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801FB" w14:textId="634733DF" w:rsidR="00A73E0A" w:rsidRPr="00525442" w:rsidRDefault="00A73E0A" w:rsidP="00DC2E0D">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bookmarkStart w:id="26" w:name="_GoBack"/>
      <w:r w:rsidRPr="00525442">
        <w:rPr>
          <w:rFonts w:ascii="Book Antiqua" w:hAnsi="Book Antiqua" w:cs="Times New Roman"/>
          <w:b/>
          <w:color w:val="auto"/>
          <w:sz w:val="24"/>
          <w:szCs w:val="24"/>
          <w:lang w:val="en-US" w:eastAsia="zh-CN"/>
        </w:rPr>
        <w:t xml:space="preserve">Name of </w:t>
      </w:r>
      <w:r w:rsidRPr="00525442">
        <w:rPr>
          <w:rFonts w:ascii="Book Antiqua" w:hAnsi="Book Antiqua" w:cs="Times New Roman"/>
          <w:b/>
          <w:caps/>
          <w:color w:val="auto"/>
          <w:sz w:val="24"/>
          <w:szCs w:val="24"/>
          <w:lang w:val="en-US" w:eastAsia="zh-CN"/>
        </w:rPr>
        <w:t>j</w:t>
      </w:r>
      <w:r w:rsidRPr="00525442">
        <w:rPr>
          <w:rFonts w:ascii="Book Antiqua" w:hAnsi="Book Antiqua" w:cs="Times New Roman"/>
          <w:b/>
          <w:color w:val="auto"/>
          <w:sz w:val="24"/>
          <w:szCs w:val="24"/>
          <w:lang w:val="en-US" w:eastAsia="zh-CN"/>
        </w:rPr>
        <w:t xml:space="preserve">ournal: </w:t>
      </w:r>
      <w:r w:rsidR="006C4645" w:rsidRPr="00525442">
        <w:rPr>
          <w:rFonts w:ascii="Book Antiqua" w:hAnsi="Book Antiqua" w:cs="Times New Roman"/>
          <w:bCs/>
          <w:i/>
          <w:color w:val="auto"/>
          <w:sz w:val="24"/>
          <w:szCs w:val="24"/>
          <w:lang w:val="en-US" w:eastAsia="zh-CN"/>
        </w:rPr>
        <w:t>World Journal of Orthopedics</w:t>
      </w:r>
    </w:p>
    <w:p w14:paraId="0C60A618" w14:textId="3D9DDAE9" w:rsidR="00A73E0A" w:rsidRPr="00525442" w:rsidRDefault="00A73E0A" w:rsidP="00DC2E0D">
      <w:pPr>
        <w:pStyle w:val="1"/>
        <w:adjustRightInd w:val="0"/>
        <w:snapToGrid w:val="0"/>
        <w:spacing w:line="360" w:lineRule="auto"/>
        <w:jc w:val="both"/>
        <w:rPr>
          <w:rFonts w:ascii="Book Antiqua" w:hAnsi="Book Antiqua" w:cs="Times New Roman"/>
          <w:b/>
          <w:i/>
          <w:color w:val="auto"/>
          <w:sz w:val="24"/>
          <w:szCs w:val="24"/>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r w:rsidRPr="00525442">
        <w:rPr>
          <w:rFonts w:ascii="Book Antiqua" w:hAnsi="Book Antiqua" w:cs="Times New Roman"/>
          <w:b/>
          <w:color w:val="auto"/>
          <w:sz w:val="24"/>
          <w:szCs w:val="24"/>
          <w:lang w:val="en-IE" w:eastAsia="zh-CN"/>
        </w:rPr>
        <w:t>Manuscript NO:</w:t>
      </w:r>
      <w:bookmarkEnd w:id="27"/>
      <w:bookmarkEnd w:id="28"/>
      <w:bookmarkEnd w:id="29"/>
      <w:bookmarkEnd w:id="30"/>
      <w:bookmarkEnd w:id="31"/>
      <w:r w:rsidRPr="00525442">
        <w:rPr>
          <w:rFonts w:ascii="Book Antiqua" w:hAnsi="Book Antiqua" w:cs="Times New Roman"/>
          <w:bCs/>
          <w:color w:val="auto"/>
          <w:sz w:val="24"/>
          <w:szCs w:val="24"/>
          <w:lang w:val="en-IE" w:eastAsia="zh-CN"/>
        </w:rPr>
        <w:t xml:space="preserve"> </w:t>
      </w:r>
      <w:bookmarkEnd w:id="32"/>
      <w:bookmarkEnd w:id="33"/>
      <w:r w:rsidR="00DF7942" w:rsidRPr="00525442">
        <w:rPr>
          <w:rFonts w:ascii="Book Antiqua" w:hAnsi="Book Antiqua" w:cs="Times New Roman"/>
          <w:bCs/>
          <w:color w:val="auto"/>
          <w:sz w:val="24"/>
          <w:szCs w:val="24"/>
          <w:lang w:val="en-IE" w:eastAsia="zh-CN"/>
        </w:rPr>
        <w:t>50292</w:t>
      </w:r>
    </w:p>
    <w:p w14:paraId="72D0AB20" w14:textId="35C6F2A1" w:rsidR="00A73E0A" w:rsidRPr="00525442" w:rsidRDefault="00A73E0A" w:rsidP="00DC2E0D">
      <w:pPr>
        <w:adjustRightInd w:val="0"/>
        <w:snapToGrid w:val="0"/>
        <w:spacing w:line="360" w:lineRule="auto"/>
        <w:jc w:val="both"/>
        <w:rPr>
          <w:rFonts w:ascii="Book Antiqua" w:eastAsia="宋体" w:hAnsi="Book Antiqua"/>
          <w:b/>
          <w:lang w:val="en-US"/>
        </w:rPr>
      </w:pPr>
      <w:bookmarkStart w:id="39" w:name="OLE_LINK511"/>
      <w:bookmarkStart w:id="40" w:name="OLE_LINK512"/>
      <w:bookmarkEnd w:id="34"/>
      <w:bookmarkEnd w:id="35"/>
      <w:bookmarkEnd w:id="36"/>
      <w:bookmarkEnd w:id="37"/>
      <w:bookmarkEnd w:id="38"/>
      <w:r w:rsidRPr="00525442">
        <w:rPr>
          <w:rFonts w:ascii="Book Antiqua" w:hAnsi="Book Antiqua"/>
          <w:b/>
        </w:rPr>
        <w:t xml:space="preserve">Manuscript </w:t>
      </w:r>
      <w:r w:rsidRPr="00525442">
        <w:rPr>
          <w:rFonts w:ascii="Book Antiqua" w:hAnsi="Book Antiqua"/>
          <w:b/>
          <w:caps/>
        </w:rPr>
        <w:t>t</w:t>
      </w:r>
      <w:r w:rsidRPr="00525442">
        <w:rPr>
          <w:rFonts w:ascii="Book Antiqua" w:hAnsi="Book Antiqua"/>
          <w:b/>
        </w:rPr>
        <w:t>ype:</w:t>
      </w:r>
      <w:bookmarkEnd w:id="0"/>
      <w:bookmarkEnd w:id="1"/>
      <w:bookmarkEnd w:id="2"/>
      <w:bookmarkEnd w:id="3"/>
      <w:bookmarkEnd w:id="4"/>
      <w:bookmarkEnd w:id="5"/>
      <w:bookmarkEnd w:id="6"/>
      <w:bookmarkEnd w:id="7"/>
      <w:bookmarkEnd w:id="8"/>
      <w:bookmarkEnd w:id="9"/>
      <w:bookmarkEnd w:id="10"/>
      <w:bookmarkEnd w:id="11"/>
      <w:r w:rsidRPr="00525442">
        <w:rPr>
          <w:rFonts w:ascii="Book Antiqua" w:hAnsi="Book Antiqua"/>
          <w:b/>
        </w:rPr>
        <w:t xml:space="preserve"> </w:t>
      </w:r>
      <w:r w:rsidR="00626676" w:rsidRPr="00525442">
        <w:rPr>
          <w:rFonts w:ascii="Book Antiqua" w:eastAsia="宋体" w:hAnsi="Book Antiqua"/>
          <w:bCs/>
          <w:caps/>
          <w:lang w:val="en-US"/>
        </w:rPr>
        <w:t>Minireviews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9"/>
    <w:bookmarkEnd w:id="40"/>
    <w:p w14:paraId="51570234" w14:textId="77777777" w:rsidR="00A73E0A" w:rsidRPr="00525442" w:rsidRDefault="00A73E0A" w:rsidP="00DC2E0D">
      <w:pPr>
        <w:adjustRightInd w:val="0"/>
        <w:snapToGrid w:val="0"/>
        <w:spacing w:line="360" w:lineRule="auto"/>
        <w:jc w:val="both"/>
        <w:rPr>
          <w:rFonts w:ascii="Book Antiqua" w:eastAsiaTheme="minorEastAsia" w:hAnsi="Book Antiqua" w:cstheme="majorHAnsi"/>
          <w:b/>
          <w:bCs/>
        </w:rPr>
      </w:pPr>
    </w:p>
    <w:p w14:paraId="2CDFBFBE" w14:textId="52D0F959" w:rsidR="002C231A" w:rsidRPr="00525442" w:rsidRDefault="00A64D24" w:rsidP="00DC2E0D">
      <w:pPr>
        <w:adjustRightInd w:val="0"/>
        <w:snapToGrid w:val="0"/>
        <w:spacing w:line="360" w:lineRule="auto"/>
        <w:jc w:val="both"/>
        <w:rPr>
          <w:rFonts w:ascii="Book Antiqua" w:hAnsi="Book Antiqua" w:cstheme="majorHAnsi"/>
          <w:b/>
          <w:bCs/>
        </w:rPr>
      </w:pPr>
      <w:r w:rsidRPr="00525442">
        <w:rPr>
          <w:rFonts w:ascii="Book Antiqua" w:hAnsi="Book Antiqua" w:cstheme="majorHAnsi"/>
          <w:b/>
          <w:bCs/>
        </w:rPr>
        <w:t xml:space="preserve">Revision </w:t>
      </w:r>
      <w:r w:rsidR="00A20027" w:rsidRPr="00525442">
        <w:rPr>
          <w:rFonts w:ascii="Book Antiqua" w:hAnsi="Book Antiqua" w:cstheme="majorHAnsi"/>
          <w:b/>
          <w:bCs/>
        </w:rPr>
        <w:t>total hip a</w:t>
      </w:r>
      <w:r w:rsidRPr="00525442">
        <w:rPr>
          <w:rFonts w:ascii="Book Antiqua" w:hAnsi="Book Antiqua" w:cstheme="majorHAnsi"/>
          <w:b/>
          <w:bCs/>
        </w:rPr>
        <w:t xml:space="preserve">rthroplasty: An </w:t>
      </w:r>
      <w:r w:rsidR="00A20027" w:rsidRPr="00525442">
        <w:rPr>
          <w:rFonts w:ascii="Book Antiqua" w:hAnsi="Book Antiqua" w:cstheme="majorHAnsi"/>
          <w:b/>
          <w:bCs/>
        </w:rPr>
        <w:t>analysis of the quality and readability of information on the i</w:t>
      </w:r>
      <w:r w:rsidRPr="00525442">
        <w:rPr>
          <w:rFonts w:ascii="Book Antiqua" w:hAnsi="Book Antiqua" w:cstheme="majorHAnsi"/>
          <w:b/>
          <w:bCs/>
        </w:rPr>
        <w:t>nternet</w:t>
      </w:r>
    </w:p>
    <w:p w14:paraId="1ECBB065" w14:textId="1F8DF956" w:rsidR="0010610F" w:rsidRPr="00525442" w:rsidRDefault="0010610F" w:rsidP="00DC2E0D">
      <w:pPr>
        <w:adjustRightInd w:val="0"/>
        <w:snapToGrid w:val="0"/>
        <w:spacing w:line="360" w:lineRule="auto"/>
        <w:jc w:val="both"/>
        <w:rPr>
          <w:rFonts w:ascii="Book Antiqua" w:hAnsi="Book Antiqua" w:cstheme="majorHAnsi"/>
          <w:b/>
          <w:bCs/>
        </w:rPr>
      </w:pPr>
    </w:p>
    <w:p w14:paraId="7C7EFEAA" w14:textId="5281B233" w:rsidR="00A73E0A" w:rsidRPr="00525442" w:rsidRDefault="00A20027" w:rsidP="00DC2E0D">
      <w:pPr>
        <w:pStyle w:val="1"/>
        <w:adjustRightInd w:val="0"/>
        <w:snapToGrid w:val="0"/>
        <w:spacing w:line="360" w:lineRule="auto"/>
        <w:jc w:val="both"/>
        <w:rPr>
          <w:rFonts w:ascii="Book Antiqua" w:hAnsi="Book Antiqua" w:cs="Times New Roman"/>
          <w:color w:val="auto"/>
          <w:sz w:val="24"/>
          <w:szCs w:val="24"/>
          <w:lang w:val="en-IE" w:eastAsia="zh-CN"/>
        </w:rPr>
      </w:pPr>
      <w:bookmarkStart w:id="41" w:name="OLE_LINK217"/>
      <w:bookmarkStart w:id="42" w:name="OLE_LINK266"/>
      <w:bookmarkStart w:id="43" w:name="OLE_LINK766"/>
      <w:bookmarkStart w:id="44" w:name="OLE_LINK791"/>
      <w:bookmarkStart w:id="45" w:name="OLE_LINK864"/>
      <w:r w:rsidRPr="00525442">
        <w:rPr>
          <w:rFonts w:ascii="Book Antiqua" w:hAnsi="Book Antiqua" w:cstheme="majorHAnsi"/>
          <w:color w:val="auto"/>
          <w:sz w:val="24"/>
          <w:szCs w:val="24"/>
        </w:rPr>
        <w:t>Sheridan</w:t>
      </w:r>
      <w:r w:rsidRPr="00525442">
        <w:rPr>
          <w:rFonts w:ascii="Book Antiqua" w:hAnsi="Book Antiqua" w:cstheme="majorHAnsi"/>
          <w:color w:val="auto"/>
          <w:sz w:val="24"/>
          <w:szCs w:val="24"/>
          <w:lang w:val="en-IE"/>
        </w:rPr>
        <w:t xml:space="preserve"> GA</w:t>
      </w:r>
      <w:r w:rsidRPr="00525442">
        <w:rPr>
          <w:rFonts w:ascii="Book Antiqua" w:hAnsi="Book Antiqua" w:cstheme="majorHAnsi"/>
          <w:i/>
          <w:iCs/>
          <w:color w:val="auto"/>
          <w:sz w:val="24"/>
          <w:szCs w:val="24"/>
          <w:lang w:val="en-IE"/>
        </w:rPr>
        <w:t xml:space="preserve"> et al.</w:t>
      </w:r>
      <w:r w:rsidRPr="00525442">
        <w:rPr>
          <w:rFonts w:ascii="Book Antiqua" w:hAnsi="Book Antiqua" w:cstheme="majorHAnsi"/>
          <w:color w:val="auto"/>
          <w:sz w:val="24"/>
          <w:szCs w:val="24"/>
          <w:lang w:val="en-IE"/>
        </w:rPr>
        <w:t xml:space="preserve"> </w:t>
      </w:r>
      <w:r w:rsidR="00DF7942" w:rsidRPr="00525442">
        <w:rPr>
          <w:rFonts w:ascii="Book Antiqua" w:hAnsi="Book Antiqua" w:cstheme="majorHAnsi"/>
          <w:color w:val="auto"/>
          <w:sz w:val="24"/>
          <w:szCs w:val="24"/>
          <w:lang w:val="en-IE"/>
        </w:rPr>
        <w:t>Revision</w:t>
      </w:r>
      <w:r w:rsidRPr="00525442">
        <w:rPr>
          <w:rFonts w:ascii="Book Antiqua" w:hAnsi="Book Antiqua" w:cstheme="majorHAnsi"/>
          <w:color w:val="auto"/>
          <w:sz w:val="24"/>
          <w:szCs w:val="24"/>
          <w:lang w:val="en-IE"/>
        </w:rPr>
        <w:t xml:space="preserve"> total hip arthroplasty inf</w:t>
      </w:r>
      <w:r w:rsidR="00DF7942" w:rsidRPr="00525442">
        <w:rPr>
          <w:rFonts w:ascii="Book Antiqua" w:hAnsi="Book Antiqua" w:cstheme="majorHAnsi"/>
          <w:color w:val="auto"/>
          <w:sz w:val="24"/>
          <w:szCs w:val="24"/>
          <w:lang w:val="en-IE"/>
        </w:rPr>
        <w:t>ormation</w:t>
      </w:r>
    </w:p>
    <w:bookmarkEnd w:id="41"/>
    <w:bookmarkEnd w:id="42"/>
    <w:bookmarkEnd w:id="43"/>
    <w:bookmarkEnd w:id="44"/>
    <w:bookmarkEnd w:id="45"/>
    <w:p w14:paraId="24A322CC" w14:textId="77777777" w:rsidR="00A73E0A" w:rsidRPr="00525442" w:rsidRDefault="00A73E0A" w:rsidP="00DC2E0D">
      <w:pPr>
        <w:adjustRightInd w:val="0"/>
        <w:snapToGrid w:val="0"/>
        <w:spacing w:line="360" w:lineRule="auto"/>
        <w:jc w:val="both"/>
        <w:rPr>
          <w:rFonts w:ascii="Book Antiqua" w:hAnsi="Book Antiqua" w:cstheme="majorHAnsi"/>
          <w:b/>
          <w:bCs/>
        </w:rPr>
      </w:pPr>
    </w:p>
    <w:p w14:paraId="073ADA67" w14:textId="3842FEB6" w:rsidR="0010610F" w:rsidRPr="00525442" w:rsidRDefault="00DF7942"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 xml:space="preserve">Gerard </w:t>
      </w:r>
      <w:r w:rsidR="005D7DA9" w:rsidRPr="00525442">
        <w:rPr>
          <w:rFonts w:ascii="Book Antiqua" w:hAnsi="Book Antiqua" w:cstheme="majorHAnsi"/>
        </w:rPr>
        <w:t>Anthony</w:t>
      </w:r>
      <w:r w:rsidRPr="00525442">
        <w:rPr>
          <w:rFonts w:ascii="Book Antiqua" w:hAnsi="Book Antiqua" w:cstheme="majorHAnsi"/>
        </w:rPr>
        <w:t xml:space="preserve"> Sheridan, Carl O’Brien, </w:t>
      </w:r>
      <w:proofErr w:type="spellStart"/>
      <w:r w:rsidRPr="00525442">
        <w:rPr>
          <w:rFonts w:ascii="Book Antiqua" w:hAnsi="Book Antiqua" w:cstheme="majorHAnsi"/>
        </w:rPr>
        <w:t>Bassam</w:t>
      </w:r>
      <w:proofErr w:type="spellEnd"/>
      <w:r w:rsidRPr="00525442">
        <w:rPr>
          <w:rFonts w:ascii="Book Antiqua" w:hAnsi="Book Antiqua" w:cstheme="majorHAnsi"/>
        </w:rPr>
        <w:t xml:space="preserve"> A </w:t>
      </w:r>
      <w:proofErr w:type="spellStart"/>
      <w:r w:rsidRPr="00525442">
        <w:rPr>
          <w:rFonts w:ascii="Book Antiqua" w:hAnsi="Book Antiqua" w:cstheme="majorHAnsi"/>
        </w:rPr>
        <w:t>Masri</w:t>
      </w:r>
      <w:proofErr w:type="spellEnd"/>
      <w:r w:rsidRPr="00525442">
        <w:rPr>
          <w:rFonts w:ascii="Book Antiqua" w:hAnsi="Book Antiqua" w:cstheme="majorHAnsi"/>
        </w:rPr>
        <w:t xml:space="preserve">, Clive P Duncan, Donald S </w:t>
      </w:r>
      <w:proofErr w:type="spellStart"/>
      <w:r w:rsidRPr="00525442">
        <w:rPr>
          <w:rFonts w:ascii="Book Antiqua" w:hAnsi="Book Antiqua" w:cstheme="majorHAnsi"/>
        </w:rPr>
        <w:t>Garbuz</w:t>
      </w:r>
      <w:proofErr w:type="spellEnd"/>
    </w:p>
    <w:p w14:paraId="77D94E5F" w14:textId="12CBAAAD" w:rsidR="0010610F" w:rsidRPr="00525442" w:rsidRDefault="0010610F" w:rsidP="00DC2E0D">
      <w:pPr>
        <w:adjustRightInd w:val="0"/>
        <w:snapToGrid w:val="0"/>
        <w:spacing w:line="360" w:lineRule="auto"/>
        <w:jc w:val="both"/>
        <w:rPr>
          <w:rFonts w:ascii="Book Antiqua" w:eastAsiaTheme="minorEastAsia" w:hAnsi="Book Antiqua" w:cstheme="majorHAnsi"/>
          <w:i/>
          <w:iCs/>
        </w:rPr>
      </w:pPr>
    </w:p>
    <w:p w14:paraId="66A0921D" w14:textId="3FA656F0" w:rsidR="0010610F" w:rsidRPr="00525442" w:rsidRDefault="005D7DA9" w:rsidP="00DC2E0D">
      <w:pPr>
        <w:adjustRightInd w:val="0"/>
        <w:snapToGrid w:val="0"/>
        <w:spacing w:line="360" w:lineRule="auto"/>
        <w:jc w:val="both"/>
        <w:rPr>
          <w:rFonts w:ascii="Book Antiqua" w:hAnsi="Book Antiqua" w:cstheme="majorHAnsi"/>
          <w:b/>
          <w:bCs/>
        </w:rPr>
      </w:pPr>
      <w:r w:rsidRPr="00525442">
        <w:rPr>
          <w:rFonts w:ascii="Book Antiqua" w:hAnsi="Book Antiqua" w:cstheme="majorHAnsi"/>
          <w:b/>
          <w:bCs/>
        </w:rPr>
        <w:t xml:space="preserve">Gerard Anthony Sheridan, Carl O’Brien, </w:t>
      </w:r>
      <w:proofErr w:type="spellStart"/>
      <w:r w:rsidRPr="00525442">
        <w:rPr>
          <w:rFonts w:ascii="Book Antiqua" w:hAnsi="Book Antiqua" w:cstheme="majorHAnsi"/>
          <w:b/>
          <w:bCs/>
        </w:rPr>
        <w:t>Bassam</w:t>
      </w:r>
      <w:proofErr w:type="spellEnd"/>
      <w:r w:rsidRPr="00525442">
        <w:rPr>
          <w:rFonts w:ascii="Book Antiqua" w:hAnsi="Book Antiqua" w:cstheme="majorHAnsi"/>
          <w:b/>
          <w:bCs/>
        </w:rPr>
        <w:t xml:space="preserve"> A </w:t>
      </w:r>
      <w:proofErr w:type="spellStart"/>
      <w:r w:rsidRPr="00525442">
        <w:rPr>
          <w:rFonts w:ascii="Book Antiqua" w:hAnsi="Book Antiqua" w:cstheme="majorHAnsi"/>
          <w:b/>
          <w:bCs/>
        </w:rPr>
        <w:t>Masri</w:t>
      </w:r>
      <w:proofErr w:type="spellEnd"/>
      <w:r w:rsidRPr="00525442">
        <w:rPr>
          <w:rFonts w:ascii="Book Antiqua" w:hAnsi="Book Antiqua" w:cstheme="majorHAnsi"/>
          <w:b/>
          <w:bCs/>
        </w:rPr>
        <w:t xml:space="preserve">, Clive P Duncan, Donald S </w:t>
      </w:r>
      <w:proofErr w:type="spellStart"/>
      <w:r w:rsidRPr="00525442">
        <w:rPr>
          <w:rFonts w:ascii="Book Antiqua" w:hAnsi="Book Antiqua" w:cstheme="majorHAnsi"/>
          <w:b/>
          <w:bCs/>
        </w:rPr>
        <w:t>Garbuz</w:t>
      </w:r>
      <w:proofErr w:type="spellEnd"/>
      <w:r w:rsidRPr="00525442">
        <w:rPr>
          <w:rFonts w:ascii="Book Antiqua" w:hAnsi="Book Antiqua" w:cstheme="majorHAnsi"/>
          <w:b/>
          <w:bCs/>
        </w:rPr>
        <w:t xml:space="preserve">, </w:t>
      </w:r>
      <w:r w:rsidR="0010610F" w:rsidRPr="00525442">
        <w:rPr>
          <w:rFonts w:ascii="Book Antiqua" w:hAnsi="Book Antiqua" w:cstheme="majorHAnsi"/>
        </w:rPr>
        <w:t>Department of Orthopaedics, University of British Columbia, Vancouver</w:t>
      </w:r>
      <w:r w:rsidRPr="00525442">
        <w:rPr>
          <w:rFonts w:ascii="Book Antiqua" w:hAnsi="Book Antiqua" w:cstheme="majorHAnsi"/>
        </w:rPr>
        <w:t xml:space="preserve"> </w:t>
      </w:r>
      <w:r w:rsidR="00DF7942" w:rsidRPr="00525442">
        <w:rPr>
          <w:rFonts w:ascii="Book Antiqua" w:hAnsi="Book Antiqua" w:cstheme="majorHAnsi"/>
        </w:rPr>
        <w:t>V6T 1Z4</w:t>
      </w:r>
      <w:r w:rsidR="00CA2EE3" w:rsidRPr="00525442">
        <w:rPr>
          <w:rFonts w:ascii="Book Antiqua" w:hAnsi="Book Antiqua" w:cstheme="majorHAnsi"/>
        </w:rPr>
        <w:t xml:space="preserve">, </w:t>
      </w:r>
      <w:r w:rsidRPr="00525442">
        <w:rPr>
          <w:rFonts w:ascii="Book Antiqua" w:hAnsi="Book Antiqua" w:cstheme="majorHAnsi"/>
        </w:rPr>
        <w:t xml:space="preserve">British Columbia, </w:t>
      </w:r>
      <w:r w:rsidR="00CA2EE3" w:rsidRPr="00525442">
        <w:rPr>
          <w:rFonts w:ascii="Book Antiqua" w:hAnsi="Book Antiqua" w:cstheme="majorHAnsi"/>
        </w:rPr>
        <w:t>Canada</w:t>
      </w:r>
    </w:p>
    <w:p w14:paraId="39124943" w14:textId="104A5C8F" w:rsidR="001E59BF" w:rsidRPr="00525442" w:rsidRDefault="001E59BF" w:rsidP="00DC2E0D">
      <w:pPr>
        <w:adjustRightInd w:val="0"/>
        <w:snapToGrid w:val="0"/>
        <w:spacing w:line="360" w:lineRule="auto"/>
        <w:jc w:val="both"/>
        <w:rPr>
          <w:rFonts w:ascii="Book Antiqua" w:eastAsiaTheme="minorEastAsia" w:hAnsi="Book Antiqua" w:cstheme="majorHAnsi"/>
          <w:i/>
          <w:iCs/>
        </w:rPr>
      </w:pPr>
    </w:p>
    <w:p w14:paraId="29F4A902" w14:textId="18B5621C" w:rsidR="00A73E0A" w:rsidRPr="00525442" w:rsidRDefault="00A73E0A" w:rsidP="00DC2E0D">
      <w:pPr>
        <w:adjustRightInd w:val="0"/>
        <w:snapToGrid w:val="0"/>
        <w:spacing w:line="360" w:lineRule="auto"/>
        <w:jc w:val="both"/>
        <w:rPr>
          <w:rFonts w:ascii="Book Antiqua" w:hAnsi="Book Antiqua"/>
        </w:rPr>
      </w:pPr>
      <w:bookmarkStart w:id="46" w:name="OLE_LINK167"/>
      <w:bookmarkStart w:id="47" w:name="OLE_LINK170"/>
      <w:bookmarkStart w:id="48" w:name="OLE_LINK219"/>
      <w:bookmarkStart w:id="49" w:name="OLE_LINK487"/>
      <w:bookmarkStart w:id="50" w:name="OLE_LINK121"/>
      <w:bookmarkStart w:id="51" w:name="OLE_LINK269"/>
      <w:bookmarkStart w:id="52" w:name="OLE_LINK585"/>
      <w:r w:rsidRPr="00525442">
        <w:rPr>
          <w:rFonts w:ascii="Book Antiqua" w:hAnsi="Book Antiqua"/>
          <w:b/>
        </w:rPr>
        <w:t xml:space="preserve">ORCID number: </w:t>
      </w:r>
      <w:bookmarkEnd w:id="46"/>
      <w:bookmarkEnd w:id="47"/>
      <w:bookmarkEnd w:id="48"/>
      <w:r w:rsidR="00CA2EE3" w:rsidRPr="00525442">
        <w:rPr>
          <w:rFonts w:ascii="Book Antiqua" w:hAnsi="Book Antiqua"/>
          <w:bCs/>
        </w:rPr>
        <w:t xml:space="preserve">Gerard </w:t>
      </w:r>
      <w:r w:rsidR="00DF53A0" w:rsidRPr="00525442">
        <w:rPr>
          <w:rFonts w:ascii="Book Antiqua" w:hAnsi="Book Antiqua"/>
          <w:bCs/>
        </w:rPr>
        <w:t>Anthony</w:t>
      </w:r>
      <w:r w:rsidR="00CA2EE3" w:rsidRPr="00525442">
        <w:rPr>
          <w:rFonts w:ascii="Book Antiqua" w:hAnsi="Book Antiqua"/>
          <w:bCs/>
        </w:rPr>
        <w:t xml:space="preserve"> Sheridan </w:t>
      </w:r>
      <w:r w:rsidR="00DF53A0" w:rsidRPr="00525442">
        <w:rPr>
          <w:rFonts w:ascii="Book Antiqua" w:hAnsi="Book Antiqua"/>
          <w:bCs/>
        </w:rPr>
        <w:t>(</w:t>
      </w:r>
      <w:r w:rsidR="00CA2EE3" w:rsidRPr="00525442">
        <w:rPr>
          <w:rFonts w:ascii="Book Antiqua" w:hAnsi="Book Antiqua" w:cs="Arial"/>
          <w:shd w:val="clear" w:color="auto" w:fill="FFFFFF"/>
        </w:rPr>
        <w:t>0000-0003-0970-3274</w:t>
      </w:r>
      <w:r w:rsidR="00DF53A0" w:rsidRPr="00525442">
        <w:rPr>
          <w:rFonts w:ascii="Book Antiqua" w:hAnsi="Book Antiqua"/>
          <w:shd w:val="clear" w:color="auto" w:fill="FFFFFF"/>
        </w:rPr>
        <w:t xml:space="preserve">); </w:t>
      </w:r>
      <w:r w:rsidR="00CA2EE3" w:rsidRPr="00525442">
        <w:rPr>
          <w:rFonts w:ascii="Book Antiqua" w:hAnsi="Book Antiqua"/>
          <w:bCs/>
          <w:lang w:val="sv-SE"/>
        </w:rPr>
        <w:t>Carl O’Brien</w:t>
      </w:r>
      <w:r w:rsidR="00DF53A0" w:rsidRPr="00525442">
        <w:rPr>
          <w:rFonts w:ascii="Book Antiqua" w:hAnsi="Book Antiqua"/>
          <w:bCs/>
          <w:lang w:val="sv-SE"/>
        </w:rPr>
        <w:t xml:space="preserve"> (</w:t>
      </w:r>
      <w:hyperlink r:id="rId8" w:history="1">
        <w:r w:rsidR="00CA2EE3" w:rsidRPr="00525442">
          <w:rPr>
            <w:rStyle w:val="a3"/>
            <w:rFonts w:ascii="Book Antiqua" w:hAnsi="Book Antiqua" w:cs="Arial"/>
            <w:color w:val="auto"/>
            <w:u w:val="none"/>
            <w:lang w:val="sv-SE"/>
          </w:rPr>
          <w:t>0000-0001-8805-0253</w:t>
        </w:r>
      </w:hyperlink>
      <w:r w:rsidR="00DF53A0" w:rsidRPr="00525442">
        <w:rPr>
          <w:rFonts w:ascii="Book Antiqua" w:hAnsi="Book Antiqua"/>
        </w:rPr>
        <w:t xml:space="preserve">); </w:t>
      </w:r>
      <w:r w:rsidR="00DF53A0" w:rsidRPr="00525442">
        <w:rPr>
          <w:rFonts w:ascii="Book Antiqua" w:hAnsi="Book Antiqua"/>
          <w:lang w:val="pt-BR"/>
        </w:rPr>
        <w:t xml:space="preserve">Clive P Duncan (0000-0001-9660-6661); </w:t>
      </w:r>
      <w:r w:rsidR="00CA2EE3" w:rsidRPr="00525442">
        <w:rPr>
          <w:rFonts w:ascii="Book Antiqua" w:hAnsi="Book Antiqua"/>
          <w:bCs/>
          <w:lang w:val="sv-SE"/>
        </w:rPr>
        <w:t>Bassam A Masri</w:t>
      </w:r>
      <w:r w:rsidR="00DF53A0" w:rsidRPr="00525442">
        <w:rPr>
          <w:rFonts w:ascii="Book Antiqua" w:hAnsi="Book Antiqua"/>
          <w:b/>
          <w:lang w:val="sv-SE"/>
        </w:rPr>
        <w:t xml:space="preserve"> </w:t>
      </w:r>
      <w:r w:rsidR="00DF53A0" w:rsidRPr="00525442">
        <w:rPr>
          <w:rFonts w:ascii="Book Antiqua" w:hAnsi="Book Antiqua"/>
          <w:bCs/>
          <w:lang w:val="sv-SE"/>
        </w:rPr>
        <w:t>(</w:t>
      </w:r>
      <w:hyperlink r:id="rId9" w:history="1">
        <w:r w:rsidR="00CA2EE3" w:rsidRPr="00525442">
          <w:rPr>
            <w:rStyle w:val="a3"/>
            <w:rFonts w:ascii="Book Antiqua" w:hAnsi="Book Antiqua" w:cs="Arial"/>
            <w:color w:val="auto"/>
            <w:u w:val="none"/>
            <w:lang w:val="sv-SE"/>
          </w:rPr>
          <w:t>0000-0001-6362-2120</w:t>
        </w:r>
      </w:hyperlink>
      <w:r w:rsidR="00DF53A0" w:rsidRPr="00525442">
        <w:rPr>
          <w:rFonts w:ascii="Book Antiqua" w:hAnsi="Book Antiqua"/>
        </w:rPr>
        <w:t>)</w:t>
      </w:r>
      <w:r w:rsidR="00DF53A0" w:rsidRPr="00525442">
        <w:rPr>
          <w:rFonts w:ascii="Book Antiqua" w:eastAsiaTheme="minorEastAsia" w:hAnsi="Book Antiqua"/>
          <w:lang w:val="pt-BR"/>
        </w:rPr>
        <w:t xml:space="preserve">; </w:t>
      </w:r>
      <w:r w:rsidR="00984448" w:rsidRPr="00525442">
        <w:rPr>
          <w:rFonts w:ascii="Book Antiqua" w:hAnsi="Book Antiqua"/>
          <w:lang w:val="pt-BR"/>
        </w:rPr>
        <w:t>Donald S Garbuz</w:t>
      </w:r>
      <w:r w:rsidR="00984448" w:rsidRPr="00525442">
        <w:rPr>
          <w:rFonts w:ascii="Book Antiqua" w:hAnsi="Book Antiqua"/>
          <w:b/>
          <w:bCs/>
          <w:lang w:val="pt-BR"/>
        </w:rPr>
        <w:t xml:space="preserve"> </w:t>
      </w:r>
      <w:r w:rsidR="00DF53A0" w:rsidRPr="00525442">
        <w:rPr>
          <w:rFonts w:ascii="Book Antiqua" w:hAnsi="Book Antiqua"/>
          <w:lang w:val="pt-BR"/>
        </w:rPr>
        <w:t>(</w:t>
      </w:r>
      <w:hyperlink r:id="rId10" w:history="1">
        <w:r w:rsidR="00984448" w:rsidRPr="00525442">
          <w:rPr>
            <w:rStyle w:val="a3"/>
            <w:rFonts w:ascii="Book Antiqua" w:hAnsi="Book Antiqua" w:cs="Arial"/>
            <w:color w:val="auto"/>
            <w:u w:val="none"/>
          </w:rPr>
          <w:t>0000-0001-6257-6644</w:t>
        </w:r>
      </w:hyperlink>
      <w:r w:rsidR="00DF53A0" w:rsidRPr="00525442">
        <w:rPr>
          <w:rFonts w:ascii="Book Antiqua" w:hAnsi="Book Antiqua"/>
        </w:rPr>
        <w:t>).</w:t>
      </w:r>
      <w:bookmarkEnd w:id="49"/>
    </w:p>
    <w:p w14:paraId="01818618" w14:textId="77777777" w:rsidR="00DF53A0" w:rsidRPr="00525442" w:rsidRDefault="00DF53A0" w:rsidP="00DC2E0D">
      <w:pPr>
        <w:adjustRightInd w:val="0"/>
        <w:snapToGrid w:val="0"/>
        <w:spacing w:line="360" w:lineRule="auto"/>
        <w:jc w:val="both"/>
        <w:rPr>
          <w:rFonts w:ascii="Book Antiqua" w:hAnsi="Book Antiqua"/>
          <w:lang w:val="pt-BR"/>
        </w:rPr>
      </w:pPr>
    </w:p>
    <w:p w14:paraId="7401DBC3" w14:textId="08DC6A71" w:rsidR="00DF53A0" w:rsidRPr="00525442" w:rsidRDefault="00A73E0A" w:rsidP="00DC2E0D">
      <w:pPr>
        <w:pStyle w:val="1"/>
        <w:adjustRightInd w:val="0"/>
        <w:snapToGrid w:val="0"/>
        <w:spacing w:line="360" w:lineRule="auto"/>
        <w:jc w:val="both"/>
        <w:rPr>
          <w:rFonts w:ascii="Book Antiqua" w:hAnsi="Book Antiqua" w:cs="Times New Roman"/>
          <w:b/>
          <w:color w:val="auto"/>
          <w:sz w:val="24"/>
          <w:szCs w:val="24"/>
          <w:lang w:val="en-US" w:eastAsia="zh-CN"/>
        </w:rPr>
      </w:pPr>
      <w:bookmarkStart w:id="53" w:name="OLE_LINK188"/>
      <w:bookmarkStart w:id="54" w:name="OLE_LINK189"/>
      <w:bookmarkStart w:id="55" w:name="OLE_LINK806"/>
      <w:bookmarkStart w:id="56" w:name="OLE_LINK106"/>
      <w:bookmarkStart w:id="57" w:name="OLE_LINK107"/>
      <w:bookmarkStart w:id="58" w:name="OLE_LINK187"/>
      <w:bookmarkStart w:id="59" w:name="OLE_LINK402"/>
      <w:bookmarkStart w:id="60" w:name="OLE_LINK174"/>
      <w:r w:rsidRPr="00525442">
        <w:rPr>
          <w:rFonts w:ascii="Book Antiqua" w:hAnsi="Book Antiqua" w:cs="Times New Roman"/>
          <w:b/>
          <w:color w:val="auto"/>
          <w:sz w:val="24"/>
          <w:szCs w:val="24"/>
          <w:lang w:val="en-US" w:eastAsia="zh-CN"/>
        </w:rPr>
        <w:t xml:space="preserve">Author contributions: </w:t>
      </w:r>
      <w:bookmarkStart w:id="61" w:name="OLE_LINK439"/>
      <w:bookmarkStart w:id="62" w:name="OLE_LINK440"/>
      <w:bookmarkStart w:id="63" w:name="OLE_LINK470"/>
      <w:bookmarkStart w:id="64" w:name="OLE_LINK488"/>
      <w:bookmarkStart w:id="65" w:name="OLE_LINK738"/>
      <w:bookmarkStart w:id="66" w:name="OLE_LINK807"/>
      <w:bookmarkStart w:id="67" w:name="OLE_LINK893"/>
      <w:bookmarkStart w:id="68" w:name="OLE_LINK942"/>
      <w:bookmarkStart w:id="69" w:name="OLE_LINK1005"/>
      <w:bookmarkStart w:id="70" w:name="OLE_LINK1075"/>
      <w:bookmarkStart w:id="71" w:name="OLE_LINK1084"/>
      <w:bookmarkEnd w:id="50"/>
      <w:bookmarkEnd w:id="51"/>
      <w:bookmarkEnd w:id="52"/>
      <w:bookmarkEnd w:id="53"/>
      <w:bookmarkEnd w:id="54"/>
      <w:bookmarkEnd w:id="55"/>
      <w:bookmarkEnd w:id="56"/>
      <w:bookmarkEnd w:id="57"/>
      <w:bookmarkEnd w:id="58"/>
      <w:bookmarkEnd w:id="59"/>
      <w:bookmarkEnd w:id="60"/>
      <w:r w:rsidR="00DF53A0" w:rsidRPr="00525442">
        <w:rPr>
          <w:rFonts w:ascii="Book Antiqua" w:hAnsi="Book Antiqua" w:cs="Times New Roman"/>
          <w:color w:val="auto"/>
          <w:sz w:val="24"/>
          <w:szCs w:val="24"/>
          <w:lang w:val="en-US" w:eastAsia="zh-CN"/>
        </w:rPr>
        <w:t>Sheridan GA designed the research, performed the research, analyzed the data, and wrote the paper; O’Brien C collected data and analyzed data</w:t>
      </w:r>
      <w:r w:rsidR="00B040D0" w:rsidRPr="00525442">
        <w:rPr>
          <w:rFonts w:ascii="Book Antiqua" w:hAnsi="Book Antiqua" w:cs="Times New Roman"/>
          <w:color w:val="auto"/>
          <w:sz w:val="24"/>
          <w:szCs w:val="24"/>
          <w:lang w:val="en-US" w:eastAsia="zh-CN"/>
        </w:rPr>
        <w:t>;</w:t>
      </w:r>
      <w:r w:rsidR="00DF53A0" w:rsidRPr="00525442">
        <w:rPr>
          <w:rFonts w:ascii="Book Antiqua" w:hAnsi="Book Antiqua" w:cs="Times New Roman"/>
          <w:color w:val="auto"/>
          <w:sz w:val="24"/>
          <w:szCs w:val="24"/>
          <w:lang w:val="en-US" w:eastAsia="zh-CN"/>
        </w:rPr>
        <w:t xml:space="preserve"> </w:t>
      </w:r>
      <w:proofErr w:type="spellStart"/>
      <w:r w:rsidR="00DF53A0" w:rsidRPr="00525442">
        <w:rPr>
          <w:rFonts w:ascii="Book Antiqua" w:hAnsi="Book Antiqua" w:cs="Times New Roman"/>
          <w:color w:val="auto"/>
          <w:sz w:val="24"/>
          <w:szCs w:val="24"/>
          <w:lang w:val="en-US" w:eastAsia="zh-CN"/>
        </w:rPr>
        <w:t>Masri</w:t>
      </w:r>
      <w:proofErr w:type="spellEnd"/>
      <w:r w:rsidR="00DF53A0" w:rsidRPr="00525442">
        <w:rPr>
          <w:rFonts w:ascii="Book Antiqua" w:hAnsi="Book Antiqua" w:cs="Times New Roman"/>
          <w:color w:val="auto"/>
          <w:sz w:val="24"/>
          <w:szCs w:val="24"/>
          <w:lang w:val="en-US" w:eastAsia="zh-CN"/>
        </w:rPr>
        <w:t xml:space="preserve"> BA analyzed the data and wrote the paper</w:t>
      </w:r>
      <w:r w:rsidR="00B040D0" w:rsidRPr="00525442">
        <w:rPr>
          <w:rFonts w:ascii="Book Antiqua" w:hAnsi="Book Antiqua" w:cs="Times New Roman"/>
          <w:color w:val="auto"/>
          <w:sz w:val="24"/>
          <w:szCs w:val="24"/>
          <w:lang w:val="en-US" w:eastAsia="zh-CN"/>
        </w:rPr>
        <w:t>;</w:t>
      </w:r>
      <w:r w:rsidR="00DF53A0" w:rsidRPr="00525442">
        <w:rPr>
          <w:rFonts w:ascii="Book Antiqua" w:hAnsi="Book Antiqua" w:cs="Times New Roman"/>
          <w:color w:val="auto"/>
          <w:sz w:val="24"/>
          <w:szCs w:val="24"/>
          <w:lang w:val="en-US" w:eastAsia="zh-CN"/>
        </w:rPr>
        <w:t xml:space="preserve"> Duncan CP contributed to the writing of the paper; </w:t>
      </w:r>
      <w:proofErr w:type="spellStart"/>
      <w:r w:rsidR="00DF53A0" w:rsidRPr="00525442">
        <w:rPr>
          <w:rFonts w:ascii="Book Antiqua" w:hAnsi="Book Antiqua" w:cs="Times New Roman"/>
          <w:color w:val="auto"/>
          <w:sz w:val="24"/>
          <w:szCs w:val="24"/>
          <w:lang w:val="en-US" w:eastAsia="zh-CN"/>
        </w:rPr>
        <w:t>Garbuz</w:t>
      </w:r>
      <w:proofErr w:type="spellEnd"/>
      <w:r w:rsidR="00DF53A0" w:rsidRPr="00525442">
        <w:rPr>
          <w:rFonts w:ascii="Book Antiqua" w:hAnsi="Book Antiqua" w:cs="Times New Roman"/>
          <w:color w:val="auto"/>
          <w:sz w:val="24"/>
          <w:szCs w:val="24"/>
          <w:lang w:val="en-US" w:eastAsia="zh-CN"/>
        </w:rPr>
        <w:t xml:space="preserve"> DS designed the research and wrote the paper.</w:t>
      </w:r>
    </w:p>
    <w:bookmarkEnd w:id="61"/>
    <w:bookmarkEnd w:id="62"/>
    <w:bookmarkEnd w:id="63"/>
    <w:bookmarkEnd w:id="64"/>
    <w:bookmarkEnd w:id="65"/>
    <w:bookmarkEnd w:id="66"/>
    <w:bookmarkEnd w:id="67"/>
    <w:bookmarkEnd w:id="68"/>
    <w:bookmarkEnd w:id="69"/>
    <w:bookmarkEnd w:id="70"/>
    <w:bookmarkEnd w:id="71"/>
    <w:p w14:paraId="0FCDA5A1" w14:textId="6CC80590" w:rsidR="00A73E0A" w:rsidRPr="00525442" w:rsidRDefault="00A73E0A" w:rsidP="00DC2E0D">
      <w:pPr>
        <w:adjustRightInd w:val="0"/>
        <w:snapToGrid w:val="0"/>
        <w:spacing w:line="360" w:lineRule="auto"/>
        <w:jc w:val="both"/>
        <w:rPr>
          <w:rFonts w:ascii="Book Antiqua" w:eastAsiaTheme="minorEastAsia" w:hAnsi="Book Antiqua" w:cstheme="majorHAnsi"/>
          <w:i/>
          <w:iCs/>
        </w:rPr>
      </w:pPr>
    </w:p>
    <w:p w14:paraId="174E66E3" w14:textId="095AC9E4" w:rsidR="00CC277D" w:rsidRPr="00525442" w:rsidRDefault="00A73E0A" w:rsidP="00DC2E0D">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72" w:name="OLE_LINK681"/>
      <w:bookmarkStart w:id="73" w:name="OLE_LINK682"/>
      <w:bookmarkStart w:id="74" w:name="OLE_LINK235"/>
      <w:bookmarkStart w:id="75" w:name="OLE_LINK236"/>
      <w:bookmarkStart w:id="76" w:name="OLE_LINK684"/>
      <w:bookmarkStart w:id="77" w:name="OLE_LINK771"/>
      <w:bookmarkStart w:id="78" w:name="OLE_LINK601"/>
      <w:r w:rsidRPr="00525442">
        <w:rPr>
          <w:rFonts w:ascii="Book Antiqua" w:hAnsi="Book Antiqua" w:cs="Times New Roman"/>
          <w:b/>
          <w:bCs/>
          <w:iCs/>
          <w:color w:val="auto"/>
          <w:sz w:val="24"/>
          <w:szCs w:val="24"/>
          <w:lang w:val="en-US" w:eastAsia="zh-CN"/>
        </w:rPr>
        <w:t>Conflict-of-interest statement:</w:t>
      </w:r>
      <w:bookmarkEnd w:id="72"/>
      <w:bookmarkEnd w:id="73"/>
      <w:r w:rsidR="00223E2C" w:rsidRPr="00525442">
        <w:rPr>
          <w:rFonts w:ascii="Book Antiqua" w:hAnsi="Book Antiqua" w:cs="Times New Roman"/>
          <w:iCs/>
          <w:color w:val="auto"/>
          <w:sz w:val="24"/>
          <w:szCs w:val="24"/>
          <w:lang w:val="en-US" w:eastAsia="zh-CN"/>
        </w:rPr>
        <w:t xml:space="preserve"> </w:t>
      </w:r>
      <w:r w:rsidR="00CC277D" w:rsidRPr="00525442">
        <w:rPr>
          <w:rFonts w:ascii="Book Antiqua" w:hAnsi="Book Antiqua" w:cs="Times New Roman"/>
          <w:iCs/>
          <w:color w:val="auto"/>
          <w:sz w:val="24"/>
          <w:szCs w:val="24"/>
          <w:lang w:val="en-US" w:eastAsia="zh-CN"/>
        </w:rPr>
        <w:t>The authors declare no conflict of interest</w:t>
      </w:r>
      <w:r w:rsidR="00223E2C" w:rsidRPr="00525442">
        <w:rPr>
          <w:rFonts w:ascii="Book Antiqua" w:hAnsi="Book Antiqua" w:cs="Times New Roman"/>
          <w:iCs/>
          <w:color w:val="auto"/>
          <w:sz w:val="24"/>
          <w:szCs w:val="24"/>
          <w:lang w:val="en-US" w:eastAsia="zh-CN"/>
        </w:rPr>
        <w:t>.</w:t>
      </w:r>
    </w:p>
    <w:bookmarkEnd w:id="74"/>
    <w:bookmarkEnd w:id="75"/>
    <w:bookmarkEnd w:id="76"/>
    <w:bookmarkEnd w:id="77"/>
    <w:bookmarkEnd w:id="78"/>
    <w:p w14:paraId="508A691C" w14:textId="7AFFE2ED" w:rsidR="00A73E0A" w:rsidRPr="00525442" w:rsidRDefault="00A73E0A" w:rsidP="00DC2E0D">
      <w:pPr>
        <w:adjustRightInd w:val="0"/>
        <w:snapToGrid w:val="0"/>
        <w:spacing w:line="360" w:lineRule="auto"/>
        <w:jc w:val="both"/>
        <w:rPr>
          <w:rFonts w:ascii="Book Antiqua" w:eastAsiaTheme="minorEastAsia" w:hAnsi="Book Antiqua" w:cstheme="majorHAnsi"/>
          <w:i/>
          <w:iCs/>
        </w:rPr>
      </w:pPr>
    </w:p>
    <w:p w14:paraId="17202BEC" w14:textId="325F6B98" w:rsidR="00223E2C" w:rsidRPr="00525442" w:rsidRDefault="00223E2C" w:rsidP="00DC2E0D">
      <w:pPr>
        <w:adjustRightInd w:val="0"/>
        <w:snapToGrid w:val="0"/>
        <w:spacing w:line="360" w:lineRule="auto"/>
        <w:jc w:val="both"/>
        <w:rPr>
          <w:rFonts w:ascii="Book Antiqua" w:eastAsia="宋体" w:hAnsi="Book Antiqua"/>
          <w:lang w:val="en-US"/>
        </w:rPr>
      </w:pPr>
      <w:bookmarkStart w:id="79" w:name="OLE_LINK25"/>
      <w:bookmarkStart w:id="80" w:name="OLE_LINK26"/>
      <w:bookmarkStart w:id="81" w:name="OLE_LINK375"/>
      <w:bookmarkStart w:id="82" w:name="OLE_LINK32"/>
      <w:bookmarkStart w:id="83" w:name="OLE_LINK381"/>
      <w:bookmarkStart w:id="84" w:name="OLE_LINK413"/>
      <w:bookmarkStart w:id="85" w:name="OLE_LINK61"/>
      <w:bookmarkStart w:id="86" w:name="OLE_LINK615"/>
      <w:bookmarkStart w:id="87" w:name="OLE_LINK69"/>
      <w:bookmarkStart w:id="88" w:name="OLE_LINK140"/>
      <w:bookmarkStart w:id="89" w:name="OLE_LINK29"/>
      <w:bookmarkStart w:id="90" w:name="OLE_LINK17"/>
      <w:bookmarkStart w:id="91" w:name="OLE_LINK36"/>
      <w:r w:rsidRPr="00525442">
        <w:rPr>
          <w:rFonts w:ascii="Book Antiqua" w:eastAsia="宋体" w:hAnsi="Book Antiqua"/>
          <w:b/>
          <w:lang w:val="en-US"/>
        </w:rPr>
        <w:t xml:space="preserve">Open-Access: </w:t>
      </w:r>
      <w:r w:rsidR="00296034" w:rsidRPr="00525442">
        <w:rPr>
          <w:rFonts w:ascii="Book Antiqua" w:eastAsia="宋体" w:hAnsi="Book Antiqua"/>
          <w:lang w:val="en-US"/>
        </w:rPr>
        <w:t xml:space="preserve">This article is an open-access article that was selected by an in-house editor and fully peer-reviewed by external reviewers. It is distributed in accordance with the Creative Commons Attribution </w:t>
      </w:r>
      <w:proofErr w:type="spellStart"/>
      <w:r w:rsidR="00296034" w:rsidRPr="00525442">
        <w:rPr>
          <w:rFonts w:ascii="Book Antiqua" w:eastAsia="宋体" w:hAnsi="Book Antiqua"/>
          <w:lang w:val="en-US"/>
        </w:rPr>
        <w:t>NonCommercial</w:t>
      </w:r>
      <w:proofErr w:type="spellEnd"/>
      <w:r w:rsidR="00296034" w:rsidRPr="00525442">
        <w:rPr>
          <w:rFonts w:ascii="Book Antiqua" w:eastAsia="宋体" w:hAnsi="Book Antiqua"/>
          <w:lang w:val="en-US"/>
        </w:rPr>
        <w:t xml:space="preserve"> (CC BY-NC 4.0) license, which permits others to distribute, remix, adapt, build upon this work non-</w:t>
      </w:r>
      <w:r w:rsidR="00296034" w:rsidRPr="00525442">
        <w:rPr>
          <w:rFonts w:ascii="Book Antiqua" w:eastAsia="宋体" w:hAnsi="Book Antiqua"/>
          <w:lang w:val="en-US"/>
        </w:rPr>
        <w:lastRenderedPageBreak/>
        <w:t>commercially, and license their derivative works on different terms, provided the original work is properly cited and the use is non-commercial.</w:t>
      </w:r>
      <w:r w:rsidRPr="00525442">
        <w:rPr>
          <w:rFonts w:ascii="Book Antiqua" w:eastAsia="宋体" w:hAnsi="Book Antiqua"/>
          <w:lang w:val="en-US"/>
        </w:rPr>
        <w:t xml:space="preserve"> See: </w:t>
      </w:r>
      <w:hyperlink r:id="rId11" w:history="1">
        <w:r w:rsidRPr="00525442">
          <w:rPr>
            <w:rFonts w:ascii="Book Antiqua" w:eastAsia="宋体" w:hAnsi="Book Antiqua"/>
            <w:u w:val="single"/>
            <w:lang w:val="en-US"/>
          </w:rPr>
          <w:t>http://creativecommons.org/licenses/by-nc/4.0/</w:t>
        </w:r>
      </w:hyperlink>
    </w:p>
    <w:p w14:paraId="4841C424" w14:textId="77777777" w:rsidR="00223E2C" w:rsidRPr="00525442" w:rsidRDefault="00223E2C" w:rsidP="00DC2E0D">
      <w:pPr>
        <w:adjustRightInd w:val="0"/>
        <w:snapToGrid w:val="0"/>
        <w:spacing w:line="360" w:lineRule="auto"/>
        <w:jc w:val="both"/>
        <w:rPr>
          <w:rFonts w:ascii="Book Antiqua" w:eastAsia="宋体" w:hAnsi="Book Antiqua"/>
          <w:lang w:val="en-US"/>
        </w:rPr>
      </w:pPr>
    </w:p>
    <w:p w14:paraId="1E0E76E4" w14:textId="77777777" w:rsidR="00223E2C" w:rsidRPr="00525442" w:rsidRDefault="00223E2C" w:rsidP="00DC2E0D">
      <w:pPr>
        <w:adjustRightInd w:val="0"/>
        <w:snapToGrid w:val="0"/>
        <w:spacing w:line="360" w:lineRule="auto"/>
        <w:jc w:val="both"/>
        <w:rPr>
          <w:rFonts w:ascii="Book Antiqua" w:eastAsia="宋体" w:hAnsi="Book Antiqua"/>
          <w:b/>
          <w:bCs/>
          <w:lang w:val="en-US" w:eastAsia="pl-PL"/>
        </w:rPr>
      </w:pPr>
      <w:bookmarkStart w:id="92" w:name="OLE_LINK11"/>
      <w:r w:rsidRPr="00525442">
        <w:rPr>
          <w:rFonts w:ascii="Book Antiqua" w:eastAsia="宋体" w:hAnsi="Book Antiqua"/>
          <w:b/>
          <w:bCs/>
          <w:lang w:val="en-US" w:eastAsia="pl-PL"/>
        </w:rPr>
        <w:t>Manuscript source:</w:t>
      </w:r>
      <w:r w:rsidRPr="00525442">
        <w:rPr>
          <w:rFonts w:ascii="Book Antiqua" w:eastAsia="宋体" w:hAnsi="Book Antiqua"/>
          <w:b/>
          <w:bCs/>
          <w:lang w:val="en-US"/>
        </w:rPr>
        <w:t xml:space="preserve"> </w:t>
      </w:r>
      <w:r w:rsidRPr="00525442">
        <w:rPr>
          <w:rFonts w:ascii="Book Antiqua" w:eastAsia="宋体" w:hAnsi="Book Antiqua"/>
          <w:bCs/>
          <w:lang w:val="en-US" w:eastAsia="pl-PL"/>
        </w:rPr>
        <w:t>Unsolicited manuscript</w:t>
      </w:r>
      <w:bookmarkEnd w:id="79"/>
      <w:bookmarkEnd w:id="80"/>
      <w:bookmarkEnd w:id="81"/>
      <w:bookmarkEnd w:id="82"/>
      <w:bookmarkEnd w:id="83"/>
      <w:bookmarkEnd w:id="84"/>
      <w:bookmarkEnd w:id="85"/>
      <w:bookmarkEnd w:id="86"/>
      <w:bookmarkEnd w:id="87"/>
      <w:bookmarkEnd w:id="88"/>
      <w:bookmarkEnd w:id="92"/>
      <w:r w:rsidRPr="00525442">
        <w:rPr>
          <w:rFonts w:ascii="Book Antiqua" w:eastAsia="宋体" w:hAnsi="Book Antiqua"/>
          <w:bCs/>
          <w:lang w:val="en-US" w:eastAsia="pl-PL"/>
        </w:rPr>
        <w:t xml:space="preserve"> </w:t>
      </w:r>
      <w:bookmarkEnd w:id="89"/>
      <w:bookmarkEnd w:id="90"/>
    </w:p>
    <w:bookmarkEnd w:id="91"/>
    <w:p w14:paraId="3E9674CD" w14:textId="77777777" w:rsidR="00223E2C" w:rsidRPr="00525442" w:rsidRDefault="00223E2C" w:rsidP="00DC2E0D">
      <w:pPr>
        <w:adjustRightInd w:val="0"/>
        <w:snapToGrid w:val="0"/>
        <w:spacing w:line="360" w:lineRule="auto"/>
        <w:jc w:val="both"/>
        <w:rPr>
          <w:rFonts w:ascii="Book Antiqua" w:eastAsiaTheme="minorEastAsia" w:hAnsi="Book Antiqua" w:cstheme="majorHAnsi"/>
          <w:i/>
          <w:iCs/>
        </w:rPr>
      </w:pPr>
    </w:p>
    <w:p w14:paraId="0BC6B073" w14:textId="7BF08A8A" w:rsidR="00966CBA" w:rsidRPr="00525442" w:rsidRDefault="00A73E0A" w:rsidP="00DC2E0D">
      <w:pPr>
        <w:adjustRightInd w:val="0"/>
        <w:snapToGrid w:val="0"/>
        <w:spacing w:line="360" w:lineRule="auto"/>
        <w:jc w:val="both"/>
        <w:rPr>
          <w:rFonts w:ascii="Book Antiqua" w:hAnsi="Book Antiqua" w:cstheme="majorHAnsi"/>
          <w:b/>
          <w:bCs/>
        </w:rPr>
      </w:pPr>
      <w:bookmarkStart w:id="93" w:name="OLE_LINK294"/>
      <w:bookmarkStart w:id="94" w:name="OLE_LINK295"/>
      <w:bookmarkStart w:id="95" w:name="OLE_LINK15"/>
      <w:bookmarkStart w:id="96" w:name="OLE_LINK16"/>
      <w:bookmarkStart w:id="97" w:name="OLE_LINK56"/>
      <w:bookmarkStart w:id="98" w:name="OLE_LINK816"/>
      <w:bookmarkStart w:id="99" w:name="OLE_LINK683"/>
      <w:bookmarkStart w:id="100" w:name="OLE_LINK152"/>
      <w:bookmarkStart w:id="101" w:name="OLE_LINK153"/>
      <w:bookmarkStart w:id="102" w:name="OLE_LINK516"/>
      <w:bookmarkStart w:id="103" w:name="OLE_LINK522"/>
      <w:bookmarkStart w:id="104" w:name="OLE_LINK651"/>
      <w:bookmarkStart w:id="105" w:name="OLE_LINK652"/>
      <w:bookmarkStart w:id="106" w:name="OLE_LINK772"/>
      <w:bookmarkStart w:id="107" w:name="OLE_LINK773"/>
      <w:bookmarkStart w:id="108" w:name="OLE_LINK204"/>
      <w:bookmarkStart w:id="109" w:name="OLE_LINK71"/>
      <w:bookmarkStart w:id="110" w:name="OLE_LINK336"/>
      <w:bookmarkStart w:id="111" w:name="OLE_LINK551"/>
      <w:bookmarkStart w:id="112" w:name="OLE_LINK659"/>
      <w:bookmarkStart w:id="113" w:name="OLE_LINK691"/>
      <w:r w:rsidRPr="00525442">
        <w:rPr>
          <w:rFonts w:ascii="Book Antiqua" w:hAnsi="Book Antiqua"/>
          <w:b/>
          <w:bCs/>
          <w:lang w:val="en-US"/>
        </w:rPr>
        <w:t>Corresponding author:</w:t>
      </w:r>
      <w:bookmarkEnd w:id="93"/>
      <w:bookmarkEnd w:id="94"/>
      <w:bookmarkEnd w:id="95"/>
      <w:bookmarkEnd w:id="96"/>
      <w:bookmarkEnd w:id="97"/>
      <w:bookmarkEnd w:id="98"/>
      <w:bookmarkEnd w:id="99"/>
      <w:r w:rsidR="00966CBA" w:rsidRPr="00525442">
        <w:rPr>
          <w:rFonts w:ascii="Book Antiqua" w:hAnsi="Book Antiqua"/>
          <w:b/>
          <w:bCs/>
          <w:lang w:val="en-US"/>
        </w:rPr>
        <w:t xml:space="preserve"> </w:t>
      </w:r>
      <w:bookmarkStart w:id="114" w:name="OLE_LINK501"/>
      <w:bookmarkStart w:id="115" w:name="OLE_LINK343"/>
      <w:bookmarkStart w:id="116" w:name="OLE_LINK344"/>
      <w:bookmarkEnd w:id="100"/>
      <w:bookmarkEnd w:id="101"/>
      <w:bookmarkEnd w:id="102"/>
      <w:bookmarkEnd w:id="103"/>
      <w:r w:rsidR="00966CBA" w:rsidRPr="00525442">
        <w:rPr>
          <w:rFonts w:ascii="Book Antiqua" w:hAnsi="Book Antiqua"/>
          <w:b/>
          <w:bCs/>
          <w:lang w:val="en-US"/>
        </w:rPr>
        <w:t xml:space="preserve">Gerard </w:t>
      </w:r>
      <w:r w:rsidR="00223E2C" w:rsidRPr="00525442">
        <w:rPr>
          <w:rFonts w:ascii="Book Antiqua" w:hAnsi="Book Antiqua"/>
          <w:b/>
          <w:bCs/>
          <w:lang w:val="en-US"/>
        </w:rPr>
        <w:t>Anthony</w:t>
      </w:r>
      <w:r w:rsidR="00966CBA" w:rsidRPr="00525442">
        <w:rPr>
          <w:rFonts w:ascii="Book Antiqua" w:hAnsi="Book Antiqua"/>
          <w:b/>
          <w:bCs/>
          <w:lang w:val="en-US"/>
        </w:rPr>
        <w:t xml:space="preserve"> Sheridan</w:t>
      </w:r>
      <w:r w:rsidR="00223E2C" w:rsidRPr="00525442">
        <w:rPr>
          <w:rFonts w:ascii="Book Antiqua" w:hAnsi="Book Antiqua"/>
          <w:b/>
          <w:bCs/>
          <w:lang w:val="en-US"/>
        </w:rPr>
        <w:t xml:space="preserve">, </w:t>
      </w:r>
      <w:r w:rsidR="00223E2C" w:rsidRPr="00525442">
        <w:rPr>
          <w:rFonts w:ascii="Book Antiqua" w:hAnsi="Book Antiqua"/>
          <w:b/>
          <w:bCs/>
        </w:rPr>
        <w:t xml:space="preserve">BM </w:t>
      </w:r>
      <w:proofErr w:type="spellStart"/>
      <w:r w:rsidR="00223E2C" w:rsidRPr="00525442">
        <w:rPr>
          <w:rFonts w:ascii="Book Antiqua" w:hAnsi="Book Antiqua"/>
          <w:b/>
          <w:bCs/>
        </w:rPr>
        <w:t>BCh</w:t>
      </w:r>
      <w:proofErr w:type="spellEnd"/>
      <w:r w:rsidR="00223E2C" w:rsidRPr="00525442">
        <w:rPr>
          <w:rFonts w:ascii="Book Antiqua" w:hAnsi="Book Antiqua"/>
          <w:b/>
          <w:bCs/>
        </w:rPr>
        <w:t>, Surgeon, Orthopaedic Surgeon-specialist resident,</w:t>
      </w:r>
      <w:r w:rsidR="00223E2C" w:rsidRPr="00525442">
        <w:rPr>
          <w:rFonts w:ascii="Book Antiqua" w:hAnsi="Book Antiqua"/>
        </w:rPr>
        <w:t xml:space="preserve"> </w:t>
      </w:r>
      <w:r w:rsidR="00223E2C" w:rsidRPr="00525442">
        <w:rPr>
          <w:rFonts w:ascii="Book Antiqua" w:hAnsi="Book Antiqua" w:cstheme="majorHAnsi"/>
        </w:rPr>
        <w:t>Department of Orthopaedics, University of British Columbia, Vancouver V6T 1Z4, British Columbia, Canada</w:t>
      </w:r>
      <w:r w:rsidR="00223E2C" w:rsidRPr="00525442">
        <w:rPr>
          <w:rFonts w:ascii="Book Antiqua" w:eastAsiaTheme="minorEastAsia" w:hAnsi="Book Antiqua" w:cstheme="majorHAnsi"/>
        </w:rPr>
        <w:t>.</w:t>
      </w:r>
      <w:r w:rsidR="00223E2C" w:rsidRPr="00525442">
        <w:rPr>
          <w:rFonts w:ascii="Book Antiqua" w:eastAsiaTheme="minorEastAsia" w:hAnsi="Book Antiqua" w:cstheme="majorHAnsi"/>
          <w:b/>
          <w:bCs/>
        </w:rPr>
        <w:t xml:space="preserve"> </w:t>
      </w:r>
      <w:r w:rsidR="00966CBA" w:rsidRPr="00525442">
        <w:rPr>
          <w:rStyle w:val="ac"/>
          <w:rFonts w:ascii="Book Antiqua" w:hAnsi="Book Antiqua"/>
          <w:b w:val="0"/>
          <w:bCs w:val="0"/>
          <w:spacing w:val="-3"/>
          <w:u w:val="single"/>
        </w:rPr>
        <w:t>sheridga@tcd.ie</w:t>
      </w:r>
    </w:p>
    <w:bookmarkEnd w:id="104"/>
    <w:bookmarkEnd w:id="105"/>
    <w:bookmarkEnd w:id="106"/>
    <w:bookmarkEnd w:id="107"/>
    <w:bookmarkEnd w:id="108"/>
    <w:bookmarkEnd w:id="109"/>
    <w:bookmarkEnd w:id="110"/>
    <w:bookmarkEnd w:id="111"/>
    <w:bookmarkEnd w:id="112"/>
    <w:bookmarkEnd w:id="113"/>
    <w:bookmarkEnd w:id="114"/>
    <w:bookmarkEnd w:id="115"/>
    <w:bookmarkEnd w:id="116"/>
    <w:p w14:paraId="0135838A" w14:textId="77777777" w:rsidR="00A73E0A" w:rsidRPr="00525442" w:rsidRDefault="00A73E0A" w:rsidP="00DC2E0D">
      <w:pPr>
        <w:adjustRightInd w:val="0"/>
        <w:snapToGrid w:val="0"/>
        <w:spacing w:line="360" w:lineRule="auto"/>
        <w:jc w:val="both"/>
        <w:rPr>
          <w:rFonts w:ascii="Book Antiqua" w:hAnsi="Book Antiqua" w:cstheme="majorHAnsi"/>
          <w:i/>
          <w:iCs/>
        </w:rPr>
      </w:pPr>
    </w:p>
    <w:p w14:paraId="35067644" w14:textId="6BB0AF03" w:rsidR="00AA648F" w:rsidRPr="00525442" w:rsidRDefault="00AA648F" w:rsidP="00DC2E0D">
      <w:pPr>
        <w:adjustRightInd w:val="0"/>
        <w:snapToGrid w:val="0"/>
        <w:spacing w:line="360" w:lineRule="auto"/>
        <w:jc w:val="both"/>
        <w:rPr>
          <w:rFonts w:ascii="Book Antiqua" w:eastAsia="宋体" w:hAnsi="Book Antiqua"/>
          <w:b/>
          <w:lang w:val="en-US"/>
        </w:rPr>
      </w:pPr>
      <w:bookmarkStart w:id="117" w:name="OLE_LINK14"/>
      <w:bookmarkStart w:id="118" w:name="OLE_LINK51"/>
      <w:bookmarkStart w:id="119" w:name="OLE_LINK27"/>
      <w:bookmarkStart w:id="120" w:name="OLE_LINK382"/>
      <w:bookmarkStart w:id="121" w:name="OLE_LINK30"/>
      <w:bookmarkStart w:id="122" w:name="OLE_LINK376"/>
      <w:bookmarkStart w:id="123" w:name="OLE_LINK35"/>
      <w:bookmarkStart w:id="124" w:name="OLE_LINK64"/>
      <w:bookmarkStart w:id="125" w:name="OLE_LINK616"/>
      <w:bookmarkStart w:id="126" w:name="OLE_LINK141"/>
      <w:r w:rsidRPr="00525442">
        <w:rPr>
          <w:rFonts w:ascii="Book Antiqua" w:eastAsia="宋体" w:hAnsi="Book Antiqua"/>
          <w:b/>
          <w:lang w:val="en-US"/>
        </w:rPr>
        <w:t xml:space="preserve">Received: </w:t>
      </w:r>
      <w:r w:rsidRPr="00525442">
        <w:rPr>
          <w:rFonts w:ascii="Book Antiqua" w:eastAsia="宋体" w:hAnsi="Book Antiqua"/>
          <w:lang w:val="en-US"/>
        </w:rPr>
        <w:t>July</w:t>
      </w:r>
      <w:r w:rsidRPr="00525442">
        <w:rPr>
          <w:rFonts w:ascii="Book Antiqua" w:eastAsia="等线" w:hAnsi="Book Antiqua"/>
          <w:lang w:val="en-US"/>
        </w:rPr>
        <w:t xml:space="preserve"> 12, 2019</w:t>
      </w:r>
    </w:p>
    <w:p w14:paraId="53F3ED43" w14:textId="36415410" w:rsidR="00AA648F" w:rsidRPr="00525442" w:rsidRDefault="00AA648F" w:rsidP="00DC2E0D">
      <w:pPr>
        <w:adjustRightInd w:val="0"/>
        <w:snapToGrid w:val="0"/>
        <w:spacing w:line="360" w:lineRule="auto"/>
        <w:jc w:val="both"/>
        <w:rPr>
          <w:rFonts w:ascii="Book Antiqua" w:eastAsia="等线" w:hAnsi="Book Antiqua"/>
          <w:b/>
          <w:lang w:val="en-US"/>
        </w:rPr>
      </w:pPr>
      <w:r w:rsidRPr="00525442">
        <w:rPr>
          <w:rFonts w:ascii="Book Antiqua" w:eastAsia="宋体" w:hAnsi="Book Antiqua"/>
          <w:b/>
          <w:lang w:val="en-US"/>
        </w:rPr>
        <w:t>Peer-review started:</w:t>
      </w:r>
      <w:r w:rsidRPr="00525442">
        <w:rPr>
          <w:rFonts w:ascii="Book Antiqua" w:eastAsia="等线" w:hAnsi="Book Antiqua"/>
          <w:b/>
          <w:lang w:val="en-US"/>
        </w:rPr>
        <w:t xml:space="preserve"> </w:t>
      </w:r>
      <w:r w:rsidRPr="00525442">
        <w:rPr>
          <w:rFonts w:ascii="Book Antiqua" w:eastAsia="宋体" w:hAnsi="Book Antiqua"/>
          <w:lang w:val="en-US"/>
        </w:rPr>
        <w:t>July 19</w:t>
      </w:r>
      <w:r w:rsidRPr="00525442">
        <w:rPr>
          <w:rFonts w:ascii="Book Antiqua" w:eastAsia="等线" w:hAnsi="Book Antiqua"/>
          <w:lang w:val="en-US"/>
        </w:rPr>
        <w:t>, 2019</w:t>
      </w:r>
    </w:p>
    <w:p w14:paraId="4FE20605" w14:textId="20DD8447" w:rsidR="00AA648F" w:rsidRPr="00525442" w:rsidRDefault="00AA648F" w:rsidP="00DC2E0D">
      <w:pPr>
        <w:adjustRightInd w:val="0"/>
        <w:snapToGrid w:val="0"/>
        <w:spacing w:line="360" w:lineRule="auto"/>
        <w:jc w:val="both"/>
        <w:rPr>
          <w:rFonts w:ascii="Book Antiqua" w:eastAsia="等线" w:hAnsi="Book Antiqua"/>
          <w:b/>
          <w:lang w:val="en-US"/>
        </w:rPr>
      </w:pPr>
      <w:r w:rsidRPr="00525442">
        <w:rPr>
          <w:rFonts w:ascii="Book Antiqua" w:eastAsia="宋体" w:hAnsi="Book Antiqua"/>
          <w:b/>
          <w:lang w:val="en-US"/>
        </w:rPr>
        <w:t>First decision:</w:t>
      </w:r>
      <w:r w:rsidRPr="00525442">
        <w:rPr>
          <w:rFonts w:ascii="Book Antiqua" w:eastAsia="等线" w:hAnsi="Book Antiqua"/>
          <w:b/>
          <w:lang w:val="en-US"/>
        </w:rPr>
        <w:t xml:space="preserve"> </w:t>
      </w:r>
      <w:r w:rsidRPr="00525442">
        <w:rPr>
          <w:rFonts w:ascii="Book Antiqua" w:eastAsia="宋体" w:hAnsi="Book Antiqua"/>
          <w:lang w:val="en-US"/>
        </w:rPr>
        <w:t>September</w:t>
      </w:r>
      <w:r w:rsidRPr="00525442">
        <w:rPr>
          <w:rFonts w:ascii="Book Antiqua" w:eastAsia="等线" w:hAnsi="Book Antiqua"/>
          <w:lang w:val="en-US"/>
        </w:rPr>
        <w:t xml:space="preserve"> 21, 2019</w:t>
      </w:r>
    </w:p>
    <w:p w14:paraId="2D0DD020" w14:textId="38E89A9B" w:rsidR="00AA648F" w:rsidRPr="00525442" w:rsidRDefault="00AA648F" w:rsidP="00DC2E0D">
      <w:pPr>
        <w:adjustRightInd w:val="0"/>
        <w:snapToGrid w:val="0"/>
        <w:spacing w:line="360" w:lineRule="auto"/>
        <w:jc w:val="both"/>
        <w:rPr>
          <w:rFonts w:ascii="Book Antiqua" w:eastAsia="宋体" w:hAnsi="Book Antiqua"/>
          <w:b/>
          <w:lang w:val="en-US"/>
        </w:rPr>
      </w:pPr>
      <w:r w:rsidRPr="00525442">
        <w:rPr>
          <w:rFonts w:ascii="Book Antiqua" w:eastAsia="宋体" w:hAnsi="Book Antiqua"/>
          <w:b/>
          <w:lang w:val="en-US"/>
        </w:rPr>
        <w:t xml:space="preserve">Revised: </w:t>
      </w:r>
      <w:r w:rsidRPr="00525442">
        <w:rPr>
          <w:rFonts w:ascii="Book Antiqua" w:eastAsia="宋体" w:hAnsi="Book Antiqua"/>
          <w:lang w:val="en-US"/>
        </w:rPr>
        <w:t>October 21, 2019</w:t>
      </w:r>
    </w:p>
    <w:p w14:paraId="05F61B18" w14:textId="7A0DBED5" w:rsidR="00AA648F" w:rsidRPr="00525442" w:rsidRDefault="00AA648F" w:rsidP="00DC2E0D">
      <w:pPr>
        <w:adjustRightInd w:val="0"/>
        <w:snapToGrid w:val="0"/>
        <w:spacing w:line="360" w:lineRule="auto"/>
        <w:jc w:val="both"/>
        <w:rPr>
          <w:rFonts w:ascii="Book Antiqua" w:eastAsia="宋体" w:hAnsi="Book Antiqua"/>
          <w:b/>
          <w:lang w:val="en-US"/>
        </w:rPr>
      </w:pPr>
      <w:r w:rsidRPr="00525442">
        <w:rPr>
          <w:rFonts w:ascii="Book Antiqua" w:eastAsia="宋体" w:hAnsi="Book Antiqua"/>
          <w:b/>
          <w:lang w:val="en-US"/>
        </w:rPr>
        <w:t xml:space="preserve">Accepted: </w:t>
      </w:r>
      <w:r w:rsidR="00A12F61" w:rsidRPr="00525442">
        <w:rPr>
          <w:rFonts w:ascii="Book Antiqua" w:eastAsia="宋体" w:hAnsi="Book Antiqua"/>
          <w:lang w:val="en-US"/>
        </w:rPr>
        <w:t>November 28, 2019</w:t>
      </w:r>
    </w:p>
    <w:p w14:paraId="4D7A156D" w14:textId="591576F0" w:rsidR="00AA648F" w:rsidRPr="00525442" w:rsidRDefault="00AA648F" w:rsidP="00DC2E0D">
      <w:pPr>
        <w:adjustRightInd w:val="0"/>
        <w:snapToGrid w:val="0"/>
        <w:spacing w:line="360" w:lineRule="auto"/>
        <w:jc w:val="both"/>
        <w:rPr>
          <w:rFonts w:ascii="Book Antiqua" w:eastAsia="宋体" w:hAnsi="Book Antiqua"/>
          <w:b/>
          <w:lang w:val="en-US"/>
        </w:rPr>
      </w:pPr>
      <w:r w:rsidRPr="00525442">
        <w:rPr>
          <w:rFonts w:ascii="Book Antiqua" w:eastAsia="宋体" w:hAnsi="Book Antiqua"/>
          <w:b/>
          <w:lang w:val="en-US"/>
        </w:rPr>
        <w:t>Article in press:</w:t>
      </w:r>
      <w:r w:rsidR="001F5E2C" w:rsidRPr="00525442">
        <w:rPr>
          <w:rFonts w:ascii="Book Antiqua" w:eastAsia="宋体" w:hAnsi="Book Antiqua" w:hint="eastAsia"/>
          <w:b/>
          <w:lang w:val="en-US"/>
        </w:rPr>
        <w:t xml:space="preserve"> </w:t>
      </w:r>
      <w:r w:rsidR="001F5E2C" w:rsidRPr="00525442">
        <w:rPr>
          <w:rFonts w:ascii="Book Antiqua" w:eastAsia="宋体" w:hAnsi="Book Antiqua"/>
          <w:lang w:val="en-US"/>
        </w:rPr>
        <w:t>November 28, 2019</w:t>
      </w:r>
    </w:p>
    <w:p w14:paraId="5F94C8CB" w14:textId="7A7D4A7E" w:rsidR="00AA648F" w:rsidRPr="00525442" w:rsidRDefault="00AA648F" w:rsidP="00DC2E0D">
      <w:pPr>
        <w:adjustRightInd w:val="0"/>
        <w:snapToGrid w:val="0"/>
        <w:spacing w:line="360" w:lineRule="auto"/>
        <w:jc w:val="both"/>
        <w:rPr>
          <w:rFonts w:ascii="Book Antiqua" w:eastAsia="宋体" w:hAnsi="Book Antiqua"/>
          <w:lang w:val="en-US"/>
        </w:rPr>
      </w:pPr>
      <w:r w:rsidRPr="00525442">
        <w:rPr>
          <w:rFonts w:ascii="Book Antiqua" w:eastAsia="宋体" w:hAnsi="Book Antiqua"/>
          <w:b/>
          <w:lang w:val="en-US"/>
        </w:rPr>
        <w:t>Published online:</w:t>
      </w:r>
      <w:bookmarkEnd w:id="117"/>
      <w:bookmarkEnd w:id="118"/>
      <w:bookmarkEnd w:id="119"/>
      <w:bookmarkEnd w:id="120"/>
      <w:r w:rsidR="001F5E2C" w:rsidRPr="00525442">
        <w:rPr>
          <w:rFonts w:ascii="Book Antiqua" w:eastAsia="宋体" w:hAnsi="Book Antiqua" w:hint="eastAsia"/>
          <w:lang w:val="en-US"/>
        </w:rPr>
        <w:t xml:space="preserve"> </w:t>
      </w:r>
      <w:r w:rsidR="001F5E2C" w:rsidRPr="00525442">
        <w:rPr>
          <w:rFonts w:ascii="Book Antiqua" w:eastAsia="宋体" w:hAnsi="Book Antiqua"/>
          <w:lang w:val="en-US"/>
        </w:rPr>
        <w:t>February 18, 2020</w:t>
      </w:r>
    </w:p>
    <w:bookmarkEnd w:id="121"/>
    <w:bookmarkEnd w:id="122"/>
    <w:bookmarkEnd w:id="123"/>
    <w:bookmarkEnd w:id="124"/>
    <w:bookmarkEnd w:id="125"/>
    <w:bookmarkEnd w:id="126"/>
    <w:p w14:paraId="0D916A4E" w14:textId="32D4D91B" w:rsidR="00AA648F" w:rsidRPr="00525442" w:rsidRDefault="00AA648F" w:rsidP="00DC2E0D">
      <w:pPr>
        <w:adjustRightInd w:val="0"/>
        <w:snapToGrid w:val="0"/>
        <w:spacing w:line="360" w:lineRule="auto"/>
        <w:jc w:val="both"/>
        <w:rPr>
          <w:rFonts w:ascii="Book Antiqua" w:hAnsi="Book Antiqua" w:cstheme="majorHAnsi"/>
          <w:b/>
          <w:bCs/>
          <w:u w:val="single"/>
          <w:lang w:val="en-US"/>
        </w:rPr>
      </w:pPr>
      <w:r w:rsidRPr="00525442">
        <w:rPr>
          <w:rFonts w:ascii="Book Antiqua" w:hAnsi="Book Antiqua" w:cstheme="majorHAnsi"/>
          <w:b/>
          <w:bCs/>
          <w:u w:val="single"/>
          <w:lang w:val="en-US"/>
        </w:rPr>
        <w:br w:type="page"/>
      </w:r>
    </w:p>
    <w:p w14:paraId="1EA7F972" w14:textId="77777777" w:rsidR="00FE03EE" w:rsidRPr="00525442" w:rsidRDefault="00FE03EE" w:rsidP="00DC2E0D">
      <w:pPr>
        <w:adjustRightInd w:val="0"/>
        <w:snapToGrid w:val="0"/>
        <w:spacing w:line="360" w:lineRule="auto"/>
        <w:jc w:val="both"/>
        <w:rPr>
          <w:rFonts w:ascii="Book Antiqua" w:hAnsi="Book Antiqua" w:cstheme="majorHAnsi"/>
          <w:b/>
          <w:bCs/>
        </w:rPr>
      </w:pPr>
      <w:r w:rsidRPr="00525442">
        <w:rPr>
          <w:rFonts w:ascii="Book Antiqua" w:hAnsi="Book Antiqua" w:cstheme="majorHAnsi"/>
          <w:b/>
          <w:bCs/>
        </w:rPr>
        <w:lastRenderedPageBreak/>
        <w:t>Abstract</w:t>
      </w:r>
    </w:p>
    <w:p w14:paraId="1D2EA8F3" w14:textId="77777777" w:rsidR="001737BC" w:rsidRPr="00525442" w:rsidRDefault="001737B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 xml:space="preserve">The demand for revision total hip arthroplasty (THA) is increasing. Information quality on the internet has been extensively analysed in relation to primary THA but no such analysis has ever been performed for revision THA. Our aim was to assess the quality and readability of this information. Three major internet search engines were searched for information on revision THA. All websites were assessed for quality of information using the DISCERN score, the Journal of the American Medical Association benchmark criteria and a novel scoring system specific to revision THA [Vancouver Revision Arthroplasty Information (VRAI) score]. Website readability was assessed, as was presence of the Health </w:t>
      </w:r>
      <w:proofErr w:type="gramStart"/>
      <w:r w:rsidRPr="00525442">
        <w:rPr>
          <w:rFonts w:ascii="Book Antiqua" w:hAnsi="Book Antiqua" w:cstheme="majorHAnsi"/>
        </w:rPr>
        <w:t>On</w:t>
      </w:r>
      <w:proofErr w:type="gramEnd"/>
      <w:r w:rsidRPr="00525442">
        <w:rPr>
          <w:rFonts w:ascii="Book Antiqua" w:hAnsi="Book Antiqua" w:cstheme="majorHAnsi"/>
        </w:rPr>
        <w:t xml:space="preserve"> the Net Foundation (HON) seal. The majority of websites (52%) were academic with a post-graduate reading level. Only 6.5% of websites had the HON seal. Twenty-eight percent of websites had a ‘good’ DISCERN score and only 28% had a ‘good’ score with the novel VRAI scoring system. Health information websites had significantly higher rates of ‘good’ VRAI scores (</w:t>
      </w:r>
      <w:r w:rsidRPr="00525442">
        <w:rPr>
          <w:rFonts w:ascii="Book Antiqua" w:hAnsi="Book Antiqua" w:cstheme="majorHAnsi"/>
          <w:i/>
          <w:iCs/>
        </w:rPr>
        <w:t xml:space="preserve">P </w:t>
      </w:r>
      <w:r w:rsidRPr="00525442">
        <w:rPr>
          <w:rFonts w:ascii="Book Antiqua" w:hAnsi="Book Antiqua" w:cstheme="majorHAnsi"/>
        </w:rPr>
        <w:t>= 0.008). Websites with the HON seal had significantly higher DISCERN scores (</w:t>
      </w:r>
      <w:r w:rsidRPr="00525442">
        <w:rPr>
          <w:rFonts w:ascii="Book Antiqua" w:hAnsi="Book Antiqua" w:cstheme="majorHAnsi"/>
          <w:i/>
          <w:iCs/>
        </w:rPr>
        <w:t xml:space="preserve">P </w:t>
      </w:r>
      <w:r w:rsidRPr="00525442">
        <w:rPr>
          <w:rFonts w:ascii="Book Antiqua" w:hAnsi="Book Antiqua" w:cstheme="majorHAnsi"/>
        </w:rPr>
        <w:t>= 0.01). All governmental websites were at a reading level suitable for patient review.  Information on the internet relating to revision THA is of low quality, much lower than the quality of information on primary THA. We recommend governmental websites for their readability and health information websites for their quality of information specific to revision THA. Websites with the HON seal provide higher quality information and should be recommended to patients as reading material regarding revision THA.</w:t>
      </w:r>
    </w:p>
    <w:p w14:paraId="228C40B1" w14:textId="77777777" w:rsidR="00AE2B25" w:rsidRPr="00525442" w:rsidRDefault="00AE2B25" w:rsidP="00DC2E0D">
      <w:pPr>
        <w:adjustRightInd w:val="0"/>
        <w:snapToGrid w:val="0"/>
        <w:spacing w:line="360" w:lineRule="auto"/>
        <w:jc w:val="both"/>
        <w:rPr>
          <w:rFonts w:ascii="Book Antiqua" w:hAnsi="Book Antiqua" w:cstheme="majorHAnsi"/>
          <w:b/>
          <w:bCs/>
          <w:u w:val="single"/>
        </w:rPr>
      </w:pPr>
    </w:p>
    <w:p w14:paraId="799A7EF2" w14:textId="560F202A" w:rsidR="00AE2B25" w:rsidRPr="00525442" w:rsidRDefault="00AE2B25" w:rsidP="00DC2E0D">
      <w:pPr>
        <w:adjustRightInd w:val="0"/>
        <w:snapToGrid w:val="0"/>
        <w:spacing w:line="360" w:lineRule="auto"/>
        <w:jc w:val="both"/>
        <w:rPr>
          <w:rFonts w:ascii="Book Antiqua" w:hAnsi="Book Antiqua" w:cstheme="majorHAnsi"/>
        </w:rPr>
      </w:pPr>
      <w:r w:rsidRPr="00525442">
        <w:rPr>
          <w:rFonts w:ascii="Book Antiqua" w:hAnsi="Book Antiqua" w:cstheme="majorHAnsi"/>
          <w:b/>
          <w:bCs/>
        </w:rPr>
        <w:t>Key</w:t>
      </w:r>
      <w:r w:rsidR="00160368" w:rsidRPr="00525442">
        <w:rPr>
          <w:rFonts w:ascii="Book Antiqua" w:hAnsi="Book Antiqua" w:cstheme="majorHAnsi"/>
          <w:b/>
          <w:bCs/>
        </w:rPr>
        <w:t xml:space="preserve"> </w:t>
      </w:r>
      <w:r w:rsidRPr="00525442">
        <w:rPr>
          <w:rFonts w:ascii="Book Antiqua" w:hAnsi="Book Antiqua" w:cstheme="majorHAnsi"/>
          <w:b/>
          <w:bCs/>
        </w:rPr>
        <w:t>words:</w:t>
      </w:r>
      <w:r w:rsidRPr="00525442">
        <w:rPr>
          <w:rFonts w:ascii="Book Antiqua" w:hAnsi="Book Antiqua" w:cstheme="majorHAnsi"/>
        </w:rPr>
        <w:t xml:space="preserve"> </w:t>
      </w:r>
      <w:r w:rsidR="00160368" w:rsidRPr="00525442">
        <w:rPr>
          <w:rFonts w:ascii="Book Antiqua" w:hAnsi="Book Antiqua" w:cstheme="majorHAnsi"/>
        </w:rPr>
        <w:t>R</w:t>
      </w:r>
      <w:r w:rsidRPr="00525442">
        <w:rPr>
          <w:rFonts w:ascii="Book Antiqua" w:hAnsi="Book Antiqua" w:cstheme="majorHAnsi"/>
        </w:rPr>
        <w:t>evision</w:t>
      </w:r>
      <w:r w:rsidR="00160368" w:rsidRPr="00525442">
        <w:rPr>
          <w:rFonts w:ascii="Book Antiqua" w:hAnsi="Book Antiqua" w:cstheme="majorHAnsi"/>
        </w:rPr>
        <w:t>;</w:t>
      </w:r>
      <w:r w:rsidRPr="00525442">
        <w:rPr>
          <w:rFonts w:ascii="Book Antiqua" w:hAnsi="Book Antiqua" w:cstheme="majorHAnsi"/>
        </w:rPr>
        <w:t xml:space="preserve"> </w:t>
      </w:r>
      <w:r w:rsidR="00160368" w:rsidRPr="00525442">
        <w:rPr>
          <w:rFonts w:ascii="Book Antiqua" w:hAnsi="Book Antiqua" w:cstheme="majorHAnsi"/>
        </w:rPr>
        <w:t>H</w:t>
      </w:r>
      <w:r w:rsidRPr="00525442">
        <w:rPr>
          <w:rFonts w:ascii="Book Antiqua" w:hAnsi="Book Antiqua" w:cstheme="majorHAnsi"/>
        </w:rPr>
        <w:t>ip</w:t>
      </w:r>
      <w:r w:rsidR="00160368" w:rsidRPr="00525442">
        <w:rPr>
          <w:rFonts w:ascii="Book Antiqua" w:hAnsi="Book Antiqua" w:cstheme="majorHAnsi"/>
        </w:rPr>
        <w:t>;</w:t>
      </w:r>
      <w:r w:rsidRPr="00525442">
        <w:rPr>
          <w:rFonts w:ascii="Book Antiqua" w:hAnsi="Book Antiqua" w:cstheme="majorHAnsi"/>
        </w:rPr>
        <w:t xml:space="preserve"> </w:t>
      </w:r>
      <w:r w:rsidR="00160368" w:rsidRPr="00525442">
        <w:rPr>
          <w:rFonts w:ascii="Book Antiqua" w:hAnsi="Book Antiqua" w:cstheme="majorHAnsi"/>
        </w:rPr>
        <w:t>A</w:t>
      </w:r>
      <w:r w:rsidRPr="00525442">
        <w:rPr>
          <w:rFonts w:ascii="Book Antiqua" w:hAnsi="Book Antiqua" w:cstheme="majorHAnsi"/>
        </w:rPr>
        <w:t>rthroplasty</w:t>
      </w:r>
      <w:r w:rsidR="00160368" w:rsidRPr="00525442">
        <w:rPr>
          <w:rFonts w:ascii="Book Antiqua" w:hAnsi="Book Antiqua" w:cstheme="majorHAnsi"/>
        </w:rPr>
        <w:t>;</w:t>
      </w:r>
      <w:r w:rsidRPr="00525442">
        <w:rPr>
          <w:rFonts w:ascii="Book Antiqua" w:hAnsi="Book Antiqua" w:cstheme="majorHAnsi"/>
        </w:rPr>
        <w:t xml:space="preserve"> </w:t>
      </w:r>
      <w:r w:rsidR="00160368" w:rsidRPr="00525442">
        <w:rPr>
          <w:rFonts w:ascii="Book Antiqua" w:hAnsi="Book Antiqua" w:cstheme="majorHAnsi"/>
        </w:rPr>
        <w:t>I</w:t>
      </w:r>
      <w:r w:rsidRPr="00525442">
        <w:rPr>
          <w:rFonts w:ascii="Book Antiqua" w:hAnsi="Book Antiqua" w:cstheme="majorHAnsi"/>
        </w:rPr>
        <w:t>nternet</w:t>
      </w:r>
      <w:r w:rsidR="00160368" w:rsidRPr="00525442">
        <w:rPr>
          <w:rFonts w:ascii="Book Antiqua" w:hAnsi="Book Antiqua" w:cstheme="majorHAnsi"/>
        </w:rPr>
        <w:t>;</w:t>
      </w:r>
      <w:r w:rsidR="003D3EF9" w:rsidRPr="00525442">
        <w:rPr>
          <w:rFonts w:ascii="Book Antiqua" w:hAnsi="Book Antiqua" w:cstheme="majorHAnsi"/>
        </w:rPr>
        <w:t xml:space="preserve"> </w:t>
      </w:r>
      <w:r w:rsidR="00160368" w:rsidRPr="00525442">
        <w:rPr>
          <w:rFonts w:ascii="Book Antiqua" w:hAnsi="Book Antiqua" w:cstheme="majorHAnsi"/>
        </w:rPr>
        <w:t>Q</w:t>
      </w:r>
      <w:r w:rsidR="003D3EF9" w:rsidRPr="00525442">
        <w:rPr>
          <w:rFonts w:ascii="Book Antiqua" w:hAnsi="Book Antiqua" w:cstheme="majorHAnsi"/>
        </w:rPr>
        <w:t>uality</w:t>
      </w:r>
      <w:r w:rsidR="00160368" w:rsidRPr="00525442">
        <w:rPr>
          <w:rFonts w:ascii="Book Antiqua" w:hAnsi="Book Antiqua" w:cstheme="majorHAnsi"/>
        </w:rPr>
        <w:t>;</w:t>
      </w:r>
      <w:r w:rsidR="003D3EF9" w:rsidRPr="00525442">
        <w:rPr>
          <w:rFonts w:ascii="Book Antiqua" w:hAnsi="Book Antiqua" w:cstheme="majorHAnsi"/>
        </w:rPr>
        <w:t xml:space="preserve"> </w:t>
      </w:r>
      <w:r w:rsidR="00160368" w:rsidRPr="00525442">
        <w:rPr>
          <w:rFonts w:ascii="Book Antiqua" w:hAnsi="Book Antiqua" w:cstheme="majorHAnsi"/>
        </w:rPr>
        <w:t>R</w:t>
      </w:r>
      <w:r w:rsidR="003D3EF9" w:rsidRPr="00525442">
        <w:rPr>
          <w:rFonts w:ascii="Book Antiqua" w:hAnsi="Book Antiqua" w:cstheme="majorHAnsi"/>
        </w:rPr>
        <w:t>eadability</w:t>
      </w:r>
    </w:p>
    <w:p w14:paraId="1D51DC67" w14:textId="77777777" w:rsidR="00000968" w:rsidRPr="00525442" w:rsidRDefault="00000968" w:rsidP="00DC2E0D">
      <w:pPr>
        <w:adjustRightInd w:val="0"/>
        <w:snapToGrid w:val="0"/>
        <w:spacing w:line="360" w:lineRule="auto"/>
        <w:jc w:val="both"/>
        <w:rPr>
          <w:rFonts w:ascii="Book Antiqua" w:hAnsi="Book Antiqua" w:cstheme="majorHAnsi"/>
          <w:b/>
          <w:bCs/>
          <w:u w:val="single"/>
        </w:rPr>
      </w:pPr>
    </w:p>
    <w:p w14:paraId="1A9C609E" w14:textId="086A8A97" w:rsidR="00000968" w:rsidRPr="00525442" w:rsidRDefault="00657476" w:rsidP="00DC2E0D">
      <w:pPr>
        <w:adjustRightInd w:val="0"/>
        <w:snapToGrid w:val="0"/>
        <w:spacing w:line="360" w:lineRule="auto"/>
        <w:jc w:val="both"/>
        <w:rPr>
          <w:rFonts w:ascii="Book Antiqua" w:eastAsia="宋体" w:hAnsi="Book Antiqua"/>
          <w:lang w:val="en-US"/>
        </w:rPr>
      </w:pPr>
      <w:bookmarkStart w:id="127" w:name="OLE_LINK43"/>
      <w:bookmarkStart w:id="128" w:name="OLE_LINK44"/>
      <w:bookmarkStart w:id="129" w:name="OLE_LINK67"/>
      <w:bookmarkStart w:id="130" w:name="OLE_LINK65"/>
      <w:bookmarkStart w:id="131" w:name="OLE_LINK58"/>
      <w:bookmarkStart w:id="132" w:name="OLE_LINK59"/>
      <w:bookmarkStart w:id="133" w:name="OLE_LINK24"/>
      <w:proofErr w:type="gramStart"/>
      <w:r w:rsidRPr="00525442">
        <w:rPr>
          <w:rFonts w:ascii="Book Antiqua" w:eastAsia="宋体" w:hAnsi="Book Antiqua"/>
          <w:b/>
          <w:lang w:val="en-US"/>
        </w:rPr>
        <w:t>© The Author(s) 20</w:t>
      </w:r>
      <w:r w:rsidRPr="00525442">
        <w:rPr>
          <w:rFonts w:ascii="Book Antiqua" w:eastAsia="宋体" w:hAnsi="Book Antiqua" w:hint="eastAsia"/>
          <w:b/>
          <w:lang w:val="en-US"/>
        </w:rPr>
        <w:t>20</w:t>
      </w:r>
      <w:r w:rsidR="00000968" w:rsidRPr="00525442">
        <w:rPr>
          <w:rFonts w:ascii="Book Antiqua" w:eastAsia="宋体" w:hAnsi="Book Antiqua"/>
          <w:b/>
          <w:lang w:val="en-US"/>
        </w:rPr>
        <w:t>.</w:t>
      </w:r>
      <w:proofErr w:type="gramEnd"/>
      <w:r w:rsidR="00000968" w:rsidRPr="00525442">
        <w:rPr>
          <w:rFonts w:ascii="Book Antiqua" w:eastAsia="宋体" w:hAnsi="Book Antiqua"/>
          <w:b/>
          <w:lang w:val="en-US"/>
        </w:rPr>
        <w:t xml:space="preserve"> </w:t>
      </w:r>
      <w:proofErr w:type="gramStart"/>
      <w:r w:rsidR="00000968" w:rsidRPr="00525442">
        <w:rPr>
          <w:rFonts w:ascii="Book Antiqua" w:eastAsia="宋体" w:hAnsi="Book Antiqua"/>
          <w:lang w:val="en-US"/>
        </w:rPr>
        <w:t xml:space="preserve">Published by </w:t>
      </w:r>
      <w:proofErr w:type="spellStart"/>
      <w:r w:rsidR="00000968" w:rsidRPr="00525442">
        <w:rPr>
          <w:rFonts w:ascii="Book Antiqua" w:eastAsia="宋体" w:hAnsi="Book Antiqua"/>
          <w:lang w:val="en-US"/>
        </w:rPr>
        <w:t>Baishideng</w:t>
      </w:r>
      <w:proofErr w:type="spellEnd"/>
      <w:r w:rsidR="00000968" w:rsidRPr="00525442">
        <w:rPr>
          <w:rFonts w:ascii="Book Antiqua" w:eastAsia="宋体" w:hAnsi="Book Antiqua"/>
          <w:lang w:val="en-US"/>
        </w:rPr>
        <w:t xml:space="preserve"> Publishing Group Inc.</w:t>
      </w:r>
      <w:proofErr w:type="gramEnd"/>
      <w:r w:rsidR="00000968" w:rsidRPr="00525442">
        <w:rPr>
          <w:rFonts w:ascii="Book Antiqua" w:eastAsia="宋体" w:hAnsi="Book Antiqua"/>
          <w:lang w:val="en-US"/>
        </w:rPr>
        <w:t xml:space="preserve"> All rights reserved.</w:t>
      </w:r>
      <w:bookmarkEnd w:id="127"/>
      <w:bookmarkEnd w:id="128"/>
      <w:bookmarkEnd w:id="129"/>
      <w:bookmarkEnd w:id="130"/>
      <w:r w:rsidR="00000968" w:rsidRPr="00525442">
        <w:rPr>
          <w:rFonts w:ascii="Book Antiqua" w:eastAsia="宋体" w:hAnsi="Book Antiqua"/>
          <w:lang w:val="en-US"/>
        </w:rPr>
        <w:t xml:space="preserve"> </w:t>
      </w:r>
    </w:p>
    <w:bookmarkEnd w:id="131"/>
    <w:bookmarkEnd w:id="132"/>
    <w:bookmarkEnd w:id="133"/>
    <w:p w14:paraId="3704F00B" w14:textId="77777777" w:rsidR="00AE2B25" w:rsidRPr="00525442" w:rsidRDefault="00AE2B25" w:rsidP="00DC2E0D">
      <w:pPr>
        <w:adjustRightInd w:val="0"/>
        <w:snapToGrid w:val="0"/>
        <w:spacing w:line="360" w:lineRule="auto"/>
        <w:jc w:val="both"/>
        <w:rPr>
          <w:rFonts w:ascii="Book Antiqua" w:hAnsi="Book Antiqua" w:cstheme="majorHAnsi"/>
          <w:b/>
          <w:bCs/>
          <w:u w:val="single"/>
        </w:rPr>
      </w:pPr>
    </w:p>
    <w:p w14:paraId="499D50FA" w14:textId="1E4819BA" w:rsidR="00CC277D" w:rsidRPr="00525442" w:rsidRDefault="00A73E0A" w:rsidP="00DC2E0D">
      <w:pPr>
        <w:pStyle w:val="1"/>
        <w:adjustRightInd w:val="0"/>
        <w:snapToGrid w:val="0"/>
        <w:spacing w:line="360" w:lineRule="auto"/>
        <w:jc w:val="both"/>
        <w:rPr>
          <w:rFonts w:ascii="Book Antiqua" w:hAnsi="Book Antiqua" w:cs="Times New Roman"/>
          <w:b/>
          <w:bCs/>
          <w:color w:val="auto"/>
          <w:sz w:val="24"/>
          <w:szCs w:val="24"/>
          <w:lang w:val="en-US" w:eastAsia="zh-CN"/>
        </w:rPr>
      </w:pPr>
      <w:bookmarkStart w:id="134" w:name="OLE_LINK1196"/>
      <w:bookmarkStart w:id="135" w:name="OLE_LINK1154"/>
      <w:bookmarkStart w:id="136" w:name="OLE_LINK1155"/>
      <w:bookmarkStart w:id="137" w:name="OLE_LINK1322"/>
      <w:bookmarkStart w:id="138" w:name="OLE_LINK1044"/>
      <w:bookmarkStart w:id="139" w:name="OLE_LINK1224"/>
      <w:bookmarkStart w:id="140" w:name="OLE_LINK1225"/>
      <w:bookmarkStart w:id="141" w:name="OLE_LINK1634"/>
      <w:bookmarkStart w:id="142" w:name="OLE_LINK1635"/>
      <w:bookmarkStart w:id="143" w:name="OLE_LINK1762"/>
      <w:bookmarkStart w:id="144" w:name="OLE_LINK1763"/>
      <w:bookmarkStart w:id="145" w:name="OLE_LINK1764"/>
      <w:bookmarkStart w:id="146" w:name="OLE_LINK1939"/>
      <w:bookmarkStart w:id="147" w:name="OLE_LINK2194"/>
      <w:bookmarkStart w:id="148" w:name="OLE_LINK2878"/>
      <w:bookmarkStart w:id="149" w:name="OLE_LINK531"/>
      <w:bookmarkStart w:id="150" w:name="OLE_LINK533"/>
      <w:bookmarkStart w:id="151" w:name="OLE_LINK711"/>
      <w:bookmarkStart w:id="152" w:name="OLE_LINK742"/>
      <w:bookmarkStart w:id="153" w:name="OLE_LINK905"/>
      <w:bookmarkStart w:id="154" w:name="OLE_LINK948"/>
      <w:bookmarkStart w:id="155" w:name="OLE_LINK949"/>
      <w:bookmarkStart w:id="156" w:name="OLE_LINK607"/>
      <w:bookmarkStart w:id="157" w:name="OLE_LINK609"/>
      <w:bookmarkStart w:id="158" w:name="OLE_LINK63"/>
      <w:bookmarkStart w:id="159" w:name="OLE_LINK602"/>
      <w:r w:rsidRPr="00525442">
        <w:rPr>
          <w:rFonts w:ascii="Book Antiqua" w:hAnsi="Book Antiqua" w:cs="Times New Roman"/>
          <w:b/>
          <w:color w:val="auto"/>
          <w:sz w:val="24"/>
          <w:szCs w:val="24"/>
          <w:lang w:val="en-US" w:eastAsia="zh-CN"/>
        </w:rPr>
        <w:t>Core tip:</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525442">
        <w:rPr>
          <w:rFonts w:ascii="Book Antiqua" w:hAnsi="Book Antiqua" w:cs="Times New Roman"/>
          <w:b/>
          <w:color w:val="auto"/>
          <w:sz w:val="24"/>
          <w:szCs w:val="24"/>
          <w:lang w:val="en-US" w:eastAsia="zh-CN"/>
        </w:rPr>
        <w:t xml:space="preserve"> </w:t>
      </w:r>
      <w:r w:rsidR="00CC277D" w:rsidRPr="00525442">
        <w:rPr>
          <w:rFonts w:ascii="Book Antiqua" w:hAnsi="Book Antiqua" w:cstheme="majorHAnsi"/>
          <w:color w:val="auto"/>
          <w:sz w:val="24"/>
          <w:szCs w:val="24"/>
        </w:rPr>
        <w:t xml:space="preserve">Information related to revision total hip arthroplasty (THA) on the internet is of generally poor quality and seems to be of lower quality than information relating to primary THA on the internet. Only 28% of websites had ‘good’ quality </w:t>
      </w:r>
      <w:r w:rsidR="00CC277D" w:rsidRPr="00525442">
        <w:rPr>
          <w:rFonts w:ascii="Book Antiqua" w:hAnsi="Book Antiqua" w:cstheme="majorHAnsi"/>
          <w:color w:val="auto"/>
          <w:sz w:val="24"/>
          <w:szCs w:val="24"/>
        </w:rPr>
        <w:lastRenderedPageBreak/>
        <w:t>information as determined by both the validated DISCERN score and the novel revision THA-specific Vancouver Revision Arthroplasty Information score. We recommend that patients use governmental websites as these are the most readable on the internet. We also recommend the use of health information websites as these were of the highest quality overall. Academic websites should be avoided as sources of patient information given their advanced readability and overall lack of patient-relevant content relating to revision THA.</w:t>
      </w:r>
    </w:p>
    <w:bookmarkEnd w:id="149"/>
    <w:bookmarkEnd w:id="150"/>
    <w:bookmarkEnd w:id="151"/>
    <w:bookmarkEnd w:id="152"/>
    <w:bookmarkEnd w:id="153"/>
    <w:p w14:paraId="116C43B0" w14:textId="77777777" w:rsidR="00A73E0A" w:rsidRPr="00525442" w:rsidRDefault="00A73E0A" w:rsidP="00DC2E0D">
      <w:pPr>
        <w:adjustRightInd w:val="0"/>
        <w:snapToGrid w:val="0"/>
        <w:spacing w:line="360" w:lineRule="auto"/>
        <w:jc w:val="both"/>
        <w:rPr>
          <w:rFonts w:ascii="Book Antiqua" w:hAnsi="Book Antiqua"/>
        </w:rPr>
      </w:pPr>
    </w:p>
    <w:bookmarkEnd w:id="154"/>
    <w:bookmarkEnd w:id="155"/>
    <w:p w14:paraId="052C807A" w14:textId="05D8CC9C" w:rsidR="00000968" w:rsidRPr="00525442" w:rsidRDefault="00000968" w:rsidP="00DC2E0D">
      <w:pPr>
        <w:adjustRightInd w:val="0"/>
        <w:snapToGrid w:val="0"/>
        <w:spacing w:line="360" w:lineRule="auto"/>
        <w:jc w:val="both"/>
        <w:rPr>
          <w:rFonts w:ascii="Book Antiqua" w:hAnsi="Book Antiqua" w:cstheme="majorHAnsi"/>
        </w:rPr>
      </w:pPr>
      <w:proofErr w:type="gramStart"/>
      <w:r w:rsidRPr="00525442">
        <w:rPr>
          <w:rFonts w:ascii="Book Antiqua" w:hAnsi="Book Antiqua" w:cstheme="majorHAnsi"/>
        </w:rPr>
        <w:t xml:space="preserve">Sheridan GA, O’Brien C, </w:t>
      </w:r>
      <w:proofErr w:type="spellStart"/>
      <w:r w:rsidRPr="00525442">
        <w:rPr>
          <w:rFonts w:ascii="Book Antiqua" w:hAnsi="Book Antiqua" w:cstheme="majorHAnsi"/>
        </w:rPr>
        <w:t>Masri</w:t>
      </w:r>
      <w:proofErr w:type="spellEnd"/>
      <w:r w:rsidRPr="00525442">
        <w:rPr>
          <w:rFonts w:ascii="Book Antiqua" w:hAnsi="Book Antiqua" w:cstheme="majorHAnsi"/>
        </w:rPr>
        <w:t xml:space="preserve"> BA, Duncan CP, </w:t>
      </w:r>
      <w:proofErr w:type="spellStart"/>
      <w:r w:rsidRPr="00525442">
        <w:rPr>
          <w:rFonts w:ascii="Book Antiqua" w:hAnsi="Book Antiqua" w:cstheme="majorHAnsi"/>
        </w:rPr>
        <w:t>Garbuz</w:t>
      </w:r>
      <w:proofErr w:type="spellEnd"/>
      <w:r w:rsidRPr="00525442">
        <w:rPr>
          <w:rFonts w:ascii="Book Antiqua" w:hAnsi="Book Antiqua" w:cstheme="majorHAnsi"/>
        </w:rPr>
        <w:t xml:space="preserve"> DS.</w:t>
      </w:r>
      <w:proofErr w:type="gramEnd"/>
      <w:r w:rsidRPr="00525442">
        <w:rPr>
          <w:rFonts w:ascii="Book Antiqua" w:hAnsi="Book Antiqua" w:cstheme="majorHAnsi"/>
        </w:rPr>
        <w:t xml:space="preserve"> Revision total hip arthroplasty: An analysis of the quality and readability of information on the internet. </w:t>
      </w:r>
      <w:r w:rsidRPr="00525442">
        <w:rPr>
          <w:rStyle w:val="af"/>
          <w:rFonts w:ascii="Book Antiqua" w:hAnsi="Book Antiqua"/>
        </w:rPr>
        <w:t xml:space="preserve">World J </w:t>
      </w:r>
      <w:proofErr w:type="spellStart"/>
      <w:r w:rsidRPr="00525442">
        <w:rPr>
          <w:rStyle w:val="af"/>
          <w:rFonts w:ascii="Book Antiqua" w:hAnsi="Book Antiqua"/>
        </w:rPr>
        <w:t>Orthop</w:t>
      </w:r>
      <w:proofErr w:type="spellEnd"/>
      <w:r w:rsidRPr="00525442">
        <w:rPr>
          <w:rStyle w:val="af"/>
          <w:rFonts w:ascii="Book Antiqua" w:hAnsi="Book Antiqua"/>
        </w:rPr>
        <w:t xml:space="preserve"> </w:t>
      </w:r>
      <w:r w:rsidR="00525442" w:rsidRPr="00525442">
        <w:rPr>
          <w:rFonts w:ascii="Book Antiqua" w:hAnsi="Book Antiqua"/>
        </w:rPr>
        <w:t>2020; 11(2):</w:t>
      </w:r>
      <w:r w:rsidR="00525442" w:rsidRPr="00525442">
        <w:rPr>
          <w:rFonts w:ascii="Book Antiqua" w:eastAsiaTheme="minorEastAsia" w:hAnsi="Book Antiqua" w:hint="eastAsia"/>
        </w:rPr>
        <w:t xml:space="preserve"> 82-89 </w:t>
      </w:r>
      <w:r w:rsidR="00867737" w:rsidRPr="00525442">
        <w:rPr>
          <w:rFonts w:ascii="Book Antiqua" w:hAnsi="Book Antiqua"/>
        </w:rPr>
        <w:t>URL: https://www.wjgnet.com/2218-5836/full/v11/i2/</w:t>
      </w:r>
      <w:r w:rsidR="00525442" w:rsidRPr="00525442">
        <w:rPr>
          <w:rFonts w:ascii="Book Antiqua" w:hAnsi="Book Antiqua"/>
        </w:rPr>
        <w:t>82</w:t>
      </w:r>
      <w:r w:rsidR="00867737" w:rsidRPr="00525442">
        <w:rPr>
          <w:rFonts w:ascii="Book Antiqua" w:hAnsi="Book Antiqua"/>
        </w:rPr>
        <w:t>.htm DOI: https://dx.doi.org/10.5312/wjo.v11.i2.</w:t>
      </w:r>
      <w:r w:rsidR="00525442" w:rsidRPr="00525442">
        <w:rPr>
          <w:rFonts w:ascii="Book Antiqua" w:hAnsi="Book Antiqua"/>
        </w:rPr>
        <w:t>82</w:t>
      </w:r>
      <w:r w:rsidRPr="00525442">
        <w:rPr>
          <w:rFonts w:ascii="Book Antiqua" w:hAnsi="Book Antiqua" w:cstheme="majorHAnsi"/>
        </w:rPr>
        <w:br w:type="page"/>
      </w:r>
    </w:p>
    <w:bookmarkEnd w:id="156"/>
    <w:bookmarkEnd w:id="157"/>
    <w:bookmarkEnd w:id="158"/>
    <w:bookmarkEnd w:id="159"/>
    <w:p w14:paraId="7BEE9258" w14:textId="2477C914" w:rsidR="008709DC" w:rsidRPr="00525442" w:rsidRDefault="00AA270D" w:rsidP="00DC2E0D">
      <w:pPr>
        <w:adjustRightInd w:val="0"/>
        <w:snapToGrid w:val="0"/>
        <w:spacing w:line="360" w:lineRule="auto"/>
        <w:jc w:val="both"/>
        <w:rPr>
          <w:rFonts w:ascii="Book Antiqua" w:hAnsi="Book Antiqua" w:cstheme="majorHAnsi"/>
          <w:b/>
          <w:bCs/>
        </w:rPr>
      </w:pPr>
      <w:r w:rsidRPr="00525442">
        <w:rPr>
          <w:rFonts w:ascii="Book Antiqua" w:hAnsi="Book Antiqua" w:cstheme="majorHAnsi"/>
          <w:b/>
          <w:bCs/>
        </w:rPr>
        <w:lastRenderedPageBreak/>
        <w:t>INTRODUCTION</w:t>
      </w:r>
    </w:p>
    <w:p w14:paraId="35EB2F0F" w14:textId="3C21BB35" w:rsidR="00A64D24" w:rsidRPr="00525442" w:rsidRDefault="00A64D24"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 xml:space="preserve">Revision total hip arthroplasty (THA) is a commonly performed procedure in </w:t>
      </w:r>
      <w:r w:rsidR="00AE2B25" w:rsidRPr="00525442">
        <w:rPr>
          <w:rFonts w:ascii="Book Antiqua" w:hAnsi="Book Antiqua" w:cstheme="majorHAnsi"/>
        </w:rPr>
        <w:t>orthopaedic practice. The commonest</w:t>
      </w:r>
      <w:r w:rsidRPr="00525442">
        <w:rPr>
          <w:rFonts w:ascii="Book Antiqua" w:hAnsi="Book Antiqua" w:cstheme="majorHAnsi"/>
        </w:rPr>
        <w:t xml:space="preserve"> indications for revision THA in modern practice are aseptic loosening, osteolysis and </w:t>
      </w:r>
      <w:proofErr w:type="gramStart"/>
      <w:r w:rsidRPr="00525442">
        <w:rPr>
          <w:rFonts w:ascii="Book Antiqua" w:hAnsi="Book Antiqua" w:cstheme="majorHAnsi"/>
        </w:rPr>
        <w:t>instability</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1</w:t>
      </w:r>
      <w:r w:rsidR="00AA270D" w:rsidRPr="00525442">
        <w:rPr>
          <w:rFonts w:ascii="Book Antiqua" w:hAnsi="Book Antiqua" w:cstheme="majorHAnsi"/>
          <w:vertAlign w:val="superscript"/>
        </w:rPr>
        <w:t>]</w:t>
      </w:r>
      <w:r w:rsidRPr="00525442">
        <w:rPr>
          <w:rFonts w:ascii="Book Antiqua" w:hAnsi="Book Antiqua" w:cstheme="majorHAnsi"/>
        </w:rPr>
        <w:t>. Numerous sources have projected a significant international increase in the demand for this procedure both in Europe and in the United States by the year 2030</w:t>
      </w:r>
      <w:r w:rsidR="00AA270D" w:rsidRPr="00525442">
        <w:rPr>
          <w:rFonts w:ascii="Book Antiqua" w:hAnsi="Book Antiqua" w:cstheme="majorHAnsi"/>
          <w:vertAlign w:val="superscript"/>
        </w:rPr>
        <w:t>[</w:t>
      </w:r>
      <w:r w:rsidR="00245181" w:rsidRPr="00525442">
        <w:rPr>
          <w:rFonts w:ascii="Book Antiqua" w:hAnsi="Book Antiqua" w:cstheme="majorHAnsi"/>
          <w:vertAlign w:val="superscript"/>
        </w:rPr>
        <w:t>2</w:t>
      </w:r>
      <w:proofErr w:type="gramStart"/>
      <w:r w:rsidR="00245181" w:rsidRPr="00525442">
        <w:rPr>
          <w:rFonts w:ascii="Book Antiqua" w:hAnsi="Book Antiqua" w:cstheme="majorHAnsi"/>
          <w:vertAlign w:val="superscript"/>
        </w:rPr>
        <w:t>,3</w:t>
      </w:r>
      <w:proofErr w:type="gramEnd"/>
      <w:r w:rsidR="00AA270D" w:rsidRPr="00525442">
        <w:rPr>
          <w:rFonts w:ascii="Book Antiqua" w:hAnsi="Book Antiqua" w:cstheme="majorHAnsi"/>
          <w:vertAlign w:val="superscript"/>
        </w:rPr>
        <w:t>]</w:t>
      </w:r>
      <w:r w:rsidRPr="00525442">
        <w:rPr>
          <w:rFonts w:ascii="Book Antiqua" w:hAnsi="Book Antiqua" w:cstheme="majorHAnsi"/>
        </w:rPr>
        <w:t xml:space="preserve">. With the rise in demand for revision THA, we can expect that patients will increasingly reference the internet for sources of information relating to this procedure. Extensive research has already been conducted to assess the quality of internet-based information relating to primary </w:t>
      </w:r>
      <w:proofErr w:type="gramStart"/>
      <w:r w:rsidRPr="00525442">
        <w:rPr>
          <w:rFonts w:ascii="Book Antiqua" w:hAnsi="Book Antiqua" w:cstheme="majorHAnsi"/>
        </w:rPr>
        <w:t>THA</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4-</w:t>
      </w:r>
      <w:r w:rsidR="00467EB9" w:rsidRPr="00525442">
        <w:rPr>
          <w:rFonts w:ascii="Book Antiqua" w:hAnsi="Book Antiqua" w:cstheme="majorHAnsi"/>
          <w:vertAlign w:val="superscript"/>
        </w:rPr>
        <w:t>7</w:t>
      </w:r>
      <w:r w:rsidR="00AA270D" w:rsidRPr="00525442">
        <w:rPr>
          <w:rFonts w:ascii="Book Antiqua" w:hAnsi="Book Antiqua" w:cstheme="majorHAnsi"/>
          <w:vertAlign w:val="superscript"/>
        </w:rPr>
        <w:t>]</w:t>
      </w:r>
      <w:r w:rsidRPr="00525442">
        <w:rPr>
          <w:rFonts w:ascii="Book Antiqua" w:hAnsi="Book Antiqua" w:cstheme="majorHAnsi"/>
        </w:rPr>
        <w:t xml:space="preserve">. However, no such analysis has been conducted to assess the quality of information relating to revision THA. The aim of this study </w:t>
      </w:r>
      <w:r w:rsidR="00AE2B25" w:rsidRPr="00525442">
        <w:rPr>
          <w:rFonts w:ascii="Book Antiqua" w:hAnsi="Book Antiqua" w:cstheme="majorHAnsi"/>
        </w:rPr>
        <w:t>is</w:t>
      </w:r>
      <w:r w:rsidRPr="00525442">
        <w:rPr>
          <w:rFonts w:ascii="Book Antiqua" w:hAnsi="Book Antiqua" w:cstheme="majorHAnsi"/>
        </w:rPr>
        <w:t xml:space="preserve"> to assess sources of information on the internet relating to revision THA for quality and readability using a number of validated scoring systems, </w:t>
      </w:r>
      <w:r w:rsidR="003D3EF9" w:rsidRPr="00525442">
        <w:rPr>
          <w:rFonts w:ascii="Book Antiqua" w:hAnsi="Book Antiqua" w:cstheme="majorHAnsi"/>
        </w:rPr>
        <w:t>a novel scoring system</w:t>
      </w:r>
      <w:r w:rsidRPr="00525442">
        <w:rPr>
          <w:rFonts w:ascii="Book Antiqua" w:hAnsi="Book Antiqua" w:cstheme="majorHAnsi"/>
        </w:rPr>
        <w:t xml:space="preserve"> and statistical analysis.</w:t>
      </w:r>
    </w:p>
    <w:p w14:paraId="3396DC39" w14:textId="77777777" w:rsidR="000056D4" w:rsidRPr="00525442" w:rsidRDefault="000056D4" w:rsidP="00DC2E0D">
      <w:pPr>
        <w:adjustRightInd w:val="0"/>
        <w:snapToGrid w:val="0"/>
        <w:spacing w:line="360" w:lineRule="auto"/>
        <w:jc w:val="both"/>
        <w:rPr>
          <w:rFonts w:ascii="Book Antiqua" w:eastAsiaTheme="minorEastAsia" w:hAnsi="Book Antiqua" w:cstheme="majorHAnsi"/>
          <w:b/>
          <w:bCs/>
          <w:u w:val="single"/>
        </w:rPr>
      </w:pPr>
    </w:p>
    <w:p w14:paraId="229593F1" w14:textId="48A295FC" w:rsidR="009D0ACF" w:rsidRPr="00525442" w:rsidRDefault="00C7335E" w:rsidP="00DC2E0D">
      <w:pPr>
        <w:adjustRightInd w:val="0"/>
        <w:snapToGrid w:val="0"/>
        <w:spacing w:line="360" w:lineRule="auto"/>
        <w:jc w:val="both"/>
        <w:rPr>
          <w:rFonts w:ascii="Book Antiqua" w:eastAsia="宋体" w:hAnsi="Book Antiqua"/>
          <w:b/>
          <w:i/>
          <w:caps/>
          <w:lang w:val="en-US"/>
        </w:rPr>
      </w:pPr>
      <w:bookmarkStart w:id="160" w:name="OLE_LINK75"/>
      <w:bookmarkStart w:id="161" w:name="OLE_LINK76"/>
      <w:r w:rsidRPr="00525442">
        <w:rPr>
          <w:rFonts w:ascii="Book Antiqua" w:eastAsia="宋体" w:hAnsi="Book Antiqua"/>
          <w:b/>
          <w:caps/>
          <w:lang w:val="en-US"/>
        </w:rPr>
        <w:t>Methods</w:t>
      </w:r>
      <w:bookmarkEnd w:id="160"/>
      <w:bookmarkEnd w:id="161"/>
    </w:p>
    <w:p w14:paraId="7F4279A1" w14:textId="25619F64" w:rsidR="003E286A" w:rsidRPr="00525442" w:rsidRDefault="0054151C" w:rsidP="00DC2E0D">
      <w:pPr>
        <w:adjustRightInd w:val="0"/>
        <w:snapToGrid w:val="0"/>
        <w:spacing w:line="360" w:lineRule="auto"/>
        <w:jc w:val="both"/>
        <w:rPr>
          <w:rFonts w:ascii="Book Antiqua" w:eastAsiaTheme="minorEastAsia" w:hAnsi="Book Antiqua" w:cstheme="majorHAnsi"/>
        </w:rPr>
      </w:pPr>
      <w:r w:rsidRPr="00525442">
        <w:rPr>
          <w:rFonts w:ascii="Book Antiqua" w:hAnsi="Book Antiqua" w:cstheme="majorHAnsi"/>
        </w:rPr>
        <w:t>Google</w:t>
      </w:r>
      <w:r w:rsidR="003D3EF9" w:rsidRPr="00525442">
        <w:rPr>
          <w:rFonts w:ascii="Book Antiqua" w:hAnsi="Book Antiqua" w:cstheme="majorHAnsi"/>
        </w:rPr>
        <w:t>, Yahoo</w:t>
      </w:r>
      <w:r w:rsidR="00C7335E" w:rsidRPr="00525442">
        <w:rPr>
          <w:rFonts w:ascii="Book Antiqua" w:hAnsi="Book Antiqua" w:cstheme="majorHAnsi"/>
        </w:rPr>
        <w:t>!,</w:t>
      </w:r>
      <w:r w:rsidRPr="00525442">
        <w:rPr>
          <w:rFonts w:ascii="Book Antiqua" w:hAnsi="Book Antiqua" w:cstheme="majorHAnsi"/>
        </w:rPr>
        <w:t xml:space="preserve"> </w:t>
      </w:r>
      <w:r w:rsidR="00C7335E" w:rsidRPr="00525442">
        <w:rPr>
          <w:rFonts w:ascii="Book Antiqua" w:hAnsi="Book Antiqua" w:cstheme="majorHAnsi"/>
        </w:rPr>
        <w:t>a</w:t>
      </w:r>
      <w:r w:rsidRPr="00525442">
        <w:rPr>
          <w:rFonts w:ascii="Book Antiqua" w:hAnsi="Book Antiqua" w:cstheme="majorHAnsi"/>
        </w:rPr>
        <w:t xml:space="preserve">nd Bing search engines </w:t>
      </w:r>
      <w:r w:rsidR="00AF2270" w:rsidRPr="00525442">
        <w:rPr>
          <w:rFonts w:ascii="Book Antiqua" w:hAnsi="Book Antiqua" w:cstheme="majorHAnsi"/>
        </w:rPr>
        <w:t xml:space="preserve">were used </w:t>
      </w:r>
      <w:r w:rsidRPr="00525442">
        <w:rPr>
          <w:rFonts w:ascii="Book Antiqua" w:hAnsi="Book Antiqua" w:cstheme="majorHAnsi"/>
        </w:rPr>
        <w:t>to browse the internet for the terms ‘Revision’, ‘Hip’, ‘Arthroplasty’</w:t>
      </w:r>
      <w:r w:rsidR="00C7335E" w:rsidRPr="00525442">
        <w:rPr>
          <w:rFonts w:ascii="Book Antiqua" w:hAnsi="Book Antiqua" w:cstheme="majorHAnsi"/>
        </w:rPr>
        <w:t xml:space="preserve">, </w:t>
      </w:r>
      <w:r w:rsidRPr="00525442">
        <w:rPr>
          <w:rFonts w:ascii="Book Antiqua" w:hAnsi="Book Antiqua" w:cstheme="majorHAnsi"/>
        </w:rPr>
        <w:t xml:space="preserve">and ‘Replacement’. The search took place on </w:t>
      </w:r>
      <w:r w:rsidR="00A64D24" w:rsidRPr="00525442">
        <w:rPr>
          <w:rFonts w:ascii="Book Antiqua" w:hAnsi="Book Antiqua" w:cstheme="majorHAnsi"/>
        </w:rPr>
        <w:t>August 29</w:t>
      </w:r>
      <w:r w:rsidR="00C7335E" w:rsidRPr="00525442">
        <w:rPr>
          <w:rFonts w:ascii="Book Antiqua" w:hAnsi="Book Antiqua" w:cstheme="majorHAnsi"/>
        </w:rPr>
        <w:t>,</w:t>
      </w:r>
      <w:r w:rsidR="00A64D24" w:rsidRPr="00525442">
        <w:rPr>
          <w:rFonts w:ascii="Book Antiqua" w:hAnsi="Book Antiqua" w:cstheme="majorHAnsi"/>
        </w:rPr>
        <w:t xml:space="preserve"> 2018</w:t>
      </w:r>
      <w:r w:rsidRPr="00525442">
        <w:rPr>
          <w:rFonts w:ascii="Book Antiqua" w:hAnsi="Book Antiqua" w:cstheme="majorHAnsi"/>
        </w:rPr>
        <w:t xml:space="preserve"> at 23.30. </w:t>
      </w:r>
      <w:r w:rsidR="009D0ACF" w:rsidRPr="00525442">
        <w:rPr>
          <w:rFonts w:ascii="Book Antiqua" w:hAnsi="Book Antiqua" w:cstheme="majorHAnsi"/>
        </w:rPr>
        <w:t xml:space="preserve">Given the </w:t>
      </w:r>
      <w:r w:rsidR="00A64D24" w:rsidRPr="00525442">
        <w:rPr>
          <w:rFonts w:ascii="Book Antiqua" w:hAnsi="Book Antiqua" w:cstheme="majorHAnsi"/>
        </w:rPr>
        <w:t>72.68</w:t>
      </w:r>
      <w:r w:rsidR="00AF2270" w:rsidRPr="00525442">
        <w:rPr>
          <w:rFonts w:ascii="Book Antiqua" w:hAnsi="Book Antiqua" w:cstheme="majorHAnsi"/>
        </w:rPr>
        <w:t xml:space="preserve">% </w:t>
      </w:r>
      <w:r w:rsidR="009D0ACF" w:rsidRPr="00525442">
        <w:rPr>
          <w:rFonts w:ascii="Book Antiqua" w:hAnsi="Book Antiqua" w:cstheme="majorHAnsi"/>
        </w:rPr>
        <w:t>maj</w:t>
      </w:r>
      <w:r w:rsidR="00742DAA" w:rsidRPr="00525442">
        <w:rPr>
          <w:rFonts w:ascii="Book Antiqua" w:hAnsi="Book Antiqua" w:cstheme="majorHAnsi"/>
        </w:rPr>
        <w:t xml:space="preserve">ority </w:t>
      </w:r>
      <w:r w:rsidRPr="00525442">
        <w:rPr>
          <w:rFonts w:ascii="Book Antiqua" w:hAnsi="Book Antiqua" w:cstheme="majorHAnsi"/>
        </w:rPr>
        <w:t xml:space="preserve">market </w:t>
      </w:r>
      <w:r w:rsidR="00742DAA" w:rsidRPr="00525442">
        <w:rPr>
          <w:rFonts w:ascii="Book Antiqua" w:hAnsi="Book Antiqua" w:cstheme="majorHAnsi"/>
        </w:rPr>
        <w:t xml:space="preserve">share of Google, we </w:t>
      </w:r>
      <w:r w:rsidR="00AE2B25" w:rsidRPr="00525442">
        <w:rPr>
          <w:rFonts w:ascii="Book Antiqua" w:hAnsi="Book Antiqua" w:cstheme="majorHAnsi"/>
        </w:rPr>
        <w:t>analysed</w:t>
      </w:r>
      <w:r w:rsidR="009D0ACF" w:rsidRPr="00525442">
        <w:rPr>
          <w:rFonts w:ascii="Book Antiqua" w:hAnsi="Book Antiqua" w:cstheme="majorHAnsi"/>
        </w:rPr>
        <w:t xml:space="preserve"> the first 40 websites return</w:t>
      </w:r>
      <w:r w:rsidR="00742DAA" w:rsidRPr="00525442">
        <w:rPr>
          <w:rFonts w:ascii="Book Antiqua" w:hAnsi="Book Antiqua" w:cstheme="majorHAnsi"/>
        </w:rPr>
        <w:t>ed by the</w:t>
      </w:r>
      <w:r w:rsidRPr="00525442">
        <w:rPr>
          <w:rFonts w:ascii="Book Antiqua" w:hAnsi="Book Antiqua" w:cstheme="majorHAnsi"/>
        </w:rPr>
        <w:t xml:space="preserve"> Google</w:t>
      </w:r>
      <w:r w:rsidR="00742DAA" w:rsidRPr="00525442">
        <w:rPr>
          <w:rFonts w:ascii="Book Antiqua" w:hAnsi="Book Antiqua" w:cstheme="majorHAnsi"/>
        </w:rPr>
        <w:t xml:space="preserve"> </w:t>
      </w:r>
      <w:proofErr w:type="gramStart"/>
      <w:r w:rsidR="00742DAA" w:rsidRPr="00525442">
        <w:rPr>
          <w:rFonts w:ascii="Book Antiqua" w:hAnsi="Book Antiqua" w:cstheme="majorHAnsi"/>
        </w:rPr>
        <w:t>search</w:t>
      </w:r>
      <w:r w:rsidR="00AA270D" w:rsidRPr="00525442">
        <w:rPr>
          <w:rFonts w:ascii="Book Antiqua" w:hAnsi="Book Antiqua" w:cstheme="majorHAnsi"/>
          <w:vertAlign w:val="superscript"/>
        </w:rPr>
        <w:t>[</w:t>
      </w:r>
      <w:proofErr w:type="gramEnd"/>
      <w:r w:rsidR="00467EB9" w:rsidRPr="00525442">
        <w:rPr>
          <w:rFonts w:ascii="Book Antiqua" w:hAnsi="Book Antiqua" w:cstheme="majorHAnsi"/>
          <w:vertAlign w:val="superscript"/>
        </w:rPr>
        <w:t>8</w:t>
      </w:r>
      <w:r w:rsidR="00AA270D" w:rsidRPr="00525442">
        <w:rPr>
          <w:rFonts w:ascii="Book Antiqua" w:hAnsi="Book Antiqua" w:cstheme="majorHAnsi"/>
          <w:vertAlign w:val="superscript"/>
        </w:rPr>
        <w:t>]</w:t>
      </w:r>
      <w:r w:rsidR="00742DAA" w:rsidRPr="00525442">
        <w:rPr>
          <w:rFonts w:ascii="Book Antiqua" w:hAnsi="Book Antiqua" w:cstheme="majorHAnsi"/>
        </w:rPr>
        <w:t xml:space="preserve">. We then </w:t>
      </w:r>
      <w:r w:rsidR="00AE2B25" w:rsidRPr="00525442">
        <w:rPr>
          <w:rFonts w:ascii="Book Antiqua" w:hAnsi="Book Antiqua" w:cstheme="majorHAnsi"/>
        </w:rPr>
        <w:t>analysed</w:t>
      </w:r>
      <w:r w:rsidR="009D0ACF" w:rsidRPr="00525442">
        <w:rPr>
          <w:rFonts w:ascii="Book Antiqua" w:hAnsi="Book Antiqua" w:cstheme="majorHAnsi"/>
        </w:rPr>
        <w:t xml:space="preserve"> the first 20 websites returned </w:t>
      </w:r>
      <w:r w:rsidR="00AF2270" w:rsidRPr="00525442">
        <w:rPr>
          <w:rFonts w:ascii="Book Antiqua" w:hAnsi="Book Antiqua" w:cstheme="majorHAnsi"/>
        </w:rPr>
        <w:t xml:space="preserve">by the smaller search engines </w:t>
      </w:r>
      <w:r w:rsidR="009D0ACF" w:rsidRPr="00525442">
        <w:rPr>
          <w:rFonts w:ascii="Book Antiqua" w:hAnsi="Book Antiqua" w:cstheme="majorHAnsi"/>
        </w:rPr>
        <w:t>on both Bing and Yahoo</w:t>
      </w:r>
      <w:proofErr w:type="gramStart"/>
      <w:r w:rsidR="009D0ACF" w:rsidRPr="00525442">
        <w:rPr>
          <w:rFonts w:ascii="Book Antiqua" w:hAnsi="Book Antiqua" w:cstheme="majorHAnsi"/>
        </w:rPr>
        <w:t>!.</w:t>
      </w:r>
      <w:proofErr w:type="gramEnd"/>
      <w:r w:rsidR="009D0ACF" w:rsidRPr="00525442">
        <w:rPr>
          <w:rFonts w:ascii="Book Antiqua" w:hAnsi="Book Antiqua" w:cstheme="majorHAnsi"/>
        </w:rPr>
        <w:t xml:space="preserve"> Any website duplicates were excluded from the analysis</w:t>
      </w:r>
      <w:r w:rsidR="003E286A" w:rsidRPr="00525442">
        <w:rPr>
          <w:rFonts w:ascii="Book Antiqua" w:hAnsi="Book Antiqua" w:cstheme="majorHAnsi"/>
        </w:rPr>
        <w:t>.</w:t>
      </w:r>
      <w:r w:rsidRPr="00525442">
        <w:rPr>
          <w:rFonts w:ascii="Book Antiqua" w:hAnsi="Book Antiqua" w:cstheme="majorHAnsi"/>
        </w:rPr>
        <w:t xml:space="preserve"> </w:t>
      </w:r>
      <w:r w:rsidR="00A64D24" w:rsidRPr="00525442">
        <w:rPr>
          <w:rFonts w:ascii="Book Antiqua" w:hAnsi="Book Antiqua" w:cstheme="majorHAnsi"/>
        </w:rPr>
        <w:t xml:space="preserve">All the websites that were reviewed are listed in </w:t>
      </w:r>
      <w:bookmarkStart w:id="162" w:name="_Hlk25592577"/>
      <w:r w:rsidR="00FE63A1" w:rsidRPr="00525442">
        <w:rPr>
          <w:rFonts w:ascii="Book Antiqua" w:hAnsi="Book Antiqua" w:cstheme="majorHAnsi"/>
        </w:rPr>
        <w:t>S</w:t>
      </w:r>
      <w:r w:rsidR="003E286A" w:rsidRPr="00525442">
        <w:rPr>
          <w:rFonts w:ascii="Book Antiqua" w:hAnsi="Book Antiqua" w:cstheme="majorHAnsi"/>
        </w:rPr>
        <w:t>upplementa</w:t>
      </w:r>
      <w:r w:rsidR="00FE63A1" w:rsidRPr="00525442">
        <w:rPr>
          <w:rFonts w:ascii="Book Antiqua" w:hAnsi="Book Antiqua" w:cstheme="majorHAnsi"/>
        </w:rPr>
        <w:t>l Table 1</w:t>
      </w:r>
      <w:bookmarkEnd w:id="162"/>
      <w:r w:rsidR="00A64D24" w:rsidRPr="00525442">
        <w:rPr>
          <w:rFonts w:ascii="Book Antiqua" w:hAnsi="Book Antiqua" w:cstheme="majorHAnsi"/>
        </w:rPr>
        <w:t>.</w:t>
      </w:r>
    </w:p>
    <w:p w14:paraId="415708B3" w14:textId="3130630B" w:rsidR="0054151C" w:rsidRPr="00525442" w:rsidRDefault="009D0ACF"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All websites were reviewed within 2 </w:t>
      </w:r>
      <w:proofErr w:type="spellStart"/>
      <w:r w:rsidRPr="00525442">
        <w:rPr>
          <w:rFonts w:ascii="Book Antiqua" w:hAnsi="Book Antiqua" w:cstheme="majorHAnsi"/>
        </w:rPr>
        <w:t>wk</w:t>
      </w:r>
      <w:proofErr w:type="spellEnd"/>
      <w:r w:rsidRPr="00525442">
        <w:rPr>
          <w:rFonts w:ascii="Book Antiqua" w:hAnsi="Book Antiqua" w:cstheme="majorHAnsi"/>
        </w:rPr>
        <w:t xml:space="preserve"> of the original search by two of the named authors. Each website was allocated to one of the following categories: academic, commercial, ph</w:t>
      </w:r>
      <w:r w:rsidR="0054151C" w:rsidRPr="00525442">
        <w:rPr>
          <w:rFonts w:ascii="Book Antiqua" w:hAnsi="Book Antiqua" w:cstheme="majorHAnsi"/>
        </w:rPr>
        <w:t>ysician, allied-health</w:t>
      </w:r>
      <w:r w:rsidRPr="00525442">
        <w:rPr>
          <w:rFonts w:ascii="Book Antiqua" w:hAnsi="Book Antiqua" w:cstheme="majorHAnsi"/>
        </w:rPr>
        <w:t>, media-related, health information website, social/di</w:t>
      </w:r>
      <w:r w:rsidR="003D3EF9" w:rsidRPr="00525442">
        <w:rPr>
          <w:rFonts w:ascii="Book Antiqua" w:hAnsi="Book Antiqua" w:cstheme="majorHAnsi"/>
        </w:rPr>
        <w:t xml:space="preserve">scussion page, governmental, </w:t>
      </w:r>
      <w:r w:rsidRPr="00525442">
        <w:rPr>
          <w:rFonts w:ascii="Book Antiqua" w:hAnsi="Book Antiqua" w:cstheme="majorHAnsi"/>
        </w:rPr>
        <w:t>non-profit organisations</w:t>
      </w:r>
      <w:r w:rsidR="00C7335E" w:rsidRPr="00525442">
        <w:rPr>
          <w:rFonts w:ascii="Book Antiqua" w:hAnsi="Book Antiqua" w:cstheme="majorHAnsi"/>
        </w:rPr>
        <w:t>,</w:t>
      </w:r>
      <w:r w:rsidRPr="00525442">
        <w:rPr>
          <w:rFonts w:ascii="Book Antiqua" w:hAnsi="Book Antiqua" w:cstheme="majorHAnsi"/>
        </w:rPr>
        <w:t xml:space="preserve"> and unspecified. These categories have </w:t>
      </w:r>
      <w:r w:rsidR="00AF2270" w:rsidRPr="00525442">
        <w:rPr>
          <w:rFonts w:ascii="Book Antiqua" w:hAnsi="Book Antiqua" w:cstheme="majorHAnsi"/>
        </w:rPr>
        <w:t xml:space="preserve">already </w:t>
      </w:r>
      <w:r w:rsidRPr="00525442">
        <w:rPr>
          <w:rFonts w:ascii="Book Antiqua" w:hAnsi="Book Antiqua" w:cstheme="majorHAnsi"/>
        </w:rPr>
        <w:t xml:space="preserve">been regularly used </w:t>
      </w:r>
      <w:r w:rsidR="0054151C" w:rsidRPr="00525442">
        <w:rPr>
          <w:rFonts w:ascii="Book Antiqua" w:hAnsi="Book Antiqua" w:cstheme="majorHAnsi"/>
        </w:rPr>
        <w:t xml:space="preserve">in the literature </w:t>
      </w:r>
      <w:r w:rsidRPr="00525442">
        <w:rPr>
          <w:rFonts w:ascii="Book Antiqua" w:hAnsi="Book Antiqua" w:cstheme="majorHAnsi"/>
        </w:rPr>
        <w:t xml:space="preserve">for assessing information quality on the </w:t>
      </w:r>
      <w:proofErr w:type="gramStart"/>
      <w:r w:rsidRPr="00525442">
        <w:rPr>
          <w:rFonts w:ascii="Book Antiqua" w:hAnsi="Book Antiqua" w:cstheme="majorHAnsi"/>
        </w:rPr>
        <w:t>internet</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4,</w:t>
      </w:r>
      <w:r w:rsidR="00467EB9" w:rsidRPr="00525442">
        <w:rPr>
          <w:rFonts w:ascii="Book Antiqua" w:hAnsi="Book Antiqua" w:cstheme="majorHAnsi"/>
          <w:vertAlign w:val="superscript"/>
        </w:rPr>
        <w:t>9,10</w:t>
      </w:r>
      <w:r w:rsidR="00AA270D" w:rsidRPr="00525442">
        <w:rPr>
          <w:rFonts w:ascii="Book Antiqua" w:hAnsi="Book Antiqua" w:cstheme="majorHAnsi"/>
          <w:vertAlign w:val="superscript"/>
        </w:rPr>
        <w:t>]</w:t>
      </w:r>
      <w:r w:rsidRPr="00525442">
        <w:rPr>
          <w:rFonts w:ascii="Book Antiqua" w:hAnsi="Book Antiqua" w:cstheme="majorHAnsi"/>
        </w:rPr>
        <w:t xml:space="preserve">. </w:t>
      </w:r>
      <w:r w:rsidR="00742DAA" w:rsidRPr="00525442">
        <w:rPr>
          <w:rFonts w:ascii="Book Antiqua" w:hAnsi="Book Antiqua" w:cstheme="majorHAnsi"/>
        </w:rPr>
        <w:t xml:space="preserve">Each website was then </w:t>
      </w:r>
      <w:r w:rsidR="00AE2B25" w:rsidRPr="00525442">
        <w:rPr>
          <w:rFonts w:ascii="Book Antiqua" w:hAnsi="Book Antiqua" w:cstheme="majorHAnsi"/>
        </w:rPr>
        <w:t>analysed</w:t>
      </w:r>
      <w:r w:rsidRPr="00525442">
        <w:rPr>
          <w:rFonts w:ascii="Book Antiqua" w:hAnsi="Book Antiqua" w:cstheme="majorHAnsi"/>
        </w:rPr>
        <w:t xml:space="preserve"> </w:t>
      </w:r>
      <w:r w:rsidR="00742DAA" w:rsidRPr="00525442">
        <w:rPr>
          <w:rFonts w:ascii="Book Antiqua" w:hAnsi="Book Antiqua" w:cstheme="majorHAnsi"/>
        </w:rPr>
        <w:t xml:space="preserve">against a number of scoring systems to assess the quality of the information pertaining to revision hip arthroplasty within. </w:t>
      </w:r>
    </w:p>
    <w:p w14:paraId="60B08D97" w14:textId="5F7F7595" w:rsidR="00742DAA" w:rsidRPr="00525442"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lastRenderedPageBreak/>
        <w:t>Each website was assessed fo</w:t>
      </w:r>
      <w:r w:rsidR="003D3EF9" w:rsidRPr="00525442">
        <w:rPr>
          <w:rFonts w:ascii="Book Antiqua" w:hAnsi="Book Antiqua" w:cstheme="majorHAnsi"/>
        </w:rPr>
        <w:t xml:space="preserve">r the presence of a ‘Health </w:t>
      </w:r>
      <w:proofErr w:type="gramStart"/>
      <w:r w:rsidR="003D3EF9" w:rsidRPr="00525442">
        <w:rPr>
          <w:rFonts w:ascii="Book Antiqua" w:hAnsi="Book Antiqua" w:cstheme="majorHAnsi"/>
        </w:rPr>
        <w:t>On</w:t>
      </w:r>
      <w:proofErr w:type="gramEnd"/>
      <w:r w:rsidR="003D3EF9" w:rsidRPr="00525442">
        <w:rPr>
          <w:rFonts w:ascii="Book Antiqua" w:hAnsi="Book Antiqua" w:cstheme="majorHAnsi"/>
        </w:rPr>
        <w:t xml:space="preserve"> t</w:t>
      </w:r>
      <w:r w:rsidRPr="00525442">
        <w:rPr>
          <w:rFonts w:ascii="Book Antiqua" w:hAnsi="Book Antiqua" w:cstheme="majorHAnsi"/>
        </w:rPr>
        <w:t xml:space="preserve">he Net Foundation’ (HON) seal. The HON seal originated in Geneva, Switzerland in 1995 </w:t>
      </w:r>
      <w:r w:rsidR="003D3EF9" w:rsidRPr="00525442">
        <w:rPr>
          <w:rFonts w:ascii="Book Antiqua" w:hAnsi="Book Antiqua" w:cstheme="majorHAnsi"/>
        </w:rPr>
        <w:t>at the</w:t>
      </w:r>
      <w:r w:rsidRPr="00525442">
        <w:rPr>
          <w:rFonts w:ascii="Book Antiqua" w:hAnsi="Book Antiqua" w:cstheme="majorHAnsi"/>
        </w:rPr>
        <w:t xml:space="preserve"> conference entitled ‘The Use of the Internet and World-Wide Web for Telematics in </w:t>
      </w:r>
      <w:proofErr w:type="gramStart"/>
      <w:r w:rsidRPr="00525442">
        <w:rPr>
          <w:rFonts w:ascii="Book Antiqua" w:hAnsi="Book Antiqua" w:cstheme="majorHAnsi"/>
        </w:rPr>
        <w:t>Healthcare’</w:t>
      </w:r>
      <w:r w:rsidR="00AA270D" w:rsidRPr="00525442">
        <w:rPr>
          <w:rFonts w:ascii="Book Antiqua" w:hAnsi="Book Antiqua" w:cstheme="majorHAnsi"/>
          <w:vertAlign w:val="superscript"/>
        </w:rPr>
        <w:t>[</w:t>
      </w:r>
      <w:proofErr w:type="gramEnd"/>
      <w:r w:rsidR="00467EB9" w:rsidRPr="00525442">
        <w:rPr>
          <w:rFonts w:ascii="Book Antiqua" w:hAnsi="Book Antiqua" w:cstheme="majorHAnsi"/>
          <w:vertAlign w:val="superscript"/>
        </w:rPr>
        <w:t>11</w:t>
      </w:r>
      <w:r w:rsidR="00AA270D" w:rsidRPr="00525442">
        <w:rPr>
          <w:rFonts w:ascii="Book Antiqua" w:hAnsi="Book Antiqua" w:cstheme="majorHAnsi"/>
          <w:vertAlign w:val="superscript"/>
        </w:rPr>
        <w:t>]</w:t>
      </w:r>
      <w:r w:rsidRPr="00525442">
        <w:rPr>
          <w:rFonts w:ascii="Book Antiqua" w:hAnsi="Book Antiqua" w:cstheme="majorHAnsi"/>
          <w:i/>
          <w:iCs/>
        </w:rPr>
        <w:t xml:space="preserve">. </w:t>
      </w:r>
      <w:r w:rsidRPr="00525442">
        <w:rPr>
          <w:rFonts w:ascii="Book Antiqua" w:hAnsi="Book Antiqua" w:cstheme="majorHAnsi"/>
        </w:rPr>
        <w:t xml:space="preserve">In an attempt to provide </w:t>
      </w:r>
      <w:r w:rsidR="00AE2B25" w:rsidRPr="00525442">
        <w:rPr>
          <w:rFonts w:ascii="Book Antiqua" w:hAnsi="Book Antiqua" w:cstheme="majorHAnsi"/>
        </w:rPr>
        <w:t>lay</w:t>
      </w:r>
      <w:r w:rsidRPr="00525442">
        <w:rPr>
          <w:rFonts w:ascii="Book Antiqua" w:hAnsi="Book Antiqua" w:cstheme="majorHAnsi"/>
        </w:rPr>
        <w:t xml:space="preserve">people and medical professionals with reliable sources of healthcare information, this seal was </w:t>
      </w:r>
      <w:r w:rsidR="00A64D24" w:rsidRPr="00525442">
        <w:rPr>
          <w:rFonts w:ascii="Book Antiqua" w:hAnsi="Book Antiqua" w:cstheme="majorHAnsi"/>
        </w:rPr>
        <w:t>developed for websites that provided users with</w:t>
      </w:r>
      <w:r w:rsidRPr="00525442">
        <w:rPr>
          <w:rFonts w:ascii="Book Antiqua" w:hAnsi="Book Antiqua" w:cstheme="majorHAnsi"/>
        </w:rPr>
        <w:t xml:space="preserve"> high quality information. </w:t>
      </w:r>
    </w:p>
    <w:p w14:paraId="1D6BBD57" w14:textId="05D7B29F" w:rsidR="003E286A" w:rsidRPr="00525442" w:rsidRDefault="0054151C"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The next assessment involved</w:t>
      </w:r>
      <w:r w:rsidR="00742DAA" w:rsidRPr="00525442">
        <w:rPr>
          <w:rFonts w:ascii="Book Antiqua" w:hAnsi="Book Antiqua" w:cstheme="majorHAnsi"/>
        </w:rPr>
        <w:t xml:space="preserve"> the DISCERN tool</w:t>
      </w:r>
      <w:r w:rsidR="00A64D24" w:rsidRPr="00525442">
        <w:rPr>
          <w:rFonts w:ascii="Book Antiqua" w:hAnsi="Book Antiqua" w:cstheme="majorHAnsi"/>
        </w:rPr>
        <w:t xml:space="preserve">, as </w:t>
      </w:r>
      <w:r w:rsidR="00742DAA" w:rsidRPr="00525442">
        <w:rPr>
          <w:rFonts w:ascii="Book Antiqua" w:hAnsi="Book Antiqua" w:cstheme="majorHAnsi"/>
        </w:rPr>
        <w:t xml:space="preserve">described by Charnock </w:t>
      </w:r>
      <w:r w:rsidR="00742DAA" w:rsidRPr="00525442">
        <w:rPr>
          <w:rFonts w:ascii="Book Antiqua" w:hAnsi="Book Antiqua" w:cstheme="majorHAnsi"/>
          <w:i/>
          <w:iCs/>
        </w:rPr>
        <w:t xml:space="preserve">et </w:t>
      </w:r>
      <w:proofErr w:type="gramStart"/>
      <w:r w:rsidR="00742DAA" w:rsidRPr="00525442">
        <w:rPr>
          <w:rFonts w:ascii="Book Antiqua" w:hAnsi="Book Antiqua" w:cstheme="majorHAnsi"/>
          <w:i/>
          <w:iCs/>
        </w:rPr>
        <w:t>al</w:t>
      </w:r>
      <w:r w:rsidR="00E61207" w:rsidRPr="00525442">
        <w:rPr>
          <w:rFonts w:ascii="Book Antiqua" w:hAnsi="Book Antiqua" w:cstheme="majorHAnsi"/>
          <w:vertAlign w:val="superscript"/>
        </w:rPr>
        <w:t>[</w:t>
      </w:r>
      <w:proofErr w:type="gramEnd"/>
      <w:r w:rsidR="00E61207" w:rsidRPr="00525442">
        <w:rPr>
          <w:rFonts w:ascii="Book Antiqua" w:hAnsi="Book Antiqua" w:cstheme="majorHAnsi"/>
          <w:vertAlign w:val="superscript"/>
        </w:rPr>
        <w:t>12]</w:t>
      </w:r>
      <w:r w:rsidR="00742DAA" w:rsidRPr="00525442">
        <w:rPr>
          <w:rFonts w:ascii="Book Antiqua" w:hAnsi="Book Antiqua" w:cstheme="majorHAnsi"/>
        </w:rPr>
        <w:t xml:space="preserve"> in 1999. It comprises 8 questions on reliability, 7 on treatment information and a final question on overall website quality. The maximum score is 80 and a score of greater than 70 is classified as ‘excellent’ while a score of greater than 50 is considered to be ‘good’.</w:t>
      </w:r>
    </w:p>
    <w:p w14:paraId="13EE1539" w14:textId="4D1FCE27" w:rsidR="00742DAA" w:rsidRPr="00525442"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The authors developed a novel scoring system to specifically assess the quality and relevance of information regarding revision </w:t>
      </w:r>
      <w:r w:rsidR="00A64D24" w:rsidRPr="00525442">
        <w:rPr>
          <w:rFonts w:ascii="Book Antiqua" w:hAnsi="Book Antiqua" w:cstheme="majorHAnsi"/>
        </w:rPr>
        <w:t>THA</w:t>
      </w:r>
      <w:r w:rsidRPr="00525442">
        <w:rPr>
          <w:rFonts w:ascii="Book Antiqua" w:hAnsi="Book Antiqua" w:cstheme="majorHAnsi"/>
        </w:rPr>
        <w:t xml:space="preserve"> provided on these websites. This 20-point scoring system assesses whether the website addresses </w:t>
      </w:r>
      <w:r w:rsidR="00A64D24" w:rsidRPr="00525442">
        <w:rPr>
          <w:rFonts w:ascii="Book Antiqua" w:hAnsi="Book Antiqua" w:cstheme="majorHAnsi"/>
        </w:rPr>
        <w:t xml:space="preserve">the </w:t>
      </w:r>
      <w:r w:rsidRPr="00525442">
        <w:rPr>
          <w:rFonts w:ascii="Book Antiqua" w:hAnsi="Book Antiqua" w:cstheme="majorHAnsi"/>
        </w:rPr>
        <w:t xml:space="preserve">essential preoperative (6 points), </w:t>
      </w:r>
      <w:r w:rsidR="003D3EF9" w:rsidRPr="00525442">
        <w:rPr>
          <w:rFonts w:ascii="Book Antiqua" w:hAnsi="Book Antiqua" w:cstheme="majorHAnsi"/>
        </w:rPr>
        <w:t>peri</w:t>
      </w:r>
      <w:r w:rsidRPr="00525442">
        <w:rPr>
          <w:rFonts w:ascii="Book Antiqua" w:hAnsi="Book Antiqua" w:cstheme="majorHAnsi"/>
        </w:rPr>
        <w:t xml:space="preserve">operative (7 points) and postoperative (7 points) factors that patients and healthcare professionals should be aware of when reading information relating to revision </w:t>
      </w:r>
      <w:r w:rsidR="00A64D24" w:rsidRPr="00525442">
        <w:rPr>
          <w:rFonts w:ascii="Book Antiqua" w:hAnsi="Book Antiqua" w:cstheme="majorHAnsi"/>
        </w:rPr>
        <w:t>THA</w:t>
      </w:r>
      <w:r w:rsidR="0054151C" w:rsidRPr="00525442">
        <w:rPr>
          <w:rFonts w:ascii="Book Antiqua" w:hAnsi="Book Antiqua" w:cstheme="majorHAnsi"/>
        </w:rPr>
        <w:t xml:space="preserve"> (</w:t>
      </w:r>
      <w:r w:rsidR="001E59BF" w:rsidRPr="00525442">
        <w:rPr>
          <w:rFonts w:ascii="Book Antiqua" w:hAnsi="Book Antiqua" w:cstheme="majorHAnsi"/>
        </w:rPr>
        <w:t xml:space="preserve">Table </w:t>
      </w:r>
      <w:r w:rsidR="00135FC9" w:rsidRPr="00525442">
        <w:rPr>
          <w:rFonts w:ascii="Book Antiqua" w:hAnsi="Book Antiqua" w:cstheme="majorHAnsi"/>
        </w:rPr>
        <w:t>1</w:t>
      </w:r>
      <w:r w:rsidR="0054151C" w:rsidRPr="00525442">
        <w:rPr>
          <w:rFonts w:ascii="Book Antiqua" w:hAnsi="Book Antiqua" w:cstheme="majorHAnsi"/>
        </w:rPr>
        <w:t>)</w:t>
      </w:r>
      <w:r w:rsidRPr="00525442">
        <w:rPr>
          <w:rFonts w:ascii="Book Antiqua" w:hAnsi="Book Antiqua" w:cstheme="majorHAnsi"/>
        </w:rPr>
        <w:t>. This score was entitled the ‘Vancouver Revision Arthroplasty Information’ (VRAI) score. A VRAI score of 12 was considered to be ‘good’ and a score of 16 was considered ‘excellent’.</w:t>
      </w:r>
    </w:p>
    <w:p w14:paraId="53780775" w14:textId="1310F93E" w:rsidR="00A70AC8" w:rsidRPr="00525442"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The </w:t>
      </w:r>
      <w:proofErr w:type="spellStart"/>
      <w:r w:rsidRPr="00525442">
        <w:rPr>
          <w:rFonts w:ascii="Book Antiqua" w:hAnsi="Book Antiqua" w:cstheme="majorHAnsi"/>
        </w:rPr>
        <w:t>interobserver</w:t>
      </w:r>
      <w:proofErr w:type="spellEnd"/>
      <w:r w:rsidRPr="00525442">
        <w:rPr>
          <w:rFonts w:ascii="Book Antiqua" w:hAnsi="Book Antiqua" w:cstheme="majorHAnsi"/>
        </w:rPr>
        <w:t xml:space="preserve"> variability was evaluated for both the DISCERN score and the novel VRAI score using Cohen’s kappa co-efficient (</w:t>
      </w:r>
      <w:r w:rsidRPr="00525442">
        <w:rPr>
          <w:rFonts w:ascii="Book Antiqua" w:hAnsi="Book Antiqua" w:cstheme="majorHAnsi"/>
        </w:rPr>
        <w:sym w:font="Symbol" w:char="F06B"/>
      </w:r>
      <w:r w:rsidRPr="00525442">
        <w:rPr>
          <w:rFonts w:ascii="Book Antiqua" w:hAnsi="Book Antiqua" w:cstheme="majorHAnsi"/>
        </w:rPr>
        <w:t>). This coefficient was described by Cohen in 1960 and has been utilised since</w:t>
      </w:r>
      <w:r w:rsidR="00A64D24" w:rsidRPr="00525442">
        <w:rPr>
          <w:rFonts w:ascii="Book Antiqua" w:hAnsi="Book Antiqua" w:cstheme="majorHAnsi"/>
        </w:rPr>
        <w:t xml:space="preserve"> then</w:t>
      </w:r>
      <w:r w:rsidRPr="00525442">
        <w:rPr>
          <w:rFonts w:ascii="Book Antiqua" w:hAnsi="Book Antiqua" w:cstheme="majorHAnsi"/>
        </w:rPr>
        <w:t xml:space="preserve"> to measure agreement levels between observers for a large range of scoring </w:t>
      </w:r>
      <w:proofErr w:type="gramStart"/>
      <w:r w:rsidRPr="00525442">
        <w:rPr>
          <w:rFonts w:ascii="Book Antiqua" w:hAnsi="Book Antiqua" w:cstheme="majorHAnsi"/>
        </w:rPr>
        <w:t>systems</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1</w:t>
      </w:r>
      <w:r w:rsidR="00467EB9" w:rsidRPr="00525442">
        <w:rPr>
          <w:rFonts w:ascii="Book Antiqua" w:hAnsi="Book Antiqua" w:cstheme="majorHAnsi"/>
          <w:vertAlign w:val="superscript"/>
        </w:rPr>
        <w:t>3</w:t>
      </w:r>
      <w:r w:rsidR="00AA270D" w:rsidRPr="00525442">
        <w:rPr>
          <w:rFonts w:ascii="Book Antiqua" w:hAnsi="Book Antiqua" w:cstheme="majorHAnsi"/>
          <w:vertAlign w:val="superscript"/>
        </w:rPr>
        <w:t>]</w:t>
      </w:r>
      <w:r w:rsidRPr="00525442">
        <w:rPr>
          <w:rFonts w:ascii="Book Antiqua" w:hAnsi="Book Antiqua" w:cstheme="majorHAnsi"/>
        </w:rPr>
        <w:t xml:space="preserve">. The below equation demonstrates how Kappa was evaluated, where </w:t>
      </w:r>
      <w:proofErr w:type="spellStart"/>
      <w:r w:rsidR="00D613E4" w:rsidRPr="00525442">
        <w:rPr>
          <w:rFonts w:ascii="Book Antiqua" w:hAnsi="Book Antiqua" w:cstheme="majorHAnsi" w:hint="eastAsia"/>
        </w:rPr>
        <w:t>Pο</w:t>
      </w:r>
      <w:proofErr w:type="spellEnd"/>
      <w:r w:rsidR="00D613E4" w:rsidRPr="00525442">
        <w:rPr>
          <w:rFonts w:ascii="Book Antiqua" w:eastAsiaTheme="minorEastAsia" w:hAnsi="Book Antiqua" w:cstheme="majorHAnsi" w:hint="eastAsia"/>
        </w:rPr>
        <w:t xml:space="preserve"> </w:t>
      </w:r>
      <w:r w:rsidRPr="00525442">
        <w:rPr>
          <w:rFonts w:ascii="Book Antiqua" w:hAnsi="Book Antiqua" w:cstheme="majorHAnsi"/>
        </w:rPr>
        <w:t xml:space="preserve">is the observed agreement among </w:t>
      </w:r>
      <w:proofErr w:type="spellStart"/>
      <w:r w:rsidRPr="00525442">
        <w:rPr>
          <w:rFonts w:ascii="Book Antiqua" w:hAnsi="Book Antiqua" w:cstheme="majorHAnsi"/>
        </w:rPr>
        <w:t>raters</w:t>
      </w:r>
      <w:proofErr w:type="spellEnd"/>
      <w:r w:rsidRPr="00525442">
        <w:rPr>
          <w:rFonts w:ascii="Book Antiqua" w:hAnsi="Book Antiqua" w:cstheme="majorHAnsi"/>
        </w:rPr>
        <w:t xml:space="preserve"> and </w:t>
      </w:r>
      <w:proofErr w:type="spellStart"/>
      <w:r w:rsidR="00D613E4" w:rsidRPr="00525442">
        <w:rPr>
          <w:rFonts w:ascii="Book Antiqua" w:hAnsi="Book Antiqua" w:cstheme="majorHAnsi" w:hint="eastAsia"/>
        </w:rPr>
        <w:t>P</w:t>
      </w:r>
      <w:r w:rsidR="00D613E4" w:rsidRPr="00525442">
        <w:rPr>
          <w:rFonts w:ascii="Book Antiqua" w:hAnsi="Book Antiqua" w:cs="Book Antiqua"/>
        </w:rPr>
        <w:t>ε</w:t>
      </w:r>
      <w:proofErr w:type="spellEnd"/>
      <w:r w:rsidR="00D613E4" w:rsidRPr="00525442">
        <w:rPr>
          <w:rFonts w:ascii="Book Antiqua" w:eastAsiaTheme="minorEastAsia" w:hAnsi="Book Antiqua" w:cs="Book Antiqua" w:hint="eastAsia"/>
        </w:rPr>
        <w:t xml:space="preserve"> </w:t>
      </w:r>
      <w:r w:rsidRPr="00525442">
        <w:rPr>
          <w:rFonts w:ascii="Book Antiqua" w:hAnsi="Book Antiqua" w:cstheme="majorHAnsi"/>
        </w:rPr>
        <w:t xml:space="preserve">is the probability of agreement by chance. When </w:t>
      </w:r>
      <w:r w:rsidRPr="00525442">
        <w:rPr>
          <w:rFonts w:ascii="Book Antiqua" w:hAnsi="Book Antiqua" w:cstheme="majorHAnsi"/>
        </w:rPr>
        <w:sym w:font="Symbol" w:char="F06B"/>
      </w:r>
      <w:r w:rsidR="00AB24EA" w:rsidRPr="00525442">
        <w:rPr>
          <w:rFonts w:ascii="Book Antiqua" w:hAnsi="Book Antiqua" w:cstheme="majorHAnsi"/>
        </w:rPr>
        <w:t xml:space="preserve"> </w:t>
      </w:r>
      <w:r w:rsidRPr="00525442">
        <w:rPr>
          <w:rFonts w:ascii="Book Antiqua" w:hAnsi="Book Antiqua" w:cstheme="majorHAnsi"/>
        </w:rPr>
        <w:t>=</w:t>
      </w:r>
      <w:r w:rsidR="00AB24EA" w:rsidRPr="00525442">
        <w:rPr>
          <w:rFonts w:ascii="Book Antiqua" w:hAnsi="Book Antiqua" w:cstheme="majorHAnsi"/>
        </w:rPr>
        <w:t xml:space="preserve"> </w:t>
      </w:r>
      <w:r w:rsidRPr="00525442">
        <w:rPr>
          <w:rFonts w:ascii="Book Antiqua" w:hAnsi="Book Antiqua" w:cstheme="majorHAnsi"/>
        </w:rPr>
        <w:t>1, there is complete agreement between the observers</w:t>
      </w:r>
      <w:r w:rsidR="00196966" w:rsidRPr="00525442">
        <w:rPr>
          <w:rFonts w:ascii="Book Antiqua" w:hAnsi="Book Antiqua" w:cstheme="majorHAnsi"/>
        </w:rPr>
        <w:t>:</w:t>
      </w:r>
      <w:r w:rsidR="009E1BFF" w:rsidRPr="00525442">
        <w:rPr>
          <w:rFonts w:ascii="Book Antiqua" w:hAnsi="Book Antiqua" w:cstheme="majorHAnsi"/>
        </w:rPr>
        <w:t xml:space="preserve"> </w:t>
      </w:r>
      <w:r w:rsidR="00A70AC8" w:rsidRPr="00525442">
        <w:rPr>
          <w:rFonts w:ascii="Book Antiqua" w:hAnsi="Book Antiqua" w:cstheme="majorHAnsi"/>
        </w:rPr>
        <w:sym w:font="Symbol" w:char="F06B"/>
      </w:r>
      <w:r w:rsidR="00A70AC8" w:rsidRPr="00525442">
        <w:rPr>
          <w:rFonts w:ascii="Book Antiqua" w:hAnsi="Book Antiqua" w:cstheme="majorHAnsi"/>
        </w:rPr>
        <w:t xml:space="preserve"> = </w:t>
      </w:r>
      <w:r w:rsidR="00C830FF" w:rsidRPr="00525442">
        <w:rPr>
          <w:rFonts w:ascii="Book Antiqua" w:hAnsi="Book Antiqua" w:cstheme="majorHAnsi" w:hint="eastAsia"/>
        </w:rPr>
        <w:t>(</w:t>
      </w:r>
      <w:proofErr w:type="spellStart"/>
      <w:r w:rsidR="00C830FF" w:rsidRPr="00525442">
        <w:rPr>
          <w:rFonts w:ascii="Book Antiqua" w:hAnsi="Book Antiqua" w:cstheme="majorHAnsi" w:hint="eastAsia"/>
        </w:rPr>
        <w:t>Pο</w:t>
      </w:r>
      <w:proofErr w:type="spellEnd"/>
      <w:r w:rsidR="00C830FF" w:rsidRPr="00525442">
        <w:rPr>
          <w:rFonts w:ascii="Book Antiqua" w:eastAsiaTheme="minorEastAsia" w:hAnsi="Book Antiqua" w:cstheme="majorHAnsi" w:hint="eastAsia"/>
        </w:rPr>
        <w:t xml:space="preserve"> </w:t>
      </w:r>
      <w:r w:rsidR="000967BD" w:rsidRPr="00525442">
        <w:rPr>
          <w:rFonts w:ascii="Book Antiqua" w:eastAsiaTheme="minorEastAsia" w:hAnsi="Book Antiqua" w:cstheme="majorHAnsi" w:hint="eastAsia"/>
        </w:rPr>
        <w:t>-</w:t>
      </w:r>
      <w:r w:rsidR="00A70AC8" w:rsidRPr="00525442">
        <w:rPr>
          <w:rFonts w:ascii="Book Antiqua" w:hAnsi="Book Antiqua" w:cstheme="majorHAnsi" w:hint="eastAsia"/>
        </w:rPr>
        <w:t xml:space="preserve"> </w:t>
      </w:r>
      <w:proofErr w:type="spellStart"/>
      <w:r w:rsidR="00A70AC8" w:rsidRPr="00525442">
        <w:rPr>
          <w:rFonts w:ascii="Book Antiqua" w:hAnsi="Book Antiqua" w:cstheme="majorHAnsi" w:hint="eastAsia"/>
        </w:rPr>
        <w:t>P</w:t>
      </w:r>
      <w:r w:rsidR="00A70AC8" w:rsidRPr="00525442">
        <w:rPr>
          <w:rFonts w:ascii="Book Antiqua" w:hAnsi="Book Antiqua" w:cs="Book Antiqua"/>
        </w:rPr>
        <w:t>ε</w:t>
      </w:r>
      <w:proofErr w:type="spellEnd"/>
      <w:r w:rsidR="00C830FF" w:rsidRPr="00525442">
        <w:rPr>
          <w:rFonts w:ascii="Book Antiqua" w:hAnsi="Book Antiqua" w:cstheme="majorHAnsi" w:hint="eastAsia"/>
        </w:rPr>
        <w:t>)</w:t>
      </w:r>
      <w:proofErr w:type="gramStart"/>
      <w:r w:rsidR="00C830FF" w:rsidRPr="00525442">
        <w:rPr>
          <w:rFonts w:ascii="Book Antiqua" w:hAnsi="Book Antiqua" w:cstheme="majorHAnsi" w:hint="eastAsia"/>
        </w:rPr>
        <w:t>/(</w:t>
      </w:r>
      <w:proofErr w:type="gramEnd"/>
      <w:r w:rsidR="00C830FF" w:rsidRPr="00525442">
        <w:rPr>
          <w:rFonts w:ascii="Book Antiqua" w:hAnsi="Book Antiqua" w:cstheme="majorHAnsi" w:hint="eastAsia"/>
        </w:rPr>
        <w:t>1</w:t>
      </w:r>
      <w:r w:rsidR="00C830FF" w:rsidRPr="00525442">
        <w:rPr>
          <w:rFonts w:ascii="Book Antiqua" w:eastAsiaTheme="minorEastAsia" w:hAnsi="Book Antiqua" w:cstheme="majorHAnsi" w:hint="eastAsia"/>
        </w:rPr>
        <w:t xml:space="preserve"> </w:t>
      </w:r>
      <w:r w:rsidR="000967BD" w:rsidRPr="00525442">
        <w:rPr>
          <w:rFonts w:ascii="Book Antiqua" w:eastAsiaTheme="minorEastAsia" w:hAnsi="Book Antiqua" w:cstheme="majorHAnsi" w:hint="eastAsia"/>
        </w:rPr>
        <w:t>-</w:t>
      </w:r>
      <w:r w:rsidR="00C830FF" w:rsidRPr="00525442">
        <w:rPr>
          <w:rFonts w:ascii="Book Antiqua" w:eastAsiaTheme="minorEastAsia" w:hAnsi="Book Antiqua" w:cstheme="majorHAnsi" w:hint="eastAsia"/>
        </w:rPr>
        <w:t xml:space="preserve"> </w:t>
      </w:r>
      <w:proofErr w:type="spellStart"/>
      <w:r w:rsidR="00A70AC8" w:rsidRPr="00525442">
        <w:rPr>
          <w:rFonts w:ascii="Book Antiqua" w:hAnsi="Book Antiqua" w:cstheme="majorHAnsi" w:hint="eastAsia"/>
        </w:rPr>
        <w:t>P</w:t>
      </w:r>
      <w:r w:rsidR="00A70AC8" w:rsidRPr="00525442">
        <w:rPr>
          <w:rFonts w:ascii="Book Antiqua" w:hAnsi="Book Antiqua" w:cs="Book Antiqua"/>
        </w:rPr>
        <w:t>ε</w:t>
      </w:r>
      <w:proofErr w:type="spellEnd"/>
      <w:r w:rsidR="00A70AC8" w:rsidRPr="00525442">
        <w:rPr>
          <w:rFonts w:ascii="Book Antiqua" w:hAnsi="Book Antiqua" w:cstheme="majorHAnsi" w:hint="eastAsia"/>
        </w:rPr>
        <w:t>)</w:t>
      </w:r>
    </w:p>
    <w:p w14:paraId="1F80BBEF" w14:textId="3EC2EED8" w:rsidR="00742DAA" w:rsidRPr="00525442" w:rsidRDefault="00196966"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A Kappa value of 0 implies that the scores have no similarity and can be explained by chance. A negative Kappa value implies that the interobserver agreement is worse than what would be expected to occur at random. </w:t>
      </w:r>
      <w:r w:rsidR="00742DAA" w:rsidRPr="00525442">
        <w:rPr>
          <w:rFonts w:ascii="Book Antiqua" w:hAnsi="Book Antiqua" w:cstheme="majorHAnsi"/>
        </w:rPr>
        <w:t xml:space="preserve">A good level of agreement determined by the </w:t>
      </w:r>
      <w:r w:rsidR="00742DAA" w:rsidRPr="00525442">
        <w:rPr>
          <w:rFonts w:ascii="Book Antiqua" w:hAnsi="Book Antiqua" w:cstheme="majorHAnsi"/>
        </w:rPr>
        <w:sym w:font="Symbol" w:char="F06B"/>
      </w:r>
      <w:r w:rsidR="00742DAA" w:rsidRPr="00525442">
        <w:rPr>
          <w:rFonts w:ascii="Book Antiqua" w:hAnsi="Book Antiqua" w:cstheme="majorHAnsi"/>
        </w:rPr>
        <w:t xml:space="preserve"> ratio is greater than 0.6. Greater than 0.4 is considered to be a </w:t>
      </w:r>
      <w:r w:rsidR="00742DAA" w:rsidRPr="00525442">
        <w:rPr>
          <w:rFonts w:ascii="Book Antiqua" w:hAnsi="Book Antiqua" w:cstheme="majorHAnsi"/>
        </w:rPr>
        <w:lastRenderedPageBreak/>
        <w:t>moderate level of agreement. Greater than 0.2 is fair and less than 0.2 is poor. E</w:t>
      </w:r>
      <w:r w:rsidR="0054151C" w:rsidRPr="00525442">
        <w:rPr>
          <w:rFonts w:ascii="Book Antiqua" w:hAnsi="Book Antiqua" w:cstheme="majorHAnsi"/>
        </w:rPr>
        <w:t>xcellent agreement correlates with</w:t>
      </w:r>
      <w:r w:rsidR="00742DAA" w:rsidRPr="00525442">
        <w:rPr>
          <w:rFonts w:ascii="Book Antiqua" w:hAnsi="Book Antiqua" w:cstheme="majorHAnsi"/>
        </w:rPr>
        <w:t xml:space="preserve"> a </w:t>
      </w:r>
      <w:r w:rsidR="00742DAA" w:rsidRPr="00525442">
        <w:rPr>
          <w:rFonts w:ascii="Book Antiqua" w:hAnsi="Book Antiqua" w:cstheme="majorHAnsi"/>
        </w:rPr>
        <w:sym w:font="Symbol" w:char="F06B"/>
      </w:r>
      <w:r w:rsidR="00742DAA" w:rsidRPr="00525442">
        <w:rPr>
          <w:rFonts w:ascii="Book Antiqua" w:hAnsi="Book Antiqua" w:cstheme="majorHAnsi"/>
        </w:rPr>
        <w:t xml:space="preserve"> </w:t>
      </w:r>
      <w:r w:rsidR="0054151C" w:rsidRPr="00525442">
        <w:rPr>
          <w:rFonts w:ascii="Book Antiqua" w:hAnsi="Book Antiqua" w:cstheme="majorHAnsi"/>
        </w:rPr>
        <w:t xml:space="preserve">value </w:t>
      </w:r>
      <w:r w:rsidR="00742DAA" w:rsidRPr="00525442">
        <w:rPr>
          <w:rFonts w:ascii="Book Antiqua" w:hAnsi="Book Antiqua" w:cstheme="majorHAnsi"/>
        </w:rPr>
        <w:t xml:space="preserve">above 0.8. </w:t>
      </w:r>
    </w:p>
    <w:p w14:paraId="3DF57CD4" w14:textId="28B1825E" w:rsidR="00742DAA" w:rsidRPr="00525442"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All websites were then assessed using the </w:t>
      </w:r>
      <w:r w:rsidR="009425C4" w:rsidRPr="00525442">
        <w:rPr>
          <w:rFonts w:ascii="Book Antiqua" w:hAnsi="Book Antiqua" w:cstheme="majorHAnsi"/>
        </w:rPr>
        <w:t>Journal of the American Medical Association (</w:t>
      </w:r>
      <w:r w:rsidRPr="00525442">
        <w:rPr>
          <w:rFonts w:ascii="Book Antiqua" w:hAnsi="Book Antiqua" w:cstheme="majorHAnsi"/>
        </w:rPr>
        <w:t>JAMA</w:t>
      </w:r>
      <w:r w:rsidR="009425C4" w:rsidRPr="00525442">
        <w:rPr>
          <w:rFonts w:ascii="Book Antiqua" w:hAnsi="Book Antiqua" w:cstheme="majorHAnsi"/>
        </w:rPr>
        <w:t>)</w:t>
      </w:r>
      <w:r w:rsidRPr="00525442">
        <w:rPr>
          <w:rFonts w:ascii="Book Antiqua" w:hAnsi="Book Antiqua" w:cstheme="majorHAnsi"/>
        </w:rPr>
        <w:t xml:space="preserve"> benchmark criteria. These criteria include 4 parameters: authorship, attributions, affiliations and </w:t>
      </w:r>
      <w:proofErr w:type="gramStart"/>
      <w:r w:rsidRPr="00525442">
        <w:rPr>
          <w:rFonts w:ascii="Book Antiqua" w:hAnsi="Book Antiqua" w:cstheme="majorHAnsi"/>
        </w:rPr>
        <w:t>credentials</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1</w:t>
      </w:r>
      <w:r w:rsidR="00467EB9" w:rsidRPr="00525442">
        <w:rPr>
          <w:rFonts w:ascii="Book Antiqua" w:hAnsi="Book Antiqua" w:cstheme="majorHAnsi"/>
          <w:vertAlign w:val="superscript"/>
        </w:rPr>
        <w:t>4</w:t>
      </w:r>
      <w:r w:rsidR="00AA270D" w:rsidRPr="00525442">
        <w:rPr>
          <w:rFonts w:ascii="Book Antiqua" w:hAnsi="Book Antiqua" w:cstheme="majorHAnsi"/>
          <w:vertAlign w:val="superscript"/>
        </w:rPr>
        <w:t>]</w:t>
      </w:r>
      <w:r w:rsidRPr="00525442">
        <w:rPr>
          <w:rFonts w:ascii="Book Antiqua" w:hAnsi="Book Antiqua" w:cstheme="majorHAnsi"/>
        </w:rPr>
        <w:t xml:space="preserve">. It was noted specifically which criteria were fulfilled and which criteria were not. </w:t>
      </w:r>
      <w:r w:rsidR="00A64D24" w:rsidRPr="00525442">
        <w:rPr>
          <w:rFonts w:ascii="Book Antiqua" w:hAnsi="Book Antiqua" w:cstheme="majorHAnsi"/>
        </w:rPr>
        <w:t>‘</w:t>
      </w:r>
      <w:r w:rsidRPr="00525442">
        <w:rPr>
          <w:rFonts w:ascii="Book Antiqua" w:hAnsi="Book Antiqua" w:cstheme="majorHAnsi"/>
        </w:rPr>
        <w:t>Authorship</w:t>
      </w:r>
      <w:r w:rsidR="00A64D24" w:rsidRPr="00525442">
        <w:rPr>
          <w:rFonts w:ascii="Book Antiqua" w:hAnsi="Book Antiqua" w:cstheme="majorHAnsi"/>
        </w:rPr>
        <w:t>’</w:t>
      </w:r>
      <w:r w:rsidRPr="00525442">
        <w:rPr>
          <w:rFonts w:ascii="Book Antiqua" w:hAnsi="Book Antiqua" w:cstheme="majorHAnsi"/>
        </w:rPr>
        <w:t xml:space="preserve"> is important </w:t>
      </w:r>
      <w:r w:rsidR="00A64D24" w:rsidRPr="00525442">
        <w:rPr>
          <w:rFonts w:ascii="Book Antiqua" w:hAnsi="Book Antiqua" w:cstheme="majorHAnsi"/>
        </w:rPr>
        <w:t>in allowing the reader to</w:t>
      </w:r>
      <w:r w:rsidRPr="00525442">
        <w:rPr>
          <w:rFonts w:ascii="Book Antiqua" w:hAnsi="Book Antiqua" w:cstheme="majorHAnsi"/>
        </w:rPr>
        <w:t xml:space="preserve"> identify the origin of the information. </w:t>
      </w:r>
      <w:r w:rsidR="00A64D24" w:rsidRPr="00525442">
        <w:rPr>
          <w:rFonts w:ascii="Book Antiqua" w:hAnsi="Book Antiqua" w:cstheme="majorHAnsi"/>
        </w:rPr>
        <w:t>‘</w:t>
      </w:r>
      <w:r w:rsidRPr="00525442">
        <w:rPr>
          <w:rFonts w:ascii="Book Antiqua" w:hAnsi="Book Antiqua" w:cstheme="majorHAnsi"/>
        </w:rPr>
        <w:t>Attribution</w:t>
      </w:r>
      <w:r w:rsidR="00A64D24" w:rsidRPr="00525442">
        <w:rPr>
          <w:rFonts w:ascii="Book Antiqua" w:hAnsi="Book Antiqua" w:cstheme="majorHAnsi"/>
        </w:rPr>
        <w:t>’</w:t>
      </w:r>
      <w:r w:rsidRPr="00525442">
        <w:rPr>
          <w:rFonts w:ascii="Book Antiqua" w:hAnsi="Book Antiqua" w:cstheme="majorHAnsi"/>
        </w:rPr>
        <w:t xml:space="preserve"> deals with content referencing. </w:t>
      </w:r>
      <w:r w:rsidR="00A64D24" w:rsidRPr="00525442">
        <w:rPr>
          <w:rFonts w:ascii="Book Antiqua" w:hAnsi="Book Antiqua" w:cstheme="majorHAnsi"/>
        </w:rPr>
        <w:t>‘</w:t>
      </w:r>
      <w:r w:rsidRPr="00525442">
        <w:rPr>
          <w:rFonts w:ascii="Book Antiqua" w:hAnsi="Book Antiqua" w:cstheme="majorHAnsi"/>
        </w:rPr>
        <w:t>Affiliation</w:t>
      </w:r>
      <w:r w:rsidR="00A64D24" w:rsidRPr="00525442">
        <w:rPr>
          <w:rFonts w:ascii="Book Antiqua" w:hAnsi="Book Antiqua" w:cstheme="majorHAnsi"/>
        </w:rPr>
        <w:t>’</w:t>
      </w:r>
      <w:r w:rsidRPr="00525442">
        <w:rPr>
          <w:rFonts w:ascii="Book Antiqua" w:hAnsi="Book Antiqua" w:cstheme="majorHAnsi"/>
        </w:rPr>
        <w:t xml:space="preserve"> addresses any potential conflict of interest an author might have and </w:t>
      </w:r>
      <w:r w:rsidR="00A64D24" w:rsidRPr="00525442">
        <w:rPr>
          <w:rFonts w:ascii="Book Antiqua" w:hAnsi="Book Antiqua" w:cstheme="majorHAnsi"/>
        </w:rPr>
        <w:t>‘</w:t>
      </w:r>
      <w:r w:rsidRPr="00525442">
        <w:rPr>
          <w:rFonts w:ascii="Book Antiqua" w:hAnsi="Book Antiqua" w:cstheme="majorHAnsi"/>
        </w:rPr>
        <w:t>currency</w:t>
      </w:r>
      <w:r w:rsidR="00A64D24" w:rsidRPr="00525442">
        <w:rPr>
          <w:rFonts w:ascii="Book Antiqua" w:hAnsi="Book Antiqua" w:cstheme="majorHAnsi"/>
        </w:rPr>
        <w:t>’</w:t>
      </w:r>
      <w:r w:rsidRPr="00525442">
        <w:rPr>
          <w:rFonts w:ascii="Book Antiqua" w:hAnsi="Book Antiqua" w:cstheme="majorHAnsi"/>
        </w:rPr>
        <w:t xml:space="preserve"> addresses whether or not the content is current and therefore relevant to the reader. </w:t>
      </w:r>
    </w:p>
    <w:p w14:paraId="7CF9A991" w14:textId="003BEA58" w:rsidR="00742DAA" w:rsidRPr="00525442"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Finally, every website for inclusion in the study was assessed using the ‘Flesch reading-ease’ test. We defined the readability of each website according to the school grade that the content would be most compatible with. </w:t>
      </w:r>
      <w:r w:rsidR="0054151C" w:rsidRPr="00525442">
        <w:rPr>
          <w:rFonts w:ascii="Book Antiqua" w:hAnsi="Book Antiqua" w:cstheme="majorHAnsi"/>
        </w:rPr>
        <w:t>The score was as follows: 5</w:t>
      </w:r>
      <w:r w:rsidR="0054151C" w:rsidRPr="00525442">
        <w:rPr>
          <w:rFonts w:ascii="Book Antiqua" w:hAnsi="Book Antiqua" w:cstheme="majorHAnsi"/>
          <w:vertAlign w:val="superscript"/>
        </w:rPr>
        <w:t>th</w:t>
      </w:r>
      <w:r w:rsidR="0054151C" w:rsidRPr="00525442">
        <w:rPr>
          <w:rFonts w:ascii="Book Antiqua" w:hAnsi="Book Antiqua" w:cstheme="majorHAnsi"/>
        </w:rPr>
        <w:t xml:space="preserve"> grade, 6</w:t>
      </w:r>
      <w:r w:rsidR="0054151C" w:rsidRPr="00525442">
        <w:rPr>
          <w:rFonts w:ascii="Book Antiqua" w:hAnsi="Book Antiqua" w:cstheme="majorHAnsi"/>
          <w:vertAlign w:val="superscript"/>
        </w:rPr>
        <w:t>th</w:t>
      </w:r>
      <w:r w:rsidR="0054151C" w:rsidRPr="00525442">
        <w:rPr>
          <w:rFonts w:ascii="Book Antiqua" w:hAnsi="Book Antiqua" w:cstheme="majorHAnsi"/>
        </w:rPr>
        <w:t xml:space="preserve"> grade, 7</w:t>
      </w:r>
      <w:r w:rsidR="0054151C" w:rsidRPr="00525442">
        <w:rPr>
          <w:rFonts w:ascii="Book Antiqua" w:hAnsi="Book Antiqua" w:cstheme="majorHAnsi"/>
          <w:vertAlign w:val="superscript"/>
        </w:rPr>
        <w:t>th</w:t>
      </w:r>
      <w:r w:rsidR="0054151C" w:rsidRPr="00525442">
        <w:rPr>
          <w:rFonts w:ascii="Book Antiqua" w:hAnsi="Book Antiqua" w:cstheme="majorHAnsi"/>
        </w:rPr>
        <w:t xml:space="preserve"> grade, 8</w:t>
      </w:r>
      <w:r w:rsidR="0054151C" w:rsidRPr="00525442">
        <w:rPr>
          <w:rFonts w:ascii="Book Antiqua" w:hAnsi="Book Antiqua" w:cstheme="majorHAnsi"/>
          <w:vertAlign w:val="superscript"/>
        </w:rPr>
        <w:t>th</w:t>
      </w:r>
      <w:r w:rsidR="0054151C" w:rsidRPr="00525442">
        <w:rPr>
          <w:rFonts w:ascii="Book Antiqua" w:hAnsi="Book Antiqua" w:cstheme="majorHAnsi"/>
        </w:rPr>
        <w:t xml:space="preserve"> &amp; 9</w:t>
      </w:r>
      <w:r w:rsidR="0054151C" w:rsidRPr="00525442">
        <w:rPr>
          <w:rFonts w:ascii="Book Antiqua" w:hAnsi="Book Antiqua" w:cstheme="majorHAnsi"/>
          <w:vertAlign w:val="superscript"/>
        </w:rPr>
        <w:t>th</w:t>
      </w:r>
      <w:r w:rsidR="0054151C" w:rsidRPr="00525442">
        <w:rPr>
          <w:rFonts w:ascii="Book Antiqua" w:hAnsi="Book Antiqua" w:cstheme="majorHAnsi"/>
        </w:rPr>
        <w:t xml:space="preserve"> grade, 10</w:t>
      </w:r>
      <w:r w:rsidR="0054151C" w:rsidRPr="00525442">
        <w:rPr>
          <w:rFonts w:ascii="Book Antiqua" w:hAnsi="Book Antiqua" w:cstheme="majorHAnsi"/>
          <w:vertAlign w:val="superscript"/>
        </w:rPr>
        <w:t>th</w:t>
      </w:r>
      <w:r w:rsidR="0054151C" w:rsidRPr="00525442">
        <w:rPr>
          <w:rFonts w:ascii="Book Antiqua" w:hAnsi="Book Antiqua" w:cstheme="majorHAnsi"/>
        </w:rPr>
        <w:t>-12</w:t>
      </w:r>
      <w:r w:rsidR="0054151C" w:rsidRPr="00525442">
        <w:rPr>
          <w:rFonts w:ascii="Book Antiqua" w:hAnsi="Book Antiqua" w:cstheme="majorHAnsi"/>
          <w:vertAlign w:val="superscript"/>
        </w:rPr>
        <w:t>th</w:t>
      </w:r>
      <w:r w:rsidR="0054151C" w:rsidRPr="00525442">
        <w:rPr>
          <w:rFonts w:ascii="Book Antiqua" w:hAnsi="Book Antiqua" w:cstheme="majorHAnsi"/>
        </w:rPr>
        <w:t xml:space="preserve"> grade, college student, </w:t>
      </w:r>
      <w:r w:rsidR="00AB24EA" w:rsidRPr="00525442">
        <w:rPr>
          <w:rFonts w:ascii="Book Antiqua" w:hAnsi="Book Antiqua" w:cstheme="majorHAnsi"/>
        </w:rPr>
        <w:t xml:space="preserve">and </w:t>
      </w:r>
      <w:r w:rsidR="0054151C" w:rsidRPr="00525442">
        <w:rPr>
          <w:rFonts w:ascii="Book Antiqua" w:hAnsi="Book Antiqua" w:cstheme="majorHAnsi"/>
        </w:rPr>
        <w:t>postgraduate.</w:t>
      </w:r>
    </w:p>
    <w:p w14:paraId="2832A0E7" w14:textId="4F2C3D1E" w:rsidR="009D0ACF" w:rsidRPr="00525442" w:rsidRDefault="00742DAA" w:rsidP="00DC2E0D">
      <w:pPr>
        <w:adjustRightInd w:val="0"/>
        <w:snapToGrid w:val="0"/>
        <w:spacing w:line="360" w:lineRule="auto"/>
        <w:ind w:firstLineChars="100" w:firstLine="240"/>
        <w:jc w:val="both"/>
        <w:rPr>
          <w:rFonts w:ascii="Book Antiqua" w:hAnsi="Book Antiqua" w:cstheme="majorHAnsi"/>
        </w:rPr>
      </w:pPr>
      <w:r w:rsidRPr="00525442">
        <w:rPr>
          <w:rFonts w:ascii="Book Antiqua" w:hAnsi="Book Antiqua" w:cstheme="majorHAnsi"/>
        </w:rPr>
        <w:t>Statistical analysis was performed using STATA</w:t>
      </w:r>
      <w:r w:rsidRPr="00525442">
        <w:rPr>
          <w:rFonts w:ascii="Book Antiqua" w:hAnsi="Book Antiqua" w:cstheme="majorHAnsi"/>
        </w:rPr>
        <w:sym w:font="Symbol" w:char="F0D3"/>
      </w:r>
      <w:r w:rsidRPr="00525442">
        <w:rPr>
          <w:rFonts w:ascii="Book Antiqua" w:hAnsi="Book Antiqua" w:cstheme="majorHAnsi"/>
        </w:rPr>
        <w:t xml:space="preserve"> software </w:t>
      </w:r>
      <w:r w:rsidR="00AB24EA" w:rsidRPr="00525442">
        <w:rPr>
          <w:rFonts w:ascii="Book Antiqua" w:hAnsi="Book Antiqua" w:cstheme="majorHAnsi"/>
        </w:rPr>
        <w:t>[</w:t>
      </w:r>
      <w:r w:rsidRPr="00525442">
        <w:rPr>
          <w:rFonts w:ascii="Book Antiqua" w:hAnsi="Book Antiqua" w:cstheme="majorHAnsi"/>
        </w:rPr>
        <w:t>Stata/IC 13.1 for Mac (64-bit Intel)</w:t>
      </w:r>
      <w:r w:rsidR="00AB24EA" w:rsidRPr="00525442">
        <w:rPr>
          <w:rFonts w:ascii="Book Antiqua" w:hAnsi="Book Antiqua" w:cstheme="majorHAnsi"/>
        </w:rPr>
        <w:t>]</w:t>
      </w:r>
      <w:r w:rsidRPr="00525442">
        <w:rPr>
          <w:rFonts w:ascii="Book Antiqua" w:hAnsi="Book Antiqua" w:cstheme="majorHAnsi"/>
        </w:rPr>
        <w:t xml:space="preserve">. Fisher’s exact test was used to </w:t>
      </w:r>
      <w:r w:rsidR="00AE2B25" w:rsidRPr="00525442">
        <w:rPr>
          <w:rFonts w:ascii="Book Antiqua" w:hAnsi="Book Antiqua" w:cstheme="majorHAnsi"/>
        </w:rPr>
        <w:t>analyse</w:t>
      </w:r>
      <w:r w:rsidR="0054151C" w:rsidRPr="00525442">
        <w:rPr>
          <w:rFonts w:ascii="Book Antiqua" w:hAnsi="Book Antiqua" w:cstheme="majorHAnsi"/>
        </w:rPr>
        <w:t xml:space="preserve"> whether the website type was significantly related to presence of the HON seal and to assess whether the website type was also predictive of a ‘good’ DISCERN score and a ‘good’ VRAI score. The paired </w:t>
      </w:r>
      <w:r w:rsidR="0054151C" w:rsidRPr="00525442">
        <w:rPr>
          <w:rFonts w:ascii="Book Antiqua" w:hAnsi="Book Antiqua" w:cstheme="majorHAnsi"/>
          <w:i/>
          <w:iCs/>
        </w:rPr>
        <w:t>t</w:t>
      </w:r>
      <w:r w:rsidR="0054151C" w:rsidRPr="00525442">
        <w:rPr>
          <w:rFonts w:ascii="Book Antiqua" w:hAnsi="Book Antiqua" w:cstheme="majorHAnsi"/>
        </w:rPr>
        <w:t>-test was used to then assess whether presence of the HON seal was predictive of the specific DISCERN and VRAI scores. A o</w:t>
      </w:r>
      <w:r w:rsidR="00AF2270" w:rsidRPr="00525442">
        <w:rPr>
          <w:rFonts w:ascii="Book Antiqua" w:hAnsi="Book Antiqua" w:cstheme="majorHAnsi"/>
        </w:rPr>
        <w:t>ne-way ANOVA test was used</w:t>
      </w:r>
      <w:r w:rsidR="0054151C" w:rsidRPr="00525442">
        <w:rPr>
          <w:rFonts w:ascii="Book Antiqua" w:hAnsi="Book Antiqua" w:cstheme="majorHAnsi"/>
        </w:rPr>
        <w:t xml:space="preserve"> to assess whether the website type was significantly related to the specific DISCERN and VRAI scores. </w:t>
      </w:r>
      <w:r w:rsidR="00A64D24" w:rsidRPr="00525442">
        <w:rPr>
          <w:rFonts w:ascii="Book Antiqua" w:hAnsi="Book Antiqua" w:cstheme="majorHAnsi"/>
        </w:rPr>
        <w:t>Linear regression analysis was</w:t>
      </w:r>
      <w:r w:rsidR="00AB24EA" w:rsidRPr="00525442">
        <w:rPr>
          <w:rFonts w:ascii="Book Antiqua" w:eastAsiaTheme="minorEastAsia" w:hAnsi="Book Antiqua" w:cstheme="majorHAnsi"/>
        </w:rPr>
        <w:t xml:space="preserve"> </w:t>
      </w:r>
      <w:r w:rsidR="00A64D24" w:rsidRPr="00525442">
        <w:rPr>
          <w:rFonts w:ascii="Book Antiqua" w:hAnsi="Book Antiqua" w:cstheme="majorHAnsi"/>
        </w:rPr>
        <w:t xml:space="preserve">used to evaluate the relationship between the DISCERN and VRAI scores as they are both interval variables. </w:t>
      </w:r>
      <w:r w:rsidR="0054151C" w:rsidRPr="00525442">
        <w:rPr>
          <w:rFonts w:ascii="Book Antiqua" w:hAnsi="Book Antiqua" w:cstheme="majorHAnsi"/>
        </w:rPr>
        <w:t xml:space="preserve">A </w:t>
      </w:r>
      <w:r w:rsidR="00AB24EA" w:rsidRPr="00525442">
        <w:rPr>
          <w:rFonts w:ascii="Book Antiqua" w:hAnsi="Book Antiqua" w:cstheme="majorHAnsi"/>
          <w:i/>
          <w:iCs/>
        </w:rPr>
        <w:t>P</w:t>
      </w:r>
      <w:r w:rsidR="00AB24EA" w:rsidRPr="00525442">
        <w:rPr>
          <w:rFonts w:ascii="Book Antiqua" w:hAnsi="Book Antiqua" w:cstheme="majorHAnsi"/>
        </w:rPr>
        <w:t xml:space="preserve"> </w:t>
      </w:r>
      <w:r w:rsidR="0054151C" w:rsidRPr="00525442">
        <w:rPr>
          <w:rFonts w:ascii="Book Antiqua" w:hAnsi="Book Antiqua" w:cstheme="majorHAnsi"/>
        </w:rPr>
        <w:t>value of less than 0.05 was taken to be statistically significant.</w:t>
      </w:r>
    </w:p>
    <w:p w14:paraId="53A7850A" w14:textId="77777777" w:rsidR="000056D4" w:rsidRPr="00525442" w:rsidRDefault="000056D4" w:rsidP="00DC2E0D">
      <w:pPr>
        <w:adjustRightInd w:val="0"/>
        <w:snapToGrid w:val="0"/>
        <w:spacing w:line="360" w:lineRule="auto"/>
        <w:jc w:val="both"/>
        <w:rPr>
          <w:rFonts w:ascii="Book Antiqua" w:eastAsiaTheme="minorEastAsia" w:hAnsi="Book Antiqua" w:cstheme="majorHAnsi"/>
          <w:b/>
          <w:bCs/>
          <w:u w:val="single"/>
        </w:rPr>
      </w:pPr>
    </w:p>
    <w:p w14:paraId="29ECF6FB" w14:textId="6F31875B" w:rsidR="00FE03EE" w:rsidRPr="00525442" w:rsidRDefault="00AA270D" w:rsidP="00DC2E0D">
      <w:pPr>
        <w:adjustRightInd w:val="0"/>
        <w:snapToGrid w:val="0"/>
        <w:spacing w:line="360" w:lineRule="auto"/>
        <w:jc w:val="both"/>
        <w:rPr>
          <w:rFonts w:ascii="Book Antiqua" w:eastAsiaTheme="minorEastAsia" w:hAnsi="Book Antiqua" w:cstheme="majorHAnsi"/>
          <w:b/>
          <w:bCs/>
        </w:rPr>
      </w:pPr>
      <w:r w:rsidRPr="00525442">
        <w:rPr>
          <w:rFonts w:ascii="Book Antiqua" w:hAnsi="Book Antiqua" w:cstheme="majorHAnsi"/>
          <w:b/>
          <w:bCs/>
        </w:rPr>
        <w:t>RESULTS</w:t>
      </w:r>
    </w:p>
    <w:p w14:paraId="02CBC2F8" w14:textId="62AE8D93" w:rsidR="003E286A" w:rsidRPr="00525442" w:rsidRDefault="0054151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 xml:space="preserve">In excess of 891000 websites returned from the Google search. </w:t>
      </w:r>
      <w:r w:rsidR="00AB24EA" w:rsidRPr="00525442">
        <w:rPr>
          <w:rFonts w:ascii="Book Antiqua" w:hAnsi="Book Antiqua" w:cstheme="majorHAnsi"/>
        </w:rPr>
        <w:t>E</w:t>
      </w:r>
      <w:r w:rsidR="00AB24EA" w:rsidRPr="00525442">
        <w:rPr>
          <w:rFonts w:ascii="Book Antiqua" w:eastAsiaTheme="minorEastAsia" w:hAnsi="Book Antiqua" w:cstheme="majorHAnsi"/>
        </w:rPr>
        <w:t>ighty</w:t>
      </w:r>
      <w:r w:rsidRPr="00525442">
        <w:rPr>
          <w:rFonts w:ascii="Book Antiqua" w:hAnsi="Book Antiqua" w:cstheme="majorHAnsi"/>
        </w:rPr>
        <w:t xml:space="preserve"> websites were assessed in total from Google, Yahoo!</w:t>
      </w:r>
      <w:r w:rsidR="00AB24EA" w:rsidRPr="00525442">
        <w:rPr>
          <w:rFonts w:ascii="Book Antiqua" w:hAnsi="Book Antiqua" w:cstheme="majorHAnsi"/>
        </w:rPr>
        <w:t>,</w:t>
      </w:r>
      <w:r w:rsidRPr="00525442">
        <w:rPr>
          <w:rFonts w:ascii="Book Antiqua" w:hAnsi="Book Antiqua" w:cstheme="majorHAnsi"/>
        </w:rPr>
        <w:t xml:space="preserve"> </w:t>
      </w:r>
      <w:r w:rsidR="00AB24EA" w:rsidRPr="00525442">
        <w:rPr>
          <w:rFonts w:ascii="Book Antiqua" w:hAnsi="Book Antiqua" w:cstheme="majorHAnsi"/>
        </w:rPr>
        <w:t>a</w:t>
      </w:r>
      <w:r w:rsidRPr="00525442">
        <w:rPr>
          <w:rFonts w:ascii="Book Antiqua" w:hAnsi="Book Antiqua" w:cstheme="majorHAnsi"/>
        </w:rPr>
        <w:t xml:space="preserve">nd Bing combined. Of the 80 websites, 18 were </w:t>
      </w:r>
      <w:r w:rsidR="00A64D24" w:rsidRPr="00525442">
        <w:rPr>
          <w:rFonts w:ascii="Book Antiqua" w:hAnsi="Book Antiqua" w:cstheme="majorHAnsi"/>
        </w:rPr>
        <w:t>dedicated to</w:t>
      </w:r>
      <w:r w:rsidRPr="00525442">
        <w:rPr>
          <w:rFonts w:ascii="Book Antiqua" w:hAnsi="Book Antiqua" w:cstheme="majorHAnsi"/>
        </w:rPr>
        <w:t xml:space="preserve"> primary hip arthroplasty exclusively, 15 were duplicates and 1 </w:t>
      </w:r>
      <w:r w:rsidRPr="00525442">
        <w:rPr>
          <w:rFonts w:ascii="Book Antiqua" w:hAnsi="Book Antiqua" w:cstheme="majorHAnsi"/>
        </w:rPr>
        <w:lastRenderedPageBreak/>
        <w:t xml:space="preserve">was </w:t>
      </w:r>
      <w:r w:rsidR="00A64D24" w:rsidRPr="00525442">
        <w:rPr>
          <w:rFonts w:ascii="Book Antiqua" w:hAnsi="Book Antiqua" w:cstheme="majorHAnsi"/>
        </w:rPr>
        <w:t>dedicated to</w:t>
      </w:r>
      <w:r w:rsidRPr="00525442">
        <w:rPr>
          <w:rFonts w:ascii="Book Antiqua" w:hAnsi="Book Antiqua" w:cstheme="majorHAnsi"/>
        </w:rPr>
        <w:t xml:space="preserve"> hip hemiarthroplasty</w:t>
      </w:r>
      <w:r w:rsidR="00A64D24" w:rsidRPr="00525442">
        <w:rPr>
          <w:rFonts w:ascii="Book Antiqua" w:hAnsi="Book Antiqua" w:cstheme="majorHAnsi"/>
        </w:rPr>
        <w:t xml:space="preserve"> for trauma</w:t>
      </w:r>
      <w:r w:rsidR="00AF2270" w:rsidRPr="00525442">
        <w:rPr>
          <w:rFonts w:ascii="Book Antiqua" w:hAnsi="Book Antiqua" w:cstheme="majorHAnsi"/>
        </w:rPr>
        <w:t xml:space="preserve">. </w:t>
      </w:r>
      <w:r w:rsidR="00AB24EA" w:rsidRPr="00525442">
        <w:rPr>
          <w:rFonts w:ascii="Book Antiqua" w:hAnsi="Book Antiqua" w:cstheme="majorHAnsi"/>
        </w:rPr>
        <w:t>Forty six</w:t>
      </w:r>
      <w:r w:rsidR="00AF2270" w:rsidRPr="00525442">
        <w:rPr>
          <w:rFonts w:ascii="Book Antiqua" w:hAnsi="Book Antiqua" w:cstheme="majorHAnsi"/>
        </w:rPr>
        <w:t xml:space="preserve"> websites were </w:t>
      </w:r>
      <w:r w:rsidR="00AE2B25" w:rsidRPr="00525442">
        <w:rPr>
          <w:rFonts w:ascii="Book Antiqua" w:hAnsi="Book Antiqua" w:cstheme="majorHAnsi"/>
        </w:rPr>
        <w:t>analysed</w:t>
      </w:r>
      <w:r w:rsidRPr="00525442">
        <w:rPr>
          <w:rFonts w:ascii="Book Antiqua" w:hAnsi="Book Antiqua" w:cstheme="majorHAnsi"/>
        </w:rPr>
        <w:t xml:space="preserve"> once these were excluded (Figure</w:t>
      </w:r>
      <w:r w:rsidR="001E59BF" w:rsidRPr="00525442">
        <w:rPr>
          <w:rFonts w:ascii="Book Antiqua" w:hAnsi="Book Antiqua" w:cstheme="majorHAnsi"/>
        </w:rPr>
        <w:t xml:space="preserve"> 1</w:t>
      </w:r>
      <w:r w:rsidRPr="00525442">
        <w:rPr>
          <w:rFonts w:ascii="Book Antiqua" w:hAnsi="Book Antiqua" w:cstheme="majorHAnsi"/>
        </w:rPr>
        <w:t xml:space="preserve">). </w:t>
      </w:r>
    </w:p>
    <w:p w14:paraId="08615F45" w14:textId="56807760" w:rsidR="008F3228" w:rsidRPr="00525442" w:rsidRDefault="008F3228" w:rsidP="00DC2E0D">
      <w:pPr>
        <w:adjustRightInd w:val="0"/>
        <w:snapToGrid w:val="0"/>
        <w:spacing w:line="360" w:lineRule="auto"/>
        <w:ind w:firstLineChars="100" w:firstLine="240"/>
        <w:jc w:val="both"/>
        <w:rPr>
          <w:rFonts w:ascii="Book Antiqua" w:hAnsi="Book Antiqua" w:cstheme="majorHAnsi"/>
        </w:rPr>
      </w:pPr>
      <w:r w:rsidRPr="00525442">
        <w:rPr>
          <w:rFonts w:ascii="Book Antiqua" w:hAnsi="Book Antiqua" w:cstheme="majorHAnsi"/>
        </w:rPr>
        <w:t xml:space="preserve">Of note, there were no allied-health websites, no media-related websites and no social media websites analysed. Academic websites were much more frequent than other website types (39% of total). There were 18 academic websites, 12 </w:t>
      </w:r>
      <w:proofErr w:type="gramStart"/>
      <w:r w:rsidRPr="00525442">
        <w:rPr>
          <w:rFonts w:ascii="Book Antiqua" w:hAnsi="Book Antiqua" w:cstheme="majorHAnsi"/>
        </w:rPr>
        <w:t>physician</w:t>
      </w:r>
      <w:proofErr w:type="gramEnd"/>
      <w:r w:rsidRPr="00525442">
        <w:rPr>
          <w:rFonts w:ascii="Book Antiqua" w:hAnsi="Book Antiqua" w:cstheme="majorHAnsi"/>
        </w:rPr>
        <w:t>, 6 commercial, 6 health information, 3 governmental</w:t>
      </w:r>
      <w:r w:rsidR="00CB7653" w:rsidRPr="00525442">
        <w:rPr>
          <w:rFonts w:ascii="Book Antiqua" w:hAnsi="Book Antiqua" w:cstheme="majorHAnsi"/>
        </w:rPr>
        <w:t>,</w:t>
      </w:r>
      <w:r w:rsidRPr="00525442">
        <w:rPr>
          <w:rFonts w:ascii="Book Antiqua" w:hAnsi="Book Antiqua" w:cstheme="majorHAnsi"/>
        </w:rPr>
        <w:t xml:space="preserve"> and 1 unspecified website (Figure 2).</w:t>
      </w:r>
    </w:p>
    <w:p w14:paraId="11FD182F" w14:textId="0F6E4BE9" w:rsidR="0054151C" w:rsidRPr="00525442" w:rsidRDefault="0054151C" w:rsidP="00DC2E0D">
      <w:pPr>
        <w:adjustRightInd w:val="0"/>
        <w:snapToGrid w:val="0"/>
        <w:spacing w:line="360" w:lineRule="auto"/>
        <w:jc w:val="both"/>
        <w:rPr>
          <w:rFonts w:ascii="Book Antiqua" w:eastAsiaTheme="minorEastAsia" w:hAnsi="Book Antiqua" w:cstheme="majorHAnsi"/>
        </w:rPr>
      </w:pPr>
    </w:p>
    <w:p w14:paraId="44E00F24" w14:textId="434BDF7E" w:rsidR="0054151C" w:rsidRPr="00525442" w:rsidRDefault="00A64D24" w:rsidP="00DC2E0D">
      <w:pPr>
        <w:adjustRightInd w:val="0"/>
        <w:snapToGrid w:val="0"/>
        <w:spacing w:line="360" w:lineRule="auto"/>
        <w:jc w:val="both"/>
        <w:rPr>
          <w:rFonts w:ascii="Book Antiqua" w:eastAsiaTheme="minorEastAsia" w:hAnsi="Book Antiqua" w:cstheme="majorHAnsi"/>
          <w:b/>
          <w:bCs/>
          <w:i/>
          <w:iCs/>
        </w:rPr>
      </w:pPr>
      <w:r w:rsidRPr="00525442">
        <w:rPr>
          <w:rFonts w:ascii="Book Antiqua" w:hAnsi="Book Antiqua" w:cstheme="majorHAnsi"/>
          <w:b/>
          <w:bCs/>
          <w:i/>
          <w:iCs/>
        </w:rPr>
        <w:t>Health on the</w:t>
      </w:r>
      <w:r w:rsidR="00CB7653" w:rsidRPr="00525442">
        <w:rPr>
          <w:rFonts w:ascii="Book Antiqua" w:hAnsi="Book Antiqua" w:cstheme="majorHAnsi"/>
          <w:b/>
          <w:bCs/>
          <w:i/>
          <w:iCs/>
        </w:rPr>
        <w:t xml:space="preserve"> n</w:t>
      </w:r>
      <w:r w:rsidRPr="00525442">
        <w:rPr>
          <w:rFonts w:ascii="Book Antiqua" w:hAnsi="Book Antiqua" w:cstheme="majorHAnsi"/>
          <w:b/>
          <w:bCs/>
          <w:i/>
          <w:iCs/>
        </w:rPr>
        <w:t>et</w:t>
      </w:r>
    </w:p>
    <w:p w14:paraId="62B1B00B" w14:textId="355D755A" w:rsidR="0054151C" w:rsidRPr="00525442" w:rsidRDefault="0054151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The HON seal was docum</w:t>
      </w:r>
      <w:r w:rsidR="00A64D24" w:rsidRPr="00525442">
        <w:rPr>
          <w:rFonts w:ascii="Book Antiqua" w:hAnsi="Book Antiqua" w:cstheme="majorHAnsi"/>
        </w:rPr>
        <w:t xml:space="preserve">ented in only 6.5% of websites and </w:t>
      </w:r>
      <w:r w:rsidRPr="00525442">
        <w:rPr>
          <w:rFonts w:ascii="Book Antiqua" w:hAnsi="Book Antiqua" w:cstheme="majorHAnsi"/>
        </w:rPr>
        <w:t>was significantly associated with certain website types (</w:t>
      </w:r>
      <w:r w:rsidR="00CB7653" w:rsidRPr="00525442">
        <w:rPr>
          <w:rFonts w:ascii="Book Antiqua" w:hAnsi="Book Antiqua" w:cstheme="majorHAnsi"/>
          <w:i/>
          <w:iCs/>
        </w:rPr>
        <w:t>P</w:t>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 xml:space="preserve">0.007). Governmental websites had the highest number of HON seals with two thirds of governmental websites being HON positive. Health-information websites had 1 HON seal out of a total of 6 websites. There were 18 academic websites reviewed in total and none </w:t>
      </w:r>
      <w:r w:rsidR="00AF2270" w:rsidRPr="00525442">
        <w:rPr>
          <w:rFonts w:ascii="Book Antiqua" w:hAnsi="Book Antiqua" w:cstheme="majorHAnsi"/>
        </w:rPr>
        <w:t xml:space="preserve">of these </w:t>
      </w:r>
      <w:r w:rsidRPr="00525442">
        <w:rPr>
          <w:rFonts w:ascii="Book Antiqua" w:hAnsi="Book Antiqua" w:cstheme="majorHAnsi"/>
        </w:rPr>
        <w:t>had the HON seal.</w:t>
      </w:r>
    </w:p>
    <w:p w14:paraId="55BB7946" w14:textId="77777777" w:rsidR="00250884" w:rsidRPr="00525442" w:rsidRDefault="00250884" w:rsidP="00DC2E0D">
      <w:pPr>
        <w:adjustRightInd w:val="0"/>
        <w:snapToGrid w:val="0"/>
        <w:spacing w:line="360" w:lineRule="auto"/>
        <w:jc w:val="both"/>
        <w:rPr>
          <w:rFonts w:ascii="Book Antiqua" w:hAnsi="Book Antiqua" w:cstheme="majorHAnsi"/>
          <w:i/>
          <w:iCs/>
          <w:u w:val="single"/>
        </w:rPr>
      </w:pPr>
    </w:p>
    <w:p w14:paraId="6CE2781E" w14:textId="5D6BC3FA" w:rsidR="0054151C" w:rsidRPr="00525442" w:rsidRDefault="0054151C" w:rsidP="00DC2E0D">
      <w:pPr>
        <w:adjustRightInd w:val="0"/>
        <w:snapToGrid w:val="0"/>
        <w:spacing w:line="360" w:lineRule="auto"/>
        <w:jc w:val="both"/>
        <w:rPr>
          <w:rFonts w:ascii="Book Antiqua" w:eastAsiaTheme="minorEastAsia" w:hAnsi="Book Antiqua" w:cstheme="majorHAnsi"/>
          <w:b/>
          <w:bCs/>
          <w:i/>
          <w:iCs/>
        </w:rPr>
      </w:pPr>
      <w:r w:rsidRPr="00525442">
        <w:rPr>
          <w:rFonts w:ascii="Book Antiqua" w:hAnsi="Book Antiqua" w:cstheme="majorHAnsi"/>
          <w:b/>
          <w:bCs/>
          <w:i/>
          <w:iCs/>
        </w:rPr>
        <w:t>DISCERN score</w:t>
      </w:r>
    </w:p>
    <w:p w14:paraId="47271454" w14:textId="7277C413" w:rsidR="0054151C" w:rsidRPr="00525442" w:rsidRDefault="0054151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The mean DISCERN score overall was 43/80 (</w:t>
      </w:r>
      <w:r w:rsidRPr="00525442">
        <w:rPr>
          <w:rFonts w:ascii="Book Antiqua" w:hAnsi="Book Antiqua" w:cstheme="majorHAnsi"/>
        </w:rPr>
        <w:sym w:font="Symbol" w:char="F073"/>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12.7; 8-73 range). Twenty-eight percent of websites (</w:t>
      </w:r>
      <w:r w:rsidRPr="00525442">
        <w:rPr>
          <w:rFonts w:ascii="Book Antiqua" w:hAnsi="Book Antiqua" w:cstheme="majorHAnsi"/>
          <w:i/>
          <w:iCs/>
        </w:rPr>
        <w:t>n</w:t>
      </w:r>
      <w:r w:rsidR="00CB7653" w:rsidRPr="00525442">
        <w:rPr>
          <w:rFonts w:ascii="Book Antiqua" w:hAnsi="Book Antiqua" w:cstheme="majorHAnsi"/>
          <w:i/>
          <w:iCs/>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13) had a ‘good’ DISCERN score (&gt;</w:t>
      </w:r>
      <w:r w:rsidR="00CB7653" w:rsidRPr="00525442">
        <w:rPr>
          <w:rFonts w:ascii="Book Antiqua" w:hAnsi="Book Antiqua" w:cstheme="majorHAnsi"/>
        </w:rPr>
        <w:t xml:space="preserve"> </w:t>
      </w:r>
      <w:r w:rsidRPr="00525442">
        <w:rPr>
          <w:rFonts w:ascii="Book Antiqua" w:hAnsi="Book Antiqua" w:cstheme="majorHAnsi"/>
        </w:rPr>
        <w:t>50) whereas only 1 website had an ‘excellent’ DISCERN score (&gt;</w:t>
      </w:r>
      <w:r w:rsidR="00CB7653" w:rsidRPr="00525442">
        <w:rPr>
          <w:rFonts w:ascii="Book Antiqua" w:hAnsi="Book Antiqua" w:cstheme="majorHAnsi"/>
        </w:rPr>
        <w:t xml:space="preserve"> </w:t>
      </w:r>
      <w:r w:rsidRPr="00525442">
        <w:rPr>
          <w:rFonts w:ascii="Book Antiqua" w:hAnsi="Book Antiqua" w:cstheme="majorHAnsi"/>
        </w:rPr>
        <w:t xml:space="preserve">70). This was a governmental website with a score of 73. The lowest DISCERN score was 8/80 </w:t>
      </w:r>
      <w:r w:rsidR="00A64D24" w:rsidRPr="00525442">
        <w:rPr>
          <w:rFonts w:ascii="Book Antiqua" w:hAnsi="Book Antiqua" w:cstheme="majorHAnsi"/>
        </w:rPr>
        <w:t>recorded for</w:t>
      </w:r>
      <w:r w:rsidRPr="00525442">
        <w:rPr>
          <w:rFonts w:ascii="Book Antiqua" w:hAnsi="Book Antiqua" w:cstheme="majorHAnsi"/>
        </w:rPr>
        <w:t xml:space="preserve"> an unspecified website. It was found that websites with the HON seal had significantly higher DISCERN scores (</w:t>
      </w:r>
      <w:r w:rsidR="00CB7653" w:rsidRPr="00525442">
        <w:rPr>
          <w:rFonts w:ascii="Book Antiqua" w:hAnsi="Book Antiqua" w:cstheme="majorHAnsi"/>
          <w:i/>
          <w:iCs/>
        </w:rPr>
        <w:t>P</w:t>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 xml:space="preserve">0.01). The mean DISCERN score for websites with a HON seal was 54 </w:t>
      </w:r>
      <w:r w:rsidR="009425C4" w:rsidRPr="00525442">
        <w:rPr>
          <w:rFonts w:ascii="Book Antiqua" w:hAnsi="Book Antiqua" w:cstheme="majorHAnsi"/>
        </w:rPr>
        <w:t>[</w:t>
      </w:r>
      <w:r w:rsidRPr="00525442">
        <w:rPr>
          <w:rFonts w:ascii="Book Antiqua" w:hAnsi="Book Antiqua" w:cstheme="majorHAnsi"/>
        </w:rPr>
        <w:sym w:font="Symbol" w:char="F073"/>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13.8; 95%</w:t>
      </w:r>
      <w:r w:rsidR="009425C4" w:rsidRPr="00525442">
        <w:rPr>
          <w:rFonts w:ascii="Book Antiqua" w:hAnsi="Book Antiqua" w:cstheme="majorHAnsi"/>
        </w:rPr>
        <w:t xml:space="preserve"> confidence interval (</w:t>
      </w:r>
      <w:r w:rsidRPr="00525442">
        <w:rPr>
          <w:rFonts w:ascii="Book Antiqua" w:hAnsi="Book Antiqua" w:cstheme="majorHAnsi"/>
        </w:rPr>
        <w:t>CI</w:t>
      </w:r>
      <w:r w:rsidR="009425C4" w:rsidRPr="00525442">
        <w:rPr>
          <w:rFonts w:ascii="Book Antiqua" w:hAnsi="Book Antiqua" w:cstheme="majorHAnsi"/>
        </w:rPr>
        <w:t>)</w:t>
      </w:r>
      <w:r w:rsidRPr="00525442">
        <w:rPr>
          <w:rFonts w:ascii="Book Antiqua" w:hAnsi="Book Antiqua" w:cstheme="majorHAnsi"/>
        </w:rPr>
        <w:t>: 31.9</w:t>
      </w:r>
      <w:r w:rsidR="00CB7653" w:rsidRPr="00525442">
        <w:rPr>
          <w:rFonts w:ascii="Book Antiqua" w:hAnsi="Book Antiqua" w:cstheme="majorHAnsi"/>
        </w:rPr>
        <w:t xml:space="preserve"> to </w:t>
      </w:r>
      <w:r w:rsidRPr="00525442">
        <w:rPr>
          <w:rFonts w:ascii="Book Antiqua" w:hAnsi="Book Antiqua" w:cstheme="majorHAnsi"/>
        </w:rPr>
        <w:t>76.0</w:t>
      </w:r>
      <w:r w:rsidR="009425C4" w:rsidRPr="00525442">
        <w:rPr>
          <w:rFonts w:ascii="Book Antiqua" w:hAnsi="Book Antiqua" w:cstheme="majorHAnsi"/>
        </w:rPr>
        <w:t>]</w:t>
      </w:r>
      <w:r w:rsidRPr="00525442">
        <w:rPr>
          <w:rFonts w:ascii="Book Antiqua" w:hAnsi="Book Antiqua" w:cstheme="majorHAnsi"/>
        </w:rPr>
        <w:t xml:space="preserve"> compared to a mean score of 41.9 for those websites without the HON seal (</w:t>
      </w:r>
      <w:r w:rsidRPr="00525442">
        <w:rPr>
          <w:rFonts w:ascii="Book Antiqua" w:hAnsi="Book Antiqua" w:cstheme="majorHAnsi"/>
        </w:rPr>
        <w:sym w:font="Symbol" w:char="F073"/>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12.3; 95%CI: 38.1</w:t>
      </w:r>
      <w:r w:rsidR="00CB7653" w:rsidRPr="00525442">
        <w:rPr>
          <w:rFonts w:ascii="Book Antiqua" w:hAnsi="Book Antiqua" w:cstheme="majorHAnsi"/>
        </w:rPr>
        <w:t xml:space="preserve"> to </w:t>
      </w:r>
      <w:r w:rsidRPr="00525442">
        <w:rPr>
          <w:rFonts w:ascii="Book Antiqua" w:hAnsi="Book Antiqua" w:cstheme="majorHAnsi"/>
        </w:rPr>
        <w:t xml:space="preserve">45.8). </w:t>
      </w:r>
    </w:p>
    <w:p w14:paraId="4143B70D" w14:textId="77777777" w:rsidR="0054151C" w:rsidRPr="00525442" w:rsidRDefault="0054151C" w:rsidP="00DC2E0D">
      <w:pPr>
        <w:adjustRightInd w:val="0"/>
        <w:snapToGrid w:val="0"/>
        <w:spacing w:line="360" w:lineRule="auto"/>
        <w:jc w:val="both"/>
        <w:rPr>
          <w:rFonts w:ascii="Book Antiqua" w:hAnsi="Book Antiqua" w:cstheme="majorHAnsi"/>
        </w:rPr>
      </w:pPr>
    </w:p>
    <w:p w14:paraId="68F03B62" w14:textId="79CC32E3" w:rsidR="0054151C" w:rsidRPr="00525442" w:rsidRDefault="0054151C" w:rsidP="00DC2E0D">
      <w:pPr>
        <w:adjustRightInd w:val="0"/>
        <w:snapToGrid w:val="0"/>
        <w:spacing w:line="360" w:lineRule="auto"/>
        <w:jc w:val="both"/>
        <w:rPr>
          <w:rFonts w:ascii="Book Antiqua" w:eastAsiaTheme="minorEastAsia" w:hAnsi="Book Antiqua" w:cstheme="majorHAnsi"/>
          <w:b/>
          <w:bCs/>
          <w:i/>
          <w:iCs/>
        </w:rPr>
      </w:pPr>
      <w:r w:rsidRPr="00525442">
        <w:rPr>
          <w:rFonts w:ascii="Book Antiqua" w:hAnsi="Book Antiqua" w:cstheme="majorHAnsi"/>
          <w:b/>
          <w:bCs/>
          <w:i/>
          <w:iCs/>
        </w:rPr>
        <w:t>VRAI score</w:t>
      </w:r>
    </w:p>
    <w:p w14:paraId="632320AD" w14:textId="2085C5F2" w:rsidR="0054151C" w:rsidRPr="00525442" w:rsidRDefault="0054151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The mean VRAI score overall was 8.45/20 (</w:t>
      </w:r>
      <w:r w:rsidRPr="00525442">
        <w:rPr>
          <w:rFonts w:ascii="Book Antiqua" w:hAnsi="Book Antiqua" w:cstheme="majorHAnsi"/>
        </w:rPr>
        <w:sym w:font="Symbol" w:char="F073"/>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4.5, 0-17). Twenty-eight percent of websites (</w:t>
      </w:r>
      <w:r w:rsidRPr="00525442">
        <w:rPr>
          <w:rFonts w:ascii="Book Antiqua" w:hAnsi="Book Antiqua" w:cstheme="majorHAnsi"/>
          <w:i/>
          <w:iCs/>
        </w:rPr>
        <w:t>n</w:t>
      </w:r>
      <w:r w:rsidR="00CB7653" w:rsidRPr="00525442">
        <w:rPr>
          <w:rFonts w:ascii="Book Antiqua" w:hAnsi="Book Antiqua" w:cstheme="majorHAnsi"/>
          <w:i/>
          <w:iCs/>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 xml:space="preserve">13) had a ‘good’ VRAI score. Only one website achieved an ‘excellent’ score, this was a health information website. Two websites scored 0 including an academic website and a physician website. Health information websites had </w:t>
      </w:r>
      <w:r w:rsidRPr="00525442">
        <w:rPr>
          <w:rFonts w:ascii="Book Antiqua" w:hAnsi="Book Antiqua" w:cstheme="majorHAnsi"/>
        </w:rPr>
        <w:lastRenderedPageBreak/>
        <w:t>significantly higher rates of ‘good’ VRAI scores (</w:t>
      </w:r>
      <w:r w:rsidR="00CB7653" w:rsidRPr="00525442">
        <w:rPr>
          <w:rFonts w:ascii="Book Antiqua" w:hAnsi="Book Antiqua" w:cstheme="majorHAnsi"/>
          <w:i/>
          <w:iCs/>
        </w:rPr>
        <w:t xml:space="preserve">P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0.008). Eighty-three percent (</w:t>
      </w:r>
      <w:r w:rsidRPr="00525442">
        <w:rPr>
          <w:rFonts w:ascii="Book Antiqua" w:hAnsi="Book Antiqua" w:cstheme="majorHAnsi"/>
          <w:i/>
          <w:iCs/>
        </w:rPr>
        <w:t>n</w:t>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 xml:space="preserve">5) </w:t>
      </w:r>
      <w:r w:rsidR="00A64D24" w:rsidRPr="00525442">
        <w:rPr>
          <w:rFonts w:ascii="Book Antiqua" w:hAnsi="Book Antiqua" w:cstheme="majorHAnsi"/>
        </w:rPr>
        <w:t xml:space="preserve">of </w:t>
      </w:r>
      <w:r w:rsidRPr="00525442">
        <w:rPr>
          <w:rFonts w:ascii="Book Antiqua" w:hAnsi="Book Antiqua" w:cstheme="majorHAnsi"/>
        </w:rPr>
        <w:t>health information websites had a ‘good’ VRAI score and one of these was considered ‘excellent’. Fifty percent of commercial websites were of ‘good’ quality (</w:t>
      </w:r>
      <w:r w:rsidRPr="00525442">
        <w:rPr>
          <w:rFonts w:ascii="Book Antiqua" w:hAnsi="Book Antiqua" w:cstheme="majorHAnsi"/>
          <w:i/>
          <w:iCs/>
        </w:rPr>
        <w:t>n</w:t>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3) whereas only 2 of the 18 academic websites had ‘good’ VRAI scores.</w:t>
      </w:r>
    </w:p>
    <w:p w14:paraId="55A97346" w14:textId="77777777" w:rsidR="0054151C" w:rsidRPr="00525442" w:rsidRDefault="0054151C" w:rsidP="00DC2E0D">
      <w:pPr>
        <w:adjustRightInd w:val="0"/>
        <w:snapToGrid w:val="0"/>
        <w:spacing w:line="360" w:lineRule="auto"/>
        <w:jc w:val="both"/>
        <w:rPr>
          <w:rFonts w:ascii="Book Antiqua" w:hAnsi="Book Antiqua" w:cstheme="majorHAnsi"/>
        </w:rPr>
      </w:pPr>
    </w:p>
    <w:p w14:paraId="142B9AB2" w14:textId="4707A59D" w:rsidR="0054151C" w:rsidRPr="00525442" w:rsidRDefault="0054151C" w:rsidP="00DC2E0D">
      <w:pPr>
        <w:adjustRightInd w:val="0"/>
        <w:snapToGrid w:val="0"/>
        <w:spacing w:line="360" w:lineRule="auto"/>
        <w:jc w:val="both"/>
        <w:rPr>
          <w:rFonts w:ascii="Book Antiqua" w:eastAsiaTheme="minorEastAsia" w:hAnsi="Book Antiqua" w:cstheme="majorHAnsi"/>
          <w:b/>
          <w:bCs/>
          <w:i/>
          <w:iCs/>
        </w:rPr>
      </w:pPr>
      <w:r w:rsidRPr="00525442">
        <w:rPr>
          <w:rFonts w:ascii="Book Antiqua" w:hAnsi="Book Antiqua" w:cstheme="majorHAnsi"/>
          <w:b/>
          <w:bCs/>
          <w:i/>
          <w:iCs/>
        </w:rPr>
        <w:t>Interobserver variability</w:t>
      </w:r>
    </w:p>
    <w:p w14:paraId="67DA5F1A" w14:textId="54CAC03F" w:rsidR="0054151C" w:rsidRPr="00525442" w:rsidRDefault="0054151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Cohen’s Kappa coefficient (</w:t>
      </w:r>
      <w:r w:rsidRPr="00525442">
        <w:rPr>
          <w:rFonts w:ascii="Book Antiqua" w:hAnsi="Book Antiqua" w:cstheme="majorHAnsi"/>
        </w:rPr>
        <w:sym w:font="Symbol" w:char="F06B"/>
      </w:r>
      <w:r w:rsidRPr="00525442">
        <w:rPr>
          <w:rFonts w:ascii="Book Antiqua" w:hAnsi="Book Antiqua" w:cstheme="majorHAnsi"/>
        </w:rPr>
        <w:t>) was calculated for both the DISCERN and the VRAI scores. It was found that the DISCERN scoring system only had a ‘fair’ level of interobserver agreement (</w:t>
      </w:r>
      <w:r w:rsidRPr="00525442">
        <w:rPr>
          <w:rFonts w:ascii="Book Antiqua" w:hAnsi="Book Antiqua" w:cstheme="majorHAnsi"/>
        </w:rPr>
        <w:sym w:font="Symbol" w:char="F06B"/>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0.37). The VRAI score had a much higher rate of intero</w:t>
      </w:r>
      <w:r w:rsidR="00A64D24" w:rsidRPr="00525442">
        <w:rPr>
          <w:rFonts w:ascii="Book Antiqua" w:hAnsi="Book Antiqua" w:cstheme="majorHAnsi"/>
        </w:rPr>
        <w:t>bserver agreement</w:t>
      </w:r>
      <w:r w:rsidRPr="00525442">
        <w:rPr>
          <w:rFonts w:ascii="Book Antiqua" w:hAnsi="Book Antiqua" w:cstheme="majorHAnsi"/>
        </w:rPr>
        <w:t xml:space="preserve"> which was classified as ‘good’ (</w:t>
      </w:r>
      <w:r w:rsidRPr="00525442">
        <w:rPr>
          <w:rFonts w:ascii="Book Antiqua" w:hAnsi="Book Antiqua" w:cstheme="majorHAnsi"/>
        </w:rPr>
        <w:sym w:font="Symbol" w:char="F06B"/>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 xml:space="preserve">0.73). </w:t>
      </w:r>
      <w:r w:rsidR="00AF2270" w:rsidRPr="00525442">
        <w:rPr>
          <w:rFonts w:ascii="Book Antiqua" w:hAnsi="Book Antiqua" w:cstheme="majorHAnsi"/>
        </w:rPr>
        <w:t>Simple linear regression analysis was performed to compare the Discern and VRAI scoring systems. There was a statistically significant relationship between the two systems (</w:t>
      </w:r>
      <w:r w:rsidR="00CB7653" w:rsidRPr="00525442">
        <w:rPr>
          <w:rFonts w:ascii="Book Antiqua" w:hAnsi="Book Antiqua" w:cstheme="majorHAnsi"/>
          <w:i/>
          <w:iCs/>
        </w:rPr>
        <w:t>P</w:t>
      </w:r>
      <w:r w:rsidR="00CB7653" w:rsidRPr="00525442">
        <w:rPr>
          <w:rFonts w:ascii="Book Antiqua" w:hAnsi="Book Antiqua" w:cstheme="majorHAnsi"/>
        </w:rPr>
        <w:t xml:space="preserve"> </w:t>
      </w:r>
      <w:r w:rsidR="00AF2270" w:rsidRPr="00525442">
        <w:rPr>
          <w:rFonts w:ascii="Book Antiqua" w:hAnsi="Book Antiqua" w:cstheme="majorHAnsi"/>
        </w:rPr>
        <w:t>&lt;</w:t>
      </w:r>
      <w:r w:rsidR="00CB7653" w:rsidRPr="00525442">
        <w:rPr>
          <w:rFonts w:ascii="Book Antiqua" w:hAnsi="Book Antiqua" w:cstheme="majorHAnsi"/>
        </w:rPr>
        <w:t xml:space="preserve"> </w:t>
      </w:r>
      <w:r w:rsidR="00AF2270" w:rsidRPr="00525442">
        <w:rPr>
          <w:rFonts w:ascii="Book Antiqua" w:hAnsi="Book Antiqua" w:cstheme="majorHAnsi"/>
        </w:rPr>
        <w:t>0.00</w:t>
      </w:r>
      <w:r w:rsidR="00133152" w:rsidRPr="00525442">
        <w:rPr>
          <w:rFonts w:ascii="Book Antiqua" w:hAnsi="Book Antiqua" w:cstheme="majorHAnsi"/>
        </w:rPr>
        <w:t>1</w:t>
      </w:r>
      <w:r w:rsidR="00AF2270" w:rsidRPr="00525442">
        <w:rPr>
          <w:rFonts w:ascii="Book Antiqua" w:hAnsi="Book Antiqua" w:cstheme="majorHAnsi"/>
        </w:rPr>
        <w:t xml:space="preserve">). A scatterplot with </w:t>
      </w:r>
      <w:r w:rsidR="00A64D24" w:rsidRPr="00525442">
        <w:rPr>
          <w:rFonts w:ascii="Book Antiqua" w:hAnsi="Book Antiqua" w:cstheme="majorHAnsi"/>
        </w:rPr>
        <w:t xml:space="preserve">a </w:t>
      </w:r>
      <w:r w:rsidR="00AF2270" w:rsidRPr="00525442">
        <w:rPr>
          <w:rFonts w:ascii="Book Antiqua" w:hAnsi="Book Antiqua" w:cstheme="majorHAnsi"/>
        </w:rPr>
        <w:t>regression reference line was also developed</w:t>
      </w:r>
      <w:r w:rsidR="00A64D24" w:rsidRPr="00525442">
        <w:rPr>
          <w:rFonts w:ascii="Book Antiqua" w:hAnsi="Book Antiqua" w:cstheme="majorHAnsi"/>
        </w:rPr>
        <w:t xml:space="preserve"> </w:t>
      </w:r>
      <w:r w:rsidR="003E286A" w:rsidRPr="00525442">
        <w:rPr>
          <w:rFonts w:ascii="Book Antiqua" w:hAnsi="Book Antiqua" w:cstheme="majorHAnsi"/>
        </w:rPr>
        <w:t xml:space="preserve">(Figure </w:t>
      </w:r>
      <w:r w:rsidR="00196966" w:rsidRPr="00525442">
        <w:rPr>
          <w:rFonts w:ascii="Book Antiqua" w:hAnsi="Book Antiqua" w:cstheme="majorHAnsi"/>
        </w:rPr>
        <w:t>3</w:t>
      </w:r>
      <w:r w:rsidR="00A64D24" w:rsidRPr="00525442">
        <w:rPr>
          <w:rFonts w:ascii="Book Antiqua" w:hAnsi="Book Antiqua" w:cstheme="majorHAnsi"/>
        </w:rPr>
        <w:t>)</w:t>
      </w:r>
      <w:r w:rsidR="00AF2270" w:rsidRPr="00525442">
        <w:rPr>
          <w:rFonts w:ascii="Book Antiqua" w:hAnsi="Book Antiqua" w:cstheme="majorHAnsi"/>
        </w:rPr>
        <w:t>. This illustrates how Discern score</w:t>
      </w:r>
      <w:r w:rsidR="00A64D24" w:rsidRPr="00525442">
        <w:rPr>
          <w:rFonts w:ascii="Book Antiqua" w:hAnsi="Book Antiqua" w:cstheme="majorHAnsi"/>
        </w:rPr>
        <w:t>s</w:t>
      </w:r>
      <w:r w:rsidR="00AF2270" w:rsidRPr="00525442">
        <w:rPr>
          <w:rFonts w:ascii="Book Antiqua" w:hAnsi="Book Antiqua" w:cstheme="majorHAnsi"/>
        </w:rPr>
        <w:t xml:space="preserve"> </w:t>
      </w:r>
      <w:r w:rsidR="00A64D24" w:rsidRPr="00525442">
        <w:rPr>
          <w:rFonts w:ascii="Book Antiqua" w:hAnsi="Book Antiqua" w:cstheme="majorHAnsi"/>
        </w:rPr>
        <w:t xml:space="preserve">tend to </w:t>
      </w:r>
      <w:r w:rsidR="00AF2270" w:rsidRPr="00525442">
        <w:rPr>
          <w:rFonts w:ascii="Book Antiqua" w:hAnsi="Book Antiqua" w:cstheme="majorHAnsi"/>
        </w:rPr>
        <w:t xml:space="preserve">increase with an increasing VRAI score, demonstrating the </w:t>
      </w:r>
      <w:r w:rsidR="00A64D24" w:rsidRPr="00525442">
        <w:rPr>
          <w:rFonts w:ascii="Book Antiqua" w:hAnsi="Book Antiqua" w:cstheme="majorHAnsi"/>
        </w:rPr>
        <w:t>significant</w:t>
      </w:r>
      <w:r w:rsidR="00AF2270" w:rsidRPr="00525442">
        <w:rPr>
          <w:rFonts w:ascii="Book Antiqua" w:hAnsi="Book Antiqua" w:cstheme="majorHAnsi"/>
        </w:rPr>
        <w:t xml:space="preserve"> rela</w:t>
      </w:r>
      <w:r w:rsidR="00A64D24" w:rsidRPr="00525442">
        <w:rPr>
          <w:rFonts w:ascii="Book Antiqua" w:hAnsi="Book Antiqua" w:cstheme="majorHAnsi"/>
        </w:rPr>
        <w:t>tionship between the two scores.</w:t>
      </w:r>
    </w:p>
    <w:p w14:paraId="4DCCC1ED" w14:textId="77777777" w:rsidR="008F3228" w:rsidRPr="00525442" w:rsidRDefault="008F3228" w:rsidP="00DC2E0D">
      <w:pPr>
        <w:adjustRightInd w:val="0"/>
        <w:snapToGrid w:val="0"/>
        <w:spacing w:line="360" w:lineRule="auto"/>
        <w:jc w:val="both"/>
        <w:rPr>
          <w:rFonts w:ascii="Book Antiqua" w:eastAsiaTheme="minorEastAsia" w:hAnsi="Book Antiqua" w:cstheme="majorHAnsi"/>
          <w:b/>
          <w:bCs/>
        </w:rPr>
      </w:pPr>
    </w:p>
    <w:p w14:paraId="279A9666" w14:textId="0CA5FC99" w:rsidR="0054151C" w:rsidRPr="00525442" w:rsidRDefault="0054151C" w:rsidP="00DC2E0D">
      <w:pPr>
        <w:adjustRightInd w:val="0"/>
        <w:snapToGrid w:val="0"/>
        <w:spacing w:line="360" w:lineRule="auto"/>
        <w:jc w:val="both"/>
        <w:rPr>
          <w:rFonts w:ascii="Book Antiqua" w:eastAsiaTheme="minorEastAsia" w:hAnsi="Book Antiqua" w:cstheme="majorHAnsi"/>
          <w:b/>
          <w:bCs/>
          <w:i/>
          <w:iCs/>
        </w:rPr>
      </w:pPr>
      <w:r w:rsidRPr="00525442">
        <w:rPr>
          <w:rFonts w:ascii="Book Antiqua" w:hAnsi="Book Antiqua" w:cstheme="majorHAnsi"/>
          <w:b/>
          <w:bCs/>
          <w:i/>
          <w:iCs/>
        </w:rPr>
        <w:t>JAMA benchmark criteria</w:t>
      </w:r>
    </w:p>
    <w:p w14:paraId="70889833" w14:textId="74289140" w:rsidR="0054151C" w:rsidRPr="00525442" w:rsidRDefault="0054151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Twenty-eight percent of websites (</w:t>
      </w:r>
      <w:r w:rsidRPr="00525442">
        <w:rPr>
          <w:rFonts w:ascii="Book Antiqua" w:hAnsi="Book Antiqua" w:cstheme="majorHAnsi"/>
          <w:i/>
          <w:iCs/>
        </w:rPr>
        <w:t>n</w:t>
      </w:r>
      <w:r w:rsidR="00CB7653" w:rsidRPr="00525442">
        <w:rPr>
          <w:rFonts w:ascii="Book Antiqua" w:hAnsi="Book Antiqua" w:cstheme="majorHAnsi"/>
          <w:i/>
          <w:iCs/>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 xml:space="preserve">13) scored 4/4 for the JAMA benchmark criteria. 4 websites scored 0/4. Academic websites had a significantly higher JAMA score compared to other website types </w:t>
      </w:r>
      <w:r w:rsidR="00AF2270" w:rsidRPr="00525442">
        <w:rPr>
          <w:rFonts w:ascii="Book Antiqua" w:hAnsi="Book Antiqua" w:cstheme="majorHAnsi"/>
        </w:rPr>
        <w:t>(</w:t>
      </w:r>
      <w:r w:rsidR="00CB7653" w:rsidRPr="00525442">
        <w:rPr>
          <w:rFonts w:ascii="Book Antiqua" w:hAnsi="Book Antiqua" w:cstheme="majorHAnsi"/>
          <w:i/>
          <w:iCs/>
        </w:rPr>
        <w:t>P</w:t>
      </w:r>
      <w:r w:rsidR="00CB7653" w:rsidRPr="00525442">
        <w:rPr>
          <w:rFonts w:ascii="Book Antiqua" w:hAnsi="Book Antiqua" w:cstheme="majorHAnsi"/>
        </w:rPr>
        <w:t xml:space="preserve"> </w:t>
      </w:r>
      <w:r w:rsidR="00AF2270" w:rsidRPr="00525442">
        <w:rPr>
          <w:rFonts w:ascii="Book Antiqua" w:hAnsi="Book Antiqua" w:cstheme="majorHAnsi"/>
        </w:rPr>
        <w:t>&lt;</w:t>
      </w:r>
      <w:r w:rsidR="00CB7653" w:rsidRPr="00525442">
        <w:rPr>
          <w:rFonts w:ascii="Book Antiqua" w:hAnsi="Book Antiqua" w:cstheme="majorHAnsi"/>
        </w:rPr>
        <w:t xml:space="preserve"> </w:t>
      </w:r>
      <w:r w:rsidRPr="00525442">
        <w:rPr>
          <w:rFonts w:ascii="Book Antiqua" w:hAnsi="Book Antiqua" w:cstheme="majorHAnsi"/>
        </w:rPr>
        <w:t>0.00</w:t>
      </w:r>
      <w:r w:rsidR="00133152" w:rsidRPr="00525442">
        <w:rPr>
          <w:rFonts w:ascii="Book Antiqua" w:hAnsi="Book Antiqua" w:cstheme="majorHAnsi"/>
        </w:rPr>
        <w:t>1</w:t>
      </w:r>
      <w:r w:rsidRPr="00525442">
        <w:rPr>
          <w:rFonts w:ascii="Book Antiqua" w:hAnsi="Book Antiqua" w:cstheme="majorHAnsi"/>
        </w:rPr>
        <w:t>). Twelve of the eighteen academic sites scored a JAMA of 4. The remaining websites all scored 3 except for one website that scored a 2. All government, commercial and physician websites failed to score a 4. One health information website scored a 4. Presence of the HON seal was not associated with a higher JAMA score.</w:t>
      </w:r>
    </w:p>
    <w:p w14:paraId="4343D1DD" w14:textId="77777777" w:rsidR="00AF2270" w:rsidRPr="00525442" w:rsidRDefault="00AF2270" w:rsidP="00DC2E0D">
      <w:pPr>
        <w:adjustRightInd w:val="0"/>
        <w:snapToGrid w:val="0"/>
        <w:spacing w:line="360" w:lineRule="auto"/>
        <w:jc w:val="both"/>
        <w:rPr>
          <w:rFonts w:ascii="Book Antiqua" w:hAnsi="Book Antiqua" w:cstheme="majorHAnsi"/>
        </w:rPr>
      </w:pPr>
    </w:p>
    <w:p w14:paraId="20BBB04C" w14:textId="53594414" w:rsidR="0054151C" w:rsidRPr="00525442" w:rsidRDefault="0054151C" w:rsidP="00DC2E0D">
      <w:pPr>
        <w:adjustRightInd w:val="0"/>
        <w:snapToGrid w:val="0"/>
        <w:spacing w:line="360" w:lineRule="auto"/>
        <w:jc w:val="both"/>
        <w:rPr>
          <w:rFonts w:ascii="Book Antiqua" w:eastAsiaTheme="minorEastAsia" w:hAnsi="Book Antiqua" w:cstheme="majorHAnsi"/>
          <w:b/>
          <w:bCs/>
          <w:i/>
          <w:iCs/>
        </w:rPr>
      </w:pPr>
      <w:r w:rsidRPr="00525442">
        <w:rPr>
          <w:rFonts w:ascii="Book Antiqua" w:hAnsi="Book Antiqua" w:cstheme="majorHAnsi"/>
          <w:b/>
          <w:bCs/>
          <w:i/>
          <w:iCs/>
        </w:rPr>
        <w:t>Readability</w:t>
      </w:r>
    </w:p>
    <w:p w14:paraId="6BFE35EC" w14:textId="7AC47A09" w:rsidR="008F3228" w:rsidRPr="00525442" w:rsidRDefault="0054151C"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Using the Flesch reading ease model, it was found that the majority of websites were pitched at a reading level above the 8</w:t>
      </w:r>
      <w:r w:rsidRPr="00525442">
        <w:rPr>
          <w:rFonts w:ascii="Book Antiqua" w:hAnsi="Book Antiqua" w:cstheme="majorHAnsi"/>
          <w:vertAlign w:val="superscript"/>
        </w:rPr>
        <w:t>th</w:t>
      </w:r>
      <w:r w:rsidRPr="00525442">
        <w:rPr>
          <w:rFonts w:ascii="Book Antiqua" w:hAnsi="Book Antiqua" w:cstheme="majorHAnsi"/>
        </w:rPr>
        <w:t xml:space="preserve"> grade (52%). Four websites had a reading level of</w:t>
      </w:r>
      <w:r w:rsidR="00A64D24" w:rsidRPr="00525442">
        <w:rPr>
          <w:rFonts w:ascii="Book Antiqua" w:hAnsi="Book Antiqua" w:cstheme="majorHAnsi"/>
        </w:rPr>
        <w:t xml:space="preserve"> the</w:t>
      </w:r>
      <w:r w:rsidRPr="00525442">
        <w:rPr>
          <w:rFonts w:ascii="Book Antiqua" w:hAnsi="Book Antiqua" w:cstheme="majorHAnsi"/>
        </w:rPr>
        <w:t xml:space="preserve"> 10</w:t>
      </w:r>
      <w:r w:rsidRPr="00525442">
        <w:rPr>
          <w:rFonts w:ascii="Book Antiqua" w:hAnsi="Book Antiqua" w:cstheme="majorHAnsi"/>
          <w:vertAlign w:val="superscript"/>
        </w:rPr>
        <w:t>th</w:t>
      </w:r>
      <w:r w:rsidRPr="00525442">
        <w:rPr>
          <w:rFonts w:ascii="Book Antiqua" w:hAnsi="Book Antiqua" w:cstheme="majorHAnsi"/>
        </w:rPr>
        <w:t xml:space="preserve"> grade. Three websites were written to a college student standard and 36% of all websites (</w:t>
      </w:r>
      <w:r w:rsidRPr="00525442">
        <w:rPr>
          <w:rFonts w:ascii="Book Antiqua" w:hAnsi="Book Antiqua" w:cstheme="majorHAnsi"/>
          <w:i/>
          <w:iCs/>
        </w:rPr>
        <w:t>n</w:t>
      </w:r>
      <w:r w:rsidR="00CB7653" w:rsidRPr="00525442">
        <w:rPr>
          <w:rFonts w:ascii="Book Antiqua" w:hAnsi="Book Antiqua" w:cstheme="majorHAnsi"/>
        </w:rPr>
        <w:t xml:space="preserve"> </w:t>
      </w:r>
      <w:r w:rsidRPr="00525442">
        <w:rPr>
          <w:rFonts w:ascii="Book Antiqua" w:hAnsi="Book Antiqua" w:cstheme="majorHAnsi"/>
        </w:rPr>
        <w:t>=</w:t>
      </w:r>
      <w:r w:rsidR="00CB7653" w:rsidRPr="00525442">
        <w:rPr>
          <w:rFonts w:ascii="Book Antiqua" w:hAnsi="Book Antiqua" w:cstheme="majorHAnsi"/>
        </w:rPr>
        <w:t xml:space="preserve"> </w:t>
      </w:r>
      <w:r w:rsidRPr="00525442">
        <w:rPr>
          <w:rFonts w:ascii="Book Antiqua" w:hAnsi="Book Antiqua" w:cstheme="majorHAnsi"/>
        </w:rPr>
        <w:t xml:space="preserve">17) were written to a postgraduate standard. The academic websites all had postgraduate reading levels except for one which had a college </w:t>
      </w:r>
      <w:r w:rsidRPr="00525442">
        <w:rPr>
          <w:rFonts w:ascii="Book Antiqua" w:hAnsi="Book Antiqua" w:cstheme="majorHAnsi"/>
        </w:rPr>
        <w:lastRenderedPageBreak/>
        <w:t>reading level. Academic websites were found to have a significantly higher reading l</w:t>
      </w:r>
      <w:r w:rsidR="00AF2270" w:rsidRPr="00525442">
        <w:rPr>
          <w:rFonts w:ascii="Book Antiqua" w:hAnsi="Book Antiqua" w:cstheme="majorHAnsi"/>
        </w:rPr>
        <w:t>evel than the other websites (</w:t>
      </w:r>
      <w:r w:rsidR="00CB7653" w:rsidRPr="00525442">
        <w:rPr>
          <w:rFonts w:ascii="Book Antiqua" w:hAnsi="Book Antiqua" w:cstheme="majorHAnsi"/>
          <w:i/>
          <w:iCs/>
        </w:rPr>
        <w:t>P</w:t>
      </w:r>
      <w:r w:rsidR="00CB7653" w:rsidRPr="00525442">
        <w:rPr>
          <w:rFonts w:ascii="Book Antiqua" w:hAnsi="Book Antiqua" w:cstheme="majorHAnsi"/>
        </w:rPr>
        <w:t xml:space="preserve"> </w:t>
      </w:r>
      <w:r w:rsidR="00AF2270" w:rsidRPr="00525442">
        <w:rPr>
          <w:rFonts w:ascii="Book Antiqua" w:hAnsi="Book Antiqua" w:cstheme="majorHAnsi"/>
        </w:rPr>
        <w:t>&lt;</w:t>
      </w:r>
      <w:r w:rsidR="00CB7653" w:rsidRPr="00525442">
        <w:rPr>
          <w:rFonts w:ascii="Book Antiqua" w:hAnsi="Book Antiqua" w:cstheme="majorHAnsi"/>
        </w:rPr>
        <w:t xml:space="preserve"> </w:t>
      </w:r>
      <w:r w:rsidRPr="00525442">
        <w:rPr>
          <w:rFonts w:ascii="Book Antiqua" w:hAnsi="Book Antiqua" w:cstheme="majorHAnsi"/>
        </w:rPr>
        <w:t>0.00</w:t>
      </w:r>
      <w:r w:rsidR="00133152" w:rsidRPr="00525442">
        <w:rPr>
          <w:rFonts w:ascii="Book Antiqua" w:hAnsi="Book Antiqua" w:cstheme="majorHAnsi"/>
        </w:rPr>
        <w:t>1</w:t>
      </w:r>
      <w:r w:rsidRPr="00525442">
        <w:rPr>
          <w:rFonts w:ascii="Book Antiqua" w:hAnsi="Book Antiqua" w:cstheme="majorHAnsi"/>
        </w:rPr>
        <w:t>). All governmental websites were at a 7</w:t>
      </w:r>
      <w:r w:rsidRPr="00525442">
        <w:rPr>
          <w:rFonts w:ascii="Book Antiqua" w:hAnsi="Book Antiqua" w:cstheme="majorHAnsi"/>
          <w:vertAlign w:val="superscript"/>
        </w:rPr>
        <w:t>th</w:t>
      </w:r>
      <w:r w:rsidRPr="00525442">
        <w:rPr>
          <w:rFonts w:ascii="Book Antiqua" w:hAnsi="Book Antiqua" w:cstheme="majorHAnsi"/>
        </w:rPr>
        <w:t xml:space="preserve"> grade level. The majority (10/12) of physician websites were at or below an 8</w:t>
      </w:r>
      <w:r w:rsidRPr="00525442">
        <w:rPr>
          <w:rFonts w:ascii="Book Antiqua" w:hAnsi="Book Antiqua" w:cstheme="majorHAnsi"/>
          <w:vertAlign w:val="superscript"/>
        </w:rPr>
        <w:t>th</w:t>
      </w:r>
      <w:r w:rsidRPr="00525442">
        <w:rPr>
          <w:rFonts w:ascii="Book Antiqua" w:hAnsi="Book Antiqua" w:cstheme="majorHAnsi"/>
        </w:rPr>
        <w:t xml:space="preserve"> grade reading level. </w:t>
      </w:r>
    </w:p>
    <w:p w14:paraId="5E8A927B" w14:textId="77777777" w:rsidR="00CB7653" w:rsidRPr="00525442" w:rsidRDefault="00CB7653" w:rsidP="00DC2E0D">
      <w:pPr>
        <w:adjustRightInd w:val="0"/>
        <w:snapToGrid w:val="0"/>
        <w:spacing w:line="360" w:lineRule="auto"/>
        <w:jc w:val="both"/>
        <w:rPr>
          <w:rFonts w:ascii="Book Antiqua" w:eastAsiaTheme="minorEastAsia" w:hAnsi="Book Antiqua" w:cstheme="majorHAnsi"/>
        </w:rPr>
      </w:pPr>
    </w:p>
    <w:p w14:paraId="297A8F44" w14:textId="05226DCD" w:rsidR="0054151C" w:rsidRPr="00525442" w:rsidRDefault="00AA270D" w:rsidP="00DC2E0D">
      <w:pPr>
        <w:adjustRightInd w:val="0"/>
        <w:snapToGrid w:val="0"/>
        <w:spacing w:line="360" w:lineRule="auto"/>
        <w:jc w:val="both"/>
        <w:rPr>
          <w:rFonts w:ascii="Book Antiqua" w:eastAsiaTheme="minorEastAsia" w:hAnsi="Book Antiqua" w:cstheme="majorHAnsi"/>
          <w:b/>
          <w:bCs/>
        </w:rPr>
      </w:pPr>
      <w:r w:rsidRPr="00525442">
        <w:rPr>
          <w:rFonts w:ascii="Book Antiqua" w:hAnsi="Book Antiqua" w:cstheme="majorHAnsi"/>
          <w:b/>
          <w:bCs/>
        </w:rPr>
        <w:t>DISCUSSION</w:t>
      </w:r>
    </w:p>
    <w:p w14:paraId="1BEEED7D" w14:textId="4BBA7F2D" w:rsidR="00AF2270" w:rsidRPr="00525442" w:rsidRDefault="00AF2270" w:rsidP="00DC2E0D">
      <w:pPr>
        <w:adjustRightInd w:val="0"/>
        <w:snapToGrid w:val="0"/>
        <w:spacing w:line="360" w:lineRule="auto"/>
        <w:jc w:val="both"/>
        <w:rPr>
          <w:rFonts w:ascii="Book Antiqua" w:eastAsiaTheme="minorEastAsia" w:hAnsi="Book Antiqua" w:cstheme="majorHAnsi"/>
        </w:rPr>
      </w:pPr>
      <w:r w:rsidRPr="00525442">
        <w:rPr>
          <w:rFonts w:ascii="Book Antiqua" w:hAnsi="Book Antiqua" w:cstheme="majorHAnsi"/>
        </w:rPr>
        <w:t xml:space="preserve">Revision </w:t>
      </w:r>
      <w:r w:rsidR="003D3EF9" w:rsidRPr="00525442">
        <w:rPr>
          <w:rFonts w:ascii="Book Antiqua" w:hAnsi="Book Antiqua" w:cstheme="majorHAnsi"/>
        </w:rPr>
        <w:t>THA</w:t>
      </w:r>
      <w:r w:rsidRPr="00525442">
        <w:rPr>
          <w:rFonts w:ascii="Book Antiqua" w:hAnsi="Book Antiqua" w:cstheme="majorHAnsi"/>
        </w:rPr>
        <w:t xml:space="preserve"> is a procedure that is increasing in demand as time progresses. Kurtz </w:t>
      </w:r>
      <w:r w:rsidR="006F0DBF" w:rsidRPr="00525442">
        <w:rPr>
          <w:rFonts w:ascii="Book Antiqua" w:hAnsi="Book Antiqua" w:cstheme="majorHAnsi"/>
          <w:i/>
        </w:rPr>
        <w:t xml:space="preserve">et </w:t>
      </w:r>
      <w:proofErr w:type="gramStart"/>
      <w:r w:rsidR="006F0DBF" w:rsidRPr="00525442">
        <w:rPr>
          <w:rFonts w:ascii="Book Antiqua" w:hAnsi="Book Antiqua" w:cstheme="majorHAnsi"/>
          <w:i/>
        </w:rPr>
        <w:t>al</w:t>
      </w:r>
      <w:r w:rsidR="00E61207" w:rsidRPr="00525442">
        <w:rPr>
          <w:rFonts w:ascii="Book Antiqua" w:hAnsi="Book Antiqua" w:cstheme="majorHAnsi"/>
          <w:vertAlign w:val="superscript"/>
        </w:rPr>
        <w:t>[</w:t>
      </w:r>
      <w:proofErr w:type="gramEnd"/>
      <w:r w:rsidR="00E61207" w:rsidRPr="00525442">
        <w:rPr>
          <w:rFonts w:ascii="Book Antiqua" w:hAnsi="Book Antiqua" w:cstheme="majorHAnsi"/>
          <w:vertAlign w:val="superscript"/>
        </w:rPr>
        <w:t>3]</w:t>
      </w:r>
      <w:r w:rsidRPr="00525442">
        <w:rPr>
          <w:rFonts w:ascii="Book Antiqua" w:hAnsi="Book Antiqua" w:cstheme="majorHAnsi"/>
        </w:rPr>
        <w:t xml:space="preserve"> predicted that between 2005 and 2030, the demand for revision hip arthroplasty procedures would increase by 137%. Between 2009 and 2010 in the United States, the total number of revision THAs increased by 10.8</w:t>
      </w:r>
      <w:proofErr w:type="gramStart"/>
      <w:r w:rsidRPr="00525442">
        <w:rPr>
          <w:rFonts w:ascii="Book Antiqua" w:hAnsi="Book Antiqua" w:cstheme="majorHAnsi"/>
        </w:rPr>
        <w:t>%</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1</w:t>
      </w:r>
      <w:r w:rsidR="00467EB9" w:rsidRPr="00525442">
        <w:rPr>
          <w:rFonts w:ascii="Book Antiqua" w:hAnsi="Book Antiqua" w:cstheme="majorHAnsi"/>
          <w:vertAlign w:val="superscript"/>
        </w:rPr>
        <w:t>5</w:t>
      </w:r>
      <w:r w:rsidR="00AA270D" w:rsidRPr="00525442">
        <w:rPr>
          <w:rFonts w:ascii="Book Antiqua" w:hAnsi="Book Antiqua" w:cstheme="majorHAnsi"/>
          <w:vertAlign w:val="superscript"/>
        </w:rPr>
        <w:t>]</w:t>
      </w:r>
      <w:r w:rsidRPr="00525442">
        <w:rPr>
          <w:rFonts w:ascii="Book Antiqua" w:hAnsi="Book Antiqua" w:cstheme="majorHAnsi"/>
        </w:rPr>
        <w:t>. With the growing demand for this procedure in the future, the public will naturally become more inquisitive regarding the indications, tec</w:t>
      </w:r>
      <w:r w:rsidR="003D3EF9" w:rsidRPr="00525442">
        <w:rPr>
          <w:rFonts w:ascii="Book Antiqua" w:hAnsi="Book Antiqua" w:cstheme="majorHAnsi"/>
        </w:rPr>
        <w:t>hniques</w:t>
      </w:r>
      <w:r w:rsidRPr="00525442">
        <w:rPr>
          <w:rFonts w:ascii="Book Antiqua" w:hAnsi="Book Antiqua" w:cstheme="majorHAnsi"/>
        </w:rPr>
        <w:t>, recovery times and complications associated with revision hip arthroplasty.</w:t>
      </w:r>
      <w:r w:rsidR="00A64D24" w:rsidRPr="00525442">
        <w:rPr>
          <w:rFonts w:ascii="Book Antiqua" w:hAnsi="Book Antiqua" w:cstheme="majorHAnsi"/>
        </w:rPr>
        <w:t xml:space="preserve"> It is well known that o</w:t>
      </w:r>
      <w:r w:rsidRPr="00525442">
        <w:rPr>
          <w:rFonts w:ascii="Book Antiqua" w:hAnsi="Book Antiqua" w:cstheme="majorHAnsi"/>
        </w:rPr>
        <w:t>rthop</w:t>
      </w:r>
      <w:r w:rsidR="00AE2B25" w:rsidRPr="00525442">
        <w:rPr>
          <w:rFonts w:ascii="Book Antiqua" w:hAnsi="Book Antiqua" w:cstheme="majorHAnsi"/>
        </w:rPr>
        <w:t>a</w:t>
      </w:r>
      <w:r w:rsidRPr="00525442">
        <w:rPr>
          <w:rFonts w:ascii="Book Antiqua" w:hAnsi="Book Antiqua" w:cstheme="majorHAnsi"/>
        </w:rPr>
        <w:t xml:space="preserve">edic patients are now frequently utilising online resources to research their own </w:t>
      </w:r>
      <w:proofErr w:type="gramStart"/>
      <w:r w:rsidRPr="00525442">
        <w:rPr>
          <w:rFonts w:ascii="Book Antiqua" w:hAnsi="Book Antiqua" w:cstheme="majorHAnsi"/>
        </w:rPr>
        <w:t>conditions</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1</w:t>
      </w:r>
      <w:r w:rsidR="00467EB9" w:rsidRPr="00525442">
        <w:rPr>
          <w:rFonts w:ascii="Book Antiqua" w:hAnsi="Book Antiqua" w:cstheme="majorHAnsi"/>
          <w:vertAlign w:val="superscript"/>
        </w:rPr>
        <w:t>6</w:t>
      </w:r>
      <w:r w:rsidR="00AA270D" w:rsidRPr="00525442">
        <w:rPr>
          <w:rFonts w:ascii="Book Antiqua" w:hAnsi="Book Antiqua" w:cstheme="majorHAnsi"/>
          <w:vertAlign w:val="superscript"/>
        </w:rPr>
        <w:t>]</w:t>
      </w:r>
      <w:r w:rsidRPr="00525442">
        <w:rPr>
          <w:rFonts w:ascii="Book Antiqua" w:hAnsi="Book Antiqua" w:cstheme="majorHAnsi"/>
        </w:rPr>
        <w:t xml:space="preserve">. We anticipate that revision </w:t>
      </w:r>
      <w:r w:rsidR="00A64D24" w:rsidRPr="00525442">
        <w:rPr>
          <w:rFonts w:ascii="Book Antiqua" w:hAnsi="Book Antiqua" w:cstheme="majorHAnsi"/>
        </w:rPr>
        <w:t>THA</w:t>
      </w:r>
      <w:r w:rsidRPr="00525442">
        <w:rPr>
          <w:rFonts w:ascii="Book Antiqua" w:hAnsi="Book Antiqua" w:cstheme="majorHAnsi"/>
        </w:rPr>
        <w:t xml:space="preserve"> will become a</w:t>
      </w:r>
      <w:r w:rsidR="00A64D24" w:rsidRPr="00525442">
        <w:rPr>
          <w:rFonts w:ascii="Book Antiqua" w:hAnsi="Book Antiqua" w:cstheme="majorHAnsi"/>
        </w:rPr>
        <w:t xml:space="preserve">n increasingly </w:t>
      </w:r>
      <w:r w:rsidRPr="00525442">
        <w:rPr>
          <w:rFonts w:ascii="Book Antiqua" w:hAnsi="Book Antiqua" w:cstheme="majorHAnsi"/>
        </w:rPr>
        <w:t xml:space="preserve">searched entity among patients undergoing this procedure in the future. The quality of internet-based information related to primary THA has been extensively described to </w:t>
      </w:r>
      <w:proofErr w:type="gramStart"/>
      <w:r w:rsidRPr="00525442">
        <w:rPr>
          <w:rFonts w:ascii="Book Antiqua" w:hAnsi="Book Antiqua" w:cstheme="majorHAnsi"/>
        </w:rPr>
        <w:t>date</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4,5,1</w:t>
      </w:r>
      <w:r w:rsidR="00467EB9" w:rsidRPr="00525442">
        <w:rPr>
          <w:rFonts w:ascii="Book Antiqua" w:hAnsi="Book Antiqua" w:cstheme="majorHAnsi"/>
          <w:vertAlign w:val="superscript"/>
        </w:rPr>
        <w:t>7</w:t>
      </w:r>
      <w:r w:rsidR="00AA270D" w:rsidRPr="00525442">
        <w:rPr>
          <w:rFonts w:ascii="Book Antiqua" w:hAnsi="Book Antiqua" w:cstheme="majorHAnsi"/>
          <w:vertAlign w:val="superscript"/>
        </w:rPr>
        <w:t>]</w:t>
      </w:r>
      <w:r w:rsidRPr="00525442">
        <w:rPr>
          <w:rFonts w:ascii="Book Antiqua" w:hAnsi="Book Antiqua" w:cstheme="majorHAnsi"/>
        </w:rPr>
        <w:t xml:space="preserve">. The purpose of this study was to </w:t>
      </w:r>
      <w:r w:rsidR="00AE2B25" w:rsidRPr="00525442">
        <w:rPr>
          <w:rFonts w:ascii="Book Antiqua" w:hAnsi="Book Antiqua" w:cstheme="majorHAnsi"/>
        </w:rPr>
        <w:t>analyse</w:t>
      </w:r>
      <w:r w:rsidRPr="00525442">
        <w:rPr>
          <w:rFonts w:ascii="Book Antiqua" w:hAnsi="Book Antiqua" w:cstheme="majorHAnsi"/>
        </w:rPr>
        <w:t xml:space="preserve"> the quality of the online resources available to patients undergoing revision THA as this has not been evaluated in the current literature to date.</w:t>
      </w:r>
    </w:p>
    <w:p w14:paraId="49E5D9F3" w14:textId="749EF233" w:rsidR="00AF2270" w:rsidRPr="00525442"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Surprisingly, of the 46 websites that were analysed in this study, not one of them was a social media website. The use of social media by patients by has been shown to improve the doctor-patient relationship by creating more equal </w:t>
      </w:r>
      <w:proofErr w:type="gramStart"/>
      <w:r w:rsidRPr="00525442">
        <w:rPr>
          <w:rFonts w:ascii="Book Antiqua" w:hAnsi="Book Antiqua" w:cstheme="majorHAnsi"/>
        </w:rPr>
        <w:t>communication</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1</w:t>
      </w:r>
      <w:r w:rsidR="00467EB9" w:rsidRPr="00525442">
        <w:rPr>
          <w:rFonts w:ascii="Book Antiqua" w:hAnsi="Book Antiqua" w:cstheme="majorHAnsi"/>
          <w:vertAlign w:val="superscript"/>
        </w:rPr>
        <w:t>8</w:t>
      </w:r>
      <w:r w:rsidR="00AA270D" w:rsidRPr="00525442">
        <w:rPr>
          <w:rFonts w:ascii="Book Antiqua" w:hAnsi="Book Antiqua" w:cstheme="majorHAnsi"/>
          <w:vertAlign w:val="superscript"/>
        </w:rPr>
        <w:t>]</w:t>
      </w:r>
      <w:r w:rsidRPr="00525442">
        <w:rPr>
          <w:rFonts w:ascii="Book Antiqua" w:hAnsi="Book Antiqua" w:cstheme="majorHAnsi"/>
        </w:rPr>
        <w:t xml:space="preserve">. It is perhaps concerning therefore that social media are not a prominent source of information for patients undergoing revision THA. It may be the case </w:t>
      </w:r>
      <w:proofErr w:type="gramStart"/>
      <w:r w:rsidR="00A64D24" w:rsidRPr="00525442">
        <w:rPr>
          <w:rFonts w:ascii="Book Antiqua" w:hAnsi="Book Antiqua" w:cstheme="majorHAnsi"/>
        </w:rPr>
        <w:t>however,</w:t>
      </w:r>
      <w:proofErr w:type="gramEnd"/>
      <w:r w:rsidR="00A64D24" w:rsidRPr="00525442">
        <w:rPr>
          <w:rFonts w:ascii="Book Antiqua" w:hAnsi="Book Antiqua" w:cstheme="majorHAnsi"/>
        </w:rPr>
        <w:t xml:space="preserve"> </w:t>
      </w:r>
      <w:r w:rsidRPr="00525442">
        <w:rPr>
          <w:rFonts w:ascii="Book Antiqua" w:hAnsi="Book Antiqua" w:cstheme="majorHAnsi"/>
        </w:rPr>
        <w:t xml:space="preserve">that the higher age profile of this patient cohort is associated with lower levels of social media participation and this is why there is less reference to revision THA on social media sites. </w:t>
      </w:r>
    </w:p>
    <w:p w14:paraId="6C422878" w14:textId="08D7B21C" w:rsidR="00AF2270" w:rsidRPr="00525442"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Academic websites were the commonest website type returned in our search. This is reassuring from a number of perspectives. Academic websites scored the highest consistently on the JAMA benchmark. This means that the source of this information </w:t>
      </w:r>
      <w:r w:rsidRPr="00525442">
        <w:rPr>
          <w:rFonts w:ascii="Book Antiqua" w:hAnsi="Book Antiqua" w:cstheme="majorHAnsi"/>
        </w:rPr>
        <w:lastRenderedPageBreak/>
        <w:t>is highly transparent</w:t>
      </w:r>
      <w:r w:rsidR="00A64D24" w:rsidRPr="00525442">
        <w:rPr>
          <w:rFonts w:ascii="Book Antiqua" w:hAnsi="Book Antiqua" w:cstheme="majorHAnsi"/>
        </w:rPr>
        <w:t xml:space="preserve"> and</w:t>
      </w:r>
      <w:r w:rsidRPr="00525442">
        <w:rPr>
          <w:rFonts w:ascii="Book Antiqua" w:hAnsi="Book Antiqua" w:cstheme="majorHAnsi"/>
        </w:rPr>
        <w:t xml:space="preserve"> likely to be current and easily referenced. Unfortunately, the academic websites do have a significantly higher reading level than the other websites that were returned for analysis in the study (</w:t>
      </w:r>
      <w:r w:rsidR="00CB7653" w:rsidRPr="00525442">
        <w:rPr>
          <w:rFonts w:ascii="Book Antiqua" w:hAnsi="Book Antiqua" w:cstheme="majorHAnsi"/>
          <w:i/>
          <w:iCs/>
        </w:rPr>
        <w:t>P</w:t>
      </w:r>
      <w:r w:rsidR="00CB7653" w:rsidRPr="00525442">
        <w:rPr>
          <w:rFonts w:ascii="Book Antiqua" w:hAnsi="Book Antiqua" w:cstheme="majorHAnsi"/>
        </w:rPr>
        <w:t xml:space="preserve"> </w:t>
      </w:r>
      <w:r w:rsidRPr="00525442">
        <w:rPr>
          <w:rFonts w:ascii="Book Antiqua" w:hAnsi="Book Antiqua" w:cstheme="majorHAnsi"/>
        </w:rPr>
        <w:t>&lt;</w:t>
      </w:r>
      <w:r w:rsidR="00CB7653" w:rsidRPr="00525442">
        <w:rPr>
          <w:rFonts w:ascii="Book Antiqua" w:hAnsi="Book Antiqua" w:cstheme="majorHAnsi"/>
        </w:rPr>
        <w:t xml:space="preserve"> </w:t>
      </w:r>
      <w:r w:rsidRPr="00525442">
        <w:rPr>
          <w:rFonts w:ascii="Book Antiqua" w:hAnsi="Book Antiqua" w:cstheme="majorHAnsi"/>
        </w:rPr>
        <w:t>0.00</w:t>
      </w:r>
      <w:r w:rsidR="00133152" w:rsidRPr="00525442">
        <w:rPr>
          <w:rFonts w:ascii="Book Antiqua" w:hAnsi="Book Antiqua" w:cstheme="majorHAnsi"/>
        </w:rPr>
        <w:t>1</w:t>
      </w:r>
      <w:r w:rsidRPr="00525442">
        <w:rPr>
          <w:rFonts w:ascii="Book Antiqua" w:hAnsi="Book Antiqua" w:cstheme="majorHAnsi"/>
        </w:rPr>
        <w:t xml:space="preserve">). </w:t>
      </w:r>
      <w:r w:rsidR="00A64D24" w:rsidRPr="00525442">
        <w:rPr>
          <w:rFonts w:ascii="Book Antiqua" w:hAnsi="Book Antiqua" w:cstheme="majorHAnsi"/>
        </w:rPr>
        <w:t xml:space="preserve">Academic websites also tend to have a very specific aim which may not meet the needs of patients looking for general information on revision THA. </w:t>
      </w:r>
      <w:r w:rsidRPr="00525442">
        <w:rPr>
          <w:rFonts w:ascii="Book Antiqua" w:hAnsi="Book Antiqua" w:cstheme="majorHAnsi"/>
        </w:rPr>
        <w:t>All of the academic websites were written at a postgraduate level except for one website which was written at a college level</w:t>
      </w:r>
      <w:r w:rsidR="00AE2B25" w:rsidRPr="00525442">
        <w:rPr>
          <w:rFonts w:ascii="Book Antiqua" w:hAnsi="Book Antiqua" w:cstheme="majorHAnsi"/>
        </w:rPr>
        <w:t xml:space="preserve">. It has been reported </w:t>
      </w:r>
      <w:r w:rsidRPr="00525442">
        <w:rPr>
          <w:rFonts w:ascii="Book Antiqua" w:hAnsi="Book Antiqua" w:cstheme="majorHAnsi"/>
        </w:rPr>
        <w:t xml:space="preserve">that the average </w:t>
      </w:r>
      <w:r w:rsidR="00CB7653" w:rsidRPr="00525442">
        <w:rPr>
          <w:rFonts w:ascii="Book Antiqua" w:hAnsi="Book Antiqua" w:cstheme="majorHAnsi"/>
        </w:rPr>
        <w:t>U</w:t>
      </w:r>
      <w:r w:rsidR="00CB7653" w:rsidRPr="00525442">
        <w:rPr>
          <w:rFonts w:ascii="Book Antiqua" w:eastAsiaTheme="minorEastAsia" w:hAnsi="Book Antiqua" w:cstheme="majorHAnsi"/>
        </w:rPr>
        <w:t>nited</w:t>
      </w:r>
      <w:r w:rsidR="00CB7653" w:rsidRPr="00525442">
        <w:rPr>
          <w:rFonts w:ascii="Book Antiqua" w:hAnsi="Book Antiqua" w:cstheme="majorHAnsi"/>
        </w:rPr>
        <w:t xml:space="preserve"> States</w:t>
      </w:r>
      <w:r w:rsidRPr="00525442">
        <w:rPr>
          <w:rFonts w:ascii="Book Antiqua" w:hAnsi="Book Antiqua" w:cstheme="majorHAnsi"/>
        </w:rPr>
        <w:t xml:space="preserve"> resident reads at an 8</w:t>
      </w:r>
      <w:r w:rsidRPr="00525442">
        <w:rPr>
          <w:rFonts w:ascii="Book Antiqua" w:hAnsi="Book Antiqua" w:cstheme="majorHAnsi"/>
          <w:vertAlign w:val="superscript"/>
        </w:rPr>
        <w:t>th</w:t>
      </w:r>
      <w:r w:rsidRPr="00525442">
        <w:rPr>
          <w:rFonts w:ascii="Book Antiqua" w:hAnsi="Book Antiqua" w:cstheme="majorHAnsi"/>
        </w:rPr>
        <w:t xml:space="preserve"> grade level and so it is fitting that information intended for public reading should not exceed this level in order to be comprehensible to the vast majority of </w:t>
      </w:r>
      <w:r w:rsidR="00AE2B25" w:rsidRPr="00525442">
        <w:rPr>
          <w:rFonts w:ascii="Book Antiqua" w:hAnsi="Book Antiqua" w:cstheme="majorHAnsi"/>
        </w:rPr>
        <w:t>orthopaedic</w:t>
      </w:r>
      <w:r w:rsidRPr="00525442">
        <w:rPr>
          <w:rFonts w:ascii="Book Antiqua" w:hAnsi="Book Antiqua" w:cstheme="majorHAnsi"/>
        </w:rPr>
        <w:t xml:space="preserve"> </w:t>
      </w:r>
      <w:proofErr w:type="gramStart"/>
      <w:r w:rsidRPr="00525442">
        <w:rPr>
          <w:rFonts w:ascii="Book Antiqua" w:hAnsi="Book Antiqua" w:cstheme="majorHAnsi"/>
        </w:rPr>
        <w:t>patients</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1</w:t>
      </w:r>
      <w:r w:rsidR="00467EB9" w:rsidRPr="00525442">
        <w:rPr>
          <w:rFonts w:ascii="Book Antiqua" w:hAnsi="Book Antiqua" w:cstheme="majorHAnsi"/>
          <w:vertAlign w:val="superscript"/>
        </w:rPr>
        <w:t>9</w:t>
      </w:r>
      <w:r w:rsidR="00AA270D" w:rsidRPr="00525442">
        <w:rPr>
          <w:rFonts w:ascii="Book Antiqua" w:hAnsi="Book Antiqua" w:cstheme="majorHAnsi"/>
          <w:vertAlign w:val="superscript"/>
        </w:rPr>
        <w:t>]</w:t>
      </w:r>
      <w:r w:rsidRPr="00525442">
        <w:rPr>
          <w:rFonts w:ascii="Book Antiqua" w:hAnsi="Book Antiqua" w:cstheme="majorHAnsi"/>
        </w:rPr>
        <w:t>. Considering all academic websites were tailored to a much higher reading level, it can be assumed that these websites are not appropriate sources of information for the vast majority of patients. We found that all governmental sources of information had a 7</w:t>
      </w:r>
      <w:r w:rsidRPr="00525442">
        <w:rPr>
          <w:rFonts w:ascii="Book Antiqua" w:hAnsi="Book Antiqua" w:cstheme="majorHAnsi"/>
          <w:vertAlign w:val="superscript"/>
        </w:rPr>
        <w:t>th</w:t>
      </w:r>
      <w:r w:rsidRPr="00525442">
        <w:rPr>
          <w:rFonts w:ascii="Book Antiqua" w:hAnsi="Book Antiqua" w:cstheme="majorHAnsi"/>
        </w:rPr>
        <w:t xml:space="preserve"> grade reading level and so are well suited for relaying information related to revision THR. The majority (10/12) of physician websites also had appropriate reading levels for transmitting information to the public.</w:t>
      </w:r>
    </w:p>
    <w:p w14:paraId="3D1CA6F5" w14:textId="56209BF9" w:rsidR="00AF2270" w:rsidRPr="00525442"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The HON seal has been described as a useful tool for physicians to recommend to their patients when searching the internet for </w:t>
      </w:r>
      <w:proofErr w:type="gramStart"/>
      <w:r w:rsidRPr="00525442">
        <w:rPr>
          <w:rFonts w:ascii="Book Antiqua" w:hAnsi="Book Antiqua" w:cstheme="majorHAnsi"/>
        </w:rPr>
        <w:t>information</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4</w:t>
      </w:r>
      <w:r w:rsidR="00AA270D" w:rsidRPr="00525442">
        <w:rPr>
          <w:rFonts w:ascii="Book Antiqua" w:hAnsi="Book Antiqua" w:cstheme="majorHAnsi"/>
          <w:vertAlign w:val="superscript"/>
        </w:rPr>
        <w:t>]</w:t>
      </w:r>
      <w:r w:rsidRPr="00525442">
        <w:rPr>
          <w:rFonts w:ascii="Book Antiqua" w:hAnsi="Book Antiqua" w:cstheme="majorHAnsi"/>
        </w:rPr>
        <w:t xml:space="preserve">. Previous studies assessing elective orthopaedic information on the internet have found the HON seal present in over 25% of </w:t>
      </w:r>
      <w:proofErr w:type="gramStart"/>
      <w:r w:rsidRPr="00525442">
        <w:rPr>
          <w:rFonts w:ascii="Book Antiqua" w:hAnsi="Book Antiqua" w:cstheme="majorHAnsi"/>
        </w:rPr>
        <w:t>websites</w:t>
      </w:r>
      <w:r w:rsidR="00AA270D" w:rsidRPr="00525442">
        <w:rPr>
          <w:rFonts w:ascii="Book Antiqua" w:hAnsi="Book Antiqua" w:cstheme="majorHAnsi"/>
          <w:vertAlign w:val="superscript"/>
        </w:rPr>
        <w:t>[</w:t>
      </w:r>
      <w:proofErr w:type="gramEnd"/>
      <w:r w:rsidR="00467EB9" w:rsidRPr="00525442">
        <w:rPr>
          <w:rFonts w:ascii="Book Antiqua" w:hAnsi="Book Antiqua" w:cstheme="majorHAnsi"/>
          <w:vertAlign w:val="superscript"/>
        </w:rPr>
        <w:t>20</w:t>
      </w:r>
      <w:r w:rsidR="00AA270D" w:rsidRPr="00525442">
        <w:rPr>
          <w:rFonts w:ascii="Book Antiqua" w:hAnsi="Book Antiqua" w:cstheme="majorHAnsi"/>
          <w:vertAlign w:val="superscript"/>
        </w:rPr>
        <w:t>]</w:t>
      </w:r>
      <w:r w:rsidRPr="00525442">
        <w:rPr>
          <w:rFonts w:ascii="Book Antiqua" w:hAnsi="Book Antiqua" w:cstheme="majorHAnsi"/>
        </w:rPr>
        <w:t>. In relation to revision THA information</w:t>
      </w:r>
      <w:r w:rsidR="00A64D24" w:rsidRPr="00525442">
        <w:rPr>
          <w:rFonts w:ascii="Book Antiqua" w:hAnsi="Book Antiqua" w:cstheme="majorHAnsi"/>
        </w:rPr>
        <w:t xml:space="preserve"> in this study</w:t>
      </w:r>
      <w:r w:rsidRPr="00525442">
        <w:rPr>
          <w:rFonts w:ascii="Book Antiqua" w:hAnsi="Book Antiqua" w:cstheme="majorHAnsi"/>
        </w:rPr>
        <w:t xml:space="preserve">, the HON </w:t>
      </w:r>
      <w:r w:rsidR="003D3EF9" w:rsidRPr="00525442">
        <w:rPr>
          <w:rFonts w:ascii="Book Antiqua" w:hAnsi="Book Antiqua" w:cstheme="majorHAnsi"/>
        </w:rPr>
        <w:t xml:space="preserve">seal </w:t>
      </w:r>
      <w:r w:rsidR="00A64D24" w:rsidRPr="00525442">
        <w:rPr>
          <w:rFonts w:ascii="Book Antiqua" w:hAnsi="Book Antiqua" w:cstheme="majorHAnsi"/>
        </w:rPr>
        <w:t>was only found i</w:t>
      </w:r>
      <w:r w:rsidRPr="00525442">
        <w:rPr>
          <w:rFonts w:ascii="Book Antiqua" w:hAnsi="Book Antiqua" w:cstheme="majorHAnsi"/>
        </w:rPr>
        <w:t>n 6.5% of websites.</w:t>
      </w:r>
      <w:r w:rsidR="00A64D24" w:rsidRPr="00525442">
        <w:rPr>
          <w:rFonts w:ascii="Book Antiqua" w:hAnsi="Book Antiqua" w:cstheme="majorHAnsi"/>
        </w:rPr>
        <w:t xml:space="preserve"> This demo</w:t>
      </w:r>
      <w:r w:rsidR="00AE2B25" w:rsidRPr="00525442">
        <w:rPr>
          <w:rFonts w:ascii="Book Antiqua" w:hAnsi="Book Antiqua" w:cstheme="majorHAnsi"/>
        </w:rPr>
        <w:t>n</w:t>
      </w:r>
      <w:r w:rsidR="00A64D24" w:rsidRPr="00525442">
        <w:rPr>
          <w:rFonts w:ascii="Book Antiqua" w:hAnsi="Book Antiqua" w:cstheme="majorHAnsi"/>
        </w:rPr>
        <w:t>strates a much lower standard of quality</w:t>
      </w:r>
      <w:r w:rsidR="003D3EF9" w:rsidRPr="00525442">
        <w:rPr>
          <w:rFonts w:ascii="Book Antiqua" w:hAnsi="Book Antiqua" w:cstheme="majorHAnsi"/>
        </w:rPr>
        <w:t xml:space="preserve"> internet-based</w:t>
      </w:r>
      <w:r w:rsidR="00A64D24" w:rsidRPr="00525442">
        <w:rPr>
          <w:rFonts w:ascii="Book Antiqua" w:hAnsi="Book Antiqua" w:cstheme="majorHAnsi"/>
        </w:rPr>
        <w:t xml:space="preserve"> information on revision THA when compared to primary THA.</w:t>
      </w:r>
      <w:r w:rsidRPr="00525442">
        <w:rPr>
          <w:rFonts w:ascii="Book Antiqua" w:hAnsi="Book Antiqua" w:cstheme="majorHAnsi"/>
        </w:rPr>
        <w:t xml:space="preserve"> Governmental websites had the highest number of HON seals. We found that the HON seal predicts a higher DISCERN score (</w:t>
      </w:r>
      <w:r w:rsidR="006F0DBF" w:rsidRPr="00525442">
        <w:rPr>
          <w:rFonts w:ascii="Book Antiqua" w:hAnsi="Book Antiqua" w:cstheme="majorHAnsi"/>
          <w:i/>
          <w:iCs/>
        </w:rPr>
        <w:t>P</w:t>
      </w:r>
      <w:r w:rsidR="006F0DBF" w:rsidRPr="00525442">
        <w:rPr>
          <w:rFonts w:ascii="Book Antiqua" w:hAnsi="Book Antiqua" w:cstheme="majorHAnsi"/>
        </w:rPr>
        <w:t xml:space="preserve"> </w:t>
      </w:r>
      <w:r w:rsidRPr="00525442">
        <w:rPr>
          <w:rFonts w:ascii="Book Antiqua" w:hAnsi="Book Antiqua" w:cstheme="majorHAnsi"/>
        </w:rPr>
        <w:t>=</w:t>
      </w:r>
      <w:r w:rsidR="006F0DBF" w:rsidRPr="00525442">
        <w:rPr>
          <w:rFonts w:ascii="Book Antiqua" w:hAnsi="Book Antiqua" w:cstheme="majorHAnsi"/>
        </w:rPr>
        <w:t xml:space="preserve"> </w:t>
      </w:r>
      <w:r w:rsidRPr="00525442">
        <w:rPr>
          <w:rFonts w:ascii="Book Antiqua" w:hAnsi="Book Antiqua" w:cstheme="majorHAnsi"/>
        </w:rPr>
        <w:t xml:space="preserve">0.01) and is associated with a higher mean DISCERN score, 12 points higher on average than those websites without a HON seal. </w:t>
      </w:r>
    </w:p>
    <w:p w14:paraId="5591DF82" w14:textId="2B3F5CF1" w:rsidR="00AF2270" w:rsidRPr="00525442"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Only 28% of websites were classified as ‘good’ sources of information when</w:t>
      </w:r>
      <w:r w:rsidR="00A64D24" w:rsidRPr="00525442">
        <w:rPr>
          <w:rFonts w:ascii="Book Antiqua" w:hAnsi="Book Antiqua" w:cstheme="majorHAnsi"/>
        </w:rPr>
        <w:t xml:space="preserve"> using the DISCERN score. W</w:t>
      </w:r>
      <w:r w:rsidRPr="00525442">
        <w:rPr>
          <w:rFonts w:ascii="Book Antiqua" w:hAnsi="Book Antiqua" w:cstheme="majorHAnsi"/>
        </w:rPr>
        <w:t>hen using the novel VRAI score, we</w:t>
      </w:r>
      <w:r w:rsidR="00A64D24" w:rsidRPr="00525442">
        <w:rPr>
          <w:rFonts w:ascii="Book Antiqua" w:hAnsi="Book Antiqua" w:cstheme="majorHAnsi"/>
        </w:rPr>
        <w:t xml:space="preserve"> also</w:t>
      </w:r>
      <w:r w:rsidRPr="00525442">
        <w:rPr>
          <w:rFonts w:ascii="Book Antiqua" w:hAnsi="Book Antiqua" w:cstheme="majorHAnsi"/>
        </w:rPr>
        <w:t xml:space="preserve"> found that only 28% of websites could be classified as ‘good’ sources of information regarding revision THA. Overall, these figures demonstrate a distinct lack of quality information relating to revision THA on the internet. Cassidy </w:t>
      </w:r>
      <w:r w:rsidR="006F0DBF" w:rsidRPr="00525442">
        <w:rPr>
          <w:rFonts w:ascii="Book Antiqua" w:hAnsi="Book Antiqua" w:cstheme="majorHAnsi"/>
          <w:i/>
        </w:rPr>
        <w:t xml:space="preserve">et </w:t>
      </w:r>
      <w:proofErr w:type="gramStart"/>
      <w:r w:rsidR="006F0DBF" w:rsidRPr="00525442">
        <w:rPr>
          <w:rFonts w:ascii="Book Antiqua" w:hAnsi="Book Antiqua" w:cstheme="majorHAnsi"/>
          <w:i/>
        </w:rPr>
        <w:t>al</w:t>
      </w:r>
      <w:r w:rsidR="006F0DBF" w:rsidRPr="00525442">
        <w:rPr>
          <w:rFonts w:ascii="Book Antiqua" w:hAnsi="Book Antiqua" w:cstheme="majorHAnsi"/>
          <w:vertAlign w:val="superscript"/>
        </w:rPr>
        <w:t>[</w:t>
      </w:r>
      <w:proofErr w:type="gramEnd"/>
      <w:r w:rsidR="006F0DBF" w:rsidRPr="00525442">
        <w:rPr>
          <w:rFonts w:ascii="Book Antiqua" w:hAnsi="Book Antiqua" w:cstheme="majorHAnsi"/>
          <w:vertAlign w:val="superscript"/>
        </w:rPr>
        <w:t>21]</w:t>
      </w:r>
      <w:r w:rsidRPr="00525442">
        <w:rPr>
          <w:rFonts w:ascii="Book Antiqua" w:hAnsi="Book Antiqua" w:cstheme="majorHAnsi"/>
        </w:rPr>
        <w:t xml:space="preserve"> concluded that the </w:t>
      </w:r>
      <w:r w:rsidRPr="00525442">
        <w:rPr>
          <w:rFonts w:ascii="Book Antiqua" w:hAnsi="Book Antiqua" w:cstheme="majorHAnsi"/>
        </w:rPr>
        <w:lastRenderedPageBreak/>
        <w:t xml:space="preserve">readability and quality of online </w:t>
      </w:r>
      <w:r w:rsidR="00AE2B25" w:rsidRPr="00525442">
        <w:rPr>
          <w:rFonts w:ascii="Book Antiqua" w:hAnsi="Book Antiqua" w:cstheme="majorHAnsi"/>
        </w:rPr>
        <w:t>orthopaedic</w:t>
      </w:r>
      <w:r w:rsidRPr="00525442">
        <w:rPr>
          <w:rFonts w:ascii="Book Antiqua" w:hAnsi="Book Antiqua" w:cstheme="majorHAnsi"/>
        </w:rPr>
        <w:t xml:space="preserve"> information </w:t>
      </w:r>
      <w:r w:rsidR="00A64D24" w:rsidRPr="00525442">
        <w:rPr>
          <w:rFonts w:ascii="Book Antiqua" w:hAnsi="Book Antiqua" w:cstheme="majorHAnsi"/>
        </w:rPr>
        <w:t>is</w:t>
      </w:r>
      <w:r w:rsidRPr="00525442">
        <w:rPr>
          <w:rFonts w:ascii="Book Antiqua" w:hAnsi="Book Antiqua" w:cstheme="majorHAnsi"/>
        </w:rPr>
        <w:t xml:space="preserve"> generally poor. We agree with this sentiment </w:t>
      </w:r>
      <w:r w:rsidR="00A64D24" w:rsidRPr="00525442">
        <w:rPr>
          <w:rFonts w:ascii="Book Antiqua" w:hAnsi="Book Antiqua" w:cstheme="majorHAnsi"/>
        </w:rPr>
        <w:t xml:space="preserve">as it relates to revision THA </w:t>
      </w:r>
      <w:r w:rsidRPr="00525442">
        <w:rPr>
          <w:rFonts w:ascii="Book Antiqua" w:hAnsi="Book Antiqua" w:cstheme="majorHAnsi"/>
        </w:rPr>
        <w:t>and propose that information relating to revision THA is even poorer than information relating to primary THA.</w:t>
      </w:r>
    </w:p>
    <w:p w14:paraId="05AE294F" w14:textId="201E34B6" w:rsidR="00AF2270" w:rsidRPr="00525442"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Health information websites appear to be the best sources of information available to patients currently on the internet as they have significantly higher numbers of ‘good’ VRAI scores (</w:t>
      </w:r>
      <w:r w:rsidR="006F0DBF" w:rsidRPr="00525442">
        <w:rPr>
          <w:rFonts w:ascii="Book Antiqua" w:hAnsi="Book Antiqua" w:cstheme="majorHAnsi"/>
          <w:i/>
          <w:iCs/>
        </w:rPr>
        <w:t>P</w:t>
      </w:r>
      <w:r w:rsidR="006F0DBF" w:rsidRPr="00525442">
        <w:rPr>
          <w:rFonts w:ascii="Book Antiqua" w:hAnsi="Book Antiqua" w:cstheme="majorHAnsi"/>
        </w:rPr>
        <w:t xml:space="preserve"> </w:t>
      </w:r>
      <w:r w:rsidRPr="00525442">
        <w:rPr>
          <w:rFonts w:ascii="Book Antiqua" w:hAnsi="Book Antiqua" w:cstheme="majorHAnsi"/>
        </w:rPr>
        <w:t>=</w:t>
      </w:r>
      <w:r w:rsidR="006F0DBF" w:rsidRPr="00525442">
        <w:rPr>
          <w:rFonts w:ascii="Book Antiqua" w:hAnsi="Book Antiqua" w:cstheme="majorHAnsi"/>
        </w:rPr>
        <w:t xml:space="preserve"> </w:t>
      </w:r>
      <w:r w:rsidRPr="00525442">
        <w:rPr>
          <w:rFonts w:ascii="Book Antiqua" w:hAnsi="Book Antiqua" w:cstheme="majorHAnsi"/>
        </w:rPr>
        <w:t xml:space="preserve">0.008). Eighty-three percent of health information websites had ‘good’ VRAI scores. The only website to score an ‘excellent’ on the VRAI score was also a health information website. </w:t>
      </w:r>
      <w:r w:rsidR="00A64D24" w:rsidRPr="00525442">
        <w:rPr>
          <w:rFonts w:ascii="Book Antiqua" w:hAnsi="Book Antiqua" w:cstheme="majorHAnsi"/>
        </w:rPr>
        <w:t>Regression analysis in this study confirms the significant relationship between the validated DISCERN score and the novel VRAI score described (</w:t>
      </w:r>
      <w:r w:rsidR="006F0DBF" w:rsidRPr="00525442">
        <w:rPr>
          <w:rFonts w:ascii="Book Antiqua" w:hAnsi="Book Antiqua" w:cstheme="majorHAnsi"/>
          <w:i/>
          <w:iCs/>
        </w:rPr>
        <w:t>P</w:t>
      </w:r>
      <w:r w:rsidR="006F0DBF" w:rsidRPr="00525442">
        <w:rPr>
          <w:rFonts w:ascii="Book Antiqua" w:hAnsi="Book Antiqua" w:cstheme="majorHAnsi"/>
        </w:rPr>
        <w:t xml:space="preserve"> </w:t>
      </w:r>
      <w:r w:rsidR="00A64D24" w:rsidRPr="00525442">
        <w:rPr>
          <w:rFonts w:ascii="Book Antiqua" w:hAnsi="Book Antiqua" w:cstheme="majorHAnsi"/>
        </w:rPr>
        <w:t>&lt;</w:t>
      </w:r>
      <w:r w:rsidR="006F0DBF" w:rsidRPr="00525442">
        <w:rPr>
          <w:rFonts w:ascii="Book Antiqua" w:hAnsi="Book Antiqua" w:cstheme="majorHAnsi"/>
        </w:rPr>
        <w:t xml:space="preserve"> </w:t>
      </w:r>
      <w:r w:rsidR="00A64D24" w:rsidRPr="00525442">
        <w:rPr>
          <w:rFonts w:ascii="Book Antiqua" w:hAnsi="Book Antiqua" w:cstheme="majorHAnsi"/>
        </w:rPr>
        <w:t>0.00</w:t>
      </w:r>
      <w:r w:rsidR="00133152" w:rsidRPr="00525442">
        <w:rPr>
          <w:rFonts w:ascii="Book Antiqua" w:hAnsi="Book Antiqua" w:cstheme="majorHAnsi"/>
        </w:rPr>
        <w:t>1</w:t>
      </w:r>
      <w:r w:rsidR="00A64D24" w:rsidRPr="00525442">
        <w:rPr>
          <w:rFonts w:ascii="Book Antiqua" w:hAnsi="Book Antiqua" w:cstheme="majorHAnsi"/>
        </w:rPr>
        <w:t xml:space="preserve">). </w:t>
      </w:r>
      <w:r w:rsidRPr="00525442">
        <w:rPr>
          <w:rFonts w:ascii="Book Antiqua" w:hAnsi="Book Antiqua" w:cstheme="majorHAnsi"/>
        </w:rPr>
        <w:t xml:space="preserve">Condition-specific scoring systems are known to be useful in detailing the type of information that should be included by a source providing information to patients on a specific health-related </w:t>
      </w:r>
      <w:proofErr w:type="gramStart"/>
      <w:r w:rsidRPr="00525442">
        <w:rPr>
          <w:rFonts w:ascii="Book Antiqua" w:hAnsi="Book Antiqua" w:cstheme="majorHAnsi"/>
        </w:rPr>
        <w:t>topic</w:t>
      </w:r>
      <w:r w:rsidR="00AA270D" w:rsidRPr="00525442">
        <w:rPr>
          <w:rFonts w:ascii="Book Antiqua" w:hAnsi="Book Antiqua" w:cstheme="majorHAnsi"/>
          <w:vertAlign w:val="superscript"/>
        </w:rPr>
        <w:t>[</w:t>
      </w:r>
      <w:proofErr w:type="gramEnd"/>
      <w:r w:rsidR="00245181" w:rsidRPr="00525442">
        <w:rPr>
          <w:rFonts w:ascii="Book Antiqua" w:hAnsi="Book Antiqua" w:cstheme="majorHAnsi"/>
          <w:vertAlign w:val="superscript"/>
        </w:rPr>
        <w:t>4</w:t>
      </w:r>
      <w:r w:rsidR="00AA270D" w:rsidRPr="00525442">
        <w:rPr>
          <w:rFonts w:ascii="Book Antiqua" w:hAnsi="Book Antiqua" w:cstheme="majorHAnsi"/>
          <w:vertAlign w:val="superscript"/>
        </w:rPr>
        <w:t>]</w:t>
      </w:r>
      <w:r w:rsidRPr="00525442">
        <w:rPr>
          <w:rFonts w:ascii="Book Antiqua" w:hAnsi="Book Antiqua" w:cstheme="majorHAnsi"/>
        </w:rPr>
        <w:t xml:space="preserve">. The </w:t>
      </w:r>
      <w:r w:rsidR="00AE2B25" w:rsidRPr="00525442">
        <w:rPr>
          <w:rFonts w:ascii="Book Antiqua" w:hAnsi="Book Antiqua" w:cstheme="majorHAnsi"/>
        </w:rPr>
        <w:t>‘</w:t>
      </w:r>
      <w:r w:rsidR="009425C4" w:rsidRPr="00525442">
        <w:rPr>
          <w:rFonts w:ascii="Book Antiqua" w:hAnsi="Book Antiqua" w:cstheme="majorHAnsi"/>
        </w:rPr>
        <w:t>VRAI</w:t>
      </w:r>
      <w:r w:rsidR="00AE2B25" w:rsidRPr="00525442">
        <w:rPr>
          <w:rFonts w:ascii="Book Antiqua" w:hAnsi="Book Antiqua" w:cstheme="majorHAnsi"/>
        </w:rPr>
        <w:t>’</w:t>
      </w:r>
      <w:r w:rsidRPr="00525442">
        <w:rPr>
          <w:rFonts w:ascii="Book Antiqua" w:hAnsi="Book Antiqua" w:cstheme="majorHAnsi"/>
        </w:rPr>
        <w:t xml:space="preserve"> score described here provides a useful template for websites and other information sources to use if comprehensive information is to be given to patients. This score is significantly related to the validated DISCERN score as demonstrated through regression analysis and it also has a </w:t>
      </w:r>
      <w:r w:rsidR="00A64D24" w:rsidRPr="00525442">
        <w:rPr>
          <w:rFonts w:ascii="Book Antiqua" w:hAnsi="Book Antiqua" w:cstheme="majorHAnsi"/>
        </w:rPr>
        <w:t xml:space="preserve">much </w:t>
      </w:r>
      <w:r w:rsidRPr="00525442">
        <w:rPr>
          <w:rFonts w:ascii="Book Antiqua" w:hAnsi="Book Antiqua" w:cstheme="majorHAnsi"/>
        </w:rPr>
        <w:t>higher interobserver reliabilit</w:t>
      </w:r>
      <w:r w:rsidR="00A64D24" w:rsidRPr="00525442">
        <w:rPr>
          <w:rFonts w:ascii="Book Antiqua" w:hAnsi="Book Antiqua" w:cstheme="majorHAnsi"/>
        </w:rPr>
        <w:t>y when compared to</w:t>
      </w:r>
      <w:r w:rsidRPr="00525442">
        <w:rPr>
          <w:rFonts w:ascii="Book Antiqua" w:hAnsi="Book Antiqua" w:cstheme="majorHAnsi"/>
        </w:rPr>
        <w:t xml:space="preserve"> the DISCERN score as shown in this study. </w:t>
      </w:r>
    </w:p>
    <w:p w14:paraId="36019F9A" w14:textId="4A24529B" w:rsidR="00AF2270" w:rsidRPr="00525442"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525442">
        <w:rPr>
          <w:rFonts w:ascii="Book Antiqua" w:hAnsi="Book Antiqua" w:cstheme="majorHAnsi"/>
        </w:rPr>
        <w:t xml:space="preserve">We </w:t>
      </w:r>
      <w:r w:rsidR="00A64D24" w:rsidRPr="00525442">
        <w:rPr>
          <w:rFonts w:ascii="Book Antiqua" w:hAnsi="Book Antiqua" w:cstheme="majorHAnsi"/>
        </w:rPr>
        <w:t>also</w:t>
      </w:r>
      <w:r w:rsidRPr="00525442">
        <w:rPr>
          <w:rFonts w:ascii="Book Antiqua" w:hAnsi="Book Antiqua" w:cstheme="majorHAnsi"/>
        </w:rPr>
        <w:t xml:space="preserve"> </w:t>
      </w:r>
      <w:r w:rsidR="003D3EF9" w:rsidRPr="00525442">
        <w:rPr>
          <w:rFonts w:ascii="Book Antiqua" w:hAnsi="Book Antiqua" w:cstheme="majorHAnsi"/>
        </w:rPr>
        <w:t>note that</w:t>
      </w:r>
      <w:r w:rsidRPr="00525442">
        <w:rPr>
          <w:rFonts w:ascii="Book Antiqua" w:hAnsi="Book Antiqua" w:cstheme="majorHAnsi"/>
        </w:rPr>
        <w:t xml:space="preserve"> the use of a HON seal is associated with better information quality and higher DISCERN scores. Governmental websites have the most appropriate readability levels on the internet in this field</w:t>
      </w:r>
      <w:r w:rsidR="00A64D24" w:rsidRPr="00525442">
        <w:rPr>
          <w:rFonts w:ascii="Book Antiqua" w:hAnsi="Book Antiqua" w:cstheme="majorHAnsi"/>
        </w:rPr>
        <w:t xml:space="preserve"> whereas</w:t>
      </w:r>
      <w:r w:rsidRPr="00525442">
        <w:rPr>
          <w:rFonts w:ascii="Book Antiqua" w:hAnsi="Book Antiqua" w:cstheme="majorHAnsi"/>
        </w:rPr>
        <w:t xml:space="preserve"> academic websites are not deemed suitable for providing information to patients</w:t>
      </w:r>
      <w:r w:rsidR="00A64D24" w:rsidRPr="00525442">
        <w:rPr>
          <w:rFonts w:ascii="Book Antiqua" w:hAnsi="Book Antiqua" w:cstheme="majorHAnsi"/>
        </w:rPr>
        <w:t xml:space="preserve"> given the niche focus of</w:t>
      </w:r>
      <w:r w:rsidR="003D3EF9" w:rsidRPr="00525442">
        <w:rPr>
          <w:rFonts w:ascii="Book Antiqua" w:hAnsi="Book Antiqua" w:cstheme="majorHAnsi"/>
        </w:rPr>
        <w:t xml:space="preserve"> their content and the very advanced</w:t>
      </w:r>
      <w:r w:rsidR="00A64D24" w:rsidRPr="00525442">
        <w:rPr>
          <w:rFonts w:ascii="Book Antiqua" w:hAnsi="Book Antiqua" w:cstheme="majorHAnsi"/>
        </w:rPr>
        <w:t xml:space="preserve"> level of readability. Health information</w:t>
      </w:r>
      <w:r w:rsidRPr="00525442">
        <w:rPr>
          <w:rFonts w:ascii="Book Antiqua" w:hAnsi="Book Antiqua" w:cstheme="majorHAnsi"/>
        </w:rPr>
        <w:t xml:space="preserve"> websites are the best sources of information for patients undergoing revision THA as determined by the VRAI score.</w:t>
      </w:r>
    </w:p>
    <w:p w14:paraId="7754A65E" w14:textId="77777777" w:rsidR="00AF2270" w:rsidRPr="00525442" w:rsidRDefault="00AF2270" w:rsidP="00DC2E0D">
      <w:pPr>
        <w:adjustRightInd w:val="0"/>
        <w:snapToGrid w:val="0"/>
        <w:spacing w:line="360" w:lineRule="auto"/>
        <w:ind w:firstLineChars="100" w:firstLine="240"/>
        <w:jc w:val="both"/>
        <w:rPr>
          <w:rFonts w:ascii="Book Antiqua" w:hAnsi="Book Antiqua" w:cstheme="majorHAnsi"/>
        </w:rPr>
      </w:pPr>
      <w:r w:rsidRPr="00525442">
        <w:rPr>
          <w:rFonts w:ascii="Book Antiqua" w:hAnsi="Book Antiqua" w:cstheme="majorHAnsi"/>
        </w:rPr>
        <w:t xml:space="preserve">This study has a number of limitations. The VRAI score </w:t>
      </w:r>
      <w:r w:rsidR="00A64D24" w:rsidRPr="00525442">
        <w:rPr>
          <w:rFonts w:ascii="Book Antiqua" w:hAnsi="Book Antiqua" w:cstheme="majorHAnsi"/>
        </w:rPr>
        <w:t>operates on a 20-point scale</w:t>
      </w:r>
      <w:r w:rsidRPr="00525442">
        <w:rPr>
          <w:rFonts w:ascii="Book Antiqua" w:hAnsi="Book Antiqua" w:cstheme="majorHAnsi"/>
        </w:rPr>
        <w:t xml:space="preserve"> whereas the DISCERN score has 80. Given the discrepancy between the two scales, it may be more difficult for two observers to agree on a DISCERN score </w:t>
      </w:r>
      <w:r w:rsidR="00A64D24" w:rsidRPr="00525442">
        <w:rPr>
          <w:rFonts w:ascii="Book Antiqua" w:hAnsi="Book Antiqua" w:cstheme="majorHAnsi"/>
        </w:rPr>
        <w:t>compared to a</w:t>
      </w:r>
      <w:r w:rsidRPr="00525442">
        <w:rPr>
          <w:rFonts w:ascii="Book Antiqua" w:hAnsi="Book Antiqua" w:cstheme="majorHAnsi"/>
        </w:rPr>
        <w:t xml:space="preserve"> VRAI score. This may account for the higher interobserver reliability seen with the VRAI score</w:t>
      </w:r>
      <w:r w:rsidR="00A64D24" w:rsidRPr="00525442">
        <w:rPr>
          <w:rFonts w:ascii="Book Antiqua" w:hAnsi="Book Antiqua" w:cstheme="majorHAnsi"/>
        </w:rPr>
        <w:t xml:space="preserve"> compared to the DISCERN score</w:t>
      </w:r>
      <w:r w:rsidRPr="00525442">
        <w:rPr>
          <w:rFonts w:ascii="Book Antiqua" w:hAnsi="Book Antiqua" w:cstheme="majorHAnsi"/>
        </w:rPr>
        <w:t xml:space="preserve">. </w:t>
      </w:r>
      <w:r w:rsidR="00A64D24" w:rsidRPr="00525442">
        <w:rPr>
          <w:rFonts w:ascii="Book Antiqua" w:hAnsi="Book Antiqua" w:cstheme="majorHAnsi"/>
        </w:rPr>
        <w:t xml:space="preserve">We propose that the VRAI score is still a very useful tool in delivering quality information relating to revision THA. </w:t>
      </w:r>
      <w:r w:rsidRPr="00525442">
        <w:rPr>
          <w:rFonts w:ascii="Book Antiqua" w:hAnsi="Book Antiqua" w:cstheme="majorHAnsi"/>
        </w:rPr>
        <w:t xml:space="preserve">The </w:t>
      </w:r>
      <w:proofErr w:type="gramStart"/>
      <w:r w:rsidRPr="00525442">
        <w:rPr>
          <w:rFonts w:ascii="Book Antiqua" w:hAnsi="Book Antiqua" w:cstheme="majorHAnsi"/>
        </w:rPr>
        <w:t>threshold for ‘good’ and ‘excellent’ VRAI scores were</w:t>
      </w:r>
      <w:proofErr w:type="gramEnd"/>
      <w:r w:rsidRPr="00525442">
        <w:rPr>
          <w:rFonts w:ascii="Book Antiqua" w:hAnsi="Book Antiqua" w:cstheme="majorHAnsi"/>
        </w:rPr>
        <w:t xml:space="preserve"> arbitrary. It </w:t>
      </w:r>
      <w:r w:rsidRPr="00525442">
        <w:rPr>
          <w:rFonts w:ascii="Book Antiqua" w:hAnsi="Book Antiqua" w:cstheme="majorHAnsi"/>
        </w:rPr>
        <w:lastRenderedPageBreak/>
        <w:t>was thought that these were reasonable values to use however, given the maximum score of 20. Only two authors reviewed the websites that were searched, ideally a higher number of reviewers would improve the accuracy of</w:t>
      </w:r>
      <w:r w:rsidR="00A64D24" w:rsidRPr="00525442">
        <w:rPr>
          <w:rFonts w:ascii="Book Antiqua" w:hAnsi="Book Antiqua" w:cstheme="majorHAnsi"/>
        </w:rPr>
        <w:t xml:space="preserve"> the</w:t>
      </w:r>
      <w:r w:rsidRPr="00525442">
        <w:rPr>
          <w:rFonts w:ascii="Book Antiqua" w:hAnsi="Book Antiqua" w:cstheme="majorHAnsi"/>
        </w:rPr>
        <w:t xml:space="preserve"> analysis. Both reviewers were senior orthopaedic trainees with much experience in the quality assessment of health-related information. </w:t>
      </w:r>
    </w:p>
    <w:p w14:paraId="009340F8" w14:textId="77777777" w:rsidR="000056D4" w:rsidRPr="00525442" w:rsidRDefault="000056D4" w:rsidP="00DC2E0D">
      <w:pPr>
        <w:adjustRightInd w:val="0"/>
        <w:snapToGrid w:val="0"/>
        <w:spacing w:line="360" w:lineRule="auto"/>
        <w:jc w:val="both"/>
        <w:rPr>
          <w:rFonts w:ascii="Book Antiqua" w:eastAsiaTheme="minorEastAsia" w:hAnsi="Book Antiqua" w:cstheme="majorHAnsi"/>
        </w:rPr>
      </w:pPr>
    </w:p>
    <w:p w14:paraId="4A2AFB66" w14:textId="069EB035" w:rsidR="009D0ACF" w:rsidRPr="00525442" w:rsidRDefault="00AA270D" w:rsidP="00DC2E0D">
      <w:pPr>
        <w:adjustRightInd w:val="0"/>
        <w:snapToGrid w:val="0"/>
        <w:spacing w:line="360" w:lineRule="auto"/>
        <w:jc w:val="both"/>
        <w:rPr>
          <w:rFonts w:ascii="Book Antiqua" w:eastAsiaTheme="minorEastAsia" w:hAnsi="Book Antiqua" w:cstheme="majorHAnsi"/>
          <w:b/>
          <w:bCs/>
        </w:rPr>
      </w:pPr>
      <w:r w:rsidRPr="00525442">
        <w:rPr>
          <w:rFonts w:ascii="Book Antiqua" w:hAnsi="Book Antiqua" w:cstheme="majorHAnsi"/>
          <w:b/>
          <w:bCs/>
        </w:rPr>
        <w:t>CONCLUSION</w:t>
      </w:r>
    </w:p>
    <w:p w14:paraId="50634C17" w14:textId="2A1BB78B" w:rsidR="0010610F" w:rsidRPr="00525442" w:rsidRDefault="00A64D24" w:rsidP="00DC2E0D">
      <w:pPr>
        <w:adjustRightInd w:val="0"/>
        <w:snapToGrid w:val="0"/>
        <w:spacing w:line="360" w:lineRule="auto"/>
        <w:jc w:val="both"/>
        <w:rPr>
          <w:rFonts w:ascii="Book Antiqua" w:eastAsiaTheme="minorEastAsia" w:hAnsi="Book Antiqua" w:cstheme="majorHAnsi"/>
        </w:rPr>
      </w:pPr>
      <w:r w:rsidRPr="00525442">
        <w:rPr>
          <w:rFonts w:ascii="Book Antiqua" w:hAnsi="Book Antiqua" w:cstheme="majorHAnsi"/>
        </w:rPr>
        <w:t xml:space="preserve">Information related to revision THA on the internet is </w:t>
      </w:r>
      <w:r w:rsidR="00AE2B25" w:rsidRPr="00525442">
        <w:rPr>
          <w:rFonts w:ascii="Book Antiqua" w:hAnsi="Book Antiqua" w:cstheme="majorHAnsi"/>
        </w:rPr>
        <w:t xml:space="preserve">of </w:t>
      </w:r>
      <w:r w:rsidRPr="00525442">
        <w:rPr>
          <w:rFonts w:ascii="Book Antiqua" w:hAnsi="Book Antiqua" w:cstheme="majorHAnsi"/>
        </w:rPr>
        <w:t xml:space="preserve">generally poor quality and seems to be </w:t>
      </w:r>
      <w:r w:rsidR="00AE2B25" w:rsidRPr="00525442">
        <w:rPr>
          <w:rFonts w:ascii="Book Antiqua" w:hAnsi="Book Antiqua" w:cstheme="majorHAnsi"/>
        </w:rPr>
        <w:t xml:space="preserve">of </w:t>
      </w:r>
      <w:r w:rsidRPr="00525442">
        <w:rPr>
          <w:rFonts w:ascii="Book Antiqua" w:hAnsi="Book Antiqua" w:cstheme="majorHAnsi"/>
        </w:rPr>
        <w:t>lower quality than information relating to primary THA on the internet. Only 28% of websites had ‘good’ quality information as determined by both the</w:t>
      </w:r>
      <w:r w:rsidR="003D3EF9" w:rsidRPr="00525442">
        <w:rPr>
          <w:rFonts w:ascii="Book Antiqua" w:hAnsi="Book Antiqua" w:cstheme="majorHAnsi"/>
        </w:rPr>
        <w:t xml:space="preserve"> validated DISCERN score and the</w:t>
      </w:r>
      <w:r w:rsidRPr="00525442">
        <w:rPr>
          <w:rFonts w:ascii="Book Antiqua" w:hAnsi="Book Antiqua" w:cstheme="majorHAnsi"/>
        </w:rPr>
        <w:t xml:space="preserve"> novel revision THA-specific VRAI score. We recommend that patients use governmental websites as these are the most readable on the internet. We also recommend the use of health information websites as these were of the highest quality overall. Academic websites should be avoided as sources of patient information given their advanced readability and overall lack of patient-relevant content relating to revision THA.</w:t>
      </w:r>
    </w:p>
    <w:p w14:paraId="0C6AE533" w14:textId="045D0A52" w:rsidR="006F0DBF" w:rsidRPr="00525442" w:rsidRDefault="006F0DBF" w:rsidP="00DC2E0D">
      <w:pPr>
        <w:adjustRightInd w:val="0"/>
        <w:snapToGrid w:val="0"/>
        <w:spacing w:line="360" w:lineRule="auto"/>
        <w:jc w:val="both"/>
        <w:rPr>
          <w:rFonts w:ascii="Book Antiqua" w:hAnsi="Book Antiqua" w:cstheme="majorHAnsi"/>
          <w:b/>
          <w:bCs/>
          <w:u w:val="single"/>
        </w:rPr>
      </w:pPr>
      <w:r w:rsidRPr="00525442">
        <w:rPr>
          <w:rFonts w:ascii="Book Antiqua" w:hAnsi="Book Antiqua" w:cstheme="majorHAnsi"/>
          <w:b/>
          <w:bCs/>
          <w:u w:val="single"/>
        </w:rPr>
        <w:br w:type="page"/>
      </w:r>
    </w:p>
    <w:p w14:paraId="7F7F3A80" w14:textId="59A86B88" w:rsidR="00A64D24" w:rsidRPr="00525442" w:rsidRDefault="006F0DBF" w:rsidP="00DC2E0D">
      <w:pPr>
        <w:adjustRightInd w:val="0"/>
        <w:snapToGrid w:val="0"/>
        <w:spacing w:line="360" w:lineRule="auto"/>
        <w:jc w:val="both"/>
        <w:rPr>
          <w:rFonts w:ascii="Book Antiqua" w:eastAsiaTheme="minorEastAsia" w:hAnsi="Book Antiqua" w:cstheme="majorHAnsi"/>
          <w:b/>
          <w:bCs/>
        </w:rPr>
      </w:pPr>
      <w:r w:rsidRPr="00525442">
        <w:rPr>
          <w:rFonts w:ascii="Book Antiqua" w:hAnsi="Book Antiqua" w:cstheme="majorHAnsi"/>
          <w:b/>
          <w:bCs/>
        </w:rPr>
        <w:lastRenderedPageBreak/>
        <w:t>REFERENCES</w:t>
      </w:r>
    </w:p>
    <w:p w14:paraId="66D90ABD"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 </w:t>
      </w:r>
      <w:r w:rsidRPr="00525442">
        <w:rPr>
          <w:rFonts w:ascii="Book Antiqua" w:hAnsi="Book Antiqua"/>
          <w:b/>
          <w:bCs/>
        </w:rPr>
        <w:t>Haynes JA</w:t>
      </w:r>
      <w:r w:rsidRPr="00525442">
        <w:rPr>
          <w:rFonts w:ascii="Book Antiqua" w:hAnsi="Book Antiqua"/>
        </w:rPr>
        <w:t xml:space="preserve">, </w:t>
      </w:r>
      <w:proofErr w:type="spellStart"/>
      <w:r w:rsidRPr="00525442">
        <w:rPr>
          <w:rFonts w:ascii="Book Antiqua" w:hAnsi="Book Antiqua"/>
        </w:rPr>
        <w:t>Stambough</w:t>
      </w:r>
      <w:proofErr w:type="spellEnd"/>
      <w:r w:rsidRPr="00525442">
        <w:rPr>
          <w:rFonts w:ascii="Book Antiqua" w:hAnsi="Book Antiqua"/>
        </w:rPr>
        <w:t xml:space="preserve"> JB, Sassoon AA, Johnson SR, </w:t>
      </w:r>
      <w:proofErr w:type="spellStart"/>
      <w:r w:rsidRPr="00525442">
        <w:rPr>
          <w:rFonts w:ascii="Book Antiqua" w:hAnsi="Book Antiqua"/>
        </w:rPr>
        <w:t>Clohisy</w:t>
      </w:r>
      <w:proofErr w:type="spellEnd"/>
      <w:r w:rsidRPr="00525442">
        <w:rPr>
          <w:rFonts w:ascii="Book Antiqua" w:hAnsi="Book Antiqua"/>
        </w:rPr>
        <w:t xml:space="preserve"> JC, </w:t>
      </w:r>
      <w:proofErr w:type="spellStart"/>
      <w:r w:rsidRPr="00525442">
        <w:rPr>
          <w:rFonts w:ascii="Book Antiqua" w:hAnsi="Book Antiqua"/>
        </w:rPr>
        <w:t>Nunley</w:t>
      </w:r>
      <w:proofErr w:type="spellEnd"/>
      <w:r w:rsidRPr="00525442">
        <w:rPr>
          <w:rFonts w:ascii="Book Antiqua" w:hAnsi="Book Antiqua"/>
        </w:rPr>
        <w:t xml:space="preserve"> RM. Contemporary Surgical Indications and Referral Trends in Revision Total Hip Arthroplasty: A 10-Year Review. </w:t>
      </w:r>
      <w:r w:rsidRPr="00525442">
        <w:rPr>
          <w:rFonts w:ascii="Book Antiqua" w:hAnsi="Book Antiqua"/>
          <w:i/>
          <w:iCs/>
        </w:rPr>
        <w:t>J Arthroplasty</w:t>
      </w:r>
      <w:r w:rsidRPr="00525442">
        <w:rPr>
          <w:rFonts w:ascii="Book Antiqua" w:hAnsi="Book Antiqua"/>
        </w:rPr>
        <w:t xml:space="preserve"> 2016; </w:t>
      </w:r>
      <w:r w:rsidRPr="00525442">
        <w:rPr>
          <w:rFonts w:ascii="Book Antiqua" w:hAnsi="Book Antiqua"/>
          <w:b/>
          <w:bCs/>
        </w:rPr>
        <w:t>31</w:t>
      </w:r>
      <w:r w:rsidRPr="00525442">
        <w:rPr>
          <w:rFonts w:ascii="Book Antiqua" w:hAnsi="Book Antiqua"/>
        </w:rPr>
        <w:t>: 622-625 [PMID: 26541220 DOI: 10.1016/j.arth.2015.09.026]</w:t>
      </w:r>
    </w:p>
    <w:p w14:paraId="2F7DD5C5"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2 </w:t>
      </w:r>
      <w:r w:rsidRPr="00525442">
        <w:rPr>
          <w:rFonts w:ascii="Book Antiqua" w:hAnsi="Book Antiqua"/>
          <w:b/>
          <w:bCs/>
        </w:rPr>
        <w:t>Patel A</w:t>
      </w:r>
      <w:r w:rsidRPr="00525442">
        <w:rPr>
          <w:rFonts w:ascii="Book Antiqua" w:hAnsi="Book Antiqua"/>
        </w:rPr>
        <w:t xml:space="preserve">, </w:t>
      </w:r>
      <w:proofErr w:type="spellStart"/>
      <w:r w:rsidRPr="00525442">
        <w:rPr>
          <w:rFonts w:ascii="Book Antiqua" w:hAnsi="Book Antiqua"/>
        </w:rPr>
        <w:t>Pavlou</w:t>
      </w:r>
      <w:proofErr w:type="spellEnd"/>
      <w:r w:rsidRPr="00525442">
        <w:rPr>
          <w:rFonts w:ascii="Book Antiqua" w:hAnsi="Book Antiqua"/>
        </w:rPr>
        <w:t xml:space="preserve"> G, </w:t>
      </w:r>
      <w:proofErr w:type="spellStart"/>
      <w:r w:rsidRPr="00525442">
        <w:rPr>
          <w:rFonts w:ascii="Book Antiqua" w:hAnsi="Book Antiqua"/>
        </w:rPr>
        <w:t>Mújica-Mota</w:t>
      </w:r>
      <w:proofErr w:type="spellEnd"/>
      <w:r w:rsidRPr="00525442">
        <w:rPr>
          <w:rFonts w:ascii="Book Antiqua" w:hAnsi="Book Antiqua"/>
        </w:rPr>
        <w:t xml:space="preserve"> RE, Toms AD. The epidemiology of revision total knee and hip arthroplasty in England and Wales: a comparative analysis with projections for the United States. </w:t>
      </w:r>
      <w:proofErr w:type="gramStart"/>
      <w:r w:rsidRPr="00525442">
        <w:rPr>
          <w:rFonts w:ascii="Book Antiqua" w:hAnsi="Book Antiqua"/>
        </w:rPr>
        <w:t>A study using the National Joint Registry dataset.</w:t>
      </w:r>
      <w:proofErr w:type="gramEnd"/>
      <w:r w:rsidRPr="00525442">
        <w:rPr>
          <w:rFonts w:ascii="Book Antiqua" w:hAnsi="Book Antiqua"/>
        </w:rPr>
        <w:t xml:space="preserve"> </w:t>
      </w:r>
      <w:r w:rsidRPr="00525442">
        <w:rPr>
          <w:rFonts w:ascii="Book Antiqua" w:hAnsi="Book Antiqua"/>
          <w:i/>
          <w:iCs/>
        </w:rPr>
        <w:t>Bone Joint J</w:t>
      </w:r>
      <w:r w:rsidRPr="00525442">
        <w:rPr>
          <w:rFonts w:ascii="Book Antiqua" w:hAnsi="Book Antiqua"/>
        </w:rPr>
        <w:t xml:space="preserve"> 2015; </w:t>
      </w:r>
      <w:r w:rsidRPr="00525442">
        <w:rPr>
          <w:rFonts w:ascii="Book Antiqua" w:hAnsi="Book Antiqua"/>
          <w:b/>
          <w:bCs/>
        </w:rPr>
        <w:t>97-B</w:t>
      </w:r>
      <w:r w:rsidRPr="00525442">
        <w:rPr>
          <w:rFonts w:ascii="Book Antiqua" w:hAnsi="Book Antiqua"/>
        </w:rPr>
        <w:t>: 1076-1081 [PMID: 26224824 DOI: 10.1302/0301-620X.97B8.35170]</w:t>
      </w:r>
    </w:p>
    <w:p w14:paraId="097EA9A2"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3 </w:t>
      </w:r>
      <w:r w:rsidRPr="00525442">
        <w:rPr>
          <w:rFonts w:ascii="Book Antiqua" w:hAnsi="Book Antiqua"/>
          <w:b/>
          <w:bCs/>
        </w:rPr>
        <w:t>Kurtz S</w:t>
      </w:r>
      <w:r w:rsidRPr="00525442">
        <w:rPr>
          <w:rFonts w:ascii="Book Antiqua" w:hAnsi="Book Antiqua"/>
        </w:rPr>
        <w:t xml:space="preserve">, Ong K, Lau E, Mowat F, Halpern M. Projections of primary and revision hip and knee arthroplasty in the United States from 2005 to 2030. </w:t>
      </w:r>
      <w:r w:rsidRPr="00525442">
        <w:rPr>
          <w:rFonts w:ascii="Book Antiqua" w:hAnsi="Book Antiqua"/>
          <w:i/>
          <w:iCs/>
        </w:rPr>
        <w:t>J Bone Joint Surg Am</w:t>
      </w:r>
      <w:r w:rsidRPr="00525442">
        <w:rPr>
          <w:rFonts w:ascii="Book Antiqua" w:hAnsi="Book Antiqua"/>
        </w:rPr>
        <w:t xml:space="preserve"> 2007; </w:t>
      </w:r>
      <w:r w:rsidRPr="00525442">
        <w:rPr>
          <w:rFonts w:ascii="Book Antiqua" w:hAnsi="Book Antiqua"/>
          <w:b/>
          <w:bCs/>
        </w:rPr>
        <w:t>89</w:t>
      </w:r>
      <w:r w:rsidRPr="00525442">
        <w:rPr>
          <w:rFonts w:ascii="Book Antiqua" w:hAnsi="Book Antiqua"/>
        </w:rPr>
        <w:t>: 780-785 [PMID: 17403800 DOI: 10.2106/JBJS.F.00222]</w:t>
      </w:r>
    </w:p>
    <w:p w14:paraId="5B3E4EC4"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4 </w:t>
      </w:r>
      <w:proofErr w:type="spellStart"/>
      <w:r w:rsidRPr="00525442">
        <w:rPr>
          <w:rFonts w:ascii="Book Antiqua" w:hAnsi="Book Antiqua"/>
          <w:b/>
          <w:bCs/>
        </w:rPr>
        <w:t>Nassiri</w:t>
      </w:r>
      <w:proofErr w:type="spellEnd"/>
      <w:r w:rsidRPr="00525442">
        <w:rPr>
          <w:rFonts w:ascii="Book Antiqua" w:hAnsi="Book Antiqua"/>
          <w:b/>
          <w:bCs/>
        </w:rPr>
        <w:t xml:space="preserve"> M</w:t>
      </w:r>
      <w:r w:rsidRPr="00525442">
        <w:rPr>
          <w:rFonts w:ascii="Book Antiqua" w:hAnsi="Book Antiqua"/>
        </w:rPr>
        <w:t xml:space="preserve">, Bruce-Brand RA, O'Neill F, </w:t>
      </w:r>
      <w:proofErr w:type="spellStart"/>
      <w:r w:rsidRPr="00525442">
        <w:rPr>
          <w:rFonts w:ascii="Book Antiqua" w:hAnsi="Book Antiqua"/>
        </w:rPr>
        <w:t>Chenouri</w:t>
      </w:r>
      <w:proofErr w:type="spellEnd"/>
      <w:r w:rsidRPr="00525442">
        <w:rPr>
          <w:rFonts w:ascii="Book Antiqua" w:hAnsi="Book Antiqua"/>
        </w:rPr>
        <w:t xml:space="preserve"> S, </w:t>
      </w:r>
      <w:proofErr w:type="gramStart"/>
      <w:r w:rsidRPr="00525442">
        <w:rPr>
          <w:rFonts w:ascii="Book Antiqua" w:hAnsi="Book Antiqua"/>
        </w:rPr>
        <w:t>Curtin</w:t>
      </w:r>
      <w:proofErr w:type="gramEnd"/>
      <w:r w:rsidRPr="00525442">
        <w:rPr>
          <w:rFonts w:ascii="Book Antiqua" w:hAnsi="Book Antiqua"/>
        </w:rPr>
        <w:t xml:space="preserve"> PT. Surfing for hip replacements: has the "internet tidal wave" led to better quality information. </w:t>
      </w:r>
      <w:r w:rsidRPr="00525442">
        <w:rPr>
          <w:rFonts w:ascii="Book Antiqua" w:hAnsi="Book Antiqua"/>
          <w:i/>
          <w:iCs/>
        </w:rPr>
        <w:t>J Arthroplasty</w:t>
      </w:r>
      <w:r w:rsidRPr="00525442">
        <w:rPr>
          <w:rFonts w:ascii="Book Antiqua" w:hAnsi="Book Antiqua"/>
        </w:rPr>
        <w:t xml:space="preserve"> 2014; </w:t>
      </w:r>
      <w:r w:rsidRPr="00525442">
        <w:rPr>
          <w:rFonts w:ascii="Book Antiqua" w:hAnsi="Book Antiqua"/>
          <w:b/>
          <w:bCs/>
        </w:rPr>
        <w:t>29</w:t>
      </w:r>
      <w:r w:rsidRPr="00525442">
        <w:rPr>
          <w:rFonts w:ascii="Book Antiqua" w:hAnsi="Book Antiqua"/>
        </w:rPr>
        <w:t>: 1339-1344.e1 [PMID: 24559520 DOI: 10.1016/j.arth.2014.01.009]</w:t>
      </w:r>
    </w:p>
    <w:p w14:paraId="0060A7C6"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5 </w:t>
      </w:r>
      <w:r w:rsidRPr="00525442">
        <w:rPr>
          <w:rFonts w:ascii="Book Antiqua" w:hAnsi="Book Antiqua"/>
          <w:b/>
          <w:bCs/>
        </w:rPr>
        <w:t>Kelly MJ</w:t>
      </w:r>
      <w:r w:rsidRPr="00525442">
        <w:rPr>
          <w:rFonts w:ascii="Book Antiqua" w:hAnsi="Book Antiqua"/>
        </w:rPr>
        <w:t xml:space="preserve">, Feeley IH, O'Byrne JM. A Qualitative and Quantitative Comparative Analysis of Commercial and Independent Online Information for Hip Surgery: A Bias in Online Information Targeting Patients? </w:t>
      </w:r>
      <w:r w:rsidRPr="00525442">
        <w:rPr>
          <w:rFonts w:ascii="Book Antiqua" w:hAnsi="Book Antiqua"/>
          <w:i/>
          <w:iCs/>
        </w:rPr>
        <w:t>J Arthroplasty</w:t>
      </w:r>
      <w:r w:rsidRPr="00525442">
        <w:rPr>
          <w:rFonts w:ascii="Book Antiqua" w:hAnsi="Book Antiqua"/>
        </w:rPr>
        <w:t xml:space="preserve"> 2016; </w:t>
      </w:r>
      <w:r w:rsidRPr="00525442">
        <w:rPr>
          <w:rFonts w:ascii="Book Antiqua" w:hAnsi="Book Antiqua"/>
          <w:b/>
          <w:bCs/>
        </w:rPr>
        <w:t>31</w:t>
      </w:r>
      <w:r w:rsidRPr="00525442">
        <w:rPr>
          <w:rFonts w:ascii="Book Antiqua" w:hAnsi="Book Antiqua"/>
        </w:rPr>
        <w:t>: 2124-2129 [PMID: 27071521 DOI: 10.1016/j.arth.2016.03.011]</w:t>
      </w:r>
    </w:p>
    <w:p w14:paraId="1710FFFE"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proofErr w:type="gramStart"/>
      <w:r w:rsidRPr="00525442">
        <w:rPr>
          <w:rFonts w:ascii="Book Antiqua" w:hAnsi="Book Antiqua"/>
        </w:rPr>
        <w:t xml:space="preserve">6 </w:t>
      </w:r>
      <w:r w:rsidRPr="00525442">
        <w:rPr>
          <w:rFonts w:ascii="Book Antiqua" w:hAnsi="Book Antiqua"/>
          <w:b/>
          <w:bCs/>
        </w:rPr>
        <w:t>Crozier-Shaw G</w:t>
      </w:r>
      <w:proofErr w:type="gramEnd"/>
      <w:r w:rsidRPr="00525442">
        <w:rPr>
          <w:rFonts w:ascii="Book Antiqua" w:hAnsi="Book Antiqua"/>
        </w:rPr>
        <w:t xml:space="preserve">, Queally JM, Quinlan JF. Metal-on-Metal Total Hip Arthroplasty: Quality of Online Patient Information. </w:t>
      </w:r>
      <w:r w:rsidRPr="00525442">
        <w:rPr>
          <w:rFonts w:ascii="Book Antiqua" w:hAnsi="Book Antiqua"/>
          <w:i/>
          <w:iCs/>
        </w:rPr>
        <w:t>Orthopedics</w:t>
      </w:r>
      <w:r w:rsidRPr="00525442">
        <w:rPr>
          <w:rFonts w:ascii="Book Antiqua" w:hAnsi="Book Antiqua"/>
        </w:rPr>
        <w:t xml:space="preserve"> 2017; </w:t>
      </w:r>
      <w:r w:rsidRPr="00525442">
        <w:rPr>
          <w:rFonts w:ascii="Book Antiqua" w:hAnsi="Book Antiqua"/>
          <w:b/>
          <w:bCs/>
        </w:rPr>
        <w:t>40</w:t>
      </w:r>
      <w:r w:rsidRPr="00525442">
        <w:rPr>
          <w:rFonts w:ascii="Book Antiqua" w:hAnsi="Book Antiqua"/>
        </w:rPr>
        <w:t>: e262-e268 [PMID: 27874913 DOI: 10.3928/01477447-20161116-02]</w:t>
      </w:r>
    </w:p>
    <w:p w14:paraId="02397B6F" w14:textId="20AB43C3"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7 </w:t>
      </w:r>
      <w:proofErr w:type="spellStart"/>
      <w:r w:rsidRPr="00525442">
        <w:rPr>
          <w:rFonts w:ascii="Book Antiqua" w:hAnsi="Book Antiqua"/>
          <w:b/>
          <w:bCs/>
        </w:rPr>
        <w:t>Kwong</w:t>
      </w:r>
      <w:proofErr w:type="spellEnd"/>
      <w:r w:rsidRPr="00525442">
        <w:rPr>
          <w:rFonts w:ascii="Book Antiqua" w:hAnsi="Book Antiqua"/>
          <w:b/>
          <w:bCs/>
        </w:rPr>
        <w:t xml:space="preserve"> Y</w:t>
      </w:r>
      <w:r w:rsidRPr="00525442">
        <w:rPr>
          <w:rFonts w:ascii="Book Antiqua" w:hAnsi="Book Antiqua"/>
        </w:rPr>
        <w:t xml:space="preserve">, </w:t>
      </w:r>
      <w:proofErr w:type="spellStart"/>
      <w:r w:rsidRPr="00525442">
        <w:rPr>
          <w:rFonts w:ascii="Book Antiqua" w:hAnsi="Book Antiqua"/>
        </w:rPr>
        <w:t>Kwong</w:t>
      </w:r>
      <w:proofErr w:type="spellEnd"/>
      <w:r w:rsidRPr="00525442">
        <w:rPr>
          <w:rFonts w:ascii="Book Antiqua" w:hAnsi="Book Antiqua"/>
        </w:rPr>
        <w:t xml:space="preserve"> FN, Costa ML. The quality of web-based information on hip resurfacing arthroplasty: a cross-sectional survey. </w:t>
      </w:r>
      <w:r w:rsidRPr="00525442">
        <w:rPr>
          <w:rFonts w:ascii="Book Antiqua" w:hAnsi="Book Antiqua"/>
          <w:i/>
          <w:iCs/>
        </w:rPr>
        <w:t>Hip Int</w:t>
      </w:r>
      <w:r w:rsidRPr="00525442">
        <w:rPr>
          <w:rFonts w:ascii="Book Antiqua" w:hAnsi="Book Antiqua"/>
        </w:rPr>
        <w:t xml:space="preserve"> 2006; </w:t>
      </w:r>
      <w:r w:rsidRPr="00525442">
        <w:rPr>
          <w:rFonts w:ascii="Book Antiqua" w:hAnsi="Book Antiqua"/>
          <w:b/>
          <w:bCs/>
        </w:rPr>
        <w:t>16</w:t>
      </w:r>
      <w:r w:rsidRPr="00525442">
        <w:rPr>
          <w:rFonts w:ascii="Book Antiqua" w:hAnsi="Book Antiqua"/>
        </w:rPr>
        <w:t>: 268-272 [PMID: 19219804 DOI: 10.1177/112070000601600405]</w:t>
      </w:r>
    </w:p>
    <w:p w14:paraId="6814C018" w14:textId="56397815" w:rsidR="00166D5E"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8 </w:t>
      </w:r>
      <w:r w:rsidR="00166D5E" w:rsidRPr="00525442">
        <w:rPr>
          <w:rFonts w:ascii="Book Antiqua" w:hAnsi="Book Antiqua"/>
        </w:rPr>
        <w:t>Search Engine Market Share [cited 29 August 2018]. In: netmarketshare.com. 2018</w:t>
      </w:r>
      <w:r w:rsidR="00FC2E5F" w:rsidRPr="00525442">
        <w:rPr>
          <w:rFonts w:ascii="Book Antiqua" w:hAnsi="Book Antiqua"/>
        </w:rPr>
        <w:t>.</w:t>
      </w:r>
      <w:r w:rsidR="00166D5E" w:rsidRPr="00525442">
        <w:rPr>
          <w:rFonts w:ascii="Book Antiqua" w:hAnsi="Book Antiqua"/>
        </w:rPr>
        <w:t xml:space="preserve"> Available from: </w:t>
      </w:r>
      <w:hyperlink r:id="rId12" w:history="1">
        <w:r w:rsidR="00166D5E" w:rsidRPr="00525442">
          <w:rPr>
            <w:rStyle w:val="a3"/>
            <w:rFonts w:ascii="Book Antiqua" w:hAnsi="Book Antiqua"/>
            <w:color w:val="auto"/>
            <w:u w:val="none"/>
          </w:rPr>
          <w:t>https://netmarketshare.com/search-engine-market-share.aspx?options=%7B%22filter%22%3A%7B%22%24and%22%3A%5B%7B%22deviceType%22%3A%7B%22%24in%22%3A%5B%22Desktop%2Flaptop%22%5D%7D%7D%5D%7D%2C%22dateLabel%22%3A%22Trend%22%2C%22attributes%22%3A%22</w:t>
        </w:r>
        <w:r w:rsidR="00166D5E" w:rsidRPr="00525442">
          <w:rPr>
            <w:rStyle w:val="a3"/>
            <w:rFonts w:ascii="Book Antiqua" w:hAnsi="Book Antiqua"/>
            <w:color w:val="auto"/>
            <w:u w:val="none"/>
          </w:rPr>
          <w:lastRenderedPageBreak/>
          <w:t>share%22%2C%22group%22%3A%22searchEngine%22%2C%22sort%22%3A%7B%22share%22%3A-1%7D%2C%22id%22%3A%22searchEnginesDesktop%22%2C%22dateInterval%22%3A%22Monthly%22%2C%22dateStart%22%3A%222017-10%22%2C%22dateEnd%22%3A%222018-09%22%2C%22segments%22%3A%22-1000%22%7D</w:t>
        </w:r>
      </w:hyperlink>
      <w:r w:rsidR="00166D5E" w:rsidRPr="00525442">
        <w:rPr>
          <w:rFonts w:ascii="Book Antiqua" w:hAnsi="Book Antiqua"/>
        </w:rPr>
        <w:t>.</w:t>
      </w:r>
    </w:p>
    <w:p w14:paraId="451352A7" w14:textId="0D0085AC"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9 </w:t>
      </w:r>
      <w:r w:rsidRPr="00525442">
        <w:rPr>
          <w:rFonts w:ascii="Book Antiqua" w:hAnsi="Book Antiqua"/>
          <w:b/>
          <w:bCs/>
        </w:rPr>
        <w:t>Bruce-Brand RA</w:t>
      </w:r>
      <w:r w:rsidRPr="00525442">
        <w:rPr>
          <w:rFonts w:ascii="Book Antiqua" w:hAnsi="Book Antiqua"/>
        </w:rPr>
        <w:t xml:space="preserve">, Baker JF, Byrne DP, Hogan NA, McCarthy T. Assessment of the quality and content of information on anterior cruciate ligament reconstruction on the internet. </w:t>
      </w:r>
      <w:r w:rsidRPr="00525442">
        <w:rPr>
          <w:rFonts w:ascii="Book Antiqua" w:hAnsi="Book Antiqua"/>
          <w:i/>
          <w:iCs/>
        </w:rPr>
        <w:t>Arthroscopy</w:t>
      </w:r>
      <w:r w:rsidRPr="00525442">
        <w:rPr>
          <w:rFonts w:ascii="Book Antiqua" w:hAnsi="Book Antiqua"/>
        </w:rPr>
        <w:t xml:space="preserve"> 2013; </w:t>
      </w:r>
      <w:r w:rsidRPr="00525442">
        <w:rPr>
          <w:rFonts w:ascii="Book Antiqua" w:hAnsi="Book Antiqua"/>
          <w:b/>
          <w:bCs/>
        </w:rPr>
        <w:t>29</w:t>
      </w:r>
      <w:r w:rsidRPr="00525442">
        <w:rPr>
          <w:rFonts w:ascii="Book Antiqua" w:hAnsi="Book Antiqua"/>
        </w:rPr>
        <w:t>: 1095-1100 [PMID: 23582738 DOI: 10.1016/j.arthro.2013.02.007]</w:t>
      </w:r>
    </w:p>
    <w:p w14:paraId="11569CE0"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10 </w:t>
      </w:r>
      <w:r w:rsidRPr="00525442">
        <w:rPr>
          <w:rFonts w:ascii="Book Antiqua" w:hAnsi="Book Antiqua"/>
          <w:b/>
          <w:bCs/>
        </w:rPr>
        <w:t>Elhassan Y</w:t>
      </w:r>
      <w:r w:rsidRPr="00525442">
        <w:rPr>
          <w:rFonts w:ascii="Book Antiqua" w:hAnsi="Book Antiqua"/>
        </w:rPr>
        <w:t xml:space="preserve">, Sheridan G, </w:t>
      </w:r>
      <w:proofErr w:type="spellStart"/>
      <w:r w:rsidRPr="00525442">
        <w:rPr>
          <w:rFonts w:ascii="Book Antiqua" w:hAnsi="Book Antiqua"/>
        </w:rPr>
        <w:t>Nassiri</w:t>
      </w:r>
      <w:proofErr w:type="spellEnd"/>
      <w:r w:rsidRPr="00525442">
        <w:rPr>
          <w:rFonts w:ascii="Book Antiqua" w:hAnsi="Book Antiqua"/>
        </w:rPr>
        <w:t xml:space="preserve"> M, Osman M, Kiely P, Noel J. Discectomy-related information on the internet: does the quality follow the surge? </w:t>
      </w:r>
      <w:r w:rsidRPr="00525442">
        <w:rPr>
          <w:rFonts w:ascii="Book Antiqua" w:hAnsi="Book Antiqua"/>
          <w:i/>
          <w:iCs/>
        </w:rPr>
        <w:t>Spine (Phila Pa 1976)</w:t>
      </w:r>
      <w:r w:rsidRPr="00525442">
        <w:rPr>
          <w:rFonts w:ascii="Book Antiqua" w:hAnsi="Book Antiqua"/>
        </w:rPr>
        <w:t xml:space="preserve"> 2015; </w:t>
      </w:r>
      <w:r w:rsidRPr="00525442">
        <w:rPr>
          <w:rFonts w:ascii="Book Antiqua" w:hAnsi="Book Antiqua"/>
          <w:b/>
          <w:bCs/>
        </w:rPr>
        <w:t>40</w:t>
      </w:r>
      <w:r w:rsidRPr="00525442">
        <w:rPr>
          <w:rFonts w:ascii="Book Antiqua" w:hAnsi="Book Antiqua"/>
        </w:rPr>
        <w:t>: 121-125 [PMID: 25575087 DOI: 10.1097/BRS.0000000000000689]</w:t>
      </w:r>
    </w:p>
    <w:p w14:paraId="67B8CF8F" w14:textId="73B73357" w:rsidR="00166D5E" w:rsidRPr="00525442" w:rsidRDefault="00166D5E"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11 'About HON' [cited 29 August 2018]. In: Health </w:t>
      </w:r>
      <w:proofErr w:type="gramStart"/>
      <w:r w:rsidRPr="00525442">
        <w:rPr>
          <w:rFonts w:ascii="Book Antiqua" w:hAnsi="Book Antiqua"/>
        </w:rPr>
        <w:t>On</w:t>
      </w:r>
      <w:proofErr w:type="gramEnd"/>
      <w:r w:rsidRPr="00525442">
        <w:rPr>
          <w:rFonts w:ascii="Book Antiqua" w:hAnsi="Book Antiqua"/>
        </w:rPr>
        <w:t xml:space="preserve"> The Net Foundation 2018</w:t>
      </w:r>
      <w:r w:rsidR="00FC2E5F" w:rsidRPr="00525442">
        <w:rPr>
          <w:rFonts w:ascii="Book Antiqua" w:hAnsi="Book Antiqua"/>
        </w:rPr>
        <w:t>.</w:t>
      </w:r>
      <w:r w:rsidRPr="00525442">
        <w:rPr>
          <w:rFonts w:ascii="Book Antiqua" w:hAnsi="Book Antiqua"/>
        </w:rPr>
        <w:t xml:space="preserve"> Available from: </w:t>
      </w:r>
      <w:hyperlink r:id="rId13" w:history="1">
        <w:r w:rsidRPr="00525442">
          <w:rPr>
            <w:rStyle w:val="a3"/>
            <w:rFonts w:ascii="Book Antiqua" w:hAnsi="Book Antiqua"/>
            <w:color w:val="auto"/>
            <w:u w:val="none"/>
          </w:rPr>
          <w:t>https://www.hon.ch/Global/</w:t>
        </w:r>
      </w:hyperlink>
    </w:p>
    <w:p w14:paraId="49B11ED8" w14:textId="300FC301"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12 </w:t>
      </w:r>
      <w:r w:rsidRPr="00525442">
        <w:rPr>
          <w:rFonts w:ascii="Book Antiqua" w:hAnsi="Book Antiqua"/>
          <w:b/>
          <w:bCs/>
        </w:rPr>
        <w:t>Charnock D</w:t>
      </w:r>
      <w:r w:rsidRPr="00525442">
        <w:rPr>
          <w:rFonts w:ascii="Book Antiqua" w:hAnsi="Book Antiqua"/>
        </w:rPr>
        <w:t xml:space="preserve">, Shepperd S, Needham G, Gann R. DISCERN: an instrument for judging the quality of written consumer health information on treatment choices. </w:t>
      </w:r>
      <w:r w:rsidRPr="00525442">
        <w:rPr>
          <w:rFonts w:ascii="Book Antiqua" w:hAnsi="Book Antiqua"/>
          <w:i/>
          <w:iCs/>
        </w:rPr>
        <w:t>J Epidemiol Community Health</w:t>
      </w:r>
      <w:r w:rsidRPr="00525442">
        <w:rPr>
          <w:rFonts w:ascii="Book Antiqua" w:hAnsi="Book Antiqua"/>
        </w:rPr>
        <w:t xml:space="preserve"> 1999; </w:t>
      </w:r>
      <w:r w:rsidRPr="00525442">
        <w:rPr>
          <w:rFonts w:ascii="Book Antiqua" w:hAnsi="Book Antiqua"/>
          <w:b/>
          <w:bCs/>
        </w:rPr>
        <w:t>53</w:t>
      </w:r>
      <w:r w:rsidRPr="00525442">
        <w:rPr>
          <w:rFonts w:ascii="Book Antiqua" w:hAnsi="Book Antiqua"/>
        </w:rPr>
        <w:t>: 105-111 [PMID: 10396471 DOI: 10.1136/jech.53.2.105]</w:t>
      </w:r>
    </w:p>
    <w:p w14:paraId="2AF91B3D" w14:textId="2149DDD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proofErr w:type="gramStart"/>
      <w:r w:rsidRPr="00525442">
        <w:rPr>
          <w:rFonts w:ascii="Book Antiqua" w:hAnsi="Book Antiqua"/>
        </w:rPr>
        <w:t xml:space="preserve">13 </w:t>
      </w:r>
      <w:r w:rsidRPr="00525442">
        <w:rPr>
          <w:rFonts w:ascii="Book Antiqua" w:hAnsi="Book Antiqua"/>
          <w:b/>
        </w:rPr>
        <w:t>Cohen J</w:t>
      </w:r>
      <w:r w:rsidRPr="00525442">
        <w:rPr>
          <w:rFonts w:ascii="Book Antiqua" w:hAnsi="Book Antiqua"/>
        </w:rPr>
        <w:t>.</w:t>
      </w:r>
      <w:proofErr w:type="gramEnd"/>
      <w:r w:rsidRPr="00525442">
        <w:rPr>
          <w:rFonts w:ascii="Book Antiqua" w:hAnsi="Book Antiqua"/>
        </w:rPr>
        <w:t xml:space="preserve"> </w:t>
      </w:r>
      <w:proofErr w:type="gramStart"/>
      <w:r w:rsidRPr="00525442">
        <w:rPr>
          <w:rFonts w:ascii="Book Antiqua" w:hAnsi="Book Antiqua"/>
        </w:rPr>
        <w:t>A Coefficient of Agreement for Nominal Scales.</w:t>
      </w:r>
      <w:proofErr w:type="gramEnd"/>
      <w:r w:rsidRPr="00525442">
        <w:rPr>
          <w:rFonts w:ascii="Book Antiqua" w:hAnsi="Book Antiqua"/>
        </w:rPr>
        <w:t xml:space="preserve"> </w:t>
      </w:r>
      <w:proofErr w:type="gramStart"/>
      <w:r w:rsidRPr="00525442">
        <w:rPr>
          <w:rFonts w:ascii="Book Antiqua" w:hAnsi="Book Antiqua"/>
        </w:rPr>
        <w:t>Educational and Psychological Measurement.</w:t>
      </w:r>
      <w:proofErr w:type="gramEnd"/>
      <w:r w:rsidRPr="00525442">
        <w:rPr>
          <w:rFonts w:ascii="Book Antiqua" w:hAnsi="Book Antiqua"/>
        </w:rPr>
        <w:t xml:space="preserve"> 1960; </w:t>
      </w:r>
      <w:r w:rsidRPr="00525442">
        <w:rPr>
          <w:rFonts w:ascii="Book Antiqua" w:hAnsi="Book Antiqua"/>
          <w:b/>
          <w:bCs/>
        </w:rPr>
        <w:t>20</w:t>
      </w:r>
      <w:r w:rsidRPr="00525442">
        <w:rPr>
          <w:rFonts w:ascii="Book Antiqua" w:hAnsi="Book Antiqua"/>
        </w:rPr>
        <w:t>: 37-46 [DOI: 10.1177/001316446002000104]</w:t>
      </w:r>
    </w:p>
    <w:p w14:paraId="3196B3AD" w14:textId="3CC304A8"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14 </w:t>
      </w:r>
      <w:proofErr w:type="spellStart"/>
      <w:r w:rsidRPr="00525442">
        <w:rPr>
          <w:rFonts w:ascii="Book Antiqua" w:hAnsi="Book Antiqua"/>
          <w:b/>
          <w:bCs/>
        </w:rPr>
        <w:t>Silberg</w:t>
      </w:r>
      <w:proofErr w:type="spellEnd"/>
      <w:r w:rsidRPr="00525442">
        <w:rPr>
          <w:rFonts w:ascii="Book Antiqua" w:hAnsi="Book Antiqua"/>
          <w:b/>
          <w:bCs/>
        </w:rPr>
        <w:t xml:space="preserve"> WM</w:t>
      </w:r>
      <w:r w:rsidRPr="00525442">
        <w:rPr>
          <w:rFonts w:ascii="Book Antiqua" w:hAnsi="Book Antiqua"/>
        </w:rPr>
        <w:t xml:space="preserve">, Lundberg GD, </w:t>
      </w:r>
      <w:proofErr w:type="spellStart"/>
      <w:r w:rsidRPr="00525442">
        <w:rPr>
          <w:rFonts w:ascii="Book Antiqua" w:hAnsi="Book Antiqua"/>
        </w:rPr>
        <w:t>Musacchio</w:t>
      </w:r>
      <w:proofErr w:type="spellEnd"/>
      <w:r w:rsidRPr="00525442">
        <w:rPr>
          <w:rFonts w:ascii="Book Antiqua" w:hAnsi="Book Antiqua"/>
        </w:rPr>
        <w:t xml:space="preserve"> RA. Assessing, controlling, and assuring the quality of medical information on the Internet: </w:t>
      </w:r>
      <w:proofErr w:type="spellStart"/>
      <w:r w:rsidRPr="00525442">
        <w:rPr>
          <w:rFonts w:ascii="Book Antiqua" w:hAnsi="Book Antiqua"/>
        </w:rPr>
        <w:t>Caveant</w:t>
      </w:r>
      <w:proofErr w:type="spellEnd"/>
      <w:r w:rsidRPr="00525442">
        <w:rPr>
          <w:rFonts w:ascii="Book Antiqua" w:hAnsi="Book Antiqua"/>
        </w:rPr>
        <w:t xml:space="preserve"> lector </w:t>
      </w:r>
      <w:proofErr w:type="gramStart"/>
      <w:r w:rsidRPr="00525442">
        <w:rPr>
          <w:rFonts w:ascii="Book Antiqua" w:hAnsi="Book Antiqua"/>
        </w:rPr>
        <w:t>et</w:t>
      </w:r>
      <w:proofErr w:type="gramEnd"/>
      <w:r w:rsidRPr="00525442">
        <w:rPr>
          <w:rFonts w:ascii="Book Antiqua" w:hAnsi="Book Antiqua"/>
        </w:rPr>
        <w:t xml:space="preserve"> </w:t>
      </w:r>
      <w:proofErr w:type="spellStart"/>
      <w:r w:rsidRPr="00525442">
        <w:rPr>
          <w:rFonts w:ascii="Book Antiqua" w:hAnsi="Book Antiqua"/>
        </w:rPr>
        <w:t>viewor</w:t>
      </w:r>
      <w:proofErr w:type="spellEnd"/>
      <w:r w:rsidRPr="00525442">
        <w:rPr>
          <w:rFonts w:ascii="Book Antiqua" w:hAnsi="Book Antiqua"/>
        </w:rPr>
        <w:t xml:space="preserve">--Let the reader and viewer beware. </w:t>
      </w:r>
      <w:r w:rsidRPr="00525442">
        <w:rPr>
          <w:rFonts w:ascii="Book Antiqua" w:hAnsi="Book Antiqua"/>
          <w:i/>
          <w:iCs/>
        </w:rPr>
        <w:t>JAMA</w:t>
      </w:r>
      <w:r w:rsidRPr="00525442">
        <w:rPr>
          <w:rFonts w:ascii="Book Antiqua" w:hAnsi="Book Antiqua"/>
        </w:rPr>
        <w:t xml:space="preserve"> 1997; </w:t>
      </w:r>
      <w:r w:rsidRPr="00525442">
        <w:rPr>
          <w:rFonts w:ascii="Book Antiqua" w:hAnsi="Book Antiqua"/>
          <w:b/>
          <w:bCs/>
        </w:rPr>
        <w:t>277</w:t>
      </w:r>
      <w:r w:rsidRPr="00525442">
        <w:rPr>
          <w:rFonts w:ascii="Book Antiqua" w:hAnsi="Book Antiqua"/>
        </w:rPr>
        <w:t>: 1244-1245 [PMID: 9103351 DOI: 10.1001/jama.277.15.1244]</w:t>
      </w:r>
    </w:p>
    <w:p w14:paraId="7D77B661"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15 </w:t>
      </w:r>
      <w:r w:rsidRPr="00525442">
        <w:rPr>
          <w:rFonts w:ascii="Book Antiqua" w:hAnsi="Book Antiqua"/>
          <w:b/>
          <w:bCs/>
        </w:rPr>
        <w:t>Kurtz SM</w:t>
      </w:r>
      <w:r w:rsidRPr="00525442">
        <w:rPr>
          <w:rFonts w:ascii="Book Antiqua" w:hAnsi="Book Antiqua"/>
        </w:rPr>
        <w:t xml:space="preserve">, Ong KL, Lau E, </w:t>
      </w:r>
      <w:proofErr w:type="spellStart"/>
      <w:r w:rsidRPr="00525442">
        <w:rPr>
          <w:rFonts w:ascii="Book Antiqua" w:hAnsi="Book Antiqua"/>
        </w:rPr>
        <w:t>Bozic</w:t>
      </w:r>
      <w:proofErr w:type="spellEnd"/>
      <w:r w:rsidRPr="00525442">
        <w:rPr>
          <w:rFonts w:ascii="Book Antiqua" w:hAnsi="Book Antiqua"/>
        </w:rPr>
        <w:t xml:space="preserve"> KJ. Impact of the economic downturn on total joint replacement demand in the United States: updated projections to 2021. </w:t>
      </w:r>
      <w:r w:rsidRPr="00525442">
        <w:rPr>
          <w:rFonts w:ascii="Book Antiqua" w:hAnsi="Book Antiqua"/>
          <w:i/>
          <w:iCs/>
        </w:rPr>
        <w:t>J Bone Joint Surg Am</w:t>
      </w:r>
      <w:r w:rsidRPr="00525442">
        <w:rPr>
          <w:rFonts w:ascii="Book Antiqua" w:hAnsi="Book Antiqua"/>
        </w:rPr>
        <w:t xml:space="preserve"> 2014; </w:t>
      </w:r>
      <w:r w:rsidRPr="00525442">
        <w:rPr>
          <w:rFonts w:ascii="Book Antiqua" w:hAnsi="Book Antiqua"/>
          <w:b/>
          <w:bCs/>
        </w:rPr>
        <w:t>96</w:t>
      </w:r>
      <w:r w:rsidRPr="00525442">
        <w:rPr>
          <w:rFonts w:ascii="Book Antiqua" w:hAnsi="Book Antiqua"/>
        </w:rPr>
        <w:t>: 624-630 [PMID: 24740658 DOI: 10.2106/JBJS.M.00285]</w:t>
      </w:r>
    </w:p>
    <w:p w14:paraId="749CB2D4"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16 </w:t>
      </w:r>
      <w:proofErr w:type="spellStart"/>
      <w:r w:rsidRPr="00525442">
        <w:rPr>
          <w:rFonts w:ascii="Book Antiqua" w:hAnsi="Book Antiqua"/>
          <w:b/>
          <w:bCs/>
        </w:rPr>
        <w:t>Duymus</w:t>
      </w:r>
      <w:proofErr w:type="spellEnd"/>
      <w:r w:rsidRPr="00525442">
        <w:rPr>
          <w:rFonts w:ascii="Book Antiqua" w:hAnsi="Book Antiqua"/>
          <w:b/>
          <w:bCs/>
        </w:rPr>
        <w:t xml:space="preserve"> TM</w:t>
      </w:r>
      <w:r w:rsidRPr="00525442">
        <w:rPr>
          <w:rFonts w:ascii="Book Antiqua" w:hAnsi="Book Antiqua"/>
        </w:rPr>
        <w:t xml:space="preserve">, </w:t>
      </w:r>
      <w:proofErr w:type="spellStart"/>
      <w:r w:rsidRPr="00525442">
        <w:rPr>
          <w:rFonts w:ascii="Book Antiqua" w:hAnsi="Book Antiqua"/>
        </w:rPr>
        <w:t>Karadeniz</w:t>
      </w:r>
      <w:proofErr w:type="spellEnd"/>
      <w:r w:rsidRPr="00525442">
        <w:rPr>
          <w:rFonts w:ascii="Book Antiqua" w:hAnsi="Book Antiqua"/>
        </w:rPr>
        <w:t xml:space="preserve"> H, </w:t>
      </w:r>
      <w:proofErr w:type="spellStart"/>
      <w:r w:rsidRPr="00525442">
        <w:rPr>
          <w:rFonts w:ascii="Book Antiqua" w:hAnsi="Book Antiqua"/>
        </w:rPr>
        <w:t>Çaçan</w:t>
      </w:r>
      <w:proofErr w:type="spellEnd"/>
      <w:r w:rsidRPr="00525442">
        <w:rPr>
          <w:rFonts w:ascii="Book Antiqua" w:hAnsi="Book Antiqua"/>
        </w:rPr>
        <w:t xml:space="preserve"> MA, </w:t>
      </w:r>
      <w:proofErr w:type="spellStart"/>
      <w:r w:rsidRPr="00525442">
        <w:rPr>
          <w:rFonts w:ascii="Book Antiqua" w:hAnsi="Book Antiqua"/>
        </w:rPr>
        <w:t>Kömür</w:t>
      </w:r>
      <w:proofErr w:type="spellEnd"/>
      <w:r w:rsidRPr="00525442">
        <w:rPr>
          <w:rFonts w:ascii="Book Antiqua" w:hAnsi="Book Antiqua"/>
        </w:rPr>
        <w:t xml:space="preserve"> B, </w:t>
      </w:r>
      <w:proofErr w:type="spellStart"/>
      <w:r w:rsidRPr="00525442">
        <w:rPr>
          <w:rFonts w:ascii="Book Antiqua" w:hAnsi="Book Antiqua"/>
        </w:rPr>
        <w:t>Demirta</w:t>
      </w:r>
      <w:r w:rsidRPr="00525442">
        <w:rPr>
          <w:rFonts w:ascii="Book Antiqua" w:hAnsi="Book Antiqua" w:cs="Cambria"/>
        </w:rPr>
        <w:t>ş</w:t>
      </w:r>
      <w:proofErr w:type="spellEnd"/>
      <w:r w:rsidRPr="00525442">
        <w:rPr>
          <w:rFonts w:ascii="Book Antiqua" w:hAnsi="Book Antiqua"/>
        </w:rPr>
        <w:t xml:space="preserve"> A, </w:t>
      </w:r>
      <w:proofErr w:type="spellStart"/>
      <w:r w:rsidRPr="00525442">
        <w:rPr>
          <w:rFonts w:ascii="Book Antiqua" w:hAnsi="Book Antiqua"/>
        </w:rPr>
        <w:t>Zehir</w:t>
      </w:r>
      <w:proofErr w:type="spellEnd"/>
      <w:r w:rsidRPr="00525442">
        <w:rPr>
          <w:rFonts w:ascii="Book Antiqua" w:hAnsi="Book Antiqua"/>
        </w:rPr>
        <w:t xml:space="preserve"> S, </w:t>
      </w:r>
      <w:proofErr w:type="spellStart"/>
      <w:r w:rsidRPr="00525442">
        <w:rPr>
          <w:rFonts w:ascii="Book Antiqua" w:hAnsi="Book Antiqua"/>
        </w:rPr>
        <w:t>Azboy</w:t>
      </w:r>
      <w:proofErr w:type="spellEnd"/>
      <w:r w:rsidRPr="00525442">
        <w:rPr>
          <w:rFonts w:ascii="Book Antiqua" w:hAnsi="Book Antiqua"/>
        </w:rPr>
        <w:t xml:space="preserve"> </w:t>
      </w:r>
      <w:r w:rsidRPr="00525442">
        <w:rPr>
          <w:rFonts w:ascii="Book Antiqua" w:hAnsi="Book Antiqua" w:cs="Cambria"/>
        </w:rPr>
        <w:t>İ</w:t>
      </w:r>
      <w:r w:rsidRPr="00525442">
        <w:rPr>
          <w:rFonts w:ascii="Book Antiqua" w:hAnsi="Book Antiqua"/>
        </w:rPr>
        <w:t xml:space="preserve">. Internet and social media usage of </w:t>
      </w:r>
      <w:proofErr w:type="spellStart"/>
      <w:r w:rsidRPr="00525442">
        <w:rPr>
          <w:rFonts w:ascii="Book Antiqua" w:hAnsi="Book Antiqua"/>
        </w:rPr>
        <w:t>orthopaedic</w:t>
      </w:r>
      <w:proofErr w:type="spellEnd"/>
      <w:r w:rsidRPr="00525442">
        <w:rPr>
          <w:rFonts w:ascii="Book Antiqua" w:hAnsi="Book Antiqua"/>
        </w:rPr>
        <w:t xml:space="preserve"> patients: A questionnaire-based survey. </w:t>
      </w:r>
      <w:r w:rsidRPr="00525442">
        <w:rPr>
          <w:rFonts w:ascii="Book Antiqua" w:hAnsi="Book Antiqua"/>
          <w:i/>
          <w:iCs/>
        </w:rPr>
        <w:t xml:space="preserve">World J </w:t>
      </w:r>
      <w:proofErr w:type="spellStart"/>
      <w:r w:rsidRPr="00525442">
        <w:rPr>
          <w:rFonts w:ascii="Book Antiqua" w:hAnsi="Book Antiqua"/>
          <w:i/>
          <w:iCs/>
        </w:rPr>
        <w:t>Orthop</w:t>
      </w:r>
      <w:proofErr w:type="spellEnd"/>
      <w:r w:rsidRPr="00525442">
        <w:rPr>
          <w:rFonts w:ascii="Book Antiqua" w:hAnsi="Book Antiqua"/>
        </w:rPr>
        <w:t xml:space="preserve"> 2017; </w:t>
      </w:r>
      <w:r w:rsidRPr="00525442">
        <w:rPr>
          <w:rFonts w:ascii="Book Antiqua" w:hAnsi="Book Antiqua"/>
          <w:b/>
          <w:bCs/>
        </w:rPr>
        <w:t>8</w:t>
      </w:r>
      <w:r w:rsidRPr="00525442">
        <w:rPr>
          <w:rFonts w:ascii="Book Antiqua" w:hAnsi="Book Antiqua"/>
        </w:rPr>
        <w:t>: 178-186 [PMID: 28251069 DOI: 10.5312/wjo.v8.i2.178]</w:t>
      </w:r>
    </w:p>
    <w:p w14:paraId="3A855824"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lastRenderedPageBreak/>
        <w:t xml:space="preserve">17 </w:t>
      </w:r>
      <w:r w:rsidRPr="00525442">
        <w:rPr>
          <w:rFonts w:ascii="Book Antiqua" w:hAnsi="Book Antiqua"/>
          <w:b/>
          <w:bCs/>
        </w:rPr>
        <w:t>Mohan R</w:t>
      </w:r>
      <w:r w:rsidRPr="00525442">
        <w:rPr>
          <w:rFonts w:ascii="Book Antiqua" w:hAnsi="Book Antiqua"/>
        </w:rPr>
        <w:t xml:space="preserve">, Yi PH, Hansen EN. </w:t>
      </w:r>
      <w:proofErr w:type="gramStart"/>
      <w:r w:rsidRPr="00525442">
        <w:rPr>
          <w:rFonts w:ascii="Book Antiqua" w:hAnsi="Book Antiqua"/>
        </w:rPr>
        <w:t>Evaluating online information regarding the direct anterior approach for total hip arthroplasty.</w:t>
      </w:r>
      <w:proofErr w:type="gramEnd"/>
      <w:r w:rsidRPr="00525442">
        <w:rPr>
          <w:rFonts w:ascii="Book Antiqua" w:hAnsi="Book Antiqua"/>
        </w:rPr>
        <w:t xml:space="preserve"> </w:t>
      </w:r>
      <w:r w:rsidRPr="00525442">
        <w:rPr>
          <w:rFonts w:ascii="Book Antiqua" w:hAnsi="Book Antiqua"/>
          <w:i/>
          <w:iCs/>
        </w:rPr>
        <w:t>J Arthroplasty</w:t>
      </w:r>
      <w:r w:rsidRPr="00525442">
        <w:rPr>
          <w:rFonts w:ascii="Book Antiqua" w:hAnsi="Book Antiqua"/>
        </w:rPr>
        <w:t xml:space="preserve"> 2015; </w:t>
      </w:r>
      <w:r w:rsidRPr="00525442">
        <w:rPr>
          <w:rFonts w:ascii="Book Antiqua" w:hAnsi="Book Antiqua"/>
          <w:b/>
          <w:bCs/>
        </w:rPr>
        <w:t>30</w:t>
      </w:r>
      <w:r w:rsidRPr="00525442">
        <w:rPr>
          <w:rFonts w:ascii="Book Antiqua" w:hAnsi="Book Antiqua"/>
        </w:rPr>
        <w:t>: 803-807 [PMID: 25697892 DOI: 10.1016/j.arth.2014.12.022]</w:t>
      </w:r>
    </w:p>
    <w:p w14:paraId="289330ED"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proofErr w:type="gramStart"/>
      <w:r w:rsidRPr="00525442">
        <w:rPr>
          <w:rFonts w:ascii="Book Antiqua" w:hAnsi="Book Antiqua"/>
        </w:rPr>
        <w:t xml:space="preserve">18 </w:t>
      </w:r>
      <w:proofErr w:type="spellStart"/>
      <w:r w:rsidRPr="00525442">
        <w:rPr>
          <w:rFonts w:ascii="Book Antiqua" w:hAnsi="Book Antiqua"/>
          <w:b/>
          <w:bCs/>
        </w:rPr>
        <w:t>Smailhodzic</w:t>
      </w:r>
      <w:proofErr w:type="spellEnd"/>
      <w:r w:rsidRPr="00525442">
        <w:rPr>
          <w:rFonts w:ascii="Book Antiqua" w:hAnsi="Book Antiqua"/>
          <w:b/>
          <w:bCs/>
        </w:rPr>
        <w:t xml:space="preserve"> E</w:t>
      </w:r>
      <w:r w:rsidRPr="00525442">
        <w:rPr>
          <w:rFonts w:ascii="Book Antiqua" w:hAnsi="Book Antiqua"/>
        </w:rPr>
        <w:t xml:space="preserve">, </w:t>
      </w:r>
      <w:proofErr w:type="spellStart"/>
      <w:r w:rsidRPr="00525442">
        <w:rPr>
          <w:rFonts w:ascii="Book Antiqua" w:hAnsi="Book Antiqua"/>
        </w:rPr>
        <w:t>Hooijsma</w:t>
      </w:r>
      <w:proofErr w:type="spellEnd"/>
      <w:r w:rsidRPr="00525442">
        <w:rPr>
          <w:rFonts w:ascii="Book Antiqua" w:hAnsi="Book Antiqua"/>
        </w:rPr>
        <w:t xml:space="preserve"> W, </w:t>
      </w:r>
      <w:proofErr w:type="spellStart"/>
      <w:r w:rsidRPr="00525442">
        <w:rPr>
          <w:rFonts w:ascii="Book Antiqua" w:hAnsi="Book Antiqua"/>
        </w:rPr>
        <w:t>Boonstra</w:t>
      </w:r>
      <w:proofErr w:type="spellEnd"/>
      <w:r w:rsidRPr="00525442">
        <w:rPr>
          <w:rFonts w:ascii="Book Antiqua" w:hAnsi="Book Antiqua"/>
        </w:rPr>
        <w:t xml:space="preserve"> A, Langley DJ.</w:t>
      </w:r>
      <w:proofErr w:type="gramEnd"/>
      <w:r w:rsidRPr="00525442">
        <w:rPr>
          <w:rFonts w:ascii="Book Antiqua" w:hAnsi="Book Antiqua"/>
        </w:rPr>
        <w:t xml:space="preserve"> Social media use in healthcare: A systematic review of effects on patients and on their relationship with healthcare professionals. </w:t>
      </w:r>
      <w:r w:rsidRPr="00525442">
        <w:rPr>
          <w:rFonts w:ascii="Book Antiqua" w:hAnsi="Book Antiqua"/>
          <w:i/>
          <w:iCs/>
        </w:rPr>
        <w:t>BMC Health Serv Res</w:t>
      </w:r>
      <w:r w:rsidRPr="00525442">
        <w:rPr>
          <w:rFonts w:ascii="Book Antiqua" w:hAnsi="Book Antiqua"/>
        </w:rPr>
        <w:t xml:space="preserve"> 2016; </w:t>
      </w:r>
      <w:r w:rsidRPr="00525442">
        <w:rPr>
          <w:rFonts w:ascii="Book Antiqua" w:hAnsi="Book Antiqua"/>
          <w:b/>
          <w:bCs/>
        </w:rPr>
        <w:t>16</w:t>
      </w:r>
      <w:r w:rsidRPr="00525442">
        <w:rPr>
          <w:rFonts w:ascii="Book Antiqua" w:hAnsi="Book Antiqua"/>
        </w:rPr>
        <w:t>: 442 [PMID: 27562728 DOI: 10.1186/s12913-016-1691-0]</w:t>
      </w:r>
    </w:p>
    <w:p w14:paraId="31C8B164"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19 </w:t>
      </w:r>
      <w:r w:rsidRPr="00525442">
        <w:rPr>
          <w:rFonts w:ascii="Book Antiqua" w:hAnsi="Book Antiqua"/>
          <w:b/>
          <w:bCs/>
        </w:rPr>
        <w:t>Davis TC</w:t>
      </w:r>
      <w:r w:rsidRPr="00525442">
        <w:rPr>
          <w:rFonts w:ascii="Book Antiqua" w:hAnsi="Book Antiqua"/>
        </w:rPr>
        <w:t xml:space="preserve">, Wolf MS. Health literacy: implications for family medicine. </w:t>
      </w:r>
      <w:proofErr w:type="gramStart"/>
      <w:r w:rsidRPr="00525442">
        <w:rPr>
          <w:rFonts w:ascii="Book Antiqua" w:hAnsi="Book Antiqua"/>
          <w:i/>
          <w:iCs/>
        </w:rPr>
        <w:t>Fam</w:t>
      </w:r>
      <w:proofErr w:type="gramEnd"/>
      <w:r w:rsidRPr="00525442">
        <w:rPr>
          <w:rFonts w:ascii="Book Antiqua" w:hAnsi="Book Antiqua"/>
          <w:i/>
          <w:iCs/>
        </w:rPr>
        <w:t xml:space="preserve"> Med</w:t>
      </w:r>
      <w:r w:rsidRPr="00525442">
        <w:rPr>
          <w:rFonts w:ascii="Book Antiqua" w:hAnsi="Book Antiqua"/>
        </w:rPr>
        <w:t xml:space="preserve"> 2004; </w:t>
      </w:r>
      <w:r w:rsidRPr="00525442">
        <w:rPr>
          <w:rFonts w:ascii="Book Antiqua" w:hAnsi="Book Antiqua"/>
          <w:b/>
          <w:bCs/>
        </w:rPr>
        <w:t>36</w:t>
      </w:r>
      <w:r w:rsidRPr="00525442">
        <w:rPr>
          <w:rFonts w:ascii="Book Antiqua" w:hAnsi="Book Antiqua"/>
        </w:rPr>
        <w:t>: 595-598 [PMID: 15343422]</w:t>
      </w:r>
    </w:p>
    <w:p w14:paraId="7B4A1321"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20 </w:t>
      </w:r>
      <w:r w:rsidRPr="00525442">
        <w:rPr>
          <w:rFonts w:ascii="Book Antiqua" w:hAnsi="Book Antiqua"/>
          <w:b/>
          <w:bCs/>
        </w:rPr>
        <w:t>O'Neill SC</w:t>
      </w:r>
      <w:r w:rsidRPr="00525442">
        <w:rPr>
          <w:rFonts w:ascii="Book Antiqua" w:hAnsi="Book Antiqua"/>
        </w:rPr>
        <w:t xml:space="preserve">, Nagle M, Baker JF, Rowan FE, Tierney S, Quinlan JF. </w:t>
      </w:r>
      <w:proofErr w:type="gramStart"/>
      <w:r w:rsidRPr="00525442">
        <w:rPr>
          <w:rFonts w:ascii="Book Antiqua" w:hAnsi="Book Antiqua"/>
        </w:rPr>
        <w:t xml:space="preserve">An assessment of the readability and quality of elective </w:t>
      </w:r>
      <w:proofErr w:type="spellStart"/>
      <w:r w:rsidRPr="00525442">
        <w:rPr>
          <w:rFonts w:ascii="Book Antiqua" w:hAnsi="Book Antiqua"/>
        </w:rPr>
        <w:t>orthopaedic</w:t>
      </w:r>
      <w:proofErr w:type="spellEnd"/>
      <w:r w:rsidRPr="00525442">
        <w:rPr>
          <w:rFonts w:ascii="Book Antiqua" w:hAnsi="Book Antiqua"/>
        </w:rPr>
        <w:t xml:space="preserve"> information on the Internet.</w:t>
      </w:r>
      <w:proofErr w:type="gramEnd"/>
      <w:r w:rsidRPr="00525442">
        <w:rPr>
          <w:rFonts w:ascii="Book Antiqua" w:hAnsi="Book Antiqua"/>
        </w:rPr>
        <w:t xml:space="preserve"> </w:t>
      </w:r>
      <w:proofErr w:type="spellStart"/>
      <w:r w:rsidRPr="00525442">
        <w:rPr>
          <w:rFonts w:ascii="Book Antiqua" w:hAnsi="Book Antiqua"/>
          <w:i/>
          <w:iCs/>
        </w:rPr>
        <w:t>Acta</w:t>
      </w:r>
      <w:proofErr w:type="spellEnd"/>
      <w:r w:rsidRPr="00525442">
        <w:rPr>
          <w:rFonts w:ascii="Book Antiqua" w:hAnsi="Book Antiqua"/>
          <w:i/>
          <w:iCs/>
        </w:rPr>
        <w:t xml:space="preserve"> </w:t>
      </w:r>
      <w:proofErr w:type="spellStart"/>
      <w:r w:rsidRPr="00525442">
        <w:rPr>
          <w:rFonts w:ascii="Book Antiqua" w:hAnsi="Book Antiqua"/>
          <w:i/>
          <w:iCs/>
        </w:rPr>
        <w:t>Orthop</w:t>
      </w:r>
      <w:proofErr w:type="spellEnd"/>
      <w:r w:rsidRPr="00525442">
        <w:rPr>
          <w:rFonts w:ascii="Book Antiqua" w:hAnsi="Book Antiqua"/>
          <w:i/>
          <w:iCs/>
        </w:rPr>
        <w:t xml:space="preserve"> </w:t>
      </w:r>
      <w:proofErr w:type="spellStart"/>
      <w:r w:rsidRPr="00525442">
        <w:rPr>
          <w:rFonts w:ascii="Book Antiqua" w:hAnsi="Book Antiqua"/>
          <w:i/>
          <w:iCs/>
        </w:rPr>
        <w:t>Belg</w:t>
      </w:r>
      <w:proofErr w:type="spellEnd"/>
      <w:r w:rsidRPr="00525442">
        <w:rPr>
          <w:rFonts w:ascii="Book Antiqua" w:hAnsi="Book Antiqua"/>
        </w:rPr>
        <w:t xml:space="preserve"> 2014; </w:t>
      </w:r>
      <w:r w:rsidRPr="00525442">
        <w:rPr>
          <w:rFonts w:ascii="Book Antiqua" w:hAnsi="Book Antiqua"/>
          <w:b/>
          <w:bCs/>
        </w:rPr>
        <w:t>80</w:t>
      </w:r>
      <w:r w:rsidRPr="00525442">
        <w:rPr>
          <w:rFonts w:ascii="Book Antiqua" w:hAnsi="Book Antiqua"/>
        </w:rPr>
        <w:t>: 153-160 [PMID: 25090785]</w:t>
      </w:r>
    </w:p>
    <w:p w14:paraId="63CCD5F8" w14:textId="77777777" w:rsidR="006F0DBF" w:rsidRPr="00525442" w:rsidRDefault="006F0DBF" w:rsidP="00DC2E0D">
      <w:pPr>
        <w:pStyle w:val="af0"/>
        <w:adjustRightInd w:val="0"/>
        <w:snapToGrid w:val="0"/>
        <w:spacing w:before="0" w:beforeAutospacing="0" w:after="0" w:afterAutospacing="0" w:line="360" w:lineRule="auto"/>
        <w:jc w:val="both"/>
        <w:rPr>
          <w:rFonts w:ascii="Book Antiqua" w:hAnsi="Book Antiqua"/>
        </w:rPr>
      </w:pPr>
      <w:r w:rsidRPr="00525442">
        <w:rPr>
          <w:rFonts w:ascii="Book Antiqua" w:hAnsi="Book Antiqua"/>
        </w:rPr>
        <w:t xml:space="preserve">21 </w:t>
      </w:r>
      <w:r w:rsidRPr="00525442">
        <w:rPr>
          <w:rFonts w:ascii="Book Antiqua" w:hAnsi="Book Antiqua"/>
          <w:b/>
          <w:bCs/>
        </w:rPr>
        <w:t>Cassidy JT</w:t>
      </w:r>
      <w:r w:rsidRPr="00525442">
        <w:rPr>
          <w:rFonts w:ascii="Book Antiqua" w:hAnsi="Book Antiqua"/>
        </w:rPr>
        <w:t xml:space="preserve">, Baker JF. Orthopaedic Patient Information on the World Wide Web: An Essential Review. </w:t>
      </w:r>
      <w:r w:rsidRPr="00525442">
        <w:rPr>
          <w:rFonts w:ascii="Book Antiqua" w:hAnsi="Book Antiqua"/>
          <w:i/>
          <w:iCs/>
        </w:rPr>
        <w:t>J Bone Joint Surg Am</w:t>
      </w:r>
      <w:r w:rsidRPr="00525442">
        <w:rPr>
          <w:rFonts w:ascii="Book Antiqua" w:hAnsi="Book Antiqua"/>
        </w:rPr>
        <w:t xml:space="preserve"> 2016; </w:t>
      </w:r>
      <w:r w:rsidRPr="00525442">
        <w:rPr>
          <w:rFonts w:ascii="Book Antiqua" w:hAnsi="Book Antiqua"/>
          <w:b/>
          <w:bCs/>
        </w:rPr>
        <w:t>98</w:t>
      </w:r>
      <w:r w:rsidRPr="00525442">
        <w:rPr>
          <w:rFonts w:ascii="Book Antiqua" w:hAnsi="Book Antiqua"/>
        </w:rPr>
        <w:t>: 325-338 [PMID: 26888683 DOI: 10.2106/JBJS.N.01189]</w:t>
      </w:r>
    </w:p>
    <w:p w14:paraId="1F9719D9" w14:textId="77AAA584" w:rsidR="00BC04DC" w:rsidRPr="00525442" w:rsidRDefault="00BC04DC" w:rsidP="0047528B">
      <w:pPr>
        <w:adjustRightInd w:val="0"/>
        <w:snapToGrid w:val="0"/>
        <w:spacing w:line="360" w:lineRule="auto"/>
        <w:ind w:right="480"/>
        <w:jc w:val="right"/>
        <w:rPr>
          <w:rFonts w:ascii="Book Antiqua" w:eastAsia="宋体" w:hAnsi="Book Antiqua"/>
          <w:b/>
          <w:bCs/>
          <w:lang w:val="en-US"/>
        </w:rPr>
      </w:pPr>
      <w:bookmarkStart w:id="163" w:name="OLE_LINK148"/>
      <w:bookmarkStart w:id="164" w:name="OLE_LINK320"/>
      <w:bookmarkStart w:id="165" w:name="OLE_LINK387"/>
      <w:bookmarkStart w:id="166" w:name="OLE_LINK254"/>
      <w:bookmarkStart w:id="167" w:name="OLE_LINK149"/>
      <w:bookmarkStart w:id="168" w:name="OLE_LINK225"/>
      <w:bookmarkStart w:id="169" w:name="OLE_LINK207"/>
      <w:bookmarkStart w:id="170" w:name="OLE_LINK226"/>
      <w:bookmarkStart w:id="171" w:name="OLE_LINK212"/>
      <w:bookmarkStart w:id="172" w:name="OLE_LINK250"/>
      <w:bookmarkStart w:id="173" w:name="OLE_LINK281"/>
      <w:bookmarkStart w:id="174" w:name="OLE_LINK282"/>
      <w:bookmarkStart w:id="175" w:name="OLE_LINK313"/>
      <w:bookmarkStart w:id="176" w:name="OLE_LINK304"/>
      <w:bookmarkStart w:id="177" w:name="OLE_LINK321"/>
      <w:bookmarkStart w:id="178" w:name="OLE_LINK385"/>
      <w:bookmarkStart w:id="179" w:name="OLE_LINK400"/>
      <w:bookmarkStart w:id="180" w:name="OLE_LINK346"/>
      <w:bookmarkStart w:id="181" w:name="OLE_LINK371"/>
      <w:bookmarkStart w:id="182" w:name="OLE_LINK334"/>
      <w:bookmarkStart w:id="183" w:name="OLE_LINK1830"/>
      <w:bookmarkStart w:id="184" w:name="OLE_LINK457"/>
      <w:bookmarkStart w:id="185" w:name="OLE_LINK288"/>
      <w:bookmarkStart w:id="186" w:name="OLE_LINK384"/>
      <w:bookmarkStart w:id="187" w:name="OLE_LINK379"/>
      <w:bookmarkStart w:id="188" w:name="OLE_LINK303"/>
      <w:bookmarkStart w:id="189" w:name="OLE_LINK450"/>
      <w:bookmarkStart w:id="190" w:name="OLE_LINK489"/>
      <w:bookmarkStart w:id="191" w:name="OLE_LINK535"/>
      <w:bookmarkStart w:id="192" w:name="OLE_LINK648"/>
      <w:bookmarkStart w:id="193" w:name="OLE_LINK686"/>
      <w:bookmarkStart w:id="194" w:name="OLE_LINK471"/>
      <w:bookmarkStart w:id="195" w:name="OLE_LINK462"/>
      <w:bookmarkStart w:id="196" w:name="OLE_LINK519"/>
      <w:bookmarkStart w:id="197" w:name="OLE_LINK575"/>
      <w:bookmarkStart w:id="198" w:name="OLE_LINK491"/>
      <w:bookmarkStart w:id="199" w:name="OLE_LINK532"/>
      <w:bookmarkStart w:id="200" w:name="OLE_LINK572"/>
      <w:bookmarkStart w:id="201" w:name="OLE_LINK574"/>
      <w:bookmarkStart w:id="202" w:name="OLE_LINK480"/>
      <w:bookmarkStart w:id="203" w:name="OLE_LINK567"/>
      <w:bookmarkStart w:id="204" w:name="OLE_LINK2700"/>
      <w:bookmarkStart w:id="205" w:name="OLE_LINK581"/>
      <w:bookmarkStart w:id="206" w:name="OLE_LINK639"/>
      <w:bookmarkStart w:id="207" w:name="OLE_LINK688"/>
      <w:bookmarkStart w:id="208" w:name="OLE_LINK722"/>
      <w:bookmarkStart w:id="209" w:name="OLE_LINK542"/>
      <w:bookmarkStart w:id="210" w:name="OLE_LINK589"/>
      <w:bookmarkStart w:id="211" w:name="OLE_LINK582"/>
      <w:bookmarkStart w:id="212" w:name="OLE_LINK640"/>
      <w:bookmarkStart w:id="213" w:name="OLE_LINK714"/>
      <w:bookmarkStart w:id="214" w:name="OLE_LINK593"/>
      <w:bookmarkStart w:id="215" w:name="OLE_LINK716"/>
      <w:bookmarkStart w:id="216" w:name="OLE_LINK770"/>
      <w:bookmarkStart w:id="217" w:name="OLE_LINK801"/>
      <w:bookmarkStart w:id="218" w:name="OLE_LINK660"/>
      <w:bookmarkStart w:id="219" w:name="OLE_LINK781"/>
      <w:bookmarkStart w:id="220" w:name="OLE_LINK833"/>
      <w:bookmarkStart w:id="221" w:name="OLE_LINK642"/>
      <w:bookmarkStart w:id="222" w:name="OLE_LINK700"/>
      <w:bookmarkStart w:id="223" w:name="OLE_LINK792"/>
      <w:bookmarkStart w:id="224" w:name="OLE_LINK2882"/>
      <w:bookmarkStart w:id="225" w:name="OLE_LINK836"/>
      <w:bookmarkStart w:id="226" w:name="OLE_LINK889"/>
      <w:bookmarkStart w:id="227" w:name="OLE_LINK782"/>
      <w:bookmarkStart w:id="228" w:name="OLE_LINK826"/>
      <w:bookmarkStart w:id="229" w:name="OLE_LINK865"/>
      <w:bookmarkStart w:id="230" w:name="OLE_LINK856"/>
      <w:bookmarkStart w:id="231" w:name="OLE_LINK908"/>
      <w:bookmarkStart w:id="232" w:name="OLE_LINK980"/>
      <w:bookmarkStart w:id="233" w:name="OLE_LINK1018"/>
      <w:bookmarkStart w:id="234" w:name="OLE_LINK1049"/>
      <w:bookmarkStart w:id="235" w:name="OLE_LINK1076"/>
      <w:bookmarkStart w:id="236" w:name="OLE_LINK1106"/>
      <w:bookmarkStart w:id="237" w:name="OLE_LINK891"/>
      <w:bookmarkStart w:id="238" w:name="OLE_LINK943"/>
      <w:bookmarkStart w:id="239" w:name="OLE_LINK981"/>
      <w:bookmarkStart w:id="240" w:name="OLE_LINK1030"/>
      <w:bookmarkStart w:id="241" w:name="OLE_LINK847"/>
      <w:bookmarkStart w:id="242" w:name="OLE_LINK909"/>
      <w:bookmarkStart w:id="243" w:name="OLE_LINK906"/>
      <w:bookmarkStart w:id="244" w:name="OLE_LINK992"/>
      <w:bookmarkStart w:id="245" w:name="OLE_LINK993"/>
      <w:bookmarkStart w:id="246" w:name="OLE_LINK1052"/>
      <w:bookmarkStart w:id="247" w:name="OLE_LINK946"/>
      <w:bookmarkStart w:id="248" w:name="OLE_LINK911"/>
      <w:bookmarkStart w:id="249" w:name="OLE_LINK930"/>
      <w:bookmarkStart w:id="250" w:name="OLE_LINK1059"/>
      <w:bookmarkStart w:id="251" w:name="OLE_LINK1174"/>
      <w:bookmarkStart w:id="252" w:name="OLE_LINK1137"/>
      <w:bookmarkStart w:id="253" w:name="OLE_LINK1167"/>
      <w:bookmarkStart w:id="254" w:name="OLE_LINK1200"/>
      <w:bookmarkStart w:id="255" w:name="OLE_LINK1241"/>
      <w:bookmarkStart w:id="256" w:name="OLE_LINK1288"/>
      <w:bookmarkStart w:id="257" w:name="OLE_LINK1056"/>
      <w:bookmarkStart w:id="258" w:name="OLE_LINK1158"/>
      <w:bookmarkStart w:id="259" w:name="OLE_LINK1175"/>
      <w:bookmarkStart w:id="260" w:name="OLE_LINK1074"/>
      <w:bookmarkStart w:id="261" w:name="OLE_LINK1169"/>
      <w:bookmarkStart w:id="262" w:name="OLE_LINK386"/>
      <w:bookmarkStart w:id="263" w:name="OLE_LINK33"/>
      <w:bookmarkStart w:id="264" w:name="OLE_LINK34"/>
      <w:bookmarkStart w:id="265" w:name="OLE_LINK599"/>
      <w:bookmarkStart w:id="266" w:name="OLE_LINK87"/>
      <w:r w:rsidRPr="00525442">
        <w:rPr>
          <w:rFonts w:ascii="Book Antiqua" w:eastAsia="宋体" w:hAnsi="Book Antiqua"/>
          <w:b/>
          <w:bCs/>
          <w:lang w:val="en-US"/>
        </w:rPr>
        <w:t xml:space="preserve">P-Reviewer: </w:t>
      </w:r>
      <w:r w:rsidRPr="00525442">
        <w:rPr>
          <w:rFonts w:ascii="Book Antiqua" w:eastAsia="宋体" w:hAnsi="Book Antiqua"/>
          <w:bCs/>
          <w:lang w:val="en-US"/>
        </w:rPr>
        <w:t xml:space="preserve">Anand A, Li JM, </w:t>
      </w:r>
      <w:proofErr w:type="spellStart"/>
      <w:r w:rsidRPr="00525442">
        <w:rPr>
          <w:rFonts w:ascii="Book Antiqua" w:eastAsia="宋体" w:hAnsi="Book Antiqua"/>
          <w:bCs/>
          <w:lang w:val="en-US"/>
        </w:rPr>
        <w:t>Pavone</w:t>
      </w:r>
      <w:proofErr w:type="spellEnd"/>
      <w:r w:rsidRPr="00525442">
        <w:rPr>
          <w:rFonts w:ascii="Book Antiqua" w:eastAsia="宋体" w:hAnsi="Book Antiqua"/>
          <w:bCs/>
          <w:lang w:val="en-US"/>
        </w:rPr>
        <w:t xml:space="preserve"> P</w:t>
      </w:r>
    </w:p>
    <w:p w14:paraId="02C757F4" w14:textId="0EE1BA5B" w:rsidR="00BC04DC" w:rsidRPr="00525442" w:rsidRDefault="00BC04DC" w:rsidP="00704308">
      <w:pPr>
        <w:wordWrap w:val="0"/>
        <w:adjustRightInd w:val="0"/>
        <w:snapToGrid w:val="0"/>
        <w:spacing w:line="360" w:lineRule="auto"/>
        <w:jc w:val="right"/>
        <w:rPr>
          <w:rFonts w:ascii="Book Antiqua" w:eastAsia="宋体" w:hAnsi="Book Antiqua"/>
          <w:lang w:val="en-US"/>
        </w:rPr>
      </w:pPr>
      <w:r w:rsidRPr="00525442">
        <w:rPr>
          <w:rFonts w:ascii="Book Antiqua" w:eastAsia="宋体" w:hAnsi="Book Antiqua"/>
          <w:b/>
          <w:bCs/>
          <w:lang w:val="en-US"/>
        </w:rPr>
        <w:t>S-Editor:</w:t>
      </w:r>
      <w:r w:rsidRPr="00525442">
        <w:rPr>
          <w:rFonts w:ascii="Book Antiqua" w:eastAsia="宋体" w:hAnsi="Book Antiqua"/>
          <w:lang w:val="en-US"/>
        </w:rPr>
        <w:t xml:space="preserve"> </w:t>
      </w:r>
      <w:bookmarkStart w:id="267" w:name="_Hlk24127598"/>
      <w:r w:rsidRPr="00525442">
        <w:rPr>
          <w:rFonts w:ascii="Book Antiqua" w:eastAsia="宋体" w:hAnsi="Book Antiqua"/>
          <w:lang w:val="en-US"/>
        </w:rPr>
        <w:t>Tang JZ</w:t>
      </w:r>
      <w:bookmarkEnd w:id="267"/>
      <w:r w:rsidRPr="00525442">
        <w:rPr>
          <w:rFonts w:ascii="Book Antiqua" w:eastAsia="宋体" w:hAnsi="Book Antiqua"/>
          <w:lang w:val="en-US"/>
        </w:rPr>
        <w:t xml:space="preserve"> </w:t>
      </w:r>
      <w:r w:rsidRPr="00525442">
        <w:rPr>
          <w:rFonts w:ascii="Book Antiqua" w:eastAsia="宋体" w:hAnsi="Book Antiqua"/>
          <w:b/>
          <w:bCs/>
          <w:lang w:val="en-US"/>
        </w:rPr>
        <w:t>L-Editor:</w:t>
      </w:r>
      <w:r w:rsidRPr="00525442">
        <w:rPr>
          <w:rFonts w:ascii="Book Antiqua" w:eastAsia="宋体" w:hAnsi="Book Antiqua"/>
          <w:lang w:val="en-US"/>
        </w:rPr>
        <w:t xml:space="preserve"> </w:t>
      </w:r>
      <w:r w:rsidR="00704308" w:rsidRPr="00525442">
        <w:rPr>
          <w:rFonts w:ascii="Book Antiqua" w:eastAsia="宋体" w:hAnsi="Book Antiqua" w:hint="eastAsia"/>
          <w:lang w:val="en-US"/>
        </w:rPr>
        <w:t xml:space="preserve">A </w:t>
      </w:r>
      <w:r w:rsidRPr="00525442">
        <w:rPr>
          <w:rFonts w:ascii="Book Antiqua" w:eastAsia="宋体" w:hAnsi="Book Antiqua"/>
          <w:b/>
          <w:bCs/>
          <w:lang w:val="en-US"/>
        </w:rPr>
        <w:t>E-Editor:</w:t>
      </w:r>
      <w:r w:rsidR="00704308" w:rsidRPr="00525442">
        <w:rPr>
          <w:rFonts w:ascii="Book Antiqua" w:eastAsia="宋体" w:hAnsi="Book Antiqua" w:hint="eastAsia"/>
          <w:b/>
          <w:bCs/>
          <w:lang w:val="en-US"/>
        </w:rPr>
        <w:t xml:space="preserve"> </w:t>
      </w:r>
      <w:r w:rsidR="00704308" w:rsidRPr="00525442">
        <w:rPr>
          <w:rFonts w:ascii="Book Antiqua" w:eastAsia="宋体" w:hAnsi="Book Antiqua" w:hint="eastAsia"/>
          <w:bCs/>
          <w:lang w:val="en-US"/>
        </w:rPr>
        <w:t>Liu MY</w:t>
      </w:r>
    </w:p>
    <w:p w14:paraId="3485CF02" w14:textId="2C2E9F2A" w:rsidR="00BC04DC" w:rsidRPr="00525442" w:rsidRDefault="00BC04DC" w:rsidP="00DC2E0D">
      <w:pPr>
        <w:shd w:val="clear" w:color="auto" w:fill="FFFFFF"/>
        <w:adjustRightInd w:val="0"/>
        <w:snapToGrid w:val="0"/>
        <w:spacing w:line="360" w:lineRule="auto"/>
        <w:jc w:val="both"/>
        <w:rPr>
          <w:rFonts w:ascii="Book Antiqua" w:eastAsia="宋体" w:hAnsi="Book Antiqua" w:cs="Helvetica"/>
          <w:b/>
          <w:lang w:val="en-US"/>
        </w:rPr>
      </w:pPr>
      <w:bookmarkStart w:id="268" w:name="OLE_LINK880"/>
      <w:bookmarkStart w:id="269" w:name="OLE_LINK88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525442">
        <w:rPr>
          <w:rFonts w:ascii="Book Antiqua" w:eastAsia="宋体" w:hAnsi="Book Antiqua" w:cs="Helvetica"/>
          <w:b/>
          <w:lang w:val="en-US"/>
        </w:rPr>
        <w:t xml:space="preserve">Specialty type: </w:t>
      </w:r>
      <w:r w:rsidRPr="00525442">
        <w:rPr>
          <w:rFonts w:ascii="Book Antiqua" w:eastAsia="宋体" w:hAnsi="Book Antiqua" w:cs="Helvetica"/>
          <w:lang w:val="en-US"/>
        </w:rPr>
        <w:t>Orthopedics</w:t>
      </w:r>
    </w:p>
    <w:p w14:paraId="0C634F62" w14:textId="7467DE31" w:rsidR="00BC04DC" w:rsidRPr="00525442" w:rsidRDefault="00BC04DC" w:rsidP="00DC2E0D">
      <w:pPr>
        <w:shd w:val="clear" w:color="auto" w:fill="FFFFFF"/>
        <w:adjustRightInd w:val="0"/>
        <w:snapToGrid w:val="0"/>
        <w:spacing w:line="360" w:lineRule="auto"/>
        <w:jc w:val="both"/>
        <w:rPr>
          <w:rFonts w:ascii="Book Antiqua" w:eastAsia="宋体" w:hAnsi="Book Antiqua" w:cs="Helvetica"/>
          <w:b/>
          <w:lang w:val="en-US"/>
        </w:rPr>
      </w:pPr>
      <w:r w:rsidRPr="00525442">
        <w:rPr>
          <w:rFonts w:ascii="Book Antiqua" w:eastAsia="宋体" w:hAnsi="Book Antiqua" w:cs="Helvetica"/>
          <w:b/>
          <w:lang w:val="en-US"/>
        </w:rPr>
        <w:t xml:space="preserve">Country of origin: </w:t>
      </w:r>
      <w:r w:rsidRPr="00525442">
        <w:rPr>
          <w:rFonts w:ascii="Book Antiqua" w:eastAsia="宋体" w:hAnsi="Book Antiqua" w:cs="Helvetica"/>
          <w:lang w:val="en-US"/>
        </w:rPr>
        <w:t>Canada</w:t>
      </w:r>
    </w:p>
    <w:p w14:paraId="58E909F0" w14:textId="77777777" w:rsidR="00BC04DC" w:rsidRPr="00525442" w:rsidRDefault="00BC04DC" w:rsidP="00DC2E0D">
      <w:pPr>
        <w:shd w:val="clear" w:color="auto" w:fill="FFFFFF"/>
        <w:adjustRightInd w:val="0"/>
        <w:snapToGrid w:val="0"/>
        <w:spacing w:line="360" w:lineRule="auto"/>
        <w:jc w:val="both"/>
        <w:rPr>
          <w:rFonts w:ascii="Book Antiqua" w:eastAsia="宋体" w:hAnsi="Book Antiqua" w:cs="Helvetica"/>
          <w:b/>
          <w:lang w:val="en-US"/>
        </w:rPr>
      </w:pPr>
      <w:r w:rsidRPr="00525442">
        <w:rPr>
          <w:rFonts w:ascii="Book Antiqua" w:eastAsia="宋体" w:hAnsi="Book Antiqua" w:cs="Helvetica"/>
          <w:b/>
          <w:lang w:val="en-US"/>
        </w:rPr>
        <w:t>Peer-review report classification</w:t>
      </w:r>
    </w:p>
    <w:p w14:paraId="7F2F23E2" w14:textId="2BCAA927" w:rsidR="00BC04DC" w:rsidRPr="00525442" w:rsidRDefault="00BC04DC" w:rsidP="00DC2E0D">
      <w:pPr>
        <w:shd w:val="clear" w:color="auto" w:fill="FFFFFF"/>
        <w:adjustRightInd w:val="0"/>
        <w:snapToGrid w:val="0"/>
        <w:spacing w:line="360" w:lineRule="auto"/>
        <w:jc w:val="both"/>
        <w:rPr>
          <w:rFonts w:ascii="Book Antiqua" w:eastAsia="宋体" w:hAnsi="Book Antiqua" w:cs="Helvetica"/>
          <w:lang w:val="en-US"/>
        </w:rPr>
      </w:pPr>
      <w:r w:rsidRPr="00525442">
        <w:rPr>
          <w:rFonts w:ascii="Book Antiqua" w:eastAsia="宋体" w:hAnsi="Book Antiqua" w:cs="Helvetica"/>
          <w:lang w:val="en-US"/>
        </w:rPr>
        <w:t xml:space="preserve">Grade </w:t>
      </w:r>
      <w:proofErr w:type="gramStart"/>
      <w:r w:rsidRPr="00525442">
        <w:rPr>
          <w:rFonts w:ascii="Book Antiqua" w:eastAsia="宋体" w:hAnsi="Book Antiqua" w:cs="Helvetica"/>
          <w:lang w:val="en-US"/>
        </w:rPr>
        <w:t>A</w:t>
      </w:r>
      <w:proofErr w:type="gramEnd"/>
      <w:r w:rsidRPr="00525442">
        <w:rPr>
          <w:rFonts w:ascii="Book Antiqua" w:eastAsia="宋体" w:hAnsi="Book Antiqua" w:cs="Helvetica"/>
          <w:lang w:val="en-US"/>
        </w:rPr>
        <w:t xml:space="preserve"> (Excellent): A</w:t>
      </w:r>
    </w:p>
    <w:p w14:paraId="4E80A44A" w14:textId="2B7E8EED" w:rsidR="00BC04DC" w:rsidRPr="00525442" w:rsidRDefault="00BC04DC" w:rsidP="00DC2E0D">
      <w:pPr>
        <w:shd w:val="clear" w:color="auto" w:fill="FFFFFF"/>
        <w:adjustRightInd w:val="0"/>
        <w:snapToGrid w:val="0"/>
        <w:spacing w:line="360" w:lineRule="auto"/>
        <w:jc w:val="both"/>
        <w:rPr>
          <w:rFonts w:ascii="Book Antiqua" w:eastAsia="宋体" w:hAnsi="Book Antiqua" w:cs="Helvetica"/>
          <w:lang w:val="en-US"/>
        </w:rPr>
      </w:pPr>
      <w:r w:rsidRPr="00525442">
        <w:rPr>
          <w:rFonts w:ascii="Book Antiqua" w:eastAsia="宋体" w:hAnsi="Book Antiqua" w:cs="Helvetica"/>
          <w:lang w:val="en-US"/>
        </w:rPr>
        <w:t>Grade B (Very good): 0</w:t>
      </w:r>
    </w:p>
    <w:p w14:paraId="382B8938" w14:textId="77777777" w:rsidR="00BC04DC" w:rsidRPr="00525442" w:rsidRDefault="00BC04DC" w:rsidP="00DC2E0D">
      <w:pPr>
        <w:shd w:val="clear" w:color="auto" w:fill="FFFFFF"/>
        <w:adjustRightInd w:val="0"/>
        <w:snapToGrid w:val="0"/>
        <w:spacing w:line="360" w:lineRule="auto"/>
        <w:jc w:val="both"/>
        <w:rPr>
          <w:rFonts w:ascii="Book Antiqua" w:eastAsia="宋体" w:hAnsi="Book Antiqua" w:cs="Helvetica"/>
          <w:lang w:val="en-US"/>
        </w:rPr>
      </w:pPr>
      <w:r w:rsidRPr="00525442">
        <w:rPr>
          <w:rFonts w:ascii="Book Antiqua" w:eastAsia="宋体" w:hAnsi="Book Antiqua" w:cs="Helvetica"/>
          <w:lang w:val="en-US"/>
        </w:rPr>
        <w:t>Grade C (Good): C, C</w:t>
      </w:r>
    </w:p>
    <w:p w14:paraId="793BF71E" w14:textId="77777777" w:rsidR="00BC04DC" w:rsidRPr="00525442" w:rsidRDefault="00BC04DC" w:rsidP="00DC2E0D">
      <w:pPr>
        <w:shd w:val="clear" w:color="auto" w:fill="FFFFFF"/>
        <w:adjustRightInd w:val="0"/>
        <w:snapToGrid w:val="0"/>
        <w:spacing w:line="360" w:lineRule="auto"/>
        <w:jc w:val="both"/>
        <w:rPr>
          <w:rFonts w:ascii="Book Antiqua" w:eastAsia="宋体" w:hAnsi="Book Antiqua" w:cs="Helvetica"/>
          <w:lang w:val="en-US"/>
        </w:rPr>
      </w:pPr>
      <w:r w:rsidRPr="00525442">
        <w:rPr>
          <w:rFonts w:ascii="Book Antiqua" w:eastAsia="宋体" w:hAnsi="Book Antiqua" w:cs="Helvetica"/>
          <w:lang w:val="en-US"/>
        </w:rPr>
        <w:t>Grade D (Fair): 0</w:t>
      </w:r>
    </w:p>
    <w:p w14:paraId="4D3DF5B4" w14:textId="6BFE96E4" w:rsidR="00BC04DC" w:rsidRPr="00525442" w:rsidRDefault="00BC04DC" w:rsidP="00DC2E0D">
      <w:pPr>
        <w:adjustRightInd w:val="0"/>
        <w:snapToGrid w:val="0"/>
        <w:spacing w:line="360" w:lineRule="auto"/>
        <w:jc w:val="both"/>
        <w:rPr>
          <w:rFonts w:ascii="Book Antiqua" w:eastAsia="宋体" w:hAnsi="Book Antiqua"/>
          <w:b/>
          <w:iCs/>
          <w:lang w:val="en-US"/>
        </w:rPr>
      </w:pPr>
      <w:r w:rsidRPr="00525442">
        <w:rPr>
          <w:rFonts w:ascii="Book Antiqua" w:eastAsia="宋体" w:hAnsi="Book Antiqua" w:cs="Helvetica"/>
          <w:lang w:val="en-US"/>
        </w:rPr>
        <w:t>Grade E (Poor): 0</w:t>
      </w:r>
      <w:bookmarkEnd w:id="262"/>
      <w:bookmarkEnd w:id="263"/>
      <w:bookmarkEnd w:id="264"/>
      <w:bookmarkEnd w:id="265"/>
      <w:bookmarkEnd w:id="266"/>
      <w:bookmarkEnd w:id="268"/>
      <w:bookmarkEnd w:id="269"/>
    </w:p>
    <w:p w14:paraId="1576E338" w14:textId="77777777" w:rsidR="00C7335E" w:rsidRPr="00525442" w:rsidRDefault="00C7335E" w:rsidP="00DC2E0D">
      <w:pPr>
        <w:adjustRightInd w:val="0"/>
        <w:snapToGrid w:val="0"/>
        <w:spacing w:line="360" w:lineRule="auto"/>
        <w:jc w:val="both"/>
        <w:rPr>
          <w:rFonts w:ascii="Book Antiqua" w:hAnsi="Book Antiqua" w:cstheme="majorHAnsi"/>
          <w:b/>
          <w:bCs/>
          <w:u w:val="single"/>
        </w:rPr>
      </w:pPr>
      <w:r w:rsidRPr="00525442">
        <w:rPr>
          <w:rFonts w:ascii="Book Antiqua" w:hAnsi="Book Antiqua" w:cstheme="majorHAnsi"/>
          <w:b/>
          <w:bCs/>
          <w:u w:val="single"/>
        </w:rPr>
        <w:br w:type="page"/>
      </w:r>
    </w:p>
    <w:p w14:paraId="6E174272" w14:textId="72F93EE5" w:rsidR="00C7335E" w:rsidRPr="00525442" w:rsidRDefault="00C7335E" w:rsidP="00DC2E0D">
      <w:pPr>
        <w:adjustRightInd w:val="0"/>
        <w:snapToGrid w:val="0"/>
        <w:spacing w:line="360" w:lineRule="auto"/>
        <w:jc w:val="both"/>
        <w:rPr>
          <w:rFonts w:ascii="Book Antiqua" w:hAnsi="Book Antiqua" w:cstheme="majorHAnsi"/>
          <w:b/>
          <w:bCs/>
        </w:rPr>
      </w:pPr>
      <w:r w:rsidRPr="00525442">
        <w:rPr>
          <w:rFonts w:ascii="Book Antiqua" w:hAnsi="Book Antiqua" w:cstheme="majorHAnsi"/>
          <w:b/>
          <w:bCs/>
        </w:rPr>
        <w:lastRenderedPageBreak/>
        <w:t xml:space="preserve">Table </w:t>
      </w:r>
      <w:r w:rsidR="00135FC9" w:rsidRPr="00525442">
        <w:rPr>
          <w:rFonts w:ascii="Book Antiqua" w:hAnsi="Book Antiqua" w:cstheme="majorHAnsi"/>
          <w:b/>
          <w:bCs/>
        </w:rPr>
        <w:t>1</w:t>
      </w:r>
      <w:r w:rsidR="0066787F" w:rsidRPr="00525442">
        <w:rPr>
          <w:rFonts w:ascii="Book Antiqua" w:hAnsi="Book Antiqua" w:cstheme="majorHAnsi"/>
          <w:b/>
          <w:bCs/>
        </w:rPr>
        <w:t xml:space="preserve"> A novel scoring system</w:t>
      </w:r>
    </w:p>
    <w:tbl>
      <w:tblPr>
        <w:tblW w:w="8931" w:type="dxa"/>
        <w:tblCellMar>
          <w:left w:w="0" w:type="dxa"/>
          <w:right w:w="0" w:type="dxa"/>
        </w:tblCellMar>
        <w:tblLook w:val="04A0" w:firstRow="1" w:lastRow="0" w:firstColumn="1" w:lastColumn="0" w:noHBand="0" w:noVBand="1"/>
      </w:tblPr>
      <w:tblGrid>
        <w:gridCol w:w="8931"/>
      </w:tblGrid>
      <w:tr w:rsidR="007B2B61" w:rsidRPr="00525442" w14:paraId="2C5A86C2" w14:textId="77777777" w:rsidTr="003D1A3A">
        <w:trPr>
          <w:trHeight w:val="124"/>
        </w:trPr>
        <w:tc>
          <w:tcPr>
            <w:tcW w:w="8931" w:type="dxa"/>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42615DDC" w14:textId="39540BC0" w:rsidR="00C7335E" w:rsidRPr="00525442" w:rsidRDefault="00C7335E" w:rsidP="00DC2E0D">
            <w:pPr>
              <w:adjustRightInd w:val="0"/>
              <w:snapToGrid w:val="0"/>
              <w:spacing w:line="360" w:lineRule="auto"/>
              <w:jc w:val="both"/>
              <w:rPr>
                <w:rFonts w:ascii="Book Antiqua" w:hAnsi="Book Antiqua" w:cstheme="majorHAnsi"/>
                <w:b/>
                <w:bCs/>
                <w:lang w:val="fr-FR"/>
              </w:rPr>
            </w:pPr>
            <w:r w:rsidRPr="00525442">
              <w:rPr>
                <w:rFonts w:ascii="Book Antiqua" w:hAnsi="Book Antiqua" w:cstheme="majorHAnsi"/>
                <w:b/>
                <w:bCs/>
                <w:lang w:val="fr-FR"/>
              </w:rPr>
              <w:t xml:space="preserve">Vancouver Revision Arthroplasty Information score </w:t>
            </w:r>
            <w:r w:rsidRPr="00525442">
              <w:rPr>
                <w:rFonts w:ascii="Book Antiqua" w:hAnsi="Book Antiqua" w:cstheme="majorHAnsi"/>
                <w:b/>
                <w:bCs/>
              </w:rPr>
              <w:t>(1 point per topic covered)</w:t>
            </w:r>
          </w:p>
        </w:tc>
      </w:tr>
      <w:tr w:rsidR="007B2B61" w:rsidRPr="00525442" w14:paraId="6FFA18A1" w14:textId="77777777" w:rsidTr="003D1A3A">
        <w:trPr>
          <w:trHeight w:val="447"/>
        </w:trPr>
        <w:tc>
          <w:tcPr>
            <w:tcW w:w="8931" w:type="dxa"/>
            <w:tcBorders>
              <w:top w:val="single" w:sz="4" w:space="0" w:color="000000"/>
            </w:tcBorders>
            <w:shd w:val="clear" w:color="auto" w:fill="auto"/>
            <w:tcMar>
              <w:top w:w="15" w:type="dxa"/>
              <w:left w:w="108" w:type="dxa"/>
              <w:bottom w:w="0" w:type="dxa"/>
              <w:right w:w="108" w:type="dxa"/>
            </w:tcMar>
            <w:vAlign w:val="center"/>
            <w:hideMark/>
          </w:tcPr>
          <w:p w14:paraId="4652C270" w14:textId="6AE3D446" w:rsidR="00C7335E" w:rsidRPr="00525442" w:rsidRDefault="00C7335E"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Preoperative</w:t>
            </w:r>
          </w:p>
        </w:tc>
      </w:tr>
      <w:tr w:rsidR="007B2B61" w:rsidRPr="00525442" w14:paraId="470333E5" w14:textId="77777777" w:rsidTr="003D1A3A">
        <w:trPr>
          <w:trHeight w:val="2885"/>
        </w:trPr>
        <w:tc>
          <w:tcPr>
            <w:tcW w:w="8931" w:type="dxa"/>
            <w:shd w:val="clear" w:color="auto" w:fill="auto"/>
            <w:tcMar>
              <w:top w:w="15" w:type="dxa"/>
              <w:left w:w="108" w:type="dxa"/>
              <w:bottom w:w="0" w:type="dxa"/>
              <w:right w:w="108" w:type="dxa"/>
            </w:tcMar>
            <w:vAlign w:val="center"/>
          </w:tcPr>
          <w:p w14:paraId="3D0E333C" w14:textId="77777777" w:rsidR="0066787F" w:rsidRPr="00525442" w:rsidRDefault="0066787F"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Indications</w:t>
            </w:r>
          </w:p>
          <w:p w14:paraId="64D055A5" w14:textId="77777777" w:rsidR="0066787F" w:rsidRPr="00525442" w:rsidRDefault="0066787F"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Symptoms</w:t>
            </w:r>
          </w:p>
          <w:p w14:paraId="27727468" w14:textId="77777777" w:rsidR="0066787F" w:rsidRPr="00525442" w:rsidRDefault="0066787F"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Timing after primary</w:t>
            </w:r>
          </w:p>
          <w:p w14:paraId="6CE88EF9" w14:textId="77777777" w:rsidR="0066787F" w:rsidRPr="00525442" w:rsidRDefault="0066787F"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Investigations preoperatively</w:t>
            </w:r>
          </w:p>
          <w:p w14:paraId="30C1D474" w14:textId="77777777" w:rsidR="0066787F" w:rsidRPr="00525442" w:rsidRDefault="0066787F"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Joint aspiration preoperatively</w:t>
            </w:r>
          </w:p>
          <w:p w14:paraId="4F889D31" w14:textId="5BA9154E" w:rsidR="0066787F" w:rsidRPr="00525442" w:rsidRDefault="0066787F"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Imaging preoperatively</w:t>
            </w:r>
          </w:p>
        </w:tc>
      </w:tr>
      <w:tr w:rsidR="007B2B61" w:rsidRPr="00525442" w14:paraId="0D60C12A" w14:textId="77777777" w:rsidTr="003D1A3A">
        <w:trPr>
          <w:trHeight w:val="446"/>
        </w:trPr>
        <w:tc>
          <w:tcPr>
            <w:tcW w:w="8931" w:type="dxa"/>
            <w:shd w:val="clear" w:color="auto" w:fill="auto"/>
            <w:tcMar>
              <w:top w:w="15" w:type="dxa"/>
              <w:left w:w="108" w:type="dxa"/>
              <w:bottom w:w="0" w:type="dxa"/>
              <w:right w:w="108" w:type="dxa"/>
            </w:tcMar>
            <w:vAlign w:val="center"/>
          </w:tcPr>
          <w:p w14:paraId="1AB78472" w14:textId="2AF532A1" w:rsidR="0066787F" w:rsidRPr="00525442" w:rsidRDefault="0066787F"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t>Perioperative</w:t>
            </w:r>
          </w:p>
        </w:tc>
      </w:tr>
      <w:tr w:rsidR="007B2B61" w:rsidRPr="00525442" w14:paraId="50344878" w14:textId="77777777" w:rsidTr="003D1A3A">
        <w:trPr>
          <w:trHeight w:val="497"/>
        </w:trPr>
        <w:tc>
          <w:tcPr>
            <w:tcW w:w="8931" w:type="dxa"/>
            <w:shd w:val="clear" w:color="auto" w:fill="auto"/>
            <w:tcMar>
              <w:top w:w="15" w:type="dxa"/>
              <w:left w:w="108" w:type="dxa"/>
              <w:bottom w:w="0" w:type="dxa"/>
              <w:right w:w="108" w:type="dxa"/>
            </w:tcMar>
            <w:vAlign w:val="center"/>
          </w:tcPr>
          <w:p w14:paraId="45CC786A" w14:textId="5FADD5F0"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Surgical options</w:t>
            </w:r>
          </w:p>
        </w:tc>
      </w:tr>
      <w:tr w:rsidR="007B2B61" w:rsidRPr="00525442" w14:paraId="056B0E19" w14:textId="77777777" w:rsidTr="003D1A3A">
        <w:trPr>
          <w:trHeight w:val="397"/>
        </w:trPr>
        <w:tc>
          <w:tcPr>
            <w:tcW w:w="8931" w:type="dxa"/>
            <w:shd w:val="clear" w:color="auto" w:fill="auto"/>
            <w:tcMar>
              <w:top w:w="15" w:type="dxa"/>
              <w:left w:w="108" w:type="dxa"/>
              <w:bottom w:w="0" w:type="dxa"/>
              <w:right w:w="108" w:type="dxa"/>
            </w:tcMar>
            <w:vAlign w:val="center"/>
          </w:tcPr>
          <w:p w14:paraId="62BCF0B4" w14:textId="52D6BDD3"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2-stage revision</w:t>
            </w:r>
          </w:p>
        </w:tc>
      </w:tr>
      <w:tr w:rsidR="007B2B61" w:rsidRPr="00525442" w14:paraId="0580981C" w14:textId="77777777" w:rsidTr="003D1A3A">
        <w:trPr>
          <w:trHeight w:val="459"/>
        </w:trPr>
        <w:tc>
          <w:tcPr>
            <w:tcW w:w="8931" w:type="dxa"/>
            <w:shd w:val="clear" w:color="auto" w:fill="auto"/>
            <w:tcMar>
              <w:top w:w="15" w:type="dxa"/>
              <w:left w:w="108" w:type="dxa"/>
              <w:bottom w:w="0" w:type="dxa"/>
              <w:right w:w="108" w:type="dxa"/>
            </w:tcMar>
            <w:vAlign w:val="center"/>
          </w:tcPr>
          <w:p w14:paraId="00B39C52" w14:textId="47597EFA"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Single-stage revision</w:t>
            </w:r>
          </w:p>
        </w:tc>
      </w:tr>
      <w:tr w:rsidR="007B2B61" w:rsidRPr="00525442" w14:paraId="73FF4215" w14:textId="77777777" w:rsidTr="003D1A3A">
        <w:trPr>
          <w:trHeight w:val="421"/>
        </w:trPr>
        <w:tc>
          <w:tcPr>
            <w:tcW w:w="8931" w:type="dxa"/>
            <w:shd w:val="clear" w:color="auto" w:fill="auto"/>
            <w:tcMar>
              <w:top w:w="15" w:type="dxa"/>
              <w:left w:w="108" w:type="dxa"/>
              <w:bottom w:w="0" w:type="dxa"/>
              <w:right w:w="108" w:type="dxa"/>
            </w:tcMar>
            <w:vAlign w:val="center"/>
          </w:tcPr>
          <w:p w14:paraId="6DA52813" w14:textId="7E7169F7"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Implant types</w:t>
            </w:r>
          </w:p>
        </w:tc>
      </w:tr>
      <w:tr w:rsidR="007B2B61" w:rsidRPr="00525442" w14:paraId="4A89B8E6" w14:textId="77777777" w:rsidTr="003D1A3A">
        <w:trPr>
          <w:trHeight w:val="459"/>
        </w:trPr>
        <w:tc>
          <w:tcPr>
            <w:tcW w:w="8931" w:type="dxa"/>
            <w:shd w:val="clear" w:color="auto" w:fill="auto"/>
            <w:tcMar>
              <w:top w:w="15" w:type="dxa"/>
              <w:left w:w="108" w:type="dxa"/>
              <w:bottom w:w="0" w:type="dxa"/>
              <w:right w:w="108" w:type="dxa"/>
            </w:tcMar>
            <w:vAlign w:val="center"/>
          </w:tcPr>
          <w:p w14:paraId="00795A4C" w14:textId="6512F222"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Length of surgery</w:t>
            </w:r>
          </w:p>
        </w:tc>
      </w:tr>
      <w:tr w:rsidR="007B2B61" w:rsidRPr="00525442" w14:paraId="29C9F001" w14:textId="77777777" w:rsidTr="003D1A3A">
        <w:trPr>
          <w:trHeight w:val="509"/>
        </w:trPr>
        <w:tc>
          <w:tcPr>
            <w:tcW w:w="8931" w:type="dxa"/>
            <w:shd w:val="clear" w:color="auto" w:fill="auto"/>
            <w:tcMar>
              <w:top w:w="15" w:type="dxa"/>
              <w:left w:w="108" w:type="dxa"/>
              <w:bottom w:w="0" w:type="dxa"/>
              <w:right w:w="108" w:type="dxa"/>
            </w:tcMar>
            <w:vAlign w:val="center"/>
          </w:tcPr>
          <w:p w14:paraId="26E13C10" w14:textId="6B8193E0"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Length of hospital stay</w:t>
            </w:r>
          </w:p>
        </w:tc>
      </w:tr>
      <w:tr w:rsidR="007B2B61" w:rsidRPr="00525442" w14:paraId="2B132D99" w14:textId="77777777" w:rsidTr="003D1A3A">
        <w:trPr>
          <w:trHeight w:val="413"/>
        </w:trPr>
        <w:tc>
          <w:tcPr>
            <w:tcW w:w="8931" w:type="dxa"/>
            <w:shd w:val="clear" w:color="auto" w:fill="auto"/>
            <w:tcMar>
              <w:top w:w="15" w:type="dxa"/>
              <w:left w:w="108" w:type="dxa"/>
              <w:bottom w:w="0" w:type="dxa"/>
              <w:right w:w="108" w:type="dxa"/>
            </w:tcMar>
            <w:vAlign w:val="center"/>
          </w:tcPr>
          <w:p w14:paraId="2B886839" w14:textId="5B8878CF"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Rehabilitation</w:t>
            </w:r>
          </w:p>
        </w:tc>
      </w:tr>
      <w:tr w:rsidR="007B2B61" w:rsidRPr="00525442" w14:paraId="4C98C1FF" w14:textId="77777777" w:rsidTr="003D1A3A">
        <w:trPr>
          <w:trHeight w:val="468"/>
        </w:trPr>
        <w:tc>
          <w:tcPr>
            <w:tcW w:w="8931" w:type="dxa"/>
            <w:shd w:val="clear" w:color="auto" w:fill="auto"/>
            <w:tcMar>
              <w:top w:w="15" w:type="dxa"/>
              <w:left w:w="108" w:type="dxa"/>
              <w:bottom w:w="0" w:type="dxa"/>
              <w:right w:w="108" w:type="dxa"/>
            </w:tcMar>
            <w:vAlign w:val="center"/>
          </w:tcPr>
          <w:p w14:paraId="465F2EF2" w14:textId="477EB90F" w:rsidR="00744823" w:rsidRPr="00525442" w:rsidRDefault="00744823" w:rsidP="00DC2E0D">
            <w:pPr>
              <w:adjustRightInd w:val="0"/>
              <w:snapToGrid w:val="0"/>
              <w:spacing w:line="360" w:lineRule="auto"/>
              <w:jc w:val="both"/>
              <w:rPr>
                <w:rFonts w:ascii="Book Antiqua" w:eastAsiaTheme="minorEastAsia" w:hAnsi="Book Antiqua" w:cstheme="majorHAnsi"/>
              </w:rPr>
            </w:pPr>
            <w:r w:rsidRPr="00525442">
              <w:rPr>
                <w:rFonts w:ascii="Book Antiqua" w:hAnsi="Book Antiqua" w:cstheme="majorHAnsi"/>
              </w:rPr>
              <w:t>Postoperative</w:t>
            </w:r>
          </w:p>
        </w:tc>
      </w:tr>
      <w:tr w:rsidR="007B2B61" w:rsidRPr="00525442" w14:paraId="5DF6D93F" w14:textId="77777777" w:rsidTr="003D1A3A">
        <w:trPr>
          <w:trHeight w:val="459"/>
        </w:trPr>
        <w:tc>
          <w:tcPr>
            <w:tcW w:w="8931" w:type="dxa"/>
            <w:shd w:val="clear" w:color="auto" w:fill="auto"/>
            <w:tcMar>
              <w:top w:w="15" w:type="dxa"/>
              <w:left w:w="108" w:type="dxa"/>
              <w:bottom w:w="0" w:type="dxa"/>
              <w:right w:w="108" w:type="dxa"/>
            </w:tcMar>
            <w:vAlign w:val="center"/>
          </w:tcPr>
          <w:p w14:paraId="7FBBAD5E" w14:textId="5F9E9C60"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Venous thromboembolism</w:t>
            </w:r>
          </w:p>
        </w:tc>
      </w:tr>
      <w:tr w:rsidR="007B2B61" w:rsidRPr="00525442" w14:paraId="0518AF08" w14:textId="77777777" w:rsidTr="003D1A3A">
        <w:trPr>
          <w:trHeight w:val="533"/>
        </w:trPr>
        <w:tc>
          <w:tcPr>
            <w:tcW w:w="8931" w:type="dxa"/>
            <w:shd w:val="clear" w:color="auto" w:fill="auto"/>
            <w:tcMar>
              <w:top w:w="15" w:type="dxa"/>
              <w:left w:w="108" w:type="dxa"/>
              <w:bottom w:w="0" w:type="dxa"/>
              <w:right w:w="108" w:type="dxa"/>
            </w:tcMar>
            <w:vAlign w:val="center"/>
          </w:tcPr>
          <w:p w14:paraId="3A0FA423" w14:textId="3A6213CE"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Infection</w:t>
            </w:r>
          </w:p>
        </w:tc>
      </w:tr>
      <w:tr w:rsidR="007B2B61" w:rsidRPr="00525442" w14:paraId="6B56B23C" w14:textId="77777777" w:rsidTr="003D1A3A">
        <w:trPr>
          <w:trHeight w:val="409"/>
        </w:trPr>
        <w:tc>
          <w:tcPr>
            <w:tcW w:w="8931" w:type="dxa"/>
            <w:shd w:val="clear" w:color="auto" w:fill="auto"/>
            <w:tcMar>
              <w:top w:w="15" w:type="dxa"/>
              <w:left w:w="108" w:type="dxa"/>
              <w:bottom w:w="0" w:type="dxa"/>
              <w:right w:w="108" w:type="dxa"/>
            </w:tcMar>
            <w:vAlign w:val="center"/>
          </w:tcPr>
          <w:p w14:paraId="31462719" w14:textId="5A26E639"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Dislocation</w:t>
            </w:r>
          </w:p>
        </w:tc>
      </w:tr>
      <w:tr w:rsidR="007B2B61" w:rsidRPr="00525442" w14:paraId="5BA576FD" w14:textId="77777777" w:rsidTr="003D1A3A">
        <w:trPr>
          <w:trHeight w:val="583"/>
        </w:trPr>
        <w:tc>
          <w:tcPr>
            <w:tcW w:w="8931" w:type="dxa"/>
            <w:shd w:val="clear" w:color="auto" w:fill="auto"/>
            <w:tcMar>
              <w:top w:w="15" w:type="dxa"/>
              <w:left w:w="108" w:type="dxa"/>
              <w:bottom w:w="0" w:type="dxa"/>
              <w:right w:w="108" w:type="dxa"/>
            </w:tcMar>
            <w:vAlign w:val="center"/>
          </w:tcPr>
          <w:p w14:paraId="3B844059" w14:textId="19332533"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Fracture</w:t>
            </w:r>
          </w:p>
        </w:tc>
      </w:tr>
      <w:tr w:rsidR="007B2B61" w:rsidRPr="00525442" w14:paraId="6328B386" w14:textId="77777777" w:rsidTr="003D1A3A">
        <w:trPr>
          <w:trHeight w:val="446"/>
        </w:trPr>
        <w:tc>
          <w:tcPr>
            <w:tcW w:w="8931" w:type="dxa"/>
            <w:shd w:val="clear" w:color="auto" w:fill="auto"/>
            <w:tcMar>
              <w:top w:w="15" w:type="dxa"/>
              <w:left w:w="108" w:type="dxa"/>
              <w:bottom w:w="0" w:type="dxa"/>
              <w:right w:w="108" w:type="dxa"/>
            </w:tcMar>
            <w:vAlign w:val="center"/>
          </w:tcPr>
          <w:p w14:paraId="06C8DF3C" w14:textId="3EAA8E84"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Limb length discrepancy</w:t>
            </w:r>
          </w:p>
        </w:tc>
      </w:tr>
      <w:tr w:rsidR="007B2B61" w:rsidRPr="00525442" w14:paraId="1984A38D" w14:textId="77777777" w:rsidTr="003D1A3A">
        <w:trPr>
          <w:trHeight w:val="484"/>
        </w:trPr>
        <w:tc>
          <w:tcPr>
            <w:tcW w:w="8931" w:type="dxa"/>
            <w:shd w:val="clear" w:color="auto" w:fill="auto"/>
            <w:tcMar>
              <w:top w:w="15" w:type="dxa"/>
              <w:left w:w="108" w:type="dxa"/>
              <w:bottom w:w="0" w:type="dxa"/>
              <w:right w:w="108" w:type="dxa"/>
            </w:tcMar>
            <w:vAlign w:val="center"/>
          </w:tcPr>
          <w:p w14:paraId="784F6939" w14:textId="1CBA6F2B"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Nerve injury</w:t>
            </w:r>
          </w:p>
        </w:tc>
      </w:tr>
      <w:tr w:rsidR="00744823" w:rsidRPr="00525442" w14:paraId="575203B0" w14:textId="77777777" w:rsidTr="003D1A3A">
        <w:trPr>
          <w:trHeight w:val="583"/>
        </w:trPr>
        <w:tc>
          <w:tcPr>
            <w:tcW w:w="8931" w:type="dxa"/>
            <w:tcBorders>
              <w:bottom w:val="single" w:sz="4" w:space="0" w:color="000000"/>
            </w:tcBorders>
            <w:shd w:val="clear" w:color="auto" w:fill="auto"/>
            <w:tcMar>
              <w:top w:w="15" w:type="dxa"/>
              <w:left w:w="108" w:type="dxa"/>
              <w:bottom w:w="0" w:type="dxa"/>
              <w:right w:w="108" w:type="dxa"/>
            </w:tcMar>
            <w:vAlign w:val="center"/>
          </w:tcPr>
          <w:p w14:paraId="4C00D757" w14:textId="6EDFD9FB" w:rsidR="00744823" w:rsidRPr="00525442" w:rsidRDefault="00744823" w:rsidP="00DC2E0D">
            <w:pPr>
              <w:adjustRightInd w:val="0"/>
              <w:snapToGrid w:val="0"/>
              <w:spacing w:line="360" w:lineRule="auto"/>
              <w:ind w:leftChars="50" w:left="120"/>
              <w:jc w:val="both"/>
              <w:rPr>
                <w:rFonts w:ascii="Book Antiqua" w:hAnsi="Book Antiqua" w:cstheme="majorHAnsi"/>
              </w:rPr>
            </w:pPr>
            <w:r w:rsidRPr="00525442">
              <w:rPr>
                <w:rFonts w:ascii="Book Antiqua" w:hAnsi="Book Antiqua" w:cstheme="majorHAnsi"/>
              </w:rPr>
              <w:t>Mortality</w:t>
            </w:r>
          </w:p>
        </w:tc>
      </w:tr>
    </w:tbl>
    <w:p w14:paraId="05DC4387" w14:textId="3A62AB18" w:rsidR="00C7335E" w:rsidRPr="00525442" w:rsidRDefault="00C7335E" w:rsidP="00DC2E0D">
      <w:pPr>
        <w:adjustRightInd w:val="0"/>
        <w:snapToGrid w:val="0"/>
        <w:spacing w:line="360" w:lineRule="auto"/>
        <w:jc w:val="both"/>
        <w:rPr>
          <w:rFonts w:ascii="Book Antiqua" w:hAnsi="Book Antiqua" w:cstheme="majorHAnsi"/>
          <w:b/>
          <w:bCs/>
          <w:u w:val="single"/>
        </w:rPr>
      </w:pPr>
    </w:p>
    <w:p w14:paraId="764A9095" w14:textId="55B00FC4" w:rsidR="00C7335E" w:rsidRPr="00525442" w:rsidRDefault="00C7335E" w:rsidP="00DC2E0D">
      <w:pPr>
        <w:adjustRightInd w:val="0"/>
        <w:snapToGrid w:val="0"/>
        <w:spacing w:line="360" w:lineRule="auto"/>
        <w:jc w:val="both"/>
        <w:rPr>
          <w:rFonts w:ascii="Book Antiqua" w:hAnsi="Book Antiqua" w:cstheme="majorHAnsi"/>
          <w:b/>
          <w:bCs/>
          <w:u w:val="single"/>
        </w:rPr>
      </w:pPr>
      <w:r w:rsidRPr="00525442">
        <w:rPr>
          <w:rFonts w:ascii="Book Antiqua" w:hAnsi="Book Antiqua" w:cstheme="majorHAnsi"/>
          <w:b/>
          <w:bCs/>
          <w:u w:val="single"/>
        </w:rPr>
        <w:br w:type="page"/>
      </w:r>
    </w:p>
    <w:p w14:paraId="2193CB15" w14:textId="724E97D7" w:rsidR="00BB6C2E" w:rsidRPr="00525442" w:rsidRDefault="00FE63A1" w:rsidP="00DC2E0D">
      <w:pPr>
        <w:adjustRightInd w:val="0"/>
        <w:snapToGrid w:val="0"/>
        <w:spacing w:line="360" w:lineRule="auto"/>
        <w:jc w:val="both"/>
        <w:rPr>
          <w:rFonts w:ascii="Book Antiqua" w:hAnsi="Book Antiqua" w:cstheme="majorHAnsi"/>
        </w:rPr>
      </w:pPr>
      <w:r w:rsidRPr="00525442">
        <w:rPr>
          <w:rFonts w:ascii="Book Antiqua" w:hAnsi="Book Antiqua"/>
          <w:noProof/>
          <w:lang w:val="en-US"/>
        </w:rPr>
        <w:lastRenderedPageBreak/>
        <w:drawing>
          <wp:inline distT="0" distB="0" distL="0" distR="0" wp14:anchorId="4C23FE2D" wp14:editId="1BDAF3EB">
            <wp:extent cx="4695238" cy="364761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5238" cy="3647619"/>
                    </a:xfrm>
                    <a:prstGeom prst="rect">
                      <a:avLst/>
                    </a:prstGeom>
                  </pic:spPr>
                </pic:pic>
              </a:graphicData>
            </a:graphic>
          </wp:inline>
        </w:drawing>
      </w:r>
    </w:p>
    <w:p w14:paraId="035C23EC" w14:textId="77777777" w:rsidR="00FE63A1" w:rsidRPr="00525442" w:rsidRDefault="00FE63A1" w:rsidP="00DC2E0D">
      <w:pPr>
        <w:adjustRightInd w:val="0"/>
        <w:snapToGrid w:val="0"/>
        <w:spacing w:line="360" w:lineRule="auto"/>
        <w:jc w:val="both"/>
        <w:rPr>
          <w:rFonts w:ascii="Book Antiqua" w:hAnsi="Book Antiqua" w:cstheme="majorHAnsi"/>
          <w:b/>
          <w:bCs/>
        </w:rPr>
      </w:pPr>
      <w:r w:rsidRPr="00525442">
        <w:rPr>
          <w:rFonts w:ascii="Book Antiqua" w:hAnsi="Book Antiqua" w:cstheme="majorHAnsi"/>
          <w:b/>
          <w:bCs/>
        </w:rPr>
        <w:t>Figure 1 Flow chart on study-selection process.</w:t>
      </w:r>
    </w:p>
    <w:p w14:paraId="3DE2A9B7" w14:textId="7D0BED56" w:rsidR="00FE63A1" w:rsidRPr="00525442" w:rsidRDefault="00FE63A1" w:rsidP="00DC2E0D">
      <w:pPr>
        <w:adjustRightInd w:val="0"/>
        <w:snapToGrid w:val="0"/>
        <w:spacing w:line="360" w:lineRule="auto"/>
        <w:jc w:val="both"/>
        <w:rPr>
          <w:rFonts w:ascii="Book Antiqua" w:hAnsi="Book Antiqua" w:cstheme="majorHAnsi"/>
        </w:rPr>
      </w:pPr>
      <w:r w:rsidRPr="00525442">
        <w:rPr>
          <w:rFonts w:ascii="Book Antiqua" w:hAnsi="Book Antiqua" w:cstheme="majorHAnsi"/>
        </w:rPr>
        <w:br w:type="page"/>
      </w:r>
    </w:p>
    <w:p w14:paraId="45634636" w14:textId="29918983" w:rsidR="005C7604" w:rsidRPr="00525442" w:rsidRDefault="00CB7653" w:rsidP="00DC2E0D">
      <w:pPr>
        <w:adjustRightInd w:val="0"/>
        <w:snapToGrid w:val="0"/>
        <w:spacing w:line="360" w:lineRule="auto"/>
        <w:jc w:val="both"/>
        <w:rPr>
          <w:rFonts w:ascii="Book Antiqua" w:hAnsi="Book Antiqua" w:cstheme="majorHAnsi"/>
          <w:b/>
          <w:bCs/>
        </w:rPr>
      </w:pPr>
      <w:r w:rsidRPr="00525442">
        <w:rPr>
          <w:rFonts w:ascii="Book Antiqua" w:hAnsi="Book Antiqua"/>
          <w:noProof/>
          <w:lang w:val="en-US"/>
        </w:rPr>
        <w:lastRenderedPageBreak/>
        <w:drawing>
          <wp:inline distT="0" distB="0" distL="0" distR="0" wp14:anchorId="4F553C3B" wp14:editId="4330605C">
            <wp:extent cx="3947931" cy="262393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1056" cy="2632653"/>
                    </a:xfrm>
                    <a:prstGeom prst="rect">
                      <a:avLst/>
                    </a:prstGeom>
                  </pic:spPr>
                </pic:pic>
              </a:graphicData>
            </a:graphic>
          </wp:inline>
        </w:drawing>
      </w:r>
    </w:p>
    <w:p w14:paraId="7CD24B78" w14:textId="31ED91F3" w:rsidR="000056D4" w:rsidRPr="00525442" w:rsidRDefault="00FE63A1" w:rsidP="00DC2E0D">
      <w:pPr>
        <w:adjustRightInd w:val="0"/>
        <w:snapToGrid w:val="0"/>
        <w:spacing w:line="360" w:lineRule="auto"/>
        <w:jc w:val="both"/>
        <w:rPr>
          <w:rFonts w:ascii="Book Antiqua" w:eastAsiaTheme="minorEastAsia" w:hAnsi="Book Antiqua" w:cstheme="majorHAnsi"/>
        </w:rPr>
      </w:pPr>
      <w:r w:rsidRPr="00525442">
        <w:rPr>
          <w:rFonts w:ascii="Book Antiqua" w:hAnsi="Book Antiqua" w:cstheme="majorHAnsi"/>
          <w:b/>
          <w:bCs/>
        </w:rPr>
        <w:t xml:space="preserve">Figure 2 </w:t>
      </w:r>
      <w:proofErr w:type="gramStart"/>
      <w:r w:rsidRPr="00525442">
        <w:rPr>
          <w:rFonts w:ascii="Book Antiqua" w:hAnsi="Book Antiqua" w:cstheme="majorHAnsi"/>
          <w:b/>
          <w:bCs/>
        </w:rPr>
        <w:t>The</w:t>
      </w:r>
      <w:proofErr w:type="gramEnd"/>
      <w:r w:rsidRPr="00525442">
        <w:rPr>
          <w:rFonts w:ascii="Book Antiqua" w:hAnsi="Book Antiqua" w:cstheme="majorHAnsi"/>
          <w:b/>
          <w:bCs/>
        </w:rPr>
        <w:t xml:space="preserve"> number of different type of website</w:t>
      </w:r>
      <w:r w:rsidR="00751CFB" w:rsidRPr="00525442">
        <w:rPr>
          <w:rFonts w:ascii="Book Antiqua" w:hAnsi="Book Antiqua" w:cstheme="majorHAnsi"/>
          <w:b/>
          <w:bCs/>
        </w:rPr>
        <w:t>s.</w:t>
      </w:r>
    </w:p>
    <w:p w14:paraId="2AA63C4C" w14:textId="5AF1EF83" w:rsidR="00CB7653" w:rsidRPr="00525442" w:rsidRDefault="00CB7653" w:rsidP="00DC2E0D">
      <w:pPr>
        <w:adjustRightInd w:val="0"/>
        <w:snapToGrid w:val="0"/>
        <w:spacing w:line="360" w:lineRule="auto"/>
        <w:jc w:val="both"/>
        <w:rPr>
          <w:rFonts w:ascii="Book Antiqua" w:hAnsi="Book Antiqua" w:cstheme="majorHAnsi"/>
          <w:b/>
          <w:bCs/>
        </w:rPr>
      </w:pPr>
      <w:r w:rsidRPr="00525442">
        <w:rPr>
          <w:rFonts w:ascii="Book Antiqua" w:hAnsi="Book Antiqua" w:cstheme="majorHAnsi"/>
          <w:b/>
          <w:bCs/>
        </w:rPr>
        <w:br w:type="page"/>
      </w:r>
    </w:p>
    <w:p w14:paraId="106BF68F" w14:textId="77777777" w:rsidR="00CB7653" w:rsidRPr="00525442" w:rsidRDefault="00CB7653" w:rsidP="00DC2E0D">
      <w:pPr>
        <w:adjustRightInd w:val="0"/>
        <w:snapToGrid w:val="0"/>
        <w:spacing w:line="360" w:lineRule="auto"/>
        <w:jc w:val="both"/>
        <w:rPr>
          <w:rFonts w:ascii="Book Antiqua" w:hAnsi="Book Antiqua" w:cstheme="majorHAnsi"/>
        </w:rPr>
      </w:pPr>
    </w:p>
    <w:p w14:paraId="2A07D311" w14:textId="37593F07" w:rsidR="00CB7653" w:rsidRPr="00525442" w:rsidRDefault="00CB7653" w:rsidP="00DC2E0D">
      <w:pPr>
        <w:adjustRightInd w:val="0"/>
        <w:snapToGrid w:val="0"/>
        <w:spacing w:line="360" w:lineRule="auto"/>
        <w:jc w:val="both"/>
        <w:rPr>
          <w:rFonts w:ascii="Book Antiqua" w:eastAsiaTheme="minorEastAsia" w:hAnsi="Book Antiqua" w:cstheme="majorHAnsi"/>
        </w:rPr>
      </w:pPr>
      <w:r w:rsidRPr="00525442">
        <w:rPr>
          <w:rFonts w:ascii="Book Antiqua" w:hAnsi="Book Antiqua" w:cstheme="majorHAnsi"/>
          <w:noProof/>
          <w:lang w:val="en-US"/>
        </w:rPr>
        <w:drawing>
          <wp:inline distT="0" distB="0" distL="0" distR="0" wp14:anchorId="0938F1E5" wp14:editId="68BB942E">
            <wp:extent cx="4198289" cy="3093057"/>
            <wp:effectExtent l="0" t="0" r="0" b="0"/>
            <wp:docPr id="16" name="Content Placeholder 3" descr="A screenshot of a cell phon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B9C022-86C6-4D43-AA7F-CF4988DD29D2}"/>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A screenshot of a cell phon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B9C022-86C6-4D43-AA7F-CF4988DD29D2}"/>
                        </a:ext>
                      </a:extLst>
                    </pic:cNvPr>
                    <pic:cNvPicPr>
                      <a:picLocks noGrp="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06868" cy="3099377"/>
                    </a:xfrm>
                    <a:prstGeom prst="rect">
                      <a:avLst/>
                    </a:prstGeom>
                  </pic:spPr>
                </pic:pic>
              </a:graphicData>
            </a:graphic>
          </wp:inline>
        </w:drawing>
      </w:r>
    </w:p>
    <w:p w14:paraId="2F95DE34" w14:textId="7E5E7D67" w:rsidR="003E286A" w:rsidRPr="00D42E95" w:rsidRDefault="00751CFB" w:rsidP="00DC2E0D">
      <w:pPr>
        <w:adjustRightInd w:val="0"/>
        <w:snapToGrid w:val="0"/>
        <w:spacing w:line="360" w:lineRule="auto"/>
        <w:jc w:val="both"/>
        <w:rPr>
          <w:rFonts w:ascii="Book Antiqua" w:eastAsiaTheme="minorEastAsia" w:hAnsi="Book Antiqua" w:cstheme="majorHAnsi"/>
          <w:b/>
          <w:bCs/>
        </w:rPr>
      </w:pPr>
      <w:r w:rsidRPr="00525442">
        <w:rPr>
          <w:rFonts w:ascii="Book Antiqua" w:hAnsi="Book Antiqua" w:cstheme="majorHAnsi"/>
          <w:b/>
          <w:bCs/>
        </w:rPr>
        <w:t xml:space="preserve">Figure 3 </w:t>
      </w:r>
      <w:proofErr w:type="gramStart"/>
      <w:r w:rsidRPr="00525442">
        <w:rPr>
          <w:rFonts w:ascii="Book Antiqua" w:hAnsi="Book Antiqua" w:cstheme="majorHAnsi"/>
          <w:b/>
          <w:bCs/>
        </w:rPr>
        <w:t>The</w:t>
      </w:r>
      <w:proofErr w:type="gramEnd"/>
      <w:r w:rsidRPr="00525442">
        <w:rPr>
          <w:rFonts w:ascii="Book Antiqua" w:hAnsi="Book Antiqua" w:cstheme="majorHAnsi"/>
          <w:b/>
          <w:bCs/>
        </w:rPr>
        <w:t xml:space="preserve"> scatterplot with a regression reference line.</w:t>
      </w:r>
      <w:bookmarkEnd w:id="26"/>
    </w:p>
    <w:sectPr w:rsidR="003E286A" w:rsidRPr="00D42E95" w:rsidSect="008709D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DAC7" w14:textId="77777777" w:rsidR="007E0932" w:rsidRDefault="007E0932" w:rsidP="00DB4A1E">
      <w:r>
        <w:separator/>
      </w:r>
    </w:p>
  </w:endnote>
  <w:endnote w:type="continuationSeparator" w:id="0">
    <w:p w14:paraId="69107408" w14:textId="77777777" w:rsidR="007E0932" w:rsidRDefault="007E0932" w:rsidP="00DB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5233F" w14:textId="77777777" w:rsidR="007E0932" w:rsidRDefault="007E0932" w:rsidP="00DB4A1E">
      <w:r>
        <w:separator/>
      </w:r>
    </w:p>
  </w:footnote>
  <w:footnote w:type="continuationSeparator" w:id="0">
    <w:p w14:paraId="37824B74" w14:textId="77777777" w:rsidR="007E0932" w:rsidRDefault="007E0932" w:rsidP="00DB4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9F"/>
    <w:multiLevelType w:val="hybridMultilevel"/>
    <w:tmpl w:val="2F5C559A"/>
    <w:lvl w:ilvl="0" w:tplc="846C8F88">
      <w:start w:val="1"/>
      <w:numFmt w:val="bullet"/>
      <w:lvlText w:val=""/>
      <w:lvlJc w:val="left"/>
      <w:pPr>
        <w:tabs>
          <w:tab w:val="num" w:pos="720"/>
        </w:tabs>
        <w:ind w:left="720" w:hanging="360"/>
      </w:pPr>
      <w:rPr>
        <w:rFonts w:ascii="Symbol" w:hAnsi="Symbol" w:hint="default"/>
      </w:rPr>
    </w:lvl>
    <w:lvl w:ilvl="1" w:tplc="E15C3D5E">
      <w:start w:val="1"/>
      <w:numFmt w:val="bullet"/>
      <w:lvlText w:val=""/>
      <w:lvlJc w:val="left"/>
      <w:pPr>
        <w:tabs>
          <w:tab w:val="num" w:pos="1440"/>
        </w:tabs>
        <w:ind w:left="1440" w:hanging="360"/>
      </w:pPr>
      <w:rPr>
        <w:rFonts w:ascii="Symbol" w:hAnsi="Symbol" w:hint="default"/>
      </w:rPr>
    </w:lvl>
    <w:lvl w:ilvl="2" w:tplc="AAE81F72" w:tentative="1">
      <w:start w:val="1"/>
      <w:numFmt w:val="bullet"/>
      <w:lvlText w:val=""/>
      <w:lvlJc w:val="left"/>
      <w:pPr>
        <w:tabs>
          <w:tab w:val="num" w:pos="2160"/>
        </w:tabs>
        <w:ind w:left="2160" w:hanging="360"/>
      </w:pPr>
      <w:rPr>
        <w:rFonts w:ascii="Symbol" w:hAnsi="Symbol" w:hint="default"/>
      </w:rPr>
    </w:lvl>
    <w:lvl w:ilvl="3" w:tplc="C7F0B79C" w:tentative="1">
      <w:start w:val="1"/>
      <w:numFmt w:val="bullet"/>
      <w:lvlText w:val=""/>
      <w:lvlJc w:val="left"/>
      <w:pPr>
        <w:tabs>
          <w:tab w:val="num" w:pos="2880"/>
        </w:tabs>
        <w:ind w:left="2880" w:hanging="360"/>
      </w:pPr>
      <w:rPr>
        <w:rFonts w:ascii="Symbol" w:hAnsi="Symbol" w:hint="default"/>
      </w:rPr>
    </w:lvl>
    <w:lvl w:ilvl="4" w:tplc="7B167830" w:tentative="1">
      <w:start w:val="1"/>
      <w:numFmt w:val="bullet"/>
      <w:lvlText w:val=""/>
      <w:lvlJc w:val="left"/>
      <w:pPr>
        <w:tabs>
          <w:tab w:val="num" w:pos="3600"/>
        </w:tabs>
        <w:ind w:left="3600" w:hanging="360"/>
      </w:pPr>
      <w:rPr>
        <w:rFonts w:ascii="Symbol" w:hAnsi="Symbol" w:hint="default"/>
      </w:rPr>
    </w:lvl>
    <w:lvl w:ilvl="5" w:tplc="2D50BE14" w:tentative="1">
      <w:start w:val="1"/>
      <w:numFmt w:val="bullet"/>
      <w:lvlText w:val=""/>
      <w:lvlJc w:val="left"/>
      <w:pPr>
        <w:tabs>
          <w:tab w:val="num" w:pos="4320"/>
        </w:tabs>
        <w:ind w:left="4320" w:hanging="360"/>
      </w:pPr>
      <w:rPr>
        <w:rFonts w:ascii="Symbol" w:hAnsi="Symbol" w:hint="default"/>
      </w:rPr>
    </w:lvl>
    <w:lvl w:ilvl="6" w:tplc="B8AC10CE" w:tentative="1">
      <w:start w:val="1"/>
      <w:numFmt w:val="bullet"/>
      <w:lvlText w:val=""/>
      <w:lvlJc w:val="left"/>
      <w:pPr>
        <w:tabs>
          <w:tab w:val="num" w:pos="5040"/>
        </w:tabs>
        <w:ind w:left="5040" w:hanging="360"/>
      </w:pPr>
      <w:rPr>
        <w:rFonts w:ascii="Symbol" w:hAnsi="Symbol" w:hint="default"/>
      </w:rPr>
    </w:lvl>
    <w:lvl w:ilvl="7" w:tplc="0CC680C2" w:tentative="1">
      <w:start w:val="1"/>
      <w:numFmt w:val="bullet"/>
      <w:lvlText w:val=""/>
      <w:lvlJc w:val="left"/>
      <w:pPr>
        <w:tabs>
          <w:tab w:val="num" w:pos="5760"/>
        </w:tabs>
        <w:ind w:left="5760" w:hanging="360"/>
      </w:pPr>
      <w:rPr>
        <w:rFonts w:ascii="Symbol" w:hAnsi="Symbol" w:hint="default"/>
      </w:rPr>
    </w:lvl>
    <w:lvl w:ilvl="8" w:tplc="EFD2118A" w:tentative="1">
      <w:start w:val="1"/>
      <w:numFmt w:val="bullet"/>
      <w:lvlText w:val=""/>
      <w:lvlJc w:val="left"/>
      <w:pPr>
        <w:tabs>
          <w:tab w:val="num" w:pos="6480"/>
        </w:tabs>
        <w:ind w:left="6480" w:hanging="360"/>
      </w:pPr>
      <w:rPr>
        <w:rFonts w:ascii="Symbol" w:hAnsi="Symbol" w:hint="default"/>
      </w:rPr>
    </w:lvl>
  </w:abstractNum>
  <w:abstractNum w:abstractNumId="1">
    <w:nsid w:val="25A86822"/>
    <w:multiLevelType w:val="multilevel"/>
    <w:tmpl w:val="662C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F2491"/>
    <w:multiLevelType w:val="hybridMultilevel"/>
    <w:tmpl w:val="2BE457F2"/>
    <w:lvl w:ilvl="0" w:tplc="74349106">
      <w:start w:val="1"/>
      <w:numFmt w:val="bullet"/>
      <w:lvlText w:val=""/>
      <w:lvlJc w:val="left"/>
      <w:pPr>
        <w:tabs>
          <w:tab w:val="num" w:pos="720"/>
        </w:tabs>
        <w:ind w:left="720" w:hanging="360"/>
      </w:pPr>
      <w:rPr>
        <w:rFonts w:ascii="Symbol" w:hAnsi="Symbol" w:hint="default"/>
      </w:rPr>
    </w:lvl>
    <w:lvl w:ilvl="1" w:tplc="2B863D5E">
      <w:start w:val="1"/>
      <w:numFmt w:val="bullet"/>
      <w:lvlText w:val=""/>
      <w:lvlJc w:val="left"/>
      <w:pPr>
        <w:tabs>
          <w:tab w:val="num" w:pos="1440"/>
        </w:tabs>
        <w:ind w:left="1440" w:hanging="360"/>
      </w:pPr>
      <w:rPr>
        <w:rFonts w:ascii="Symbol" w:hAnsi="Symbol" w:hint="default"/>
      </w:rPr>
    </w:lvl>
    <w:lvl w:ilvl="2" w:tplc="AC34EC6E" w:tentative="1">
      <w:start w:val="1"/>
      <w:numFmt w:val="bullet"/>
      <w:lvlText w:val=""/>
      <w:lvlJc w:val="left"/>
      <w:pPr>
        <w:tabs>
          <w:tab w:val="num" w:pos="2160"/>
        </w:tabs>
        <w:ind w:left="2160" w:hanging="360"/>
      </w:pPr>
      <w:rPr>
        <w:rFonts w:ascii="Symbol" w:hAnsi="Symbol" w:hint="default"/>
      </w:rPr>
    </w:lvl>
    <w:lvl w:ilvl="3" w:tplc="E7427B28" w:tentative="1">
      <w:start w:val="1"/>
      <w:numFmt w:val="bullet"/>
      <w:lvlText w:val=""/>
      <w:lvlJc w:val="left"/>
      <w:pPr>
        <w:tabs>
          <w:tab w:val="num" w:pos="2880"/>
        </w:tabs>
        <w:ind w:left="2880" w:hanging="360"/>
      </w:pPr>
      <w:rPr>
        <w:rFonts w:ascii="Symbol" w:hAnsi="Symbol" w:hint="default"/>
      </w:rPr>
    </w:lvl>
    <w:lvl w:ilvl="4" w:tplc="541E56E2" w:tentative="1">
      <w:start w:val="1"/>
      <w:numFmt w:val="bullet"/>
      <w:lvlText w:val=""/>
      <w:lvlJc w:val="left"/>
      <w:pPr>
        <w:tabs>
          <w:tab w:val="num" w:pos="3600"/>
        </w:tabs>
        <w:ind w:left="3600" w:hanging="360"/>
      </w:pPr>
      <w:rPr>
        <w:rFonts w:ascii="Symbol" w:hAnsi="Symbol" w:hint="default"/>
      </w:rPr>
    </w:lvl>
    <w:lvl w:ilvl="5" w:tplc="7D2A2ABE" w:tentative="1">
      <w:start w:val="1"/>
      <w:numFmt w:val="bullet"/>
      <w:lvlText w:val=""/>
      <w:lvlJc w:val="left"/>
      <w:pPr>
        <w:tabs>
          <w:tab w:val="num" w:pos="4320"/>
        </w:tabs>
        <w:ind w:left="4320" w:hanging="360"/>
      </w:pPr>
      <w:rPr>
        <w:rFonts w:ascii="Symbol" w:hAnsi="Symbol" w:hint="default"/>
      </w:rPr>
    </w:lvl>
    <w:lvl w:ilvl="6" w:tplc="4A980958" w:tentative="1">
      <w:start w:val="1"/>
      <w:numFmt w:val="bullet"/>
      <w:lvlText w:val=""/>
      <w:lvlJc w:val="left"/>
      <w:pPr>
        <w:tabs>
          <w:tab w:val="num" w:pos="5040"/>
        </w:tabs>
        <w:ind w:left="5040" w:hanging="360"/>
      </w:pPr>
      <w:rPr>
        <w:rFonts w:ascii="Symbol" w:hAnsi="Symbol" w:hint="default"/>
      </w:rPr>
    </w:lvl>
    <w:lvl w:ilvl="7" w:tplc="D6BA2A20" w:tentative="1">
      <w:start w:val="1"/>
      <w:numFmt w:val="bullet"/>
      <w:lvlText w:val=""/>
      <w:lvlJc w:val="left"/>
      <w:pPr>
        <w:tabs>
          <w:tab w:val="num" w:pos="5760"/>
        </w:tabs>
        <w:ind w:left="5760" w:hanging="360"/>
      </w:pPr>
      <w:rPr>
        <w:rFonts w:ascii="Symbol" w:hAnsi="Symbol" w:hint="default"/>
      </w:rPr>
    </w:lvl>
    <w:lvl w:ilvl="8" w:tplc="6E6481B6" w:tentative="1">
      <w:start w:val="1"/>
      <w:numFmt w:val="bullet"/>
      <w:lvlText w:val=""/>
      <w:lvlJc w:val="left"/>
      <w:pPr>
        <w:tabs>
          <w:tab w:val="num" w:pos="6480"/>
        </w:tabs>
        <w:ind w:left="6480" w:hanging="360"/>
      </w:pPr>
      <w:rPr>
        <w:rFonts w:ascii="Symbol" w:hAnsi="Symbol" w:hint="default"/>
      </w:rPr>
    </w:lvl>
  </w:abstractNum>
  <w:abstractNum w:abstractNumId="3">
    <w:nsid w:val="5C403C8D"/>
    <w:multiLevelType w:val="hybridMultilevel"/>
    <w:tmpl w:val="3C14201E"/>
    <w:lvl w:ilvl="0" w:tplc="88CC5ACA">
      <w:start w:val="1"/>
      <w:numFmt w:val="bullet"/>
      <w:lvlText w:val=""/>
      <w:lvlJc w:val="left"/>
      <w:pPr>
        <w:tabs>
          <w:tab w:val="num" w:pos="720"/>
        </w:tabs>
        <w:ind w:left="720" w:hanging="360"/>
      </w:pPr>
      <w:rPr>
        <w:rFonts w:ascii="Symbol" w:hAnsi="Symbol" w:hint="default"/>
      </w:rPr>
    </w:lvl>
    <w:lvl w:ilvl="1" w:tplc="7E7E5042" w:tentative="1">
      <w:start w:val="1"/>
      <w:numFmt w:val="bullet"/>
      <w:lvlText w:val=""/>
      <w:lvlJc w:val="left"/>
      <w:pPr>
        <w:tabs>
          <w:tab w:val="num" w:pos="1440"/>
        </w:tabs>
        <w:ind w:left="1440" w:hanging="360"/>
      </w:pPr>
      <w:rPr>
        <w:rFonts w:ascii="Symbol" w:hAnsi="Symbol" w:hint="default"/>
      </w:rPr>
    </w:lvl>
    <w:lvl w:ilvl="2" w:tplc="5F56FBA4" w:tentative="1">
      <w:start w:val="1"/>
      <w:numFmt w:val="bullet"/>
      <w:lvlText w:val=""/>
      <w:lvlJc w:val="left"/>
      <w:pPr>
        <w:tabs>
          <w:tab w:val="num" w:pos="2160"/>
        </w:tabs>
        <w:ind w:left="2160" w:hanging="360"/>
      </w:pPr>
      <w:rPr>
        <w:rFonts w:ascii="Symbol" w:hAnsi="Symbol" w:hint="default"/>
      </w:rPr>
    </w:lvl>
    <w:lvl w:ilvl="3" w:tplc="741CDA8A" w:tentative="1">
      <w:start w:val="1"/>
      <w:numFmt w:val="bullet"/>
      <w:lvlText w:val=""/>
      <w:lvlJc w:val="left"/>
      <w:pPr>
        <w:tabs>
          <w:tab w:val="num" w:pos="2880"/>
        </w:tabs>
        <w:ind w:left="2880" w:hanging="360"/>
      </w:pPr>
      <w:rPr>
        <w:rFonts w:ascii="Symbol" w:hAnsi="Symbol" w:hint="default"/>
      </w:rPr>
    </w:lvl>
    <w:lvl w:ilvl="4" w:tplc="A4583EBA" w:tentative="1">
      <w:start w:val="1"/>
      <w:numFmt w:val="bullet"/>
      <w:lvlText w:val=""/>
      <w:lvlJc w:val="left"/>
      <w:pPr>
        <w:tabs>
          <w:tab w:val="num" w:pos="3600"/>
        </w:tabs>
        <w:ind w:left="3600" w:hanging="360"/>
      </w:pPr>
      <w:rPr>
        <w:rFonts w:ascii="Symbol" w:hAnsi="Symbol" w:hint="default"/>
      </w:rPr>
    </w:lvl>
    <w:lvl w:ilvl="5" w:tplc="B5B0A246" w:tentative="1">
      <w:start w:val="1"/>
      <w:numFmt w:val="bullet"/>
      <w:lvlText w:val=""/>
      <w:lvlJc w:val="left"/>
      <w:pPr>
        <w:tabs>
          <w:tab w:val="num" w:pos="4320"/>
        </w:tabs>
        <w:ind w:left="4320" w:hanging="360"/>
      </w:pPr>
      <w:rPr>
        <w:rFonts w:ascii="Symbol" w:hAnsi="Symbol" w:hint="default"/>
      </w:rPr>
    </w:lvl>
    <w:lvl w:ilvl="6" w:tplc="D8C80D2E" w:tentative="1">
      <w:start w:val="1"/>
      <w:numFmt w:val="bullet"/>
      <w:lvlText w:val=""/>
      <w:lvlJc w:val="left"/>
      <w:pPr>
        <w:tabs>
          <w:tab w:val="num" w:pos="5040"/>
        </w:tabs>
        <w:ind w:left="5040" w:hanging="360"/>
      </w:pPr>
      <w:rPr>
        <w:rFonts w:ascii="Symbol" w:hAnsi="Symbol" w:hint="default"/>
      </w:rPr>
    </w:lvl>
    <w:lvl w:ilvl="7" w:tplc="189ED650" w:tentative="1">
      <w:start w:val="1"/>
      <w:numFmt w:val="bullet"/>
      <w:lvlText w:val=""/>
      <w:lvlJc w:val="left"/>
      <w:pPr>
        <w:tabs>
          <w:tab w:val="num" w:pos="5760"/>
        </w:tabs>
        <w:ind w:left="5760" w:hanging="360"/>
      </w:pPr>
      <w:rPr>
        <w:rFonts w:ascii="Symbol" w:hAnsi="Symbol" w:hint="default"/>
      </w:rPr>
    </w:lvl>
    <w:lvl w:ilvl="8" w:tplc="6054CEB4" w:tentative="1">
      <w:start w:val="1"/>
      <w:numFmt w:val="bullet"/>
      <w:lvlText w:val=""/>
      <w:lvlJc w:val="left"/>
      <w:pPr>
        <w:tabs>
          <w:tab w:val="num" w:pos="6480"/>
        </w:tabs>
        <w:ind w:left="6480" w:hanging="360"/>
      </w:pPr>
      <w:rPr>
        <w:rFonts w:ascii="Symbol" w:hAnsi="Symbol" w:hint="default"/>
      </w:rPr>
    </w:lvl>
  </w:abstractNum>
  <w:abstractNum w:abstractNumId="4">
    <w:nsid w:val="6BA554C0"/>
    <w:multiLevelType w:val="hybridMultilevel"/>
    <w:tmpl w:val="3C54F574"/>
    <w:lvl w:ilvl="0" w:tplc="220A423A">
      <w:start w:val="1"/>
      <w:numFmt w:val="bullet"/>
      <w:lvlText w:val=""/>
      <w:lvlJc w:val="left"/>
      <w:pPr>
        <w:tabs>
          <w:tab w:val="num" w:pos="720"/>
        </w:tabs>
        <w:ind w:left="720" w:hanging="360"/>
      </w:pPr>
      <w:rPr>
        <w:rFonts w:ascii="Symbol" w:hAnsi="Symbol" w:hint="default"/>
      </w:rPr>
    </w:lvl>
    <w:lvl w:ilvl="1" w:tplc="0B5049BA" w:tentative="1">
      <w:start w:val="1"/>
      <w:numFmt w:val="bullet"/>
      <w:lvlText w:val=""/>
      <w:lvlJc w:val="left"/>
      <w:pPr>
        <w:tabs>
          <w:tab w:val="num" w:pos="1440"/>
        </w:tabs>
        <w:ind w:left="1440" w:hanging="360"/>
      </w:pPr>
      <w:rPr>
        <w:rFonts w:ascii="Symbol" w:hAnsi="Symbol" w:hint="default"/>
      </w:rPr>
    </w:lvl>
    <w:lvl w:ilvl="2" w:tplc="BC5A3896" w:tentative="1">
      <w:start w:val="1"/>
      <w:numFmt w:val="bullet"/>
      <w:lvlText w:val=""/>
      <w:lvlJc w:val="left"/>
      <w:pPr>
        <w:tabs>
          <w:tab w:val="num" w:pos="2160"/>
        </w:tabs>
        <w:ind w:left="2160" w:hanging="360"/>
      </w:pPr>
      <w:rPr>
        <w:rFonts w:ascii="Symbol" w:hAnsi="Symbol" w:hint="default"/>
      </w:rPr>
    </w:lvl>
    <w:lvl w:ilvl="3" w:tplc="3C26DB76" w:tentative="1">
      <w:start w:val="1"/>
      <w:numFmt w:val="bullet"/>
      <w:lvlText w:val=""/>
      <w:lvlJc w:val="left"/>
      <w:pPr>
        <w:tabs>
          <w:tab w:val="num" w:pos="2880"/>
        </w:tabs>
        <w:ind w:left="2880" w:hanging="360"/>
      </w:pPr>
      <w:rPr>
        <w:rFonts w:ascii="Symbol" w:hAnsi="Symbol" w:hint="default"/>
      </w:rPr>
    </w:lvl>
    <w:lvl w:ilvl="4" w:tplc="FA961212" w:tentative="1">
      <w:start w:val="1"/>
      <w:numFmt w:val="bullet"/>
      <w:lvlText w:val=""/>
      <w:lvlJc w:val="left"/>
      <w:pPr>
        <w:tabs>
          <w:tab w:val="num" w:pos="3600"/>
        </w:tabs>
        <w:ind w:left="3600" w:hanging="360"/>
      </w:pPr>
      <w:rPr>
        <w:rFonts w:ascii="Symbol" w:hAnsi="Symbol" w:hint="default"/>
      </w:rPr>
    </w:lvl>
    <w:lvl w:ilvl="5" w:tplc="90361428" w:tentative="1">
      <w:start w:val="1"/>
      <w:numFmt w:val="bullet"/>
      <w:lvlText w:val=""/>
      <w:lvlJc w:val="left"/>
      <w:pPr>
        <w:tabs>
          <w:tab w:val="num" w:pos="4320"/>
        </w:tabs>
        <w:ind w:left="4320" w:hanging="360"/>
      </w:pPr>
      <w:rPr>
        <w:rFonts w:ascii="Symbol" w:hAnsi="Symbol" w:hint="default"/>
      </w:rPr>
    </w:lvl>
    <w:lvl w:ilvl="6" w:tplc="C9A8CDDC" w:tentative="1">
      <w:start w:val="1"/>
      <w:numFmt w:val="bullet"/>
      <w:lvlText w:val=""/>
      <w:lvlJc w:val="left"/>
      <w:pPr>
        <w:tabs>
          <w:tab w:val="num" w:pos="5040"/>
        </w:tabs>
        <w:ind w:left="5040" w:hanging="360"/>
      </w:pPr>
      <w:rPr>
        <w:rFonts w:ascii="Symbol" w:hAnsi="Symbol" w:hint="default"/>
      </w:rPr>
    </w:lvl>
    <w:lvl w:ilvl="7" w:tplc="2F58B18C" w:tentative="1">
      <w:start w:val="1"/>
      <w:numFmt w:val="bullet"/>
      <w:lvlText w:val=""/>
      <w:lvlJc w:val="left"/>
      <w:pPr>
        <w:tabs>
          <w:tab w:val="num" w:pos="5760"/>
        </w:tabs>
        <w:ind w:left="5760" w:hanging="360"/>
      </w:pPr>
      <w:rPr>
        <w:rFonts w:ascii="Symbol" w:hAnsi="Symbol" w:hint="default"/>
      </w:rPr>
    </w:lvl>
    <w:lvl w:ilvl="8" w:tplc="C6D8C5EE" w:tentative="1">
      <w:start w:val="1"/>
      <w:numFmt w:val="bullet"/>
      <w:lvlText w:val=""/>
      <w:lvlJc w:val="left"/>
      <w:pPr>
        <w:tabs>
          <w:tab w:val="num" w:pos="6480"/>
        </w:tabs>
        <w:ind w:left="6480" w:hanging="360"/>
      </w:pPr>
      <w:rPr>
        <w:rFonts w:ascii="Symbol" w:hAnsi="Symbol" w:hint="default"/>
      </w:rPr>
    </w:lvl>
  </w:abstractNum>
  <w:abstractNum w:abstractNumId="5">
    <w:nsid w:val="71284E78"/>
    <w:multiLevelType w:val="hybridMultilevel"/>
    <w:tmpl w:val="40AA2B4C"/>
    <w:lvl w:ilvl="0" w:tplc="57D615E2">
      <w:start w:val="1"/>
      <w:numFmt w:val="bullet"/>
      <w:lvlText w:val=""/>
      <w:lvlJc w:val="left"/>
      <w:pPr>
        <w:tabs>
          <w:tab w:val="num" w:pos="720"/>
        </w:tabs>
        <w:ind w:left="720" w:hanging="360"/>
      </w:pPr>
      <w:rPr>
        <w:rFonts w:ascii="Symbol" w:hAnsi="Symbol" w:hint="default"/>
      </w:rPr>
    </w:lvl>
    <w:lvl w:ilvl="1" w:tplc="D0000F90">
      <w:start w:val="1"/>
      <w:numFmt w:val="bullet"/>
      <w:lvlText w:val=""/>
      <w:lvlJc w:val="left"/>
      <w:pPr>
        <w:tabs>
          <w:tab w:val="num" w:pos="1440"/>
        </w:tabs>
        <w:ind w:left="1440" w:hanging="360"/>
      </w:pPr>
      <w:rPr>
        <w:rFonts w:ascii="Symbol" w:hAnsi="Symbol" w:hint="default"/>
      </w:rPr>
    </w:lvl>
    <w:lvl w:ilvl="2" w:tplc="7A801C9C" w:tentative="1">
      <w:start w:val="1"/>
      <w:numFmt w:val="bullet"/>
      <w:lvlText w:val=""/>
      <w:lvlJc w:val="left"/>
      <w:pPr>
        <w:tabs>
          <w:tab w:val="num" w:pos="2160"/>
        </w:tabs>
        <w:ind w:left="2160" w:hanging="360"/>
      </w:pPr>
      <w:rPr>
        <w:rFonts w:ascii="Symbol" w:hAnsi="Symbol" w:hint="default"/>
      </w:rPr>
    </w:lvl>
    <w:lvl w:ilvl="3" w:tplc="E9F2A802" w:tentative="1">
      <w:start w:val="1"/>
      <w:numFmt w:val="bullet"/>
      <w:lvlText w:val=""/>
      <w:lvlJc w:val="left"/>
      <w:pPr>
        <w:tabs>
          <w:tab w:val="num" w:pos="2880"/>
        </w:tabs>
        <w:ind w:left="2880" w:hanging="360"/>
      </w:pPr>
      <w:rPr>
        <w:rFonts w:ascii="Symbol" w:hAnsi="Symbol" w:hint="default"/>
      </w:rPr>
    </w:lvl>
    <w:lvl w:ilvl="4" w:tplc="CF265DEC" w:tentative="1">
      <w:start w:val="1"/>
      <w:numFmt w:val="bullet"/>
      <w:lvlText w:val=""/>
      <w:lvlJc w:val="left"/>
      <w:pPr>
        <w:tabs>
          <w:tab w:val="num" w:pos="3600"/>
        </w:tabs>
        <w:ind w:left="3600" w:hanging="360"/>
      </w:pPr>
      <w:rPr>
        <w:rFonts w:ascii="Symbol" w:hAnsi="Symbol" w:hint="default"/>
      </w:rPr>
    </w:lvl>
    <w:lvl w:ilvl="5" w:tplc="BEBCD774" w:tentative="1">
      <w:start w:val="1"/>
      <w:numFmt w:val="bullet"/>
      <w:lvlText w:val=""/>
      <w:lvlJc w:val="left"/>
      <w:pPr>
        <w:tabs>
          <w:tab w:val="num" w:pos="4320"/>
        </w:tabs>
        <w:ind w:left="4320" w:hanging="360"/>
      </w:pPr>
      <w:rPr>
        <w:rFonts w:ascii="Symbol" w:hAnsi="Symbol" w:hint="default"/>
      </w:rPr>
    </w:lvl>
    <w:lvl w:ilvl="6" w:tplc="1FF8CAF8" w:tentative="1">
      <w:start w:val="1"/>
      <w:numFmt w:val="bullet"/>
      <w:lvlText w:val=""/>
      <w:lvlJc w:val="left"/>
      <w:pPr>
        <w:tabs>
          <w:tab w:val="num" w:pos="5040"/>
        </w:tabs>
        <w:ind w:left="5040" w:hanging="360"/>
      </w:pPr>
      <w:rPr>
        <w:rFonts w:ascii="Symbol" w:hAnsi="Symbol" w:hint="default"/>
      </w:rPr>
    </w:lvl>
    <w:lvl w:ilvl="7" w:tplc="38743616" w:tentative="1">
      <w:start w:val="1"/>
      <w:numFmt w:val="bullet"/>
      <w:lvlText w:val=""/>
      <w:lvlJc w:val="left"/>
      <w:pPr>
        <w:tabs>
          <w:tab w:val="num" w:pos="5760"/>
        </w:tabs>
        <w:ind w:left="5760" w:hanging="360"/>
      </w:pPr>
      <w:rPr>
        <w:rFonts w:ascii="Symbol" w:hAnsi="Symbol" w:hint="default"/>
      </w:rPr>
    </w:lvl>
    <w:lvl w:ilvl="8" w:tplc="353C9A6A" w:tentative="1">
      <w:start w:val="1"/>
      <w:numFmt w:val="bullet"/>
      <w:lvlText w:val=""/>
      <w:lvlJc w:val="left"/>
      <w:pPr>
        <w:tabs>
          <w:tab w:val="num" w:pos="6480"/>
        </w:tabs>
        <w:ind w:left="6480" w:hanging="360"/>
      </w:pPr>
      <w:rPr>
        <w:rFonts w:ascii="Symbol" w:hAnsi="Symbol" w:hint="default"/>
      </w:rPr>
    </w:lvl>
  </w:abstractNum>
  <w:abstractNum w:abstractNumId="6">
    <w:nsid w:val="7E0D12E5"/>
    <w:multiLevelType w:val="hybridMultilevel"/>
    <w:tmpl w:val="AD8436EA"/>
    <w:lvl w:ilvl="0" w:tplc="3D4C20DA">
      <w:start w:val="1"/>
      <w:numFmt w:val="decimal"/>
      <w:lvlText w:val="%1-"/>
      <w:lvlJc w:val="left"/>
      <w:pPr>
        <w:ind w:left="5280" w:hanging="360"/>
      </w:pPr>
      <w:rPr>
        <w:rFonts w:hint="default"/>
      </w:rPr>
    </w:lvl>
    <w:lvl w:ilvl="1" w:tplc="08090019" w:tentative="1">
      <w:start w:val="1"/>
      <w:numFmt w:val="lowerLetter"/>
      <w:lvlText w:val="%2."/>
      <w:lvlJc w:val="left"/>
      <w:pPr>
        <w:ind w:left="6000" w:hanging="360"/>
      </w:pPr>
    </w:lvl>
    <w:lvl w:ilvl="2" w:tplc="0809001B" w:tentative="1">
      <w:start w:val="1"/>
      <w:numFmt w:val="lowerRoman"/>
      <w:lvlText w:val="%3."/>
      <w:lvlJc w:val="right"/>
      <w:pPr>
        <w:ind w:left="6720" w:hanging="180"/>
      </w:pPr>
    </w:lvl>
    <w:lvl w:ilvl="3" w:tplc="0809000F" w:tentative="1">
      <w:start w:val="1"/>
      <w:numFmt w:val="decimal"/>
      <w:lvlText w:val="%4."/>
      <w:lvlJc w:val="left"/>
      <w:pPr>
        <w:ind w:left="7440" w:hanging="360"/>
      </w:pPr>
    </w:lvl>
    <w:lvl w:ilvl="4" w:tplc="08090019" w:tentative="1">
      <w:start w:val="1"/>
      <w:numFmt w:val="lowerLetter"/>
      <w:lvlText w:val="%5."/>
      <w:lvlJc w:val="left"/>
      <w:pPr>
        <w:ind w:left="8160" w:hanging="360"/>
      </w:pPr>
    </w:lvl>
    <w:lvl w:ilvl="5" w:tplc="0809001B" w:tentative="1">
      <w:start w:val="1"/>
      <w:numFmt w:val="lowerRoman"/>
      <w:lvlText w:val="%6."/>
      <w:lvlJc w:val="right"/>
      <w:pPr>
        <w:ind w:left="8880" w:hanging="180"/>
      </w:pPr>
    </w:lvl>
    <w:lvl w:ilvl="6" w:tplc="0809000F" w:tentative="1">
      <w:start w:val="1"/>
      <w:numFmt w:val="decimal"/>
      <w:lvlText w:val="%7."/>
      <w:lvlJc w:val="left"/>
      <w:pPr>
        <w:ind w:left="9600" w:hanging="360"/>
      </w:pPr>
    </w:lvl>
    <w:lvl w:ilvl="7" w:tplc="08090019" w:tentative="1">
      <w:start w:val="1"/>
      <w:numFmt w:val="lowerLetter"/>
      <w:lvlText w:val="%8."/>
      <w:lvlJc w:val="left"/>
      <w:pPr>
        <w:ind w:left="10320" w:hanging="360"/>
      </w:pPr>
    </w:lvl>
    <w:lvl w:ilvl="8" w:tplc="0809001B" w:tentative="1">
      <w:start w:val="1"/>
      <w:numFmt w:val="lowerRoman"/>
      <w:lvlText w:val="%9."/>
      <w:lvlJc w:val="right"/>
      <w:pPr>
        <w:ind w:left="11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xpzza5uw2e9se5faxp2rxoef9x025svzes&quot;&gt;My EndNote Library&lt;record-ids&gt;&lt;item&gt;285&lt;/item&gt;&lt;item&gt;462&lt;/item&gt;&lt;item&gt;490&lt;/item&gt;&lt;item&gt;492&lt;/item&gt;&lt;item&gt;493&lt;/item&gt;&lt;item&gt;494&lt;/item&gt;&lt;item&gt;495&lt;/item&gt;&lt;item&gt;496&lt;/item&gt;&lt;item&gt;509&lt;/item&gt;&lt;item&gt;511&lt;/item&gt;&lt;item&gt;512&lt;/item&gt;&lt;item&gt;563&lt;/item&gt;&lt;item&gt;575&lt;/item&gt;&lt;item&gt;577&lt;/item&gt;&lt;item&gt;579&lt;/item&gt;&lt;item&gt;580&lt;/item&gt;&lt;item&gt;581&lt;/item&gt;&lt;item&gt;582&lt;/item&gt;&lt;item&gt;583&lt;/item&gt;&lt;item&gt;584&lt;/item&gt;&lt;/record-ids&gt;&lt;/item&gt;&lt;/Libraries&gt;"/>
  </w:docVars>
  <w:rsids>
    <w:rsidRoot w:val="008709DC"/>
    <w:rsid w:val="00000968"/>
    <w:rsid w:val="000056D4"/>
    <w:rsid w:val="000201D1"/>
    <w:rsid w:val="000263C2"/>
    <w:rsid w:val="000967BD"/>
    <w:rsid w:val="000B2A44"/>
    <w:rsid w:val="000C18C6"/>
    <w:rsid w:val="0010610F"/>
    <w:rsid w:val="00133152"/>
    <w:rsid w:val="00135FC9"/>
    <w:rsid w:val="00147957"/>
    <w:rsid w:val="00150701"/>
    <w:rsid w:val="00153528"/>
    <w:rsid w:val="00160368"/>
    <w:rsid w:val="00166D5E"/>
    <w:rsid w:val="001737BC"/>
    <w:rsid w:val="00196966"/>
    <w:rsid w:val="001A2B14"/>
    <w:rsid w:val="001C1D46"/>
    <w:rsid w:val="001E59BF"/>
    <w:rsid w:val="001E7C0C"/>
    <w:rsid w:val="001F5E2C"/>
    <w:rsid w:val="00207E6D"/>
    <w:rsid w:val="00223E2C"/>
    <w:rsid w:val="00245181"/>
    <w:rsid w:val="00250884"/>
    <w:rsid w:val="002676A2"/>
    <w:rsid w:val="0027210C"/>
    <w:rsid w:val="00286E3A"/>
    <w:rsid w:val="00296034"/>
    <w:rsid w:val="002A0DCB"/>
    <w:rsid w:val="002A73AE"/>
    <w:rsid w:val="002C231A"/>
    <w:rsid w:val="002D125D"/>
    <w:rsid w:val="00331E8E"/>
    <w:rsid w:val="0035410B"/>
    <w:rsid w:val="003740BD"/>
    <w:rsid w:val="003D1A3A"/>
    <w:rsid w:val="003D3EF9"/>
    <w:rsid w:val="003E286A"/>
    <w:rsid w:val="003E6956"/>
    <w:rsid w:val="00421A3E"/>
    <w:rsid w:val="00434601"/>
    <w:rsid w:val="004427AC"/>
    <w:rsid w:val="00447DF0"/>
    <w:rsid w:val="004640F4"/>
    <w:rsid w:val="00467EB9"/>
    <w:rsid w:val="0047528B"/>
    <w:rsid w:val="00497976"/>
    <w:rsid w:val="004C762F"/>
    <w:rsid w:val="004E3659"/>
    <w:rsid w:val="00512316"/>
    <w:rsid w:val="00525442"/>
    <w:rsid w:val="0054151C"/>
    <w:rsid w:val="005C7604"/>
    <w:rsid w:val="005D20E1"/>
    <w:rsid w:val="005D7DA9"/>
    <w:rsid w:val="005E0413"/>
    <w:rsid w:val="00620A34"/>
    <w:rsid w:val="00626676"/>
    <w:rsid w:val="006351CF"/>
    <w:rsid w:val="00657476"/>
    <w:rsid w:val="0066787F"/>
    <w:rsid w:val="00674AE8"/>
    <w:rsid w:val="006C4645"/>
    <w:rsid w:val="006F0DBF"/>
    <w:rsid w:val="00703458"/>
    <w:rsid w:val="00704308"/>
    <w:rsid w:val="00705C62"/>
    <w:rsid w:val="00742DAA"/>
    <w:rsid w:val="00744823"/>
    <w:rsid w:val="00751CFB"/>
    <w:rsid w:val="00757864"/>
    <w:rsid w:val="0076037D"/>
    <w:rsid w:val="00793037"/>
    <w:rsid w:val="007B2B61"/>
    <w:rsid w:val="007C142D"/>
    <w:rsid w:val="007C221A"/>
    <w:rsid w:val="007C51BC"/>
    <w:rsid w:val="007D17D5"/>
    <w:rsid w:val="007D2C0A"/>
    <w:rsid w:val="007E0932"/>
    <w:rsid w:val="007F443D"/>
    <w:rsid w:val="00826A9C"/>
    <w:rsid w:val="00841ECA"/>
    <w:rsid w:val="008551B7"/>
    <w:rsid w:val="00867737"/>
    <w:rsid w:val="008709DC"/>
    <w:rsid w:val="008942F7"/>
    <w:rsid w:val="00895D4F"/>
    <w:rsid w:val="008C2D1F"/>
    <w:rsid w:val="008F1F49"/>
    <w:rsid w:val="008F3228"/>
    <w:rsid w:val="009320F4"/>
    <w:rsid w:val="009425C4"/>
    <w:rsid w:val="00963237"/>
    <w:rsid w:val="00966CBA"/>
    <w:rsid w:val="00977F7F"/>
    <w:rsid w:val="00984448"/>
    <w:rsid w:val="009A0B62"/>
    <w:rsid w:val="009D0ACF"/>
    <w:rsid w:val="009E0ABE"/>
    <w:rsid w:val="009E0E06"/>
    <w:rsid w:val="009E1BFF"/>
    <w:rsid w:val="009E74C2"/>
    <w:rsid w:val="009F6E89"/>
    <w:rsid w:val="00A0078B"/>
    <w:rsid w:val="00A123EF"/>
    <w:rsid w:val="00A12F61"/>
    <w:rsid w:val="00A20027"/>
    <w:rsid w:val="00A64D24"/>
    <w:rsid w:val="00A70AC8"/>
    <w:rsid w:val="00A73E0A"/>
    <w:rsid w:val="00A94E58"/>
    <w:rsid w:val="00AA270D"/>
    <w:rsid w:val="00AA648F"/>
    <w:rsid w:val="00AB24EA"/>
    <w:rsid w:val="00AB7003"/>
    <w:rsid w:val="00AE2B25"/>
    <w:rsid w:val="00AF2270"/>
    <w:rsid w:val="00B040D0"/>
    <w:rsid w:val="00B1479B"/>
    <w:rsid w:val="00B22AB3"/>
    <w:rsid w:val="00B83652"/>
    <w:rsid w:val="00BB6C2E"/>
    <w:rsid w:val="00BC04DC"/>
    <w:rsid w:val="00BE686E"/>
    <w:rsid w:val="00C316A0"/>
    <w:rsid w:val="00C57636"/>
    <w:rsid w:val="00C7335E"/>
    <w:rsid w:val="00C830FF"/>
    <w:rsid w:val="00CA2EE3"/>
    <w:rsid w:val="00CA3C4D"/>
    <w:rsid w:val="00CB7653"/>
    <w:rsid w:val="00CC277D"/>
    <w:rsid w:val="00CE2457"/>
    <w:rsid w:val="00D00B4B"/>
    <w:rsid w:val="00D21869"/>
    <w:rsid w:val="00D33A8B"/>
    <w:rsid w:val="00D35892"/>
    <w:rsid w:val="00D42E95"/>
    <w:rsid w:val="00D613E4"/>
    <w:rsid w:val="00D812E0"/>
    <w:rsid w:val="00DB4A1E"/>
    <w:rsid w:val="00DC2E0D"/>
    <w:rsid w:val="00DF53A0"/>
    <w:rsid w:val="00DF7942"/>
    <w:rsid w:val="00E05028"/>
    <w:rsid w:val="00E423EA"/>
    <w:rsid w:val="00E47BA1"/>
    <w:rsid w:val="00E511B9"/>
    <w:rsid w:val="00E61207"/>
    <w:rsid w:val="00E72B3A"/>
    <w:rsid w:val="00EA3A0A"/>
    <w:rsid w:val="00EC4AB9"/>
    <w:rsid w:val="00ED1B2F"/>
    <w:rsid w:val="00ED41BA"/>
    <w:rsid w:val="00F56097"/>
    <w:rsid w:val="00F833AD"/>
    <w:rsid w:val="00F915E4"/>
    <w:rsid w:val="00FA2823"/>
    <w:rsid w:val="00FC2E5F"/>
    <w:rsid w:val="00FE03EE"/>
    <w:rsid w:val="00FE0A85"/>
    <w:rsid w:val="00FE63A1"/>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2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D0ACF"/>
    <w:pPr>
      <w:jc w:val="center"/>
    </w:pPr>
    <w:rPr>
      <w:rFonts w:ascii="Calibri" w:hAnsi="Calibri" w:cs="Calibri"/>
    </w:rPr>
  </w:style>
  <w:style w:type="character" w:customStyle="1" w:styleId="EndNoteBibliographyTitleChar">
    <w:name w:val="EndNote Bibliography Title Char"/>
    <w:basedOn w:val="a0"/>
    <w:link w:val="EndNoteBibliographyTitle"/>
    <w:rsid w:val="009D0ACF"/>
    <w:rPr>
      <w:rFonts w:ascii="Calibri" w:hAnsi="Calibri" w:cs="Calibri"/>
    </w:rPr>
  </w:style>
  <w:style w:type="paragraph" w:customStyle="1" w:styleId="EndNoteBibliography">
    <w:name w:val="EndNote Bibliography"/>
    <w:basedOn w:val="a"/>
    <w:link w:val="EndNoteBibliographyChar"/>
    <w:rsid w:val="009D0ACF"/>
    <w:rPr>
      <w:rFonts w:ascii="Calibri" w:hAnsi="Calibri" w:cs="Calibri"/>
    </w:rPr>
  </w:style>
  <w:style w:type="character" w:customStyle="1" w:styleId="EndNoteBibliographyChar">
    <w:name w:val="EndNote Bibliography Char"/>
    <w:basedOn w:val="a0"/>
    <w:link w:val="EndNoteBibliography"/>
    <w:rsid w:val="009D0ACF"/>
    <w:rPr>
      <w:rFonts w:ascii="Calibri" w:hAnsi="Calibri" w:cs="Calibri"/>
    </w:rPr>
  </w:style>
  <w:style w:type="character" w:styleId="a3">
    <w:name w:val="Hyperlink"/>
    <w:basedOn w:val="a0"/>
    <w:uiPriority w:val="99"/>
    <w:unhideWhenUsed/>
    <w:rsid w:val="009D0ACF"/>
    <w:rPr>
      <w:color w:val="0563C1" w:themeColor="hyperlink"/>
      <w:u w:val="single"/>
    </w:rPr>
  </w:style>
  <w:style w:type="character" w:customStyle="1" w:styleId="UnresolvedMention">
    <w:name w:val="Unresolved Mention"/>
    <w:basedOn w:val="a0"/>
    <w:uiPriority w:val="99"/>
    <w:semiHidden/>
    <w:unhideWhenUsed/>
    <w:rsid w:val="009D0ACF"/>
    <w:rPr>
      <w:color w:val="808080"/>
      <w:shd w:val="clear" w:color="auto" w:fill="E6E6E6"/>
    </w:rPr>
  </w:style>
  <w:style w:type="character" w:styleId="a4">
    <w:name w:val="Placeholder Text"/>
    <w:basedOn w:val="a0"/>
    <w:uiPriority w:val="99"/>
    <w:semiHidden/>
    <w:rsid w:val="00742DAA"/>
    <w:rPr>
      <w:color w:val="808080"/>
    </w:rPr>
  </w:style>
  <w:style w:type="character" w:styleId="a5">
    <w:name w:val="FollowedHyperlink"/>
    <w:basedOn w:val="a0"/>
    <w:uiPriority w:val="99"/>
    <w:semiHidden/>
    <w:unhideWhenUsed/>
    <w:rsid w:val="0054151C"/>
    <w:rPr>
      <w:color w:val="954F72" w:themeColor="followedHyperlink"/>
      <w:u w:val="single"/>
    </w:rPr>
  </w:style>
  <w:style w:type="paragraph" w:styleId="a6">
    <w:name w:val="Balloon Text"/>
    <w:basedOn w:val="a"/>
    <w:link w:val="Char"/>
    <w:uiPriority w:val="99"/>
    <w:semiHidden/>
    <w:unhideWhenUsed/>
    <w:rsid w:val="00DB4A1E"/>
    <w:rPr>
      <w:sz w:val="18"/>
      <w:szCs w:val="18"/>
    </w:rPr>
  </w:style>
  <w:style w:type="character" w:customStyle="1" w:styleId="Char">
    <w:name w:val="批注框文本 Char"/>
    <w:basedOn w:val="a0"/>
    <w:link w:val="a6"/>
    <w:uiPriority w:val="99"/>
    <w:semiHidden/>
    <w:rsid w:val="00DB4A1E"/>
    <w:rPr>
      <w:sz w:val="18"/>
      <w:szCs w:val="18"/>
    </w:rPr>
  </w:style>
  <w:style w:type="paragraph" w:styleId="a7">
    <w:name w:val="header"/>
    <w:basedOn w:val="a"/>
    <w:link w:val="Char0"/>
    <w:uiPriority w:val="99"/>
    <w:unhideWhenUsed/>
    <w:rsid w:val="00DB4A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B4A1E"/>
    <w:rPr>
      <w:sz w:val="18"/>
      <w:szCs w:val="18"/>
    </w:rPr>
  </w:style>
  <w:style w:type="paragraph" w:styleId="a8">
    <w:name w:val="footer"/>
    <w:basedOn w:val="a"/>
    <w:link w:val="Char1"/>
    <w:uiPriority w:val="99"/>
    <w:unhideWhenUsed/>
    <w:rsid w:val="00DB4A1E"/>
    <w:pPr>
      <w:tabs>
        <w:tab w:val="center" w:pos="4153"/>
        <w:tab w:val="right" w:pos="8306"/>
      </w:tabs>
      <w:snapToGrid w:val="0"/>
    </w:pPr>
    <w:rPr>
      <w:sz w:val="18"/>
      <w:szCs w:val="18"/>
    </w:rPr>
  </w:style>
  <w:style w:type="character" w:customStyle="1" w:styleId="Char1">
    <w:name w:val="页脚 Char"/>
    <w:basedOn w:val="a0"/>
    <w:link w:val="a8"/>
    <w:uiPriority w:val="99"/>
    <w:rsid w:val="00DB4A1E"/>
    <w:rPr>
      <w:sz w:val="18"/>
      <w:szCs w:val="18"/>
    </w:rPr>
  </w:style>
  <w:style w:type="paragraph" w:customStyle="1" w:styleId="1">
    <w:name w:val="正文1"/>
    <w:uiPriority w:val="99"/>
    <w:rsid w:val="00A73E0A"/>
    <w:pPr>
      <w:spacing w:line="276" w:lineRule="auto"/>
    </w:pPr>
    <w:rPr>
      <w:rFonts w:ascii="Arial" w:eastAsia="宋体" w:hAnsi="Arial" w:cs="Arial"/>
      <w:color w:val="000000"/>
      <w:sz w:val="22"/>
      <w:szCs w:val="20"/>
      <w:lang w:val="pl-PL" w:eastAsia="pl-PL"/>
    </w:rPr>
  </w:style>
  <w:style w:type="character" w:styleId="a9">
    <w:name w:val="annotation reference"/>
    <w:uiPriority w:val="99"/>
    <w:semiHidden/>
    <w:unhideWhenUsed/>
    <w:rsid w:val="00A73E0A"/>
    <w:rPr>
      <w:sz w:val="21"/>
      <w:szCs w:val="21"/>
    </w:rPr>
  </w:style>
  <w:style w:type="paragraph" w:styleId="aa">
    <w:name w:val="annotation text"/>
    <w:basedOn w:val="a"/>
    <w:link w:val="Char2"/>
    <w:uiPriority w:val="99"/>
    <w:unhideWhenUsed/>
    <w:rsid w:val="00A73E0A"/>
    <w:pPr>
      <w:spacing w:line="276" w:lineRule="auto"/>
    </w:pPr>
    <w:rPr>
      <w:rFonts w:ascii="Arial" w:eastAsia="宋体" w:hAnsi="Arial" w:cs="Arial"/>
      <w:color w:val="000000"/>
      <w:sz w:val="22"/>
      <w:szCs w:val="20"/>
      <w:lang w:val="pl-PL" w:eastAsia="pl-PL"/>
    </w:rPr>
  </w:style>
  <w:style w:type="character" w:customStyle="1" w:styleId="Char2">
    <w:name w:val="批注文字 Char"/>
    <w:basedOn w:val="a0"/>
    <w:link w:val="aa"/>
    <w:uiPriority w:val="99"/>
    <w:rsid w:val="00A73E0A"/>
    <w:rPr>
      <w:rFonts w:ascii="Arial" w:eastAsia="宋体" w:hAnsi="Arial" w:cs="Arial"/>
      <w:color w:val="000000"/>
      <w:sz w:val="22"/>
      <w:szCs w:val="20"/>
      <w:lang w:val="pl-PL" w:eastAsia="pl-PL"/>
    </w:rPr>
  </w:style>
  <w:style w:type="paragraph" w:customStyle="1" w:styleId="p1">
    <w:name w:val="p1"/>
    <w:basedOn w:val="a"/>
    <w:rsid w:val="00A73E0A"/>
    <w:rPr>
      <w:rFonts w:ascii="Helvetica" w:hAnsi="Helvetica"/>
      <w:sz w:val="18"/>
      <w:szCs w:val="18"/>
      <w:lang w:val="en-US"/>
    </w:rPr>
  </w:style>
  <w:style w:type="paragraph" w:styleId="ab">
    <w:name w:val="annotation subject"/>
    <w:basedOn w:val="aa"/>
    <w:next w:val="aa"/>
    <w:link w:val="Char3"/>
    <w:uiPriority w:val="99"/>
    <w:semiHidden/>
    <w:unhideWhenUsed/>
    <w:rsid w:val="00A73E0A"/>
    <w:pPr>
      <w:spacing w:line="240" w:lineRule="auto"/>
    </w:pPr>
    <w:rPr>
      <w:rFonts w:asciiTheme="minorHAnsi" w:eastAsiaTheme="minorEastAsia" w:hAnsiTheme="minorHAnsi" w:cstheme="minorBidi"/>
      <w:b/>
      <w:bCs/>
      <w:color w:val="auto"/>
      <w:sz w:val="24"/>
      <w:szCs w:val="24"/>
      <w:lang w:val="en-IE" w:eastAsia="zh-CN"/>
    </w:rPr>
  </w:style>
  <w:style w:type="character" w:customStyle="1" w:styleId="Char3">
    <w:name w:val="批注主题 Char"/>
    <w:basedOn w:val="Char2"/>
    <w:link w:val="ab"/>
    <w:uiPriority w:val="99"/>
    <w:semiHidden/>
    <w:rsid w:val="00A73E0A"/>
    <w:rPr>
      <w:rFonts w:ascii="Arial" w:eastAsia="宋体" w:hAnsi="Arial" w:cs="Arial"/>
      <w:b/>
      <w:bCs/>
      <w:color w:val="000000"/>
      <w:sz w:val="22"/>
      <w:szCs w:val="20"/>
      <w:lang w:val="pl-PL" w:eastAsia="pl-PL"/>
    </w:rPr>
  </w:style>
  <w:style w:type="character" w:styleId="ac">
    <w:name w:val="Strong"/>
    <w:basedOn w:val="a0"/>
    <w:uiPriority w:val="22"/>
    <w:qFormat/>
    <w:rsid w:val="00A73E0A"/>
    <w:rPr>
      <w:b/>
      <w:bCs/>
    </w:rPr>
  </w:style>
  <w:style w:type="paragraph" w:styleId="ad">
    <w:name w:val="List Paragraph"/>
    <w:basedOn w:val="a"/>
    <w:uiPriority w:val="34"/>
    <w:qFormat/>
    <w:rsid w:val="00A73E0A"/>
    <w:pPr>
      <w:widowControl w:val="0"/>
      <w:ind w:firstLineChars="200" w:firstLine="420"/>
      <w:jc w:val="both"/>
    </w:pPr>
    <w:rPr>
      <w:kern w:val="2"/>
      <w:sz w:val="21"/>
      <w:szCs w:val="22"/>
      <w:lang w:val="en-US"/>
    </w:rPr>
  </w:style>
  <w:style w:type="paragraph" w:styleId="ae">
    <w:name w:val="Revision"/>
    <w:hidden/>
    <w:uiPriority w:val="99"/>
    <w:semiHidden/>
    <w:rsid w:val="00B22AB3"/>
  </w:style>
  <w:style w:type="character" w:customStyle="1" w:styleId="apple-converted-space">
    <w:name w:val="apple-converted-space"/>
    <w:basedOn w:val="a0"/>
    <w:rsid w:val="004C762F"/>
  </w:style>
  <w:style w:type="character" w:styleId="af">
    <w:name w:val="Emphasis"/>
    <w:basedOn w:val="a0"/>
    <w:uiPriority w:val="20"/>
    <w:qFormat/>
    <w:rsid w:val="00000968"/>
    <w:rPr>
      <w:i/>
      <w:iCs/>
    </w:rPr>
  </w:style>
  <w:style w:type="paragraph" w:styleId="af0">
    <w:name w:val="Normal (Web)"/>
    <w:basedOn w:val="a"/>
    <w:uiPriority w:val="99"/>
    <w:semiHidden/>
    <w:unhideWhenUsed/>
    <w:rsid w:val="006F0DBF"/>
    <w:pPr>
      <w:spacing w:before="100" w:beforeAutospacing="1" w:after="100" w:afterAutospacing="1"/>
    </w:pPr>
    <w:rPr>
      <w:rFonts w:ascii="宋体" w:eastAsia="宋体" w:hAnsi="宋体" w:cs="宋体"/>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2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D0ACF"/>
    <w:pPr>
      <w:jc w:val="center"/>
    </w:pPr>
    <w:rPr>
      <w:rFonts w:ascii="Calibri" w:hAnsi="Calibri" w:cs="Calibri"/>
    </w:rPr>
  </w:style>
  <w:style w:type="character" w:customStyle="1" w:styleId="EndNoteBibliographyTitleChar">
    <w:name w:val="EndNote Bibliography Title Char"/>
    <w:basedOn w:val="a0"/>
    <w:link w:val="EndNoteBibliographyTitle"/>
    <w:rsid w:val="009D0ACF"/>
    <w:rPr>
      <w:rFonts w:ascii="Calibri" w:hAnsi="Calibri" w:cs="Calibri"/>
    </w:rPr>
  </w:style>
  <w:style w:type="paragraph" w:customStyle="1" w:styleId="EndNoteBibliography">
    <w:name w:val="EndNote Bibliography"/>
    <w:basedOn w:val="a"/>
    <w:link w:val="EndNoteBibliographyChar"/>
    <w:rsid w:val="009D0ACF"/>
    <w:rPr>
      <w:rFonts w:ascii="Calibri" w:hAnsi="Calibri" w:cs="Calibri"/>
    </w:rPr>
  </w:style>
  <w:style w:type="character" w:customStyle="1" w:styleId="EndNoteBibliographyChar">
    <w:name w:val="EndNote Bibliography Char"/>
    <w:basedOn w:val="a0"/>
    <w:link w:val="EndNoteBibliography"/>
    <w:rsid w:val="009D0ACF"/>
    <w:rPr>
      <w:rFonts w:ascii="Calibri" w:hAnsi="Calibri" w:cs="Calibri"/>
    </w:rPr>
  </w:style>
  <w:style w:type="character" w:styleId="a3">
    <w:name w:val="Hyperlink"/>
    <w:basedOn w:val="a0"/>
    <w:uiPriority w:val="99"/>
    <w:unhideWhenUsed/>
    <w:rsid w:val="009D0ACF"/>
    <w:rPr>
      <w:color w:val="0563C1" w:themeColor="hyperlink"/>
      <w:u w:val="single"/>
    </w:rPr>
  </w:style>
  <w:style w:type="character" w:customStyle="1" w:styleId="UnresolvedMention">
    <w:name w:val="Unresolved Mention"/>
    <w:basedOn w:val="a0"/>
    <w:uiPriority w:val="99"/>
    <w:semiHidden/>
    <w:unhideWhenUsed/>
    <w:rsid w:val="009D0ACF"/>
    <w:rPr>
      <w:color w:val="808080"/>
      <w:shd w:val="clear" w:color="auto" w:fill="E6E6E6"/>
    </w:rPr>
  </w:style>
  <w:style w:type="character" w:styleId="a4">
    <w:name w:val="Placeholder Text"/>
    <w:basedOn w:val="a0"/>
    <w:uiPriority w:val="99"/>
    <w:semiHidden/>
    <w:rsid w:val="00742DAA"/>
    <w:rPr>
      <w:color w:val="808080"/>
    </w:rPr>
  </w:style>
  <w:style w:type="character" w:styleId="a5">
    <w:name w:val="FollowedHyperlink"/>
    <w:basedOn w:val="a0"/>
    <w:uiPriority w:val="99"/>
    <w:semiHidden/>
    <w:unhideWhenUsed/>
    <w:rsid w:val="0054151C"/>
    <w:rPr>
      <w:color w:val="954F72" w:themeColor="followedHyperlink"/>
      <w:u w:val="single"/>
    </w:rPr>
  </w:style>
  <w:style w:type="paragraph" w:styleId="a6">
    <w:name w:val="Balloon Text"/>
    <w:basedOn w:val="a"/>
    <w:link w:val="Char"/>
    <w:uiPriority w:val="99"/>
    <w:semiHidden/>
    <w:unhideWhenUsed/>
    <w:rsid w:val="00DB4A1E"/>
    <w:rPr>
      <w:sz w:val="18"/>
      <w:szCs w:val="18"/>
    </w:rPr>
  </w:style>
  <w:style w:type="character" w:customStyle="1" w:styleId="Char">
    <w:name w:val="批注框文本 Char"/>
    <w:basedOn w:val="a0"/>
    <w:link w:val="a6"/>
    <w:uiPriority w:val="99"/>
    <w:semiHidden/>
    <w:rsid w:val="00DB4A1E"/>
    <w:rPr>
      <w:sz w:val="18"/>
      <w:szCs w:val="18"/>
    </w:rPr>
  </w:style>
  <w:style w:type="paragraph" w:styleId="a7">
    <w:name w:val="header"/>
    <w:basedOn w:val="a"/>
    <w:link w:val="Char0"/>
    <w:uiPriority w:val="99"/>
    <w:unhideWhenUsed/>
    <w:rsid w:val="00DB4A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B4A1E"/>
    <w:rPr>
      <w:sz w:val="18"/>
      <w:szCs w:val="18"/>
    </w:rPr>
  </w:style>
  <w:style w:type="paragraph" w:styleId="a8">
    <w:name w:val="footer"/>
    <w:basedOn w:val="a"/>
    <w:link w:val="Char1"/>
    <w:uiPriority w:val="99"/>
    <w:unhideWhenUsed/>
    <w:rsid w:val="00DB4A1E"/>
    <w:pPr>
      <w:tabs>
        <w:tab w:val="center" w:pos="4153"/>
        <w:tab w:val="right" w:pos="8306"/>
      </w:tabs>
      <w:snapToGrid w:val="0"/>
    </w:pPr>
    <w:rPr>
      <w:sz w:val="18"/>
      <w:szCs w:val="18"/>
    </w:rPr>
  </w:style>
  <w:style w:type="character" w:customStyle="1" w:styleId="Char1">
    <w:name w:val="页脚 Char"/>
    <w:basedOn w:val="a0"/>
    <w:link w:val="a8"/>
    <w:uiPriority w:val="99"/>
    <w:rsid w:val="00DB4A1E"/>
    <w:rPr>
      <w:sz w:val="18"/>
      <w:szCs w:val="18"/>
    </w:rPr>
  </w:style>
  <w:style w:type="paragraph" w:customStyle="1" w:styleId="1">
    <w:name w:val="正文1"/>
    <w:uiPriority w:val="99"/>
    <w:rsid w:val="00A73E0A"/>
    <w:pPr>
      <w:spacing w:line="276" w:lineRule="auto"/>
    </w:pPr>
    <w:rPr>
      <w:rFonts w:ascii="Arial" w:eastAsia="宋体" w:hAnsi="Arial" w:cs="Arial"/>
      <w:color w:val="000000"/>
      <w:sz w:val="22"/>
      <w:szCs w:val="20"/>
      <w:lang w:val="pl-PL" w:eastAsia="pl-PL"/>
    </w:rPr>
  </w:style>
  <w:style w:type="character" w:styleId="a9">
    <w:name w:val="annotation reference"/>
    <w:uiPriority w:val="99"/>
    <w:semiHidden/>
    <w:unhideWhenUsed/>
    <w:rsid w:val="00A73E0A"/>
    <w:rPr>
      <w:sz w:val="21"/>
      <w:szCs w:val="21"/>
    </w:rPr>
  </w:style>
  <w:style w:type="paragraph" w:styleId="aa">
    <w:name w:val="annotation text"/>
    <w:basedOn w:val="a"/>
    <w:link w:val="Char2"/>
    <w:uiPriority w:val="99"/>
    <w:unhideWhenUsed/>
    <w:rsid w:val="00A73E0A"/>
    <w:pPr>
      <w:spacing w:line="276" w:lineRule="auto"/>
    </w:pPr>
    <w:rPr>
      <w:rFonts w:ascii="Arial" w:eastAsia="宋体" w:hAnsi="Arial" w:cs="Arial"/>
      <w:color w:val="000000"/>
      <w:sz w:val="22"/>
      <w:szCs w:val="20"/>
      <w:lang w:val="pl-PL" w:eastAsia="pl-PL"/>
    </w:rPr>
  </w:style>
  <w:style w:type="character" w:customStyle="1" w:styleId="Char2">
    <w:name w:val="批注文字 Char"/>
    <w:basedOn w:val="a0"/>
    <w:link w:val="aa"/>
    <w:uiPriority w:val="99"/>
    <w:rsid w:val="00A73E0A"/>
    <w:rPr>
      <w:rFonts w:ascii="Arial" w:eastAsia="宋体" w:hAnsi="Arial" w:cs="Arial"/>
      <w:color w:val="000000"/>
      <w:sz w:val="22"/>
      <w:szCs w:val="20"/>
      <w:lang w:val="pl-PL" w:eastAsia="pl-PL"/>
    </w:rPr>
  </w:style>
  <w:style w:type="paragraph" w:customStyle="1" w:styleId="p1">
    <w:name w:val="p1"/>
    <w:basedOn w:val="a"/>
    <w:rsid w:val="00A73E0A"/>
    <w:rPr>
      <w:rFonts w:ascii="Helvetica" w:hAnsi="Helvetica"/>
      <w:sz w:val="18"/>
      <w:szCs w:val="18"/>
      <w:lang w:val="en-US"/>
    </w:rPr>
  </w:style>
  <w:style w:type="paragraph" w:styleId="ab">
    <w:name w:val="annotation subject"/>
    <w:basedOn w:val="aa"/>
    <w:next w:val="aa"/>
    <w:link w:val="Char3"/>
    <w:uiPriority w:val="99"/>
    <w:semiHidden/>
    <w:unhideWhenUsed/>
    <w:rsid w:val="00A73E0A"/>
    <w:pPr>
      <w:spacing w:line="240" w:lineRule="auto"/>
    </w:pPr>
    <w:rPr>
      <w:rFonts w:asciiTheme="minorHAnsi" w:eastAsiaTheme="minorEastAsia" w:hAnsiTheme="minorHAnsi" w:cstheme="minorBidi"/>
      <w:b/>
      <w:bCs/>
      <w:color w:val="auto"/>
      <w:sz w:val="24"/>
      <w:szCs w:val="24"/>
      <w:lang w:val="en-IE" w:eastAsia="zh-CN"/>
    </w:rPr>
  </w:style>
  <w:style w:type="character" w:customStyle="1" w:styleId="Char3">
    <w:name w:val="批注主题 Char"/>
    <w:basedOn w:val="Char2"/>
    <w:link w:val="ab"/>
    <w:uiPriority w:val="99"/>
    <w:semiHidden/>
    <w:rsid w:val="00A73E0A"/>
    <w:rPr>
      <w:rFonts w:ascii="Arial" w:eastAsia="宋体" w:hAnsi="Arial" w:cs="Arial"/>
      <w:b/>
      <w:bCs/>
      <w:color w:val="000000"/>
      <w:sz w:val="22"/>
      <w:szCs w:val="20"/>
      <w:lang w:val="pl-PL" w:eastAsia="pl-PL"/>
    </w:rPr>
  </w:style>
  <w:style w:type="character" w:styleId="ac">
    <w:name w:val="Strong"/>
    <w:basedOn w:val="a0"/>
    <w:uiPriority w:val="22"/>
    <w:qFormat/>
    <w:rsid w:val="00A73E0A"/>
    <w:rPr>
      <w:b/>
      <w:bCs/>
    </w:rPr>
  </w:style>
  <w:style w:type="paragraph" w:styleId="ad">
    <w:name w:val="List Paragraph"/>
    <w:basedOn w:val="a"/>
    <w:uiPriority w:val="34"/>
    <w:qFormat/>
    <w:rsid w:val="00A73E0A"/>
    <w:pPr>
      <w:widowControl w:val="0"/>
      <w:ind w:firstLineChars="200" w:firstLine="420"/>
      <w:jc w:val="both"/>
    </w:pPr>
    <w:rPr>
      <w:kern w:val="2"/>
      <w:sz w:val="21"/>
      <w:szCs w:val="22"/>
      <w:lang w:val="en-US"/>
    </w:rPr>
  </w:style>
  <w:style w:type="paragraph" w:styleId="ae">
    <w:name w:val="Revision"/>
    <w:hidden/>
    <w:uiPriority w:val="99"/>
    <w:semiHidden/>
    <w:rsid w:val="00B22AB3"/>
  </w:style>
  <w:style w:type="character" w:customStyle="1" w:styleId="apple-converted-space">
    <w:name w:val="apple-converted-space"/>
    <w:basedOn w:val="a0"/>
    <w:rsid w:val="004C762F"/>
  </w:style>
  <w:style w:type="character" w:styleId="af">
    <w:name w:val="Emphasis"/>
    <w:basedOn w:val="a0"/>
    <w:uiPriority w:val="20"/>
    <w:qFormat/>
    <w:rsid w:val="00000968"/>
    <w:rPr>
      <w:i/>
      <w:iCs/>
    </w:rPr>
  </w:style>
  <w:style w:type="paragraph" w:styleId="af0">
    <w:name w:val="Normal (Web)"/>
    <w:basedOn w:val="a"/>
    <w:uiPriority w:val="99"/>
    <w:semiHidden/>
    <w:unhideWhenUsed/>
    <w:rsid w:val="006F0DBF"/>
    <w:pPr>
      <w:spacing w:before="100" w:beforeAutospacing="1" w:after="100" w:afterAutospacing="1"/>
    </w:pPr>
    <w:rPr>
      <w:rFonts w:ascii="宋体" w:eastAsia="宋体" w:hAnsi="宋体" w:cs="宋体"/>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88">
      <w:bodyDiv w:val="1"/>
      <w:marLeft w:val="0"/>
      <w:marRight w:val="0"/>
      <w:marTop w:val="0"/>
      <w:marBottom w:val="0"/>
      <w:divBdr>
        <w:top w:val="none" w:sz="0" w:space="0" w:color="auto"/>
        <w:left w:val="none" w:sz="0" w:space="0" w:color="auto"/>
        <w:bottom w:val="none" w:sz="0" w:space="0" w:color="auto"/>
        <w:right w:val="none" w:sz="0" w:space="0" w:color="auto"/>
      </w:divBdr>
    </w:div>
    <w:div w:id="87892732">
      <w:bodyDiv w:val="1"/>
      <w:marLeft w:val="0"/>
      <w:marRight w:val="0"/>
      <w:marTop w:val="0"/>
      <w:marBottom w:val="0"/>
      <w:divBdr>
        <w:top w:val="none" w:sz="0" w:space="0" w:color="auto"/>
        <w:left w:val="none" w:sz="0" w:space="0" w:color="auto"/>
        <w:bottom w:val="none" w:sz="0" w:space="0" w:color="auto"/>
        <w:right w:val="none" w:sz="0" w:space="0" w:color="auto"/>
      </w:divBdr>
    </w:div>
    <w:div w:id="128521052">
      <w:bodyDiv w:val="1"/>
      <w:marLeft w:val="0"/>
      <w:marRight w:val="0"/>
      <w:marTop w:val="0"/>
      <w:marBottom w:val="0"/>
      <w:divBdr>
        <w:top w:val="none" w:sz="0" w:space="0" w:color="auto"/>
        <w:left w:val="none" w:sz="0" w:space="0" w:color="auto"/>
        <w:bottom w:val="none" w:sz="0" w:space="0" w:color="auto"/>
        <w:right w:val="none" w:sz="0" w:space="0" w:color="auto"/>
      </w:divBdr>
    </w:div>
    <w:div w:id="150567792">
      <w:bodyDiv w:val="1"/>
      <w:marLeft w:val="0"/>
      <w:marRight w:val="0"/>
      <w:marTop w:val="0"/>
      <w:marBottom w:val="0"/>
      <w:divBdr>
        <w:top w:val="none" w:sz="0" w:space="0" w:color="auto"/>
        <w:left w:val="none" w:sz="0" w:space="0" w:color="auto"/>
        <w:bottom w:val="none" w:sz="0" w:space="0" w:color="auto"/>
        <w:right w:val="none" w:sz="0" w:space="0" w:color="auto"/>
      </w:divBdr>
      <w:divsChild>
        <w:div w:id="592589776">
          <w:marLeft w:val="547"/>
          <w:marRight w:val="0"/>
          <w:marTop w:val="0"/>
          <w:marBottom w:val="0"/>
          <w:divBdr>
            <w:top w:val="none" w:sz="0" w:space="0" w:color="auto"/>
            <w:left w:val="none" w:sz="0" w:space="0" w:color="auto"/>
            <w:bottom w:val="none" w:sz="0" w:space="0" w:color="auto"/>
            <w:right w:val="none" w:sz="0" w:space="0" w:color="auto"/>
          </w:divBdr>
        </w:div>
        <w:div w:id="268314530">
          <w:marLeft w:val="547"/>
          <w:marRight w:val="0"/>
          <w:marTop w:val="0"/>
          <w:marBottom w:val="0"/>
          <w:divBdr>
            <w:top w:val="none" w:sz="0" w:space="0" w:color="auto"/>
            <w:left w:val="none" w:sz="0" w:space="0" w:color="auto"/>
            <w:bottom w:val="none" w:sz="0" w:space="0" w:color="auto"/>
            <w:right w:val="none" w:sz="0" w:space="0" w:color="auto"/>
          </w:divBdr>
        </w:div>
        <w:div w:id="1609700681">
          <w:marLeft w:val="547"/>
          <w:marRight w:val="0"/>
          <w:marTop w:val="0"/>
          <w:marBottom w:val="0"/>
          <w:divBdr>
            <w:top w:val="none" w:sz="0" w:space="0" w:color="auto"/>
            <w:left w:val="none" w:sz="0" w:space="0" w:color="auto"/>
            <w:bottom w:val="none" w:sz="0" w:space="0" w:color="auto"/>
            <w:right w:val="none" w:sz="0" w:space="0" w:color="auto"/>
          </w:divBdr>
        </w:div>
        <w:div w:id="1521123105">
          <w:marLeft w:val="547"/>
          <w:marRight w:val="0"/>
          <w:marTop w:val="0"/>
          <w:marBottom w:val="0"/>
          <w:divBdr>
            <w:top w:val="none" w:sz="0" w:space="0" w:color="auto"/>
            <w:left w:val="none" w:sz="0" w:space="0" w:color="auto"/>
            <w:bottom w:val="none" w:sz="0" w:space="0" w:color="auto"/>
            <w:right w:val="none" w:sz="0" w:space="0" w:color="auto"/>
          </w:divBdr>
        </w:div>
      </w:divsChild>
    </w:div>
    <w:div w:id="224801592">
      <w:bodyDiv w:val="1"/>
      <w:marLeft w:val="0"/>
      <w:marRight w:val="0"/>
      <w:marTop w:val="0"/>
      <w:marBottom w:val="0"/>
      <w:divBdr>
        <w:top w:val="none" w:sz="0" w:space="0" w:color="auto"/>
        <w:left w:val="none" w:sz="0" w:space="0" w:color="auto"/>
        <w:bottom w:val="none" w:sz="0" w:space="0" w:color="auto"/>
        <w:right w:val="none" w:sz="0" w:space="0" w:color="auto"/>
      </w:divBdr>
    </w:div>
    <w:div w:id="233469879">
      <w:bodyDiv w:val="1"/>
      <w:marLeft w:val="0"/>
      <w:marRight w:val="0"/>
      <w:marTop w:val="0"/>
      <w:marBottom w:val="0"/>
      <w:divBdr>
        <w:top w:val="none" w:sz="0" w:space="0" w:color="auto"/>
        <w:left w:val="none" w:sz="0" w:space="0" w:color="auto"/>
        <w:bottom w:val="none" w:sz="0" w:space="0" w:color="auto"/>
        <w:right w:val="none" w:sz="0" w:space="0" w:color="auto"/>
      </w:divBdr>
    </w:div>
    <w:div w:id="236598333">
      <w:bodyDiv w:val="1"/>
      <w:marLeft w:val="0"/>
      <w:marRight w:val="0"/>
      <w:marTop w:val="0"/>
      <w:marBottom w:val="0"/>
      <w:divBdr>
        <w:top w:val="none" w:sz="0" w:space="0" w:color="auto"/>
        <w:left w:val="none" w:sz="0" w:space="0" w:color="auto"/>
        <w:bottom w:val="none" w:sz="0" w:space="0" w:color="auto"/>
        <w:right w:val="none" w:sz="0" w:space="0" w:color="auto"/>
      </w:divBdr>
    </w:div>
    <w:div w:id="239869999">
      <w:bodyDiv w:val="1"/>
      <w:marLeft w:val="0"/>
      <w:marRight w:val="0"/>
      <w:marTop w:val="0"/>
      <w:marBottom w:val="0"/>
      <w:divBdr>
        <w:top w:val="none" w:sz="0" w:space="0" w:color="auto"/>
        <w:left w:val="none" w:sz="0" w:space="0" w:color="auto"/>
        <w:bottom w:val="none" w:sz="0" w:space="0" w:color="auto"/>
        <w:right w:val="none" w:sz="0" w:space="0" w:color="auto"/>
      </w:divBdr>
    </w:div>
    <w:div w:id="279411421">
      <w:bodyDiv w:val="1"/>
      <w:marLeft w:val="0"/>
      <w:marRight w:val="0"/>
      <w:marTop w:val="0"/>
      <w:marBottom w:val="0"/>
      <w:divBdr>
        <w:top w:val="none" w:sz="0" w:space="0" w:color="auto"/>
        <w:left w:val="none" w:sz="0" w:space="0" w:color="auto"/>
        <w:bottom w:val="none" w:sz="0" w:space="0" w:color="auto"/>
        <w:right w:val="none" w:sz="0" w:space="0" w:color="auto"/>
      </w:divBdr>
    </w:div>
    <w:div w:id="332225396">
      <w:bodyDiv w:val="1"/>
      <w:marLeft w:val="0"/>
      <w:marRight w:val="0"/>
      <w:marTop w:val="0"/>
      <w:marBottom w:val="0"/>
      <w:divBdr>
        <w:top w:val="none" w:sz="0" w:space="0" w:color="auto"/>
        <w:left w:val="none" w:sz="0" w:space="0" w:color="auto"/>
        <w:bottom w:val="none" w:sz="0" w:space="0" w:color="auto"/>
        <w:right w:val="none" w:sz="0" w:space="0" w:color="auto"/>
      </w:divBdr>
    </w:div>
    <w:div w:id="359940177">
      <w:bodyDiv w:val="1"/>
      <w:marLeft w:val="0"/>
      <w:marRight w:val="0"/>
      <w:marTop w:val="0"/>
      <w:marBottom w:val="0"/>
      <w:divBdr>
        <w:top w:val="none" w:sz="0" w:space="0" w:color="auto"/>
        <w:left w:val="none" w:sz="0" w:space="0" w:color="auto"/>
        <w:bottom w:val="none" w:sz="0" w:space="0" w:color="auto"/>
        <w:right w:val="none" w:sz="0" w:space="0" w:color="auto"/>
      </w:divBdr>
    </w:div>
    <w:div w:id="410540974">
      <w:bodyDiv w:val="1"/>
      <w:marLeft w:val="0"/>
      <w:marRight w:val="0"/>
      <w:marTop w:val="0"/>
      <w:marBottom w:val="0"/>
      <w:divBdr>
        <w:top w:val="none" w:sz="0" w:space="0" w:color="auto"/>
        <w:left w:val="none" w:sz="0" w:space="0" w:color="auto"/>
        <w:bottom w:val="none" w:sz="0" w:space="0" w:color="auto"/>
        <w:right w:val="none" w:sz="0" w:space="0" w:color="auto"/>
      </w:divBdr>
    </w:div>
    <w:div w:id="431970624">
      <w:bodyDiv w:val="1"/>
      <w:marLeft w:val="0"/>
      <w:marRight w:val="0"/>
      <w:marTop w:val="0"/>
      <w:marBottom w:val="0"/>
      <w:divBdr>
        <w:top w:val="none" w:sz="0" w:space="0" w:color="auto"/>
        <w:left w:val="none" w:sz="0" w:space="0" w:color="auto"/>
        <w:bottom w:val="none" w:sz="0" w:space="0" w:color="auto"/>
        <w:right w:val="none" w:sz="0" w:space="0" w:color="auto"/>
      </w:divBdr>
    </w:div>
    <w:div w:id="438987563">
      <w:bodyDiv w:val="1"/>
      <w:marLeft w:val="0"/>
      <w:marRight w:val="0"/>
      <w:marTop w:val="0"/>
      <w:marBottom w:val="0"/>
      <w:divBdr>
        <w:top w:val="none" w:sz="0" w:space="0" w:color="auto"/>
        <w:left w:val="none" w:sz="0" w:space="0" w:color="auto"/>
        <w:bottom w:val="none" w:sz="0" w:space="0" w:color="auto"/>
        <w:right w:val="none" w:sz="0" w:space="0" w:color="auto"/>
      </w:divBdr>
    </w:div>
    <w:div w:id="497576407">
      <w:bodyDiv w:val="1"/>
      <w:marLeft w:val="0"/>
      <w:marRight w:val="0"/>
      <w:marTop w:val="0"/>
      <w:marBottom w:val="0"/>
      <w:divBdr>
        <w:top w:val="none" w:sz="0" w:space="0" w:color="auto"/>
        <w:left w:val="none" w:sz="0" w:space="0" w:color="auto"/>
        <w:bottom w:val="none" w:sz="0" w:space="0" w:color="auto"/>
        <w:right w:val="none" w:sz="0" w:space="0" w:color="auto"/>
      </w:divBdr>
    </w:div>
    <w:div w:id="513497889">
      <w:bodyDiv w:val="1"/>
      <w:marLeft w:val="0"/>
      <w:marRight w:val="0"/>
      <w:marTop w:val="0"/>
      <w:marBottom w:val="0"/>
      <w:divBdr>
        <w:top w:val="none" w:sz="0" w:space="0" w:color="auto"/>
        <w:left w:val="none" w:sz="0" w:space="0" w:color="auto"/>
        <w:bottom w:val="none" w:sz="0" w:space="0" w:color="auto"/>
        <w:right w:val="none" w:sz="0" w:space="0" w:color="auto"/>
      </w:divBdr>
    </w:div>
    <w:div w:id="549729009">
      <w:bodyDiv w:val="1"/>
      <w:marLeft w:val="0"/>
      <w:marRight w:val="0"/>
      <w:marTop w:val="0"/>
      <w:marBottom w:val="0"/>
      <w:divBdr>
        <w:top w:val="none" w:sz="0" w:space="0" w:color="auto"/>
        <w:left w:val="none" w:sz="0" w:space="0" w:color="auto"/>
        <w:bottom w:val="none" w:sz="0" w:space="0" w:color="auto"/>
        <w:right w:val="none" w:sz="0" w:space="0" w:color="auto"/>
      </w:divBdr>
    </w:div>
    <w:div w:id="549806357">
      <w:bodyDiv w:val="1"/>
      <w:marLeft w:val="0"/>
      <w:marRight w:val="0"/>
      <w:marTop w:val="0"/>
      <w:marBottom w:val="0"/>
      <w:divBdr>
        <w:top w:val="none" w:sz="0" w:space="0" w:color="auto"/>
        <w:left w:val="none" w:sz="0" w:space="0" w:color="auto"/>
        <w:bottom w:val="none" w:sz="0" w:space="0" w:color="auto"/>
        <w:right w:val="none" w:sz="0" w:space="0" w:color="auto"/>
      </w:divBdr>
    </w:div>
    <w:div w:id="627127844">
      <w:bodyDiv w:val="1"/>
      <w:marLeft w:val="0"/>
      <w:marRight w:val="0"/>
      <w:marTop w:val="0"/>
      <w:marBottom w:val="0"/>
      <w:divBdr>
        <w:top w:val="none" w:sz="0" w:space="0" w:color="auto"/>
        <w:left w:val="none" w:sz="0" w:space="0" w:color="auto"/>
        <w:bottom w:val="none" w:sz="0" w:space="0" w:color="auto"/>
        <w:right w:val="none" w:sz="0" w:space="0" w:color="auto"/>
      </w:divBdr>
    </w:div>
    <w:div w:id="685138140">
      <w:bodyDiv w:val="1"/>
      <w:marLeft w:val="0"/>
      <w:marRight w:val="0"/>
      <w:marTop w:val="0"/>
      <w:marBottom w:val="0"/>
      <w:divBdr>
        <w:top w:val="none" w:sz="0" w:space="0" w:color="auto"/>
        <w:left w:val="none" w:sz="0" w:space="0" w:color="auto"/>
        <w:bottom w:val="none" w:sz="0" w:space="0" w:color="auto"/>
        <w:right w:val="none" w:sz="0" w:space="0" w:color="auto"/>
      </w:divBdr>
    </w:div>
    <w:div w:id="704335449">
      <w:bodyDiv w:val="1"/>
      <w:marLeft w:val="0"/>
      <w:marRight w:val="0"/>
      <w:marTop w:val="0"/>
      <w:marBottom w:val="0"/>
      <w:divBdr>
        <w:top w:val="none" w:sz="0" w:space="0" w:color="auto"/>
        <w:left w:val="none" w:sz="0" w:space="0" w:color="auto"/>
        <w:bottom w:val="none" w:sz="0" w:space="0" w:color="auto"/>
        <w:right w:val="none" w:sz="0" w:space="0" w:color="auto"/>
      </w:divBdr>
      <w:divsChild>
        <w:div w:id="1344014301">
          <w:marLeft w:val="547"/>
          <w:marRight w:val="0"/>
          <w:marTop w:val="0"/>
          <w:marBottom w:val="0"/>
          <w:divBdr>
            <w:top w:val="none" w:sz="0" w:space="0" w:color="auto"/>
            <w:left w:val="none" w:sz="0" w:space="0" w:color="auto"/>
            <w:bottom w:val="none" w:sz="0" w:space="0" w:color="auto"/>
            <w:right w:val="none" w:sz="0" w:space="0" w:color="auto"/>
          </w:divBdr>
        </w:div>
        <w:div w:id="1190801093">
          <w:marLeft w:val="547"/>
          <w:marRight w:val="0"/>
          <w:marTop w:val="0"/>
          <w:marBottom w:val="0"/>
          <w:divBdr>
            <w:top w:val="none" w:sz="0" w:space="0" w:color="auto"/>
            <w:left w:val="none" w:sz="0" w:space="0" w:color="auto"/>
            <w:bottom w:val="none" w:sz="0" w:space="0" w:color="auto"/>
            <w:right w:val="none" w:sz="0" w:space="0" w:color="auto"/>
          </w:divBdr>
        </w:div>
        <w:div w:id="335424846">
          <w:marLeft w:val="547"/>
          <w:marRight w:val="0"/>
          <w:marTop w:val="0"/>
          <w:marBottom w:val="0"/>
          <w:divBdr>
            <w:top w:val="none" w:sz="0" w:space="0" w:color="auto"/>
            <w:left w:val="none" w:sz="0" w:space="0" w:color="auto"/>
            <w:bottom w:val="none" w:sz="0" w:space="0" w:color="auto"/>
            <w:right w:val="none" w:sz="0" w:space="0" w:color="auto"/>
          </w:divBdr>
        </w:div>
        <w:div w:id="1705400726">
          <w:marLeft w:val="547"/>
          <w:marRight w:val="0"/>
          <w:marTop w:val="0"/>
          <w:marBottom w:val="0"/>
          <w:divBdr>
            <w:top w:val="none" w:sz="0" w:space="0" w:color="auto"/>
            <w:left w:val="none" w:sz="0" w:space="0" w:color="auto"/>
            <w:bottom w:val="none" w:sz="0" w:space="0" w:color="auto"/>
            <w:right w:val="none" w:sz="0" w:space="0" w:color="auto"/>
          </w:divBdr>
        </w:div>
        <w:div w:id="1334531374">
          <w:marLeft w:val="547"/>
          <w:marRight w:val="0"/>
          <w:marTop w:val="0"/>
          <w:marBottom w:val="0"/>
          <w:divBdr>
            <w:top w:val="none" w:sz="0" w:space="0" w:color="auto"/>
            <w:left w:val="none" w:sz="0" w:space="0" w:color="auto"/>
            <w:bottom w:val="none" w:sz="0" w:space="0" w:color="auto"/>
            <w:right w:val="none" w:sz="0" w:space="0" w:color="auto"/>
          </w:divBdr>
        </w:div>
        <w:div w:id="1000736525">
          <w:marLeft w:val="547"/>
          <w:marRight w:val="0"/>
          <w:marTop w:val="0"/>
          <w:marBottom w:val="0"/>
          <w:divBdr>
            <w:top w:val="none" w:sz="0" w:space="0" w:color="auto"/>
            <w:left w:val="none" w:sz="0" w:space="0" w:color="auto"/>
            <w:bottom w:val="none" w:sz="0" w:space="0" w:color="auto"/>
            <w:right w:val="none" w:sz="0" w:space="0" w:color="auto"/>
          </w:divBdr>
        </w:div>
        <w:div w:id="304437957">
          <w:marLeft w:val="547"/>
          <w:marRight w:val="0"/>
          <w:marTop w:val="0"/>
          <w:marBottom w:val="0"/>
          <w:divBdr>
            <w:top w:val="none" w:sz="0" w:space="0" w:color="auto"/>
            <w:left w:val="none" w:sz="0" w:space="0" w:color="auto"/>
            <w:bottom w:val="none" w:sz="0" w:space="0" w:color="auto"/>
            <w:right w:val="none" w:sz="0" w:space="0" w:color="auto"/>
          </w:divBdr>
        </w:div>
        <w:div w:id="726995337">
          <w:marLeft w:val="547"/>
          <w:marRight w:val="0"/>
          <w:marTop w:val="0"/>
          <w:marBottom w:val="0"/>
          <w:divBdr>
            <w:top w:val="none" w:sz="0" w:space="0" w:color="auto"/>
            <w:left w:val="none" w:sz="0" w:space="0" w:color="auto"/>
            <w:bottom w:val="none" w:sz="0" w:space="0" w:color="auto"/>
            <w:right w:val="none" w:sz="0" w:space="0" w:color="auto"/>
          </w:divBdr>
        </w:div>
        <w:div w:id="121772710">
          <w:marLeft w:val="547"/>
          <w:marRight w:val="0"/>
          <w:marTop w:val="0"/>
          <w:marBottom w:val="0"/>
          <w:divBdr>
            <w:top w:val="none" w:sz="0" w:space="0" w:color="auto"/>
            <w:left w:val="none" w:sz="0" w:space="0" w:color="auto"/>
            <w:bottom w:val="none" w:sz="0" w:space="0" w:color="auto"/>
            <w:right w:val="none" w:sz="0" w:space="0" w:color="auto"/>
          </w:divBdr>
        </w:div>
        <w:div w:id="1112435867">
          <w:marLeft w:val="547"/>
          <w:marRight w:val="0"/>
          <w:marTop w:val="0"/>
          <w:marBottom w:val="0"/>
          <w:divBdr>
            <w:top w:val="none" w:sz="0" w:space="0" w:color="auto"/>
            <w:left w:val="none" w:sz="0" w:space="0" w:color="auto"/>
            <w:bottom w:val="none" w:sz="0" w:space="0" w:color="auto"/>
            <w:right w:val="none" w:sz="0" w:space="0" w:color="auto"/>
          </w:divBdr>
        </w:div>
        <w:div w:id="1230846688">
          <w:marLeft w:val="547"/>
          <w:marRight w:val="0"/>
          <w:marTop w:val="0"/>
          <w:marBottom w:val="0"/>
          <w:divBdr>
            <w:top w:val="none" w:sz="0" w:space="0" w:color="auto"/>
            <w:left w:val="none" w:sz="0" w:space="0" w:color="auto"/>
            <w:bottom w:val="none" w:sz="0" w:space="0" w:color="auto"/>
            <w:right w:val="none" w:sz="0" w:space="0" w:color="auto"/>
          </w:divBdr>
        </w:div>
        <w:div w:id="701637295">
          <w:marLeft w:val="547"/>
          <w:marRight w:val="0"/>
          <w:marTop w:val="0"/>
          <w:marBottom w:val="0"/>
          <w:divBdr>
            <w:top w:val="none" w:sz="0" w:space="0" w:color="auto"/>
            <w:left w:val="none" w:sz="0" w:space="0" w:color="auto"/>
            <w:bottom w:val="none" w:sz="0" w:space="0" w:color="auto"/>
            <w:right w:val="none" w:sz="0" w:space="0" w:color="auto"/>
          </w:divBdr>
        </w:div>
        <w:div w:id="409236409">
          <w:marLeft w:val="547"/>
          <w:marRight w:val="0"/>
          <w:marTop w:val="0"/>
          <w:marBottom w:val="0"/>
          <w:divBdr>
            <w:top w:val="none" w:sz="0" w:space="0" w:color="auto"/>
            <w:left w:val="none" w:sz="0" w:space="0" w:color="auto"/>
            <w:bottom w:val="none" w:sz="0" w:space="0" w:color="auto"/>
            <w:right w:val="none" w:sz="0" w:space="0" w:color="auto"/>
          </w:divBdr>
        </w:div>
        <w:div w:id="1309360938">
          <w:marLeft w:val="547"/>
          <w:marRight w:val="0"/>
          <w:marTop w:val="0"/>
          <w:marBottom w:val="0"/>
          <w:divBdr>
            <w:top w:val="none" w:sz="0" w:space="0" w:color="auto"/>
            <w:left w:val="none" w:sz="0" w:space="0" w:color="auto"/>
            <w:bottom w:val="none" w:sz="0" w:space="0" w:color="auto"/>
            <w:right w:val="none" w:sz="0" w:space="0" w:color="auto"/>
          </w:divBdr>
        </w:div>
        <w:div w:id="460995863">
          <w:marLeft w:val="547"/>
          <w:marRight w:val="0"/>
          <w:marTop w:val="0"/>
          <w:marBottom w:val="0"/>
          <w:divBdr>
            <w:top w:val="none" w:sz="0" w:space="0" w:color="auto"/>
            <w:left w:val="none" w:sz="0" w:space="0" w:color="auto"/>
            <w:bottom w:val="none" w:sz="0" w:space="0" w:color="auto"/>
            <w:right w:val="none" w:sz="0" w:space="0" w:color="auto"/>
          </w:divBdr>
        </w:div>
      </w:divsChild>
    </w:div>
    <w:div w:id="780614713">
      <w:bodyDiv w:val="1"/>
      <w:marLeft w:val="0"/>
      <w:marRight w:val="0"/>
      <w:marTop w:val="0"/>
      <w:marBottom w:val="0"/>
      <w:divBdr>
        <w:top w:val="none" w:sz="0" w:space="0" w:color="auto"/>
        <w:left w:val="none" w:sz="0" w:space="0" w:color="auto"/>
        <w:bottom w:val="none" w:sz="0" w:space="0" w:color="auto"/>
        <w:right w:val="none" w:sz="0" w:space="0" w:color="auto"/>
      </w:divBdr>
    </w:div>
    <w:div w:id="875003415">
      <w:bodyDiv w:val="1"/>
      <w:marLeft w:val="0"/>
      <w:marRight w:val="0"/>
      <w:marTop w:val="0"/>
      <w:marBottom w:val="0"/>
      <w:divBdr>
        <w:top w:val="none" w:sz="0" w:space="0" w:color="auto"/>
        <w:left w:val="none" w:sz="0" w:space="0" w:color="auto"/>
        <w:bottom w:val="none" w:sz="0" w:space="0" w:color="auto"/>
        <w:right w:val="none" w:sz="0" w:space="0" w:color="auto"/>
      </w:divBdr>
    </w:div>
    <w:div w:id="894122241">
      <w:bodyDiv w:val="1"/>
      <w:marLeft w:val="0"/>
      <w:marRight w:val="0"/>
      <w:marTop w:val="0"/>
      <w:marBottom w:val="0"/>
      <w:divBdr>
        <w:top w:val="none" w:sz="0" w:space="0" w:color="auto"/>
        <w:left w:val="none" w:sz="0" w:space="0" w:color="auto"/>
        <w:bottom w:val="none" w:sz="0" w:space="0" w:color="auto"/>
        <w:right w:val="none" w:sz="0" w:space="0" w:color="auto"/>
      </w:divBdr>
    </w:div>
    <w:div w:id="901329422">
      <w:bodyDiv w:val="1"/>
      <w:marLeft w:val="0"/>
      <w:marRight w:val="0"/>
      <w:marTop w:val="0"/>
      <w:marBottom w:val="0"/>
      <w:divBdr>
        <w:top w:val="none" w:sz="0" w:space="0" w:color="auto"/>
        <w:left w:val="none" w:sz="0" w:space="0" w:color="auto"/>
        <w:bottom w:val="none" w:sz="0" w:space="0" w:color="auto"/>
        <w:right w:val="none" w:sz="0" w:space="0" w:color="auto"/>
      </w:divBdr>
    </w:div>
    <w:div w:id="934166897">
      <w:bodyDiv w:val="1"/>
      <w:marLeft w:val="0"/>
      <w:marRight w:val="0"/>
      <w:marTop w:val="0"/>
      <w:marBottom w:val="0"/>
      <w:divBdr>
        <w:top w:val="none" w:sz="0" w:space="0" w:color="auto"/>
        <w:left w:val="none" w:sz="0" w:space="0" w:color="auto"/>
        <w:bottom w:val="none" w:sz="0" w:space="0" w:color="auto"/>
        <w:right w:val="none" w:sz="0" w:space="0" w:color="auto"/>
      </w:divBdr>
    </w:div>
    <w:div w:id="938833093">
      <w:bodyDiv w:val="1"/>
      <w:marLeft w:val="0"/>
      <w:marRight w:val="0"/>
      <w:marTop w:val="0"/>
      <w:marBottom w:val="0"/>
      <w:divBdr>
        <w:top w:val="none" w:sz="0" w:space="0" w:color="auto"/>
        <w:left w:val="none" w:sz="0" w:space="0" w:color="auto"/>
        <w:bottom w:val="none" w:sz="0" w:space="0" w:color="auto"/>
        <w:right w:val="none" w:sz="0" w:space="0" w:color="auto"/>
      </w:divBdr>
    </w:div>
    <w:div w:id="974990698">
      <w:bodyDiv w:val="1"/>
      <w:marLeft w:val="0"/>
      <w:marRight w:val="0"/>
      <w:marTop w:val="0"/>
      <w:marBottom w:val="0"/>
      <w:divBdr>
        <w:top w:val="none" w:sz="0" w:space="0" w:color="auto"/>
        <w:left w:val="none" w:sz="0" w:space="0" w:color="auto"/>
        <w:bottom w:val="none" w:sz="0" w:space="0" w:color="auto"/>
        <w:right w:val="none" w:sz="0" w:space="0" w:color="auto"/>
      </w:divBdr>
    </w:div>
    <w:div w:id="1010332626">
      <w:bodyDiv w:val="1"/>
      <w:marLeft w:val="0"/>
      <w:marRight w:val="0"/>
      <w:marTop w:val="0"/>
      <w:marBottom w:val="0"/>
      <w:divBdr>
        <w:top w:val="none" w:sz="0" w:space="0" w:color="auto"/>
        <w:left w:val="none" w:sz="0" w:space="0" w:color="auto"/>
        <w:bottom w:val="none" w:sz="0" w:space="0" w:color="auto"/>
        <w:right w:val="none" w:sz="0" w:space="0" w:color="auto"/>
      </w:divBdr>
    </w:div>
    <w:div w:id="1034042601">
      <w:bodyDiv w:val="1"/>
      <w:marLeft w:val="0"/>
      <w:marRight w:val="0"/>
      <w:marTop w:val="0"/>
      <w:marBottom w:val="0"/>
      <w:divBdr>
        <w:top w:val="none" w:sz="0" w:space="0" w:color="auto"/>
        <w:left w:val="none" w:sz="0" w:space="0" w:color="auto"/>
        <w:bottom w:val="none" w:sz="0" w:space="0" w:color="auto"/>
        <w:right w:val="none" w:sz="0" w:space="0" w:color="auto"/>
      </w:divBdr>
    </w:div>
    <w:div w:id="1050687151">
      <w:bodyDiv w:val="1"/>
      <w:marLeft w:val="0"/>
      <w:marRight w:val="0"/>
      <w:marTop w:val="0"/>
      <w:marBottom w:val="0"/>
      <w:divBdr>
        <w:top w:val="none" w:sz="0" w:space="0" w:color="auto"/>
        <w:left w:val="none" w:sz="0" w:space="0" w:color="auto"/>
        <w:bottom w:val="none" w:sz="0" w:space="0" w:color="auto"/>
        <w:right w:val="none" w:sz="0" w:space="0" w:color="auto"/>
      </w:divBdr>
    </w:div>
    <w:div w:id="1090078460">
      <w:bodyDiv w:val="1"/>
      <w:marLeft w:val="0"/>
      <w:marRight w:val="0"/>
      <w:marTop w:val="0"/>
      <w:marBottom w:val="0"/>
      <w:divBdr>
        <w:top w:val="none" w:sz="0" w:space="0" w:color="auto"/>
        <w:left w:val="none" w:sz="0" w:space="0" w:color="auto"/>
        <w:bottom w:val="none" w:sz="0" w:space="0" w:color="auto"/>
        <w:right w:val="none" w:sz="0" w:space="0" w:color="auto"/>
      </w:divBdr>
    </w:div>
    <w:div w:id="1144084957">
      <w:bodyDiv w:val="1"/>
      <w:marLeft w:val="0"/>
      <w:marRight w:val="0"/>
      <w:marTop w:val="0"/>
      <w:marBottom w:val="0"/>
      <w:divBdr>
        <w:top w:val="none" w:sz="0" w:space="0" w:color="auto"/>
        <w:left w:val="none" w:sz="0" w:space="0" w:color="auto"/>
        <w:bottom w:val="none" w:sz="0" w:space="0" w:color="auto"/>
        <w:right w:val="none" w:sz="0" w:space="0" w:color="auto"/>
      </w:divBdr>
    </w:div>
    <w:div w:id="1204974645">
      <w:bodyDiv w:val="1"/>
      <w:marLeft w:val="0"/>
      <w:marRight w:val="0"/>
      <w:marTop w:val="0"/>
      <w:marBottom w:val="0"/>
      <w:divBdr>
        <w:top w:val="none" w:sz="0" w:space="0" w:color="auto"/>
        <w:left w:val="none" w:sz="0" w:space="0" w:color="auto"/>
        <w:bottom w:val="none" w:sz="0" w:space="0" w:color="auto"/>
        <w:right w:val="none" w:sz="0" w:space="0" w:color="auto"/>
      </w:divBdr>
    </w:div>
    <w:div w:id="1206218870">
      <w:bodyDiv w:val="1"/>
      <w:marLeft w:val="0"/>
      <w:marRight w:val="0"/>
      <w:marTop w:val="0"/>
      <w:marBottom w:val="0"/>
      <w:divBdr>
        <w:top w:val="none" w:sz="0" w:space="0" w:color="auto"/>
        <w:left w:val="none" w:sz="0" w:space="0" w:color="auto"/>
        <w:bottom w:val="none" w:sz="0" w:space="0" w:color="auto"/>
        <w:right w:val="none" w:sz="0" w:space="0" w:color="auto"/>
      </w:divBdr>
    </w:div>
    <w:div w:id="1218518206">
      <w:bodyDiv w:val="1"/>
      <w:marLeft w:val="0"/>
      <w:marRight w:val="0"/>
      <w:marTop w:val="0"/>
      <w:marBottom w:val="0"/>
      <w:divBdr>
        <w:top w:val="none" w:sz="0" w:space="0" w:color="auto"/>
        <w:left w:val="none" w:sz="0" w:space="0" w:color="auto"/>
        <w:bottom w:val="none" w:sz="0" w:space="0" w:color="auto"/>
        <w:right w:val="none" w:sz="0" w:space="0" w:color="auto"/>
      </w:divBdr>
      <w:divsChild>
        <w:div w:id="789785385">
          <w:marLeft w:val="0"/>
          <w:marRight w:val="0"/>
          <w:marTop w:val="0"/>
          <w:marBottom w:val="0"/>
          <w:divBdr>
            <w:top w:val="none" w:sz="0" w:space="0" w:color="auto"/>
            <w:left w:val="none" w:sz="0" w:space="0" w:color="auto"/>
            <w:bottom w:val="none" w:sz="0" w:space="0" w:color="auto"/>
            <w:right w:val="none" w:sz="0" w:space="0" w:color="auto"/>
          </w:divBdr>
        </w:div>
      </w:divsChild>
    </w:div>
    <w:div w:id="1277297529">
      <w:bodyDiv w:val="1"/>
      <w:marLeft w:val="0"/>
      <w:marRight w:val="0"/>
      <w:marTop w:val="0"/>
      <w:marBottom w:val="0"/>
      <w:divBdr>
        <w:top w:val="none" w:sz="0" w:space="0" w:color="auto"/>
        <w:left w:val="none" w:sz="0" w:space="0" w:color="auto"/>
        <w:bottom w:val="none" w:sz="0" w:space="0" w:color="auto"/>
        <w:right w:val="none" w:sz="0" w:space="0" w:color="auto"/>
      </w:divBdr>
    </w:div>
    <w:div w:id="1475290013">
      <w:bodyDiv w:val="1"/>
      <w:marLeft w:val="0"/>
      <w:marRight w:val="0"/>
      <w:marTop w:val="0"/>
      <w:marBottom w:val="0"/>
      <w:divBdr>
        <w:top w:val="none" w:sz="0" w:space="0" w:color="auto"/>
        <w:left w:val="none" w:sz="0" w:space="0" w:color="auto"/>
        <w:bottom w:val="none" w:sz="0" w:space="0" w:color="auto"/>
        <w:right w:val="none" w:sz="0" w:space="0" w:color="auto"/>
      </w:divBdr>
    </w:div>
    <w:div w:id="1493637768">
      <w:bodyDiv w:val="1"/>
      <w:marLeft w:val="0"/>
      <w:marRight w:val="0"/>
      <w:marTop w:val="0"/>
      <w:marBottom w:val="0"/>
      <w:divBdr>
        <w:top w:val="none" w:sz="0" w:space="0" w:color="auto"/>
        <w:left w:val="none" w:sz="0" w:space="0" w:color="auto"/>
        <w:bottom w:val="none" w:sz="0" w:space="0" w:color="auto"/>
        <w:right w:val="none" w:sz="0" w:space="0" w:color="auto"/>
      </w:divBdr>
    </w:div>
    <w:div w:id="1634942230">
      <w:bodyDiv w:val="1"/>
      <w:marLeft w:val="0"/>
      <w:marRight w:val="0"/>
      <w:marTop w:val="0"/>
      <w:marBottom w:val="0"/>
      <w:divBdr>
        <w:top w:val="none" w:sz="0" w:space="0" w:color="auto"/>
        <w:left w:val="none" w:sz="0" w:space="0" w:color="auto"/>
        <w:bottom w:val="none" w:sz="0" w:space="0" w:color="auto"/>
        <w:right w:val="none" w:sz="0" w:space="0" w:color="auto"/>
      </w:divBdr>
    </w:div>
    <w:div w:id="1775982403">
      <w:bodyDiv w:val="1"/>
      <w:marLeft w:val="0"/>
      <w:marRight w:val="0"/>
      <w:marTop w:val="0"/>
      <w:marBottom w:val="0"/>
      <w:divBdr>
        <w:top w:val="none" w:sz="0" w:space="0" w:color="auto"/>
        <w:left w:val="none" w:sz="0" w:space="0" w:color="auto"/>
        <w:bottom w:val="none" w:sz="0" w:space="0" w:color="auto"/>
        <w:right w:val="none" w:sz="0" w:space="0" w:color="auto"/>
      </w:divBdr>
      <w:divsChild>
        <w:div w:id="1248462313">
          <w:marLeft w:val="1166"/>
          <w:marRight w:val="0"/>
          <w:marTop w:val="0"/>
          <w:marBottom w:val="0"/>
          <w:divBdr>
            <w:top w:val="none" w:sz="0" w:space="0" w:color="auto"/>
            <w:left w:val="none" w:sz="0" w:space="0" w:color="auto"/>
            <w:bottom w:val="none" w:sz="0" w:space="0" w:color="auto"/>
            <w:right w:val="none" w:sz="0" w:space="0" w:color="auto"/>
          </w:divBdr>
        </w:div>
        <w:div w:id="1056513582">
          <w:marLeft w:val="1166"/>
          <w:marRight w:val="0"/>
          <w:marTop w:val="0"/>
          <w:marBottom w:val="0"/>
          <w:divBdr>
            <w:top w:val="none" w:sz="0" w:space="0" w:color="auto"/>
            <w:left w:val="none" w:sz="0" w:space="0" w:color="auto"/>
            <w:bottom w:val="none" w:sz="0" w:space="0" w:color="auto"/>
            <w:right w:val="none" w:sz="0" w:space="0" w:color="auto"/>
          </w:divBdr>
        </w:div>
        <w:div w:id="310017126">
          <w:marLeft w:val="1166"/>
          <w:marRight w:val="0"/>
          <w:marTop w:val="0"/>
          <w:marBottom w:val="0"/>
          <w:divBdr>
            <w:top w:val="none" w:sz="0" w:space="0" w:color="auto"/>
            <w:left w:val="none" w:sz="0" w:space="0" w:color="auto"/>
            <w:bottom w:val="none" w:sz="0" w:space="0" w:color="auto"/>
            <w:right w:val="none" w:sz="0" w:space="0" w:color="auto"/>
          </w:divBdr>
        </w:div>
        <w:div w:id="1809740802">
          <w:marLeft w:val="1166"/>
          <w:marRight w:val="0"/>
          <w:marTop w:val="0"/>
          <w:marBottom w:val="0"/>
          <w:divBdr>
            <w:top w:val="none" w:sz="0" w:space="0" w:color="auto"/>
            <w:left w:val="none" w:sz="0" w:space="0" w:color="auto"/>
            <w:bottom w:val="none" w:sz="0" w:space="0" w:color="auto"/>
            <w:right w:val="none" w:sz="0" w:space="0" w:color="auto"/>
          </w:divBdr>
        </w:div>
        <w:div w:id="283999822">
          <w:marLeft w:val="1166"/>
          <w:marRight w:val="0"/>
          <w:marTop w:val="0"/>
          <w:marBottom w:val="0"/>
          <w:divBdr>
            <w:top w:val="none" w:sz="0" w:space="0" w:color="auto"/>
            <w:left w:val="none" w:sz="0" w:space="0" w:color="auto"/>
            <w:bottom w:val="none" w:sz="0" w:space="0" w:color="auto"/>
            <w:right w:val="none" w:sz="0" w:space="0" w:color="auto"/>
          </w:divBdr>
        </w:div>
        <w:div w:id="2037465379">
          <w:marLeft w:val="1166"/>
          <w:marRight w:val="0"/>
          <w:marTop w:val="0"/>
          <w:marBottom w:val="0"/>
          <w:divBdr>
            <w:top w:val="none" w:sz="0" w:space="0" w:color="auto"/>
            <w:left w:val="none" w:sz="0" w:space="0" w:color="auto"/>
            <w:bottom w:val="none" w:sz="0" w:space="0" w:color="auto"/>
            <w:right w:val="none" w:sz="0" w:space="0" w:color="auto"/>
          </w:divBdr>
        </w:div>
        <w:div w:id="1669211334">
          <w:marLeft w:val="1166"/>
          <w:marRight w:val="0"/>
          <w:marTop w:val="0"/>
          <w:marBottom w:val="0"/>
          <w:divBdr>
            <w:top w:val="none" w:sz="0" w:space="0" w:color="auto"/>
            <w:left w:val="none" w:sz="0" w:space="0" w:color="auto"/>
            <w:bottom w:val="none" w:sz="0" w:space="0" w:color="auto"/>
            <w:right w:val="none" w:sz="0" w:space="0" w:color="auto"/>
          </w:divBdr>
        </w:div>
        <w:div w:id="667563405">
          <w:marLeft w:val="1166"/>
          <w:marRight w:val="0"/>
          <w:marTop w:val="0"/>
          <w:marBottom w:val="0"/>
          <w:divBdr>
            <w:top w:val="none" w:sz="0" w:space="0" w:color="auto"/>
            <w:left w:val="none" w:sz="0" w:space="0" w:color="auto"/>
            <w:bottom w:val="none" w:sz="0" w:space="0" w:color="auto"/>
            <w:right w:val="none" w:sz="0" w:space="0" w:color="auto"/>
          </w:divBdr>
        </w:div>
        <w:div w:id="839005941">
          <w:marLeft w:val="1166"/>
          <w:marRight w:val="0"/>
          <w:marTop w:val="0"/>
          <w:marBottom w:val="0"/>
          <w:divBdr>
            <w:top w:val="none" w:sz="0" w:space="0" w:color="auto"/>
            <w:left w:val="none" w:sz="0" w:space="0" w:color="auto"/>
            <w:bottom w:val="none" w:sz="0" w:space="0" w:color="auto"/>
            <w:right w:val="none" w:sz="0" w:space="0" w:color="auto"/>
          </w:divBdr>
        </w:div>
        <w:div w:id="1402679192">
          <w:marLeft w:val="1166"/>
          <w:marRight w:val="0"/>
          <w:marTop w:val="0"/>
          <w:marBottom w:val="0"/>
          <w:divBdr>
            <w:top w:val="none" w:sz="0" w:space="0" w:color="auto"/>
            <w:left w:val="none" w:sz="0" w:space="0" w:color="auto"/>
            <w:bottom w:val="none" w:sz="0" w:space="0" w:color="auto"/>
            <w:right w:val="none" w:sz="0" w:space="0" w:color="auto"/>
          </w:divBdr>
        </w:div>
        <w:div w:id="740419">
          <w:marLeft w:val="1166"/>
          <w:marRight w:val="0"/>
          <w:marTop w:val="0"/>
          <w:marBottom w:val="0"/>
          <w:divBdr>
            <w:top w:val="none" w:sz="0" w:space="0" w:color="auto"/>
            <w:left w:val="none" w:sz="0" w:space="0" w:color="auto"/>
            <w:bottom w:val="none" w:sz="0" w:space="0" w:color="auto"/>
            <w:right w:val="none" w:sz="0" w:space="0" w:color="auto"/>
          </w:divBdr>
        </w:div>
        <w:div w:id="1294559616">
          <w:marLeft w:val="1166"/>
          <w:marRight w:val="0"/>
          <w:marTop w:val="0"/>
          <w:marBottom w:val="0"/>
          <w:divBdr>
            <w:top w:val="none" w:sz="0" w:space="0" w:color="auto"/>
            <w:left w:val="none" w:sz="0" w:space="0" w:color="auto"/>
            <w:bottom w:val="none" w:sz="0" w:space="0" w:color="auto"/>
            <w:right w:val="none" w:sz="0" w:space="0" w:color="auto"/>
          </w:divBdr>
        </w:div>
        <w:div w:id="521864473">
          <w:marLeft w:val="1166"/>
          <w:marRight w:val="0"/>
          <w:marTop w:val="0"/>
          <w:marBottom w:val="0"/>
          <w:divBdr>
            <w:top w:val="none" w:sz="0" w:space="0" w:color="auto"/>
            <w:left w:val="none" w:sz="0" w:space="0" w:color="auto"/>
            <w:bottom w:val="none" w:sz="0" w:space="0" w:color="auto"/>
            <w:right w:val="none" w:sz="0" w:space="0" w:color="auto"/>
          </w:divBdr>
        </w:div>
        <w:div w:id="435491542">
          <w:marLeft w:val="1166"/>
          <w:marRight w:val="0"/>
          <w:marTop w:val="0"/>
          <w:marBottom w:val="0"/>
          <w:divBdr>
            <w:top w:val="none" w:sz="0" w:space="0" w:color="auto"/>
            <w:left w:val="none" w:sz="0" w:space="0" w:color="auto"/>
            <w:bottom w:val="none" w:sz="0" w:space="0" w:color="auto"/>
            <w:right w:val="none" w:sz="0" w:space="0" w:color="auto"/>
          </w:divBdr>
        </w:div>
        <w:div w:id="821853021">
          <w:marLeft w:val="1166"/>
          <w:marRight w:val="0"/>
          <w:marTop w:val="0"/>
          <w:marBottom w:val="0"/>
          <w:divBdr>
            <w:top w:val="none" w:sz="0" w:space="0" w:color="auto"/>
            <w:left w:val="none" w:sz="0" w:space="0" w:color="auto"/>
            <w:bottom w:val="none" w:sz="0" w:space="0" w:color="auto"/>
            <w:right w:val="none" w:sz="0" w:space="0" w:color="auto"/>
          </w:divBdr>
        </w:div>
        <w:div w:id="69544902">
          <w:marLeft w:val="1166"/>
          <w:marRight w:val="0"/>
          <w:marTop w:val="0"/>
          <w:marBottom w:val="0"/>
          <w:divBdr>
            <w:top w:val="none" w:sz="0" w:space="0" w:color="auto"/>
            <w:left w:val="none" w:sz="0" w:space="0" w:color="auto"/>
            <w:bottom w:val="none" w:sz="0" w:space="0" w:color="auto"/>
            <w:right w:val="none" w:sz="0" w:space="0" w:color="auto"/>
          </w:divBdr>
        </w:div>
        <w:div w:id="793525959">
          <w:marLeft w:val="1166"/>
          <w:marRight w:val="0"/>
          <w:marTop w:val="0"/>
          <w:marBottom w:val="0"/>
          <w:divBdr>
            <w:top w:val="none" w:sz="0" w:space="0" w:color="auto"/>
            <w:left w:val="none" w:sz="0" w:space="0" w:color="auto"/>
            <w:bottom w:val="none" w:sz="0" w:space="0" w:color="auto"/>
            <w:right w:val="none" w:sz="0" w:space="0" w:color="auto"/>
          </w:divBdr>
        </w:div>
        <w:div w:id="793671518">
          <w:marLeft w:val="1166"/>
          <w:marRight w:val="0"/>
          <w:marTop w:val="0"/>
          <w:marBottom w:val="0"/>
          <w:divBdr>
            <w:top w:val="none" w:sz="0" w:space="0" w:color="auto"/>
            <w:left w:val="none" w:sz="0" w:space="0" w:color="auto"/>
            <w:bottom w:val="none" w:sz="0" w:space="0" w:color="auto"/>
            <w:right w:val="none" w:sz="0" w:space="0" w:color="auto"/>
          </w:divBdr>
        </w:div>
        <w:div w:id="1134055598">
          <w:marLeft w:val="1166"/>
          <w:marRight w:val="0"/>
          <w:marTop w:val="0"/>
          <w:marBottom w:val="0"/>
          <w:divBdr>
            <w:top w:val="none" w:sz="0" w:space="0" w:color="auto"/>
            <w:left w:val="none" w:sz="0" w:space="0" w:color="auto"/>
            <w:bottom w:val="none" w:sz="0" w:space="0" w:color="auto"/>
            <w:right w:val="none" w:sz="0" w:space="0" w:color="auto"/>
          </w:divBdr>
        </w:div>
        <w:div w:id="1246958181">
          <w:marLeft w:val="1166"/>
          <w:marRight w:val="0"/>
          <w:marTop w:val="0"/>
          <w:marBottom w:val="0"/>
          <w:divBdr>
            <w:top w:val="none" w:sz="0" w:space="0" w:color="auto"/>
            <w:left w:val="none" w:sz="0" w:space="0" w:color="auto"/>
            <w:bottom w:val="none" w:sz="0" w:space="0" w:color="auto"/>
            <w:right w:val="none" w:sz="0" w:space="0" w:color="auto"/>
          </w:divBdr>
        </w:div>
      </w:divsChild>
    </w:div>
    <w:div w:id="1791242399">
      <w:bodyDiv w:val="1"/>
      <w:marLeft w:val="0"/>
      <w:marRight w:val="0"/>
      <w:marTop w:val="0"/>
      <w:marBottom w:val="0"/>
      <w:divBdr>
        <w:top w:val="none" w:sz="0" w:space="0" w:color="auto"/>
        <w:left w:val="none" w:sz="0" w:space="0" w:color="auto"/>
        <w:bottom w:val="none" w:sz="0" w:space="0" w:color="auto"/>
        <w:right w:val="none" w:sz="0" w:space="0" w:color="auto"/>
      </w:divBdr>
    </w:div>
    <w:div w:id="1843929285">
      <w:bodyDiv w:val="1"/>
      <w:marLeft w:val="0"/>
      <w:marRight w:val="0"/>
      <w:marTop w:val="0"/>
      <w:marBottom w:val="0"/>
      <w:divBdr>
        <w:top w:val="none" w:sz="0" w:space="0" w:color="auto"/>
        <w:left w:val="none" w:sz="0" w:space="0" w:color="auto"/>
        <w:bottom w:val="none" w:sz="0" w:space="0" w:color="auto"/>
        <w:right w:val="none" w:sz="0" w:space="0" w:color="auto"/>
      </w:divBdr>
    </w:div>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 w:id="1854957474">
      <w:bodyDiv w:val="1"/>
      <w:marLeft w:val="0"/>
      <w:marRight w:val="0"/>
      <w:marTop w:val="0"/>
      <w:marBottom w:val="0"/>
      <w:divBdr>
        <w:top w:val="none" w:sz="0" w:space="0" w:color="auto"/>
        <w:left w:val="none" w:sz="0" w:space="0" w:color="auto"/>
        <w:bottom w:val="none" w:sz="0" w:space="0" w:color="auto"/>
        <w:right w:val="none" w:sz="0" w:space="0" w:color="auto"/>
      </w:divBdr>
    </w:div>
    <w:div w:id="1891190987">
      <w:bodyDiv w:val="1"/>
      <w:marLeft w:val="0"/>
      <w:marRight w:val="0"/>
      <w:marTop w:val="0"/>
      <w:marBottom w:val="0"/>
      <w:divBdr>
        <w:top w:val="none" w:sz="0" w:space="0" w:color="auto"/>
        <w:left w:val="none" w:sz="0" w:space="0" w:color="auto"/>
        <w:bottom w:val="none" w:sz="0" w:space="0" w:color="auto"/>
        <w:right w:val="none" w:sz="0" w:space="0" w:color="auto"/>
      </w:divBdr>
    </w:div>
    <w:div w:id="1970743951">
      <w:bodyDiv w:val="1"/>
      <w:marLeft w:val="0"/>
      <w:marRight w:val="0"/>
      <w:marTop w:val="0"/>
      <w:marBottom w:val="0"/>
      <w:divBdr>
        <w:top w:val="none" w:sz="0" w:space="0" w:color="auto"/>
        <w:left w:val="none" w:sz="0" w:space="0" w:color="auto"/>
        <w:bottom w:val="none" w:sz="0" w:space="0" w:color="auto"/>
        <w:right w:val="none" w:sz="0" w:space="0" w:color="auto"/>
      </w:divBdr>
    </w:div>
    <w:div w:id="1996759216">
      <w:bodyDiv w:val="1"/>
      <w:marLeft w:val="0"/>
      <w:marRight w:val="0"/>
      <w:marTop w:val="0"/>
      <w:marBottom w:val="0"/>
      <w:divBdr>
        <w:top w:val="none" w:sz="0" w:space="0" w:color="auto"/>
        <w:left w:val="none" w:sz="0" w:space="0" w:color="auto"/>
        <w:bottom w:val="none" w:sz="0" w:space="0" w:color="auto"/>
        <w:right w:val="none" w:sz="0" w:space="0" w:color="auto"/>
      </w:divBdr>
    </w:div>
    <w:div w:id="2052655240">
      <w:bodyDiv w:val="1"/>
      <w:marLeft w:val="0"/>
      <w:marRight w:val="0"/>
      <w:marTop w:val="0"/>
      <w:marBottom w:val="0"/>
      <w:divBdr>
        <w:top w:val="none" w:sz="0" w:space="0" w:color="auto"/>
        <w:left w:val="none" w:sz="0" w:space="0" w:color="auto"/>
        <w:bottom w:val="none" w:sz="0" w:space="0" w:color="auto"/>
        <w:right w:val="none" w:sz="0" w:space="0" w:color="auto"/>
      </w:divBdr>
    </w:div>
    <w:div w:id="2060980344">
      <w:bodyDiv w:val="1"/>
      <w:marLeft w:val="0"/>
      <w:marRight w:val="0"/>
      <w:marTop w:val="0"/>
      <w:marBottom w:val="0"/>
      <w:divBdr>
        <w:top w:val="none" w:sz="0" w:space="0" w:color="auto"/>
        <w:left w:val="none" w:sz="0" w:space="0" w:color="auto"/>
        <w:bottom w:val="none" w:sz="0" w:space="0" w:color="auto"/>
        <w:right w:val="none" w:sz="0" w:space="0" w:color="auto"/>
      </w:divBdr>
    </w:div>
    <w:div w:id="2065908394">
      <w:bodyDiv w:val="1"/>
      <w:marLeft w:val="0"/>
      <w:marRight w:val="0"/>
      <w:marTop w:val="0"/>
      <w:marBottom w:val="0"/>
      <w:divBdr>
        <w:top w:val="none" w:sz="0" w:space="0" w:color="auto"/>
        <w:left w:val="none" w:sz="0" w:space="0" w:color="auto"/>
        <w:bottom w:val="none" w:sz="0" w:space="0" w:color="auto"/>
        <w:right w:val="none" w:sz="0" w:space="0" w:color="auto"/>
      </w:divBdr>
    </w:div>
    <w:div w:id="2088073464">
      <w:bodyDiv w:val="1"/>
      <w:marLeft w:val="0"/>
      <w:marRight w:val="0"/>
      <w:marTop w:val="0"/>
      <w:marBottom w:val="0"/>
      <w:divBdr>
        <w:top w:val="none" w:sz="0" w:space="0" w:color="auto"/>
        <w:left w:val="none" w:sz="0" w:space="0" w:color="auto"/>
        <w:bottom w:val="none" w:sz="0" w:space="0" w:color="auto"/>
        <w:right w:val="none" w:sz="0" w:space="0" w:color="auto"/>
      </w:divBdr>
    </w:div>
    <w:div w:id="21111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05-0253" TargetMode="External"/><Relationship Id="rId13" Type="http://schemas.openxmlformats.org/officeDocument/2006/relationships/hyperlink" Target="https://www.hon.ch/Glob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etmarketshare.com/search-engine-market-share.aspx?options=%7B%22filter%22%3A%7B%22%24and%22%3A%5B%7B%22deviceType%22%3A%7B%22%24in%22%3A%5B%22Desktop%2Flaptop%22%5D%7D%7D%5D%7D%2C%22dateLabel%22%3A%22Trend%22%2C%22attributes%22%3A%22share%22%2C%22group%22%3A%22searchEngine%22%2C%22sort%22%3A%7B%22share%22%3A-1%7D%2C%22id%22%3A%22searchEnginesDesktop%22%2C%22dateInterval%22%3A%22Monthly%22%2C%22dateStart%22%3A%222017-10%22%2C%22dateEnd%22%3A%222018-09%22%2C%22segments%22%3A%22-1000%22%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orcid.org/0000-0001-6257-6644" TargetMode="External"/><Relationship Id="rId4" Type="http://schemas.openxmlformats.org/officeDocument/2006/relationships/settings" Target="settings.xml"/><Relationship Id="rId9" Type="http://schemas.openxmlformats.org/officeDocument/2006/relationships/hyperlink" Target="https://orcid.org/0000-0001-6362-212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Sheridan</dc:creator>
  <cp:keywords/>
  <dc:description/>
  <cp:lastModifiedBy>邢燕霞</cp:lastModifiedBy>
  <cp:revision>14</cp:revision>
  <dcterms:created xsi:type="dcterms:W3CDTF">2019-11-30T04:11:00Z</dcterms:created>
  <dcterms:modified xsi:type="dcterms:W3CDTF">2020-02-14T03:57:00Z</dcterms:modified>
</cp:coreProperties>
</file>