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5683D" w14:textId="7972A207" w:rsidR="001E31F5" w:rsidRPr="002B6452" w:rsidRDefault="001E31F5" w:rsidP="00872B4D">
      <w:pPr>
        <w:adjustRightInd w:val="0"/>
        <w:snapToGrid w:val="0"/>
        <w:spacing w:line="360" w:lineRule="auto"/>
        <w:rPr>
          <w:rFonts w:ascii="Book Antiqua" w:eastAsia="Times New Roman" w:hAnsi="Book Antiqua" w:cs="宋体"/>
          <w:i/>
          <w:sz w:val="24"/>
        </w:rPr>
      </w:pPr>
      <w:bookmarkStart w:id="0" w:name="OLE_LINK191"/>
      <w:bookmarkStart w:id="1" w:name="OLE_LINK192"/>
      <w:bookmarkStart w:id="2" w:name="_Hlk14865739"/>
      <w:r w:rsidRPr="002B6452">
        <w:rPr>
          <w:rFonts w:ascii="Book Antiqua" w:eastAsia="Times New Roman" w:hAnsi="Book Antiqua" w:cs="宋体"/>
          <w:b/>
          <w:sz w:val="24"/>
        </w:rPr>
        <w:t xml:space="preserve">Name of Journal: </w:t>
      </w:r>
      <w:r w:rsidR="00B0293D" w:rsidRPr="002B6452">
        <w:rPr>
          <w:rFonts w:ascii="Book Antiqua" w:eastAsia="Times New Roman" w:hAnsi="Book Antiqua" w:cs="宋体"/>
          <w:bCs/>
          <w:i/>
          <w:iCs/>
          <w:sz w:val="24"/>
        </w:rPr>
        <w:t>World Journal of Gastroenterology</w:t>
      </w:r>
    </w:p>
    <w:p w14:paraId="47E05CFA" w14:textId="77777777" w:rsidR="00D91F0B" w:rsidRPr="002B6452" w:rsidRDefault="001E31F5" w:rsidP="00872B4D">
      <w:pPr>
        <w:adjustRightInd w:val="0"/>
        <w:snapToGrid w:val="0"/>
        <w:spacing w:line="360" w:lineRule="auto"/>
        <w:rPr>
          <w:rFonts w:ascii="Book Antiqua" w:hAnsi="Book Antiqua" w:cs="Arial"/>
          <w:bCs/>
          <w:sz w:val="24"/>
          <w:lang w:val="en"/>
        </w:rPr>
      </w:pPr>
      <w:bookmarkStart w:id="3" w:name="OLE_LINK230"/>
      <w:bookmarkStart w:id="4" w:name="OLE_LINK232"/>
      <w:bookmarkStart w:id="5" w:name="_Hlk5632321"/>
      <w:r w:rsidRPr="002B6452">
        <w:rPr>
          <w:rFonts w:ascii="Book Antiqua" w:eastAsia="Times New Roman" w:hAnsi="Book Antiqua"/>
          <w:b/>
          <w:bCs/>
          <w:sz w:val="24"/>
        </w:rPr>
        <w:t>Manuscript NO</w:t>
      </w:r>
      <w:r w:rsidRPr="002B6452">
        <w:rPr>
          <w:rFonts w:ascii="Book Antiqua" w:hAnsi="Book Antiqua" w:cs="Arial"/>
          <w:b/>
          <w:sz w:val="24"/>
          <w:lang w:val="en"/>
        </w:rPr>
        <w:t>:</w:t>
      </w:r>
      <w:bookmarkEnd w:id="3"/>
      <w:bookmarkEnd w:id="4"/>
      <w:r w:rsidRPr="002B6452">
        <w:rPr>
          <w:rFonts w:ascii="Book Antiqua" w:hAnsi="Book Antiqua" w:cs="Arial"/>
          <w:b/>
          <w:sz w:val="24"/>
          <w:lang w:val="en"/>
        </w:rPr>
        <w:t xml:space="preserve"> </w:t>
      </w:r>
      <w:r w:rsidR="00B0293D" w:rsidRPr="002B6452">
        <w:rPr>
          <w:rFonts w:ascii="Book Antiqua" w:hAnsi="Book Antiqua" w:cs="Arial"/>
          <w:bCs/>
          <w:sz w:val="24"/>
          <w:lang w:val="en"/>
        </w:rPr>
        <w:t>50508</w:t>
      </w:r>
      <w:bookmarkEnd w:id="5"/>
    </w:p>
    <w:p w14:paraId="5BF9B459" w14:textId="5C3D666E" w:rsidR="001E31F5" w:rsidRPr="002B6452" w:rsidRDefault="001E31F5" w:rsidP="00872B4D">
      <w:pPr>
        <w:adjustRightInd w:val="0"/>
        <w:snapToGrid w:val="0"/>
        <w:spacing w:line="360" w:lineRule="auto"/>
        <w:rPr>
          <w:rFonts w:ascii="Book Antiqua" w:hAnsi="Book Antiqua" w:cs="Arial"/>
          <w:sz w:val="24"/>
          <w:lang w:val="en"/>
        </w:rPr>
      </w:pPr>
      <w:r w:rsidRPr="002B6452">
        <w:rPr>
          <w:rFonts w:ascii="Book Antiqua" w:hAnsi="Book Antiqua"/>
          <w:b/>
          <w:sz w:val="24"/>
        </w:rPr>
        <w:t>Manuscript Type:</w:t>
      </w:r>
      <w:bookmarkEnd w:id="0"/>
      <w:bookmarkEnd w:id="1"/>
      <w:r w:rsidR="00B0293D" w:rsidRPr="002B6452">
        <w:rPr>
          <w:rFonts w:ascii="Book Antiqua" w:hAnsi="Book Antiqua"/>
          <w:sz w:val="24"/>
        </w:rPr>
        <w:t xml:space="preserve"> </w:t>
      </w:r>
      <w:r w:rsidR="009D684E" w:rsidRPr="002B6452">
        <w:rPr>
          <w:rFonts w:ascii="Book Antiqua" w:hAnsi="Book Antiqua"/>
          <w:caps/>
          <w:sz w:val="24"/>
        </w:rPr>
        <w:t>Meta-analysis</w:t>
      </w:r>
    </w:p>
    <w:p w14:paraId="139BB59E" w14:textId="77777777" w:rsidR="00B40345" w:rsidRPr="002B6452" w:rsidRDefault="00B40345" w:rsidP="00872B4D">
      <w:pPr>
        <w:pStyle w:val="1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color w:val="auto"/>
          <w:kern w:val="2"/>
          <w:sz w:val="24"/>
          <w:szCs w:val="24"/>
        </w:rPr>
      </w:pPr>
      <w:bookmarkStart w:id="6" w:name="OLE_LINK1132"/>
      <w:bookmarkStart w:id="7" w:name="OLE_LINK1133"/>
    </w:p>
    <w:p w14:paraId="57A91B7D" w14:textId="0FBBAAEC" w:rsidR="003C57A9" w:rsidRPr="002B6452" w:rsidRDefault="003C57A9" w:rsidP="00872B4D">
      <w:pPr>
        <w:pStyle w:val="1"/>
        <w:adjustRightInd w:val="0"/>
        <w:snapToGrid w:val="0"/>
        <w:spacing w:before="0" w:after="0" w:line="360" w:lineRule="auto"/>
        <w:jc w:val="both"/>
        <w:rPr>
          <w:rFonts w:ascii="Book Antiqua" w:hAnsi="Book Antiqua" w:cs="Times New Roman"/>
          <w:color w:val="auto"/>
          <w:kern w:val="2"/>
          <w:sz w:val="24"/>
          <w:szCs w:val="24"/>
        </w:rPr>
      </w:pPr>
      <w:proofErr w:type="spellStart"/>
      <w:r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>Allicin</w:t>
      </w:r>
      <w:proofErr w:type="spellEnd"/>
      <w:r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 xml:space="preserve"> as </w:t>
      </w:r>
      <w:r w:rsidR="00F326FF"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>a</w:t>
      </w:r>
      <w:r w:rsidR="004C4DBF"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 xml:space="preserve">dd-on </w:t>
      </w:r>
      <w:r w:rsidR="00F326FF"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>t</w:t>
      </w:r>
      <w:r w:rsidR="00380AFA"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>herapy</w:t>
      </w:r>
      <w:r w:rsidR="00547406"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 xml:space="preserve"> </w:t>
      </w:r>
      <w:r w:rsidR="00791722"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 xml:space="preserve">for </w:t>
      </w:r>
      <w:r w:rsidRPr="002B6452">
        <w:rPr>
          <w:rFonts w:ascii="Book Antiqua" w:hAnsi="Book Antiqua" w:cs="Times New Roman"/>
          <w:i/>
          <w:iCs/>
          <w:color w:val="auto"/>
          <w:kern w:val="2"/>
          <w:sz w:val="24"/>
          <w:szCs w:val="24"/>
        </w:rPr>
        <w:t>Helicobacter pylori</w:t>
      </w:r>
      <w:r w:rsidR="006C1683" w:rsidRPr="002B6452">
        <w:rPr>
          <w:rFonts w:ascii="Book Antiqua" w:hAnsi="Book Antiqua" w:cs="Times New Roman"/>
          <w:i/>
          <w:iCs/>
          <w:color w:val="auto"/>
          <w:kern w:val="2"/>
          <w:sz w:val="24"/>
          <w:szCs w:val="24"/>
        </w:rPr>
        <w:t xml:space="preserve"> </w:t>
      </w:r>
      <w:r w:rsidR="006C1683" w:rsidRPr="002B6452">
        <w:rPr>
          <w:rFonts w:ascii="Book Antiqua" w:hAnsi="Book Antiqua" w:cs="Times New Roman"/>
          <w:iCs/>
          <w:color w:val="auto"/>
          <w:kern w:val="2"/>
          <w:sz w:val="24"/>
          <w:szCs w:val="24"/>
        </w:rPr>
        <w:t>infection</w:t>
      </w:r>
      <w:r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 xml:space="preserve">: A </w:t>
      </w:r>
      <w:r w:rsidR="00F326FF"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>s</w:t>
      </w:r>
      <w:r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>ystem</w:t>
      </w:r>
      <w:r w:rsidR="00B0293D"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>at</w:t>
      </w:r>
      <w:r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 xml:space="preserve">ic review and </w:t>
      </w:r>
      <w:r w:rsidR="00F326FF"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>m</w:t>
      </w:r>
      <w:r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>eta-analysi</w:t>
      </w:r>
      <w:r w:rsidR="00270CCA" w:rsidRPr="002B6452">
        <w:rPr>
          <w:rFonts w:ascii="Book Antiqua" w:hAnsi="Book Antiqua" w:cs="Times New Roman"/>
          <w:color w:val="auto"/>
          <w:kern w:val="2"/>
          <w:sz w:val="24"/>
          <w:szCs w:val="24"/>
        </w:rPr>
        <w:t>s</w:t>
      </w:r>
      <w:bookmarkEnd w:id="6"/>
      <w:bookmarkEnd w:id="7"/>
    </w:p>
    <w:bookmarkEnd w:id="2"/>
    <w:p w14:paraId="07FA9FC7" w14:textId="77777777" w:rsidR="00863278" w:rsidRPr="002B6452" w:rsidRDefault="00863278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72B4FFE3" w14:textId="1846F5BB" w:rsidR="001E31F5" w:rsidRPr="002B6452" w:rsidRDefault="00872B4D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bookmarkStart w:id="8" w:name="_Hlk5627141"/>
      <w:r w:rsidRPr="002B6452">
        <w:rPr>
          <w:rFonts w:ascii="Book Antiqua" w:hAnsi="Book Antiqua" w:cs="Tahoma"/>
          <w:sz w:val="24"/>
        </w:rPr>
        <w:t xml:space="preserve">Si XB </w:t>
      </w:r>
      <w:r w:rsidRPr="002B6452">
        <w:rPr>
          <w:rFonts w:ascii="Book Antiqua" w:hAnsi="Book Antiqua" w:cs="Tahoma"/>
          <w:i/>
          <w:iCs/>
          <w:sz w:val="24"/>
        </w:rPr>
        <w:t>et al</w:t>
      </w:r>
      <w:r w:rsidRPr="002B6452">
        <w:rPr>
          <w:rFonts w:ascii="Book Antiqua" w:hAnsi="Book Antiqua" w:cs="Tahoma"/>
          <w:sz w:val="24"/>
        </w:rPr>
        <w:t>.</w:t>
      </w:r>
      <w:r w:rsidR="001E31F5" w:rsidRPr="002B6452">
        <w:rPr>
          <w:rFonts w:ascii="Book Antiqua" w:hAnsi="Book Antiqua" w:cs="Garamond-Bold"/>
          <w:b/>
          <w:bCs/>
          <w:sz w:val="24"/>
        </w:rPr>
        <w:t xml:space="preserve"> </w:t>
      </w:r>
      <w:bookmarkStart w:id="9" w:name="OLE_LINK1134"/>
      <w:bookmarkStart w:id="10" w:name="OLE_LINK1135"/>
      <w:bookmarkEnd w:id="8"/>
      <w:proofErr w:type="spellStart"/>
      <w:r w:rsidR="00D075FE" w:rsidRPr="002B6452">
        <w:rPr>
          <w:rFonts w:ascii="Book Antiqua" w:hAnsi="Book Antiqua" w:cs="Garamond-Bold"/>
          <w:sz w:val="24"/>
        </w:rPr>
        <w:t>Allicin</w:t>
      </w:r>
      <w:proofErr w:type="spellEnd"/>
      <w:r w:rsidR="00D075FE" w:rsidRPr="002B6452">
        <w:rPr>
          <w:rFonts w:ascii="Book Antiqua" w:hAnsi="Book Antiqua" w:cs="Garamond-Bold"/>
          <w:sz w:val="24"/>
        </w:rPr>
        <w:t xml:space="preserve"> for </w:t>
      </w:r>
      <w:r w:rsidR="00D075FE" w:rsidRPr="002B6452">
        <w:rPr>
          <w:rFonts w:ascii="Book Antiqua" w:hAnsi="Book Antiqua" w:cs="Garamond-Bold"/>
          <w:i/>
          <w:iCs/>
          <w:sz w:val="24"/>
        </w:rPr>
        <w:t>Helicobacter pylori</w:t>
      </w:r>
      <w:r w:rsidR="00D075FE" w:rsidRPr="002B6452">
        <w:rPr>
          <w:rFonts w:ascii="Book Antiqua" w:hAnsi="Book Antiqua" w:cs="Garamond-Bold"/>
          <w:sz w:val="24"/>
        </w:rPr>
        <w:t xml:space="preserve"> infection</w:t>
      </w:r>
      <w:bookmarkEnd w:id="9"/>
      <w:bookmarkEnd w:id="10"/>
    </w:p>
    <w:p w14:paraId="71F22CFE" w14:textId="77777777" w:rsidR="001E31F5" w:rsidRPr="002B6452" w:rsidRDefault="001E31F5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34D055A8" w14:textId="4DC090C4" w:rsidR="00863278" w:rsidRPr="002B6452" w:rsidRDefault="00863278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bookmarkStart w:id="11" w:name="_Hlk15163091"/>
      <w:r w:rsidRPr="002B6452">
        <w:rPr>
          <w:rFonts w:ascii="Book Antiqua" w:hAnsi="Book Antiqua" w:cs="Tahoma"/>
          <w:sz w:val="24"/>
        </w:rPr>
        <w:t>Xiao-</w:t>
      </w:r>
      <w:proofErr w:type="spellStart"/>
      <w:r w:rsidR="00A47C2D" w:rsidRPr="002B6452">
        <w:rPr>
          <w:rFonts w:ascii="Book Antiqua" w:hAnsi="Book Antiqua" w:cs="Tahoma"/>
          <w:sz w:val="24"/>
        </w:rPr>
        <w:t>B</w:t>
      </w:r>
      <w:r w:rsidRPr="002B6452">
        <w:rPr>
          <w:rFonts w:ascii="Book Antiqua" w:hAnsi="Book Antiqua" w:cs="Tahoma"/>
          <w:sz w:val="24"/>
        </w:rPr>
        <w:t>ei</w:t>
      </w:r>
      <w:proofErr w:type="spellEnd"/>
      <w:r w:rsidRPr="002B6452">
        <w:rPr>
          <w:rFonts w:ascii="Book Antiqua" w:hAnsi="Book Antiqua" w:cs="Tahoma"/>
          <w:sz w:val="24"/>
        </w:rPr>
        <w:t xml:space="preserve"> Si,</w:t>
      </w:r>
      <w:r w:rsidR="00EB68D7" w:rsidRPr="002B6452">
        <w:rPr>
          <w:rFonts w:ascii="Book Antiqua" w:hAnsi="Book Antiqua" w:cs="Tahoma"/>
          <w:sz w:val="24"/>
        </w:rPr>
        <w:t xml:space="preserve"> </w:t>
      </w:r>
      <w:proofErr w:type="spellStart"/>
      <w:r w:rsidR="00EB68D7" w:rsidRPr="002B6452">
        <w:rPr>
          <w:rFonts w:ascii="Book Antiqua" w:hAnsi="Book Antiqua" w:cs="Tahoma"/>
          <w:sz w:val="24"/>
        </w:rPr>
        <w:t>Xu</w:t>
      </w:r>
      <w:proofErr w:type="spellEnd"/>
      <w:r w:rsidR="00EB68D7" w:rsidRPr="002B6452">
        <w:rPr>
          <w:rFonts w:ascii="Book Antiqua" w:hAnsi="Book Antiqua" w:cs="Tahoma"/>
          <w:sz w:val="24"/>
        </w:rPr>
        <w:t>-</w:t>
      </w:r>
      <w:r w:rsidR="00A47C2D" w:rsidRPr="002B6452">
        <w:rPr>
          <w:rFonts w:ascii="Book Antiqua" w:hAnsi="Book Antiqua" w:cs="Tahoma"/>
          <w:sz w:val="24"/>
        </w:rPr>
        <w:t>M</w:t>
      </w:r>
      <w:r w:rsidR="00EB68D7" w:rsidRPr="002B6452">
        <w:rPr>
          <w:rFonts w:ascii="Book Antiqua" w:hAnsi="Book Antiqua" w:cs="Tahoma"/>
          <w:sz w:val="24"/>
        </w:rPr>
        <w:t xml:space="preserve">in Zhang, </w:t>
      </w:r>
      <w:proofErr w:type="spellStart"/>
      <w:r w:rsidRPr="002B6452">
        <w:rPr>
          <w:rFonts w:ascii="Book Antiqua" w:hAnsi="Book Antiqua" w:cs="Tahoma"/>
          <w:sz w:val="24"/>
        </w:rPr>
        <w:t>Shuai</w:t>
      </w:r>
      <w:proofErr w:type="spellEnd"/>
      <w:r w:rsidRPr="002B6452">
        <w:rPr>
          <w:rFonts w:ascii="Book Antiqua" w:hAnsi="Book Antiqua" w:cs="Tahoma"/>
          <w:sz w:val="24"/>
        </w:rPr>
        <w:t xml:space="preserve"> Wang, Yu </w:t>
      </w:r>
      <w:proofErr w:type="spellStart"/>
      <w:r w:rsidRPr="002B6452">
        <w:rPr>
          <w:rFonts w:ascii="Book Antiqua" w:hAnsi="Book Antiqua" w:cs="Tahoma"/>
          <w:sz w:val="24"/>
        </w:rPr>
        <w:t>Lan</w:t>
      </w:r>
      <w:proofErr w:type="spellEnd"/>
      <w:r w:rsidR="00A47C2D" w:rsidRPr="002B6452">
        <w:rPr>
          <w:rFonts w:ascii="Book Antiqua" w:hAnsi="Book Antiqua" w:cs="Tahoma"/>
          <w:sz w:val="24"/>
        </w:rPr>
        <w:t xml:space="preserve">, </w:t>
      </w:r>
      <w:proofErr w:type="spellStart"/>
      <w:r w:rsidR="00A47C2D" w:rsidRPr="002B6452">
        <w:rPr>
          <w:rFonts w:ascii="Book Antiqua" w:hAnsi="Book Antiqua" w:cs="Tahoma"/>
          <w:sz w:val="24"/>
        </w:rPr>
        <w:t>Shuo</w:t>
      </w:r>
      <w:proofErr w:type="spellEnd"/>
      <w:r w:rsidR="00A47C2D" w:rsidRPr="002B6452">
        <w:rPr>
          <w:rFonts w:ascii="Book Antiqua" w:hAnsi="Book Antiqua" w:cs="Tahoma"/>
          <w:sz w:val="24"/>
        </w:rPr>
        <w:t xml:space="preserve"> Zhang, Lin-Yu </w:t>
      </w:r>
      <w:proofErr w:type="spellStart"/>
      <w:r w:rsidR="00A47C2D" w:rsidRPr="002B6452">
        <w:rPr>
          <w:rFonts w:ascii="Book Antiqua" w:hAnsi="Book Antiqua" w:cs="Tahoma"/>
          <w:sz w:val="24"/>
        </w:rPr>
        <w:t>Huo</w:t>
      </w:r>
      <w:proofErr w:type="spellEnd"/>
    </w:p>
    <w:bookmarkEnd w:id="11"/>
    <w:p w14:paraId="0DB6A9D8" w14:textId="313C2904" w:rsidR="001E31F5" w:rsidRPr="002B6452" w:rsidRDefault="001E31F5" w:rsidP="00872B4D">
      <w:pPr>
        <w:pStyle w:val="aa"/>
        <w:adjustRightInd w:val="0"/>
        <w:snapToGrid w:val="0"/>
        <w:spacing w:line="360" w:lineRule="auto"/>
        <w:rPr>
          <w:rFonts w:ascii="Book Antiqua" w:hAnsi="Book Antiqua" w:cs="Tahoma"/>
          <w:sz w:val="24"/>
          <w:szCs w:val="24"/>
        </w:rPr>
      </w:pPr>
    </w:p>
    <w:p w14:paraId="13D97199" w14:textId="4C0AF129" w:rsidR="008364F7" w:rsidRPr="002B6452" w:rsidRDefault="003C6271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2B6452">
        <w:rPr>
          <w:rFonts w:ascii="Book Antiqua" w:hAnsi="Book Antiqua" w:cs="Tahoma"/>
          <w:b/>
          <w:bCs/>
          <w:sz w:val="24"/>
        </w:rPr>
        <w:t>Xiao-</w:t>
      </w:r>
      <w:proofErr w:type="spellStart"/>
      <w:r w:rsidRPr="002B6452">
        <w:rPr>
          <w:rFonts w:ascii="Book Antiqua" w:hAnsi="Book Antiqua" w:cs="Tahoma"/>
          <w:b/>
          <w:bCs/>
          <w:sz w:val="24"/>
        </w:rPr>
        <w:t>Bei</w:t>
      </w:r>
      <w:proofErr w:type="spellEnd"/>
      <w:r w:rsidRPr="002B6452">
        <w:rPr>
          <w:rFonts w:ascii="Book Antiqua" w:hAnsi="Book Antiqua" w:cs="Tahoma"/>
          <w:b/>
          <w:bCs/>
          <w:sz w:val="24"/>
        </w:rPr>
        <w:t xml:space="preserve"> Si, </w:t>
      </w:r>
      <w:proofErr w:type="spellStart"/>
      <w:r w:rsidRPr="002B6452">
        <w:rPr>
          <w:rFonts w:ascii="Book Antiqua" w:hAnsi="Book Antiqua" w:cs="Tahoma"/>
          <w:b/>
          <w:bCs/>
          <w:sz w:val="24"/>
        </w:rPr>
        <w:t>Xu</w:t>
      </w:r>
      <w:proofErr w:type="spellEnd"/>
      <w:r w:rsidRPr="002B6452">
        <w:rPr>
          <w:rFonts w:ascii="Book Antiqua" w:hAnsi="Book Antiqua" w:cs="Tahoma"/>
          <w:b/>
          <w:bCs/>
          <w:sz w:val="24"/>
        </w:rPr>
        <w:t xml:space="preserve">-Min Zhang, </w:t>
      </w:r>
      <w:proofErr w:type="spellStart"/>
      <w:r w:rsidRPr="002B6452">
        <w:rPr>
          <w:rFonts w:ascii="Book Antiqua" w:hAnsi="Book Antiqua" w:cs="Tahoma"/>
          <w:b/>
          <w:bCs/>
          <w:sz w:val="24"/>
        </w:rPr>
        <w:t>Shuai</w:t>
      </w:r>
      <w:proofErr w:type="spellEnd"/>
      <w:r w:rsidRPr="002B6452">
        <w:rPr>
          <w:rFonts w:ascii="Book Antiqua" w:hAnsi="Book Antiqua" w:cs="Tahoma"/>
          <w:b/>
          <w:bCs/>
          <w:sz w:val="24"/>
        </w:rPr>
        <w:t xml:space="preserve"> Wang, Yu </w:t>
      </w:r>
      <w:proofErr w:type="spellStart"/>
      <w:r w:rsidRPr="002B6452">
        <w:rPr>
          <w:rFonts w:ascii="Book Antiqua" w:hAnsi="Book Antiqua" w:cs="Tahoma"/>
          <w:b/>
          <w:bCs/>
          <w:sz w:val="24"/>
        </w:rPr>
        <w:t>Lan</w:t>
      </w:r>
      <w:proofErr w:type="spellEnd"/>
      <w:r w:rsidRPr="002B6452">
        <w:rPr>
          <w:rFonts w:ascii="Book Antiqua" w:hAnsi="Book Antiqua" w:cs="Tahoma"/>
          <w:b/>
          <w:bCs/>
          <w:sz w:val="24"/>
        </w:rPr>
        <w:t>,</w:t>
      </w:r>
      <w:r w:rsidRPr="002B6452">
        <w:rPr>
          <w:rFonts w:ascii="Book Antiqua" w:hAnsi="Book Antiqua" w:cs="Tahoma"/>
          <w:sz w:val="24"/>
        </w:rPr>
        <w:t xml:space="preserve"> </w:t>
      </w:r>
      <w:r w:rsidR="00A47C2D" w:rsidRPr="002B6452">
        <w:rPr>
          <w:rFonts w:ascii="Book Antiqua" w:hAnsi="Book Antiqua" w:cs="Tahoma"/>
          <w:sz w:val="24"/>
        </w:rPr>
        <w:t>Department</w:t>
      </w:r>
      <w:r w:rsidRPr="002B6452">
        <w:rPr>
          <w:rFonts w:ascii="Book Antiqua" w:hAnsi="Book Antiqua" w:cs="Tahoma"/>
          <w:sz w:val="24"/>
        </w:rPr>
        <w:t xml:space="preserve"> of Gastroenterology, Beijing </w:t>
      </w:r>
      <w:proofErr w:type="spellStart"/>
      <w:r w:rsidRPr="002B6452">
        <w:rPr>
          <w:rFonts w:ascii="Book Antiqua" w:hAnsi="Book Antiqua" w:cs="Tahoma"/>
          <w:sz w:val="24"/>
        </w:rPr>
        <w:t>Jishuitan</w:t>
      </w:r>
      <w:proofErr w:type="spellEnd"/>
      <w:r w:rsidRPr="002B6452">
        <w:rPr>
          <w:rFonts w:ascii="Book Antiqua" w:hAnsi="Book Antiqua" w:cs="Tahoma"/>
          <w:sz w:val="24"/>
        </w:rPr>
        <w:t xml:space="preserve"> Hospital, Beijing 100035, China</w:t>
      </w:r>
    </w:p>
    <w:p w14:paraId="5AD28750" w14:textId="77777777" w:rsidR="008364F7" w:rsidRPr="002B6452" w:rsidRDefault="008364F7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52D25A4F" w14:textId="171BF693" w:rsidR="008364F7" w:rsidRPr="002B6452" w:rsidRDefault="00A47C2D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proofErr w:type="spellStart"/>
      <w:r w:rsidRPr="002B6452">
        <w:rPr>
          <w:rFonts w:ascii="Book Antiqua" w:hAnsi="Book Antiqua" w:cs="Tahoma"/>
          <w:b/>
          <w:bCs/>
          <w:sz w:val="24"/>
        </w:rPr>
        <w:t>Shuo</w:t>
      </w:r>
      <w:proofErr w:type="spellEnd"/>
      <w:r w:rsidRPr="002B6452">
        <w:rPr>
          <w:rFonts w:ascii="Book Antiqua" w:hAnsi="Book Antiqua" w:cs="Tahoma"/>
          <w:b/>
          <w:bCs/>
          <w:sz w:val="24"/>
        </w:rPr>
        <w:t xml:space="preserve"> Zhang</w:t>
      </w:r>
      <w:r w:rsidRPr="002B6452">
        <w:rPr>
          <w:rFonts w:ascii="Book Antiqua" w:hAnsi="Book Antiqua" w:cs="Tahoma"/>
          <w:sz w:val="24"/>
        </w:rPr>
        <w:t xml:space="preserve">, Department of Cardiology, Fu </w:t>
      </w:r>
      <w:proofErr w:type="spellStart"/>
      <w:r w:rsidRPr="002B6452">
        <w:rPr>
          <w:rFonts w:ascii="Book Antiqua" w:hAnsi="Book Antiqua" w:cs="Tahoma"/>
          <w:sz w:val="24"/>
        </w:rPr>
        <w:t>Wai</w:t>
      </w:r>
      <w:proofErr w:type="spellEnd"/>
      <w:r w:rsidRPr="002B6452">
        <w:rPr>
          <w:rFonts w:ascii="Book Antiqua" w:hAnsi="Book Antiqua" w:cs="Tahoma"/>
          <w:sz w:val="24"/>
        </w:rPr>
        <w:t xml:space="preserve"> Hospital, National Center for Cardiovascular Diseases, Chinese Academy of Medical Sciences, Beijing</w:t>
      </w:r>
      <w:r w:rsidR="00D075FE" w:rsidRPr="002B6452">
        <w:rPr>
          <w:rFonts w:ascii="Book Antiqua" w:hAnsi="Book Antiqua" w:cs="Tahoma"/>
          <w:sz w:val="24"/>
        </w:rPr>
        <w:t xml:space="preserve"> 100037,</w:t>
      </w:r>
      <w:r w:rsidRPr="002B6452">
        <w:rPr>
          <w:rFonts w:ascii="Book Antiqua" w:hAnsi="Book Antiqua" w:cs="Tahoma"/>
          <w:sz w:val="24"/>
        </w:rPr>
        <w:t xml:space="preserve"> China</w:t>
      </w:r>
    </w:p>
    <w:p w14:paraId="26CF2492" w14:textId="77777777" w:rsidR="008364F7" w:rsidRPr="002B6452" w:rsidRDefault="008364F7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0D399E2E" w14:textId="73BAAD3C" w:rsidR="003C6271" w:rsidRPr="002B6452" w:rsidRDefault="00A47C2D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2B6452">
        <w:rPr>
          <w:rFonts w:ascii="Book Antiqua" w:hAnsi="Book Antiqua" w:cs="Tahoma"/>
          <w:b/>
          <w:bCs/>
          <w:sz w:val="24"/>
        </w:rPr>
        <w:t xml:space="preserve">Lin-Yu </w:t>
      </w:r>
      <w:proofErr w:type="spellStart"/>
      <w:r w:rsidRPr="002B6452">
        <w:rPr>
          <w:rFonts w:ascii="Book Antiqua" w:hAnsi="Book Antiqua" w:cs="Tahoma"/>
          <w:b/>
          <w:bCs/>
          <w:sz w:val="24"/>
        </w:rPr>
        <w:t>Huo</w:t>
      </w:r>
      <w:proofErr w:type="spellEnd"/>
      <w:r w:rsidRPr="002B6452">
        <w:rPr>
          <w:rFonts w:ascii="Book Antiqua" w:hAnsi="Book Antiqua" w:cs="Tahoma"/>
          <w:b/>
          <w:bCs/>
          <w:sz w:val="24"/>
        </w:rPr>
        <w:t>,</w:t>
      </w:r>
      <w:r w:rsidRPr="002B6452">
        <w:rPr>
          <w:rFonts w:ascii="Book Antiqua" w:hAnsi="Book Antiqua" w:cs="Tahoma"/>
          <w:sz w:val="24"/>
        </w:rPr>
        <w:t xml:space="preserve"> Department of Neurology, Beijing </w:t>
      </w:r>
      <w:proofErr w:type="spellStart"/>
      <w:r w:rsidRPr="002B6452">
        <w:rPr>
          <w:rFonts w:ascii="Book Antiqua" w:hAnsi="Book Antiqua" w:cs="Tahoma"/>
          <w:sz w:val="24"/>
        </w:rPr>
        <w:t>Haidian</w:t>
      </w:r>
      <w:proofErr w:type="spellEnd"/>
      <w:r w:rsidRPr="002B6452">
        <w:rPr>
          <w:rFonts w:ascii="Book Antiqua" w:hAnsi="Book Antiqua" w:cs="Tahoma"/>
          <w:sz w:val="24"/>
        </w:rPr>
        <w:t xml:space="preserve"> Hospital, Beijing</w:t>
      </w:r>
      <w:r w:rsidR="00D075FE" w:rsidRPr="002B6452">
        <w:rPr>
          <w:rFonts w:ascii="Book Antiqua" w:hAnsi="Book Antiqua" w:cs="Tahoma"/>
          <w:sz w:val="24"/>
        </w:rPr>
        <w:t xml:space="preserve"> 100080</w:t>
      </w:r>
      <w:r w:rsidRPr="002B6452">
        <w:rPr>
          <w:rFonts w:ascii="Book Antiqua" w:hAnsi="Book Antiqua" w:cs="Tahoma"/>
          <w:sz w:val="24"/>
        </w:rPr>
        <w:t>, China</w:t>
      </w:r>
    </w:p>
    <w:p w14:paraId="71E6386A" w14:textId="77777777" w:rsidR="001E31F5" w:rsidRPr="002B6452" w:rsidRDefault="001E31F5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463415EA" w14:textId="335901D2" w:rsidR="00D075FE" w:rsidRPr="002B6452" w:rsidRDefault="001E31F5" w:rsidP="008364F7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t xml:space="preserve">ORCID number: </w:t>
      </w:r>
      <w:r w:rsidR="00D075FE" w:rsidRPr="002B6452">
        <w:rPr>
          <w:rFonts w:ascii="Book Antiqua" w:hAnsi="Book Antiqua" w:cs="Tahoma"/>
          <w:sz w:val="24"/>
        </w:rPr>
        <w:t>Xiao-</w:t>
      </w:r>
      <w:proofErr w:type="spellStart"/>
      <w:r w:rsidR="0049595D" w:rsidRPr="002B6452">
        <w:rPr>
          <w:rFonts w:ascii="Book Antiqua" w:hAnsi="Book Antiqua" w:cs="Tahoma"/>
          <w:sz w:val="24"/>
        </w:rPr>
        <w:t>B</w:t>
      </w:r>
      <w:r w:rsidR="00D075FE" w:rsidRPr="002B6452">
        <w:rPr>
          <w:rFonts w:ascii="Book Antiqua" w:hAnsi="Book Antiqua" w:cs="Tahoma"/>
          <w:sz w:val="24"/>
        </w:rPr>
        <w:t>ei</w:t>
      </w:r>
      <w:proofErr w:type="spellEnd"/>
      <w:r w:rsidR="00D075FE" w:rsidRPr="002B6452">
        <w:rPr>
          <w:rFonts w:ascii="Book Antiqua" w:hAnsi="Book Antiqua" w:cs="Tahoma"/>
          <w:sz w:val="24"/>
        </w:rPr>
        <w:t xml:space="preserve"> Si </w:t>
      </w:r>
      <w:hyperlink r:id="rId10" w:history="1">
        <w:r w:rsidR="0049595D" w:rsidRPr="002B6452">
          <w:rPr>
            <w:rFonts w:ascii="Book Antiqua" w:hAnsi="Book Antiqua" w:cs="Tahoma"/>
            <w:sz w:val="24"/>
          </w:rPr>
          <w:t>(</w:t>
        </w:r>
        <w:r w:rsidR="00D075FE" w:rsidRPr="002B6452">
          <w:rPr>
            <w:rFonts w:ascii="Book Antiqua" w:hAnsi="Book Antiqua" w:cs="Tahoma"/>
            <w:sz w:val="24"/>
          </w:rPr>
          <w:t>0000-0002-3134-2295</w:t>
        </w:r>
      </w:hyperlink>
      <w:r w:rsidR="0049595D" w:rsidRPr="002B6452">
        <w:rPr>
          <w:rFonts w:ascii="Book Antiqua" w:hAnsi="Book Antiqua" w:cs="Tahoma"/>
          <w:sz w:val="24"/>
        </w:rPr>
        <w:t>)</w:t>
      </w:r>
      <w:r w:rsidR="008364F7" w:rsidRPr="002B6452">
        <w:rPr>
          <w:rFonts w:ascii="Book Antiqua" w:hAnsi="Book Antiqua" w:cs="Tahoma"/>
          <w:sz w:val="24"/>
        </w:rPr>
        <w:t xml:space="preserve">; </w:t>
      </w:r>
      <w:proofErr w:type="spellStart"/>
      <w:r w:rsidR="00D075FE" w:rsidRPr="002B6452">
        <w:rPr>
          <w:rFonts w:ascii="Book Antiqua" w:hAnsi="Book Antiqua" w:cs="Tahoma"/>
          <w:sz w:val="24"/>
        </w:rPr>
        <w:t>Xu</w:t>
      </w:r>
      <w:proofErr w:type="spellEnd"/>
      <w:r w:rsidR="00D075FE" w:rsidRPr="002B6452">
        <w:rPr>
          <w:rFonts w:ascii="Book Antiqua" w:hAnsi="Book Antiqua" w:cs="Tahoma"/>
          <w:sz w:val="24"/>
        </w:rPr>
        <w:t>-</w:t>
      </w:r>
      <w:r w:rsidR="0049595D" w:rsidRPr="002B6452">
        <w:rPr>
          <w:rFonts w:ascii="Book Antiqua" w:hAnsi="Book Antiqua" w:cs="Tahoma"/>
          <w:sz w:val="24"/>
        </w:rPr>
        <w:t>M</w:t>
      </w:r>
      <w:r w:rsidR="00D075FE" w:rsidRPr="002B6452">
        <w:rPr>
          <w:rFonts w:ascii="Book Antiqua" w:hAnsi="Book Antiqua" w:cs="Tahoma"/>
          <w:sz w:val="24"/>
        </w:rPr>
        <w:t xml:space="preserve">in Zhang </w:t>
      </w:r>
      <w:r w:rsidR="0049595D" w:rsidRPr="002B6452">
        <w:rPr>
          <w:rFonts w:ascii="Book Antiqua" w:hAnsi="Book Antiqua" w:cs="Tahoma"/>
          <w:sz w:val="24"/>
        </w:rPr>
        <w:t>(0000-0003-4730-1305)</w:t>
      </w:r>
      <w:r w:rsidR="008364F7" w:rsidRPr="002B6452">
        <w:rPr>
          <w:rFonts w:ascii="Book Antiqua" w:hAnsi="Book Antiqua" w:cs="Tahoma"/>
          <w:sz w:val="24"/>
        </w:rPr>
        <w:t xml:space="preserve">; </w:t>
      </w:r>
      <w:proofErr w:type="spellStart"/>
      <w:r w:rsidR="0049595D" w:rsidRPr="002B6452">
        <w:rPr>
          <w:rFonts w:ascii="Book Antiqua" w:hAnsi="Book Antiqua" w:cs="Tahoma"/>
          <w:sz w:val="24"/>
        </w:rPr>
        <w:t>Shuai</w:t>
      </w:r>
      <w:proofErr w:type="spellEnd"/>
      <w:r w:rsidR="0049595D" w:rsidRPr="002B6452">
        <w:rPr>
          <w:rFonts w:ascii="Book Antiqua" w:hAnsi="Book Antiqua" w:cs="Tahoma"/>
          <w:sz w:val="24"/>
        </w:rPr>
        <w:t xml:space="preserve"> Wang (0000-0001-5979-0084)</w:t>
      </w:r>
      <w:r w:rsidR="008364F7" w:rsidRPr="002B6452">
        <w:rPr>
          <w:rFonts w:ascii="Book Antiqua" w:hAnsi="Book Antiqua" w:cs="Tahoma"/>
          <w:sz w:val="24"/>
        </w:rPr>
        <w:t xml:space="preserve">; </w:t>
      </w:r>
      <w:r w:rsidR="0049595D" w:rsidRPr="002B6452">
        <w:rPr>
          <w:rFonts w:ascii="Book Antiqua" w:hAnsi="Book Antiqua" w:cs="Tahoma"/>
          <w:sz w:val="24"/>
        </w:rPr>
        <w:t xml:space="preserve">Yu </w:t>
      </w:r>
      <w:proofErr w:type="spellStart"/>
      <w:r w:rsidR="0049595D" w:rsidRPr="002B6452">
        <w:rPr>
          <w:rFonts w:ascii="Book Antiqua" w:hAnsi="Book Antiqua" w:cs="Tahoma"/>
          <w:sz w:val="24"/>
        </w:rPr>
        <w:t>Lan</w:t>
      </w:r>
      <w:proofErr w:type="spellEnd"/>
      <w:r w:rsidR="0049595D" w:rsidRPr="002B6452">
        <w:rPr>
          <w:rFonts w:ascii="Book Antiqua" w:hAnsi="Book Antiqua" w:cs="Tahoma"/>
          <w:sz w:val="24"/>
        </w:rPr>
        <w:t xml:space="preserve"> (0000-0002-8396-1899)</w:t>
      </w:r>
      <w:r w:rsidR="008364F7" w:rsidRPr="002B6452">
        <w:rPr>
          <w:rFonts w:ascii="Book Antiqua" w:hAnsi="Book Antiqua" w:cs="Tahoma"/>
          <w:sz w:val="24"/>
        </w:rPr>
        <w:t xml:space="preserve">; </w:t>
      </w:r>
      <w:proofErr w:type="spellStart"/>
      <w:r w:rsidR="00D075FE" w:rsidRPr="002B6452">
        <w:rPr>
          <w:rFonts w:ascii="Book Antiqua" w:hAnsi="Book Antiqua" w:cs="Tahoma"/>
          <w:sz w:val="24"/>
        </w:rPr>
        <w:t>Shuo</w:t>
      </w:r>
      <w:proofErr w:type="spellEnd"/>
      <w:r w:rsidR="00D075FE" w:rsidRPr="002B6452">
        <w:rPr>
          <w:rFonts w:ascii="Book Antiqua" w:hAnsi="Book Antiqua" w:cs="Tahoma"/>
          <w:sz w:val="24"/>
        </w:rPr>
        <w:t xml:space="preserve"> Zhang </w:t>
      </w:r>
      <w:r w:rsidR="0049595D" w:rsidRPr="002B6452">
        <w:rPr>
          <w:rFonts w:ascii="Book Antiqua" w:hAnsi="Book Antiqua" w:cs="Tahoma"/>
          <w:sz w:val="24"/>
        </w:rPr>
        <w:t>(0000-0002-3713-4227)</w:t>
      </w:r>
      <w:r w:rsidR="008364F7" w:rsidRPr="002B6452">
        <w:rPr>
          <w:rFonts w:ascii="Book Antiqua" w:hAnsi="Book Antiqua" w:cs="Tahoma"/>
          <w:sz w:val="24"/>
        </w:rPr>
        <w:t xml:space="preserve">; </w:t>
      </w:r>
      <w:r w:rsidR="00D075FE" w:rsidRPr="002B6452">
        <w:rPr>
          <w:rFonts w:ascii="Book Antiqua" w:hAnsi="Book Antiqua" w:cs="Tahoma"/>
          <w:sz w:val="24"/>
        </w:rPr>
        <w:t>Lin-</w:t>
      </w:r>
      <w:r w:rsidR="0049595D" w:rsidRPr="002B6452">
        <w:rPr>
          <w:rFonts w:ascii="Book Antiqua" w:hAnsi="Book Antiqua" w:cs="Tahoma"/>
          <w:sz w:val="24"/>
        </w:rPr>
        <w:t>Y</w:t>
      </w:r>
      <w:r w:rsidR="00D075FE" w:rsidRPr="002B6452">
        <w:rPr>
          <w:rFonts w:ascii="Book Antiqua" w:hAnsi="Book Antiqua" w:cs="Tahoma"/>
          <w:sz w:val="24"/>
        </w:rPr>
        <w:t xml:space="preserve">u </w:t>
      </w:r>
      <w:proofErr w:type="spellStart"/>
      <w:r w:rsidR="00D075FE" w:rsidRPr="002B6452">
        <w:rPr>
          <w:rFonts w:ascii="Book Antiqua" w:hAnsi="Book Antiqua" w:cs="Tahoma"/>
          <w:sz w:val="24"/>
        </w:rPr>
        <w:t>Huo</w:t>
      </w:r>
      <w:proofErr w:type="spellEnd"/>
      <w:r w:rsidR="00D075FE" w:rsidRPr="002B6452">
        <w:rPr>
          <w:rFonts w:ascii="Book Antiqua" w:hAnsi="Book Antiqua" w:cs="Tahoma"/>
          <w:sz w:val="24"/>
        </w:rPr>
        <w:t xml:space="preserve"> </w:t>
      </w:r>
      <w:r w:rsidR="0049595D" w:rsidRPr="002B6452">
        <w:rPr>
          <w:rFonts w:ascii="Book Antiqua" w:hAnsi="Book Antiqua" w:cs="Tahoma"/>
          <w:sz w:val="24"/>
        </w:rPr>
        <w:t>(0000-0002-5732-4394)</w:t>
      </w:r>
      <w:r w:rsidR="008364F7" w:rsidRPr="002B6452">
        <w:rPr>
          <w:rFonts w:ascii="Book Antiqua" w:hAnsi="Book Antiqua" w:cs="Tahoma"/>
          <w:sz w:val="24"/>
        </w:rPr>
        <w:t>.</w:t>
      </w:r>
    </w:p>
    <w:p w14:paraId="5DF78977" w14:textId="77777777" w:rsidR="00D6552F" w:rsidRPr="002B6452" w:rsidRDefault="00D6552F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573AF34A" w14:textId="691F7A38" w:rsidR="00863278" w:rsidRPr="002B6452" w:rsidRDefault="008364F7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2B6452">
        <w:rPr>
          <w:rFonts w:ascii="Book Antiqua" w:hAnsi="Book Antiqua" w:cs="Tahoma"/>
          <w:b/>
          <w:sz w:val="24"/>
        </w:rPr>
        <w:t>Author contributions:</w:t>
      </w:r>
      <w:r w:rsidR="003C6271" w:rsidRPr="002B6452">
        <w:rPr>
          <w:rFonts w:ascii="Book Antiqua" w:hAnsi="Book Antiqua" w:cs="Tahoma"/>
          <w:sz w:val="24"/>
        </w:rPr>
        <w:t xml:space="preserve"> </w:t>
      </w:r>
      <w:r w:rsidR="00D753EE" w:rsidRPr="002B6452">
        <w:rPr>
          <w:rFonts w:ascii="Book Antiqua" w:hAnsi="Book Antiqua" w:cs="Tahoma"/>
          <w:sz w:val="24"/>
        </w:rPr>
        <w:t>Si</w:t>
      </w:r>
      <w:r w:rsidR="0049595D" w:rsidRPr="002B6452">
        <w:rPr>
          <w:rFonts w:ascii="Book Antiqua" w:hAnsi="Book Antiqua" w:cs="Tahoma"/>
          <w:sz w:val="24"/>
        </w:rPr>
        <w:t xml:space="preserve"> XB</w:t>
      </w:r>
      <w:r w:rsidRPr="002B6452">
        <w:rPr>
          <w:rFonts w:ascii="Book Antiqua" w:hAnsi="Book Antiqua" w:cs="Tahoma"/>
          <w:sz w:val="24"/>
        </w:rPr>
        <w:t xml:space="preserve">, </w:t>
      </w:r>
      <w:proofErr w:type="spellStart"/>
      <w:r w:rsidRPr="002B6452">
        <w:rPr>
          <w:rFonts w:ascii="Book Antiqua" w:hAnsi="Book Antiqua" w:cs="Tahoma"/>
          <w:sz w:val="24"/>
        </w:rPr>
        <w:t>Lan</w:t>
      </w:r>
      <w:proofErr w:type="spellEnd"/>
      <w:r w:rsidRPr="002B6452">
        <w:rPr>
          <w:rFonts w:ascii="Book Antiqua" w:hAnsi="Book Antiqua" w:cs="Tahoma"/>
          <w:sz w:val="24"/>
        </w:rPr>
        <w:t xml:space="preserve"> Y</w:t>
      </w:r>
      <w:r w:rsidR="006C1683" w:rsidRPr="002B6452">
        <w:rPr>
          <w:rFonts w:ascii="Book Antiqua" w:hAnsi="Book Antiqua" w:cs="Tahoma"/>
          <w:sz w:val="24"/>
        </w:rPr>
        <w:t>,</w:t>
      </w:r>
      <w:r w:rsidR="0049595D" w:rsidRPr="002B6452">
        <w:rPr>
          <w:rFonts w:ascii="Book Antiqua" w:hAnsi="Book Antiqua" w:cs="Tahom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 xml:space="preserve">and Zhang S </w:t>
      </w:r>
      <w:r w:rsidR="0049595D" w:rsidRPr="002B6452">
        <w:rPr>
          <w:rFonts w:ascii="Book Antiqua" w:hAnsi="Book Antiqua" w:cs="Tahoma"/>
          <w:sz w:val="24"/>
        </w:rPr>
        <w:t>performed</w:t>
      </w:r>
      <w:r w:rsidR="00D753EE" w:rsidRPr="002B6452">
        <w:rPr>
          <w:rFonts w:ascii="Book Antiqua" w:hAnsi="Book Antiqua" w:cs="Tahoma"/>
          <w:sz w:val="24"/>
        </w:rPr>
        <w:t xml:space="preserve"> study design</w:t>
      </w:r>
      <w:r w:rsidRPr="002B6452">
        <w:rPr>
          <w:rFonts w:ascii="Book Antiqua" w:hAnsi="Book Antiqua" w:cs="Tahoma"/>
          <w:sz w:val="24"/>
        </w:rPr>
        <w:t>;</w:t>
      </w:r>
      <w:r w:rsidR="0049595D" w:rsidRPr="002B6452">
        <w:rPr>
          <w:rFonts w:ascii="Book Antiqua" w:hAnsi="Book Antiqua" w:cs="Tahom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 xml:space="preserve">Si XB and Zhang S performed </w:t>
      </w:r>
      <w:r w:rsidR="0049595D" w:rsidRPr="002B6452">
        <w:rPr>
          <w:rFonts w:ascii="Book Antiqua" w:hAnsi="Book Antiqua" w:cs="Tahoma"/>
          <w:sz w:val="24"/>
        </w:rPr>
        <w:t>study selection</w:t>
      </w:r>
      <w:r w:rsidR="009A3262" w:rsidRPr="002B6452">
        <w:rPr>
          <w:rFonts w:ascii="Book Antiqua" w:hAnsi="Book Antiqua" w:cs="Tahoma"/>
          <w:sz w:val="24"/>
        </w:rPr>
        <w:t>;</w:t>
      </w:r>
      <w:r w:rsidR="0049595D" w:rsidRPr="002B6452">
        <w:rPr>
          <w:rFonts w:ascii="Book Antiqua" w:hAnsi="Book Antiqua" w:cs="Tahoma"/>
          <w:sz w:val="24"/>
        </w:rPr>
        <w:t xml:space="preserve"> </w:t>
      </w:r>
      <w:r w:rsidR="009A3262" w:rsidRPr="002B6452">
        <w:rPr>
          <w:rFonts w:ascii="Book Antiqua" w:hAnsi="Book Antiqua" w:cs="Tahoma"/>
          <w:sz w:val="24"/>
        </w:rPr>
        <w:t xml:space="preserve">Si XB and Wang S </w:t>
      </w:r>
      <w:r w:rsidR="006C1683" w:rsidRPr="002B6452">
        <w:rPr>
          <w:rFonts w:ascii="Book Antiqua" w:hAnsi="Book Antiqua" w:cs="Tahoma"/>
          <w:sz w:val="24"/>
        </w:rPr>
        <w:t xml:space="preserve">performed </w:t>
      </w:r>
      <w:r w:rsidR="0049595D" w:rsidRPr="002B6452">
        <w:rPr>
          <w:rFonts w:ascii="Book Antiqua" w:hAnsi="Book Antiqua" w:cs="Tahoma"/>
          <w:sz w:val="24"/>
        </w:rPr>
        <w:t>data collection</w:t>
      </w:r>
      <w:r w:rsidR="009A3262" w:rsidRPr="002B6452">
        <w:rPr>
          <w:rFonts w:ascii="Book Antiqua" w:hAnsi="Book Antiqua" w:cs="Tahoma"/>
          <w:sz w:val="24"/>
        </w:rPr>
        <w:t>;</w:t>
      </w:r>
      <w:r w:rsidR="0049595D" w:rsidRPr="002B6452">
        <w:rPr>
          <w:rFonts w:ascii="Book Antiqua" w:hAnsi="Book Antiqua" w:cs="Tahoma"/>
          <w:sz w:val="24"/>
        </w:rPr>
        <w:t xml:space="preserve"> </w:t>
      </w:r>
      <w:r w:rsidR="009A3262" w:rsidRPr="002B6452">
        <w:rPr>
          <w:rFonts w:ascii="Book Antiqua" w:hAnsi="Book Antiqua" w:cs="Tahoma"/>
          <w:sz w:val="24"/>
        </w:rPr>
        <w:t>Si XB, Zhang XM</w:t>
      </w:r>
      <w:r w:rsidR="006C1683" w:rsidRPr="002B6452">
        <w:rPr>
          <w:rFonts w:ascii="Book Antiqua" w:hAnsi="Book Antiqua" w:cs="Tahoma"/>
          <w:sz w:val="24"/>
        </w:rPr>
        <w:t>,</w:t>
      </w:r>
      <w:r w:rsidR="009A3262" w:rsidRPr="002B6452">
        <w:rPr>
          <w:rFonts w:ascii="Book Antiqua" w:hAnsi="Book Antiqua" w:cs="Tahoma"/>
          <w:sz w:val="24"/>
        </w:rPr>
        <w:t xml:space="preserve"> and </w:t>
      </w:r>
      <w:proofErr w:type="spellStart"/>
      <w:r w:rsidR="009A3262" w:rsidRPr="002B6452">
        <w:rPr>
          <w:rFonts w:ascii="Book Antiqua" w:hAnsi="Book Antiqua" w:cs="Tahoma"/>
          <w:sz w:val="24"/>
        </w:rPr>
        <w:t>Huo</w:t>
      </w:r>
      <w:proofErr w:type="spellEnd"/>
      <w:r w:rsidR="009A3262" w:rsidRPr="002B6452">
        <w:rPr>
          <w:rFonts w:ascii="Book Antiqua" w:hAnsi="Book Antiqua" w:cs="Tahoma"/>
          <w:sz w:val="24"/>
        </w:rPr>
        <w:t xml:space="preserve"> LY performed </w:t>
      </w:r>
      <w:r w:rsidR="0049595D" w:rsidRPr="002B6452">
        <w:rPr>
          <w:rFonts w:ascii="Book Antiqua" w:hAnsi="Book Antiqua" w:cs="Tahoma"/>
          <w:sz w:val="24"/>
        </w:rPr>
        <w:t>data analysis</w:t>
      </w:r>
      <w:r w:rsidR="009A3262" w:rsidRPr="002B6452">
        <w:rPr>
          <w:rFonts w:ascii="Book Antiqua" w:hAnsi="Book Antiqua" w:cs="Tahoma"/>
          <w:sz w:val="24"/>
        </w:rPr>
        <w:t>;</w:t>
      </w:r>
      <w:r w:rsidR="0049595D" w:rsidRPr="002B6452">
        <w:rPr>
          <w:rFonts w:ascii="Book Antiqua" w:hAnsi="Book Antiqua" w:cs="Tahoma"/>
          <w:sz w:val="24"/>
        </w:rPr>
        <w:t xml:space="preserve"> </w:t>
      </w:r>
      <w:r w:rsidR="009A3262" w:rsidRPr="002B6452">
        <w:rPr>
          <w:rFonts w:ascii="Book Antiqua" w:hAnsi="Book Antiqua" w:cs="Tahoma"/>
          <w:sz w:val="24"/>
        </w:rPr>
        <w:t>Si XB</w:t>
      </w:r>
      <w:r w:rsidR="0049595D" w:rsidRPr="002B6452">
        <w:rPr>
          <w:rFonts w:ascii="Book Antiqua" w:hAnsi="Book Antiqua" w:cs="Tahoma"/>
          <w:sz w:val="24"/>
        </w:rPr>
        <w:t xml:space="preserve"> </w:t>
      </w:r>
      <w:r w:rsidR="009A3262" w:rsidRPr="002B6452">
        <w:rPr>
          <w:rFonts w:ascii="Book Antiqua" w:hAnsi="Book Antiqua" w:cs="Tahoma"/>
          <w:sz w:val="24"/>
        </w:rPr>
        <w:t xml:space="preserve">performed </w:t>
      </w:r>
      <w:r w:rsidR="0049595D" w:rsidRPr="002B6452">
        <w:rPr>
          <w:rFonts w:ascii="Book Antiqua" w:hAnsi="Book Antiqua" w:cs="Tahoma"/>
          <w:sz w:val="24"/>
        </w:rPr>
        <w:t>manuscript drafting</w:t>
      </w:r>
      <w:r w:rsidRPr="002B6452">
        <w:rPr>
          <w:rFonts w:ascii="Book Antiqua" w:hAnsi="Book Antiqua" w:cs="Tahoma"/>
          <w:sz w:val="24"/>
        </w:rPr>
        <w:t>;</w:t>
      </w:r>
      <w:r w:rsidR="0049595D" w:rsidRPr="002B6452">
        <w:rPr>
          <w:rFonts w:ascii="Book Antiqua" w:hAnsi="Book Antiqua" w:cs="Tahoma"/>
          <w:sz w:val="24"/>
        </w:rPr>
        <w:t xml:space="preserve"> </w:t>
      </w:r>
      <w:proofErr w:type="spellStart"/>
      <w:r w:rsidR="0049595D" w:rsidRPr="002B6452">
        <w:rPr>
          <w:rFonts w:ascii="Book Antiqua" w:hAnsi="Book Antiqua" w:cs="Tahoma"/>
          <w:sz w:val="24"/>
        </w:rPr>
        <w:t>Lan</w:t>
      </w:r>
      <w:proofErr w:type="spellEnd"/>
      <w:r w:rsidR="0049595D" w:rsidRPr="002B6452">
        <w:rPr>
          <w:rFonts w:ascii="Book Antiqua" w:hAnsi="Book Antiqua" w:cs="Tahoma"/>
          <w:sz w:val="24"/>
        </w:rPr>
        <w:t xml:space="preserve"> Y performed critical review of the manuscript</w:t>
      </w:r>
      <w:r w:rsidR="00D753EE" w:rsidRPr="002B6452">
        <w:rPr>
          <w:rFonts w:ascii="Book Antiqua" w:hAnsi="Book Antiqua" w:cs="Tahoma"/>
          <w:sz w:val="24"/>
        </w:rPr>
        <w:t xml:space="preserve">. All authors revised the manuscript and approved the final </w:t>
      </w:r>
      <w:r w:rsidR="00D753EE" w:rsidRPr="002B6452">
        <w:rPr>
          <w:rFonts w:ascii="Book Antiqua" w:hAnsi="Book Antiqua" w:cs="Tahoma"/>
          <w:sz w:val="24"/>
        </w:rPr>
        <w:lastRenderedPageBreak/>
        <w:t>version</w:t>
      </w:r>
      <w:r w:rsidRPr="002B6452">
        <w:rPr>
          <w:rFonts w:ascii="Book Antiqua" w:hAnsi="Book Antiqua" w:cs="Tahoma"/>
          <w:sz w:val="24"/>
        </w:rPr>
        <w:t>.</w:t>
      </w:r>
    </w:p>
    <w:p w14:paraId="1A38A413" w14:textId="77777777" w:rsidR="001E31F5" w:rsidRPr="002B6452" w:rsidRDefault="001E31F5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1A16756B" w14:textId="77A0B0A0" w:rsidR="001E31F5" w:rsidRPr="002B6452" w:rsidRDefault="00BC028C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bookmarkStart w:id="12" w:name="_Hlk5615265"/>
      <w:bookmarkStart w:id="13" w:name="_Hlk5625813"/>
      <w:bookmarkStart w:id="14" w:name="_Hlk8806223"/>
      <w:r w:rsidRPr="002B6452">
        <w:rPr>
          <w:rFonts w:ascii="Book Antiqua" w:hAnsi="Book Antiqua"/>
          <w:b/>
          <w:color w:val="000000" w:themeColor="text1"/>
          <w:sz w:val="24"/>
        </w:rPr>
        <w:t>Conflict-of-interest statement</w:t>
      </w:r>
      <w:r w:rsidRPr="002B6452">
        <w:rPr>
          <w:rFonts w:ascii="Book Antiqua" w:hAnsi="Book Antiqua" w:cs="TimesNewRomanPS-BoldItalicMT"/>
          <w:b/>
          <w:bCs/>
          <w:iCs/>
          <w:sz w:val="24"/>
        </w:rPr>
        <w:t>:</w:t>
      </w:r>
      <w:r w:rsidR="001E31F5" w:rsidRPr="002B6452">
        <w:rPr>
          <w:rStyle w:val="ad"/>
          <w:rFonts w:ascii="Book Antiqua" w:hAnsi="Book Antiqua"/>
          <w:b w:val="0"/>
          <w:sz w:val="24"/>
        </w:rPr>
        <w:t xml:space="preserve"> </w:t>
      </w:r>
      <w:bookmarkEnd w:id="12"/>
      <w:bookmarkEnd w:id="13"/>
      <w:bookmarkEnd w:id="14"/>
      <w:r w:rsidR="00845F75" w:rsidRPr="002B6452">
        <w:rPr>
          <w:rFonts w:ascii="Book Antiqua" w:hAnsi="Book Antiqua" w:cs="Tahoma"/>
          <w:sz w:val="24"/>
        </w:rPr>
        <w:t xml:space="preserve">There is no conflict of interest associated with any of the senior author or other co-authors </w:t>
      </w:r>
      <w:r w:rsidR="006C1683" w:rsidRPr="002B6452">
        <w:rPr>
          <w:rFonts w:ascii="Book Antiqua" w:hAnsi="Book Antiqua" w:cs="Tahoma"/>
          <w:sz w:val="24"/>
        </w:rPr>
        <w:t xml:space="preserve">who </w:t>
      </w:r>
      <w:r w:rsidR="00845F75" w:rsidRPr="002B6452">
        <w:rPr>
          <w:rFonts w:ascii="Book Antiqua" w:hAnsi="Book Antiqua" w:cs="Tahoma"/>
          <w:sz w:val="24"/>
        </w:rPr>
        <w:t>contributed their efforts in this manuscript.</w:t>
      </w:r>
    </w:p>
    <w:p w14:paraId="4FC073D8" w14:textId="77777777" w:rsidR="00845F75" w:rsidRPr="002B6452" w:rsidRDefault="00845F75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2431120A" w14:textId="57FFF537" w:rsidR="00845F75" w:rsidRPr="002B6452" w:rsidRDefault="001C6144" w:rsidP="001C6144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Garamond"/>
          <w:sz w:val="24"/>
        </w:rPr>
      </w:pPr>
      <w:r w:rsidRPr="002B6452">
        <w:rPr>
          <w:rFonts w:ascii="Book Antiqua" w:hAnsi="Book Antiqua"/>
          <w:b/>
          <w:bCs/>
          <w:sz w:val="24"/>
          <w:lang w:val="it-IT"/>
        </w:rPr>
        <w:t>PRISMA 2009 Checklist statement</w:t>
      </w:r>
      <w:r w:rsidRPr="002B6452">
        <w:rPr>
          <w:rFonts w:ascii="Book Antiqua" w:hAnsi="Book Antiqua"/>
          <w:b/>
          <w:bCs/>
          <w:iCs/>
          <w:sz w:val="24"/>
          <w:lang w:val="it-IT"/>
        </w:rPr>
        <w:t>:</w:t>
      </w:r>
      <w:r w:rsidRPr="002B6452">
        <w:rPr>
          <w:rFonts w:ascii="Book Antiqua" w:hAnsi="Book Antiqua" w:cs="Garamond" w:hint="eastAsia"/>
          <w:sz w:val="24"/>
        </w:rPr>
        <w:t xml:space="preserve"> </w:t>
      </w:r>
      <w:r w:rsidR="00845F75" w:rsidRPr="002B6452">
        <w:rPr>
          <w:rFonts w:ascii="Book Antiqua" w:hAnsi="Book Antiqua" w:cs="Tahoma"/>
          <w:sz w:val="24"/>
        </w:rPr>
        <w:t>The authors have read the PRISMA 2009 Checklist, and the manuscript was prepared and revised according to the PRISMA 2009 Checklist.</w:t>
      </w:r>
    </w:p>
    <w:p w14:paraId="6BE26865" w14:textId="52E3DBEA" w:rsidR="001E31F5" w:rsidRPr="002B6452" w:rsidRDefault="001E31F5" w:rsidP="00872B4D">
      <w:pPr>
        <w:pStyle w:val="a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 w:cs="Tahoma"/>
          <w:lang w:val="en-US"/>
        </w:rPr>
      </w:pPr>
    </w:p>
    <w:p w14:paraId="506FBA99" w14:textId="01133279" w:rsidR="00031E67" w:rsidRPr="002B6452" w:rsidRDefault="00031E67" w:rsidP="00031E67">
      <w:pPr>
        <w:spacing w:line="360" w:lineRule="auto"/>
        <w:rPr>
          <w:rFonts w:ascii="Book Antiqua" w:hAnsi="Book Antiqua"/>
          <w:sz w:val="24"/>
        </w:rPr>
      </w:pPr>
      <w:bookmarkStart w:id="15" w:name="OLE_LINK507"/>
      <w:bookmarkStart w:id="16" w:name="OLE_LINK506"/>
      <w:bookmarkStart w:id="17" w:name="OLE_LINK496"/>
      <w:bookmarkStart w:id="18" w:name="OLE_LINK479"/>
      <w:bookmarkStart w:id="19" w:name="OLE_LINK379"/>
      <w:bookmarkStart w:id="20" w:name="OLE_LINK384"/>
      <w:bookmarkStart w:id="21" w:name="OLE_LINK1033"/>
      <w:bookmarkStart w:id="22" w:name="OLE_LINK1036"/>
      <w:r w:rsidRPr="002B6452">
        <w:rPr>
          <w:rFonts w:ascii="Book Antiqua" w:hAnsi="Book Antiqua"/>
          <w:b/>
          <w:sz w:val="24"/>
        </w:rPr>
        <w:t xml:space="preserve">Open-Access: </w:t>
      </w:r>
      <w:r w:rsidRPr="002B6452">
        <w:rPr>
          <w:rFonts w:ascii="Book Antiqua" w:hAnsi="Book Antiqua"/>
          <w:sz w:val="24"/>
        </w:rPr>
        <w:t>This article is an open-access</w:t>
      </w:r>
      <w:r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article</w:t>
      </w:r>
      <w:r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which was selected by</w:t>
      </w:r>
      <w:r w:rsidR="001200E8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an in-house editor and fully peer-reviewed by external reviewers. It is distributed</w:t>
      </w:r>
      <w:r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in</w:t>
      </w:r>
      <w:r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accordance</w:t>
      </w:r>
      <w:r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1" w:history="1">
        <w:r w:rsidRPr="00296050">
          <w:rPr>
            <w:rStyle w:val="a7"/>
            <w:rFonts w:ascii="Book Antiqua" w:hAnsi="Book Antiqua"/>
            <w:color w:val="000000" w:themeColor="text1"/>
            <w:sz w:val="24"/>
          </w:rPr>
          <w:t>http://creativecommons.org/licenses/by-nc/4.0/</w:t>
        </w:r>
      </w:hyperlink>
      <w:bookmarkEnd w:id="15"/>
      <w:bookmarkEnd w:id="16"/>
      <w:bookmarkEnd w:id="17"/>
      <w:bookmarkEnd w:id="18"/>
      <w:r w:rsidRPr="002B6452">
        <w:rPr>
          <w:rFonts w:ascii="Book Antiqua" w:hAnsi="Book Antiqua"/>
          <w:sz w:val="24"/>
        </w:rPr>
        <w:t xml:space="preserve"> </w:t>
      </w:r>
    </w:p>
    <w:bookmarkEnd w:id="19"/>
    <w:bookmarkEnd w:id="20"/>
    <w:p w14:paraId="69565DB1" w14:textId="77777777" w:rsidR="00031E67" w:rsidRPr="002B6452" w:rsidRDefault="00031E67" w:rsidP="00031E67">
      <w:pPr>
        <w:spacing w:line="360" w:lineRule="auto"/>
        <w:rPr>
          <w:rFonts w:ascii="Book Antiqua" w:eastAsia="等线" w:hAnsi="Book Antiqua"/>
          <w:b/>
          <w:sz w:val="24"/>
        </w:rPr>
      </w:pPr>
    </w:p>
    <w:p w14:paraId="227A0DA6" w14:textId="31552E89" w:rsidR="001E31F5" w:rsidRPr="002B6452" w:rsidRDefault="00031E67" w:rsidP="00031E67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2B6452">
        <w:rPr>
          <w:rFonts w:ascii="Book Antiqua" w:eastAsia="等线" w:hAnsi="Book Antiqua"/>
          <w:b/>
          <w:sz w:val="24"/>
        </w:rPr>
        <w:t xml:space="preserve">Manuscript source: </w:t>
      </w:r>
      <w:r w:rsidRPr="002B6452">
        <w:rPr>
          <w:rFonts w:ascii="Book Antiqua" w:eastAsia="等线" w:hAnsi="Book Antiqua"/>
          <w:sz w:val="24"/>
        </w:rPr>
        <w:t>Unsolicited manuscript</w:t>
      </w:r>
      <w:bookmarkEnd w:id="21"/>
      <w:bookmarkEnd w:id="22"/>
    </w:p>
    <w:p w14:paraId="6AA34450" w14:textId="77777777" w:rsidR="001E31F5" w:rsidRPr="00A16E3D" w:rsidRDefault="001E31F5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3E92DE40" w14:textId="2E2BAB8E" w:rsidR="00D617F0" w:rsidRPr="002B6452" w:rsidRDefault="00784B90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bookmarkStart w:id="23" w:name="OLE_LINK535"/>
      <w:bookmarkStart w:id="24" w:name="OLE_LINK536"/>
      <w:r w:rsidRPr="002B6452">
        <w:rPr>
          <w:rFonts w:ascii="Book Antiqua" w:hAnsi="Book Antiqua"/>
          <w:b/>
          <w:sz w:val="24"/>
        </w:rPr>
        <w:t>Corresponding author:</w:t>
      </w:r>
      <w:bookmarkEnd w:id="23"/>
      <w:bookmarkEnd w:id="24"/>
      <w:r w:rsidR="00D617F0" w:rsidRPr="002B6452">
        <w:rPr>
          <w:rFonts w:ascii="Book Antiqua" w:hAnsi="Book Antiqua" w:cs="Tahoma"/>
          <w:sz w:val="24"/>
        </w:rPr>
        <w:t xml:space="preserve"> Yu </w:t>
      </w:r>
      <w:proofErr w:type="spellStart"/>
      <w:r w:rsidR="00D617F0" w:rsidRPr="002B6452">
        <w:rPr>
          <w:rFonts w:ascii="Book Antiqua" w:hAnsi="Book Antiqua" w:cs="Tahoma"/>
          <w:sz w:val="24"/>
        </w:rPr>
        <w:t>Lan</w:t>
      </w:r>
      <w:proofErr w:type="spellEnd"/>
      <w:r w:rsidR="00D617F0" w:rsidRPr="002B6452">
        <w:rPr>
          <w:rFonts w:ascii="Book Antiqua" w:hAnsi="Book Antiqua" w:cs="Tahoma"/>
          <w:sz w:val="24"/>
        </w:rPr>
        <w:t xml:space="preserve">, </w:t>
      </w:r>
      <w:r w:rsidR="00031E67" w:rsidRPr="002B6452">
        <w:rPr>
          <w:rFonts w:ascii="Book Antiqua" w:hAnsi="Book Antiqua" w:cs="Tahoma"/>
          <w:sz w:val="24"/>
        </w:rPr>
        <w:t xml:space="preserve">MA, </w:t>
      </w:r>
      <w:r w:rsidR="00845F75" w:rsidRPr="002B6452">
        <w:rPr>
          <w:rFonts w:ascii="Book Antiqua" w:hAnsi="Book Antiqua" w:cs="Tahoma"/>
          <w:sz w:val="24"/>
        </w:rPr>
        <w:t xml:space="preserve">Professor of Internal Medicine, Chief, </w:t>
      </w:r>
      <w:r w:rsidR="00D617F0" w:rsidRPr="002B6452">
        <w:rPr>
          <w:rFonts w:ascii="Book Antiqua" w:hAnsi="Book Antiqua" w:cs="Tahoma"/>
          <w:sz w:val="24"/>
        </w:rPr>
        <w:t xml:space="preserve">Department of Gastroenterology, Beijing </w:t>
      </w:r>
      <w:proofErr w:type="spellStart"/>
      <w:r w:rsidR="00D617F0" w:rsidRPr="002B6452">
        <w:rPr>
          <w:rFonts w:ascii="Book Antiqua" w:hAnsi="Book Antiqua" w:cs="Tahoma"/>
          <w:sz w:val="24"/>
        </w:rPr>
        <w:t>Jishuitan</w:t>
      </w:r>
      <w:proofErr w:type="spellEnd"/>
      <w:r w:rsidR="00D617F0" w:rsidRPr="002B6452">
        <w:rPr>
          <w:rFonts w:ascii="Book Antiqua" w:hAnsi="Book Antiqua" w:cs="Tahoma"/>
          <w:sz w:val="24"/>
        </w:rPr>
        <w:t xml:space="preserve"> Hospital, No. 31, </w:t>
      </w:r>
      <w:proofErr w:type="spellStart"/>
      <w:r w:rsidR="00D617F0" w:rsidRPr="002B6452">
        <w:rPr>
          <w:rFonts w:ascii="Book Antiqua" w:hAnsi="Book Antiqua" w:cs="Tahoma"/>
          <w:sz w:val="24"/>
        </w:rPr>
        <w:t>Xinjiekou</w:t>
      </w:r>
      <w:proofErr w:type="spellEnd"/>
      <w:r w:rsidR="00D617F0" w:rsidRPr="002B6452">
        <w:rPr>
          <w:rFonts w:ascii="Book Antiqua" w:hAnsi="Book Antiqua" w:cs="Tahoma"/>
          <w:sz w:val="24"/>
        </w:rPr>
        <w:t xml:space="preserve"> East Street, Beijing</w:t>
      </w:r>
      <w:r w:rsidR="00B049AB" w:rsidRPr="002B6452">
        <w:rPr>
          <w:rFonts w:ascii="Book Antiqua" w:hAnsi="Book Antiqua" w:cs="Tahoma"/>
          <w:sz w:val="24"/>
        </w:rPr>
        <w:t xml:space="preserve"> </w:t>
      </w:r>
      <w:r w:rsidR="00845F75" w:rsidRPr="002B6452">
        <w:rPr>
          <w:rFonts w:ascii="Book Antiqua" w:hAnsi="Book Antiqua" w:cs="Tahoma"/>
          <w:sz w:val="24"/>
        </w:rPr>
        <w:t>100035,</w:t>
      </w:r>
      <w:r w:rsidR="00D617F0" w:rsidRPr="002B6452">
        <w:rPr>
          <w:rFonts w:ascii="Book Antiqua" w:hAnsi="Book Antiqua" w:cs="Tahoma"/>
          <w:sz w:val="24"/>
        </w:rPr>
        <w:t xml:space="preserve"> China. </w:t>
      </w:r>
      <w:hyperlink r:id="rId12" w:history="1">
        <w:r w:rsidR="00C03F96" w:rsidRPr="002B6452">
          <w:rPr>
            <w:rFonts w:ascii="Book Antiqua" w:hAnsi="Book Antiqua" w:cs="Tahoma"/>
            <w:sz w:val="24"/>
          </w:rPr>
          <w:t>lanyu@jsthospital.org</w:t>
        </w:r>
      </w:hyperlink>
    </w:p>
    <w:p w14:paraId="7AC6689C" w14:textId="14E3967F" w:rsidR="00D617F0" w:rsidRPr="002B6452" w:rsidRDefault="00D617F0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2B6452">
        <w:rPr>
          <w:rFonts w:ascii="Book Antiqua" w:hAnsi="Book Antiqua" w:cs="Tahoma"/>
          <w:b/>
          <w:bCs/>
          <w:sz w:val="24"/>
        </w:rPr>
        <w:t xml:space="preserve">Telephone: </w:t>
      </w:r>
      <w:bookmarkStart w:id="25" w:name="OLE_LINK1150"/>
      <w:bookmarkStart w:id="26" w:name="OLE_LINK1151"/>
      <w:r w:rsidRPr="002B6452">
        <w:rPr>
          <w:rFonts w:ascii="Book Antiqua" w:hAnsi="Book Antiqua" w:cs="Tahoma"/>
          <w:sz w:val="24"/>
        </w:rPr>
        <w:t>+86-10-58398289</w:t>
      </w:r>
      <w:bookmarkEnd w:id="25"/>
      <w:bookmarkEnd w:id="26"/>
    </w:p>
    <w:p w14:paraId="14ACB426" w14:textId="71DBB60A" w:rsidR="00D617F0" w:rsidRPr="002B6452" w:rsidRDefault="00D617F0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13BB0140" w14:textId="6AD513A3" w:rsidR="009D684E" w:rsidRPr="002B6452" w:rsidRDefault="009D684E" w:rsidP="009D684E">
      <w:pPr>
        <w:spacing w:line="360" w:lineRule="auto"/>
        <w:rPr>
          <w:rFonts w:ascii="Book Antiqua" w:hAnsi="Book Antiqua"/>
          <w:b/>
          <w:sz w:val="24"/>
        </w:rPr>
      </w:pPr>
      <w:r w:rsidRPr="002B6452">
        <w:rPr>
          <w:rFonts w:ascii="Book Antiqua" w:hAnsi="Book Antiqua"/>
          <w:b/>
          <w:sz w:val="24"/>
        </w:rPr>
        <w:t xml:space="preserve">Received: </w:t>
      </w:r>
      <w:r w:rsidRPr="002B6452">
        <w:rPr>
          <w:rFonts w:ascii="Book Antiqua" w:hAnsi="Book Antiqua"/>
          <w:sz w:val="24"/>
        </w:rPr>
        <w:t>August 1, 2019</w:t>
      </w:r>
    </w:p>
    <w:p w14:paraId="082BA2DC" w14:textId="1CBB26E2" w:rsidR="009D684E" w:rsidRPr="002B6452" w:rsidRDefault="009D684E" w:rsidP="009D684E">
      <w:pPr>
        <w:spacing w:line="360" w:lineRule="auto"/>
        <w:rPr>
          <w:rFonts w:ascii="Book Antiqua" w:hAnsi="Book Antiqua"/>
          <w:b/>
          <w:sz w:val="24"/>
        </w:rPr>
      </w:pPr>
      <w:r w:rsidRPr="002B6452">
        <w:rPr>
          <w:rFonts w:ascii="Book Antiqua" w:hAnsi="Book Antiqua"/>
          <w:b/>
          <w:sz w:val="24"/>
        </w:rPr>
        <w:t xml:space="preserve">Peer-review started: </w:t>
      </w:r>
      <w:r w:rsidRPr="002B6452">
        <w:rPr>
          <w:rFonts w:ascii="Book Antiqua" w:hAnsi="Book Antiqua"/>
          <w:sz w:val="24"/>
        </w:rPr>
        <w:t>August 1, 2019</w:t>
      </w:r>
    </w:p>
    <w:p w14:paraId="0D1384A7" w14:textId="48D242B1" w:rsidR="009D684E" w:rsidRPr="002B6452" w:rsidRDefault="009D684E" w:rsidP="009D684E">
      <w:pPr>
        <w:spacing w:line="360" w:lineRule="auto"/>
        <w:rPr>
          <w:rFonts w:ascii="Book Antiqua" w:hAnsi="Book Antiqua"/>
          <w:b/>
          <w:sz w:val="24"/>
        </w:rPr>
      </w:pPr>
      <w:r w:rsidRPr="002B6452">
        <w:rPr>
          <w:rFonts w:ascii="Book Antiqua" w:hAnsi="Book Antiqua"/>
          <w:b/>
          <w:sz w:val="24"/>
        </w:rPr>
        <w:t xml:space="preserve">First decision: </w:t>
      </w:r>
      <w:r w:rsidRPr="002B6452">
        <w:rPr>
          <w:rFonts w:ascii="Book Antiqua" w:hAnsi="Book Antiqua"/>
          <w:sz w:val="24"/>
        </w:rPr>
        <w:t xml:space="preserve">August </w:t>
      </w:r>
      <w:r w:rsidR="00D65BC8" w:rsidRPr="002B6452">
        <w:rPr>
          <w:rFonts w:ascii="Book Antiqua" w:hAnsi="Book Antiqua"/>
          <w:sz w:val="24"/>
        </w:rPr>
        <w:t>27</w:t>
      </w:r>
      <w:r w:rsidRPr="002B6452">
        <w:rPr>
          <w:rFonts w:ascii="Book Antiqua" w:hAnsi="Book Antiqua"/>
          <w:sz w:val="24"/>
        </w:rPr>
        <w:t>, 2019</w:t>
      </w:r>
    </w:p>
    <w:p w14:paraId="40D4AD05" w14:textId="6C89C44D" w:rsidR="009D684E" w:rsidRPr="002B6452" w:rsidRDefault="009D684E" w:rsidP="009D684E">
      <w:pPr>
        <w:spacing w:line="360" w:lineRule="auto"/>
        <w:rPr>
          <w:rFonts w:ascii="Book Antiqua" w:hAnsi="Book Antiqua"/>
          <w:b/>
          <w:sz w:val="24"/>
        </w:rPr>
      </w:pPr>
      <w:r w:rsidRPr="002B6452">
        <w:rPr>
          <w:rFonts w:ascii="Book Antiqua" w:hAnsi="Book Antiqua"/>
          <w:b/>
          <w:sz w:val="24"/>
        </w:rPr>
        <w:t xml:space="preserve">Revised: </w:t>
      </w:r>
      <w:r w:rsidR="00D65BC8" w:rsidRPr="002B6452">
        <w:rPr>
          <w:rFonts w:ascii="Book Antiqua" w:hAnsi="Book Antiqua"/>
          <w:sz w:val="24"/>
        </w:rPr>
        <w:t>September</w:t>
      </w:r>
      <w:r w:rsidRPr="002B6452">
        <w:rPr>
          <w:rFonts w:ascii="Book Antiqua" w:hAnsi="Book Antiqua"/>
          <w:sz w:val="24"/>
        </w:rPr>
        <w:t xml:space="preserve"> 1</w:t>
      </w:r>
      <w:r w:rsidR="00D65BC8" w:rsidRPr="002B6452">
        <w:rPr>
          <w:rFonts w:ascii="Book Antiqua" w:hAnsi="Book Antiqua"/>
          <w:sz w:val="24"/>
        </w:rPr>
        <w:t>6</w:t>
      </w:r>
      <w:r w:rsidRPr="002B6452">
        <w:rPr>
          <w:rFonts w:ascii="Book Antiqua" w:hAnsi="Book Antiqua"/>
          <w:sz w:val="24"/>
        </w:rPr>
        <w:t>, 2019</w:t>
      </w:r>
    </w:p>
    <w:p w14:paraId="39FE750E" w14:textId="0B4C2E5E" w:rsidR="009D684E" w:rsidRPr="002B6452" w:rsidRDefault="009D684E" w:rsidP="009D684E">
      <w:pPr>
        <w:spacing w:line="360" w:lineRule="auto"/>
        <w:rPr>
          <w:rFonts w:ascii="Book Antiqua" w:hAnsi="Book Antiqua"/>
          <w:color w:val="000000"/>
          <w:sz w:val="24"/>
        </w:rPr>
      </w:pPr>
      <w:r w:rsidRPr="002B6452">
        <w:rPr>
          <w:rFonts w:ascii="Book Antiqua" w:hAnsi="Book Antiqua"/>
          <w:b/>
          <w:sz w:val="24"/>
        </w:rPr>
        <w:lastRenderedPageBreak/>
        <w:t>Accepted:</w:t>
      </w:r>
      <w:r w:rsidR="00A00D4F" w:rsidRPr="002B6452">
        <w:t xml:space="preserve"> </w:t>
      </w:r>
      <w:r w:rsidR="00A00D4F" w:rsidRPr="002B6452">
        <w:rPr>
          <w:rFonts w:ascii="Book Antiqua" w:hAnsi="Book Antiqua"/>
          <w:sz w:val="24"/>
        </w:rPr>
        <w:t>September 27, 2019</w:t>
      </w:r>
      <w:r w:rsidRPr="002B6452">
        <w:rPr>
          <w:rFonts w:ascii="Book Antiqua" w:hAnsi="Book Antiqua"/>
          <w:sz w:val="24"/>
        </w:rPr>
        <w:t xml:space="preserve"> </w:t>
      </w:r>
    </w:p>
    <w:p w14:paraId="71DD6490" w14:textId="25A79B22" w:rsidR="009D684E" w:rsidRPr="002B6452" w:rsidRDefault="009D684E" w:rsidP="009D684E">
      <w:pPr>
        <w:spacing w:line="360" w:lineRule="auto"/>
        <w:rPr>
          <w:rFonts w:ascii="Book Antiqua" w:hAnsi="Book Antiqua"/>
          <w:b/>
          <w:sz w:val="24"/>
        </w:rPr>
      </w:pPr>
      <w:r w:rsidRPr="002B6452">
        <w:rPr>
          <w:rFonts w:ascii="Book Antiqua" w:hAnsi="Book Antiqua"/>
          <w:b/>
          <w:sz w:val="24"/>
        </w:rPr>
        <w:t>Article in press:</w:t>
      </w:r>
      <w:r w:rsidR="00A16E3D">
        <w:rPr>
          <w:rFonts w:ascii="Book Antiqua" w:hAnsi="Book Antiqua" w:hint="eastAsia"/>
          <w:b/>
          <w:sz w:val="24"/>
        </w:rPr>
        <w:t xml:space="preserve"> </w:t>
      </w:r>
      <w:r w:rsidR="00A16E3D">
        <w:rPr>
          <w:rFonts w:ascii="Book Antiqua" w:hAnsi="Book Antiqua"/>
          <w:kern w:val="0"/>
          <w:sz w:val="24"/>
        </w:rPr>
        <w:t>September 27, 2019</w:t>
      </w:r>
    </w:p>
    <w:p w14:paraId="6D5C461C" w14:textId="66461221" w:rsidR="00863278" w:rsidRPr="002B6452" w:rsidRDefault="009D684E" w:rsidP="009D684E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2B6452">
        <w:rPr>
          <w:rFonts w:ascii="Book Antiqua" w:hAnsi="Book Antiqua"/>
          <w:b/>
          <w:sz w:val="24"/>
        </w:rPr>
        <w:t>Published online:</w:t>
      </w:r>
      <w:r w:rsidR="00A16E3D">
        <w:rPr>
          <w:rFonts w:ascii="Book Antiqua" w:hAnsi="Book Antiqua" w:hint="eastAsia"/>
          <w:b/>
          <w:sz w:val="24"/>
        </w:rPr>
        <w:t xml:space="preserve"> </w:t>
      </w:r>
      <w:r w:rsidR="00A16E3D">
        <w:rPr>
          <w:rFonts w:ascii="Book Antiqua" w:hAnsi="Book Antiqua" w:hint="eastAsia"/>
          <w:kern w:val="0"/>
          <w:sz w:val="24"/>
        </w:rPr>
        <w:t>October</w:t>
      </w:r>
      <w:r w:rsidR="00A16E3D">
        <w:rPr>
          <w:rFonts w:ascii="Book Antiqua" w:hAnsi="Book Antiqua"/>
          <w:kern w:val="0"/>
          <w:sz w:val="24"/>
        </w:rPr>
        <w:t xml:space="preserve"> 2</w:t>
      </w:r>
      <w:r w:rsidR="00296050">
        <w:rPr>
          <w:rFonts w:ascii="Book Antiqua" w:hAnsi="Book Antiqua" w:hint="eastAsia"/>
          <w:kern w:val="0"/>
          <w:sz w:val="24"/>
        </w:rPr>
        <w:t>1</w:t>
      </w:r>
      <w:r w:rsidR="00A16E3D">
        <w:rPr>
          <w:rFonts w:ascii="Book Antiqua" w:hAnsi="Book Antiqua"/>
          <w:kern w:val="0"/>
          <w:sz w:val="24"/>
        </w:rPr>
        <w:t>, 2</w:t>
      </w:r>
      <w:bookmarkStart w:id="27" w:name="_GoBack"/>
      <w:bookmarkEnd w:id="27"/>
      <w:r w:rsidR="00A16E3D">
        <w:rPr>
          <w:rFonts w:ascii="Book Antiqua" w:hAnsi="Book Antiqua"/>
          <w:kern w:val="0"/>
          <w:sz w:val="24"/>
        </w:rPr>
        <w:t>019</w:t>
      </w:r>
    </w:p>
    <w:p w14:paraId="5F99327D" w14:textId="625F1932" w:rsidR="005B45C9" w:rsidRPr="002B6452" w:rsidRDefault="005B45C9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1E8658EA" w14:textId="7B5E416E" w:rsidR="009D684E" w:rsidRPr="002B6452" w:rsidRDefault="009D684E">
      <w:pPr>
        <w:widowControl/>
        <w:jc w:val="left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br w:type="page"/>
      </w:r>
    </w:p>
    <w:p w14:paraId="4E54537B" w14:textId="6E37D889" w:rsidR="00D617F0" w:rsidRPr="002B6452" w:rsidRDefault="004D4547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b/>
          <w:bCs/>
          <w:sz w:val="24"/>
        </w:rPr>
        <w:lastRenderedPageBreak/>
        <w:t>Abstract</w:t>
      </w:r>
      <w:r w:rsidR="00D617F0" w:rsidRPr="002B6452">
        <w:rPr>
          <w:rFonts w:ascii="Book Antiqua" w:hAnsi="Book Antiqua"/>
          <w:sz w:val="24"/>
        </w:rPr>
        <w:t xml:space="preserve"> </w:t>
      </w:r>
    </w:p>
    <w:p w14:paraId="6B06DE47" w14:textId="268F4FEA" w:rsidR="00D753EE" w:rsidRPr="002B6452" w:rsidRDefault="00270CCA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B</w:t>
      </w:r>
      <w:r w:rsidR="00034AE7" w:rsidRPr="002B6452">
        <w:rPr>
          <w:rFonts w:ascii="Book Antiqua" w:hAnsi="Book Antiqua"/>
          <w:b/>
          <w:bCs/>
          <w:i/>
          <w:iCs/>
          <w:sz w:val="24"/>
        </w:rPr>
        <w:t>ACKGROUND</w:t>
      </w:r>
    </w:p>
    <w:p w14:paraId="52BDC6FE" w14:textId="5C613496" w:rsidR="00270CCA" w:rsidRPr="002B6452" w:rsidRDefault="00270CCA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proofErr w:type="spellStart"/>
      <w:r w:rsidRPr="002B6452">
        <w:rPr>
          <w:rFonts w:ascii="Book Antiqua" w:hAnsi="Book Antiqua" w:cs="Tahoma"/>
          <w:sz w:val="24"/>
        </w:rPr>
        <w:t>Allicin</w:t>
      </w:r>
      <w:proofErr w:type="spellEnd"/>
      <w:r w:rsidRPr="002B6452">
        <w:rPr>
          <w:rFonts w:ascii="Book Antiqua" w:hAnsi="Book Antiqua" w:cs="Tahoma"/>
          <w:sz w:val="24"/>
        </w:rPr>
        <w:t xml:space="preserve"> (</w:t>
      </w:r>
      <w:r w:rsidR="00034AE7" w:rsidRPr="002B6452">
        <w:rPr>
          <w:rFonts w:ascii="Book Antiqua" w:hAnsi="Book Antiqua" w:cs="Tahoma"/>
          <w:sz w:val="24"/>
        </w:rPr>
        <w:t>2-propene-1-sulfinothioic acid</w:t>
      </w:r>
      <w:r w:rsidR="00034AE7" w:rsidRPr="002B6452">
        <w:rPr>
          <w:rFonts w:ascii="Book Antiqua" w:hAnsi="Book Antiqua" w:cs="Tahoma" w:hint="eastAsia"/>
          <w:sz w:val="24"/>
        </w:rPr>
        <w:t xml:space="preserve"> </w:t>
      </w:r>
      <w:r w:rsidR="00EB68D7" w:rsidRPr="002B6452">
        <w:rPr>
          <w:rFonts w:ascii="Book Antiqua" w:hAnsi="Book Antiqua" w:cs="Tahoma"/>
          <w:sz w:val="24"/>
        </w:rPr>
        <w:t xml:space="preserve">S-2-propenyl ester, </w:t>
      </w:r>
      <w:proofErr w:type="spellStart"/>
      <w:r w:rsidR="00EB68D7" w:rsidRPr="002B6452">
        <w:rPr>
          <w:rFonts w:ascii="Book Antiqua" w:hAnsi="Book Antiqua" w:cs="Tahoma"/>
          <w:sz w:val="24"/>
        </w:rPr>
        <w:t>diallyl</w:t>
      </w:r>
      <w:proofErr w:type="spellEnd"/>
      <w:r w:rsidR="00EB68D7" w:rsidRPr="002B6452">
        <w:rPr>
          <w:rFonts w:ascii="Book Antiqua" w:hAnsi="Book Antiqua" w:cs="Tahoma"/>
          <w:sz w:val="24"/>
        </w:rPr>
        <w:t xml:space="preserve"> </w:t>
      </w:r>
      <w:proofErr w:type="spellStart"/>
      <w:r w:rsidR="00EB68D7" w:rsidRPr="002B6452">
        <w:rPr>
          <w:rFonts w:ascii="Book Antiqua" w:hAnsi="Book Antiqua" w:cs="Tahoma"/>
          <w:sz w:val="24"/>
        </w:rPr>
        <w:t>thiosulfinate</w:t>
      </w:r>
      <w:proofErr w:type="spellEnd"/>
      <w:r w:rsidRPr="002B6452">
        <w:rPr>
          <w:rFonts w:ascii="Book Antiqua" w:hAnsi="Book Antiqua" w:cs="Tahoma"/>
          <w:sz w:val="24"/>
        </w:rPr>
        <w:t>)</w:t>
      </w:r>
      <w:r w:rsidR="00791722" w:rsidRPr="002B6452">
        <w:rPr>
          <w:rFonts w:ascii="Book Antiqua" w:hAnsi="Book Antiqua" w:cs="Tahoma"/>
          <w:sz w:val="24"/>
        </w:rPr>
        <w:t xml:space="preserve"> extracted from </w:t>
      </w:r>
      <w:r w:rsidRPr="002B6452">
        <w:rPr>
          <w:rFonts w:ascii="Book Antiqua" w:hAnsi="Book Antiqua" w:cs="Tahoma"/>
          <w:sz w:val="24"/>
        </w:rPr>
        <w:t>garlic</w:t>
      </w:r>
      <w:r w:rsidR="00791722" w:rsidRPr="002B6452">
        <w:rPr>
          <w:rFonts w:ascii="Book Antiqua" w:hAnsi="Book Antiqua" w:cs="Tahoma"/>
          <w:sz w:val="24"/>
        </w:rPr>
        <w:t xml:space="preserve">, has proven </w:t>
      </w:r>
      <w:r w:rsidR="00B31FC6" w:rsidRPr="002B6452">
        <w:rPr>
          <w:rFonts w:ascii="Book Antiqua" w:hAnsi="Book Antiqua" w:cs="Tahoma"/>
          <w:sz w:val="24"/>
        </w:rPr>
        <w:t xml:space="preserve">activity against </w:t>
      </w:r>
      <w:r w:rsidR="00B31FC6" w:rsidRPr="002B6452">
        <w:rPr>
          <w:rFonts w:ascii="Book Antiqua" w:hAnsi="Book Antiqua" w:cs="Tahoma"/>
          <w:i/>
          <w:sz w:val="24"/>
        </w:rPr>
        <w:t>Helicobacter pylori</w:t>
      </w:r>
      <w:r w:rsidR="00B31FC6" w:rsidRPr="002B6452">
        <w:rPr>
          <w:rFonts w:ascii="Book Antiqua" w:hAnsi="Book Antiqua" w:cs="Tahoma"/>
          <w:sz w:val="24"/>
        </w:rPr>
        <w:t xml:space="preserve"> (</w:t>
      </w:r>
      <w:r w:rsidR="00A165C0" w:rsidRPr="002B6452">
        <w:rPr>
          <w:rFonts w:ascii="Book Antiqua" w:hAnsi="Book Antiqua" w:cs="Tahoma"/>
          <w:i/>
          <w:iCs/>
          <w:sz w:val="24"/>
        </w:rPr>
        <w:t>H. Pylori</w:t>
      </w:r>
      <w:r w:rsidR="00B31FC6" w:rsidRPr="002B6452">
        <w:rPr>
          <w:rFonts w:ascii="Book Antiqua" w:hAnsi="Book Antiqua" w:cs="Tahoma"/>
          <w:sz w:val="24"/>
        </w:rPr>
        <w:t>)</w:t>
      </w:r>
      <w:r w:rsidR="00791722" w:rsidRPr="002B6452">
        <w:rPr>
          <w:rFonts w:ascii="Book Antiqua" w:hAnsi="Book Antiqua" w:cs="Tahoma"/>
          <w:sz w:val="24"/>
        </w:rPr>
        <w:t xml:space="preserve"> </w:t>
      </w:r>
      <w:r w:rsidR="00B31FC6" w:rsidRPr="002B6452">
        <w:rPr>
          <w:rFonts w:ascii="Book Antiqua" w:hAnsi="Book Antiqua" w:cs="Tahoma"/>
          <w:sz w:val="24"/>
        </w:rPr>
        <w:t>infection</w:t>
      </w:r>
      <w:r w:rsidRPr="002B6452">
        <w:rPr>
          <w:rFonts w:ascii="Book Antiqua" w:hAnsi="Book Antiqua" w:cs="Tahoma"/>
          <w:sz w:val="24"/>
        </w:rPr>
        <w:t xml:space="preserve">. In recent years, clinical trials </w:t>
      </w:r>
      <w:r w:rsidR="00791722" w:rsidRPr="002B6452">
        <w:rPr>
          <w:rFonts w:ascii="Book Antiqua" w:hAnsi="Book Antiqua" w:cs="Tahoma"/>
          <w:sz w:val="24"/>
        </w:rPr>
        <w:t xml:space="preserve">have </w:t>
      </w:r>
      <w:r w:rsidRPr="002B6452">
        <w:rPr>
          <w:rFonts w:ascii="Book Antiqua" w:hAnsi="Book Antiqua" w:cs="Tahoma"/>
          <w:sz w:val="24"/>
        </w:rPr>
        <w:t xml:space="preserve">explored </w:t>
      </w:r>
      <w:r w:rsidR="00791722" w:rsidRPr="002B6452">
        <w:rPr>
          <w:rFonts w:ascii="Book Antiqua" w:hAnsi="Book Antiqua" w:cs="Tahoma"/>
          <w:sz w:val="24"/>
        </w:rPr>
        <w:t>its utility as a</w:t>
      </w:r>
      <w:r w:rsidR="00380AFA" w:rsidRPr="002B6452">
        <w:rPr>
          <w:rFonts w:ascii="Book Antiqua" w:hAnsi="Book Antiqua" w:cs="Tahoma"/>
          <w:sz w:val="24"/>
        </w:rPr>
        <w:t>n</w:t>
      </w:r>
      <w:r w:rsidR="00791722" w:rsidRPr="002B6452">
        <w:rPr>
          <w:rFonts w:ascii="Book Antiqua" w:hAnsi="Book Antiqua" w:cs="Tahoma"/>
          <w:sz w:val="24"/>
        </w:rPr>
        <w:t xml:space="preserve"> </w:t>
      </w:r>
      <w:r w:rsidR="00AB373E" w:rsidRPr="002B6452">
        <w:rPr>
          <w:rFonts w:ascii="Book Antiqua" w:hAnsi="Book Antiqua" w:cs="Tahoma"/>
          <w:sz w:val="24"/>
        </w:rPr>
        <w:t>add-on t</w:t>
      </w:r>
      <w:r w:rsidR="00380AFA" w:rsidRPr="002B6452">
        <w:rPr>
          <w:rFonts w:ascii="Book Antiqua" w:hAnsi="Book Antiqua" w:cs="Tahoma"/>
          <w:sz w:val="24"/>
        </w:rPr>
        <w:t xml:space="preserve">herapy </w:t>
      </w:r>
      <w:r w:rsidR="00791722" w:rsidRPr="002B6452">
        <w:rPr>
          <w:rFonts w:ascii="Book Antiqua" w:hAnsi="Book Antiqua" w:cs="Tahoma"/>
          <w:sz w:val="24"/>
        </w:rPr>
        <w:t>w</w:t>
      </w:r>
      <w:r w:rsidRPr="002B6452">
        <w:rPr>
          <w:rFonts w:ascii="Book Antiqua" w:hAnsi="Book Antiqua" w:cs="Tahoma"/>
          <w:sz w:val="24"/>
        </w:rPr>
        <w:t xml:space="preserve">ith variable </w:t>
      </w:r>
      <w:r w:rsidR="00791722" w:rsidRPr="002B6452">
        <w:rPr>
          <w:rFonts w:ascii="Book Antiqua" w:hAnsi="Book Antiqua" w:cs="Tahoma"/>
          <w:sz w:val="24"/>
        </w:rPr>
        <w:t>outcomes</w:t>
      </w:r>
      <w:r w:rsidR="00B31FC6" w:rsidRPr="002B6452">
        <w:rPr>
          <w:rFonts w:ascii="Book Antiqua" w:hAnsi="Book Antiqua" w:cs="Tahoma"/>
          <w:sz w:val="24"/>
        </w:rPr>
        <w:t xml:space="preserve"> reported</w:t>
      </w:r>
      <w:r w:rsidRPr="002B6452">
        <w:rPr>
          <w:rFonts w:ascii="Book Antiqua" w:hAnsi="Book Antiqua" w:cs="Tahoma"/>
          <w:sz w:val="24"/>
        </w:rPr>
        <w:t>.</w:t>
      </w:r>
    </w:p>
    <w:p w14:paraId="28A4DB4F" w14:textId="1F119E43" w:rsidR="00D617F0" w:rsidRPr="002B6452" w:rsidRDefault="00D617F0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2C12A930" w14:textId="712550BD" w:rsidR="00D753EE" w:rsidRPr="002B6452" w:rsidRDefault="00D617F0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AIM</w:t>
      </w:r>
    </w:p>
    <w:p w14:paraId="16E20191" w14:textId="7A35C1D6" w:rsidR="003C57A9" w:rsidRPr="002B6452" w:rsidRDefault="00791722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2B6452">
        <w:rPr>
          <w:rFonts w:ascii="Book Antiqua" w:hAnsi="Book Antiqua" w:cs="Tahoma"/>
          <w:sz w:val="24"/>
        </w:rPr>
        <w:t xml:space="preserve">To perform a </w:t>
      </w:r>
      <w:r w:rsidR="00CC2202" w:rsidRPr="002B6452">
        <w:rPr>
          <w:rFonts w:ascii="Book Antiqua" w:hAnsi="Book Antiqua" w:cs="Tahoma"/>
          <w:sz w:val="24"/>
        </w:rPr>
        <w:t xml:space="preserve">systemic review </w:t>
      </w:r>
      <w:r w:rsidRPr="002B6452">
        <w:rPr>
          <w:rFonts w:ascii="Book Antiqua" w:hAnsi="Book Antiqua" w:cs="Tahoma"/>
          <w:sz w:val="24"/>
        </w:rPr>
        <w:t xml:space="preserve">of </w:t>
      </w:r>
      <w:proofErr w:type="spellStart"/>
      <w:r w:rsidR="00CC2202" w:rsidRPr="002B6452">
        <w:rPr>
          <w:rFonts w:ascii="Book Antiqua" w:hAnsi="Book Antiqua" w:cs="Tahoma"/>
          <w:sz w:val="24"/>
        </w:rPr>
        <w:t>allicin</w:t>
      </w:r>
      <w:proofErr w:type="spellEnd"/>
      <w:r w:rsidR="00CC2202" w:rsidRPr="002B6452">
        <w:rPr>
          <w:rFonts w:ascii="Book Antiqua" w:hAnsi="Book Antiqua" w:cs="Tahoma"/>
          <w:sz w:val="24"/>
        </w:rPr>
        <w:t xml:space="preserve"> as a</w:t>
      </w:r>
      <w:r w:rsidR="00CC4511" w:rsidRPr="002B6452">
        <w:rPr>
          <w:rFonts w:ascii="Book Antiqua" w:hAnsi="Book Antiqua" w:cs="Tahoma"/>
          <w:sz w:val="24"/>
        </w:rPr>
        <w:t xml:space="preserve">n add-on treatment </w:t>
      </w:r>
      <w:r w:rsidR="00380AFA" w:rsidRPr="002B6452">
        <w:rPr>
          <w:rFonts w:ascii="Book Antiqua" w:hAnsi="Book Antiqua" w:cs="Tahoma"/>
          <w:sz w:val="24"/>
        </w:rPr>
        <w:t xml:space="preserve">for </w:t>
      </w:r>
      <w:r w:rsidR="00A165C0" w:rsidRPr="002B6452">
        <w:rPr>
          <w:rFonts w:ascii="Book Antiqua" w:hAnsi="Book Antiqua" w:cs="Tahoma"/>
          <w:i/>
          <w:iCs/>
          <w:sz w:val="24"/>
        </w:rPr>
        <w:t>H. P</w:t>
      </w:r>
      <w:r w:rsidR="00B87A44" w:rsidRPr="002B6452">
        <w:rPr>
          <w:rFonts w:ascii="Book Antiqua" w:hAnsi="Book Antiqua" w:cs="Tahoma"/>
          <w:i/>
          <w:iCs/>
          <w:sz w:val="24"/>
        </w:rPr>
        <w:t>ylori</w:t>
      </w:r>
      <w:r w:rsidR="00CC2202" w:rsidRPr="002B6452">
        <w:rPr>
          <w:rFonts w:ascii="Book Antiqua" w:hAnsi="Book Antiqua" w:cs="Tahoma"/>
          <w:sz w:val="24"/>
        </w:rPr>
        <w:t xml:space="preserve"> </w:t>
      </w:r>
      <w:r w:rsidR="00270CCA" w:rsidRPr="002B6452">
        <w:rPr>
          <w:rFonts w:ascii="Book Antiqua" w:hAnsi="Book Antiqua" w:cs="Tahoma"/>
          <w:sz w:val="24"/>
        </w:rPr>
        <w:t xml:space="preserve">infection </w:t>
      </w:r>
      <w:r w:rsidR="00CC2202" w:rsidRPr="002B6452">
        <w:rPr>
          <w:rFonts w:ascii="Book Antiqua" w:hAnsi="Book Antiqua" w:cs="Tahoma"/>
          <w:sz w:val="24"/>
        </w:rPr>
        <w:t xml:space="preserve">and </w:t>
      </w:r>
      <w:r w:rsidR="00270CCA" w:rsidRPr="002B6452">
        <w:rPr>
          <w:rFonts w:ascii="Book Antiqua" w:hAnsi="Book Antiqua" w:cs="Tahoma"/>
          <w:sz w:val="24"/>
        </w:rPr>
        <w:t xml:space="preserve">assess </w:t>
      </w:r>
      <w:r w:rsidRPr="002B6452">
        <w:rPr>
          <w:rFonts w:ascii="Book Antiqua" w:hAnsi="Book Antiqua" w:cs="Tahoma"/>
          <w:sz w:val="24"/>
        </w:rPr>
        <w:t xml:space="preserve">its </w:t>
      </w:r>
      <w:r w:rsidR="00270CCA" w:rsidRPr="002B6452">
        <w:rPr>
          <w:rFonts w:ascii="Book Antiqua" w:hAnsi="Book Antiqua" w:cs="Tahoma"/>
          <w:sz w:val="24"/>
        </w:rPr>
        <w:t>efficacy</w:t>
      </w:r>
      <w:r w:rsidR="00CC2202" w:rsidRPr="002B6452">
        <w:rPr>
          <w:rFonts w:ascii="Book Antiqua" w:hAnsi="Book Antiqua" w:cs="Tahom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 xml:space="preserve">in </w:t>
      </w:r>
      <w:r w:rsidR="00270CCA" w:rsidRPr="002B6452">
        <w:rPr>
          <w:rFonts w:ascii="Book Antiqua" w:hAnsi="Book Antiqua" w:cs="Tahoma"/>
          <w:sz w:val="24"/>
        </w:rPr>
        <w:t>randomized controlled trials</w:t>
      </w:r>
      <w:r w:rsidR="00B31FC6" w:rsidRPr="002B6452">
        <w:rPr>
          <w:rFonts w:ascii="Book Antiqua" w:hAnsi="Book Antiqua" w:cs="Tahoma"/>
          <w:sz w:val="24"/>
        </w:rPr>
        <w:t xml:space="preserve"> (RCTs)</w:t>
      </w:r>
      <w:r w:rsidR="00E44B80" w:rsidRPr="002B6452">
        <w:rPr>
          <w:rFonts w:ascii="Book Antiqua" w:hAnsi="Book Antiqua" w:cs="Tahoma"/>
          <w:sz w:val="24"/>
        </w:rPr>
        <w:t xml:space="preserve">. </w:t>
      </w:r>
    </w:p>
    <w:p w14:paraId="5019F38A" w14:textId="4282EC00" w:rsidR="00D617F0" w:rsidRPr="002B6452" w:rsidRDefault="00D617F0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61D7E333" w14:textId="17FDF5D2" w:rsidR="00D753EE" w:rsidRPr="002B6452" w:rsidRDefault="00D617F0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METHOD</w:t>
      </w:r>
      <w:r w:rsidR="00380AFA" w:rsidRPr="002B6452">
        <w:rPr>
          <w:rFonts w:ascii="Book Antiqua" w:hAnsi="Book Antiqua"/>
          <w:b/>
          <w:bCs/>
          <w:i/>
          <w:iCs/>
          <w:sz w:val="24"/>
        </w:rPr>
        <w:t>S</w:t>
      </w:r>
      <w:r w:rsidR="003C57A9" w:rsidRPr="002B6452">
        <w:rPr>
          <w:rFonts w:ascii="Book Antiqua" w:hAnsi="Book Antiqua" w:cs="Tahoma"/>
          <w:i/>
          <w:iCs/>
          <w:sz w:val="24"/>
        </w:rPr>
        <w:t xml:space="preserve"> </w:t>
      </w:r>
    </w:p>
    <w:p w14:paraId="7A7D39BC" w14:textId="16AD5AB3" w:rsidR="005F3878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bookmarkStart w:id="28" w:name="_Hlk18854763"/>
      <w:r w:rsidRPr="002B6452">
        <w:rPr>
          <w:rFonts w:ascii="Book Antiqua" w:hAnsi="Book Antiqua" w:cs="Tahoma"/>
          <w:sz w:val="24"/>
        </w:rPr>
        <w:t xml:space="preserve">Electronic databases including </w:t>
      </w:r>
      <w:r w:rsidRPr="002B6452">
        <w:rPr>
          <w:rFonts w:ascii="Book Antiqua" w:hAnsi="Book Antiqua" w:cs="Tahoma"/>
          <w:caps/>
          <w:sz w:val="24"/>
        </w:rPr>
        <w:t>Medline, Embase,</w:t>
      </w:r>
      <w:r w:rsidRPr="002B6452">
        <w:rPr>
          <w:rFonts w:ascii="Book Antiqua" w:hAnsi="Book Antiqua" w:cs="Tahoma"/>
          <w:sz w:val="24"/>
        </w:rPr>
        <w:t xml:space="preserve"> </w:t>
      </w:r>
      <w:r w:rsidR="00A02BFD" w:rsidRPr="002B6452">
        <w:rPr>
          <w:rFonts w:ascii="Book Antiqua" w:hAnsi="Book Antiqua" w:cs="Tahoma"/>
          <w:sz w:val="24"/>
        </w:rPr>
        <w:t>the Web of Science, the Cochrane Database, the China National Knowledge Infrastructure Database, Chinese VIP Information Databases, Chinese Medical Databases, and the Wan-Fang Database</w:t>
      </w:r>
      <w:r w:rsidR="00791722" w:rsidRPr="002B6452">
        <w:rPr>
          <w:rFonts w:ascii="Book Antiqua" w:hAnsi="Book Antiqua" w:cs="Tahom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 xml:space="preserve">were searched </w:t>
      </w:r>
      <w:r w:rsidR="00791722" w:rsidRPr="002B6452">
        <w:rPr>
          <w:rFonts w:ascii="Book Antiqua" w:hAnsi="Book Antiqua" w:cs="Tahoma"/>
          <w:sz w:val="24"/>
        </w:rPr>
        <w:t>for k</w:t>
      </w:r>
      <w:r w:rsidRPr="002B6452">
        <w:rPr>
          <w:rFonts w:ascii="Book Antiqua" w:hAnsi="Book Antiqua" w:cs="Tahoma"/>
          <w:sz w:val="24"/>
        </w:rPr>
        <w:t>eywords</w:t>
      </w:r>
      <w:r w:rsidR="00791722" w:rsidRPr="002B6452">
        <w:rPr>
          <w:rFonts w:ascii="Book Antiqua" w:hAnsi="Book Antiqua" w:cs="Tahoma"/>
          <w:sz w:val="24"/>
        </w:rPr>
        <w:t xml:space="preserve"> including </w:t>
      </w:r>
      <w:r w:rsidRPr="002B6452">
        <w:rPr>
          <w:rFonts w:ascii="Book Antiqua" w:hAnsi="Book Antiqua" w:cs="Tahoma"/>
          <w:sz w:val="24"/>
        </w:rPr>
        <w:t>“</w:t>
      </w:r>
      <w:proofErr w:type="spellStart"/>
      <w:r w:rsidR="00E44B80" w:rsidRPr="002B6452">
        <w:rPr>
          <w:rFonts w:ascii="Book Antiqua" w:hAnsi="Book Antiqua" w:cs="Tahoma"/>
          <w:sz w:val="24"/>
        </w:rPr>
        <w:t>allicin</w:t>
      </w:r>
      <w:proofErr w:type="spellEnd"/>
      <w:r w:rsidR="00E44B80" w:rsidRPr="002B6452">
        <w:rPr>
          <w:rFonts w:ascii="Book Antiqua" w:hAnsi="Book Antiqua" w:cs="Tahoma"/>
          <w:sz w:val="24"/>
        </w:rPr>
        <w:t>”, “</w:t>
      </w:r>
      <w:r w:rsidRPr="002B6452">
        <w:rPr>
          <w:rFonts w:ascii="Book Antiqua" w:hAnsi="Book Antiqua" w:cs="Tahoma"/>
          <w:i/>
          <w:sz w:val="24"/>
        </w:rPr>
        <w:t>Helicobacter pylori</w:t>
      </w:r>
      <w:r w:rsidR="00E44B80" w:rsidRPr="002B6452">
        <w:rPr>
          <w:rFonts w:ascii="Book Antiqua" w:hAnsi="Book Antiqua" w:cs="Tahoma"/>
          <w:sz w:val="24"/>
        </w:rPr>
        <w:t>”, “randomized clinical trials</w:t>
      </w:r>
      <w:r w:rsidR="006C1683" w:rsidRPr="002B6452">
        <w:rPr>
          <w:rFonts w:ascii="Book Antiqua" w:hAnsi="Book Antiqua" w:cs="Tahoma"/>
          <w:sz w:val="24"/>
        </w:rPr>
        <w:t xml:space="preserve">”, </w:t>
      </w:r>
      <w:r w:rsidR="00E44B80" w:rsidRPr="002B6452">
        <w:rPr>
          <w:rFonts w:ascii="Book Antiqua" w:hAnsi="Book Antiqua" w:cs="Tahoma"/>
          <w:sz w:val="24"/>
        </w:rPr>
        <w:t>and their synonyms</w:t>
      </w:r>
      <w:r w:rsidRPr="002B6452">
        <w:rPr>
          <w:rFonts w:ascii="Book Antiqua" w:hAnsi="Book Antiqua" w:cs="Tahoma"/>
          <w:sz w:val="24"/>
        </w:rPr>
        <w:t xml:space="preserve">. </w:t>
      </w:r>
      <w:r w:rsidR="00791722" w:rsidRPr="002B6452">
        <w:rPr>
          <w:rFonts w:ascii="Book Antiqua" w:hAnsi="Book Antiqua" w:cs="Tahoma"/>
          <w:sz w:val="24"/>
        </w:rPr>
        <w:t xml:space="preserve">A </w:t>
      </w:r>
      <w:r w:rsidRPr="002B6452">
        <w:rPr>
          <w:rFonts w:ascii="Book Antiqua" w:hAnsi="Book Antiqua" w:cs="Tahoma"/>
          <w:sz w:val="24"/>
        </w:rPr>
        <w:t xml:space="preserve">meta-analysis was performed using </w:t>
      </w:r>
      <w:r w:rsidR="00791722" w:rsidRPr="002B6452">
        <w:rPr>
          <w:rFonts w:ascii="Book Antiqua" w:hAnsi="Book Antiqua" w:cs="Tahoma"/>
          <w:sz w:val="24"/>
        </w:rPr>
        <w:t xml:space="preserve">the </w:t>
      </w:r>
      <w:r w:rsidR="006C1683" w:rsidRPr="002B6452">
        <w:rPr>
          <w:rFonts w:ascii="Book Antiqua" w:hAnsi="Book Antiqua" w:cs="Tahoma"/>
          <w:sz w:val="24"/>
        </w:rPr>
        <w:t>fixed-</w:t>
      </w:r>
      <w:r w:rsidRPr="002B6452">
        <w:rPr>
          <w:rFonts w:ascii="Book Antiqua" w:hAnsi="Book Antiqua" w:cs="Tahoma"/>
          <w:sz w:val="24"/>
        </w:rPr>
        <w:t>effect</w:t>
      </w:r>
      <w:r w:rsidR="006C1683" w:rsidRPr="002B6452">
        <w:rPr>
          <w:rFonts w:ascii="Book Antiqua" w:hAnsi="Book Antiqua" w:cs="Tahoma"/>
          <w:sz w:val="24"/>
        </w:rPr>
        <w:t>s</w:t>
      </w:r>
      <w:r w:rsidRPr="002B6452">
        <w:rPr>
          <w:rFonts w:ascii="Book Antiqua" w:hAnsi="Book Antiqua" w:cs="Tahoma"/>
          <w:sz w:val="24"/>
        </w:rPr>
        <w:t xml:space="preserve"> model for low heterogeneity and </w:t>
      </w:r>
      <w:r w:rsidR="00791722" w:rsidRPr="002B6452">
        <w:rPr>
          <w:rFonts w:ascii="Book Antiqua" w:hAnsi="Book Antiqua" w:cs="Tahoma"/>
          <w:sz w:val="24"/>
        </w:rPr>
        <w:t xml:space="preserve">the </w:t>
      </w:r>
      <w:r w:rsidR="006C1683" w:rsidRPr="002B6452">
        <w:rPr>
          <w:rFonts w:ascii="Book Antiqua" w:hAnsi="Book Antiqua" w:cs="Tahoma"/>
          <w:sz w:val="24"/>
        </w:rPr>
        <w:t>random-</w:t>
      </w:r>
      <w:r w:rsidRPr="002B6452">
        <w:rPr>
          <w:rFonts w:ascii="Book Antiqua" w:hAnsi="Book Antiqua" w:cs="Tahoma"/>
          <w:sz w:val="24"/>
        </w:rPr>
        <w:t>effect</w:t>
      </w:r>
      <w:r w:rsidR="006C1683" w:rsidRPr="002B6452">
        <w:rPr>
          <w:rFonts w:ascii="Book Antiqua" w:hAnsi="Book Antiqua" w:cs="Tahoma"/>
          <w:sz w:val="24"/>
        </w:rPr>
        <w:t>s</w:t>
      </w:r>
      <w:r w:rsidRPr="002B6452">
        <w:rPr>
          <w:rFonts w:ascii="Book Antiqua" w:hAnsi="Book Antiqua" w:cs="Tahoma"/>
          <w:sz w:val="24"/>
        </w:rPr>
        <w:t xml:space="preserve"> model for high heterogeneity</w:t>
      </w:r>
      <w:r w:rsidR="00265F88" w:rsidRPr="002B6452">
        <w:rPr>
          <w:rFonts w:ascii="Book Antiqua" w:hAnsi="Book Antiqua" w:cs="Tahoma"/>
          <w:sz w:val="24"/>
        </w:rPr>
        <w:t xml:space="preserve"> with sensitivity analysis</w:t>
      </w:r>
      <w:r w:rsidRPr="002B6452">
        <w:rPr>
          <w:rFonts w:ascii="Book Antiqua" w:hAnsi="Book Antiqua" w:cs="Tahoma"/>
          <w:sz w:val="24"/>
        </w:rPr>
        <w:t>.</w:t>
      </w:r>
      <w:r w:rsidR="00270CCA" w:rsidRPr="002B6452">
        <w:rPr>
          <w:rFonts w:ascii="Book Antiqua" w:hAnsi="Book Antiqua" w:cs="Tahoma"/>
          <w:sz w:val="24"/>
        </w:rPr>
        <w:t xml:space="preserve"> </w:t>
      </w:r>
      <w:r w:rsidR="00B31FC6" w:rsidRPr="002B6452">
        <w:rPr>
          <w:rFonts w:ascii="Book Antiqua" w:hAnsi="Book Antiqua" w:cs="Tahoma"/>
          <w:sz w:val="24"/>
        </w:rPr>
        <w:t>Bias</w:t>
      </w:r>
      <w:r w:rsidR="00423C0B" w:rsidRPr="002B6452">
        <w:rPr>
          <w:rFonts w:ascii="Book Antiqua" w:hAnsi="Book Antiqua" w:cs="Tahoma"/>
          <w:sz w:val="24"/>
        </w:rPr>
        <w:t xml:space="preserve"> was evaluated </w:t>
      </w:r>
      <w:r w:rsidR="00791722" w:rsidRPr="002B6452">
        <w:rPr>
          <w:rFonts w:ascii="Book Antiqua" w:hAnsi="Book Antiqua" w:cs="Tahoma"/>
          <w:sz w:val="24"/>
        </w:rPr>
        <w:t xml:space="preserve">using </w:t>
      </w:r>
      <w:r w:rsidR="00423C0B" w:rsidRPr="002B6452">
        <w:rPr>
          <w:rFonts w:ascii="Book Antiqua" w:hAnsi="Book Antiqua" w:cs="Tahoma"/>
          <w:sz w:val="24"/>
        </w:rPr>
        <w:t>Egger’s test</w:t>
      </w:r>
      <w:r w:rsidR="00B31FC6" w:rsidRPr="002B6452">
        <w:rPr>
          <w:rFonts w:ascii="Book Antiqua" w:hAnsi="Book Antiqua" w:cs="Tahoma"/>
          <w:sz w:val="24"/>
        </w:rPr>
        <w:t>s</w:t>
      </w:r>
      <w:r w:rsidR="00791722" w:rsidRPr="002B6452">
        <w:rPr>
          <w:rFonts w:ascii="Book Antiqua" w:hAnsi="Book Antiqua" w:cs="Tahoma"/>
          <w:sz w:val="24"/>
        </w:rPr>
        <w:t xml:space="preserve">. </w:t>
      </w:r>
      <w:r w:rsidR="00423C0B" w:rsidRPr="002B6452">
        <w:rPr>
          <w:rFonts w:ascii="Book Antiqua" w:hAnsi="Book Antiqua" w:cs="Tahoma"/>
          <w:sz w:val="24"/>
        </w:rPr>
        <w:t xml:space="preserve">Trial </w:t>
      </w:r>
      <w:r w:rsidR="006C1683" w:rsidRPr="002B6452">
        <w:rPr>
          <w:rFonts w:ascii="Book Antiqua" w:hAnsi="Book Antiqua" w:cs="Tahoma"/>
          <w:sz w:val="24"/>
        </w:rPr>
        <w:t xml:space="preserve">sequential analysis </w:t>
      </w:r>
      <w:r w:rsidR="00423C0B" w:rsidRPr="002B6452">
        <w:rPr>
          <w:rFonts w:ascii="Book Antiqua" w:hAnsi="Book Antiqua" w:cs="Tahoma"/>
          <w:sz w:val="24"/>
        </w:rPr>
        <w:t xml:space="preserve">(TSA) was </w:t>
      </w:r>
      <w:r w:rsidR="00B31FC6" w:rsidRPr="002B6452">
        <w:rPr>
          <w:rFonts w:ascii="Book Antiqua" w:hAnsi="Book Antiqua" w:cs="Tahoma"/>
          <w:sz w:val="24"/>
        </w:rPr>
        <w:t xml:space="preserve">used </w:t>
      </w:r>
      <w:r w:rsidR="00423C0B" w:rsidRPr="002B6452">
        <w:rPr>
          <w:rFonts w:ascii="Book Antiqua" w:hAnsi="Book Antiqua" w:cs="Tahoma"/>
          <w:sz w:val="24"/>
        </w:rPr>
        <w:t>to evaluate</w:t>
      </w:r>
      <w:r w:rsidR="00791722" w:rsidRPr="002B6452">
        <w:rPr>
          <w:rFonts w:ascii="Book Antiqua" w:hAnsi="Book Antiqua" w:cs="Tahoma"/>
          <w:sz w:val="24"/>
        </w:rPr>
        <w:t xml:space="preserve"> </w:t>
      </w:r>
      <w:r w:rsidR="00423C0B" w:rsidRPr="002B6452">
        <w:rPr>
          <w:rFonts w:ascii="Book Antiqua" w:hAnsi="Book Antiqua" w:cs="Tahoma"/>
          <w:sz w:val="24"/>
        </w:rPr>
        <w:t xml:space="preserve">information </w:t>
      </w:r>
      <w:r w:rsidR="00B31FC6" w:rsidRPr="002B6452">
        <w:rPr>
          <w:rFonts w:ascii="Book Antiqua" w:hAnsi="Book Antiqua" w:cs="Tahoma"/>
          <w:sz w:val="24"/>
        </w:rPr>
        <w:t xml:space="preserve">size and </w:t>
      </w:r>
      <w:r w:rsidR="00423C0B" w:rsidRPr="002B6452">
        <w:rPr>
          <w:rFonts w:ascii="Book Antiqua" w:hAnsi="Book Antiqua" w:cs="Tahoma"/>
          <w:sz w:val="24"/>
        </w:rPr>
        <w:t>treatment benefit</w:t>
      </w:r>
      <w:r w:rsidR="00791722" w:rsidRPr="002B6452">
        <w:rPr>
          <w:rFonts w:ascii="Book Antiqua" w:hAnsi="Book Antiqua" w:cs="Tahoma"/>
          <w:sz w:val="24"/>
        </w:rPr>
        <w:t>s</w:t>
      </w:r>
      <w:r w:rsidR="00423C0B" w:rsidRPr="002B6452">
        <w:rPr>
          <w:rFonts w:ascii="Book Antiqua" w:hAnsi="Book Antiqua" w:cs="Tahoma"/>
          <w:sz w:val="24"/>
        </w:rPr>
        <w:t xml:space="preserve">. </w:t>
      </w:r>
      <w:r w:rsidR="009E3828" w:rsidRPr="002B6452">
        <w:rPr>
          <w:rFonts w:ascii="Book Antiqua" w:hAnsi="Book Antiqua" w:cs="Tahoma"/>
          <w:sz w:val="24"/>
        </w:rPr>
        <w:t xml:space="preserve">The Grading of Recommendations Assessment, Development and Evaluation (GRADE) was used to assess </w:t>
      </w:r>
      <w:r w:rsidR="00380AFA" w:rsidRPr="002B6452">
        <w:rPr>
          <w:rFonts w:ascii="Book Antiqua" w:hAnsi="Book Antiqua" w:cs="Tahoma"/>
          <w:sz w:val="24"/>
        </w:rPr>
        <w:t xml:space="preserve">the </w:t>
      </w:r>
      <w:r w:rsidR="009E3828" w:rsidRPr="002B6452">
        <w:rPr>
          <w:rFonts w:ascii="Book Antiqua" w:hAnsi="Book Antiqua" w:cs="Tahoma"/>
          <w:sz w:val="24"/>
        </w:rPr>
        <w:t>level of quality</w:t>
      </w:r>
      <w:r w:rsidR="00380AFA" w:rsidRPr="002B6452">
        <w:rPr>
          <w:rFonts w:ascii="Book Antiqua" w:hAnsi="Book Antiqua" w:cs="Tahoma"/>
          <w:sz w:val="24"/>
        </w:rPr>
        <w:t xml:space="preserve">, and studies were classed as </w:t>
      </w:r>
      <w:r w:rsidR="00423C0B" w:rsidRPr="002B6452">
        <w:rPr>
          <w:rFonts w:ascii="Book Antiqua" w:hAnsi="Book Antiqua" w:cs="Tahoma"/>
          <w:sz w:val="24"/>
        </w:rPr>
        <w:t xml:space="preserve">“high quality”, “moderate quality”, “low quality”, and “very low quality”. </w:t>
      </w:r>
      <w:bookmarkEnd w:id="28"/>
    </w:p>
    <w:p w14:paraId="63775D89" w14:textId="77777777" w:rsidR="005F3878" w:rsidRPr="002B6452" w:rsidRDefault="005F3878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1152A68D" w14:textId="0D94D104" w:rsidR="00D753EE" w:rsidRPr="002B6452" w:rsidRDefault="00D617F0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RESULT</w:t>
      </w:r>
    </w:p>
    <w:p w14:paraId="266E4DF1" w14:textId="3A5FF1A5" w:rsidR="003C57A9" w:rsidRPr="002B6452" w:rsidRDefault="00E44B80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bookmarkStart w:id="29" w:name="_Hlk18861771"/>
      <w:r w:rsidRPr="002B6452">
        <w:rPr>
          <w:rFonts w:ascii="Book Antiqua" w:hAnsi="Book Antiqua" w:cs="Tahoma"/>
          <w:sz w:val="24"/>
        </w:rPr>
        <w:t xml:space="preserve">A total of </w:t>
      </w:r>
      <w:r w:rsidR="006C1683" w:rsidRPr="002B6452">
        <w:rPr>
          <w:rFonts w:ascii="Book Antiqua" w:hAnsi="Book Antiqua" w:cs="Tahoma"/>
          <w:sz w:val="24"/>
        </w:rPr>
        <w:t xml:space="preserve">eight </w:t>
      </w:r>
      <w:r w:rsidRPr="002B6452">
        <w:rPr>
          <w:rFonts w:ascii="Book Antiqua" w:hAnsi="Book Antiqua" w:cs="Tahoma"/>
          <w:sz w:val="24"/>
        </w:rPr>
        <w:t xml:space="preserve">RCTs </w:t>
      </w:r>
      <w:r w:rsidR="00791722" w:rsidRPr="002B6452">
        <w:rPr>
          <w:rFonts w:ascii="Book Antiqua" w:hAnsi="Book Antiqua" w:cs="Tahoma"/>
          <w:sz w:val="24"/>
        </w:rPr>
        <w:t xml:space="preserve">consisting of </w:t>
      </w:r>
      <w:r w:rsidRPr="002B6452">
        <w:rPr>
          <w:rFonts w:ascii="Book Antiqua" w:hAnsi="Book Antiqua" w:cs="Tahoma"/>
          <w:sz w:val="24"/>
        </w:rPr>
        <w:t xml:space="preserve">867 participants (435 from the </w:t>
      </w:r>
      <w:proofErr w:type="spellStart"/>
      <w:r w:rsidRPr="002B6452">
        <w:rPr>
          <w:rFonts w:ascii="Book Antiqua" w:hAnsi="Book Antiqua" w:cs="Tahoma"/>
          <w:sz w:val="24"/>
        </w:rPr>
        <w:t>allicin</w:t>
      </w:r>
      <w:proofErr w:type="spellEnd"/>
      <w:r w:rsidRPr="002B6452">
        <w:rPr>
          <w:rFonts w:ascii="Book Antiqua" w:hAnsi="Book Antiqua" w:cs="Tahoma"/>
          <w:sz w:val="24"/>
        </w:rPr>
        <w:t xml:space="preserve"> group and 432 from the control</w:t>
      </w:r>
      <w:r w:rsidR="00791722" w:rsidRPr="002B6452">
        <w:rPr>
          <w:rFonts w:ascii="Book Antiqua" w:hAnsi="Book Antiqua" w:cs="Tahoma"/>
          <w:sz w:val="24"/>
        </w:rPr>
        <w:t xml:space="preserve"> group</w:t>
      </w:r>
      <w:r w:rsidRPr="002B6452">
        <w:rPr>
          <w:rFonts w:ascii="Book Antiqua" w:hAnsi="Book Antiqua" w:cs="Tahoma"/>
          <w:sz w:val="24"/>
        </w:rPr>
        <w:t xml:space="preserve">) were included. </w:t>
      </w:r>
      <w:r w:rsidR="00B31FC6" w:rsidRPr="002B6452">
        <w:rPr>
          <w:rFonts w:ascii="Book Antiqua" w:hAnsi="Book Antiqua" w:cs="Tahoma"/>
          <w:sz w:val="24"/>
        </w:rPr>
        <w:t>E</w:t>
      </w:r>
      <w:r w:rsidRPr="002B6452">
        <w:rPr>
          <w:rFonts w:ascii="Book Antiqua" w:hAnsi="Book Antiqua" w:cs="Tahoma"/>
          <w:sz w:val="24"/>
        </w:rPr>
        <w:t xml:space="preserve">radication rate </w:t>
      </w:r>
      <w:r w:rsidR="00B31FC6" w:rsidRPr="002B6452">
        <w:rPr>
          <w:rFonts w:ascii="Book Antiqua" w:hAnsi="Book Antiqua" w:cs="Tahoma"/>
          <w:sz w:val="24"/>
        </w:rPr>
        <w:t xml:space="preserve">in </w:t>
      </w:r>
      <w:r w:rsidRPr="002B6452">
        <w:rPr>
          <w:rFonts w:ascii="Book Antiqua" w:hAnsi="Book Antiqua" w:cs="Tahoma"/>
          <w:sz w:val="24"/>
        </w:rPr>
        <w:t xml:space="preserve">the </w:t>
      </w:r>
      <w:proofErr w:type="spellStart"/>
      <w:r w:rsidRPr="002B6452">
        <w:rPr>
          <w:rFonts w:ascii="Book Antiqua" w:hAnsi="Book Antiqua" w:cs="Tahoma"/>
          <w:sz w:val="24"/>
        </w:rPr>
        <w:t>allicin</w:t>
      </w:r>
      <w:proofErr w:type="spellEnd"/>
      <w:r w:rsidRPr="002B6452">
        <w:rPr>
          <w:rFonts w:ascii="Book Antiqua" w:hAnsi="Book Antiqua" w:cs="Tahoma"/>
          <w:sz w:val="24"/>
        </w:rPr>
        <w:t xml:space="preserve"> group (93.33%, 406/435) </w:t>
      </w:r>
      <w:r w:rsidR="006C1683" w:rsidRPr="002B6452">
        <w:rPr>
          <w:rFonts w:ascii="Book Antiqua" w:hAnsi="Book Antiqua" w:cs="Tahoma"/>
          <w:sz w:val="24"/>
        </w:rPr>
        <w:t xml:space="preserve">was </w:t>
      </w:r>
      <w:r w:rsidRPr="002B6452">
        <w:rPr>
          <w:rFonts w:ascii="Book Antiqua" w:hAnsi="Book Antiqua" w:cs="Tahoma"/>
          <w:sz w:val="24"/>
        </w:rPr>
        <w:t>s</w:t>
      </w:r>
      <w:r w:rsidR="00B31FC6" w:rsidRPr="002B6452">
        <w:rPr>
          <w:rFonts w:ascii="Book Antiqua" w:hAnsi="Book Antiqua" w:cs="Tahoma"/>
          <w:sz w:val="24"/>
        </w:rPr>
        <w:t xml:space="preserve">ignificantly </w:t>
      </w:r>
      <w:r w:rsidRPr="002B6452">
        <w:rPr>
          <w:rFonts w:ascii="Book Antiqua" w:hAnsi="Book Antiqua" w:cs="Tahoma"/>
          <w:sz w:val="24"/>
        </w:rPr>
        <w:t xml:space="preserve">higher than </w:t>
      </w:r>
      <w:r w:rsidR="006C1683" w:rsidRPr="002B6452">
        <w:rPr>
          <w:rFonts w:ascii="Book Antiqua" w:hAnsi="Book Antiqua" w:cs="Tahoma"/>
          <w:sz w:val="24"/>
        </w:rPr>
        <w:t xml:space="preserve">that </w:t>
      </w:r>
      <w:r w:rsidR="00791722" w:rsidRPr="002B6452">
        <w:rPr>
          <w:rFonts w:ascii="Book Antiqua" w:hAnsi="Book Antiqua" w:cs="Tahoma"/>
          <w:sz w:val="24"/>
        </w:rPr>
        <w:t xml:space="preserve">of the </w:t>
      </w:r>
      <w:r w:rsidRPr="002B6452">
        <w:rPr>
          <w:rFonts w:ascii="Book Antiqua" w:hAnsi="Book Antiqua" w:cs="Tahoma"/>
          <w:sz w:val="24"/>
        </w:rPr>
        <w:t xml:space="preserve">control group (83.56%, 361/432) </w:t>
      </w:r>
      <w:r w:rsidR="00C216DC" w:rsidRPr="002B6452">
        <w:rPr>
          <w:rFonts w:ascii="Book Antiqua" w:hAnsi="Book Antiqua" w:cs="Tahoma"/>
          <w:sz w:val="24"/>
        </w:rPr>
        <w:t>[</w:t>
      </w:r>
      <w:r w:rsidRPr="002B6452">
        <w:rPr>
          <w:rFonts w:ascii="Book Antiqua" w:hAnsi="Book Antiqua" w:cs="Tahoma"/>
          <w:i/>
          <w:sz w:val="24"/>
        </w:rPr>
        <w:t>I</w:t>
      </w:r>
      <w:r w:rsidRPr="002B6452">
        <w:rPr>
          <w:rFonts w:ascii="Book Antiqua" w:hAnsi="Book Antiqua" w:cs="Tahoma"/>
          <w:sz w:val="24"/>
          <w:vertAlign w:val="superscript"/>
        </w:rPr>
        <w:t>2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=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0%, odds ratio (OR</w:t>
      </w:r>
      <w:r w:rsidR="00B02C5F" w:rsidRPr="002B6452">
        <w:rPr>
          <w:rFonts w:ascii="Book Antiqua" w:hAnsi="Book Antiqua" w:cs="Tahoma"/>
          <w:sz w:val="24"/>
        </w:rPr>
        <w:t>) =</w:t>
      </w:r>
      <w:r w:rsidR="001200E8" w:rsidRPr="002B6452">
        <w:rPr>
          <w:rFonts w:ascii="Book Antiqua" w:hAnsi="Book Antiqua" w:cs="Tahom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2.75, 95% confidence interval (CI)</w:t>
      </w:r>
      <w:r w:rsidR="004D4547" w:rsidRPr="002B6452">
        <w:rPr>
          <w:rFonts w:ascii="Book Antiqua" w:hAnsi="Book Antiqua" w:cs="Tahoma" w:hint="eastAsia"/>
          <w:sz w:val="24"/>
        </w:rPr>
        <w:t>:</w:t>
      </w:r>
      <w:r w:rsidRPr="002B6452">
        <w:rPr>
          <w:rFonts w:ascii="Book Antiqua" w:hAnsi="Book Antiqua" w:cs="Tahoma"/>
          <w:sz w:val="24"/>
        </w:rPr>
        <w:t xml:space="preserve"> 1.74</w:t>
      </w:r>
      <w:r w:rsidR="006C1683" w:rsidRPr="002B6452">
        <w:rPr>
          <w:rFonts w:ascii="Book Antiqua" w:hAnsi="Book Antiqua" w:cs="Tahoma"/>
          <w:sz w:val="24"/>
        </w:rPr>
        <w:t>-</w:t>
      </w:r>
      <w:r w:rsidRPr="002B6452">
        <w:rPr>
          <w:rFonts w:ascii="Book Antiqua" w:hAnsi="Book Antiqua" w:cs="Tahoma"/>
          <w:sz w:val="24"/>
        </w:rPr>
        <w:t xml:space="preserve">4.35, </w:t>
      </w:r>
      <w:r w:rsidRPr="002B6452">
        <w:rPr>
          <w:rFonts w:ascii="Book Antiqua" w:hAnsi="Book Antiqua" w:cs="Tahoma"/>
          <w:i/>
          <w:sz w:val="24"/>
        </w:rPr>
        <w:t>P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&lt;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0.001</w:t>
      </w:r>
      <w:r w:rsidR="00C216DC" w:rsidRPr="002B6452">
        <w:rPr>
          <w:rFonts w:ascii="Book Antiqua" w:hAnsi="Book Antiqua" w:cs="Tahoma"/>
          <w:sz w:val="24"/>
        </w:rPr>
        <w:t>]</w:t>
      </w:r>
      <w:r w:rsidRPr="002B6452">
        <w:rPr>
          <w:rFonts w:ascii="Book Antiqua" w:hAnsi="Book Antiqua" w:cs="Tahoma"/>
          <w:sz w:val="24"/>
        </w:rPr>
        <w:t>. The healing rate</w:t>
      </w:r>
      <w:r w:rsidR="00791722" w:rsidRPr="002B6452">
        <w:rPr>
          <w:rFonts w:ascii="Book Antiqua" w:hAnsi="Book Antiqua" w:cs="Tahom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of ulcer</w:t>
      </w:r>
      <w:r w:rsidR="00791722" w:rsidRPr="002B6452">
        <w:rPr>
          <w:rFonts w:ascii="Book Antiqua" w:hAnsi="Book Antiqua" w:cs="Tahoma"/>
          <w:sz w:val="24"/>
        </w:rPr>
        <w:t xml:space="preserve">s following </w:t>
      </w:r>
      <w:r w:rsidR="00A165C0" w:rsidRPr="002B6452">
        <w:rPr>
          <w:rFonts w:ascii="Book Antiqua" w:hAnsi="Book Antiqua" w:cs="Tahoma"/>
          <w:i/>
          <w:iCs/>
          <w:sz w:val="24"/>
        </w:rPr>
        <w:t xml:space="preserve">H. </w:t>
      </w:r>
      <w:r w:rsidR="00A165C0" w:rsidRPr="002B6452">
        <w:rPr>
          <w:rFonts w:ascii="Book Antiqua" w:hAnsi="Book Antiqua" w:cs="Tahoma"/>
          <w:i/>
          <w:iCs/>
          <w:sz w:val="24"/>
        </w:rPr>
        <w:lastRenderedPageBreak/>
        <w:t>pylori</w:t>
      </w:r>
      <w:r w:rsidRPr="002B6452">
        <w:rPr>
          <w:rFonts w:ascii="Book Antiqua" w:hAnsi="Book Antiqua" w:cs="Tahoma"/>
          <w:sz w:val="24"/>
        </w:rPr>
        <w:t xml:space="preserve"> </w:t>
      </w:r>
      <w:r w:rsidR="009469CB" w:rsidRPr="002B6452">
        <w:rPr>
          <w:rFonts w:ascii="Book Antiqua" w:hAnsi="Book Antiqua" w:cs="Tahoma"/>
          <w:sz w:val="24"/>
        </w:rPr>
        <w:t>t</w:t>
      </w:r>
      <w:r w:rsidRPr="002B6452">
        <w:rPr>
          <w:rFonts w:ascii="Book Antiqua" w:hAnsi="Book Antiqua" w:cs="Tahoma"/>
          <w:sz w:val="24"/>
        </w:rPr>
        <w:t xml:space="preserve">herapy in </w:t>
      </w:r>
      <w:r w:rsidR="009469CB" w:rsidRPr="002B6452">
        <w:rPr>
          <w:rFonts w:ascii="Book Antiqua" w:hAnsi="Book Antiqua" w:cs="Tahoma"/>
          <w:sz w:val="24"/>
        </w:rPr>
        <w:t xml:space="preserve">the </w:t>
      </w:r>
      <w:proofErr w:type="spellStart"/>
      <w:r w:rsidRPr="002B6452">
        <w:rPr>
          <w:rFonts w:ascii="Book Antiqua" w:hAnsi="Book Antiqua" w:cs="Tahoma"/>
          <w:sz w:val="24"/>
        </w:rPr>
        <w:t>allicin</w:t>
      </w:r>
      <w:proofErr w:type="spellEnd"/>
      <w:r w:rsidRPr="002B6452">
        <w:rPr>
          <w:rFonts w:ascii="Book Antiqua" w:hAnsi="Book Antiqua" w:cs="Tahoma"/>
          <w:sz w:val="24"/>
        </w:rPr>
        <w:t xml:space="preserve"> group (86.17%, 349/405) </w:t>
      </w:r>
      <w:r w:rsidR="006C1683" w:rsidRPr="002B6452">
        <w:rPr>
          <w:rFonts w:ascii="Book Antiqua" w:hAnsi="Book Antiqua" w:cs="Tahoma"/>
          <w:sz w:val="24"/>
        </w:rPr>
        <w:t xml:space="preserve">was </w:t>
      </w:r>
      <w:r w:rsidRPr="002B6452">
        <w:rPr>
          <w:rFonts w:ascii="Book Antiqua" w:hAnsi="Book Antiqua" w:cs="Tahoma"/>
          <w:sz w:val="24"/>
        </w:rPr>
        <w:t xml:space="preserve">significantly higher than </w:t>
      </w:r>
      <w:r w:rsidR="006C1683" w:rsidRPr="002B6452">
        <w:rPr>
          <w:rFonts w:ascii="Book Antiqua" w:hAnsi="Book Antiqua" w:cs="Tahoma"/>
          <w:sz w:val="24"/>
        </w:rPr>
        <w:t xml:space="preserve">that </w:t>
      </w:r>
      <w:r w:rsidR="009469CB" w:rsidRPr="002B6452">
        <w:rPr>
          <w:rFonts w:ascii="Book Antiqua" w:hAnsi="Book Antiqua" w:cs="Tahoma"/>
          <w:sz w:val="24"/>
        </w:rPr>
        <w:t xml:space="preserve">of the </w:t>
      </w:r>
      <w:r w:rsidRPr="002B6452">
        <w:rPr>
          <w:rFonts w:ascii="Book Antiqua" w:hAnsi="Book Antiqua" w:cs="Tahoma"/>
          <w:sz w:val="24"/>
        </w:rPr>
        <w:t>control</w:t>
      </w:r>
      <w:r w:rsidR="009469CB" w:rsidRPr="002B6452">
        <w:rPr>
          <w:rFonts w:ascii="Book Antiqua" w:hAnsi="Book Antiqua" w:cs="Tahoma"/>
          <w:sz w:val="24"/>
        </w:rPr>
        <w:t xml:space="preserve"> group</w:t>
      </w:r>
      <w:r w:rsidRPr="002B6452">
        <w:rPr>
          <w:rFonts w:ascii="Book Antiqua" w:hAnsi="Book Antiqua" w:cs="Tahoma"/>
          <w:sz w:val="24"/>
        </w:rPr>
        <w:t xml:space="preserve"> (75.87%, 305/402) </w:t>
      </w:r>
      <w:r w:rsidR="00C216DC" w:rsidRPr="002B6452">
        <w:rPr>
          <w:rFonts w:ascii="Book Antiqua" w:hAnsi="Book Antiqua" w:cs="Tahoma"/>
          <w:sz w:val="24"/>
        </w:rPr>
        <w:t>[</w:t>
      </w:r>
      <w:r w:rsidRPr="002B6452">
        <w:rPr>
          <w:rFonts w:ascii="Book Antiqua" w:hAnsi="Book Antiqua" w:cs="Tahoma"/>
          <w:i/>
          <w:sz w:val="24"/>
        </w:rPr>
        <w:t>I</w:t>
      </w:r>
      <w:r w:rsidRPr="002B6452">
        <w:rPr>
          <w:rFonts w:ascii="Book Antiqua" w:hAnsi="Book Antiqua" w:cs="Tahoma"/>
          <w:sz w:val="24"/>
          <w:vertAlign w:val="superscript"/>
        </w:rPr>
        <w:t>2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=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0%, OR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= 2.05, 95%CI</w:t>
      </w:r>
      <w:r w:rsidR="004D4547" w:rsidRPr="002B6452">
        <w:rPr>
          <w:rFonts w:ascii="Book Antiqua" w:hAnsi="Book Antiqua" w:cs="Tahoma" w:hint="eastAsia"/>
          <w:sz w:val="24"/>
        </w:rPr>
        <w:t>:</w:t>
      </w:r>
      <w:r w:rsidRPr="002B6452">
        <w:rPr>
          <w:rFonts w:ascii="Book Antiqua" w:hAnsi="Book Antiqua" w:cs="Tahoma"/>
          <w:sz w:val="24"/>
        </w:rPr>
        <w:t xml:space="preserve"> 1.39</w:t>
      </w:r>
      <w:r w:rsidR="006C1683" w:rsidRPr="002B6452">
        <w:rPr>
          <w:rFonts w:ascii="Book Antiqua" w:hAnsi="Book Antiqua" w:cs="Tahoma"/>
          <w:sz w:val="24"/>
        </w:rPr>
        <w:t>-</w:t>
      </w:r>
      <w:r w:rsidRPr="002B6452">
        <w:rPr>
          <w:rFonts w:ascii="Book Antiqua" w:hAnsi="Book Antiqua" w:cs="Tahoma"/>
          <w:sz w:val="24"/>
        </w:rPr>
        <w:t xml:space="preserve">3.03, </w:t>
      </w:r>
      <w:r w:rsidRPr="002B6452">
        <w:rPr>
          <w:rFonts w:ascii="Book Antiqua" w:hAnsi="Book Antiqua" w:cs="Tahoma"/>
          <w:i/>
          <w:sz w:val="24"/>
        </w:rPr>
        <w:t>P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&lt;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0.001</w:t>
      </w:r>
      <w:r w:rsidR="00C216DC" w:rsidRPr="002B6452">
        <w:rPr>
          <w:rFonts w:ascii="Book Antiqua" w:hAnsi="Book Antiqua" w:cs="Tahoma"/>
          <w:sz w:val="24"/>
        </w:rPr>
        <w:t>]</w:t>
      </w:r>
      <w:r w:rsidRPr="002B6452">
        <w:rPr>
          <w:rFonts w:ascii="Book Antiqua" w:hAnsi="Book Antiqua" w:cs="Tahoma"/>
          <w:sz w:val="24"/>
        </w:rPr>
        <w:t>. T</w:t>
      </w:r>
      <w:r w:rsidR="009469CB" w:rsidRPr="002B6452">
        <w:rPr>
          <w:rFonts w:ascii="Book Antiqua" w:hAnsi="Book Antiqua" w:cs="Tahoma"/>
          <w:sz w:val="24"/>
        </w:rPr>
        <w:t>he t</w:t>
      </w:r>
      <w:r w:rsidRPr="002B6452">
        <w:rPr>
          <w:rFonts w:ascii="Book Antiqua" w:hAnsi="Book Antiqua" w:cs="Tahoma"/>
          <w:sz w:val="24"/>
        </w:rPr>
        <w:t xml:space="preserve">otal remission rate of </w:t>
      </w:r>
      <w:r w:rsidR="00EB68D7" w:rsidRPr="002B6452">
        <w:rPr>
          <w:rFonts w:ascii="Book Antiqua" w:hAnsi="Book Antiqua" w:cs="Tahoma"/>
          <w:sz w:val="24"/>
        </w:rPr>
        <w:t>peptic</w:t>
      </w:r>
      <w:r w:rsidRPr="002B6452">
        <w:rPr>
          <w:rFonts w:ascii="Book Antiqua" w:hAnsi="Book Antiqua" w:cs="Tahoma"/>
          <w:sz w:val="24"/>
        </w:rPr>
        <w:t xml:space="preserve"> ulcer</w:t>
      </w:r>
      <w:r w:rsidR="009469CB" w:rsidRPr="002B6452">
        <w:rPr>
          <w:rFonts w:ascii="Book Antiqua" w:hAnsi="Book Antiqua" w:cs="Tahoma"/>
          <w:sz w:val="24"/>
        </w:rPr>
        <w:t>s</w:t>
      </w:r>
      <w:r w:rsidRPr="002B6452">
        <w:rPr>
          <w:rFonts w:ascii="Book Antiqua" w:hAnsi="Book Antiqua" w:cs="Tahoma"/>
          <w:sz w:val="24"/>
        </w:rPr>
        <w:t xml:space="preserve"> </w:t>
      </w:r>
      <w:r w:rsidR="00B31FC6" w:rsidRPr="002B6452">
        <w:rPr>
          <w:rFonts w:ascii="Book Antiqua" w:hAnsi="Book Antiqua" w:cs="Tahoma"/>
          <w:sz w:val="24"/>
        </w:rPr>
        <w:t xml:space="preserve">across all </w:t>
      </w:r>
      <w:proofErr w:type="spellStart"/>
      <w:r w:rsidR="00B31FC6" w:rsidRPr="002B6452">
        <w:rPr>
          <w:rFonts w:ascii="Book Antiqua" w:hAnsi="Book Antiqua" w:cs="Tahoma"/>
          <w:sz w:val="24"/>
        </w:rPr>
        <w:t>a</w:t>
      </w:r>
      <w:r w:rsidRPr="002B6452">
        <w:rPr>
          <w:rFonts w:ascii="Book Antiqua" w:hAnsi="Book Antiqua" w:cs="Tahoma"/>
          <w:sz w:val="24"/>
        </w:rPr>
        <w:t>llicin</w:t>
      </w:r>
      <w:proofErr w:type="spellEnd"/>
      <w:r w:rsidRPr="002B6452">
        <w:rPr>
          <w:rFonts w:ascii="Book Antiqua" w:hAnsi="Book Antiqua" w:cs="Tahoma"/>
          <w:sz w:val="24"/>
        </w:rPr>
        <w:t xml:space="preserve"> group</w:t>
      </w:r>
      <w:r w:rsidR="009469CB" w:rsidRPr="002B6452">
        <w:rPr>
          <w:rFonts w:ascii="Book Antiqua" w:hAnsi="Book Antiqua" w:cs="Tahoma"/>
          <w:sz w:val="24"/>
        </w:rPr>
        <w:t xml:space="preserve">s </w:t>
      </w:r>
      <w:r w:rsidR="006C1683" w:rsidRPr="002B6452">
        <w:rPr>
          <w:rFonts w:ascii="Book Antiqua" w:hAnsi="Book Antiqua" w:cs="Tahoma"/>
          <w:sz w:val="24"/>
        </w:rPr>
        <w:t xml:space="preserve">was </w:t>
      </w:r>
      <w:r w:rsidRPr="002B6452">
        <w:rPr>
          <w:rFonts w:ascii="Book Antiqua" w:hAnsi="Book Antiqua" w:cs="Tahoma"/>
          <w:sz w:val="24"/>
        </w:rPr>
        <w:t xml:space="preserve">97.16%, which </w:t>
      </w:r>
      <w:r w:rsidR="006C1683" w:rsidRPr="002B6452">
        <w:rPr>
          <w:rFonts w:ascii="Book Antiqua" w:hAnsi="Book Antiqua" w:cs="Tahoma"/>
          <w:sz w:val="24"/>
        </w:rPr>
        <w:t xml:space="preserve">was </w:t>
      </w:r>
      <w:r w:rsidRPr="002B6452">
        <w:rPr>
          <w:rFonts w:ascii="Book Antiqua" w:hAnsi="Book Antiqua" w:cs="Tahoma"/>
          <w:sz w:val="24"/>
        </w:rPr>
        <w:t xml:space="preserve">significantly higher than </w:t>
      </w:r>
      <w:r w:rsidR="006C1683" w:rsidRPr="002B6452">
        <w:rPr>
          <w:rFonts w:ascii="Book Antiqua" w:hAnsi="Book Antiqua" w:cs="Tahoma"/>
          <w:sz w:val="24"/>
        </w:rPr>
        <w:t xml:space="preserve">that of </w:t>
      </w:r>
      <w:r w:rsidRPr="002B6452">
        <w:rPr>
          <w:rFonts w:ascii="Book Antiqua" w:hAnsi="Book Antiqua" w:cs="Tahoma"/>
          <w:sz w:val="24"/>
        </w:rPr>
        <w:t>control</w:t>
      </w:r>
      <w:r w:rsidR="009469CB" w:rsidRPr="002B6452">
        <w:rPr>
          <w:rFonts w:ascii="Book Antiqua" w:hAnsi="Book Antiqua" w:cs="Tahoma"/>
          <w:sz w:val="24"/>
        </w:rPr>
        <w:t>s</w:t>
      </w:r>
      <w:r w:rsidRPr="002B6452">
        <w:rPr>
          <w:rFonts w:ascii="Book Antiqua" w:hAnsi="Book Antiqua" w:cs="Tahoma"/>
          <w:sz w:val="24"/>
        </w:rPr>
        <w:t xml:space="preserve"> </w:t>
      </w:r>
      <w:r w:rsidR="00C216DC" w:rsidRPr="002B6452">
        <w:rPr>
          <w:rFonts w:ascii="Book Antiqua" w:hAnsi="Book Antiqua" w:cs="Tahoma"/>
          <w:sz w:val="24"/>
        </w:rPr>
        <w:t>[</w:t>
      </w:r>
      <w:r w:rsidRPr="002B6452">
        <w:rPr>
          <w:rFonts w:ascii="Book Antiqua" w:hAnsi="Book Antiqua" w:cs="Tahoma"/>
          <w:sz w:val="24"/>
        </w:rPr>
        <w:t xml:space="preserve">96.05% (389/405) </w:t>
      </w:r>
      <w:proofErr w:type="spellStart"/>
      <w:r w:rsidRPr="002B6452">
        <w:rPr>
          <w:rFonts w:ascii="Book Antiqua" w:hAnsi="Book Antiqua" w:cs="Tahoma"/>
          <w:i/>
          <w:sz w:val="24"/>
        </w:rPr>
        <w:t>vs</w:t>
      </w:r>
      <w:proofErr w:type="spellEnd"/>
      <w:r w:rsidRPr="002B6452">
        <w:rPr>
          <w:rFonts w:ascii="Book Antiqua" w:hAnsi="Book Antiqua" w:cs="Tahoma"/>
          <w:sz w:val="24"/>
        </w:rPr>
        <w:t xml:space="preserve"> 86.55% (360/402), </w:t>
      </w:r>
      <w:r w:rsidRPr="002B6452">
        <w:rPr>
          <w:rFonts w:ascii="Book Antiqua" w:hAnsi="Book Antiqua" w:cs="Tahoma"/>
          <w:i/>
          <w:sz w:val="24"/>
        </w:rPr>
        <w:t>I</w:t>
      </w:r>
      <w:r w:rsidRPr="002B6452">
        <w:rPr>
          <w:rFonts w:ascii="Book Antiqua" w:hAnsi="Book Antiqua" w:cs="Tahoma"/>
          <w:sz w:val="24"/>
          <w:vertAlign w:val="superscript"/>
        </w:rPr>
        <w:t>2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=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0, OR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=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3.04, 95%CI</w:t>
      </w:r>
      <w:r w:rsidR="004D4547" w:rsidRPr="002B6452">
        <w:rPr>
          <w:rFonts w:ascii="Book Antiqua" w:hAnsi="Book Antiqua" w:cs="Tahoma" w:hint="eastAsia"/>
          <w:sz w:val="24"/>
        </w:rPr>
        <w:t>:</w:t>
      </w:r>
      <w:r w:rsidRPr="002B6452">
        <w:rPr>
          <w:rFonts w:ascii="Book Antiqua" w:hAnsi="Book Antiqua" w:cs="Tahoma"/>
          <w:sz w:val="24"/>
        </w:rPr>
        <w:t xml:space="preserve"> 1.51</w:t>
      </w:r>
      <w:r w:rsidR="006C1683" w:rsidRPr="002B6452">
        <w:rPr>
          <w:rFonts w:ascii="Book Antiqua" w:hAnsi="Book Antiqua" w:cs="Tahoma"/>
          <w:sz w:val="24"/>
        </w:rPr>
        <w:t>-</w:t>
      </w:r>
      <w:r w:rsidRPr="002B6452">
        <w:rPr>
          <w:rFonts w:ascii="Book Antiqua" w:hAnsi="Book Antiqua" w:cs="Tahoma"/>
          <w:sz w:val="24"/>
        </w:rPr>
        <w:t xml:space="preserve">6.12, </w:t>
      </w:r>
      <w:r w:rsidRPr="002B6452">
        <w:rPr>
          <w:rFonts w:ascii="Book Antiqua" w:hAnsi="Book Antiqua" w:cs="Tahoma"/>
          <w:i/>
          <w:sz w:val="24"/>
        </w:rPr>
        <w:t>P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=</w:t>
      </w:r>
      <w:r w:rsidR="004D4547" w:rsidRPr="002B6452">
        <w:rPr>
          <w:rFonts w:ascii="Book Antiqua" w:hAnsi="Book Antiqua" w:cs="Tahoma" w:hint="eastAsia"/>
          <w:sz w:val="24"/>
        </w:rPr>
        <w:t xml:space="preserve"> </w:t>
      </w:r>
      <w:r w:rsidRPr="002B6452">
        <w:rPr>
          <w:rFonts w:ascii="Book Antiqua" w:hAnsi="Book Antiqua" w:cs="Tahoma"/>
          <w:sz w:val="24"/>
        </w:rPr>
        <w:t>0.015</w:t>
      </w:r>
      <w:r w:rsidR="00C216DC" w:rsidRPr="002B6452">
        <w:rPr>
          <w:rFonts w:ascii="Book Antiqua" w:hAnsi="Book Antiqua" w:cs="Tahoma"/>
          <w:sz w:val="24"/>
        </w:rPr>
        <w:t>]</w:t>
      </w:r>
      <w:r w:rsidRPr="002B6452">
        <w:rPr>
          <w:rFonts w:ascii="Book Antiqua" w:hAnsi="Book Antiqua" w:cs="Tahoma"/>
          <w:sz w:val="24"/>
        </w:rPr>
        <w:t xml:space="preserve">. </w:t>
      </w:r>
      <w:r w:rsidR="009469CB" w:rsidRPr="002B6452">
        <w:rPr>
          <w:rFonts w:ascii="Book Antiqua" w:hAnsi="Book Antiqua" w:cs="Tahoma"/>
          <w:sz w:val="24"/>
        </w:rPr>
        <w:t xml:space="preserve">No </w:t>
      </w:r>
      <w:r w:rsidRPr="002B6452">
        <w:rPr>
          <w:rFonts w:ascii="Book Antiqua" w:hAnsi="Book Antiqua" w:cs="Tahoma"/>
          <w:sz w:val="24"/>
        </w:rPr>
        <w:t>significan</w:t>
      </w:r>
      <w:r w:rsidR="009469CB" w:rsidRPr="002B6452">
        <w:rPr>
          <w:rFonts w:ascii="Book Antiqua" w:hAnsi="Book Antiqua" w:cs="Tahoma"/>
          <w:sz w:val="24"/>
        </w:rPr>
        <w:t xml:space="preserve">t differences </w:t>
      </w:r>
      <w:r w:rsidR="00B31FC6" w:rsidRPr="002B6452">
        <w:rPr>
          <w:rFonts w:ascii="Book Antiqua" w:hAnsi="Book Antiqua" w:cs="Tahoma"/>
          <w:sz w:val="24"/>
        </w:rPr>
        <w:t xml:space="preserve">in </w:t>
      </w:r>
      <w:r w:rsidR="009469CB" w:rsidRPr="002B6452">
        <w:rPr>
          <w:rFonts w:ascii="Book Antiqua" w:hAnsi="Book Antiqua" w:cs="Tahoma"/>
          <w:sz w:val="24"/>
        </w:rPr>
        <w:t>side effects</w:t>
      </w:r>
      <w:r w:rsidR="00B31FC6" w:rsidRPr="002B6452">
        <w:rPr>
          <w:rFonts w:ascii="Book Antiqua" w:hAnsi="Book Antiqua" w:cs="Tahoma"/>
          <w:sz w:val="24"/>
        </w:rPr>
        <w:t xml:space="preserve"> were observed</w:t>
      </w:r>
      <w:r w:rsidRPr="002B6452">
        <w:rPr>
          <w:rFonts w:ascii="Book Antiqua" w:hAnsi="Book Antiqua" w:cs="Tahoma"/>
          <w:sz w:val="24"/>
        </w:rPr>
        <w:t>.</w:t>
      </w:r>
      <w:r w:rsidR="00423C0B" w:rsidRPr="002B6452">
        <w:rPr>
          <w:rFonts w:ascii="Book Antiqua" w:hAnsi="Book Antiqua" w:cs="Tahoma"/>
          <w:sz w:val="24"/>
        </w:rPr>
        <w:t xml:space="preserve"> TSA</w:t>
      </w:r>
      <w:r w:rsidR="006C1683" w:rsidRPr="002B6452">
        <w:rPr>
          <w:rFonts w:ascii="Book Antiqua" w:hAnsi="Book Antiqua" w:cs="Tahoma"/>
          <w:sz w:val="24"/>
        </w:rPr>
        <w:t xml:space="preserve"> </w:t>
      </w:r>
      <w:r w:rsidR="00423C0B" w:rsidRPr="002B6452">
        <w:rPr>
          <w:rFonts w:ascii="Book Antiqua" w:hAnsi="Book Antiqua" w:cs="Tahoma"/>
          <w:sz w:val="24"/>
        </w:rPr>
        <w:t xml:space="preserve">suggested </w:t>
      </w:r>
      <w:r w:rsidR="00B31FC6" w:rsidRPr="002B6452">
        <w:rPr>
          <w:rFonts w:ascii="Book Antiqua" w:hAnsi="Book Antiqua" w:cs="Tahoma"/>
          <w:sz w:val="24"/>
        </w:rPr>
        <w:t xml:space="preserve">that </w:t>
      </w:r>
      <w:r w:rsidR="009469CB" w:rsidRPr="002B6452">
        <w:rPr>
          <w:rFonts w:ascii="Book Antiqua" w:hAnsi="Book Antiqua" w:cs="Tahoma"/>
          <w:sz w:val="24"/>
        </w:rPr>
        <w:t xml:space="preserve">the </w:t>
      </w:r>
      <w:r w:rsidR="00423C0B" w:rsidRPr="002B6452">
        <w:rPr>
          <w:rFonts w:ascii="Book Antiqua" w:hAnsi="Book Antiqua" w:cs="Tahoma"/>
          <w:sz w:val="24"/>
        </w:rPr>
        <w:t xml:space="preserve">trials were </w:t>
      </w:r>
      <w:r w:rsidR="00380AFA" w:rsidRPr="002B6452">
        <w:rPr>
          <w:rFonts w:ascii="Book Antiqua" w:hAnsi="Book Antiqua" w:cs="Tahoma"/>
          <w:sz w:val="24"/>
        </w:rPr>
        <w:t xml:space="preserve">of </w:t>
      </w:r>
      <w:r w:rsidR="009469CB" w:rsidRPr="002B6452">
        <w:rPr>
          <w:rFonts w:ascii="Book Antiqua" w:hAnsi="Book Antiqua" w:cs="Tahoma"/>
          <w:sz w:val="24"/>
        </w:rPr>
        <w:t>sufficient</w:t>
      </w:r>
      <w:r w:rsidR="00380AFA" w:rsidRPr="002B6452">
        <w:rPr>
          <w:rFonts w:ascii="Book Antiqua" w:hAnsi="Book Antiqua" w:cs="Tahoma"/>
          <w:sz w:val="24"/>
        </w:rPr>
        <w:t xml:space="preserve"> standard</w:t>
      </w:r>
      <w:r w:rsidR="009469CB" w:rsidRPr="002B6452">
        <w:rPr>
          <w:rFonts w:ascii="Book Antiqua" w:hAnsi="Book Antiqua" w:cs="Tahoma"/>
          <w:sz w:val="24"/>
        </w:rPr>
        <w:t xml:space="preserve"> to </w:t>
      </w:r>
      <w:r w:rsidR="00423C0B" w:rsidRPr="002B6452">
        <w:rPr>
          <w:rFonts w:ascii="Book Antiqua" w:hAnsi="Book Antiqua" w:cs="Tahoma"/>
          <w:sz w:val="24"/>
        </w:rPr>
        <w:t>draw reliable conclusion</w:t>
      </w:r>
      <w:r w:rsidR="009469CB" w:rsidRPr="002B6452">
        <w:rPr>
          <w:rFonts w:ascii="Book Antiqua" w:hAnsi="Book Antiqua" w:cs="Tahoma"/>
          <w:sz w:val="24"/>
        </w:rPr>
        <w:t>s</w:t>
      </w:r>
      <w:r w:rsidR="00423C0B" w:rsidRPr="002B6452">
        <w:rPr>
          <w:rFonts w:ascii="Book Antiqua" w:hAnsi="Book Antiqua" w:cs="Tahoma"/>
          <w:sz w:val="24"/>
        </w:rPr>
        <w:t xml:space="preserve">. The </w:t>
      </w:r>
      <w:r w:rsidR="00F46665" w:rsidRPr="002B6452">
        <w:rPr>
          <w:rFonts w:ascii="Book Antiqua" w:hAnsi="Book Antiqua" w:cs="Tahoma"/>
          <w:sz w:val="24"/>
        </w:rPr>
        <w:t>quality of</w:t>
      </w:r>
      <w:r w:rsidR="00423C0B" w:rsidRPr="002B6452">
        <w:rPr>
          <w:rFonts w:ascii="Book Antiqua" w:hAnsi="Book Antiqua" w:cs="Tahoma"/>
          <w:sz w:val="24"/>
        </w:rPr>
        <w:t xml:space="preserve"> outcomes </w:t>
      </w:r>
      <w:r w:rsidR="009469CB" w:rsidRPr="002B6452">
        <w:rPr>
          <w:rFonts w:ascii="Book Antiqua" w:hAnsi="Book Antiqua" w:cs="Tahoma"/>
          <w:sz w:val="24"/>
        </w:rPr>
        <w:t xml:space="preserve">including </w:t>
      </w:r>
      <w:r w:rsidR="00423C0B" w:rsidRPr="002B6452">
        <w:rPr>
          <w:rFonts w:ascii="Book Antiqua" w:hAnsi="Book Antiqua" w:cs="Tahoma"/>
          <w:sz w:val="24"/>
        </w:rPr>
        <w:t>eradication rate</w:t>
      </w:r>
      <w:r w:rsidR="009469CB" w:rsidRPr="002B6452">
        <w:rPr>
          <w:rFonts w:ascii="Book Antiqua" w:hAnsi="Book Antiqua" w:cs="Tahoma"/>
          <w:sz w:val="24"/>
        </w:rPr>
        <w:t>s</w:t>
      </w:r>
      <w:r w:rsidR="00C24A5A" w:rsidRPr="002B6452">
        <w:rPr>
          <w:rFonts w:ascii="Book Antiqua" w:hAnsi="Book Antiqua" w:cs="Tahoma"/>
          <w:sz w:val="24"/>
        </w:rPr>
        <w:t xml:space="preserve"> and side effect</w:t>
      </w:r>
      <w:r w:rsidR="00380AFA" w:rsidRPr="002B6452">
        <w:rPr>
          <w:rFonts w:ascii="Book Antiqua" w:hAnsi="Book Antiqua" w:cs="Tahoma"/>
          <w:sz w:val="24"/>
        </w:rPr>
        <w:t>s</w:t>
      </w:r>
      <w:r w:rsidR="00C24A5A" w:rsidRPr="002B6452">
        <w:rPr>
          <w:rFonts w:ascii="Book Antiqua" w:hAnsi="Book Antiqua" w:cs="Tahoma"/>
          <w:sz w:val="24"/>
        </w:rPr>
        <w:t xml:space="preserve"> </w:t>
      </w:r>
      <w:r w:rsidR="006C1683" w:rsidRPr="002B6452">
        <w:rPr>
          <w:rFonts w:ascii="Book Antiqua" w:hAnsi="Book Antiqua" w:cs="Tahoma"/>
          <w:sz w:val="24"/>
        </w:rPr>
        <w:t xml:space="preserve">was </w:t>
      </w:r>
      <w:r w:rsidR="00C24A5A" w:rsidRPr="002B6452">
        <w:rPr>
          <w:rFonts w:ascii="Book Antiqua" w:hAnsi="Book Antiqua" w:cs="Tahoma"/>
          <w:sz w:val="24"/>
        </w:rPr>
        <w:t>graded as “very low” due to</w:t>
      </w:r>
      <w:r w:rsidR="00380AFA" w:rsidRPr="002B6452">
        <w:rPr>
          <w:rFonts w:ascii="Book Antiqua" w:hAnsi="Book Antiqua" w:cs="Tahoma"/>
          <w:sz w:val="24"/>
        </w:rPr>
        <w:t xml:space="preserve"> </w:t>
      </w:r>
      <w:r w:rsidR="00C24A5A" w:rsidRPr="002B6452">
        <w:rPr>
          <w:rFonts w:ascii="Book Antiqua" w:hAnsi="Book Antiqua" w:cs="Tahoma"/>
          <w:sz w:val="24"/>
        </w:rPr>
        <w:t>downgrade</w:t>
      </w:r>
      <w:r w:rsidR="004A357E" w:rsidRPr="002B6452">
        <w:rPr>
          <w:rFonts w:ascii="Book Antiqua" w:hAnsi="Book Antiqua" w:cs="Tahoma"/>
          <w:sz w:val="24"/>
        </w:rPr>
        <w:t>s for</w:t>
      </w:r>
      <w:r w:rsidR="00265F88" w:rsidRPr="002B6452">
        <w:rPr>
          <w:rFonts w:ascii="Book Antiqua" w:hAnsi="Book Antiqua" w:cs="Tahoma"/>
          <w:sz w:val="24"/>
        </w:rPr>
        <w:t xml:space="preserve"> “</w:t>
      </w:r>
      <w:r w:rsidR="00C24A5A" w:rsidRPr="002B6452">
        <w:rPr>
          <w:rFonts w:ascii="Book Antiqua" w:hAnsi="Book Antiqua" w:cs="Tahoma"/>
          <w:sz w:val="24"/>
        </w:rPr>
        <w:t>risk of bias</w:t>
      </w:r>
      <w:r w:rsidR="00265F88" w:rsidRPr="002B6452">
        <w:rPr>
          <w:rFonts w:ascii="Book Antiqua" w:hAnsi="Book Antiqua" w:cs="Tahoma"/>
          <w:sz w:val="24"/>
        </w:rPr>
        <w:t>”</w:t>
      </w:r>
      <w:r w:rsidR="00C24A5A" w:rsidRPr="002B6452">
        <w:rPr>
          <w:rFonts w:ascii="Book Antiqua" w:hAnsi="Book Antiqua" w:cs="Tahoma"/>
          <w:sz w:val="24"/>
        </w:rPr>
        <w:t xml:space="preserve"> and </w:t>
      </w:r>
      <w:r w:rsidR="00265F88" w:rsidRPr="002B6452">
        <w:rPr>
          <w:rFonts w:ascii="Book Antiqua" w:hAnsi="Book Antiqua" w:cs="Tahoma"/>
          <w:sz w:val="24"/>
        </w:rPr>
        <w:t>“</w:t>
      </w:r>
      <w:r w:rsidR="00C24A5A" w:rsidRPr="002B6452">
        <w:rPr>
          <w:rFonts w:ascii="Book Antiqua" w:hAnsi="Book Antiqua" w:cs="Tahoma"/>
          <w:sz w:val="24"/>
        </w:rPr>
        <w:t>in</w:t>
      </w:r>
      <w:r w:rsidR="00C33CF8" w:rsidRPr="002B6452">
        <w:rPr>
          <w:rFonts w:ascii="Book Antiqua" w:hAnsi="Book Antiqua" w:cs="Tahoma"/>
          <w:sz w:val="24"/>
        </w:rPr>
        <w:t>directness</w:t>
      </w:r>
      <w:r w:rsidR="00265F88" w:rsidRPr="002B6452">
        <w:rPr>
          <w:rFonts w:ascii="Book Antiqua" w:hAnsi="Book Antiqua" w:cs="Tahoma"/>
          <w:sz w:val="24"/>
        </w:rPr>
        <w:t>”</w:t>
      </w:r>
      <w:r w:rsidR="00C24A5A" w:rsidRPr="002B6452">
        <w:rPr>
          <w:rFonts w:ascii="Book Antiqua" w:hAnsi="Book Antiqua" w:cs="Tahoma"/>
          <w:sz w:val="24"/>
        </w:rPr>
        <w:t xml:space="preserve">. </w:t>
      </w:r>
      <w:r w:rsidR="00380AFA" w:rsidRPr="002B6452">
        <w:rPr>
          <w:rFonts w:ascii="Book Antiqua" w:hAnsi="Book Antiqua" w:cs="Tahoma"/>
          <w:sz w:val="24"/>
        </w:rPr>
        <w:t xml:space="preserve">Other </w:t>
      </w:r>
      <w:r w:rsidR="00C24A5A" w:rsidRPr="002B6452">
        <w:rPr>
          <w:rFonts w:ascii="Book Antiqua" w:hAnsi="Book Antiqua" w:cs="Tahoma"/>
          <w:sz w:val="24"/>
        </w:rPr>
        <w:t xml:space="preserve">outcomes </w:t>
      </w:r>
      <w:r w:rsidR="00380AFA" w:rsidRPr="002B6452">
        <w:rPr>
          <w:rFonts w:ascii="Book Antiqua" w:hAnsi="Book Antiqua" w:cs="Tahoma"/>
          <w:sz w:val="24"/>
        </w:rPr>
        <w:t xml:space="preserve">such as </w:t>
      </w:r>
      <w:r w:rsidR="009469CB" w:rsidRPr="002B6452">
        <w:rPr>
          <w:rFonts w:ascii="Book Antiqua" w:hAnsi="Book Antiqua" w:cs="Tahoma"/>
          <w:sz w:val="24"/>
        </w:rPr>
        <w:t xml:space="preserve">ulcer </w:t>
      </w:r>
      <w:r w:rsidR="00423C0B" w:rsidRPr="002B6452">
        <w:rPr>
          <w:rFonts w:ascii="Book Antiqua" w:hAnsi="Book Antiqua" w:cs="Tahoma"/>
          <w:sz w:val="24"/>
        </w:rPr>
        <w:t>healing rate</w:t>
      </w:r>
      <w:r w:rsidR="009469CB" w:rsidRPr="002B6452">
        <w:rPr>
          <w:rFonts w:ascii="Book Antiqua" w:hAnsi="Book Antiqua" w:cs="Tahoma"/>
          <w:sz w:val="24"/>
        </w:rPr>
        <w:t>s</w:t>
      </w:r>
      <w:r w:rsidR="00423C0B" w:rsidRPr="002B6452">
        <w:rPr>
          <w:rFonts w:ascii="Book Antiqua" w:hAnsi="Book Antiqua" w:cs="Tahoma"/>
          <w:sz w:val="24"/>
        </w:rPr>
        <w:t xml:space="preserve"> </w:t>
      </w:r>
      <w:r w:rsidR="009469CB" w:rsidRPr="002B6452">
        <w:rPr>
          <w:rFonts w:ascii="Book Antiqua" w:hAnsi="Book Antiqua" w:cs="Tahoma"/>
          <w:sz w:val="24"/>
        </w:rPr>
        <w:t xml:space="preserve">and </w:t>
      </w:r>
      <w:r w:rsidR="00423C0B" w:rsidRPr="002B6452">
        <w:rPr>
          <w:rFonts w:ascii="Book Antiqua" w:hAnsi="Book Antiqua" w:cs="Tahoma"/>
          <w:sz w:val="24"/>
        </w:rPr>
        <w:t xml:space="preserve">total </w:t>
      </w:r>
      <w:r w:rsidR="009469CB" w:rsidRPr="002B6452">
        <w:rPr>
          <w:rFonts w:ascii="Book Antiqua" w:hAnsi="Book Antiqua" w:cs="Tahoma"/>
          <w:sz w:val="24"/>
        </w:rPr>
        <w:t xml:space="preserve">ulcer </w:t>
      </w:r>
      <w:r w:rsidR="00423C0B" w:rsidRPr="002B6452">
        <w:rPr>
          <w:rFonts w:ascii="Book Antiqua" w:hAnsi="Book Antiqua" w:cs="Tahoma"/>
          <w:sz w:val="24"/>
        </w:rPr>
        <w:t>remission rate</w:t>
      </w:r>
      <w:r w:rsidR="009469CB" w:rsidRPr="002B6452">
        <w:rPr>
          <w:rFonts w:ascii="Book Antiqua" w:hAnsi="Book Antiqua" w:cs="Tahoma"/>
          <w:sz w:val="24"/>
        </w:rPr>
        <w:t>s were</w:t>
      </w:r>
      <w:r w:rsidR="00C24A5A" w:rsidRPr="002B6452">
        <w:rPr>
          <w:rFonts w:ascii="Book Antiqua" w:hAnsi="Book Antiqua" w:cs="Tahoma"/>
          <w:sz w:val="24"/>
        </w:rPr>
        <w:t xml:space="preserve"> </w:t>
      </w:r>
      <w:r w:rsidR="00F46665" w:rsidRPr="002B6452">
        <w:rPr>
          <w:rFonts w:ascii="Book Antiqua" w:hAnsi="Book Antiqua" w:cs="Tahoma"/>
          <w:sz w:val="24"/>
        </w:rPr>
        <w:t>graded</w:t>
      </w:r>
      <w:r w:rsidR="00C24A5A" w:rsidRPr="002B6452">
        <w:rPr>
          <w:rFonts w:ascii="Book Antiqua" w:hAnsi="Book Antiqua" w:cs="Tahoma"/>
          <w:sz w:val="24"/>
        </w:rPr>
        <w:t xml:space="preserve"> </w:t>
      </w:r>
      <w:r w:rsidR="00F46665" w:rsidRPr="002B6452">
        <w:rPr>
          <w:rFonts w:ascii="Book Antiqua" w:hAnsi="Book Antiqua" w:cs="Tahoma"/>
          <w:sz w:val="24"/>
        </w:rPr>
        <w:t xml:space="preserve">as </w:t>
      </w:r>
      <w:r w:rsidR="00423C0B" w:rsidRPr="002B6452">
        <w:rPr>
          <w:rFonts w:ascii="Book Antiqua" w:hAnsi="Book Antiqua" w:cs="Tahoma"/>
          <w:sz w:val="24"/>
        </w:rPr>
        <w:t>"</w:t>
      </w:r>
      <w:r w:rsidR="00640B78" w:rsidRPr="002B6452">
        <w:rPr>
          <w:rFonts w:ascii="Book Antiqua" w:hAnsi="Book Antiqua" w:cs="Tahoma"/>
          <w:sz w:val="24"/>
        </w:rPr>
        <w:t>low</w:t>
      </w:r>
      <w:r w:rsidR="00423C0B" w:rsidRPr="002B6452">
        <w:rPr>
          <w:rFonts w:ascii="Book Antiqua" w:hAnsi="Book Antiqua" w:cs="Tahoma"/>
          <w:sz w:val="24"/>
        </w:rPr>
        <w:t xml:space="preserve">" </w:t>
      </w:r>
      <w:r w:rsidR="00F46665" w:rsidRPr="002B6452">
        <w:rPr>
          <w:rFonts w:ascii="Book Antiqua" w:hAnsi="Book Antiqua" w:cs="Tahoma"/>
          <w:sz w:val="24"/>
        </w:rPr>
        <w:t>due to</w:t>
      </w:r>
      <w:r w:rsidR="00265F88" w:rsidRPr="002B6452">
        <w:rPr>
          <w:rFonts w:ascii="Book Antiqua" w:hAnsi="Book Antiqua" w:cs="Tahoma"/>
          <w:sz w:val="24"/>
        </w:rPr>
        <w:t xml:space="preserve"> downgrade</w:t>
      </w:r>
      <w:r w:rsidR="004A357E" w:rsidRPr="002B6452">
        <w:rPr>
          <w:rFonts w:ascii="Book Antiqua" w:hAnsi="Book Antiqua" w:cs="Tahoma"/>
          <w:sz w:val="24"/>
        </w:rPr>
        <w:t>s for</w:t>
      </w:r>
      <w:r w:rsidR="00265F88" w:rsidRPr="002B6452">
        <w:rPr>
          <w:rFonts w:ascii="Book Antiqua" w:hAnsi="Book Antiqua" w:cs="Tahoma"/>
          <w:sz w:val="24"/>
        </w:rPr>
        <w:t xml:space="preserve"> “risk of bias”</w:t>
      </w:r>
      <w:r w:rsidR="00F46665" w:rsidRPr="002B6452">
        <w:rPr>
          <w:rFonts w:ascii="Book Antiqua" w:hAnsi="Book Antiqua" w:cs="Tahoma"/>
          <w:sz w:val="24"/>
        </w:rPr>
        <w:t>.</w:t>
      </w:r>
    </w:p>
    <w:p w14:paraId="609549C7" w14:textId="7AF6BEA2" w:rsidR="00D617F0" w:rsidRPr="002B6452" w:rsidRDefault="00D617F0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775B7C2B" w14:textId="4CF510A9" w:rsidR="00D753EE" w:rsidRPr="002B6452" w:rsidRDefault="00784B90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b/>
          <w:i/>
          <w:sz w:val="24"/>
        </w:rPr>
        <w:t>CONCLUSION</w:t>
      </w:r>
      <w:r w:rsidRPr="002B6452">
        <w:rPr>
          <w:rFonts w:ascii="Book Antiqua" w:hAnsi="Book Antiqua"/>
          <w:sz w:val="24"/>
        </w:rPr>
        <w:t xml:space="preserve"> </w:t>
      </w:r>
    </w:p>
    <w:p w14:paraId="75BF8E86" w14:textId="65230D87" w:rsidR="00AA55B9" w:rsidRPr="002B6452" w:rsidRDefault="00B0293D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proofErr w:type="spellStart"/>
      <w:r w:rsidRPr="002B6452">
        <w:rPr>
          <w:rFonts w:ascii="Book Antiqua" w:hAnsi="Book Antiqua" w:cs="Tahoma"/>
          <w:sz w:val="24"/>
        </w:rPr>
        <w:t>Allicin</w:t>
      </w:r>
      <w:proofErr w:type="spellEnd"/>
      <w:r w:rsidR="0032370A" w:rsidRPr="002B6452">
        <w:rPr>
          <w:rFonts w:ascii="Book Antiqua" w:hAnsi="Book Antiqua" w:cs="Tahoma"/>
          <w:sz w:val="24"/>
        </w:rPr>
        <w:t xml:space="preserve"> </w:t>
      </w:r>
      <w:r w:rsidR="006C1683" w:rsidRPr="002B6452">
        <w:rPr>
          <w:rFonts w:ascii="Book Antiqua" w:hAnsi="Book Antiqua" w:cs="Tahoma"/>
          <w:sz w:val="24"/>
        </w:rPr>
        <w:t xml:space="preserve">as an add-on therapy </w:t>
      </w:r>
      <w:r w:rsidR="00AA55B9" w:rsidRPr="002B6452">
        <w:rPr>
          <w:rFonts w:ascii="Book Antiqua" w:hAnsi="Book Antiqua" w:cs="Tahoma"/>
          <w:sz w:val="24"/>
        </w:rPr>
        <w:t>improve</w:t>
      </w:r>
      <w:r w:rsidR="001A585E" w:rsidRPr="002B6452">
        <w:rPr>
          <w:rFonts w:ascii="Book Antiqua" w:hAnsi="Book Antiqua" w:cs="Tahoma"/>
          <w:sz w:val="24"/>
        </w:rPr>
        <w:t>s</w:t>
      </w:r>
      <w:r w:rsidR="00AA55B9" w:rsidRPr="002B6452">
        <w:rPr>
          <w:rFonts w:ascii="Book Antiqua" w:hAnsi="Book Antiqua" w:cs="Tahoma"/>
          <w:sz w:val="24"/>
        </w:rPr>
        <w:t xml:space="preserve"> </w:t>
      </w:r>
      <w:r w:rsidRPr="002B6452">
        <w:rPr>
          <w:rFonts w:ascii="Book Antiqua" w:hAnsi="Book Antiqua" w:cs="Tahoma"/>
          <w:i/>
          <w:iCs/>
          <w:sz w:val="24"/>
        </w:rPr>
        <w:t>H. pylori</w:t>
      </w:r>
      <w:r w:rsidRPr="002B6452">
        <w:rPr>
          <w:rFonts w:ascii="Book Antiqua" w:hAnsi="Book Antiqua" w:cs="Tahoma"/>
          <w:sz w:val="24"/>
        </w:rPr>
        <w:t xml:space="preserve"> </w:t>
      </w:r>
      <w:r w:rsidR="00AA55B9" w:rsidRPr="002B6452">
        <w:rPr>
          <w:rFonts w:ascii="Book Antiqua" w:hAnsi="Book Antiqua" w:cs="Tahoma"/>
          <w:sz w:val="24"/>
        </w:rPr>
        <w:t>eradication</w:t>
      </w:r>
      <w:r w:rsidR="00F46966" w:rsidRPr="002B6452">
        <w:rPr>
          <w:rFonts w:ascii="Book Antiqua" w:hAnsi="Book Antiqua" w:cs="Tahoma"/>
          <w:sz w:val="24"/>
        </w:rPr>
        <w:t>,</w:t>
      </w:r>
      <w:r w:rsidR="00AA55B9" w:rsidRPr="002B6452">
        <w:rPr>
          <w:rFonts w:ascii="Book Antiqua" w:hAnsi="Book Antiqua" w:cs="Tahoma"/>
          <w:sz w:val="24"/>
        </w:rPr>
        <w:t xml:space="preserve"> healing </w:t>
      </w:r>
      <w:r w:rsidRPr="002B6452">
        <w:rPr>
          <w:rFonts w:ascii="Book Antiqua" w:hAnsi="Book Antiqua" w:cs="Tahoma"/>
          <w:sz w:val="24"/>
        </w:rPr>
        <w:t>of ulcers</w:t>
      </w:r>
      <w:r w:rsidR="006C1683" w:rsidRPr="002B6452">
        <w:rPr>
          <w:rFonts w:ascii="Book Antiqua" w:hAnsi="Book Antiqua" w:cs="Tahoma"/>
          <w:sz w:val="24"/>
        </w:rPr>
        <w:t>,</w:t>
      </w:r>
      <w:r w:rsidRPr="002B6452">
        <w:rPr>
          <w:rFonts w:ascii="Book Antiqua" w:hAnsi="Book Antiqua" w:cs="Tahoma"/>
          <w:sz w:val="24"/>
        </w:rPr>
        <w:t xml:space="preserve"> and </w:t>
      </w:r>
      <w:r w:rsidR="00AA55B9" w:rsidRPr="002B6452">
        <w:rPr>
          <w:rFonts w:ascii="Book Antiqua" w:hAnsi="Book Antiqua" w:cs="Tahoma"/>
          <w:sz w:val="24"/>
        </w:rPr>
        <w:t xml:space="preserve">remission of </w:t>
      </w:r>
      <w:r w:rsidRPr="002B6452">
        <w:rPr>
          <w:rFonts w:ascii="Book Antiqua" w:hAnsi="Book Antiqua" w:cs="Tahoma"/>
          <w:sz w:val="24"/>
        </w:rPr>
        <w:t>symptoms</w:t>
      </w:r>
      <w:r w:rsidR="00AA55B9" w:rsidRPr="002B6452">
        <w:rPr>
          <w:rFonts w:ascii="Book Antiqua" w:hAnsi="Book Antiqua" w:cs="Tahoma"/>
          <w:sz w:val="24"/>
        </w:rPr>
        <w:t xml:space="preserve">. </w:t>
      </w:r>
      <w:r w:rsidR="00F46966" w:rsidRPr="002B6452">
        <w:rPr>
          <w:rFonts w:ascii="Book Antiqua" w:hAnsi="Book Antiqua" w:cs="Tahoma"/>
          <w:sz w:val="24"/>
        </w:rPr>
        <w:t>T</w:t>
      </w:r>
      <w:r w:rsidR="00AA55B9" w:rsidRPr="002B6452">
        <w:rPr>
          <w:rFonts w:ascii="Book Antiqua" w:hAnsi="Book Antiqua" w:cs="Tahoma"/>
          <w:sz w:val="24"/>
        </w:rPr>
        <w:t xml:space="preserve">hese results </w:t>
      </w:r>
      <w:r w:rsidR="00F46966" w:rsidRPr="002B6452">
        <w:rPr>
          <w:rFonts w:ascii="Book Antiqua" w:hAnsi="Book Antiqua" w:cs="Tahoma"/>
          <w:sz w:val="24"/>
        </w:rPr>
        <w:t>are suggested to</w:t>
      </w:r>
      <w:r w:rsidR="00AA55B9" w:rsidRPr="002B6452">
        <w:rPr>
          <w:rFonts w:ascii="Book Antiqua" w:hAnsi="Book Antiqua" w:cs="Tahoma"/>
          <w:sz w:val="24"/>
        </w:rPr>
        <w:t xml:space="preserve"> be treated with caution due to limited quality.</w:t>
      </w:r>
    </w:p>
    <w:bookmarkEnd w:id="29"/>
    <w:p w14:paraId="459D267F" w14:textId="3C46733C" w:rsidR="00E44B80" w:rsidRPr="002B6452" w:rsidRDefault="00E44B80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3754AB39" w14:textId="3BAC7E34" w:rsidR="003C57A9" w:rsidRPr="002B6452" w:rsidRDefault="004D4547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2B6452">
        <w:rPr>
          <w:rFonts w:ascii="Book Antiqua" w:hAnsi="Book Antiqua" w:cs="Tahoma"/>
          <w:b/>
          <w:bCs/>
          <w:sz w:val="24"/>
        </w:rPr>
        <w:t>Key words:</w:t>
      </w:r>
      <w:r w:rsidR="003C57A9" w:rsidRPr="002B6452">
        <w:rPr>
          <w:rFonts w:ascii="Book Antiqua" w:hAnsi="Book Antiqua" w:cs="Tahoma"/>
          <w:sz w:val="24"/>
        </w:rPr>
        <w:t xml:space="preserve"> </w:t>
      </w:r>
      <w:bookmarkStart w:id="30" w:name="OLE_LINK1136"/>
      <w:proofErr w:type="spellStart"/>
      <w:r w:rsidRPr="002B6452">
        <w:rPr>
          <w:rFonts w:ascii="Book Antiqua" w:hAnsi="Book Antiqua" w:cs="Tahoma"/>
          <w:sz w:val="24"/>
        </w:rPr>
        <w:t>A</w:t>
      </w:r>
      <w:r w:rsidR="00E44B80" w:rsidRPr="002B6452">
        <w:rPr>
          <w:rFonts w:ascii="Book Antiqua" w:hAnsi="Book Antiqua" w:cs="Tahoma"/>
          <w:sz w:val="24"/>
        </w:rPr>
        <w:t>llicin</w:t>
      </w:r>
      <w:bookmarkEnd w:id="30"/>
      <w:proofErr w:type="spellEnd"/>
      <w:r w:rsidR="003C57A9" w:rsidRPr="002B6452">
        <w:rPr>
          <w:rFonts w:ascii="Book Antiqua" w:hAnsi="Book Antiqua" w:cs="Tahoma"/>
          <w:sz w:val="24"/>
        </w:rPr>
        <w:t xml:space="preserve">; </w:t>
      </w:r>
      <w:bookmarkStart w:id="31" w:name="OLE_LINK1137"/>
      <w:bookmarkStart w:id="32" w:name="OLE_LINK1138"/>
      <w:bookmarkStart w:id="33" w:name="OLE_LINK1139"/>
      <w:bookmarkStart w:id="34" w:name="OLE_LINK1140"/>
      <w:r w:rsidRPr="002B6452">
        <w:rPr>
          <w:rFonts w:ascii="Book Antiqua" w:hAnsi="Book Antiqua" w:cs="Tahoma"/>
          <w:i/>
          <w:sz w:val="24"/>
        </w:rPr>
        <w:t>H</w:t>
      </w:r>
      <w:r w:rsidR="003C57A9" w:rsidRPr="002B6452">
        <w:rPr>
          <w:rFonts w:ascii="Book Antiqua" w:hAnsi="Book Antiqua" w:cs="Tahoma"/>
          <w:i/>
          <w:sz w:val="24"/>
        </w:rPr>
        <w:t>elicobacter</w:t>
      </w:r>
      <w:bookmarkEnd w:id="31"/>
      <w:bookmarkEnd w:id="32"/>
      <w:r w:rsidR="003C57A9" w:rsidRPr="002B6452">
        <w:rPr>
          <w:rFonts w:ascii="Book Antiqua" w:hAnsi="Book Antiqua" w:cs="Tahoma"/>
          <w:i/>
          <w:sz w:val="24"/>
        </w:rPr>
        <w:t xml:space="preserve"> pylori</w:t>
      </w:r>
      <w:bookmarkEnd w:id="33"/>
      <w:bookmarkEnd w:id="34"/>
      <w:r w:rsidR="003C57A9" w:rsidRPr="002B6452">
        <w:rPr>
          <w:rFonts w:ascii="Book Antiqua" w:hAnsi="Book Antiqua" w:cs="Tahoma"/>
          <w:sz w:val="24"/>
        </w:rPr>
        <w:t xml:space="preserve">; </w:t>
      </w:r>
      <w:bookmarkStart w:id="35" w:name="OLE_LINK1141"/>
      <w:bookmarkStart w:id="36" w:name="OLE_LINK1142"/>
      <w:r w:rsidRPr="002B6452">
        <w:rPr>
          <w:rFonts w:ascii="Book Antiqua" w:hAnsi="Book Antiqua" w:cs="Tahoma"/>
          <w:sz w:val="24"/>
        </w:rPr>
        <w:t>R</w:t>
      </w:r>
      <w:r w:rsidR="00E44B80" w:rsidRPr="002B6452">
        <w:rPr>
          <w:rFonts w:ascii="Book Antiqua" w:hAnsi="Book Antiqua" w:cs="Tahoma"/>
          <w:sz w:val="24"/>
        </w:rPr>
        <w:t>andomized c</w:t>
      </w:r>
      <w:r w:rsidR="00B87A44" w:rsidRPr="002B6452">
        <w:rPr>
          <w:rFonts w:ascii="Book Antiqua" w:hAnsi="Book Antiqua" w:cs="Tahoma"/>
          <w:sz w:val="24"/>
        </w:rPr>
        <w:t>ontrolled</w:t>
      </w:r>
      <w:r w:rsidR="00E44B80" w:rsidRPr="002B6452">
        <w:rPr>
          <w:rFonts w:ascii="Book Antiqua" w:hAnsi="Book Antiqua" w:cs="Tahoma"/>
          <w:sz w:val="24"/>
        </w:rPr>
        <w:t xml:space="preserve"> trials</w:t>
      </w:r>
      <w:bookmarkEnd w:id="35"/>
      <w:bookmarkEnd w:id="36"/>
      <w:r w:rsidR="00D617F0" w:rsidRPr="002B6452">
        <w:rPr>
          <w:rFonts w:ascii="Book Antiqua" w:hAnsi="Book Antiqua" w:cs="Tahoma"/>
          <w:sz w:val="24"/>
        </w:rPr>
        <w:t xml:space="preserve">; </w:t>
      </w:r>
      <w:bookmarkStart w:id="37" w:name="OLE_LINK1143"/>
      <w:bookmarkStart w:id="38" w:name="OLE_LINK1144"/>
      <w:r w:rsidRPr="002B6452">
        <w:rPr>
          <w:rFonts w:ascii="Book Antiqua" w:hAnsi="Book Antiqua" w:cs="Tahoma"/>
          <w:sz w:val="24"/>
        </w:rPr>
        <w:t>A</w:t>
      </w:r>
      <w:r w:rsidR="00D617F0" w:rsidRPr="002B6452">
        <w:rPr>
          <w:rFonts w:ascii="Book Antiqua" w:hAnsi="Book Antiqua" w:cs="Tahoma"/>
          <w:sz w:val="24"/>
        </w:rPr>
        <w:t xml:space="preserve">dd-on </w:t>
      </w:r>
      <w:r w:rsidR="00845F75" w:rsidRPr="002B6452">
        <w:rPr>
          <w:rFonts w:ascii="Book Antiqua" w:hAnsi="Book Antiqua" w:cs="Tahoma"/>
          <w:sz w:val="24"/>
        </w:rPr>
        <w:t>therapy</w:t>
      </w:r>
      <w:bookmarkEnd w:id="37"/>
      <w:bookmarkEnd w:id="38"/>
      <w:r w:rsidR="00845F75" w:rsidRPr="002B6452">
        <w:rPr>
          <w:rFonts w:ascii="Book Antiqua" w:hAnsi="Book Antiqua" w:cs="Tahoma"/>
          <w:sz w:val="24"/>
        </w:rPr>
        <w:t xml:space="preserve">; </w:t>
      </w:r>
      <w:bookmarkStart w:id="39" w:name="OLE_LINK1146"/>
      <w:bookmarkStart w:id="40" w:name="OLE_LINK1147"/>
      <w:r w:rsidRPr="002B6452">
        <w:rPr>
          <w:rFonts w:ascii="Book Antiqua" w:hAnsi="Book Antiqua" w:cs="Tahoma"/>
          <w:sz w:val="24"/>
        </w:rPr>
        <w:t>S</w:t>
      </w:r>
      <w:r w:rsidR="00665688" w:rsidRPr="002B6452">
        <w:rPr>
          <w:rFonts w:ascii="Book Antiqua" w:hAnsi="Book Antiqua" w:cs="Tahoma"/>
          <w:sz w:val="24"/>
        </w:rPr>
        <w:t>ystem</w:t>
      </w:r>
      <w:r w:rsidR="001A585E" w:rsidRPr="002B6452">
        <w:rPr>
          <w:rFonts w:ascii="Book Antiqua" w:hAnsi="Book Antiqua" w:cs="Tahoma"/>
          <w:sz w:val="24"/>
        </w:rPr>
        <w:t>at</w:t>
      </w:r>
      <w:r w:rsidR="00665688" w:rsidRPr="002B6452">
        <w:rPr>
          <w:rFonts w:ascii="Book Antiqua" w:hAnsi="Book Antiqua" w:cs="Tahoma"/>
          <w:sz w:val="24"/>
        </w:rPr>
        <w:t>ic review</w:t>
      </w:r>
      <w:bookmarkEnd w:id="39"/>
      <w:bookmarkEnd w:id="40"/>
      <w:r w:rsidR="00665688" w:rsidRPr="002B6452">
        <w:rPr>
          <w:rFonts w:ascii="Book Antiqua" w:hAnsi="Book Antiqua" w:cs="Tahoma"/>
          <w:sz w:val="24"/>
        </w:rPr>
        <w:t xml:space="preserve">; </w:t>
      </w:r>
      <w:bookmarkStart w:id="41" w:name="OLE_LINK1148"/>
      <w:bookmarkStart w:id="42" w:name="OLE_LINK1149"/>
      <w:r w:rsidRPr="002B6452">
        <w:rPr>
          <w:rFonts w:ascii="Book Antiqua" w:hAnsi="Book Antiqua" w:cs="Tahoma"/>
          <w:sz w:val="24"/>
        </w:rPr>
        <w:t>M</w:t>
      </w:r>
      <w:r w:rsidR="00845F75" w:rsidRPr="002B6452">
        <w:rPr>
          <w:rFonts w:ascii="Book Antiqua" w:hAnsi="Book Antiqua" w:cs="Tahoma"/>
          <w:sz w:val="24"/>
        </w:rPr>
        <w:t>eta-analysis</w:t>
      </w:r>
      <w:bookmarkEnd w:id="41"/>
      <w:bookmarkEnd w:id="42"/>
    </w:p>
    <w:p w14:paraId="0F629270" w14:textId="77777777" w:rsidR="004D4547" w:rsidRPr="002B6452" w:rsidRDefault="004D4547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53989BBE" w14:textId="364051D5" w:rsidR="004D4547" w:rsidRPr="002B6452" w:rsidRDefault="004D4547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proofErr w:type="gramStart"/>
      <w:r w:rsidRPr="002B6452">
        <w:rPr>
          <w:rFonts w:ascii="Book Antiqua" w:hAnsi="Book Antiqua" w:cs="Tahoma"/>
          <w:b/>
          <w:sz w:val="24"/>
          <w:lang w:val="en-GB"/>
        </w:rPr>
        <w:t xml:space="preserve">© </w:t>
      </w:r>
      <w:r w:rsidRPr="002B6452">
        <w:rPr>
          <w:rFonts w:ascii="Book Antiqua" w:hAnsi="Book Antiqua" w:cs="Tahoma"/>
          <w:b/>
          <w:sz w:val="24"/>
          <w:lang w:val="fr-FR"/>
        </w:rPr>
        <w:t>The Author(s) 2019.</w:t>
      </w:r>
      <w:proofErr w:type="gramEnd"/>
      <w:r w:rsidRPr="002B6452">
        <w:rPr>
          <w:rFonts w:ascii="Book Antiqua" w:hAnsi="Book Antiqua" w:cs="Tahoma"/>
          <w:sz w:val="24"/>
          <w:lang w:val="fr-FR"/>
        </w:rPr>
        <w:t xml:space="preserve"> Published by </w:t>
      </w:r>
      <w:proofErr w:type="spellStart"/>
      <w:r w:rsidRPr="002B6452">
        <w:rPr>
          <w:rFonts w:ascii="Book Antiqua" w:hAnsi="Book Antiqua" w:cs="Tahoma"/>
          <w:sz w:val="24"/>
          <w:lang w:val="en-GB"/>
        </w:rPr>
        <w:t>Baishideng</w:t>
      </w:r>
      <w:proofErr w:type="spellEnd"/>
      <w:r w:rsidRPr="002B6452">
        <w:rPr>
          <w:rFonts w:ascii="Book Antiqua" w:hAnsi="Book Antiqua" w:cs="Tahoma"/>
          <w:sz w:val="24"/>
          <w:lang w:val="en-GB"/>
        </w:rPr>
        <w:t xml:space="preserve"> Publishing Group Inc. </w:t>
      </w:r>
      <w:r w:rsidRPr="002B6452">
        <w:rPr>
          <w:rFonts w:ascii="Book Antiqua" w:hAnsi="Book Antiqua" w:cs="Tahoma"/>
          <w:sz w:val="24"/>
          <w:lang w:val="fr-FR"/>
        </w:rPr>
        <w:t>All rights reserved.</w:t>
      </w:r>
    </w:p>
    <w:p w14:paraId="637261F6" w14:textId="77777777" w:rsidR="004D4547" w:rsidRPr="002B6452" w:rsidRDefault="004D4547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07FB8CAD" w14:textId="56BDAA0F" w:rsidR="001A585E" w:rsidRPr="002B6452" w:rsidRDefault="001A585E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2B6452">
        <w:rPr>
          <w:rFonts w:ascii="Book Antiqua" w:hAnsi="Book Antiqua" w:cs="Tahoma"/>
          <w:b/>
          <w:bCs/>
          <w:sz w:val="24"/>
        </w:rPr>
        <w:t>Core tip:</w:t>
      </w:r>
      <w:r w:rsidRPr="002B6452">
        <w:rPr>
          <w:rFonts w:ascii="Book Antiqua" w:hAnsi="Book Antiqua" w:cs="Tahoma"/>
          <w:sz w:val="24"/>
        </w:rPr>
        <w:t xml:space="preserve"> The present systematic review assessed the efficacy and safety of </w:t>
      </w:r>
      <w:proofErr w:type="spellStart"/>
      <w:r w:rsidRPr="002B6452">
        <w:rPr>
          <w:rFonts w:ascii="Book Antiqua" w:hAnsi="Book Antiqua" w:cs="Tahoma"/>
          <w:sz w:val="24"/>
        </w:rPr>
        <w:t>allicin</w:t>
      </w:r>
      <w:proofErr w:type="spellEnd"/>
      <w:r w:rsidRPr="002B6452">
        <w:rPr>
          <w:rFonts w:ascii="Book Antiqua" w:hAnsi="Book Antiqua" w:cs="Tahoma"/>
          <w:sz w:val="24"/>
        </w:rPr>
        <w:t xml:space="preserve"> as </w:t>
      </w:r>
      <w:r w:rsidR="006C1683" w:rsidRPr="002B6452">
        <w:rPr>
          <w:rFonts w:ascii="Book Antiqua" w:hAnsi="Book Antiqua" w:cs="Tahoma"/>
          <w:sz w:val="24"/>
        </w:rPr>
        <w:t xml:space="preserve">an </w:t>
      </w:r>
      <w:r w:rsidRPr="002B6452">
        <w:rPr>
          <w:rFonts w:ascii="Book Antiqua" w:hAnsi="Book Antiqua" w:cs="Tahoma"/>
          <w:sz w:val="24"/>
        </w:rPr>
        <w:t xml:space="preserve">add-on treatment to PPI triple therapy and </w:t>
      </w:r>
      <w:r w:rsidR="00DF07C9" w:rsidRPr="002B6452">
        <w:rPr>
          <w:rFonts w:ascii="Book Antiqua" w:hAnsi="Book Antiqua" w:cs="Tahoma"/>
          <w:sz w:val="24"/>
        </w:rPr>
        <w:t xml:space="preserve">bismuth </w:t>
      </w:r>
      <w:r w:rsidRPr="002B6452">
        <w:rPr>
          <w:rFonts w:ascii="Book Antiqua" w:hAnsi="Book Antiqua" w:cs="Tahoma"/>
          <w:sz w:val="24"/>
        </w:rPr>
        <w:t xml:space="preserve">containing quadruple therapy for </w:t>
      </w:r>
      <w:r w:rsidRPr="002B6452">
        <w:rPr>
          <w:rFonts w:ascii="Book Antiqua" w:hAnsi="Book Antiqua" w:cs="Tahoma"/>
          <w:i/>
          <w:sz w:val="24"/>
        </w:rPr>
        <w:t>Helicobacter pylori</w:t>
      </w:r>
      <w:r w:rsidRPr="002B6452">
        <w:rPr>
          <w:rFonts w:ascii="Book Antiqua" w:hAnsi="Book Antiqua" w:cs="Tahoma"/>
          <w:sz w:val="24"/>
        </w:rPr>
        <w:t xml:space="preserve"> infection. As a result, </w:t>
      </w:r>
      <w:proofErr w:type="spellStart"/>
      <w:r w:rsidRPr="002B6452">
        <w:rPr>
          <w:rFonts w:ascii="Book Antiqua" w:hAnsi="Book Antiqua" w:cs="Tahoma"/>
          <w:sz w:val="24"/>
        </w:rPr>
        <w:t>allicin</w:t>
      </w:r>
      <w:proofErr w:type="spellEnd"/>
      <w:r w:rsidRPr="002B6452">
        <w:rPr>
          <w:rFonts w:ascii="Book Antiqua" w:hAnsi="Book Antiqua" w:cs="Tahoma"/>
          <w:sz w:val="24"/>
        </w:rPr>
        <w:t xml:space="preserve"> was confirmed to increase the eradication rate, healing rate of ulcers</w:t>
      </w:r>
      <w:r w:rsidR="006C1683" w:rsidRPr="002B6452">
        <w:rPr>
          <w:rFonts w:ascii="Book Antiqua" w:hAnsi="Book Antiqua" w:cs="Tahoma"/>
          <w:sz w:val="24"/>
        </w:rPr>
        <w:t>,</w:t>
      </w:r>
      <w:r w:rsidRPr="002B6452">
        <w:rPr>
          <w:rFonts w:ascii="Book Antiqua" w:hAnsi="Book Antiqua" w:cs="Tahoma"/>
          <w:sz w:val="24"/>
        </w:rPr>
        <w:t xml:space="preserve"> and remission rate of digestive symptoms but not </w:t>
      </w:r>
      <w:r w:rsidR="006C1683" w:rsidRPr="002B6452">
        <w:rPr>
          <w:rFonts w:ascii="Book Antiqua" w:hAnsi="Book Antiqua" w:cs="Tahoma"/>
          <w:sz w:val="24"/>
        </w:rPr>
        <w:t xml:space="preserve">rate of </w:t>
      </w:r>
      <w:r w:rsidRPr="002B6452">
        <w:rPr>
          <w:rFonts w:ascii="Book Antiqua" w:hAnsi="Book Antiqua" w:cs="Tahoma"/>
          <w:sz w:val="24"/>
        </w:rPr>
        <w:t>side effects.</w:t>
      </w:r>
    </w:p>
    <w:p w14:paraId="362508BD" w14:textId="77777777" w:rsidR="004D4547" w:rsidRPr="002B6452" w:rsidRDefault="004D4547" w:rsidP="00872B4D">
      <w:pPr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</w:p>
    <w:p w14:paraId="2FF56ACE" w14:textId="77777777" w:rsidR="002B6452" w:rsidRPr="002B6452" w:rsidRDefault="002B6452" w:rsidP="002B6452">
      <w:pPr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 w:cs="Tahoma" w:hint="eastAsia"/>
          <w:b/>
          <w:sz w:val="24"/>
        </w:rPr>
        <w:t>Citation</w:t>
      </w:r>
      <w:r w:rsidRPr="002B6452">
        <w:rPr>
          <w:rFonts w:ascii="Book Antiqua" w:hAnsi="Book Antiqua" w:cs="Tahoma" w:hint="eastAsia"/>
          <w:sz w:val="24"/>
        </w:rPr>
        <w:t xml:space="preserve">: </w:t>
      </w:r>
      <w:r w:rsidRPr="002B6452">
        <w:rPr>
          <w:rFonts w:ascii="Book Antiqua" w:hAnsi="Book Antiqua" w:cs="Tahoma"/>
          <w:sz w:val="24"/>
        </w:rPr>
        <w:t xml:space="preserve">Si XB, Zhang XM, Wang S, </w:t>
      </w:r>
      <w:proofErr w:type="spellStart"/>
      <w:r w:rsidRPr="002B6452">
        <w:rPr>
          <w:rFonts w:ascii="Book Antiqua" w:hAnsi="Book Antiqua" w:cs="Tahoma"/>
          <w:sz w:val="24"/>
        </w:rPr>
        <w:t>Lan</w:t>
      </w:r>
      <w:proofErr w:type="spellEnd"/>
      <w:r w:rsidRPr="002B6452">
        <w:rPr>
          <w:rFonts w:ascii="Book Antiqua" w:hAnsi="Book Antiqua" w:cs="Tahoma"/>
          <w:sz w:val="24"/>
        </w:rPr>
        <w:t xml:space="preserve"> Y, Zhang S, </w:t>
      </w:r>
      <w:proofErr w:type="spellStart"/>
      <w:r w:rsidRPr="002B6452">
        <w:rPr>
          <w:rFonts w:ascii="Book Antiqua" w:hAnsi="Book Antiqua" w:cs="Tahoma"/>
          <w:sz w:val="24"/>
        </w:rPr>
        <w:t>Huo</w:t>
      </w:r>
      <w:proofErr w:type="spellEnd"/>
      <w:r w:rsidRPr="002B6452">
        <w:rPr>
          <w:rFonts w:ascii="Book Antiqua" w:hAnsi="Book Antiqua" w:cs="Tahoma"/>
          <w:sz w:val="24"/>
        </w:rPr>
        <w:t xml:space="preserve"> LY.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as add-on therapy for </w:t>
      </w:r>
      <w:r w:rsidRPr="002B6452">
        <w:rPr>
          <w:rFonts w:ascii="Book Antiqua" w:hAnsi="Book Antiqua"/>
          <w:i/>
          <w:iCs/>
          <w:sz w:val="24"/>
        </w:rPr>
        <w:t>Helicobacter pylori</w:t>
      </w:r>
      <w:r w:rsidRPr="002B6452">
        <w:rPr>
          <w:rFonts w:ascii="Book Antiqua" w:hAnsi="Book Antiqua" w:cs="Tahoma"/>
          <w:sz w:val="24"/>
        </w:rPr>
        <w:t xml:space="preserve"> infection</w:t>
      </w:r>
      <w:r w:rsidRPr="002B6452">
        <w:rPr>
          <w:rFonts w:ascii="Book Antiqua" w:hAnsi="Book Antiqua"/>
          <w:sz w:val="24"/>
        </w:rPr>
        <w:t xml:space="preserve">: A systematic review and </w:t>
      </w:r>
      <w:r w:rsidRPr="002B6452">
        <w:rPr>
          <w:rFonts w:ascii="Book Antiqua" w:hAnsi="Book Antiqua"/>
          <w:sz w:val="24"/>
        </w:rPr>
        <w:lastRenderedPageBreak/>
        <w:t xml:space="preserve">meta-analysis. </w:t>
      </w:r>
      <w:bookmarkStart w:id="43" w:name="OLE_LINK1085"/>
      <w:bookmarkStart w:id="44" w:name="OLE_LINK1084"/>
      <w:r w:rsidRPr="002B6452">
        <w:rPr>
          <w:rFonts w:ascii="Book Antiqua" w:hAnsi="Book Antiqua"/>
          <w:i/>
          <w:sz w:val="24"/>
        </w:rPr>
        <w:t xml:space="preserve">World J </w:t>
      </w:r>
      <w:proofErr w:type="spellStart"/>
      <w:r w:rsidRPr="002B6452">
        <w:rPr>
          <w:rFonts w:ascii="Book Antiqua" w:hAnsi="Book Antiqua"/>
          <w:i/>
          <w:sz w:val="24"/>
        </w:rPr>
        <w:t>Gastroenterol</w:t>
      </w:r>
      <w:proofErr w:type="spellEnd"/>
      <w:r w:rsidRPr="002B6452">
        <w:rPr>
          <w:rFonts w:ascii="Book Antiqua" w:hAnsi="Book Antiqua"/>
          <w:sz w:val="24"/>
        </w:rPr>
        <w:t xml:space="preserve"> 2019; </w:t>
      </w:r>
      <w:bookmarkEnd w:id="43"/>
      <w:bookmarkEnd w:id="44"/>
      <w:r w:rsidRPr="002B6452">
        <w:rPr>
          <w:rFonts w:ascii="Book Antiqua" w:hAnsi="Book Antiqua"/>
          <w:sz w:val="24"/>
        </w:rPr>
        <w:t xml:space="preserve">25(39): 6025-6040  </w:t>
      </w:r>
    </w:p>
    <w:p w14:paraId="63789DFC" w14:textId="77777777" w:rsidR="002B6452" w:rsidRPr="002B6452" w:rsidRDefault="002B6452" w:rsidP="002B6452">
      <w:pPr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b/>
          <w:sz w:val="24"/>
        </w:rPr>
        <w:t>URL:</w:t>
      </w:r>
      <w:r w:rsidRPr="002B6452">
        <w:rPr>
          <w:rFonts w:ascii="Book Antiqua" w:hAnsi="Book Antiqua"/>
          <w:sz w:val="24"/>
        </w:rPr>
        <w:t xml:space="preserve"> https://www.wjgnet.com/1007-9327/full/v25/i39/6025.htm  </w:t>
      </w:r>
    </w:p>
    <w:p w14:paraId="066A6F8C" w14:textId="2551B479" w:rsidR="002B6452" w:rsidRPr="002B6452" w:rsidRDefault="002B6452" w:rsidP="002B6452">
      <w:pPr>
        <w:spacing w:line="360" w:lineRule="auto"/>
      </w:pPr>
      <w:r w:rsidRPr="002B6452">
        <w:rPr>
          <w:rFonts w:ascii="Book Antiqua" w:hAnsi="Book Antiqua"/>
          <w:b/>
          <w:sz w:val="24"/>
        </w:rPr>
        <w:t xml:space="preserve">DOI: </w:t>
      </w:r>
      <w:r w:rsidRPr="002B6452">
        <w:rPr>
          <w:rFonts w:ascii="Book Antiqua" w:hAnsi="Book Antiqua"/>
          <w:sz w:val="24"/>
        </w:rPr>
        <w:t>https://dx.doi.org/10.3748/wjg.v25.i39.6025</w:t>
      </w:r>
    </w:p>
    <w:p w14:paraId="45CD037E" w14:textId="3ACF13D4" w:rsidR="004D4547" w:rsidRPr="002B6452" w:rsidRDefault="004D4547">
      <w:pPr>
        <w:widowControl/>
        <w:jc w:val="left"/>
        <w:rPr>
          <w:rFonts w:ascii="Book Antiqua" w:hAnsi="Book Antiqua" w:cs="Tahoma"/>
          <w:sz w:val="24"/>
        </w:rPr>
      </w:pPr>
      <w:r w:rsidRPr="002B6452">
        <w:rPr>
          <w:rFonts w:ascii="Book Antiqua" w:hAnsi="Book Antiqua" w:cs="Tahoma"/>
          <w:sz w:val="24"/>
        </w:rPr>
        <w:br w:type="page"/>
      </w:r>
    </w:p>
    <w:p w14:paraId="13B8CDEA" w14:textId="07E0902D" w:rsidR="004D213C" w:rsidRPr="002B6452" w:rsidRDefault="004D213C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lastRenderedPageBreak/>
        <w:t>INTRODUCTION</w:t>
      </w:r>
    </w:p>
    <w:p w14:paraId="070A54F3" w14:textId="496DC247" w:rsidR="003C57A9" w:rsidRPr="002B6452" w:rsidRDefault="003C57A9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i/>
          <w:iCs/>
          <w:sz w:val="24"/>
        </w:rPr>
        <w:t xml:space="preserve">Helicobacter pylori </w:t>
      </w:r>
      <w:r w:rsidRPr="002B6452">
        <w:rPr>
          <w:rFonts w:ascii="Book Antiqua" w:hAnsi="Book Antiqua"/>
          <w:sz w:val="24"/>
        </w:rPr>
        <w:t>(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) is a </w:t>
      </w:r>
      <w:r w:rsidR="006C1683" w:rsidRPr="002B6452">
        <w:rPr>
          <w:rFonts w:ascii="Book Antiqua" w:hAnsi="Book Antiqua"/>
          <w:sz w:val="24"/>
        </w:rPr>
        <w:t>Gram</w:t>
      </w:r>
      <w:r w:rsidRPr="002B6452">
        <w:rPr>
          <w:rFonts w:ascii="Book Antiqua" w:hAnsi="Book Antiqua"/>
          <w:sz w:val="24"/>
        </w:rPr>
        <w:t>-</w:t>
      </w:r>
      <w:r w:rsidR="00B87A44" w:rsidRPr="002B6452">
        <w:rPr>
          <w:rFonts w:ascii="Book Antiqua" w:hAnsi="Book Antiqua"/>
          <w:sz w:val="24"/>
        </w:rPr>
        <w:t>negative</w:t>
      </w:r>
      <w:r w:rsidR="006C1683" w:rsidRPr="002B6452">
        <w:rPr>
          <w:rFonts w:ascii="Book Antiqua" w:hAnsi="Book Antiqua"/>
          <w:sz w:val="24"/>
        </w:rPr>
        <w:t xml:space="preserve"> </w:t>
      </w:r>
      <w:proofErr w:type="spellStart"/>
      <w:r w:rsidRPr="002B6452">
        <w:rPr>
          <w:rFonts w:ascii="Book Antiqua" w:hAnsi="Book Antiqua"/>
          <w:sz w:val="24"/>
        </w:rPr>
        <w:t>microaerophilic</w:t>
      </w:r>
      <w:proofErr w:type="spellEnd"/>
      <w:r w:rsidRPr="002B6452">
        <w:rPr>
          <w:rFonts w:ascii="Book Antiqua" w:hAnsi="Book Antiqua"/>
          <w:sz w:val="24"/>
        </w:rPr>
        <w:t xml:space="preserve"> bacterium that colonizes the gastric </w:t>
      </w:r>
      <w:proofErr w:type="gramStart"/>
      <w:r w:rsidRPr="002B6452">
        <w:rPr>
          <w:rFonts w:ascii="Book Antiqua" w:hAnsi="Book Antiqua"/>
          <w:sz w:val="24"/>
        </w:rPr>
        <w:t>mucosa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D6552F" w:rsidRPr="002B6452">
        <w:rPr>
          <w:rFonts w:ascii="Book Antiqua" w:hAnsi="Book Antiqua"/>
          <w:sz w:val="24"/>
          <w:vertAlign w:val="superscript"/>
        </w:rPr>
        <w:t>1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E1587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 xml:space="preserve"> Globally, </w:t>
      </w:r>
      <w:r w:rsidR="00CE1587" w:rsidRPr="002B6452">
        <w:rPr>
          <w:rFonts w:ascii="Book Antiqua" w:hAnsi="Book Antiqua"/>
          <w:sz w:val="24"/>
        </w:rPr>
        <w:t>≥</w:t>
      </w:r>
      <w:r w:rsidRPr="002B6452">
        <w:rPr>
          <w:rFonts w:ascii="Book Antiqua" w:hAnsi="Book Antiqua"/>
          <w:sz w:val="24"/>
        </w:rPr>
        <w:t xml:space="preserve">50% of </w:t>
      </w:r>
      <w:r w:rsidR="00CE1587" w:rsidRPr="002B6452">
        <w:rPr>
          <w:rFonts w:ascii="Book Antiqua" w:hAnsi="Book Antiqua"/>
          <w:sz w:val="24"/>
        </w:rPr>
        <w:t xml:space="preserve">individuals </w:t>
      </w:r>
      <w:r w:rsidR="00C72AD3" w:rsidRPr="002B6452">
        <w:rPr>
          <w:rFonts w:ascii="Book Antiqua" w:hAnsi="Book Antiqua"/>
          <w:sz w:val="24"/>
        </w:rPr>
        <w:t xml:space="preserve">are </w:t>
      </w:r>
      <w:r w:rsidRPr="002B6452">
        <w:rPr>
          <w:rFonts w:ascii="Book Antiqua" w:hAnsi="Book Antiqua"/>
          <w:sz w:val="24"/>
        </w:rPr>
        <w:t xml:space="preserve">infected, </w:t>
      </w:r>
      <w:r w:rsidR="006C1683" w:rsidRPr="002B6452">
        <w:rPr>
          <w:rFonts w:ascii="Book Antiqua" w:hAnsi="Book Antiqua"/>
          <w:sz w:val="24"/>
        </w:rPr>
        <w:t xml:space="preserve">and </w:t>
      </w:r>
      <w:r w:rsidRPr="002B6452">
        <w:rPr>
          <w:rFonts w:ascii="Book Antiqua" w:hAnsi="Book Antiqua"/>
          <w:sz w:val="24"/>
        </w:rPr>
        <w:t>the prevalence</w:t>
      </w:r>
      <w:r w:rsidR="006C1683" w:rsidRPr="002B6452">
        <w:rPr>
          <w:rFonts w:ascii="Book Antiqua" w:hAnsi="Book Antiqua"/>
          <w:sz w:val="24"/>
        </w:rPr>
        <w:t xml:space="preserve"> </w:t>
      </w:r>
      <w:r w:rsidR="00CE1587" w:rsidRPr="002B6452">
        <w:rPr>
          <w:rFonts w:ascii="Book Antiqua" w:hAnsi="Book Antiqua"/>
          <w:sz w:val="24"/>
        </w:rPr>
        <w:t xml:space="preserve">is </w:t>
      </w:r>
      <w:r w:rsidRPr="002B6452">
        <w:rPr>
          <w:rFonts w:ascii="Book Antiqua" w:hAnsi="Book Antiqua"/>
          <w:sz w:val="24"/>
        </w:rPr>
        <w:t xml:space="preserve">higher in developing </w:t>
      </w:r>
      <w:proofErr w:type="gramStart"/>
      <w:r w:rsidRPr="002B6452">
        <w:rPr>
          <w:rFonts w:ascii="Book Antiqua" w:hAnsi="Book Antiqua"/>
          <w:sz w:val="24"/>
        </w:rPr>
        <w:t>countries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F46966" w:rsidRPr="002B6452">
        <w:rPr>
          <w:rFonts w:ascii="Book Antiqua" w:hAnsi="Book Antiqua"/>
          <w:sz w:val="24"/>
          <w:vertAlign w:val="superscript"/>
        </w:rPr>
        <w:t>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2F6F82" w:rsidRPr="002B6452">
        <w:rPr>
          <w:rFonts w:ascii="Book Antiqua" w:hAnsi="Book Antiqua"/>
          <w:sz w:val="24"/>
        </w:rPr>
        <w:t>.</w:t>
      </w:r>
      <w:r w:rsidR="00CE1587" w:rsidRPr="002B6452">
        <w:rPr>
          <w:rFonts w:ascii="Book Antiqua" w:hAnsi="Book Antiqua"/>
          <w:sz w:val="24"/>
        </w:rPr>
        <w:t xml:space="preserve">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is </w:t>
      </w:r>
      <w:r w:rsidR="00CE1587" w:rsidRPr="002B6452">
        <w:rPr>
          <w:rFonts w:ascii="Book Antiqua" w:hAnsi="Book Antiqua"/>
          <w:sz w:val="24"/>
        </w:rPr>
        <w:t xml:space="preserve">a major cause of </w:t>
      </w:r>
      <w:r w:rsidRPr="002B6452">
        <w:rPr>
          <w:rFonts w:ascii="Book Antiqua" w:hAnsi="Book Antiqua"/>
          <w:sz w:val="24"/>
        </w:rPr>
        <w:t xml:space="preserve">gastritis and </w:t>
      </w:r>
      <w:r w:rsidR="00EB68D7" w:rsidRPr="002B6452">
        <w:rPr>
          <w:rFonts w:ascii="Book Antiqua" w:hAnsi="Book Antiqua"/>
          <w:sz w:val="24"/>
        </w:rPr>
        <w:t>peptic ulcers</w:t>
      </w:r>
      <w:r w:rsidRPr="002B6452">
        <w:rPr>
          <w:rFonts w:ascii="Book Antiqua" w:hAnsi="Book Antiqua"/>
          <w:sz w:val="24"/>
        </w:rPr>
        <w:t xml:space="preserve">, as well as atrophy, intestinal metaplasia, intraepithelial </w:t>
      </w:r>
      <w:proofErr w:type="spellStart"/>
      <w:r w:rsidRPr="002B6452">
        <w:rPr>
          <w:rFonts w:ascii="Book Antiqua" w:hAnsi="Book Antiqua"/>
          <w:sz w:val="24"/>
        </w:rPr>
        <w:t>neoplasia</w:t>
      </w:r>
      <w:proofErr w:type="spellEnd"/>
      <w:r w:rsidRPr="002B6452">
        <w:rPr>
          <w:rFonts w:ascii="Book Antiqua" w:hAnsi="Book Antiqua"/>
          <w:sz w:val="24"/>
        </w:rPr>
        <w:t>, and mucosa-associated lymphoid tissue lymphoma (MALT</w:t>
      </w:r>
      <w:proofErr w:type="gramStart"/>
      <w:r w:rsidRPr="002B6452">
        <w:rPr>
          <w:rFonts w:ascii="Book Antiqua" w:hAnsi="Book Antiqua"/>
          <w:sz w:val="24"/>
        </w:rPr>
        <w:t>)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D6552F" w:rsidRPr="002B6452">
        <w:rPr>
          <w:rFonts w:ascii="Book Antiqua" w:hAnsi="Book Antiqua"/>
          <w:sz w:val="24"/>
          <w:vertAlign w:val="superscript"/>
        </w:rPr>
        <w:t>1</w:t>
      </w:r>
      <w:r w:rsidR="004D4547" w:rsidRPr="002B6452">
        <w:rPr>
          <w:rFonts w:ascii="Book Antiqua" w:hAnsi="Book Antiqua" w:hint="eastAsia"/>
          <w:sz w:val="24"/>
          <w:vertAlign w:val="superscript"/>
        </w:rPr>
        <w:t>,</w:t>
      </w:r>
      <w:r w:rsidRPr="002B6452">
        <w:rPr>
          <w:rFonts w:ascii="Book Antiqua" w:hAnsi="Book Antiqua"/>
          <w:sz w:val="24"/>
          <w:vertAlign w:val="superscript"/>
        </w:rPr>
        <w:t>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. </w:t>
      </w:r>
    </w:p>
    <w:p w14:paraId="3269B144" w14:textId="79C2C009" w:rsidR="003C57A9" w:rsidRPr="002B6452" w:rsidRDefault="003C57A9" w:rsidP="004D4547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Proton pump inhibitors (PPIs) in combination with antibiotics have been used </w:t>
      </w:r>
      <w:r w:rsidR="00CE1587" w:rsidRPr="002B6452">
        <w:rPr>
          <w:rFonts w:ascii="Book Antiqua" w:hAnsi="Book Antiqua"/>
          <w:sz w:val="24"/>
        </w:rPr>
        <w:t xml:space="preserve">to </w:t>
      </w:r>
      <w:r w:rsidR="00C72AD3" w:rsidRPr="002B6452">
        <w:rPr>
          <w:rFonts w:ascii="Book Antiqua" w:hAnsi="Book Antiqua"/>
          <w:sz w:val="24"/>
        </w:rPr>
        <w:t xml:space="preserve">treat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6C1683" w:rsidRPr="002B6452">
        <w:rPr>
          <w:rFonts w:ascii="Book Antiqua" w:hAnsi="Book Antiqua"/>
          <w:i/>
          <w:iCs/>
          <w:sz w:val="24"/>
        </w:rPr>
        <w:t xml:space="preserve"> </w:t>
      </w:r>
      <w:r w:rsidR="006C1683" w:rsidRPr="002B6452">
        <w:rPr>
          <w:rFonts w:ascii="Book Antiqua" w:hAnsi="Book Antiqua" w:cs="Tahoma"/>
          <w:sz w:val="24"/>
        </w:rPr>
        <w:t>infection</w:t>
      </w:r>
      <w:r w:rsidRPr="002B6452">
        <w:rPr>
          <w:rFonts w:ascii="Book Antiqua" w:hAnsi="Book Antiqua"/>
          <w:sz w:val="24"/>
        </w:rPr>
        <w:t xml:space="preserve">. PPI triple therapy (PTT), </w:t>
      </w:r>
      <w:r w:rsidR="006C1683" w:rsidRPr="002B6452">
        <w:rPr>
          <w:rFonts w:ascii="Book Antiqua" w:hAnsi="Book Antiqua"/>
          <w:sz w:val="24"/>
        </w:rPr>
        <w:t xml:space="preserve">consisting </w:t>
      </w:r>
      <w:r w:rsidR="00CE1587" w:rsidRPr="002B6452">
        <w:rPr>
          <w:rFonts w:ascii="Book Antiqua" w:hAnsi="Book Antiqua"/>
          <w:sz w:val="24"/>
        </w:rPr>
        <w:t xml:space="preserve">of </w:t>
      </w:r>
      <w:r w:rsidR="00A351C2" w:rsidRPr="002B6452">
        <w:rPr>
          <w:rFonts w:ascii="Book Antiqua" w:hAnsi="Book Antiqua"/>
          <w:sz w:val="24"/>
        </w:rPr>
        <w:t xml:space="preserve">PPI </w:t>
      </w:r>
      <w:r w:rsidR="006C1683" w:rsidRPr="002B6452">
        <w:rPr>
          <w:rFonts w:ascii="Book Antiqua" w:hAnsi="Book Antiqua"/>
          <w:sz w:val="24"/>
        </w:rPr>
        <w:t>and</w:t>
      </w:r>
      <w:r w:rsidR="00A351C2" w:rsidRPr="002B6452">
        <w:rPr>
          <w:rFonts w:ascii="Book Antiqua" w:hAnsi="Book Antiqua"/>
          <w:sz w:val="24"/>
        </w:rPr>
        <w:t xml:space="preserve"> two antibiotics such as </w:t>
      </w:r>
      <w:r w:rsidR="006C1683" w:rsidRPr="002B6452">
        <w:rPr>
          <w:rFonts w:ascii="Book Antiqua" w:hAnsi="Book Antiqua"/>
          <w:sz w:val="24"/>
        </w:rPr>
        <w:t xml:space="preserve">amoxicillin </w:t>
      </w:r>
      <w:r w:rsidR="00CE1587" w:rsidRPr="002B6452">
        <w:rPr>
          <w:rFonts w:ascii="Book Antiqua" w:hAnsi="Book Antiqua"/>
          <w:sz w:val="24"/>
        </w:rPr>
        <w:t xml:space="preserve">and </w:t>
      </w:r>
      <w:r w:rsidR="006C1683" w:rsidRPr="002B6452">
        <w:rPr>
          <w:rFonts w:ascii="Book Antiqua" w:hAnsi="Book Antiqua"/>
          <w:sz w:val="24"/>
        </w:rPr>
        <w:t>clarithromycin</w:t>
      </w:r>
      <w:r w:rsidR="00A351C2" w:rsidRPr="002B6452">
        <w:rPr>
          <w:rFonts w:ascii="Book Antiqua" w:hAnsi="Book Antiqua"/>
          <w:sz w:val="24"/>
        </w:rPr>
        <w:t>,</w:t>
      </w:r>
      <w:r w:rsidRPr="002B6452">
        <w:rPr>
          <w:rFonts w:ascii="Book Antiqua" w:hAnsi="Book Antiqua"/>
          <w:sz w:val="24"/>
        </w:rPr>
        <w:t xml:space="preserve"> </w:t>
      </w:r>
      <w:r w:rsidR="00CE1587" w:rsidRPr="002B6452">
        <w:rPr>
          <w:rFonts w:ascii="Book Antiqua" w:hAnsi="Book Antiqua"/>
          <w:sz w:val="24"/>
        </w:rPr>
        <w:t xml:space="preserve">is the </w:t>
      </w:r>
      <w:r w:rsidRPr="002B6452">
        <w:rPr>
          <w:rFonts w:ascii="Book Antiqua" w:hAnsi="Book Antiqua"/>
          <w:sz w:val="24"/>
        </w:rPr>
        <w:t xml:space="preserve">recommended </w:t>
      </w:r>
      <w:r w:rsidR="00CE1587" w:rsidRPr="002B6452">
        <w:rPr>
          <w:rFonts w:ascii="Book Antiqua" w:hAnsi="Book Antiqua"/>
          <w:sz w:val="24"/>
        </w:rPr>
        <w:t xml:space="preserve">front-line </w:t>
      </w:r>
      <w:r w:rsidR="00C72AD3" w:rsidRPr="002B6452">
        <w:rPr>
          <w:rFonts w:ascii="Book Antiqua" w:hAnsi="Book Antiqua"/>
          <w:sz w:val="24"/>
        </w:rPr>
        <w:t>treatment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F80B00" w:rsidRPr="002B6452">
        <w:rPr>
          <w:rFonts w:ascii="Book Antiqua" w:hAnsi="Book Antiqua"/>
          <w:sz w:val="24"/>
          <w:vertAlign w:val="superscript"/>
        </w:rPr>
        <w:t>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72AD3" w:rsidRPr="002B6452">
        <w:rPr>
          <w:rFonts w:ascii="Book Antiqua" w:hAnsi="Book Antiqua"/>
          <w:sz w:val="24"/>
        </w:rPr>
        <w:t xml:space="preserve"> but its </w:t>
      </w:r>
      <w:r w:rsidRPr="002B6452">
        <w:rPr>
          <w:rFonts w:ascii="Book Antiqua" w:hAnsi="Book Antiqua"/>
          <w:sz w:val="24"/>
        </w:rPr>
        <w:t>eradication rate</w:t>
      </w:r>
      <w:r w:rsidR="00CE1587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</w:t>
      </w:r>
      <w:r w:rsidR="00C72AD3" w:rsidRPr="002B6452">
        <w:rPr>
          <w:rFonts w:ascii="Book Antiqua" w:hAnsi="Book Antiqua"/>
          <w:sz w:val="24"/>
        </w:rPr>
        <w:t xml:space="preserve">have decreased </w:t>
      </w:r>
      <w:r w:rsidR="00423C0B" w:rsidRPr="002B6452">
        <w:rPr>
          <w:rFonts w:ascii="Book Antiqua" w:hAnsi="Book Antiqua"/>
          <w:sz w:val="24"/>
        </w:rPr>
        <w:t xml:space="preserve">to </w:t>
      </w:r>
      <w:r w:rsidR="00CE1587" w:rsidRPr="002B6452">
        <w:rPr>
          <w:rFonts w:ascii="Book Antiqua" w:hAnsi="Book Antiqua"/>
          <w:sz w:val="24"/>
        </w:rPr>
        <w:t>~</w:t>
      </w:r>
      <w:r w:rsidR="00423C0B" w:rsidRPr="002B6452">
        <w:rPr>
          <w:rFonts w:ascii="Book Antiqua" w:hAnsi="Book Antiqua"/>
          <w:sz w:val="24"/>
        </w:rPr>
        <w:t>70% or lower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F80B00" w:rsidRPr="002B6452">
        <w:rPr>
          <w:rFonts w:ascii="Book Antiqua" w:hAnsi="Book Antiqua"/>
          <w:sz w:val="24"/>
          <w:vertAlign w:val="superscript"/>
        </w:rPr>
        <w:t>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. Antibiotic resistance, </w:t>
      </w:r>
      <w:r w:rsidR="00CE1587" w:rsidRPr="002B6452">
        <w:rPr>
          <w:rFonts w:ascii="Book Antiqua" w:hAnsi="Book Antiqua"/>
          <w:sz w:val="24"/>
        </w:rPr>
        <w:t>particularly towards c</w:t>
      </w:r>
      <w:r w:rsidRPr="002B6452">
        <w:rPr>
          <w:rFonts w:ascii="Book Antiqua" w:hAnsi="Book Antiqua"/>
          <w:sz w:val="24"/>
        </w:rPr>
        <w:t>larithromycin</w:t>
      </w:r>
      <w:r w:rsidR="00423C0B" w:rsidRPr="002B6452">
        <w:rPr>
          <w:rFonts w:ascii="Book Antiqua" w:hAnsi="Book Antiqua"/>
          <w:sz w:val="24"/>
        </w:rPr>
        <w:t xml:space="preserve"> and metronidazole</w:t>
      </w:r>
      <w:r w:rsidR="006C1683" w:rsidRPr="002B6452">
        <w:rPr>
          <w:rFonts w:ascii="Book Antiqua" w:hAnsi="Book Antiqua"/>
          <w:sz w:val="24"/>
        </w:rPr>
        <w:t>,</w:t>
      </w:r>
      <w:r w:rsidR="00CE1587" w:rsidRPr="002B6452">
        <w:rPr>
          <w:rFonts w:ascii="Book Antiqua" w:hAnsi="Book Antiqua"/>
          <w:sz w:val="24"/>
        </w:rPr>
        <w:t xml:space="preserve"> </w:t>
      </w:r>
      <w:r w:rsidR="006C1683" w:rsidRPr="002B6452">
        <w:rPr>
          <w:rFonts w:ascii="Book Antiqua" w:hAnsi="Book Antiqua"/>
          <w:sz w:val="24"/>
        </w:rPr>
        <w:t xml:space="preserve">is </w:t>
      </w:r>
      <w:r w:rsidR="00CE1587" w:rsidRPr="002B6452">
        <w:rPr>
          <w:rFonts w:ascii="Book Antiqua" w:hAnsi="Book Antiqua"/>
          <w:sz w:val="24"/>
        </w:rPr>
        <w:t xml:space="preserve">the major cause of this </w:t>
      </w:r>
      <w:proofErr w:type="gramStart"/>
      <w:r w:rsidR="00CE1587" w:rsidRPr="002B6452">
        <w:rPr>
          <w:rFonts w:ascii="Book Antiqua" w:hAnsi="Book Antiqua"/>
          <w:sz w:val="24"/>
        </w:rPr>
        <w:t>d</w:t>
      </w:r>
      <w:r w:rsidRPr="002B6452">
        <w:rPr>
          <w:rFonts w:ascii="Book Antiqua" w:hAnsi="Book Antiqua"/>
          <w:sz w:val="24"/>
        </w:rPr>
        <w:t>ecline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F46966" w:rsidRPr="002B6452">
        <w:rPr>
          <w:rFonts w:ascii="Book Antiqua" w:hAnsi="Book Antiqua"/>
          <w:sz w:val="24"/>
          <w:vertAlign w:val="superscript"/>
        </w:rPr>
        <w:t>3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615921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 xml:space="preserve"> </w:t>
      </w:r>
      <w:r w:rsidR="00C72AD3" w:rsidRPr="002B6452">
        <w:rPr>
          <w:rFonts w:ascii="Book Antiqua" w:hAnsi="Book Antiqua"/>
          <w:sz w:val="24"/>
        </w:rPr>
        <w:t>B</w:t>
      </w:r>
      <w:r w:rsidRPr="002B6452">
        <w:rPr>
          <w:rFonts w:ascii="Book Antiqua" w:hAnsi="Book Antiqua"/>
          <w:sz w:val="24"/>
        </w:rPr>
        <w:t xml:space="preserve">ismuth containing quadruple therapy (BCQT) is </w:t>
      </w:r>
      <w:r w:rsidR="00C72AD3" w:rsidRPr="002B6452">
        <w:rPr>
          <w:rFonts w:ascii="Book Antiqua" w:hAnsi="Book Antiqua"/>
          <w:sz w:val="24"/>
        </w:rPr>
        <w:t xml:space="preserve">now </w:t>
      </w:r>
      <w:r w:rsidRPr="002B6452">
        <w:rPr>
          <w:rFonts w:ascii="Book Antiqua" w:hAnsi="Book Antiqua"/>
          <w:sz w:val="24"/>
        </w:rPr>
        <w:t xml:space="preserve">recommended </w:t>
      </w:r>
      <w:r w:rsidR="00CE1587" w:rsidRPr="002B6452">
        <w:rPr>
          <w:rFonts w:ascii="Book Antiqua" w:hAnsi="Book Antiqua"/>
          <w:sz w:val="24"/>
        </w:rPr>
        <w:t xml:space="preserve">as the </w:t>
      </w:r>
      <w:r w:rsidRPr="002B6452">
        <w:rPr>
          <w:rFonts w:ascii="Book Antiqua" w:hAnsi="Book Antiqua"/>
          <w:sz w:val="24"/>
        </w:rPr>
        <w:t>main empirical therapy in regions with high clarithromycin and metronidazole</w:t>
      </w:r>
      <w:r w:rsidR="00CE1587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resistance (&gt;15%</w:t>
      </w:r>
      <w:proofErr w:type="gramStart"/>
      <w:r w:rsidRPr="002B6452">
        <w:rPr>
          <w:rFonts w:ascii="Book Antiqua" w:hAnsi="Book Antiqua"/>
          <w:sz w:val="24"/>
        </w:rPr>
        <w:t>)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90325" w:rsidRPr="002B6452">
        <w:rPr>
          <w:rFonts w:ascii="Book Antiqua" w:hAnsi="Book Antiqua"/>
          <w:sz w:val="24"/>
          <w:vertAlign w:val="superscript"/>
        </w:rPr>
        <w:t>1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. However, eradication rates using BCQT range from </w:t>
      </w:r>
      <w:r w:rsidR="0046664A" w:rsidRPr="002B6452">
        <w:rPr>
          <w:rFonts w:ascii="Book Antiqua" w:hAnsi="Book Antiqua"/>
          <w:sz w:val="24"/>
        </w:rPr>
        <w:t>70</w:t>
      </w:r>
      <w:r w:rsidRPr="002B6452">
        <w:rPr>
          <w:rFonts w:ascii="Book Antiqua" w:hAnsi="Book Antiqua"/>
          <w:sz w:val="24"/>
        </w:rPr>
        <w:t xml:space="preserve">% to 94%, </w:t>
      </w:r>
      <w:r w:rsidR="00C72AD3" w:rsidRPr="002B6452">
        <w:rPr>
          <w:rFonts w:ascii="Book Antiqua" w:hAnsi="Book Antiqua"/>
          <w:sz w:val="24"/>
        </w:rPr>
        <w:t xml:space="preserve">questioning its effectiveness as a </w:t>
      </w:r>
      <w:r w:rsidR="00CE1587" w:rsidRPr="002B6452">
        <w:rPr>
          <w:rFonts w:ascii="Book Antiqua" w:hAnsi="Book Antiqua"/>
          <w:sz w:val="24"/>
        </w:rPr>
        <w:t xml:space="preserve">therapeutic </w:t>
      </w:r>
      <w:proofErr w:type="gramStart"/>
      <w:r w:rsidR="00CE1587" w:rsidRPr="002B6452">
        <w:rPr>
          <w:rFonts w:ascii="Book Antiqua" w:hAnsi="Book Antiqua"/>
          <w:sz w:val="24"/>
        </w:rPr>
        <w:t>strategy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F46966" w:rsidRPr="002B6452">
        <w:rPr>
          <w:rFonts w:ascii="Book Antiqua" w:hAnsi="Book Antiqua"/>
          <w:sz w:val="24"/>
          <w:vertAlign w:val="superscript"/>
        </w:rPr>
        <w:t>1,2,4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A50377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 xml:space="preserve"> </w:t>
      </w:r>
      <w:r w:rsidR="003B09D2" w:rsidRPr="002B6452">
        <w:rPr>
          <w:rFonts w:ascii="Book Antiqua" w:hAnsi="Book Antiqua"/>
          <w:sz w:val="24"/>
        </w:rPr>
        <w:t xml:space="preserve">Therefore, new strategies to treat </w:t>
      </w:r>
      <w:r w:rsidR="003B09D2" w:rsidRPr="002B6452">
        <w:rPr>
          <w:rFonts w:ascii="Book Antiqua" w:hAnsi="Book Antiqua"/>
          <w:i/>
          <w:sz w:val="24"/>
        </w:rPr>
        <w:t>H. pylori</w:t>
      </w:r>
      <w:r w:rsidR="003B09D2" w:rsidRPr="002B6452">
        <w:rPr>
          <w:rFonts w:ascii="Book Antiqua" w:hAnsi="Book Antiqua"/>
          <w:sz w:val="24"/>
        </w:rPr>
        <w:t xml:space="preserve"> infection </w:t>
      </w:r>
      <w:r w:rsidR="006C1683" w:rsidRPr="002B6452">
        <w:rPr>
          <w:rFonts w:ascii="Book Antiqua" w:hAnsi="Book Antiqua"/>
          <w:sz w:val="24"/>
        </w:rPr>
        <w:t xml:space="preserve">are </w:t>
      </w:r>
      <w:r w:rsidR="003B09D2" w:rsidRPr="002B6452">
        <w:rPr>
          <w:rFonts w:ascii="Book Antiqua" w:hAnsi="Book Antiqua"/>
          <w:sz w:val="24"/>
        </w:rPr>
        <w:t xml:space="preserve">needed. </w:t>
      </w:r>
    </w:p>
    <w:p w14:paraId="130D1A09" w14:textId="5B76D372" w:rsidR="009207D4" w:rsidRPr="002B6452" w:rsidRDefault="00CC0A58" w:rsidP="00132F02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Choosing new alternatives with high efficiency and less side effects </w:t>
      </w:r>
      <w:r w:rsidR="006C1683" w:rsidRPr="002B6452">
        <w:rPr>
          <w:rFonts w:ascii="Book Antiqua" w:hAnsi="Book Antiqua"/>
          <w:sz w:val="24"/>
        </w:rPr>
        <w:t xml:space="preserve">is </w:t>
      </w:r>
      <w:r w:rsidRPr="002B6452">
        <w:rPr>
          <w:rFonts w:ascii="Book Antiqua" w:hAnsi="Book Antiqua"/>
          <w:sz w:val="24"/>
        </w:rPr>
        <w:t xml:space="preserve">one of the possible desirable options in the treatment of </w:t>
      </w:r>
      <w:r w:rsidRPr="002B6452">
        <w:rPr>
          <w:rFonts w:ascii="Book Antiqua" w:hAnsi="Book Antiqua"/>
          <w:i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</w:t>
      </w:r>
      <w:proofErr w:type="gramStart"/>
      <w:r w:rsidRPr="002B6452">
        <w:rPr>
          <w:rFonts w:ascii="Book Antiqua" w:hAnsi="Book Antiqua"/>
          <w:sz w:val="24"/>
        </w:rPr>
        <w:t>infection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46653D" w:rsidRPr="002B6452">
        <w:rPr>
          <w:rFonts w:ascii="Book Antiqua" w:hAnsi="Book Antiqua"/>
          <w:sz w:val="24"/>
          <w:vertAlign w:val="superscript"/>
        </w:rPr>
        <w:t>5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>. In recent years, a series of studies were performed to explore the anti-</w:t>
      </w:r>
      <w:r w:rsidRPr="002B6452">
        <w:rPr>
          <w:rFonts w:ascii="Book Antiqua" w:hAnsi="Book Antiqua"/>
          <w:i/>
          <w:sz w:val="24"/>
        </w:rPr>
        <w:t xml:space="preserve">H. </w:t>
      </w:r>
      <w:proofErr w:type="gramStart"/>
      <w:r w:rsidRPr="002B6452">
        <w:rPr>
          <w:rFonts w:ascii="Book Antiqua" w:hAnsi="Book Antiqua"/>
          <w:i/>
          <w:sz w:val="24"/>
        </w:rPr>
        <w:t>pylori</w:t>
      </w:r>
      <w:proofErr w:type="gramEnd"/>
      <w:r w:rsidRPr="002B6452">
        <w:rPr>
          <w:rFonts w:ascii="Book Antiqua" w:hAnsi="Book Antiqua"/>
          <w:sz w:val="24"/>
        </w:rPr>
        <w:t xml:space="preserve"> activities and clinical application</w:t>
      </w:r>
      <w:r w:rsidR="006C1683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of various agents</w:t>
      </w:r>
      <w:r w:rsidR="006C1683" w:rsidRPr="002B6452">
        <w:rPr>
          <w:rFonts w:ascii="Book Antiqua" w:hAnsi="Book Antiqua"/>
          <w:sz w:val="24"/>
        </w:rPr>
        <w:t xml:space="preserve"> as alternative therapies,</w:t>
      </w:r>
      <w:r w:rsidRPr="002B6452">
        <w:rPr>
          <w:rFonts w:ascii="Book Antiqua" w:hAnsi="Book Antiqua"/>
          <w:sz w:val="24"/>
        </w:rPr>
        <w:t xml:space="preserve"> such as plants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46653D" w:rsidRPr="002B6452">
        <w:rPr>
          <w:rFonts w:ascii="Book Antiqua" w:hAnsi="Book Antiqua"/>
          <w:sz w:val="24"/>
          <w:vertAlign w:val="superscript"/>
        </w:rPr>
        <w:t>6,7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>, probiotics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46653D" w:rsidRPr="002B6452">
        <w:rPr>
          <w:rFonts w:ascii="Book Antiqua" w:hAnsi="Book Antiqua"/>
          <w:sz w:val="24"/>
          <w:vertAlign w:val="superscript"/>
        </w:rPr>
        <w:t>8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, </w:t>
      </w:r>
      <w:r w:rsidR="006C1683" w:rsidRPr="002B6452">
        <w:rPr>
          <w:rFonts w:ascii="Book Antiqua" w:hAnsi="Book Antiqua"/>
          <w:sz w:val="24"/>
        </w:rPr>
        <w:t xml:space="preserve">and </w:t>
      </w:r>
      <w:r w:rsidRPr="002B6452">
        <w:rPr>
          <w:rFonts w:ascii="Book Antiqua" w:hAnsi="Book Antiqua"/>
          <w:sz w:val="24"/>
        </w:rPr>
        <w:t xml:space="preserve">gastric </w:t>
      </w:r>
      <w:proofErr w:type="spellStart"/>
      <w:r w:rsidRPr="002B6452">
        <w:rPr>
          <w:rFonts w:ascii="Book Antiqua" w:hAnsi="Book Antiqua"/>
          <w:sz w:val="24"/>
        </w:rPr>
        <w:t>mucin</w:t>
      </w:r>
      <w:proofErr w:type="spellEnd"/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46653D" w:rsidRPr="002B6452">
        <w:rPr>
          <w:rFonts w:ascii="Book Antiqua" w:hAnsi="Book Antiqua"/>
          <w:sz w:val="24"/>
          <w:vertAlign w:val="superscript"/>
        </w:rPr>
        <w:t>9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. However, most of them were done </w:t>
      </w:r>
      <w:r w:rsidRPr="002B6452">
        <w:rPr>
          <w:rFonts w:ascii="Book Antiqua" w:hAnsi="Book Antiqua"/>
          <w:i/>
          <w:sz w:val="24"/>
        </w:rPr>
        <w:t xml:space="preserve">in </w:t>
      </w:r>
      <w:proofErr w:type="gramStart"/>
      <w:r w:rsidRPr="002B6452">
        <w:rPr>
          <w:rFonts w:ascii="Book Antiqua" w:hAnsi="Book Antiqua"/>
          <w:i/>
          <w:sz w:val="24"/>
        </w:rPr>
        <w:t>vitro</w:t>
      </w:r>
      <w:r w:rsidR="00C216DC" w:rsidRPr="002B6452">
        <w:rPr>
          <w:rFonts w:ascii="Book Antiqua" w:hAnsi="Book Antiqua"/>
          <w:iCs/>
          <w:sz w:val="24"/>
          <w:vertAlign w:val="superscript"/>
        </w:rPr>
        <w:t>[</w:t>
      </w:r>
      <w:proofErr w:type="gramEnd"/>
      <w:r w:rsidR="0046653D" w:rsidRPr="002B6452">
        <w:rPr>
          <w:rFonts w:ascii="Book Antiqua" w:hAnsi="Book Antiqua"/>
          <w:iCs/>
          <w:sz w:val="24"/>
          <w:vertAlign w:val="superscript"/>
        </w:rPr>
        <w:t>5</w:t>
      </w:r>
      <w:r w:rsidR="00C216DC" w:rsidRPr="002B6452">
        <w:rPr>
          <w:rFonts w:ascii="Book Antiqua" w:hAnsi="Book Antiqua"/>
          <w:iCs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. </w:t>
      </w:r>
      <w:r w:rsidRPr="002B6452">
        <w:rPr>
          <w:rFonts w:ascii="Book Antiqua" w:hAnsi="Book Antiqua"/>
          <w:i/>
          <w:sz w:val="24"/>
        </w:rPr>
        <w:t>In vivo</w:t>
      </w:r>
      <w:r w:rsidRPr="002B6452">
        <w:rPr>
          <w:rFonts w:ascii="Book Antiqua" w:hAnsi="Book Antiqua"/>
          <w:sz w:val="24"/>
        </w:rPr>
        <w:t xml:space="preserve"> studies as well as clinical trials </w:t>
      </w:r>
      <w:r w:rsidR="006C1683" w:rsidRPr="002B6452">
        <w:rPr>
          <w:rFonts w:ascii="Book Antiqua" w:hAnsi="Book Antiqua"/>
          <w:sz w:val="24"/>
        </w:rPr>
        <w:t xml:space="preserve">are </w:t>
      </w:r>
      <w:r w:rsidRPr="002B6452">
        <w:rPr>
          <w:rFonts w:ascii="Book Antiqua" w:hAnsi="Book Antiqua"/>
          <w:sz w:val="24"/>
        </w:rPr>
        <w:t>needed.</w:t>
      </w:r>
    </w:p>
    <w:p w14:paraId="1BC24004" w14:textId="735B577A" w:rsidR="003C57A9" w:rsidRPr="002B6452" w:rsidRDefault="003C57A9" w:rsidP="00132F02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Garlic (</w:t>
      </w:r>
      <w:r w:rsidRPr="002B6452">
        <w:rPr>
          <w:rFonts w:ascii="Book Antiqua" w:hAnsi="Book Antiqua"/>
          <w:i/>
          <w:sz w:val="24"/>
        </w:rPr>
        <w:t xml:space="preserve">Allium </w:t>
      </w:r>
      <w:proofErr w:type="spellStart"/>
      <w:r w:rsidRPr="002B6452">
        <w:rPr>
          <w:rFonts w:ascii="Book Antiqua" w:hAnsi="Book Antiqua"/>
          <w:i/>
          <w:sz w:val="24"/>
        </w:rPr>
        <w:t>sativum</w:t>
      </w:r>
      <w:proofErr w:type="spellEnd"/>
      <w:r w:rsidRPr="002B6452">
        <w:rPr>
          <w:rFonts w:ascii="Book Antiqua" w:hAnsi="Book Antiqua"/>
          <w:i/>
          <w:sz w:val="24"/>
        </w:rPr>
        <w:t xml:space="preserve"> L.</w:t>
      </w:r>
      <w:r w:rsidRPr="002B6452">
        <w:rPr>
          <w:rFonts w:ascii="Book Antiqua" w:hAnsi="Book Antiqua"/>
          <w:sz w:val="24"/>
        </w:rPr>
        <w:t xml:space="preserve">) </w:t>
      </w:r>
      <w:r w:rsidR="00DD55D2" w:rsidRPr="002B6452">
        <w:rPr>
          <w:rFonts w:ascii="Book Antiqua" w:hAnsi="Book Antiqua"/>
          <w:sz w:val="24"/>
        </w:rPr>
        <w:t xml:space="preserve">is one of the </w:t>
      </w:r>
      <w:r w:rsidRPr="002B6452">
        <w:rPr>
          <w:rFonts w:ascii="Book Antiqua" w:hAnsi="Book Antiqua"/>
          <w:sz w:val="24"/>
        </w:rPr>
        <w:t xml:space="preserve">most widely grown vegetable crops in Asia, </w:t>
      </w:r>
      <w:r w:rsidR="00DD55D2" w:rsidRPr="002B6452">
        <w:rPr>
          <w:rFonts w:ascii="Book Antiqua" w:hAnsi="Book Antiqua"/>
          <w:sz w:val="24"/>
        </w:rPr>
        <w:t xml:space="preserve">and </w:t>
      </w:r>
      <w:r w:rsidRPr="002B6452">
        <w:rPr>
          <w:rFonts w:ascii="Book Antiqua" w:hAnsi="Book Antiqua"/>
          <w:sz w:val="24"/>
        </w:rPr>
        <w:t xml:space="preserve">is </w:t>
      </w:r>
      <w:r w:rsidR="00DD55D2" w:rsidRPr="002B6452">
        <w:rPr>
          <w:rFonts w:ascii="Book Antiqua" w:hAnsi="Book Antiqua"/>
          <w:sz w:val="24"/>
        </w:rPr>
        <w:t xml:space="preserve">a </w:t>
      </w:r>
      <w:r w:rsidRPr="002B6452">
        <w:rPr>
          <w:rFonts w:ascii="Book Antiqua" w:hAnsi="Book Antiqua"/>
          <w:sz w:val="24"/>
        </w:rPr>
        <w:t>known medical plant worldwide</w:t>
      </w:r>
      <w:r w:rsidR="00DD55D2" w:rsidRPr="002B6452">
        <w:rPr>
          <w:rFonts w:ascii="Book Antiqua" w:hAnsi="Book Antiqua"/>
          <w:sz w:val="24"/>
        </w:rPr>
        <w:t xml:space="preserve">. Garlic </w:t>
      </w:r>
      <w:r w:rsidRPr="002B6452">
        <w:rPr>
          <w:rFonts w:ascii="Book Antiqua" w:hAnsi="Book Antiqua"/>
          <w:sz w:val="24"/>
        </w:rPr>
        <w:t>contain</w:t>
      </w:r>
      <w:r w:rsidR="00DD55D2" w:rsidRPr="002B6452">
        <w:rPr>
          <w:rFonts w:ascii="Book Antiqua" w:hAnsi="Book Antiqua"/>
          <w:sz w:val="24"/>
        </w:rPr>
        <w:t xml:space="preserve">s </w:t>
      </w:r>
      <w:r w:rsidRPr="002B6452">
        <w:rPr>
          <w:rFonts w:ascii="Book Antiqua" w:hAnsi="Book Antiqua"/>
          <w:sz w:val="24"/>
        </w:rPr>
        <w:t>33 sulfur compound</w:t>
      </w:r>
      <w:r w:rsidR="00C72AD3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</w:t>
      </w:r>
      <w:r w:rsidR="00DD55D2" w:rsidRPr="002B6452">
        <w:rPr>
          <w:rFonts w:ascii="Book Antiqua" w:hAnsi="Book Antiqua"/>
          <w:sz w:val="24"/>
        </w:rPr>
        <w:t xml:space="preserve">including </w:t>
      </w:r>
      <w:proofErr w:type="spellStart"/>
      <w:r w:rsidR="00DD55D2" w:rsidRPr="002B6452">
        <w:rPr>
          <w:rFonts w:ascii="Book Antiqua" w:hAnsi="Book Antiqua"/>
          <w:sz w:val="24"/>
        </w:rPr>
        <w:t>a</w:t>
      </w:r>
      <w:r w:rsidRPr="002B6452">
        <w:rPr>
          <w:rFonts w:ascii="Book Antiqua" w:hAnsi="Book Antiqua"/>
          <w:sz w:val="24"/>
        </w:rPr>
        <w:t>llicin</w:t>
      </w:r>
      <w:proofErr w:type="spellEnd"/>
      <w:r w:rsidRPr="002B6452">
        <w:rPr>
          <w:rFonts w:ascii="Book Antiqua" w:hAnsi="Book Antiqua"/>
          <w:sz w:val="24"/>
        </w:rPr>
        <w:t xml:space="preserve">, </w:t>
      </w:r>
      <w:proofErr w:type="spellStart"/>
      <w:r w:rsidRPr="002B6452">
        <w:rPr>
          <w:rFonts w:ascii="Book Antiqua" w:hAnsi="Book Antiqua"/>
          <w:sz w:val="24"/>
        </w:rPr>
        <w:t>alliin</w:t>
      </w:r>
      <w:proofErr w:type="spellEnd"/>
      <w:r w:rsidRPr="002B6452">
        <w:rPr>
          <w:rFonts w:ascii="Book Antiqua" w:hAnsi="Book Antiqua"/>
          <w:sz w:val="24"/>
        </w:rPr>
        <w:t xml:space="preserve">, </w:t>
      </w:r>
      <w:proofErr w:type="spellStart"/>
      <w:r w:rsidRPr="002B6452">
        <w:rPr>
          <w:rFonts w:ascii="Book Antiqua" w:hAnsi="Book Antiqua"/>
          <w:sz w:val="24"/>
        </w:rPr>
        <w:t>ajoene</w:t>
      </w:r>
      <w:proofErr w:type="spellEnd"/>
      <w:r w:rsidRPr="002B6452">
        <w:rPr>
          <w:rFonts w:ascii="Book Antiqua" w:hAnsi="Book Antiqua"/>
          <w:sz w:val="24"/>
        </w:rPr>
        <w:t xml:space="preserve">, </w:t>
      </w:r>
      <w:proofErr w:type="spellStart"/>
      <w:r w:rsidRPr="002B6452">
        <w:rPr>
          <w:rFonts w:ascii="Book Antiqua" w:hAnsi="Book Antiqua"/>
          <w:sz w:val="24"/>
        </w:rPr>
        <w:t>diallyl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proofErr w:type="spellStart"/>
      <w:r w:rsidRPr="002B6452">
        <w:rPr>
          <w:rFonts w:ascii="Book Antiqua" w:hAnsi="Book Antiqua"/>
          <w:sz w:val="24"/>
        </w:rPr>
        <w:t>trisulfide</w:t>
      </w:r>
      <w:proofErr w:type="spellEnd"/>
      <w:r w:rsidRPr="002B6452">
        <w:rPr>
          <w:rFonts w:ascii="Book Antiqua" w:hAnsi="Book Antiqua"/>
          <w:sz w:val="24"/>
        </w:rPr>
        <w:t xml:space="preserve"> (DATS) and </w:t>
      </w:r>
      <w:proofErr w:type="gramStart"/>
      <w:r w:rsidRPr="002B6452">
        <w:rPr>
          <w:rFonts w:ascii="Book Antiqua" w:hAnsi="Book Antiqua"/>
          <w:sz w:val="24"/>
        </w:rPr>
        <w:t>others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10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9207D4" w:rsidRPr="002B6452">
        <w:rPr>
          <w:rFonts w:ascii="Book Antiqua" w:hAnsi="Book Antiqua"/>
          <w:sz w:val="24"/>
        </w:rPr>
        <w:t xml:space="preserve">. </w:t>
      </w:r>
      <w:r w:rsidRPr="002B6452">
        <w:rPr>
          <w:rFonts w:ascii="Book Antiqua" w:hAnsi="Book Antiqua"/>
          <w:sz w:val="24"/>
        </w:rPr>
        <w:t xml:space="preserve">Previous </w:t>
      </w:r>
      <w:r w:rsidRPr="002B6452">
        <w:rPr>
          <w:rFonts w:ascii="Book Antiqua" w:hAnsi="Book Antiqua"/>
          <w:i/>
          <w:sz w:val="24"/>
        </w:rPr>
        <w:t>in vitro</w:t>
      </w:r>
      <w:r w:rsidRPr="002B6452">
        <w:rPr>
          <w:rFonts w:ascii="Book Antiqua" w:hAnsi="Book Antiqua"/>
          <w:sz w:val="24"/>
        </w:rPr>
        <w:t xml:space="preserve"> </w:t>
      </w:r>
      <w:r w:rsidR="00DD55D2" w:rsidRPr="002B6452">
        <w:rPr>
          <w:rFonts w:ascii="Book Antiqua" w:hAnsi="Book Antiqua"/>
          <w:sz w:val="24"/>
        </w:rPr>
        <w:t xml:space="preserve">studies have shown that </w:t>
      </w:r>
      <w:r w:rsidRPr="002B6452">
        <w:rPr>
          <w:rFonts w:ascii="Book Antiqua" w:hAnsi="Book Antiqua"/>
          <w:sz w:val="24"/>
        </w:rPr>
        <w:t>garlic inhibit</w:t>
      </w:r>
      <w:r w:rsidR="00DD55D2" w:rsidRPr="002B6452">
        <w:rPr>
          <w:rFonts w:ascii="Book Antiqua" w:hAnsi="Book Antiqua"/>
          <w:sz w:val="24"/>
        </w:rPr>
        <w:t xml:space="preserve">s bacterial </w:t>
      </w:r>
      <w:r w:rsidRPr="002B6452">
        <w:rPr>
          <w:rFonts w:ascii="Book Antiqua" w:hAnsi="Book Antiqua"/>
          <w:sz w:val="24"/>
        </w:rPr>
        <w:t xml:space="preserve">growth and colonization </w:t>
      </w:r>
      <w:r w:rsidR="00DD55D2" w:rsidRPr="002B6452">
        <w:rPr>
          <w:rFonts w:ascii="Book Antiqua" w:hAnsi="Book Antiqua"/>
          <w:sz w:val="24"/>
        </w:rPr>
        <w:t xml:space="preserve">including </w:t>
      </w:r>
      <w:r w:rsidR="00A165C0" w:rsidRPr="002B6452">
        <w:rPr>
          <w:rFonts w:ascii="Book Antiqua" w:hAnsi="Book Antiqua"/>
          <w:i/>
          <w:iCs/>
          <w:sz w:val="24"/>
        </w:rPr>
        <w:t xml:space="preserve">H. </w:t>
      </w:r>
      <w:proofErr w:type="gramStart"/>
      <w:r w:rsidR="00A165C0" w:rsidRPr="002B6452">
        <w:rPr>
          <w:rFonts w:ascii="Book Antiqua" w:hAnsi="Book Antiqua"/>
          <w:i/>
          <w:iCs/>
          <w:sz w:val="24"/>
        </w:rPr>
        <w:t>pylori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11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A50377" w:rsidRPr="002B6452">
        <w:rPr>
          <w:rFonts w:ascii="Book Antiqua" w:hAnsi="Book Antiqua"/>
          <w:sz w:val="24"/>
        </w:rPr>
        <w:t>.</w:t>
      </w:r>
      <w:r w:rsidR="00736654" w:rsidRPr="002B6452">
        <w:rPr>
          <w:rFonts w:ascii="Book Antiqua" w:hAnsi="Book Antiqua"/>
          <w:sz w:val="24"/>
        </w:rPr>
        <w:t xml:space="preserve"> </w:t>
      </w:r>
      <w:r w:rsidR="00833C8C" w:rsidRPr="002B6452">
        <w:rPr>
          <w:rFonts w:ascii="Book Antiqua" w:hAnsi="Book Antiqua"/>
          <w:sz w:val="24"/>
        </w:rPr>
        <w:t>Several</w:t>
      </w:r>
      <w:r w:rsidRPr="002B6452">
        <w:rPr>
          <w:rFonts w:ascii="Book Antiqua" w:hAnsi="Book Antiqua"/>
          <w:sz w:val="24"/>
        </w:rPr>
        <w:t xml:space="preserve"> clinical trials </w:t>
      </w:r>
      <w:r w:rsidR="00DD55D2" w:rsidRPr="002B6452">
        <w:rPr>
          <w:rFonts w:ascii="Book Antiqua" w:hAnsi="Book Antiqua"/>
          <w:sz w:val="24"/>
        </w:rPr>
        <w:t xml:space="preserve">using </w:t>
      </w:r>
      <w:r w:rsidRPr="002B6452">
        <w:rPr>
          <w:rFonts w:ascii="Book Antiqua" w:hAnsi="Book Antiqua"/>
          <w:sz w:val="24"/>
        </w:rPr>
        <w:t xml:space="preserve">garlic oil </w:t>
      </w:r>
      <w:r w:rsidR="00DD55D2" w:rsidRPr="002B6452">
        <w:rPr>
          <w:rFonts w:ascii="Book Antiqua" w:hAnsi="Book Antiqua"/>
          <w:sz w:val="24"/>
        </w:rPr>
        <w:t xml:space="preserve">and </w:t>
      </w:r>
      <w:r w:rsidRPr="002B6452">
        <w:rPr>
          <w:rFonts w:ascii="Book Antiqua" w:hAnsi="Book Antiqua"/>
          <w:sz w:val="24"/>
        </w:rPr>
        <w:t xml:space="preserve">fresh oral garlic </w:t>
      </w:r>
      <w:r w:rsidR="00DD55D2" w:rsidRPr="002B6452">
        <w:rPr>
          <w:rFonts w:ascii="Book Antiqua" w:hAnsi="Book Antiqua"/>
          <w:sz w:val="24"/>
        </w:rPr>
        <w:t>f</w:t>
      </w:r>
      <w:r w:rsidRPr="002B6452">
        <w:rPr>
          <w:rFonts w:ascii="Book Antiqua" w:hAnsi="Book Antiqua"/>
          <w:sz w:val="24"/>
        </w:rPr>
        <w:t xml:space="preserve">ailed to </w:t>
      </w:r>
      <w:r w:rsidR="00DD55D2" w:rsidRPr="002B6452">
        <w:rPr>
          <w:rFonts w:ascii="Book Antiqua" w:hAnsi="Book Antiqua"/>
          <w:sz w:val="24"/>
        </w:rPr>
        <w:t xml:space="preserve">show improvements in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46664A" w:rsidRPr="002B6452">
        <w:rPr>
          <w:rFonts w:ascii="Book Antiqua" w:hAnsi="Book Antiqua"/>
          <w:sz w:val="24"/>
        </w:rPr>
        <w:t xml:space="preserve"> </w:t>
      </w:r>
      <w:proofErr w:type="gramStart"/>
      <w:r w:rsidR="0046664A" w:rsidRPr="002B6452">
        <w:rPr>
          <w:rFonts w:ascii="Book Antiqua" w:hAnsi="Book Antiqua"/>
          <w:sz w:val="24"/>
        </w:rPr>
        <w:t>infection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12</w:t>
      </w:r>
      <w:r w:rsidR="00132F02" w:rsidRPr="002B6452">
        <w:rPr>
          <w:rFonts w:ascii="Book Antiqua" w:hAnsi="Book Antiqua" w:hint="eastAsia"/>
          <w:sz w:val="24"/>
          <w:vertAlign w:val="superscript"/>
        </w:rPr>
        <w:t>,</w:t>
      </w:r>
      <w:r w:rsidR="00025B4C" w:rsidRPr="002B6452">
        <w:rPr>
          <w:rFonts w:ascii="Book Antiqua" w:hAnsi="Book Antiqua"/>
          <w:sz w:val="24"/>
          <w:vertAlign w:val="superscript"/>
        </w:rPr>
        <w:t>13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615921" w:rsidRPr="002B6452">
        <w:rPr>
          <w:rFonts w:ascii="Book Antiqua" w:hAnsi="Book Antiqua"/>
          <w:sz w:val="24"/>
        </w:rPr>
        <w:t xml:space="preserve">. </w:t>
      </w:r>
    </w:p>
    <w:p w14:paraId="061EA9C8" w14:textId="5CCDF56E" w:rsidR="003C57A9" w:rsidRPr="002B6452" w:rsidRDefault="003C57A9" w:rsidP="00132F02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proofErr w:type="spellStart"/>
      <w:r w:rsidRPr="002B6452">
        <w:rPr>
          <w:rFonts w:ascii="Book Antiqua" w:hAnsi="Book Antiqua"/>
          <w:sz w:val="24"/>
        </w:rPr>
        <w:lastRenderedPageBreak/>
        <w:t>Allicin</w:t>
      </w:r>
      <w:proofErr w:type="spellEnd"/>
      <w:r w:rsidR="003C7F56" w:rsidRPr="002B6452">
        <w:rPr>
          <w:rFonts w:ascii="Book Antiqua" w:hAnsi="Book Antiqua"/>
          <w:sz w:val="24"/>
        </w:rPr>
        <w:t xml:space="preserve"> (</w:t>
      </w:r>
      <w:r w:rsidR="00132F02" w:rsidRPr="002B6452">
        <w:rPr>
          <w:rFonts w:ascii="Book Antiqua" w:hAnsi="Book Antiqua"/>
          <w:sz w:val="24"/>
        </w:rPr>
        <w:t>2-propene-1-sulfinothioic acid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="00EB68D7" w:rsidRPr="002B6452">
        <w:rPr>
          <w:rFonts w:ascii="Book Antiqua" w:hAnsi="Book Antiqua"/>
          <w:sz w:val="24"/>
        </w:rPr>
        <w:t xml:space="preserve">S-2-propenyl ester, </w:t>
      </w:r>
      <w:proofErr w:type="spellStart"/>
      <w:r w:rsidR="00EB68D7" w:rsidRPr="002B6452">
        <w:rPr>
          <w:rFonts w:ascii="Book Antiqua" w:hAnsi="Book Antiqua"/>
          <w:sz w:val="24"/>
        </w:rPr>
        <w:t>diallyl</w:t>
      </w:r>
      <w:proofErr w:type="spellEnd"/>
      <w:r w:rsidR="00EB68D7" w:rsidRPr="002B6452">
        <w:rPr>
          <w:rFonts w:ascii="Book Antiqua" w:hAnsi="Book Antiqua"/>
          <w:sz w:val="24"/>
        </w:rPr>
        <w:t xml:space="preserve"> </w:t>
      </w:r>
      <w:proofErr w:type="spellStart"/>
      <w:r w:rsidR="00EB68D7" w:rsidRPr="002B6452">
        <w:rPr>
          <w:rFonts w:ascii="Book Antiqua" w:hAnsi="Book Antiqua"/>
          <w:sz w:val="24"/>
        </w:rPr>
        <w:t>thiosulfinate</w:t>
      </w:r>
      <w:proofErr w:type="spellEnd"/>
      <w:r w:rsidR="003C7F56" w:rsidRPr="002B6452">
        <w:rPr>
          <w:rFonts w:ascii="Book Antiqua" w:hAnsi="Book Antiqua"/>
          <w:sz w:val="24"/>
        </w:rPr>
        <w:t>)</w:t>
      </w:r>
      <w:r w:rsidR="00DD55D2" w:rsidRPr="002B6452">
        <w:rPr>
          <w:rFonts w:ascii="Book Antiqua" w:hAnsi="Book Antiqua"/>
          <w:sz w:val="24"/>
        </w:rPr>
        <w:t xml:space="preserve"> is </w:t>
      </w:r>
      <w:r w:rsidR="00380AFA" w:rsidRPr="002B6452">
        <w:rPr>
          <w:rFonts w:ascii="Book Antiqua" w:hAnsi="Book Antiqua"/>
          <w:sz w:val="24"/>
        </w:rPr>
        <w:t xml:space="preserve">an </w:t>
      </w:r>
      <w:r w:rsidR="00DD55D2" w:rsidRPr="002B6452">
        <w:rPr>
          <w:rFonts w:ascii="Book Antiqua" w:hAnsi="Book Antiqua"/>
          <w:sz w:val="24"/>
        </w:rPr>
        <w:t>active anti-</w:t>
      </w:r>
      <w:r w:rsidR="00A165C0" w:rsidRPr="002B6452">
        <w:rPr>
          <w:rFonts w:ascii="Book Antiqua" w:hAnsi="Book Antiqua"/>
          <w:i/>
          <w:iCs/>
          <w:sz w:val="24"/>
        </w:rPr>
        <w:t xml:space="preserve">H. </w:t>
      </w:r>
      <w:proofErr w:type="gramStart"/>
      <w:r w:rsidR="00A165C0" w:rsidRPr="002B6452">
        <w:rPr>
          <w:rFonts w:ascii="Book Antiqua" w:hAnsi="Book Antiqua"/>
          <w:i/>
          <w:iCs/>
          <w:sz w:val="24"/>
        </w:rPr>
        <w:t>pylori</w:t>
      </w:r>
      <w:proofErr w:type="gramEnd"/>
      <w:r w:rsidR="00DD55D2" w:rsidRPr="002B6452">
        <w:rPr>
          <w:rFonts w:ascii="Book Antiqua" w:hAnsi="Book Antiqua"/>
          <w:sz w:val="24"/>
        </w:rPr>
        <w:t xml:space="preserve"> </w:t>
      </w:r>
      <w:r w:rsidR="00380AFA" w:rsidRPr="002B6452">
        <w:rPr>
          <w:rFonts w:ascii="Book Antiqua" w:hAnsi="Book Antiqua"/>
          <w:sz w:val="24"/>
        </w:rPr>
        <w:t xml:space="preserve">component of </w:t>
      </w:r>
      <w:r w:rsidR="00DD55D2" w:rsidRPr="002B6452">
        <w:rPr>
          <w:rFonts w:ascii="Book Antiqua" w:hAnsi="Book Antiqua"/>
          <w:sz w:val="24"/>
        </w:rPr>
        <w:t>garlic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025B4C" w:rsidRPr="002B6452">
        <w:rPr>
          <w:rFonts w:ascii="Book Antiqua" w:hAnsi="Book Antiqua"/>
          <w:sz w:val="24"/>
          <w:vertAlign w:val="superscript"/>
        </w:rPr>
        <w:t>11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A50377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 xml:space="preserve"> </w:t>
      </w:r>
      <w:r w:rsidR="00DD55D2" w:rsidRPr="002B6452">
        <w:rPr>
          <w:rFonts w:ascii="Book Antiqua" w:hAnsi="Book Antiqua"/>
          <w:sz w:val="24"/>
        </w:rPr>
        <w:t>Due to developments in ph</w:t>
      </w:r>
      <w:r w:rsidRPr="002B6452">
        <w:rPr>
          <w:rFonts w:ascii="Book Antiqua" w:hAnsi="Book Antiqua"/>
          <w:sz w:val="24"/>
        </w:rPr>
        <w:t xml:space="preserve">armaceutical technology, commercial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tablets </w:t>
      </w:r>
      <w:r w:rsidR="00C72AD3" w:rsidRPr="002B6452">
        <w:rPr>
          <w:rFonts w:ascii="Book Antiqua" w:hAnsi="Book Antiqua"/>
          <w:sz w:val="24"/>
        </w:rPr>
        <w:t>are a</w:t>
      </w:r>
      <w:r w:rsidRPr="002B6452">
        <w:rPr>
          <w:rFonts w:ascii="Book Antiqua" w:hAnsi="Book Antiqua"/>
          <w:sz w:val="24"/>
        </w:rPr>
        <w:t xml:space="preserve">vailable. </w:t>
      </w:r>
      <w:proofErr w:type="spellStart"/>
      <w:r w:rsidR="00DD55D2" w:rsidRPr="002B6452">
        <w:rPr>
          <w:rFonts w:ascii="Book Antiqua" w:hAnsi="Book Antiqua"/>
          <w:sz w:val="24"/>
        </w:rPr>
        <w:t>A</w:t>
      </w:r>
      <w:r w:rsidRPr="002B6452">
        <w:rPr>
          <w:rFonts w:ascii="Book Antiqua" w:hAnsi="Book Antiqua"/>
          <w:sz w:val="24"/>
        </w:rPr>
        <w:t>llicin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r w:rsidR="00DD55D2" w:rsidRPr="002B6452">
        <w:rPr>
          <w:rFonts w:ascii="Book Antiqua" w:hAnsi="Book Antiqua"/>
          <w:sz w:val="24"/>
        </w:rPr>
        <w:t xml:space="preserve">in addition to </w:t>
      </w:r>
      <w:r w:rsidRPr="002B6452">
        <w:rPr>
          <w:rFonts w:ascii="Book Antiqua" w:hAnsi="Book Antiqua"/>
          <w:sz w:val="24"/>
        </w:rPr>
        <w:t xml:space="preserve">PTT and BCQT </w:t>
      </w:r>
      <w:r w:rsidR="006C1683" w:rsidRPr="002B6452">
        <w:rPr>
          <w:rFonts w:ascii="Book Antiqua" w:hAnsi="Book Antiqua"/>
          <w:sz w:val="24"/>
        </w:rPr>
        <w:t xml:space="preserve">has </w:t>
      </w:r>
      <w:r w:rsidR="00DD55D2" w:rsidRPr="002B6452">
        <w:rPr>
          <w:rFonts w:ascii="Book Antiqua" w:hAnsi="Book Antiqua"/>
          <w:sz w:val="24"/>
        </w:rPr>
        <w:t>been trialed as an anti-</w:t>
      </w:r>
      <w:r w:rsidR="00A165C0" w:rsidRPr="002B6452">
        <w:rPr>
          <w:rFonts w:ascii="Book Antiqua" w:hAnsi="Book Antiqua"/>
          <w:i/>
          <w:iCs/>
          <w:sz w:val="24"/>
        </w:rPr>
        <w:t xml:space="preserve">H. </w:t>
      </w:r>
      <w:proofErr w:type="gramStart"/>
      <w:r w:rsidR="00A165C0" w:rsidRPr="002B6452">
        <w:rPr>
          <w:rFonts w:ascii="Book Antiqua" w:hAnsi="Book Antiqua"/>
          <w:i/>
          <w:iCs/>
          <w:sz w:val="24"/>
        </w:rPr>
        <w:t>pylori</w:t>
      </w:r>
      <w:proofErr w:type="gramEnd"/>
      <w:r w:rsidRPr="002B6452">
        <w:rPr>
          <w:rFonts w:ascii="Book Antiqua" w:hAnsi="Book Antiqua"/>
          <w:sz w:val="24"/>
        </w:rPr>
        <w:t xml:space="preserve"> </w:t>
      </w:r>
      <w:r w:rsidR="00DD55D2" w:rsidRPr="002B6452">
        <w:rPr>
          <w:rFonts w:ascii="Book Antiqua" w:hAnsi="Book Antiqua"/>
          <w:sz w:val="24"/>
        </w:rPr>
        <w:t>therapy</w:t>
      </w:r>
      <w:r w:rsidR="00C72AD3" w:rsidRPr="002B6452">
        <w:rPr>
          <w:rFonts w:ascii="Book Antiqua" w:hAnsi="Book Antiqua"/>
          <w:sz w:val="24"/>
        </w:rPr>
        <w:t>,</w:t>
      </w:r>
      <w:r w:rsidR="00DD55D2" w:rsidRPr="002B6452">
        <w:rPr>
          <w:rFonts w:ascii="Book Antiqua" w:hAnsi="Book Antiqua"/>
          <w:sz w:val="24"/>
        </w:rPr>
        <w:t xml:space="preserve"> with v</w:t>
      </w:r>
      <w:r w:rsidRPr="002B6452">
        <w:rPr>
          <w:rFonts w:ascii="Book Antiqua" w:hAnsi="Book Antiqua"/>
          <w:sz w:val="24"/>
        </w:rPr>
        <w:t>ariable results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025B4C" w:rsidRPr="002B6452">
        <w:rPr>
          <w:rFonts w:ascii="Book Antiqua" w:hAnsi="Book Antiqua"/>
          <w:sz w:val="24"/>
          <w:vertAlign w:val="superscript"/>
        </w:rPr>
        <w:t>14</w:t>
      </w:r>
      <w:r w:rsidR="00F46966" w:rsidRPr="002B6452">
        <w:rPr>
          <w:rFonts w:ascii="Book Antiqua" w:hAnsi="Book Antiqua"/>
          <w:sz w:val="24"/>
          <w:vertAlign w:val="superscript"/>
        </w:rPr>
        <w:t>-</w:t>
      </w:r>
      <w:r w:rsidR="00025B4C" w:rsidRPr="002B6452">
        <w:rPr>
          <w:rFonts w:ascii="Book Antiqua" w:hAnsi="Book Antiqua"/>
          <w:sz w:val="24"/>
          <w:vertAlign w:val="superscript"/>
        </w:rPr>
        <w:t>23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A50377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 xml:space="preserve"> Based on these st</w:t>
      </w:r>
      <w:r w:rsidR="00DD55D2" w:rsidRPr="002B6452">
        <w:rPr>
          <w:rFonts w:ascii="Book Antiqua" w:hAnsi="Book Antiqua"/>
          <w:sz w:val="24"/>
        </w:rPr>
        <w:t>udies</w:t>
      </w:r>
      <w:r w:rsidRPr="002B6452">
        <w:rPr>
          <w:rFonts w:ascii="Book Antiqua" w:hAnsi="Book Antiqua"/>
          <w:sz w:val="24"/>
        </w:rPr>
        <w:t xml:space="preserve">, </w:t>
      </w:r>
      <w:bookmarkStart w:id="45" w:name="_Hlk18854743"/>
      <w:r w:rsidRPr="002B6452">
        <w:rPr>
          <w:rFonts w:ascii="Book Antiqua" w:hAnsi="Book Antiqua"/>
          <w:sz w:val="24"/>
        </w:rPr>
        <w:t xml:space="preserve">we performed </w:t>
      </w:r>
      <w:r w:rsidR="006C1683" w:rsidRPr="002B6452">
        <w:rPr>
          <w:rFonts w:ascii="Book Antiqua" w:hAnsi="Book Antiqua"/>
          <w:sz w:val="24"/>
        </w:rPr>
        <w:t xml:space="preserve">this </w:t>
      </w:r>
      <w:r w:rsidRPr="002B6452">
        <w:rPr>
          <w:rFonts w:ascii="Book Antiqua" w:hAnsi="Book Antiqua"/>
          <w:sz w:val="24"/>
        </w:rPr>
        <w:t xml:space="preserve">meta-analysis </w:t>
      </w:r>
      <w:r w:rsidR="00DD55D2" w:rsidRPr="002B6452">
        <w:rPr>
          <w:rFonts w:ascii="Book Antiqua" w:hAnsi="Book Antiqua"/>
          <w:sz w:val="24"/>
        </w:rPr>
        <w:t>to</w:t>
      </w:r>
      <w:r w:rsidRPr="002B6452">
        <w:rPr>
          <w:rFonts w:ascii="Book Antiqua" w:hAnsi="Book Antiqua"/>
          <w:sz w:val="24"/>
        </w:rPr>
        <w:t xml:space="preserve"> systemic</w:t>
      </w:r>
      <w:r w:rsidR="00DD55D2" w:rsidRPr="002B6452">
        <w:rPr>
          <w:rFonts w:ascii="Book Antiqua" w:hAnsi="Book Antiqua"/>
          <w:sz w:val="24"/>
        </w:rPr>
        <w:t>ally</w:t>
      </w:r>
      <w:r w:rsidRPr="002B6452">
        <w:rPr>
          <w:rFonts w:ascii="Book Antiqua" w:hAnsi="Book Antiqua"/>
          <w:sz w:val="24"/>
        </w:rPr>
        <w:t xml:space="preserve"> review </w:t>
      </w:r>
      <w:r w:rsidR="00DD55D2" w:rsidRPr="002B6452">
        <w:rPr>
          <w:rFonts w:ascii="Book Antiqua" w:hAnsi="Book Antiqua"/>
          <w:sz w:val="24"/>
        </w:rPr>
        <w:t xml:space="preserve">the efficacy </w:t>
      </w:r>
      <w:r w:rsidR="00AB373E" w:rsidRPr="002B6452">
        <w:rPr>
          <w:rFonts w:ascii="Book Antiqua" w:hAnsi="Book Antiqua"/>
          <w:sz w:val="24"/>
        </w:rPr>
        <w:t xml:space="preserve">and safety </w:t>
      </w:r>
      <w:r w:rsidR="00DD55D2" w:rsidRPr="002B6452">
        <w:rPr>
          <w:rFonts w:ascii="Book Antiqua" w:hAnsi="Book Antiqua"/>
          <w:sz w:val="24"/>
        </w:rPr>
        <w:t xml:space="preserve">of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as a</w:t>
      </w:r>
      <w:r w:rsidR="00AB373E" w:rsidRPr="002B6452">
        <w:rPr>
          <w:rFonts w:ascii="Book Antiqua" w:hAnsi="Book Antiqua"/>
          <w:sz w:val="24"/>
        </w:rPr>
        <w:t>n</w:t>
      </w:r>
      <w:r w:rsidRPr="002B6452">
        <w:rPr>
          <w:rFonts w:ascii="Book Antiqua" w:hAnsi="Book Antiqua"/>
          <w:sz w:val="24"/>
        </w:rPr>
        <w:t xml:space="preserve"> </w:t>
      </w:r>
      <w:r w:rsidR="00AB373E" w:rsidRPr="002B6452">
        <w:rPr>
          <w:rFonts w:ascii="Book Antiqua" w:hAnsi="Book Antiqua"/>
          <w:sz w:val="24"/>
        </w:rPr>
        <w:t xml:space="preserve">add-on </w:t>
      </w:r>
      <w:r w:rsidR="00380AFA" w:rsidRPr="002B6452">
        <w:rPr>
          <w:rFonts w:ascii="Book Antiqua" w:hAnsi="Book Antiqua"/>
          <w:sz w:val="24"/>
        </w:rPr>
        <w:t xml:space="preserve">therapy to </w:t>
      </w:r>
      <w:r w:rsidR="00AB373E" w:rsidRPr="002B6452">
        <w:rPr>
          <w:rFonts w:ascii="Book Antiqua" w:hAnsi="Book Antiqua"/>
          <w:sz w:val="24"/>
        </w:rPr>
        <w:t>PTT/BCQT</w:t>
      </w:r>
      <w:r w:rsidRPr="002B6452">
        <w:rPr>
          <w:rFonts w:ascii="Book Antiqua" w:hAnsi="Book Antiqua"/>
          <w:sz w:val="24"/>
        </w:rPr>
        <w:t xml:space="preserve"> for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6C1683" w:rsidRPr="002B6452">
        <w:rPr>
          <w:rFonts w:ascii="Book Antiqua" w:hAnsi="Book Antiqua"/>
          <w:i/>
          <w:iCs/>
          <w:sz w:val="24"/>
        </w:rPr>
        <w:t xml:space="preserve"> </w:t>
      </w:r>
      <w:r w:rsidR="006C1683" w:rsidRPr="002B6452">
        <w:rPr>
          <w:rFonts w:ascii="Book Antiqua" w:hAnsi="Book Antiqua"/>
          <w:sz w:val="24"/>
        </w:rPr>
        <w:t>infection</w:t>
      </w:r>
      <w:r w:rsidR="00E53F20" w:rsidRPr="002B6452">
        <w:rPr>
          <w:rFonts w:ascii="Book Antiqua" w:hAnsi="Book Antiqua"/>
          <w:sz w:val="24"/>
        </w:rPr>
        <w:t>.</w:t>
      </w:r>
      <w:r w:rsidR="00DD55D2" w:rsidRPr="002B6452">
        <w:rPr>
          <w:rFonts w:ascii="Book Antiqua" w:hAnsi="Book Antiqua"/>
          <w:sz w:val="24"/>
        </w:rPr>
        <w:t xml:space="preserve"> </w:t>
      </w:r>
      <w:bookmarkEnd w:id="45"/>
    </w:p>
    <w:p w14:paraId="61640657" w14:textId="77777777" w:rsidR="003C57A9" w:rsidRPr="002B6452" w:rsidRDefault="003C57A9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651B35FE" w14:textId="559DCE3C" w:rsidR="004D213C" w:rsidRPr="002B6452" w:rsidRDefault="00132F02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t>MATERIALS AND METHODS</w:t>
      </w:r>
    </w:p>
    <w:p w14:paraId="1A7E87D8" w14:textId="3A0166EA" w:rsidR="00A531F2" w:rsidRPr="002B6452" w:rsidRDefault="00252279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Protocol</w:t>
      </w:r>
      <w:r w:rsidR="00A531F2" w:rsidRPr="002B6452">
        <w:rPr>
          <w:rFonts w:ascii="Book Antiqua" w:hAnsi="Book Antiqua"/>
          <w:sz w:val="24"/>
        </w:rPr>
        <w:t xml:space="preserve"> </w:t>
      </w:r>
    </w:p>
    <w:p w14:paraId="08646CD5" w14:textId="40F1D2B6" w:rsidR="00252279" w:rsidRPr="002B6452" w:rsidRDefault="00380AFA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Pr</w:t>
      </w:r>
      <w:r w:rsidR="00A531F2" w:rsidRPr="002B6452">
        <w:rPr>
          <w:rFonts w:ascii="Book Antiqua" w:hAnsi="Book Antiqua"/>
          <w:sz w:val="24"/>
        </w:rPr>
        <w:t>eplanned protocol</w:t>
      </w:r>
      <w:r w:rsidRPr="002B6452">
        <w:rPr>
          <w:rFonts w:ascii="Book Antiqua" w:hAnsi="Book Antiqua"/>
          <w:sz w:val="24"/>
        </w:rPr>
        <w:t xml:space="preserve">s were </w:t>
      </w:r>
      <w:r w:rsidR="00A531F2" w:rsidRPr="002B6452">
        <w:rPr>
          <w:rFonts w:ascii="Book Antiqua" w:hAnsi="Book Antiqua"/>
          <w:sz w:val="24"/>
        </w:rPr>
        <w:t xml:space="preserve">established with </w:t>
      </w:r>
      <w:r w:rsidR="004A357E" w:rsidRPr="002B6452">
        <w:rPr>
          <w:rFonts w:ascii="Book Antiqua" w:hAnsi="Book Antiqua"/>
          <w:sz w:val="24"/>
        </w:rPr>
        <w:t xml:space="preserve">protocols.io (https:// </w:t>
      </w:r>
      <w:r w:rsidR="00A531F2" w:rsidRPr="002B6452">
        <w:rPr>
          <w:rFonts w:ascii="Book Antiqua" w:hAnsi="Book Antiqua"/>
          <w:sz w:val="24"/>
        </w:rPr>
        <w:t>www.protocols.io</w:t>
      </w:r>
      <w:r w:rsidR="00E43280" w:rsidRPr="002B6452">
        <w:rPr>
          <w:rFonts w:ascii="Book Antiqua" w:hAnsi="Book Antiqua"/>
          <w:sz w:val="24"/>
        </w:rPr>
        <w:t>)</w:t>
      </w:r>
      <w:r w:rsidR="00A531F2" w:rsidRPr="002B6452">
        <w:rPr>
          <w:rFonts w:ascii="Book Antiqua" w:hAnsi="Book Antiqua"/>
          <w:sz w:val="24"/>
        </w:rPr>
        <w:t xml:space="preserve"> under the title “</w:t>
      </w:r>
      <w:proofErr w:type="spellStart"/>
      <w:r w:rsidR="00A531F2" w:rsidRPr="002B6452">
        <w:rPr>
          <w:rFonts w:ascii="Book Antiqua" w:hAnsi="Book Antiqua"/>
          <w:sz w:val="24"/>
        </w:rPr>
        <w:t>Allicin</w:t>
      </w:r>
      <w:proofErr w:type="spellEnd"/>
      <w:r w:rsidR="00A531F2" w:rsidRPr="002B6452">
        <w:rPr>
          <w:rFonts w:ascii="Book Antiqua" w:hAnsi="Book Antiqua"/>
          <w:sz w:val="24"/>
        </w:rPr>
        <w:t xml:space="preserve"> as a Complementary Medicine of Triple/Quadruple Therapy for </w:t>
      </w:r>
      <w:r w:rsidR="00A531F2" w:rsidRPr="002B6452">
        <w:rPr>
          <w:rFonts w:ascii="Book Antiqua" w:hAnsi="Book Antiqua"/>
          <w:i/>
          <w:iCs/>
          <w:sz w:val="24"/>
        </w:rPr>
        <w:t>Helicobacter pylori</w:t>
      </w:r>
      <w:r w:rsidRPr="002B6452">
        <w:rPr>
          <w:rFonts w:ascii="Book Antiqua" w:hAnsi="Book Antiqua"/>
          <w:sz w:val="24"/>
        </w:rPr>
        <w:t xml:space="preserve">; </w:t>
      </w:r>
      <w:r w:rsidR="00A531F2" w:rsidRPr="002B6452">
        <w:rPr>
          <w:rFonts w:ascii="Book Antiqua" w:hAnsi="Book Antiqua"/>
          <w:sz w:val="24"/>
        </w:rPr>
        <w:t>A Systemic review and Meta-analysis of Randomized Controlled Trials (protocol)”. (https://dx.doi.org/10.17504/protocols.io.4ybgxsn)</w:t>
      </w:r>
    </w:p>
    <w:p w14:paraId="13C992CA" w14:textId="77777777" w:rsidR="00252279" w:rsidRPr="002B6452" w:rsidRDefault="00252279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0EFAA703" w14:textId="1490E43C" w:rsidR="004D213C" w:rsidRPr="002B6452" w:rsidRDefault="004D213C" w:rsidP="00872B4D">
      <w:pPr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Information sources and search strategy</w:t>
      </w:r>
      <w:r w:rsidR="00D6552F" w:rsidRPr="002B6452">
        <w:rPr>
          <w:rFonts w:ascii="Book Antiqua" w:hAnsi="Book Antiqua"/>
          <w:i/>
          <w:iCs/>
          <w:sz w:val="24"/>
        </w:rPr>
        <w:t xml:space="preserve"> </w:t>
      </w:r>
    </w:p>
    <w:p w14:paraId="112B26F5" w14:textId="30FC9CE9" w:rsidR="003C57A9" w:rsidRPr="002B6452" w:rsidRDefault="003C57A9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We performed a systemic literature search in MEDLINE, EMBASE, </w:t>
      </w:r>
      <w:r w:rsidR="00DD55D2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Web of Science, </w:t>
      </w:r>
      <w:r w:rsidR="00DD55D2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Cochrane Database, </w:t>
      </w:r>
      <w:r w:rsidR="00DD55D2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China National Knowledge Infrastructure Database, Chinese VIP Information </w:t>
      </w:r>
      <w:r w:rsidR="00557C3A" w:rsidRPr="002B6452">
        <w:rPr>
          <w:rFonts w:ascii="Book Antiqua" w:hAnsi="Book Antiqua"/>
          <w:sz w:val="24"/>
        </w:rPr>
        <w:t>Databases</w:t>
      </w:r>
      <w:r w:rsidRPr="002B6452">
        <w:rPr>
          <w:rFonts w:ascii="Book Antiqua" w:hAnsi="Book Antiqua"/>
          <w:sz w:val="24"/>
        </w:rPr>
        <w:t xml:space="preserve">, Chinese Medical Databases, and </w:t>
      </w:r>
      <w:r w:rsidR="00DD55D2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Wan-Fang Database from </w:t>
      </w:r>
      <w:r w:rsidR="00DD55D2" w:rsidRPr="002B6452">
        <w:rPr>
          <w:rFonts w:ascii="Book Antiqua" w:hAnsi="Book Antiqua"/>
          <w:sz w:val="24"/>
        </w:rPr>
        <w:t>inception to</w:t>
      </w:r>
      <w:r w:rsidR="00EB63B9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June </w:t>
      </w:r>
      <w:r w:rsidR="00EB63B9" w:rsidRPr="002B6452">
        <w:rPr>
          <w:rFonts w:ascii="Book Antiqua" w:hAnsi="Book Antiqua"/>
          <w:sz w:val="24"/>
        </w:rPr>
        <w:t xml:space="preserve">1, </w:t>
      </w:r>
      <w:r w:rsidRPr="002B6452">
        <w:rPr>
          <w:rFonts w:ascii="Book Antiqua" w:hAnsi="Book Antiqua"/>
          <w:sz w:val="24"/>
        </w:rPr>
        <w:t>2019. Academic journals, dissertations, and conference proceedings were included irrespective of gray literature status. The search terms included “</w:t>
      </w:r>
      <w:r w:rsidRPr="002B6452">
        <w:rPr>
          <w:rFonts w:ascii="Book Antiqua" w:hAnsi="Book Antiqua"/>
          <w:i/>
          <w:sz w:val="24"/>
        </w:rPr>
        <w:t>Helicobacter pylori</w:t>
      </w:r>
      <w:r w:rsidRPr="002B6452">
        <w:rPr>
          <w:rFonts w:ascii="Book Antiqua" w:hAnsi="Book Antiqua"/>
          <w:sz w:val="24"/>
        </w:rPr>
        <w:t>”, “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>”, “randomized clinical trials</w:t>
      </w:r>
      <w:r w:rsidR="00EB63B9" w:rsidRPr="002B6452">
        <w:rPr>
          <w:rFonts w:ascii="Book Antiqua" w:hAnsi="Book Antiqua"/>
          <w:sz w:val="24"/>
        </w:rPr>
        <w:t xml:space="preserve">”, </w:t>
      </w:r>
      <w:r w:rsidRPr="002B6452">
        <w:rPr>
          <w:rFonts w:ascii="Book Antiqua" w:hAnsi="Book Antiqua"/>
          <w:sz w:val="24"/>
        </w:rPr>
        <w:t>and their synonyms. The search strateg</w:t>
      </w:r>
      <w:r w:rsidR="00DD55D2" w:rsidRPr="002B6452">
        <w:rPr>
          <w:rFonts w:ascii="Book Antiqua" w:hAnsi="Book Antiqua"/>
          <w:sz w:val="24"/>
        </w:rPr>
        <w:t xml:space="preserve">y is </w:t>
      </w:r>
      <w:r w:rsidRPr="002B6452">
        <w:rPr>
          <w:rFonts w:ascii="Book Antiqua" w:hAnsi="Book Antiqua"/>
          <w:sz w:val="24"/>
        </w:rPr>
        <w:t>listed in A</w:t>
      </w:r>
      <w:r w:rsidR="00127B00" w:rsidRPr="002B6452">
        <w:rPr>
          <w:rFonts w:ascii="Book Antiqua" w:hAnsi="Book Antiqua"/>
          <w:sz w:val="24"/>
        </w:rPr>
        <w:t>ppendix</w:t>
      </w:r>
      <w:r w:rsidRPr="002B6452">
        <w:rPr>
          <w:rFonts w:ascii="Book Antiqua" w:hAnsi="Book Antiqua"/>
          <w:sz w:val="24"/>
        </w:rPr>
        <w:t xml:space="preserve"> </w:t>
      </w:r>
      <w:r w:rsidR="009715B0" w:rsidRPr="002B6452">
        <w:rPr>
          <w:rFonts w:ascii="Book Antiqua" w:hAnsi="Book Antiqua"/>
          <w:sz w:val="24"/>
        </w:rPr>
        <w:t>1</w:t>
      </w:r>
      <w:r w:rsidR="00442DCB" w:rsidRPr="002B6452">
        <w:rPr>
          <w:rFonts w:ascii="Book Antiqua" w:hAnsi="Book Antiqua"/>
          <w:sz w:val="24"/>
        </w:rPr>
        <w:t xml:space="preserve">, with </w:t>
      </w:r>
      <w:r w:rsidR="00E43280" w:rsidRPr="002B6452">
        <w:rPr>
          <w:rFonts w:ascii="Book Antiqua" w:hAnsi="Book Antiqua"/>
          <w:sz w:val="24"/>
        </w:rPr>
        <w:t xml:space="preserve">PubMed as an </w:t>
      </w:r>
      <w:r w:rsidR="00442DCB" w:rsidRPr="002B6452">
        <w:rPr>
          <w:rFonts w:ascii="Book Antiqua" w:hAnsi="Book Antiqua"/>
          <w:sz w:val="24"/>
        </w:rPr>
        <w:t>example</w:t>
      </w:r>
      <w:r w:rsidRPr="002B6452">
        <w:rPr>
          <w:rFonts w:ascii="Book Antiqua" w:hAnsi="Book Antiqua"/>
          <w:sz w:val="24"/>
        </w:rPr>
        <w:t xml:space="preserve">. </w:t>
      </w:r>
      <w:r w:rsidR="00DD55D2" w:rsidRPr="002B6452">
        <w:rPr>
          <w:rFonts w:ascii="Book Antiqua" w:hAnsi="Book Antiqua"/>
          <w:sz w:val="24"/>
        </w:rPr>
        <w:t xml:space="preserve">Reference lists were </w:t>
      </w:r>
      <w:r w:rsidRPr="002B6452">
        <w:rPr>
          <w:rFonts w:ascii="Book Antiqua" w:hAnsi="Book Antiqua"/>
          <w:sz w:val="24"/>
        </w:rPr>
        <w:t xml:space="preserve">searched for potentially relevant titles. </w:t>
      </w:r>
      <w:r w:rsidR="00380AFA" w:rsidRPr="002B6452">
        <w:rPr>
          <w:rFonts w:ascii="Book Antiqua" w:hAnsi="Book Antiqua"/>
          <w:sz w:val="24"/>
        </w:rPr>
        <w:t>L</w:t>
      </w:r>
      <w:r w:rsidR="00E44DA7" w:rsidRPr="002B6452">
        <w:rPr>
          <w:rFonts w:ascii="Book Antiqua" w:hAnsi="Book Antiqua"/>
          <w:sz w:val="24"/>
        </w:rPr>
        <w:t>iterature search</w:t>
      </w:r>
      <w:r w:rsidR="00380AFA" w:rsidRPr="002B6452">
        <w:rPr>
          <w:rFonts w:ascii="Book Antiqua" w:hAnsi="Book Antiqua"/>
          <w:sz w:val="24"/>
        </w:rPr>
        <w:t xml:space="preserve">es </w:t>
      </w:r>
      <w:r w:rsidR="00E44DA7" w:rsidRPr="002B6452">
        <w:rPr>
          <w:rFonts w:ascii="Book Antiqua" w:hAnsi="Book Antiqua"/>
          <w:sz w:val="24"/>
        </w:rPr>
        <w:t>and analysis w</w:t>
      </w:r>
      <w:r w:rsidR="00380AFA" w:rsidRPr="002B6452">
        <w:rPr>
          <w:rFonts w:ascii="Book Antiqua" w:hAnsi="Book Antiqua"/>
          <w:sz w:val="24"/>
        </w:rPr>
        <w:t xml:space="preserve">ere </w:t>
      </w:r>
      <w:r w:rsidR="00E44DA7" w:rsidRPr="002B6452">
        <w:rPr>
          <w:rFonts w:ascii="Book Antiqua" w:hAnsi="Book Antiqua"/>
          <w:sz w:val="24"/>
        </w:rPr>
        <w:t xml:space="preserve">preplanned </w:t>
      </w:r>
      <w:r w:rsidR="00380AFA" w:rsidRPr="002B6452">
        <w:rPr>
          <w:rFonts w:ascii="Book Antiqua" w:hAnsi="Book Antiqua"/>
          <w:sz w:val="24"/>
        </w:rPr>
        <w:t xml:space="preserve">prior to the </w:t>
      </w:r>
      <w:r w:rsidR="00E44DA7" w:rsidRPr="002B6452">
        <w:rPr>
          <w:rFonts w:ascii="Book Antiqua" w:hAnsi="Book Antiqua"/>
          <w:sz w:val="24"/>
        </w:rPr>
        <w:t>systemic review.</w:t>
      </w:r>
    </w:p>
    <w:p w14:paraId="3F823E53" w14:textId="77777777" w:rsidR="003C57A9" w:rsidRPr="002B6452" w:rsidRDefault="003C57A9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3EA49C43" w14:textId="6EFA6B3C" w:rsidR="004D213C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 xml:space="preserve">Inclusion and exclusion criteria </w:t>
      </w:r>
    </w:p>
    <w:p w14:paraId="250D26E5" w14:textId="1D4D6EF9" w:rsidR="003C57A9" w:rsidRPr="002B6452" w:rsidRDefault="003C57A9" w:rsidP="00132F02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The following criteria were used for literature selection</w:t>
      </w:r>
      <w:r w:rsidR="00DD55D2" w:rsidRPr="002B6452">
        <w:rPr>
          <w:rFonts w:ascii="Book Antiqua" w:hAnsi="Book Antiqua"/>
          <w:sz w:val="24"/>
        </w:rPr>
        <w:t xml:space="preserve">: </w:t>
      </w:r>
      <w:r w:rsidR="00132F02" w:rsidRPr="002B6452">
        <w:rPr>
          <w:rFonts w:ascii="Book Antiqua" w:hAnsi="Book Antiqua" w:hint="eastAsia"/>
          <w:sz w:val="24"/>
        </w:rPr>
        <w:t xml:space="preserve">(1) </w:t>
      </w:r>
      <w:proofErr w:type="gramStart"/>
      <w:r w:rsidRPr="002B6452">
        <w:rPr>
          <w:rFonts w:ascii="Book Antiqua" w:hAnsi="Book Antiqua"/>
          <w:sz w:val="24"/>
        </w:rPr>
        <w:t>The</w:t>
      </w:r>
      <w:proofErr w:type="gramEnd"/>
      <w:r w:rsidRPr="002B6452">
        <w:rPr>
          <w:rFonts w:ascii="Book Antiqua" w:hAnsi="Book Antiqua"/>
          <w:sz w:val="24"/>
        </w:rPr>
        <w:t xml:space="preserve"> subjects enrolled were adults with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 with/without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-related </w:t>
      </w:r>
      <w:r w:rsidRPr="002B6452">
        <w:rPr>
          <w:rFonts w:ascii="Book Antiqua" w:hAnsi="Book Antiqua"/>
          <w:sz w:val="24"/>
        </w:rPr>
        <w:lastRenderedPageBreak/>
        <w:t>disease</w:t>
      </w:r>
      <w:r w:rsidR="00DD55D2" w:rsidRPr="002B6452">
        <w:rPr>
          <w:rFonts w:ascii="Book Antiqua" w:hAnsi="Book Antiqua"/>
          <w:sz w:val="24"/>
        </w:rPr>
        <w:t xml:space="preserve"> including </w:t>
      </w:r>
      <w:r w:rsidRPr="002B6452">
        <w:rPr>
          <w:rFonts w:ascii="Book Antiqua" w:hAnsi="Book Antiqua"/>
          <w:sz w:val="24"/>
        </w:rPr>
        <w:t>gastritis</w:t>
      </w:r>
      <w:r w:rsidR="00B7086C" w:rsidRPr="002B6452">
        <w:rPr>
          <w:rFonts w:ascii="Book Antiqua" w:hAnsi="Book Antiqua"/>
          <w:sz w:val="24"/>
        </w:rPr>
        <w:t xml:space="preserve"> and </w:t>
      </w:r>
      <w:r w:rsidRPr="002B6452">
        <w:rPr>
          <w:rFonts w:ascii="Book Antiqua" w:hAnsi="Book Antiqua"/>
          <w:sz w:val="24"/>
        </w:rPr>
        <w:t>ulcer</w:t>
      </w:r>
      <w:r w:rsidR="00B7086C" w:rsidRPr="002B6452">
        <w:rPr>
          <w:rFonts w:ascii="Book Antiqua" w:hAnsi="Book Antiqua"/>
          <w:sz w:val="24"/>
        </w:rPr>
        <w:t>s.</w:t>
      </w:r>
      <w:r w:rsidRPr="002B6452">
        <w:rPr>
          <w:rFonts w:ascii="Book Antiqua" w:hAnsi="Book Antiqua"/>
          <w:sz w:val="24"/>
        </w:rPr>
        <w:t xml:space="preserve"> The diagnosis of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 </w:t>
      </w:r>
      <w:r w:rsidR="00380AFA" w:rsidRPr="002B6452">
        <w:rPr>
          <w:rFonts w:ascii="Book Antiqua" w:hAnsi="Book Antiqua"/>
          <w:sz w:val="24"/>
        </w:rPr>
        <w:t xml:space="preserve">was </w:t>
      </w:r>
      <w:r w:rsidR="00D86B87" w:rsidRPr="002B6452">
        <w:rPr>
          <w:rFonts w:ascii="Book Antiqua" w:hAnsi="Book Antiqua"/>
          <w:sz w:val="24"/>
        </w:rPr>
        <w:t>based on positive histology, rapid urease test</w:t>
      </w:r>
      <w:r w:rsidR="00380AFA" w:rsidRPr="002B6452">
        <w:rPr>
          <w:rFonts w:ascii="Book Antiqua" w:hAnsi="Book Antiqua"/>
          <w:sz w:val="24"/>
        </w:rPr>
        <w:t>s</w:t>
      </w:r>
      <w:r w:rsidR="00D86B87" w:rsidRPr="002B6452">
        <w:rPr>
          <w:rFonts w:ascii="Book Antiqua" w:hAnsi="Book Antiqua"/>
          <w:sz w:val="24"/>
        </w:rPr>
        <w:t xml:space="preserve"> (RUT)</w:t>
      </w:r>
      <w:r w:rsidR="00EB63B9" w:rsidRPr="002B6452">
        <w:rPr>
          <w:rFonts w:ascii="Book Antiqua" w:hAnsi="Book Antiqua"/>
          <w:sz w:val="24"/>
        </w:rPr>
        <w:t>,</w:t>
      </w:r>
      <w:r w:rsidR="00D86B87" w:rsidRPr="002B6452">
        <w:rPr>
          <w:rFonts w:ascii="Book Antiqua" w:hAnsi="Book Antiqua"/>
          <w:sz w:val="24"/>
        </w:rPr>
        <w:t xml:space="preserve"> or</w:t>
      </w:r>
      <w:r w:rsidRPr="002B6452">
        <w:rPr>
          <w:rFonts w:ascii="Book Antiqua" w:hAnsi="Book Antiqua"/>
          <w:sz w:val="24"/>
        </w:rPr>
        <w:t xml:space="preserve"> </w:t>
      </w:r>
      <w:r w:rsidR="00D86B87" w:rsidRPr="002B6452">
        <w:rPr>
          <w:rFonts w:ascii="Book Antiqua" w:hAnsi="Book Antiqua"/>
          <w:sz w:val="24"/>
        </w:rPr>
        <w:t>urease breath test</w:t>
      </w:r>
      <w:r w:rsidR="00380AFA" w:rsidRPr="002B6452">
        <w:rPr>
          <w:rFonts w:ascii="Book Antiqua" w:hAnsi="Book Antiqua"/>
          <w:sz w:val="24"/>
        </w:rPr>
        <w:t>s</w:t>
      </w:r>
      <w:r w:rsidR="00D86B87" w:rsidRPr="002B6452">
        <w:rPr>
          <w:rFonts w:ascii="Book Antiqua" w:hAnsi="Book Antiqua"/>
          <w:sz w:val="24"/>
        </w:rPr>
        <w:t xml:space="preserve"> (UBT)</w:t>
      </w:r>
      <w:r w:rsidR="00132F02" w:rsidRPr="002B6452">
        <w:rPr>
          <w:rFonts w:ascii="Book Antiqua" w:hAnsi="Book Antiqua" w:hint="eastAsia"/>
          <w:sz w:val="24"/>
        </w:rPr>
        <w:t>;</w:t>
      </w:r>
      <w:r w:rsidR="00D86B87" w:rsidRPr="002B6452">
        <w:rPr>
          <w:rFonts w:ascii="Book Antiqua" w:hAnsi="Book Antiqua"/>
          <w:sz w:val="24"/>
        </w:rPr>
        <w:t xml:space="preserve"> </w:t>
      </w:r>
      <w:r w:rsidR="00132F02" w:rsidRPr="002B6452">
        <w:rPr>
          <w:rFonts w:ascii="Book Antiqua" w:hAnsi="Book Antiqua" w:hint="eastAsia"/>
          <w:sz w:val="24"/>
        </w:rPr>
        <w:t xml:space="preserve">(2) </w:t>
      </w:r>
      <w:r w:rsidRPr="002B6452">
        <w:rPr>
          <w:rFonts w:ascii="Book Antiqua" w:hAnsi="Book Antiqua"/>
          <w:sz w:val="24"/>
        </w:rPr>
        <w:t xml:space="preserve">Subjects in the treatment group underwent interventions using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plus PTT or BCQT</w:t>
      </w:r>
      <w:r w:rsidR="00B7086C" w:rsidRPr="002B6452">
        <w:rPr>
          <w:rFonts w:ascii="Book Antiqua" w:hAnsi="Book Antiqua"/>
          <w:sz w:val="24"/>
        </w:rPr>
        <w:t xml:space="preserve">. The </w:t>
      </w:r>
      <w:r w:rsidR="0046664A" w:rsidRPr="002B6452">
        <w:rPr>
          <w:rFonts w:ascii="Book Antiqua" w:hAnsi="Book Antiqua"/>
          <w:sz w:val="24"/>
        </w:rPr>
        <w:t xml:space="preserve">control group </w:t>
      </w:r>
      <w:r w:rsidR="00B7086C" w:rsidRPr="002B6452">
        <w:rPr>
          <w:rFonts w:ascii="Book Antiqua" w:hAnsi="Book Antiqua"/>
          <w:sz w:val="24"/>
        </w:rPr>
        <w:t xml:space="preserve">received </w:t>
      </w:r>
      <w:r w:rsidR="0046664A" w:rsidRPr="002B6452">
        <w:rPr>
          <w:rFonts w:ascii="Book Antiqua" w:hAnsi="Book Antiqua"/>
          <w:sz w:val="24"/>
        </w:rPr>
        <w:t>PTT/BCQT alone</w:t>
      </w:r>
      <w:r w:rsidR="00132F02" w:rsidRPr="002B6452">
        <w:rPr>
          <w:rFonts w:ascii="Book Antiqua" w:hAnsi="Book Antiqua" w:hint="eastAsia"/>
          <w:sz w:val="24"/>
        </w:rPr>
        <w:t xml:space="preserve">; (3) </w:t>
      </w:r>
      <w:r w:rsidR="0046664A" w:rsidRPr="002B6452">
        <w:rPr>
          <w:rFonts w:ascii="Book Antiqua" w:hAnsi="Book Antiqua"/>
          <w:sz w:val="24"/>
        </w:rPr>
        <w:t xml:space="preserve">PTT/BCQT regimens in both groups </w:t>
      </w:r>
      <w:r w:rsidR="00B7086C" w:rsidRPr="002B6452">
        <w:rPr>
          <w:rFonts w:ascii="Book Antiqua" w:hAnsi="Book Antiqua"/>
          <w:sz w:val="24"/>
        </w:rPr>
        <w:t>were i</w:t>
      </w:r>
      <w:r w:rsidR="0046664A" w:rsidRPr="002B6452">
        <w:rPr>
          <w:rFonts w:ascii="Book Antiqua" w:hAnsi="Book Antiqua"/>
          <w:sz w:val="24"/>
        </w:rPr>
        <w:t>dentified</w:t>
      </w:r>
      <w:r w:rsidR="00132F02" w:rsidRPr="002B6452">
        <w:rPr>
          <w:rFonts w:ascii="Book Antiqua" w:hAnsi="Book Antiqua" w:hint="eastAsia"/>
          <w:sz w:val="24"/>
        </w:rPr>
        <w:t>;</w:t>
      </w:r>
      <w:r w:rsidR="00132F02" w:rsidRPr="002B6452">
        <w:rPr>
          <w:rFonts w:ascii="Book Antiqua" w:hAnsi="Book Antiqua"/>
          <w:sz w:val="24"/>
        </w:rPr>
        <w:t xml:space="preserve"> </w:t>
      </w:r>
      <w:r w:rsidR="00132F02" w:rsidRPr="002B6452">
        <w:rPr>
          <w:rFonts w:ascii="Book Antiqua" w:hAnsi="Book Antiqua" w:hint="eastAsia"/>
          <w:sz w:val="24"/>
        </w:rPr>
        <w:t xml:space="preserve">(4) </w:t>
      </w:r>
      <w:proofErr w:type="gramStart"/>
      <w:r w:rsidRPr="002B6452">
        <w:rPr>
          <w:rFonts w:ascii="Book Antiqua" w:hAnsi="Book Antiqua"/>
          <w:sz w:val="24"/>
        </w:rPr>
        <w:t>The</w:t>
      </w:r>
      <w:proofErr w:type="gramEnd"/>
      <w:r w:rsidRPr="002B6452">
        <w:rPr>
          <w:rFonts w:ascii="Book Antiqua" w:hAnsi="Book Antiqua"/>
          <w:sz w:val="24"/>
        </w:rPr>
        <w:t xml:space="preserve"> main outcome was </w:t>
      </w:r>
      <w:r w:rsidR="00B7086C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eradication rate. </w:t>
      </w:r>
      <w:r w:rsidR="00B7086C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>econdary outcome</w:t>
      </w:r>
      <w:r w:rsidR="00B7086C" w:rsidRPr="002B6452">
        <w:rPr>
          <w:rFonts w:ascii="Book Antiqua" w:hAnsi="Book Antiqua"/>
          <w:sz w:val="24"/>
        </w:rPr>
        <w:t>s were</w:t>
      </w:r>
      <w:r w:rsidRPr="002B6452">
        <w:rPr>
          <w:rFonts w:ascii="Book Antiqua" w:hAnsi="Book Antiqua"/>
          <w:sz w:val="24"/>
        </w:rPr>
        <w:t xml:space="preserve"> side effects, </w:t>
      </w:r>
      <w:r w:rsidR="00B7086C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>relief of digestive symptoms, and ulcer healing (healing rate and total effectiveness</w:t>
      </w:r>
      <w:r w:rsidR="003C7E59" w:rsidRPr="002B6452">
        <w:rPr>
          <w:rFonts w:ascii="Book Antiqua" w:hAnsi="Book Antiqua"/>
          <w:sz w:val="24"/>
        </w:rPr>
        <w:t xml:space="preserve"> rate</w:t>
      </w:r>
      <w:r w:rsidR="00132F02" w:rsidRPr="002B6452">
        <w:rPr>
          <w:rFonts w:ascii="Book Antiqua" w:hAnsi="Book Antiqua"/>
          <w:sz w:val="24"/>
        </w:rPr>
        <w:t>)</w:t>
      </w:r>
      <w:r w:rsidR="00132F02" w:rsidRPr="002B6452">
        <w:rPr>
          <w:rFonts w:ascii="Book Antiqua" w:hAnsi="Book Antiqua" w:hint="eastAsia"/>
          <w:sz w:val="24"/>
        </w:rPr>
        <w:t xml:space="preserve">; </w:t>
      </w:r>
      <w:r w:rsidR="00EB63B9" w:rsidRPr="002B6452">
        <w:rPr>
          <w:rFonts w:ascii="Book Antiqua" w:hAnsi="Book Antiqua"/>
          <w:sz w:val="24"/>
        </w:rPr>
        <w:t xml:space="preserve">and </w:t>
      </w:r>
      <w:r w:rsidR="00132F02" w:rsidRPr="002B6452">
        <w:rPr>
          <w:rFonts w:ascii="Book Antiqua" w:hAnsi="Book Antiqua" w:hint="eastAsia"/>
          <w:sz w:val="24"/>
        </w:rPr>
        <w:t xml:space="preserve">(5) </w:t>
      </w:r>
      <w:proofErr w:type="gramStart"/>
      <w:r w:rsidRPr="002B6452">
        <w:rPr>
          <w:rFonts w:ascii="Book Antiqua" w:hAnsi="Book Antiqua"/>
          <w:sz w:val="24"/>
        </w:rPr>
        <w:t>The</w:t>
      </w:r>
      <w:proofErr w:type="gramEnd"/>
      <w:r w:rsidRPr="002B6452">
        <w:rPr>
          <w:rFonts w:ascii="Book Antiqua" w:hAnsi="Book Antiqua"/>
          <w:sz w:val="24"/>
        </w:rPr>
        <w:t xml:space="preserve"> study design consisted of randomized controlled</w:t>
      </w:r>
      <w:r w:rsidR="00EB63B9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trials</w:t>
      </w:r>
      <w:r w:rsidR="00EB63B9" w:rsidRPr="002B6452">
        <w:rPr>
          <w:rFonts w:ascii="Book Antiqua" w:hAnsi="Book Antiqua"/>
          <w:sz w:val="24"/>
        </w:rPr>
        <w:t xml:space="preserve"> (RCTs)</w:t>
      </w:r>
      <w:r w:rsidRPr="002B6452">
        <w:rPr>
          <w:rFonts w:ascii="Book Antiqua" w:hAnsi="Book Antiqua"/>
          <w:sz w:val="24"/>
        </w:rPr>
        <w:t xml:space="preserve">. </w:t>
      </w:r>
    </w:p>
    <w:p w14:paraId="43B019F9" w14:textId="752E9074" w:rsidR="003C57A9" w:rsidRPr="002B6452" w:rsidRDefault="003C57A9" w:rsidP="007F6A73">
      <w:pPr>
        <w:adjustRightInd w:val="0"/>
        <w:snapToGrid w:val="0"/>
        <w:spacing w:line="360" w:lineRule="auto"/>
        <w:ind w:firstLineChars="118" w:firstLine="283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Studies that met the fo</w:t>
      </w:r>
      <w:r w:rsidR="00132F02" w:rsidRPr="002B6452">
        <w:rPr>
          <w:rFonts w:ascii="Book Antiqua" w:hAnsi="Book Antiqua"/>
          <w:sz w:val="24"/>
        </w:rPr>
        <w:t>llowing criteria were excluded</w:t>
      </w:r>
      <w:r w:rsidR="00EB63B9" w:rsidRPr="002B6452">
        <w:rPr>
          <w:rFonts w:ascii="Book Antiqua" w:hAnsi="Book Antiqua"/>
          <w:sz w:val="24"/>
        </w:rPr>
        <w:t>:</w:t>
      </w:r>
      <w:r w:rsidR="00EB63B9" w:rsidRPr="002B6452">
        <w:rPr>
          <w:rFonts w:ascii="Book Antiqua" w:hAnsi="Book Antiqua" w:hint="eastAsia"/>
          <w:sz w:val="24"/>
        </w:rPr>
        <w:t xml:space="preserve"> </w:t>
      </w:r>
      <w:r w:rsidR="00132F02" w:rsidRPr="002B6452">
        <w:rPr>
          <w:rFonts w:ascii="Book Antiqua" w:hAnsi="Book Antiqua" w:hint="eastAsia"/>
          <w:sz w:val="24"/>
        </w:rPr>
        <w:t>(</w:t>
      </w:r>
      <w:r w:rsidR="00EB63B9" w:rsidRPr="002B6452">
        <w:rPr>
          <w:rFonts w:ascii="Book Antiqua" w:hAnsi="Book Antiqua"/>
          <w:sz w:val="24"/>
        </w:rPr>
        <w:t>1</w:t>
      </w:r>
      <w:r w:rsidR="00132F02" w:rsidRPr="002B6452">
        <w:rPr>
          <w:rFonts w:ascii="Book Antiqua" w:hAnsi="Book Antiqua" w:hint="eastAsia"/>
          <w:sz w:val="24"/>
        </w:rPr>
        <w:t xml:space="preserve">) </w:t>
      </w:r>
      <w:r w:rsidRPr="002B6452">
        <w:rPr>
          <w:rFonts w:ascii="Book Antiqua" w:hAnsi="Book Antiqua"/>
          <w:sz w:val="24"/>
        </w:rPr>
        <w:t>Duplicate articles or evaluati</w:t>
      </w:r>
      <w:r w:rsidR="00B7086C" w:rsidRPr="002B6452">
        <w:rPr>
          <w:rFonts w:ascii="Book Antiqua" w:hAnsi="Book Antiqua"/>
          <w:sz w:val="24"/>
        </w:rPr>
        <w:t xml:space="preserve">on of the </w:t>
      </w:r>
      <w:r w:rsidRPr="002B6452">
        <w:rPr>
          <w:rFonts w:ascii="Book Antiqua" w:hAnsi="Book Antiqua"/>
          <w:sz w:val="24"/>
        </w:rPr>
        <w:t>same sample</w:t>
      </w:r>
      <w:r w:rsidR="00B7086C" w:rsidRPr="002B6452">
        <w:rPr>
          <w:rFonts w:ascii="Book Antiqua" w:hAnsi="Book Antiqua"/>
          <w:sz w:val="24"/>
        </w:rPr>
        <w:t>s</w:t>
      </w:r>
      <w:r w:rsidR="00132F02" w:rsidRPr="002B6452">
        <w:rPr>
          <w:rFonts w:ascii="Book Antiqua" w:hAnsi="Book Antiqua" w:hint="eastAsia"/>
          <w:sz w:val="24"/>
        </w:rPr>
        <w:t>; (</w:t>
      </w:r>
      <w:r w:rsidR="00EB63B9" w:rsidRPr="002B6452">
        <w:rPr>
          <w:rFonts w:ascii="Book Antiqua" w:hAnsi="Book Antiqua"/>
          <w:sz w:val="24"/>
        </w:rPr>
        <w:t>2</w:t>
      </w:r>
      <w:r w:rsidR="00132F02" w:rsidRPr="002B6452">
        <w:rPr>
          <w:rFonts w:ascii="Book Antiqua" w:hAnsi="Book Antiqua" w:hint="eastAsia"/>
          <w:sz w:val="24"/>
        </w:rPr>
        <w:t xml:space="preserve">) </w:t>
      </w:r>
      <w:r w:rsidRPr="002B6452">
        <w:rPr>
          <w:rFonts w:ascii="Book Antiqua" w:hAnsi="Book Antiqua"/>
          <w:sz w:val="24"/>
        </w:rPr>
        <w:t xml:space="preserve">Articles published as </w:t>
      </w:r>
      <w:r w:rsidR="009E08D3" w:rsidRPr="002B6452">
        <w:rPr>
          <w:rFonts w:ascii="Book Antiqua" w:hAnsi="Book Antiqua"/>
          <w:sz w:val="24"/>
        </w:rPr>
        <w:t>reviews, meta-analysis</w:t>
      </w:r>
      <w:r w:rsidR="00EB63B9" w:rsidRPr="002B6452">
        <w:rPr>
          <w:rFonts w:ascii="Book Antiqua" w:hAnsi="Book Antiqua"/>
          <w:sz w:val="24"/>
        </w:rPr>
        <w:t xml:space="preserve">, or </w:t>
      </w:r>
      <w:r w:rsidRPr="002B6452">
        <w:rPr>
          <w:rFonts w:ascii="Book Antiqua" w:hAnsi="Book Antiqua"/>
          <w:sz w:val="24"/>
        </w:rPr>
        <w:t>protocols</w:t>
      </w:r>
      <w:r w:rsidR="00132F02" w:rsidRPr="002B6452">
        <w:rPr>
          <w:rFonts w:ascii="Book Antiqua" w:hAnsi="Book Antiqua" w:hint="eastAsia"/>
          <w:sz w:val="24"/>
        </w:rPr>
        <w:t>;</w:t>
      </w:r>
      <w:r w:rsidR="00132F02" w:rsidRPr="002B6452">
        <w:rPr>
          <w:rFonts w:ascii="Book Antiqua" w:hAnsi="Book Antiqua"/>
          <w:sz w:val="24"/>
        </w:rPr>
        <w:t xml:space="preserve"> </w:t>
      </w:r>
      <w:r w:rsidR="00132F02" w:rsidRPr="002B6452">
        <w:rPr>
          <w:rFonts w:ascii="Book Antiqua" w:hAnsi="Book Antiqua" w:hint="eastAsia"/>
          <w:sz w:val="24"/>
        </w:rPr>
        <w:t xml:space="preserve">(8) </w:t>
      </w:r>
      <w:r w:rsidRPr="002B6452">
        <w:rPr>
          <w:rFonts w:ascii="Book Antiqua" w:hAnsi="Book Antiqua"/>
          <w:sz w:val="24"/>
        </w:rPr>
        <w:t>Studies recruit</w:t>
      </w:r>
      <w:r w:rsidR="00B7086C" w:rsidRPr="002B6452">
        <w:rPr>
          <w:rFonts w:ascii="Book Antiqua" w:hAnsi="Book Antiqua"/>
          <w:sz w:val="24"/>
        </w:rPr>
        <w:t>ing c</w:t>
      </w:r>
      <w:r w:rsidRPr="002B6452">
        <w:rPr>
          <w:rFonts w:ascii="Book Antiqua" w:hAnsi="Book Antiqua"/>
          <w:sz w:val="24"/>
        </w:rPr>
        <w:t>hildren</w:t>
      </w:r>
      <w:r w:rsidR="00132F02" w:rsidRPr="002B6452">
        <w:rPr>
          <w:rFonts w:ascii="Book Antiqua" w:hAnsi="Book Antiqua" w:hint="eastAsia"/>
          <w:sz w:val="24"/>
        </w:rPr>
        <w:t xml:space="preserve">; </w:t>
      </w:r>
      <w:r w:rsidR="0016562E" w:rsidRPr="002B6452">
        <w:rPr>
          <w:rFonts w:ascii="Book Antiqua" w:hAnsi="Book Antiqua"/>
          <w:sz w:val="24"/>
        </w:rPr>
        <w:t xml:space="preserve">and </w:t>
      </w:r>
      <w:r w:rsidR="00132F02" w:rsidRPr="002B6452">
        <w:rPr>
          <w:rFonts w:ascii="Book Antiqua" w:hAnsi="Book Antiqua" w:hint="eastAsia"/>
          <w:sz w:val="24"/>
        </w:rPr>
        <w:t xml:space="preserve">(9) </w:t>
      </w:r>
      <w:r w:rsidR="00B7086C" w:rsidRPr="002B6452">
        <w:rPr>
          <w:rFonts w:ascii="Book Antiqua" w:hAnsi="Book Antiqua"/>
          <w:i/>
          <w:sz w:val="24"/>
        </w:rPr>
        <w:t>In</w:t>
      </w:r>
      <w:r w:rsidRPr="002B6452">
        <w:rPr>
          <w:rFonts w:ascii="Book Antiqua" w:hAnsi="Book Antiqua"/>
          <w:i/>
          <w:sz w:val="24"/>
        </w:rPr>
        <w:t xml:space="preserve"> vitro</w:t>
      </w:r>
      <w:r w:rsidRPr="002B6452">
        <w:rPr>
          <w:rFonts w:ascii="Book Antiqua" w:hAnsi="Book Antiqua"/>
          <w:sz w:val="24"/>
        </w:rPr>
        <w:t xml:space="preserve"> studies.</w:t>
      </w:r>
    </w:p>
    <w:p w14:paraId="55E14ECE" w14:textId="77777777" w:rsidR="003C57A9" w:rsidRPr="002B6452" w:rsidRDefault="003C57A9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700B2DEA" w14:textId="1D7C3C3D" w:rsidR="004D213C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Study selection and data collection</w:t>
      </w:r>
    </w:p>
    <w:p w14:paraId="635FB20E" w14:textId="2E99AD1F" w:rsidR="003C57A9" w:rsidRPr="002B6452" w:rsidRDefault="003C57A9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All retrieved trials were </w:t>
      </w:r>
      <w:r w:rsidR="00B7086C" w:rsidRPr="002B6452">
        <w:rPr>
          <w:rFonts w:ascii="Book Antiqua" w:hAnsi="Book Antiqua"/>
          <w:sz w:val="24"/>
        </w:rPr>
        <w:t xml:space="preserve">independently </w:t>
      </w:r>
      <w:r w:rsidRPr="002B6452">
        <w:rPr>
          <w:rFonts w:ascii="Book Antiqua" w:hAnsi="Book Antiqua"/>
          <w:sz w:val="24"/>
        </w:rPr>
        <w:t>screened by two reviewers (Xiao-</w:t>
      </w:r>
      <w:proofErr w:type="spellStart"/>
      <w:r w:rsidR="004A442E" w:rsidRPr="002B6452">
        <w:rPr>
          <w:rFonts w:ascii="Book Antiqua" w:hAnsi="Book Antiqua"/>
          <w:sz w:val="24"/>
        </w:rPr>
        <w:t>B</w:t>
      </w:r>
      <w:r w:rsidRPr="002B6452">
        <w:rPr>
          <w:rFonts w:ascii="Book Antiqua" w:hAnsi="Book Antiqua"/>
          <w:sz w:val="24"/>
        </w:rPr>
        <w:t>ei</w:t>
      </w:r>
      <w:proofErr w:type="spellEnd"/>
      <w:r w:rsidRPr="002B6452">
        <w:rPr>
          <w:rFonts w:ascii="Book Antiqua" w:hAnsi="Book Antiqua"/>
          <w:sz w:val="24"/>
        </w:rPr>
        <w:t xml:space="preserve"> Si and </w:t>
      </w:r>
      <w:proofErr w:type="spellStart"/>
      <w:r w:rsidRPr="002B6452">
        <w:rPr>
          <w:rFonts w:ascii="Book Antiqua" w:hAnsi="Book Antiqua"/>
          <w:sz w:val="24"/>
        </w:rPr>
        <w:t>Shuo</w:t>
      </w:r>
      <w:proofErr w:type="spellEnd"/>
      <w:r w:rsidRPr="002B6452">
        <w:rPr>
          <w:rFonts w:ascii="Book Antiqua" w:hAnsi="Book Antiqua"/>
          <w:sz w:val="24"/>
        </w:rPr>
        <w:t xml:space="preserve"> Zhang)</w:t>
      </w:r>
      <w:r w:rsidR="00B7086C" w:rsidRPr="002B6452">
        <w:rPr>
          <w:rFonts w:ascii="Book Antiqua" w:hAnsi="Book Antiqua"/>
          <w:sz w:val="24"/>
        </w:rPr>
        <w:t xml:space="preserve">. </w:t>
      </w:r>
      <w:r w:rsidRPr="002B6452">
        <w:rPr>
          <w:rFonts w:ascii="Book Antiqua" w:hAnsi="Book Antiqua"/>
          <w:sz w:val="24"/>
        </w:rPr>
        <w:t xml:space="preserve">Titles and abstracts were screened </w:t>
      </w:r>
      <w:r w:rsidR="00B7086C" w:rsidRPr="002B6452">
        <w:rPr>
          <w:rFonts w:ascii="Book Antiqua" w:hAnsi="Book Antiqua"/>
          <w:sz w:val="24"/>
        </w:rPr>
        <w:t xml:space="preserve">for </w:t>
      </w:r>
      <w:r w:rsidRPr="002B6452">
        <w:rPr>
          <w:rFonts w:ascii="Book Antiqua" w:hAnsi="Book Antiqua"/>
          <w:sz w:val="24"/>
        </w:rPr>
        <w:t>all relevant articles. Full text</w:t>
      </w:r>
      <w:r w:rsidR="00B7086C" w:rsidRPr="002B6452">
        <w:rPr>
          <w:rFonts w:ascii="Book Antiqua" w:hAnsi="Book Antiqua"/>
          <w:sz w:val="24"/>
        </w:rPr>
        <w:t xml:space="preserve">s were </w:t>
      </w:r>
      <w:r w:rsidRPr="002B6452">
        <w:rPr>
          <w:rFonts w:ascii="Book Antiqua" w:hAnsi="Book Antiqua"/>
          <w:sz w:val="24"/>
        </w:rPr>
        <w:t>screen</w:t>
      </w:r>
      <w:r w:rsidR="00B7086C" w:rsidRPr="002B6452">
        <w:rPr>
          <w:rFonts w:ascii="Book Antiqua" w:hAnsi="Book Antiqua"/>
          <w:sz w:val="24"/>
        </w:rPr>
        <w:t xml:space="preserve">ed </w:t>
      </w:r>
      <w:r w:rsidRPr="002B6452">
        <w:rPr>
          <w:rFonts w:ascii="Book Antiqua" w:hAnsi="Book Antiqua"/>
          <w:sz w:val="24"/>
        </w:rPr>
        <w:t>for further assessment</w:t>
      </w:r>
      <w:r w:rsidR="00B7086C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according to </w:t>
      </w:r>
      <w:r w:rsidR="00EB63B9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inclusion and exclusion criteria. Disagreements were resolved by discussion or </w:t>
      </w:r>
      <w:r w:rsidR="00B7086C" w:rsidRPr="002B6452">
        <w:rPr>
          <w:rFonts w:ascii="Book Antiqua" w:hAnsi="Book Antiqua"/>
          <w:sz w:val="24"/>
        </w:rPr>
        <w:t xml:space="preserve">through </w:t>
      </w:r>
      <w:r w:rsidRPr="002B6452">
        <w:rPr>
          <w:rFonts w:ascii="Book Antiqua" w:hAnsi="Book Antiqua"/>
          <w:sz w:val="24"/>
        </w:rPr>
        <w:t>consult</w:t>
      </w:r>
      <w:r w:rsidR="00B7086C" w:rsidRPr="002B6452">
        <w:rPr>
          <w:rFonts w:ascii="Book Antiqua" w:hAnsi="Book Antiqua"/>
          <w:sz w:val="24"/>
        </w:rPr>
        <w:t xml:space="preserve">ation with a second </w:t>
      </w:r>
      <w:r w:rsidRPr="002B6452">
        <w:rPr>
          <w:rFonts w:ascii="Book Antiqua" w:hAnsi="Book Antiqua"/>
          <w:sz w:val="24"/>
        </w:rPr>
        <w:t xml:space="preserve">specialist. </w:t>
      </w:r>
    </w:p>
    <w:p w14:paraId="25BA57DF" w14:textId="158C83C0" w:rsidR="003C57A9" w:rsidRPr="002B6452" w:rsidRDefault="003C57A9" w:rsidP="00132F02">
      <w:pPr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Two reviewers (Xiao-</w:t>
      </w:r>
      <w:proofErr w:type="spellStart"/>
      <w:r w:rsidR="002054D4" w:rsidRPr="002B6452">
        <w:rPr>
          <w:rFonts w:ascii="Book Antiqua" w:hAnsi="Book Antiqua"/>
          <w:sz w:val="24"/>
        </w:rPr>
        <w:t>B</w:t>
      </w:r>
      <w:r w:rsidRPr="002B6452">
        <w:rPr>
          <w:rFonts w:ascii="Book Antiqua" w:hAnsi="Book Antiqua"/>
          <w:sz w:val="24"/>
        </w:rPr>
        <w:t>ei</w:t>
      </w:r>
      <w:proofErr w:type="spellEnd"/>
      <w:r w:rsidRPr="002B6452">
        <w:rPr>
          <w:rFonts w:ascii="Book Antiqua" w:hAnsi="Book Antiqua"/>
          <w:sz w:val="24"/>
        </w:rPr>
        <w:t xml:space="preserve"> Si and </w:t>
      </w:r>
      <w:proofErr w:type="spellStart"/>
      <w:r w:rsidRPr="002B6452">
        <w:rPr>
          <w:rFonts w:ascii="Book Antiqua" w:hAnsi="Book Antiqua"/>
          <w:sz w:val="24"/>
        </w:rPr>
        <w:t>Shuai</w:t>
      </w:r>
      <w:proofErr w:type="spellEnd"/>
      <w:r w:rsidRPr="002B6452">
        <w:rPr>
          <w:rFonts w:ascii="Book Antiqua" w:hAnsi="Book Antiqua"/>
          <w:sz w:val="24"/>
        </w:rPr>
        <w:t xml:space="preserve"> Wang) independently extracted data from </w:t>
      </w:r>
      <w:r w:rsidR="00EB63B9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>included RCTs. Authors, publication year, sample size, intervention</w:t>
      </w:r>
      <w:r w:rsidR="00B7086C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, </w:t>
      </w:r>
      <w:r w:rsidR="00380AFA" w:rsidRPr="002B6452">
        <w:rPr>
          <w:rFonts w:ascii="Book Antiqua" w:hAnsi="Book Antiqua"/>
          <w:sz w:val="24"/>
        </w:rPr>
        <w:t>e</w:t>
      </w:r>
      <w:r w:rsidRPr="002B6452">
        <w:rPr>
          <w:rFonts w:ascii="Book Antiqua" w:hAnsi="Book Antiqua"/>
          <w:sz w:val="24"/>
        </w:rPr>
        <w:t>radication rate</w:t>
      </w:r>
      <w:r w:rsidR="00B7086C" w:rsidRPr="002B6452">
        <w:rPr>
          <w:rFonts w:ascii="Book Antiqua" w:hAnsi="Book Antiqua"/>
          <w:sz w:val="24"/>
        </w:rPr>
        <w:t>,</w:t>
      </w:r>
      <w:r w:rsidRPr="002B6452">
        <w:rPr>
          <w:rFonts w:ascii="Book Antiqua" w:hAnsi="Book Antiqua"/>
          <w:sz w:val="24"/>
        </w:rPr>
        <w:t xml:space="preserve"> and secondary outcomes (remission of digestive symptoms, healing rate of </w:t>
      </w:r>
      <w:r w:rsidR="00EB68D7" w:rsidRPr="002B6452">
        <w:rPr>
          <w:rFonts w:ascii="Book Antiqua" w:hAnsi="Book Antiqua"/>
          <w:sz w:val="24"/>
        </w:rPr>
        <w:t>peptic ulcers</w:t>
      </w:r>
      <w:r w:rsidR="00EB63B9" w:rsidRPr="002B6452">
        <w:rPr>
          <w:rFonts w:ascii="Book Antiqua" w:hAnsi="Book Antiqua"/>
          <w:sz w:val="24"/>
        </w:rPr>
        <w:t>,</w:t>
      </w:r>
      <w:r w:rsidRPr="002B6452">
        <w:rPr>
          <w:rFonts w:ascii="Book Antiqua" w:hAnsi="Book Antiqua"/>
          <w:sz w:val="24"/>
        </w:rPr>
        <w:t xml:space="preserve"> and side effects) were included. Eradication rate</w:t>
      </w:r>
      <w:r w:rsidR="00B7086C" w:rsidRPr="002B6452">
        <w:rPr>
          <w:rFonts w:ascii="Book Antiqua" w:hAnsi="Book Antiqua"/>
          <w:sz w:val="24"/>
        </w:rPr>
        <w:t xml:space="preserve"> </w:t>
      </w:r>
      <w:r w:rsidR="00EB63B9" w:rsidRPr="002B6452">
        <w:rPr>
          <w:rFonts w:ascii="Book Antiqua" w:hAnsi="Book Antiqua"/>
          <w:sz w:val="24"/>
        </w:rPr>
        <w:t xml:space="preserve">was </w:t>
      </w:r>
      <w:r w:rsidRPr="002B6452">
        <w:rPr>
          <w:rFonts w:ascii="Book Antiqua" w:hAnsi="Book Antiqua"/>
          <w:sz w:val="24"/>
        </w:rPr>
        <w:t xml:space="preserve">defined as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B7086C" w:rsidRPr="002B6452">
        <w:rPr>
          <w:rFonts w:ascii="Book Antiqua" w:hAnsi="Book Antiqua"/>
          <w:sz w:val="24"/>
        </w:rPr>
        <w:t xml:space="preserve"> </w:t>
      </w:r>
      <w:r w:rsidR="00EB63B9" w:rsidRPr="002B6452">
        <w:rPr>
          <w:rFonts w:ascii="Book Antiqua" w:hAnsi="Book Antiqua"/>
          <w:sz w:val="24"/>
        </w:rPr>
        <w:t xml:space="preserve">negativity </w:t>
      </w:r>
      <w:r w:rsidR="00B7086C" w:rsidRPr="002B6452">
        <w:rPr>
          <w:rFonts w:ascii="Book Antiqua" w:hAnsi="Book Antiqua"/>
          <w:sz w:val="24"/>
        </w:rPr>
        <w:t xml:space="preserve">following </w:t>
      </w:r>
      <w:r w:rsidRPr="002B6452">
        <w:rPr>
          <w:rFonts w:ascii="Book Antiqua" w:hAnsi="Book Antiqua"/>
          <w:sz w:val="24"/>
        </w:rPr>
        <w:t xml:space="preserve">eradication </w:t>
      </w:r>
      <w:proofErr w:type="gramStart"/>
      <w:r w:rsidRPr="002B6452">
        <w:rPr>
          <w:rFonts w:ascii="Book Antiqua" w:hAnsi="Book Antiqua"/>
          <w:sz w:val="24"/>
        </w:rPr>
        <w:t>therapy</w:t>
      </w:r>
      <w:r w:rsidR="00025B4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1]</w:t>
      </w:r>
      <w:r w:rsidR="00A50377" w:rsidRPr="002B6452">
        <w:rPr>
          <w:rFonts w:ascii="Book Antiqua" w:hAnsi="Book Antiqua"/>
          <w:sz w:val="24"/>
        </w:rPr>
        <w:t xml:space="preserve">. </w:t>
      </w:r>
      <w:r w:rsidR="00EB68D7" w:rsidRPr="002B6452">
        <w:rPr>
          <w:rFonts w:ascii="Book Antiqua" w:hAnsi="Book Antiqua"/>
          <w:sz w:val="24"/>
        </w:rPr>
        <w:t>Peptic ulcer</w:t>
      </w:r>
      <w:r w:rsidR="00CD3AAE" w:rsidRPr="002B6452">
        <w:rPr>
          <w:rFonts w:ascii="Book Antiqua" w:hAnsi="Book Antiqua"/>
          <w:sz w:val="24"/>
        </w:rPr>
        <w:t>s</w:t>
      </w:r>
      <w:r w:rsidR="00B7086C" w:rsidRPr="002B6452">
        <w:rPr>
          <w:rFonts w:ascii="Book Antiqua" w:hAnsi="Book Antiqua"/>
          <w:sz w:val="24"/>
        </w:rPr>
        <w:t xml:space="preserve"> </w:t>
      </w:r>
      <w:r w:rsidR="00CD3AAE" w:rsidRPr="002B6452">
        <w:rPr>
          <w:rFonts w:ascii="Book Antiqua" w:hAnsi="Book Antiqua"/>
          <w:sz w:val="24"/>
        </w:rPr>
        <w:t>were</w:t>
      </w:r>
      <w:r w:rsidR="00B7086C" w:rsidRPr="002B6452">
        <w:rPr>
          <w:rFonts w:ascii="Book Antiqua" w:hAnsi="Book Antiqua"/>
          <w:sz w:val="24"/>
        </w:rPr>
        <w:t xml:space="preserve"> classed as</w:t>
      </w:r>
      <w:r w:rsidRPr="002B6452">
        <w:rPr>
          <w:rFonts w:ascii="Book Antiqua" w:hAnsi="Book Antiqua"/>
          <w:sz w:val="24"/>
        </w:rPr>
        <w:t xml:space="preserve"> </w:t>
      </w:r>
      <w:r w:rsidR="00D86B87" w:rsidRPr="002B6452">
        <w:rPr>
          <w:rFonts w:ascii="Book Antiqua" w:hAnsi="Book Antiqua"/>
          <w:sz w:val="24"/>
        </w:rPr>
        <w:t>heal</w:t>
      </w:r>
      <w:r w:rsidR="00B7086C" w:rsidRPr="002B6452">
        <w:rPr>
          <w:rFonts w:ascii="Book Antiqua" w:hAnsi="Book Antiqua"/>
          <w:sz w:val="24"/>
        </w:rPr>
        <w:t xml:space="preserve">ed, </w:t>
      </w:r>
      <w:r w:rsidRPr="002B6452">
        <w:rPr>
          <w:rFonts w:ascii="Book Antiqua" w:hAnsi="Book Antiqua"/>
          <w:sz w:val="24"/>
        </w:rPr>
        <w:t>effective</w:t>
      </w:r>
      <w:r w:rsidR="00EB63B9" w:rsidRPr="002B6452">
        <w:rPr>
          <w:rFonts w:ascii="Book Antiqua" w:hAnsi="Book Antiqua"/>
          <w:sz w:val="24"/>
        </w:rPr>
        <w:t>,</w:t>
      </w:r>
      <w:r w:rsidR="00B7086C" w:rsidRPr="002B6452">
        <w:rPr>
          <w:rFonts w:ascii="Book Antiqua" w:hAnsi="Book Antiqua"/>
          <w:sz w:val="24"/>
        </w:rPr>
        <w:t xml:space="preserve"> or ine</w:t>
      </w:r>
      <w:r w:rsidRPr="002B6452">
        <w:rPr>
          <w:rFonts w:ascii="Book Antiqua" w:hAnsi="Book Antiqua"/>
          <w:sz w:val="24"/>
        </w:rPr>
        <w:t>ffective</w:t>
      </w:r>
      <w:r w:rsidR="00B7086C" w:rsidRPr="002B6452">
        <w:rPr>
          <w:rFonts w:ascii="Book Antiqua" w:hAnsi="Book Antiqua"/>
          <w:sz w:val="24"/>
        </w:rPr>
        <w:t xml:space="preserve"> following e</w:t>
      </w:r>
      <w:r w:rsidRPr="002B6452">
        <w:rPr>
          <w:rFonts w:ascii="Book Antiqua" w:hAnsi="Book Antiqua"/>
          <w:sz w:val="24"/>
        </w:rPr>
        <w:t xml:space="preserve">ndoscopic examination before and after eradication therapy. </w:t>
      </w:r>
      <w:r w:rsidR="00380AFA" w:rsidRPr="002B6452">
        <w:rPr>
          <w:rFonts w:ascii="Book Antiqua" w:hAnsi="Book Antiqua"/>
          <w:sz w:val="24"/>
        </w:rPr>
        <w:t>The h</w:t>
      </w:r>
      <w:r w:rsidR="00D86B87" w:rsidRPr="002B6452">
        <w:rPr>
          <w:rFonts w:ascii="Book Antiqua" w:hAnsi="Book Antiqua"/>
          <w:sz w:val="24"/>
        </w:rPr>
        <w:t>ealing of peptic ulcers</w:t>
      </w:r>
      <w:r w:rsidRPr="002B6452">
        <w:rPr>
          <w:rFonts w:ascii="Book Antiqua" w:hAnsi="Book Antiqua"/>
          <w:sz w:val="24"/>
        </w:rPr>
        <w:t xml:space="preserve"> was defined as the disappearance of ulcer lesion</w:t>
      </w:r>
      <w:r w:rsidR="00B7086C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and surrounding inflammation. Effectiveness was defined as </w:t>
      </w:r>
      <w:r w:rsidR="00B7086C" w:rsidRPr="002B6452">
        <w:rPr>
          <w:rFonts w:ascii="Book Antiqua" w:hAnsi="Book Antiqua"/>
          <w:sz w:val="24"/>
        </w:rPr>
        <w:t xml:space="preserve">a reduction in </w:t>
      </w:r>
      <w:r w:rsidRPr="002B6452">
        <w:rPr>
          <w:rFonts w:ascii="Book Antiqua" w:hAnsi="Book Antiqua"/>
          <w:sz w:val="24"/>
        </w:rPr>
        <w:t>ulcer lesion</w:t>
      </w:r>
      <w:r w:rsidR="00B7086C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to </w:t>
      </w:r>
      <w:r w:rsidR="00B7086C" w:rsidRPr="002B6452">
        <w:rPr>
          <w:rFonts w:ascii="Book Antiqua" w:hAnsi="Book Antiqua"/>
          <w:sz w:val="24"/>
        </w:rPr>
        <w:t>≤</w:t>
      </w:r>
      <w:r w:rsidRPr="002B6452">
        <w:rPr>
          <w:rFonts w:ascii="Book Antiqua" w:hAnsi="Book Antiqua"/>
          <w:sz w:val="24"/>
        </w:rPr>
        <w:t xml:space="preserve">50% of </w:t>
      </w:r>
      <w:r w:rsidR="00B7086C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>original size</w:t>
      </w:r>
      <w:r w:rsidR="001F50C3" w:rsidRPr="002B6452">
        <w:rPr>
          <w:rFonts w:ascii="Book Antiqua" w:hAnsi="Book Antiqua"/>
          <w:sz w:val="24"/>
        </w:rPr>
        <w:t>, whilst non</w:t>
      </w:r>
      <w:r w:rsidRPr="002B6452">
        <w:rPr>
          <w:rFonts w:ascii="Book Antiqua" w:hAnsi="Book Antiqua"/>
          <w:sz w:val="24"/>
        </w:rPr>
        <w:t xml:space="preserve">-effectiveness </w:t>
      </w:r>
      <w:r w:rsidR="001F50C3" w:rsidRPr="002B6452">
        <w:rPr>
          <w:rFonts w:ascii="Book Antiqua" w:hAnsi="Book Antiqua"/>
          <w:sz w:val="24"/>
        </w:rPr>
        <w:t>was deemed as</w:t>
      </w:r>
      <w:r w:rsidR="00B7086C" w:rsidRPr="002B6452">
        <w:rPr>
          <w:rFonts w:ascii="Book Antiqua" w:hAnsi="Book Antiqua"/>
          <w:sz w:val="24"/>
        </w:rPr>
        <w:t xml:space="preserve"> ≥</w:t>
      </w:r>
      <w:r w:rsidRPr="002B6452">
        <w:rPr>
          <w:rFonts w:ascii="Book Antiqua" w:hAnsi="Book Antiqua"/>
          <w:sz w:val="24"/>
        </w:rPr>
        <w:t xml:space="preserve">50% </w:t>
      </w:r>
      <w:r w:rsidR="00B7086C" w:rsidRPr="002B6452">
        <w:rPr>
          <w:rFonts w:ascii="Book Antiqua" w:hAnsi="Book Antiqua"/>
          <w:sz w:val="24"/>
        </w:rPr>
        <w:t xml:space="preserve">of the lesion </w:t>
      </w:r>
      <w:r w:rsidRPr="002B6452">
        <w:rPr>
          <w:rFonts w:ascii="Book Antiqua" w:hAnsi="Book Antiqua"/>
          <w:sz w:val="24"/>
        </w:rPr>
        <w:t xml:space="preserve">remaining. Healing rate </w:t>
      </w:r>
      <w:r w:rsidR="00EB63B9" w:rsidRPr="002B6452">
        <w:rPr>
          <w:rFonts w:ascii="Book Antiqua" w:hAnsi="Book Antiqua"/>
          <w:sz w:val="24"/>
        </w:rPr>
        <w:t xml:space="preserve">was </w:t>
      </w:r>
      <w:r w:rsidRPr="002B6452">
        <w:rPr>
          <w:rFonts w:ascii="Book Antiqua" w:hAnsi="Book Antiqua"/>
          <w:sz w:val="24"/>
        </w:rPr>
        <w:t xml:space="preserve">defined as </w:t>
      </w:r>
      <w:r w:rsidR="00B7086C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number </w:t>
      </w:r>
      <w:r w:rsidR="00EB63B9" w:rsidRPr="002B6452">
        <w:rPr>
          <w:rFonts w:ascii="Book Antiqua" w:hAnsi="Book Antiqua"/>
          <w:sz w:val="24"/>
        </w:rPr>
        <w:t xml:space="preserve">of </w:t>
      </w:r>
      <w:r w:rsidRPr="002B6452">
        <w:rPr>
          <w:rFonts w:ascii="Book Antiqua" w:hAnsi="Book Antiqua"/>
          <w:sz w:val="24"/>
        </w:rPr>
        <w:t>cured cases</w:t>
      </w:r>
      <w:r w:rsidR="00EB63B9" w:rsidRPr="002B6452">
        <w:rPr>
          <w:rFonts w:ascii="Book Antiqua" w:hAnsi="Book Antiqua"/>
          <w:sz w:val="24"/>
        </w:rPr>
        <w:t xml:space="preserve"> divided by </w:t>
      </w:r>
      <w:r w:rsidR="00EB63B9" w:rsidRPr="002B6452">
        <w:rPr>
          <w:rFonts w:ascii="Book Antiqua" w:hAnsi="Book Antiqua"/>
          <w:sz w:val="24"/>
        </w:rPr>
        <w:lastRenderedPageBreak/>
        <w:t xml:space="preserve">the </w:t>
      </w:r>
      <w:r w:rsidRPr="002B6452">
        <w:rPr>
          <w:rFonts w:ascii="Book Antiqua" w:hAnsi="Book Antiqua"/>
          <w:sz w:val="24"/>
        </w:rPr>
        <w:t xml:space="preserve">total number of cases. Total effectiveness </w:t>
      </w:r>
      <w:r w:rsidR="00CD3AAE" w:rsidRPr="002B6452">
        <w:rPr>
          <w:rFonts w:ascii="Book Antiqua" w:hAnsi="Book Antiqua"/>
          <w:sz w:val="24"/>
        </w:rPr>
        <w:t xml:space="preserve">rate </w:t>
      </w:r>
      <w:r w:rsidRPr="002B6452">
        <w:rPr>
          <w:rFonts w:ascii="Book Antiqua" w:hAnsi="Book Antiqua"/>
          <w:sz w:val="24"/>
        </w:rPr>
        <w:t>was defined as the percentage of patients who</w:t>
      </w:r>
      <w:r w:rsidR="00CD3AAE" w:rsidRPr="002B6452">
        <w:rPr>
          <w:rFonts w:ascii="Book Antiqua" w:hAnsi="Book Antiqua"/>
          <w:sz w:val="24"/>
        </w:rPr>
        <w:t xml:space="preserve">se peptic ulcers were classed as healing and/or </w:t>
      </w:r>
      <w:r w:rsidRPr="002B6452">
        <w:rPr>
          <w:rFonts w:ascii="Book Antiqua" w:hAnsi="Book Antiqua"/>
          <w:sz w:val="24"/>
        </w:rPr>
        <w:t xml:space="preserve">effectiveness </w:t>
      </w:r>
      <w:r w:rsidR="00C216DC" w:rsidRPr="002B6452">
        <w:rPr>
          <w:rFonts w:ascii="Book Antiqua" w:hAnsi="Book Antiqua"/>
          <w:sz w:val="24"/>
        </w:rPr>
        <w:t>[</w:t>
      </w:r>
      <w:r w:rsidRPr="002B6452">
        <w:rPr>
          <w:rFonts w:ascii="Book Antiqua" w:hAnsi="Book Antiqua"/>
          <w:sz w:val="24"/>
        </w:rPr>
        <w:t>Total effectiveness rate = (total number – non-effectiveness number)/total number × 100%</w:t>
      </w:r>
      <w:proofErr w:type="gramStart"/>
      <w:r w:rsidR="00C216DC" w:rsidRPr="002B6452">
        <w:rPr>
          <w:rFonts w:ascii="Book Antiqua" w:hAnsi="Book Antiqua"/>
          <w:sz w:val="24"/>
        </w:rPr>
        <w:t>]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24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5A3F1F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 xml:space="preserve"> </w:t>
      </w:r>
      <w:r w:rsidR="00380AFA" w:rsidRPr="002B6452">
        <w:rPr>
          <w:rFonts w:ascii="Book Antiqua" w:hAnsi="Book Antiqua"/>
          <w:sz w:val="24"/>
        </w:rPr>
        <w:t>The r</w:t>
      </w:r>
      <w:r w:rsidR="00CD3AAE" w:rsidRPr="002B6452">
        <w:rPr>
          <w:rFonts w:ascii="Book Antiqua" w:hAnsi="Book Antiqua"/>
          <w:sz w:val="24"/>
        </w:rPr>
        <w:t xml:space="preserve">emission of abdominal pain was defined as </w:t>
      </w:r>
      <w:r w:rsidR="00380AFA" w:rsidRPr="002B6452">
        <w:rPr>
          <w:rFonts w:ascii="Book Antiqua" w:hAnsi="Book Antiqua"/>
          <w:sz w:val="24"/>
        </w:rPr>
        <w:t xml:space="preserve">a </w:t>
      </w:r>
      <w:r w:rsidR="00CD3AAE" w:rsidRPr="002B6452">
        <w:rPr>
          <w:rFonts w:ascii="Book Antiqua" w:hAnsi="Book Antiqua"/>
          <w:sz w:val="24"/>
        </w:rPr>
        <w:t>disappearance of abdominal pain after treatment</w:t>
      </w:r>
      <w:r w:rsidRPr="002B6452">
        <w:rPr>
          <w:rFonts w:ascii="Book Antiqua" w:hAnsi="Book Antiqua"/>
          <w:sz w:val="24"/>
        </w:rPr>
        <w:t xml:space="preserve">. </w:t>
      </w:r>
      <w:r w:rsidR="009E08D3" w:rsidRPr="002B6452">
        <w:rPr>
          <w:rFonts w:ascii="Book Antiqua" w:hAnsi="Book Antiqua"/>
          <w:sz w:val="24"/>
        </w:rPr>
        <w:t xml:space="preserve">Disappearing abdominal pain was defined as the time from </w:t>
      </w:r>
      <w:r w:rsidR="00380AFA" w:rsidRPr="002B6452">
        <w:rPr>
          <w:rFonts w:ascii="Book Antiqua" w:hAnsi="Book Antiqua"/>
          <w:sz w:val="24"/>
        </w:rPr>
        <w:t xml:space="preserve">the initiation of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9E08D3" w:rsidRPr="002B6452">
        <w:rPr>
          <w:rFonts w:ascii="Book Antiqua" w:hAnsi="Book Antiqua"/>
          <w:sz w:val="24"/>
        </w:rPr>
        <w:t xml:space="preserve"> treatment to </w:t>
      </w:r>
      <w:r w:rsidR="00380AFA" w:rsidRPr="002B6452">
        <w:rPr>
          <w:rFonts w:ascii="Book Antiqua" w:hAnsi="Book Antiqua"/>
          <w:sz w:val="24"/>
        </w:rPr>
        <w:t xml:space="preserve">the </w:t>
      </w:r>
      <w:r w:rsidR="009E08D3" w:rsidRPr="002B6452">
        <w:rPr>
          <w:rFonts w:ascii="Book Antiqua" w:hAnsi="Book Antiqua"/>
          <w:sz w:val="24"/>
        </w:rPr>
        <w:t>disappear</w:t>
      </w:r>
      <w:r w:rsidR="00380AFA" w:rsidRPr="002B6452">
        <w:rPr>
          <w:rFonts w:ascii="Book Antiqua" w:hAnsi="Book Antiqua"/>
          <w:sz w:val="24"/>
        </w:rPr>
        <w:t>ance of abdominal pain</w:t>
      </w:r>
      <w:r w:rsidR="009E08D3" w:rsidRPr="002B6452">
        <w:rPr>
          <w:rFonts w:ascii="Book Antiqua" w:hAnsi="Book Antiqua"/>
          <w:sz w:val="24"/>
        </w:rPr>
        <w:t xml:space="preserve">. </w:t>
      </w:r>
      <w:r w:rsidRPr="002B6452">
        <w:rPr>
          <w:rFonts w:ascii="Book Antiqua" w:hAnsi="Book Antiqua"/>
          <w:sz w:val="24"/>
        </w:rPr>
        <w:t>Side effect</w:t>
      </w:r>
      <w:r w:rsidR="00380AFA" w:rsidRPr="002B6452">
        <w:rPr>
          <w:rFonts w:ascii="Book Antiqua" w:hAnsi="Book Antiqua"/>
          <w:sz w:val="24"/>
        </w:rPr>
        <w:t xml:space="preserve"> rate </w:t>
      </w:r>
      <w:r w:rsidR="00EB63B9" w:rsidRPr="002B6452">
        <w:rPr>
          <w:rFonts w:ascii="Book Antiqua" w:hAnsi="Book Antiqua"/>
          <w:sz w:val="24"/>
        </w:rPr>
        <w:t xml:space="preserve">was </w:t>
      </w:r>
      <w:r w:rsidRPr="002B6452">
        <w:rPr>
          <w:rFonts w:ascii="Book Antiqua" w:hAnsi="Book Antiqua"/>
          <w:sz w:val="24"/>
        </w:rPr>
        <w:t xml:space="preserve">defined </w:t>
      </w:r>
      <w:r w:rsidR="001F50C3" w:rsidRPr="002B6452">
        <w:rPr>
          <w:rFonts w:ascii="Book Antiqua" w:hAnsi="Book Antiqua"/>
          <w:sz w:val="24"/>
        </w:rPr>
        <w:t xml:space="preserve">as the </w:t>
      </w:r>
      <w:r w:rsidRPr="002B6452">
        <w:rPr>
          <w:rFonts w:ascii="Book Antiqua" w:hAnsi="Book Antiqua"/>
          <w:sz w:val="24"/>
        </w:rPr>
        <w:t xml:space="preserve">percentage of patients with at least one side </w:t>
      </w:r>
      <w:proofErr w:type="gramStart"/>
      <w:r w:rsidRPr="002B6452">
        <w:rPr>
          <w:rFonts w:ascii="Book Antiqua" w:hAnsi="Book Antiqua"/>
          <w:sz w:val="24"/>
        </w:rPr>
        <w:t>effect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24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A50377" w:rsidRPr="002B6452">
        <w:rPr>
          <w:rFonts w:ascii="Book Antiqua" w:hAnsi="Book Antiqua"/>
          <w:sz w:val="24"/>
        </w:rPr>
        <w:t>.</w:t>
      </w:r>
      <w:r w:rsidR="001F50C3" w:rsidRPr="002B6452">
        <w:rPr>
          <w:rFonts w:ascii="Book Antiqua" w:hAnsi="Book Antiqua"/>
          <w:sz w:val="24"/>
          <w:vertAlign w:val="superscript"/>
        </w:rPr>
        <w:t xml:space="preserve"> </w:t>
      </w:r>
    </w:p>
    <w:p w14:paraId="78C9C087" w14:textId="77777777" w:rsidR="003C57A9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075EA14C" w14:textId="3A1A8965" w:rsidR="004D213C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Risk of bias assessment</w:t>
      </w:r>
    </w:p>
    <w:p w14:paraId="3F13F62D" w14:textId="05969936" w:rsidR="003C57A9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We evaluated the risk of bias of </w:t>
      </w:r>
      <w:r w:rsidR="00EB63B9" w:rsidRPr="002B6452">
        <w:rPr>
          <w:rFonts w:ascii="Book Antiqua" w:hAnsi="Book Antiqua"/>
          <w:sz w:val="24"/>
        </w:rPr>
        <w:t xml:space="preserve">the </w:t>
      </w:r>
      <w:r w:rsidR="001F50C3" w:rsidRPr="002B6452">
        <w:rPr>
          <w:rFonts w:ascii="Book Antiqua" w:hAnsi="Book Antiqua"/>
          <w:sz w:val="24"/>
        </w:rPr>
        <w:t>i</w:t>
      </w:r>
      <w:r w:rsidRPr="002B6452">
        <w:rPr>
          <w:rFonts w:ascii="Book Antiqua" w:hAnsi="Book Antiqua"/>
          <w:sz w:val="24"/>
        </w:rPr>
        <w:t>ncluded article</w:t>
      </w:r>
      <w:r w:rsidR="001F50C3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using </w:t>
      </w:r>
      <w:r w:rsidR="001F50C3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Cochrane </w:t>
      </w:r>
      <w:proofErr w:type="gramStart"/>
      <w:r w:rsidR="001F50C3" w:rsidRPr="002B6452">
        <w:rPr>
          <w:rFonts w:ascii="Book Antiqua" w:hAnsi="Book Antiqua"/>
          <w:sz w:val="24"/>
        </w:rPr>
        <w:t>h</w:t>
      </w:r>
      <w:r w:rsidRPr="002B6452">
        <w:rPr>
          <w:rFonts w:ascii="Book Antiqua" w:hAnsi="Book Antiqua"/>
          <w:sz w:val="24"/>
        </w:rPr>
        <w:t>andbook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2C21EF" w:rsidRPr="002B6452">
        <w:rPr>
          <w:rFonts w:ascii="Book Antiqua" w:hAnsi="Book Antiqua"/>
          <w:sz w:val="24"/>
          <w:vertAlign w:val="superscript"/>
        </w:rPr>
        <w:t>2</w:t>
      </w:r>
      <w:r w:rsidR="00025B4C" w:rsidRPr="002B6452">
        <w:rPr>
          <w:rFonts w:ascii="Book Antiqua" w:hAnsi="Book Antiqua"/>
          <w:sz w:val="24"/>
          <w:vertAlign w:val="superscript"/>
        </w:rPr>
        <w:t>5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A50377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 xml:space="preserve"> </w:t>
      </w:r>
      <w:r w:rsidR="001F50C3" w:rsidRPr="002B6452">
        <w:rPr>
          <w:rFonts w:ascii="Book Antiqua" w:hAnsi="Book Antiqua"/>
          <w:sz w:val="24"/>
        </w:rPr>
        <w:t>M</w:t>
      </w:r>
      <w:r w:rsidRPr="002B6452">
        <w:rPr>
          <w:rFonts w:ascii="Book Antiqua" w:hAnsi="Book Antiqua"/>
          <w:sz w:val="24"/>
        </w:rPr>
        <w:t xml:space="preserve">ethodological quality was assessed </w:t>
      </w:r>
      <w:r w:rsidR="00EB63B9" w:rsidRPr="002B6452">
        <w:rPr>
          <w:rFonts w:ascii="Book Antiqua" w:hAnsi="Book Antiqua"/>
          <w:sz w:val="24"/>
        </w:rPr>
        <w:t xml:space="preserve">with regard to </w:t>
      </w:r>
      <w:r w:rsidRPr="002B6452">
        <w:rPr>
          <w:rFonts w:ascii="Book Antiqua" w:hAnsi="Book Antiqua"/>
          <w:sz w:val="24"/>
        </w:rPr>
        <w:t xml:space="preserve">random sequence generation, allocation concealment, </w:t>
      </w:r>
      <w:r w:rsidR="001F50C3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blinding of participants and personnel, </w:t>
      </w:r>
      <w:r w:rsidR="001F50C3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blinding of outcome assessments, incomplete outcome data, selective reporting, and other bias. </w:t>
      </w:r>
      <w:r w:rsidR="001F50C3" w:rsidRPr="002B6452">
        <w:rPr>
          <w:rFonts w:ascii="Book Antiqua" w:hAnsi="Book Antiqua"/>
          <w:sz w:val="24"/>
        </w:rPr>
        <w:t>R</w:t>
      </w:r>
      <w:r w:rsidRPr="002B6452">
        <w:rPr>
          <w:rFonts w:ascii="Book Antiqua" w:hAnsi="Book Antiqua"/>
          <w:sz w:val="24"/>
        </w:rPr>
        <w:t xml:space="preserve">isks </w:t>
      </w:r>
      <w:r w:rsidR="009E3828" w:rsidRPr="002B6452">
        <w:rPr>
          <w:rFonts w:ascii="Book Antiqua" w:hAnsi="Book Antiqua"/>
          <w:sz w:val="24"/>
        </w:rPr>
        <w:t xml:space="preserve">of bias </w:t>
      </w:r>
      <w:r w:rsidRPr="002B6452">
        <w:rPr>
          <w:rFonts w:ascii="Book Antiqua" w:hAnsi="Book Antiqua"/>
          <w:sz w:val="24"/>
        </w:rPr>
        <w:t xml:space="preserve">were categorized as </w:t>
      </w:r>
      <w:r w:rsidR="009E3828" w:rsidRPr="002B6452">
        <w:rPr>
          <w:rFonts w:ascii="Book Antiqua" w:hAnsi="Book Antiqua"/>
          <w:sz w:val="24"/>
        </w:rPr>
        <w:t>“</w:t>
      </w:r>
      <w:r w:rsidRPr="002B6452">
        <w:rPr>
          <w:rFonts w:ascii="Book Antiqua" w:hAnsi="Book Antiqua"/>
          <w:sz w:val="24"/>
        </w:rPr>
        <w:t>low</w:t>
      </w:r>
      <w:r w:rsidR="009E3828" w:rsidRPr="002B6452">
        <w:rPr>
          <w:rFonts w:ascii="Book Antiqua" w:hAnsi="Book Antiqua"/>
          <w:sz w:val="24"/>
        </w:rPr>
        <w:t>”</w:t>
      </w:r>
      <w:r w:rsidRPr="002B6452">
        <w:rPr>
          <w:rFonts w:ascii="Book Antiqua" w:hAnsi="Book Antiqua"/>
          <w:sz w:val="24"/>
        </w:rPr>
        <w:t xml:space="preserve">, </w:t>
      </w:r>
      <w:r w:rsidR="009E3828" w:rsidRPr="002B6452">
        <w:rPr>
          <w:rFonts w:ascii="Book Antiqua" w:hAnsi="Book Antiqua"/>
          <w:sz w:val="24"/>
        </w:rPr>
        <w:t>“</w:t>
      </w:r>
      <w:r w:rsidRPr="002B6452">
        <w:rPr>
          <w:rFonts w:ascii="Book Antiqua" w:hAnsi="Book Antiqua"/>
          <w:sz w:val="24"/>
        </w:rPr>
        <w:t>high</w:t>
      </w:r>
      <w:r w:rsidR="009E3828" w:rsidRPr="002B6452">
        <w:rPr>
          <w:rFonts w:ascii="Book Antiqua" w:hAnsi="Book Antiqua"/>
          <w:sz w:val="24"/>
        </w:rPr>
        <w:t>”</w:t>
      </w:r>
      <w:r w:rsidRPr="002B6452">
        <w:rPr>
          <w:rFonts w:ascii="Book Antiqua" w:hAnsi="Book Antiqua"/>
          <w:sz w:val="24"/>
        </w:rPr>
        <w:t xml:space="preserve">, or </w:t>
      </w:r>
      <w:r w:rsidR="009E3828" w:rsidRPr="002B6452">
        <w:rPr>
          <w:rFonts w:ascii="Book Antiqua" w:hAnsi="Book Antiqua"/>
          <w:sz w:val="24"/>
        </w:rPr>
        <w:t>“</w:t>
      </w:r>
      <w:r w:rsidRPr="002B6452">
        <w:rPr>
          <w:rFonts w:ascii="Book Antiqua" w:hAnsi="Book Antiqua"/>
          <w:sz w:val="24"/>
        </w:rPr>
        <w:t>unclear</w:t>
      </w:r>
      <w:r w:rsidR="009E3828" w:rsidRPr="002B6452">
        <w:rPr>
          <w:rFonts w:ascii="Book Antiqua" w:hAnsi="Book Antiqua"/>
          <w:sz w:val="24"/>
        </w:rPr>
        <w:t>”</w:t>
      </w:r>
      <w:r w:rsidRPr="002B6452">
        <w:rPr>
          <w:rFonts w:ascii="Book Antiqua" w:hAnsi="Book Antiqua"/>
          <w:sz w:val="24"/>
        </w:rPr>
        <w:t>.</w:t>
      </w:r>
    </w:p>
    <w:p w14:paraId="7BD7FD60" w14:textId="77777777" w:rsidR="003C57A9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7B5DFE36" w14:textId="7D806DE0" w:rsidR="003C57A9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 xml:space="preserve">Statistical </w:t>
      </w:r>
      <w:r w:rsidR="00EB63B9" w:rsidRPr="002B6452">
        <w:rPr>
          <w:rFonts w:ascii="Book Antiqua" w:hAnsi="Book Antiqua"/>
          <w:b/>
          <w:bCs/>
          <w:i/>
          <w:iCs/>
          <w:sz w:val="24"/>
        </w:rPr>
        <w:t>analysis</w:t>
      </w:r>
    </w:p>
    <w:p w14:paraId="2FA8E807" w14:textId="3DEA2518" w:rsidR="00957685" w:rsidRPr="002B6452" w:rsidRDefault="001F50C3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M</w:t>
      </w:r>
      <w:r w:rsidR="003C57A9" w:rsidRPr="002B6452">
        <w:rPr>
          <w:rFonts w:ascii="Book Antiqua" w:hAnsi="Book Antiqua"/>
          <w:sz w:val="24"/>
        </w:rPr>
        <w:t xml:space="preserve">eta-analysis was </w:t>
      </w:r>
      <w:r w:rsidRPr="002B6452">
        <w:rPr>
          <w:rFonts w:ascii="Book Antiqua" w:hAnsi="Book Antiqua"/>
          <w:sz w:val="24"/>
        </w:rPr>
        <w:t xml:space="preserve">performed </w:t>
      </w:r>
      <w:r w:rsidR="003C57A9" w:rsidRPr="002B6452">
        <w:rPr>
          <w:rFonts w:ascii="Book Antiqua" w:hAnsi="Book Antiqua"/>
          <w:sz w:val="24"/>
        </w:rPr>
        <w:t xml:space="preserve">using </w:t>
      </w:r>
      <w:r w:rsidR="00450C25" w:rsidRPr="002B6452">
        <w:rPr>
          <w:rFonts w:ascii="Book Antiqua" w:hAnsi="Book Antiqua"/>
          <w:sz w:val="24"/>
        </w:rPr>
        <w:t>Comprehensive Meta-analysis s</w:t>
      </w:r>
      <w:r w:rsidR="003C57A9" w:rsidRPr="002B6452">
        <w:rPr>
          <w:rFonts w:ascii="Book Antiqua" w:hAnsi="Book Antiqua"/>
          <w:sz w:val="24"/>
        </w:rPr>
        <w:t xml:space="preserve">oftware (version </w:t>
      </w:r>
      <w:r w:rsidR="00450C25" w:rsidRPr="002B6452">
        <w:rPr>
          <w:rFonts w:ascii="Book Antiqua" w:hAnsi="Book Antiqua"/>
          <w:sz w:val="24"/>
        </w:rPr>
        <w:t>2.2.064</w:t>
      </w:r>
      <w:r w:rsidR="003C57A9" w:rsidRPr="002B6452">
        <w:rPr>
          <w:rFonts w:ascii="Book Antiqua" w:hAnsi="Book Antiqua"/>
          <w:sz w:val="24"/>
        </w:rPr>
        <w:t xml:space="preserve">; </w:t>
      </w:r>
      <w:proofErr w:type="spellStart"/>
      <w:r w:rsidR="00F97011" w:rsidRPr="002B6452">
        <w:rPr>
          <w:rFonts w:ascii="Book Antiqua" w:hAnsi="Book Antiqua"/>
          <w:sz w:val="24"/>
        </w:rPr>
        <w:t>Biostat</w:t>
      </w:r>
      <w:proofErr w:type="spellEnd"/>
      <w:r w:rsidR="00F97011" w:rsidRPr="002B6452">
        <w:rPr>
          <w:rFonts w:ascii="Book Antiqua" w:hAnsi="Book Antiqua"/>
          <w:sz w:val="24"/>
        </w:rPr>
        <w:t xml:space="preserve"> </w:t>
      </w:r>
      <w:proofErr w:type="spellStart"/>
      <w:r w:rsidR="00F97011" w:rsidRPr="002B6452">
        <w:rPr>
          <w:rFonts w:ascii="Book Antiqua" w:hAnsi="Book Antiqua"/>
          <w:sz w:val="24"/>
        </w:rPr>
        <w:t>Inc</w:t>
      </w:r>
      <w:proofErr w:type="spellEnd"/>
      <w:r w:rsidR="00F97011" w:rsidRPr="002B6452">
        <w:rPr>
          <w:rFonts w:ascii="Book Antiqua" w:hAnsi="Book Antiqua"/>
          <w:sz w:val="24"/>
        </w:rPr>
        <w:t>,</w:t>
      </w:r>
      <w:r w:rsidR="003C57A9" w:rsidRPr="002B6452">
        <w:rPr>
          <w:rFonts w:ascii="Book Antiqua" w:hAnsi="Book Antiqua"/>
          <w:sz w:val="24"/>
        </w:rPr>
        <w:t xml:space="preserve"> </w:t>
      </w:r>
      <w:r w:rsidR="00F97011" w:rsidRPr="002B6452">
        <w:rPr>
          <w:rFonts w:ascii="Book Antiqua" w:hAnsi="Book Antiqua"/>
          <w:sz w:val="24"/>
        </w:rPr>
        <w:t xml:space="preserve">Englewood, </w:t>
      </w:r>
      <w:r w:rsidR="00450C25" w:rsidRPr="002B6452">
        <w:rPr>
          <w:rFonts w:ascii="Book Antiqua" w:hAnsi="Book Antiqua"/>
          <w:sz w:val="24"/>
        </w:rPr>
        <w:t>U</w:t>
      </w:r>
      <w:r w:rsidR="00132F02" w:rsidRPr="002B6452">
        <w:rPr>
          <w:rFonts w:ascii="Book Antiqua" w:hAnsi="Book Antiqua" w:hint="eastAsia"/>
          <w:sz w:val="24"/>
        </w:rPr>
        <w:t>nited States</w:t>
      </w:r>
      <w:r w:rsidR="003C57A9" w:rsidRPr="002B6452">
        <w:rPr>
          <w:rFonts w:ascii="Book Antiqua" w:hAnsi="Book Antiqua"/>
          <w:sz w:val="24"/>
        </w:rPr>
        <w:t xml:space="preserve">). </w:t>
      </w:r>
      <w:r w:rsidR="00CB594E" w:rsidRPr="002B6452">
        <w:rPr>
          <w:rFonts w:ascii="Book Antiqua" w:hAnsi="Book Antiqua"/>
          <w:sz w:val="24"/>
        </w:rPr>
        <w:t>S</w:t>
      </w:r>
      <w:r w:rsidR="001C547B" w:rsidRPr="002B6452">
        <w:rPr>
          <w:rFonts w:ascii="Book Antiqua" w:hAnsi="Book Antiqua"/>
          <w:sz w:val="24"/>
        </w:rPr>
        <w:t xml:space="preserve">ensitivity analysis was performed depending on the heterogeneity across the included studies. </w:t>
      </w:r>
      <w:r w:rsidR="003C57A9" w:rsidRPr="002B6452">
        <w:rPr>
          <w:rFonts w:ascii="Book Antiqua" w:hAnsi="Book Antiqua"/>
          <w:sz w:val="24"/>
        </w:rPr>
        <w:t xml:space="preserve">Statistical heterogeneity was assessed by </w:t>
      </w:r>
      <w:r w:rsidR="003C57A9" w:rsidRPr="002B6452">
        <w:rPr>
          <w:rFonts w:ascii="Book Antiqua" w:hAnsi="Book Antiqua"/>
          <w:i/>
          <w:sz w:val="24"/>
        </w:rPr>
        <w:t>I</w:t>
      </w:r>
      <w:r w:rsidR="003C57A9" w:rsidRPr="002B6452">
        <w:rPr>
          <w:rFonts w:ascii="Book Antiqua" w:hAnsi="Book Antiqua"/>
          <w:sz w:val="24"/>
          <w:vertAlign w:val="superscript"/>
        </w:rPr>
        <w:t>2</w:t>
      </w:r>
      <w:r w:rsidR="003C57A9" w:rsidRPr="002B6452">
        <w:rPr>
          <w:rFonts w:ascii="Book Antiqua" w:hAnsi="Book Antiqua"/>
          <w:sz w:val="24"/>
        </w:rPr>
        <w:t xml:space="preserve"> statistic</w:t>
      </w:r>
      <w:r w:rsidRPr="002B6452">
        <w:rPr>
          <w:rFonts w:ascii="Book Antiqua" w:hAnsi="Book Antiqua"/>
          <w:sz w:val="24"/>
        </w:rPr>
        <w:t>s</w:t>
      </w:r>
      <w:r w:rsidR="003C57A9" w:rsidRPr="002B6452">
        <w:rPr>
          <w:rFonts w:ascii="Book Antiqua" w:hAnsi="Book Antiqua"/>
          <w:sz w:val="24"/>
        </w:rPr>
        <w:t xml:space="preserve">. </w:t>
      </w:r>
      <w:r w:rsidR="00EB63B9" w:rsidRPr="002B6452">
        <w:rPr>
          <w:rFonts w:ascii="Book Antiqua" w:hAnsi="Book Antiqua"/>
          <w:sz w:val="24"/>
        </w:rPr>
        <w:t xml:space="preserve">The </w:t>
      </w:r>
      <w:r w:rsidR="008839FF" w:rsidRPr="002B6452">
        <w:rPr>
          <w:rFonts w:ascii="Book Antiqua" w:hAnsi="Book Antiqua"/>
          <w:sz w:val="24"/>
        </w:rPr>
        <w:t>Chi</w:t>
      </w:r>
      <w:r w:rsidR="00EB63B9" w:rsidRPr="002B6452">
        <w:rPr>
          <w:rFonts w:ascii="Book Antiqua" w:hAnsi="Book Antiqua"/>
          <w:sz w:val="24"/>
        </w:rPr>
        <w:t>-squ</w:t>
      </w:r>
      <w:r w:rsidR="001200E8" w:rsidRPr="002B6452">
        <w:rPr>
          <w:rFonts w:ascii="Book Antiqua" w:hAnsi="Book Antiqua"/>
          <w:sz w:val="24"/>
        </w:rPr>
        <w:t>a</w:t>
      </w:r>
      <w:r w:rsidR="00EB63B9" w:rsidRPr="002B6452">
        <w:rPr>
          <w:rFonts w:ascii="Book Antiqua" w:hAnsi="Book Antiqua"/>
          <w:sz w:val="24"/>
        </w:rPr>
        <w:t>re</w:t>
      </w:r>
      <w:r w:rsidR="008839FF" w:rsidRPr="002B6452">
        <w:rPr>
          <w:rFonts w:ascii="Book Antiqua" w:hAnsi="Book Antiqua"/>
          <w:sz w:val="24"/>
        </w:rPr>
        <w:t xml:space="preserve"> test </w:t>
      </w:r>
      <w:r w:rsidR="008839FF" w:rsidRPr="002B6452">
        <w:rPr>
          <w:rFonts w:ascii="Book Antiqua" w:hAnsi="Book Antiqua"/>
          <w:i/>
          <w:sz w:val="24"/>
        </w:rPr>
        <w:t>P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="008839FF" w:rsidRPr="002B6452">
        <w:rPr>
          <w:rFonts w:ascii="Book Antiqua" w:hAnsi="Book Antiqua"/>
          <w:sz w:val="24"/>
        </w:rPr>
        <w:t>&lt;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="008839FF" w:rsidRPr="002B6452">
        <w:rPr>
          <w:rFonts w:ascii="Book Antiqua" w:hAnsi="Book Antiqua"/>
          <w:sz w:val="24"/>
        </w:rPr>
        <w:t xml:space="preserve">0.10 or </w:t>
      </w:r>
      <w:r w:rsidR="003C57A9" w:rsidRPr="002B6452">
        <w:rPr>
          <w:rFonts w:ascii="Book Antiqua" w:hAnsi="Book Antiqua"/>
          <w:i/>
          <w:sz w:val="24"/>
        </w:rPr>
        <w:t>I</w:t>
      </w:r>
      <w:r w:rsidR="003C57A9" w:rsidRPr="002B6452">
        <w:rPr>
          <w:rFonts w:ascii="Book Antiqua" w:hAnsi="Book Antiqua"/>
          <w:sz w:val="24"/>
          <w:vertAlign w:val="superscript"/>
        </w:rPr>
        <w:t>2</w:t>
      </w:r>
      <w:r w:rsidR="003C57A9" w:rsidRPr="002B6452">
        <w:rPr>
          <w:rFonts w:ascii="Book Antiqua" w:hAnsi="Book Antiqua"/>
          <w:sz w:val="24"/>
        </w:rPr>
        <w:t xml:space="preserve"> values ≥</w:t>
      </w:r>
      <w:r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 xml:space="preserve">50% </w:t>
      </w:r>
      <w:r w:rsidR="008839FF" w:rsidRPr="002B6452">
        <w:rPr>
          <w:rFonts w:ascii="Book Antiqua" w:hAnsi="Book Antiqua"/>
          <w:sz w:val="24"/>
        </w:rPr>
        <w:t>indicate</w:t>
      </w:r>
      <w:r w:rsidR="00CB594E" w:rsidRPr="002B6452">
        <w:rPr>
          <w:rFonts w:ascii="Book Antiqua" w:hAnsi="Book Antiqua"/>
          <w:sz w:val="24"/>
        </w:rPr>
        <w:t>d</w:t>
      </w:r>
      <w:r w:rsidR="008839FF" w:rsidRPr="002B6452">
        <w:rPr>
          <w:rFonts w:ascii="Book Antiqua" w:hAnsi="Book Antiqua"/>
          <w:sz w:val="24"/>
        </w:rPr>
        <w:t xml:space="preserve"> heterogeneity.</w:t>
      </w:r>
      <w:r w:rsidR="003C57A9" w:rsidRPr="002B6452">
        <w:rPr>
          <w:rFonts w:ascii="Book Antiqua" w:hAnsi="Book Antiqua"/>
          <w:sz w:val="24"/>
        </w:rPr>
        <w:t xml:space="preserve"> Trials showing </w:t>
      </w:r>
      <w:r w:rsidR="001C547B" w:rsidRPr="002B6452">
        <w:rPr>
          <w:rFonts w:ascii="Book Antiqua" w:hAnsi="Book Antiqua"/>
          <w:sz w:val="24"/>
        </w:rPr>
        <w:t xml:space="preserve">either </w:t>
      </w:r>
      <w:r w:rsidR="003C57A9" w:rsidRPr="002B6452">
        <w:rPr>
          <w:rFonts w:ascii="Book Antiqua" w:hAnsi="Book Antiqua"/>
          <w:sz w:val="24"/>
        </w:rPr>
        <w:t>clinical heterogeneity</w:t>
      </w:r>
      <w:r w:rsidR="001C547B" w:rsidRPr="002B6452">
        <w:rPr>
          <w:rFonts w:ascii="Book Antiqua" w:hAnsi="Book Antiqua"/>
          <w:sz w:val="24"/>
        </w:rPr>
        <w:t xml:space="preserve"> or statistical heterogeneity</w:t>
      </w:r>
      <w:r w:rsidR="003C57A9" w:rsidRPr="002B6452">
        <w:rPr>
          <w:rFonts w:ascii="Book Antiqua" w:hAnsi="Book Antiqua"/>
          <w:sz w:val="24"/>
        </w:rPr>
        <w:t xml:space="preserve"> were combined according to the </w:t>
      </w:r>
      <w:r w:rsidR="00EB63B9" w:rsidRPr="002B6452">
        <w:rPr>
          <w:rFonts w:ascii="Book Antiqua" w:hAnsi="Book Antiqua"/>
          <w:sz w:val="24"/>
        </w:rPr>
        <w:t>random-</w:t>
      </w:r>
      <w:r w:rsidR="003C57A9" w:rsidRPr="002B6452">
        <w:rPr>
          <w:rFonts w:ascii="Book Antiqua" w:hAnsi="Book Antiqua"/>
          <w:sz w:val="24"/>
        </w:rPr>
        <w:t>effect</w:t>
      </w:r>
      <w:r w:rsidR="00EB63B9" w:rsidRPr="002B6452">
        <w:rPr>
          <w:rFonts w:ascii="Book Antiqua" w:hAnsi="Book Antiqua"/>
          <w:sz w:val="24"/>
        </w:rPr>
        <w:t>s</w:t>
      </w:r>
      <w:r w:rsidR="003C57A9" w:rsidRPr="002B6452">
        <w:rPr>
          <w:rFonts w:ascii="Book Antiqua" w:hAnsi="Book Antiqua"/>
          <w:sz w:val="24"/>
        </w:rPr>
        <w:t xml:space="preserve"> model.</w:t>
      </w:r>
      <w:r w:rsidR="001C547B" w:rsidRPr="002B6452">
        <w:rPr>
          <w:rFonts w:ascii="Book Antiqua" w:hAnsi="Book Antiqua"/>
          <w:sz w:val="24"/>
        </w:rPr>
        <w:t xml:space="preserve"> </w:t>
      </w:r>
      <w:r w:rsidR="00EB63B9" w:rsidRPr="002B6452">
        <w:rPr>
          <w:rFonts w:ascii="Book Antiqua" w:hAnsi="Book Antiqua"/>
          <w:sz w:val="24"/>
        </w:rPr>
        <w:t>The fixed</w:t>
      </w:r>
      <w:r w:rsidR="001C547B" w:rsidRPr="002B6452">
        <w:rPr>
          <w:rFonts w:ascii="Book Antiqua" w:hAnsi="Book Antiqua"/>
          <w:sz w:val="24"/>
        </w:rPr>
        <w:t>-effect</w:t>
      </w:r>
      <w:r w:rsidR="00EB63B9" w:rsidRPr="002B6452">
        <w:rPr>
          <w:rFonts w:ascii="Book Antiqua" w:hAnsi="Book Antiqua"/>
          <w:sz w:val="24"/>
        </w:rPr>
        <w:t>s</w:t>
      </w:r>
      <w:r w:rsidR="001C547B" w:rsidRPr="002B6452">
        <w:rPr>
          <w:rFonts w:ascii="Book Antiqua" w:hAnsi="Book Antiqua"/>
          <w:sz w:val="24"/>
        </w:rPr>
        <w:t xml:space="preserve"> model</w:t>
      </w:r>
      <w:r w:rsidR="00EB63B9" w:rsidRPr="002B6452">
        <w:rPr>
          <w:rFonts w:ascii="Book Antiqua" w:hAnsi="Book Antiqua"/>
          <w:sz w:val="24"/>
        </w:rPr>
        <w:t xml:space="preserve"> was </w:t>
      </w:r>
      <w:r w:rsidR="00CB594E" w:rsidRPr="002B6452">
        <w:rPr>
          <w:rFonts w:ascii="Book Antiqua" w:hAnsi="Book Antiqua"/>
          <w:sz w:val="24"/>
        </w:rPr>
        <w:t xml:space="preserve">otherwise </w:t>
      </w:r>
      <w:r w:rsidR="001C547B" w:rsidRPr="002B6452">
        <w:rPr>
          <w:rFonts w:ascii="Book Antiqua" w:hAnsi="Book Antiqua"/>
          <w:sz w:val="24"/>
        </w:rPr>
        <w:t>used.</w:t>
      </w:r>
      <w:r w:rsidR="003C57A9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P</w:t>
      </w:r>
      <w:r w:rsidR="00957685" w:rsidRPr="002B6452">
        <w:rPr>
          <w:rFonts w:ascii="Book Antiqua" w:hAnsi="Book Antiqua"/>
          <w:sz w:val="24"/>
        </w:rPr>
        <w:t xml:space="preserve">ublication bias was analyzed </w:t>
      </w:r>
      <w:r w:rsidRPr="002B6452">
        <w:rPr>
          <w:rFonts w:ascii="Book Antiqua" w:hAnsi="Book Antiqua"/>
          <w:sz w:val="24"/>
        </w:rPr>
        <w:t xml:space="preserve">using an </w:t>
      </w:r>
      <w:r w:rsidR="00957685" w:rsidRPr="002B6452">
        <w:rPr>
          <w:rFonts w:ascii="Book Antiqua" w:hAnsi="Book Antiqua"/>
          <w:sz w:val="24"/>
        </w:rPr>
        <w:t>Egger's test</w:t>
      </w:r>
      <w:r w:rsidR="00CB594E" w:rsidRPr="002B6452">
        <w:rPr>
          <w:rFonts w:ascii="Book Antiqua" w:hAnsi="Book Antiqua"/>
          <w:sz w:val="24"/>
        </w:rPr>
        <w:t xml:space="preserve">. </w:t>
      </w:r>
      <w:r w:rsidRPr="002B6452">
        <w:rPr>
          <w:rFonts w:ascii="Book Antiqua" w:hAnsi="Book Antiqua"/>
          <w:sz w:val="24"/>
        </w:rPr>
        <w:t>F</w:t>
      </w:r>
      <w:r w:rsidR="00957685" w:rsidRPr="002B6452">
        <w:rPr>
          <w:rFonts w:ascii="Book Antiqua" w:hAnsi="Book Antiqua"/>
          <w:sz w:val="24"/>
        </w:rPr>
        <w:t>unnel plot</w:t>
      </w:r>
      <w:r w:rsidRPr="002B6452">
        <w:rPr>
          <w:rFonts w:ascii="Book Antiqua" w:hAnsi="Book Antiqua"/>
          <w:sz w:val="24"/>
        </w:rPr>
        <w:t xml:space="preserve">s </w:t>
      </w:r>
      <w:r w:rsidR="00CB594E" w:rsidRPr="002B6452">
        <w:rPr>
          <w:rFonts w:ascii="Book Antiqua" w:hAnsi="Book Antiqua"/>
          <w:sz w:val="24"/>
        </w:rPr>
        <w:t>were</w:t>
      </w:r>
      <w:r w:rsidR="009E3828" w:rsidRPr="002B6452">
        <w:rPr>
          <w:rFonts w:ascii="Book Antiqua" w:hAnsi="Book Antiqua"/>
          <w:sz w:val="24"/>
        </w:rPr>
        <w:t xml:space="preserve"> performed if </w:t>
      </w:r>
      <w:r w:rsidR="00CB594E" w:rsidRPr="002B6452">
        <w:rPr>
          <w:rFonts w:ascii="Book Antiqua" w:hAnsi="Book Antiqua"/>
          <w:sz w:val="24"/>
        </w:rPr>
        <w:t xml:space="preserve">&gt;10 </w:t>
      </w:r>
      <w:r w:rsidR="009E3828" w:rsidRPr="002B6452">
        <w:rPr>
          <w:rFonts w:ascii="Book Antiqua" w:hAnsi="Book Antiqua"/>
          <w:sz w:val="24"/>
        </w:rPr>
        <w:t xml:space="preserve">studies </w:t>
      </w:r>
      <w:r w:rsidRPr="002B6452">
        <w:rPr>
          <w:rFonts w:ascii="Book Antiqua" w:hAnsi="Book Antiqua"/>
          <w:sz w:val="24"/>
        </w:rPr>
        <w:t xml:space="preserve">were </w:t>
      </w:r>
      <w:r w:rsidR="009E3828" w:rsidRPr="002B6452">
        <w:rPr>
          <w:rFonts w:ascii="Book Antiqua" w:hAnsi="Book Antiqua"/>
          <w:sz w:val="24"/>
        </w:rPr>
        <w:t>included</w:t>
      </w:r>
      <w:r w:rsidR="00957685" w:rsidRPr="002B6452">
        <w:rPr>
          <w:rFonts w:ascii="Book Antiqua" w:hAnsi="Book Antiqua"/>
          <w:sz w:val="24"/>
        </w:rPr>
        <w:t xml:space="preserve">. </w:t>
      </w:r>
    </w:p>
    <w:p w14:paraId="568F333D" w14:textId="77777777" w:rsidR="003C57A9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7477A447" w14:textId="784AA54D" w:rsidR="003C57A9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 xml:space="preserve">Trial </w:t>
      </w:r>
      <w:r w:rsidR="00D97A9C" w:rsidRPr="002B6452">
        <w:rPr>
          <w:rFonts w:ascii="Book Antiqua" w:hAnsi="Book Antiqua"/>
          <w:b/>
          <w:bCs/>
          <w:i/>
          <w:iCs/>
          <w:sz w:val="24"/>
        </w:rPr>
        <w:t>s</w:t>
      </w:r>
      <w:r w:rsidRPr="002B6452">
        <w:rPr>
          <w:rFonts w:ascii="Book Antiqua" w:hAnsi="Book Antiqua"/>
          <w:b/>
          <w:bCs/>
          <w:i/>
          <w:iCs/>
          <w:sz w:val="24"/>
        </w:rPr>
        <w:t xml:space="preserve">equential </w:t>
      </w:r>
      <w:r w:rsidR="00D97A9C" w:rsidRPr="002B6452">
        <w:rPr>
          <w:rFonts w:ascii="Book Antiqua" w:hAnsi="Book Antiqua"/>
          <w:b/>
          <w:bCs/>
          <w:i/>
          <w:iCs/>
          <w:sz w:val="24"/>
        </w:rPr>
        <w:t>a</w:t>
      </w:r>
      <w:r w:rsidRPr="002B6452">
        <w:rPr>
          <w:rFonts w:ascii="Book Antiqua" w:hAnsi="Book Antiqua"/>
          <w:b/>
          <w:bCs/>
          <w:i/>
          <w:iCs/>
          <w:sz w:val="24"/>
        </w:rPr>
        <w:t xml:space="preserve">nalysis </w:t>
      </w:r>
      <w:r w:rsidR="00EB63B9" w:rsidRPr="002B6452">
        <w:rPr>
          <w:rFonts w:ascii="Book Antiqua" w:hAnsi="Book Antiqua"/>
          <w:b/>
          <w:bCs/>
          <w:i/>
          <w:iCs/>
          <w:sz w:val="24"/>
        </w:rPr>
        <w:t>(TSA)</w:t>
      </w:r>
    </w:p>
    <w:p w14:paraId="2CE62E2E" w14:textId="52B7D254" w:rsidR="003C57A9" w:rsidRPr="002B6452" w:rsidRDefault="00DC4D31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TSA</w:t>
      </w:r>
      <w:r w:rsidR="00FF4CAF" w:rsidRPr="002B6452">
        <w:rPr>
          <w:rFonts w:ascii="Book Antiqua" w:hAnsi="Book Antiqua"/>
          <w:sz w:val="24"/>
        </w:rPr>
        <w:t xml:space="preserve"> was used </w:t>
      </w:r>
      <w:r w:rsidR="00EB63B9" w:rsidRPr="002B6452">
        <w:rPr>
          <w:rFonts w:ascii="Book Antiqua" w:hAnsi="Book Antiqua"/>
          <w:sz w:val="24"/>
        </w:rPr>
        <w:t xml:space="preserve">to </w:t>
      </w:r>
      <w:r w:rsidR="00FF4CAF" w:rsidRPr="002B6452">
        <w:rPr>
          <w:rFonts w:ascii="Book Antiqua" w:hAnsi="Book Antiqua"/>
          <w:sz w:val="24"/>
        </w:rPr>
        <w:t>evaluate treatment benefits based on the sample sizes using TSA</w:t>
      </w:r>
      <w:r w:rsidR="000B76E6" w:rsidRPr="002B6452">
        <w:rPr>
          <w:rFonts w:ascii="Book Antiqua" w:hAnsi="Book Antiqua"/>
          <w:sz w:val="24"/>
        </w:rPr>
        <w:t xml:space="preserve"> software</w:t>
      </w:r>
      <w:r w:rsidR="00FF4CAF" w:rsidRPr="002B6452">
        <w:rPr>
          <w:rFonts w:ascii="Book Antiqua" w:hAnsi="Book Antiqua"/>
          <w:sz w:val="24"/>
        </w:rPr>
        <w:t xml:space="preserve"> </w:t>
      </w:r>
      <w:r w:rsidR="00A50377" w:rsidRPr="002B6452">
        <w:rPr>
          <w:rFonts w:ascii="Book Antiqua" w:hAnsi="Book Antiqua"/>
          <w:sz w:val="24"/>
        </w:rPr>
        <w:t xml:space="preserve">(version </w:t>
      </w:r>
      <w:r w:rsidR="003C57A9" w:rsidRPr="002B6452">
        <w:rPr>
          <w:rFonts w:ascii="Book Antiqua" w:hAnsi="Book Antiqua"/>
          <w:sz w:val="24"/>
        </w:rPr>
        <w:t>0.9.5.10 Beta</w:t>
      </w:r>
      <w:r w:rsidR="00A50377" w:rsidRPr="002B6452">
        <w:rPr>
          <w:rFonts w:ascii="Book Antiqua" w:hAnsi="Book Antiqua"/>
          <w:sz w:val="24"/>
        </w:rPr>
        <w:t xml:space="preserve">; </w:t>
      </w:r>
      <w:r w:rsidR="003C57A9" w:rsidRPr="002B6452">
        <w:rPr>
          <w:rFonts w:ascii="Book Antiqua" w:hAnsi="Book Antiqua"/>
          <w:sz w:val="24"/>
        </w:rPr>
        <w:t xml:space="preserve">Copenhagen Trial Unit, Copenhagen, </w:t>
      </w:r>
      <w:r w:rsidR="003C57A9" w:rsidRPr="002B6452">
        <w:rPr>
          <w:rFonts w:ascii="Book Antiqua" w:hAnsi="Book Antiqua"/>
          <w:sz w:val="24"/>
        </w:rPr>
        <w:lastRenderedPageBreak/>
        <w:t>Denmark)</w:t>
      </w:r>
      <w:r w:rsidR="000B76E6" w:rsidRPr="002B6452">
        <w:rPr>
          <w:rFonts w:ascii="Book Antiqua" w:hAnsi="Book Antiqua"/>
          <w:sz w:val="24"/>
        </w:rPr>
        <w:t xml:space="preserve"> with </w:t>
      </w:r>
      <w:r w:rsidR="00132F02" w:rsidRPr="002B6452">
        <w:rPr>
          <w:rFonts w:ascii="Book Antiqua" w:hAnsi="Book Antiqua"/>
          <w:sz w:val="24"/>
        </w:rPr>
        <w:sym w:font="Symbol" w:char="F061"/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="000B76E6" w:rsidRPr="002B6452">
        <w:rPr>
          <w:rFonts w:ascii="Book Antiqua" w:hAnsi="Book Antiqua"/>
          <w:sz w:val="24"/>
        </w:rPr>
        <w:t>=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="000B76E6" w:rsidRPr="002B6452">
        <w:rPr>
          <w:rFonts w:ascii="Book Antiqua" w:hAnsi="Book Antiqua"/>
          <w:sz w:val="24"/>
        </w:rPr>
        <w:t>5% and 1-</w:t>
      </w:r>
      <w:r w:rsidR="00132F02" w:rsidRPr="002B6452">
        <w:rPr>
          <w:rFonts w:ascii="Book Antiqua" w:hAnsi="Book Antiqua"/>
          <w:sz w:val="24"/>
        </w:rPr>
        <w:sym w:font="Symbol" w:char="F062"/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="000B76E6" w:rsidRPr="002B6452">
        <w:rPr>
          <w:rFonts w:ascii="Book Antiqua" w:hAnsi="Book Antiqua"/>
          <w:sz w:val="24"/>
        </w:rPr>
        <w:t>=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="000B76E6" w:rsidRPr="002B6452">
        <w:rPr>
          <w:rFonts w:ascii="Book Antiqua" w:hAnsi="Book Antiqua"/>
          <w:sz w:val="24"/>
        </w:rPr>
        <w:t>80%</w:t>
      </w:r>
      <w:r w:rsidR="003C57A9" w:rsidRPr="002B6452">
        <w:rPr>
          <w:rFonts w:ascii="Book Antiqua" w:hAnsi="Book Antiqua"/>
          <w:sz w:val="24"/>
        </w:rPr>
        <w:t xml:space="preserve">. </w:t>
      </w:r>
      <w:r w:rsidR="00640B78" w:rsidRPr="002B6452">
        <w:rPr>
          <w:rFonts w:ascii="Book Antiqua" w:hAnsi="Book Antiqua"/>
          <w:sz w:val="24"/>
        </w:rPr>
        <w:t xml:space="preserve">The anticipated relative risk reduction was based on the pooled estimate of available trials. </w:t>
      </w:r>
      <w:r w:rsidR="00FF4CAF" w:rsidRPr="002B6452">
        <w:rPr>
          <w:rFonts w:ascii="Book Antiqua" w:hAnsi="Book Antiqua"/>
          <w:sz w:val="24"/>
        </w:rPr>
        <w:t>Boundaries were monitored to confirm the early termination of the trials</w:t>
      </w:r>
      <w:r w:rsidR="003C57A9" w:rsidRPr="002B6452">
        <w:rPr>
          <w:rFonts w:ascii="Book Antiqua" w:hAnsi="Book Antiqua"/>
          <w:sz w:val="24"/>
        </w:rPr>
        <w:t xml:space="preserve"> </w:t>
      </w:r>
      <w:r w:rsidR="00FF4CAF" w:rsidRPr="002B6452">
        <w:rPr>
          <w:rFonts w:ascii="Book Antiqua" w:hAnsi="Book Antiqua"/>
          <w:sz w:val="24"/>
        </w:rPr>
        <w:t xml:space="preserve">when </w:t>
      </w:r>
      <w:r w:rsidR="00EB63B9" w:rsidRPr="002B6452">
        <w:rPr>
          <w:rFonts w:ascii="Book Antiqua" w:hAnsi="Book Antiqua"/>
          <w:i/>
          <w:sz w:val="24"/>
        </w:rPr>
        <w:t>P</w:t>
      </w:r>
      <w:r w:rsidR="00FF4CAF" w:rsidRPr="002B6452">
        <w:rPr>
          <w:rFonts w:ascii="Book Antiqua" w:hAnsi="Book Antiqua"/>
          <w:sz w:val="24"/>
        </w:rPr>
        <w:t>-</w:t>
      </w:r>
      <w:r w:rsidR="003C57A9" w:rsidRPr="002B6452">
        <w:rPr>
          <w:rFonts w:ascii="Book Antiqua" w:hAnsi="Book Antiqua"/>
          <w:sz w:val="24"/>
        </w:rPr>
        <w:t>value</w:t>
      </w:r>
      <w:r w:rsidR="00FF4CAF" w:rsidRPr="002B6452">
        <w:rPr>
          <w:rFonts w:ascii="Book Antiqua" w:hAnsi="Book Antiqua"/>
          <w:sz w:val="24"/>
        </w:rPr>
        <w:t xml:space="preserve">s were </w:t>
      </w:r>
      <w:r w:rsidR="00B02C5F" w:rsidRPr="002B6452">
        <w:rPr>
          <w:rFonts w:ascii="Book Antiqua" w:hAnsi="Book Antiqua"/>
          <w:sz w:val="24"/>
        </w:rPr>
        <w:t>sufficiently</w:t>
      </w:r>
      <w:r w:rsidR="00FF4CAF" w:rsidRPr="002B6452">
        <w:rPr>
          <w:rFonts w:ascii="Book Antiqua" w:hAnsi="Book Antiqua"/>
          <w:sz w:val="24"/>
        </w:rPr>
        <w:t xml:space="preserve"> small enough to confirm the a</w:t>
      </w:r>
      <w:r w:rsidR="003C57A9" w:rsidRPr="002B6452">
        <w:rPr>
          <w:rFonts w:ascii="Book Antiqua" w:hAnsi="Book Antiqua"/>
          <w:sz w:val="24"/>
        </w:rPr>
        <w:t>nticipated effect</w:t>
      </w:r>
      <w:r w:rsidR="00FF4CAF" w:rsidRPr="002B6452">
        <w:rPr>
          <w:rFonts w:ascii="Book Antiqua" w:hAnsi="Book Antiqua"/>
          <w:sz w:val="24"/>
        </w:rPr>
        <w:t>s.</w:t>
      </w:r>
      <w:r w:rsidR="003C57A9" w:rsidRPr="002B6452">
        <w:rPr>
          <w:rFonts w:ascii="Book Antiqua" w:hAnsi="Book Antiqua"/>
          <w:sz w:val="24"/>
        </w:rPr>
        <w:t xml:space="preserve"> The chance of random errors increased </w:t>
      </w:r>
      <w:r w:rsidR="00FF4CAF" w:rsidRPr="002B6452">
        <w:rPr>
          <w:rFonts w:ascii="Book Antiqua" w:hAnsi="Book Antiqua"/>
          <w:sz w:val="24"/>
        </w:rPr>
        <w:t xml:space="preserve">due </w:t>
      </w:r>
      <w:r w:rsidR="003C57A9" w:rsidRPr="002B6452">
        <w:rPr>
          <w:rFonts w:ascii="Book Antiqua" w:hAnsi="Book Antiqua"/>
          <w:sz w:val="24"/>
        </w:rPr>
        <w:t xml:space="preserve">to insufficient comparisons and </w:t>
      </w:r>
      <w:r w:rsidR="00FF4CAF" w:rsidRPr="002B6452">
        <w:rPr>
          <w:rFonts w:ascii="Book Antiqua" w:hAnsi="Book Antiqua"/>
          <w:sz w:val="24"/>
        </w:rPr>
        <w:t xml:space="preserve">the </w:t>
      </w:r>
      <w:r w:rsidR="003C57A9" w:rsidRPr="002B6452">
        <w:rPr>
          <w:rFonts w:ascii="Book Antiqua" w:hAnsi="Book Antiqua"/>
          <w:sz w:val="24"/>
        </w:rPr>
        <w:t>repetitive testing of pooled data. When cumulative Z-curve</w:t>
      </w:r>
      <w:r w:rsidR="00FF4CAF" w:rsidRPr="002B6452">
        <w:rPr>
          <w:rFonts w:ascii="Book Antiqua" w:hAnsi="Book Antiqua"/>
          <w:sz w:val="24"/>
        </w:rPr>
        <w:t>s</w:t>
      </w:r>
      <w:r w:rsidR="003C57A9" w:rsidRPr="002B6452">
        <w:rPr>
          <w:rFonts w:ascii="Book Antiqua" w:hAnsi="Book Antiqua"/>
          <w:sz w:val="24"/>
        </w:rPr>
        <w:t xml:space="preserve"> </w:t>
      </w:r>
      <w:r w:rsidR="00EB63B9" w:rsidRPr="002B6452">
        <w:rPr>
          <w:rFonts w:ascii="Book Antiqua" w:hAnsi="Book Antiqua"/>
          <w:sz w:val="24"/>
        </w:rPr>
        <w:t xml:space="preserve">crossed </w:t>
      </w:r>
      <w:r w:rsidR="003C57A9" w:rsidRPr="002B6452">
        <w:rPr>
          <w:rFonts w:ascii="Book Antiqua" w:hAnsi="Book Antiqua"/>
          <w:sz w:val="24"/>
        </w:rPr>
        <w:t>sequential monitoring boundar</w:t>
      </w:r>
      <w:r w:rsidR="00FF4CAF" w:rsidRPr="002B6452">
        <w:rPr>
          <w:rFonts w:ascii="Book Antiqua" w:hAnsi="Book Antiqua"/>
          <w:sz w:val="24"/>
        </w:rPr>
        <w:t>ies</w:t>
      </w:r>
      <w:r w:rsidR="003C57A9" w:rsidRPr="002B6452">
        <w:rPr>
          <w:rFonts w:ascii="Book Antiqua" w:hAnsi="Book Antiqua"/>
          <w:sz w:val="24"/>
        </w:rPr>
        <w:t xml:space="preserve">, </w:t>
      </w:r>
      <w:r w:rsidR="00FF4CAF" w:rsidRPr="002B6452">
        <w:rPr>
          <w:rFonts w:ascii="Book Antiqua" w:hAnsi="Book Antiqua"/>
          <w:sz w:val="24"/>
        </w:rPr>
        <w:t>a</w:t>
      </w:r>
      <w:r w:rsidR="003C57A9" w:rsidRPr="002B6452">
        <w:rPr>
          <w:rFonts w:ascii="Book Antiqua" w:hAnsi="Book Antiqua"/>
          <w:sz w:val="24"/>
        </w:rPr>
        <w:t xml:space="preserve"> sufficient level of evidence</w:t>
      </w:r>
      <w:r w:rsidR="00FF4CAF" w:rsidRPr="002B6452">
        <w:rPr>
          <w:rFonts w:ascii="Book Antiqua" w:hAnsi="Book Antiqua"/>
          <w:sz w:val="24"/>
        </w:rPr>
        <w:t xml:space="preserve"> </w:t>
      </w:r>
      <w:r w:rsidR="008839FF" w:rsidRPr="002B6452">
        <w:rPr>
          <w:rFonts w:ascii="Book Antiqua" w:hAnsi="Book Antiqua"/>
          <w:sz w:val="24"/>
        </w:rPr>
        <w:t>is</w:t>
      </w:r>
      <w:r w:rsidR="00FF4CAF" w:rsidRPr="002B6452">
        <w:rPr>
          <w:rFonts w:ascii="Book Antiqua" w:hAnsi="Book Antiqua"/>
          <w:sz w:val="24"/>
        </w:rPr>
        <w:t xml:space="preserve"> obtained for </w:t>
      </w:r>
      <w:r w:rsidR="003C57A9" w:rsidRPr="002B6452">
        <w:rPr>
          <w:rFonts w:ascii="Book Antiqua" w:hAnsi="Book Antiqua"/>
          <w:sz w:val="24"/>
        </w:rPr>
        <w:t>the</w:t>
      </w:r>
      <w:r w:rsidR="00FF4CAF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 xml:space="preserve">intervention. </w:t>
      </w:r>
      <w:r w:rsidR="00FF4CAF" w:rsidRPr="002B6452">
        <w:rPr>
          <w:rFonts w:ascii="Book Antiqua" w:hAnsi="Book Antiqua"/>
          <w:sz w:val="24"/>
        </w:rPr>
        <w:t xml:space="preserve">When </w:t>
      </w:r>
      <w:r w:rsidR="003C57A9" w:rsidRPr="002B6452">
        <w:rPr>
          <w:rFonts w:ascii="Book Antiqua" w:hAnsi="Book Antiqua"/>
          <w:i/>
          <w:sz w:val="24"/>
        </w:rPr>
        <w:t>Z</w:t>
      </w:r>
      <w:r w:rsidR="003C57A9" w:rsidRPr="002B6452">
        <w:rPr>
          <w:rFonts w:ascii="Book Antiqua" w:hAnsi="Book Antiqua"/>
          <w:sz w:val="24"/>
        </w:rPr>
        <w:t>-curve</w:t>
      </w:r>
      <w:r w:rsidR="00FF4CAF" w:rsidRPr="002B6452">
        <w:rPr>
          <w:rFonts w:ascii="Book Antiqua" w:hAnsi="Book Antiqua"/>
          <w:sz w:val="24"/>
        </w:rPr>
        <w:t xml:space="preserve">s </w:t>
      </w:r>
      <w:r w:rsidR="00036C9B" w:rsidRPr="002B6452">
        <w:rPr>
          <w:rFonts w:ascii="Book Antiqua" w:hAnsi="Book Antiqua"/>
          <w:sz w:val="24"/>
        </w:rPr>
        <w:t>did</w:t>
      </w:r>
      <w:r w:rsidR="00FF4CAF" w:rsidRPr="002B6452">
        <w:rPr>
          <w:rFonts w:ascii="Book Antiqua" w:hAnsi="Book Antiqua"/>
          <w:sz w:val="24"/>
        </w:rPr>
        <w:t xml:space="preserve"> not </w:t>
      </w:r>
      <w:r w:rsidR="008839FF" w:rsidRPr="002B6452">
        <w:rPr>
          <w:rFonts w:ascii="Book Antiqua" w:hAnsi="Book Antiqua"/>
          <w:sz w:val="24"/>
        </w:rPr>
        <w:t>cross</w:t>
      </w:r>
      <w:r w:rsidR="00FF4CAF" w:rsidRPr="002B6452">
        <w:rPr>
          <w:rFonts w:ascii="Book Antiqua" w:hAnsi="Book Antiqua"/>
          <w:sz w:val="24"/>
        </w:rPr>
        <w:t xml:space="preserve"> the boundaries, the conclusions for the intervention were not </w:t>
      </w:r>
      <w:proofErr w:type="gramStart"/>
      <w:r w:rsidR="00FF4CAF" w:rsidRPr="002B6452">
        <w:rPr>
          <w:rFonts w:ascii="Book Antiqua" w:hAnsi="Book Antiqua"/>
          <w:sz w:val="24"/>
        </w:rPr>
        <w:t>justified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F46966" w:rsidRPr="002B6452">
        <w:rPr>
          <w:rFonts w:ascii="Book Antiqua" w:hAnsi="Book Antiqua"/>
          <w:sz w:val="24"/>
          <w:vertAlign w:val="superscript"/>
        </w:rPr>
        <w:t>2</w:t>
      </w:r>
      <w:r w:rsidR="00025B4C" w:rsidRPr="002B6452">
        <w:rPr>
          <w:rFonts w:ascii="Book Antiqua" w:hAnsi="Book Antiqua"/>
          <w:sz w:val="24"/>
          <w:vertAlign w:val="superscript"/>
        </w:rPr>
        <w:t>6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A50377" w:rsidRPr="002B6452">
        <w:rPr>
          <w:rFonts w:ascii="Book Antiqua" w:hAnsi="Book Antiqua"/>
          <w:sz w:val="24"/>
        </w:rPr>
        <w:t xml:space="preserve">. </w:t>
      </w:r>
    </w:p>
    <w:p w14:paraId="15867441" w14:textId="77777777" w:rsidR="003C57A9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7D8B8104" w14:textId="126CAEAE" w:rsidR="003C57A9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 xml:space="preserve">Evidence </w:t>
      </w:r>
      <w:r w:rsidR="00EB63B9" w:rsidRPr="002B6452">
        <w:rPr>
          <w:rFonts w:ascii="Book Antiqua" w:hAnsi="Book Antiqua"/>
          <w:b/>
          <w:bCs/>
          <w:i/>
          <w:iCs/>
          <w:sz w:val="24"/>
        </w:rPr>
        <w:t>quality evaluation</w:t>
      </w:r>
    </w:p>
    <w:p w14:paraId="419AD356" w14:textId="6E75FCFC" w:rsidR="003C57A9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The </w:t>
      </w:r>
      <w:r w:rsidR="009E3828" w:rsidRPr="002B6452">
        <w:rPr>
          <w:rFonts w:ascii="Book Antiqua" w:hAnsi="Book Antiqua"/>
          <w:sz w:val="24"/>
        </w:rPr>
        <w:t>quality</w:t>
      </w:r>
      <w:r w:rsidR="00EB63B9" w:rsidRPr="002B6452">
        <w:rPr>
          <w:rFonts w:ascii="Book Antiqua" w:hAnsi="Book Antiqua"/>
          <w:sz w:val="24"/>
        </w:rPr>
        <w:t xml:space="preserve"> of</w:t>
      </w:r>
      <w:r w:rsidR="009E3828" w:rsidRPr="002B6452">
        <w:rPr>
          <w:rFonts w:ascii="Book Antiqua" w:hAnsi="Book Antiqua"/>
          <w:sz w:val="24"/>
        </w:rPr>
        <w:t xml:space="preserve"> </w:t>
      </w:r>
      <w:r w:rsidR="00036C9B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>meta-analysis w</w:t>
      </w:r>
      <w:r w:rsidR="00FF4CAF" w:rsidRPr="002B6452">
        <w:rPr>
          <w:rFonts w:ascii="Book Antiqua" w:hAnsi="Book Antiqua"/>
          <w:sz w:val="24"/>
        </w:rPr>
        <w:t xml:space="preserve">as </w:t>
      </w:r>
      <w:r w:rsidRPr="002B6452">
        <w:rPr>
          <w:rFonts w:ascii="Book Antiqua" w:hAnsi="Book Antiqua"/>
          <w:sz w:val="24"/>
        </w:rPr>
        <w:t xml:space="preserve">evaluated using </w:t>
      </w:r>
      <w:r w:rsidR="009E3828" w:rsidRPr="002B6452">
        <w:rPr>
          <w:rFonts w:ascii="Book Antiqua" w:hAnsi="Book Antiqua"/>
          <w:sz w:val="24"/>
        </w:rPr>
        <w:t>The Grading of Recommendations Assessment, Development and Evaluation (GRADE)</w:t>
      </w:r>
      <w:r w:rsidR="007C2406" w:rsidRPr="002B6452">
        <w:rPr>
          <w:rFonts w:ascii="Book Antiqua" w:hAnsi="Book Antiqua"/>
          <w:sz w:val="24"/>
        </w:rPr>
        <w:t>. As per GRADE criteria</w:t>
      </w:r>
      <w:r w:rsidR="00FF4CAF" w:rsidRPr="002B6452">
        <w:rPr>
          <w:rFonts w:ascii="Book Antiqua" w:hAnsi="Book Antiqua"/>
          <w:sz w:val="24"/>
        </w:rPr>
        <w:t xml:space="preserve">, </w:t>
      </w:r>
      <w:r w:rsidR="007C2406" w:rsidRPr="002B6452">
        <w:rPr>
          <w:rFonts w:ascii="Book Antiqua" w:hAnsi="Book Antiqua"/>
          <w:sz w:val="24"/>
        </w:rPr>
        <w:t xml:space="preserve">certainty </w:t>
      </w:r>
      <w:r w:rsidR="00FF4CAF" w:rsidRPr="002B6452">
        <w:rPr>
          <w:rFonts w:ascii="Book Antiqua" w:hAnsi="Book Antiqua"/>
          <w:sz w:val="24"/>
        </w:rPr>
        <w:t xml:space="preserve">was </w:t>
      </w:r>
      <w:r w:rsidR="007C2406" w:rsidRPr="002B6452">
        <w:rPr>
          <w:rFonts w:ascii="Book Antiqua" w:hAnsi="Book Antiqua"/>
          <w:sz w:val="24"/>
        </w:rPr>
        <w:t xml:space="preserve">rated </w:t>
      </w:r>
      <w:r w:rsidR="00FF4CAF" w:rsidRPr="002B6452">
        <w:rPr>
          <w:rFonts w:ascii="Book Antiqua" w:hAnsi="Book Antiqua"/>
          <w:sz w:val="24"/>
        </w:rPr>
        <w:t xml:space="preserve">as </w:t>
      </w:r>
      <w:r w:rsidR="007C2406" w:rsidRPr="002B6452">
        <w:rPr>
          <w:rFonts w:ascii="Book Antiqua" w:hAnsi="Book Antiqua"/>
          <w:sz w:val="24"/>
        </w:rPr>
        <w:t>downward</w:t>
      </w:r>
      <w:r w:rsidR="00FF4CAF" w:rsidRPr="002B6452">
        <w:rPr>
          <w:rFonts w:ascii="Book Antiqua" w:hAnsi="Book Antiqua"/>
          <w:sz w:val="24"/>
        </w:rPr>
        <w:t xml:space="preserve">s to </w:t>
      </w:r>
      <w:r w:rsidR="007C2406" w:rsidRPr="002B6452">
        <w:rPr>
          <w:rFonts w:ascii="Book Antiqua" w:hAnsi="Book Antiqua"/>
          <w:sz w:val="24"/>
        </w:rPr>
        <w:t>include</w:t>
      </w:r>
      <w:r w:rsidRPr="002B6452">
        <w:rPr>
          <w:rFonts w:ascii="Book Antiqua" w:hAnsi="Book Antiqua"/>
          <w:sz w:val="24"/>
        </w:rPr>
        <w:t xml:space="preserve"> </w:t>
      </w:r>
      <w:r w:rsidR="00EB63B9" w:rsidRPr="002B6452">
        <w:rPr>
          <w:rFonts w:ascii="Book Antiqua" w:hAnsi="Book Antiqua"/>
          <w:sz w:val="24"/>
        </w:rPr>
        <w:t xml:space="preserve">risk </w:t>
      </w:r>
      <w:r w:rsidR="00662A94" w:rsidRPr="002B6452">
        <w:rPr>
          <w:rFonts w:ascii="Book Antiqua" w:hAnsi="Book Antiqua"/>
          <w:sz w:val="24"/>
        </w:rPr>
        <w:t xml:space="preserve">of bias, </w:t>
      </w:r>
      <w:r w:rsidR="00036C9B" w:rsidRPr="002B6452">
        <w:rPr>
          <w:rFonts w:ascii="Book Antiqua" w:hAnsi="Book Antiqua"/>
          <w:sz w:val="24"/>
        </w:rPr>
        <w:t>i</w:t>
      </w:r>
      <w:r w:rsidR="00662A94" w:rsidRPr="002B6452">
        <w:rPr>
          <w:rFonts w:ascii="Book Antiqua" w:hAnsi="Book Antiqua"/>
          <w:sz w:val="24"/>
        </w:rPr>
        <w:t xml:space="preserve">nconsistency, </w:t>
      </w:r>
      <w:r w:rsidR="00036C9B" w:rsidRPr="002B6452">
        <w:rPr>
          <w:rFonts w:ascii="Book Antiqua" w:hAnsi="Book Antiqua"/>
          <w:sz w:val="24"/>
        </w:rPr>
        <w:t>i</w:t>
      </w:r>
      <w:r w:rsidR="00662A94" w:rsidRPr="002B6452">
        <w:rPr>
          <w:rFonts w:ascii="Book Antiqua" w:hAnsi="Book Antiqua"/>
          <w:sz w:val="24"/>
        </w:rPr>
        <w:t xml:space="preserve">ndirectness, </w:t>
      </w:r>
      <w:r w:rsidR="00036C9B" w:rsidRPr="002B6452">
        <w:rPr>
          <w:rFonts w:ascii="Book Antiqua" w:hAnsi="Book Antiqua"/>
          <w:sz w:val="24"/>
        </w:rPr>
        <w:t>i</w:t>
      </w:r>
      <w:r w:rsidR="00662A94" w:rsidRPr="002B6452">
        <w:rPr>
          <w:rFonts w:ascii="Book Antiqua" w:hAnsi="Book Antiqua"/>
          <w:sz w:val="24"/>
        </w:rPr>
        <w:t>mprecision</w:t>
      </w:r>
      <w:r w:rsidR="00EB63B9" w:rsidRPr="002B6452">
        <w:rPr>
          <w:rFonts w:ascii="Book Antiqua" w:hAnsi="Book Antiqua"/>
          <w:sz w:val="24"/>
        </w:rPr>
        <w:t>,</w:t>
      </w:r>
      <w:r w:rsidR="00662A94" w:rsidRPr="002B6452">
        <w:rPr>
          <w:rFonts w:ascii="Book Antiqua" w:hAnsi="Book Antiqua"/>
          <w:sz w:val="24"/>
        </w:rPr>
        <w:t xml:space="preserve"> and </w:t>
      </w:r>
      <w:r w:rsidR="00036C9B" w:rsidRPr="002B6452">
        <w:rPr>
          <w:rFonts w:ascii="Book Antiqua" w:hAnsi="Book Antiqua"/>
          <w:sz w:val="24"/>
        </w:rPr>
        <w:t>p</w:t>
      </w:r>
      <w:r w:rsidR="00662A94" w:rsidRPr="002B6452">
        <w:rPr>
          <w:rFonts w:ascii="Book Antiqua" w:hAnsi="Book Antiqua"/>
          <w:sz w:val="24"/>
        </w:rPr>
        <w:t>ublication bias</w:t>
      </w:r>
      <w:r w:rsidR="007C2406" w:rsidRPr="002B6452">
        <w:rPr>
          <w:rFonts w:ascii="Book Antiqua" w:hAnsi="Book Antiqua"/>
          <w:sz w:val="24"/>
        </w:rPr>
        <w:t xml:space="preserve">. </w:t>
      </w:r>
      <w:r w:rsidR="00FF4CAF" w:rsidRPr="002B6452">
        <w:rPr>
          <w:rFonts w:ascii="Book Antiqua" w:hAnsi="Book Antiqua"/>
          <w:sz w:val="24"/>
        </w:rPr>
        <w:t xml:space="preserve">Certainty was increased through </w:t>
      </w:r>
      <w:r w:rsidR="007C2406" w:rsidRPr="002B6452">
        <w:rPr>
          <w:rFonts w:ascii="Book Antiqua" w:hAnsi="Book Antiqua"/>
          <w:sz w:val="24"/>
        </w:rPr>
        <w:t>large effect</w:t>
      </w:r>
      <w:r w:rsidR="00FF4CAF" w:rsidRPr="002B6452">
        <w:rPr>
          <w:rFonts w:ascii="Book Antiqua" w:hAnsi="Book Antiqua"/>
          <w:sz w:val="24"/>
        </w:rPr>
        <w:t>s</w:t>
      </w:r>
      <w:r w:rsidR="007C2406" w:rsidRPr="002B6452">
        <w:rPr>
          <w:rFonts w:ascii="Book Antiqua" w:hAnsi="Book Antiqua"/>
          <w:sz w:val="24"/>
        </w:rPr>
        <w:t>, dose-response relation</w:t>
      </w:r>
      <w:r w:rsidR="00FF4CAF" w:rsidRPr="002B6452">
        <w:rPr>
          <w:rFonts w:ascii="Book Antiqua" w:hAnsi="Book Antiqua"/>
          <w:sz w:val="24"/>
        </w:rPr>
        <w:t>ships</w:t>
      </w:r>
      <w:r w:rsidR="007C2406" w:rsidRPr="002B6452">
        <w:rPr>
          <w:rFonts w:ascii="Book Antiqua" w:hAnsi="Book Antiqua"/>
          <w:sz w:val="24"/>
        </w:rPr>
        <w:t xml:space="preserve">, and </w:t>
      </w:r>
      <w:r w:rsidR="00FF4CAF" w:rsidRPr="002B6452">
        <w:rPr>
          <w:rFonts w:ascii="Book Antiqua" w:hAnsi="Book Antiqua"/>
          <w:sz w:val="24"/>
        </w:rPr>
        <w:t xml:space="preserve">the </w:t>
      </w:r>
      <w:r w:rsidR="007C2406" w:rsidRPr="002B6452">
        <w:rPr>
          <w:rFonts w:ascii="Book Antiqua" w:hAnsi="Book Antiqua"/>
          <w:sz w:val="24"/>
        </w:rPr>
        <w:t>adjustment of all plausible residual confounding</w:t>
      </w:r>
      <w:r w:rsidR="00FF4CAF" w:rsidRPr="002B6452">
        <w:rPr>
          <w:rFonts w:ascii="Book Antiqua" w:hAnsi="Book Antiqua"/>
          <w:sz w:val="24"/>
        </w:rPr>
        <w:t xml:space="preserve"> effects</w:t>
      </w:r>
      <w:r w:rsidR="007C2406" w:rsidRPr="002B6452">
        <w:rPr>
          <w:rFonts w:ascii="Book Antiqua" w:hAnsi="Book Antiqua"/>
          <w:sz w:val="24"/>
        </w:rPr>
        <w:t xml:space="preserve">. </w:t>
      </w:r>
      <w:r w:rsidR="00561D8A" w:rsidRPr="002B6452">
        <w:rPr>
          <w:rFonts w:ascii="Book Antiqua" w:hAnsi="Book Antiqua"/>
          <w:sz w:val="24"/>
        </w:rPr>
        <w:t>E</w:t>
      </w:r>
      <w:r w:rsidR="007C2406" w:rsidRPr="002B6452">
        <w:rPr>
          <w:rFonts w:ascii="Book Antiqua" w:hAnsi="Book Antiqua"/>
          <w:sz w:val="24"/>
        </w:rPr>
        <w:t>vidence was summarized in</w:t>
      </w:r>
      <w:r w:rsidR="00561D8A" w:rsidRPr="002B6452">
        <w:rPr>
          <w:rFonts w:ascii="Book Antiqua" w:hAnsi="Book Antiqua"/>
          <w:sz w:val="24"/>
        </w:rPr>
        <w:t>to</w:t>
      </w:r>
      <w:r w:rsidR="007C2406" w:rsidRPr="002B6452">
        <w:rPr>
          <w:rFonts w:ascii="Book Antiqua" w:hAnsi="Book Antiqua"/>
          <w:sz w:val="24"/>
        </w:rPr>
        <w:t xml:space="preserve"> four categories: “</w:t>
      </w:r>
      <w:r w:rsidR="000909E4" w:rsidRPr="002B6452">
        <w:rPr>
          <w:rFonts w:ascii="Book Antiqua" w:hAnsi="Book Antiqua"/>
          <w:sz w:val="24"/>
        </w:rPr>
        <w:t>H</w:t>
      </w:r>
      <w:r w:rsidR="007C2406" w:rsidRPr="002B6452">
        <w:rPr>
          <w:rFonts w:ascii="Book Antiqua" w:hAnsi="Book Antiqua"/>
          <w:sz w:val="24"/>
        </w:rPr>
        <w:t>igh quality”, “moderate quality”, “low quality”, and “very low quality</w:t>
      </w:r>
      <w:proofErr w:type="gramStart"/>
      <w:r w:rsidR="007C2406" w:rsidRPr="002B6452">
        <w:rPr>
          <w:rFonts w:ascii="Book Antiqua" w:hAnsi="Book Antiqua"/>
          <w:sz w:val="24"/>
        </w:rPr>
        <w:t>”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27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A50377" w:rsidRPr="002B6452">
        <w:rPr>
          <w:rFonts w:ascii="Book Antiqua" w:hAnsi="Book Antiqua"/>
          <w:sz w:val="24"/>
        </w:rPr>
        <w:t>.</w:t>
      </w:r>
      <w:r w:rsidR="007C2406" w:rsidRPr="002B6452">
        <w:rPr>
          <w:rFonts w:ascii="Book Antiqua" w:hAnsi="Book Antiqua"/>
          <w:sz w:val="24"/>
          <w:vertAlign w:val="superscript"/>
        </w:rPr>
        <w:t xml:space="preserve"> </w:t>
      </w:r>
    </w:p>
    <w:p w14:paraId="5C8E5085" w14:textId="77777777" w:rsidR="007C2406" w:rsidRPr="002B6452" w:rsidRDefault="007C2406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5B3989D7" w14:textId="695CC303" w:rsidR="004D213C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bookmarkStart w:id="46" w:name="_Hlk510386808"/>
      <w:r w:rsidRPr="002B6452">
        <w:rPr>
          <w:rFonts w:ascii="Book Antiqua" w:hAnsi="Book Antiqua"/>
          <w:b/>
          <w:bCs/>
          <w:sz w:val="24"/>
        </w:rPr>
        <w:t>RESUTLS</w:t>
      </w:r>
    </w:p>
    <w:p w14:paraId="23D481DB" w14:textId="65CF6390" w:rsidR="003C57A9" w:rsidRPr="002B6452" w:rsidRDefault="004D213C" w:rsidP="00132F02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Literature analysis and quality assessment</w:t>
      </w:r>
    </w:p>
    <w:p w14:paraId="53DFE849" w14:textId="53AC64CA" w:rsidR="00096C71" w:rsidRPr="002B6452" w:rsidRDefault="00B561E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We identified </w:t>
      </w:r>
      <w:r w:rsidR="00830BB9" w:rsidRPr="002B6452">
        <w:rPr>
          <w:rFonts w:ascii="Book Antiqua" w:hAnsi="Book Antiqua"/>
          <w:sz w:val="24"/>
        </w:rPr>
        <w:t>2</w:t>
      </w:r>
      <w:r w:rsidR="00353E26" w:rsidRPr="002B6452">
        <w:rPr>
          <w:rFonts w:ascii="Book Antiqua" w:hAnsi="Book Antiqua"/>
          <w:sz w:val="24"/>
        </w:rPr>
        <w:t>11</w:t>
      </w:r>
      <w:r w:rsidRPr="002B6452">
        <w:rPr>
          <w:rFonts w:ascii="Book Antiqua" w:hAnsi="Book Antiqua"/>
          <w:sz w:val="24"/>
        </w:rPr>
        <w:t xml:space="preserve"> records using our established search strategy. Of these, </w:t>
      </w:r>
      <w:r w:rsidR="00353E26" w:rsidRPr="002B6452">
        <w:rPr>
          <w:rFonts w:ascii="Book Antiqua" w:hAnsi="Book Antiqua"/>
          <w:sz w:val="24"/>
        </w:rPr>
        <w:t>82</w:t>
      </w:r>
      <w:r w:rsidRPr="002B6452">
        <w:rPr>
          <w:rFonts w:ascii="Book Antiqua" w:hAnsi="Book Antiqua"/>
          <w:sz w:val="24"/>
        </w:rPr>
        <w:t xml:space="preserve"> were excluded </w:t>
      </w:r>
      <w:r w:rsidR="00561D8A" w:rsidRPr="002B6452">
        <w:rPr>
          <w:rFonts w:ascii="Book Antiqua" w:hAnsi="Book Antiqua"/>
          <w:sz w:val="24"/>
        </w:rPr>
        <w:t xml:space="preserve">as </w:t>
      </w:r>
      <w:r w:rsidRPr="002B6452">
        <w:rPr>
          <w:rFonts w:ascii="Book Antiqua" w:hAnsi="Book Antiqua"/>
          <w:sz w:val="24"/>
        </w:rPr>
        <w:t>duplicated records</w:t>
      </w:r>
      <w:r w:rsidR="00830BB9" w:rsidRPr="002B6452">
        <w:rPr>
          <w:rFonts w:ascii="Book Antiqua" w:hAnsi="Book Antiqua"/>
          <w:sz w:val="24"/>
        </w:rPr>
        <w:t xml:space="preserve">, 114 </w:t>
      </w:r>
      <w:r w:rsidR="00561D8A" w:rsidRPr="002B6452">
        <w:rPr>
          <w:rFonts w:ascii="Book Antiqua" w:hAnsi="Book Antiqua"/>
          <w:sz w:val="24"/>
        </w:rPr>
        <w:t xml:space="preserve">were </w:t>
      </w:r>
      <w:r w:rsidR="00830BB9" w:rsidRPr="002B6452">
        <w:rPr>
          <w:rFonts w:ascii="Book Antiqua" w:hAnsi="Book Antiqua"/>
          <w:sz w:val="24"/>
        </w:rPr>
        <w:t>non-clinical trials</w:t>
      </w:r>
      <w:r w:rsidR="00C72AD3" w:rsidRPr="002B6452">
        <w:rPr>
          <w:rFonts w:ascii="Book Antiqua" w:hAnsi="Book Antiqua"/>
          <w:sz w:val="24"/>
        </w:rPr>
        <w:t>,</w:t>
      </w:r>
      <w:r w:rsidRPr="002B6452">
        <w:rPr>
          <w:rFonts w:ascii="Book Antiqua" w:hAnsi="Book Antiqua"/>
          <w:sz w:val="24"/>
        </w:rPr>
        <w:t xml:space="preserve"> </w:t>
      </w:r>
      <w:r w:rsidR="00830BB9" w:rsidRPr="002B6452">
        <w:rPr>
          <w:rFonts w:ascii="Book Antiqua" w:hAnsi="Book Antiqua"/>
          <w:sz w:val="24"/>
        </w:rPr>
        <w:t>14</w:t>
      </w:r>
      <w:r w:rsidRPr="002B6452">
        <w:rPr>
          <w:rFonts w:ascii="Book Antiqua" w:hAnsi="Book Antiqua"/>
          <w:sz w:val="24"/>
        </w:rPr>
        <w:t xml:space="preserve"> </w:t>
      </w:r>
      <w:r w:rsidR="00561D8A" w:rsidRPr="002B6452">
        <w:rPr>
          <w:rFonts w:ascii="Book Antiqua" w:hAnsi="Book Antiqua"/>
          <w:sz w:val="24"/>
        </w:rPr>
        <w:t xml:space="preserve">were </w:t>
      </w:r>
      <w:r w:rsidRPr="002B6452">
        <w:rPr>
          <w:rFonts w:ascii="Book Antiqua" w:hAnsi="Book Antiqua"/>
          <w:sz w:val="24"/>
        </w:rPr>
        <w:t>unrelated articles</w:t>
      </w:r>
      <w:r w:rsidR="00C21CBD" w:rsidRPr="002B6452">
        <w:rPr>
          <w:rFonts w:ascii="Book Antiqua" w:hAnsi="Book Antiqua"/>
          <w:sz w:val="24"/>
        </w:rPr>
        <w:t>,</w:t>
      </w:r>
      <w:r w:rsidR="004A442E" w:rsidRPr="002B6452">
        <w:rPr>
          <w:rFonts w:ascii="Book Antiqua" w:hAnsi="Book Antiqua"/>
          <w:sz w:val="24"/>
        </w:rPr>
        <w:t xml:space="preserve"> and one </w:t>
      </w:r>
      <w:r w:rsidR="00036C9B" w:rsidRPr="002B6452">
        <w:rPr>
          <w:rFonts w:ascii="Book Antiqua" w:hAnsi="Book Antiqua"/>
          <w:sz w:val="24"/>
        </w:rPr>
        <w:t xml:space="preserve">trial </w:t>
      </w:r>
      <w:r w:rsidR="004A442E" w:rsidRPr="002B6452">
        <w:rPr>
          <w:rFonts w:ascii="Book Antiqua" w:hAnsi="Book Antiqua"/>
          <w:sz w:val="24"/>
        </w:rPr>
        <w:t xml:space="preserve">was excluded due to </w:t>
      </w:r>
      <w:proofErr w:type="spellStart"/>
      <w:r w:rsidR="004A442E" w:rsidRPr="002B6452">
        <w:rPr>
          <w:rFonts w:ascii="Book Antiqua" w:hAnsi="Book Antiqua"/>
          <w:sz w:val="24"/>
        </w:rPr>
        <w:t>allicin</w:t>
      </w:r>
      <w:proofErr w:type="spellEnd"/>
      <w:r w:rsidR="004A442E" w:rsidRPr="002B6452">
        <w:rPr>
          <w:rFonts w:ascii="Book Antiqua" w:hAnsi="Book Antiqua"/>
          <w:sz w:val="24"/>
        </w:rPr>
        <w:t xml:space="preserve"> plus non-PTT/BCQT regimens</w:t>
      </w:r>
      <w:r w:rsidRPr="002B6452">
        <w:rPr>
          <w:rFonts w:ascii="Book Antiqua" w:hAnsi="Book Antiqua"/>
          <w:sz w:val="24"/>
        </w:rPr>
        <w:t>. In total, 1</w:t>
      </w:r>
      <w:r w:rsidR="00270CCA" w:rsidRPr="002B6452">
        <w:rPr>
          <w:rFonts w:ascii="Book Antiqua" w:hAnsi="Book Antiqua"/>
          <w:sz w:val="24"/>
        </w:rPr>
        <w:t>0</w:t>
      </w:r>
      <w:r w:rsidRPr="002B6452">
        <w:rPr>
          <w:rFonts w:ascii="Book Antiqua" w:hAnsi="Book Antiqua"/>
          <w:sz w:val="24"/>
        </w:rPr>
        <w:t xml:space="preserve"> clinical trials were retrieved for further full text screening. One </w:t>
      </w:r>
      <w:proofErr w:type="gramStart"/>
      <w:r w:rsidRPr="002B6452">
        <w:rPr>
          <w:rFonts w:ascii="Book Antiqua" w:hAnsi="Book Antiqua"/>
          <w:sz w:val="24"/>
        </w:rPr>
        <w:t>trial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14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was excluded </w:t>
      </w:r>
      <w:r w:rsidR="00561D8A" w:rsidRPr="002B6452">
        <w:rPr>
          <w:rFonts w:ascii="Book Antiqua" w:hAnsi="Book Antiqua"/>
          <w:sz w:val="24"/>
        </w:rPr>
        <w:t xml:space="preserve">as the </w:t>
      </w:r>
      <w:r w:rsidRPr="002B6452">
        <w:rPr>
          <w:rFonts w:ascii="Book Antiqua" w:hAnsi="Book Antiqua"/>
          <w:sz w:val="24"/>
        </w:rPr>
        <w:t>participants underwent non-standard triple therapy of</w:t>
      </w:r>
      <w:bookmarkStart w:id="47" w:name="_Hlk11943769"/>
      <w:r w:rsidRPr="002B6452">
        <w:rPr>
          <w:rFonts w:ascii="Book Antiqua" w:hAnsi="Book Antiqua"/>
          <w:sz w:val="24"/>
        </w:rPr>
        <w:t xml:space="preserve"> </w:t>
      </w:r>
      <w:r w:rsidR="00C21CBD" w:rsidRPr="002B6452">
        <w:rPr>
          <w:rFonts w:ascii="Book Antiqua" w:hAnsi="Book Antiqua"/>
          <w:sz w:val="24"/>
        </w:rPr>
        <w:t>amoxicillin</w:t>
      </w:r>
      <w:r w:rsidRPr="002B6452">
        <w:rPr>
          <w:rFonts w:ascii="Book Antiqua" w:hAnsi="Book Antiqua"/>
          <w:sz w:val="24"/>
        </w:rPr>
        <w:t>-bismuth-PPI.</w:t>
      </w:r>
      <w:r w:rsidR="00561D8A" w:rsidRPr="002B6452">
        <w:rPr>
          <w:rFonts w:ascii="Book Antiqua" w:hAnsi="Book Antiqua"/>
          <w:sz w:val="24"/>
        </w:rPr>
        <w:t xml:space="preserve"> A single </w:t>
      </w:r>
      <w:proofErr w:type="gramStart"/>
      <w:r w:rsidR="002C4464" w:rsidRPr="002B6452">
        <w:rPr>
          <w:rFonts w:ascii="Book Antiqua" w:hAnsi="Book Antiqua"/>
          <w:sz w:val="24"/>
        </w:rPr>
        <w:t>trial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23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2C4464" w:rsidRPr="002B6452">
        <w:rPr>
          <w:rFonts w:ascii="Book Antiqua" w:hAnsi="Book Antiqua"/>
          <w:sz w:val="24"/>
        </w:rPr>
        <w:t xml:space="preserve"> was excluded </w:t>
      </w:r>
      <w:r w:rsidR="00561D8A" w:rsidRPr="002B6452">
        <w:rPr>
          <w:rFonts w:ascii="Book Antiqua" w:hAnsi="Book Antiqua"/>
          <w:sz w:val="24"/>
        </w:rPr>
        <w:t xml:space="preserve">as </w:t>
      </w:r>
      <w:r w:rsidR="002C4464" w:rsidRPr="002B6452">
        <w:rPr>
          <w:rFonts w:ascii="Book Antiqua" w:hAnsi="Book Antiqua"/>
          <w:sz w:val="24"/>
        </w:rPr>
        <w:t>the triple therap</w:t>
      </w:r>
      <w:r w:rsidR="00561D8A" w:rsidRPr="002B6452">
        <w:rPr>
          <w:rFonts w:ascii="Book Antiqua" w:hAnsi="Book Antiqua"/>
          <w:sz w:val="24"/>
        </w:rPr>
        <w:t xml:space="preserve">ies </w:t>
      </w:r>
      <w:r w:rsidR="002C4464" w:rsidRPr="002B6452">
        <w:rPr>
          <w:rFonts w:ascii="Book Antiqua" w:hAnsi="Book Antiqua"/>
          <w:sz w:val="24"/>
        </w:rPr>
        <w:t>in</w:t>
      </w:r>
      <w:r w:rsidR="00561D8A" w:rsidRPr="002B6452">
        <w:rPr>
          <w:rFonts w:ascii="Book Antiqua" w:hAnsi="Book Antiqua"/>
          <w:sz w:val="24"/>
        </w:rPr>
        <w:t xml:space="preserve"> the</w:t>
      </w:r>
      <w:r w:rsidR="002C4464" w:rsidRPr="002B6452">
        <w:rPr>
          <w:rFonts w:ascii="Book Antiqua" w:hAnsi="Book Antiqua"/>
          <w:sz w:val="24"/>
        </w:rPr>
        <w:t xml:space="preserve"> </w:t>
      </w:r>
      <w:proofErr w:type="spellStart"/>
      <w:r w:rsidR="002C4464" w:rsidRPr="002B6452">
        <w:rPr>
          <w:rFonts w:ascii="Book Antiqua" w:hAnsi="Book Antiqua"/>
          <w:sz w:val="24"/>
        </w:rPr>
        <w:t>allicin</w:t>
      </w:r>
      <w:proofErr w:type="spellEnd"/>
      <w:r w:rsidR="002C4464" w:rsidRPr="002B6452">
        <w:rPr>
          <w:rFonts w:ascii="Book Antiqua" w:hAnsi="Book Antiqua"/>
          <w:sz w:val="24"/>
        </w:rPr>
        <w:t xml:space="preserve"> and control </w:t>
      </w:r>
      <w:r w:rsidR="00561D8A" w:rsidRPr="002B6452">
        <w:rPr>
          <w:rFonts w:ascii="Book Antiqua" w:hAnsi="Book Antiqua"/>
          <w:sz w:val="24"/>
        </w:rPr>
        <w:t>group</w:t>
      </w:r>
      <w:r w:rsidR="00C72AD3" w:rsidRPr="002B6452">
        <w:rPr>
          <w:rFonts w:ascii="Book Antiqua" w:hAnsi="Book Antiqua"/>
          <w:sz w:val="24"/>
        </w:rPr>
        <w:t>s differed</w:t>
      </w:r>
      <w:bookmarkEnd w:id="47"/>
      <w:r w:rsidR="002C4464" w:rsidRPr="002B6452">
        <w:rPr>
          <w:rFonts w:ascii="Book Antiqua" w:hAnsi="Book Antiqua"/>
          <w:sz w:val="24"/>
        </w:rPr>
        <w:t xml:space="preserve">. </w:t>
      </w:r>
      <w:r w:rsidR="00C21CBD" w:rsidRPr="002B6452">
        <w:rPr>
          <w:rFonts w:ascii="Book Antiqua" w:hAnsi="Book Antiqua"/>
          <w:sz w:val="24"/>
        </w:rPr>
        <w:t xml:space="preserve">Thus, a </w:t>
      </w:r>
      <w:r w:rsidR="003C57A9" w:rsidRPr="002B6452">
        <w:rPr>
          <w:rFonts w:ascii="Book Antiqua" w:hAnsi="Book Antiqua"/>
          <w:sz w:val="24"/>
        </w:rPr>
        <w:t xml:space="preserve">total of </w:t>
      </w:r>
      <w:r w:rsidR="00C21CBD" w:rsidRPr="002B6452">
        <w:rPr>
          <w:rFonts w:ascii="Book Antiqua" w:hAnsi="Book Antiqua"/>
          <w:sz w:val="24"/>
        </w:rPr>
        <w:t xml:space="preserve">eight </w:t>
      </w:r>
      <w:r w:rsidR="003C57A9" w:rsidRPr="002B6452">
        <w:rPr>
          <w:rFonts w:ascii="Book Antiqua" w:hAnsi="Book Antiqua"/>
          <w:sz w:val="24"/>
        </w:rPr>
        <w:t xml:space="preserve">RCTs with </w:t>
      </w:r>
      <w:r w:rsidR="000531F8" w:rsidRPr="002B6452">
        <w:rPr>
          <w:rFonts w:ascii="Book Antiqua" w:hAnsi="Book Antiqua"/>
          <w:sz w:val="24"/>
        </w:rPr>
        <w:t>867</w:t>
      </w:r>
      <w:r w:rsidR="003C57A9" w:rsidRPr="002B6452">
        <w:rPr>
          <w:rFonts w:ascii="Book Antiqua" w:hAnsi="Book Antiqua"/>
          <w:sz w:val="24"/>
        </w:rPr>
        <w:t xml:space="preserve"> participants (</w:t>
      </w:r>
      <w:r w:rsidR="000531F8" w:rsidRPr="002B6452">
        <w:rPr>
          <w:rFonts w:ascii="Book Antiqua" w:hAnsi="Book Antiqua"/>
          <w:sz w:val="24"/>
        </w:rPr>
        <w:t>435</w:t>
      </w:r>
      <w:r w:rsidR="003C57A9" w:rsidRPr="002B6452">
        <w:rPr>
          <w:rFonts w:ascii="Book Antiqua" w:hAnsi="Book Antiqua"/>
          <w:sz w:val="24"/>
        </w:rPr>
        <w:t xml:space="preserve"> from the </w:t>
      </w:r>
      <w:proofErr w:type="spellStart"/>
      <w:r w:rsidR="003C57A9" w:rsidRPr="002B6452">
        <w:rPr>
          <w:rFonts w:ascii="Book Antiqua" w:hAnsi="Book Antiqua"/>
          <w:sz w:val="24"/>
        </w:rPr>
        <w:t>allicin</w:t>
      </w:r>
      <w:proofErr w:type="spellEnd"/>
      <w:r w:rsidR="003C57A9" w:rsidRPr="002B6452">
        <w:rPr>
          <w:rFonts w:ascii="Book Antiqua" w:hAnsi="Book Antiqua"/>
          <w:sz w:val="24"/>
        </w:rPr>
        <w:t xml:space="preserve"> group and 4</w:t>
      </w:r>
      <w:r w:rsidR="000531F8" w:rsidRPr="002B6452">
        <w:rPr>
          <w:rFonts w:ascii="Book Antiqua" w:hAnsi="Book Antiqua"/>
          <w:sz w:val="24"/>
        </w:rPr>
        <w:t>32</w:t>
      </w:r>
      <w:r w:rsidR="003C57A9" w:rsidRPr="002B6452">
        <w:rPr>
          <w:rFonts w:ascii="Book Antiqua" w:hAnsi="Book Antiqua"/>
          <w:sz w:val="24"/>
        </w:rPr>
        <w:t xml:space="preserve"> from the control</w:t>
      </w:r>
      <w:r w:rsidR="00561D8A" w:rsidRPr="002B6452">
        <w:rPr>
          <w:rFonts w:ascii="Book Antiqua" w:hAnsi="Book Antiqua"/>
          <w:sz w:val="24"/>
        </w:rPr>
        <w:t xml:space="preserve"> group</w:t>
      </w:r>
      <w:r w:rsidR="003C57A9" w:rsidRPr="002B6452">
        <w:rPr>
          <w:rFonts w:ascii="Book Antiqua" w:hAnsi="Book Antiqua"/>
          <w:sz w:val="24"/>
        </w:rPr>
        <w:t xml:space="preserve">) were </w:t>
      </w:r>
      <w:r w:rsidR="00C21CBD" w:rsidRPr="002B6452">
        <w:rPr>
          <w:rFonts w:ascii="Book Antiqua" w:hAnsi="Book Antiqua"/>
          <w:sz w:val="24"/>
        </w:rPr>
        <w:t xml:space="preserve">finally </w:t>
      </w:r>
      <w:r w:rsidR="003C57A9" w:rsidRPr="002B6452">
        <w:rPr>
          <w:rFonts w:ascii="Book Antiqua" w:hAnsi="Book Antiqua"/>
          <w:sz w:val="24"/>
        </w:rPr>
        <w:t xml:space="preserve">included. The sample population </w:t>
      </w:r>
      <w:r w:rsidR="003C57A9" w:rsidRPr="002B6452">
        <w:rPr>
          <w:rFonts w:ascii="Book Antiqua" w:hAnsi="Book Antiqua"/>
          <w:sz w:val="24"/>
        </w:rPr>
        <w:lastRenderedPageBreak/>
        <w:t>of each RCT ranged from 60 to 220. A flow chart of article screening and selection process</w:t>
      </w:r>
      <w:r w:rsidR="00561D8A" w:rsidRPr="002B6452">
        <w:rPr>
          <w:rFonts w:ascii="Book Antiqua" w:hAnsi="Book Antiqua"/>
          <w:sz w:val="24"/>
        </w:rPr>
        <w:t>es</w:t>
      </w:r>
      <w:r w:rsidR="003C57A9" w:rsidRPr="002B6452">
        <w:rPr>
          <w:rFonts w:ascii="Book Antiqua" w:hAnsi="Book Antiqua"/>
          <w:sz w:val="24"/>
        </w:rPr>
        <w:t xml:space="preserve"> </w:t>
      </w:r>
      <w:r w:rsidR="00010966" w:rsidRPr="002B6452">
        <w:rPr>
          <w:rFonts w:ascii="Book Antiqua" w:hAnsi="Book Antiqua"/>
          <w:sz w:val="24"/>
        </w:rPr>
        <w:t xml:space="preserve">is </w:t>
      </w:r>
      <w:r w:rsidR="003C57A9" w:rsidRPr="002B6452">
        <w:rPr>
          <w:rFonts w:ascii="Book Antiqua" w:hAnsi="Book Antiqua"/>
          <w:sz w:val="24"/>
        </w:rPr>
        <w:t xml:space="preserve">shown in Figure 1. </w:t>
      </w:r>
      <w:r w:rsidR="00C21CBD" w:rsidRPr="002B6452">
        <w:rPr>
          <w:rFonts w:ascii="Book Antiqua" w:hAnsi="Book Antiqua"/>
          <w:sz w:val="24"/>
        </w:rPr>
        <w:t>One</w:t>
      </w:r>
      <w:r w:rsidR="00561D8A" w:rsidRPr="002B6452">
        <w:rPr>
          <w:rFonts w:ascii="Book Antiqua" w:hAnsi="Book Antiqua"/>
          <w:sz w:val="24"/>
        </w:rPr>
        <w:t xml:space="preserve"> study was </w:t>
      </w:r>
      <w:r w:rsidR="003C57A9" w:rsidRPr="002B6452">
        <w:rPr>
          <w:rFonts w:ascii="Book Antiqua" w:hAnsi="Book Antiqua"/>
          <w:sz w:val="24"/>
        </w:rPr>
        <w:t xml:space="preserve">performed in Turkey </w:t>
      </w:r>
      <w:r w:rsidR="00561D8A" w:rsidRPr="002B6452">
        <w:rPr>
          <w:rFonts w:ascii="Book Antiqua" w:hAnsi="Book Antiqua"/>
          <w:sz w:val="24"/>
        </w:rPr>
        <w:t xml:space="preserve">whilst the rest were performed in </w:t>
      </w:r>
      <w:r w:rsidR="003C57A9" w:rsidRPr="002B6452">
        <w:rPr>
          <w:rFonts w:ascii="Book Antiqua" w:hAnsi="Book Antiqua"/>
          <w:sz w:val="24"/>
        </w:rPr>
        <w:t xml:space="preserve">China. </w:t>
      </w:r>
      <w:r w:rsidR="00F3159C" w:rsidRPr="002B6452">
        <w:rPr>
          <w:rFonts w:ascii="Book Antiqua" w:hAnsi="Book Antiqua"/>
          <w:sz w:val="24"/>
        </w:rPr>
        <w:t xml:space="preserve">The characteristics of each included study are summarized in Table 1. </w:t>
      </w:r>
    </w:p>
    <w:p w14:paraId="040C3B2C" w14:textId="4FEA2EA5" w:rsidR="003C57A9" w:rsidRPr="002B6452" w:rsidRDefault="00096C71" w:rsidP="00132F02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We </w:t>
      </w:r>
      <w:r w:rsidR="00561D8A" w:rsidRPr="002B6452">
        <w:rPr>
          <w:rFonts w:ascii="Book Antiqua" w:hAnsi="Book Antiqua"/>
          <w:sz w:val="24"/>
        </w:rPr>
        <w:t xml:space="preserve">used the </w:t>
      </w:r>
      <w:r w:rsidRPr="002B6452">
        <w:rPr>
          <w:rFonts w:ascii="Book Antiqua" w:hAnsi="Book Antiqua"/>
          <w:sz w:val="24"/>
        </w:rPr>
        <w:t xml:space="preserve">Cochrane handbook tool to assess the quality of </w:t>
      </w:r>
      <w:r w:rsidR="00C72AD3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>includ</w:t>
      </w:r>
      <w:r w:rsidR="00561D8A" w:rsidRPr="002B6452">
        <w:rPr>
          <w:rFonts w:ascii="Book Antiqua" w:hAnsi="Book Antiqua"/>
          <w:sz w:val="24"/>
        </w:rPr>
        <w:t xml:space="preserve">ed </w:t>
      </w:r>
      <w:r w:rsidRPr="002B6452">
        <w:rPr>
          <w:rFonts w:ascii="Book Antiqua" w:hAnsi="Book Antiqua"/>
          <w:sz w:val="24"/>
        </w:rPr>
        <w:t xml:space="preserve">studies. </w:t>
      </w:r>
      <w:r w:rsidR="00561D8A" w:rsidRPr="002B6452">
        <w:rPr>
          <w:rFonts w:ascii="Book Antiqua" w:hAnsi="Book Antiqua"/>
          <w:sz w:val="24"/>
        </w:rPr>
        <w:t>No</w:t>
      </w:r>
      <w:r w:rsidR="00C72AD3" w:rsidRPr="002B6452">
        <w:rPr>
          <w:rFonts w:ascii="Book Antiqua" w:hAnsi="Book Antiqua"/>
          <w:sz w:val="24"/>
        </w:rPr>
        <w:t xml:space="preserve"> </w:t>
      </w:r>
      <w:r w:rsidR="00561D8A" w:rsidRPr="002B6452">
        <w:rPr>
          <w:rFonts w:ascii="Book Antiqua" w:hAnsi="Book Antiqua"/>
          <w:sz w:val="24"/>
        </w:rPr>
        <w:t xml:space="preserve">studies reported </w:t>
      </w:r>
      <w:r w:rsidRPr="002B6452">
        <w:rPr>
          <w:rFonts w:ascii="Book Antiqua" w:hAnsi="Book Antiqua"/>
          <w:sz w:val="24"/>
        </w:rPr>
        <w:t xml:space="preserve">methods of randomization </w:t>
      </w:r>
      <w:r w:rsidR="00561D8A" w:rsidRPr="002B6452">
        <w:rPr>
          <w:rFonts w:ascii="Book Antiqua" w:hAnsi="Book Antiqua"/>
          <w:sz w:val="24"/>
        </w:rPr>
        <w:t xml:space="preserve">or </w:t>
      </w:r>
      <w:r w:rsidRPr="002B6452">
        <w:rPr>
          <w:rFonts w:ascii="Book Antiqua" w:hAnsi="Book Antiqua"/>
          <w:sz w:val="24"/>
        </w:rPr>
        <w:t>concealment</w:t>
      </w:r>
      <w:r w:rsidR="00561D8A" w:rsidRPr="002B6452">
        <w:rPr>
          <w:rFonts w:ascii="Book Antiqua" w:hAnsi="Book Antiqua"/>
          <w:sz w:val="24"/>
        </w:rPr>
        <w:t>,</w:t>
      </w:r>
      <w:r w:rsidRPr="002B6452">
        <w:rPr>
          <w:rFonts w:ascii="Book Antiqua" w:hAnsi="Book Antiqua"/>
          <w:sz w:val="24"/>
        </w:rPr>
        <w:t xml:space="preserve"> </w:t>
      </w:r>
      <w:r w:rsidR="00561D8A" w:rsidRPr="002B6452">
        <w:rPr>
          <w:rFonts w:ascii="Book Antiqua" w:hAnsi="Book Antiqua"/>
          <w:sz w:val="24"/>
        </w:rPr>
        <w:t xml:space="preserve">despite claims of </w:t>
      </w:r>
      <w:r w:rsidRPr="002B6452">
        <w:rPr>
          <w:rFonts w:ascii="Book Antiqua" w:hAnsi="Book Antiqua"/>
          <w:sz w:val="24"/>
        </w:rPr>
        <w:t>“randomized trial</w:t>
      </w:r>
      <w:r w:rsidR="00561D8A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>”. No</w:t>
      </w:r>
      <w:r w:rsidR="00561D8A" w:rsidRPr="002B6452">
        <w:rPr>
          <w:rFonts w:ascii="Book Antiqua" w:hAnsi="Book Antiqua"/>
          <w:sz w:val="24"/>
        </w:rPr>
        <w:t xml:space="preserve"> studies i</w:t>
      </w:r>
      <w:r w:rsidRPr="002B6452">
        <w:rPr>
          <w:rFonts w:ascii="Book Antiqua" w:hAnsi="Book Antiqua"/>
          <w:sz w:val="24"/>
        </w:rPr>
        <w:t>mplemented blindnes</w:t>
      </w:r>
      <w:r w:rsidR="00561D8A" w:rsidRPr="002B6452">
        <w:rPr>
          <w:rFonts w:ascii="Book Antiqua" w:hAnsi="Book Antiqua"/>
          <w:sz w:val="24"/>
        </w:rPr>
        <w:t xml:space="preserve">s, and one </w:t>
      </w:r>
      <w:proofErr w:type="gramStart"/>
      <w:r w:rsidRPr="002B6452">
        <w:rPr>
          <w:rFonts w:ascii="Book Antiqua" w:hAnsi="Book Antiqua"/>
          <w:sz w:val="24"/>
        </w:rPr>
        <w:t>study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22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reported incomplete outcome data. No</w:t>
      </w:r>
      <w:r w:rsidR="00C72AD3" w:rsidRPr="002B6452">
        <w:rPr>
          <w:rFonts w:ascii="Book Antiqua" w:hAnsi="Book Antiqua"/>
          <w:sz w:val="24"/>
        </w:rPr>
        <w:t xml:space="preserve"> </w:t>
      </w:r>
      <w:r w:rsidR="00561D8A" w:rsidRPr="002B6452">
        <w:rPr>
          <w:rFonts w:ascii="Book Antiqua" w:hAnsi="Book Antiqua"/>
          <w:sz w:val="24"/>
        </w:rPr>
        <w:t xml:space="preserve">studies reported the existence of </w:t>
      </w:r>
      <w:r w:rsidRPr="002B6452">
        <w:rPr>
          <w:rFonts w:ascii="Book Antiqua" w:hAnsi="Book Antiqua"/>
          <w:sz w:val="24"/>
        </w:rPr>
        <w:t>reporting bias. Table 2 shows the results of quality assessment</w:t>
      </w:r>
      <w:r w:rsidR="00561D8A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>.</w:t>
      </w:r>
      <w:r w:rsidR="003C57A9" w:rsidRPr="002B6452">
        <w:rPr>
          <w:rFonts w:ascii="Book Antiqua" w:hAnsi="Book Antiqua"/>
          <w:sz w:val="24"/>
        </w:rPr>
        <w:t xml:space="preserve"> </w:t>
      </w:r>
      <w:r w:rsidR="00561D8A" w:rsidRPr="002B6452">
        <w:rPr>
          <w:rFonts w:ascii="Book Antiqua" w:hAnsi="Book Antiqua"/>
          <w:sz w:val="24"/>
        </w:rPr>
        <w:t>No</w:t>
      </w:r>
      <w:r w:rsidR="00C72AD3" w:rsidRPr="002B6452">
        <w:rPr>
          <w:rFonts w:ascii="Book Antiqua" w:hAnsi="Book Antiqua"/>
          <w:sz w:val="24"/>
        </w:rPr>
        <w:t xml:space="preserve"> </w:t>
      </w:r>
      <w:r w:rsidR="00561D8A" w:rsidRPr="002B6452">
        <w:rPr>
          <w:rFonts w:ascii="Book Antiqua" w:hAnsi="Book Antiqua"/>
          <w:sz w:val="24"/>
        </w:rPr>
        <w:t>included studies r</w:t>
      </w:r>
      <w:r w:rsidR="00E44505" w:rsidRPr="002B6452">
        <w:rPr>
          <w:rFonts w:ascii="Book Antiqua" w:hAnsi="Book Antiqua"/>
          <w:sz w:val="24"/>
        </w:rPr>
        <w:t xml:space="preserve">egistered </w:t>
      </w:r>
      <w:r w:rsidR="00561D8A" w:rsidRPr="002B6452">
        <w:rPr>
          <w:rFonts w:ascii="Book Antiqua" w:hAnsi="Book Antiqua"/>
          <w:sz w:val="24"/>
        </w:rPr>
        <w:t xml:space="preserve">published </w:t>
      </w:r>
      <w:r w:rsidR="00E44505" w:rsidRPr="002B6452">
        <w:rPr>
          <w:rFonts w:ascii="Book Antiqua" w:hAnsi="Book Antiqua"/>
          <w:sz w:val="24"/>
        </w:rPr>
        <w:t xml:space="preserve">protocols. </w:t>
      </w:r>
      <w:r w:rsidR="00561D8A" w:rsidRPr="002B6452">
        <w:rPr>
          <w:rFonts w:ascii="Book Antiqua" w:hAnsi="Book Antiqua"/>
          <w:sz w:val="24"/>
        </w:rPr>
        <w:t xml:space="preserve">An </w:t>
      </w:r>
      <w:r w:rsidR="003C57A9" w:rsidRPr="002B6452">
        <w:rPr>
          <w:rFonts w:ascii="Book Antiqua" w:hAnsi="Book Antiqua"/>
          <w:sz w:val="24"/>
        </w:rPr>
        <w:t xml:space="preserve">Egger’s test </w:t>
      </w:r>
      <w:r w:rsidR="00C72AD3" w:rsidRPr="002B6452">
        <w:rPr>
          <w:rFonts w:ascii="Book Antiqua" w:hAnsi="Book Antiqua"/>
          <w:sz w:val="24"/>
        </w:rPr>
        <w:t xml:space="preserve">showed no </w:t>
      </w:r>
      <w:r w:rsidR="003C57A9" w:rsidRPr="002B6452">
        <w:rPr>
          <w:rFonts w:ascii="Book Antiqua" w:hAnsi="Book Antiqua"/>
          <w:sz w:val="24"/>
        </w:rPr>
        <w:t>publication bias</w:t>
      </w:r>
      <w:r w:rsidR="00561D8A" w:rsidRPr="002B6452">
        <w:rPr>
          <w:rFonts w:ascii="Book Antiqua" w:hAnsi="Book Antiqua"/>
          <w:sz w:val="24"/>
        </w:rPr>
        <w:t xml:space="preserve"> (Intercept: </w:t>
      </w:r>
      <w:r w:rsidR="003C57A9" w:rsidRPr="002B6452">
        <w:rPr>
          <w:rFonts w:ascii="Book Antiqua" w:hAnsi="Book Antiqua"/>
          <w:sz w:val="24"/>
        </w:rPr>
        <w:t>-1.21506</w:t>
      </w:r>
      <w:r w:rsidR="00132F02" w:rsidRPr="002B6452">
        <w:rPr>
          <w:rFonts w:ascii="Book Antiqua" w:hAnsi="Book Antiqua"/>
          <w:sz w:val="24"/>
        </w:rPr>
        <w:t xml:space="preserve">, </w:t>
      </w:r>
      <w:r w:rsidR="00132F02" w:rsidRPr="002B6452">
        <w:rPr>
          <w:rFonts w:ascii="Book Antiqua" w:hAnsi="Book Antiqua"/>
          <w:i/>
          <w:sz w:val="24"/>
        </w:rPr>
        <w:t>P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="00C21CBD" w:rsidRPr="002B6452">
        <w:rPr>
          <w:rFonts w:ascii="Book Antiqua" w:hAnsi="Book Antiqua"/>
          <w:sz w:val="24"/>
        </w:rPr>
        <w:t>=</w:t>
      </w:r>
      <w:r w:rsidR="003C57A9" w:rsidRPr="002B6452">
        <w:rPr>
          <w:rFonts w:ascii="Book Antiqua" w:hAnsi="Book Antiqua"/>
          <w:sz w:val="24"/>
        </w:rPr>
        <w:t xml:space="preserve"> 0.25</w:t>
      </w:r>
      <w:r w:rsidR="00561D8A" w:rsidRPr="002B6452">
        <w:rPr>
          <w:rFonts w:ascii="Book Antiqua" w:hAnsi="Book Antiqua"/>
          <w:sz w:val="24"/>
        </w:rPr>
        <w:t>)</w:t>
      </w:r>
      <w:r w:rsidR="003C57A9" w:rsidRPr="002B6452">
        <w:rPr>
          <w:rFonts w:ascii="Book Antiqua" w:hAnsi="Book Antiqua"/>
          <w:sz w:val="24"/>
        </w:rPr>
        <w:t xml:space="preserve">. </w:t>
      </w:r>
      <w:r w:rsidR="00957685" w:rsidRPr="002B6452">
        <w:rPr>
          <w:rFonts w:ascii="Book Antiqua" w:hAnsi="Book Antiqua"/>
          <w:sz w:val="24"/>
        </w:rPr>
        <w:t>Funnel plot</w:t>
      </w:r>
      <w:r w:rsidR="00C72AD3" w:rsidRPr="002B6452">
        <w:rPr>
          <w:rFonts w:ascii="Book Antiqua" w:hAnsi="Book Antiqua"/>
          <w:sz w:val="24"/>
        </w:rPr>
        <w:t xml:space="preserve">s were </w:t>
      </w:r>
      <w:r w:rsidR="00957685" w:rsidRPr="002B6452">
        <w:rPr>
          <w:rFonts w:ascii="Book Antiqua" w:hAnsi="Book Antiqua"/>
          <w:sz w:val="24"/>
        </w:rPr>
        <w:t xml:space="preserve">not </w:t>
      </w:r>
      <w:r w:rsidR="00561D8A" w:rsidRPr="002B6452">
        <w:rPr>
          <w:rFonts w:ascii="Book Antiqua" w:hAnsi="Book Antiqua"/>
          <w:sz w:val="24"/>
        </w:rPr>
        <w:t xml:space="preserve">performed due to </w:t>
      </w:r>
      <w:r w:rsidR="00C72AD3" w:rsidRPr="002B6452">
        <w:rPr>
          <w:rFonts w:ascii="Book Antiqua" w:hAnsi="Book Antiqua"/>
          <w:sz w:val="24"/>
        </w:rPr>
        <w:t>the</w:t>
      </w:r>
      <w:r w:rsidR="00C21CBD" w:rsidRPr="002B6452">
        <w:rPr>
          <w:rFonts w:ascii="Book Antiqua" w:hAnsi="Book Antiqua"/>
          <w:sz w:val="24"/>
        </w:rPr>
        <w:t xml:space="preserve"> insufficient</w:t>
      </w:r>
      <w:r w:rsidR="00561D8A" w:rsidRPr="002B6452">
        <w:rPr>
          <w:rFonts w:ascii="Book Antiqua" w:hAnsi="Book Antiqua"/>
          <w:sz w:val="24"/>
        </w:rPr>
        <w:t xml:space="preserve"> study number </w:t>
      </w:r>
      <w:r w:rsidR="00957685" w:rsidRPr="002B6452">
        <w:rPr>
          <w:rFonts w:ascii="Book Antiqua" w:hAnsi="Book Antiqua"/>
          <w:sz w:val="24"/>
        </w:rPr>
        <w:t>(</w:t>
      </w:r>
      <w:r w:rsidR="00957685" w:rsidRPr="002B6452">
        <w:rPr>
          <w:rFonts w:ascii="Book Antiqua" w:hAnsi="Book Antiqua"/>
          <w:i/>
          <w:sz w:val="24"/>
        </w:rPr>
        <w:t>n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="00957685" w:rsidRPr="002B6452">
        <w:rPr>
          <w:rFonts w:ascii="Book Antiqua" w:hAnsi="Book Antiqua"/>
          <w:sz w:val="24"/>
        </w:rPr>
        <w:t>&lt;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="00957685" w:rsidRPr="002B6452">
        <w:rPr>
          <w:rFonts w:ascii="Book Antiqua" w:hAnsi="Book Antiqua"/>
          <w:sz w:val="24"/>
        </w:rPr>
        <w:t>10).</w:t>
      </w:r>
    </w:p>
    <w:p w14:paraId="6446C59F" w14:textId="77777777" w:rsidR="003C57A9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</w:p>
    <w:p w14:paraId="640BB33B" w14:textId="279CD687" w:rsidR="003C57A9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Eradication rate</w:t>
      </w:r>
      <w:r w:rsidR="00036C9B" w:rsidRPr="002B6452">
        <w:rPr>
          <w:rFonts w:ascii="Book Antiqua" w:hAnsi="Book Antiqua"/>
          <w:b/>
          <w:bCs/>
          <w:i/>
          <w:iCs/>
          <w:sz w:val="24"/>
        </w:rPr>
        <w:t>s</w:t>
      </w:r>
    </w:p>
    <w:p w14:paraId="2FE7BE1E" w14:textId="0B8121AC" w:rsidR="003C57A9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We compared the eradication rate</w:t>
      </w:r>
      <w:r w:rsidR="00561D8A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of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between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and control</w:t>
      </w:r>
      <w:r w:rsidR="00561D8A" w:rsidRPr="002B6452">
        <w:rPr>
          <w:rFonts w:ascii="Book Antiqua" w:hAnsi="Book Antiqua"/>
          <w:sz w:val="24"/>
        </w:rPr>
        <w:t xml:space="preserve"> groups</w:t>
      </w:r>
      <w:r w:rsidRPr="002B6452">
        <w:rPr>
          <w:rFonts w:ascii="Book Antiqua" w:hAnsi="Book Antiqua"/>
          <w:sz w:val="24"/>
        </w:rPr>
        <w:t xml:space="preserve">. </w:t>
      </w:r>
      <w:r w:rsidR="00561D8A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>eradication rate</w:t>
      </w:r>
      <w:r w:rsidR="00561D8A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of </w:t>
      </w:r>
      <w:r w:rsidR="00561D8A" w:rsidRPr="002B6452">
        <w:rPr>
          <w:rFonts w:ascii="Book Antiqua" w:hAnsi="Book Antiqua"/>
          <w:sz w:val="24"/>
        </w:rPr>
        <w:t xml:space="preserve">the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group (93.</w:t>
      </w:r>
      <w:r w:rsidR="002D2C8F" w:rsidRPr="002B6452">
        <w:rPr>
          <w:rFonts w:ascii="Book Antiqua" w:hAnsi="Book Antiqua"/>
          <w:sz w:val="24"/>
        </w:rPr>
        <w:t>3</w:t>
      </w:r>
      <w:r w:rsidRPr="002B6452">
        <w:rPr>
          <w:rFonts w:ascii="Book Antiqua" w:hAnsi="Book Antiqua"/>
          <w:sz w:val="24"/>
        </w:rPr>
        <w:t>3%, 4</w:t>
      </w:r>
      <w:r w:rsidR="002D2C8F" w:rsidRPr="002B6452">
        <w:rPr>
          <w:rFonts w:ascii="Book Antiqua" w:hAnsi="Book Antiqua"/>
          <w:sz w:val="24"/>
        </w:rPr>
        <w:t>06</w:t>
      </w:r>
      <w:r w:rsidRPr="002B6452">
        <w:rPr>
          <w:rFonts w:ascii="Book Antiqua" w:hAnsi="Book Antiqua"/>
          <w:sz w:val="24"/>
        </w:rPr>
        <w:t>/4</w:t>
      </w:r>
      <w:r w:rsidR="002D2C8F" w:rsidRPr="002B6452">
        <w:rPr>
          <w:rFonts w:ascii="Book Antiqua" w:hAnsi="Book Antiqua"/>
          <w:sz w:val="24"/>
        </w:rPr>
        <w:t>35</w:t>
      </w:r>
      <w:r w:rsidRPr="002B6452">
        <w:rPr>
          <w:rFonts w:ascii="Book Antiqua" w:hAnsi="Book Antiqua"/>
          <w:sz w:val="24"/>
        </w:rPr>
        <w:t>) w</w:t>
      </w:r>
      <w:r w:rsidR="00561D8A" w:rsidRPr="002B6452">
        <w:rPr>
          <w:rFonts w:ascii="Book Antiqua" w:hAnsi="Book Antiqua"/>
          <w:sz w:val="24"/>
        </w:rPr>
        <w:t xml:space="preserve">ere significantly </w:t>
      </w:r>
      <w:r w:rsidRPr="002B6452">
        <w:rPr>
          <w:rFonts w:ascii="Book Antiqua" w:hAnsi="Book Antiqua"/>
          <w:sz w:val="24"/>
        </w:rPr>
        <w:t xml:space="preserve">higher than </w:t>
      </w:r>
      <w:r w:rsidR="00C21CBD" w:rsidRPr="002B6452">
        <w:rPr>
          <w:rFonts w:ascii="Book Antiqua" w:hAnsi="Book Antiqua"/>
          <w:sz w:val="24"/>
        </w:rPr>
        <w:t xml:space="preserve">those of the </w:t>
      </w:r>
      <w:r w:rsidRPr="002B6452">
        <w:rPr>
          <w:rFonts w:ascii="Book Antiqua" w:hAnsi="Book Antiqua"/>
          <w:sz w:val="24"/>
        </w:rPr>
        <w:t>control group (</w:t>
      </w:r>
      <w:r w:rsidR="002D2C8F" w:rsidRPr="002B6452">
        <w:rPr>
          <w:rFonts w:ascii="Book Antiqua" w:hAnsi="Book Antiqua"/>
          <w:sz w:val="24"/>
        </w:rPr>
        <w:t>83</w:t>
      </w:r>
      <w:r w:rsidRPr="002B6452">
        <w:rPr>
          <w:rFonts w:ascii="Book Antiqua" w:hAnsi="Book Antiqua"/>
          <w:sz w:val="24"/>
        </w:rPr>
        <w:t>.</w:t>
      </w:r>
      <w:r w:rsidR="002D2C8F" w:rsidRPr="002B6452">
        <w:rPr>
          <w:rFonts w:ascii="Book Antiqua" w:hAnsi="Book Antiqua"/>
          <w:sz w:val="24"/>
        </w:rPr>
        <w:t>56</w:t>
      </w:r>
      <w:r w:rsidRPr="002B6452">
        <w:rPr>
          <w:rFonts w:ascii="Book Antiqua" w:hAnsi="Book Antiqua"/>
          <w:sz w:val="24"/>
        </w:rPr>
        <w:t>%, 3</w:t>
      </w:r>
      <w:r w:rsidR="002D2C8F" w:rsidRPr="002B6452">
        <w:rPr>
          <w:rFonts w:ascii="Book Antiqua" w:hAnsi="Book Antiqua"/>
          <w:sz w:val="24"/>
        </w:rPr>
        <w:t>61</w:t>
      </w:r>
      <w:r w:rsidRPr="002B6452">
        <w:rPr>
          <w:rFonts w:ascii="Book Antiqua" w:hAnsi="Book Antiqua"/>
          <w:sz w:val="24"/>
        </w:rPr>
        <w:t>/4</w:t>
      </w:r>
      <w:r w:rsidR="002D2C8F" w:rsidRPr="002B6452">
        <w:rPr>
          <w:rFonts w:ascii="Book Antiqua" w:hAnsi="Book Antiqua"/>
          <w:sz w:val="24"/>
        </w:rPr>
        <w:t>32</w:t>
      </w:r>
      <w:r w:rsidRPr="002B6452">
        <w:rPr>
          <w:rFonts w:ascii="Book Antiqua" w:hAnsi="Book Antiqua"/>
          <w:sz w:val="24"/>
        </w:rPr>
        <w:t xml:space="preserve">) </w:t>
      </w:r>
      <w:r w:rsidR="00F87063" w:rsidRPr="002B6452">
        <w:rPr>
          <w:rFonts w:ascii="Book Antiqua" w:hAnsi="Book Antiqua"/>
          <w:sz w:val="24"/>
        </w:rPr>
        <w:t xml:space="preserve">for intent-to-treat (ITT) analysis </w:t>
      </w:r>
      <w:r w:rsidR="00C216DC" w:rsidRPr="002B6452">
        <w:rPr>
          <w:rFonts w:ascii="Book Antiqua" w:hAnsi="Book Antiqua"/>
          <w:sz w:val="24"/>
        </w:rPr>
        <w:t>[</w:t>
      </w:r>
      <w:r w:rsidRPr="002B6452">
        <w:rPr>
          <w:rFonts w:ascii="Book Antiqua" w:hAnsi="Book Antiqua"/>
          <w:i/>
          <w:sz w:val="24"/>
        </w:rPr>
        <w:t>I</w:t>
      </w:r>
      <w:r w:rsidRPr="002B6452">
        <w:rPr>
          <w:rFonts w:ascii="Book Antiqua" w:hAnsi="Book Antiqua"/>
          <w:sz w:val="24"/>
          <w:vertAlign w:val="superscript"/>
        </w:rPr>
        <w:t>2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=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0%, </w:t>
      </w:r>
      <w:r w:rsidR="00CE661E" w:rsidRPr="002B6452">
        <w:rPr>
          <w:rFonts w:ascii="Book Antiqua" w:hAnsi="Book Antiqua"/>
          <w:sz w:val="24"/>
        </w:rPr>
        <w:t xml:space="preserve">heterogeneity </w:t>
      </w:r>
      <w:r w:rsidR="00CE661E" w:rsidRPr="002B6452">
        <w:rPr>
          <w:rFonts w:ascii="Book Antiqua" w:hAnsi="Book Antiqua"/>
          <w:i/>
          <w:sz w:val="24"/>
        </w:rPr>
        <w:t>P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>=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 xml:space="preserve">0.993, </w:t>
      </w:r>
      <w:r w:rsidRPr="002B6452">
        <w:rPr>
          <w:rFonts w:ascii="Book Antiqua" w:hAnsi="Book Antiqua"/>
          <w:sz w:val="24"/>
        </w:rPr>
        <w:t>odds ratio (OR)</w:t>
      </w:r>
      <w:r w:rsidR="00561D8A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=</w:t>
      </w:r>
      <w:r w:rsidR="00561D8A" w:rsidRPr="002B6452">
        <w:rPr>
          <w:rFonts w:ascii="Book Antiqua" w:hAnsi="Book Antiqua"/>
          <w:sz w:val="24"/>
        </w:rPr>
        <w:t xml:space="preserve"> </w:t>
      </w:r>
      <w:r w:rsidR="002D2C8F" w:rsidRPr="002B6452">
        <w:rPr>
          <w:rFonts w:ascii="Book Antiqua" w:hAnsi="Book Antiqua"/>
          <w:sz w:val="24"/>
        </w:rPr>
        <w:t>2.75</w:t>
      </w:r>
      <w:r w:rsidRPr="002B6452">
        <w:rPr>
          <w:rFonts w:ascii="Book Antiqua" w:hAnsi="Book Antiqua"/>
          <w:sz w:val="24"/>
        </w:rPr>
        <w:t>, 95% confidence interval (CI)</w:t>
      </w:r>
      <w:r w:rsidR="00132F02" w:rsidRPr="002B6452">
        <w:rPr>
          <w:rFonts w:ascii="Book Antiqua" w:hAnsi="Book Antiqua" w:hint="eastAsia"/>
          <w:sz w:val="24"/>
        </w:rPr>
        <w:t>:</w:t>
      </w:r>
      <w:r w:rsidRPr="002B6452">
        <w:rPr>
          <w:rFonts w:ascii="Book Antiqua" w:hAnsi="Book Antiqua"/>
          <w:sz w:val="24"/>
        </w:rPr>
        <w:t xml:space="preserve"> </w:t>
      </w:r>
      <w:r w:rsidR="002D2C8F" w:rsidRPr="002B6452">
        <w:rPr>
          <w:rFonts w:ascii="Book Antiqua" w:hAnsi="Book Antiqua"/>
          <w:sz w:val="24"/>
        </w:rPr>
        <w:t>1.74</w:t>
      </w:r>
      <w:r w:rsidR="00C21CBD" w:rsidRPr="002B6452">
        <w:rPr>
          <w:rFonts w:ascii="Book Antiqua" w:hAnsi="Book Antiqua"/>
          <w:sz w:val="24"/>
        </w:rPr>
        <w:t>-</w:t>
      </w:r>
      <w:r w:rsidR="002D2C8F" w:rsidRPr="002B6452">
        <w:rPr>
          <w:rFonts w:ascii="Book Antiqua" w:hAnsi="Book Antiqua"/>
          <w:sz w:val="24"/>
        </w:rPr>
        <w:t>4.35</w:t>
      </w:r>
      <w:r w:rsidRPr="002B6452">
        <w:rPr>
          <w:rFonts w:ascii="Book Antiqua" w:hAnsi="Book Antiqua"/>
          <w:sz w:val="24"/>
        </w:rPr>
        <w:t xml:space="preserve">, </w:t>
      </w:r>
      <w:r w:rsidRPr="002B6452">
        <w:rPr>
          <w:rFonts w:ascii="Book Antiqua" w:hAnsi="Book Antiqua"/>
          <w:i/>
          <w:sz w:val="24"/>
        </w:rPr>
        <w:t>P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&lt;</w:t>
      </w:r>
      <w:r w:rsidR="00132F02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0.001</w:t>
      </w:r>
      <w:r w:rsidR="00C216DC" w:rsidRPr="002B6452">
        <w:rPr>
          <w:rFonts w:ascii="Book Antiqua" w:hAnsi="Book Antiqua"/>
          <w:sz w:val="24"/>
        </w:rPr>
        <w:t>]</w:t>
      </w:r>
      <w:r w:rsidRPr="002B6452">
        <w:rPr>
          <w:rFonts w:ascii="Book Antiqua" w:hAnsi="Book Antiqua"/>
          <w:sz w:val="24"/>
        </w:rPr>
        <w:t xml:space="preserve"> </w:t>
      </w:r>
      <w:r w:rsidR="00EF4C3C" w:rsidRPr="002B6452">
        <w:rPr>
          <w:rFonts w:ascii="Book Antiqua" w:hAnsi="Book Antiqua"/>
          <w:sz w:val="24"/>
        </w:rPr>
        <w:t>(Fig</w:t>
      </w:r>
      <w:r w:rsidR="00A50377" w:rsidRPr="002B6452">
        <w:rPr>
          <w:rFonts w:ascii="Book Antiqua" w:hAnsi="Book Antiqua"/>
          <w:sz w:val="24"/>
        </w:rPr>
        <w:t>ure</w:t>
      </w:r>
      <w:r w:rsidR="00EF4C3C" w:rsidRPr="002B6452">
        <w:rPr>
          <w:rFonts w:ascii="Book Antiqua" w:hAnsi="Book Antiqua"/>
          <w:sz w:val="24"/>
        </w:rPr>
        <w:t xml:space="preserve"> </w:t>
      </w:r>
      <w:r w:rsidR="005803A5" w:rsidRPr="002B6452">
        <w:rPr>
          <w:rFonts w:ascii="Book Antiqua" w:hAnsi="Book Antiqua"/>
          <w:sz w:val="24"/>
        </w:rPr>
        <w:t>2</w:t>
      </w:r>
      <w:r w:rsidR="00EF4C3C" w:rsidRPr="002B6452">
        <w:rPr>
          <w:rFonts w:ascii="Book Antiqua" w:hAnsi="Book Antiqua"/>
          <w:sz w:val="24"/>
        </w:rPr>
        <w:t>)</w:t>
      </w:r>
      <w:r w:rsidR="00E476AF" w:rsidRPr="002B6452">
        <w:rPr>
          <w:rFonts w:ascii="Book Antiqua" w:hAnsi="Book Antiqua"/>
          <w:sz w:val="24"/>
        </w:rPr>
        <w:t xml:space="preserve"> and per-protocol (PP) analysis </w:t>
      </w:r>
      <w:r w:rsidR="00C216DC" w:rsidRPr="002B6452">
        <w:rPr>
          <w:rFonts w:ascii="Book Antiqua" w:hAnsi="Book Antiqua"/>
          <w:sz w:val="24"/>
        </w:rPr>
        <w:t>[</w:t>
      </w:r>
      <w:r w:rsidR="00CE661E" w:rsidRPr="002B6452">
        <w:rPr>
          <w:rFonts w:ascii="Book Antiqua" w:hAnsi="Book Antiqua"/>
          <w:sz w:val="24"/>
        </w:rPr>
        <w:t>93.55%</w:t>
      </w:r>
      <w:r w:rsidR="00C21CBD" w:rsidRPr="002B6452">
        <w:rPr>
          <w:rFonts w:ascii="Book Antiqua" w:hAnsi="Book Antiqu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 xml:space="preserve">(406/434) </w:t>
      </w:r>
      <w:proofErr w:type="spellStart"/>
      <w:r w:rsidR="00CE661E" w:rsidRPr="002B6452">
        <w:rPr>
          <w:rFonts w:ascii="Book Antiqua" w:hAnsi="Book Antiqua"/>
          <w:i/>
          <w:sz w:val="24"/>
        </w:rPr>
        <w:t>vs</w:t>
      </w:r>
      <w:proofErr w:type="spellEnd"/>
      <w:r w:rsidR="00CE661E" w:rsidRPr="002B6452">
        <w:rPr>
          <w:rFonts w:ascii="Book Antiqua" w:hAnsi="Book Antiqua"/>
          <w:sz w:val="24"/>
        </w:rPr>
        <w:t xml:space="preserve"> 83.76%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 xml:space="preserve">(361/431), </w:t>
      </w:r>
      <w:r w:rsidR="00E476AF" w:rsidRPr="002B6452">
        <w:rPr>
          <w:rFonts w:ascii="Book Antiqua" w:hAnsi="Book Antiqua"/>
          <w:i/>
          <w:sz w:val="24"/>
        </w:rPr>
        <w:t>I</w:t>
      </w:r>
      <w:r w:rsidR="00E476AF" w:rsidRPr="002B6452">
        <w:rPr>
          <w:rFonts w:ascii="Book Antiqua" w:hAnsi="Book Antiqua"/>
          <w:sz w:val="24"/>
          <w:vertAlign w:val="superscript"/>
        </w:rPr>
        <w:t>2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E476AF" w:rsidRPr="002B6452">
        <w:rPr>
          <w:rFonts w:ascii="Book Antiqua" w:hAnsi="Book Antiqua"/>
          <w:sz w:val="24"/>
        </w:rPr>
        <w:t>=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E476AF" w:rsidRPr="002B6452">
        <w:rPr>
          <w:rFonts w:ascii="Book Antiqua" w:hAnsi="Book Antiqua"/>
          <w:sz w:val="24"/>
        </w:rPr>
        <w:t xml:space="preserve">0%, heterogeneity </w:t>
      </w:r>
      <w:r w:rsidR="00E476AF" w:rsidRPr="002B6452">
        <w:rPr>
          <w:rFonts w:ascii="Book Antiqua" w:hAnsi="Book Antiqua"/>
          <w:i/>
          <w:sz w:val="24"/>
        </w:rPr>
        <w:t>P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E476AF" w:rsidRPr="002B6452">
        <w:rPr>
          <w:rFonts w:ascii="Book Antiqua" w:hAnsi="Book Antiqua"/>
          <w:sz w:val="24"/>
        </w:rPr>
        <w:t>=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E476AF" w:rsidRPr="002B6452">
        <w:rPr>
          <w:rFonts w:ascii="Book Antiqua" w:hAnsi="Book Antiqua"/>
          <w:sz w:val="24"/>
        </w:rPr>
        <w:t>0.996, OR = 2.</w:t>
      </w:r>
      <w:r w:rsidR="00CE661E" w:rsidRPr="002B6452">
        <w:rPr>
          <w:rFonts w:ascii="Book Antiqua" w:hAnsi="Book Antiqua"/>
          <w:sz w:val="24"/>
        </w:rPr>
        <w:t>81</w:t>
      </w:r>
      <w:r w:rsidR="00E476AF" w:rsidRPr="002B6452">
        <w:rPr>
          <w:rFonts w:ascii="Book Antiqua" w:hAnsi="Book Antiqua"/>
          <w:sz w:val="24"/>
        </w:rPr>
        <w:t>, 95%CI</w:t>
      </w:r>
      <w:r w:rsidR="00651730" w:rsidRPr="002B6452">
        <w:rPr>
          <w:rFonts w:ascii="Book Antiqua" w:hAnsi="Book Antiqua" w:hint="eastAsia"/>
          <w:sz w:val="24"/>
        </w:rPr>
        <w:t>:</w:t>
      </w:r>
      <w:r w:rsidR="00E476AF" w:rsidRPr="002B6452">
        <w:rPr>
          <w:rFonts w:ascii="Book Antiqua" w:hAnsi="Book Antiqu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>1.77</w:t>
      </w:r>
      <w:r w:rsidR="00C21CBD" w:rsidRPr="002B6452">
        <w:rPr>
          <w:rFonts w:ascii="Book Antiqua" w:hAnsi="Book Antiqua"/>
          <w:sz w:val="24"/>
        </w:rPr>
        <w:t>-</w:t>
      </w:r>
      <w:r w:rsidR="00CE661E" w:rsidRPr="002B6452">
        <w:rPr>
          <w:rFonts w:ascii="Book Antiqua" w:hAnsi="Book Antiqua"/>
          <w:sz w:val="24"/>
        </w:rPr>
        <w:t>4.47</w:t>
      </w:r>
      <w:r w:rsidR="00E476AF" w:rsidRPr="002B6452">
        <w:rPr>
          <w:rFonts w:ascii="Book Antiqua" w:hAnsi="Book Antiqua"/>
          <w:sz w:val="24"/>
        </w:rPr>
        <w:t xml:space="preserve">, </w:t>
      </w:r>
      <w:r w:rsidR="00E476AF" w:rsidRPr="002B6452">
        <w:rPr>
          <w:rFonts w:ascii="Book Antiqua" w:hAnsi="Book Antiqua"/>
          <w:i/>
          <w:sz w:val="24"/>
        </w:rPr>
        <w:t>P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E476AF" w:rsidRPr="002B6452">
        <w:rPr>
          <w:rFonts w:ascii="Book Antiqua" w:hAnsi="Book Antiqua"/>
          <w:sz w:val="24"/>
        </w:rPr>
        <w:t>&lt;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E476AF" w:rsidRPr="002B6452">
        <w:rPr>
          <w:rFonts w:ascii="Book Antiqua" w:hAnsi="Book Antiqua"/>
          <w:sz w:val="24"/>
        </w:rPr>
        <w:t>0.001</w:t>
      </w:r>
      <w:r w:rsidR="00C216DC" w:rsidRPr="002B6452">
        <w:rPr>
          <w:rFonts w:ascii="Book Antiqua" w:hAnsi="Book Antiqua"/>
          <w:sz w:val="24"/>
        </w:rPr>
        <w:t>]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372F8B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5</w:t>
      </w:r>
      <w:r w:rsidR="00D62826" w:rsidRPr="002B6452">
        <w:rPr>
          <w:rFonts w:ascii="Book Antiqua" w:hAnsi="Book Antiqua" w:hint="eastAsia"/>
          <w:sz w:val="24"/>
          <w:vertAlign w:val="superscript"/>
        </w:rPr>
        <w:t>-</w:t>
      </w:r>
      <w:r w:rsidR="00025B4C" w:rsidRPr="002B6452">
        <w:rPr>
          <w:rFonts w:ascii="Book Antiqua" w:hAnsi="Book Antiqua"/>
          <w:sz w:val="24"/>
          <w:vertAlign w:val="superscript"/>
        </w:rPr>
        <w:t>22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E661E" w:rsidRPr="002B6452">
        <w:rPr>
          <w:rFonts w:ascii="Book Antiqua" w:hAnsi="Book Antiqua"/>
          <w:sz w:val="24"/>
        </w:rPr>
        <w:t>.</w:t>
      </w:r>
      <w:r w:rsidR="00BC3D94" w:rsidRPr="002B6452">
        <w:rPr>
          <w:rFonts w:ascii="Book Antiqua" w:hAnsi="Book Antiqua"/>
          <w:sz w:val="24"/>
        </w:rPr>
        <w:t xml:space="preserve"> </w:t>
      </w:r>
    </w:p>
    <w:p w14:paraId="68755D03" w14:textId="4B0746A3" w:rsidR="003C57A9" w:rsidRPr="002B6452" w:rsidRDefault="002D2C8F" w:rsidP="00D62826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Six</w:t>
      </w:r>
      <w:r w:rsidR="003C57A9" w:rsidRPr="002B6452">
        <w:rPr>
          <w:rFonts w:ascii="Book Antiqua" w:hAnsi="Book Antiqua"/>
          <w:sz w:val="24"/>
        </w:rPr>
        <w:t xml:space="preserve"> </w:t>
      </w:r>
      <w:proofErr w:type="gramStart"/>
      <w:r w:rsidR="003C57A9" w:rsidRPr="002B6452">
        <w:rPr>
          <w:rFonts w:ascii="Book Antiqua" w:hAnsi="Book Antiqua"/>
          <w:sz w:val="24"/>
        </w:rPr>
        <w:t>studie</w:t>
      </w:r>
      <w:r w:rsidR="00372F8B" w:rsidRPr="002B6452">
        <w:rPr>
          <w:rFonts w:ascii="Book Antiqua" w:hAnsi="Book Antiqua"/>
          <w:sz w:val="24"/>
        </w:rPr>
        <w:t>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90325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5</w:t>
      </w:r>
      <w:r w:rsidR="00BC3D94" w:rsidRPr="002B6452">
        <w:rPr>
          <w:rFonts w:ascii="Book Antiqua" w:hAnsi="Book Antiqua"/>
          <w:sz w:val="24"/>
          <w:vertAlign w:val="superscript"/>
        </w:rPr>
        <w:t>-</w:t>
      </w:r>
      <w:r w:rsidR="00025B4C" w:rsidRPr="002B6452">
        <w:rPr>
          <w:rFonts w:ascii="Book Antiqua" w:hAnsi="Book Antiqua"/>
          <w:sz w:val="24"/>
          <w:vertAlign w:val="superscript"/>
        </w:rPr>
        <w:t>20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3C57A9" w:rsidRPr="002B6452">
        <w:rPr>
          <w:rFonts w:ascii="Book Antiqua" w:hAnsi="Book Antiqua"/>
          <w:sz w:val="24"/>
        </w:rPr>
        <w:t xml:space="preserve"> compared </w:t>
      </w:r>
      <w:proofErr w:type="spellStart"/>
      <w:r w:rsidR="003C57A9" w:rsidRPr="002B6452">
        <w:rPr>
          <w:rFonts w:ascii="Book Antiqua" w:hAnsi="Book Antiqua"/>
          <w:sz w:val="24"/>
        </w:rPr>
        <w:t>allicin</w:t>
      </w:r>
      <w:proofErr w:type="spellEnd"/>
      <w:r w:rsidR="003C57A9" w:rsidRPr="002B6452">
        <w:rPr>
          <w:rFonts w:ascii="Book Antiqua" w:hAnsi="Book Antiqua"/>
          <w:sz w:val="24"/>
        </w:rPr>
        <w:t xml:space="preserve"> </w:t>
      </w:r>
      <w:r w:rsidR="00F97011" w:rsidRPr="002B6452">
        <w:rPr>
          <w:rFonts w:ascii="Book Antiqua" w:hAnsi="Book Antiqua"/>
          <w:sz w:val="24"/>
        </w:rPr>
        <w:t>plus</w:t>
      </w:r>
      <w:r w:rsidR="003C57A9" w:rsidRPr="002B6452">
        <w:rPr>
          <w:rFonts w:ascii="Book Antiqua" w:hAnsi="Book Antiqua"/>
          <w:sz w:val="24"/>
        </w:rPr>
        <w:t xml:space="preserve"> PTT </w:t>
      </w:r>
      <w:proofErr w:type="spellStart"/>
      <w:r w:rsidR="003C57A9" w:rsidRPr="002B6452">
        <w:rPr>
          <w:rFonts w:ascii="Book Antiqua" w:hAnsi="Book Antiqua"/>
          <w:i/>
          <w:sz w:val="24"/>
        </w:rPr>
        <w:t>vs</w:t>
      </w:r>
      <w:proofErr w:type="spellEnd"/>
      <w:r w:rsidR="003C57A9" w:rsidRPr="002B6452">
        <w:rPr>
          <w:rFonts w:ascii="Book Antiqua" w:hAnsi="Book Antiqua"/>
          <w:sz w:val="24"/>
        </w:rPr>
        <w:t xml:space="preserve"> PTT</w:t>
      </w:r>
      <w:r w:rsidRPr="002B6452">
        <w:rPr>
          <w:rFonts w:ascii="Book Antiqua" w:hAnsi="Book Antiqua"/>
          <w:sz w:val="24"/>
        </w:rPr>
        <w:t xml:space="preserve"> alone</w:t>
      </w:r>
      <w:r w:rsidR="003C57A9" w:rsidRPr="002B6452">
        <w:rPr>
          <w:rFonts w:ascii="Book Antiqua" w:hAnsi="Book Antiqua"/>
          <w:sz w:val="24"/>
        </w:rPr>
        <w:t xml:space="preserve">. </w:t>
      </w:r>
      <w:r w:rsidR="00561D8A" w:rsidRPr="002B6452">
        <w:rPr>
          <w:rFonts w:ascii="Book Antiqua" w:hAnsi="Book Antiqua"/>
          <w:sz w:val="24"/>
        </w:rPr>
        <w:t>The e</w:t>
      </w:r>
      <w:r w:rsidR="003C57A9" w:rsidRPr="002B6452">
        <w:rPr>
          <w:rFonts w:ascii="Book Antiqua" w:hAnsi="Book Antiqua"/>
          <w:sz w:val="24"/>
        </w:rPr>
        <w:t>radication rate</w:t>
      </w:r>
      <w:r w:rsidR="00561D8A" w:rsidRPr="002B6452">
        <w:rPr>
          <w:rFonts w:ascii="Book Antiqua" w:hAnsi="Book Antiqua"/>
          <w:sz w:val="24"/>
        </w:rPr>
        <w:t>s</w:t>
      </w:r>
      <w:r w:rsidR="003C57A9" w:rsidRPr="002B6452">
        <w:rPr>
          <w:rFonts w:ascii="Book Antiqua" w:hAnsi="Book Antiqua"/>
          <w:sz w:val="24"/>
        </w:rPr>
        <w:t xml:space="preserve"> of the </w:t>
      </w:r>
      <w:proofErr w:type="spellStart"/>
      <w:r w:rsidR="003C57A9" w:rsidRPr="002B6452">
        <w:rPr>
          <w:rFonts w:ascii="Book Antiqua" w:hAnsi="Book Antiqua"/>
          <w:sz w:val="24"/>
        </w:rPr>
        <w:t>allicin</w:t>
      </w:r>
      <w:proofErr w:type="spellEnd"/>
      <w:r w:rsidR="003C57A9" w:rsidRPr="002B6452">
        <w:rPr>
          <w:rFonts w:ascii="Book Antiqua" w:hAnsi="Book Antiqua"/>
          <w:sz w:val="24"/>
        </w:rPr>
        <w:t xml:space="preserve"> group w</w:t>
      </w:r>
      <w:r w:rsidR="00561D8A" w:rsidRPr="002B6452">
        <w:rPr>
          <w:rFonts w:ascii="Book Antiqua" w:hAnsi="Book Antiqua"/>
          <w:sz w:val="24"/>
        </w:rPr>
        <w:t xml:space="preserve">ere significantly </w:t>
      </w:r>
      <w:r w:rsidR="003C57A9" w:rsidRPr="002B6452">
        <w:rPr>
          <w:rFonts w:ascii="Book Antiqua" w:hAnsi="Book Antiqua"/>
          <w:sz w:val="24"/>
        </w:rPr>
        <w:t xml:space="preserve">higher than </w:t>
      </w:r>
      <w:r w:rsidR="00C21CBD" w:rsidRPr="002B6452">
        <w:rPr>
          <w:rFonts w:ascii="Book Antiqua" w:hAnsi="Book Antiqua"/>
          <w:sz w:val="24"/>
        </w:rPr>
        <w:t xml:space="preserve">those of </w:t>
      </w:r>
      <w:r w:rsidR="003C57A9" w:rsidRPr="002B6452">
        <w:rPr>
          <w:rFonts w:ascii="Book Antiqua" w:hAnsi="Book Antiqua"/>
          <w:sz w:val="24"/>
        </w:rPr>
        <w:t xml:space="preserve">the control group </w:t>
      </w:r>
      <w:r w:rsidR="000B79A6" w:rsidRPr="002B6452">
        <w:rPr>
          <w:rFonts w:ascii="Book Antiqua" w:hAnsi="Book Antiqua"/>
          <w:sz w:val="24"/>
        </w:rPr>
        <w:t xml:space="preserve">for both ITT analysis </w:t>
      </w:r>
      <w:r w:rsidR="00C216DC" w:rsidRPr="002B6452">
        <w:rPr>
          <w:rFonts w:ascii="Book Antiqua" w:hAnsi="Book Antiqua"/>
          <w:sz w:val="24"/>
        </w:rPr>
        <w:t>[</w:t>
      </w:r>
      <w:r w:rsidR="000B79A6" w:rsidRPr="002B6452">
        <w:rPr>
          <w:rFonts w:ascii="Book Antiqua" w:hAnsi="Book Antiqua"/>
          <w:sz w:val="24"/>
        </w:rPr>
        <w:t xml:space="preserve">92.47% (258/279) </w:t>
      </w:r>
      <w:proofErr w:type="spellStart"/>
      <w:r w:rsidR="000B79A6" w:rsidRPr="002B6452">
        <w:rPr>
          <w:rFonts w:ascii="Book Antiqua" w:hAnsi="Book Antiqua"/>
          <w:i/>
          <w:sz w:val="24"/>
        </w:rPr>
        <w:t>vs</w:t>
      </w:r>
      <w:proofErr w:type="spellEnd"/>
      <w:r w:rsidR="000B79A6" w:rsidRPr="002B6452">
        <w:rPr>
          <w:rFonts w:ascii="Book Antiqua" w:hAnsi="Book Antiqua"/>
          <w:sz w:val="24"/>
        </w:rPr>
        <w:t xml:space="preserve"> 82.61% (228/276), </w:t>
      </w:r>
      <w:r w:rsidR="003C57A9" w:rsidRPr="002B6452">
        <w:rPr>
          <w:rFonts w:ascii="Book Antiqua" w:hAnsi="Book Antiqua"/>
          <w:i/>
          <w:sz w:val="24"/>
        </w:rPr>
        <w:t>I</w:t>
      </w:r>
      <w:r w:rsidR="003C57A9" w:rsidRPr="002B6452">
        <w:rPr>
          <w:rFonts w:ascii="Book Antiqua" w:hAnsi="Book Antiqua"/>
          <w:sz w:val="24"/>
          <w:vertAlign w:val="superscript"/>
        </w:rPr>
        <w:t>2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=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0%, OR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= 2.87, 95%CI</w:t>
      </w:r>
      <w:r w:rsidR="00651730" w:rsidRPr="002B6452">
        <w:rPr>
          <w:rFonts w:ascii="Book Antiqua" w:hAnsi="Book Antiqua" w:hint="eastAsia"/>
          <w:sz w:val="24"/>
        </w:rPr>
        <w:t>:</w:t>
      </w:r>
      <w:r w:rsidR="003C57A9" w:rsidRPr="002B6452">
        <w:rPr>
          <w:rFonts w:ascii="Book Antiqua" w:hAnsi="Book Antiqua"/>
          <w:sz w:val="24"/>
        </w:rPr>
        <w:t xml:space="preserve"> 1.65</w:t>
      </w:r>
      <w:r w:rsidR="00C21CBD" w:rsidRPr="002B6452">
        <w:rPr>
          <w:rFonts w:ascii="Book Antiqua" w:hAnsi="Book Antiqua"/>
          <w:sz w:val="24"/>
        </w:rPr>
        <w:t>-</w:t>
      </w:r>
      <w:r w:rsidR="003C57A9" w:rsidRPr="002B6452">
        <w:rPr>
          <w:rFonts w:ascii="Book Antiqua" w:hAnsi="Book Antiqua"/>
          <w:sz w:val="24"/>
        </w:rPr>
        <w:t xml:space="preserve">4.99, </w:t>
      </w:r>
      <w:r w:rsidR="003C57A9" w:rsidRPr="002B6452">
        <w:rPr>
          <w:rFonts w:ascii="Book Antiqua" w:hAnsi="Book Antiqua"/>
          <w:i/>
          <w:sz w:val="24"/>
        </w:rPr>
        <w:t>P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&lt;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0.001</w:t>
      </w:r>
      <w:r w:rsidR="00C216DC" w:rsidRPr="002B6452">
        <w:rPr>
          <w:rFonts w:ascii="Book Antiqua" w:hAnsi="Book Antiqua"/>
          <w:sz w:val="24"/>
        </w:rPr>
        <w:t>]</w:t>
      </w:r>
      <w:r w:rsidR="000B79A6" w:rsidRPr="002B6452">
        <w:rPr>
          <w:rFonts w:ascii="Book Antiqua" w:hAnsi="Book Antiqua"/>
          <w:sz w:val="24"/>
        </w:rPr>
        <w:t xml:space="preserve"> and PP analysis </w:t>
      </w:r>
      <w:r w:rsidR="00C216DC" w:rsidRPr="002B6452">
        <w:rPr>
          <w:rFonts w:ascii="Book Antiqua" w:hAnsi="Book Antiqua"/>
          <w:sz w:val="24"/>
        </w:rPr>
        <w:t>[</w:t>
      </w:r>
      <w:r w:rsidR="000B79A6" w:rsidRPr="002B6452">
        <w:rPr>
          <w:rFonts w:ascii="Book Antiqua" w:hAnsi="Book Antiqua"/>
          <w:sz w:val="24"/>
        </w:rPr>
        <w:t xml:space="preserve">92.81% (258/278) </w:t>
      </w:r>
      <w:proofErr w:type="spellStart"/>
      <w:r w:rsidR="000B79A6" w:rsidRPr="002B6452">
        <w:rPr>
          <w:rFonts w:ascii="Book Antiqua" w:hAnsi="Book Antiqua"/>
          <w:i/>
          <w:sz w:val="24"/>
        </w:rPr>
        <w:t>vs</w:t>
      </w:r>
      <w:proofErr w:type="spellEnd"/>
      <w:r w:rsidR="00D62826" w:rsidRPr="002B6452">
        <w:rPr>
          <w:rFonts w:ascii="Book Antiqua" w:hAnsi="Book Antiqua"/>
          <w:sz w:val="24"/>
        </w:rPr>
        <w:t xml:space="preserve"> 82.91% (228/275), </w:t>
      </w:r>
      <w:r w:rsidR="000B79A6" w:rsidRPr="002B6452">
        <w:rPr>
          <w:rFonts w:ascii="Book Antiqua" w:hAnsi="Book Antiqua"/>
          <w:i/>
          <w:sz w:val="24"/>
        </w:rPr>
        <w:t>I</w:t>
      </w:r>
      <w:r w:rsidR="000B79A6" w:rsidRPr="002B6452">
        <w:rPr>
          <w:rFonts w:ascii="Book Antiqua" w:hAnsi="Book Antiqua"/>
          <w:sz w:val="24"/>
          <w:vertAlign w:val="superscript"/>
        </w:rPr>
        <w:t>2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>=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>0%, OR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>=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>2.66, 95%CI</w:t>
      </w:r>
      <w:r w:rsidR="00D62826" w:rsidRPr="002B6452">
        <w:rPr>
          <w:rFonts w:ascii="Book Antiqua" w:hAnsi="Book Antiqua" w:hint="eastAsia"/>
          <w:sz w:val="24"/>
        </w:rPr>
        <w:t>:</w:t>
      </w:r>
      <w:r w:rsidR="000B79A6" w:rsidRPr="002B6452">
        <w:rPr>
          <w:rFonts w:ascii="Book Antiqua" w:hAnsi="Book Antiqua"/>
          <w:sz w:val="24"/>
        </w:rPr>
        <w:t xml:space="preserve"> 1.53</w:t>
      </w:r>
      <w:r w:rsidR="00C21CBD" w:rsidRPr="002B6452">
        <w:rPr>
          <w:rFonts w:ascii="Book Antiqua" w:hAnsi="Book Antiqua"/>
          <w:sz w:val="24"/>
        </w:rPr>
        <w:t>-</w:t>
      </w:r>
      <w:r w:rsidR="000B79A6" w:rsidRPr="002B6452">
        <w:rPr>
          <w:rFonts w:ascii="Book Antiqua" w:hAnsi="Book Antiqua"/>
          <w:sz w:val="24"/>
        </w:rPr>
        <w:t xml:space="preserve">4.64, </w:t>
      </w:r>
      <w:r w:rsidR="000B79A6" w:rsidRPr="002B6452">
        <w:rPr>
          <w:rFonts w:ascii="Book Antiqua" w:hAnsi="Book Antiqua"/>
          <w:i/>
          <w:sz w:val="24"/>
        </w:rPr>
        <w:t>P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>=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>0.001</w:t>
      </w:r>
      <w:r w:rsidR="00C216DC" w:rsidRPr="002B6452">
        <w:rPr>
          <w:rFonts w:ascii="Book Antiqua" w:hAnsi="Book Antiqua"/>
          <w:sz w:val="24"/>
        </w:rPr>
        <w:t>]</w:t>
      </w:r>
      <w:r w:rsidR="003C57A9" w:rsidRPr="002B6452">
        <w:rPr>
          <w:rFonts w:ascii="Book Antiqua" w:hAnsi="Book Antiqua"/>
          <w:sz w:val="24"/>
        </w:rPr>
        <w:t xml:space="preserve">. </w:t>
      </w:r>
      <w:r w:rsidR="00561D8A" w:rsidRPr="002B6452">
        <w:rPr>
          <w:rFonts w:ascii="Book Antiqua" w:hAnsi="Book Antiqua"/>
          <w:sz w:val="24"/>
        </w:rPr>
        <w:t xml:space="preserve">A further two </w:t>
      </w:r>
      <w:proofErr w:type="gramStart"/>
      <w:r w:rsidR="00561D8A" w:rsidRPr="002B6452">
        <w:rPr>
          <w:rFonts w:ascii="Book Antiqua" w:hAnsi="Book Antiqua"/>
          <w:sz w:val="24"/>
        </w:rPr>
        <w:t>studies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21</w:t>
      </w:r>
      <w:r w:rsidR="00BC3D94" w:rsidRPr="002B6452">
        <w:rPr>
          <w:rFonts w:ascii="Book Antiqua" w:hAnsi="Book Antiqua"/>
          <w:sz w:val="24"/>
          <w:vertAlign w:val="superscript"/>
        </w:rPr>
        <w:t>,</w:t>
      </w:r>
      <w:r w:rsidR="00025B4C" w:rsidRPr="002B6452">
        <w:rPr>
          <w:rFonts w:ascii="Book Antiqua" w:hAnsi="Book Antiqua"/>
          <w:sz w:val="24"/>
          <w:vertAlign w:val="superscript"/>
        </w:rPr>
        <w:t>22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561D8A" w:rsidRPr="002B6452">
        <w:rPr>
          <w:rFonts w:ascii="Book Antiqua" w:hAnsi="Book Antiqua"/>
          <w:sz w:val="24"/>
        </w:rPr>
        <w:t xml:space="preserve"> com</w:t>
      </w:r>
      <w:r w:rsidR="003C57A9" w:rsidRPr="002B6452">
        <w:rPr>
          <w:rFonts w:ascii="Book Antiqua" w:hAnsi="Book Antiqua"/>
          <w:sz w:val="24"/>
        </w:rPr>
        <w:t xml:space="preserve">pared </w:t>
      </w:r>
      <w:proofErr w:type="spellStart"/>
      <w:r w:rsidR="003C57A9" w:rsidRPr="002B6452">
        <w:rPr>
          <w:rFonts w:ascii="Book Antiqua" w:hAnsi="Book Antiqua"/>
          <w:sz w:val="24"/>
        </w:rPr>
        <w:t>allicin</w:t>
      </w:r>
      <w:proofErr w:type="spellEnd"/>
      <w:r w:rsidR="003C57A9" w:rsidRPr="002B6452">
        <w:rPr>
          <w:rFonts w:ascii="Book Antiqua" w:hAnsi="Book Antiqua"/>
          <w:sz w:val="24"/>
        </w:rPr>
        <w:t xml:space="preserve"> combined with PPI-bismuth-</w:t>
      </w:r>
      <w:proofErr w:type="spellStart"/>
      <w:r w:rsidR="003C57A9" w:rsidRPr="002B6452">
        <w:rPr>
          <w:rFonts w:ascii="Book Antiqua" w:hAnsi="Book Antiqua"/>
          <w:sz w:val="24"/>
        </w:rPr>
        <w:t>tinidazole</w:t>
      </w:r>
      <w:proofErr w:type="spellEnd"/>
      <w:r w:rsidR="003C57A9" w:rsidRPr="002B6452">
        <w:rPr>
          <w:rFonts w:ascii="Book Antiqua" w:hAnsi="Book Antiqua"/>
          <w:sz w:val="24"/>
        </w:rPr>
        <w:t xml:space="preserve">-clarithromycin therapy </w:t>
      </w:r>
      <w:proofErr w:type="spellStart"/>
      <w:r w:rsidR="003C57A9" w:rsidRPr="002B6452">
        <w:rPr>
          <w:rFonts w:ascii="Book Antiqua" w:hAnsi="Book Antiqua"/>
          <w:i/>
          <w:sz w:val="24"/>
        </w:rPr>
        <w:t>vs</w:t>
      </w:r>
      <w:proofErr w:type="spellEnd"/>
      <w:r w:rsidR="003C57A9" w:rsidRPr="002B6452">
        <w:rPr>
          <w:rFonts w:ascii="Book Antiqua" w:hAnsi="Book Antiqua"/>
          <w:sz w:val="24"/>
        </w:rPr>
        <w:t xml:space="preserve"> PPI-bismuth-</w:t>
      </w:r>
      <w:proofErr w:type="spellStart"/>
      <w:r w:rsidR="003C57A9" w:rsidRPr="002B6452">
        <w:rPr>
          <w:rFonts w:ascii="Book Antiqua" w:hAnsi="Book Antiqua"/>
          <w:sz w:val="24"/>
        </w:rPr>
        <w:t>tinidazole</w:t>
      </w:r>
      <w:proofErr w:type="spellEnd"/>
      <w:r w:rsidR="003C57A9" w:rsidRPr="002B6452">
        <w:rPr>
          <w:rFonts w:ascii="Book Antiqua" w:hAnsi="Book Antiqua"/>
          <w:sz w:val="24"/>
        </w:rPr>
        <w:t>-clarithromycin therapy</w:t>
      </w:r>
      <w:r w:rsidR="00561D8A" w:rsidRPr="002B6452">
        <w:rPr>
          <w:rFonts w:ascii="Book Antiqua" w:hAnsi="Book Antiqua"/>
          <w:sz w:val="24"/>
        </w:rPr>
        <w:t>.</w:t>
      </w:r>
      <w:r w:rsidR="003C57A9" w:rsidRPr="002B6452">
        <w:rPr>
          <w:rFonts w:ascii="Book Antiqua" w:hAnsi="Book Antiqua"/>
          <w:sz w:val="24"/>
        </w:rPr>
        <w:t xml:space="preserve"> </w:t>
      </w:r>
      <w:r w:rsidR="00561D8A" w:rsidRPr="002B6452">
        <w:rPr>
          <w:rFonts w:ascii="Book Antiqua" w:hAnsi="Book Antiqua"/>
          <w:sz w:val="24"/>
        </w:rPr>
        <w:t xml:space="preserve">The </w:t>
      </w:r>
      <w:r w:rsidR="003C57A9" w:rsidRPr="002B6452">
        <w:rPr>
          <w:rFonts w:ascii="Book Antiqua" w:hAnsi="Book Antiqua"/>
          <w:sz w:val="24"/>
        </w:rPr>
        <w:t>eradication rate</w:t>
      </w:r>
      <w:r w:rsidR="00561D8A" w:rsidRPr="002B6452">
        <w:rPr>
          <w:rFonts w:ascii="Book Antiqua" w:hAnsi="Book Antiqua"/>
          <w:sz w:val="24"/>
        </w:rPr>
        <w:t>s</w:t>
      </w:r>
      <w:r w:rsidR="003C57A9" w:rsidRPr="002B6452">
        <w:rPr>
          <w:rFonts w:ascii="Book Antiqua" w:hAnsi="Book Antiqua"/>
          <w:sz w:val="24"/>
        </w:rPr>
        <w:t xml:space="preserve"> in </w:t>
      </w:r>
      <w:r w:rsidR="00561D8A" w:rsidRPr="002B6452">
        <w:rPr>
          <w:rFonts w:ascii="Book Antiqua" w:hAnsi="Book Antiqua"/>
          <w:sz w:val="24"/>
        </w:rPr>
        <w:t xml:space="preserve">the </w:t>
      </w:r>
      <w:proofErr w:type="spellStart"/>
      <w:r w:rsidR="003C57A9" w:rsidRPr="002B6452">
        <w:rPr>
          <w:rFonts w:ascii="Book Antiqua" w:hAnsi="Book Antiqua"/>
          <w:sz w:val="24"/>
        </w:rPr>
        <w:t>allicin</w:t>
      </w:r>
      <w:proofErr w:type="spellEnd"/>
      <w:r w:rsidR="00561D8A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and control group</w:t>
      </w:r>
      <w:r w:rsidR="00561D8A" w:rsidRPr="002B6452">
        <w:rPr>
          <w:rFonts w:ascii="Book Antiqua" w:hAnsi="Book Antiqua"/>
          <w:sz w:val="24"/>
        </w:rPr>
        <w:t>s</w:t>
      </w:r>
      <w:r w:rsidR="003C57A9" w:rsidRPr="002B6452">
        <w:rPr>
          <w:rFonts w:ascii="Book Antiqua" w:hAnsi="Book Antiqua"/>
          <w:sz w:val="24"/>
        </w:rPr>
        <w:t xml:space="preserve"> were 94.87% (148/156) and 85.25% (133/156)</w:t>
      </w:r>
      <w:r w:rsidR="00C21CBD" w:rsidRPr="002B6452">
        <w:rPr>
          <w:rFonts w:ascii="Book Antiqua" w:hAnsi="Book Antiqua"/>
          <w:sz w:val="24"/>
        </w:rPr>
        <w:t>, respectively,</w:t>
      </w:r>
      <w:r w:rsidR="00D2549B" w:rsidRPr="002B6452">
        <w:rPr>
          <w:rFonts w:ascii="Book Antiqua" w:hAnsi="Book Antiqua"/>
          <w:sz w:val="24"/>
        </w:rPr>
        <w:t xml:space="preserve"> which significantly differed</w:t>
      </w:r>
      <w:r w:rsidR="00DC4DF2" w:rsidRPr="002B6452">
        <w:rPr>
          <w:rFonts w:ascii="Book Antiqua" w:hAnsi="Book Antiqu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 xml:space="preserve">for ITT/PP analyses </w:t>
      </w:r>
      <w:r w:rsidR="00C216DC" w:rsidRPr="002B6452">
        <w:rPr>
          <w:rFonts w:ascii="Book Antiqua" w:hAnsi="Book Antiqua"/>
          <w:sz w:val="24"/>
        </w:rPr>
        <w:t>[</w:t>
      </w:r>
      <w:r w:rsidR="00DC4DF2" w:rsidRPr="002B6452">
        <w:rPr>
          <w:rFonts w:ascii="Book Antiqua" w:hAnsi="Book Antiqua"/>
          <w:i/>
          <w:sz w:val="24"/>
        </w:rPr>
        <w:t>I</w:t>
      </w:r>
      <w:r w:rsidR="00DC4DF2" w:rsidRPr="002B6452">
        <w:rPr>
          <w:rFonts w:ascii="Book Antiqua" w:hAnsi="Book Antiqua"/>
          <w:sz w:val="24"/>
          <w:vertAlign w:val="superscript"/>
        </w:rPr>
        <w:t>2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DC4DF2" w:rsidRPr="002B6452">
        <w:rPr>
          <w:rFonts w:ascii="Book Antiqua" w:hAnsi="Book Antiqua"/>
          <w:sz w:val="24"/>
        </w:rPr>
        <w:t>=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DC4DF2" w:rsidRPr="002B6452">
        <w:rPr>
          <w:rFonts w:ascii="Book Antiqua" w:hAnsi="Book Antiqua"/>
          <w:sz w:val="24"/>
        </w:rPr>
        <w:t>0%, OR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DC4DF2" w:rsidRPr="002B6452">
        <w:rPr>
          <w:rFonts w:ascii="Book Antiqua" w:hAnsi="Book Antiqua"/>
          <w:sz w:val="24"/>
        </w:rPr>
        <w:t>=</w:t>
      </w:r>
      <w:r w:rsidR="00D62826" w:rsidRPr="002B6452">
        <w:rPr>
          <w:rFonts w:ascii="Book Antiqua" w:hAnsi="Book Antiqua" w:hint="eastAsia"/>
          <w:sz w:val="24"/>
        </w:rPr>
        <w:t xml:space="preserve"> </w:t>
      </w:r>
      <w:r w:rsidR="00DC4DF2" w:rsidRPr="002B6452">
        <w:rPr>
          <w:rFonts w:ascii="Book Antiqua" w:hAnsi="Book Antiqua"/>
          <w:sz w:val="24"/>
        </w:rPr>
        <w:lastRenderedPageBreak/>
        <w:t>3.19, 95%CI</w:t>
      </w:r>
      <w:r w:rsidR="00651730" w:rsidRPr="002B6452">
        <w:rPr>
          <w:rFonts w:ascii="Book Antiqua" w:hAnsi="Book Antiqua" w:hint="eastAsia"/>
          <w:sz w:val="24"/>
        </w:rPr>
        <w:t>:</w:t>
      </w:r>
      <w:r w:rsidR="00DC4DF2" w:rsidRPr="002B6452">
        <w:rPr>
          <w:rFonts w:ascii="Book Antiqua" w:hAnsi="Book Antiqua"/>
          <w:sz w:val="24"/>
        </w:rPr>
        <w:t xml:space="preserve"> 1.38</w:t>
      </w:r>
      <w:r w:rsidR="00C21CBD" w:rsidRPr="002B6452">
        <w:rPr>
          <w:rFonts w:ascii="Book Antiqua" w:hAnsi="Book Antiqua"/>
          <w:sz w:val="24"/>
        </w:rPr>
        <w:t>-</w:t>
      </w:r>
      <w:r w:rsidR="00DC4DF2" w:rsidRPr="002B6452">
        <w:rPr>
          <w:rFonts w:ascii="Book Antiqua" w:hAnsi="Book Antiqua"/>
          <w:sz w:val="24"/>
        </w:rPr>
        <w:t xml:space="preserve">7.38, </w:t>
      </w:r>
      <w:r w:rsidR="00DC4DF2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DC4DF2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DC4DF2" w:rsidRPr="002B6452">
        <w:rPr>
          <w:rFonts w:ascii="Book Antiqua" w:hAnsi="Book Antiqua"/>
          <w:sz w:val="24"/>
        </w:rPr>
        <w:t>0.007</w:t>
      </w:r>
      <w:r w:rsidR="00C216DC" w:rsidRPr="002B6452">
        <w:rPr>
          <w:rFonts w:ascii="Book Antiqua" w:hAnsi="Book Antiqua"/>
          <w:sz w:val="24"/>
        </w:rPr>
        <w:t>]</w:t>
      </w:r>
      <w:r w:rsidR="003C57A9" w:rsidRPr="002B6452">
        <w:rPr>
          <w:rFonts w:ascii="Book Antiqua" w:hAnsi="Book Antiqua"/>
          <w:sz w:val="24"/>
        </w:rPr>
        <w:t xml:space="preserve">. </w:t>
      </w:r>
      <w:r w:rsidR="00D2549B" w:rsidRPr="002B6452">
        <w:rPr>
          <w:rFonts w:ascii="Book Antiqua" w:hAnsi="Book Antiqua"/>
          <w:sz w:val="24"/>
        </w:rPr>
        <w:t xml:space="preserve">Three </w:t>
      </w:r>
      <w:proofErr w:type="gramStart"/>
      <w:r w:rsidR="003C57A9" w:rsidRPr="002B6452">
        <w:rPr>
          <w:rFonts w:ascii="Book Antiqua" w:hAnsi="Book Antiqua"/>
          <w:sz w:val="24"/>
        </w:rPr>
        <w:t>studies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BC3D94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5</w:t>
      </w:r>
      <w:r w:rsidR="00BC3D94" w:rsidRPr="002B6452">
        <w:rPr>
          <w:rFonts w:ascii="Book Antiqua" w:hAnsi="Book Antiqua"/>
          <w:sz w:val="24"/>
          <w:vertAlign w:val="superscript"/>
        </w:rPr>
        <w:t>,1</w:t>
      </w:r>
      <w:r w:rsidR="00025B4C" w:rsidRPr="002B6452">
        <w:rPr>
          <w:rFonts w:ascii="Book Antiqua" w:hAnsi="Book Antiqua"/>
          <w:sz w:val="24"/>
          <w:vertAlign w:val="superscript"/>
        </w:rPr>
        <w:t>8</w:t>
      </w:r>
      <w:r w:rsidR="00BC3D94" w:rsidRPr="002B6452">
        <w:rPr>
          <w:rFonts w:ascii="Book Antiqua" w:hAnsi="Book Antiqua"/>
          <w:sz w:val="24"/>
          <w:vertAlign w:val="superscript"/>
        </w:rPr>
        <w:t>,</w:t>
      </w:r>
      <w:r w:rsidR="00025B4C" w:rsidRPr="002B6452">
        <w:rPr>
          <w:rFonts w:ascii="Book Antiqua" w:hAnsi="Book Antiqua"/>
          <w:sz w:val="24"/>
          <w:vertAlign w:val="superscript"/>
        </w:rPr>
        <w:t>20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BC3D94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compared 7-day PPI-</w:t>
      </w:r>
      <w:r w:rsidR="00C21CBD" w:rsidRPr="002B6452">
        <w:rPr>
          <w:rFonts w:ascii="Book Antiqua" w:hAnsi="Book Antiqua"/>
          <w:sz w:val="24"/>
        </w:rPr>
        <w:t>amoxicillin</w:t>
      </w:r>
      <w:r w:rsidR="003C57A9" w:rsidRPr="002B6452">
        <w:rPr>
          <w:rFonts w:ascii="Book Antiqua" w:hAnsi="Book Antiqua"/>
          <w:sz w:val="24"/>
        </w:rPr>
        <w:t>-</w:t>
      </w:r>
      <w:proofErr w:type="spellStart"/>
      <w:r w:rsidR="00C21CBD" w:rsidRPr="002B6452">
        <w:rPr>
          <w:rFonts w:ascii="Book Antiqua" w:hAnsi="Book Antiqua"/>
          <w:sz w:val="24"/>
        </w:rPr>
        <w:t>furazolidone</w:t>
      </w:r>
      <w:proofErr w:type="spellEnd"/>
      <w:r w:rsidR="00C21CBD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 xml:space="preserve">therapy </w:t>
      </w:r>
      <w:r w:rsidR="00E47922" w:rsidRPr="002B6452">
        <w:rPr>
          <w:rFonts w:ascii="Book Antiqua" w:hAnsi="Book Antiqua"/>
          <w:sz w:val="24"/>
        </w:rPr>
        <w:t xml:space="preserve">with or without </w:t>
      </w:r>
      <w:proofErr w:type="spellStart"/>
      <w:r w:rsidR="00E47922" w:rsidRPr="002B6452">
        <w:rPr>
          <w:rFonts w:ascii="Book Antiqua" w:hAnsi="Book Antiqua"/>
          <w:sz w:val="24"/>
        </w:rPr>
        <w:t>allicin</w:t>
      </w:r>
      <w:proofErr w:type="spellEnd"/>
      <w:r w:rsidR="00D2549B" w:rsidRPr="002B6452">
        <w:rPr>
          <w:rFonts w:ascii="Book Antiqua" w:hAnsi="Book Antiqua"/>
          <w:sz w:val="24"/>
        </w:rPr>
        <w:t xml:space="preserve"> and reported e</w:t>
      </w:r>
      <w:r w:rsidR="003C57A9" w:rsidRPr="002B6452">
        <w:rPr>
          <w:rFonts w:ascii="Book Antiqua" w:hAnsi="Book Antiqua"/>
          <w:sz w:val="24"/>
        </w:rPr>
        <w:t>radication rate</w:t>
      </w:r>
      <w:r w:rsidR="00D2549B" w:rsidRPr="002B6452">
        <w:rPr>
          <w:rFonts w:ascii="Book Antiqua" w:hAnsi="Book Antiqua"/>
          <w:sz w:val="24"/>
        </w:rPr>
        <w:t>s</w:t>
      </w:r>
      <w:r w:rsidR="003C57A9" w:rsidRPr="002B6452">
        <w:rPr>
          <w:rFonts w:ascii="Book Antiqua" w:hAnsi="Book Antiqua"/>
          <w:sz w:val="24"/>
        </w:rPr>
        <w:t xml:space="preserve"> of 92.</w:t>
      </w:r>
      <w:r w:rsidR="00DC4DF2" w:rsidRPr="002B6452">
        <w:rPr>
          <w:rFonts w:ascii="Book Antiqua" w:hAnsi="Book Antiqua"/>
          <w:sz w:val="24"/>
        </w:rPr>
        <w:t>4</w:t>
      </w:r>
      <w:r w:rsidR="003C57A9" w:rsidRPr="002B6452">
        <w:rPr>
          <w:rFonts w:ascii="Book Antiqua" w:hAnsi="Book Antiqua"/>
          <w:sz w:val="24"/>
        </w:rPr>
        <w:t xml:space="preserve">6% </w:t>
      </w:r>
      <w:r w:rsidR="00DC4DF2" w:rsidRPr="002B6452">
        <w:rPr>
          <w:rFonts w:ascii="Book Antiqua" w:hAnsi="Book Antiqua"/>
          <w:sz w:val="24"/>
        </w:rPr>
        <w:t>(135/146</w:t>
      </w:r>
      <w:r w:rsidR="003C57A9" w:rsidRPr="002B6452">
        <w:rPr>
          <w:rFonts w:ascii="Book Antiqua" w:hAnsi="Book Antiqua"/>
          <w:sz w:val="24"/>
        </w:rPr>
        <w:t>) and 8</w:t>
      </w:r>
      <w:r w:rsidR="00DC4DF2" w:rsidRPr="002B6452">
        <w:rPr>
          <w:rFonts w:ascii="Book Antiqua" w:hAnsi="Book Antiqua"/>
          <w:sz w:val="24"/>
        </w:rPr>
        <w:t>1</w:t>
      </w:r>
      <w:r w:rsidR="003C57A9" w:rsidRPr="002B6452">
        <w:rPr>
          <w:rFonts w:ascii="Book Antiqua" w:hAnsi="Book Antiqua"/>
          <w:sz w:val="24"/>
        </w:rPr>
        <w:t>.</w:t>
      </w:r>
      <w:r w:rsidR="00DC4DF2" w:rsidRPr="002B6452">
        <w:rPr>
          <w:rFonts w:ascii="Book Antiqua" w:hAnsi="Book Antiqua"/>
          <w:sz w:val="24"/>
        </w:rPr>
        <w:t>33</w:t>
      </w:r>
      <w:r w:rsidR="003C57A9" w:rsidRPr="002B6452">
        <w:rPr>
          <w:rFonts w:ascii="Book Antiqua" w:hAnsi="Book Antiqua"/>
          <w:sz w:val="24"/>
        </w:rPr>
        <w:t>% (</w:t>
      </w:r>
      <w:r w:rsidR="00DC4DF2" w:rsidRPr="002B6452">
        <w:rPr>
          <w:rFonts w:ascii="Book Antiqua" w:hAnsi="Book Antiqua"/>
          <w:sz w:val="24"/>
        </w:rPr>
        <w:t>122/150</w:t>
      </w:r>
      <w:r w:rsidR="003C57A9" w:rsidRPr="002B6452">
        <w:rPr>
          <w:rFonts w:ascii="Book Antiqua" w:hAnsi="Book Antiqua"/>
          <w:sz w:val="24"/>
        </w:rPr>
        <w:t>)</w:t>
      </w:r>
      <w:r w:rsidR="00C21CBD" w:rsidRPr="002B6452">
        <w:rPr>
          <w:rFonts w:ascii="Book Antiqua" w:hAnsi="Book Antiqua"/>
          <w:sz w:val="24"/>
        </w:rPr>
        <w:t>,</w:t>
      </w:r>
      <w:r w:rsidR="003C57A9" w:rsidRPr="002B6452">
        <w:rPr>
          <w:rFonts w:ascii="Book Antiqua" w:hAnsi="Book Antiqua"/>
          <w:sz w:val="24"/>
        </w:rPr>
        <w:t xml:space="preserve"> </w:t>
      </w:r>
      <w:r w:rsidR="00D2549B" w:rsidRPr="002B6452">
        <w:rPr>
          <w:rFonts w:ascii="Book Antiqua" w:hAnsi="Book Antiqua"/>
          <w:sz w:val="24"/>
        </w:rPr>
        <w:t>respectively</w:t>
      </w:r>
      <w:r w:rsidR="00C21CBD" w:rsidRPr="002B6452">
        <w:rPr>
          <w:rFonts w:ascii="Book Antiqua" w:hAnsi="Book Antiqua"/>
          <w:sz w:val="24"/>
        </w:rPr>
        <w:t>,</w:t>
      </w:r>
      <w:r w:rsidR="000B79A6" w:rsidRPr="002B6452">
        <w:rPr>
          <w:rFonts w:ascii="Book Antiqua" w:hAnsi="Book Antiqua"/>
          <w:sz w:val="24"/>
        </w:rPr>
        <w:t xml:space="preserve"> for ITT/PP analyses </w:t>
      </w:r>
      <w:r w:rsidR="00C216DC" w:rsidRPr="002B6452">
        <w:rPr>
          <w:rFonts w:ascii="Book Antiqua" w:hAnsi="Book Antiqua"/>
          <w:sz w:val="24"/>
        </w:rPr>
        <w:t>[</w:t>
      </w:r>
      <w:r w:rsidR="003C57A9" w:rsidRPr="002B6452">
        <w:rPr>
          <w:rFonts w:ascii="Book Antiqua" w:hAnsi="Book Antiqua"/>
          <w:i/>
          <w:sz w:val="24"/>
        </w:rPr>
        <w:t>I</w:t>
      </w:r>
      <w:r w:rsidR="003C57A9" w:rsidRPr="002B6452">
        <w:rPr>
          <w:rFonts w:ascii="Book Antiqua" w:hAnsi="Book Antiqua"/>
          <w:sz w:val="24"/>
          <w:vertAlign w:val="superscript"/>
        </w:rPr>
        <w:t>2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0%, OR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2.</w:t>
      </w:r>
      <w:r w:rsidR="00DC4DF2" w:rsidRPr="002B6452">
        <w:rPr>
          <w:rFonts w:ascii="Book Antiqua" w:hAnsi="Book Antiqua"/>
          <w:sz w:val="24"/>
        </w:rPr>
        <w:t>38</w:t>
      </w:r>
      <w:r w:rsidR="003C57A9" w:rsidRPr="002B6452">
        <w:rPr>
          <w:rFonts w:ascii="Book Antiqua" w:hAnsi="Book Antiqua"/>
          <w:sz w:val="24"/>
        </w:rPr>
        <w:t>, 95%CI</w:t>
      </w:r>
      <w:r w:rsidR="00651730" w:rsidRPr="002B6452">
        <w:rPr>
          <w:rFonts w:ascii="Book Antiqua" w:hAnsi="Book Antiqua" w:hint="eastAsia"/>
          <w:sz w:val="24"/>
        </w:rPr>
        <w:t>:</w:t>
      </w:r>
      <w:r w:rsidR="003C57A9" w:rsidRPr="002B6452">
        <w:rPr>
          <w:rFonts w:ascii="Book Antiqua" w:hAnsi="Book Antiqua"/>
          <w:sz w:val="24"/>
        </w:rPr>
        <w:t xml:space="preserve"> </w:t>
      </w:r>
      <w:r w:rsidR="00DC4DF2" w:rsidRPr="002B6452">
        <w:rPr>
          <w:rFonts w:ascii="Book Antiqua" w:hAnsi="Book Antiqua"/>
          <w:sz w:val="24"/>
        </w:rPr>
        <w:t>0.99</w:t>
      </w:r>
      <w:r w:rsidR="00C21CBD" w:rsidRPr="002B6452">
        <w:rPr>
          <w:rFonts w:ascii="Book Antiqua" w:hAnsi="Book Antiqua"/>
          <w:sz w:val="24"/>
        </w:rPr>
        <w:t>-</w:t>
      </w:r>
      <w:r w:rsidR="00DC4DF2" w:rsidRPr="002B6452">
        <w:rPr>
          <w:rFonts w:ascii="Book Antiqua" w:hAnsi="Book Antiqua"/>
          <w:sz w:val="24"/>
        </w:rPr>
        <w:t>5.71</w:t>
      </w:r>
      <w:r w:rsidR="003C57A9" w:rsidRPr="002B6452">
        <w:rPr>
          <w:rFonts w:ascii="Book Antiqua" w:hAnsi="Book Antiqua"/>
          <w:sz w:val="24"/>
        </w:rPr>
        <w:t xml:space="preserve">, </w:t>
      </w:r>
      <w:r w:rsidR="003C57A9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0.</w:t>
      </w:r>
      <w:r w:rsidR="00DC4DF2" w:rsidRPr="002B6452">
        <w:rPr>
          <w:rFonts w:ascii="Book Antiqua" w:hAnsi="Book Antiqua"/>
          <w:sz w:val="24"/>
        </w:rPr>
        <w:t>05</w:t>
      </w:r>
      <w:r w:rsidR="003C57A9" w:rsidRPr="002B6452">
        <w:rPr>
          <w:rFonts w:ascii="Book Antiqua" w:hAnsi="Book Antiqua"/>
          <w:sz w:val="24"/>
        </w:rPr>
        <w:t>3</w:t>
      </w:r>
      <w:r w:rsidR="00C216DC" w:rsidRPr="002B6452">
        <w:rPr>
          <w:rFonts w:ascii="Book Antiqua" w:hAnsi="Book Antiqua"/>
          <w:sz w:val="24"/>
        </w:rPr>
        <w:t>]</w:t>
      </w:r>
      <w:r w:rsidR="003C57A9" w:rsidRPr="002B6452">
        <w:rPr>
          <w:rFonts w:ascii="Book Antiqua" w:hAnsi="Book Antiqua"/>
          <w:sz w:val="24"/>
        </w:rPr>
        <w:t xml:space="preserve"> </w:t>
      </w:r>
      <w:r w:rsidR="00024426" w:rsidRPr="002B6452">
        <w:rPr>
          <w:rFonts w:ascii="Book Antiqua" w:hAnsi="Book Antiqua"/>
          <w:sz w:val="24"/>
        </w:rPr>
        <w:t>(T</w:t>
      </w:r>
      <w:r w:rsidR="00390325" w:rsidRPr="002B6452">
        <w:rPr>
          <w:rFonts w:ascii="Book Antiqua" w:hAnsi="Book Antiqua"/>
          <w:sz w:val="24"/>
        </w:rPr>
        <w:t>able</w:t>
      </w:r>
      <w:r w:rsidR="00024426" w:rsidRPr="002B6452">
        <w:rPr>
          <w:rFonts w:ascii="Book Antiqua" w:hAnsi="Book Antiqua"/>
          <w:sz w:val="24"/>
        </w:rPr>
        <w:t xml:space="preserve"> 3)</w:t>
      </w:r>
      <w:r w:rsidR="00651730" w:rsidRPr="002B6452">
        <w:rPr>
          <w:rFonts w:ascii="Book Antiqua" w:hAnsi="Book Antiqua" w:hint="eastAsia"/>
          <w:sz w:val="24"/>
        </w:rPr>
        <w:t>.</w:t>
      </w:r>
    </w:p>
    <w:p w14:paraId="797E2D4E" w14:textId="77777777" w:rsidR="003C57A9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i/>
          <w:sz w:val="24"/>
        </w:rPr>
      </w:pPr>
    </w:p>
    <w:p w14:paraId="386788C7" w14:textId="1492C810" w:rsidR="003C57A9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Healing rate</w:t>
      </w:r>
      <w:r w:rsidR="00036C9B" w:rsidRPr="002B6452">
        <w:rPr>
          <w:rFonts w:ascii="Book Antiqua" w:hAnsi="Book Antiqua"/>
          <w:b/>
          <w:bCs/>
          <w:i/>
          <w:iCs/>
          <w:sz w:val="24"/>
        </w:rPr>
        <w:t>s</w:t>
      </w:r>
      <w:r w:rsidRPr="002B6452">
        <w:rPr>
          <w:rFonts w:ascii="Book Antiqua" w:hAnsi="Book Antiqua"/>
          <w:b/>
          <w:bCs/>
          <w:i/>
          <w:iCs/>
          <w:sz w:val="24"/>
        </w:rPr>
        <w:t xml:space="preserve"> of </w:t>
      </w:r>
      <w:r w:rsidR="00EB68D7" w:rsidRPr="002B6452">
        <w:rPr>
          <w:rFonts w:ascii="Book Antiqua" w:hAnsi="Book Antiqua"/>
          <w:b/>
          <w:bCs/>
          <w:i/>
          <w:iCs/>
          <w:sz w:val="24"/>
        </w:rPr>
        <w:t>peptic ulcers</w:t>
      </w:r>
    </w:p>
    <w:p w14:paraId="1E2DFD05" w14:textId="494EDC43" w:rsidR="00BC3D94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Patients with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related </w:t>
      </w:r>
      <w:r w:rsidR="00117E37" w:rsidRPr="002B6452">
        <w:rPr>
          <w:rFonts w:ascii="Book Antiqua" w:hAnsi="Book Antiqua"/>
          <w:sz w:val="24"/>
        </w:rPr>
        <w:t>peptic</w:t>
      </w:r>
      <w:r w:rsidRPr="002B6452">
        <w:rPr>
          <w:rFonts w:ascii="Book Antiqua" w:hAnsi="Book Antiqua"/>
          <w:sz w:val="24"/>
        </w:rPr>
        <w:t xml:space="preserve"> ulcer</w:t>
      </w:r>
      <w:r w:rsidR="00D2549B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</w:t>
      </w:r>
      <w:r w:rsidR="00D2549B" w:rsidRPr="002B6452">
        <w:rPr>
          <w:rFonts w:ascii="Book Antiqua" w:hAnsi="Book Antiqua"/>
          <w:sz w:val="24"/>
        </w:rPr>
        <w:t xml:space="preserve">across seven studies were </w:t>
      </w:r>
      <w:r w:rsidRPr="002B6452">
        <w:rPr>
          <w:rFonts w:ascii="Book Antiqua" w:hAnsi="Book Antiqua"/>
          <w:sz w:val="24"/>
        </w:rPr>
        <w:t xml:space="preserve">included. </w:t>
      </w:r>
      <w:r w:rsidR="00D2549B" w:rsidRPr="002B6452">
        <w:rPr>
          <w:rFonts w:ascii="Book Antiqua" w:hAnsi="Book Antiqua"/>
          <w:sz w:val="24"/>
        </w:rPr>
        <w:t>The</w:t>
      </w:r>
      <w:r w:rsidRPr="002B6452">
        <w:rPr>
          <w:rFonts w:ascii="Book Antiqua" w:hAnsi="Book Antiqua"/>
          <w:sz w:val="24"/>
        </w:rPr>
        <w:t xml:space="preserve"> healing rate</w:t>
      </w:r>
      <w:r w:rsidR="00D2549B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of ulcer</w:t>
      </w:r>
      <w:r w:rsidR="00D2549B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after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eradication therapy in </w:t>
      </w:r>
      <w:r w:rsidR="00D2549B" w:rsidRPr="002B6452">
        <w:rPr>
          <w:rFonts w:ascii="Book Antiqua" w:hAnsi="Book Antiqua"/>
          <w:sz w:val="24"/>
        </w:rPr>
        <w:t xml:space="preserve">the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group w</w:t>
      </w:r>
      <w:r w:rsidR="00D2549B" w:rsidRPr="002B6452">
        <w:rPr>
          <w:rFonts w:ascii="Book Antiqua" w:hAnsi="Book Antiqua"/>
          <w:sz w:val="24"/>
        </w:rPr>
        <w:t xml:space="preserve">ere </w:t>
      </w:r>
      <w:r w:rsidRPr="002B6452">
        <w:rPr>
          <w:rFonts w:ascii="Book Antiqua" w:hAnsi="Book Antiqua"/>
          <w:sz w:val="24"/>
        </w:rPr>
        <w:t>significantly higher th</w:t>
      </w:r>
      <w:r w:rsidR="00D2549B" w:rsidRPr="002B6452">
        <w:rPr>
          <w:rFonts w:ascii="Book Antiqua" w:hAnsi="Book Antiqua"/>
          <w:sz w:val="24"/>
        </w:rPr>
        <w:t xml:space="preserve">ose of the </w:t>
      </w:r>
      <w:r w:rsidRPr="002B6452">
        <w:rPr>
          <w:rFonts w:ascii="Book Antiqua" w:hAnsi="Book Antiqua"/>
          <w:sz w:val="24"/>
        </w:rPr>
        <w:t>control</w:t>
      </w:r>
      <w:r w:rsidR="00D2549B" w:rsidRPr="002B6452">
        <w:rPr>
          <w:rFonts w:ascii="Book Antiqua" w:hAnsi="Book Antiqua"/>
          <w:sz w:val="24"/>
        </w:rPr>
        <w:t xml:space="preserve"> group</w:t>
      </w:r>
      <w:r w:rsidRPr="002B6452">
        <w:rPr>
          <w:rFonts w:ascii="Book Antiqua" w:hAnsi="Book Antiqu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>for ITT analysis</w:t>
      </w:r>
      <w:r w:rsidRPr="002B6452">
        <w:rPr>
          <w:rFonts w:ascii="Book Antiqua" w:hAnsi="Book Antiqua"/>
          <w:sz w:val="24"/>
        </w:rPr>
        <w:t xml:space="preserve"> </w:t>
      </w:r>
      <w:r w:rsidR="00C216DC" w:rsidRPr="002B6452">
        <w:rPr>
          <w:rFonts w:ascii="Book Antiqua" w:hAnsi="Book Antiqua"/>
          <w:sz w:val="24"/>
        </w:rPr>
        <w:t>[</w:t>
      </w:r>
      <w:r w:rsidR="00CE661E" w:rsidRPr="002B6452">
        <w:rPr>
          <w:rFonts w:ascii="Book Antiqua" w:hAnsi="Book Antiqua"/>
          <w:sz w:val="24"/>
        </w:rPr>
        <w:t xml:space="preserve">86.17% (349/405) </w:t>
      </w:r>
      <w:proofErr w:type="spellStart"/>
      <w:r w:rsidR="00CE661E" w:rsidRPr="002B6452">
        <w:rPr>
          <w:rFonts w:ascii="Book Antiqua" w:hAnsi="Book Antiqua"/>
          <w:i/>
          <w:sz w:val="24"/>
        </w:rPr>
        <w:t>vs</w:t>
      </w:r>
      <w:proofErr w:type="spellEnd"/>
      <w:r w:rsidR="00CE661E" w:rsidRPr="002B6452">
        <w:rPr>
          <w:rFonts w:ascii="Book Antiqua" w:hAnsi="Book Antiqua"/>
          <w:sz w:val="24"/>
        </w:rPr>
        <w:t xml:space="preserve"> 75.87% (305/402), </w:t>
      </w:r>
      <w:r w:rsidRPr="002B6452">
        <w:rPr>
          <w:rFonts w:ascii="Book Antiqua" w:hAnsi="Book Antiqua"/>
          <w:i/>
          <w:sz w:val="24"/>
        </w:rPr>
        <w:t>I</w:t>
      </w:r>
      <w:r w:rsidRPr="002B6452">
        <w:rPr>
          <w:rFonts w:ascii="Book Antiqua" w:hAnsi="Book Antiqua"/>
          <w:sz w:val="24"/>
          <w:vertAlign w:val="superscript"/>
        </w:rPr>
        <w:t>2</w:t>
      </w:r>
      <w:r w:rsidR="00651730" w:rsidRPr="002B6452">
        <w:rPr>
          <w:rFonts w:ascii="Book Antiqua" w:hAnsi="Book Antiqua" w:hint="eastAsia"/>
          <w:sz w:val="24"/>
          <w:vertAlign w:val="superscript"/>
        </w:rPr>
        <w:t xml:space="preserve"> </w:t>
      </w:r>
      <w:r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0</w:t>
      </w:r>
      <w:r w:rsidR="00C21CBD" w:rsidRPr="002B6452">
        <w:rPr>
          <w:rFonts w:ascii="Book Antiqua" w:hAnsi="Book Antiqua"/>
          <w:sz w:val="24"/>
        </w:rPr>
        <w:t xml:space="preserve">%, </w:t>
      </w:r>
      <w:r w:rsidR="00CE661E" w:rsidRPr="002B6452">
        <w:rPr>
          <w:rFonts w:ascii="Book Antiqua" w:hAnsi="Book Antiqua"/>
          <w:sz w:val="24"/>
        </w:rPr>
        <w:t xml:space="preserve">heterogeneity </w:t>
      </w:r>
      <w:r w:rsidR="00CE661E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825D26" w:rsidRPr="002B6452">
        <w:rPr>
          <w:rFonts w:ascii="Book Antiqua" w:hAnsi="Book Antiqua"/>
          <w:sz w:val="24"/>
        </w:rPr>
        <w:t>0.536</w:t>
      </w:r>
      <w:r w:rsidRPr="002B6452">
        <w:rPr>
          <w:rFonts w:ascii="Book Antiqua" w:hAnsi="Book Antiqua"/>
          <w:sz w:val="24"/>
        </w:rPr>
        <w:t>, OR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2.05, 95%CI</w:t>
      </w:r>
      <w:r w:rsidR="00651730" w:rsidRPr="002B6452">
        <w:rPr>
          <w:rFonts w:ascii="Book Antiqua" w:hAnsi="Book Antiqua" w:hint="eastAsia"/>
          <w:sz w:val="24"/>
        </w:rPr>
        <w:t>:</w:t>
      </w:r>
      <w:r w:rsidRPr="002B6452">
        <w:rPr>
          <w:rFonts w:ascii="Book Antiqua" w:hAnsi="Book Antiqua"/>
          <w:sz w:val="24"/>
        </w:rPr>
        <w:t xml:space="preserve"> 1.39</w:t>
      </w:r>
      <w:r w:rsidR="00C21CBD" w:rsidRPr="002B6452">
        <w:rPr>
          <w:rFonts w:ascii="Book Antiqua" w:hAnsi="Book Antiqua"/>
          <w:sz w:val="24"/>
        </w:rPr>
        <w:t>-</w:t>
      </w:r>
      <w:r w:rsidRPr="002B6452">
        <w:rPr>
          <w:rFonts w:ascii="Book Antiqua" w:hAnsi="Book Antiqua"/>
          <w:sz w:val="24"/>
        </w:rPr>
        <w:t xml:space="preserve">3.03, </w:t>
      </w:r>
      <w:r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&lt;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0.001</w:t>
      </w:r>
      <w:r w:rsidR="00C216DC" w:rsidRPr="002B6452">
        <w:rPr>
          <w:rFonts w:ascii="Book Antiqua" w:hAnsi="Book Antiqua"/>
          <w:sz w:val="24"/>
        </w:rPr>
        <w:t>]</w:t>
      </w:r>
      <w:r w:rsidRPr="002B6452">
        <w:rPr>
          <w:rFonts w:ascii="Book Antiqua" w:hAnsi="Book Antiqua"/>
          <w:sz w:val="24"/>
        </w:rPr>
        <w:t xml:space="preserve"> </w:t>
      </w:r>
      <w:r w:rsidR="00EF4C3C" w:rsidRPr="002B6452">
        <w:rPr>
          <w:rFonts w:ascii="Book Antiqua" w:hAnsi="Book Antiqua"/>
          <w:sz w:val="24"/>
        </w:rPr>
        <w:t>(Fig</w:t>
      </w:r>
      <w:r w:rsidR="00BC3D94" w:rsidRPr="002B6452">
        <w:rPr>
          <w:rFonts w:ascii="Book Antiqua" w:hAnsi="Book Antiqua"/>
          <w:sz w:val="24"/>
        </w:rPr>
        <w:t>ure</w:t>
      </w:r>
      <w:r w:rsidR="00EF4C3C" w:rsidRPr="002B6452">
        <w:rPr>
          <w:rFonts w:ascii="Book Antiqua" w:hAnsi="Book Antiqua"/>
          <w:sz w:val="24"/>
        </w:rPr>
        <w:t xml:space="preserve"> </w:t>
      </w:r>
      <w:r w:rsidR="005803A5" w:rsidRPr="002B6452">
        <w:rPr>
          <w:rFonts w:ascii="Book Antiqua" w:hAnsi="Book Antiqua"/>
          <w:sz w:val="24"/>
        </w:rPr>
        <w:t>3</w:t>
      </w:r>
      <w:r w:rsidR="00EF4C3C" w:rsidRPr="002B6452">
        <w:rPr>
          <w:rFonts w:ascii="Book Antiqua" w:hAnsi="Book Antiqua"/>
          <w:sz w:val="24"/>
        </w:rPr>
        <w:t>)</w:t>
      </w:r>
      <w:r w:rsidR="00CE661E" w:rsidRPr="002B6452">
        <w:rPr>
          <w:rFonts w:ascii="Book Antiqua" w:hAnsi="Book Antiqua"/>
          <w:sz w:val="24"/>
        </w:rPr>
        <w:t xml:space="preserve"> and PP analysis </w:t>
      </w:r>
      <w:r w:rsidR="00C216DC" w:rsidRPr="002B6452">
        <w:rPr>
          <w:rFonts w:ascii="Book Antiqua" w:hAnsi="Book Antiqua"/>
          <w:sz w:val="24"/>
        </w:rPr>
        <w:t>[</w:t>
      </w:r>
      <w:r w:rsidR="00CE661E" w:rsidRPr="002B6452">
        <w:rPr>
          <w:rFonts w:ascii="Book Antiqua" w:hAnsi="Book Antiqua"/>
          <w:sz w:val="24"/>
        </w:rPr>
        <w:t xml:space="preserve">86.39% (349/404) </w:t>
      </w:r>
      <w:proofErr w:type="spellStart"/>
      <w:r w:rsidR="00CE661E" w:rsidRPr="002B6452">
        <w:rPr>
          <w:rFonts w:ascii="Book Antiqua" w:hAnsi="Book Antiqua"/>
          <w:i/>
          <w:sz w:val="24"/>
        </w:rPr>
        <w:t>vs</w:t>
      </w:r>
      <w:proofErr w:type="spellEnd"/>
      <w:r w:rsidR="00CE661E" w:rsidRPr="002B6452">
        <w:rPr>
          <w:rFonts w:ascii="Book Antiqua" w:hAnsi="Book Antiqua"/>
          <w:sz w:val="24"/>
        </w:rPr>
        <w:t xml:space="preserve"> 76.06% (305/401), </w:t>
      </w:r>
      <w:r w:rsidR="00CE661E" w:rsidRPr="002B6452">
        <w:rPr>
          <w:rFonts w:ascii="Book Antiqua" w:hAnsi="Book Antiqua"/>
          <w:i/>
          <w:sz w:val="24"/>
        </w:rPr>
        <w:t>I</w:t>
      </w:r>
      <w:r w:rsidR="00CE661E" w:rsidRPr="002B6452">
        <w:rPr>
          <w:rFonts w:ascii="Book Antiqua" w:hAnsi="Book Antiqua"/>
          <w:sz w:val="24"/>
          <w:vertAlign w:val="superscript"/>
        </w:rPr>
        <w:t>2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>0%</w:t>
      </w:r>
      <w:r w:rsidR="00C21CBD" w:rsidRPr="002B6452">
        <w:rPr>
          <w:rFonts w:ascii="Book Antiqua" w:hAnsi="Book Antiqua"/>
          <w:sz w:val="24"/>
        </w:rPr>
        <w:t>,</w:t>
      </w:r>
      <w:r w:rsidR="00CE661E" w:rsidRPr="002B6452">
        <w:rPr>
          <w:rFonts w:ascii="Book Antiqua" w:hAnsi="Book Antiqua"/>
          <w:sz w:val="24"/>
        </w:rPr>
        <w:t xml:space="preserve"> heterogeneity </w:t>
      </w:r>
      <w:r w:rsidR="00CE661E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825D26" w:rsidRPr="002B6452">
        <w:rPr>
          <w:rFonts w:ascii="Book Antiqua" w:hAnsi="Book Antiqua"/>
          <w:sz w:val="24"/>
        </w:rPr>
        <w:t>0.527</w:t>
      </w:r>
      <w:r w:rsidR="00CE661E" w:rsidRPr="002B6452">
        <w:rPr>
          <w:rFonts w:ascii="Book Antiqua" w:hAnsi="Book Antiqua"/>
          <w:sz w:val="24"/>
        </w:rPr>
        <w:t>, OR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>= 2.0</w:t>
      </w:r>
      <w:r w:rsidR="00825D26" w:rsidRPr="002B6452">
        <w:rPr>
          <w:rFonts w:ascii="Book Antiqua" w:hAnsi="Book Antiqua"/>
          <w:sz w:val="24"/>
        </w:rPr>
        <w:t>6</w:t>
      </w:r>
      <w:r w:rsidR="00CE661E" w:rsidRPr="002B6452">
        <w:rPr>
          <w:rFonts w:ascii="Book Antiqua" w:hAnsi="Book Antiqua"/>
          <w:sz w:val="24"/>
        </w:rPr>
        <w:t>, 95%CI</w:t>
      </w:r>
      <w:r w:rsidR="00651730" w:rsidRPr="002B6452">
        <w:rPr>
          <w:rFonts w:ascii="Book Antiqua" w:hAnsi="Book Antiqua" w:hint="eastAsia"/>
          <w:sz w:val="24"/>
        </w:rPr>
        <w:t>:</w:t>
      </w:r>
      <w:r w:rsidR="00CE661E" w:rsidRPr="002B6452">
        <w:rPr>
          <w:rFonts w:ascii="Book Antiqua" w:hAnsi="Book Antiqua"/>
          <w:sz w:val="24"/>
        </w:rPr>
        <w:t xml:space="preserve"> </w:t>
      </w:r>
      <w:r w:rsidR="00825D26" w:rsidRPr="002B6452">
        <w:rPr>
          <w:rFonts w:ascii="Book Antiqua" w:hAnsi="Book Antiqua"/>
          <w:sz w:val="24"/>
        </w:rPr>
        <w:t>1.40</w:t>
      </w:r>
      <w:r w:rsidR="00C21CBD" w:rsidRPr="002B6452">
        <w:rPr>
          <w:rFonts w:ascii="Book Antiqua" w:hAnsi="Book Antiqua"/>
          <w:sz w:val="24"/>
        </w:rPr>
        <w:t>-</w:t>
      </w:r>
      <w:r w:rsidR="00825D26" w:rsidRPr="002B6452">
        <w:rPr>
          <w:rFonts w:ascii="Book Antiqua" w:hAnsi="Book Antiqua"/>
          <w:sz w:val="24"/>
        </w:rPr>
        <w:t>3.05</w:t>
      </w:r>
      <w:r w:rsidR="00CE661E" w:rsidRPr="002B6452">
        <w:rPr>
          <w:rFonts w:ascii="Book Antiqua" w:hAnsi="Book Antiqua"/>
          <w:sz w:val="24"/>
        </w:rPr>
        <w:t xml:space="preserve">, </w:t>
      </w:r>
      <w:r w:rsidR="00CE661E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>&lt;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CE661E" w:rsidRPr="002B6452">
        <w:rPr>
          <w:rFonts w:ascii="Book Antiqua" w:hAnsi="Book Antiqua"/>
          <w:sz w:val="24"/>
        </w:rPr>
        <w:t>0.001</w:t>
      </w:r>
      <w:r w:rsidR="00C216DC" w:rsidRPr="002B6452">
        <w:rPr>
          <w:rFonts w:ascii="Book Antiqua" w:hAnsi="Book Antiqua"/>
          <w:sz w:val="24"/>
        </w:rPr>
        <w:t>]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372F8B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5</w:t>
      </w:r>
      <w:r w:rsidR="00372F8B" w:rsidRPr="002B6452">
        <w:rPr>
          <w:rFonts w:ascii="Book Antiqua" w:hAnsi="Book Antiqua"/>
          <w:sz w:val="24"/>
          <w:vertAlign w:val="superscript"/>
        </w:rPr>
        <w:t>-1</w:t>
      </w:r>
      <w:r w:rsidR="00025B4C" w:rsidRPr="002B6452">
        <w:rPr>
          <w:rFonts w:ascii="Book Antiqua" w:hAnsi="Book Antiqua"/>
          <w:sz w:val="24"/>
          <w:vertAlign w:val="superscript"/>
        </w:rPr>
        <w:t>8</w:t>
      </w:r>
      <w:r w:rsidR="00372F8B" w:rsidRPr="002B6452">
        <w:rPr>
          <w:rFonts w:ascii="Book Antiqua" w:hAnsi="Book Antiqua"/>
          <w:sz w:val="24"/>
          <w:vertAlign w:val="superscript"/>
        </w:rPr>
        <w:t>,</w:t>
      </w:r>
      <w:r w:rsidR="00025B4C" w:rsidRPr="002B6452">
        <w:rPr>
          <w:rFonts w:ascii="Book Antiqua" w:hAnsi="Book Antiqua"/>
          <w:sz w:val="24"/>
          <w:vertAlign w:val="superscript"/>
        </w:rPr>
        <w:t>20</w:t>
      </w:r>
      <w:r w:rsidR="00372F8B" w:rsidRPr="002B6452">
        <w:rPr>
          <w:rFonts w:ascii="Book Antiqua" w:hAnsi="Book Antiqua"/>
          <w:sz w:val="24"/>
          <w:vertAlign w:val="superscript"/>
        </w:rPr>
        <w:t>-</w:t>
      </w:r>
      <w:r w:rsidR="00025B4C" w:rsidRPr="002B6452">
        <w:rPr>
          <w:rFonts w:ascii="Book Antiqua" w:hAnsi="Book Antiqua"/>
          <w:sz w:val="24"/>
          <w:vertAlign w:val="superscript"/>
        </w:rPr>
        <w:t>22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D2549B" w:rsidRPr="002B6452">
        <w:rPr>
          <w:rFonts w:ascii="Book Antiqua" w:hAnsi="Book Antiqua"/>
          <w:sz w:val="24"/>
        </w:rPr>
        <w:t xml:space="preserve">. </w:t>
      </w:r>
    </w:p>
    <w:p w14:paraId="006D26C9" w14:textId="67DA691C" w:rsidR="003C57A9" w:rsidRPr="002B6452" w:rsidRDefault="00FD53FB" w:rsidP="00651730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Five</w:t>
      </w:r>
      <w:r w:rsidR="003C57A9" w:rsidRPr="002B6452">
        <w:rPr>
          <w:rFonts w:ascii="Book Antiqua" w:hAnsi="Book Antiqua"/>
          <w:sz w:val="24"/>
        </w:rPr>
        <w:t xml:space="preserve"> studies</w:t>
      </w:r>
      <w:r w:rsidR="00BC3D94" w:rsidRPr="002B6452">
        <w:rPr>
          <w:rFonts w:ascii="Book Antiqua" w:hAnsi="Book Antiqua"/>
          <w:sz w:val="24"/>
        </w:rPr>
        <w:t xml:space="preserve"> 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390325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5-18</w:t>
      </w:r>
      <w:proofErr w:type="gramStart"/>
      <w:r w:rsidR="00BC3D94" w:rsidRPr="002B6452">
        <w:rPr>
          <w:rFonts w:ascii="Book Antiqua" w:hAnsi="Book Antiqua"/>
          <w:sz w:val="24"/>
          <w:vertAlign w:val="superscript"/>
        </w:rPr>
        <w:t>,</w:t>
      </w:r>
      <w:r w:rsidR="00025B4C" w:rsidRPr="002B6452">
        <w:rPr>
          <w:rFonts w:ascii="Book Antiqua" w:hAnsi="Book Antiqua"/>
          <w:sz w:val="24"/>
          <w:vertAlign w:val="superscript"/>
        </w:rPr>
        <w:t>20</w:t>
      </w:r>
      <w:proofErr w:type="gramEnd"/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3C57A9" w:rsidRPr="002B6452">
        <w:rPr>
          <w:rFonts w:ascii="Book Antiqua" w:hAnsi="Book Antiqua"/>
          <w:sz w:val="24"/>
        </w:rPr>
        <w:t xml:space="preserve"> </w:t>
      </w:r>
      <w:r w:rsidR="00D2549B" w:rsidRPr="002B6452">
        <w:rPr>
          <w:rFonts w:ascii="Book Antiqua" w:hAnsi="Book Antiqua"/>
          <w:sz w:val="24"/>
        </w:rPr>
        <w:t xml:space="preserve">compared the healing rates following </w:t>
      </w:r>
      <w:r w:rsidR="003C57A9" w:rsidRPr="002B6452">
        <w:rPr>
          <w:rFonts w:ascii="Book Antiqua" w:hAnsi="Book Antiqua"/>
          <w:sz w:val="24"/>
        </w:rPr>
        <w:t>7</w:t>
      </w:r>
      <w:r w:rsidR="00C21CBD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day</w:t>
      </w:r>
      <w:r w:rsidR="00D2549B" w:rsidRPr="002B6452">
        <w:rPr>
          <w:rFonts w:ascii="Book Antiqua" w:hAnsi="Book Antiqua"/>
          <w:sz w:val="24"/>
        </w:rPr>
        <w:t xml:space="preserve">s of </w:t>
      </w:r>
      <w:proofErr w:type="spellStart"/>
      <w:r w:rsidR="003C57A9" w:rsidRPr="002B6452">
        <w:rPr>
          <w:rFonts w:ascii="Book Antiqua" w:hAnsi="Book Antiqua"/>
          <w:sz w:val="24"/>
        </w:rPr>
        <w:t>allicin</w:t>
      </w:r>
      <w:proofErr w:type="spellEnd"/>
      <w:r w:rsidR="003C57A9" w:rsidRPr="002B6452">
        <w:rPr>
          <w:rFonts w:ascii="Book Antiqua" w:hAnsi="Book Antiqua"/>
          <w:sz w:val="24"/>
        </w:rPr>
        <w:t xml:space="preserve"> combined with PTT </w:t>
      </w:r>
      <w:proofErr w:type="spellStart"/>
      <w:r w:rsidR="003C57A9" w:rsidRPr="002B6452">
        <w:rPr>
          <w:rFonts w:ascii="Book Antiqua" w:hAnsi="Book Antiqua"/>
          <w:i/>
          <w:sz w:val="24"/>
        </w:rPr>
        <w:t>vs</w:t>
      </w:r>
      <w:proofErr w:type="spellEnd"/>
      <w:r w:rsidR="003C57A9" w:rsidRPr="002B6452">
        <w:rPr>
          <w:rFonts w:ascii="Book Antiqua" w:hAnsi="Book Antiqua"/>
          <w:sz w:val="24"/>
        </w:rPr>
        <w:t xml:space="preserve"> PTT</w:t>
      </w:r>
      <w:r w:rsidR="00C21CBD" w:rsidRPr="002B6452">
        <w:rPr>
          <w:rFonts w:ascii="Book Antiqua" w:hAnsi="Book Antiqua"/>
          <w:sz w:val="24"/>
        </w:rPr>
        <w:t xml:space="preserve"> alone</w:t>
      </w:r>
      <w:r w:rsidR="003C57A9" w:rsidRPr="002B6452">
        <w:rPr>
          <w:rFonts w:ascii="Book Antiqua" w:hAnsi="Book Antiqua"/>
          <w:sz w:val="24"/>
        </w:rPr>
        <w:t xml:space="preserve">. </w:t>
      </w:r>
      <w:r w:rsidR="00D2549B" w:rsidRPr="002B6452">
        <w:rPr>
          <w:rFonts w:ascii="Book Antiqua" w:hAnsi="Book Antiqua"/>
          <w:sz w:val="24"/>
        </w:rPr>
        <w:t xml:space="preserve">The </w:t>
      </w:r>
      <w:proofErr w:type="spellStart"/>
      <w:r w:rsidR="003C57A9" w:rsidRPr="002B6452">
        <w:rPr>
          <w:rFonts w:ascii="Book Antiqua" w:hAnsi="Book Antiqua"/>
          <w:sz w:val="24"/>
        </w:rPr>
        <w:t>allicin</w:t>
      </w:r>
      <w:proofErr w:type="spellEnd"/>
      <w:r w:rsidR="003C57A9" w:rsidRPr="002B6452">
        <w:rPr>
          <w:rFonts w:ascii="Book Antiqua" w:hAnsi="Book Antiqua"/>
          <w:sz w:val="24"/>
        </w:rPr>
        <w:t xml:space="preserve"> group showed </w:t>
      </w:r>
      <w:r w:rsidR="00D2549B" w:rsidRPr="002B6452">
        <w:rPr>
          <w:rFonts w:ascii="Book Antiqua" w:hAnsi="Book Antiqua"/>
          <w:sz w:val="24"/>
        </w:rPr>
        <w:t xml:space="preserve">significantly higher rates of </w:t>
      </w:r>
      <w:r w:rsidR="003C57A9" w:rsidRPr="002B6452">
        <w:rPr>
          <w:rFonts w:ascii="Book Antiqua" w:hAnsi="Book Antiqua"/>
          <w:sz w:val="24"/>
        </w:rPr>
        <w:t>healing rate</w:t>
      </w:r>
      <w:r w:rsidR="00D2549B" w:rsidRPr="002B6452">
        <w:rPr>
          <w:rFonts w:ascii="Book Antiqua" w:hAnsi="Book Antiqua"/>
          <w:sz w:val="24"/>
        </w:rPr>
        <w:t>s</w:t>
      </w:r>
      <w:r w:rsidR="003C57A9" w:rsidRPr="002B6452">
        <w:rPr>
          <w:rFonts w:ascii="Book Antiqua" w:hAnsi="Book Antiqua"/>
          <w:sz w:val="24"/>
        </w:rPr>
        <w:t xml:space="preserve"> </w:t>
      </w:r>
      <w:r w:rsidR="00D2549B" w:rsidRPr="002B6452">
        <w:rPr>
          <w:rFonts w:ascii="Book Antiqua" w:hAnsi="Book Antiqua"/>
          <w:sz w:val="24"/>
        </w:rPr>
        <w:t xml:space="preserve">compared to </w:t>
      </w:r>
      <w:r w:rsidR="00C21CBD" w:rsidRPr="002B6452">
        <w:rPr>
          <w:rFonts w:ascii="Book Antiqua" w:hAnsi="Book Antiqua"/>
          <w:sz w:val="24"/>
        </w:rPr>
        <w:t xml:space="preserve">the control group </w:t>
      </w:r>
      <w:r w:rsidR="000B79A6" w:rsidRPr="002B6452">
        <w:rPr>
          <w:rFonts w:ascii="Book Antiqua" w:hAnsi="Book Antiqua"/>
          <w:sz w:val="24"/>
        </w:rPr>
        <w:t xml:space="preserve">for </w:t>
      </w:r>
      <w:r w:rsidR="00C21CBD" w:rsidRPr="002B6452">
        <w:rPr>
          <w:rFonts w:ascii="Book Antiqua" w:hAnsi="Book Antiqua"/>
          <w:sz w:val="24"/>
        </w:rPr>
        <w:t xml:space="preserve">both </w:t>
      </w:r>
      <w:r w:rsidR="000B79A6" w:rsidRPr="002B6452">
        <w:rPr>
          <w:rFonts w:ascii="Book Antiqua" w:hAnsi="Book Antiqua"/>
          <w:sz w:val="24"/>
        </w:rPr>
        <w:t>ITT analysis</w:t>
      </w:r>
      <w:r w:rsidR="00D2549B" w:rsidRPr="002B6452">
        <w:rPr>
          <w:rFonts w:ascii="Book Antiqua" w:hAnsi="Book Antiqua"/>
          <w:sz w:val="24"/>
        </w:rPr>
        <w:t xml:space="preserve"> </w:t>
      </w:r>
      <w:r w:rsidR="00C216DC" w:rsidRPr="002B6452">
        <w:rPr>
          <w:rFonts w:ascii="Book Antiqua" w:hAnsi="Book Antiqua"/>
          <w:sz w:val="24"/>
        </w:rPr>
        <w:t>[</w:t>
      </w:r>
      <w:r w:rsidR="000B79A6" w:rsidRPr="002B6452">
        <w:rPr>
          <w:rFonts w:ascii="Book Antiqua" w:hAnsi="Book Antiqua"/>
          <w:sz w:val="24"/>
        </w:rPr>
        <w:t xml:space="preserve">80.32% (200/249) </w:t>
      </w:r>
      <w:proofErr w:type="spellStart"/>
      <w:r w:rsidR="000B79A6" w:rsidRPr="002B6452">
        <w:rPr>
          <w:rFonts w:ascii="Book Antiqua" w:hAnsi="Book Antiqua"/>
          <w:i/>
          <w:sz w:val="24"/>
        </w:rPr>
        <w:t>vs</w:t>
      </w:r>
      <w:proofErr w:type="spellEnd"/>
      <w:r w:rsidR="000B79A6" w:rsidRPr="002B6452">
        <w:rPr>
          <w:rFonts w:ascii="Book Antiqua" w:hAnsi="Book Antiqua"/>
          <w:sz w:val="24"/>
        </w:rPr>
        <w:t xml:space="preserve"> 68.29% (168/246), </w:t>
      </w:r>
      <w:r w:rsidR="003C57A9" w:rsidRPr="002B6452">
        <w:rPr>
          <w:rFonts w:ascii="Book Antiqua" w:hAnsi="Book Antiqua"/>
          <w:i/>
          <w:sz w:val="24"/>
        </w:rPr>
        <w:t>I</w:t>
      </w:r>
      <w:r w:rsidR="003C57A9" w:rsidRPr="002B6452">
        <w:rPr>
          <w:rFonts w:ascii="Book Antiqua" w:hAnsi="Book Antiqua"/>
          <w:sz w:val="24"/>
          <w:vertAlign w:val="superscript"/>
        </w:rPr>
        <w:t>2</w:t>
      </w:r>
      <w:r w:rsidR="00651730" w:rsidRPr="002B6452">
        <w:rPr>
          <w:rFonts w:ascii="Book Antiqua" w:hAnsi="Book Antiqua" w:hint="eastAsia"/>
          <w:sz w:val="24"/>
          <w:vertAlign w:val="superscript"/>
        </w:rPr>
        <w:t xml:space="preserve"> </w:t>
      </w:r>
      <w:r w:rsidR="003C57A9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0%, OR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2.14</w:t>
      </w:r>
      <w:r w:rsidR="003C57A9" w:rsidRPr="002B6452">
        <w:rPr>
          <w:rFonts w:ascii="Book Antiqua" w:hAnsi="Book Antiqua"/>
          <w:sz w:val="24"/>
        </w:rPr>
        <w:t>, 95%CI</w:t>
      </w:r>
      <w:r w:rsidR="00651730" w:rsidRPr="002B6452">
        <w:rPr>
          <w:rFonts w:ascii="Book Antiqua" w:hAnsi="Book Antiqua" w:hint="eastAsia"/>
          <w:sz w:val="24"/>
        </w:rPr>
        <w:t>:</w:t>
      </w:r>
      <w:r w:rsidRPr="002B6452">
        <w:rPr>
          <w:rFonts w:ascii="Book Antiqua" w:hAnsi="Book Antiqua"/>
          <w:sz w:val="24"/>
        </w:rPr>
        <w:t xml:space="preserve"> 1.39</w:t>
      </w:r>
      <w:r w:rsidR="00C21CBD" w:rsidRPr="002B6452">
        <w:rPr>
          <w:rFonts w:ascii="Book Antiqua" w:hAnsi="Book Antiqua"/>
          <w:sz w:val="24"/>
        </w:rPr>
        <w:t>-</w:t>
      </w:r>
      <w:r w:rsidRPr="002B6452">
        <w:rPr>
          <w:rFonts w:ascii="Book Antiqua" w:hAnsi="Book Antiqua"/>
          <w:sz w:val="24"/>
        </w:rPr>
        <w:t>3.29</w:t>
      </w:r>
      <w:r w:rsidR="003C57A9" w:rsidRPr="002B6452">
        <w:rPr>
          <w:rFonts w:ascii="Book Antiqua" w:hAnsi="Book Antiqua"/>
          <w:sz w:val="24"/>
        </w:rPr>
        <w:t xml:space="preserve">, </w:t>
      </w:r>
      <w:r w:rsidR="00651730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0.</w:t>
      </w:r>
      <w:r w:rsidRPr="002B6452">
        <w:rPr>
          <w:rFonts w:ascii="Book Antiqua" w:hAnsi="Book Antiqua"/>
          <w:sz w:val="24"/>
        </w:rPr>
        <w:t>001</w:t>
      </w:r>
      <w:r w:rsidR="00C216DC" w:rsidRPr="002B6452">
        <w:rPr>
          <w:rFonts w:ascii="Book Antiqua" w:hAnsi="Book Antiqua"/>
          <w:sz w:val="24"/>
        </w:rPr>
        <w:t>]</w:t>
      </w:r>
      <w:r w:rsidR="000B79A6" w:rsidRPr="002B6452">
        <w:rPr>
          <w:rFonts w:ascii="Book Antiqua" w:hAnsi="Book Antiqua"/>
          <w:sz w:val="24"/>
        </w:rPr>
        <w:t xml:space="preserve"> and PP analysis </w:t>
      </w:r>
      <w:r w:rsidR="00C216DC" w:rsidRPr="002B6452">
        <w:rPr>
          <w:rFonts w:ascii="Book Antiqua" w:hAnsi="Book Antiqua"/>
          <w:sz w:val="24"/>
        </w:rPr>
        <w:t>[</w:t>
      </w:r>
      <w:r w:rsidR="000B79A6" w:rsidRPr="002B6452">
        <w:rPr>
          <w:rFonts w:ascii="Book Antiqua" w:hAnsi="Book Antiqua"/>
          <w:sz w:val="24"/>
        </w:rPr>
        <w:t xml:space="preserve">80.65% (200/248) </w:t>
      </w:r>
      <w:proofErr w:type="spellStart"/>
      <w:r w:rsidR="000B79A6" w:rsidRPr="002B6452">
        <w:rPr>
          <w:rFonts w:ascii="Book Antiqua" w:hAnsi="Book Antiqua"/>
          <w:i/>
          <w:sz w:val="24"/>
        </w:rPr>
        <w:t>vs</w:t>
      </w:r>
      <w:proofErr w:type="spellEnd"/>
      <w:r w:rsidR="000B79A6" w:rsidRPr="002B6452">
        <w:rPr>
          <w:rFonts w:ascii="Book Antiqua" w:hAnsi="Book Antiqua"/>
          <w:sz w:val="24"/>
        </w:rPr>
        <w:t xml:space="preserve"> 68.57% (168/245), </w:t>
      </w:r>
      <w:r w:rsidR="000B79A6" w:rsidRPr="002B6452">
        <w:rPr>
          <w:rFonts w:ascii="Book Antiqua" w:hAnsi="Book Antiqua"/>
          <w:i/>
          <w:sz w:val="24"/>
        </w:rPr>
        <w:t>I</w:t>
      </w:r>
      <w:r w:rsidR="000B79A6" w:rsidRPr="002B6452">
        <w:rPr>
          <w:rFonts w:ascii="Book Antiqua" w:hAnsi="Book Antiqua"/>
          <w:sz w:val="24"/>
          <w:vertAlign w:val="superscript"/>
        </w:rPr>
        <w:t>2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>0%, OR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>1.93, 95%CI</w:t>
      </w:r>
      <w:r w:rsidR="00651730" w:rsidRPr="002B6452">
        <w:rPr>
          <w:rFonts w:ascii="Book Antiqua" w:hAnsi="Book Antiqua" w:hint="eastAsia"/>
          <w:sz w:val="24"/>
        </w:rPr>
        <w:t>:</w:t>
      </w:r>
      <w:r w:rsidR="000B79A6" w:rsidRPr="002B6452">
        <w:rPr>
          <w:rFonts w:ascii="Book Antiqua" w:hAnsi="Book Antiqua"/>
          <w:sz w:val="24"/>
        </w:rPr>
        <w:t xml:space="preserve"> 1.25</w:t>
      </w:r>
      <w:r w:rsidR="00C21CBD" w:rsidRPr="002B6452">
        <w:rPr>
          <w:rFonts w:ascii="Book Antiqua" w:hAnsi="Book Antiqua"/>
          <w:sz w:val="24"/>
        </w:rPr>
        <w:t>-</w:t>
      </w:r>
      <w:r w:rsidR="000B79A6" w:rsidRPr="002B6452">
        <w:rPr>
          <w:rFonts w:ascii="Book Antiqua" w:hAnsi="Book Antiqua"/>
          <w:sz w:val="24"/>
        </w:rPr>
        <w:t xml:space="preserve">2.96, </w:t>
      </w:r>
      <w:r w:rsidR="000B79A6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0B79A6" w:rsidRPr="002B6452">
        <w:rPr>
          <w:rFonts w:ascii="Book Antiqua" w:hAnsi="Book Antiqua"/>
          <w:sz w:val="24"/>
        </w:rPr>
        <w:t>0.003</w:t>
      </w:r>
      <w:r w:rsidR="00C216DC" w:rsidRPr="002B6452">
        <w:rPr>
          <w:rFonts w:ascii="Book Antiqua" w:hAnsi="Book Antiqua"/>
          <w:sz w:val="24"/>
        </w:rPr>
        <w:t>]</w:t>
      </w:r>
      <w:r w:rsidR="000B79A6" w:rsidRPr="002B6452">
        <w:rPr>
          <w:rFonts w:ascii="Book Antiqua" w:hAnsi="Book Antiqua"/>
          <w:sz w:val="24"/>
        </w:rPr>
        <w:t>.</w:t>
      </w:r>
      <w:r w:rsidR="003C57A9" w:rsidRPr="002B6452">
        <w:rPr>
          <w:rFonts w:ascii="Book Antiqua" w:hAnsi="Book Antiqua"/>
          <w:sz w:val="24"/>
        </w:rPr>
        <w:t xml:space="preserve"> </w:t>
      </w:r>
      <w:r w:rsidR="00D2549B" w:rsidRPr="002B6452">
        <w:rPr>
          <w:rFonts w:ascii="Book Antiqua" w:hAnsi="Book Antiqua"/>
          <w:sz w:val="24"/>
        </w:rPr>
        <w:t xml:space="preserve">Upon comparison of </w:t>
      </w:r>
      <w:proofErr w:type="spellStart"/>
      <w:r w:rsidR="00D2549B" w:rsidRPr="002B6452">
        <w:rPr>
          <w:rFonts w:ascii="Book Antiqua" w:hAnsi="Book Antiqua"/>
          <w:sz w:val="24"/>
        </w:rPr>
        <w:t>a</w:t>
      </w:r>
      <w:r w:rsidR="003C57A9" w:rsidRPr="002B6452">
        <w:rPr>
          <w:rFonts w:ascii="Book Antiqua" w:hAnsi="Book Antiqua"/>
          <w:sz w:val="24"/>
        </w:rPr>
        <w:t>llicin</w:t>
      </w:r>
      <w:proofErr w:type="spellEnd"/>
      <w:r w:rsidR="003C57A9" w:rsidRPr="002B6452">
        <w:rPr>
          <w:rFonts w:ascii="Book Antiqua" w:hAnsi="Book Antiqua"/>
          <w:sz w:val="24"/>
        </w:rPr>
        <w:t>-PPI-bismuth-</w:t>
      </w:r>
      <w:proofErr w:type="spellStart"/>
      <w:r w:rsidR="003C57A9" w:rsidRPr="002B6452">
        <w:rPr>
          <w:rFonts w:ascii="Book Antiqua" w:hAnsi="Book Antiqua"/>
          <w:sz w:val="24"/>
        </w:rPr>
        <w:t>tinidazole</w:t>
      </w:r>
      <w:proofErr w:type="spellEnd"/>
      <w:r w:rsidR="003C57A9" w:rsidRPr="002B6452">
        <w:rPr>
          <w:rFonts w:ascii="Book Antiqua" w:hAnsi="Book Antiqua"/>
          <w:sz w:val="24"/>
        </w:rPr>
        <w:t xml:space="preserve">-clarithromycin </w:t>
      </w:r>
      <w:proofErr w:type="spellStart"/>
      <w:r w:rsidR="003C57A9" w:rsidRPr="002B6452">
        <w:rPr>
          <w:rFonts w:ascii="Book Antiqua" w:hAnsi="Book Antiqua"/>
          <w:i/>
          <w:sz w:val="24"/>
        </w:rPr>
        <w:t>vs</w:t>
      </w:r>
      <w:proofErr w:type="spellEnd"/>
      <w:r w:rsidR="003C57A9" w:rsidRPr="002B6452">
        <w:rPr>
          <w:rFonts w:ascii="Book Antiqua" w:hAnsi="Book Antiqua"/>
          <w:sz w:val="24"/>
        </w:rPr>
        <w:t xml:space="preserve"> PPI-bismuth-</w:t>
      </w:r>
      <w:proofErr w:type="spellStart"/>
      <w:r w:rsidR="003C57A9" w:rsidRPr="002B6452">
        <w:rPr>
          <w:rFonts w:ascii="Book Antiqua" w:hAnsi="Book Antiqua"/>
          <w:sz w:val="24"/>
        </w:rPr>
        <w:t>tinidazole</w:t>
      </w:r>
      <w:proofErr w:type="spellEnd"/>
      <w:r w:rsidR="003C57A9" w:rsidRPr="002B6452">
        <w:rPr>
          <w:rFonts w:ascii="Book Antiqua" w:hAnsi="Book Antiqua"/>
          <w:sz w:val="24"/>
        </w:rPr>
        <w:t>-clarithromycin</w:t>
      </w:r>
      <w:r w:rsidR="00D2549B" w:rsidRPr="002B6452">
        <w:rPr>
          <w:rFonts w:ascii="Book Antiqua" w:hAnsi="Book Antiqua"/>
          <w:sz w:val="24"/>
        </w:rPr>
        <w:t>, s</w:t>
      </w:r>
      <w:r w:rsidR="003C57A9" w:rsidRPr="002B6452">
        <w:rPr>
          <w:rFonts w:ascii="Book Antiqua" w:hAnsi="Book Antiqua"/>
          <w:sz w:val="24"/>
        </w:rPr>
        <w:t>ignificantly higher healing rate</w:t>
      </w:r>
      <w:r w:rsidR="00D2549B" w:rsidRPr="002B6452">
        <w:rPr>
          <w:rFonts w:ascii="Book Antiqua" w:hAnsi="Book Antiqua"/>
          <w:sz w:val="24"/>
        </w:rPr>
        <w:t xml:space="preserve">s in the </w:t>
      </w:r>
      <w:proofErr w:type="spellStart"/>
      <w:r w:rsidR="003C57A9" w:rsidRPr="002B6452">
        <w:rPr>
          <w:rFonts w:ascii="Book Antiqua" w:hAnsi="Book Antiqua"/>
          <w:sz w:val="24"/>
        </w:rPr>
        <w:t>allicin</w:t>
      </w:r>
      <w:proofErr w:type="spellEnd"/>
      <w:r w:rsidR="003C57A9" w:rsidRPr="002B6452">
        <w:rPr>
          <w:rFonts w:ascii="Book Antiqua" w:hAnsi="Book Antiqua"/>
          <w:sz w:val="24"/>
        </w:rPr>
        <w:t xml:space="preserve"> group </w:t>
      </w:r>
      <w:r w:rsidR="00D2549B" w:rsidRPr="002B6452">
        <w:rPr>
          <w:rFonts w:ascii="Book Antiqua" w:hAnsi="Book Antiqua"/>
          <w:sz w:val="24"/>
        </w:rPr>
        <w:t xml:space="preserve">were observed </w:t>
      </w:r>
      <w:r w:rsidR="000B79A6" w:rsidRPr="002B6452">
        <w:rPr>
          <w:rFonts w:ascii="Book Antiqua" w:hAnsi="Book Antiqua"/>
          <w:sz w:val="24"/>
        </w:rPr>
        <w:t xml:space="preserve">for ITT/PP analyses </w:t>
      </w:r>
      <w:r w:rsidR="00C216DC" w:rsidRPr="002B6452">
        <w:rPr>
          <w:rFonts w:ascii="Book Antiqua" w:hAnsi="Book Antiqua"/>
          <w:sz w:val="24"/>
        </w:rPr>
        <w:t>[</w:t>
      </w:r>
      <w:r w:rsidR="003C57A9" w:rsidRPr="002B6452">
        <w:rPr>
          <w:rFonts w:ascii="Book Antiqua" w:hAnsi="Book Antiqua"/>
          <w:sz w:val="24"/>
        </w:rPr>
        <w:t xml:space="preserve">95.51% (149/156) </w:t>
      </w:r>
      <w:proofErr w:type="spellStart"/>
      <w:r w:rsidR="003C57A9" w:rsidRPr="002B6452">
        <w:rPr>
          <w:rFonts w:ascii="Book Antiqua" w:hAnsi="Book Antiqua"/>
          <w:i/>
          <w:sz w:val="24"/>
        </w:rPr>
        <w:t>vs</w:t>
      </w:r>
      <w:proofErr w:type="spellEnd"/>
      <w:r w:rsidR="003C57A9" w:rsidRPr="002B6452">
        <w:rPr>
          <w:rFonts w:ascii="Book Antiqua" w:hAnsi="Book Antiqua"/>
          <w:sz w:val="24"/>
        </w:rPr>
        <w:t xml:space="preserve"> 87.82% (137/156), </w:t>
      </w:r>
      <w:r w:rsidR="003C57A9" w:rsidRPr="002B6452">
        <w:rPr>
          <w:rFonts w:ascii="Book Antiqua" w:hAnsi="Book Antiqua"/>
          <w:i/>
          <w:sz w:val="24"/>
        </w:rPr>
        <w:t>I</w:t>
      </w:r>
      <w:r w:rsidR="003C57A9" w:rsidRPr="002B6452">
        <w:rPr>
          <w:rFonts w:ascii="Book Antiqua" w:hAnsi="Book Antiqua"/>
          <w:sz w:val="24"/>
          <w:vertAlign w:val="superscript"/>
        </w:rPr>
        <w:t>2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22.924, OR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2.83, 95%CI</w:t>
      </w:r>
      <w:r w:rsidR="00651730" w:rsidRPr="002B6452">
        <w:rPr>
          <w:rFonts w:ascii="Book Antiqua" w:hAnsi="Book Antiqua" w:hint="eastAsia"/>
          <w:sz w:val="24"/>
        </w:rPr>
        <w:t>:</w:t>
      </w:r>
      <w:r w:rsidR="003C57A9" w:rsidRPr="002B6452">
        <w:rPr>
          <w:rFonts w:ascii="Book Antiqua" w:hAnsi="Book Antiqua"/>
          <w:sz w:val="24"/>
        </w:rPr>
        <w:t xml:space="preserve"> 1.13</w:t>
      </w:r>
      <w:r w:rsidR="00C21CBD" w:rsidRPr="002B6452">
        <w:rPr>
          <w:rFonts w:ascii="Book Antiqua" w:hAnsi="Book Antiqua"/>
          <w:sz w:val="24"/>
        </w:rPr>
        <w:t>-</w:t>
      </w:r>
      <w:r w:rsidR="003C57A9" w:rsidRPr="002B6452">
        <w:rPr>
          <w:rFonts w:ascii="Book Antiqua" w:hAnsi="Book Antiqua"/>
          <w:sz w:val="24"/>
        </w:rPr>
        <w:t>7.10</w:t>
      </w:r>
      <w:r w:rsidR="00024426" w:rsidRPr="002B6452">
        <w:rPr>
          <w:rFonts w:ascii="Book Antiqua" w:hAnsi="Book Antiqua"/>
          <w:sz w:val="24"/>
        </w:rPr>
        <w:t xml:space="preserve">, </w:t>
      </w:r>
      <w:r w:rsidR="00024426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024426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024426" w:rsidRPr="002B6452">
        <w:rPr>
          <w:rFonts w:ascii="Book Antiqua" w:hAnsi="Book Antiqua"/>
          <w:sz w:val="24"/>
        </w:rPr>
        <w:t>0.026</w:t>
      </w:r>
      <w:proofErr w:type="gramStart"/>
      <w:r w:rsidR="00C216DC" w:rsidRPr="002B6452">
        <w:rPr>
          <w:rFonts w:ascii="Book Antiqua" w:hAnsi="Book Antiqua"/>
          <w:sz w:val="24"/>
        </w:rPr>
        <w:t>]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21,22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3C57A9" w:rsidRPr="002B6452">
        <w:rPr>
          <w:rFonts w:ascii="Book Antiqua" w:hAnsi="Book Antiqua"/>
          <w:sz w:val="24"/>
        </w:rPr>
        <w:t>.</w:t>
      </w:r>
      <w:r w:rsidR="00BC3D94" w:rsidRPr="002B6452">
        <w:rPr>
          <w:rFonts w:ascii="Book Antiqua" w:hAnsi="Book Antiqua"/>
          <w:sz w:val="24"/>
        </w:rPr>
        <w:t xml:space="preserve"> </w:t>
      </w:r>
      <w:proofErr w:type="spellStart"/>
      <w:r w:rsidR="00D2549B" w:rsidRPr="002B6452">
        <w:rPr>
          <w:rFonts w:ascii="Book Antiqua" w:hAnsi="Book Antiqua"/>
          <w:sz w:val="24"/>
        </w:rPr>
        <w:t>A</w:t>
      </w:r>
      <w:r w:rsidR="003C57A9" w:rsidRPr="002B6452">
        <w:rPr>
          <w:rFonts w:ascii="Book Antiqua" w:hAnsi="Book Antiqua"/>
          <w:sz w:val="24"/>
        </w:rPr>
        <w:t>llicin</w:t>
      </w:r>
      <w:proofErr w:type="spellEnd"/>
      <w:r w:rsidR="003C57A9" w:rsidRPr="002B6452">
        <w:rPr>
          <w:rFonts w:ascii="Book Antiqua" w:hAnsi="Book Antiqua"/>
          <w:sz w:val="24"/>
        </w:rPr>
        <w:t xml:space="preserve"> plus PPI</w:t>
      </w:r>
      <w:r w:rsidR="00D2549B" w:rsidRPr="002B6452">
        <w:rPr>
          <w:rFonts w:ascii="Book Antiqua" w:hAnsi="Book Antiqua"/>
          <w:sz w:val="24"/>
        </w:rPr>
        <w:t>-</w:t>
      </w:r>
      <w:r w:rsidR="00C21CBD" w:rsidRPr="002B6452">
        <w:rPr>
          <w:rFonts w:ascii="Book Antiqua" w:hAnsi="Book Antiqua"/>
          <w:sz w:val="24"/>
        </w:rPr>
        <w:t>amoxicillin</w:t>
      </w:r>
      <w:r w:rsidR="00D2549B" w:rsidRPr="002B6452">
        <w:rPr>
          <w:rFonts w:ascii="Book Antiqua" w:hAnsi="Book Antiqua"/>
          <w:sz w:val="24"/>
        </w:rPr>
        <w:t>-</w:t>
      </w:r>
      <w:proofErr w:type="spellStart"/>
      <w:r w:rsidR="00C21CBD" w:rsidRPr="002B6452">
        <w:rPr>
          <w:rFonts w:ascii="Book Antiqua" w:hAnsi="Book Antiqua"/>
          <w:sz w:val="24"/>
        </w:rPr>
        <w:t>furazolidone</w:t>
      </w:r>
      <w:proofErr w:type="spellEnd"/>
      <w:r w:rsidR="00C21CBD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showed significantly higher healing rate</w:t>
      </w:r>
      <w:r w:rsidR="00D2549B" w:rsidRPr="002B6452">
        <w:rPr>
          <w:rFonts w:ascii="Book Antiqua" w:hAnsi="Book Antiqua"/>
          <w:sz w:val="24"/>
        </w:rPr>
        <w:t>s</w:t>
      </w:r>
      <w:r w:rsidR="003C57A9" w:rsidRPr="002B6452">
        <w:rPr>
          <w:rFonts w:ascii="Book Antiqua" w:hAnsi="Book Antiqua"/>
          <w:sz w:val="24"/>
        </w:rPr>
        <w:t xml:space="preserve"> than </w:t>
      </w:r>
      <w:r w:rsidR="00C21CBD" w:rsidRPr="002B6452">
        <w:rPr>
          <w:rFonts w:ascii="Book Antiqua" w:hAnsi="Book Antiqua"/>
          <w:sz w:val="24"/>
        </w:rPr>
        <w:t xml:space="preserve">the control group </w:t>
      </w:r>
      <w:r w:rsidR="000B79A6" w:rsidRPr="002B6452">
        <w:rPr>
          <w:rFonts w:ascii="Book Antiqua" w:hAnsi="Book Antiqua"/>
          <w:sz w:val="24"/>
        </w:rPr>
        <w:t xml:space="preserve">for ITT/PP analyses </w:t>
      </w:r>
      <w:r w:rsidR="00C216DC" w:rsidRPr="002B6452">
        <w:rPr>
          <w:rFonts w:ascii="Book Antiqua" w:hAnsi="Book Antiqua"/>
          <w:sz w:val="24"/>
        </w:rPr>
        <w:t>[</w:t>
      </w:r>
      <w:r w:rsidR="003C57A9" w:rsidRPr="002B6452">
        <w:rPr>
          <w:rFonts w:ascii="Book Antiqua" w:hAnsi="Book Antiqua"/>
          <w:sz w:val="24"/>
        </w:rPr>
        <w:t>8</w:t>
      </w:r>
      <w:r w:rsidRPr="002B6452">
        <w:rPr>
          <w:rFonts w:ascii="Book Antiqua" w:hAnsi="Book Antiqua"/>
          <w:sz w:val="24"/>
        </w:rPr>
        <w:t>3</w:t>
      </w:r>
      <w:r w:rsidR="003C57A9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>62</w:t>
      </w:r>
      <w:r w:rsidR="003C57A9" w:rsidRPr="002B6452">
        <w:rPr>
          <w:rFonts w:ascii="Book Antiqua" w:hAnsi="Book Antiqua"/>
          <w:sz w:val="24"/>
        </w:rPr>
        <w:t>% (</w:t>
      </w:r>
      <w:r w:rsidRPr="002B6452">
        <w:rPr>
          <w:rFonts w:ascii="Book Antiqua" w:hAnsi="Book Antiqua"/>
          <w:sz w:val="24"/>
        </w:rPr>
        <w:t>97/116</w:t>
      </w:r>
      <w:r w:rsidR="003C57A9" w:rsidRPr="002B6452">
        <w:rPr>
          <w:rFonts w:ascii="Book Antiqua" w:hAnsi="Book Antiqua"/>
          <w:sz w:val="24"/>
        </w:rPr>
        <w:t xml:space="preserve">) </w:t>
      </w:r>
      <w:proofErr w:type="spellStart"/>
      <w:r w:rsidR="003C57A9" w:rsidRPr="002B6452">
        <w:rPr>
          <w:rFonts w:ascii="Book Antiqua" w:hAnsi="Book Antiqua"/>
          <w:i/>
          <w:sz w:val="24"/>
        </w:rPr>
        <w:t>vs</w:t>
      </w:r>
      <w:proofErr w:type="spellEnd"/>
      <w:r w:rsidR="003C57A9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65.00</w:t>
      </w:r>
      <w:r w:rsidR="003C57A9" w:rsidRPr="002B6452">
        <w:rPr>
          <w:rFonts w:ascii="Book Antiqua" w:hAnsi="Book Antiqua"/>
          <w:sz w:val="24"/>
        </w:rPr>
        <w:t>% (</w:t>
      </w:r>
      <w:r w:rsidRPr="002B6452">
        <w:rPr>
          <w:rFonts w:ascii="Book Antiqua" w:hAnsi="Book Antiqua"/>
          <w:sz w:val="24"/>
        </w:rPr>
        <w:t>78/120</w:t>
      </w:r>
      <w:r w:rsidR="003C57A9" w:rsidRPr="002B6452">
        <w:rPr>
          <w:rFonts w:ascii="Book Antiqua" w:hAnsi="Book Antiqua"/>
          <w:sz w:val="24"/>
        </w:rPr>
        <w:t xml:space="preserve">), </w:t>
      </w:r>
      <w:r w:rsidR="003C57A9" w:rsidRPr="002B6452">
        <w:rPr>
          <w:rFonts w:ascii="Book Antiqua" w:hAnsi="Book Antiqua"/>
          <w:i/>
          <w:sz w:val="24"/>
        </w:rPr>
        <w:t>I</w:t>
      </w:r>
      <w:r w:rsidR="003C57A9" w:rsidRPr="002B6452">
        <w:rPr>
          <w:rFonts w:ascii="Book Antiqua" w:hAnsi="Book Antiqua"/>
          <w:sz w:val="24"/>
          <w:vertAlign w:val="superscript"/>
        </w:rPr>
        <w:t>2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0%, OR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1.90</w:t>
      </w:r>
      <w:r w:rsidR="003C57A9" w:rsidRPr="002B6452">
        <w:rPr>
          <w:rFonts w:ascii="Book Antiqua" w:hAnsi="Book Antiqua"/>
          <w:sz w:val="24"/>
        </w:rPr>
        <w:t>, 95%CI</w:t>
      </w:r>
      <w:r w:rsidR="00651730" w:rsidRPr="002B6452">
        <w:rPr>
          <w:rFonts w:ascii="Book Antiqua" w:hAnsi="Book Antiqua" w:hint="eastAsia"/>
          <w:sz w:val="24"/>
        </w:rPr>
        <w:t>:</w:t>
      </w:r>
      <w:r w:rsidR="003C57A9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1.18</w:t>
      </w:r>
      <w:r w:rsidR="00C21CBD" w:rsidRPr="002B6452">
        <w:rPr>
          <w:rFonts w:ascii="Book Antiqua" w:hAnsi="Book Antiqua"/>
          <w:sz w:val="24"/>
        </w:rPr>
        <w:t>-</w:t>
      </w:r>
      <w:r w:rsidRPr="002B6452">
        <w:rPr>
          <w:rFonts w:ascii="Book Antiqua" w:hAnsi="Book Antiqua"/>
          <w:sz w:val="24"/>
        </w:rPr>
        <w:t>3.06</w:t>
      </w:r>
      <w:proofErr w:type="gramStart"/>
      <w:r w:rsidR="00C216DC" w:rsidRPr="002B6452">
        <w:rPr>
          <w:rFonts w:ascii="Book Antiqua" w:hAnsi="Book Antiqua"/>
          <w:sz w:val="24"/>
        </w:rPr>
        <w:t>]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72F8B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5</w:t>
      </w:r>
      <w:r w:rsidR="00372F8B" w:rsidRPr="002B6452">
        <w:rPr>
          <w:rFonts w:ascii="Book Antiqua" w:hAnsi="Book Antiqua"/>
          <w:sz w:val="24"/>
          <w:vertAlign w:val="superscript"/>
        </w:rPr>
        <w:t>,1</w:t>
      </w:r>
      <w:r w:rsidR="00025B4C" w:rsidRPr="002B6452">
        <w:rPr>
          <w:rFonts w:ascii="Book Antiqua" w:hAnsi="Book Antiqua"/>
          <w:sz w:val="24"/>
          <w:vertAlign w:val="superscript"/>
        </w:rPr>
        <w:t>8</w:t>
      </w:r>
      <w:r w:rsidR="00372F8B" w:rsidRPr="002B6452">
        <w:rPr>
          <w:rFonts w:ascii="Book Antiqua" w:hAnsi="Book Antiqua"/>
          <w:sz w:val="24"/>
          <w:vertAlign w:val="superscript"/>
        </w:rPr>
        <w:t>,</w:t>
      </w:r>
      <w:r w:rsidR="00025B4C" w:rsidRPr="002B6452">
        <w:rPr>
          <w:rFonts w:ascii="Book Antiqua" w:hAnsi="Book Antiqua"/>
          <w:sz w:val="24"/>
          <w:vertAlign w:val="superscript"/>
        </w:rPr>
        <w:t>20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3C57A9" w:rsidRPr="002B6452">
        <w:rPr>
          <w:rFonts w:ascii="Book Antiqua" w:hAnsi="Book Antiqua"/>
          <w:sz w:val="24"/>
        </w:rPr>
        <w:t xml:space="preserve"> </w:t>
      </w:r>
      <w:r w:rsidR="00846527" w:rsidRPr="002B6452">
        <w:rPr>
          <w:rFonts w:ascii="Book Antiqua" w:hAnsi="Book Antiqua"/>
          <w:sz w:val="24"/>
        </w:rPr>
        <w:t>(T</w:t>
      </w:r>
      <w:r w:rsidR="00390325" w:rsidRPr="002B6452">
        <w:rPr>
          <w:rFonts w:ascii="Book Antiqua" w:hAnsi="Book Antiqua"/>
          <w:sz w:val="24"/>
        </w:rPr>
        <w:t>able</w:t>
      </w:r>
      <w:r w:rsidR="00846527" w:rsidRPr="002B6452">
        <w:rPr>
          <w:rFonts w:ascii="Book Antiqua" w:hAnsi="Book Antiqua"/>
          <w:sz w:val="24"/>
        </w:rPr>
        <w:t xml:space="preserve"> 4)</w:t>
      </w:r>
      <w:r w:rsidR="00651730" w:rsidRPr="002B6452">
        <w:rPr>
          <w:rFonts w:ascii="Book Antiqua" w:hAnsi="Book Antiqua" w:hint="eastAsia"/>
          <w:sz w:val="24"/>
        </w:rPr>
        <w:t>.</w:t>
      </w:r>
    </w:p>
    <w:p w14:paraId="76759F98" w14:textId="77777777" w:rsidR="003C57A9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279CC6AD" w14:textId="0C1714CE" w:rsidR="004D213C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Total remission rate</w:t>
      </w:r>
      <w:r w:rsidR="00036C9B" w:rsidRPr="002B6452">
        <w:rPr>
          <w:rFonts w:ascii="Book Antiqua" w:hAnsi="Book Antiqua"/>
          <w:b/>
          <w:bCs/>
          <w:i/>
          <w:iCs/>
          <w:sz w:val="24"/>
        </w:rPr>
        <w:t>s</w:t>
      </w:r>
      <w:r w:rsidRPr="002B6452">
        <w:rPr>
          <w:rFonts w:ascii="Book Antiqua" w:hAnsi="Book Antiqua"/>
          <w:b/>
          <w:bCs/>
          <w:i/>
          <w:iCs/>
          <w:sz w:val="24"/>
        </w:rPr>
        <w:t xml:space="preserve"> of </w:t>
      </w:r>
      <w:r w:rsidR="00117E37" w:rsidRPr="002B6452">
        <w:rPr>
          <w:rFonts w:ascii="Book Antiqua" w:hAnsi="Book Antiqua"/>
          <w:b/>
          <w:bCs/>
          <w:i/>
          <w:iCs/>
          <w:sz w:val="24"/>
        </w:rPr>
        <w:t>peptic</w:t>
      </w:r>
      <w:r w:rsidRPr="002B6452">
        <w:rPr>
          <w:rFonts w:ascii="Book Antiqua" w:hAnsi="Book Antiqua"/>
          <w:b/>
          <w:bCs/>
          <w:i/>
          <w:iCs/>
          <w:sz w:val="24"/>
        </w:rPr>
        <w:t xml:space="preserve"> ulcer</w:t>
      </w:r>
      <w:r w:rsidR="00036C9B" w:rsidRPr="002B6452">
        <w:rPr>
          <w:rFonts w:ascii="Book Antiqua" w:hAnsi="Book Antiqua"/>
          <w:b/>
          <w:bCs/>
          <w:i/>
          <w:iCs/>
          <w:sz w:val="24"/>
        </w:rPr>
        <w:t>s</w:t>
      </w:r>
    </w:p>
    <w:p w14:paraId="6819022B" w14:textId="28BE314A" w:rsidR="00BC3D94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S</w:t>
      </w:r>
      <w:r w:rsidR="000B79A6" w:rsidRPr="002B6452">
        <w:rPr>
          <w:rFonts w:ascii="Book Antiqua" w:hAnsi="Book Antiqua"/>
          <w:sz w:val="24"/>
        </w:rPr>
        <w:t>ix</w:t>
      </w:r>
      <w:r w:rsidRPr="002B6452">
        <w:rPr>
          <w:rFonts w:ascii="Book Antiqua" w:hAnsi="Book Antiqua"/>
          <w:sz w:val="24"/>
        </w:rPr>
        <w:t xml:space="preserve"> </w:t>
      </w:r>
      <w:proofErr w:type="gramStart"/>
      <w:r w:rsidRPr="002B6452">
        <w:rPr>
          <w:rFonts w:ascii="Book Antiqua" w:hAnsi="Book Antiqua"/>
          <w:sz w:val="24"/>
        </w:rPr>
        <w:t>studies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90325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5</w:t>
      </w:r>
      <w:r w:rsidR="000B79A6" w:rsidRPr="002B6452">
        <w:rPr>
          <w:rFonts w:ascii="Book Antiqua" w:hAnsi="Book Antiqua"/>
          <w:sz w:val="24"/>
          <w:vertAlign w:val="superscript"/>
        </w:rPr>
        <w:t>,1</w:t>
      </w:r>
      <w:r w:rsidR="00025B4C" w:rsidRPr="002B6452">
        <w:rPr>
          <w:rFonts w:ascii="Book Antiqua" w:hAnsi="Book Antiqua"/>
          <w:sz w:val="24"/>
          <w:vertAlign w:val="superscript"/>
        </w:rPr>
        <w:t>6</w:t>
      </w:r>
      <w:r w:rsidR="000B79A6" w:rsidRPr="002B6452">
        <w:rPr>
          <w:rFonts w:ascii="Book Antiqua" w:hAnsi="Book Antiqua"/>
          <w:sz w:val="24"/>
          <w:vertAlign w:val="superscript"/>
        </w:rPr>
        <w:t>,</w:t>
      </w:r>
      <w:r w:rsidR="00BC3D94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8</w:t>
      </w:r>
      <w:r w:rsidR="00BC3D94" w:rsidRPr="002B6452">
        <w:rPr>
          <w:rFonts w:ascii="Book Antiqua" w:hAnsi="Book Antiqua"/>
          <w:sz w:val="24"/>
          <w:vertAlign w:val="superscript"/>
        </w:rPr>
        <w:t>,</w:t>
      </w:r>
      <w:r w:rsidR="00025B4C" w:rsidRPr="002B6452">
        <w:rPr>
          <w:rFonts w:ascii="Book Antiqua" w:hAnsi="Book Antiqua"/>
          <w:sz w:val="24"/>
          <w:vertAlign w:val="superscript"/>
        </w:rPr>
        <w:t>20</w:t>
      </w:r>
      <w:r w:rsidR="00BC3D94" w:rsidRPr="002B6452">
        <w:rPr>
          <w:rFonts w:ascii="Book Antiqua" w:hAnsi="Book Antiqua"/>
          <w:sz w:val="24"/>
          <w:vertAlign w:val="superscript"/>
        </w:rPr>
        <w:t>-</w:t>
      </w:r>
      <w:r w:rsidR="00025B4C" w:rsidRPr="002B6452">
        <w:rPr>
          <w:rFonts w:ascii="Book Antiqua" w:hAnsi="Book Antiqua"/>
          <w:sz w:val="24"/>
          <w:vertAlign w:val="superscript"/>
        </w:rPr>
        <w:t>22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BC3D94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reported </w:t>
      </w:r>
      <w:r w:rsidR="00117E37" w:rsidRPr="002B6452">
        <w:rPr>
          <w:rFonts w:ascii="Book Antiqua" w:hAnsi="Book Antiqua"/>
          <w:sz w:val="24"/>
        </w:rPr>
        <w:t>peptic</w:t>
      </w:r>
      <w:r w:rsidRPr="002B6452">
        <w:rPr>
          <w:rFonts w:ascii="Book Antiqua" w:hAnsi="Book Antiqua"/>
          <w:sz w:val="24"/>
        </w:rPr>
        <w:t xml:space="preserve"> ulcer</w:t>
      </w:r>
      <w:r w:rsidR="00D2549B" w:rsidRPr="002B6452">
        <w:rPr>
          <w:rFonts w:ascii="Book Antiqua" w:hAnsi="Book Antiqua"/>
          <w:sz w:val="24"/>
        </w:rPr>
        <w:t xml:space="preserve"> remission rates</w:t>
      </w:r>
      <w:r w:rsidRPr="002B6452">
        <w:rPr>
          <w:rFonts w:ascii="Book Antiqua" w:hAnsi="Book Antiqua"/>
          <w:sz w:val="24"/>
        </w:rPr>
        <w:t xml:space="preserve">. </w:t>
      </w:r>
      <w:r w:rsidR="00D2549B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total remission </w:t>
      </w:r>
      <w:r w:rsidR="00D2549B" w:rsidRPr="002B6452">
        <w:rPr>
          <w:rFonts w:ascii="Book Antiqua" w:hAnsi="Book Antiqua"/>
          <w:sz w:val="24"/>
        </w:rPr>
        <w:t xml:space="preserve">across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group</w:t>
      </w:r>
      <w:r w:rsidR="00D2549B" w:rsidRPr="002B6452">
        <w:rPr>
          <w:rFonts w:ascii="Book Antiqua" w:hAnsi="Book Antiqua"/>
          <w:sz w:val="24"/>
        </w:rPr>
        <w:t xml:space="preserve">s </w:t>
      </w:r>
      <w:r w:rsidRPr="002B6452">
        <w:rPr>
          <w:rFonts w:ascii="Book Antiqua" w:hAnsi="Book Antiqua"/>
          <w:sz w:val="24"/>
        </w:rPr>
        <w:t>was significantly higher than</w:t>
      </w:r>
      <w:r w:rsidR="00655FA6" w:rsidRPr="002B6452">
        <w:rPr>
          <w:rFonts w:ascii="Book Antiqua" w:hAnsi="Book Antiqua"/>
          <w:sz w:val="24"/>
        </w:rPr>
        <w:t xml:space="preserve"> that of</w:t>
      </w:r>
      <w:r w:rsidRPr="002B6452">
        <w:rPr>
          <w:rFonts w:ascii="Book Antiqua" w:hAnsi="Book Antiqua"/>
          <w:sz w:val="24"/>
        </w:rPr>
        <w:t xml:space="preserve"> control</w:t>
      </w:r>
      <w:r w:rsidR="00D2549B" w:rsidRPr="002B6452">
        <w:rPr>
          <w:rFonts w:ascii="Book Antiqua" w:hAnsi="Book Antiqua"/>
          <w:sz w:val="24"/>
        </w:rPr>
        <w:t>s</w:t>
      </w:r>
      <w:r w:rsidR="008E4CA1" w:rsidRPr="002B6452">
        <w:rPr>
          <w:rFonts w:ascii="Book Antiqua" w:hAnsi="Book Antiqua"/>
          <w:sz w:val="24"/>
        </w:rPr>
        <w:t xml:space="preserve"> for ITT/PP</w:t>
      </w:r>
      <w:r w:rsidR="000B79A6" w:rsidRPr="002B6452">
        <w:rPr>
          <w:rFonts w:ascii="Book Antiqua" w:hAnsi="Book Antiqua"/>
          <w:sz w:val="24"/>
        </w:rPr>
        <w:t xml:space="preserve"> analyses</w:t>
      </w:r>
      <w:r w:rsidRPr="002B6452">
        <w:rPr>
          <w:rFonts w:ascii="Book Antiqua" w:hAnsi="Book Antiqua"/>
          <w:sz w:val="24"/>
        </w:rPr>
        <w:t xml:space="preserve"> </w:t>
      </w:r>
      <w:r w:rsidR="00C216DC" w:rsidRPr="002B6452">
        <w:rPr>
          <w:rFonts w:ascii="Book Antiqua" w:hAnsi="Book Antiqua"/>
          <w:sz w:val="24"/>
        </w:rPr>
        <w:t>[</w:t>
      </w:r>
      <w:r w:rsidR="008E4CA1" w:rsidRPr="002B6452">
        <w:rPr>
          <w:rFonts w:ascii="Book Antiqua" w:hAnsi="Book Antiqua"/>
          <w:sz w:val="24"/>
        </w:rPr>
        <w:t xml:space="preserve">95.99% (359/374) </w:t>
      </w:r>
      <w:proofErr w:type="spellStart"/>
      <w:r w:rsidR="008E4CA1" w:rsidRPr="002B6452">
        <w:rPr>
          <w:rFonts w:ascii="Book Antiqua" w:hAnsi="Book Antiqua"/>
          <w:i/>
          <w:sz w:val="24"/>
        </w:rPr>
        <w:t>vs</w:t>
      </w:r>
      <w:proofErr w:type="spellEnd"/>
      <w:r w:rsidR="008E4CA1" w:rsidRPr="002B6452">
        <w:rPr>
          <w:rFonts w:ascii="Book Antiqua" w:hAnsi="Book Antiqua"/>
          <w:sz w:val="24"/>
        </w:rPr>
        <w:t xml:space="preserve"> 89.25% (332/372)</w:t>
      </w:r>
      <w:r w:rsidRPr="002B6452">
        <w:rPr>
          <w:rFonts w:ascii="Book Antiqua" w:hAnsi="Book Antiqua"/>
          <w:sz w:val="24"/>
        </w:rPr>
        <w:t xml:space="preserve">, </w:t>
      </w:r>
      <w:r w:rsidRPr="002B6452">
        <w:rPr>
          <w:rFonts w:ascii="Book Antiqua" w:hAnsi="Book Antiqua"/>
          <w:i/>
          <w:sz w:val="24"/>
        </w:rPr>
        <w:t>I</w:t>
      </w:r>
      <w:r w:rsidRPr="002B6452">
        <w:rPr>
          <w:rFonts w:ascii="Book Antiqua" w:hAnsi="Book Antiqua"/>
          <w:sz w:val="24"/>
          <w:vertAlign w:val="superscript"/>
        </w:rPr>
        <w:t>2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0, </w:t>
      </w:r>
      <w:r w:rsidR="00655FA6" w:rsidRPr="002B6452">
        <w:rPr>
          <w:rFonts w:ascii="Book Antiqua" w:hAnsi="Book Antiqua"/>
          <w:sz w:val="24"/>
        </w:rPr>
        <w:lastRenderedPageBreak/>
        <w:t xml:space="preserve">heterogeneity </w:t>
      </w:r>
      <w:r w:rsidR="003E1211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E1211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E1211" w:rsidRPr="002B6452">
        <w:rPr>
          <w:rFonts w:ascii="Book Antiqua" w:hAnsi="Book Antiqua"/>
          <w:sz w:val="24"/>
        </w:rPr>
        <w:t xml:space="preserve">0.84, </w:t>
      </w:r>
      <w:r w:rsidRPr="002B6452">
        <w:rPr>
          <w:rFonts w:ascii="Book Antiqua" w:hAnsi="Book Antiqua"/>
          <w:sz w:val="24"/>
        </w:rPr>
        <w:t>OR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3E1211" w:rsidRPr="002B6452">
        <w:rPr>
          <w:rFonts w:ascii="Book Antiqua" w:hAnsi="Book Antiqua"/>
          <w:sz w:val="24"/>
        </w:rPr>
        <w:t>3.13</w:t>
      </w:r>
      <w:r w:rsidRPr="002B6452">
        <w:rPr>
          <w:rFonts w:ascii="Book Antiqua" w:hAnsi="Book Antiqua"/>
          <w:sz w:val="24"/>
        </w:rPr>
        <w:t>, 95%CI</w:t>
      </w:r>
      <w:r w:rsidR="00651730" w:rsidRPr="002B6452">
        <w:rPr>
          <w:rFonts w:ascii="Book Antiqua" w:hAnsi="Book Antiqua" w:hint="eastAsia"/>
          <w:sz w:val="24"/>
        </w:rPr>
        <w:t>:</w:t>
      </w:r>
      <w:r w:rsidRPr="002B6452">
        <w:rPr>
          <w:rFonts w:ascii="Book Antiqua" w:hAnsi="Book Antiqua"/>
          <w:sz w:val="24"/>
        </w:rPr>
        <w:t xml:space="preserve"> </w:t>
      </w:r>
      <w:r w:rsidR="003E1211" w:rsidRPr="002B6452">
        <w:rPr>
          <w:rFonts w:ascii="Book Antiqua" w:hAnsi="Book Antiqua"/>
          <w:sz w:val="24"/>
        </w:rPr>
        <w:t>1.51</w:t>
      </w:r>
      <w:r w:rsidR="00655FA6" w:rsidRPr="002B6452">
        <w:rPr>
          <w:rFonts w:ascii="Book Antiqua" w:hAnsi="Book Antiqua"/>
          <w:sz w:val="24"/>
        </w:rPr>
        <w:t>-</w:t>
      </w:r>
      <w:r w:rsidR="003E1211" w:rsidRPr="002B6452">
        <w:rPr>
          <w:rFonts w:ascii="Book Antiqua" w:hAnsi="Book Antiqua"/>
          <w:sz w:val="24"/>
        </w:rPr>
        <w:t>6.51</w:t>
      </w:r>
      <w:r w:rsidRPr="002B6452">
        <w:rPr>
          <w:rFonts w:ascii="Book Antiqua" w:hAnsi="Book Antiqua"/>
          <w:sz w:val="24"/>
        </w:rPr>
        <w:t xml:space="preserve">, </w:t>
      </w:r>
      <w:r w:rsidR="00651730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0.0</w:t>
      </w:r>
      <w:r w:rsidR="00164BEB" w:rsidRPr="002B6452">
        <w:rPr>
          <w:rFonts w:ascii="Book Antiqua" w:hAnsi="Book Antiqua"/>
          <w:sz w:val="24"/>
        </w:rPr>
        <w:t>04</w:t>
      </w:r>
      <w:r w:rsidR="00C216DC" w:rsidRPr="002B6452">
        <w:rPr>
          <w:rFonts w:ascii="Book Antiqua" w:hAnsi="Book Antiqua"/>
          <w:sz w:val="24"/>
        </w:rPr>
        <w:t>]</w:t>
      </w:r>
      <w:r w:rsidRPr="002B6452">
        <w:rPr>
          <w:rFonts w:ascii="Book Antiqua" w:hAnsi="Book Antiqua"/>
          <w:sz w:val="24"/>
        </w:rPr>
        <w:t xml:space="preserve"> </w:t>
      </w:r>
      <w:r w:rsidR="00EF4C3C" w:rsidRPr="002B6452">
        <w:rPr>
          <w:rFonts w:ascii="Book Antiqua" w:hAnsi="Book Antiqua"/>
          <w:sz w:val="24"/>
        </w:rPr>
        <w:t>(Fig</w:t>
      </w:r>
      <w:r w:rsidR="00BC3D94" w:rsidRPr="002B6452">
        <w:rPr>
          <w:rFonts w:ascii="Book Antiqua" w:hAnsi="Book Antiqua"/>
          <w:sz w:val="24"/>
        </w:rPr>
        <w:t>ure</w:t>
      </w:r>
      <w:r w:rsidR="00EF4C3C" w:rsidRPr="002B6452">
        <w:rPr>
          <w:rFonts w:ascii="Book Antiqua" w:hAnsi="Book Antiqua"/>
          <w:sz w:val="24"/>
        </w:rPr>
        <w:t xml:space="preserve"> </w:t>
      </w:r>
      <w:r w:rsidR="005803A5" w:rsidRPr="002B6452">
        <w:rPr>
          <w:rFonts w:ascii="Book Antiqua" w:hAnsi="Book Antiqua"/>
          <w:sz w:val="24"/>
        </w:rPr>
        <w:t>4</w:t>
      </w:r>
      <w:r w:rsidR="00EF4C3C" w:rsidRPr="002B6452">
        <w:rPr>
          <w:rFonts w:ascii="Book Antiqua" w:hAnsi="Book Antiqua"/>
          <w:sz w:val="24"/>
        </w:rPr>
        <w:t>)</w:t>
      </w:r>
      <w:r w:rsidR="00D2549B" w:rsidRPr="002B6452">
        <w:rPr>
          <w:rFonts w:ascii="Book Antiqua" w:hAnsi="Book Antiqua"/>
          <w:sz w:val="24"/>
        </w:rPr>
        <w:t xml:space="preserve">. </w:t>
      </w:r>
    </w:p>
    <w:p w14:paraId="68210A1D" w14:textId="3DA65429" w:rsidR="003C57A9" w:rsidRPr="002B6452" w:rsidRDefault="003C57A9" w:rsidP="00651730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F</w:t>
      </w:r>
      <w:r w:rsidR="000B79A6" w:rsidRPr="002B6452">
        <w:rPr>
          <w:rFonts w:ascii="Book Antiqua" w:hAnsi="Book Antiqua"/>
          <w:sz w:val="24"/>
        </w:rPr>
        <w:t>our</w:t>
      </w:r>
      <w:r w:rsidRPr="002B6452">
        <w:rPr>
          <w:rFonts w:ascii="Book Antiqua" w:hAnsi="Book Antiqua"/>
          <w:sz w:val="24"/>
        </w:rPr>
        <w:t xml:space="preserve"> </w:t>
      </w:r>
      <w:proofErr w:type="gramStart"/>
      <w:r w:rsidRPr="002B6452">
        <w:rPr>
          <w:rFonts w:ascii="Book Antiqua" w:hAnsi="Book Antiqua"/>
          <w:sz w:val="24"/>
        </w:rPr>
        <w:t>studies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90325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5</w:t>
      </w:r>
      <w:r w:rsidR="000B79A6" w:rsidRPr="002B6452">
        <w:rPr>
          <w:rFonts w:ascii="Book Antiqua" w:hAnsi="Book Antiqua"/>
          <w:sz w:val="24"/>
          <w:vertAlign w:val="superscript"/>
        </w:rPr>
        <w:t>,</w:t>
      </w:r>
      <w:r w:rsidR="00BC3D94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8</w:t>
      </w:r>
      <w:r w:rsidR="00BC3D94" w:rsidRPr="002B6452">
        <w:rPr>
          <w:rFonts w:ascii="Book Antiqua" w:hAnsi="Book Antiqua"/>
          <w:sz w:val="24"/>
          <w:vertAlign w:val="superscript"/>
        </w:rPr>
        <w:t>,</w:t>
      </w:r>
      <w:r w:rsidR="00025B4C" w:rsidRPr="002B6452">
        <w:rPr>
          <w:rFonts w:ascii="Book Antiqua" w:hAnsi="Book Antiqua"/>
          <w:sz w:val="24"/>
          <w:vertAlign w:val="superscript"/>
        </w:rPr>
        <w:t>20</w:t>
      </w:r>
      <w:r w:rsidR="00BC3D94" w:rsidRPr="002B6452">
        <w:rPr>
          <w:rFonts w:ascii="Book Antiqua" w:hAnsi="Book Antiqua"/>
          <w:sz w:val="24"/>
          <w:vertAlign w:val="superscript"/>
        </w:rPr>
        <w:t>,</w:t>
      </w:r>
      <w:r w:rsidR="00025B4C" w:rsidRPr="002B6452">
        <w:rPr>
          <w:rFonts w:ascii="Book Antiqua" w:hAnsi="Book Antiqua"/>
          <w:sz w:val="24"/>
          <w:vertAlign w:val="superscript"/>
        </w:rPr>
        <w:t>21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</w:t>
      </w:r>
      <w:r w:rsidR="00D2549B" w:rsidRPr="002B6452">
        <w:rPr>
          <w:rFonts w:ascii="Book Antiqua" w:hAnsi="Book Antiqua"/>
          <w:sz w:val="24"/>
        </w:rPr>
        <w:t>co</w:t>
      </w:r>
      <w:r w:rsidRPr="002B6452">
        <w:rPr>
          <w:rFonts w:ascii="Book Antiqua" w:hAnsi="Book Antiqua"/>
          <w:sz w:val="24"/>
        </w:rPr>
        <w:t xml:space="preserve">mpared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combined with PTT </w:t>
      </w:r>
      <w:proofErr w:type="spellStart"/>
      <w:r w:rsidRPr="002B6452">
        <w:rPr>
          <w:rFonts w:ascii="Book Antiqua" w:hAnsi="Book Antiqua"/>
          <w:i/>
          <w:sz w:val="24"/>
        </w:rPr>
        <w:t>vs</w:t>
      </w:r>
      <w:proofErr w:type="spellEnd"/>
      <w:r w:rsidRPr="002B6452">
        <w:rPr>
          <w:rFonts w:ascii="Book Antiqua" w:hAnsi="Book Antiqua"/>
          <w:sz w:val="24"/>
        </w:rPr>
        <w:t xml:space="preserve"> PTT </w:t>
      </w:r>
      <w:r w:rsidR="00655FA6" w:rsidRPr="002B6452">
        <w:rPr>
          <w:rFonts w:ascii="Book Antiqua" w:hAnsi="Book Antiqua"/>
          <w:sz w:val="24"/>
        </w:rPr>
        <w:t xml:space="preserve">alone </w:t>
      </w:r>
      <w:r w:rsidR="00D2549B" w:rsidRPr="002B6452">
        <w:rPr>
          <w:rFonts w:ascii="Book Antiqua" w:hAnsi="Book Antiqua"/>
          <w:sz w:val="24"/>
        </w:rPr>
        <w:t xml:space="preserve">for </w:t>
      </w:r>
      <w:r w:rsidR="000B79A6" w:rsidRPr="002B6452">
        <w:rPr>
          <w:rFonts w:ascii="Book Antiqua" w:hAnsi="Book Antiqua"/>
          <w:sz w:val="24"/>
        </w:rPr>
        <w:t xml:space="preserve">total </w:t>
      </w:r>
      <w:r w:rsidRPr="002B6452">
        <w:rPr>
          <w:rFonts w:ascii="Book Antiqua" w:hAnsi="Book Antiqua"/>
          <w:sz w:val="24"/>
        </w:rPr>
        <w:t>remission rate</w:t>
      </w:r>
      <w:r w:rsidR="00D2549B" w:rsidRPr="002B6452">
        <w:rPr>
          <w:rFonts w:ascii="Book Antiqua" w:hAnsi="Book Antiqua"/>
          <w:sz w:val="24"/>
        </w:rPr>
        <w:t xml:space="preserve">s </w:t>
      </w:r>
      <w:r w:rsidR="000B79A6" w:rsidRPr="002B6452">
        <w:rPr>
          <w:rFonts w:ascii="Book Antiqua" w:hAnsi="Book Antiqua"/>
          <w:sz w:val="24"/>
        </w:rPr>
        <w:t xml:space="preserve">for ITT/PP analyses </w:t>
      </w:r>
      <w:r w:rsidR="00C216DC" w:rsidRPr="002B6452">
        <w:rPr>
          <w:rFonts w:ascii="Book Antiqua" w:hAnsi="Book Antiqua"/>
          <w:sz w:val="24"/>
        </w:rPr>
        <w:t>[</w:t>
      </w:r>
      <w:r w:rsidR="007302DB" w:rsidRPr="002B6452">
        <w:rPr>
          <w:rFonts w:ascii="Book Antiqua" w:hAnsi="Book Antiqua"/>
          <w:sz w:val="24"/>
        </w:rPr>
        <w:t>9</w:t>
      </w:r>
      <w:r w:rsidR="00164BEB" w:rsidRPr="002B6452">
        <w:rPr>
          <w:rFonts w:ascii="Book Antiqua" w:hAnsi="Book Antiqua"/>
          <w:sz w:val="24"/>
        </w:rPr>
        <w:t>3.57</w:t>
      </w:r>
      <w:r w:rsidR="007302DB" w:rsidRPr="002B6452">
        <w:rPr>
          <w:rFonts w:ascii="Book Antiqua" w:hAnsi="Book Antiqua"/>
          <w:sz w:val="24"/>
        </w:rPr>
        <w:t>% (</w:t>
      </w:r>
      <w:r w:rsidR="00164BEB" w:rsidRPr="002B6452">
        <w:rPr>
          <w:rFonts w:ascii="Book Antiqua" w:hAnsi="Book Antiqua"/>
          <w:sz w:val="24"/>
        </w:rPr>
        <w:t>233/249</w:t>
      </w:r>
      <w:r w:rsidR="007302DB" w:rsidRPr="002B6452">
        <w:rPr>
          <w:rFonts w:ascii="Book Antiqua" w:hAnsi="Book Antiqua"/>
          <w:sz w:val="24"/>
        </w:rPr>
        <w:t xml:space="preserve">) </w:t>
      </w:r>
      <w:proofErr w:type="spellStart"/>
      <w:r w:rsidR="007302DB" w:rsidRPr="002B6452">
        <w:rPr>
          <w:rFonts w:ascii="Book Antiqua" w:hAnsi="Book Antiqua"/>
          <w:i/>
          <w:sz w:val="24"/>
        </w:rPr>
        <w:t>vs</w:t>
      </w:r>
      <w:proofErr w:type="spellEnd"/>
      <w:r w:rsidR="007302DB" w:rsidRPr="002B6452">
        <w:rPr>
          <w:rFonts w:ascii="Book Antiqua" w:hAnsi="Book Antiqua"/>
          <w:sz w:val="24"/>
        </w:rPr>
        <w:t xml:space="preserve"> 8</w:t>
      </w:r>
      <w:r w:rsidR="00164BEB" w:rsidRPr="002B6452">
        <w:rPr>
          <w:rFonts w:ascii="Book Antiqua" w:hAnsi="Book Antiqua"/>
          <w:sz w:val="24"/>
        </w:rPr>
        <w:t>0.83</w:t>
      </w:r>
      <w:r w:rsidR="007302DB" w:rsidRPr="002B6452">
        <w:rPr>
          <w:rFonts w:ascii="Book Antiqua" w:hAnsi="Book Antiqua"/>
          <w:sz w:val="24"/>
        </w:rPr>
        <w:t>% (</w:t>
      </w:r>
      <w:r w:rsidR="00164BEB" w:rsidRPr="002B6452">
        <w:rPr>
          <w:rFonts w:ascii="Book Antiqua" w:hAnsi="Book Antiqua"/>
          <w:sz w:val="24"/>
        </w:rPr>
        <w:t>204/246</w:t>
      </w:r>
      <w:r w:rsidR="007302DB" w:rsidRPr="002B6452">
        <w:rPr>
          <w:rFonts w:ascii="Book Antiqua" w:hAnsi="Book Antiqua"/>
          <w:sz w:val="24"/>
        </w:rPr>
        <w:t xml:space="preserve">), </w:t>
      </w:r>
      <w:r w:rsidR="00164BEB" w:rsidRPr="002B6452">
        <w:rPr>
          <w:rFonts w:ascii="Book Antiqua" w:hAnsi="Book Antiqua"/>
          <w:i/>
          <w:sz w:val="24"/>
        </w:rPr>
        <w:t>I</w:t>
      </w:r>
      <w:r w:rsidR="00164BEB" w:rsidRPr="002B6452">
        <w:rPr>
          <w:rFonts w:ascii="Book Antiqua" w:hAnsi="Book Antiqua"/>
          <w:sz w:val="24"/>
          <w:vertAlign w:val="superscript"/>
        </w:rPr>
        <w:t>2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164BEB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164BEB" w:rsidRPr="002B6452">
        <w:rPr>
          <w:rFonts w:ascii="Book Antiqua" w:hAnsi="Book Antiqua"/>
          <w:sz w:val="24"/>
        </w:rPr>
        <w:t>0, OR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164BEB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164BEB" w:rsidRPr="002B6452">
        <w:rPr>
          <w:rFonts w:ascii="Book Antiqua" w:hAnsi="Book Antiqua"/>
          <w:sz w:val="24"/>
        </w:rPr>
        <w:t>3.04, 95%CI</w:t>
      </w:r>
      <w:r w:rsidR="00651730" w:rsidRPr="002B6452">
        <w:rPr>
          <w:rFonts w:ascii="Book Antiqua" w:hAnsi="Book Antiqua" w:hint="eastAsia"/>
          <w:sz w:val="24"/>
        </w:rPr>
        <w:t>:</w:t>
      </w:r>
      <w:r w:rsidR="00164BEB" w:rsidRPr="002B6452">
        <w:rPr>
          <w:rFonts w:ascii="Book Antiqua" w:hAnsi="Book Antiqua"/>
          <w:sz w:val="24"/>
        </w:rPr>
        <w:t xml:space="preserve"> 1.51</w:t>
      </w:r>
      <w:r w:rsidR="00655FA6" w:rsidRPr="002B6452">
        <w:rPr>
          <w:rFonts w:ascii="Book Antiqua" w:hAnsi="Book Antiqua"/>
          <w:sz w:val="24"/>
        </w:rPr>
        <w:t>-</w:t>
      </w:r>
      <w:r w:rsidR="00164BEB" w:rsidRPr="002B6452">
        <w:rPr>
          <w:rFonts w:ascii="Book Antiqua" w:hAnsi="Book Antiqua"/>
          <w:sz w:val="24"/>
        </w:rPr>
        <w:t xml:space="preserve">6.13, </w:t>
      </w:r>
      <w:r w:rsidR="00164BEB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164BEB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164BEB" w:rsidRPr="002B6452">
        <w:rPr>
          <w:rFonts w:ascii="Book Antiqua" w:hAnsi="Book Antiqua"/>
          <w:sz w:val="24"/>
        </w:rPr>
        <w:t>0.004</w:t>
      </w:r>
      <w:r w:rsidR="00C216DC" w:rsidRPr="002B6452">
        <w:rPr>
          <w:rFonts w:ascii="Book Antiqua" w:hAnsi="Book Antiqua"/>
          <w:sz w:val="24"/>
        </w:rPr>
        <w:t>]</w:t>
      </w:r>
      <w:r w:rsidR="00D2549B" w:rsidRPr="002B6452">
        <w:rPr>
          <w:rFonts w:ascii="Book Antiqua" w:hAnsi="Book Antiqua"/>
          <w:sz w:val="24"/>
        </w:rPr>
        <w:t xml:space="preserve">. Studies comparing </w:t>
      </w:r>
      <w:r w:rsidRPr="002B6452">
        <w:rPr>
          <w:rFonts w:ascii="Book Antiqua" w:hAnsi="Book Antiqua"/>
          <w:sz w:val="24"/>
        </w:rPr>
        <w:t xml:space="preserve">BCQT plus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proofErr w:type="spellStart"/>
      <w:r w:rsidRPr="002B6452">
        <w:rPr>
          <w:rFonts w:ascii="Book Antiqua" w:hAnsi="Book Antiqua"/>
          <w:i/>
          <w:sz w:val="24"/>
        </w:rPr>
        <w:t>vs</w:t>
      </w:r>
      <w:proofErr w:type="spellEnd"/>
      <w:r w:rsidRPr="002B6452">
        <w:rPr>
          <w:rFonts w:ascii="Book Antiqua" w:hAnsi="Book Antiqua"/>
          <w:sz w:val="24"/>
        </w:rPr>
        <w:t xml:space="preserve"> BCQT alone reported total remission rate</w:t>
      </w:r>
      <w:r w:rsidR="00D2549B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of 100</w:t>
      </w:r>
      <w:proofErr w:type="gramStart"/>
      <w:r w:rsidRPr="002B6452">
        <w:rPr>
          <w:rFonts w:ascii="Book Antiqua" w:hAnsi="Book Antiqua"/>
          <w:sz w:val="24"/>
        </w:rPr>
        <w:t>%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025B4C" w:rsidRPr="002B6452">
        <w:rPr>
          <w:rFonts w:ascii="Book Antiqua" w:hAnsi="Book Antiqua"/>
          <w:sz w:val="24"/>
          <w:vertAlign w:val="superscript"/>
        </w:rPr>
        <w:t>21,22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. </w:t>
      </w:r>
      <w:proofErr w:type="spellStart"/>
      <w:r w:rsidR="00BC3D94" w:rsidRPr="002B6452">
        <w:rPr>
          <w:rFonts w:ascii="Book Antiqua" w:hAnsi="Book Antiqua"/>
          <w:sz w:val="24"/>
        </w:rPr>
        <w:t>Allicin</w:t>
      </w:r>
      <w:proofErr w:type="spellEnd"/>
      <w:r w:rsidR="00BC3D94" w:rsidRPr="002B6452">
        <w:rPr>
          <w:rFonts w:ascii="Book Antiqua" w:hAnsi="Book Antiqua"/>
          <w:sz w:val="24"/>
        </w:rPr>
        <w:t xml:space="preserve"> plus PPI-</w:t>
      </w:r>
      <w:r w:rsidR="00655FA6" w:rsidRPr="002B6452">
        <w:rPr>
          <w:rFonts w:ascii="Book Antiqua" w:hAnsi="Book Antiqua"/>
          <w:sz w:val="24"/>
        </w:rPr>
        <w:t>amoxicillin</w:t>
      </w:r>
      <w:r w:rsidR="00BC3D94" w:rsidRPr="002B6452">
        <w:rPr>
          <w:rFonts w:ascii="Book Antiqua" w:hAnsi="Book Antiqua"/>
          <w:sz w:val="24"/>
        </w:rPr>
        <w:t>-</w:t>
      </w:r>
      <w:proofErr w:type="spellStart"/>
      <w:r w:rsidR="00655FA6" w:rsidRPr="002B6452">
        <w:rPr>
          <w:rFonts w:ascii="Book Antiqua" w:hAnsi="Book Antiqua"/>
          <w:sz w:val="24"/>
        </w:rPr>
        <w:t>furazolidone</w:t>
      </w:r>
      <w:proofErr w:type="spellEnd"/>
      <w:r w:rsidR="00655FA6" w:rsidRPr="002B6452">
        <w:rPr>
          <w:rFonts w:ascii="Book Antiqua" w:hAnsi="Book Antiqua"/>
          <w:sz w:val="24"/>
        </w:rPr>
        <w:t xml:space="preserve"> </w:t>
      </w:r>
      <w:r w:rsidR="00FF65B5" w:rsidRPr="002B6452">
        <w:rPr>
          <w:rFonts w:ascii="Book Antiqua" w:hAnsi="Book Antiqua"/>
          <w:sz w:val="24"/>
        </w:rPr>
        <w:t>showed higher total remission rate</w:t>
      </w:r>
      <w:r w:rsidR="00D2549B" w:rsidRPr="002B6452">
        <w:rPr>
          <w:rFonts w:ascii="Book Antiqua" w:hAnsi="Book Antiqua"/>
          <w:sz w:val="24"/>
        </w:rPr>
        <w:t>s</w:t>
      </w:r>
      <w:r w:rsidR="00FF65B5" w:rsidRPr="002B6452">
        <w:rPr>
          <w:rFonts w:ascii="Book Antiqua" w:hAnsi="Book Antiqua"/>
          <w:sz w:val="24"/>
        </w:rPr>
        <w:t xml:space="preserve"> of 94.22% </w:t>
      </w:r>
      <w:r w:rsidR="00D2549B" w:rsidRPr="002B6452">
        <w:rPr>
          <w:rFonts w:ascii="Book Antiqua" w:hAnsi="Book Antiqua"/>
          <w:sz w:val="24"/>
        </w:rPr>
        <w:t xml:space="preserve">compared to </w:t>
      </w:r>
      <w:r w:rsidRPr="002B6452">
        <w:rPr>
          <w:rFonts w:ascii="Book Antiqua" w:hAnsi="Book Antiqua"/>
          <w:sz w:val="24"/>
        </w:rPr>
        <w:t xml:space="preserve">7-day </w:t>
      </w:r>
      <w:r w:rsidR="00BC3D94" w:rsidRPr="002B6452">
        <w:rPr>
          <w:rFonts w:ascii="Book Antiqua" w:hAnsi="Book Antiqua"/>
          <w:sz w:val="24"/>
        </w:rPr>
        <w:t>PPI-</w:t>
      </w:r>
      <w:r w:rsidR="00655FA6" w:rsidRPr="002B6452">
        <w:rPr>
          <w:rFonts w:ascii="Book Antiqua" w:hAnsi="Book Antiqua"/>
          <w:sz w:val="24"/>
        </w:rPr>
        <w:t>amoxicillin</w:t>
      </w:r>
      <w:r w:rsidR="00BC3D94" w:rsidRPr="002B6452">
        <w:rPr>
          <w:rFonts w:ascii="Book Antiqua" w:hAnsi="Book Antiqua"/>
          <w:sz w:val="24"/>
        </w:rPr>
        <w:t>-</w:t>
      </w:r>
      <w:proofErr w:type="spellStart"/>
      <w:r w:rsidR="00655FA6" w:rsidRPr="002B6452">
        <w:rPr>
          <w:rFonts w:ascii="Book Antiqua" w:hAnsi="Book Antiqua"/>
          <w:sz w:val="24"/>
        </w:rPr>
        <w:t>furazolidone</w:t>
      </w:r>
      <w:proofErr w:type="spellEnd"/>
      <w:r w:rsidR="00655FA6" w:rsidRPr="002B6452">
        <w:rPr>
          <w:rFonts w:ascii="Book Antiqua" w:hAnsi="Book Antiqua"/>
          <w:sz w:val="24"/>
        </w:rPr>
        <w:t xml:space="preserve"> </w:t>
      </w:r>
      <w:r w:rsidR="00036C9B" w:rsidRPr="002B6452">
        <w:rPr>
          <w:rFonts w:ascii="Book Antiqua" w:hAnsi="Book Antiqua"/>
          <w:sz w:val="24"/>
        </w:rPr>
        <w:t>therapy</w:t>
      </w:r>
      <w:r w:rsidRPr="002B6452">
        <w:rPr>
          <w:rFonts w:ascii="Book Antiqua" w:hAnsi="Book Antiqua"/>
          <w:sz w:val="24"/>
        </w:rPr>
        <w:t xml:space="preserve"> </w:t>
      </w:r>
      <w:r w:rsidR="00B762AF" w:rsidRPr="002B6452">
        <w:rPr>
          <w:rFonts w:ascii="Book Antiqua" w:hAnsi="Book Antiqua"/>
          <w:sz w:val="24"/>
        </w:rPr>
        <w:t xml:space="preserve">for ITT/PP analyses </w:t>
      </w:r>
      <w:r w:rsidR="00C216DC" w:rsidRPr="002B6452">
        <w:rPr>
          <w:rFonts w:ascii="Book Antiqua" w:hAnsi="Book Antiqua"/>
          <w:sz w:val="24"/>
        </w:rPr>
        <w:t>[</w:t>
      </w:r>
      <w:r w:rsidR="00164BEB" w:rsidRPr="002B6452">
        <w:rPr>
          <w:rFonts w:ascii="Book Antiqua" w:eastAsia="等线" w:hAnsi="Book Antiqua" w:cs="Arial"/>
          <w:sz w:val="24"/>
        </w:rPr>
        <w:t>93.97</w:t>
      </w:r>
      <w:r w:rsidRPr="002B6452">
        <w:rPr>
          <w:rFonts w:ascii="Book Antiqua" w:hAnsi="Book Antiqua"/>
          <w:sz w:val="24"/>
        </w:rPr>
        <w:t>% (</w:t>
      </w:r>
      <w:r w:rsidR="00164BEB" w:rsidRPr="002B6452">
        <w:rPr>
          <w:rFonts w:ascii="Book Antiqua" w:hAnsi="Book Antiqua"/>
          <w:sz w:val="24"/>
        </w:rPr>
        <w:t>109/116</w:t>
      </w:r>
      <w:r w:rsidRPr="002B6452">
        <w:rPr>
          <w:rFonts w:ascii="Book Antiqua" w:hAnsi="Book Antiqua"/>
          <w:sz w:val="24"/>
        </w:rPr>
        <w:t xml:space="preserve">) </w:t>
      </w:r>
      <w:proofErr w:type="spellStart"/>
      <w:r w:rsidRPr="002B6452">
        <w:rPr>
          <w:rFonts w:ascii="Book Antiqua" w:hAnsi="Book Antiqua"/>
          <w:i/>
          <w:sz w:val="24"/>
        </w:rPr>
        <w:t>vs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r w:rsidR="00164BEB" w:rsidRPr="002B6452">
        <w:rPr>
          <w:rFonts w:ascii="Book Antiqua" w:eastAsia="等线" w:hAnsi="Book Antiqua" w:cs="Arial"/>
          <w:sz w:val="24"/>
        </w:rPr>
        <w:t>80.83</w:t>
      </w:r>
      <w:r w:rsidRPr="002B6452">
        <w:rPr>
          <w:rFonts w:ascii="Book Antiqua" w:hAnsi="Book Antiqua"/>
          <w:sz w:val="24"/>
        </w:rPr>
        <w:t>% (</w:t>
      </w:r>
      <w:r w:rsidR="00164BEB" w:rsidRPr="002B6452">
        <w:rPr>
          <w:rFonts w:ascii="Book Antiqua" w:hAnsi="Book Antiqua"/>
          <w:sz w:val="24"/>
        </w:rPr>
        <w:t>97/120</w:t>
      </w:r>
      <w:r w:rsidRPr="002B6452">
        <w:rPr>
          <w:rFonts w:ascii="Book Antiqua" w:hAnsi="Book Antiqua"/>
          <w:sz w:val="24"/>
        </w:rPr>
        <w:t xml:space="preserve">), </w:t>
      </w:r>
      <w:r w:rsidRPr="002B6452">
        <w:rPr>
          <w:rFonts w:ascii="Book Antiqua" w:hAnsi="Book Antiqua"/>
          <w:i/>
          <w:sz w:val="24"/>
        </w:rPr>
        <w:t>I</w:t>
      </w:r>
      <w:r w:rsidRPr="002B6452">
        <w:rPr>
          <w:rFonts w:ascii="Book Antiqua" w:hAnsi="Book Antiqua"/>
          <w:sz w:val="24"/>
          <w:vertAlign w:val="superscript"/>
        </w:rPr>
        <w:t>2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7302DB" w:rsidRPr="002B6452">
        <w:rPr>
          <w:rFonts w:ascii="Book Antiqua" w:hAnsi="Book Antiqua"/>
          <w:sz w:val="24"/>
        </w:rPr>
        <w:t>0%,</w:t>
      </w:r>
      <w:r w:rsidRPr="002B6452">
        <w:rPr>
          <w:rFonts w:ascii="Book Antiqua" w:hAnsi="Book Antiqua"/>
          <w:sz w:val="24"/>
        </w:rPr>
        <w:t xml:space="preserve"> OR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CB22CE" w:rsidRPr="002B6452">
        <w:rPr>
          <w:rFonts w:ascii="Book Antiqua" w:hAnsi="Book Antiqua"/>
          <w:sz w:val="24"/>
        </w:rPr>
        <w:t>4.87,</w:t>
      </w:r>
      <w:r w:rsidRPr="002B6452">
        <w:rPr>
          <w:rFonts w:ascii="Book Antiqua" w:hAnsi="Book Antiqua"/>
          <w:sz w:val="24"/>
        </w:rPr>
        <w:t xml:space="preserve"> 95%CI</w:t>
      </w:r>
      <w:r w:rsidR="00651730" w:rsidRPr="002B6452">
        <w:rPr>
          <w:rFonts w:ascii="Book Antiqua" w:hAnsi="Book Antiqua" w:hint="eastAsia"/>
          <w:sz w:val="24"/>
        </w:rPr>
        <w:t>:</w:t>
      </w:r>
      <w:r w:rsidRPr="002B6452">
        <w:rPr>
          <w:rFonts w:ascii="Book Antiqua" w:hAnsi="Book Antiqua"/>
          <w:sz w:val="24"/>
        </w:rPr>
        <w:t xml:space="preserve"> </w:t>
      </w:r>
      <w:r w:rsidR="00CB22CE" w:rsidRPr="002B6452">
        <w:rPr>
          <w:rFonts w:ascii="Book Antiqua" w:eastAsia="等线" w:hAnsi="Book Antiqua" w:cs="Arial"/>
          <w:sz w:val="24"/>
        </w:rPr>
        <w:t>1.36</w:t>
      </w:r>
      <w:r w:rsidR="00655FA6" w:rsidRPr="002B6452">
        <w:rPr>
          <w:rFonts w:ascii="Book Antiqua" w:eastAsia="等线" w:hAnsi="Book Antiqua" w:cs="Arial"/>
          <w:sz w:val="24"/>
        </w:rPr>
        <w:t>-</w:t>
      </w:r>
      <w:r w:rsidR="00CB22CE" w:rsidRPr="002B6452">
        <w:rPr>
          <w:rFonts w:ascii="Book Antiqua" w:eastAsia="等线" w:hAnsi="Book Antiqua" w:cs="Arial"/>
          <w:sz w:val="24"/>
        </w:rPr>
        <w:t>17.50</w:t>
      </w:r>
      <w:r w:rsidR="007302DB" w:rsidRPr="002B6452">
        <w:rPr>
          <w:rFonts w:ascii="Book Antiqua" w:hAnsi="Book Antiqua"/>
          <w:sz w:val="24"/>
        </w:rPr>
        <w:t xml:space="preserve">, </w:t>
      </w:r>
      <w:r w:rsidR="00651730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7302DB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7302DB" w:rsidRPr="002B6452">
        <w:rPr>
          <w:rFonts w:ascii="Book Antiqua" w:hAnsi="Book Antiqua"/>
          <w:sz w:val="24"/>
        </w:rPr>
        <w:t>0.0</w:t>
      </w:r>
      <w:r w:rsidR="00CB22CE" w:rsidRPr="002B6452">
        <w:rPr>
          <w:rFonts w:ascii="Book Antiqua" w:hAnsi="Book Antiqua"/>
          <w:sz w:val="24"/>
        </w:rPr>
        <w:t>15</w:t>
      </w:r>
      <w:proofErr w:type="gramStart"/>
      <w:r w:rsidR="00C216DC" w:rsidRPr="002B6452">
        <w:rPr>
          <w:rFonts w:ascii="Book Antiqua" w:hAnsi="Book Antiqua"/>
          <w:sz w:val="24"/>
        </w:rPr>
        <w:t>]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72F8B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5</w:t>
      </w:r>
      <w:r w:rsidR="00372F8B" w:rsidRPr="002B6452">
        <w:rPr>
          <w:rFonts w:ascii="Book Antiqua" w:hAnsi="Book Antiqua"/>
          <w:sz w:val="24"/>
          <w:vertAlign w:val="superscript"/>
        </w:rPr>
        <w:t>,1</w:t>
      </w:r>
      <w:r w:rsidR="00025B4C" w:rsidRPr="002B6452">
        <w:rPr>
          <w:rFonts w:ascii="Book Antiqua" w:hAnsi="Book Antiqua"/>
          <w:sz w:val="24"/>
          <w:vertAlign w:val="superscript"/>
        </w:rPr>
        <w:t>8</w:t>
      </w:r>
      <w:r w:rsidR="00372F8B" w:rsidRPr="002B6452">
        <w:rPr>
          <w:rFonts w:ascii="Book Antiqua" w:hAnsi="Book Antiqua"/>
          <w:sz w:val="24"/>
          <w:vertAlign w:val="superscript"/>
        </w:rPr>
        <w:t>,</w:t>
      </w:r>
      <w:r w:rsidR="00025B4C" w:rsidRPr="002B6452">
        <w:rPr>
          <w:rFonts w:ascii="Book Antiqua" w:hAnsi="Book Antiqua"/>
          <w:sz w:val="24"/>
          <w:vertAlign w:val="superscript"/>
        </w:rPr>
        <w:t>20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</w:t>
      </w:r>
      <w:r w:rsidR="00846527" w:rsidRPr="002B6452">
        <w:rPr>
          <w:rFonts w:ascii="Book Antiqua" w:hAnsi="Book Antiqua"/>
          <w:sz w:val="24"/>
        </w:rPr>
        <w:t>(T</w:t>
      </w:r>
      <w:r w:rsidR="00390325" w:rsidRPr="002B6452">
        <w:rPr>
          <w:rFonts w:ascii="Book Antiqua" w:hAnsi="Book Antiqua"/>
          <w:sz w:val="24"/>
        </w:rPr>
        <w:t xml:space="preserve">able </w:t>
      </w:r>
      <w:r w:rsidR="00846527" w:rsidRPr="002B6452">
        <w:rPr>
          <w:rFonts w:ascii="Book Antiqua" w:hAnsi="Book Antiqua"/>
          <w:sz w:val="24"/>
        </w:rPr>
        <w:t>5)</w:t>
      </w:r>
      <w:r w:rsidR="00651730" w:rsidRPr="002B6452">
        <w:rPr>
          <w:rFonts w:ascii="Book Antiqua" w:hAnsi="Book Antiqua" w:hint="eastAsia"/>
          <w:sz w:val="24"/>
        </w:rPr>
        <w:t>.</w:t>
      </w:r>
    </w:p>
    <w:p w14:paraId="568DEAED" w14:textId="77777777" w:rsidR="003C57A9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5798F136" w14:textId="53FE0135" w:rsidR="004D213C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Side effect</w:t>
      </w:r>
      <w:r w:rsidR="00036C9B" w:rsidRPr="002B6452">
        <w:rPr>
          <w:rFonts w:ascii="Book Antiqua" w:hAnsi="Book Antiqua"/>
          <w:b/>
          <w:bCs/>
          <w:i/>
          <w:iCs/>
          <w:sz w:val="24"/>
        </w:rPr>
        <w:t>s</w:t>
      </w:r>
    </w:p>
    <w:p w14:paraId="77FF84D8" w14:textId="2BF884E6" w:rsidR="00BC3D94" w:rsidRPr="002B6452" w:rsidRDefault="00EC14CF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Six</w:t>
      </w:r>
      <w:r w:rsidR="00FF65B5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studies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390325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7</w:t>
      </w:r>
      <w:r w:rsidR="00BC3D94" w:rsidRPr="002B6452">
        <w:rPr>
          <w:rFonts w:ascii="Book Antiqua" w:hAnsi="Book Antiqua"/>
          <w:sz w:val="24"/>
          <w:vertAlign w:val="superscript"/>
        </w:rPr>
        <w:t>-</w:t>
      </w:r>
      <w:r w:rsidR="00025B4C" w:rsidRPr="002B6452">
        <w:rPr>
          <w:rFonts w:ascii="Book Antiqua" w:hAnsi="Book Antiqua"/>
          <w:sz w:val="24"/>
          <w:vertAlign w:val="superscript"/>
        </w:rPr>
        <w:t>22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BC3D94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>reported side effects</w:t>
      </w:r>
      <w:r w:rsidR="00215CF5" w:rsidRPr="002B6452">
        <w:rPr>
          <w:rFonts w:ascii="Book Antiqua" w:hAnsi="Book Antiqua"/>
          <w:sz w:val="24"/>
        </w:rPr>
        <w:t xml:space="preserve"> in </w:t>
      </w:r>
      <w:r w:rsidR="00655FA6" w:rsidRPr="002B6452">
        <w:rPr>
          <w:rFonts w:ascii="Book Antiqua" w:hAnsi="Book Antiqua"/>
          <w:sz w:val="24"/>
        </w:rPr>
        <w:t xml:space="preserve">the </w:t>
      </w:r>
      <w:proofErr w:type="spellStart"/>
      <w:r w:rsidR="00FF65B5" w:rsidRPr="002B6452">
        <w:rPr>
          <w:rFonts w:ascii="Book Antiqua" w:hAnsi="Book Antiqua"/>
          <w:sz w:val="24"/>
        </w:rPr>
        <w:t>allicin</w:t>
      </w:r>
      <w:proofErr w:type="spellEnd"/>
      <w:r w:rsidR="00FF65B5" w:rsidRPr="002B6452">
        <w:rPr>
          <w:rFonts w:ascii="Book Antiqua" w:hAnsi="Book Antiqua"/>
          <w:sz w:val="24"/>
        </w:rPr>
        <w:t xml:space="preserve"> group and control </w:t>
      </w:r>
      <w:r w:rsidR="00215CF5" w:rsidRPr="002B6452">
        <w:rPr>
          <w:rFonts w:ascii="Book Antiqua" w:hAnsi="Book Antiqua"/>
          <w:sz w:val="24"/>
        </w:rPr>
        <w:t xml:space="preserve">group </w:t>
      </w:r>
      <w:r w:rsidR="00244E83" w:rsidRPr="002B6452">
        <w:rPr>
          <w:rFonts w:ascii="Book Antiqua" w:hAnsi="Book Antiqua"/>
          <w:sz w:val="24"/>
        </w:rPr>
        <w:t xml:space="preserve">without statistical significance for ITT analysis </w:t>
      </w:r>
      <w:r w:rsidR="00C216DC" w:rsidRPr="002B6452">
        <w:rPr>
          <w:rFonts w:ascii="Book Antiqua" w:hAnsi="Book Antiqua"/>
          <w:sz w:val="24"/>
        </w:rPr>
        <w:t>[</w:t>
      </w:r>
      <w:r w:rsidR="00244E83" w:rsidRPr="002B6452">
        <w:rPr>
          <w:rFonts w:ascii="Book Antiqua" w:hAnsi="Book Antiqua"/>
          <w:sz w:val="24"/>
        </w:rPr>
        <w:t xml:space="preserve">5.90% (18/305) </w:t>
      </w:r>
      <w:proofErr w:type="spellStart"/>
      <w:r w:rsidR="00244E83" w:rsidRPr="002B6452">
        <w:rPr>
          <w:rFonts w:ascii="Book Antiqua" w:hAnsi="Book Antiqua"/>
          <w:i/>
          <w:sz w:val="24"/>
        </w:rPr>
        <w:t>vs</w:t>
      </w:r>
      <w:proofErr w:type="spellEnd"/>
      <w:r w:rsidR="00244E83" w:rsidRPr="002B6452">
        <w:rPr>
          <w:rFonts w:ascii="Book Antiqua" w:hAnsi="Book Antiqua"/>
          <w:sz w:val="24"/>
        </w:rPr>
        <w:t xml:space="preserve"> 9.53% (29/304), </w:t>
      </w:r>
      <w:r w:rsidR="00FF65B5" w:rsidRPr="002B6452">
        <w:rPr>
          <w:rFonts w:ascii="Book Antiqua" w:hAnsi="Book Antiqua"/>
          <w:i/>
          <w:sz w:val="24"/>
        </w:rPr>
        <w:t>I</w:t>
      </w:r>
      <w:r w:rsidR="00FF65B5" w:rsidRPr="002B6452">
        <w:rPr>
          <w:rFonts w:ascii="Book Antiqua" w:hAnsi="Book Antiqua"/>
          <w:sz w:val="24"/>
          <w:vertAlign w:val="superscript"/>
        </w:rPr>
        <w:t>2</w:t>
      </w:r>
      <w:r w:rsidR="00651730" w:rsidRPr="002B6452">
        <w:rPr>
          <w:rFonts w:ascii="Book Antiqua" w:hAnsi="Book Antiqua" w:hint="eastAsia"/>
          <w:sz w:val="24"/>
          <w:vertAlign w:val="superscript"/>
        </w:rPr>
        <w:t xml:space="preserve"> </w:t>
      </w:r>
      <w:r w:rsidR="00FF65B5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FF65B5" w:rsidRPr="002B6452">
        <w:rPr>
          <w:rFonts w:ascii="Book Antiqua" w:hAnsi="Book Antiqua"/>
          <w:sz w:val="24"/>
        </w:rPr>
        <w:t xml:space="preserve">0%, </w:t>
      </w:r>
      <w:r w:rsidR="00655FA6" w:rsidRPr="002B6452">
        <w:rPr>
          <w:rFonts w:ascii="Book Antiqua" w:hAnsi="Book Antiqua"/>
          <w:sz w:val="24"/>
        </w:rPr>
        <w:t xml:space="preserve">heterogeneity </w:t>
      </w:r>
      <w:r w:rsidR="00244E83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244E83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244E83" w:rsidRPr="002B6452">
        <w:rPr>
          <w:rFonts w:ascii="Book Antiqua" w:hAnsi="Book Antiqua"/>
          <w:sz w:val="24"/>
        </w:rPr>
        <w:t xml:space="preserve">0.591, </w:t>
      </w:r>
      <w:r w:rsidR="00FF65B5" w:rsidRPr="002B6452">
        <w:rPr>
          <w:rFonts w:ascii="Book Antiqua" w:hAnsi="Book Antiqua"/>
          <w:sz w:val="24"/>
        </w:rPr>
        <w:t>OR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FF65B5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FF65B5" w:rsidRPr="002B6452">
        <w:rPr>
          <w:rFonts w:ascii="Book Antiqua" w:hAnsi="Book Antiqua"/>
          <w:sz w:val="24"/>
        </w:rPr>
        <w:t>0.</w:t>
      </w:r>
      <w:r w:rsidRPr="002B6452">
        <w:rPr>
          <w:rFonts w:ascii="Book Antiqua" w:hAnsi="Book Antiqua"/>
          <w:sz w:val="24"/>
        </w:rPr>
        <w:t>61</w:t>
      </w:r>
      <w:r w:rsidR="00FF65B5" w:rsidRPr="002B6452">
        <w:rPr>
          <w:rFonts w:ascii="Book Antiqua" w:hAnsi="Book Antiqua"/>
          <w:sz w:val="24"/>
        </w:rPr>
        <w:t>, 95%CI</w:t>
      </w:r>
      <w:r w:rsidR="00651730" w:rsidRPr="002B6452">
        <w:rPr>
          <w:rFonts w:ascii="Book Antiqua" w:hAnsi="Book Antiqua" w:hint="eastAsia"/>
          <w:sz w:val="24"/>
        </w:rPr>
        <w:t>:</w:t>
      </w:r>
      <w:r w:rsidR="00FF65B5" w:rsidRPr="002B6452">
        <w:rPr>
          <w:rFonts w:ascii="Book Antiqua" w:hAnsi="Book Antiqua"/>
          <w:sz w:val="24"/>
        </w:rPr>
        <w:t xml:space="preserve"> 0.3</w:t>
      </w:r>
      <w:r w:rsidR="00583EF7" w:rsidRPr="002B6452">
        <w:rPr>
          <w:rFonts w:ascii="Book Antiqua" w:hAnsi="Book Antiqua"/>
          <w:sz w:val="24"/>
        </w:rPr>
        <w:t>2</w:t>
      </w:r>
      <w:r w:rsidR="00655FA6" w:rsidRPr="002B6452">
        <w:rPr>
          <w:rFonts w:ascii="Book Antiqua" w:hAnsi="Book Antiqua"/>
          <w:sz w:val="24"/>
        </w:rPr>
        <w:t>-</w:t>
      </w:r>
      <w:r w:rsidR="00FF65B5" w:rsidRPr="002B6452">
        <w:rPr>
          <w:rFonts w:ascii="Book Antiqua" w:hAnsi="Book Antiqua"/>
          <w:sz w:val="24"/>
        </w:rPr>
        <w:t>1.</w:t>
      </w:r>
      <w:r w:rsidR="00583EF7" w:rsidRPr="002B6452">
        <w:rPr>
          <w:rFonts w:ascii="Book Antiqua" w:hAnsi="Book Antiqua"/>
          <w:sz w:val="24"/>
        </w:rPr>
        <w:t>1</w:t>
      </w:r>
      <w:r w:rsidR="00FF65B5" w:rsidRPr="002B6452">
        <w:rPr>
          <w:rFonts w:ascii="Book Antiqua" w:hAnsi="Book Antiqua"/>
          <w:sz w:val="24"/>
        </w:rPr>
        <w:t xml:space="preserve">6, </w:t>
      </w:r>
      <w:r w:rsidR="00651730" w:rsidRPr="002B6452">
        <w:rPr>
          <w:rFonts w:ascii="Book Antiqua" w:hAnsi="Book Antiqua"/>
          <w:i/>
          <w:sz w:val="24"/>
        </w:rPr>
        <w:t>P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FF65B5" w:rsidRPr="002B6452">
        <w:rPr>
          <w:rFonts w:ascii="Book Antiqua" w:hAnsi="Book Antiqua"/>
          <w:sz w:val="24"/>
        </w:rPr>
        <w:t>=</w:t>
      </w:r>
      <w:r w:rsidR="00651730" w:rsidRPr="002B6452">
        <w:rPr>
          <w:rFonts w:ascii="Book Antiqua" w:hAnsi="Book Antiqua" w:hint="eastAsia"/>
          <w:sz w:val="24"/>
        </w:rPr>
        <w:t xml:space="preserve"> </w:t>
      </w:r>
      <w:r w:rsidR="00FF65B5" w:rsidRPr="002B6452">
        <w:rPr>
          <w:rFonts w:ascii="Book Antiqua" w:hAnsi="Book Antiqua"/>
          <w:sz w:val="24"/>
        </w:rPr>
        <w:t>0.</w:t>
      </w:r>
      <w:r w:rsidR="00583EF7" w:rsidRPr="002B6452">
        <w:rPr>
          <w:rFonts w:ascii="Book Antiqua" w:hAnsi="Book Antiqua"/>
          <w:sz w:val="24"/>
        </w:rPr>
        <w:t>133</w:t>
      </w:r>
      <w:r w:rsidR="00C216DC" w:rsidRPr="002B6452">
        <w:rPr>
          <w:rFonts w:ascii="Book Antiqua" w:hAnsi="Book Antiqua"/>
          <w:sz w:val="24"/>
        </w:rPr>
        <w:t>]</w:t>
      </w:r>
      <w:r w:rsidR="00FF65B5" w:rsidRPr="002B6452">
        <w:rPr>
          <w:rFonts w:ascii="Book Antiqua" w:hAnsi="Book Antiqua"/>
          <w:sz w:val="24"/>
        </w:rPr>
        <w:t xml:space="preserve"> </w:t>
      </w:r>
      <w:r w:rsidR="00EF4C3C" w:rsidRPr="002B6452">
        <w:rPr>
          <w:rFonts w:ascii="Book Antiqua" w:hAnsi="Book Antiqua"/>
          <w:sz w:val="24"/>
        </w:rPr>
        <w:t>(Fig</w:t>
      </w:r>
      <w:r w:rsidR="00BC3D94" w:rsidRPr="002B6452">
        <w:rPr>
          <w:rFonts w:ascii="Book Antiqua" w:hAnsi="Book Antiqua"/>
          <w:sz w:val="24"/>
        </w:rPr>
        <w:t>ure</w:t>
      </w:r>
      <w:r w:rsidR="00EF4C3C" w:rsidRPr="002B6452">
        <w:rPr>
          <w:rFonts w:ascii="Book Antiqua" w:hAnsi="Book Antiqua"/>
          <w:sz w:val="24"/>
        </w:rPr>
        <w:t xml:space="preserve"> </w:t>
      </w:r>
      <w:r w:rsidR="005803A5" w:rsidRPr="002B6452">
        <w:rPr>
          <w:rFonts w:ascii="Book Antiqua" w:hAnsi="Book Antiqua"/>
          <w:sz w:val="24"/>
        </w:rPr>
        <w:t>5</w:t>
      </w:r>
      <w:r w:rsidR="00EF4C3C" w:rsidRPr="002B6452">
        <w:rPr>
          <w:rFonts w:ascii="Book Antiqua" w:hAnsi="Book Antiqua"/>
          <w:sz w:val="24"/>
        </w:rPr>
        <w:t>)</w:t>
      </w:r>
      <w:r w:rsidR="00244E83" w:rsidRPr="002B6452">
        <w:rPr>
          <w:rFonts w:ascii="Book Antiqua" w:hAnsi="Book Antiqua"/>
          <w:sz w:val="24"/>
        </w:rPr>
        <w:t xml:space="preserve"> and PP analysis </w:t>
      </w:r>
      <w:r w:rsidR="00C216DC" w:rsidRPr="002B6452">
        <w:rPr>
          <w:rFonts w:ascii="Book Antiqua" w:hAnsi="Book Antiqua"/>
          <w:sz w:val="24"/>
        </w:rPr>
        <w:t>[</w:t>
      </w:r>
      <w:r w:rsidR="00244E83" w:rsidRPr="002B6452">
        <w:rPr>
          <w:rFonts w:ascii="Book Antiqua" w:hAnsi="Book Antiqua"/>
          <w:sz w:val="24"/>
        </w:rPr>
        <w:t xml:space="preserve">5.92% (18/304) </w:t>
      </w:r>
      <w:proofErr w:type="spellStart"/>
      <w:r w:rsidR="00244E83" w:rsidRPr="002B6452">
        <w:rPr>
          <w:rFonts w:ascii="Book Antiqua" w:hAnsi="Book Antiqua"/>
          <w:i/>
          <w:sz w:val="24"/>
        </w:rPr>
        <w:t>vs</w:t>
      </w:r>
      <w:proofErr w:type="spellEnd"/>
      <w:r w:rsidR="00244E83" w:rsidRPr="002B6452">
        <w:rPr>
          <w:rFonts w:ascii="Book Antiqua" w:hAnsi="Book Antiqua"/>
          <w:sz w:val="24"/>
        </w:rPr>
        <w:t xml:space="preserve"> 9.57% (29/303), </w:t>
      </w:r>
      <w:r w:rsidR="004C08C5" w:rsidRPr="002B6452">
        <w:rPr>
          <w:rFonts w:ascii="Book Antiqua" w:hAnsi="Book Antiqua"/>
          <w:i/>
          <w:sz w:val="24"/>
        </w:rPr>
        <w:t>I</w:t>
      </w:r>
      <w:r w:rsidR="004C08C5" w:rsidRPr="002B6452">
        <w:rPr>
          <w:rFonts w:ascii="Book Antiqua" w:hAnsi="Book Antiqua"/>
          <w:sz w:val="24"/>
          <w:vertAlign w:val="superscript"/>
        </w:rPr>
        <w:t>2</w:t>
      </w:r>
      <w:r w:rsidR="00280757" w:rsidRPr="002B6452">
        <w:rPr>
          <w:rFonts w:ascii="Book Antiqua" w:hAnsi="Book Antiqua" w:hint="eastAsia"/>
          <w:sz w:val="24"/>
          <w:vertAlign w:val="superscript"/>
        </w:rPr>
        <w:t xml:space="preserve"> </w:t>
      </w:r>
      <w:r w:rsidR="004C08C5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C08C5" w:rsidRPr="002B6452">
        <w:rPr>
          <w:rFonts w:ascii="Book Antiqua" w:hAnsi="Book Antiqua"/>
          <w:sz w:val="24"/>
        </w:rPr>
        <w:t xml:space="preserve">0%, </w:t>
      </w:r>
      <w:r w:rsidR="00655FA6" w:rsidRPr="002B6452">
        <w:rPr>
          <w:rFonts w:ascii="Book Antiqua" w:hAnsi="Book Antiqua"/>
          <w:sz w:val="24"/>
        </w:rPr>
        <w:t xml:space="preserve">heterogeneity </w:t>
      </w:r>
      <w:r w:rsidR="004C08C5" w:rsidRPr="002B6452">
        <w:rPr>
          <w:rFonts w:ascii="Book Antiqua" w:hAnsi="Book Antiqua"/>
          <w:i/>
          <w:sz w:val="24"/>
        </w:rPr>
        <w:t>P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C08C5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C08C5" w:rsidRPr="002B6452">
        <w:rPr>
          <w:rFonts w:ascii="Book Antiqua" w:hAnsi="Book Antiqua"/>
          <w:sz w:val="24"/>
        </w:rPr>
        <w:t>0.593, OR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C08C5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C08C5" w:rsidRPr="002B6452">
        <w:rPr>
          <w:rFonts w:ascii="Book Antiqua" w:hAnsi="Book Antiqua"/>
          <w:sz w:val="24"/>
        </w:rPr>
        <w:t>0.61, 95%CI</w:t>
      </w:r>
      <w:r w:rsidR="00280757" w:rsidRPr="002B6452">
        <w:rPr>
          <w:rFonts w:ascii="Book Antiqua" w:hAnsi="Book Antiqua" w:hint="eastAsia"/>
          <w:sz w:val="24"/>
        </w:rPr>
        <w:t>:</w:t>
      </w:r>
      <w:r w:rsidR="00244E83" w:rsidRPr="002B6452">
        <w:rPr>
          <w:rFonts w:ascii="Book Antiqua" w:hAnsi="Book Antiqua"/>
          <w:sz w:val="24"/>
        </w:rPr>
        <w:t xml:space="preserve"> 0.32</w:t>
      </w:r>
      <w:r w:rsidR="00655FA6" w:rsidRPr="002B6452">
        <w:rPr>
          <w:rFonts w:ascii="Book Antiqua" w:hAnsi="Book Antiqua"/>
          <w:sz w:val="24"/>
        </w:rPr>
        <w:t>-</w:t>
      </w:r>
      <w:r w:rsidR="00244E83" w:rsidRPr="002B6452">
        <w:rPr>
          <w:rFonts w:ascii="Book Antiqua" w:hAnsi="Book Antiqua"/>
          <w:sz w:val="24"/>
        </w:rPr>
        <w:t>1.16</w:t>
      </w:r>
      <w:r w:rsidR="004C08C5" w:rsidRPr="002B6452">
        <w:rPr>
          <w:rFonts w:ascii="Book Antiqua" w:hAnsi="Book Antiqua"/>
          <w:sz w:val="24"/>
        </w:rPr>
        <w:t xml:space="preserve">, </w:t>
      </w:r>
      <w:r w:rsidR="004C08C5" w:rsidRPr="002B6452">
        <w:rPr>
          <w:rFonts w:ascii="Book Antiqua" w:hAnsi="Book Antiqua"/>
          <w:i/>
          <w:sz w:val="24"/>
        </w:rPr>
        <w:t>P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C08C5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C08C5" w:rsidRPr="002B6452">
        <w:rPr>
          <w:rFonts w:ascii="Book Antiqua" w:hAnsi="Book Antiqua"/>
          <w:sz w:val="24"/>
        </w:rPr>
        <w:t>0.132</w:t>
      </w:r>
      <w:r w:rsidR="00C216DC" w:rsidRPr="002B6452">
        <w:rPr>
          <w:rFonts w:ascii="Book Antiqua" w:hAnsi="Book Antiqua"/>
          <w:sz w:val="24"/>
        </w:rPr>
        <w:t>]</w:t>
      </w:r>
      <w:r w:rsidR="00244E83" w:rsidRPr="002B6452">
        <w:rPr>
          <w:rFonts w:ascii="Book Antiqua" w:hAnsi="Book Antiqua"/>
          <w:sz w:val="24"/>
        </w:rPr>
        <w:t>.</w:t>
      </w:r>
    </w:p>
    <w:p w14:paraId="40B7AE82" w14:textId="55CF320A" w:rsidR="003C57A9" w:rsidRPr="002B6452" w:rsidRDefault="00174A36" w:rsidP="00280757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Four </w:t>
      </w:r>
      <w:proofErr w:type="gramStart"/>
      <w:r w:rsidRPr="002B6452">
        <w:rPr>
          <w:rFonts w:ascii="Book Antiqua" w:hAnsi="Book Antiqua"/>
          <w:sz w:val="24"/>
        </w:rPr>
        <w:t>studies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90325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7</w:t>
      </w:r>
      <w:r w:rsidR="00024426" w:rsidRPr="002B6452">
        <w:rPr>
          <w:rFonts w:ascii="Book Antiqua" w:hAnsi="Book Antiqua"/>
          <w:sz w:val="24"/>
          <w:vertAlign w:val="superscript"/>
        </w:rPr>
        <w:t>-</w:t>
      </w:r>
      <w:r w:rsidR="00025B4C" w:rsidRPr="002B6452">
        <w:rPr>
          <w:rFonts w:ascii="Book Antiqua" w:hAnsi="Book Antiqua"/>
          <w:sz w:val="24"/>
          <w:vertAlign w:val="superscript"/>
        </w:rPr>
        <w:t>20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compared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combined with PTT </w:t>
      </w:r>
      <w:proofErr w:type="spellStart"/>
      <w:r w:rsidRPr="002B6452">
        <w:rPr>
          <w:rFonts w:ascii="Book Antiqua" w:hAnsi="Book Antiqua"/>
          <w:i/>
          <w:sz w:val="24"/>
        </w:rPr>
        <w:t>vs</w:t>
      </w:r>
      <w:proofErr w:type="spellEnd"/>
      <w:r w:rsidRPr="002B6452">
        <w:rPr>
          <w:rFonts w:ascii="Book Antiqua" w:hAnsi="Book Antiqua"/>
          <w:sz w:val="24"/>
        </w:rPr>
        <w:t xml:space="preserve"> PTT</w:t>
      </w:r>
      <w:r w:rsidR="00655FA6" w:rsidRPr="002B6452">
        <w:rPr>
          <w:rFonts w:ascii="Book Antiqua" w:hAnsi="Book Antiqua"/>
          <w:sz w:val="24"/>
        </w:rPr>
        <w:t xml:space="preserve"> alone</w:t>
      </w:r>
      <w:r w:rsidRPr="002B6452">
        <w:rPr>
          <w:rFonts w:ascii="Book Antiqua" w:hAnsi="Book Antiqua"/>
          <w:sz w:val="24"/>
        </w:rPr>
        <w:t xml:space="preserve"> for side effects</w:t>
      </w:r>
      <w:r w:rsidR="00036C9B" w:rsidRPr="002B6452">
        <w:rPr>
          <w:rFonts w:ascii="Book Antiqua" w:hAnsi="Book Antiqua"/>
          <w:sz w:val="24"/>
        </w:rPr>
        <w:t xml:space="preserve">. No significant differences were </w:t>
      </w:r>
      <w:r w:rsidR="001277CD" w:rsidRPr="002B6452">
        <w:rPr>
          <w:rFonts w:ascii="Book Antiqua" w:hAnsi="Book Antiqua"/>
          <w:sz w:val="24"/>
        </w:rPr>
        <w:t>observed</w:t>
      </w:r>
      <w:r w:rsidR="00024426" w:rsidRPr="002B6452">
        <w:rPr>
          <w:rFonts w:ascii="Book Antiqua" w:hAnsi="Book Antiqua"/>
          <w:sz w:val="24"/>
        </w:rPr>
        <w:t xml:space="preserve"> </w:t>
      </w:r>
      <w:r w:rsidR="002F6F82" w:rsidRPr="002B6452">
        <w:rPr>
          <w:rFonts w:ascii="Book Antiqua" w:hAnsi="Book Antiqua"/>
          <w:sz w:val="24"/>
        </w:rPr>
        <w:t xml:space="preserve">for ITT analysis </w:t>
      </w:r>
      <w:r w:rsidR="00C216DC" w:rsidRPr="002B6452">
        <w:rPr>
          <w:rFonts w:ascii="Book Antiqua" w:hAnsi="Book Antiqua"/>
          <w:sz w:val="24"/>
        </w:rPr>
        <w:t>[</w:t>
      </w:r>
      <w:r w:rsidR="00024426" w:rsidRPr="002B6452">
        <w:rPr>
          <w:rFonts w:ascii="Book Antiqua" w:hAnsi="Book Antiqua"/>
          <w:sz w:val="24"/>
        </w:rPr>
        <w:t xml:space="preserve">7.38% (11/149) </w:t>
      </w:r>
      <w:proofErr w:type="spellStart"/>
      <w:r w:rsidR="00024426" w:rsidRPr="002B6452">
        <w:rPr>
          <w:rFonts w:ascii="Book Antiqua" w:hAnsi="Book Antiqua"/>
          <w:i/>
          <w:sz w:val="24"/>
        </w:rPr>
        <w:t>vs</w:t>
      </w:r>
      <w:proofErr w:type="spellEnd"/>
      <w:r w:rsidR="00024426" w:rsidRPr="002B6452">
        <w:rPr>
          <w:rFonts w:ascii="Book Antiqua" w:hAnsi="Book Antiqua"/>
          <w:sz w:val="24"/>
        </w:rPr>
        <w:t xml:space="preserve"> 13.51% (20/148), OR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024426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024426" w:rsidRPr="002B6452">
        <w:rPr>
          <w:rFonts w:ascii="Book Antiqua" w:hAnsi="Book Antiqua"/>
          <w:sz w:val="24"/>
        </w:rPr>
        <w:t>0.52, 95%CI</w:t>
      </w:r>
      <w:r w:rsidR="00280757" w:rsidRPr="002B6452">
        <w:rPr>
          <w:rFonts w:ascii="Book Antiqua" w:hAnsi="Book Antiqua" w:hint="eastAsia"/>
          <w:sz w:val="24"/>
        </w:rPr>
        <w:t>:</w:t>
      </w:r>
      <w:r w:rsidR="00024426" w:rsidRPr="002B6452">
        <w:rPr>
          <w:rFonts w:ascii="Book Antiqua" w:hAnsi="Book Antiqua"/>
          <w:sz w:val="24"/>
        </w:rPr>
        <w:t xml:space="preserve"> 0.22</w:t>
      </w:r>
      <w:r w:rsidR="00655FA6" w:rsidRPr="002B6452">
        <w:rPr>
          <w:rFonts w:ascii="Book Antiqua" w:hAnsi="Book Antiqua"/>
          <w:sz w:val="24"/>
        </w:rPr>
        <w:t>-</w:t>
      </w:r>
      <w:r w:rsidR="00024426" w:rsidRPr="002B6452">
        <w:rPr>
          <w:rFonts w:ascii="Book Antiqua" w:hAnsi="Book Antiqua"/>
          <w:sz w:val="24"/>
        </w:rPr>
        <w:t xml:space="preserve">1.20, </w:t>
      </w:r>
      <w:r w:rsidR="00024426" w:rsidRPr="002B6452">
        <w:rPr>
          <w:rFonts w:ascii="Book Antiqua" w:hAnsi="Book Antiqua"/>
          <w:i/>
          <w:sz w:val="24"/>
        </w:rPr>
        <w:t>P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024426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024426" w:rsidRPr="002B6452">
        <w:rPr>
          <w:rFonts w:ascii="Book Antiqua" w:hAnsi="Book Antiqua"/>
          <w:sz w:val="24"/>
        </w:rPr>
        <w:t>0.125</w:t>
      </w:r>
      <w:r w:rsidR="00C216DC" w:rsidRPr="002B6452">
        <w:rPr>
          <w:rFonts w:ascii="Book Antiqua" w:hAnsi="Book Antiqua"/>
          <w:sz w:val="24"/>
        </w:rPr>
        <w:t>]</w:t>
      </w:r>
      <w:r w:rsidR="002F6F82" w:rsidRPr="002B6452">
        <w:rPr>
          <w:rFonts w:ascii="Book Antiqua" w:hAnsi="Book Antiqua"/>
          <w:sz w:val="24"/>
        </w:rPr>
        <w:t xml:space="preserve"> and PP analysis</w:t>
      </w:r>
      <w:r w:rsidR="00B41121" w:rsidRPr="002B6452">
        <w:rPr>
          <w:rFonts w:ascii="Book Antiqua" w:hAnsi="Book Antiqua"/>
          <w:sz w:val="24"/>
        </w:rPr>
        <w:t xml:space="preserve"> </w:t>
      </w:r>
      <w:r w:rsidR="00C216DC" w:rsidRPr="002B6452">
        <w:rPr>
          <w:rFonts w:ascii="Book Antiqua" w:hAnsi="Book Antiqua"/>
          <w:sz w:val="24"/>
        </w:rPr>
        <w:t>[</w:t>
      </w:r>
      <w:r w:rsidR="00B41121" w:rsidRPr="002B6452">
        <w:rPr>
          <w:rFonts w:ascii="Book Antiqua" w:hAnsi="Book Antiqua"/>
          <w:sz w:val="24"/>
        </w:rPr>
        <w:t xml:space="preserve">5.92% (18/304) </w:t>
      </w:r>
      <w:proofErr w:type="spellStart"/>
      <w:r w:rsidR="00B41121" w:rsidRPr="002B6452">
        <w:rPr>
          <w:rFonts w:ascii="Book Antiqua" w:hAnsi="Book Antiqua"/>
          <w:i/>
          <w:sz w:val="24"/>
        </w:rPr>
        <w:t>vs</w:t>
      </w:r>
      <w:proofErr w:type="spellEnd"/>
      <w:r w:rsidR="00B41121" w:rsidRPr="002B6452">
        <w:rPr>
          <w:rFonts w:ascii="Book Antiqua" w:hAnsi="Book Antiqua"/>
          <w:sz w:val="24"/>
        </w:rPr>
        <w:t xml:space="preserve"> 9.57% (29/303), OR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B41121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B41121" w:rsidRPr="002B6452">
        <w:rPr>
          <w:rFonts w:ascii="Book Antiqua" w:hAnsi="Book Antiqua"/>
          <w:sz w:val="24"/>
        </w:rPr>
        <w:t>0.61, 95%CI</w:t>
      </w:r>
      <w:r w:rsidR="00280757" w:rsidRPr="002B6452">
        <w:rPr>
          <w:rFonts w:ascii="Book Antiqua" w:hAnsi="Book Antiqua" w:hint="eastAsia"/>
          <w:sz w:val="24"/>
        </w:rPr>
        <w:t>:</w:t>
      </w:r>
      <w:r w:rsidR="00B41121" w:rsidRPr="002B6452">
        <w:rPr>
          <w:rFonts w:ascii="Book Antiqua" w:hAnsi="Book Antiqua"/>
          <w:sz w:val="24"/>
        </w:rPr>
        <w:t xml:space="preserve"> 0.32</w:t>
      </w:r>
      <w:r w:rsidR="00655FA6" w:rsidRPr="002B6452">
        <w:rPr>
          <w:rFonts w:ascii="Book Antiqua" w:hAnsi="Book Antiqua"/>
          <w:sz w:val="24"/>
        </w:rPr>
        <w:t>-</w:t>
      </w:r>
      <w:r w:rsidR="00B41121" w:rsidRPr="002B6452">
        <w:rPr>
          <w:rFonts w:ascii="Book Antiqua" w:hAnsi="Book Antiqua"/>
          <w:sz w:val="24"/>
        </w:rPr>
        <w:t xml:space="preserve">1.16, </w:t>
      </w:r>
      <w:r w:rsidR="00B41121" w:rsidRPr="002B6452">
        <w:rPr>
          <w:rFonts w:ascii="Book Antiqua" w:hAnsi="Book Antiqua"/>
          <w:i/>
          <w:sz w:val="24"/>
        </w:rPr>
        <w:t>P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B41121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B41121" w:rsidRPr="002B6452">
        <w:rPr>
          <w:rFonts w:ascii="Book Antiqua" w:hAnsi="Book Antiqua"/>
          <w:sz w:val="24"/>
        </w:rPr>
        <w:t>0.132</w:t>
      </w:r>
      <w:r w:rsidR="00C216DC" w:rsidRPr="002B6452">
        <w:rPr>
          <w:rFonts w:ascii="Book Antiqua" w:hAnsi="Book Antiqua"/>
          <w:sz w:val="24"/>
        </w:rPr>
        <w:t>]</w:t>
      </w:r>
      <w:r w:rsidR="00024426" w:rsidRPr="002B6452">
        <w:rPr>
          <w:rFonts w:ascii="Book Antiqua" w:hAnsi="Book Antiqua"/>
          <w:sz w:val="24"/>
        </w:rPr>
        <w:t xml:space="preserve">. </w:t>
      </w:r>
      <w:r w:rsidR="00FF65B5" w:rsidRPr="002B6452">
        <w:rPr>
          <w:rFonts w:ascii="Book Antiqua" w:hAnsi="Book Antiqua"/>
          <w:sz w:val="24"/>
        </w:rPr>
        <w:t xml:space="preserve">Two </w:t>
      </w:r>
      <w:proofErr w:type="gramStart"/>
      <w:r w:rsidR="00FF65B5" w:rsidRPr="002B6452">
        <w:rPr>
          <w:rFonts w:ascii="Book Antiqua" w:hAnsi="Book Antiqua"/>
          <w:sz w:val="24"/>
        </w:rPr>
        <w:t>studies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90325" w:rsidRPr="002B6452">
        <w:rPr>
          <w:rFonts w:ascii="Book Antiqua" w:hAnsi="Book Antiqua"/>
          <w:sz w:val="24"/>
          <w:vertAlign w:val="superscript"/>
        </w:rPr>
        <w:t>1</w:t>
      </w:r>
      <w:r w:rsidR="00025B4C" w:rsidRPr="002B6452">
        <w:rPr>
          <w:rFonts w:ascii="Book Antiqua" w:hAnsi="Book Antiqua"/>
          <w:sz w:val="24"/>
          <w:vertAlign w:val="superscript"/>
        </w:rPr>
        <w:t>8</w:t>
      </w:r>
      <w:r w:rsidR="00024426" w:rsidRPr="002B6452">
        <w:rPr>
          <w:rFonts w:ascii="Book Antiqua" w:hAnsi="Book Antiqua"/>
          <w:sz w:val="24"/>
          <w:vertAlign w:val="superscript"/>
        </w:rPr>
        <w:t>,</w:t>
      </w:r>
      <w:r w:rsidR="00025B4C" w:rsidRPr="002B6452">
        <w:rPr>
          <w:rFonts w:ascii="Book Antiqua" w:hAnsi="Book Antiqua"/>
          <w:sz w:val="24"/>
          <w:vertAlign w:val="superscript"/>
        </w:rPr>
        <w:t>20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FF65B5" w:rsidRPr="002B6452">
        <w:rPr>
          <w:rFonts w:ascii="Book Antiqua" w:hAnsi="Book Antiqua"/>
          <w:sz w:val="24"/>
        </w:rPr>
        <w:t xml:space="preserve"> </w:t>
      </w:r>
      <w:r w:rsidR="00215CF5" w:rsidRPr="002B6452">
        <w:rPr>
          <w:rFonts w:ascii="Book Antiqua" w:hAnsi="Book Antiqua"/>
          <w:sz w:val="24"/>
        </w:rPr>
        <w:t xml:space="preserve">compared </w:t>
      </w:r>
      <w:proofErr w:type="spellStart"/>
      <w:r w:rsidR="00583EF7" w:rsidRPr="002B6452">
        <w:rPr>
          <w:rFonts w:ascii="Book Antiqua" w:hAnsi="Book Antiqua"/>
          <w:sz w:val="24"/>
        </w:rPr>
        <w:t>allicin</w:t>
      </w:r>
      <w:proofErr w:type="spellEnd"/>
      <w:r w:rsidR="00583EF7" w:rsidRPr="002B6452">
        <w:rPr>
          <w:rFonts w:ascii="Book Antiqua" w:hAnsi="Book Antiqua"/>
          <w:sz w:val="24"/>
        </w:rPr>
        <w:t>-PPI-</w:t>
      </w:r>
      <w:r w:rsidR="00655FA6" w:rsidRPr="002B6452">
        <w:rPr>
          <w:rFonts w:ascii="Book Antiqua" w:hAnsi="Book Antiqua"/>
          <w:sz w:val="24"/>
        </w:rPr>
        <w:t>a</w:t>
      </w:r>
      <w:r w:rsidR="00583EF7" w:rsidRPr="002B6452">
        <w:rPr>
          <w:rFonts w:ascii="Book Antiqua" w:hAnsi="Book Antiqua"/>
          <w:sz w:val="24"/>
        </w:rPr>
        <w:t>moxicillin</w:t>
      </w:r>
      <w:r w:rsidR="00215CF5" w:rsidRPr="002B6452">
        <w:rPr>
          <w:rFonts w:ascii="Book Antiqua" w:hAnsi="Book Antiqua"/>
          <w:sz w:val="24"/>
        </w:rPr>
        <w:t>-</w:t>
      </w:r>
      <w:proofErr w:type="spellStart"/>
      <w:r w:rsidR="00655FA6" w:rsidRPr="002B6452">
        <w:rPr>
          <w:rFonts w:ascii="Book Antiqua" w:hAnsi="Book Antiqua"/>
          <w:sz w:val="24"/>
        </w:rPr>
        <w:t>furazolidone</w:t>
      </w:r>
      <w:proofErr w:type="spellEnd"/>
      <w:r w:rsidR="00655FA6" w:rsidRPr="002B6452">
        <w:rPr>
          <w:rFonts w:ascii="Book Antiqua" w:hAnsi="Book Antiqua"/>
          <w:sz w:val="24"/>
        </w:rPr>
        <w:t xml:space="preserve"> </w:t>
      </w:r>
      <w:r w:rsidR="00215CF5" w:rsidRPr="002B6452">
        <w:rPr>
          <w:rFonts w:ascii="Book Antiqua" w:hAnsi="Book Antiqua"/>
          <w:sz w:val="24"/>
        </w:rPr>
        <w:t xml:space="preserve">therapy </w:t>
      </w:r>
      <w:proofErr w:type="spellStart"/>
      <w:r w:rsidR="00FF65B5" w:rsidRPr="002B6452">
        <w:rPr>
          <w:rFonts w:ascii="Book Antiqua" w:hAnsi="Book Antiqua"/>
          <w:i/>
          <w:sz w:val="24"/>
        </w:rPr>
        <w:t>vs</w:t>
      </w:r>
      <w:proofErr w:type="spellEnd"/>
      <w:r w:rsidR="00FF65B5" w:rsidRPr="002B6452">
        <w:rPr>
          <w:rFonts w:ascii="Book Antiqua" w:hAnsi="Book Antiqua"/>
          <w:sz w:val="24"/>
        </w:rPr>
        <w:t xml:space="preserve"> </w:t>
      </w:r>
      <w:r w:rsidR="00583EF7" w:rsidRPr="002B6452">
        <w:rPr>
          <w:rFonts w:ascii="Book Antiqua" w:hAnsi="Book Antiqua"/>
          <w:sz w:val="24"/>
        </w:rPr>
        <w:t>PPI-</w:t>
      </w:r>
      <w:r w:rsidR="00215CF5" w:rsidRPr="002B6452">
        <w:rPr>
          <w:rFonts w:ascii="Book Antiqua" w:hAnsi="Book Antiqua"/>
          <w:sz w:val="24"/>
        </w:rPr>
        <w:t>a</w:t>
      </w:r>
      <w:r w:rsidR="00583EF7" w:rsidRPr="002B6452">
        <w:rPr>
          <w:rFonts w:ascii="Book Antiqua" w:hAnsi="Book Antiqua"/>
          <w:sz w:val="24"/>
        </w:rPr>
        <w:t>moxicillin-</w:t>
      </w:r>
      <w:proofErr w:type="spellStart"/>
      <w:r w:rsidR="00215CF5" w:rsidRPr="002B6452">
        <w:rPr>
          <w:rFonts w:ascii="Book Antiqua" w:hAnsi="Book Antiqua"/>
          <w:sz w:val="24"/>
        </w:rPr>
        <w:t>f</w:t>
      </w:r>
      <w:r w:rsidR="00583EF7" w:rsidRPr="002B6452">
        <w:rPr>
          <w:rFonts w:ascii="Book Antiqua" w:hAnsi="Book Antiqua"/>
          <w:sz w:val="24"/>
        </w:rPr>
        <w:t>urazolidone</w:t>
      </w:r>
      <w:proofErr w:type="spellEnd"/>
      <w:r w:rsidR="00FF65B5" w:rsidRPr="002B6452">
        <w:rPr>
          <w:rFonts w:ascii="Book Antiqua" w:hAnsi="Book Antiqua"/>
          <w:sz w:val="24"/>
        </w:rPr>
        <w:t xml:space="preserve"> alone</w:t>
      </w:r>
      <w:r w:rsidR="00215CF5" w:rsidRPr="002B6452">
        <w:rPr>
          <w:rFonts w:ascii="Book Antiqua" w:hAnsi="Book Antiqua"/>
          <w:sz w:val="24"/>
        </w:rPr>
        <w:t xml:space="preserve">, which </w:t>
      </w:r>
      <w:r w:rsidR="00FF65B5" w:rsidRPr="002B6452">
        <w:rPr>
          <w:rFonts w:ascii="Book Antiqua" w:hAnsi="Book Antiqua"/>
          <w:sz w:val="24"/>
        </w:rPr>
        <w:t xml:space="preserve">showed no </w:t>
      </w:r>
      <w:r w:rsidR="00C56AD7" w:rsidRPr="002B6452">
        <w:rPr>
          <w:rFonts w:ascii="Book Antiqua" w:hAnsi="Book Antiqua"/>
          <w:sz w:val="24"/>
        </w:rPr>
        <w:t>significan</w:t>
      </w:r>
      <w:r w:rsidR="00215CF5" w:rsidRPr="002B6452">
        <w:rPr>
          <w:rFonts w:ascii="Book Antiqua" w:hAnsi="Book Antiqua"/>
          <w:sz w:val="24"/>
        </w:rPr>
        <w:t xml:space="preserve">t differences </w:t>
      </w:r>
      <w:r w:rsidR="00C56AD7" w:rsidRPr="002B6452">
        <w:rPr>
          <w:rFonts w:ascii="Book Antiqua" w:hAnsi="Book Antiqua"/>
          <w:sz w:val="24"/>
        </w:rPr>
        <w:t xml:space="preserve">between groups </w:t>
      </w:r>
      <w:r w:rsidR="00B41121" w:rsidRPr="002B6452">
        <w:rPr>
          <w:rFonts w:ascii="Book Antiqua" w:hAnsi="Book Antiqua"/>
          <w:sz w:val="24"/>
        </w:rPr>
        <w:t>for ITT/PP analys</w:t>
      </w:r>
      <w:r w:rsidR="00B762AF" w:rsidRPr="002B6452">
        <w:rPr>
          <w:rFonts w:ascii="Book Antiqua" w:hAnsi="Book Antiqua"/>
          <w:sz w:val="24"/>
        </w:rPr>
        <w:t>e</w:t>
      </w:r>
      <w:r w:rsidR="00B41121" w:rsidRPr="002B6452">
        <w:rPr>
          <w:rFonts w:ascii="Book Antiqua" w:hAnsi="Book Antiqua"/>
          <w:sz w:val="24"/>
        </w:rPr>
        <w:t xml:space="preserve">s </w:t>
      </w:r>
      <w:r w:rsidR="00C216DC" w:rsidRPr="002B6452">
        <w:rPr>
          <w:rFonts w:ascii="Book Antiqua" w:hAnsi="Book Antiqua"/>
          <w:sz w:val="24"/>
        </w:rPr>
        <w:t>[</w:t>
      </w:r>
      <w:r w:rsidR="00C56AD7" w:rsidRPr="002B6452">
        <w:rPr>
          <w:rFonts w:ascii="Book Antiqua" w:hAnsi="Book Antiqua"/>
          <w:sz w:val="24"/>
        </w:rPr>
        <w:t>2.27</w:t>
      </w:r>
      <w:r w:rsidRPr="002B6452">
        <w:rPr>
          <w:rFonts w:ascii="Book Antiqua" w:hAnsi="Book Antiqua"/>
          <w:sz w:val="24"/>
        </w:rPr>
        <w:t>%</w:t>
      </w:r>
      <w:r w:rsidR="00C56AD7" w:rsidRPr="002B6452">
        <w:rPr>
          <w:rFonts w:ascii="Book Antiqua" w:hAnsi="Book Antiqua"/>
          <w:sz w:val="24"/>
        </w:rPr>
        <w:t xml:space="preserve"> (2/88) </w:t>
      </w:r>
      <w:proofErr w:type="spellStart"/>
      <w:r w:rsidR="00C56AD7" w:rsidRPr="002B6452">
        <w:rPr>
          <w:rFonts w:ascii="Book Antiqua" w:hAnsi="Book Antiqua"/>
          <w:i/>
          <w:sz w:val="24"/>
        </w:rPr>
        <w:t>vs</w:t>
      </w:r>
      <w:proofErr w:type="spellEnd"/>
      <w:r w:rsidR="00C56AD7" w:rsidRPr="002B6452">
        <w:rPr>
          <w:rFonts w:ascii="Book Antiqua" w:hAnsi="Book Antiqua"/>
          <w:sz w:val="24"/>
        </w:rPr>
        <w:t xml:space="preserve"> 7.95% (7/88), </w:t>
      </w:r>
      <w:r w:rsidR="00C56AD7" w:rsidRPr="002B6452">
        <w:rPr>
          <w:rFonts w:ascii="Book Antiqua" w:hAnsi="Book Antiqua"/>
          <w:i/>
          <w:sz w:val="24"/>
        </w:rPr>
        <w:t>I</w:t>
      </w:r>
      <w:r w:rsidR="00C56AD7" w:rsidRPr="002B6452">
        <w:rPr>
          <w:rFonts w:ascii="Book Antiqua" w:hAnsi="Book Antiqua"/>
          <w:sz w:val="24"/>
          <w:vertAlign w:val="superscript"/>
        </w:rPr>
        <w:t>2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C56AD7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C56AD7" w:rsidRPr="002B6452">
        <w:rPr>
          <w:rFonts w:ascii="Book Antiqua" w:hAnsi="Book Antiqua"/>
          <w:sz w:val="24"/>
        </w:rPr>
        <w:t>0%, OR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C56AD7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C56AD7" w:rsidRPr="002B6452">
        <w:rPr>
          <w:rFonts w:ascii="Book Antiqua" w:hAnsi="Book Antiqua"/>
          <w:sz w:val="24"/>
        </w:rPr>
        <w:t>0.27, 95%CI</w:t>
      </w:r>
      <w:r w:rsidR="00280757" w:rsidRPr="002B6452">
        <w:rPr>
          <w:rFonts w:ascii="Book Antiqua" w:hAnsi="Book Antiqua" w:hint="eastAsia"/>
          <w:sz w:val="24"/>
        </w:rPr>
        <w:t>:</w:t>
      </w:r>
      <w:r w:rsidR="00C56AD7" w:rsidRPr="002B6452">
        <w:rPr>
          <w:rFonts w:ascii="Book Antiqua" w:hAnsi="Book Antiqua"/>
          <w:sz w:val="24"/>
        </w:rPr>
        <w:t xml:space="preserve"> 0.054</w:t>
      </w:r>
      <w:r w:rsidR="00655FA6" w:rsidRPr="002B6452">
        <w:rPr>
          <w:rFonts w:ascii="Book Antiqua" w:hAnsi="Book Antiqua"/>
          <w:sz w:val="24"/>
        </w:rPr>
        <w:t>-</w:t>
      </w:r>
      <w:r w:rsidR="00C56AD7" w:rsidRPr="002B6452">
        <w:rPr>
          <w:rFonts w:ascii="Book Antiqua" w:hAnsi="Book Antiqua"/>
          <w:sz w:val="24"/>
        </w:rPr>
        <w:t xml:space="preserve">1.34, </w:t>
      </w:r>
      <w:r w:rsidR="00C56AD7" w:rsidRPr="002B6452">
        <w:rPr>
          <w:rFonts w:ascii="Book Antiqua" w:hAnsi="Book Antiqua"/>
          <w:i/>
          <w:sz w:val="24"/>
        </w:rPr>
        <w:t>P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C56AD7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C56AD7" w:rsidRPr="002B6452">
        <w:rPr>
          <w:rFonts w:ascii="Book Antiqua" w:hAnsi="Book Antiqua"/>
          <w:sz w:val="24"/>
        </w:rPr>
        <w:t>0.110</w:t>
      </w:r>
      <w:r w:rsidR="00C216DC" w:rsidRPr="002B6452">
        <w:rPr>
          <w:rFonts w:ascii="Book Antiqua" w:hAnsi="Book Antiqua"/>
          <w:sz w:val="24"/>
        </w:rPr>
        <w:t>]</w:t>
      </w:r>
      <w:r w:rsidR="00C56AD7" w:rsidRPr="002B6452">
        <w:rPr>
          <w:rFonts w:ascii="Book Antiqua" w:hAnsi="Book Antiqua"/>
          <w:sz w:val="24"/>
        </w:rPr>
        <w:t>.</w:t>
      </w:r>
      <w:r w:rsidR="00CB19C9" w:rsidRPr="002B6452">
        <w:rPr>
          <w:rFonts w:ascii="Book Antiqua" w:hAnsi="Book Antiqua"/>
          <w:sz w:val="24"/>
        </w:rPr>
        <w:t xml:space="preserve"> </w:t>
      </w:r>
      <w:r w:rsidR="00215CF5" w:rsidRPr="002B6452">
        <w:rPr>
          <w:rFonts w:ascii="Book Antiqua" w:hAnsi="Book Antiqua"/>
          <w:sz w:val="24"/>
        </w:rPr>
        <w:t>No</w:t>
      </w:r>
      <w:r w:rsidR="00C56AD7" w:rsidRPr="002B6452">
        <w:rPr>
          <w:rFonts w:ascii="Book Antiqua" w:hAnsi="Book Antiqua"/>
          <w:sz w:val="24"/>
        </w:rPr>
        <w:t xml:space="preserve"> significan</w:t>
      </w:r>
      <w:r w:rsidR="00215CF5" w:rsidRPr="002B6452">
        <w:rPr>
          <w:rFonts w:ascii="Book Antiqua" w:hAnsi="Book Antiqua"/>
          <w:sz w:val="24"/>
        </w:rPr>
        <w:t>t differences were observed for</w:t>
      </w:r>
      <w:r w:rsidR="00C56AD7" w:rsidRPr="002B6452">
        <w:rPr>
          <w:rFonts w:ascii="Book Antiqua" w:hAnsi="Book Antiqua"/>
          <w:sz w:val="24"/>
        </w:rPr>
        <w:t xml:space="preserve"> </w:t>
      </w:r>
      <w:proofErr w:type="spellStart"/>
      <w:r w:rsidR="00C56AD7" w:rsidRPr="002B6452">
        <w:rPr>
          <w:rFonts w:ascii="Book Antiqua" w:hAnsi="Book Antiqua"/>
          <w:sz w:val="24"/>
        </w:rPr>
        <w:t>allicin</w:t>
      </w:r>
      <w:proofErr w:type="spellEnd"/>
      <w:r w:rsidR="00C56AD7" w:rsidRPr="002B6452">
        <w:rPr>
          <w:rFonts w:ascii="Book Antiqua" w:hAnsi="Book Antiqua"/>
          <w:sz w:val="24"/>
        </w:rPr>
        <w:t>-PPI-bismuth-</w:t>
      </w:r>
      <w:proofErr w:type="spellStart"/>
      <w:r w:rsidR="00C56AD7" w:rsidRPr="002B6452">
        <w:rPr>
          <w:rFonts w:ascii="Book Antiqua" w:hAnsi="Book Antiqua"/>
          <w:sz w:val="24"/>
        </w:rPr>
        <w:t>tinidazole</w:t>
      </w:r>
      <w:proofErr w:type="spellEnd"/>
      <w:r w:rsidR="00C56AD7" w:rsidRPr="002B6452">
        <w:rPr>
          <w:rFonts w:ascii="Book Antiqua" w:hAnsi="Book Antiqua"/>
          <w:sz w:val="24"/>
        </w:rPr>
        <w:t xml:space="preserve">-clarithromycin </w:t>
      </w:r>
      <w:proofErr w:type="spellStart"/>
      <w:r w:rsidR="00C56AD7" w:rsidRPr="002B6452">
        <w:rPr>
          <w:rFonts w:ascii="Book Antiqua" w:hAnsi="Book Antiqua"/>
          <w:i/>
          <w:sz w:val="24"/>
        </w:rPr>
        <w:t>vs</w:t>
      </w:r>
      <w:proofErr w:type="spellEnd"/>
      <w:r w:rsidR="00C56AD7" w:rsidRPr="002B6452">
        <w:rPr>
          <w:rFonts w:ascii="Book Antiqua" w:hAnsi="Book Antiqua"/>
          <w:sz w:val="24"/>
        </w:rPr>
        <w:t xml:space="preserve"> PPI-bismuth-</w:t>
      </w:r>
      <w:proofErr w:type="spellStart"/>
      <w:r w:rsidR="00C56AD7" w:rsidRPr="002B6452">
        <w:rPr>
          <w:rFonts w:ascii="Book Antiqua" w:hAnsi="Book Antiqua"/>
          <w:sz w:val="24"/>
        </w:rPr>
        <w:t>tinidazole</w:t>
      </w:r>
      <w:proofErr w:type="spellEnd"/>
      <w:r w:rsidR="00C56AD7" w:rsidRPr="002B6452">
        <w:rPr>
          <w:rFonts w:ascii="Book Antiqua" w:hAnsi="Book Antiqua"/>
          <w:sz w:val="24"/>
        </w:rPr>
        <w:t>-clarithromycin alone</w:t>
      </w:r>
      <w:r w:rsidR="00B41121" w:rsidRPr="002B6452">
        <w:rPr>
          <w:rFonts w:ascii="Book Antiqua" w:hAnsi="Book Antiqua"/>
          <w:sz w:val="24"/>
        </w:rPr>
        <w:t xml:space="preserve"> for ITT/PP analy</w:t>
      </w:r>
      <w:r w:rsidR="00B762AF" w:rsidRPr="002B6452">
        <w:rPr>
          <w:rFonts w:ascii="Book Antiqua" w:hAnsi="Book Antiqua"/>
          <w:sz w:val="24"/>
        </w:rPr>
        <w:t>se</w:t>
      </w:r>
      <w:r w:rsidR="00B41121" w:rsidRPr="002B6452">
        <w:rPr>
          <w:rFonts w:ascii="Book Antiqua" w:hAnsi="Book Antiqua"/>
          <w:sz w:val="24"/>
        </w:rPr>
        <w:t>s</w:t>
      </w:r>
      <w:r w:rsidR="00C56AD7" w:rsidRPr="002B6452">
        <w:rPr>
          <w:rFonts w:ascii="Book Antiqua" w:hAnsi="Book Antiqua"/>
          <w:sz w:val="24"/>
        </w:rPr>
        <w:t xml:space="preserve"> </w:t>
      </w:r>
      <w:r w:rsidR="00C216DC" w:rsidRPr="002B6452">
        <w:rPr>
          <w:rFonts w:ascii="Book Antiqua" w:hAnsi="Book Antiqua"/>
          <w:sz w:val="24"/>
        </w:rPr>
        <w:t>[</w:t>
      </w:r>
      <w:r w:rsidR="00C56AD7" w:rsidRPr="002B6452">
        <w:rPr>
          <w:rFonts w:ascii="Book Antiqua" w:hAnsi="Book Antiqua"/>
          <w:sz w:val="24"/>
        </w:rPr>
        <w:t>4.49</w:t>
      </w:r>
      <w:r w:rsidRPr="002B6452">
        <w:rPr>
          <w:rFonts w:ascii="Book Antiqua" w:hAnsi="Book Antiqua"/>
          <w:sz w:val="24"/>
        </w:rPr>
        <w:t>%</w:t>
      </w:r>
      <w:r w:rsidR="00C56AD7" w:rsidRPr="002B6452">
        <w:rPr>
          <w:rFonts w:ascii="Book Antiqua" w:hAnsi="Book Antiqua"/>
          <w:sz w:val="24"/>
        </w:rPr>
        <w:t xml:space="preserve"> (7/156) </w:t>
      </w:r>
      <w:proofErr w:type="spellStart"/>
      <w:r w:rsidR="00C56AD7" w:rsidRPr="002B6452">
        <w:rPr>
          <w:rFonts w:ascii="Book Antiqua" w:hAnsi="Book Antiqua"/>
          <w:i/>
          <w:sz w:val="24"/>
        </w:rPr>
        <w:t>vs</w:t>
      </w:r>
      <w:proofErr w:type="spellEnd"/>
      <w:r w:rsidR="00C56AD7" w:rsidRPr="002B6452">
        <w:rPr>
          <w:rFonts w:ascii="Book Antiqua" w:hAnsi="Book Antiqua"/>
          <w:sz w:val="24"/>
        </w:rPr>
        <w:t xml:space="preserve"> 5.77</w:t>
      </w:r>
      <w:r w:rsidRPr="002B6452">
        <w:rPr>
          <w:rFonts w:ascii="Book Antiqua" w:hAnsi="Book Antiqua"/>
          <w:sz w:val="24"/>
        </w:rPr>
        <w:t>%</w:t>
      </w:r>
      <w:r w:rsidR="00C56AD7" w:rsidRPr="002B6452">
        <w:rPr>
          <w:rFonts w:ascii="Book Antiqua" w:hAnsi="Book Antiqua"/>
          <w:sz w:val="24"/>
        </w:rPr>
        <w:t xml:space="preserve"> (9/156), </w:t>
      </w:r>
      <w:r w:rsidR="00C56AD7" w:rsidRPr="002B6452">
        <w:rPr>
          <w:rFonts w:ascii="Book Antiqua" w:hAnsi="Book Antiqua"/>
          <w:i/>
          <w:sz w:val="24"/>
        </w:rPr>
        <w:t>I</w:t>
      </w:r>
      <w:r w:rsidR="00C56AD7" w:rsidRPr="002B6452">
        <w:rPr>
          <w:rFonts w:ascii="Book Antiqua" w:hAnsi="Book Antiqua"/>
          <w:sz w:val="24"/>
          <w:vertAlign w:val="superscript"/>
        </w:rPr>
        <w:t>2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C56AD7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C56AD7" w:rsidRPr="002B6452">
        <w:rPr>
          <w:rFonts w:ascii="Book Antiqua" w:hAnsi="Book Antiqua"/>
          <w:sz w:val="24"/>
        </w:rPr>
        <w:t>0%, OR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C56AD7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C56AD7" w:rsidRPr="002B6452">
        <w:rPr>
          <w:rFonts w:ascii="Book Antiqua" w:hAnsi="Book Antiqua"/>
          <w:sz w:val="24"/>
        </w:rPr>
        <w:t>0.77, 95%CI</w:t>
      </w:r>
      <w:r w:rsidR="00280757" w:rsidRPr="002B6452">
        <w:rPr>
          <w:rFonts w:ascii="Book Antiqua" w:hAnsi="Book Antiqua" w:hint="eastAsia"/>
          <w:sz w:val="24"/>
        </w:rPr>
        <w:t>:</w:t>
      </w:r>
      <w:r w:rsidR="00C56AD7" w:rsidRPr="002B6452">
        <w:rPr>
          <w:rFonts w:ascii="Book Antiqua" w:hAnsi="Book Antiqua"/>
          <w:sz w:val="24"/>
        </w:rPr>
        <w:t xml:space="preserve"> 0.28</w:t>
      </w:r>
      <w:r w:rsidR="00655FA6" w:rsidRPr="002B6452">
        <w:rPr>
          <w:rFonts w:ascii="Book Antiqua" w:hAnsi="Book Antiqua"/>
          <w:sz w:val="24"/>
        </w:rPr>
        <w:t>-</w:t>
      </w:r>
      <w:r w:rsidR="00C56AD7" w:rsidRPr="002B6452">
        <w:rPr>
          <w:rFonts w:ascii="Book Antiqua" w:hAnsi="Book Antiqua"/>
          <w:sz w:val="24"/>
        </w:rPr>
        <w:t xml:space="preserve">2.13, </w:t>
      </w:r>
      <w:r w:rsidR="00C56AD7" w:rsidRPr="002B6452">
        <w:rPr>
          <w:rFonts w:ascii="Book Antiqua" w:hAnsi="Book Antiqua"/>
          <w:i/>
          <w:sz w:val="24"/>
        </w:rPr>
        <w:t>P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C56AD7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C56AD7" w:rsidRPr="002B6452">
        <w:rPr>
          <w:rFonts w:ascii="Book Antiqua" w:hAnsi="Book Antiqua"/>
          <w:sz w:val="24"/>
        </w:rPr>
        <w:t>0.612</w:t>
      </w:r>
      <w:proofErr w:type="gramStart"/>
      <w:r w:rsidR="00C216DC" w:rsidRPr="002B6452">
        <w:rPr>
          <w:rFonts w:ascii="Book Antiqua" w:hAnsi="Book Antiqua"/>
          <w:sz w:val="24"/>
        </w:rPr>
        <w:t>]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B77298" w:rsidRPr="002B6452">
        <w:rPr>
          <w:rFonts w:ascii="Book Antiqua" w:hAnsi="Book Antiqua"/>
          <w:sz w:val="24"/>
          <w:vertAlign w:val="superscript"/>
        </w:rPr>
        <w:t>21</w:t>
      </w:r>
      <w:r w:rsidR="00372F8B" w:rsidRPr="002B6452">
        <w:rPr>
          <w:rFonts w:ascii="Book Antiqua" w:hAnsi="Book Antiqua"/>
          <w:sz w:val="24"/>
          <w:vertAlign w:val="superscript"/>
        </w:rPr>
        <w:t>,</w:t>
      </w:r>
      <w:r w:rsidR="00B77298" w:rsidRPr="002B6452">
        <w:rPr>
          <w:rFonts w:ascii="Book Antiqua" w:hAnsi="Book Antiqua"/>
          <w:sz w:val="24"/>
          <w:vertAlign w:val="superscript"/>
        </w:rPr>
        <w:t>22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BC3D94" w:rsidRPr="002B6452">
        <w:rPr>
          <w:rFonts w:ascii="Book Antiqua" w:hAnsi="Book Antiqua"/>
          <w:sz w:val="24"/>
        </w:rPr>
        <w:t xml:space="preserve"> </w:t>
      </w:r>
      <w:r w:rsidR="00846527" w:rsidRPr="002B6452">
        <w:rPr>
          <w:rFonts w:ascii="Book Antiqua" w:hAnsi="Book Antiqua"/>
          <w:sz w:val="24"/>
        </w:rPr>
        <w:t>(T</w:t>
      </w:r>
      <w:r w:rsidR="00390325" w:rsidRPr="002B6452">
        <w:rPr>
          <w:rFonts w:ascii="Book Antiqua" w:hAnsi="Book Antiqua"/>
          <w:sz w:val="24"/>
        </w:rPr>
        <w:t>able</w:t>
      </w:r>
      <w:r w:rsidR="00846527" w:rsidRPr="002B6452">
        <w:rPr>
          <w:rFonts w:ascii="Book Antiqua" w:hAnsi="Book Antiqua"/>
          <w:sz w:val="24"/>
        </w:rPr>
        <w:t xml:space="preserve"> 6)</w:t>
      </w:r>
      <w:r w:rsidR="00280757" w:rsidRPr="002B6452">
        <w:rPr>
          <w:rFonts w:ascii="Book Antiqua" w:hAnsi="Book Antiqua" w:hint="eastAsia"/>
          <w:sz w:val="24"/>
        </w:rPr>
        <w:t>.</w:t>
      </w:r>
    </w:p>
    <w:p w14:paraId="7877B568" w14:textId="6B67CE0C" w:rsidR="00583EF7" w:rsidRPr="002B6452" w:rsidRDefault="00583EF7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0EE69025" w14:textId="698CBCB6" w:rsidR="004D213C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Remission of abdominal pain</w:t>
      </w:r>
    </w:p>
    <w:p w14:paraId="484A7498" w14:textId="768171D8" w:rsidR="00F50FC4" w:rsidRPr="002B6452" w:rsidRDefault="00F50FC4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Two </w:t>
      </w:r>
      <w:proofErr w:type="gramStart"/>
      <w:r w:rsidRPr="002B6452">
        <w:rPr>
          <w:rFonts w:ascii="Book Antiqua" w:hAnsi="Book Antiqua"/>
          <w:sz w:val="24"/>
        </w:rPr>
        <w:t>studies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B77298" w:rsidRPr="002B6452">
        <w:rPr>
          <w:rFonts w:ascii="Book Antiqua" w:hAnsi="Book Antiqua"/>
          <w:sz w:val="24"/>
          <w:vertAlign w:val="superscript"/>
        </w:rPr>
        <w:t>21</w:t>
      </w:r>
      <w:r w:rsidR="00CB19C9" w:rsidRPr="002B6452">
        <w:rPr>
          <w:rFonts w:ascii="Book Antiqua" w:hAnsi="Book Antiqua"/>
          <w:sz w:val="24"/>
          <w:vertAlign w:val="superscript"/>
        </w:rPr>
        <w:t>,</w:t>
      </w:r>
      <w:r w:rsidR="00B77298" w:rsidRPr="002B6452">
        <w:rPr>
          <w:rFonts w:ascii="Book Antiqua" w:hAnsi="Book Antiqua"/>
          <w:sz w:val="24"/>
          <w:vertAlign w:val="superscript"/>
        </w:rPr>
        <w:t>22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B19C9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reported</w:t>
      </w:r>
      <w:r w:rsidR="00215CF5" w:rsidRPr="002B6452">
        <w:rPr>
          <w:rFonts w:ascii="Book Antiqua" w:hAnsi="Book Antiqua"/>
          <w:sz w:val="24"/>
        </w:rPr>
        <w:t xml:space="preserve"> the r</w:t>
      </w:r>
      <w:r w:rsidRPr="002B6452">
        <w:rPr>
          <w:rFonts w:ascii="Book Antiqua" w:hAnsi="Book Antiqua"/>
          <w:sz w:val="24"/>
        </w:rPr>
        <w:t>emission of abdominal pain in both groups</w:t>
      </w:r>
      <w:r w:rsidR="00280757" w:rsidRPr="002B6452">
        <w:rPr>
          <w:rFonts w:ascii="Book Antiqua" w:hAnsi="Book Antiqua"/>
          <w:sz w:val="24"/>
        </w:rPr>
        <w:t xml:space="preserve">. </w:t>
      </w:r>
      <w:r w:rsidR="00280757" w:rsidRPr="002B6452">
        <w:rPr>
          <w:rFonts w:ascii="Book Antiqua" w:hAnsi="Book Antiqua"/>
          <w:sz w:val="24"/>
        </w:rPr>
        <w:lastRenderedPageBreak/>
        <w:t xml:space="preserve">Chen </w:t>
      </w:r>
      <w:r w:rsidR="00280757" w:rsidRPr="002B6452">
        <w:rPr>
          <w:rFonts w:ascii="Book Antiqua" w:hAnsi="Book Antiqua"/>
          <w:i/>
          <w:sz w:val="24"/>
        </w:rPr>
        <w:t xml:space="preserve">et </w:t>
      </w:r>
      <w:proofErr w:type="gramStart"/>
      <w:r w:rsidR="00280757" w:rsidRPr="002B6452">
        <w:rPr>
          <w:rFonts w:ascii="Book Antiqua" w:hAnsi="Book Antiqua"/>
          <w:i/>
          <w:sz w:val="24"/>
        </w:rPr>
        <w:t>al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B77298" w:rsidRPr="002B6452">
        <w:rPr>
          <w:rFonts w:ascii="Book Antiqua" w:hAnsi="Book Antiqua"/>
          <w:sz w:val="24"/>
          <w:vertAlign w:val="superscript"/>
        </w:rPr>
        <w:t>22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B19C9" w:rsidRPr="002B6452">
        <w:rPr>
          <w:rFonts w:ascii="Book Antiqua" w:hAnsi="Book Antiqua"/>
          <w:sz w:val="24"/>
        </w:rPr>
        <w:t xml:space="preserve"> r</w:t>
      </w:r>
      <w:r w:rsidR="00215CF5" w:rsidRPr="002B6452">
        <w:rPr>
          <w:rFonts w:ascii="Book Antiqua" w:hAnsi="Book Antiqua"/>
          <w:sz w:val="24"/>
        </w:rPr>
        <w:t xml:space="preserve">eported </w:t>
      </w:r>
      <w:r w:rsidR="00036C9B" w:rsidRPr="002B6452">
        <w:rPr>
          <w:rFonts w:ascii="Book Antiqua" w:hAnsi="Book Antiqua"/>
          <w:sz w:val="24"/>
        </w:rPr>
        <w:t xml:space="preserve">the subsidence of </w:t>
      </w:r>
      <w:r w:rsidR="00E1567A" w:rsidRPr="002B6452">
        <w:rPr>
          <w:rFonts w:ascii="Book Antiqua" w:hAnsi="Book Antiqua"/>
          <w:sz w:val="24"/>
        </w:rPr>
        <w:t xml:space="preserve">abdominal pain </w:t>
      </w:r>
      <w:r w:rsidR="00036C9B" w:rsidRPr="002B6452">
        <w:rPr>
          <w:rFonts w:ascii="Book Antiqua" w:hAnsi="Book Antiqua"/>
          <w:sz w:val="24"/>
        </w:rPr>
        <w:t xml:space="preserve">after </w:t>
      </w:r>
      <w:r w:rsidRPr="002B6452">
        <w:rPr>
          <w:rFonts w:ascii="Book Antiqua" w:hAnsi="Book Antiqua"/>
          <w:sz w:val="24"/>
        </w:rPr>
        <w:t>1.52</w:t>
      </w:r>
      <w:r w:rsidR="00215CF5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±</w:t>
      </w:r>
      <w:r w:rsidR="00215CF5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0.5 d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215CF5" w:rsidRPr="002B6452">
        <w:rPr>
          <w:rFonts w:ascii="Book Antiqua" w:hAnsi="Book Antiqua"/>
          <w:sz w:val="24"/>
        </w:rPr>
        <w:t xml:space="preserve">in </w:t>
      </w:r>
      <w:r w:rsidR="00655FA6" w:rsidRPr="002B6452">
        <w:rPr>
          <w:rFonts w:ascii="Book Antiqua" w:hAnsi="Book Antiqua"/>
          <w:sz w:val="24"/>
        </w:rPr>
        <w:t xml:space="preserve">the </w:t>
      </w:r>
      <w:proofErr w:type="spellStart"/>
      <w:r w:rsidR="00215CF5" w:rsidRPr="002B6452">
        <w:rPr>
          <w:rFonts w:ascii="Book Antiqua" w:hAnsi="Book Antiqua"/>
          <w:sz w:val="24"/>
        </w:rPr>
        <w:t>allicin</w:t>
      </w:r>
      <w:proofErr w:type="spellEnd"/>
      <w:r w:rsidR="00215CF5" w:rsidRPr="002B6452">
        <w:rPr>
          <w:rFonts w:ascii="Book Antiqua" w:hAnsi="Book Antiqua"/>
          <w:sz w:val="24"/>
        </w:rPr>
        <w:t xml:space="preserve"> group compared to </w:t>
      </w:r>
      <w:r w:rsidRPr="002B6452">
        <w:rPr>
          <w:rFonts w:ascii="Book Antiqua" w:hAnsi="Book Antiqua"/>
          <w:sz w:val="24"/>
        </w:rPr>
        <w:t>2.2</w:t>
      </w:r>
      <w:r w:rsidR="00215CF5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±</w:t>
      </w:r>
      <w:r w:rsidR="00215CF5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1.2 </w:t>
      </w:r>
      <w:r w:rsidR="00E1567A" w:rsidRPr="002B6452">
        <w:rPr>
          <w:rFonts w:ascii="Book Antiqua" w:hAnsi="Book Antiqua"/>
          <w:sz w:val="24"/>
        </w:rPr>
        <w:t xml:space="preserve">d </w:t>
      </w:r>
      <w:r w:rsidRPr="002B6452">
        <w:rPr>
          <w:rFonts w:ascii="Book Antiqua" w:hAnsi="Book Antiqua"/>
          <w:sz w:val="24"/>
        </w:rPr>
        <w:t>in</w:t>
      </w:r>
      <w:r w:rsidR="00215CF5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control</w:t>
      </w:r>
      <w:r w:rsidR="00215CF5" w:rsidRPr="002B6452">
        <w:rPr>
          <w:rFonts w:ascii="Book Antiqua" w:hAnsi="Book Antiqua"/>
          <w:sz w:val="24"/>
        </w:rPr>
        <w:t xml:space="preserve"> subjects. </w:t>
      </w:r>
      <w:r w:rsidR="00655FA6" w:rsidRPr="002B6452">
        <w:rPr>
          <w:rFonts w:ascii="Book Antiqua" w:hAnsi="Book Antiqua"/>
          <w:sz w:val="24"/>
        </w:rPr>
        <w:t xml:space="preserve">This </w:t>
      </w:r>
      <w:r w:rsidR="00215CF5" w:rsidRPr="002B6452">
        <w:rPr>
          <w:rFonts w:ascii="Book Antiqua" w:hAnsi="Book Antiqua"/>
          <w:sz w:val="24"/>
        </w:rPr>
        <w:t xml:space="preserve">significant difference </w:t>
      </w:r>
      <w:r w:rsidR="00655FA6" w:rsidRPr="002B6452">
        <w:rPr>
          <w:rFonts w:ascii="Book Antiqua" w:hAnsi="Book Antiqua"/>
          <w:sz w:val="24"/>
        </w:rPr>
        <w:t xml:space="preserve">was </w:t>
      </w:r>
      <w:r w:rsidR="00215CF5" w:rsidRPr="002B6452">
        <w:rPr>
          <w:rFonts w:ascii="Book Antiqua" w:hAnsi="Book Antiqua"/>
          <w:sz w:val="24"/>
        </w:rPr>
        <w:t xml:space="preserve">in contrast to </w:t>
      </w:r>
      <w:r w:rsidR="00655FA6" w:rsidRPr="002B6452">
        <w:rPr>
          <w:rFonts w:ascii="Book Antiqua" w:hAnsi="Book Antiqua"/>
          <w:sz w:val="24"/>
        </w:rPr>
        <w:t xml:space="preserve">that </w:t>
      </w:r>
      <w:r w:rsidR="00215CF5" w:rsidRPr="002B6452">
        <w:rPr>
          <w:rFonts w:ascii="Book Antiqua" w:hAnsi="Book Antiqua"/>
          <w:sz w:val="24"/>
        </w:rPr>
        <w:t xml:space="preserve">reported by </w:t>
      </w:r>
      <w:r w:rsidR="00280757" w:rsidRPr="002B6452">
        <w:rPr>
          <w:rFonts w:ascii="Book Antiqua" w:hAnsi="Book Antiqua"/>
          <w:sz w:val="24"/>
        </w:rPr>
        <w:t xml:space="preserve">Zhao </w:t>
      </w:r>
      <w:r w:rsidR="00280757" w:rsidRPr="002B6452">
        <w:rPr>
          <w:rFonts w:ascii="Book Antiqua" w:hAnsi="Book Antiqua"/>
          <w:i/>
          <w:sz w:val="24"/>
        </w:rPr>
        <w:t>et al</w:t>
      </w:r>
      <w:r w:rsidR="00280757" w:rsidRPr="002B6452">
        <w:rPr>
          <w:rFonts w:ascii="Book Antiqua" w:hAnsi="Book Antiqua"/>
          <w:sz w:val="24"/>
          <w:vertAlign w:val="superscript"/>
        </w:rPr>
        <w:t>[2</w:t>
      </w:r>
      <w:r w:rsidR="00280757" w:rsidRPr="002B6452">
        <w:rPr>
          <w:rFonts w:ascii="Book Antiqua" w:hAnsi="Book Antiqua" w:hint="eastAsia"/>
          <w:sz w:val="24"/>
          <w:vertAlign w:val="superscript"/>
        </w:rPr>
        <w:t>1</w:t>
      </w:r>
      <w:r w:rsidR="00280757" w:rsidRPr="002B6452">
        <w:rPr>
          <w:rFonts w:ascii="Book Antiqua" w:hAnsi="Book Antiqua"/>
          <w:sz w:val="24"/>
          <w:vertAlign w:val="superscript"/>
        </w:rPr>
        <w:t>]</w:t>
      </w:r>
      <w:r w:rsidR="00655FA6" w:rsidRPr="002B6452">
        <w:rPr>
          <w:rFonts w:ascii="Book Antiqua" w:hAnsi="Book Antiqua"/>
          <w:sz w:val="24"/>
        </w:rPr>
        <w:t xml:space="preserve"> (</w:t>
      </w:r>
      <w:r w:rsidRPr="002B6452">
        <w:rPr>
          <w:rFonts w:ascii="Book Antiqua" w:hAnsi="Book Antiqua"/>
          <w:sz w:val="24"/>
        </w:rPr>
        <w:t>average time</w:t>
      </w:r>
      <w:r w:rsidR="00215CF5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of 1.55 ± 0.5 d </w:t>
      </w:r>
      <w:r w:rsidR="00215CF5" w:rsidRPr="002B6452">
        <w:rPr>
          <w:rFonts w:ascii="Book Antiqua" w:hAnsi="Book Antiqua"/>
          <w:sz w:val="24"/>
        </w:rPr>
        <w:t xml:space="preserve">and </w:t>
      </w:r>
      <w:r w:rsidRPr="002B6452">
        <w:rPr>
          <w:rFonts w:ascii="Book Antiqua" w:hAnsi="Book Antiqua"/>
          <w:sz w:val="24"/>
        </w:rPr>
        <w:t xml:space="preserve">1.80 ± 0.6 d </w:t>
      </w:r>
      <w:r w:rsidR="00215CF5" w:rsidRPr="002B6452">
        <w:rPr>
          <w:rFonts w:ascii="Book Antiqua" w:hAnsi="Book Antiqua"/>
          <w:sz w:val="24"/>
        </w:rPr>
        <w:t xml:space="preserve">in </w:t>
      </w:r>
      <w:r w:rsidR="00655FA6" w:rsidRPr="002B6452">
        <w:rPr>
          <w:rFonts w:ascii="Book Antiqua" w:hAnsi="Book Antiqua"/>
          <w:sz w:val="24"/>
        </w:rPr>
        <w:t xml:space="preserve">the </w:t>
      </w:r>
      <w:proofErr w:type="spellStart"/>
      <w:r w:rsidR="00215CF5" w:rsidRPr="002B6452">
        <w:rPr>
          <w:rFonts w:ascii="Book Antiqua" w:hAnsi="Book Antiqua"/>
          <w:sz w:val="24"/>
        </w:rPr>
        <w:t>allicin</w:t>
      </w:r>
      <w:proofErr w:type="spellEnd"/>
      <w:r w:rsidR="00215CF5" w:rsidRPr="002B6452">
        <w:rPr>
          <w:rFonts w:ascii="Book Antiqua" w:hAnsi="Book Antiqua"/>
          <w:sz w:val="24"/>
        </w:rPr>
        <w:t xml:space="preserve"> and control </w:t>
      </w:r>
      <w:r w:rsidR="00B02C5F" w:rsidRPr="002B6452">
        <w:rPr>
          <w:rFonts w:ascii="Book Antiqua" w:hAnsi="Book Antiqua"/>
          <w:sz w:val="24"/>
        </w:rPr>
        <w:t>groups,</w:t>
      </w:r>
      <w:r w:rsidR="00215CF5" w:rsidRPr="002B6452">
        <w:rPr>
          <w:rFonts w:ascii="Book Antiqua" w:hAnsi="Book Antiqua"/>
          <w:sz w:val="24"/>
        </w:rPr>
        <w:t xml:space="preserve"> respectively</w:t>
      </w:r>
      <w:r w:rsidR="00655FA6" w:rsidRPr="002B6452">
        <w:rPr>
          <w:rFonts w:ascii="Book Antiqua" w:hAnsi="Book Antiqua"/>
          <w:sz w:val="24"/>
        </w:rPr>
        <w:t>)</w:t>
      </w:r>
      <w:r w:rsidRPr="002B6452">
        <w:rPr>
          <w:rFonts w:ascii="Book Antiqua" w:hAnsi="Book Antiqua"/>
          <w:sz w:val="24"/>
        </w:rPr>
        <w:t>. A further meta-analysis</w:t>
      </w:r>
      <w:r w:rsidR="00655FA6" w:rsidRPr="002B6452">
        <w:rPr>
          <w:rFonts w:ascii="Book Antiqua" w:hAnsi="Book Antiqua"/>
          <w:sz w:val="24"/>
        </w:rPr>
        <w:t xml:space="preserve"> showed </w:t>
      </w:r>
      <w:r w:rsidR="00215CF5" w:rsidRPr="002B6452">
        <w:rPr>
          <w:rFonts w:ascii="Book Antiqua" w:hAnsi="Book Antiqua"/>
          <w:sz w:val="24"/>
        </w:rPr>
        <w:t xml:space="preserve">more rapid cessation of </w:t>
      </w:r>
      <w:r w:rsidRPr="002B6452">
        <w:rPr>
          <w:rFonts w:ascii="Book Antiqua" w:hAnsi="Book Antiqua"/>
          <w:sz w:val="24"/>
        </w:rPr>
        <w:t xml:space="preserve">abdominal pain in </w:t>
      </w:r>
      <w:r w:rsidR="00215CF5" w:rsidRPr="002B6452">
        <w:rPr>
          <w:rFonts w:ascii="Book Antiqua" w:hAnsi="Book Antiqua"/>
          <w:sz w:val="24"/>
        </w:rPr>
        <w:t xml:space="preserve">the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group </w:t>
      </w:r>
      <w:r w:rsidR="00C216DC" w:rsidRPr="002B6452">
        <w:rPr>
          <w:rFonts w:ascii="Book Antiqua" w:hAnsi="Book Antiqua"/>
          <w:sz w:val="24"/>
        </w:rPr>
        <w:t>[</w:t>
      </w:r>
      <w:r w:rsidR="00655FA6" w:rsidRPr="002B6452">
        <w:rPr>
          <w:rFonts w:ascii="Book Antiqua" w:hAnsi="Book Antiqua"/>
          <w:sz w:val="24"/>
        </w:rPr>
        <w:t xml:space="preserve">standard mean difference </w:t>
      </w:r>
      <w:r w:rsidR="00BA2435" w:rsidRPr="002B6452">
        <w:rPr>
          <w:rFonts w:ascii="Book Antiqua" w:hAnsi="Book Antiqua"/>
          <w:sz w:val="24"/>
        </w:rPr>
        <w:t>(</w:t>
      </w:r>
      <w:r w:rsidRPr="002B6452">
        <w:rPr>
          <w:rFonts w:ascii="Book Antiqua" w:hAnsi="Book Antiqua"/>
          <w:sz w:val="24"/>
        </w:rPr>
        <w:t>SMD</w:t>
      </w:r>
      <w:r w:rsidR="00BA2435" w:rsidRPr="002B6452">
        <w:rPr>
          <w:rFonts w:ascii="Book Antiqua" w:hAnsi="Book Antiqua"/>
          <w:sz w:val="24"/>
        </w:rPr>
        <w:t>)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-0.</w:t>
      </w:r>
      <w:r w:rsidR="000709E0" w:rsidRPr="002B6452">
        <w:rPr>
          <w:rFonts w:ascii="Book Antiqua" w:hAnsi="Book Antiqua"/>
          <w:sz w:val="24"/>
        </w:rPr>
        <w:t>653</w:t>
      </w:r>
      <w:r w:rsidR="00215CF5" w:rsidRPr="002B6452">
        <w:rPr>
          <w:rFonts w:ascii="Book Antiqua" w:hAnsi="Book Antiqua"/>
          <w:sz w:val="24"/>
        </w:rPr>
        <w:t xml:space="preserve">, </w:t>
      </w:r>
      <w:r w:rsidRPr="002B6452">
        <w:rPr>
          <w:rFonts w:ascii="Book Antiqua" w:hAnsi="Book Antiqua"/>
          <w:sz w:val="24"/>
        </w:rPr>
        <w:t>95%CI</w:t>
      </w:r>
      <w:r w:rsidR="00280757" w:rsidRPr="002B6452">
        <w:rPr>
          <w:rFonts w:ascii="Book Antiqua" w:hAnsi="Book Antiqua" w:hint="eastAsia"/>
          <w:sz w:val="24"/>
        </w:rPr>
        <w:t>:</w:t>
      </w:r>
      <w:r w:rsidRPr="002B6452">
        <w:rPr>
          <w:rFonts w:ascii="Book Antiqua" w:hAnsi="Book Antiqua"/>
          <w:sz w:val="24"/>
        </w:rPr>
        <w:t xml:space="preserve"> </w:t>
      </w:r>
      <w:r w:rsidR="000709E0" w:rsidRPr="002B6452">
        <w:rPr>
          <w:rFonts w:ascii="Book Antiqua" w:hAnsi="Book Antiqua"/>
          <w:sz w:val="24"/>
        </w:rPr>
        <w:t>-0.88</w:t>
      </w:r>
      <w:r w:rsidR="00655FA6" w:rsidRPr="002B6452">
        <w:rPr>
          <w:rFonts w:ascii="Book Antiqua" w:hAnsi="Book Antiqua"/>
          <w:sz w:val="24"/>
        </w:rPr>
        <w:t>-</w:t>
      </w:r>
      <w:r w:rsidR="000709E0" w:rsidRPr="002B6452">
        <w:rPr>
          <w:rFonts w:ascii="Book Antiqua" w:hAnsi="Book Antiqua"/>
          <w:sz w:val="24"/>
        </w:rPr>
        <w:t>-0.43</w:t>
      </w:r>
      <w:r w:rsidRPr="002B6452">
        <w:rPr>
          <w:rFonts w:ascii="Book Antiqua" w:hAnsi="Book Antiqua"/>
          <w:sz w:val="24"/>
        </w:rPr>
        <w:t xml:space="preserve">, </w:t>
      </w:r>
      <w:r w:rsidRPr="002B6452">
        <w:rPr>
          <w:rFonts w:ascii="Book Antiqua" w:hAnsi="Book Antiqua"/>
          <w:i/>
          <w:sz w:val="24"/>
        </w:rPr>
        <w:t>P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&lt;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0.001</w:t>
      </w:r>
      <w:r w:rsidR="00C216DC" w:rsidRPr="002B6452">
        <w:rPr>
          <w:rFonts w:ascii="Book Antiqua" w:hAnsi="Book Antiqua"/>
          <w:sz w:val="24"/>
        </w:rPr>
        <w:t>]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EF4C3C" w:rsidRPr="002B6452">
        <w:rPr>
          <w:rFonts w:ascii="Book Antiqua" w:hAnsi="Book Antiqua"/>
          <w:sz w:val="24"/>
        </w:rPr>
        <w:t>(Fig</w:t>
      </w:r>
      <w:r w:rsidR="00CB19C9" w:rsidRPr="002B6452">
        <w:rPr>
          <w:rFonts w:ascii="Book Antiqua" w:hAnsi="Book Antiqua"/>
          <w:sz w:val="24"/>
        </w:rPr>
        <w:t>ure</w:t>
      </w:r>
      <w:r w:rsidR="00EF4C3C" w:rsidRPr="002B6452">
        <w:rPr>
          <w:rFonts w:ascii="Book Antiqua" w:hAnsi="Book Antiqua"/>
          <w:sz w:val="24"/>
        </w:rPr>
        <w:t xml:space="preserve"> </w:t>
      </w:r>
      <w:r w:rsidR="005803A5" w:rsidRPr="002B6452">
        <w:rPr>
          <w:rFonts w:ascii="Book Antiqua" w:hAnsi="Book Antiqua"/>
          <w:sz w:val="24"/>
        </w:rPr>
        <w:t>6</w:t>
      </w:r>
      <w:r w:rsidR="00EF4C3C" w:rsidRPr="002B6452">
        <w:rPr>
          <w:rFonts w:ascii="Book Antiqua" w:hAnsi="Book Antiqua"/>
          <w:sz w:val="24"/>
        </w:rPr>
        <w:t>)</w:t>
      </w:r>
      <w:r w:rsidR="00280757" w:rsidRPr="002B6452">
        <w:rPr>
          <w:rFonts w:ascii="Book Antiqua" w:hAnsi="Book Antiqua" w:hint="eastAsia"/>
          <w:sz w:val="24"/>
        </w:rPr>
        <w:t>.</w:t>
      </w:r>
    </w:p>
    <w:p w14:paraId="323E39E3" w14:textId="62509513" w:rsidR="001C547B" w:rsidRPr="002B6452" w:rsidRDefault="001C547B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239237FD" w14:textId="5E73012C" w:rsidR="001C547B" w:rsidRPr="002B6452" w:rsidRDefault="001C547B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Sensitivity analysis</w:t>
      </w:r>
    </w:p>
    <w:p w14:paraId="57932512" w14:textId="285E1A51" w:rsidR="001C547B" w:rsidRPr="002B6452" w:rsidRDefault="00036C9B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From the </w:t>
      </w:r>
      <w:r w:rsidR="001C547B" w:rsidRPr="002B6452">
        <w:rPr>
          <w:rFonts w:ascii="Book Antiqua" w:hAnsi="Book Antiqua"/>
          <w:sz w:val="24"/>
        </w:rPr>
        <w:t xml:space="preserve">sensitivity analysis, </w:t>
      </w:r>
      <w:r w:rsidRPr="002B6452">
        <w:rPr>
          <w:rFonts w:ascii="Book Antiqua" w:hAnsi="Book Antiqua"/>
          <w:sz w:val="24"/>
        </w:rPr>
        <w:t xml:space="preserve">the individual removal of studies had no </w:t>
      </w:r>
      <w:r w:rsidR="001C547B" w:rsidRPr="002B6452">
        <w:rPr>
          <w:rFonts w:ascii="Book Antiqua" w:hAnsi="Book Antiqua"/>
          <w:sz w:val="24"/>
        </w:rPr>
        <w:t xml:space="preserve">statistical significance </w:t>
      </w:r>
      <w:r w:rsidRPr="002B6452">
        <w:rPr>
          <w:rFonts w:ascii="Book Antiqua" w:hAnsi="Book Antiqua"/>
          <w:sz w:val="24"/>
        </w:rPr>
        <w:t xml:space="preserve">and the </w:t>
      </w:r>
      <w:r w:rsidR="001C547B" w:rsidRPr="002B6452">
        <w:rPr>
          <w:rFonts w:ascii="Book Antiqua" w:hAnsi="Book Antiqua"/>
          <w:sz w:val="24"/>
        </w:rPr>
        <w:t xml:space="preserve">pooled </w:t>
      </w:r>
      <w:r w:rsidR="00390325" w:rsidRPr="002B6452">
        <w:rPr>
          <w:rFonts w:ascii="Book Antiqua" w:hAnsi="Book Antiqua"/>
          <w:sz w:val="24"/>
        </w:rPr>
        <w:t>OR</w:t>
      </w:r>
      <w:r w:rsidR="001C547B" w:rsidRPr="002B6452">
        <w:rPr>
          <w:rFonts w:ascii="Book Antiqua" w:hAnsi="Book Antiqua"/>
          <w:sz w:val="24"/>
        </w:rPr>
        <w:t xml:space="preserve"> was </w:t>
      </w:r>
      <w:r w:rsidRPr="002B6452">
        <w:rPr>
          <w:rFonts w:ascii="Book Antiqua" w:hAnsi="Book Antiqua"/>
          <w:sz w:val="24"/>
        </w:rPr>
        <w:t>unchanged</w:t>
      </w:r>
      <w:r w:rsidR="001C547B" w:rsidRPr="002B6452">
        <w:rPr>
          <w:rFonts w:ascii="Book Antiqua" w:hAnsi="Book Antiqua"/>
          <w:sz w:val="24"/>
        </w:rPr>
        <w:t>.</w:t>
      </w:r>
    </w:p>
    <w:p w14:paraId="3E47FCC9" w14:textId="77777777" w:rsidR="009E58F3" w:rsidRPr="002B6452" w:rsidRDefault="009E58F3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765ED554" w14:textId="2020689E" w:rsidR="004D213C" w:rsidRPr="002B6452" w:rsidRDefault="00D6552F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T</w:t>
      </w:r>
      <w:r w:rsidR="008E2EFE" w:rsidRPr="002B6452">
        <w:rPr>
          <w:rFonts w:ascii="Book Antiqua" w:hAnsi="Book Antiqua"/>
          <w:b/>
          <w:bCs/>
          <w:i/>
          <w:iCs/>
          <w:sz w:val="24"/>
        </w:rPr>
        <w:t>SA</w:t>
      </w:r>
    </w:p>
    <w:p w14:paraId="05369A48" w14:textId="33811CCC" w:rsidR="00390325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bookmarkStart w:id="48" w:name="_Hlk12656483"/>
      <w:r w:rsidRPr="002B6452">
        <w:rPr>
          <w:rFonts w:ascii="Book Antiqua" w:hAnsi="Book Antiqua"/>
          <w:sz w:val="24"/>
        </w:rPr>
        <w:t>TSA</w:t>
      </w:r>
      <w:r w:rsidR="004D1EFF" w:rsidRPr="002B6452">
        <w:rPr>
          <w:rFonts w:ascii="Book Antiqua" w:hAnsi="Book Antiqua"/>
          <w:sz w:val="24"/>
        </w:rPr>
        <w:t xml:space="preserve"> of the </w:t>
      </w:r>
      <w:r w:rsidRPr="002B6452">
        <w:rPr>
          <w:rFonts w:ascii="Book Antiqua" w:hAnsi="Book Antiqua"/>
          <w:sz w:val="24"/>
        </w:rPr>
        <w:t>eradication rate</w:t>
      </w:r>
      <w:r w:rsidR="004D1EFF" w:rsidRPr="002B6452">
        <w:rPr>
          <w:rFonts w:ascii="Book Antiqua" w:hAnsi="Book Antiqua"/>
          <w:sz w:val="24"/>
        </w:rPr>
        <w:t>s</w:t>
      </w:r>
      <w:bookmarkEnd w:id="48"/>
      <w:r w:rsidRPr="002B6452">
        <w:rPr>
          <w:rFonts w:ascii="Book Antiqua" w:hAnsi="Book Antiqua"/>
          <w:sz w:val="24"/>
        </w:rPr>
        <w:t xml:space="preserve"> showed that </w:t>
      </w:r>
      <w:r w:rsidR="00655FA6" w:rsidRPr="002B6452">
        <w:rPr>
          <w:rFonts w:ascii="Book Antiqua" w:hAnsi="Book Antiqua"/>
          <w:sz w:val="24"/>
        </w:rPr>
        <w:t xml:space="preserve">the </w:t>
      </w:r>
      <w:r w:rsidR="00E2396D" w:rsidRPr="002B6452">
        <w:rPr>
          <w:rFonts w:ascii="Book Antiqua" w:hAnsi="Book Antiqua"/>
          <w:sz w:val="24"/>
        </w:rPr>
        <w:t xml:space="preserve">required information size (RIS) of </w:t>
      </w:r>
      <w:r w:rsidRPr="002B6452">
        <w:rPr>
          <w:rFonts w:ascii="Book Antiqua" w:hAnsi="Book Antiqua"/>
          <w:sz w:val="24"/>
        </w:rPr>
        <w:t xml:space="preserve">295 participants </w:t>
      </w:r>
      <w:r w:rsidR="00B02C5F" w:rsidRPr="002B6452">
        <w:rPr>
          <w:rFonts w:ascii="Book Antiqua" w:hAnsi="Book Antiqua"/>
          <w:sz w:val="24"/>
        </w:rPr>
        <w:t xml:space="preserve">were </w:t>
      </w:r>
      <w:r w:rsidRPr="002B6452">
        <w:rPr>
          <w:rFonts w:ascii="Book Antiqua" w:hAnsi="Book Antiqua"/>
          <w:sz w:val="24"/>
        </w:rPr>
        <w:t xml:space="preserve">required </w:t>
      </w:r>
      <w:r w:rsidR="00B02C5F" w:rsidRPr="002B6452">
        <w:rPr>
          <w:rFonts w:ascii="Book Antiqua" w:hAnsi="Book Antiqua"/>
          <w:sz w:val="24"/>
        </w:rPr>
        <w:t xml:space="preserve">to </w:t>
      </w:r>
      <w:r w:rsidRPr="002B6452">
        <w:rPr>
          <w:rFonts w:ascii="Book Antiqua" w:hAnsi="Book Antiqua"/>
          <w:sz w:val="24"/>
        </w:rPr>
        <w:t>calculat</w:t>
      </w:r>
      <w:r w:rsidR="00B02C5F" w:rsidRPr="002B6452">
        <w:rPr>
          <w:rFonts w:ascii="Book Antiqua" w:hAnsi="Book Antiqua"/>
          <w:sz w:val="24"/>
        </w:rPr>
        <w:t xml:space="preserve">e </w:t>
      </w:r>
      <w:r w:rsidRPr="002B6452">
        <w:rPr>
          <w:rFonts w:ascii="Book Antiqua" w:hAnsi="Book Antiqua"/>
          <w:sz w:val="24"/>
        </w:rPr>
        <w:t>the eradication rate</w:t>
      </w:r>
      <w:r w:rsidR="00B02C5F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of our meta-synthesis, </w:t>
      </w:r>
      <w:r w:rsidR="00490641" w:rsidRPr="002B6452">
        <w:rPr>
          <w:rFonts w:ascii="Book Antiqua" w:hAnsi="Book Antiqua"/>
          <w:sz w:val="24"/>
        </w:rPr>
        <w:t>based on the following statistical indicators</w:t>
      </w:r>
      <w:r w:rsidR="00B02C5F" w:rsidRPr="002B6452">
        <w:rPr>
          <w:rFonts w:ascii="Book Antiqua" w:hAnsi="Book Antiqua"/>
          <w:sz w:val="24"/>
        </w:rPr>
        <w:t xml:space="preserve"> </w:t>
      </w:r>
      <w:r w:rsidR="00490641" w:rsidRPr="002B6452">
        <w:rPr>
          <w:rFonts w:ascii="Book Antiqua" w:hAnsi="Book Antiqua"/>
          <w:sz w:val="24"/>
        </w:rPr>
        <w:t>of I error probability (</w:t>
      </w:r>
      <w:r w:rsidR="00280757" w:rsidRPr="002B6452">
        <w:rPr>
          <w:rFonts w:ascii="Book Antiqua" w:hAnsi="Book Antiqua"/>
          <w:sz w:val="24"/>
        </w:rPr>
        <w:sym w:font="Symbol" w:char="F061"/>
      </w:r>
      <w:r w:rsidR="00490641" w:rsidRPr="002B6452">
        <w:rPr>
          <w:rFonts w:ascii="Book Antiqua" w:hAnsi="Book Antiqua"/>
          <w:sz w:val="24"/>
        </w:rPr>
        <w:t xml:space="preserve"> = 5%)</w:t>
      </w:r>
      <w:r w:rsidR="001277CD" w:rsidRPr="002B6452">
        <w:rPr>
          <w:rFonts w:ascii="Book Antiqua" w:hAnsi="Book Antiqua"/>
          <w:sz w:val="24"/>
        </w:rPr>
        <w:t xml:space="preserve">: </w:t>
      </w:r>
      <w:r w:rsidR="00280757" w:rsidRPr="002B6452">
        <w:rPr>
          <w:rFonts w:ascii="Book Antiqua" w:hAnsi="Book Antiqua"/>
          <w:sz w:val="24"/>
        </w:rPr>
        <w:t>T</w:t>
      </w:r>
      <w:r w:rsidR="00490641" w:rsidRPr="002B6452">
        <w:rPr>
          <w:rFonts w:ascii="Book Antiqua" w:hAnsi="Book Antiqua"/>
          <w:sz w:val="24"/>
        </w:rPr>
        <w:t>ype II error probability (</w:t>
      </w:r>
      <w:r w:rsidR="00280757" w:rsidRPr="002B6452">
        <w:rPr>
          <w:rFonts w:ascii="Book Antiqua" w:hAnsi="Book Antiqua"/>
          <w:sz w:val="24"/>
        </w:rPr>
        <w:sym w:font="Symbol" w:char="F062"/>
      </w:r>
      <w:r w:rsidR="00490641" w:rsidRPr="002B6452">
        <w:rPr>
          <w:rFonts w:ascii="Book Antiqua" w:hAnsi="Book Antiqua"/>
          <w:sz w:val="24"/>
        </w:rPr>
        <w:t xml:space="preserve"> = 20%)</w:t>
      </w:r>
      <w:r w:rsidR="001277CD" w:rsidRPr="002B6452">
        <w:rPr>
          <w:rFonts w:ascii="Book Antiqua" w:hAnsi="Book Antiqua"/>
          <w:sz w:val="24"/>
        </w:rPr>
        <w:t>;</w:t>
      </w:r>
      <w:r w:rsidR="00490641" w:rsidRPr="002B6452">
        <w:rPr>
          <w:rFonts w:ascii="Book Antiqua" w:hAnsi="Book Antiqua"/>
          <w:sz w:val="24"/>
        </w:rPr>
        <w:t xml:space="preserve"> relative risk reduction (RRR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90641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90641" w:rsidRPr="002B6452">
        <w:rPr>
          <w:rFonts w:ascii="Book Antiqua" w:hAnsi="Book Antiqua"/>
          <w:sz w:val="24"/>
        </w:rPr>
        <w:t>-12.41%)</w:t>
      </w:r>
      <w:r w:rsidR="001277CD" w:rsidRPr="002B6452">
        <w:rPr>
          <w:rFonts w:ascii="Book Antiqua" w:hAnsi="Book Antiqua"/>
          <w:sz w:val="24"/>
        </w:rPr>
        <w:t>;</w:t>
      </w:r>
      <w:r w:rsidR="00490641" w:rsidRPr="002B6452">
        <w:rPr>
          <w:rFonts w:ascii="Book Antiqua" w:hAnsi="Book Antiqua"/>
          <w:sz w:val="24"/>
        </w:rPr>
        <w:t xml:space="preserve"> and incidence in </w:t>
      </w:r>
      <w:r w:rsidR="001277CD" w:rsidRPr="002B6452">
        <w:rPr>
          <w:rFonts w:ascii="Book Antiqua" w:hAnsi="Book Antiqua"/>
          <w:sz w:val="24"/>
        </w:rPr>
        <w:t xml:space="preserve">the </w:t>
      </w:r>
      <w:r w:rsidR="00490641" w:rsidRPr="002B6452">
        <w:rPr>
          <w:rFonts w:ascii="Book Antiqua" w:hAnsi="Book Antiqua"/>
          <w:sz w:val="24"/>
        </w:rPr>
        <w:t>control arm (Pc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90641" w:rsidRPr="002B6452">
        <w:rPr>
          <w:rFonts w:ascii="Book Antiqua" w:hAnsi="Book Antiqua"/>
          <w:sz w:val="24"/>
        </w:rPr>
        <w:t>= 83.45%, derived from the meta-analysis data)</w:t>
      </w:r>
      <w:r w:rsidRPr="002B6452">
        <w:rPr>
          <w:rFonts w:ascii="Book Antiqua" w:hAnsi="Book Antiqua"/>
          <w:sz w:val="24"/>
        </w:rPr>
        <w:t>. Cumulative Z-curve crosse</w:t>
      </w:r>
      <w:r w:rsidR="00B02C5F" w:rsidRPr="002B6452">
        <w:rPr>
          <w:rFonts w:ascii="Book Antiqua" w:hAnsi="Book Antiqua"/>
          <w:sz w:val="24"/>
        </w:rPr>
        <w:t>d</w:t>
      </w:r>
      <w:r w:rsidRPr="002B6452">
        <w:rPr>
          <w:rFonts w:ascii="Book Antiqua" w:hAnsi="Book Antiqua"/>
          <w:sz w:val="24"/>
        </w:rPr>
        <w:t xml:space="preserve"> the trial sequential monitoring boundary, show</w:t>
      </w:r>
      <w:r w:rsidR="00B02C5F" w:rsidRPr="002B6452">
        <w:rPr>
          <w:rFonts w:ascii="Book Antiqua" w:hAnsi="Book Antiqua"/>
          <w:sz w:val="24"/>
        </w:rPr>
        <w:t xml:space="preserve">ing </w:t>
      </w:r>
      <w:r w:rsidRPr="002B6452">
        <w:rPr>
          <w:rFonts w:ascii="Book Antiqua" w:hAnsi="Book Antiqua"/>
          <w:sz w:val="24"/>
        </w:rPr>
        <w:t xml:space="preserve">significant </w:t>
      </w:r>
      <w:r w:rsidR="00B02C5F" w:rsidRPr="002B6452">
        <w:rPr>
          <w:rFonts w:ascii="Book Antiqua" w:hAnsi="Book Antiqua"/>
          <w:sz w:val="24"/>
        </w:rPr>
        <w:t xml:space="preserve">evidence of </w:t>
      </w:r>
      <w:r w:rsidRPr="002B6452">
        <w:rPr>
          <w:rFonts w:ascii="Book Antiqua" w:hAnsi="Book Antiqua"/>
          <w:sz w:val="24"/>
        </w:rPr>
        <w:t>eradication rate</w:t>
      </w:r>
      <w:r w:rsidR="00B02C5F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>. The cumulative value</w:t>
      </w:r>
      <w:r w:rsidR="00B02C5F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of </w:t>
      </w:r>
      <w:r w:rsidR="00B02C5F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Z </w:t>
      </w:r>
      <w:r w:rsidR="00B02C5F" w:rsidRPr="002B6452">
        <w:rPr>
          <w:rFonts w:ascii="Book Antiqua" w:hAnsi="Book Antiqua"/>
          <w:sz w:val="24"/>
        </w:rPr>
        <w:t xml:space="preserve">scores crossed </w:t>
      </w:r>
      <w:r w:rsidRPr="002B6452">
        <w:rPr>
          <w:rFonts w:ascii="Book Antiqua" w:hAnsi="Book Antiqua"/>
          <w:sz w:val="24"/>
        </w:rPr>
        <w:t>conventional boundary value</w:t>
      </w:r>
      <w:r w:rsidR="00B02C5F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>, trial sequential monitoring boundar</w:t>
      </w:r>
      <w:r w:rsidR="00B02C5F" w:rsidRPr="002B6452">
        <w:rPr>
          <w:rFonts w:ascii="Book Antiqua" w:hAnsi="Book Antiqua"/>
          <w:sz w:val="24"/>
        </w:rPr>
        <w:t>ies</w:t>
      </w:r>
      <w:r w:rsidRPr="002B6452">
        <w:rPr>
          <w:rFonts w:ascii="Book Antiqua" w:hAnsi="Book Antiqua"/>
          <w:sz w:val="24"/>
        </w:rPr>
        <w:t xml:space="preserve">, and </w:t>
      </w:r>
      <w:r w:rsidR="007903AC" w:rsidRPr="002B6452">
        <w:rPr>
          <w:rFonts w:ascii="Book Antiqua" w:hAnsi="Book Antiqua"/>
          <w:sz w:val="24"/>
        </w:rPr>
        <w:t>RIS</w:t>
      </w:r>
      <w:r w:rsidR="00E2396D" w:rsidRPr="002B6452">
        <w:rPr>
          <w:rFonts w:ascii="Book Antiqua" w:hAnsi="Book Antiqua"/>
          <w:sz w:val="24"/>
        </w:rPr>
        <w:t xml:space="preserve"> line</w:t>
      </w:r>
      <w:r w:rsidRPr="002B6452">
        <w:rPr>
          <w:rFonts w:ascii="Book Antiqua" w:hAnsi="Book Antiqua"/>
          <w:sz w:val="24"/>
        </w:rPr>
        <w:t>, suggesting th</w:t>
      </w:r>
      <w:r w:rsidR="00B02C5F" w:rsidRPr="002B6452">
        <w:rPr>
          <w:rFonts w:ascii="Book Antiqua" w:hAnsi="Book Antiqua"/>
          <w:sz w:val="24"/>
        </w:rPr>
        <w:t>at the t</w:t>
      </w:r>
      <w:r w:rsidRPr="002B6452">
        <w:rPr>
          <w:rFonts w:ascii="Book Antiqua" w:hAnsi="Book Antiqua"/>
          <w:sz w:val="24"/>
        </w:rPr>
        <w:t xml:space="preserve">rials were </w:t>
      </w:r>
      <w:r w:rsidR="00B02C5F" w:rsidRPr="002B6452">
        <w:rPr>
          <w:rFonts w:ascii="Book Antiqua" w:hAnsi="Book Antiqua"/>
          <w:sz w:val="24"/>
        </w:rPr>
        <w:t>sufficient</w:t>
      </w:r>
      <w:r w:rsidR="00D14D14" w:rsidRPr="002B6452">
        <w:rPr>
          <w:rFonts w:ascii="Book Antiqua" w:hAnsi="Book Antiqua"/>
          <w:sz w:val="24"/>
        </w:rPr>
        <w:t>,</w:t>
      </w:r>
      <w:r w:rsidR="00B02C5F" w:rsidRPr="002B6452">
        <w:rPr>
          <w:rFonts w:ascii="Book Antiqua" w:hAnsi="Book Antiqua"/>
          <w:sz w:val="24"/>
        </w:rPr>
        <w:t xml:space="preserve"> and no alterations of the conclusions were likely </w:t>
      </w:r>
      <w:r w:rsidR="00EF4C3C" w:rsidRPr="002B6452">
        <w:rPr>
          <w:rFonts w:ascii="Book Antiqua" w:hAnsi="Book Antiqua"/>
          <w:sz w:val="24"/>
        </w:rPr>
        <w:t>(Fig</w:t>
      </w:r>
      <w:r w:rsidR="005803A5" w:rsidRPr="002B6452">
        <w:rPr>
          <w:rFonts w:ascii="Book Antiqua" w:hAnsi="Book Antiqua"/>
          <w:sz w:val="24"/>
        </w:rPr>
        <w:t>ure</w:t>
      </w:r>
      <w:r w:rsidR="00EF4C3C" w:rsidRPr="002B6452">
        <w:rPr>
          <w:rFonts w:ascii="Book Antiqua" w:hAnsi="Book Antiqua"/>
          <w:sz w:val="24"/>
        </w:rPr>
        <w:t xml:space="preserve"> </w:t>
      </w:r>
      <w:r w:rsidR="005803A5" w:rsidRPr="002B6452">
        <w:rPr>
          <w:rFonts w:ascii="Book Antiqua" w:hAnsi="Book Antiqua"/>
          <w:sz w:val="24"/>
        </w:rPr>
        <w:t>7</w:t>
      </w:r>
      <w:r w:rsidR="00EF4C3C" w:rsidRPr="002B6452">
        <w:rPr>
          <w:rFonts w:ascii="Book Antiqua" w:hAnsi="Book Antiqua"/>
          <w:sz w:val="24"/>
        </w:rPr>
        <w:t>)</w:t>
      </w:r>
      <w:r w:rsidR="00B02C5F" w:rsidRPr="002B6452">
        <w:rPr>
          <w:rFonts w:ascii="Book Antiqua" w:hAnsi="Book Antiqua"/>
          <w:sz w:val="24"/>
        </w:rPr>
        <w:t xml:space="preserve">. </w:t>
      </w:r>
    </w:p>
    <w:p w14:paraId="29A96BB4" w14:textId="00B7162E" w:rsidR="003C57A9" w:rsidRPr="002B6452" w:rsidRDefault="003C57A9" w:rsidP="00280757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A</w:t>
      </w:r>
      <w:r w:rsidR="00B02C5F" w:rsidRPr="002B6452">
        <w:rPr>
          <w:rFonts w:ascii="Book Antiqua" w:hAnsi="Book Antiqua"/>
          <w:sz w:val="24"/>
        </w:rPr>
        <w:t xml:space="preserve"> further T</w:t>
      </w:r>
      <w:r w:rsidRPr="002B6452">
        <w:rPr>
          <w:rFonts w:ascii="Book Antiqua" w:hAnsi="Book Antiqua"/>
          <w:sz w:val="24"/>
        </w:rPr>
        <w:t xml:space="preserve">SA of </w:t>
      </w:r>
      <w:r w:rsidR="00B02C5F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>healing rate</w:t>
      </w:r>
      <w:r w:rsidR="00B02C5F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showed </w:t>
      </w:r>
      <w:r w:rsidR="00B02C5F" w:rsidRPr="002B6452">
        <w:rPr>
          <w:rFonts w:ascii="Book Antiqua" w:hAnsi="Book Antiqua"/>
          <w:sz w:val="24"/>
        </w:rPr>
        <w:t xml:space="preserve">that </w:t>
      </w:r>
      <w:r w:rsidR="00E2396D" w:rsidRPr="002B6452">
        <w:rPr>
          <w:rFonts w:ascii="Book Antiqua" w:hAnsi="Book Antiqua"/>
          <w:sz w:val="24"/>
        </w:rPr>
        <w:t xml:space="preserve">RIS </w:t>
      </w:r>
      <w:r w:rsidR="00B02C5F" w:rsidRPr="002B6452">
        <w:rPr>
          <w:rFonts w:ascii="Book Antiqua" w:hAnsi="Book Antiqua"/>
          <w:sz w:val="24"/>
        </w:rPr>
        <w:t xml:space="preserve">of </w:t>
      </w:r>
      <w:r w:rsidRPr="002B6452">
        <w:rPr>
          <w:rFonts w:ascii="Book Antiqua" w:hAnsi="Book Antiqua"/>
          <w:sz w:val="24"/>
        </w:rPr>
        <w:t xml:space="preserve">635 participants was required </w:t>
      </w:r>
      <w:r w:rsidR="00B02C5F" w:rsidRPr="002B6452">
        <w:rPr>
          <w:rFonts w:ascii="Book Antiqua" w:hAnsi="Book Antiqua"/>
          <w:sz w:val="24"/>
        </w:rPr>
        <w:t xml:space="preserve">to calculate the healing rates </w:t>
      </w:r>
      <w:r w:rsidR="00490641" w:rsidRPr="002B6452">
        <w:rPr>
          <w:rFonts w:ascii="Book Antiqua" w:hAnsi="Book Antiqua"/>
          <w:sz w:val="24"/>
        </w:rPr>
        <w:t>based on the following statistical indicators of I error probability (</w:t>
      </w:r>
      <w:r w:rsidR="00280757" w:rsidRPr="002B6452">
        <w:rPr>
          <w:rFonts w:ascii="Book Antiqua" w:hAnsi="Book Antiqua"/>
          <w:sz w:val="24"/>
        </w:rPr>
        <w:sym w:font="Symbol" w:char="F061"/>
      </w:r>
      <w:r w:rsidR="00490641" w:rsidRPr="002B6452">
        <w:rPr>
          <w:rFonts w:ascii="Book Antiqua" w:hAnsi="Book Antiqua"/>
          <w:sz w:val="24"/>
        </w:rPr>
        <w:t xml:space="preserve"> = 5%)</w:t>
      </w:r>
      <w:r w:rsidR="001277CD" w:rsidRPr="002B6452">
        <w:rPr>
          <w:rFonts w:ascii="Book Antiqua" w:hAnsi="Book Antiqua"/>
          <w:sz w:val="24"/>
        </w:rPr>
        <w:t xml:space="preserve">: </w:t>
      </w:r>
      <w:r w:rsidR="00280757" w:rsidRPr="002B6452">
        <w:rPr>
          <w:rFonts w:ascii="Book Antiqua" w:hAnsi="Book Antiqua"/>
          <w:sz w:val="24"/>
        </w:rPr>
        <w:sym w:font="Symbol" w:char="F062"/>
      </w:r>
      <w:r w:rsidR="00490641" w:rsidRPr="002B6452">
        <w:rPr>
          <w:rFonts w:ascii="Book Antiqua" w:hAnsi="Book Antiqua"/>
          <w:sz w:val="24"/>
        </w:rPr>
        <w:t xml:space="preserve"> = 20%</w:t>
      </w:r>
      <w:r w:rsidR="001277CD" w:rsidRPr="002B6452">
        <w:rPr>
          <w:rFonts w:ascii="Book Antiqua" w:hAnsi="Book Antiqua"/>
          <w:sz w:val="24"/>
        </w:rPr>
        <w:t>;</w:t>
      </w:r>
      <w:r w:rsidR="00490641" w:rsidRPr="002B6452">
        <w:rPr>
          <w:rFonts w:ascii="Book Antiqua" w:hAnsi="Book Antiqua"/>
          <w:sz w:val="24"/>
        </w:rPr>
        <w:t xml:space="preserve"> RRR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90641" w:rsidRPr="002B6452">
        <w:rPr>
          <w:rFonts w:ascii="Book Antiqua" w:hAnsi="Book Antiqua"/>
          <w:sz w:val="24"/>
        </w:rPr>
        <w:t>=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90641" w:rsidRPr="002B6452">
        <w:rPr>
          <w:rFonts w:ascii="Book Antiqua" w:hAnsi="Book Antiqua"/>
          <w:sz w:val="24"/>
        </w:rPr>
        <w:t>-10.49%</w:t>
      </w:r>
      <w:r w:rsidR="001277CD" w:rsidRPr="002B6452">
        <w:rPr>
          <w:rFonts w:ascii="Book Antiqua" w:hAnsi="Book Antiqua"/>
          <w:sz w:val="24"/>
        </w:rPr>
        <w:t>;</w:t>
      </w:r>
      <w:r w:rsidR="00490641" w:rsidRPr="002B6452">
        <w:rPr>
          <w:rFonts w:ascii="Book Antiqua" w:hAnsi="Book Antiqua"/>
          <w:sz w:val="24"/>
        </w:rPr>
        <w:t xml:space="preserve"> and</w:t>
      </w:r>
      <w:r w:rsidR="00F37AEA" w:rsidRPr="002B6452">
        <w:rPr>
          <w:rFonts w:ascii="Book Antiqua" w:hAnsi="Book Antiqua"/>
          <w:sz w:val="24"/>
        </w:rPr>
        <w:t xml:space="preserve"> </w:t>
      </w:r>
      <w:r w:rsidR="00490641" w:rsidRPr="002B6452">
        <w:rPr>
          <w:rFonts w:ascii="Book Antiqua" w:hAnsi="Book Antiqua"/>
          <w:sz w:val="24"/>
        </w:rPr>
        <w:t>Pc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="00490641" w:rsidRPr="002B6452">
        <w:rPr>
          <w:rFonts w:ascii="Book Antiqua" w:hAnsi="Book Antiqua"/>
          <w:sz w:val="24"/>
        </w:rPr>
        <w:t>= 79.14%.</w:t>
      </w:r>
      <w:r w:rsidRPr="002B6452">
        <w:rPr>
          <w:rFonts w:ascii="Book Antiqua" w:hAnsi="Book Antiqua"/>
          <w:sz w:val="24"/>
        </w:rPr>
        <w:t xml:space="preserve"> Cumulative Z-curve</w:t>
      </w:r>
      <w:r w:rsidR="00B02C5F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crosse</w:t>
      </w:r>
      <w:r w:rsidR="00B02C5F" w:rsidRPr="002B6452">
        <w:rPr>
          <w:rFonts w:ascii="Book Antiqua" w:hAnsi="Book Antiqua"/>
          <w:sz w:val="24"/>
        </w:rPr>
        <w:t>d</w:t>
      </w:r>
      <w:r w:rsidRPr="002B6452">
        <w:rPr>
          <w:rFonts w:ascii="Book Antiqua" w:hAnsi="Book Antiqua"/>
          <w:sz w:val="24"/>
        </w:rPr>
        <w:t xml:space="preserve"> the trial sequential monitoring boundary, which show</w:t>
      </w:r>
      <w:r w:rsidR="00B02C5F" w:rsidRPr="002B6452">
        <w:rPr>
          <w:rFonts w:ascii="Book Antiqua" w:hAnsi="Book Antiqua"/>
          <w:sz w:val="24"/>
        </w:rPr>
        <w:t xml:space="preserve">ed </w:t>
      </w:r>
      <w:r w:rsidRPr="002B6452">
        <w:rPr>
          <w:rFonts w:ascii="Book Antiqua" w:hAnsi="Book Antiqua"/>
          <w:sz w:val="24"/>
        </w:rPr>
        <w:t>sufficient evidence of statistically significant healing rate</w:t>
      </w:r>
      <w:r w:rsidR="00B02C5F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>. Z-curve</w:t>
      </w:r>
      <w:r w:rsidR="00B02C5F" w:rsidRPr="002B6452">
        <w:rPr>
          <w:rFonts w:ascii="Book Antiqua" w:hAnsi="Book Antiqua"/>
          <w:sz w:val="24"/>
        </w:rPr>
        <w:t xml:space="preserve">s crossed the </w:t>
      </w:r>
      <w:r w:rsidRPr="002B6452">
        <w:rPr>
          <w:rFonts w:ascii="Book Antiqua" w:hAnsi="Book Antiqua"/>
          <w:sz w:val="24"/>
        </w:rPr>
        <w:t>conventional boundary value</w:t>
      </w:r>
      <w:r w:rsidR="00B02C5F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, </w:t>
      </w:r>
      <w:r w:rsidR="00B02C5F" w:rsidRPr="002B6452">
        <w:rPr>
          <w:rFonts w:ascii="Book Antiqua" w:hAnsi="Book Antiqua"/>
          <w:sz w:val="24"/>
        </w:rPr>
        <w:t xml:space="preserve">and </w:t>
      </w:r>
      <w:r w:rsidRPr="002B6452">
        <w:rPr>
          <w:rFonts w:ascii="Book Antiqua" w:hAnsi="Book Antiqua"/>
          <w:sz w:val="24"/>
        </w:rPr>
        <w:t>trial sequential monitoring boundar</w:t>
      </w:r>
      <w:r w:rsidR="00B02C5F" w:rsidRPr="002B6452">
        <w:rPr>
          <w:rFonts w:ascii="Book Antiqua" w:hAnsi="Book Antiqua"/>
          <w:sz w:val="24"/>
        </w:rPr>
        <w:t xml:space="preserve">ies </w:t>
      </w:r>
      <w:r w:rsidRPr="002B6452">
        <w:rPr>
          <w:rFonts w:ascii="Book Antiqua" w:hAnsi="Book Antiqua"/>
          <w:sz w:val="24"/>
        </w:rPr>
        <w:t>reach</w:t>
      </w:r>
      <w:r w:rsidR="00B02C5F" w:rsidRPr="002B6452">
        <w:rPr>
          <w:rFonts w:ascii="Book Antiqua" w:hAnsi="Book Antiqua"/>
          <w:sz w:val="24"/>
        </w:rPr>
        <w:t>ed the</w:t>
      </w:r>
      <w:r w:rsidRPr="002B6452">
        <w:rPr>
          <w:rFonts w:ascii="Book Antiqua" w:hAnsi="Book Antiqua"/>
          <w:sz w:val="24"/>
        </w:rPr>
        <w:t xml:space="preserve"> RIS</w:t>
      </w:r>
      <w:r w:rsidR="00E2396D" w:rsidRPr="002B6452">
        <w:rPr>
          <w:rFonts w:ascii="Book Antiqua" w:hAnsi="Book Antiqua"/>
          <w:sz w:val="24"/>
        </w:rPr>
        <w:t xml:space="preserve"> line</w:t>
      </w:r>
      <w:r w:rsidRPr="002B6452">
        <w:rPr>
          <w:rFonts w:ascii="Book Antiqua" w:hAnsi="Book Antiqua"/>
          <w:sz w:val="24"/>
        </w:rPr>
        <w:t>, suggesting th</w:t>
      </w:r>
      <w:r w:rsidR="00B02C5F" w:rsidRPr="002B6452">
        <w:rPr>
          <w:rFonts w:ascii="Book Antiqua" w:hAnsi="Book Antiqua"/>
          <w:sz w:val="24"/>
        </w:rPr>
        <w:t xml:space="preserve">at the </w:t>
      </w:r>
      <w:r w:rsidRPr="002B6452">
        <w:rPr>
          <w:rFonts w:ascii="Book Antiqua" w:hAnsi="Book Antiqua"/>
          <w:sz w:val="24"/>
        </w:rPr>
        <w:lastRenderedPageBreak/>
        <w:t xml:space="preserve">trials </w:t>
      </w:r>
      <w:r w:rsidR="00B02C5F" w:rsidRPr="002B6452">
        <w:rPr>
          <w:rFonts w:ascii="Book Antiqua" w:hAnsi="Book Antiqua"/>
          <w:sz w:val="24"/>
        </w:rPr>
        <w:t xml:space="preserve">sufficiently drew </w:t>
      </w:r>
      <w:r w:rsidRPr="002B6452">
        <w:rPr>
          <w:rFonts w:ascii="Book Antiqua" w:hAnsi="Book Antiqua"/>
          <w:sz w:val="24"/>
        </w:rPr>
        <w:t>reliable conclusion</w:t>
      </w:r>
      <w:r w:rsidR="00B02C5F" w:rsidRPr="002B6452">
        <w:rPr>
          <w:rFonts w:ascii="Book Antiqua" w:hAnsi="Book Antiqua"/>
          <w:sz w:val="24"/>
        </w:rPr>
        <w:t xml:space="preserve">s </w:t>
      </w:r>
      <w:r w:rsidR="00EF4C3C" w:rsidRPr="002B6452">
        <w:rPr>
          <w:rFonts w:ascii="Book Antiqua" w:hAnsi="Book Antiqua"/>
          <w:sz w:val="24"/>
        </w:rPr>
        <w:t>(Fig</w:t>
      </w:r>
      <w:r w:rsidR="00390325" w:rsidRPr="002B6452">
        <w:rPr>
          <w:rFonts w:ascii="Book Antiqua" w:hAnsi="Book Antiqua"/>
          <w:sz w:val="24"/>
        </w:rPr>
        <w:t>ure</w:t>
      </w:r>
      <w:r w:rsidR="00EF4C3C" w:rsidRPr="002B6452">
        <w:rPr>
          <w:rFonts w:ascii="Book Antiqua" w:hAnsi="Book Antiqua"/>
          <w:sz w:val="24"/>
        </w:rPr>
        <w:t xml:space="preserve"> </w:t>
      </w:r>
      <w:r w:rsidR="00390325" w:rsidRPr="002B6452">
        <w:rPr>
          <w:rFonts w:ascii="Book Antiqua" w:hAnsi="Book Antiqua"/>
          <w:sz w:val="24"/>
        </w:rPr>
        <w:t>8</w:t>
      </w:r>
      <w:r w:rsidR="00EF4C3C" w:rsidRPr="002B6452">
        <w:rPr>
          <w:rFonts w:ascii="Book Antiqua" w:hAnsi="Book Antiqua"/>
          <w:sz w:val="24"/>
        </w:rPr>
        <w:t>)</w:t>
      </w:r>
      <w:r w:rsidR="00280757" w:rsidRPr="002B6452">
        <w:rPr>
          <w:rFonts w:ascii="Book Antiqua" w:hAnsi="Book Antiqua" w:hint="eastAsia"/>
          <w:sz w:val="24"/>
        </w:rPr>
        <w:t>.</w:t>
      </w:r>
    </w:p>
    <w:p w14:paraId="63959CB9" w14:textId="77777777" w:rsidR="003C57A9" w:rsidRPr="002B6452" w:rsidRDefault="003C57A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</w:p>
    <w:p w14:paraId="52C55CE4" w14:textId="7C674FEF" w:rsidR="004D213C" w:rsidRPr="002B6452" w:rsidRDefault="004D213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 xml:space="preserve">Evidence </w:t>
      </w:r>
      <w:r w:rsidR="00F41425" w:rsidRPr="002B6452">
        <w:rPr>
          <w:rFonts w:ascii="Book Antiqua" w:hAnsi="Book Antiqua"/>
          <w:b/>
          <w:bCs/>
          <w:i/>
          <w:iCs/>
          <w:sz w:val="24"/>
        </w:rPr>
        <w:t>q</w:t>
      </w:r>
      <w:r w:rsidRPr="002B6452">
        <w:rPr>
          <w:rFonts w:ascii="Book Antiqua" w:hAnsi="Book Antiqua"/>
          <w:b/>
          <w:bCs/>
          <w:i/>
          <w:iCs/>
          <w:sz w:val="24"/>
        </w:rPr>
        <w:t xml:space="preserve">uality </w:t>
      </w:r>
      <w:r w:rsidR="00F41425" w:rsidRPr="002B6452">
        <w:rPr>
          <w:rFonts w:ascii="Book Antiqua" w:hAnsi="Book Antiqua"/>
          <w:b/>
          <w:bCs/>
          <w:i/>
          <w:iCs/>
          <w:sz w:val="24"/>
        </w:rPr>
        <w:t>e</w:t>
      </w:r>
      <w:r w:rsidRPr="002B6452">
        <w:rPr>
          <w:rFonts w:ascii="Book Antiqua" w:hAnsi="Book Antiqua"/>
          <w:b/>
          <w:bCs/>
          <w:i/>
          <w:iCs/>
          <w:sz w:val="24"/>
        </w:rPr>
        <w:t>valuation</w:t>
      </w:r>
    </w:p>
    <w:p w14:paraId="745940C9" w14:textId="70F5D74D" w:rsidR="00B97167" w:rsidRPr="002B6452" w:rsidRDefault="00AA55B9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We downgraded </w:t>
      </w:r>
      <w:r w:rsidR="00F37AEA" w:rsidRPr="002B6452">
        <w:rPr>
          <w:rFonts w:ascii="Book Antiqua" w:hAnsi="Book Antiqua"/>
          <w:sz w:val="24"/>
        </w:rPr>
        <w:t xml:space="preserve">by </w:t>
      </w:r>
      <w:r w:rsidRPr="002B6452">
        <w:rPr>
          <w:rFonts w:ascii="Book Antiqua" w:hAnsi="Book Antiqua"/>
          <w:sz w:val="24"/>
        </w:rPr>
        <w:t xml:space="preserve">two levels </w:t>
      </w:r>
      <w:r w:rsidR="00F37AEA" w:rsidRPr="002B6452">
        <w:rPr>
          <w:rFonts w:ascii="Book Antiqua" w:hAnsi="Book Antiqua"/>
          <w:sz w:val="24"/>
        </w:rPr>
        <w:t xml:space="preserve">for </w:t>
      </w:r>
      <w:r w:rsidR="001277CD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“risk of bias” </w:t>
      </w:r>
      <w:r w:rsidR="001277CD" w:rsidRPr="002B6452">
        <w:rPr>
          <w:rFonts w:ascii="Book Antiqua" w:hAnsi="Book Antiqua"/>
          <w:sz w:val="24"/>
        </w:rPr>
        <w:t xml:space="preserve">as the included </w:t>
      </w:r>
      <w:r w:rsidRPr="002B6452">
        <w:rPr>
          <w:rFonts w:ascii="Book Antiqua" w:hAnsi="Book Antiqua"/>
          <w:sz w:val="24"/>
        </w:rPr>
        <w:t>studies did not state random</w:t>
      </w:r>
      <w:r w:rsidR="00F37AEA" w:rsidRPr="002B6452">
        <w:rPr>
          <w:rFonts w:ascii="Book Antiqua" w:hAnsi="Book Antiqua"/>
          <w:sz w:val="24"/>
        </w:rPr>
        <w:t>ization</w:t>
      </w:r>
      <w:r w:rsidRPr="002B6452">
        <w:rPr>
          <w:rFonts w:ascii="Book Antiqua" w:hAnsi="Book Antiqua"/>
          <w:sz w:val="24"/>
        </w:rPr>
        <w:t xml:space="preserve"> method</w:t>
      </w:r>
      <w:r w:rsidR="001277CD" w:rsidRPr="002B6452">
        <w:rPr>
          <w:rFonts w:ascii="Book Antiqua" w:hAnsi="Book Antiqua"/>
          <w:sz w:val="24"/>
        </w:rPr>
        <w:t>s, despite claiming to be ra</w:t>
      </w:r>
      <w:r w:rsidRPr="002B6452">
        <w:rPr>
          <w:rFonts w:ascii="Book Antiqua" w:hAnsi="Book Antiqua"/>
          <w:sz w:val="24"/>
        </w:rPr>
        <w:t xml:space="preserve">ndomized. </w:t>
      </w:r>
      <w:r w:rsidR="001277CD" w:rsidRPr="002B6452">
        <w:rPr>
          <w:rFonts w:ascii="Book Antiqua" w:hAnsi="Book Antiqua"/>
          <w:sz w:val="24"/>
        </w:rPr>
        <w:t xml:space="preserve">In addition, the </w:t>
      </w:r>
      <w:r w:rsidRPr="002B6452">
        <w:rPr>
          <w:rFonts w:ascii="Book Antiqua" w:hAnsi="Book Antiqua"/>
          <w:sz w:val="24"/>
        </w:rPr>
        <w:t xml:space="preserve">blinding of patients was not </w:t>
      </w:r>
      <w:r w:rsidR="001277CD" w:rsidRPr="002B6452">
        <w:rPr>
          <w:rFonts w:ascii="Book Antiqua" w:hAnsi="Book Antiqua"/>
          <w:sz w:val="24"/>
        </w:rPr>
        <w:t xml:space="preserve">described in all included </w:t>
      </w:r>
      <w:r w:rsidRPr="002B6452">
        <w:rPr>
          <w:rFonts w:ascii="Book Antiqua" w:hAnsi="Book Antiqua"/>
          <w:sz w:val="24"/>
        </w:rPr>
        <w:t>studies</w:t>
      </w:r>
      <w:r w:rsidR="001277CD" w:rsidRPr="002B6452">
        <w:rPr>
          <w:rFonts w:ascii="Book Antiqua" w:hAnsi="Book Antiqua"/>
          <w:sz w:val="24"/>
        </w:rPr>
        <w:t xml:space="preserve">, </w:t>
      </w:r>
      <w:r w:rsidR="00F37AEA" w:rsidRPr="002B6452">
        <w:rPr>
          <w:rFonts w:ascii="Book Antiqua" w:hAnsi="Book Antiqua"/>
          <w:sz w:val="24"/>
        </w:rPr>
        <w:t xml:space="preserve">which </w:t>
      </w:r>
      <w:r w:rsidR="001277CD" w:rsidRPr="002B6452">
        <w:rPr>
          <w:rFonts w:ascii="Book Antiqua" w:hAnsi="Book Antiqua"/>
          <w:sz w:val="24"/>
        </w:rPr>
        <w:t xml:space="preserve">were </w:t>
      </w:r>
      <w:r w:rsidR="00F37AEA" w:rsidRPr="002B6452">
        <w:rPr>
          <w:rFonts w:ascii="Book Antiqua" w:hAnsi="Book Antiqua"/>
          <w:sz w:val="24"/>
        </w:rPr>
        <w:t xml:space="preserve">therefore </w:t>
      </w:r>
      <w:r w:rsidR="001277CD" w:rsidRPr="002B6452">
        <w:rPr>
          <w:rFonts w:ascii="Book Antiqua" w:hAnsi="Book Antiqua"/>
          <w:sz w:val="24"/>
        </w:rPr>
        <w:t>classed as n</w:t>
      </w:r>
      <w:r w:rsidRPr="002B6452">
        <w:rPr>
          <w:rFonts w:ascii="Book Antiqua" w:hAnsi="Book Antiqua"/>
          <w:sz w:val="24"/>
        </w:rPr>
        <w:t>on-blind.</w:t>
      </w:r>
      <w:r w:rsidR="00B97167" w:rsidRPr="002B6452">
        <w:rPr>
          <w:rFonts w:ascii="Book Antiqua" w:hAnsi="Book Antiqua"/>
          <w:sz w:val="24"/>
        </w:rPr>
        <w:t xml:space="preserve"> </w:t>
      </w:r>
      <w:r w:rsidR="001277CD" w:rsidRPr="002B6452">
        <w:rPr>
          <w:rFonts w:ascii="Book Antiqua" w:hAnsi="Book Antiqua"/>
          <w:sz w:val="24"/>
        </w:rPr>
        <w:t xml:space="preserve">Studies were further downgraded due to </w:t>
      </w:r>
      <w:r w:rsidRPr="002B6452">
        <w:rPr>
          <w:rFonts w:ascii="Book Antiqua" w:hAnsi="Book Antiqua"/>
          <w:sz w:val="24"/>
        </w:rPr>
        <w:t>“in</w:t>
      </w:r>
      <w:r w:rsidR="00C33CF8" w:rsidRPr="002B6452">
        <w:rPr>
          <w:rFonts w:ascii="Book Antiqua" w:hAnsi="Book Antiqua"/>
          <w:sz w:val="24"/>
        </w:rPr>
        <w:t>directness</w:t>
      </w:r>
      <w:r w:rsidRPr="002B6452">
        <w:rPr>
          <w:rFonts w:ascii="Book Antiqua" w:hAnsi="Book Antiqua"/>
          <w:sz w:val="24"/>
        </w:rPr>
        <w:t xml:space="preserve">”. </w:t>
      </w:r>
      <w:r w:rsidR="001277CD" w:rsidRPr="002B6452">
        <w:rPr>
          <w:rFonts w:ascii="Book Antiqua" w:hAnsi="Book Antiqua"/>
          <w:sz w:val="24"/>
        </w:rPr>
        <w:t>We</w:t>
      </w:r>
      <w:r w:rsidRPr="002B6452">
        <w:rPr>
          <w:rFonts w:ascii="Book Antiqua" w:hAnsi="Book Antiqua"/>
          <w:sz w:val="24"/>
        </w:rPr>
        <w:t xml:space="preserve"> assess</w:t>
      </w:r>
      <w:r w:rsidR="001277CD" w:rsidRPr="002B6452">
        <w:rPr>
          <w:rFonts w:ascii="Book Antiqua" w:hAnsi="Book Antiqua"/>
          <w:sz w:val="24"/>
        </w:rPr>
        <w:t>ed</w:t>
      </w:r>
      <w:r w:rsidRPr="002B6452">
        <w:rPr>
          <w:rFonts w:ascii="Book Antiqua" w:hAnsi="Book Antiqua"/>
          <w:sz w:val="24"/>
        </w:rPr>
        <w:t xml:space="preserve"> the efficacy of eradication rate</w:t>
      </w:r>
      <w:r w:rsidR="001277CD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as primary outcome</w:t>
      </w:r>
      <w:r w:rsidR="001277CD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in patients </w:t>
      </w:r>
      <w:r w:rsidR="001277CD" w:rsidRPr="002B6452">
        <w:rPr>
          <w:rFonts w:ascii="Book Antiqua" w:hAnsi="Book Antiqua"/>
          <w:sz w:val="24"/>
        </w:rPr>
        <w:t xml:space="preserve">with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infection. </w:t>
      </w:r>
      <w:proofErr w:type="gramStart"/>
      <w:r w:rsidRPr="002B6452">
        <w:rPr>
          <w:rFonts w:ascii="Book Antiqua" w:hAnsi="Book Antiqua"/>
          <w:sz w:val="24"/>
        </w:rPr>
        <w:t xml:space="preserve">However, participants of </w:t>
      </w:r>
      <w:r w:rsidR="001277CD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>seven includ</w:t>
      </w:r>
      <w:r w:rsidR="001277CD" w:rsidRPr="002B6452">
        <w:rPr>
          <w:rFonts w:ascii="Book Antiqua" w:hAnsi="Book Antiqua"/>
          <w:sz w:val="24"/>
        </w:rPr>
        <w:t xml:space="preserve">ed </w:t>
      </w:r>
      <w:r w:rsidRPr="002B6452">
        <w:rPr>
          <w:rFonts w:ascii="Book Antiqua" w:hAnsi="Book Antiqua"/>
          <w:sz w:val="24"/>
        </w:rPr>
        <w:t xml:space="preserve">studies (7/8, 87.50%) </w:t>
      </w:r>
      <w:r w:rsidR="001277CD" w:rsidRPr="002B6452">
        <w:rPr>
          <w:rFonts w:ascii="Book Antiqua" w:hAnsi="Book Antiqua"/>
          <w:sz w:val="24"/>
        </w:rPr>
        <w:t xml:space="preserve">had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 combin</w:t>
      </w:r>
      <w:r w:rsidR="001277CD" w:rsidRPr="002B6452">
        <w:rPr>
          <w:rFonts w:ascii="Book Antiqua" w:hAnsi="Book Antiqua"/>
          <w:sz w:val="24"/>
        </w:rPr>
        <w:t xml:space="preserve">ed </w:t>
      </w:r>
      <w:r w:rsidRPr="002B6452">
        <w:rPr>
          <w:rFonts w:ascii="Book Antiqua" w:hAnsi="Book Antiqua"/>
          <w:sz w:val="24"/>
        </w:rPr>
        <w:t>with peptic ulcers.</w:t>
      </w:r>
      <w:proofErr w:type="gramEnd"/>
      <w:r w:rsidRPr="002B6452">
        <w:rPr>
          <w:rFonts w:ascii="Book Antiqua" w:hAnsi="Book Antiqua"/>
          <w:sz w:val="24"/>
        </w:rPr>
        <w:t xml:space="preserve"> The</w:t>
      </w:r>
      <w:r w:rsidR="00B97167" w:rsidRPr="002B6452">
        <w:rPr>
          <w:rFonts w:ascii="Book Antiqua" w:hAnsi="Book Antiqua"/>
          <w:sz w:val="24"/>
        </w:rPr>
        <w:t>se</w:t>
      </w:r>
      <w:r w:rsidRPr="002B6452">
        <w:rPr>
          <w:rFonts w:ascii="Book Antiqua" w:hAnsi="Book Antiqua"/>
          <w:sz w:val="24"/>
        </w:rPr>
        <w:t xml:space="preserve"> differences might </w:t>
      </w:r>
      <w:r w:rsidR="001277CD" w:rsidRPr="002B6452">
        <w:rPr>
          <w:rFonts w:ascii="Book Antiqua" w:hAnsi="Book Antiqua"/>
          <w:sz w:val="24"/>
        </w:rPr>
        <w:t>lead to further bias</w:t>
      </w:r>
      <w:r w:rsidRPr="002B6452">
        <w:rPr>
          <w:rFonts w:ascii="Book Antiqua" w:hAnsi="Book Antiqua"/>
          <w:sz w:val="24"/>
        </w:rPr>
        <w:t>.</w:t>
      </w:r>
      <w:r w:rsidR="00B97167" w:rsidRPr="002B6452">
        <w:rPr>
          <w:rFonts w:ascii="Book Antiqua" w:hAnsi="Book Antiqua"/>
          <w:sz w:val="24"/>
        </w:rPr>
        <w:t xml:space="preserve"> As a result, the overall certainty of </w:t>
      </w:r>
      <w:r w:rsidR="001277CD" w:rsidRPr="002B6452">
        <w:rPr>
          <w:rFonts w:ascii="Book Antiqua" w:hAnsi="Book Antiqua"/>
          <w:sz w:val="24"/>
        </w:rPr>
        <w:t xml:space="preserve">the </w:t>
      </w:r>
      <w:r w:rsidR="00B97167" w:rsidRPr="002B6452">
        <w:rPr>
          <w:rFonts w:ascii="Book Antiqua" w:hAnsi="Book Antiqua"/>
          <w:sz w:val="24"/>
        </w:rPr>
        <w:t xml:space="preserve">eradication rates </w:t>
      </w:r>
      <w:r w:rsidR="0034749D" w:rsidRPr="002B6452">
        <w:rPr>
          <w:rFonts w:ascii="Book Antiqua" w:hAnsi="Book Antiqua"/>
          <w:sz w:val="24"/>
        </w:rPr>
        <w:t>was</w:t>
      </w:r>
      <w:r w:rsidR="00B97167" w:rsidRPr="002B6452">
        <w:rPr>
          <w:rFonts w:ascii="Book Antiqua" w:hAnsi="Book Antiqua"/>
          <w:sz w:val="24"/>
        </w:rPr>
        <w:t xml:space="preserve"> "very low" due to such downgrades. </w:t>
      </w:r>
      <w:r w:rsidR="002E467F" w:rsidRPr="002B6452">
        <w:rPr>
          <w:rFonts w:ascii="Book Antiqua" w:hAnsi="Book Antiqua"/>
          <w:sz w:val="24"/>
        </w:rPr>
        <w:t>The outcomes of “healing rate</w:t>
      </w:r>
      <w:r w:rsidR="001277CD" w:rsidRPr="002B6452">
        <w:rPr>
          <w:rFonts w:ascii="Book Antiqua" w:hAnsi="Book Antiqua"/>
          <w:sz w:val="24"/>
        </w:rPr>
        <w:t>s</w:t>
      </w:r>
      <w:r w:rsidR="002E467F" w:rsidRPr="002B6452">
        <w:rPr>
          <w:rFonts w:ascii="Book Antiqua" w:hAnsi="Book Antiqua"/>
          <w:sz w:val="24"/>
        </w:rPr>
        <w:t xml:space="preserve"> of peptic ulcers” and “total remission rate</w:t>
      </w:r>
      <w:r w:rsidR="001277CD" w:rsidRPr="002B6452">
        <w:rPr>
          <w:rFonts w:ascii="Book Antiqua" w:hAnsi="Book Antiqua"/>
          <w:sz w:val="24"/>
        </w:rPr>
        <w:t>s</w:t>
      </w:r>
      <w:r w:rsidR="002E467F" w:rsidRPr="002B6452">
        <w:rPr>
          <w:rFonts w:ascii="Book Antiqua" w:hAnsi="Book Antiqua"/>
          <w:sz w:val="24"/>
        </w:rPr>
        <w:t xml:space="preserve"> of peptic ulcers” were “</w:t>
      </w:r>
      <w:r w:rsidR="0034749D" w:rsidRPr="002B6452">
        <w:rPr>
          <w:rFonts w:ascii="Book Antiqua" w:hAnsi="Book Antiqua"/>
          <w:sz w:val="24"/>
        </w:rPr>
        <w:t>low</w:t>
      </w:r>
      <w:r w:rsidR="002E467F" w:rsidRPr="002B6452">
        <w:rPr>
          <w:rFonts w:ascii="Book Antiqua" w:hAnsi="Book Antiqua"/>
          <w:sz w:val="24"/>
        </w:rPr>
        <w:t xml:space="preserve">” due to </w:t>
      </w:r>
      <w:r w:rsidR="001277CD" w:rsidRPr="002B6452">
        <w:rPr>
          <w:rFonts w:ascii="Book Antiqua" w:hAnsi="Book Antiqua"/>
          <w:sz w:val="24"/>
        </w:rPr>
        <w:t xml:space="preserve">the </w:t>
      </w:r>
      <w:r w:rsidR="002E467F" w:rsidRPr="002B6452">
        <w:rPr>
          <w:rFonts w:ascii="Book Antiqua" w:hAnsi="Book Antiqua"/>
          <w:sz w:val="24"/>
        </w:rPr>
        <w:t xml:space="preserve">“risk of bias” </w:t>
      </w:r>
      <w:r w:rsidR="001277CD" w:rsidRPr="002B6452">
        <w:rPr>
          <w:rFonts w:ascii="Book Antiqua" w:hAnsi="Book Antiqua"/>
          <w:sz w:val="24"/>
        </w:rPr>
        <w:t xml:space="preserve">as </w:t>
      </w:r>
      <w:r w:rsidR="002E467F" w:rsidRPr="002B6452">
        <w:rPr>
          <w:rFonts w:ascii="Book Antiqua" w:hAnsi="Book Antiqua"/>
          <w:sz w:val="24"/>
        </w:rPr>
        <w:t>all includ</w:t>
      </w:r>
      <w:r w:rsidR="001277CD" w:rsidRPr="002B6452">
        <w:rPr>
          <w:rFonts w:ascii="Book Antiqua" w:hAnsi="Book Antiqua"/>
          <w:sz w:val="24"/>
        </w:rPr>
        <w:t xml:space="preserve">ed </w:t>
      </w:r>
      <w:r w:rsidR="002E467F" w:rsidRPr="002B6452">
        <w:rPr>
          <w:rFonts w:ascii="Book Antiqua" w:hAnsi="Book Antiqua"/>
          <w:sz w:val="24"/>
        </w:rPr>
        <w:t>studies did not state random</w:t>
      </w:r>
      <w:r w:rsidR="00F37AEA" w:rsidRPr="002B6452">
        <w:rPr>
          <w:rFonts w:ascii="Book Antiqua" w:hAnsi="Book Antiqua"/>
          <w:sz w:val="24"/>
        </w:rPr>
        <w:t>ization</w:t>
      </w:r>
      <w:r w:rsidR="002E467F" w:rsidRPr="002B6452">
        <w:rPr>
          <w:rFonts w:ascii="Book Antiqua" w:hAnsi="Book Antiqua"/>
          <w:sz w:val="24"/>
        </w:rPr>
        <w:t xml:space="preserve"> </w:t>
      </w:r>
      <w:r w:rsidR="0034749D" w:rsidRPr="002B6452">
        <w:rPr>
          <w:rFonts w:ascii="Book Antiqua" w:hAnsi="Book Antiqua"/>
          <w:sz w:val="24"/>
        </w:rPr>
        <w:t xml:space="preserve">and blinding </w:t>
      </w:r>
      <w:r w:rsidR="002E467F" w:rsidRPr="002B6452">
        <w:rPr>
          <w:rFonts w:ascii="Book Antiqua" w:hAnsi="Book Antiqua"/>
          <w:sz w:val="24"/>
        </w:rPr>
        <w:t>method</w:t>
      </w:r>
      <w:r w:rsidR="001277CD" w:rsidRPr="002B6452">
        <w:rPr>
          <w:rFonts w:ascii="Book Antiqua" w:hAnsi="Book Antiqua"/>
          <w:sz w:val="24"/>
        </w:rPr>
        <w:t>s</w:t>
      </w:r>
      <w:r w:rsidR="002E467F" w:rsidRPr="002B6452">
        <w:rPr>
          <w:rFonts w:ascii="Book Antiqua" w:hAnsi="Book Antiqua"/>
          <w:sz w:val="24"/>
        </w:rPr>
        <w:t xml:space="preserve"> </w:t>
      </w:r>
      <w:r w:rsidR="001277CD" w:rsidRPr="002B6452">
        <w:rPr>
          <w:rFonts w:ascii="Book Antiqua" w:hAnsi="Book Antiqua"/>
          <w:sz w:val="24"/>
        </w:rPr>
        <w:t xml:space="preserve">despite claiming to be </w:t>
      </w:r>
      <w:r w:rsidR="002E467F" w:rsidRPr="002B6452">
        <w:rPr>
          <w:rFonts w:ascii="Book Antiqua" w:hAnsi="Book Antiqua"/>
          <w:sz w:val="24"/>
        </w:rPr>
        <w:t>randomized. The outcome of “side effect rate</w:t>
      </w:r>
      <w:r w:rsidR="001277CD" w:rsidRPr="002B6452">
        <w:rPr>
          <w:rFonts w:ascii="Book Antiqua" w:hAnsi="Book Antiqua"/>
          <w:sz w:val="24"/>
        </w:rPr>
        <w:t>s</w:t>
      </w:r>
      <w:r w:rsidR="002E467F" w:rsidRPr="002B6452">
        <w:rPr>
          <w:rFonts w:ascii="Book Antiqua" w:hAnsi="Book Antiqua"/>
          <w:sz w:val="24"/>
        </w:rPr>
        <w:t>” w</w:t>
      </w:r>
      <w:r w:rsidR="00010966" w:rsidRPr="002B6452">
        <w:rPr>
          <w:rFonts w:ascii="Book Antiqua" w:hAnsi="Book Antiqua"/>
          <w:sz w:val="24"/>
        </w:rPr>
        <w:t>as</w:t>
      </w:r>
      <w:r w:rsidR="001277CD" w:rsidRPr="002B6452">
        <w:rPr>
          <w:rFonts w:ascii="Book Antiqua" w:hAnsi="Book Antiqua"/>
          <w:sz w:val="24"/>
        </w:rPr>
        <w:t xml:space="preserve"> </w:t>
      </w:r>
      <w:r w:rsidR="002E467F" w:rsidRPr="002B6452">
        <w:rPr>
          <w:rFonts w:ascii="Book Antiqua" w:hAnsi="Book Antiqua"/>
          <w:sz w:val="24"/>
        </w:rPr>
        <w:t>graded as “</w:t>
      </w:r>
      <w:r w:rsidR="0034749D" w:rsidRPr="002B6452">
        <w:rPr>
          <w:rFonts w:ascii="Book Antiqua" w:hAnsi="Book Antiqua"/>
          <w:sz w:val="24"/>
        </w:rPr>
        <w:t>very low</w:t>
      </w:r>
      <w:r w:rsidR="002E467F" w:rsidRPr="002B6452">
        <w:rPr>
          <w:rFonts w:ascii="Book Antiqua" w:hAnsi="Book Antiqua"/>
          <w:sz w:val="24"/>
        </w:rPr>
        <w:t xml:space="preserve">” </w:t>
      </w:r>
      <w:r w:rsidR="001277CD" w:rsidRPr="002B6452">
        <w:rPr>
          <w:rFonts w:ascii="Book Antiqua" w:hAnsi="Book Antiqua"/>
          <w:sz w:val="24"/>
        </w:rPr>
        <w:t>due to similar issues</w:t>
      </w:r>
      <w:r w:rsidR="002E467F" w:rsidRPr="002B6452">
        <w:rPr>
          <w:rFonts w:ascii="Book Antiqua" w:hAnsi="Book Antiqua"/>
          <w:sz w:val="24"/>
        </w:rPr>
        <w:t xml:space="preserve">. </w:t>
      </w:r>
      <w:r w:rsidR="00B97167" w:rsidRPr="002B6452">
        <w:rPr>
          <w:rFonts w:ascii="Book Antiqua" w:hAnsi="Book Antiqua"/>
          <w:sz w:val="24"/>
        </w:rPr>
        <w:t xml:space="preserve">GRADE evidence profiles are shown in Table </w:t>
      </w:r>
      <w:r w:rsidR="00B1446B" w:rsidRPr="002B6452">
        <w:rPr>
          <w:rFonts w:ascii="Book Antiqua" w:hAnsi="Book Antiqua"/>
          <w:sz w:val="24"/>
        </w:rPr>
        <w:t>7</w:t>
      </w:r>
      <w:r w:rsidR="00B97167" w:rsidRPr="002B6452">
        <w:rPr>
          <w:rFonts w:ascii="Book Antiqua" w:hAnsi="Book Antiqua"/>
          <w:sz w:val="24"/>
        </w:rPr>
        <w:t xml:space="preserve">. </w:t>
      </w:r>
    </w:p>
    <w:bookmarkEnd w:id="46"/>
    <w:p w14:paraId="1E06E0EB" w14:textId="77777777" w:rsidR="00280757" w:rsidRPr="002B6452" w:rsidRDefault="00280757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2D3D9416" w14:textId="11F80D6E" w:rsidR="003C57A9" w:rsidRPr="002B6452" w:rsidRDefault="00D6552F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t>DISCUSSION</w:t>
      </w:r>
    </w:p>
    <w:p w14:paraId="39BB895E" w14:textId="6BDA9347" w:rsidR="003C57A9" w:rsidRPr="002B6452" w:rsidRDefault="00A165C0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i/>
          <w:iCs/>
          <w:sz w:val="24"/>
        </w:rPr>
        <w:t>H. pylori</w:t>
      </w:r>
      <w:r w:rsidR="003C57A9" w:rsidRPr="002B6452">
        <w:rPr>
          <w:rFonts w:ascii="Book Antiqua" w:hAnsi="Book Antiqua"/>
          <w:sz w:val="24"/>
        </w:rPr>
        <w:t xml:space="preserve"> infection is one of the </w:t>
      </w:r>
      <w:hyperlink r:id="rId13" w:tgtFrame="_blank" w:history="1">
        <w:r w:rsidR="003C57A9" w:rsidRPr="002B6452">
          <w:rPr>
            <w:rFonts w:ascii="Book Antiqua" w:hAnsi="Book Antiqua"/>
            <w:sz w:val="24"/>
          </w:rPr>
          <w:t>pathogenic factor</w:t>
        </w:r>
      </w:hyperlink>
      <w:r w:rsidR="003C57A9" w:rsidRPr="002B6452">
        <w:rPr>
          <w:rFonts w:ascii="Book Antiqua" w:hAnsi="Book Antiqua"/>
          <w:sz w:val="24"/>
        </w:rPr>
        <w:t xml:space="preserve">s of gastritis, </w:t>
      </w:r>
      <w:r w:rsidR="00117E37" w:rsidRPr="002B6452">
        <w:rPr>
          <w:rFonts w:ascii="Book Antiqua" w:hAnsi="Book Antiqua"/>
          <w:sz w:val="24"/>
        </w:rPr>
        <w:t>peptic</w:t>
      </w:r>
      <w:r w:rsidR="003C57A9" w:rsidRPr="002B6452">
        <w:rPr>
          <w:rFonts w:ascii="Book Antiqua" w:hAnsi="Book Antiqua"/>
          <w:sz w:val="24"/>
        </w:rPr>
        <w:t xml:space="preserve"> ulcer</w:t>
      </w:r>
      <w:r w:rsidR="000411F7" w:rsidRPr="002B6452">
        <w:rPr>
          <w:rFonts w:ascii="Book Antiqua" w:hAnsi="Book Antiqua"/>
          <w:sz w:val="24"/>
        </w:rPr>
        <w:t>s</w:t>
      </w:r>
      <w:r w:rsidR="00B63458" w:rsidRPr="002B6452">
        <w:rPr>
          <w:rFonts w:ascii="Book Antiqua" w:hAnsi="Book Antiqua"/>
          <w:sz w:val="24"/>
        </w:rPr>
        <w:t>,</w:t>
      </w:r>
      <w:r w:rsidR="000411F7" w:rsidRPr="002B6452">
        <w:rPr>
          <w:rFonts w:ascii="Book Antiqua" w:hAnsi="Book Antiqua"/>
          <w:sz w:val="24"/>
        </w:rPr>
        <w:t xml:space="preserve"> and </w:t>
      </w:r>
      <w:hyperlink r:id="rId14" w:tgtFrame="_blank" w:history="1">
        <w:r w:rsidR="003C57A9" w:rsidRPr="002B6452">
          <w:rPr>
            <w:rFonts w:ascii="Book Antiqua" w:hAnsi="Book Antiqua"/>
            <w:sz w:val="24"/>
          </w:rPr>
          <w:t>MALT</w:t>
        </w:r>
      </w:hyperlink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372F8B" w:rsidRPr="002B6452">
        <w:rPr>
          <w:rFonts w:ascii="Book Antiqua" w:hAnsi="Book Antiqua"/>
          <w:sz w:val="24"/>
          <w:vertAlign w:val="superscript"/>
        </w:rPr>
        <w:t>1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B19C9" w:rsidRPr="002B6452">
        <w:rPr>
          <w:rFonts w:ascii="Book Antiqua" w:hAnsi="Book Antiqua"/>
          <w:sz w:val="24"/>
        </w:rPr>
        <w:t xml:space="preserve">. </w:t>
      </w:r>
      <w:r w:rsidRPr="002B6452">
        <w:rPr>
          <w:rFonts w:ascii="Book Antiqua" w:hAnsi="Book Antiqua"/>
          <w:i/>
          <w:iCs/>
          <w:sz w:val="24"/>
        </w:rPr>
        <w:t>H. pylori</w:t>
      </w:r>
      <w:r w:rsidR="00C72AD3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 xml:space="preserve">eradication </w:t>
      </w:r>
      <w:r w:rsidR="000411F7" w:rsidRPr="002B6452">
        <w:rPr>
          <w:rFonts w:ascii="Book Antiqua" w:hAnsi="Book Antiqua"/>
          <w:sz w:val="24"/>
        </w:rPr>
        <w:t xml:space="preserve">plays </w:t>
      </w:r>
      <w:r w:rsidR="003C57A9" w:rsidRPr="002B6452">
        <w:rPr>
          <w:rFonts w:ascii="Book Antiqua" w:hAnsi="Book Antiqua"/>
          <w:sz w:val="24"/>
        </w:rPr>
        <w:t xml:space="preserve">an important role in the treatment of digestive disease and reduces the lifetime risk of gastric </w:t>
      </w:r>
      <w:proofErr w:type="gramStart"/>
      <w:r w:rsidR="003C57A9" w:rsidRPr="002B6452">
        <w:rPr>
          <w:rFonts w:ascii="Book Antiqua" w:hAnsi="Book Antiqua"/>
          <w:sz w:val="24"/>
        </w:rPr>
        <w:t>cancer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72F8B" w:rsidRPr="002B6452">
        <w:rPr>
          <w:rFonts w:ascii="Book Antiqua" w:hAnsi="Book Antiqua"/>
          <w:sz w:val="24"/>
          <w:vertAlign w:val="superscript"/>
        </w:rPr>
        <w:t>1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B19C9" w:rsidRPr="002B6452">
        <w:rPr>
          <w:rFonts w:ascii="Book Antiqua" w:hAnsi="Book Antiqua"/>
          <w:sz w:val="24"/>
        </w:rPr>
        <w:t>.</w:t>
      </w:r>
      <w:r w:rsidR="00736654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 xml:space="preserve">In recent years, antibiotic resistance, </w:t>
      </w:r>
      <w:r w:rsidR="000411F7" w:rsidRPr="002B6452">
        <w:rPr>
          <w:rFonts w:ascii="Book Antiqua" w:hAnsi="Book Antiqua"/>
          <w:sz w:val="24"/>
        </w:rPr>
        <w:t xml:space="preserve">particularly </w:t>
      </w:r>
      <w:r w:rsidR="003C57A9" w:rsidRPr="002B6452">
        <w:rPr>
          <w:rFonts w:ascii="Book Antiqua" w:hAnsi="Book Antiqua"/>
          <w:sz w:val="24"/>
        </w:rPr>
        <w:t xml:space="preserve">metronidazole and clarithromycin, </w:t>
      </w:r>
      <w:r w:rsidR="000411F7" w:rsidRPr="002B6452">
        <w:rPr>
          <w:rFonts w:ascii="Book Antiqua" w:hAnsi="Book Antiqua"/>
          <w:sz w:val="24"/>
        </w:rPr>
        <w:t>ha</w:t>
      </w:r>
      <w:r w:rsidR="00C72AD3" w:rsidRPr="002B6452">
        <w:rPr>
          <w:rFonts w:ascii="Book Antiqua" w:hAnsi="Book Antiqua"/>
          <w:sz w:val="24"/>
        </w:rPr>
        <w:t>ve</w:t>
      </w:r>
      <w:r w:rsidR="000411F7" w:rsidRPr="002B6452">
        <w:rPr>
          <w:rFonts w:ascii="Book Antiqua" w:hAnsi="Book Antiqua"/>
          <w:sz w:val="24"/>
        </w:rPr>
        <w:t xml:space="preserve"> threatened </w:t>
      </w:r>
      <w:r w:rsidRPr="002B6452">
        <w:rPr>
          <w:rFonts w:ascii="Book Antiqua" w:hAnsi="Book Antiqua"/>
          <w:i/>
          <w:iCs/>
          <w:sz w:val="24"/>
        </w:rPr>
        <w:t>H. pylori</w:t>
      </w:r>
      <w:r w:rsidR="000411F7" w:rsidRPr="002B6452">
        <w:rPr>
          <w:rFonts w:ascii="Book Antiqua" w:hAnsi="Book Antiqua"/>
          <w:sz w:val="24"/>
        </w:rPr>
        <w:t xml:space="preserve"> </w:t>
      </w:r>
      <w:proofErr w:type="gramStart"/>
      <w:r w:rsidR="000411F7" w:rsidRPr="002B6452">
        <w:rPr>
          <w:rFonts w:ascii="Book Antiqua" w:hAnsi="Book Antiqua"/>
          <w:sz w:val="24"/>
        </w:rPr>
        <w:t>therapy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72F8B" w:rsidRPr="002B6452">
        <w:rPr>
          <w:rFonts w:ascii="Book Antiqua" w:hAnsi="Book Antiqua"/>
          <w:sz w:val="24"/>
          <w:vertAlign w:val="superscript"/>
        </w:rPr>
        <w:t>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3C57A9" w:rsidRPr="002B6452">
        <w:rPr>
          <w:rFonts w:ascii="Book Antiqua" w:hAnsi="Book Antiqua"/>
          <w:sz w:val="24"/>
        </w:rPr>
        <w:t xml:space="preserve">. Nearly 15% of </w:t>
      </w:r>
      <w:r w:rsidRPr="002B6452">
        <w:rPr>
          <w:rFonts w:ascii="Book Antiqua" w:hAnsi="Book Antiqua"/>
          <w:i/>
          <w:iCs/>
          <w:sz w:val="24"/>
        </w:rPr>
        <w:t>H. pylori</w:t>
      </w:r>
      <w:r w:rsidR="003C57A9" w:rsidRPr="002B6452">
        <w:rPr>
          <w:rFonts w:ascii="Book Antiqua" w:hAnsi="Book Antiqua"/>
          <w:sz w:val="24"/>
        </w:rPr>
        <w:t xml:space="preserve"> isolates develop multiple drug resistance (resistance to three or more antibiotics</w:t>
      </w:r>
      <w:proofErr w:type="gramStart"/>
      <w:r w:rsidR="003C57A9" w:rsidRPr="002B6452">
        <w:rPr>
          <w:rFonts w:ascii="Book Antiqua" w:hAnsi="Book Antiqua"/>
          <w:sz w:val="24"/>
        </w:rPr>
        <w:t>)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72F8B" w:rsidRPr="002B6452">
        <w:rPr>
          <w:rFonts w:ascii="Book Antiqua" w:hAnsi="Book Antiqua"/>
          <w:sz w:val="24"/>
          <w:vertAlign w:val="superscript"/>
        </w:rPr>
        <w:t>3,2</w:t>
      </w:r>
      <w:r w:rsidR="00B77298" w:rsidRPr="002B6452">
        <w:rPr>
          <w:rFonts w:ascii="Book Antiqua" w:hAnsi="Book Antiqua"/>
          <w:sz w:val="24"/>
          <w:vertAlign w:val="superscript"/>
        </w:rPr>
        <w:t>8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B19C9" w:rsidRPr="002B6452">
        <w:rPr>
          <w:rFonts w:ascii="Book Antiqua" w:hAnsi="Book Antiqua"/>
          <w:sz w:val="24"/>
        </w:rPr>
        <w:t>.</w:t>
      </w:r>
      <w:r w:rsidR="003C57A9" w:rsidRPr="002B6452">
        <w:rPr>
          <w:rFonts w:ascii="Book Antiqua" w:hAnsi="Book Antiqua"/>
          <w:sz w:val="24"/>
        </w:rPr>
        <w:t xml:space="preserve"> As a result, </w:t>
      </w:r>
      <w:r w:rsidR="000411F7" w:rsidRPr="002B6452">
        <w:rPr>
          <w:rFonts w:ascii="Book Antiqua" w:hAnsi="Book Antiqua"/>
          <w:sz w:val="24"/>
        </w:rPr>
        <w:t xml:space="preserve">the </w:t>
      </w:r>
      <w:r w:rsidR="003C57A9" w:rsidRPr="002B6452">
        <w:rPr>
          <w:rFonts w:ascii="Book Antiqua" w:hAnsi="Book Antiqua"/>
          <w:sz w:val="24"/>
        </w:rPr>
        <w:t xml:space="preserve">eradication rates of PTT </w:t>
      </w:r>
      <w:r w:rsidR="000411F7" w:rsidRPr="002B6452">
        <w:rPr>
          <w:rFonts w:ascii="Book Antiqua" w:hAnsi="Book Antiqua"/>
          <w:sz w:val="24"/>
        </w:rPr>
        <w:t xml:space="preserve">have </w:t>
      </w:r>
      <w:r w:rsidR="003C57A9" w:rsidRPr="002B6452">
        <w:rPr>
          <w:rFonts w:ascii="Book Antiqua" w:hAnsi="Book Antiqua"/>
          <w:sz w:val="24"/>
        </w:rPr>
        <w:t>decrease</w:t>
      </w:r>
      <w:r w:rsidR="000411F7" w:rsidRPr="002B6452">
        <w:rPr>
          <w:rFonts w:ascii="Book Antiqua" w:hAnsi="Book Antiqua"/>
          <w:sz w:val="24"/>
        </w:rPr>
        <w:t>d</w:t>
      </w:r>
      <w:r w:rsidR="005C479A" w:rsidRPr="002B6452">
        <w:rPr>
          <w:rFonts w:ascii="Book Antiqua" w:hAnsi="Book Antiqua"/>
          <w:sz w:val="24"/>
        </w:rPr>
        <w:t xml:space="preserve"> to 70%</w:t>
      </w:r>
      <w:r w:rsidR="00280757" w:rsidRPr="002B6452">
        <w:rPr>
          <w:rFonts w:ascii="Book Antiqua" w:hAnsi="Book Antiqua" w:hint="eastAsia"/>
          <w:sz w:val="24"/>
        </w:rPr>
        <w:t>-</w:t>
      </w:r>
      <w:r w:rsidR="005C479A" w:rsidRPr="002B6452">
        <w:rPr>
          <w:rFonts w:ascii="Book Antiqua" w:hAnsi="Book Antiqua"/>
          <w:sz w:val="24"/>
        </w:rPr>
        <w:t>85</w:t>
      </w:r>
      <w:proofErr w:type="gramStart"/>
      <w:r w:rsidR="005C479A" w:rsidRPr="002B6452">
        <w:rPr>
          <w:rFonts w:ascii="Book Antiqua" w:hAnsi="Book Antiqua"/>
          <w:sz w:val="24"/>
        </w:rPr>
        <w:t>%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72F8B" w:rsidRPr="002B6452">
        <w:rPr>
          <w:rFonts w:ascii="Book Antiqua" w:hAnsi="Book Antiqua"/>
          <w:sz w:val="24"/>
          <w:vertAlign w:val="superscript"/>
        </w:rPr>
        <w:t>1,2</w:t>
      </w:r>
      <w:r w:rsidR="00B77298" w:rsidRPr="002B6452">
        <w:rPr>
          <w:rFonts w:ascii="Book Antiqua" w:hAnsi="Book Antiqua"/>
          <w:sz w:val="24"/>
          <w:vertAlign w:val="superscript"/>
        </w:rPr>
        <w:t>9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5C479A" w:rsidRPr="002B6452">
        <w:rPr>
          <w:rFonts w:ascii="Book Antiqua" w:hAnsi="Book Antiqua"/>
          <w:sz w:val="24"/>
        </w:rPr>
        <w:t xml:space="preserve">. </w:t>
      </w:r>
      <w:r w:rsidR="003C57A9" w:rsidRPr="002B6452">
        <w:rPr>
          <w:rFonts w:ascii="Book Antiqua" w:hAnsi="Book Antiqua"/>
          <w:sz w:val="24"/>
        </w:rPr>
        <w:t>Accordingly, clarithromycin-</w:t>
      </w:r>
      <w:r w:rsidR="00B63458" w:rsidRPr="002B6452">
        <w:rPr>
          <w:rFonts w:ascii="Book Antiqua" w:hAnsi="Book Antiqua"/>
          <w:sz w:val="24"/>
        </w:rPr>
        <w:t xml:space="preserve">based </w:t>
      </w:r>
      <w:r w:rsidR="003C57A9" w:rsidRPr="002B6452">
        <w:rPr>
          <w:rFonts w:ascii="Book Antiqua" w:hAnsi="Book Antiqua"/>
          <w:sz w:val="24"/>
        </w:rPr>
        <w:t xml:space="preserve">triple therapy </w:t>
      </w:r>
      <w:r w:rsidR="000411F7" w:rsidRPr="002B6452">
        <w:rPr>
          <w:rFonts w:ascii="Book Antiqua" w:hAnsi="Book Antiqua"/>
          <w:sz w:val="24"/>
        </w:rPr>
        <w:t xml:space="preserve">is </w:t>
      </w:r>
      <w:r w:rsidR="003C57A9" w:rsidRPr="002B6452">
        <w:rPr>
          <w:rFonts w:ascii="Book Antiqua" w:hAnsi="Book Antiqua"/>
          <w:sz w:val="24"/>
        </w:rPr>
        <w:t xml:space="preserve">not recommended </w:t>
      </w:r>
      <w:r w:rsidR="000411F7" w:rsidRPr="002B6452">
        <w:rPr>
          <w:rFonts w:ascii="Book Antiqua" w:hAnsi="Book Antiqua"/>
          <w:sz w:val="24"/>
        </w:rPr>
        <w:t xml:space="preserve">in areas of high </w:t>
      </w:r>
      <w:proofErr w:type="gramStart"/>
      <w:r w:rsidR="003C57A9" w:rsidRPr="002B6452">
        <w:rPr>
          <w:rFonts w:ascii="Book Antiqua" w:hAnsi="Book Antiqua"/>
          <w:sz w:val="24"/>
        </w:rPr>
        <w:t>resistance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72F8B" w:rsidRPr="002B6452">
        <w:rPr>
          <w:rFonts w:ascii="Book Antiqua" w:hAnsi="Book Antiqua"/>
          <w:sz w:val="24"/>
          <w:vertAlign w:val="superscript"/>
        </w:rPr>
        <w:t>3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3C57A9" w:rsidRPr="002B6452">
        <w:rPr>
          <w:rFonts w:ascii="Book Antiqua" w:hAnsi="Book Antiqua"/>
          <w:sz w:val="24"/>
        </w:rPr>
        <w:t>.</w:t>
      </w:r>
      <w:r w:rsidR="005A3F1F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 xml:space="preserve">Compared </w:t>
      </w:r>
      <w:r w:rsidR="000411F7" w:rsidRPr="002B6452">
        <w:rPr>
          <w:rFonts w:ascii="Book Antiqua" w:hAnsi="Book Antiqua"/>
          <w:sz w:val="24"/>
        </w:rPr>
        <w:t xml:space="preserve">to </w:t>
      </w:r>
      <w:r w:rsidR="003C57A9" w:rsidRPr="002B6452">
        <w:rPr>
          <w:rFonts w:ascii="Book Antiqua" w:hAnsi="Book Antiqua"/>
          <w:sz w:val="24"/>
        </w:rPr>
        <w:t xml:space="preserve">PTT, BCQT </w:t>
      </w:r>
      <w:r w:rsidR="000411F7" w:rsidRPr="002B6452">
        <w:rPr>
          <w:rFonts w:ascii="Book Antiqua" w:hAnsi="Book Antiqua"/>
          <w:sz w:val="24"/>
        </w:rPr>
        <w:t xml:space="preserve">is an </w:t>
      </w:r>
      <w:r w:rsidR="003C57A9" w:rsidRPr="002B6452">
        <w:rPr>
          <w:rFonts w:ascii="Book Antiqua" w:hAnsi="Book Antiqua"/>
          <w:sz w:val="24"/>
        </w:rPr>
        <w:t>accepted strategy t</w:t>
      </w:r>
      <w:r w:rsidR="000411F7" w:rsidRPr="002B6452">
        <w:rPr>
          <w:rFonts w:ascii="Book Antiqua" w:hAnsi="Book Antiqua"/>
          <w:sz w:val="24"/>
        </w:rPr>
        <w:t xml:space="preserve">o </w:t>
      </w:r>
      <w:r w:rsidR="003C57A9" w:rsidRPr="002B6452">
        <w:rPr>
          <w:rFonts w:ascii="Book Antiqua" w:hAnsi="Book Antiqua"/>
          <w:sz w:val="24"/>
        </w:rPr>
        <w:t xml:space="preserve">increase eradication </w:t>
      </w:r>
      <w:proofErr w:type="gramStart"/>
      <w:r w:rsidR="003C57A9" w:rsidRPr="002B6452">
        <w:rPr>
          <w:rFonts w:ascii="Book Antiqua" w:hAnsi="Book Antiqua"/>
          <w:sz w:val="24"/>
        </w:rPr>
        <w:t>rate</w:t>
      </w:r>
      <w:r w:rsidR="000411F7" w:rsidRPr="002B6452">
        <w:rPr>
          <w:rFonts w:ascii="Book Antiqua" w:hAnsi="Book Antiqua"/>
          <w:sz w:val="24"/>
        </w:rPr>
        <w:t>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72F8B" w:rsidRPr="002B6452">
        <w:rPr>
          <w:rFonts w:ascii="Book Antiqua" w:hAnsi="Book Antiqua"/>
          <w:sz w:val="24"/>
          <w:vertAlign w:val="superscript"/>
        </w:rPr>
        <w:t>1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B19C9" w:rsidRPr="002B6452">
        <w:rPr>
          <w:rFonts w:ascii="Book Antiqua" w:hAnsi="Book Antiqua"/>
          <w:sz w:val="24"/>
        </w:rPr>
        <w:t xml:space="preserve">, </w:t>
      </w:r>
      <w:r w:rsidR="000411F7" w:rsidRPr="002B6452">
        <w:rPr>
          <w:rFonts w:ascii="Book Antiqua" w:hAnsi="Book Antiqua"/>
          <w:sz w:val="24"/>
        </w:rPr>
        <w:t xml:space="preserve">particularly in </w:t>
      </w:r>
      <w:r w:rsidR="003C57A9" w:rsidRPr="002B6452">
        <w:rPr>
          <w:rFonts w:ascii="Book Antiqua" w:hAnsi="Book Antiqua"/>
          <w:sz w:val="24"/>
        </w:rPr>
        <w:t xml:space="preserve">areas </w:t>
      </w:r>
      <w:r w:rsidR="000411F7" w:rsidRPr="002B6452">
        <w:rPr>
          <w:rFonts w:ascii="Book Antiqua" w:hAnsi="Book Antiqua"/>
          <w:sz w:val="24"/>
        </w:rPr>
        <w:t xml:space="preserve">of </w:t>
      </w:r>
      <w:r w:rsidR="003C57A9" w:rsidRPr="002B6452">
        <w:rPr>
          <w:rFonts w:ascii="Book Antiqua" w:hAnsi="Book Antiqua"/>
          <w:sz w:val="24"/>
        </w:rPr>
        <w:t>clarithromycin and metronidazole resistance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372F8B" w:rsidRPr="002B6452">
        <w:rPr>
          <w:rFonts w:ascii="Book Antiqua" w:hAnsi="Book Antiqua"/>
          <w:sz w:val="24"/>
          <w:vertAlign w:val="superscript"/>
        </w:rPr>
        <w:t>1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B19C9" w:rsidRPr="002B6452">
        <w:rPr>
          <w:rFonts w:ascii="Book Antiqua" w:hAnsi="Book Antiqua"/>
          <w:sz w:val="24"/>
        </w:rPr>
        <w:t>.</w:t>
      </w:r>
      <w:r w:rsidR="00736654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sz w:val="24"/>
        </w:rPr>
        <w:t xml:space="preserve">According to the meta-analysis </w:t>
      </w:r>
      <w:r w:rsidR="000411F7" w:rsidRPr="002B6452">
        <w:rPr>
          <w:rFonts w:ascii="Book Antiqua" w:hAnsi="Book Antiqua"/>
          <w:sz w:val="24"/>
        </w:rPr>
        <w:t xml:space="preserve">performed </w:t>
      </w:r>
      <w:r w:rsidR="003C57A9" w:rsidRPr="002B6452">
        <w:rPr>
          <w:rFonts w:ascii="Book Antiqua" w:hAnsi="Book Antiqua"/>
          <w:sz w:val="24"/>
        </w:rPr>
        <w:t xml:space="preserve">by </w:t>
      </w:r>
      <w:proofErr w:type="spellStart"/>
      <w:r w:rsidR="003C57A9" w:rsidRPr="002B6452">
        <w:rPr>
          <w:rFonts w:ascii="Book Antiqua" w:hAnsi="Book Antiqua"/>
          <w:sz w:val="24"/>
        </w:rPr>
        <w:lastRenderedPageBreak/>
        <w:t>Venerito</w:t>
      </w:r>
      <w:proofErr w:type="spellEnd"/>
      <w:r w:rsidR="003C57A9" w:rsidRPr="002B6452">
        <w:rPr>
          <w:rFonts w:ascii="Book Antiqua" w:hAnsi="Book Antiqua"/>
          <w:sz w:val="24"/>
        </w:rPr>
        <w:t xml:space="preserve"> </w:t>
      </w:r>
      <w:r w:rsidR="003C57A9" w:rsidRPr="002B6452">
        <w:rPr>
          <w:rFonts w:ascii="Book Antiqua" w:hAnsi="Book Antiqua"/>
          <w:i/>
          <w:sz w:val="24"/>
        </w:rPr>
        <w:t xml:space="preserve">et </w:t>
      </w:r>
      <w:proofErr w:type="gramStart"/>
      <w:r w:rsidR="003C57A9" w:rsidRPr="002B6452">
        <w:rPr>
          <w:rFonts w:ascii="Book Antiqua" w:hAnsi="Book Antiqua"/>
          <w:i/>
          <w:sz w:val="24"/>
        </w:rPr>
        <w:t>al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B77298" w:rsidRPr="002B6452">
        <w:rPr>
          <w:rFonts w:ascii="Book Antiqua" w:hAnsi="Book Antiqua"/>
          <w:sz w:val="24"/>
          <w:vertAlign w:val="superscript"/>
        </w:rPr>
        <w:t>30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3C57A9" w:rsidRPr="002B6452">
        <w:rPr>
          <w:rFonts w:ascii="Book Antiqua" w:hAnsi="Book Antiqua"/>
          <w:sz w:val="24"/>
        </w:rPr>
        <w:t>, the eradication rate</w:t>
      </w:r>
      <w:r w:rsidR="000411F7" w:rsidRPr="002B6452">
        <w:rPr>
          <w:rFonts w:ascii="Book Antiqua" w:hAnsi="Book Antiqua"/>
          <w:sz w:val="24"/>
        </w:rPr>
        <w:t>s</w:t>
      </w:r>
      <w:r w:rsidR="003C57A9" w:rsidRPr="002B6452">
        <w:rPr>
          <w:rFonts w:ascii="Book Antiqua" w:hAnsi="Book Antiqua"/>
          <w:sz w:val="24"/>
        </w:rPr>
        <w:t xml:space="preserve"> of bismuth-based quadruple therapy range from 68.8% to 91.0% (intention-to-treat analysis) with </w:t>
      </w:r>
      <w:r w:rsidR="00B63458" w:rsidRPr="002B6452">
        <w:rPr>
          <w:rFonts w:ascii="Book Antiqua" w:hAnsi="Book Antiqua"/>
          <w:sz w:val="24"/>
        </w:rPr>
        <w:t xml:space="preserve">a </w:t>
      </w:r>
      <w:r w:rsidR="003C57A9" w:rsidRPr="002B6452">
        <w:rPr>
          <w:rFonts w:ascii="Book Antiqua" w:hAnsi="Book Antiqua"/>
          <w:sz w:val="24"/>
        </w:rPr>
        <w:t xml:space="preserve">total eradication rate of 77.6%. Both </w:t>
      </w:r>
      <w:r w:rsidR="00B63458" w:rsidRPr="002B6452">
        <w:rPr>
          <w:rFonts w:ascii="Book Antiqua" w:hAnsi="Book Antiqua"/>
          <w:sz w:val="24"/>
        </w:rPr>
        <w:t xml:space="preserve">therapies </w:t>
      </w:r>
      <w:r w:rsidR="00C72AD3" w:rsidRPr="002B6452">
        <w:rPr>
          <w:rFonts w:ascii="Book Antiqua" w:hAnsi="Book Antiqua"/>
          <w:sz w:val="24"/>
        </w:rPr>
        <w:t>fail</w:t>
      </w:r>
      <w:r w:rsidR="00B63458" w:rsidRPr="002B6452">
        <w:rPr>
          <w:rFonts w:ascii="Book Antiqua" w:hAnsi="Book Antiqua"/>
          <w:sz w:val="24"/>
        </w:rPr>
        <w:t>ed</w:t>
      </w:r>
      <w:r w:rsidR="00C72AD3" w:rsidRPr="002B6452">
        <w:rPr>
          <w:rFonts w:ascii="Book Antiqua" w:hAnsi="Book Antiqua"/>
          <w:sz w:val="24"/>
        </w:rPr>
        <w:t xml:space="preserve"> to effectively </w:t>
      </w:r>
      <w:r w:rsidR="003C57A9" w:rsidRPr="002B6452">
        <w:rPr>
          <w:rFonts w:ascii="Book Antiqua" w:hAnsi="Book Antiqua"/>
          <w:sz w:val="24"/>
        </w:rPr>
        <w:t xml:space="preserve">control </w:t>
      </w:r>
      <w:r w:rsidRPr="002B6452">
        <w:rPr>
          <w:rFonts w:ascii="Book Antiqua" w:hAnsi="Book Antiqua"/>
          <w:i/>
          <w:iCs/>
          <w:sz w:val="24"/>
        </w:rPr>
        <w:t>H. pylori</w:t>
      </w:r>
      <w:r w:rsidR="003C57A9" w:rsidRPr="002B6452">
        <w:rPr>
          <w:rFonts w:ascii="Book Antiqua" w:hAnsi="Book Antiqua"/>
          <w:sz w:val="24"/>
        </w:rPr>
        <w:t xml:space="preserve">. </w:t>
      </w:r>
      <w:r w:rsidR="00BA13F9" w:rsidRPr="002B6452">
        <w:rPr>
          <w:rFonts w:ascii="Book Antiqua" w:hAnsi="Book Antiqua"/>
          <w:sz w:val="24"/>
        </w:rPr>
        <w:t xml:space="preserve">Considering increased antibiotic resistance rates and treatment failure rates, </w:t>
      </w:r>
      <w:r w:rsidR="00B63458" w:rsidRPr="002B6452">
        <w:rPr>
          <w:rFonts w:ascii="Book Antiqua" w:hAnsi="Book Antiqua"/>
          <w:sz w:val="24"/>
        </w:rPr>
        <w:t xml:space="preserve">new </w:t>
      </w:r>
      <w:r w:rsidR="00BA13F9" w:rsidRPr="002B6452">
        <w:rPr>
          <w:rFonts w:ascii="Book Antiqua" w:hAnsi="Book Antiqua"/>
          <w:i/>
          <w:sz w:val="24"/>
        </w:rPr>
        <w:t>H. pylori</w:t>
      </w:r>
      <w:r w:rsidR="00BA13F9" w:rsidRPr="002B6452">
        <w:rPr>
          <w:rFonts w:ascii="Book Antiqua" w:hAnsi="Book Antiqua"/>
          <w:sz w:val="24"/>
        </w:rPr>
        <w:t xml:space="preserve"> treatment strategies need to be developed. Accordingly, finding alternative non-antibiotic approaches </w:t>
      </w:r>
      <w:r w:rsidR="00B63458" w:rsidRPr="002B6452">
        <w:rPr>
          <w:rFonts w:ascii="Book Antiqua" w:hAnsi="Book Antiqua"/>
          <w:sz w:val="24"/>
        </w:rPr>
        <w:t>is</w:t>
      </w:r>
      <w:r w:rsidR="00BA13F9" w:rsidRPr="002B6452">
        <w:rPr>
          <w:rFonts w:ascii="Book Antiqua" w:hAnsi="Book Antiqua"/>
          <w:sz w:val="24"/>
        </w:rPr>
        <w:t xml:space="preserve"> one of new strategies </w:t>
      </w:r>
      <w:r w:rsidR="00B63458" w:rsidRPr="002B6452">
        <w:rPr>
          <w:rFonts w:ascii="Book Antiqua" w:hAnsi="Book Antiqua"/>
          <w:sz w:val="24"/>
        </w:rPr>
        <w:t xml:space="preserve">for </w:t>
      </w:r>
      <w:r w:rsidR="00BA13F9" w:rsidRPr="002B6452">
        <w:rPr>
          <w:rFonts w:ascii="Book Antiqua" w:hAnsi="Book Antiqua"/>
          <w:i/>
          <w:sz w:val="24"/>
        </w:rPr>
        <w:t>H. pylori</w:t>
      </w:r>
      <w:r w:rsidR="00BA13F9" w:rsidRPr="002B6452">
        <w:rPr>
          <w:rFonts w:ascii="Book Antiqua" w:hAnsi="Book Antiqua"/>
          <w:sz w:val="24"/>
        </w:rPr>
        <w:t xml:space="preserve"> treatment. </w:t>
      </w:r>
    </w:p>
    <w:p w14:paraId="6A91A759" w14:textId="5D0C583B" w:rsidR="003C57A9" w:rsidRPr="002B6452" w:rsidRDefault="003C57A9" w:rsidP="00280757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Garlic </w:t>
      </w:r>
      <w:r w:rsidR="000411F7" w:rsidRPr="002B6452">
        <w:rPr>
          <w:rFonts w:ascii="Book Antiqua" w:hAnsi="Book Antiqua"/>
          <w:sz w:val="24"/>
        </w:rPr>
        <w:t>is anti-bacterial and has been used to treat infectious disease</w:t>
      </w:r>
      <w:r w:rsidR="00C72AD3" w:rsidRPr="002B6452">
        <w:rPr>
          <w:rFonts w:ascii="Book Antiqua" w:hAnsi="Book Antiqua"/>
          <w:sz w:val="24"/>
        </w:rPr>
        <w:t>s</w:t>
      </w:r>
      <w:r w:rsidR="00280757" w:rsidRPr="002B6452">
        <w:rPr>
          <w:rFonts w:ascii="Book Antiqua" w:hAnsi="Book Antiqua"/>
          <w:sz w:val="24"/>
        </w:rPr>
        <w:t xml:space="preserve">. In 1998, Chung </w:t>
      </w:r>
      <w:r w:rsidR="00280757" w:rsidRPr="002B6452">
        <w:rPr>
          <w:rFonts w:ascii="Book Antiqua" w:hAnsi="Book Antiqua"/>
          <w:i/>
          <w:sz w:val="24"/>
        </w:rPr>
        <w:t xml:space="preserve">et </w:t>
      </w:r>
      <w:proofErr w:type="gramStart"/>
      <w:r w:rsidR="00280757" w:rsidRPr="002B6452">
        <w:rPr>
          <w:rFonts w:ascii="Book Antiqua" w:hAnsi="Book Antiqua"/>
          <w:i/>
          <w:sz w:val="24"/>
        </w:rPr>
        <w:t>al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B77298" w:rsidRPr="002B6452">
        <w:rPr>
          <w:rFonts w:ascii="Book Antiqua" w:hAnsi="Book Antiqua"/>
          <w:sz w:val="24"/>
          <w:vertAlign w:val="superscript"/>
        </w:rPr>
        <w:t>31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first reported </w:t>
      </w:r>
      <w:r w:rsidR="000411F7" w:rsidRPr="002B6452">
        <w:rPr>
          <w:rFonts w:ascii="Book Antiqua" w:hAnsi="Book Antiqua"/>
          <w:sz w:val="24"/>
        </w:rPr>
        <w:t xml:space="preserve">that </w:t>
      </w:r>
      <w:r w:rsidRPr="002B6452">
        <w:rPr>
          <w:rFonts w:ascii="Book Antiqua" w:hAnsi="Book Antiqua"/>
          <w:sz w:val="24"/>
        </w:rPr>
        <w:t xml:space="preserve">garlic components </w:t>
      </w:r>
      <w:r w:rsidR="00C72AD3" w:rsidRPr="002B6452">
        <w:rPr>
          <w:rFonts w:ascii="Book Antiqua" w:hAnsi="Book Antiqua"/>
          <w:sz w:val="24"/>
        </w:rPr>
        <w:t xml:space="preserve">can </w:t>
      </w:r>
      <w:r w:rsidR="005C479A" w:rsidRPr="002B6452">
        <w:rPr>
          <w:rFonts w:ascii="Book Antiqua" w:hAnsi="Book Antiqua"/>
          <w:sz w:val="24"/>
        </w:rPr>
        <w:t>suppress</w:t>
      </w:r>
      <w:r w:rsidRPr="002B6452">
        <w:rPr>
          <w:rFonts w:ascii="Book Antiqua" w:hAnsi="Book Antiqua"/>
          <w:sz w:val="24"/>
        </w:rPr>
        <w:t xml:space="preserve">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02415D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growth. </w:t>
      </w:r>
      <w:proofErr w:type="spellStart"/>
      <w:r w:rsidRPr="002B6452">
        <w:rPr>
          <w:rFonts w:ascii="Book Antiqua" w:hAnsi="Book Antiqua"/>
          <w:sz w:val="24"/>
        </w:rPr>
        <w:t>Diallyl</w:t>
      </w:r>
      <w:proofErr w:type="spellEnd"/>
      <w:r w:rsidRPr="002B6452">
        <w:rPr>
          <w:rFonts w:ascii="Book Antiqua" w:hAnsi="Book Antiqua"/>
          <w:sz w:val="24"/>
        </w:rPr>
        <w:t xml:space="preserve"> sulfide (DAS) or </w:t>
      </w:r>
      <w:proofErr w:type="spellStart"/>
      <w:r w:rsidRPr="002B6452">
        <w:rPr>
          <w:rFonts w:ascii="Book Antiqua" w:hAnsi="Book Antiqua"/>
          <w:sz w:val="24"/>
        </w:rPr>
        <w:t>diallyl</w:t>
      </w:r>
      <w:proofErr w:type="spellEnd"/>
      <w:r w:rsidRPr="002B6452">
        <w:rPr>
          <w:rFonts w:ascii="Book Antiqua" w:hAnsi="Book Antiqua"/>
          <w:sz w:val="24"/>
        </w:rPr>
        <w:t xml:space="preserve"> disulfide (DADS) was </w:t>
      </w:r>
      <w:r w:rsidR="000411F7" w:rsidRPr="002B6452">
        <w:rPr>
          <w:rFonts w:ascii="Book Antiqua" w:hAnsi="Book Antiqua"/>
          <w:sz w:val="24"/>
        </w:rPr>
        <w:t xml:space="preserve">shown </w:t>
      </w:r>
      <w:r w:rsidRPr="002B6452">
        <w:rPr>
          <w:rFonts w:ascii="Book Antiqua" w:hAnsi="Book Antiqua"/>
          <w:sz w:val="24"/>
        </w:rPr>
        <w:t>to elicit bactericid</w:t>
      </w:r>
      <w:r w:rsidR="000411F7" w:rsidRPr="002B6452">
        <w:rPr>
          <w:rFonts w:ascii="Book Antiqua" w:hAnsi="Book Antiqua"/>
          <w:sz w:val="24"/>
        </w:rPr>
        <w:t xml:space="preserve">al </w:t>
      </w:r>
      <w:r w:rsidRPr="002B6452">
        <w:rPr>
          <w:rFonts w:ascii="Book Antiqua" w:hAnsi="Book Antiqua"/>
          <w:sz w:val="24"/>
        </w:rPr>
        <w:t xml:space="preserve">effects on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0411F7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cultures. </w:t>
      </w:r>
      <w:r w:rsidR="0002415D" w:rsidRPr="002B6452">
        <w:rPr>
          <w:rFonts w:ascii="Book Antiqua" w:hAnsi="Book Antiqua"/>
          <w:sz w:val="24"/>
        </w:rPr>
        <w:t>During that period</w:t>
      </w:r>
      <w:r w:rsidRPr="002B6452">
        <w:rPr>
          <w:rFonts w:ascii="Book Antiqua" w:hAnsi="Book Antiqua"/>
          <w:sz w:val="24"/>
        </w:rPr>
        <w:t>, commercial garlic preparations contain</w:t>
      </w:r>
      <w:r w:rsidR="000411F7" w:rsidRPr="002B6452">
        <w:rPr>
          <w:rFonts w:ascii="Book Antiqua" w:hAnsi="Book Antiqua"/>
          <w:sz w:val="24"/>
        </w:rPr>
        <w:t>ing</w:t>
      </w:r>
      <w:r w:rsidRPr="002B6452">
        <w:rPr>
          <w:rFonts w:ascii="Book Antiqua" w:hAnsi="Book Antiqua"/>
          <w:sz w:val="24"/>
        </w:rPr>
        <w:t xml:space="preserve"> either garlic powder (GP) or garlic oil (GO) </w:t>
      </w:r>
      <w:r w:rsidR="000411F7" w:rsidRPr="002B6452">
        <w:rPr>
          <w:rFonts w:ascii="Book Antiqua" w:hAnsi="Book Antiqua"/>
          <w:sz w:val="24"/>
        </w:rPr>
        <w:t>were assessed</w:t>
      </w:r>
      <w:r w:rsidRPr="002B6452">
        <w:rPr>
          <w:rFonts w:ascii="Book Antiqua" w:hAnsi="Book Antiqua"/>
          <w:sz w:val="24"/>
        </w:rPr>
        <w:t xml:space="preserve">. GP is a preparation of sliced, dried, and pulverized garlic cloves </w:t>
      </w:r>
      <w:r w:rsidR="000411F7" w:rsidRPr="002B6452">
        <w:rPr>
          <w:rFonts w:ascii="Book Antiqua" w:hAnsi="Book Antiqua"/>
          <w:sz w:val="24"/>
        </w:rPr>
        <w:t xml:space="preserve">to which </w:t>
      </w:r>
      <w:r w:rsidRPr="002B6452">
        <w:rPr>
          <w:rFonts w:ascii="Book Antiqua" w:hAnsi="Book Antiqua"/>
          <w:sz w:val="24"/>
        </w:rPr>
        <w:t xml:space="preserve">water </w:t>
      </w:r>
      <w:r w:rsidR="000411F7" w:rsidRPr="002B6452">
        <w:rPr>
          <w:rFonts w:ascii="Book Antiqua" w:hAnsi="Book Antiqua"/>
          <w:sz w:val="24"/>
        </w:rPr>
        <w:t xml:space="preserve">is added. </w:t>
      </w:r>
      <w:r w:rsidRPr="002B6452">
        <w:rPr>
          <w:rFonts w:ascii="Book Antiqua" w:hAnsi="Book Antiqua"/>
          <w:sz w:val="24"/>
        </w:rPr>
        <w:t>GO is produced by heating crushed garlic cloves to 100</w:t>
      </w:r>
      <w:r w:rsidR="00280757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°C</w:t>
      </w:r>
      <w:r w:rsidR="000411F7" w:rsidRPr="002B6452">
        <w:rPr>
          <w:rFonts w:ascii="Book Antiqua" w:hAnsi="Book Antiqua"/>
          <w:sz w:val="24"/>
        </w:rPr>
        <w:t xml:space="preserve">, </w:t>
      </w:r>
      <w:r w:rsidRPr="002B6452">
        <w:rPr>
          <w:rFonts w:ascii="Book Antiqua" w:hAnsi="Book Antiqua"/>
          <w:sz w:val="24"/>
        </w:rPr>
        <w:t xml:space="preserve">collecting the vapor as a distillate, </w:t>
      </w:r>
      <w:r w:rsidR="000411F7" w:rsidRPr="002B6452">
        <w:rPr>
          <w:rFonts w:ascii="Book Antiqua" w:hAnsi="Book Antiqua"/>
          <w:sz w:val="24"/>
        </w:rPr>
        <w:t xml:space="preserve">and diluting the final product in </w:t>
      </w:r>
      <w:r w:rsidRPr="002B6452">
        <w:rPr>
          <w:rFonts w:ascii="Book Antiqua" w:hAnsi="Book Antiqua"/>
          <w:sz w:val="24"/>
        </w:rPr>
        <w:t>vegetable oil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B77298" w:rsidRPr="002B6452">
        <w:rPr>
          <w:rFonts w:ascii="Book Antiqua" w:hAnsi="Book Antiqua"/>
          <w:sz w:val="24"/>
          <w:vertAlign w:val="superscript"/>
        </w:rPr>
        <w:t>32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B19C9" w:rsidRPr="002B6452">
        <w:rPr>
          <w:rFonts w:ascii="Book Antiqua" w:hAnsi="Book Antiqua"/>
          <w:sz w:val="24"/>
        </w:rPr>
        <w:t xml:space="preserve">. </w:t>
      </w:r>
      <w:r w:rsidRPr="002B6452">
        <w:rPr>
          <w:rFonts w:ascii="Book Antiqua" w:hAnsi="Book Antiqua"/>
          <w:sz w:val="24"/>
        </w:rPr>
        <w:t xml:space="preserve">Although O'Gara </w:t>
      </w:r>
      <w:r w:rsidRPr="002B6452">
        <w:rPr>
          <w:rFonts w:ascii="Book Antiqua" w:hAnsi="Book Antiqua"/>
          <w:i/>
          <w:sz w:val="24"/>
        </w:rPr>
        <w:t>et al</w:t>
      </w:r>
      <w:r w:rsidR="00D46424" w:rsidRPr="002B6452">
        <w:rPr>
          <w:rFonts w:ascii="Book Antiqua" w:hAnsi="Book Antiqua"/>
          <w:sz w:val="24"/>
        </w:rPr>
        <w:t xml:space="preserve"> demonstrated the </w:t>
      </w:r>
      <w:r w:rsidRPr="002B6452">
        <w:rPr>
          <w:rFonts w:ascii="Book Antiqua" w:hAnsi="Book Antiqua"/>
          <w:sz w:val="24"/>
        </w:rPr>
        <w:t>anti-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effect</w:t>
      </w:r>
      <w:r w:rsidR="000411F7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of GO and GP </w:t>
      </w:r>
      <w:r w:rsidRPr="002B6452">
        <w:rPr>
          <w:rFonts w:ascii="Book Antiqua" w:hAnsi="Book Antiqua"/>
          <w:i/>
          <w:sz w:val="24"/>
        </w:rPr>
        <w:t>in vitro</w:t>
      </w:r>
      <w:r w:rsidR="00C72AD3" w:rsidRPr="002B6452">
        <w:rPr>
          <w:rFonts w:ascii="Book Antiqua" w:hAnsi="Book Antiqua"/>
          <w:i/>
          <w:sz w:val="24"/>
        </w:rPr>
        <w:t>,</w:t>
      </w:r>
      <w:r w:rsidRPr="002B6452">
        <w:rPr>
          <w:rFonts w:ascii="Book Antiqua" w:hAnsi="Book Antiqua"/>
          <w:sz w:val="24"/>
        </w:rPr>
        <w:t xml:space="preserve"> determin</w:t>
      </w:r>
      <w:r w:rsidR="000411F7" w:rsidRPr="002B6452">
        <w:rPr>
          <w:rFonts w:ascii="Book Antiqua" w:hAnsi="Book Antiqua"/>
          <w:sz w:val="24"/>
        </w:rPr>
        <w:t xml:space="preserve">ed through </w:t>
      </w:r>
      <w:r w:rsidR="00B63458" w:rsidRPr="002B6452">
        <w:rPr>
          <w:rFonts w:ascii="Book Antiqua" w:hAnsi="Book Antiqua"/>
          <w:sz w:val="24"/>
        </w:rPr>
        <w:t>minimal inhibitory concentrations</w:t>
      </w:r>
      <w:r w:rsidR="00B63458" w:rsidRPr="002B6452" w:rsidDel="00B63458">
        <w:rPr>
          <w:rFonts w:ascii="Book Antiqua" w:hAnsi="Book Antiqua"/>
          <w:sz w:val="24"/>
        </w:rPr>
        <w:t xml:space="preserve"> </w:t>
      </w:r>
      <w:r w:rsidR="00B63458" w:rsidRPr="002B6452">
        <w:rPr>
          <w:rFonts w:ascii="Book Antiqua" w:hAnsi="Book Antiqua"/>
          <w:sz w:val="24"/>
        </w:rPr>
        <w:t xml:space="preserve">ranging </w:t>
      </w:r>
      <w:r w:rsidR="000411F7" w:rsidRPr="002B6452">
        <w:rPr>
          <w:rFonts w:ascii="Book Antiqua" w:hAnsi="Book Antiqua"/>
          <w:sz w:val="24"/>
        </w:rPr>
        <w:t xml:space="preserve">from </w:t>
      </w:r>
      <w:r w:rsidRPr="002B6452">
        <w:rPr>
          <w:rFonts w:ascii="Book Antiqua" w:hAnsi="Book Antiqua"/>
          <w:sz w:val="24"/>
        </w:rPr>
        <w:t>8 to 32 mg/m</w:t>
      </w:r>
      <w:r w:rsidR="00280757" w:rsidRPr="002B6452">
        <w:rPr>
          <w:rFonts w:ascii="Book Antiqua" w:hAnsi="Book Antiqua"/>
          <w:sz w:val="24"/>
        </w:rPr>
        <w:t>L</w:t>
      </w:r>
      <w:r w:rsidRPr="002B6452">
        <w:rPr>
          <w:rFonts w:ascii="Book Antiqua" w:hAnsi="Book Antiqua"/>
          <w:sz w:val="24"/>
        </w:rPr>
        <w:t xml:space="preserve"> and 250 to 500 mg/m</w:t>
      </w:r>
      <w:r w:rsidR="00280757" w:rsidRPr="002B6452">
        <w:rPr>
          <w:rFonts w:ascii="Book Antiqua" w:hAnsi="Book Antiqua"/>
          <w:sz w:val="24"/>
        </w:rPr>
        <w:t>L</w:t>
      </w:r>
      <w:r w:rsidR="00B63458" w:rsidRPr="002B6452">
        <w:rPr>
          <w:rFonts w:ascii="Book Antiqua" w:hAnsi="Book Antiqua"/>
          <w:sz w:val="24"/>
        </w:rPr>
        <w:t>,</w:t>
      </w:r>
      <w:r w:rsidRPr="002B6452">
        <w:rPr>
          <w:rFonts w:ascii="Book Antiqua" w:hAnsi="Book Antiqua"/>
          <w:sz w:val="24"/>
        </w:rPr>
        <w:t xml:space="preserve"> respectively, </w:t>
      </w:r>
      <w:r w:rsidR="00D46424" w:rsidRPr="002B6452">
        <w:rPr>
          <w:rFonts w:ascii="Book Antiqua" w:hAnsi="Book Antiqua"/>
          <w:sz w:val="24"/>
        </w:rPr>
        <w:t xml:space="preserve">subsequent </w:t>
      </w:r>
      <w:r w:rsidRPr="002B6452">
        <w:rPr>
          <w:rFonts w:ascii="Book Antiqua" w:hAnsi="Book Antiqua"/>
          <w:sz w:val="24"/>
        </w:rPr>
        <w:t xml:space="preserve">clinical studies failed to </w:t>
      </w:r>
      <w:r w:rsidR="00D46424" w:rsidRPr="002B6452">
        <w:rPr>
          <w:rFonts w:ascii="Book Antiqua" w:hAnsi="Book Antiqua"/>
          <w:sz w:val="24"/>
        </w:rPr>
        <w:t xml:space="preserve">confirm this </w:t>
      </w:r>
      <w:r w:rsidR="00B31FC6" w:rsidRPr="002B6452">
        <w:rPr>
          <w:rFonts w:ascii="Book Antiqua" w:hAnsi="Book Antiqua"/>
          <w:sz w:val="24"/>
        </w:rPr>
        <w:t>activity</w:t>
      </w:r>
      <w:r w:rsidR="00D46424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 xml:space="preserve"> </w:t>
      </w:r>
      <w:proofErr w:type="spellStart"/>
      <w:r w:rsidRPr="002B6452">
        <w:rPr>
          <w:rFonts w:ascii="Book Antiqua" w:hAnsi="Book Antiqua"/>
          <w:sz w:val="24"/>
        </w:rPr>
        <w:t>Aydin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i/>
          <w:sz w:val="24"/>
        </w:rPr>
        <w:t xml:space="preserve">et </w:t>
      </w:r>
      <w:proofErr w:type="gramStart"/>
      <w:r w:rsidRPr="002B6452">
        <w:rPr>
          <w:rFonts w:ascii="Book Antiqua" w:hAnsi="Book Antiqua"/>
          <w:i/>
          <w:sz w:val="24"/>
        </w:rPr>
        <w:t>al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B77298" w:rsidRPr="002B6452">
        <w:rPr>
          <w:rFonts w:ascii="Book Antiqua" w:hAnsi="Book Antiqua"/>
          <w:sz w:val="24"/>
          <w:vertAlign w:val="superscript"/>
        </w:rPr>
        <w:t>12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reported a prospective cohort of </w:t>
      </w:r>
      <w:r w:rsidR="003C6421" w:rsidRPr="002B6452">
        <w:rPr>
          <w:rFonts w:ascii="Book Antiqua" w:hAnsi="Book Antiqua"/>
          <w:sz w:val="24"/>
        </w:rPr>
        <w:t>20</w:t>
      </w:r>
      <w:r w:rsidRPr="002B6452">
        <w:rPr>
          <w:rFonts w:ascii="Book Antiqua" w:hAnsi="Book Antiqua"/>
          <w:sz w:val="24"/>
        </w:rPr>
        <w:t xml:space="preserve">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</w:t>
      </w:r>
      <w:r w:rsidR="00D46424" w:rsidRPr="002B6452">
        <w:rPr>
          <w:rFonts w:ascii="Book Antiqua" w:hAnsi="Book Antiqua"/>
          <w:sz w:val="24"/>
        </w:rPr>
        <w:t xml:space="preserve">ed individuals treated </w:t>
      </w:r>
      <w:r w:rsidRPr="002B6452">
        <w:rPr>
          <w:rFonts w:ascii="Book Antiqua" w:hAnsi="Book Antiqua"/>
          <w:sz w:val="24"/>
        </w:rPr>
        <w:t xml:space="preserve">with GO </w:t>
      </w:r>
      <w:r w:rsidR="00D46424" w:rsidRPr="002B6452">
        <w:rPr>
          <w:rFonts w:ascii="Book Antiqua" w:hAnsi="Book Antiqua"/>
          <w:sz w:val="24"/>
        </w:rPr>
        <w:t>(</w:t>
      </w:r>
      <w:r w:rsidRPr="002B6452">
        <w:rPr>
          <w:rFonts w:ascii="Book Antiqua" w:hAnsi="Book Antiqua"/>
          <w:sz w:val="24"/>
        </w:rPr>
        <w:t>275</w:t>
      </w:r>
      <w:r w:rsidR="00D46424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mg three times per day combined with </w:t>
      </w:r>
      <w:r w:rsidR="00D46424" w:rsidRPr="002B6452">
        <w:rPr>
          <w:rFonts w:ascii="Book Antiqua" w:hAnsi="Book Antiqua"/>
          <w:sz w:val="24"/>
        </w:rPr>
        <w:t>o</w:t>
      </w:r>
      <w:r w:rsidRPr="002B6452">
        <w:rPr>
          <w:rFonts w:ascii="Book Antiqua" w:hAnsi="Book Antiqua"/>
          <w:sz w:val="24"/>
        </w:rPr>
        <w:t>meprazole</w:t>
      </w:r>
      <w:r w:rsidR="00D46424" w:rsidRPr="002B6452">
        <w:rPr>
          <w:rFonts w:ascii="Book Antiqua" w:hAnsi="Book Antiqua"/>
          <w:sz w:val="24"/>
        </w:rPr>
        <w:t>) i</w:t>
      </w:r>
      <w:r w:rsidR="00C72AD3" w:rsidRPr="002B6452">
        <w:rPr>
          <w:rFonts w:ascii="Book Antiqua" w:hAnsi="Book Antiqua"/>
          <w:sz w:val="24"/>
        </w:rPr>
        <w:t>n</w:t>
      </w:r>
      <w:r w:rsidR="00D46424" w:rsidRPr="002B6452">
        <w:rPr>
          <w:rFonts w:ascii="Book Antiqua" w:hAnsi="Book Antiqua"/>
          <w:sz w:val="24"/>
        </w:rPr>
        <w:t xml:space="preserve"> wh</w:t>
      </w:r>
      <w:r w:rsidR="00FD1E94" w:rsidRPr="002B6452">
        <w:rPr>
          <w:rFonts w:ascii="Book Antiqua" w:hAnsi="Book Antiqua"/>
          <w:sz w:val="24"/>
        </w:rPr>
        <w:t>om</w:t>
      </w:r>
      <w:r w:rsidR="00D46424" w:rsidRPr="002B6452">
        <w:rPr>
          <w:rFonts w:ascii="Book Antiqua" w:hAnsi="Book Antiqua"/>
          <w:sz w:val="24"/>
        </w:rPr>
        <w:t xml:space="preserve"> no s</w:t>
      </w:r>
      <w:r w:rsidRPr="002B6452">
        <w:rPr>
          <w:rFonts w:ascii="Book Antiqua" w:hAnsi="Book Antiqua"/>
          <w:sz w:val="24"/>
        </w:rPr>
        <w:t>ignificant effect</w:t>
      </w:r>
      <w:r w:rsidR="00D46424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on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D46424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eradication </w:t>
      </w:r>
      <w:r w:rsidR="00D46424" w:rsidRPr="002B6452">
        <w:rPr>
          <w:rFonts w:ascii="Book Antiqua" w:hAnsi="Book Antiqua"/>
          <w:sz w:val="24"/>
        </w:rPr>
        <w:t>were observed</w:t>
      </w:r>
      <w:r w:rsidRPr="002B6452">
        <w:rPr>
          <w:rFonts w:ascii="Book Antiqua" w:hAnsi="Book Antiqua"/>
          <w:sz w:val="24"/>
        </w:rPr>
        <w:t xml:space="preserve">. </w:t>
      </w:r>
      <w:r w:rsidR="00FD1E94" w:rsidRPr="002B6452">
        <w:rPr>
          <w:rFonts w:ascii="Book Antiqua" w:hAnsi="Book Antiqua"/>
          <w:sz w:val="24"/>
        </w:rPr>
        <w:t>A</w:t>
      </w:r>
      <w:r w:rsidR="00D46424" w:rsidRPr="002B6452">
        <w:rPr>
          <w:rFonts w:ascii="Book Antiqua" w:hAnsi="Book Antiqua"/>
          <w:sz w:val="24"/>
        </w:rPr>
        <w:t xml:space="preserve"> non-r</w:t>
      </w:r>
      <w:r w:rsidRPr="002B6452">
        <w:rPr>
          <w:rFonts w:ascii="Book Antiqua" w:hAnsi="Book Antiqua"/>
          <w:sz w:val="24"/>
        </w:rPr>
        <w:t>andomized crossover trial</w:t>
      </w:r>
      <w:r w:rsidR="008B29D6" w:rsidRPr="002B6452">
        <w:rPr>
          <w:rFonts w:ascii="Book Antiqua" w:hAnsi="Book Antiqua"/>
          <w:sz w:val="24"/>
        </w:rPr>
        <w:t xml:space="preserve"> by Graham </w:t>
      </w:r>
      <w:r w:rsidR="008B29D6" w:rsidRPr="002B6452">
        <w:rPr>
          <w:rFonts w:ascii="Book Antiqua" w:hAnsi="Book Antiqua"/>
          <w:i/>
          <w:sz w:val="24"/>
        </w:rPr>
        <w:t xml:space="preserve">et </w:t>
      </w:r>
      <w:proofErr w:type="gramStart"/>
      <w:r w:rsidR="008B29D6" w:rsidRPr="002B6452">
        <w:rPr>
          <w:rFonts w:ascii="Book Antiqua" w:hAnsi="Book Antiqua"/>
          <w:i/>
          <w:sz w:val="24"/>
        </w:rPr>
        <w:t>al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B77298" w:rsidRPr="002B6452">
        <w:rPr>
          <w:rFonts w:ascii="Book Antiqua" w:hAnsi="Book Antiqua"/>
          <w:sz w:val="24"/>
          <w:vertAlign w:val="superscript"/>
        </w:rPr>
        <w:t>13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treated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</w:t>
      </w:r>
      <w:r w:rsidR="00C72AD3" w:rsidRPr="002B6452">
        <w:rPr>
          <w:rFonts w:ascii="Book Antiqua" w:hAnsi="Book Antiqua"/>
          <w:sz w:val="24"/>
        </w:rPr>
        <w:t xml:space="preserve">ed individuals </w:t>
      </w:r>
      <w:r w:rsidRPr="002B6452">
        <w:rPr>
          <w:rFonts w:ascii="Book Antiqua" w:hAnsi="Book Antiqua"/>
          <w:sz w:val="24"/>
        </w:rPr>
        <w:t xml:space="preserve">with </w:t>
      </w:r>
      <w:r w:rsidR="00D46424" w:rsidRPr="002B6452">
        <w:rPr>
          <w:rFonts w:ascii="Book Antiqua" w:hAnsi="Book Antiqua"/>
          <w:sz w:val="24"/>
        </w:rPr>
        <w:t xml:space="preserve">fresh </w:t>
      </w:r>
      <w:r w:rsidRPr="002B6452">
        <w:rPr>
          <w:rFonts w:ascii="Book Antiqua" w:hAnsi="Book Antiqua"/>
          <w:sz w:val="24"/>
        </w:rPr>
        <w:t>oral garlic</w:t>
      </w:r>
      <w:r w:rsidR="00C72AD3" w:rsidRPr="002B6452">
        <w:rPr>
          <w:rFonts w:ascii="Book Antiqua" w:hAnsi="Book Antiqua"/>
          <w:sz w:val="24"/>
        </w:rPr>
        <w:t>,</w:t>
      </w:r>
      <w:r w:rsidR="00D46424" w:rsidRPr="002B6452">
        <w:rPr>
          <w:rFonts w:ascii="Book Antiqua" w:hAnsi="Book Antiqua"/>
          <w:sz w:val="24"/>
        </w:rPr>
        <w:t xml:space="preserve"> with no beneficial effects reported</w:t>
      </w:r>
      <w:r w:rsidRPr="002B6452">
        <w:rPr>
          <w:rFonts w:ascii="Book Antiqua" w:hAnsi="Book Antiqua"/>
          <w:sz w:val="24"/>
        </w:rPr>
        <w:t xml:space="preserve">. In 2001, </w:t>
      </w:r>
      <w:hyperlink r:id="rId15" w:history="1">
        <w:r w:rsidRPr="002B6452">
          <w:rPr>
            <w:rFonts w:ascii="Book Antiqua" w:hAnsi="Book Antiqua"/>
            <w:sz w:val="24"/>
          </w:rPr>
          <w:t>McNulty</w:t>
        </w:r>
      </w:hyperlink>
      <w:r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i/>
          <w:sz w:val="24"/>
        </w:rPr>
        <w:t xml:space="preserve">et </w:t>
      </w:r>
      <w:proofErr w:type="gramStart"/>
      <w:r w:rsidRPr="002B6452">
        <w:rPr>
          <w:rFonts w:ascii="Book Antiqua" w:hAnsi="Book Antiqua"/>
          <w:i/>
          <w:sz w:val="24"/>
        </w:rPr>
        <w:t>al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B77298" w:rsidRPr="002B6452">
        <w:rPr>
          <w:rFonts w:ascii="Book Antiqua" w:hAnsi="Book Antiqua"/>
          <w:sz w:val="24"/>
          <w:vertAlign w:val="superscript"/>
        </w:rPr>
        <w:t>33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performed </w:t>
      </w:r>
      <w:r w:rsidR="00FD1E94" w:rsidRPr="002B6452">
        <w:rPr>
          <w:rFonts w:ascii="Book Antiqua" w:hAnsi="Book Antiqua"/>
          <w:sz w:val="24"/>
        </w:rPr>
        <w:t xml:space="preserve">a </w:t>
      </w:r>
      <w:r w:rsidRPr="002B6452">
        <w:rPr>
          <w:rFonts w:ascii="Book Antiqua" w:hAnsi="Book Antiqua"/>
          <w:sz w:val="24"/>
        </w:rPr>
        <w:t>clinical trial</w:t>
      </w:r>
      <w:r w:rsidR="00D46424" w:rsidRPr="002B6452">
        <w:rPr>
          <w:rFonts w:ascii="Book Antiqua" w:hAnsi="Book Antiqua"/>
          <w:sz w:val="24"/>
        </w:rPr>
        <w:t xml:space="preserve"> with GO </w:t>
      </w:r>
      <w:r w:rsidRPr="002B6452">
        <w:rPr>
          <w:rFonts w:ascii="Book Antiqua" w:hAnsi="Book Antiqua"/>
          <w:sz w:val="24"/>
        </w:rPr>
        <w:t>therapy</w:t>
      </w:r>
      <w:r w:rsidR="00D46424" w:rsidRPr="002B6452">
        <w:rPr>
          <w:rFonts w:ascii="Book Antiqua" w:hAnsi="Book Antiqua"/>
          <w:sz w:val="24"/>
        </w:rPr>
        <w:t xml:space="preserve"> in which the subjects received one </w:t>
      </w:r>
      <w:r w:rsidRPr="002B6452">
        <w:rPr>
          <w:rFonts w:ascii="Book Antiqua" w:hAnsi="Book Antiqua"/>
          <w:sz w:val="24"/>
        </w:rPr>
        <w:t xml:space="preserve">4 mg </w:t>
      </w:r>
      <w:r w:rsidR="00D46424" w:rsidRPr="002B6452">
        <w:rPr>
          <w:rFonts w:ascii="Book Antiqua" w:hAnsi="Book Antiqua"/>
          <w:sz w:val="24"/>
        </w:rPr>
        <w:t xml:space="preserve">GO </w:t>
      </w:r>
      <w:r w:rsidRPr="002B6452">
        <w:rPr>
          <w:rFonts w:ascii="Book Antiqua" w:hAnsi="Book Antiqua"/>
          <w:sz w:val="24"/>
        </w:rPr>
        <w:t xml:space="preserve">capsule with </w:t>
      </w:r>
      <w:r w:rsidR="00D46424" w:rsidRPr="002B6452">
        <w:rPr>
          <w:rFonts w:ascii="Book Antiqua" w:hAnsi="Book Antiqua"/>
          <w:sz w:val="24"/>
        </w:rPr>
        <w:t xml:space="preserve">their </w:t>
      </w:r>
      <w:r w:rsidRPr="002B6452">
        <w:rPr>
          <w:rFonts w:ascii="Book Antiqua" w:hAnsi="Book Antiqua"/>
          <w:sz w:val="24"/>
        </w:rPr>
        <w:t>meal</w:t>
      </w:r>
      <w:r w:rsidR="00D46424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four times per day for 14 d. </w:t>
      </w:r>
      <w:r w:rsidR="00D46424" w:rsidRPr="002B6452">
        <w:rPr>
          <w:rFonts w:ascii="Book Antiqua" w:hAnsi="Book Antiqua"/>
          <w:sz w:val="24"/>
        </w:rPr>
        <w:t xml:space="preserve">No </w:t>
      </w:r>
      <w:r w:rsidRPr="002B6452">
        <w:rPr>
          <w:rFonts w:ascii="Book Antiqua" w:hAnsi="Book Antiqua"/>
          <w:sz w:val="24"/>
        </w:rPr>
        <w:t xml:space="preserve">evidence of either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02415D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eradication or </w:t>
      </w:r>
      <w:r w:rsidR="00D46424" w:rsidRPr="002B6452">
        <w:rPr>
          <w:rFonts w:ascii="Book Antiqua" w:hAnsi="Book Antiqua"/>
          <w:sz w:val="24"/>
        </w:rPr>
        <w:t xml:space="preserve">the improvement of </w:t>
      </w:r>
      <w:r w:rsidRPr="002B6452">
        <w:rPr>
          <w:rFonts w:ascii="Book Antiqua" w:hAnsi="Book Antiqua"/>
          <w:sz w:val="24"/>
        </w:rPr>
        <w:t>symptom</w:t>
      </w:r>
      <w:r w:rsidR="00D46424" w:rsidRPr="002B6452">
        <w:rPr>
          <w:rFonts w:ascii="Book Antiqua" w:hAnsi="Book Antiqua"/>
          <w:sz w:val="24"/>
        </w:rPr>
        <w:t xml:space="preserve">s </w:t>
      </w:r>
      <w:r w:rsidR="00FD1E94" w:rsidRPr="002B6452">
        <w:rPr>
          <w:rFonts w:ascii="Book Antiqua" w:hAnsi="Book Antiqua"/>
          <w:sz w:val="24"/>
        </w:rPr>
        <w:t xml:space="preserve">was </w:t>
      </w:r>
      <w:r w:rsidR="00D46424" w:rsidRPr="002B6452">
        <w:rPr>
          <w:rFonts w:ascii="Book Antiqua" w:hAnsi="Book Antiqua"/>
          <w:sz w:val="24"/>
        </w:rPr>
        <w:t>observed</w:t>
      </w:r>
      <w:r w:rsidR="00C72AD3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 xml:space="preserve"> These negative results failed to prove the inhibit</w:t>
      </w:r>
      <w:r w:rsidR="00D46424" w:rsidRPr="002B6452">
        <w:rPr>
          <w:rFonts w:ascii="Book Antiqua" w:hAnsi="Book Antiqua"/>
          <w:sz w:val="24"/>
        </w:rPr>
        <w:t xml:space="preserve">ory </w:t>
      </w:r>
      <w:r w:rsidRPr="002B6452">
        <w:rPr>
          <w:rFonts w:ascii="Book Antiqua" w:hAnsi="Book Antiqua"/>
          <w:sz w:val="24"/>
        </w:rPr>
        <w:t xml:space="preserve">effects of fresh garlic and GO on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>. The</w:t>
      </w:r>
      <w:r w:rsidR="00C72AD3" w:rsidRPr="002B6452">
        <w:rPr>
          <w:rFonts w:ascii="Book Antiqua" w:hAnsi="Book Antiqua"/>
          <w:sz w:val="24"/>
        </w:rPr>
        <w:t>se</w:t>
      </w:r>
      <w:r w:rsidRPr="002B6452">
        <w:rPr>
          <w:rFonts w:ascii="Book Antiqua" w:hAnsi="Book Antiqua"/>
          <w:sz w:val="24"/>
        </w:rPr>
        <w:t xml:space="preserve"> </w:t>
      </w:r>
      <w:r w:rsidR="00D46424" w:rsidRPr="002B6452">
        <w:rPr>
          <w:rFonts w:ascii="Book Antiqua" w:hAnsi="Book Antiqua"/>
          <w:sz w:val="24"/>
        </w:rPr>
        <w:t>failure</w:t>
      </w:r>
      <w:r w:rsidR="00C72AD3" w:rsidRPr="002B6452">
        <w:rPr>
          <w:rFonts w:ascii="Book Antiqua" w:hAnsi="Book Antiqua"/>
          <w:sz w:val="24"/>
        </w:rPr>
        <w:t xml:space="preserve">s </w:t>
      </w:r>
      <w:r w:rsidR="00D46424" w:rsidRPr="002B6452">
        <w:rPr>
          <w:rFonts w:ascii="Book Antiqua" w:hAnsi="Book Antiqua"/>
          <w:sz w:val="24"/>
        </w:rPr>
        <w:t>can</w:t>
      </w:r>
      <w:r w:rsidR="00FD1E94" w:rsidRPr="002B6452">
        <w:rPr>
          <w:rFonts w:ascii="Book Antiqua" w:hAnsi="Book Antiqua"/>
          <w:sz w:val="24"/>
        </w:rPr>
        <w:t>,</w:t>
      </w:r>
      <w:r w:rsidR="00D46424" w:rsidRPr="002B6452">
        <w:rPr>
          <w:rFonts w:ascii="Book Antiqua" w:hAnsi="Book Antiqua"/>
          <w:sz w:val="24"/>
        </w:rPr>
        <w:t xml:space="preserve"> however</w:t>
      </w:r>
      <w:r w:rsidR="00FD1E94" w:rsidRPr="002B6452">
        <w:rPr>
          <w:rFonts w:ascii="Book Antiqua" w:hAnsi="Book Antiqua"/>
          <w:sz w:val="24"/>
        </w:rPr>
        <w:t>,</w:t>
      </w:r>
      <w:r w:rsidR="00D46424" w:rsidRPr="002B6452">
        <w:rPr>
          <w:rFonts w:ascii="Book Antiqua" w:hAnsi="Book Antiqua"/>
          <w:sz w:val="24"/>
        </w:rPr>
        <w:t xml:space="preserve"> be rationalized.</w:t>
      </w:r>
      <w:r w:rsidRPr="002B6452">
        <w:rPr>
          <w:rFonts w:ascii="Book Antiqua" w:hAnsi="Book Antiqua"/>
          <w:sz w:val="24"/>
        </w:rPr>
        <w:t xml:space="preserve"> First, although the level</w:t>
      </w:r>
      <w:r w:rsidR="00D46424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of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in commercial products </w:t>
      </w:r>
      <w:r w:rsidR="00D46424" w:rsidRPr="002B6452">
        <w:rPr>
          <w:rFonts w:ascii="Book Antiqua" w:hAnsi="Book Antiqua"/>
          <w:sz w:val="24"/>
        </w:rPr>
        <w:t>are ro</w:t>
      </w:r>
      <w:r w:rsidRPr="002B6452">
        <w:rPr>
          <w:rFonts w:ascii="Book Antiqua" w:hAnsi="Book Antiqua"/>
          <w:sz w:val="24"/>
        </w:rPr>
        <w:t>ughly equivalent to th</w:t>
      </w:r>
      <w:r w:rsidR="00D46424" w:rsidRPr="002B6452">
        <w:rPr>
          <w:rFonts w:ascii="Book Antiqua" w:hAnsi="Book Antiqua"/>
          <w:sz w:val="24"/>
        </w:rPr>
        <w:t xml:space="preserve">ose of </w:t>
      </w:r>
      <w:r w:rsidRPr="002B6452">
        <w:rPr>
          <w:rFonts w:ascii="Book Antiqua" w:hAnsi="Book Antiqua"/>
          <w:sz w:val="24"/>
        </w:rPr>
        <w:t xml:space="preserve">fresh crushed garlic, </w:t>
      </w:r>
      <w:r w:rsidR="00D46424" w:rsidRPr="002B6452">
        <w:rPr>
          <w:rFonts w:ascii="Book Antiqua" w:hAnsi="Book Antiqua"/>
          <w:sz w:val="24"/>
        </w:rPr>
        <w:t xml:space="preserve">the conversion of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to other garlic sulfides </w:t>
      </w:r>
      <w:r w:rsidR="00D46424" w:rsidRPr="002B6452">
        <w:rPr>
          <w:rFonts w:ascii="Book Antiqua" w:hAnsi="Book Antiqua"/>
          <w:sz w:val="24"/>
        </w:rPr>
        <w:t xml:space="preserve">can occur during the production </w:t>
      </w:r>
      <w:proofErr w:type="gramStart"/>
      <w:r w:rsidR="00D46424" w:rsidRPr="002B6452">
        <w:rPr>
          <w:rFonts w:ascii="Book Antiqua" w:hAnsi="Book Antiqua"/>
          <w:sz w:val="24"/>
        </w:rPr>
        <w:t>process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B77298" w:rsidRPr="002B6452">
        <w:rPr>
          <w:rFonts w:ascii="Book Antiqua" w:hAnsi="Book Antiqua"/>
          <w:sz w:val="24"/>
          <w:vertAlign w:val="superscript"/>
        </w:rPr>
        <w:t>12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B19C9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 xml:space="preserve"> Second, it </w:t>
      </w:r>
      <w:r w:rsidR="00D46424" w:rsidRPr="002B6452">
        <w:rPr>
          <w:rFonts w:ascii="Book Antiqua" w:hAnsi="Book Antiqua"/>
          <w:sz w:val="24"/>
        </w:rPr>
        <w:t xml:space="preserve">is </w:t>
      </w:r>
      <w:r w:rsidRPr="002B6452">
        <w:rPr>
          <w:rFonts w:ascii="Book Antiqua" w:hAnsi="Book Antiqua"/>
          <w:sz w:val="24"/>
        </w:rPr>
        <w:lastRenderedPageBreak/>
        <w:t xml:space="preserve">accepted that </w:t>
      </w:r>
      <w:r w:rsidR="00D46424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>anti-</w:t>
      </w:r>
      <w:r w:rsidR="00A165C0" w:rsidRPr="002B6452">
        <w:rPr>
          <w:rFonts w:ascii="Book Antiqua" w:hAnsi="Book Antiqua"/>
          <w:i/>
          <w:iCs/>
          <w:sz w:val="24"/>
        </w:rPr>
        <w:t xml:space="preserve">H. </w:t>
      </w:r>
      <w:proofErr w:type="gramStart"/>
      <w:r w:rsidR="00A165C0" w:rsidRPr="002B6452">
        <w:rPr>
          <w:rFonts w:ascii="Book Antiqua" w:hAnsi="Book Antiqua"/>
          <w:i/>
          <w:iCs/>
          <w:sz w:val="24"/>
        </w:rPr>
        <w:t>pylori</w:t>
      </w:r>
      <w:proofErr w:type="gramEnd"/>
      <w:r w:rsidRPr="002B6452">
        <w:rPr>
          <w:rFonts w:ascii="Book Antiqua" w:hAnsi="Book Antiqua"/>
          <w:sz w:val="24"/>
        </w:rPr>
        <w:t xml:space="preserve"> effect</w:t>
      </w:r>
      <w:r w:rsidR="00D46424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of garlic </w:t>
      </w:r>
      <w:r w:rsidR="00D46424" w:rsidRPr="002B6452">
        <w:rPr>
          <w:rFonts w:ascii="Book Antiqua" w:hAnsi="Book Antiqua"/>
          <w:sz w:val="24"/>
        </w:rPr>
        <w:t xml:space="preserve">are </w:t>
      </w:r>
      <w:r w:rsidRPr="002B6452">
        <w:rPr>
          <w:rFonts w:ascii="Book Antiqua" w:hAnsi="Book Antiqua"/>
          <w:sz w:val="24"/>
        </w:rPr>
        <w:t>dose dependent</w:t>
      </w:r>
      <w:r w:rsidR="00D46424" w:rsidRPr="002B6452">
        <w:rPr>
          <w:rFonts w:ascii="Book Antiqua" w:hAnsi="Book Antiqua"/>
          <w:sz w:val="24"/>
        </w:rPr>
        <w:t xml:space="preserve"> but no </w:t>
      </w:r>
      <w:r w:rsidR="00B31FC6" w:rsidRPr="002B6452">
        <w:rPr>
          <w:rFonts w:ascii="Book Antiqua" w:hAnsi="Book Antiqua"/>
          <w:sz w:val="24"/>
        </w:rPr>
        <w:t>consensus</w:t>
      </w:r>
      <w:r w:rsidR="00D46424" w:rsidRPr="002B6452">
        <w:rPr>
          <w:rFonts w:ascii="Book Antiqua" w:hAnsi="Book Antiqua"/>
          <w:sz w:val="24"/>
        </w:rPr>
        <w:t xml:space="preserve"> on acceptable garlic doses exists. Whether effective doses were used in these </w:t>
      </w:r>
      <w:r w:rsidRPr="002B6452">
        <w:rPr>
          <w:rFonts w:ascii="Book Antiqua" w:hAnsi="Book Antiqua"/>
          <w:sz w:val="24"/>
        </w:rPr>
        <w:t xml:space="preserve">trials </w:t>
      </w:r>
      <w:r w:rsidR="00D46424" w:rsidRPr="002B6452">
        <w:rPr>
          <w:rFonts w:ascii="Book Antiqua" w:hAnsi="Book Antiqua"/>
          <w:sz w:val="24"/>
        </w:rPr>
        <w:t xml:space="preserve">remains </w:t>
      </w:r>
      <w:r w:rsidR="0002415D" w:rsidRPr="002B6452">
        <w:rPr>
          <w:rFonts w:ascii="Book Antiqua" w:hAnsi="Book Antiqua"/>
          <w:sz w:val="24"/>
        </w:rPr>
        <w:t>un</w:t>
      </w:r>
      <w:r w:rsidRPr="002B6452">
        <w:rPr>
          <w:rFonts w:ascii="Book Antiqua" w:hAnsi="Book Antiqua"/>
          <w:sz w:val="24"/>
        </w:rPr>
        <w:t>clear.</w:t>
      </w:r>
    </w:p>
    <w:p w14:paraId="70CDF71E" w14:textId="26E6B58A" w:rsidR="003C57A9" w:rsidRPr="002B6452" w:rsidRDefault="003C57A9" w:rsidP="008B29D6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r w:rsidR="00646274" w:rsidRPr="002B6452">
        <w:rPr>
          <w:rFonts w:ascii="Book Antiqua" w:hAnsi="Book Antiqua"/>
          <w:sz w:val="24"/>
        </w:rPr>
        <w:t xml:space="preserve">was first defined as an </w:t>
      </w:r>
      <w:r w:rsidRPr="002B6452">
        <w:rPr>
          <w:rFonts w:ascii="Book Antiqua" w:hAnsi="Book Antiqua"/>
          <w:sz w:val="24"/>
        </w:rPr>
        <w:t xml:space="preserve">antimicrobial agent </w:t>
      </w:r>
      <w:r w:rsidR="00D46424" w:rsidRPr="002B6452">
        <w:rPr>
          <w:rFonts w:ascii="Book Antiqua" w:hAnsi="Book Antiqua"/>
          <w:sz w:val="24"/>
        </w:rPr>
        <w:t xml:space="preserve">in </w:t>
      </w:r>
      <w:r w:rsidRPr="002B6452">
        <w:rPr>
          <w:rFonts w:ascii="Book Antiqua" w:hAnsi="Book Antiqua"/>
          <w:sz w:val="24"/>
        </w:rPr>
        <w:t>1944</w:t>
      </w:r>
      <w:r w:rsidR="00B77298" w:rsidRPr="002B6452">
        <w:rPr>
          <w:rFonts w:ascii="Book Antiqua" w:hAnsi="Book Antiqua"/>
          <w:sz w:val="24"/>
          <w:vertAlign w:val="superscript"/>
        </w:rPr>
        <w:t>[3</w:t>
      </w:r>
      <w:r w:rsidR="002C1BC1" w:rsidRPr="002B6452">
        <w:rPr>
          <w:rFonts w:ascii="Book Antiqua" w:hAnsi="Book Antiqua"/>
          <w:sz w:val="24"/>
          <w:vertAlign w:val="superscript"/>
        </w:rPr>
        <w:t>4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120584" w:rsidRPr="002B6452">
        <w:rPr>
          <w:rFonts w:ascii="Book Antiqua" w:hAnsi="Book Antiqua"/>
          <w:sz w:val="24"/>
        </w:rPr>
        <w:t xml:space="preserve"> </w:t>
      </w:r>
      <w:r w:rsidR="00646274" w:rsidRPr="002B6452">
        <w:rPr>
          <w:rFonts w:ascii="Book Antiqua" w:hAnsi="Book Antiqua"/>
          <w:sz w:val="24"/>
        </w:rPr>
        <w:t xml:space="preserve">and was subsequently shown to have </w:t>
      </w:r>
      <w:r w:rsidRPr="002B6452">
        <w:rPr>
          <w:rFonts w:ascii="Book Antiqua" w:hAnsi="Book Antiqua"/>
          <w:sz w:val="24"/>
        </w:rPr>
        <w:t>anti-</w:t>
      </w:r>
      <w:r w:rsidR="00A165C0" w:rsidRPr="002B6452">
        <w:rPr>
          <w:rFonts w:ascii="Book Antiqua" w:hAnsi="Book Antiqua"/>
          <w:i/>
          <w:iCs/>
          <w:sz w:val="24"/>
        </w:rPr>
        <w:t xml:space="preserve">H. </w:t>
      </w:r>
      <w:proofErr w:type="gramStart"/>
      <w:r w:rsidR="00A165C0" w:rsidRPr="002B6452">
        <w:rPr>
          <w:rFonts w:ascii="Book Antiqua" w:hAnsi="Book Antiqua"/>
          <w:i/>
          <w:iCs/>
          <w:sz w:val="24"/>
        </w:rPr>
        <w:t>pylori</w:t>
      </w:r>
      <w:proofErr w:type="gramEnd"/>
      <w:r w:rsidRPr="002B6452">
        <w:rPr>
          <w:rFonts w:ascii="Book Antiqua" w:hAnsi="Book Antiqua"/>
          <w:sz w:val="24"/>
        </w:rPr>
        <w:t xml:space="preserve"> effect</w:t>
      </w:r>
      <w:r w:rsidR="00D46424" w:rsidRPr="002B6452">
        <w:rPr>
          <w:rFonts w:ascii="Book Antiqua" w:hAnsi="Book Antiqua"/>
          <w:sz w:val="24"/>
        </w:rPr>
        <w:t>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B77298" w:rsidRPr="002B6452">
        <w:rPr>
          <w:rFonts w:ascii="Book Antiqua" w:hAnsi="Book Antiqua"/>
          <w:sz w:val="24"/>
          <w:vertAlign w:val="superscript"/>
        </w:rPr>
        <w:t>3</w:t>
      </w:r>
      <w:r w:rsidR="002C1BC1" w:rsidRPr="002B6452">
        <w:rPr>
          <w:rFonts w:ascii="Book Antiqua" w:hAnsi="Book Antiqua"/>
          <w:sz w:val="24"/>
          <w:vertAlign w:val="superscript"/>
        </w:rPr>
        <w:t>5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CB19C9" w:rsidRPr="002B6452">
        <w:rPr>
          <w:rFonts w:ascii="Book Antiqua" w:hAnsi="Book Antiqua"/>
          <w:sz w:val="24"/>
        </w:rPr>
        <w:t>,</w:t>
      </w:r>
      <w:r w:rsidR="00120584" w:rsidRPr="002B6452">
        <w:rPr>
          <w:rFonts w:ascii="Book Antiqua" w:hAnsi="Book Antiqua"/>
          <w:sz w:val="24"/>
        </w:rPr>
        <w:t xml:space="preserve"> </w:t>
      </w:r>
      <w:r w:rsidR="00646274" w:rsidRPr="002B6452">
        <w:rPr>
          <w:rFonts w:ascii="Book Antiqua" w:hAnsi="Book Antiqua"/>
          <w:sz w:val="24"/>
        </w:rPr>
        <w:t>the mechanism(s) of which remain undefined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B77298" w:rsidRPr="002B6452">
        <w:rPr>
          <w:rFonts w:ascii="Book Antiqua" w:hAnsi="Book Antiqua"/>
          <w:sz w:val="24"/>
          <w:vertAlign w:val="superscript"/>
        </w:rPr>
        <w:t>3</w:t>
      </w:r>
      <w:r w:rsidR="002C1BC1" w:rsidRPr="002B6452">
        <w:rPr>
          <w:rFonts w:ascii="Book Antiqua" w:hAnsi="Book Antiqua"/>
          <w:sz w:val="24"/>
          <w:vertAlign w:val="superscript"/>
        </w:rPr>
        <w:t>5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B77298" w:rsidRPr="002B6452">
        <w:rPr>
          <w:rFonts w:ascii="Book Antiqua" w:hAnsi="Book Antiqua"/>
          <w:sz w:val="24"/>
        </w:rPr>
        <w:t xml:space="preserve">.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646274" w:rsidRPr="002B6452">
        <w:rPr>
          <w:rFonts w:ascii="Book Antiqua" w:hAnsi="Book Antiqua"/>
          <w:sz w:val="24"/>
        </w:rPr>
        <w:t xml:space="preserve"> </w:t>
      </w:r>
      <w:r w:rsidR="00B36D0A" w:rsidRPr="002B6452">
        <w:rPr>
          <w:rFonts w:ascii="Book Antiqua" w:hAnsi="Book Antiqua"/>
          <w:sz w:val="24"/>
        </w:rPr>
        <w:t xml:space="preserve">suppression </w:t>
      </w:r>
      <w:r w:rsidR="00646274" w:rsidRPr="002B6452">
        <w:rPr>
          <w:rFonts w:ascii="Book Antiqua" w:hAnsi="Book Antiqua"/>
          <w:sz w:val="24"/>
        </w:rPr>
        <w:t>may contribute to the anti-</w:t>
      </w:r>
      <w:r w:rsidR="00B31FC6" w:rsidRPr="002B6452">
        <w:rPr>
          <w:rFonts w:ascii="Book Antiqua" w:hAnsi="Book Antiqua"/>
          <w:sz w:val="24"/>
        </w:rPr>
        <w:t>inflammatory</w:t>
      </w:r>
      <w:r w:rsidR="00646274" w:rsidRPr="002B6452">
        <w:rPr>
          <w:rFonts w:ascii="Book Antiqua" w:hAnsi="Book Antiqua"/>
          <w:sz w:val="24"/>
        </w:rPr>
        <w:t xml:space="preserve"> effects of </w:t>
      </w:r>
      <w:proofErr w:type="spellStart"/>
      <w:r w:rsidR="00B36D0A" w:rsidRPr="002B6452">
        <w:rPr>
          <w:rFonts w:ascii="Book Antiqua" w:hAnsi="Book Antiqua"/>
          <w:sz w:val="24"/>
        </w:rPr>
        <w:t>allicin</w:t>
      </w:r>
      <w:proofErr w:type="spellEnd"/>
      <w:r w:rsidR="0002415D" w:rsidRPr="002B6452">
        <w:rPr>
          <w:rFonts w:ascii="Book Antiqua" w:hAnsi="Book Antiqua"/>
          <w:sz w:val="24"/>
        </w:rPr>
        <w:t xml:space="preserve">, </w:t>
      </w:r>
      <w:r w:rsidR="00646274" w:rsidRPr="002B6452">
        <w:rPr>
          <w:rFonts w:ascii="Book Antiqua" w:hAnsi="Book Antiqua"/>
          <w:sz w:val="24"/>
        </w:rPr>
        <w:t>particularly the inhibition of I</w:t>
      </w:r>
      <w:r w:rsidR="00B36D0A" w:rsidRPr="002B6452">
        <w:rPr>
          <w:rFonts w:ascii="Book Antiqua" w:hAnsi="Book Antiqua"/>
          <w:sz w:val="24"/>
        </w:rPr>
        <w:t>L-8 and TNF-</w:t>
      </w:r>
      <w:r w:rsidR="00646274" w:rsidRPr="002B6452">
        <w:rPr>
          <w:rFonts w:ascii="Book Antiqua" w:hAnsi="Book Antiqua" w:cs="Segoe UI"/>
          <w:sz w:val="24"/>
        </w:rPr>
        <w:t>α</w:t>
      </w:r>
      <w:r w:rsidR="003227CE" w:rsidRPr="002B6452">
        <w:rPr>
          <w:rFonts w:ascii="Book Antiqua" w:hAnsi="Book Antiqua"/>
          <w:sz w:val="24"/>
        </w:rPr>
        <w:t xml:space="preserve">.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646274" w:rsidRPr="002B6452">
        <w:rPr>
          <w:rFonts w:ascii="Book Antiqua" w:hAnsi="Book Antiqua"/>
          <w:sz w:val="24"/>
        </w:rPr>
        <w:t xml:space="preserve"> infection inhibits </w:t>
      </w:r>
      <w:r w:rsidR="00FD1E94" w:rsidRPr="002B6452">
        <w:rPr>
          <w:rFonts w:ascii="Book Antiqua" w:hAnsi="Book Antiqua"/>
          <w:sz w:val="24"/>
        </w:rPr>
        <w:t xml:space="preserve">heat shock proteins </w:t>
      </w:r>
      <w:r w:rsidR="00B36D0A" w:rsidRPr="002B6452">
        <w:rPr>
          <w:rFonts w:ascii="Book Antiqua" w:hAnsi="Book Antiqua"/>
          <w:sz w:val="24"/>
        </w:rPr>
        <w:t>(HSP)</w:t>
      </w:r>
      <w:r w:rsidR="00646274" w:rsidRPr="002B6452">
        <w:rPr>
          <w:rFonts w:ascii="Book Antiqua" w:hAnsi="Book Antiqua"/>
          <w:sz w:val="24"/>
        </w:rPr>
        <w:t xml:space="preserve"> and promotes </w:t>
      </w:r>
      <w:proofErr w:type="spellStart"/>
      <w:r w:rsidR="00B36D0A" w:rsidRPr="002B6452">
        <w:rPr>
          <w:rFonts w:ascii="Book Antiqua" w:hAnsi="Book Antiqua"/>
          <w:sz w:val="24"/>
        </w:rPr>
        <w:t>lipopolysaccharidase</w:t>
      </w:r>
      <w:proofErr w:type="spellEnd"/>
      <w:r w:rsidR="00646274" w:rsidRPr="002B6452">
        <w:rPr>
          <w:rFonts w:ascii="Book Antiqua" w:hAnsi="Book Antiqua"/>
          <w:sz w:val="24"/>
        </w:rPr>
        <w:t xml:space="preserve"> </w:t>
      </w:r>
      <w:proofErr w:type="gramStart"/>
      <w:r w:rsidR="00646274" w:rsidRPr="002B6452">
        <w:rPr>
          <w:rFonts w:ascii="Book Antiqua" w:hAnsi="Book Antiqua"/>
          <w:sz w:val="24"/>
        </w:rPr>
        <w:t>release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72F8B" w:rsidRPr="002B6452">
        <w:rPr>
          <w:rFonts w:ascii="Book Antiqua" w:hAnsi="Book Antiqua"/>
          <w:sz w:val="24"/>
          <w:vertAlign w:val="superscript"/>
        </w:rPr>
        <w:t>3</w:t>
      </w:r>
      <w:r w:rsidR="002C1BC1" w:rsidRPr="002B6452">
        <w:rPr>
          <w:rFonts w:ascii="Book Antiqua" w:hAnsi="Book Antiqua"/>
          <w:sz w:val="24"/>
          <w:vertAlign w:val="superscript"/>
        </w:rPr>
        <w:t>6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B36D0A" w:rsidRPr="002B6452">
        <w:rPr>
          <w:rFonts w:ascii="Book Antiqua" w:hAnsi="Book Antiqua"/>
          <w:sz w:val="24"/>
        </w:rPr>
        <w:t>.</w:t>
      </w:r>
      <w:r w:rsidR="00E7704E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In recent </w:t>
      </w:r>
      <w:r w:rsidR="00646274" w:rsidRPr="002B6452">
        <w:rPr>
          <w:rFonts w:ascii="Book Antiqua" w:hAnsi="Book Antiqua"/>
          <w:sz w:val="24"/>
        </w:rPr>
        <w:t>years</w:t>
      </w:r>
      <w:r w:rsidRPr="002B6452">
        <w:rPr>
          <w:rFonts w:ascii="Book Antiqua" w:hAnsi="Book Antiqua"/>
          <w:sz w:val="24"/>
        </w:rPr>
        <w:t xml:space="preserve">, </w:t>
      </w:r>
      <w:r w:rsidR="00646274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artificial synthesis of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r w:rsidR="00646274" w:rsidRPr="002B6452">
        <w:rPr>
          <w:rFonts w:ascii="Book Antiqua" w:hAnsi="Book Antiqua"/>
          <w:sz w:val="24"/>
        </w:rPr>
        <w:t xml:space="preserve">in </w:t>
      </w:r>
      <w:r w:rsidRPr="002B6452">
        <w:rPr>
          <w:rFonts w:ascii="Book Antiqua" w:hAnsi="Book Antiqua"/>
          <w:sz w:val="24"/>
        </w:rPr>
        <w:t xml:space="preserve">commercial </w:t>
      </w:r>
      <w:r w:rsidR="00FD1E94" w:rsidRPr="002B6452">
        <w:rPr>
          <w:rFonts w:ascii="Book Antiqua" w:hAnsi="Book Antiqua"/>
          <w:sz w:val="24"/>
        </w:rPr>
        <w:t xml:space="preserve">preparation </w:t>
      </w:r>
      <w:r w:rsidR="00646274" w:rsidRPr="002B6452">
        <w:rPr>
          <w:rFonts w:ascii="Book Antiqua" w:hAnsi="Book Antiqua"/>
          <w:sz w:val="24"/>
        </w:rPr>
        <w:t>(</w:t>
      </w:r>
      <w:r w:rsidRPr="002B6452">
        <w:rPr>
          <w:rFonts w:ascii="Book Antiqua" w:hAnsi="Book Antiqua"/>
          <w:sz w:val="24"/>
        </w:rPr>
        <w:t>40</w:t>
      </w:r>
      <w:r w:rsidR="00646274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mg per tablet</w:t>
      </w:r>
      <w:r w:rsidR="00646274" w:rsidRPr="002B6452">
        <w:rPr>
          <w:rFonts w:ascii="Book Antiqua" w:hAnsi="Book Antiqua"/>
          <w:sz w:val="24"/>
        </w:rPr>
        <w:t xml:space="preserve">) improved </w:t>
      </w:r>
      <w:proofErr w:type="spellStart"/>
      <w:r w:rsidR="00B36D0A" w:rsidRPr="002B6452">
        <w:rPr>
          <w:rFonts w:ascii="Book Antiqua" w:hAnsi="Book Antiqua"/>
          <w:sz w:val="24"/>
        </w:rPr>
        <w:t>allicin</w:t>
      </w:r>
      <w:proofErr w:type="spellEnd"/>
      <w:r w:rsidR="00B36D0A" w:rsidRPr="002B6452">
        <w:rPr>
          <w:rFonts w:ascii="Book Antiqua" w:hAnsi="Book Antiqua"/>
          <w:sz w:val="24"/>
        </w:rPr>
        <w:t xml:space="preserve"> therapy</w:t>
      </w:r>
      <w:r w:rsidRPr="002B6452">
        <w:rPr>
          <w:rFonts w:ascii="Book Antiqua" w:hAnsi="Book Antiqua"/>
          <w:sz w:val="24"/>
        </w:rPr>
        <w:t>. A series of clinical trials w</w:t>
      </w:r>
      <w:r w:rsidR="00646274" w:rsidRPr="002B6452">
        <w:rPr>
          <w:rFonts w:ascii="Book Antiqua" w:hAnsi="Book Antiqua"/>
          <w:sz w:val="24"/>
        </w:rPr>
        <w:t xml:space="preserve">ere </w:t>
      </w:r>
      <w:r w:rsidRPr="002B6452">
        <w:rPr>
          <w:rFonts w:ascii="Book Antiqua" w:hAnsi="Book Antiqua"/>
          <w:sz w:val="24"/>
        </w:rPr>
        <w:t xml:space="preserve">performed </w:t>
      </w:r>
      <w:r w:rsidR="00646274" w:rsidRPr="002B6452">
        <w:rPr>
          <w:rFonts w:ascii="Book Antiqua" w:hAnsi="Book Antiqua"/>
          <w:sz w:val="24"/>
        </w:rPr>
        <w:t xml:space="preserve">in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</w:t>
      </w:r>
      <w:r w:rsidR="00646274" w:rsidRPr="002B6452">
        <w:rPr>
          <w:rFonts w:ascii="Book Antiqua" w:hAnsi="Book Antiqua"/>
          <w:sz w:val="24"/>
        </w:rPr>
        <w:t xml:space="preserve">ed individuals in </w:t>
      </w:r>
      <w:r w:rsidR="00FD1E94" w:rsidRPr="002B6452">
        <w:rPr>
          <w:rFonts w:ascii="Book Antiqua" w:hAnsi="Book Antiqua"/>
          <w:sz w:val="24"/>
        </w:rPr>
        <w:t xml:space="preserve">whom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r w:rsidR="00646274" w:rsidRPr="002B6452">
        <w:rPr>
          <w:rFonts w:ascii="Book Antiqua" w:hAnsi="Book Antiqua"/>
          <w:sz w:val="24"/>
        </w:rPr>
        <w:t>w</w:t>
      </w:r>
      <w:r w:rsidRPr="002B6452">
        <w:rPr>
          <w:rFonts w:ascii="Book Antiqua" w:hAnsi="Book Antiqua"/>
          <w:sz w:val="24"/>
        </w:rPr>
        <w:t xml:space="preserve">as </w:t>
      </w:r>
      <w:r w:rsidR="00646274" w:rsidRPr="002B6452">
        <w:rPr>
          <w:rFonts w:ascii="Book Antiqua" w:hAnsi="Book Antiqua"/>
          <w:sz w:val="24"/>
        </w:rPr>
        <w:t>administered as a</w:t>
      </w:r>
      <w:r w:rsidR="00AB373E" w:rsidRPr="002B6452">
        <w:rPr>
          <w:rFonts w:ascii="Book Antiqua" w:hAnsi="Book Antiqua"/>
          <w:sz w:val="24"/>
        </w:rPr>
        <w:t>n</w:t>
      </w:r>
      <w:r w:rsidR="00646274" w:rsidRPr="002B6452">
        <w:rPr>
          <w:rFonts w:ascii="Book Antiqua" w:hAnsi="Book Antiqua"/>
          <w:sz w:val="24"/>
        </w:rPr>
        <w:t xml:space="preserve"> </w:t>
      </w:r>
      <w:r w:rsidR="00AB373E" w:rsidRPr="002B6452">
        <w:rPr>
          <w:rFonts w:ascii="Book Antiqua" w:hAnsi="Book Antiqua"/>
          <w:sz w:val="24"/>
        </w:rPr>
        <w:t>add-on treatment</w:t>
      </w:r>
      <w:r w:rsidRPr="002B6452">
        <w:rPr>
          <w:rFonts w:ascii="Book Antiqua" w:hAnsi="Book Antiqua"/>
          <w:sz w:val="24"/>
        </w:rPr>
        <w:t xml:space="preserve"> </w:t>
      </w:r>
      <w:r w:rsidR="00FD1E94" w:rsidRPr="002B6452">
        <w:rPr>
          <w:rFonts w:ascii="Book Antiqua" w:hAnsi="Book Antiqua"/>
          <w:sz w:val="24"/>
        </w:rPr>
        <w:t xml:space="preserve">to </w:t>
      </w:r>
      <w:r w:rsidR="00AB373E" w:rsidRPr="002B6452">
        <w:rPr>
          <w:rFonts w:ascii="Book Antiqua" w:hAnsi="Book Antiqua"/>
          <w:sz w:val="24"/>
        </w:rPr>
        <w:t>PTT/BCQT</w:t>
      </w:r>
      <w:r w:rsidR="00646274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to treat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 and</w:t>
      </w:r>
      <w:r w:rsidR="003227CE" w:rsidRPr="002B6452">
        <w:rPr>
          <w:rFonts w:ascii="Book Antiqua" w:hAnsi="Book Antiqua"/>
          <w:sz w:val="24"/>
        </w:rPr>
        <w:t xml:space="preserve">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AB373E" w:rsidRPr="002B6452">
        <w:rPr>
          <w:rFonts w:ascii="Book Antiqua" w:hAnsi="Book Antiqua"/>
          <w:sz w:val="24"/>
        </w:rPr>
        <w:t>-</w:t>
      </w:r>
      <w:r w:rsidRPr="002B6452">
        <w:rPr>
          <w:rFonts w:ascii="Book Antiqua" w:hAnsi="Book Antiqua"/>
          <w:sz w:val="24"/>
        </w:rPr>
        <w:t xml:space="preserve">related disease. </w:t>
      </w:r>
      <w:proofErr w:type="spellStart"/>
      <w:r w:rsidRPr="002B6452">
        <w:rPr>
          <w:rFonts w:ascii="Book Antiqua" w:hAnsi="Book Antiqua"/>
          <w:sz w:val="24"/>
        </w:rPr>
        <w:t>Xue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i/>
          <w:sz w:val="24"/>
        </w:rPr>
        <w:t xml:space="preserve">et </w:t>
      </w:r>
      <w:proofErr w:type="gramStart"/>
      <w:r w:rsidRPr="002B6452">
        <w:rPr>
          <w:rFonts w:ascii="Book Antiqua" w:hAnsi="Book Antiqua"/>
          <w:i/>
          <w:sz w:val="24"/>
        </w:rPr>
        <w:t>al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D97B59" w:rsidRPr="002B6452">
        <w:rPr>
          <w:rFonts w:ascii="Book Antiqua" w:hAnsi="Book Antiqua"/>
          <w:sz w:val="24"/>
          <w:vertAlign w:val="superscript"/>
        </w:rPr>
        <w:t>3</w:t>
      </w:r>
      <w:r w:rsidR="002C1BC1" w:rsidRPr="002B6452">
        <w:rPr>
          <w:rFonts w:ascii="Book Antiqua" w:hAnsi="Book Antiqua"/>
          <w:sz w:val="24"/>
          <w:vertAlign w:val="superscript"/>
        </w:rPr>
        <w:t>7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performed </w:t>
      </w:r>
      <w:r w:rsidR="00646274" w:rsidRPr="002B6452">
        <w:rPr>
          <w:rFonts w:ascii="Book Antiqua" w:hAnsi="Book Antiqua"/>
          <w:sz w:val="24"/>
        </w:rPr>
        <w:t>a</w:t>
      </w:r>
      <w:r w:rsidR="00FD1E94" w:rsidRPr="002B6452">
        <w:rPr>
          <w:rFonts w:ascii="Book Antiqua" w:hAnsi="Book Antiqua"/>
          <w:sz w:val="24"/>
        </w:rPr>
        <w:t xml:space="preserve"> </w:t>
      </w:r>
      <w:r w:rsidR="00646274" w:rsidRPr="002B6452">
        <w:rPr>
          <w:rFonts w:ascii="Book Antiqua" w:hAnsi="Book Antiqua"/>
          <w:sz w:val="24"/>
        </w:rPr>
        <w:t xml:space="preserve">trial in which the </w:t>
      </w:r>
      <w:r w:rsidRPr="002B6452">
        <w:rPr>
          <w:rFonts w:ascii="Book Antiqua" w:hAnsi="Book Antiqua"/>
          <w:sz w:val="24"/>
        </w:rPr>
        <w:t xml:space="preserve">eradication rate of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r w:rsidR="00646274" w:rsidRPr="002B6452">
        <w:rPr>
          <w:rFonts w:ascii="Book Antiqua" w:hAnsi="Book Antiqua"/>
          <w:sz w:val="24"/>
        </w:rPr>
        <w:t xml:space="preserve">with </w:t>
      </w:r>
      <w:r w:rsidRPr="002B6452">
        <w:rPr>
          <w:rFonts w:ascii="Book Antiqua" w:hAnsi="Book Antiqua"/>
          <w:sz w:val="24"/>
        </w:rPr>
        <w:t xml:space="preserve">ranitidine therapy </w:t>
      </w:r>
      <w:r w:rsidR="00646274" w:rsidRPr="002B6452">
        <w:rPr>
          <w:rFonts w:ascii="Book Antiqua" w:hAnsi="Book Antiqua"/>
          <w:sz w:val="24"/>
        </w:rPr>
        <w:t xml:space="preserve">were compared to </w:t>
      </w:r>
      <w:r w:rsidR="00FD1E94" w:rsidRPr="002B6452">
        <w:rPr>
          <w:rFonts w:ascii="Book Antiqua" w:hAnsi="Book Antiqua"/>
          <w:sz w:val="24"/>
        </w:rPr>
        <w:t xml:space="preserve">that of </w:t>
      </w:r>
      <w:r w:rsidRPr="002B6452">
        <w:rPr>
          <w:rFonts w:ascii="Book Antiqua" w:hAnsi="Book Antiqua"/>
          <w:sz w:val="24"/>
        </w:rPr>
        <w:t>ranitidine alone</w:t>
      </w:r>
      <w:r w:rsidR="00646274" w:rsidRPr="002B6452">
        <w:rPr>
          <w:rFonts w:ascii="Book Antiqua" w:hAnsi="Book Antiqua"/>
          <w:sz w:val="24"/>
        </w:rPr>
        <w:t>. N</w:t>
      </w:r>
      <w:r w:rsidR="003227CE" w:rsidRPr="002B6452">
        <w:rPr>
          <w:rFonts w:ascii="Book Antiqua" w:hAnsi="Book Antiqua"/>
          <w:sz w:val="24"/>
        </w:rPr>
        <w:t>egative results</w:t>
      </w:r>
      <w:r w:rsidR="00646274" w:rsidRPr="002B6452">
        <w:rPr>
          <w:rFonts w:ascii="Book Antiqua" w:hAnsi="Book Antiqua"/>
          <w:sz w:val="24"/>
        </w:rPr>
        <w:t xml:space="preserve"> were reported, suggesting that </w:t>
      </w:r>
      <w:r w:rsidRPr="002B6452">
        <w:rPr>
          <w:rFonts w:ascii="Book Antiqua" w:hAnsi="Book Antiqua"/>
          <w:sz w:val="24"/>
        </w:rPr>
        <w:t xml:space="preserve">garlic products </w:t>
      </w:r>
      <w:r w:rsidR="00646274" w:rsidRPr="002B6452">
        <w:rPr>
          <w:rFonts w:ascii="Book Antiqua" w:hAnsi="Book Antiqua"/>
          <w:sz w:val="24"/>
        </w:rPr>
        <w:t>fail to er</w:t>
      </w:r>
      <w:r w:rsidRPr="002B6452">
        <w:rPr>
          <w:rFonts w:ascii="Book Antiqua" w:hAnsi="Book Antiqua"/>
          <w:sz w:val="24"/>
        </w:rPr>
        <w:t xml:space="preserve">adicate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</w:t>
      </w:r>
      <w:r w:rsidR="001277CD" w:rsidRPr="002B6452">
        <w:rPr>
          <w:rFonts w:ascii="Book Antiqua" w:hAnsi="Book Antiqua"/>
          <w:sz w:val="24"/>
        </w:rPr>
        <w:t>i</w:t>
      </w:r>
      <w:r w:rsidR="00646274" w:rsidRPr="002B6452">
        <w:rPr>
          <w:rFonts w:ascii="Book Antiqua" w:hAnsi="Book Antiqua"/>
          <w:sz w:val="24"/>
        </w:rPr>
        <w:t xml:space="preserve">n the absence of </w:t>
      </w:r>
      <w:r w:rsidRPr="002B6452">
        <w:rPr>
          <w:rFonts w:ascii="Book Antiqua" w:hAnsi="Book Antiqua"/>
          <w:sz w:val="24"/>
        </w:rPr>
        <w:t>antibiotics</w:t>
      </w:r>
      <w:r w:rsidR="00646274" w:rsidRPr="002B6452">
        <w:rPr>
          <w:rFonts w:ascii="Book Antiqua" w:hAnsi="Book Antiqua"/>
          <w:sz w:val="24"/>
        </w:rPr>
        <w:t>.</w:t>
      </w:r>
    </w:p>
    <w:p w14:paraId="70B167B6" w14:textId="171F75BF" w:rsidR="003C57A9" w:rsidRPr="002B6452" w:rsidRDefault="003C57A9" w:rsidP="005D1D25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In this review, we analyzed </w:t>
      </w:r>
      <w:r w:rsidR="00646274" w:rsidRPr="002B6452">
        <w:rPr>
          <w:rFonts w:ascii="Book Antiqua" w:hAnsi="Book Antiqua"/>
          <w:sz w:val="24"/>
        </w:rPr>
        <w:t>t</w:t>
      </w:r>
      <w:r w:rsidRPr="002B6452">
        <w:rPr>
          <w:rFonts w:ascii="Book Antiqua" w:hAnsi="Book Antiqua"/>
          <w:sz w:val="24"/>
        </w:rPr>
        <w:t xml:space="preserve">rials that </w:t>
      </w:r>
      <w:r w:rsidR="00646274" w:rsidRPr="002B6452">
        <w:rPr>
          <w:rFonts w:ascii="Book Antiqua" w:hAnsi="Book Antiqua"/>
          <w:sz w:val="24"/>
        </w:rPr>
        <w:t xml:space="preserve">included </w:t>
      </w:r>
      <w:proofErr w:type="spellStart"/>
      <w:r w:rsidR="00646274" w:rsidRPr="002B6452">
        <w:rPr>
          <w:rFonts w:ascii="Book Antiqua" w:hAnsi="Book Antiqua"/>
          <w:sz w:val="24"/>
        </w:rPr>
        <w:t>a</w:t>
      </w:r>
      <w:r w:rsidRPr="002B6452">
        <w:rPr>
          <w:rFonts w:ascii="Book Antiqua" w:hAnsi="Book Antiqua"/>
          <w:sz w:val="24"/>
        </w:rPr>
        <w:t>llicin</w:t>
      </w:r>
      <w:proofErr w:type="spellEnd"/>
      <w:r w:rsidRPr="002B6452">
        <w:rPr>
          <w:rFonts w:ascii="Book Antiqua" w:hAnsi="Book Antiqua"/>
          <w:sz w:val="24"/>
        </w:rPr>
        <w:t xml:space="preserve"> as </w:t>
      </w:r>
      <w:r w:rsidR="00FD1E94" w:rsidRPr="002B6452">
        <w:rPr>
          <w:rFonts w:ascii="Book Antiqua" w:hAnsi="Book Antiqua"/>
          <w:sz w:val="24"/>
        </w:rPr>
        <w:t xml:space="preserve">an </w:t>
      </w:r>
      <w:r w:rsidR="00AB373E" w:rsidRPr="002B6452">
        <w:rPr>
          <w:rFonts w:ascii="Book Antiqua" w:hAnsi="Book Antiqua"/>
          <w:sz w:val="24"/>
        </w:rPr>
        <w:t xml:space="preserve">add-on treatment </w:t>
      </w:r>
      <w:r w:rsidR="00FD1E94" w:rsidRPr="002B6452">
        <w:rPr>
          <w:rFonts w:ascii="Book Antiqua" w:hAnsi="Book Antiqua"/>
          <w:sz w:val="24"/>
        </w:rPr>
        <w:t xml:space="preserve">to </w:t>
      </w:r>
      <w:r w:rsidRPr="002B6452">
        <w:rPr>
          <w:rFonts w:ascii="Book Antiqua" w:hAnsi="Book Antiqua"/>
          <w:sz w:val="24"/>
        </w:rPr>
        <w:t xml:space="preserve">PTT/BCQT for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infection. </w:t>
      </w:r>
      <w:proofErr w:type="spellStart"/>
      <w:r w:rsidR="00646274" w:rsidRPr="002B6452">
        <w:rPr>
          <w:rFonts w:ascii="Book Antiqua" w:hAnsi="Book Antiqua"/>
          <w:sz w:val="24"/>
        </w:rPr>
        <w:t>A</w:t>
      </w:r>
      <w:r w:rsidRPr="002B6452">
        <w:rPr>
          <w:rFonts w:ascii="Book Antiqua" w:hAnsi="Book Antiqua"/>
          <w:sz w:val="24"/>
        </w:rPr>
        <w:t>llicin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r w:rsidR="00646274" w:rsidRPr="002B6452">
        <w:rPr>
          <w:rFonts w:ascii="Book Antiqua" w:hAnsi="Book Antiqua"/>
          <w:sz w:val="24"/>
        </w:rPr>
        <w:t xml:space="preserve">treated </w:t>
      </w:r>
      <w:r w:rsidRPr="002B6452">
        <w:rPr>
          <w:rFonts w:ascii="Book Antiqua" w:hAnsi="Book Antiqua"/>
          <w:sz w:val="24"/>
        </w:rPr>
        <w:t>group</w:t>
      </w:r>
      <w:r w:rsidR="00646274" w:rsidRPr="002B6452">
        <w:rPr>
          <w:rFonts w:ascii="Book Antiqua" w:hAnsi="Book Antiqua"/>
          <w:sz w:val="24"/>
        </w:rPr>
        <w:t xml:space="preserve">s showed </w:t>
      </w:r>
      <w:r w:rsidR="00FD1E94" w:rsidRPr="002B6452">
        <w:rPr>
          <w:rFonts w:ascii="Book Antiqua" w:hAnsi="Book Antiqua"/>
          <w:sz w:val="24"/>
        </w:rPr>
        <w:t xml:space="preserve">an </w:t>
      </w:r>
      <w:r w:rsidRPr="002B6452">
        <w:rPr>
          <w:rFonts w:ascii="Book Antiqua" w:hAnsi="Book Antiqua"/>
          <w:sz w:val="24"/>
        </w:rPr>
        <w:t xml:space="preserve">eradication rate of </w:t>
      </w:r>
      <w:r w:rsidR="00646274" w:rsidRPr="002B6452">
        <w:rPr>
          <w:rFonts w:ascii="Book Antiqua" w:hAnsi="Book Antiqua"/>
          <w:sz w:val="24"/>
        </w:rPr>
        <w:t>~</w:t>
      </w:r>
      <w:r w:rsidRPr="002B6452">
        <w:rPr>
          <w:rFonts w:ascii="Book Antiqua" w:hAnsi="Book Antiqua"/>
          <w:sz w:val="24"/>
        </w:rPr>
        <w:t xml:space="preserve">93.81%. </w:t>
      </w:r>
      <w:r w:rsidR="00BA3A00" w:rsidRPr="002B6452">
        <w:rPr>
          <w:rFonts w:ascii="Book Antiqua" w:hAnsi="Book Antiqua"/>
          <w:sz w:val="24"/>
        </w:rPr>
        <w:t xml:space="preserve">These results </w:t>
      </w:r>
      <w:r w:rsidR="00646274" w:rsidRPr="002B6452">
        <w:rPr>
          <w:rFonts w:ascii="Book Antiqua" w:hAnsi="Book Antiqua"/>
          <w:sz w:val="24"/>
        </w:rPr>
        <w:t xml:space="preserve">were </w:t>
      </w:r>
      <w:r w:rsidR="00BA3A00" w:rsidRPr="002B6452">
        <w:rPr>
          <w:rFonts w:ascii="Book Antiqua" w:hAnsi="Book Antiqua"/>
          <w:sz w:val="24"/>
        </w:rPr>
        <w:t>graded as “</w:t>
      </w:r>
      <w:r w:rsidR="00FD1E94" w:rsidRPr="002B6452">
        <w:rPr>
          <w:rFonts w:ascii="Book Antiqua" w:hAnsi="Book Antiqua"/>
          <w:sz w:val="24"/>
        </w:rPr>
        <w:t>good</w:t>
      </w:r>
      <w:r w:rsidR="00BA3A00" w:rsidRPr="002B6452">
        <w:rPr>
          <w:rFonts w:ascii="Book Antiqua" w:hAnsi="Book Antiqua"/>
          <w:sz w:val="24"/>
        </w:rPr>
        <w:t xml:space="preserve">” (90%-95%) </w:t>
      </w:r>
      <w:r w:rsidR="00646274" w:rsidRPr="002B6452">
        <w:rPr>
          <w:rFonts w:ascii="Book Antiqua" w:hAnsi="Book Antiqua"/>
          <w:sz w:val="24"/>
        </w:rPr>
        <w:t xml:space="preserve">and highlight the benefits of </w:t>
      </w:r>
      <w:proofErr w:type="spellStart"/>
      <w:r w:rsidR="00BA3A00" w:rsidRPr="002B6452">
        <w:rPr>
          <w:rFonts w:ascii="Book Antiqua" w:hAnsi="Book Antiqua"/>
          <w:sz w:val="24"/>
        </w:rPr>
        <w:t>allicin</w:t>
      </w:r>
      <w:proofErr w:type="spellEnd"/>
      <w:r w:rsidR="00BA3A00" w:rsidRPr="002B6452">
        <w:rPr>
          <w:rFonts w:ascii="Book Antiqua" w:hAnsi="Book Antiqua"/>
          <w:sz w:val="24"/>
        </w:rPr>
        <w:t xml:space="preserve"> </w:t>
      </w:r>
      <w:r w:rsidR="00646274" w:rsidRPr="002B6452">
        <w:rPr>
          <w:rFonts w:ascii="Book Antiqua" w:hAnsi="Book Antiqua"/>
          <w:sz w:val="24"/>
        </w:rPr>
        <w:t xml:space="preserve">as </w:t>
      </w:r>
      <w:r w:rsidR="001277CD" w:rsidRPr="002B6452">
        <w:rPr>
          <w:rFonts w:ascii="Book Antiqua" w:hAnsi="Book Antiqua"/>
          <w:sz w:val="24"/>
        </w:rPr>
        <w:t>an</w:t>
      </w:r>
      <w:r w:rsidR="00646274" w:rsidRPr="002B6452">
        <w:rPr>
          <w:rFonts w:ascii="Book Antiqua" w:hAnsi="Book Antiqua"/>
          <w:sz w:val="24"/>
        </w:rPr>
        <w:t xml:space="preserve"> </w:t>
      </w:r>
      <w:r w:rsidR="00AB373E" w:rsidRPr="002B6452">
        <w:rPr>
          <w:rFonts w:ascii="Book Antiqua" w:hAnsi="Book Antiqua"/>
          <w:sz w:val="24"/>
        </w:rPr>
        <w:t>add-on treatment</w:t>
      </w:r>
      <w:r w:rsidR="00646274" w:rsidRPr="002B6452">
        <w:rPr>
          <w:rFonts w:ascii="Book Antiqua" w:hAnsi="Book Antiqua"/>
          <w:sz w:val="24"/>
        </w:rPr>
        <w:t xml:space="preserve"> for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BA3A00" w:rsidRPr="002B6452">
        <w:rPr>
          <w:rFonts w:ascii="Book Antiqua" w:hAnsi="Book Antiqua"/>
          <w:sz w:val="24"/>
        </w:rPr>
        <w:t xml:space="preserve"> </w:t>
      </w:r>
      <w:proofErr w:type="gramStart"/>
      <w:r w:rsidR="00476014" w:rsidRPr="002B6452">
        <w:rPr>
          <w:rFonts w:ascii="Book Antiqua" w:hAnsi="Book Antiqua"/>
          <w:sz w:val="24"/>
        </w:rPr>
        <w:t>eradicatio</w:t>
      </w:r>
      <w:r w:rsidR="002712CF" w:rsidRPr="002B6452">
        <w:rPr>
          <w:rFonts w:ascii="Book Antiqua" w:hAnsi="Book Antiqua"/>
          <w:sz w:val="24"/>
        </w:rPr>
        <w:t>n</w:t>
      </w:r>
      <w:r w:rsidR="002712CF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7A476A" w:rsidRPr="002B6452">
        <w:rPr>
          <w:rFonts w:ascii="Book Antiqua" w:hAnsi="Book Antiqua"/>
          <w:sz w:val="24"/>
          <w:vertAlign w:val="superscript"/>
        </w:rPr>
        <w:t>38</w:t>
      </w:r>
      <w:r w:rsidR="002712CF" w:rsidRPr="002B6452">
        <w:rPr>
          <w:rFonts w:ascii="Book Antiqua" w:hAnsi="Book Antiqua"/>
          <w:sz w:val="24"/>
          <w:vertAlign w:val="superscript"/>
        </w:rPr>
        <w:t>]</w:t>
      </w:r>
      <w:r w:rsidR="00476014" w:rsidRPr="002B6452">
        <w:rPr>
          <w:rFonts w:ascii="Book Antiqua" w:hAnsi="Book Antiqua"/>
          <w:sz w:val="24"/>
        </w:rPr>
        <w:t xml:space="preserve">. </w:t>
      </w:r>
      <w:r w:rsidR="004315C6" w:rsidRPr="002B6452">
        <w:rPr>
          <w:rFonts w:ascii="Book Antiqua" w:hAnsi="Book Antiqua"/>
          <w:sz w:val="24"/>
        </w:rPr>
        <w:t xml:space="preserve">Our </w:t>
      </w:r>
      <w:r w:rsidR="0034749D" w:rsidRPr="002B6452">
        <w:rPr>
          <w:rFonts w:ascii="Book Antiqua" w:hAnsi="Book Antiqua"/>
          <w:sz w:val="24"/>
        </w:rPr>
        <w:t>meta-</w:t>
      </w:r>
      <w:r w:rsidR="00FD1E94" w:rsidRPr="002B6452">
        <w:rPr>
          <w:rFonts w:ascii="Book Antiqua" w:hAnsi="Book Antiqua"/>
          <w:sz w:val="24"/>
        </w:rPr>
        <w:t xml:space="preserve">analysis </w:t>
      </w:r>
      <w:r w:rsidR="004315C6" w:rsidRPr="002B6452">
        <w:rPr>
          <w:rFonts w:ascii="Book Antiqua" w:hAnsi="Book Antiqua"/>
          <w:sz w:val="24"/>
        </w:rPr>
        <w:t xml:space="preserve">also </w:t>
      </w:r>
      <w:r w:rsidRPr="002B6452">
        <w:rPr>
          <w:rFonts w:ascii="Book Antiqua" w:hAnsi="Book Antiqua"/>
          <w:sz w:val="24"/>
        </w:rPr>
        <w:t xml:space="preserve">showed that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plus PTT/BCQT result</w:t>
      </w:r>
      <w:r w:rsidR="00476014" w:rsidRPr="002B6452">
        <w:rPr>
          <w:rFonts w:ascii="Book Antiqua" w:hAnsi="Book Antiqua"/>
          <w:sz w:val="24"/>
        </w:rPr>
        <w:t>ed</w:t>
      </w:r>
      <w:r w:rsidRPr="002B6452">
        <w:rPr>
          <w:rFonts w:ascii="Book Antiqua" w:hAnsi="Book Antiqua"/>
          <w:sz w:val="24"/>
        </w:rPr>
        <w:t xml:space="preserve"> </w:t>
      </w:r>
      <w:r w:rsidR="000B4EBC" w:rsidRPr="002B6452">
        <w:rPr>
          <w:rFonts w:ascii="Book Antiqua" w:hAnsi="Book Antiqua"/>
          <w:sz w:val="24"/>
        </w:rPr>
        <w:t xml:space="preserve">in </w:t>
      </w:r>
      <w:r w:rsidRPr="002B6452">
        <w:rPr>
          <w:rFonts w:ascii="Book Antiqua" w:hAnsi="Book Antiqua"/>
          <w:sz w:val="24"/>
        </w:rPr>
        <w:t>higher healing rate</w:t>
      </w:r>
      <w:r w:rsidR="000B4EBC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and total remission</w:t>
      </w:r>
      <w:r w:rsidR="0034749D" w:rsidRPr="002B6452">
        <w:rPr>
          <w:rFonts w:ascii="Book Antiqua" w:hAnsi="Book Antiqua"/>
          <w:sz w:val="24"/>
        </w:rPr>
        <w:t xml:space="preserve"> rates</w:t>
      </w:r>
      <w:r w:rsidRPr="002B6452">
        <w:rPr>
          <w:rFonts w:ascii="Book Antiqua" w:hAnsi="Book Antiqua"/>
          <w:sz w:val="24"/>
        </w:rPr>
        <w:t xml:space="preserve"> of </w:t>
      </w:r>
      <w:r w:rsidR="00117E37" w:rsidRPr="002B6452">
        <w:rPr>
          <w:rFonts w:ascii="Book Antiqua" w:hAnsi="Book Antiqua"/>
          <w:sz w:val="24"/>
        </w:rPr>
        <w:t>peptic ulcer</w:t>
      </w:r>
      <w:r w:rsidRPr="002B6452">
        <w:rPr>
          <w:rFonts w:ascii="Book Antiqua" w:hAnsi="Book Antiqua"/>
          <w:sz w:val="24"/>
        </w:rPr>
        <w:t xml:space="preserve">s. Several mechanisms </w:t>
      </w:r>
      <w:r w:rsidR="000B4EBC" w:rsidRPr="002B6452">
        <w:rPr>
          <w:rFonts w:ascii="Book Antiqua" w:hAnsi="Book Antiqua"/>
          <w:sz w:val="24"/>
        </w:rPr>
        <w:t>c</w:t>
      </w:r>
      <w:r w:rsidRPr="002B6452">
        <w:rPr>
          <w:rFonts w:ascii="Book Antiqua" w:hAnsi="Book Antiqua"/>
          <w:sz w:val="24"/>
        </w:rPr>
        <w:t>ontribute to improv</w:t>
      </w:r>
      <w:r w:rsidR="000B4EBC" w:rsidRPr="002B6452">
        <w:rPr>
          <w:rFonts w:ascii="Book Antiqua" w:hAnsi="Book Antiqua"/>
          <w:sz w:val="24"/>
        </w:rPr>
        <w:t xml:space="preserve">ed </w:t>
      </w:r>
      <w:r w:rsidRPr="002B6452">
        <w:rPr>
          <w:rFonts w:ascii="Book Antiqua" w:hAnsi="Book Antiqua"/>
          <w:sz w:val="24"/>
        </w:rPr>
        <w:t>ulcer</w:t>
      </w:r>
      <w:r w:rsidR="000B4EBC" w:rsidRPr="002B6452">
        <w:rPr>
          <w:rFonts w:ascii="Book Antiqua" w:hAnsi="Book Antiqua"/>
          <w:sz w:val="24"/>
        </w:rPr>
        <w:t xml:space="preserve"> response</w:t>
      </w:r>
      <w:r w:rsidRPr="002B6452">
        <w:rPr>
          <w:rFonts w:ascii="Book Antiqua" w:hAnsi="Book Antiqua"/>
          <w:sz w:val="24"/>
        </w:rPr>
        <w:t>s. First, inflammatory response</w:t>
      </w:r>
      <w:r w:rsidR="000B4EBC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play a role in </w:t>
      </w:r>
      <w:r w:rsidR="000B4EBC" w:rsidRPr="002B6452">
        <w:rPr>
          <w:rFonts w:ascii="Book Antiqua" w:hAnsi="Book Antiqua"/>
          <w:sz w:val="24"/>
        </w:rPr>
        <w:t xml:space="preserve">the </w:t>
      </w:r>
      <w:r w:rsidR="007E0E4E" w:rsidRPr="002B6452">
        <w:rPr>
          <w:rFonts w:ascii="Book Antiqua" w:hAnsi="Book Antiqua"/>
          <w:sz w:val="24"/>
        </w:rPr>
        <w:t>development</w:t>
      </w:r>
      <w:r w:rsidRPr="002B6452">
        <w:rPr>
          <w:rFonts w:ascii="Book Antiqua" w:hAnsi="Book Antiqua"/>
          <w:sz w:val="24"/>
        </w:rPr>
        <w:t xml:space="preserve"> of </w:t>
      </w:r>
      <w:r w:rsidR="00117E37" w:rsidRPr="002B6452">
        <w:rPr>
          <w:rFonts w:ascii="Book Antiqua" w:hAnsi="Book Antiqua"/>
          <w:sz w:val="24"/>
        </w:rPr>
        <w:t>peptic ulcer</w:t>
      </w:r>
      <w:r w:rsidRPr="002B6452">
        <w:rPr>
          <w:rFonts w:ascii="Book Antiqua" w:hAnsi="Book Antiqua"/>
          <w:sz w:val="24"/>
        </w:rPr>
        <w:t xml:space="preserve">s.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inhibit</w:t>
      </w:r>
      <w:r w:rsidR="000B4EBC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the activation of </w:t>
      </w:r>
      <w:r w:rsidR="000B4EBC" w:rsidRPr="002B6452">
        <w:rPr>
          <w:rFonts w:ascii="Book Antiqua" w:hAnsi="Book Antiqua"/>
          <w:sz w:val="24"/>
        </w:rPr>
        <w:t>NF-Kβ</w:t>
      </w:r>
      <w:r w:rsidRPr="002B6452">
        <w:rPr>
          <w:rFonts w:ascii="Book Antiqua" w:hAnsi="Book Antiqua"/>
          <w:sz w:val="24"/>
        </w:rPr>
        <w:t>, which inhibit</w:t>
      </w:r>
      <w:r w:rsidR="000B4EBC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the produc</w:t>
      </w:r>
      <w:r w:rsidR="000B4EBC" w:rsidRPr="002B6452">
        <w:rPr>
          <w:rFonts w:ascii="Book Antiqua" w:hAnsi="Book Antiqua"/>
          <w:sz w:val="24"/>
        </w:rPr>
        <w:t xml:space="preserve">tion of </w:t>
      </w:r>
      <w:r w:rsidRPr="002B6452">
        <w:rPr>
          <w:rFonts w:ascii="Book Antiqua" w:hAnsi="Book Antiqua"/>
          <w:sz w:val="24"/>
        </w:rPr>
        <w:t>TNF-</w:t>
      </w:r>
      <w:r w:rsidR="000B4EBC" w:rsidRPr="002B6452">
        <w:rPr>
          <w:rFonts w:ascii="Book Antiqua" w:hAnsi="Book Antiqua"/>
          <w:sz w:val="24"/>
        </w:rPr>
        <w:t xml:space="preserve">α, leading to </w:t>
      </w:r>
      <w:r w:rsidRPr="002B6452">
        <w:rPr>
          <w:rFonts w:ascii="Book Antiqua" w:hAnsi="Book Antiqua"/>
          <w:sz w:val="24"/>
        </w:rPr>
        <w:t xml:space="preserve">anti-inflammatory </w:t>
      </w:r>
      <w:proofErr w:type="gramStart"/>
      <w:r w:rsidR="000531F8" w:rsidRPr="002B6452">
        <w:rPr>
          <w:rFonts w:ascii="Book Antiqua" w:hAnsi="Book Antiqua"/>
          <w:sz w:val="24"/>
        </w:rPr>
        <w:t>effects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372F8B" w:rsidRPr="002B6452">
        <w:rPr>
          <w:rFonts w:ascii="Book Antiqua" w:hAnsi="Book Antiqua"/>
          <w:sz w:val="24"/>
          <w:vertAlign w:val="superscript"/>
        </w:rPr>
        <w:t>3</w:t>
      </w:r>
      <w:r w:rsidR="007A476A" w:rsidRPr="002B6452">
        <w:rPr>
          <w:rFonts w:ascii="Book Antiqua" w:hAnsi="Book Antiqua"/>
          <w:sz w:val="24"/>
          <w:vertAlign w:val="superscript"/>
        </w:rPr>
        <w:t>9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0531F8" w:rsidRPr="002B6452">
        <w:rPr>
          <w:rFonts w:ascii="Book Antiqua" w:hAnsi="Book Antiqua"/>
          <w:sz w:val="24"/>
        </w:rPr>
        <w:t xml:space="preserve">. </w:t>
      </w:r>
      <w:r w:rsidRPr="002B6452">
        <w:rPr>
          <w:rFonts w:ascii="Book Antiqua" w:hAnsi="Book Antiqua"/>
          <w:sz w:val="24"/>
        </w:rPr>
        <w:t xml:space="preserve">Second, garlic extracts </w:t>
      </w:r>
      <w:r w:rsidR="000B4EBC" w:rsidRPr="002B6452">
        <w:rPr>
          <w:rFonts w:ascii="Book Antiqua" w:hAnsi="Book Antiqua"/>
          <w:sz w:val="24"/>
        </w:rPr>
        <w:t xml:space="preserve">have </w:t>
      </w:r>
      <w:r w:rsidRPr="002B6452">
        <w:rPr>
          <w:rFonts w:ascii="Book Antiqua" w:hAnsi="Book Antiqua"/>
          <w:sz w:val="24"/>
        </w:rPr>
        <w:t>protective effect</w:t>
      </w:r>
      <w:r w:rsidR="000B4EBC" w:rsidRPr="002B6452">
        <w:rPr>
          <w:rFonts w:ascii="Book Antiqua" w:hAnsi="Book Antiqua"/>
          <w:sz w:val="24"/>
        </w:rPr>
        <w:t xml:space="preserve">s </w:t>
      </w:r>
      <w:r w:rsidRPr="002B6452">
        <w:rPr>
          <w:rFonts w:ascii="Book Antiqua" w:hAnsi="Book Antiqua"/>
          <w:sz w:val="24"/>
        </w:rPr>
        <w:t>and alleviate</w:t>
      </w:r>
      <w:r w:rsidR="000B4EBC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oxidative stress in gastric tissue. Such process </w:t>
      </w:r>
      <w:r w:rsidR="000B4EBC" w:rsidRPr="002B6452">
        <w:rPr>
          <w:rFonts w:ascii="Book Antiqua" w:hAnsi="Book Antiqua"/>
          <w:sz w:val="24"/>
        </w:rPr>
        <w:t>contribute</w:t>
      </w:r>
      <w:r w:rsidR="00FD1E94" w:rsidRPr="002B6452">
        <w:rPr>
          <w:rFonts w:ascii="Book Antiqua" w:hAnsi="Book Antiqua"/>
          <w:sz w:val="24"/>
        </w:rPr>
        <w:t>s</w:t>
      </w:r>
      <w:r w:rsidR="000B4EBC" w:rsidRPr="002B6452">
        <w:rPr>
          <w:rFonts w:ascii="Book Antiqua" w:hAnsi="Book Antiqua"/>
          <w:sz w:val="24"/>
        </w:rPr>
        <w:t xml:space="preserve"> to </w:t>
      </w:r>
      <w:r w:rsidRPr="002B6452">
        <w:rPr>
          <w:rFonts w:ascii="Book Antiqua" w:hAnsi="Book Antiqua"/>
          <w:sz w:val="24"/>
        </w:rPr>
        <w:t>mucosa</w:t>
      </w:r>
      <w:r w:rsidR="000B4EBC" w:rsidRPr="002B6452">
        <w:rPr>
          <w:rFonts w:ascii="Book Antiqua" w:hAnsi="Book Antiqua"/>
          <w:sz w:val="24"/>
        </w:rPr>
        <w:t>l</w:t>
      </w:r>
      <w:r w:rsidRPr="002B6452">
        <w:rPr>
          <w:rFonts w:ascii="Book Antiqua" w:hAnsi="Book Antiqua"/>
          <w:sz w:val="24"/>
        </w:rPr>
        <w:t xml:space="preserve"> injury and </w:t>
      </w:r>
      <w:r w:rsidR="000B4EBC" w:rsidRPr="002B6452">
        <w:rPr>
          <w:rFonts w:ascii="Book Antiqua" w:hAnsi="Book Antiqua"/>
          <w:sz w:val="24"/>
        </w:rPr>
        <w:t xml:space="preserve">ulcer </w:t>
      </w:r>
      <w:proofErr w:type="gramStart"/>
      <w:r w:rsidRPr="002B6452">
        <w:rPr>
          <w:rFonts w:ascii="Book Antiqua" w:hAnsi="Book Antiqua"/>
          <w:sz w:val="24"/>
        </w:rPr>
        <w:t>development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7A476A" w:rsidRPr="002B6452">
        <w:rPr>
          <w:rFonts w:ascii="Book Antiqua" w:hAnsi="Book Antiqua"/>
          <w:sz w:val="24"/>
          <w:vertAlign w:val="superscript"/>
        </w:rPr>
        <w:t>40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5A3F1F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 xml:space="preserve"> Third, </w:t>
      </w:r>
      <w:r w:rsidR="00117E37" w:rsidRPr="002B6452">
        <w:rPr>
          <w:rFonts w:ascii="Book Antiqua" w:hAnsi="Book Antiqua"/>
          <w:sz w:val="24"/>
        </w:rPr>
        <w:t>peptic ulcer</w:t>
      </w:r>
      <w:r w:rsidR="000B4EBC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</w:t>
      </w:r>
      <w:r w:rsidR="000B4EBC" w:rsidRPr="002B6452">
        <w:rPr>
          <w:rFonts w:ascii="Book Antiqua" w:hAnsi="Book Antiqua"/>
          <w:sz w:val="24"/>
        </w:rPr>
        <w:t xml:space="preserve">result from a disturbance of </w:t>
      </w:r>
      <w:r w:rsidRPr="002B6452">
        <w:rPr>
          <w:rFonts w:ascii="Book Antiqua" w:hAnsi="Book Antiqua"/>
          <w:sz w:val="24"/>
        </w:rPr>
        <w:t>aggressive and defensive factors in the stomach. Garlic extracts m</w:t>
      </w:r>
      <w:r w:rsidR="000B4EBC" w:rsidRPr="002B6452">
        <w:rPr>
          <w:rFonts w:ascii="Book Antiqua" w:hAnsi="Book Antiqua"/>
          <w:sz w:val="24"/>
        </w:rPr>
        <w:t xml:space="preserve">ay enhance NO </w:t>
      </w:r>
      <w:r w:rsidRPr="002B6452">
        <w:rPr>
          <w:rFonts w:ascii="Book Antiqua" w:hAnsi="Book Antiqua"/>
          <w:sz w:val="24"/>
        </w:rPr>
        <w:t>synthesis</w:t>
      </w:r>
      <w:r w:rsidR="000B4EBC" w:rsidRPr="002B6452">
        <w:rPr>
          <w:rFonts w:ascii="Book Antiqua" w:hAnsi="Book Antiqua"/>
          <w:sz w:val="24"/>
        </w:rPr>
        <w:t xml:space="preserve"> through inc</w:t>
      </w:r>
      <w:r w:rsidRPr="002B6452">
        <w:rPr>
          <w:rFonts w:ascii="Book Antiqua" w:hAnsi="Book Antiqua"/>
          <w:sz w:val="24"/>
        </w:rPr>
        <w:t>reasing the activity of constitutive nitric oxide synthase (</w:t>
      </w:r>
      <w:proofErr w:type="spellStart"/>
      <w:r w:rsidRPr="002B6452">
        <w:rPr>
          <w:rFonts w:ascii="Book Antiqua" w:hAnsi="Book Antiqua"/>
          <w:sz w:val="24"/>
        </w:rPr>
        <w:t>cNOS</w:t>
      </w:r>
      <w:proofErr w:type="spellEnd"/>
      <w:r w:rsidR="00FD1E94" w:rsidRPr="002B6452">
        <w:rPr>
          <w:rFonts w:ascii="Book Antiqua" w:hAnsi="Book Antiqua"/>
          <w:sz w:val="24"/>
        </w:rPr>
        <w:t xml:space="preserve">) and </w:t>
      </w:r>
      <w:r w:rsidRPr="002B6452">
        <w:rPr>
          <w:rFonts w:ascii="Book Antiqua" w:hAnsi="Book Antiqua"/>
          <w:sz w:val="24"/>
        </w:rPr>
        <w:t>promot</w:t>
      </w:r>
      <w:r w:rsidR="000B4EBC" w:rsidRPr="002B6452">
        <w:rPr>
          <w:rFonts w:ascii="Book Antiqua" w:hAnsi="Book Antiqua"/>
          <w:sz w:val="24"/>
        </w:rPr>
        <w:t xml:space="preserve">ing the </w:t>
      </w:r>
      <w:r w:rsidR="00B31FC6" w:rsidRPr="002B6452">
        <w:rPr>
          <w:rFonts w:ascii="Book Antiqua" w:hAnsi="Book Antiqua"/>
          <w:sz w:val="24"/>
        </w:rPr>
        <w:t>maintenance</w:t>
      </w:r>
      <w:r w:rsidR="000B4EBC" w:rsidRPr="002B6452">
        <w:rPr>
          <w:rFonts w:ascii="Book Antiqua" w:hAnsi="Book Antiqua"/>
          <w:sz w:val="24"/>
        </w:rPr>
        <w:t xml:space="preserve"> of </w:t>
      </w:r>
      <w:r w:rsidRPr="002B6452">
        <w:rPr>
          <w:rFonts w:ascii="Book Antiqua" w:hAnsi="Book Antiqua"/>
          <w:sz w:val="24"/>
        </w:rPr>
        <w:lastRenderedPageBreak/>
        <w:t xml:space="preserve">endothelial </w:t>
      </w:r>
      <w:proofErr w:type="gramStart"/>
      <w:r w:rsidRPr="002B6452">
        <w:rPr>
          <w:rFonts w:ascii="Book Antiqua" w:hAnsi="Book Antiqua"/>
          <w:sz w:val="24"/>
        </w:rPr>
        <w:t>function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2C1BC1" w:rsidRPr="002B6452">
        <w:rPr>
          <w:rFonts w:ascii="Book Antiqua" w:hAnsi="Book Antiqua"/>
          <w:sz w:val="24"/>
          <w:vertAlign w:val="superscript"/>
        </w:rPr>
        <w:t>4</w:t>
      </w:r>
      <w:r w:rsidR="007A476A" w:rsidRPr="002B6452">
        <w:rPr>
          <w:rFonts w:ascii="Book Antiqua" w:hAnsi="Book Antiqua"/>
          <w:sz w:val="24"/>
          <w:vertAlign w:val="superscript"/>
        </w:rPr>
        <w:t>1</w:t>
      </w:r>
      <w:r w:rsidR="00372F8B" w:rsidRPr="002B6452">
        <w:rPr>
          <w:rFonts w:ascii="Book Antiqua" w:hAnsi="Book Antiqua"/>
          <w:sz w:val="24"/>
          <w:vertAlign w:val="superscript"/>
        </w:rPr>
        <w:t>-4</w:t>
      </w:r>
      <w:r w:rsidR="007A476A" w:rsidRPr="002B6452">
        <w:rPr>
          <w:rFonts w:ascii="Book Antiqua" w:hAnsi="Book Antiqua"/>
          <w:sz w:val="24"/>
          <w:vertAlign w:val="superscript"/>
        </w:rPr>
        <w:t>2]</w:t>
      </w:r>
      <w:r w:rsidR="00BC3D94" w:rsidRPr="002B6452">
        <w:rPr>
          <w:rFonts w:ascii="Book Antiqua" w:hAnsi="Book Antiqua"/>
          <w:sz w:val="24"/>
        </w:rPr>
        <w:t>.</w:t>
      </w:r>
      <w:r w:rsidRPr="002B6452">
        <w:rPr>
          <w:rFonts w:ascii="Book Antiqua" w:hAnsi="Book Antiqua"/>
          <w:sz w:val="24"/>
        </w:rPr>
        <w:t xml:space="preserve"> </w:t>
      </w:r>
    </w:p>
    <w:p w14:paraId="43E3C566" w14:textId="16EC2E4C" w:rsidR="004315C6" w:rsidRPr="002B6452" w:rsidRDefault="004315C6" w:rsidP="005D1D25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In recent years, several options such as </w:t>
      </w:r>
      <w:proofErr w:type="spellStart"/>
      <w:proofErr w:type="gramStart"/>
      <w:r w:rsidRPr="002B6452">
        <w:rPr>
          <w:rFonts w:ascii="Book Antiqua" w:hAnsi="Book Antiqua"/>
          <w:sz w:val="24"/>
        </w:rPr>
        <w:t>phytotherapy</w:t>
      </w:r>
      <w:proofErr w:type="spellEnd"/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2C1BC1" w:rsidRPr="002B6452">
        <w:rPr>
          <w:rFonts w:ascii="Book Antiqua" w:hAnsi="Book Antiqua"/>
          <w:sz w:val="24"/>
          <w:vertAlign w:val="superscript"/>
        </w:rPr>
        <w:t>6,7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or </w:t>
      </w:r>
      <w:r w:rsidR="00FD1E94" w:rsidRPr="002B6452">
        <w:rPr>
          <w:rFonts w:ascii="Book Antiqua" w:hAnsi="Book Antiqua"/>
          <w:sz w:val="24"/>
        </w:rPr>
        <w:t xml:space="preserve">traditional </w:t>
      </w:r>
      <w:r w:rsidRPr="002B6452">
        <w:rPr>
          <w:rFonts w:ascii="Book Antiqua" w:hAnsi="Book Antiqua"/>
          <w:sz w:val="24"/>
        </w:rPr>
        <w:t xml:space="preserve">Chinese </w:t>
      </w:r>
      <w:r w:rsidR="00FD1E94" w:rsidRPr="002B6452">
        <w:rPr>
          <w:rFonts w:ascii="Book Antiqua" w:hAnsi="Book Antiqua"/>
          <w:sz w:val="24"/>
        </w:rPr>
        <w:t>medicine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2C1BC1" w:rsidRPr="002B6452">
        <w:rPr>
          <w:rFonts w:ascii="Book Antiqua" w:hAnsi="Book Antiqua"/>
          <w:sz w:val="24"/>
          <w:vertAlign w:val="superscript"/>
        </w:rPr>
        <w:t>4</w:t>
      </w:r>
      <w:r w:rsidR="007A476A" w:rsidRPr="002B6452">
        <w:rPr>
          <w:rFonts w:ascii="Book Antiqua" w:hAnsi="Book Antiqua"/>
          <w:sz w:val="24"/>
          <w:vertAlign w:val="superscript"/>
        </w:rPr>
        <w:t>3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>, probiotics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2C1BC1" w:rsidRPr="002B6452">
        <w:rPr>
          <w:rFonts w:ascii="Book Antiqua" w:hAnsi="Book Antiqua"/>
          <w:sz w:val="24"/>
          <w:vertAlign w:val="superscript"/>
        </w:rPr>
        <w:t>8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, </w:t>
      </w:r>
      <w:r w:rsidR="00FD1E94" w:rsidRPr="002B6452">
        <w:rPr>
          <w:rFonts w:ascii="Book Antiqua" w:hAnsi="Book Antiqua"/>
          <w:sz w:val="24"/>
        </w:rPr>
        <w:t xml:space="preserve">and </w:t>
      </w:r>
      <w:proofErr w:type="spellStart"/>
      <w:r w:rsidRPr="002B6452">
        <w:rPr>
          <w:rFonts w:ascii="Book Antiqua" w:hAnsi="Book Antiqua"/>
          <w:sz w:val="24"/>
        </w:rPr>
        <w:t>nutraceutical</w:t>
      </w:r>
      <w:proofErr w:type="spellEnd"/>
      <w:r w:rsidRPr="002B6452">
        <w:rPr>
          <w:rFonts w:ascii="Book Antiqua" w:hAnsi="Book Antiqua"/>
          <w:sz w:val="24"/>
        </w:rPr>
        <w:t xml:space="preserve"> agents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025227" w:rsidRPr="002B6452">
        <w:rPr>
          <w:rFonts w:ascii="Book Antiqua" w:hAnsi="Book Antiqua"/>
          <w:sz w:val="24"/>
          <w:vertAlign w:val="superscript"/>
        </w:rPr>
        <w:t>4</w:t>
      </w:r>
      <w:r w:rsidR="002C1BC1" w:rsidRPr="002B6452">
        <w:rPr>
          <w:rFonts w:ascii="Book Antiqua" w:hAnsi="Book Antiqua"/>
          <w:sz w:val="24"/>
          <w:vertAlign w:val="superscript"/>
        </w:rPr>
        <w:t>4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FD1E94" w:rsidRPr="002B6452">
        <w:rPr>
          <w:rFonts w:ascii="Book Antiqua" w:hAnsi="Book Antiqua"/>
          <w:i/>
          <w:sz w:val="24"/>
        </w:rPr>
        <w:t xml:space="preserve"> </w:t>
      </w:r>
      <w:r w:rsidR="00FD1E94" w:rsidRPr="002B6452">
        <w:rPr>
          <w:rFonts w:ascii="Book Antiqua" w:hAnsi="Book Antiqua"/>
          <w:sz w:val="24"/>
        </w:rPr>
        <w:t xml:space="preserve">have </w:t>
      </w:r>
      <w:r w:rsidRPr="002B6452">
        <w:rPr>
          <w:rFonts w:ascii="Book Antiqua" w:hAnsi="Book Antiqua"/>
          <w:sz w:val="24"/>
        </w:rPr>
        <w:t>been proposed as alternative treatment</w:t>
      </w:r>
      <w:r w:rsidR="00FD1E94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for </w:t>
      </w:r>
      <w:r w:rsidRPr="002B6452">
        <w:rPr>
          <w:rFonts w:ascii="Book Antiqua" w:hAnsi="Book Antiqua"/>
          <w:i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infection. In addition to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, several other add-on treatments </w:t>
      </w:r>
      <w:r w:rsidR="00FD1E94" w:rsidRPr="002B6452">
        <w:rPr>
          <w:rFonts w:ascii="Book Antiqua" w:hAnsi="Book Antiqua"/>
          <w:sz w:val="24"/>
        </w:rPr>
        <w:t xml:space="preserve">to </w:t>
      </w:r>
      <w:r w:rsidRPr="002B6452">
        <w:rPr>
          <w:rFonts w:ascii="Book Antiqua" w:hAnsi="Book Antiqua"/>
          <w:sz w:val="24"/>
        </w:rPr>
        <w:t xml:space="preserve">PTT/BCQT </w:t>
      </w:r>
      <w:r w:rsidR="00FD1E94" w:rsidRPr="002B6452">
        <w:rPr>
          <w:rFonts w:ascii="Book Antiqua" w:hAnsi="Book Antiqua"/>
          <w:sz w:val="24"/>
        </w:rPr>
        <w:t xml:space="preserve">have </w:t>
      </w:r>
      <w:r w:rsidRPr="002B6452">
        <w:rPr>
          <w:rFonts w:ascii="Book Antiqua" w:hAnsi="Book Antiqua"/>
          <w:sz w:val="24"/>
        </w:rPr>
        <w:t xml:space="preserve">been investigated as well, with clinical evidence published. </w:t>
      </w:r>
      <w:proofErr w:type="spellStart"/>
      <w:r w:rsidRPr="002B6452">
        <w:rPr>
          <w:rFonts w:ascii="Book Antiqua" w:hAnsi="Book Antiqua"/>
          <w:sz w:val="24"/>
        </w:rPr>
        <w:t>Berberine</w:t>
      </w:r>
      <w:proofErr w:type="spellEnd"/>
      <w:r w:rsidRPr="002B6452">
        <w:rPr>
          <w:rFonts w:ascii="Book Antiqua" w:hAnsi="Book Antiqua"/>
          <w:sz w:val="24"/>
        </w:rPr>
        <w:t xml:space="preserve">, extracted from </w:t>
      </w:r>
      <w:proofErr w:type="spellStart"/>
      <w:r w:rsidRPr="002B6452">
        <w:rPr>
          <w:rFonts w:ascii="Book Antiqua" w:hAnsi="Book Antiqua"/>
          <w:i/>
          <w:sz w:val="24"/>
        </w:rPr>
        <w:t>Coptis</w:t>
      </w:r>
      <w:proofErr w:type="spellEnd"/>
      <w:r w:rsidRPr="002B6452">
        <w:rPr>
          <w:rFonts w:ascii="Book Antiqua" w:hAnsi="Book Antiqua"/>
          <w:i/>
          <w:sz w:val="24"/>
        </w:rPr>
        <w:t xml:space="preserve"> </w:t>
      </w:r>
      <w:proofErr w:type="spellStart"/>
      <w:r w:rsidRPr="002B6452">
        <w:rPr>
          <w:rFonts w:ascii="Book Antiqua" w:hAnsi="Book Antiqua"/>
          <w:i/>
          <w:sz w:val="24"/>
        </w:rPr>
        <w:t>chinensis</w:t>
      </w:r>
      <w:proofErr w:type="spellEnd"/>
      <w:r w:rsidRPr="002B6452">
        <w:rPr>
          <w:rFonts w:ascii="Book Antiqua" w:hAnsi="Book Antiqua"/>
          <w:i/>
          <w:sz w:val="24"/>
        </w:rPr>
        <w:t xml:space="preserve"> </w:t>
      </w:r>
      <w:proofErr w:type="spellStart"/>
      <w:r w:rsidRPr="002B6452">
        <w:rPr>
          <w:rFonts w:ascii="Book Antiqua" w:hAnsi="Book Antiqua"/>
          <w:i/>
          <w:sz w:val="24"/>
        </w:rPr>
        <w:t>Franch</w:t>
      </w:r>
      <w:proofErr w:type="spellEnd"/>
      <w:r w:rsidRPr="002B6452">
        <w:rPr>
          <w:rFonts w:ascii="Book Antiqua" w:hAnsi="Book Antiqua"/>
          <w:sz w:val="24"/>
        </w:rPr>
        <w:t xml:space="preserve">, </w:t>
      </w:r>
      <w:r w:rsidR="00FD1E94" w:rsidRPr="002B6452">
        <w:rPr>
          <w:rFonts w:ascii="Book Antiqua" w:hAnsi="Book Antiqua"/>
          <w:sz w:val="24"/>
        </w:rPr>
        <w:t xml:space="preserve">was </w:t>
      </w:r>
      <w:r w:rsidRPr="002B6452">
        <w:rPr>
          <w:rFonts w:ascii="Book Antiqua" w:hAnsi="Book Antiqua"/>
          <w:sz w:val="24"/>
        </w:rPr>
        <w:t xml:space="preserve">used to treat </w:t>
      </w:r>
      <w:r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 through its combination with PTT. The eradication rate of </w:t>
      </w:r>
      <w:proofErr w:type="spellStart"/>
      <w:r w:rsidRPr="002B6452">
        <w:rPr>
          <w:rFonts w:ascii="Book Antiqua" w:hAnsi="Book Antiqua"/>
          <w:sz w:val="24"/>
        </w:rPr>
        <w:t>berberine</w:t>
      </w:r>
      <w:proofErr w:type="spellEnd"/>
      <w:r w:rsidRPr="002B6452">
        <w:rPr>
          <w:rFonts w:ascii="Book Antiqua" w:hAnsi="Book Antiqua"/>
          <w:sz w:val="24"/>
        </w:rPr>
        <w:t xml:space="preserve"> plus PTT </w:t>
      </w:r>
      <w:r w:rsidR="00FD1E94" w:rsidRPr="002B6452">
        <w:rPr>
          <w:rFonts w:ascii="Book Antiqua" w:hAnsi="Book Antiqua"/>
          <w:sz w:val="24"/>
        </w:rPr>
        <w:t xml:space="preserve">was </w:t>
      </w:r>
      <w:r w:rsidRPr="002B6452">
        <w:rPr>
          <w:rFonts w:ascii="Book Antiqua" w:hAnsi="Book Antiqua"/>
          <w:sz w:val="24"/>
        </w:rPr>
        <w:t>85.89 % according to previous meta-</w:t>
      </w:r>
      <w:proofErr w:type="gramStart"/>
      <w:r w:rsidRPr="002B6452">
        <w:rPr>
          <w:rFonts w:ascii="Book Antiqua" w:hAnsi="Book Antiqua"/>
          <w:sz w:val="24"/>
        </w:rPr>
        <w:t>analysis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15279B" w:rsidRPr="002B6452">
        <w:rPr>
          <w:rFonts w:ascii="Book Antiqua" w:hAnsi="Book Antiqua"/>
          <w:sz w:val="24"/>
          <w:vertAlign w:val="superscript"/>
        </w:rPr>
        <w:t>45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. Probiotics have been used as </w:t>
      </w:r>
      <w:r w:rsidR="00FD1E94" w:rsidRPr="002B6452">
        <w:rPr>
          <w:rFonts w:ascii="Book Antiqua" w:hAnsi="Book Antiqua"/>
          <w:sz w:val="24"/>
        </w:rPr>
        <w:t xml:space="preserve">an </w:t>
      </w:r>
      <w:r w:rsidRPr="002B6452">
        <w:rPr>
          <w:rFonts w:ascii="Book Antiqua" w:hAnsi="Book Antiqua"/>
          <w:sz w:val="24"/>
        </w:rPr>
        <w:t xml:space="preserve">add-on treatment for </w:t>
      </w:r>
      <w:r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infection. Gong </w:t>
      </w:r>
      <w:r w:rsidRPr="002B6452">
        <w:rPr>
          <w:rFonts w:ascii="Book Antiqua" w:hAnsi="Book Antiqua"/>
          <w:i/>
          <w:sz w:val="24"/>
        </w:rPr>
        <w:t xml:space="preserve">et </w:t>
      </w:r>
      <w:proofErr w:type="gramStart"/>
      <w:r w:rsidRPr="002B6452">
        <w:rPr>
          <w:rFonts w:ascii="Book Antiqua" w:hAnsi="Book Antiqua"/>
          <w:i/>
          <w:sz w:val="24"/>
        </w:rPr>
        <w:t>al</w:t>
      </w:r>
      <w:r w:rsidR="005D1D25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5D1D25" w:rsidRPr="002B6452">
        <w:rPr>
          <w:rFonts w:ascii="Book Antiqua" w:hAnsi="Book Antiqua"/>
          <w:sz w:val="24"/>
          <w:vertAlign w:val="superscript"/>
        </w:rPr>
        <w:t>29]</w:t>
      </w:r>
      <w:r w:rsidRPr="002B6452">
        <w:rPr>
          <w:rFonts w:ascii="Book Antiqua" w:hAnsi="Book Antiqua"/>
          <w:sz w:val="24"/>
        </w:rPr>
        <w:t xml:space="preserve"> performed a meta-analysis to evaluate the efficacy of </w:t>
      </w:r>
      <w:r w:rsidR="00FD1E94" w:rsidRPr="002B6452">
        <w:rPr>
          <w:rFonts w:ascii="Book Antiqua" w:hAnsi="Book Antiqua"/>
          <w:sz w:val="24"/>
        </w:rPr>
        <w:t xml:space="preserve">probiotics </w:t>
      </w:r>
      <w:r w:rsidRPr="002B6452">
        <w:rPr>
          <w:rFonts w:ascii="Book Antiqua" w:hAnsi="Book Antiqua"/>
          <w:sz w:val="24"/>
        </w:rPr>
        <w:t xml:space="preserve">plus PTT with </w:t>
      </w:r>
      <w:r w:rsidR="00FD1E94" w:rsidRPr="002B6452">
        <w:rPr>
          <w:rFonts w:ascii="Book Antiqua" w:hAnsi="Book Antiqua"/>
          <w:sz w:val="24"/>
        </w:rPr>
        <w:t xml:space="preserve">an </w:t>
      </w:r>
      <w:r w:rsidRPr="002B6452">
        <w:rPr>
          <w:rFonts w:ascii="Book Antiqua" w:hAnsi="Book Antiqua"/>
          <w:sz w:val="24"/>
        </w:rPr>
        <w:t>eradication rate of 80.74% reported. A further meta-analysis evaluated the effects of probiotics plus BQCT with</w:t>
      </w:r>
      <w:r w:rsidR="00FD1E94" w:rsidRPr="002B6452">
        <w:rPr>
          <w:rFonts w:ascii="Book Antiqua" w:hAnsi="Book Antiqua"/>
          <w:sz w:val="24"/>
        </w:rPr>
        <w:t xml:space="preserve"> an</w:t>
      </w:r>
      <w:r w:rsidRPr="002B6452">
        <w:rPr>
          <w:rFonts w:ascii="Book Antiqua" w:hAnsi="Book Antiqua"/>
          <w:sz w:val="24"/>
        </w:rPr>
        <w:t xml:space="preserve"> eradication rate of 90.76% </w:t>
      </w:r>
      <w:proofErr w:type="gramStart"/>
      <w:r w:rsidRPr="002B6452">
        <w:rPr>
          <w:rFonts w:ascii="Book Antiqua" w:hAnsi="Book Antiqua"/>
          <w:sz w:val="24"/>
        </w:rPr>
        <w:t>observed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15279B" w:rsidRPr="002B6452">
        <w:rPr>
          <w:rFonts w:ascii="Book Antiqua" w:hAnsi="Book Antiqua"/>
          <w:sz w:val="24"/>
          <w:vertAlign w:val="superscript"/>
        </w:rPr>
        <w:t>8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5D1D25" w:rsidRPr="002B6452">
        <w:rPr>
          <w:rFonts w:ascii="Book Antiqua" w:hAnsi="Book Antiqua"/>
          <w:sz w:val="24"/>
        </w:rPr>
        <w:t xml:space="preserve">. Yin </w:t>
      </w:r>
      <w:r w:rsidR="005D1D25" w:rsidRPr="002B6452">
        <w:rPr>
          <w:rFonts w:ascii="Book Antiqua" w:hAnsi="Book Antiqua"/>
          <w:i/>
          <w:sz w:val="24"/>
        </w:rPr>
        <w:t xml:space="preserve">et </w:t>
      </w:r>
      <w:proofErr w:type="gramStart"/>
      <w:r w:rsidR="005D1D25" w:rsidRPr="002B6452">
        <w:rPr>
          <w:rFonts w:ascii="Book Antiqua" w:hAnsi="Book Antiqua"/>
          <w:i/>
          <w:sz w:val="24"/>
        </w:rPr>
        <w:t>al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15279B" w:rsidRPr="002B6452">
        <w:rPr>
          <w:rFonts w:ascii="Book Antiqua" w:hAnsi="Book Antiqua"/>
          <w:sz w:val="24"/>
          <w:vertAlign w:val="superscript"/>
        </w:rPr>
        <w:t>42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also performed a meta-analysis that evaluated the </w:t>
      </w:r>
      <w:r w:rsidR="00FD1E94" w:rsidRPr="002B6452">
        <w:rPr>
          <w:rFonts w:ascii="Book Antiqua" w:hAnsi="Book Antiqua"/>
          <w:sz w:val="24"/>
        </w:rPr>
        <w:t xml:space="preserve">traditional </w:t>
      </w:r>
      <w:r w:rsidRPr="002B6452">
        <w:rPr>
          <w:rFonts w:ascii="Book Antiqua" w:hAnsi="Book Antiqua"/>
          <w:sz w:val="24"/>
        </w:rPr>
        <w:t xml:space="preserve">Chinese </w:t>
      </w:r>
      <w:r w:rsidR="00FD1E94" w:rsidRPr="002B6452">
        <w:rPr>
          <w:rFonts w:ascii="Book Antiqua" w:hAnsi="Book Antiqua"/>
          <w:sz w:val="24"/>
        </w:rPr>
        <w:t xml:space="preserve">medicine </w:t>
      </w:r>
      <w:proofErr w:type="spellStart"/>
      <w:r w:rsidRPr="002B6452">
        <w:rPr>
          <w:rFonts w:ascii="Book Antiqua" w:hAnsi="Book Antiqua"/>
          <w:sz w:val="24"/>
        </w:rPr>
        <w:t>Jinghua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proofErr w:type="spellStart"/>
      <w:r w:rsidRPr="002B6452">
        <w:rPr>
          <w:rFonts w:ascii="Book Antiqua" w:hAnsi="Book Antiqua"/>
          <w:sz w:val="24"/>
        </w:rPr>
        <w:t>Weikang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r w:rsidR="00FD1E94" w:rsidRPr="002B6452">
        <w:rPr>
          <w:rFonts w:ascii="Book Antiqua" w:hAnsi="Book Antiqua"/>
          <w:sz w:val="24"/>
        </w:rPr>
        <w:t xml:space="preserve">capsules </w:t>
      </w:r>
      <w:r w:rsidRPr="002B6452">
        <w:rPr>
          <w:rFonts w:ascii="Book Antiqua" w:hAnsi="Book Antiqua"/>
          <w:sz w:val="24"/>
        </w:rPr>
        <w:t xml:space="preserve">plus PTT with </w:t>
      </w:r>
      <w:r w:rsidR="00FD1E94" w:rsidRPr="002B6452">
        <w:rPr>
          <w:rFonts w:ascii="Book Antiqua" w:hAnsi="Book Antiqua"/>
          <w:sz w:val="24"/>
        </w:rPr>
        <w:t xml:space="preserve">an </w:t>
      </w:r>
      <w:r w:rsidRPr="002B6452">
        <w:rPr>
          <w:rFonts w:ascii="Book Antiqua" w:hAnsi="Book Antiqua"/>
          <w:sz w:val="24"/>
        </w:rPr>
        <w:t xml:space="preserve">eradication rate of 85.47%. These therapeutic regimens did not achieve the effectiveness of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plus PTT therapy for the treatment of </w:t>
      </w:r>
      <w:r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infection. However, the role of alternative treatment remains controversial. Previous studies mostly demonstrated that the agents as alternative treatment exhibit anti-inﬂammatory, </w:t>
      </w:r>
      <w:proofErr w:type="spellStart"/>
      <w:r w:rsidRPr="002B6452">
        <w:rPr>
          <w:rFonts w:ascii="Book Antiqua" w:hAnsi="Book Antiqua"/>
          <w:sz w:val="24"/>
        </w:rPr>
        <w:t>immunomodulatory</w:t>
      </w:r>
      <w:proofErr w:type="spellEnd"/>
      <w:r w:rsidR="00FD1E94" w:rsidRPr="002B6452">
        <w:rPr>
          <w:rFonts w:ascii="Book Antiqua" w:hAnsi="Book Antiqua"/>
          <w:sz w:val="24"/>
        </w:rPr>
        <w:t>,</w:t>
      </w:r>
      <w:r w:rsidRPr="002B6452">
        <w:rPr>
          <w:rFonts w:ascii="Book Antiqua" w:hAnsi="Book Antiqua"/>
          <w:sz w:val="24"/>
        </w:rPr>
        <w:t xml:space="preserve"> and gastro-protective activities. Such activities contributed to improvement of peptic ulcer healing and remission of gastrointestinal tract symptoms. </w:t>
      </w:r>
      <w:proofErr w:type="gramStart"/>
      <w:r w:rsidRPr="002B6452">
        <w:rPr>
          <w:rFonts w:ascii="Book Antiqua" w:hAnsi="Book Antiqua"/>
          <w:sz w:val="24"/>
        </w:rPr>
        <w:t>The anti-</w:t>
      </w:r>
      <w:r w:rsidRPr="002B6452">
        <w:rPr>
          <w:rFonts w:ascii="Book Antiqua" w:hAnsi="Book Antiqua"/>
          <w:i/>
          <w:sz w:val="24"/>
        </w:rPr>
        <w:t>H.</w:t>
      </w:r>
      <w:proofErr w:type="gramEnd"/>
      <w:r w:rsidRPr="002B6452">
        <w:rPr>
          <w:rFonts w:ascii="Book Antiqua" w:hAnsi="Book Antiqua"/>
          <w:i/>
          <w:sz w:val="24"/>
        </w:rPr>
        <w:t xml:space="preserve"> </w:t>
      </w:r>
      <w:proofErr w:type="gramStart"/>
      <w:r w:rsidRPr="002B6452">
        <w:rPr>
          <w:rFonts w:ascii="Book Antiqua" w:hAnsi="Book Antiqua"/>
          <w:i/>
          <w:sz w:val="24"/>
        </w:rPr>
        <w:t>pylori</w:t>
      </w:r>
      <w:proofErr w:type="gramEnd"/>
      <w:r w:rsidRPr="002B6452">
        <w:rPr>
          <w:rFonts w:ascii="Book Antiqua" w:hAnsi="Book Antiqua"/>
          <w:sz w:val="24"/>
        </w:rPr>
        <w:t xml:space="preserve"> activities were not well proved due to the lack of correlation between </w:t>
      </w:r>
      <w:r w:rsidRPr="002B6452">
        <w:rPr>
          <w:rFonts w:ascii="Book Antiqua" w:hAnsi="Book Antiqua"/>
          <w:i/>
          <w:sz w:val="24"/>
        </w:rPr>
        <w:t>in vitro</w:t>
      </w:r>
      <w:r w:rsidRPr="002B6452">
        <w:rPr>
          <w:rFonts w:ascii="Book Antiqua" w:hAnsi="Book Antiqua"/>
          <w:sz w:val="24"/>
        </w:rPr>
        <w:t xml:space="preserve"> susceptibility and </w:t>
      </w:r>
      <w:r w:rsidRPr="002B6452">
        <w:rPr>
          <w:rFonts w:ascii="Book Antiqua" w:hAnsi="Book Antiqua"/>
          <w:i/>
          <w:sz w:val="24"/>
        </w:rPr>
        <w:t>in vivo</w:t>
      </w:r>
      <w:r w:rsidRPr="002B6452">
        <w:rPr>
          <w:rFonts w:ascii="Book Antiqua" w:hAnsi="Book Antiqua"/>
          <w:sz w:val="24"/>
        </w:rPr>
        <w:t xml:space="preserve"> efficacy. </w:t>
      </w:r>
      <w:r w:rsidR="00680624" w:rsidRPr="002B6452">
        <w:rPr>
          <w:rFonts w:ascii="Book Antiqua" w:hAnsi="Book Antiqua"/>
          <w:sz w:val="24"/>
        </w:rPr>
        <w:t xml:space="preserve">What's more, no agent of alternative treatment was accepted to treat </w:t>
      </w:r>
      <w:r w:rsidR="00680624" w:rsidRPr="002B6452">
        <w:rPr>
          <w:rFonts w:ascii="Book Antiqua" w:hAnsi="Book Antiqua"/>
          <w:i/>
          <w:sz w:val="24"/>
        </w:rPr>
        <w:t>H. pylori</w:t>
      </w:r>
      <w:r w:rsidR="00680624" w:rsidRPr="002B6452">
        <w:rPr>
          <w:rFonts w:ascii="Book Antiqua" w:hAnsi="Book Antiqua"/>
          <w:sz w:val="24"/>
        </w:rPr>
        <w:t xml:space="preserve"> infection as a </w:t>
      </w:r>
      <w:proofErr w:type="spellStart"/>
      <w:r w:rsidR="00680624" w:rsidRPr="002B6452">
        <w:rPr>
          <w:rFonts w:ascii="Book Antiqua" w:hAnsi="Book Antiqua"/>
          <w:sz w:val="24"/>
        </w:rPr>
        <w:t>monotherapy</w:t>
      </w:r>
      <w:proofErr w:type="spellEnd"/>
      <w:r w:rsidR="00680624" w:rsidRPr="002B6452">
        <w:rPr>
          <w:rFonts w:ascii="Book Antiqua" w:hAnsi="Book Antiqua"/>
          <w:sz w:val="24"/>
        </w:rPr>
        <w:t>. In this regard, w</w:t>
      </w:r>
      <w:r w:rsidRPr="002B6452">
        <w:rPr>
          <w:rFonts w:ascii="Book Antiqua" w:hAnsi="Book Antiqua"/>
          <w:sz w:val="24"/>
        </w:rPr>
        <w:t>e speculate that anti-</w:t>
      </w:r>
      <w:r w:rsidRPr="002B6452">
        <w:rPr>
          <w:rFonts w:ascii="Book Antiqua" w:hAnsi="Book Antiqua"/>
          <w:i/>
          <w:sz w:val="24"/>
        </w:rPr>
        <w:t xml:space="preserve">H. </w:t>
      </w:r>
      <w:proofErr w:type="gramStart"/>
      <w:r w:rsidRPr="002B6452">
        <w:rPr>
          <w:rFonts w:ascii="Book Antiqua" w:hAnsi="Book Antiqua"/>
          <w:i/>
          <w:sz w:val="24"/>
        </w:rPr>
        <w:t>pylori</w:t>
      </w:r>
      <w:proofErr w:type="gramEnd"/>
      <w:r w:rsidRPr="002B6452">
        <w:rPr>
          <w:rFonts w:ascii="Book Antiqua" w:hAnsi="Book Antiqua"/>
          <w:sz w:val="24"/>
        </w:rPr>
        <w:t xml:space="preserve"> activities of such agents, especially medical plants, exist while their active ingredients </w:t>
      </w:r>
      <w:r w:rsidR="00680624" w:rsidRPr="002B6452">
        <w:rPr>
          <w:rFonts w:ascii="Book Antiqua" w:hAnsi="Book Antiqua"/>
          <w:sz w:val="24"/>
        </w:rPr>
        <w:t>and</w:t>
      </w:r>
      <w:r w:rsidRPr="002B6452">
        <w:rPr>
          <w:rFonts w:ascii="Book Antiqua" w:hAnsi="Book Antiqua"/>
          <w:sz w:val="24"/>
        </w:rPr>
        <w:t xml:space="preserve"> effective dosages need </w:t>
      </w:r>
      <w:r w:rsidR="00680624" w:rsidRPr="002B6452">
        <w:rPr>
          <w:rFonts w:ascii="Book Antiqua" w:hAnsi="Book Antiqua"/>
          <w:sz w:val="24"/>
        </w:rPr>
        <w:t xml:space="preserve">to be </w:t>
      </w:r>
      <w:r w:rsidRPr="002B6452">
        <w:rPr>
          <w:rFonts w:ascii="Book Antiqua" w:hAnsi="Book Antiqua"/>
          <w:sz w:val="24"/>
        </w:rPr>
        <w:t xml:space="preserve">further explored. </w:t>
      </w:r>
      <w:r w:rsidR="00DE25D4" w:rsidRPr="002B6452">
        <w:rPr>
          <w:rFonts w:ascii="Book Antiqua" w:hAnsi="Book Antiqua"/>
          <w:sz w:val="24"/>
        </w:rPr>
        <w:t xml:space="preserve">The research and development process of </w:t>
      </w:r>
      <w:proofErr w:type="spellStart"/>
      <w:r w:rsidR="00DE25D4" w:rsidRPr="002B6452">
        <w:rPr>
          <w:rFonts w:ascii="Book Antiqua" w:hAnsi="Book Antiqua"/>
          <w:sz w:val="24"/>
        </w:rPr>
        <w:t>allicin</w:t>
      </w:r>
      <w:proofErr w:type="spellEnd"/>
      <w:r w:rsidR="006C0661" w:rsidRPr="002B6452">
        <w:rPr>
          <w:rFonts w:ascii="Book Antiqua" w:hAnsi="Book Antiqua"/>
          <w:sz w:val="24"/>
        </w:rPr>
        <w:t>,</w:t>
      </w:r>
      <w:r w:rsidR="00DE25D4" w:rsidRPr="002B6452">
        <w:rPr>
          <w:rFonts w:ascii="Book Antiqua" w:hAnsi="Book Antiqua"/>
          <w:sz w:val="24"/>
        </w:rPr>
        <w:t xml:space="preserve"> </w:t>
      </w:r>
      <w:r w:rsidR="00DE25D4" w:rsidRPr="002B6452">
        <w:rPr>
          <w:rFonts w:ascii="Book Antiqua" w:hAnsi="Book Antiqua"/>
          <w:i/>
          <w:sz w:val="24"/>
        </w:rPr>
        <w:t>i.e.</w:t>
      </w:r>
      <w:r w:rsidR="005D1D25" w:rsidRPr="002B6452">
        <w:rPr>
          <w:rFonts w:ascii="Book Antiqua" w:hAnsi="Book Antiqua" w:hint="eastAsia"/>
          <w:sz w:val="24"/>
        </w:rPr>
        <w:t>,</w:t>
      </w:r>
      <w:r w:rsidR="00DE25D4" w:rsidRPr="002B6452">
        <w:rPr>
          <w:rFonts w:ascii="Book Antiqua" w:hAnsi="Book Antiqua"/>
          <w:sz w:val="24"/>
        </w:rPr>
        <w:t xml:space="preserve"> identification of active ingredients followed by therapeutic dosage exploration,</w:t>
      </w:r>
      <w:r w:rsidRPr="002B6452">
        <w:rPr>
          <w:rFonts w:ascii="Book Antiqua" w:hAnsi="Book Antiqua"/>
          <w:sz w:val="24"/>
        </w:rPr>
        <w:t xml:space="preserve"> </w:t>
      </w:r>
      <w:bookmarkStart w:id="49" w:name="_Hlk19574252"/>
      <w:r w:rsidRPr="002B6452">
        <w:rPr>
          <w:rFonts w:ascii="Book Antiqua" w:hAnsi="Book Antiqua"/>
          <w:sz w:val="24"/>
        </w:rPr>
        <w:t>might be a typical case of clinical application of alternative medicine.</w:t>
      </w:r>
      <w:bookmarkEnd w:id="49"/>
    </w:p>
    <w:p w14:paraId="60E49EF6" w14:textId="54A8531A" w:rsidR="003C57A9" w:rsidRPr="002B6452" w:rsidRDefault="003C57A9" w:rsidP="005D1D25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Two previous meta-</w:t>
      </w:r>
      <w:proofErr w:type="gramStart"/>
      <w:r w:rsidR="00DF07C9" w:rsidRPr="002B6452">
        <w:rPr>
          <w:rFonts w:ascii="Book Antiqua" w:hAnsi="Book Antiqua"/>
          <w:sz w:val="24"/>
        </w:rPr>
        <w:t>analyses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D97B59" w:rsidRPr="002B6452">
        <w:rPr>
          <w:rFonts w:ascii="Book Antiqua" w:hAnsi="Book Antiqua"/>
          <w:sz w:val="24"/>
          <w:vertAlign w:val="superscript"/>
        </w:rPr>
        <w:t>4</w:t>
      </w:r>
      <w:r w:rsidR="002712CF" w:rsidRPr="002B6452">
        <w:rPr>
          <w:rFonts w:ascii="Book Antiqua" w:hAnsi="Book Antiqua"/>
          <w:sz w:val="24"/>
          <w:vertAlign w:val="superscript"/>
        </w:rPr>
        <w:t>6</w:t>
      </w:r>
      <w:r w:rsidR="000B4EBC" w:rsidRPr="002B6452">
        <w:rPr>
          <w:rFonts w:ascii="Book Antiqua" w:hAnsi="Book Antiqua"/>
          <w:sz w:val="24"/>
          <w:vertAlign w:val="superscript"/>
        </w:rPr>
        <w:t>-</w:t>
      </w:r>
      <w:r w:rsidR="007E0E4E" w:rsidRPr="002B6452">
        <w:rPr>
          <w:rFonts w:ascii="Book Antiqua" w:hAnsi="Book Antiqua"/>
          <w:sz w:val="24"/>
          <w:vertAlign w:val="superscript"/>
        </w:rPr>
        <w:t>4</w:t>
      </w:r>
      <w:r w:rsidR="002712CF" w:rsidRPr="002B6452">
        <w:rPr>
          <w:rFonts w:ascii="Book Antiqua" w:hAnsi="Book Antiqua"/>
          <w:sz w:val="24"/>
          <w:vertAlign w:val="superscript"/>
        </w:rPr>
        <w:t>7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</w:t>
      </w:r>
      <w:r w:rsidR="000B4EBC" w:rsidRPr="002B6452">
        <w:rPr>
          <w:rFonts w:ascii="Book Antiqua" w:hAnsi="Book Antiqua"/>
          <w:sz w:val="24"/>
        </w:rPr>
        <w:t xml:space="preserve">showed comparable findings, but </w:t>
      </w:r>
      <w:r w:rsidR="000B4EBC" w:rsidRPr="002B6452">
        <w:rPr>
          <w:rFonts w:ascii="Book Antiqua" w:hAnsi="Book Antiqua"/>
          <w:sz w:val="24"/>
        </w:rPr>
        <w:lastRenderedPageBreak/>
        <w:t>c</w:t>
      </w:r>
      <w:r w:rsidRPr="002B6452">
        <w:rPr>
          <w:rFonts w:ascii="Book Antiqua" w:hAnsi="Book Antiqua"/>
          <w:sz w:val="24"/>
        </w:rPr>
        <w:t>ommon insufficien</w:t>
      </w:r>
      <w:r w:rsidR="000B4EBC" w:rsidRPr="002B6452">
        <w:rPr>
          <w:rFonts w:ascii="Book Antiqua" w:hAnsi="Book Antiqua"/>
          <w:sz w:val="24"/>
        </w:rPr>
        <w:t xml:space="preserve">cies limit the </w:t>
      </w:r>
      <w:r w:rsidRPr="002B6452">
        <w:rPr>
          <w:rFonts w:ascii="Book Antiqua" w:hAnsi="Book Antiqua"/>
          <w:sz w:val="24"/>
        </w:rPr>
        <w:t xml:space="preserve">quality </w:t>
      </w:r>
      <w:r w:rsidR="000B4EBC" w:rsidRPr="002B6452">
        <w:rPr>
          <w:rFonts w:ascii="Book Antiqua" w:hAnsi="Book Antiqua"/>
          <w:sz w:val="24"/>
        </w:rPr>
        <w:t>of</w:t>
      </w:r>
      <w:r w:rsidRPr="002B6452">
        <w:rPr>
          <w:rFonts w:ascii="Book Antiqua" w:hAnsi="Book Antiqua"/>
          <w:sz w:val="24"/>
        </w:rPr>
        <w:t xml:space="preserve"> </w:t>
      </w:r>
      <w:r w:rsidR="000B4EBC" w:rsidRPr="002B6452">
        <w:rPr>
          <w:rFonts w:ascii="Book Antiqua" w:hAnsi="Book Antiqua"/>
          <w:sz w:val="24"/>
        </w:rPr>
        <w:t xml:space="preserve">their </w:t>
      </w:r>
      <w:r w:rsidRPr="002B6452">
        <w:rPr>
          <w:rFonts w:ascii="Book Antiqua" w:hAnsi="Book Antiqua"/>
          <w:sz w:val="24"/>
        </w:rPr>
        <w:t xml:space="preserve">evidence. Both </w:t>
      </w:r>
      <w:proofErr w:type="gramStart"/>
      <w:r w:rsidRPr="002B6452">
        <w:rPr>
          <w:rFonts w:ascii="Book Antiqua" w:hAnsi="Book Antiqua"/>
          <w:sz w:val="24"/>
        </w:rPr>
        <w:t>analyses</w:t>
      </w:r>
      <w:r w:rsidR="002712CF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2712CF" w:rsidRPr="002B6452">
        <w:rPr>
          <w:rFonts w:ascii="Book Antiqua" w:hAnsi="Book Antiqua"/>
          <w:sz w:val="24"/>
          <w:vertAlign w:val="superscript"/>
        </w:rPr>
        <w:t>46-47]</w:t>
      </w:r>
      <w:r w:rsidR="0076036D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included</w:t>
      </w:r>
      <w:r w:rsidR="0076036D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studies of PPI-</w:t>
      </w:r>
      <w:r w:rsidR="00DF07C9" w:rsidRPr="002B6452">
        <w:rPr>
          <w:rFonts w:ascii="Book Antiqua" w:hAnsi="Book Antiqua"/>
          <w:sz w:val="24"/>
        </w:rPr>
        <w:t>clarithromycin</w:t>
      </w:r>
      <w:r w:rsidRPr="002B6452">
        <w:rPr>
          <w:rFonts w:ascii="Book Antiqua" w:hAnsi="Book Antiqua"/>
          <w:sz w:val="24"/>
        </w:rPr>
        <w:t xml:space="preserve">-bismuth </w:t>
      </w:r>
      <w:r w:rsidR="000B4EBC" w:rsidRPr="002B6452">
        <w:rPr>
          <w:rFonts w:ascii="Book Antiqua" w:hAnsi="Book Antiqua"/>
          <w:sz w:val="24"/>
        </w:rPr>
        <w:t xml:space="preserve">±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2712CF" w:rsidRPr="002B6452">
        <w:rPr>
          <w:rFonts w:ascii="Book Antiqua" w:hAnsi="Book Antiqua"/>
          <w:sz w:val="24"/>
          <w:vertAlign w:val="superscript"/>
        </w:rPr>
        <w:t>14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0B4EBC" w:rsidRPr="002B6452">
        <w:rPr>
          <w:rFonts w:ascii="Book Antiqua" w:hAnsi="Book Antiqua"/>
          <w:sz w:val="24"/>
        </w:rPr>
        <w:t>,</w:t>
      </w:r>
      <w:r w:rsidR="00BC3D94" w:rsidRPr="002B6452">
        <w:rPr>
          <w:rFonts w:ascii="Book Antiqua" w:hAnsi="Book Antiqua"/>
          <w:sz w:val="24"/>
        </w:rPr>
        <w:t xml:space="preserve"> </w:t>
      </w:r>
      <w:r w:rsidR="000B4EBC" w:rsidRPr="002B6452">
        <w:rPr>
          <w:rFonts w:ascii="Book Antiqua" w:hAnsi="Book Antiqua"/>
          <w:sz w:val="24"/>
        </w:rPr>
        <w:t>whilst H</w:t>
      </w:r>
      <w:r w:rsidRPr="002B6452">
        <w:rPr>
          <w:rFonts w:ascii="Book Antiqua" w:hAnsi="Book Antiqua"/>
          <w:sz w:val="24"/>
        </w:rPr>
        <w:t xml:space="preserve">u </w:t>
      </w:r>
      <w:r w:rsidRPr="002B6452">
        <w:rPr>
          <w:rFonts w:ascii="Book Antiqua" w:hAnsi="Book Antiqua"/>
          <w:i/>
          <w:sz w:val="24"/>
        </w:rPr>
        <w:t>et</w:t>
      </w:r>
      <w:r w:rsidR="00120584" w:rsidRPr="002B6452">
        <w:rPr>
          <w:rFonts w:ascii="Book Antiqua" w:hAnsi="Book Antiqua"/>
          <w:i/>
          <w:sz w:val="24"/>
        </w:rPr>
        <w:t xml:space="preserve"> </w:t>
      </w:r>
      <w:r w:rsidR="005D1D25" w:rsidRPr="002B6452">
        <w:rPr>
          <w:rFonts w:ascii="Book Antiqua" w:hAnsi="Book Antiqua"/>
          <w:i/>
          <w:sz w:val="24"/>
        </w:rPr>
        <w:t>al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D97B59" w:rsidRPr="002B6452">
        <w:rPr>
          <w:rFonts w:ascii="Book Antiqua" w:hAnsi="Book Antiqua"/>
          <w:sz w:val="24"/>
          <w:vertAlign w:val="superscript"/>
        </w:rPr>
        <w:t>4</w:t>
      </w:r>
      <w:r w:rsidR="002712CF" w:rsidRPr="002B6452">
        <w:rPr>
          <w:rFonts w:ascii="Book Antiqua" w:hAnsi="Book Antiqua"/>
          <w:sz w:val="24"/>
          <w:vertAlign w:val="superscript"/>
        </w:rPr>
        <w:t>6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Pr="002B6452">
        <w:rPr>
          <w:rFonts w:ascii="Book Antiqua" w:hAnsi="Book Antiqua"/>
          <w:sz w:val="24"/>
        </w:rPr>
        <w:t xml:space="preserve"> </w:t>
      </w:r>
      <w:r w:rsidR="000B4EBC" w:rsidRPr="002B6452">
        <w:rPr>
          <w:rFonts w:ascii="Book Antiqua" w:hAnsi="Book Antiqua"/>
          <w:sz w:val="24"/>
        </w:rPr>
        <w:t xml:space="preserve">compared </w:t>
      </w:r>
      <w:r w:rsidR="00DF07C9" w:rsidRPr="002B6452">
        <w:rPr>
          <w:rFonts w:ascii="Book Antiqua" w:hAnsi="Book Antiqua"/>
          <w:sz w:val="24"/>
        </w:rPr>
        <w:t xml:space="preserve">ranitidine </w:t>
      </w:r>
      <w:r w:rsidRPr="002B6452">
        <w:rPr>
          <w:rFonts w:ascii="Book Antiqua" w:hAnsi="Book Antiqua"/>
          <w:sz w:val="24"/>
        </w:rPr>
        <w:t xml:space="preserve">plus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r w:rsidR="000B4EBC" w:rsidRPr="002B6452">
        <w:rPr>
          <w:rFonts w:ascii="Book Antiqua" w:hAnsi="Book Antiqua"/>
          <w:sz w:val="24"/>
        </w:rPr>
        <w:t xml:space="preserve">to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alone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r w:rsidR="00372F8B" w:rsidRPr="002B6452">
        <w:rPr>
          <w:rFonts w:ascii="Book Antiqua" w:hAnsi="Book Antiqua"/>
          <w:sz w:val="24"/>
          <w:vertAlign w:val="superscript"/>
        </w:rPr>
        <w:t>3</w:t>
      </w:r>
      <w:r w:rsidR="002712CF" w:rsidRPr="002B6452">
        <w:rPr>
          <w:rFonts w:ascii="Book Antiqua" w:hAnsi="Book Antiqua"/>
          <w:sz w:val="24"/>
          <w:vertAlign w:val="superscript"/>
        </w:rPr>
        <w:t>7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BC3D94" w:rsidRPr="002B6452">
        <w:rPr>
          <w:rFonts w:ascii="Book Antiqua" w:hAnsi="Book Antiqua"/>
          <w:sz w:val="24"/>
        </w:rPr>
        <w:t>.</w:t>
      </w:r>
      <w:r w:rsidR="007E0E4E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Both therapeutic regimens </w:t>
      </w:r>
      <w:r w:rsidR="000B4EBC" w:rsidRPr="002B6452">
        <w:rPr>
          <w:rFonts w:ascii="Book Antiqua" w:hAnsi="Book Antiqua"/>
          <w:sz w:val="24"/>
        </w:rPr>
        <w:t xml:space="preserve">are </w:t>
      </w:r>
      <w:r w:rsidRPr="002B6452">
        <w:rPr>
          <w:rFonts w:ascii="Book Antiqua" w:hAnsi="Book Antiqua"/>
          <w:sz w:val="24"/>
        </w:rPr>
        <w:t xml:space="preserve">not wildly accepted </w:t>
      </w:r>
      <w:r w:rsidR="000B4EBC" w:rsidRPr="002B6452">
        <w:rPr>
          <w:rFonts w:ascii="Book Antiqua" w:hAnsi="Book Antiqua"/>
          <w:sz w:val="24"/>
        </w:rPr>
        <w:t xml:space="preserve">and may have caused an </w:t>
      </w:r>
      <w:proofErr w:type="spellStart"/>
      <w:r w:rsidRPr="002B6452">
        <w:rPr>
          <w:rFonts w:ascii="Book Antiqua" w:hAnsi="Book Antiqua"/>
          <w:sz w:val="24"/>
        </w:rPr>
        <w:t>unneglected</w:t>
      </w:r>
      <w:proofErr w:type="spellEnd"/>
      <w:r w:rsidRPr="002B6452">
        <w:rPr>
          <w:rFonts w:ascii="Book Antiqua" w:hAnsi="Book Antiqua"/>
          <w:sz w:val="24"/>
        </w:rPr>
        <w:t xml:space="preserve"> bias</w:t>
      </w:r>
      <w:r w:rsidR="000B4EBC" w:rsidRPr="002B6452">
        <w:rPr>
          <w:rFonts w:ascii="Book Antiqua" w:hAnsi="Book Antiqua"/>
          <w:sz w:val="24"/>
        </w:rPr>
        <w:t xml:space="preserve"> risk</w:t>
      </w:r>
      <w:r w:rsidRPr="002B6452">
        <w:rPr>
          <w:rFonts w:ascii="Book Antiqua" w:hAnsi="Book Antiqua"/>
          <w:sz w:val="24"/>
        </w:rPr>
        <w:t xml:space="preserve">. </w:t>
      </w:r>
      <w:r w:rsidR="000B4EBC" w:rsidRPr="002B6452">
        <w:rPr>
          <w:rFonts w:ascii="Book Antiqua" w:hAnsi="Book Antiqua"/>
          <w:sz w:val="24"/>
        </w:rPr>
        <w:t xml:space="preserve">The </w:t>
      </w:r>
      <w:r w:rsidR="00DF07C9" w:rsidRPr="002B6452">
        <w:rPr>
          <w:rFonts w:ascii="Book Antiqua" w:hAnsi="Book Antiqua"/>
          <w:sz w:val="24"/>
        </w:rPr>
        <w:t xml:space="preserve">study by </w:t>
      </w:r>
      <w:r w:rsidRPr="002B6452">
        <w:rPr>
          <w:rFonts w:ascii="Book Antiqua" w:hAnsi="Book Antiqua"/>
          <w:sz w:val="24"/>
        </w:rPr>
        <w:t xml:space="preserve">Hu </w:t>
      </w:r>
      <w:r w:rsidRPr="002B6452">
        <w:rPr>
          <w:rFonts w:ascii="Book Antiqua" w:hAnsi="Book Antiqua"/>
          <w:i/>
          <w:sz w:val="24"/>
        </w:rPr>
        <w:t>et</w:t>
      </w:r>
      <w:r w:rsidR="00C64E94" w:rsidRPr="002B6452">
        <w:rPr>
          <w:rFonts w:ascii="Book Antiqua" w:hAnsi="Book Antiqua"/>
          <w:i/>
          <w:sz w:val="24"/>
        </w:rPr>
        <w:t xml:space="preserve"> </w:t>
      </w:r>
      <w:proofErr w:type="gramStart"/>
      <w:r w:rsidR="005D1D25" w:rsidRPr="002B6452">
        <w:rPr>
          <w:rFonts w:ascii="Book Antiqua" w:hAnsi="Book Antiqua"/>
          <w:i/>
          <w:sz w:val="24"/>
        </w:rPr>
        <w:t>al</w:t>
      </w:r>
      <w:r w:rsidR="002712CF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2712CF" w:rsidRPr="002B6452">
        <w:rPr>
          <w:rFonts w:ascii="Book Antiqua" w:hAnsi="Book Antiqua"/>
          <w:sz w:val="24"/>
          <w:vertAlign w:val="superscript"/>
        </w:rPr>
        <w:t>46]</w:t>
      </w:r>
      <w:r w:rsidR="00DF07C9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performed a</w:t>
      </w:r>
      <w:r w:rsidR="00037572" w:rsidRPr="002B6452">
        <w:rPr>
          <w:rFonts w:ascii="Book Antiqua" w:hAnsi="Book Antiqua"/>
          <w:sz w:val="24"/>
        </w:rPr>
        <w:t>n</w:t>
      </w:r>
      <w:r w:rsidRPr="002B6452">
        <w:rPr>
          <w:rFonts w:ascii="Book Antiqua" w:hAnsi="Book Antiqua"/>
          <w:sz w:val="24"/>
        </w:rPr>
        <w:t xml:space="preserve"> adequate search</w:t>
      </w:r>
      <w:r w:rsidR="000B4EBC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strategy</w:t>
      </w:r>
      <w:r w:rsidR="000B4EBC" w:rsidRPr="002B6452">
        <w:rPr>
          <w:rFonts w:ascii="Book Antiqua" w:hAnsi="Book Antiqua"/>
          <w:sz w:val="24"/>
        </w:rPr>
        <w:t xml:space="preserve">, but the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</w:t>
      </w:r>
      <w:r w:rsidR="000B4EBC" w:rsidRPr="002B6452">
        <w:rPr>
          <w:rFonts w:ascii="Book Antiqua" w:hAnsi="Book Antiqua"/>
          <w:sz w:val="24"/>
        </w:rPr>
        <w:t xml:space="preserve">patients had </w:t>
      </w:r>
      <w:r w:rsidRPr="002B6452">
        <w:rPr>
          <w:rFonts w:ascii="Book Antiqua" w:hAnsi="Book Antiqua"/>
          <w:sz w:val="24"/>
        </w:rPr>
        <w:t xml:space="preserve">duodenal ulcers, which narrowed </w:t>
      </w:r>
      <w:r w:rsidR="000B4EBC" w:rsidRPr="002B6452">
        <w:rPr>
          <w:rFonts w:ascii="Book Antiqua" w:hAnsi="Book Antiqua"/>
          <w:sz w:val="24"/>
        </w:rPr>
        <w:t xml:space="preserve">the </w:t>
      </w:r>
      <w:r w:rsidRPr="002B6452">
        <w:rPr>
          <w:rFonts w:ascii="Book Antiqua" w:hAnsi="Book Antiqua"/>
          <w:sz w:val="24"/>
        </w:rPr>
        <w:t xml:space="preserve">application </w:t>
      </w:r>
      <w:r w:rsidR="000B4EBC" w:rsidRPr="002B6452">
        <w:rPr>
          <w:rFonts w:ascii="Book Antiqua" w:hAnsi="Book Antiqua"/>
          <w:sz w:val="24"/>
        </w:rPr>
        <w:t xml:space="preserve">of the </w:t>
      </w:r>
      <w:r w:rsidRPr="002B6452">
        <w:rPr>
          <w:rFonts w:ascii="Book Antiqua" w:hAnsi="Book Antiqua"/>
          <w:sz w:val="24"/>
        </w:rPr>
        <w:t>evidence.</w:t>
      </w:r>
    </w:p>
    <w:p w14:paraId="1846D44F" w14:textId="2477E455" w:rsidR="003C57A9" w:rsidRPr="002B6452" w:rsidRDefault="00F17907" w:rsidP="005D1D25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This </w:t>
      </w:r>
      <w:r w:rsidR="00DF07C9" w:rsidRPr="002B6452">
        <w:rPr>
          <w:rFonts w:ascii="Book Antiqua" w:hAnsi="Book Antiqua"/>
          <w:sz w:val="24"/>
        </w:rPr>
        <w:t xml:space="preserve">is </w:t>
      </w:r>
      <w:r w:rsidRPr="002B6452">
        <w:rPr>
          <w:rFonts w:ascii="Book Antiqua" w:hAnsi="Book Antiqua"/>
          <w:sz w:val="24"/>
        </w:rPr>
        <w:t xml:space="preserve">the first systematic review and meta-analysis </w:t>
      </w:r>
      <w:r w:rsidR="00717EE0" w:rsidRPr="002B6452">
        <w:rPr>
          <w:rFonts w:ascii="Book Antiqua" w:hAnsi="Book Antiqua"/>
          <w:sz w:val="24"/>
        </w:rPr>
        <w:t>of</w:t>
      </w:r>
      <w:r w:rsidRPr="002B6452">
        <w:rPr>
          <w:rFonts w:ascii="Book Antiqua" w:hAnsi="Book Antiqua"/>
          <w:sz w:val="24"/>
        </w:rPr>
        <w:t xml:space="preserve">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717EE0" w:rsidRPr="002B6452">
        <w:rPr>
          <w:rFonts w:ascii="Book Antiqua" w:hAnsi="Book Antiqua"/>
          <w:sz w:val="24"/>
        </w:rPr>
        <w:t xml:space="preserve"> treat</w:t>
      </w:r>
      <w:r w:rsidR="000B4EBC" w:rsidRPr="002B6452">
        <w:rPr>
          <w:rFonts w:ascii="Book Antiqua" w:hAnsi="Book Antiqua"/>
          <w:sz w:val="24"/>
        </w:rPr>
        <w:t xml:space="preserve">ment using </w:t>
      </w:r>
      <w:proofErr w:type="spellStart"/>
      <w:r w:rsidR="000B4EBC" w:rsidRPr="002B6452">
        <w:rPr>
          <w:rFonts w:ascii="Book Antiqua" w:hAnsi="Book Antiqua"/>
          <w:sz w:val="24"/>
        </w:rPr>
        <w:t>a</w:t>
      </w:r>
      <w:r w:rsidRPr="002B6452">
        <w:rPr>
          <w:rFonts w:ascii="Book Antiqua" w:hAnsi="Book Antiqua"/>
          <w:sz w:val="24"/>
        </w:rPr>
        <w:t>llicin</w:t>
      </w:r>
      <w:proofErr w:type="spellEnd"/>
      <w:r w:rsidR="00B31FC6" w:rsidRPr="002B6452">
        <w:rPr>
          <w:rFonts w:ascii="Book Antiqua" w:hAnsi="Book Antiqua"/>
          <w:sz w:val="24"/>
        </w:rPr>
        <w:t xml:space="preserve"> that was assessed using the </w:t>
      </w:r>
      <w:r w:rsidRPr="002B6452">
        <w:rPr>
          <w:rFonts w:ascii="Book Antiqua" w:hAnsi="Book Antiqua"/>
          <w:sz w:val="24"/>
        </w:rPr>
        <w:t>GRADE system</w:t>
      </w:r>
      <w:r w:rsidR="00B97167" w:rsidRPr="002B6452">
        <w:rPr>
          <w:rFonts w:ascii="Book Antiqua" w:hAnsi="Book Antiqua"/>
          <w:sz w:val="24"/>
        </w:rPr>
        <w:t xml:space="preserve">, although </w:t>
      </w:r>
      <w:r w:rsidR="001277CD" w:rsidRPr="002B6452">
        <w:rPr>
          <w:rFonts w:ascii="Book Antiqua" w:hAnsi="Book Antiqua"/>
          <w:sz w:val="24"/>
        </w:rPr>
        <w:t xml:space="preserve">the </w:t>
      </w:r>
      <w:r w:rsidR="00061D91" w:rsidRPr="002B6452">
        <w:rPr>
          <w:rFonts w:ascii="Book Antiqua" w:hAnsi="Book Antiqua"/>
          <w:sz w:val="24"/>
        </w:rPr>
        <w:t xml:space="preserve">quality of </w:t>
      </w:r>
      <w:r w:rsidR="00AF79BC" w:rsidRPr="002B6452">
        <w:rPr>
          <w:rFonts w:ascii="Book Antiqua" w:hAnsi="Book Antiqua"/>
          <w:sz w:val="24"/>
        </w:rPr>
        <w:t xml:space="preserve">main </w:t>
      </w:r>
      <w:r w:rsidR="00061D91" w:rsidRPr="002B6452">
        <w:rPr>
          <w:rFonts w:ascii="Book Antiqua" w:hAnsi="Book Antiqua"/>
          <w:sz w:val="24"/>
        </w:rPr>
        <w:t xml:space="preserve">outcome </w:t>
      </w:r>
      <w:r w:rsidR="001277CD" w:rsidRPr="002B6452">
        <w:rPr>
          <w:rFonts w:ascii="Book Antiqua" w:hAnsi="Book Antiqua"/>
          <w:sz w:val="24"/>
        </w:rPr>
        <w:t xml:space="preserve">was </w:t>
      </w:r>
      <w:r w:rsidR="00B97167" w:rsidRPr="002B6452">
        <w:rPr>
          <w:rFonts w:ascii="Book Antiqua" w:hAnsi="Book Antiqua"/>
          <w:sz w:val="24"/>
        </w:rPr>
        <w:t xml:space="preserve">graded as </w:t>
      </w:r>
      <w:r w:rsidR="00717EE0" w:rsidRPr="002B6452">
        <w:rPr>
          <w:rFonts w:ascii="Book Antiqua" w:hAnsi="Book Antiqua"/>
          <w:sz w:val="24"/>
        </w:rPr>
        <w:t>“</w:t>
      </w:r>
      <w:r w:rsidR="00B97167" w:rsidRPr="002B6452">
        <w:rPr>
          <w:rFonts w:ascii="Book Antiqua" w:hAnsi="Book Antiqua"/>
          <w:sz w:val="24"/>
        </w:rPr>
        <w:t>very low</w:t>
      </w:r>
      <w:r w:rsidR="00717EE0" w:rsidRPr="002B6452">
        <w:rPr>
          <w:rFonts w:ascii="Book Antiqua" w:hAnsi="Book Antiqua"/>
          <w:sz w:val="24"/>
        </w:rPr>
        <w:t>”</w:t>
      </w:r>
      <w:r w:rsidR="00B97167" w:rsidRPr="002B6452">
        <w:rPr>
          <w:rFonts w:ascii="Book Antiqua" w:hAnsi="Book Antiqua"/>
          <w:sz w:val="24"/>
        </w:rPr>
        <w:t xml:space="preserve"> due to downgrades </w:t>
      </w:r>
      <w:r w:rsidR="00DF07C9" w:rsidRPr="002B6452">
        <w:rPr>
          <w:rFonts w:ascii="Book Antiqua" w:hAnsi="Book Antiqua"/>
          <w:sz w:val="24"/>
        </w:rPr>
        <w:t xml:space="preserve">for </w:t>
      </w:r>
      <w:r w:rsidR="001277CD" w:rsidRPr="002B6452">
        <w:rPr>
          <w:rFonts w:ascii="Book Antiqua" w:hAnsi="Book Antiqua"/>
          <w:sz w:val="24"/>
        </w:rPr>
        <w:t xml:space="preserve">the </w:t>
      </w:r>
      <w:r w:rsidR="00B97167" w:rsidRPr="002B6452">
        <w:rPr>
          <w:rFonts w:ascii="Book Antiqua" w:hAnsi="Book Antiqua"/>
          <w:sz w:val="24"/>
        </w:rPr>
        <w:t>risk of bias and in</w:t>
      </w:r>
      <w:r w:rsidR="00C33CF8" w:rsidRPr="002B6452">
        <w:rPr>
          <w:rFonts w:ascii="Book Antiqua" w:hAnsi="Book Antiqua"/>
          <w:sz w:val="24"/>
        </w:rPr>
        <w:t>directness</w:t>
      </w:r>
      <w:r w:rsidR="00B97167" w:rsidRPr="002B6452">
        <w:rPr>
          <w:rFonts w:ascii="Book Antiqua" w:hAnsi="Book Antiqua"/>
          <w:sz w:val="24"/>
        </w:rPr>
        <w:t xml:space="preserve">. </w:t>
      </w:r>
      <w:r w:rsidR="00061D91" w:rsidRPr="002B6452">
        <w:rPr>
          <w:rFonts w:ascii="Book Antiqua" w:hAnsi="Book Antiqua"/>
          <w:sz w:val="24"/>
        </w:rPr>
        <w:t>What’s more, w</w:t>
      </w:r>
      <w:r w:rsidR="00B97167" w:rsidRPr="002B6452">
        <w:rPr>
          <w:rFonts w:ascii="Book Antiqua" w:hAnsi="Book Antiqua"/>
          <w:sz w:val="24"/>
        </w:rPr>
        <w:t>hen considering th</w:t>
      </w:r>
      <w:r w:rsidR="001277CD" w:rsidRPr="002B6452">
        <w:rPr>
          <w:rFonts w:ascii="Book Antiqua" w:hAnsi="Book Antiqua"/>
          <w:sz w:val="24"/>
        </w:rPr>
        <w:t xml:space="preserve">is </w:t>
      </w:r>
      <w:r w:rsidR="00B97167" w:rsidRPr="002B6452">
        <w:rPr>
          <w:rFonts w:ascii="Book Antiqua" w:hAnsi="Book Antiqua"/>
          <w:sz w:val="24"/>
        </w:rPr>
        <w:t>meta-analysis, potential limitations should be considered</w:t>
      </w:r>
      <w:r w:rsidR="005D1D25" w:rsidRPr="002B6452">
        <w:rPr>
          <w:rFonts w:ascii="Book Antiqua" w:hAnsi="Book Antiqua" w:hint="eastAsia"/>
          <w:sz w:val="24"/>
        </w:rPr>
        <w:t>:</w:t>
      </w:r>
      <w:r w:rsidR="003C57A9" w:rsidRPr="002B6452">
        <w:rPr>
          <w:rFonts w:ascii="Book Antiqua" w:hAnsi="Book Antiqua"/>
          <w:sz w:val="24"/>
        </w:rPr>
        <w:t xml:space="preserve"> </w:t>
      </w:r>
      <w:r w:rsidR="00663209" w:rsidRPr="002B6452">
        <w:rPr>
          <w:rFonts w:ascii="Book Antiqua" w:hAnsi="Book Antiqua"/>
          <w:sz w:val="24"/>
        </w:rPr>
        <w:t>(1) T</w:t>
      </w:r>
      <w:r w:rsidR="00B31FC6" w:rsidRPr="002B6452">
        <w:rPr>
          <w:rFonts w:ascii="Book Antiqua" w:hAnsi="Book Antiqua"/>
          <w:sz w:val="24"/>
        </w:rPr>
        <w:t xml:space="preserve">he </w:t>
      </w:r>
      <w:r w:rsidR="003C57A9" w:rsidRPr="002B6452">
        <w:rPr>
          <w:rFonts w:ascii="Book Antiqua" w:hAnsi="Book Antiqua"/>
          <w:sz w:val="24"/>
        </w:rPr>
        <w:t>included studies were of low quality</w:t>
      </w:r>
      <w:r w:rsidR="00DF07C9" w:rsidRPr="002B6452">
        <w:rPr>
          <w:rFonts w:ascii="Book Antiqua" w:hAnsi="Book Antiqua"/>
          <w:sz w:val="24"/>
        </w:rPr>
        <w:t>,</w:t>
      </w:r>
      <w:r w:rsidR="00B31FC6" w:rsidRPr="002B6452">
        <w:rPr>
          <w:rFonts w:ascii="Book Antiqua" w:hAnsi="Book Antiqua"/>
          <w:sz w:val="24"/>
        </w:rPr>
        <w:t xml:space="preserve"> which limited the </w:t>
      </w:r>
      <w:r w:rsidR="00E44505" w:rsidRPr="002B6452">
        <w:rPr>
          <w:rFonts w:ascii="Book Antiqua" w:hAnsi="Book Antiqua"/>
          <w:sz w:val="24"/>
        </w:rPr>
        <w:t>clinical evidence</w:t>
      </w:r>
      <w:r w:rsidR="005D1D25" w:rsidRPr="002B6452">
        <w:rPr>
          <w:rFonts w:ascii="Book Antiqua" w:hAnsi="Book Antiqua" w:hint="eastAsia"/>
          <w:sz w:val="24"/>
        </w:rPr>
        <w:t>;</w:t>
      </w:r>
      <w:r w:rsidR="00663209" w:rsidRPr="002B6452">
        <w:rPr>
          <w:rFonts w:ascii="Book Antiqua" w:hAnsi="Book Antiqua"/>
          <w:sz w:val="24"/>
        </w:rPr>
        <w:t xml:space="preserve"> (2) A</w:t>
      </w:r>
      <w:r w:rsidR="00DF305A" w:rsidRPr="002B6452">
        <w:rPr>
          <w:rFonts w:ascii="Book Antiqua" w:hAnsi="Book Antiqua"/>
          <w:sz w:val="24"/>
        </w:rPr>
        <w:t xml:space="preserve">lthough </w:t>
      </w:r>
      <w:r w:rsidR="00DF305A" w:rsidRPr="002B6452">
        <w:rPr>
          <w:rFonts w:ascii="Book Antiqua" w:hAnsi="Book Antiqua"/>
          <w:i/>
          <w:sz w:val="24"/>
        </w:rPr>
        <w:t>I</w:t>
      </w:r>
      <w:r w:rsidR="00DF305A" w:rsidRPr="002B6452">
        <w:rPr>
          <w:rFonts w:ascii="Book Antiqua" w:hAnsi="Book Antiqua"/>
          <w:i/>
          <w:sz w:val="24"/>
          <w:vertAlign w:val="superscript"/>
        </w:rPr>
        <w:t>2</w:t>
      </w:r>
      <w:r w:rsidR="00DF305A" w:rsidRPr="002B6452">
        <w:rPr>
          <w:rFonts w:ascii="Book Antiqua" w:hAnsi="Book Antiqua"/>
          <w:sz w:val="24"/>
        </w:rPr>
        <w:t xml:space="preserve"> statistics assessment showed no statistical heterogeneity, we considered</w:t>
      </w:r>
      <w:r w:rsidR="00DF07C9" w:rsidRPr="002B6452">
        <w:rPr>
          <w:rFonts w:ascii="Book Antiqua" w:hAnsi="Book Antiqua"/>
          <w:sz w:val="24"/>
        </w:rPr>
        <w:t xml:space="preserve"> existence of</w:t>
      </w:r>
      <w:r w:rsidR="00DF305A" w:rsidRPr="002B6452">
        <w:rPr>
          <w:rFonts w:ascii="Book Antiqua" w:hAnsi="Book Antiqua"/>
          <w:sz w:val="24"/>
        </w:rPr>
        <w:t xml:space="preserve"> clinical heterogeneity</w:t>
      </w:r>
      <w:r w:rsidR="00DF07C9" w:rsidRPr="002B6452">
        <w:rPr>
          <w:rFonts w:ascii="Book Antiqua" w:hAnsi="Book Antiqua"/>
          <w:sz w:val="24"/>
        </w:rPr>
        <w:t xml:space="preserve"> </w:t>
      </w:r>
      <w:r w:rsidR="00DF305A" w:rsidRPr="002B6452">
        <w:rPr>
          <w:rFonts w:ascii="Book Antiqua" w:hAnsi="Book Antiqua"/>
          <w:sz w:val="24"/>
        </w:rPr>
        <w:t xml:space="preserve">of </w:t>
      </w:r>
      <w:r w:rsidR="00DF07C9" w:rsidRPr="002B6452">
        <w:rPr>
          <w:rFonts w:ascii="Book Antiqua" w:hAnsi="Book Antiqua"/>
          <w:sz w:val="24"/>
        </w:rPr>
        <w:t xml:space="preserve">the </w:t>
      </w:r>
      <w:r w:rsidR="00DF305A" w:rsidRPr="002B6452">
        <w:rPr>
          <w:rFonts w:ascii="Book Antiqua" w:hAnsi="Book Antiqua"/>
          <w:sz w:val="24"/>
        </w:rPr>
        <w:t>includ</w:t>
      </w:r>
      <w:r w:rsidR="009D2BE0" w:rsidRPr="002B6452">
        <w:rPr>
          <w:rFonts w:ascii="Book Antiqua" w:hAnsi="Book Antiqua"/>
          <w:sz w:val="24"/>
        </w:rPr>
        <w:t>ed</w:t>
      </w:r>
      <w:r w:rsidR="00DF305A" w:rsidRPr="002B6452">
        <w:rPr>
          <w:rFonts w:ascii="Book Antiqua" w:hAnsi="Book Antiqua"/>
          <w:sz w:val="24"/>
        </w:rPr>
        <w:t xml:space="preserve"> studies. </w:t>
      </w:r>
      <w:r w:rsidR="00663209" w:rsidRPr="002B6452">
        <w:rPr>
          <w:rFonts w:ascii="Book Antiqua" w:hAnsi="Book Antiqua"/>
          <w:sz w:val="24"/>
        </w:rPr>
        <w:t xml:space="preserve">First, seven </w:t>
      </w:r>
      <w:r w:rsidR="009D2BE0" w:rsidRPr="002B6452">
        <w:rPr>
          <w:rFonts w:ascii="Book Antiqua" w:hAnsi="Book Antiqua"/>
          <w:sz w:val="24"/>
        </w:rPr>
        <w:t>included studies</w:t>
      </w:r>
      <w:r w:rsidR="00663209" w:rsidRPr="002B6452">
        <w:rPr>
          <w:rFonts w:ascii="Book Antiqua" w:hAnsi="Book Antiqua"/>
          <w:sz w:val="24"/>
        </w:rPr>
        <w:t xml:space="preserve"> included the participants</w:t>
      </w:r>
      <w:r w:rsidR="00DF07C9" w:rsidRPr="002B6452">
        <w:rPr>
          <w:rFonts w:ascii="Book Antiqua" w:hAnsi="Book Antiqua"/>
          <w:sz w:val="24"/>
        </w:rPr>
        <w:t xml:space="preserve"> with</w:t>
      </w:r>
      <w:r w:rsidR="00663209" w:rsidRPr="002B6452">
        <w:rPr>
          <w:rFonts w:ascii="Book Antiqua" w:hAnsi="Book Antiqua"/>
          <w:sz w:val="24"/>
        </w:rPr>
        <w:t xml:space="preserve">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663209" w:rsidRPr="002B6452">
        <w:rPr>
          <w:rFonts w:ascii="Book Antiqua" w:hAnsi="Book Antiqua"/>
          <w:sz w:val="24"/>
        </w:rPr>
        <w:t xml:space="preserve"> infection </w:t>
      </w:r>
      <w:r w:rsidR="00DF07C9" w:rsidRPr="002B6452">
        <w:rPr>
          <w:rFonts w:ascii="Book Antiqua" w:hAnsi="Book Antiqua"/>
          <w:sz w:val="24"/>
        </w:rPr>
        <w:t xml:space="preserve">combined </w:t>
      </w:r>
      <w:r w:rsidR="00663209" w:rsidRPr="002B6452">
        <w:rPr>
          <w:rFonts w:ascii="Book Antiqua" w:hAnsi="Book Antiqua"/>
          <w:sz w:val="24"/>
        </w:rPr>
        <w:t xml:space="preserve">with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663209" w:rsidRPr="002B6452">
        <w:rPr>
          <w:rFonts w:ascii="Book Antiqua" w:hAnsi="Book Antiqua"/>
          <w:sz w:val="24"/>
        </w:rPr>
        <w:t xml:space="preserve"> related ulcers while the rest </w:t>
      </w:r>
      <w:proofErr w:type="gramStart"/>
      <w:r w:rsidR="00663209" w:rsidRPr="002B6452">
        <w:rPr>
          <w:rFonts w:ascii="Book Antiqua" w:hAnsi="Book Antiqua"/>
          <w:sz w:val="24"/>
        </w:rPr>
        <w:t>one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9D2BE0" w:rsidRPr="002B6452">
        <w:rPr>
          <w:rFonts w:ascii="Book Antiqua" w:hAnsi="Book Antiqua"/>
          <w:sz w:val="24"/>
          <w:vertAlign w:val="superscript"/>
        </w:rPr>
        <w:t>1</w:t>
      </w:r>
      <w:r w:rsidR="00B617B1" w:rsidRPr="002B6452">
        <w:rPr>
          <w:rFonts w:ascii="Book Antiqua" w:hAnsi="Book Antiqua"/>
          <w:sz w:val="24"/>
          <w:vertAlign w:val="superscript"/>
        </w:rPr>
        <w:t>9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663209" w:rsidRPr="002B6452">
        <w:rPr>
          <w:rFonts w:ascii="Book Antiqua" w:hAnsi="Book Antiqua"/>
          <w:sz w:val="24"/>
        </w:rPr>
        <w:t xml:space="preserve"> </w:t>
      </w:r>
      <w:r w:rsidR="00DF07C9" w:rsidRPr="002B6452">
        <w:rPr>
          <w:rFonts w:ascii="Book Antiqua" w:hAnsi="Book Antiqua"/>
          <w:sz w:val="24"/>
        </w:rPr>
        <w:t>included the participants with</w:t>
      </w:r>
      <w:r w:rsidR="00DF07C9" w:rsidRPr="002B6452" w:rsidDel="00DF07C9">
        <w:rPr>
          <w:rFonts w:ascii="Book Antiqua" w:hAnsi="Book Antiqua"/>
          <w:sz w:val="24"/>
        </w:rPr>
        <w:t xml:space="preserve">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663209" w:rsidRPr="002B6452">
        <w:rPr>
          <w:rFonts w:ascii="Book Antiqua" w:hAnsi="Book Antiqua"/>
          <w:sz w:val="24"/>
        </w:rPr>
        <w:t xml:space="preserve"> infection</w:t>
      </w:r>
      <w:r w:rsidR="00DF07C9" w:rsidRPr="002B6452">
        <w:rPr>
          <w:rFonts w:ascii="Book Antiqua" w:hAnsi="Book Antiqua"/>
          <w:sz w:val="24"/>
        </w:rPr>
        <w:t xml:space="preserve"> alone</w:t>
      </w:r>
      <w:r w:rsidR="00663209" w:rsidRPr="002B6452">
        <w:rPr>
          <w:rFonts w:ascii="Book Antiqua" w:hAnsi="Book Antiqua"/>
          <w:sz w:val="24"/>
        </w:rPr>
        <w:t xml:space="preserve">. Second, the present review compared the efficacy of </w:t>
      </w:r>
      <w:proofErr w:type="spellStart"/>
      <w:r w:rsidR="00663209" w:rsidRPr="002B6452">
        <w:rPr>
          <w:rFonts w:ascii="Book Antiqua" w:hAnsi="Book Antiqua"/>
          <w:sz w:val="24"/>
        </w:rPr>
        <w:t>allicin</w:t>
      </w:r>
      <w:proofErr w:type="spellEnd"/>
      <w:r w:rsidR="00663209" w:rsidRPr="002B6452">
        <w:rPr>
          <w:rFonts w:ascii="Book Antiqua" w:hAnsi="Book Antiqua"/>
          <w:sz w:val="24"/>
        </w:rPr>
        <w:t xml:space="preserve"> plus PTT/BCQT </w:t>
      </w:r>
      <w:proofErr w:type="spellStart"/>
      <w:r w:rsidR="00663209" w:rsidRPr="002B6452">
        <w:rPr>
          <w:rFonts w:ascii="Book Antiqua" w:hAnsi="Book Antiqua"/>
          <w:i/>
          <w:sz w:val="24"/>
        </w:rPr>
        <w:t>vs</w:t>
      </w:r>
      <w:proofErr w:type="spellEnd"/>
      <w:r w:rsidR="00663209" w:rsidRPr="002B6452">
        <w:rPr>
          <w:rFonts w:ascii="Book Antiqua" w:hAnsi="Book Antiqua"/>
          <w:sz w:val="24"/>
        </w:rPr>
        <w:t xml:space="preserve"> PTT/BCQT alone. However, the PTT/BCQT regimens of included studies differed</w:t>
      </w:r>
      <w:r w:rsidR="00DF07C9" w:rsidRPr="002B6452">
        <w:rPr>
          <w:rFonts w:ascii="Book Antiqua" w:hAnsi="Book Antiqua"/>
          <w:sz w:val="24"/>
        </w:rPr>
        <w:t>,</w:t>
      </w:r>
      <w:r w:rsidR="00663209" w:rsidRPr="002B6452">
        <w:rPr>
          <w:rFonts w:ascii="Book Antiqua" w:hAnsi="Book Antiqua"/>
          <w:sz w:val="24"/>
        </w:rPr>
        <w:t xml:space="preserve"> especially components of antibiotics. Third, </w:t>
      </w:r>
      <w:r w:rsidR="009D2BE0" w:rsidRPr="002B6452">
        <w:rPr>
          <w:rFonts w:ascii="Book Antiqua" w:hAnsi="Book Antiqua"/>
          <w:sz w:val="24"/>
        </w:rPr>
        <w:t xml:space="preserve">most of </w:t>
      </w:r>
      <w:r w:rsidR="00DF07C9" w:rsidRPr="002B6452">
        <w:rPr>
          <w:rFonts w:ascii="Book Antiqua" w:hAnsi="Book Antiqua"/>
          <w:sz w:val="24"/>
        </w:rPr>
        <w:t xml:space="preserve">the </w:t>
      </w:r>
      <w:r w:rsidR="009D2BE0" w:rsidRPr="002B6452">
        <w:rPr>
          <w:rFonts w:ascii="Book Antiqua" w:hAnsi="Book Antiqua"/>
          <w:sz w:val="24"/>
        </w:rPr>
        <w:t xml:space="preserve">included studies (7/8, 87.50%) </w:t>
      </w:r>
      <w:r w:rsidR="007D5565" w:rsidRPr="002B6452">
        <w:rPr>
          <w:rFonts w:ascii="Book Antiqua" w:hAnsi="Book Antiqua"/>
          <w:sz w:val="24"/>
        </w:rPr>
        <w:t xml:space="preserve">were performed in China except </w:t>
      </w:r>
      <w:r w:rsidR="00B31FC6" w:rsidRPr="002B6452">
        <w:rPr>
          <w:rFonts w:ascii="Book Antiqua" w:hAnsi="Book Antiqua"/>
          <w:sz w:val="24"/>
        </w:rPr>
        <w:t xml:space="preserve">for the </w:t>
      </w:r>
      <w:r w:rsidR="007D5565" w:rsidRPr="002B6452">
        <w:rPr>
          <w:rFonts w:ascii="Book Antiqua" w:hAnsi="Book Antiqua"/>
          <w:sz w:val="24"/>
        </w:rPr>
        <w:t xml:space="preserve">study </w:t>
      </w:r>
      <w:r w:rsidR="00B31FC6" w:rsidRPr="002B6452">
        <w:rPr>
          <w:rFonts w:ascii="Book Antiqua" w:hAnsi="Book Antiqua"/>
          <w:sz w:val="24"/>
        </w:rPr>
        <w:t xml:space="preserve">by </w:t>
      </w:r>
      <w:proofErr w:type="spellStart"/>
      <w:r w:rsidR="007D5565" w:rsidRPr="002B6452">
        <w:rPr>
          <w:rFonts w:ascii="Book Antiqua" w:hAnsi="Book Antiqua"/>
          <w:sz w:val="24"/>
        </w:rPr>
        <w:t>Kochar</w:t>
      </w:r>
      <w:proofErr w:type="spellEnd"/>
      <w:r w:rsidR="007D5565" w:rsidRPr="002B6452">
        <w:rPr>
          <w:rFonts w:ascii="Book Antiqua" w:hAnsi="Book Antiqua"/>
          <w:sz w:val="24"/>
        </w:rPr>
        <w:t xml:space="preserve"> </w:t>
      </w:r>
      <w:r w:rsidR="005D1D25" w:rsidRPr="002B6452">
        <w:rPr>
          <w:rFonts w:ascii="Book Antiqua" w:hAnsi="Book Antiqua"/>
          <w:i/>
          <w:sz w:val="24"/>
        </w:rPr>
        <w:t xml:space="preserve">et </w:t>
      </w:r>
      <w:proofErr w:type="gramStart"/>
      <w:r w:rsidR="005D1D25" w:rsidRPr="002B6452">
        <w:rPr>
          <w:rFonts w:ascii="Book Antiqua" w:hAnsi="Book Antiqua"/>
          <w:i/>
          <w:sz w:val="24"/>
        </w:rPr>
        <w:t>al</w:t>
      </w:r>
      <w:r w:rsidR="00C216DC" w:rsidRPr="002B6452">
        <w:rPr>
          <w:rFonts w:ascii="Book Antiqua" w:hAnsi="Book Antiqua"/>
          <w:sz w:val="24"/>
          <w:vertAlign w:val="superscript"/>
        </w:rPr>
        <w:t>[</w:t>
      </w:r>
      <w:proofErr w:type="gramEnd"/>
      <w:r w:rsidR="00D97B59" w:rsidRPr="002B6452">
        <w:rPr>
          <w:rFonts w:ascii="Book Antiqua" w:hAnsi="Book Antiqua"/>
          <w:sz w:val="24"/>
          <w:vertAlign w:val="superscript"/>
        </w:rPr>
        <w:t>1</w:t>
      </w:r>
      <w:r w:rsidR="002712CF" w:rsidRPr="002B6452">
        <w:rPr>
          <w:rFonts w:ascii="Book Antiqua" w:hAnsi="Book Antiqua"/>
          <w:sz w:val="24"/>
          <w:vertAlign w:val="superscript"/>
        </w:rPr>
        <w:t>9</w:t>
      </w:r>
      <w:r w:rsidR="00C216DC" w:rsidRPr="002B6452">
        <w:rPr>
          <w:rFonts w:ascii="Book Antiqua" w:hAnsi="Book Antiqua"/>
          <w:sz w:val="24"/>
          <w:vertAlign w:val="superscript"/>
        </w:rPr>
        <w:t>]</w:t>
      </w:r>
      <w:r w:rsidR="001277CD" w:rsidRPr="002B6452">
        <w:rPr>
          <w:rFonts w:ascii="Book Antiqua" w:hAnsi="Book Antiqua"/>
          <w:sz w:val="24"/>
        </w:rPr>
        <w:t>.</w:t>
      </w:r>
      <w:r w:rsidR="007D5565" w:rsidRPr="002B6452">
        <w:rPr>
          <w:rFonts w:ascii="Book Antiqua" w:hAnsi="Book Antiqua"/>
          <w:sz w:val="24"/>
        </w:rPr>
        <w:t xml:space="preserve"> </w:t>
      </w:r>
      <w:r w:rsidR="009D2BE0" w:rsidRPr="002B6452">
        <w:rPr>
          <w:rFonts w:ascii="Book Antiqua" w:hAnsi="Book Antiqua"/>
          <w:sz w:val="24"/>
        </w:rPr>
        <w:t xml:space="preserve">Fourth, the eradication therapy period of </w:t>
      </w:r>
      <w:r w:rsidR="00DF07C9" w:rsidRPr="002B6452">
        <w:rPr>
          <w:rFonts w:ascii="Book Antiqua" w:hAnsi="Book Antiqua"/>
          <w:sz w:val="24"/>
        </w:rPr>
        <w:t xml:space="preserve">the </w:t>
      </w:r>
      <w:r w:rsidR="009D2BE0" w:rsidRPr="002B6452">
        <w:rPr>
          <w:rFonts w:ascii="Book Antiqua" w:hAnsi="Book Antiqua"/>
          <w:sz w:val="24"/>
        </w:rPr>
        <w:t>included studies ranged from 7 d to 14 d</w:t>
      </w:r>
      <w:r w:rsidR="005D1D25" w:rsidRPr="002B6452">
        <w:rPr>
          <w:rFonts w:ascii="Book Antiqua" w:hAnsi="Book Antiqua" w:hint="eastAsia"/>
          <w:sz w:val="24"/>
        </w:rPr>
        <w:t>;</w:t>
      </w:r>
      <w:r w:rsidR="009D2BE0" w:rsidRPr="002B6452">
        <w:rPr>
          <w:rFonts w:ascii="Book Antiqua" w:hAnsi="Book Antiqua"/>
          <w:sz w:val="24"/>
        </w:rPr>
        <w:t xml:space="preserve"> </w:t>
      </w:r>
      <w:r w:rsidR="00DF07C9" w:rsidRPr="002B6452">
        <w:rPr>
          <w:rFonts w:ascii="Book Antiqua" w:hAnsi="Book Antiqua"/>
          <w:sz w:val="24"/>
        </w:rPr>
        <w:t xml:space="preserve">and </w:t>
      </w:r>
      <w:r w:rsidR="009D2BE0" w:rsidRPr="002B6452">
        <w:rPr>
          <w:rFonts w:ascii="Book Antiqua" w:hAnsi="Book Antiqua"/>
          <w:sz w:val="24"/>
        </w:rPr>
        <w:t>(3)</w:t>
      </w:r>
      <w:r w:rsidR="00B31FC6" w:rsidRPr="002B6452">
        <w:rPr>
          <w:rFonts w:ascii="Book Antiqua" w:hAnsi="Book Antiqua"/>
          <w:sz w:val="24"/>
        </w:rPr>
        <w:t xml:space="preserve"> </w:t>
      </w:r>
      <w:r w:rsidR="009D2BE0" w:rsidRPr="002B6452">
        <w:rPr>
          <w:rFonts w:ascii="Book Antiqua" w:hAnsi="Book Antiqua"/>
          <w:sz w:val="24"/>
        </w:rPr>
        <w:t>A</w:t>
      </w:r>
      <w:r w:rsidR="003C57A9" w:rsidRPr="002B6452">
        <w:rPr>
          <w:rFonts w:ascii="Book Antiqua" w:hAnsi="Book Antiqua"/>
          <w:sz w:val="24"/>
        </w:rPr>
        <w:t xml:space="preserve">ntibiotic resistance </w:t>
      </w:r>
      <w:r w:rsidR="007D5565" w:rsidRPr="002B6452">
        <w:rPr>
          <w:rFonts w:ascii="Book Antiqua" w:hAnsi="Book Antiqua"/>
          <w:sz w:val="24"/>
        </w:rPr>
        <w:t xml:space="preserve">of </w:t>
      </w:r>
      <w:r w:rsidR="00B31FC6" w:rsidRPr="002B6452">
        <w:rPr>
          <w:rFonts w:ascii="Book Antiqua" w:hAnsi="Book Antiqua"/>
          <w:sz w:val="24"/>
        </w:rPr>
        <w:t xml:space="preserve">the </w:t>
      </w:r>
      <w:r w:rsidR="007D5565" w:rsidRPr="002B6452">
        <w:rPr>
          <w:rFonts w:ascii="Book Antiqua" w:hAnsi="Book Antiqua"/>
          <w:sz w:val="24"/>
        </w:rPr>
        <w:t xml:space="preserve">participants </w:t>
      </w:r>
      <w:r w:rsidR="003C57A9" w:rsidRPr="002B6452">
        <w:rPr>
          <w:rFonts w:ascii="Book Antiqua" w:hAnsi="Book Antiqua"/>
          <w:sz w:val="24"/>
        </w:rPr>
        <w:t>was not assessed</w:t>
      </w:r>
      <w:r w:rsidR="007D5565" w:rsidRPr="002B6452">
        <w:rPr>
          <w:rFonts w:ascii="Book Antiqua" w:hAnsi="Book Antiqua"/>
          <w:sz w:val="24"/>
        </w:rPr>
        <w:t xml:space="preserve">, </w:t>
      </w:r>
      <w:r w:rsidR="00B31FC6" w:rsidRPr="002B6452">
        <w:rPr>
          <w:rFonts w:ascii="Book Antiqua" w:hAnsi="Book Antiqua"/>
          <w:sz w:val="24"/>
        </w:rPr>
        <w:t xml:space="preserve">so the </w:t>
      </w:r>
      <w:r w:rsidR="007D5565" w:rsidRPr="002B6452">
        <w:rPr>
          <w:rFonts w:ascii="Book Antiqua" w:hAnsi="Book Antiqua"/>
          <w:sz w:val="24"/>
        </w:rPr>
        <w:t xml:space="preserve">efficacy of </w:t>
      </w:r>
      <w:proofErr w:type="spellStart"/>
      <w:r w:rsidR="007D5565" w:rsidRPr="002B6452">
        <w:rPr>
          <w:rFonts w:ascii="Book Antiqua" w:hAnsi="Book Antiqua"/>
          <w:sz w:val="24"/>
        </w:rPr>
        <w:t>allicin</w:t>
      </w:r>
      <w:proofErr w:type="spellEnd"/>
      <w:r w:rsidR="007D5565" w:rsidRPr="002B6452">
        <w:rPr>
          <w:rFonts w:ascii="Book Antiqua" w:hAnsi="Book Antiqua"/>
          <w:sz w:val="24"/>
        </w:rPr>
        <w:t xml:space="preserve"> on</w:t>
      </w:r>
      <w:r w:rsidR="00B31FC6" w:rsidRPr="002B6452">
        <w:rPr>
          <w:rFonts w:ascii="Book Antiqua" w:hAnsi="Book Antiqua"/>
          <w:sz w:val="24"/>
        </w:rPr>
        <w:t xml:space="preserve"> </w:t>
      </w:r>
      <w:r w:rsidR="007D5565" w:rsidRPr="002B6452">
        <w:rPr>
          <w:rFonts w:ascii="Book Antiqua" w:hAnsi="Book Antiqua"/>
          <w:sz w:val="24"/>
        </w:rPr>
        <w:t>antibiotic resistan</w:t>
      </w:r>
      <w:r w:rsidR="00B31FC6" w:rsidRPr="002B6452">
        <w:rPr>
          <w:rFonts w:ascii="Book Antiqua" w:hAnsi="Book Antiqua"/>
          <w:sz w:val="24"/>
        </w:rPr>
        <w:t xml:space="preserve">t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B31FC6" w:rsidRPr="002B6452">
        <w:rPr>
          <w:rFonts w:ascii="Book Antiqua" w:hAnsi="Book Antiqua"/>
          <w:sz w:val="24"/>
        </w:rPr>
        <w:t xml:space="preserve"> strains was not assessed</w:t>
      </w:r>
      <w:r w:rsidR="007D5565" w:rsidRPr="002B6452">
        <w:rPr>
          <w:rFonts w:ascii="Book Antiqua" w:hAnsi="Book Antiqua"/>
          <w:sz w:val="24"/>
        </w:rPr>
        <w:t>.</w:t>
      </w:r>
    </w:p>
    <w:p w14:paraId="4A96E927" w14:textId="267F5DFB" w:rsidR="003C57A9" w:rsidRPr="002B6452" w:rsidRDefault="00F41425" w:rsidP="00F41425">
      <w:pPr>
        <w:autoSpaceDE w:val="0"/>
        <w:autoSpaceDN w:val="0"/>
        <w:adjustRightInd w:val="0"/>
        <w:snapToGrid w:val="0"/>
        <w:spacing w:line="360" w:lineRule="auto"/>
        <w:ind w:firstLineChars="100" w:firstLine="240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In conclusion, </w:t>
      </w:r>
      <w:bookmarkStart w:id="50" w:name="_Hlk18862051"/>
      <w:r w:rsidRPr="002B6452">
        <w:rPr>
          <w:rFonts w:ascii="Book Antiqua" w:hAnsi="Book Antiqua"/>
          <w:sz w:val="24"/>
        </w:rPr>
        <w:t>t</w:t>
      </w:r>
      <w:r w:rsidR="00B02C5F" w:rsidRPr="002B6452">
        <w:rPr>
          <w:rFonts w:ascii="Book Antiqua" w:hAnsi="Book Antiqua"/>
          <w:sz w:val="24"/>
        </w:rPr>
        <w:t xml:space="preserve">his study provides evidence that </w:t>
      </w:r>
      <w:proofErr w:type="spellStart"/>
      <w:r w:rsidR="00736654" w:rsidRPr="002B6452">
        <w:rPr>
          <w:rFonts w:ascii="Book Antiqua" w:hAnsi="Book Antiqua"/>
          <w:sz w:val="24"/>
        </w:rPr>
        <w:t>allicin</w:t>
      </w:r>
      <w:proofErr w:type="spellEnd"/>
      <w:r w:rsidR="00736654" w:rsidRPr="002B6452">
        <w:rPr>
          <w:rFonts w:ascii="Book Antiqua" w:hAnsi="Book Antiqua"/>
          <w:sz w:val="24"/>
        </w:rPr>
        <w:t xml:space="preserve"> improv</w:t>
      </w:r>
      <w:r w:rsidR="00B02C5F" w:rsidRPr="002B6452">
        <w:rPr>
          <w:rFonts w:ascii="Book Antiqua" w:hAnsi="Book Antiqua"/>
          <w:sz w:val="24"/>
        </w:rPr>
        <w:t xml:space="preserve">es </w:t>
      </w:r>
      <w:r w:rsidR="00736654" w:rsidRPr="002B6452">
        <w:rPr>
          <w:rFonts w:ascii="Book Antiqua" w:hAnsi="Book Antiqua"/>
          <w:sz w:val="24"/>
        </w:rPr>
        <w:t>eradication rate</w:t>
      </w:r>
      <w:r w:rsidR="00B02C5F" w:rsidRPr="002B6452">
        <w:rPr>
          <w:rFonts w:ascii="Book Antiqua" w:hAnsi="Book Antiqua"/>
          <w:sz w:val="24"/>
        </w:rPr>
        <w:t>s</w:t>
      </w:r>
      <w:r w:rsidR="00736654" w:rsidRPr="002B6452">
        <w:rPr>
          <w:rFonts w:ascii="Book Antiqua" w:hAnsi="Book Antiqua"/>
          <w:sz w:val="24"/>
        </w:rPr>
        <w:t>, healing rate</w:t>
      </w:r>
      <w:r w:rsidR="00B02C5F" w:rsidRPr="002B6452">
        <w:rPr>
          <w:rFonts w:ascii="Book Antiqua" w:hAnsi="Book Antiqua"/>
          <w:sz w:val="24"/>
        </w:rPr>
        <w:t xml:space="preserve">s, the </w:t>
      </w:r>
      <w:r w:rsidR="00736654" w:rsidRPr="002B6452">
        <w:rPr>
          <w:rFonts w:ascii="Book Antiqua" w:hAnsi="Book Antiqua"/>
          <w:sz w:val="24"/>
        </w:rPr>
        <w:t xml:space="preserve">remission </w:t>
      </w:r>
      <w:r w:rsidR="00B02C5F" w:rsidRPr="002B6452">
        <w:rPr>
          <w:rFonts w:ascii="Book Antiqua" w:hAnsi="Book Antiqua"/>
          <w:sz w:val="24"/>
        </w:rPr>
        <w:t>o</w:t>
      </w:r>
      <w:r w:rsidR="00736654" w:rsidRPr="002B6452">
        <w:rPr>
          <w:rFonts w:ascii="Book Antiqua" w:hAnsi="Book Antiqua"/>
          <w:sz w:val="24"/>
        </w:rPr>
        <w:t xml:space="preserve">f </w:t>
      </w:r>
      <w:r w:rsidR="00117E37" w:rsidRPr="002B6452">
        <w:rPr>
          <w:rFonts w:ascii="Book Antiqua" w:hAnsi="Book Antiqua"/>
          <w:sz w:val="24"/>
        </w:rPr>
        <w:t>peptic ulcer</w:t>
      </w:r>
      <w:r w:rsidR="00736654" w:rsidRPr="002B6452">
        <w:rPr>
          <w:rFonts w:ascii="Book Antiqua" w:hAnsi="Book Antiqua"/>
          <w:sz w:val="24"/>
        </w:rPr>
        <w:t>s</w:t>
      </w:r>
      <w:r w:rsidR="00F50FC4" w:rsidRPr="002B6452">
        <w:rPr>
          <w:rFonts w:ascii="Book Antiqua" w:hAnsi="Book Antiqua"/>
          <w:sz w:val="24"/>
        </w:rPr>
        <w:t xml:space="preserve">, </w:t>
      </w:r>
      <w:r w:rsidR="00B02C5F" w:rsidRPr="002B6452">
        <w:rPr>
          <w:rFonts w:ascii="Book Antiqua" w:hAnsi="Book Antiqua"/>
          <w:sz w:val="24"/>
        </w:rPr>
        <w:t xml:space="preserve">and the </w:t>
      </w:r>
      <w:r w:rsidR="00F50FC4" w:rsidRPr="002B6452">
        <w:rPr>
          <w:rFonts w:ascii="Book Antiqua" w:hAnsi="Book Antiqua"/>
          <w:sz w:val="24"/>
        </w:rPr>
        <w:t>remission of abdominal pain</w:t>
      </w:r>
      <w:r w:rsidR="00B02C5F" w:rsidRPr="002B6452">
        <w:rPr>
          <w:rFonts w:ascii="Book Antiqua" w:hAnsi="Book Antiqua"/>
          <w:sz w:val="24"/>
        </w:rPr>
        <w:t xml:space="preserve">, </w:t>
      </w:r>
      <w:r w:rsidR="00736654" w:rsidRPr="002B6452">
        <w:rPr>
          <w:rFonts w:ascii="Book Antiqua" w:hAnsi="Book Antiqua"/>
          <w:sz w:val="24"/>
        </w:rPr>
        <w:t xml:space="preserve">but </w:t>
      </w:r>
      <w:r w:rsidR="00B02C5F" w:rsidRPr="002B6452">
        <w:rPr>
          <w:rFonts w:ascii="Book Antiqua" w:hAnsi="Book Antiqua"/>
          <w:sz w:val="24"/>
        </w:rPr>
        <w:t xml:space="preserve">does not affect side effects when used as </w:t>
      </w:r>
      <w:r w:rsidR="00DF07C9" w:rsidRPr="002B6452">
        <w:rPr>
          <w:rFonts w:ascii="Book Antiqua" w:hAnsi="Book Antiqua"/>
          <w:sz w:val="24"/>
        </w:rPr>
        <w:t xml:space="preserve">an </w:t>
      </w:r>
      <w:r w:rsidR="00AA55B9" w:rsidRPr="002B6452">
        <w:rPr>
          <w:rFonts w:ascii="Book Antiqua" w:hAnsi="Book Antiqua"/>
          <w:sz w:val="24"/>
        </w:rPr>
        <w:t>add-on treatment</w:t>
      </w:r>
      <w:r w:rsidR="00736654" w:rsidRPr="002B6452">
        <w:rPr>
          <w:rFonts w:ascii="Book Antiqua" w:hAnsi="Book Antiqua"/>
          <w:sz w:val="24"/>
        </w:rPr>
        <w:t xml:space="preserve"> </w:t>
      </w:r>
      <w:r w:rsidR="00DF07C9" w:rsidRPr="002B6452">
        <w:rPr>
          <w:rFonts w:ascii="Book Antiqua" w:hAnsi="Book Antiqua"/>
          <w:sz w:val="24"/>
        </w:rPr>
        <w:t xml:space="preserve">for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736654" w:rsidRPr="002B6452">
        <w:rPr>
          <w:rFonts w:ascii="Book Antiqua" w:hAnsi="Book Antiqua"/>
          <w:sz w:val="24"/>
        </w:rPr>
        <w:t xml:space="preserve"> infection and </w:t>
      </w:r>
      <w:r w:rsidR="00A165C0" w:rsidRPr="002B6452">
        <w:rPr>
          <w:rFonts w:ascii="Book Antiqua" w:hAnsi="Book Antiqua"/>
          <w:i/>
          <w:iCs/>
          <w:sz w:val="24"/>
        </w:rPr>
        <w:t>H. pylori</w:t>
      </w:r>
      <w:r w:rsidR="00736654" w:rsidRPr="002B6452">
        <w:rPr>
          <w:rFonts w:ascii="Book Antiqua" w:hAnsi="Book Antiqua"/>
          <w:sz w:val="24"/>
        </w:rPr>
        <w:t xml:space="preserve"> related ulcers. </w:t>
      </w:r>
      <w:r w:rsidR="00AA55B9" w:rsidRPr="002B6452">
        <w:rPr>
          <w:rFonts w:ascii="Book Antiqua" w:hAnsi="Book Antiqua"/>
          <w:sz w:val="24"/>
        </w:rPr>
        <w:t>However, the quality of</w:t>
      </w:r>
      <w:r w:rsidR="001277CD" w:rsidRPr="002B6452">
        <w:rPr>
          <w:rFonts w:ascii="Book Antiqua" w:hAnsi="Book Antiqua"/>
          <w:sz w:val="24"/>
        </w:rPr>
        <w:t xml:space="preserve"> this </w:t>
      </w:r>
      <w:r w:rsidR="00AA55B9" w:rsidRPr="002B6452">
        <w:rPr>
          <w:rFonts w:ascii="Book Antiqua" w:hAnsi="Book Antiqua"/>
          <w:sz w:val="24"/>
        </w:rPr>
        <w:t xml:space="preserve">study </w:t>
      </w:r>
      <w:r w:rsidR="001277CD" w:rsidRPr="002B6452">
        <w:rPr>
          <w:rFonts w:ascii="Book Antiqua" w:hAnsi="Book Antiqua"/>
          <w:sz w:val="24"/>
        </w:rPr>
        <w:t xml:space="preserve">was </w:t>
      </w:r>
      <w:r w:rsidR="00AA55B9" w:rsidRPr="002B6452">
        <w:rPr>
          <w:rFonts w:ascii="Book Antiqua" w:hAnsi="Book Antiqua"/>
          <w:sz w:val="24"/>
        </w:rPr>
        <w:t xml:space="preserve">graded </w:t>
      </w:r>
      <w:r w:rsidR="001277CD" w:rsidRPr="002B6452">
        <w:rPr>
          <w:rFonts w:ascii="Book Antiqua" w:hAnsi="Book Antiqua"/>
          <w:sz w:val="24"/>
        </w:rPr>
        <w:t xml:space="preserve">as </w:t>
      </w:r>
      <w:r w:rsidR="00AA55B9" w:rsidRPr="002B6452">
        <w:rPr>
          <w:rFonts w:ascii="Book Antiqua" w:hAnsi="Book Antiqua"/>
          <w:sz w:val="24"/>
        </w:rPr>
        <w:t>“very low”</w:t>
      </w:r>
      <w:r w:rsidR="00D6552F" w:rsidRPr="002B6452">
        <w:rPr>
          <w:rFonts w:ascii="Book Antiqua" w:hAnsi="Book Antiqua"/>
          <w:sz w:val="24"/>
        </w:rPr>
        <w:t xml:space="preserve"> for eradication </w:t>
      </w:r>
      <w:r w:rsidR="001277CD" w:rsidRPr="002B6452">
        <w:rPr>
          <w:rFonts w:ascii="Book Antiqua" w:hAnsi="Book Antiqua"/>
          <w:sz w:val="24"/>
        </w:rPr>
        <w:t xml:space="preserve">and side effects </w:t>
      </w:r>
      <w:r w:rsidR="00D6552F" w:rsidRPr="002B6452">
        <w:rPr>
          <w:rFonts w:ascii="Book Antiqua" w:hAnsi="Book Antiqua"/>
          <w:sz w:val="24"/>
        </w:rPr>
        <w:t>rate</w:t>
      </w:r>
      <w:r w:rsidR="001277CD" w:rsidRPr="002B6452">
        <w:rPr>
          <w:rFonts w:ascii="Book Antiqua" w:hAnsi="Book Antiqua"/>
          <w:sz w:val="24"/>
        </w:rPr>
        <w:t>s</w:t>
      </w:r>
      <w:r w:rsidR="00D6552F" w:rsidRPr="002B6452">
        <w:rPr>
          <w:rFonts w:ascii="Book Antiqua" w:hAnsi="Book Antiqua"/>
          <w:sz w:val="24"/>
        </w:rPr>
        <w:t xml:space="preserve"> and “low” for healing and total remission rate</w:t>
      </w:r>
      <w:r w:rsidR="001277CD" w:rsidRPr="002B6452">
        <w:rPr>
          <w:rFonts w:ascii="Book Antiqua" w:hAnsi="Book Antiqua"/>
          <w:sz w:val="24"/>
        </w:rPr>
        <w:t>s</w:t>
      </w:r>
      <w:r w:rsidR="00D6552F" w:rsidRPr="002B6452">
        <w:rPr>
          <w:rFonts w:ascii="Book Antiqua" w:hAnsi="Book Antiqua"/>
          <w:sz w:val="24"/>
        </w:rPr>
        <w:t xml:space="preserve"> of peptic ulcers</w:t>
      </w:r>
      <w:r w:rsidR="00AA55B9" w:rsidRPr="002B6452">
        <w:rPr>
          <w:rFonts w:ascii="Book Antiqua" w:hAnsi="Book Antiqua"/>
          <w:sz w:val="24"/>
        </w:rPr>
        <w:t xml:space="preserve">. </w:t>
      </w:r>
      <w:r w:rsidR="00AA55B9" w:rsidRPr="002B6452">
        <w:rPr>
          <w:rFonts w:ascii="Book Antiqua" w:hAnsi="Book Antiqua"/>
          <w:sz w:val="24"/>
        </w:rPr>
        <w:lastRenderedPageBreak/>
        <w:t>T</w:t>
      </w:r>
      <w:r w:rsidR="00736654" w:rsidRPr="002B6452">
        <w:rPr>
          <w:rFonts w:ascii="Book Antiqua" w:hAnsi="Book Antiqua"/>
          <w:sz w:val="24"/>
        </w:rPr>
        <w:t xml:space="preserve">hese results should be treated with cautions due to limited quality of </w:t>
      </w:r>
      <w:r w:rsidR="00B02C5F" w:rsidRPr="002B6452">
        <w:rPr>
          <w:rFonts w:ascii="Book Antiqua" w:hAnsi="Book Antiqua"/>
          <w:sz w:val="24"/>
        </w:rPr>
        <w:t xml:space="preserve">the </w:t>
      </w:r>
      <w:r w:rsidR="00736654" w:rsidRPr="002B6452">
        <w:rPr>
          <w:rFonts w:ascii="Book Antiqua" w:hAnsi="Book Antiqua"/>
          <w:sz w:val="24"/>
        </w:rPr>
        <w:t xml:space="preserve">included </w:t>
      </w:r>
      <w:r w:rsidR="00B02C5F" w:rsidRPr="002B6452">
        <w:rPr>
          <w:rFonts w:ascii="Book Antiqua" w:hAnsi="Book Antiqua"/>
          <w:sz w:val="24"/>
        </w:rPr>
        <w:t>studies</w:t>
      </w:r>
      <w:r w:rsidR="00736654" w:rsidRPr="002B6452">
        <w:rPr>
          <w:rFonts w:ascii="Book Antiqua" w:hAnsi="Book Antiqua"/>
          <w:sz w:val="24"/>
        </w:rPr>
        <w:t>.</w:t>
      </w:r>
    </w:p>
    <w:bookmarkEnd w:id="50"/>
    <w:p w14:paraId="73EBBC8F" w14:textId="0DE4EA91" w:rsidR="00D30AB8" w:rsidRPr="002B6452" w:rsidRDefault="00D30AB8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19943E3F" w14:textId="594A1B45" w:rsidR="005D1D25" w:rsidRPr="002B6452" w:rsidRDefault="00784B90" w:rsidP="005D1D25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bookmarkStart w:id="51" w:name="OLE_LINK83"/>
      <w:bookmarkStart w:id="52" w:name="OLE_LINK86"/>
      <w:bookmarkStart w:id="53" w:name="_Hlk5627588"/>
      <w:bookmarkStart w:id="54" w:name="OLE_LINK899"/>
      <w:bookmarkStart w:id="55" w:name="OLE_LINK236"/>
      <w:bookmarkStart w:id="56" w:name="OLE_LINK238"/>
      <w:r w:rsidRPr="002B6452">
        <w:rPr>
          <w:rFonts w:ascii="Book Antiqua" w:hAnsi="Book Antiqua" w:cs="Garamond-Bold"/>
          <w:b/>
          <w:bCs/>
          <w:sz w:val="24"/>
        </w:rPr>
        <w:t>ARTICLE HIGHLIGHTS</w:t>
      </w:r>
      <w:bookmarkEnd w:id="51"/>
      <w:bookmarkEnd w:id="52"/>
      <w:bookmarkEnd w:id="53"/>
      <w:bookmarkEnd w:id="54"/>
      <w:bookmarkEnd w:id="55"/>
      <w:bookmarkEnd w:id="56"/>
    </w:p>
    <w:p w14:paraId="71A09900" w14:textId="446E9282" w:rsidR="00C3352D" w:rsidRPr="002B6452" w:rsidRDefault="00C3352D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Research background</w:t>
      </w:r>
    </w:p>
    <w:p w14:paraId="60F75EEA" w14:textId="4E16AA29" w:rsidR="00C3352D" w:rsidRPr="002B6452" w:rsidRDefault="00C3352D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(2-propene-1-sulfinothioic acid S-2-propenyl ester, </w:t>
      </w:r>
      <w:proofErr w:type="spellStart"/>
      <w:r w:rsidRPr="002B6452">
        <w:rPr>
          <w:rFonts w:ascii="Book Antiqua" w:hAnsi="Book Antiqua"/>
          <w:sz w:val="24"/>
        </w:rPr>
        <w:t>diallyl</w:t>
      </w:r>
      <w:proofErr w:type="spellEnd"/>
      <w:r w:rsidRPr="002B6452">
        <w:rPr>
          <w:rFonts w:ascii="Book Antiqua" w:hAnsi="Book Antiqua"/>
          <w:sz w:val="24"/>
        </w:rPr>
        <w:t xml:space="preserve"> </w:t>
      </w:r>
      <w:proofErr w:type="spellStart"/>
      <w:r w:rsidRPr="002B6452">
        <w:rPr>
          <w:rFonts w:ascii="Book Antiqua" w:hAnsi="Book Antiqua"/>
          <w:sz w:val="24"/>
        </w:rPr>
        <w:t>thiosulfinate</w:t>
      </w:r>
      <w:proofErr w:type="spellEnd"/>
      <w:r w:rsidRPr="002B6452">
        <w:rPr>
          <w:rFonts w:ascii="Book Antiqua" w:hAnsi="Book Antiqua"/>
          <w:sz w:val="24"/>
        </w:rPr>
        <w:t xml:space="preserve">), a compound of garlic, was proved to be active in inhibiting </w:t>
      </w:r>
      <w:r w:rsidR="001D5C80" w:rsidRPr="002B6452">
        <w:rPr>
          <w:rFonts w:ascii="Book Antiqua" w:hAnsi="Book Antiqua" w:cs="Tahoma"/>
          <w:i/>
          <w:sz w:val="24"/>
        </w:rPr>
        <w:t>Helicobacter pylori</w:t>
      </w:r>
      <w:r w:rsidR="001D5C80" w:rsidRPr="002B6452">
        <w:rPr>
          <w:rFonts w:ascii="Book Antiqua" w:hAnsi="Book Antiqua" w:cs="Tahoma"/>
          <w:sz w:val="24"/>
        </w:rPr>
        <w:t xml:space="preserve"> (</w:t>
      </w:r>
      <w:r w:rsidR="001D5C80" w:rsidRPr="002B6452">
        <w:rPr>
          <w:rFonts w:ascii="Book Antiqua" w:hAnsi="Book Antiqua" w:cs="Tahoma"/>
          <w:i/>
          <w:iCs/>
          <w:sz w:val="24"/>
        </w:rPr>
        <w:t xml:space="preserve">H. </w:t>
      </w:r>
      <w:r w:rsidR="00DF07C9" w:rsidRPr="002B6452">
        <w:rPr>
          <w:rFonts w:ascii="Book Antiqua" w:hAnsi="Book Antiqua" w:cs="Tahoma"/>
          <w:i/>
          <w:iCs/>
          <w:sz w:val="24"/>
        </w:rPr>
        <w:t>pylori</w:t>
      </w:r>
      <w:r w:rsidR="001D5C80" w:rsidRPr="002B6452">
        <w:rPr>
          <w:rFonts w:ascii="Book Antiqua" w:hAnsi="Book Antiqua" w:cs="Tahoma"/>
          <w:sz w:val="24"/>
        </w:rPr>
        <w:t>)</w:t>
      </w:r>
      <w:r w:rsidRPr="002B6452">
        <w:rPr>
          <w:rFonts w:ascii="Book Antiqua" w:hAnsi="Book Antiqua"/>
          <w:sz w:val="24"/>
        </w:rPr>
        <w:t xml:space="preserve"> growth </w:t>
      </w:r>
      <w:r w:rsidRPr="002B6452">
        <w:rPr>
          <w:rFonts w:ascii="Book Antiqua" w:hAnsi="Book Antiqua"/>
          <w:i/>
          <w:sz w:val="24"/>
        </w:rPr>
        <w:t>in vitro</w:t>
      </w:r>
      <w:r w:rsidRPr="002B6452">
        <w:rPr>
          <w:rFonts w:ascii="Book Antiqua" w:hAnsi="Book Antiqua"/>
          <w:sz w:val="24"/>
        </w:rPr>
        <w:t xml:space="preserve">. However, several clinical trials using garlic oil and fresh oral garlic failed to show improvements in </w:t>
      </w:r>
      <w:r w:rsidRPr="002B6452">
        <w:rPr>
          <w:rFonts w:ascii="Book Antiqua" w:hAnsi="Book Antiqua"/>
          <w:i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infection. In recent years, due to developments in pharmaceutical technology, commercial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tablets are available, with a series of randomized clinical trials that explored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as </w:t>
      </w:r>
      <w:r w:rsidR="00DF07C9" w:rsidRPr="002B6452">
        <w:rPr>
          <w:rFonts w:ascii="Book Antiqua" w:hAnsi="Book Antiqua"/>
          <w:sz w:val="24"/>
        </w:rPr>
        <w:t xml:space="preserve">an </w:t>
      </w:r>
      <w:r w:rsidRPr="002B6452">
        <w:rPr>
          <w:rFonts w:ascii="Book Antiqua" w:hAnsi="Book Antiqua"/>
          <w:sz w:val="24"/>
        </w:rPr>
        <w:t xml:space="preserve">add-on therapy </w:t>
      </w:r>
      <w:r w:rsidR="00DF07C9" w:rsidRPr="002B6452">
        <w:rPr>
          <w:rFonts w:ascii="Book Antiqua" w:hAnsi="Book Antiqua"/>
          <w:sz w:val="24"/>
        </w:rPr>
        <w:t xml:space="preserve">to </w:t>
      </w:r>
      <w:r w:rsidRPr="002B6452">
        <w:rPr>
          <w:rFonts w:ascii="Book Antiqua" w:hAnsi="Book Antiqua"/>
          <w:sz w:val="24"/>
        </w:rPr>
        <w:t xml:space="preserve">PPI therapy or </w:t>
      </w:r>
      <w:r w:rsidR="00DF07C9" w:rsidRPr="002B6452">
        <w:rPr>
          <w:rFonts w:ascii="Book Antiqua" w:hAnsi="Book Antiqua"/>
          <w:sz w:val="24"/>
        </w:rPr>
        <w:t xml:space="preserve">bismuth </w:t>
      </w:r>
      <w:r w:rsidRPr="002B6452">
        <w:rPr>
          <w:rFonts w:ascii="Book Antiqua" w:hAnsi="Book Antiqua"/>
          <w:sz w:val="24"/>
        </w:rPr>
        <w:t xml:space="preserve">containing quadruple therapy to treat </w:t>
      </w:r>
      <w:r w:rsidRPr="002B6452">
        <w:rPr>
          <w:rFonts w:ascii="Book Antiqua" w:hAnsi="Book Antiqua"/>
          <w:i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infection.</w:t>
      </w:r>
    </w:p>
    <w:p w14:paraId="0DDC6DC2" w14:textId="77777777" w:rsidR="00833C8C" w:rsidRPr="002B6452" w:rsidRDefault="00833C8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</w:p>
    <w:p w14:paraId="4C47F8B9" w14:textId="75E5D9AB" w:rsidR="00C3352D" w:rsidRPr="002B6452" w:rsidRDefault="00C3352D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Research motivation</w:t>
      </w:r>
    </w:p>
    <w:p w14:paraId="1AE94BEC" w14:textId="41694A2F" w:rsidR="00833C8C" w:rsidRPr="002B6452" w:rsidRDefault="00833C8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as </w:t>
      </w:r>
      <w:r w:rsidR="00DF07C9" w:rsidRPr="002B6452">
        <w:rPr>
          <w:rFonts w:ascii="Book Antiqua" w:hAnsi="Book Antiqua"/>
          <w:sz w:val="24"/>
        </w:rPr>
        <w:t xml:space="preserve">an </w:t>
      </w:r>
      <w:r w:rsidRPr="002B6452">
        <w:rPr>
          <w:rFonts w:ascii="Book Antiqua" w:hAnsi="Book Antiqua"/>
          <w:sz w:val="24"/>
        </w:rPr>
        <w:t xml:space="preserve">add-on therapy to treat </w:t>
      </w:r>
      <w:r w:rsidRPr="002B6452">
        <w:rPr>
          <w:rFonts w:ascii="Book Antiqua" w:hAnsi="Book Antiqua"/>
          <w:i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 </w:t>
      </w:r>
      <w:r w:rsidR="00DF07C9" w:rsidRPr="002B6452">
        <w:rPr>
          <w:rFonts w:ascii="Book Antiqua" w:hAnsi="Book Antiqua"/>
          <w:sz w:val="24"/>
        </w:rPr>
        <w:t xml:space="preserve">has </w:t>
      </w:r>
      <w:r w:rsidRPr="002B6452">
        <w:rPr>
          <w:rFonts w:ascii="Book Antiqua" w:hAnsi="Book Antiqua"/>
          <w:sz w:val="24"/>
        </w:rPr>
        <w:t xml:space="preserve">been trialed, with variable results. </w:t>
      </w:r>
      <w:proofErr w:type="gramStart"/>
      <w:r w:rsidRPr="002B6452">
        <w:rPr>
          <w:rFonts w:ascii="Book Antiqua" w:hAnsi="Book Antiqua"/>
          <w:sz w:val="24"/>
        </w:rPr>
        <w:t xml:space="preserve">Whether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could be medicated as </w:t>
      </w:r>
      <w:r w:rsidR="00DF07C9" w:rsidRPr="002B6452">
        <w:rPr>
          <w:rFonts w:ascii="Book Antiqua" w:hAnsi="Book Antiqua"/>
          <w:sz w:val="24"/>
        </w:rPr>
        <w:t xml:space="preserve">an </w:t>
      </w:r>
      <w:r w:rsidRPr="002B6452">
        <w:rPr>
          <w:rFonts w:ascii="Book Antiqua" w:hAnsi="Book Antiqua"/>
          <w:sz w:val="24"/>
        </w:rPr>
        <w:t>anti-</w:t>
      </w:r>
      <w:r w:rsidRPr="002B6452">
        <w:rPr>
          <w:rFonts w:ascii="Book Antiqua" w:hAnsi="Book Antiqua"/>
          <w:i/>
          <w:sz w:val="24"/>
        </w:rPr>
        <w:t>H.</w:t>
      </w:r>
      <w:proofErr w:type="gramEnd"/>
      <w:r w:rsidRPr="002B6452">
        <w:rPr>
          <w:rFonts w:ascii="Book Antiqua" w:hAnsi="Book Antiqua"/>
          <w:i/>
          <w:sz w:val="24"/>
        </w:rPr>
        <w:t xml:space="preserve"> </w:t>
      </w:r>
      <w:proofErr w:type="gramStart"/>
      <w:r w:rsidRPr="002B6452">
        <w:rPr>
          <w:rFonts w:ascii="Book Antiqua" w:hAnsi="Book Antiqua"/>
          <w:i/>
          <w:sz w:val="24"/>
        </w:rPr>
        <w:t>pylori</w:t>
      </w:r>
      <w:proofErr w:type="gramEnd"/>
      <w:r w:rsidRPr="002B6452">
        <w:rPr>
          <w:rFonts w:ascii="Book Antiqua" w:hAnsi="Book Antiqua"/>
          <w:sz w:val="24"/>
        </w:rPr>
        <w:t xml:space="preserve"> drug </w:t>
      </w:r>
      <w:r w:rsidR="00DF07C9" w:rsidRPr="002B6452">
        <w:rPr>
          <w:rFonts w:ascii="Book Antiqua" w:hAnsi="Book Antiqua"/>
          <w:sz w:val="24"/>
        </w:rPr>
        <w:t xml:space="preserve">is </w:t>
      </w:r>
      <w:r w:rsidRPr="002B6452">
        <w:rPr>
          <w:rFonts w:ascii="Book Antiqua" w:hAnsi="Book Antiqua"/>
          <w:sz w:val="24"/>
        </w:rPr>
        <w:t>still inconclusive.</w:t>
      </w:r>
    </w:p>
    <w:p w14:paraId="70B2F840" w14:textId="79FCF578" w:rsidR="00833C8C" w:rsidRPr="002B6452" w:rsidRDefault="00833C8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7861F1DA" w14:textId="3F69A390" w:rsidR="00833C8C" w:rsidRPr="002B6452" w:rsidRDefault="00833C8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Research objectives</w:t>
      </w:r>
    </w:p>
    <w:p w14:paraId="1ACFB658" w14:textId="7F4FCDCE" w:rsidR="005F3878" w:rsidRPr="002B6452" w:rsidRDefault="00F675F7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>W</w:t>
      </w:r>
      <w:r w:rsidR="005F3878" w:rsidRPr="002B6452">
        <w:rPr>
          <w:rFonts w:ascii="Book Antiqua" w:hAnsi="Book Antiqua"/>
          <w:sz w:val="24"/>
        </w:rPr>
        <w:t xml:space="preserve">e performed a meta-analysis to evaluate the efficacy and safety of </w:t>
      </w:r>
      <w:proofErr w:type="spellStart"/>
      <w:r w:rsidR="005F3878" w:rsidRPr="002B6452">
        <w:rPr>
          <w:rFonts w:ascii="Book Antiqua" w:hAnsi="Book Antiqua"/>
          <w:sz w:val="24"/>
        </w:rPr>
        <w:t>allicin</w:t>
      </w:r>
      <w:proofErr w:type="spellEnd"/>
      <w:r w:rsidR="005F3878" w:rsidRPr="002B6452">
        <w:rPr>
          <w:rFonts w:ascii="Book Antiqua" w:hAnsi="Book Antiqua"/>
          <w:sz w:val="24"/>
        </w:rPr>
        <w:t xml:space="preserve"> as an add-on therapy</w:t>
      </w:r>
      <w:r w:rsidR="00C64E94" w:rsidRPr="002B6452">
        <w:rPr>
          <w:rFonts w:ascii="Book Antiqua" w:hAnsi="Book Antiqua"/>
          <w:sz w:val="24"/>
        </w:rPr>
        <w:t xml:space="preserve">, </w:t>
      </w:r>
      <w:r w:rsidR="00C64E94" w:rsidRPr="002B6452">
        <w:rPr>
          <w:rFonts w:ascii="Book Antiqua" w:hAnsi="Book Antiqua"/>
          <w:i/>
          <w:sz w:val="24"/>
        </w:rPr>
        <w:t>i.e.</w:t>
      </w:r>
      <w:r w:rsidR="005D1D25" w:rsidRPr="002B6452">
        <w:rPr>
          <w:rFonts w:ascii="Book Antiqua" w:hAnsi="Book Antiqua" w:hint="eastAsia"/>
          <w:sz w:val="24"/>
        </w:rPr>
        <w:t>,</w:t>
      </w:r>
      <w:r w:rsidR="00C64E94" w:rsidRPr="002B6452">
        <w:rPr>
          <w:rFonts w:ascii="Book Antiqua" w:hAnsi="Book Antiqua"/>
          <w:sz w:val="24"/>
        </w:rPr>
        <w:t xml:space="preserve"> </w:t>
      </w:r>
      <w:proofErr w:type="spellStart"/>
      <w:r w:rsidR="00C64E94" w:rsidRPr="002B6452">
        <w:rPr>
          <w:rFonts w:ascii="Book Antiqua" w:hAnsi="Book Antiqua"/>
          <w:sz w:val="24"/>
        </w:rPr>
        <w:t>allicin</w:t>
      </w:r>
      <w:proofErr w:type="spellEnd"/>
      <w:r w:rsidR="00C64E94" w:rsidRPr="002B6452">
        <w:rPr>
          <w:rFonts w:ascii="Book Antiqua" w:hAnsi="Book Antiqua"/>
          <w:sz w:val="24"/>
        </w:rPr>
        <w:t xml:space="preserve"> plus PPI triple therapy or </w:t>
      </w:r>
      <w:r w:rsidR="00DF07C9" w:rsidRPr="002B6452">
        <w:rPr>
          <w:rFonts w:ascii="Book Antiqua" w:hAnsi="Book Antiqua"/>
          <w:sz w:val="24"/>
        </w:rPr>
        <w:t xml:space="preserve">bismuth </w:t>
      </w:r>
      <w:r w:rsidR="00C64E94" w:rsidRPr="002B6452">
        <w:rPr>
          <w:rFonts w:ascii="Book Antiqua" w:hAnsi="Book Antiqua"/>
          <w:sz w:val="24"/>
        </w:rPr>
        <w:t>containing quadruple therapy</w:t>
      </w:r>
      <w:r w:rsidR="005F3878" w:rsidRPr="002B6452">
        <w:rPr>
          <w:rFonts w:ascii="Book Antiqua" w:hAnsi="Book Antiqua"/>
          <w:sz w:val="24"/>
        </w:rPr>
        <w:t xml:space="preserve"> for </w:t>
      </w:r>
      <w:r w:rsidR="005F3878" w:rsidRPr="002B6452">
        <w:rPr>
          <w:rFonts w:ascii="Book Antiqua" w:hAnsi="Book Antiqua"/>
          <w:i/>
          <w:iCs/>
          <w:sz w:val="24"/>
        </w:rPr>
        <w:t>H. pylori</w:t>
      </w:r>
      <w:r w:rsidR="005F3878" w:rsidRPr="002B6452">
        <w:rPr>
          <w:rFonts w:ascii="Book Antiqua" w:hAnsi="Book Antiqua"/>
          <w:sz w:val="24"/>
        </w:rPr>
        <w:t xml:space="preserve"> infection.</w:t>
      </w:r>
    </w:p>
    <w:p w14:paraId="667520F4" w14:textId="367E17BE" w:rsidR="00833C8C" w:rsidRPr="002B6452" w:rsidRDefault="00833C8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1E61AB78" w14:textId="674005C8" w:rsidR="00833C8C" w:rsidRPr="002B6452" w:rsidRDefault="00833C8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Research methods</w:t>
      </w:r>
    </w:p>
    <w:p w14:paraId="1D388A0E" w14:textId="03F5432C" w:rsidR="005F3878" w:rsidRPr="002B6452" w:rsidRDefault="005F3878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Electronic databases including </w:t>
      </w:r>
      <w:r w:rsidRPr="002B6452">
        <w:rPr>
          <w:rFonts w:ascii="Book Antiqua" w:hAnsi="Book Antiqua"/>
          <w:caps/>
          <w:sz w:val="24"/>
        </w:rPr>
        <w:t>Medline</w:t>
      </w:r>
      <w:r w:rsidRPr="002B6452">
        <w:rPr>
          <w:rFonts w:ascii="Book Antiqua" w:hAnsi="Book Antiqua"/>
          <w:sz w:val="24"/>
        </w:rPr>
        <w:t xml:space="preserve">, </w:t>
      </w:r>
      <w:r w:rsidRPr="002B6452">
        <w:rPr>
          <w:rFonts w:ascii="Book Antiqua" w:hAnsi="Book Antiqua"/>
          <w:caps/>
          <w:sz w:val="24"/>
        </w:rPr>
        <w:t>E</w:t>
      </w:r>
      <w:r w:rsidR="00C64E94" w:rsidRPr="002B6452">
        <w:rPr>
          <w:rFonts w:ascii="Book Antiqua" w:hAnsi="Book Antiqua"/>
          <w:caps/>
          <w:sz w:val="24"/>
        </w:rPr>
        <w:t>m</w:t>
      </w:r>
      <w:r w:rsidRPr="002B6452">
        <w:rPr>
          <w:rFonts w:ascii="Book Antiqua" w:hAnsi="Book Antiqua"/>
          <w:caps/>
          <w:sz w:val="24"/>
        </w:rPr>
        <w:t>base</w:t>
      </w:r>
      <w:r w:rsidRPr="002B6452">
        <w:rPr>
          <w:rFonts w:ascii="Book Antiqua" w:hAnsi="Book Antiqua"/>
          <w:sz w:val="24"/>
        </w:rPr>
        <w:t xml:space="preserve">, Web of Science, </w:t>
      </w:r>
      <w:r w:rsidR="00C64E94" w:rsidRPr="002B6452">
        <w:rPr>
          <w:rFonts w:ascii="Book Antiqua" w:hAnsi="Book Antiqua"/>
          <w:i/>
          <w:sz w:val="24"/>
        </w:rPr>
        <w:t>etc</w:t>
      </w:r>
      <w:r w:rsidR="00DF07C9" w:rsidRPr="002B6452">
        <w:rPr>
          <w:rFonts w:ascii="Book Antiqua" w:hAnsi="Book Antiqua"/>
          <w:i/>
          <w:sz w:val="24"/>
        </w:rPr>
        <w:t>.</w:t>
      </w:r>
      <w:r w:rsidR="00DF07C9" w:rsidRPr="002B6452">
        <w:rPr>
          <w:rFonts w:ascii="Book Antiqua" w:hAnsi="Book Antiqu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were searched. A meta-analysis was performed using the </w:t>
      </w:r>
      <w:r w:rsidR="00DF07C9" w:rsidRPr="002B6452">
        <w:rPr>
          <w:rFonts w:ascii="Book Antiqua" w:hAnsi="Book Antiqua"/>
          <w:sz w:val="24"/>
        </w:rPr>
        <w:t>fixed-</w:t>
      </w:r>
      <w:r w:rsidRPr="002B6452">
        <w:rPr>
          <w:rFonts w:ascii="Book Antiqua" w:hAnsi="Book Antiqua"/>
          <w:sz w:val="24"/>
        </w:rPr>
        <w:t>effect</w:t>
      </w:r>
      <w:r w:rsidR="00DF07C9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model for low heterogeneity and the </w:t>
      </w:r>
      <w:r w:rsidR="00DF07C9" w:rsidRPr="002B6452">
        <w:rPr>
          <w:rFonts w:ascii="Book Antiqua" w:hAnsi="Book Antiqua"/>
          <w:sz w:val="24"/>
        </w:rPr>
        <w:t>random-</w:t>
      </w:r>
      <w:r w:rsidRPr="002B6452">
        <w:rPr>
          <w:rFonts w:ascii="Book Antiqua" w:hAnsi="Book Antiqua"/>
          <w:sz w:val="24"/>
        </w:rPr>
        <w:t>effect</w:t>
      </w:r>
      <w:r w:rsidR="00DF07C9" w:rsidRPr="002B6452">
        <w:rPr>
          <w:rFonts w:ascii="Book Antiqua" w:hAnsi="Book Antiqua"/>
          <w:sz w:val="24"/>
        </w:rPr>
        <w:t>s</w:t>
      </w:r>
      <w:r w:rsidRPr="002B6452">
        <w:rPr>
          <w:rFonts w:ascii="Book Antiqua" w:hAnsi="Book Antiqua"/>
          <w:sz w:val="24"/>
        </w:rPr>
        <w:t xml:space="preserve"> model for high heterogeneity with sensitivity analysis. Bias was evaluated using Egger’s tests. Trial </w:t>
      </w:r>
      <w:r w:rsidR="00DF07C9" w:rsidRPr="002B6452">
        <w:rPr>
          <w:rFonts w:ascii="Book Antiqua" w:hAnsi="Book Antiqua"/>
          <w:sz w:val="24"/>
        </w:rPr>
        <w:t xml:space="preserve">sequential analysis </w:t>
      </w:r>
      <w:r w:rsidRPr="002B6452">
        <w:rPr>
          <w:rFonts w:ascii="Book Antiqua" w:hAnsi="Book Antiqua"/>
          <w:sz w:val="24"/>
        </w:rPr>
        <w:t xml:space="preserve">(TSA) was used to evaluate information size and treatment benefits. The Grading of Recommendations Assessment, Development and Evaluation </w:t>
      </w:r>
      <w:r w:rsidRPr="002B6452">
        <w:rPr>
          <w:rFonts w:ascii="Book Antiqua" w:hAnsi="Book Antiqua"/>
          <w:sz w:val="24"/>
        </w:rPr>
        <w:lastRenderedPageBreak/>
        <w:t xml:space="preserve">(GRADE) </w:t>
      </w:r>
      <w:proofErr w:type="gramStart"/>
      <w:r w:rsidRPr="002B6452">
        <w:rPr>
          <w:rFonts w:ascii="Book Antiqua" w:hAnsi="Book Antiqua"/>
          <w:sz w:val="24"/>
        </w:rPr>
        <w:t>was</w:t>
      </w:r>
      <w:proofErr w:type="gramEnd"/>
      <w:r w:rsidRPr="002B6452">
        <w:rPr>
          <w:rFonts w:ascii="Book Antiqua" w:hAnsi="Book Antiqua"/>
          <w:sz w:val="24"/>
        </w:rPr>
        <w:t xml:space="preserve"> used to assess the level of quality.</w:t>
      </w:r>
    </w:p>
    <w:p w14:paraId="0DF7FBE5" w14:textId="7D87426D" w:rsidR="00833C8C" w:rsidRPr="002B6452" w:rsidRDefault="00833C8C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490C3F51" w14:textId="51E2C114" w:rsidR="00833C8C" w:rsidRPr="002B6452" w:rsidRDefault="005F3878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Research results</w:t>
      </w:r>
    </w:p>
    <w:p w14:paraId="2338FD01" w14:textId="06CE5276" w:rsidR="005F3878" w:rsidRPr="002B6452" w:rsidRDefault="005F3878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A total of </w:t>
      </w:r>
      <w:r w:rsidR="00DF07C9" w:rsidRPr="002B6452">
        <w:rPr>
          <w:rFonts w:ascii="Book Antiqua" w:hAnsi="Book Antiqua"/>
          <w:sz w:val="24"/>
        </w:rPr>
        <w:t xml:space="preserve">eight </w:t>
      </w:r>
      <w:r w:rsidRPr="002B6452">
        <w:rPr>
          <w:rFonts w:ascii="Book Antiqua" w:hAnsi="Book Antiqua"/>
          <w:sz w:val="24"/>
        </w:rPr>
        <w:t xml:space="preserve">RCTs consisting of 867 participants were included. </w:t>
      </w:r>
      <w:r w:rsidR="00767540" w:rsidRPr="002B6452">
        <w:rPr>
          <w:rFonts w:ascii="Book Antiqua" w:hAnsi="Book Antiqua"/>
          <w:sz w:val="24"/>
        </w:rPr>
        <w:t xml:space="preserve">As a result, add-on therapy of </w:t>
      </w:r>
      <w:proofErr w:type="spellStart"/>
      <w:r w:rsidR="00767540" w:rsidRPr="002B6452">
        <w:rPr>
          <w:rFonts w:ascii="Book Antiqua" w:hAnsi="Book Antiqua"/>
          <w:sz w:val="24"/>
        </w:rPr>
        <w:t>allicin</w:t>
      </w:r>
      <w:proofErr w:type="spellEnd"/>
      <w:r w:rsidR="00767540" w:rsidRPr="002B6452">
        <w:rPr>
          <w:rFonts w:ascii="Book Antiqua" w:hAnsi="Book Antiqua"/>
          <w:sz w:val="24"/>
        </w:rPr>
        <w:t xml:space="preserve"> combined with PPI triple therapy (PTT) or </w:t>
      </w:r>
      <w:r w:rsidR="00DF07C9" w:rsidRPr="002B6452">
        <w:rPr>
          <w:rFonts w:ascii="Book Antiqua" w:hAnsi="Book Antiqua"/>
          <w:sz w:val="24"/>
        </w:rPr>
        <w:t xml:space="preserve">bismuth </w:t>
      </w:r>
      <w:r w:rsidR="00767540" w:rsidRPr="002B6452">
        <w:rPr>
          <w:rFonts w:ascii="Book Antiqua" w:hAnsi="Book Antiqua"/>
          <w:sz w:val="24"/>
        </w:rPr>
        <w:t xml:space="preserve">containing quadruple therapy (BCQT) showed </w:t>
      </w:r>
      <w:r w:rsidR="00DF07C9" w:rsidRPr="002B6452">
        <w:rPr>
          <w:rFonts w:ascii="Book Antiqua" w:hAnsi="Book Antiqua"/>
          <w:sz w:val="24"/>
        </w:rPr>
        <w:t xml:space="preserve">a </w:t>
      </w:r>
      <w:r w:rsidR="00767540" w:rsidRPr="002B6452">
        <w:rPr>
          <w:rFonts w:ascii="Book Antiqua" w:hAnsi="Book Antiqua"/>
          <w:sz w:val="24"/>
        </w:rPr>
        <w:t>significantly higher e</w:t>
      </w:r>
      <w:r w:rsidRPr="002B6452">
        <w:rPr>
          <w:rFonts w:ascii="Book Antiqua" w:hAnsi="Book Antiqua"/>
          <w:sz w:val="24"/>
        </w:rPr>
        <w:t>radication rate (93.33%</w:t>
      </w:r>
      <w:r w:rsidR="00767540" w:rsidRPr="002B6452">
        <w:rPr>
          <w:rFonts w:ascii="Book Antiqua" w:hAnsi="Book Antiqua"/>
          <w:sz w:val="24"/>
        </w:rPr>
        <w:t xml:space="preserve"> </w:t>
      </w:r>
      <w:proofErr w:type="spellStart"/>
      <w:r w:rsidR="00767540" w:rsidRPr="002B6452">
        <w:rPr>
          <w:rFonts w:ascii="Book Antiqua" w:hAnsi="Book Antiqua"/>
          <w:i/>
          <w:sz w:val="24"/>
        </w:rPr>
        <w:t>vs</w:t>
      </w:r>
      <w:proofErr w:type="spellEnd"/>
      <w:r w:rsidR="00767540" w:rsidRPr="002B6452">
        <w:rPr>
          <w:rFonts w:ascii="Book Antiqua" w:hAnsi="Book Antiqua"/>
          <w:sz w:val="24"/>
        </w:rPr>
        <w:t xml:space="preserve"> 83.56%, </w:t>
      </w:r>
      <w:r w:rsidR="00767540" w:rsidRPr="002B6452">
        <w:rPr>
          <w:rFonts w:ascii="Book Antiqua" w:hAnsi="Book Antiqua"/>
          <w:i/>
          <w:sz w:val="24"/>
        </w:rPr>
        <w:t>P</w:t>
      </w:r>
      <w:r w:rsidR="005D1D25" w:rsidRPr="002B6452">
        <w:rPr>
          <w:rFonts w:ascii="Book Antiqua" w:hAnsi="Book Antiqua" w:hint="eastAsia"/>
          <w:sz w:val="24"/>
        </w:rPr>
        <w:t xml:space="preserve"> </w:t>
      </w:r>
      <w:r w:rsidR="00767540" w:rsidRPr="002B6452">
        <w:rPr>
          <w:rFonts w:ascii="Book Antiqua" w:hAnsi="Book Antiqua"/>
          <w:sz w:val="24"/>
        </w:rPr>
        <w:t>&lt;</w:t>
      </w:r>
      <w:r w:rsidR="005D1D25" w:rsidRPr="002B6452">
        <w:rPr>
          <w:rFonts w:ascii="Book Antiqua" w:hAnsi="Book Antiqua" w:hint="eastAsia"/>
          <w:sz w:val="24"/>
        </w:rPr>
        <w:t xml:space="preserve"> </w:t>
      </w:r>
      <w:r w:rsidR="00767540" w:rsidRPr="002B6452">
        <w:rPr>
          <w:rFonts w:ascii="Book Antiqua" w:hAnsi="Book Antiqua"/>
          <w:sz w:val="24"/>
        </w:rPr>
        <w:t>0.001</w:t>
      </w:r>
      <w:r w:rsidRPr="002B6452">
        <w:rPr>
          <w:rFonts w:ascii="Book Antiqua" w:hAnsi="Book Antiqua"/>
          <w:sz w:val="24"/>
        </w:rPr>
        <w:t xml:space="preserve">) </w:t>
      </w:r>
      <w:r w:rsidR="00767540" w:rsidRPr="002B6452">
        <w:rPr>
          <w:rFonts w:ascii="Book Antiqua" w:hAnsi="Book Antiqua"/>
          <w:sz w:val="24"/>
        </w:rPr>
        <w:t xml:space="preserve">and </w:t>
      </w:r>
      <w:r w:rsidRPr="002B6452">
        <w:rPr>
          <w:rFonts w:ascii="Book Antiqua" w:hAnsi="Book Antiqua"/>
          <w:sz w:val="24"/>
        </w:rPr>
        <w:t>healing rates of ulcer (86.17%</w:t>
      </w:r>
      <w:r w:rsidR="00767540" w:rsidRPr="002B6452">
        <w:rPr>
          <w:rFonts w:ascii="Book Antiqua" w:hAnsi="Book Antiqua"/>
          <w:sz w:val="24"/>
        </w:rPr>
        <w:t xml:space="preserve"> </w:t>
      </w:r>
      <w:proofErr w:type="spellStart"/>
      <w:r w:rsidR="00767540" w:rsidRPr="002B6452">
        <w:rPr>
          <w:rFonts w:ascii="Book Antiqua" w:hAnsi="Book Antiqua"/>
          <w:i/>
          <w:sz w:val="24"/>
        </w:rPr>
        <w:t>vs</w:t>
      </w:r>
      <w:proofErr w:type="spellEnd"/>
      <w:r w:rsidR="00767540" w:rsidRPr="002B6452">
        <w:rPr>
          <w:rFonts w:ascii="Book Antiqua" w:hAnsi="Book Antiqua"/>
          <w:sz w:val="24"/>
        </w:rPr>
        <w:t xml:space="preserve"> 75.87%, </w:t>
      </w:r>
      <w:r w:rsidR="00767540" w:rsidRPr="002B6452">
        <w:rPr>
          <w:rFonts w:ascii="Book Antiqua" w:hAnsi="Book Antiqua"/>
          <w:i/>
          <w:sz w:val="24"/>
        </w:rPr>
        <w:t>P</w:t>
      </w:r>
      <w:r w:rsidR="005D1D25" w:rsidRPr="002B6452">
        <w:rPr>
          <w:rFonts w:ascii="Book Antiqua" w:hAnsi="Book Antiqua" w:hint="eastAsia"/>
          <w:sz w:val="24"/>
        </w:rPr>
        <w:t xml:space="preserve"> </w:t>
      </w:r>
      <w:r w:rsidR="00767540" w:rsidRPr="002B6452">
        <w:rPr>
          <w:rFonts w:ascii="Book Antiqua" w:hAnsi="Book Antiqua"/>
          <w:sz w:val="24"/>
        </w:rPr>
        <w:t>&lt;</w:t>
      </w:r>
      <w:r w:rsidR="005D1D25" w:rsidRPr="002B6452">
        <w:rPr>
          <w:rFonts w:ascii="Book Antiqua" w:hAnsi="Book Antiqua" w:hint="eastAsia"/>
          <w:sz w:val="24"/>
        </w:rPr>
        <w:t xml:space="preserve"> </w:t>
      </w:r>
      <w:r w:rsidR="00767540" w:rsidRPr="002B6452">
        <w:rPr>
          <w:rFonts w:ascii="Book Antiqua" w:hAnsi="Book Antiqua"/>
          <w:sz w:val="24"/>
        </w:rPr>
        <w:t>0.001</w:t>
      </w:r>
      <w:r w:rsidRPr="002B6452">
        <w:rPr>
          <w:rFonts w:ascii="Book Antiqua" w:hAnsi="Book Antiqua"/>
          <w:sz w:val="24"/>
        </w:rPr>
        <w:t>).</w:t>
      </w:r>
      <w:r w:rsidR="00767540" w:rsidRPr="002B6452">
        <w:rPr>
          <w:rFonts w:ascii="Book Antiqua" w:hAnsi="Book Antiqua"/>
          <w:sz w:val="24"/>
        </w:rPr>
        <w:t xml:space="preserve"> In addition,</w:t>
      </w:r>
      <w:r w:rsidRPr="002B6452">
        <w:rPr>
          <w:rFonts w:ascii="Book Antiqua" w:hAnsi="Book Antiqua"/>
          <w:sz w:val="24"/>
        </w:rPr>
        <w:t xml:space="preserve"> </w:t>
      </w:r>
      <w:r w:rsidR="00767540" w:rsidRPr="002B6452">
        <w:rPr>
          <w:rFonts w:ascii="Book Antiqua" w:hAnsi="Book Antiqua"/>
          <w:sz w:val="24"/>
        </w:rPr>
        <w:t>t</w:t>
      </w:r>
      <w:r w:rsidRPr="002B6452">
        <w:rPr>
          <w:rFonts w:ascii="Book Antiqua" w:hAnsi="Book Antiqua"/>
          <w:sz w:val="24"/>
        </w:rPr>
        <w:t xml:space="preserve">he total remission rate of peptic ulcers across all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groups </w:t>
      </w:r>
      <w:r w:rsidR="00DF07C9" w:rsidRPr="002B6452">
        <w:rPr>
          <w:rFonts w:ascii="Book Antiqua" w:hAnsi="Book Antiqua"/>
          <w:sz w:val="24"/>
        </w:rPr>
        <w:t xml:space="preserve">was </w:t>
      </w:r>
      <w:r w:rsidRPr="002B6452">
        <w:rPr>
          <w:rFonts w:ascii="Book Antiqua" w:hAnsi="Book Antiqua"/>
          <w:sz w:val="24"/>
        </w:rPr>
        <w:t xml:space="preserve">significantly higher than </w:t>
      </w:r>
      <w:r w:rsidR="00DF07C9" w:rsidRPr="002B6452">
        <w:rPr>
          <w:rFonts w:ascii="Book Antiqua" w:hAnsi="Book Antiqua"/>
          <w:sz w:val="24"/>
        </w:rPr>
        <w:t xml:space="preserve">that of </w:t>
      </w:r>
      <w:r w:rsidRPr="002B6452">
        <w:rPr>
          <w:rFonts w:ascii="Book Antiqua" w:hAnsi="Book Antiqua"/>
          <w:sz w:val="24"/>
        </w:rPr>
        <w:t xml:space="preserve">controls (96.05% </w:t>
      </w:r>
      <w:proofErr w:type="spellStart"/>
      <w:r w:rsidRPr="002B6452">
        <w:rPr>
          <w:rFonts w:ascii="Book Antiqua" w:hAnsi="Book Antiqua"/>
          <w:i/>
          <w:sz w:val="24"/>
        </w:rPr>
        <w:t>vs</w:t>
      </w:r>
      <w:proofErr w:type="spellEnd"/>
      <w:r w:rsidRPr="002B6452">
        <w:rPr>
          <w:rFonts w:ascii="Book Antiqua" w:hAnsi="Book Antiqua"/>
          <w:sz w:val="24"/>
        </w:rPr>
        <w:t xml:space="preserve"> 86.55%, </w:t>
      </w:r>
      <w:r w:rsidRPr="002B6452">
        <w:rPr>
          <w:rFonts w:ascii="Book Antiqua" w:hAnsi="Book Antiqua"/>
          <w:i/>
          <w:sz w:val="24"/>
        </w:rPr>
        <w:t>P</w:t>
      </w:r>
      <w:r w:rsidR="005D1D25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>=</w:t>
      </w:r>
      <w:r w:rsidR="005D1D25" w:rsidRPr="002B6452">
        <w:rPr>
          <w:rFonts w:ascii="Book Antiqua" w:hAnsi="Book Antiqua" w:hint="eastAsia"/>
          <w:sz w:val="24"/>
        </w:rPr>
        <w:t xml:space="preserve"> </w:t>
      </w:r>
      <w:r w:rsidRPr="002B6452">
        <w:rPr>
          <w:rFonts w:ascii="Book Antiqua" w:hAnsi="Book Antiqua"/>
          <w:sz w:val="24"/>
        </w:rPr>
        <w:t xml:space="preserve">0.015). </w:t>
      </w:r>
      <w:r w:rsidR="0087471A" w:rsidRPr="002B6452">
        <w:rPr>
          <w:rFonts w:ascii="Book Antiqua" w:hAnsi="Book Antiqua"/>
          <w:sz w:val="24"/>
        </w:rPr>
        <w:t>Such outcomes were graded as “low” (ulcer healing rates and total ulcer remission rates) or “very low” (eradication rates and side effects rates) according to the</w:t>
      </w:r>
      <w:r w:rsidR="00DF07C9" w:rsidRPr="002B6452">
        <w:rPr>
          <w:rFonts w:ascii="Book Antiqua" w:hAnsi="Book Antiqua"/>
          <w:sz w:val="24"/>
        </w:rPr>
        <w:t xml:space="preserve"> </w:t>
      </w:r>
      <w:r w:rsidR="0087471A" w:rsidRPr="002B6452">
        <w:rPr>
          <w:rFonts w:ascii="Book Antiqua" w:hAnsi="Book Antiqua"/>
          <w:sz w:val="24"/>
        </w:rPr>
        <w:t>GRADE assessment.</w:t>
      </w:r>
    </w:p>
    <w:p w14:paraId="0315FB21" w14:textId="7D4FD2D0" w:rsidR="005F3878" w:rsidRPr="002B6452" w:rsidRDefault="005F3878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Arial"/>
          <w:i/>
          <w:sz w:val="24"/>
        </w:rPr>
      </w:pPr>
    </w:p>
    <w:p w14:paraId="7A576DBF" w14:textId="64196252" w:rsidR="005F3878" w:rsidRPr="002B6452" w:rsidRDefault="005F3878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Research conclusions</w:t>
      </w:r>
    </w:p>
    <w:p w14:paraId="2004A7B3" w14:textId="7FB95873" w:rsidR="00266A80" w:rsidRPr="002B6452" w:rsidRDefault="00266A80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t xml:space="preserve">This study provides evidence that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improves eradication rates, healing rates, the remission of peptic ulcers, and the remission of abdominal pain, but does not affect side effects when used as </w:t>
      </w:r>
      <w:r w:rsidR="00DF07C9" w:rsidRPr="002B6452">
        <w:rPr>
          <w:rFonts w:ascii="Book Antiqua" w:hAnsi="Book Antiqua"/>
          <w:sz w:val="24"/>
        </w:rPr>
        <w:t xml:space="preserve">an </w:t>
      </w:r>
      <w:r w:rsidRPr="002B6452">
        <w:rPr>
          <w:rFonts w:ascii="Book Antiqua" w:hAnsi="Book Antiqua"/>
          <w:sz w:val="24"/>
        </w:rPr>
        <w:t xml:space="preserve">add-on treatment </w:t>
      </w:r>
      <w:r w:rsidR="00DF07C9" w:rsidRPr="002B6452">
        <w:rPr>
          <w:rFonts w:ascii="Book Antiqua" w:hAnsi="Book Antiqua"/>
          <w:sz w:val="24"/>
        </w:rPr>
        <w:t xml:space="preserve">for </w:t>
      </w:r>
      <w:r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infection and </w:t>
      </w:r>
      <w:r w:rsidRPr="002B6452">
        <w:rPr>
          <w:rFonts w:ascii="Book Antiqua" w:hAnsi="Book Antiqua"/>
          <w:i/>
          <w:iCs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related ulcers. </w:t>
      </w:r>
      <w:r w:rsidR="00DD0EA8" w:rsidRPr="002B6452">
        <w:rPr>
          <w:rFonts w:ascii="Book Antiqua" w:hAnsi="Book Antiqua"/>
          <w:sz w:val="24"/>
        </w:rPr>
        <w:t xml:space="preserve">In other words, </w:t>
      </w:r>
      <w:proofErr w:type="spellStart"/>
      <w:r w:rsidR="00DD0EA8" w:rsidRPr="002B6452">
        <w:rPr>
          <w:rFonts w:ascii="Book Antiqua" w:hAnsi="Book Antiqua"/>
          <w:sz w:val="24"/>
        </w:rPr>
        <w:t>allicin</w:t>
      </w:r>
      <w:proofErr w:type="spellEnd"/>
      <w:r w:rsidR="00DD0EA8" w:rsidRPr="002B6452">
        <w:rPr>
          <w:rFonts w:ascii="Book Antiqua" w:hAnsi="Book Antiqua"/>
          <w:sz w:val="24"/>
        </w:rPr>
        <w:t xml:space="preserve"> plus PPI triple therapy or </w:t>
      </w:r>
      <w:r w:rsidR="00DF07C9" w:rsidRPr="002B6452">
        <w:rPr>
          <w:rFonts w:ascii="Book Antiqua" w:hAnsi="Book Antiqua"/>
          <w:sz w:val="24"/>
        </w:rPr>
        <w:t xml:space="preserve">bismuth </w:t>
      </w:r>
      <w:r w:rsidR="0091054F" w:rsidRPr="002B6452">
        <w:rPr>
          <w:rFonts w:ascii="Book Antiqua" w:hAnsi="Book Antiqua"/>
          <w:sz w:val="24"/>
        </w:rPr>
        <w:t xml:space="preserve">containing quadruple therapy may obtain </w:t>
      </w:r>
      <w:r w:rsidR="00DF07C9" w:rsidRPr="002B6452">
        <w:rPr>
          <w:rFonts w:ascii="Book Antiqua" w:hAnsi="Book Antiqua"/>
          <w:sz w:val="24"/>
        </w:rPr>
        <w:t xml:space="preserve">better </w:t>
      </w:r>
      <w:r w:rsidR="0091054F" w:rsidRPr="002B6452">
        <w:rPr>
          <w:rFonts w:ascii="Book Antiqua" w:hAnsi="Book Antiqua"/>
          <w:sz w:val="24"/>
        </w:rPr>
        <w:t xml:space="preserve">therapeutic effects. </w:t>
      </w:r>
    </w:p>
    <w:p w14:paraId="2BCF4A2D" w14:textId="4A5D5F83" w:rsidR="005F3878" w:rsidRPr="002B6452" w:rsidRDefault="005F3878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7B260325" w14:textId="1925C079" w:rsidR="005F3878" w:rsidRPr="002B6452" w:rsidRDefault="005F3878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/>
          <w:bCs/>
          <w:i/>
          <w:iCs/>
          <w:sz w:val="24"/>
        </w:rPr>
      </w:pPr>
      <w:r w:rsidRPr="002B6452">
        <w:rPr>
          <w:rFonts w:ascii="Book Antiqua" w:hAnsi="Book Antiqua"/>
          <w:b/>
          <w:bCs/>
          <w:i/>
          <w:iCs/>
          <w:sz w:val="24"/>
        </w:rPr>
        <w:t>Research perspectives</w:t>
      </w:r>
    </w:p>
    <w:p w14:paraId="1E4AF164" w14:textId="498401F0" w:rsidR="00DD0EA8" w:rsidRPr="002B6452" w:rsidRDefault="00DD0EA8" w:rsidP="00872B4D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Tahoma"/>
          <w:sz w:val="24"/>
        </w:rPr>
      </w:pPr>
      <w:r w:rsidRPr="002B6452">
        <w:rPr>
          <w:rFonts w:ascii="Book Antiqua" w:hAnsi="Book Antiqua"/>
          <w:sz w:val="24"/>
        </w:rPr>
        <w:t xml:space="preserve">The present review evaluated the efficacy and safety of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as </w:t>
      </w:r>
      <w:r w:rsidR="00DF07C9" w:rsidRPr="002B6452">
        <w:rPr>
          <w:rFonts w:ascii="Book Antiqua" w:hAnsi="Book Antiqua"/>
          <w:sz w:val="24"/>
        </w:rPr>
        <w:t xml:space="preserve">an </w:t>
      </w:r>
      <w:r w:rsidRPr="002B6452">
        <w:rPr>
          <w:rFonts w:ascii="Book Antiqua" w:hAnsi="Book Antiqua"/>
          <w:sz w:val="24"/>
        </w:rPr>
        <w:t xml:space="preserve">add-on therapy for </w:t>
      </w:r>
      <w:bookmarkStart w:id="57" w:name="OLE_LINK1115"/>
      <w:bookmarkStart w:id="58" w:name="OLE_LINK1116"/>
      <w:r w:rsidRPr="002B6452">
        <w:rPr>
          <w:rFonts w:ascii="Book Antiqua" w:hAnsi="Book Antiqua"/>
          <w:i/>
          <w:sz w:val="24"/>
        </w:rPr>
        <w:t>H. pylori</w:t>
      </w:r>
      <w:bookmarkEnd w:id="57"/>
      <w:bookmarkEnd w:id="58"/>
      <w:r w:rsidRPr="002B6452">
        <w:rPr>
          <w:rFonts w:ascii="Book Antiqua" w:hAnsi="Book Antiqua"/>
          <w:sz w:val="24"/>
        </w:rPr>
        <w:t xml:space="preserve"> infection, with conclusion that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might improve healing rate and symptom remission of </w:t>
      </w:r>
      <w:r w:rsidRPr="002B6452">
        <w:rPr>
          <w:rFonts w:ascii="Book Antiqua" w:hAnsi="Book Antiqua"/>
          <w:i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related ulcers as well as </w:t>
      </w:r>
      <w:r w:rsidRPr="002B6452">
        <w:rPr>
          <w:rFonts w:ascii="Book Antiqua" w:hAnsi="Book Antiqua"/>
          <w:i/>
          <w:sz w:val="24"/>
        </w:rPr>
        <w:t>H. pylori</w:t>
      </w:r>
      <w:r w:rsidRPr="002B6452">
        <w:rPr>
          <w:rFonts w:ascii="Book Antiqua" w:hAnsi="Book Antiqua"/>
          <w:sz w:val="24"/>
        </w:rPr>
        <w:t xml:space="preserve"> eradication rate. However, there are still many questions remaining unclear. </w:t>
      </w:r>
      <w:proofErr w:type="gramStart"/>
      <w:r w:rsidRPr="002B6452">
        <w:rPr>
          <w:rFonts w:ascii="Book Antiqua" w:hAnsi="Book Antiqua"/>
          <w:sz w:val="24"/>
        </w:rPr>
        <w:t xml:space="preserve">On one hand, the exact mechanism of </w:t>
      </w:r>
      <w:proofErr w:type="spellStart"/>
      <w:r w:rsidRPr="002B6452">
        <w:rPr>
          <w:rFonts w:ascii="Book Antiqua" w:hAnsi="Book Antiqua"/>
          <w:sz w:val="24"/>
        </w:rPr>
        <w:t>allicin</w:t>
      </w:r>
      <w:proofErr w:type="spellEnd"/>
      <w:r w:rsidRPr="002B6452">
        <w:rPr>
          <w:rFonts w:ascii="Book Antiqua" w:hAnsi="Book Antiqua"/>
          <w:sz w:val="24"/>
        </w:rPr>
        <w:t xml:space="preserve"> as an anti-</w:t>
      </w:r>
      <w:r w:rsidRPr="002B6452">
        <w:rPr>
          <w:rFonts w:ascii="Book Antiqua" w:hAnsi="Book Antiqua"/>
          <w:i/>
          <w:sz w:val="24"/>
        </w:rPr>
        <w:t>H.</w:t>
      </w:r>
      <w:proofErr w:type="gramEnd"/>
      <w:r w:rsidRPr="002B6452">
        <w:rPr>
          <w:rFonts w:ascii="Book Antiqua" w:hAnsi="Book Antiqua"/>
          <w:i/>
          <w:sz w:val="24"/>
        </w:rPr>
        <w:t xml:space="preserve"> </w:t>
      </w:r>
      <w:proofErr w:type="gramStart"/>
      <w:r w:rsidRPr="002B6452">
        <w:rPr>
          <w:rFonts w:ascii="Book Antiqua" w:hAnsi="Book Antiqua"/>
          <w:i/>
          <w:sz w:val="24"/>
        </w:rPr>
        <w:t>pylori</w:t>
      </w:r>
      <w:proofErr w:type="gramEnd"/>
      <w:r w:rsidRPr="002B6452">
        <w:rPr>
          <w:rFonts w:ascii="Book Antiqua" w:hAnsi="Book Antiqua"/>
          <w:sz w:val="24"/>
        </w:rPr>
        <w:t xml:space="preserve"> drug is not clear up till now. On the other hand, further clinical evidence of high quality </w:t>
      </w:r>
      <w:r w:rsidR="00DF07C9" w:rsidRPr="002B6452">
        <w:rPr>
          <w:rFonts w:ascii="Book Antiqua" w:hAnsi="Book Antiqua"/>
          <w:sz w:val="24"/>
        </w:rPr>
        <w:t xml:space="preserve">is </w:t>
      </w:r>
      <w:r w:rsidRPr="002B6452">
        <w:rPr>
          <w:rFonts w:ascii="Book Antiqua" w:hAnsi="Book Antiqua"/>
          <w:sz w:val="24"/>
        </w:rPr>
        <w:t>still needed since the present evidence</w:t>
      </w:r>
      <w:r w:rsidR="00DF07C9" w:rsidRPr="002B6452">
        <w:rPr>
          <w:rFonts w:ascii="Book Antiqua" w:hAnsi="Book Antiqua"/>
          <w:sz w:val="24"/>
        </w:rPr>
        <w:t xml:space="preserve"> is</w:t>
      </w:r>
      <w:r w:rsidRPr="002B6452">
        <w:rPr>
          <w:rFonts w:ascii="Book Antiqua" w:hAnsi="Book Antiqua"/>
          <w:sz w:val="24"/>
        </w:rPr>
        <w:t xml:space="preserve"> of “low” or “very low” quality.</w:t>
      </w:r>
      <w:r w:rsidRPr="002B6452">
        <w:rPr>
          <w:rFonts w:ascii="Book Antiqua" w:hAnsi="Book Antiqua" w:cs="Tahoma"/>
          <w:sz w:val="24"/>
        </w:rPr>
        <w:t xml:space="preserve"> </w:t>
      </w:r>
    </w:p>
    <w:p w14:paraId="30E6966E" w14:textId="3AFCD73F" w:rsidR="006B46CC" w:rsidRPr="002B6452" w:rsidRDefault="006B46CC">
      <w:pPr>
        <w:widowControl/>
        <w:jc w:val="left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br w:type="page"/>
      </w:r>
    </w:p>
    <w:p w14:paraId="32F54AAC" w14:textId="4D32C906" w:rsidR="00D30AB8" w:rsidRPr="002B6452" w:rsidRDefault="009B46CF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lastRenderedPageBreak/>
        <w:t>REFERENCES</w:t>
      </w:r>
    </w:p>
    <w:p w14:paraId="1C34D1A4" w14:textId="48D55245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bookmarkStart w:id="59" w:name="OLE_LINK1092"/>
      <w:bookmarkStart w:id="60" w:name="OLE_LINK1093"/>
      <w:r w:rsidRPr="002B6452">
        <w:rPr>
          <w:rFonts w:ascii="Book Antiqua" w:eastAsia="等线" w:hAnsi="Book Antiqua" w:cs="Arial"/>
          <w:sz w:val="24"/>
        </w:rPr>
        <w:t xml:space="preserve">1 </w:t>
      </w:r>
      <w:bookmarkStart w:id="61" w:name="OLE_LINK1094"/>
      <w:bookmarkStart w:id="62" w:name="OLE_LINK1095"/>
      <w:r w:rsidRPr="002B6452">
        <w:rPr>
          <w:rFonts w:ascii="Book Antiqua" w:eastAsia="等线" w:hAnsi="Book Antiqua" w:cs="Arial"/>
          <w:b/>
          <w:sz w:val="24"/>
        </w:rPr>
        <w:t>Liu WZ</w:t>
      </w:r>
      <w:r w:rsidRPr="002B6452">
        <w:rPr>
          <w:rFonts w:ascii="Book Antiqua" w:eastAsia="等线" w:hAnsi="Book Antiqua" w:cs="Arial"/>
          <w:sz w:val="24"/>
        </w:rPr>
        <w:t xml:space="preserve">, </w:t>
      </w:r>
      <w:proofErr w:type="spellStart"/>
      <w:r w:rsidRPr="002B6452">
        <w:rPr>
          <w:rFonts w:ascii="Book Antiqua" w:eastAsia="等线" w:hAnsi="Book Antiqua" w:cs="Arial"/>
          <w:sz w:val="24"/>
        </w:rPr>
        <w:t>Xie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Y, Lu H, Cheng H, </w:t>
      </w:r>
      <w:proofErr w:type="spellStart"/>
      <w:r w:rsidRPr="002B6452">
        <w:rPr>
          <w:rFonts w:ascii="Book Antiqua" w:eastAsia="等线" w:hAnsi="Book Antiqua" w:cs="Arial"/>
          <w:sz w:val="24"/>
        </w:rPr>
        <w:t>Zeng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ZR, Zhou LY, Chen Y, Wang JB, Du YQ, Lu NH; Chinese Society of Gastroenterology, Chinese Study Group on Helicobacter pylori and Peptic Ulcer. Fifth Chinese National Consensus Report on the management of Helicobacter pylori infection. </w:t>
      </w:r>
      <w:r w:rsidRPr="002B6452">
        <w:rPr>
          <w:rFonts w:ascii="Book Antiqua" w:eastAsia="等线" w:hAnsi="Book Antiqua" w:cs="Arial"/>
          <w:i/>
          <w:sz w:val="24"/>
        </w:rPr>
        <w:t>Helicobacter</w:t>
      </w:r>
      <w:r w:rsidRPr="002B6452">
        <w:rPr>
          <w:rFonts w:ascii="Book Antiqua" w:eastAsia="等线" w:hAnsi="Book Antiqua" w:cs="Arial"/>
          <w:sz w:val="24"/>
        </w:rPr>
        <w:t xml:space="preserve"> 2018; </w:t>
      </w:r>
      <w:r w:rsidRPr="002B6452">
        <w:rPr>
          <w:rFonts w:ascii="Book Antiqua" w:eastAsia="等线" w:hAnsi="Book Antiqua" w:cs="Arial"/>
          <w:b/>
          <w:sz w:val="24"/>
        </w:rPr>
        <w:t>23</w:t>
      </w:r>
      <w:r w:rsidRPr="002B6452">
        <w:rPr>
          <w:rFonts w:ascii="Book Antiqua" w:eastAsia="等线" w:hAnsi="Book Antiqua" w:cs="Arial"/>
          <w:sz w:val="24"/>
        </w:rPr>
        <w:t xml:space="preserve">: e12475 [PMID: 29512258 DOI: </w:t>
      </w:r>
      <w:r w:rsidR="00817DC1" w:rsidRPr="002B6452">
        <w:rPr>
          <w:rFonts w:ascii="Book Antiqua" w:eastAsia="等线" w:hAnsi="Book Antiqua" w:cs="Arial"/>
          <w:sz w:val="24"/>
        </w:rPr>
        <w:t>10.1111/hel.12475</w:t>
      </w:r>
      <w:r w:rsidRPr="002B6452">
        <w:rPr>
          <w:rFonts w:ascii="Book Antiqua" w:eastAsia="等线" w:hAnsi="Book Antiqua" w:cs="Arial"/>
          <w:sz w:val="24"/>
        </w:rPr>
        <w:t>]</w:t>
      </w:r>
      <w:bookmarkEnd w:id="61"/>
      <w:bookmarkEnd w:id="62"/>
    </w:p>
    <w:p w14:paraId="315B540D" w14:textId="5BA0C3F1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2 </w:t>
      </w:r>
      <w:bookmarkStart w:id="63" w:name="OLE_LINK1096"/>
      <w:bookmarkStart w:id="64" w:name="OLE_LINK1097"/>
      <w:r w:rsidRPr="002B6452">
        <w:rPr>
          <w:rFonts w:ascii="Book Antiqua" w:eastAsia="等线" w:hAnsi="Book Antiqua" w:cs="Arial"/>
          <w:b/>
          <w:sz w:val="24"/>
        </w:rPr>
        <w:t>Hunt RH</w:t>
      </w:r>
      <w:r w:rsidRPr="002B6452">
        <w:rPr>
          <w:rFonts w:ascii="Book Antiqua" w:eastAsia="等线" w:hAnsi="Book Antiqua" w:cs="Arial"/>
          <w:sz w:val="24"/>
        </w:rPr>
        <w:t xml:space="preserve">, Xiao SD, </w:t>
      </w:r>
      <w:proofErr w:type="spellStart"/>
      <w:r w:rsidRPr="002B6452">
        <w:rPr>
          <w:rFonts w:ascii="Book Antiqua" w:eastAsia="等线" w:hAnsi="Book Antiqua" w:cs="Arial"/>
          <w:sz w:val="24"/>
        </w:rPr>
        <w:t>Megraud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F, Leon-</w:t>
      </w:r>
      <w:proofErr w:type="spellStart"/>
      <w:r w:rsidRPr="002B6452">
        <w:rPr>
          <w:rFonts w:ascii="Book Antiqua" w:eastAsia="等线" w:hAnsi="Book Antiqua" w:cs="Arial"/>
          <w:sz w:val="24"/>
        </w:rPr>
        <w:t>Barua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R, </w:t>
      </w:r>
      <w:proofErr w:type="spellStart"/>
      <w:r w:rsidRPr="002B6452">
        <w:rPr>
          <w:rFonts w:ascii="Book Antiqua" w:eastAsia="等线" w:hAnsi="Book Antiqua" w:cs="Arial"/>
          <w:sz w:val="24"/>
        </w:rPr>
        <w:t>Bazzoli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F, van der </w:t>
      </w:r>
      <w:proofErr w:type="spellStart"/>
      <w:r w:rsidRPr="002B6452">
        <w:rPr>
          <w:rFonts w:ascii="Book Antiqua" w:eastAsia="等线" w:hAnsi="Book Antiqua" w:cs="Arial"/>
          <w:sz w:val="24"/>
        </w:rPr>
        <w:t>Merwe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S, </w:t>
      </w:r>
      <w:proofErr w:type="spellStart"/>
      <w:r w:rsidRPr="002B6452">
        <w:rPr>
          <w:rFonts w:ascii="Book Antiqua" w:eastAsia="等线" w:hAnsi="Book Antiqua" w:cs="Arial"/>
          <w:sz w:val="24"/>
        </w:rPr>
        <w:t>Vaz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Coelho LG, </w:t>
      </w:r>
      <w:proofErr w:type="spellStart"/>
      <w:r w:rsidRPr="002B6452">
        <w:rPr>
          <w:rFonts w:ascii="Book Antiqua" w:eastAsia="等线" w:hAnsi="Book Antiqua" w:cs="Arial"/>
          <w:sz w:val="24"/>
        </w:rPr>
        <w:t>Fock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M, </w:t>
      </w:r>
      <w:proofErr w:type="spellStart"/>
      <w:r w:rsidRPr="002B6452">
        <w:rPr>
          <w:rFonts w:ascii="Book Antiqua" w:eastAsia="等线" w:hAnsi="Book Antiqua" w:cs="Arial"/>
          <w:sz w:val="24"/>
        </w:rPr>
        <w:t>Fedail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S, Cohen H, </w:t>
      </w:r>
      <w:proofErr w:type="spellStart"/>
      <w:r w:rsidRPr="002B6452">
        <w:rPr>
          <w:rFonts w:ascii="Book Antiqua" w:eastAsia="等线" w:hAnsi="Book Antiqua" w:cs="Arial"/>
          <w:sz w:val="24"/>
        </w:rPr>
        <w:t>Malfertheiner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P, </w:t>
      </w:r>
      <w:proofErr w:type="spellStart"/>
      <w:r w:rsidRPr="002B6452">
        <w:rPr>
          <w:rFonts w:ascii="Book Antiqua" w:eastAsia="等线" w:hAnsi="Book Antiqua" w:cs="Arial"/>
          <w:sz w:val="24"/>
        </w:rPr>
        <w:t>Vakil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N, Hamid S, </w:t>
      </w:r>
      <w:proofErr w:type="spellStart"/>
      <w:r w:rsidRPr="002B6452">
        <w:rPr>
          <w:rFonts w:ascii="Book Antiqua" w:eastAsia="等线" w:hAnsi="Book Antiqua" w:cs="Arial"/>
          <w:sz w:val="24"/>
        </w:rPr>
        <w:t>Goh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KL, Wong BC, </w:t>
      </w:r>
      <w:proofErr w:type="spellStart"/>
      <w:r w:rsidRPr="002B6452">
        <w:rPr>
          <w:rFonts w:ascii="Book Antiqua" w:eastAsia="等线" w:hAnsi="Book Antiqua" w:cs="Arial"/>
          <w:sz w:val="24"/>
        </w:rPr>
        <w:t>Krabshuis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J, Le </w:t>
      </w:r>
      <w:proofErr w:type="spellStart"/>
      <w:r w:rsidRPr="002B6452">
        <w:rPr>
          <w:rFonts w:ascii="Book Antiqua" w:eastAsia="等线" w:hAnsi="Book Antiqua" w:cs="Arial"/>
          <w:sz w:val="24"/>
        </w:rPr>
        <w:t>Mair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A; World Gastroenterology Organization. </w:t>
      </w:r>
      <w:proofErr w:type="gramStart"/>
      <w:r w:rsidRPr="002B6452">
        <w:rPr>
          <w:rFonts w:ascii="Book Antiqua" w:eastAsia="等线" w:hAnsi="Book Antiqua" w:cs="Arial"/>
          <w:sz w:val="24"/>
        </w:rPr>
        <w:t>Helicobacter pylori in developing countries.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gramStart"/>
      <w:r w:rsidRPr="002B6452">
        <w:rPr>
          <w:rFonts w:ascii="Book Antiqua" w:eastAsia="等线" w:hAnsi="Book Antiqua" w:cs="Arial"/>
          <w:sz w:val="24"/>
        </w:rPr>
        <w:t xml:space="preserve">World Gastroenterology </w:t>
      </w:r>
      <w:proofErr w:type="spellStart"/>
      <w:r w:rsidRPr="002B6452">
        <w:rPr>
          <w:rFonts w:ascii="Book Antiqua" w:eastAsia="等线" w:hAnsi="Book Antiqua" w:cs="Arial"/>
          <w:sz w:val="24"/>
        </w:rPr>
        <w:t>Organisation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Global Guideline.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r w:rsidRPr="002B6452">
        <w:rPr>
          <w:rFonts w:ascii="Book Antiqua" w:eastAsia="等线" w:hAnsi="Book Antiqua" w:cs="Arial"/>
          <w:i/>
          <w:sz w:val="24"/>
        </w:rPr>
        <w:t xml:space="preserve">J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Gastrointestin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Liver Dis</w:t>
      </w:r>
      <w:r w:rsidRPr="002B6452">
        <w:rPr>
          <w:rFonts w:ascii="Book Antiqua" w:eastAsia="等线" w:hAnsi="Book Antiqua" w:cs="Arial"/>
          <w:sz w:val="24"/>
        </w:rPr>
        <w:t xml:space="preserve"> 2011; </w:t>
      </w:r>
      <w:r w:rsidRPr="002B6452">
        <w:rPr>
          <w:rFonts w:ascii="Book Antiqua" w:eastAsia="等线" w:hAnsi="Book Antiqua" w:cs="Arial"/>
          <w:b/>
          <w:sz w:val="24"/>
        </w:rPr>
        <w:t>20</w:t>
      </w:r>
      <w:r w:rsidRPr="002B6452">
        <w:rPr>
          <w:rFonts w:ascii="Book Antiqua" w:eastAsia="等线" w:hAnsi="Book Antiqua" w:cs="Arial"/>
          <w:sz w:val="24"/>
        </w:rPr>
        <w:t>: 299-304 [PMID: 21961099]</w:t>
      </w:r>
      <w:bookmarkEnd w:id="63"/>
      <w:bookmarkEnd w:id="64"/>
    </w:p>
    <w:p w14:paraId="17B4378A" w14:textId="0A4C91DA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3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Ranjbar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R</w:t>
      </w:r>
      <w:r w:rsidRPr="002B6452">
        <w:rPr>
          <w:rFonts w:ascii="Book Antiqua" w:eastAsia="等线" w:hAnsi="Book Antiqua" w:cs="Arial"/>
          <w:sz w:val="24"/>
        </w:rPr>
        <w:t xml:space="preserve">, </w:t>
      </w:r>
      <w:proofErr w:type="spellStart"/>
      <w:r w:rsidRPr="002B6452">
        <w:rPr>
          <w:rFonts w:ascii="Book Antiqua" w:eastAsia="等线" w:hAnsi="Book Antiqua" w:cs="Arial"/>
          <w:sz w:val="24"/>
        </w:rPr>
        <w:t>Chehelgerdi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M. Genotyping and antibio</w:t>
      </w:r>
      <w:r w:rsidR="006B46CC" w:rsidRPr="002B6452">
        <w:rPr>
          <w:rFonts w:ascii="Book Antiqua" w:eastAsia="等线" w:hAnsi="Book Antiqua" w:cs="Arial"/>
          <w:sz w:val="24"/>
        </w:rPr>
        <w:t>tic resistance properties of Helicobacter pylori</w:t>
      </w:r>
      <w:r w:rsidRPr="002B6452">
        <w:rPr>
          <w:rFonts w:ascii="Book Antiqua" w:eastAsia="等线" w:hAnsi="Book Antiqua" w:cs="Arial"/>
          <w:sz w:val="24"/>
        </w:rPr>
        <w:t xml:space="preserve"> strains isolated from human and animal gastric biopsies. </w:t>
      </w:r>
      <w:r w:rsidRPr="002B6452">
        <w:rPr>
          <w:rFonts w:ascii="Book Antiqua" w:eastAsia="等线" w:hAnsi="Book Antiqua" w:cs="Arial"/>
          <w:i/>
          <w:sz w:val="24"/>
        </w:rPr>
        <w:t>Infect Drug Resist</w:t>
      </w:r>
      <w:r w:rsidRPr="002B6452">
        <w:rPr>
          <w:rFonts w:ascii="Book Antiqua" w:eastAsia="等线" w:hAnsi="Book Antiqua" w:cs="Arial"/>
          <w:sz w:val="24"/>
        </w:rPr>
        <w:t xml:space="preserve"> 2018; </w:t>
      </w:r>
      <w:r w:rsidRPr="002B6452">
        <w:rPr>
          <w:rFonts w:ascii="Book Antiqua" w:eastAsia="等线" w:hAnsi="Book Antiqua" w:cs="Arial"/>
          <w:b/>
          <w:sz w:val="24"/>
        </w:rPr>
        <w:t>11</w:t>
      </w:r>
      <w:r w:rsidRPr="002B6452">
        <w:rPr>
          <w:rFonts w:ascii="Book Antiqua" w:eastAsia="等线" w:hAnsi="Book Antiqua" w:cs="Arial"/>
          <w:sz w:val="24"/>
        </w:rPr>
        <w:t>: 2545-2554 [PMID: 30588039 DOI: 10.2147/IDR.S187885]</w:t>
      </w:r>
    </w:p>
    <w:p w14:paraId="77C3612D" w14:textId="4AC41799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 xml:space="preserve">4 </w:t>
      </w:r>
      <w:bookmarkStart w:id="65" w:name="OLE_LINK1098"/>
      <w:bookmarkStart w:id="66" w:name="OLE_LINK1099"/>
      <w:r w:rsidRPr="002B6452">
        <w:rPr>
          <w:rFonts w:ascii="Book Antiqua" w:eastAsia="等线" w:hAnsi="Book Antiqua" w:cs="Arial"/>
          <w:b/>
          <w:sz w:val="24"/>
        </w:rPr>
        <w:t>Lee SW</w:t>
      </w:r>
      <w:r w:rsidRPr="002B6452">
        <w:rPr>
          <w:rFonts w:ascii="Book Antiqua" w:eastAsia="等线" w:hAnsi="Book Antiqua" w:cs="Arial"/>
          <w:sz w:val="24"/>
        </w:rPr>
        <w:t>, Kim HJ, Kim JG.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Treatment of Helicobacter pylori Infection in Korea: A Systematic Review and Meta-analysis. </w:t>
      </w:r>
      <w:r w:rsidRPr="002B6452">
        <w:rPr>
          <w:rFonts w:ascii="Book Antiqua" w:eastAsia="等线" w:hAnsi="Book Antiqua" w:cs="Arial"/>
          <w:i/>
          <w:sz w:val="24"/>
        </w:rPr>
        <w:t xml:space="preserve">J Korean Med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Sci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2015; </w:t>
      </w:r>
      <w:r w:rsidRPr="002B6452">
        <w:rPr>
          <w:rFonts w:ascii="Book Antiqua" w:eastAsia="等线" w:hAnsi="Book Antiqua" w:cs="Arial"/>
          <w:b/>
          <w:sz w:val="24"/>
        </w:rPr>
        <w:t>30</w:t>
      </w:r>
      <w:r w:rsidRPr="002B6452">
        <w:rPr>
          <w:rFonts w:ascii="Book Antiqua" w:eastAsia="等线" w:hAnsi="Book Antiqua" w:cs="Arial"/>
          <w:sz w:val="24"/>
        </w:rPr>
        <w:t xml:space="preserve">: 1001-1009 [PMID: 26240475 DOI: </w:t>
      </w:r>
      <w:r w:rsidR="00E02905" w:rsidRPr="002B6452">
        <w:rPr>
          <w:rFonts w:ascii="Book Antiqua" w:eastAsia="等线" w:hAnsi="Book Antiqua" w:cs="Arial"/>
          <w:sz w:val="24"/>
        </w:rPr>
        <w:t>10.3346/jkms.2015.30.8.1001</w:t>
      </w:r>
      <w:r w:rsidRPr="002B6452">
        <w:rPr>
          <w:rFonts w:ascii="Book Antiqua" w:eastAsia="等线" w:hAnsi="Book Antiqua" w:cs="Arial"/>
          <w:sz w:val="24"/>
        </w:rPr>
        <w:t>]</w:t>
      </w:r>
      <w:bookmarkEnd w:id="65"/>
      <w:bookmarkEnd w:id="66"/>
    </w:p>
    <w:p w14:paraId="1D73F675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5 </w:t>
      </w:r>
      <w:r w:rsidRPr="002B6452">
        <w:rPr>
          <w:rFonts w:ascii="Book Antiqua" w:eastAsia="等线" w:hAnsi="Book Antiqua" w:cs="Arial"/>
          <w:b/>
          <w:sz w:val="24"/>
        </w:rPr>
        <w:t>Ayala G</w:t>
      </w:r>
      <w:r w:rsidRPr="002B6452">
        <w:rPr>
          <w:rFonts w:ascii="Book Antiqua" w:eastAsia="等线" w:hAnsi="Book Antiqua" w:cs="Arial"/>
          <w:sz w:val="24"/>
        </w:rPr>
        <w:t xml:space="preserve">, Escobedo-Hinojosa WI, de la Cruz-Herrera CF, Romero I. Exploring alternative treatments for Helicobacter pylori infection. </w:t>
      </w:r>
      <w:r w:rsidRPr="002B6452">
        <w:rPr>
          <w:rFonts w:ascii="Book Antiqua" w:eastAsia="等线" w:hAnsi="Book Antiqua" w:cs="Arial"/>
          <w:i/>
          <w:sz w:val="24"/>
        </w:rPr>
        <w:t xml:space="preserve">World J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Gastroenterol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2014; </w:t>
      </w:r>
      <w:r w:rsidRPr="002B6452">
        <w:rPr>
          <w:rFonts w:ascii="Book Antiqua" w:eastAsia="等线" w:hAnsi="Book Antiqua" w:cs="Arial"/>
          <w:b/>
          <w:sz w:val="24"/>
        </w:rPr>
        <w:t>20</w:t>
      </w:r>
      <w:r w:rsidRPr="002B6452">
        <w:rPr>
          <w:rFonts w:ascii="Book Antiqua" w:eastAsia="等线" w:hAnsi="Book Antiqua" w:cs="Arial"/>
          <w:sz w:val="24"/>
        </w:rPr>
        <w:t>: 1450-1469 [PMID: 24587621 DOI: 10.3748/wjg.v20.i6.1450]</w:t>
      </w:r>
    </w:p>
    <w:p w14:paraId="04C2AAC4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6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Hajimahmoodi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M</w:t>
      </w:r>
      <w:r w:rsidRPr="002B6452">
        <w:rPr>
          <w:rFonts w:ascii="Book Antiqua" w:eastAsia="等线" w:hAnsi="Book Antiqua" w:cs="Arial"/>
          <w:sz w:val="24"/>
        </w:rPr>
        <w:t>, Shams-</w:t>
      </w:r>
      <w:proofErr w:type="spellStart"/>
      <w:r w:rsidRPr="002B6452">
        <w:rPr>
          <w:rFonts w:ascii="Book Antiqua" w:eastAsia="等线" w:hAnsi="Book Antiqua" w:cs="Arial"/>
          <w:sz w:val="24"/>
        </w:rPr>
        <w:t>Ardakani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M, </w:t>
      </w:r>
      <w:proofErr w:type="spellStart"/>
      <w:r w:rsidRPr="002B6452">
        <w:rPr>
          <w:rFonts w:ascii="Book Antiqua" w:eastAsia="等线" w:hAnsi="Book Antiqua" w:cs="Arial"/>
          <w:sz w:val="24"/>
        </w:rPr>
        <w:t>Saniee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P, </w:t>
      </w:r>
      <w:proofErr w:type="spellStart"/>
      <w:r w:rsidRPr="002B6452">
        <w:rPr>
          <w:rFonts w:ascii="Book Antiqua" w:eastAsia="等线" w:hAnsi="Book Antiqua" w:cs="Arial"/>
          <w:sz w:val="24"/>
        </w:rPr>
        <w:t>Siavoshi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F, </w:t>
      </w:r>
      <w:proofErr w:type="spellStart"/>
      <w:r w:rsidRPr="002B6452">
        <w:rPr>
          <w:rFonts w:ascii="Book Antiqua" w:eastAsia="等线" w:hAnsi="Book Antiqua" w:cs="Arial"/>
          <w:sz w:val="24"/>
        </w:rPr>
        <w:t>Mehrabani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M, </w:t>
      </w:r>
      <w:proofErr w:type="spellStart"/>
      <w:r w:rsidRPr="002B6452">
        <w:rPr>
          <w:rFonts w:ascii="Book Antiqua" w:eastAsia="等线" w:hAnsi="Book Antiqua" w:cs="Arial"/>
          <w:sz w:val="24"/>
        </w:rPr>
        <w:t>Hosseinzadeh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H, </w:t>
      </w:r>
      <w:proofErr w:type="spellStart"/>
      <w:r w:rsidRPr="002B6452">
        <w:rPr>
          <w:rFonts w:ascii="Book Antiqua" w:eastAsia="等线" w:hAnsi="Book Antiqua" w:cs="Arial"/>
          <w:sz w:val="24"/>
        </w:rPr>
        <w:t>Foroumadi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P, </w:t>
      </w:r>
      <w:proofErr w:type="spellStart"/>
      <w:r w:rsidRPr="002B6452">
        <w:rPr>
          <w:rFonts w:ascii="Book Antiqua" w:eastAsia="等线" w:hAnsi="Book Antiqua" w:cs="Arial"/>
          <w:sz w:val="24"/>
        </w:rPr>
        <w:t>Safavi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M, </w:t>
      </w:r>
      <w:proofErr w:type="spellStart"/>
      <w:r w:rsidRPr="002B6452">
        <w:rPr>
          <w:rFonts w:ascii="Book Antiqua" w:eastAsia="等线" w:hAnsi="Book Antiqua" w:cs="Arial"/>
          <w:sz w:val="24"/>
        </w:rPr>
        <w:t>Khanavi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M, </w:t>
      </w:r>
      <w:proofErr w:type="spellStart"/>
      <w:r w:rsidRPr="002B6452">
        <w:rPr>
          <w:rFonts w:ascii="Book Antiqua" w:eastAsia="等线" w:hAnsi="Book Antiqua" w:cs="Arial"/>
          <w:sz w:val="24"/>
        </w:rPr>
        <w:t>Akbarzadeh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T, </w:t>
      </w:r>
      <w:proofErr w:type="spellStart"/>
      <w:r w:rsidRPr="002B6452">
        <w:rPr>
          <w:rFonts w:ascii="Book Antiqua" w:eastAsia="等线" w:hAnsi="Book Antiqua" w:cs="Arial"/>
          <w:sz w:val="24"/>
        </w:rPr>
        <w:t>Shafiee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A, </w:t>
      </w:r>
      <w:proofErr w:type="spellStart"/>
      <w:r w:rsidRPr="002B6452">
        <w:rPr>
          <w:rFonts w:ascii="Book Antiqua" w:eastAsia="等线" w:hAnsi="Book Antiqua" w:cs="Arial"/>
          <w:sz w:val="24"/>
        </w:rPr>
        <w:t>Foroumadi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A. In vitro antibacterial activity of some Iranian medicinal plant extracts against Helicobacter pylori. </w:t>
      </w:r>
      <w:r w:rsidRPr="002B6452">
        <w:rPr>
          <w:rFonts w:ascii="Book Antiqua" w:eastAsia="等线" w:hAnsi="Book Antiqua" w:cs="Arial"/>
          <w:i/>
          <w:sz w:val="24"/>
        </w:rPr>
        <w:t>Nat Prod Res</w:t>
      </w:r>
      <w:r w:rsidRPr="002B6452">
        <w:rPr>
          <w:rFonts w:ascii="Book Antiqua" w:eastAsia="等线" w:hAnsi="Book Antiqua" w:cs="Arial"/>
          <w:sz w:val="24"/>
        </w:rPr>
        <w:t xml:space="preserve"> 2011; </w:t>
      </w:r>
      <w:r w:rsidRPr="002B6452">
        <w:rPr>
          <w:rFonts w:ascii="Book Antiqua" w:eastAsia="等线" w:hAnsi="Book Antiqua" w:cs="Arial"/>
          <w:b/>
          <w:sz w:val="24"/>
        </w:rPr>
        <w:t>25</w:t>
      </w:r>
      <w:r w:rsidRPr="002B6452">
        <w:rPr>
          <w:rFonts w:ascii="Book Antiqua" w:eastAsia="等线" w:hAnsi="Book Antiqua" w:cs="Arial"/>
          <w:sz w:val="24"/>
        </w:rPr>
        <w:t>: 1059-1066 [PMID: 21726128 DOI: 10.1080/14786419.2010.501763]</w:t>
      </w:r>
    </w:p>
    <w:p w14:paraId="3B1DE6E3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7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Ndip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RN</w:t>
      </w:r>
      <w:r w:rsidRPr="002B6452">
        <w:rPr>
          <w:rFonts w:ascii="Book Antiqua" w:eastAsia="等线" w:hAnsi="Book Antiqua" w:cs="Arial"/>
          <w:sz w:val="24"/>
        </w:rPr>
        <w:t xml:space="preserve">, </w:t>
      </w:r>
      <w:proofErr w:type="spellStart"/>
      <w:r w:rsidRPr="002B6452">
        <w:rPr>
          <w:rFonts w:ascii="Book Antiqua" w:eastAsia="等线" w:hAnsi="Book Antiqua" w:cs="Arial"/>
          <w:sz w:val="24"/>
        </w:rPr>
        <w:t>Malange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sz w:val="24"/>
        </w:rPr>
        <w:t>Tarkang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AE, </w:t>
      </w:r>
      <w:proofErr w:type="spellStart"/>
      <w:r w:rsidRPr="002B6452">
        <w:rPr>
          <w:rFonts w:ascii="Book Antiqua" w:eastAsia="等线" w:hAnsi="Book Antiqua" w:cs="Arial"/>
          <w:sz w:val="24"/>
        </w:rPr>
        <w:t>Mbullah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SM, </w:t>
      </w:r>
      <w:proofErr w:type="spellStart"/>
      <w:r w:rsidRPr="002B6452">
        <w:rPr>
          <w:rFonts w:ascii="Book Antiqua" w:eastAsia="等线" w:hAnsi="Book Antiqua" w:cs="Arial"/>
          <w:sz w:val="24"/>
        </w:rPr>
        <w:t>Luma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HN, </w:t>
      </w:r>
      <w:proofErr w:type="spellStart"/>
      <w:r w:rsidRPr="002B6452">
        <w:rPr>
          <w:rFonts w:ascii="Book Antiqua" w:eastAsia="等线" w:hAnsi="Book Antiqua" w:cs="Arial"/>
          <w:sz w:val="24"/>
        </w:rPr>
        <w:t>Malongue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A, </w:t>
      </w:r>
      <w:proofErr w:type="spellStart"/>
      <w:r w:rsidRPr="002B6452">
        <w:rPr>
          <w:rFonts w:ascii="Book Antiqua" w:eastAsia="等线" w:hAnsi="Book Antiqua" w:cs="Arial"/>
          <w:sz w:val="24"/>
        </w:rPr>
        <w:t>Ndip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LM, </w:t>
      </w:r>
      <w:proofErr w:type="spellStart"/>
      <w:r w:rsidRPr="002B6452">
        <w:rPr>
          <w:rFonts w:ascii="Book Antiqua" w:eastAsia="等线" w:hAnsi="Book Antiqua" w:cs="Arial"/>
          <w:sz w:val="24"/>
        </w:rPr>
        <w:t>Nyongbela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K, </w:t>
      </w:r>
      <w:proofErr w:type="spellStart"/>
      <w:r w:rsidRPr="002B6452">
        <w:rPr>
          <w:rFonts w:ascii="Book Antiqua" w:eastAsia="等线" w:hAnsi="Book Antiqua" w:cs="Arial"/>
          <w:sz w:val="24"/>
        </w:rPr>
        <w:t>Wirmum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C, </w:t>
      </w:r>
      <w:proofErr w:type="spellStart"/>
      <w:r w:rsidRPr="002B6452">
        <w:rPr>
          <w:rFonts w:ascii="Book Antiqua" w:eastAsia="等线" w:hAnsi="Book Antiqua" w:cs="Arial"/>
          <w:sz w:val="24"/>
        </w:rPr>
        <w:t>Efange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SM. </w:t>
      </w:r>
      <w:proofErr w:type="gramStart"/>
      <w:r w:rsidRPr="002B6452">
        <w:rPr>
          <w:rFonts w:ascii="Book Antiqua" w:eastAsia="等线" w:hAnsi="Book Antiqua" w:cs="Arial"/>
          <w:sz w:val="24"/>
        </w:rPr>
        <w:t xml:space="preserve">In vitro anti-Helicobacter pylori activity of extracts of selected medicinal plants from North West </w:t>
      </w:r>
      <w:r w:rsidRPr="002B6452">
        <w:rPr>
          <w:rFonts w:ascii="Book Antiqua" w:eastAsia="等线" w:hAnsi="Book Antiqua" w:cs="Arial"/>
          <w:sz w:val="24"/>
        </w:rPr>
        <w:lastRenderedPageBreak/>
        <w:t>Cameroon.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r w:rsidRPr="002B6452">
        <w:rPr>
          <w:rFonts w:ascii="Book Antiqua" w:eastAsia="等线" w:hAnsi="Book Antiqua" w:cs="Arial"/>
          <w:i/>
          <w:sz w:val="24"/>
        </w:rPr>
        <w:t xml:space="preserve">J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Ethnopharmacol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2007; </w:t>
      </w:r>
      <w:r w:rsidRPr="002B6452">
        <w:rPr>
          <w:rFonts w:ascii="Book Antiqua" w:eastAsia="等线" w:hAnsi="Book Antiqua" w:cs="Arial"/>
          <w:b/>
          <w:sz w:val="24"/>
        </w:rPr>
        <w:t>114</w:t>
      </w:r>
      <w:r w:rsidRPr="002B6452">
        <w:rPr>
          <w:rFonts w:ascii="Book Antiqua" w:eastAsia="等线" w:hAnsi="Book Antiqua" w:cs="Arial"/>
          <w:sz w:val="24"/>
        </w:rPr>
        <w:t>: 452-457 [PMID: 17913416 DOI: 10.1016/j.jep.2007.08.037]</w:t>
      </w:r>
    </w:p>
    <w:p w14:paraId="052F6976" w14:textId="179EDD09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8 </w:t>
      </w:r>
      <w:bookmarkStart w:id="67" w:name="OLE_LINK1100"/>
      <w:bookmarkStart w:id="68" w:name="OLE_LINK1101"/>
      <w:r w:rsidRPr="002B6452">
        <w:rPr>
          <w:rFonts w:ascii="Book Antiqua" w:eastAsia="等线" w:hAnsi="Book Antiqua" w:cs="Arial"/>
          <w:b/>
          <w:sz w:val="24"/>
        </w:rPr>
        <w:t>Si XB,</w:t>
      </w:r>
      <w:r w:rsidRPr="002B6452">
        <w:rPr>
          <w:rFonts w:ascii="Book Antiqua" w:eastAsia="等线" w:hAnsi="Book Antiqua" w:cs="Arial"/>
          <w:sz w:val="24"/>
        </w:rPr>
        <w:t xml:space="preserve"> </w:t>
      </w:r>
      <w:proofErr w:type="spellStart"/>
      <w:proofErr w:type="gramStart"/>
      <w:r w:rsidRPr="002B6452">
        <w:rPr>
          <w:rFonts w:ascii="Book Antiqua" w:eastAsia="等线" w:hAnsi="Book Antiqua" w:cs="Arial"/>
          <w:sz w:val="24"/>
        </w:rPr>
        <w:t>Lan</w:t>
      </w:r>
      <w:proofErr w:type="spellEnd"/>
      <w:proofErr w:type="gramEnd"/>
      <w:r w:rsidRPr="002B6452">
        <w:rPr>
          <w:rFonts w:ascii="Book Antiqua" w:eastAsia="等线" w:hAnsi="Book Antiqua" w:cs="Arial"/>
          <w:sz w:val="24"/>
        </w:rPr>
        <w:t xml:space="preserve"> Y, </w:t>
      </w:r>
      <w:proofErr w:type="spellStart"/>
      <w:r w:rsidRPr="002B6452">
        <w:rPr>
          <w:rFonts w:ascii="Book Antiqua" w:eastAsia="等线" w:hAnsi="Book Antiqua" w:cs="Arial"/>
          <w:sz w:val="24"/>
        </w:rPr>
        <w:t>Qiao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L. </w:t>
      </w:r>
      <w:bookmarkStart w:id="69" w:name="OLE_LINK1102"/>
      <w:bookmarkStart w:id="70" w:name="OLE_LINK1103"/>
      <w:r w:rsidRPr="002B6452">
        <w:rPr>
          <w:rFonts w:ascii="Book Antiqua" w:eastAsia="等线" w:hAnsi="Book Antiqua" w:cs="Arial"/>
          <w:sz w:val="24"/>
        </w:rPr>
        <w:t>A meta-analysis of randomized controlled trials of bismuth-containing quadruple therapy combined with probiotic supplement for eradication of Helicobacter pylori.</w:t>
      </w:r>
      <w:bookmarkEnd w:id="69"/>
      <w:bookmarkEnd w:id="70"/>
      <w:r w:rsidRPr="002B6452">
        <w:rPr>
          <w:rFonts w:ascii="Book Antiqua" w:eastAsia="等线" w:hAnsi="Book Antiqua" w:cs="Arial"/>
          <w:sz w:val="24"/>
        </w:rPr>
        <w:t xml:space="preserve"> </w:t>
      </w:r>
      <w:r w:rsidRPr="002B6452">
        <w:rPr>
          <w:rFonts w:ascii="Book Antiqua" w:eastAsia="等线" w:hAnsi="Book Antiqua" w:cs="Arial"/>
          <w:i/>
          <w:sz w:val="24"/>
        </w:rPr>
        <w:t>Chin J Intern Med</w:t>
      </w:r>
      <w:r w:rsidRPr="002B6452">
        <w:rPr>
          <w:rFonts w:ascii="Book Antiqua" w:eastAsia="等线" w:hAnsi="Book Antiqua" w:cs="Arial"/>
          <w:sz w:val="24"/>
        </w:rPr>
        <w:t xml:space="preserve"> 2017; 56: 752-759 [DOI: 10.3760/cma.j.issn.0578-1426.2017.10.009]</w:t>
      </w:r>
      <w:bookmarkEnd w:id="67"/>
      <w:bookmarkEnd w:id="68"/>
    </w:p>
    <w:p w14:paraId="06ED82ED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9 </w:t>
      </w:r>
      <w:r w:rsidRPr="002B6452">
        <w:rPr>
          <w:rFonts w:ascii="Book Antiqua" w:eastAsia="等线" w:hAnsi="Book Antiqua" w:cs="Arial"/>
          <w:b/>
          <w:sz w:val="24"/>
        </w:rPr>
        <w:t>Lee H</w:t>
      </w:r>
      <w:r w:rsidRPr="002B6452">
        <w:rPr>
          <w:rFonts w:ascii="Book Antiqua" w:eastAsia="等线" w:hAnsi="Book Antiqua" w:cs="Arial"/>
          <w:sz w:val="24"/>
        </w:rPr>
        <w:t xml:space="preserve">, Kobayashi M, Wang P, Nakayama J, </w:t>
      </w:r>
      <w:proofErr w:type="spellStart"/>
      <w:r w:rsidRPr="002B6452">
        <w:rPr>
          <w:rFonts w:ascii="Book Antiqua" w:eastAsia="等线" w:hAnsi="Book Antiqua" w:cs="Arial"/>
          <w:sz w:val="24"/>
        </w:rPr>
        <w:t>Seeberger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PH, Fukuda M. Expression cloning of cholesterol alpha-</w:t>
      </w:r>
      <w:proofErr w:type="spellStart"/>
      <w:r w:rsidRPr="002B6452">
        <w:rPr>
          <w:rFonts w:ascii="Book Antiqua" w:eastAsia="等线" w:hAnsi="Book Antiqua" w:cs="Arial"/>
          <w:sz w:val="24"/>
        </w:rPr>
        <w:t>glucosyltransferase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, a unique enzyme that can be inhibited by natural antibiotic gastric </w:t>
      </w:r>
      <w:proofErr w:type="spellStart"/>
      <w:r w:rsidRPr="002B6452">
        <w:rPr>
          <w:rFonts w:ascii="Book Antiqua" w:eastAsia="等线" w:hAnsi="Book Antiqua" w:cs="Arial"/>
          <w:sz w:val="24"/>
        </w:rPr>
        <w:t>mucin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O-</w:t>
      </w:r>
      <w:proofErr w:type="spellStart"/>
      <w:r w:rsidRPr="002B6452">
        <w:rPr>
          <w:rFonts w:ascii="Book Antiqua" w:eastAsia="等线" w:hAnsi="Book Antiqua" w:cs="Arial"/>
          <w:sz w:val="24"/>
        </w:rPr>
        <w:t>glycans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, from Helicobacter pylori.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Biochem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Biophys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Res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Commun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2006; </w:t>
      </w:r>
      <w:r w:rsidRPr="002B6452">
        <w:rPr>
          <w:rFonts w:ascii="Book Antiqua" w:eastAsia="等线" w:hAnsi="Book Antiqua" w:cs="Arial"/>
          <w:b/>
          <w:sz w:val="24"/>
        </w:rPr>
        <w:t>349</w:t>
      </w:r>
      <w:r w:rsidRPr="002B6452">
        <w:rPr>
          <w:rFonts w:ascii="Book Antiqua" w:eastAsia="等线" w:hAnsi="Book Antiqua" w:cs="Arial"/>
          <w:sz w:val="24"/>
        </w:rPr>
        <w:t>: 1235-1241 [PMID: 16978585 DOI: 10.1016/j.bbrc.2006.08.145]</w:t>
      </w:r>
    </w:p>
    <w:p w14:paraId="60C47445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10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Jeong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JH</w:t>
      </w:r>
      <w:r w:rsidRPr="002B6452">
        <w:rPr>
          <w:rFonts w:ascii="Book Antiqua" w:eastAsia="等线" w:hAnsi="Book Antiqua" w:cs="Arial"/>
          <w:sz w:val="24"/>
        </w:rPr>
        <w:t xml:space="preserve">, </w:t>
      </w:r>
      <w:proofErr w:type="spellStart"/>
      <w:r w:rsidRPr="002B6452">
        <w:rPr>
          <w:rFonts w:ascii="Book Antiqua" w:eastAsia="等线" w:hAnsi="Book Antiqua" w:cs="Arial"/>
          <w:sz w:val="24"/>
        </w:rPr>
        <w:t>Jeong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HR, Jo YN, Kim HJ, Shin JH, </w:t>
      </w:r>
      <w:proofErr w:type="spellStart"/>
      <w:r w:rsidRPr="002B6452">
        <w:rPr>
          <w:rFonts w:ascii="Book Antiqua" w:eastAsia="等线" w:hAnsi="Book Antiqua" w:cs="Arial"/>
          <w:sz w:val="24"/>
        </w:rPr>
        <w:t>Heo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HJ. Ameliorating effects of aged garlic extracts against Aβ-induced neurotoxicity and cognitive impairment. </w:t>
      </w:r>
      <w:r w:rsidRPr="002B6452">
        <w:rPr>
          <w:rFonts w:ascii="Book Antiqua" w:eastAsia="等线" w:hAnsi="Book Antiqua" w:cs="Arial"/>
          <w:i/>
          <w:sz w:val="24"/>
        </w:rPr>
        <w:t xml:space="preserve">BMC Complement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Altern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Med</w:t>
      </w:r>
      <w:r w:rsidRPr="002B6452">
        <w:rPr>
          <w:rFonts w:ascii="Book Antiqua" w:eastAsia="等线" w:hAnsi="Book Antiqua" w:cs="Arial"/>
          <w:sz w:val="24"/>
        </w:rPr>
        <w:t xml:space="preserve"> 2013; </w:t>
      </w:r>
      <w:r w:rsidRPr="002B6452">
        <w:rPr>
          <w:rFonts w:ascii="Book Antiqua" w:eastAsia="等线" w:hAnsi="Book Antiqua" w:cs="Arial"/>
          <w:b/>
          <w:sz w:val="24"/>
        </w:rPr>
        <w:t>13</w:t>
      </w:r>
      <w:r w:rsidRPr="002B6452">
        <w:rPr>
          <w:rFonts w:ascii="Book Antiqua" w:eastAsia="等线" w:hAnsi="Book Antiqua" w:cs="Arial"/>
          <w:sz w:val="24"/>
        </w:rPr>
        <w:t>: 268 [PMID: 24134394 DOI: 10.1186/1472-6882-13-268]</w:t>
      </w:r>
    </w:p>
    <w:p w14:paraId="6BAD616B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11 </w:t>
      </w:r>
      <w:r w:rsidRPr="002B6452">
        <w:rPr>
          <w:rFonts w:ascii="Book Antiqua" w:eastAsia="等线" w:hAnsi="Book Antiqua" w:cs="Arial"/>
          <w:b/>
          <w:sz w:val="24"/>
        </w:rPr>
        <w:t>O'Gara EA</w:t>
      </w:r>
      <w:r w:rsidRPr="002B6452">
        <w:rPr>
          <w:rFonts w:ascii="Book Antiqua" w:eastAsia="等线" w:hAnsi="Book Antiqua" w:cs="Arial"/>
          <w:sz w:val="24"/>
        </w:rPr>
        <w:t xml:space="preserve">, Maslin DJ, </w:t>
      </w:r>
      <w:proofErr w:type="spellStart"/>
      <w:r w:rsidRPr="002B6452">
        <w:rPr>
          <w:rFonts w:ascii="Book Antiqua" w:eastAsia="等线" w:hAnsi="Book Antiqua" w:cs="Arial"/>
          <w:sz w:val="24"/>
        </w:rPr>
        <w:t>Nevill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AM, Hill DJ. </w:t>
      </w:r>
      <w:proofErr w:type="gramStart"/>
      <w:r w:rsidRPr="002B6452">
        <w:rPr>
          <w:rFonts w:ascii="Book Antiqua" w:eastAsia="等线" w:hAnsi="Book Antiqua" w:cs="Arial"/>
          <w:sz w:val="24"/>
        </w:rPr>
        <w:t>The effect of simulated gastric environments on the anti-Helicobacter activity of garlic oil.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r w:rsidRPr="002B6452">
        <w:rPr>
          <w:rFonts w:ascii="Book Antiqua" w:eastAsia="等线" w:hAnsi="Book Antiqua" w:cs="Arial"/>
          <w:i/>
          <w:sz w:val="24"/>
        </w:rPr>
        <w:t xml:space="preserve">J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Appl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Microbiol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2008; </w:t>
      </w:r>
      <w:r w:rsidRPr="002B6452">
        <w:rPr>
          <w:rFonts w:ascii="Book Antiqua" w:eastAsia="等线" w:hAnsi="Book Antiqua" w:cs="Arial"/>
          <w:b/>
          <w:sz w:val="24"/>
        </w:rPr>
        <w:t>104</w:t>
      </w:r>
      <w:r w:rsidRPr="002B6452">
        <w:rPr>
          <w:rFonts w:ascii="Book Antiqua" w:eastAsia="等线" w:hAnsi="Book Antiqua" w:cs="Arial"/>
          <w:sz w:val="24"/>
        </w:rPr>
        <w:t>: 1324-1331 [PMID: 18028365 DOI: 10.1111/j.1365-2672.2007.03637.x]</w:t>
      </w:r>
    </w:p>
    <w:p w14:paraId="757F245A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12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Aydin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A</w:t>
      </w:r>
      <w:r w:rsidRPr="002B6452">
        <w:rPr>
          <w:rFonts w:ascii="Book Antiqua" w:eastAsia="等线" w:hAnsi="Book Antiqua" w:cs="Arial"/>
          <w:sz w:val="24"/>
        </w:rPr>
        <w:t xml:space="preserve">, </w:t>
      </w:r>
      <w:proofErr w:type="spellStart"/>
      <w:r w:rsidRPr="002B6452">
        <w:rPr>
          <w:rFonts w:ascii="Book Antiqua" w:eastAsia="等线" w:hAnsi="Book Antiqua" w:cs="Arial"/>
          <w:sz w:val="24"/>
        </w:rPr>
        <w:t>Ersöz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G, </w:t>
      </w:r>
      <w:proofErr w:type="spellStart"/>
      <w:r w:rsidRPr="002B6452">
        <w:rPr>
          <w:rFonts w:ascii="Book Antiqua" w:eastAsia="等线" w:hAnsi="Book Antiqua" w:cs="Arial"/>
          <w:sz w:val="24"/>
        </w:rPr>
        <w:t>Tekesin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O, </w:t>
      </w:r>
      <w:proofErr w:type="spellStart"/>
      <w:r w:rsidRPr="002B6452">
        <w:rPr>
          <w:rFonts w:ascii="Book Antiqua" w:eastAsia="等线" w:hAnsi="Book Antiqua" w:cs="Arial"/>
          <w:sz w:val="24"/>
        </w:rPr>
        <w:t>Akçiçek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E, </w:t>
      </w:r>
      <w:proofErr w:type="spellStart"/>
      <w:r w:rsidRPr="002B6452">
        <w:rPr>
          <w:rFonts w:ascii="Book Antiqua" w:eastAsia="等线" w:hAnsi="Book Antiqua" w:cs="Arial"/>
          <w:sz w:val="24"/>
        </w:rPr>
        <w:t>Tuncyürek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M. Garlic oil and Helicobacter pylori infection. </w:t>
      </w:r>
      <w:r w:rsidRPr="002B6452">
        <w:rPr>
          <w:rFonts w:ascii="Book Antiqua" w:eastAsia="等线" w:hAnsi="Book Antiqua" w:cs="Arial"/>
          <w:i/>
          <w:sz w:val="24"/>
        </w:rPr>
        <w:t xml:space="preserve">Am J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Gastroenterol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2000; </w:t>
      </w:r>
      <w:r w:rsidRPr="002B6452">
        <w:rPr>
          <w:rFonts w:ascii="Book Antiqua" w:eastAsia="等线" w:hAnsi="Book Antiqua" w:cs="Arial"/>
          <w:b/>
          <w:sz w:val="24"/>
        </w:rPr>
        <w:t>95</w:t>
      </w:r>
      <w:r w:rsidRPr="002B6452">
        <w:rPr>
          <w:rFonts w:ascii="Book Antiqua" w:eastAsia="等线" w:hAnsi="Book Antiqua" w:cs="Arial"/>
          <w:sz w:val="24"/>
        </w:rPr>
        <w:t>: 563-564 [PMID: 10685782 DOI: 10.1111/j.1572-0241.2000.t01-1-01812.x]</w:t>
      </w:r>
    </w:p>
    <w:p w14:paraId="29A292D9" w14:textId="4CE6CAFE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13 </w:t>
      </w:r>
      <w:r w:rsidRPr="002B6452">
        <w:rPr>
          <w:rFonts w:ascii="Book Antiqua" w:eastAsia="等线" w:hAnsi="Book Antiqua" w:cs="Arial"/>
          <w:b/>
          <w:sz w:val="24"/>
        </w:rPr>
        <w:t>Graham DY</w:t>
      </w:r>
      <w:r w:rsidRPr="002B6452">
        <w:rPr>
          <w:rFonts w:ascii="Book Antiqua" w:eastAsia="等线" w:hAnsi="Book Antiqua" w:cs="Arial"/>
          <w:sz w:val="24"/>
        </w:rPr>
        <w:t xml:space="preserve">, Anderson SY, Lang T. Garlic or jalapeño peppers for treatment of Helicobacter pylori infection. </w:t>
      </w:r>
      <w:r w:rsidRPr="002B6452">
        <w:rPr>
          <w:rFonts w:ascii="Book Antiqua" w:eastAsia="等线" w:hAnsi="Book Antiqua" w:cs="Arial"/>
          <w:i/>
          <w:sz w:val="24"/>
        </w:rPr>
        <w:t xml:space="preserve">Am J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Gastroenterol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1999; </w:t>
      </w:r>
      <w:r w:rsidRPr="002B6452">
        <w:rPr>
          <w:rFonts w:ascii="Book Antiqua" w:eastAsia="等线" w:hAnsi="Book Antiqua" w:cs="Arial"/>
          <w:b/>
          <w:sz w:val="24"/>
        </w:rPr>
        <w:t>94</w:t>
      </w:r>
      <w:r w:rsidRPr="002B6452">
        <w:rPr>
          <w:rFonts w:ascii="Book Antiqua" w:eastAsia="等线" w:hAnsi="Book Antiqua" w:cs="Arial"/>
          <w:sz w:val="24"/>
        </w:rPr>
        <w:t>: 1200-1202 [PMID: 10235193 DOI: 10.1111/j.1572-0241.1999</w:t>
      </w:r>
      <w:r w:rsidR="00E02905" w:rsidRPr="002B6452">
        <w:rPr>
          <w:rFonts w:ascii="Book Antiqua" w:eastAsia="等线" w:hAnsi="Book Antiqua" w:cs="Arial"/>
          <w:sz w:val="24"/>
        </w:rPr>
        <w:t>.01066.x</w:t>
      </w:r>
      <w:r w:rsidRPr="002B6452">
        <w:rPr>
          <w:rFonts w:ascii="Book Antiqua" w:eastAsia="等线" w:hAnsi="Book Antiqua" w:cs="Arial"/>
          <w:sz w:val="24"/>
        </w:rPr>
        <w:t>]</w:t>
      </w:r>
    </w:p>
    <w:p w14:paraId="5CE855F0" w14:textId="31E28264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 xml:space="preserve">14 </w:t>
      </w:r>
      <w:bookmarkStart w:id="71" w:name="OLE_LINK1104"/>
      <w:bookmarkStart w:id="72" w:name="OLE_LINK1105"/>
      <w:r w:rsidRPr="002B6452">
        <w:rPr>
          <w:rFonts w:ascii="Book Antiqua" w:eastAsia="等线" w:hAnsi="Book Antiqua" w:cs="Arial"/>
          <w:b/>
          <w:sz w:val="24"/>
        </w:rPr>
        <w:t>Zhu YG.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The efficacy of </w:t>
      </w:r>
      <w:proofErr w:type="spellStart"/>
      <w:r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combined with </w:t>
      </w:r>
      <w:proofErr w:type="spellStart"/>
      <w:r w:rsidRPr="002B6452">
        <w:rPr>
          <w:rFonts w:ascii="Book Antiqua" w:eastAsia="等线" w:hAnsi="Book Antiqua" w:cs="Arial"/>
          <w:sz w:val="24"/>
        </w:rPr>
        <w:t>Rabeprazole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to treat </w:t>
      </w:r>
      <w:proofErr w:type="spellStart"/>
      <w:r w:rsidRPr="002B6452">
        <w:rPr>
          <w:rFonts w:ascii="Book Antiqua" w:eastAsia="等线" w:hAnsi="Book Antiqua" w:cs="Arial"/>
          <w:sz w:val="24"/>
        </w:rPr>
        <w:t>Hp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infection. China Med 2008; 3: 94-95 [DOI: </w:t>
      </w:r>
      <w:r w:rsidR="0004727F" w:rsidRPr="002B6452">
        <w:rPr>
          <w:rFonts w:ascii="Book Antiqua" w:eastAsia="等线" w:hAnsi="Book Antiqua" w:cs="Arial"/>
          <w:sz w:val="24"/>
        </w:rPr>
        <w:t>10.1007/s11463-008-0015-7</w:t>
      </w:r>
      <w:r w:rsidRPr="002B6452">
        <w:rPr>
          <w:rFonts w:ascii="Book Antiqua" w:eastAsia="等线" w:hAnsi="Book Antiqua" w:cs="Arial"/>
          <w:sz w:val="24"/>
        </w:rPr>
        <w:t>]</w:t>
      </w:r>
      <w:bookmarkEnd w:id="71"/>
      <w:bookmarkEnd w:id="72"/>
    </w:p>
    <w:p w14:paraId="5835C07D" w14:textId="7B59F18C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15 </w:t>
      </w:r>
      <w:r w:rsidRPr="002B6452">
        <w:rPr>
          <w:rFonts w:ascii="Book Antiqua" w:eastAsia="等线" w:hAnsi="Book Antiqua" w:cs="Arial"/>
          <w:b/>
          <w:sz w:val="24"/>
        </w:rPr>
        <w:t>Zhan YH,</w:t>
      </w:r>
      <w:r w:rsidRPr="002B6452">
        <w:rPr>
          <w:rFonts w:ascii="Book Antiqua" w:eastAsia="等线" w:hAnsi="Book Antiqua" w:cs="Arial"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sz w:val="24"/>
        </w:rPr>
        <w:t>Peng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NN. </w:t>
      </w:r>
      <w:proofErr w:type="spellStart"/>
      <w:r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Pr="002B6452">
        <w:rPr>
          <w:rFonts w:ascii="Book Antiqua" w:eastAsia="等线" w:hAnsi="Book Antiqua" w:cs="Arial"/>
          <w:sz w:val="24"/>
        </w:rPr>
        <w:t>-Amoxicillin-Esomeprazole-</w:t>
      </w:r>
      <w:proofErr w:type="spellStart"/>
      <w:r w:rsidRPr="002B6452">
        <w:rPr>
          <w:rFonts w:ascii="Book Antiqua" w:eastAsia="等线" w:hAnsi="Book Antiqua" w:cs="Arial"/>
          <w:sz w:val="24"/>
        </w:rPr>
        <w:t>Furazolidone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therapy for </w:t>
      </w:r>
      <w:proofErr w:type="spellStart"/>
      <w:r w:rsidRPr="002B6452">
        <w:rPr>
          <w:rFonts w:ascii="Book Antiqua" w:eastAsia="等线" w:hAnsi="Book Antiqua" w:cs="Arial"/>
          <w:sz w:val="24"/>
        </w:rPr>
        <w:t>Hp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related duodenal ulcer.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Shand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Med J</w:t>
      </w:r>
      <w:r w:rsidRPr="002B6452">
        <w:rPr>
          <w:rFonts w:ascii="Book Antiqua" w:eastAsia="等线" w:hAnsi="Book Antiqua" w:cs="Arial"/>
          <w:sz w:val="24"/>
        </w:rPr>
        <w:t xml:space="preserve"> 2013</w:t>
      </w:r>
      <w:proofErr w:type="gramStart"/>
      <w:r w:rsidRPr="002B6452">
        <w:rPr>
          <w:rFonts w:ascii="Book Antiqua" w:eastAsia="等线" w:hAnsi="Book Antiqua" w:cs="Arial"/>
          <w:sz w:val="24"/>
        </w:rPr>
        <w:t>,</w:t>
      </w:r>
      <w:r w:rsidRPr="002B6452">
        <w:rPr>
          <w:rFonts w:ascii="Book Antiqua" w:eastAsia="等线" w:hAnsi="Book Antiqua" w:cs="Arial"/>
          <w:b/>
          <w:sz w:val="24"/>
        </w:rPr>
        <w:t>53</w:t>
      </w:r>
      <w:proofErr w:type="gramEnd"/>
      <w:r w:rsidRPr="002B6452">
        <w:rPr>
          <w:rFonts w:ascii="Book Antiqua" w:eastAsia="等线" w:hAnsi="Book Antiqua" w:cs="Arial"/>
          <w:sz w:val="24"/>
        </w:rPr>
        <w:t>:</w:t>
      </w:r>
      <w:r w:rsidR="00416B69" w:rsidRPr="002B6452">
        <w:rPr>
          <w:rFonts w:ascii="Book Antiqua" w:eastAsia="等线" w:hAnsi="Book Antiqua" w:cs="Arial" w:hint="eastAsia"/>
          <w:sz w:val="24"/>
        </w:rPr>
        <w:t xml:space="preserve"> </w:t>
      </w:r>
      <w:r w:rsidRPr="002B6452">
        <w:rPr>
          <w:rFonts w:ascii="Book Antiqua" w:eastAsia="等线" w:hAnsi="Book Antiqua" w:cs="Arial"/>
          <w:sz w:val="24"/>
        </w:rPr>
        <w:t>63-64 [DOI: 10.3969/j.issn.1002-266X.2013.10.025]</w:t>
      </w:r>
    </w:p>
    <w:p w14:paraId="21264F42" w14:textId="5B5B6489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16 </w:t>
      </w:r>
      <w:bookmarkStart w:id="73" w:name="OLE_LINK1106"/>
      <w:proofErr w:type="spellStart"/>
      <w:r w:rsidRPr="002B6452">
        <w:rPr>
          <w:rFonts w:ascii="Book Antiqua" w:eastAsia="等线" w:hAnsi="Book Antiqua" w:cs="Arial"/>
          <w:b/>
          <w:sz w:val="24"/>
        </w:rPr>
        <w:t>Bai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HG,</w:t>
      </w:r>
      <w:r w:rsidRPr="002B6452">
        <w:rPr>
          <w:rFonts w:ascii="Book Antiqua" w:eastAsia="等线" w:hAnsi="Book Antiqua" w:cs="Arial"/>
          <w:sz w:val="24"/>
        </w:rPr>
        <w:t xml:space="preserve"> Jiang LZ, Wang AG. </w:t>
      </w:r>
      <w:proofErr w:type="spellStart"/>
      <w:r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containing quadruple therapy for </w:t>
      </w:r>
      <w:proofErr w:type="spellStart"/>
      <w:r w:rsidRPr="002B6452">
        <w:rPr>
          <w:rFonts w:ascii="Book Antiqua" w:eastAsia="等线" w:hAnsi="Book Antiqua" w:cs="Arial"/>
          <w:sz w:val="24"/>
        </w:rPr>
        <w:t>Hp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related duodenal ulcer. Chin </w:t>
      </w:r>
      <w:proofErr w:type="spellStart"/>
      <w:r w:rsidRPr="002B6452">
        <w:rPr>
          <w:rFonts w:ascii="Book Antiqua" w:eastAsia="等线" w:hAnsi="Book Antiqua" w:cs="Arial"/>
          <w:sz w:val="24"/>
        </w:rPr>
        <w:t>Prec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Med 2008; 3: 47-48 [DOI: </w:t>
      </w:r>
      <w:r w:rsidRPr="002B6452">
        <w:rPr>
          <w:rFonts w:ascii="Book Antiqua" w:eastAsia="等线" w:hAnsi="Book Antiqua" w:cs="Arial"/>
          <w:sz w:val="24"/>
        </w:rPr>
        <w:lastRenderedPageBreak/>
        <w:t>10.3969/j.issn.1673-7555.2008.31.030]</w:t>
      </w:r>
      <w:bookmarkEnd w:id="73"/>
    </w:p>
    <w:p w14:paraId="55BB5444" w14:textId="0C3FD4DD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17 </w:t>
      </w:r>
      <w:r w:rsidRPr="002B6452">
        <w:rPr>
          <w:rFonts w:ascii="Book Antiqua" w:eastAsia="等线" w:hAnsi="Book Antiqua" w:cs="Arial"/>
          <w:b/>
          <w:sz w:val="24"/>
        </w:rPr>
        <w:t>Wang CE,</w:t>
      </w:r>
      <w:r w:rsidRPr="002B6452">
        <w:rPr>
          <w:rFonts w:ascii="Book Antiqua" w:eastAsia="等线" w:hAnsi="Book Antiqua" w:cs="Arial"/>
          <w:sz w:val="24"/>
        </w:rPr>
        <w:t xml:space="preserve"> Du ZH, Xiang H. Treatment of Helicobacter pylori-positive duodenal ulcer: A controlled trial. Med J West China 2006; 18: 304-306 [DOI: 10.3969/j.issn.1672-3511.2006.03.023]</w:t>
      </w:r>
    </w:p>
    <w:p w14:paraId="0E9CA4E0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 xml:space="preserve">18 </w:t>
      </w:r>
      <w:r w:rsidRPr="002B6452">
        <w:rPr>
          <w:rFonts w:ascii="Book Antiqua" w:eastAsia="等线" w:hAnsi="Book Antiqua" w:cs="Arial"/>
          <w:b/>
          <w:sz w:val="24"/>
        </w:rPr>
        <w:t>Li CM.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gramStart"/>
      <w:r w:rsidRPr="002B6452">
        <w:rPr>
          <w:rFonts w:ascii="Book Antiqua" w:eastAsia="等线" w:hAnsi="Book Antiqua" w:cs="Arial"/>
          <w:sz w:val="24"/>
        </w:rPr>
        <w:t>The Clinical Observation of Quadruple Therapy in the Treatment of Duodenal Peptic Ulcer with Helicobacter Pylori Positive.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Chin Foreign Med Res 2014; 12: 20-21 [DOI: 10.14033/j.cnki.cfmr.2014.36.011]</w:t>
      </w:r>
    </w:p>
    <w:p w14:paraId="2A6DD5A1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19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Koçkar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C</w:t>
      </w:r>
      <w:r w:rsidRPr="002B6452">
        <w:rPr>
          <w:rFonts w:ascii="Book Antiqua" w:eastAsia="等线" w:hAnsi="Book Antiqua" w:cs="Arial"/>
          <w:sz w:val="24"/>
        </w:rPr>
        <w:t xml:space="preserve">, </w:t>
      </w:r>
      <w:proofErr w:type="spellStart"/>
      <w:r w:rsidRPr="002B6452">
        <w:rPr>
          <w:rFonts w:ascii="Book Antiqua" w:eastAsia="等线" w:hAnsi="Book Antiqua" w:cs="Arial"/>
          <w:sz w:val="24"/>
        </w:rPr>
        <w:t>Oztürk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M, </w:t>
      </w:r>
      <w:proofErr w:type="spellStart"/>
      <w:r w:rsidRPr="002B6452">
        <w:rPr>
          <w:rFonts w:ascii="Book Antiqua" w:eastAsia="等线" w:hAnsi="Book Antiqua" w:cs="Arial"/>
          <w:sz w:val="24"/>
        </w:rPr>
        <w:t>Bavbek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N. Helicobacter pylori eradication with beta carotene, ascorbic acid and </w:t>
      </w:r>
      <w:proofErr w:type="spellStart"/>
      <w:r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.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Acta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Medica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(Hradec Kralove)</w:t>
      </w:r>
      <w:r w:rsidRPr="002B6452">
        <w:rPr>
          <w:rFonts w:ascii="Book Antiqua" w:eastAsia="等线" w:hAnsi="Book Antiqua" w:cs="Arial"/>
          <w:sz w:val="24"/>
        </w:rPr>
        <w:t xml:space="preserve"> 2001; </w:t>
      </w:r>
      <w:r w:rsidRPr="002B6452">
        <w:rPr>
          <w:rFonts w:ascii="Book Antiqua" w:eastAsia="等线" w:hAnsi="Book Antiqua" w:cs="Arial"/>
          <w:b/>
          <w:sz w:val="24"/>
        </w:rPr>
        <w:t>44</w:t>
      </w:r>
      <w:r w:rsidRPr="002B6452">
        <w:rPr>
          <w:rFonts w:ascii="Book Antiqua" w:eastAsia="等线" w:hAnsi="Book Antiqua" w:cs="Arial"/>
          <w:sz w:val="24"/>
        </w:rPr>
        <w:t xml:space="preserve">: 97-100 [PMID: </w:t>
      </w:r>
      <w:bookmarkStart w:id="74" w:name="OLE_LINK1107"/>
      <w:r w:rsidRPr="002B6452">
        <w:rPr>
          <w:rFonts w:ascii="Book Antiqua" w:eastAsia="等线" w:hAnsi="Book Antiqua" w:cs="Arial"/>
          <w:sz w:val="24"/>
        </w:rPr>
        <w:t>11811084</w:t>
      </w:r>
      <w:bookmarkEnd w:id="74"/>
      <w:r w:rsidRPr="002B6452">
        <w:rPr>
          <w:rFonts w:ascii="Book Antiqua" w:eastAsia="等线" w:hAnsi="Book Antiqua" w:cs="Arial"/>
          <w:sz w:val="24"/>
        </w:rPr>
        <w:t>]</w:t>
      </w:r>
    </w:p>
    <w:p w14:paraId="52A95A6D" w14:textId="72060E2B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 xml:space="preserve">20 </w:t>
      </w:r>
      <w:bookmarkStart w:id="75" w:name="OLE_LINK1108"/>
      <w:bookmarkStart w:id="76" w:name="OLE_LINK1109"/>
      <w:bookmarkStart w:id="77" w:name="OLE_LINK1110"/>
      <w:r w:rsidRPr="002B6452">
        <w:rPr>
          <w:rFonts w:ascii="Book Antiqua" w:eastAsia="等线" w:hAnsi="Book Antiqua" w:cs="Arial"/>
          <w:b/>
          <w:sz w:val="24"/>
        </w:rPr>
        <w:t>Guan AF</w:t>
      </w:r>
      <w:r w:rsidRPr="002B6452">
        <w:rPr>
          <w:rFonts w:ascii="Book Antiqua" w:eastAsia="等线" w:hAnsi="Book Antiqua" w:cs="Arial"/>
          <w:sz w:val="24"/>
        </w:rPr>
        <w:t>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bookmarkStart w:id="78" w:name="OLE_LINK1111"/>
      <w:bookmarkStart w:id="79" w:name="OLE_LINK1112"/>
      <w:r w:rsidRPr="002B6452">
        <w:rPr>
          <w:rFonts w:ascii="Book Antiqua" w:eastAsia="等线" w:hAnsi="Book Antiqua" w:cs="Arial"/>
          <w:sz w:val="24"/>
        </w:rPr>
        <w:t xml:space="preserve">Quadruple Therapy for </w:t>
      </w:r>
      <w:proofErr w:type="spellStart"/>
      <w:r w:rsidRPr="002B6452">
        <w:rPr>
          <w:rFonts w:ascii="Book Antiqua" w:eastAsia="等线" w:hAnsi="Book Antiqua" w:cs="Arial"/>
          <w:sz w:val="24"/>
        </w:rPr>
        <w:t>Hp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related duodenal ulcer: a clinical trial. </w:t>
      </w:r>
      <w:bookmarkEnd w:id="78"/>
      <w:bookmarkEnd w:id="79"/>
      <w:proofErr w:type="spellStart"/>
      <w:r w:rsidR="008F7224" w:rsidRPr="002B6452">
        <w:rPr>
          <w:rFonts w:ascii="Book Antiqua" w:eastAsia="等线" w:hAnsi="Book Antiqua" w:cs="Arial"/>
          <w:i/>
          <w:sz w:val="24"/>
        </w:rPr>
        <w:t>Linchuang</w:t>
      </w:r>
      <w:proofErr w:type="spellEnd"/>
      <w:r w:rsidR="008F7224"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="008F7224" w:rsidRPr="002B6452">
        <w:rPr>
          <w:rFonts w:ascii="Book Antiqua" w:eastAsia="等线" w:hAnsi="Book Antiqua" w:cs="Arial"/>
          <w:i/>
          <w:sz w:val="24"/>
        </w:rPr>
        <w:t>Jianyan</w:t>
      </w:r>
      <w:proofErr w:type="spellEnd"/>
      <w:r w:rsidR="008F7224"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="008F7224" w:rsidRPr="002B6452">
        <w:rPr>
          <w:rFonts w:ascii="Book Antiqua" w:eastAsia="等线" w:hAnsi="Book Antiqua" w:cs="Arial"/>
          <w:i/>
          <w:sz w:val="24"/>
        </w:rPr>
        <w:t>Zazhi</w:t>
      </w:r>
      <w:proofErr w:type="spellEnd"/>
      <w:r w:rsidR="008F7224" w:rsidRPr="002B6452">
        <w:rPr>
          <w:rFonts w:ascii="Book Antiqua" w:eastAsia="等线" w:hAnsi="Book Antiqua" w:cs="Arial"/>
          <w:i/>
          <w:sz w:val="24"/>
        </w:rPr>
        <w:t xml:space="preserve"> (Electronic Edition)</w:t>
      </w:r>
      <w:r w:rsidR="00F373B1" w:rsidRPr="002B6452">
        <w:rPr>
          <w:rFonts w:ascii="Book Antiqua" w:eastAsia="等线" w:hAnsi="Book Antiqua" w:cs="Arial" w:hint="eastAsia"/>
          <w:i/>
          <w:sz w:val="24"/>
        </w:rPr>
        <w:t xml:space="preserve"> </w:t>
      </w:r>
      <w:r w:rsidRPr="002B6452">
        <w:rPr>
          <w:rFonts w:ascii="Book Antiqua" w:eastAsia="等线" w:hAnsi="Book Antiqua" w:cs="Arial"/>
          <w:sz w:val="24"/>
        </w:rPr>
        <w:t xml:space="preserve">2017; </w:t>
      </w:r>
      <w:r w:rsidRPr="002B6452">
        <w:rPr>
          <w:rFonts w:ascii="Book Antiqua" w:eastAsia="等线" w:hAnsi="Book Antiqua" w:cs="Arial"/>
          <w:b/>
          <w:sz w:val="24"/>
        </w:rPr>
        <w:t>6</w:t>
      </w:r>
      <w:r w:rsidRPr="002B6452">
        <w:rPr>
          <w:rFonts w:ascii="Book Antiqua" w:eastAsia="等线" w:hAnsi="Book Antiqua" w:cs="Arial"/>
          <w:sz w:val="24"/>
        </w:rPr>
        <w:t>: 401</w:t>
      </w:r>
      <w:bookmarkEnd w:id="75"/>
      <w:bookmarkEnd w:id="76"/>
      <w:bookmarkEnd w:id="77"/>
    </w:p>
    <w:p w14:paraId="45FEF8BD" w14:textId="4C379AF0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21 </w:t>
      </w:r>
      <w:r w:rsidRPr="002B6452">
        <w:rPr>
          <w:rFonts w:ascii="Book Antiqua" w:eastAsia="等线" w:hAnsi="Book Antiqua" w:cs="Arial"/>
          <w:b/>
          <w:sz w:val="24"/>
        </w:rPr>
        <w:t>Zhao SC,</w:t>
      </w:r>
      <w:r w:rsidRPr="002B6452">
        <w:rPr>
          <w:rFonts w:ascii="Book Antiqua" w:eastAsia="等线" w:hAnsi="Book Antiqua" w:cs="Arial"/>
          <w:sz w:val="24"/>
        </w:rPr>
        <w:t xml:space="preserve"> Chen W, Wang P. Clinical effect of </w:t>
      </w:r>
      <w:proofErr w:type="spellStart"/>
      <w:r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combined four-medicine on duodenal ulcer. </w:t>
      </w:r>
      <w:r w:rsidRPr="002B6452">
        <w:rPr>
          <w:rFonts w:ascii="Book Antiqua" w:eastAsia="等线" w:hAnsi="Book Antiqua" w:cs="Arial"/>
          <w:i/>
          <w:sz w:val="24"/>
        </w:rPr>
        <w:t>Strait Pharm J</w:t>
      </w:r>
      <w:r w:rsidRPr="002B6452">
        <w:rPr>
          <w:rFonts w:ascii="Book Antiqua" w:eastAsia="等线" w:hAnsi="Book Antiqua" w:cs="Arial"/>
          <w:sz w:val="24"/>
        </w:rPr>
        <w:t xml:space="preserve"> 2015; 27: 90-91 [DOI: 10.3969/j.issn.1006-3765.2015.08.039]</w:t>
      </w:r>
    </w:p>
    <w:p w14:paraId="61994F23" w14:textId="6651C59F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22 </w:t>
      </w:r>
      <w:r w:rsidRPr="002B6452">
        <w:rPr>
          <w:rFonts w:ascii="Book Antiqua" w:eastAsia="等线" w:hAnsi="Book Antiqua" w:cs="Arial"/>
          <w:b/>
          <w:sz w:val="24"/>
        </w:rPr>
        <w:t>Chen W,</w:t>
      </w:r>
      <w:r w:rsidRPr="002B6452">
        <w:rPr>
          <w:rFonts w:ascii="Book Antiqua" w:eastAsia="等线" w:hAnsi="Book Antiqua" w:cs="Arial"/>
          <w:sz w:val="24"/>
        </w:rPr>
        <w:t xml:space="preserve"> Zhao SC, Wang P. </w:t>
      </w:r>
      <w:bookmarkStart w:id="80" w:name="OLE_LINK1117"/>
      <w:bookmarkStart w:id="81" w:name="OLE_LINK1118"/>
      <w:bookmarkStart w:id="82" w:name="OLE_LINK1119"/>
      <w:proofErr w:type="spellStart"/>
      <w:r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Combined with </w:t>
      </w:r>
      <w:proofErr w:type="spellStart"/>
      <w:r w:rsidRPr="002B6452">
        <w:rPr>
          <w:rFonts w:ascii="Book Antiqua" w:eastAsia="等线" w:hAnsi="Book Antiqua" w:cs="Arial"/>
          <w:sz w:val="24"/>
        </w:rPr>
        <w:t>ilaprazole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for treating duodenal ulcer in 110 cases</w:t>
      </w:r>
      <w:bookmarkEnd w:id="80"/>
      <w:bookmarkEnd w:id="81"/>
      <w:bookmarkEnd w:id="82"/>
      <w:r w:rsidRPr="002B6452">
        <w:rPr>
          <w:rFonts w:ascii="Book Antiqua" w:eastAsia="等线" w:hAnsi="Book Antiqua" w:cs="Arial"/>
          <w:sz w:val="24"/>
        </w:rPr>
        <w:t xml:space="preserve">. </w:t>
      </w:r>
      <w:proofErr w:type="spellStart"/>
      <w:r w:rsidR="00F373B1" w:rsidRPr="002B6452">
        <w:rPr>
          <w:rFonts w:ascii="Book Antiqua" w:eastAsia="等线" w:hAnsi="Book Antiqua" w:cs="Arial" w:hint="eastAsia"/>
          <w:i/>
          <w:sz w:val="24"/>
        </w:rPr>
        <w:t>Zhongguo</w:t>
      </w:r>
      <w:proofErr w:type="spellEnd"/>
      <w:r w:rsidR="00F373B1" w:rsidRPr="002B6452">
        <w:rPr>
          <w:rFonts w:ascii="Book Antiqua" w:eastAsia="等线" w:hAnsi="Book Antiqua" w:cs="Arial" w:hint="eastAsia"/>
          <w:i/>
          <w:sz w:val="24"/>
        </w:rPr>
        <w:t xml:space="preserve"> </w:t>
      </w:r>
      <w:proofErr w:type="spellStart"/>
      <w:r w:rsidR="00F373B1" w:rsidRPr="002B6452">
        <w:rPr>
          <w:rFonts w:ascii="Book Antiqua" w:eastAsia="等线" w:hAnsi="Book Antiqua" w:cs="Arial" w:hint="eastAsia"/>
          <w:i/>
          <w:sz w:val="24"/>
        </w:rPr>
        <w:t>Yaoye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2016; </w:t>
      </w:r>
      <w:r w:rsidRPr="002B6452">
        <w:rPr>
          <w:rFonts w:ascii="Book Antiqua" w:eastAsia="等线" w:hAnsi="Book Antiqua" w:cs="Arial"/>
          <w:b/>
          <w:sz w:val="24"/>
        </w:rPr>
        <w:t>25</w:t>
      </w:r>
      <w:r w:rsidRPr="002B6452">
        <w:rPr>
          <w:rFonts w:ascii="Book Antiqua" w:eastAsia="等线" w:hAnsi="Book Antiqua" w:cs="Arial"/>
          <w:sz w:val="24"/>
        </w:rPr>
        <w:t>: 114-116</w:t>
      </w:r>
    </w:p>
    <w:p w14:paraId="517DE1CF" w14:textId="09F0AD06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 xml:space="preserve">23 </w:t>
      </w:r>
      <w:r w:rsidRPr="002B6452">
        <w:rPr>
          <w:rFonts w:ascii="Book Antiqua" w:eastAsia="等线" w:hAnsi="Book Antiqua" w:cs="Arial"/>
          <w:b/>
          <w:sz w:val="24"/>
        </w:rPr>
        <w:t>Jiao WL,</w:t>
      </w:r>
      <w:r w:rsidRPr="002B6452">
        <w:rPr>
          <w:rFonts w:ascii="Book Antiqua" w:eastAsia="等线" w:hAnsi="Book Antiqua" w:cs="Arial"/>
          <w:sz w:val="24"/>
        </w:rPr>
        <w:t xml:space="preserve"> Liu JY.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bookmarkStart w:id="83" w:name="OLE_LINK1113"/>
      <w:bookmarkStart w:id="84" w:name="OLE_LINK1114"/>
      <w:r w:rsidRPr="002B6452">
        <w:rPr>
          <w:rFonts w:ascii="Book Antiqua" w:eastAsia="等线" w:hAnsi="Book Antiqua" w:cs="Arial"/>
          <w:sz w:val="24"/>
        </w:rPr>
        <w:t xml:space="preserve">Quadruple therapy for </w:t>
      </w:r>
      <w:proofErr w:type="spellStart"/>
      <w:r w:rsidRPr="002B6452">
        <w:rPr>
          <w:rFonts w:ascii="Book Antiqua" w:eastAsia="等线" w:hAnsi="Book Antiqua" w:cs="Arial"/>
          <w:sz w:val="24"/>
        </w:rPr>
        <w:t>Hp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infection with clarithromycin resistance</w:t>
      </w:r>
      <w:bookmarkEnd w:id="83"/>
      <w:bookmarkEnd w:id="84"/>
      <w:r w:rsidRPr="002B6452">
        <w:rPr>
          <w:rFonts w:ascii="Book Antiqua" w:eastAsia="等线" w:hAnsi="Book Antiqua" w:cs="Arial"/>
          <w:sz w:val="24"/>
        </w:rPr>
        <w:t xml:space="preserve">. </w:t>
      </w:r>
      <w:proofErr w:type="spellStart"/>
      <w:r w:rsidR="00F373B1" w:rsidRPr="002B6452">
        <w:rPr>
          <w:rFonts w:ascii="Book Antiqua" w:eastAsia="等线" w:hAnsi="Book Antiqua" w:cs="Arial" w:hint="eastAsia"/>
          <w:i/>
          <w:sz w:val="24"/>
        </w:rPr>
        <w:t>Zhongguo</w:t>
      </w:r>
      <w:proofErr w:type="spellEnd"/>
      <w:r w:rsidR="00F373B1" w:rsidRPr="002B6452">
        <w:rPr>
          <w:rFonts w:ascii="Book Antiqua" w:eastAsia="等线" w:hAnsi="Book Antiqua" w:cs="Arial" w:hint="eastAsia"/>
          <w:i/>
          <w:sz w:val="24"/>
        </w:rPr>
        <w:t xml:space="preserve"> </w:t>
      </w:r>
      <w:proofErr w:type="spellStart"/>
      <w:r w:rsidR="00F373B1" w:rsidRPr="002B6452">
        <w:rPr>
          <w:rFonts w:ascii="Book Antiqua" w:eastAsia="等线" w:hAnsi="Book Antiqua" w:cs="Arial" w:hint="eastAsia"/>
          <w:i/>
          <w:sz w:val="24"/>
        </w:rPr>
        <w:t>Wuzhenxue</w:t>
      </w:r>
      <w:proofErr w:type="spellEnd"/>
      <w:r w:rsidR="00F373B1" w:rsidRPr="002B6452">
        <w:rPr>
          <w:rFonts w:ascii="Book Antiqua" w:eastAsia="等线" w:hAnsi="Book Antiqua" w:cs="Arial" w:hint="eastAsia"/>
          <w:i/>
          <w:sz w:val="24"/>
        </w:rPr>
        <w:t xml:space="preserve"> </w:t>
      </w:r>
      <w:proofErr w:type="spellStart"/>
      <w:r w:rsidR="00F373B1" w:rsidRPr="002B6452">
        <w:rPr>
          <w:rFonts w:ascii="Book Antiqua" w:eastAsia="等线" w:hAnsi="Book Antiqua" w:cs="Arial" w:hint="eastAsia"/>
          <w:i/>
          <w:sz w:val="24"/>
        </w:rPr>
        <w:t>Zazhi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r w:rsidRPr="002B6452">
        <w:rPr>
          <w:rFonts w:ascii="Book Antiqua" w:eastAsia="等线" w:hAnsi="Book Antiqua" w:cs="Arial"/>
          <w:sz w:val="24"/>
        </w:rPr>
        <w:t>2010; 10: 3834</w:t>
      </w:r>
    </w:p>
    <w:p w14:paraId="654C91D9" w14:textId="6F2283EF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>24 Pharmaceutical Bureau of the Ministry of Health of the People's Republic of China.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bookmarkStart w:id="85" w:name="OLE_LINK1120"/>
      <w:bookmarkStart w:id="86" w:name="OLE_LINK1121"/>
      <w:proofErr w:type="gramStart"/>
      <w:r w:rsidRPr="002B6452">
        <w:rPr>
          <w:rFonts w:ascii="Book Antiqua" w:eastAsia="等线" w:hAnsi="Book Antiqua" w:cs="Arial"/>
          <w:sz w:val="24"/>
        </w:rPr>
        <w:t>Guiding Principles for Clinical Study of New Drugs (Traditional Chinese Medicine) in the Treatment of Peptic Ulcer</w:t>
      </w:r>
      <w:bookmarkEnd w:id="85"/>
      <w:bookmarkEnd w:id="86"/>
      <w:r w:rsidRPr="002B6452">
        <w:rPr>
          <w:rFonts w:ascii="Book Antiqua" w:eastAsia="等线" w:hAnsi="Book Antiqua" w:cs="Arial"/>
          <w:sz w:val="24"/>
        </w:rPr>
        <w:t>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spellStart"/>
      <w:r w:rsidR="008E1C2F" w:rsidRPr="002B6452">
        <w:rPr>
          <w:rFonts w:ascii="Book Antiqua" w:eastAsia="等线" w:hAnsi="Book Antiqua" w:cs="Arial" w:hint="eastAsia"/>
          <w:i/>
          <w:sz w:val="24"/>
        </w:rPr>
        <w:t>Zhonghua</w:t>
      </w:r>
      <w:proofErr w:type="spellEnd"/>
      <w:r w:rsidR="008E1C2F" w:rsidRPr="002B6452">
        <w:rPr>
          <w:rFonts w:ascii="Book Antiqua" w:eastAsia="等线" w:hAnsi="Book Antiqua" w:cs="Arial" w:hint="eastAsia"/>
          <w:i/>
          <w:sz w:val="24"/>
        </w:rPr>
        <w:t xml:space="preserve"> </w:t>
      </w:r>
      <w:proofErr w:type="spellStart"/>
      <w:r w:rsidR="008E1C2F" w:rsidRPr="002B6452">
        <w:rPr>
          <w:rFonts w:ascii="Book Antiqua" w:eastAsia="等线" w:hAnsi="Book Antiqua" w:cs="Arial" w:hint="eastAsia"/>
          <w:i/>
          <w:sz w:val="24"/>
        </w:rPr>
        <w:t>Zhongyiyao</w:t>
      </w:r>
      <w:proofErr w:type="spellEnd"/>
      <w:r w:rsidR="008E1C2F" w:rsidRPr="002B6452">
        <w:rPr>
          <w:rFonts w:ascii="Book Antiqua" w:eastAsia="等线" w:hAnsi="Book Antiqua" w:cs="Arial" w:hint="eastAsia"/>
          <w:i/>
          <w:sz w:val="24"/>
        </w:rPr>
        <w:t xml:space="preserve"> </w:t>
      </w:r>
      <w:proofErr w:type="spellStart"/>
      <w:r w:rsidR="008E1C2F" w:rsidRPr="002B6452">
        <w:rPr>
          <w:rFonts w:ascii="Book Antiqua" w:eastAsia="等线" w:hAnsi="Book Antiqua" w:cs="Arial" w:hint="eastAsia"/>
          <w:i/>
          <w:sz w:val="24"/>
        </w:rPr>
        <w:t>Zazhi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1989; 4: 312-313</w:t>
      </w:r>
    </w:p>
    <w:p w14:paraId="45840EE5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25 </w:t>
      </w:r>
      <w:r w:rsidRPr="002B6452">
        <w:rPr>
          <w:rFonts w:ascii="Book Antiqua" w:eastAsia="等线" w:hAnsi="Book Antiqua" w:cs="Arial"/>
          <w:b/>
          <w:sz w:val="24"/>
        </w:rPr>
        <w:t>Higgins JP</w:t>
      </w:r>
      <w:r w:rsidRPr="002B6452">
        <w:rPr>
          <w:rFonts w:ascii="Book Antiqua" w:eastAsia="等线" w:hAnsi="Book Antiqua" w:cs="Arial"/>
          <w:sz w:val="24"/>
        </w:rPr>
        <w:t xml:space="preserve">, Altman DG, </w:t>
      </w:r>
      <w:proofErr w:type="spellStart"/>
      <w:r w:rsidRPr="002B6452">
        <w:rPr>
          <w:rFonts w:ascii="Book Antiqua" w:eastAsia="等线" w:hAnsi="Book Antiqua" w:cs="Arial"/>
          <w:sz w:val="24"/>
        </w:rPr>
        <w:t>Gøtzsche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PC, </w:t>
      </w:r>
      <w:proofErr w:type="spellStart"/>
      <w:r w:rsidRPr="002B6452">
        <w:rPr>
          <w:rFonts w:ascii="Book Antiqua" w:eastAsia="等线" w:hAnsi="Book Antiqua" w:cs="Arial"/>
          <w:sz w:val="24"/>
        </w:rPr>
        <w:t>Jüni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P, </w:t>
      </w:r>
      <w:proofErr w:type="spellStart"/>
      <w:r w:rsidRPr="002B6452">
        <w:rPr>
          <w:rFonts w:ascii="Book Antiqua" w:eastAsia="等线" w:hAnsi="Book Antiqua" w:cs="Arial"/>
          <w:sz w:val="24"/>
        </w:rPr>
        <w:t>Moher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D, </w:t>
      </w:r>
      <w:proofErr w:type="spellStart"/>
      <w:r w:rsidRPr="002B6452">
        <w:rPr>
          <w:rFonts w:ascii="Book Antiqua" w:eastAsia="等线" w:hAnsi="Book Antiqua" w:cs="Arial"/>
          <w:sz w:val="24"/>
        </w:rPr>
        <w:t>Oxman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AD, </w:t>
      </w:r>
      <w:proofErr w:type="spellStart"/>
      <w:r w:rsidRPr="002B6452">
        <w:rPr>
          <w:rFonts w:ascii="Book Antiqua" w:eastAsia="等线" w:hAnsi="Book Antiqua" w:cs="Arial"/>
          <w:sz w:val="24"/>
        </w:rPr>
        <w:t>Savovic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J, Schulz KF, Weeks L, Sterne JA; Cochrane Bias Methods Group; Cochrane Statistical Methods Group. </w:t>
      </w:r>
      <w:proofErr w:type="gramStart"/>
      <w:r w:rsidRPr="002B6452">
        <w:rPr>
          <w:rFonts w:ascii="Book Antiqua" w:eastAsia="等线" w:hAnsi="Book Antiqua" w:cs="Arial"/>
          <w:sz w:val="24"/>
        </w:rPr>
        <w:t xml:space="preserve">The Cochrane Collaboration's tool for assessing risk of bias in </w:t>
      </w:r>
      <w:proofErr w:type="spellStart"/>
      <w:r w:rsidRPr="002B6452">
        <w:rPr>
          <w:rFonts w:ascii="Book Antiqua" w:eastAsia="等线" w:hAnsi="Book Antiqua" w:cs="Arial"/>
          <w:sz w:val="24"/>
        </w:rPr>
        <w:t>randomised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trials.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r w:rsidRPr="002B6452">
        <w:rPr>
          <w:rFonts w:ascii="Book Antiqua" w:eastAsia="等线" w:hAnsi="Book Antiqua" w:cs="Arial"/>
          <w:i/>
          <w:sz w:val="24"/>
        </w:rPr>
        <w:t>BMJ</w:t>
      </w:r>
      <w:r w:rsidRPr="002B6452">
        <w:rPr>
          <w:rFonts w:ascii="Book Antiqua" w:eastAsia="等线" w:hAnsi="Book Antiqua" w:cs="Arial"/>
          <w:sz w:val="24"/>
        </w:rPr>
        <w:t xml:space="preserve"> 2011; </w:t>
      </w:r>
      <w:r w:rsidRPr="002B6452">
        <w:rPr>
          <w:rFonts w:ascii="Book Antiqua" w:eastAsia="等线" w:hAnsi="Book Antiqua" w:cs="Arial"/>
          <w:b/>
          <w:sz w:val="24"/>
        </w:rPr>
        <w:t>343</w:t>
      </w:r>
      <w:r w:rsidRPr="002B6452">
        <w:rPr>
          <w:rFonts w:ascii="Book Antiqua" w:eastAsia="等线" w:hAnsi="Book Antiqua" w:cs="Arial"/>
          <w:sz w:val="24"/>
        </w:rPr>
        <w:t>: d5928 [PMID: 22008217 DOI: 10.1136/bmj.d5928]</w:t>
      </w:r>
    </w:p>
    <w:p w14:paraId="763C3198" w14:textId="5F13414D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26 </w:t>
      </w:r>
      <w:proofErr w:type="spellStart"/>
      <w:r w:rsidRPr="002B6452">
        <w:rPr>
          <w:rFonts w:ascii="Book Antiqua" w:eastAsia="等线" w:hAnsi="Book Antiqua" w:cs="Arial"/>
          <w:b/>
          <w:bCs/>
          <w:sz w:val="24"/>
        </w:rPr>
        <w:t>Wetterslev</w:t>
      </w:r>
      <w:proofErr w:type="spellEnd"/>
      <w:r w:rsidRPr="002B6452">
        <w:rPr>
          <w:rFonts w:ascii="Book Antiqua" w:eastAsia="等线" w:hAnsi="Book Antiqua" w:cs="Arial"/>
          <w:b/>
          <w:bCs/>
          <w:sz w:val="24"/>
        </w:rPr>
        <w:t xml:space="preserve"> </w:t>
      </w:r>
      <w:r w:rsidRPr="002B6452">
        <w:rPr>
          <w:rFonts w:ascii="Book Antiqua" w:eastAsia="等线" w:hAnsi="Book Antiqua" w:cs="Arial"/>
          <w:b/>
          <w:sz w:val="24"/>
        </w:rPr>
        <w:t>J,</w:t>
      </w:r>
      <w:r w:rsidRPr="002B6452">
        <w:rPr>
          <w:rFonts w:ascii="Book Antiqua" w:eastAsia="等线" w:hAnsi="Book Antiqua" w:cs="Arial"/>
          <w:b/>
          <w:bCs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bCs/>
          <w:sz w:val="24"/>
        </w:rPr>
        <w:t>Jakobsen</w:t>
      </w:r>
      <w:proofErr w:type="spellEnd"/>
      <w:r w:rsidRPr="002B6452">
        <w:rPr>
          <w:rFonts w:ascii="Book Antiqua" w:eastAsia="等线" w:hAnsi="Book Antiqua" w:cs="Arial"/>
          <w:bCs/>
          <w:sz w:val="24"/>
        </w:rPr>
        <w:t xml:space="preserve"> JC</w:t>
      </w:r>
      <w:r w:rsidRPr="002B6452">
        <w:rPr>
          <w:rFonts w:ascii="Book Antiqua" w:eastAsia="等线" w:hAnsi="Book Antiqua" w:cs="Arial"/>
          <w:sz w:val="24"/>
        </w:rPr>
        <w:t>,</w:t>
      </w:r>
      <w:r w:rsidRPr="002B6452">
        <w:rPr>
          <w:rFonts w:ascii="Book Antiqua" w:eastAsia="等线" w:hAnsi="Book Antiqua" w:cs="Arial"/>
          <w:bCs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bCs/>
          <w:sz w:val="24"/>
        </w:rPr>
        <w:t>Gluud</w:t>
      </w:r>
      <w:proofErr w:type="spellEnd"/>
      <w:r w:rsidRPr="002B6452">
        <w:rPr>
          <w:rFonts w:ascii="Book Antiqua" w:eastAsia="等线" w:hAnsi="Book Antiqua" w:cs="Arial"/>
          <w:bCs/>
          <w:sz w:val="24"/>
        </w:rPr>
        <w:t xml:space="preserve"> C</w:t>
      </w:r>
      <w:r w:rsidRPr="002B6452">
        <w:rPr>
          <w:rFonts w:ascii="Book Antiqua" w:eastAsia="等线" w:hAnsi="Book Antiqua" w:cs="Arial"/>
          <w:sz w:val="24"/>
        </w:rPr>
        <w:t>.</w:t>
      </w:r>
      <w:r w:rsidRPr="002B6452">
        <w:rPr>
          <w:rFonts w:ascii="Book Antiqua" w:eastAsia="等线" w:hAnsi="Book Antiqua" w:cs="Arial"/>
          <w:bCs/>
          <w:sz w:val="24"/>
        </w:rPr>
        <w:t xml:space="preserve"> Trial Sequential Analysis </w:t>
      </w:r>
      <w:r w:rsidRPr="002B6452">
        <w:rPr>
          <w:rFonts w:ascii="Book Antiqua" w:eastAsia="等线" w:hAnsi="Book Antiqua" w:cs="Arial"/>
          <w:sz w:val="24"/>
        </w:rPr>
        <w:t>in</w:t>
      </w:r>
      <w:r w:rsidRPr="002B6452">
        <w:rPr>
          <w:rFonts w:ascii="Book Antiqua" w:eastAsia="等线" w:hAnsi="Book Antiqua" w:cs="Arial"/>
          <w:bCs/>
          <w:sz w:val="24"/>
        </w:rPr>
        <w:t xml:space="preserve"> systematic reviews with meta-analysis</w:t>
      </w:r>
      <w:r w:rsidRPr="002B6452">
        <w:rPr>
          <w:rFonts w:ascii="Book Antiqua" w:eastAsia="等线" w:hAnsi="Book Antiqua" w:cs="Arial"/>
          <w:sz w:val="24"/>
        </w:rPr>
        <w:t>.</w:t>
      </w:r>
      <w:r w:rsidRPr="002B6452">
        <w:rPr>
          <w:rFonts w:ascii="Book Antiqua" w:eastAsia="等线" w:hAnsi="Book Antiqua" w:cs="Arial"/>
          <w:bCs/>
          <w:sz w:val="24"/>
        </w:rPr>
        <w:t xml:space="preserve"> </w:t>
      </w:r>
      <w:r w:rsidRPr="002B6452">
        <w:rPr>
          <w:rFonts w:ascii="Book Antiqua" w:eastAsia="等线" w:hAnsi="Book Antiqua" w:cs="Arial"/>
          <w:bCs/>
          <w:i/>
          <w:sz w:val="24"/>
        </w:rPr>
        <w:t xml:space="preserve">BMC Med Res </w:t>
      </w:r>
      <w:proofErr w:type="spellStart"/>
      <w:r w:rsidRPr="002B6452">
        <w:rPr>
          <w:rFonts w:ascii="Book Antiqua" w:eastAsia="等线" w:hAnsi="Book Antiqua" w:cs="Arial"/>
          <w:bCs/>
          <w:i/>
          <w:sz w:val="24"/>
        </w:rPr>
        <w:t>Methodol</w:t>
      </w:r>
      <w:proofErr w:type="spellEnd"/>
      <w:r w:rsidRPr="002B6452">
        <w:rPr>
          <w:rFonts w:ascii="Book Antiqua" w:eastAsia="等线" w:hAnsi="Book Antiqua" w:cs="Arial"/>
          <w:bCs/>
          <w:sz w:val="24"/>
        </w:rPr>
        <w:t xml:space="preserve"> 2017</w:t>
      </w:r>
      <w:r w:rsidRPr="002B6452">
        <w:rPr>
          <w:rFonts w:ascii="Book Antiqua" w:eastAsia="等线" w:hAnsi="Book Antiqua" w:cs="Arial"/>
          <w:sz w:val="24"/>
        </w:rPr>
        <w:t>;</w:t>
      </w:r>
      <w:r w:rsidRPr="002B6452">
        <w:rPr>
          <w:rFonts w:ascii="Book Antiqua" w:eastAsia="等线" w:hAnsi="Book Antiqua" w:cs="Arial"/>
          <w:bCs/>
          <w:sz w:val="24"/>
        </w:rPr>
        <w:t xml:space="preserve"> </w:t>
      </w:r>
      <w:r w:rsidRPr="002B6452">
        <w:rPr>
          <w:rFonts w:ascii="Book Antiqua" w:eastAsia="等线" w:hAnsi="Book Antiqua" w:cs="Arial"/>
          <w:b/>
          <w:bCs/>
          <w:sz w:val="24"/>
        </w:rPr>
        <w:t>17</w:t>
      </w:r>
      <w:r w:rsidRPr="002B6452">
        <w:rPr>
          <w:rFonts w:ascii="Book Antiqua" w:eastAsia="等线" w:hAnsi="Book Antiqua" w:cs="Arial"/>
          <w:sz w:val="24"/>
        </w:rPr>
        <w:t>:</w:t>
      </w:r>
      <w:r w:rsidRPr="002B6452">
        <w:rPr>
          <w:rFonts w:ascii="Book Antiqua" w:eastAsia="等线" w:hAnsi="Book Antiqua" w:cs="Arial"/>
          <w:bCs/>
          <w:sz w:val="24"/>
        </w:rPr>
        <w:t xml:space="preserve"> 39 </w:t>
      </w:r>
      <w:r w:rsidRPr="002B6452">
        <w:rPr>
          <w:rFonts w:ascii="Book Antiqua" w:eastAsia="等线" w:hAnsi="Book Antiqua" w:cs="Arial"/>
          <w:sz w:val="24"/>
        </w:rPr>
        <w:t>[PMID: 28264661 DOI: 10.1186/s12874-017-0315-7]</w:t>
      </w:r>
    </w:p>
    <w:p w14:paraId="7E477C37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lastRenderedPageBreak/>
        <w:t xml:space="preserve">27 </w:t>
      </w:r>
      <w:r w:rsidRPr="002B6452">
        <w:rPr>
          <w:rFonts w:ascii="Book Antiqua" w:eastAsia="等线" w:hAnsi="Book Antiqua" w:cs="Arial"/>
          <w:b/>
          <w:sz w:val="24"/>
        </w:rPr>
        <w:t>Jensen EA</w:t>
      </w:r>
      <w:r w:rsidRPr="002B6452">
        <w:rPr>
          <w:rFonts w:ascii="Book Antiqua" w:eastAsia="等线" w:hAnsi="Book Antiqua" w:cs="Arial"/>
          <w:sz w:val="24"/>
        </w:rPr>
        <w:t xml:space="preserve">, </w:t>
      </w:r>
      <w:proofErr w:type="spellStart"/>
      <w:r w:rsidRPr="002B6452">
        <w:rPr>
          <w:rFonts w:ascii="Book Antiqua" w:eastAsia="等线" w:hAnsi="Book Antiqua" w:cs="Arial"/>
          <w:sz w:val="24"/>
        </w:rPr>
        <w:t>Foglia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EE, Schmidt B. Evidence-Based Pharmacologic Therapies for Prevention of </w:t>
      </w:r>
      <w:proofErr w:type="spellStart"/>
      <w:r w:rsidRPr="002B6452">
        <w:rPr>
          <w:rFonts w:ascii="Book Antiqua" w:eastAsia="等线" w:hAnsi="Book Antiqua" w:cs="Arial"/>
          <w:sz w:val="24"/>
        </w:rPr>
        <w:t>Bronchopulmonary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Dysplasia: Application of the Grading of Recommendations Assessment, Development, and Evaluation Methodology.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Clin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Perinatol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2015; </w:t>
      </w:r>
      <w:r w:rsidRPr="002B6452">
        <w:rPr>
          <w:rFonts w:ascii="Book Antiqua" w:eastAsia="等线" w:hAnsi="Book Antiqua" w:cs="Arial"/>
          <w:b/>
          <w:sz w:val="24"/>
        </w:rPr>
        <w:t>42</w:t>
      </w:r>
      <w:r w:rsidRPr="002B6452">
        <w:rPr>
          <w:rFonts w:ascii="Book Antiqua" w:eastAsia="等线" w:hAnsi="Book Antiqua" w:cs="Arial"/>
          <w:sz w:val="24"/>
        </w:rPr>
        <w:t>: 755-779 [PMID: 26593077 DOI: 10.1016/j.clp.2015.08.005]</w:t>
      </w:r>
    </w:p>
    <w:p w14:paraId="17754EAE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 xml:space="preserve">28 </w:t>
      </w:r>
      <w:r w:rsidRPr="002B6452">
        <w:rPr>
          <w:rFonts w:ascii="Book Antiqua" w:eastAsia="等线" w:hAnsi="Book Antiqua" w:cs="Arial"/>
          <w:b/>
          <w:sz w:val="24"/>
        </w:rPr>
        <w:t>Vega AE</w:t>
      </w:r>
      <w:r w:rsidRPr="002B6452">
        <w:rPr>
          <w:rFonts w:ascii="Book Antiqua" w:eastAsia="等线" w:hAnsi="Book Antiqua" w:cs="Arial"/>
          <w:sz w:val="24"/>
        </w:rPr>
        <w:t xml:space="preserve">, </w:t>
      </w:r>
      <w:proofErr w:type="spellStart"/>
      <w:r w:rsidRPr="002B6452">
        <w:rPr>
          <w:rFonts w:ascii="Book Antiqua" w:eastAsia="等线" w:hAnsi="Book Antiqua" w:cs="Arial"/>
          <w:sz w:val="24"/>
        </w:rPr>
        <w:t>Cortiñas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TI, </w:t>
      </w:r>
      <w:proofErr w:type="spellStart"/>
      <w:r w:rsidRPr="002B6452">
        <w:rPr>
          <w:rFonts w:ascii="Book Antiqua" w:eastAsia="等线" w:hAnsi="Book Antiqua" w:cs="Arial"/>
          <w:sz w:val="24"/>
        </w:rPr>
        <w:t>Puig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ON, Silva HJ.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Molecular characterization and susceptibility testing of Helicobacter pylori strains isolated in western Argentina.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Int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J Infect Dis</w:t>
      </w:r>
      <w:r w:rsidRPr="002B6452">
        <w:rPr>
          <w:rFonts w:ascii="Book Antiqua" w:eastAsia="等线" w:hAnsi="Book Antiqua" w:cs="Arial"/>
          <w:sz w:val="24"/>
        </w:rPr>
        <w:t xml:space="preserve"> 2010; </w:t>
      </w:r>
      <w:r w:rsidRPr="002B6452">
        <w:rPr>
          <w:rFonts w:ascii="Book Antiqua" w:eastAsia="等线" w:hAnsi="Book Antiqua" w:cs="Arial"/>
          <w:b/>
          <w:sz w:val="24"/>
        </w:rPr>
        <w:t xml:space="preserve">14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Suppl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3</w:t>
      </w:r>
      <w:r w:rsidRPr="002B6452">
        <w:rPr>
          <w:rFonts w:ascii="Book Antiqua" w:eastAsia="等线" w:hAnsi="Book Antiqua" w:cs="Arial"/>
          <w:sz w:val="24"/>
        </w:rPr>
        <w:t>: e85-e92 [PMID: 20304694 DOI: 10.1016/j.ijid.2009.11.022]</w:t>
      </w:r>
    </w:p>
    <w:p w14:paraId="0A583711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29 </w:t>
      </w:r>
      <w:r w:rsidRPr="002B6452">
        <w:rPr>
          <w:rFonts w:ascii="Book Antiqua" w:eastAsia="等线" w:hAnsi="Book Antiqua" w:cs="Arial"/>
          <w:b/>
          <w:sz w:val="24"/>
        </w:rPr>
        <w:t>Gong Y</w:t>
      </w:r>
      <w:r w:rsidRPr="002B6452">
        <w:rPr>
          <w:rFonts w:ascii="Book Antiqua" w:eastAsia="等线" w:hAnsi="Book Antiqua" w:cs="Arial"/>
          <w:sz w:val="24"/>
        </w:rPr>
        <w:t xml:space="preserve">, Li Y, Sun Q. Probiotics improve efficacy and tolerability of triple therapy to eradicate Helicobacter pylori: a meta-analysis of randomized controlled trials.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Int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J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Clin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Exp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Med</w:t>
      </w:r>
      <w:r w:rsidRPr="002B6452">
        <w:rPr>
          <w:rFonts w:ascii="Book Antiqua" w:eastAsia="等线" w:hAnsi="Book Antiqua" w:cs="Arial"/>
          <w:sz w:val="24"/>
        </w:rPr>
        <w:t xml:space="preserve"> 2015; </w:t>
      </w:r>
      <w:r w:rsidRPr="002B6452">
        <w:rPr>
          <w:rFonts w:ascii="Book Antiqua" w:eastAsia="等线" w:hAnsi="Book Antiqua" w:cs="Arial"/>
          <w:b/>
          <w:sz w:val="24"/>
        </w:rPr>
        <w:t>8</w:t>
      </w:r>
      <w:r w:rsidRPr="002B6452">
        <w:rPr>
          <w:rFonts w:ascii="Book Antiqua" w:eastAsia="等线" w:hAnsi="Book Antiqua" w:cs="Arial"/>
          <w:sz w:val="24"/>
        </w:rPr>
        <w:t xml:space="preserve">: 6530-6543 [PMID: </w:t>
      </w:r>
      <w:bookmarkStart w:id="87" w:name="OLE_LINK1122"/>
      <w:r w:rsidRPr="002B6452">
        <w:rPr>
          <w:rFonts w:ascii="Book Antiqua" w:eastAsia="等线" w:hAnsi="Book Antiqua" w:cs="Arial"/>
          <w:sz w:val="24"/>
        </w:rPr>
        <w:t>26131283</w:t>
      </w:r>
      <w:bookmarkEnd w:id="87"/>
      <w:r w:rsidRPr="002B6452">
        <w:rPr>
          <w:rFonts w:ascii="Book Antiqua" w:eastAsia="等线" w:hAnsi="Book Antiqua" w:cs="Arial"/>
          <w:sz w:val="24"/>
        </w:rPr>
        <w:t>]</w:t>
      </w:r>
    </w:p>
    <w:p w14:paraId="75453015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30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Venerito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M</w:t>
      </w:r>
      <w:r w:rsidRPr="002B6452">
        <w:rPr>
          <w:rFonts w:ascii="Book Antiqua" w:eastAsia="等线" w:hAnsi="Book Antiqua" w:cs="Arial"/>
          <w:sz w:val="24"/>
        </w:rPr>
        <w:t xml:space="preserve">, Krieger T, </w:t>
      </w:r>
      <w:proofErr w:type="spellStart"/>
      <w:r w:rsidRPr="002B6452">
        <w:rPr>
          <w:rFonts w:ascii="Book Antiqua" w:eastAsia="等线" w:hAnsi="Book Antiqua" w:cs="Arial"/>
          <w:sz w:val="24"/>
        </w:rPr>
        <w:t>Ecker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T, Leandro G, </w:t>
      </w:r>
      <w:proofErr w:type="spellStart"/>
      <w:r w:rsidRPr="002B6452">
        <w:rPr>
          <w:rFonts w:ascii="Book Antiqua" w:eastAsia="等线" w:hAnsi="Book Antiqua" w:cs="Arial"/>
          <w:sz w:val="24"/>
        </w:rPr>
        <w:t>Malfertheiner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P. Meta-analysis of bismuth quadruple therapy versus clarithromycin triple therapy for empiric primary treatment of Helicobacter pylori infection. </w:t>
      </w:r>
      <w:r w:rsidRPr="002B6452">
        <w:rPr>
          <w:rFonts w:ascii="Book Antiqua" w:eastAsia="等线" w:hAnsi="Book Antiqua" w:cs="Arial"/>
          <w:i/>
          <w:sz w:val="24"/>
        </w:rPr>
        <w:t>Digestion</w:t>
      </w:r>
      <w:r w:rsidRPr="002B6452">
        <w:rPr>
          <w:rFonts w:ascii="Book Antiqua" w:eastAsia="等线" w:hAnsi="Book Antiqua" w:cs="Arial"/>
          <w:sz w:val="24"/>
        </w:rPr>
        <w:t xml:space="preserve"> 2013; </w:t>
      </w:r>
      <w:r w:rsidRPr="002B6452">
        <w:rPr>
          <w:rFonts w:ascii="Book Antiqua" w:eastAsia="等线" w:hAnsi="Book Antiqua" w:cs="Arial"/>
          <w:b/>
          <w:sz w:val="24"/>
        </w:rPr>
        <w:t>88</w:t>
      </w:r>
      <w:r w:rsidRPr="002B6452">
        <w:rPr>
          <w:rFonts w:ascii="Book Antiqua" w:eastAsia="等线" w:hAnsi="Book Antiqua" w:cs="Arial"/>
          <w:sz w:val="24"/>
        </w:rPr>
        <w:t>: 33-45 [PMID: 23880479 DOI: 10.1159/000350719]</w:t>
      </w:r>
    </w:p>
    <w:p w14:paraId="7A529C92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31 </w:t>
      </w:r>
      <w:r w:rsidRPr="002B6452">
        <w:rPr>
          <w:rFonts w:ascii="Book Antiqua" w:eastAsia="等线" w:hAnsi="Book Antiqua" w:cs="Arial"/>
          <w:b/>
          <w:sz w:val="24"/>
        </w:rPr>
        <w:t>Chung JG</w:t>
      </w:r>
      <w:r w:rsidRPr="002B6452">
        <w:rPr>
          <w:rFonts w:ascii="Book Antiqua" w:eastAsia="等线" w:hAnsi="Book Antiqua" w:cs="Arial"/>
          <w:sz w:val="24"/>
        </w:rPr>
        <w:t xml:space="preserve">, Chen GW, Wu LT, Chang HL, Lin JG, </w:t>
      </w:r>
      <w:proofErr w:type="spellStart"/>
      <w:r w:rsidRPr="002B6452">
        <w:rPr>
          <w:rFonts w:ascii="Book Antiqua" w:eastAsia="等线" w:hAnsi="Book Antiqua" w:cs="Arial"/>
          <w:sz w:val="24"/>
        </w:rPr>
        <w:t>Yeh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CC, Wang TF. Effects of garlic compounds </w:t>
      </w:r>
      <w:proofErr w:type="spellStart"/>
      <w:r w:rsidRPr="002B6452">
        <w:rPr>
          <w:rFonts w:ascii="Book Antiqua" w:eastAsia="等线" w:hAnsi="Book Antiqua" w:cs="Arial"/>
          <w:sz w:val="24"/>
        </w:rPr>
        <w:t>diallyl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sulfide and </w:t>
      </w:r>
      <w:proofErr w:type="spellStart"/>
      <w:r w:rsidRPr="002B6452">
        <w:rPr>
          <w:rFonts w:ascii="Book Antiqua" w:eastAsia="等线" w:hAnsi="Book Antiqua" w:cs="Arial"/>
          <w:sz w:val="24"/>
        </w:rPr>
        <w:t>diallyl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disulfide on </w:t>
      </w:r>
      <w:proofErr w:type="spellStart"/>
      <w:r w:rsidRPr="002B6452">
        <w:rPr>
          <w:rFonts w:ascii="Book Antiqua" w:eastAsia="等线" w:hAnsi="Book Antiqua" w:cs="Arial"/>
          <w:sz w:val="24"/>
        </w:rPr>
        <w:t>arylamine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N-</w:t>
      </w:r>
      <w:proofErr w:type="spellStart"/>
      <w:r w:rsidRPr="002B6452">
        <w:rPr>
          <w:rFonts w:ascii="Book Antiqua" w:eastAsia="等线" w:hAnsi="Book Antiqua" w:cs="Arial"/>
          <w:sz w:val="24"/>
        </w:rPr>
        <w:t>acetyltransferase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activity in strains of Helicobacter pylori from peptic ulcer patients. </w:t>
      </w:r>
      <w:r w:rsidRPr="002B6452">
        <w:rPr>
          <w:rFonts w:ascii="Book Antiqua" w:eastAsia="等线" w:hAnsi="Book Antiqua" w:cs="Arial"/>
          <w:i/>
          <w:sz w:val="24"/>
        </w:rPr>
        <w:t>Am J Chin Med</w:t>
      </w:r>
      <w:r w:rsidRPr="002B6452">
        <w:rPr>
          <w:rFonts w:ascii="Book Antiqua" w:eastAsia="等线" w:hAnsi="Book Antiqua" w:cs="Arial"/>
          <w:sz w:val="24"/>
        </w:rPr>
        <w:t xml:space="preserve"> 1998; </w:t>
      </w:r>
      <w:r w:rsidRPr="002B6452">
        <w:rPr>
          <w:rFonts w:ascii="Book Antiqua" w:eastAsia="等线" w:hAnsi="Book Antiqua" w:cs="Arial"/>
          <w:b/>
          <w:sz w:val="24"/>
        </w:rPr>
        <w:t>26</w:t>
      </w:r>
      <w:r w:rsidRPr="002B6452">
        <w:rPr>
          <w:rFonts w:ascii="Book Antiqua" w:eastAsia="等线" w:hAnsi="Book Antiqua" w:cs="Arial"/>
          <w:sz w:val="24"/>
        </w:rPr>
        <w:t>: 353-364 [PMID: 9862023 DOI: 10.1142/S0192415X98000397]</w:t>
      </w:r>
    </w:p>
    <w:p w14:paraId="4E4D927C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 xml:space="preserve">32 </w:t>
      </w:r>
      <w:r w:rsidRPr="002B6452">
        <w:rPr>
          <w:rFonts w:ascii="Book Antiqua" w:eastAsia="等线" w:hAnsi="Book Antiqua" w:cs="Arial"/>
          <w:b/>
          <w:sz w:val="24"/>
        </w:rPr>
        <w:t>Lawson LD</w:t>
      </w:r>
      <w:r w:rsidRPr="002B6452">
        <w:rPr>
          <w:rFonts w:ascii="Book Antiqua" w:eastAsia="等线" w:hAnsi="Book Antiqua" w:cs="Arial"/>
          <w:sz w:val="24"/>
        </w:rPr>
        <w:t xml:space="preserve">, Hughes BG. Characterization of the formation of </w:t>
      </w:r>
      <w:proofErr w:type="spellStart"/>
      <w:r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and other </w:t>
      </w:r>
      <w:proofErr w:type="spellStart"/>
      <w:r w:rsidRPr="002B6452">
        <w:rPr>
          <w:rFonts w:ascii="Book Antiqua" w:eastAsia="等线" w:hAnsi="Book Antiqua" w:cs="Arial"/>
          <w:sz w:val="24"/>
        </w:rPr>
        <w:t>thiosulfinates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from garlic.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Planta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Med</w:t>
      </w:r>
      <w:r w:rsidRPr="002B6452">
        <w:rPr>
          <w:rFonts w:ascii="Book Antiqua" w:eastAsia="等线" w:hAnsi="Book Antiqua" w:cs="Arial"/>
          <w:sz w:val="24"/>
        </w:rPr>
        <w:t xml:space="preserve"> 1992; </w:t>
      </w:r>
      <w:r w:rsidRPr="002B6452">
        <w:rPr>
          <w:rFonts w:ascii="Book Antiqua" w:eastAsia="等线" w:hAnsi="Book Antiqua" w:cs="Arial"/>
          <w:b/>
          <w:sz w:val="24"/>
        </w:rPr>
        <w:t>58</w:t>
      </w:r>
      <w:r w:rsidRPr="002B6452">
        <w:rPr>
          <w:rFonts w:ascii="Book Antiqua" w:eastAsia="等线" w:hAnsi="Book Antiqua" w:cs="Arial"/>
          <w:sz w:val="24"/>
        </w:rPr>
        <w:t>: 345-350 [PMID: 17226483 DOI: 10.1055/s-2006-961482]</w:t>
      </w:r>
    </w:p>
    <w:p w14:paraId="10F98C38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 xml:space="preserve">33 </w:t>
      </w:r>
      <w:r w:rsidRPr="002B6452">
        <w:rPr>
          <w:rFonts w:ascii="Book Antiqua" w:eastAsia="等线" w:hAnsi="Book Antiqua" w:cs="Arial"/>
          <w:b/>
          <w:sz w:val="24"/>
        </w:rPr>
        <w:t>McNulty CA</w:t>
      </w:r>
      <w:r w:rsidRPr="002B6452">
        <w:rPr>
          <w:rFonts w:ascii="Book Antiqua" w:eastAsia="等线" w:hAnsi="Book Antiqua" w:cs="Arial"/>
          <w:sz w:val="24"/>
        </w:rPr>
        <w:t xml:space="preserve">, Wilson MP, </w:t>
      </w:r>
      <w:proofErr w:type="spellStart"/>
      <w:r w:rsidRPr="002B6452">
        <w:rPr>
          <w:rFonts w:ascii="Book Antiqua" w:eastAsia="等线" w:hAnsi="Book Antiqua" w:cs="Arial"/>
          <w:sz w:val="24"/>
        </w:rPr>
        <w:t>Havinga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W, Johnston B, O'Gara EA, Maslin DJ.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gramStart"/>
      <w:r w:rsidRPr="002B6452">
        <w:rPr>
          <w:rFonts w:ascii="Book Antiqua" w:eastAsia="等线" w:hAnsi="Book Antiqua" w:cs="Arial"/>
          <w:sz w:val="24"/>
        </w:rPr>
        <w:t>A pilot study to determine the effectiveness of garlic oil capsules in the treatment of dyspeptic patients with Helicobacter pylori.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r w:rsidRPr="002B6452">
        <w:rPr>
          <w:rFonts w:ascii="Book Antiqua" w:eastAsia="等线" w:hAnsi="Book Antiqua" w:cs="Arial"/>
          <w:i/>
          <w:sz w:val="24"/>
        </w:rPr>
        <w:t>Helicobacter</w:t>
      </w:r>
      <w:r w:rsidRPr="002B6452">
        <w:rPr>
          <w:rFonts w:ascii="Book Antiqua" w:eastAsia="等线" w:hAnsi="Book Antiqua" w:cs="Arial"/>
          <w:sz w:val="24"/>
        </w:rPr>
        <w:t xml:space="preserve"> 2001; </w:t>
      </w:r>
      <w:r w:rsidRPr="002B6452">
        <w:rPr>
          <w:rFonts w:ascii="Book Antiqua" w:eastAsia="等线" w:hAnsi="Book Antiqua" w:cs="Arial"/>
          <w:b/>
          <w:sz w:val="24"/>
        </w:rPr>
        <w:t>6</w:t>
      </w:r>
      <w:r w:rsidRPr="002B6452">
        <w:rPr>
          <w:rFonts w:ascii="Book Antiqua" w:eastAsia="等线" w:hAnsi="Book Antiqua" w:cs="Arial"/>
          <w:sz w:val="24"/>
        </w:rPr>
        <w:t>: 249-253 [PMID: 11683929 DOI: 10.1046/j.1523-5378.2001.00036.x]</w:t>
      </w:r>
    </w:p>
    <w:p w14:paraId="50850CC5" w14:textId="07DDA7D6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 xml:space="preserve">34 </w:t>
      </w:r>
      <w:bookmarkStart w:id="88" w:name="OLE_LINK1123"/>
      <w:bookmarkStart w:id="89" w:name="OLE_LINK1124"/>
      <w:proofErr w:type="spellStart"/>
      <w:r w:rsidRPr="002B6452">
        <w:rPr>
          <w:rFonts w:ascii="Book Antiqua" w:eastAsia="等线" w:hAnsi="Book Antiqua" w:cs="Arial"/>
          <w:b/>
          <w:sz w:val="24"/>
        </w:rPr>
        <w:t>Cavallito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CJ,</w:t>
      </w:r>
      <w:r w:rsidRPr="002B6452">
        <w:rPr>
          <w:rFonts w:ascii="Book Antiqua" w:eastAsia="等线" w:hAnsi="Book Antiqua" w:cs="Arial"/>
          <w:sz w:val="24"/>
        </w:rPr>
        <w:t xml:space="preserve"> Bailey JH.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spellStart"/>
      <w:proofErr w:type="gramStart"/>
      <w:r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, the antibacterial principle of Allium </w:t>
      </w:r>
      <w:proofErr w:type="spellStart"/>
      <w:r w:rsidRPr="002B6452">
        <w:rPr>
          <w:rFonts w:ascii="Book Antiqua" w:eastAsia="等线" w:hAnsi="Book Antiqua" w:cs="Arial"/>
          <w:sz w:val="24"/>
        </w:rPr>
        <w:t>sativum</w:t>
      </w:r>
      <w:proofErr w:type="spellEnd"/>
      <w:r w:rsidRPr="002B6452">
        <w:rPr>
          <w:rFonts w:ascii="Book Antiqua" w:eastAsia="等线" w:hAnsi="Book Antiqua" w:cs="Arial"/>
          <w:sz w:val="24"/>
        </w:rPr>
        <w:t>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I. Isolation, physical properties and antibacterial action.</w:t>
      </w:r>
      <w:r w:rsidRPr="002B6452">
        <w:rPr>
          <w:rFonts w:ascii="Book Antiqua" w:eastAsia="等线" w:hAnsi="Book Antiqua" w:cs="Arial"/>
          <w:i/>
          <w:sz w:val="24"/>
        </w:rPr>
        <w:t xml:space="preserve"> J Am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Chem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Soc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r w:rsidRPr="002B6452">
        <w:rPr>
          <w:rFonts w:ascii="Book Antiqua" w:eastAsia="等线" w:hAnsi="Book Antiqua" w:cs="Arial"/>
          <w:sz w:val="24"/>
        </w:rPr>
        <w:t>1944; 66: 1950-1954</w:t>
      </w:r>
      <w:r w:rsidR="001D5C80" w:rsidRPr="002B6452">
        <w:rPr>
          <w:rFonts w:ascii="Book Antiqua" w:eastAsia="等线" w:hAnsi="Book Antiqua" w:cs="Arial" w:hint="eastAsia"/>
          <w:sz w:val="24"/>
        </w:rPr>
        <w:t xml:space="preserve"> </w:t>
      </w:r>
      <w:r w:rsidRPr="002B6452">
        <w:rPr>
          <w:rFonts w:ascii="Book Antiqua" w:eastAsia="等线" w:hAnsi="Book Antiqua" w:cs="Arial"/>
          <w:sz w:val="24"/>
        </w:rPr>
        <w:t xml:space="preserve">[DOI: </w:t>
      </w:r>
      <w:r w:rsidR="0060664E" w:rsidRPr="002B6452">
        <w:rPr>
          <w:rFonts w:ascii="Book Antiqua" w:eastAsia="等线" w:hAnsi="Book Antiqua" w:cs="Arial"/>
          <w:sz w:val="24"/>
        </w:rPr>
        <w:t>10.1021/ja01239a048</w:t>
      </w:r>
      <w:r w:rsidRPr="002B6452">
        <w:rPr>
          <w:rFonts w:ascii="Book Antiqua" w:eastAsia="等线" w:hAnsi="Book Antiqua" w:cs="Arial"/>
          <w:sz w:val="24"/>
        </w:rPr>
        <w:t>]</w:t>
      </w:r>
      <w:bookmarkEnd w:id="88"/>
      <w:bookmarkEnd w:id="89"/>
    </w:p>
    <w:p w14:paraId="1B47C5E6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lastRenderedPageBreak/>
        <w:t xml:space="preserve">35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Cañizares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P</w:t>
      </w:r>
      <w:r w:rsidRPr="002B6452">
        <w:rPr>
          <w:rFonts w:ascii="Book Antiqua" w:eastAsia="等线" w:hAnsi="Book Antiqua" w:cs="Arial"/>
          <w:sz w:val="24"/>
        </w:rPr>
        <w:t xml:space="preserve">, </w:t>
      </w:r>
      <w:proofErr w:type="spellStart"/>
      <w:r w:rsidRPr="002B6452">
        <w:rPr>
          <w:rFonts w:ascii="Book Antiqua" w:eastAsia="等线" w:hAnsi="Book Antiqua" w:cs="Arial"/>
          <w:sz w:val="24"/>
        </w:rPr>
        <w:t>Gracia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I, Gómez LA, Martín de </w:t>
      </w:r>
      <w:proofErr w:type="spellStart"/>
      <w:r w:rsidRPr="002B6452">
        <w:rPr>
          <w:rFonts w:ascii="Book Antiqua" w:eastAsia="等线" w:hAnsi="Book Antiqua" w:cs="Arial"/>
          <w:sz w:val="24"/>
        </w:rPr>
        <w:t>Argila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C, </w:t>
      </w:r>
      <w:proofErr w:type="spellStart"/>
      <w:r w:rsidRPr="002B6452">
        <w:rPr>
          <w:rFonts w:ascii="Book Antiqua" w:eastAsia="等线" w:hAnsi="Book Antiqua" w:cs="Arial"/>
          <w:sz w:val="24"/>
        </w:rPr>
        <w:t>Boixeda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D, </w:t>
      </w:r>
      <w:proofErr w:type="spellStart"/>
      <w:r w:rsidRPr="002B6452">
        <w:rPr>
          <w:rFonts w:ascii="Book Antiqua" w:eastAsia="等线" w:hAnsi="Book Antiqua" w:cs="Arial"/>
          <w:sz w:val="24"/>
        </w:rPr>
        <w:t>García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A, de Rafael L. </w:t>
      </w:r>
      <w:proofErr w:type="spellStart"/>
      <w:r w:rsidRPr="002B6452">
        <w:rPr>
          <w:rFonts w:ascii="Book Antiqua" w:eastAsia="等线" w:hAnsi="Book Antiqua" w:cs="Arial"/>
          <w:sz w:val="24"/>
        </w:rPr>
        <w:t>Allyl-thiosulfinates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, the bacteriostatic compounds of garlic against Helicobacter pylori.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Biotechnol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Prog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2004; </w:t>
      </w:r>
      <w:r w:rsidRPr="002B6452">
        <w:rPr>
          <w:rFonts w:ascii="Book Antiqua" w:eastAsia="等线" w:hAnsi="Book Antiqua" w:cs="Arial"/>
          <w:b/>
          <w:sz w:val="24"/>
        </w:rPr>
        <w:t>20</w:t>
      </w:r>
      <w:r w:rsidRPr="002B6452">
        <w:rPr>
          <w:rFonts w:ascii="Book Antiqua" w:eastAsia="等线" w:hAnsi="Book Antiqua" w:cs="Arial"/>
          <w:sz w:val="24"/>
        </w:rPr>
        <w:t>: 397-401 [PMID: 14763870 DOI: 10.1021/bp034143b]</w:t>
      </w:r>
    </w:p>
    <w:p w14:paraId="2B7FC459" w14:textId="61CB0ACC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36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Zardast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M</w:t>
      </w:r>
      <w:r w:rsidRPr="002B6452">
        <w:rPr>
          <w:rFonts w:ascii="Book Antiqua" w:eastAsia="等线" w:hAnsi="Book Antiqua" w:cs="Arial"/>
          <w:sz w:val="24"/>
        </w:rPr>
        <w:t xml:space="preserve">, </w:t>
      </w:r>
      <w:proofErr w:type="spellStart"/>
      <w:r w:rsidRPr="002B6452">
        <w:rPr>
          <w:rFonts w:ascii="Book Antiqua" w:eastAsia="等线" w:hAnsi="Book Antiqua" w:cs="Arial"/>
          <w:sz w:val="24"/>
        </w:rPr>
        <w:t>Namakin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K, </w:t>
      </w:r>
      <w:proofErr w:type="spellStart"/>
      <w:r w:rsidRPr="002B6452">
        <w:rPr>
          <w:rFonts w:ascii="Book Antiqua" w:eastAsia="等线" w:hAnsi="Book Antiqua" w:cs="Arial"/>
          <w:sz w:val="24"/>
        </w:rPr>
        <w:t>Esmaelian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sz w:val="24"/>
        </w:rPr>
        <w:t>Kaho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J, </w:t>
      </w:r>
      <w:proofErr w:type="spellStart"/>
      <w:r w:rsidRPr="002B6452">
        <w:rPr>
          <w:rFonts w:ascii="Book Antiqua" w:eastAsia="等线" w:hAnsi="Book Antiqua" w:cs="Arial"/>
          <w:sz w:val="24"/>
        </w:rPr>
        <w:t>Hashemi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SS. Assessment of antibacterial effect of garlic in patients infected with Helicobacter pylori using urease </w:t>
      </w:r>
      <w:proofErr w:type="gramStart"/>
      <w:r w:rsidRPr="002B6452">
        <w:rPr>
          <w:rFonts w:ascii="Book Antiqua" w:eastAsia="等线" w:hAnsi="Book Antiqua" w:cs="Arial"/>
          <w:sz w:val="24"/>
        </w:rPr>
        <w:t>breath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test. </w:t>
      </w:r>
      <w:r w:rsidRPr="002B6452">
        <w:rPr>
          <w:rFonts w:ascii="Book Antiqua" w:eastAsia="等线" w:hAnsi="Book Antiqua" w:cs="Arial"/>
          <w:i/>
          <w:sz w:val="24"/>
        </w:rPr>
        <w:t xml:space="preserve">Avicenna J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Phytomed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2016; </w:t>
      </w:r>
      <w:r w:rsidRPr="002B6452">
        <w:rPr>
          <w:rFonts w:ascii="Book Antiqua" w:eastAsia="等线" w:hAnsi="Book Antiqua" w:cs="Arial"/>
          <w:b/>
          <w:sz w:val="24"/>
        </w:rPr>
        <w:t>6</w:t>
      </w:r>
      <w:r w:rsidRPr="002B6452">
        <w:rPr>
          <w:rFonts w:ascii="Book Antiqua" w:eastAsia="等线" w:hAnsi="Book Antiqua" w:cs="Arial"/>
          <w:sz w:val="24"/>
        </w:rPr>
        <w:t>: 495-501 [PMID: 27761418]</w:t>
      </w:r>
    </w:p>
    <w:p w14:paraId="5F9C6239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 xml:space="preserve">37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Xue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L.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The efficacy of </w:t>
      </w:r>
      <w:proofErr w:type="spellStart"/>
      <w:r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combined with ranitidine to treat </w:t>
      </w:r>
      <w:proofErr w:type="spellStart"/>
      <w:r w:rsidRPr="002B6452">
        <w:rPr>
          <w:rFonts w:ascii="Book Antiqua" w:eastAsia="等线" w:hAnsi="Book Antiqua" w:cs="Arial"/>
          <w:sz w:val="24"/>
        </w:rPr>
        <w:t>Hp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infection. J Mod Med Heal 2004; 20: 524 [DOI: 10.3969/j.issn.1009-5519.2004.07.025]</w:t>
      </w:r>
    </w:p>
    <w:p w14:paraId="0D710106" w14:textId="4E3E6C34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38 </w:t>
      </w:r>
      <w:r w:rsidRPr="002B6452">
        <w:rPr>
          <w:rFonts w:ascii="Book Antiqua" w:eastAsia="等线" w:hAnsi="Book Antiqua" w:cs="Arial"/>
          <w:b/>
          <w:sz w:val="24"/>
        </w:rPr>
        <w:t>Graham DY</w:t>
      </w:r>
      <w:r w:rsidRPr="002B6452">
        <w:rPr>
          <w:rFonts w:ascii="Book Antiqua" w:eastAsia="等线" w:hAnsi="Book Antiqua" w:cs="Arial"/>
          <w:sz w:val="24"/>
        </w:rPr>
        <w:t xml:space="preserve">, Lu H, Yamaoka Y. </w:t>
      </w:r>
      <w:proofErr w:type="gramStart"/>
      <w:r w:rsidRPr="002B6452">
        <w:rPr>
          <w:rFonts w:ascii="Book Antiqua" w:eastAsia="等线" w:hAnsi="Book Antiqua" w:cs="Arial"/>
          <w:sz w:val="24"/>
        </w:rPr>
        <w:t>A report card to grade Helicobacter pylori therapy.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r w:rsidRPr="002B6452">
        <w:rPr>
          <w:rFonts w:ascii="Book Antiqua" w:eastAsia="等线" w:hAnsi="Book Antiqua" w:cs="Arial"/>
          <w:i/>
          <w:sz w:val="24"/>
        </w:rPr>
        <w:t>Helicobacter</w:t>
      </w:r>
      <w:r w:rsidRPr="002B6452">
        <w:rPr>
          <w:rFonts w:ascii="Book Antiqua" w:eastAsia="等线" w:hAnsi="Book Antiqua" w:cs="Arial"/>
          <w:sz w:val="24"/>
        </w:rPr>
        <w:t xml:space="preserve"> 2007; </w:t>
      </w:r>
      <w:r w:rsidRPr="002B6452">
        <w:rPr>
          <w:rFonts w:ascii="Book Antiqua" w:eastAsia="等线" w:hAnsi="Book Antiqua" w:cs="Arial"/>
          <w:b/>
          <w:sz w:val="24"/>
        </w:rPr>
        <w:t>12</w:t>
      </w:r>
      <w:r w:rsidRPr="002B6452">
        <w:rPr>
          <w:rFonts w:ascii="Book Antiqua" w:eastAsia="等线" w:hAnsi="Book Antiqua" w:cs="Arial"/>
          <w:sz w:val="24"/>
        </w:rPr>
        <w:t>: 275-278 [PMID: 17669098 DOI: 10</w:t>
      </w:r>
      <w:r w:rsidR="00E02905" w:rsidRPr="002B6452">
        <w:rPr>
          <w:rFonts w:ascii="Book Antiqua" w:eastAsia="等线" w:hAnsi="Book Antiqua" w:cs="Arial"/>
          <w:sz w:val="24"/>
        </w:rPr>
        <w:t>.1111/j.1523-5378.2007.00518.x</w:t>
      </w:r>
      <w:r w:rsidRPr="002B6452">
        <w:rPr>
          <w:rFonts w:ascii="Book Antiqua" w:eastAsia="等线" w:hAnsi="Book Antiqua" w:cs="Arial"/>
          <w:sz w:val="24"/>
        </w:rPr>
        <w:t>]</w:t>
      </w:r>
    </w:p>
    <w:p w14:paraId="4340EE43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39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Schäfer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G</w:t>
      </w:r>
      <w:r w:rsidRPr="002B6452">
        <w:rPr>
          <w:rFonts w:ascii="Book Antiqua" w:eastAsia="等线" w:hAnsi="Book Antiqua" w:cs="Arial"/>
          <w:sz w:val="24"/>
        </w:rPr>
        <w:t xml:space="preserve">, </w:t>
      </w:r>
      <w:proofErr w:type="spellStart"/>
      <w:r w:rsidRPr="002B6452">
        <w:rPr>
          <w:rFonts w:ascii="Book Antiqua" w:eastAsia="等线" w:hAnsi="Book Antiqua" w:cs="Arial"/>
          <w:sz w:val="24"/>
        </w:rPr>
        <w:t>Kaschula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CH. </w:t>
      </w:r>
      <w:proofErr w:type="gramStart"/>
      <w:r w:rsidRPr="002B6452">
        <w:rPr>
          <w:rFonts w:ascii="Book Antiqua" w:eastAsia="等线" w:hAnsi="Book Antiqua" w:cs="Arial"/>
          <w:sz w:val="24"/>
        </w:rPr>
        <w:t xml:space="preserve">The immunomodulation and anti-inflammatory effects of garlic </w:t>
      </w:r>
      <w:proofErr w:type="spellStart"/>
      <w:r w:rsidRPr="002B6452">
        <w:rPr>
          <w:rFonts w:ascii="Book Antiqua" w:eastAsia="等线" w:hAnsi="Book Antiqua" w:cs="Arial"/>
          <w:sz w:val="24"/>
        </w:rPr>
        <w:t>organosulfur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compounds in cancer chemoprevention.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r w:rsidRPr="002B6452">
        <w:rPr>
          <w:rFonts w:ascii="Book Antiqua" w:eastAsia="等线" w:hAnsi="Book Antiqua" w:cs="Arial"/>
          <w:i/>
          <w:sz w:val="24"/>
        </w:rPr>
        <w:t xml:space="preserve">Anticancer Agents Med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Chem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2014; </w:t>
      </w:r>
      <w:r w:rsidRPr="002B6452">
        <w:rPr>
          <w:rFonts w:ascii="Book Antiqua" w:eastAsia="等线" w:hAnsi="Book Antiqua" w:cs="Arial"/>
          <w:b/>
          <w:sz w:val="24"/>
        </w:rPr>
        <w:t>14</w:t>
      </w:r>
      <w:r w:rsidRPr="002B6452">
        <w:rPr>
          <w:rFonts w:ascii="Book Antiqua" w:eastAsia="等线" w:hAnsi="Book Antiqua" w:cs="Arial"/>
          <w:sz w:val="24"/>
        </w:rPr>
        <w:t>: 233-240 [PMID: 24237225 DOI: 10.2174/18715206113136660370]</w:t>
      </w:r>
    </w:p>
    <w:p w14:paraId="2D016B30" w14:textId="35C98AAA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40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Colín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>-González AL</w:t>
      </w:r>
      <w:r w:rsidRPr="002B6452">
        <w:rPr>
          <w:rFonts w:ascii="Book Antiqua" w:eastAsia="等线" w:hAnsi="Book Antiqua" w:cs="Arial"/>
          <w:sz w:val="24"/>
        </w:rPr>
        <w:t xml:space="preserve">, Santana RA, Silva-Islas CA, </w:t>
      </w:r>
      <w:proofErr w:type="spellStart"/>
      <w:r w:rsidRPr="002B6452">
        <w:rPr>
          <w:rFonts w:ascii="Book Antiqua" w:eastAsia="等线" w:hAnsi="Book Antiqua" w:cs="Arial"/>
          <w:sz w:val="24"/>
        </w:rPr>
        <w:t>Chánez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-Cárdenas ME, </w:t>
      </w:r>
      <w:proofErr w:type="spellStart"/>
      <w:r w:rsidRPr="002B6452">
        <w:rPr>
          <w:rFonts w:ascii="Book Antiqua" w:eastAsia="等线" w:hAnsi="Book Antiqua" w:cs="Arial"/>
          <w:sz w:val="24"/>
        </w:rPr>
        <w:t>Santamaría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A, Maldonado PD. </w:t>
      </w:r>
      <w:proofErr w:type="gramStart"/>
      <w:r w:rsidRPr="002B6452">
        <w:rPr>
          <w:rFonts w:ascii="Book Antiqua" w:eastAsia="等线" w:hAnsi="Book Antiqua" w:cs="Arial"/>
          <w:sz w:val="24"/>
        </w:rPr>
        <w:t>The antioxidant mechanisms underlying the aged garlic extract- and S-</w:t>
      </w:r>
      <w:proofErr w:type="spellStart"/>
      <w:r w:rsidRPr="002B6452">
        <w:rPr>
          <w:rFonts w:ascii="Book Antiqua" w:eastAsia="等线" w:hAnsi="Book Antiqua" w:cs="Arial"/>
          <w:sz w:val="24"/>
        </w:rPr>
        <w:t>allylcysteine</w:t>
      </w:r>
      <w:proofErr w:type="spellEnd"/>
      <w:r w:rsidRPr="002B6452">
        <w:rPr>
          <w:rFonts w:ascii="Book Antiqua" w:eastAsia="等线" w:hAnsi="Book Antiqua" w:cs="Arial"/>
          <w:sz w:val="24"/>
        </w:rPr>
        <w:t>-induced protection.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Oxid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Med Cell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Longev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2012; </w:t>
      </w:r>
      <w:r w:rsidRPr="002B6452">
        <w:rPr>
          <w:rFonts w:ascii="Book Antiqua" w:eastAsia="等线" w:hAnsi="Book Antiqua" w:cs="Arial"/>
          <w:b/>
          <w:sz w:val="24"/>
        </w:rPr>
        <w:t>2012</w:t>
      </w:r>
      <w:r w:rsidRPr="002B6452">
        <w:rPr>
          <w:rFonts w:ascii="Book Antiqua" w:eastAsia="等线" w:hAnsi="Book Antiqua" w:cs="Arial"/>
          <w:sz w:val="24"/>
        </w:rPr>
        <w:t>: 907162 [PMID: 226</w:t>
      </w:r>
      <w:r w:rsidR="00E02905" w:rsidRPr="002B6452">
        <w:rPr>
          <w:rFonts w:ascii="Book Antiqua" w:eastAsia="等线" w:hAnsi="Book Antiqua" w:cs="Arial"/>
          <w:sz w:val="24"/>
        </w:rPr>
        <w:t>85624 DOI: 10.1155/2012/907162</w:t>
      </w:r>
      <w:r w:rsidRPr="002B6452">
        <w:rPr>
          <w:rFonts w:ascii="Book Antiqua" w:eastAsia="等线" w:hAnsi="Book Antiqua" w:cs="Arial"/>
          <w:sz w:val="24"/>
        </w:rPr>
        <w:t>]</w:t>
      </w:r>
    </w:p>
    <w:p w14:paraId="2A79EB07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41 </w:t>
      </w:r>
      <w:r w:rsidRPr="002B6452">
        <w:rPr>
          <w:rFonts w:ascii="Book Antiqua" w:eastAsia="等线" w:hAnsi="Book Antiqua" w:cs="Arial"/>
          <w:b/>
          <w:sz w:val="24"/>
        </w:rPr>
        <w:t>Kim-Park S</w:t>
      </w:r>
      <w:r w:rsidRPr="002B6452">
        <w:rPr>
          <w:rFonts w:ascii="Book Antiqua" w:eastAsia="等线" w:hAnsi="Book Antiqua" w:cs="Arial"/>
          <w:sz w:val="24"/>
        </w:rPr>
        <w:t xml:space="preserve">, Ku DD. Garlic elicits a nitric oxide-dependent relaxation and inhibits hypoxic pulmonary vasoconstriction in rats.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Clin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Exp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Pharmacol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Physiol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2000; </w:t>
      </w:r>
      <w:r w:rsidRPr="002B6452">
        <w:rPr>
          <w:rFonts w:ascii="Book Antiqua" w:eastAsia="等线" w:hAnsi="Book Antiqua" w:cs="Arial"/>
          <w:b/>
          <w:sz w:val="24"/>
        </w:rPr>
        <w:t>27</w:t>
      </w:r>
      <w:r w:rsidRPr="002B6452">
        <w:rPr>
          <w:rFonts w:ascii="Book Antiqua" w:eastAsia="等线" w:hAnsi="Book Antiqua" w:cs="Arial"/>
          <w:sz w:val="24"/>
        </w:rPr>
        <w:t>: 780-786 [PMID: 11022969 DOI: 10.1046/j.1440-1681.2000.03333.x]</w:t>
      </w:r>
    </w:p>
    <w:p w14:paraId="223A362C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42 </w:t>
      </w:r>
      <w:r w:rsidRPr="002B6452">
        <w:rPr>
          <w:rFonts w:ascii="Book Antiqua" w:eastAsia="等线" w:hAnsi="Book Antiqua" w:cs="Arial"/>
          <w:b/>
          <w:sz w:val="24"/>
        </w:rPr>
        <w:t>Ku DD</w:t>
      </w:r>
      <w:r w:rsidRPr="002B6452">
        <w:rPr>
          <w:rFonts w:ascii="Book Antiqua" w:eastAsia="等线" w:hAnsi="Book Antiqua" w:cs="Arial"/>
          <w:sz w:val="24"/>
        </w:rPr>
        <w:t>, Abdel-</w:t>
      </w:r>
      <w:proofErr w:type="spellStart"/>
      <w:r w:rsidRPr="002B6452">
        <w:rPr>
          <w:rFonts w:ascii="Book Antiqua" w:eastAsia="等线" w:hAnsi="Book Antiqua" w:cs="Arial"/>
          <w:sz w:val="24"/>
        </w:rPr>
        <w:t>Razek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TT, Dai J, Kim-Park S, Fallon MB, Abrams GA. Garlic and its active metabolite </w:t>
      </w:r>
      <w:proofErr w:type="spellStart"/>
      <w:r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produce endothelium- and nitric oxide-dependent relaxation in rat pulmonary arteries.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Clin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Exp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Pharmacol</w:t>
      </w:r>
      <w:proofErr w:type="spellEnd"/>
      <w:r w:rsidRPr="002B6452">
        <w:rPr>
          <w:rFonts w:ascii="Book Antiqua" w:eastAsia="等线" w:hAnsi="Book Antiqua" w:cs="Arial"/>
          <w:i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i/>
          <w:sz w:val="24"/>
        </w:rPr>
        <w:t>Physiol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2002; </w:t>
      </w:r>
      <w:r w:rsidRPr="002B6452">
        <w:rPr>
          <w:rFonts w:ascii="Book Antiqua" w:eastAsia="等线" w:hAnsi="Book Antiqua" w:cs="Arial"/>
          <w:b/>
          <w:sz w:val="24"/>
        </w:rPr>
        <w:t>29</w:t>
      </w:r>
      <w:r w:rsidRPr="002B6452">
        <w:rPr>
          <w:rFonts w:ascii="Book Antiqua" w:eastAsia="等线" w:hAnsi="Book Antiqua" w:cs="Arial"/>
          <w:sz w:val="24"/>
        </w:rPr>
        <w:t>: 84-91 [PMID: 11906464 DOI: 10.1046/j.1440-1681.2002.03596.x]</w:t>
      </w:r>
    </w:p>
    <w:p w14:paraId="2E3D0C87" w14:textId="15549F06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43 </w:t>
      </w:r>
      <w:r w:rsidRPr="002B6452">
        <w:rPr>
          <w:rFonts w:ascii="Book Antiqua" w:eastAsia="等线" w:hAnsi="Book Antiqua" w:cs="Arial"/>
          <w:b/>
          <w:sz w:val="24"/>
        </w:rPr>
        <w:t>Yin RR,</w:t>
      </w:r>
      <w:r w:rsidRPr="002B6452">
        <w:rPr>
          <w:rFonts w:ascii="Book Antiqua" w:eastAsia="等线" w:hAnsi="Book Antiqua" w:cs="Arial"/>
          <w:sz w:val="24"/>
        </w:rPr>
        <w:t xml:space="preserve"> Chen HL, Wu X, Yang J, Wang Q. Efficacy and Safety of </w:t>
      </w:r>
      <w:proofErr w:type="spellStart"/>
      <w:r w:rsidRPr="002B6452">
        <w:rPr>
          <w:rFonts w:ascii="Book Antiqua" w:eastAsia="等线" w:hAnsi="Book Antiqua" w:cs="Arial"/>
          <w:sz w:val="24"/>
        </w:rPr>
        <w:t>Jinghua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sz w:val="24"/>
        </w:rPr>
        <w:t>Weikang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Capsules Combined with Triple Therapy in the Treatment of </w:t>
      </w:r>
      <w:proofErr w:type="spellStart"/>
      <w:r w:rsidRPr="002B6452">
        <w:rPr>
          <w:rFonts w:ascii="Book Antiqua" w:eastAsia="等线" w:hAnsi="Book Antiqua" w:cs="Arial"/>
          <w:sz w:val="24"/>
        </w:rPr>
        <w:t>Hp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spellStart"/>
      <w:r w:rsidRPr="002B6452">
        <w:rPr>
          <w:rFonts w:ascii="Book Antiqua" w:eastAsia="等线" w:hAnsi="Book Antiqua" w:cs="Arial"/>
          <w:sz w:val="24"/>
        </w:rPr>
        <w:lastRenderedPageBreak/>
        <w:t>Ralated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Chronic Gastritis or Peptic Ulcer:</w:t>
      </w:r>
      <w:r w:rsidR="0060664E" w:rsidRPr="002B6452">
        <w:rPr>
          <w:rFonts w:ascii="Book Antiqua" w:eastAsia="等线" w:hAnsi="Book Antiqua" w:cs="Arial" w:hint="eastAsia"/>
          <w:sz w:val="24"/>
        </w:rPr>
        <w:t xml:space="preserve"> </w:t>
      </w:r>
      <w:r w:rsidRPr="002B6452">
        <w:rPr>
          <w:rFonts w:ascii="Book Antiqua" w:eastAsia="等线" w:hAnsi="Book Antiqua" w:cs="Arial"/>
          <w:sz w:val="24"/>
        </w:rPr>
        <w:t>A Meta-analysis China Pharmacy. 2018; 29: 2256-2260 [DOI: 10.6039/j.issn.1001-0408.2018.16.21]</w:t>
      </w:r>
    </w:p>
    <w:p w14:paraId="77166903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 xml:space="preserve">44 </w:t>
      </w:r>
      <w:proofErr w:type="spellStart"/>
      <w:r w:rsidRPr="002B6452">
        <w:rPr>
          <w:rFonts w:ascii="Book Antiqua" w:eastAsia="等线" w:hAnsi="Book Antiqua" w:cs="Arial"/>
          <w:b/>
          <w:sz w:val="24"/>
        </w:rPr>
        <w:t>Manyi-Loh</w:t>
      </w:r>
      <w:proofErr w:type="spellEnd"/>
      <w:r w:rsidRPr="002B6452">
        <w:rPr>
          <w:rFonts w:ascii="Book Antiqua" w:eastAsia="等线" w:hAnsi="Book Antiqua" w:cs="Arial"/>
          <w:b/>
          <w:sz w:val="24"/>
        </w:rPr>
        <w:t xml:space="preserve"> CE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, Clarke AM, </w:t>
      </w:r>
      <w:proofErr w:type="spellStart"/>
      <w:r w:rsidRPr="002B6452">
        <w:rPr>
          <w:rFonts w:ascii="Book Antiqua" w:eastAsia="等线" w:hAnsi="Book Antiqua" w:cs="Arial"/>
          <w:sz w:val="24"/>
        </w:rPr>
        <w:t>Ndip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RN. Detection of </w:t>
      </w:r>
      <w:proofErr w:type="spellStart"/>
      <w:r w:rsidRPr="002B6452">
        <w:rPr>
          <w:rFonts w:ascii="Book Antiqua" w:eastAsia="等线" w:hAnsi="Book Antiqua" w:cs="Arial"/>
          <w:sz w:val="24"/>
        </w:rPr>
        <w:t>phytoconstituents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in column fractions of n-hexane extract of </w:t>
      </w:r>
      <w:proofErr w:type="spellStart"/>
      <w:r w:rsidRPr="002B6452">
        <w:rPr>
          <w:rFonts w:ascii="Book Antiqua" w:eastAsia="等线" w:hAnsi="Book Antiqua" w:cs="Arial"/>
          <w:sz w:val="24"/>
        </w:rPr>
        <w:t>Goldcrest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honey exhibiting anti-Helicobacter pylori activity. </w:t>
      </w:r>
      <w:r w:rsidRPr="002B6452">
        <w:rPr>
          <w:rFonts w:ascii="Book Antiqua" w:eastAsia="等线" w:hAnsi="Book Antiqua" w:cs="Arial"/>
          <w:i/>
          <w:sz w:val="24"/>
        </w:rPr>
        <w:t>Arch Med Res</w:t>
      </w:r>
      <w:r w:rsidRPr="002B6452">
        <w:rPr>
          <w:rFonts w:ascii="Book Antiqua" w:eastAsia="等线" w:hAnsi="Book Antiqua" w:cs="Arial"/>
          <w:sz w:val="24"/>
        </w:rPr>
        <w:t xml:space="preserve"> 2012; </w:t>
      </w:r>
      <w:r w:rsidRPr="002B6452">
        <w:rPr>
          <w:rFonts w:ascii="Book Antiqua" w:eastAsia="等线" w:hAnsi="Book Antiqua" w:cs="Arial"/>
          <w:b/>
          <w:sz w:val="24"/>
        </w:rPr>
        <w:t>43</w:t>
      </w:r>
      <w:r w:rsidRPr="002B6452">
        <w:rPr>
          <w:rFonts w:ascii="Book Antiqua" w:eastAsia="等线" w:hAnsi="Book Antiqua" w:cs="Arial"/>
          <w:sz w:val="24"/>
        </w:rPr>
        <w:t>: 197-204 [PMID: 22560982 DOI: 10.1016/j.arcmed.2012.04.006]</w:t>
      </w:r>
    </w:p>
    <w:p w14:paraId="31C78D5B" w14:textId="77777777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45 </w:t>
      </w:r>
      <w:r w:rsidRPr="002B6452">
        <w:rPr>
          <w:rFonts w:ascii="Book Antiqua" w:eastAsia="等线" w:hAnsi="Book Antiqua" w:cs="Arial"/>
          <w:b/>
          <w:sz w:val="24"/>
        </w:rPr>
        <w:t>Zhang D</w:t>
      </w:r>
      <w:r w:rsidRPr="002B6452">
        <w:rPr>
          <w:rFonts w:ascii="Book Antiqua" w:eastAsia="等线" w:hAnsi="Book Antiqua" w:cs="Arial"/>
          <w:sz w:val="24"/>
        </w:rPr>
        <w:t xml:space="preserve">, </w:t>
      </w:r>
      <w:proofErr w:type="spellStart"/>
      <w:r w:rsidRPr="002B6452">
        <w:rPr>
          <w:rFonts w:ascii="Book Antiqua" w:eastAsia="等线" w:hAnsi="Book Antiqua" w:cs="Arial"/>
          <w:sz w:val="24"/>
        </w:rPr>
        <w:t>Ke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L, Ni Z, Chen Y, Zhang LH, Zhu SH, Li CJ, Shang L, Liang J, Shi YQ. </w:t>
      </w:r>
      <w:proofErr w:type="spellStart"/>
      <w:r w:rsidRPr="002B6452">
        <w:rPr>
          <w:rFonts w:ascii="Book Antiqua" w:eastAsia="等线" w:hAnsi="Book Antiqua" w:cs="Arial"/>
          <w:sz w:val="24"/>
        </w:rPr>
        <w:t>Berberine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containing quadruple therapy for initial Helicobacter pylori eradication: An open-label randomized phase IV trial. </w:t>
      </w:r>
      <w:r w:rsidRPr="002B6452">
        <w:rPr>
          <w:rFonts w:ascii="Book Antiqua" w:eastAsia="等线" w:hAnsi="Book Antiqua" w:cs="Arial"/>
          <w:i/>
          <w:sz w:val="24"/>
        </w:rPr>
        <w:t>Medicine (Baltimore)</w:t>
      </w:r>
      <w:r w:rsidRPr="002B6452">
        <w:rPr>
          <w:rFonts w:ascii="Book Antiqua" w:eastAsia="等线" w:hAnsi="Book Antiqua" w:cs="Arial"/>
          <w:sz w:val="24"/>
        </w:rPr>
        <w:t xml:space="preserve"> 2017; </w:t>
      </w:r>
      <w:r w:rsidRPr="002B6452">
        <w:rPr>
          <w:rFonts w:ascii="Book Antiqua" w:eastAsia="等线" w:hAnsi="Book Antiqua" w:cs="Arial"/>
          <w:b/>
          <w:sz w:val="24"/>
        </w:rPr>
        <w:t>96</w:t>
      </w:r>
      <w:r w:rsidRPr="002B6452">
        <w:rPr>
          <w:rFonts w:ascii="Book Antiqua" w:eastAsia="等线" w:hAnsi="Book Antiqua" w:cs="Arial"/>
          <w:sz w:val="24"/>
        </w:rPr>
        <w:t>: e7697 [PMID: 28796053 DOI: 10.1097/MD.0000000000007697]</w:t>
      </w:r>
    </w:p>
    <w:p w14:paraId="4F8699E0" w14:textId="424ADBBB" w:rsidR="00DE18D0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proofErr w:type="gramStart"/>
      <w:r w:rsidRPr="002B6452">
        <w:rPr>
          <w:rFonts w:ascii="Book Antiqua" w:eastAsia="等线" w:hAnsi="Book Antiqua" w:cs="Arial"/>
          <w:sz w:val="24"/>
        </w:rPr>
        <w:t xml:space="preserve">46 </w:t>
      </w:r>
      <w:r w:rsidRPr="002B6452">
        <w:rPr>
          <w:rFonts w:ascii="Book Antiqua" w:eastAsia="等线" w:hAnsi="Book Antiqua" w:cs="Arial"/>
          <w:b/>
          <w:sz w:val="24"/>
        </w:rPr>
        <w:t>Hu X,</w:t>
      </w:r>
      <w:r w:rsidR="001200E8" w:rsidRPr="002B6452">
        <w:rPr>
          <w:rFonts w:ascii="Book Antiqua" w:eastAsia="等线" w:hAnsi="Book Antiqua" w:cs="Arial"/>
          <w:sz w:val="24"/>
        </w:rPr>
        <w:t xml:space="preserve"> </w:t>
      </w:r>
      <w:r w:rsidRPr="002B6452">
        <w:rPr>
          <w:rFonts w:ascii="Book Antiqua" w:eastAsia="等线" w:hAnsi="Book Antiqua" w:cs="Arial"/>
          <w:sz w:val="24"/>
        </w:rPr>
        <w:t>Ma JJ, Dong WG.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gramStart"/>
      <w:r w:rsidRPr="002B6452">
        <w:rPr>
          <w:rFonts w:ascii="Book Antiqua" w:eastAsia="等线" w:hAnsi="Book Antiqua" w:cs="Arial"/>
          <w:sz w:val="24"/>
        </w:rPr>
        <w:t xml:space="preserve">Meta-analysis for the effects of </w:t>
      </w:r>
      <w:proofErr w:type="spellStart"/>
      <w:r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on the treatment of duodenal peptic ulcer with Helicobacter pylori positive.</w:t>
      </w:r>
      <w:proofErr w:type="gramEnd"/>
      <w:r w:rsidRPr="002B6452">
        <w:rPr>
          <w:rFonts w:ascii="Book Antiqua" w:eastAsia="等线" w:hAnsi="Book Antiqua" w:cs="Arial"/>
          <w:sz w:val="24"/>
        </w:rPr>
        <w:t xml:space="preserve"> Hainan Med J 2017; 28: 2898-2902 [DOI: 10.3969/j.issn.1003-6350.2017.17.049]</w:t>
      </w:r>
    </w:p>
    <w:p w14:paraId="7659107D" w14:textId="26FCE437" w:rsidR="000B7E59" w:rsidRPr="002B6452" w:rsidRDefault="00DE18D0" w:rsidP="00DE18D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47 </w:t>
      </w:r>
      <w:r w:rsidRPr="002B6452">
        <w:rPr>
          <w:rFonts w:ascii="Book Antiqua" w:eastAsia="等线" w:hAnsi="Book Antiqua" w:cs="Arial"/>
          <w:b/>
          <w:sz w:val="24"/>
        </w:rPr>
        <w:t>Zhang MX,</w:t>
      </w:r>
      <w:r w:rsidRPr="002B6452">
        <w:rPr>
          <w:rFonts w:ascii="Book Antiqua" w:eastAsia="等线" w:hAnsi="Book Antiqua" w:cs="Arial"/>
          <w:sz w:val="24"/>
        </w:rPr>
        <w:t xml:space="preserve"> Yang J, </w:t>
      </w:r>
      <w:proofErr w:type="spellStart"/>
      <w:r w:rsidRPr="002B6452">
        <w:rPr>
          <w:rFonts w:ascii="Book Antiqua" w:eastAsia="等线" w:hAnsi="Book Antiqua" w:cs="Arial"/>
          <w:sz w:val="24"/>
        </w:rPr>
        <w:t>Xu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C. </w:t>
      </w:r>
      <w:bookmarkStart w:id="90" w:name="OLE_LINK1127"/>
      <w:bookmarkStart w:id="91" w:name="OLE_LINK1128"/>
      <w:bookmarkStart w:id="92" w:name="OLE_LINK1129"/>
      <w:bookmarkStart w:id="93" w:name="OLE_LINK1125"/>
      <w:bookmarkStart w:id="94" w:name="OLE_LINK1126"/>
      <w:proofErr w:type="spellStart"/>
      <w:r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 for Helicobacter pylori infection combined with duodenal ulcer: a meta-analysis</w:t>
      </w:r>
      <w:bookmarkEnd w:id="90"/>
      <w:bookmarkEnd w:id="91"/>
      <w:bookmarkEnd w:id="92"/>
      <w:r w:rsidRPr="002B6452">
        <w:rPr>
          <w:rFonts w:ascii="Book Antiqua" w:eastAsia="等线" w:hAnsi="Book Antiqua" w:cs="Arial"/>
          <w:sz w:val="24"/>
        </w:rPr>
        <w:t>.</w:t>
      </w:r>
      <w:bookmarkEnd w:id="93"/>
      <w:bookmarkEnd w:id="94"/>
      <w:r w:rsidRPr="002B6452">
        <w:rPr>
          <w:rFonts w:ascii="Book Antiqua" w:eastAsia="等线" w:hAnsi="Book Antiqua" w:cs="Arial"/>
          <w:sz w:val="24"/>
        </w:rPr>
        <w:t xml:space="preserve"> </w:t>
      </w:r>
      <w:proofErr w:type="spellStart"/>
      <w:r w:rsidR="00386681" w:rsidRPr="002B6452">
        <w:rPr>
          <w:rFonts w:ascii="Book Antiqua" w:eastAsia="等线" w:hAnsi="Book Antiqua" w:cs="Arial" w:hint="eastAsia"/>
          <w:i/>
          <w:sz w:val="24"/>
        </w:rPr>
        <w:t>Linchuang</w:t>
      </w:r>
      <w:proofErr w:type="spellEnd"/>
      <w:r w:rsidR="00386681" w:rsidRPr="002B6452">
        <w:rPr>
          <w:rFonts w:ascii="Book Antiqua" w:eastAsia="等线" w:hAnsi="Book Antiqua" w:cs="Arial" w:hint="eastAsia"/>
          <w:i/>
          <w:sz w:val="24"/>
        </w:rPr>
        <w:t xml:space="preserve"> </w:t>
      </w:r>
      <w:proofErr w:type="spellStart"/>
      <w:r w:rsidR="00386681" w:rsidRPr="002B6452">
        <w:rPr>
          <w:rFonts w:ascii="Book Antiqua" w:eastAsia="等线" w:hAnsi="Book Antiqua" w:cs="Arial" w:hint="eastAsia"/>
          <w:i/>
          <w:sz w:val="24"/>
        </w:rPr>
        <w:t>Yixue</w:t>
      </w:r>
      <w:proofErr w:type="spellEnd"/>
      <w:r w:rsidR="00386681" w:rsidRPr="002B6452">
        <w:rPr>
          <w:rFonts w:ascii="Book Antiqua" w:eastAsia="等线" w:hAnsi="Book Antiqua" w:cs="Arial" w:hint="eastAsia"/>
          <w:i/>
          <w:sz w:val="24"/>
        </w:rPr>
        <w:t xml:space="preserve"> </w:t>
      </w:r>
      <w:r w:rsidRPr="002B6452">
        <w:rPr>
          <w:rFonts w:ascii="Book Antiqua" w:eastAsia="等线" w:hAnsi="Book Antiqua" w:cs="Arial"/>
          <w:sz w:val="24"/>
        </w:rPr>
        <w:t>2014; 16: 1135-1136</w:t>
      </w:r>
      <w:bookmarkEnd w:id="59"/>
      <w:bookmarkEnd w:id="60"/>
    </w:p>
    <w:p w14:paraId="2CC14877" w14:textId="1B2C9C86" w:rsidR="00A900EB" w:rsidRPr="002B6452" w:rsidRDefault="00A900EB" w:rsidP="00A900EB">
      <w:pPr>
        <w:adjustRightInd w:val="0"/>
        <w:snapToGrid w:val="0"/>
        <w:spacing w:line="360" w:lineRule="auto"/>
        <w:jc w:val="right"/>
        <w:rPr>
          <w:rFonts w:ascii="Book Antiqua" w:hAnsi="Book Antiqua"/>
          <w:color w:val="000000"/>
          <w:sz w:val="24"/>
        </w:rPr>
      </w:pPr>
      <w:bookmarkStart w:id="95" w:name="OLE_LINK139"/>
      <w:bookmarkStart w:id="96" w:name="OLE_LINK140"/>
      <w:bookmarkStart w:id="97" w:name="OLE_LINK1023"/>
      <w:bookmarkStart w:id="98" w:name="OLE_LINK1027"/>
      <w:bookmarkStart w:id="99" w:name="OLE_LINK1028"/>
      <w:bookmarkStart w:id="100" w:name="OLE_LINK1029"/>
      <w:bookmarkStart w:id="101" w:name="OLE_LINK51"/>
      <w:bookmarkStart w:id="102" w:name="OLE_LINK1069"/>
      <w:bookmarkStart w:id="103" w:name="OLE_LINK1073"/>
      <w:bookmarkStart w:id="104" w:name="OLE_LINK1074"/>
      <w:bookmarkStart w:id="105" w:name="OLE_LINK1090"/>
      <w:bookmarkStart w:id="106" w:name="OLE_LINK1086"/>
      <w:bookmarkStart w:id="107" w:name="OLE_LINK1088"/>
      <w:bookmarkStart w:id="108" w:name="OLE_LINK1145"/>
      <w:r w:rsidRPr="002B6452">
        <w:rPr>
          <w:rFonts w:ascii="Book Antiqua" w:hAnsi="Book Antiqua"/>
          <w:b/>
          <w:bCs/>
          <w:color w:val="000000"/>
          <w:sz w:val="24"/>
        </w:rPr>
        <w:t>P-Reviewer:</w:t>
      </w:r>
      <w:r w:rsidRPr="002B6452">
        <w:rPr>
          <w:rFonts w:ascii="Book Antiqua" w:hAnsi="Book Antiqua"/>
          <w:bCs/>
          <w:color w:val="000000"/>
          <w:sz w:val="24"/>
        </w:rPr>
        <w:t xml:space="preserve"> </w:t>
      </w:r>
      <w:proofErr w:type="spellStart"/>
      <w:r w:rsidRPr="002B6452">
        <w:rPr>
          <w:rFonts w:ascii="Book Antiqua" w:hAnsi="Book Antiqua"/>
          <w:bCs/>
          <w:color w:val="000000"/>
          <w:sz w:val="24"/>
        </w:rPr>
        <w:t>Slomiany</w:t>
      </w:r>
      <w:proofErr w:type="spellEnd"/>
      <w:r w:rsidRPr="002B6452">
        <w:rPr>
          <w:rFonts w:ascii="Book Antiqua" w:hAnsi="Book Antiqua"/>
          <w:bCs/>
          <w:color w:val="000000"/>
          <w:sz w:val="24"/>
        </w:rPr>
        <w:t xml:space="preserve"> </w:t>
      </w:r>
      <w:r w:rsidRPr="002B6452">
        <w:rPr>
          <w:rFonts w:ascii="Book Antiqua" w:hAnsi="Book Antiqua" w:hint="eastAsia"/>
          <w:bCs/>
          <w:color w:val="000000"/>
          <w:sz w:val="24"/>
        </w:rPr>
        <w:t>BL</w:t>
      </w:r>
      <w:r w:rsidRPr="002B6452">
        <w:rPr>
          <w:rFonts w:ascii="Book Antiqua" w:hAnsi="Book Antiqua"/>
          <w:bCs/>
          <w:color w:val="000000"/>
          <w:sz w:val="24"/>
        </w:rPr>
        <w:t xml:space="preserve">, </w:t>
      </w:r>
      <w:proofErr w:type="spellStart"/>
      <w:r w:rsidRPr="002B6452">
        <w:rPr>
          <w:rFonts w:ascii="Book Antiqua" w:hAnsi="Book Antiqua"/>
          <w:bCs/>
          <w:color w:val="000000"/>
          <w:sz w:val="24"/>
        </w:rPr>
        <w:t>Vorobjova</w:t>
      </w:r>
      <w:proofErr w:type="spellEnd"/>
      <w:r w:rsidRPr="002B6452">
        <w:rPr>
          <w:rFonts w:ascii="Book Antiqua" w:hAnsi="Book Antiqua"/>
          <w:bCs/>
          <w:color w:val="000000"/>
          <w:sz w:val="24"/>
        </w:rPr>
        <w:t xml:space="preserve"> </w:t>
      </w:r>
      <w:r w:rsidRPr="002B6452">
        <w:rPr>
          <w:rFonts w:ascii="Book Antiqua" w:hAnsi="Book Antiqua" w:hint="eastAsia"/>
          <w:bCs/>
          <w:color w:val="000000"/>
          <w:sz w:val="24"/>
        </w:rPr>
        <w:t>T</w:t>
      </w:r>
      <w:r w:rsidRPr="002B6452">
        <w:rPr>
          <w:rFonts w:ascii="Book Antiqua" w:hAnsi="Book Antiqua"/>
          <w:b/>
          <w:bCs/>
          <w:color w:val="000000"/>
          <w:sz w:val="24"/>
        </w:rPr>
        <w:t xml:space="preserve"> S-Editor:</w:t>
      </w:r>
      <w:r w:rsidRPr="002B6452">
        <w:rPr>
          <w:rFonts w:ascii="Book Antiqua" w:hAnsi="Book Antiqua"/>
          <w:color w:val="000000"/>
          <w:sz w:val="24"/>
        </w:rPr>
        <w:t xml:space="preserve"> </w:t>
      </w:r>
      <w:r w:rsidRPr="002B6452">
        <w:rPr>
          <w:rFonts w:ascii="Book Antiqua" w:hAnsi="Book Antiqua" w:hint="eastAsia"/>
          <w:color w:val="000000"/>
          <w:sz w:val="24"/>
        </w:rPr>
        <w:t>Wang</w:t>
      </w:r>
      <w:r w:rsidRPr="002B6452">
        <w:rPr>
          <w:rFonts w:ascii="Book Antiqua" w:hAnsi="Book Antiqua"/>
          <w:color w:val="000000"/>
          <w:sz w:val="24"/>
        </w:rPr>
        <w:t xml:space="preserve"> J</w:t>
      </w:r>
    </w:p>
    <w:p w14:paraId="0E05CB3C" w14:textId="60A8D4F3" w:rsidR="00A900EB" w:rsidRPr="002B6452" w:rsidRDefault="00A900EB" w:rsidP="007F6A73">
      <w:pPr>
        <w:wordWrap w:val="0"/>
        <w:adjustRightInd w:val="0"/>
        <w:snapToGrid w:val="0"/>
        <w:spacing w:line="360" w:lineRule="auto"/>
        <w:jc w:val="right"/>
        <w:rPr>
          <w:rFonts w:ascii="Book Antiqua" w:hAnsi="Book Antiqua"/>
          <w:b/>
          <w:bCs/>
          <w:color w:val="000000"/>
          <w:sz w:val="24"/>
        </w:rPr>
      </w:pPr>
      <w:r w:rsidRPr="002B6452">
        <w:rPr>
          <w:rFonts w:ascii="Book Antiqua" w:hAnsi="Book Antiqua"/>
          <w:b/>
          <w:bCs/>
          <w:color w:val="000000"/>
          <w:sz w:val="24"/>
        </w:rPr>
        <w:t>L-Editor:</w:t>
      </w:r>
      <w:r w:rsidRPr="002B6452">
        <w:rPr>
          <w:rFonts w:ascii="Book Antiqua" w:hAnsi="Book Antiqua"/>
          <w:color w:val="000000"/>
          <w:sz w:val="24"/>
        </w:rPr>
        <w:t xml:space="preserve"> </w:t>
      </w:r>
      <w:r w:rsidR="00DF07C9" w:rsidRPr="002B6452">
        <w:rPr>
          <w:rFonts w:ascii="Book Antiqua" w:hAnsi="Book Antiqua"/>
          <w:color w:val="000000"/>
          <w:sz w:val="24"/>
        </w:rPr>
        <w:t xml:space="preserve">Wang TQ </w:t>
      </w:r>
      <w:r w:rsidRPr="002B6452">
        <w:rPr>
          <w:rFonts w:ascii="Book Antiqua" w:hAnsi="Book Antiqua"/>
          <w:b/>
          <w:bCs/>
          <w:color w:val="000000"/>
          <w:sz w:val="24"/>
        </w:rPr>
        <w:t>E-Editor:</w:t>
      </w:r>
      <w:r w:rsidR="002B6452" w:rsidRPr="002B6452">
        <w:rPr>
          <w:rFonts w:ascii="Book Antiqua" w:hAnsi="Book Antiqua" w:hint="eastAsia"/>
          <w:b/>
          <w:bCs/>
          <w:color w:val="000000"/>
          <w:sz w:val="24"/>
        </w:rPr>
        <w:t xml:space="preserve"> </w:t>
      </w:r>
      <w:r w:rsidR="002B6452" w:rsidRPr="002B6452">
        <w:rPr>
          <w:rFonts w:ascii="Book Antiqua" w:hAnsi="Book Antiqua" w:hint="eastAsia"/>
          <w:bCs/>
          <w:color w:val="000000"/>
          <w:sz w:val="24"/>
        </w:rPr>
        <w:t>Ma YJ</w:t>
      </w:r>
    </w:p>
    <w:bookmarkEnd w:id="95"/>
    <w:bookmarkEnd w:id="96"/>
    <w:p w14:paraId="0B4B8374" w14:textId="706AD8D8" w:rsidR="004B4B08" w:rsidRPr="002B6452" w:rsidRDefault="00A900EB" w:rsidP="00A900EB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hAnsi="Book Antiqua" w:cs="宋体"/>
          <w:b/>
          <w:kern w:val="0"/>
          <w:sz w:val="24"/>
        </w:rPr>
        <w:t>Specialty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 xml:space="preserve">type: </w:t>
      </w:r>
      <w:r w:rsidRPr="002B6452">
        <w:rPr>
          <w:rFonts w:ascii="Book Antiqua" w:eastAsia="微软雅黑" w:hAnsi="Book Antiqua" w:cs="宋体"/>
          <w:kern w:val="0"/>
          <w:sz w:val="24"/>
        </w:rPr>
        <w:t xml:space="preserve">Gastroenterology and </w:t>
      </w:r>
      <w:proofErr w:type="spellStart"/>
      <w:r w:rsidRPr="002B6452">
        <w:rPr>
          <w:rFonts w:ascii="Book Antiqua" w:eastAsia="微软雅黑" w:hAnsi="Book Antiqua" w:cs="宋体"/>
          <w:kern w:val="0"/>
          <w:sz w:val="24"/>
        </w:rPr>
        <w:t>hepatology</w:t>
      </w:r>
      <w:proofErr w:type="spellEnd"/>
      <w:r w:rsidRPr="002B6452">
        <w:rPr>
          <w:rFonts w:ascii="Book Antiqua" w:hAnsi="Book Antiqua" w:cs="宋体"/>
          <w:kern w:val="0"/>
          <w:sz w:val="24"/>
        </w:rPr>
        <w:t xml:space="preserve"> </w:t>
      </w:r>
      <w:r w:rsidRPr="002B6452">
        <w:rPr>
          <w:rFonts w:ascii="Book Antiqua" w:hAnsi="Book Antiqua" w:cs="宋体"/>
          <w:kern w:val="0"/>
          <w:sz w:val="24"/>
        </w:rPr>
        <w:br/>
      </w:r>
      <w:r w:rsidRPr="002B6452">
        <w:rPr>
          <w:rFonts w:ascii="Book Antiqua" w:hAnsi="Book Antiqua" w:cs="宋体"/>
          <w:b/>
          <w:kern w:val="0"/>
          <w:sz w:val="24"/>
        </w:rPr>
        <w:t>Country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>of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 xml:space="preserve">origin: </w:t>
      </w:r>
      <w:r w:rsidRPr="002B6452">
        <w:rPr>
          <w:rFonts w:ascii="Book Antiqua" w:hAnsi="Book Antiqua" w:cs="宋体"/>
          <w:kern w:val="0"/>
          <w:sz w:val="24"/>
        </w:rPr>
        <w:t xml:space="preserve">China </w:t>
      </w:r>
      <w:r w:rsidRPr="002B6452">
        <w:rPr>
          <w:rFonts w:ascii="Book Antiqua" w:hAnsi="Book Antiqua" w:cs="宋体"/>
          <w:kern w:val="0"/>
          <w:sz w:val="24"/>
        </w:rPr>
        <w:br/>
      </w:r>
      <w:r w:rsidRPr="002B6452">
        <w:rPr>
          <w:rFonts w:ascii="Book Antiqua" w:hAnsi="Book Antiqua" w:cs="宋体"/>
          <w:b/>
          <w:kern w:val="0"/>
          <w:sz w:val="24"/>
        </w:rPr>
        <w:t>Peer-review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>report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>classification</w:t>
      </w:r>
      <w:r w:rsidRPr="002B6452">
        <w:rPr>
          <w:rFonts w:ascii="Book Antiqua" w:hAnsi="Book Antiqua" w:cs="宋体"/>
          <w:kern w:val="0"/>
          <w:sz w:val="24"/>
        </w:rPr>
        <w:br/>
      </w:r>
      <w:r w:rsidRPr="002B6452">
        <w:rPr>
          <w:rFonts w:ascii="Book Antiqua" w:hAnsi="Book Antiqua" w:cs="宋体"/>
          <w:b/>
          <w:kern w:val="0"/>
          <w:sz w:val="24"/>
        </w:rPr>
        <w:t>Grade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>A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 xml:space="preserve">(Excellent): </w:t>
      </w:r>
      <w:r w:rsidR="00F23824" w:rsidRPr="002B6452">
        <w:rPr>
          <w:rFonts w:ascii="Book Antiqua" w:hAnsi="Book Antiqua" w:cs="宋体" w:hint="eastAsia"/>
          <w:kern w:val="0"/>
          <w:sz w:val="24"/>
        </w:rPr>
        <w:t>0</w:t>
      </w:r>
      <w:r w:rsidRPr="002B6452">
        <w:rPr>
          <w:rFonts w:ascii="Book Antiqua" w:hAnsi="Book Antiqua" w:cs="宋体"/>
          <w:kern w:val="0"/>
          <w:sz w:val="24"/>
        </w:rPr>
        <w:br/>
      </w:r>
      <w:r w:rsidRPr="002B6452">
        <w:rPr>
          <w:rFonts w:ascii="Book Antiqua" w:hAnsi="Book Antiqua" w:cs="宋体"/>
          <w:b/>
          <w:kern w:val="0"/>
          <w:sz w:val="24"/>
        </w:rPr>
        <w:t>Grade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>B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>(Very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 xml:space="preserve">good): </w:t>
      </w:r>
      <w:r w:rsidRPr="002B6452">
        <w:rPr>
          <w:rFonts w:ascii="Book Antiqua" w:hAnsi="Book Antiqua" w:cs="宋体"/>
          <w:kern w:val="0"/>
          <w:sz w:val="24"/>
        </w:rPr>
        <w:t>B</w:t>
      </w:r>
      <w:r w:rsidR="00F23824" w:rsidRPr="002B6452">
        <w:rPr>
          <w:rFonts w:ascii="Book Antiqua" w:hAnsi="Book Antiqua" w:cs="宋体" w:hint="eastAsia"/>
          <w:kern w:val="0"/>
          <w:sz w:val="24"/>
        </w:rPr>
        <w:t>, B</w:t>
      </w:r>
      <w:r w:rsidRPr="002B6452">
        <w:rPr>
          <w:rFonts w:ascii="Book Antiqua" w:hAnsi="Book Antiqua" w:cs="宋体"/>
          <w:kern w:val="0"/>
          <w:sz w:val="24"/>
        </w:rPr>
        <w:br/>
      </w:r>
      <w:r w:rsidRPr="002B6452">
        <w:rPr>
          <w:rFonts w:ascii="Book Antiqua" w:hAnsi="Book Antiqua" w:cs="宋体"/>
          <w:b/>
          <w:kern w:val="0"/>
          <w:sz w:val="24"/>
        </w:rPr>
        <w:t>Grade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>C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 xml:space="preserve">(Good): </w:t>
      </w:r>
      <w:r w:rsidRPr="002B6452">
        <w:rPr>
          <w:rFonts w:ascii="Book Antiqua" w:hAnsi="Book Antiqua" w:cs="宋体"/>
          <w:kern w:val="0"/>
          <w:sz w:val="24"/>
        </w:rPr>
        <w:t>0</w:t>
      </w:r>
      <w:r w:rsidRPr="002B6452">
        <w:rPr>
          <w:rFonts w:ascii="Book Antiqua" w:hAnsi="Book Antiqua" w:cs="宋体"/>
          <w:kern w:val="0"/>
          <w:sz w:val="24"/>
        </w:rPr>
        <w:br/>
      </w:r>
      <w:r w:rsidRPr="002B6452">
        <w:rPr>
          <w:rFonts w:ascii="Book Antiqua" w:hAnsi="Book Antiqua" w:cs="宋体"/>
          <w:b/>
          <w:kern w:val="0"/>
          <w:sz w:val="24"/>
        </w:rPr>
        <w:t>Grade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>D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 xml:space="preserve">(Fair): </w:t>
      </w:r>
      <w:r w:rsidRPr="002B6452">
        <w:rPr>
          <w:rFonts w:ascii="Book Antiqua" w:hAnsi="Book Antiqua" w:cs="宋体"/>
          <w:kern w:val="0"/>
          <w:sz w:val="24"/>
        </w:rPr>
        <w:t>0</w:t>
      </w:r>
      <w:r w:rsidRPr="002B6452">
        <w:rPr>
          <w:rFonts w:ascii="Book Antiqua" w:hAnsi="Book Antiqua" w:cs="宋体"/>
          <w:b/>
          <w:kern w:val="0"/>
          <w:sz w:val="24"/>
        </w:rPr>
        <w:br/>
        <w:t>Grade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>E</w:t>
      </w:r>
      <w:r w:rsidRPr="002B6452">
        <w:rPr>
          <w:rFonts w:ascii="Book Antiqua" w:hAnsi="Book Antiqua" w:cs="宋体" w:hint="eastAsia"/>
          <w:b/>
          <w:kern w:val="0"/>
          <w:sz w:val="24"/>
        </w:rPr>
        <w:t xml:space="preserve"> </w:t>
      </w:r>
      <w:r w:rsidRPr="002B6452">
        <w:rPr>
          <w:rFonts w:ascii="Book Antiqua" w:hAnsi="Book Antiqua" w:cs="宋体"/>
          <w:b/>
          <w:kern w:val="0"/>
          <w:sz w:val="24"/>
        </w:rPr>
        <w:t xml:space="preserve">(Poor): </w:t>
      </w:r>
      <w:r w:rsidRPr="002B6452">
        <w:rPr>
          <w:rFonts w:ascii="Book Antiqua" w:hAnsi="Book Antiqua" w:cs="宋体"/>
          <w:kern w:val="0"/>
          <w:sz w:val="24"/>
        </w:rPr>
        <w:t>0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3F617B3F" w14:textId="6296F5EB" w:rsidR="00BB0346" w:rsidRPr="002B6452" w:rsidRDefault="00BB0346">
      <w:pPr>
        <w:widowControl/>
        <w:jc w:val="left"/>
        <w:rPr>
          <w:rFonts w:ascii="Book Antiqua" w:eastAsia="等线" w:hAnsi="Book Antiqua" w:cs="Arial"/>
          <w:sz w:val="24"/>
        </w:rPr>
      </w:pPr>
      <w:r w:rsidRPr="002B6452">
        <w:rPr>
          <w:rFonts w:ascii="Book Antiqua" w:hAnsi="Book Antiqua"/>
          <w:sz w:val="24"/>
        </w:rPr>
        <w:br w:type="page"/>
      </w:r>
    </w:p>
    <w:p w14:paraId="6841920A" w14:textId="22011CF0" w:rsidR="00E1567A" w:rsidRPr="002B6452" w:rsidRDefault="002054D4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noProof/>
          <w:sz w:val="24"/>
        </w:rPr>
        <w:lastRenderedPageBreak/>
        <w:drawing>
          <wp:inline distT="0" distB="0" distL="0" distR="0" wp14:anchorId="594D0022" wp14:editId="053CB0F6">
            <wp:extent cx="5240880" cy="452429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56" cy="454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F2925" w14:textId="7D2DF7AF" w:rsidR="000B7E59" w:rsidRPr="002B6452" w:rsidRDefault="00D753EE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t>Figure 1 Flowchart showing the process of study selection for the systematic review</w:t>
      </w:r>
      <w:r w:rsidR="00FD33B1" w:rsidRPr="002B6452">
        <w:rPr>
          <w:rFonts w:ascii="Book Antiqua" w:hAnsi="Book Antiqua"/>
          <w:b/>
          <w:bCs/>
          <w:sz w:val="24"/>
        </w:rPr>
        <w:t xml:space="preserve">. </w:t>
      </w:r>
      <w:r w:rsidR="00557C3A" w:rsidRPr="002B6452">
        <w:rPr>
          <w:rFonts w:ascii="Book Antiqua" w:hAnsi="Book Antiqua"/>
          <w:sz w:val="24"/>
          <w:lang w:val="en-PH"/>
        </w:rPr>
        <w:t>We identified 211 records. Totally 201 records were excluded as duplicated records, non-clinical trials, unrelated articles</w:t>
      </w:r>
      <w:r w:rsidR="009C703E" w:rsidRPr="002B6452">
        <w:rPr>
          <w:rFonts w:ascii="Book Antiqua" w:hAnsi="Book Antiqua"/>
          <w:sz w:val="24"/>
          <w:lang w:val="en-PH"/>
        </w:rPr>
        <w:t>,</w:t>
      </w:r>
      <w:r w:rsidR="00557C3A" w:rsidRPr="002B6452">
        <w:rPr>
          <w:rFonts w:ascii="Book Antiqua" w:hAnsi="Book Antiqua"/>
          <w:sz w:val="24"/>
          <w:lang w:val="en-PH"/>
        </w:rPr>
        <w:t xml:space="preserve"> and non-PTT/BCQT controlled trail. Another two records were excluded after </w:t>
      </w:r>
      <w:r w:rsidR="009C703E" w:rsidRPr="002B6452">
        <w:rPr>
          <w:rFonts w:ascii="Book Antiqua" w:hAnsi="Book Antiqua"/>
          <w:sz w:val="24"/>
          <w:lang w:val="en-PH"/>
        </w:rPr>
        <w:t>full-</w:t>
      </w:r>
      <w:r w:rsidR="00557C3A" w:rsidRPr="002B6452">
        <w:rPr>
          <w:rFonts w:ascii="Book Antiqua" w:hAnsi="Book Antiqua"/>
          <w:sz w:val="24"/>
          <w:lang w:val="en-PH"/>
        </w:rPr>
        <w:t xml:space="preserve">text screening due to non-standard triple therapy of </w:t>
      </w:r>
      <w:r w:rsidR="009C703E" w:rsidRPr="002B6452">
        <w:rPr>
          <w:rFonts w:ascii="Book Antiqua" w:hAnsi="Book Antiqua"/>
          <w:sz w:val="24"/>
          <w:lang w:val="en-PH"/>
        </w:rPr>
        <w:t>amoxicillin</w:t>
      </w:r>
      <w:r w:rsidR="00557C3A" w:rsidRPr="002B6452">
        <w:rPr>
          <w:rFonts w:ascii="Book Antiqua" w:hAnsi="Book Antiqua"/>
          <w:sz w:val="24"/>
          <w:lang w:val="en-PH"/>
        </w:rPr>
        <w:t xml:space="preserve">-bismuth-PPI and </w:t>
      </w:r>
      <w:r w:rsidR="009C703E" w:rsidRPr="002B6452">
        <w:rPr>
          <w:rFonts w:ascii="Book Antiqua" w:hAnsi="Book Antiqua"/>
          <w:sz w:val="24"/>
          <w:lang w:val="en-PH"/>
        </w:rPr>
        <w:t xml:space="preserve">different </w:t>
      </w:r>
      <w:r w:rsidR="00557C3A" w:rsidRPr="002B6452">
        <w:rPr>
          <w:rFonts w:ascii="Book Antiqua" w:hAnsi="Book Antiqua"/>
          <w:sz w:val="24"/>
          <w:lang w:val="en-PH"/>
        </w:rPr>
        <w:t xml:space="preserve">triple therapy regimens in the </w:t>
      </w:r>
      <w:proofErr w:type="spellStart"/>
      <w:r w:rsidR="00557C3A" w:rsidRPr="002B6452">
        <w:rPr>
          <w:rFonts w:ascii="Book Antiqua" w:hAnsi="Book Antiqua"/>
          <w:sz w:val="24"/>
          <w:lang w:val="en-PH"/>
        </w:rPr>
        <w:t>allicin</w:t>
      </w:r>
      <w:proofErr w:type="spellEnd"/>
      <w:r w:rsidR="00557C3A" w:rsidRPr="002B6452">
        <w:rPr>
          <w:rFonts w:ascii="Book Antiqua" w:hAnsi="Book Antiqua"/>
          <w:sz w:val="24"/>
          <w:lang w:val="en-PH"/>
        </w:rPr>
        <w:t xml:space="preserve"> and control groups, respectively. Finally, a total of </w:t>
      </w:r>
      <w:r w:rsidR="009C703E" w:rsidRPr="002B6452">
        <w:rPr>
          <w:rFonts w:ascii="Book Antiqua" w:hAnsi="Book Antiqua"/>
          <w:sz w:val="24"/>
          <w:lang w:val="en-PH"/>
        </w:rPr>
        <w:t xml:space="preserve">eight </w:t>
      </w:r>
      <w:r w:rsidR="00557C3A" w:rsidRPr="002B6452">
        <w:rPr>
          <w:rFonts w:ascii="Book Antiqua" w:hAnsi="Book Antiqua"/>
          <w:sz w:val="24"/>
          <w:lang w:val="en-PH"/>
        </w:rPr>
        <w:t xml:space="preserve">RCTs with 867 subjects were included. </w:t>
      </w:r>
      <w:r w:rsidR="006E5479" w:rsidRPr="002B6452">
        <w:rPr>
          <w:rFonts w:ascii="Book Antiqua" w:hAnsi="Book Antiqua"/>
          <w:bCs/>
          <w:sz w:val="24"/>
        </w:rPr>
        <w:t>CNKI: the China National Knowledge Infrastructure Database; CMB: Chinese Medical Databases.</w:t>
      </w:r>
    </w:p>
    <w:p w14:paraId="7270DF3F" w14:textId="04E68A8E" w:rsidR="00BB0346" w:rsidRPr="002B6452" w:rsidRDefault="00BB0346">
      <w:pPr>
        <w:widowControl/>
        <w:jc w:val="left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br w:type="page"/>
      </w:r>
    </w:p>
    <w:p w14:paraId="39C457B8" w14:textId="77777777" w:rsidR="00E1567A" w:rsidRPr="002B6452" w:rsidRDefault="00E1567A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noProof/>
          <w:sz w:val="24"/>
        </w:rPr>
        <w:lastRenderedPageBreak/>
        <w:drawing>
          <wp:inline distT="0" distB="0" distL="0" distR="0" wp14:anchorId="01AB9EEB" wp14:editId="2FFC5365">
            <wp:extent cx="5266690" cy="19824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6117A" w14:textId="607F065C" w:rsidR="000B7E59" w:rsidRPr="002B6452" w:rsidRDefault="00D753EE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lang w:val="en-PH"/>
        </w:rPr>
      </w:pPr>
      <w:r w:rsidRPr="002B6452">
        <w:rPr>
          <w:rFonts w:ascii="Book Antiqua" w:hAnsi="Book Antiqua"/>
          <w:b/>
          <w:bCs/>
          <w:sz w:val="24"/>
        </w:rPr>
        <w:t xml:space="preserve">Figure 2 </w:t>
      </w:r>
      <w:r w:rsidR="00E1567A" w:rsidRPr="002B6452">
        <w:rPr>
          <w:rFonts w:ascii="Book Antiqua" w:hAnsi="Book Antiqua"/>
          <w:b/>
          <w:bCs/>
          <w:sz w:val="24"/>
        </w:rPr>
        <w:t xml:space="preserve">Eradication rates of </w:t>
      </w:r>
      <w:r w:rsidR="009C703E" w:rsidRPr="002B6452">
        <w:rPr>
          <w:rFonts w:ascii="Book Antiqua" w:hAnsi="Book Antiqua"/>
          <w:b/>
          <w:bCs/>
          <w:i/>
          <w:sz w:val="24"/>
        </w:rPr>
        <w:t>H. pylori</w:t>
      </w:r>
      <w:r w:rsidR="00E1567A" w:rsidRPr="002B6452">
        <w:rPr>
          <w:rFonts w:ascii="Book Antiqua" w:hAnsi="Book Antiqua"/>
          <w:b/>
          <w:bCs/>
          <w:sz w:val="24"/>
        </w:rPr>
        <w:t xml:space="preserve"> between </w:t>
      </w:r>
      <w:proofErr w:type="spellStart"/>
      <w:r w:rsidR="00E1567A" w:rsidRPr="002B6452">
        <w:rPr>
          <w:rFonts w:ascii="Book Antiqua" w:hAnsi="Book Antiqua"/>
          <w:b/>
          <w:bCs/>
          <w:sz w:val="24"/>
        </w:rPr>
        <w:t>allicin</w:t>
      </w:r>
      <w:proofErr w:type="spellEnd"/>
      <w:r w:rsidR="00E1567A" w:rsidRPr="002B6452">
        <w:rPr>
          <w:rFonts w:ascii="Book Antiqua" w:hAnsi="Book Antiqua"/>
          <w:b/>
          <w:bCs/>
          <w:sz w:val="24"/>
        </w:rPr>
        <w:t xml:space="preserve"> and control groups</w:t>
      </w:r>
      <w:r w:rsidR="00825D26" w:rsidRPr="002B6452">
        <w:rPr>
          <w:rFonts w:ascii="Book Antiqua" w:hAnsi="Book Antiqua"/>
          <w:b/>
          <w:bCs/>
          <w:sz w:val="24"/>
        </w:rPr>
        <w:t xml:space="preserve"> (intent-to-treat analysis)</w:t>
      </w:r>
      <w:r w:rsidR="00557C3A" w:rsidRPr="002B6452">
        <w:rPr>
          <w:rFonts w:ascii="Book Antiqua" w:hAnsi="Book Antiqua"/>
          <w:b/>
          <w:bCs/>
          <w:sz w:val="24"/>
        </w:rPr>
        <w:t xml:space="preserve">. </w:t>
      </w:r>
      <w:r w:rsidR="00557C3A" w:rsidRPr="002B6452">
        <w:rPr>
          <w:rFonts w:ascii="Book Antiqua" w:hAnsi="Book Antiqua"/>
          <w:sz w:val="24"/>
        </w:rPr>
        <w:t xml:space="preserve">The eradication rate of the </w:t>
      </w:r>
      <w:proofErr w:type="spellStart"/>
      <w:r w:rsidR="00557C3A" w:rsidRPr="002B6452">
        <w:rPr>
          <w:rFonts w:ascii="Book Antiqua" w:hAnsi="Book Antiqua"/>
          <w:sz w:val="24"/>
        </w:rPr>
        <w:t>allicin</w:t>
      </w:r>
      <w:proofErr w:type="spellEnd"/>
      <w:r w:rsidR="00557C3A" w:rsidRPr="002B6452">
        <w:rPr>
          <w:rFonts w:ascii="Book Antiqua" w:hAnsi="Book Antiqua"/>
          <w:sz w:val="24"/>
        </w:rPr>
        <w:t xml:space="preserve"> group (93.33%, 406/435) </w:t>
      </w:r>
      <w:r w:rsidR="009C703E" w:rsidRPr="002B6452">
        <w:rPr>
          <w:rFonts w:ascii="Book Antiqua" w:hAnsi="Book Antiqua"/>
          <w:sz w:val="24"/>
        </w:rPr>
        <w:t xml:space="preserve">was </w:t>
      </w:r>
      <w:r w:rsidR="00557C3A" w:rsidRPr="002B6452">
        <w:rPr>
          <w:rFonts w:ascii="Book Antiqua" w:hAnsi="Book Antiqua"/>
          <w:sz w:val="24"/>
        </w:rPr>
        <w:t xml:space="preserve">significantly higher than </w:t>
      </w:r>
      <w:r w:rsidR="009C703E" w:rsidRPr="002B6452">
        <w:rPr>
          <w:rFonts w:ascii="Book Antiqua" w:hAnsi="Book Antiqua"/>
          <w:sz w:val="24"/>
        </w:rPr>
        <w:t xml:space="preserve">that of the </w:t>
      </w:r>
      <w:r w:rsidR="00557C3A" w:rsidRPr="002B6452">
        <w:rPr>
          <w:rFonts w:ascii="Book Antiqua" w:hAnsi="Book Antiqua"/>
          <w:sz w:val="24"/>
        </w:rPr>
        <w:t xml:space="preserve">control group (83.56%, 361/432) for intent-to-treat (ITT) analysis </w:t>
      </w:r>
      <w:r w:rsidR="009C703E" w:rsidRPr="002B6452">
        <w:rPr>
          <w:rFonts w:ascii="Book Antiqua" w:hAnsi="Book Antiqua"/>
          <w:sz w:val="24"/>
        </w:rPr>
        <w:t>(</w:t>
      </w:r>
      <w:r w:rsidR="00557C3A" w:rsidRPr="002B6452">
        <w:rPr>
          <w:rFonts w:ascii="Book Antiqua" w:hAnsi="Book Antiqua"/>
          <w:sz w:val="24"/>
        </w:rPr>
        <w:t xml:space="preserve">Odds </w:t>
      </w:r>
      <w:r w:rsidR="009C703E" w:rsidRPr="002B6452">
        <w:rPr>
          <w:rFonts w:ascii="Book Antiqua" w:hAnsi="Book Antiqua"/>
          <w:sz w:val="24"/>
        </w:rPr>
        <w:t>ratio</w:t>
      </w:r>
      <w:r w:rsidR="009C703E" w:rsidRPr="002B6452">
        <w:rPr>
          <w:rFonts w:ascii="Book Antiqua" w:hAnsi="Book Antiqua" w:hint="eastAsia"/>
          <w:sz w:val="24"/>
        </w:rPr>
        <w:t xml:space="preserve"> </w:t>
      </w:r>
      <w:r w:rsidR="00557C3A" w:rsidRPr="002B6452">
        <w:rPr>
          <w:rFonts w:ascii="Book Antiqua" w:hAnsi="Book Antiqua"/>
          <w:sz w:val="24"/>
        </w:rPr>
        <w:t>= 2.75, 95% confidence interval</w:t>
      </w:r>
      <w:r w:rsidR="00BB0346" w:rsidRPr="002B6452">
        <w:rPr>
          <w:rFonts w:ascii="Book Antiqua" w:hAnsi="Book Antiqua" w:hint="eastAsia"/>
          <w:sz w:val="24"/>
        </w:rPr>
        <w:t>:</w:t>
      </w:r>
      <w:r w:rsidR="00557C3A" w:rsidRPr="002B6452">
        <w:rPr>
          <w:rFonts w:ascii="Book Antiqua" w:hAnsi="Book Antiqua"/>
          <w:sz w:val="24"/>
        </w:rPr>
        <w:t xml:space="preserve"> 1.74</w:t>
      </w:r>
      <w:r w:rsidR="009C703E" w:rsidRPr="002B6452">
        <w:rPr>
          <w:rFonts w:ascii="Book Antiqua" w:hAnsi="Book Antiqua"/>
          <w:sz w:val="24"/>
        </w:rPr>
        <w:t>-</w:t>
      </w:r>
      <w:r w:rsidR="00557C3A" w:rsidRPr="002B6452">
        <w:rPr>
          <w:rFonts w:ascii="Book Antiqua" w:hAnsi="Book Antiqua"/>
          <w:sz w:val="24"/>
        </w:rPr>
        <w:t xml:space="preserve">4.35), </w:t>
      </w:r>
      <w:r w:rsidR="00557C3A" w:rsidRPr="002B6452">
        <w:rPr>
          <w:rFonts w:ascii="Book Antiqua" w:hAnsi="Book Antiqua"/>
          <w:i/>
          <w:sz w:val="24"/>
        </w:rPr>
        <w:t>P</w:t>
      </w:r>
      <w:r w:rsidR="00BB0346" w:rsidRPr="002B6452">
        <w:rPr>
          <w:rFonts w:ascii="Book Antiqua" w:hAnsi="Book Antiqua" w:hint="eastAsia"/>
          <w:sz w:val="24"/>
        </w:rPr>
        <w:t xml:space="preserve"> </w:t>
      </w:r>
      <w:r w:rsidR="00557C3A" w:rsidRPr="002B6452">
        <w:rPr>
          <w:rFonts w:ascii="Book Antiqua" w:hAnsi="Book Antiqua"/>
          <w:sz w:val="24"/>
        </w:rPr>
        <w:t>&lt;</w:t>
      </w:r>
      <w:r w:rsidR="00BB0346" w:rsidRPr="002B6452">
        <w:rPr>
          <w:rFonts w:ascii="Book Antiqua" w:hAnsi="Book Antiqua" w:hint="eastAsia"/>
          <w:sz w:val="24"/>
        </w:rPr>
        <w:t xml:space="preserve"> </w:t>
      </w:r>
      <w:r w:rsidR="00557C3A" w:rsidRPr="002B6452">
        <w:rPr>
          <w:rFonts w:ascii="Book Antiqua" w:hAnsi="Book Antiqua"/>
          <w:sz w:val="24"/>
        </w:rPr>
        <w:t>0.001</w:t>
      </w:r>
      <w:r w:rsidR="009C703E" w:rsidRPr="002B6452">
        <w:rPr>
          <w:rFonts w:ascii="Book Antiqua" w:hAnsi="Book Antiqua"/>
          <w:sz w:val="24"/>
        </w:rPr>
        <w:t>).</w:t>
      </w:r>
      <w:r w:rsidR="009C703E" w:rsidRPr="002B6452">
        <w:rPr>
          <w:rFonts w:ascii="Book Antiqua" w:hAnsi="Book Antiqua" w:hint="eastAsia"/>
          <w:sz w:val="24"/>
        </w:rPr>
        <w:t xml:space="preserve"> </w:t>
      </w:r>
      <w:r w:rsidR="00BB0346" w:rsidRPr="002B6452">
        <w:rPr>
          <w:rFonts w:ascii="Book Antiqua" w:hAnsi="Book Antiqua"/>
          <w:bCs/>
          <w:sz w:val="24"/>
          <w:lang w:val="en-PH"/>
        </w:rPr>
        <w:t>CI: Confidence interval.</w:t>
      </w:r>
    </w:p>
    <w:p w14:paraId="48650B1F" w14:textId="049EB7B1" w:rsidR="00A66114" w:rsidRPr="002B6452" w:rsidRDefault="00A66114">
      <w:pPr>
        <w:widowControl/>
        <w:jc w:val="left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br w:type="page"/>
      </w:r>
    </w:p>
    <w:p w14:paraId="7F081E5E" w14:textId="77777777" w:rsidR="00E1567A" w:rsidRPr="002B6452" w:rsidRDefault="00E1567A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noProof/>
          <w:sz w:val="24"/>
        </w:rPr>
        <w:lastRenderedPageBreak/>
        <w:drawing>
          <wp:inline distT="0" distB="0" distL="0" distR="0" wp14:anchorId="7E18221B" wp14:editId="3FA662D3">
            <wp:extent cx="5295106" cy="186690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" r="6332" b="1"/>
                    <a:stretch/>
                  </pic:blipFill>
                  <pic:spPr bwMode="auto">
                    <a:xfrm>
                      <a:off x="0" y="0"/>
                      <a:ext cx="5317065" cy="187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1795B" w14:textId="4A6E0EF8" w:rsidR="000B7E59" w:rsidRPr="002B6452" w:rsidRDefault="00D753EE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lang w:val="en-PH"/>
        </w:rPr>
      </w:pPr>
      <w:r w:rsidRPr="002B6452">
        <w:rPr>
          <w:rFonts w:ascii="Book Antiqua" w:hAnsi="Book Antiqua"/>
          <w:b/>
          <w:bCs/>
          <w:sz w:val="24"/>
        </w:rPr>
        <w:t>Figure 3</w:t>
      </w:r>
      <w:r w:rsidR="00E1567A" w:rsidRPr="002B6452">
        <w:rPr>
          <w:rFonts w:ascii="Book Antiqua" w:hAnsi="Book Antiqua"/>
          <w:b/>
          <w:bCs/>
          <w:sz w:val="24"/>
        </w:rPr>
        <w:t xml:space="preserve"> Healing rates of </w:t>
      </w:r>
      <w:r w:rsidR="00117E37" w:rsidRPr="002B6452">
        <w:rPr>
          <w:rFonts w:ascii="Book Antiqua" w:hAnsi="Book Antiqua"/>
          <w:b/>
          <w:bCs/>
          <w:sz w:val="24"/>
        </w:rPr>
        <w:t>peptic ulcer</w:t>
      </w:r>
      <w:r w:rsidR="00E1567A" w:rsidRPr="002B6452">
        <w:rPr>
          <w:rFonts w:ascii="Book Antiqua" w:hAnsi="Book Antiqua"/>
          <w:b/>
          <w:bCs/>
          <w:sz w:val="24"/>
        </w:rPr>
        <w:t xml:space="preserve">s between </w:t>
      </w:r>
      <w:proofErr w:type="spellStart"/>
      <w:r w:rsidR="00E1567A" w:rsidRPr="002B6452">
        <w:rPr>
          <w:rFonts w:ascii="Book Antiqua" w:hAnsi="Book Antiqua"/>
          <w:b/>
          <w:bCs/>
          <w:sz w:val="24"/>
        </w:rPr>
        <w:t>allicin</w:t>
      </w:r>
      <w:proofErr w:type="spellEnd"/>
      <w:r w:rsidR="00E1567A" w:rsidRPr="002B6452">
        <w:rPr>
          <w:rFonts w:ascii="Book Antiqua" w:hAnsi="Book Antiqua"/>
          <w:b/>
          <w:bCs/>
          <w:sz w:val="24"/>
        </w:rPr>
        <w:t xml:space="preserve"> and control groups</w:t>
      </w:r>
      <w:r w:rsidR="00825D26" w:rsidRPr="002B6452">
        <w:rPr>
          <w:rFonts w:ascii="Book Antiqua" w:hAnsi="Book Antiqua"/>
          <w:b/>
          <w:bCs/>
          <w:sz w:val="24"/>
        </w:rPr>
        <w:t xml:space="preserve"> (intent-to-treat analysis)</w:t>
      </w:r>
      <w:r w:rsidR="000709E0" w:rsidRPr="002B6452">
        <w:rPr>
          <w:rFonts w:ascii="Book Antiqua" w:hAnsi="Book Antiqua"/>
          <w:b/>
          <w:bCs/>
          <w:sz w:val="24"/>
        </w:rPr>
        <w:t xml:space="preserve">. </w:t>
      </w:r>
      <w:r w:rsidR="00557C3A" w:rsidRPr="002B6452">
        <w:rPr>
          <w:rFonts w:ascii="Book Antiqua" w:hAnsi="Book Antiqua"/>
          <w:sz w:val="24"/>
        </w:rPr>
        <w:t xml:space="preserve">The healing rate of ulcers after </w:t>
      </w:r>
      <w:r w:rsidR="00557C3A" w:rsidRPr="002B6452">
        <w:rPr>
          <w:rFonts w:ascii="Book Antiqua" w:hAnsi="Book Antiqua"/>
          <w:i/>
          <w:iCs/>
          <w:sz w:val="24"/>
        </w:rPr>
        <w:t>H. pylori</w:t>
      </w:r>
      <w:r w:rsidR="00557C3A" w:rsidRPr="002B6452">
        <w:rPr>
          <w:rFonts w:ascii="Book Antiqua" w:hAnsi="Book Antiqua"/>
          <w:sz w:val="24"/>
        </w:rPr>
        <w:t xml:space="preserve"> eradication therapy in the </w:t>
      </w:r>
      <w:proofErr w:type="spellStart"/>
      <w:r w:rsidR="00557C3A" w:rsidRPr="002B6452">
        <w:rPr>
          <w:rFonts w:ascii="Book Antiqua" w:hAnsi="Book Antiqua"/>
          <w:sz w:val="24"/>
        </w:rPr>
        <w:t>allicin</w:t>
      </w:r>
      <w:proofErr w:type="spellEnd"/>
      <w:r w:rsidR="00557C3A" w:rsidRPr="002B6452">
        <w:rPr>
          <w:rFonts w:ascii="Book Antiqua" w:hAnsi="Book Antiqua"/>
          <w:sz w:val="24"/>
        </w:rPr>
        <w:t xml:space="preserve"> group </w:t>
      </w:r>
      <w:r w:rsidR="009C703E" w:rsidRPr="002B6452">
        <w:rPr>
          <w:rFonts w:ascii="Book Antiqua" w:hAnsi="Book Antiqua"/>
          <w:sz w:val="24"/>
        </w:rPr>
        <w:t xml:space="preserve">was </w:t>
      </w:r>
      <w:r w:rsidR="00557C3A" w:rsidRPr="002B6452">
        <w:rPr>
          <w:rFonts w:ascii="Book Antiqua" w:hAnsi="Book Antiqua"/>
          <w:sz w:val="24"/>
        </w:rPr>
        <w:t xml:space="preserve">significantly higher </w:t>
      </w:r>
      <w:r w:rsidR="009C703E" w:rsidRPr="002B6452">
        <w:rPr>
          <w:rFonts w:ascii="Book Antiqua" w:hAnsi="Book Antiqua"/>
          <w:sz w:val="24"/>
        </w:rPr>
        <w:t xml:space="preserve">that </w:t>
      </w:r>
      <w:r w:rsidR="00557C3A" w:rsidRPr="002B6452">
        <w:rPr>
          <w:rFonts w:ascii="Book Antiqua" w:hAnsi="Book Antiqua"/>
          <w:sz w:val="24"/>
        </w:rPr>
        <w:t xml:space="preserve">of the control group for ITT analysis </w:t>
      </w:r>
      <w:r w:rsidR="009C703E" w:rsidRPr="002B6452">
        <w:rPr>
          <w:rFonts w:ascii="Book Antiqua" w:hAnsi="Book Antiqua"/>
          <w:sz w:val="24"/>
        </w:rPr>
        <w:t>(</w:t>
      </w:r>
      <w:r w:rsidR="00557C3A" w:rsidRPr="002B6452">
        <w:rPr>
          <w:rFonts w:ascii="Book Antiqua" w:hAnsi="Book Antiqua"/>
          <w:sz w:val="24"/>
        </w:rPr>
        <w:t xml:space="preserve">86.17% (349/405) </w:t>
      </w:r>
      <w:proofErr w:type="spellStart"/>
      <w:r w:rsidR="00557C3A" w:rsidRPr="002B6452">
        <w:rPr>
          <w:rFonts w:ascii="Book Antiqua" w:hAnsi="Book Antiqua"/>
          <w:i/>
          <w:sz w:val="24"/>
        </w:rPr>
        <w:t>vs</w:t>
      </w:r>
      <w:proofErr w:type="spellEnd"/>
      <w:r w:rsidR="00557C3A" w:rsidRPr="002B6452">
        <w:rPr>
          <w:rFonts w:ascii="Book Antiqua" w:hAnsi="Book Antiqua"/>
          <w:sz w:val="24"/>
        </w:rPr>
        <w:t xml:space="preserve"> 75.87% (305/402), </w:t>
      </w:r>
      <w:r w:rsidR="009C703E" w:rsidRPr="002B6452">
        <w:rPr>
          <w:rFonts w:ascii="Book Antiqua" w:hAnsi="Book Antiqua"/>
          <w:sz w:val="24"/>
        </w:rPr>
        <w:t xml:space="preserve">odds ratio </w:t>
      </w:r>
      <w:r w:rsidR="00557C3A" w:rsidRPr="002B6452">
        <w:rPr>
          <w:rFonts w:ascii="Book Antiqua" w:hAnsi="Book Antiqua"/>
          <w:sz w:val="24"/>
        </w:rPr>
        <w:t>=</w:t>
      </w:r>
      <w:r w:rsidR="00BB0346" w:rsidRPr="002B6452">
        <w:rPr>
          <w:rFonts w:ascii="Book Antiqua" w:hAnsi="Book Antiqua" w:hint="eastAsia"/>
          <w:sz w:val="24"/>
        </w:rPr>
        <w:t xml:space="preserve"> </w:t>
      </w:r>
      <w:r w:rsidR="00557C3A" w:rsidRPr="002B6452">
        <w:rPr>
          <w:rFonts w:ascii="Book Antiqua" w:hAnsi="Book Antiqua"/>
          <w:sz w:val="24"/>
        </w:rPr>
        <w:t>2.05, 95% confidence interval</w:t>
      </w:r>
      <w:r w:rsidR="00BB0346" w:rsidRPr="002B6452">
        <w:rPr>
          <w:rFonts w:ascii="Book Antiqua" w:hAnsi="Book Antiqua" w:hint="eastAsia"/>
          <w:sz w:val="24"/>
        </w:rPr>
        <w:t>:</w:t>
      </w:r>
      <w:r w:rsidR="00557C3A" w:rsidRPr="002B6452">
        <w:rPr>
          <w:rFonts w:ascii="Book Antiqua" w:hAnsi="Book Antiqua"/>
          <w:sz w:val="24"/>
        </w:rPr>
        <w:t xml:space="preserve"> 1.39</w:t>
      </w:r>
      <w:r w:rsidR="009C703E" w:rsidRPr="002B6452">
        <w:rPr>
          <w:rFonts w:ascii="Book Antiqua" w:hAnsi="Book Antiqua"/>
          <w:sz w:val="24"/>
        </w:rPr>
        <w:t>-</w:t>
      </w:r>
      <w:r w:rsidR="00557C3A" w:rsidRPr="002B6452">
        <w:rPr>
          <w:rFonts w:ascii="Book Antiqua" w:hAnsi="Book Antiqua"/>
          <w:sz w:val="24"/>
        </w:rPr>
        <w:t xml:space="preserve">3.03, </w:t>
      </w:r>
      <w:r w:rsidR="00557C3A" w:rsidRPr="002B6452">
        <w:rPr>
          <w:rFonts w:ascii="Book Antiqua" w:hAnsi="Book Antiqua"/>
          <w:i/>
          <w:sz w:val="24"/>
        </w:rPr>
        <w:t>P</w:t>
      </w:r>
      <w:r w:rsidR="00BB0346" w:rsidRPr="002B6452">
        <w:rPr>
          <w:rFonts w:ascii="Book Antiqua" w:hAnsi="Book Antiqua" w:hint="eastAsia"/>
          <w:sz w:val="24"/>
        </w:rPr>
        <w:t xml:space="preserve"> </w:t>
      </w:r>
      <w:r w:rsidR="00557C3A" w:rsidRPr="002B6452">
        <w:rPr>
          <w:rFonts w:ascii="Book Antiqua" w:hAnsi="Book Antiqua"/>
          <w:sz w:val="24"/>
        </w:rPr>
        <w:t>&lt;</w:t>
      </w:r>
      <w:r w:rsidR="00BB0346" w:rsidRPr="002B6452">
        <w:rPr>
          <w:rFonts w:ascii="Book Antiqua" w:hAnsi="Book Antiqua" w:hint="eastAsia"/>
          <w:sz w:val="24"/>
        </w:rPr>
        <w:t xml:space="preserve"> </w:t>
      </w:r>
      <w:r w:rsidR="00557C3A" w:rsidRPr="002B6452">
        <w:rPr>
          <w:rFonts w:ascii="Book Antiqua" w:hAnsi="Book Antiqua"/>
          <w:sz w:val="24"/>
        </w:rPr>
        <w:t>0.001</w:t>
      </w:r>
      <w:r w:rsidR="009C703E" w:rsidRPr="002B6452">
        <w:rPr>
          <w:rFonts w:ascii="Book Antiqua" w:hAnsi="Book Antiqua"/>
          <w:sz w:val="24"/>
        </w:rPr>
        <w:t>)</w:t>
      </w:r>
      <w:r w:rsidR="009C703E" w:rsidRPr="002B6452">
        <w:rPr>
          <w:rFonts w:ascii="Book Antiqua" w:hAnsi="Book Antiqua" w:hint="eastAsia"/>
          <w:sz w:val="24"/>
        </w:rPr>
        <w:t>.</w:t>
      </w:r>
      <w:r w:rsidR="009C703E" w:rsidRPr="002B6452">
        <w:rPr>
          <w:rFonts w:ascii="Book Antiqua" w:hAnsi="Book Antiqua"/>
          <w:b/>
          <w:bCs/>
          <w:sz w:val="24"/>
          <w:lang w:val="en-PH"/>
        </w:rPr>
        <w:t xml:space="preserve"> </w:t>
      </w:r>
      <w:r w:rsidR="00BB0346" w:rsidRPr="002B6452">
        <w:rPr>
          <w:rFonts w:ascii="Book Antiqua" w:hAnsi="Book Antiqua"/>
          <w:bCs/>
          <w:sz w:val="24"/>
          <w:lang w:val="en-PH"/>
        </w:rPr>
        <w:t>CI: Confidence interval.</w:t>
      </w:r>
    </w:p>
    <w:p w14:paraId="1856B461" w14:textId="5A06612D" w:rsidR="00BB0346" w:rsidRPr="002B6452" w:rsidRDefault="00BB0346">
      <w:pPr>
        <w:widowControl/>
        <w:jc w:val="left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br w:type="page"/>
      </w:r>
    </w:p>
    <w:p w14:paraId="22FF72C8" w14:textId="703628B8" w:rsidR="00E1567A" w:rsidRPr="002B6452" w:rsidRDefault="003E1211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noProof/>
          <w:sz w:val="24"/>
        </w:rPr>
        <w:lastRenderedPageBreak/>
        <w:drawing>
          <wp:inline distT="0" distB="0" distL="0" distR="0" wp14:anchorId="7F46D833" wp14:editId="66580A7B">
            <wp:extent cx="5267960" cy="1733550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3F9B" w14:textId="2833D9FB" w:rsidR="000709E0" w:rsidRPr="002B6452" w:rsidRDefault="00D753EE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lang w:val="en-PH"/>
        </w:rPr>
      </w:pPr>
      <w:r w:rsidRPr="002B6452">
        <w:rPr>
          <w:rFonts w:ascii="Book Antiqua" w:hAnsi="Book Antiqua"/>
          <w:b/>
          <w:bCs/>
          <w:sz w:val="24"/>
        </w:rPr>
        <w:t xml:space="preserve">Figure 4 </w:t>
      </w:r>
      <w:r w:rsidR="00E1567A" w:rsidRPr="002B6452">
        <w:rPr>
          <w:rFonts w:ascii="Book Antiqua" w:hAnsi="Book Antiqua"/>
          <w:b/>
          <w:bCs/>
          <w:sz w:val="24"/>
        </w:rPr>
        <w:t xml:space="preserve">Total remission rates of </w:t>
      </w:r>
      <w:r w:rsidR="00117E37" w:rsidRPr="002B6452">
        <w:rPr>
          <w:rFonts w:ascii="Book Antiqua" w:hAnsi="Book Antiqua"/>
          <w:b/>
          <w:bCs/>
          <w:sz w:val="24"/>
        </w:rPr>
        <w:t>peptic ulcer</w:t>
      </w:r>
      <w:r w:rsidR="00E1567A" w:rsidRPr="002B6452">
        <w:rPr>
          <w:rFonts w:ascii="Book Antiqua" w:hAnsi="Book Antiqua"/>
          <w:b/>
          <w:bCs/>
          <w:sz w:val="24"/>
        </w:rPr>
        <w:t xml:space="preserve">s between </w:t>
      </w:r>
      <w:proofErr w:type="spellStart"/>
      <w:r w:rsidR="00E1567A" w:rsidRPr="002B6452">
        <w:rPr>
          <w:rFonts w:ascii="Book Antiqua" w:hAnsi="Book Antiqua"/>
          <w:b/>
          <w:bCs/>
          <w:sz w:val="24"/>
        </w:rPr>
        <w:t>allicin</w:t>
      </w:r>
      <w:proofErr w:type="spellEnd"/>
      <w:r w:rsidR="00E1567A" w:rsidRPr="002B6452">
        <w:rPr>
          <w:rFonts w:ascii="Book Antiqua" w:hAnsi="Book Antiqua"/>
          <w:b/>
          <w:bCs/>
          <w:sz w:val="24"/>
        </w:rPr>
        <w:t xml:space="preserve"> and control groups</w:t>
      </w:r>
      <w:r w:rsidR="00825D26" w:rsidRPr="002B6452">
        <w:rPr>
          <w:rFonts w:ascii="Book Antiqua" w:hAnsi="Book Antiqua"/>
          <w:b/>
          <w:bCs/>
          <w:sz w:val="24"/>
        </w:rPr>
        <w:t xml:space="preserve"> (intent-to-treat/per-protocol analysis)</w:t>
      </w:r>
      <w:r w:rsidR="000709E0" w:rsidRPr="002B6452">
        <w:rPr>
          <w:rFonts w:ascii="Book Antiqua" w:hAnsi="Book Antiqua"/>
          <w:b/>
          <w:bCs/>
          <w:sz w:val="24"/>
        </w:rPr>
        <w:t xml:space="preserve">. </w:t>
      </w:r>
      <w:r w:rsidR="000709E0" w:rsidRPr="002B6452">
        <w:rPr>
          <w:rFonts w:ascii="Book Antiqua" w:hAnsi="Book Antiqua"/>
          <w:sz w:val="24"/>
        </w:rPr>
        <w:t>The total remission</w:t>
      </w:r>
      <w:r w:rsidR="009C703E" w:rsidRPr="002B6452">
        <w:rPr>
          <w:rFonts w:ascii="Book Antiqua" w:hAnsi="Book Antiqua"/>
          <w:sz w:val="24"/>
        </w:rPr>
        <w:t xml:space="preserve"> rate</w:t>
      </w:r>
      <w:r w:rsidR="000709E0" w:rsidRPr="002B6452">
        <w:rPr>
          <w:rFonts w:ascii="Book Antiqua" w:hAnsi="Book Antiqua"/>
          <w:sz w:val="24"/>
        </w:rPr>
        <w:t xml:space="preserve"> across </w:t>
      </w:r>
      <w:proofErr w:type="spellStart"/>
      <w:r w:rsidR="000709E0" w:rsidRPr="002B6452">
        <w:rPr>
          <w:rFonts w:ascii="Book Antiqua" w:hAnsi="Book Antiqua"/>
          <w:sz w:val="24"/>
        </w:rPr>
        <w:t>allicin</w:t>
      </w:r>
      <w:proofErr w:type="spellEnd"/>
      <w:r w:rsidR="000709E0" w:rsidRPr="002B6452">
        <w:rPr>
          <w:rFonts w:ascii="Book Antiqua" w:hAnsi="Book Antiqua"/>
          <w:sz w:val="24"/>
        </w:rPr>
        <w:t xml:space="preserve"> groups was significantly higher than </w:t>
      </w:r>
      <w:r w:rsidR="009C703E" w:rsidRPr="002B6452">
        <w:rPr>
          <w:rFonts w:ascii="Book Antiqua" w:hAnsi="Book Antiqua"/>
          <w:sz w:val="24"/>
        </w:rPr>
        <w:t xml:space="preserve">that of the control group </w:t>
      </w:r>
      <w:r w:rsidR="000709E0" w:rsidRPr="002B6452">
        <w:rPr>
          <w:rFonts w:ascii="Book Antiqua" w:hAnsi="Book Antiqua"/>
          <w:sz w:val="24"/>
        </w:rPr>
        <w:t xml:space="preserve">for ITT/PP analyses </w:t>
      </w:r>
      <w:r w:rsidR="00C216DC" w:rsidRPr="002B6452">
        <w:rPr>
          <w:rFonts w:ascii="Book Antiqua" w:hAnsi="Book Antiqua"/>
          <w:sz w:val="24"/>
        </w:rPr>
        <w:t>[</w:t>
      </w:r>
      <w:r w:rsidR="000709E0" w:rsidRPr="002B6452">
        <w:rPr>
          <w:rFonts w:ascii="Book Antiqua" w:hAnsi="Book Antiqua"/>
          <w:sz w:val="24"/>
        </w:rPr>
        <w:t xml:space="preserve">95.99% (359/374) </w:t>
      </w:r>
      <w:proofErr w:type="spellStart"/>
      <w:r w:rsidR="000709E0" w:rsidRPr="002B6452">
        <w:rPr>
          <w:rFonts w:ascii="Book Antiqua" w:hAnsi="Book Antiqua"/>
          <w:i/>
          <w:sz w:val="24"/>
        </w:rPr>
        <w:t>vs</w:t>
      </w:r>
      <w:proofErr w:type="spellEnd"/>
      <w:r w:rsidR="000709E0" w:rsidRPr="002B6452">
        <w:rPr>
          <w:rFonts w:ascii="Book Antiqua" w:hAnsi="Book Antiqua"/>
          <w:sz w:val="24"/>
        </w:rPr>
        <w:t xml:space="preserve"> 89.25% (332/372), </w:t>
      </w:r>
      <w:r w:rsidR="009C703E" w:rsidRPr="002B6452">
        <w:rPr>
          <w:rFonts w:ascii="Book Antiqua" w:hAnsi="Book Antiqua"/>
          <w:sz w:val="24"/>
        </w:rPr>
        <w:t>odds ratio</w:t>
      </w:r>
      <w:r w:rsidR="009C703E" w:rsidRPr="002B6452">
        <w:rPr>
          <w:rFonts w:ascii="Book Antiqua" w:hAnsi="Book Antiqua" w:hint="eastAsia"/>
          <w:sz w:val="24"/>
        </w:rPr>
        <w:t xml:space="preserve"> </w:t>
      </w:r>
      <w:r w:rsidR="000709E0" w:rsidRPr="002B6452">
        <w:rPr>
          <w:rFonts w:ascii="Book Antiqua" w:hAnsi="Book Antiqua"/>
          <w:sz w:val="24"/>
        </w:rPr>
        <w:t>=</w:t>
      </w:r>
      <w:r w:rsidR="00A66114" w:rsidRPr="002B6452">
        <w:rPr>
          <w:rFonts w:ascii="Book Antiqua" w:hAnsi="Book Antiqua" w:hint="eastAsia"/>
          <w:sz w:val="24"/>
        </w:rPr>
        <w:t xml:space="preserve"> </w:t>
      </w:r>
      <w:r w:rsidR="000709E0" w:rsidRPr="002B6452">
        <w:rPr>
          <w:rFonts w:ascii="Book Antiqua" w:hAnsi="Book Antiqua"/>
          <w:sz w:val="24"/>
        </w:rPr>
        <w:t>3.13, 95% confidence interval</w:t>
      </w:r>
      <w:r w:rsidR="00A66114" w:rsidRPr="002B6452">
        <w:rPr>
          <w:rFonts w:ascii="Book Antiqua" w:hAnsi="Book Antiqua" w:hint="eastAsia"/>
          <w:sz w:val="24"/>
        </w:rPr>
        <w:t>:</w:t>
      </w:r>
      <w:r w:rsidR="000709E0" w:rsidRPr="002B6452">
        <w:rPr>
          <w:rFonts w:ascii="Book Antiqua" w:hAnsi="Book Antiqua"/>
          <w:sz w:val="24"/>
        </w:rPr>
        <w:t xml:space="preserve"> 1.51</w:t>
      </w:r>
      <w:r w:rsidR="009C703E" w:rsidRPr="002B6452">
        <w:rPr>
          <w:rFonts w:ascii="Book Antiqua" w:hAnsi="Book Antiqua"/>
          <w:sz w:val="24"/>
        </w:rPr>
        <w:t>-</w:t>
      </w:r>
      <w:r w:rsidR="000709E0" w:rsidRPr="002B6452">
        <w:rPr>
          <w:rFonts w:ascii="Book Antiqua" w:hAnsi="Book Antiqua"/>
          <w:sz w:val="24"/>
        </w:rPr>
        <w:t xml:space="preserve">6.51, </w:t>
      </w:r>
      <w:r w:rsidR="000709E0" w:rsidRPr="002B6452">
        <w:rPr>
          <w:rFonts w:ascii="Book Antiqua" w:hAnsi="Book Antiqua"/>
          <w:i/>
          <w:sz w:val="24"/>
        </w:rPr>
        <w:t>P</w:t>
      </w:r>
      <w:r w:rsidR="00A66114" w:rsidRPr="002B6452">
        <w:rPr>
          <w:rFonts w:ascii="Book Antiqua" w:hAnsi="Book Antiqua" w:hint="eastAsia"/>
          <w:sz w:val="24"/>
        </w:rPr>
        <w:t xml:space="preserve"> </w:t>
      </w:r>
      <w:r w:rsidR="000709E0" w:rsidRPr="002B6452">
        <w:rPr>
          <w:rFonts w:ascii="Book Antiqua" w:hAnsi="Book Antiqua"/>
          <w:sz w:val="24"/>
        </w:rPr>
        <w:t>=</w:t>
      </w:r>
      <w:r w:rsidR="00A66114" w:rsidRPr="002B6452">
        <w:rPr>
          <w:rFonts w:ascii="Book Antiqua" w:hAnsi="Book Antiqua" w:hint="eastAsia"/>
          <w:sz w:val="24"/>
        </w:rPr>
        <w:t xml:space="preserve"> </w:t>
      </w:r>
      <w:r w:rsidR="000709E0" w:rsidRPr="002B6452">
        <w:rPr>
          <w:rFonts w:ascii="Book Antiqua" w:hAnsi="Book Antiqua"/>
          <w:sz w:val="24"/>
        </w:rPr>
        <w:t>0.004</w:t>
      </w:r>
      <w:r w:rsidR="00C216DC" w:rsidRPr="002B6452">
        <w:rPr>
          <w:rFonts w:ascii="Book Antiqua" w:hAnsi="Book Antiqua"/>
          <w:sz w:val="24"/>
        </w:rPr>
        <w:t>]</w:t>
      </w:r>
      <w:r w:rsidR="00557C3A" w:rsidRPr="002B6452">
        <w:rPr>
          <w:rFonts w:ascii="Book Antiqua" w:hAnsi="Book Antiqua"/>
          <w:sz w:val="24"/>
        </w:rPr>
        <w:t>.</w:t>
      </w:r>
      <w:r w:rsidR="00A66114" w:rsidRPr="002B6452">
        <w:rPr>
          <w:rFonts w:ascii="Book Antiqua" w:hAnsi="Book Antiqua"/>
          <w:b/>
          <w:bCs/>
          <w:sz w:val="24"/>
          <w:lang w:val="en-PH"/>
        </w:rPr>
        <w:t xml:space="preserve"> </w:t>
      </w:r>
      <w:r w:rsidR="00A66114" w:rsidRPr="002B6452">
        <w:rPr>
          <w:rFonts w:ascii="Book Antiqua" w:hAnsi="Book Antiqua"/>
          <w:bCs/>
          <w:sz w:val="24"/>
          <w:lang w:val="en-PH"/>
        </w:rPr>
        <w:t>CI: Confidence interval.</w:t>
      </w:r>
    </w:p>
    <w:p w14:paraId="3CE33454" w14:textId="7FCEF4C9" w:rsidR="00E1567A" w:rsidRPr="002B6452" w:rsidRDefault="00E1567A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65CF8F4A" w14:textId="0F615BD1" w:rsidR="00E1567A" w:rsidRPr="002B6452" w:rsidRDefault="00BB0346" w:rsidP="00A66114">
      <w:pPr>
        <w:widowControl/>
        <w:jc w:val="left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br w:type="page"/>
      </w:r>
    </w:p>
    <w:p w14:paraId="11AEB982" w14:textId="77777777" w:rsidR="00E1567A" w:rsidRPr="002B6452" w:rsidRDefault="00E1567A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noProof/>
          <w:sz w:val="24"/>
        </w:rPr>
        <w:lastRenderedPageBreak/>
        <w:drawing>
          <wp:inline distT="0" distB="0" distL="0" distR="0" wp14:anchorId="1078EE9F" wp14:editId="0A671345">
            <wp:extent cx="5274310" cy="180657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4BCC5" w14:textId="4B25CD4F" w:rsidR="000B7E59" w:rsidRPr="002B6452" w:rsidRDefault="00D753EE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lang w:val="en-PH"/>
        </w:rPr>
      </w:pPr>
      <w:r w:rsidRPr="002B6452">
        <w:rPr>
          <w:rFonts w:ascii="Book Antiqua" w:hAnsi="Book Antiqua"/>
          <w:b/>
          <w:bCs/>
          <w:sz w:val="24"/>
        </w:rPr>
        <w:t xml:space="preserve">Figure 5 </w:t>
      </w:r>
      <w:r w:rsidR="00E1567A" w:rsidRPr="002B6452">
        <w:rPr>
          <w:rFonts w:ascii="Book Antiqua" w:hAnsi="Book Antiqua"/>
          <w:b/>
          <w:bCs/>
          <w:sz w:val="24"/>
        </w:rPr>
        <w:t xml:space="preserve">Side effect rates between </w:t>
      </w:r>
      <w:proofErr w:type="spellStart"/>
      <w:r w:rsidR="00E1567A" w:rsidRPr="002B6452">
        <w:rPr>
          <w:rFonts w:ascii="Book Antiqua" w:hAnsi="Book Antiqua"/>
          <w:b/>
          <w:bCs/>
          <w:sz w:val="24"/>
        </w:rPr>
        <w:t>allicin</w:t>
      </w:r>
      <w:proofErr w:type="spellEnd"/>
      <w:r w:rsidR="00E1567A" w:rsidRPr="002B6452">
        <w:rPr>
          <w:rFonts w:ascii="Book Antiqua" w:hAnsi="Book Antiqua"/>
          <w:b/>
          <w:bCs/>
          <w:sz w:val="24"/>
        </w:rPr>
        <w:t xml:space="preserve"> and control groups</w:t>
      </w:r>
      <w:r w:rsidR="00FA1931" w:rsidRPr="002B6452">
        <w:rPr>
          <w:rFonts w:ascii="Book Antiqua" w:hAnsi="Book Antiqua"/>
          <w:b/>
          <w:bCs/>
          <w:sz w:val="24"/>
        </w:rPr>
        <w:t xml:space="preserve"> (intent-to-treat/per-protocol analysis)</w:t>
      </w:r>
      <w:r w:rsidR="000709E0" w:rsidRPr="002B6452">
        <w:rPr>
          <w:rFonts w:ascii="Book Antiqua" w:hAnsi="Book Antiqua"/>
          <w:b/>
          <w:bCs/>
          <w:sz w:val="24"/>
        </w:rPr>
        <w:t>.</w:t>
      </w:r>
      <w:r w:rsidR="00A66114" w:rsidRPr="002B6452">
        <w:rPr>
          <w:rFonts w:ascii="Book Antiqua" w:hAnsi="Book Antiqua" w:hint="eastAsia"/>
          <w:b/>
          <w:bCs/>
          <w:sz w:val="24"/>
          <w:lang w:val="en-PH"/>
        </w:rPr>
        <w:t xml:space="preserve"> </w:t>
      </w:r>
      <w:r w:rsidR="000709E0" w:rsidRPr="002B6452">
        <w:rPr>
          <w:rFonts w:ascii="Book Antiqua" w:hAnsi="Book Antiqua"/>
          <w:sz w:val="24"/>
        </w:rPr>
        <w:t xml:space="preserve">There was no statistical significance in side effect rates between </w:t>
      </w:r>
      <w:r w:rsidR="009C703E" w:rsidRPr="002B6452">
        <w:rPr>
          <w:rFonts w:ascii="Book Antiqua" w:hAnsi="Book Antiqua"/>
          <w:sz w:val="24"/>
        </w:rPr>
        <w:t xml:space="preserve">the </w:t>
      </w:r>
      <w:proofErr w:type="spellStart"/>
      <w:r w:rsidR="000709E0" w:rsidRPr="002B6452">
        <w:rPr>
          <w:rFonts w:ascii="Book Antiqua" w:hAnsi="Book Antiqua"/>
          <w:sz w:val="24"/>
        </w:rPr>
        <w:t>allicin</w:t>
      </w:r>
      <w:proofErr w:type="spellEnd"/>
      <w:r w:rsidR="000709E0" w:rsidRPr="002B6452">
        <w:rPr>
          <w:rFonts w:ascii="Book Antiqua" w:hAnsi="Book Antiqua"/>
          <w:sz w:val="24"/>
        </w:rPr>
        <w:t xml:space="preserve"> group and control group for ITT analysis </w:t>
      </w:r>
      <w:r w:rsidR="00C216DC" w:rsidRPr="002B6452">
        <w:rPr>
          <w:rFonts w:ascii="Book Antiqua" w:hAnsi="Book Antiqua"/>
          <w:sz w:val="24"/>
        </w:rPr>
        <w:t>[</w:t>
      </w:r>
      <w:r w:rsidR="000709E0" w:rsidRPr="002B6452">
        <w:rPr>
          <w:rFonts w:ascii="Book Antiqua" w:hAnsi="Book Antiqua"/>
          <w:sz w:val="24"/>
        </w:rPr>
        <w:t xml:space="preserve">5.90% (18/305) </w:t>
      </w:r>
      <w:proofErr w:type="spellStart"/>
      <w:r w:rsidR="000709E0" w:rsidRPr="002B6452">
        <w:rPr>
          <w:rFonts w:ascii="Book Antiqua" w:hAnsi="Book Antiqua"/>
          <w:i/>
          <w:sz w:val="24"/>
        </w:rPr>
        <w:t>vs</w:t>
      </w:r>
      <w:proofErr w:type="spellEnd"/>
      <w:r w:rsidR="000709E0" w:rsidRPr="002B6452">
        <w:rPr>
          <w:rFonts w:ascii="Book Antiqua" w:hAnsi="Book Antiqua"/>
          <w:sz w:val="24"/>
        </w:rPr>
        <w:t xml:space="preserve"> 9.53% (29/304), </w:t>
      </w:r>
      <w:r w:rsidR="009C703E" w:rsidRPr="002B6452">
        <w:rPr>
          <w:rFonts w:ascii="Book Antiqua" w:hAnsi="Book Antiqua"/>
          <w:sz w:val="24"/>
        </w:rPr>
        <w:t xml:space="preserve">odds ratio </w:t>
      </w:r>
      <w:r w:rsidR="000709E0" w:rsidRPr="002B6452">
        <w:rPr>
          <w:rFonts w:ascii="Book Antiqua" w:hAnsi="Book Antiqua"/>
          <w:sz w:val="24"/>
        </w:rPr>
        <w:t>=</w:t>
      </w:r>
      <w:r w:rsidR="00A66114" w:rsidRPr="002B6452">
        <w:rPr>
          <w:rFonts w:ascii="Book Antiqua" w:hAnsi="Book Antiqua" w:hint="eastAsia"/>
          <w:sz w:val="24"/>
        </w:rPr>
        <w:t xml:space="preserve"> </w:t>
      </w:r>
      <w:r w:rsidR="000709E0" w:rsidRPr="002B6452">
        <w:rPr>
          <w:rFonts w:ascii="Book Antiqua" w:hAnsi="Book Antiqua"/>
          <w:sz w:val="24"/>
        </w:rPr>
        <w:t>0.61, 95% confidence interval</w:t>
      </w:r>
      <w:r w:rsidR="00A66114" w:rsidRPr="002B6452">
        <w:rPr>
          <w:rFonts w:ascii="Book Antiqua" w:hAnsi="Book Antiqua" w:hint="eastAsia"/>
          <w:sz w:val="24"/>
        </w:rPr>
        <w:t>:</w:t>
      </w:r>
      <w:r w:rsidR="000709E0" w:rsidRPr="002B6452">
        <w:rPr>
          <w:rFonts w:ascii="Book Antiqua" w:hAnsi="Book Antiqua"/>
          <w:sz w:val="24"/>
        </w:rPr>
        <w:t xml:space="preserve"> 0.32</w:t>
      </w:r>
      <w:r w:rsidR="009C703E" w:rsidRPr="002B6452">
        <w:rPr>
          <w:rFonts w:ascii="Book Antiqua" w:hAnsi="Book Antiqua"/>
          <w:sz w:val="24"/>
        </w:rPr>
        <w:t>-</w:t>
      </w:r>
      <w:r w:rsidR="000709E0" w:rsidRPr="002B6452">
        <w:rPr>
          <w:rFonts w:ascii="Book Antiqua" w:hAnsi="Book Antiqua"/>
          <w:sz w:val="24"/>
        </w:rPr>
        <w:t xml:space="preserve">1.16, </w:t>
      </w:r>
      <w:r w:rsidR="00A66114" w:rsidRPr="002B6452">
        <w:rPr>
          <w:rFonts w:ascii="Book Antiqua" w:hAnsi="Book Antiqua"/>
          <w:i/>
          <w:sz w:val="24"/>
        </w:rPr>
        <w:t>P</w:t>
      </w:r>
      <w:r w:rsidR="00A66114" w:rsidRPr="002B6452">
        <w:rPr>
          <w:rFonts w:ascii="Book Antiqua" w:hAnsi="Book Antiqua" w:hint="eastAsia"/>
          <w:sz w:val="24"/>
        </w:rPr>
        <w:t xml:space="preserve"> </w:t>
      </w:r>
      <w:r w:rsidR="000709E0" w:rsidRPr="002B6452">
        <w:rPr>
          <w:rFonts w:ascii="Book Antiqua" w:hAnsi="Book Antiqua"/>
          <w:sz w:val="24"/>
        </w:rPr>
        <w:t>=</w:t>
      </w:r>
      <w:r w:rsidR="00A66114" w:rsidRPr="002B6452">
        <w:rPr>
          <w:rFonts w:ascii="Book Antiqua" w:hAnsi="Book Antiqua" w:hint="eastAsia"/>
          <w:sz w:val="24"/>
        </w:rPr>
        <w:t xml:space="preserve"> </w:t>
      </w:r>
      <w:r w:rsidR="000709E0" w:rsidRPr="002B6452">
        <w:rPr>
          <w:rFonts w:ascii="Book Antiqua" w:hAnsi="Book Antiqua"/>
          <w:sz w:val="24"/>
        </w:rPr>
        <w:t>0.133</w:t>
      </w:r>
      <w:r w:rsidR="00C216DC" w:rsidRPr="002B6452">
        <w:rPr>
          <w:rFonts w:ascii="Book Antiqua" w:hAnsi="Book Antiqua"/>
          <w:sz w:val="24"/>
        </w:rPr>
        <w:t>]</w:t>
      </w:r>
      <w:r w:rsidR="000709E0" w:rsidRPr="002B6452">
        <w:rPr>
          <w:rFonts w:ascii="Book Antiqua" w:hAnsi="Book Antiqua"/>
          <w:sz w:val="24"/>
        </w:rPr>
        <w:t>.</w:t>
      </w:r>
      <w:r w:rsidR="00A66114" w:rsidRPr="002B6452">
        <w:rPr>
          <w:rFonts w:ascii="Book Antiqua" w:hAnsi="Book Antiqua" w:hint="eastAsia"/>
          <w:sz w:val="24"/>
        </w:rPr>
        <w:t xml:space="preserve"> </w:t>
      </w:r>
      <w:r w:rsidR="00A66114" w:rsidRPr="002B6452">
        <w:rPr>
          <w:rFonts w:ascii="Book Antiqua" w:hAnsi="Book Antiqua"/>
          <w:bCs/>
          <w:sz w:val="24"/>
          <w:lang w:val="en-PH"/>
        </w:rPr>
        <w:t>CI: Confidence interval.</w:t>
      </w:r>
    </w:p>
    <w:p w14:paraId="59F06D91" w14:textId="66B9037D" w:rsidR="00BB0346" w:rsidRPr="002B6452" w:rsidRDefault="00BB0346">
      <w:pPr>
        <w:widowControl/>
        <w:jc w:val="left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br w:type="page"/>
      </w:r>
    </w:p>
    <w:p w14:paraId="378143F0" w14:textId="2DDC9324" w:rsidR="000709E0" w:rsidRPr="002B6452" w:rsidRDefault="00E1567A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lang w:val="en-PH"/>
        </w:rPr>
      </w:pPr>
      <w:r w:rsidRPr="002B6452">
        <w:rPr>
          <w:rFonts w:ascii="Book Antiqua" w:hAnsi="Book Antiqua"/>
          <w:noProof/>
          <w:sz w:val="24"/>
        </w:rPr>
        <w:lastRenderedPageBreak/>
        <w:drawing>
          <wp:inline distT="0" distB="0" distL="0" distR="0" wp14:anchorId="2F5AF8D0" wp14:editId="09F3EA66">
            <wp:extent cx="5567478" cy="116631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14" cy="118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3EE" w:rsidRPr="002B6452">
        <w:rPr>
          <w:rFonts w:ascii="Book Antiqua" w:hAnsi="Book Antiqua"/>
          <w:b/>
          <w:bCs/>
          <w:sz w:val="24"/>
        </w:rPr>
        <w:t>Figure 6</w:t>
      </w:r>
      <w:r w:rsidRPr="002B6452">
        <w:rPr>
          <w:rFonts w:ascii="Book Antiqua" w:hAnsi="Book Antiqua"/>
          <w:b/>
          <w:bCs/>
          <w:sz w:val="24"/>
        </w:rPr>
        <w:t xml:space="preserve"> Abdominal pain disappearance times between </w:t>
      </w:r>
      <w:proofErr w:type="spellStart"/>
      <w:r w:rsidRPr="002B6452">
        <w:rPr>
          <w:rFonts w:ascii="Book Antiqua" w:hAnsi="Book Antiqua"/>
          <w:b/>
          <w:bCs/>
          <w:sz w:val="24"/>
        </w:rPr>
        <w:t>allicin</w:t>
      </w:r>
      <w:proofErr w:type="spellEnd"/>
      <w:r w:rsidRPr="002B6452">
        <w:rPr>
          <w:rFonts w:ascii="Book Antiqua" w:hAnsi="Book Antiqua"/>
          <w:b/>
          <w:bCs/>
          <w:sz w:val="24"/>
        </w:rPr>
        <w:t xml:space="preserve"> and control groups</w:t>
      </w:r>
      <w:r w:rsidR="00A66114" w:rsidRPr="002B6452">
        <w:rPr>
          <w:rFonts w:ascii="Book Antiqua" w:hAnsi="Book Antiqua" w:hint="eastAsia"/>
          <w:b/>
          <w:bCs/>
          <w:sz w:val="24"/>
        </w:rPr>
        <w:t>.</w:t>
      </w:r>
      <w:r w:rsidR="00FA1931" w:rsidRPr="002B6452">
        <w:rPr>
          <w:rFonts w:ascii="Book Antiqua" w:hAnsi="Book Antiqua"/>
          <w:b/>
          <w:bCs/>
          <w:sz w:val="24"/>
        </w:rPr>
        <w:t xml:space="preserve"> </w:t>
      </w:r>
      <w:r w:rsidR="000709E0" w:rsidRPr="002B6452">
        <w:rPr>
          <w:rFonts w:ascii="Book Antiqua" w:hAnsi="Book Antiqua"/>
          <w:sz w:val="24"/>
        </w:rPr>
        <w:t xml:space="preserve">Meta-analysis showed more rapid cessation of abdominal pain in the </w:t>
      </w:r>
      <w:proofErr w:type="spellStart"/>
      <w:r w:rsidR="000709E0" w:rsidRPr="002B6452">
        <w:rPr>
          <w:rFonts w:ascii="Book Antiqua" w:hAnsi="Book Antiqua"/>
          <w:sz w:val="24"/>
        </w:rPr>
        <w:t>allicin</w:t>
      </w:r>
      <w:proofErr w:type="spellEnd"/>
      <w:r w:rsidR="000709E0" w:rsidRPr="002B6452">
        <w:rPr>
          <w:rFonts w:ascii="Book Antiqua" w:hAnsi="Book Antiqua"/>
          <w:sz w:val="24"/>
        </w:rPr>
        <w:t xml:space="preserve"> group </w:t>
      </w:r>
      <w:r w:rsidR="009C703E" w:rsidRPr="002B6452">
        <w:rPr>
          <w:rFonts w:ascii="Book Antiqua" w:hAnsi="Book Antiqua"/>
          <w:sz w:val="24"/>
        </w:rPr>
        <w:t xml:space="preserve">(standard mean difference </w:t>
      </w:r>
      <w:r w:rsidR="000709E0" w:rsidRPr="002B6452">
        <w:rPr>
          <w:rFonts w:ascii="Book Antiqua" w:hAnsi="Book Antiqua"/>
          <w:sz w:val="24"/>
        </w:rPr>
        <w:t>=</w:t>
      </w:r>
      <w:r w:rsidR="00A66114" w:rsidRPr="002B6452">
        <w:rPr>
          <w:rFonts w:ascii="Book Antiqua" w:hAnsi="Book Antiqua" w:hint="eastAsia"/>
          <w:sz w:val="24"/>
        </w:rPr>
        <w:t xml:space="preserve"> </w:t>
      </w:r>
      <w:r w:rsidR="000709E0" w:rsidRPr="002B6452">
        <w:rPr>
          <w:rFonts w:ascii="Book Antiqua" w:hAnsi="Book Antiqua"/>
          <w:sz w:val="24"/>
        </w:rPr>
        <w:t>-0.653, 95% confidence interval</w:t>
      </w:r>
      <w:r w:rsidR="00A66114" w:rsidRPr="002B6452">
        <w:rPr>
          <w:rFonts w:ascii="Book Antiqua" w:hAnsi="Book Antiqua" w:hint="eastAsia"/>
          <w:sz w:val="24"/>
        </w:rPr>
        <w:t>:</w:t>
      </w:r>
      <w:r w:rsidR="000709E0" w:rsidRPr="002B6452">
        <w:rPr>
          <w:rFonts w:ascii="Book Antiqua" w:hAnsi="Book Antiqua"/>
          <w:sz w:val="24"/>
        </w:rPr>
        <w:t xml:space="preserve"> -0.88</w:t>
      </w:r>
      <w:r w:rsidR="009C703E" w:rsidRPr="002B6452">
        <w:rPr>
          <w:rFonts w:ascii="Book Antiqua" w:hAnsi="Book Antiqua"/>
          <w:sz w:val="24"/>
        </w:rPr>
        <w:t>-</w:t>
      </w:r>
      <w:r w:rsidR="000709E0" w:rsidRPr="002B6452">
        <w:rPr>
          <w:rFonts w:ascii="Book Antiqua" w:hAnsi="Book Antiqua"/>
          <w:sz w:val="24"/>
        </w:rPr>
        <w:t xml:space="preserve">-0.43, </w:t>
      </w:r>
      <w:r w:rsidR="00A66114" w:rsidRPr="002B6452">
        <w:rPr>
          <w:rFonts w:ascii="Book Antiqua" w:hAnsi="Book Antiqua"/>
          <w:i/>
          <w:sz w:val="24"/>
        </w:rPr>
        <w:t>P</w:t>
      </w:r>
      <w:r w:rsidR="00A66114" w:rsidRPr="002B6452">
        <w:rPr>
          <w:rFonts w:ascii="Book Antiqua" w:hAnsi="Book Antiqua" w:hint="eastAsia"/>
          <w:sz w:val="24"/>
        </w:rPr>
        <w:t xml:space="preserve"> </w:t>
      </w:r>
      <w:r w:rsidR="000709E0" w:rsidRPr="002B6452">
        <w:rPr>
          <w:rFonts w:ascii="Book Antiqua" w:hAnsi="Book Antiqua"/>
          <w:sz w:val="24"/>
        </w:rPr>
        <w:t>&lt;</w:t>
      </w:r>
      <w:r w:rsidR="00A66114" w:rsidRPr="002B6452">
        <w:rPr>
          <w:rFonts w:ascii="Book Antiqua" w:hAnsi="Book Antiqua" w:hint="eastAsia"/>
          <w:sz w:val="24"/>
        </w:rPr>
        <w:t xml:space="preserve"> </w:t>
      </w:r>
      <w:r w:rsidR="000709E0" w:rsidRPr="002B6452">
        <w:rPr>
          <w:rFonts w:ascii="Book Antiqua" w:hAnsi="Book Antiqua"/>
          <w:sz w:val="24"/>
        </w:rPr>
        <w:t>0.001</w:t>
      </w:r>
      <w:r w:rsidR="009C703E" w:rsidRPr="002B6452">
        <w:rPr>
          <w:rFonts w:ascii="Book Antiqua" w:hAnsi="Book Antiqua"/>
          <w:sz w:val="24"/>
        </w:rPr>
        <w:t>).</w:t>
      </w:r>
      <w:r w:rsidR="009C703E" w:rsidRPr="002B6452">
        <w:rPr>
          <w:rFonts w:ascii="Book Antiqua" w:hAnsi="Book Antiqua" w:hint="eastAsia"/>
          <w:sz w:val="24"/>
        </w:rPr>
        <w:t xml:space="preserve"> </w:t>
      </w:r>
      <w:r w:rsidR="00A66114" w:rsidRPr="002B6452">
        <w:rPr>
          <w:rFonts w:ascii="Book Antiqua" w:hAnsi="Book Antiqua"/>
          <w:bCs/>
          <w:sz w:val="24"/>
          <w:lang w:val="en-PH"/>
        </w:rPr>
        <w:t xml:space="preserve">CI: Confidence interval; </w:t>
      </w:r>
      <w:proofErr w:type="spellStart"/>
      <w:proofErr w:type="gramStart"/>
      <w:r w:rsidR="00A66114" w:rsidRPr="002B6452">
        <w:rPr>
          <w:rFonts w:ascii="Book Antiqua" w:hAnsi="Book Antiqua"/>
          <w:bCs/>
          <w:sz w:val="24"/>
          <w:lang w:val="en-PH"/>
        </w:rPr>
        <w:t>Std</w:t>
      </w:r>
      <w:proofErr w:type="spellEnd"/>
      <w:proofErr w:type="gramEnd"/>
      <w:r w:rsidR="00A66114" w:rsidRPr="002B6452">
        <w:rPr>
          <w:rFonts w:ascii="Book Antiqua" w:hAnsi="Book Antiqua"/>
          <w:bCs/>
          <w:sz w:val="24"/>
          <w:lang w:val="en-PH"/>
        </w:rPr>
        <w:t xml:space="preserve"> diff in means: Standard difference in means.</w:t>
      </w:r>
    </w:p>
    <w:p w14:paraId="25EFBDEE" w14:textId="25C54FC5" w:rsidR="00BB0346" w:rsidRPr="002B6452" w:rsidRDefault="00BB0346">
      <w:pPr>
        <w:widowControl/>
        <w:jc w:val="left"/>
        <w:rPr>
          <w:rStyle w:val="fontstyle21"/>
          <w:rFonts w:ascii="Book Antiqua" w:hAnsi="Book Antiqua"/>
          <w:color w:val="auto"/>
          <w:sz w:val="24"/>
          <w:szCs w:val="24"/>
        </w:rPr>
      </w:pPr>
      <w:r w:rsidRPr="002B6452">
        <w:rPr>
          <w:rStyle w:val="fontstyle21"/>
          <w:rFonts w:ascii="Book Antiqua" w:hAnsi="Book Antiqua"/>
          <w:color w:val="auto"/>
          <w:sz w:val="24"/>
          <w:szCs w:val="24"/>
        </w:rPr>
        <w:br w:type="page"/>
      </w:r>
    </w:p>
    <w:p w14:paraId="759F87FC" w14:textId="45651AB0" w:rsidR="00E1567A" w:rsidRPr="002B6452" w:rsidRDefault="00A752F0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noProof/>
          <w:sz w:val="24"/>
        </w:rPr>
        <w:lastRenderedPageBreak/>
        <w:drawing>
          <wp:inline distT="0" distB="0" distL="0" distR="0" wp14:anchorId="28B18003" wp14:editId="3CE8ADEC">
            <wp:extent cx="5264150" cy="27241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E75DA" w14:textId="6C28FDB1" w:rsidR="000E08FC" w:rsidRPr="002B6452" w:rsidRDefault="00D753EE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t xml:space="preserve">Figure 7 </w:t>
      </w:r>
      <w:r w:rsidR="00D14D14" w:rsidRPr="002B6452">
        <w:rPr>
          <w:rFonts w:ascii="Book Antiqua" w:hAnsi="Book Antiqua"/>
          <w:b/>
          <w:bCs/>
          <w:sz w:val="24"/>
        </w:rPr>
        <w:t xml:space="preserve">Trial </w:t>
      </w:r>
      <w:r w:rsidR="009C703E" w:rsidRPr="002B6452">
        <w:rPr>
          <w:rFonts w:ascii="Book Antiqua" w:hAnsi="Book Antiqua"/>
          <w:b/>
          <w:bCs/>
          <w:sz w:val="24"/>
        </w:rPr>
        <w:t xml:space="preserve">sequential </w:t>
      </w:r>
      <w:proofErr w:type="gramStart"/>
      <w:r w:rsidR="009C703E" w:rsidRPr="002B6452">
        <w:rPr>
          <w:rFonts w:ascii="Book Antiqua" w:hAnsi="Book Antiqua"/>
          <w:b/>
          <w:bCs/>
          <w:sz w:val="24"/>
        </w:rPr>
        <w:t>analysis</w:t>
      </w:r>
      <w:proofErr w:type="gramEnd"/>
      <w:r w:rsidR="009C703E" w:rsidRPr="002B6452">
        <w:rPr>
          <w:rFonts w:ascii="Book Antiqua" w:hAnsi="Book Antiqua"/>
          <w:b/>
          <w:bCs/>
          <w:sz w:val="24"/>
        </w:rPr>
        <w:t xml:space="preserve"> </w:t>
      </w:r>
      <w:r w:rsidR="00E1567A" w:rsidRPr="002B6452">
        <w:rPr>
          <w:rFonts w:ascii="Book Antiqua" w:hAnsi="Book Antiqua"/>
          <w:b/>
          <w:bCs/>
          <w:sz w:val="24"/>
        </w:rPr>
        <w:t>of the eradication rates</w:t>
      </w:r>
      <w:r w:rsidR="00A66114" w:rsidRPr="002B6452">
        <w:rPr>
          <w:rFonts w:ascii="Book Antiqua" w:hAnsi="Book Antiqua" w:hint="eastAsia"/>
          <w:b/>
          <w:bCs/>
          <w:sz w:val="24"/>
        </w:rPr>
        <w:t xml:space="preserve">. </w:t>
      </w:r>
      <w:r w:rsidR="000E08FC" w:rsidRPr="002B6452">
        <w:rPr>
          <w:rFonts w:ascii="Book Antiqua" w:hAnsi="Book Antiqua"/>
          <w:sz w:val="24"/>
        </w:rPr>
        <w:t xml:space="preserve">Trial </w:t>
      </w:r>
      <w:r w:rsidR="009C703E" w:rsidRPr="002B6452">
        <w:rPr>
          <w:rFonts w:ascii="Book Antiqua" w:hAnsi="Book Antiqua"/>
          <w:sz w:val="24"/>
        </w:rPr>
        <w:t xml:space="preserve">sequential analysis </w:t>
      </w:r>
      <w:r w:rsidR="000E08FC" w:rsidRPr="002B6452">
        <w:rPr>
          <w:rFonts w:ascii="Book Antiqua" w:hAnsi="Book Antiqua"/>
          <w:sz w:val="24"/>
        </w:rPr>
        <w:t>of the eradication rates showed that</w:t>
      </w:r>
      <w:r w:rsidR="009C703E" w:rsidRPr="002B6452">
        <w:rPr>
          <w:rFonts w:ascii="Book Antiqua" w:hAnsi="Book Antiqua"/>
          <w:sz w:val="24"/>
        </w:rPr>
        <w:t xml:space="preserve"> an</w:t>
      </w:r>
      <w:r w:rsidR="000E08FC" w:rsidRPr="002B6452">
        <w:rPr>
          <w:rFonts w:ascii="Book Antiqua" w:hAnsi="Book Antiqua"/>
          <w:sz w:val="24"/>
        </w:rPr>
        <w:t xml:space="preserve"> information size of 295 participants w</w:t>
      </w:r>
      <w:r w:rsidR="00A66114" w:rsidRPr="002B6452">
        <w:rPr>
          <w:rFonts w:ascii="Book Antiqua" w:hAnsi="Book Antiqua" w:hint="eastAsia"/>
          <w:sz w:val="24"/>
        </w:rPr>
        <w:t>as</w:t>
      </w:r>
      <w:r w:rsidR="000E08FC" w:rsidRPr="002B6452">
        <w:rPr>
          <w:rFonts w:ascii="Book Antiqua" w:hAnsi="Book Antiqua"/>
          <w:sz w:val="24"/>
        </w:rPr>
        <w:t xml:space="preserve"> required. Cumulative </w:t>
      </w:r>
      <w:r w:rsidR="000E08FC" w:rsidRPr="002B6452">
        <w:rPr>
          <w:rFonts w:ascii="Book Antiqua" w:hAnsi="Book Antiqua"/>
          <w:i/>
          <w:sz w:val="24"/>
        </w:rPr>
        <w:t>Z</w:t>
      </w:r>
      <w:r w:rsidR="000E08FC" w:rsidRPr="002B6452">
        <w:rPr>
          <w:rFonts w:ascii="Book Antiqua" w:hAnsi="Book Antiqua"/>
          <w:sz w:val="24"/>
        </w:rPr>
        <w:t xml:space="preserve">-curve crossed the trial sequential monitoring boundary, showing significant evidence of eradication rates. The cumulative values of the </w:t>
      </w:r>
      <w:r w:rsidR="000E08FC" w:rsidRPr="002B6452">
        <w:rPr>
          <w:rFonts w:ascii="Book Antiqua" w:hAnsi="Book Antiqua"/>
          <w:i/>
          <w:sz w:val="24"/>
        </w:rPr>
        <w:t>Z</w:t>
      </w:r>
      <w:r w:rsidR="000E08FC" w:rsidRPr="002B6452">
        <w:rPr>
          <w:rFonts w:ascii="Book Antiqua" w:hAnsi="Book Antiqua"/>
          <w:sz w:val="24"/>
        </w:rPr>
        <w:t xml:space="preserve"> scores crossed conventional boundary values, trial sequential monitoring boundaries, and RIS line, suggesting that the trials were sufficient, and no alterations of the conclusions were likely.</w:t>
      </w:r>
    </w:p>
    <w:p w14:paraId="3644AF5A" w14:textId="77777777" w:rsidR="00C3352D" w:rsidRPr="002B6452" w:rsidRDefault="00C3352D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67DF739A" w14:textId="0262D6CE" w:rsidR="00E1567A" w:rsidRPr="002B6452" w:rsidRDefault="00BB0346" w:rsidP="00BB0346">
      <w:pPr>
        <w:widowControl/>
        <w:jc w:val="left"/>
        <w:rPr>
          <w:rFonts w:ascii="Book Antiqua" w:hAnsi="Book Antiqua"/>
          <w:sz w:val="24"/>
        </w:rPr>
      </w:pPr>
      <w:r w:rsidRPr="002B6452">
        <w:rPr>
          <w:rFonts w:ascii="Book Antiqua" w:hAnsi="Book Antiqua"/>
          <w:sz w:val="24"/>
        </w:rPr>
        <w:br w:type="page"/>
      </w:r>
    </w:p>
    <w:p w14:paraId="0AE491D6" w14:textId="4CACEE6E" w:rsidR="00E1567A" w:rsidRPr="002B6452" w:rsidRDefault="00A752F0" w:rsidP="00872B4D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B6452">
        <w:rPr>
          <w:rFonts w:ascii="Book Antiqua" w:hAnsi="Book Antiqua"/>
          <w:noProof/>
          <w:sz w:val="24"/>
        </w:rPr>
        <w:lastRenderedPageBreak/>
        <w:drawing>
          <wp:inline distT="0" distB="0" distL="0" distR="0" wp14:anchorId="373A4F82" wp14:editId="1DF66B7A">
            <wp:extent cx="5270500" cy="2724150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247A9" w14:textId="79CC5704" w:rsidR="00E1567A" w:rsidRPr="002B6452" w:rsidRDefault="00D753EE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t xml:space="preserve">Figure 8 </w:t>
      </w:r>
      <w:r w:rsidR="00D14D14" w:rsidRPr="002B6452">
        <w:rPr>
          <w:rFonts w:ascii="Book Antiqua" w:hAnsi="Book Antiqua"/>
          <w:b/>
          <w:bCs/>
          <w:sz w:val="24"/>
        </w:rPr>
        <w:t xml:space="preserve">Trial </w:t>
      </w:r>
      <w:r w:rsidR="009C703E" w:rsidRPr="002B6452">
        <w:rPr>
          <w:rFonts w:ascii="Book Antiqua" w:hAnsi="Book Antiqua"/>
          <w:b/>
          <w:bCs/>
          <w:sz w:val="24"/>
        </w:rPr>
        <w:t xml:space="preserve">sequential </w:t>
      </w:r>
      <w:proofErr w:type="gramStart"/>
      <w:r w:rsidR="009C703E" w:rsidRPr="002B6452">
        <w:rPr>
          <w:rFonts w:ascii="Book Antiqua" w:hAnsi="Book Antiqua"/>
          <w:b/>
          <w:bCs/>
          <w:sz w:val="24"/>
        </w:rPr>
        <w:t>analysis</w:t>
      </w:r>
      <w:proofErr w:type="gramEnd"/>
      <w:r w:rsidR="009C703E" w:rsidRPr="002B6452">
        <w:rPr>
          <w:rFonts w:ascii="Book Antiqua" w:hAnsi="Book Antiqua"/>
          <w:b/>
          <w:bCs/>
          <w:sz w:val="24"/>
        </w:rPr>
        <w:t xml:space="preserve"> </w:t>
      </w:r>
      <w:r w:rsidR="00E1567A" w:rsidRPr="002B6452">
        <w:rPr>
          <w:rFonts w:ascii="Book Antiqua" w:hAnsi="Book Antiqua"/>
          <w:b/>
          <w:bCs/>
          <w:sz w:val="24"/>
        </w:rPr>
        <w:t xml:space="preserve">of the healing rates of </w:t>
      </w:r>
      <w:r w:rsidR="00117E37" w:rsidRPr="002B6452">
        <w:rPr>
          <w:rFonts w:ascii="Book Antiqua" w:hAnsi="Book Antiqua"/>
          <w:b/>
          <w:bCs/>
          <w:sz w:val="24"/>
        </w:rPr>
        <w:t>peptic ulcer</w:t>
      </w:r>
      <w:r w:rsidR="00E1567A" w:rsidRPr="002B6452">
        <w:rPr>
          <w:rFonts w:ascii="Book Antiqua" w:hAnsi="Book Antiqua"/>
          <w:b/>
          <w:bCs/>
          <w:sz w:val="24"/>
        </w:rPr>
        <w:t>s</w:t>
      </w:r>
      <w:r w:rsidR="00B030A6" w:rsidRPr="002B6452">
        <w:rPr>
          <w:rFonts w:ascii="Book Antiqua" w:hAnsi="Book Antiqua" w:hint="eastAsia"/>
          <w:b/>
          <w:bCs/>
          <w:sz w:val="24"/>
        </w:rPr>
        <w:t xml:space="preserve">. </w:t>
      </w:r>
      <w:r w:rsidR="000E08FC" w:rsidRPr="002B6452">
        <w:rPr>
          <w:rFonts w:ascii="Book Antiqua" w:eastAsia="等线" w:hAnsi="Book Antiqua" w:cs="Arial"/>
          <w:sz w:val="24"/>
        </w:rPr>
        <w:t xml:space="preserve">Trial </w:t>
      </w:r>
      <w:r w:rsidR="009C703E" w:rsidRPr="002B6452">
        <w:rPr>
          <w:rFonts w:ascii="Book Antiqua" w:eastAsia="等线" w:hAnsi="Book Antiqua" w:cs="Arial"/>
          <w:sz w:val="24"/>
        </w:rPr>
        <w:t xml:space="preserve">sequential analysis </w:t>
      </w:r>
      <w:r w:rsidR="000E08FC" w:rsidRPr="002B6452">
        <w:rPr>
          <w:rFonts w:ascii="Book Antiqua" w:eastAsia="等线" w:hAnsi="Book Antiqua" w:cs="Arial"/>
          <w:sz w:val="24"/>
        </w:rPr>
        <w:t xml:space="preserve">of the healing rates showed that </w:t>
      </w:r>
      <w:r w:rsidR="009C703E" w:rsidRPr="002B6452">
        <w:rPr>
          <w:rFonts w:ascii="Book Antiqua" w:eastAsia="等线" w:hAnsi="Book Antiqua" w:cs="Arial"/>
          <w:sz w:val="24"/>
        </w:rPr>
        <w:t xml:space="preserve">an </w:t>
      </w:r>
      <w:r w:rsidR="000E08FC" w:rsidRPr="002B6452">
        <w:rPr>
          <w:rFonts w:ascii="Book Antiqua" w:eastAsia="等线" w:hAnsi="Book Antiqua" w:cs="Arial"/>
          <w:sz w:val="24"/>
        </w:rPr>
        <w:t>information size of 635 participants was required. Cumulative Z-curve crossed the trial sequential monitoring boundary, showing significant evidence of eradication rates. The cumulative values of the Z scores crossed conventional boundary values, trial sequential monitoring boundaries, and RIS line, suggesting that the trials were sufficient, and no alterations of the conclusions were likely.</w:t>
      </w:r>
    </w:p>
    <w:p w14:paraId="669144CF" w14:textId="77777777" w:rsidR="00B030A6" w:rsidRPr="002B6452" w:rsidRDefault="00BB0346">
      <w:pPr>
        <w:widowControl/>
        <w:jc w:val="left"/>
        <w:rPr>
          <w:rFonts w:ascii="Book Antiqua" w:eastAsia="等线" w:hAnsi="Book Antiqua" w:cs="Arial"/>
          <w:sz w:val="24"/>
        </w:rPr>
        <w:sectPr w:rsidR="00B030A6" w:rsidRPr="002B6452" w:rsidSect="00442DCB">
          <w:footerReference w:type="default" r:id="rId2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B6452">
        <w:rPr>
          <w:rFonts w:ascii="Book Antiqua" w:eastAsia="等线" w:hAnsi="Book Antiqua" w:cs="Arial"/>
          <w:sz w:val="24"/>
        </w:rPr>
        <w:br w:type="page"/>
      </w:r>
    </w:p>
    <w:p w14:paraId="18850CBD" w14:textId="0CAC9A0A" w:rsidR="00E1567A" w:rsidRPr="002B6452" w:rsidRDefault="00B1446B" w:rsidP="00872B4D">
      <w:pPr>
        <w:adjustRightInd w:val="0"/>
        <w:snapToGrid w:val="0"/>
        <w:spacing w:line="360" w:lineRule="auto"/>
        <w:rPr>
          <w:rFonts w:ascii="Book Antiqua" w:eastAsia="等线" w:hAnsi="Book Antiqua" w:cs="Arial"/>
          <w:b/>
          <w:bCs/>
          <w:sz w:val="24"/>
        </w:rPr>
      </w:pPr>
      <w:bookmarkStart w:id="109" w:name="_Hlk515226148"/>
      <w:r w:rsidRPr="002B6452">
        <w:rPr>
          <w:rFonts w:ascii="Book Antiqua" w:hAnsi="Book Antiqua"/>
          <w:b/>
          <w:bCs/>
          <w:sz w:val="24"/>
        </w:rPr>
        <w:lastRenderedPageBreak/>
        <w:t>Table 1</w:t>
      </w:r>
      <w:r w:rsidR="00774484" w:rsidRPr="002B6452">
        <w:rPr>
          <w:rFonts w:ascii="Book Antiqua" w:hAnsi="Book Antiqua"/>
          <w:b/>
          <w:bCs/>
          <w:sz w:val="24"/>
        </w:rPr>
        <w:t xml:space="preserve"> </w:t>
      </w:r>
      <w:r w:rsidR="00E1567A" w:rsidRPr="002B6452">
        <w:rPr>
          <w:rFonts w:ascii="Book Antiqua" w:hAnsi="Book Antiqua"/>
          <w:b/>
          <w:bCs/>
          <w:sz w:val="24"/>
        </w:rPr>
        <w:t xml:space="preserve">Summary of </w:t>
      </w:r>
      <w:r w:rsidR="009D2BE0" w:rsidRPr="002B6452">
        <w:rPr>
          <w:rFonts w:ascii="Book Antiqua" w:hAnsi="Book Antiqua"/>
          <w:b/>
          <w:bCs/>
          <w:sz w:val="24"/>
        </w:rPr>
        <w:t>included studies</w:t>
      </w:r>
    </w:p>
    <w:tbl>
      <w:tblPr>
        <w:tblW w:w="1565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709"/>
        <w:gridCol w:w="1970"/>
        <w:gridCol w:w="2693"/>
        <w:gridCol w:w="2283"/>
        <w:gridCol w:w="1559"/>
        <w:gridCol w:w="1276"/>
        <w:gridCol w:w="2333"/>
        <w:gridCol w:w="1400"/>
      </w:tblGrid>
      <w:tr w:rsidR="007D0C7F" w:rsidRPr="002B6452" w14:paraId="3DB448AA" w14:textId="77777777" w:rsidTr="005808A4">
        <w:trPr>
          <w:jc w:val="center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65E04" w14:textId="43A8B1D5" w:rsidR="00117E37" w:rsidRPr="002B6452" w:rsidRDefault="00B1446B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Ref.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7B15E" w14:textId="1C6073E4" w:rsidR="00117E37" w:rsidRPr="002B6452" w:rsidRDefault="00117E37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N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C4347" w14:textId="77777777" w:rsidR="00117E37" w:rsidRPr="002B6452" w:rsidRDefault="00117E37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Participants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A56E7" w14:textId="702F34BE" w:rsidR="00117E37" w:rsidRPr="002B6452" w:rsidRDefault="00117E37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Diagnos</w:t>
            </w:r>
            <w:r w:rsidR="00EB7C58" w:rsidRPr="002B6452">
              <w:rPr>
                <w:rFonts w:ascii="Book Antiqua" w:eastAsia="等线" w:hAnsi="Book Antiqua" w:cs="Arial"/>
                <w:b/>
                <w:bCs/>
                <w:sz w:val="24"/>
              </w:rPr>
              <w:t>tic methods</w:t>
            </w:r>
          </w:p>
        </w:tc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DFCB9" w14:textId="498F472D" w:rsidR="00117E37" w:rsidRPr="002B6452" w:rsidRDefault="00117E37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b/>
                <w:bCs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 xml:space="preserve"> group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4F77C" w14:textId="77777777" w:rsidR="00117E37" w:rsidRPr="002B6452" w:rsidRDefault="00117E37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Control group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C72550" w14:textId="5E074732" w:rsidR="00117E37" w:rsidRPr="002B6452" w:rsidRDefault="00117E37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 xml:space="preserve">Therapy </w:t>
            </w:r>
            <w:r w:rsidR="00013C77" w:rsidRPr="002B6452">
              <w:rPr>
                <w:rFonts w:ascii="Book Antiqua" w:eastAsia="等线" w:hAnsi="Book Antiqua" w:cs="Arial"/>
                <w:b/>
                <w:bCs/>
                <w:sz w:val="24"/>
              </w:rPr>
              <w:t>duration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F6307" w14:textId="584331D6" w:rsidR="00117E37" w:rsidRPr="002B6452" w:rsidRDefault="00117E37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Therapies after eradication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6CBC6" w14:textId="77777777" w:rsidR="00117E37" w:rsidRPr="002B6452" w:rsidRDefault="00117E37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Outcomes</w:t>
            </w:r>
          </w:p>
        </w:tc>
      </w:tr>
      <w:tr w:rsidR="007D0C7F" w:rsidRPr="002B6452" w14:paraId="337337B0" w14:textId="77777777" w:rsidTr="005808A4">
        <w:trPr>
          <w:jc w:val="center"/>
        </w:trPr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548483" w14:textId="0E64BE8B" w:rsidR="00B24826" w:rsidRPr="002B6452" w:rsidRDefault="00B24826" w:rsidP="007D0C7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kern w:val="0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Zhan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="00EB7C58" w:rsidRPr="002B6452">
              <w:rPr>
                <w:rFonts w:ascii="Book Antiqua" w:eastAsia="等线" w:hAnsi="Book Antiqua" w:cs="Arial"/>
                <w:i/>
                <w:sz w:val="24"/>
              </w:rPr>
              <w:t>et al</w:t>
            </w:r>
            <w:r w:rsidRPr="002B6452">
              <w:rPr>
                <w:rFonts w:ascii="Book Antiqua" w:eastAsia="等线" w:hAnsi="Book Antiqua" w:cs="Arial"/>
                <w:sz w:val="24"/>
              </w:rPr>
              <w:t xml:space="preserve">, </w:t>
            </w:r>
            <w:r w:rsidRPr="002B6452">
              <w:rPr>
                <w:rFonts w:ascii="Book Antiqua" w:eastAsia="等线" w:hAnsi="Book Antiqua"/>
                <w:sz w:val="24"/>
              </w:rPr>
              <w:t>2013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[</w:t>
            </w:r>
            <w:r w:rsidR="006A7903" w:rsidRPr="002B6452">
              <w:rPr>
                <w:rFonts w:ascii="Book Antiqua" w:eastAsia="等线" w:hAnsi="Book Antiqua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/>
                <w:sz w:val="24"/>
                <w:vertAlign w:val="superscript"/>
              </w:rPr>
              <w:t>5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]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4BC5FD" w14:textId="77777777" w:rsidR="00B24826" w:rsidRPr="002B6452" w:rsidRDefault="00B24826" w:rsidP="007D0C7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60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775B7" w14:textId="2097AC03" w:rsidR="00B24826" w:rsidRPr="002B6452" w:rsidRDefault="00EB7C58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Hp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-infected patients </w:t>
            </w:r>
            <w:r w:rsidR="00B24826" w:rsidRPr="002B6452">
              <w:rPr>
                <w:rFonts w:ascii="Book Antiqua" w:eastAsia="等线" w:hAnsi="Book Antiqua" w:cs="Arial"/>
                <w:sz w:val="24"/>
              </w:rPr>
              <w:t>with peptic ulcer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E2E889" w14:textId="4B3FDC93" w:rsidR="00557C3A" w:rsidRPr="002B6452" w:rsidRDefault="00557C3A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微软雅黑" w:hAnsi="Book Antiqua" w:cs="微软雅黑"/>
                <w:bCs/>
                <w:sz w:val="24"/>
              </w:rPr>
            </w:pPr>
            <w:r w:rsidRPr="002B6452">
              <w:rPr>
                <w:rFonts w:ascii="Book Antiqua" w:eastAsia="微软雅黑" w:hAnsi="Book Antiqua" w:cs="微软雅黑"/>
                <w:bCs/>
                <w:sz w:val="24"/>
              </w:rPr>
              <w:t>i</w:t>
            </w:r>
            <w:r w:rsidR="00B24826" w:rsidRPr="002B6452">
              <w:rPr>
                <w:rFonts w:ascii="Book Antiqua" w:eastAsia="微软雅黑" w:hAnsi="Book Antiqua" w:cs="微软雅黑"/>
                <w:bCs/>
                <w:sz w:val="24"/>
              </w:rPr>
              <w:t xml:space="preserve"> </w:t>
            </w:r>
            <w:r w:rsidR="00B24826" w:rsidRPr="002B6452">
              <w:rPr>
                <w:rFonts w:ascii="Book Antiqua" w:hAnsi="Book Antiqua" w:cs="Arial"/>
                <w:bCs/>
                <w:sz w:val="24"/>
              </w:rPr>
              <w:t xml:space="preserve">OR </w:t>
            </w:r>
            <w:r w:rsidRPr="002B6452">
              <w:rPr>
                <w:rFonts w:ascii="Book Antiqua" w:eastAsia="微软雅黑" w:hAnsi="Book Antiqua" w:cs="微软雅黑"/>
                <w:bCs/>
                <w:sz w:val="24"/>
              </w:rPr>
              <w:t>ii</w:t>
            </w:r>
          </w:p>
          <w:p w14:paraId="24EBBC8C" w14:textId="3FBAB1CB" w:rsidR="00B24826" w:rsidRPr="002B6452" w:rsidRDefault="00B24826" w:rsidP="007D0C7F">
            <w:pPr>
              <w:pStyle w:val="a5"/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2B6452">
              <w:rPr>
                <w:rFonts w:ascii="Book Antiqua" w:hAnsi="Book Antiqua" w:cs="Arial"/>
                <w:sz w:val="24"/>
                <w:szCs w:val="24"/>
              </w:rPr>
              <w:t>Hp</w:t>
            </w:r>
            <w:proofErr w:type="spellEnd"/>
            <w:r w:rsidRPr="002B6452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1200E8" w:rsidRPr="002B6452">
              <w:rPr>
                <w:rFonts w:ascii="Book Antiqua" w:hAnsi="Book Antiqua" w:cs="Arial"/>
                <w:sz w:val="24"/>
                <w:szCs w:val="24"/>
              </w:rPr>
              <w:t>h</w:t>
            </w:r>
            <w:r w:rsidRPr="002B6452">
              <w:rPr>
                <w:rFonts w:ascii="Book Antiqua" w:hAnsi="Book Antiqua" w:cs="Arial"/>
                <w:sz w:val="24"/>
                <w:szCs w:val="24"/>
              </w:rPr>
              <w:t>istology;</w:t>
            </w:r>
          </w:p>
          <w:p w14:paraId="4A8B077E" w14:textId="0466C1CD" w:rsidR="00B24826" w:rsidRPr="002B6452" w:rsidRDefault="00B24826" w:rsidP="007D0C7F">
            <w:pPr>
              <w:pStyle w:val="a5"/>
              <w:numPr>
                <w:ilvl w:val="0"/>
                <w:numId w:val="25"/>
              </w:numPr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Book Antiqua" w:eastAsia="等线" w:hAnsi="Book Antiqua" w:cs="Arial"/>
                <w:sz w:val="24"/>
                <w:szCs w:val="24"/>
              </w:rPr>
            </w:pPr>
            <w:r w:rsidRPr="002B6452">
              <w:rPr>
                <w:rFonts w:ascii="Book Antiqua" w:hAnsi="Book Antiqua" w:cs="Arial"/>
                <w:sz w:val="24"/>
                <w:szCs w:val="24"/>
                <w:vertAlign w:val="superscript"/>
              </w:rPr>
              <w:t>14</w:t>
            </w:r>
            <w:r w:rsidRPr="002B6452">
              <w:rPr>
                <w:rFonts w:ascii="Book Antiqua" w:hAnsi="Book Antiqua" w:cs="Arial"/>
                <w:sz w:val="24"/>
                <w:szCs w:val="24"/>
              </w:rPr>
              <w:t>C-UBT or RUT in latest 7 days before endoscopy test</w:t>
            </w:r>
          </w:p>
        </w:tc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BE298" w14:textId="3B4BAC3A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Am: 1000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60E0B762" w14:textId="611B01D0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F: 100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27E82676" w14:textId="6421731C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E: 40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q.d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10183A03" w14:textId="7249DE3F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Al: 40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t.i.d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640F6" w14:textId="2E137CD5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Am: 1000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2FA6D5DD" w14:textId="3CA8B113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F: 100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2E67577A" w14:textId="2E9DFA7F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E: 40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q.d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4D93B524" w14:textId="7777777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990D68" w14:textId="21141266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7 d</w:t>
            </w:r>
          </w:p>
        </w:tc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A414C4" w14:textId="7D9FB6BF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E: 40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q.d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 for another 3 weeks in both groups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BD6FB5" w14:textId="7332AAB4" w:rsidR="00B24826" w:rsidRPr="002B6452" w:rsidRDefault="00C9453D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i/>
                <w:iCs/>
                <w:sz w:val="24"/>
              </w:rPr>
            </w:pP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a,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b</w:t>
            </w: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c</w:t>
            </w: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d</w:t>
            </w:r>
          </w:p>
        </w:tc>
      </w:tr>
      <w:tr w:rsidR="007D0C7F" w:rsidRPr="002B6452" w14:paraId="18748E35" w14:textId="77777777" w:rsidTr="005808A4">
        <w:trPr>
          <w:jc w:val="center"/>
        </w:trPr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2C38F8" w14:textId="2803B60E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Bai</w:t>
            </w:r>
            <w:proofErr w:type="spellEnd"/>
            <w:r w:rsidR="00EB7C58" w:rsidRPr="002B6452">
              <w:rPr>
                <w:rFonts w:ascii="Book Antiqua" w:eastAsia="等线" w:hAnsi="Book Antiqua" w:cs="Arial"/>
                <w:i/>
                <w:sz w:val="24"/>
              </w:rPr>
              <w:t xml:space="preserve"> et al</w:t>
            </w:r>
            <w:r w:rsidRPr="002B6452">
              <w:rPr>
                <w:rFonts w:ascii="Book Antiqua" w:eastAsia="等线" w:hAnsi="Book Antiqua" w:cs="Arial"/>
                <w:sz w:val="24"/>
              </w:rPr>
              <w:t xml:space="preserve">, </w:t>
            </w:r>
            <w:r w:rsidRPr="002B6452">
              <w:rPr>
                <w:rFonts w:ascii="Book Antiqua" w:eastAsia="等线" w:hAnsi="Book Antiqua"/>
                <w:sz w:val="24"/>
              </w:rPr>
              <w:t>2008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[</w:t>
            </w:r>
            <w:r w:rsidR="006A7903" w:rsidRPr="002B6452">
              <w:rPr>
                <w:rFonts w:ascii="Book Antiqua" w:eastAsia="等线" w:hAnsi="Book Antiqua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/>
                <w:sz w:val="24"/>
                <w:vertAlign w:val="superscript"/>
              </w:rPr>
              <w:t>6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]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11200" w14:textId="7777777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198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FC46D7" w14:textId="79CBBC30" w:rsidR="00B24826" w:rsidRPr="002B6452" w:rsidRDefault="00EB7C58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Hp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-infected patients</w:t>
            </w:r>
            <w:r w:rsidRPr="002B6452" w:rsidDel="00EB7C58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="00B24826" w:rsidRPr="002B6452">
              <w:rPr>
                <w:rFonts w:ascii="Book Antiqua" w:eastAsia="等线" w:hAnsi="Book Antiqua" w:cs="Arial"/>
                <w:sz w:val="24"/>
              </w:rPr>
              <w:t>with peptic ulcer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4D945A" w14:textId="40E83E4A" w:rsidR="00B24826" w:rsidRPr="002B6452" w:rsidRDefault="000E08FC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 w:cs="Arial"/>
                <w:bCs/>
                <w:sz w:val="24"/>
              </w:rPr>
            </w:pPr>
            <w:r w:rsidRPr="002B6452">
              <w:rPr>
                <w:rFonts w:ascii="Book Antiqua" w:eastAsia="微软雅黑" w:hAnsi="Book Antiqua" w:cs="微软雅黑"/>
                <w:bCs/>
                <w:sz w:val="24"/>
              </w:rPr>
              <w:t>i</w:t>
            </w:r>
            <w:r w:rsidR="00B24826" w:rsidRPr="002B6452">
              <w:rPr>
                <w:rFonts w:ascii="Book Antiqua" w:hAnsi="Book Antiqua" w:cs="Arial"/>
                <w:bCs/>
                <w:sz w:val="24"/>
              </w:rPr>
              <w:t xml:space="preserve"> AND </w:t>
            </w:r>
            <w:r w:rsidRPr="002B6452">
              <w:rPr>
                <w:rFonts w:ascii="Book Antiqua" w:eastAsia="微软雅黑" w:hAnsi="Book Antiqua" w:cs="微软雅黑"/>
                <w:bCs/>
                <w:sz w:val="24"/>
              </w:rPr>
              <w:t>ii</w:t>
            </w:r>
          </w:p>
          <w:p w14:paraId="294D6667" w14:textId="28AA70F4" w:rsidR="00B24826" w:rsidRPr="002B6452" w:rsidRDefault="00B24826" w:rsidP="007D0C7F">
            <w:pPr>
              <w:pStyle w:val="a5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Book Antiqua" w:hAnsi="Book Antiqua" w:cs="Arial"/>
                <w:sz w:val="24"/>
                <w:szCs w:val="24"/>
              </w:rPr>
            </w:pPr>
            <w:r w:rsidRPr="002B6452">
              <w:rPr>
                <w:rFonts w:ascii="Book Antiqua" w:hAnsi="Book Antiqua" w:cs="Arial"/>
                <w:sz w:val="24"/>
                <w:szCs w:val="24"/>
              </w:rPr>
              <w:t>Histology or RUT;</w:t>
            </w:r>
          </w:p>
          <w:p w14:paraId="104DA060" w14:textId="2DBC12D7" w:rsidR="00B24826" w:rsidRPr="002B6452" w:rsidRDefault="00B24826" w:rsidP="007D0C7F">
            <w:pPr>
              <w:pStyle w:val="a5"/>
              <w:numPr>
                <w:ilvl w:val="0"/>
                <w:numId w:val="26"/>
              </w:numPr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Book Antiqua" w:hAnsi="Book Antiqua" w:cs="Arial"/>
                <w:sz w:val="24"/>
                <w:szCs w:val="24"/>
              </w:rPr>
            </w:pPr>
            <w:r w:rsidRPr="002B6452">
              <w:rPr>
                <w:rFonts w:ascii="Book Antiqua" w:hAnsi="Book Antiqua" w:cs="Arial"/>
                <w:sz w:val="24"/>
                <w:szCs w:val="24"/>
                <w:vertAlign w:val="superscript"/>
              </w:rPr>
              <w:t>14</w:t>
            </w:r>
            <w:r w:rsidRPr="002B6452">
              <w:rPr>
                <w:rFonts w:ascii="Book Antiqua" w:hAnsi="Book Antiqua" w:cs="Arial"/>
                <w:sz w:val="24"/>
                <w:szCs w:val="24"/>
              </w:rPr>
              <w:t>C-UBT</w:t>
            </w:r>
          </w:p>
        </w:tc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692D3" w14:textId="56C8F599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Am: 1000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27AB9813" w14:textId="7682E351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M: 400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7CF5C845" w14:textId="16579A7B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O: 20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7C11082F" w14:textId="39CE247F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Al: 40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t.i.d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3DC80" w14:textId="1D11D23B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A: 1000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5BDEE3DA" w14:textId="4FBAF49A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M: 400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10D81BBB" w14:textId="5246A99C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O: 20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ACA03C" w14:textId="1A129F1C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7 d</w:t>
            </w:r>
          </w:p>
        </w:tc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8C0CB0" w14:textId="7BE5B490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O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>:</w:t>
            </w:r>
            <w:r w:rsidRPr="002B6452">
              <w:rPr>
                <w:rFonts w:ascii="Book Antiqua" w:eastAsia="等线" w:hAnsi="Book Antiqua" w:cs="Arial"/>
                <w:sz w:val="24"/>
              </w:rPr>
              <w:t xml:space="preserve"> 20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 for another 3 weeks in both groups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FB58D" w14:textId="364CF1EC" w:rsidR="00B24826" w:rsidRPr="002B6452" w:rsidRDefault="00C9453D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i/>
                <w:iCs/>
                <w:sz w:val="24"/>
              </w:rPr>
            </w:pP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a,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b</w:t>
            </w: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c</w:t>
            </w:r>
          </w:p>
        </w:tc>
      </w:tr>
      <w:tr w:rsidR="007D0C7F" w:rsidRPr="002B6452" w14:paraId="624433F9" w14:textId="77777777" w:rsidTr="005808A4">
        <w:trPr>
          <w:jc w:val="center"/>
        </w:trPr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8052A2" w14:textId="18091A56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Wang</w:t>
            </w:r>
            <w:r w:rsidR="00EB7C58" w:rsidRPr="002B6452">
              <w:rPr>
                <w:rFonts w:ascii="Book Antiqua" w:eastAsia="等线" w:hAnsi="Book Antiqua" w:cs="Arial"/>
                <w:i/>
                <w:sz w:val="24"/>
              </w:rPr>
              <w:t xml:space="preserve"> et al</w:t>
            </w:r>
            <w:r w:rsidRPr="002B6452">
              <w:rPr>
                <w:rFonts w:ascii="Book Antiqua" w:eastAsia="等线" w:hAnsi="Book Antiqua" w:cs="Arial"/>
                <w:sz w:val="24"/>
              </w:rPr>
              <w:t xml:space="preserve">, </w:t>
            </w:r>
            <w:r w:rsidRPr="002B6452">
              <w:rPr>
                <w:rFonts w:ascii="Book Antiqua" w:eastAsia="等线" w:hAnsi="Book Antiqua"/>
                <w:sz w:val="24"/>
              </w:rPr>
              <w:t>2006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[</w:t>
            </w:r>
            <w:r w:rsidR="006A7903" w:rsidRPr="002B6452">
              <w:rPr>
                <w:rFonts w:ascii="Book Antiqua" w:eastAsia="等线" w:hAnsi="Book Antiqua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/>
                <w:sz w:val="24"/>
                <w:vertAlign w:val="superscript"/>
              </w:rPr>
              <w:t>7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]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4241D" w14:textId="7777777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61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3A665D" w14:textId="40E9BD15" w:rsidR="00B24826" w:rsidRPr="002B6452" w:rsidRDefault="00EB7C58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Hp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-infected patients</w:t>
            </w:r>
            <w:r w:rsidRPr="002B6452" w:rsidDel="00EB7C58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="00B24826" w:rsidRPr="002B6452">
              <w:rPr>
                <w:rFonts w:ascii="Book Antiqua" w:eastAsia="等线" w:hAnsi="Book Antiqua" w:cs="Arial"/>
                <w:sz w:val="24"/>
              </w:rPr>
              <w:t xml:space="preserve">with </w:t>
            </w:r>
            <w:r w:rsidR="00B24826" w:rsidRPr="002B6452">
              <w:rPr>
                <w:rFonts w:ascii="Book Antiqua" w:eastAsia="等线" w:hAnsi="Book Antiqua" w:cs="Arial"/>
                <w:sz w:val="24"/>
              </w:rPr>
              <w:lastRenderedPageBreak/>
              <w:t>peptic ulcer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22E5D" w14:textId="62079A01" w:rsidR="00B24826" w:rsidRPr="002B6452" w:rsidRDefault="000E08FC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hAnsi="Book Antiqua" w:cs="Arial"/>
                <w:bCs/>
                <w:sz w:val="24"/>
              </w:rPr>
            </w:pPr>
            <w:r w:rsidRPr="002B6452">
              <w:rPr>
                <w:rFonts w:ascii="Book Antiqua" w:eastAsia="微软雅黑" w:hAnsi="Book Antiqua" w:cs="微软雅黑"/>
                <w:bCs/>
                <w:sz w:val="24"/>
              </w:rPr>
              <w:lastRenderedPageBreak/>
              <w:t>i</w:t>
            </w:r>
            <w:r w:rsidR="00B24826" w:rsidRPr="002B6452">
              <w:rPr>
                <w:rFonts w:ascii="Book Antiqua" w:hAnsi="Book Antiqua" w:cs="Arial"/>
                <w:bCs/>
                <w:sz w:val="24"/>
              </w:rPr>
              <w:t xml:space="preserve"> AND </w:t>
            </w:r>
            <w:r w:rsidRPr="002B6452">
              <w:rPr>
                <w:rFonts w:ascii="Book Antiqua" w:hAnsi="Book Antiqua" w:cs="Arial"/>
                <w:bCs/>
                <w:sz w:val="24"/>
              </w:rPr>
              <w:t>ii</w:t>
            </w:r>
          </w:p>
          <w:p w14:paraId="13D97536" w14:textId="6CF952BD" w:rsidR="00B24826" w:rsidRPr="002B6452" w:rsidRDefault="00B24826" w:rsidP="007D0C7F">
            <w:pPr>
              <w:pStyle w:val="a5"/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2B6452">
              <w:rPr>
                <w:rFonts w:ascii="Book Antiqua" w:hAnsi="Book Antiqua" w:cs="Arial"/>
                <w:sz w:val="24"/>
                <w:szCs w:val="24"/>
              </w:rPr>
              <w:t>Hp</w:t>
            </w:r>
            <w:proofErr w:type="spellEnd"/>
            <w:r w:rsidRPr="002B6452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1200E8" w:rsidRPr="002B6452">
              <w:rPr>
                <w:rFonts w:ascii="Book Antiqua" w:hAnsi="Book Antiqua" w:cs="Arial"/>
                <w:sz w:val="24"/>
                <w:szCs w:val="24"/>
              </w:rPr>
              <w:t>h</w:t>
            </w:r>
            <w:r w:rsidRPr="002B6452">
              <w:rPr>
                <w:rFonts w:ascii="Book Antiqua" w:hAnsi="Book Antiqua" w:cs="Arial"/>
                <w:sz w:val="24"/>
                <w:szCs w:val="24"/>
              </w:rPr>
              <w:t xml:space="preserve">istology </w:t>
            </w:r>
            <w:r w:rsidRPr="002B6452">
              <w:rPr>
                <w:rFonts w:ascii="Book Antiqua" w:hAnsi="Book Antiqua" w:cs="Arial"/>
                <w:sz w:val="24"/>
                <w:szCs w:val="24"/>
              </w:rPr>
              <w:lastRenderedPageBreak/>
              <w:t>or RUT;</w:t>
            </w:r>
          </w:p>
          <w:p w14:paraId="73B29E99" w14:textId="5BAA9631" w:rsidR="00B24826" w:rsidRPr="002B6452" w:rsidRDefault="00B24826" w:rsidP="007D0C7F">
            <w:pPr>
              <w:pStyle w:val="a5"/>
              <w:numPr>
                <w:ilvl w:val="0"/>
                <w:numId w:val="27"/>
              </w:numPr>
              <w:adjustRightInd w:val="0"/>
              <w:snapToGrid w:val="0"/>
              <w:spacing w:line="360" w:lineRule="auto"/>
              <w:ind w:firstLineChars="0" w:firstLine="0"/>
              <w:jc w:val="left"/>
              <w:rPr>
                <w:rFonts w:ascii="Book Antiqua" w:eastAsia="等线" w:hAnsi="Book Antiqua" w:cs="Arial"/>
                <w:sz w:val="24"/>
                <w:szCs w:val="24"/>
              </w:rPr>
            </w:pPr>
            <w:r w:rsidRPr="002B6452">
              <w:rPr>
                <w:rFonts w:ascii="Book Antiqua" w:hAnsi="Book Antiqua" w:cs="Arial"/>
                <w:sz w:val="24"/>
                <w:szCs w:val="24"/>
                <w:vertAlign w:val="superscript"/>
              </w:rPr>
              <w:t>14</w:t>
            </w:r>
            <w:r w:rsidRPr="002B6452">
              <w:rPr>
                <w:rFonts w:ascii="Book Antiqua" w:hAnsi="Book Antiqua" w:cs="Arial"/>
                <w:sz w:val="24"/>
                <w:szCs w:val="24"/>
              </w:rPr>
              <w:t>C-UBT</w:t>
            </w:r>
          </w:p>
        </w:tc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760B52" w14:textId="3A50CED0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F: 100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119D4DA4" w14:textId="491AC273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C: 250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5AB84200" w14:textId="22A29B28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O: 20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69C8E765" w14:textId="53271E27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Al: 40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t.i.d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61EF06" w14:textId="1EBCA918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F: 100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571B9125" w14:textId="46AFB8E9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C: 250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579C1BB8" w14:textId="5E55AF84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O: 20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E05589" w14:textId="46489D86" w:rsidR="00B24826" w:rsidRPr="002B6452" w:rsidRDefault="007D0C7F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7 d</w:t>
            </w:r>
          </w:p>
        </w:tc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3E2DA1" w14:textId="183B31DF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O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>:</w:t>
            </w:r>
            <w:r w:rsidRPr="002B6452">
              <w:rPr>
                <w:rFonts w:ascii="Book Antiqua" w:eastAsia="等线" w:hAnsi="Book Antiqua" w:cs="Arial"/>
                <w:sz w:val="24"/>
              </w:rPr>
              <w:t xml:space="preserve"> 20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. for another 3 weeks in </w:t>
            </w: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both groups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69508F" w14:textId="31F50676" w:rsidR="00B24826" w:rsidRPr="002B6452" w:rsidRDefault="00C9453D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i/>
                <w:iCs/>
                <w:sz w:val="24"/>
              </w:rPr>
            </w:pP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lastRenderedPageBreak/>
              <w:t xml:space="preserve">a,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b</w:t>
            </w: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d</w:t>
            </w:r>
          </w:p>
        </w:tc>
      </w:tr>
      <w:tr w:rsidR="007D0C7F" w:rsidRPr="002B6452" w14:paraId="003184B2" w14:textId="77777777" w:rsidTr="005808A4">
        <w:trPr>
          <w:jc w:val="center"/>
        </w:trPr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8AAFDF" w14:textId="3D73E7FD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Li</w:t>
            </w:r>
            <w:r w:rsidR="00EB7C58" w:rsidRPr="002B6452">
              <w:rPr>
                <w:rFonts w:ascii="Book Antiqua" w:eastAsia="等线" w:hAnsi="Book Antiqua" w:cs="Arial"/>
                <w:i/>
                <w:sz w:val="24"/>
              </w:rPr>
              <w:t xml:space="preserve"> et al</w:t>
            </w:r>
            <w:r w:rsidRPr="002B6452">
              <w:rPr>
                <w:rFonts w:ascii="Book Antiqua" w:eastAsia="等线" w:hAnsi="Book Antiqua" w:cs="Arial"/>
                <w:sz w:val="24"/>
              </w:rPr>
              <w:t xml:space="preserve">, </w:t>
            </w:r>
            <w:r w:rsidRPr="002B6452">
              <w:rPr>
                <w:rFonts w:ascii="Book Antiqua" w:eastAsia="等线" w:hAnsi="Book Antiqua"/>
                <w:sz w:val="24"/>
              </w:rPr>
              <w:t>2014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[</w:t>
            </w:r>
            <w:r w:rsidR="006A7903" w:rsidRPr="002B6452">
              <w:rPr>
                <w:rFonts w:ascii="Book Antiqua" w:eastAsia="等线" w:hAnsi="Book Antiqua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/>
                <w:sz w:val="24"/>
                <w:vertAlign w:val="superscript"/>
              </w:rPr>
              <w:t>8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]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1901B3" w14:textId="7777777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86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2FE2D" w14:textId="2005BD87" w:rsidR="00B24826" w:rsidRPr="002B6452" w:rsidRDefault="00EB7C58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Hp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-infected patients</w:t>
            </w:r>
            <w:r w:rsidRPr="002B6452" w:rsidDel="00EB7C58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="00B24826" w:rsidRPr="002B6452">
              <w:rPr>
                <w:rFonts w:ascii="Book Antiqua" w:eastAsia="等线" w:hAnsi="Book Antiqua" w:cs="Arial"/>
                <w:sz w:val="24"/>
              </w:rPr>
              <w:t>with peptic ulcer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06EC4" w14:textId="3F47460A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  <w:vertAlign w:val="superscript"/>
              </w:rPr>
              <w:t>14</w:t>
            </w:r>
            <w:r w:rsidRPr="002B6452">
              <w:rPr>
                <w:rFonts w:ascii="Book Antiqua" w:hAnsi="Book Antiqua" w:cs="Arial"/>
                <w:sz w:val="24"/>
              </w:rPr>
              <w:t>C-UBT</w:t>
            </w:r>
          </w:p>
        </w:tc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BDEF7F" w14:textId="15CDDA0D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Am: 1000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0099AB3D" w14:textId="1532CF0F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F: 100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224AFD4F" w14:textId="593E3DFA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E: 40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q.d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31E47161" w14:textId="43DC7D42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Al: 40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t.i.d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E65A0" w14:textId="230CB252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Am: 1000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25ED82FB" w14:textId="3921ADB6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F: 100mg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23C69CD5" w14:textId="5C11E240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E: 40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q.d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B57B5" w14:textId="6152AF41" w:rsidR="00B24826" w:rsidRPr="002B6452" w:rsidRDefault="007D0C7F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7 d</w:t>
            </w:r>
          </w:p>
        </w:tc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E07F0D" w14:textId="3521A7DD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E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>:</w:t>
            </w:r>
            <w:r w:rsidRPr="002B6452">
              <w:rPr>
                <w:rFonts w:ascii="Book Antiqua" w:eastAsia="等线" w:hAnsi="Book Antiqua" w:cs="Arial"/>
                <w:sz w:val="24"/>
              </w:rPr>
              <w:t xml:space="preserve"> 40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q.d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 for another 4 weeks in both groups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6F213" w14:textId="6731915D" w:rsidR="00B24826" w:rsidRPr="002B6452" w:rsidRDefault="00C9453D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i/>
                <w:iCs/>
                <w:sz w:val="24"/>
              </w:rPr>
            </w:pP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a,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b</w:t>
            </w: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c</w:t>
            </w: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d</w:t>
            </w:r>
          </w:p>
        </w:tc>
      </w:tr>
      <w:tr w:rsidR="007D0C7F" w:rsidRPr="002B6452" w14:paraId="3AA0A7F2" w14:textId="77777777" w:rsidTr="005808A4">
        <w:trPr>
          <w:jc w:val="center"/>
        </w:trPr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BC4036" w14:textId="0DB59685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bookmarkStart w:id="110" w:name="_Hlk11879615"/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Kochar</w:t>
            </w:r>
            <w:bookmarkEnd w:id="110"/>
            <w:proofErr w:type="spellEnd"/>
            <w:r w:rsidR="00EB7C58" w:rsidRPr="002B6452">
              <w:rPr>
                <w:rFonts w:ascii="Book Antiqua" w:eastAsia="等线" w:hAnsi="Book Antiqua" w:cs="Arial"/>
                <w:i/>
                <w:sz w:val="24"/>
              </w:rPr>
              <w:t xml:space="preserve"> et al</w:t>
            </w:r>
            <w:r w:rsidRPr="002B6452">
              <w:rPr>
                <w:rFonts w:ascii="Book Antiqua" w:eastAsia="等线" w:hAnsi="Book Antiqua" w:cs="Arial"/>
                <w:sz w:val="24"/>
              </w:rPr>
              <w:t>, 2001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[</w:t>
            </w:r>
            <w:r w:rsidR="006A7903" w:rsidRPr="002B6452">
              <w:rPr>
                <w:rFonts w:ascii="Book Antiqua" w:eastAsia="等线" w:hAnsi="Book Antiqua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/>
                <w:sz w:val="24"/>
                <w:vertAlign w:val="superscript"/>
              </w:rPr>
              <w:t>9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]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3389A" w14:textId="7777777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60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1F359A" w14:textId="73A292F2" w:rsidR="00B24826" w:rsidRPr="002B6452" w:rsidRDefault="00EB7C58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Hp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-infected patients</w:t>
            </w:r>
            <w:r w:rsidRPr="002B6452" w:rsidDel="00EB7C58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="00B24826" w:rsidRPr="002B6452">
              <w:rPr>
                <w:rFonts w:ascii="Book Antiqua" w:eastAsia="等线" w:hAnsi="Book Antiqua" w:cs="Arial"/>
                <w:sz w:val="24"/>
              </w:rPr>
              <w:t>with peptic ulcer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78484" w14:textId="2994F95F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Hp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histology</w:t>
            </w:r>
          </w:p>
        </w:tc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581DA1" w14:textId="61A011C3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Am: 1000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6F75644E" w14:textId="54D65841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C: 500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0595F4BB" w14:textId="3E049D7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La: 10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64DA6F17" w14:textId="5219AEA1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Al: 1.2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q.d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E4B84C" w14:textId="31B13EC9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Am: 1000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237F0784" w14:textId="77C26A66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C: 500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5B500681" w14:textId="7878D2E6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La: 10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165B81" w14:textId="509039F3" w:rsidR="00B24826" w:rsidRPr="002B6452" w:rsidRDefault="007D0C7F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14 d</w:t>
            </w:r>
          </w:p>
        </w:tc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C13921" w14:textId="7777777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None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B99BF4" w14:textId="4E3FA788" w:rsidR="00B24826" w:rsidRPr="002B6452" w:rsidRDefault="00C9453D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i/>
                <w:iCs/>
                <w:sz w:val="24"/>
              </w:rPr>
            </w:pP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a,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d</w:t>
            </w:r>
          </w:p>
        </w:tc>
      </w:tr>
      <w:tr w:rsidR="007D0C7F" w:rsidRPr="002B6452" w14:paraId="73BE79A7" w14:textId="77777777" w:rsidTr="005808A4">
        <w:trPr>
          <w:jc w:val="center"/>
        </w:trPr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57D39E" w14:textId="0DCA4D14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Guan</w:t>
            </w:r>
            <w:r w:rsidR="00EB7C58" w:rsidRPr="002B6452">
              <w:rPr>
                <w:rFonts w:ascii="Book Antiqua" w:eastAsia="等线" w:hAnsi="Book Antiqua" w:cs="Arial"/>
                <w:i/>
                <w:sz w:val="24"/>
              </w:rPr>
              <w:t xml:space="preserve"> et al</w:t>
            </w:r>
            <w:r w:rsidRPr="002B6452">
              <w:rPr>
                <w:rFonts w:ascii="Book Antiqua" w:eastAsia="等线" w:hAnsi="Book Antiqua" w:cs="Arial"/>
                <w:sz w:val="24"/>
              </w:rPr>
              <w:t>, 2017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[</w:t>
            </w:r>
            <w:r w:rsidR="00B617B1" w:rsidRPr="002B6452">
              <w:rPr>
                <w:rFonts w:ascii="Book Antiqua" w:eastAsia="等线" w:hAnsi="Book Antiqua"/>
                <w:sz w:val="24"/>
                <w:vertAlign w:val="superscript"/>
              </w:rPr>
              <w:t>20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]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D8A38E" w14:textId="7777777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90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075CC6" w14:textId="7B0AEE7C" w:rsidR="00B24826" w:rsidRPr="002B6452" w:rsidRDefault="00EB7C58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Hp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-infected patients</w:t>
            </w:r>
            <w:r w:rsidRPr="002B6452" w:rsidDel="00EB7C58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="00B24826" w:rsidRPr="002B6452">
              <w:rPr>
                <w:rFonts w:ascii="Book Antiqua" w:eastAsia="等线" w:hAnsi="Book Antiqua" w:cs="Arial"/>
                <w:sz w:val="24"/>
              </w:rPr>
              <w:t xml:space="preserve">with </w:t>
            </w:r>
            <w:r w:rsidR="00B24826" w:rsidRPr="002B6452">
              <w:rPr>
                <w:rFonts w:ascii="Book Antiqua" w:eastAsia="等线" w:hAnsi="Book Antiqua" w:cs="Arial"/>
                <w:sz w:val="24"/>
              </w:rPr>
              <w:lastRenderedPageBreak/>
              <w:t>peptic ulcer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3E2AA2" w14:textId="65FC6935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  <w:vertAlign w:val="superscript"/>
              </w:rPr>
              <w:lastRenderedPageBreak/>
              <w:t>14</w:t>
            </w:r>
            <w:r w:rsidRPr="002B6452">
              <w:rPr>
                <w:rFonts w:ascii="Book Antiqua" w:hAnsi="Book Antiqua" w:cs="Arial"/>
                <w:sz w:val="24"/>
              </w:rPr>
              <w:t>C-UBT</w:t>
            </w:r>
          </w:p>
        </w:tc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ED7C5" w14:textId="4F928AED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Am: 1000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5C28711D" w14:textId="43E8959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F: 100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1688497E" w14:textId="4CBFA67C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E: 40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q.d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05782617" w14:textId="6F62BAB6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Al: 40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t.i.d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067C" w14:textId="0E31735A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Am: 1000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31B7C3DA" w14:textId="1A230E0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F: 100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71E13EF6" w14:textId="4DDDDD36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E: 40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q.d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9491E" w14:textId="6DD4C9AA" w:rsidR="00B24826" w:rsidRPr="002B6452" w:rsidRDefault="007D0C7F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7 d</w:t>
            </w:r>
          </w:p>
        </w:tc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B6F783" w14:textId="537C4312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E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>:</w:t>
            </w:r>
            <w:r w:rsidRPr="002B6452">
              <w:rPr>
                <w:rFonts w:ascii="Book Antiqua" w:eastAsia="等线" w:hAnsi="Book Antiqua" w:cs="Arial"/>
                <w:sz w:val="24"/>
              </w:rPr>
              <w:t xml:space="preserve"> 40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q.d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. for another 3 weeks in </w:t>
            </w: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both groups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4240D8" w14:textId="6125FD4D" w:rsidR="00B24826" w:rsidRPr="002B6452" w:rsidRDefault="00C9453D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i/>
                <w:iCs/>
                <w:sz w:val="24"/>
              </w:rPr>
            </w:pP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lastRenderedPageBreak/>
              <w:t xml:space="preserve">a,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b</w:t>
            </w: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c</w:t>
            </w: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d</w:t>
            </w:r>
          </w:p>
        </w:tc>
      </w:tr>
      <w:tr w:rsidR="007D0C7F" w:rsidRPr="002B6452" w14:paraId="78F74882" w14:textId="77777777" w:rsidTr="005808A4">
        <w:trPr>
          <w:jc w:val="center"/>
        </w:trPr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DFE0A" w14:textId="655A67CF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lastRenderedPageBreak/>
              <w:t>Zhao</w:t>
            </w:r>
            <w:r w:rsidR="00EB7C58" w:rsidRPr="002B6452">
              <w:rPr>
                <w:rFonts w:ascii="Book Antiqua" w:eastAsia="等线" w:hAnsi="Book Antiqua" w:cs="Arial"/>
                <w:i/>
                <w:sz w:val="24"/>
              </w:rPr>
              <w:t xml:space="preserve"> et al</w:t>
            </w:r>
            <w:r w:rsidRPr="002B6452">
              <w:rPr>
                <w:rFonts w:ascii="Book Antiqua" w:eastAsia="等线" w:hAnsi="Book Antiqua" w:cs="Arial"/>
                <w:sz w:val="24"/>
              </w:rPr>
              <w:t xml:space="preserve">, </w:t>
            </w:r>
            <w:r w:rsidRPr="002B6452">
              <w:rPr>
                <w:rFonts w:ascii="Book Antiqua" w:eastAsia="等线" w:hAnsi="Book Antiqua"/>
                <w:sz w:val="24"/>
              </w:rPr>
              <w:t>2015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[</w:t>
            </w:r>
            <w:r w:rsidR="00B617B1" w:rsidRPr="002B6452">
              <w:rPr>
                <w:rFonts w:ascii="Book Antiqua" w:eastAsia="等线" w:hAnsi="Book Antiqua"/>
                <w:sz w:val="24"/>
                <w:vertAlign w:val="superscript"/>
              </w:rPr>
              <w:t>21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]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DF0DD" w14:textId="7777777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92</w:t>
            </w:r>
          </w:p>
        </w:tc>
        <w:tc>
          <w:tcPr>
            <w:tcW w:w="19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E54B5" w14:textId="0973652B" w:rsidR="00B24826" w:rsidRPr="002B6452" w:rsidRDefault="00EB7C58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Hp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-infected patients</w:t>
            </w:r>
            <w:r w:rsidRPr="002B6452" w:rsidDel="00EB7C58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="00B24826" w:rsidRPr="002B6452">
              <w:rPr>
                <w:rFonts w:ascii="Book Antiqua" w:eastAsia="等线" w:hAnsi="Book Antiqua" w:cs="Arial"/>
                <w:sz w:val="24"/>
              </w:rPr>
              <w:t>with peptic ulcer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2AF96" w14:textId="3FA5DAA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  <w:vertAlign w:val="superscript"/>
              </w:rPr>
              <w:t>14</w:t>
            </w:r>
            <w:r w:rsidRPr="002B6452">
              <w:rPr>
                <w:rFonts w:ascii="Book Antiqua" w:hAnsi="Book Antiqua" w:cs="Arial"/>
                <w:sz w:val="24"/>
              </w:rPr>
              <w:t>C-UBT</w:t>
            </w:r>
          </w:p>
        </w:tc>
        <w:tc>
          <w:tcPr>
            <w:tcW w:w="2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347880" w14:textId="58C20D8F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T: 500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5AFF8AAF" w14:textId="278F1F70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C: 500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187840A8" w14:textId="38B5C229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I: 5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585521C8" w14:textId="2FE67AC2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B: 220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t.i.d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54FDCAB3" w14:textId="3800327A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Al: 40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t.i.d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561516" w14:textId="7A9D4F8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T: 500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2C73C196" w14:textId="0000ECC0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C: 500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6FD6741A" w14:textId="3E873B38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I: 5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1130F6C5" w14:textId="64F7B965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B: 220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t.i.d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7797A5" w14:textId="41C4418C" w:rsidR="00B24826" w:rsidRPr="002B6452" w:rsidRDefault="007D0C7F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7 d</w:t>
            </w:r>
          </w:p>
        </w:tc>
        <w:tc>
          <w:tcPr>
            <w:tcW w:w="23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0151A2" w14:textId="0E904E75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I: 5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 for another 3 weeks in both groups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A592A2" w14:textId="511E8E28" w:rsidR="00B24826" w:rsidRPr="002B6452" w:rsidRDefault="00C9453D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i/>
                <w:iCs/>
                <w:sz w:val="24"/>
              </w:rPr>
            </w:pP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a,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b</w:t>
            </w: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d</w:t>
            </w: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e</w:t>
            </w:r>
          </w:p>
        </w:tc>
      </w:tr>
      <w:tr w:rsidR="007D0C7F" w:rsidRPr="002B6452" w14:paraId="397FD0E7" w14:textId="77777777" w:rsidTr="005808A4">
        <w:trPr>
          <w:jc w:val="center"/>
        </w:trPr>
        <w:tc>
          <w:tcPr>
            <w:tcW w:w="142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1A5A680" w14:textId="2BE9C798" w:rsidR="00B24826" w:rsidRPr="002B6452" w:rsidRDefault="00B24826" w:rsidP="007D0C7F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Chen</w:t>
            </w:r>
            <w:r w:rsidR="00EB7C58" w:rsidRPr="002B6452">
              <w:rPr>
                <w:rFonts w:ascii="Book Antiqua" w:eastAsia="等线" w:hAnsi="Book Antiqua" w:cs="Arial"/>
                <w:i/>
                <w:sz w:val="24"/>
              </w:rPr>
              <w:t xml:space="preserve"> et al</w:t>
            </w:r>
            <w:r w:rsidRPr="002B6452">
              <w:rPr>
                <w:rFonts w:ascii="Book Antiqua" w:eastAsia="等线" w:hAnsi="Book Antiqua" w:cs="Arial"/>
                <w:sz w:val="24"/>
              </w:rPr>
              <w:t xml:space="preserve">, </w:t>
            </w:r>
            <w:r w:rsidRPr="002B6452">
              <w:rPr>
                <w:rFonts w:ascii="Book Antiqua" w:eastAsia="等线" w:hAnsi="Book Antiqua"/>
                <w:sz w:val="24"/>
              </w:rPr>
              <w:t>2016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[</w:t>
            </w:r>
            <w:r w:rsidR="00B617B1" w:rsidRPr="002B6452">
              <w:rPr>
                <w:rFonts w:ascii="Book Antiqua" w:eastAsia="等线" w:hAnsi="Book Antiqua"/>
                <w:sz w:val="24"/>
                <w:vertAlign w:val="superscript"/>
              </w:rPr>
              <w:t>22</w:t>
            </w:r>
            <w:r w:rsidR="00C216DC" w:rsidRPr="002B6452">
              <w:rPr>
                <w:rFonts w:ascii="Book Antiqua" w:eastAsia="等线" w:hAnsi="Book Antiqua"/>
                <w:sz w:val="24"/>
                <w:vertAlign w:val="superscript"/>
              </w:rPr>
              <w:t>]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E309C2" w14:textId="7777777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220</w:t>
            </w:r>
          </w:p>
        </w:tc>
        <w:tc>
          <w:tcPr>
            <w:tcW w:w="19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FA350F" w14:textId="1C408274" w:rsidR="00B24826" w:rsidRPr="002B6452" w:rsidRDefault="00EB7C58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Hp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-infected patients</w:t>
            </w:r>
            <w:r w:rsidRPr="002B6452" w:rsidDel="00EB7C58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="00B24826" w:rsidRPr="002B6452">
              <w:rPr>
                <w:rFonts w:ascii="Book Antiqua" w:eastAsia="等线" w:hAnsi="Book Antiqua" w:cs="Arial"/>
                <w:sz w:val="24"/>
              </w:rPr>
              <w:t>with peptic ulcer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DB6C9A1" w14:textId="3B7F3329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  <w:vertAlign w:val="superscript"/>
              </w:rPr>
              <w:t>14</w:t>
            </w:r>
            <w:r w:rsidRPr="002B6452">
              <w:rPr>
                <w:rFonts w:ascii="Book Antiqua" w:hAnsi="Book Antiqua" w:cs="Arial"/>
                <w:sz w:val="24"/>
              </w:rPr>
              <w:t>C-UBT</w:t>
            </w:r>
          </w:p>
        </w:tc>
        <w:tc>
          <w:tcPr>
            <w:tcW w:w="22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D27BA1" w14:textId="19DA91E0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T: 500 mg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62DDC101" w14:textId="711AFA04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C: 500 mg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70422451" w14:textId="32F65BC6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I: 5 mg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34783947" w14:textId="302B7932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B: 220 mg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t.i.d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033A2A65" w14:textId="0ED54AD5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Al: 40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t.i.d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910BF" w14:textId="27A494CA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T: 500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64846819" w14:textId="6FECC0D4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C: 500 mg</w:t>
            </w:r>
            <w:r w:rsidR="00EB7C58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</w:p>
          <w:p w14:paraId="469A6976" w14:textId="68AE6EBD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I: 5 mg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  <w:p w14:paraId="2CCCC0AA" w14:textId="06DB2DE4" w:rsidR="00B24826" w:rsidRPr="002B6452" w:rsidRDefault="00B24826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B: 220 mg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t.i.d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0809B5" w14:textId="00B19833" w:rsidR="00B24826" w:rsidRPr="002B6452" w:rsidRDefault="007D0C7F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7 d</w:t>
            </w:r>
          </w:p>
        </w:tc>
        <w:tc>
          <w:tcPr>
            <w:tcW w:w="23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693753" w14:textId="37AA02C1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Al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>:</w:t>
            </w:r>
            <w:r w:rsidRPr="002B6452">
              <w:rPr>
                <w:rFonts w:ascii="Book Antiqua" w:eastAsia="等线" w:hAnsi="Book Antiqua" w:cs="Arial"/>
                <w:sz w:val="24"/>
              </w:rPr>
              <w:t xml:space="preserve"> 40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mg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t.i.d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 and I: 5 mg</w:t>
            </w:r>
            <w:r w:rsidR="00504664" w:rsidRPr="002B6452">
              <w:rPr>
                <w:rFonts w:ascii="Book Antiqua" w:eastAsia="等线" w:hAnsi="Book Antiqua" w:cs="Arial"/>
                <w:sz w:val="24"/>
              </w:rPr>
              <w:t xml:space="preserve"> </w:t>
            </w: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b.i.d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. for another 3 weeks in both groups</w:t>
            </w:r>
          </w:p>
          <w:p w14:paraId="087C4B70" w14:textId="77777777" w:rsidR="00B24826" w:rsidRPr="002B6452" w:rsidRDefault="00B24826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sz w:val="24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66CAD3" w14:textId="103886ED" w:rsidR="00B24826" w:rsidRPr="002B6452" w:rsidRDefault="00C9453D" w:rsidP="007D0C7F">
            <w:pPr>
              <w:adjustRightInd w:val="0"/>
              <w:snapToGrid w:val="0"/>
              <w:spacing w:line="360" w:lineRule="auto"/>
              <w:jc w:val="left"/>
              <w:rPr>
                <w:rFonts w:ascii="Book Antiqua" w:eastAsia="等线" w:hAnsi="Book Antiqua" w:cs="Arial"/>
                <w:i/>
                <w:iCs/>
                <w:sz w:val="24"/>
              </w:rPr>
            </w:pP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a,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b</w:t>
            </w: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c</w:t>
            </w:r>
            <w:r w:rsidRPr="002B6452">
              <w:rPr>
                <w:rFonts w:ascii="Book Antiqua" w:eastAsia="等线" w:hAnsi="Book Antiqua" w:cs="Arial"/>
                <w:i/>
                <w:iCs/>
                <w:sz w:val="24"/>
              </w:rPr>
              <w:t xml:space="preserve">, </w:t>
            </w:r>
            <w:r w:rsidR="00185A55" w:rsidRPr="002B6452">
              <w:rPr>
                <w:rFonts w:ascii="Book Antiqua" w:eastAsia="等线" w:hAnsi="Book Antiqua" w:cs="Arial"/>
                <w:i/>
                <w:iCs/>
                <w:sz w:val="24"/>
              </w:rPr>
              <w:t>e</w:t>
            </w:r>
          </w:p>
        </w:tc>
      </w:tr>
    </w:tbl>
    <w:p w14:paraId="777DF5FF" w14:textId="64137E39" w:rsidR="00E1567A" w:rsidRPr="002B6452" w:rsidRDefault="00470D95" w:rsidP="00872B4D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lastRenderedPageBreak/>
        <w:t xml:space="preserve">N: Number of participants; </w:t>
      </w:r>
      <w:proofErr w:type="spellStart"/>
      <w:r w:rsidR="00117E37" w:rsidRPr="002B6452">
        <w:rPr>
          <w:rFonts w:ascii="Book Antiqua" w:eastAsia="等线" w:hAnsi="Book Antiqua" w:cs="Arial"/>
          <w:sz w:val="24"/>
        </w:rPr>
        <w:t>Hp</w:t>
      </w:r>
      <w:proofErr w:type="spellEnd"/>
      <w:r w:rsidR="00117E37" w:rsidRPr="002B6452">
        <w:rPr>
          <w:rFonts w:ascii="Book Antiqua" w:eastAsia="等线" w:hAnsi="Book Antiqua" w:cs="Arial"/>
          <w:sz w:val="24"/>
        </w:rPr>
        <w:t xml:space="preserve">: </w:t>
      </w:r>
      <w:r w:rsidR="00117E37" w:rsidRPr="002B6452">
        <w:rPr>
          <w:rFonts w:ascii="Book Antiqua" w:eastAsia="等线" w:hAnsi="Book Antiqua" w:cs="Arial"/>
          <w:i/>
          <w:sz w:val="24"/>
        </w:rPr>
        <w:t>Helicobacter pylori</w:t>
      </w:r>
      <w:r w:rsidR="00117E37" w:rsidRPr="002B6452">
        <w:rPr>
          <w:rFonts w:ascii="Book Antiqua" w:eastAsia="等线" w:hAnsi="Book Antiqua" w:cs="Arial"/>
          <w:sz w:val="24"/>
        </w:rPr>
        <w:t xml:space="preserve">; </w:t>
      </w:r>
      <w:r w:rsidR="00E1567A" w:rsidRPr="002B6452">
        <w:rPr>
          <w:rFonts w:ascii="Book Antiqua" w:eastAsia="等线" w:hAnsi="Book Antiqua" w:cs="Arial"/>
          <w:sz w:val="24"/>
        </w:rPr>
        <w:t xml:space="preserve">Am: </w:t>
      </w:r>
      <w:r w:rsidR="005808A4" w:rsidRPr="002B6452">
        <w:rPr>
          <w:rFonts w:ascii="Book Antiqua" w:eastAsia="等线" w:hAnsi="Book Antiqua" w:cs="Arial"/>
          <w:sz w:val="24"/>
        </w:rPr>
        <w:t>A</w:t>
      </w:r>
      <w:r w:rsidR="00E1567A" w:rsidRPr="002B6452">
        <w:rPr>
          <w:rFonts w:ascii="Book Antiqua" w:eastAsia="等线" w:hAnsi="Book Antiqua" w:cs="Arial"/>
          <w:sz w:val="24"/>
        </w:rPr>
        <w:t xml:space="preserve">moxicillin; F: </w:t>
      </w:r>
      <w:proofErr w:type="spellStart"/>
      <w:r w:rsidR="00E1567A" w:rsidRPr="002B6452">
        <w:rPr>
          <w:rFonts w:ascii="Book Antiqua" w:eastAsia="等线" w:hAnsi="Book Antiqua" w:cs="Arial"/>
          <w:sz w:val="24"/>
        </w:rPr>
        <w:t>Furazolidone</w:t>
      </w:r>
      <w:proofErr w:type="spellEnd"/>
      <w:r w:rsidR="00E1567A" w:rsidRPr="002B6452">
        <w:rPr>
          <w:rFonts w:ascii="Book Antiqua" w:eastAsia="等线" w:hAnsi="Book Antiqua" w:cs="Arial"/>
          <w:sz w:val="24"/>
        </w:rPr>
        <w:t xml:space="preserve">; E: Esomeprazole; C: </w:t>
      </w:r>
      <w:r w:rsidR="005808A4" w:rsidRPr="002B6452">
        <w:rPr>
          <w:rFonts w:ascii="Book Antiqua" w:eastAsia="等线" w:hAnsi="Book Antiqua" w:cs="Arial"/>
          <w:sz w:val="24"/>
        </w:rPr>
        <w:t>C</w:t>
      </w:r>
      <w:r w:rsidR="00E1567A" w:rsidRPr="002B6452">
        <w:rPr>
          <w:rFonts w:ascii="Book Antiqua" w:eastAsia="等线" w:hAnsi="Book Antiqua" w:cs="Arial"/>
          <w:sz w:val="24"/>
        </w:rPr>
        <w:t xml:space="preserve">larithromycin; T: </w:t>
      </w:r>
      <w:proofErr w:type="spellStart"/>
      <w:r w:rsidR="005808A4" w:rsidRPr="002B6452">
        <w:rPr>
          <w:rFonts w:ascii="Book Antiqua" w:eastAsia="等线" w:hAnsi="Book Antiqua" w:cs="Arial"/>
          <w:sz w:val="24"/>
        </w:rPr>
        <w:t>T</w:t>
      </w:r>
      <w:r w:rsidR="00E1567A" w:rsidRPr="002B6452">
        <w:rPr>
          <w:rFonts w:ascii="Book Antiqua" w:eastAsia="等线" w:hAnsi="Book Antiqua" w:cs="Arial"/>
          <w:sz w:val="24"/>
        </w:rPr>
        <w:t>inidazole</w:t>
      </w:r>
      <w:proofErr w:type="spellEnd"/>
      <w:r w:rsidR="00E1567A" w:rsidRPr="002B6452">
        <w:rPr>
          <w:rFonts w:ascii="Book Antiqua" w:eastAsia="等线" w:hAnsi="Book Antiqua" w:cs="Arial"/>
          <w:sz w:val="24"/>
        </w:rPr>
        <w:t xml:space="preserve">; O: </w:t>
      </w:r>
      <w:r w:rsidR="005808A4" w:rsidRPr="002B6452">
        <w:rPr>
          <w:rFonts w:ascii="Book Antiqua" w:eastAsia="等线" w:hAnsi="Book Antiqua" w:cs="Arial"/>
          <w:sz w:val="24"/>
        </w:rPr>
        <w:t>O</w:t>
      </w:r>
      <w:r w:rsidR="00E1567A" w:rsidRPr="002B6452">
        <w:rPr>
          <w:rFonts w:ascii="Book Antiqua" w:eastAsia="等线" w:hAnsi="Book Antiqua" w:cs="Arial"/>
          <w:sz w:val="24"/>
        </w:rPr>
        <w:t xml:space="preserve">meprazole; La: </w:t>
      </w:r>
      <w:proofErr w:type="spellStart"/>
      <w:r w:rsidR="00E1567A" w:rsidRPr="002B6452">
        <w:rPr>
          <w:rFonts w:ascii="Book Antiqua" w:eastAsia="等线" w:hAnsi="Book Antiqua" w:cs="Arial"/>
          <w:sz w:val="24"/>
        </w:rPr>
        <w:t>Lansoprazole</w:t>
      </w:r>
      <w:proofErr w:type="spellEnd"/>
      <w:r w:rsidR="00E1567A" w:rsidRPr="002B6452">
        <w:rPr>
          <w:rFonts w:ascii="Book Antiqua" w:eastAsia="等线" w:hAnsi="Book Antiqua" w:cs="Arial"/>
          <w:sz w:val="24"/>
        </w:rPr>
        <w:t xml:space="preserve">; Le: </w:t>
      </w:r>
      <w:r w:rsidR="005808A4" w:rsidRPr="002B6452">
        <w:rPr>
          <w:rFonts w:ascii="Book Antiqua" w:eastAsia="等线" w:hAnsi="Book Antiqua" w:cs="Arial"/>
          <w:sz w:val="24"/>
        </w:rPr>
        <w:t>L</w:t>
      </w:r>
      <w:r w:rsidR="00E1567A" w:rsidRPr="002B6452">
        <w:rPr>
          <w:rFonts w:ascii="Book Antiqua" w:eastAsia="等线" w:hAnsi="Book Antiqua" w:cs="Arial"/>
          <w:sz w:val="24"/>
        </w:rPr>
        <w:t xml:space="preserve">evofloxacin; I: </w:t>
      </w:r>
      <w:proofErr w:type="spellStart"/>
      <w:r w:rsidR="005808A4" w:rsidRPr="002B6452">
        <w:rPr>
          <w:rFonts w:ascii="Book Antiqua" w:eastAsia="等线" w:hAnsi="Book Antiqua" w:cs="Arial"/>
          <w:sz w:val="24"/>
        </w:rPr>
        <w:t>I</w:t>
      </w:r>
      <w:r w:rsidR="00E1567A" w:rsidRPr="002B6452">
        <w:rPr>
          <w:rFonts w:ascii="Book Antiqua" w:eastAsia="等线" w:hAnsi="Book Antiqua" w:cs="Arial"/>
          <w:sz w:val="24"/>
        </w:rPr>
        <w:t>laprazole</w:t>
      </w:r>
      <w:proofErr w:type="spellEnd"/>
      <w:r w:rsidR="00E1567A" w:rsidRPr="002B6452">
        <w:rPr>
          <w:rFonts w:ascii="Book Antiqua" w:eastAsia="等线" w:hAnsi="Book Antiqua" w:cs="Arial"/>
          <w:sz w:val="24"/>
        </w:rPr>
        <w:t xml:space="preserve">; R: </w:t>
      </w:r>
      <w:hyperlink r:id="rId25" w:tgtFrame="_blank" w:history="1">
        <w:r w:rsidR="005808A4" w:rsidRPr="002B6452">
          <w:rPr>
            <w:rFonts w:ascii="Book Antiqua" w:eastAsia="等线" w:hAnsi="Book Antiqua" w:cs="Arial"/>
            <w:sz w:val="24"/>
          </w:rPr>
          <w:t>R</w:t>
        </w:r>
        <w:r w:rsidR="00E1567A" w:rsidRPr="002B6452">
          <w:rPr>
            <w:rFonts w:ascii="Book Antiqua" w:eastAsia="等线" w:hAnsi="Book Antiqua" w:cs="Arial"/>
            <w:sz w:val="24"/>
          </w:rPr>
          <w:t>abeprazole</w:t>
        </w:r>
      </w:hyperlink>
      <w:r w:rsidR="00E1567A" w:rsidRPr="002B6452">
        <w:rPr>
          <w:rFonts w:ascii="Book Antiqua" w:eastAsia="等线" w:hAnsi="Book Antiqua" w:cs="Arial"/>
          <w:sz w:val="24"/>
        </w:rPr>
        <w:t xml:space="preserve">; B: Bismuth </w:t>
      </w:r>
      <w:r w:rsidR="00C9453D" w:rsidRPr="002B6452">
        <w:rPr>
          <w:rFonts w:ascii="Book Antiqua" w:eastAsia="等线" w:hAnsi="Book Antiqua" w:cs="Arial"/>
          <w:sz w:val="24"/>
        </w:rPr>
        <w:t>potassium citrate tablets</w:t>
      </w:r>
      <w:r w:rsidR="00E1567A" w:rsidRPr="002B6452">
        <w:rPr>
          <w:rFonts w:ascii="Book Antiqua" w:eastAsia="等线" w:hAnsi="Book Antiqua" w:cs="Arial"/>
          <w:sz w:val="24"/>
        </w:rPr>
        <w:t xml:space="preserve">; Al: </w:t>
      </w:r>
      <w:proofErr w:type="spellStart"/>
      <w:r w:rsidR="00E1567A" w:rsidRPr="002B6452">
        <w:rPr>
          <w:rFonts w:ascii="Book Antiqua" w:eastAsia="等线" w:hAnsi="Book Antiqua" w:cs="Arial"/>
          <w:sz w:val="24"/>
        </w:rPr>
        <w:t>Allicin</w:t>
      </w:r>
      <w:proofErr w:type="spellEnd"/>
      <w:r w:rsidR="00E1567A" w:rsidRPr="002B6452">
        <w:rPr>
          <w:rFonts w:ascii="Book Antiqua" w:eastAsia="等线" w:hAnsi="Book Antiqua" w:cs="Arial"/>
          <w:sz w:val="24"/>
        </w:rPr>
        <w:t xml:space="preserve">; </w:t>
      </w:r>
      <w:r w:rsidR="00D14D14" w:rsidRPr="002B6452">
        <w:rPr>
          <w:rFonts w:ascii="Book Antiqua" w:eastAsia="等线" w:hAnsi="Book Antiqua" w:cs="Arial"/>
          <w:sz w:val="24"/>
        </w:rPr>
        <w:t xml:space="preserve">RUT: </w:t>
      </w:r>
      <w:r w:rsidR="005808A4" w:rsidRPr="002B6452">
        <w:rPr>
          <w:rFonts w:ascii="Book Antiqua" w:eastAsia="等线" w:hAnsi="Book Antiqua" w:cs="Arial"/>
          <w:sz w:val="24"/>
        </w:rPr>
        <w:t>R</w:t>
      </w:r>
      <w:r w:rsidR="00D14D14" w:rsidRPr="002B6452">
        <w:rPr>
          <w:rFonts w:ascii="Book Antiqua" w:eastAsia="等线" w:hAnsi="Book Antiqua" w:cs="Arial"/>
          <w:sz w:val="24"/>
        </w:rPr>
        <w:t xml:space="preserve">apid urease test; </w:t>
      </w:r>
      <w:r w:rsidR="00D14D14" w:rsidRPr="002B6452">
        <w:rPr>
          <w:rFonts w:ascii="Book Antiqua" w:eastAsia="等线" w:hAnsi="Book Antiqua" w:cs="Arial"/>
          <w:sz w:val="24"/>
          <w:vertAlign w:val="superscript"/>
        </w:rPr>
        <w:t>14</w:t>
      </w:r>
      <w:r w:rsidR="00D14D14" w:rsidRPr="002B6452">
        <w:rPr>
          <w:rFonts w:ascii="Book Antiqua" w:eastAsia="等线" w:hAnsi="Book Antiqua" w:cs="Arial"/>
          <w:sz w:val="24"/>
        </w:rPr>
        <w:t xml:space="preserve">C-UBT: </w:t>
      </w:r>
      <w:r w:rsidR="00D14D14" w:rsidRPr="002B6452">
        <w:rPr>
          <w:rFonts w:ascii="Book Antiqua" w:eastAsia="等线" w:hAnsi="Book Antiqua" w:cs="Arial"/>
          <w:sz w:val="24"/>
          <w:vertAlign w:val="superscript"/>
        </w:rPr>
        <w:t>14</w:t>
      </w:r>
      <w:r w:rsidR="00D14D14" w:rsidRPr="002B6452">
        <w:rPr>
          <w:rFonts w:ascii="Book Antiqua" w:eastAsia="等线" w:hAnsi="Book Antiqua" w:cs="Arial"/>
          <w:sz w:val="24"/>
        </w:rPr>
        <w:t xml:space="preserve">C-urea breath test; </w:t>
      </w:r>
      <w:proofErr w:type="spellStart"/>
      <w:r w:rsidR="00E1567A" w:rsidRPr="002B6452">
        <w:rPr>
          <w:rFonts w:ascii="Book Antiqua" w:eastAsia="等线" w:hAnsi="Book Antiqua" w:cs="Arial"/>
          <w:sz w:val="24"/>
        </w:rPr>
        <w:t>q.d</w:t>
      </w:r>
      <w:proofErr w:type="spellEnd"/>
      <w:r w:rsidR="00E1567A" w:rsidRPr="002B6452">
        <w:rPr>
          <w:rFonts w:ascii="Book Antiqua" w:eastAsia="等线" w:hAnsi="Book Antiqua" w:cs="Arial"/>
          <w:sz w:val="24"/>
        </w:rPr>
        <w:t xml:space="preserve">.: </w:t>
      </w:r>
      <w:r w:rsidR="005808A4" w:rsidRPr="002B6452">
        <w:rPr>
          <w:rFonts w:ascii="Book Antiqua" w:eastAsia="等线" w:hAnsi="Book Antiqua" w:cs="Arial"/>
          <w:sz w:val="24"/>
        </w:rPr>
        <w:t>O</w:t>
      </w:r>
      <w:r w:rsidR="00E1567A" w:rsidRPr="002B6452">
        <w:rPr>
          <w:rFonts w:ascii="Book Antiqua" w:eastAsia="等线" w:hAnsi="Book Antiqua" w:cs="Arial"/>
          <w:sz w:val="24"/>
        </w:rPr>
        <w:t xml:space="preserve">nce daily; </w:t>
      </w:r>
      <w:proofErr w:type="spellStart"/>
      <w:r w:rsidR="00E1567A" w:rsidRPr="002B6452">
        <w:rPr>
          <w:rFonts w:ascii="Book Antiqua" w:eastAsia="等线" w:hAnsi="Book Antiqua" w:cs="Arial"/>
          <w:sz w:val="24"/>
        </w:rPr>
        <w:t>b.i.d</w:t>
      </w:r>
      <w:proofErr w:type="spellEnd"/>
      <w:r w:rsidR="00E1567A" w:rsidRPr="002B6452">
        <w:rPr>
          <w:rFonts w:ascii="Book Antiqua" w:eastAsia="等线" w:hAnsi="Book Antiqua" w:cs="Arial"/>
          <w:sz w:val="24"/>
        </w:rPr>
        <w:t xml:space="preserve">.: </w:t>
      </w:r>
      <w:r w:rsidR="005808A4" w:rsidRPr="002B6452">
        <w:rPr>
          <w:rFonts w:ascii="Book Antiqua" w:eastAsia="等线" w:hAnsi="Book Antiqua" w:cs="Arial"/>
          <w:sz w:val="24"/>
        </w:rPr>
        <w:t>T</w:t>
      </w:r>
      <w:r w:rsidR="00E1567A" w:rsidRPr="002B6452">
        <w:rPr>
          <w:rFonts w:ascii="Book Antiqua" w:eastAsia="等线" w:hAnsi="Book Antiqua" w:cs="Arial"/>
          <w:sz w:val="24"/>
        </w:rPr>
        <w:t xml:space="preserve">wice daily; </w:t>
      </w:r>
      <w:proofErr w:type="spellStart"/>
      <w:r w:rsidR="00E1567A" w:rsidRPr="002B6452">
        <w:rPr>
          <w:rFonts w:ascii="Book Antiqua" w:eastAsia="等线" w:hAnsi="Book Antiqua" w:cs="Arial"/>
          <w:sz w:val="24"/>
        </w:rPr>
        <w:t>t.i.d</w:t>
      </w:r>
      <w:proofErr w:type="spellEnd"/>
      <w:r w:rsidR="00E1567A" w:rsidRPr="002B6452">
        <w:rPr>
          <w:rFonts w:ascii="Book Antiqua" w:eastAsia="等线" w:hAnsi="Book Antiqua" w:cs="Arial"/>
          <w:sz w:val="24"/>
        </w:rPr>
        <w:t xml:space="preserve">.: </w:t>
      </w:r>
      <w:r w:rsidR="005808A4" w:rsidRPr="002B6452">
        <w:rPr>
          <w:rFonts w:ascii="Book Antiqua" w:eastAsia="等线" w:hAnsi="Book Antiqua" w:cs="Arial"/>
          <w:sz w:val="24"/>
        </w:rPr>
        <w:t>T</w:t>
      </w:r>
      <w:r w:rsidR="00E1567A" w:rsidRPr="002B6452">
        <w:rPr>
          <w:rFonts w:ascii="Book Antiqua" w:eastAsia="等线" w:hAnsi="Book Antiqua" w:cs="Arial"/>
          <w:sz w:val="24"/>
        </w:rPr>
        <w:t>hrice daily</w:t>
      </w:r>
      <w:bookmarkEnd w:id="109"/>
      <w:r w:rsidR="007D3867" w:rsidRPr="002B6452">
        <w:rPr>
          <w:rFonts w:ascii="Book Antiqua" w:eastAsia="等线" w:hAnsi="Book Antiqua" w:cs="Arial"/>
          <w:sz w:val="24"/>
        </w:rPr>
        <w:t xml:space="preserve">; </w:t>
      </w:r>
      <w:r w:rsidR="00185A55" w:rsidRPr="002B6452">
        <w:rPr>
          <w:rFonts w:ascii="Book Antiqua" w:eastAsia="等线" w:hAnsi="Book Antiqua" w:cs="Arial"/>
          <w:i/>
          <w:iCs/>
          <w:sz w:val="24"/>
        </w:rPr>
        <w:t>a</w:t>
      </w:r>
      <w:r w:rsidRPr="002B6452">
        <w:rPr>
          <w:rFonts w:ascii="Book Antiqua" w:eastAsia="等线" w:hAnsi="Book Antiqua" w:cs="Arial"/>
          <w:sz w:val="24"/>
        </w:rPr>
        <w:t xml:space="preserve">: </w:t>
      </w:r>
      <w:r w:rsidR="005808A4" w:rsidRPr="002B6452">
        <w:rPr>
          <w:rFonts w:ascii="Book Antiqua" w:eastAsia="等线" w:hAnsi="Book Antiqua" w:cs="Arial"/>
          <w:sz w:val="24"/>
        </w:rPr>
        <w:t>E</w:t>
      </w:r>
      <w:r w:rsidR="007D3867" w:rsidRPr="002B6452">
        <w:rPr>
          <w:rFonts w:ascii="Book Antiqua" w:eastAsia="等线" w:hAnsi="Book Antiqua" w:cs="Arial"/>
          <w:sz w:val="24"/>
        </w:rPr>
        <w:t xml:space="preserve">radication rate; </w:t>
      </w:r>
      <w:r w:rsidR="00185A55" w:rsidRPr="002B6452">
        <w:rPr>
          <w:rFonts w:ascii="Book Antiqua" w:eastAsia="等线" w:hAnsi="Book Antiqua" w:cs="Arial"/>
          <w:i/>
          <w:iCs/>
          <w:sz w:val="24"/>
        </w:rPr>
        <w:t>b</w:t>
      </w:r>
      <w:r w:rsidRPr="002B6452">
        <w:rPr>
          <w:rFonts w:ascii="Book Antiqua" w:eastAsia="等线" w:hAnsi="Book Antiqua" w:cs="Arial"/>
          <w:sz w:val="24"/>
        </w:rPr>
        <w:t xml:space="preserve">: </w:t>
      </w:r>
      <w:r w:rsidR="005808A4" w:rsidRPr="002B6452">
        <w:rPr>
          <w:rFonts w:ascii="Book Antiqua" w:eastAsia="等线" w:hAnsi="Book Antiqua" w:cs="Arial"/>
          <w:sz w:val="24"/>
        </w:rPr>
        <w:t>H</w:t>
      </w:r>
      <w:r w:rsidRPr="002B6452">
        <w:rPr>
          <w:rFonts w:ascii="Book Antiqua" w:eastAsia="等线" w:hAnsi="Book Antiqua" w:cs="Arial"/>
          <w:sz w:val="24"/>
        </w:rPr>
        <w:t xml:space="preserve">ealing rate of peptic ulcers; </w:t>
      </w:r>
      <w:r w:rsidR="00185A55" w:rsidRPr="002B6452">
        <w:rPr>
          <w:rFonts w:ascii="Book Antiqua" w:eastAsia="等线" w:hAnsi="Book Antiqua" w:cs="Arial"/>
          <w:i/>
          <w:iCs/>
          <w:sz w:val="24"/>
        </w:rPr>
        <w:t>c</w:t>
      </w:r>
      <w:r w:rsidRPr="002B6452">
        <w:rPr>
          <w:rFonts w:ascii="Book Antiqua" w:eastAsia="等线" w:hAnsi="Book Antiqua" w:cs="Arial"/>
          <w:sz w:val="24"/>
        </w:rPr>
        <w:t xml:space="preserve">: </w:t>
      </w:r>
      <w:r w:rsidR="005808A4" w:rsidRPr="002B6452">
        <w:rPr>
          <w:rFonts w:ascii="Book Antiqua" w:eastAsia="等线" w:hAnsi="Book Antiqua" w:cs="Arial"/>
          <w:sz w:val="24"/>
        </w:rPr>
        <w:t>T</w:t>
      </w:r>
      <w:r w:rsidRPr="002B6452">
        <w:rPr>
          <w:rFonts w:ascii="Book Antiqua" w:eastAsia="等线" w:hAnsi="Book Antiqua" w:cs="Arial"/>
          <w:sz w:val="24"/>
        </w:rPr>
        <w:t xml:space="preserve">otal </w:t>
      </w:r>
      <w:r w:rsidR="00825D26" w:rsidRPr="002B6452">
        <w:rPr>
          <w:rFonts w:ascii="Book Antiqua" w:eastAsia="等线" w:hAnsi="Book Antiqua" w:cs="Arial"/>
          <w:sz w:val="24"/>
        </w:rPr>
        <w:t>remission</w:t>
      </w:r>
      <w:r w:rsidRPr="002B6452">
        <w:rPr>
          <w:rFonts w:ascii="Book Antiqua" w:eastAsia="等线" w:hAnsi="Book Antiqua" w:cs="Arial"/>
          <w:sz w:val="24"/>
        </w:rPr>
        <w:t xml:space="preserve"> rate of peptic ulcers; </w:t>
      </w:r>
      <w:r w:rsidR="00185A55" w:rsidRPr="002B6452">
        <w:rPr>
          <w:rFonts w:ascii="Book Antiqua" w:eastAsia="等线" w:hAnsi="Book Antiqua" w:cs="Arial"/>
          <w:i/>
          <w:iCs/>
          <w:sz w:val="24"/>
        </w:rPr>
        <w:t>d</w:t>
      </w:r>
      <w:r w:rsidRPr="002B6452">
        <w:rPr>
          <w:rFonts w:ascii="Book Antiqua" w:eastAsia="等线" w:hAnsi="Book Antiqua" w:cs="Arial"/>
          <w:sz w:val="24"/>
        </w:rPr>
        <w:t xml:space="preserve">: </w:t>
      </w:r>
      <w:r w:rsidR="005808A4" w:rsidRPr="002B6452">
        <w:rPr>
          <w:rFonts w:ascii="Book Antiqua" w:eastAsia="等线" w:hAnsi="Book Antiqua" w:cs="Arial"/>
          <w:sz w:val="24"/>
        </w:rPr>
        <w:t>S</w:t>
      </w:r>
      <w:r w:rsidRPr="002B6452">
        <w:rPr>
          <w:rFonts w:ascii="Book Antiqua" w:eastAsia="等线" w:hAnsi="Book Antiqua" w:cs="Arial"/>
          <w:sz w:val="24"/>
        </w:rPr>
        <w:t xml:space="preserve">ide effect rates; </w:t>
      </w:r>
      <w:r w:rsidR="00185A55" w:rsidRPr="002B6452">
        <w:rPr>
          <w:rFonts w:ascii="Book Antiqua" w:eastAsia="等线" w:hAnsi="Book Antiqua" w:cs="Arial"/>
          <w:i/>
          <w:iCs/>
          <w:sz w:val="24"/>
        </w:rPr>
        <w:t>e</w:t>
      </w:r>
      <w:r w:rsidRPr="002B6452">
        <w:rPr>
          <w:rFonts w:ascii="Book Antiqua" w:eastAsia="等线" w:hAnsi="Book Antiqua" w:cs="Arial"/>
          <w:sz w:val="24"/>
        </w:rPr>
        <w:t xml:space="preserve">: </w:t>
      </w:r>
      <w:r w:rsidR="005808A4" w:rsidRPr="002B6452">
        <w:rPr>
          <w:rFonts w:ascii="Book Antiqua" w:eastAsia="等线" w:hAnsi="Book Antiqua" w:cs="Arial"/>
          <w:sz w:val="24"/>
        </w:rPr>
        <w:t>D</w:t>
      </w:r>
      <w:r w:rsidRPr="002B6452">
        <w:rPr>
          <w:rFonts w:ascii="Book Antiqua" w:eastAsia="等线" w:hAnsi="Book Antiqua" w:cs="Arial"/>
          <w:sz w:val="24"/>
        </w:rPr>
        <w:t>isappearance time of abdominal pain</w:t>
      </w:r>
      <w:r w:rsidR="005808A4" w:rsidRPr="002B6452">
        <w:rPr>
          <w:rFonts w:ascii="Book Antiqua" w:eastAsia="等线" w:hAnsi="Book Antiqua" w:cs="Arial" w:hint="eastAsia"/>
          <w:sz w:val="24"/>
        </w:rPr>
        <w:t>.</w:t>
      </w:r>
    </w:p>
    <w:p w14:paraId="19A81B92" w14:textId="77777777" w:rsidR="00BB0346" w:rsidRPr="002B6452" w:rsidRDefault="00BB0346">
      <w:pPr>
        <w:widowControl/>
        <w:jc w:val="left"/>
        <w:rPr>
          <w:rFonts w:ascii="Book Antiqua" w:eastAsia="等线" w:hAnsi="Book Antiqua" w:cs="Arial"/>
          <w:sz w:val="24"/>
        </w:rPr>
        <w:sectPr w:rsidR="00BB0346" w:rsidRPr="002B6452" w:rsidSect="00B030A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563CB271" w14:textId="51DC3932" w:rsidR="00E1567A" w:rsidRPr="002B6452" w:rsidRDefault="00B1446B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lastRenderedPageBreak/>
        <w:t>Table 2</w:t>
      </w:r>
      <w:r w:rsidR="00774484" w:rsidRPr="002B6452">
        <w:rPr>
          <w:rFonts w:ascii="Book Antiqua" w:hAnsi="Book Antiqua"/>
          <w:b/>
          <w:bCs/>
          <w:sz w:val="24"/>
        </w:rPr>
        <w:t xml:space="preserve"> </w:t>
      </w:r>
      <w:r w:rsidR="00E1567A" w:rsidRPr="002B6452">
        <w:rPr>
          <w:rFonts w:ascii="Book Antiqua" w:hAnsi="Book Antiqua"/>
          <w:b/>
          <w:bCs/>
          <w:sz w:val="24"/>
        </w:rPr>
        <w:t>Results of quality assessment</w:t>
      </w:r>
    </w:p>
    <w:tbl>
      <w:tblPr>
        <w:tblW w:w="14114" w:type="dxa"/>
        <w:jc w:val="center"/>
        <w:tblLayout w:type="fixed"/>
        <w:tblLook w:val="04A0" w:firstRow="1" w:lastRow="0" w:firstColumn="1" w:lastColumn="0" w:noHBand="0" w:noVBand="1"/>
      </w:tblPr>
      <w:tblGrid>
        <w:gridCol w:w="1781"/>
        <w:gridCol w:w="1558"/>
        <w:gridCol w:w="1559"/>
        <w:gridCol w:w="2410"/>
        <w:gridCol w:w="1701"/>
        <w:gridCol w:w="2268"/>
        <w:gridCol w:w="1417"/>
        <w:gridCol w:w="1420"/>
      </w:tblGrid>
      <w:tr w:rsidR="005808A4" w:rsidRPr="002B6452" w14:paraId="0E882872" w14:textId="77777777" w:rsidTr="005808A4">
        <w:trPr>
          <w:jc w:val="center"/>
        </w:trPr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96876B" w14:textId="3FB7F52B" w:rsidR="00E1567A" w:rsidRPr="002B6452" w:rsidRDefault="009B46CF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bookmarkStart w:id="111" w:name="_Hlk11878540"/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Ref.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60311" w14:textId="77777777" w:rsidR="00E1567A" w:rsidRPr="002B6452" w:rsidRDefault="00E1567A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Random sequence generation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06BEE" w14:textId="77777777" w:rsidR="00E1567A" w:rsidRPr="002B6452" w:rsidRDefault="00E1567A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Allocation concealment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9719E" w14:textId="77777777" w:rsidR="00E1567A" w:rsidRPr="002B6452" w:rsidRDefault="00E1567A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Blinding of participants and personnel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859F2" w14:textId="77777777" w:rsidR="00E1567A" w:rsidRPr="002B6452" w:rsidRDefault="00E1567A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Blinding of outcome assessment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5E72" w14:textId="77777777" w:rsidR="00E1567A" w:rsidRPr="002B6452" w:rsidRDefault="00E1567A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Incomplete outcome data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73656" w14:textId="77777777" w:rsidR="00E1567A" w:rsidRPr="002B6452" w:rsidRDefault="00E1567A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Selective reporting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C474C" w14:textId="77777777" w:rsidR="00E1567A" w:rsidRPr="002B6452" w:rsidRDefault="00E1567A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Other bias</w:t>
            </w:r>
          </w:p>
        </w:tc>
      </w:tr>
      <w:bookmarkEnd w:id="111"/>
      <w:tr w:rsidR="005808A4" w:rsidRPr="002B6452" w14:paraId="2960ABB3" w14:textId="77777777" w:rsidTr="005808A4">
        <w:trPr>
          <w:jc w:val="center"/>
        </w:trPr>
        <w:tc>
          <w:tcPr>
            <w:tcW w:w="1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45E3B" w14:textId="165E95E5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 xml:space="preserve">Zhan, </w:t>
            </w:r>
            <w:r w:rsidRPr="002B6452">
              <w:rPr>
                <w:rFonts w:ascii="Book Antiqua" w:eastAsia="等线" w:hAnsi="Book Antiqua"/>
                <w:sz w:val="24"/>
              </w:rPr>
              <w:t>2013</w:t>
            </w:r>
            <w:r w:rsidRPr="002B6452">
              <w:rPr>
                <w:rFonts w:ascii="Book Antiqua" w:eastAsia="等线" w:hAnsi="Book Antiqua"/>
                <w:sz w:val="24"/>
                <w:vertAlign w:val="superscript"/>
              </w:rPr>
              <w:t>[15]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FB57B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2046E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0B425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High risk of bias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BD484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4CD6D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Low risk of bias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59CA01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A7687F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</w:tr>
      <w:tr w:rsidR="005808A4" w:rsidRPr="002B6452" w14:paraId="733B22AE" w14:textId="77777777" w:rsidTr="005808A4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7CA7CA84" w14:textId="05647F4E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Bai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, </w:t>
            </w:r>
            <w:r w:rsidRPr="002B6452">
              <w:rPr>
                <w:rFonts w:ascii="Book Antiqua" w:eastAsia="等线" w:hAnsi="Book Antiqua"/>
                <w:sz w:val="24"/>
              </w:rPr>
              <w:t>2008</w:t>
            </w:r>
            <w:r w:rsidRPr="002B6452">
              <w:rPr>
                <w:rFonts w:ascii="Book Antiqua" w:eastAsia="等线" w:hAnsi="Book Antiqua"/>
                <w:sz w:val="24"/>
                <w:vertAlign w:val="superscript"/>
              </w:rPr>
              <w:t>[16]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C1117A6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C51226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56034A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High risk of bias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8EC4D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E0536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Low risk of bias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ACE25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1834001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</w:tr>
      <w:tr w:rsidR="005808A4" w:rsidRPr="002B6452" w14:paraId="5B682497" w14:textId="77777777" w:rsidTr="005808A4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3EAE4F84" w14:textId="40E6056A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 xml:space="preserve">Wang, </w:t>
            </w:r>
            <w:r w:rsidRPr="002B6452">
              <w:rPr>
                <w:rFonts w:ascii="Book Antiqua" w:eastAsia="等线" w:hAnsi="Book Antiqua"/>
                <w:sz w:val="24"/>
              </w:rPr>
              <w:t>2006</w:t>
            </w:r>
            <w:r w:rsidRPr="002B6452">
              <w:rPr>
                <w:rFonts w:ascii="Book Antiqua" w:eastAsia="等线" w:hAnsi="Book Antiqua"/>
                <w:sz w:val="24"/>
                <w:vertAlign w:val="superscript"/>
              </w:rPr>
              <w:t>[17]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02D60C8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6ACBA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7D2DC4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High risk of bias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519C01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DAD077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Low risk of bias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7C5A0A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39738BC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</w:tr>
      <w:tr w:rsidR="005808A4" w:rsidRPr="002B6452" w14:paraId="2F478E0A" w14:textId="77777777" w:rsidTr="005808A4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455099B5" w14:textId="3AA356A9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 xml:space="preserve">Li, </w:t>
            </w:r>
            <w:r w:rsidRPr="002B6452">
              <w:rPr>
                <w:rFonts w:ascii="Book Antiqua" w:eastAsia="等线" w:hAnsi="Book Antiqua"/>
                <w:sz w:val="24"/>
              </w:rPr>
              <w:t>2014</w:t>
            </w:r>
            <w:r w:rsidRPr="002B6452">
              <w:rPr>
                <w:rFonts w:ascii="Book Antiqua" w:eastAsia="等线" w:hAnsi="Book Antiqua"/>
                <w:sz w:val="24"/>
                <w:vertAlign w:val="superscript"/>
              </w:rPr>
              <w:t>[18]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025A153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AACE8E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322E1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High risk of bias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1E1756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212FC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Low risk of bias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4F3817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C27D5F2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</w:tr>
      <w:tr w:rsidR="005808A4" w:rsidRPr="002B6452" w14:paraId="34C22BCA" w14:textId="77777777" w:rsidTr="005808A4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6720E967" w14:textId="69E3968F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Kochar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, 2001</w:t>
            </w:r>
            <w:r w:rsidRPr="002B6452">
              <w:rPr>
                <w:rFonts w:ascii="Book Antiqua" w:eastAsia="等线" w:hAnsi="Book Antiqua"/>
                <w:sz w:val="24"/>
                <w:vertAlign w:val="superscript"/>
              </w:rPr>
              <w:t>[19]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4A6F11A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7C66BC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7E108B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High risk of bias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D5A97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99589B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Low risk of bias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8EEA0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717526E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</w:tr>
      <w:tr w:rsidR="005808A4" w:rsidRPr="002B6452" w14:paraId="79B85FD6" w14:textId="77777777" w:rsidTr="005808A4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1816B875" w14:textId="224114EB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Guan, 2017</w:t>
            </w:r>
            <w:r w:rsidRPr="002B6452">
              <w:rPr>
                <w:rFonts w:ascii="Book Antiqua" w:eastAsia="等线" w:hAnsi="Book Antiqua"/>
                <w:sz w:val="24"/>
                <w:vertAlign w:val="superscript"/>
              </w:rPr>
              <w:t>[20]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AF0C56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79230B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425B1B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High risk of bias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ADC2D2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17CBFA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Low risk of bias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F91FEB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24A5C02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</w:tr>
      <w:tr w:rsidR="005808A4" w:rsidRPr="002B6452" w14:paraId="65C79F04" w14:textId="77777777" w:rsidTr="005808A4">
        <w:trPr>
          <w:jc w:val="center"/>
        </w:trPr>
        <w:tc>
          <w:tcPr>
            <w:tcW w:w="1781" w:type="dxa"/>
            <w:shd w:val="clear" w:color="auto" w:fill="auto"/>
            <w:vAlign w:val="center"/>
          </w:tcPr>
          <w:p w14:paraId="31418DE8" w14:textId="75B2468D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 xml:space="preserve">Zhao, </w:t>
            </w:r>
            <w:r w:rsidRPr="002B6452">
              <w:rPr>
                <w:rFonts w:ascii="Book Antiqua" w:eastAsia="等线" w:hAnsi="Book Antiqua"/>
                <w:sz w:val="24"/>
              </w:rPr>
              <w:t>2015</w:t>
            </w:r>
            <w:r w:rsidRPr="002B6452">
              <w:rPr>
                <w:rFonts w:ascii="Book Antiqua" w:eastAsia="等线" w:hAnsi="Book Antiqua"/>
                <w:sz w:val="24"/>
                <w:vertAlign w:val="superscript"/>
              </w:rPr>
              <w:t>[21]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AEDBCBF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EBF75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B3BDB4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High risk of bias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815FD6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46461F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Low risk of bias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FCE1A4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66903E7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</w:tr>
      <w:tr w:rsidR="005808A4" w:rsidRPr="002B6452" w14:paraId="28788C91" w14:textId="77777777" w:rsidTr="005808A4">
        <w:trPr>
          <w:jc w:val="center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3E16" w14:textId="4855173E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 xml:space="preserve">Chen, </w:t>
            </w:r>
            <w:r w:rsidRPr="002B6452">
              <w:rPr>
                <w:rFonts w:ascii="Book Antiqua" w:eastAsia="等线" w:hAnsi="Book Antiqua"/>
                <w:sz w:val="24"/>
              </w:rPr>
              <w:t>2016</w:t>
            </w:r>
            <w:r w:rsidRPr="002B6452">
              <w:rPr>
                <w:rFonts w:ascii="Book Antiqua" w:eastAsia="等线" w:hAnsi="Book Antiqua"/>
                <w:sz w:val="24"/>
                <w:vertAlign w:val="superscript"/>
              </w:rPr>
              <w:t>[22]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69F77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09164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67828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High risk of bias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C4D4E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E7AB5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High risk of bias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655A2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00690" w14:textId="77777777" w:rsidR="00B617B1" w:rsidRPr="002B6452" w:rsidRDefault="00B617B1" w:rsidP="00BB034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Unclear</w:t>
            </w:r>
          </w:p>
        </w:tc>
      </w:tr>
    </w:tbl>
    <w:p w14:paraId="33B570BE" w14:textId="5BC2EC3C" w:rsidR="00E1567A" w:rsidRPr="002B6452" w:rsidRDefault="00E1567A" w:rsidP="00872B4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14:paraId="5FEDB13B" w14:textId="4567B91C" w:rsidR="00061D91" w:rsidRPr="002B6452" w:rsidRDefault="00061D91" w:rsidP="00872B4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14:paraId="373553D2" w14:textId="2A7009EC" w:rsidR="00BB0346" w:rsidRPr="002B6452" w:rsidRDefault="00BB0346">
      <w:pPr>
        <w:widowControl/>
        <w:jc w:val="left"/>
        <w:rPr>
          <w:rFonts w:ascii="Book Antiqua" w:hAnsi="Book Antiqua"/>
          <w:b/>
          <w:sz w:val="24"/>
        </w:rPr>
      </w:pPr>
      <w:r w:rsidRPr="002B6452">
        <w:rPr>
          <w:rFonts w:ascii="Book Antiqua" w:hAnsi="Book Antiqua"/>
          <w:b/>
          <w:sz w:val="24"/>
        </w:rPr>
        <w:br w:type="page"/>
      </w:r>
    </w:p>
    <w:p w14:paraId="3606FB39" w14:textId="1CFB740E" w:rsidR="00B1446B" w:rsidRPr="002B6452" w:rsidRDefault="00846527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lastRenderedPageBreak/>
        <w:t>T</w:t>
      </w:r>
      <w:r w:rsidR="00B1446B" w:rsidRPr="002B6452">
        <w:rPr>
          <w:rFonts w:ascii="Book Antiqua" w:hAnsi="Book Antiqua"/>
          <w:b/>
          <w:bCs/>
          <w:sz w:val="24"/>
        </w:rPr>
        <w:t xml:space="preserve">able </w:t>
      </w:r>
      <w:r w:rsidRPr="002B6452">
        <w:rPr>
          <w:rFonts w:ascii="Book Antiqua" w:hAnsi="Book Antiqua"/>
          <w:b/>
          <w:bCs/>
          <w:sz w:val="24"/>
        </w:rPr>
        <w:t>3 Subgroup analyses of eradication rates</w:t>
      </w:r>
    </w:p>
    <w:tbl>
      <w:tblPr>
        <w:tblStyle w:val="a6"/>
        <w:tblW w:w="13978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1843"/>
        <w:gridCol w:w="1275"/>
        <w:gridCol w:w="1335"/>
        <w:gridCol w:w="1136"/>
        <w:gridCol w:w="636"/>
        <w:gridCol w:w="2256"/>
        <w:gridCol w:w="1234"/>
      </w:tblGrid>
      <w:tr w:rsidR="005808A4" w:rsidRPr="002B6452" w14:paraId="5A9A1C97" w14:textId="77777777" w:rsidTr="005808A4">
        <w:trPr>
          <w:jc w:val="center"/>
        </w:trPr>
        <w:tc>
          <w:tcPr>
            <w:tcW w:w="4263" w:type="dxa"/>
            <w:vMerge w:val="restart"/>
            <w:vAlign w:val="center"/>
          </w:tcPr>
          <w:p w14:paraId="59F7B3BD" w14:textId="7702F70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Comparison</w:t>
            </w:r>
          </w:p>
        </w:tc>
        <w:tc>
          <w:tcPr>
            <w:tcW w:w="3118" w:type="dxa"/>
            <w:gridSpan w:val="2"/>
            <w:vAlign w:val="center"/>
          </w:tcPr>
          <w:p w14:paraId="0EB73287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Eradication rate (%)</w:t>
            </w:r>
          </w:p>
        </w:tc>
        <w:tc>
          <w:tcPr>
            <w:tcW w:w="2471" w:type="dxa"/>
            <w:gridSpan w:val="2"/>
          </w:tcPr>
          <w:p w14:paraId="0F66B7F2" w14:textId="33A7053A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Heterogeneity</w:t>
            </w:r>
          </w:p>
        </w:tc>
        <w:tc>
          <w:tcPr>
            <w:tcW w:w="636" w:type="dxa"/>
            <w:vMerge w:val="restart"/>
            <w:vAlign w:val="center"/>
          </w:tcPr>
          <w:p w14:paraId="779E1BCB" w14:textId="0BFD4C59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OR</w:t>
            </w:r>
          </w:p>
        </w:tc>
        <w:tc>
          <w:tcPr>
            <w:tcW w:w="2256" w:type="dxa"/>
            <w:vMerge w:val="restart"/>
            <w:vAlign w:val="center"/>
          </w:tcPr>
          <w:p w14:paraId="079D2A78" w14:textId="3A2B6F16" w:rsidR="00355AD0" w:rsidRPr="002B6452" w:rsidRDefault="00355AD0" w:rsidP="005808A4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95%CI</w:t>
            </w:r>
          </w:p>
        </w:tc>
        <w:tc>
          <w:tcPr>
            <w:tcW w:w="1234" w:type="dxa"/>
            <w:vMerge w:val="restart"/>
            <w:vAlign w:val="center"/>
          </w:tcPr>
          <w:p w14:paraId="3372EA7A" w14:textId="6D4AF845" w:rsidR="00355AD0" w:rsidRPr="002B6452" w:rsidRDefault="00295111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i/>
                <w:sz w:val="24"/>
              </w:rPr>
              <w:t>P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-</w:t>
            </w:r>
            <w:r w:rsidR="00355AD0" w:rsidRPr="002B6452">
              <w:rPr>
                <w:rFonts w:ascii="Book Antiqua" w:eastAsia="等线" w:hAnsi="Book Antiqua" w:cs="Arial"/>
                <w:b/>
                <w:bCs/>
                <w:sz w:val="24"/>
              </w:rPr>
              <w:t>value</w:t>
            </w:r>
          </w:p>
        </w:tc>
      </w:tr>
      <w:tr w:rsidR="005808A4" w:rsidRPr="002B6452" w14:paraId="58F77AEC" w14:textId="77777777" w:rsidTr="005808A4">
        <w:trPr>
          <w:jc w:val="center"/>
        </w:trPr>
        <w:tc>
          <w:tcPr>
            <w:tcW w:w="4263" w:type="dxa"/>
            <w:vMerge/>
            <w:tcBorders>
              <w:bottom w:val="single" w:sz="4" w:space="0" w:color="auto"/>
            </w:tcBorders>
            <w:vAlign w:val="center"/>
          </w:tcPr>
          <w:p w14:paraId="6547B7A0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B5C6F1D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 xml:space="preserve"> group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1F53EB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Control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675E66BE" w14:textId="3E7B170D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i/>
                <w:iCs/>
                <w:sz w:val="24"/>
              </w:rPr>
              <w:t>I</w:t>
            </w:r>
            <w:r w:rsidRPr="002B6452">
              <w:rPr>
                <w:rFonts w:ascii="Book Antiqua" w:eastAsia="等线" w:hAnsi="Book Antiqua" w:cs="Arial"/>
                <w:b/>
                <w:bCs/>
                <w:i/>
                <w:iCs/>
                <w:sz w:val="24"/>
                <w:vertAlign w:val="superscript"/>
              </w:rPr>
              <w:t xml:space="preserve">2 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(%)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34D7A8F1" w14:textId="187F3244" w:rsidR="00355AD0" w:rsidRPr="002B6452" w:rsidRDefault="009C703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i/>
                <w:sz w:val="24"/>
              </w:rPr>
              <w:t>P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-</w:t>
            </w:r>
            <w:r w:rsidR="00355AD0" w:rsidRPr="002B6452">
              <w:rPr>
                <w:rFonts w:ascii="Book Antiqua" w:eastAsia="等线" w:hAnsi="Book Antiqua" w:cs="Arial"/>
                <w:b/>
                <w:bCs/>
                <w:sz w:val="24"/>
              </w:rPr>
              <w:t>value</w:t>
            </w:r>
          </w:p>
        </w:tc>
        <w:tc>
          <w:tcPr>
            <w:tcW w:w="636" w:type="dxa"/>
            <w:vMerge/>
            <w:tcBorders>
              <w:bottom w:val="single" w:sz="4" w:space="0" w:color="auto"/>
            </w:tcBorders>
            <w:vAlign w:val="center"/>
          </w:tcPr>
          <w:p w14:paraId="5D23258F" w14:textId="72AB6892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  <w:vAlign w:val="center"/>
          </w:tcPr>
          <w:p w14:paraId="2864D078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vAlign w:val="center"/>
          </w:tcPr>
          <w:p w14:paraId="3E9E4630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</w:p>
        </w:tc>
      </w:tr>
      <w:tr w:rsidR="005808A4" w:rsidRPr="002B6452" w14:paraId="0DF901D6" w14:textId="77777777" w:rsidTr="005808A4">
        <w:trPr>
          <w:jc w:val="center"/>
        </w:trPr>
        <w:tc>
          <w:tcPr>
            <w:tcW w:w="4263" w:type="dxa"/>
            <w:tcBorders>
              <w:bottom w:val="nil"/>
            </w:tcBorders>
            <w:vAlign w:val="center"/>
          </w:tcPr>
          <w:p w14:paraId="2933A79F" w14:textId="470380BC" w:rsidR="00355AD0" w:rsidRPr="002B6452" w:rsidRDefault="00355AD0" w:rsidP="00095F7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+ PTT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PTT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[</w:t>
            </w:r>
            <w:r w:rsidR="006A7903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5</w:t>
            </w:r>
            <w:r w:rsidR="006A7903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-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20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]</w:t>
            </w:r>
            <w:r w:rsidR="00800C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 xml:space="preserve"> </w:t>
            </w:r>
            <w:r w:rsidR="00800CB1" w:rsidRPr="002B6452">
              <w:rPr>
                <w:rFonts w:ascii="Book Antiqua" w:eastAsia="等线" w:hAnsi="Book Antiqua" w:cs="Arial"/>
                <w:sz w:val="24"/>
              </w:rPr>
              <w:t>(ITT)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DB24A37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92.47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7BD5F672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82.61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14:paraId="11893BC9" w14:textId="0A759311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</w:t>
            </w:r>
          </w:p>
        </w:tc>
        <w:tc>
          <w:tcPr>
            <w:tcW w:w="1136" w:type="dxa"/>
            <w:tcBorders>
              <w:bottom w:val="nil"/>
            </w:tcBorders>
          </w:tcPr>
          <w:p w14:paraId="4D466CDC" w14:textId="7F85D5EC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0.9</w:t>
            </w:r>
            <w:r w:rsidR="006A7903" w:rsidRPr="002B6452">
              <w:rPr>
                <w:rFonts w:ascii="Book Antiqua" w:eastAsia="等线" w:hAnsi="Book Antiqua" w:cs="Arial"/>
                <w:sz w:val="24"/>
              </w:rPr>
              <w:t>75</w:t>
            </w:r>
          </w:p>
        </w:tc>
        <w:tc>
          <w:tcPr>
            <w:tcW w:w="636" w:type="dxa"/>
            <w:tcBorders>
              <w:bottom w:val="nil"/>
            </w:tcBorders>
            <w:vAlign w:val="center"/>
          </w:tcPr>
          <w:p w14:paraId="25931FC1" w14:textId="507901C9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2.87</w:t>
            </w:r>
          </w:p>
        </w:tc>
        <w:tc>
          <w:tcPr>
            <w:tcW w:w="2256" w:type="dxa"/>
            <w:tcBorders>
              <w:bottom w:val="nil"/>
            </w:tcBorders>
            <w:vAlign w:val="center"/>
          </w:tcPr>
          <w:p w14:paraId="1835F373" w14:textId="6C54687D" w:rsidR="00355AD0" w:rsidRPr="002B6452" w:rsidRDefault="00355AD0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1.65</w:t>
            </w:r>
            <w:r w:rsidR="009C703E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4.99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14:paraId="68C94F6D" w14:textId="7D396C02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&lt;0.001</w:t>
            </w:r>
          </w:p>
        </w:tc>
      </w:tr>
      <w:tr w:rsidR="005808A4" w:rsidRPr="002B6452" w14:paraId="1C1460E9" w14:textId="77777777" w:rsidTr="005808A4">
        <w:trPr>
          <w:jc w:val="center"/>
        </w:trPr>
        <w:tc>
          <w:tcPr>
            <w:tcW w:w="4263" w:type="dxa"/>
            <w:tcBorders>
              <w:top w:val="nil"/>
              <w:bottom w:val="nil"/>
            </w:tcBorders>
            <w:vAlign w:val="center"/>
          </w:tcPr>
          <w:p w14:paraId="7584E7D3" w14:textId="6C6E7AE5" w:rsidR="00800CB1" w:rsidRPr="002B6452" w:rsidRDefault="00800CB1" w:rsidP="00095F7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+ PTT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PTT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[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15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-20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]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(PP)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6BE8F54" w14:textId="63DE2C75" w:rsidR="00800CB1" w:rsidRPr="002B6452" w:rsidRDefault="00FA193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 xml:space="preserve">92.81 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78D3ECA" w14:textId="3F1CFF4B" w:rsidR="00800CB1" w:rsidRPr="002B6452" w:rsidRDefault="00FA193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82.91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14:paraId="60AEAAD7" w14:textId="79ECA8ED" w:rsidR="00800CB1" w:rsidRPr="002B6452" w:rsidRDefault="00FA193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DCE3AE" w14:textId="71C6FD34" w:rsidR="00800CB1" w:rsidRPr="002B6452" w:rsidRDefault="00FA193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0.984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14:paraId="6017616D" w14:textId="2F8A3E40" w:rsidR="00800CB1" w:rsidRPr="002B6452" w:rsidRDefault="00FA193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2.66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14:paraId="7C017CEB" w14:textId="7EA2A5AA" w:rsidR="00800CB1" w:rsidRPr="002B6452" w:rsidRDefault="00FA1931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1.53</w:t>
            </w:r>
            <w:r w:rsidR="009C703E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4.64</w:t>
            </w:r>
          </w:p>
        </w:tc>
        <w:tc>
          <w:tcPr>
            <w:tcW w:w="1234" w:type="dxa"/>
            <w:tcBorders>
              <w:top w:val="nil"/>
              <w:bottom w:val="nil"/>
            </w:tcBorders>
            <w:vAlign w:val="center"/>
          </w:tcPr>
          <w:p w14:paraId="602239E8" w14:textId="5EF71987" w:rsidR="00800CB1" w:rsidRPr="002B6452" w:rsidRDefault="00FA193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0.001</w:t>
            </w:r>
          </w:p>
        </w:tc>
      </w:tr>
      <w:tr w:rsidR="005808A4" w:rsidRPr="002B6452" w14:paraId="5F9BCA27" w14:textId="77777777" w:rsidTr="005808A4">
        <w:trPr>
          <w:jc w:val="center"/>
        </w:trPr>
        <w:tc>
          <w:tcPr>
            <w:tcW w:w="4263" w:type="dxa"/>
            <w:tcBorders>
              <w:top w:val="nil"/>
              <w:bottom w:val="nil"/>
            </w:tcBorders>
            <w:vAlign w:val="center"/>
          </w:tcPr>
          <w:p w14:paraId="24C81E2C" w14:textId="5749C3DA" w:rsidR="00355AD0" w:rsidRPr="002B6452" w:rsidRDefault="00355AD0" w:rsidP="005808A4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hAnsi="Book Antiqua"/>
                <w:sz w:val="24"/>
              </w:rPr>
              <w:t xml:space="preserve">PPI-B-T-C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hAnsi="Book Antiqua"/>
                <w:sz w:val="24"/>
              </w:rPr>
              <w:t xml:space="preserve"> PPI-B-T-C</w:t>
            </w:r>
            <w:r w:rsidR="00C216DC" w:rsidRPr="002B6452">
              <w:rPr>
                <w:rFonts w:ascii="Book Antiqua" w:hAnsi="Book Antiqua"/>
                <w:sz w:val="24"/>
                <w:vertAlign w:val="superscript"/>
              </w:rPr>
              <w:t>[</w:t>
            </w:r>
            <w:r w:rsidR="00B617B1" w:rsidRPr="002B6452">
              <w:rPr>
                <w:rFonts w:ascii="Book Antiqua" w:hAnsi="Book Antiqua"/>
                <w:sz w:val="24"/>
                <w:vertAlign w:val="superscript"/>
              </w:rPr>
              <w:t>21</w:t>
            </w:r>
            <w:r w:rsidR="006A7903" w:rsidRPr="002B6452">
              <w:rPr>
                <w:rFonts w:ascii="Book Antiqua" w:hAnsi="Book Antiqua"/>
                <w:sz w:val="24"/>
                <w:vertAlign w:val="superscript"/>
              </w:rPr>
              <w:t>,</w:t>
            </w:r>
            <w:r w:rsidR="00B617B1" w:rsidRPr="002B6452">
              <w:rPr>
                <w:rFonts w:ascii="Book Antiqua" w:hAnsi="Book Antiqua"/>
                <w:sz w:val="24"/>
                <w:vertAlign w:val="superscript"/>
              </w:rPr>
              <w:t>22</w:t>
            </w:r>
            <w:r w:rsidR="00C216DC" w:rsidRPr="002B6452">
              <w:rPr>
                <w:rFonts w:ascii="Book Antiqua" w:hAnsi="Book Antiqua"/>
                <w:sz w:val="24"/>
                <w:vertAlign w:val="superscript"/>
              </w:rPr>
              <w:t>]</w:t>
            </w:r>
            <w:r w:rsidR="00800CB1" w:rsidRPr="002B6452">
              <w:rPr>
                <w:rFonts w:ascii="Book Antiqua" w:hAnsi="Book Antiqua"/>
                <w:sz w:val="24"/>
                <w:vertAlign w:val="superscript"/>
              </w:rPr>
              <w:t xml:space="preserve"> </w:t>
            </w:r>
            <w:r w:rsidR="00800CB1" w:rsidRPr="002B6452">
              <w:rPr>
                <w:rFonts w:ascii="Book Antiqua" w:hAnsi="Book Antiqua"/>
                <w:sz w:val="24"/>
              </w:rPr>
              <w:t>(ITT/PP)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C3A5700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94.87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5286CBF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85.25</w:t>
            </w:r>
          </w:p>
        </w:tc>
        <w:tc>
          <w:tcPr>
            <w:tcW w:w="1335" w:type="dxa"/>
            <w:tcBorders>
              <w:top w:val="nil"/>
              <w:bottom w:val="nil"/>
            </w:tcBorders>
            <w:vAlign w:val="center"/>
          </w:tcPr>
          <w:p w14:paraId="707BA78C" w14:textId="5B97ADC5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9065F0C" w14:textId="5F08F275" w:rsidR="00355AD0" w:rsidRPr="002B6452" w:rsidRDefault="006C00EB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0.764</w:t>
            </w:r>
          </w:p>
        </w:tc>
        <w:tc>
          <w:tcPr>
            <w:tcW w:w="636" w:type="dxa"/>
            <w:tcBorders>
              <w:top w:val="nil"/>
              <w:bottom w:val="nil"/>
            </w:tcBorders>
            <w:vAlign w:val="center"/>
          </w:tcPr>
          <w:p w14:paraId="6A8F587D" w14:textId="21CB22E5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3.19</w:t>
            </w:r>
          </w:p>
        </w:tc>
        <w:tc>
          <w:tcPr>
            <w:tcW w:w="2256" w:type="dxa"/>
            <w:tcBorders>
              <w:top w:val="nil"/>
              <w:bottom w:val="nil"/>
            </w:tcBorders>
            <w:vAlign w:val="center"/>
          </w:tcPr>
          <w:p w14:paraId="1842A5E7" w14:textId="320CB92A" w:rsidR="00355AD0" w:rsidRPr="002B6452" w:rsidRDefault="00355AD0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1.38</w:t>
            </w:r>
            <w:r w:rsidR="009C703E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7.38</w:t>
            </w:r>
          </w:p>
        </w:tc>
        <w:tc>
          <w:tcPr>
            <w:tcW w:w="1234" w:type="dxa"/>
            <w:tcBorders>
              <w:top w:val="nil"/>
              <w:bottom w:val="nil"/>
            </w:tcBorders>
            <w:vAlign w:val="center"/>
          </w:tcPr>
          <w:p w14:paraId="4FE3575F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0.007</w:t>
            </w:r>
          </w:p>
        </w:tc>
      </w:tr>
      <w:tr w:rsidR="005808A4" w:rsidRPr="002B6452" w14:paraId="72D0DB8E" w14:textId="77777777" w:rsidTr="005808A4">
        <w:trPr>
          <w:jc w:val="center"/>
        </w:trPr>
        <w:tc>
          <w:tcPr>
            <w:tcW w:w="4263" w:type="dxa"/>
            <w:tcBorders>
              <w:top w:val="nil"/>
            </w:tcBorders>
            <w:vAlign w:val="center"/>
          </w:tcPr>
          <w:p w14:paraId="76A7108F" w14:textId="38D76431" w:rsidR="00355AD0" w:rsidRPr="002B6452" w:rsidRDefault="00355AD0" w:rsidP="005808A4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-PPI-Am-F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PPI-Am-F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[</w:t>
            </w:r>
            <w:r w:rsidR="006A7903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5</w:t>
            </w:r>
            <w:r w:rsidR="006A7903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,1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8</w:t>
            </w:r>
            <w:r w:rsidR="006A7903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,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20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]</w:t>
            </w:r>
            <w:r w:rsidR="00800C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 xml:space="preserve"> </w:t>
            </w:r>
            <w:r w:rsidR="00800CB1" w:rsidRPr="002B6452">
              <w:rPr>
                <w:rFonts w:ascii="Book Antiqua" w:hAnsi="Book Antiqua"/>
                <w:sz w:val="24"/>
              </w:rPr>
              <w:t>(ITT/PP)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233285A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92.46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F9FB578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81.33</w:t>
            </w:r>
          </w:p>
        </w:tc>
        <w:tc>
          <w:tcPr>
            <w:tcW w:w="1335" w:type="dxa"/>
            <w:tcBorders>
              <w:top w:val="nil"/>
            </w:tcBorders>
            <w:vAlign w:val="center"/>
          </w:tcPr>
          <w:p w14:paraId="3216B315" w14:textId="64F23A0D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</w:t>
            </w:r>
          </w:p>
        </w:tc>
        <w:tc>
          <w:tcPr>
            <w:tcW w:w="1136" w:type="dxa"/>
            <w:tcBorders>
              <w:top w:val="nil"/>
            </w:tcBorders>
          </w:tcPr>
          <w:p w14:paraId="3FAE3197" w14:textId="7C4D37A7" w:rsidR="00355AD0" w:rsidRPr="002B6452" w:rsidRDefault="006C00EB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0.986</w:t>
            </w:r>
          </w:p>
        </w:tc>
        <w:tc>
          <w:tcPr>
            <w:tcW w:w="636" w:type="dxa"/>
            <w:tcBorders>
              <w:top w:val="nil"/>
            </w:tcBorders>
            <w:vAlign w:val="center"/>
          </w:tcPr>
          <w:p w14:paraId="3821D66F" w14:textId="5478F725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2.38</w:t>
            </w:r>
          </w:p>
        </w:tc>
        <w:tc>
          <w:tcPr>
            <w:tcW w:w="2256" w:type="dxa"/>
            <w:tcBorders>
              <w:top w:val="nil"/>
            </w:tcBorders>
            <w:vAlign w:val="center"/>
          </w:tcPr>
          <w:p w14:paraId="052C4555" w14:textId="7E13BADF" w:rsidR="00355AD0" w:rsidRPr="002B6452" w:rsidRDefault="00355AD0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0.99</w:t>
            </w:r>
            <w:r w:rsidR="009C703E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5.71</w:t>
            </w:r>
          </w:p>
        </w:tc>
        <w:tc>
          <w:tcPr>
            <w:tcW w:w="1234" w:type="dxa"/>
            <w:tcBorders>
              <w:top w:val="nil"/>
            </w:tcBorders>
            <w:vAlign w:val="center"/>
          </w:tcPr>
          <w:p w14:paraId="0E6C7BAA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0.053</w:t>
            </w:r>
          </w:p>
        </w:tc>
      </w:tr>
    </w:tbl>
    <w:p w14:paraId="5183DCA2" w14:textId="0A19CEB8" w:rsidR="00846527" w:rsidRPr="002B6452" w:rsidRDefault="00846527" w:rsidP="00872B4D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PPI: </w:t>
      </w:r>
      <w:r w:rsidR="005808A4" w:rsidRPr="002B6452">
        <w:rPr>
          <w:rFonts w:ascii="Book Antiqua" w:eastAsia="等线" w:hAnsi="Book Antiqua" w:cs="Arial"/>
          <w:sz w:val="24"/>
        </w:rPr>
        <w:t>P</w:t>
      </w:r>
      <w:r w:rsidRPr="002B6452">
        <w:rPr>
          <w:rFonts w:ascii="Book Antiqua" w:eastAsia="等线" w:hAnsi="Book Antiqua" w:cs="Arial"/>
          <w:sz w:val="24"/>
        </w:rPr>
        <w:t xml:space="preserve">roton pump inhibitor; PTT: </w:t>
      </w:r>
      <w:r w:rsidR="005808A4" w:rsidRPr="002B6452">
        <w:rPr>
          <w:rFonts w:ascii="Book Antiqua" w:eastAsia="等线" w:hAnsi="Book Antiqua" w:cs="Arial"/>
          <w:sz w:val="24"/>
        </w:rPr>
        <w:t>P</w:t>
      </w:r>
      <w:r w:rsidRPr="002B6452">
        <w:rPr>
          <w:rFonts w:ascii="Book Antiqua" w:eastAsia="等线" w:hAnsi="Book Antiqua" w:cs="Arial"/>
          <w:sz w:val="24"/>
        </w:rPr>
        <w:t xml:space="preserve">roton pump inhibitor triple therapy; Am: </w:t>
      </w:r>
      <w:r w:rsidR="005808A4" w:rsidRPr="002B6452">
        <w:rPr>
          <w:rFonts w:ascii="Book Antiqua" w:eastAsia="等线" w:hAnsi="Book Antiqua" w:cs="Arial"/>
          <w:sz w:val="24"/>
        </w:rPr>
        <w:t>A</w:t>
      </w:r>
      <w:r w:rsidRPr="002B6452">
        <w:rPr>
          <w:rFonts w:ascii="Book Antiqua" w:eastAsia="等线" w:hAnsi="Book Antiqua" w:cs="Arial"/>
          <w:sz w:val="24"/>
        </w:rPr>
        <w:t xml:space="preserve">moxicillin; F: </w:t>
      </w:r>
      <w:proofErr w:type="spellStart"/>
      <w:r w:rsidRPr="002B6452">
        <w:rPr>
          <w:rFonts w:ascii="Book Antiqua" w:eastAsia="等线" w:hAnsi="Book Antiqua" w:cs="Arial"/>
          <w:sz w:val="24"/>
        </w:rPr>
        <w:t>Furazolidone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; C: </w:t>
      </w:r>
      <w:r w:rsidR="005808A4" w:rsidRPr="002B6452">
        <w:rPr>
          <w:rFonts w:ascii="Book Antiqua" w:eastAsia="等线" w:hAnsi="Book Antiqua" w:cs="Arial"/>
          <w:sz w:val="24"/>
        </w:rPr>
        <w:t>C</w:t>
      </w:r>
      <w:r w:rsidRPr="002B6452">
        <w:rPr>
          <w:rFonts w:ascii="Book Antiqua" w:eastAsia="等线" w:hAnsi="Book Antiqua" w:cs="Arial"/>
          <w:sz w:val="24"/>
        </w:rPr>
        <w:t xml:space="preserve">larithromycin; T: </w:t>
      </w:r>
      <w:proofErr w:type="spellStart"/>
      <w:r w:rsidR="005808A4" w:rsidRPr="002B6452">
        <w:rPr>
          <w:rFonts w:ascii="Book Antiqua" w:eastAsia="等线" w:hAnsi="Book Antiqua" w:cs="Arial"/>
          <w:sz w:val="24"/>
        </w:rPr>
        <w:t>T</w:t>
      </w:r>
      <w:r w:rsidRPr="002B6452">
        <w:rPr>
          <w:rFonts w:ascii="Book Antiqua" w:eastAsia="等线" w:hAnsi="Book Antiqua" w:cs="Arial"/>
          <w:sz w:val="24"/>
        </w:rPr>
        <w:t>inidazole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; B: Bismuth </w:t>
      </w:r>
      <w:r w:rsidR="009C703E" w:rsidRPr="002B6452">
        <w:rPr>
          <w:rFonts w:ascii="Book Antiqua" w:eastAsia="等线" w:hAnsi="Book Antiqua" w:cs="Arial"/>
          <w:sz w:val="24"/>
        </w:rPr>
        <w:t>potassium citrate tablets</w:t>
      </w:r>
      <w:r w:rsidRPr="002B6452">
        <w:rPr>
          <w:rFonts w:ascii="Book Antiqua" w:eastAsia="等线" w:hAnsi="Book Antiqua" w:cs="Arial"/>
          <w:sz w:val="24"/>
        </w:rPr>
        <w:t>;</w:t>
      </w:r>
      <w:r w:rsidR="00FA1931" w:rsidRPr="002B6452">
        <w:rPr>
          <w:rFonts w:ascii="Book Antiqua" w:eastAsia="等线" w:hAnsi="Book Antiqua" w:cs="Arial"/>
          <w:sz w:val="24"/>
        </w:rPr>
        <w:t xml:space="preserve"> ITT: </w:t>
      </w:r>
      <w:r w:rsidR="005808A4" w:rsidRPr="002B6452">
        <w:rPr>
          <w:rFonts w:ascii="Book Antiqua" w:eastAsia="等线" w:hAnsi="Book Antiqua" w:cs="Arial"/>
          <w:sz w:val="24"/>
        </w:rPr>
        <w:t>I</w:t>
      </w:r>
      <w:r w:rsidR="00FA1931" w:rsidRPr="002B6452">
        <w:rPr>
          <w:rFonts w:ascii="Book Antiqua" w:eastAsia="等线" w:hAnsi="Book Antiqua" w:cs="Arial"/>
          <w:sz w:val="24"/>
        </w:rPr>
        <w:t xml:space="preserve">ntent-to-treat analysis; PP: </w:t>
      </w:r>
      <w:r w:rsidR="005808A4" w:rsidRPr="002B6452">
        <w:rPr>
          <w:rFonts w:ascii="Book Antiqua" w:eastAsia="等线" w:hAnsi="Book Antiqua" w:cs="Arial"/>
          <w:sz w:val="24"/>
        </w:rPr>
        <w:t>P</w:t>
      </w:r>
      <w:r w:rsidR="00FA1931" w:rsidRPr="002B6452">
        <w:rPr>
          <w:rFonts w:ascii="Book Antiqua" w:eastAsia="等线" w:hAnsi="Book Antiqua" w:cs="Arial"/>
          <w:sz w:val="24"/>
        </w:rPr>
        <w:t xml:space="preserve">re-protocol analysis; </w:t>
      </w:r>
      <w:r w:rsidR="000E08FC" w:rsidRPr="002B6452">
        <w:rPr>
          <w:rFonts w:ascii="Book Antiqua" w:eastAsia="等线" w:hAnsi="Book Antiqua" w:cs="Arial"/>
          <w:sz w:val="24"/>
        </w:rPr>
        <w:t xml:space="preserve">OR: Odds </w:t>
      </w:r>
      <w:r w:rsidR="009C703E" w:rsidRPr="002B6452">
        <w:rPr>
          <w:rFonts w:ascii="Book Antiqua" w:eastAsia="等线" w:hAnsi="Book Antiqua" w:cs="Arial"/>
          <w:sz w:val="24"/>
        </w:rPr>
        <w:t>ratio</w:t>
      </w:r>
      <w:r w:rsidR="000E08FC" w:rsidRPr="002B6452">
        <w:rPr>
          <w:rFonts w:ascii="Book Antiqua" w:eastAsia="等线" w:hAnsi="Book Antiqua" w:cs="Arial"/>
          <w:sz w:val="24"/>
        </w:rPr>
        <w:t>; CI: Confidence interval.</w:t>
      </w:r>
    </w:p>
    <w:p w14:paraId="5B9F8136" w14:textId="112CE443" w:rsidR="005808A4" w:rsidRPr="002B6452" w:rsidRDefault="005808A4">
      <w:pPr>
        <w:widowControl/>
        <w:jc w:val="left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br w:type="page"/>
      </w:r>
    </w:p>
    <w:p w14:paraId="271A7B0F" w14:textId="759FFA86" w:rsidR="00863278" w:rsidRPr="002B6452" w:rsidRDefault="00846527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lastRenderedPageBreak/>
        <w:t>T</w:t>
      </w:r>
      <w:r w:rsidR="00B1446B" w:rsidRPr="002B6452">
        <w:rPr>
          <w:rFonts w:ascii="Book Antiqua" w:hAnsi="Book Antiqua"/>
          <w:b/>
          <w:bCs/>
          <w:sz w:val="24"/>
        </w:rPr>
        <w:t xml:space="preserve">able </w:t>
      </w:r>
      <w:r w:rsidRPr="002B6452">
        <w:rPr>
          <w:rFonts w:ascii="Book Antiqua" w:hAnsi="Book Antiqua"/>
          <w:b/>
          <w:bCs/>
          <w:sz w:val="24"/>
        </w:rPr>
        <w:t xml:space="preserve">4 Subgroup analyses of healing rates of </w:t>
      </w:r>
      <w:r w:rsidR="00117E37" w:rsidRPr="002B6452">
        <w:rPr>
          <w:rFonts w:ascii="Book Antiqua" w:hAnsi="Book Antiqua"/>
          <w:b/>
          <w:bCs/>
          <w:sz w:val="24"/>
        </w:rPr>
        <w:t>peptic ulcer</w:t>
      </w:r>
      <w:r w:rsidRPr="002B6452">
        <w:rPr>
          <w:rFonts w:ascii="Book Antiqua" w:hAnsi="Book Antiqua"/>
          <w:b/>
          <w:bCs/>
          <w:sz w:val="24"/>
        </w:rPr>
        <w:t>s</w:t>
      </w:r>
    </w:p>
    <w:tbl>
      <w:tblPr>
        <w:tblStyle w:val="a6"/>
        <w:tblW w:w="13473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1648"/>
        <w:gridCol w:w="1192"/>
        <w:gridCol w:w="1020"/>
        <w:gridCol w:w="1401"/>
        <w:gridCol w:w="850"/>
        <w:gridCol w:w="1560"/>
        <w:gridCol w:w="1082"/>
      </w:tblGrid>
      <w:tr w:rsidR="0045111E" w:rsidRPr="002B6452" w14:paraId="2BF4BCC3" w14:textId="77777777" w:rsidTr="0045111E">
        <w:trPr>
          <w:jc w:val="center"/>
        </w:trPr>
        <w:tc>
          <w:tcPr>
            <w:tcW w:w="4720" w:type="dxa"/>
            <w:vMerge w:val="restart"/>
            <w:vAlign w:val="center"/>
          </w:tcPr>
          <w:p w14:paraId="781876D1" w14:textId="1B1C300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Comparison</w:t>
            </w:r>
          </w:p>
        </w:tc>
        <w:tc>
          <w:tcPr>
            <w:tcW w:w="2840" w:type="dxa"/>
            <w:gridSpan w:val="2"/>
            <w:vAlign w:val="center"/>
          </w:tcPr>
          <w:p w14:paraId="5D931740" w14:textId="7FAC78FB" w:rsidR="00355AD0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Healing</w:t>
            </w:r>
            <w:r w:rsidR="00355AD0" w:rsidRPr="002B6452">
              <w:rPr>
                <w:rFonts w:ascii="Book Antiqua" w:eastAsia="等线" w:hAnsi="Book Antiqua" w:cs="Arial"/>
                <w:b/>
                <w:bCs/>
                <w:sz w:val="24"/>
              </w:rPr>
              <w:t xml:space="preserve"> rate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 xml:space="preserve"> </w:t>
            </w:r>
            <w:r w:rsidR="00355AD0" w:rsidRPr="002B6452">
              <w:rPr>
                <w:rFonts w:ascii="Book Antiqua" w:eastAsia="等线" w:hAnsi="Book Antiqua" w:cs="Arial"/>
                <w:b/>
                <w:bCs/>
                <w:sz w:val="24"/>
              </w:rPr>
              <w:t>(%)</w:t>
            </w:r>
          </w:p>
        </w:tc>
        <w:tc>
          <w:tcPr>
            <w:tcW w:w="2421" w:type="dxa"/>
            <w:gridSpan w:val="2"/>
          </w:tcPr>
          <w:p w14:paraId="20A0E93E" w14:textId="093D9291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Heterogeneity</w:t>
            </w:r>
          </w:p>
        </w:tc>
        <w:tc>
          <w:tcPr>
            <w:tcW w:w="850" w:type="dxa"/>
            <w:vMerge w:val="restart"/>
            <w:vAlign w:val="center"/>
          </w:tcPr>
          <w:p w14:paraId="033E3FF5" w14:textId="249FC6F8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OR</w:t>
            </w:r>
          </w:p>
        </w:tc>
        <w:tc>
          <w:tcPr>
            <w:tcW w:w="1560" w:type="dxa"/>
            <w:vMerge w:val="restart"/>
            <w:vAlign w:val="center"/>
          </w:tcPr>
          <w:p w14:paraId="06285AF8" w14:textId="6EB1989C" w:rsidR="00355AD0" w:rsidRPr="002B6452" w:rsidRDefault="00355AD0" w:rsidP="0045111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95%CI</w:t>
            </w:r>
          </w:p>
        </w:tc>
        <w:tc>
          <w:tcPr>
            <w:tcW w:w="1082" w:type="dxa"/>
            <w:vMerge w:val="restart"/>
            <w:vAlign w:val="center"/>
          </w:tcPr>
          <w:p w14:paraId="5536A214" w14:textId="65541C80" w:rsidR="00355AD0" w:rsidRPr="002B6452" w:rsidRDefault="009C703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i/>
                <w:sz w:val="24"/>
              </w:rPr>
              <w:t>P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-</w:t>
            </w:r>
            <w:r w:rsidR="00355AD0" w:rsidRPr="002B6452">
              <w:rPr>
                <w:rFonts w:ascii="Book Antiqua" w:eastAsia="等线" w:hAnsi="Book Antiqua" w:cs="Arial"/>
                <w:b/>
                <w:bCs/>
                <w:sz w:val="24"/>
              </w:rPr>
              <w:t>value</w:t>
            </w:r>
          </w:p>
        </w:tc>
      </w:tr>
      <w:tr w:rsidR="0045111E" w:rsidRPr="002B6452" w14:paraId="3955E8A5" w14:textId="77777777" w:rsidTr="0045111E">
        <w:trPr>
          <w:jc w:val="center"/>
        </w:trPr>
        <w:tc>
          <w:tcPr>
            <w:tcW w:w="4720" w:type="dxa"/>
            <w:vMerge/>
            <w:tcBorders>
              <w:bottom w:val="single" w:sz="4" w:space="0" w:color="auto"/>
            </w:tcBorders>
            <w:vAlign w:val="center"/>
          </w:tcPr>
          <w:p w14:paraId="66FA57C9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2D0696C8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 xml:space="preserve"> group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70D34B8C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Control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A9F4376" w14:textId="69018F2B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i/>
                <w:iCs/>
                <w:sz w:val="24"/>
              </w:rPr>
              <w:t>I</w:t>
            </w:r>
            <w:r w:rsidRPr="002B6452">
              <w:rPr>
                <w:rFonts w:ascii="Book Antiqua" w:eastAsia="等线" w:hAnsi="Book Antiqua" w:cs="Arial"/>
                <w:b/>
                <w:bCs/>
                <w:i/>
                <w:iCs/>
                <w:sz w:val="24"/>
                <w:vertAlign w:val="superscript"/>
              </w:rPr>
              <w:t xml:space="preserve">2 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(%)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7B38F935" w14:textId="4429ADB0" w:rsidR="00355AD0" w:rsidRPr="002B6452" w:rsidRDefault="009C703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i/>
                <w:sz w:val="24"/>
              </w:rPr>
              <w:t>P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-</w:t>
            </w:r>
            <w:r w:rsidR="00355AD0" w:rsidRPr="002B6452">
              <w:rPr>
                <w:rFonts w:ascii="Book Antiqua" w:eastAsia="等线" w:hAnsi="Book Antiqua" w:cs="Arial"/>
                <w:b/>
                <w:bCs/>
                <w:sz w:val="24"/>
              </w:rPr>
              <w:t>value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9C636CF" w14:textId="5820BE7F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143158C7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  <w:vAlign w:val="center"/>
          </w:tcPr>
          <w:p w14:paraId="442778E6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</w:p>
        </w:tc>
      </w:tr>
      <w:tr w:rsidR="0045111E" w:rsidRPr="002B6452" w14:paraId="657EAAD6" w14:textId="77777777" w:rsidTr="0045111E">
        <w:trPr>
          <w:jc w:val="center"/>
        </w:trPr>
        <w:tc>
          <w:tcPr>
            <w:tcW w:w="4720" w:type="dxa"/>
            <w:tcBorders>
              <w:bottom w:val="nil"/>
            </w:tcBorders>
            <w:vAlign w:val="center"/>
          </w:tcPr>
          <w:p w14:paraId="2FCADAA8" w14:textId="0DF92151" w:rsidR="00800CB1" w:rsidRPr="002B6452" w:rsidRDefault="00800CB1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+ PTT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PTT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[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5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-1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8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 xml:space="preserve">, 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20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]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(ITT)</w:t>
            </w:r>
          </w:p>
        </w:tc>
        <w:tc>
          <w:tcPr>
            <w:tcW w:w="1648" w:type="dxa"/>
            <w:tcBorders>
              <w:bottom w:val="nil"/>
            </w:tcBorders>
            <w:vAlign w:val="center"/>
          </w:tcPr>
          <w:p w14:paraId="14333B45" w14:textId="77777777" w:rsidR="00800CB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80.32</w:t>
            </w:r>
          </w:p>
        </w:tc>
        <w:tc>
          <w:tcPr>
            <w:tcW w:w="1192" w:type="dxa"/>
            <w:tcBorders>
              <w:bottom w:val="nil"/>
            </w:tcBorders>
            <w:vAlign w:val="center"/>
          </w:tcPr>
          <w:p w14:paraId="0C75908C" w14:textId="77777777" w:rsidR="00800CB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68.29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14:paraId="12545E12" w14:textId="0AD14BA3" w:rsidR="00800CB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</w:t>
            </w:r>
          </w:p>
        </w:tc>
        <w:tc>
          <w:tcPr>
            <w:tcW w:w="1401" w:type="dxa"/>
            <w:tcBorders>
              <w:bottom w:val="nil"/>
            </w:tcBorders>
          </w:tcPr>
          <w:p w14:paraId="218F6505" w14:textId="0B84860B" w:rsidR="00800CB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0.527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7CF29671" w14:textId="53BD55BF" w:rsidR="00800CB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2.14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1826192" w14:textId="008FD8D4" w:rsidR="00800CB1" w:rsidRPr="002B6452" w:rsidRDefault="00800CB1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1.39</w:t>
            </w:r>
            <w:r w:rsidR="009C703E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3.29</w:t>
            </w:r>
          </w:p>
        </w:tc>
        <w:tc>
          <w:tcPr>
            <w:tcW w:w="1082" w:type="dxa"/>
            <w:tcBorders>
              <w:bottom w:val="nil"/>
            </w:tcBorders>
            <w:vAlign w:val="center"/>
          </w:tcPr>
          <w:p w14:paraId="01E5BC8A" w14:textId="77777777" w:rsidR="00800CB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0.001</w:t>
            </w:r>
          </w:p>
        </w:tc>
      </w:tr>
      <w:tr w:rsidR="0045111E" w:rsidRPr="002B6452" w14:paraId="42861EAB" w14:textId="77777777" w:rsidTr="0045111E">
        <w:trPr>
          <w:jc w:val="center"/>
        </w:trPr>
        <w:tc>
          <w:tcPr>
            <w:tcW w:w="4720" w:type="dxa"/>
            <w:tcBorders>
              <w:top w:val="nil"/>
              <w:bottom w:val="nil"/>
            </w:tcBorders>
            <w:vAlign w:val="center"/>
          </w:tcPr>
          <w:p w14:paraId="0C13E435" w14:textId="297DE9C0" w:rsidR="00800CB1" w:rsidRPr="002B6452" w:rsidRDefault="00800CB1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+ PTT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PTT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[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5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-1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8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 xml:space="preserve">, 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20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]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(PP)</w:t>
            </w: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722675E1" w14:textId="68E687F8" w:rsidR="00800CB1" w:rsidRPr="002B6452" w:rsidRDefault="000B79A6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80.65</w:t>
            </w:r>
          </w:p>
        </w:tc>
        <w:tc>
          <w:tcPr>
            <w:tcW w:w="1192" w:type="dxa"/>
            <w:tcBorders>
              <w:top w:val="nil"/>
              <w:bottom w:val="nil"/>
            </w:tcBorders>
            <w:vAlign w:val="center"/>
          </w:tcPr>
          <w:p w14:paraId="48853485" w14:textId="6E8866E8" w:rsidR="00800CB1" w:rsidRPr="002B6452" w:rsidRDefault="000B79A6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68.57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393CAEDB" w14:textId="18B8ADF7" w:rsidR="00800CB1" w:rsidRPr="002B6452" w:rsidRDefault="000B79A6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680CC78C" w14:textId="3BDFEDF5" w:rsidR="00800CB1" w:rsidRPr="002B6452" w:rsidRDefault="000B79A6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0.513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D502458" w14:textId="1F661491" w:rsidR="00800CB1" w:rsidRPr="002B6452" w:rsidRDefault="000B79A6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1.93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68F1FAF" w14:textId="02446801" w:rsidR="00800CB1" w:rsidRPr="002B6452" w:rsidRDefault="000B79A6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 xml:space="preserve"> 1.25</w:t>
            </w:r>
            <w:r w:rsidR="009C703E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2.96</w:t>
            </w:r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14:paraId="0BBF3CA4" w14:textId="57BD200C" w:rsidR="00800CB1" w:rsidRPr="002B6452" w:rsidRDefault="000B79A6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0.003</w:t>
            </w:r>
          </w:p>
        </w:tc>
      </w:tr>
      <w:tr w:rsidR="0045111E" w:rsidRPr="002B6452" w14:paraId="448E7D5F" w14:textId="77777777" w:rsidTr="0045111E">
        <w:trPr>
          <w:jc w:val="center"/>
        </w:trPr>
        <w:tc>
          <w:tcPr>
            <w:tcW w:w="4720" w:type="dxa"/>
            <w:tcBorders>
              <w:top w:val="nil"/>
              <w:bottom w:val="nil"/>
            </w:tcBorders>
            <w:vAlign w:val="center"/>
          </w:tcPr>
          <w:p w14:paraId="476CBBA1" w14:textId="2E388EC3" w:rsidR="006A7903" w:rsidRPr="002B6452" w:rsidRDefault="00800CB1" w:rsidP="0045111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hAnsi="Book Antiqua"/>
                <w:sz w:val="24"/>
              </w:rPr>
              <w:t xml:space="preserve">PPI-B-T-C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hAnsi="Book Antiqua"/>
                <w:sz w:val="24"/>
              </w:rPr>
              <w:t xml:space="preserve"> PPI-B-T-C</w:t>
            </w:r>
            <w:r w:rsidR="00C216DC" w:rsidRPr="002B6452">
              <w:rPr>
                <w:rFonts w:ascii="Book Antiqua" w:hAnsi="Book Antiqua"/>
                <w:sz w:val="24"/>
                <w:vertAlign w:val="superscript"/>
              </w:rPr>
              <w:t>[</w:t>
            </w:r>
            <w:r w:rsidR="00B617B1" w:rsidRPr="002B6452">
              <w:rPr>
                <w:rFonts w:ascii="Book Antiqua" w:hAnsi="Book Antiqua"/>
                <w:sz w:val="24"/>
                <w:vertAlign w:val="superscript"/>
              </w:rPr>
              <w:t>21</w:t>
            </w:r>
            <w:r w:rsidRPr="002B6452">
              <w:rPr>
                <w:rFonts w:ascii="Book Antiqua" w:hAnsi="Book Antiqua"/>
                <w:sz w:val="24"/>
                <w:vertAlign w:val="superscript"/>
              </w:rPr>
              <w:t>,</w:t>
            </w:r>
            <w:r w:rsidR="00B617B1" w:rsidRPr="002B6452">
              <w:rPr>
                <w:rFonts w:ascii="Book Antiqua" w:hAnsi="Book Antiqua"/>
                <w:sz w:val="24"/>
                <w:vertAlign w:val="superscript"/>
              </w:rPr>
              <w:t>22</w:t>
            </w:r>
            <w:r w:rsidR="00C216DC" w:rsidRPr="002B6452">
              <w:rPr>
                <w:rFonts w:ascii="Book Antiqua" w:hAnsi="Book Antiqua"/>
                <w:sz w:val="24"/>
                <w:vertAlign w:val="superscript"/>
              </w:rPr>
              <w:t>]</w:t>
            </w:r>
            <w:r w:rsidRPr="002B6452">
              <w:rPr>
                <w:rFonts w:ascii="Book Antiqua" w:hAnsi="Book Antiqua"/>
                <w:sz w:val="24"/>
                <w:vertAlign w:val="superscript"/>
              </w:rPr>
              <w:t xml:space="preserve"> </w:t>
            </w:r>
            <w:r w:rsidRPr="002B6452">
              <w:rPr>
                <w:rFonts w:ascii="Book Antiqua" w:hAnsi="Book Antiqua"/>
                <w:sz w:val="24"/>
              </w:rPr>
              <w:t>(ITT/PP)</w:t>
            </w:r>
          </w:p>
        </w:tc>
        <w:tc>
          <w:tcPr>
            <w:tcW w:w="1648" w:type="dxa"/>
            <w:tcBorders>
              <w:top w:val="nil"/>
              <w:bottom w:val="nil"/>
            </w:tcBorders>
            <w:vAlign w:val="center"/>
          </w:tcPr>
          <w:p w14:paraId="3166DF96" w14:textId="77777777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95.51</w:t>
            </w:r>
          </w:p>
        </w:tc>
        <w:tc>
          <w:tcPr>
            <w:tcW w:w="1192" w:type="dxa"/>
            <w:tcBorders>
              <w:top w:val="nil"/>
              <w:bottom w:val="nil"/>
            </w:tcBorders>
            <w:vAlign w:val="center"/>
          </w:tcPr>
          <w:p w14:paraId="529C5E00" w14:textId="77777777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87.82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14:paraId="0BC020D9" w14:textId="1A4F59A0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22.924</w:t>
            </w:r>
          </w:p>
        </w:tc>
        <w:tc>
          <w:tcPr>
            <w:tcW w:w="1401" w:type="dxa"/>
            <w:tcBorders>
              <w:top w:val="nil"/>
              <w:bottom w:val="nil"/>
            </w:tcBorders>
          </w:tcPr>
          <w:p w14:paraId="7FE0C6AA" w14:textId="759E7E00" w:rsidR="006A7903" w:rsidRPr="002B6452" w:rsidRDefault="006C00EB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0.255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6F4AFE2" w14:textId="1523221F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2.83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40C3A4F" w14:textId="5BC7B8E5" w:rsidR="006A7903" w:rsidRPr="002B6452" w:rsidRDefault="006A7903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1.13</w:t>
            </w:r>
            <w:r w:rsidR="009C703E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7.10</w:t>
            </w:r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14:paraId="5425ADEF" w14:textId="77777777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0.026</w:t>
            </w:r>
          </w:p>
        </w:tc>
      </w:tr>
      <w:tr w:rsidR="0045111E" w:rsidRPr="002B6452" w14:paraId="19F4556B" w14:textId="77777777" w:rsidTr="0045111E">
        <w:trPr>
          <w:jc w:val="center"/>
        </w:trPr>
        <w:tc>
          <w:tcPr>
            <w:tcW w:w="4720" w:type="dxa"/>
            <w:tcBorders>
              <w:top w:val="nil"/>
            </w:tcBorders>
            <w:vAlign w:val="center"/>
          </w:tcPr>
          <w:p w14:paraId="296C6D4B" w14:textId="4AC98C81" w:rsidR="00800CB1" w:rsidRPr="002B6452" w:rsidRDefault="00800CB1" w:rsidP="0045111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-PPI-Am-F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PPI-Am-F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[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5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,1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8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,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20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]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 xml:space="preserve"> </w:t>
            </w:r>
            <w:r w:rsidRPr="002B6452">
              <w:rPr>
                <w:rFonts w:ascii="Book Antiqua" w:eastAsia="等线" w:hAnsi="Book Antiqua" w:cs="Arial"/>
                <w:sz w:val="24"/>
              </w:rPr>
              <w:t>(ITT/PP)</w:t>
            </w:r>
          </w:p>
        </w:tc>
        <w:tc>
          <w:tcPr>
            <w:tcW w:w="1648" w:type="dxa"/>
            <w:tcBorders>
              <w:top w:val="nil"/>
            </w:tcBorders>
            <w:vAlign w:val="center"/>
          </w:tcPr>
          <w:p w14:paraId="3FA9B089" w14:textId="77777777" w:rsidR="00800CB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83.26</w:t>
            </w:r>
          </w:p>
        </w:tc>
        <w:tc>
          <w:tcPr>
            <w:tcW w:w="1192" w:type="dxa"/>
            <w:tcBorders>
              <w:top w:val="nil"/>
            </w:tcBorders>
            <w:vAlign w:val="center"/>
          </w:tcPr>
          <w:p w14:paraId="6BE64CE3" w14:textId="77777777" w:rsidR="00800CB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65.00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14:paraId="2368D3B3" w14:textId="712E0572" w:rsidR="00800CB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</w:t>
            </w:r>
          </w:p>
        </w:tc>
        <w:tc>
          <w:tcPr>
            <w:tcW w:w="1401" w:type="dxa"/>
            <w:tcBorders>
              <w:top w:val="nil"/>
            </w:tcBorders>
          </w:tcPr>
          <w:p w14:paraId="4263732F" w14:textId="4263BE6D" w:rsidR="00800CB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0.660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3FABD52" w14:textId="6D326BEE" w:rsidR="00800CB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1.90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53DD6D2" w14:textId="52006D6F" w:rsidR="00800CB1" w:rsidRPr="002B6452" w:rsidRDefault="00800CB1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1.18</w:t>
            </w:r>
            <w:r w:rsidR="009C703E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3.06</w:t>
            </w:r>
          </w:p>
        </w:tc>
        <w:tc>
          <w:tcPr>
            <w:tcW w:w="1082" w:type="dxa"/>
            <w:tcBorders>
              <w:top w:val="nil"/>
            </w:tcBorders>
            <w:vAlign w:val="center"/>
          </w:tcPr>
          <w:p w14:paraId="5066FC92" w14:textId="77777777" w:rsidR="00800CB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0.002</w:t>
            </w:r>
          </w:p>
        </w:tc>
      </w:tr>
    </w:tbl>
    <w:p w14:paraId="40958462" w14:textId="45610B42" w:rsidR="00FA1931" w:rsidRPr="002B6452" w:rsidRDefault="00846527" w:rsidP="00872B4D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PPI: </w:t>
      </w:r>
      <w:r w:rsidR="0045111E" w:rsidRPr="002B6452">
        <w:rPr>
          <w:rFonts w:ascii="Book Antiqua" w:eastAsia="等线" w:hAnsi="Book Antiqua" w:cs="Arial"/>
          <w:sz w:val="24"/>
        </w:rPr>
        <w:t>P</w:t>
      </w:r>
      <w:r w:rsidRPr="002B6452">
        <w:rPr>
          <w:rFonts w:ascii="Book Antiqua" w:eastAsia="等线" w:hAnsi="Book Antiqua" w:cs="Arial"/>
          <w:sz w:val="24"/>
        </w:rPr>
        <w:t xml:space="preserve">roton pump inhibitor; PTT: </w:t>
      </w:r>
      <w:r w:rsidR="0045111E" w:rsidRPr="002B6452">
        <w:rPr>
          <w:rFonts w:ascii="Book Antiqua" w:eastAsia="等线" w:hAnsi="Book Antiqua" w:cs="Arial"/>
          <w:sz w:val="24"/>
        </w:rPr>
        <w:t>P</w:t>
      </w:r>
      <w:r w:rsidRPr="002B6452">
        <w:rPr>
          <w:rFonts w:ascii="Book Antiqua" w:eastAsia="等线" w:hAnsi="Book Antiqua" w:cs="Arial"/>
          <w:sz w:val="24"/>
        </w:rPr>
        <w:t xml:space="preserve">roton pump inhibitor triple therapy; Am: </w:t>
      </w:r>
      <w:r w:rsidR="009C703E" w:rsidRPr="002B6452">
        <w:rPr>
          <w:rFonts w:ascii="Book Antiqua" w:eastAsia="等线" w:hAnsi="Book Antiqua" w:cs="Arial"/>
          <w:sz w:val="24"/>
        </w:rPr>
        <w:t>Amoxicillin</w:t>
      </w:r>
      <w:r w:rsidRPr="002B6452">
        <w:rPr>
          <w:rFonts w:ascii="Book Antiqua" w:eastAsia="等线" w:hAnsi="Book Antiqua" w:cs="Arial"/>
          <w:sz w:val="24"/>
        </w:rPr>
        <w:t xml:space="preserve">; F: </w:t>
      </w:r>
      <w:proofErr w:type="spellStart"/>
      <w:r w:rsidRPr="002B6452">
        <w:rPr>
          <w:rFonts w:ascii="Book Antiqua" w:eastAsia="等线" w:hAnsi="Book Antiqua" w:cs="Arial"/>
          <w:sz w:val="24"/>
        </w:rPr>
        <w:t>Furazolidone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; C: </w:t>
      </w:r>
      <w:r w:rsidR="0045111E" w:rsidRPr="002B6452">
        <w:rPr>
          <w:rFonts w:ascii="Book Antiqua" w:eastAsia="等线" w:hAnsi="Book Antiqua" w:cs="Arial"/>
          <w:sz w:val="24"/>
        </w:rPr>
        <w:t>C</w:t>
      </w:r>
      <w:r w:rsidRPr="002B6452">
        <w:rPr>
          <w:rFonts w:ascii="Book Antiqua" w:eastAsia="等线" w:hAnsi="Book Antiqua" w:cs="Arial"/>
          <w:sz w:val="24"/>
        </w:rPr>
        <w:t xml:space="preserve">larithromycin; T: </w:t>
      </w:r>
      <w:proofErr w:type="spellStart"/>
      <w:r w:rsidR="0045111E" w:rsidRPr="002B6452">
        <w:rPr>
          <w:rFonts w:ascii="Book Antiqua" w:eastAsia="等线" w:hAnsi="Book Antiqua" w:cs="Arial"/>
          <w:sz w:val="24"/>
        </w:rPr>
        <w:t>T</w:t>
      </w:r>
      <w:r w:rsidRPr="002B6452">
        <w:rPr>
          <w:rFonts w:ascii="Book Antiqua" w:eastAsia="等线" w:hAnsi="Book Antiqua" w:cs="Arial"/>
          <w:sz w:val="24"/>
        </w:rPr>
        <w:t>inidazole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; B: Bismuth </w:t>
      </w:r>
      <w:r w:rsidR="009C703E" w:rsidRPr="002B6452">
        <w:rPr>
          <w:rFonts w:ascii="Book Antiqua" w:eastAsia="等线" w:hAnsi="Book Antiqua" w:cs="Arial"/>
          <w:sz w:val="24"/>
        </w:rPr>
        <w:t>potassium citrate tablets</w:t>
      </w:r>
      <w:r w:rsidRPr="002B6452">
        <w:rPr>
          <w:rFonts w:ascii="Book Antiqua" w:eastAsia="等线" w:hAnsi="Book Antiqua" w:cs="Arial"/>
          <w:sz w:val="24"/>
        </w:rPr>
        <w:t>;</w:t>
      </w:r>
      <w:r w:rsidR="00FA1931" w:rsidRPr="002B6452">
        <w:rPr>
          <w:rFonts w:ascii="Book Antiqua" w:eastAsia="等线" w:hAnsi="Book Antiqua" w:cs="Arial"/>
          <w:sz w:val="24"/>
        </w:rPr>
        <w:t xml:space="preserve"> ITT: </w:t>
      </w:r>
      <w:r w:rsidR="0045111E" w:rsidRPr="002B6452">
        <w:rPr>
          <w:rFonts w:ascii="Book Antiqua" w:eastAsia="等线" w:hAnsi="Book Antiqua" w:cs="Arial"/>
          <w:sz w:val="24"/>
        </w:rPr>
        <w:t>I</w:t>
      </w:r>
      <w:r w:rsidR="00FA1931" w:rsidRPr="002B6452">
        <w:rPr>
          <w:rFonts w:ascii="Book Antiqua" w:eastAsia="等线" w:hAnsi="Book Antiqua" w:cs="Arial"/>
          <w:sz w:val="24"/>
        </w:rPr>
        <w:t xml:space="preserve">ntent-to-treat analysis; PP: </w:t>
      </w:r>
      <w:r w:rsidR="0045111E" w:rsidRPr="002B6452">
        <w:rPr>
          <w:rFonts w:ascii="Book Antiqua" w:eastAsia="等线" w:hAnsi="Book Antiqua" w:cs="Arial"/>
          <w:sz w:val="24"/>
        </w:rPr>
        <w:t>P</w:t>
      </w:r>
      <w:r w:rsidR="00FA1931" w:rsidRPr="002B6452">
        <w:rPr>
          <w:rFonts w:ascii="Book Antiqua" w:eastAsia="等线" w:hAnsi="Book Antiqua" w:cs="Arial"/>
          <w:sz w:val="24"/>
        </w:rPr>
        <w:t xml:space="preserve">re-protocol analysis; </w:t>
      </w:r>
      <w:r w:rsidR="000E08FC" w:rsidRPr="002B6452">
        <w:rPr>
          <w:rFonts w:ascii="Book Antiqua" w:eastAsia="等线" w:hAnsi="Book Antiqua" w:cs="Arial"/>
          <w:sz w:val="24"/>
        </w:rPr>
        <w:t xml:space="preserve">OR: Odds </w:t>
      </w:r>
      <w:r w:rsidR="009C703E" w:rsidRPr="002B6452">
        <w:rPr>
          <w:rFonts w:ascii="Book Antiqua" w:eastAsia="等线" w:hAnsi="Book Antiqua" w:cs="Arial"/>
          <w:sz w:val="24"/>
        </w:rPr>
        <w:t>ratio</w:t>
      </w:r>
      <w:r w:rsidR="000E08FC" w:rsidRPr="002B6452">
        <w:rPr>
          <w:rFonts w:ascii="Book Antiqua" w:eastAsia="等线" w:hAnsi="Book Antiqua" w:cs="Arial"/>
          <w:sz w:val="24"/>
        </w:rPr>
        <w:t>; CI: Confidence interval.</w:t>
      </w:r>
    </w:p>
    <w:p w14:paraId="0E76A917" w14:textId="0971D533" w:rsidR="00846527" w:rsidRPr="002B6452" w:rsidRDefault="00846527" w:rsidP="00872B4D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</w:p>
    <w:p w14:paraId="6D782928" w14:textId="73673E5B" w:rsidR="0045111E" w:rsidRPr="002B6452" w:rsidRDefault="0045111E">
      <w:pPr>
        <w:widowControl/>
        <w:jc w:val="left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br w:type="page"/>
      </w:r>
    </w:p>
    <w:p w14:paraId="30656D44" w14:textId="155AE4C9" w:rsidR="00863278" w:rsidRPr="002B6452" w:rsidRDefault="00846527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lastRenderedPageBreak/>
        <w:t>T</w:t>
      </w:r>
      <w:r w:rsidR="00B1446B" w:rsidRPr="002B6452">
        <w:rPr>
          <w:rFonts w:ascii="Book Antiqua" w:hAnsi="Book Antiqua"/>
          <w:b/>
          <w:bCs/>
          <w:sz w:val="24"/>
        </w:rPr>
        <w:t xml:space="preserve">able </w:t>
      </w:r>
      <w:r w:rsidRPr="002B6452">
        <w:rPr>
          <w:rFonts w:ascii="Book Antiqua" w:hAnsi="Book Antiqua"/>
          <w:b/>
          <w:bCs/>
          <w:sz w:val="24"/>
        </w:rPr>
        <w:t xml:space="preserve">5 </w:t>
      </w:r>
      <w:r w:rsidR="00B1446B" w:rsidRPr="002B6452">
        <w:rPr>
          <w:rFonts w:ascii="Book Antiqua" w:hAnsi="Book Antiqua"/>
          <w:b/>
          <w:bCs/>
          <w:sz w:val="24"/>
        </w:rPr>
        <w:t>S</w:t>
      </w:r>
      <w:r w:rsidRPr="002B6452">
        <w:rPr>
          <w:rFonts w:ascii="Book Antiqua" w:hAnsi="Book Antiqua"/>
          <w:b/>
          <w:bCs/>
          <w:sz w:val="24"/>
        </w:rPr>
        <w:t xml:space="preserve">ubgroup analyses of total remission rates of </w:t>
      </w:r>
      <w:r w:rsidR="00117E37" w:rsidRPr="002B6452">
        <w:rPr>
          <w:rFonts w:ascii="Book Antiqua" w:hAnsi="Book Antiqua"/>
          <w:b/>
          <w:bCs/>
          <w:sz w:val="24"/>
        </w:rPr>
        <w:t>peptic ulcer</w:t>
      </w:r>
      <w:r w:rsidRPr="002B6452">
        <w:rPr>
          <w:rFonts w:ascii="Book Antiqua" w:hAnsi="Book Antiqua"/>
          <w:b/>
          <w:bCs/>
          <w:sz w:val="24"/>
        </w:rPr>
        <w:t>s</w:t>
      </w:r>
    </w:p>
    <w:tbl>
      <w:tblPr>
        <w:tblStyle w:val="a6"/>
        <w:tblW w:w="13806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1647"/>
        <w:gridCol w:w="1134"/>
        <w:gridCol w:w="1276"/>
        <w:gridCol w:w="1134"/>
        <w:gridCol w:w="709"/>
        <w:gridCol w:w="1559"/>
        <w:gridCol w:w="1124"/>
      </w:tblGrid>
      <w:tr w:rsidR="0045111E" w:rsidRPr="002B6452" w14:paraId="4CBCE6A9" w14:textId="77777777" w:rsidTr="0045111E">
        <w:trPr>
          <w:jc w:val="center"/>
        </w:trPr>
        <w:tc>
          <w:tcPr>
            <w:tcW w:w="5223" w:type="dxa"/>
            <w:vMerge w:val="restart"/>
            <w:vAlign w:val="center"/>
          </w:tcPr>
          <w:p w14:paraId="269A2D55" w14:textId="36F9CEB9" w:rsidR="00355AD0" w:rsidRPr="002B6452" w:rsidRDefault="00355AD0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Comparison</w:t>
            </w:r>
          </w:p>
        </w:tc>
        <w:tc>
          <w:tcPr>
            <w:tcW w:w="2781" w:type="dxa"/>
            <w:gridSpan w:val="2"/>
            <w:vAlign w:val="center"/>
          </w:tcPr>
          <w:p w14:paraId="03C9E8FA" w14:textId="287C70B1" w:rsidR="00355AD0" w:rsidRPr="002B6452" w:rsidRDefault="009C703E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 xml:space="preserve">Total </w:t>
            </w:r>
            <w:r w:rsidR="006A7903" w:rsidRPr="002B6452">
              <w:rPr>
                <w:rFonts w:ascii="Book Antiqua" w:eastAsia="等线" w:hAnsi="Book Antiqua" w:cs="Arial"/>
                <w:b/>
                <w:bCs/>
                <w:sz w:val="24"/>
              </w:rPr>
              <w:t>remission rate</w:t>
            </w:r>
            <w:r w:rsidR="00355AD0" w:rsidRPr="002B6452">
              <w:rPr>
                <w:rFonts w:ascii="Book Antiqua" w:eastAsia="等线" w:hAnsi="Book Antiqua" w:cs="Arial"/>
                <w:b/>
                <w:bCs/>
                <w:sz w:val="24"/>
              </w:rPr>
              <w:t xml:space="preserve"> (%)</w:t>
            </w:r>
          </w:p>
        </w:tc>
        <w:tc>
          <w:tcPr>
            <w:tcW w:w="2410" w:type="dxa"/>
            <w:gridSpan w:val="2"/>
          </w:tcPr>
          <w:p w14:paraId="0D496C07" w14:textId="70BB5BC4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Heterogeneity</w:t>
            </w:r>
          </w:p>
        </w:tc>
        <w:tc>
          <w:tcPr>
            <w:tcW w:w="709" w:type="dxa"/>
            <w:vMerge w:val="restart"/>
            <w:vAlign w:val="center"/>
          </w:tcPr>
          <w:p w14:paraId="12E36230" w14:textId="1FB2112B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OR</w:t>
            </w:r>
          </w:p>
        </w:tc>
        <w:tc>
          <w:tcPr>
            <w:tcW w:w="1559" w:type="dxa"/>
            <w:vMerge w:val="restart"/>
            <w:vAlign w:val="center"/>
          </w:tcPr>
          <w:p w14:paraId="383A7805" w14:textId="1C600139" w:rsidR="00355AD0" w:rsidRPr="002B6452" w:rsidRDefault="00355AD0" w:rsidP="0045111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95%CI</w:t>
            </w:r>
          </w:p>
        </w:tc>
        <w:tc>
          <w:tcPr>
            <w:tcW w:w="1124" w:type="dxa"/>
            <w:vMerge w:val="restart"/>
            <w:vAlign w:val="center"/>
          </w:tcPr>
          <w:p w14:paraId="361B3494" w14:textId="05131426" w:rsidR="00355AD0" w:rsidRPr="002B6452" w:rsidRDefault="009C703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i/>
                <w:sz w:val="24"/>
              </w:rPr>
              <w:t>P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-</w:t>
            </w:r>
            <w:r w:rsidR="00355AD0" w:rsidRPr="002B6452">
              <w:rPr>
                <w:rFonts w:ascii="Book Antiqua" w:eastAsia="等线" w:hAnsi="Book Antiqua" w:cs="Arial"/>
                <w:b/>
                <w:bCs/>
                <w:sz w:val="24"/>
              </w:rPr>
              <w:t>value</w:t>
            </w:r>
          </w:p>
        </w:tc>
      </w:tr>
      <w:tr w:rsidR="0045111E" w:rsidRPr="002B6452" w14:paraId="0ADA08DC" w14:textId="77777777" w:rsidTr="0045111E">
        <w:trPr>
          <w:jc w:val="center"/>
        </w:trPr>
        <w:tc>
          <w:tcPr>
            <w:tcW w:w="5223" w:type="dxa"/>
            <w:vMerge/>
            <w:tcBorders>
              <w:bottom w:val="single" w:sz="4" w:space="0" w:color="auto"/>
            </w:tcBorders>
            <w:vAlign w:val="center"/>
          </w:tcPr>
          <w:p w14:paraId="05E9B385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7198ABC9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 xml:space="preserve"> group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034040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Control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7D4307" w14:textId="095833A6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i/>
                <w:iCs/>
                <w:sz w:val="24"/>
              </w:rPr>
              <w:t>I</w:t>
            </w:r>
            <w:r w:rsidRPr="002B6452">
              <w:rPr>
                <w:rFonts w:ascii="Book Antiqua" w:eastAsia="等线" w:hAnsi="Book Antiqua" w:cs="Arial"/>
                <w:b/>
                <w:bCs/>
                <w:i/>
                <w:iCs/>
                <w:sz w:val="24"/>
                <w:vertAlign w:val="superscript"/>
              </w:rPr>
              <w:t xml:space="preserve">2 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D495AC" w14:textId="27BFB522" w:rsidR="00355AD0" w:rsidRPr="002B6452" w:rsidRDefault="009C703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i/>
                <w:sz w:val="24"/>
              </w:rPr>
              <w:t>P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-</w:t>
            </w:r>
            <w:r w:rsidR="00355AD0" w:rsidRPr="002B6452">
              <w:rPr>
                <w:rFonts w:ascii="Book Antiqua" w:eastAsia="等线" w:hAnsi="Book Antiqua" w:cs="Arial"/>
                <w:b/>
                <w:bCs/>
                <w:sz w:val="24"/>
              </w:rPr>
              <w:t>value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94A676A" w14:textId="54C1EE02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66E43F8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14:paraId="3F3261AD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</w:p>
        </w:tc>
      </w:tr>
      <w:tr w:rsidR="0045111E" w:rsidRPr="002B6452" w14:paraId="5D7D8629" w14:textId="77777777" w:rsidTr="0045111E">
        <w:trPr>
          <w:jc w:val="center"/>
        </w:trPr>
        <w:tc>
          <w:tcPr>
            <w:tcW w:w="5223" w:type="dxa"/>
            <w:tcBorders>
              <w:bottom w:val="nil"/>
            </w:tcBorders>
            <w:vAlign w:val="center"/>
          </w:tcPr>
          <w:p w14:paraId="69929FAF" w14:textId="788F222D" w:rsidR="00355AD0" w:rsidRPr="002B6452" w:rsidRDefault="00355AD0" w:rsidP="0045111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+ PTT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PTT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[</w:t>
            </w:r>
            <w:r w:rsidR="00185A55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5</w:t>
            </w:r>
            <w:r w:rsidR="000B79A6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,1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6</w:t>
            </w:r>
            <w:r w:rsidR="000B79A6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,</w:t>
            </w:r>
            <w:r w:rsidR="00185A55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8</w:t>
            </w:r>
            <w:r w:rsidR="00185A55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,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20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]</w:t>
            </w:r>
            <w:r w:rsidR="00800C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 xml:space="preserve"> </w:t>
            </w:r>
            <w:r w:rsidR="00800CB1" w:rsidRPr="002B6452">
              <w:rPr>
                <w:rFonts w:ascii="Book Antiqua" w:eastAsia="等线" w:hAnsi="Book Antiqua" w:cs="Arial"/>
                <w:sz w:val="24"/>
              </w:rPr>
              <w:t>(ITT</w:t>
            </w:r>
            <w:r w:rsidR="000B79A6" w:rsidRPr="002B6452">
              <w:rPr>
                <w:rFonts w:ascii="Book Antiqua" w:eastAsia="等线" w:hAnsi="Book Antiqua" w:cs="Arial"/>
                <w:sz w:val="24"/>
              </w:rPr>
              <w:t>/PP</w:t>
            </w:r>
            <w:r w:rsidR="00800CB1" w:rsidRPr="002B6452">
              <w:rPr>
                <w:rFonts w:ascii="Book Antiqua" w:eastAsia="等线" w:hAnsi="Book Antiqua" w:cs="Arial"/>
                <w:sz w:val="24"/>
              </w:rPr>
              <w:t>)</w:t>
            </w:r>
          </w:p>
        </w:tc>
        <w:tc>
          <w:tcPr>
            <w:tcW w:w="1647" w:type="dxa"/>
            <w:tcBorders>
              <w:bottom w:val="nil"/>
            </w:tcBorders>
            <w:vAlign w:val="center"/>
          </w:tcPr>
          <w:p w14:paraId="3904EC85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96.05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0CF26C08" w14:textId="7777777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86.55</w:t>
            </w:r>
          </w:p>
        </w:tc>
        <w:tc>
          <w:tcPr>
            <w:tcW w:w="1276" w:type="dxa"/>
            <w:tcBorders>
              <w:bottom w:val="nil"/>
            </w:tcBorders>
          </w:tcPr>
          <w:p w14:paraId="3B531C4F" w14:textId="5C18D62B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14:paraId="163B79C9" w14:textId="377A43A7" w:rsidR="00355AD0" w:rsidRPr="002B6452" w:rsidRDefault="0055028E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0.836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916A77D" w14:textId="7DBFC8B1" w:rsidR="00355AD0" w:rsidRPr="002B6452" w:rsidRDefault="0055028E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2.96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35242F17" w14:textId="6ACE658C" w:rsidR="00355AD0" w:rsidRPr="002B6452" w:rsidRDefault="00355AD0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1.</w:t>
            </w:r>
            <w:r w:rsidR="0055028E" w:rsidRPr="002B6452">
              <w:rPr>
                <w:rFonts w:ascii="Book Antiqua" w:eastAsia="等线" w:hAnsi="Book Antiqua" w:cs="Arial"/>
                <w:sz w:val="24"/>
              </w:rPr>
              <w:t>42</w:t>
            </w:r>
            <w:r w:rsidR="009C703E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6.1</w:t>
            </w:r>
            <w:r w:rsidR="0055028E" w:rsidRPr="002B6452">
              <w:rPr>
                <w:rFonts w:ascii="Book Antiqua" w:eastAsia="等线" w:hAnsi="Book Antiqua" w:cs="Arial"/>
                <w:sz w:val="24"/>
              </w:rPr>
              <w:t>9</w:t>
            </w:r>
          </w:p>
        </w:tc>
        <w:tc>
          <w:tcPr>
            <w:tcW w:w="1124" w:type="dxa"/>
            <w:tcBorders>
              <w:bottom w:val="nil"/>
            </w:tcBorders>
            <w:vAlign w:val="center"/>
          </w:tcPr>
          <w:p w14:paraId="482F668A" w14:textId="5E797FF6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0.0</w:t>
            </w:r>
            <w:r w:rsidR="0055028E" w:rsidRPr="002B6452">
              <w:rPr>
                <w:rFonts w:ascii="Book Antiqua" w:eastAsia="等线" w:hAnsi="Book Antiqua" w:cs="Arial"/>
                <w:sz w:val="24"/>
              </w:rPr>
              <w:t>04</w:t>
            </w:r>
          </w:p>
        </w:tc>
      </w:tr>
      <w:tr w:rsidR="0045111E" w:rsidRPr="002B6452" w14:paraId="668FC6AE" w14:textId="77777777" w:rsidTr="0045111E">
        <w:trPr>
          <w:jc w:val="center"/>
        </w:trPr>
        <w:tc>
          <w:tcPr>
            <w:tcW w:w="5223" w:type="dxa"/>
            <w:tcBorders>
              <w:top w:val="nil"/>
              <w:bottom w:val="single" w:sz="4" w:space="0" w:color="auto"/>
            </w:tcBorders>
            <w:vAlign w:val="center"/>
          </w:tcPr>
          <w:p w14:paraId="3390BE6B" w14:textId="7C701C3E" w:rsidR="00355AD0" w:rsidRPr="002B6452" w:rsidRDefault="00355AD0" w:rsidP="0045111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-PPI-Am-F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PPI-Am-F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[</w:t>
            </w:r>
            <w:r w:rsidR="006A7903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5</w:t>
            </w:r>
            <w:r w:rsidR="006A7903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,1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8</w:t>
            </w:r>
            <w:r w:rsidR="006A7903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,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20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]</w:t>
            </w:r>
            <w:r w:rsidR="00800C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 xml:space="preserve"> </w:t>
            </w:r>
            <w:r w:rsidR="00800CB1" w:rsidRPr="002B6452">
              <w:rPr>
                <w:rFonts w:ascii="Book Antiqua" w:eastAsia="等线" w:hAnsi="Book Antiqua" w:cs="Arial"/>
                <w:sz w:val="24"/>
              </w:rPr>
              <w:t>(ITT/PP)</w:t>
            </w:r>
          </w:p>
        </w:tc>
        <w:tc>
          <w:tcPr>
            <w:tcW w:w="1647" w:type="dxa"/>
            <w:tcBorders>
              <w:top w:val="nil"/>
              <w:bottom w:val="single" w:sz="4" w:space="0" w:color="auto"/>
            </w:tcBorders>
            <w:vAlign w:val="center"/>
          </w:tcPr>
          <w:p w14:paraId="52E5DB72" w14:textId="7F5056FD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9</w:t>
            </w:r>
            <w:r w:rsidR="00164BEB" w:rsidRPr="002B6452">
              <w:rPr>
                <w:rFonts w:ascii="Book Antiqua" w:eastAsia="等线" w:hAnsi="Book Antiqua" w:cs="Arial"/>
                <w:sz w:val="24"/>
              </w:rPr>
              <w:t>3.97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572096AE" w14:textId="221F53A7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8</w:t>
            </w:r>
            <w:r w:rsidR="00164BEB" w:rsidRPr="002B6452">
              <w:rPr>
                <w:rFonts w:ascii="Book Antiqua" w:eastAsia="等线" w:hAnsi="Book Antiqua" w:cs="Arial"/>
                <w:sz w:val="24"/>
              </w:rPr>
              <w:t>.083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D9FD469" w14:textId="3FDD20FD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7B91220" w14:textId="43AB59E4" w:rsidR="00355AD0" w:rsidRPr="002B6452" w:rsidRDefault="0055028E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0.931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20B78344" w14:textId="72E3E7CD" w:rsidR="00355AD0" w:rsidRPr="002B6452" w:rsidRDefault="0055028E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4.87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3B339CF9" w14:textId="09114467" w:rsidR="00355AD0" w:rsidRPr="002B6452" w:rsidRDefault="00355AD0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1.3</w:t>
            </w:r>
            <w:r w:rsidR="0055028E" w:rsidRPr="002B6452">
              <w:rPr>
                <w:rFonts w:ascii="Book Antiqua" w:eastAsia="等线" w:hAnsi="Book Antiqua" w:cs="Arial"/>
                <w:sz w:val="24"/>
              </w:rPr>
              <w:t>6</w:t>
            </w:r>
            <w:r w:rsidR="009C703E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="0055028E" w:rsidRPr="002B6452">
              <w:rPr>
                <w:rFonts w:ascii="Book Antiqua" w:eastAsia="等线" w:hAnsi="Book Antiqua" w:cs="Arial"/>
                <w:sz w:val="24"/>
              </w:rPr>
              <w:t>17</w:t>
            </w:r>
            <w:r w:rsidRPr="002B6452">
              <w:rPr>
                <w:rFonts w:ascii="Book Antiqua" w:eastAsia="等线" w:hAnsi="Book Antiqua" w:cs="Arial"/>
                <w:sz w:val="24"/>
              </w:rPr>
              <w:t>.</w:t>
            </w:r>
            <w:r w:rsidR="0055028E" w:rsidRPr="002B6452">
              <w:rPr>
                <w:rFonts w:ascii="Book Antiqua" w:eastAsia="等线" w:hAnsi="Book Antiqua" w:cs="Arial"/>
                <w:sz w:val="24"/>
              </w:rPr>
              <w:t>50</w:t>
            </w:r>
          </w:p>
        </w:tc>
        <w:tc>
          <w:tcPr>
            <w:tcW w:w="1124" w:type="dxa"/>
            <w:tcBorders>
              <w:top w:val="nil"/>
              <w:bottom w:val="single" w:sz="4" w:space="0" w:color="auto"/>
            </w:tcBorders>
            <w:vAlign w:val="center"/>
          </w:tcPr>
          <w:p w14:paraId="4619CB0F" w14:textId="136952CE" w:rsidR="00355AD0" w:rsidRPr="002B6452" w:rsidRDefault="00355AD0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0.0</w:t>
            </w:r>
            <w:r w:rsidR="0055028E" w:rsidRPr="002B6452">
              <w:rPr>
                <w:rFonts w:ascii="Book Antiqua" w:eastAsia="等线" w:hAnsi="Book Antiqua" w:cs="Arial"/>
                <w:sz w:val="24"/>
              </w:rPr>
              <w:t>15</w:t>
            </w:r>
          </w:p>
        </w:tc>
      </w:tr>
    </w:tbl>
    <w:p w14:paraId="2AFFB029" w14:textId="024D1305" w:rsidR="00BB0346" w:rsidRPr="002B6452" w:rsidRDefault="00846527" w:rsidP="00872B4D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PPI: </w:t>
      </w:r>
      <w:r w:rsidR="0045111E" w:rsidRPr="002B6452">
        <w:rPr>
          <w:rFonts w:ascii="Book Antiqua" w:eastAsia="等线" w:hAnsi="Book Antiqua" w:cs="Arial"/>
          <w:sz w:val="24"/>
        </w:rPr>
        <w:t>P</w:t>
      </w:r>
      <w:r w:rsidRPr="002B6452">
        <w:rPr>
          <w:rFonts w:ascii="Book Antiqua" w:eastAsia="等线" w:hAnsi="Book Antiqua" w:cs="Arial"/>
          <w:sz w:val="24"/>
        </w:rPr>
        <w:t xml:space="preserve">roton pump inhibitor; PTT: </w:t>
      </w:r>
      <w:r w:rsidR="0045111E" w:rsidRPr="002B6452">
        <w:rPr>
          <w:rFonts w:ascii="Book Antiqua" w:eastAsia="等线" w:hAnsi="Book Antiqua" w:cs="Arial"/>
          <w:sz w:val="24"/>
        </w:rPr>
        <w:t>P</w:t>
      </w:r>
      <w:r w:rsidRPr="002B6452">
        <w:rPr>
          <w:rFonts w:ascii="Book Antiqua" w:eastAsia="等线" w:hAnsi="Book Antiqua" w:cs="Arial"/>
          <w:sz w:val="24"/>
        </w:rPr>
        <w:t xml:space="preserve">roton pump inhibitor triple therapy; Am: </w:t>
      </w:r>
      <w:r w:rsidR="009C703E" w:rsidRPr="002B6452">
        <w:rPr>
          <w:rFonts w:ascii="Book Antiqua" w:eastAsia="等线" w:hAnsi="Book Antiqua" w:cs="Arial"/>
          <w:sz w:val="24"/>
        </w:rPr>
        <w:t>Amoxicillin</w:t>
      </w:r>
      <w:r w:rsidRPr="002B6452">
        <w:rPr>
          <w:rFonts w:ascii="Book Antiqua" w:eastAsia="等线" w:hAnsi="Book Antiqua" w:cs="Arial"/>
          <w:sz w:val="24"/>
        </w:rPr>
        <w:t xml:space="preserve">; F: </w:t>
      </w:r>
      <w:proofErr w:type="spellStart"/>
      <w:r w:rsidRPr="002B6452">
        <w:rPr>
          <w:rFonts w:ascii="Book Antiqua" w:eastAsia="等线" w:hAnsi="Book Antiqua" w:cs="Arial"/>
          <w:sz w:val="24"/>
        </w:rPr>
        <w:t>Furazolidone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; C: </w:t>
      </w:r>
      <w:r w:rsidR="0045111E" w:rsidRPr="002B6452">
        <w:rPr>
          <w:rFonts w:ascii="Book Antiqua" w:eastAsia="等线" w:hAnsi="Book Antiqua" w:cs="Arial"/>
          <w:sz w:val="24"/>
        </w:rPr>
        <w:t>C</w:t>
      </w:r>
      <w:r w:rsidRPr="002B6452">
        <w:rPr>
          <w:rFonts w:ascii="Book Antiqua" w:eastAsia="等线" w:hAnsi="Book Antiqua" w:cs="Arial"/>
          <w:sz w:val="24"/>
        </w:rPr>
        <w:t xml:space="preserve">larithromycin; T: </w:t>
      </w:r>
      <w:proofErr w:type="spellStart"/>
      <w:r w:rsidRPr="002B6452">
        <w:rPr>
          <w:rFonts w:ascii="Book Antiqua" w:eastAsia="等线" w:hAnsi="Book Antiqua" w:cs="Arial"/>
          <w:sz w:val="24"/>
        </w:rPr>
        <w:t>tinidazole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; B: Bismuth </w:t>
      </w:r>
      <w:r w:rsidR="009C703E" w:rsidRPr="002B6452">
        <w:rPr>
          <w:rFonts w:ascii="Book Antiqua" w:eastAsia="等线" w:hAnsi="Book Antiqua" w:cs="Arial"/>
          <w:sz w:val="24"/>
        </w:rPr>
        <w:t>potassium citrate tablets</w:t>
      </w:r>
      <w:r w:rsidRPr="002B6452">
        <w:rPr>
          <w:rFonts w:ascii="Book Antiqua" w:eastAsia="等线" w:hAnsi="Book Antiqua" w:cs="Arial"/>
          <w:sz w:val="24"/>
        </w:rPr>
        <w:t>;</w:t>
      </w:r>
      <w:r w:rsidR="00800CB1" w:rsidRPr="002B6452">
        <w:rPr>
          <w:rFonts w:ascii="Book Antiqua" w:eastAsia="等线" w:hAnsi="Book Antiqua" w:cs="Arial"/>
          <w:sz w:val="24"/>
        </w:rPr>
        <w:t xml:space="preserve"> ITT: </w:t>
      </w:r>
      <w:r w:rsidR="0045111E" w:rsidRPr="002B6452">
        <w:rPr>
          <w:rFonts w:ascii="Book Antiqua" w:eastAsia="等线" w:hAnsi="Book Antiqua" w:cs="Arial"/>
          <w:sz w:val="24"/>
        </w:rPr>
        <w:t>I</w:t>
      </w:r>
      <w:r w:rsidR="00800CB1" w:rsidRPr="002B6452">
        <w:rPr>
          <w:rFonts w:ascii="Book Antiqua" w:eastAsia="等线" w:hAnsi="Book Antiqua" w:cs="Arial"/>
          <w:sz w:val="24"/>
        </w:rPr>
        <w:t xml:space="preserve">ntent-to-treat analysis; PP: </w:t>
      </w:r>
      <w:r w:rsidR="0045111E" w:rsidRPr="002B6452">
        <w:rPr>
          <w:rFonts w:ascii="Book Antiqua" w:eastAsia="等线" w:hAnsi="Book Antiqua" w:cs="Arial"/>
          <w:sz w:val="24"/>
        </w:rPr>
        <w:t>P</w:t>
      </w:r>
      <w:r w:rsidR="00800CB1" w:rsidRPr="002B6452">
        <w:rPr>
          <w:rFonts w:ascii="Book Antiqua" w:eastAsia="等线" w:hAnsi="Book Antiqua" w:cs="Arial"/>
          <w:sz w:val="24"/>
        </w:rPr>
        <w:t xml:space="preserve">re-protocol analysis; </w:t>
      </w:r>
      <w:r w:rsidR="000E08FC" w:rsidRPr="002B6452">
        <w:rPr>
          <w:rFonts w:ascii="Book Antiqua" w:eastAsia="等线" w:hAnsi="Book Antiqua" w:cs="Arial"/>
          <w:sz w:val="24"/>
        </w:rPr>
        <w:t xml:space="preserve">OR: Odds </w:t>
      </w:r>
      <w:r w:rsidR="009C703E" w:rsidRPr="002B6452">
        <w:rPr>
          <w:rFonts w:ascii="Book Antiqua" w:eastAsia="等线" w:hAnsi="Book Antiqua" w:cs="Arial"/>
          <w:sz w:val="24"/>
        </w:rPr>
        <w:t>ratio</w:t>
      </w:r>
      <w:r w:rsidR="000E08FC" w:rsidRPr="002B6452">
        <w:rPr>
          <w:rFonts w:ascii="Book Antiqua" w:eastAsia="等线" w:hAnsi="Book Antiqua" w:cs="Arial"/>
          <w:sz w:val="24"/>
        </w:rPr>
        <w:t>; CI: Confidence interval.</w:t>
      </w:r>
    </w:p>
    <w:p w14:paraId="2E15CCF1" w14:textId="4E4C0868" w:rsidR="0045111E" w:rsidRPr="002B6452" w:rsidRDefault="0045111E">
      <w:pPr>
        <w:widowControl/>
        <w:jc w:val="left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br w:type="page"/>
      </w:r>
    </w:p>
    <w:p w14:paraId="2606CCAC" w14:textId="61DF6A8D" w:rsidR="00846527" w:rsidRPr="002B6452" w:rsidRDefault="00846527" w:rsidP="00872B4D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B6452">
        <w:rPr>
          <w:rFonts w:ascii="Book Antiqua" w:hAnsi="Book Antiqua"/>
          <w:b/>
          <w:bCs/>
          <w:sz w:val="24"/>
        </w:rPr>
        <w:lastRenderedPageBreak/>
        <w:t>T</w:t>
      </w:r>
      <w:r w:rsidR="00B1446B" w:rsidRPr="002B6452">
        <w:rPr>
          <w:rFonts w:ascii="Book Antiqua" w:hAnsi="Book Antiqua"/>
          <w:b/>
          <w:bCs/>
          <w:sz w:val="24"/>
        </w:rPr>
        <w:t>able 6</w:t>
      </w:r>
      <w:r w:rsidRPr="002B6452">
        <w:rPr>
          <w:rFonts w:ascii="Book Antiqua" w:hAnsi="Book Antiqua"/>
          <w:b/>
          <w:bCs/>
          <w:sz w:val="24"/>
        </w:rPr>
        <w:t xml:space="preserve"> Subgroup analyses of side effect rates</w:t>
      </w:r>
    </w:p>
    <w:tbl>
      <w:tblPr>
        <w:tblStyle w:val="a6"/>
        <w:tblW w:w="12830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1894"/>
        <w:gridCol w:w="1057"/>
        <w:gridCol w:w="878"/>
        <w:gridCol w:w="1134"/>
        <w:gridCol w:w="992"/>
        <w:gridCol w:w="1701"/>
        <w:gridCol w:w="1203"/>
      </w:tblGrid>
      <w:tr w:rsidR="0045111E" w:rsidRPr="002B6452" w14:paraId="320888BC" w14:textId="77777777" w:rsidTr="0045111E">
        <w:trPr>
          <w:jc w:val="center"/>
        </w:trPr>
        <w:tc>
          <w:tcPr>
            <w:tcW w:w="3972" w:type="dxa"/>
            <w:vMerge w:val="restart"/>
            <w:vAlign w:val="center"/>
          </w:tcPr>
          <w:p w14:paraId="4EF53324" w14:textId="530784DB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Comparison</w:t>
            </w:r>
          </w:p>
        </w:tc>
        <w:tc>
          <w:tcPr>
            <w:tcW w:w="2950" w:type="dxa"/>
            <w:gridSpan w:val="2"/>
            <w:vAlign w:val="center"/>
          </w:tcPr>
          <w:p w14:paraId="2FB7D833" w14:textId="39297798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Side effect rate (%)</w:t>
            </w:r>
          </w:p>
        </w:tc>
        <w:tc>
          <w:tcPr>
            <w:tcW w:w="2012" w:type="dxa"/>
            <w:gridSpan w:val="2"/>
          </w:tcPr>
          <w:p w14:paraId="3AEDFA7D" w14:textId="77777777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Heterogeneity</w:t>
            </w:r>
          </w:p>
        </w:tc>
        <w:tc>
          <w:tcPr>
            <w:tcW w:w="992" w:type="dxa"/>
            <w:vMerge w:val="restart"/>
            <w:vAlign w:val="center"/>
          </w:tcPr>
          <w:p w14:paraId="56AF5EB5" w14:textId="77777777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OR</w:t>
            </w:r>
          </w:p>
        </w:tc>
        <w:tc>
          <w:tcPr>
            <w:tcW w:w="1701" w:type="dxa"/>
            <w:vMerge w:val="restart"/>
            <w:vAlign w:val="center"/>
          </w:tcPr>
          <w:p w14:paraId="20D122AB" w14:textId="3FE0C832" w:rsidR="006A7903" w:rsidRPr="002B6452" w:rsidRDefault="006A7903" w:rsidP="0045111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95%CI</w:t>
            </w:r>
          </w:p>
        </w:tc>
        <w:tc>
          <w:tcPr>
            <w:tcW w:w="1203" w:type="dxa"/>
            <w:vMerge w:val="restart"/>
            <w:vAlign w:val="center"/>
          </w:tcPr>
          <w:p w14:paraId="122BB697" w14:textId="7D080B5C" w:rsidR="006A7903" w:rsidRPr="002B6452" w:rsidRDefault="00295111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i/>
                <w:sz w:val="24"/>
              </w:rPr>
              <w:t>P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-</w:t>
            </w:r>
            <w:r w:rsidR="006A7903" w:rsidRPr="002B6452">
              <w:rPr>
                <w:rFonts w:ascii="Book Antiqua" w:eastAsia="等线" w:hAnsi="Book Antiqua" w:cs="Arial"/>
                <w:b/>
                <w:bCs/>
                <w:sz w:val="24"/>
              </w:rPr>
              <w:t>value</w:t>
            </w:r>
          </w:p>
        </w:tc>
      </w:tr>
      <w:tr w:rsidR="0045111E" w:rsidRPr="002B6452" w14:paraId="25812111" w14:textId="77777777" w:rsidTr="0045111E">
        <w:trPr>
          <w:jc w:val="center"/>
        </w:trPr>
        <w:tc>
          <w:tcPr>
            <w:tcW w:w="3972" w:type="dxa"/>
            <w:vMerge/>
            <w:tcBorders>
              <w:bottom w:val="single" w:sz="4" w:space="0" w:color="auto"/>
            </w:tcBorders>
            <w:vAlign w:val="center"/>
          </w:tcPr>
          <w:p w14:paraId="0C7271E3" w14:textId="77777777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1D87BFEC" w14:textId="77777777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 xml:space="preserve"> group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14:paraId="7BDA8BE2" w14:textId="77777777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Control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0A35646D" w14:textId="77777777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i/>
                <w:iCs/>
                <w:sz w:val="24"/>
              </w:rPr>
              <w:t>I</w:t>
            </w:r>
            <w:r w:rsidRPr="002B6452">
              <w:rPr>
                <w:rFonts w:ascii="Book Antiqua" w:eastAsia="等线" w:hAnsi="Book Antiqua" w:cs="Arial"/>
                <w:b/>
                <w:bCs/>
                <w:i/>
                <w:iCs/>
                <w:sz w:val="24"/>
                <w:vertAlign w:val="superscript"/>
              </w:rPr>
              <w:t xml:space="preserve">2 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5A5EDF" w14:textId="3C9E8576" w:rsidR="006A7903" w:rsidRPr="002B6452" w:rsidRDefault="00295111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  <w:r w:rsidRPr="002B6452">
              <w:rPr>
                <w:rFonts w:ascii="Book Antiqua" w:eastAsia="等线" w:hAnsi="Book Antiqua" w:cs="Arial"/>
                <w:b/>
                <w:bCs/>
                <w:i/>
                <w:sz w:val="24"/>
              </w:rPr>
              <w:t>P</w:t>
            </w:r>
            <w:r w:rsidRPr="002B6452">
              <w:rPr>
                <w:rFonts w:ascii="Book Antiqua" w:eastAsia="等线" w:hAnsi="Book Antiqua" w:cs="Arial"/>
                <w:b/>
                <w:bCs/>
                <w:sz w:val="24"/>
              </w:rPr>
              <w:t>-</w:t>
            </w:r>
            <w:r w:rsidR="006A7903" w:rsidRPr="002B6452">
              <w:rPr>
                <w:rFonts w:ascii="Book Antiqua" w:eastAsia="等线" w:hAnsi="Book Antiqua" w:cs="Arial"/>
                <w:b/>
                <w:bCs/>
                <w:sz w:val="24"/>
              </w:rPr>
              <w:t>value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4EF67078" w14:textId="77777777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F45952B" w14:textId="77777777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</w:p>
        </w:tc>
        <w:tc>
          <w:tcPr>
            <w:tcW w:w="1203" w:type="dxa"/>
            <w:vMerge/>
            <w:tcBorders>
              <w:bottom w:val="single" w:sz="4" w:space="0" w:color="auto"/>
            </w:tcBorders>
            <w:vAlign w:val="center"/>
          </w:tcPr>
          <w:p w14:paraId="0B7869D7" w14:textId="77777777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b/>
                <w:bCs/>
                <w:sz w:val="24"/>
              </w:rPr>
            </w:pPr>
          </w:p>
        </w:tc>
      </w:tr>
      <w:tr w:rsidR="0045111E" w:rsidRPr="002B6452" w14:paraId="44069E05" w14:textId="77777777" w:rsidTr="0045111E">
        <w:trPr>
          <w:jc w:val="center"/>
        </w:trPr>
        <w:tc>
          <w:tcPr>
            <w:tcW w:w="3972" w:type="dxa"/>
            <w:tcBorders>
              <w:bottom w:val="nil"/>
            </w:tcBorders>
            <w:vAlign w:val="center"/>
          </w:tcPr>
          <w:p w14:paraId="65DE5959" w14:textId="2D6CEA46" w:rsidR="006A7903" w:rsidRPr="002B6452" w:rsidRDefault="006A7903" w:rsidP="0045111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+ PTT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PTT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[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7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-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20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]</w:t>
            </w:r>
            <w:r w:rsidR="00800CB1" w:rsidRPr="002B6452">
              <w:rPr>
                <w:rFonts w:ascii="Book Antiqua" w:eastAsia="等线" w:hAnsi="Book Antiqua" w:cs="Arial"/>
                <w:sz w:val="24"/>
              </w:rPr>
              <w:t xml:space="preserve"> (ITT)</w:t>
            </w:r>
          </w:p>
        </w:tc>
        <w:tc>
          <w:tcPr>
            <w:tcW w:w="1894" w:type="dxa"/>
            <w:tcBorders>
              <w:bottom w:val="nil"/>
            </w:tcBorders>
            <w:vAlign w:val="center"/>
          </w:tcPr>
          <w:p w14:paraId="1E1692CF" w14:textId="06309262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7.38</w:t>
            </w:r>
          </w:p>
        </w:tc>
        <w:tc>
          <w:tcPr>
            <w:tcW w:w="1056" w:type="dxa"/>
            <w:tcBorders>
              <w:bottom w:val="nil"/>
            </w:tcBorders>
            <w:vAlign w:val="center"/>
          </w:tcPr>
          <w:p w14:paraId="630AE31E" w14:textId="2D05AE64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13.51</w:t>
            </w:r>
          </w:p>
        </w:tc>
        <w:tc>
          <w:tcPr>
            <w:tcW w:w="878" w:type="dxa"/>
            <w:tcBorders>
              <w:bottom w:val="nil"/>
            </w:tcBorders>
            <w:vAlign w:val="center"/>
          </w:tcPr>
          <w:p w14:paraId="33B7E086" w14:textId="50400250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6.6</w:t>
            </w:r>
            <w:r w:rsidR="00185A55" w:rsidRPr="002B6452">
              <w:rPr>
                <w:rFonts w:ascii="Book Antiqua" w:eastAsia="等线" w:hAnsi="Book Antiqua" w:cs="Arial"/>
                <w:sz w:val="24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</w:tcPr>
          <w:p w14:paraId="302D3A5D" w14:textId="42A5A1D6" w:rsidR="006A7903" w:rsidRPr="002B6452" w:rsidRDefault="00185A55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0.36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5224D8C7" w14:textId="29468860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0.52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A9D1FB5" w14:textId="2CB25F58" w:rsidR="006A7903" w:rsidRPr="002B6452" w:rsidRDefault="006A7903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0.22</w:t>
            </w:r>
            <w:r w:rsidR="00295111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1.20</w:t>
            </w:r>
          </w:p>
        </w:tc>
        <w:tc>
          <w:tcPr>
            <w:tcW w:w="1203" w:type="dxa"/>
            <w:tcBorders>
              <w:bottom w:val="nil"/>
            </w:tcBorders>
            <w:vAlign w:val="center"/>
          </w:tcPr>
          <w:p w14:paraId="28D665A8" w14:textId="08BF1E38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0.125</w:t>
            </w:r>
          </w:p>
        </w:tc>
      </w:tr>
      <w:tr w:rsidR="0045111E" w:rsidRPr="002B6452" w14:paraId="3F7B2D2C" w14:textId="77777777" w:rsidTr="0045111E">
        <w:trPr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14:paraId="45451754" w14:textId="46645D8A" w:rsidR="00B41121" w:rsidRPr="002B6452" w:rsidRDefault="00B41121" w:rsidP="0045111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+ PTT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PTT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[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1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7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-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20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]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 xml:space="preserve"> </w:t>
            </w:r>
            <w:r w:rsidR="00800CB1" w:rsidRPr="002B6452">
              <w:rPr>
                <w:rFonts w:ascii="Book Antiqua" w:eastAsia="等线" w:hAnsi="Book Antiqua" w:cs="Arial"/>
                <w:sz w:val="24"/>
              </w:rPr>
              <w:t>(PP)</w:t>
            </w:r>
          </w:p>
        </w:tc>
        <w:tc>
          <w:tcPr>
            <w:tcW w:w="1894" w:type="dxa"/>
            <w:tcBorders>
              <w:top w:val="nil"/>
              <w:bottom w:val="nil"/>
            </w:tcBorders>
            <w:vAlign w:val="center"/>
          </w:tcPr>
          <w:p w14:paraId="069CB987" w14:textId="0A49D64C" w:rsidR="00B41121" w:rsidRPr="002B6452" w:rsidRDefault="00800CB1" w:rsidP="00095F7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 xml:space="preserve">5.92 </w:t>
            </w: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14:paraId="45861283" w14:textId="4DAED3E3" w:rsidR="00B41121" w:rsidRPr="002B6452" w:rsidRDefault="00800CB1" w:rsidP="00095F7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9.57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14:paraId="4380F458" w14:textId="199E9797" w:rsidR="00B4112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2ABC1E" w14:textId="0EB8DEAE" w:rsidR="00B4112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37FB72C" w14:textId="01AA2D8E" w:rsidR="00B4112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0.61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25A2D885" w14:textId="2072E525" w:rsidR="00B41121" w:rsidRPr="002B6452" w:rsidRDefault="00800CB1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0.32</w:t>
            </w:r>
            <w:r w:rsidR="00295111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1.16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14:paraId="73592F5E" w14:textId="6B3DAAEC" w:rsidR="00B41121" w:rsidRPr="002B6452" w:rsidRDefault="00800CB1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0.132</w:t>
            </w:r>
          </w:p>
        </w:tc>
      </w:tr>
      <w:tr w:rsidR="0045111E" w:rsidRPr="002B6452" w14:paraId="1172A349" w14:textId="77777777" w:rsidTr="0045111E">
        <w:trPr>
          <w:jc w:val="center"/>
        </w:trPr>
        <w:tc>
          <w:tcPr>
            <w:tcW w:w="3972" w:type="dxa"/>
            <w:tcBorders>
              <w:top w:val="nil"/>
              <w:bottom w:val="nil"/>
            </w:tcBorders>
            <w:vAlign w:val="center"/>
          </w:tcPr>
          <w:p w14:paraId="4CE9044D" w14:textId="1365565F" w:rsidR="006A7903" w:rsidRPr="002B6452" w:rsidRDefault="006A7903" w:rsidP="0045111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hAnsi="Book Antiqua"/>
                <w:sz w:val="24"/>
              </w:rPr>
              <w:t xml:space="preserve">PPI-B-T-C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hAnsi="Book Antiqua"/>
                <w:sz w:val="24"/>
              </w:rPr>
              <w:t xml:space="preserve"> PPI-B-T-C</w:t>
            </w:r>
            <w:r w:rsidR="00C216DC" w:rsidRPr="002B6452">
              <w:rPr>
                <w:rFonts w:ascii="Book Antiqua" w:hAnsi="Book Antiqua"/>
                <w:sz w:val="24"/>
                <w:vertAlign w:val="superscript"/>
              </w:rPr>
              <w:t>[</w:t>
            </w:r>
            <w:r w:rsidR="00B617B1" w:rsidRPr="002B6452">
              <w:rPr>
                <w:rFonts w:ascii="Book Antiqua" w:hAnsi="Book Antiqua"/>
                <w:sz w:val="24"/>
                <w:vertAlign w:val="superscript"/>
              </w:rPr>
              <w:t>21</w:t>
            </w:r>
            <w:r w:rsidRPr="002B6452">
              <w:rPr>
                <w:rFonts w:ascii="Book Antiqua" w:hAnsi="Book Antiqua"/>
                <w:sz w:val="24"/>
                <w:vertAlign w:val="superscript"/>
              </w:rPr>
              <w:t>,</w:t>
            </w:r>
            <w:r w:rsidR="00B617B1" w:rsidRPr="002B6452">
              <w:rPr>
                <w:rFonts w:ascii="Book Antiqua" w:hAnsi="Book Antiqua"/>
                <w:sz w:val="24"/>
                <w:vertAlign w:val="superscript"/>
              </w:rPr>
              <w:t>22</w:t>
            </w:r>
            <w:r w:rsidR="00C216DC" w:rsidRPr="002B6452">
              <w:rPr>
                <w:rFonts w:ascii="Book Antiqua" w:hAnsi="Book Antiqua"/>
                <w:sz w:val="24"/>
                <w:vertAlign w:val="superscript"/>
              </w:rPr>
              <w:t>]</w:t>
            </w:r>
            <w:r w:rsidR="00800CB1" w:rsidRPr="002B6452">
              <w:rPr>
                <w:rFonts w:ascii="Book Antiqua" w:hAnsi="Book Antiqua"/>
                <w:sz w:val="24"/>
                <w:vertAlign w:val="superscript"/>
              </w:rPr>
              <w:t xml:space="preserve"> </w:t>
            </w:r>
            <w:r w:rsidR="00800CB1" w:rsidRPr="002B6452">
              <w:rPr>
                <w:rFonts w:ascii="Book Antiqua" w:hAnsi="Book Antiqua"/>
                <w:sz w:val="24"/>
              </w:rPr>
              <w:t>(ITT/PP)</w:t>
            </w:r>
          </w:p>
        </w:tc>
        <w:tc>
          <w:tcPr>
            <w:tcW w:w="1894" w:type="dxa"/>
            <w:tcBorders>
              <w:top w:val="nil"/>
              <w:bottom w:val="nil"/>
            </w:tcBorders>
            <w:vAlign w:val="center"/>
          </w:tcPr>
          <w:p w14:paraId="2256D9B0" w14:textId="737DB82D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4.49</w:t>
            </w:r>
          </w:p>
        </w:tc>
        <w:tc>
          <w:tcPr>
            <w:tcW w:w="1056" w:type="dxa"/>
            <w:tcBorders>
              <w:top w:val="nil"/>
              <w:bottom w:val="nil"/>
            </w:tcBorders>
            <w:vAlign w:val="center"/>
          </w:tcPr>
          <w:p w14:paraId="78E9F4FF" w14:textId="26854B98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5.57</w:t>
            </w:r>
          </w:p>
        </w:tc>
        <w:tc>
          <w:tcPr>
            <w:tcW w:w="878" w:type="dxa"/>
            <w:tcBorders>
              <w:top w:val="nil"/>
              <w:bottom w:val="nil"/>
            </w:tcBorders>
            <w:vAlign w:val="center"/>
          </w:tcPr>
          <w:p w14:paraId="4268E674" w14:textId="74D531DA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D5DC7E2" w14:textId="392AADAE" w:rsidR="006A7903" w:rsidRPr="002B6452" w:rsidRDefault="00185A55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1C9F77B" w14:textId="6DECC204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0.77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C27DD02" w14:textId="0E2861FF" w:rsidR="006A7903" w:rsidRPr="002B6452" w:rsidRDefault="006A7903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0.28</w:t>
            </w:r>
            <w:r w:rsidR="00295111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2.13</w:t>
            </w:r>
          </w:p>
        </w:tc>
        <w:tc>
          <w:tcPr>
            <w:tcW w:w="1203" w:type="dxa"/>
            <w:tcBorders>
              <w:top w:val="nil"/>
              <w:bottom w:val="nil"/>
            </w:tcBorders>
            <w:vAlign w:val="center"/>
          </w:tcPr>
          <w:p w14:paraId="00567FD4" w14:textId="357B652A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0.612</w:t>
            </w:r>
          </w:p>
        </w:tc>
      </w:tr>
      <w:tr w:rsidR="0045111E" w:rsidRPr="002B6452" w14:paraId="6BCB1B55" w14:textId="77777777" w:rsidTr="0045111E">
        <w:trPr>
          <w:jc w:val="center"/>
        </w:trPr>
        <w:tc>
          <w:tcPr>
            <w:tcW w:w="3972" w:type="dxa"/>
            <w:tcBorders>
              <w:top w:val="nil"/>
            </w:tcBorders>
            <w:vAlign w:val="center"/>
          </w:tcPr>
          <w:p w14:paraId="75EEF4FE" w14:textId="31AF28D2" w:rsidR="006A7903" w:rsidRPr="002B6452" w:rsidRDefault="006A7903" w:rsidP="0045111E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proofErr w:type="spellStart"/>
            <w:r w:rsidRPr="002B6452">
              <w:rPr>
                <w:rFonts w:ascii="Book Antiqua" w:eastAsia="等线" w:hAnsi="Book Antiqua" w:cs="Arial"/>
                <w:sz w:val="24"/>
              </w:rPr>
              <w:t>Allicin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-PPI-Am-F </w:t>
            </w:r>
            <w:proofErr w:type="spellStart"/>
            <w:r w:rsidRPr="002B6452">
              <w:rPr>
                <w:rFonts w:ascii="Book Antiqua" w:hAnsi="Book Antiqua"/>
                <w:i/>
                <w:sz w:val="24"/>
              </w:rPr>
              <w:t>vs</w:t>
            </w:r>
            <w:proofErr w:type="spellEnd"/>
            <w:r w:rsidRPr="002B6452">
              <w:rPr>
                <w:rFonts w:ascii="Book Antiqua" w:eastAsia="等线" w:hAnsi="Book Antiqua" w:cs="Arial"/>
                <w:sz w:val="24"/>
              </w:rPr>
              <w:t xml:space="preserve"> PPI-Am-F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[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18</w:t>
            </w:r>
            <w:r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,</w:t>
            </w:r>
            <w:r w:rsidR="00B617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20</w:t>
            </w:r>
            <w:r w:rsidR="00C216DC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>]</w:t>
            </w:r>
            <w:r w:rsidR="00800CB1" w:rsidRPr="002B6452">
              <w:rPr>
                <w:rFonts w:ascii="Book Antiqua" w:eastAsia="等线" w:hAnsi="Book Antiqua" w:cs="Arial"/>
                <w:sz w:val="24"/>
                <w:vertAlign w:val="superscript"/>
              </w:rPr>
              <w:t xml:space="preserve"> </w:t>
            </w:r>
            <w:r w:rsidR="00800CB1" w:rsidRPr="002B6452">
              <w:rPr>
                <w:rFonts w:ascii="Book Antiqua" w:hAnsi="Book Antiqua"/>
                <w:sz w:val="24"/>
              </w:rPr>
              <w:t>(ITT/PP)</w:t>
            </w:r>
          </w:p>
        </w:tc>
        <w:tc>
          <w:tcPr>
            <w:tcW w:w="1894" w:type="dxa"/>
            <w:tcBorders>
              <w:top w:val="nil"/>
            </w:tcBorders>
            <w:vAlign w:val="center"/>
          </w:tcPr>
          <w:p w14:paraId="6B39BBCC" w14:textId="5A892CAB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2.27</w:t>
            </w:r>
          </w:p>
        </w:tc>
        <w:tc>
          <w:tcPr>
            <w:tcW w:w="1056" w:type="dxa"/>
            <w:tcBorders>
              <w:top w:val="nil"/>
            </w:tcBorders>
            <w:vAlign w:val="center"/>
          </w:tcPr>
          <w:p w14:paraId="20E6795F" w14:textId="5C9098B4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7.95</w:t>
            </w:r>
          </w:p>
        </w:tc>
        <w:tc>
          <w:tcPr>
            <w:tcW w:w="878" w:type="dxa"/>
            <w:tcBorders>
              <w:top w:val="nil"/>
            </w:tcBorders>
            <w:vAlign w:val="center"/>
          </w:tcPr>
          <w:p w14:paraId="44CAF985" w14:textId="6D5E8426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14:paraId="39D32C26" w14:textId="209391F9" w:rsidR="006A7903" w:rsidRPr="002B6452" w:rsidRDefault="00185A55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0.85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14:paraId="7551768F" w14:textId="388C4A8F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0.27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13E3419" w14:textId="79148790" w:rsidR="006A7903" w:rsidRPr="002B6452" w:rsidRDefault="006A7903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0.054</w:t>
            </w:r>
            <w:r w:rsidR="00295111" w:rsidRPr="002B6452">
              <w:rPr>
                <w:rFonts w:ascii="Book Antiqua" w:eastAsia="等线" w:hAnsi="Book Antiqua" w:cs="Arial"/>
                <w:sz w:val="24"/>
              </w:rPr>
              <w:t>-</w:t>
            </w:r>
            <w:r w:rsidRPr="002B6452">
              <w:rPr>
                <w:rFonts w:ascii="Book Antiqua" w:eastAsia="等线" w:hAnsi="Book Antiqua" w:cs="Arial"/>
                <w:sz w:val="24"/>
              </w:rPr>
              <w:t>1.34</w:t>
            </w:r>
          </w:p>
        </w:tc>
        <w:tc>
          <w:tcPr>
            <w:tcW w:w="1203" w:type="dxa"/>
            <w:tcBorders>
              <w:top w:val="nil"/>
            </w:tcBorders>
            <w:vAlign w:val="center"/>
          </w:tcPr>
          <w:p w14:paraId="5A618F81" w14:textId="338F3523" w:rsidR="006A7903" w:rsidRPr="002B6452" w:rsidRDefault="006A7903" w:rsidP="00872B4D">
            <w:pPr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eastAsia="等线" w:hAnsi="Book Antiqua" w:cs="Arial"/>
                <w:sz w:val="24"/>
              </w:rPr>
              <w:t>0.110</w:t>
            </w:r>
          </w:p>
        </w:tc>
      </w:tr>
    </w:tbl>
    <w:p w14:paraId="0CC2BCE0" w14:textId="468F7B87" w:rsidR="00B1446B" w:rsidRPr="002B6452" w:rsidRDefault="00846527" w:rsidP="00A855A0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eastAsia="等线" w:hAnsi="Book Antiqua" w:cs="Arial"/>
          <w:sz w:val="24"/>
        </w:rPr>
        <w:t xml:space="preserve">PPI: </w:t>
      </w:r>
      <w:r w:rsidR="00DD1945" w:rsidRPr="002B6452">
        <w:rPr>
          <w:rFonts w:ascii="Book Antiqua" w:eastAsia="等线" w:hAnsi="Book Antiqua" w:cs="Arial"/>
          <w:sz w:val="24"/>
        </w:rPr>
        <w:t>P</w:t>
      </w:r>
      <w:r w:rsidRPr="002B6452">
        <w:rPr>
          <w:rFonts w:ascii="Book Antiqua" w:eastAsia="等线" w:hAnsi="Book Antiqua" w:cs="Arial"/>
          <w:sz w:val="24"/>
        </w:rPr>
        <w:t xml:space="preserve">roton pump inhibitor; PTT: </w:t>
      </w:r>
      <w:r w:rsidR="00DD1945" w:rsidRPr="002B6452">
        <w:rPr>
          <w:rFonts w:ascii="Book Antiqua" w:eastAsia="等线" w:hAnsi="Book Antiqua" w:cs="Arial"/>
          <w:sz w:val="24"/>
        </w:rPr>
        <w:t>P</w:t>
      </w:r>
      <w:r w:rsidRPr="002B6452">
        <w:rPr>
          <w:rFonts w:ascii="Book Antiqua" w:eastAsia="等线" w:hAnsi="Book Antiqua" w:cs="Arial"/>
          <w:sz w:val="24"/>
        </w:rPr>
        <w:t xml:space="preserve">roton pump inhibitor triple therapy; Am: </w:t>
      </w:r>
      <w:r w:rsidR="00DD1945" w:rsidRPr="002B6452">
        <w:rPr>
          <w:rFonts w:ascii="Book Antiqua" w:eastAsia="等线" w:hAnsi="Book Antiqua" w:cs="Arial"/>
          <w:sz w:val="24"/>
        </w:rPr>
        <w:t>A</w:t>
      </w:r>
      <w:r w:rsidRPr="002B6452">
        <w:rPr>
          <w:rFonts w:ascii="Book Antiqua" w:eastAsia="等线" w:hAnsi="Book Antiqua" w:cs="Arial"/>
          <w:sz w:val="24"/>
        </w:rPr>
        <w:t xml:space="preserve">moxicillin; F: </w:t>
      </w:r>
      <w:proofErr w:type="spellStart"/>
      <w:r w:rsidRPr="002B6452">
        <w:rPr>
          <w:rFonts w:ascii="Book Antiqua" w:eastAsia="等线" w:hAnsi="Book Antiqua" w:cs="Arial"/>
          <w:sz w:val="24"/>
        </w:rPr>
        <w:t>Furazolidone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; C: </w:t>
      </w:r>
      <w:r w:rsidR="00DD1945" w:rsidRPr="002B6452">
        <w:rPr>
          <w:rFonts w:ascii="Book Antiqua" w:eastAsia="等线" w:hAnsi="Book Antiqua" w:cs="Arial"/>
          <w:sz w:val="24"/>
        </w:rPr>
        <w:t>C</w:t>
      </w:r>
      <w:r w:rsidRPr="002B6452">
        <w:rPr>
          <w:rFonts w:ascii="Book Antiqua" w:eastAsia="等线" w:hAnsi="Book Antiqua" w:cs="Arial"/>
          <w:sz w:val="24"/>
        </w:rPr>
        <w:t xml:space="preserve">larithromycin; T: </w:t>
      </w:r>
      <w:proofErr w:type="spellStart"/>
      <w:r w:rsidR="00DD1945" w:rsidRPr="002B6452">
        <w:rPr>
          <w:rFonts w:ascii="Book Antiqua" w:eastAsia="等线" w:hAnsi="Book Antiqua" w:cs="Arial"/>
          <w:sz w:val="24"/>
        </w:rPr>
        <w:t>T</w:t>
      </w:r>
      <w:r w:rsidRPr="002B6452">
        <w:rPr>
          <w:rFonts w:ascii="Book Antiqua" w:eastAsia="等线" w:hAnsi="Book Antiqua" w:cs="Arial"/>
          <w:sz w:val="24"/>
        </w:rPr>
        <w:t>inidazole</w:t>
      </w:r>
      <w:proofErr w:type="spellEnd"/>
      <w:r w:rsidRPr="002B6452">
        <w:rPr>
          <w:rFonts w:ascii="Book Antiqua" w:eastAsia="等线" w:hAnsi="Book Antiqua" w:cs="Arial"/>
          <w:sz w:val="24"/>
        </w:rPr>
        <w:t xml:space="preserve">; B: Bismuth </w:t>
      </w:r>
      <w:r w:rsidR="00295111" w:rsidRPr="002B6452">
        <w:rPr>
          <w:rFonts w:ascii="Book Antiqua" w:eastAsia="等线" w:hAnsi="Book Antiqua" w:cs="Arial"/>
          <w:sz w:val="24"/>
        </w:rPr>
        <w:t>potassium citrate tablets</w:t>
      </w:r>
      <w:r w:rsidRPr="002B6452">
        <w:rPr>
          <w:rFonts w:ascii="Book Antiqua" w:eastAsia="等线" w:hAnsi="Book Antiqua" w:cs="Arial"/>
          <w:sz w:val="24"/>
        </w:rPr>
        <w:t>;</w:t>
      </w:r>
      <w:r w:rsidR="00800CB1" w:rsidRPr="002B6452">
        <w:rPr>
          <w:rFonts w:ascii="Book Antiqua" w:eastAsia="等线" w:hAnsi="Book Antiqua" w:cs="Arial"/>
          <w:sz w:val="24"/>
        </w:rPr>
        <w:t xml:space="preserve"> ITT: </w:t>
      </w:r>
      <w:r w:rsidR="00DD1945" w:rsidRPr="002B6452">
        <w:rPr>
          <w:rFonts w:ascii="Book Antiqua" w:eastAsia="等线" w:hAnsi="Book Antiqua" w:cs="Arial"/>
          <w:sz w:val="24"/>
        </w:rPr>
        <w:t>I</w:t>
      </w:r>
      <w:r w:rsidR="00800CB1" w:rsidRPr="002B6452">
        <w:rPr>
          <w:rFonts w:ascii="Book Antiqua" w:eastAsia="等线" w:hAnsi="Book Antiqua" w:cs="Arial"/>
          <w:sz w:val="24"/>
        </w:rPr>
        <w:t xml:space="preserve">ntent-to-treat analysis; PP: </w:t>
      </w:r>
      <w:r w:rsidR="00DD1945" w:rsidRPr="002B6452">
        <w:rPr>
          <w:rFonts w:ascii="Book Antiqua" w:eastAsia="等线" w:hAnsi="Book Antiqua" w:cs="Arial"/>
          <w:sz w:val="24"/>
        </w:rPr>
        <w:t>P</w:t>
      </w:r>
      <w:r w:rsidR="00800CB1" w:rsidRPr="002B6452">
        <w:rPr>
          <w:rFonts w:ascii="Book Antiqua" w:eastAsia="等线" w:hAnsi="Book Antiqua" w:cs="Arial"/>
          <w:sz w:val="24"/>
        </w:rPr>
        <w:t xml:space="preserve">re-protocol analysis; </w:t>
      </w:r>
      <w:r w:rsidR="000E08FC" w:rsidRPr="002B6452">
        <w:rPr>
          <w:rFonts w:ascii="Book Antiqua" w:eastAsia="等线" w:hAnsi="Book Antiqua" w:cs="Arial"/>
          <w:sz w:val="24"/>
        </w:rPr>
        <w:t xml:space="preserve">OR: Odds </w:t>
      </w:r>
      <w:r w:rsidR="00295111" w:rsidRPr="002B6452">
        <w:rPr>
          <w:rFonts w:ascii="Book Antiqua" w:eastAsia="等线" w:hAnsi="Book Antiqua" w:cs="Arial"/>
          <w:sz w:val="24"/>
        </w:rPr>
        <w:t>ratio</w:t>
      </w:r>
      <w:r w:rsidR="000E08FC" w:rsidRPr="002B6452">
        <w:rPr>
          <w:rFonts w:ascii="Book Antiqua" w:eastAsia="等线" w:hAnsi="Book Antiqua" w:cs="Arial"/>
          <w:sz w:val="24"/>
        </w:rPr>
        <w:t>; CI: Confidence interval.</w:t>
      </w:r>
    </w:p>
    <w:p w14:paraId="169C2A40" w14:textId="77777777" w:rsidR="00BB0346" w:rsidRPr="002B6452" w:rsidRDefault="00BB0346">
      <w:pPr>
        <w:widowControl/>
        <w:jc w:val="left"/>
        <w:rPr>
          <w:rFonts w:ascii="Book Antiqua" w:eastAsia="等线" w:hAnsi="Book Antiqua" w:cs="Arial"/>
          <w:sz w:val="24"/>
        </w:rPr>
        <w:sectPr w:rsidR="00BB0346" w:rsidRPr="002B6452" w:rsidSect="00BB034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2B6452">
        <w:rPr>
          <w:rFonts w:ascii="Book Antiqua" w:eastAsia="等线" w:hAnsi="Book Antiqua" w:cs="Arial"/>
          <w:sz w:val="24"/>
        </w:rPr>
        <w:br w:type="page"/>
      </w:r>
    </w:p>
    <w:p w14:paraId="2E9BDA22" w14:textId="74DF86D6" w:rsidR="00A92B6A" w:rsidRPr="002B6452" w:rsidRDefault="00A351C2" w:rsidP="00872B4D">
      <w:pPr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  <w:r w:rsidRPr="002B6452">
        <w:rPr>
          <w:rFonts w:ascii="Book Antiqua" w:hAnsi="Book Antiqua"/>
          <w:b/>
          <w:bCs/>
          <w:sz w:val="24"/>
        </w:rPr>
        <w:lastRenderedPageBreak/>
        <w:t>T</w:t>
      </w:r>
      <w:r w:rsidR="00B1446B" w:rsidRPr="002B6452">
        <w:rPr>
          <w:rFonts w:ascii="Book Antiqua" w:hAnsi="Book Antiqua"/>
          <w:b/>
          <w:bCs/>
          <w:sz w:val="24"/>
        </w:rPr>
        <w:t>able</w:t>
      </w:r>
      <w:r w:rsidRPr="002B6452">
        <w:rPr>
          <w:rFonts w:ascii="Book Antiqua" w:hAnsi="Book Antiqua"/>
          <w:b/>
          <w:bCs/>
          <w:sz w:val="24"/>
        </w:rPr>
        <w:t xml:space="preserve"> </w:t>
      </w:r>
      <w:r w:rsidR="00B1446B" w:rsidRPr="002B6452">
        <w:rPr>
          <w:rFonts w:ascii="Book Antiqua" w:hAnsi="Book Antiqua"/>
          <w:b/>
          <w:bCs/>
          <w:sz w:val="24"/>
        </w:rPr>
        <w:t>7</w:t>
      </w:r>
      <w:r w:rsidRPr="002B6452">
        <w:rPr>
          <w:rFonts w:ascii="Book Antiqua" w:hAnsi="Book Antiqua"/>
          <w:b/>
          <w:bCs/>
          <w:sz w:val="24"/>
        </w:rPr>
        <w:t xml:space="preserve"> Results of quality assessment</w:t>
      </w:r>
    </w:p>
    <w:tbl>
      <w:tblPr>
        <w:tblStyle w:val="a6"/>
        <w:tblW w:w="111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1055"/>
        <w:gridCol w:w="1723"/>
        <w:gridCol w:w="1563"/>
        <w:gridCol w:w="1536"/>
        <w:gridCol w:w="1483"/>
        <w:gridCol w:w="1348"/>
      </w:tblGrid>
      <w:tr w:rsidR="00872B4D" w:rsidRPr="002B6452" w14:paraId="536F7719" w14:textId="77777777" w:rsidTr="006E5479">
        <w:trPr>
          <w:jc w:val="center"/>
        </w:trPr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FAA25" w14:textId="77777777" w:rsidR="00F83F3C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hAnsi="Book Antiqua" w:cs="Arial"/>
                <w:b/>
                <w:bCs/>
                <w:sz w:val="24"/>
              </w:rPr>
            </w:pPr>
            <w:r w:rsidRPr="002B6452">
              <w:rPr>
                <w:rFonts w:ascii="Book Antiqua" w:hAnsi="Book Antiqua" w:cs="Arial"/>
                <w:b/>
                <w:bCs/>
                <w:sz w:val="24"/>
              </w:rPr>
              <w:t>Participants</w:t>
            </w:r>
          </w:p>
          <w:p w14:paraId="6F34FC67" w14:textId="38436893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/>
                <w:bCs/>
                <w:sz w:val="24"/>
              </w:rPr>
              <w:t>(studies)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3EF41" w14:textId="3147B2BD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/>
                <w:bCs/>
                <w:sz w:val="24"/>
              </w:rPr>
              <w:t>Risk of bias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E89ED" w14:textId="26A0C3FE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/>
                <w:bCs/>
                <w:sz w:val="24"/>
              </w:rPr>
              <w:t>Inconsistency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DFF7F" w14:textId="008BBE1F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/>
                <w:bCs/>
                <w:sz w:val="24"/>
              </w:rPr>
              <w:t>Indirectness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8007" w14:textId="0C094C62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/>
                <w:bCs/>
                <w:sz w:val="24"/>
              </w:rPr>
              <w:t>Imprecision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F8507" w14:textId="5BC40A04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/>
                <w:bCs/>
                <w:sz w:val="24"/>
              </w:rPr>
              <w:t>Publication bias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F3A61" w14:textId="0AC12C90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/>
                <w:bCs/>
                <w:sz w:val="24"/>
              </w:rPr>
              <w:t>Overall quality of evidence</w:t>
            </w:r>
          </w:p>
        </w:tc>
      </w:tr>
      <w:tr w:rsidR="00872B4D" w:rsidRPr="002B6452" w14:paraId="1C487192" w14:textId="77777777" w:rsidTr="006E5479">
        <w:trPr>
          <w:jc w:val="center"/>
        </w:trPr>
        <w:tc>
          <w:tcPr>
            <w:tcW w:w="11130" w:type="dxa"/>
            <w:gridSpan w:val="7"/>
            <w:tcBorders>
              <w:top w:val="single" w:sz="4" w:space="0" w:color="auto"/>
            </w:tcBorders>
            <w:vAlign w:val="center"/>
          </w:tcPr>
          <w:p w14:paraId="27F27A3E" w14:textId="216F2F4A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Cs/>
                <w:sz w:val="24"/>
              </w:rPr>
              <w:t>Eradication rate</w:t>
            </w:r>
          </w:p>
        </w:tc>
      </w:tr>
      <w:tr w:rsidR="00872B4D" w:rsidRPr="002B6452" w14:paraId="2D9739DA" w14:textId="77777777" w:rsidTr="006E5479">
        <w:trPr>
          <w:jc w:val="center"/>
        </w:trPr>
        <w:tc>
          <w:tcPr>
            <w:tcW w:w="2454" w:type="dxa"/>
            <w:vAlign w:val="center"/>
          </w:tcPr>
          <w:p w14:paraId="2239A7BC" w14:textId="0A251972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>867</w:t>
            </w:r>
            <w:r w:rsidRPr="002B6452">
              <w:rPr>
                <w:rFonts w:ascii="Book Antiqua" w:hAnsi="Book Antiqua" w:cs="Arial"/>
                <w:sz w:val="24"/>
              </w:rPr>
              <w:br/>
              <w:t>(8 studies)</w:t>
            </w:r>
          </w:p>
        </w:tc>
        <w:tc>
          <w:tcPr>
            <w:tcW w:w="1055" w:type="dxa"/>
            <w:vAlign w:val="center"/>
          </w:tcPr>
          <w:p w14:paraId="18E4ABE5" w14:textId="0982BB32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Very </w:t>
            </w:r>
            <w:r w:rsidR="009B46CF" w:rsidRPr="002B6452">
              <w:rPr>
                <w:rFonts w:ascii="Book Antiqua" w:hAnsi="Book Antiqua" w:cs="Arial"/>
                <w:sz w:val="24"/>
              </w:rPr>
              <w:t>serious</w:t>
            </w:r>
            <w:r w:rsidR="009B46CF" w:rsidRPr="002B6452">
              <w:rPr>
                <w:rFonts w:ascii="Book Antiqua" w:hAnsi="Book Antiqua" w:cs="Arial"/>
                <w:sz w:val="24"/>
                <w:vertAlign w:val="superscript"/>
              </w:rPr>
              <w:t>1</w:t>
            </w:r>
          </w:p>
        </w:tc>
        <w:tc>
          <w:tcPr>
            <w:tcW w:w="1723" w:type="dxa"/>
            <w:vAlign w:val="center"/>
          </w:tcPr>
          <w:p w14:paraId="17A32671" w14:textId="775415C6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No </w:t>
            </w:r>
            <w:r w:rsidR="00C33CF8" w:rsidRPr="002B6452">
              <w:rPr>
                <w:rFonts w:ascii="Book Antiqua" w:hAnsi="Book Antiqua" w:cs="Arial"/>
                <w:sz w:val="24"/>
              </w:rPr>
              <w:t>serious inconsistency</w:t>
            </w:r>
          </w:p>
        </w:tc>
        <w:tc>
          <w:tcPr>
            <w:tcW w:w="1563" w:type="dxa"/>
            <w:vAlign w:val="center"/>
          </w:tcPr>
          <w:p w14:paraId="69068401" w14:textId="3B754792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>Serious</w:t>
            </w:r>
            <w:r w:rsidRPr="002B6452">
              <w:rPr>
                <w:rFonts w:ascii="Book Antiqua" w:hAnsi="Book Antiqua" w:cs="Arial"/>
                <w:sz w:val="24"/>
                <w:vertAlign w:val="superscript"/>
              </w:rPr>
              <w:t>2</w:t>
            </w:r>
          </w:p>
        </w:tc>
        <w:tc>
          <w:tcPr>
            <w:tcW w:w="1536" w:type="dxa"/>
            <w:vAlign w:val="center"/>
          </w:tcPr>
          <w:p w14:paraId="3A031B17" w14:textId="1D47715A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No </w:t>
            </w:r>
            <w:r w:rsidR="009B46CF" w:rsidRPr="002B6452">
              <w:rPr>
                <w:rFonts w:ascii="Book Antiqua" w:hAnsi="Book Antiqua" w:cs="Arial"/>
                <w:sz w:val="24"/>
              </w:rPr>
              <w:t>serious imprecision</w:t>
            </w:r>
          </w:p>
        </w:tc>
        <w:tc>
          <w:tcPr>
            <w:tcW w:w="1445" w:type="dxa"/>
            <w:vAlign w:val="center"/>
          </w:tcPr>
          <w:p w14:paraId="24331D72" w14:textId="58D43DD8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>Undetected</w:t>
            </w:r>
          </w:p>
        </w:tc>
        <w:tc>
          <w:tcPr>
            <w:tcW w:w="1354" w:type="dxa"/>
            <w:vAlign w:val="center"/>
          </w:tcPr>
          <w:p w14:paraId="57FD5AF4" w14:textId="25EFC970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Cs/>
                <w:sz w:val="24"/>
              </w:rPr>
              <w:t xml:space="preserve">Very </w:t>
            </w:r>
            <w:r w:rsidR="009F0D9A" w:rsidRPr="002B6452">
              <w:rPr>
                <w:rFonts w:ascii="Book Antiqua" w:hAnsi="Book Antiqua" w:cs="Arial"/>
                <w:bCs/>
                <w:sz w:val="24"/>
              </w:rPr>
              <w:t>low</w:t>
            </w:r>
            <w:r w:rsidR="009B46CF" w:rsidRPr="002B6452">
              <w:rPr>
                <w:rFonts w:ascii="Book Antiqua" w:hAnsi="Book Antiqua" w:cs="Arial"/>
                <w:sz w:val="24"/>
                <w:vertAlign w:val="superscript"/>
              </w:rPr>
              <w:t>1,2</w:t>
            </w:r>
          </w:p>
        </w:tc>
      </w:tr>
      <w:tr w:rsidR="00872B4D" w:rsidRPr="002B6452" w14:paraId="34213666" w14:textId="77777777" w:rsidTr="006E5479">
        <w:trPr>
          <w:jc w:val="center"/>
        </w:trPr>
        <w:tc>
          <w:tcPr>
            <w:tcW w:w="11130" w:type="dxa"/>
            <w:gridSpan w:val="7"/>
            <w:vAlign w:val="center"/>
          </w:tcPr>
          <w:p w14:paraId="19A0426E" w14:textId="20FC015C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Cs/>
                <w:sz w:val="24"/>
              </w:rPr>
              <w:t>Healing rate of ulcers</w:t>
            </w:r>
          </w:p>
        </w:tc>
      </w:tr>
      <w:tr w:rsidR="00872B4D" w:rsidRPr="002B6452" w14:paraId="316024B3" w14:textId="77777777" w:rsidTr="006E5479">
        <w:trPr>
          <w:jc w:val="center"/>
        </w:trPr>
        <w:tc>
          <w:tcPr>
            <w:tcW w:w="2454" w:type="dxa"/>
            <w:vAlign w:val="center"/>
          </w:tcPr>
          <w:p w14:paraId="7930C8FC" w14:textId="3988674C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>807</w:t>
            </w:r>
            <w:r w:rsidRPr="002B6452">
              <w:rPr>
                <w:rFonts w:ascii="Book Antiqua" w:hAnsi="Book Antiqua" w:cs="Arial"/>
                <w:sz w:val="24"/>
              </w:rPr>
              <w:br/>
              <w:t>(7 studies)</w:t>
            </w:r>
          </w:p>
        </w:tc>
        <w:tc>
          <w:tcPr>
            <w:tcW w:w="1055" w:type="dxa"/>
            <w:vAlign w:val="center"/>
          </w:tcPr>
          <w:p w14:paraId="5F9B54E5" w14:textId="7B0F9F48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Very </w:t>
            </w:r>
            <w:r w:rsidR="009B46CF" w:rsidRPr="002B6452">
              <w:rPr>
                <w:rFonts w:ascii="Book Antiqua" w:hAnsi="Book Antiqua" w:cs="Arial"/>
                <w:sz w:val="24"/>
              </w:rPr>
              <w:t>serious</w:t>
            </w:r>
            <w:r w:rsidR="009B46CF" w:rsidRPr="002B6452">
              <w:rPr>
                <w:rFonts w:ascii="Book Antiqua" w:hAnsi="Book Antiqua" w:cs="Arial"/>
                <w:sz w:val="24"/>
                <w:vertAlign w:val="superscript"/>
              </w:rPr>
              <w:t>1</w:t>
            </w:r>
          </w:p>
        </w:tc>
        <w:tc>
          <w:tcPr>
            <w:tcW w:w="1723" w:type="dxa"/>
            <w:vAlign w:val="center"/>
          </w:tcPr>
          <w:p w14:paraId="6514BE04" w14:textId="215E85F1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No </w:t>
            </w:r>
            <w:r w:rsidR="009B46CF" w:rsidRPr="002B6452">
              <w:rPr>
                <w:rFonts w:ascii="Book Antiqua" w:hAnsi="Book Antiqua" w:cs="Arial"/>
                <w:sz w:val="24"/>
              </w:rPr>
              <w:t>serious inconsistency</w:t>
            </w:r>
          </w:p>
        </w:tc>
        <w:tc>
          <w:tcPr>
            <w:tcW w:w="1563" w:type="dxa"/>
            <w:vAlign w:val="center"/>
          </w:tcPr>
          <w:p w14:paraId="67CA7DB6" w14:textId="424540E6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No </w:t>
            </w:r>
            <w:r w:rsidR="009B46CF" w:rsidRPr="002B6452">
              <w:rPr>
                <w:rFonts w:ascii="Book Antiqua" w:hAnsi="Book Antiqua" w:cs="Arial"/>
                <w:sz w:val="24"/>
              </w:rPr>
              <w:t>serious indirectness</w:t>
            </w:r>
          </w:p>
        </w:tc>
        <w:tc>
          <w:tcPr>
            <w:tcW w:w="1536" w:type="dxa"/>
            <w:vAlign w:val="center"/>
          </w:tcPr>
          <w:p w14:paraId="5E459C49" w14:textId="75D782EE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No </w:t>
            </w:r>
            <w:r w:rsidR="009B46CF" w:rsidRPr="002B6452">
              <w:rPr>
                <w:rFonts w:ascii="Book Antiqua" w:hAnsi="Book Antiqua" w:cs="Arial"/>
                <w:sz w:val="24"/>
              </w:rPr>
              <w:t>serious imprecision</w:t>
            </w:r>
          </w:p>
        </w:tc>
        <w:tc>
          <w:tcPr>
            <w:tcW w:w="1445" w:type="dxa"/>
            <w:vAlign w:val="center"/>
          </w:tcPr>
          <w:p w14:paraId="2F898F50" w14:textId="67C6DA52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>Undetected</w:t>
            </w:r>
          </w:p>
        </w:tc>
        <w:tc>
          <w:tcPr>
            <w:tcW w:w="1354" w:type="dxa"/>
            <w:vAlign w:val="center"/>
          </w:tcPr>
          <w:p w14:paraId="4B4BAE07" w14:textId="22B36350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Cs/>
                <w:sz w:val="24"/>
              </w:rPr>
              <w:t>Low</w:t>
            </w:r>
            <w:r w:rsidRPr="002B6452">
              <w:rPr>
                <w:rFonts w:ascii="Book Antiqua" w:hAnsi="Book Antiqua" w:cs="Arial"/>
                <w:sz w:val="24"/>
                <w:vertAlign w:val="superscript"/>
              </w:rPr>
              <w:t>1</w:t>
            </w:r>
          </w:p>
        </w:tc>
      </w:tr>
      <w:tr w:rsidR="00872B4D" w:rsidRPr="002B6452" w14:paraId="6669C8FC" w14:textId="77777777" w:rsidTr="006E5479">
        <w:trPr>
          <w:jc w:val="center"/>
        </w:trPr>
        <w:tc>
          <w:tcPr>
            <w:tcW w:w="11130" w:type="dxa"/>
            <w:gridSpan w:val="7"/>
            <w:vAlign w:val="center"/>
          </w:tcPr>
          <w:p w14:paraId="01AD0A1E" w14:textId="462DB30D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Cs/>
                <w:sz w:val="24"/>
              </w:rPr>
              <w:t>Total remission rate</w:t>
            </w:r>
            <w:r w:rsidR="00061D91" w:rsidRPr="002B6452">
              <w:rPr>
                <w:rFonts w:ascii="Book Antiqua" w:hAnsi="Book Antiqua" w:cs="Arial"/>
                <w:bCs/>
                <w:sz w:val="24"/>
              </w:rPr>
              <w:t xml:space="preserve"> of ulcers</w:t>
            </w:r>
          </w:p>
        </w:tc>
      </w:tr>
      <w:tr w:rsidR="00872B4D" w:rsidRPr="002B6452" w14:paraId="2CC6993B" w14:textId="77777777" w:rsidTr="006E5479">
        <w:trPr>
          <w:jc w:val="center"/>
        </w:trPr>
        <w:tc>
          <w:tcPr>
            <w:tcW w:w="2454" w:type="dxa"/>
            <w:vAlign w:val="center"/>
          </w:tcPr>
          <w:p w14:paraId="03504C36" w14:textId="7892DE7E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>807</w:t>
            </w:r>
            <w:r w:rsidRPr="002B6452">
              <w:rPr>
                <w:rFonts w:ascii="Book Antiqua" w:hAnsi="Book Antiqua" w:cs="Arial"/>
                <w:sz w:val="24"/>
              </w:rPr>
              <w:br/>
              <w:t>(7 studies)</w:t>
            </w:r>
          </w:p>
        </w:tc>
        <w:tc>
          <w:tcPr>
            <w:tcW w:w="1055" w:type="dxa"/>
            <w:vAlign w:val="center"/>
          </w:tcPr>
          <w:p w14:paraId="3A8863DF" w14:textId="56F5B0D4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Very </w:t>
            </w:r>
            <w:r w:rsidR="009B46CF" w:rsidRPr="002B6452">
              <w:rPr>
                <w:rFonts w:ascii="Book Antiqua" w:hAnsi="Book Antiqua" w:cs="Arial"/>
                <w:sz w:val="24"/>
              </w:rPr>
              <w:t>serious</w:t>
            </w:r>
            <w:r w:rsidR="009B46CF" w:rsidRPr="002B6452">
              <w:rPr>
                <w:rFonts w:ascii="Book Antiqua" w:hAnsi="Book Antiqua" w:cs="Arial"/>
                <w:sz w:val="24"/>
                <w:vertAlign w:val="superscript"/>
              </w:rPr>
              <w:t>1</w:t>
            </w:r>
          </w:p>
        </w:tc>
        <w:tc>
          <w:tcPr>
            <w:tcW w:w="1723" w:type="dxa"/>
            <w:vAlign w:val="center"/>
          </w:tcPr>
          <w:p w14:paraId="1D6C3AF5" w14:textId="2A8D9AC5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No </w:t>
            </w:r>
            <w:r w:rsidR="009B46CF" w:rsidRPr="002B6452">
              <w:rPr>
                <w:rFonts w:ascii="Book Antiqua" w:hAnsi="Book Antiqua" w:cs="Arial"/>
                <w:sz w:val="24"/>
              </w:rPr>
              <w:t>serious inconsistency</w:t>
            </w:r>
          </w:p>
        </w:tc>
        <w:tc>
          <w:tcPr>
            <w:tcW w:w="1563" w:type="dxa"/>
            <w:vAlign w:val="center"/>
          </w:tcPr>
          <w:p w14:paraId="5C1E846C" w14:textId="157744AC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No </w:t>
            </w:r>
            <w:r w:rsidR="009B46CF" w:rsidRPr="002B6452">
              <w:rPr>
                <w:rFonts w:ascii="Book Antiqua" w:hAnsi="Book Antiqua" w:cs="Arial"/>
                <w:sz w:val="24"/>
              </w:rPr>
              <w:t>serious indirectness</w:t>
            </w:r>
          </w:p>
        </w:tc>
        <w:tc>
          <w:tcPr>
            <w:tcW w:w="1536" w:type="dxa"/>
            <w:vAlign w:val="center"/>
          </w:tcPr>
          <w:p w14:paraId="19CAFEA6" w14:textId="5172EE1E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No </w:t>
            </w:r>
            <w:r w:rsidR="009B46CF" w:rsidRPr="002B6452">
              <w:rPr>
                <w:rFonts w:ascii="Book Antiqua" w:hAnsi="Book Antiqua" w:cs="Arial"/>
                <w:sz w:val="24"/>
              </w:rPr>
              <w:t>serious imprecision</w:t>
            </w:r>
          </w:p>
        </w:tc>
        <w:tc>
          <w:tcPr>
            <w:tcW w:w="1445" w:type="dxa"/>
            <w:vAlign w:val="center"/>
          </w:tcPr>
          <w:p w14:paraId="1B97F0DC" w14:textId="4125D029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>Undetected</w:t>
            </w:r>
          </w:p>
        </w:tc>
        <w:tc>
          <w:tcPr>
            <w:tcW w:w="1354" w:type="dxa"/>
            <w:vAlign w:val="center"/>
          </w:tcPr>
          <w:p w14:paraId="2EFFF77F" w14:textId="05624432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Cs/>
                <w:sz w:val="24"/>
              </w:rPr>
              <w:t>Low</w:t>
            </w:r>
            <w:r w:rsidRPr="002B6452">
              <w:rPr>
                <w:rFonts w:ascii="Book Antiqua" w:hAnsi="Book Antiqua" w:cs="Arial"/>
                <w:sz w:val="24"/>
                <w:vertAlign w:val="superscript"/>
              </w:rPr>
              <w:t>1</w:t>
            </w:r>
          </w:p>
        </w:tc>
      </w:tr>
      <w:tr w:rsidR="00872B4D" w:rsidRPr="002B6452" w14:paraId="422B8BC2" w14:textId="77777777" w:rsidTr="006E5479">
        <w:trPr>
          <w:jc w:val="center"/>
        </w:trPr>
        <w:tc>
          <w:tcPr>
            <w:tcW w:w="11130" w:type="dxa"/>
            <w:gridSpan w:val="7"/>
            <w:vAlign w:val="center"/>
          </w:tcPr>
          <w:p w14:paraId="2E9C6DC3" w14:textId="1648652C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Cs/>
                <w:sz w:val="24"/>
              </w:rPr>
              <w:t>Side effect rate</w:t>
            </w:r>
          </w:p>
        </w:tc>
      </w:tr>
      <w:tr w:rsidR="00872B4D" w:rsidRPr="002B6452" w14:paraId="0F34E2DD" w14:textId="77777777" w:rsidTr="006E5479">
        <w:trPr>
          <w:jc w:val="center"/>
        </w:trPr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14:paraId="023E252F" w14:textId="67A29CD2" w:rsidR="009B46CF" w:rsidRPr="002B6452" w:rsidRDefault="009B46CF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>549</w:t>
            </w:r>
            <w:r w:rsidRPr="002B6452">
              <w:rPr>
                <w:rFonts w:ascii="Book Antiqua" w:hAnsi="Book Antiqua" w:cs="Arial"/>
                <w:sz w:val="24"/>
              </w:rPr>
              <w:br/>
              <w:t>(5 studies)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25251FD1" w14:textId="25DEE125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Very </w:t>
            </w:r>
            <w:r w:rsidR="009B46CF" w:rsidRPr="002B6452">
              <w:rPr>
                <w:rFonts w:ascii="Book Antiqua" w:hAnsi="Book Antiqua" w:cs="Arial"/>
                <w:sz w:val="24"/>
              </w:rPr>
              <w:t>serious</w:t>
            </w:r>
            <w:r w:rsidR="009B46CF" w:rsidRPr="002B6452">
              <w:rPr>
                <w:rFonts w:ascii="Book Antiqua" w:hAnsi="Book Antiqua" w:cs="Arial"/>
                <w:sz w:val="24"/>
                <w:vertAlign w:val="superscript"/>
              </w:rPr>
              <w:t>1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1C42610F" w14:textId="72701E02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No </w:t>
            </w:r>
            <w:r w:rsidR="00C33CF8" w:rsidRPr="002B6452">
              <w:rPr>
                <w:rFonts w:ascii="Book Antiqua" w:hAnsi="Book Antiqua" w:cs="Arial"/>
                <w:sz w:val="24"/>
              </w:rPr>
              <w:t>serious inconsistency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3992358C" w14:textId="67390BB6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>Serious</w:t>
            </w:r>
            <w:r w:rsidRPr="002B6452">
              <w:rPr>
                <w:rFonts w:ascii="Book Antiqua" w:hAnsi="Book Antiqua" w:cs="Arial"/>
                <w:sz w:val="24"/>
                <w:vertAlign w:val="superscript"/>
              </w:rPr>
              <w:t>3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14:paraId="391CFF12" w14:textId="12832B53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 xml:space="preserve">No </w:t>
            </w:r>
            <w:r w:rsidR="009B46CF" w:rsidRPr="002B6452">
              <w:rPr>
                <w:rFonts w:ascii="Book Antiqua" w:hAnsi="Book Antiqua" w:cs="Arial"/>
                <w:sz w:val="24"/>
              </w:rPr>
              <w:t>serious imprecision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28722CC2" w14:textId="4D21B956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sz w:val="24"/>
              </w:rPr>
              <w:t>Undetected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3F2BD270" w14:textId="430AEFD8" w:rsidR="009B46CF" w:rsidRPr="002B6452" w:rsidRDefault="00295111" w:rsidP="00872B4D">
            <w:pPr>
              <w:widowControl/>
              <w:adjustRightInd w:val="0"/>
              <w:snapToGrid w:val="0"/>
              <w:spacing w:line="360" w:lineRule="auto"/>
              <w:rPr>
                <w:rFonts w:ascii="Book Antiqua" w:eastAsia="等线" w:hAnsi="Book Antiqua" w:cs="Arial"/>
                <w:sz w:val="24"/>
              </w:rPr>
            </w:pPr>
            <w:r w:rsidRPr="002B6452">
              <w:rPr>
                <w:rFonts w:ascii="Book Antiqua" w:hAnsi="Book Antiqua" w:cs="Arial"/>
                <w:bCs/>
                <w:sz w:val="24"/>
              </w:rPr>
              <w:t xml:space="preserve">Very </w:t>
            </w:r>
            <w:r w:rsidR="009F0D9A" w:rsidRPr="002B6452">
              <w:rPr>
                <w:rFonts w:ascii="Book Antiqua" w:hAnsi="Book Antiqua" w:cs="Arial"/>
                <w:bCs/>
                <w:sz w:val="24"/>
              </w:rPr>
              <w:t>low</w:t>
            </w:r>
            <w:r w:rsidR="009B46CF" w:rsidRPr="002B6452">
              <w:rPr>
                <w:rFonts w:ascii="Book Antiqua" w:hAnsi="Book Antiqua" w:cs="Arial"/>
                <w:sz w:val="24"/>
                <w:vertAlign w:val="superscript"/>
              </w:rPr>
              <w:t>1</w:t>
            </w:r>
            <w:r w:rsidR="00F83F3C" w:rsidRPr="002B6452">
              <w:rPr>
                <w:rFonts w:ascii="Book Antiqua" w:hAnsi="Book Antiqua" w:cs="Arial"/>
                <w:sz w:val="24"/>
                <w:vertAlign w:val="superscript"/>
              </w:rPr>
              <w:t>,3</w:t>
            </w:r>
          </w:p>
        </w:tc>
      </w:tr>
    </w:tbl>
    <w:p w14:paraId="65C480C7" w14:textId="3E13DDAE" w:rsidR="00A92B6A" w:rsidRPr="00DD1945" w:rsidRDefault="009B46CF" w:rsidP="00DD1945">
      <w:pPr>
        <w:adjustRightInd w:val="0"/>
        <w:snapToGrid w:val="0"/>
        <w:spacing w:line="360" w:lineRule="auto"/>
        <w:rPr>
          <w:rFonts w:ascii="Book Antiqua" w:eastAsiaTheme="minorEastAsia" w:hAnsi="Book Antiqua"/>
          <w:sz w:val="24"/>
        </w:rPr>
      </w:pPr>
      <w:r w:rsidRPr="002B6452">
        <w:rPr>
          <w:rFonts w:ascii="Book Antiqua" w:hAnsi="Book Antiqua" w:cs="Arial"/>
          <w:sz w:val="24"/>
          <w:vertAlign w:val="superscript"/>
        </w:rPr>
        <w:t>1</w:t>
      </w:r>
      <w:r w:rsidRPr="002B6452">
        <w:rPr>
          <w:rFonts w:ascii="Book Antiqua" w:hAnsi="Book Antiqua" w:cs="Arial"/>
          <w:sz w:val="24"/>
        </w:rPr>
        <w:t xml:space="preserve">We downgraded </w:t>
      </w:r>
      <w:r w:rsidR="00295111" w:rsidRPr="002B6452">
        <w:rPr>
          <w:rFonts w:ascii="Book Antiqua" w:hAnsi="Book Antiqua" w:cs="Arial"/>
          <w:sz w:val="24"/>
        </w:rPr>
        <w:t xml:space="preserve">by </w:t>
      </w:r>
      <w:r w:rsidRPr="002B6452">
        <w:rPr>
          <w:rFonts w:ascii="Book Antiqua" w:hAnsi="Book Antiqua" w:cs="Arial"/>
          <w:sz w:val="24"/>
        </w:rPr>
        <w:t>two levels because all includ</w:t>
      </w:r>
      <w:r w:rsidR="009D2BE0" w:rsidRPr="002B6452">
        <w:rPr>
          <w:rFonts w:ascii="Book Antiqua" w:hAnsi="Book Antiqua" w:cs="Arial"/>
          <w:sz w:val="24"/>
        </w:rPr>
        <w:t>ed</w:t>
      </w:r>
      <w:r w:rsidRPr="002B6452">
        <w:rPr>
          <w:rFonts w:ascii="Book Antiqua" w:hAnsi="Book Antiqua" w:cs="Arial"/>
          <w:sz w:val="24"/>
        </w:rPr>
        <w:t xml:space="preserve"> studies did not state random method although declared to be randomized. What's more, blinding of patients was not mentioned in all </w:t>
      </w:r>
      <w:r w:rsidR="009D2BE0" w:rsidRPr="002B6452">
        <w:rPr>
          <w:rFonts w:ascii="Book Antiqua" w:hAnsi="Book Antiqua" w:cs="Arial"/>
          <w:sz w:val="24"/>
        </w:rPr>
        <w:t>included studies</w:t>
      </w:r>
      <w:r w:rsidRPr="002B6452">
        <w:rPr>
          <w:rFonts w:ascii="Book Antiqua" w:hAnsi="Book Antiqua" w:cs="Arial"/>
          <w:sz w:val="24"/>
        </w:rPr>
        <w:t xml:space="preserve"> and we preferred to identify </w:t>
      </w:r>
      <w:r w:rsidR="00DD1945" w:rsidRPr="002B6452">
        <w:rPr>
          <w:rFonts w:ascii="Book Antiqua" w:hAnsi="Book Antiqua" w:cs="Arial"/>
          <w:sz w:val="24"/>
        </w:rPr>
        <w:t xml:space="preserve">these studies </w:t>
      </w:r>
      <w:r w:rsidR="00295111" w:rsidRPr="002B6452">
        <w:rPr>
          <w:rFonts w:ascii="Book Antiqua" w:hAnsi="Book Antiqua" w:cs="Arial"/>
          <w:sz w:val="24"/>
        </w:rPr>
        <w:t xml:space="preserve">as </w:t>
      </w:r>
      <w:r w:rsidR="00DD1945" w:rsidRPr="002B6452">
        <w:rPr>
          <w:rFonts w:ascii="Book Antiqua" w:hAnsi="Book Antiqua" w:cs="Arial"/>
          <w:sz w:val="24"/>
        </w:rPr>
        <w:t>non-blindness</w:t>
      </w:r>
      <w:r w:rsidR="00DD1945" w:rsidRPr="002B6452">
        <w:rPr>
          <w:rFonts w:ascii="Book Antiqua" w:hAnsi="Book Antiqua" w:cs="Arial" w:hint="eastAsia"/>
          <w:sz w:val="24"/>
        </w:rPr>
        <w:t xml:space="preserve">; </w:t>
      </w:r>
      <w:r w:rsidRPr="002B6452">
        <w:rPr>
          <w:rFonts w:ascii="Book Antiqua" w:hAnsi="Book Antiqua" w:cs="Arial"/>
          <w:sz w:val="24"/>
          <w:vertAlign w:val="superscript"/>
        </w:rPr>
        <w:t>2</w:t>
      </w:r>
      <w:r w:rsidRPr="002B6452">
        <w:rPr>
          <w:rFonts w:ascii="Book Antiqua" w:hAnsi="Book Antiqua" w:cs="Arial"/>
          <w:sz w:val="24"/>
        </w:rPr>
        <w:t xml:space="preserve">The present systematic review mainly </w:t>
      </w:r>
      <w:r w:rsidR="00295111" w:rsidRPr="002B6452">
        <w:rPr>
          <w:rFonts w:ascii="Book Antiqua" w:hAnsi="Book Antiqua" w:cs="Arial"/>
          <w:sz w:val="24"/>
        </w:rPr>
        <w:t xml:space="preserve">aimed </w:t>
      </w:r>
      <w:r w:rsidRPr="002B6452">
        <w:rPr>
          <w:rFonts w:ascii="Book Antiqua" w:hAnsi="Book Antiqua" w:cs="Arial"/>
          <w:sz w:val="24"/>
        </w:rPr>
        <w:t xml:space="preserve">to assess the efficacy </w:t>
      </w:r>
      <w:r w:rsidR="00295111" w:rsidRPr="002B6452">
        <w:rPr>
          <w:rFonts w:ascii="Book Antiqua" w:hAnsi="Book Antiqua" w:cs="Arial"/>
          <w:sz w:val="24"/>
        </w:rPr>
        <w:t xml:space="preserve">with </w:t>
      </w:r>
      <w:r w:rsidRPr="002B6452">
        <w:rPr>
          <w:rFonts w:ascii="Book Antiqua" w:hAnsi="Book Antiqua" w:cs="Arial"/>
          <w:sz w:val="24"/>
        </w:rPr>
        <w:t xml:space="preserve">eradication rate as primary outcome in patients </w:t>
      </w:r>
      <w:r w:rsidR="00295111" w:rsidRPr="002B6452">
        <w:rPr>
          <w:rFonts w:ascii="Book Antiqua" w:hAnsi="Book Antiqua" w:cs="Arial"/>
          <w:sz w:val="24"/>
        </w:rPr>
        <w:t xml:space="preserve">with </w:t>
      </w:r>
      <w:r w:rsidR="00295111" w:rsidRPr="002B6452">
        <w:rPr>
          <w:rFonts w:ascii="Book Antiqua" w:eastAsia="等线" w:hAnsi="Book Antiqua" w:cs="Arial"/>
          <w:i/>
          <w:sz w:val="24"/>
        </w:rPr>
        <w:t>H. pylori</w:t>
      </w:r>
      <w:r w:rsidRPr="002B6452">
        <w:rPr>
          <w:rFonts w:ascii="Book Antiqua" w:hAnsi="Book Antiqua" w:cs="Arial"/>
          <w:sz w:val="24"/>
        </w:rPr>
        <w:t xml:space="preserve"> infection. However, the participants of seven </w:t>
      </w:r>
      <w:r w:rsidR="009D2BE0" w:rsidRPr="002B6452">
        <w:rPr>
          <w:rFonts w:ascii="Book Antiqua" w:hAnsi="Book Antiqua" w:cs="Arial"/>
          <w:sz w:val="24"/>
        </w:rPr>
        <w:t>included studies</w:t>
      </w:r>
      <w:r w:rsidRPr="002B6452">
        <w:rPr>
          <w:rFonts w:ascii="Book Antiqua" w:hAnsi="Book Antiqua" w:cs="Arial"/>
          <w:sz w:val="24"/>
        </w:rPr>
        <w:t xml:space="preserve"> (7/8, 87.50%) </w:t>
      </w:r>
      <w:r w:rsidR="00662A94" w:rsidRPr="002B6452">
        <w:rPr>
          <w:rFonts w:ascii="Book Antiqua" w:hAnsi="Book Antiqua" w:cs="Arial"/>
          <w:sz w:val="24"/>
        </w:rPr>
        <w:t xml:space="preserve">included </w:t>
      </w:r>
      <w:r w:rsidRPr="002B6452">
        <w:rPr>
          <w:rFonts w:ascii="Book Antiqua" w:hAnsi="Book Antiqua" w:cs="Arial"/>
          <w:sz w:val="24"/>
        </w:rPr>
        <w:t xml:space="preserve">patients </w:t>
      </w:r>
      <w:r w:rsidR="00295111" w:rsidRPr="002B6452">
        <w:rPr>
          <w:rFonts w:ascii="Book Antiqua" w:hAnsi="Book Antiqua" w:cs="Arial"/>
          <w:sz w:val="24"/>
        </w:rPr>
        <w:t xml:space="preserve">with </w:t>
      </w:r>
      <w:r w:rsidR="00295111" w:rsidRPr="002B6452">
        <w:rPr>
          <w:rFonts w:ascii="Book Antiqua" w:eastAsia="等线" w:hAnsi="Book Antiqua" w:cs="Arial"/>
          <w:i/>
          <w:sz w:val="24"/>
        </w:rPr>
        <w:t xml:space="preserve">H. pylori </w:t>
      </w:r>
      <w:r w:rsidRPr="002B6452">
        <w:rPr>
          <w:rFonts w:ascii="Book Antiqua" w:hAnsi="Book Antiqua" w:cs="Arial"/>
          <w:sz w:val="24"/>
        </w:rPr>
        <w:t xml:space="preserve">infection </w:t>
      </w:r>
      <w:r w:rsidR="00295111" w:rsidRPr="002B6452">
        <w:rPr>
          <w:rFonts w:ascii="Book Antiqua" w:hAnsi="Book Antiqua" w:cs="Arial"/>
          <w:sz w:val="24"/>
        </w:rPr>
        <w:t xml:space="preserve">combined </w:t>
      </w:r>
      <w:r w:rsidRPr="002B6452">
        <w:rPr>
          <w:rFonts w:ascii="Book Antiqua" w:hAnsi="Book Antiqua" w:cs="Arial"/>
          <w:sz w:val="24"/>
        </w:rPr>
        <w:t xml:space="preserve">with peptic ulcers. </w:t>
      </w:r>
      <w:r w:rsidR="00662A94" w:rsidRPr="002B6452">
        <w:rPr>
          <w:rFonts w:ascii="Book Antiqua" w:hAnsi="Book Antiqua" w:cs="Arial"/>
          <w:sz w:val="24"/>
        </w:rPr>
        <w:t>Such difference might be another origin of bias</w:t>
      </w:r>
      <w:r w:rsidR="00DD1945" w:rsidRPr="002B6452">
        <w:rPr>
          <w:rFonts w:ascii="Book Antiqua" w:hAnsi="Book Antiqua" w:cs="Arial" w:hint="eastAsia"/>
          <w:sz w:val="24"/>
        </w:rPr>
        <w:t>;</w:t>
      </w:r>
      <w:r w:rsidR="00DD1945" w:rsidRPr="002B6452">
        <w:rPr>
          <w:rFonts w:ascii="Book Antiqua" w:eastAsiaTheme="minorEastAsia" w:hAnsi="Book Antiqua" w:hint="eastAsia"/>
          <w:sz w:val="24"/>
        </w:rPr>
        <w:t xml:space="preserve"> </w:t>
      </w:r>
      <w:r w:rsidR="00CE4E44" w:rsidRPr="002B6452">
        <w:rPr>
          <w:rFonts w:ascii="Book Antiqua" w:hAnsi="Book Antiqua" w:cs="Arial"/>
          <w:sz w:val="24"/>
          <w:vertAlign w:val="superscript"/>
        </w:rPr>
        <w:t>3</w:t>
      </w:r>
      <w:r w:rsidRPr="002B6452">
        <w:rPr>
          <w:rFonts w:ascii="Book Antiqua" w:hAnsi="Book Antiqua" w:cs="Arial"/>
          <w:sz w:val="24"/>
        </w:rPr>
        <w:t xml:space="preserve">The present systematic review mainly </w:t>
      </w:r>
      <w:r w:rsidR="00295111" w:rsidRPr="002B6452">
        <w:rPr>
          <w:rFonts w:ascii="Book Antiqua" w:hAnsi="Book Antiqua" w:cs="Arial"/>
          <w:sz w:val="24"/>
        </w:rPr>
        <w:t xml:space="preserve">aimed </w:t>
      </w:r>
      <w:r w:rsidRPr="002B6452">
        <w:rPr>
          <w:rFonts w:ascii="Book Antiqua" w:hAnsi="Book Antiqua" w:cs="Arial"/>
          <w:sz w:val="24"/>
        </w:rPr>
        <w:t xml:space="preserve">to assess the safety of </w:t>
      </w:r>
      <w:proofErr w:type="spellStart"/>
      <w:r w:rsidRPr="002B6452">
        <w:rPr>
          <w:rFonts w:ascii="Book Antiqua" w:hAnsi="Book Antiqua" w:cs="Arial"/>
          <w:sz w:val="24"/>
        </w:rPr>
        <w:t>allicin</w:t>
      </w:r>
      <w:proofErr w:type="spellEnd"/>
      <w:r w:rsidRPr="002B6452">
        <w:rPr>
          <w:rFonts w:ascii="Book Antiqua" w:hAnsi="Book Antiqua" w:cs="Arial"/>
          <w:sz w:val="24"/>
        </w:rPr>
        <w:t xml:space="preserve"> among patients </w:t>
      </w:r>
      <w:r w:rsidR="00295111" w:rsidRPr="002B6452">
        <w:rPr>
          <w:rFonts w:ascii="Book Antiqua" w:hAnsi="Book Antiqua" w:cs="Arial"/>
          <w:sz w:val="24"/>
        </w:rPr>
        <w:t xml:space="preserve">with </w:t>
      </w:r>
      <w:r w:rsidR="00295111" w:rsidRPr="002B6452">
        <w:rPr>
          <w:rFonts w:ascii="Book Antiqua" w:eastAsia="等线" w:hAnsi="Book Antiqua" w:cs="Arial"/>
          <w:i/>
          <w:sz w:val="24"/>
        </w:rPr>
        <w:t>H. pylori</w:t>
      </w:r>
      <w:r w:rsidRPr="002B6452">
        <w:rPr>
          <w:rFonts w:ascii="Book Antiqua" w:hAnsi="Book Antiqua" w:cs="Arial"/>
          <w:sz w:val="24"/>
        </w:rPr>
        <w:t xml:space="preserve"> infection. However, four </w:t>
      </w:r>
      <w:r w:rsidR="009D2BE0" w:rsidRPr="002B6452">
        <w:rPr>
          <w:rFonts w:ascii="Book Antiqua" w:hAnsi="Book Antiqua" w:cs="Arial"/>
          <w:sz w:val="24"/>
        </w:rPr>
        <w:t>included studies</w:t>
      </w:r>
      <w:r w:rsidRPr="002B6452">
        <w:rPr>
          <w:rFonts w:ascii="Book Antiqua" w:hAnsi="Book Antiqua" w:cs="Arial"/>
          <w:sz w:val="24"/>
        </w:rPr>
        <w:t xml:space="preserve"> (4/5, 8</w:t>
      </w:r>
      <w:r w:rsidR="002E467F" w:rsidRPr="002B6452">
        <w:rPr>
          <w:rFonts w:ascii="Book Antiqua" w:hAnsi="Book Antiqua" w:cs="Arial"/>
          <w:sz w:val="24"/>
        </w:rPr>
        <w:t>0</w:t>
      </w:r>
      <w:r w:rsidRPr="002B6452">
        <w:rPr>
          <w:rFonts w:ascii="Book Antiqua" w:hAnsi="Book Antiqua" w:cs="Arial"/>
          <w:sz w:val="24"/>
        </w:rPr>
        <w:t>.</w:t>
      </w:r>
      <w:r w:rsidR="002E467F" w:rsidRPr="002B6452">
        <w:rPr>
          <w:rFonts w:ascii="Book Antiqua" w:hAnsi="Book Antiqua" w:cs="Arial"/>
          <w:sz w:val="24"/>
        </w:rPr>
        <w:t>0</w:t>
      </w:r>
      <w:r w:rsidRPr="002B6452">
        <w:rPr>
          <w:rFonts w:ascii="Book Antiqua" w:hAnsi="Book Antiqua" w:cs="Arial"/>
          <w:sz w:val="24"/>
        </w:rPr>
        <w:t xml:space="preserve">0%) </w:t>
      </w:r>
      <w:r w:rsidR="00662A94" w:rsidRPr="002B6452">
        <w:rPr>
          <w:rFonts w:ascii="Book Antiqua" w:hAnsi="Book Antiqua" w:cs="Arial"/>
          <w:sz w:val="24"/>
        </w:rPr>
        <w:t xml:space="preserve">included </w:t>
      </w:r>
      <w:r w:rsidRPr="002B6452">
        <w:rPr>
          <w:rFonts w:ascii="Book Antiqua" w:hAnsi="Book Antiqua" w:cs="Arial"/>
          <w:sz w:val="24"/>
        </w:rPr>
        <w:t>patients</w:t>
      </w:r>
      <w:r w:rsidR="00295111" w:rsidRPr="002B6452">
        <w:rPr>
          <w:rFonts w:ascii="Book Antiqua" w:hAnsi="Book Antiqua" w:cs="Arial"/>
          <w:sz w:val="24"/>
        </w:rPr>
        <w:t xml:space="preserve"> with</w:t>
      </w:r>
      <w:r w:rsidRPr="002B6452">
        <w:rPr>
          <w:rFonts w:ascii="Book Antiqua" w:hAnsi="Book Antiqua" w:cs="Arial"/>
          <w:sz w:val="24"/>
        </w:rPr>
        <w:t xml:space="preserve"> </w:t>
      </w:r>
      <w:r w:rsidR="00295111" w:rsidRPr="002B6452">
        <w:rPr>
          <w:rFonts w:ascii="Book Antiqua" w:eastAsia="等线" w:hAnsi="Book Antiqua" w:cs="Arial"/>
          <w:i/>
          <w:sz w:val="24"/>
        </w:rPr>
        <w:t xml:space="preserve">H. pylori </w:t>
      </w:r>
      <w:r w:rsidRPr="002B6452">
        <w:rPr>
          <w:rFonts w:ascii="Book Antiqua" w:hAnsi="Book Antiqua" w:cs="Arial"/>
          <w:sz w:val="24"/>
        </w:rPr>
        <w:t xml:space="preserve">infection </w:t>
      </w:r>
      <w:r w:rsidR="00295111" w:rsidRPr="002B6452">
        <w:rPr>
          <w:rFonts w:ascii="Book Antiqua" w:hAnsi="Book Antiqua" w:cs="Arial"/>
          <w:sz w:val="24"/>
        </w:rPr>
        <w:t xml:space="preserve">combined </w:t>
      </w:r>
      <w:r w:rsidRPr="002B6452">
        <w:rPr>
          <w:rFonts w:ascii="Book Antiqua" w:hAnsi="Book Antiqua" w:cs="Arial"/>
          <w:sz w:val="24"/>
        </w:rPr>
        <w:t xml:space="preserve">with peptic ulcers. </w:t>
      </w:r>
      <w:r w:rsidR="00662A94" w:rsidRPr="002B6452">
        <w:rPr>
          <w:rFonts w:ascii="Book Antiqua" w:hAnsi="Book Antiqua" w:cs="Arial"/>
          <w:sz w:val="24"/>
        </w:rPr>
        <w:t>Such</w:t>
      </w:r>
      <w:r w:rsidRPr="002B6452">
        <w:rPr>
          <w:rFonts w:ascii="Book Antiqua" w:hAnsi="Book Antiqua" w:cs="Arial"/>
          <w:sz w:val="24"/>
        </w:rPr>
        <w:t xml:space="preserve"> difference might be another origin of bias.</w:t>
      </w:r>
    </w:p>
    <w:p w14:paraId="4401EAAF" w14:textId="5364D6FE" w:rsidR="00A92B6A" w:rsidRPr="00872B4D" w:rsidRDefault="00A92B6A" w:rsidP="00872B4D">
      <w:pPr>
        <w:widowControl/>
        <w:adjustRightInd w:val="0"/>
        <w:snapToGrid w:val="0"/>
        <w:spacing w:line="360" w:lineRule="auto"/>
        <w:rPr>
          <w:rFonts w:ascii="Book Antiqua" w:eastAsia="等线" w:hAnsi="Book Antiqua" w:cs="Arial"/>
          <w:sz w:val="24"/>
        </w:rPr>
      </w:pPr>
    </w:p>
    <w:sectPr w:rsidR="00A92B6A" w:rsidRPr="00872B4D" w:rsidSect="00BB0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FFDB9" w14:textId="77777777" w:rsidR="00F17E36" w:rsidRDefault="00F17E36" w:rsidP="000531F8">
      <w:r>
        <w:separator/>
      </w:r>
    </w:p>
  </w:endnote>
  <w:endnote w:type="continuationSeparator" w:id="0">
    <w:p w14:paraId="6C72BCD7" w14:textId="77777777" w:rsidR="00F17E36" w:rsidRDefault="00F17E36" w:rsidP="000531F8">
      <w:r>
        <w:continuationSeparator/>
      </w:r>
    </w:p>
  </w:endnote>
  <w:endnote w:type="continuationNotice" w:id="1">
    <w:p w14:paraId="4D4218B1" w14:textId="77777777" w:rsidR="00F17E36" w:rsidRDefault="00F17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</w:font>
  <w:font w:name="Lato-Bold">
    <w:altName w:val="Segoe U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Y46+ZILJ4Y-46">
    <w:altName w:val="Cambria"/>
    <w:panose1 w:val="00000000000000000000"/>
    <w:charset w:val="00"/>
    <w:family w:val="roman"/>
    <w:notTrueType/>
    <w:pitch w:val="default"/>
  </w:font>
  <w:font w:name="FZKTK--GBK1-0">
    <w:altName w:val="Cambria"/>
    <w:panose1 w:val="00000000000000000000"/>
    <w:charset w:val="00"/>
    <w:family w:val="roman"/>
    <w:notTrueType/>
    <w:pitch w:val="default"/>
  </w:font>
  <w:font w:name="DY58+ZILJ4a-58">
    <w:altName w:val="Cambria"/>
    <w:panose1 w:val="00000000000000000000"/>
    <w:charset w:val="00"/>
    <w:family w:val="roman"/>
    <w:notTrueType/>
    <w:pitch w:val="default"/>
  </w:font>
  <w:font w:name="DY60+ZILJ4a-60">
    <w:altName w:val="Cambria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TimesNewRomanPS-BoldItalicMT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883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FE06F5" w14:textId="002A96C2" w:rsidR="007F6A73" w:rsidRDefault="007F6A73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05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050">
              <w:rPr>
                <w:b/>
                <w:bCs/>
                <w:noProof/>
              </w:rPr>
              <w:t>46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36FFA7" w14:textId="77777777" w:rsidR="007F6A73" w:rsidRDefault="007F6A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A35CA" w14:textId="77777777" w:rsidR="00F17E36" w:rsidRDefault="00F17E36" w:rsidP="000531F8">
      <w:r>
        <w:separator/>
      </w:r>
    </w:p>
  </w:footnote>
  <w:footnote w:type="continuationSeparator" w:id="0">
    <w:p w14:paraId="0BFE5D7D" w14:textId="77777777" w:rsidR="00F17E36" w:rsidRDefault="00F17E36" w:rsidP="000531F8">
      <w:r>
        <w:continuationSeparator/>
      </w:r>
    </w:p>
  </w:footnote>
  <w:footnote w:type="continuationNotice" w:id="1">
    <w:p w14:paraId="3B1C70CE" w14:textId="77777777" w:rsidR="00F17E36" w:rsidRDefault="00F17E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4B3"/>
    <w:multiLevelType w:val="hybridMultilevel"/>
    <w:tmpl w:val="04381DC2"/>
    <w:lvl w:ilvl="0" w:tplc="D6807BF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8C19CE"/>
    <w:multiLevelType w:val="hybridMultilevel"/>
    <w:tmpl w:val="68A8535E"/>
    <w:lvl w:ilvl="0" w:tplc="B1E41D62">
      <w:start w:val="1"/>
      <w:numFmt w:val="lowerRoman"/>
      <w:lvlText w:val="%1."/>
      <w:lvlJc w:val="left"/>
      <w:pPr>
        <w:ind w:left="360" w:hanging="3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B71A08"/>
    <w:multiLevelType w:val="hybridMultilevel"/>
    <w:tmpl w:val="69EA9D1A"/>
    <w:lvl w:ilvl="0" w:tplc="9EEE7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F61339"/>
    <w:multiLevelType w:val="hybridMultilevel"/>
    <w:tmpl w:val="653E85F6"/>
    <w:lvl w:ilvl="0" w:tplc="279E5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031C58"/>
    <w:multiLevelType w:val="hybridMultilevel"/>
    <w:tmpl w:val="8DEC26E6"/>
    <w:lvl w:ilvl="0" w:tplc="99608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CFA2B4C"/>
    <w:multiLevelType w:val="hybridMultilevel"/>
    <w:tmpl w:val="55C4BD34"/>
    <w:lvl w:ilvl="0" w:tplc="F58A4594">
      <w:start w:val="1"/>
      <w:numFmt w:val="lowerRoman"/>
      <w:lvlText w:val="%1."/>
      <w:lvlJc w:val="left"/>
      <w:pPr>
        <w:ind w:left="360" w:hanging="3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BD09B4"/>
    <w:multiLevelType w:val="hybridMultilevel"/>
    <w:tmpl w:val="C3AC2BB6"/>
    <w:lvl w:ilvl="0" w:tplc="255E0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8095D27"/>
    <w:multiLevelType w:val="hybridMultilevel"/>
    <w:tmpl w:val="B6C4F81A"/>
    <w:lvl w:ilvl="0" w:tplc="0C880EC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0AA6E16"/>
    <w:multiLevelType w:val="hybridMultilevel"/>
    <w:tmpl w:val="F77AC2B8"/>
    <w:lvl w:ilvl="0" w:tplc="9D0A0736">
      <w:start w:val="1"/>
      <w:numFmt w:val="decimal"/>
      <w:lvlText w:val="%1"/>
      <w:lvlJc w:val="left"/>
      <w:pPr>
        <w:ind w:left="420" w:hanging="420"/>
      </w:pPr>
      <w:rPr>
        <w:rFonts w:hint="eastAsia"/>
        <w:i w:val="0"/>
        <w:iCs w:val="0"/>
      </w:rPr>
    </w:lvl>
    <w:lvl w:ilvl="1" w:tplc="6890E0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B75378"/>
    <w:multiLevelType w:val="hybridMultilevel"/>
    <w:tmpl w:val="52A4D304"/>
    <w:lvl w:ilvl="0" w:tplc="B5946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665E8C"/>
    <w:multiLevelType w:val="hybridMultilevel"/>
    <w:tmpl w:val="88D868A8"/>
    <w:lvl w:ilvl="0" w:tplc="78720838">
      <w:start w:val="1"/>
      <w:numFmt w:val="lowerRoman"/>
      <w:lvlText w:val="%1."/>
      <w:lvlJc w:val="left"/>
      <w:pPr>
        <w:ind w:left="360" w:hanging="3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034900"/>
    <w:multiLevelType w:val="hybridMultilevel"/>
    <w:tmpl w:val="528EA126"/>
    <w:lvl w:ilvl="0" w:tplc="871A501A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B471A46"/>
    <w:multiLevelType w:val="hybridMultilevel"/>
    <w:tmpl w:val="95FE961A"/>
    <w:lvl w:ilvl="0" w:tplc="400C6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CB2459"/>
    <w:multiLevelType w:val="hybridMultilevel"/>
    <w:tmpl w:val="4274BF72"/>
    <w:lvl w:ilvl="0" w:tplc="3D64ADC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2E55EF2"/>
    <w:multiLevelType w:val="hybridMultilevel"/>
    <w:tmpl w:val="76B80CA6"/>
    <w:lvl w:ilvl="0" w:tplc="19DA3916">
      <w:start w:val="1"/>
      <w:numFmt w:val="decimal"/>
      <w:lvlText w:val="#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493511D"/>
    <w:multiLevelType w:val="hybridMultilevel"/>
    <w:tmpl w:val="DF94C2D4"/>
    <w:lvl w:ilvl="0" w:tplc="8680454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84E7105"/>
    <w:multiLevelType w:val="hybridMultilevel"/>
    <w:tmpl w:val="E00A6A4C"/>
    <w:lvl w:ilvl="0" w:tplc="BB506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86F6ADF"/>
    <w:multiLevelType w:val="hybridMultilevel"/>
    <w:tmpl w:val="455E87E6"/>
    <w:lvl w:ilvl="0" w:tplc="FCEA6654">
      <w:start w:val="1"/>
      <w:numFmt w:val="decimal"/>
      <w:lvlText w:val="%1."/>
      <w:lvlJc w:val="left"/>
      <w:pPr>
        <w:ind w:left="360" w:hanging="360"/>
      </w:pPr>
      <w:rPr>
        <w:rFonts w:ascii="MinionPro-Bold" w:hAnsi="MinionPro-Bold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FAE6CD1"/>
    <w:multiLevelType w:val="hybridMultilevel"/>
    <w:tmpl w:val="0ECACCAE"/>
    <w:lvl w:ilvl="0" w:tplc="69B00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5E3CD8"/>
    <w:multiLevelType w:val="hybridMultilevel"/>
    <w:tmpl w:val="3ABCA020"/>
    <w:lvl w:ilvl="0" w:tplc="44DAE0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F64D0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2029FD"/>
    <w:multiLevelType w:val="hybridMultilevel"/>
    <w:tmpl w:val="0B8A1A78"/>
    <w:lvl w:ilvl="0" w:tplc="0772F5DE">
      <w:start w:val="1"/>
      <w:numFmt w:val="decimal"/>
      <w:lvlText w:val="#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9B08D2"/>
    <w:multiLevelType w:val="hybridMultilevel"/>
    <w:tmpl w:val="DD14EEDC"/>
    <w:lvl w:ilvl="0" w:tplc="44DAE0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AC42F1B"/>
    <w:multiLevelType w:val="hybridMultilevel"/>
    <w:tmpl w:val="D97AD430"/>
    <w:lvl w:ilvl="0" w:tplc="6A665024">
      <w:start w:val="1"/>
      <w:numFmt w:val="decimal"/>
      <w:lvlText w:val="%1."/>
      <w:lvlJc w:val="left"/>
      <w:pPr>
        <w:ind w:left="720" w:hanging="360"/>
      </w:pPr>
      <w:rPr>
        <w:rFonts w:ascii="Lato-Bold" w:hAnsi="Lato-Bold" w:hint="default"/>
        <w:color w:val="231F2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76E7A"/>
    <w:multiLevelType w:val="hybridMultilevel"/>
    <w:tmpl w:val="249CE89A"/>
    <w:lvl w:ilvl="0" w:tplc="0A1AD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02503DE"/>
    <w:multiLevelType w:val="hybridMultilevel"/>
    <w:tmpl w:val="667C0806"/>
    <w:lvl w:ilvl="0" w:tplc="A15E2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7FD6F4E"/>
    <w:multiLevelType w:val="hybridMultilevel"/>
    <w:tmpl w:val="E0744786"/>
    <w:lvl w:ilvl="0" w:tplc="1630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A4452FF"/>
    <w:multiLevelType w:val="hybridMultilevel"/>
    <w:tmpl w:val="07B03884"/>
    <w:lvl w:ilvl="0" w:tplc="0C266C08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18"/>
  </w:num>
  <w:num w:numId="5">
    <w:abstractNumId w:val="7"/>
  </w:num>
  <w:num w:numId="6">
    <w:abstractNumId w:val="12"/>
  </w:num>
  <w:num w:numId="7">
    <w:abstractNumId w:val="26"/>
  </w:num>
  <w:num w:numId="8">
    <w:abstractNumId w:val="17"/>
  </w:num>
  <w:num w:numId="9">
    <w:abstractNumId w:val="6"/>
  </w:num>
  <w:num w:numId="10">
    <w:abstractNumId w:val="16"/>
  </w:num>
  <w:num w:numId="11">
    <w:abstractNumId w:val="19"/>
  </w:num>
  <w:num w:numId="12">
    <w:abstractNumId w:val="21"/>
  </w:num>
  <w:num w:numId="13">
    <w:abstractNumId w:val="8"/>
  </w:num>
  <w:num w:numId="14">
    <w:abstractNumId w:val="20"/>
  </w:num>
  <w:num w:numId="15">
    <w:abstractNumId w:val="22"/>
  </w:num>
  <w:num w:numId="16">
    <w:abstractNumId w:val="15"/>
  </w:num>
  <w:num w:numId="17">
    <w:abstractNumId w:val="14"/>
  </w:num>
  <w:num w:numId="18">
    <w:abstractNumId w:val="0"/>
  </w:num>
  <w:num w:numId="19">
    <w:abstractNumId w:val="11"/>
  </w:num>
  <w:num w:numId="20">
    <w:abstractNumId w:val="4"/>
  </w:num>
  <w:num w:numId="21">
    <w:abstractNumId w:val="25"/>
  </w:num>
  <w:num w:numId="22">
    <w:abstractNumId w:val="23"/>
  </w:num>
  <w:num w:numId="23">
    <w:abstractNumId w:val="2"/>
  </w:num>
  <w:num w:numId="24">
    <w:abstractNumId w:val="9"/>
  </w:num>
  <w:num w:numId="25">
    <w:abstractNumId w:val="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A9"/>
    <w:rsid w:val="00010966"/>
    <w:rsid w:val="00011085"/>
    <w:rsid w:val="00013C77"/>
    <w:rsid w:val="0002415D"/>
    <w:rsid w:val="00024426"/>
    <w:rsid w:val="00025227"/>
    <w:rsid w:val="00025B4C"/>
    <w:rsid w:val="00031E67"/>
    <w:rsid w:val="00034AE7"/>
    <w:rsid w:val="00036C9B"/>
    <w:rsid w:val="00037572"/>
    <w:rsid w:val="000411F7"/>
    <w:rsid w:val="000463C7"/>
    <w:rsid w:val="0004727F"/>
    <w:rsid w:val="00051801"/>
    <w:rsid w:val="000531F8"/>
    <w:rsid w:val="00056425"/>
    <w:rsid w:val="00061D91"/>
    <w:rsid w:val="000709E0"/>
    <w:rsid w:val="00074B2C"/>
    <w:rsid w:val="00081926"/>
    <w:rsid w:val="000909E4"/>
    <w:rsid w:val="00095F7D"/>
    <w:rsid w:val="00096C71"/>
    <w:rsid w:val="000A0A3F"/>
    <w:rsid w:val="000B4EBC"/>
    <w:rsid w:val="000B76E6"/>
    <w:rsid w:val="000B79A6"/>
    <w:rsid w:val="000B7E59"/>
    <w:rsid w:val="000C0228"/>
    <w:rsid w:val="000C30EC"/>
    <w:rsid w:val="000E08FC"/>
    <w:rsid w:val="000E784C"/>
    <w:rsid w:val="00106415"/>
    <w:rsid w:val="001134F1"/>
    <w:rsid w:val="001173A8"/>
    <w:rsid w:val="00117E37"/>
    <w:rsid w:val="001200E8"/>
    <w:rsid w:val="00120584"/>
    <w:rsid w:val="001277CD"/>
    <w:rsid w:val="00127B00"/>
    <w:rsid w:val="00132F02"/>
    <w:rsid w:val="00133E07"/>
    <w:rsid w:val="00144529"/>
    <w:rsid w:val="0015279B"/>
    <w:rsid w:val="00155A96"/>
    <w:rsid w:val="001611B4"/>
    <w:rsid w:val="00164BEB"/>
    <w:rsid w:val="0016562E"/>
    <w:rsid w:val="001721B3"/>
    <w:rsid w:val="00174A36"/>
    <w:rsid w:val="0018411C"/>
    <w:rsid w:val="00185A55"/>
    <w:rsid w:val="00191B01"/>
    <w:rsid w:val="001A585E"/>
    <w:rsid w:val="001B3389"/>
    <w:rsid w:val="001C0312"/>
    <w:rsid w:val="001C214A"/>
    <w:rsid w:val="001C4285"/>
    <w:rsid w:val="001C47BC"/>
    <w:rsid w:val="001C547B"/>
    <w:rsid w:val="001C6144"/>
    <w:rsid w:val="001D2963"/>
    <w:rsid w:val="001D5C80"/>
    <w:rsid w:val="001E31F5"/>
    <w:rsid w:val="001E55F5"/>
    <w:rsid w:val="001F50C3"/>
    <w:rsid w:val="00204216"/>
    <w:rsid w:val="002054D4"/>
    <w:rsid w:val="00215CF5"/>
    <w:rsid w:val="002405BE"/>
    <w:rsid w:val="00242184"/>
    <w:rsid w:val="00244E83"/>
    <w:rsid w:val="00252279"/>
    <w:rsid w:val="00254666"/>
    <w:rsid w:val="00265F88"/>
    <w:rsid w:val="00266A80"/>
    <w:rsid w:val="00270CCA"/>
    <w:rsid w:val="002711A1"/>
    <w:rsid w:val="002712CF"/>
    <w:rsid w:val="00272BFF"/>
    <w:rsid w:val="00274ACE"/>
    <w:rsid w:val="00280067"/>
    <w:rsid w:val="00280757"/>
    <w:rsid w:val="00284BA7"/>
    <w:rsid w:val="00295111"/>
    <w:rsid w:val="00296050"/>
    <w:rsid w:val="002A2C40"/>
    <w:rsid w:val="002B6452"/>
    <w:rsid w:val="002C1BC1"/>
    <w:rsid w:val="002C21EF"/>
    <w:rsid w:val="002C4464"/>
    <w:rsid w:val="002D2C8F"/>
    <w:rsid w:val="002E467F"/>
    <w:rsid w:val="002F1015"/>
    <w:rsid w:val="002F6F82"/>
    <w:rsid w:val="00303CCB"/>
    <w:rsid w:val="0030598F"/>
    <w:rsid w:val="00311D78"/>
    <w:rsid w:val="003227CE"/>
    <w:rsid w:val="0032370A"/>
    <w:rsid w:val="00335EA0"/>
    <w:rsid w:val="003372C8"/>
    <w:rsid w:val="0034749D"/>
    <w:rsid w:val="00353E26"/>
    <w:rsid w:val="00355AD0"/>
    <w:rsid w:val="0035630C"/>
    <w:rsid w:val="003726A4"/>
    <w:rsid w:val="00372F8B"/>
    <w:rsid w:val="003761ED"/>
    <w:rsid w:val="00380AFA"/>
    <w:rsid w:val="00384DFA"/>
    <w:rsid w:val="00385B81"/>
    <w:rsid w:val="00386681"/>
    <w:rsid w:val="00390325"/>
    <w:rsid w:val="003B09D2"/>
    <w:rsid w:val="003C1978"/>
    <w:rsid w:val="003C57A9"/>
    <w:rsid w:val="003C6271"/>
    <w:rsid w:val="003C6421"/>
    <w:rsid w:val="003C7E59"/>
    <w:rsid w:val="003C7F56"/>
    <w:rsid w:val="003D5F37"/>
    <w:rsid w:val="003D6B5B"/>
    <w:rsid w:val="003E1211"/>
    <w:rsid w:val="003F19B0"/>
    <w:rsid w:val="00405801"/>
    <w:rsid w:val="004162ED"/>
    <w:rsid w:val="00416B69"/>
    <w:rsid w:val="00423C0B"/>
    <w:rsid w:val="004315C6"/>
    <w:rsid w:val="00442DCB"/>
    <w:rsid w:val="0044733F"/>
    <w:rsid w:val="00450C25"/>
    <w:rsid w:val="0045111E"/>
    <w:rsid w:val="004658C1"/>
    <w:rsid w:val="0046653D"/>
    <w:rsid w:val="0046664A"/>
    <w:rsid w:val="00470D95"/>
    <w:rsid w:val="00476014"/>
    <w:rsid w:val="00480872"/>
    <w:rsid w:val="00490641"/>
    <w:rsid w:val="0049595D"/>
    <w:rsid w:val="004A1726"/>
    <w:rsid w:val="004A357E"/>
    <w:rsid w:val="004A442E"/>
    <w:rsid w:val="004B3AAE"/>
    <w:rsid w:val="004B4B08"/>
    <w:rsid w:val="004C08C5"/>
    <w:rsid w:val="004C4DBF"/>
    <w:rsid w:val="004C5952"/>
    <w:rsid w:val="004D0ACC"/>
    <w:rsid w:val="004D1EFF"/>
    <w:rsid w:val="004D213C"/>
    <w:rsid w:val="004D4547"/>
    <w:rsid w:val="004E2B9A"/>
    <w:rsid w:val="00501C5A"/>
    <w:rsid w:val="00504664"/>
    <w:rsid w:val="00504CA5"/>
    <w:rsid w:val="00517DCB"/>
    <w:rsid w:val="00536AB3"/>
    <w:rsid w:val="00537EA0"/>
    <w:rsid w:val="00542AE9"/>
    <w:rsid w:val="005440B4"/>
    <w:rsid w:val="00547406"/>
    <w:rsid w:val="0055028E"/>
    <w:rsid w:val="00554F4D"/>
    <w:rsid w:val="00557C3A"/>
    <w:rsid w:val="00561D8A"/>
    <w:rsid w:val="00563027"/>
    <w:rsid w:val="005742B6"/>
    <w:rsid w:val="005803A5"/>
    <w:rsid w:val="005808A4"/>
    <w:rsid w:val="00583EF7"/>
    <w:rsid w:val="00594A66"/>
    <w:rsid w:val="005A3F1F"/>
    <w:rsid w:val="005A5E37"/>
    <w:rsid w:val="005B15D2"/>
    <w:rsid w:val="005B45C9"/>
    <w:rsid w:val="005C479A"/>
    <w:rsid w:val="005C71D0"/>
    <w:rsid w:val="005D1D25"/>
    <w:rsid w:val="005E0555"/>
    <w:rsid w:val="005F3878"/>
    <w:rsid w:val="0060664E"/>
    <w:rsid w:val="00615921"/>
    <w:rsid w:val="00617C70"/>
    <w:rsid w:val="0062211C"/>
    <w:rsid w:val="006230DC"/>
    <w:rsid w:val="00633C9C"/>
    <w:rsid w:val="00635C75"/>
    <w:rsid w:val="00640B78"/>
    <w:rsid w:val="00640F5A"/>
    <w:rsid w:val="00645A8F"/>
    <w:rsid w:val="00646274"/>
    <w:rsid w:val="00651730"/>
    <w:rsid w:val="00655000"/>
    <w:rsid w:val="00655FA6"/>
    <w:rsid w:val="00662A94"/>
    <w:rsid w:val="00663209"/>
    <w:rsid w:val="00665688"/>
    <w:rsid w:val="006773A6"/>
    <w:rsid w:val="0067759C"/>
    <w:rsid w:val="00680624"/>
    <w:rsid w:val="0068291C"/>
    <w:rsid w:val="006A123D"/>
    <w:rsid w:val="006A3B48"/>
    <w:rsid w:val="006A7903"/>
    <w:rsid w:val="006B46CC"/>
    <w:rsid w:val="006C00EB"/>
    <w:rsid w:val="006C0661"/>
    <w:rsid w:val="006C1683"/>
    <w:rsid w:val="006D577C"/>
    <w:rsid w:val="006E2ED1"/>
    <w:rsid w:val="006E5479"/>
    <w:rsid w:val="006E772C"/>
    <w:rsid w:val="006F382E"/>
    <w:rsid w:val="00707F04"/>
    <w:rsid w:val="00717EE0"/>
    <w:rsid w:val="007265DD"/>
    <w:rsid w:val="0072761A"/>
    <w:rsid w:val="007302DB"/>
    <w:rsid w:val="00736654"/>
    <w:rsid w:val="007418A7"/>
    <w:rsid w:val="00745342"/>
    <w:rsid w:val="00745D3C"/>
    <w:rsid w:val="007530D8"/>
    <w:rsid w:val="007561EE"/>
    <w:rsid w:val="0076036D"/>
    <w:rsid w:val="00767540"/>
    <w:rsid w:val="00767B02"/>
    <w:rsid w:val="00774484"/>
    <w:rsid w:val="00784B90"/>
    <w:rsid w:val="00785500"/>
    <w:rsid w:val="007903AC"/>
    <w:rsid w:val="00791722"/>
    <w:rsid w:val="00794B4E"/>
    <w:rsid w:val="007A476A"/>
    <w:rsid w:val="007B3607"/>
    <w:rsid w:val="007B49A5"/>
    <w:rsid w:val="007C2406"/>
    <w:rsid w:val="007C7AA0"/>
    <w:rsid w:val="007D0C7F"/>
    <w:rsid w:val="007D3867"/>
    <w:rsid w:val="007D5565"/>
    <w:rsid w:val="007E0E4E"/>
    <w:rsid w:val="007F32E6"/>
    <w:rsid w:val="007F6A73"/>
    <w:rsid w:val="007F7E0C"/>
    <w:rsid w:val="00800CB1"/>
    <w:rsid w:val="008017A7"/>
    <w:rsid w:val="008048E8"/>
    <w:rsid w:val="00811A5F"/>
    <w:rsid w:val="00817DC1"/>
    <w:rsid w:val="00825D26"/>
    <w:rsid w:val="00827653"/>
    <w:rsid w:val="00827C82"/>
    <w:rsid w:val="00830BB9"/>
    <w:rsid w:val="0083169F"/>
    <w:rsid w:val="0083298B"/>
    <w:rsid w:val="00833C8C"/>
    <w:rsid w:val="00835FFD"/>
    <w:rsid w:val="008364F7"/>
    <w:rsid w:val="00845F75"/>
    <w:rsid w:val="00846527"/>
    <w:rsid w:val="00863278"/>
    <w:rsid w:val="008633DB"/>
    <w:rsid w:val="00864751"/>
    <w:rsid w:val="00872B4D"/>
    <w:rsid w:val="0087471A"/>
    <w:rsid w:val="00882FE4"/>
    <w:rsid w:val="008839FF"/>
    <w:rsid w:val="0088464D"/>
    <w:rsid w:val="0088780A"/>
    <w:rsid w:val="00887F6B"/>
    <w:rsid w:val="008B29D6"/>
    <w:rsid w:val="008B51AF"/>
    <w:rsid w:val="008C744D"/>
    <w:rsid w:val="008E1C2F"/>
    <w:rsid w:val="008E2EFE"/>
    <w:rsid w:val="008E4CA1"/>
    <w:rsid w:val="008E5302"/>
    <w:rsid w:val="008F0C77"/>
    <w:rsid w:val="008F53D4"/>
    <w:rsid w:val="008F5948"/>
    <w:rsid w:val="008F7224"/>
    <w:rsid w:val="00900054"/>
    <w:rsid w:val="0091054F"/>
    <w:rsid w:val="009145CF"/>
    <w:rsid w:val="009207D4"/>
    <w:rsid w:val="00935043"/>
    <w:rsid w:val="009469CB"/>
    <w:rsid w:val="00957685"/>
    <w:rsid w:val="00960965"/>
    <w:rsid w:val="009715B0"/>
    <w:rsid w:val="00974CFE"/>
    <w:rsid w:val="00984163"/>
    <w:rsid w:val="009A2718"/>
    <w:rsid w:val="009A3262"/>
    <w:rsid w:val="009B46CF"/>
    <w:rsid w:val="009C1EBF"/>
    <w:rsid w:val="009C703E"/>
    <w:rsid w:val="009D2BE0"/>
    <w:rsid w:val="009D43CF"/>
    <w:rsid w:val="009D684E"/>
    <w:rsid w:val="009E08D3"/>
    <w:rsid w:val="009E3828"/>
    <w:rsid w:val="009E5430"/>
    <w:rsid w:val="009E58F3"/>
    <w:rsid w:val="009E7A4B"/>
    <w:rsid w:val="009F0D9A"/>
    <w:rsid w:val="009F4087"/>
    <w:rsid w:val="00A00D4F"/>
    <w:rsid w:val="00A02BFD"/>
    <w:rsid w:val="00A0536E"/>
    <w:rsid w:val="00A14D05"/>
    <w:rsid w:val="00A165C0"/>
    <w:rsid w:val="00A16E3D"/>
    <w:rsid w:val="00A351C2"/>
    <w:rsid w:val="00A35494"/>
    <w:rsid w:val="00A36345"/>
    <w:rsid w:val="00A36A86"/>
    <w:rsid w:val="00A47C2D"/>
    <w:rsid w:val="00A50377"/>
    <w:rsid w:val="00A531F2"/>
    <w:rsid w:val="00A5506E"/>
    <w:rsid w:val="00A65C6F"/>
    <w:rsid w:val="00A66114"/>
    <w:rsid w:val="00A66704"/>
    <w:rsid w:val="00A72B0E"/>
    <w:rsid w:val="00A752F0"/>
    <w:rsid w:val="00A82E21"/>
    <w:rsid w:val="00A855A0"/>
    <w:rsid w:val="00A900EB"/>
    <w:rsid w:val="00A92AE6"/>
    <w:rsid w:val="00A92B6A"/>
    <w:rsid w:val="00AA55B9"/>
    <w:rsid w:val="00AB3525"/>
    <w:rsid w:val="00AB373E"/>
    <w:rsid w:val="00AC187A"/>
    <w:rsid w:val="00AC551C"/>
    <w:rsid w:val="00AF75D9"/>
    <w:rsid w:val="00AF79BC"/>
    <w:rsid w:val="00B0293D"/>
    <w:rsid w:val="00B02C5F"/>
    <w:rsid w:val="00B030A6"/>
    <w:rsid w:val="00B049AB"/>
    <w:rsid w:val="00B121DD"/>
    <w:rsid w:val="00B13918"/>
    <w:rsid w:val="00B1435A"/>
    <w:rsid w:val="00B1446B"/>
    <w:rsid w:val="00B16952"/>
    <w:rsid w:val="00B24826"/>
    <w:rsid w:val="00B31FC6"/>
    <w:rsid w:val="00B35561"/>
    <w:rsid w:val="00B36D0A"/>
    <w:rsid w:val="00B37CCD"/>
    <w:rsid w:val="00B40345"/>
    <w:rsid w:val="00B41121"/>
    <w:rsid w:val="00B55133"/>
    <w:rsid w:val="00B561E9"/>
    <w:rsid w:val="00B617B1"/>
    <w:rsid w:val="00B63458"/>
    <w:rsid w:val="00B65E32"/>
    <w:rsid w:val="00B7086C"/>
    <w:rsid w:val="00B762AF"/>
    <w:rsid w:val="00B77298"/>
    <w:rsid w:val="00B87A44"/>
    <w:rsid w:val="00B97167"/>
    <w:rsid w:val="00BA13F9"/>
    <w:rsid w:val="00BA2435"/>
    <w:rsid w:val="00BA300B"/>
    <w:rsid w:val="00BA3A00"/>
    <w:rsid w:val="00BB0346"/>
    <w:rsid w:val="00BB2324"/>
    <w:rsid w:val="00BB35E1"/>
    <w:rsid w:val="00BC028C"/>
    <w:rsid w:val="00BC3AB0"/>
    <w:rsid w:val="00BC3D94"/>
    <w:rsid w:val="00BC5819"/>
    <w:rsid w:val="00BD3269"/>
    <w:rsid w:val="00C03F96"/>
    <w:rsid w:val="00C150D2"/>
    <w:rsid w:val="00C17A9E"/>
    <w:rsid w:val="00C216DC"/>
    <w:rsid w:val="00C21CBD"/>
    <w:rsid w:val="00C22F15"/>
    <w:rsid w:val="00C24A5A"/>
    <w:rsid w:val="00C3352D"/>
    <w:rsid w:val="00C33CF8"/>
    <w:rsid w:val="00C502E4"/>
    <w:rsid w:val="00C56AD7"/>
    <w:rsid w:val="00C61F89"/>
    <w:rsid w:val="00C64E94"/>
    <w:rsid w:val="00C67CFA"/>
    <w:rsid w:val="00C67E3E"/>
    <w:rsid w:val="00C72AD3"/>
    <w:rsid w:val="00C7577E"/>
    <w:rsid w:val="00C76EAD"/>
    <w:rsid w:val="00C905FF"/>
    <w:rsid w:val="00C9329C"/>
    <w:rsid w:val="00C9453D"/>
    <w:rsid w:val="00C948E0"/>
    <w:rsid w:val="00C97875"/>
    <w:rsid w:val="00CA0B6A"/>
    <w:rsid w:val="00CB19C9"/>
    <w:rsid w:val="00CB22CE"/>
    <w:rsid w:val="00CB594E"/>
    <w:rsid w:val="00CC028A"/>
    <w:rsid w:val="00CC0A58"/>
    <w:rsid w:val="00CC2202"/>
    <w:rsid w:val="00CC4511"/>
    <w:rsid w:val="00CD300B"/>
    <w:rsid w:val="00CD3AAE"/>
    <w:rsid w:val="00CE1587"/>
    <w:rsid w:val="00CE346D"/>
    <w:rsid w:val="00CE3F6F"/>
    <w:rsid w:val="00CE4E44"/>
    <w:rsid w:val="00CE6317"/>
    <w:rsid w:val="00CE661E"/>
    <w:rsid w:val="00CF3562"/>
    <w:rsid w:val="00CF472E"/>
    <w:rsid w:val="00D075FE"/>
    <w:rsid w:val="00D14D14"/>
    <w:rsid w:val="00D252EC"/>
    <w:rsid w:val="00D2549B"/>
    <w:rsid w:val="00D30AB8"/>
    <w:rsid w:val="00D33A26"/>
    <w:rsid w:val="00D46424"/>
    <w:rsid w:val="00D53139"/>
    <w:rsid w:val="00D617F0"/>
    <w:rsid w:val="00D62826"/>
    <w:rsid w:val="00D6552F"/>
    <w:rsid w:val="00D65BC8"/>
    <w:rsid w:val="00D753EE"/>
    <w:rsid w:val="00D86B87"/>
    <w:rsid w:val="00D91F0B"/>
    <w:rsid w:val="00D97A9C"/>
    <w:rsid w:val="00D97B59"/>
    <w:rsid w:val="00DA3657"/>
    <w:rsid w:val="00DC4D31"/>
    <w:rsid w:val="00DC4DF2"/>
    <w:rsid w:val="00DD0EA8"/>
    <w:rsid w:val="00DD1945"/>
    <w:rsid w:val="00DD55D2"/>
    <w:rsid w:val="00DE18D0"/>
    <w:rsid w:val="00DE25D4"/>
    <w:rsid w:val="00DF07C9"/>
    <w:rsid w:val="00DF305A"/>
    <w:rsid w:val="00E005FE"/>
    <w:rsid w:val="00E02905"/>
    <w:rsid w:val="00E040BB"/>
    <w:rsid w:val="00E07FA3"/>
    <w:rsid w:val="00E10EBD"/>
    <w:rsid w:val="00E1567A"/>
    <w:rsid w:val="00E16E6C"/>
    <w:rsid w:val="00E207C4"/>
    <w:rsid w:val="00E21C50"/>
    <w:rsid w:val="00E2396D"/>
    <w:rsid w:val="00E27F60"/>
    <w:rsid w:val="00E31B2B"/>
    <w:rsid w:val="00E420FA"/>
    <w:rsid w:val="00E4321C"/>
    <w:rsid w:val="00E43280"/>
    <w:rsid w:val="00E44505"/>
    <w:rsid w:val="00E44B80"/>
    <w:rsid w:val="00E44DA7"/>
    <w:rsid w:val="00E476AF"/>
    <w:rsid w:val="00E47922"/>
    <w:rsid w:val="00E53F20"/>
    <w:rsid w:val="00E75C81"/>
    <w:rsid w:val="00E7704E"/>
    <w:rsid w:val="00E828EB"/>
    <w:rsid w:val="00E9705F"/>
    <w:rsid w:val="00EA2FD0"/>
    <w:rsid w:val="00EB457B"/>
    <w:rsid w:val="00EB63B9"/>
    <w:rsid w:val="00EB68D7"/>
    <w:rsid w:val="00EB7C58"/>
    <w:rsid w:val="00EC14CF"/>
    <w:rsid w:val="00EC1924"/>
    <w:rsid w:val="00EC43DE"/>
    <w:rsid w:val="00EC4F3C"/>
    <w:rsid w:val="00EC5545"/>
    <w:rsid w:val="00ED65C7"/>
    <w:rsid w:val="00EE1465"/>
    <w:rsid w:val="00EE6FD4"/>
    <w:rsid w:val="00EF16FB"/>
    <w:rsid w:val="00EF1BD1"/>
    <w:rsid w:val="00EF4C3C"/>
    <w:rsid w:val="00F00944"/>
    <w:rsid w:val="00F069FE"/>
    <w:rsid w:val="00F17907"/>
    <w:rsid w:val="00F17E36"/>
    <w:rsid w:val="00F23003"/>
    <w:rsid w:val="00F23824"/>
    <w:rsid w:val="00F3159C"/>
    <w:rsid w:val="00F326FF"/>
    <w:rsid w:val="00F373B1"/>
    <w:rsid w:val="00F37AEA"/>
    <w:rsid w:val="00F40CA9"/>
    <w:rsid w:val="00F41425"/>
    <w:rsid w:val="00F43FB3"/>
    <w:rsid w:val="00F46665"/>
    <w:rsid w:val="00F46966"/>
    <w:rsid w:val="00F5042D"/>
    <w:rsid w:val="00F50FC4"/>
    <w:rsid w:val="00F675F7"/>
    <w:rsid w:val="00F70CD6"/>
    <w:rsid w:val="00F80B00"/>
    <w:rsid w:val="00F83F3C"/>
    <w:rsid w:val="00F87063"/>
    <w:rsid w:val="00F93894"/>
    <w:rsid w:val="00F93B74"/>
    <w:rsid w:val="00F944DD"/>
    <w:rsid w:val="00F97011"/>
    <w:rsid w:val="00FA1931"/>
    <w:rsid w:val="00FA3B57"/>
    <w:rsid w:val="00FC332E"/>
    <w:rsid w:val="00FC4B50"/>
    <w:rsid w:val="00FD1E94"/>
    <w:rsid w:val="00FD33B1"/>
    <w:rsid w:val="00FD53FB"/>
    <w:rsid w:val="00FF0269"/>
    <w:rsid w:val="00FF4CAF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E4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C57A9"/>
    <w:pPr>
      <w:widowControl/>
      <w:spacing w:before="240" w:after="120"/>
      <w:jc w:val="left"/>
      <w:outlineLvl w:val="0"/>
    </w:pPr>
    <w:rPr>
      <w:rFonts w:ascii="宋体" w:hAnsi="宋体" w:cs="宋体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57A9"/>
    <w:rPr>
      <w:rFonts w:ascii="宋体" w:eastAsia="宋体" w:hAnsi="宋体" w:cs="宋体"/>
      <w:b/>
      <w:bCs/>
      <w:color w:val="000000"/>
      <w:kern w:val="36"/>
      <w:sz w:val="33"/>
      <w:szCs w:val="33"/>
    </w:rPr>
  </w:style>
  <w:style w:type="paragraph" w:styleId="a3">
    <w:name w:val="header"/>
    <w:basedOn w:val="a"/>
    <w:link w:val="Char"/>
    <w:uiPriority w:val="99"/>
    <w:unhideWhenUsed/>
    <w:rsid w:val="003C5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7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7A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C57A9"/>
    <w:pPr>
      <w:ind w:firstLineChars="200" w:firstLine="420"/>
    </w:pPr>
    <w:rPr>
      <w:rFonts w:ascii="Calibri" w:hAnsi="Calibri"/>
      <w:szCs w:val="22"/>
    </w:rPr>
  </w:style>
  <w:style w:type="character" w:customStyle="1" w:styleId="opdicttext2">
    <w:name w:val="op_dict_text2"/>
    <w:basedOn w:val="a0"/>
    <w:rsid w:val="003C57A9"/>
  </w:style>
  <w:style w:type="table" w:styleId="a6">
    <w:name w:val="Table Grid"/>
    <w:basedOn w:val="a1"/>
    <w:uiPriority w:val="39"/>
    <w:rsid w:val="003C57A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1">
    <w:name w:val="word1"/>
    <w:rsid w:val="003C57A9"/>
    <w:rPr>
      <w:color w:val="000201"/>
      <w:sz w:val="30"/>
      <w:szCs w:val="30"/>
    </w:rPr>
  </w:style>
  <w:style w:type="character" w:styleId="a7">
    <w:name w:val="Hyperlink"/>
    <w:uiPriority w:val="99"/>
    <w:unhideWhenUsed/>
    <w:rsid w:val="003C57A9"/>
    <w:rPr>
      <w:strike w:val="0"/>
      <w:dstrike w:val="0"/>
      <w:color w:val="0697FE"/>
      <w:u w:val="none"/>
      <w:effect w:val="none"/>
    </w:rPr>
  </w:style>
  <w:style w:type="character" w:customStyle="1" w:styleId="highlight2">
    <w:name w:val="highlight2"/>
    <w:basedOn w:val="a0"/>
    <w:rsid w:val="003C57A9"/>
  </w:style>
  <w:style w:type="character" w:customStyle="1" w:styleId="fontstyle01">
    <w:name w:val="fontstyle01"/>
    <w:rsid w:val="003C57A9"/>
    <w:rPr>
      <w:rFonts w:ascii="宋体" w:eastAsia="宋体" w:hAnsi="宋体" w:hint="eastAsia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3C57A9"/>
    <w:rPr>
      <w:rFonts w:ascii="DY46+ZILJ4Y-46" w:hAnsi="DY46+ZILJ4Y-46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10">
    <w:name w:val="标题1"/>
    <w:basedOn w:val="a"/>
    <w:rsid w:val="003C57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rsid w:val="003C57A9"/>
  </w:style>
  <w:style w:type="paragraph" w:customStyle="1" w:styleId="desc">
    <w:name w:val="desc"/>
    <w:basedOn w:val="a"/>
    <w:rsid w:val="003C57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jrnl">
    <w:name w:val="jrnl"/>
    <w:rsid w:val="003C57A9"/>
  </w:style>
  <w:style w:type="character" w:customStyle="1" w:styleId="fontstyle11">
    <w:name w:val="fontstyle11"/>
    <w:rsid w:val="003C57A9"/>
    <w:rPr>
      <w:rFonts w:ascii="FZKTK--GBK1-0" w:hAnsi="FZKTK--GBK1-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3C57A9"/>
    <w:rPr>
      <w:rFonts w:ascii="DY58+ZILJ4a-58" w:hAnsi="DY58+ZILJ4a-58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rsid w:val="003C57A9"/>
    <w:rPr>
      <w:rFonts w:ascii="DY60+ZILJ4a-60" w:hAnsi="DY60+ZILJ4a-6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igh-light-bg">
    <w:name w:val="high-light-bg"/>
    <w:rsid w:val="003C57A9"/>
  </w:style>
  <w:style w:type="paragraph" w:customStyle="1" w:styleId="Pa9">
    <w:name w:val="Pa9"/>
    <w:basedOn w:val="a"/>
    <w:next w:val="a"/>
    <w:rsid w:val="003C57A9"/>
    <w:pPr>
      <w:autoSpaceDE w:val="0"/>
      <w:autoSpaceDN w:val="0"/>
      <w:adjustRightInd w:val="0"/>
      <w:spacing w:line="201" w:lineRule="atLeast"/>
      <w:jc w:val="left"/>
    </w:pPr>
    <w:rPr>
      <w:kern w:val="0"/>
      <w:sz w:val="24"/>
    </w:rPr>
  </w:style>
  <w:style w:type="character" w:customStyle="1" w:styleId="highlight">
    <w:name w:val="highlight"/>
    <w:rsid w:val="003C57A9"/>
  </w:style>
  <w:style w:type="character" w:styleId="a8">
    <w:name w:val="Emphasis"/>
    <w:uiPriority w:val="20"/>
    <w:qFormat/>
    <w:rsid w:val="003C57A9"/>
    <w:rPr>
      <w:i/>
      <w:iCs/>
    </w:rPr>
  </w:style>
  <w:style w:type="paragraph" w:customStyle="1" w:styleId="details">
    <w:name w:val="details"/>
    <w:basedOn w:val="a"/>
    <w:rsid w:val="003C57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uiPriority w:val="99"/>
    <w:unhideWhenUsed/>
    <w:qFormat/>
    <w:rsid w:val="003C57A9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qFormat/>
    <w:rsid w:val="003C57A9"/>
    <w:rPr>
      <w:sz w:val="20"/>
      <w:szCs w:val="20"/>
    </w:rPr>
  </w:style>
  <w:style w:type="character" w:customStyle="1" w:styleId="Char1">
    <w:name w:val="批注文字 Char"/>
    <w:basedOn w:val="a0"/>
    <w:link w:val="aa"/>
    <w:uiPriority w:val="99"/>
    <w:qFormat/>
    <w:rsid w:val="003C57A9"/>
    <w:rPr>
      <w:rFonts w:ascii="Times New Roman" w:eastAsia="宋体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3C57A9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3C57A9"/>
    <w:rPr>
      <w:rFonts w:ascii="Times New Roman" w:eastAsia="宋体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3C57A9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3C57A9"/>
    <w:rPr>
      <w:rFonts w:ascii="Segoe UI" w:eastAsia="宋体" w:hAnsi="Segoe UI" w:cs="Segoe UI"/>
      <w:sz w:val="18"/>
      <w:szCs w:val="18"/>
    </w:rPr>
  </w:style>
  <w:style w:type="character" w:styleId="ad">
    <w:name w:val="Strong"/>
    <w:uiPriority w:val="22"/>
    <w:qFormat/>
    <w:rsid w:val="003C57A9"/>
    <w:rPr>
      <w:b/>
      <w:bCs/>
    </w:rPr>
  </w:style>
  <w:style w:type="paragraph" w:styleId="ae">
    <w:name w:val="Revision"/>
    <w:hidden/>
    <w:uiPriority w:val="99"/>
    <w:semiHidden/>
    <w:rsid w:val="003C57A9"/>
    <w:rPr>
      <w:rFonts w:ascii="Times New Roman" w:eastAsia="宋体" w:hAnsi="Times New Roman" w:cs="Times New Roman"/>
      <w:szCs w:val="24"/>
    </w:rPr>
  </w:style>
  <w:style w:type="paragraph" w:styleId="af">
    <w:name w:val="Normal (Web)"/>
    <w:basedOn w:val="a"/>
    <w:uiPriority w:val="99"/>
    <w:unhideWhenUsed/>
    <w:rsid w:val="003C57A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PH" w:eastAsia="en-PH"/>
    </w:rPr>
  </w:style>
  <w:style w:type="character" w:customStyle="1" w:styleId="11">
    <w:name w:val="未处理的提及1"/>
    <w:uiPriority w:val="99"/>
    <w:semiHidden/>
    <w:unhideWhenUsed/>
    <w:rsid w:val="003C57A9"/>
    <w:rPr>
      <w:color w:val="605E5C"/>
      <w:shd w:val="clear" w:color="auto" w:fill="E1DFDD"/>
    </w:rPr>
  </w:style>
  <w:style w:type="paragraph" w:customStyle="1" w:styleId="Default">
    <w:name w:val="Default"/>
    <w:rsid w:val="00A92B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  <w:lang w:val="en-CA" w:eastAsia="en-CA"/>
    </w:rPr>
  </w:style>
  <w:style w:type="paragraph" w:styleId="af0">
    <w:name w:val="No Spacing"/>
    <w:uiPriority w:val="1"/>
    <w:qFormat/>
    <w:rsid w:val="00EB68D7"/>
    <w:rPr>
      <w:kern w:val="0"/>
      <w:sz w:val="22"/>
      <w:lang w:val="de-DE" w:eastAsia="en-US"/>
    </w:rPr>
  </w:style>
  <w:style w:type="character" w:customStyle="1" w:styleId="2">
    <w:name w:val="未处理的提及2"/>
    <w:basedOn w:val="a0"/>
    <w:uiPriority w:val="99"/>
    <w:semiHidden/>
    <w:unhideWhenUsed/>
    <w:rsid w:val="00D617F0"/>
    <w:rPr>
      <w:color w:val="605E5C"/>
      <w:shd w:val="clear" w:color="auto" w:fill="E1DFDD"/>
    </w:rPr>
  </w:style>
  <w:style w:type="paragraph" w:styleId="af1">
    <w:name w:val="Body Text"/>
    <w:basedOn w:val="a"/>
    <w:link w:val="Char4"/>
    <w:uiPriority w:val="1"/>
    <w:qFormat/>
    <w:rsid w:val="001E31F5"/>
    <w:pPr>
      <w:ind w:left="100"/>
      <w:jc w:val="left"/>
    </w:pPr>
    <w:rPr>
      <w:rFonts w:eastAsia="Times New Roman" w:cstheme="minorBidi"/>
      <w:kern w:val="0"/>
      <w:sz w:val="24"/>
      <w:lang w:eastAsia="en-US"/>
    </w:rPr>
  </w:style>
  <w:style w:type="character" w:customStyle="1" w:styleId="Char4">
    <w:name w:val="正文文本 Char"/>
    <w:basedOn w:val="a0"/>
    <w:link w:val="af1"/>
    <w:uiPriority w:val="1"/>
    <w:rsid w:val="001E31F5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3">
    <w:name w:val="未处理的提及3"/>
    <w:basedOn w:val="a0"/>
    <w:uiPriority w:val="99"/>
    <w:semiHidden/>
    <w:unhideWhenUsed/>
    <w:rsid w:val="00C03F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C57A9"/>
    <w:pPr>
      <w:widowControl/>
      <w:spacing w:before="240" w:after="120"/>
      <w:jc w:val="left"/>
      <w:outlineLvl w:val="0"/>
    </w:pPr>
    <w:rPr>
      <w:rFonts w:ascii="宋体" w:hAnsi="宋体" w:cs="宋体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57A9"/>
    <w:rPr>
      <w:rFonts w:ascii="宋体" w:eastAsia="宋体" w:hAnsi="宋体" w:cs="宋体"/>
      <w:b/>
      <w:bCs/>
      <w:color w:val="000000"/>
      <w:kern w:val="36"/>
      <w:sz w:val="33"/>
      <w:szCs w:val="33"/>
    </w:rPr>
  </w:style>
  <w:style w:type="paragraph" w:styleId="a3">
    <w:name w:val="header"/>
    <w:basedOn w:val="a"/>
    <w:link w:val="Char"/>
    <w:uiPriority w:val="99"/>
    <w:unhideWhenUsed/>
    <w:rsid w:val="003C5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7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7A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C57A9"/>
    <w:pPr>
      <w:ind w:firstLineChars="200" w:firstLine="420"/>
    </w:pPr>
    <w:rPr>
      <w:rFonts w:ascii="Calibri" w:hAnsi="Calibri"/>
      <w:szCs w:val="22"/>
    </w:rPr>
  </w:style>
  <w:style w:type="character" w:customStyle="1" w:styleId="opdicttext2">
    <w:name w:val="op_dict_text2"/>
    <w:basedOn w:val="a0"/>
    <w:rsid w:val="003C57A9"/>
  </w:style>
  <w:style w:type="table" w:styleId="a6">
    <w:name w:val="Table Grid"/>
    <w:basedOn w:val="a1"/>
    <w:uiPriority w:val="39"/>
    <w:rsid w:val="003C57A9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1">
    <w:name w:val="word1"/>
    <w:rsid w:val="003C57A9"/>
    <w:rPr>
      <w:color w:val="000201"/>
      <w:sz w:val="30"/>
      <w:szCs w:val="30"/>
    </w:rPr>
  </w:style>
  <w:style w:type="character" w:styleId="a7">
    <w:name w:val="Hyperlink"/>
    <w:uiPriority w:val="99"/>
    <w:unhideWhenUsed/>
    <w:rsid w:val="003C57A9"/>
    <w:rPr>
      <w:strike w:val="0"/>
      <w:dstrike w:val="0"/>
      <w:color w:val="0697FE"/>
      <w:u w:val="none"/>
      <w:effect w:val="none"/>
    </w:rPr>
  </w:style>
  <w:style w:type="character" w:customStyle="1" w:styleId="highlight2">
    <w:name w:val="highlight2"/>
    <w:basedOn w:val="a0"/>
    <w:rsid w:val="003C57A9"/>
  </w:style>
  <w:style w:type="character" w:customStyle="1" w:styleId="fontstyle01">
    <w:name w:val="fontstyle01"/>
    <w:rsid w:val="003C57A9"/>
    <w:rPr>
      <w:rFonts w:ascii="宋体" w:eastAsia="宋体" w:hAnsi="宋体" w:hint="eastAsia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sid w:val="003C57A9"/>
    <w:rPr>
      <w:rFonts w:ascii="DY46+ZILJ4Y-46" w:hAnsi="DY46+ZILJ4Y-46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10">
    <w:name w:val="标题1"/>
    <w:basedOn w:val="a"/>
    <w:rsid w:val="003C57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rsid w:val="003C57A9"/>
  </w:style>
  <w:style w:type="paragraph" w:customStyle="1" w:styleId="desc">
    <w:name w:val="desc"/>
    <w:basedOn w:val="a"/>
    <w:rsid w:val="003C57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jrnl">
    <w:name w:val="jrnl"/>
    <w:rsid w:val="003C57A9"/>
  </w:style>
  <w:style w:type="character" w:customStyle="1" w:styleId="fontstyle11">
    <w:name w:val="fontstyle11"/>
    <w:rsid w:val="003C57A9"/>
    <w:rPr>
      <w:rFonts w:ascii="FZKTK--GBK1-0" w:hAnsi="FZKTK--GBK1-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rsid w:val="003C57A9"/>
    <w:rPr>
      <w:rFonts w:ascii="DY58+ZILJ4a-58" w:hAnsi="DY58+ZILJ4a-58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rsid w:val="003C57A9"/>
    <w:rPr>
      <w:rFonts w:ascii="DY60+ZILJ4a-60" w:hAnsi="DY60+ZILJ4a-6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igh-light-bg">
    <w:name w:val="high-light-bg"/>
    <w:rsid w:val="003C57A9"/>
  </w:style>
  <w:style w:type="paragraph" w:customStyle="1" w:styleId="Pa9">
    <w:name w:val="Pa9"/>
    <w:basedOn w:val="a"/>
    <w:next w:val="a"/>
    <w:rsid w:val="003C57A9"/>
    <w:pPr>
      <w:autoSpaceDE w:val="0"/>
      <w:autoSpaceDN w:val="0"/>
      <w:adjustRightInd w:val="0"/>
      <w:spacing w:line="201" w:lineRule="atLeast"/>
      <w:jc w:val="left"/>
    </w:pPr>
    <w:rPr>
      <w:kern w:val="0"/>
      <w:sz w:val="24"/>
    </w:rPr>
  </w:style>
  <w:style w:type="character" w:customStyle="1" w:styleId="highlight">
    <w:name w:val="highlight"/>
    <w:rsid w:val="003C57A9"/>
  </w:style>
  <w:style w:type="character" w:styleId="a8">
    <w:name w:val="Emphasis"/>
    <w:uiPriority w:val="20"/>
    <w:qFormat/>
    <w:rsid w:val="003C57A9"/>
    <w:rPr>
      <w:i/>
      <w:iCs/>
    </w:rPr>
  </w:style>
  <w:style w:type="paragraph" w:customStyle="1" w:styleId="details">
    <w:name w:val="details"/>
    <w:basedOn w:val="a"/>
    <w:rsid w:val="003C57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annotation reference"/>
    <w:uiPriority w:val="99"/>
    <w:unhideWhenUsed/>
    <w:qFormat/>
    <w:rsid w:val="003C57A9"/>
    <w:rPr>
      <w:sz w:val="16"/>
      <w:szCs w:val="16"/>
    </w:rPr>
  </w:style>
  <w:style w:type="paragraph" w:styleId="aa">
    <w:name w:val="annotation text"/>
    <w:basedOn w:val="a"/>
    <w:link w:val="Char1"/>
    <w:uiPriority w:val="99"/>
    <w:unhideWhenUsed/>
    <w:qFormat/>
    <w:rsid w:val="003C57A9"/>
    <w:rPr>
      <w:sz w:val="20"/>
      <w:szCs w:val="20"/>
    </w:rPr>
  </w:style>
  <w:style w:type="character" w:customStyle="1" w:styleId="Char1">
    <w:name w:val="批注文字 Char"/>
    <w:basedOn w:val="a0"/>
    <w:link w:val="aa"/>
    <w:uiPriority w:val="99"/>
    <w:qFormat/>
    <w:rsid w:val="003C57A9"/>
    <w:rPr>
      <w:rFonts w:ascii="Times New Roman" w:eastAsia="宋体" w:hAnsi="Times New Roman" w:cs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3C57A9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3C57A9"/>
    <w:rPr>
      <w:rFonts w:ascii="Times New Roman" w:eastAsia="宋体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3C57A9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3C57A9"/>
    <w:rPr>
      <w:rFonts w:ascii="Segoe UI" w:eastAsia="宋体" w:hAnsi="Segoe UI" w:cs="Segoe UI"/>
      <w:sz w:val="18"/>
      <w:szCs w:val="18"/>
    </w:rPr>
  </w:style>
  <w:style w:type="character" w:styleId="ad">
    <w:name w:val="Strong"/>
    <w:uiPriority w:val="22"/>
    <w:qFormat/>
    <w:rsid w:val="003C57A9"/>
    <w:rPr>
      <w:b/>
      <w:bCs/>
    </w:rPr>
  </w:style>
  <w:style w:type="paragraph" w:styleId="ae">
    <w:name w:val="Revision"/>
    <w:hidden/>
    <w:uiPriority w:val="99"/>
    <w:semiHidden/>
    <w:rsid w:val="003C57A9"/>
    <w:rPr>
      <w:rFonts w:ascii="Times New Roman" w:eastAsia="宋体" w:hAnsi="Times New Roman" w:cs="Times New Roman"/>
      <w:szCs w:val="24"/>
    </w:rPr>
  </w:style>
  <w:style w:type="paragraph" w:styleId="af">
    <w:name w:val="Normal (Web)"/>
    <w:basedOn w:val="a"/>
    <w:uiPriority w:val="99"/>
    <w:unhideWhenUsed/>
    <w:rsid w:val="003C57A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en-PH" w:eastAsia="en-PH"/>
    </w:rPr>
  </w:style>
  <w:style w:type="character" w:customStyle="1" w:styleId="11">
    <w:name w:val="未处理的提及1"/>
    <w:uiPriority w:val="99"/>
    <w:semiHidden/>
    <w:unhideWhenUsed/>
    <w:rsid w:val="003C57A9"/>
    <w:rPr>
      <w:color w:val="605E5C"/>
      <w:shd w:val="clear" w:color="auto" w:fill="E1DFDD"/>
    </w:rPr>
  </w:style>
  <w:style w:type="paragraph" w:customStyle="1" w:styleId="Default">
    <w:name w:val="Default"/>
    <w:rsid w:val="00A92B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  <w:lang w:val="en-CA" w:eastAsia="en-CA"/>
    </w:rPr>
  </w:style>
  <w:style w:type="paragraph" w:styleId="af0">
    <w:name w:val="No Spacing"/>
    <w:uiPriority w:val="1"/>
    <w:qFormat/>
    <w:rsid w:val="00EB68D7"/>
    <w:rPr>
      <w:kern w:val="0"/>
      <w:sz w:val="22"/>
      <w:lang w:val="de-DE" w:eastAsia="en-US"/>
    </w:rPr>
  </w:style>
  <w:style w:type="character" w:customStyle="1" w:styleId="2">
    <w:name w:val="未处理的提及2"/>
    <w:basedOn w:val="a0"/>
    <w:uiPriority w:val="99"/>
    <w:semiHidden/>
    <w:unhideWhenUsed/>
    <w:rsid w:val="00D617F0"/>
    <w:rPr>
      <w:color w:val="605E5C"/>
      <w:shd w:val="clear" w:color="auto" w:fill="E1DFDD"/>
    </w:rPr>
  </w:style>
  <w:style w:type="paragraph" w:styleId="af1">
    <w:name w:val="Body Text"/>
    <w:basedOn w:val="a"/>
    <w:link w:val="Char4"/>
    <w:uiPriority w:val="1"/>
    <w:qFormat/>
    <w:rsid w:val="001E31F5"/>
    <w:pPr>
      <w:ind w:left="100"/>
      <w:jc w:val="left"/>
    </w:pPr>
    <w:rPr>
      <w:rFonts w:eastAsia="Times New Roman" w:cstheme="minorBidi"/>
      <w:kern w:val="0"/>
      <w:sz w:val="24"/>
      <w:lang w:eastAsia="en-US"/>
    </w:rPr>
  </w:style>
  <w:style w:type="character" w:customStyle="1" w:styleId="Char4">
    <w:name w:val="正文文本 Char"/>
    <w:basedOn w:val="a0"/>
    <w:link w:val="af1"/>
    <w:uiPriority w:val="1"/>
    <w:rsid w:val="001E31F5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3">
    <w:name w:val="未处理的提及3"/>
    <w:basedOn w:val="a0"/>
    <w:uiPriority w:val="99"/>
    <w:semiHidden/>
    <w:unhideWhenUsed/>
    <w:rsid w:val="00C03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aidu.com/link?url=8Dak8V0gQUJdQ1E-UoybzBCm2GIKltDyWXObyyL0DWk0a_4bKQyxrKxW7Pjgt96rzVRaWtkoGOyC41b4RDiDB2Vd_ooMo_dsvxHDFA3USh9J3RBOxqVdy5ygCy6ZV7zE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mailto:lanyu@jsthospital.org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baidu.com/link?url=q4SQGJCm75kZy5Wp8949l68ClIJs7M0lcSui40f8o7uZJSYAjvfs-A-661p1KJpGqIpDHikx7tPh3z_iSgAM66uZHMQlzfiPQRTsMlBnVj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nc/4.0/" TargetMode="External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yperlink" Target="https://www.ncbi.nlm.nih.gov/pubmed/?term=McNulty%20CA%5BAuthor%5D&amp;cauthor=true&amp;cauthor_uid=11683929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orcid.org/0000-0002-3134-2295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baidu.com/link?url=zojPFr-LviSD4nK3pPkadUKIQSo7Mg0n736lb8Q3qjjrgAtvbi2GtUoTAhQI6xvrA-KlQF4-Y7a6-lKPawezDi_dJZCJ4PJMEB5N9Z8LcbE7tg3zc1AO-AL_n2WLlFpsijg6J2smVXGMRettR9ej5ZBjPuzGkpEe1A8cQAGcz7_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0778C-55B4-4CAF-AE13-A07C4D103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62D87D-4532-4494-A6F0-C341A76C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9386</Words>
  <Characters>53502</Characters>
  <Application>Microsoft Office Word</Application>
  <DocSecurity>0</DocSecurity>
  <Lines>445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8613716430021</cp:lastModifiedBy>
  <cp:revision>4</cp:revision>
  <cp:lastPrinted>2019-07-31T09:25:00Z</cp:lastPrinted>
  <dcterms:created xsi:type="dcterms:W3CDTF">2019-10-20T04:59:00Z</dcterms:created>
  <dcterms:modified xsi:type="dcterms:W3CDTF">2019-10-22T11:42:00Z</dcterms:modified>
</cp:coreProperties>
</file>