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E63F3" w14:textId="50618658" w:rsidR="006C679B" w:rsidRPr="00F37820" w:rsidRDefault="006C679B" w:rsidP="00F37820">
      <w:pPr>
        <w:snapToGrid w:val="0"/>
        <w:spacing w:line="360" w:lineRule="auto"/>
        <w:rPr>
          <w:rFonts w:ascii="Book Antiqua" w:hAnsi="Book Antiqua"/>
          <w:bCs/>
          <w:sz w:val="24"/>
          <w:szCs w:val="24"/>
        </w:rPr>
      </w:pPr>
      <w:commentRangeStart w:id="0"/>
      <w:r w:rsidRPr="00F37820">
        <w:rPr>
          <w:rFonts w:ascii="Book Antiqua" w:hAnsi="Book Antiqua"/>
          <w:b/>
          <w:sz w:val="24"/>
          <w:szCs w:val="24"/>
        </w:rPr>
        <w:t>N</w:t>
      </w:r>
      <w:commentRangeEnd w:id="0"/>
      <w:r w:rsidR="00B139D8">
        <w:rPr>
          <w:rStyle w:val="a7"/>
        </w:rPr>
        <w:commentReference w:id="0"/>
      </w:r>
      <w:r w:rsidRPr="00F37820">
        <w:rPr>
          <w:rFonts w:ascii="Book Antiqua" w:hAnsi="Book Antiqua"/>
          <w:b/>
          <w:sz w:val="24"/>
          <w:szCs w:val="24"/>
        </w:rPr>
        <w:t xml:space="preserve">ame of Journal: </w:t>
      </w:r>
      <w:r w:rsidRPr="00F37820">
        <w:rPr>
          <w:rFonts w:ascii="Book Antiqua" w:hAnsi="Book Antiqua"/>
          <w:bCs/>
          <w:i/>
          <w:iCs/>
          <w:sz w:val="24"/>
          <w:szCs w:val="24"/>
        </w:rPr>
        <w:t>World Journal of Clinical Cases</w:t>
      </w:r>
      <w:r w:rsidRPr="00F37820">
        <w:rPr>
          <w:rFonts w:ascii="Book Antiqua" w:hAnsi="Book Antiqua"/>
          <w:bCs/>
          <w:sz w:val="24"/>
          <w:szCs w:val="24"/>
        </w:rPr>
        <w:t xml:space="preserve"> </w:t>
      </w:r>
    </w:p>
    <w:p w14:paraId="486BC73E" w14:textId="3BA6D6E0" w:rsidR="00F37820" w:rsidRPr="00F37820" w:rsidRDefault="00F37820" w:rsidP="00F37820">
      <w:pPr>
        <w:snapToGrid w:val="0"/>
        <w:spacing w:line="360" w:lineRule="auto"/>
        <w:rPr>
          <w:rFonts w:ascii="Book Antiqua" w:hAnsi="Book Antiqua"/>
          <w:b/>
          <w:sz w:val="24"/>
          <w:szCs w:val="24"/>
        </w:rPr>
      </w:pPr>
      <w:r w:rsidRPr="00F37820">
        <w:rPr>
          <w:rFonts w:ascii="Book Antiqua" w:eastAsia="Times New Roman" w:hAnsi="Book Antiqua"/>
          <w:b/>
          <w:bCs/>
          <w:color w:val="222222"/>
          <w:sz w:val="24"/>
          <w:szCs w:val="24"/>
        </w:rPr>
        <w:t>Manuscript NO</w:t>
      </w:r>
      <w:r w:rsidRPr="00F37820">
        <w:rPr>
          <w:rFonts w:ascii="Book Antiqua" w:hAnsi="Book Antiqua" w:cs="Arial"/>
          <w:b/>
          <w:color w:val="000000"/>
          <w:sz w:val="24"/>
          <w:szCs w:val="24"/>
          <w:lang w:val="en"/>
        </w:rPr>
        <w:t xml:space="preserve">: </w:t>
      </w:r>
      <w:r w:rsidRPr="00F37820">
        <w:rPr>
          <w:rFonts w:ascii="Book Antiqua" w:hAnsi="Book Antiqua" w:cs="Arial"/>
          <w:bCs/>
          <w:color w:val="000000"/>
          <w:sz w:val="24"/>
          <w:szCs w:val="24"/>
          <w:lang w:val="en"/>
        </w:rPr>
        <w:t>50530</w:t>
      </w:r>
    </w:p>
    <w:p w14:paraId="30DD39EB" w14:textId="77777777" w:rsidR="006C679B" w:rsidRPr="00F37820" w:rsidRDefault="006C679B" w:rsidP="00F37820">
      <w:pPr>
        <w:snapToGrid w:val="0"/>
        <w:spacing w:line="360" w:lineRule="auto"/>
        <w:rPr>
          <w:rFonts w:ascii="Book Antiqua" w:hAnsi="Book Antiqua"/>
          <w:b/>
          <w:sz w:val="24"/>
          <w:szCs w:val="24"/>
        </w:rPr>
      </w:pPr>
      <w:r w:rsidRPr="00F37820">
        <w:rPr>
          <w:rFonts w:ascii="Book Antiqua" w:hAnsi="Book Antiqua"/>
          <w:b/>
          <w:sz w:val="24"/>
          <w:szCs w:val="24"/>
        </w:rPr>
        <w:t xml:space="preserve">Manuscript Type: </w:t>
      </w:r>
      <w:r w:rsidRPr="00F37820">
        <w:rPr>
          <w:rFonts w:ascii="Book Antiqua" w:hAnsi="Book Antiqua"/>
          <w:bCs/>
          <w:sz w:val="24"/>
          <w:szCs w:val="24"/>
        </w:rPr>
        <w:t>CASE REPORT</w:t>
      </w:r>
    </w:p>
    <w:p w14:paraId="3203C1A4" w14:textId="77777777" w:rsidR="006C679B" w:rsidRPr="00F37820" w:rsidRDefault="006C679B" w:rsidP="00F37820">
      <w:pPr>
        <w:snapToGrid w:val="0"/>
        <w:spacing w:line="360" w:lineRule="auto"/>
        <w:rPr>
          <w:rFonts w:ascii="Book Antiqua" w:hAnsi="Book Antiqua"/>
          <w:b/>
          <w:sz w:val="24"/>
          <w:szCs w:val="24"/>
        </w:rPr>
      </w:pPr>
    </w:p>
    <w:p w14:paraId="55287F2D" w14:textId="6519A4E0" w:rsidR="00C04241" w:rsidRDefault="00C04241" w:rsidP="00F37820">
      <w:pPr>
        <w:snapToGrid w:val="0"/>
        <w:spacing w:line="360" w:lineRule="auto"/>
        <w:rPr>
          <w:rFonts w:ascii="Book Antiqua" w:hAnsi="Book Antiqua"/>
          <w:b/>
          <w:sz w:val="24"/>
          <w:szCs w:val="24"/>
        </w:rPr>
      </w:pPr>
      <w:bookmarkStart w:id="2" w:name="OLE_LINK312"/>
      <w:r w:rsidRPr="00F37820">
        <w:rPr>
          <w:rFonts w:ascii="Book Antiqua" w:hAnsi="Book Antiqua"/>
          <w:b/>
          <w:sz w:val="24"/>
          <w:szCs w:val="24"/>
        </w:rPr>
        <w:t xml:space="preserve">Allergic fungal rhinosinusitis accompanied by allergic bronchopulmonary aspergillosis: </w:t>
      </w:r>
      <w:r w:rsidR="00373338" w:rsidRPr="00F37820">
        <w:rPr>
          <w:rFonts w:ascii="Book Antiqua" w:hAnsi="Book Antiqua"/>
          <w:b/>
          <w:sz w:val="24"/>
          <w:szCs w:val="24"/>
        </w:rPr>
        <w:t>A</w:t>
      </w:r>
      <w:r w:rsidRPr="00F37820">
        <w:rPr>
          <w:rFonts w:ascii="Book Antiqua" w:hAnsi="Book Antiqua"/>
          <w:b/>
          <w:sz w:val="24"/>
          <w:szCs w:val="24"/>
        </w:rPr>
        <w:t xml:space="preserve"> case report and literature review</w:t>
      </w:r>
      <w:bookmarkEnd w:id="2"/>
    </w:p>
    <w:p w14:paraId="60B1A939" w14:textId="77777777" w:rsidR="00F37820" w:rsidRPr="00F37820" w:rsidRDefault="00F37820" w:rsidP="00F37820">
      <w:pPr>
        <w:snapToGrid w:val="0"/>
        <w:spacing w:line="360" w:lineRule="auto"/>
        <w:rPr>
          <w:rFonts w:ascii="Book Antiqua" w:hAnsi="Book Antiqua"/>
          <w:b/>
          <w:sz w:val="24"/>
          <w:szCs w:val="24"/>
        </w:rPr>
      </w:pPr>
    </w:p>
    <w:p w14:paraId="0DA3CFF2" w14:textId="1AB5D7B6" w:rsidR="00777037" w:rsidRDefault="00777037" w:rsidP="00F37820">
      <w:pPr>
        <w:snapToGrid w:val="0"/>
        <w:spacing w:line="360" w:lineRule="auto"/>
        <w:rPr>
          <w:rFonts w:ascii="Book Antiqua" w:hAnsi="Book Antiqua"/>
          <w:sz w:val="24"/>
          <w:szCs w:val="24"/>
        </w:rPr>
      </w:pPr>
      <w:r w:rsidRPr="00F37820">
        <w:rPr>
          <w:rFonts w:ascii="Book Antiqua" w:hAnsi="Book Antiqua"/>
          <w:sz w:val="24"/>
          <w:szCs w:val="24"/>
        </w:rPr>
        <w:t xml:space="preserve">Cheng </w:t>
      </w:r>
      <w:r w:rsidRPr="00F37820">
        <w:rPr>
          <w:rFonts w:ascii="Book Antiqua" w:hAnsi="Book Antiqua"/>
          <w:i/>
          <w:iCs/>
          <w:sz w:val="24"/>
          <w:szCs w:val="24"/>
        </w:rPr>
        <w:t>et al</w:t>
      </w:r>
      <w:r w:rsidRPr="00F37820">
        <w:rPr>
          <w:rFonts w:ascii="Book Antiqua" w:hAnsi="Book Antiqua"/>
          <w:sz w:val="24"/>
          <w:szCs w:val="24"/>
        </w:rPr>
        <w:t>. Allergic fungal rhinosinusitis and bronchopulmonary aspergillosis</w:t>
      </w:r>
    </w:p>
    <w:p w14:paraId="4D211917" w14:textId="77777777" w:rsidR="00F37820" w:rsidRPr="00F37820" w:rsidRDefault="00F37820" w:rsidP="00F37820">
      <w:pPr>
        <w:snapToGrid w:val="0"/>
        <w:spacing w:line="360" w:lineRule="auto"/>
        <w:rPr>
          <w:rFonts w:ascii="Book Antiqua" w:hAnsi="Book Antiqua"/>
          <w:sz w:val="24"/>
          <w:szCs w:val="24"/>
        </w:rPr>
      </w:pPr>
    </w:p>
    <w:p w14:paraId="606D2E49" w14:textId="09CC5522" w:rsidR="00262EC4" w:rsidRPr="00F37820" w:rsidRDefault="00262EC4" w:rsidP="00F37820">
      <w:pPr>
        <w:snapToGrid w:val="0"/>
        <w:spacing w:line="360" w:lineRule="auto"/>
        <w:rPr>
          <w:rFonts w:ascii="Book Antiqua" w:hAnsi="Book Antiqua"/>
          <w:sz w:val="24"/>
          <w:szCs w:val="24"/>
        </w:rPr>
      </w:pPr>
      <w:r w:rsidRPr="00F37820">
        <w:rPr>
          <w:rFonts w:ascii="Book Antiqua" w:hAnsi="Book Antiqua"/>
          <w:sz w:val="24"/>
          <w:szCs w:val="24"/>
        </w:rPr>
        <w:t>Ke-Jia Cheng</w:t>
      </w:r>
      <w:bookmarkStart w:id="3" w:name="OLE_LINK13"/>
      <w:r w:rsidR="00916AB6" w:rsidRPr="00F37820">
        <w:rPr>
          <w:rFonts w:ascii="Book Antiqua" w:hAnsi="Book Antiqua"/>
          <w:sz w:val="24"/>
          <w:szCs w:val="24"/>
        </w:rPr>
        <w:t xml:space="preserve">, </w:t>
      </w:r>
      <w:r w:rsidRPr="00F37820">
        <w:rPr>
          <w:rFonts w:ascii="Book Antiqua" w:hAnsi="Book Antiqua"/>
          <w:sz w:val="24"/>
          <w:szCs w:val="24"/>
        </w:rPr>
        <w:t xml:space="preserve">Min-Li </w:t>
      </w:r>
      <w:bookmarkStart w:id="4" w:name="OLE_LINK14"/>
      <w:r w:rsidRPr="00F37820">
        <w:rPr>
          <w:rFonts w:ascii="Book Antiqua" w:hAnsi="Book Antiqua"/>
          <w:sz w:val="24"/>
          <w:szCs w:val="24"/>
        </w:rPr>
        <w:t>Zhou</w:t>
      </w:r>
      <w:bookmarkEnd w:id="3"/>
      <w:bookmarkEnd w:id="4"/>
      <w:r w:rsidR="00916AB6" w:rsidRPr="00F37820">
        <w:rPr>
          <w:rFonts w:ascii="Book Antiqua" w:hAnsi="Book Antiqua"/>
          <w:sz w:val="24"/>
          <w:szCs w:val="24"/>
        </w:rPr>
        <w:t xml:space="preserve">, </w:t>
      </w:r>
      <w:r w:rsidRPr="00F37820">
        <w:rPr>
          <w:rFonts w:ascii="Book Antiqua" w:hAnsi="Book Antiqua"/>
          <w:sz w:val="24"/>
          <w:szCs w:val="24"/>
        </w:rPr>
        <w:t>Yong-Cai Liu,</w:t>
      </w:r>
      <w:r w:rsidR="00916AB6" w:rsidRPr="00F37820">
        <w:rPr>
          <w:rFonts w:ascii="Book Antiqua" w:hAnsi="Book Antiqua"/>
          <w:sz w:val="24"/>
          <w:szCs w:val="24"/>
        </w:rPr>
        <w:t xml:space="preserve"> Shui-Hong Zhou</w:t>
      </w:r>
    </w:p>
    <w:p w14:paraId="7EEAC1A7" w14:textId="1F63541D" w:rsidR="00F37820" w:rsidRDefault="00F37820" w:rsidP="00F37820">
      <w:pPr>
        <w:snapToGrid w:val="0"/>
        <w:spacing w:line="360" w:lineRule="auto"/>
        <w:rPr>
          <w:rFonts w:ascii="Book Antiqua" w:hAnsi="Book Antiqua"/>
          <w:b/>
          <w:bCs/>
          <w:sz w:val="24"/>
          <w:szCs w:val="24"/>
        </w:rPr>
      </w:pPr>
    </w:p>
    <w:p w14:paraId="57958946" w14:textId="2DA3A0DD" w:rsidR="007470F3" w:rsidRPr="00F37820" w:rsidRDefault="00F37820" w:rsidP="00F37820">
      <w:pPr>
        <w:snapToGrid w:val="0"/>
        <w:spacing w:line="360" w:lineRule="auto"/>
        <w:rPr>
          <w:rFonts w:ascii="Book Antiqua" w:hAnsi="Book Antiqua"/>
          <w:b/>
          <w:bCs/>
          <w:sz w:val="24"/>
          <w:szCs w:val="24"/>
        </w:rPr>
      </w:pPr>
      <w:r w:rsidRPr="00F37820">
        <w:rPr>
          <w:rFonts w:ascii="Book Antiqua" w:hAnsi="Book Antiqua"/>
          <w:b/>
          <w:bCs/>
          <w:sz w:val="24"/>
          <w:szCs w:val="24"/>
        </w:rPr>
        <w:t>Ke-Jia Cheng, Min-Li Zhou, Yong-Cai Liu, Shui-Hong Zhou</w:t>
      </w:r>
      <w:r>
        <w:rPr>
          <w:rFonts w:ascii="Book Antiqua" w:hAnsi="Book Antiqua"/>
          <w:b/>
          <w:bCs/>
          <w:sz w:val="24"/>
          <w:szCs w:val="24"/>
        </w:rPr>
        <w:t>,</w:t>
      </w:r>
      <w:bookmarkStart w:id="5" w:name="_Hlk13672035"/>
      <w:r>
        <w:rPr>
          <w:rFonts w:ascii="Book Antiqua" w:hAnsi="Book Antiqua" w:hint="eastAsia"/>
          <w:b/>
          <w:bCs/>
          <w:sz w:val="24"/>
          <w:szCs w:val="24"/>
        </w:rPr>
        <w:t xml:space="preserve"> </w:t>
      </w:r>
      <w:r w:rsidR="007470F3" w:rsidRPr="00F37820">
        <w:rPr>
          <w:rFonts w:ascii="Book Antiqua" w:hAnsi="Book Antiqua"/>
          <w:sz w:val="24"/>
          <w:szCs w:val="24"/>
        </w:rPr>
        <w:t>Department of Otolaryngology, The First Affiliated Hospital, College of Medicine, Zhejiang University, Hangzhou</w:t>
      </w:r>
      <w:r w:rsidR="00741AC5">
        <w:rPr>
          <w:rFonts w:ascii="Book Antiqua" w:hAnsi="Book Antiqua"/>
          <w:sz w:val="24"/>
          <w:szCs w:val="24"/>
        </w:rPr>
        <w:t xml:space="preserve"> </w:t>
      </w:r>
      <w:r w:rsidR="00741AC5" w:rsidRPr="00F37820">
        <w:rPr>
          <w:rFonts w:ascii="Book Antiqua" w:hAnsi="Book Antiqua"/>
          <w:sz w:val="24"/>
          <w:szCs w:val="24"/>
        </w:rPr>
        <w:t>310003</w:t>
      </w:r>
      <w:r w:rsidR="007470F3" w:rsidRPr="00F37820">
        <w:rPr>
          <w:rFonts w:ascii="Book Antiqua" w:hAnsi="Book Antiqua"/>
          <w:sz w:val="24"/>
          <w:szCs w:val="24"/>
        </w:rPr>
        <w:t>, Zhejiang Province, China</w:t>
      </w:r>
      <w:bookmarkEnd w:id="5"/>
    </w:p>
    <w:p w14:paraId="1EC02BB5" w14:textId="77777777" w:rsidR="00777037" w:rsidRPr="00F37820" w:rsidRDefault="00777037" w:rsidP="00F37820">
      <w:pPr>
        <w:snapToGrid w:val="0"/>
        <w:spacing w:line="360" w:lineRule="auto"/>
        <w:rPr>
          <w:rFonts w:ascii="Book Antiqua" w:hAnsi="Book Antiqua"/>
          <w:b/>
          <w:sz w:val="24"/>
          <w:szCs w:val="24"/>
        </w:rPr>
      </w:pPr>
    </w:p>
    <w:p w14:paraId="4D597A19" w14:textId="3143D044" w:rsidR="00777037" w:rsidRPr="00F37820" w:rsidRDefault="00F82B0F" w:rsidP="00F37820">
      <w:pPr>
        <w:snapToGrid w:val="0"/>
        <w:spacing w:line="360" w:lineRule="auto"/>
        <w:rPr>
          <w:rFonts w:ascii="Book Antiqua" w:hAnsi="Book Antiqua"/>
          <w:b/>
          <w:sz w:val="24"/>
          <w:szCs w:val="24"/>
        </w:rPr>
      </w:pPr>
      <w:r w:rsidRPr="00F37820">
        <w:rPr>
          <w:rFonts w:ascii="Book Antiqua" w:hAnsi="Book Antiqua"/>
          <w:b/>
          <w:sz w:val="24"/>
          <w:szCs w:val="24"/>
        </w:rPr>
        <w:t>ORCID number:</w:t>
      </w:r>
      <w:r w:rsidR="002D44B1" w:rsidRPr="00F37820">
        <w:rPr>
          <w:rFonts w:ascii="Book Antiqua" w:hAnsi="Book Antiqua"/>
          <w:b/>
          <w:sz w:val="24"/>
          <w:szCs w:val="24"/>
        </w:rPr>
        <w:t xml:space="preserve"> </w:t>
      </w:r>
      <w:r w:rsidR="00DA6AB3" w:rsidRPr="00F37820">
        <w:rPr>
          <w:rFonts w:ascii="Book Antiqua" w:hAnsi="Book Antiqua"/>
          <w:sz w:val="24"/>
          <w:szCs w:val="24"/>
        </w:rPr>
        <w:t>Ke-Jia Cheng (0000-0001-5078-1448)</w:t>
      </w:r>
      <w:r w:rsidR="00741AC5">
        <w:rPr>
          <w:rFonts w:ascii="Book Antiqua" w:hAnsi="Book Antiqua"/>
          <w:sz w:val="24"/>
          <w:szCs w:val="24"/>
        </w:rPr>
        <w:t>;</w:t>
      </w:r>
      <w:r w:rsidR="00D7428B" w:rsidRPr="00F37820">
        <w:rPr>
          <w:rFonts w:ascii="Book Antiqua" w:hAnsi="Book Antiqua"/>
          <w:sz w:val="24"/>
          <w:szCs w:val="24"/>
        </w:rPr>
        <w:t xml:space="preserve"> Min-Li Zhou</w:t>
      </w:r>
      <w:r w:rsidR="000218F0" w:rsidRPr="00F37820">
        <w:rPr>
          <w:rFonts w:ascii="Book Antiqua" w:hAnsi="Book Antiqua"/>
          <w:sz w:val="24"/>
          <w:szCs w:val="24"/>
        </w:rPr>
        <w:t xml:space="preserve"> </w:t>
      </w:r>
      <w:r w:rsidR="00D7428B" w:rsidRPr="00F37820">
        <w:rPr>
          <w:rFonts w:ascii="Book Antiqua" w:hAnsi="Book Antiqua"/>
          <w:sz w:val="24"/>
          <w:szCs w:val="24"/>
        </w:rPr>
        <w:t>(0000-0001-9254-1389)</w:t>
      </w:r>
      <w:r w:rsidR="00741AC5">
        <w:rPr>
          <w:rFonts w:ascii="Book Antiqua" w:hAnsi="Book Antiqua"/>
          <w:sz w:val="24"/>
          <w:szCs w:val="24"/>
        </w:rPr>
        <w:t>;</w:t>
      </w:r>
      <w:r w:rsidR="00D7428B" w:rsidRPr="00F37820">
        <w:rPr>
          <w:rFonts w:ascii="Book Antiqua" w:hAnsi="Book Antiqua"/>
          <w:sz w:val="24"/>
          <w:szCs w:val="24"/>
        </w:rPr>
        <w:t xml:space="preserve"> Yong-Cai Liu (0000-0003-3680-3975)</w:t>
      </w:r>
      <w:r w:rsidR="00741AC5">
        <w:rPr>
          <w:rFonts w:ascii="Book Antiqua" w:hAnsi="Book Antiqua"/>
          <w:sz w:val="24"/>
          <w:szCs w:val="24"/>
        </w:rPr>
        <w:t>;</w:t>
      </w:r>
      <w:r w:rsidR="00D7428B" w:rsidRPr="00F37820">
        <w:rPr>
          <w:rFonts w:ascii="Book Antiqua" w:hAnsi="Book Antiqua"/>
          <w:sz w:val="24"/>
          <w:szCs w:val="24"/>
        </w:rPr>
        <w:t xml:space="preserve"> Shui-Hong Zhou (0000-0002-7163-2289)</w:t>
      </w:r>
      <w:r w:rsidR="00741AC5">
        <w:rPr>
          <w:rFonts w:ascii="Book Antiqua" w:hAnsi="Book Antiqua"/>
          <w:sz w:val="24"/>
          <w:szCs w:val="24"/>
        </w:rPr>
        <w:t>.</w:t>
      </w:r>
    </w:p>
    <w:p w14:paraId="7CADE586" w14:textId="77777777" w:rsidR="00777037" w:rsidRPr="00F37820" w:rsidRDefault="00777037" w:rsidP="00F37820">
      <w:pPr>
        <w:snapToGrid w:val="0"/>
        <w:spacing w:line="360" w:lineRule="auto"/>
        <w:rPr>
          <w:rFonts w:ascii="Book Antiqua" w:hAnsi="Book Antiqua"/>
          <w:b/>
          <w:sz w:val="24"/>
          <w:szCs w:val="24"/>
        </w:rPr>
      </w:pPr>
    </w:p>
    <w:p w14:paraId="364B3AB8" w14:textId="4B037A8F" w:rsidR="00572FB5" w:rsidRPr="00F37820" w:rsidRDefault="00572FB5" w:rsidP="00F37820">
      <w:pPr>
        <w:snapToGrid w:val="0"/>
        <w:spacing w:line="360" w:lineRule="auto"/>
        <w:rPr>
          <w:rFonts w:ascii="Book Antiqua" w:hAnsi="Book Antiqua"/>
          <w:sz w:val="24"/>
          <w:szCs w:val="24"/>
        </w:rPr>
      </w:pPr>
      <w:r w:rsidRPr="00F37820">
        <w:rPr>
          <w:rFonts w:ascii="Book Antiqua" w:hAnsi="Book Antiqua"/>
          <w:b/>
          <w:sz w:val="24"/>
          <w:szCs w:val="24"/>
        </w:rPr>
        <w:t>Author contributions:</w:t>
      </w:r>
      <w:r w:rsidR="008163AE" w:rsidRPr="00F37820">
        <w:rPr>
          <w:rFonts w:ascii="Book Antiqua" w:hAnsi="Book Antiqua"/>
          <w:b/>
          <w:sz w:val="24"/>
          <w:szCs w:val="24"/>
        </w:rPr>
        <w:t xml:space="preserve"> </w:t>
      </w:r>
      <w:r w:rsidR="008163AE" w:rsidRPr="00F37820">
        <w:rPr>
          <w:rFonts w:ascii="Book Antiqua" w:hAnsi="Book Antiqua"/>
          <w:sz w:val="24"/>
          <w:szCs w:val="24"/>
        </w:rPr>
        <w:t>Z</w:t>
      </w:r>
      <w:r w:rsidR="008163AE" w:rsidRPr="00F37820">
        <w:rPr>
          <w:rFonts w:ascii="Book Antiqua" w:hAnsi="Book Antiqua"/>
          <w:sz w:val="24"/>
          <w:szCs w:val="24"/>
        </w:rPr>
        <w:t>hou</w:t>
      </w:r>
      <w:r w:rsidR="00C06F72">
        <w:rPr>
          <w:rFonts w:ascii="Book Antiqua" w:hAnsi="Book Antiqua"/>
          <w:sz w:val="24"/>
          <w:szCs w:val="24"/>
        </w:rPr>
        <w:t xml:space="preserve"> SH</w:t>
      </w:r>
      <w:r w:rsidR="0031689E">
        <w:rPr>
          <w:rFonts w:ascii="Book Antiqua" w:hAnsi="Book Antiqua"/>
          <w:sz w:val="24"/>
          <w:szCs w:val="24"/>
        </w:rPr>
        <w:t xml:space="preserve"> was</w:t>
      </w:r>
      <w:r w:rsidR="008163AE" w:rsidRPr="00F37820">
        <w:rPr>
          <w:rFonts w:ascii="Book Antiqua" w:hAnsi="Book Antiqua"/>
          <w:sz w:val="24"/>
          <w:szCs w:val="24"/>
        </w:rPr>
        <w:t xml:space="preserve"> responsible for writing the article</w:t>
      </w:r>
      <w:r w:rsidR="0031689E">
        <w:rPr>
          <w:rFonts w:ascii="Book Antiqua" w:hAnsi="Book Antiqua"/>
          <w:sz w:val="24"/>
          <w:szCs w:val="24"/>
        </w:rPr>
        <w:t>;</w:t>
      </w:r>
      <w:r w:rsidR="0031689E" w:rsidRPr="00F37820">
        <w:rPr>
          <w:rFonts w:ascii="Book Antiqua" w:hAnsi="Book Antiqua"/>
          <w:sz w:val="24"/>
          <w:szCs w:val="24"/>
        </w:rPr>
        <w:t xml:space="preserve"> </w:t>
      </w:r>
      <w:r w:rsidR="008163AE" w:rsidRPr="00F37820">
        <w:rPr>
          <w:rFonts w:ascii="Book Antiqua" w:hAnsi="Book Antiqua"/>
          <w:sz w:val="24"/>
          <w:szCs w:val="24"/>
        </w:rPr>
        <w:t xml:space="preserve">Liu </w:t>
      </w:r>
      <w:r w:rsidR="00C06F72">
        <w:rPr>
          <w:rFonts w:ascii="Book Antiqua" w:hAnsi="Book Antiqua"/>
          <w:sz w:val="24"/>
          <w:szCs w:val="24"/>
        </w:rPr>
        <w:t xml:space="preserve">YC </w:t>
      </w:r>
      <w:r w:rsidR="008163AE" w:rsidRPr="00F37820">
        <w:rPr>
          <w:rFonts w:ascii="Book Antiqua" w:hAnsi="Book Antiqua"/>
          <w:sz w:val="24"/>
          <w:szCs w:val="24"/>
        </w:rPr>
        <w:t xml:space="preserve">and Zhou </w:t>
      </w:r>
      <w:r w:rsidR="00C06F72">
        <w:rPr>
          <w:rFonts w:ascii="Book Antiqua" w:hAnsi="Book Antiqua"/>
          <w:sz w:val="24"/>
          <w:szCs w:val="24"/>
        </w:rPr>
        <w:t xml:space="preserve">ML </w:t>
      </w:r>
      <w:r w:rsidR="0031689E">
        <w:rPr>
          <w:rFonts w:ascii="Book Antiqua" w:hAnsi="Book Antiqua"/>
          <w:sz w:val="24"/>
          <w:szCs w:val="24"/>
        </w:rPr>
        <w:t>were</w:t>
      </w:r>
      <w:r w:rsidR="0031689E" w:rsidRPr="00F37820">
        <w:rPr>
          <w:rFonts w:ascii="Book Antiqua" w:hAnsi="Book Antiqua"/>
          <w:sz w:val="24"/>
          <w:szCs w:val="24"/>
        </w:rPr>
        <w:t xml:space="preserve"> </w:t>
      </w:r>
      <w:r w:rsidR="008163AE" w:rsidRPr="00F37820">
        <w:rPr>
          <w:rFonts w:ascii="Book Antiqua" w:hAnsi="Book Antiqua"/>
          <w:sz w:val="24"/>
          <w:szCs w:val="24"/>
        </w:rPr>
        <w:t>responsible for reviewing the literature</w:t>
      </w:r>
      <w:r w:rsidR="0031689E">
        <w:rPr>
          <w:rFonts w:ascii="Book Antiqua" w:hAnsi="Book Antiqua"/>
          <w:sz w:val="24"/>
          <w:szCs w:val="24"/>
        </w:rPr>
        <w:t xml:space="preserve">; </w:t>
      </w:r>
      <w:r w:rsidR="008163AE" w:rsidRPr="00F37820">
        <w:rPr>
          <w:rFonts w:ascii="Book Antiqua" w:hAnsi="Book Antiqua"/>
          <w:sz w:val="24"/>
          <w:szCs w:val="24"/>
        </w:rPr>
        <w:t xml:space="preserve">Xu </w:t>
      </w:r>
      <w:r w:rsidR="00C06F72">
        <w:rPr>
          <w:rFonts w:ascii="Book Antiqua" w:hAnsi="Book Antiqua"/>
          <w:sz w:val="24"/>
          <w:szCs w:val="24"/>
        </w:rPr>
        <w:t xml:space="preserve">YY </w:t>
      </w:r>
      <w:r w:rsidR="0031689E">
        <w:rPr>
          <w:rFonts w:ascii="Book Antiqua" w:hAnsi="Book Antiqua"/>
          <w:sz w:val="24"/>
          <w:szCs w:val="24"/>
        </w:rPr>
        <w:t>was</w:t>
      </w:r>
      <w:r w:rsidR="0031689E" w:rsidRPr="00F37820">
        <w:rPr>
          <w:rFonts w:ascii="Book Antiqua" w:hAnsi="Book Antiqua"/>
          <w:sz w:val="24"/>
          <w:szCs w:val="24"/>
        </w:rPr>
        <w:t xml:space="preserve"> </w:t>
      </w:r>
      <w:r w:rsidR="008163AE" w:rsidRPr="00F37820">
        <w:rPr>
          <w:rFonts w:ascii="Book Antiqua" w:hAnsi="Book Antiqua"/>
          <w:sz w:val="24"/>
          <w:szCs w:val="24"/>
        </w:rPr>
        <w:t xml:space="preserve">responsible for collecting the information of </w:t>
      </w:r>
      <w:r w:rsidR="0031689E">
        <w:rPr>
          <w:rFonts w:ascii="Book Antiqua" w:hAnsi="Book Antiqua"/>
          <w:sz w:val="24"/>
          <w:szCs w:val="24"/>
        </w:rPr>
        <w:t>the</w:t>
      </w:r>
      <w:r w:rsidR="0031689E" w:rsidRPr="00F37820">
        <w:rPr>
          <w:rFonts w:ascii="Book Antiqua" w:hAnsi="Book Antiqua"/>
          <w:sz w:val="24"/>
          <w:szCs w:val="24"/>
        </w:rPr>
        <w:t xml:space="preserve"> </w:t>
      </w:r>
      <w:r w:rsidR="008163AE" w:rsidRPr="00F37820">
        <w:rPr>
          <w:rFonts w:ascii="Book Antiqua" w:hAnsi="Book Antiqua"/>
          <w:sz w:val="24"/>
          <w:szCs w:val="24"/>
        </w:rPr>
        <w:t>current case.</w:t>
      </w:r>
    </w:p>
    <w:p w14:paraId="7F187430" w14:textId="77777777" w:rsidR="00572FB5" w:rsidRPr="00F37820" w:rsidRDefault="00572FB5" w:rsidP="00F37820">
      <w:pPr>
        <w:snapToGrid w:val="0"/>
        <w:spacing w:line="360" w:lineRule="auto"/>
        <w:rPr>
          <w:rFonts w:ascii="Book Antiqua" w:hAnsi="Book Antiqua"/>
          <w:b/>
          <w:sz w:val="24"/>
          <w:szCs w:val="24"/>
        </w:rPr>
      </w:pPr>
    </w:p>
    <w:p w14:paraId="682E6359" w14:textId="0D512564" w:rsidR="00572FB5" w:rsidRPr="00F37820" w:rsidRDefault="00500AB3" w:rsidP="00F37820">
      <w:pPr>
        <w:snapToGrid w:val="0"/>
        <w:spacing w:line="360" w:lineRule="auto"/>
        <w:rPr>
          <w:rFonts w:ascii="Book Antiqua" w:hAnsi="Book Antiqua"/>
          <w:b/>
          <w:sz w:val="24"/>
          <w:szCs w:val="24"/>
        </w:rPr>
      </w:pPr>
      <w:r w:rsidRPr="00F37820">
        <w:rPr>
          <w:rFonts w:ascii="Book Antiqua" w:hAnsi="Book Antiqua"/>
          <w:b/>
          <w:sz w:val="24"/>
          <w:szCs w:val="24"/>
        </w:rPr>
        <w:t xml:space="preserve">Informed consent statement: </w:t>
      </w:r>
      <w:r w:rsidR="0031689E" w:rsidRPr="00B139D8">
        <w:rPr>
          <w:rFonts w:ascii="Book Antiqua" w:hAnsi="Book Antiqua"/>
          <w:sz w:val="24"/>
          <w:szCs w:val="24"/>
        </w:rPr>
        <w:t>Written</w:t>
      </w:r>
      <w:r w:rsidR="0031689E">
        <w:rPr>
          <w:rFonts w:ascii="Book Antiqua" w:hAnsi="Book Antiqua"/>
          <w:b/>
          <w:sz w:val="24"/>
          <w:szCs w:val="24"/>
        </w:rPr>
        <w:t xml:space="preserve"> </w:t>
      </w:r>
      <w:r w:rsidR="0031689E">
        <w:rPr>
          <w:rFonts w:ascii="Book Antiqua" w:hAnsi="Book Antiqua"/>
          <w:bCs/>
          <w:sz w:val="24"/>
          <w:szCs w:val="24"/>
        </w:rPr>
        <w:t>i</w:t>
      </w:r>
      <w:r w:rsidR="0031689E" w:rsidRPr="00F37820">
        <w:rPr>
          <w:rFonts w:ascii="Book Antiqua" w:hAnsi="Book Antiqua"/>
          <w:bCs/>
          <w:sz w:val="24"/>
          <w:szCs w:val="24"/>
        </w:rPr>
        <w:t>nformed</w:t>
      </w:r>
      <w:r w:rsidR="0031689E">
        <w:rPr>
          <w:rFonts w:ascii="Book Antiqua" w:hAnsi="Book Antiqua"/>
          <w:bCs/>
          <w:sz w:val="24"/>
          <w:szCs w:val="24"/>
        </w:rPr>
        <w:t xml:space="preserve"> </w:t>
      </w:r>
      <w:r w:rsidRPr="00F37820">
        <w:rPr>
          <w:rFonts w:ascii="Book Antiqua" w:hAnsi="Book Antiqua"/>
          <w:bCs/>
          <w:sz w:val="24"/>
          <w:szCs w:val="24"/>
        </w:rPr>
        <w:t>consent w</w:t>
      </w:r>
      <w:r w:rsidRPr="00F37820">
        <w:rPr>
          <w:rFonts w:ascii="Book Antiqua" w:hAnsi="Book Antiqua"/>
          <w:bCs/>
          <w:sz w:val="24"/>
          <w:szCs w:val="24"/>
        </w:rPr>
        <w:t>as obtained from the patient for publication of this report and any accompanying images.</w:t>
      </w:r>
    </w:p>
    <w:p w14:paraId="56A64EBB" w14:textId="48AE2C57" w:rsidR="00572FB5" w:rsidRPr="0005711D" w:rsidRDefault="00572FB5" w:rsidP="00F37820">
      <w:pPr>
        <w:snapToGrid w:val="0"/>
        <w:spacing w:line="360" w:lineRule="auto"/>
        <w:rPr>
          <w:rFonts w:ascii="Book Antiqua" w:hAnsi="Book Antiqua"/>
          <w:b/>
          <w:sz w:val="24"/>
          <w:szCs w:val="24"/>
        </w:rPr>
      </w:pPr>
    </w:p>
    <w:p w14:paraId="4527505F" w14:textId="77777777" w:rsidR="00500AB3" w:rsidRPr="00F37820" w:rsidRDefault="00500AB3" w:rsidP="00F37820">
      <w:pPr>
        <w:snapToGrid w:val="0"/>
        <w:spacing w:line="360" w:lineRule="auto"/>
        <w:rPr>
          <w:rFonts w:ascii="Book Antiqua" w:hAnsi="Book Antiqua"/>
          <w:bCs/>
          <w:sz w:val="24"/>
          <w:szCs w:val="24"/>
        </w:rPr>
      </w:pPr>
      <w:r w:rsidRPr="00F37820">
        <w:rPr>
          <w:rFonts w:ascii="Book Antiqua" w:hAnsi="Book Antiqua"/>
          <w:b/>
          <w:sz w:val="24"/>
          <w:szCs w:val="24"/>
        </w:rPr>
        <w:t xml:space="preserve">Conflict-of-interest statement: </w:t>
      </w:r>
      <w:r w:rsidRPr="00F37820">
        <w:rPr>
          <w:rFonts w:ascii="Book Antiqua" w:hAnsi="Book Antiqua"/>
          <w:bCs/>
          <w:sz w:val="24"/>
          <w:szCs w:val="24"/>
        </w:rPr>
        <w:t>The authors declare that they have no conflict of interest.</w:t>
      </w:r>
    </w:p>
    <w:p w14:paraId="104330B2" w14:textId="77777777" w:rsidR="00500AB3" w:rsidRPr="00F37820" w:rsidRDefault="00500AB3" w:rsidP="00F37820">
      <w:pPr>
        <w:snapToGrid w:val="0"/>
        <w:spacing w:line="360" w:lineRule="auto"/>
        <w:rPr>
          <w:rFonts w:ascii="Book Antiqua" w:hAnsi="Book Antiqua"/>
          <w:bCs/>
          <w:sz w:val="24"/>
          <w:szCs w:val="24"/>
        </w:rPr>
      </w:pPr>
    </w:p>
    <w:p w14:paraId="7CAFCA84" w14:textId="77777777" w:rsidR="00500AB3" w:rsidRPr="00F37820" w:rsidRDefault="00F14A6A" w:rsidP="00F37820">
      <w:pPr>
        <w:snapToGrid w:val="0"/>
        <w:spacing w:line="360" w:lineRule="auto"/>
        <w:rPr>
          <w:rFonts w:ascii="Book Antiqua" w:hAnsi="Book Antiqua"/>
          <w:bCs/>
          <w:sz w:val="24"/>
          <w:szCs w:val="24"/>
        </w:rPr>
      </w:pPr>
      <w:r w:rsidRPr="00F37820">
        <w:rPr>
          <w:rFonts w:ascii="Book Antiqua" w:hAnsi="Book Antiqua"/>
          <w:b/>
          <w:sz w:val="24"/>
          <w:szCs w:val="24"/>
        </w:rPr>
        <w:t xml:space="preserve">CARE Checklist (2016) statement: </w:t>
      </w:r>
      <w:r w:rsidRPr="00F37820">
        <w:rPr>
          <w:rFonts w:ascii="Book Antiqua" w:hAnsi="Book Antiqua"/>
          <w:bCs/>
          <w:sz w:val="24"/>
          <w:szCs w:val="24"/>
        </w:rPr>
        <w:t xml:space="preserve">The authors have read the CARE Checklist (2013), and the manuscript was prepared and revised according to the CARE </w:t>
      </w:r>
      <w:r w:rsidRPr="00F37820">
        <w:rPr>
          <w:rFonts w:ascii="Book Antiqua" w:hAnsi="Book Antiqua"/>
          <w:bCs/>
          <w:sz w:val="24"/>
          <w:szCs w:val="24"/>
        </w:rPr>
        <w:lastRenderedPageBreak/>
        <w:t>Checklist (2016).</w:t>
      </w:r>
    </w:p>
    <w:p w14:paraId="7EF93072" w14:textId="77777777" w:rsidR="00F14A6A" w:rsidRPr="00F37820" w:rsidRDefault="00F14A6A" w:rsidP="00F37820">
      <w:pPr>
        <w:snapToGrid w:val="0"/>
        <w:spacing w:line="360" w:lineRule="auto"/>
        <w:rPr>
          <w:rFonts w:ascii="Book Antiqua" w:hAnsi="Book Antiqua"/>
          <w:bCs/>
          <w:sz w:val="24"/>
          <w:szCs w:val="24"/>
        </w:rPr>
      </w:pPr>
    </w:p>
    <w:p w14:paraId="1724B61A" w14:textId="7CDAC4D3" w:rsidR="00C06F72" w:rsidRPr="00663BB7" w:rsidRDefault="00C06F72" w:rsidP="00C06F72">
      <w:pPr>
        <w:spacing w:line="360" w:lineRule="auto"/>
        <w:rPr>
          <w:rFonts w:ascii="Book Antiqua" w:hAnsi="Book Antiqua"/>
          <w:sz w:val="24"/>
          <w:szCs w:val="24"/>
        </w:rPr>
      </w:pPr>
      <w:bookmarkStart w:id="6" w:name="OLE_LINK507"/>
      <w:bookmarkStart w:id="7" w:name="OLE_LINK506"/>
      <w:bookmarkStart w:id="8" w:name="OLE_LINK496"/>
      <w:bookmarkStart w:id="9" w:name="OLE_LINK479"/>
      <w:bookmarkStart w:id="10" w:name="OLE_LINK379"/>
      <w:bookmarkStart w:id="11" w:name="OLE_LINK384"/>
      <w:bookmarkStart w:id="12" w:name="OLE_LINK1033"/>
      <w:bookmarkStart w:id="13" w:name="OLE_LINK1036"/>
      <w:bookmarkStart w:id="14" w:name="OLE_LINK1077"/>
      <w:bookmarkStart w:id="15" w:name="OLE_LINK1105"/>
      <w:bookmarkStart w:id="16" w:name="OLE_LINK1144"/>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B2B75">
        <w:rPr>
          <w:rFonts w:ascii="Book Antiqua" w:hAnsi="Book Antiqua"/>
          <w:sz w:val="24"/>
          <w:szCs w:val="24"/>
        </w:rPr>
        <w:t>http://creativecommons.org/licenses/by-nc/4.0/</w:t>
      </w:r>
      <w:bookmarkEnd w:id="6"/>
      <w:bookmarkEnd w:id="7"/>
      <w:bookmarkEnd w:id="8"/>
      <w:bookmarkEnd w:id="9"/>
      <w:r>
        <w:rPr>
          <w:rFonts w:ascii="Book Antiqua" w:hAnsi="Book Antiqua"/>
          <w:sz w:val="24"/>
          <w:szCs w:val="24"/>
        </w:rPr>
        <w:t xml:space="preserve"> </w:t>
      </w:r>
    </w:p>
    <w:bookmarkEnd w:id="10"/>
    <w:bookmarkEnd w:id="11"/>
    <w:p w14:paraId="766ABBB7" w14:textId="77777777" w:rsidR="00C06F72" w:rsidRPr="00663BB7" w:rsidRDefault="00C06F72" w:rsidP="00C06F72">
      <w:pPr>
        <w:spacing w:line="360" w:lineRule="auto"/>
        <w:rPr>
          <w:rFonts w:ascii="Book Antiqua" w:eastAsia="等线" w:hAnsi="Book Antiqua"/>
          <w:b/>
          <w:sz w:val="24"/>
          <w:szCs w:val="24"/>
        </w:rPr>
      </w:pPr>
    </w:p>
    <w:p w14:paraId="1C45E92D" w14:textId="77B04520" w:rsidR="00F14A6A" w:rsidRPr="00F37820" w:rsidRDefault="00C06F72" w:rsidP="00C06F72">
      <w:pPr>
        <w:snapToGrid w:val="0"/>
        <w:spacing w:line="360" w:lineRule="auto"/>
        <w:rPr>
          <w:rFonts w:ascii="Book Antiqua" w:hAnsi="Book Antiqua"/>
          <w:bCs/>
          <w:sz w:val="24"/>
          <w:szCs w:val="24"/>
        </w:rPr>
      </w:pPr>
      <w:bookmarkStart w:id="17" w:name="OLE_LINK1102"/>
      <w:bookmarkStart w:id="18" w:name="OLE_LINK1103"/>
      <w:r w:rsidRPr="00663BB7">
        <w:rPr>
          <w:rFonts w:ascii="Book Antiqua" w:eastAsia="等线" w:hAnsi="Book Antiqua"/>
          <w:b/>
          <w:sz w:val="24"/>
          <w:szCs w:val="24"/>
        </w:rPr>
        <w:t>Manuscript source:</w:t>
      </w:r>
      <w:bookmarkEnd w:id="17"/>
      <w:bookmarkEnd w:id="18"/>
      <w:r w:rsidRPr="00663BB7">
        <w:rPr>
          <w:rFonts w:ascii="Book Antiqua" w:eastAsia="等线" w:hAnsi="Book Antiqua"/>
          <w:b/>
          <w:sz w:val="24"/>
          <w:szCs w:val="24"/>
        </w:rPr>
        <w:t xml:space="preserve"> </w:t>
      </w:r>
      <w:r w:rsidRPr="00663BB7">
        <w:rPr>
          <w:rFonts w:ascii="Book Antiqua" w:eastAsia="等线" w:hAnsi="Book Antiqua"/>
          <w:sz w:val="24"/>
          <w:szCs w:val="24"/>
        </w:rPr>
        <w:t>Unsolicited manuscript</w:t>
      </w:r>
      <w:bookmarkEnd w:id="12"/>
      <w:bookmarkEnd w:id="13"/>
      <w:bookmarkEnd w:id="14"/>
      <w:bookmarkEnd w:id="15"/>
      <w:bookmarkEnd w:id="16"/>
    </w:p>
    <w:p w14:paraId="410F3672" w14:textId="77777777" w:rsidR="00F14A6A" w:rsidRPr="00F37820" w:rsidRDefault="00F14A6A" w:rsidP="00F37820">
      <w:pPr>
        <w:snapToGrid w:val="0"/>
        <w:spacing w:line="360" w:lineRule="auto"/>
        <w:rPr>
          <w:rFonts w:ascii="Book Antiqua" w:hAnsi="Book Antiqua"/>
          <w:bCs/>
          <w:sz w:val="24"/>
          <w:szCs w:val="24"/>
        </w:rPr>
      </w:pPr>
    </w:p>
    <w:p w14:paraId="7FA877BF" w14:textId="54AAD486" w:rsidR="00F14A6A" w:rsidRPr="00F37820" w:rsidRDefault="00C06F72" w:rsidP="00F37820">
      <w:pPr>
        <w:snapToGrid w:val="0"/>
        <w:spacing w:line="360" w:lineRule="auto"/>
        <w:rPr>
          <w:rFonts w:ascii="Book Antiqua" w:hAnsi="Book Antiqua"/>
          <w:bCs/>
          <w:sz w:val="24"/>
          <w:szCs w:val="24"/>
        </w:rPr>
      </w:pPr>
      <w:r w:rsidRPr="00C06F72">
        <w:rPr>
          <w:rFonts w:ascii="Book Antiqua" w:hAnsi="Book Antiqua"/>
          <w:b/>
          <w:bCs/>
          <w:sz w:val="24"/>
          <w:szCs w:val="24"/>
        </w:rPr>
        <w:t>Corresponding author:</w:t>
      </w:r>
      <w:r w:rsidR="00774BE1" w:rsidRPr="00F37820">
        <w:rPr>
          <w:rFonts w:ascii="Book Antiqua" w:hAnsi="Book Antiqua"/>
          <w:b/>
          <w:sz w:val="24"/>
          <w:szCs w:val="24"/>
        </w:rPr>
        <w:t xml:space="preserve"> </w:t>
      </w:r>
      <w:r w:rsidR="00FC1774" w:rsidRPr="00F37820">
        <w:rPr>
          <w:rFonts w:ascii="Book Antiqua" w:hAnsi="Book Antiqua"/>
          <w:b/>
          <w:sz w:val="24"/>
          <w:szCs w:val="24"/>
        </w:rPr>
        <w:t xml:space="preserve">Shui-Hong Zhou, MD, PhD, Professor, </w:t>
      </w:r>
      <w:r w:rsidR="00FC1774" w:rsidRPr="00F37820">
        <w:rPr>
          <w:rFonts w:ascii="Book Antiqua" w:hAnsi="Book Antiqua"/>
          <w:bCs/>
          <w:sz w:val="24"/>
          <w:szCs w:val="24"/>
        </w:rPr>
        <w:t xml:space="preserve">Department of Otolaryngology, The First Affiliated Hospital, College of Medicine, Zhejiang University, </w:t>
      </w:r>
      <w:r w:rsidR="007B2B75">
        <w:rPr>
          <w:rFonts w:ascii="Book Antiqua" w:hAnsi="Book Antiqua"/>
          <w:bCs/>
          <w:sz w:val="24"/>
          <w:szCs w:val="24"/>
        </w:rPr>
        <w:t>N</w:t>
      </w:r>
      <w:r w:rsidR="007B2B75">
        <w:rPr>
          <w:rFonts w:ascii="Book Antiqua" w:hAnsi="Book Antiqua"/>
          <w:bCs/>
          <w:sz w:val="24"/>
          <w:szCs w:val="24"/>
        </w:rPr>
        <w:t xml:space="preserve">o. </w:t>
      </w:r>
      <w:r w:rsidR="00FC1774" w:rsidRPr="00F37820">
        <w:rPr>
          <w:rFonts w:ascii="Book Antiqua" w:hAnsi="Book Antiqua"/>
          <w:bCs/>
          <w:sz w:val="24"/>
          <w:szCs w:val="24"/>
        </w:rPr>
        <w:t>79</w:t>
      </w:r>
      <w:r w:rsidR="0031689E">
        <w:rPr>
          <w:rFonts w:ascii="Book Antiqua" w:hAnsi="Book Antiqua"/>
          <w:bCs/>
          <w:sz w:val="24"/>
          <w:szCs w:val="24"/>
        </w:rPr>
        <w:t>,</w:t>
      </w:r>
      <w:r w:rsidR="00FC1774" w:rsidRPr="00F37820">
        <w:rPr>
          <w:rFonts w:ascii="Book Antiqua" w:hAnsi="Book Antiqua"/>
          <w:bCs/>
          <w:sz w:val="24"/>
          <w:szCs w:val="24"/>
        </w:rPr>
        <w:t xml:space="preserve"> Qingchun Roa</w:t>
      </w:r>
      <w:r w:rsidR="00FC1774" w:rsidRPr="00F37820">
        <w:rPr>
          <w:rFonts w:ascii="Book Antiqua" w:hAnsi="Book Antiqua"/>
          <w:bCs/>
          <w:sz w:val="24"/>
          <w:szCs w:val="24"/>
        </w:rPr>
        <w:t>d, Hangzhou</w:t>
      </w:r>
      <w:r w:rsidR="00A855DB">
        <w:rPr>
          <w:rFonts w:ascii="Book Antiqua" w:hAnsi="Book Antiqua"/>
          <w:bCs/>
          <w:sz w:val="24"/>
          <w:szCs w:val="24"/>
        </w:rPr>
        <w:t xml:space="preserve"> </w:t>
      </w:r>
      <w:r w:rsidR="00A855DB" w:rsidRPr="00F37820">
        <w:rPr>
          <w:rFonts w:ascii="Book Antiqua" w:hAnsi="Book Antiqua"/>
          <w:sz w:val="24"/>
          <w:szCs w:val="24"/>
        </w:rPr>
        <w:t>310003</w:t>
      </w:r>
      <w:r w:rsidR="00FC1774" w:rsidRPr="00F37820">
        <w:rPr>
          <w:rFonts w:ascii="Book Antiqua" w:hAnsi="Book Antiqua"/>
          <w:bCs/>
          <w:sz w:val="24"/>
          <w:szCs w:val="24"/>
        </w:rPr>
        <w:t>, Zhejiang Province, China</w:t>
      </w:r>
      <w:r w:rsidR="00A855DB">
        <w:rPr>
          <w:rFonts w:ascii="Book Antiqua" w:hAnsi="Book Antiqua"/>
          <w:bCs/>
          <w:sz w:val="24"/>
          <w:szCs w:val="24"/>
        </w:rPr>
        <w:t>.</w:t>
      </w:r>
      <w:r w:rsidR="00FC1774" w:rsidRPr="00F37820">
        <w:rPr>
          <w:rFonts w:ascii="Book Antiqua" w:hAnsi="Book Antiqua"/>
          <w:bCs/>
          <w:sz w:val="24"/>
          <w:szCs w:val="24"/>
        </w:rPr>
        <w:t xml:space="preserve"> </w:t>
      </w:r>
      <w:r w:rsidR="00826BD3" w:rsidRPr="00826BD3">
        <w:rPr>
          <w:rFonts w:ascii="Book Antiqua" w:hAnsi="Book Antiqua"/>
          <w:bCs/>
          <w:sz w:val="24"/>
          <w:szCs w:val="24"/>
        </w:rPr>
        <w:t>1190051@zju.edu.cn</w:t>
      </w:r>
    </w:p>
    <w:p w14:paraId="7D06CD66" w14:textId="15D1D34B" w:rsidR="00774BE1" w:rsidRPr="00F37820" w:rsidRDefault="00C00F16" w:rsidP="00F37820">
      <w:pPr>
        <w:snapToGrid w:val="0"/>
        <w:spacing w:line="360" w:lineRule="auto"/>
        <w:rPr>
          <w:rFonts w:ascii="Book Antiqua" w:hAnsi="Book Antiqua"/>
          <w:b/>
          <w:sz w:val="24"/>
          <w:szCs w:val="24"/>
        </w:rPr>
      </w:pPr>
      <w:r w:rsidRPr="00F37820">
        <w:rPr>
          <w:rFonts w:ascii="Book Antiqua" w:hAnsi="Book Antiqua"/>
          <w:b/>
          <w:sz w:val="24"/>
          <w:szCs w:val="24"/>
        </w:rPr>
        <w:t>Telephone:</w:t>
      </w:r>
      <w:r w:rsidR="00A855DB">
        <w:rPr>
          <w:rFonts w:ascii="Book Antiqua" w:hAnsi="Book Antiqua"/>
          <w:b/>
          <w:sz w:val="24"/>
          <w:szCs w:val="24"/>
        </w:rPr>
        <w:t xml:space="preserve"> </w:t>
      </w:r>
      <w:r w:rsidRPr="00F37820">
        <w:rPr>
          <w:rFonts w:ascii="Book Antiqua" w:hAnsi="Book Antiqua"/>
          <w:bCs/>
          <w:sz w:val="24"/>
          <w:szCs w:val="24"/>
        </w:rPr>
        <w:t>+86-571-87236895</w:t>
      </w:r>
    </w:p>
    <w:p w14:paraId="0902BB5E" w14:textId="45B6329F" w:rsidR="00774BE1" w:rsidRPr="00F37820" w:rsidRDefault="00774BE1" w:rsidP="00F37820">
      <w:pPr>
        <w:snapToGrid w:val="0"/>
        <w:spacing w:line="360" w:lineRule="auto"/>
        <w:rPr>
          <w:rFonts w:ascii="Book Antiqua" w:hAnsi="Book Antiqua"/>
          <w:bCs/>
          <w:sz w:val="24"/>
          <w:szCs w:val="24"/>
        </w:rPr>
      </w:pPr>
    </w:p>
    <w:p w14:paraId="41A50DAB" w14:textId="2A131F23"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 xml:space="preserve">Received: </w:t>
      </w:r>
      <w:r w:rsidRPr="00663BB7">
        <w:rPr>
          <w:rFonts w:ascii="Book Antiqua" w:hAnsi="Book Antiqua"/>
          <w:sz w:val="24"/>
          <w:szCs w:val="24"/>
        </w:rPr>
        <w:t>J</w:t>
      </w:r>
      <w:r>
        <w:rPr>
          <w:rFonts w:ascii="Book Antiqua" w:hAnsi="Book Antiqua"/>
          <w:sz w:val="24"/>
          <w:szCs w:val="24"/>
        </w:rPr>
        <w:t>uly</w:t>
      </w:r>
      <w:r w:rsidRPr="00663BB7">
        <w:rPr>
          <w:rFonts w:ascii="Book Antiqua" w:hAnsi="Book Antiqua"/>
          <w:sz w:val="24"/>
          <w:szCs w:val="24"/>
        </w:rPr>
        <w:t xml:space="preserve"> </w:t>
      </w:r>
      <w:r>
        <w:rPr>
          <w:rFonts w:ascii="Book Antiqua" w:hAnsi="Book Antiqua"/>
          <w:sz w:val="24"/>
          <w:szCs w:val="24"/>
        </w:rPr>
        <w:t>31</w:t>
      </w:r>
      <w:r w:rsidRPr="00663BB7">
        <w:rPr>
          <w:rFonts w:ascii="Book Antiqua" w:hAnsi="Book Antiqua"/>
          <w:sz w:val="24"/>
          <w:szCs w:val="24"/>
        </w:rPr>
        <w:t>, 2019</w:t>
      </w:r>
    </w:p>
    <w:p w14:paraId="740A2E50" w14:textId="3A163548"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J</w:t>
      </w:r>
      <w:r>
        <w:rPr>
          <w:rFonts w:ascii="Book Antiqua" w:hAnsi="Book Antiqua"/>
          <w:sz w:val="24"/>
          <w:szCs w:val="24"/>
        </w:rPr>
        <w:t>uly</w:t>
      </w:r>
      <w:r w:rsidRPr="00663BB7">
        <w:rPr>
          <w:rFonts w:ascii="Book Antiqua" w:hAnsi="Book Antiqua"/>
          <w:sz w:val="24"/>
          <w:szCs w:val="24"/>
        </w:rPr>
        <w:t xml:space="preserve"> </w:t>
      </w:r>
      <w:r>
        <w:rPr>
          <w:rFonts w:ascii="Book Antiqua" w:hAnsi="Book Antiqua"/>
          <w:sz w:val="24"/>
          <w:szCs w:val="24"/>
        </w:rPr>
        <w:t>31</w:t>
      </w:r>
      <w:r w:rsidRPr="00663BB7">
        <w:rPr>
          <w:rFonts w:ascii="Book Antiqua" w:hAnsi="Book Antiqua"/>
          <w:sz w:val="24"/>
          <w:szCs w:val="24"/>
        </w:rPr>
        <w:t>, 2019</w:t>
      </w:r>
    </w:p>
    <w:p w14:paraId="459FA10F" w14:textId="41BEED9F"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September</w:t>
      </w:r>
      <w:r w:rsidRPr="00663BB7">
        <w:rPr>
          <w:rFonts w:ascii="Book Antiqua" w:hAnsi="Book Antiqua"/>
          <w:sz w:val="24"/>
          <w:szCs w:val="24"/>
        </w:rPr>
        <w:t xml:space="preserve"> </w:t>
      </w:r>
      <w:r>
        <w:rPr>
          <w:rFonts w:ascii="Book Antiqua" w:hAnsi="Book Antiqua"/>
          <w:sz w:val="24"/>
          <w:szCs w:val="24"/>
        </w:rPr>
        <w:t>9</w:t>
      </w:r>
      <w:r w:rsidRPr="00663BB7">
        <w:rPr>
          <w:rFonts w:ascii="Book Antiqua" w:hAnsi="Book Antiqua"/>
          <w:sz w:val="24"/>
          <w:szCs w:val="24"/>
        </w:rPr>
        <w:t>, 2019</w:t>
      </w:r>
    </w:p>
    <w:p w14:paraId="17F288CE" w14:textId="793AD018"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September</w:t>
      </w:r>
      <w:r w:rsidRPr="00663BB7">
        <w:rPr>
          <w:rFonts w:ascii="Book Antiqua" w:hAnsi="Book Antiqua"/>
          <w:sz w:val="24"/>
          <w:szCs w:val="24"/>
        </w:rPr>
        <w:t xml:space="preserve"> </w:t>
      </w:r>
      <w:r w:rsidR="00F8685A">
        <w:rPr>
          <w:rFonts w:ascii="Book Antiqua" w:hAnsi="Book Antiqua"/>
          <w:sz w:val="24"/>
          <w:szCs w:val="24"/>
        </w:rPr>
        <w:t>30</w:t>
      </w:r>
      <w:r w:rsidRPr="00663BB7">
        <w:rPr>
          <w:rFonts w:ascii="Book Antiqua" w:hAnsi="Book Antiqua"/>
          <w:sz w:val="24"/>
          <w:szCs w:val="24"/>
        </w:rPr>
        <w:t>, 2019</w:t>
      </w:r>
    </w:p>
    <w:p w14:paraId="4E76FDD5" w14:textId="33E258D9" w:rsidR="00F559AC" w:rsidRPr="00663BB7" w:rsidRDefault="00F559AC" w:rsidP="00F559AC">
      <w:pPr>
        <w:spacing w:line="360" w:lineRule="auto"/>
        <w:rPr>
          <w:rFonts w:ascii="Book Antiqua" w:hAnsi="Book Antiqua"/>
          <w:color w:val="000000"/>
          <w:sz w:val="24"/>
          <w:szCs w:val="24"/>
        </w:rPr>
      </w:pPr>
      <w:r w:rsidRPr="00663BB7">
        <w:rPr>
          <w:rFonts w:ascii="Book Antiqua" w:hAnsi="Book Antiqua"/>
          <w:b/>
          <w:sz w:val="24"/>
          <w:szCs w:val="24"/>
        </w:rPr>
        <w:t>Accepted:</w:t>
      </w:r>
      <w:r w:rsidR="008B4559" w:rsidRPr="008B4559">
        <w:t xml:space="preserve"> </w:t>
      </w:r>
      <w:r w:rsidR="008B4559" w:rsidRPr="008B4559">
        <w:rPr>
          <w:rFonts w:ascii="Book Antiqua" w:hAnsi="Book Antiqua"/>
          <w:sz w:val="24"/>
          <w:szCs w:val="24"/>
        </w:rPr>
        <w:t>October 5, 2019</w:t>
      </w:r>
      <w:r w:rsidRPr="008B4559">
        <w:rPr>
          <w:rFonts w:ascii="Book Antiqua" w:hAnsi="Book Antiqua"/>
          <w:sz w:val="24"/>
          <w:szCs w:val="24"/>
        </w:rPr>
        <w:t xml:space="preserve"> </w:t>
      </w:r>
    </w:p>
    <w:p w14:paraId="45F4BAA8" w14:textId="77777777" w:rsidR="00F559AC" w:rsidRPr="00663BB7" w:rsidRDefault="00F559AC" w:rsidP="00F559AC">
      <w:pPr>
        <w:spacing w:line="360" w:lineRule="auto"/>
        <w:rPr>
          <w:rFonts w:ascii="Book Antiqua" w:hAnsi="Book Antiqua"/>
          <w:b/>
          <w:sz w:val="24"/>
          <w:szCs w:val="24"/>
        </w:rPr>
      </w:pPr>
      <w:r w:rsidRPr="00663BB7">
        <w:rPr>
          <w:rFonts w:ascii="Book Antiqua" w:hAnsi="Book Antiqua"/>
          <w:b/>
          <w:sz w:val="24"/>
          <w:szCs w:val="24"/>
        </w:rPr>
        <w:t>Article in press:</w:t>
      </w:r>
    </w:p>
    <w:p w14:paraId="48DABB9F" w14:textId="58A9968C" w:rsidR="00774BE1" w:rsidRPr="00F37820" w:rsidRDefault="00F559AC" w:rsidP="00F559AC">
      <w:pPr>
        <w:snapToGrid w:val="0"/>
        <w:spacing w:line="360" w:lineRule="auto"/>
        <w:rPr>
          <w:rFonts w:ascii="Book Antiqua" w:hAnsi="Book Antiqua"/>
          <w:b/>
          <w:sz w:val="24"/>
          <w:szCs w:val="24"/>
        </w:rPr>
      </w:pPr>
      <w:r w:rsidRPr="00663BB7">
        <w:rPr>
          <w:rFonts w:ascii="Book Antiqua" w:hAnsi="Book Antiqua"/>
          <w:b/>
          <w:sz w:val="24"/>
          <w:szCs w:val="24"/>
        </w:rPr>
        <w:t>Published online:</w:t>
      </w:r>
    </w:p>
    <w:p w14:paraId="0A5C9EA1" w14:textId="77777777" w:rsidR="00774BE1" w:rsidRPr="00F37820" w:rsidRDefault="00774BE1" w:rsidP="00F37820">
      <w:pPr>
        <w:snapToGrid w:val="0"/>
        <w:spacing w:line="360" w:lineRule="auto"/>
        <w:rPr>
          <w:rFonts w:ascii="Book Antiqua" w:hAnsi="Book Antiqua"/>
          <w:b/>
          <w:sz w:val="24"/>
          <w:szCs w:val="24"/>
        </w:rPr>
      </w:pPr>
    </w:p>
    <w:p w14:paraId="5C28D563" w14:textId="77777777" w:rsidR="00774BE1" w:rsidRPr="00F37820" w:rsidRDefault="00774BE1" w:rsidP="00F37820">
      <w:pPr>
        <w:snapToGrid w:val="0"/>
        <w:spacing w:line="360" w:lineRule="auto"/>
        <w:rPr>
          <w:rFonts w:ascii="Book Antiqua" w:hAnsi="Book Antiqua"/>
          <w:b/>
          <w:sz w:val="24"/>
          <w:szCs w:val="24"/>
        </w:rPr>
      </w:pPr>
    </w:p>
    <w:p w14:paraId="258F160D" w14:textId="77777777" w:rsidR="00EE68BC" w:rsidRPr="00F37820" w:rsidRDefault="00EE68BC" w:rsidP="00F37820">
      <w:pPr>
        <w:snapToGrid w:val="0"/>
        <w:spacing w:line="360" w:lineRule="auto"/>
        <w:rPr>
          <w:rFonts w:ascii="Book Antiqua" w:eastAsia="等线" w:hAnsi="Book Antiqua"/>
          <w:b/>
          <w:sz w:val="24"/>
          <w:szCs w:val="24"/>
          <w:lang w:val="en-GB"/>
        </w:rPr>
      </w:pPr>
    </w:p>
    <w:p w14:paraId="245D523A" w14:textId="711926FF" w:rsidR="009C4502" w:rsidRPr="00F37820" w:rsidRDefault="00C06F72" w:rsidP="00F37820">
      <w:pPr>
        <w:snapToGrid w:val="0"/>
        <w:spacing w:line="360" w:lineRule="auto"/>
        <w:rPr>
          <w:rFonts w:ascii="Book Antiqua" w:eastAsia="等线" w:hAnsi="Book Antiqua"/>
          <w:b/>
          <w:sz w:val="24"/>
          <w:szCs w:val="24"/>
          <w:lang w:val="en-GB"/>
        </w:rPr>
      </w:pPr>
      <w:r>
        <w:rPr>
          <w:rFonts w:ascii="Book Antiqua" w:eastAsia="等线" w:hAnsi="Book Antiqua"/>
          <w:b/>
          <w:sz w:val="24"/>
          <w:szCs w:val="24"/>
          <w:lang w:val="en-GB"/>
        </w:rPr>
        <w:br w:type="page"/>
      </w:r>
      <w:r w:rsidR="009C4502" w:rsidRPr="00F37820">
        <w:rPr>
          <w:rFonts w:ascii="Book Antiqua" w:eastAsia="等线" w:hAnsi="Book Antiqua"/>
          <w:b/>
          <w:sz w:val="24"/>
          <w:szCs w:val="24"/>
          <w:lang w:val="en-GB"/>
        </w:rPr>
        <w:lastRenderedPageBreak/>
        <w:t>A</w:t>
      </w:r>
      <w:r w:rsidR="00EE68BC" w:rsidRPr="00F37820">
        <w:rPr>
          <w:rFonts w:ascii="Book Antiqua" w:eastAsia="等线" w:hAnsi="Book Antiqua"/>
          <w:b/>
          <w:sz w:val="24"/>
          <w:szCs w:val="24"/>
          <w:lang w:val="en-GB"/>
        </w:rPr>
        <w:t>bstract</w:t>
      </w:r>
    </w:p>
    <w:p w14:paraId="2B283272" w14:textId="1EFD9148" w:rsidR="00D32249" w:rsidRPr="004A1A2E" w:rsidRDefault="00EE68BC" w:rsidP="00F37820">
      <w:pPr>
        <w:snapToGrid w:val="0"/>
        <w:spacing w:line="360" w:lineRule="auto"/>
        <w:rPr>
          <w:rFonts w:ascii="Book Antiqua" w:hAnsi="Book Antiqua"/>
          <w:b/>
          <w:i/>
          <w:iCs/>
          <w:sz w:val="24"/>
          <w:szCs w:val="24"/>
        </w:rPr>
      </w:pPr>
      <w:r w:rsidRPr="004A1A2E">
        <w:rPr>
          <w:rFonts w:ascii="Book Antiqua" w:hAnsi="Book Antiqua"/>
          <w:b/>
          <w:i/>
          <w:iCs/>
          <w:sz w:val="24"/>
          <w:szCs w:val="24"/>
        </w:rPr>
        <w:t>BACKGROUND</w:t>
      </w:r>
    </w:p>
    <w:p w14:paraId="4023FBCE" w14:textId="3B23E41B" w:rsidR="00633326" w:rsidRDefault="002E7427" w:rsidP="00F37820">
      <w:pPr>
        <w:snapToGrid w:val="0"/>
        <w:spacing w:line="360" w:lineRule="auto"/>
        <w:rPr>
          <w:rFonts w:ascii="Book Antiqua" w:hAnsi="Book Antiqua"/>
          <w:sz w:val="24"/>
          <w:szCs w:val="24"/>
          <w:lang w:val="en-GB"/>
        </w:rPr>
      </w:pPr>
      <w:r w:rsidRPr="00F37820">
        <w:rPr>
          <w:rFonts w:ascii="Book Antiqua" w:hAnsi="Book Antiqua"/>
          <w:sz w:val="24"/>
          <w:szCs w:val="24"/>
          <w:lang w:val="en-GB"/>
        </w:rPr>
        <w:t>C</w:t>
      </w:r>
      <w:r w:rsidR="00660B42" w:rsidRPr="00F37820">
        <w:rPr>
          <w:rFonts w:ascii="Book Antiqua" w:hAnsi="Book Antiqua"/>
          <w:sz w:val="24"/>
          <w:szCs w:val="24"/>
          <w:lang w:val="en-GB"/>
        </w:rPr>
        <w:t xml:space="preserve">oncomitant </w:t>
      </w:r>
      <w:r w:rsidR="00660B42" w:rsidRPr="00F37820">
        <w:rPr>
          <w:rFonts w:ascii="Book Antiqua" w:hAnsi="Book Antiqua"/>
          <w:sz w:val="24"/>
          <w:szCs w:val="24"/>
        </w:rPr>
        <w:t xml:space="preserve">allergic fungal </w:t>
      </w:r>
      <w:r w:rsidR="00472ECD" w:rsidRPr="00F37820">
        <w:rPr>
          <w:rFonts w:ascii="Book Antiqua" w:hAnsi="Book Antiqua"/>
          <w:sz w:val="24"/>
          <w:szCs w:val="24"/>
        </w:rPr>
        <w:t>rhinosinusitis (AFRS)</w:t>
      </w:r>
      <w:r w:rsidRPr="00F37820">
        <w:rPr>
          <w:rFonts w:ascii="Book Antiqua" w:hAnsi="Book Antiqua"/>
          <w:sz w:val="24"/>
          <w:szCs w:val="24"/>
          <w:lang w:val="en-GB"/>
        </w:rPr>
        <w:t xml:space="preserve"> and </w:t>
      </w:r>
      <w:r w:rsidR="00660B42" w:rsidRPr="00F37820">
        <w:rPr>
          <w:rFonts w:ascii="Book Antiqua" w:hAnsi="Book Antiqua"/>
          <w:sz w:val="24"/>
          <w:szCs w:val="24"/>
        </w:rPr>
        <w:t>a</w:t>
      </w:r>
      <w:r w:rsidR="000964D6" w:rsidRPr="00F37820">
        <w:rPr>
          <w:rFonts w:ascii="Book Antiqua" w:hAnsi="Book Antiqua"/>
          <w:sz w:val="24"/>
          <w:szCs w:val="24"/>
        </w:rPr>
        <w:t>llergic bronchopulmonary aspergillosis (ABPA)</w:t>
      </w:r>
      <w:r w:rsidRPr="00F37820">
        <w:rPr>
          <w:rFonts w:ascii="Book Antiqua" w:hAnsi="Book Antiqua"/>
          <w:sz w:val="24"/>
          <w:szCs w:val="24"/>
          <w:lang w:val="en-GB"/>
        </w:rPr>
        <w:t xml:space="preserve"> are extremely rare, with no more than 20 cases reported in the English literature. </w:t>
      </w:r>
    </w:p>
    <w:p w14:paraId="28119282" w14:textId="77777777" w:rsidR="004A1A2E" w:rsidRPr="00F37820" w:rsidRDefault="004A1A2E" w:rsidP="00F37820">
      <w:pPr>
        <w:snapToGrid w:val="0"/>
        <w:spacing w:line="360" w:lineRule="auto"/>
        <w:rPr>
          <w:rFonts w:ascii="Book Antiqua" w:hAnsi="Book Antiqua"/>
          <w:sz w:val="24"/>
          <w:szCs w:val="24"/>
          <w:lang w:val="en-GB"/>
        </w:rPr>
      </w:pPr>
    </w:p>
    <w:p w14:paraId="3F7FF71C" w14:textId="77777777" w:rsidR="00D32249" w:rsidRPr="004A1A2E" w:rsidRDefault="00D32249" w:rsidP="00F37820">
      <w:pPr>
        <w:snapToGrid w:val="0"/>
        <w:spacing w:line="360" w:lineRule="auto"/>
        <w:rPr>
          <w:rFonts w:ascii="Book Antiqua" w:hAnsi="Book Antiqua"/>
          <w:b/>
          <w:i/>
          <w:iCs/>
          <w:sz w:val="24"/>
          <w:szCs w:val="24"/>
          <w:lang w:val="en-GB"/>
        </w:rPr>
      </w:pPr>
      <w:r w:rsidRPr="004A1A2E">
        <w:rPr>
          <w:rFonts w:ascii="Book Antiqua" w:hAnsi="Book Antiqua"/>
          <w:b/>
          <w:i/>
          <w:iCs/>
          <w:sz w:val="24"/>
          <w:szCs w:val="24"/>
          <w:lang w:val="en-GB"/>
        </w:rPr>
        <w:t>CASE SUMMARY</w:t>
      </w:r>
    </w:p>
    <w:p w14:paraId="2B37CEE1" w14:textId="077AB92D" w:rsidR="00D32249" w:rsidRDefault="00957EB4" w:rsidP="00F37820">
      <w:pPr>
        <w:snapToGrid w:val="0"/>
        <w:spacing w:line="360" w:lineRule="auto"/>
        <w:rPr>
          <w:rFonts w:ascii="Book Antiqua" w:hAnsi="Book Antiqua"/>
          <w:sz w:val="24"/>
          <w:szCs w:val="24"/>
          <w:lang w:val="en-GB"/>
        </w:rPr>
      </w:pPr>
      <w:r w:rsidRPr="00F37820">
        <w:rPr>
          <w:rFonts w:ascii="Book Antiqua" w:hAnsi="Book Antiqua"/>
          <w:sz w:val="24"/>
          <w:szCs w:val="24"/>
          <w:lang w:val="en-GB"/>
        </w:rPr>
        <w:t xml:space="preserve">A 52-year-old female patient complained of right-sided nasal obstruction, rhinorrhea, sneezing, epistaxis, and hyposmia for a period of around 5 mo. Nasal examination detected paleness and edema of the </w:t>
      </w:r>
      <w:r w:rsidR="00CD72F8" w:rsidRPr="00F37820">
        <w:rPr>
          <w:rFonts w:ascii="Book Antiqua" w:hAnsi="Book Antiqua"/>
          <w:sz w:val="24"/>
          <w:szCs w:val="24"/>
        </w:rPr>
        <w:t>nasal mucous membrane</w:t>
      </w:r>
      <w:r w:rsidRPr="00F37820">
        <w:rPr>
          <w:rFonts w:ascii="Book Antiqua" w:hAnsi="Book Antiqua"/>
          <w:sz w:val="24"/>
          <w:szCs w:val="24"/>
          <w:lang w:val="en-GB"/>
        </w:rPr>
        <w:t xml:space="preserve"> and a polyp in the right middle meatus. A </w:t>
      </w:r>
      <w:r w:rsidR="00472ECD" w:rsidRPr="00F37820">
        <w:rPr>
          <w:rFonts w:ascii="Book Antiqua" w:hAnsi="Book Antiqua"/>
          <w:sz w:val="24"/>
          <w:szCs w:val="24"/>
        </w:rPr>
        <w:t xml:space="preserve">computed tomography (CT) </w:t>
      </w:r>
      <w:r w:rsidRPr="00F37820">
        <w:rPr>
          <w:rFonts w:ascii="Book Antiqua" w:hAnsi="Book Antiqua"/>
          <w:sz w:val="24"/>
          <w:szCs w:val="24"/>
          <w:lang w:val="en-GB"/>
        </w:rPr>
        <w:t xml:space="preserve">scan of the sinuses revealed a ground-glass opacity filling the right maxillary and ethmoid sinuses, along with bone absorption in the medial wall of the right maxillary sinus. Magnetic resonance images were obtained with T1-weighted, T2-weighted, and gadolinium-enhanced T1-weighted sequences. A well-defined mass, located in the right maxillary and ethmoid sinuses and displaying obvious hypointense features, was observed on both T1- and T2-weighted images, with peripheral enhancement on gadolinium-enhanced T1-weighted images. </w:t>
      </w:r>
      <w:r w:rsidR="00DA3457" w:rsidRPr="00F37820">
        <w:rPr>
          <w:rFonts w:ascii="Book Antiqua" w:hAnsi="Book Antiqua"/>
          <w:sz w:val="24"/>
          <w:szCs w:val="24"/>
          <w:lang w:val="en-GB"/>
        </w:rPr>
        <w:t xml:space="preserve">The patient also has a </w:t>
      </w:r>
      <w:r w:rsidR="00DA3457" w:rsidRPr="00F37820">
        <w:rPr>
          <w:rFonts w:ascii="Book Antiqua" w:hAnsi="Book Antiqua"/>
          <w:sz w:val="24"/>
          <w:szCs w:val="24"/>
        </w:rPr>
        <w:t>20-year history of cough and dyspnea.</w:t>
      </w:r>
      <w:r w:rsidR="00DA3457" w:rsidRPr="00F37820">
        <w:rPr>
          <w:rFonts w:ascii="Book Antiqua" w:hAnsi="Book Antiqua"/>
          <w:sz w:val="24"/>
          <w:szCs w:val="24"/>
          <w:lang w:val="en-GB"/>
        </w:rPr>
        <w:t xml:space="preserve"> </w:t>
      </w:r>
      <w:r w:rsidRPr="00F37820">
        <w:rPr>
          <w:rFonts w:ascii="Book Antiqua" w:hAnsi="Book Antiqua"/>
          <w:sz w:val="24"/>
          <w:szCs w:val="24"/>
          <w:lang w:val="en-GB"/>
        </w:rPr>
        <w:t xml:space="preserve">Chest CT revealed columned and cystiform bronchiectasis in the bilateral bronchus, surrounded by a large number of spotted and funicular high-density lesions. The level of serum total IgE was &gt; 5000 kU/L. Serum IgE levels related to house dust and aspergillus showed a positive result, </w:t>
      </w:r>
      <w:r w:rsidRPr="00F37820">
        <w:rPr>
          <w:rFonts w:ascii="Book Antiqua" w:hAnsi="Book Antiqua"/>
          <w:sz w:val="24"/>
          <w:szCs w:val="24"/>
          <w:lang w:val="en-GB"/>
        </w:rPr>
        <w:t xml:space="preserve">with the values </w:t>
      </w:r>
      <w:r w:rsidR="0031689E">
        <w:rPr>
          <w:rFonts w:ascii="Book Antiqua" w:hAnsi="Book Antiqua"/>
          <w:sz w:val="24"/>
          <w:szCs w:val="24"/>
          <w:lang w:val="en-GB"/>
        </w:rPr>
        <w:t>being</w:t>
      </w:r>
      <w:r w:rsidR="0031689E" w:rsidRPr="00F37820">
        <w:rPr>
          <w:rFonts w:ascii="Book Antiqua" w:hAnsi="Book Antiqua"/>
          <w:sz w:val="24"/>
          <w:szCs w:val="24"/>
          <w:lang w:val="en-GB"/>
        </w:rPr>
        <w:t xml:space="preserve"> </w:t>
      </w:r>
      <w:r w:rsidRPr="00F37820">
        <w:rPr>
          <w:rFonts w:ascii="Book Antiqua" w:hAnsi="Book Antiqua"/>
          <w:sz w:val="24"/>
          <w:szCs w:val="24"/>
          <w:lang w:val="en-GB"/>
        </w:rPr>
        <w:t xml:space="preserve">3.5 kU/L and 1.2 kU/L. </w:t>
      </w:r>
      <w:r w:rsidR="0031689E">
        <w:rPr>
          <w:rFonts w:ascii="Book Antiqua" w:hAnsi="Book Antiqua"/>
          <w:sz w:val="24"/>
          <w:szCs w:val="24"/>
          <w:lang w:val="en-GB"/>
        </w:rPr>
        <w:t>W</w:t>
      </w:r>
      <w:r w:rsidR="0031689E" w:rsidRPr="00F37820">
        <w:rPr>
          <w:rFonts w:ascii="Book Antiqua" w:hAnsi="Book Antiqua"/>
          <w:sz w:val="24"/>
          <w:szCs w:val="24"/>
          <w:lang w:val="en-GB"/>
        </w:rPr>
        <w:t xml:space="preserve">e </w:t>
      </w:r>
      <w:r w:rsidR="00673E33" w:rsidRPr="00F37820">
        <w:rPr>
          <w:rFonts w:ascii="Book Antiqua" w:hAnsi="Book Antiqua"/>
          <w:sz w:val="24"/>
          <w:szCs w:val="24"/>
          <w:lang w:val="en-GB"/>
        </w:rPr>
        <w:t>performed functional endosc</w:t>
      </w:r>
      <w:r w:rsidR="00673E33" w:rsidRPr="00F37820">
        <w:rPr>
          <w:rFonts w:ascii="Book Antiqua" w:hAnsi="Book Antiqua"/>
          <w:sz w:val="24"/>
          <w:szCs w:val="24"/>
          <w:lang w:val="en-GB"/>
        </w:rPr>
        <w:t>opic sinus surgery under local anesthesia. After surgery, topical glucocorticoids and saline irrigation were applied in the nasal cavity until the present time. An oral glucocorticoid (methylprednisolone 16 mg/d) and antifungal agent (itraconazole 200 mg/d) were also used for a period of 4 wk. Montelukast was prescribed at 10 mg/d until the present time. An endoscopic examination showed that the patient was recovering well at 3 mo after surgery.</w:t>
      </w:r>
    </w:p>
    <w:p w14:paraId="78E74AD8" w14:textId="77777777" w:rsidR="004A1A2E" w:rsidRPr="004A1A2E" w:rsidRDefault="004A1A2E" w:rsidP="00F37820">
      <w:pPr>
        <w:snapToGrid w:val="0"/>
        <w:spacing w:line="360" w:lineRule="auto"/>
        <w:rPr>
          <w:rFonts w:ascii="Book Antiqua" w:hAnsi="Book Antiqua"/>
          <w:sz w:val="24"/>
          <w:szCs w:val="24"/>
          <w:lang w:val="en-GB"/>
        </w:rPr>
      </w:pPr>
    </w:p>
    <w:p w14:paraId="1708622F" w14:textId="5C2F3A13" w:rsidR="00305EAA" w:rsidRPr="004A1A2E" w:rsidRDefault="009C4502" w:rsidP="00F37820">
      <w:pPr>
        <w:snapToGrid w:val="0"/>
        <w:spacing w:line="360" w:lineRule="auto"/>
        <w:rPr>
          <w:rFonts w:ascii="Book Antiqua" w:hAnsi="Book Antiqua"/>
          <w:b/>
          <w:i/>
          <w:iCs/>
          <w:sz w:val="24"/>
          <w:szCs w:val="24"/>
          <w:lang w:val="en-GB"/>
        </w:rPr>
      </w:pPr>
      <w:r w:rsidRPr="004A1A2E">
        <w:rPr>
          <w:rFonts w:ascii="Book Antiqua" w:hAnsi="Book Antiqua"/>
          <w:b/>
          <w:i/>
          <w:iCs/>
          <w:sz w:val="24"/>
          <w:szCs w:val="24"/>
          <w:lang w:val="en-GB"/>
        </w:rPr>
        <w:lastRenderedPageBreak/>
        <w:t>CONCLUSION</w:t>
      </w:r>
    </w:p>
    <w:p w14:paraId="37AB73C0" w14:textId="5606B1E8" w:rsidR="002E7427" w:rsidRDefault="002E7427" w:rsidP="00F37820">
      <w:pPr>
        <w:snapToGrid w:val="0"/>
        <w:spacing w:line="360" w:lineRule="auto"/>
        <w:rPr>
          <w:rFonts w:ascii="Book Antiqua" w:hAnsi="Book Antiqua"/>
          <w:color w:val="000000"/>
          <w:sz w:val="24"/>
          <w:szCs w:val="24"/>
        </w:rPr>
      </w:pPr>
      <w:r w:rsidRPr="00F37820">
        <w:rPr>
          <w:rFonts w:ascii="Book Antiqua" w:hAnsi="Book Antiqua"/>
          <w:color w:val="000000"/>
          <w:sz w:val="24"/>
          <w:szCs w:val="24"/>
        </w:rPr>
        <w:t>Since different specialists treat ABPA and AFRS, their coexistence may be overlooked. AFRS accompanied by ABPA requires surgical therapy combined with medical c</w:t>
      </w:r>
      <w:r w:rsidRPr="00F37820">
        <w:rPr>
          <w:rFonts w:ascii="Book Antiqua" w:hAnsi="Book Antiqua"/>
          <w:color w:val="000000"/>
          <w:sz w:val="24"/>
          <w:szCs w:val="24"/>
        </w:rPr>
        <w:t>ontrol</w:t>
      </w:r>
      <w:r w:rsidR="0031689E">
        <w:rPr>
          <w:rFonts w:ascii="Book Antiqua" w:hAnsi="Book Antiqua"/>
          <w:color w:val="000000"/>
          <w:sz w:val="24"/>
          <w:szCs w:val="24"/>
        </w:rPr>
        <w:t xml:space="preserve"> to improve</w:t>
      </w:r>
      <w:r w:rsidRPr="00F37820">
        <w:rPr>
          <w:rFonts w:ascii="Book Antiqua" w:hAnsi="Book Antiqua"/>
          <w:color w:val="000000"/>
          <w:sz w:val="24"/>
          <w:szCs w:val="24"/>
        </w:rPr>
        <w:t xml:space="preserve"> the symptoms. </w:t>
      </w:r>
    </w:p>
    <w:p w14:paraId="4DCFC96A" w14:textId="77777777" w:rsidR="004A1A2E" w:rsidRPr="0005711D" w:rsidRDefault="004A1A2E" w:rsidP="00F37820">
      <w:pPr>
        <w:snapToGrid w:val="0"/>
        <w:spacing w:line="360" w:lineRule="auto"/>
        <w:rPr>
          <w:rFonts w:ascii="Book Antiqua" w:hAnsi="Book Antiqua"/>
          <w:color w:val="000000"/>
          <w:sz w:val="24"/>
          <w:szCs w:val="24"/>
        </w:rPr>
      </w:pPr>
    </w:p>
    <w:p w14:paraId="47845BF3" w14:textId="72FBF4C5" w:rsidR="002E7427" w:rsidRPr="00F37820" w:rsidRDefault="004A1A2E" w:rsidP="00F37820">
      <w:pPr>
        <w:snapToGrid w:val="0"/>
        <w:spacing w:line="360" w:lineRule="auto"/>
        <w:rPr>
          <w:rFonts w:ascii="Book Antiqua" w:hAnsi="Book Antiqua"/>
          <w:sz w:val="24"/>
          <w:szCs w:val="24"/>
        </w:rPr>
      </w:pPr>
      <w:r w:rsidRPr="004A1A2E">
        <w:rPr>
          <w:rFonts w:ascii="Book Antiqua" w:hAnsi="Book Antiqua"/>
          <w:b/>
          <w:sz w:val="24"/>
          <w:szCs w:val="24"/>
          <w:lang w:val="en-GB"/>
        </w:rPr>
        <w:t>Key words:</w:t>
      </w:r>
      <w:r w:rsidR="002E7427" w:rsidRPr="00F37820">
        <w:rPr>
          <w:rFonts w:ascii="Book Antiqua" w:hAnsi="Book Antiqua"/>
          <w:sz w:val="24"/>
          <w:szCs w:val="24"/>
          <w:lang w:val="en-GB"/>
        </w:rPr>
        <w:t xml:space="preserve"> Allergic fungal rhinosinusitis; Allergic bronchopulmonary aspergillosis; Aspergillus; Clinical characteristics; Treatment;</w:t>
      </w:r>
      <w:r w:rsidR="00F103D9" w:rsidRPr="00F37820">
        <w:rPr>
          <w:rFonts w:ascii="Book Antiqua" w:hAnsi="Book Antiqua"/>
          <w:sz w:val="24"/>
          <w:szCs w:val="24"/>
          <w:lang w:val="en-GB"/>
        </w:rPr>
        <w:t xml:space="preserve"> Surgery</w:t>
      </w:r>
    </w:p>
    <w:p w14:paraId="3BC852E4" w14:textId="505350BB" w:rsidR="002E7427" w:rsidRDefault="002E7427" w:rsidP="00F37820">
      <w:pPr>
        <w:pStyle w:val="21"/>
        <w:snapToGrid w:val="0"/>
        <w:spacing w:line="360" w:lineRule="auto"/>
        <w:rPr>
          <w:rFonts w:ascii="Book Antiqua" w:hAnsi="Book Antiqua"/>
          <w:b/>
          <w:sz w:val="24"/>
          <w:szCs w:val="24"/>
        </w:rPr>
      </w:pPr>
    </w:p>
    <w:p w14:paraId="274CF52B" w14:textId="5B022892" w:rsidR="00D61F85" w:rsidRDefault="00D61F85" w:rsidP="00F37820">
      <w:pPr>
        <w:pStyle w:val="21"/>
        <w:snapToGrid w:val="0"/>
        <w:spacing w:line="360" w:lineRule="auto"/>
        <w:rPr>
          <w:rFonts w:ascii="Book Antiqua" w:hAnsi="Book Antiqua"/>
          <w:b/>
          <w:sz w:val="24"/>
          <w:szCs w:val="24"/>
        </w:rPr>
      </w:pPr>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r w:rsidRPr="00663BB7">
        <w:rPr>
          <w:rFonts w:ascii="Book Antiqua" w:eastAsia="AdvTimes" w:hAnsi="Book Antiqua" w:cs="AdvTimes"/>
          <w:color w:val="000000"/>
          <w:sz w:val="24"/>
          <w:szCs w:val="24"/>
          <w:lang w:val="fr-FR" w:eastAsia="ja-JP"/>
        </w:rPr>
        <w:t xml:space="preserve"> Published by </w:t>
      </w:r>
      <w:r w:rsidRPr="00663BB7">
        <w:rPr>
          <w:rFonts w:ascii="Book Antiqua" w:hAnsi="Book Antiqua" w:cs="Arial Unicode MS"/>
          <w:color w:val="000000"/>
          <w:sz w:val="24"/>
          <w:szCs w:val="24"/>
          <w:lang w:val="en-GB" w:eastAsia="ja-JP"/>
        </w:rPr>
        <w:t>Baishideng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p>
    <w:p w14:paraId="44C9C576" w14:textId="77777777" w:rsidR="00D61F85" w:rsidRPr="00F37820" w:rsidRDefault="00D61F85" w:rsidP="00F37820">
      <w:pPr>
        <w:pStyle w:val="21"/>
        <w:snapToGrid w:val="0"/>
        <w:spacing w:line="360" w:lineRule="auto"/>
        <w:rPr>
          <w:rFonts w:ascii="Book Antiqua" w:hAnsi="Book Antiqua"/>
          <w:b/>
          <w:sz w:val="24"/>
          <w:szCs w:val="24"/>
        </w:rPr>
      </w:pPr>
    </w:p>
    <w:p w14:paraId="0F20D7F6" w14:textId="5B02715D" w:rsidR="00473C21" w:rsidRPr="00F37820" w:rsidRDefault="00754EBC" w:rsidP="00F37820">
      <w:pPr>
        <w:pStyle w:val="21"/>
        <w:snapToGrid w:val="0"/>
        <w:spacing w:line="360" w:lineRule="auto"/>
        <w:rPr>
          <w:rFonts w:ascii="Book Antiqua" w:hAnsi="Book Antiqua"/>
          <w:b/>
          <w:sz w:val="24"/>
          <w:szCs w:val="24"/>
        </w:rPr>
      </w:pPr>
      <w:r w:rsidRPr="00F37820">
        <w:rPr>
          <w:rFonts w:ascii="Book Antiqua" w:hAnsi="Book Antiqua"/>
          <w:b/>
          <w:sz w:val="24"/>
          <w:szCs w:val="24"/>
        </w:rPr>
        <w:t xml:space="preserve">Core tip: </w:t>
      </w:r>
      <w:r w:rsidR="00FA3893" w:rsidRPr="00F37820">
        <w:rPr>
          <w:rFonts w:ascii="Book Antiqua" w:hAnsi="Book Antiqua"/>
          <w:sz w:val="24"/>
          <w:szCs w:val="24"/>
        </w:rPr>
        <w:t>Con</w:t>
      </w:r>
      <w:r w:rsidR="00FA3893" w:rsidRPr="00F37820">
        <w:rPr>
          <w:rFonts w:ascii="Book Antiqua" w:hAnsi="Book Antiqua"/>
          <w:sz w:val="24"/>
          <w:szCs w:val="24"/>
        </w:rPr>
        <w:t xml:space="preserve">comitant </w:t>
      </w:r>
      <w:r w:rsidR="0031689E">
        <w:rPr>
          <w:rFonts w:ascii="Book Antiqua" w:hAnsi="Book Antiqua"/>
          <w:sz w:val="24"/>
          <w:szCs w:val="24"/>
        </w:rPr>
        <w:t>a</w:t>
      </w:r>
      <w:r w:rsidR="0031689E" w:rsidRPr="00F37820">
        <w:rPr>
          <w:rFonts w:ascii="Book Antiqua" w:hAnsi="Book Antiqua"/>
          <w:sz w:val="24"/>
          <w:szCs w:val="24"/>
        </w:rPr>
        <w:t xml:space="preserve">llergic </w:t>
      </w:r>
      <w:r w:rsidR="00D61F85" w:rsidRPr="00F37820">
        <w:rPr>
          <w:rFonts w:ascii="Book Antiqua" w:hAnsi="Book Antiqua"/>
          <w:sz w:val="24"/>
          <w:szCs w:val="24"/>
        </w:rPr>
        <w:t>fungal rhinosinusitis (AFRS)</w:t>
      </w:r>
      <w:r w:rsidR="00FA3893" w:rsidRPr="00F37820">
        <w:rPr>
          <w:rFonts w:ascii="Book Antiqua" w:hAnsi="Book Antiqua"/>
          <w:sz w:val="24"/>
          <w:szCs w:val="24"/>
        </w:rPr>
        <w:t xml:space="preserve"> and </w:t>
      </w:r>
      <w:r w:rsidR="0031689E">
        <w:rPr>
          <w:rFonts w:ascii="Book Antiqua" w:hAnsi="Book Antiqua"/>
          <w:sz w:val="24"/>
          <w:szCs w:val="24"/>
        </w:rPr>
        <w:t>a</w:t>
      </w:r>
      <w:r w:rsidR="0031689E" w:rsidRPr="00F37820">
        <w:rPr>
          <w:rFonts w:ascii="Book Antiqua" w:hAnsi="Book Antiqua"/>
          <w:sz w:val="24"/>
          <w:szCs w:val="24"/>
        </w:rPr>
        <w:t xml:space="preserve">llergic </w:t>
      </w:r>
      <w:r w:rsidR="00D61F85" w:rsidRPr="00F37820">
        <w:rPr>
          <w:rFonts w:ascii="Book Antiqua" w:hAnsi="Book Antiqua"/>
          <w:sz w:val="24"/>
          <w:szCs w:val="24"/>
        </w:rPr>
        <w:t>bronchopulmonary aspergi</w:t>
      </w:r>
      <w:r w:rsidR="00D61F85" w:rsidRPr="00F37820">
        <w:rPr>
          <w:rFonts w:ascii="Book Antiqua" w:hAnsi="Book Antiqua"/>
          <w:sz w:val="24"/>
          <w:szCs w:val="24"/>
        </w:rPr>
        <w:t xml:space="preserve">llosis </w:t>
      </w:r>
      <w:r w:rsidR="00D61F85">
        <w:rPr>
          <w:rFonts w:ascii="Book Antiqua" w:hAnsi="Book Antiqua"/>
          <w:sz w:val="24"/>
          <w:szCs w:val="24"/>
        </w:rPr>
        <w:t>(</w:t>
      </w:r>
      <w:r w:rsidR="00FA3893" w:rsidRPr="00F37820">
        <w:rPr>
          <w:rFonts w:ascii="Book Antiqua" w:hAnsi="Book Antiqua"/>
          <w:sz w:val="24"/>
          <w:szCs w:val="24"/>
        </w:rPr>
        <w:t>ABPA</w:t>
      </w:r>
      <w:r w:rsidR="00D61F85">
        <w:rPr>
          <w:rFonts w:ascii="Book Antiqua" w:hAnsi="Book Antiqua"/>
          <w:sz w:val="24"/>
          <w:szCs w:val="24"/>
        </w:rPr>
        <w:t>)</w:t>
      </w:r>
      <w:r w:rsidR="00FA3893" w:rsidRPr="00F37820">
        <w:rPr>
          <w:rFonts w:ascii="Book Antiqua" w:hAnsi="Book Antiqua"/>
          <w:sz w:val="24"/>
          <w:szCs w:val="24"/>
        </w:rPr>
        <w:t xml:space="preserve"> are extremely rare. We describe the clinical presentation and treatment in one patient with AFRS</w:t>
      </w:r>
      <w:r w:rsidR="0025319D" w:rsidRPr="00F37820">
        <w:rPr>
          <w:rFonts w:ascii="Book Antiqua" w:hAnsi="Book Antiqua"/>
          <w:sz w:val="24"/>
          <w:szCs w:val="24"/>
        </w:rPr>
        <w:t xml:space="preserve"> </w:t>
      </w:r>
      <w:r w:rsidR="00FA3893" w:rsidRPr="00F37820">
        <w:rPr>
          <w:rFonts w:ascii="Book Antiqua" w:hAnsi="Book Antiqua"/>
          <w:sz w:val="24"/>
          <w:szCs w:val="24"/>
        </w:rPr>
        <w:t>accompanied by ABPA</w:t>
      </w:r>
      <w:r w:rsidR="00D34531" w:rsidRPr="00F37820">
        <w:rPr>
          <w:rFonts w:ascii="Book Antiqua" w:hAnsi="Book Antiqua"/>
          <w:sz w:val="24"/>
          <w:szCs w:val="24"/>
        </w:rPr>
        <w:t xml:space="preserve"> and review the English literature from 1970 to 2016. The most common pulmonary symptom was dyspnea. </w:t>
      </w:r>
      <w:r w:rsidR="00D61F85" w:rsidRPr="00D61F85">
        <w:rPr>
          <w:rFonts w:ascii="Book Antiqua" w:hAnsi="Book Antiqua"/>
          <w:sz w:val="24"/>
          <w:szCs w:val="24"/>
        </w:rPr>
        <w:t>Twelve</w:t>
      </w:r>
      <w:r w:rsidR="00D34531" w:rsidRPr="00F37820">
        <w:rPr>
          <w:rFonts w:ascii="Book Antiqua" w:hAnsi="Book Antiqua"/>
          <w:sz w:val="24"/>
          <w:szCs w:val="24"/>
        </w:rPr>
        <w:t xml:space="preserve"> patients underwent surgery on the sinuses, all patients received oral glucocorticoids for at least 2 wk, and 11 patients received topical glucocorticoids. All patients achieved a good prognosis. Since different specialists treat ABPA and AFRS, their coexistence may be overlooked. AFRS accompanied by ABPA requires surgical therapy combined with medical c</w:t>
      </w:r>
      <w:r w:rsidR="00D34531" w:rsidRPr="00F37820">
        <w:rPr>
          <w:rFonts w:ascii="Book Antiqua" w:hAnsi="Book Antiqua"/>
          <w:sz w:val="24"/>
          <w:szCs w:val="24"/>
        </w:rPr>
        <w:t>ontrol</w:t>
      </w:r>
      <w:r w:rsidR="0031689E">
        <w:rPr>
          <w:rFonts w:ascii="Book Antiqua" w:hAnsi="Book Antiqua"/>
          <w:sz w:val="24"/>
          <w:szCs w:val="24"/>
        </w:rPr>
        <w:t xml:space="preserve"> to improve</w:t>
      </w:r>
      <w:r w:rsidR="00D34531" w:rsidRPr="00F37820">
        <w:rPr>
          <w:rFonts w:ascii="Book Antiqua" w:hAnsi="Book Antiqua"/>
          <w:sz w:val="24"/>
          <w:szCs w:val="24"/>
        </w:rPr>
        <w:t xml:space="preserve"> the symptoms.</w:t>
      </w:r>
    </w:p>
    <w:p w14:paraId="7A09B7C1" w14:textId="77777777" w:rsidR="00473C21" w:rsidRPr="00F37820" w:rsidRDefault="00473C21" w:rsidP="00F37820">
      <w:pPr>
        <w:pStyle w:val="21"/>
        <w:snapToGrid w:val="0"/>
        <w:spacing w:line="360" w:lineRule="auto"/>
        <w:rPr>
          <w:rFonts w:ascii="Book Antiqua" w:hAnsi="Book Antiqua"/>
          <w:b/>
          <w:sz w:val="24"/>
          <w:szCs w:val="24"/>
        </w:rPr>
      </w:pPr>
    </w:p>
    <w:p w14:paraId="59E7CAFE" w14:textId="7D34B2FA" w:rsidR="00D61F85" w:rsidRDefault="00D61F85" w:rsidP="00D61F85">
      <w:pPr>
        <w:snapToGrid w:val="0"/>
        <w:spacing w:line="360" w:lineRule="auto"/>
      </w:pPr>
      <w:r w:rsidRPr="00F37820">
        <w:rPr>
          <w:rFonts w:ascii="Book Antiqua" w:hAnsi="Book Antiqua"/>
          <w:sz w:val="24"/>
          <w:szCs w:val="24"/>
        </w:rPr>
        <w:t>Cheng</w:t>
      </w:r>
      <w:r>
        <w:rPr>
          <w:rFonts w:ascii="Book Antiqua" w:hAnsi="Book Antiqua"/>
          <w:sz w:val="24"/>
          <w:szCs w:val="24"/>
        </w:rPr>
        <w:t xml:space="preserve"> KJ</w:t>
      </w:r>
      <w:r w:rsidRPr="00F37820">
        <w:rPr>
          <w:rFonts w:ascii="Book Antiqua" w:hAnsi="Book Antiqua"/>
          <w:sz w:val="24"/>
          <w:szCs w:val="24"/>
        </w:rPr>
        <w:t>, Zhou</w:t>
      </w:r>
      <w:r>
        <w:rPr>
          <w:rFonts w:ascii="Book Antiqua" w:hAnsi="Book Antiqua"/>
          <w:sz w:val="24"/>
          <w:szCs w:val="24"/>
        </w:rPr>
        <w:t xml:space="preserve"> ML</w:t>
      </w:r>
      <w:r w:rsidRPr="00F37820">
        <w:rPr>
          <w:rFonts w:ascii="Book Antiqua" w:hAnsi="Book Antiqua"/>
          <w:sz w:val="24"/>
          <w:szCs w:val="24"/>
        </w:rPr>
        <w:t>, Liu</w:t>
      </w:r>
      <w:r>
        <w:rPr>
          <w:rFonts w:ascii="Book Antiqua" w:hAnsi="Book Antiqua"/>
          <w:sz w:val="24"/>
          <w:szCs w:val="24"/>
        </w:rPr>
        <w:t xml:space="preserve"> YC</w:t>
      </w:r>
      <w:r w:rsidRPr="00F37820">
        <w:rPr>
          <w:rFonts w:ascii="Book Antiqua" w:hAnsi="Book Antiqua"/>
          <w:sz w:val="24"/>
          <w:szCs w:val="24"/>
        </w:rPr>
        <w:t>, Zhou</w:t>
      </w:r>
      <w:r>
        <w:rPr>
          <w:rFonts w:ascii="Book Antiqua" w:hAnsi="Book Antiqua"/>
          <w:sz w:val="24"/>
          <w:szCs w:val="24"/>
        </w:rPr>
        <w:t xml:space="preserve"> SH.</w:t>
      </w:r>
      <w:r w:rsidRPr="00F37820">
        <w:rPr>
          <w:rFonts w:ascii="Book Antiqua" w:hAnsi="Book Antiqua"/>
          <w:b/>
          <w:sz w:val="24"/>
          <w:szCs w:val="24"/>
        </w:rPr>
        <w:t xml:space="preserve"> </w:t>
      </w:r>
      <w:r w:rsidRPr="00D61F85">
        <w:rPr>
          <w:rFonts w:ascii="Book Antiqua" w:hAnsi="Book Antiqua"/>
          <w:bCs/>
          <w:sz w:val="24"/>
          <w:szCs w:val="24"/>
        </w:rPr>
        <w:t>Allergic fungal rhinosinusitis accompanied by allergic bronchopulmonary aspergillosis: A case report and literature review</w:t>
      </w:r>
      <w:r>
        <w:rPr>
          <w:rFonts w:ascii="Book Antiqua" w:hAnsi="Book Antiqua"/>
          <w:bCs/>
          <w:sz w:val="24"/>
          <w:szCs w:val="24"/>
        </w:rPr>
        <w:t xml:space="preserve">. </w:t>
      </w:r>
      <w:r w:rsidRPr="00B0066F">
        <w:rPr>
          <w:rFonts w:ascii="Book Antiqua" w:hAnsi="Book Antiqua"/>
          <w:i/>
          <w:iCs/>
          <w:sz w:val="24"/>
          <w:szCs w:val="24"/>
        </w:rPr>
        <w:t>World J Clin Cases</w:t>
      </w:r>
      <w:r>
        <w:rPr>
          <w:rFonts w:ascii="Book Antiqua" w:hAnsi="Book Antiqua"/>
          <w:i/>
          <w:iCs/>
          <w:sz w:val="24"/>
          <w:szCs w:val="24"/>
        </w:rPr>
        <w:t xml:space="preserve"> </w:t>
      </w:r>
      <w:r w:rsidRPr="00E536E1">
        <w:rPr>
          <w:rFonts w:ascii="Book Antiqua" w:hAnsi="Book Antiqua"/>
          <w:sz w:val="24"/>
          <w:szCs w:val="24"/>
        </w:rPr>
        <w:t>2019; In press</w:t>
      </w:r>
    </w:p>
    <w:p w14:paraId="2C635375" w14:textId="109441EE" w:rsidR="00D61F85" w:rsidRDefault="00D61F85" w:rsidP="00D61F85"/>
    <w:p w14:paraId="61DB5A93" w14:textId="77777777" w:rsidR="00473C21" w:rsidRPr="00D61F85" w:rsidRDefault="00473C21" w:rsidP="00F37820">
      <w:pPr>
        <w:pStyle w:val="21"/>
        <w:snapToGrid w:val="0"/>
        <w:spacing w:line="360" w:lineRule="auto"/>
        <w:rPr>
          <w:rFonts w:ascii="Book Antiqua" w:hAnsi="Book Antiqua"/>
          <w:b/>
          <w:sz w:val="24"/>
          <w:szCs w:val="24"/>
        </w:rPr>
      </w:pPr>
    </w:p>
    <w:p w14:paraId="372EB629" w14:textId="77777777" w:rsidR="00473C21" w:rsidRPr="00F37820" w:rsidRDefault="00473C21" w:rsidP="00F37820">
      <w:pPr>
        <w:pStyle w:val="21"/>
        <w:snapToGrid w:val="0"/>
        <w:spacing w:line="360" w:lineRule="auto"/>
        <w:rPr>
          <w:rFonts w:ascii="Book Antiqua" w:hAnsi="Book Antiqua"/>
          <w:b/>
          <w:sz w:val="24"/>
          <w:szCs w:val="24"/>
        </w:rPr>
      </w:pPr>
    </w:p>
    <w:p w14:paraId="160F06EF" w14:textId="77777777" w:rsidR="00473C21" w:rsidRPr="00F37820" w:rsidRDefault="00473C21" w:rsidP="00F37820">
      <w:pPr>
        <w:pStyle w:val="21"/>
        <w:snapToGrid w:val="0"/>
        <w:spacing w:line="360" w:lineRule="auto"/>
        <w:rPr>
          <w:rFonts w:ascii="Book Antiqua" w:hAnsi="Book Antiqua"/>
          <w:b/>
          <w:sz w:val="24"/>
          <w:szCs w:val="24"/>
        </w:rPr>
      </w:pPr>
    </w:p>
    <w:p w14:paraId="5989AF9A" w14:textId="77777777" w:rsidR="00473C21" w:rsidRPr="00F37820" w:rsidRDefault="00473C21" w:rsidP="00F37820">
      <w:pPr>
        <w:pStyle w:val="21"/>
        <w:snapToGrid w:val="0"/>
        <w:spacing w:line="360" w:lineRule="auto"/>
        <w:rPr>
          <w:rFonts w:ascii="Book Antiqua" w:hAnsi="Book Antiqua"/>
          <w:b/>
          <w:sz w:val="24"/>
          <w:szCs w:val="24"/>
        </w:rPr>
      </w:pPr>
    </w:p>
    <w:p w14:paraId="1D8D3F91" w14:textId="64A325C7" w:rsidR="00BD71E6" w:rsidRPr="00F37820" w:rsidRDefault="00D61F85" w:rsidP="00F37820">
      <w:pPr>
        <w:pStyle w:val="21"/>
        <w:snapToGrid w:val="0"/>
        <w:spacing w:line="360" w:lineRule="auto"/>
        <w:rPr>
          <w:rFonts w:ascii="Book Antiqua" w:hAnsi="Book Antiqua"/>
          <w:b/>
          <w:sz w:val="24"/>
          <w:szCs w:val="24"/>
        </w:rPr>
      </w:pPr>
      <w:r>
        <w:rPr>
          <w:rFonts w:ascii="Book Antiqua" w:hAnsi="Book Antiqua"/>
          <w:b/>
          <w:sz w:val="24"/>
          <w:szCs w:val="24"/>
        </w:rPr>
        <w:br w:type="page"/>
      </w:r>
      <w:r w:rsidR="00BD71E6" w:rsidRPr="00F37820">
        <w:rPr>
          <w:rFonts w:ascii="Book Antiqua" w:hAnsi="Book Antiqua"/>
          <w:b/>
          <w:sz w:val="24"/>
          <w:szCs w:val="24"/>
        </w:rPr>
        <w:lastRenderedPageBreak/>
        <w:t>INTRODUCTION</w:t>
      </w:r>
    </w:p>
    <w:p w14:paraId="4ECC6E13" w14:textId="47E65F8F" w:rsidR="00BD71E6" w:rsidRDefault="00FD0106" w:rsidP="00F37820">
      <w:pPr>
        <w:pStyle w:val="21"/>
        <w:snapToGrid w:val="0"/>
        <w:spacing w:line="360" w:lineRule="auto"/>
        <w:rPr>
          <w:rFonts w:ascii="Book Antiqua" w:hAnsi="Book Antiqua"/>
          <w:sz w:val="24"/>
          <w:szCs w:val="24"/>
        </w:rPr>
      </w:pPr>
      <w:r w:rsidRPr="00F37820">
        <w:rPr>
          <w:rFonts w:ascii="Book Antiqua" w:hAnsi="Book Antiqua"/>
          <w:sz w:val="24"/>
          <w:szCs w:val="24"/>
        </w:rPr>
        <w:t>Allergic fungal rhinosinusitis (AFRS)</w:t>
      </w:r>
      <w:r w:rsidR="00BD71E6" w:rsidRPr="00F37820">
        <w:rPr>
          <w:rFonts w:ascii="Book Antiqua" w:hAnsi="Book Antiqua"/>
          <w:sz w:val="24"/>
          <w:szCs w:val="24"/>
        </w:rPr>
        <w:t xml:space="preserve"> is a particular type of chronic rhinosinusitis associated with allergic reactions to fungal antigens. This disease was first described in 1983</w:t>
      </w:r>
      <w:r w:rsidR="00BD71E6" w:rsidRPr="00F37820">
        <w:rPr>
          <w:rFonts w:ascii="Book Antiqua" w:hAnsi="Book Antiqua"/>
          <w:sz w:val="24"/>
          <w:szCs w:val="24"/>
          <w:vertAlign w:val="superscript"/>
        </w:rPr>
        <w:t>[1]</w:t>
      </w:r>
      <w:r w:rsidR="00BD71E6" w:rsidRPr="00F37820">
        <w:rPr>
          <w:rFonts w:ascii="Book Antiqua" w:hAnsi="Book Antiqua"/>
          <w:sz w:val="24"/>
          <w:szCs w:val="24"/>
        </w:rPr>
        <w:t>. AFRS affects around 1</w:t>
      </w:r>
      <w:r>
        <w:rPr>
          <w:rFonts w:ascii="Book Antiqua" w:hAnsi="Book Antiqua"/>
          <w:sz w:val="24"/>
          <w:szCs w:val="24"/>
        </w:rPr>
        <w:t>%</w:t>
      </w:r>
      <w:r w:rsidR="00BD71E6" w:rsidRPr="00F37820">
        <w:rPr>
          <w:rFonts w:ascii="Book Antiqua" w:hAnsi="Book Antiqua"/>
          <w:sz w:val="24"/>
          <w:szCs w:val="24"/>
        </w:rPr>
        <w:t xml:space="preserve">–2% of the </w:t>
      </w:r>
      <w:r w:rsidR="007D65BB" w:rsidRPr="00F37820">
        <w:rPr>
          <w:rFonts w:ascii="Book Antiqua" w:hAnsi="Book Antiqua"/>
          <w:sz w:val="24"/>
          <w:szCs w:val="24"/>
        </w:rPr>
        <w:t>world</w:t>
      </w:r>
      <w:r>
        <w:rPr>
          <w:rFonts w:ascii="Book Antiqua" w:hAnsi="Book Antiqua"/>
          <w:sz w:val="24"/>
          <w:szCs w:val="24"/>
        </w:rPr>
        <w:t>’</w:t>
      </w:r>
      <w:r w:rsidR="007D65BB" w:rsidRPr="00F37820">
        <w:rPr>
          <w:rFonts w:ascii="Book Antiqua" w:hAnsi="Book Antiqua"/>
          <w:sz w:val="24"/>
          <w:szCs w:val="24"/>
        </w:rPr>
        <w:t xml:space="preserve">s </w:t>
      </w:r>
      <w:r w:rsidR="00BD71E6" w:rsidRPr="00F37820">
        <w:rPr>
          <w:rFonts w:ascii="Book Antiqua" w:hAnsi="Book Antiqua"/>
          <w:sz w:val="24"/>
          <w:szCs w:val="24"/>
        </w:rPr>
        <w:t xml:space="preserve">population, with the incidence </w:t>
      </w:r>
      <w:r w:rsidR="007D65BB" w:rsidRPr="00F37820">
        <w:rPr>
          <w:rFonts w:ascii="Book Antiqua" w:hAnsi="Book Antiqua"/>
          <w:sz w:val="24"/>
          <w:szCs w:val="24"/>
        </w:rPr>
        <w:t>differing among</w:t>
      </w:r>
      <w:r w:rsidR="00BD71E6" w:rsidRPr="00F37820">
        <w:rPr>
          <w:rFonts w:ascii="Book Antiqua" w:hAnsi="Book Antiqua"/>
          <w:sz w:val="24"/>
          <w:szCs w:val="24"/>
        </w:rPr>
        <w:t xml:space="preserve"> regions</w:t>
      </w:r>
      <w:r w:rsidR="00BD71E6" w:rsidRPr="00F37820">
        <w:rPr>
          <w:rFonts w:ascii="Book Antiqua" w:hAnsi="Book Antiqua"/>
          <w:sz w:val="24"/>
          <w:szCs w:val="24"/>
          <w:vertAlign w:val="superscript"/>
        </w:rPr>
        <w:t>[2,3]</w:t>
      </w:r>
      <w:r w:rsidR="00BD71E6" w:rsidRPr="00F37820">
        <w:rPr>
          <w:rFonts w:ascii="Book Antiqua" w:hAnsi="Book Antiqua"/>
          <w:sz w:val="24"/>
          <w:szCs w:val="24"/>
        </w:rPr>
        <w:t xml:space="preserve">. Currently, patients </w:t>
      </w:r>
      <w:r w:rsidR="007D65BB" w:rsidRPr="00F37820">
        <w:rPr>
          <w:rFonts w:ascii="Book Antiqua" w:hAnsi="Book Antiqua"/>
          <w:sz w:val="24"/>
          <w:szCs w:val="24"/>
        </w:rPr>
        <w:t xml:space="preserve">are defined as having </w:t>
      </w:r>
      <w:r w:rsidR="00BD71E6" w:rsidRPr="00F37820">
        <w:rPr>
          <w:rFonts w:ascii="Book Antiqua" w:hAnsi="Book Antiqua"/>
          <w:sz w:val="24"/>
          <w:szCs w:val="24"/>
        </w:rPr>
        <w:t xml:space="preserve">AFRS </w:t>
      </w:r>
      <w:r w:rsidR="007D65BB" w:rsidRPr="00F37820">
        <w:rPr>
          <w:rFonts w:ascii="Book Antiqua" w:hAnsi="Book Antiqua"/>
          <w:sz w:val="24"/>
          <w:szCs w:val="24"/>
        </w:rPr>
        <w:t xml:space="preserve">by </w:t>
      </w:r>
      <w:r w:rsidR="00BD71E6" w:rsidRPr="00F37820">
        <w:rPr>
          <w:rFonts w:ascii="Book Antiqua" w:hAnsi="Book Antiqua"/>
          <w:sz w:val="24"/>
          <w:szCs w:val="24"/>
        </w:rPr>
        <w:t>meet</w:t>
      </w:r>
      <w:r w:rsidR="007D65BB" w:rsidRPr="00F37820">
        <w:rPr>
          <w:rFonts w:ascii="Book Antiqua" w:hAnsi="Book Antiqua"/>
          <w:sz w:val="24"/>
          <w:szCs w:val="24"/>
        </w:rPr>
        <w:t>ing</w:t>
      </w:r>
      <w:r w:rsidR="00BD71E6" w:rsidRPr="00F37820">
        <w:rPr>
          <w:rFonts w:ascii="Book Antiqua" w:hAnsi="Book Antiqua"/>
          <w:sz w:val="24"/>
          <w:szCs w:val="24"/>
        </w:rPr>
        <w:t xml:space="preserve"> the following criteria: </w:t>
      </w:r>
      <w:r>
        <w:rPr>
          <w:rFonts w:ascii="Book Antiqua" w:hAnsi="Book Antiqua"/>
          <w:sz w:val="24"/>
          <w:szCs w:val="24"/>
        </w:rPr>
        <w:t>(</w:t>
      </w:r>
      <w:r w:rsidR="00BD71E6" w:rsidRPr="00F37820">
        <w:rPr>
          <w:rFonts w:ascii="Book Antiqua" w:hAnsi="Book Antiqua"/>
          <w:sz w:val="24"/>
          <w:szCs w:val="24"/>
        </w:rPr>
        <w:t xml:space="preserve">1) </w:t>
      </w:r>
      <w:r w:rsidRPr="00F37820">
        <w:rPr>
          <w:rFonts w:ascii="Book Antiqua" w:hAnsi="Book Antiqua"/>
          <w:sz w:val="24"/>
          <w:szCs w:val="24"/>
        </w:rPr>
        <w:t>T</w:t>
      </w:r>
      <w:r w:rsidR="00BD71E6" w:rsidRPr="00F37820">
        <w:rPr>
          <w:rFonts w:ascii="Book Antiqua" w:hAnsi="Book Antiqua"/>
          <w:sz w:val="24"/>
          <w:szCs w:val="24"/>
        </w:rPr>
        <w:t xml:space="preserve">ype </w:t>
      </w:r>
      <w:r w:rsidR="00BD71E6" w:rsidRPr="00F37820">
        <w:rPr>
          <w:rFonts w:ascii="Book Antiqua" w:hAnsi="Book Antiqua" w:cs="宋体"/>
          <w:sz w:val="24"/>
          <w:szCs w:val="24"/>
        </w:rPr>
        <w:t xml:space="preserve">I </w:t>
      </w:r>
      <w:r w:rsidR="00BD71E6" w:rsidRPr="00F37820">
        <w:rPr>
          <w:rFonts w:ascii="Book Antiqua" w:hAnsi="Book Antiqua"/>
          <w:sz w:val="24"/>
          <w:szCs w:val="24"/>
        </w:rPr>
        <w:t xml:space="preserve">hypersensitivity; </w:t>
      </w:r>
      <w:r>
        <w:rPr>
          <w:rFonts w:ascii="Book Antiqua" w:hAnsi="Book Antiqua"/>
          <w:sz w:val="24"/>
          <w:szCs w:val="24"/>
        </w:rPr>
        <w:t>(</w:t>
      </w:r>
      <w:r w:rsidR="00BD71E6" w:rsidRPr="00F37820">
        <w:rPr>
          <w:rFonts w:ascii="Book Antiqua" w:hAnsi="Book Antiqua"/>
          <w:sz w:val="24"/>
          <w:szCs w:val="24"/>
        </w:rPr>
        <w:t xml:space="preserve">2) </w:t>
      </w:r>
      <w:r w:rsidRPr="00F37820">
        <w:rPr>
          <w:rFonts w:ascii="Book Antiqua" w:hAnsi="Book Antiqua"/>
          <w:sz w:val="24"/>
          <w:szCs w:val="24"/>
        </w:rPr>
        <w:t>N</w:t>
      </w:r>
      <w:r w:rsidR="00BD71E6" w:rsidRPr="00F37820">
        <w:rPr>
          <w:rFonts w:ascii="Book Antiqua" w:hAnsi="Book Antiqua"/>
          <w:sz w:val="24"/>
          <w:szCs w:val="24"/>
        </w:rPr>
        <w:t xml:space="preserve">asal polyposis; </w:t>
      </w:r>
      <w:r>
        <w:rPr>
          <w:rFonts w:ascii="Book Antiqua" w:hAnsi="Book Antiqua"/>
          <w:sz w:val="24"/>
          <w:szCs w:val="24"/>
        </w:rPr>
        <w:t>(</w:t>
      </w:r>
      <w:r w:rsidR="00BD71E6" w:rsidRPr="00F37820">
        <w:rPr>
          <w:rFonts w:ascii="Book Antiqua" w:hAnsi="Book Antiqua"/>
          <w:sz w:val="24"/>
          <w:szCs w:val="24"/>
        </w:rPr>
        <w:t xml:space="preserve">3) </w:t>
      </w:r>
      <w:r w:rsidRPr="00F37820">
        <w:rPr>
          <w:rFonts w:ascii="Book Antiqua" w:hAnsi="Book Antiqua"/>
          <w:sz w:val="24"/>
          <w:szCs w:val="24"/>
        </w:rPr>
        <w:t>C</w:t>
      </w:r>
      <w:r w:rsidR="00BD71E6" w:rsidRPr="00F37820">
        <w:rPr>
          <w:rFonts w:ascii="Book Antiqua" w:hAnsi="Book Antiqua"/>
          <w:sz w:val="24"/>
          <w:szCs w:val="24"/>
        </w:rPr>
        <w:t xml:space="preserve">haracteristic </w:t>
      </w:r>
      <w:r w:rsidR="006D29EA" w:rsidRPr="00F37820">
        <w:rPr>
          <w:rFonts w:ascii="Book Antiqua" w:hAnsi="Book Antiqua"/>
          <w:sz w:val="24"/>
          <w:szCs w:val="24"/>
        </w:rPr>
        <w:t>computed tomography (CT)</w:t>
      </w:r>
      <w:r w:rsidR="00BD71E6" w:rsidRPr="00F37820">
        <w:rPr>
          <w:rFonts w:ascii="Book Antiqua" w:hAnsi="Book Antiqua"/>
          <w:sz w:val="24"/>
          <w:szCs w:val="24"/>
        </w:rPr>
        <w:t xml:space="preserve"> findings; </w:t>
      </w:r>
      <w:r>
        <w:rPr>
          <w:rFonts w:ascii="Book Antiqua" w:hAnsi="Book Antiqua"/>
          <w:sz w:val="24"/>
          <w:szCs w:val="24"/>
        </w:rPr>
        <w:t>(</w:t>
      </w:r>
      <w:r w:rsidR="00BD71E6" w:rsidRPr="00F37820">
        <w:rPr>
          <w:rFonts w:ascii="Book Antiqua" w:hAnsi="Book Antiqua"/>
          <w:sz w:val="24"/>
          <w:szCs w:val="24"/>
        </w:rPr>
        <w:t xml:space="preserve">4) </w:t>
      </w:r>
      <w:r w:rsidRPr="00F37820">
        <w:rPr>
          <w:rFonts w:ascii="Book Antiqua" w:hAnsi="Book Antiqua"/>
          <w:sz w:val="24"/>
          <w:szCs w:val="24"/>
        </w:rPr>
        <w:t>E</w:t>
      </w:r>
      <w:r w:rsidR="00BD71E6" w:rsidRPr="00F37820">
        <w:rPr>
          <w:rFonts w:ascii="Book Antiqua" w:hAnsi="Book Antiqua"/>
          <w:sz w:val="24"/>
          <w:szCs w:val="24"/>
        </w:rPr>
        <w:t xml:space="preserve">osinophilic mucin without invasion; and </w:t>
      </w:r>
      <w:r>
        <w:rPr>
          <w:rFonts w:ascii="Book Antiqua" w:hAnsi="Book Antiqua"/>
          <w:sz w:val="24"/>
          <w:szCs w:val="24"/>
        </w:rPr>
        <w:t>(</w:t>
      </w:r>
      <w:r w:rsidR="00BD71E6" w:rsidRPr="00F37820">
        <w:rPr>
          <w:rFonts w:ascii="Book Antiqua" w:hAnsi="Book Antiqua"/>
          <w:sz w:val="24"/>
          <w:szCs w:val="24"/>
        </w:rPr>
        <w:t xml:space="preserve">5) </w:t>
      </w:r>
      <w:r w:rsidRPr="00F37820">
        <w:rPr>
          <w:rFonts w:ascii="Book Antiqua" w:hAnsi="Book Antiqua"/>
          <w:sz w:val="24"/>
          <w:szCs w:val="24"/>
        </w:rPr>
        <w:t>P</w:t>
      </w:r>
      <w:r w:rsidR="00BD71E6" w:rsidRPr="00F37820">
        <w:rPr>
          <w:rFonts w:ascii="Book Antiqua" w:hAnsi="Book Antiqua"/>
          <w:sz w:val="24"/>
          <w:szCs w:val="24"/>
        </w:rPr>
        <w:t>ositive fungal stain</w:t>
      </w:r>
      <w:r w:rsidR="00BD71E6" w:rsidRPr="00F37820">
        <w:rPr>
          <w:rFonts w:ascii="Book Antiqua" w:hAnsi="Book Antiqua"/>
          <w:sz w:val="24"/>
          <w:szCs w:val="24"/>
          <w:vertAlign w:val="superscript"/>
        </w:rPr>
        <w:t>[4]</w:t>
      </w:r>
      <w:r w:rsidR="00BD71E6" w:rsidRPr="00F37820">
        <w:rPr>
          <w:rFonts w:ascii="Book Antiqua" w:hAnsi="Book Antiqua"/>
          <w:sz w:val="24"/>
          <w:szCs w:val="24"/>
        </w:rPr>
        <w:t>. AFRS usually requires endoscopic surgery and long-term postoperative medical treatment. Immunotherapy is also suggested for AFRS</w:t>
      </w:r>
      <w:r w:rsidR="00BD71E6" w:rsidRPr="00F37820">
        <w:rPr>
          <w:rFonts w:ascii="Book Antiqua" w:hAnsi="Book Antiqua"/>
          <w:sz w:val="24"/>
          <w:szCs w:val="24"/>
          <w:vertAlign w:val="superscript"/>
        </w:rPr>
        <w:t>[5]</w:t>
      </w:r>
      <w:r w:rsidR="00BD71E6" w:rsidRPr="00F37820">
        <w:rPr>
          <w:rFonts w:ascii="Book Antiqua" w:hAnsi="Book Antiqua"/>
          <w:sz w:val="24"/>
          <w:szCs w:val="24"/>
        </w:rPr>
        <w:t xml:space="preserve">. </w:t>
      </w:r>
    </w:p>
    <w:p w14:paraId="216EB94B" w14:textId="64274EC5" w:rsidR="00241263" w:rsidRPr="00F37820" w:rsidRDefault="00FD0106" w:rsidP="00FD010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Allergic bronchopulmonary aspergillosis (ABPA)</w:t>
      </w:r>
      <w:r w:rsidR="00BD71E6" w:rsidRPr="00F37820">
        <w:rPr>
          <w:rFonts w:ascii="Book Antiqua" w:hAnsi="Book Antiqua"/>
          <w:sz w:val="24"/>
          <w:szCs w:val="24"/>
        </w:rPr>
        <w:t xml:space="preserve"> is a type I hypersensitivity to the fungus </w:t>
      </w:r>
      <w:r w:rsidR="00BD71E6" w:rsidRPr="00F37820">
        <w:rPr>
          <w:rFonts w:ascii="Book Antiqua" w:hAnsi="Book Antiqua"/>
          <w:i/>
          <w:sz w:val="24"/>
          <w:szCs w:val="24"/>
        </w:rPr>
        <w:t>Aspergillus</w:t>
      </w:r>
      <w:r w:rsidR="00BD71E6" w:rsidRPr="00F37820">
        <w:rPr>
          <w:rFonts w:ascii="Book Antiqua" w:hAnsi="Book Antiqua"/>
          <w:sz w:val="24"/>
          <w:szCs w:val="24"/>
        </w:rPr>
        <w:t>, and presents as a necrotizing pneumonia</w:t>
      </w:r>
      <w:r w:rsidR="00BD71E6" w:rsidRPr="00F37820">
        <w:rPr>
          <w:rFonts w:ascii="Book Antiqua" w:hAnsi="Book Antiqua"/>
          <w:sz w:val="24"/>
          <w:szCs w:val="24"/>
          <w:vertAlign w:val="superscript"/>
        </w:rPr>
        <w:t>[6]</w:t>
      </w:r>
      <w:r w:rsidR="00BD71E6" w:rsidRPr="00F37820">
        <w:rPr>
          <w:rFonts w:ascii="Book Antiqua" w:hAnsi="Book Antiqua"/>
          <w:sz w:val="24"/>
          <w:szCs w:val="24"/>
        </w:rPr>
        <w:t xml:space="preserve">. This entity was first described by Hinson </w:t>
      </w:r>
      <w:r w:rsidR="00072347" w:rsidRPr="00072347">
        <w:rPr>
          <w:rFonts w:ascii="Book Antiqua" w:hAnsi="Book Antiqua"/>
          <w:i/>
          <w:iCs/>
          <w:sz w:val="24"/>
          <w:szCs w:val="24"/>
        </w:rPr>
        <w:t>et al</w:t>
      </w:r>
      <w:r w:rsidR="00072347" w:rsidRPr="00F37820">
        <w:rPr>
          <w:rFonts w:ascii="Book Antiqua" w:hAnsi="Book Antiqua"/>
          <w:sz w:val="24"/>
          <w:szCs w:val="24"/>
          <w:vertAlign w:val="superscript"/>
        </w:rPr>
        <w:t>[7]</w:t>
      </w:r>
      <w:r w:rsidR="00072347">
        <w:rPr>
          <w:rFonts w:ascii="Book Antiqua" w:hAnsi="Book Antiqua"/>
          <w:sz w:val="24"/>
          <w:szCs w:val="24"/>
        </w:rPr>
        <w:t xml:space="preserve"> </w:t>
      </w:r>
      <w:r w:rsidR="00BD71E6" w:rsidRPr="00F37820">
        <w:rPr>
          <w:rFonts w:ascii="Book Antiqua" w:hAnsi="Book Antiqua"/>
          <w:sz w:val="24"/>
          <w:szCs w:val="24"/>
        </w:rPr>
        <w:t xml:space="preserve">in 1952. The pathological changes of ABPA are similar to </w:t>
      </w:r>
      <w:r w:rsidR="00A22335" w:rsidRPr="00F37820">
        <w:rPr>
          <w:rFonts w:ascii="Book Antiqua" w:hAnsi="Book Antiqua"/>
          <w:sz w:val="24"/>
          <w:szCs w:val="24"/>
        </w:rPr>
        <w:t xml:space="preserve">those of </w:t>
      </w:r>
      <w:r w:rsidR="00BD71E6" w:rsidRPr="00F37820">
        <w:rPr>
          <w:rFonts w:ascii="Book Antiqua" w:hAnsi="Book Antiqua"/>
          <w:sz w:val="24"/>
          <w:szCs w:val="24"/>
        </w:rPr>
        <w:t xml:space="preserve">AFRS. The major diagnostic criteria for ABPA are as follows: </w:t>
      </w:r>
      <w:r>
        <w:rPr>
          <w:rFonts w:ascii="Book Antiqua" w:hAnsi="Book Antiqua"/>
          <w:sz w:val="24"/>
          <w:szCs w:val="24"/>
        </w:rPr>
        <w:t>(</w:t>
      </w:r>
      <w:r w:rsidR="00BD71E6" w:rsidRPr="00F37820">
        <w:rPr>
          <w:rFonts w:ascii="Book Antiqua" w:hAnsi="Book Antiqua"/>
          <w:sz w:val="24"/>
          <w:szCs w:val="24"/>
        </w:rPr>
        <w:t xml:space="preserve">1) </w:t>
      </w:r>
      <w:r w:rsidRPr="00F37820">
        <w:rPr>
          <w:rFonts w:ascii="Book Antiqua" w:hAnsi="Book Antiqua"/>
          <w:sz w:val="24"/>
          <w:szCs w:val="24"/>
        </w:rPr>
        <w:t>A</w:t>
      </w:r>
      <w:r w:rsidR="00BD71E6" w:rsidRPr="00F37820">
        <w:rPr>
          <w:rFonts w:ascii="Book Antiqua" w:hAnsi="Book Antiqua"/>
          <w:sz w:val="24"/>
          <w:szCs w:val="24"/>
        </w:rPr>
        <w:t xml:space="preserve">sthma; </w:t>
      </w:r>
      <w:r>
        <w:rPr>
          <w:rFonts w:ascii="Book Antiqua" w:hAnsi="Book Antiqua"/>
          <w:sz w:val="24"/>
          <w:szCs w:val="24"/>
        </w:rPr>
        <w:t>(</w:t>
      </w:r>
      <w:r w:rsidR="00BD71E6" w:rsidRPr="00F37820">
        <w:rPr>
          <w:rFonts w:ascii="Book Antiqua" w:hAnsi="Book Antiqua"/>
          <w:sz w:val="24"/>
          <w:szCs w:val="24"/>
        </w:rPr>
        <w:t xml:space="preserve">2) </w:t>
      </w:r>
      <w:r w:rsidRPr="00F37820">
        <w:rPr>
          <w:rFonts w:ascii="Book Antiqua" w:hAnsi="Book Antiqua"/>
          <w:sz w:val="24"/>
          <w:szCs w:val="24"/>
        </w:rPr>
        <w:t>E</w:t>
      </w:r>
      <w:r w:rsidR="00BD71E6" w:rsidRPr="00F37820">
        <w:rPr>
          <w:rFonts w:ascii="Book Antiqua" w:hAnsi="Book Antiqua"/>
          <w:sz w:val="24"/>
          <w:szCs w:val="24"/>
        </w:rPr>
        <w:t xml:space="preserve">levated total serum </w:t>
      </w:r>
      <w:r w:rsidR="00A22335" w:rsidRPr="00F37820">
        <w:rPr>
          <w:rFonts w:ascii="Book Antiqua" w:hAnsi="Book Antiqua"/>
          <w:sz w:val="24"/>
          <w:szCs w:val="24"/>
        </w:rPr>
        <w:t>immunoglobulin E (</w:t>
      </w:r>
      <w:r w:rsidR="00BD71E6" w:rsidRPr="00F37820">
        <w:rPr>
          <w:rFonts w:ascii="Book Antiqua" w:hAnsi="Book Antiqua"/>
          <w:sz w:val="24"/>
          <w:szCs w:val="24"/>
        </w:rPr>
        <w:t>IgE</w:t>
      </w:r>
      <w:r w:rsidR="00A22335" w:rsidRPr="00F37820">
        <w:rPr>
          <w:rFonts w:ascii="Book Antiqua" w:hAnsi="Book Antiqua"/>
          <w:sz w:val="24"/>
          <w:szCs w:val="24"/>
        </w:rPr>
        <w:t>)</w:t>
      </w:r>
      <w:r w:rsidR="00BD71E6" w:rsidRPr="00F37820">
        <w:rPr>
          <w:rFonts w:ascii="Book Antiqua" w:hAnsi="Book Antiqua"/>
          <w:sz w:val="24"/>
          <w:szCs w:val="24"/>
        </w:rPr>
        <w:t xml:space="preserve">; </w:t>
      </w:r>
      <w:r>
        <w:rPr>
          <w:rFonts w:ascii="Book Antiqua" w:hAnsi="Book Antiqua"/>
          <w:sz w:val="24"/>
          <w:szCs w:val="24"/>
        </w:rPr>
        <w:t>(</w:t>
      </w:r>
      <w:r w:rsidR="00BD71E6" w:rsidRPr="00F37820">
        <w:rPr>
          <w:rFonts w:ascii="Book Antiqua" w:hAnsi="Book Antiqua"/>
          <w:sz w:val="24"/>
          <w:szCs w:val="24"/>
        </w:rPr>
        <w:t xml:space="preserve">3) </w:t>
      </w:r>
      <w:r w:rsidRPr="00F37820">
        <w:rPr>
          <w:rFonts w:ascii="Book Antiqua" w:hAnsi="Book Antiqua"/>
          <w:sz w:val="24"/>
          <w:szCs w:val="24"/>
        </w:rPr>
        <w:t>E</w:t>
      </w:r>
      <w:r w:rsidR="00BD71E6" w:rsidRPr="00F37820">
        <w:rPr>
          <w:rFonts w:ascii="Book Antiqua" w:hAnsi="Book Antiqua"/>
          <w:sz w:val="24"/>
          <w:szCs w:val="24"/>
        </w:rPr>
        <w:t xml:space="preserve">levated total serum </w:t>
      </w:r>
      <w:r w:rsidR="00A22335" w:rsidRPr="00F37820">
        <w:rPr>
          <w:rFonts w:ascii="Book Antiqua" w:hAnsi="Book Antiqua"/>
          <w:sz w:val="24"/>
          <w:szCs w:val="24"/>
        </w:rPr>
        <w:t>immunoglobulin G (</w:t>
      </w:r>
      <w:r w:rsidR="00BD71E6" w:rsidRPr="00F37820">
        <w:rPr>
          <w:rFonts w:ascii="Book Antiqua" w:hAnsi="Book Antiqua"/>
          <w:sz w:val="24"/>
          <w:szCs w:val="24"/>
        </w:rPr>
        <w:t>IgG</w:t>
      </w:r>
      <w:r w:rsidR="00A22335" w:rsidRPr="00F37820">
        <w:rPr>
          <w:rFonts w:ascii="Book Antiqua" w:hAnsi="Book Antiqua"/>
          <w:sz w:val="24"/>
          <w:szCs w:val="24"/>
        </w:rPr>
        <w:t>)</w:t>
      </w:r>
      <w:r w:rsidR="00BD71E6" w:rsidRPr="00F37820">
        <w:rPr>
          <w:rFonts w:ascii="Book Antiqua" w:hAnsi="Book Antiqua"/>
          <w:sz w:val="24"/>
          <w:szCs w:val="24"/>
        </w:rPr>
        <w:t xml:space="preserve">; </w:t>
      </w:r>
      <w:r>
        <w:rPr>
          <w:rFonts w:ascii="Book Antiqua" w:hAnsi="Book Antiqua"/>
          <w:sz w:val="24"/>
          <w:szCs w:val="24"/>
        </w:rPr>
        <w:t>(</w:t>
      </w:r>
      <w:r w:rsidR="00BD71E6" w:rsidRPr="00F37820">
        <w:rPr>
          <w:rFonts w:ascii="Book Antiqua" w:hAnsi="Book Antiqua"/>
          <w:sz w:val="24"/>
          <w:szCs w:val="24"/>
        </w:rPr>
        <w:t xml:space="preserve">4) </w:t>
      </w:r>
      <w:r w:rsidRPr="00F37820">
        <w:rPr>
          <w:rFonts w:ascii="Book Antiqua" w:hAnsi="Book Antiqua"/>
          <w:sz w:val="24"/>
          <w:szCs w:val="24"/>
        </w:rPr>
        <w:t>P</w:t>
      </w:r>
      <w:r w:rsidR="00BD71E6" w:rsidRPr="00F37820">
        <w:rPr>
          <w:rFonts w:ascii="Book Antiqua" w:hAnsi="Book Antiqua"/>
          <w:sz w:val="24"/>
          <w:szCs w:val="24"/>
        </w:rPr>
        <w:t xml:space="preserve">resence of transient pulmonary infiltrates; </w:t>
      </w:r>
      <w:r>
        <w:rPr>
          <w:rFonts w:ascii="Book Antiqua" w:hAnsi="Book Antiqua"/>
          <w:sz w:val="24"/>
          <w:szCs w:val="24"/>
        </w:rPr>
        <w:t>(</w:t>
      </w:r>
      <w:r w:rsidR="00BD71E6" w:rsidRPr="00F37820">
        <w:rPr>
          <w:rFonts w:ascii="Book Antiqua" w:hAnsi="Book Antiqua"/>
          <w:sz w:val="24"/>
          <w:szCs w:val="24"/>
        </w:rPr>
        <w:t xml:space="preserve">5) </w:t>
      </w:r>
      <w:r w:rsidRPr="00F37820">
        <w:rPr>
          <w:rFonts w:ascii="Book Antiqua" w:hAnsi="Book Antiqua"/>
          <w:sz w:val="24"/>
          <w:szCs w:val="24"/>
        </w:rPr>
        <w:t>C</w:t>
      </w:r>
      <w:r w:rsidR="00BD71E6" w:rsidRPr="00F37820">
        <w:rPr>
          <w:rFonts w:ascii="Book Antiqua" w:hAnsi="Book Antiqua"/>
          <w:sz w:val="24"/>
          <w:szCs w:val="24"/>
        </w:rPr>
        <w:t xml:space="preserve">entral/proximal bronchiectasis with normal tapering of the distal bronchi; and </w:t>
      </w:r>
      <w:r>
        <w:rPr>
          <w:rFonts w:ascii="Book Antiqua" w:hAnsi="Book Antiqua"/>
          <w:sz w:val="24"/>
          <w:szCs w:val="24"/>
        </w:rPr>
        <w:t>(</w:t>
      </w:r>
      <w:r w:rsidR="00BD71E6" w:rsidRPr="00F37820">
        <w:rPr>
          <w:rFonts w:ascii="Book Antiqua" w:hAnsi="Book Antiqua"/>
          <w:sz w:val="24"/>
          <w:szCs w:val="24"/>
        </w:rPr>
        <w:t xml:space="preserve">6) </w:t>
      </w:r>
      <w:r w:rsidRPr="00F37820">
        <w:rPr>
          <w:rFonts w:ascii="Book Antiqua" w:hAnsi="Book Antiqua"/>
          <w:sz w:val="24"/>
          <w:szCs w:val="24"/>
        </w:rPr>
        <w:t>E</w:t>
      </w:r>
      <w:r w:rsidR="00BD71E6" w:rsidRPr="00F37820">
        <w:rPr>
          <w:rFonts w:ascii="Book Antiqua" w:hAnsi="Book Antiqua"/>
          <w:sz w:val="24"/>
          <w:szCs w:val="24"/>
        </w:rPr>
        <w:t xml:space="preserve">levated serum IgE and IgG to </w:t>
      </w:r>
      <w:r w:rsidR="00BD71E6" w:rsidRPr="00F37820">
        <w:rPr>
          <w:rFonts w:ascii="Book Antiqua" w:hAnsi="Book Antiqua"/>
          <w:i/>
          <w:sz w:val="24"/>
          <w:szCs w:val="24"/>
        </w:rPr>
        <w:t>A. fumigatus</w:t>
      </w:r>
      <w:r w:rsidR="00BD71E6" w:rsidRPr="00F37820">
        <w:rPr>
          <w:rFonts w:ascii="Book Antiqua" w:hAnsi="Book Antiqua"/>
          <w:sz w:val="24"/>
          <w:szCs w:val="24"/>
          <w:vertAlign w:val="superscript"/>
        </w:rPr>
        <w:t>[8]</w:t>
      </w:r>
      <w:r w:rsidR="00BD71E6" w:rsidRPr="00F37820">
        <w:rPr>
          <w:rFonts w:ascii="Book Antiqua" w:hAnsi="Book Antiqua"/>
          <w:sz w:val="24"/>
          <w:szCs w:val="24"/>
        </w:rPr>
        <w:t>. ABPA usually accompanies asthma and requires oral antifungal and glucocorticoid treatment</w:t>
      </w:r>
      <w:r w:rsidR="00BD71E6" w:rsidRPr="00F37820">
        <w:rPr>
          <w:rFonts w:ascii="Book Antiqua" w:hAnsi="Book Antiqua"/>
          <w:sz w:val="24"/>
          <w:szCs w:val="24"/>
          <w:vertAlign w:val="superscript"/>
        </w:rPr>
        <w:t>[9]</w:t>
      </w:r>
      <w:r w:rsidR="00BD71E6" w:rsidRPr="00F37820">
        <w:rPr>
          <w:rFonts w:ascii="Book Antiqua" w:hAnsi="Book Antiqua"/>
          <w:sz w:val="24"/>
          <w:szCs w:val="24"/>
        </w:rPr>
        <w:t xml:space="preserve">. AFRS has a close relationship </w:t>
      </w:r>
      <w:r w:rsidR="00A22335" w:rsidRPr="00F37820">
        <w:rPr>
          <w:rFonts w:ascii="Book Antiqua" w:hAnsi="Book Antiqua"/>
          <w:sz w:val="24"/>
          <w:szCs w:val="24"/>
        </w:rPr>
        <w:t xml:space="preserve">with </w:t>
      </w:r>
      <w:r w:rsidR="00BD71E6" w:rsidRPr="00F37820">
        <w:rPr>
          <w:rFonts w:ascii="Book Antiqua" w:hAnsi="Book Antiqua"/>
          <w:sz w:val="24"/>
          <w:szCs w:val="24"/>
        </w:rPr>
        <w:t xml:space="preserve">ABPA because of the location in the unified airway and the similarity in the pathogenesis. </w:t>
      </w:r>
      <w:r w:rsidR="00241263" w:rsidRPr="00F37820">
        <w:rPr>
          <w:rFonts w:ascii="Book Antiqua" w:hAnsi="Book Antiqua"/>
          <w:sz w:val="24"/>
          <w:szCs w:val="24"/>
        </w:rPr>
        <w:t>AFRS is an ENT equivalent of ABPA.</w:t>
      </w:r>
    </w:p>
    <w:p w14:paraId="2FC737A2" w14:textId="004F2311" w:rsidR="00BD71E6" w:rsidRPr="00F37820" w:rsidRDefault="00BD71E6" w:rsidP="00FD010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ABPA can accompany several types of rhinomycosis, including invasive sinus aspergillosis</w:t>
      </w:r>
      <w:r w:rsidRPr="00F37820">
        <w:rPr>
          <w:rFonts w:ascii="Book Antiqua" w:hAnsi="Book Antiqua"/>
          <w:sz w:val="24"/>
          <w:szCs w:val="24"/>
          <w:vertAlign w:val="superscript"/>
        </w:rPr>
        <w:t>[10]</w:t>
      </w:r>
      <w:r w:rsidRPr="00F37820">
        <w:rPr>
          <w:rFonts w:ascii="Book Antiqua" w:hAnsi="Book Antiqua"/>
          <w:sz w:val="24"/>
          <w:szCs w:val="24"/>
        </w:rPr>
        <w:t>, aspergilloma</w:t>
      </w:r>
      <w:r w:rsidRPr="00F37820">
        <w:rPr>
          <w:rFonts w:ascii="Book Antiqua" w:hAnsi="Book Antiqua"/>
          <w:sz w:val="24"/>
          <w:szCs w:val="24"/>
          <w:vertAlign w:val="superscript"/>
        </w:rPr>
        <w:t>[11]</w:t>
      </w:r>
      <w:r w:rsidRPr="00F37820">
        <w:rPr>
          <w:rFonts w:ascii="Book Antiqua" w:hAnsi="Book Antiqua"/>
          <w:sz w:val="24"/>
          <w:szCs w:val="24"/>
        </w:rPr>
        <w:t>, and AFRS</w:t>
      </w:r>
      <w:r w:rsidRPr="00F37820">
        <w:rPr>
          <w:rFonts w:ascii="Book Antiqua" w:hAnsi="Book Antiqua"/>
          <w:sz w:val="24"/>
          <w:szCs w:val="24"/>
          <w:vertAlign w:val="superscript"/>
        </w:rPr>
        <w:t>[11]</w:t>
      </w:r>
      <w:r w:rsidRPr="00F37820">
        <w:rPr>
          <w:rFonts w:ascii="Book Antiqua" w:hAnsi="Book Antiqua"/>
          <w:sz w:val="24"/>
          <w:szCs w:val="24"/>
        </w:rPr>
        <w:t xml:space="preserve">. However, concomitant AFRS and ABPA are extremely rare; this may </w:t>
      </w:r>
      <w:r w:rsidR="00A22335" w:rsidRPr="00F37820">
        <w:rPr>
          <w:rFonts w:ascii="Book Antiqua" w:hAnsi="Book Antiqua"/>
          <w:sz w:val="24"/>
          <w:szCs w:val="24"/>
        </w:rPr>
        <w:t>be because</w:t>
      </w:r>
      <w:r w:rsidRPr="00F37820">
        <w:rPr>
          <w:rFonts w:ascii="Book Antiqua" w:hAnsi="Book Antiqua"/>
          <w:sz w:val="24"/>
          <w:szCs w:val="24"/>
        </w:rPr>
        <w:t xml:space="preserve"> the two different diseases might be overlooked by pulmonary physicians or otolaryngologists. Some articles mentioned the occurrence of concomitant AFRS and ABPA but provided no detailed information</w:t>
      </w:r>
      <w:r w:rsidRPr="00F37820">
        <w:rPr>
          <w:rFonts w:ascii="Book Antiqua" w:hAnsi="Book Antiqua"/>
          <w:sz w:val="24"/>
          <w:szCs w:val="24"/>
          <w:vertAlign w:val="superscript"/>
        </w:rPr>
        <w:t>[9]</w:t>
      </w:r>
      <w:r w:rsidRPr="00F37820">
        <w:rPr>
          <w:rFonts w:ascii="Book Antiqua" w:hAnsi="Book Antiqua"/>
          <w:sz w:val="24"/>
          <w:szCs w:val="24"/>
        </w:rPr>
        <w:t>. No m</w:t>
      </w:r>
      <w:r w:rsidR="00CF6E19" w:rsidRPr="00F37820">
        <w:rPr>
          <w:rFonts w:ascii="Book Antiqua" w:hAnsi="Book Antiqua"/>
          <w:sz w:val="24"/>
          <w:szCs w:val="24"/>
        </w:rPr>
        <w:t>ore than 2</w:t>
      </w:r>
      <w:r w:rsidRPr="00F37820">
        <w:rPr>
          <w:rFonts w:ascii="Book Antiqua" w:hAnsi="Book Antiqua"/>
          <w:sz w:val="24"/>
          <w:szCs w:val="24"/>
        </w:rPr>
        <w:t xml:space="preserve">0 cases of AFRS accompanied by ABPA have been </w:t>
      </w:r>
      <w:r w:rsidR="00A22335" w:rsidRPr="00F37820">
        <w:rPr>
          <w:rFonts w:ascii="Book Antiqua" w:hAnsi="Book Antiqua"/>
          <w:sz w:val="24"/>
          <w:szCs w:val="24"/>
        </w:rPr>
        <w:t xml:space="preserve">reported </w:t>
      </w:r>
      <w:r w:rsidRPr="00F37820">
        <w:rPr>
          <w:rFonts w:ascii="Book Antiqua" w:hAnsi="Book Antiqua"/>
          <w:sz w:val="24"/>
          <w:szCs w:val="24"/>
        </w:rPr>
        <w:t xml:space="preserve">in the English literature. Whether AFRS causes ABPA, ABPA causes AFRS, or AFRS occurs concurrently with ABPA is still open to debate. The treatment options for this disease are </w:t>
      </w:r>
      <w:r w:rsidRPr="00F37820">
        <w:rPr>
          <w:rFonts w:ascii="Book Antiqua" w:hAnsi="Book Antiqua"/>
          <w:sz w:val="24"/>
          <w:szCs w:val="24"/>
        </w:rPr>
        <w:lastRenderedPageBreak/>
        <w:t xml:space="preserve">controversial and its prognosis is uncertain. In this article, we describe a case of AFRS accompanied by ABPA and review the literature. The clinical manifestation, management, and prognosis of </w:t>
      </w:r>
      <w:r w:rsidR="00A22335" w:rsidRPr="00F37820">
        <w:rPr>
          <w:rFonts w:ascii="Book Antiqua" w:hAnsi="Book Antiqua"/>
          <w:sz w:val="24"/>
          <w:szCs w:val="24"/>
        </w:rPr>
        <w:t xml:space="preserve">the </w:t>
      </w:r>
      <w:r w:rsidRPr="00F37820">
        <w:rPr>
          <w:rFonts w:ascii="Book Antiqua" w:hAnsi="Book Antiqua"/>
          <w:sz w:val="24"/>
          <w:szCs w:val="24"/>
        </w:rPr>
        <w:t>disease are also discussed.</w:t>
      </w:r>
    </w:p>
    <w:p w14:paraId="08ADFCF9" w14:textId="77777777" w:rsidR="00BD71E6" w:rsidRPr="00F37820" w:rsidRDefault="00BD71E6" w:rsidP="00F37820">
      <w:pPr>
        <w:snapToGrid w:val="0"/>
        <w:spacing w:line="360" w:lineRule="auto"/>
        <w:rPr>
          <w:rFonts w:ascii="Book Antiqua" w:hAnsi="Book Antiqua"/>
          <w:sz w:val="24"/>
          <w:szCs w:val="24"/>
        </w:rPr>
      </w:pPr>
    </w:p>
    <w:p w14:paraId="15CE9C00" w14:textId="77777777" w:rsidR="00BD71E6" w:rsidRPr="00F37820" w:rsidRDefault="00BD71E6" w:rsidP="00F37820">
      <w:pPr>
        <w:snapToGrid w:val="0"/>
        <w:spacing w:line="360" w:lineRule="auto"/>
        <w:rPr>
          <w:rFonts w:ascii="Book Antiqua" w:hAnsi="Book Antiqua"/>
          <w:b/>
          <w:sz w:val="24"/>
          <w:szCs w:val="24"/>
        </w:rPr>
      </w:pPr>
      <w:r w:rsidRPr="00F37820">
        <w:rPr>
          <w:rFonts w:ascii="Book Antiqua" w:hAnsi="Book Antiqua"/>
          <w:b/>
          <w:sz w:val="24"/>
          <w:szCs w:val="24"/>
        </w:rPr>
        <w:t xml:space="preserve">CASE </w:t>
      </w:r>
      <w:r w:rsidR="00874C5D" w:rsidRPr="00F37820">
        <w:rPr>
          <w:rFonts w:ascii="Book Antiqua" w:hAnsi="Book Antiqua"/>
          <w:b/>
          <w:sz w:val="24"/>
          <w:szCs w:val="24"/>
        </w:rPr>
        <w:t>PRESENTATION</w:t>
      </w:r>
    </w:p>
    <w:p w14:paraId="324360AD" w14:textId="77777777" w:rsidR="009C5EE5" w:rsidRPr="00A73A18" w:rsidRDefault="009C5EE5" w:rsidP="00F37820">
      <w:pPr>
        <w:snapToGrid w:val="0"/>
        <w:spacing w:line="360" w:lineRule="auto"/>
        <w:rPr>
          <w:rFonts w:ascii="Book Antiqua" w:hAnsi="Book Antiqua"/>
          <w:b/>
          <w:bCs/>
          <w:i/>
          <w:sz w:val="24"/>
          <w:szCs w:val="24"/>
        </w:rPr>
      </w:pPr>
      <w:r w:rsidRPr="00A73A18">
        <w:rPr>
          <w:rFonts w:ascii="Book Antiqua" w:hAnsi="Book Antiqua"/>
          <w:b/>
          <w:bCs/>
          <w:i/>
          <w:sz w:val="24"/>
          <w:szCs w:val="24"/>
        </w:rPr>
        <w:t>Chief complaints</w:t>
      </w:r>
    </w:p>
    <w:p w14:paraId="5DE09AEC" w14:textId="148500FA" w:rsidR="009C5EE5" w:rsidRDefault="00DB63EA" w:rsidP="00F37820">
      <w:pPr>
        <w:snapToGrid w:val="0"/>
        <w:spacing w:line="360" w:lineRule="auto"/>
        <w:rPr>
          <w:rFonts w:ascii="Book Antiqua" w:hAnsi="Book Antiqua"/>
          <w:sz w:val="24"/>
          <w:szCs w:val="24"/>
        </w:rPr>
      </w:pPr>
      <w:r w:rsidRPr="00F37820">
        <w:rPr>
          <w:rFonts w:ascii="Book Antiqua" w:hAnsi="Book Antiqua"/>
          <w:sz w:val="24"/>
          <w:szCs w:val="24"/>
        </w:rPr>
        <w:t>Right-sided nasal obstruction, rhinorrhea, sneezing, epistaxis, and hyposmia</w:t>
      </w:r>
      <w:r w:rsidR="00713A46">
        <w:rPr>
          <w:rFonts w:ascii="Book Antiqua" w:hAnsi="Book Antiqua"/>
          <w:sz w:val="24"/>
          <w:szCs w:val="24"/>
        </w:rPr>
        <w:t>.</w:t>
      </w:r>
    </w:p>
    <w:p w14:paraId="4380C880" w14:textId="77777777" w:rsidR="00FD0106" w:rsidRPr="00F37820" w:rsidRDefault="00FD0106" w:rsidP="00F37820">
      <w:pPr>
        <w:snapToGrid w:val="0"/>
        <w:spacing w:line="360" w:lineRule="auto"/>
        <w:rPr>
          <w:rFonts w:ascii="Book Antiqua" w:hAnsi="Book Antiqua"/>
          <w:sz w:val="24"/>
          <w:szCs w:val="24"/>
        </w:rPr>
      </w:pPr>
    </w:p>
    <w:p w14:paraId="0CA433EB"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History of present illness</w:t>
      </w:r>
    </w:p>
    <w:p w14:paraId="12686C3B" w14:textId="1022723B" w:rsidR="009C5EE5" w:rsidRDefault="00FD0106" w:rsidP="00F37820">
      <w:pPr>
        <w:snapToGrid w:val="0"/>
        <w:spacing w:line="360" w:lineRule="auto"/>
        <w:rPr>
          <w:rFonts w:ascii="Book Antiqua" w:hAnsi="Book Antiqua"/>
          <w:sz w:val="24"/>
          <w:szCs w:val="24"/>
        </w:rPr>
      </w:pPr>
      <w:r>
        <w:rPr>
          <w:rFonts w:ascii="Book Antiqua" w:hAnsi="Book Antiqua"/>
          <w:sz w:val="24"/>
          <w:szCs w:val="24"/>
        </w:rPr>
        <w:t>Five</w:t>
      </w:r>
      <w:r w:rsidR="00DB63EA" w:rsidRPr="00F37820">
        <w:rPr>
          <w:rFonts w:ascii="Book Antiqua" w:hAnsi="Book Antiqua"/>
          <w:sz w:val="24"/>
          <w:szCs w:val="24"/>
        </w:rPr>
        <w:t xml:space="preserve"> mo</w:t>
      </w:r>
      <w:r>
        <w:rPr>
          <w:rFonts w:ascii="Book Antiqua" w:hAnsi="Book Antiqua"/>
          <w:sz w:val="24"/>
          <w:szCs w:val="24"/>
        </w:rPr>
        <w:t>nth</w:t>
      </w:r>
      <w:r w:rsidR="00713A46">
        <w:rPr>
          <w:rFonts w:ascii="Book Antiqua" w:hAnsi="Book Antiqua"/>
          <w:sz w:val="24"/>
          <w:szCs w:val="24"/>
        </w:rPr>
        <w:t>s.</w:t>
      </w:r>
    </w:p>
    <w:p w14:paraId="015E9A8B" w14:textId="77777777" w:rsidR="00FD0106" w:rsidRPr="00F37820" w:rsidRDefault="00FD0106" w:rsidP="00F37820">
      <w:pPr>
        <w:snapToGrid w:val="0"/>
        <w:spacing w:line="360" w:lineRule="auto"/>
        <w:rPr>
          <w:rFonts w:ascii="Book Antiqua" w:hAnsi="Book Antiqua"/>
          <w:sz w:val="24"/>
          <w:szCs w:val="24"/>
        </w:rPr>
      </w:pPr>
    </w:p>
    <w:p w14:paraId="4B0CCD34"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History of past illness</w:t>
      </w:r>
    </w:p>
    <w:p w14:paraId="45291F74" w14:textId="07C3D1AF" w:rsidR="009C5EE5" w:rsidRDefault="0031689E" w:rsidP="00F37820">
      <w:pPr>
        <w:snapToGrid w:val="0"/>
        <w:spacing w:line="360" w:lineRule="auto"/>
        <w:rPr>
          <w:rFonts w:ascii="Book Antiqua" w:hAnsi="Book Antiqua"/>
          <w:sz w:val="24"/>
          <w:szCs w:val="24"/>
        </w:rPr>
      </w:pPr>
      <w:r>
        <w:rPr>
          <w:rFonts w:ascii="Book Antiqua" w:hAnsi="Book Antiqua"/>
          <w:sz w:val="24"/>
          <w:szCs w:val="24"/>
        </w:rPr>
        <w:t>The patient had a</w:t>
      </w:r>
      <w:r w:rsidRPr="00F37820">
        <w:rPr>
          <w:rFonts w:ascii="Book Antiqua" w:hAnsi="Book Antiqua"/>
          <w:sz w:val="24"/>
          <w:szCs w:val="24"/>
        </w:rPr>
        <w:t xml:space="preserve"> </w:t>
      </w:r>
      <w:r w:rsidR="0009284F" w:rsidRPr="00F37820">
        <w:rPr>
          <w:rFonts w:ascii="Book Antiqua" w:hAnsi="Book Antiqua"/>
          <w:sz w:val="24"/>
          <w:szCs w:val="24"/>
        </w:rPr>
        <w:t>20-year history of asthma wit</w:t>
      </w:r>
      <w:r w:rsidR="0009284F" w:rsidRPr="00F37820">
        <w:rPr>
          <w:rFonts w:ascii="Book Antiqua" w:hAnsi="Book Antiqua"/>
          <w:sz w:val="24"/>
          <w:szCs w:val="24"/>
        </w:rPr>
        <w:t>h poor pulmonary function. She manifested obvious dyspnea and cough on exertion and the symptoms were not fully relieved after the application of asthma medication.</w:t>
      </w:r>
    </w:p>
    <w:p w14:paraId="3F74AD60" w14:textId="77777777" w:rsidR="00FD0106" w:rsidRPr="00F37820" w:rsidRDefault="00FD0106" w:rsidP="00F37820">
      <w:pPr>
        <w:snapToGrid w:val="0"/>
        <w:spacing w:line="360" w:lineRule="auto"/>
        <w:rPr>
          <w:rFonts w:ascii="Book Antiqua" w:hAnsi="Book Antiqua"/>
          <w:sz w:val="24"/>
          <w:szCs w:val="24"/>
        </w:rPr>
      </w:pPr>
    </w:p>
    <w:p w14:paraId="55A87DA1"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Personal and family history</w:t>
      </w:r>
    </w:p>
    <w:p w14:paraId="3BE8772F" w14:textId="10F07C08" w:rsidR="009C5EE5" w:rsidRDefault="00004FA2" w:rsidP="00F37820">
      <w:pPr>
        <w:snapToGrid w:val="0"/>
        <w:spacing w:line="360" w:lineRule="auto"/>
        <w:rPr>
          <w:rFonts w:ascii="Book Antiqua" w:hAnsi="Book Antiqua"/>
          <w:sz w:val="24"/>
          <w:szCs w:val="24"/>
        </w:rPr>
      </w:pPr>
      <w:r w:rsidRPr="00F37820">
        <w:rPr>
          <w:rFonts w:ascii="Book Antiqua" w:hAnsi="Book Antiqua"/>
          <w:sz w:val="24"/>
          <w:szCs w:val="24"/>
        </w:rPr>
        <w:t>No</w:t>
      </w:r>
      <w:r w:rsidR="0031689E">
        <w:rPr>
          <w:rFonts w:ascii="Book Antiqua" w:hAnsi="Book Antiqua"/>
          <w:sz w:val="24"/>
          <w:szCs w:val="24"/>
        </w:rPr>
        <w:t>ne</w:t>
      </w:r>
      <w:r w:rsidR="00A73A18">
        <w:rPr>
          <w:rFonts w:ascii="Book Antiqua" w:hAnsi="Book Antiqua"/>
          <w:sz w:val="24"/>
          <w:szCs w:val="24"/>
        </w:rPr>
        <w:t>.</w:t>
      </w:r>
    </w:p>
    <w:p w14:paraId="06EF7EC7" w14:textId="77777777" w:rsidR="00FD0106" w:rsidRPr="00F37820" w:rsidRDefault="00FD0106" w:rsidP="00F37820">
      <w:pPr>
        <w:snapToGrid w:val="0"/>
        <w:spacing w:line="360" w:lineRule="auto"/>
        <w:rPr>
          <w:rFonts w:ascii="Book Antiqua" w:hAnsi="Book Antiqua"/>
          <w:sz w:val="24"/>
          <w:szCs w:val="24"/>
        </w:rPr>
      </w:pPr>
    </w:p>
    <w:p w14:paraId="60311CEA"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Physical examination upon admission</w:t>
      </w:r>
    </w:p>
    <w:p w14:paraId="572F2ADA" w14:textId="2CDF4CAB" w:rsidR="009C5EE5" w:rsidRDefault="002A5FE5" w:rsidP="00F37820">
      <w:pPr>
        <w:snapToGrid w:val="0"/>
        <w:spacing w:line="360" w:lineRule="auto"/>
        <w:rPr>
          <w:rFonts w:ascii="Book Antiqua" w:hAnsi="Book Antiqua"/>
          <w:sz w:val="24"/>
          <w:szCs w:val="24"/>
        </w:rPr>
      </w:pPr>
      <w:r w:rsidRPr="00F37820">
        <w:rPr>
          <w:rFonts w:ascii="Book Antiqua" w:hAnsi="Book Antiqua"/>
          <w:sz w:val="24"/>
          <w:szCs w:val="24"/>
        </w:rPr>
        <w:t xml:space="preserve">Nasal examination detected paleness and edema of the </w:t>
      </w:r>
      <w:r w:rsidR="00E713B7" w:rsidRPr="00F37820">
        <w:rPr>
          <w:rFonts w:ascii="Book Antiqua" w:hAnsi="Book Antiqua"/>
          <w:sz w:val="24"/>
          <w:szCs w:val="24"/>
        </w:rPr>
        <w:t>nasal mucous membrane</w:t>
      </w:r>
      <w:r w:rsidRPr="00F37820">
        <w:rPr>
          <w:rFonts w:ascii="Book Antiqua" w:hAnsi="Book Antiqua"/>
          <w:sz w:val="24"/>
          <w:szCs w:val="24"/>
        </w:rPr>
        <w:t xml:space="preserve"> and a polyp in the right middle meatus.</w:t>
      </w:r>
    </w:p>
    <w:p w14:paraId="0D8D14B1" w14:textId="77777777" w:rsidR="00FD0106" w:rsidRPr="00F37820" w:rsidRDefault="00FD0106" w:rsidP="00F37820">
      <w:pPr>
        <w:snapToGrid w:val="0"/>
        <w:spacing w:line="360" w:lineRule="auto"/>
        <w:rPr>
          <w:rFonts w:ascii="Book Antiqua" w:hAnsi="Book Antiqua"/>
          <w:sz w:val="24"/>
          <w:szCs w:val="24"/>
        </w:rPr>
      </w:pPr>
    </w:p>
    <w:p w14:paraId="478BD1F9" w14:textId="77777777" w:rsidR="009C5EE5" w:rsidRPr="00A73A18" w:rsidRDefault="009C5EE5" w:rsidP="00F37820">
      <w:pPr>
        <w:snapToGrid w:val="0"/>
        <w:spacing w:line="360" w:lineRule="auto"/>
        <w:rPr>
          <w:rFonts w:ascii="Book Antiqua" w:hAnsi="Book Antiqua"/>
          <w:b/>
          <w:bCs/>
          <w:sz w:val="24"/>
          <w:szCs w:val="24"/>
        </w:rPr>
      </w:pPr>
      <w:r w:rsidRPr="00A73A18">
        <w:rPr>
          <w:rFonts w:ascii="Book Antiqua" w:hAnsi="Book Antiqua"/>
          <w:b/>
          <w:bCs/>
          <w:i/>
          <w:sz w:val="24"/>
          <w:szCs w:val="24"/>
        </w:rPr>
        <w:t>Laboratory examinations</w:t>
      </w:r>
    </w:p>
    <w:p w14:paraId="5A03230F" w14:textId="5744E3B7" w:rsidR="009C5EE5" w:rsidRDefault="00CE3065" w:rsidP="00F37820">
      <w:pPr>
        <w:snapToGrid w:val="0"/>
        <w:spacing w:line="360" w:lineRule="auto"/>
        <w:rPr>
          <w:rFonts w:ascii="Book Antiqua" w:hAnsi="Book Antiqua"/>
          <w:sz w:val="24"/>
          <w:szCs w:val="24"/>
        </w:rPr>
      </w:pPr>
      <w:r w:rsidRPr="00F37820">
        <w:rPr>
          <w:rFonts w:ascii="Book Antiqua" w:hAnsi="Book Antiqua"/>
          <w:sz w:val="24"/>
          <w:szCs w:val="24"/>
        </w:rPr>
        <w:t>A blood test indicated an elevation of eosinophil level by 5.2%. The level of serum total I</w:t>
      </w:r>
      <w:r w:rsidRPr="00F37820">
        <w:rPr>
          <w:rFonts w:ascii="Book Antiqua" w:hAnsi="Book Antiqua"/>
          <w:sz w:val="24"/>
          <w:szCs w:val="24"/>
        </w:rPr>
        <w:t xml:space="preserve">gE was &gt; 5000 kU/L. Serum IgE levels related to house dust and aspergillus showed a positive result, with the values </w:t>
      </w:r>
      <w:r w:rsidR="0031689E">
        <w:rPr>
          <w:rFonts w:ascii="Book Antiqua" w:hAnsi="Book Antiqua"/>
          <w:sz w:val="24"/>
          <w:szCs w:val="24"/>
        </w:rPr>
        <w:t>being</w:t>
      </w:r>
      <w:r w:rsidR="0031689E" w:rsidRPr="00F37820">
        <w:rPr>
          <w:rFonts w:ascii="Book Antiqua" w:hAnsi="Book Antiqua"/>
          <w:sz w:val="24"/>
          <w:szCs w:val="24"/>
        </w:rPr>
        <w:t xml:space="preserve"> </w:t>
      </w:r>
      <w:r w:rsidRPr="00F37820">
        <w:rPr>
          <w:rFonts w:ascii="Book Antiqua" w:hAnsi="Book Antiqua"/>
          <w:sz w:val="24"/>
          <w:szCs w:val="24"/>
        </w:rPr>
        <w:t>3.5 kU/L and 1.2 kU/L</w:t>
      </w:r>
      <w:r w:rsidR="00B139D8">
        <w:rPr>
          <w:rFonts w:ascii="Book Antiqua" w:hAnsi="Book Antiqua"/>
          <w:sz w:val="24"/>
          <w:szCs w:val="24"/>
        </w:rPr>
        <w:t>, respectively</w:t>
      </w:r>
      <w:r w:rsidRPr="00F37820">
        <w:rPr>
          <w:rFonts w:ascii="Book Antiqua" w:hAnsi="Book Antiqua"/>
          <w:sz w:val="24"/>
          <w:szCs w:val="24"/>
        </w:rPr>
        <w:t>.</w:t>
      </w:r>
    </w:p>
    <w:p w14:paraId="3CC785F5" w14:textId="77777777" w:rsidR="00FD0106" w:rsidRPr="00F37820" w:rsidRDefault="00FD0106" w:rsidP="00F37820">
      <w:pPr>
        <w:snapToGrid w:val="0"/>
        <w:spacing w:line="360" w:lineRule="auto"/>
        <w:rPr>
          <w:rFonts w:ascii="Book Antiqua" w:hAnsi="Book Antiqua"/>
          <w:sz w:val="24"/>
          <w:szCs w:val="24"/>
        </w:rPr>
      </w:pPr>
    </w:p>
    <w:p w14:paraId="4564DBFA" w14:textId="77777777" w:rsidR="009C5EE5" w:rsidRPr="00A73A18" w:rsidRDefault="009C5EE5" w:rsidP="00F37820">
      <w:pPr>
        <w:snapToGrid w:val="0"/>
        <w:spacing w:line="360" w:lineRule="auto"/>
        <w:rPr>
          <w:rFonts w:ascii="Book Antiqua" w:hAnsi="Book Antiqua"/>
          <w:b/>
          <w:bCs/>
          <w:i/>
          <w:sz w:val="24"/>
          <w:szCs w:val="24"/>
        </w:rPr>
      </w:pPr>
      <w:r w:rsidRPr="00A73A18">
        <w:rPr>
          <w:rFonts w:ascii="Book Antiqua" w:hAnsi="Book Antiqua"/>
          <w:b/>
          <w:bCs/>
          <w:i/>
          <w:sz w:val="24"/>
          <w:szCs w:val="24"/>
        </w:rPr>
        <w:t>Imaging examinations</w:t>
      </w:r>
    </w:p>
    <w:p w14:paraId="4957E461" w14:textId="676D2FE6" w:rsidR="00CE3065" w:rsidRDefault="00C400C0" w:rsidP="00F37820">
      <w:pPr>
        <w:snapToGrid w:val="0"/>
        <w:spacing w:line="360" w:lineRule="auto"/>
        <w:rPr>
          <w:rFonts w:ascii="Book Antiqua" w:hAnsi="Book Antiqua"/>
          <w:sz w:val="24"/>
          <w:szCs w:val="24"/>
        </w:rPr>
      </w:pPr>
      <w:r w:rsidRPr="00F37820">
        <w:rPr>
          <w:rFonts w:ascii="Book Antiqua" w:hAnsi="Book Antiqua"/>
          <w:sz w:val="24"/>
          <w:szCs w:val="24"/>
        </w:rPr>
        <w:t xml:space="preserve">A CT scan of the sinuses revealed a ground-glass opacity filling the right </w:t>
      </w:r>
      <w:r w:rsidRPr="00F37820">
        <w:rPr>
          <w:rFonts w:ascii="Book Antiqua" w:hAnsi="Book Antiqua"/>
          <w:sz w:val="24"/>
          <w:szCs w:val="24"/>
        </w:rPr>
        <w:lastRenderedPageBreak/>
        <w:t>maxillary and ethmoid sinuses, along with bone absorption in the medial wall of the right maxillary sinus (Fig</w:t>
      </w:r>
      <w:r w:rsidR="00FD0106">
        <w:rPr>
          <w:rFonts w:ascii="Book Antiqua" w:hAnsi="Book Antiqua"/>
          <w:sz w:val="24"/>
          <w:szCs w:val="24"/>
        </w:rPr>
        <w:t>ure</w:t>
      </w:r>
      <w:r w:rsidRPr="00F37820">
        <w:rPr>
          <w:rFonts w:ascii="Book Antiqua" w:hAnsi="Book Antiqua"/>
          <w:sz w:val="24"/>
          <w:szCs w:val="24"/>
        </w:rPr>
        <w:t xml:space="preserve"> 1A</w:t>
      </w:r>
      <w:r w:rsidR="00FD0106">
        <w:rPr>
          <w:rFonts w:ascii="Book Antiqua" w:hAnsi="Book Antiqua"/>
          <w:sz w:val="24"/>
          <w:szCs w:val="24"/>
        </w:rPr>
        <w:t xml:space="preserve"> and </w:t>
      </w:r>
      <w:r w:rsidRPr="00F37820">
        <w:rPr>
          <w:rFonts w:ascii="Book Antiqua" w:hAnsi="Book Antiqua"/>
          <w:sz w:val="24"/>
          <w:szCs w:val="24"/>
        </w:rPr>
        <w:t>B). The bones of the anterior skull base and lamina papyracea were unaffected. The other side of the sinuses also showed no involvement. Magnetic resonance images were obtained with T1-weighted, T2-weighted, and gadolinium-enhanced T1-weighted sequences. A well-defined mass, located in the right maxillary and ethmoid sinuses and displaying obvious hypointense features, was observed on both T1- and T2-weighted images, with peripheral enhancement on gadolinium-enhanced T1-weighted images (Fig</w:t>
      </w:r>
      <w:r w:rsidR="00FD0106">
        <w:rPr>
          <w:rFonts w:ascii="Book Antiqua" w:hAnsi="Book Antiqua"/>
          <w:sz w:val="24"/>
          <w:szCs w:val="24"/>
        </w:rPr>
        <w:t>ure</w:t>
      </w:r>
      <w:r w:rsidRPr="00F37820">
        <w:rPr>
          <w:rFonts w:ascii="Book Antiqua" w:hAnsi="Book Antiqua"/>
          <w:sz w:val="24"/>
          <w:szCs w:val="24"/>
        </w:rPr>
        <w:t xml:space="preserve"> 1C</w:t>
      </w:r>
      <w:r w:rsidR="00FD0106">
        <w:rPr>
          <w:rFonts w:ascii="Book Antiqua" w:hAnsi="Book Antiqua"/>
          <w:sz w:val="24"/>
          <w:szCs w:val="24"/>
        </w:rPr>
        <w:t xml:space="preserve"> and </w:t>
      </w:r>
      <w:r w:rsidRPr="00F37820">
        <w:rPr>
          <w:rFonts w:ascii="Book Antiqua" w:hAnsi="Book Antiqua"/>
          <w:sz w:val="24"/>
          <w:szCs w:val="24"/>
        </w:rPr>
        <w:t>D). A chest radiograph showed dilatation of the bilateral bronchus surrounded by a flocculent shadow and plaques. Chest CT revealed columned and cystiform bronchiectasis in the bilateral bronchus, surrounded by a large number of spotted and funicular high-density lesions (Fig</w:t>
      </w:r>
      <w:r w:rsidR="00FD0106">
        <w:rPr>
          <w:rFonts w:ascii="Book Antiqua" w:hAnsi="Book Antiqua"/>
          <w:sz w:val="24"/>
          <w:szCs w:val="24"/>
        </w:rPr>
        <w:t>ure</w:t>
      </w:r>
      <w:r w:rsidRPr="00F37820">
        <w:rPr>
          <w:rFonts w:ascii="Book Antiqua" w:hAnsi="Book Antiqua"/>
          <w:sz w:val="24"/>
          <w:szCs w:val="24"/>
        </w:rPr>
        <w:t xml:space="preserve"> 2A</w:t>
      </w:r>
      <w:r w:rsidR="00FD0106">
        <w:rPr>
          <w:rFonts w:ascii="Book Antiqua" w:hAnsi="Book Antiqua"/>
          <w:sz w:val="24"/>
          <w:szCs w:val="24"/>
        </w:rPr>
        <w:t xml:space="preserve"> and </w:t>
      </w:r>
      <w:r w:rsidRPr="00F37820">
        <w:rPr>
          <w:rFonts w:ascii="Book Antiqua" w:hAnsi="Book Antiqua"/>
          <w:sz w:val="24"/>
          <w:szCs w:val="24"/>
        </w:rPr>
        <w:t>B).</w:t>
      </w:r>
    </w:p>
    <w:p w14:paraId="62D369A3" w14:textId="77777777" w:rsidR="00FD0106" w:rsidRPr="00F37820" w:rsidRDefault="00FD0106" w:rsidP="00F37820">
      <w:pPr>
        <w:snapToGrid w:val="0"/>
        <w:spacing w:line="360" w:lineRule="auto"/>
        <w:rPr>
          <w:rFonts w:ascii="Book Antiqua" w:hAnsi="Book Antiqua"/>
          <w:sz w:val="24"/>
          <w:szCs w:val="24"/>
        </w:rPr>
      </w:pPr>
    </w:p>
    <w:p w14:paraId="4BE13FEB" w14:textId="77777777" w:rsidR="009C5EE5" w:rsidRPr="00F37820" w:rsidRDefault="009C5EE5" w:rsidP="00F37820">
      <w:pPr>
        <w:snapToGrid w:val="0"/>
        <w:spacing w:line="360" w:lineRule="auto"/>
        <w:rPr>
          <w:rFonts w:ascii="Book Antiqua" w:hAnsi="Book Antiqua"/>
          <w:b/>
          <w:sz w:val="24"/>
          <w:szCs w:val="24"/>
        </w:rPr>
      </w:pPr>
      <w:r w:rsidRPr="00F37820">
        <w:rPr>
          <w:rFonts w:ascii="Book Antiqua" w:hAnsi="Book Antiqua"/>
          <w:b/>
          <w:sz w:val="24"/>
          <w:szCs w:val="24"/>
        </w:rPr>
        <w:t>FINAL DIAGNOSIS</w:t>
      </w:r>
    </w:p>
    <w:p w14:paraId="1B5DFCAE" w14:textId="63887F4F" w:rsidR="009C5EE5" w:rsidRDefault="000E3784" w:rsidP="00F37820">
      <w:pPr>
        <w:snapToGrid w:val="0"/>
        <w:spacing w:line="360" w:lineRule="auto"/>
        <w:rPr>
          <w:rFonts w:ascii="Book Antiqua" w:hAnsi="Book Antiqua"/>
          <w:sz w:val="24"/>
          <w:szCs w:val="24"/>
        </w:rPr>
      </w:pPr>
      <w:r w:rsidRPr="00F37820">
        <w:rPr>
          <w:rFonts w:ascii="Book Antiqua" w:hAnsi="Book Antiqua"/>
          <w:sz w:val="24"/>
          <w:szCs w:val="24"/>
        </w:rPr>
        <w:t>AFRS accompanied by ABPA</w:t>
      </w:r>
    </w:p>
    <w:p w14:paraId="0688E586" w14:textId="77777777" w:rsidR="00FD0106" w:rsidRPr="00F37820" w:rsidRDefault="00FD0106" w:rsidP="00F37820">
      <w:pPr>
        <w:snapToGrid w:val="0"/>
        <w:spacing w:line="360" w:lineRule="auto"/>
        <w:rPr>
          <w:rFonts w:ascii="Book Antiqua" w:hAnsi="Book Antiqua"/>
          <w:sz w:val="24"/>
          <w:szCs w:val="24"/>
        </w:rPr>
      </w:pPr>
    </w:p>
    <w:p w14:paraId="7FB35EAC" w14:textId="77777777" w:rsidR="009C5EE5" w:rsidRPr="00F37820" w:rsidRDefault="009C5EE5" w:rsidP="00F37820">
      <w:pPr>
        <w:snapToGrid w:val="0"/>
        <w:spacing w:line="360" w:lineRule="auto"/>
        <w:rPr>
          <w:rFonts w:ascii="Book Antiqua" w:hAnsi="Book Antiqua"/>
          <w:b/>
          <w:sz w:val="24"/>
          <w:szCs w:val="24"/>
        </w:rPr>
      </w:pPr>
      <w:r w:rsidRPr="00F37820">
        <w:rPr>
          <w:rFonts w:ascii="Book Antiqua" w:hAnsi="Book Antiqua"/>
          <w:b/>
          <w:sz w:val="24"/>
          <w:szCs w:val="24"/>
        </w:rPr>
        <w:t>TREATMENT</w:t>
      </w:r>
    </w:p>
    <w:p w14:paraId="1F43E6EB" w14:textId="2D684071" w:rsidR="009C5EE5" w:rsidRDefault="00491A60" w:rsidP="00F37820">
      <w:pPr>
        <w:snapToGrid w:val="0"/>
        <w:spacing w:line="360" w:lineRule="auto"/>
        <w:rPr>
          <w:rFonts w:ascii="Book Antiqua" w:hAnsi="Book Antiqua"/>
          <w:sz w:val="24"/>
          <w:szCs w:val="24"/>
        </w:rPr>
      </w:pPr>
      <w:r w:rsidRPr="00F37820">
        <w:rPr>
          <w:rFonts w:ascii="Book Antiqua" w:hAnsi="Book Antiqua"/>
          <w:sz w:val="24"/>
          <w:szCs w:val="24"/>
        </w:rPr>
        <w:t>Because of the poor pulmonary function, the patient was unable to undergo surgery under general anesthesia. Therefore, we performed functional endoscopic sinus surgery under local anesthesia. We resected the polyp, opened the right maxillary and ethmoid sinus, and found a large amount of yellow, jam-like mucin in the right maxillary and ethmoid sinuses (Fig</w:t>
      </w:r>
      <w:r w:rsidR="00FD0106">
        <w:rPr>
          <w:rFonts w:ascii="Book Antiqua" w:hAnsi="Book Antiqua"/>
          <w:sz w:val="24"/>
          <w:szCs w:val="24"/>
        </w:rPr>
        <w:t>ure</w:t>
      </w:r>
      <w:r w:rsidRPr="00F37820">
        <w:rPr>
          <w:rFonts w:ascii="Book Antiqua" w:hAnsi="Book Antiqua"/>
          <w:sz w:val="24"/>
          <w:szCs w:val="24"/>
        </w:rPr>
        <w:t xml:space="preserve"> 3). We enlarged the ostium of the sinuses and cleared the mucin. The postoperative pathology found the aspergillus. The postoperative course was uneventful. After surgery, topical glucocorticoids and saline irrigation were applied in the nasal cavity until the present time. An oral glucocorticoid (methylprednisolone 16 mg/d) and antifungal agent (itraconazole 200 mg/d) were also used for a period of 4 wk. Montelukast was prescribed at 10 mg/d until the present time.</w:t>
      </w:r>
    </w:p>
    <w:p w14:paraId="137CFF01" w14:textId="77777777" w:rsidR="00FD0106" w:rsidRPr="00F37820" w:rsidRDefault="00FD0106" w:rsidP="00F37820">
      <w:pPr>
        <w:snapToGrid w:val="0"/>
        <w:spacing w:line="360" w:lineRule="auto"/>
        <w:rPr>
          <w:rFonts w:ascii="Book Antiqua" w:hAnsi="Book Antiqua"/>
          <w:sz w:val="24"/>
          <w:szCs w:val="24"/>
        </w:rPr>
      </w:pPr>
    </w:p>
    <w:p w14:paraId="0AFE97B9" w14:textId="2C5E4253" w:rsidR="009C5EE5" w:rsidRPr="00F37820" w:rsidRDefault="009C5EE5" w:rsidP="00F37820">
      <w:pPr>
        <w:snapToGrid w:val="0"/>
        <w:spacing w:line="360" w:lineRule="auto"/>
        <w:rPr>
          <w:rFonts w:ascii="Book Antiqua" w:hAnsi="Book Antiqua"/>
          <w:b/>
          <w:sz w:val="24"/>
          <w:szCs w:val="24"/>
        </w:rPr>
      </w:pPr>
      <w:r w:rsidRPr="00F37820">
        <w:rPr>
          <w:rFonts w:ascii="Book Antiqua" w:hAnsi="Book Antiqua"/>
          <w:b/>
          <w:sz w:val="24"/>
          <w:szCs w:val="24"/>
        </w:rPr>
        <w:lastRenderedPageBreak/>
        <w:t>OUTCOME AND FOLLOW-UP</w:t>
      </w:r>
    </w:p>
    <w:p w14:paraId="640F3938" w14:textId="24D66384" w:rsidR="00491A60" w:rsidRPr="00F37820" w:rsidRDefault="007C33E9" w:rsidP="00F37820">
      <w:pPr>
        <w:snapToGrid w:val="0"/>
        <w:spacing w:line="360" w:lineRule="auto"/>
        <w:rPr>
          <w:rFonts w:ascii="Book Antiqua" w:hAnsi="Book Antiqua"/>
          <w:sz w:val="24"/>
          <w:szCs w:val="24"/>
        </w:rPr>
      </w:pPr>
      <w:r w:rsidRPr="00F37820">
        <w:rPr>
          <w:rFonts w:ascii="Book Antiqua" w:hAnsi="Book Antiqua"/>
          <w:sz w:val="24"/>
          <w:szCs w:val="24"/>
        </w:rPr>
        <w:t>An endoscopic examination showed that the patient was recovering well at 3 mo after surgery. The ostium of the sinuses had opened well, and the mucin had disappear</w:t>
      </w:r>
      <w:r w:rsidRPr="00F37820">
        <w:rPr>
          <w:rFonts w:ascii="Book Antiqua" w:hAnsi="Book Antiqua"/>
          <w:sz w:val="24"/>
          <w:szCs w:val="24"/>
        </w:rPr>
        <w:t xml:space="preserve">ed. </w:t>
      </w:r>
      <w:bookmarkStart w:id="19" w:name="_Hlk20123868"/>
      <w:r w:rsidR="0031689E">
        <w:rPr>
          <w:rFonts w:ascii="Book Antiqua" w:hAnsi="Book Antiqua"/>
          <w:sz w:val="24"/>
          <w:szCs w:val="24"/>
        </w:rPr>
        <w:t>S</w:t>
      </w:r>
      <w:r w:rsidRPr="00F37820">
        <w:rPr>
          <w:rFonts w:ascii="Book Antiqua" w:hAnsi="Book Antiqua"/>
          <w:sz w:val="24"/>
          <w:szCs w:val="24"/>
        </w:rPr>
        <w:t xml:space="preserve">inus CT indicated </w:t>
      </w:r>
      <w:r w:rsidR="0031689E">
        <w:rPr>
          <w:rFonts w:ascii="Book Antiqua" w:hAnsi="Book Antiqua"/>
          <w:sz w:val="24"/>
          <w:szCs w:val="24"/>
        </w:rPr>
        <w:t xml:space="preserve">a </w:t>
      </w:r>
      <w:r w:rsidRPr="00F37820">
        <w:rPr>
          <w:rFonts w:ascii="Book Antiqua" w:hAnsi="Book Antiqua"/>
          <w:sz w:val="24"/>
          <w:szCs w:val="24"/>
        </w:rPr>
        <w:t>good recovery, with secretions in the right maxillary sinus after surgery</w:t>
      </w:r>
      <w:bookmarkEnd w:id="19"/>
      <w:r w:rsidR="009F44F2" w:rsidRPr="00F37820">
        <w:rPr>
          <w:rFonts w:ascii="Book Antiqua" w:hAnsi="Book Antiqua"/>
          <w:sz w:val="24"/>
          <w:szCs w:val="24"/>
        </w:rPr>
        <w:t xml:space="preserve"> (Fig</w:t>
      </w:r>
      <w:r w:rsidR="00713A46">
        <w:rPr>
          <w:rFonts w:ascii="Book Antiqua" w:hAnsi="Book Antiqua"/>
          <w:sz w:val="24"/>
          <w:szCs w:val="24"/>
        </w:rPr>
        <w:t>ure</w:t>
      </w:r>
      <w:r w:rsidR="009F44F2" w:rsidRPr="00F37820">
        <w:rPr>
          <w:rFonts w:ascii="Book Antiqua" w:hAnsi="Book Antiqua"/>
          <w:sz w:val="24"/>
          <w:szCs w:val="24"/>
        </w:rPr>
        <w:t xml:space="preserve"> 4)</w:t>
      </w:r>
      <w:r w:rsidRPr="00F37820">
        <w:rPr>
          <w:rFonts w:ascii="Book Antiqua" w:hAnsi="Book Antiqua"/>
          <w:sz w:val="24"/>
          <w:szCs w:val="24"/>
        </w:rPr>
        <w:t xml:space="preserve">. Moreover, after surgery the discomfort in the nasal cavity disappeared immediately and the patient felt that the dyspnea had also improved. A 25-month </w:t>
      </w:r>
      <w:r w:rsidR="00B139D8">
        <w:rPr>
          <w:rFonts w:ascii="Book Antiqua" w:hAnsi="Book Antiqua"/>
          <w:sz w:val="24"/>
          <w:szCs w:val="24"/>
        </w:rPr>
        <w:t xml:space="preserve">period of </w:t>
      </w:r>
      <w:r w:rsidR="0031689E" w:rsidRPr="00F37820">
        <w:rPr>
          <w:rFonts w:ascii="Book Antiqua" w:hAnsi="Book Antiqua"/>
          <w:sz w:val="24"/>
          <w:szCs w:val="24"/>
        </w:rPr>
        <w:t>follow</w:t>
      </w:r>
      <w:r w:rsidR="0031689E">
        <w:rPr>
          <w:rFonts w:ascii="Book Antiqua" w:hAnsi="Book Antiqua"/>
          <w:sz w:val="24"/>
          <w:szCs w:val="24"/>
        </w:rPr>
        <w:t>-</w:t>
      </w:r>
      <w:r w:rsidRPr="00F37820">
        <w:rPr>
          <w:rFonts w:ascii="Book Antiqua" w:hAnsi="Book Antiqua"/>
          <w:sz w:val="24"/>
          <w:szCs w:val="24"/>
        </w:rPr>
        <w:t>up rev</w:t>
      </w:r>
      <w:r w:rsidRPr="00F37820">
        <w:rPr>
          <w:rFonts w:ascii="Book Antiqua" w:hAnsi="Book Antiqua"/>
          <w:sz w:val="24"/>
          <w:szCs w:val="24"/>
        </w:rPr>
        <w:t>ealed no recurrence.</w:t>
      </w:r>
    </w:p>
    <w:p w14:paraId="37130F35" w14:textId="77777777" w:rsidR="009C5EE5" w:rsidRPr="00F37820" w:rsidRDefault="009C5EE5" w:rsidP="00F37820">
      <w:pPr>
        <w:snapToGrid w:val="0"/>
        <w:spacing w:line="360" w:lineRule="auto"/>
        <w:rPr>
          <w:rFonts w:ascii="Book Antiqua" w:hAnsi="Book Antiqua"/>
          <w:sz w:val="24"/>
          <w:szCs w:val="24"/>
        </w:rPr>
      </w:pPr>
    </w:p>
    <w:p w14:paraId="713B3360" w14:textId="77777777" w:rsidR="00BD71E6" w:rsidRPr="00F37820" w:rsidRDefault="00BD71E6" w:rsidP="00F37820">
      <w:pPr>
        <w:snapToGrid w:val="0"/>
        <w:spacing w:line="360" w:lineRule="auto"/>
        <w:rPr>
          <w:rFonts w:ascii="Book Antiqua" w:hAnsi="Book Antiqua"/>
          <w:b/>
          <w:sz w:val="24"/>
          <w:szCs w:val="24"/>
        </w:rPr>
      </w:pPr>
      <w:r w:rsidRPr="00F37820">
        <w:rPr>
          <w:rFonts w:ascii="Book Antiqua" w:hAnsi="Book Antiqua"/>
          <w:b/>
          <w:sz w:val="24"/>
          <w:szCs w:val="24"/>
        </w:rPr>
        <w:t>REVIEW OF THE LITERATURE AND DISCUSSION</w:t>
      </w:r>
    </w:p>
    <w:p w14:paraId="072EE2E3" w14:textId="58F8733C" w:rsidR="00BD71E6" w:rsidRPr="00F37820" w:rsidRDefault="000A5894" w:rsidP="00F37820">
      <w:pPr>
        <w:snapToGrid w:val="0"/>
        <w:spacing w:line="360" w:lineRule="auto"/>
        <w:rPr>
          <w:rFonts w:ascii="Book Antiqua" w:hAnsi="Book Antiqua"/>
          <w:sz w:val="24"/>
          <w:szCs w:val="24"/>
        </w:rPr>
      </w:pPr>
      <w:r w:rsidRPr="00F37820">
        <w:rPr>
          <w:rFonts w:ascii="Book Antiqua" w:hAnsi="Book Antiqua"/>
          <w:sz w:val="24"/>
          <w:szCs w:val="24"/>
        </w:rPr>
        <w:t>Fung</w:t>
      </w:r>
      <w:r>
        <w:rPr>
          <w:rFonts w:ascii="Book Antiqua" w:hAnsi="Book Antiqua"/>
          <w:sz w:val="24"/>
          <w:szCs w:val="24"/>
        </w:rPr>
        <w:t>i</w:t>
      </w:r>
      <w:r w:rsidRPr="00F37820">
        <w:rPr>
          <w:rFonts w:ascii="Book Antiqua" w:hAnsi="Book Antiqua"/>
          <w:sz w:val="24"/>
          <w:szCs w:val="24"/>
        </w:rPr>
        <w:t xml:space="preserve"> </w:t>
      </w:r>
      <w:r>
        <w:rPr>
          <w:rFonts w:ascii="Book Antiqua" w:hAnsi="Book Antiqua"/>
          <w:sz w:val="24"/>
          <w:szCs w:val="24"/>
        </w:rPr>
        <w:t>are</w:t>
      </w:r>
      <w:r w:rsidRPr="00F37820">
        <w:rPr>
          <w:rFonts w:ascii="Book Antiqua" w:hAnsi="Book Antiqua"/>
          <w:sz w:val="24"/>
          <w:szCs w:val="24"/>
        </w:rPr>
        <w:t xml:space="preserve"> </w:t>
      </w:r>
      <w:r w:rsidR="00BD71E6" w:rsidRPr="00F37820">
        <w:rPr>
          <w:rFonts w:ascii="Book Antiqua" w:hAnsi="Book Antiqua"/>
          <w:sz w:val="24"/>
          <w:szCs w:val="24"/>
        </w:rPr>
        <w:t>almost ubiq</w:t>
      </w:r>
      <w:r w:rsidR="00BD71E6" w:rsidRPr="00F37820">
        <w:rPr>
          <w:rFonts w:ascii="Book Antiqua" w:hAnsi="Book Antiqua"/>
          <w:sz w:val="24"/>
          <w:szCs w:val="24"/>
        </w:rPr>
        <w:t>uitous and can be found in the nasal cavity and sinuses of healthy people. However, fungal infections of the airway are uncommon and may occur both in immunocompromised and immunocompetent individuals</w:t>
      </w:r>
      <w:r w:rsidR="00BD71E6" w:rsidRPr="00F37820">
        <w:rPr>
          <w:rFonts w:ascii="Book Antiqua" w:hAnsi="Book Antiqua"/>
          <w:sz w:val="24"/>
          <w:szCs w:val="24"/>
          <w:vertAlign w:val="superscript"/>
        </w:rPr>
        <w:t>[12]</w:t>
      </w:r>
      <w:r w:rsidR="00BD71E6" w:rsidRPr="00F37820">
        <w:rPr>
          <w:rFonts w:ascii="Book Antiqua" w:hAnsi="Book Antiqua"/>
          <w:sz w:val="24"/>
          <w:szCs w:val="24"/>
        </w:rPr>
        <w:t>. Fungal rhinosinusitis is the main type of fungal infection and inflammation of the upper airway</w:t>
      </w:r>
      <w:r w:rsidR="00A22335" w:rsidRPr="00F37820">
        <w:rPr>
          <w:rFonts w:ascii="Book Antiqua" w:hAnsi="Book Antiqua"/>
          <w:sz w:val="24"/>
          <w:szCs w:val="24"/>
        </w:rPr>
        <w:t>,</w:t>
      </w:r>
      <w:r w:rsidR="00BD71E6" w:rsidRPr="00F37820">
        <w:rPr>
          <w:rFonts w:ascii="Book Antiqua" w:hAnsi="Book Antiqua"/>
          <w:sz w:val="24"/>
          <w:szCs w:val="24"/>
        </w:rPr>
        <w:t xml:space="preserve"> and can be divided into </w:t>
      </w:r>
      <w:bookmarkStart w:id="20" w:name="OLE_LINK9"/>
      <w:bookmarkStart w:id="21" w:name="OLE_LINK10"/>
      <w:r w:rsidR="00BD71E6" w:rsidRPr="00F37820">
        <w:rPr>
          <w:rFonts w:ascii="Book Antiqua" w:hAnsi="Book Antiqua"/>
          <w:sz w:val="24"/>
          <w:szCs w:val="24"/>
        </w:rPr>
        <w:t>non-invasive</w:t>
      </w:r>
      <w:bookmarkEnd w:id="20"/>
      <w:bookmarkEnd w:id="21"/>
      <w:r w:rsidR="00BD71E6" w:rsidRPr="00F37820">
        <w:rPr>
          <w:rFonts w:ascii="Book Antiqua" w:hAnsi="Book Antiqua"/>
          <w:sz w:val="24"/>
          <w:szCs w:val="24"/>
        </w:rPr>
        <w:t xml:space="preserve"> and invasive forms</w:t>
      </w:r>
      <w:r w:rsidR="00BD71E6" w:rsidRPr="00F37820">
        <w:rPr>
          <w:rFonts w:ascii="Book Antiqua" w:hAnsi="Book Antiqua"/>
          <w:sz w:val="24"/>
          <w:szCs w:val="24"/>
          <w:vertAlign w:val="superscript"/>
        </w:rPr>
        <w:t>[13]</w:t>
      </w:r>
      <w:r w:rsidR="00BD71E6" w:rsidRPr="00F37820">
        <w:rPr>
          <w:rFonts w:ascii="Book Antiqua" w:hAnsi="Book Antiqua"/>
          <w:sz w:val="24"/>
          <w:szCs w:val="24"/>
        </w:rPr>
        <w:t>. The non-invasive types include localized fungal colonization, fungal ball, and AFRS</w:t>
      </w:r>
      <w:r w:rsidR="00BD71E6" w:rsidRPr="00F37820">
        <w:rPr>
          <w:rFonts w:ascii="Book Antiqua" w:hAnsi="Book Antiqua"/>
          <w:sz w:val="24"/>
          <w:szCs w:val="24"/>
          <w:vertAlign w:val="superscript"/>
        </w:rPr>
        <w:t>[14]</w:t>
      </w:r>
      <w:r w:rsidR="00BD71E6" w:rsidRPr="00F37820">
        <w:rPr>
          <w:rFonts w:ascii="Book Antiqua" w:hAnsi="Book Antiqua"/>
          <w:sz w:val="24"/>
          <w:szCs w:val="24"/>
        </w:rPr>
        <w:t xml:space="preserve">. AFRS is usually caused by </w:t>
      </w:r>
      <w:r w:rsidR="00BD71E6" w:rsidRPr="00F37820">
        <w:rPr>
          <w:rFonts w:ascii="Book Antiqua" w:hAnsi="Book Antiqua"/>
          <w:i/>
          <w:sz w:val="24"/>
          <w:szCs w:val="24"/>
        </w:rPr>
        <w:t>Aspergillus</w:t>
      </w:r>
      <w:r w:rsidR="00BD71E6" w:rsidRPr="00F37820">
        <w:rPr>
          <w:rFonts w:ascii="Book Antiqua" w:hAnsi="Book Antiqua"/>
          <w:sz w:val="24"/>
          <w:szCs w:val="24"/>
        </w:rPr>
        <w:t xml:space="preserve"> spp., which is termed allergic aspergillus sinusitis. Fungal infections and inflammation of the lower airway are also mainly caused by </w:t>
      </w:r>
      <w:r w:rsidR="00BD71E6" w:rsidRPr="00F37820">
        <w:rPr>
          <w:rFonts w:ascii="Book Antiqua" w:hAnsi="Book Antiqua"/>
          <w:i/>
          <w:sz w:val="24"/>
          <w:szCs w:val="24"/>
        </w:rPr>
        <w:t>Aspergillus</w:t>
      </w:r>
      <w:r w:rsidR="00BD71E6" w:rsidRPr="00F37820">
        <w:rPr>
          <w:rFonts w:ascii="Book Antiqua" w:hAnsi="Book Antiqua"/>
          <w:sz w:val="24"/>
          <w:szCs w:val="24"/>
        </w:rPr>
        <w:t xml:space="preserve"> spp., including ABPA, aspergilloma, chronic necrotizing pneumonia, and invasive pulmonary aspergillosis</w:t>
      </w:r>
      <w:r w:rsidR="00BD71E6" w:rsidRPr="00F37820">
        <w:rPr>
          <w:rFonts w:ascii="Book Antiqua" w:hAnsi="Book Antiqua"/>
          <w:sz w:val="24"/>
          <w:szCs w:val="24"/>
          <w:vertAlign w:val="superscript"/>
        </w:rPr>
        <w:t>[15]</w:t>
      </w:r>
      <w:r w:rsidR="00BD71E6" w:rsidRPr="00F37820">
        <w:rPr>
          <w:rFonts w:ascii="Book Antiqua" w:hAnsi="Book Antiqua"/>
          <w:sz w:val="24"/>
          <w:szCs w:val="24"/>
        </w:rPr>
        <w:t>. Other funguses can also lead to diseases such as ABPA, which is termed allergic bronchopulmonary mycosis (ABPM)</w:t>
      </w:r>
      <w:r w:rsidR="00BD71E6" w:rsidRPr="00F37820">
        <w:rPr>
          <w:rFonts w:ascii="Book Antiqua" w:hAnsi="Book Antiqua"/>
          <w:sz w:val="24"/>
          <w:szCs w:val="24"/>
          <w:vertAlign w:val="superscript"/>
        </w:rPr>
        <w:t>[16]</w:t>
      </w:r>
      <w:r w:rsidR="00BD71E6" w:rsidRPr="00F37820">
        <w:rPr>
          <w:rFonts w:ascii="Book Antiqua" w:hAnsi="Book Antiqua"/>
          <w:sz w:val="24"/>
          <w:szCs w:val="24"/>
        </w:rPr>
        <w:t xml:space="preserve">. ABPA </w:t>
      </w:r>
      <w:r w:rsidR="00E27EC1" w:rsidRPr="00F37820">
        <w:rPr>
          <w:rFonts w:ascii="Book Antiqua" w:hAnsi="Book Antiqua"/>
          <w:sz w:val="24"/>
          <w:szCs w:val="24"/>
        </w:rPr>
        <w:t>belongs</w:t>
      </w:r>
      <w:r w:rsidR="00BD71E6" w:rsidRPr="00F37820">
        <w:rPr>
          <w:rFonts w:ascii="Book Antiqua" w:hAnsi="Book Antiqua"/>
          <w:sz w:val="24"/>
          <w:szCs w:val="24"/>
        </w:rPr>
        <w:t xml:space="preserve"> to ABPM. Recently, the morbidity of this allergic disease has increased perceptibly, in line with</w:t>
      </w:r>
      <w:r w:rsidR="00C17D47" w:rsidRPr="00F37820">
        <w:rPr>
          <w:rFonts w:ascii="Book Antiqua" w:hAnsi="Book Antiqua"/>
          <w:sz w:val="24"/>
          <w:szCs w:val="24"/>
        </w:rPr>
        <w:t xml:space="preserve"> the increased prevalence of</w:t>
      </w:r>
      <w:r w:rsidR="00BD71E6" w:rsidRPr="00F37820">
        <w:rPr>
          <w:rFonts w:ascii="Book Antiqua" w:hAnsi="Book Antiqua"/>
          <w:sz w:val="24"/>
          <w:szCs w:val="24"/>
        </w:rPr>
        <w:t xml:space="preserve"> AFRS and ABPA. However, coexistence of AFRS and ABPA is still uncommon. Some authors </w:t>
      </w:r>
      <w:r w:rsidR="00C17D47" w:rsidRPr="00F37820">
        <w:rPr>
          <w:rFonts w:ascii="Book Antiqua" w:hAnsi="Book Antiqua"/>
          <w:sz w:val="24"/>
          <w:szCs w:val="24"/>
        </w:rPr>
        <w:t xml:space="preserve">have </w:t>
      </w:r>
      <w:r w:rsidR="00BD71E6" w:rsidRPr="00F37820">
        <w:rPr>
          <w:rFonts w:ascii="Book Antiqua" w:hAnsi="Book Antiqua"/>
          <w:sz w:val="24"/>
          <w:szCs w:val="24"/>
        </w:rPr>
        <w:t>defined this type of disease as sinobronchial allergic mycosis</w:t>
      </w:r>
      <w:r w:rsidR="00BD71E6" w:rsidRPr="00F37820">
        <w:rPr>
          <w:rFonts w:ascii="Book Antiqua" w:hAnsi="Book Antiqua"/>
          <w:sz w:val="24"/>
          <w:szCs w:val="24"/>
          <w:vertAlign w:val="superscript"/>
        </w:rPr>
        <w:t>[17]</w:t>
      </w:r>
      <w:r w:rsidR="00BD71E6" w:rsidRPr="00F37820">
        <w:rPr>
          <w:rFonts w:ascii="Book Antiqua" w:hAnsi="Book Antiqua"/>
          <w:sz w:val="24"/>
          <w:szCs w:val="24"/>
        </w:rPr>
        <w:t xml:space="preserve">. We searched the PubMed database </w:t>
      </w:r>
      <w:r w:rsidR="00C17D47" w:rsidRPr="00F37820">
        <w:rPr>
          <w:rFonts w:ascii="Book Antiqua" w:hAnsi="Book Antiqua"/>
          <w:sz w:val="24"/>
          <w:szCs w:val="24"/>
        </w:rPr>
        <w:t>for reports of</w:t>
      </w:r>
      <w:r w:rsidR="00BD71E6" w:rsidRPr="00F37820">
        <w:rPr>
          <w:rFonts w:ascii="Book Antiqua" w:hAnsi="Book Antiqua"/>
          <w:sz w:val="24"/>
          <w:szCs w:val="24"/>
        </w:rPr>
        <w:t xml:space="preserve"> coexist</w:t>
      </w:r>
      <w:r w:rsidR="00C17D47" w:rsidRPr="00F37820">
        <w:rPr>
          <w:rFonts w:ascii="Book Antiqua" w:hAnsi="Book Antiqua"/>
          <w:sz w:val="24"/>
          <w:szCs w:val="24"/>
        </w:rPr>
        <w:t xml:space="preserve">ing </w:t>
      </w:r>
      <w:r w:rsidR="00BD71E6" w:rsidRPr="00F37820">
        <w:rPr>
          <w:rFonts w:ascii="Book Antiqua" w:hAnsi="Book Antiqua"/>
          <w:sz w:val="24"/>
          <w:szCs w:val="24"/>
        </w:rPr>
        <w:t xml:space="preserve">AFRS and ABPA </w:t>
      </w:r>
      <w:r w:rsidR="00C17D47" w:rsidRPr="00F37820">
        <w:rPr>
          <w:rFonts w:ascii="Book Antiqua" w:hAnsi="Book Antiqua"/>
          <w:sz w:val="24"/>
          <w:szCs w:val="24"/>
        </w:rPr>
        <w:t>for the pe</w:t>
      </w:r>
      <w:r w:rsidR="00C17D47" w:rsidRPr="00F37820">
        <w:rPr>
          <w:rFonts w:ascii="Book Antiqua" w:hAnsi="Book Antiqua"/>
          <w:sz w:val="24"/>
          <w:szCs w:val="24"/>
        </w:rPr>
        <w:t>riod</w:t>
      </w:r>
      <w:r>
        <w:rPr>
          <w:rFonts w:ascii="Book Antiqua" w:hAnsi="Book Antiqua"/>
          <w:sz w:val="24"/>
          <w:szCs w:val="24"/>
        </w:rPr>
        <w:t xml:space="preserve"> from</w:t>
      </w:r>
      <w:r w:rsidR="00C17D47" w:rsidRPr="00F37820">
        <w:rPr>
          <w:rFonts w:ascii="Book Antiqua" w:hAnsi="Book Antiqua"/>
          <w:sz w:val="24"/>
          <w:szCs w:val="24"/>
        </w:rPr>
        <w:t xml:space="preserve"> </w:t>
      </w:r>
      <w:r w:rsidR="00BD71E6" w:rsidRPr="00F37820">
        <w:rPr>
          <w:rFonts w:ascii="Book Antiqua" w:hAnsi="Book Antiqua"/>
          <w:sz w:val="24"/>
          <w:szCs w:val="24"/>
        </w:rPr>
        <w:t xml:space="preserve">1970 to 2016 (keywords: allergic fungal rhinosinusitis, allergic bronchopulmonary aspergillosis; or allergic aspergillus sinusitis, allergic bronchopulmonary aspergillosis) and found 20 patients in 13 English articles (including the present case) that included clinical and imaging details (Tables </w:t>
      </w:r>
      <w:r w:rsidR="00BD71E6" w:rsidRPr="00F37820">
        <w:rPr>
          <w:rFonts w:ascii="Book Antiqua" w:hAnsi="Book Antiqua"/>
          <w:sz w:val="24"/>
          <w:szCs w:val="24"/>
        </w:rPr>
        <w:lastRenderedPageBreak/>
        <w:t>1 and 2)</w:t>
      </w:r>
      <w:r w:rsidR="00BD71E6" w:rsidRPr="00F37820">
        <w:rPr>
          <w:rFonts w:ascii="Book Antiqua" w:hAnsi="Book Antiqua"/>
          <w:sz w:val="24"/>
          <w:szCs w:val="24"/>
          <w:vertAlign w:val="superscript"/>
        </w:rPr>
        <w:t>[18</w:t>
      </w:r>
      <w:r w:rsidR="00713A46">
        <w:rPr>
          <w:rFonts w:ascii="Book Antiqua" w:hAnsi="Book Antiqua"/>
          <w:sz w:val="24"/>
          <w:szCs w:val="24"/>
          <w:vertAlign w:val="superscript"/>
        </w:rPr>
        <w:t>-</w:t>
      </w:r>
      <w:r w:rsidR="00BD71E6" w:rsidRPr="00F37820">
        <w:rPr>
          <w:rFonts w:ascii="Book Antiqua" w:hAnsi="Book Antiqua"/>
          <w:sz w:val="24"/>
          <w:szCs w:val="24"/>
          <w:vertAlign w:val="superscript"/>
        </w:rPr>
        <w:t>2</w:t>
      </w:r>
      <w:r w:rsidR="00121144">
        <w:rPr>
          <w:rFonts w:ascii="Book Antiqua" w:hAnsi="Book Antiqua"/>
          <w:sz w:val="24"/>
          <w:szCs w:val="24"/>
          <w:vertAlign w:val="superscript"/>
        </w:rPr>
        <w:t>8</w:t>
      </w:r>
      <w:r w:rsidR="00BD71E6" w:rsidRPr="00F37820">
        <w:rPr>
          <w:rFonts w:ascii="Book Antiqua" w:hAnsi="Book Antiqua"/>
          <w:sz w:val="24"/>
          <w:szCs w:val="24"/>
          <w:vertAlign w:val="superscript"/>
        </w:rPr>
        <w:t>]</w:t>
      </w:r>
      <w:r w:rsidR="00BD71E6" w:rsidRPr="00F37820">
        <w:rPr>
          <w:rFonts w:ascii="Book Antiqua" w:hAnsi="Book Antiqua"/>
          <w:sz w:val="24"/>
          <w:szCs w:val="24"/>
        </w:rPr>
        <w:t xml:space="preserve">. Until now, only one article recorded </w:t>
      </w:r>
      <w:r w:rsidR="00C17D47" w:rsidRPr="00F37820">
        <w:rPr>
          <w:rFonts w:ascii="Book Antiqua" w:hAnsi="Book Antiqua"/>
          <w:sz w:val="24"/>
          <w:szCs w:val="24"/>
        </w:rPr>
        <w:t xml:space="preserve">a case of </w:t>
      </w:r>
      <w:r w:rsidR="00BD71E6" w:rsidRPr="00F37820">
        <w:rPr>
          <w:rFonts w:ascii="Book Antiqua" w:hAnsi="Book Antiqua"/>
          <w:sz w:val="24"/>
          <w:szCs w:val="24"/>
        </w:rPr>
        <w:t>coexist</w:t>
      </w:r>
      <w:r w:rsidR="00C17D47" w:rsidRPr="00F37820">
        <w:rPr>
          <w:rFonts w:ascii="Book Antiqua" w:hAnsi="Book Antiqua"/>
          <w:sz w:val="24"/>
          <w:szCs w:val="24"/>
        </w:rPr>
        <w:t xml:space="preserve">ing </w:t>
      </w:r>
      <w:r w:rsidR="00BD71E6" w:rsidRPr="00F37820">
        <w:rPr>
          <w:rFonts w:ascii="Book Antiqua" w:hAnsi="Book Antiqua"/>
          <w:sz w:val="24"/>
          <w:szCs w:val="24"/>
        </w:rPr>
        <w:t xml:space="preserve">AFRS and ABPM that did not originate with </w:t>
      </w:r>
      <w:r w:rsidR="00BD71E6" w:rsidRPr="00F37820">
        <w:rPr>
          <w:rFonts w:ascii="Book Antiqua" w:hAnsi="Book Antiqua"/>
          <w:i/>
          <w:sz w:val="24"/>
          <w:szCs w:val="24"/>
        </w:rPr>
        <w:t>Aspergillus</w:t>
      </w:r>
      <w:r w:rsidR="00BD71E6" w:rsidRPr="00F37820">
        <w:rPr>
          <w:rFonts w:ascii="Book Antiqua" w:hAnsi="Book Antiqua"/>
          <w:sz w:val="24"/>
          <w:szCs w:val="24"/>
        </w:rPr>
        <w:t xml:space="preserve"> spp.</w:t>
      </w:r>
      <w:r w:rsidR="00BD71E6" w:rsidRPr="00F37820">
        <w:rPr>
          <w:rFonts w:ascii="Book Antiqua" w:hAnsi="Book Antiqua"/>
          <w:sz w:val="24"/>
          <w:szCs w:val="24"/>
          <w:vertAlign w:val="superscript"/>
        </w:rPr>
        <w:t>[</w:t>
      </w:r>
      <w:r w:rsidR="00121144">
        <w:rPr>
          <w:rFonts w:ascii="Book Antiqua" w:hAnsi="Book Antiqua"/>
          <w:sz w:val="24"/>
          <w:szCs w:val="24"/>
          <w:vertAlign w:val="superscript"/>
        </w:rPr>
        <w:t>29</w:t>
      </w:r>
      <w:r w:rsidR="00BD71E6" w:rsidRPr="00F37820">
        <w:rPr>
          <w:rFonts w:ascii="Book Antiqua" w:hAnsi="Book Antiqua"/>
          <w:sz w:val="24"/>
          <w:szCs w:val="24"/>
          <w:vertAlign w:val="superscript"/>
        </w:rPr>
        <w:t>]</w:t>
      </w:r>
      <w:r w:rsidR="00BD71E6" w:rsidRPr="00F37820">
        <w:rPr>
          <w:rFonts w:ascii="Book Antiqua" w:hAnsi="Book Antiqua"/>
          <w:sz w:val="24"/>
          <w:szCs w:val="24"/>
        </w:rPr>
        <w:t xml:space="preserve">. </w:t>
      </w:r>
      <w:bookmarkStart w:id="22" w:name="_Hlk496454472"/>
      <w:r w:rsidR="00BD71E6" w:rsidRPr="00F37820">
        <w:rPr>
          <w:rFonts w:ascii="Book Antiqua" w:hAnsi="Book Antiqua"/>
          <w:sz w:val="24"/>
          <w:szCs w:val="24"/>
        </w:rPr>
        <w:t xml:space="preserve">Some articles mentioned </w:t>
      </w:r>
      <w:bookmarkStart w:id="23" w:name="OLE_LINK11"/>
      <w:r w:rsidR="00BD71E6" w:rsidRPr="00F37820">
        <w:rPr>
          <w:rFonts w:ascii="Book Antiqua" w:hAnsi="Book Antiqua"/>
          <w:sz w:val="24"/>
          <w:szCs w:val="24"/>
        </w:rPr>
        <w:t>the coexistence of AFRS and ABPA</w:t>
      </w:r>
      <w:bookmarkEnd w:id="23"/>
      <w:r w:rsidR="00BD71E6" w:rsidRPr="00F37820">
        <w:rPr>
          <w:rFonts w:ascii="Book Antiqua" w:hAnsi="Book Antiqua"/>
          <w:sz w:val="24"/>
          <w:szCs w:val="24"/>
        </w:rPr>
        <w:t xml:space="preserve"> but did not include details </w:t>
      </w:r>
      <w:bookmarkEnd w:id="22"/>
      <w:r w:rsidR="00C17D47" w:rsidRPr="00F37820">
        <w:rPr>
          <w:rFonts w:ascii="Book Antiqua" w:hAnsi="Book Antiqua"/>
          <w:sz w:val="24"/>
          <w:szCs w:val="24"/>
        </w:rPr>
        <w:t>(</w:t>
      </w:r>
      <w:r w:rsidR="00BD71E6" w:rsidRPr="00F37820">
        <w:rPr>
          <w:rFonts w:ascii="Book Antiqua" w:hAnsi="Book Antiqua"/>
          <w:sz w:val="24"/>
          <w:szCs w:val="24"/>
        </w:rPr>
        <w:t xml:space="preserve">or </w:t>
      </w:r>
      <w:r w:rsidR="00C17D47" w:rsidRPr="00F37820">
        <w:rPr>
          <w:rFonts w:ascii="Book Antiqua" w:hAnsi="Book Antiqua"/>
          <w:sz w:val="24"/>
          <w:szCs w:val="24"/>
        </w:rPr>
        <w:t xml:space="preserve">the reports were </w:t>
      </w:r>
      <w:r w:rsidR="00BD71E6" w:rsidRPr="00F37820">
        <w:rPr>
          <w:rFonts w:ascii="Book Antiqua" w:hAnsi="Book Antiqua"/>
          <w:sz w:val="24"/>
          <w:szCs w:val="24"/>
        </w:rPr>
        <w:t>written in other languages</w:t>
      </w:r>
      <w:r w:rsidR="00C17D47" w:rsidRPr="00F37820">
        <w:rPr>
          <w:rFonts w:ascii="Book Antiqua" w:hAnsi="Book Antiqua"/>
          <w:sz w:val="24"/>
          <w:szCs w:val="24"/>
        </w:rPr>
        <w:t>)</w:t>
      </w:r>
      <w:r w:rsidR="00DD118A" w:rsidRPr="00F37820">
        <w:rPr>
          <w:rFonts w:ascii="Book Antiqua" w:hAnsi="Book Antiqua"/>
          <w:sz w:val="24"/>
          <w:szCs w:val="24"/>
          <w:vertAlign w:val="superscript"/>
        </w:rPr>
        <w:t>[3</w:t>
      </w:r>
      <w:r w:rsidR="00121144">
        <w:rPr>
          <w:rFonts w:ascii="Book Antiqua" w:hAnsi="Book Antiqua"/>
          <w:sz w:val="24"/>
          <w:szCs w:val="24"/>
          <w:vertAlign w:val="superscript"/>
        </w:rPr>
        <w:t>0</w:t>
      </w:r>
      <w:r w:rsidR="00713A46">
        <w:rPr>
          <w:rFonts w:ascii="Book Antiqua" w:hAnsi="Book Antiqua"/>
          <w:sz w:val="24"/>
          <w:szCs w:val="24"/>
          <w:vertAlign w:val="superscript"/>
        </w:rPr>
        <w:t>-</w:t>
      </w:r>
      <w:r w:rsidR="00DD118A" w:rsidRPr="00F37820">
        <w:rPr>
          <w:rFonts w:ascii="Book Antiqua" w:hAnsi="Book Antiqua"/>
          <w:sz w:val="24"/>
          <w:szCs w:val="24"/>
          <w:vertAlign w:val="superscript"/>
        </w:rPr>
        <w:t>3</w:t>
      </w:r>
      <w:r w:rsidR="00121144">
        <w:rPr>
          <w:rFonts w:ascii="Book Antiqua" w:hAnsi="Book Antiqua"/>
          <w:sz w:val="24"/>
          <w:szCs w:val="24"/>
          <w:vertAlign w:val="superscript"/>
        </w:rPr>
        <w:t>3</w:t>
      </w:r>
      <w:r w:rsidR="00BD71E6" w:rsidRPr="00F37820">
        <w:rPr>
          <w:rFonts w:ascii="Book Antiqua" w:hAnsi="Book Antiqua"/>
          <w:sz w:val="24"/>
          <w:szCs w:val="24"/>
          <w:vertAlign w:val="superscript"/>
        </w:rPr>
        <w:t>]</w:t>
      </w:r>
      <w:r w:rsidR="00BD71E6" w:rsidRPr="00F37820">
        <w:rPr>
          <w:rFonts w:ascii="Book Antiqua" w:hAnsi="Book Antiqua"/>
          <w:sz w:val="24"/>
          <w:szCs w:val="24"/>
        </w:rPr>
        <w:t xml:space="preserve">. </w:t>
      </w:r>
    </w:p>
    <w:p w14:paraId="2CC2DF6E" w14:textId="2766316A" w:rsidR="00BD71E6"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In these studies, fungal disease usually had a regional susceptibility. Ferguson </w:t>
      </w:r>
      <w:r w:rsidRPr="00713A46">
        <w:rPr>
          <w:rFonts w:ascii="Book Antiqua" w:hAnsi="Book Antiqua"/>
          <w:i/>
          <w:iCs/>
          <w:sz w:val="24"/>
          <w:szCs w:val="24"/>
        </w:rPr>
        <w:t>et al</w:t>
      </w:r>
      <w:r w:rsidR="00713A46" w:rsidRPr="00F37820">
        <w:rPr>
          <w:rFonts w:ascii="Book Antiqua" w:hAnsi="Book Antiqua"/>
          <w:sz w:val="24"/>
          <w:szCs w:val="24"/>
          <w:vertAlign w:val="superscript"/>
        </w:rPr>
        <w:t>[3</w:t>
      </w:r>
      <w:r w:rsidR="00121144">
        <w:rPr>
          <w:rFonts w:ascii="Book Antiqua" w:hAnsi="Book Antiqua"/>
          <w:sz w:val="24"/>
          <w:szCs w:val="24"/>
          <w:vertAlign w:val="superscript"/>
        </w:rPr>
        <w:t>4</w:t>
      </w:r>
      <w:r w:rsidR="00713A46" w:rsidRPr="00F37820">
        <w:rPr>
          <w:rFonts w:ascii="Book Antiqua" w:hAnsi="Book Antiqua"/>
          <w:sz w:val="24"/>
          <w:szCs w:val="24"/>
          <w:vertAlign w:val="superscript"/>
        </w:rPr>
        <w:t>]</w:t>
      </w:r>
      <w:r w:rsidRPr="00F37820">
        <w:rPr>
          <w:rFonts w:ascii="Book Antiqua" w:hAnsi="Book Antiqua"/>
          <w:sz w:val="24"/>
          <w:szCs w:val="24"/>
        </w:rPr>
        <w:t xml:space="preserve"> found an increased prevalence of AFRS in the southeastern United States, where mold counts are notably high. Other studies suggested that AFRS was associated with lower income, rural counties, poor housing quality, and reduced access to healthcare</w:t>
      </w:r>
      <w:r w:rsidR="003B0A1D" w:rsidRPr="00F37820">
        <w:rPr>
          <w:rFonts w:ascii="Book Antiqua" w:hAnsi="Book Antiqua"/>
          <w:sz w:val="24"/>
          <w:szCs w:val="24"/>
          <w:vertAlign w:val="superscript"/>
        </w:rPr>
        <w:t>[3</w:t>
      </w:r>
      <w:r w:rsidR="00121144">
        <w:rPr>
          <w:rFonts w:ascii="Book Antiqua" w:hAnsi="Book Antiqua"/>
          <w:sz w:val="24"/>
          <w:szCs w:val="24"/>
          <w:vertAlign w:val="superscript"/>
        </w:rPr>
        <w:t>5</w:t>
      </w:r>
      <w:r w:rsidR="00A73A18">
        <w:rPr>
          <w:rFonts w:ascii="Book Antiqua" w:hAnsi="Book Antiqua"/>
          <w:sz w:val="24"/>
          <w:szCs w:val="24"/>
          <w:vertAlign w:val="superscript"/>
        </w:rPr>
        <w:t>,</w:t>
      </w:r>
      <w:r w:rsidR="003B0A1D" w:rsidRPr="00F37820">
        <w:rPr>
          <w:rFonts w:ascii="Book Antiqua" w:hAnsi="Book Antiqua"/>
          <w:sz w:val="24"/>
          <w:szCs w:val="24"/>
          <w:vertAlign w:val="superscript"/>
        </w:rPr>
        <w:t>3</w:t>
      </w:r>
      <w:r w:rsidR="00121144">
        <w:rPr>
          <w:rFonts w:ascii="Book Antiqua" w:hAnsi="Book Antiqua"/>
          <w:sz w:val="24"/>
          <w:szCs w:val="24"/>
          <w:vertAlign w:val="superscript"/>
        </w:rPr>
        <w:t>6</w:t>
      </w:r>
      <w:r w:rsidRPr="00F37820">
        <w:rPr>
          <w:rFonts w:ascii="Book Antiqua" w:hAnsi="Book Antiqua"/>
          <w:sz w:val="24"/>
          <w:szCs w:val="24"/>
          <w:vertAlign w:val="superscript"/>
        </w:rPr>
        <w:t>]</w:t>
      </w:r>
      <w:r w:rsidRPr="00F37820">
        <w:rPr>
          <w:rFonts w:ascii="Book Antiqua" w:hAnsi="Book Antiqua"/>
          <w:sz w:val="24"/>
          <w:szCs w:val="24"/>
        </w:rPr>
        <w:t>. In this review, 14 patients lived in India, 5 in the United States, and 1 in China. We inferred that the high prevalence of coexist</w:t>
      </w:r>
      <w:r w:rsidR="00C17D47" w:rsidRPr="00F37820">
        <w:rPr>
          <w:rFonts w:ascii="Book Antiqua" w:hAnsi="Book Antiqua"/>
          <w:sz w:val="24"/>
          <w:szCs w:val="24"/>
        </w:rPr>
        <w:t xml:space="preserve">ing </w:t>
      </w:r>
      <w:r w:rsidRPr="00F37820">
        <w:rPr>
          <w:rFonts w:ascii="Book Antiqua" w:hAnsi="Book Antiqua"/>
          <w:sz w:val="24"/>
          <w:szCs w:val="24"/>
        </w:rPr>
        <w:t xml:space="preserve">AFRS and ABPA might </w:t>
      </w:r>
      <w:r w:rsidR="00C17D47" w:rsidRPr="00F37820">
        <w:rPr>
          <w:rFonts w:ascii="Book Antiqua" w:hAnsi="Book Antiqua"/>
          <w:sz w:val="24"/>
          <w:szCs w:val="24"/>
        </w:rPr>
        <w:t xml:space="preserve">be </w:t>
      </w:r>
      <w:r w:rsidRPr="00F37820">
        <w:rPr>
          <w:rFonts w:ascii="Book Antiqua" w:hAnsi="Book Antiqua"/>
          <w:sz w:val="24"/>
          <w:szCs w:val="24"/>
        </w:rPr>
        <w:t xml:space="preserve">due to the high temperature and humid climate in India. In this review, </w:t>
      </w:r>
      <w:r w:rsidR="00C17D47" w:rsidRPr="00F37820">
        <w:rPr>
          <w:rFonts w:ascii="Book Antiqua" w:hAnsi="Book Antiqua"/>
          <w:sz w:val="24"/>
          <w:szCs w:val="24"/>
        </w:rPr>
        <w:t xml:space="preserve">10 female and 10 male </w:t>
      </w:r>
      <w:r w:rsidRPr="00F37820">
        <w:rPr>
          <w:rFonts w:ascii="Book Antiqua" w:hAnsi="Book Antiqua"/>
          <w:sz w:val="24"/>
          <w:szCs w:val="24"/>
        </w:rPr>
        <w:t xml:space="preserve">patients </w:t>
      </w:r>
      <w:r w:rsidR="00C17D47" w:rsidRPr="00F37820">
        <w:rPr>
          <w:rFonts w:ascii="Book Antiqua" w:hAnsi="Book Antiqua"/>
          <w:sz w:val="24"/>
          <w:szCs w:val="24"/>
        </w:rPr>
        <w:t xml:space="preserve">had </w:t>
      </w:r>
      <w:r w:rsidRPr="00F37820">
        <w:rPr>
          <w:rFonts w:ascii="Book Antiqua" w:hAnsi="Book Antiqua"/>
          <w:sz w:val="24"/>
          <w:szCs w:val="24"/>
        </w:rPr>
        <w:t xml:space="preserve">coexisting AFRS and ABPM, with no gender difference. The patients ranged in age from 9 to 57 years, with a mean age of 36.1 years, implying that this disease is very rare in older people. </w:t>
      </w:r>
    </w:p>
    <w:p w14:paraId="4B0244F2" w14:textId="0CDD2EF1" w:rsidR="00BD71E6"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The most common nasal symptom in our review was rhinorrhea, followed by nasal block, sneezing, and postnasal discharge</w:t>
      </w:r>
      <w:r w:rsidR="00C17D47" w:rsidRPr="00F37820">
        <w:rPr>
          <w:rFonts w:ascii="Book Antiqua" w:hAnsi="Book Antiqua"/>
          <w:sz w:val="24"/>
          <w:szCs w:val="24"/>
        </w:rPr>
        <w:t xml:space="preserve">; thus there was </w:t>
      </w:r>
      <w:r w:rsidRPr="00F37820">
        <w:rPr>
          <w:rFonts w:ascii="Book Antiqua" w:hAnsi="Book Antiqua"/>
          <w:sz w:val="24"/>
          <w:szCs w:val="24"/>
        </w:rPr>
        <w:t xml:space="preserve">no difference </w:t>
      </w:r>
      <w:r w:rsidR="00C17D47" w:rsidRPr="00F37820">
        <w:rPr>
          <w:rFonts w:ascii="Book Antiqua" w:hAnsi="Book Antiqua"/>
          <w:sz w:val="24"/>
          <w:szCs w:val="24"/>
        </w:rPr>
        <w:t xml:space="preserve">in symptoms </w:t>
      </w:r>
      <w:r w:rsidRPr="00F37820">
        <w:rPr>
          <w:rFonts w:ascii="Book Antiqua" w:hAnsi="Book Antiqua"/>
          <w:sz w:val="24"/>
          <w:szCs w:val="24"/>
        </w:rPr>
        <w:t xml:space="preserve">compared to the more common </w:t>
      </w:r>
      <w:r w:rsidR="00C17D47" w:rsidRPr="00F37820">
        <w:rPr>
          <w:rFonts w:ascii="Book Antiqua" w:hAnsi="Book Antiqua"/>
          <w:sz w:val="24"/>
          <w:szCs w:val="24"/>
        </w:rPr>
        <w:t xml:space="preserve">disease of </w:t>
      </w:r>
      <w:r w:rsidRPr="00F37820">
        <w:rPr>
          <w:rFonts w:ascii="Book Antiqua" w:hAnsi="Book Antiqua"/>
          <w:sz w:val="24"/>
          <w:szCs w:val="24"/>
        </w:rPr>
        <w:t xml:space="preserve">chronic rhinosinusitis. The most common pulmonary symptom was dyspnea, followed by wheeze, cough, and chest pain. The duration of nasal symptoms ranged from 5 mo to 57 years, </w:t>
      </w:r>
      <w:r w:rsidR="00C17D47" w:rsidRPr="00F37820">
        <w:rPr>
          <w:rFonts w:ascii="Book Antiqua" w:hAnsi="Book Antiqua"/>
          <w:sz w:val="24"/>
          <w:szCs w:val="24"/>
        </w:rPr>
        <w:t xml:space="preserve">as did </w:t>
      </w:r>
      <w:r w:rsidRPr="00F37820">
        <w:rPr>
          <w:rFonts w:ascii="Book Antiqua" w:hAnsi="Book Antiqua"/>
          <w:sz w:val="24"/>
          <w:szCs w:val="24"/>
        </w:rPr>
        <w:t xml:space="preserve">the duration of pulmonary symptoms. </w:t>
      </w:r>
      <w:bookmarkStart w:id="24" w:name="_Hlk496424918"/>
      <w:r w:rsidRPr="00F37820">
        <w:rPr>
          <w:rFonts w:ascii="Book Antiqua" w:hAnsi="Book Antiqua"/>
          <w:sz w:val="24"/>
          <w:szCs w:val="24"/>
        </w:rPr>
        <w:t xml:space="preserve">In this review, </w:t>
      </w:r>
      <w:r w:rsidR="00C17D47" w:rsidRPr="00F37820">
        <w:rPr>
          <w:rFonts w:ascii="Book Antiqua" w:hAnsi="Book Antiqua"/>
          <w:sz w:val="24"/>
          <w:szCs w:val="24"/>
        </w:rPr>
        <w:t xml:space="preserve">seven </w:t>
      </w:r>
      <w:r w:rsidRPr="00F37820">
        <w:rPr>
          <w:rFonts w:ascii="Book Antiqua" w:hAnsi="Book Antiqua"/>
          <w:sz w:val="24"/>
          <w:szCs w:val="24"/>
        </w:rPr>
        <w:t xml:space="preserve">patients initially presented with nasal symptoms, </w:t>
      </w:r>
      <w:r w:rsidR="00C17D47" w:rsidRPr="00F37820">
        <w:rPr>
          <w:rFonts w:ascii="Book Antiqua" w:hAnsi="Book Antiqua"/>
          <w:sz w:val="24"/>
          <w:szCs w:val="24"/>
        </w:rPr>
        <w:t xml:space="preserve">four </w:t>
      </w:r>
      <w:r w:rsidRPr="00F37820">
        <w:rPr>
          <w:rFonts w:ascii="Book Antiqua" w:hAnsi="Book Antiqua"/>
          <w:sz w:val="24"/>
          <w:szCs w:val="24"/>
        </w:rPr>
        <w:t>first showed pulmonary manifestations</w:t>
      </w:r>
      <w:r w:rsidR="00C17D47" w:rsidRPr="00F37820">
        <w:rPr>
          <w:rFonts w:ascii="Book Antiqua" w:hAnsi="Book Antiqua"/>
          <w:sz w:val="24"/>
          <w:szCs w:val="24"/>
        </w:rPr>
        <w:t xml:space="preserve">, seven </w:t>
      </w:r>
      <w:r w:rsidRPr="00F37820">
        <w:rPr>
          <w:rFonts w:ascii="Book Antiqua" w:hAnsi="Book Antiqua"/>
          <w:sz w:val="24"/>
          <w:szCs w:val="24"/>
        </w:rPr>
        <w:t xml:space="preserve">showed concurrent nasal and pulmonary symptoms, and </w:t>
      </w:r>
      <w:r w:rsidR="00C17D47" w:rsidRPr="00F37820">
        <w:rPr>
          <w:rFonts w:ascii="Book Antiqua" w:hAnsi="Book Antiqua"/>
          <w:sz w:val="24"/>
          <w:szCs w:val="24"/>
        </w:rPr>
        <w:t>the symptoms were unknown in two cases.</w:t>
      </w:r>
      <w:bookmarkEnd w:id="24"/>
      <w:r w:rsidRPr="00F37820">
        <w:rPr>
          <w:rFonts w:ascii="Book Antiqua" w:hAnsi="Book Antiqua"/>
          <w:sz w:val="24"/>
          <w:szCs w:val="24"/>
        </w:rPr>
        <w:t xml:space="preserve"> The upper airway is closely related to the lower airway. Based on the concept of “one airway one disease” in fungal allergy, one fungal antigen may therefore cause both AFRS and ABPA</w:t>
      </w:r>
      <w:r w:rsidR="003B0A1D" w:rsidRPr="00F37820">
        <w:rPr>
          <w:rFonts w:ascii="Book Antiqua" w:hAnsi="Book Antiqua"/>
          <w:sz w:val="24"/>
          <w:szCs w:val="24"/>
          <w:vertAlign w:val="superscript"/>
        </w:rPr>
        <w:t>[3</w:t>
      </w:r>
      <w:r w:rsidR="00121144">
        <w:rPr>
          <w:rFonts w:ascii="Book Antiqua" w:hAnsi="Book Antiqua"/>
          <w:sz w:val="24"/>
          <w:szCs w:val="24"/>
          <w:vertAlign w:val="superscript"/>
        </w:rPr>
        <w:t>7</w:t>
      </w:r>
      <w:r w:rsidRPr="00F37820">
        <w:rPr>
          <w:rFonts w:ascii="Book Antiqua" w:hAnsi="Book Antiqua"/>
          <w:sz w:val="24"/>
          <w:szCs w:val="24"/>
          <w:vertAlign w:val="superscript"/>
        </w:rPr>
        <w:t>]</w:t>
      </w:r>
      <w:r w:rsidRPr="00F37820">
        <w:rPr>
          <w:rFonts w:ascii="Book Antiqua" w:hAnsi="Book Antiqua"/>
          <w:sz w:val="24"/>
          <w:szCs w:val="24"/>
        </w:rPr>
        <w:t xml:space="preserve">. AFRS may lead to ABPA, and </w:t>
      </w:r>
      <w:r w:rsidRPr="00B139D8">
        <w:rPr>
          <w:rFonts w:ascii="Book Antiqua" w:hAnsi="Book Antiqua"/>
          <w:i/>
          <w:sz w:val="24"/>
          <w:szCs w:val="24"/>
        </w:rPr>
        <w:t>vice versa</w:t>
      </w:r>
      <w:r w:rsidRPr="00F37820">
        <w:rPr>
          <w:rFonts w:ascii="Book Antiqua" w:hAnsi="Book Antiqua"/>
          <w:sz w:val="24"/>
          <w:szCs w:val="24"/>
        </w:rPr>
        <w:t xml:space="preserve">. Because of the lack of </w:t>
      </w:r>
      <w:r w:rsidR="00C17D47" w:rsidRPr="00F37820">
        <w:rPr>
          <w:rFonts w:ascii="Book Antiqua" w:hAnsi="Book Antiqua"/>
          <w:sz w:val="24"/>
          <w:szCs w:val="24"/>
        </w:rPr>
        <w:t xml:space="preserve">a </w:t>
      </w:r>
      <w:r w:rsidRPr="00F37820">
        <w:rPr>
          <w:rFonts w:ascii="Book Antiqua" w:hAnsi="Book Antiqua"/>
          <w:sz w:val="24"/>
          <w:szCs w:val="24"/>
        </w:rPr>
        <w:t xml:space="preserve">convenient </w:t>
      </w:r>
      <w:r w:rsidR="00C17D47" w:rsidRPr="00F37820">
        <w:rPr>
          <w:rFonts w:ascii="Book Antiqua" w:hAnsi="Book Antiqua"/>
          <w:sz w:val="24"/>
          <w:szCs w:val="24"/>
        </w:rPr>
        <w:t xml:space="preserve">system for </w:t>
      </w:r>
      <w:r w:rsidRPr="00F37820">
        <w:rPr>
          <w:rFonts w:ascii="Book Antiqua" w:hAnsi="Book Antiqua"/>
          <w:sz w:val="24"/>
          <w:szCs w:val="24"/>
        </w:rPr>
        <w:t>identif</w:t>
      </w:r>
      <w:r w:rsidR="00C17D47" w:rsidRPr="00F37820">
        <w:rPr>
          <w:rFonts w:ascii="Book Antiqua" w:hAnsi="Book Antiqua"/>
          <w:sz w:val="24"/>
          <w:szCs w:val="24"/>
        </w:rPr>
        <w:t>ying</w:t>
      </w:r>
      <w:r w:rsidRPr="00F37820">
        <w:rPr>
          <w:rFonts w:ascii="Book Antiqua" w:hAnsi="Book Antiqua"/>
          <w:sz w:val="24"/>
          <w:szCs w:val="24"/>
        </w:rPr>
        <w:t xml:space="preserve"> fungus</w:t>
      </w:r>
      <w:r w:rsidR="00C17D47" w:rsidRPr="00F37820">
        <w:rPr>
          <w:rFonts w:ascii="Book Antiqua" w:hAnsi="Book Antiqua"/>
          <w:sz w:val="24"/>
          <w:szCs w:val="24"/>
        </w:rPr>
        <w:t>es</w:t>
      </w:r>
      <w:r w:rsidRPr="00F37820">
        <w:rPr>
          <w:rFonts w:ascii="Book Antiqua" w:hAnsi="Book Antiqua"/>
          <w:sz w:val="24"/>
          <w:szCs w:val="24"/>
        </w:rPr>
        <w:t>, diagnosis of coexist</w:t>
      </w:r>
      <w:r w:rsidR="00C17D47" w:rsidRPr="00F37820">
        <w:rPr>
          <w:rFonts w:ascii="Book Antiqua" w:hAnsi="Book Antiqua"/>
          <w:sz w:val="24"/>
          <w:szCs w:val="24"/>
        </w:rPr>
        <w:t>ing</w:t>
      </w:r>
      <w:r w:rsidRPr="00F37820">
        <w:rPr>
          <w:rFonts w:ascii="Book Antiqua" w:hAnsi="Book Antiqua"/>
          <w:sz w:val="24"/>
          <w:szCs w:val="24"/>
        </w:rPr>
        <w:t xml:space="preserve"> AFRS and ABPA is usually difficult. Since different specialists treat ABPA and AFRS, their coexistence may be overlooked</w:t>
      </w:r>
      <w:r w:rsidR="003B0A1D" w:rsidRPr="00F37820">
        <w:rPr>
          <w:rFonts w:ascii="Book Antiqua" w:hAnsi="Book Antiqua"/>
          <w:sz w:val="24"/>
          <w:szCs w:val="24"/>
          <w:vertAlign w:val="superscript"/>
        </w:rPr>
        <w:t>[3</w:t>
      </w:r>
      <w:r w:rsidR="00121144">
        <w:rPr>
          <w:rFonts w:ascii="Book Antiqua" w:hAnsi="Book Antiqua"/>
          <w:sz w:val="24"/>
          <w:szCs w:val="24"/>
          <w:vertAlign w:val="superscript"/>
        </w:rPr>
        <w:t>8</w:t>
      </w:r>
      <w:r w:rsidRPr="00F37820">
        <w:rPr>
          <w:rFonts w:ascii="Book Antiqua" w:hAnsi="Book Antiqua"/>
          <w:sz w:val="24"/>
          <w:szCs w:val="24"/>
          <w:vertAlign w:val="superscript"/>
        </w:rPr>
        <w:t>]</w:t>
      </w:r>
      <w:r w:rsidRPr="00F37820">
        <w:rPr>
          <w:rFonts w:ascii="Book Antiqua" w:hAnsi="Book Antiqua"/>
          <w:sz w:val="24"/>
          <w:szCs w:val="24"/>
        </w:rPr>
        <w:t xml:space="preserve">. </w:t>
      </w:r>
      <w:r w:rsidR="00600069" w:rsidRPr="00F37820">
        <w:rPr>
          <w:rFonts w:ascii="Book Antiqua" w:hAnsi="Book Antiqua"/>
          <w:sz w:val="24"/>
          <w:szCs w:val="24"/>
        </w:rPr>
        <w:t xml:space="preserve">AFRS is a relatively common disease and with increasing focus on multi-disciplinary care, there should be more simultaneous cases. </w:t>
      </w:r>
      <w:r w:rsidRPr="00F37820">
        <w:rPr>
          <w:rFonts w:ascii="Book Antiqua" w:hAnsi="Book Antiqua"/>
          <w:sz w:val="24"/>
          <w:szCs w:val="24"/>
        </w:rPr>
        <w:lastRenderedPageBreak/>
        <w:t>Moreover, the use of oral glucocorticoids and/or antifungal agents in either disorder may mask the manifestation of the other disorder</w:t>
      </w:r>
      <w:r w:rsidR="003B0A1D" w:rsidRPr="00F37820">
        <w:rPr>
          <w:rFonts w:ascii="Book Antiqua" w:hAnsi="Book Antiqua"/>
          <w:sz w:val="24"/>
          <w:szCs w:val="24"/>
          <w:vertAlign w:val="superscript"/>
        </w:rPr>
        <w:t>[3</w:t>
      </w:r>
      <w:r w:rsidR="00121144">
        <w:rPr>
          <w:rFonts w:ascii="Book Antiqua" w:hAnsi="Book Antiqua"/>
          <w:sz w:val="24"/>
          <w:szCs w:val="24"/>
          <w:vertAlign w:val="superscript"/>
        </w:rPr>
        <w:t>8</w:t>
      </w:r>
      <w:r w:rsidRPr="00F37820">
        <w:rPr>
          <w:rFonts w:ascii="Book Antiqua" w:hAnsi="Book Antiqua"/>
          <w:sz w:val="24"/>
          <w:szCs w:val="24"/>
          <w:vertAlign w:val="superscript"/>
        </w:rPr>
        <w:t>]</w:t>
      </w:r>
      <w:r w:rsidRPr="00F37820">
        <w:rPr>
          <w:rFonts w:ascii="Book Antiqua" w:hAnsi="Book Antiqua"/>
          <w:sz w:val="24"/>
          <w:szCs w:val="24"/>
        </w:rPr>
        <w:t xml:space="preserve">. We suggest that </w:t>
      </w:r>
      <w:bookmarkStart w:id="25" w:name="_Hlk496426188"/>
      <w:r w:rsidRPr="00F37820">
        <w:rPr>
          <w:rFonts w:ascii="Book Antiqua" w:hAnsi="Book Antiqua"/>
          <w:sz w:val="24"/>
          <w:szCs w:val="24"/>
        </w:rPr>
        <w:t xml:space="preserve">patients with AFRS should undergo pulmonary CT if they exhibit pulmonary symptoms. </w:t>
      </w:r>
      <w:r w:rsidR="00C17D47" w:rsidRPr="00F37820">
        <w:rPr>
          <w:rFonts w:ascii="Book Antiqua" w:hAnsi="Book Antiqua"/>
          <w:sz w:val="24"/>
          <w:szCs w:val="24"/>
        </w:rPr>
        <w:t xml:space="preserve">Conversely, patients </w:t>
      </w:r>
      <w:r w:rsidRPr="00F37820">
        <w:rPr>
          <w:rFonts w:ascii="Book Antiqua" w:hAnsi="Book Antiqua"/>
          <w:sz w:val="24"/>
          <w:szCs w:val="24"/>
        </w:rPr>
        <w:t>with ABPA should</w:t>
      </w:r>
      <w:r w:rsidR="00C17D47" w:rsidRPr="00F37820">
        <w:rPr>
          <w:rFonts w:ascii="Book Antiqua" w:hAnsi="Book Antiqua"/>
          <w:sz w:val="24"/>
          <w:szCs w:val="24"/>
        </w:rPr>
        <w:t xml:space="preserve"> </w:t>
      </w:r>
      <w:r w:rsidRPr="00F37820">
        <w:rPr>
          <w:rFonts w:ascii="Book Antiqua" w:hAnsi="Book Antiqua"/>
          <w:sz w:val="24"/>
          <w:szCs w:val="24"/>
        </w:rPr>
        <w:t>undergo sinus CT if they show nasal symptoms.</w:t>
      </w:r>
      <w:bookmarkEnd w:id="25"/>
      <w:r w:rsidRPr="00F37820">
        <w:rPr>
          <w:rFonts w:ascii="Book Antiqua" w:hAnsi="Book Antiqua"/>
          <w:sz w:val="24"/>
          <w:szCs w:val="24"/>
        </w:rPr>
        <w:t xml:space="preserve"> If this disease is recognized and treated appropriately, the inflammation process can be inhibited and irreversible lung destruction can be avoided. </w:t>
      </w:r>
    </w:p>
    <w:p w14:paraId="311BC46B" w14:textId="46E60EA4" w:rsidR="00D90645"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ABPA usually accompanies asthma and cystic fibrosis (CF). Although rare, ABPA without asthma or CF can still occur</w:t>
      </w:r>
      <w:r w:rsidR="003B0A1D" w:rsidRPr="00F37820">
        <w:rPr>
          <w:rFonts w:ascii="Book Antiqua" w:hAnsi="Book Antiqua"/>
          <w:sz w:val="24"/>
          <w:szCs w:val="24"/>
          <w:vertAlign w:val="superscript"/>
        </w:rPr>
        <w:t>[</w:t>
      </w:r>
      <w:r w:rsidR="00121144">
        <w:rPr>
          <w:rFonts w:ascii="Book Antiqua" w:hAnsi="Book Antiqua"/>
          <w:sz w:val="24"/>
          <w:szCs w:val="24"/>
          <w:vertAlign w:val="superscript"/>
        </w:rPr>
        <w:t>39</w:t>
      </w:r>
      <w:r w:rsidRPr="00F37820">
        <w:rPr>
          <w:rFonts w:ascii="Book Antiqua" w:hAnsi="Book Antiqua"/>
          <w:sz w:val="24"/>
          <w:szCs w:val="24"/>
          <w:vertAlign w:val="superscript"/>
        </w:rPr>
        <w:t>]</w:t>
      </w:r>
      <w:r w:rsidRPr="00F37820">
        <w:rPr>
          <w:rFonts w:ascii="Book Antiqua" w:hAnsi="Book Antiqua"/>
          <w:sz w:val="24"/>
          <w:szCs w:val="24"/>
        </w:rPr>
        <w:t>. In our rev</w:t>
      </w:r>
      <w:r w:rsidRPr="00F37820">
        <w:rPr>
          <w:rFonts w:ascii="Book Antiqua" w:hAnsi="Book Antiqua"/>
          <w:sz w:val="24"/>
          <w:szCs w:val="24"/>
        </w:rPr>
        <w:t>iew, 16</w:t>
      </w:r>
      <w:r w:rsidR="000A5894">
        <w:rPr>
          <w:rFonts w:ascii="Book Antiqua" w:hAnsi="Book Antiqua"/>
          <w:sz w:val="24"/>
          <w:szCs w:val="24"/>
        </w:rPr>
        <w:t xml:space="preserve"> </w:t>
      </w:r>
      <w:r w:rsidRPr="00F37820">
        <w:rPr>
          <w:rFonts w:ascii="Book Antiqua" w:hAnsi="Book Antiqua"/>
          <w:sz w:val="24"/>
          <w:szCs w:val="24"/>
        </w:rPr>
        <w:t xml:space="preserve">(80%) </w:t>
      </w:r>
      <w:r w:rsidR="000A5894" w:rsidRPr="00F37820">
        <w:rPr>
          <w:rFonts w:ascii="Book Antiqua" w:hAnsi="Book Antiqua"/>
          <w:sz w:val="24"/>
          <w:szCs w:val="24"/>
        </w:rPr>
        <w:t xml:space="preserve">patients </w:t>
      </w:r>
      <w:r w:rsidRPr="00F37820">
        <w:rPr>
          <w:rFonts w:ascii="Book Antiqua" w:hAnsi="Book Antiqua"/>
          <w:sz w:val="24"/>
          <w:szCs w:val="24"/>
        </w:rPr>
        <w:t xml:space="preserve">had asthma, but none had CF. This result </w:t>
      </w:r>
      <w:r w:rsidRPr="00F37820">
        <w:rPr>
          <w:rFonts w:ascii="Book Antiqua" w:hAnsi="Book Antiqua"/>
          <w:sz w:val="24"/>
          <w:szCs w:val="24"/>
        </w:rPr>
        <w:t>implies that the coexistence of AFRS and ABPA might have nothing to do with CF. The CT findings of AFRS often demonstrate unilateral involvement of the sinuses</w:t>
      </w:r>
      <w:r w:rsidR="003B0A1D" w:rsidRPr="00F37820">
        <w:rPr>
          <w:rFonts w:ascii="Book Antiqua" w:hAnsi="Book Antiqua"/>
          <w:sz w:val="24"/>
          <w:szCs w:val="24"/>
          <w:vertAlign w:val="superscript"/>
        </w:rPr>
        <w:t>[4</w:t>
      </w:r>
      <w:r w:rsidR="009124CD">
        <w:rPr>
          <w:rFonts w:ascii="Book Antiqua" w:hAnsi="Book Antiqua"/>
          <w:sz w:val="24"/>
          <w:szCs w:val="24"/>
          <w:vertAlign w:val="superscript"/>
        </w:rPr>
        <w:t>0</w:t>
      </w:r>
      <w:r w:rsidRPr="00F37820">
        <w:rPr>
          <w:rFonts w:ascii="Book Antiqua" w:hAnsi="Book Antiqua"/>
          <w:sz w:val="24"/>
          <w:szCs w:val="24"/>
          <w:vertAlign w:val="superscript"/>
        </w:rPr>
        <w:t>]</w:t>
      </w:r>
      <w:r w:rsidRPr="00F37820">
        <w:rPr>
          <w:rFonts w:ascii="Book Antiqua" w:hAnsi="Book Antiqua"/>
          <w:sz w:val="24"/>
          <w:szCs w:val="24"/>
        </w:rPr>
        <w:t>, with the ethmoid sinus being the most commonly involved sinus</w:t>
      </w:r>
      <w:r w:rsidR="003B0A1D" w:rsidRPr="00F37820">
        <w:rPr>
          <w:rFonts w:ascii="Book Antiqua" w:hAnsi="Book Antiqua"/>
          <w:sz w:val="24"/>
          <w:szCs w:val="24"/>
          <w:vertAlign w:val="superscript"/>
        </w:rPr>
        <w:t>[4</w:t>
      </w:r>
      <w:r w:rsidR="009124CD">
        <w:rPr>
          <w:rFonts w:ascii="Book Antiqua" w:hAnsi="Book Antiqua"/>
          <w:sz w:val="24"/>
          <w:szCs w:val="24"/>
          <w:vertAlign w:val="superscript"/>
        </w:rPr>
        <w:t>1</w:t>
      </w:r>
      <w:r w:rsidRPr="00F37820">
        <w:rPr>
          <w:rFonts w:ascii="Book Antiqua" w:hAnsi="Book Antiqua"/>
          <w:sz w:val="24"/>
          <w:szCs w:val="24"/>
          <w:vertAlign w:val="superscript"/>
        </w:rPr>
        <w:t>]</w:t>
      </w:r>
      <w:r w:rsidRPr="00F37820">
        <w:rPr>
          <w:rFonts w:ascii="Book Antiqua" w:hAnsi="Book Antiqua"/>
          <w:sz w:val="24"/>
          <w:szCs w:val="24"/>
        </w:rPr>
        <w:t xml:space="preserve">. In this review, the disease affected </w:t>
      </w:r>
      <w:r w:rsidR="00C17D47" w:rsidRPr="00F37820">
        <w:rPr>
          <w:rFonts w:ascii="Book Antiqua" w:hAnsi="Book Antiqua"/>
          <w:sz w:val="24"/>
          <w:szCs w:val="24"/>
        </w:rPr>
        <w:t xml:space="preserve">the </w:t>
      </w:r>
      <w:r w:rsidRPr="00F37820">
        <w:rPr>
          <w:rFonts w:ascii="Book Antiqua" w:hAnsi="Book Antiqua"/>
          <w:sz w:val="24"/>
          <w:szCs w:val="24"/>
        </w:rPr>
        <w:t xml:space="preserve">bilateral sinuses in 11 patients. The most commonly affected sinus was the maxillary sinus, followed by the ethmoid, frontal, and sphenoid sinuses. </w:t>
      </w:r>
      <w:r w:rsidR="003B009A" w:rsidRPr="00F37820">
        <w:rPr>
          <w:rFonts w:ascii="Book Antiqua" w:hAnsi="Book Antiqua"/>
          <w:sz w:val="24"/>
          <w:szCs w:val="24"/>
        </w:rPr>
        <w:t>The main manifestation of sinus CT was opacifi</w:t>
      </w:r>
      <w:r w:rsidR="003B009A" w:rsidRPr="00F37820">
        <w:rPr>
          <w:rFonts w:ascii="Book Antiqua" w:hAnsi="Book Antiqua"/>
          <w:sz w:val="24"/>
          <w:szCs w:val="24"/>
        </w:rPr>
        <w:t xml:space="preserve">cation, with </w:t>
      </w:r>
      <w:r w:rsidR="000A5894">
        <w:rPr>
          <w:rFonts w:ascii="Book Antiqua" w:hAnsi="Book Antiqua"/>
          <w:sz w:val="24"/>
          <w:szCs w:val="24"/>
        </w:rPr>
        <w:t>two</w:t>
      </w:r>
      <w:r w:rsidR="000A5894" w:rsidRPr="00F37820">
        <w:rPr>
          <w:rFonts w:ascii="Book Antiqua" w:hAnsi="Book Antiqua"/>
          <w:sz w:val="24"/>
          <w:szCs w:val="24"/>
        </w:rPr>
        <w:t xml:space="preserve"> </w:t>
      </w:r>
      <w:r w:rsidR="003B009A" w:rsidRPr="00F37820">
        <w:rPr>
          <w:rFonts w:ascii="Book Antiqua" w:hAnsi="Book Antiqua"/>
          <w:sz w:val="24"/>
          <w:szCs w:val="24"/>
        </w:rPr>
        <w:t>cases of destruction of bone.</w:t>
      </w:r>
    </w:p>
    <w:p w14:paraId="114B01CF" w14:textId="02CC970D" w:rsidR="00BD71E6"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All </w:t>
      </w:r>
      <w:r w:rsidR="00C17D47" w:rsidRPr="00F37820">
        <w:rPr>
          <w:rFonts w:ascii="Book Antiqua" w:hAnsi="Book Antiqua"/>
          <w:sz w:val="24"/>
          <w:szCs w:val="24"/>
        </w:rPr>
        <w:t xml:space="preserve">of the </w:t>
      </w:r>
      <w:r w:rsidRPr="00F37820">
        <w:rPr>
          <w:rFonts w:ascii="Book Antiqua" w:hAnsi="Book Antiqua"/>
          <w:sz w:val="24"/>
          <w:szCs w:val="24"/>
        </w:rPr>
        <w:t>patients</w:t>
      </w:r>
      <w:r w:rsidR="00C17D47" w:rsidRPr="00F37820">
        <w:rPr>
          <w:rFonts w:ascii="Book Antiqua" w:hAnsi="Book Antiqua"/>
          <w:sz w:val="24"/>
          <w:szCs w:val="24"/>
        </w:rPr>
        <w:t xml:space="preserve"> in this review</w:t>
      </w:r>
      <w:r w:rsidRPr="00F37820">
        <w:rPr>
          <w:rFonts w:ascii="Book Antiqua" w:hAnsi="Book Antiqua"/>
          <w:sz w:val="24"/>
          <w:szCs w:val="24"/>
        </w:rPr>
        <w:t xml:space="preserve"> demonstrated elevated total IgE and eosinophil counts in peripheral blood tests, which agree</w:t>
      </w:r>
      <w:r w:rsidR="000A5894">
        <w:rPr>
          <w:rFonts w:ascii="Book Antiqua" w:hAnsi="Book Antiqua"/>
          <w:sz w:val="24"/>
          <w:szCs w:val="24"/>
        </w:rPr>
        <w:t>s</w:t>
      </w:r>
      <w:r w:rsidRPr="00F37820">
        <w:rPr>
          <w:rFonts w:ascii="Book Antiqua" w:hAnsi="Book Antiqua"/>
          <w:sz w:val="24"/>
          <w:szCs w:val="24"/>
        </w:rPr>
        <w:t xml:space="preserve"> with pre</w:t>
      </w:r>
      <w:r w:rsidRPr="00F37820">
        <w:rPr>
          <w:rFonts w:ascii="Book Antiqua" w:hAnsi="Book Antiqua"/>
          <w:sz w:val="24"/>
          <w:szCs w:val="24"/>
        </w:rPr>
        <w:t>vious research</w:t>
      </w:r>
      <w:r w:rsidR="003B0A1D" w:rsidRPr="00F37820">
        <w:rPr>
          <w:rFonts w:ascii="Book Antiqua" w:hAnsi="Book Antiqua"/>
          <w:sz w:val="24"/>
          <w:szCs w:val="24"/>
          <w:vertAlign w:val="superscript"/>
        </w:rPr>
        <w:t>[4</w:t>
      </w:r>
      <w:r w:rsidR="009124CD">
        <w:rPr>
          <w:rFonts w:ascii="Book Antiqua" w:hAnsi="Book Antiqua"/>
          <w:sz w:val="24"/>
          <w:szCs w:val="24"/>
          <w:vertAlign w:val="superscript"/>
        </w:rPr>
        <w:t>2</w:t>
      </w:r>
      <w:r w:rsidR="003B0A1D" w:rsidRPr="00F37820">
        <w:rPr>
          <w:rFonts w:ascii="Book Antiqua" w:hAnsi="Book Antiqua"/>
          <w:sz w:val="24"/>
          <w:szCs w:val="24"/>
          <w:vertAlign w:val="superscript"/>
        </w:rPr>
        <w:t>,4</w:t>
      </w:r>
      <w:r w:rsidR="009124CD">
        <w:rPr>
          <w:rFonts w:ascii="Book Antiqua" w:hAnsi="Book Antiqua"/>
          <w:sz w:val="24"/>
          <w:szCs w:val="24"/>
          <w:vertAlign w:val="superscript"/>
        </w:rPr>
        <w:t>3</w:t>
      </w:r>
      <w:r w:rsidRPr="00F37820">
        <w:rPr>
          <w:rFonts w:ascii="Book Antiqua" w:hAnsi="Book Antiqua"/>
          <w:sz w:val="24"/>
          <w:szCs w:val="24"/>
          <w:vertAlign w:val="superscript"/>
        </w:rPr>
        <w:t>]</w:t>
      </w:r>
      <w:r w:rsidRPr="00F37820">
        <w:rPr>
          <w:rFonts w:ascii="Book Antiqua" w:hAnsi="Book Antiqua"/>
          <w:sz w:val="24"/>
          <w:szCs w:val="24"/>
        </w:rPr>
        <w:t xml:space="preserve">. </w:t>
      </w:r>
      <w:bookmarkStart w:id="26" w:name="_Hlk496460886"/>
      <w:r w:rsidRPr="00F37820">
        <w:rPr>
          <w:rFonts w:ascii="Book Antiqua" w:hAnsi="Book Antiqua"/>
          <w:sz w:val="24"/>
          <w:szCs w:val="24"/>
        </w:rPr>
        <w:t>The main manifestation of pulmonary CT was bronchiectasis,</w:t>
      </w:r>
      <w:bookmarkEnd w:id="26"/>
      <w:r w:rsidRPr="00F37820">
        <w:rPr>
          <w:rFonts w:ascii="Book Antiqua" w:hAnsi="Book Antiqua"/>
          <w:sz w:val="24"/>
          <w:szCs w:val="24"/>
        </w:rPr>
        <w:t xml:space="preserve"> in agreement with another article</w:t>
      </w:r>
      <w:bookmarkStart w:id="27" w:name="OLE_LINK12"/>
      <w:r w:rsidR="003B0A1D" w:rsidRPr="00F37820">
        <w:rPr>
          <w:rFonts w:ascii="Book Antiqua" w:hAnsi="Book Antiqua"/>
          <w:sz w:val="24"/>
          <w:szCs w:val="24"/>
          <w:vertAlign w:val="superscript"/>
        </w:rPr>
        <w:t>[4</w:t>
      </w:r>
      <w:r w:rsidR="009124CD">
        <w:rPr>
          <w:rFonts w:ascii="Book Antiqua" w:hAnsi="Book Antiqua"/>
          <w:sz w:val="24"/>
          <w:szCs w:val="24"/>
          <w:vertAlign w:val="superscript"/>
        </w:rPr>
        <w:t>4</w:t>
      </w:r>
      <w:r w:rsidRPr="00F37820">
        <w:rPr>
          <w:rFonts w:ascii="Book Antiqua" w:hAnsi="Book Antiqua"/>
          <w:sz w:val="24"/>
          <w:szCs w:val="24"/>
          <w:vertAlign w:val="superscript"/>
        </w:rPr>
        <w:t>]</w:t>
      </w:r>
      <w:bookmarkEnd w:id="27"/>
      <w:r w:rsidRPr="00F37820">
        <w:rPr>
          <w:rFonts w:ascii="Book Antiqua" w:hAnsi="Book Antiqua"/>
          <w:sz w:val="24"/>
          <w:szCs w:val="24"/>
        </w:rPr>
        <w:t xml:space="preserve">. According to conventional staging, APBA can be divided into </w:t>
      </w:r>
      <w:r w:rsidR="00C17D47" w:rsidRPr="00F37820">
        <w:rPr>
          <w:rFonts w:ascii="Book Antiqua" w:hAnsi="Book Antiqua"/>
          <w:sz w:val="24"/>
          <w:szCs w:val="24"/>
        </w:rPr>
        <w:t xml:space="preserve">five </w:t>
      </w:r>
      <w:r w:rsidRPr="00F37820">
        <w:rPr>
          <w:rFonts w:ascii="Book Antiqua" w:hAnsi="Book Antiqua"/>
          <w:sz w:val="24"/>
          <w:szCs w:val="24"/>
        </w:rPr>
        <w:t xml:space="preserve">stages: </w:t>
      </w:r>
      <w:r w:rsidR="00713A46" w:rsidRPr="00F37820">
        <w:rPr>
          <w:rFonts w:ascii="Book Antiqua" w:hAnsi="Book Antiqua"/>
          <w:sz w:val="24"/>
          <w:szCs w:val="24"/>
        </w:rPr>
        <w:t>A</w:t>
      </w:r>
      <w:r w:rsidRPr="00F37820">
        <w:rPr>
          <w:rFonts w:ascii="Book Antiqua" w:hAnsi="Book Antiqua"/>
          <w:sz w:val="24"/>
          <w:szCs w:val="24"/>
        </w:rPr>
        <w:t>cute, remission, exacerbation, corticosteroid-dependent asthma, and fibrotic lung disease</w:t>
      </w:r>
      <w:r w:rsidR="003B0A1D" w:rsidRPr="00F37820">
        <w:rPr>
          <w:rFonts w:ascii="Book Antiqua" w:hAnsi="Book Antiqua"/>
          <w:sz w:val="24"/>
          <w:szCs w:val="24"/>
          <w:vertAlign w:val="superscript"/>
        </w:rPr>
        <w:t>[4</w:t>
      </w:r>
      <w:r w:rsidR="009124CD">
        <w:rPr>
          <w:rFonts w:ascii="Book Antiqua" w:hAnsi="Book Antiqua"/>
          <w:sz w:val="24"/>
          <w:szCs w:val="24"/>
          <w:vertAlign w:val="superscript"/>
        </w:rPr>
        <w:t>5</w:t>
      </w:r>
      <w:r w:rsidRPr="00F37820">
        <w:rPr>
          <w:rFonts w:ascii="Book Antiqua" w:hAnsi="Book Antiqua"/>
          <w:sz w:val="24"/>
          <w:szCs w:val="24"/>
          <w:vertAlign w:val="superscript"/>
        </w:rPr>
        <w:t>]</w:t>
      </w:r>
      <w:r w:rsidRPr="00F37820">
        <w:rPr>
          <w:rFonts w:ascii="Book Antiqua" w:hAnsi="Book Antiqua"/>
          <w:sz w:val="24"/>
          <w:szCs w:val="24"/>
        </w:rPr>
        <w:t xml:space="preserve">. In this review, </w:t>
      </w:r>
      <w:r w:rsidR="00C17D47" w:rsidRPr="00F37820">
        <w:rPr>
          <w:rFonts w:ascii="Book Antiqua" w:hAnsi="Book Antiqua"/>
          <w:sz w:val="24"/>
          <w:szCs w:val="24"/>
        </w:rPr>
        <w:t xml:space="preserve">six </w:t>
      </w:r>
      <w:r w:rsidRPr="00F37820">
        <w:rPr>
          <w:rFonts w:ascii="Book Antiqua" w:hAnsi="Book Antiqua"/>
          <w:sz w:val="24"/>
          <w:szCs w:val="24"/>
        </w:rPr>
        <w:t xml:space="preserve">patients belonged to the exacerbation stage, </w:t>
      </w:r>
      <w:r w:rsidR="00C17D47" w:rsidRPr="00F37820">
        <w:rPr>
          <w:rFonts w:ascii="Book Antiqua" w:hAnsi="Book Antiqua"/>
          <w:sz w:val="24"/>
          <w:szCs w:val="24"/>
        </w:rPr>
        <w:t xml:space="preserve">three </w:t>
      </w:r>
      <w:r w:rsidRPr="00F37820">
        <w:rPr>
          <w:rFonts w:ascii="Book Antiqua" w:hAnsi="Book Antiqua"/>
          <w:sz w:val="24"/>
          <w:szCs w:val="24"/>
        </w:rPr>
        <w:t xml:space="preserve">to the acute stage, </w:t>
      </w:r>
      <w:r w:rsidR="00C17D47" w:rsidRPr="00F37820">
        <w:rPr>
          <w:rFonts w:ascii="Book Antiqua" w:hAnsi="Book Antiqua"/>
          <w:sz w:val="24"/>
          <w:szCs w:val="24"/>
        </w:rPr>
        <w:t xml:space="preserve">three </w:t>
      </w:r>
      <w:r w:rsidRPr="00F37820">
        <w:rPr>
          <w:rFonts w:ascii="Book Antiqua" w:hAnsi="Book Antiqua"/>
          <w:sz w:val="24"/>
          <w:szCs w:val="24"/>
        </w:rPr>
        <w:t xml:space="preserve">to the remission stage, </w:t>
      </w:r>
      <w:r w:rsidR="00C17D47" w:rsidRPr="00F37820">
        <w:rPr>
          <w:rFonts w:ascii="Book Antiqua" w:hAnsi="Book Antiqua"/>
          <w:sz w:val="24"/>
          <w:szCs w:val="24"/>
        </w:rPr>
        <w:t xml:space="preserve">and one </w:t>
      </w:r>
      <w:r w:rsidRPr="00F37820">
        <w:rPr>
          <w:rFonts w:ascii="Book Antiqua" w:hAnsi="Book Antiqua"/>
          <w:sz w:val="24"/>
          <w:szCs w:val="24"/>
        </w:rPr>
        <w:t>to the corticosteroid-dependent asthma stage</w:t>
      </w:r>
      <w:r w:rsidR="00C17D47" w:rsidRPr="00F37820">
        <w:rPr>
          <w:rFonts w:ascii="Book Antiqua" w:hAnsi="Book Antiqua"/>
          <w:sz w:val="24"/>
          <w:szCs w:val="24"/>
        </w:rPr>
        <w:t>; the stage was</w:t>
      </w:r>
      <w:r w:rsidRPr="00F37820">
        <w:rPr>
          <w:rFonts w:ascii="Book Antiqua" w:hAnsi="Book Antiqua"/>
          <w:sz w:val="24"/>
          <w:szCs w:val="24"/>
        </w:rPr>
        <w:t xml:space="preserve"> unknown</w:t>
      </w:r>
      <w:r w:rsidR="00C17D47" w:rsidRPr="00F37820">
        <w:rPr>
          <w:rFonts w:ascii="Book Antiqua" w:hAnsi="Book Antiqua"/>
          <w:sz w:val="24"/>
          <w:szCs w:val="24"/>
        </w:rPr>
        <w:t xml:space="preserve"> in seven cases</w:t>
      </w:r>
      <w:r w:rsidRPr="00F37820">
        <w:rPr>
          <w:rFonts w:ascii="Book Antiqua" w:hAnsi="Book Antiqua"/>
          <w:sz w:val="24"/>
          <w:szCs w:val="24"/>
        </w:rPr>
        <w:t xml:space="preserve">. </w:t>
      </w:r>
    </w:p>
    <w:p w14:paraId="059119E0" w14:textId="7DCB8FA8" w:rsidR="00ED61FB" w:rsidRPr="00F37820"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AFRS usually requires surgical therapy combined with medical control</w:t>
      </w:r>
      <w:r w:rsidR="009352D4" w:rsidRPr="00F37820">
        <w:rPr>
          <w:rFonts w:ascii="Book Antiqua" w:hAnsi="Book Antiqua"/>
          <w:sz w:val="24"/>
          <w:szCs w:val="24"/>
          <w:vertAlign w:val="superscript"/>
        </w:rPr>
        <w:t>[4</w:t>
      </w:r>
      <w:r w:rsidR="009124CD">
        <w:rPr>
          <w:rFonts w:ascii="Book Antiqua" w:hAnsi="Book Antiqua"/>
          <w:sz w:val="24"/>
          <w:szCs w:val="24"/>
          <w:vertAlign w:val="superscript"/>
        </w:rPr>
        <w:t>0</w:t>
      </w:r>
      <w:r w:rsidRPr="00F37820">
        <w:rPr>
          <w:rFonts w:ascii="Book Antiqua" w:hAnsi="Book Antiqua"/>
          <w:sz w:val="24"/>
          <w:szCs w:val="24"/>
          <w:vertAlign w:val="superscript"/>
        </w:rPr>
        <w:t>]</w:t>
      </w:r>
      <w:r w:rsidRPr="00F37820">
        <w:rPr>
          <w:rFonts w:ascii="Book Antiqua" w:hAnsi="Book Antiqua"/>
          <w:sz w:val="24"/>
          <w:szCs w:val="24"/>
        </w:rPr>
        <w:t xml:space="preserve">. Surgery can remove the inciting fungal allergic mucin and enlarge the ostium of the involved sinuses. Medical therapy comprises corticosteroids, immunotherapy, and antifungal medications. However, there is limited evidence to support the use of topical or oral antifungal agents in patients with </w:t>
      </w:r>
      <w:r w:rsidRPr="00F37820">
        <w:rPr>
          <w:rFonts w:ascii="Book Antiqua" w:hAnsi="Book Antiqua"/>
          <w:sz w:val="24"/>
          <w:szCs w:val="24"/>
        </w:rPr>
        <w:lastRenderedPageBreak/>
        <w:t>AFRS</w:t>
      </w:r>
      <w:r w:rsidR="009352D4" w:rsidRPr="00F37820">
        <w:rPr>
          <w:rFonts w:ascii="Book Antiqua" w:hAnsi="Book Antiqua"/>
          <w:sz w:val="24"/>
          <w:szCs w:val="24"/>
          <w:vertAlign w:val="superscript"/>
        </w:rPr>
        <w:t>[4</w:t>
      </w:r>
      <w:r w:rsidR="009124CD">
        <w:rPr>
          <w:rFonts w:ascii="Book Antiqua" w:hAnsi="Book Antiqua"/>
          <w:sz w:val="24"/>
          <w:szCs w:val="24"/>
          <w:vertAlign w:val="superscript"/>
        </w:rPr>
        <w:t>6</w:t>
      </w:r>
      <w:r w:rsidRPr="00F37820">
        <w:rPr>
          <w:rFonts w:ascii="Book Antiqua" w:hAnsi="Book Antiqua"/>
          <w:sz w:val="24"/>
          <w:szCs w:val="24"/>
          <w:vertAlign w:val="superscript"/>
        </w:rPr>
        <w:t>]</w:t>
      </w:r>
      <w:r w:rsidRPr="00F37820">
        <w:rPr>
          <w:rFonts w:ascii="Book Antiqua" w:hAnsi="Book Antiqua"/>
          <w:sz w:val="24"/>
          <w:szCs w:val="24"/>
        </w:rPr>
        <w:t>. Oral corticosteroids and antifungal medications are the main treatments for ABPA</w:t>
      </w:r>
      <w:r w:rsidR="009352D4" w:rsidRPr="00F37820">
        <w:rPr>
          <w:rFonts w:ascii="Book Antiqua" w:hAnsi="Book Antiqua"/>
          <w:sz w:val="24"/>
          <w:szCs w:val="24"/>
          <w:vertAlign w:val="superscript"/>
        </w:rPr>
        <w:t>[4</w:t>
      </w:r>
      <w:r w:rsidR="009124CD">
        <w:rPr>
          <w:rFonts w:ascii="Book Antiqua" w:hAnsi="Book Antiqua"/>
          <w:sz w:val="24"/>
          <w:szCs w:val="24"/>
          <w:vertAlign w:val="superscript"/>
        </w:rPr>
        <w:t>7</w:t>
      </w:r>
      <w:r w:rsidRPr="00F37820">
        <w:rPr>
          <w:rFonts w:ascii="Book Antiqua" w:hAnsi="Book Antiqua"/>
          <w:sz w:val="24"/>
          <w:szCs w:val="24"/>
          <w:vertAlign w:val="superscript"/>
        </w:rPr>
        <w:t>]</w:t>
      </w:r>
      <w:r w:rsidRPr="00F37820">
        <w:rPr>
          <w:rFonts w:ascii="Book Antiqua" w:hAnsi="Book Antiqua"/>
          <w:sz w:val="24"/>
          <w:szCs w:val="24"/>
        </w:rPr>
        <w:t xml:space="preserve">. In this review, 12 patients underwent surgery on the sinuses, all patients received oral glucocorticoids for at least 2 wk, and 11 patients received topical glucocorticoids. Seven patients received oral antifungal medications, and no patient was prescribed topical antifungal agents. All patients achieved a good prognosis, with 19 </w:t>
      </w:r>
      <w:r w:rsidR="00C17D47" w:rsidRPr="00F37820">
        <w:rPr>
          <w:rFonts w:ascii="Book Antiqua" w:hAnsi="Book Antiqua"/>
          <w:sz w:val="24"/>
          <w:szCs w:val="24"/>
        </w:rPr>
        <w:t xml:space="preserve">with an </w:t>
      </w:r>
      <w:r w:rsidRPr="00F37820">
        <w:rPr>
          <w:rFonts w:ascii="Book Antiqua" w:hAnsi="Book Antiqua"/>
          <w:sz w:val="24"/>
          <w:szCs w:val="24"/>
        </w:rPr>
        <w:t xml:space="preserve">improved or resolved </w:t>
      </w:r>
      <w:r w:rsidR="00C17D47" w:rsidRPr="00F37820">
        <w:rPr>
          <w:rFonts w:ascii="Book Antiqua" w:hAnsi="Book Antiqua"/>
          <w:sz w:val="24"/>
          <w:szCs w:val="24"/>
        </w:rPr>
        <w:t xml:space="preserve">status </w:t>
      </w:r>
      <w:r w:rsidRPr="00F37820">
        <w:rPr>
          <w:rFonts w:ascii="Book Antiqua" w:hAnsi="Book Antiqua"/>
          <w:sz w:val="24"/>
          <w:szCs w:val="24"/>
        </w:rPr>
        <w:t xml:space="preserve">and </w:t>
      </w:r>
      <w:r w:rsidR="000A5894">
        <w:rPr>
          <w:rFonts w:ascii="Book Antiqua" w:hAnsi="Book Antiqua"/>
          <w:sz w:val="24"/>
          <w:szCs w:val="24"/>
        </w:rPr>
        <w:t>one</w:t>
      </w:r>
      <w:r w:rsidR="000A5894" w:rsidRPr="00F37820">
        <w:rPr>
          <w:rFonts w:ascii="Book Antiqua" w:hAnsi="Book Antiqua"/>
          <w:sz w:val="24"/>
          <w:szCs w:val="24"/>
        </w:rPr>
        <w:t xml:space="preserve"> </w:t>
      </w:r>
      <w:r w:rsidRPr="00F37820">
        <w:rPr>
          <w:rFonts w:ascii="Book Antiqua" w:hAnsi="Book Antiqua"/>
          <w:sz w:val="24"/>
          <w:szCs w:val="24"/>
        </w:rPr>
        <w:t xml:space="preserve">case </w:t>
      </w:r>
      <w:r w:rsidRPr="00F37820">
        <w:rPr>
          <w:rFonts w:ascii="Book Antiqua" w:hAnsi="Book Antiqua"/>
          <w:sz w:val="24"/>
          <w:szCs w:val="24"/>
        </w:rPr>
        <w:t xml:space="preserve">of recurrence after oral glucocorticoids were stopped. </w:t>
      </w:r>
    </w:p>
    <w:p w14:paraId="2A9A5847" w14:textId="37DF9FBA" w:rsidR="00010BAE" w:rsidRDefault="00BD71E6" w:rsidP="00713A46">
      <w:pPr>
        <w:snapToGrid w:val="0"/>
        <w:spacing w:line="360" w:lineRule="auto"/>
        <w:ind w:firstLineChars="100" w:firstLine="240"/>
        <w:rPr>
          <w:rFonts w:ascii="Book Antiqua" w:hAnsi="Book Antiqua"/>
          <w:sz w:val="24"/>
          <w:szCs w:val="24"/>
        </w:rPr>
      </w:pPr>
      <w:r w:rsidRPr="00F37820">
        <w:rPr>
          <w:rFonts w:ascii="Book Antiqua" w:hAnsi="Book Antiqua"/>
          <w:sz w:val="24"/>
          <w:szCs w:val="24"/>
        </w:rPr>
        <w:t xml:space="preserve">In our opinion, surgery should be performed for sinusitis in patients with coexisting AFRS and ABPA to clear the fungal allergens and reduce the stimulation of allergic inflammation. Oral glucocorticoid and antifungal medications should be applied for a short time and then tapered off, due to the obvious side effects of these medicines. Topical glucocorticoids for the nasal cavity should be applied for longer periods. Until now, there has been no evidence </w:t>
      </w:r>
      <w:r w:rsidR="00990849" w:rsidRPr="00F37820">
        <w:rPr>
          <w:rFonts w:ascii="Book Antiqua" w:hAnsi="Book Antiqua"/>
          <w:sz w:val="24"/>
          <w:szCs w:val="24"/>
        </w:rPr>
        <w:t>of</w:t>
      </w:r>
      <w:r w:rsidRPr="00F37820">
        <w:rPr>
          <w:rFonts w:ascii="Book Antiqua" w:hAnsi="Book Antiqua"/>
          <w:sz w:val="24"/>
          <w:szCs w:val="24"/>
        </w:rPr>
        <w:t xml:space="preserve"> use of topical antifungal medications and immunotherapy </w:t>
      </w:r>
      <w:r w:rsidR="00990849" w:rsidRPr="00F37820">
        <w:rPr>
          <w:rFonts w:ascii="Book Antiqua" w:hAnsi="Book Antiqua"/>
          <w:sz w:val="24"/>
          <w:szCs w:val="24"/>
        </w:rPr>
        <w:t xml:space="preserve">to treat </w:t>
      </w:r>
      <w:r w:rsidRPr="00F37820">
        <w:rPr>
          <w:rFonts w:ascii="Book Antiqua" w:hAnsi="Book Antiqua"/>
          <w:sz w:val="24"/>
          <w:szCs w:val="24"/>
        </w:rPr>
        <w:t>this disease.</w:t>
      </w:r>
    </w:p>
    <w:p w14:paraId="18FF6FC0" w14:textId="77777777" w:rsidR="00713A46" w:rsidRPr="00F37820" w:rsidRDefault="00713A46" w:rsidP="00713A46">
      <w:pPr>
        <w:snapToGrid w:val="0"/>
        <w:spacing w:line="360" w:lineRule="auto"/>
        <w:ind w:firstLineChars="100" w:firstLine="240"/>
        <w:rPr>
          <w:rFonts w:ascii="Book Antiqua" w:hAnsi="Book Antiqua"/>
          <w:sz w:val="24"/>
          <w:szCs w:val="24"/>
        </w:rPr>
      </w:pPr>
    </w:p>
    <w:p w14:paraId="7E397494" w14:textId="1A6ECFAD" w:rsidR="00BD71E6" w:rsidRPr="00F37820" w:rsidRDefault="00010BAE" w:rsidP="00F37820">
      <w:pPr>
        <w:snapToGrid w:val="0"/>
        <w:spacing w:line="360" w:lineRule="auto"/>
        <w:rPr>
          <w:rFonts w:ascii="Book Antiqua" w:hAnsi="Book Antiqua"/>
          <w:b/>
          <w:sz w:val="24"/>
          <w:szCs w:val="24"/>
        </w:rPr>
      </w:pPr>
      <w:r w:rsidRPr="00F37820">
        <w:rPr>
          <w:rFonts w:ascii="Book Antiqua" w:hAnsi="Book Antiqua"/>
          <w:b/>
          <w:sz w:val="24"/>
          <w:szCs w:val="24"/>
        </w:rPr>
        <w:t xml:space="preserve">CONCLUSION </w:t>
      </w:r>
    </w:p>
    <w:p w14:paraId="7D3A5B55" w14:textId="602290D1" w:rsidR="00365A57" w:rsidRPr="00F37820" w:rsidRDefault="0014630E" w:rsidP="00F37820">
      <w:pPr>
        <w:snapToGrid w:val="0"/>
        <w:spacing w:line="360" w:lineRule="auto"/>
        <w:rPr>
          <w:rFonts w:ascii="Book Antiqua" w:hAnsi="Book Antiqua"/>
          <w:sz w:val="24"/>
          <w:szCs w:val="24"/>
        </w:rPr>
      </w:pPr>
      <w:r w:rsidRPr="00F37820">
        <w:rPr>
          <w:rFonts w:ascii="Book Antiqua" w:hAnsi="Book Antiqua"/>
          <w:sz w:val="24"/>
          <w:szCs w:val="24"/>
        </w:rPr>
        <w:t xml:space="preserve">Based on the concept of “one airway one disease” in fungal allergy, one fungal antigen may therefore cause both AFRS and ABPA. </w:t>
      </w:r>
      <w:r w:rsidR="0009137D" w:rsidRPr="00F37820">
        <w:rPr>
          <w:rFonts w:ascii="Book Antiqua" w:hAnsi="Book Antiqua"/>
          <w:sz w:val="24"/>
          <w:szCs w:val="24"/>
        </w:rPr>
        <w:t xml:space="preserve">Since different specialists treat ABPA and AFRS, their coexistence may be overlooked. </w:t>
      </w:r>
      <w:r w:rsidRPr="00F37820">
        <w:rPr>
          <w:rFonts w:ascii="Book Antiqua" w:hAnsi="Book Antiqua"/>
          <w:sz w:val="24"/>
          <w:szCs w:val="24"/>
        </w:rPr>
        <w:t xml:space="preserve">The patients with AFRS should undergo pulmonary CT if they exhibit pulmonary symptoms. Conversely, patients with ABPA should undergo sinus CT if they show nasal symptoms. </w:t>
      </w:r>
      <w:r w:rsidR="0009137D" w:rsidRPr="00F37820">
        <w:rPr>
          <w:rFonts w:ascii="Book Antiqua" w:hAnsi="Book Antiqua"/>
          <w:sz w:val="24"/>
          <w:szCs w:val="24"/>
        </w:rPr>
        <w:t>AFRS accompanied by ABPA usually requires surgical therapy combined with medical c</w:t>
      </w:r>
      <w:r w:rsidR="0009137D" w:rsidRPr="00F37820">
        <w:rPr>
          <w:rFonts w:ascii="Book Antiqua" w:hAnsi="Book Antiqua"/>
          <w:sz w:val="24"/>
          <w:szCs w:val="24"/>
        </w:rPr>
        <w:t>ontrol</w:t>
      </w:r>
      <w:r w:rsidR="000A5894">
        <w:rPr>
          <w:rFonts w:ascii="Book Antiqua" w:hAnsi="Book Antiqua"/>
          <w:sz w:val="24"/>
          <w:szCs w:val="24"/>
        </w:rPr>
        <w:t xml:space="preserve"> to improve</w:t>
      </w:r>
      <w:r w:rsidR="0009137D" w:rsidRPr="00F37820">
        <w:rPr>
          <w:rFonts w:ascii="Book Antiqua" w:hAnsi="Book Antiqua"/>
          <w:sz w:val="24"/>
          <w:szCs w:val="24"/>
        </w:rPr>
        <w:t xml:space="preserve"> the symptoms.</w:t>
      </w:r>
    </w:p>
    <w:p w14:paraId="79BB952E" w14:textId="652F0573" w:rsidR="00FD1348" w:rsidRPr="00F37820" w:rsidRDefault="00FD1348"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color w:val="000000"/>
          <w:kern w:val="0"/>
          <w:sz w:val="24"/>
          <w:szCs w:val="24"/>
          <w:lang w:val="en-GB" w:eastAsia="en-GB"/>
        </w:rPr>
      </w:pPr>
    </w:p>
    <w:p w14:paraId="2C56F31C" w14:textId="77777777" w:rsidR="00C00249" w:rsidRPr="00F37820" w:rsidRDefault="00C00249"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color w:val="000000"/>
          <w:kern w:val="0"/>
          <w:sz w:val="24"/>
          <w:szCs w:val="24"/>
          <w:lang w:val="en-GB"/>
        </w:rPr>
      </w:pPr>
    </w:p>
    <w:p w14:paraId="00FD3472" w14:textId="3FB5A466" w:rsidR="00D85F83" w:rsidRPr="00F37820" w:rsidRDefault="00713A46"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color w:val="000000"/>
          <w:kern w:val="0"/>
          <w:sz w:val="24"/>
          <w:szCs w:val="24"/>
          <w:lang w:val="en-GB"/>
        </w:rPr>
      </w:pPr>
      <w:r>
        <w:rPr>
          <w:rFonts w:ascii="Book Antiqua" w:hAnsi="Book Antiqua"/>
          <w:color w:val="000000"/>
          <w:kern w:val="0"/>
          <w:sz w:val="24"/>
          <w:szCs w:val="24"/>
          <w:lang w:val="en-GB"/>
        </w:rPr>
        <w:br w:type="page"/>
      </w:r>
      <w:r w:rsidR="008C6D00" w:rsidRPr="00F37820">
        <w:rPr>
          <w:rFonts w:ascii="Book Antiqua" w:hAnsi="Book Antiqua"/>
          <w:b/>
          <w:color w:val="000000"/>
          <w:kern w:val="0"/>
          <w:sz w:val="24"/>
          <w:szCs w:val="24"/>
          <w:lang w:val="en-GB"/>
        </w:rPr>
        <w:lastRenderedPageBreak/>
        <w:t>R</w:t>
      </w:r>
      <w:r w:rsidR="00447307" w:rsidRPr="00F37820">
        <w:rPr>
          <w:rFonts w:ascii="Book Antiqua" w:hAnsi="Book Antiqua"/>
          <w:b/>
          <w:color w:val="000000"/>
          <w:kern w:val="0"/>
          <w:sz w:val="24"/>
          <w:szCs w:val="24"/>
          <w:lang w:val="en-GB"/>
        </w:rPr>
        <w:t>EFERENCES</w:t>
      </w:r>
    </w:p>
    <w:p w14:paraId="4B85634B" w14:textId="1E1AFB24" w:rsidR="00AE26EA" w:rsidRPr="00AE26EA" w:rsidRDefault="00AE26EA" w:rsidP="00AE26EA">
      <w:pPr>
        <w:tabs>
          <w:tab w:val="left" w:pos="4875"/>
        </w:tabs>
        <w:snapToGrid w:val="0"/>
        <w:spacing w:line="360" w:lineRule="auto"/>
        <w:rPr>
          <w:rFonts w:ascii="Book Antiqua" w:hAnsi="Book Antiqua"/>
          <w:sz w:val="24"/>
          <w:szCs w:val="24"/>
        </w:rPr>
      </w:pPr>
      <w:bookmarkStart w:id="28" w:name="OLE_LINK25"/>
      <w:r w:rsidRPr="00AE26EA">
        <w:rPr>
          <w:rFonts w:ascii="Book Antiqua" w:hAnsi="Book Antiqua"/>
          <w:sz w:val="24"/>
          <w:szCs w:val="24"/>
        </w:rPr>
        <w:t xml:space="preserve">1 </w:t>
      </w:r>
      <w:r w:rsidRPr="00AE26EA">
        <w:rPr>
          <w:rFonts w:ascii="Book Antiqua" w:hAnsi="Book Antiqua"/>
          <w:b/>
          <w:sz w:val="24"/>
          <w:szCs w:val="24"/>
        </w:rPr>
        <w:t>Katzenstein AL</w:t>
      </w:r>
      <w:r w:rsidRPr="00AE26EA">
        <w:rPr>
          <w:rFonts w:ascii="Book Antiqua" w:hAnsi="Book Antiqua"/>
          <w:sz w:val="24"/>
          <w:szCs w:val="24"/>
        </w:rPr>
        <w:t xml:space="preserve">, Sale SR, Greenberger PA. Allergic Aspergillus sinusitis: a newly recognized form of sinusitis. </w:t>
      </w:r>
      <w:r w:rsidRPr="00AE26EA">
        <w:rPr>
          <w:rFonts w:ascii="Book Antiqua" w:hAnsi="Book Antiqua"/>
          <w:i/>
          <w:sz w:val="24"/>
          <w:szCs w:val="24"/>
        </w:rPr>
        <w:t>J Allergy Clin Immunol</w:t>
      </w:r>
      <w:r w:rsidRPr="00AE26EA">
        <w:rPr>
          <w:rFonts w:ascii="Book Antiqua" w:hAnsi="Book Antiqua"/>
          <w:sz w:val="24"/>
          <w:szCs w:val="24"/>
        </w:rPr>
        <w:t xml:space="preserve"> 1983; </w:t>
      </w:r>
      <w:r w:rsidRPr="00AE26EA">
        <w:rPr>
          <w:rFonts w:ascii="Book Antiqua" w:hAnsi="Book Antiqua"/>
          <w:b/>
          <w:sz w:val="24"/>
          <w:szCs w:val="24"/>
        </w:rPr>
        <w:t>72</w:t>
      </w:r>
      <w:r w:rsidRPr="00AE26EA">
        <w:rPr>
          <w:rFonts w:ascii="Book Antiqua" w:hAnsi="Book Antiqua"/>
          <w:sz w:val="24"/>
          <w:szCs w:val="24"/>
        </w:rPr>
        <w:t xml:space="preserve">: 89-93 [PMID: </w:t>
      </w:r>
      <w:bookmarkStart w:id="29" w:name="OLE_LINK26"/>
      <w:bookmarkStart w:id="30" w:name="OLE_LINK29"/>
      <w:r w:rsidRPr="00AE26EA">
        <w:rPr>
          <w:rFonts w:ascii="Book Antiqua" w:hAnsi="Book Antiqua"/>
          <w:sz w:val="24"/>
          <w:szCs w:val="24"/>
        </w:rPr>
        <w:t>6853933</w:t>
      </w:r>
      <w:bookmarkEnd w:id="29"/>
      <w:bookmarkEnd w:id="30"/>
      <w:r>
        <w:rPr>
          <w:rFonts w:ascii="Book Antiqua" w:hAnsi="Book Antiqua"/>
          <w:sz w:val="24"/>
          <w:szCs w:val="24"/>
        </w:rPr>
        <w:t xml:space="preserve"> </w:t>
      </w:r>
      <w:r w:rsidRPr="00AE26EA">
        <w:rPr>
          <w:rFonts w:ascii="Book Antiqua" w:hAnsi="Book Antiqua"/>
          <w:sz w:val="24"/>
          <w:szCs w:val="24"/>
        </w:rPr>
        <w:t>DOI:</w:t>
      </w:r>
      <w:r>
        <w:rPr>
          <w:rFonts w:ascii="Book Antiqua" w:hAnsi="Book Antiqua"/>
          <w:sz w:val="24"/>
          <w:szCs w:val="24"/>
        </w:rPr>
        <w:t xml:space="preserve"> </w:t>
      </w:r>
      <w:r w:rsidRPr="00AE26EA">
        <w:rPr>
          <w:rFonts w:ascii="Book Antiqua" w:hAnsi="Book Antiqua"/>
          <w:sz w:val="24"/>
          <w:szCs w:val="24"/>
        </w:rPr>
        <w:t>10.1016/0091-6749(83)90057-x]</w:t>
      </w:r>
    </w:p>
    <w:p w14:paraId="573F08D7"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2 </w:t>
      </w:r>
      <w:r w:rsidRPr="00AE26EA">
        <w:rPr>
          <w:rFonts w:ascii="Book Antiqua" w:hAnsi="Book Antiqua"/>
          <w:b/>
          <w:sz w:val="24"/>
          <w:szCs w:val="24"/>
        </w:rPr>
        <w:t>Allphin AL</w:t>
      </w:r>
      <w:r w:rsidRPr="00AE26EA">
        <w:rPr>
          <w:rFonts w:ascii="Book Antiqua" w:hAnsi="Book Antiqua"/>
          <w:sz w:val="24"/>
          <w:szCs w:val="24"/>
        </w:rPr>
        <w:t xml:space="preserve">, Strauss M, Abdul-Karim FW. Allergic fungal sinusitis: problems in diagnosis and treatment. </w:t>
      </w:r>
      <w:r w:rsidRPr="00AE26EA">
        <w:rPr>
          <w:rFonts w:ascii="Book Antiqua" w:hAnsi="Book Antiqua"/>
          <w:i/>
          <w:sz w:val="24"/>
          <w:szCs w:val="24"/>
        </w:rPr>
        <w:t>Laryngoscope</w:t>
      </w:r>
      <w:r w:rsidRPr="00AE26EA">
        <w:rPr>
          <w:rFonts w:ascii="Book Antiqua" w:hAnsi="Book Antiqua"/>
          <w:sz w:val="24"/>
          <w:szCs w:val="24"/>
        </w:rPr>
        <w:t xml:space="preserve"> 1991; </w:t>
      </w:r>
      <w:r w:rsidRPr="00AE26EA">
        <w:rPr>
          <w:rFonts w:ascii="Book Antiqua" w:hAnsi="Book Antiqua"/>
          <w:b/>
          <w:sz w:val="24"/>
          <w:szCs w:val="24"/>
        </w:rPr>
        <w:t>101</w:t>
      </w:r>
      <w:r w:rsidRPr="00AE26EA">
        <w:rPr>
          <w:rFonts w:ascii="Book Antiqua" w:hAnsi="Book Antiqua"/>
          <w:sz w:val="24"/>
          <w:szCs w:val="24"/>
        </w:rPr>
        <w:t>: 815-820 [PMID: 1865728 DOI: 10.1288/00005537-199108000-00003]</w:t>
      </w:r>
    </w:p>
    <w:p w14:paraId="2842FCB8"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3 </w:t>
      </w:r>
      <w:r w:rsidRPr="00AE26EA">
        <w:rPr>
          <w:rFonts w:ascii="Book Antiqua" w:hAnsi="Book Antiqua"/>
          <w:b/>
          <w:sz w:val="24"/>
          <w:szCs w:val="24"/>
        </w:rPr>
        <w:t>Collins MM</w:t>
      </w:r>
      <w:r w:rsidRPr="00AE26EA">
        <w:rPr>
          <w:rFonts w:ascii="Book Antiqua" w:hAnsi="Book Antiqua"/>
          <w:sz w:val="24"/>
          <w:szCs w:val="24"/>
        </w:rPr>
        <w:t xml:space="preserve">, Nair SB, Wormald PJ. Prevalence of noninvasive fungal sinusitis in South Australia. </w:t>
      </w:r>
      <w:r w:rsidRPr="00AE26EA">
        <w:rPr>
          <w:rFonts w:ascii="Book Antiqua" w:hAnsi="Book Antiqua"/>
          <w:i/>
          <w:sz w:val="24"/>
          <w:szCs w:val="24"/>
        </w:rPr>
        <w:t>Am J Rhinol</w:t>
      </w:r>
      <w:r w:rsidRPr="00AE26EA">
        <w:rPr>
          <w:rFonts w:ascii="Book Antiqua" w:hAnsi="Book Antiqua"/>
          <w:sz w:val="24"/>
          <w:szCs w:val="24"/>
        </w:rPr>
        <w:t xml:space="preserve"> 2003; </w:t>
      </w:r>
      <w:r w:rsidRPr="00AE26EA">
        <w:rPr>
          <w:rFonts w:ascii="Book Antiqua" w:hAnsi="Book Antiqua"/>
          <w:b/>
          <w:sz w:val="24"/>
          <w:szCs w:val="24"/>
        </w:rPr>
        <w:t>17</w:t>
      </w:r>
      <w:r w:rsidRPr="00AE26EA">
        <w:rPr>
          <w:rFonts w:ascii="Book Antiqua" w:hAnsi="Book Antiqua"/>
          <w:sz w:val="24"/>
          <w:szCs w:val="24"/>
        </w:rPr>
        <w:t>: 127-132 [PMID: 12862399]</w:t>
      </w:r>
    </w:p>
    <w:p w14:paraId="2CE5E5CD" w14:textId="1948E665"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4 </w:t>
      </w:r>
      <w:r w:rsidRPr="00AE26EA">
        <w:rPr>
          <w:rFonts w:ascii="Book Antiqua" w:hAnsi="Book Antiqua"/>
          <w:b/>
          <w:sz w:val="24"/>
          <w:szCs w:val="24"/>
        </w:rPr>
        <w:t>Bent JP 3rd,</w:t>
      </w:r>
      <w:r w:rsidRPr="00AE26EA">
        <w:rPr>
          <w:rFonts w:ascii="Book Antiqua" w:hAnsi="Book Antiqua"/>
          <w:sz w:val="24"/>
          <w:szCs w:val="24"/>
        </w:rPr>
        <w:t xml:space="preserve"> Kuhn FA. Diagnosis of allergic fungal sinusitis. Otolaryngol Head Neck Surg 1994; 111: 580-588.</w:t>
      </w:r>
    </w:p>
    <w:p w14:paraId="0AADC3D7"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5 </w:t>
      </w:r>
      <w:r w:rsidRPr="00AE26EA">
        <w:rPr>
          <w:rFonts w:ascii="Book Antiqua" w:hAnsi="Book Antiqua"/>
          <w:b/>
          <w:sz w:val="24"/>
          <w:szCs w:val="24"/>
        </w:rPr>
        <w:t>Doellman MS</w:t>
      </w:r>
      <w:r w:rsidRPr="00AE26EA">
        <w:rPr>
          <w:rFonts w:ascii="Book Antiqua" w:hAnsi="Book Antiqua"/>
          <w:sz w:val="24"/>
          <w:szCs w:val="24"/>
        </w:rPr>
        <w:t xml:space="preserve">, Dion GR, Weitzel EK, Reyes EG. Immunotherapy in allergic fungal sinusitis: The controversy continues. A recent review of literature. </w:t>
      </w:r>
      <w:r w:rsidRPr="00AE26EA">
        <w:rPr>
          <w:rFonts w:ascii="Book Antiqua" w:hAnsi="Book Antiqua"/>
          <w:i/>
          <w:sz w:val="24"/>
          <w:szCs w:val="24"/>
        </w:rPr>
        <w:t>Allergy Rhinol (Providence)</w:t>
      </w:r>
      <w:r w:rsidRPr="00AE26EA">
        <w:rPr>
          <w:rFonts w:ascii="Book Antiqua" w:hAnsi="Book Antiqua"/>
          <w:sz w:val="24"/>
          <w:szCs w:val="24"/>
        </w:rPr>
        <w:t xml:space="preserve"> 2013; </w:t>
      </w:r>
      <w:r w:rsidRPr="00AE26EA">
        <w:rPr>
          <w:rFonts w:ascii="Book Antiqua" w:hAnsi="Book Antiqua"/>
          <w:b/>
          <w:sz w:val="24"/>
          <w:szCs w:val="24"/>
        </w:rPr>
        <w:t>4</w:t>
      </w:r>
      <w:r w:rsidRPr="00AE26EA">
        <w:rPr>
          <w:rFonts w:ascii="Book Antiqua" w:hAnsi="Book Antiqua"/>
          <w:sz w:val="24"/>
          <w:szCs w:val="24"/>
        </w:rPr>
        <w:t>: e32-e35 [PMID: 23772324 DOI: 10.2500/ar.2013.4.0045]</w:t>
      </w:r>
    </w:p>
    <w:p w14:paraId="473EC4D4" w14:textId="0ADC8A3E"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6 </w:t>
      </w:r>
      <w:r w:rsidRPr="00AE26EA">
        <w:rPr>
          <w:rFonts w:ascii="Book Antiqua" w:hAnsi="Book Antiqua"/>
          <w:b/>
          <w:sz w:val="24"/>
          <w:szCs w:val="24"/>
        </w:rPr>
        <w:t>Shah A</w:t>
      </w:r>
      <w:r w:rsidRPr="00AE26EA">
        <w:rPr>
          <w:rFonts w:ascii="Book Antiqua" w:hAnsi="Book Antiqua"/>
          <w:sz w:val="24"/>
          <w:szCs w:val="24"/>
        </w:rPr>
        <w:t xml:space="preserve">, Panjabi C. Allergic bronchopulmonary aspergillosis: a review of a disease with a worldwide distribution. </w:t>
      </w:r>
      <w:r w:rsidRPr="00AE26EA">
        <w:rPr>
          <w:rFonts w:ascii="Book Antiqua" w:hAnsi="Book Antiqua"/>
          <w:i/>
          <w:sz w:val="24"/>
          <w:szCs w:val="24"/>
        </w:rPr>
        <w:t>J Asthma</w:t>
      </w:r>
      <w:r w:rsidRPr="00AE26EA">
        <w:rPr>
          <w:rFonts w:ascii="Book Antiqua" w:hAnsi="Book Antiqua"/>
          <w:sz w:val="24"/>
          <w:szCs w:val="24"/>
        </w:rPr>
        <w:t xml:space="preserve"> 2002; </w:t>
      </w:r>
      <w:r w:rsidRPr="00AE26EA">
        <w:rPr>
          <w:rFonts w:ascii="Book Antiqua" w:hAnsi="Book Antiqua"/>
          <w:b/>
          <w:sz w:val="24"/>
          <w:szCs w:val="24"/>
        </w:rPr>
        <w:t>39</w:t>
      </w:r>
      <w:r w:rsidRPr="00AE26EA">
        <w:rPr>
          <w:rFonts w:ascii="Book Antiqua" w:hAnsi="Book Antiqua"/>
          <w:sz w:val="24"/>
          <w:szCs w:val="24"/>
        </w:rPr>
        <w:t xml:space="preserve">: 273-289 [PMID: </w:t>
      </w:r>
      <w:bookmarkStart w:id="31" w:name="OLE_LINK30"/>
      <w:r w:rsidRPr="00AE26EA">
        <w:rPr>
          <w:rFonts w:ascii="Book Antiqua" w:hAnsi="Book Antiqua"/>
          <w:sz w:val="24"/>
          <w:szCs w:val="24"/>
        </w:rPr>
        <w:t>12095177</w:t>
      </w:r>
      <w:bookmarkEnd w:id="31"/>
      <w:r>
        <w:rPr>
          <w:rFonts w:ascii="Book Antiqua" w:hAnsi="Book Antiqua"/>
          <w:sz w:val="24"/>
          <w:szCs w:val="24"/>
        </w:rPr>
        <w:t xml:space="preserve"> </w:t>
      </w:r>
      <w:r w:rsidRPr="00AE26EA">
        <w:rPr>
          <w:rFonts w:ascii="Book Antiqua" w:hAnsi="Book Antiqua"/>
          <w:sz w:val="24"/>
          <w:szCs w:val="24"/>
        </w:rPr>
        <w:t>DOI:</w:t>
      </w:r>
      <w:r>
        <w:rPr>
          <w:rFonts w:ascii="Book Antiqua" w:hAnsi="Book Antiqua"/>
          <w:sz w:val="24"/>
          <w:szCs w:val="24"/>
        </w:rPr>
        <w:t xml:space="preserve"> </w:t>
      </w:r>
      <w:r w:rsidRPr="00AE26EA">
        <w:rPr>
          <w:rFonts w:ascii="Book Antiqua" w:hAnsi="Book Antiqua"/>
          <w:sz w:val="24"/>
          <w:szCs w:val="24"/>
        </w:rPr>
        <w:t>10.1081/jas-120002284]</w:t>
      </w:r>
    </w:p>
    <w:p w14:paraId="4E11DBEC" w14:textId="78CC0E85"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7 </w:t>
      </w:r>
      <w:r w:rsidR="00364C0E" w:rsidRPr="00AE26EA">
        <w:rPr>
          <w:rFonts w:ascii="Book Antiqua" w:hAnsi="Book Antiqua"/>
          <w:b/>
          <w:sz w:val="24"/>
          <w:szCs w:val="24"/>
        </w:rPr>
        <w:t xml:space="preserve">Hinson </w:t>
      </w:r>
      <w:r w:rsidRPr="00AE26EA">
        <w:rPr>
          <w:rFonts w:ascii="Book Antiqua" w:hAnsi="Book Antiqua"/>
          <w:b/>
          <w:sz w:val="24"/>
          <w:szCs w:val="24"/>
        </w:rPr>
        <w:t>KF</w:t>
      </w:r>
      <w:r w:rsidRPr="00AE26EA">
        <w:rPr>
          <w:rFonts w:ascii="Book Antiqua" w:hAnsi="Book Antiqua"/>
          <w:sz w:val="24"/>
          <w:szCs w:val="24"/>
        </w:rPr>
        <w:t xml:space="preserve">, </w:t>
      </w:r>
      <w:r w:rsidR="00364C0E" w:rsidRPr="00AE26EA">
        <w:rPr>
          <w:rFonts w:ascii="Book Antiqua" w:hAnsi="Book Antiqua"/>
          <w:sz w:val="24"/>
          <w:szCs w:val="24"/>
        </w:rPr>
        <w:t xml:space="preserve">Moon </w:t>
      </w:r>
      <w:r w:rsidRPr="00AE26EA">
        <w:rPr>
          <w:rFonts w:ascii="Book Antiqua" w:hAnsi="Book Antiqua"/>
          <w:sz w:val="24"/>
          <w:szCs w:val="24"/>
        </w:rPr>
        <w:t xml:space="preserve">AJ, </w:t>
      </w:r>
      <w:r w:rsidR="00364C0E" w:rsidRPr="00AE26EA">
        <w:rPr>
          <w:rFonts w:ascii="Book Antiqua" w:hAnsi="Book Antiqua"/>
          <w:sz w:val="24"/>
          <w:szCs w:val="24"/>
        </w:rPr>
        <w:t xml:space="preserve">Plummer </w:t>
      </w:r>
      <w:r w:rsidRPr="00AE26EA">
        <w:rPr>
          <w:rFonts w:ascii="Book Antiqua" w:hAnsi="Book Antiqua"/>
          <w:sz w:val="24"/>
          <w:szCs w:val="24"/>
        </w:rPr>
        <w:t xml:space="preserve">NS. Broncho-pulmonary aspergillosis; a review and a report of eight new cases. </w:t>
      </w:r>
      <w:r w:rsidRPr="00AE26EA">
        <w:rPr>
          <w:rFonts w:ascii="Book Antiqua" w:hAnsi="Book Antiqua"/>
          <w:i/>
          <w:sz w:val="24"/>
          <w:szCs w:val="24"/>
        </w:rPr>
        <w:t>Thorax</w:t>
      </w:r>
      <w:r w:rsidRPr="00AE26EA">
        <w:rPr>
          <w:rFonts w:ascii="Book Antiqua" w:hAnsi="Book Antiqua"/>
          <w:sz w:val="24"/>
          <w:szCs w:val="24"/>
        </w:rPr>
        <w:t xml:space="preserve"> 1952; </w:t>
      </w:r>
      <w:r w:rsidRPr="00AE26EA">
        <w:rPr>
          <w:rFonts w:ascii="Book Antiqua" w:hAnsi="Book Antiqua"/>
          <w:b/>
          <w:sz w:val="24"/>
          <w:szCs w:val="24"/>
        </w:rPr>
        <w:t>7</w:t>
      </w:r>
      <w:r w:rsidRPr="00AE26EA">
        <w:rPr>
          <w:rFonts w:ascii="Book Antiqua" w:hAnsi="Book Antiqua"/>
          <w:sz w:val="24"/>
          <w:szCs w:val="24"/>
        </w:rPr>
        <w:t>: 317-333 [PMID: 13015523 DOI: 10.1136/thx.7.4.317]</w:t>
      </w:r>
    </w:p>
    <w:p w14:paraId="1E2EBD96"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8 </w:t>
      </w:r>
      <w:r w:rsidRPr="00AE26EA">
        <w:rPr>
          <w:rFonts w:ascii="Book Antiqua" w:hAnsi="Book Antiqua"/>
          <w:b/>
          <w:sz w:val="24"/>
          <w:szCs w:val="24"/>
        </w:rPr>
        <w:t>Rosenberg M</w:t>
      </w:r>
      <w:r w:rsidRPr="00AE26EA">
        <w:rPr>
          <w:rFonts w:ascii="Book Antiqua" w:hAnsi="Book Antiqua"/>
          <w:sz w:val="24"/>
          <w:szCs w:val="24"/>
        </w:rPr>
        <w:t xml:space="preserve">, Patterson R, Mintzer R, Cooper BJ, Roberts M, Harris KE. Clinical and immunologic criteria for the diagnosis of allergic bronchopulmonary aspergillosis. </w:t>
      </w:r>
      <w:r w:rsidRPr="00AE26EA">
        <w:rPr>
          <w:rFonts w:ascii="Book Antiqua" w:hAnsi="Book Antiqua"/>
          <w:i/>
          <w:sz w:val="24"/>
          <w:szCs w:val="24"/>
        </w:rPr>
        <w:t>Ann Intern Med</w:t>
      </w:r>
      <w:r w:rsidRPr="00AE26EA">
        <w:rPr>
          <w:rFonts w:ascii="Book Antiqua" w:hAnsi="Book Antiqua"/>
          <w:sz w:val="24"/>
          <w:szCs w:val="24"/>
        </w:rPr>
        <w:t xml:space="preserve"> 1977; </w:t>
      </w:r>
      <w:r w:rsidRPr="00AE26EA">
        <w:rPr>
          <w:rFonts w:ascii="Book Antiqua" w:hAnsi="Book Antiqua"/>
          <w:b/>
          <w:sz w:val="24"/>
          <w:szCs w:val="24"/>
        </w:rPr>
        <w:t>86</w:t>
      </w:r>
      <w:r w:rsidRPr="00AE26EA">
        <w:rPr>
          <w:rFonts w:ascii="Book Antiqua" w:hAnsi="Book Antiqua"/>
          <w:sz w:val="24"/>
          <w:szCs w:val="24"/>
        </w:rPr>
        <w:t>: 405-414 [PMID: 848802 DOI: 10.7326/0003-4819-86-4-405]</w:t>
      </w:r>
    </w:p>
    <w:p w14:paraId="022BD699"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9 </w:t>
      </w:r>
      <w:r w:rsidRPr="00AE26EA">
        <w:rPr>
          <w:rFonts w:ascii="Book Antiqua" w:hAnsi="Book Antiqua"/>
          <w:b/>
          <w:sz w:val="24"/>
          <w:szCs w:val="24"/>
        </w:rPr>
        <w:t>Shah A</w:t>
      </w:r>
      <w:r w:rsidRPr="00AE26EA">
        <w:rPr>
          <w:rFonts w:ascii="Book Antiqua" w:hAnsi="Book Antiqua"/>
          <w:sz w:val="24"/>
          <w:szCs w:val="24"/>
        </w:rPr>
        <w:t xml:space="preserve">. Allergic bronchopulmonary aspergillosis: an Indian perspective. </w:t>
      </w:r>
      <w:r w:rsidRPr="00AE26EA">
        <w:rPr>
          <w:rFonts w:ascii="Book Antiqua" w:hAnsi="Book Antiqua"/>
          <w:i/>
          <w:sz w:val="24"/>
          <w:szCs w:val="24"/>
        </w:rPr>
        <w:t>Curr Opin Pulm Med</w:t>
      </w:r>
      <w:r w:rsidRPr="00AE26EA">
        <w:rPr>
          <w:rFonts w:ascii="Book Antiqua" w:hAnsi="Book Antiqua"/>
          <w:sz w:val="24"/>
          <w:szCs w:val="24"/>
        </w:rPr>
        <w:t xml:space="preserve"> 2007; </w:t>
      </w:r>
      <w:r w:rsidRPr="00AE26EA">
        <w:rPr>
          <w:rFonts w:ascii="Book Antiqua" w:hAnsi="Book Antiqua"/>
          <w:b/>
          <w:sz w:val="24"/>
          <w:szCs w:val="24"/>
        </w:rPr>
        <w:t>13</w:t>
      </w:r>
      <w:r w:rsidRPr="00AE26EA">
        <w:rPr>
          <w:rFonts w:ascii="Book Antiqua" w:hAnsi="Book Antiqua"/>
          <w:sz w:val="24"/>
          <w:szCs w:val="24"/>
        </w:rPr>
        <w:t>: 72-80 [PMID: 17133129 DOI: 10.1097/MCP.0b013e328011a284]</w:t>
      </w:r>
    </w:p>
    <w:p w14:paraId="66D45A69"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10 </w:t>
      </w:r>
      <w:r w:rsidRPr="00AE26EA">
        <w:rPr>
          <w:rFonts w:ascii="Book Antiqua" w:hAnsi="Book Antiqua"/>
          <w:b/>
          <w:sz w:val="24"/>
          <w:szCs w:val="24"/>
        </w:rPr>
        <w:t>Mohindra S</w:t>
      </w:r>
      <w:r w:rsidRPr="00AE26EA">
        <w:rPr>
          <w:rFonts w:ascii="Book Antiqua" w:hAnsi="Book Antiqua"/>
          <w:sz w:val="24"/>
          <w:szCs w:val="24"/>
        </w:rPr>
        <w:t xml:space="preserve">, Mehta R, Bal A. ABPA Concomitantly Occurring with Invasive Sinus Aspergillosis: A Short Report on Two Patients. </w:t>
      </w:r>
      <w:r w:rsidRPr="00AE26EA">
        <w:rPr>
          <w:rFonts w:ascii="Book Antiqua" w:hAnsi="Book Antiqua"/>
          <w:i/>
          <w:sz w:val="24"/>
          <w:szCs w:val="24"/>
        </w:rPr>
        <w:t>Indian J Otolaryngol Head Neck Surg</w:t>
      </w:r>
      <w:r w:rsidRPr="00AE26EA">
        <w:rPr>
          <w:rFonts w:ascii="Book Antiqua" w:hAnsi="Book Antiqua"/>
          <w:sz w:val="24"/>
          <w:szCs w:val="24"/>
        </w:rPr>
        <w:t xml:space="preserve"> 2014; </w:t>
      </w:r>
      <w:r w:rsidRPr="00AE26EA">
        <w:rPr>
          <w:rFonts w:ascii="Book Antiqua" w:hAnsi="Book Antiqua"/>
          <w:b/>
          <w:sz w:val="24"/>
          <w:szCs w:val="24"/>
        </w:rPr>
        <w:t>66</w:t>
      </w:r>
      <w:r w:rsidRPr="00AE26EA">
        <w:rPr>
          <w:rFonts w:ascii="Book Antiqua" w:hAnsi="Book Antiqua"/>
          <w:sz w:val="24"/>
          <w:szCs w:val="24"/>
        </w:rPr>
        <w:t>: 329-333 [PMID: 24533410 DOI: 10.1007/s12070-011-0301-z]</w:t>
      </w:r>
    </w:p>
    <w:p w14:paraId="7B9D5C23"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lastRenderedPageBreak/>
        <w:t xml:space="preserve">11 </w:t>
      </w:r>
      <w:r w:rsidRPr="00121144">
        <w:rPr>
          <w:rFonts w:ascii="Book Antiqua" w:hAnsi="Book Antiqua"/>
          <w:b/>
          <w:sz w:val="24"/>
          <w:szCs w:val="24"/>
        </w:rPr>
        <w:t>Shah A</w:t>
      </w:r>
      <w:r w:rsidRPr="00121144">
        <w:rPr>
          <w:rFonts w:ascii="Book Antiqua" w:hAnsi="Book Antiqua"/>
          <w:sz w:val="24"/>
          <w:szCs w:val="24"/>
        </w:rPr>
        <w:t xml:space="preserve">, Panjabi C. Contemporaneous occurrence of allergic bronchopulmonary aspergillosis, allergic Aspergillus sinusitis, and aspergilloma. </w:t>
      </w:r>
      <w:r w:rsidRPr="00121144">
        <w:rPr>
          <w:rFonts w:ascii="Book Antiqua" w:hAnsi="Book Antiqua"/>
          <w:i/>
          <w:sz w:val="24"/>
          <w:szCs w:val="24"/>
        </w:rPr>
        <w:t>Ann Allergy Asthma Immunol</w:t>
      </w:r>
      <w:r w:rsidRPr="00121144">
        <w:rPr>
          <w:rFonts w:ascii="Book Antiqua" w:hAnsi="Book Antiqua"/>
          <w:sz w:val="24"/>
          <w:szCs w:val="24"/>
        </w:rPr>
        <w:t xml:space="preserve"> 2006; </w:t>
      </w:r>
      <w:r w:rsidRPr="00121144">
        <w:rPr>
          <w:rFonts w:ascii="Book Antiqua" w:hAnsi="Book Antiqua"/>
          <w:b/>
          <w:sz w:val="24"/>
          <w:szCs w:val="24"/>
        </w:rPr>
        <w:t>96</w:t>
      </w:r>
      <w:r w:rsidRPr="00121144">
        <w:rPr>
          <w:rFonts w:ascii="Book Antiqua" w:hAnsi="Book Antiqua"/>
          <w:sz w:val="24"/>
          <w:szCs w:val="24"/>
        </w:rPr>
        <w:t>: 874-878 [PMID: 16802778 DOI: 10.1016/S1081-1206(10)61353-1]</w:t>
      </w:r>
    </w:p>
    <w:p w14:paraId="5EE4B46E"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12 </w:t>
      </w:r>
      <w:r w:rsidRPr="00AE26EA">
        <w:rPr>
          <w:rFonts w:ascii="Book Antiqua" w:hAnsi="Book Antiqua"/>
          <w:b/>
          <w:sz w:val="24"/>
          <w:szCs w:val="24"/>
        </w:rPr>
        <w:t>Kini JR</w:t>
      </w:r>
      <w:r w:rsidRPr="00AE26EA">
        <w:rPr>
          <w:rFonts w:ascii="Book Antiqua" w:hAnsi="Book Antiqua"/>
          <w:sz w:val="24"/>
          <w:szCs w:val="24"/>
        </w:rPr>
        <w:t xml:space="preserve">, Shetty SS, Kini H. Spectrum of paranasal sinus mycoses in coastal India. </w:t>
      </w:r>
      <w:r w:rsidRPr="00AE26EA">
        <w:rPr>
          <w:rFonts w:ascii="Book Antiqua" w:hAnsi="Book Antiqua"/>
          <w:i/>
          <w:sz w:val="24"/>
          <w:szCs w:val="24"/>
        </w:rPr>
        <w:t>Ear Nose Throat J</w:t>
      </w:r>
      <w:r w:rsidRPr="00AE26EA">
        <w:rPr>
          <w:rFonts w:ascii="Book Antiqua" w:hAnsi="Book Antiqua"/>
          <w:sz w:val="24"/>
          <w:szCs w:val="24"/>
        </w:rPr>
        <w:t xml:space="preserve"> 2012; </w:t>
      </w:r>
      <w:r w:rsidRPr="00AE26EA">
        <w:rPr>
          <w:rFonts w:ascii="Book Antiqua" w:hAnsi="Book Antiqua"/>
          <w:b/>
          <w:sz w:val="24"/>
          <w:szCs w:val="24"/>
        </w:rPr>
        <w:t>91</w:t>
      </w:r>
      <w:r w:rsidRPr="00AE26EA">
        <w:rPr>
          <w:rFonts w:ascii="Book Antiqua" w:hAnsi="Book Antiqua"/>
          <w:sz w:val="24"/>
          <w:szCs w:val="24"/>
        </w:rPr>
        <w:t xml:space="preserve">: E15-E18 [PMID: </w:t>
      </w:r>
      <w:bookmarkStart w:id="32" w:name="OLE_LINK31"/>
      <w:bookmarkStart w:id="33" w:name="OLE_LINK32"/>
      <w:r w:rsidRPr="00AE26EA">
        <w:rPr>
          <w:rFonts w:ascii="Book Antiqua" w:hAnsi="Book Antiqua"/>
          <w:sz w:val="24"/>
          <w:szCs w:val="24"/>
        </w:rPr>
        <w:t>22711395</w:t>
      </w:r>
      <w:bookmarkEnd w:id="32"/>
      <w:bookmarkEnd w:id="33"/>
      <w:r w:rsidRPr="00AE26EA">
        <w:rPr>
          <w:rFonts w:ascii="Book Antiqua" w:hAnsi="Book Antiqua"/>
          <w:sz w:val="24"/>
          <w:szCs w:val="24"/>
        </w:rPr>
        <w:t>]</w:t>
      </w:r>
    </w:p>
    <w:p w14:paraId="06EADAC6"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13 </w:t>
      </w:r>
      <w:r w:rsidRPr="00AE26EA">
        <w:rPr>
          <w:rFonts w:ascii="Book Antiqua" w:hAnsi="Book Antiqua"/>
          <w:b/>
          <w:sz w:val="24"/>
          <w:szCs w:val="24"/>
        </w:rPr>
        <w:t>Callejas CA</w:t>
      </w:r>
      <w:r w:rsidRPr="00AE26EA">
        <w:rPr>
          <w:rFonts w:ascii="Book Antiqua" w:hAnsi="Book Antiqua"/>
          <w:sz w:val="24"/>
          <w:szCs w:val="24"/>
        </w:rPr>
        <w:t xml:space="preserve">, Douglas RG. Fungal rhinosinusitis: what every allergist should know. </w:t>
      </w:r>
      <w:r w:rsidRPr="00AE26EA">
        <w:rPr>
          <w:rFonts w:ascii="Book Antiqua" w:hAnsi="Book Antiqua"/>
          <w:i/>
          <w:sz w:val="24"/>
          <w:szCs w:val="24"/>
        </w:rPr>
        <w:t>Clin Exp Allergy</w:t>
      </w:r>
      <w:r w:rsidRPr="00AE26EA">
        <w:rPr>
          <w:rFonts w:ascii="Book Antiqua" w:hAnsi="Book Antiqua"/>
          <w:sz w:val="24"/>
          <w:szCs w:val="24"/>
        </w:rPr>
        <w:t xml:space="preserve"> 2013; </w:t>
      </w:r>
      <w:r w:rsidRPr="00AE26EA">
        <w:rPr>
          <w:rFonts w:ascii="Book Antiqua" w:hAnsi="Book Antiqua"/>
          <w:b/>
          <w:sz w:val="24"/>
          <w:szCs w:val="24"/>
        </w:rPr>
        <w:t>43</w:t>
      </w:r>
      <w:r w:rsidRPr="00AE26EA">
        <w:rPr>
          <w:rFonts w:ascii="Book Antiqua" w:hAnsi="Book Antiqua"/>
          <w:sz w:val="24"/>
          <w:szCs w:val="24"/>
        </w:rPr>
        <w:t>: 835-849 [PMID: 23889239 DOI: 10.1111/cea.12118]</w:t>
      </w:r>
    </w:p>
    <w:p w14:paraId="7AD7863D"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14 </w:t>
      </w:r>
      <w:r w:rsidRPr="00AE26EA">
        <w:rPr>
          <w:rFonts w:ascii="Book Antiqua" w:hAnsi="Book Antiqua"/>
          <w:b/>
          <w:sz w:val="24"/>
          <w:szCs w:val="24"/>
        </w:rPr>
        <w:t>Ragab A</w:t>
      </w:r>
      <w:r w:rsidRPr="00AE26EA">
        <w:rPr>
          <w:rFonts w:ascii="Book Antiqua" w:hAnsi="Book Antiqua"/>
          <w:sz w:val="24"/>
          <w:szCs w:val="24"/>
        </w:rPr>
        <w:t xml:space="preserve">, Samaka RM, Salem M. Impact of fungal load on diagnosis and outcome of allergic fungal rhinosinusitis. </w:t>
      </w:r>
      <w:r w:rsidRPr="00AE26EA">
        <w:rPr>
          <w:rFonts w:ascii="Book Antiqua" w:hAnsi="Book Antiqua"/>
          <w:i/>
          <w:sz w:val="24"/>
          <w:szCs w:val="24"/>
        </w:rPr>
        <w:t>Eur Arch Otorhinolaryngol</w:t>
      </w:r>
      <w:r w:rsidRPr="00AE26EA">
        <w:rPr>
          <w:rFonts w:ascii="Book Antiqua" w:hAnsi="Book Antiqua"/>
          <w:sz w:val="24"/>
          <w:szCs w:val="24"/>
        </w:rPr>
        <w:t xml:space="preserve"> 2014; </w:t>
      </w:r>
      <w:r w:rsidRPr="00AE26EA">
        <w:rPr>
          <w:rFonts w:ascii="Book Antiqua" w:hAnsi="Book Antiqua"/>
          <w:b/>
          <w:sz w:val="24"/>
          <w:szCs w:val="24"/>
        </w:rPr>
        <w:t>271</w:t>
      </w:r>
      <w:r w:rsidRPr="00AE26EA">
        <w:rPr>
          <w:rFonts w:ascii="Book Antiqua" w:hAnsi="Book Antiqua"/>
          <w:sz w:val="24"/>
          <w:szCs w:val="24"/>
        </w:rPr>
        <w:t>: 93-101 [PMID: 23568040 DOI: 10.1007/s00405-013-2467-3]</w:t>
      </w:r>
    </w:p>
    <w:p w14:paraId="3945C7B9"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15 </w:t>
      </w:r>
      <w:r w:rsidRPr="00AE26EA">
        <w:rPr>
          <w:rFonts w:ascii="Book Antiqua" w:hAnsi="Book Antiqua"/>
          <w:b/>
          <w:sz w:val="24"/>
          <w:szCs w:val="24"/>
        </w:rPr>
        <w:t>Thompson GR 3rd</w:t>
      </w:r>
      <w:r w:rsidRPr="00AE26EA">
        <w:rPr>
          <w:rFonts w:ascii="Book Antiqua" w:hAnsi="Book Antiqua"/>
          <w:sz w:val="24"/>
          <w:szCs w:val="24"/>
        </w:rPr>
        <w:t xml:space="preserve">, Patterson TF. Pulmonary aspergillosis. </w:t>
      </w:r>
      <w:r w:rsidRPr="00AE26EA">
        <w:rPr>
          <w:rFonts w:ascii="Book Antiqua" w:hAnsi="Book Antiqua"/>
          <w:i/>
          <w:sz w:val="24"/>
          <w:szCs w:val="24"/>
        </w:rPr>
        <w:t>Semin Respir Crit Care Med</w:t>
      </w:r>
      <w:r w:rsidRPr="00AE26EA">
        <w:rPr>
          <w:rFonts w:ascii="Book Antiqua" w:hAnsi="Book Antiqua"/>
          <w:sz w:val="24"/>
          <w:szCs w:val="24"/>
        </w:rPr>
        <w:t xml:space="preserve"> 2008; </w:t>
      </w:r>
      <w:r w:rsidRPr="00AE26EA">
        <w:rPr>
          <w:rFonts w:ascii="Book Antiqua" w:hAnsi="Book Antiqua"/>
          <w:b/>
          <w:sz w:val="24"/>
          <w:szCs w:val="24"/>
        </w:rPr>
        <w:t>29</w:t>
      </w:r>
      <w:r w:rsidRPr="00AE26EA">
        <w:rPr>
          <w:rFonts w:ascii="Book Antiqua" w:hAnsi="Book Antiqua"/>
          <w:sz w:val="24"/>
          <w:szCs w:val="24"/>
        </w:rPr>
        <w:t>: 103-110 [PMID: 18365992 DOI: 10.1055/s-2008-1063849]</w:t>
      </w:r>
    </w:p>
    <w:p w14:paraId="450BDDE5"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16 </w:t>
      </w:r>
      <w:r w:rsidRPr="00AE26EA">
        <w:rPr>
          <w:rFonts w:ascii="Book Antiqua" w:hAnsi="Book Antiqua"/>
          <w:b/>
          <w:sz w:val="24"/>
          <w:szCs w:val="24"/>
        </w:rPr>
        <w:t>Fukutomi Y</w:t>
      </w:r>
      <w:r w:rsidRPr="00AE26EA">
        <w:rPr>
          <w:rFonts w:ascii="Book Antiqua" w:hAnsi="Book Antiqua"/>
          <w:sz w:val="24"/>
          <w:szCs w:val="24"/>
        </w:rPr>
        <w:t xml:space="preserve">, Tanimoto H, Yasueda H, Taniguchi M. Serological diagnosis of allergic bronchopulmonary mycosis: Progress and challenges. </w:t>
      </w:r>
      <w:r w:rsidRPr="00AE26EA">
        <w:rPr>
          <w:rFonts w:ascii="Book Antiqua" w:hAnsi="Book Antiqua"/>
          <w:i/>
          <w:sz w:val="24"/>
          <w:szCs w:val="24"/>
        </w:rPr>
        <w:t>Allergol Int</w:t>
      </w:r>
      <w:r w:rsidRPr="00AE26EA">
        <w:rPr>
          <w:rFonts w:ascii="Book Antiqua" w:hAnsi="Book Antiqua"/>
          <w:sz w:val="24"/>
          <w:szCs w:val="24"/>
        </w:rPr>
        <w:t xml:space="preserve"> 2016; </w:t>
      </w:r>
      <w:r w:rsidRPr="00AE26EA">
        <w:rPr>
          <w:rFonts w:ascii="Book Antiqua" w:hAnsi="Book Antiqua"/>
          <w:b/>
          <w:sz w:val="24"/>
          <w:szCs w:val="24"/>
        </w:rPr>
        <w:t>65</w:t>
      </w:r>
      <w:r w:rsidRPr="00AE26EA">
        <w:rPr>
          <w:rFonts w:ascii="Book Antiqua" w:hAnsi="Book Antiqua"/>
          <w:sz w:val="24"/>
          <w:szCs w:val="24"/>
        </w:rPr>
        <w:t>: 30-36 [PMID: 26740298 DOI: 10.1016/j.alit.2015.08.004]</w:t>
      </w:r>
    </w:p>
    <w:p w14:paraId="734C8449"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17 </w:t>
      </w:r>
      <w:r w:rsidRPr="00AE26EA">
        <w:rPr>
          <w:rFonts w:ascii="Book Antiqua" w:hAnsi="Book Antiqua"/>
          <w:b/>
          <w:sz w:val="24"/>
          <w:szCs w:val="24"/>
        </w:rPr>
        <w:t>Venarske DL</w:t>
      </w:r>
      <w:r w:rsidRPr="00AE26EA">
        <w:rPr>
          <w:rFonts w:ascii="Book Antiqua" w:hAnsi="Book Antiqua"/>
          <w:sz w:val="24"/>
          <w:szCs w:val="24"/>
        </w:rPr>
        <w:t xml:space="preserve">, deShazo RD. Sinobronchial allergic mycosis: the SAM syndrome. </w:t>
      </w:r>
      <w:r w:rsidRPr="00AE26EA">
        <w:rPr>
          <w:rFonts w:ascii="Book Antiqua" w:hAnsi="Book Antiqua"/>
          <w:i/>
          <w:sz w:val="24"/>
          <w:szCs w:val="24"/>
        </w:rPr>
        <w:t>Chest</w:t>
      </w:r>
      <w:r w:rsidRPr="00AE26EA">
        <w:rPr>
          <w:rFonts w:ascii="Book Antiqua" w:hAnsi="Book Antiqua"/>
          <w:sz w:val="24"/>
          <w:szCs w:val="24"/>
        </w:rPr>
        <w:t xml:space="preserve"> 2002; </w:t>
      </w:r>
      <w:r w:rsidRPr="00AE26EA">
        <w:rPr>
          <w:rFonts w:ascii="Book Antiqua" w:hAnsi="Book Antiqua"/>
          <w:b/>
          <w:sz w:val="24"/>
          <w:szCs w:val="24"/>
        </w:rPr>
        <w:t>121</w:t>
      </w:r>
      <w:r w:rsidRPr="00AE26EA">
        <w:rPr>
          <w:rFonts w:ascii="Book Antiqua" w:hAnsi="Book Antiqua"/>
          <w:sz w:val="24"/>
          <w:szCs w:val="24"/>
        </w:rPr>
        <w:t>: 1670-1676 [PMID: 12006459 DOI: 10.1378/chest.121.5.1670]</w:t>
      </w:r>
    </w:p>
    <w:p w14:paraId="597BEC83"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18 </w:t>
      </w:r>
      <w:r w:rsidRPr="00AE26EA">
        <w:rPr>
          <w:rFonts w:ascii="Book Antiqua" w:hAnsi="Book Antiqua"/>
          <w:b/>
          <w:sz w:val="24"/>
          <w:szCs w:val="24"/>
        </w:rPr>
        <w:t>Bhagat R</w:t>
      </w:r>
      <w:r w:rsidRPr="00AE26EA">
        <w:rPr>
          <w:rFonts w:ascii="Book Antiqua" w:hAnsi="Book Antiqua"/>
          <w:sz w:val="24"/>
          <w:szCs w:val="24"/>
        </w:rPr>
        <w:t xml:space="preserve">, Shah A, Jaggi OP, Khan ZU. Concomitant allergic bronchopulmonary aspergillosis and allergic Aspergillus sinusitis with an operated aspergilloma. </w:t>
      </w:r>
      <w:r w:rsidRPr="00AE26EA">
        <w:rPr>
          <w:rFonts w:ascii="Book Antiqua" w:hAnsi="Book Antiqua"/>
          <w:i/>
          <w:sz w:val="24"/>
          <w:szCs w:val="24"/>
        </w:rPr>
        <w:t>J Allergy Clin Immunol</w:t>
      </w:r>
      <w:r w:rsidRPr="00AE26EA">
        <w:rPr>
          <w:rFonts w:ascii="Book Antiqua" w:hAnsi="Book Antiqua"/>
          <w:sz w:val="24"/>
          <w:szCs w:val="24"/>
        </w:rPr>
        <w:t xml:space="preserve"> 1993; </w:t>
      </w:r>
      <w:r w:rsidRPr="00AE26EA">
        <w:rPr>
          <w:rFonts w:ascii="Book Antiqua" w:hAnsi="Book Antiqua"/>
          <w:b/>
          <w:sz w:val="24"/>
          <w:szCs w:val="24"/>
        </w:rPr>
        <w:t>91</w:t>
      </w:r>
      <w:r w:rsidRPr="00AE26EA">
        <w:rPr>
          <w:rFonts w:ascii="Book Antiqua" w:hAnsi="Book Antiqua"/>
          <w:sz w:val="24"/>
          <w:szCs w:val="24"/>
        </w:rPr>
        <w:t>: 1094-1096 [PMID: 8491942 DOI: 10.1016/0091-6749(93)90224-4]</w:t>
      </w:r>
    </w:p>
    <w:p w14:paraId="022D5182"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19 </w:t>
      </w:r>
      <w:r w:rsidRPr="00AE26EA">
        <w:rPr>
          <w:rFonts w:ascii="Book Antiqua" w:hAnsi="Book Antiqua"/>
          <w:b/>
          <w:sz w:val="24"/>
          <w:szCs w:val="24"/>
        </w:rPr>
        <w:t>Sher TH</w:t>
      </w:r>
      <w:r w:rsidRPr="00AE26EA">
        <w:rPr>
          <w:rFonts w:ascii="Book Antiqua" w:hAnsi="Book Antiqua"/>
          <w:sz w:val="24"/>
          <w:szCs w:val="24"/>
        </w:rPr>
        <w:t xml:space="preserve">, Schwartz HJ. Allergic Aspergillus sinusitis with concurrent allergic bronchopulmonary Aspergillus: report of a case. </w:t>
      </w:r>
      <w:r w:rsidRPr="00AE26EA">
        <w:rPr>
          <w:rFonts w:ascii="Book Antiqua" w:hAnsi="Book Antiqua"/>
          <w:i/>
          <w:sz w:val="24"/>
          <w:szCs w:val="24"/>
        </w:rPr>
        <w:t>J Allergy Clin Immunol</w:t>
      </w:r>
      <w:r w:rsidRPr="00AE26EA">
        <w:rPr>
          <w:rFonts w:ascii="Book Antiqua" w:hAnsi="Book Antiqua"/>
          <w:sz w:val="24"/>
          <w:szCs w:val="24"/>
        </w:rPr>
        <w:t xml:space="preserve"> 1988; </w:t>
      </w:r>
      <w:r w:rsidRPr="00AE26EA">
        <w:rPr>
          <w:rFonts w:ascii="Book Antiqua" w:hAnsi="Book Antiqua"/>
          <w:b/>
          <w:sz w:val="24"/>
          <w:szCs w:val="24"/>
        </w:rPr>
        <w:t>81</w:t>
      </w:r>
      <w:r w:rsidRPr="00AE26EA">
        <w:rPr>
          <w:rFonts w:ascii="Book Antiqua" w:hAnsi="Book Antiqua"/>
          <w:sz w:val="24"/>
          <w:szCs w:val="24"/>
        </w:rPr>
        <w:t>: 844-846 [PMID: 3372907 DOI: 10.1016/0091-6749(88)90940-2]</w:t>
      </w:r>
    </w:p>
    <w:p w14:paraId="1F9C9BA1"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20 </w:t>
      </w:r>
      <w:r w:rsidRPr="00AE26EA">
        <w:rPr>
          <w:rFonts w:ascii="Book Antiqua" w:hAnsi="Book Antiqua"/>
          <w:b/>
          <w:sz w:val="24"/>
          <w:szCs w:val="24"/>
        </w:rPr>
        <w:t>Safirstein BH</w:t>
      </w:r>
      <w:r w:rsidRPr="00AE26EA">
        <w:rPr>
          <w:rFonts w:ascii="Book Antiqua" w:hAnsi="Book Antiqua"/>
          <w:sz w:val="24"/>
          <w:szCs w:val="24"/>
        </w:rPr>
        <w:t xml:space="preserve">. Allergic bronchopulmonary aspergillosis with obstruction of the upper respiratory tract. </w:t>
      </w:r>
      <w:r w:rsidRPr="00AE26EA">
        <w:rPr>
          <w:rFonts w:ascii="Book Antiqua" w:hAnsi="Book Antiqua"/>
          <w:i/>
          <w:sz w:val="24"/>
          <w:szCs w:val="24"/>
        </w:rPr>
        <w:t>Chest</w:t>
      </w:r>
      <w:r w:rsidRPr="00AE26EA">
        <w:rPr>
          <w:rFonts w:ascii="Book Antiqua" w:hAnsi="Book Antiqua"/>
          <w:sz w:val="24"/>
          <w:szCs w:val="24"/>
        </w:rPr>
        <w:t xml:space="preserve"> 1976; </w:t>
      </w:r>
      <w:r w:rsidRPr="00AE26EA">
        <w:rPr>
          <w:rFonts w:ascii="Book Antiqua" w:hAnsi="Book Antiqua"/>
          <w:b/>
          <w:sz w:val="24"/>
          <w:szCs w:val="24"/>
        </w:rPr>
        <w:t>70</w:t>
      </w:r>
      <w:r w:rsidRPr="00AE26EA">
        <w:rPr>
          <w:rFonts w:ascii="Book Antiqua" w:hAnsi="Book Antiqua"/>
          <w:sz w:val="24"/>
          <w:szCs w:val="24"/>
        </w:rPr>
        <w:t>: 788-790 [PMID: 1001063 DOI: 10.1378/chest.70.6.788]</w:t>
      </w:r>
    </w:p>
    <w:p w14:paraId="560B3A31"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21 </w:t>
      </w:r>
      <w:r w:rsidRPr="00AE26EA">
        <w:rPr>
          <w:rFonts w:ascii="Book Antiqua" w:hAnsi="Book Antiqua"/>
          <w:b/>
          <w:sz w:val="24"/>
          <w:szCs w:val="24"/>
        </w:rPr>
        <w:t>Prasad R</w:t>
      </w:r>
      <w:r w:rsidRPr="00AE26EA">
        <w:rPr>
          <w:rFonts w:ascii="Book Antiqua" w:hAnsi="Book Antiqua"/>
          <w:sz w:val="24"/>
          <w:szCs w:val="24"/>
        </w:rPr>
        <w:t xml:space="preserve">, Garg R; Sanjay, Dua R. Concomitant allergic bronchopulmonary </w:t>
      </w:r>
      <w:r w:rsidRPr="00AE26EA">
        <w:rPr>
          <w:rFonts w:ascii="Book Antiqua" w:hAnsi="Book Antiqua"/>
          <w:sz w:val="24"/>
          <w:szCs w:val="24"/>
        </w:rPr>
        <w:lastRenderedPageBreak/>
        <w:t xml:space="preserve">aspergillosis and allergic fungal sinusitis. </w:t>
      </w:r>
      <w:r w:rsidRPr="00AE26EA">
        <w:rPr>
          <w:rFonts w:ascii="Book Antiqua" w:hAnsi="Book Antiqua"/>
          <w:i/>
          <w:sz w:val="24"/>
          <w:szCs w:val="24"/>
        </w:rPr>
        <w:t>Indian J Med Sci</w:t>
      </w:r>
      <w:r w:rsidRPr="00AE26EA">
        <w:rPr>
          <w:rFonts w:ascii="Book Antiqua" w:hAnsi="Book Antiqua"/>
          <w:sz w:val="24"/>
          <w:szCs w:val="24"/>
        </w:rPr>
        <w:t xml:space="preserve"> 2007; </w:t>
      </w:r>
      <w:r w:rsidRPr="00AE26EA">
        <w:rPr>
          <w:rFonts w:ascii="Book Antiqua" w:hAnsi="Book Antiqua"/>
          <w:b/>
          <w:sz w:val="24"/>
          <w:szCs w:val="24"/>
        </w:rPr>
        <w:t>61</w:t>
      </w:r>
      <w:r w:rsidRPr="00AE26EA">
        <w:rPr>
          <w:rFonts w:ascii="Book Antiqua" w:hAnsi="Book Antiqua"/>
          <w:sz w:val="24"/>
          <w:szCs w:val="24"/>
        </w:rPr>
        <w:t>: 532-534 [PMID: 17785891]</w:t>
      </w:r>
    </w:p>
    <w:p w14:paraId="07C45E51" w14:textId="7777777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 xml:space="preserve">22 </w:t>
      </w:r>
      <w:r w:rsidRPr="00AE26EA">
        <w:rPr>
          <w:rFonts w:ascii="Book Antiqua" w:hAnsi="Book Antiqua"/>
          <w:b/>
          <w:sz w:val="24"/>
          <w:szCs w:val="24"/>
        </w:rPr>
        <w:t>Shah A</w:t>
      </w:r>
      <w:r w:rsidRPr="00AE26EA">
        <w:rPr>
          <w:rFonts w:ascii="Book Antiqua" w:hAnsi="Book Antiqua"/>
          <w:sz w:val="24"/>
          <w:szCs w:val="24"/>
        </w:rPr>
        <w:t xml:space="preserve">, Bhagat R, Panchal N, Jaggi OP, Khan ZU. Allergic bronchopulmonary aspergillosis with middle lobe syndrome and allergic Aspergillus sinusitis. </w:t>
      </w:r>
      <w:r w:rsidRPr="00AE26EA">
        <w:rPr>
          <w:rFonts w:ascii="Book Antiqua" w:hAnsi="Book Antiqua"/>
          <w:i/>
          <w:sz w:val="24"/>
          <w:szCs w:val="24"/>
        </w:rPr>
        <w:t>Eur Respir J</w:t>
      </w:r>
      <w:r w:rsidRPr="00AE26EA">
        <w:rPr>
          <w:rFonts w:ascii="Book Antiqua" w:hAnsi="Book Antiqua"/>
          <w:sz w:val="24"/>
          <w:szCs w:val="24"/>
        </w:rPr>
        <w:t xml:space="preserve"> 1993; </w:t>
      </w:r>
      <w:r w:rsidRPr="00AE26EA">
        <w:rPr>
          <w:rFonts w:ascii="Book Antiqua" w:hAnsi="Book Antiqua"/>
          <w:b/>
          <w:sz w:val="24"/>
          <w:szCs w:val="24"/>
        </w:rPr>
        <w:t>6</w:t>
      </w:r>
      <w:r w:rsidRPr="00AE26EA">
        <w:rPr>
          <w:rFonts w:ascii="Book Antiqua" w:hAnsi="Book Antiqua"/>
          <w:sz w:val="24"/>
          <w:szCs w:val="24"/>
        </w:rPr>
        <w:t>: 917-918 [PMID: 8339813]</w:t>
      </w:r>
    </w:p>
    <w:p w14:paraId="5A24FDB7" w14:textId="4613A6D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3</w:t>
      </w:r>
      <w:r w:rsidRPr="00AE26EA">
        <w:rPr>
          <w:rFonts w:ascii="Book Antiqua" w:hAnsi="Book Antiqua"/>
          <w:sz w:val="24"/>
          <w:szCs w:val="24"/>
        </w:rPr>
        <w:t xml:space="preserve"> </w:t>
      </w:r>
      <w:r w:rsidRPr="00AE26EA">
        <w:rPr>
          <w:rFonts w:ascii="Book Antiqua" w:hAnsi="Book Antiqua"/>
          <w:b/>
          <w:sz w:val="24"/>
          <w:szCs w:val="24"/>
        </w:rPr>
        <w:t>Upadhyay R</w:t>
      </w:r>
      <w:r w:rsidRPr="00AE26EA">
        <w:rPr>
          <w:rFonts w:ascii="Book Antiqua" w:hAnsi="Book Antiqua"/>
          <w:sz w:val="24"/>
          <w:szCs w:val="24"/>
        </w:rPr>
        <w:t xml:space="preserve">, Kant S, Prakash V, Saheer S. Sinobronchial allergic aspergillosis with allergic bronchopulmonary aspergillosis: a less common co-existence. </w:t>
      </w:r>
      <w:r w:rsidRPr="00AE26EA">
        <w:rPr>
          <w:rFonts w:ascii="Book Antiqua" w:hAnsi="Book Antiqua"/>
          <w:i/>
          <w:sz w:val="24"/>
          <w:szCs w:val="24"/>
        </w:rPr>
        <w:t>BMJ Case Rep</w:t>
      </w:r>
      <w:r w:rsidRPr="00AE26EA">
        <w:rPr>
          <w:rFonts w:ascii="Book Antiqua" w:hAnsi="Book Antiqua"/>
          <w:sz w:val="24"/>
          <w:szCs w:val="24"/>
        </w:rPr>
        <w:t xml:space="preserve"> 2014; </w:t>
      </w:r>
      <w:r w:rsidRPr="00AE26EA">
        <w:rPr>
          <w:rFonts w:ascii="Book Antiqua" w:hAnsi="Book Antiqua"/>
          <w:b/>
          <w:sz w:val="24"/>
          <w:szCs w:val="24"/>
        </w:rPr>
        <w:t>2014</w:t>
      </w:r>
      <w:r w:rsidRPr="00AE26EA">
        <w:rPr>
          <w:rFonts w:ascii="Book Antiqua" w:hAnsi="Book Antiqua"/>
          <w:sz w:val="24"/>
          <w:szCs w:val="24"/>
        </w:rPr>
        <w:t>: [PMID: 25371437 DOI: 10.1136/bcr-2013-201946]</w:t>
      </w:r>
    </w:p>
    <w:p w14:paraId="582635FD" w14:textId="0E9E1B3B"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4</w:t>
      </w:r>
      <w:r w:rsidRPr="00AE26EA">
        <w:rPr>
          <w:rFonts w:ascii="Book Antiqua" w:hAnsi="Book Antiqua"/>
          <w:sz w:val="24"/>
          <w:szCs w:val="24"/>
        </w:rPr>
        <w:t xml:space="preserve"> </w:t>
      </w:r>
      <w:r w:rsidRPr="00AE26EA">
        <w:rPr>
          <w:rFonts w:ascii="Book Antiqua" w:hAnsi="Book Antiqua"/>
          <w:b/>
          <w:sz w:val="24"/>
          <w:szCs w:val="24"/>
        </w:rPr>
        <w:t>Ghosh G</w:t>
      </w:r>
      <w:r w:rsidRPr="00AE26EA">
        <w:rPr>
          <w:rFonts w:ascii="Book Antiqua" w:hAnsi="Book Antiqua"/>
          <w:sz w:val="24"/>
          <w:szCs w:val="24"/>
        </w:rPr>
        <w:t xml:space="preserve">, Sharma B, Chauhan A, Chawla MP. Coexistence of allergic bronchopulmonary aspergillosis and allergic aspergillus sinusitis in a patient without clinical asthma. </w:t>
      </w:r>
      <w:r w:rsidRPr="00AE26EA">
        <w:rPr>
          <w:rFonts w:ascii="Book Antiqua" w:hAnsi="Book Antiqua"/>
          <w:i/>
          <w:sz w:val="24"/>
          <w:szCs w:val="24"/>
        </w:rPr>
        <w:t>BMJ Case Rep</w:t>
      </w:r>
      <w:r w:rsidRPr="00AE26EA">
        <w:rPr>
          <w:rFonts w:ascii="Book Antiqua" w:hAnsi="Book Antiqua"/>
          <w:sz w:val="24"/>
          <w:szCs w:val="24"/>
        </w:rPr>
        <w:t xml:space="preserve"> 2013; </w:t>
      </w:r>
      <w:r w:rsidRPr="00AE26EA">
        <w:rPr>
          <w:rFonts w:ascii="Book Antiqua" w:hAnsi="Book Antiqua"/>
          <w:b/>
          <w:sz w:val="24"/>
          <w:szCs w:val="24"/>
        </w:rPr>
        <w:t>2013</w:t>
      </w:r>
      <w:r w:rsidRPr="00AE26EA">
        <w:rPr>
          <w:rFonts w:ascii="Book Antiqua" w:hAnsi="Book Antiqua"/>
          <w:sz w:val="24"/>
          <w:szCs w:val="24"/>
        </w:rPr>
        <w:t>: [PMID: 23645638 DOI: 10.1136/bcr-2013-008683]</w:t>
      </w:r>
    </w:p>
    <w:p w14:paraId="4CF202F3" w14:textId="4ADACD50"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5</w:t>
      </w:r>
      <w:r w:rsidRPr="00AE26EA">
        <w:rPr>
          <w:rFonts w:ascii="Book Antiqua" w:hAnsi="Book Antiqua"/>
          <w:sz w:val="24"/>
          <w:szCs w:val="24"/>
        </w:rPr>
        <w:t xml:space="preserve"> </w:t>
      </w:r>
      <w:r w:rsidRPr="00AE26EA">
        <w:rPr>
          <w:rFonts w:ascii="Book Antiqua" w:hAnsi="Book Antiqua"/>
          <w:b/>
          <w:sz w:val="24"/>
          <w:szCs w:val="24"/>
        </w:rPr>
        <w:t>Erwin GE</w:t>
      </w:r>
      <w:r w:rsidRPr="00AE26EA">
        <w:rPr>
          <w:rFonts w:ascii="Book Antiqua" w:hAnsi="Book Antiqua"/>
          <w:sz w:val="24"/>
          <w:szCs w:val="24"/>
        </w:rPr>
        <w:t xml:space="preserve">, Fitzgerald JE. Case report: allergic bronchopulmonary aspergillosis and allergic fungal sinusitis successfully treated with voriconazole. </w:t>
      </w:r>
      <w:r w:rsidRPr="00AE26EA">
        <w:rPr>
          <w:rFonts w:ascii="Book Antiqua" w:hAnsi="Book Antiqua"/>
          <w:i/>
          <w:sz w:val="24"/>
          <w:szCs w:val="24"/>
        </w:rPr>
        <w:t>J Asthma</w:t>
      </w:r>
      <w:r w:rsidRPr="00AE26EA">
        <w:rPr>
          <w:rFonts w:ascii="Book Antiqua" w:hAnsi="Book Antiqua"/>
          <w:sz w:val="24"/>
          <w:szCs w:val="24"/>
        </w:rPr>
        <w:t xml:space="preserve"> 2007; </w:t>
      </w:r>
      <w:r w:rsidRPr="00AE26EA">
        <w:rPr>
          <w:rFonts w:ascii="Book Antiqua" w:hAnsi="Book Antiqua"/>
          <w:b/>
          <w:sz w:val="24"/>
          <w:szCs w:val="24"/>
        </w:rPr>
        <w:t>44</w:t>
      </w:r>
      <w:r w:rsidRPr="00AE26EA">
        <w:rPr>
          <w:rFonts w:ascii="Book Antiqua" w:hAnsi="Book Antiqua"/>
          <w:sz w:val="24"/>
          <w:szCs w:val="24"/>
        </w:rPr>
        <w:t>: 891-895 [PMID: 18097869 DOI: 10.1080/02770900701750197]</w:t>
      </w:r>
    </w:p>
    <w:p w14:paraId="7B680E86" w14:textId="62EF7BAD"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6</w:t>
      </w:r>
      <w:r w:rsidRPr="00AE26EA">
        <w:rPr>
          <w:rFonts w:ascii="Book Antiqua" w:hAnsi="Book Antiqua"/>
          <w:sz w:val="24"/>
          <w:szCs w:val="24"/>
        </w:rPr>
        <w:t xml:space="preserve"> </w:t>
      </w:r>
      <w:r w:rsidRPr="00AE26EA">
        <w:rPr>
          <w:rFonts w:ascii="Book Antiqua" w:hAnsi="Book Antiqua"/>
          <w:b/>
          <w:sz w:val="24"/>
          <w:szCs w:val="24"/>
        </w:rPr>
        <w:t>Travis WD</w:t>
      </w:r>
      <w:r w:rsidRPr="00AE26EA">
        <w:rPr>
          <w:rFonts w:ascii="Book Antiqua" w:hAnsi="Book Antiqua"/>
          <w:sz w:val="24"/>
          <w:szCs w:val="24"/>
        </w:rPr>
        <w:t xml:space="preserve">, Kwon-Chung KJ, Kleiner DE, Geber A, Lawson W, Pass HI, Henderson D. Unusual aspects of allergic bronchopulmonary fungal disease: report of two cases due to Curvularia organisms associated with allergic fungal sinusitis. </w:t>
      </w:r>
      <w:r w:rsidRPr="00AE26EA">
        <w:rPr>
          <w:rFonts w:ascii="Book Antiqua" w:hAnsi="Book Antiqua"/>
          <w:i/>
          <w:sz w:val="24"/>
          <w:szCs w:val="24"/>
        </w:rPr>
        <w:t>Hum Pathol</w:t>
      </w:r>
      <w:r w:rsidRPr="00AE26EA">
        <w:rPr>
          <w:rFonts w:ascii="Book Antiqua" w:hAnsi="Book Antiqua"/>
          <w:sz w:val="24"/>
          <w:szCs w:val="24"/>
        </w:rPr>
        <w:t xml:space="preserve"> 1991; </w:t>
      </w:r>
      <w:r w:rsidRPr="00AE26EA">
        <w:rPr>
          <w:rFonts w:ascii="Book Antiqua" w:hAnsi="Book Antiqua"/>
          <w:b/>
          <w:sz w:val="24"/>
          <w:szCs w:val="24"/>
        </w:rPr>
        <w:t>22</w:t>
      </w:r>
      <w:r w:rsidRPr="00AE26EA">
        <w:rPr>
          <w:rFonts w:ascii="Book Antiqua" w:hAnsi="Book Antiqua"/>
          <w:sz w:val="24"/>
          <w:szCs w:val="24"/>
        </w:rPr>
        <w:t>: 1240-1248 [PMID: 1748430 DOI: 10.1016/0046-8177(91)90106-y]</w:t>
      </w:r>
    </w:p>
    <w:p w14:paraId="62021A3F" w14:textId="7F3A7BC6"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7</w:t>
      </w:r>
      <w:r w:rsidRPr="00AE26EA">
        <w:rPr>
          <w:rFonts w:ascii="Book Antiqua" w:hAnsi="Book Antiqua"/>
          <w:sz w:val="24"/>
          <w:szCs w:val="24"/>
        </w:rPr>
        <w:t xml:space="preserve"> </w:t>
      </w:r>
      <w:r w:rsidRPr="00AE26EA">
        <w:rPr>
          <w:rFonts w:ascii="Book Antiqua" w:hAnsi="Book Antiqua"/>
          <w:b/>
          <w:sz w:val="24"/>
          <w:szCs w:val="24"/>
        </w:rPr>
        <w:t>Das P</w:t>
      </w:r>
      <w:r w:rsidRPr="00AE26EA">
        <w:rPr>
          <w:rFonts w:ascii="Book Antiqua" w:hAnsi="Book Antiqua"/>
          <w:sz w:val="24"/>
          <w:szCs w:val="24"/>
        </w:rPr>
        <w:t xml:space="preserve">, Arya R, Shrivastava SK. Allergic bronchopulmonary aspergillosis with Aspergillus sinusitis-'9' year old boy. </w:t>
      </w:r>
      <w:r w:rsidRPr="00AE26EA">
        <w:rPr>
          <w:rFonts w:ascii="Book Antiqua" w:hAnsi="Book Antiqua"/>
          <w:i/>
          <w:sz w:val="24"/>
          <w:szCs w:val="24"/>
        </w:rPr>
        <w:t>Lung India</w:t>
      </w:r>
      <w:r w:rsidRPr="00AE26EA">
        <w:rPr>
          <w:rFonts w:ascii="Book Antiqua" w:hAnsi="Book Antiqua"/>
          <w:sz w:val="24"/>
          <w:szCs w:val="24"/>
        </w:rPr>
        <w:t xml:space="preserve"> 2008; </w:t>
      </w:r>
      <w:r w:rsidRPr="00AE26EA">
        <w:rPr>
          <w:rFonts w:ascii="Book Antiqua" w:hAnsi="Book Antiqua"/>
          <w:b/>
          <w:sz w:val="24"/>
          <w:szCs w:val="24"/>
        </w:rPr>
        <w:t>25</w:t>
      </w:r>
      <w:r w:rsidRPr="00AE26EA">
        <w:rPr>
          <w:rFonts w:ascii="Book Antiqua" w:hAnsi="Book Antiqua"/>
          <w:sz w:val="24"/>
          <w:szCs w:val="24"/>
        </w:rPr>
        <w:t>: 158-159 [PMID: 21264084 DOI: 10.4103/0970-2113.45282]</w:t>
      </w:r>
    </w:p>
    <w:p w14:paraId="05B5CE90" w14:textId="229DDE16"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2</w:t>
      </w:r>
      <w:r w:rsidR="00121144">
        <w:rPr>
          <w:rFonts w:ascii="Book Antiqua" w:hAnsi="Book Antiqua"/>
          <w:sz w:val="24"/>
          <w:szCs w:val="24"/>
        </w:rPr>
        <w:t>8</w:t>
      </w:r>
      <w:r w:rsidRPr="00AE26EA">
        <w:rPr>
          <w:rFonts w:ascii="Book Antiqua" w:hAnsi="Book Antiqua"/>
          <w:sz w:val="24"/>
          <w:szCs w:val="24"/>
        </w:rPr>
        <w:t xml:space="preserve"> </w:t>
      </w:r>
      <w:r w:rsidRPr="00AE26EA">
        <w:rPr>
          <w:rFonts w:ascii="Book Antiqua" w:hAnsi="Book Antiqua"/>
          <w:b/>
          <w:sz w:val="24"/>
          <w:szCs w:val="24"/>
        </w:rPr>
        <w:t>Shah A</w:t>
      </w:r>
      <w:r w:rsidRPr="00AE26EA">
        <w:rPr>
          <w:rFonts w:ascii="Book Antiqua" w:hAnsi="Book Antiqua"/>
          <w:sz w:val="24"/>
          <w:szCs w:val="24"/>
        </w:rPr>
        <w:t xml:space="preserve">, Panchal N, Agarwal AK. Concomitant allergic bronchopulmonary aspergillosis and allergic Aspergillus sinusitis: a review of an uncommon association*. </w:t>
      </w:r>
      <w:r w:rsidRPr="00AE26EA">
        <w:rPr>
          <w:rFonts w:ascii="Book Antiqua" w:hAnsi="Book Antiqua"/>
          <w:i/>
          <w:sz w:val="24"/>
          <w:szCs w:val="24"/>
        </w:rPr>
        <w:t>Clin Exp Allergy</w:t>
      </w:r>
      <w:r w:rsidRPr="00AE26EA">
        <w:rPr>
          <w:rFonts w:ascii="Book Antiqua" w:hAnsi="Book Antiqua"/>
          <w:sz w:val="24"/>
          <w:szCs w:val="24"/>
        </w:rPr>
        <w:t xml:space="preserve"> 2001; </w:t>
      </w:r>
      <w:r w:rsidRPr="00AE26EA">
        <w:rPr>
          <w:rFonts w:ascii="Book Antiqua" w:hAnsi="Book Antiqua"/>
          <w:b/>
          <w:sz w:val="24"/>
          <w:szCs w:val="24"/>
        </w:rPr>
        <w:t>31</w:t>
      </w:r>
      <w:r w:rsidRPr="00AE26EA">
        <w:rPr>
          <w:rFonts w:ascii="Book Antiqua" w:hAnsi="Book Antiqua"/>
          <w:sz w:val="24"/>
          <w:szCs w:val="24"/>
        </w:rPr>
        <w:t xml:space="preserve">: 1896-1905 [PMID: </w:t>
      </w:r>
      <w:bookmarkStart w:id="34" w:name="OLE_LINK33"/>
      <w:r w:rsidRPr="00AE26EA">
        <w:rPr>
          <w:rFonts w:ascii="Book Antiqua" w:hAnsi="Book Antiqua"/>
          <w:sz w:val="24"/>
          <w:szCs w:val="24"/>
        </w:rPr>
        <w:t>11737042</w:t>
      </w:r>
      <w:bookmarkEnd w:id="34"/>
      <w:r>
        <w:rPr>
          <w:rFonts w:ascii="Book Antiqua" w:hAnsi="Book Antiqua"/>
          <w:sz w:val="24"/>
          <w:szCs w:val="24"/>
        </w:rPr>
        <w:t xml:space="preserve"> </w:t>
      </w:r>
      <w:r w:rsidRPr="00AE26EA">
        <w:rPr>
          <w:rFonts w:ascii="Book Antiqua" w:hAnsi="Book Antiqua"/>
          <w:sz w:val="24"/>
          <w:szCs w:val="24"/>
        </w:rPr>
        <w:t>DOI:</w:t>
      </w:r>
      <w:r>
        <w:rPr>
          <w:rFonts w:ascii="Book Antiqua" w:hAnsi="Book Antiqua"/>
          <w:sz w:val="24"/>
          <w:szCs w:val="24"/>
        </w:rPr>
        <w:t xml:space="preserve"> </w:t>
      </w:r>
      <w:r w:rsidRPr="00AE26EA">
        <w:rPr>
          <w:rFonts w:ascii="Book Antiqua" w:hAnsi="Book Antiqua"/>
          <w:sz w:val="24"/>
          <w:szCs w:val="24"/>
        </w:rPr>
        <w:t>10.1046/j.1365-2222.2001.01159.x]</w:t>
      </w:r>
    </w:p>
    <w:p w14:paraId="2AC21E77" w14:textId="3332906C" w:rsidR="00AE26EA" w:rsidRPr="00AE26EA" w:rsidRDefault="00121144" w:rsidP="00AE26EA">
      <w:pPr>
        <w:tabs>
          <w:tab w:val="left" w:pos="4875"/>
        </w:tabs>
        <w:snapToGrid w:val="0"/>
        <w:spacing w:line="360" w:lineRule="auto"/>
        <w:rPr>
          <w:rFonts w:ascii="Book Antiqua" w:hAnsi="Book Antiqua"/>
          <w:sz w:val="24"/>
          <w:szCs w:val="24"/>
        </w:rPr>
      </w:pPr>
      <w:r>
        <w:rPr>
          <w:rFonts w:ascii="Book Antiqua" w:hAnsi="Book Antiqua"/>
          <w:sz w:val="24"/>
          <w:szCs w:val="24"/>
        </w:rPr>
        <w:t>29</w:t>
      </w:r>
      <w:r w:rsidR="00AE26EA" w:rsidRPr="00AE26EA">
        <w:rPr>
          <w:rFonts w:ascii="Book Antiqua" w:hAnsi="Book Antiqua"/>
          <w:sz w:val="24"/>
          <w:szCs w:val="24"/>
        </w:rPr>
        <w:t xml:space="preserve"> </w:t>
      </w:r>
      <w:r w:rsidR="00AE26EA" w:rsidRPr="00AE26EA">
        <w:rPr>
          <w:rFonts w:ascii="Book Antiqua" w:hAnsi="Book Antiqua"/>
          <w:b/>
          <w:sz w:val="24"/>
          <w:szCs w:val="24"/>
        </w:rPr>
        <w:t>Ogawa H</w:t>
      </w:r>
      <w:r w:rsidR="00AE26EA" w:rsidRPr="00AE26EA">
        <w:rPr>
          <w:rFonts w:ascii="Book Antiqua" w:hAnsi="Book Antiqua"/>
          <w:sz w:val="24"/>
          <w:szCs w:val="24"/>
        </w:rPr>
        <w:t xml:space="preserve">, Fujimura M, Takeuchi Y, Makimura K. A case of sinobronchial allergic mycosis; possibility of basidiomycetous fungi as a causative antigen. </w:t>
      </w:r>
      <w:r w:rsidR="00AE26EA" w:rsidRPr="00AE26EA">
        <w:rPr>
          <w:rFonts w:ascii="Book Antiqua" w:hAnsi="Book Antiqua"/>
          <w:i/>
          <w:sz w:val="24"/>
          <w:szCs w:val="24"/>
        </w:rPr>
        <w:lastRenderedPageBreak/>
        <w:t>Intern Med</w:t>
      </w:r>
      <w:r w:rsidR="00AE26EA" w:rsidRPr="00AE26EA">
        <w:rPr>
          <w:rFonts w:ascii="Book Antiqua" w:hAnsi="Book Antiqua"/>
          <w:sz w:val="24"/>
          <w:szCs w:val="24"/>
        </w:rPr>
        <w:t xml:space="preserve"> 2011; </w:t>
      </w:r>
      <w:r w:rsidR="00AE26EA" w:rsidRPr="00AE26EA">
        <w:rPr>
          <w:rFonts w:ascii="Book Antiqua" w:hAnsi="Book Antiqua"/>
          <w:b/>
          <w:sz w:val="24"/>
          <w:szCs w:val="24"/>
        </w:rPr>
        <w:t>50</w:t>
      </w:r>
      <w:r w:rsidR="00AE26EA" w:rsidRPr="00AE26EA">
        <w:rPr>
          <w:rFonts w:ascii="Book Antiqua" w:hAnsi="Book Antiqua"/>
          <w:sz w:val="24"/>
          <w:szCs w:val="24"/>
        </w:rPr>
        <w:t>: 59-62 [PMID: 21212575 DOI: 10.2169/internalmedicine.50.4234]</w:t>
      </w:r>
    </w:p>
    <w:p w14:paraId="74177EE3" w14:textId="3C00538C"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0</w:t>
      </w:r>
      <w:r w:rsidRPr="00AE26EA">
        <w:rPr>
          <w:rFonts w:ascii="Book Antiqua" w:hAnsi="Book Antiqua"/>
          <w:sz w:val="24"/>
          <w:szCs w:val="24"/>
        </w:rPr>
        <w:t xml:space="preserve"> </w:t>
      </w:r>
      <w:r w:rsidRPr="00AE26EA">
        <w:rPr>
          <w:rFonts w:ascii="Book Antiqua" w:hAnsi="Book Antiqua"/>
          <w:b/>
          <w:sz w:val="24"/>
          <w:szCs w:val="24"/>
        </w:rPr>
        <w:t>Schwartz HJ</w:t>
      </w:r>
      <w:r w:rsidRPr="00AE26EA">
        <w:rPr>
          <w:rFonts w:ascii="Book Antiqua" w:hAnsi="Book Antiqua"/>
          <w:sz w:val="24"/>
          <w:szCs w:val="24"/>
        </w:rPr>
        <w:t xml:space="preserve">. Allergic fungal sinusitis: experience in an ambulatory allergy practice. </w:t>
      </w:r>
      <w:r w:rsidRPr="00AE26EA">
        <w:rPr>
          <w:rFonts w:ascii="Book Antiqua" w:hAnsi="Book Antiqua"/>
          <w:i/>
          <w:sz w:val="24"/>
          <w:szCs w:val="24"/>
        </w:rPr>
        <w:t>Ann Allergy Asthma Immunol</w:t>
      </w:r>
      <w:r w:rsidRPr="00AE26EA">
        <w:rPr>
          <w:rFonts w:ascii="Book Antiqua" w:hAnsi="Book Antiqua"/>
          <w:sz w:val="24"/>
          <w:szCs w:val="24"/>
        </w:rPr>
        <w:t xml:space="preserve"> 1996; </w:t>
      </w:r>
      <w:r w:rsidRPr="00AE26EA">
        <w:rPr>
          <w:rFonts w:ascii="Book Antiqua" w:hAnsi="Book Antiqua"/>
          <w:b/>
          <w:sz w:val="24"/>
          <w:szCs w:val="24"/>
        </w:rPr>
        <w:t>77</w:t>
      </w:r>
      <w:r w:rsidRPr="00AE26EA">
        <w:rPr>
          <w:rFonts w:ascii="Book Antiqua" w:hAnsi="Book Antiqua"/>
          <w:sz w:val="24"/>
          <w:szCs w:val="24"/>
        </w:rPr>
        <w:t>: 500-502 [PMID: 8970443 DOI: 10.1016/S1081-1206(10)63359-5]</w:t>
      </w:r>
    </w:p>
    <w:p w14:paraId="446BCB7E" w14:textId="426EF3D4"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1</w:t>
      </w:r>
      <w:r w:rsidRPr="00AE26EA">
        <w:rPr>
          <w:rFonts w:ascii="Book Antiqua" w:hAnsi="Book Antiqua"/>
          <w:sz w:val="24"/>
          <w:szCs w:val="24"/>
        </w:rPr>
        <w:t xml:space="preserve"> </w:t>
      </w:r>
      <w:r w:rsidRPr="00AE26EA">
        <w:rPr>
          <w:rFonts w:ascii="Book Antiqua" w:hAnsi="Book Antiqua"/>
          <w:b/>
          <w:sz w:val="24"/>
          <w:szCs w:val="24"/>
        </w:rPr>
        <w:t>Braun JJ</w:t>
      </w:r>
      <w:r w:rsidRPr="00AE26EA">
        <w:rPr>
          <w:rFonts w:ascii="Book Antiqua" w:hAnsi="Book Antiqua"/>
          <w:sz w:val="24"/>
          <w:szCs w:val="24"/>
        </w:rPr>
        <w:t xml:space="preserve">, Pauli G, de Blay F. [Allergic fungal sinusitis and allergic broncho-pulmonary aspergillosis: a fortuitous association or a nosological rhino-bronchial entity?]. </w:t>
      </w:r>
      <w:r w:rsidRPr="00AE26EA">
        <w:rPr>
          <w:rFonts w:ascii="Book Antiqua" w:hAnsi="Book Antiqua"/>
          <w:i/>
          <w:sz w:val="24"/>
          <w:szCs w:val="24"/>
        </w:rPr>
        <w:t>Rev Mal Respir</w:t>
      </w:r>
      <w:r w:rsidRPr="00AE26EA">
        <w:rPr>
          <w:rFonts w:ascii="Book Antiqua" w:hAnsi="Book Antiqua"/>
          <w:sz w:val="24"/>
          <w:szCs w:val="24"/>
        </w:rPr>
        <w:t xml:space="preserve"> 2005; </w:t>
      </w:r>
      <w:r w:rsidRPr="00AE26EA">
        <w:rPr>
          <w:rFonts w:ascii="Book Antiqua" w:hAnsi="Book Antiqua"/>
          <w:b/>
          <w:sz w:val="24"/>
          <w:szCs w:val="24"/>
        </w:rPr>
        <w:t>22</w:t>
      </w:r>
      <w:r w:rsidRPr="00AE26EA">
        <w:rPr>
          <w:rFonts w:ascii="Book Antiqua" w:hAnsi="Book Antiqua"/>
          <w:sz w:val="24"/>
          <w:szCs w:val="24"/>
        </w:rPr>
        <w:t>: 405-411 [PMID: 16227926]</w:t>
      </w:r>
    </w:p>
    <w:p w14:paraId="766A7284" w14:textId="79EA8DC3"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2</w:t>
      </w:r>
      <w:r w:rsidRPr="00AE26EA">
        <w:rPr>
          <w:rFonts w:ascii="Book Antiqua" w:hAnsi="Book Antiqua"/>
          <w:sz w:val="24"/>
          <w:szCs w:val="24"/>
        </w:rPr>
        <w:t xml:space="preserve"> </w:t>
      </w:r>
      <w:r w:rsidRPr="00AE26EA">
        <w:rPr>
          <w:rFonts w:ascii="Book Antiqua" w:hAnsi="Book Antiqua"/>
          <w:b/>
          <w:sz w:val="24"/>
          <w:szCs w:val="24"/>
        </w:rPr>
        <w:t>Schubert MS</w:t>
      </w:r>
      <w:r w:rsidRPr="00AE26EA">
        <w:rPr>
          <w:rFonts w:ascii="Book Antiqua" w:hAnsi="Book Antiqua"/>
          <w:sz w:val="24"/>
          <w:szCs w:val="24"/>
        </w:rPr>
        <w:t xml:space="preserve">, Goetz DW. Evaluation and treatment of allergic fungal sinusitis. I. Demographics and diagnosis. </w:t>
      </w:r>
      <w:r w:rsidRPr="00AE26EA">
        <w:rPr>
          <w:rFonts w:ascii="Book Antiqua" w:hAnsi="Book Antiqua"/>
          <w:i/>
          <w:sz w:val="24"/>
          <w:szCs w:val="24"/>
        </w:rPr>
        <w:t>J Allergy Clin Immunol</w:t>
      </w:r>
      <w:r w:rsidRPr="00AE26EA">
        <w:rPr>
          <w:rFonts w:ascii="Book Antiqua" w:hAnsi="Book Antiqua"/>
          <w:sz w:val="24"/>
          <w:szCs w:val="24"/>
        </w:rPr>
        <w:t xml:space="preserve"> 1998; </w:t>
      </w:r>
      <w:r w:rsidRPr="00AE26EA">
        <w:rPr>
          <w:rFonts w:ascii="Book Antiqua" w:hAnsi="Book Antiqua"/>
          <w:b/>
          <w:sz w:val="24"/>
          <w:szCs w:val="24"/>
        </w:rPr>
        <w:t>102</w:t>
      </w:r>
      <w:r w:rsidRPr="00AE26EA">
        <w:rPr>
          <w:rFonts w:ascii="Book Antiqua" w:hAnsi="Book Antiqua"/>
          <w:sz w:val="24"/>
          <w:szCs w:val="24"/>
        </w:rPr>
        <w:t>: 387-394 [PMID: 9768578 DOI: 10.1016/s0091-6749(98)70125-3]</w:t>
      </w:r>
    </w:p>
    <w:p w14:paraId="6CB838AC" w14:textId="51E97B17"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3</w:t>
      </w:r>
      <w:r w:rsidRPr="00AE26EA">
        <w:rPr>
          <w:rFonts w:ascii="Book Antiqua" w:hAnsi="Book Antiqua"/>
          <w:sz w:val="24"/>
          <w:szCs w:val="24"/>
        </w:rPr>
        <w:t xml:space="preserve"> </w:t>
      </w:r>
      <w:r w:rsidRPr="00AE26EA">
        <w:rPr>
          <w:rFonts w:ascii="Book Antiqua" w:hAnsi="Book Antiqua"/>
          <w:b/>
          <w:sz w:val="24"/>
          <w:szCs w:val="24"/>
        </w:rPr>
        <w:t>Braun JJ</w:t>
      </w:r>
      <w:r w:rsidRPr="00AE26EA">
        <w:rPr>
          <w:rFonts w:ascii="Book Antiqua" w:hAnsi="Book Antiqua"/>
          <w:sz w:val="24"/>
          <w:szCs w:val="24"/>
        </w:rPr>
        <w:t xml:space="preserve">, Pauli G, Schultz P, Gentine A, Ebbo D, de Blay F. Allergic fungal sinusitis associated with allergic bronchopulmonary aspergillosis: an uncommon sinobronchial allergic mycosis. </w:t>
      </w:r>
      <w:r w:rsidRPr="00AE26EA">
        <w:rPr>
          <w:rFonts w:ascii="Book Antiqua" w:hAnsi="Book Antiqua"/>
          <w:i/>
          <w:sz w:val="24"/>
          <w:szCs w:val="24"/>
        </w:rPr>
        <w:t>Am J Rhinol</w:t>
      </w:r>
      <w:r w:rsidRPr="00AE26EA">
        <w:rPr>
          <w:rFonts w:ascii="Book Antiqua" w:hAnsi="Book Antiqua"/>
          <w:sz w:val="24"/>
          <w:szCs w:val="24"/>
        </w:rPr>
        <w:t xml:space="preserve"> 2007; </w:t>
      </w:r>
      <w:r w:rsidRPr="00AE26EA">
        <w:rPr>
          <w:rFonts w:ascii="Book Antiqua" w:hAnsi="Book Antiqua"/>
          <w:b/>
          <w:sz w:val="24"/>
          <w:szCs w:val="24"/>
        </w:rPr>
        <w:t>21</w:t>
      </w:r>
      <w:r w:rsidRPr="00AE26EA">
        <w:rPr>
          <w:rFonts w:ascii="Book Antiqua" w:hAnsi="Book Antiqua"/>
          <w:sz w:val="24"/>
          <w:szCs w:val="24"/>
        </w:rPr>
        <w:t>: 412-416 [PMID: 17882908]</w:t>
      </w:r>
    </w:p>
    <w:p w14:paraId="72630F19" w14:textId="51B30FF6"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4</w:t>
      </w:r>
      <w:r w:rsidRPr="00AE26EA">
        <w:rPr>
          <w:rFonts w:ascii="Book Antiqua" w:hAnsi="Book Antiqua"/>
          <w:sz w:val="24"/>
          <w:szCs w:val="24"/>
        </w:rPr>
        <w:t xml:space="preserve"> </w:t>
      </w:r>
      <w:r w:rsidRPr="00AE26EA">
        <w:rPr>
          <w:rFonts w:ascii="Book Antiqua" w:hAnsi="Book Antiqua"/>
          <w:b/>
          <w:sz w:val="24"/>
          <w:szCs w:val="24"/>
        </w:rPr>
        <w:t>Ferguson BJ</w:t>
      </w:r>
      <w:r w:rsidRPr="00AE26EA">
        <w:rPr>
          <w:rFonts w:ascii="Book Antiqua" w:hAnsi="Book Antiqua"/>
          <w:sz w:val="24"/>
          <w:szCs w:val="24"/>
        </w:rPr>
        <w:t xml:space="preserve">, Barnes L, Bernstein JM, Brown D, Clark CE 3rd, Cook PR, DeWitt WS, Graham SM, Gordon B, Javer AR, Krouse JH, Kuhn FA, Levine HL, Manning SC, Marple BF, Morgan AH, Osguthorpe JD, Skedros D, Rains BM 3rd, Ramadan HH, Terrell JE, Yonkers AJ. Geographic variation in allergic fungal rhinosinusitis. </w:t>
      </w:r>
      <w:r w:rsidRPr="00AE26EA">
        <w:rPr>
          <w:rFonts w:ascii="Book Antiqua" w:hAnsi="Book Antiqua"/>
          <w:i/>
          <w:sz w:val="24"/>
          <w:szCs w:val="24"/>
        </w:rPr>
        <w:t>Otolaryngol Clin North Am</w:t>
      </w:r>
      <w:r w:rsidRPr="00AE26EA">
        <w:rPr>
          <w:rFonts w:ascii="Book Antiqua" w:hAnsi="Book Antiqua"/>
          <w:sz w:val="24"/>
          <w:szCs w:val="24"/>
        </w:rPr>
        <w:t xml:space="preserve"> 2000; </w:t>
      </w:r>
      <w:r w:rsidRPr="00AE26EA">
        <w:rPr>
          <w:rFonts w:ascii="Book Antiqua" w:hAnsi="Book Antiqua"/>
          <w:b/>
          <w:sz w:val="24"/>
          <w:szCs w:val="24"/>
        </w:rPr>
        <w:t>33</w:t>
      </w:r>
      <w:r w:rsidRPr="00AE26EA">
        <w:rPr>
          <w:rFonts w:ascii="Book Antiqua" w:hAnsi="Book Antiqua"/>
          <w:sz w:val="24"/>
          <w:szCs w:val="24"/>
        </w:rPr>
        <w:t>: 441-449 [PMID: 10736417]</w:t>
      </w:r>
    </w:p>
    <w:p w14:paraId="5D473295" w14:textId="699E3AE5"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5</w:t>
      </w:r>
      <w:r w:rsidRPr="00AE26EA">
        <w:rPr>
          <w:rFonts w:ascii="Book Antiqua" w:hAnsi="Book Antiqua"/>
          <w:sz w:val="24"/>
          <w:szCs w:val="24"/>
        </w:rPr>
        <w:t xml:space="preserve"> </w:t>
      </w:r>
      <w:r w:rsidRPr="00AE26EA">
        <w:rPr>
          <w:rFonts w:ascii="Book Antiqua" w:hAnsi="Book Antiqua"/>
          <w:b/>
          <w:sz w:val="24"/>
          <w:szCs w:val="24"/>
        </w:rPr>
        <w:t>Miller JD</w:t>
      </w:r>
      <w:r w:rsidRPr="00AE26EA">
        <w:rPr>
          <w:rFonts w:ascii="Book Antiqua" w:hAnsi="Book Antiqua"/>
          <w:sz w:val="24"/>
          <w:szCs w:val="24"/>
        </w:rPr>
        <w:t xml:space="preserve">, Deal AM, McKinney KA, McClurg SW, Rodriguez KD, Thorp BD, Senior BA, Zanation AM, Ebert CS Jr. Markers of disease severity and socioeconomic factors in allergic fungal rhinosinusitis. </w:t>
      </w:r>
      <w:r w:rsidRPr="00AE26EA">
        <w:rPr>
          <w:rFonts w:ascii="Book Antiqua" w:hAnsi="Book Antiqua"/>
          <w:i/>
          <w:sz w:val="24"/>
          <w:szCs w:val="24"/>
        </w:rPr>
        <w:t>Int Forum Allergy Rhinol</w:t>
      </w:r>
      <w:r w:rsidRPr="00AE26EA">
        <w:rPr>
          <w:rFonts w:ascii="Book Antiqua" w:hAnsi="Book Antiqua"/>
          <w:sz w:val="24"/>
          <w:szCs w:val="24"/>
        </w:rPr>
        <w:t xml:space="preserve"> 2014; </w:t>
      </w:r>
      <w:r w:rsidRPr="00AE26EA">
        <w:rPr>
          <w:rFonts w:ascii="Book Antiqua" w:hAnsi="Book Antiqua"/>
          <w:b/>
          <w:sz w:val="24"/>
          <w:szCs w:val="24"/>
        </w:rPr>
        <w:t>4</w:t>
      </w:r>
      <w:r w:rsidRPr="00AE26EA">
        <w:rPr>
          <w:rFonts w:ascii="Book Antiqua" w:hAnsi="Book Antiqua"/>
          <w:sz w:val="24"/>
          <w:szCs w:val="24"/>
        </w:rPr>
        <w:t>: 272-279 [PMID: 24449482 DOI: 10.1002/alr.21292]</w:t>
      </w:r>
    </w:p>
    <w:p w14:paraId="0F6C6BC1" w14:textId="0010488A"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6</w:t>
      </w:r>
      <w:r w:rsidRPr="00AE26EA">
        <w:rPr>
          <w:rFonts w:ascii="Book Antiqua" w:hAnsi="Book Antiqua"/>
          <w:sz w:val="24"/>
          <w:szCs w:val="24"/>
        </w:rPr>
        <w:t xml:space="preserve"> </w:t>
      </w:r>
      <w:r w:rsidRPr="00AE26EA">
        <w:rPr>
          <w:rFonts w:ascii="Book Antiqua" w:hAnsi="Book Antiqua"/>
          <w:b/>
          <w:sz w:val="24"/>
          <w:szCs w:val="24"/>
        </w:rPr>
        <w:t>Lu-Myers Y</w:t>
      </w:r>
      <w:r w:rsidRPr="00AE26EA">
        <w:rPr>
          <w:rFonts w:ascii="Book Antiqua" w:hAnsi="Book Antiqua"/>
          <w:sz w:val="24"/>
          <w:szCs w:val="24"/>
        </w:rPr>
        <w:t xml:space="preserve">, Deal AM, Miller JD, Thorp BD, Sreenath SB, McClurg SM, Senior BA, Zanation AM, Ebert CS Jr. Comparison of Socioeconomic and Demographic Factors in Patients with Chronic Rhinosinusitis and Allergic Fungal Rhinosinusitis. </w:t>
      </w:r>
      <w:r w:rsidRPr="00AE26EA">
        <w:rPr>
          <w:rFonts w:ascii="Book Antiqua" w:hAnsi="Book Antiqua"/>
          <w:i/>
          <w:sz w:val="24"/>
          <w:szCs w:val="24"/>
        </w:rPr>
        <w:t>Otolaryngol Head Neck Surg</w:t>
      </w:r>
      <w:r w:rsidRPr="00AE26EA">
        <w:rPr>
          <w:rFonts w:ascii="Book Antiqua" w:hAnsi="Book Antiqua"/>
          <w:sz w:val="24"/>
          <w:szCs w:val="24"/>
        </w:rPr>
        <w:t xml:space="preserve"> 2015; </w:t>
      </w:r>
      <w:r w:rsidRPr="00AE26EA">
        <w:rPr>
          <w:rFonts w:ascii="Book Antiqua" w:hAnsi="Book Antiqua"/>
          <w:b/>
          <w:sz w:val="24"/>
          <w:szCs w:val="24"/>
        </w:rPr>
        <w:t>153</w:t>
      </w:r>
      <w:r w:rsidRPr="00AE26EA">
        <w:rPr>
          <w:rFonts w:ascii="Book Antiqua" w:hAnsi="Book Antiqua"/>
          <w:sz w:val="24"/>
          <w:szCs w:val="24"/>
        </w:rPr>
        <w:t>: 137-143 [PMID: 25917670 DOI: 10.1177/0194599815580978]</w:t>
      </w:r>
    </w:p>
    <w:p w14:paraId="4D6E74A0" w14:textId="3375C48A"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7</w:t>
      </w:r>
      <w:r w:rsidRPr="00AE26EA">
        <w:rPr>
          <w:rFonts w:ascii="Book Antiqua" w:hAnsi="Book Antiqua"/>
          <w:sz w:val="24"/>
          <w:szCs w:val="24"/>
        </w:rPr>
        <w:t xml:space="preserve"> </w:t>
      </w:r>
      <w:r w:rsidRPr="00AE26EA">
        <w:rPr>
          <w:rFonts w:ascii="Book Antiqua" w:hAnsi="Book Antiqua"/>
          <w:b/>
          <w:sz w:val="24"/>
          <w:szCs w:val="24"/>
        </w:rPr>
        <w:t>Ogawa H</w:t>
      </w:r>
      <w:r w:rsidRPr="00AE26EA">
        <w:rPr>
          <w:rFonts w:ascii="Book Antiqua" w:hAnsi="Book Antiqua"/>
          <w:sz w:val="24"/>
          <w:szCs w:val="24"/>
        </w:rPr>
        <w:t xml:space="preserve">, Fujimura M, Ohkura N, Makimura K. A proposal of guidance for </w:t>
      </w:r>
      <w:r w:rsidRPr="00AE26EA">
        <w:rPr>
          <w:rFonts w:ascii="Book Antiqua" w:hAnsi="Book Antiqua"/>
          <w:sz w:val="24"/>
          <w:szCs w:val="24"/>
        </w:rPr>
        <w:lastRenderedPageBreak/>
        <w:t xml:space="preserve">identification of Schizophyllum commune-associated sinobronchial allergic mycosis. </w:t>
      </w:r>
      <w:r w:rsidRPr="00AE26EA">
        <w:rPr>
          <w:rFonts w:ascii="Book Antiqua" w:hAnsi="Book Antiqua"/>
          <w:i/>
          <w:sz w:val="24"/>
          <w:szCs w:val="24"/>
        </w:rPr>
        <w:t>Allergol Int</w:t>
      </w:r>
      <w:r w:rsidRPr="00AE26EA">
        <w:rPr>
          <w:rFonts w:ascii="Book Antiqua" w:hAnsi="Book Antiqua"/>
          <w:sz w:val="24"/>
          <w:szCs w:val="24"/>
        </w:rPr>
        <w:t xml:space="preserve"> 2014; </w:t>
      </w:r>
      <w:r w:rsidRPr="00AE26EA">
        <w:rPr>
          <w:rFonts w:ascii="Book Antiqua" w:hAnsi="Book Antiqua"/>
          <w:b/>
          <w:sz w:val="24"/>
          <w:szCs w:val="24"/>
        </w:rPr>
        <w:t>63</w:t>
      </w:r>
      <w:r w:rsidRPr="00AE26EA">
        <w:rPr>
          <w:rFonts w:ascii="Book Antiqua" w:hAnsi="Book Antiqua"/>
          <w:sz w:val="24"/>
          <w:szCs w:val="24"/>
        </w:rPr>
        <w:t>: 287-288 [PMID: 24759552 DOI: 10.2332/allergolint.13-LE-0622]</w:t>
      </w:r>
    </w:p>
    <w:p w14:paraId="217CE9BB" w14:textId="0190B761"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3</w:t>
      </w:r>
      <w:r w:rsidR="00121144">
        <w:rPr>
          <w:rFonts w:ascii="Book Antiqua" w:hAnsi="Book Antiqua"/>
          <w:sz w:val="24"/>
          <w:szCs w:val="24"/>
        </w:rPr>
        <w:t>8</w:t>
      </w:r>
      <w:r w:rsidRPr="00AE26EA">
        <w:rPr>
          <w:rFonts w:ascii="Book Antiqua" w:hAnsi="Book Antiqua"/>
          <w:sz w:val="24"/>
          <w:szCs w:val="24"/>
        </w:rPr>
        <w:t xml:space="preserve"> </w:t>
      </w:r>
      <w:r w:rsidRPr="00AE26EA">
        <w:rPr>
          <w:rFonts w:ascii="Book Antiqua" w:hAnsi="Book Antiqua"/>
          <w:b/>
          <w:sz w:val="24"/>
          <w:szCs w:val="24"/>
        </w:rPr>
        <w:t>Agarwal R</w:t>
      </w:r>
      <w:r w:rsidRPr="00AE26EA">
        <w:rPr>
          <w:rFonts w:ascii="Book Antiqua" w:hAnsi="Book Antiqua"/>
          <w:sz w:val="24"/>
          <w:szCs w:val="24"/>
        </w:rPr>
        <w:t xml:space="preserve">, Bansal S, Chakrabarti A. Are allergic fungal rhinosinusitis and allergic bronchopulmonary aspergillosis lifelong conditions? </w:t>
      </w:r>
      <w:r w:rsidRPr="00AE26EA">
        <w:rPr>
          <w:rFonts w:ascii="Book Antiqua" w:hAnsi="Book Antiqua"/>
          <w:i/>
          <w:sz w:val="24"/>
          <w:szCs w:val="24"/>
        </w:rPr>
        <w:t>Med Mycol</w:t>
      </w:r>
      <w:r w:rsidRPr="00AE26EA">
        <w:rPr>
          <w:rFonts w:ascii="Book Antiqua" w:hAnsi="Book Antiqua"/>
          <w:sz w:val="24"/>
          <w:szCs w:val="24"/>
        </w:rPr>
        <w:t xml:space="preserve"> 2017; </w:t>
      </w:r>
      <w:r w:rsidRPr="00AE26EA">
        <w:rPr>
          <w:rFonts w:ascii="Book Antiqua" w:hAnsi="Book Antiqua"/>
          <w:b/>
          <w:sz w:val="24"/>
          <w:szCs w:val="24"/>
        </w:rPr>
        <w:t>55</w:t>
      </w:r>
      <w:r w:rsidRPr="00AE26EA">
        <w:rPr>
          <w:rFonts w:ascii="Book Antiqua" w:hAnsi="Book Antiqua"/>
          <w:sz w:val="24"/>
          <w:szCs w:val="24"/>
        </w:rPr>
        <w:t>: 87-95 [PMID: 27601608 DOI: 10.1093/mmy/myw071]</w:t>
      </w:r>
    </w:p>
    <w:p w14:paraId="501F68F9" w14:textId="4BE7F32D" w:rsidR="00AE26EA" w:rsidRPr="00AE26EA" w:rsidRDefault="00121144" w:rsidP="00AE26EA">
      <w:pPr>
        <w:tabs>
          <w:tab w:val="left" w:pos="4875"/>
        </w:tabs>
        <w:snapToGrid w:val="0"/>
        <w:spacing w:line="360" w:lineRule="auto"/>
        <w:rPr>
          <w:rFonts w:ascii="Book Antiqua" w:hAnsi="Book Antiqua"/>
          <w:sz w:val="24"/>
          <w:szCs w:val="24"/>
        </w:rPr>
      </w:pPr>
      <w:r>
        <w:rPr>
          <w:rFonts w:ascii="Book Antiqua" w:hAnsi="Book Antiqua"/>
          <w:sz w:val="24"/>
          <w:szCs w:val="24"/>
        </w:rPr>
        <w:t>39</w:t>
      </w:r>
      <w:r w:rsidR="00AE26EA" w:rsidRPr="00AE26EA">
        <w:rPr>
          <w:rFonts w:ascii="Book Antiqua" w:hAnsi="Book Antiqua"/>
          <w:sz w:val="24"/>
          <w:szCs w:val="24"/>
        </w:rPr>
        <w:t xml:space="preserve"> </w:t>
      </w:r>
      <w:r w:rsidR="00AE26EA" w:rsidRPr="00AE26EA">
        <w:rPr>
          <w:rFonts w:ascii="Book Antiqua" w:hAnsi="Book Antiqua"/>
          <w:b/>
          <w:sz w:val="24"/>
          <w:szCs w:val="24"/>
        </w:rPr>
        <w:t>Kim Y</w:t>
      </w:r>
      <w:r w:rsidR="00AE26EA" w:rsidRPr="00AE26EA">
        <w:rPr>
          <w:rFonts w:ascii="Book Antiqua" w:hAnsi="Book Antiqua"/>
          <w:sz w:val="24"/>
          <w:szCs w:val="24"/>
        </w:rPr>
        <w:t xml:space="preserve">, Lee HY, Gu KM, Lee JY, Yoon SW, Park TY, Choi JC, Kim JY, Park IW, Shin JW, Choi BW, Jung JW. Delayed diagnosis of allergic bronchopulmonary aspergillosis due to absence of asthmatic symptoms. </w:t>
      </w:r>
      <w:r w:rsidR="00AE26EA" w:rsidRPr="00AE26EA">
        <w:rPr>
          <w:rFonts w:ascii="Book Antiqua" w:hAnsi="Book Antiqua"/>
          <w:i/>
          <w:sz w:val="24"/>
          <w:szCs w:val="24"/>
        </w:rPr>
        <w:t>Asia Pac Allergy</w:t>
      </w:r>
      <w:r w:rsidR="00AE26EA" w:rsidRPr="00AE26EA">
        <w:rPr>
          <w:rFonts w:ascii="Book Antiqua" w:hAnsi="Book Antiqua"/>
          <w:sz w:val="24"/>
          <w:szCs w:val="24"/>
        </w:rPr>
        <w:t xml:space="preserve"> 2016; </w:t>
      </w:r>
      <w:r w:rsidR="00AE26EA" w:rsidRPr="00AE26EA">
        <w:rPr>
          <w:rFonts w:ascii="Book Antiqua" w:hAnsi="Book Antiqua"/>
          <w:b/>
          <w:sz w:val="24"/>
          <w:szCs w:val="24"/>
        </w:rPr>
        <w:t>6</w:t>
      </w:r>
      <w:r w:rsidR="00AE26EA" w:rsidRPr="00AE26EA">
        <w:rPr>
          <w:rFonts w:ascii="Book Antiqua" w:hAnsi="Book Antiqua"/>
          <w:sz w:val="24"/>
          <w:szCs w:val="24"/>
        </w:rPr>
        <w:t>: 187-191 [PMID: 27489792 DOI: 10.5415/apallergy.2016.6.3.187]</w:t>
      </w:r>
    </w:p>
    <w:p w14:paraId="600B0194" w14:textId="7DF519D4"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0</w:t>
      </w:r>
      <w:r w:rsidRPr="00AE26EA">
        <w:rPr>
          <w:rFonts w:ascii="Book Antiqua" w:hAnsi="Book Antiqua"/>
          <w:sz w:val="24"/>
          <w:szCs w:val="24"/>
        </w:rPr>
        <w:t xml:space="preserve"> </w:t>
      </w:r>
      <w:r w:rsidRPr="00AE26EA">
        <w:rPr>
          <w:rFonts w:ascii="Book Antiqua" w:hAnsi="Book Antiqua"/>
          <w:b/>
          <w:sz w:val="24"/>
          <w:szCs w:val="24"/>
        </w:rPr>
        <w:t>Marple BF</w:t>
      </w:r>
      <w:r w:rsidRPr="00AE26EA">
        <w:rPr>
          <w:rFonts w:ascii="Book Antiqua" w:hAnsi="Book Antiqua"/>
          <w:sz w:val="24"/>
          <w:szCs w:val="24"/>
        </w:rPr>
        <w:t xml:space="preserve">. Allergic fungal rhinosinusitis: current theories and management strategies. </w:t>
      </w:r>
      <w:r w:rsidRPr="00AE26EA">
        <w:rPr>
          <w:rFonts w:ascii="Book Antiqua" w:hAnsi="Book Antiqua"/>
          <w:i/>
          <w:sz w:val="24"/>
          <w:szCs w:val="24"/>
        </w:rPr>
        <w:t>Laryngoscope</w:t>
      </w:r>
      <w:r w:rsidRPr="00AE26EA">
        <w:rPr>
          <w:rFonts w:ascii="Book Antiqua" w:hAnsi="Book Antiqua"/>
          <w:sz w:val="24"/>
          <w:szCs w:val="24"/>
        </w:rPr>
        <w:t xml:space="preserve"> 2001; </w:t>
      </w:r>
      <w:r w:rsidRPr="00AE26EA">
        <w:rPr>
          <w:rFonts w:ascii="Book Antiqua" w:hAnsi="Book Antiqua"/>
          <w:b/>
          <w:sz w:val="24"/>
          <w:szCs w:val="24"/>
        </w:rPr>
        <w:t>111</w:t>
      </w:r>
      <w:r w:rsidRPr="00AE26EA">
        <w:rPr>
          <w:rFonts w:ascii="Book Antiqua" w:hAnsi="Book Antiqua"/>
          <w:sz w:val="24"/>
          <w:szCs w:val="24"/>
        </w:rPr>
        <w:t>: 1006-1019 [PMID: 11404613 DOI: 10.1097/00005537-200106000-00015]</w:t>
      </w:r>
    </w:p>
    <w:p w14:paraId="214884E7" w14:textId="204B5EC8"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1</w:t>
      </w:r>
      <w:r w:rsidRPr="00AE26EA">
        <w:rPr>
          <w:rFonts w:ascii="Book Antiqua" w:hAnsi="Book Antiqua"/>
          <w:sz w:val="24"/>
          <w:szCs w:val="24"/>
        </w:rPr>
        <w:t xml:space="preserve"> </w:t>
      </w:r>
      <w:r w:rsidRPr="00AE26EA">
        <w:rPr>
          <w:rFonts w:ascii="Book Antiqua" w:hAnsi="Book Antiqua"/>
          <w:b/>
          <w:sz w:val="24"/>
          <w:szCs w:val="24"/>
        </w:rPr>
        <w:t>Glass D</w:t>
      </w:r>
      <w:r w:rsidRPr="00AE26EA">
        <w:rPr>
          <w:rFonts w:ascii="Book Antiqua" w:hAnsi="Book Antiqua"/>
          <w:sz w:val="24"/>
          <w:szCs w:val="24"/>
        </w:rPr>
        <w:t xml:space="preserve">, Amedee RG. Allergic fungal rhinosinusitis: a review. </w:t>
      </w:r>
      <w:r w:rsidRPr="00AE26EA">
        <w:rPr>
          <w:rFonts w:ascii="Book Antiqua" w:hAnsi="Book Antiqua"/>
          <w:i/>
          <w:sz w:val="24"/>
          <w:szCs w:val="24"/>
        </w:rPr>
        <w:t>Ochsner J</w:t>
      </w:r>
      <w:r w:rsidRPr="00AE26EA">
        <w:rPr>
          <w:rFonts w:ascii="Book Antiqua" w:hAnsi="Book Antiqua"/>
          <w:sz w:val="24"/>
          <w:szCs w:val="24"/>
        </w:rPr>
        <w:t xml:space="preserve"> 2011; </w:t>
      </w:r>
      <w:r w:rsidRPr="00AE26EA">
        <w:rPr>
          <w:rFonts w:ascii="Book Antiqua" w:hAnsi="Book Antiqua"/>
          <w:b/>
          <w:sz w:val="24"/>
          <w:szCs w:val="24"/>
        </w:rPr>
        <w:t>11</w:t>
      </w:r>
      <w:r w:rsidRPr="00AE26EA">
        <w:rPr>
          <w:rFonts w:ascii="Book Antiqua" w:hAnsi="Book Antiqua"/>
          <w:sz w:val="24"/>
          <w:szCs w:val="24"/>
        </w:rPr>
        <w:t>: 271-275 [PMID: 21960761]</w:t>
      </w:r>
    </w:p>
    <w:p w14:paraId="761F483D" w14:textId="732E372E"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2</w:t>
      </w:r>
      <w:r w:rsidRPr="00AE26EA">
        <w:rPr>
          <w:rFonts w:ascii="Book Antiqua" w:hAnsi="Book Antiqua"/>
          <w:sz w:val="24"/>
          <w:szCs w:val="24"/>
        </w:rPr>
        <w:t xml:space="preserve"> </w:t>
      </w:r>
      <w:r w:rsidRPr="00AE26EA">
        <w:rPr>
          <w:rFonts w:ascii="Book Antiqua" w:hAnsi="Book Antiqua"/>
          <w:b/>
          <w:sz w:val="24"/>
          <w:szCs w:val="24"/>
        </w:rPr>
        <w:t>Singh B</w:t>
      </w:r>
      <w:r w:rsidRPr="00AE26EA">
        <w:rPr>
          <w:rFonts w:ascii="Book Antiqua" w:hAnsi="Book Antiqua"/>
          <w:sz w:val="24"/>
          <w:szCs w:val="24"/>
        </w:rPr>
        <w:t xml:space="preserve">, Denning DW. Allergic bronchopulmonary mycosis due to Alternaria: Case report and review. </w:t>
      </w:r>
      <w:r w:rsidRPr="00AE26EA">
        <w:rPr>
          <w:rFonts w:ascii="Book Antiqua" w:hAnsi="Book Antiqua"/>
          <w:i/>
          <w:sz w:val="24"/>
          <w:szCs w:val="24"/>
        </w:rPr>
        <w:t>Med Mycol Case Rep</w:t>
      </w:r>
      <w:r w:rsidRPr="00AE26EA">
        <w:rPr>
          <w:rFonts w:ascii="Book Antiqua" w:hAnsi="Book Antiqua"/>
          <w:sz w:val="24"/>
          <w:szCs w:val="24"/>
        </w:rPr>
        <w:t xml:space="preserve"> 2012; </w:t>
      </w:r>
      <w:r w:rsidRPr="00AE26EA">
        <w:rPr>
          <w:rFonts w:ascii="Book Antiqua" w:hAnsi="Book Antiqua"/>
          <w:b/>
          <w:sz w:val="24"/>
          <w:szCs w:val="24"/>
        </w:rPr>
        <w:t>1</w:t>
      </w:r>
      <w:r w:rsidRPr="00AE26EA">
        <w:rPr>
          <w:rFonts w:ascii="Book Antiqua" w:hAnsi="Book Antiqua"/>
          <w:sz w:val="24"/>
          <w:szCs w:val="24"/>
        </w:rPr>
        <w:t>: 20-23 [PMID: 24371728 DOI: 10.1016/j.mmcr.2012.02.001]</w:t>
      </w:r>
    </w:p>
    <w:p w14:paraId="29234073" w14:textId="7C56C37A"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3</w:t>
      </w:r>
      <w:r w:rsidRPr="00AE26EA">
        <w:rPr>
          <w:rFonts w:ascii="Book Antiqua" w:hAnsi="Book Antiqua"/>
          <w:sz w:val="24"/>
          <w:szCs w:val="24"/>
        </w:rPr>
        <w:t xml:space="preserve"> </w:t>
      </w:r>
      <w:r w:rsidRPr="00AE26EA">
        <w:rPr>
          <w:rFonts w:ascii="Book Antiqua" w:hAnsi="Book Antiqua"/>
          <w:b/>
          <w:sz w:val="24"/>
          <w:szCs w:val="24"/>
        </w:rPr>
        <w:t>Chowdhary A</w:t>
      </w:r>
      <w:r w:rsidRPr="00AE26EA">
        <w:rPr>
          <w:rFonts w:ascii="Book Antiqua" w:hAnsi="Book Antiqua"/>
          <w:sz w:val="24"/>
          <w:szCs w:val="24"/>
        </w:rPr>
        <w:t xml:space="preserve">, Agarwal K, Kathuria S, Gaur SN, Randhawa HS, Meis JF. Allergic bronchopulmonary mycosis due to fungi other than Aspergillus: a global overview. </w:t>
      </w:r>
      <w:r w:rsidRPr="00AE26EA">
        <w:rPr>
          <w:rFonts w:ascii="Book Antiqua" w:hAnsi="Book Antiqua"/>
          <w:i/>
          <w:sz w:val="24"/>
          <w:szCs w:val="24"/>
        </w:rPr>
        <w:t>Crit Rev Microbiol</w:t>
      </w:r>
      <w:r w:rsidRPr="00AE26EA">
        <w:rPr>
          <w:rFonts w:ascii="Book Antiqua" w:hAnsi="Book Antiqua"/>
          <w:sz w:val="24"/>
          <w:szCs w:val="24"/>
        </w:rPr>
        <w:t xml:space="preserve"> 2014; </w:t>
      </w:r>
      <w:r w:rsidRPr="00AE26EA">
        <w:rPr>
          <w:rFonts w:ascii="Book Antiqua" w:hAnsi="Book Antiqua"/>
          <w:b/>
          <w:sz w:val="24"/>
          <w:szCs w:val="24"/>
        </w:rPr>
        <w:t>40</w:t>
      </w:r>
      <w:r w:rsidRPr="00AE26EA">
        <w:rPr>
          <w:rFonts w:ascii="Book Antiqua" w:hAnsi="Book Antiqua"/>
          <w:sz w:val="24"/>
          <w:szCs w:val="24"/>
        </w:rPr>
        <w:t>: 30-48 [PMID: 23383677 DOI: 10.3109/1040841X.2012.754401]</w:t>
      </w:r>
    </w:p>
    <w:p w14:paraId="486C5205" w14:textId="4632BEC4"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4</w:t>
      </w:r>
      <w:r w:rsidRPr="00AE26EA">
        <w:rPr>
          <w:rFonts w:ascii="Book Antiqua" w:hAnsi="Book Antiqua"/>
          <w:sz w:val="24"/>
          <w:szCs w:val="24"/>
        </w:rPr>
        <w:t xml:space="preserve"> </w:t>
      </w:r>
      <w:r w:rsidRPr="00AE26EA">
        <w:rPr>
          <w:rFonts w:ascii="Book Antiqua" w:hAnsi="Book Antiqua"/>
          <w:b/>
          <w:sz w:val="24"/>
          <w:szCs w:val="24"/>
        </w:rPr>
        <w:t>Knutsen AP</w:t>
      </w:r>
      <w:r w:rsidRPr="00AE26EA">
        <w:rPr>
          <w:rFonts w:ascii="Book Antiqua" w:hAnsi="Book Antiqua"/>
          <w:sz w:val="24"/>
          <w:szCs w:val="24"/>
        </w:rPr>
        <w:t xml:space="preserve">. Allergic bronchopulmonary aspergillosis. </w:t>
      </w:r>
      <w:r w:rsidRPr="00AE26EA">
        <w:rPr>
          <w:rFonts w:ascii="Book Antiqua" w:hAnsi="Book Antiqua"/>
          <w:i/>
          <w:sz w:val="24"/>
          <w:szCs w:val="24"/>
        </w:rPr>
        <w:t>Clin Exp Allergy</w:t>
      </w:r>
      <w:r w:rsidRPr="00AE26EA">
        <w:rPr>
          <w:rFonts w:ascii="Book Antiqua" w:hAnsi="Book Antiqua"/>
          <w:sz w:val="24"/>
          <w:szCs w:val="24"/>
        </w:rPr>
        <w:t xml:space="preserve"> 2015; </w:t>
      </w:r>
      <w:r w:rsidRPr="00AE26EA">
        <w:rPr>
          <w:rFonts w:ascii="Book Antiqua" w:hAnsi="Book Antiqua"/>
          <w:b/>
          <w:sz w:val="24"/>
          <w:szCs w:val="24"/>
        </w:rPr>
        <w:t>45</w:t>
      </w:r>
      <w:r w:rsidRPr="00AE26EA">
        <w:rPr>
          <w:rFonts w:ascii="Book Antiqua" w:hAnsi="Book Antiqua"/>
          <w:sz w:val="24"/>
          <w:szCs w:val="24"/>
        </w:rPr>
        <w:t>: 298-299 [PMID: 25623505 DOI: 10.1111/cea.12459]</w:t>
      </w:r>
    </w:p>
    <w:p w14:paraId="7E936646" w14:textId="16795DD5"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5</w:t>
      </w:r>
      <w:r w:rsidRPr="00AE26EA">
        <w:rPr>
          <w:rFonts w:ascii="Book Antiqua" w:hAnsi="Book Antiqua"/>
          <w:sz w:val="24"/>
          <w:szCs w:val="24"/>
        </w:rPr>
        <w:t xml:space="preserve"> </w:t>
      </w:r>
      <w:r w:rsidRPr="00AE26EA">
        <w:rPr>
          <w:rFonts w:ascii="Book Antiqua" w:hAnsi="Book Antiqua"/>
          <w:b/>
          <w:sz w:val="24"/>
          <w:szCs w:val="24"/>
        </w:rPr>
        <w:t>Patterson R</w:t>
      </w:r>
      <w:r w:rsidRPr="00AE26EA">
        <w:rPr>
          <w:rFonts w:ascii="Book Antiqua" w:hAnsi="Book Antiqua"/>
          <w:sz w:val="24"/>
          <w:szCs w:val="24"/>
        </w:rPr>
        <w:t xml:space="preserve">, Greenberger PA, Radin RC, Roberts M. Allergic bronchopulmonary aspergillosis: staging as an aid to management. </w:t>
      </w:r>
      <w:r w:rsidRPr="00AE26EA">
        <w:rPr>
          <w:rFonts w:ascii="Book Antiqua" w:hAnsi="Book Antiqua"/>
          <w:i/>
          <w:sz w:val="24"/>
          <w:szCs w:val="24"/>
        </w:rPr>
        <w:t>Ann Intern Med</w:t>
      </w:r>
      <w:r w:rsidRPr="00AE26EA">
        <w:rPr>
          <w:rFonts w:ascii="Book Antiqua" w:hAnsi="Book Antiqua"/>
          <w:sz w:val="24"/>
          <w:szCs w:val="24"/>
        </w:rPr>
        <w:t xml:space="preserve"> 1982; </w:t>
      </w:r>
      <w:r w:rsidRPr="00AE26EA">
        <w:rPr>
          <w:rFonts w:ascii="Book Antiqua" w:hAnsi="Book Antiqua"/>
          <w:b/>
          <w:sz w:val="24"/>
          <w:szCs w:val="24"/>
        </w:rPr>
        <w:t>96</w:t>
      </w:r>
      <w:r w:rsidRPr="00AE26EA">
        <w:rPr>
          <w:rFonts w:ascii="Book Antiqua" w:hAnsi="Book Antiqua"/>
          <w:sz w:val="24"/>
          <w:szCs w:val="24"/>
        </w:rPr>
        <w:t>: 286-291 [PMID: 7059089 DOI: 10.7326/0003-4819-96-3-286]</w:t>
      </w:r>
    </w:p>
    <w:p w14:paraId="77C7912C" w14:textId="3BFAEC08" w:rsidR="00AE26EA" w:rsidRPr="00AE26EA"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t>4</w:t>
      </w:r>
      <w:r w:rsidR="00121144">
        <w:rPr>
          <w:rFonts w:ascii="Book Antiqua" w:hAnsi="Book Antiqua"/>
          <w:sz w:val="24"/>
          <w:szCs w:val="24"/>
        </w:rPr>
        <w:t>6</w:t>
      </w:r>
      <w:r w:rsidRPr="00AE26EA">
        <w:rPr>
          <w:rFonts w:ascii="Book Antiqua" w:hAnsi="Book Antiqua"/>
          <w:sz w:val="24"/>
          <w:szCs w:val="24"/>
        </w:rPr>
        <w:t xml:space="preserve"> </w:t>
      </w:r>
      <w:r w:rsidRPr="00AE26EA">
        <w:rPr>
          <w:rFonts w:ascii="Book Antiqua" w:hAnsi="Book Antiqua"/>
          <w:b/>
          <w:sz w:val="24"/>
          <w:szCs w:val="24"/>
        </w:rPr>
        <w:t>Mistry SG</w:t>
      </w:r>
      <w:r w:rsidRPr="00AE26EA">
        <w:rPr>
          <w:rFonts w:ascii="Book Antiqua" w:hAnsi="Book Antiqua"/>
          <w:sz w:val="24"/>
          <w:szCs w:val="24"/>
        </w:rPr>
        <w:t xml:space="preserve">, Kumar BN. The value of antifungal therapy in allergic fungal rhinosinusitis. </w:t>
      </w:r>
      <w:r w:rsidRPr="00AE26EA">
        <w:rPr>
          <w:rFonts w:ascii="Book Antiqua" w:hAnsi="Book Antiqua"/>
          <w:i/>
          <w:sz w:val="24"/>
          <w:szCs w:val="24"/>
        </w:rPr>
        <w:t>Rhinology</w:t>
      </w:r>
      <w:r w:rsidRPr="00AE26EA">
        <w:rPr>
          <w:rFonts w:ascii="Book Antiqua" w:hAnsi="Book Antiqua"/>
          <w:sz w:val="24"/>
          <w:szCs w:val="24"/>
        </w:rPr>
        <w:t xml:space="preserve"> 2014; </w:t>
      </w:r>
      <w:r w:rsidRPr="00AE26EA">
        <w:rPr>
          <w:rFonts w:ascii="Book Antiqua" w:hAnsi="Book Antiqua"/>
          <w:b/>
          <w:sz w:val="24"/>
          <w:szCs w:val="24"/>
        </w:rPr>
        <w:t>52</w:t>
      </w:r>
      <w:r w:rsidRPr="00AE26EA">
        <w:rPr>
          <w:rFonts w:ascii="Book Antiqua" w:hAnsi="Book Antiqua"/>
          <w:sz w:val="24"/>
          <w:szCs w:val="24"/>
        </w:rPr>
        <w:t>: 9-18 [PMID: 24618622 DOI: 10.4193/Rhin13.100]</w:t>
      </w:r>
    </w:p>
    <w:p w14:paraId="692300A3" w14:textId="7239AE52" w:rsidR="008C6D00" w:rsidRPr="00F37820" w:rsidRDefault="00AE26EA" w:rsidP="00AE26EA">
      <w:pPr>
        <w:tabs>
          <w:tab w:val="left" w:pos="4875"/>
        </w:tabs>
        <w:snapToGrid w:val="0"/>
        <w:spacing w:line="360" w:lineRule="auto"/>
        <w:rPr>
          <w:rFonts w:ascii="Book Antiqua" w:hAnsi="Book Antiqua"/>
          <w:sz w:val="24"/>
          <w:szCs w:val="24"/>
        </w:rPr>
      </w:pPr>
      <w:r w:rsidRPr="00AE26EA">
        <w:rPr>
          <w:rFonts w:ascii="Book Antiqua" w:hAnsi="Book Antiqua"/>
          <w:sz w:val="24"/>
          <w:szCs w:val="24"/>
        </w:rPr>
        <w:lastRenderedPageBreak/>
        <w:t>4</w:t>
      </w:r>
      <w:r w:rsidR="00121144">
        <w:rPr>
          <w:rFonts w:ascii="Book Antiqua" w:hAnsi="Book Antiqua"/>
          <w:sz w:val="24"/>
          <w:szCs w:val="24"/>
        </w:rPr>
        <w:t>7</w:t>
      </w:r>
      <w:r w:rsidRPr="00AE26EA">
        <w:rPr>
          <w:rFonts w:ascii="Book Antiqua" w:hAnsi="Book Antiqua"/>
          <w:sz w:val="24"/>
          <w:szCs w:val="24"/>
        </w:rPr>
        <w:t xml:space="preserve"> </w:t>
      </w:r>
      <w:r w:rsidRPr="00AE26EA">
        <w:rPr>
          <w:rFonts w:ascii="Book Antiqua" w:hAnsi="Book Antiqua"/>
          <w:b/>
          <w:sz w:val="24"/>
          <w:szCs w:val="24"/>
        </w:rPr>
        <w:t>Elphick HE</w:t>
      </w:r>
      <w:r w:rsidRPr="00AE26EA">
        <w:rPr>
          <w:rFonts w:ascii="Book Antiqua" w:hAnsi="Book Antiqua"/>
          <w:sz w:val="24"/>
          <w:szCs w:val="24"/>
        </w:rPr>
        <w:t xml:space="preserve">, Southern KW. Antifungal therapies for allergic bronchopulmonary aspergillosis in people with cystic fibrosis. </w:t>
      </w:r>
      <w:r w:rsidRPr="00AE26EA">
        <w:rPr>
          <w:rFonts w:ascii="Book Antiqua" w:hAnsi="Book Antiqua"/>
          <w:i/>
          <w:sz w:val="24"/>
          <w:szCs w:val="24"/>
        </w:rPr>
        <w:t>Cochrane Database Syst Rev</w:t>
      </w:r>
      <w:r w:rsidRPr="00AE26EA">
        <w:rPr>
          <w:rFonts w:ascii="Book Antiqua" w:hAnsi="Book Antiqua"/>
          <w:sz w:val="24"/>
          <w:szCs w:val="24"/>
        </w:rPr>
        <w:t xml:space="preserve"> 2016; </w:t>
      </w:r>
      <w:r w:rsidRPr="00AE26EA">
        <w:rPr>
          <w:rFonts w:ascii="Book Antiqua" w:hAnsi="Book Antiqua"/>
          <w:b/>
          <w:sz w:val="24"/>
          <w:szCs w:val="24"/>
        </w:rPr>
        <w:t>11</w:t>
      </w:r>
      <w:r w:rsidRPr="00AE26EA">
        <w:rPr>
          <w:rFonts w:ascii="Book Antiqua" w:hAnsi="Book Antiqua"/>
          <w:sz w:val="24"/>
          <w:szCs w:val="24"/>
        </w:rPr>
        <w:t>: CD002204 [PMID: 27820955 DOI: 10.1002/14651858.CD002204.pub4]</w:t>
      </w:r>
    </w:p>
    <w:bookmarkEnd w:id="28"/>
    <w:p w14:paraId="7EDC6625" w14:textId="77777777" w:rsidR="008C6D00" w:rsidRPr="00F37820" w:rsidRDefault="008C6D00" w:rsidP="00F37820">
      <w:pPr>
        <w:snapToGrid w:val="0"/>
        <w:spacing w:line="360" w:lineRule="auto"/>
        <w:rPr>
          <w:rFonts w:ascii="Book Antiqua" w:hAnsi="Book Antiqua"/>
          <w:b/>
          <w:sz w:val="24"/>
          <w:szCs w:val="24"/>
        </w:rPr>
      </w:pPr>
    </w:p>
    <w:p w14:paraId="2B6B3598" w14:textId="09E36015" w:rsidR="00BF1FC0" w:rsidRPr="00663BB7" w:rsidRDefault="00BF1FC0" w:rsidP="00BF1FC0">
      <w:pPr>
        <w:adjustRightInd w:val="0"/>
        <w:snapToGrid w:val="0"/>
        <w:spacing w:line="360" w:lineRule="auto"/>
        <w:jc w:val="right"/>
        <w:rPr>
          <w:rFonts w:ascii="Book Antiqua" w:hAnsi="Book Antiqua"/>
          <w:color w:val="000000"/>
          <w:sz w:val="24"/>
          <w:szCs w:val="24"/>
        </w:rPr>
      </w:pPr>
      <w:bookmarkStart w:id="35" w:name="OLE_LINK139"/>
      <w:bookmarkStart w:id="36" w:name="OLE_LINK140"/>
      <w:bookmarkStart w:id="37" w:name="OLE_LINK1023"/>
      <w:bookmarkStart w:id="38" w:name="OLE_LINK1027"/>
      <w:bookmarkStart w:id="39" w:name="OLE_LINK1028"/>
      <w:bookmarkStart w:id="40" w:name="OLE_LINK1029"/>
      <w:bookmarkStart w:id="41" w:name="OLE_LINK51"/>
      <w:bookmarkStart w:id="42" w:name="OLE_LINK1069"/>
      <w:bookmarkStart w:id="43" w:name="OLE_LINK1104"/>
      <w:bookmarkStart w:id="44" w:name="OLE_LINK1107"/>
      <w:bookmarkStart w:id="45" w:name="OLE_LINK1073"/>
      <w:bookmarkStart w:id="46" w:name="OLE_LINK1074"/>
      <w:bookmarkStart w:id="47" w:name="OLE_LINK1090"/>
      <w:bookmarkStart w:id="48" w:name="OLE_LINK1086"/>
      <w:bookmarkStart w:id="49" w:name="OLE_LINK1088"/>
      <w:bookmarkStart w:id="50" w:name="OLE_LINK1119"/>
      <w:bookmarkStart w:id="51" w:name="OLE_LINK1145"/>
      <w:bookmarkStart w:id="52" w:name="OLE_LINK1106"/>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BF1FC0">
        <w:rPr>
          <w:rFonts w:ascii="Book Antiqua" w:hAnsi="Book Antiqua"/>
          <w:bCs/>
          <w:color w:val="000000"/>
          <w:sz w:val="24"/>
          <w:szCs w:val="24"/>
        </w:rPr>
        <w:t>El-Shazly A</w:t>
      </w:r>
      <w:r w:rsidRPr="00663BB7">
        <w:rPr>
          <w:rFonts w:ascii="Book Antiqua" w:hAnsi="Book Antiqua"/>
          <w:b/>
          <w:bCs/>
          <w:color w:val="000000"/>
          <w:sz w:val="24"/>
          <w:szCs w:val="24"/>
        </w:rPr>
        <w:t xml:space="preserve"> 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14:paraId="4AF3DC5D" w14:textId="147EE1D6" w:rsidR="00BF1FC0" w:rsidRPr="00663BB7" w:rsidRDefault="00BF1FC0" w:rsidP="00B139D8">
      <w:pPr>
        <w:wordWrap w:val="0"/>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w:t>
      </w:r>
      <w:r w:rsidRPr="00663BB7">
        <w:rPr>
          <w:rFonts w:ascii="Book Antiqua" w:hAnsi="Book Antiqua"/>
          <w:b/>
          <w:bCs/>
          <w:color w:val="000000"/>
          <w:sz w:val="24"/>
          <w:szCs w:val="24"/>
        </w:rPr>
        <w:t>r:</w:t>
      </w:r>
      <w:r w:rsidRPr="00663BB7">
        <w:rPr>
          <w:rFonts w:ascii="Book Antiqua" w:hAnsi="Book Antiqua"/>
          <w:color w:val="000000"/>
          <w:sz w:val="24"/>
          <w:szCs w:val="24"/>
        </w:rPr>
        <w:t xml:space="preserve"> </w:t>
      </w:r>
      <w:r w:rsidR="000A5894">
        <w:rPr>
          <w:rFonts w:ascii="Book Antiqua" w:hAnsi="Book Antiqua"/>
          <w:color w:val="000000"/>
          <w:sz w:val="24"/>
          <w:szCs w:val="24"/>
        </w:rPr>
        <w:t xml:space="preserve">Wang TQ </w:t>
      </w:r>
      <w:r w:rsidRPr="00663BB7">
        <w:rPr>
          <w:rFonts w:ascii="Book Antiqua" w:hAnsi="Book Antiqua"/>
          <w:b/>
          <w:bCs/>
          <w:color w:val="000000"/>
          <w:sz w:val="24"/>
          <w:szCs w:val="24"/>
        </w:rPr>
        <w:t>E-Edi</w:t>
      </w:r>
      <w:r w:rsidRPr="00663BB7">
        <w:rPr>
          <w:rFonts w:ascii="Book Antiqua" w:hAnsi="Book Antiqua"/>
          <w:b/>
          <w:bCs/>
          <w:color w:val="000000"/>
          <w:sz w:val="24"/>
          <w:szCs w:val="24"/>
        </w:rPr>
        <w:t>tor:</w:t>
      </w:r>
    </w:p>
    <w:bookmarkEnd w:id="35"/>
    <w:bookmarkEnd w:id="36"/>
    <w:p w14:paraId="0859B4F4" w14:textId="77777777" w:rsidR="00BF1FC0" w:rsidRPr="00663BB7" w:rsidRDefault="00BF1FC0" w:rsidP="00BF1FC0">
      <w:pPr>
        <w:adjustRightInd w:val="0"/>
        <w:snapToGrid w:val="0"/>
        <w:spacing w:line="360" w:lineRule="auto"/>
        <w:rPr>
          <w:rFonts w:ascii="Book Antiqua" w:hAnsi="Book Antiqua"/>
          <w:color w:val="000000"/>
          <w:sz w:val="24"/>
          <w:szCs w:val="24"/>
        </w:rPr>
      </w:pPr>
    </w:p>
    <w:p w14:paraId="6847A016" w14:textId="72E235BF" w:rsidR="00787132" w:rsidRPr="00F37820" w:rsidRDefault="00BF1FC0" w:rsidP="00BF1F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r>
        <w:rPr>
          <w:rFonts w:ascii="Book Antiqua" w:hAnsi="Book Antiqua" w:cs="宋体"/>
          <w:b/>
          <w:kern w:val="0"/>
          <w:sz w:val="24"/>
          <w:szCs w:val="24"/>
        </w:rPr>
        <w:t>Specialty</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type: </w:t>
      </w:r>
      <w:r w:rsidRPr="00BF1FC0">
        <w:rPr>
          <w:rFonts w:ascii="Book Antiqua" w:eastAsia="微软雅黑" w:hAnsi="Book Antiqua" w:cs="宋体"/>
          <w:kern w:val="0"/>
          <w:sz w:val="24"/>
          <w:szCs w:val="24"/>
        </w:rPr>
        <w:t>Medicine, research and experimental</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Pr>
          <w:rFonts w:ascii="Book Antiqua" w:hAnsi="Book Antiqua" w:cs="宋体"/>
          <w:b/>
          <w:kern w:val="0"/>
          <w:sz w:val="24"/>
          <w:szCs w:val="24"/>
        </w:rPr>
        <w:t>Country</w:t>
      </w:r>
      <w:r>
        <w:rPr>
          <w:rFonts w:ascii="Book Antiqua" w:hAnsi="Book Antiqua" w:cs="宋体" w:hint="eastAsia"/>
          <w:b/>
          <w:kern w:val="0"/>
          <w:sz w:val="24"/>
          <w:szCs w:val="24"/>
        </w:rPr>
        <w:t xml:space="preserve"> </w:t>
      </w:r>
      <w:r>
        <w:rPr>
          <w:rFonts w:ascii="Book Antiqua" w:hAnsi="Book Antiqua" w:cs="宋体"/>
          <w:b/>
          <w:kern w:val="0"/>
          <w:sz w:val="24"/>
          <w:szCs w:val="24"/>
        </w:rPr>
        <w:t>of</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Pr>
          <w:rFonts w:ascii="Book Antiqua" w:hAnsi="Book Antiqua" w:cs="宋体"/>
          <w:b/>
          <w:kern w:val="0"/>
          <w:sz w:val="24"/>
          <w:szCs w:val="24"/>
        </w:rPr>
        <w:t>Peer-review</w:t>
      </w:r>
      <w:r>
        <w:rPr>
          <w:rFonts w:ascii="Book Antiqua" w:hAnsi="Book Antiqua" w:cs="宋体" w:hint="eastAsia"/>
          <w:b/>
          <w:kern w:val="0"/>
          <w:sz w:val="24"/>
          <w:szCs w:val="24"/>
        </w:rPr>
        <w:t xml:space="preserve"> </w:t>
      </w:r>
      <w:r>
        <w:rPr>
          <w:rFonts w:ascii="Book Antiqua" w:hAnsi="Book Antiqua" w:cs="宋体"/>
          <w:b/>
          <w:kern w:val="0"/>
          <w:sz w:val="24"/>
          <w:szCs w:val="24"/>
        </w:rPr>
        <w:t>report</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classification</w:t>
      </w:r>
      <w:r w:rsidRPr="00663BB7">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A</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(Excellent): </w:t>
      </w:r>
      <w:r>
        <w:rPr>
          <w:rFonts w:ascii="Book Antiqua" w:hAnsi="Book Antiqua" w:cs="宋体"/>
          <w:kern w:val="0"/>
          <w:sz w:val="24"/>
          <w:szCs w:val="24"/>
        </w:rPr>
        <w:t>0</w:t>
      </w:r>
      <w:r w:rsidRPr="00663BB7">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B</w:t>
      </w:r>
      <w:r>
        <w:rPr>
          <w:rFonts w:ascii="Book Antiqua" w:hAnsi="Book Antiqua" w:cs="宋体" w:hint="eastAsia"/>
          <w:b/>
          <w:kern w:val="0"/>
          <w:sz w:val="24"/>
          <w:szCs w:val="24"/>
        </w:rPr>
        <w:t xml:space="preserve"> </w:t>
      </w:r>
      <w:r>
        <w:rPr>
          <w:rFonts w:ascii="Book Antiqua" w:hAnsi="Book Antiqua" w:cs="宋体"/>
          <w:b/>
          <w:kern w:val="0"/>
          <w:sz w:val="24"/>
          <w:szCs w:val="24"/>
        </w:rPr>
        <w:t>(Very</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good): </w:t>
      </w:r>
      <w:r>
        <w:rPr>
          <w:rFonts w:ascii="Book Antiqua" w:hAnsi="Book Antiqua" w:cs="宋体"/>
          <w:kern w:val="0"/>
          <w:sz w:val="24"/>
          <w:szCs w:val="24"/>
        </w:rPr>
        <w:t>0</w:t>
      </w:r>
      <w:r w:rsidRPr="00663BB7">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C</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(Good): </w:t>
      </w:r>
      <w:r>
        <w:rPr>
          <w:rFonts w:ascii="Book Antiqua" w:hAnsi="Book Antiqua" w:cs="宋体"/>
          <w:kern w:val="0"/>
          <w:sz w:val="24"/>
          <w:szCs w:val="24"/>
        </w:rPr>
        <w:t>C</w:t>
      </w:r>
      <w:r w:rsidRPr="00663BB7">
        <w:rPr>
          <w:rFonts w:ascii="Book Antiqua" w:hAnsi="Book Antiqua" w:cs="宋体"/>
          <w:kern w:val="0"/>
          <w:sz w:val="24"/>
          <w:szCs w:val="24"/>
        </w:rPr>
        <w:br/>
      </w:r>
      <w:r>
        <w:rPr>
          <w:rFonts w:ascii="Book Antiqua" w:hAnsi="Book Antiqua" w:cs="宋体"/>
          <w:b/>
          <w:kern w:val="0"/>
          <w:sz w:val="24"/>
          <w:szCs w:val="24"/>
        </w:rPr>
        <w:t>Grade</w:t>
      </w:r>
      <w:r>
        <w:rPr>
          <w:rFonts w:ascii="Book Antiqua" w:hAnsi="Book Antiqua" w:cs="宋体" w:hint="eastAsia"/>
          <w:b/>
          <w:kern w:val="0"/>
          <w:sz w:val="24"/>
          <w:szCs w:val="24"/>
        </w:rPr>
        <w:t xml:space="preserve"> </w:t>
      </w:r>
      <w:r>
        <w:rPr>
          <w:rFonts w:ascii="Book Antiqua" w:hAnsi="Book Antiqua" w:cs="宋体"/>
          <w:b/>
          <w:kern w:val="0"/>
          <w:sz w:val="24"/>
          <w:szCs w:val="24"/>
        </w:rPr>
        <w:t>D</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(Fair): </w:t>
      </w:r>
      <w:r w:rsidRPr="00663BB7">
        <w:rPr>
          <w:rFonts w:ascii="Book Antiqua" w:hAnsi="Book Antiqua" w:cs="宋体"/>
          <w:kern w:val="0"/>
          <w:sz w:val="24"/>
          <w:szCs w:val="24"/>
        </w:rPr>
        <w:t>0</w:t>
      </w:r>
      <w:r>
        <w:rPr>
          <w:rFonts w:ascii="Book Antiqua" w:hAnsi="Book Antiqua" w:cs="宋体"/>
          <w:b/>
          <w:kern w:val="0"/>
          <w:sz w:val="24"/>
          <w:szCs w:val="24"/>
        </w:rPr>
        <w:br/>
        <w:t>Grade</w:t>
      </w:r>
      <w:r>
        <w:rPr>
          <w:rFonts w:ascii="Book Antiqua" w:hAnsi="Book Antiqua" w:cs="宋体" w:hint="eastAsia"/>
          <w:b/>
          <w:kern w:val="0"/>
          <w:sz w:val="24"/>
          <w:szCs w:val="24"/>
        </w:rPr>
        <w:t xml:space="preserve"> </w:t>
      </w:r>
      <w:r>
        <w:rPr>
          <w:rFonts w:ascii="Book Antiqua" w:hAnsi="Book Antiqua" w:cs="宋体"/>
          <w:b/>
          <w:kern w:val="0"/>
          <w:sz w:val="24"/>
          <w:szCs w:val="24"/>
        </w:rPr>
        <w:t>E</w:t>
      </w:r>
      <w:r>
        <w:rPr>
          <w:rFonts w:ascii="Book Antiqua" w:hAnsi="Book Antiqua" w:cs="宋体" w:hint="eastAsia"/>
          <w:b/>
          <w:kern w:val="0"/>
          <w:sz w:val="24"/>
          <w:szCs w:val="24"/>
        </w:rPr>
        <w:t xml:space="preserve"> </w:t>
      </w:r>
      <w:r w:rsidRPr="00663BB7">
        <w:rPr>
          <w:rFonts w:ascii="Book Antiqua" w:hAnsi="Book Antiqua" w:cs="宋体"/>
          <w:b/>
          <w:kern w:val="0"/>
          <w:sz w:val="24"/>
          <w:szCs w:val="24"/>
        </w:rPr>
        <w:t xml:space="preserve">(Poor): </w:t>
      </w:r>
      <w:r w:rsidRPr="00663BB7">
        <w:rPr>
          <w:rFonts w:ascii="Book Antiqua" w:hAnsi="Book Antiqua" w:cs="宋体"/>
          <w:kern w:val="0"/>
          <w:sz w:val="24"/>
          <w:szCs w:val="24"/>
        </w:rPr>
        <w:t>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ED55592" w14:textId="77777777" w:rsidR="00787132" w:rsidRPr="00F37820" w:rsidRDefault="0078713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794072E4" w14:textId="77777777" w:rsidR="00787132" w:rsidRPr="00F37820" w:rsidRDefault="0078713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38847F27" w14:textId="77777777" w:rsidR="002C7653" w:rsidRPr="00F37820" w:rsidRDefault="002C7653"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4E0ECB6A" w14:textId="77777777" w:rsidR="00D81692" w:rsidRPr="00F37820" w:rsidRDefault="00D8169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289E8FF4" w14:textId="77777777" w:rsidR="00D81692" w:rsidRPr="00F37820" w:rsidRDefault="00D8169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66055370" w14:textId="77777777" w:rsidR="00D81692" w:rsidRPr="00F37820" w:rsidRDefault="00D81692"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p>
    <w:p w14:paraId="0AD350C8" w14:textId="154E2524" w:rsidR="000835EA" w:rsidRPr="00F37820" w:rsidRDefault="00713A46"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sz w:val="24"/>
          <w:szCs w:val="24"/>
        </w:rPr>
      </w:pPr>
      <w:r>
        <w:rPr>
          <w:rFonts w:ascii="Book Antiqua" w:hAnsi="Book Antiqua"/>
          <w:b/>
          <w:sz w:val="24"/>
          <w:szCs w:val="24"/>
        </w:rPr>
        <w:br w:type="page"/>
      </w:r>
      <w:r w:rsidR="00127125" w:rsidRPr="00F37820">
        <w:rPr>
          <w:rFonts w:ascii="Book Antiqua" w:hAnsi="Book Antiqua"/>
          <w:noProof/>
          <w:sz w:val="24"/>
          <w:szCs w:val="24"/>
        </w:rPr>
        <w:lastRenderedPageBreak/>
        <w:drawing>
          <wp:inline distT="0" distB="0" distL="0" distR="0" wp14:anchorId="5A1E171A" wp14:editId="0CF104B4">
            <wp:extent cx="1995805" cy="259588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05" cy="2595880"/>
                    </a:xfrm>
                    <a:prstGeom prst="rect">
                      <a:avLst/>
                    </a:prstGeom>
                    <a:noFill/>
                    <a:ln>
                      <a:noFill/>
                    </a:ln>
                  </pic:spPr>
                </pic:pic>
              </a:graphicData>
            </a:graphic>
          </wp:inline>
        </w:drawing>
      </w:r>
      <w:r w:rsidR="000835EA" w:rsidRPr="00F37820">
        <w:rPr>
          <w:rFonts w:ascii="Book Antiqua" w:hAnsi="Book Antiqua"/>
          <w:sz w:val="24"/>
          <w:szCs w:val="24"/>
        </w:rPr>
        <w:t xml:space="preserve"> </w:t>
      </w:r>
      <w:r w:rsidR="00127125" w:rsidRPr="00F37820">
        <w:rPr>
          <w:rFonts w:ascii="Book Antiqua" w:hAnsi="Book Antiqua"/>
          <w:noProof/>
          <w:sz w:val="24"/>
          <w:szCs w:val="24"/>
        </w:rPr>
        <w:drawing>
          <wp:inline distT="0" distB="0" distL="0" distR="0" wp14:anchorId="4F6917D0" wp14:editId="2278E5AA">
            <wp:extent cx="1990725" cy="2586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2586355"/>
                    </a:xfrm>
                    <a:prstGeom prst="rect">
                      <a:avLst/>
                    </a:prstGeom>
                    <a:noFill/>
                    <a:ln>
                      <a:noFill/>
                    </a:ln>
                  </pic:spPr>
                </pic:pic>
              </a:graphicData>
            </a:graphic>
          </wp:inline>
        </w:drawing>
      </w:r>
    </w:p>
    <w:p w14:paraId="67CEBA2F" w14:textId="770AC8F0" w:rsidR="000835EA" w:rsidRPr="00F37820" w:rsidRDefault="00127125"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sidRPr="00F37820">
        <w:rPr>
          <w:rFonts w:ascii="Book Antiqua" w:hAnsi="Book Antiqua"/>
          <w:noProof/>
          <w:sz w:val="24"/>
          <w:szCs w:val="24"/>
        </w:rPr>
        <w:drawing>
          <wp:inline distT="0" distB="0" distL="0" distR="0" wp14:anchorId="0DC35876" wp14:editId="5B12B085">
            <wp:extent cx="2005330" cy="20053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5330" cy="2005330"/>
                    </a:xfrm>
                    <a:prstGeom prst="rect">
                      <a:avLst/>
                    </a:prstGeom>
                    <a:noFill/>
                    <a:ln>
                      <a:noFill/>
                    </a:ln>
                  </pic:spPr>
                </pic:pic>
              </a:graphicData>
            </a:graphic>
          </wp:inline>
        </w:drawing>
      </w:r>
      <w:r w:rsidR="000835EA" w:rsidRPr="00F37820">
        <w:rPr>
          <w:rFonts w:ascii="Book Antiqua" w:hAnsi="Book Antiqua"/>
          <w:sz w:val="24"/>
          <w:szCs w:val="24"/>
        </w:rPr>
        <w:t xml:space="preserve"> </w:t>
      </w:r>
      <w:r w:rsidRPr="00F37820">
        <w:rPr>
          <w:rFonts w:ascii="Book Antiqua" w:hAnsi="Book Antiqua"/>
          <w:noProof/>
          <w:sz w:val="24"/>
          <w:szCs w:val="24"/>
        </w:rPr>
        <w:drawing>
          <wp:inline distT="0" distB="0" distL="0" distR="0" wp14:anchorId="1A256ECD" wp14:editId="7D73524D">
            <wp:extent cx="2005330" cy="2005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330" cy="2005330"/>
                    </a:xfrm>
                    <a:prstGeom prst="rect">
                      <a:avLst/>
                    </a:prstGeom>
                    <a:noFill/>
                    <a:ln>
                      <a:noFill/>
                    </a:ln>
                  </pic:spPr>
                </pic:pic>
              </a:graphicData>
            </a:graphic>
          </wp:inline>
        </w:drawing>
      </w:r>
    </w:p>
    <w:p w14:paraId="327752FF" w14:textId="12EAA46A" w:rsidR="008C6D00" w:rsidRPr="00A73A18" w:rsidRDefault="00C408EE"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Cs/>
          <w:sz w:val="24"/>
          <w:szCs w:val="24"/>
        </w:rPr>
      </w:pPr>
      <w:r w:rsidRPr="00F37820">
        <w:rPr>
          <w:rFonts w:ascii="Book Antiqua" w:hAnsi="Book Antiqua"/>
          <w:b/>
          <w:sz w:val="24"/>
          <w:szCs w:val="24"/>
        </w:rPr>
        <w:t>Fig</w:t>
      </w:r>
      <w:r w:rsidR="00713A46">
        <w:rPr>
          <w:rFonts w:ascii="Book Antiqua" w:hAnsi="Book Antiqua"/>
          <w:b/>
          <w:sz w:val="24"/>
          <w:szCs w:val="24"/>
        </w:rPr>
        <w:t>ure</w:t>
      </w:r>
      <w:r w:rsidRPr="00F37820">
        <w:rPr>
          <w:rFonts w:ascii="Book Antiqua" w:hAnsi="Book Antiqua"/>
          <w:b/>
          <w:sz w:val="24"/>
          <w:szCs w:val="24"/>
        </w:rPr>
        <w:t xml:space="preserve"> 1</w:t>
      </w:r>
      <w:r w:rsidR="00B96ECB" w:rsidRPr="00F37820">
        <w:rPr>
          <w:rFonts w:ascii="Book Antiqua" w:hAnsi="Book Antiqua"/>
          <w:b/>
          <w:sz w:val="24"/>
          <w:szCs w:val="24"/>
        </w:rPr>
        <w:t xml:space="preserve"> </w:t>
      </w:r>
      <w:r w:rsidR="000A5894">
        <w:rPr>
          <w:rFonts w:ascii="Book Antiqua" w:hAnsi="Book Antiqua"/>
          <w:b/>
          <w:bCs/>
          <w:sz w:val="24"/>
          <w:szCs w:val="24"/>
        </w:rPr>
        <w:t>I</w:t>
      </w:r>
      <w:r w:rsidR="00B96ECB" w:rsidRPr="00713A46">
        <w:rPr>
          <w:rFonts w:ascii="Book Antiqua" w:hAnsi="Book Antiqua"/>
          <w:b/>
          <w:bCs/>
          <w:sz w:val="24"/>
          <w:szCs w:val="24"/>
        </w:rPr>
        <w:t xml:space="preserve">mages of our patient with </w:t>
      </w:r>
      <w:r w:rsidR="00660B42" w:rsidRPr="00660B42">
        <w:rPr>
          <w:rFonts w:ascii="Book Antiqua" w:hAnsi="Book Antiqua"/>
          <w:b/>
          <w:bCs/>
          <w:sz w:val="24"/>
          <w:szCs w:val="24"/>
        </w:rPr>
        <w:t>allergic fungal rhinosinusitis</w:t>
      </w:r>
      <w:r w:rsidR="00B96ECB" w:rsidRPr="00713A46">
        <w:rPr>
          <w:rFonts w:ascii="Book Antiqua" w:hAnsi="Book Antiqua"/>
          <w:b/>
          <w:bCs/>
          <w:sz w:val="24"/>
          <w:szCs w:val="24"/>
        </w:rPr>
        <w:t xml:space="preserve"> accompanied by </w:t>
      </w:r>
      <w:r w:rsidR="00660B42" w:rsidRPr="00660B42">
        <w:rPr>
          <w:rFonts w:ascii="Book Antiqua" w:hAnsi="Book Antiqua"/>
          <w:b/>
          <w:bCs/>
          <w:sz w:val="24"/>
          <w:szCs w:val="24"/>
        </w:rPr>
        <w:t>allergic bronchopulmonary aspergillosis</w:t>
      </w:r>
      <w:r w:rsidR="00B96ECB" w:rsidRPr="00713A46">
        <w:rPr>
          <w:rFonts w:ascii="Book Antiqua" w:hAnsi="Book Antiqua"/>
          <w:b/>
          <w:bCs/>
          <w:sz w:val="24"/>
          <w:szCs w:val="24"/>
        </w:rPr>
        <w:t>.</w:t>
      </w:r>
      <w:r w:rsidR="00A73A18">
        <w:rPr>
          <w:rFonts w:ascii="Book Antiqua" w:hAnsi="Book Antiqua" w:hint="eastAsia"/>
          <w:sz w:val="24"/>
          <w:szCs w:val="24"/>
        </w:rPr>
        <w:t xml:space="preserve"> </w:t>
      </w:r>
      <w:r w:rsidR="00121144" w:rsidRPr="00A73A18">
        <w:rPr>
          <w:rFonts w:ascii="Book Antiqua" w:hAnsi="Book Antiqua" w:hint="eastAsia"/>
          <w:bCs/>
          <w:sz w:val="24"/>
          <w:szCs w:val="24"/>
        </w:rPr>
        <w:t>A: C</w:t>
      </w:r>
      <w:r w:rsidR="00121144" w:rsidRPr="00A73A18">
        <w:rPr>
          <w:rFonts w:ascii="Book Antiqua" w:hAnsi="Book Antiqua"/>
          <w:bCs/>
          <w:sz w:val="24"/>
          <w:szCs w:val="24"/>
        </w:rPr>
        <w:t xml:space="preserve">oronal </w:t>
      </w:r>
      <w:bookmarkStart w:id="53" w:name="_Hlk20730671"/>
      <w:r w:rsidR="00121144" w:rsidRPr="00A73A18">
        <w:rPr>
          <w:rFonts w:ascii="Book Antiqua" w:hAnsi="Book Antiqua"/>
          <w:bCs/>
          <w:sz w:val="24"/>
          <w:szCs w:val="24"/>
        </w:rPr>
        <w:t>CT scan of the sinuses</w:t>
      </w:r>
      <w:bookmarkEnd w:id="53"/>
      <w:r w:rsidR="00121144" w:rsidRPr="00A73A18">
        <w:rPr>
          <w:rFonts w:ascii="Book Antiqua" w:hAnsi="Book Antiqua"/>
          <w:bCs/>
          <w:sz w:val="24"/>
          <w:szCs w:val="24"/>
        </w:rPr>
        <w:t xml:space="preserve"> revealed a ground-glass opacity filling the right maxillary and ethmoid sinuses, along with bone absorption in the medial wall of the right maxillary sinus; B: </w:t>
      </w:r>
      <w:bookmarkStart w:id="54" w:name="_Hlk20730832"/>
      <w:r w:rsidR="00121144" w:rsidRPr="00A73A18">
        <w:rPr>
          <w:rFonts w:ascii="Book Antiqua" w:hAnsi="Book Antiqua"/>
          <w:bCs/>
          <w:sz w:val="24"/>
          <w:szCs w:val="24"/>
        </w:rPr>
        <w:t>Axial</w:t>
      </w:r>
      <w:bookmarkEnd w:id="54"/>
      <w:r w:rsidR="00121144" w:rsidRPr="00A73A18">
        <w:rPr>
          <w:rFonts w:ascii="Book Antiqua" w:hAnsi="Book Antiqua"/>
          <w:bCs/>
          <w:sz w:val="24"/>
          <w:szCs w:val="24"/>
        </w:rPr>
        <w:t xml:space="preserve"> CT scan of the sinuses; </w:t>
      </w:r>
      <w:r w:rsidR="00121144" w:rsidRPr="00A73A18">
        <w:rPr>
          <w:rFonts w:ascii="Book Antiqua" w:hAnsi="Book Antiqua" w:hint="eastAsia"/>
          <w:bCs/>
          <w:sz w:val="24"/>
          <w:szCs w:val="24"/>
        </w:rPr>
        <w:t xml:space="preserve">C: </w:t>
      </w:r>
      <w:r w:rsidR="00121144" w:rsidRPr="00A73A18">
        <w:rPr>
          <w:rFonts w:ascii="Book Antiqua" w:hAnsi="Book Antiqua"/>
          <w:bCs/>
          <w:sz w:val="24"/>
          <w:szCs w:val="24"/>
        </w:rPr>
        <w:t>A well-defined mass, located in the right maxillary and ethmoid sinuses and displaying obvious hypointense features, was observed on coronal T2-weighted image; D: There was a peripheral enhancement of the mass on gadolinium-enhanced axial T1-weighted image</w:t>
      </w:r>
      <w:r w:rsidR="00121144" w:rsidRPr="00A73A18">
        <w:rPr>
          <w:rFonts w:ascii="Book Antiqua" w:hAnsi="Book Antiqua" w:hint="eastAsia"/>
          <w:bCs/>
          <w:sz w:val="24"/>
          <w:szCs w:val="24"/>
        </w:rPr>
        <w:t>.</w:t>
      </w:r>
    </w:p>
    <w:p w14:paraId="26B7C054" w14:textId="5E429391" w:rsidR="000835EA" w:rsidRPr="00F37820"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Pr>
          <w:rFonts w:ascii="Book Antiqua" w:hAnsi="Book Antiqua"/>
          <w:sz w:val="24"/>
          <w:szCs w:val="24"/>
        </w:rPr>
        <w:br w:type="page"/>
      </w:r>
      <w:r w:rsidR="00127125" w:rsidRPr="00F37820">
        <w:rPr>
          <w:rFonts w:ascii="Book Antiqua" w:hAnsi="Book Antiqua"/>
          <w:noProof/>
          <w:sz w:val="24"/>
          <w:szCs w:val="24"/>
        </w:rPr>
        <w:lastRenderedPageBreak/>
        <w:drawing>
          <wp:inline distT="0" distB="0" distL="0" distR="0" wp14:anchorId="29187056" wp14:editId="6957897E">
            <wp:extent cx="2381250" cy="2381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00B81FB5" w:rsidRPr="00F37820">
        <w:rPr>
          <w:rFonts w:ascii="Book Antiqua" w:hAnsi="Book Antiqua"/>
          <w:sz w:val="24"/>
          <w:szCs w:val="24"/>
        </w:rPr>
        <w:t xml:space="preserve"> </w:t>
      </w:r>
      <w:r w:rsidR="00127125" w:rsidRPr="00F37820">
        <w:rPr>
          <w:rFonts w:ascii="Book Antiqua" w:hAnsi="Book Antiqua"/>
          <w:noProof/>
          <w:sz w:val="24"/>
          <w:szCs w:val="24"/>
        </w:rPr>
        <w:drawing>
          <wp:inline distT="0" distB="0" distL="0" distR="0" wp14:anchorId="299A601F" wp14:editId="6EF9AC21">
            <wp:extent cx="2371725" cy="23717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14:paraId="725A1920" w14:textId="14AA905C" w:rsidR="00202979" w:rsidRDefault="00202979"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sz w:val="24"/>
          <w:szCs w:val="24"/>
        </w:rPr>
      </w:pPr>
      <w:r w:rsidRPr="00F37820">
        <w:rPr>
          <w:rFonts w:ascii="Book Antiqua" w:hAnsi="Book Antiqua"/>
          <w:b/>
          <w:sz w:val="24"/>
          <w:szCs w:val="24"/>
        </w:rPr>
        <w:t>Fig</w:t>
      </w:r>
      <w:r w:rsidR="000F707C">
        <w:rPr>
          <w:rFonts w:ascii="Book Antiqua" w:hAnsi="Book Antiqua"/>
          <w:b/>
          <w:sz w:val="24"/>
          <w:szCs w:val="24"/>
        </w:rPr>
        <w:t>ure</w:t>
      </w:r>
      <w:r w:rsidRPr="00F37820">
        <w:rPr>
          <w:rFonts w:ascii="Book Antiqua" w:hAnsi="Book Antiqua"/>
          <w:b/>
          <w:sz w:val="24"/>
          <w:szCs w:val="24"/>
        </w:rPr>
        <w:t xml:space="preserve"> </w:t>
      </w:r>
      <w:r w:rsidR="00787132" w:rsidRPr="00F37820">
        <w:rPr>
          <w:rFonts w:ascii="Book Antiqua" w:hAnsi="Book Antiqua"/>
          <w:b/>
          <w:sz w:val="24"/>
          <w:szCs w:val="24"/>
        </w:rPr>
        <w:t>2</w:t>
      </w:r>
      <w:r w:rsidR="00C408EE" w:rsidRPr="00F37820">
        <w:rPr>
          <w:rFonts w:ascii="Book Antiqua" w:hAnsi="Book Antiqua"/>
          <w:b/>
          <w:sz w:val="24"/>
          <w:szCs w:val="24"/>
        </w:rPr>
        <w:t xml:space="preserve"> </w:t>
      </w:r>
      <w:r w:rsidR="00F177A5" w:rsidRPr="000F707C">
        <w:rPr>
          <w:rFonts w:ascii="Book Antiqua" w:hAnsi="Book Antiqua"/>
          <w:b/>
          <w:bCs/>
          <w:sz w:val="24"/>
          <w:szCs w:val="24"/>
        </w:rPr>
        <w:t>Chest CT revealed columned and cystiform bronchiectasis in the bilateral bronchus, surrounded by a large number of spotted and funicular high-density lesions.</w:t>
      </w:r>
    </w:p>
    <w:p w14:paraId="6E70C57A" w14:textId="7754D207" w:rsidR="000F707C"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sz w:val="24"/>
          <w:szCs w:val="24"/>
        </w:rPr>
      </w:pPr>
    </w:p>
    <w:p w14:paraId="0582CCD3" w14:textId="568B1877" w:rsidR="000835EA" w:rsidRPr="00F37820"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Pr>
          <w:rFonts w:ascii="Book Antiqua" w:hAnsi="Book Antiqua"/>
          <w:b/>
          <w:bCs/>
          <w:sz w:val="24"/>
          <w:szCs w:val="24"/>
        </w:rPr>
        <w:br w:type="page"/>
      </w:r>
      <w:r w:rsidR="00127125" w:rsidRPr="00F37820">
        <w:rPr>
          <w:rFonts w:ascii="Book Antiqua" w:hAnsi="Book Antiqua"/>
          <w:noProof/>
          <w:sz w:val="24"/>
          <w:szCs w:val="24"/>
        </w:rPr>
        <w:lastRenderedPageBreak/>
        <w:drawing>
          <wp:inline distT="0" distB="0" distL="0" distR="0" wp14:anchorId="226646AD" wp14:editId="3D03D18E">
            <wp:extent cx="4171950" cy="23526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1950" cy="2352675"/>
                    </a:xfrm>
                    <a:prstGeom prst="rect">
                      <a:avLst/>
                    </a:prstGeom>
                    <a:noFill/>
                    <a:ln>
                      <a:noFill/>
                    </a:ln>
                  </pic:spPr>
                </pic:pic>
              </a:graphicData>
            </a:graphic>
          </wp:inline>
        </w:drawing>
      </w:r>
    </w:p>
    <w:p w14:paraId="05F87939" w14:textId="391B265F" w:rsidR="00F177A5" w:rsidRDefault="00F177A5"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sz w:val="24"/>
          <w:szCs w:val="24"/>
        </w:rPr>
      </w:pPr>
      <w:bookmarkStart w:id="55" w:name="_Hlk20123828"/>
      <w:r w:rsidRPr="00F37820">
        <w:rPr>
          <w:rFonts w:ascii="Book Antiqua" w:hAnsi="Book Antiqua"/>
          <w:b/>
          <w:sz w:val="24"/>
          <w:szCs w:val="24"/>
        </w:rPr>
        <w:t>Fig</w:t>
      </w:r>
      <w:r w:rsidR="000F707C">
        <w:rPr>
          <w:rFonts w:ascii="Book Antiqua" w:hAnsi="Book Antiqua"/>
          <w:b/>
          <w:sz w:val="24"/>
          <w:szCs w:val="24"/>
        </w:rPr>
        <w:t>ure</w:t>
      </w:r>
      <w:r w:rsidRPr="00F37820">
        <w:rPr>
          <w:rFonts w:ascii="Book Antiqua" w:hAnsi="Book Antiqua"/>
          <w:b/>
          <w:sz w:val="24"/>
          <w:szCs w:val="24"/>
        </w:rPr>
        <w:t xml:space="preserve"> </w:t>
      </w:r>
      <w:r w:rsidR="00787132" w:rsidRPr="00F37820">
        <w:rPr>
          <w:rFonts w:ascii="Book Antiqua" w:hAnsi="Book Antiqua"/>
          <w:b/>
          <w:sz w:val="24"/>
          <w:szCs w:val="24"/>
        </w:rPr>
        <w:t>3</w:t>
      </w:r>
      <w:r w:rsidR="00787132" w:rsidRPr="00F37820">
        <w:rPr>
          <w:rFonts w:ascii="Book Antiqua" w:hAnsi="Book Antiqua"/>
          <w:sz w:val="24"/>
          <w:szCs w:val="24"/>
        </w:rPr>
        <w:t xml:space="preserve"> </w:t>
      </w:r>
      <w:bookmarkEnd w:id="55"/>
      <w:r w:rsidRPr="000F707C">
        <w:rPr>
          <w:rFonts w:ascii="Book Antiqua" w:hAnsi="Book Antiqua"/>
          <w:b/>
          <w:bCs/>
          <w:sz w:val="24"/>
          <w:szCs w:val="24"/>
        </w:rPr>
        <w:t>A large amount of yellow, jam-like mucin in the right maxillary and ethmoid sinuses during the surgery.</w:t>
      </w:r>
    </w:p>
    <w:p w14:paraId="619BE8B2" w14:textId="353ADADE" w:rsidR="000F707C"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b/>
          <w:bCs/>
          <w:sz w:val="24"/>
          <w:szCs w:val="24"/>
        </w:rPr>
      </w:pPr>
    </w:p>
    <w:p w14:paraId="284F2686" w14:textId="2C678C1C" w:rsidR="003C6D63" w:rsidRPr="00F37820" w:rsidRDefault="000F707C"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Pr>
          <w:rFonts w:ascii="Book Antiqua" w:hAnsi="Book Antiqua"/>
          <w:b/>
          <w:bCs/>
          <w:sz w:val="24"/>
          <w:szCs w:val="24"/>
        </w:rPr>
        <w:br w:type="page"/>
      </w:r>
    </w:p>
    <w:p w14:paraId="7F859999" w14:textId="1DB1E801" w:rsidR="003C6D63" w:rsidRPr="00F37820" w:rsidRDefault="00127125"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sidRPr="00F37820">
        <w:rPr>
          <w:rFonts w:ascii="Book Antiqua" w:hAnsi="Book Antiqua"/>
          <w:noProof/>
          <w:sz w:val="24"/>
          <w:szCs w:val="24"/>
        </w:rPr>
        <w:lastRenderedPageBreak/>
        <w:drawing>
          <wp:inline distT="0" distB="0" distL="0" distR="0" wp14:anchorId="48B22447" wp14:editId="258FEE33">
            <wp:extent cx="2529205" cy="328168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9205" cy="3281680"/>
                    </a:xfrm>
                    <a:prstGeom prst="rect">
                      <a:avLst/>
                    </a:prstGeom>
                    <a:noFill/>
                    <a:ln>
                      <a:noFill/>
                    </a:ln>
                  </pic:spPr>
                </pic:pic>
              </a:graphicData>
            </a:graphic>
          </wp:inline>
        </w:drawing>
      </w:r>
      <w:r w:rsidR="0046136E" w:rsidRPr="00F37820">
        <w:rPr>
          <w:rFonts w:ascii="Book Antiqua" w:hAnsi="Book Antiqua"/>
          <w:sz w:val="24"/>
          <w:szCs w:val="24"/>
        </w:rPr>
        <w:t xml:space="preserve"> </w:t>
      </w:r>
      <w:r w:rsidRPr="00F37820">
        <w:rPr>
          <w:rFonts w:ascii="Book Antiqua" w:hAnsi="Book Antiqua"/>
          <w:noProof/>
          <w:sz w:val="24"/>
          <w:szCs w:val="24"/>
        </w:rPr>
        <w:drawing>
          <wp:inline distT="0" distB="0" distL="0" distR="0" wp14:anchorId="752691EE" wp14:editId="684EE9C5">
            <wp:extent cx="2519680" cy="328168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9680" cy="3281680"/>
                    </a:xfrm>
                    <a:prstGeom prst="rect">
                      <a:avLst/>
                    </a:prstGeom>
                    <a:noFill/>
                    <a:ln>
                      <a:noFill/>
                    </a:ln>
                  </pic:spPr>
                </pic:pic>
              </a:graphicData>
            </a:graphic>
          </wp:inline>
        </w:drawing>
      </w:r>
    </w:p>
    <w:p w14:paraId="43628841" w14:textId="77777777" w:rsidR="003C6D63" w:rsidRPr="00F37820" w:rsidRDefault="003C6D63"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p>
    <w:p w14:paraId="36120140" w14:textId="2679DDC5" w:rsidR="003C6D63" w:rsidRPr="00F37820" w:rsidRDefault="0046136E"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sidRPr="00F37820">
        <w:rPr>
          <w:rFonts w:ascii="Book Antiqua" w:hAnsi="Book Antiqua"/>
          <w:b/>
          <w:sz w:val="24"/>
          <w:szCs w:val="24"/>
        </w:rPr>
        <w:t>Fig</w:t>
      </w:r>
      <w:r w:rsidR="000F707C">
        <w:rPr>
          <w:rFonts w:ascii="Book Antiqua" w:hAnsi="Book Antiqua"/>
          <w:b/>
          <w:sz w:val="24"/>
          <w:szCs w:val="24"/>
        </w:rPr>
        <w:t>ure</w:t>
      </w:r>
      <w:r w:rsidRPr="00F37820">
        <w:rPr>
          <w:rFonts w:ascii="Book Antiqua" w:hAnsi="Book Antiqua"/>
          <w:b/>
          <w:sz w:val="24"/>
          <w:szCs w:val="24"/>
        </w:rPr>
        <w:t xml:space="preserve"> 4 </w:t>
      </w:r>
      <w:r w:rsidR="000A5894">
        <w:rPr>
          <w:rFonts w:ascii="Book Antiqua" w:hAnsi="Book Antiqua"/>
          <w:b/>
          <w:bCs/>
          <w:sz w:val="24"/>
          <w:szCs w:val="24"/>
        </w:rPr>
        <w:t>S</w:t>
      </w:r>
      <w:r w:rsidRPr="000F707C">
        <w:rPr>
          <w:rFonts w:ascii="Book Antiqua" w:hAnsi="Book Antiqua"/>
          <w:b/>
          <w:bCs/>
          <w:sz w:val="24"/>
          <w:szCs w:val="24"/>
        </w:rPr>
        <w:t xml:space="preserve">inus CT </w:t>
      </w:r>
      <w:r w:rsidR="000A5894">
        <w:rPr>
          <w:rFonts w:ascii="Book Antiqua" w:hAnsi="Book Antiqua"/>
          <w:b/>
          <w:bCs/>
          <w:sz w:val="24"/>
          <w:szCs w:val="24"/>
        </w:rPr>
        <w:t xml:space="preserve">images </w:t>
      </w:r>
      <w:r w:rsidR="000A5894" w:rsidRPr="000F707C">
        <w:rPr>
          <w:rFonts w:ascii="Book Antiqua" w:hAnsi="Book Antiqua"/>
          <w:b/>
          <w:bCs/>
          <w:sz w:val="24"/>
          <w:szCs w:val="24"/>
        </w:rPr>
        <w:t>indicat</w:t>
      </w:r>
      <w:r w:rsidR="000A5894">
        <w:rPr>
          <w:rFonts w:ascii="Book Antiqua" w:hAnsi="Book Antiqua"/>
          <w:b/>
          <w:bCs/>
          <w:sz w:val="24"/>
          <w:szCs w:val="24"/>
        </w:rPr>
        <w:t>ing a</w:t>
      </w:r>
      <w:r w:rsidR="000A5894" w:rsidRPr="000F707C">
        <w:rPr>
          <w:rFonts w:ascii="Book Antiqua" w:hAnsi="Book Antiqua"/>
          <w:b/>
          <w:bCs/>
          <w:sz w:val="24"/>
          <w:szCs w:val="24"/>
        </w:rPr>
        <w:t xml:space="preserve"> </w:t>
      </w:r>
      <w:r w:rsidRPr="000F707C">
        <w:rPr>
          <w:rFonts w:ascii="Book Antiqua" w:hAnsi="Book Antiqua"/>
          <w:b/>
          <w:bCs/>
          <w:sz w:val="24"/>
          <w:szCs w:val="24"/>
        </w:rPr>
        <w:t>good r</w:t>
      </w:r>
      <w:r w:rsidRPr="000F707C">
        <w:rPr>
          <w:rFonts w:ascii="Book Antiqua" w:hAnsi="Book Antiqua"/>
          <w:b/>
          <w:bCs/>
          <w:sz w:val="24"/>
          <w:szCs w:val="24"/>
        </w:rPr>
        <w:t>ecovery, with secretions in the right maxillary sinus after surgery.</w:t>
      </w:r>
    </w:p>
    <w:p w14:paraId="6BC6D3B5" w14:textId="77777777" w:rsidR="003C6D63" w:rsidRPr="00F37820" w:rsidRDefault="003C6D63"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p>
    <w:p w14:paraId="45B4B054" w14:textId="77777777" w:rsidR="00B70CE7" w:rsidRPr="00F37820" w:rsidRDefault="00B70CE7"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sectPr w:rsidR="00B70CE7" w:rsidRPr="00F37820" w:rsidSect="00BD71E6">
          <w:pgSz w:w="11906" w:h="16838"/>
          <w:pgMar w:top="1440" w:right="1800" w:bottom="1440" w:left="1800" w:header="851" w:footer="992" w:gutter="0"/>
          <w:cols w:space="425"/>
          <w:docGrid w:type="lines" w:linePitch="312"/>
        </w:sectPr>
      </w:pPr>
    </w:p>
    <w:p w14:paraId="3FDD5DCF" w14:textId="25448A35" w:rsidR="00B70CE7" w:rsidRPr="00F37820" w:rsidRDefault="00B70CE7" w:rsidP="00F37820">
      <w:pPr>
        <w:snapToGrid w:val="0"/>
        <w:spacing w:line="360" w:lineRule="auto"/>
        <w:rPr>
          <w:rFonts w:ascii="Book Antiqua" w:hAnsi="Book Antiqua"/>
          <w:b/>
          <w:sz w:val="24"/>
          <w:szCs w:val="24"/>
          <w:lang w:val="en-GB"/>
        </w:rPr>
      </w:pPr>
      <w:r w:rsidRPr="00F37820">
        <w:rPr>
          <w:rFonts w:ascii="Book Antiqua" w:hAnsi="Book Antiqua"/>
          <w:b/>
          <w:sz w:val="24"/>
          <w:szCs w:val="24"/>
          <w:lang w:val="en-GB"/>
        </w:rPr>
        <w:lastRenderedPageBreak/>
        <w:t xml:space="preserve">Table 1 Clinical presentation of </w:t>
      </w:r>
      <w:r w:rsidRPr="00F37820">
        <w:rPr>
          <w:rFonts w:ascii="Book Antiqua" w:hAnsi="Book Antiqua"/>
          <w:b/>
          <w:sz w:val="24"/>
          <w:szCs w:val="24"/>
          <w:lang w:val="en-GB"/>
        </w:rPr>
        <w:t>allergic fungal rhinosinusitis accompanied by allergic bronchopulmonary aspergillosis</w:t>
      </w:r>
    </w:p>
    <w:tbl>
      <w:tblPr>
        <w:tblpPr w:leftFromText="180" w:rightFromText="180" w:horzAnchor="margin" w:tblpX="-1271" w:tblpY="480"/>
        <w:tblW w:w="16019" w:type="dxa"/>
        <w:tblLayout w:type="fixed"/>
        <w:tblLook w:val="04A0" w:firstRow="1" w:lastRow="0" w:firstColumn="1" w:lastColumn="0" w:noHBand="0" w:noVBand="1"/>
      </w:tblPr>
      <w:tblGrid>
        <w:gridCol w:w="2019"/>
        <w:gridCol w:w="1276"/>
        <w:gridCol w:w="1134"/>
        <w:gridCol w:w="1701"/>
        <w:gridCol w:w="2479"/>
        <w:gridCol w:w="1598"/>
        <w:gridCol w:w="1168"/>
        <w:gridCol w:w="1417"/>
        <w:gridCol w:w="1418"/>
        <w:gridCol w:w="1809"/>
      </w:tblGrid>
      <w:tr w:rsidR="00771CE7" w:rsidRPr="00F37820" w14:paraId="7949A82D" w14:textId="77777777" w:rsidTr="00771CE7">
        <w:tc>
          <w:tcPr>
            <w:tcW w:w="2019" w:type="dxa"/>
            <w:tcBorders>
              <w:top w:val="single" w:sz="4" w:space="0" w:color="auto"/>
              <w:bottom w:val="single" w:sz="4" w:space="0" w:color="auto"/>
            </w:tcBorders>
            <w:shd w:val="clear" w:color="auto" w:fill="auto"/>
          </w:tcPr>
          <w:p w14:paraId="2A649921" w14:textId="1E97A0D5" w:rsidR="00B70CE7" w:rsidRPr="00F37820" w:rsidRDefault="00BA1B53" w:rsidP="00771CE7">
            <w:pPr>
              <w:snapToGrid w:val="0"/>
              <w:spacing w:line="360" w:lineRule="auto"/>
              <w:rPr>
                <w:rFonts w:ascii="Book Antiqua" w:hAnsi="Book Antiqua"/>
                <w:b/>
                <w:sz w:val="24"/>
                <w:szCs w:val="24"/>
              </w:rPr>
            </w:pPr>
            <w:r>
              <w:rPr>
                <w:rFonts w:ascii="Book Antiqua" w:hAnsi="Book Antiqua"/>
                <w:b/>
                <w:sz w:val="24"/>
                <w:szCs w:val="24"/>
                <w:lang w:val="en-GB"/>
              </w:rPr>
              <w:t>Ref.</w:t>
            </w:r>
          </w:p>
        </w:tc>
        <w:tc>
          <w:tcPr>
            <w:tcW w:w="1276" w:type="dxa"/>
            <w:tcBorders>
              <w:top w:val="single" w:sz="4" w:space="0" w:color="auto"/>
              <w:bottom w:val="single" w:sz="4" w:space="0" w:color="auto"/>
            </w:tcBorders>
            <w:shd w:val="clear" w:color="auto" w:fill="auto"/>
          </w:tcPr>
          <w:p w14:paraId="7053530A" w14:textId="77777777" w:rsidR="00B70CE7" w:rsidRPr="00F37820" w:rsidRDefault="00B70CE7" w:rsidP="00771CE7">
            <w:pPr>
              <w:snapToGrid w:val="0"/>
              <w:spacing w:line="360" w:lineRule="auto"/>
              <w:rPr>
                <w:rFonts w:ascii="Book Antiqua" w:hAnsi="Book Antiqua"/>
                <w:b/>
                <w:sz w:val="24"/>
                <w:szCs w:val="24"/>
              </w:rPr>
            </w:pPr>
            <w:r w:rsidRPr="00F37820">
              <w:rPr>
                <w:rFonts w:ascii="Book Antiqua" w:hAnsi="Book Antiqua"/>
                <w:b/>
                <w:sz w:val="24"/>
                <w:szCs w:val="24"/>
                <w:lang w:val="en-GB"/>
              </w:rPr>
              <w:t>Sex / Age</w:t>
            </w:r>
          </w:p>
        </w:tc>
        <w:tc>
          <w:tcPr>
            <w:tcW w:w="1134" w:type="dxa"/>
            <w:tcBorders>
              <w:top w:val="single" w:sz="4" w:space="0" w:color="auto"/>
              <w:bottom w:val="single" w:sz="4" w:space="0" w:color="auto"/>
            </w:tcBorders>
          </w:tcPr>
          <w:p w14:paraId="47A58E7C" w14:textId="77777777" w:rsidR="00B70CE7" w:rsidRPr="00F37820" w:rsidRDefault="00B70CE7" w:rsidP="00771CE7">
            <w:pPr>
              <w:snapToGrid w:val="0"/>
              <w:spacing w:line="360" w:lineRule="auto"/>
              <w:rPr>
                <w:rFonts w:ascii="Book Antiqua" w:hAnsi="Book Antiqua"/>
                <w:b/>
                <w:sz w:val="24"/>
                <w:szCs w:val="24"/>
                <w:lang w:val="en-GB"/>
              </w:rPr>
            </w:pPr>
            <w:r w:rsidRPr="00F37820">
              <w:rPr>
                <w:rFonts w:ascii="Book Antiqua" w:hAnsi="Book Antiqua"/>
                <w:b/>
                <w:sz w:val="24"/>
                <w:szCs w:val="24"/>
                <w:lang w:val="en-GB"/>
              </w:rPr>
              <w:t>Region</w:t>
            </w:r>
          </w:p>
        </w:tc>
        <w:tc>
          <w:tcPr>
            <w:tcW w:w="1701" w:type="dxa"/>
            <w:tcBorders>
              <w:top w:val="single" w:sz="4" w:space="0" w:color="auto"/>
              <w:bottom w:val="single" w:sz="4" w:space="0" w:color="auto"/>
            </w:tcBorders>
            <w:shd w:val="clear" w:color="auto" w:fill="auto"/>
          </w:tcPr>
          <w:p w14:paraId="3557FB99" w14:textId="77777777" w:rsidR="00B70CE7" w:rsidRPr="00F37820" w:rsidRDefault="00B70CE7" w:rsidP="00771CE7">
            <w:pPr>
              <w:snapToGrid w:val="0"/>
              <w:spacing w:line="360" w:lineRule="auto"/>
              <w:rPr>
                <w:rFonts w:ascii="Book Antiqua" w:hAnsi="Book Antiqua"/>
                <w:b/>
                <w:sz w:val="24"/>
                <w:szCs w:val="24"/>
              </w:rPr>
            </w:pPr>
            <w:r w:rsidRPr="00F37820">
              <w:rPr>
                <w:rFonts w:ascii="Book Antiqua" w:hAnsi="Book Antiqua"/>
                <w:b/>
                <w:sz w:val="24"/>
                <w:szCs w:val="24"/>
                <w:lang w:val="en-GB"/>
              </w:rPr>
              <w:t>Nasal Symptoms/ Duration</w:t>
            </w:r>
          </w:p>
        </w:tc>
        <w:tc>
          <w:tcPr>
            <w:tcW w:w="2479" w:type="dxa"/>
            <w:tcBorders>
              <w:top w:val="single" w:sz="4" w:space="0" w:color="auto"/>
              <w:bottom w:val="single" w:sz="4" w:space="0" w:color="auto"/>
            </w:tcBorders>
            <w:shd w:val="clear" w:color="auto" w:fill="auto"/>
          </w:tcPr>
          <w:p w14:paraId="0B5BDA2D" w14:textId="77777777" w:rsidR="00B70CE7" w:rsidRPr="00F37820" w:rsidRDefault="00B70CE7" w:rsidP="00771CE7">
            <w:pPr>
              <w:snapToGrid w:val="0"/>
              <w:spacing w:line="360" w:lineRule="auto"/>
              <w:rPr>
                <w:rFonts w:ascii="Book Antiqua" w:hAnsi="Book Antiqua"/>
                <w:b/>
                <w:sz w:val="24"/>
                <w:szCs w:val="24"/>
                <w:lang w:val="en-GB"/>
              </w:rPr>
            </w:pPr>
            <w:r w:rsidRPr="00F37820">
              <w:rPr>
                <w:rFonts w:ascii="Book Antiqua" w:hAnsi="Book Antiqua"/>
                <w:b/>
                <w:sz w:val="24"/>
                <w:szCs w:val="24"/>
                <w:lang w:val="en-GB"/>
              </w:rPr>
              <w:t>Pulmonary symptoms/Duration</w:t>
            </w:r>
          </w:p>
        </w:tc>
        <w:tc>
          <w:tcPr>
            <w:tcW w:w="1598" w:type="dxa"/>
            <w:tcBorders>
              <w:top w:val="single" w:sz="4" w:space="0" w:color="auto"/>
              <w:bottom w:val="single" w:sz="4" w:space="0" w:color="auto"/>
            </w:tcBorders>
            <w:shd w:val="clear" w:color="auto" w:fill="auto"/>
          </w:tcPr>
          <w:p w14:paraId="5DCDAFA9" w14:textId="77777777" w:rsidR="00B70CE7" w:rsidRPr="00F37820" w:rsidRDefault="00B70CE7" w:rsidP="00771CE7">
            <w:pPr>
              <w:snapToGrid w:val="0"/>
              <w:spacing w:line="360" w:lineRule="auto"/>
              <w:rPr>
                <w:rFonts w:ascii="Book Antiqua" w:hAnsi="Book Antiqua"/>
                <w:b/>
                <w:sz w:val="24"/>
                <w:szCs w:val="24"/>
              </w:rPr>
            </w:pPr>
            <w:r w:rsidRPr="00F37820">
              <w:rPr>
                <w:rFonts w:ascii="Book Antiqua" w:hAnsi="Book Antiqua"/>
                <w:b/>
                <w:sz w:val="24"/>
                <w:szCs w:val="24"/>
              </w:rPr>
              <w:t>Asthmas/cystic fibrosis</w:t>
            </w:r>
          </w:p>
        </w:tc>
        <w:tc>
          <w:tcPr>
            <w:tcW w:w="1168" w:type="dxa"/>
            <w:tcBorders>
              <w:top w:val="single" w:sz="4" w:space="0" w:color="auto"/>
              <w:bottom w:val="single" w:sz="4" w:space="0" w:color="auto"/>
            </w:tcBorders>
          </w:tcPr>
          <w:p w14:paraId="36D8D2E4" w14:textId="77777777" w:rsidR="00B70CE7" w:rsidRPr="00F37820" w:rsidRDefault="00B70CE7" w:rsidP="00771CE7">
            <w:pPr>
              <w:snapToGrid w:val="0"/>
              <w:spacing w:line="360" w:lineRule="auto"/>
              <w:rPr>
                <w:rFonts w:ascii="Book Antiqua" w:hAnsi="Book Antiqua"/>
                <w:b/>
                <w:sz w:val="24"/>
                <w:szCs w:val="24"/>
              </w:rPr>
            </w:pPr>
            <w:r w:rsidRPr="00F37820">
              <w:rPr>
                <w:rFonts w:ascii="Book Antiqua" w:hAnsi="Book Antiqua"/>
                <w:b/>
                <w:sz w:val="24"/>
                <w:szCs w:val="24"/>
              </w:rPr>
              <w:t>Total</w:t>
            </w:r>
          </w:p>
          <w:p w14:paraId="371F4F44" w14:textId="77777777" w:rsidR="00B70CE7" w:rsidRPr="00F37820" w:rsidRDefault="00B70CE7" w:rsidP="00771CE7">
            <w:pPr>
              <w:snapToGrid w:val="0"/>
              <w:spacing w:line="360" w:lineRule="auto"/>
              <w:rPr>
                <w:rFonts w:ascii="Book Antiqua" w:hAnsi="Book Antiqua"/>
                <w:b/>
                <w:sz w:val="24"/>
                <w:szCs w:val="24"/>
              </w:rPr>
            </w:pPr>
            <w:r w:rsidRPr="00F37820">
              <w:rPr>
                <w:rFonts w:ascii="Book Antiqua" w:hAnsi="Book Antiqua"/>
                <w:b/>
                <w:sz w:val="24"/>
                <w:szCs w:val="24"/>
              </w:rPr>
              <w:t>IgE</w:t>
            </w:r>
          </w:p>
        </w:tc>
        <w:tc>
          <w:tcPr>
            <w:tcW w:w="1417" w:type="dxa"/>
            <w:tcBorders>
              <w:top w:val="single" w:sz="4" w:space="0" w:color="auto"/>
              <w:bottom w:val="single" w:sz="4" w:space="0" w:color="auto"/>
            </w:tcBorders>
          </w:tcPr>
          <w:p w14:paraId="4730C6C2" w14:textId="77777777" w:rsidR="00B70CE7" w:rsidRPr="00F37820" w:rsidRDefault="00B70CE7" w:rsidP="00771CE7">
            <w:pPr>
              <w:snapToGrid w:val="0"/>
              <w:spacing w:line="360" w:lineRule="auto"/>
              <w:rPr>
                <w:rFonts w:ascii="Book Antiqua" w:hAnsi="Book Antiqua"/>
                <w:b/>
                <w:sz w:val="24"/>
                <w:szCs w:val="24"/>
              </w:rPr>
            </w:pPr>
            <w:r w:rsidRPr="00F37820">
              <w:rPr>
                <w:rFonts w:ascii="Book Antiqua" w:hAnsi="Book Antiqua"/>
                <w:b/>
                <w:sz w:val="24"/>
                <w:szCs w:val="24"/>
              </w:rPr>
              <w:t xml:space="preserve">Eosinophil </w:t>
            </w:r>
          </w:p>
          <w:p w14:paraId="3545DF43" w14:textId="77777777" w:rsidR="00B70CE7" w:rsidRPr="00F37820" w:rsidRDefault="00B70CE7" w:rsidP="00771CE7">
            <w:pPr>
              <w:snapToGrid w:val="0"/>
              <w:spacing w:line="360" w:lineRule="auto"/>
              <w:rPr>
                <w:rFonts w:ascii="Book Antiqua" w:hAnsi="Book Antiqua"/>
                <w:b/>
                <w:sz w:val="24"/>
                <w:szCs w:val="24"/>
              </w:rPr>
            </w:pPr>
            <w:r w:rsidRPr="00F37820">
              <w:rPr>
                <w:rFonts w:ascii="Book Antiqua" w:hAnsi="Book Antiqua"/>
                <w:b/>
                <w:sz w:val="24"/>
                <w:szCs w:val="24"/>
              </w:rPr>
              <w:t>count</w:t>
            </w:r>
          </w:p>
        </w:tc>
        <w:tc>
          <w:tcPr>
            <w:tcW w:w="1418" w:type="dxa"/>
            <w:tcBorders>
              <w:top w:val="single" w:sz="4" w:space="0" w:color="auto"/>
              <w:bottom w:val="single" w:sz="4" w:space="0" w:color="auto"/>
            </w:tcBorders>
            <w:shd w:val="clear" w:color="auto" w:fill="auto"/>
          </w:tcPr>
          <w:p w14:paraId="5492DE90" w14:textId="77777777" w:rsidR="00B70CE7" w:rsidRPr="00F37820" w:rsidRDefault="00B70CE7" w:rsidP="00771CE7">
            <w:pPr>
              <w:snapToGrid w:val="0"/>
              <w:spacing w:line="360" w:lineRule="auto"/>
              <w:rPr>
                <w:rFonts w:ascii="Book Antiqua" w:hAnsi="Book Antiqua"/>
                <w:b/>
                <w:sz w:val="24"/>
                <w:szCs w:val="24"/>
              </w:rPr>
            </w:pPr>
            <w:r w:rsidRPr="00F37820">
              <w:rPr>
                <w:rFonts w:ascii="Book Antiqua" w:hAnsi="Book Antiqua"/>
                <w:b/>
                <w:sz w:val="24"/>
                <w:szCs w:val="24"/>
              </w:rPr>
              <w:t>Affected sinuses</w:t>
            </w:r>
          </w:p>
        </w:tc>
        <w:tc>
          <w:tcPr>
            <w:tcW w:w="1809" w:type="dxa"/>
            <w:tcBorders>
              <w:top w:val="single" w:sz="4" w:space="0" w:color="auto"/>
              <w:bottom w:val="single" w:sz="4" w:space="0" w:color="auto"/>
            </w:tcBorders>
          </w:tcPr>
          <w:p w14:paraId="21711042" w14:textId="77777777" w:rsidR="00B70CE7" w:rsidRPr="00F37820" w:rsidRDefault="00B70CE7" w:rsidP="00771CE7">
            <w:pPr>
              <w:snapToGrid w:val="0"/>
              <w:spacing w:line="360" w:lineRule="auto"/>
              <w:rPr>
                <w:rFonts w:ascii="Book Antiqua" w:hAnsi="Book Antiqua"/>
                <w:b/>
                <w:sz w:val="24"/>
                <w:szCs w:val="24"/>
                <w:lang w:val="en-GB"/>
              </w:rPr>
            </w:pPr>
            <w:bookmarkStart w:id="56" w:name="OLE_LINK23"/>
            <w:bookmarkStart w:id="57" w:name="OLE_LINK24"/>
            <w:r w:rsidRPr="00F37820">
              <w:rPr>
                <w:rFonts w:ascii="Book Antiqua" w:hAnsi="Book Antiqua"/>
                <w:b/>
                <w:sz w:val="24"/>
                <w:szCs w:val="24"/>
                <w:lang w:val="en-GB"/>
              </w:rPr>
              <w:t>Pulmonary</w:t>
            </w:r>
          </w:p>
          <w:bookmarkEnd w:id="56"/>
          <w:bookmarkEnd w:id="57"/>
          <w:p w14:paraId="09897492" w14:textId="77777777" w:rsidR="00B70CE7" w:rsidRPr="00F37820" w:rsidRDefault="00B70CE7" w:rsidP="00771CE7">
            <w:pPr>
              <w:snapToGrid w:val="0"/>
              <w:spacing w:line="360" w:lineRule="auto"/>
              <w:rPr>
                <w:rFonts w:ascii="Book Antiqua" w:hAnsi="Book Antiqua"/>
                <w:b/>
                <w:sz w:val="24"/>
                <w:szCs w:val="24"/>
                <w:lang w:val="en-GB"/>
              </w:rPr>
            </w:pPr>
            <w:r w:rsidRPr="00F37820">
              <w:rPr>
                <w:rFonts w:ascii="Book Antiqua" w:hAnsi="Book Antiqua"/>
                <w:b/>
                <w:sz w:val="24"/>
                <w:szCs w:val="24"/>
                <w:lang w:val="en-GB"/>
              </w:rPr>
              <w:t>imaging</w:t>
            </w:r>
          </w:p>
        </w:tc>
      </w:tr>
      <w:tr w:rsidR="00771CE7" w:rsidRPr="00F37820" w14:paraId="76623C80" w14:textId="77777777" w:rsidTr="00771CE7">
        <w:tc>
          <w:tcPr>
            <w:tcW w:w="2019" w:type="dxa"/>
            <w:tcBorders>
              <w:top w:val="single" w:sz="4" w:space="0" w:color="auto"/>
            </w:tcBorders>
            <w:shd w:val="clear" w:color="auto" w:fill="auto"/>
          </w:tcPr>
          <w:p w14:paraId="19C5CDD2" w14:textId="4CDBA3AF"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Safirstein</w:t>
            </w:r>
            <w:r w:rsidR="00B17FF5" w:rsidRPr="00B17FF5">
              <w:rPr>
                <w:rFonts w:ascii="Book Antiqua" w:hAnsi="Book Antiqua"/>
                <w:sz w:val="24"/>
                <w:szCs w:val="24"/>
                <w:vertAlign w:val="superscript"/>
              </w:rPr>
              <w:t>[20]</w:t>
            </w:r>
          </w:p>
        </w:tc>
        <w:tc>
          <w:tcPr>
            <w:tcW w:w="1276" w:type="dxa"/>
            <w:tcBorders>
              <w:top w:val="single" w:sz="4" w:space="0" w:color="auto"/>
            </w:tcBorders>
            <w:shd w:val="clear" w:color="auto" w:fill="auto"/>
          </w:tcPr>
          <w:p w14:paraId="5475B45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F/24</w:t>
            </w:r>
          </w:p>
        </w:tc>
        <w:tc>
          <w:tcPr>
            <w:tcW w:w="1134" w:type="dxa"/>
            <w:tcBorders>
              <w:top w:val="single" w:sz="4" w:space="0" w:color="auto"/>
            </w:tcBorders>
          </w:tcPr>
          <w:p w14:paraId="4294A9FA" w14:textId="7431DBCE" w:rsidR="00B70CE7" w:rsidRPr="00F37820" w:rsidRDefault="00B17FF5" w:rsidP="00771CE7">
            <w:pPr>
              <w:snapToGrid w:val="0"/>
              <w:spacing w:line="360" w:lineRule="auto"/>
              <w:rPr>
                <w:rFonts w:ascii="Book Antiqua" w:hAnsi="Book Antiqua"/>
                <w:sz w:val="24"/>
                <w:szCs w:val="24"/>
              </w:rPr>
            </w:pPr>
            <w:r>
              <w:rPr>
                <w:rFonts w:ascii="Book Antiqua" w:hAnsi="Book Antiqua"/>
                <w:sz w:val="24"/>
                <w:szCs w:val="24"/>
              </w:rPr>
              <w:t>United States</w:t>
            </w:r>
          </w:p>
        </w:tc>
        <w:tc>
          <w:tcPr>
            <w:tcW w:w="1701" w:type="dxa"/>
            <w:tcBorders>
              <w:top w:val="single" w:sz="4" w:space="0" w:color="auto"/>
            </w:tcBorders>
            <w:shd w:val="clear" w:color="auto" w:fill="auto"/>
          </w:tcPr>
          <w:p w14:paraId="5C49A805"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blood-tinged casts</w:t>
            </w:r>
          </w:p>
        </w:tc>
        <w:tc>
          <w:tcPr>
            <w:tcW w:w="2479" w:type="dxa"/>
            <w:tcBorders>
              <w:top w:val="single" w:sz="4" w:space="0" w:color="auto"/>
            </w:tcBorders>
            <w:shd w:val="clear" w:color="auto" w:fill="auto"/>
          </w:tcPr>
          <w:p w14:paraId="10BFBD9B"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No obvious symptom</w:t>
            </w:r>
          </w:p>
        </w:tc>
        <w:tc>
          <w:tcPr>
            <w:tcW w:w="1598" w:type="dxa"/>
            <w:tcBorders>
              <w:top w:val="single" w:sz="4" w:space="0" w:color="auto"/>
            </w:tcBorders>
            <w:shd w:val="clear" w:color="auto" w:fill="auto"/>
          </w:tcPr>
          <w:p w14:paraId="26D9AB77"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N/N</w:t>
            </w:r>
          </w:p>
        </w:tc>
        <w:tc>
          <w:tcPr>
            <w:tcW w:w="1168" w:type="dxa"/>
            <w:tcBorders>
              <w:top w:val="single" w:sz="4" w:space="0" w:color="auto"/>
            </w:tcBorders>
          </w:tcPr>
          <w:p w14:paraId="0793CB0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w:t>
            </w:r>
          </w:p>
        </w:tc>
        <w:tc>
          <w:tcPr>
            <w:tcW w:w="1417" w:type="dxa"/>
            <w:tcBorders>
              <w:top w:val="single" w:sz="4" w:space="0" w:color="auto"/>
            </w:tcBorders>
          </w:tcPr>
          <w:p w14:paraId="4BDF7F8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12%,</w:t>
            </w:r>
          </w:p>
          <w:p w14:paraId="582BAD7D"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1650/mm</w:t>
            </w:r>
            <w:r w:rsidRPr="00F37820">
              <w:rPr>
                <w:rFonts w:ascii="Book Antiqua" w:hAnsi="Book Antiqua"/>
                <w:sz w:val="24"/>
                <w:szCs w:val="24"/>
                <w:vertAlign w:val="superscript"/>
              </w:rPr>
              <w:t>3</w:t>
            </w:r>
          </w:p>
        </w:tc>
        <w:tc>
          <w:tcPr>
            <w:tcW w:w="1418" w:type="dxa"/>
            <w:tcBorders>
              <w:top w:val="single" w:sz="4" w:space="0" w:color="auto"/>
            </w:tcBorders>
            <w:shd w:val="clear" w:color="auto" w:fill="auto"/>
          </w:tcPr>
          <w:p w14:paraId="1EAB79A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w:t>
            </w:r>
          </w:p>
        </w:tc>
        <w:tc>
          <w:tcPr>
            <w:tcW w:w="1809" w:type="dxa"/>
            <w:tcBorders>
              <w:top w:val="single" w:sz="4" w:space="0" w:color="auto"/>
            </w:tcBorders>
          </w:tcPr>
          <w:p w14:paraId="33664B44" w14:textId="2C3D8FAE" w:rsidR="00B70CE7" w:rsidRPr="00F37820" w:rsidRDefault="000A5894" w:rsidP="00771CE7">
            <w:pPr>
              <w:snapToGrid w:val="0"/>
              <w:spacing w:line="360" w:lineRule="auto"/>
              <w:rPr>
                <w:rFonts w:ascii="Book Antiqua" w:hAnsi="Book Antiqua"/>
                <w:sz w:val="24"/>
                <w:szCs w:val="24"/>
              </w:rPr>
            </w:pPr>
            <w:r>
              <w:rPr>
                <w:rFonts w:ascii="Book Antiqua" w:hAnsi="Book Antiqua"/>
                <w:sz w:val="24"/>
                <w:szCs w:val="24"/>
              </w:rPr>
              <w:t>I</w:t>
            </w:r>
            <w:r w:rsidRPr="00F37820">
              <w:rPr>
                <w:rFonts w:ascii="Book Antiqua" w:hAnsi="Book Antiqua"/>
                <w:sz w:val="24"/>
                <w:szCs w:val="24"/>
              </w:rPr>
              <w:t>nfiltration</w:t>
            </w:r>
          </w:p>
        </w:tc>
      </w:tr>
      <w:tr w:rsidR="00771CE7" w:rsidRPr="00F37820" w14:paraId="3C594F00" w14:textId="77777777" w:rsidTr="00771CE7">
        <w:tc>
          <w:tcPr>
            <w:tcW w:w="2019" w:type="dxa"/>
            <w:shd w:val="clear" w:color="auto" w:fill="auto"/>
          </w:tcPr>
          <w:p w14:paraId="31B801AC" w14:textId="1F4F18FD"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Sher</w:t>
            </w:r>
            <w:r w:rsidR="00DC09E2">
              <w:rPr>
                <w:rFonts w:ascii="Book Antiqua" w:hAnsi="Book Antiqua"/>
                <w:sz w:val="24"/>
                <w:szCs w:val="24"/>
              </w:rPr>
              <w:t xml:space="preserve"> </w:t>
            </w:r>
            <w:r w:rsidR="00DC09E2" w:rsidRPr="00DC09E2">
              <w:rPr>
                <w:rFonts w:ascii="Book Antiqua" w:hAnsi="Book Antiqua"/>
                <w:sz w:val="24"/>
                <w:szCs w:val="24"/>
              </w:rPr>
              <w:t>and</w:t>
            </w:r>
            <w:r w:rsidR="00DC09E2">
              <w:rPr>
                <w:rFonts w:ascii="Book Antiqua" w:hAnsi="Book Antiqua"/>
                <w:sz w:val="24"/>
                <w:szCs w:val="24"/>
                <w:vertAlign w:val="superscript"/>
              </w:rPr>
              <w:t xml:space="preserve"> </w:t>
            </w:r>
            <w:r w:rsidR="00DC09E2" w:rsidRPr="00AE26EA">
              <w:rPr>
                <w:rFonts w:ascii="Book Antiqua" w:hAnsi="Book Antiqua"/>
                <w:sz w:val="24"/>
                <w:szCs w:val="24"/>
              </w:rPr>
              <w:t xml:space="preserve"> Schwartz</w:t>
            </w:r>
            <w:r w:rsidR="00B17FF5" w:rsidRPr="00B17FF5">
              <w:rPr>
                <w:rFonts w:ascii="Book Antiqua" w:hAnsi="Book Antiqua"/>
                <w:sz w:val="24"/>
                <w:szCs w:val="24"/>
                <w:vertAlign w:val="superscript"/>
              </w:rPr>
              <w:t>[19]</w:t>
            </w:r>
          </w:p>
        </w:tc>
        <w:tc>
          <w:tcPr>
            <w:tcW w:w="1276" w:type="dxa"/>
            <w:shd w:val="clear" w:color="auto" w:fill="auto"/>
          </w:tcPr>
          <w:p w14:paraId="7B24F108"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F/42</w:t>
            </w:r>
          </w:p>
        </w:tc>
        <w:tc>
          <w:tcPr>
            <w:tcW w:w="1134" w:type="dxa"/>
          </w:tcPr>
          <w:p w14:paraId="533FC008" w14:textId="726BCA41" w:rsidR="00B70CE7" w:rsidRPr="00F37820" w:rsidRDefault="00B17FF5" w:rsidP="00771CE7">
            <w:pPr>
              <w:snapToGrid w:val="0"/>
              <w:spacing w:line="360" w:lineRule="auto"/>
              <w:rPr>
                <w:rFonts w:ascii="Book Antiqua" w:hAnsi="Book Antiqua"/>
                <w:sz w:val="24"/>
                <w:szCs w:val="24"/>
              </w:rPr>
            </w:pPr>
            <w:r>
              <w:rPr>
                <w:rFonts w:ascii="Book Antiqua" w:hAnsi="Book Antiqua"/>
                <w:sz w:val="24"/>
                <w:szCs w:val="24"/>
              </w:rPr>
              <w:t>United States</w:t>
            </w:r>
          </w:p>
        </w:tc>
        <w:tc>
          <w:tcPr>
            <w:tcW w:w="1701" w:type="dxa"/>
            <w:shd w:val="clear" w:color="auto" w:fill="auto"/>
          </w:tcPr>
          <w:p w14:paraId="365A64B6" w14:textId="4C4B62B8"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 xml:space="preserve">Symptoms of </w:t>
            </w:r>
            <w:r w:rsidR="00D10497">
              <w:rPr>
                <w:rFonts w:ascii="Book Antiqua" w:hAnsi="Book Antiqua"/>
                <w:sz w:val="24"/>
                <w:szCs w:val="24"/>
              </w:rPr>
              <w:t>a</w:t>
            </w:r>
            <w:r w:rsidR="00D10497" w:rsidRPr="00F37820">
              <w:rPr>
                <w:rFonts w:ascii="Book Antiqua" w:hAnsi="Book Antiqua"/>
                <w:sz w:val="24"/>
                <w:szCs w:val="24"/>
              </w:rPr>
              <w:t xml:space="preserve">llergic </w:t>
            </w:r>
            <w:r w:rsidRPr="00F37820">
              <w:rPr>
                <w:rFonts w:ascii="Book Antiqua" w:hAnsi="Book Antiqua"/>
                <w:sz w:val="24"/>
                <w:szCs w:val="24"/>
              </w:rPr>
              <w:t>rhinosinusitis/</w:t>
            </w:r>
            <w:r w:rsidR="00D10497">
              <w:rPr>
                <w:rFonts w:ascii="Book Antiqua" w:hAnsi="Book Antiqua"/>
                <w:sz w:val="24"/>
                <w:szCs w:val="24"/>
              </w:rPr>
              <w:t>since childhood</w:t>
            </w:r>
          </w:p>
        </w:tc>
        <w:tc>
          <w:tcPr>
            <w:tcW w:w="2479" w:type="dxa"/>
            <w:shd w:val="clear" w:color="auto" w:fill="auto"/>
          </w:tcPr>
          <w:p w14:paraId="6F233297" w14:textId="333B6654" w:rsidR="00B70CE7" w:rsidRPr="00F37820" w:rsidRDefault="00B70CE7" w:rsidP="00D10497">
            <w:pPr>
              <w:snapToGrid w:val="0"/>
              <w:spacing w:line="360" w:lineRule="auto"/>
              <w:rPr>
                <w:rFonts w:ascii="Book Antiqua" w:hAnsi="Book Antiqua"/>
                <w:sz w:val="24"/>
                <w:szCs w:val="24"/>
              </w:rPr>
            </w:pPr>
            <w:r w:rsidRPr="00F37820">
              <w:rPr>
                <w:rFonts w:ascii="Book Antiqua" w:hAnsi="Book Antiqua"/>
                <w:sz w:val="24"/>
                <w:szCs w:val="24"/>
              </w:rPr>
              <w:t>Dyspnea, wheeze/2 yr</w:t>
            </w:r>
          </w:p>
        </w:tc>
        <w:tc>
          <w:tcPr>
            <w:tcW w:w="1598" w:type="dxa"/>
            <w:shd w:val="clear" w:color="auto" w:fill="auto"/>
          </w:tcPr>
          <w:p w14:paraId="3458CAC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4D6750B6" w14:textId="7062E043"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13084</w:t>
            </w:r>
            <w:r w:rsidR="00CD6BC3">
              <w:rPr>
                <w:rFonts w:ascii="Book Antiqua" w:hAnsi="Book Antiqua"/>
                <w:sz w:val="24"/>
                <w:szCs w:val="24"/>
              </w:rPr>
              <w:t xml:space="preserve"> </w:t>
            </w:r>
            <w:r w:rsidRPr="00F37820">
              <w:rPr>
                <w:rFonts w:ascii="Book Antiqua" w:hAnsi="Book Antiqua"/>
                <w:sz w:val="24"/>
                <w:szCs w:val="24"/>
              </w:rPr>
              <w:t>ng/m</w:t>
            </w:r>
            <w:r w:rsidR="00FA4481" w:rsidRPr="00F37820">
              <w:rPr>
                <w:rFonts w:ascii="Book Antiqua" w:hAnsi="Book Antiqua"/>
                <w:sz w:val="24"/>
                <w:szCs w:val="24"/>
              </w:rPr>
              <w:t>L</w:t>
            </w:r>
          </w:p>
        </w:tc>
        <w:tc>
          <w:tcPr>
            <w:tcW w:w="1417" w:type="dxa"/>
          </w:tcPr>
          <w:p w14:paraId="0F9046F6"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1355/mm</w:t>
            </w:r>
            <w:r w:rsidRPr="00F37820">
              <w:rPr>
                <w:rFonts w:ascii="Book Antiqua" w:hAnsi="Book Antiqua"/>
                <w:sz w:val="24"/>
                <w:szCs w:val="24"/>
                <w:vertAlign w:val="superscript"/>
              </w:rPr>
              <w:t>3</w:t>
            </w:r>
          </w:p>
        </w:tc>
        <w:tc>
          <w:tcPr>
            <w:tcW w:w="1418" w:type="dxa"/>
            <w:shd w:val="clear" w:color="auto" w:fill="auto"/>
          </w:tcPr>
          <w:p w14:paraId="2CFF13F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Left maxillary sinus</w:t>
            </w:r>
          </w:p>
        </w:tc>
        <w:tc>
          <w:tcPr>
            <w:tcW w:w="1809" w:type="dxa"/>
          </w:tcPr>
          <w:p w14:paraId="50AE11AC" w14:textId="031703D7"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B</w:t>
            </w:r>
            <w:r w:rsidRPr="00F37820">
              <w:rPr>
                <w:rFonts w:ascii="Book Antiqua" w:hAnsi="Book Antiqua"/>
                <w:sz w:val="24"/>
                <w:szCs w:val="24"/>
              </w:rPr>
              <w:t>ronchiectasis</w:t>
            </w:r>
            <w:r w:rsidR="00B70CE7" w:rsidRPr="00F37820">
              <w:rPr>
                <w:rFonts w:ascii="Book Antiqua" w:hAnsi="Book Antiqua"/>
                <w:sz w:val="24"/>
                <w:szCs w:val="24"/>
              </w:rPr>
              <w:t>,</w:t>
            </w:r>
          </w:p>
          <w:p w14:paraId="40E8C1A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interstitial scarring</w:t>
            </w:r>
          </w:p>
        </w:tc>
      </w:tr>
      <w:tr w:rsidR="00771CE7" w:rsidRPr="00F37820" w14:paraId="4A23EB5E" w14:textId="77777777" w:rsidTr="00771CE7">
        <w:tc>
          <w:tcPr>
            <w:tcW w:w="2019" w:type="dxa"/>
            <w:shd w:val="clear" w:color="auto" w:fill="auto"/>
          </w:tcPr>
          <w:p w14:paraId="49388319" w14:textId="330072B2"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Travis</w:t>
            </w:r>
            <w:r w:rsidR="00DC09E2" w:rsidRPr="00DC09E2">
              <w:rPr>
                <w:rFonts w:ascii="Book Antiqua" w:hAnsi="Book Antiqua"/>
                <w:i/>
                <w:iCs/>
                <w:sz w:val="24"/>
                <w:szCs w:val="24"/>
              </w:rPr>
              <w:t xml:space="preserve"> et a</w:t>
            </w:r>
            <w:r w:rsidR="00DC09E2">
              <w:rPr>
                <w:rFonts w:ascii="Book Antiqua" w:hAnsi="Book Antiqua"/>
                <w:i/>
                <w:iCs/>
                <w:sz w:val="24"/>
                <w:szCs w:val="24"/>
              </w:rPr>
              <w:t>l</w:t>
            </w:r>
            <w:r w:rsidR="00B17FF5" w:rsidRPr="00B17FF5">
              <w:rPr>
                <w:rFonts w:ascii="Book Antiqua" w:hAnsi="Book Antiqua"/>
                <w:sz w:val="24"/>
                <w:szCs w:val="24"/>
                <w:vertAlign w:val="superscript"/>
              </w:rPr>
              <w:t>[26]</w:t>
            </w:r>
          </w:p>
        </w:tc>
        <w:tc>
          <w:tcPr>
            <w:tcW w:w="1276" w:type="dxa"/>
            <w:shd w:val="clear" w:color="auto" w:fill="auto"/>
          </w:tcPr>
          <w:p w14:paraId="180A3698"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F/48</w:t>
            </w:r>
          </w:p>
        </w:tc>
        <w:tc>
          <w:tcPr>
            <w:tcW w:w="1134" w:type="dxa"/>
          </w:tcPr>
          <w:p w14:paraId="5ADD16E5" w14:textId="1EF76CB5" w:rsidR="00B70CE7" w:rsidRPr="00F37820" w:rsidRDefault="00B17FF5" w:rsidP="00771CE7">
            <w:pPr>
              <w:snapToGrid w:val="0"/>
              <w:spacing w:line="360" w:lineRule="auto"/>
              <w:rPr>
                <w:rFonts w:ascii="Book Antiqua" w:hAnsi="Book Antiqua"/>
                <w:sz w:val="24"/>
                <w:szCs w:val="24"/>
              </w:rPr>
            </w:pPr>
            <w:r>
              <w:rPr>
                <w:rFonts w:ascii="Book Antiqua" w:hAnsi="Book Antiqua"/>
                <w:sz w:val="24"/>
                <w:szCs w:val="24"/>
              </w:rPr>
              <w:t>United States</w:t>
            </w:r>
          </w:p>
        </w:tc>
        <w:tc>
          <w:tcPr>
            <w:tcW w:w="1701" w:type="dxa"/>
            <w:shd w:val="clear" w:color="auto" w:fill="auto"/>
          </w:tcPr>
          <w:p w14:paraId="6EC43970" w14:textId="24FAFE2A"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N</w:t>
            </w:r>
            <w:r w:rsidRPr="00F37820">
              <w:rPr>
                <w:rFonts w:ascii="Book Antiqua" w:hAnsi="Book Antiqua"/>
                <w:sz w:val="24"/>
                <w:szCs w:val="24"/>
              </w:rPr>
              <w:t xml:space="preserve">asal </w:t>
            </w:r>
            <w:r w:rsidR="00B70CE7" w:rsidRPr="00F37820">
              <w:rPr>
                <w:rFonts w:ascii="Book Antiqua" w:hAnsi="Book Antiqua"/>
                <w:sz w:val="24"/>
                <w:szCs w:val="24"/>
              </w:rPr>
              <w:t>block</w:t>
            </w:r>
          </w:p>
        </w:tc>
        <w:tc>
          <w:tcPr>
            <w:tcW w:w="2479" w:type="dxa"/>
            <w:shd w:val="clear" w:color="auto" w:fill="auto"/>
          </w:tcPr>
          <w:p w14:paraId="78DC6D4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No obvious symptom</w:t>
            </w:r>
          </w:p>
        </w:tc>
        <w:tc>
          <w:tcPr>
            <w:tcW w:w="1598" w:type="dxa"/>
            <w:shd w:val="clear" w:color="auto" w:fill="auto"/>
          </w:tcPr>
          <w:p w14:paraId="3B58424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N/N</w:t>
            </w:r>
          </w:p>
        </w:tc>
        <w:tc>
          <w:tcPr>
            <w:tcW w:w="1168" w:type="dxa"/>
          </w:tcPr>
          <w:p w14:paraId="43F3C51C"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794 IU/mL</w:t>
            </w:r>
          </w:p>
        </w:tc>
        <w:tc>
          <w:tcPr>
            <w:tcW w:w="1417" w:type="dxa"/>
          </w:tcPr>
          <w:p w14:paraId="79DD8DCC" w14:textId="4BF5476F"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1350/mm</w:t>
            </w:r>
            <w:r w:rsidRPr="00133781">
              <w:rPr>
                <w:rFonts w:ascii="Book Antiqua" w:hAnsi="Book Antiqua"/>
                <w:sz w:val="24"/>
                <w:szCs w:val="24"/>
                <w:vertAlign w:val="superscript"/>
              </w:rPr>
              <w:t>3</w:t>
            </w:r>
          </w:p>
        </w:tc>
        <w:tc>
          <w:tcPr>
            <w:tcW w:w="1418" w:type="dxa"/>
            <w:shd w:val="clear" w:color="auto" w:fill="auto"/>
          </w:tcPr>
          <w:p w14:paraId="4395C80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frontal and ethmoid sinuses</w:t>
            </w:r>
          </w:p>
        </w:tc>
        <w:tc>
          <w:tcPr>
            <w:tcW w:w="1809" w:type="dxa"/>
          </w:tcPr>
          <w:p w14:paraId="6427137F"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Nodule</w:t>
            </w:r>
          </w:p>
        </w:tc>
      </w:tr>
      <w:tr w:rsidR="00771CE7" w:rsidRPr="00F37820" w14:paraId="457FB405" w14:textId="77777777" w:rsidTr="00771CE7">
        <w:tc>
          <w:tcPr>
            <w:tcW w:w="2019" w:type="dxa"/>
            <w:shd w:val="clear" w:color="auto" w:fill="auto"/>
          </w:tcPr>
          <w:p w14:paraId="5F095521" w14:textId="77777777" w:rsidR="00B70CE7" w:rsidRPr="00F37820" w:rsidRDefault="00B70CE7" w:rsidP="00771CE7">
            <w:pPr>
              <w:snapToGrid w:val="0"/>
              <w:spacing w:line="360" w:lineRule="auto"/>
              <w:rPr>
                <w:rFonts w:ascii="Book Antiqua" w:hAnsi="Book Antiqua"/>
                <w:sz w:val="24"/>
                <w:szCs w:val="24"/>
              </w:rPr>
            </w:pPr>
          </w:p>
        </w:tc>
        <w:tc>
          <w:tcPr>
            <w:tcW w:w="1276" w:type="dxa"/>
            <w:shd w:val="clear" w:color="auto" w:fill="auto"/>
          </w:tcPr>
          <w:p w14:paraId="0413C6FB"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M/16</w:t>
            </w:r>
          </w:p>
        </w:tc>
        <w:tc>
          <w:tcPr>
            <w:tcW w:w="1134" w:type="dxa"/>
          </w:tcPr>
          <w:p w14:paraId="05C5458E" w14:textId="294C2387" w:rsidR="00B70CE7" w:rsidRPr="00F37820" w:rsidRDefault="00B17FF5" w:rsidP="00771CE7">
            <w:pPr>
              <w:snapToGrid w:val="0"/>
              <w:spacing w:line="360" w:lineRule="auto"/>
              <w:rPr>
                <w:rFonts w:ascii="Book Antiqua" w:hAnsi="Book Antiqua"/>
                <w:sz w:val="24"/>
                <w:szCs w:val="24"/>
              </w:rPr>
            </w:pPr>
            <w:r>
              <w:rPr>
                <w:rFonts w:ascii="Book Antiqua" w:hAnsi="Book Antiqua"/>
                <w:sz w:val="24"/>
                <w:szCs w:val="24"/>
              </w:rPr>
              <w:t>United States</w:t>
            </w:r>
          </w:p>
        </w:tc>
        <w:tc>
          <w:tcPr>
            <w:tcW w:w="1701" w:type="dxa"/>
            <w:shd w:val="clear" w:color="auto" w:fill="auto"/>
          </w:tcPr>
          <w:p w14:paraId="7C0A1F2A" w14:textId="1BC24452" w:rsidR="00B70CE7" w:rsidRPr="00F37820" w:rsidRDefault="00D10497" w:rsidP="00D10497">
            <w:pPr>
              <w:snapToGrid w:val="0"/>
              <w:spacing w:line="360" w:lineRule="auto"/>
              <w:rPr>
                <w:rFonts w:ascii="Book Antiqua" w:hAnsi="Book Antiqua"/>
                <w:sz w:val="24"/>
                <w:szCs w:val="24"/>
              </w:rPr>
            </w:pPr>
            <w:r>
              <w:rPr>
                <w:rFonts w:ascii="Book Antiqua" w:hAnsi="Book Antiqua"/>
                <w:sz w:val="24"/>
                <w:szCs w:val="24"/>
              </w:rPr>
              <w:t>N</w:t>
            </w:r>
            <w:r w:rsidRPr="00F37820">
              <w:rPr>
                <w:rFonts w:ascii="Book Antiqua" w:hAnsi="Book Antiqua"/>
                <w:sz w:val="24"/>
                <w:szCs w:val="24"/>
              </w:rPr>
              <w:t>as</w:t>
            </w:r>
            <w:r>
              <w:rPr>
                <w:rFonts w:ascii="Book Antiqua" w:hAnsi="Book Antiqua"/>
                <w:sz w:val="24"/>
                <w:szCs w:val="24"/>
              </w:rPr>
              <w:t xml:space="preserve">al </w:t>
            </w:r>
            <w:r w:rsidR="00B70CE7" w:rsidRPr="00F37820">
              <w:rPr>
                <w:rFonts w:ascii="Book Antiqua" w:hAnsi="Book Antiqua"/>
                <w:sz w:val="24"/>
                <w:szCs w:val="24"/>
              </w:rPr>
              <w:t xml:space="preserve">block/7 yr, </w:t>
            </w:r>
            <w:r w:rsidR="00B70CE7" w:rsidRPr="00F37820">
              <w:rPr>
                <w:rFonts w:ascii="Book Antiqua" w:hAnsi="Book Antiqua"/>
                <w:sz w:val="24"/>
                <w:szCs w:val="24"/>
              </w:rPr>
              <w:lastRenderedPageBreak/>
              <w:t>right proptosis</w:t>
            </w:r>
            <w:r>
              <w:rPr>
                <w:rFonts w:ascii="Book Antiqua" w:hAnsi="Book Antiqua"/>
                <w:sz w:val="24"/>
                <w:szCs w:val="24"/>
              </w:rPr>
              <w:t>,</w:t>
            </w:r>
            <w:r w:rsidR="00B70CE7" w:rsidRPr="00F37820">
              <w:rPr>
                <w:rFonts w:ascii="Book Antiqua" w:hAnsi="Book Antiqua"/>
                <w:sz w:val="24"/>
                <w:szCs w:val="24"/>
              </w:rPr>
              <w:t xml:space="preserve"> and periorbital edema</w:t>
            </w:r>
          </w:p>
        </w:tc>
        <w:tc>
          <w:tcPr>
            <w:tcW w:w="2479" w:type="dxa"/>
            <w:shd w:val="clear" w:color="auto" w:fill="auto"/>
          </w:tcPr>
          <w:p w14:paraId="2B5A9282" w14:textId="06C3ACD9" w:rsidR="00B70CE7" w:rsidRPr="00F37820" w:rsidRDefault="00D10497" w:rsidP="00D10497">
            <w:pPr>
              <w:snapToGrid w:val="0"/>
              <w:spacing w:line="360" w:lineRule="auto"/>
              <w:rPr>
                <w:rFonts w:ascii="Book Antiqua" w:hAnsi="Book Antiqua"/>
                <w:sz w:val="24"/>
                <w:szCs w:val="24"/>
              </w:rPr>
            </w:pPr>
            <w:r w:rsidRPr="00F37820">
              <w:rPr>
                <w:rFonts w:ascii="Book Antiqua" w:hAnsi="Book Antiqua"/>
                <w:sz w:val="24"/>
                <w:szCs w:val="24"/>
              </w:rPr>
              <w:lastRenderedPageBreak/>
              <w:t>Asthma</w:t>
            </w:r>
            <w:r>
              <w:rPr>
                <w:rFonts w:ascii="Book Antiqua" w:hAnsi="Book Antiqua"/>
                <w:sz w:val="24"/>
                <w:szCs w:val="24"/>
              </w:rPr>
              <w:t>-</w:t>
            </w:r>
            <w:r w:rsidR="00B70CE7" w:rsidRPr="00F37820">
              <w:rPr>
                <w:rFonts w:ascii="Book Antiqua" w:hAnsi="Book Antiqua"/>
                <w:sz w:val="24"/>
                <w:szCs w:val="24"/>
              </w:rPr>
              <w:t>like symptoms/11 yr</w:t>
            </w:r>
          </w:p>
        </w:tc>
        <w:tc>
          <w:tcPr>
            <w:tcW w:w="1598" w:type="dxa"/>
            <w:shd w:val="clear" w:color="auto" w:fill="auto"/>
          </w:tcPr>
          <w:p w14:paraId="4CB34FA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1602BB7E"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785 IU/mL</w:t>
            </w:r>
          </w:p>
        </w:tc>
        <w:tc>
          <w:tcPr>
            <w:tcW w:w="1417" w:type="dxa"/>
          </w:tcPr>
          <w:p w14:paraId="01DF88C0" w14:textId="1BCAB702"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N</w:t>
            </w:r>
            <w:r w:rsidRPr="00F37820">
              <w:rPr>
                <w:rFonts w:ascii="Book Antiqua" w:hAnsi="Book Antiqua"/>
                <w:sz w:val="24"/>
                <w:szCs w:val="24"/>
              </w:rPr>
              <w:t>ormal</w:t>
            </w:r>
          </w:p>
        </w:tc>
        <w:tc>
          <w:tcPr>
            <w:tcW w:w="1418" w:type="dxa"/>
            <w:shd w:val="clear" w:color="auto" w:fill="auto"/>
          </w:tcPr>
          <w:p w14:paraId="778DD52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 xml:space="preserve">Right maxillary </w:t>
            </w:r>
            <w:r w:rsidRPr="00F37820">
              <w:rPr>
                <w:rFonts w:ascii="Book Antiqua" w:hAnsi="Book Antiqua"/>
                <w:sz w:val="24"/>
                <w:szCs w:val="24"/>
              </w:rPr>
              <w:lastRenderedPageBreak/>
              <w:t>sinus</w:t>
            </w:r>
          </w:p>
        </w:tc>
        <w:tc>
          <w:tcPr>
            <w:tcW w:w="1809" w:type="dxa"/>
          </w:tcPr>
          <w:p w14:paraId="1737749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lastRenderedPageBreak/>
              <w:t>Infiltration, bronchiolitis</w:t>
            </w:r>
          </w:p>
        </w:tc>
      </w:tr>
      <w:tr w:rsidR="00771CE7" w:rsidRPr="00F37820" w14:paraId="14BFB5DD" w14:textId="77777777" w:rsidTr="00771CE7">
        <w:tc>
          <w:tcPr>
            <w:tcW w:w="2019" w:type="dxa"/>
            <w:shd w:val="clear" w:color="auto" w:fill="auto"/>
          </w:tcPr>
          <w:p w14:paraId="4F29F962" w14:textId="4529F294"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Bhagat</w:t>
            </w:r>
            <w:r w:rsidR="00DC09E2">
              <w:rPr>
                <w:rFonts w:ascii="Book Antiqua" w:hAnsi="Book Antiqua"/>
                <w:sz w:val="24"/>
                <w:szCs w:val="24"/>
              </w:rPr>
              <w:t xml:space="preserve"> </w:t>
            </w:r>
            <w:r w:rsidR="00DC09E2" w:rsidRPr="00DC09E2">
              <w:rPr>
                <w:rFonts w:ascii="Book Antiqua" w:hAnsi="Book Antiqua"/>
                <w:i/>
                <w:iCs/>
                <w:sz w:val="24"/>
                <w:szCs w:val="24"/>
              </w:rPr>
              <w:t>et al</w:t>
            </w:r>
            <w:r w:rsidR="00B17FF5" w:rsidRPr="00B17FF5">
              <w:rPr>
                <w:rFonts w:ascii="Book Antiqua" w:hAnsi="Book Antiqua"/>
                <w:sz w:val="24"/>
                <w:szCs w:val="24"/>
                <w:vertAlign w:val="superscript"/>
              </w:rPr>
              <w:t>[</w:t>
            </w:r>
            <w:r w:rsidR="00B17FF5">
              <w:rPr>
                <w:rFonts w:ascii="Book Antiqua" w:hAnsi="Book Antiqua"/>
                <w:sz w:val="24"/>
                <w:szCs w:val="24"/>
                <w:vertAlign w:val="superscript"/>
              </w:rPr>
              <w:t>18</w:t>
            </w:r>
            <w:r w:rsidR="00B17FF5" w:rsidRPr="00B17FF5">
              <w:rPr>
                <w:rFonts w:ascii="Book Antiqua" w:hAnsi="Book Antiqua"/>
                <w:sz w:val="24"/>
                <w:szCs w:val="24"/>
                <w:vertAlign w:val="superscript"/>
              </w:rPr>
              <w:t>]</w:t>
            </w:r>
          </w:p>
        </w:tc>
        <w:tc>
          <w:tcPr>
            <w:tcW w:w="1276" w:type="dxa"/>
            <w:shd w:val="clear" w:color="auto" w:fill="auto"/>
          </w:tcPr>
          <w:p w14:paraId="18510F1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F/38</w:t>
            </w:r>
          </w:p>
        </w:tc>
        <w:tc>
          <w:tcPr>
            <w:tcW w:w="1134" w:type="dxa"/>
          </w:tcPr>
          <w:p w14:paraId="78BC2A0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75DB08E5" w14:textId="23CC3DD8" w:rsidR="00B70CE7" w:rsidRPr="00F37820" w:rsidRDefault="00B70CE7" w:rsidP="00D10497">
            <w:pPr>
              <w:snapToGrid w:val="0"/>
              <w:spacing w:line="360" w:lineRule="auto"/>
              <w:rPr>
                <w:rFonts w:ascii="Book Antiqua" w:hAnsi="Book Antiqua"/>
                <w:sz w:val="24"/>
                <w:szCs w:val="24"/>
              </w:rPr>
            </w:pPr>
            <w:r w:rsidRPr="00F37820">
              <w:rPr>
                <w:rFonts w:ascii="Book Antiqua" w:hAnsi="Book Antiqua"/>
                <w:sz w:val="24"/>
                <w:szCs w:val="24"/>
              </w:rPr>
              <w:t xml:space="preserve">Rhinorrhea, nasal block, </w:t>
            </w:r>
            <w:r w:rsidR="00D10497">
              <w:rPr>
                <w:rFonts w:ascii="Book Antiqua" w:hAnsi="Book Antiqua"/>
                <w:sz w:val="24"/>
                <w:szCs w:val="24"/>
              </w:rPr>
              <w:t xml:space="preserve">and </w:t>
            </w:r>
            <w:r w:rsidRPr="00F37820">
              <w:rPr>
                <w:rFonts w:ascii="Book Antiqua" w:hAnsi="Book Antiqua"/>
                <w:sz w:val="24"/>
                <w:szCs w:val="24"/>
              </w:rPr>
              <w:t>discharge/5 yr</w:t>
            </w:r>
          </w:p>
        </w:tc>
        <w:tc>
          <w:tcPr>
            <w:tcW w:w="2479" w:type="dxa"/>
            <w:shd w:val="clear" w:color="auto" w:fill="auto"/>
          </w:tcPr>
          <w:p w14:paraId="33F4EEE4" w14:textId="0BF89EB4" w:rsidR="00B70CE7" w:rsidRPr="00F37820" w:rsidRDefault="00B70CE7" w:rsidP="00D10497">
            <w:pPr>
              <w:snapToGrid w:val="0"/>
              <w:spacing w:line="360" w:lineRule="auto"/>
              <w:rPr>
                <w:rFonts w:ascii="Book Antiqua" w:hAnsi="Book Antiqua"/>
                <w:sz w:val="24"/>
                <w:szCs w:val="24"/>
              </w:rPr>
            </w:pPr>
            <w:r w:rsidRPr="00F37820">
              <w:rPr>
                <w:rFonts w:ascii="Book Antiqua" w:hAnsi="Book Antiqua"/>
                <w:sz w:val="24"/>
                <w:szCs w:val="24"/>
              </w:rPr>
              <w:t>Pain, cough, wheezing, dyspnea/9 yr</w:t>
            </w:r>
          </w:p>
        </w:tc>
        <w:tc>
          <w:tcPr>
            <w:tcW w:w="1598" w:type="dxa"/>
            <w:shd w:val="clear" w:color="auto" w:fill="auto"/>
          </w:tcPr>
          <w:p w14:paraId="567D6397"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23626BA1" w14:textId="1C425B8F"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280</w:t>
            </w:r>
            <w:r w:rsidR="00CD6BC3">
              <w:rPr>
                <w:rFonts w:ascii="Book Antiqua" w:hAnsi="Book Antiqua"/>
                <w:sz w:val="24"/>
                <w:szCs w:val="24"/>
              </w:rPr>
              <w:t xml:space="preserve"> </w:t>
            </w:r>
            <w:r w:rsidRPr="00F37820">
              <w:rPr>
                <w:rFonts w:ascii="Book Antiqua" w:hAnsi="Book Antiqua"/>
                <w:sz w:val="24"/>
                <w:szCs w:val="24"/>
              </w:rPr>
              <w:t>IU/L</w:t>
            </w:r>
          </w:p>
        </w:tc>
        <w:tc>
          <w:tcPr>
            <w:tcW w:w="1417" w:type="dxa"/>
          </w:tcPr>
          <w:p w14:paraId="11C7B5D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12%</w:t>
            </w:r>
          </w:p>
        </w:tc>
        <w:tc>
          <w:tcPr>
            <w:tcW w:w="1418" w:type="dxa"/>
            <w:shd w:val="clear" w:color="auto" w:fill="auto"/>
          </w:tcPr>
          <w:p w14:paraId="3596BA7D"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maxillary sinuses</w:t>
            </w:r>
          </w:p>
        </w:tc>
        <w:tc>
          <w:tcPr>
            <w:tcW w:w="1809" w:type="dxa"/>
          </w:tcPr>
          <w:p w14:paraId="727D23A6" w14:textId="4ADB87B7"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P</w:t>
            </w:r>
            <w:r w:rsidRPr="00F37820">
              <w:rPr>
                <w:rFonts w:ascii="Book Antiqua" w:hAnsi="Book Antiqua"/>
                <w:sz w:val="24"/>
                <w:szCs w:val="24"/>
              </w:rPr>
              <w:t xml:space="preserve">leural </w:t>
            </w:r>
            <w:r w:rsidR="00B70CE7" w:rsidRPr="00F37820">
              <w:rPr>
                <w:rFonts w:ascii="Book Antiqua" w:hAnsi="Book Antiqua"/>
                <w:sz w:val="24"/>
                <w:szCs w:val="24"/>
              </w:rPr>
              <w:t>effusion,</w:t>
            </w:r>
          </w:p>
          <w:p w14:paraId="45CD9A2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bronchiectasis,</w:t>
            </w:r>
          </w:p>
          <w:p w14:paraId="7B9EC385" w14:textId="08D16735"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collapsed left lung</w:t>
            </w:r>
          </w:p>
        </w:tc>
      </w:tr>
      <w:tr w:rsidR="00771CE7" w:rsidRPr="00F37820" w14:paraId="234E945D" w14:textId="77777777" w:rsidTr="00771CE7">
        <w:tc>
          <w:tcPr>
            <w:tcW w:w="2019" w:type="dxa"/>
            <w:shd w:val="clear" w:color="auto" w:fill="auto"/>
          </w:tcPr>
          <w:p w14:paraId="19B08C2B" w14:textId="2502E8BB"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w:t>
            </w:r>
            <w:r w:rsidR="00DC09E2" w:rsidRPr="00DC09E2">
              <w:rPr>
                <w:rFonts w:ascii="Book Antiqua" w:hAnsi="Book Antiqua"/>
                <w:i/>
                <w:iCs/>
                <w:sz w:val="24"/>
                <w:szCs w:val="24"/>
              </w:rPr>
              <w:t>et al</w:t>
            </w:r>
            <w:r w:rsidR="00B17FF5" w:rsidRPr="00B17FF5">
              <w:rPr>
                <w:rFonts w:ascii="Book Antiqua" w:hAnsi="Book Antiqua"/>
                <w:sz w:val="24"/>
                <w:szCs w:val="24"/>
                <w:vertAlign w:val="superscript"/>
              </w:rPr>
              <w:t>[22]</w:t>
            </w:r>
          </w:p>
        </w:tc>
        <w:tc>
          <w:tcPr>
            <w:tcW w:w="1276" w:type="dxa"/>
            <w:shd w:val="clear" w:color="auto" w:fill="auto"/>
          </w:tcPr>
          <w:p w14:paraId="24FE1FE5"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M/55</w:t>
            </w:r>
          </w:p>
        </w:tc>
        <w:tc>
          <w:tcPr>
            <w:tcW w:w="1134" w:type="dxa"/>
          </w:tcPr>
          <w:p w14:paraId="441A589A"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41C5DF91" w14:textId="1ADFFCBA" w:rsidR="00B70CE7" w:rsidRPr="00F37820" w:rsidRDefault="00B70CE7" w:rsidP="00D10497">
            <w:pPr>
              <w:snapToGrid w:val="0"/>
              <w:spacing w:line="360" w:lineRule="auto"/>
              <w:rPr>
                <w:rFonts w:ascii="Book Antiqua" w:hAnsi="Book Antiqua"/>
                <w:sz w:val="24"/>
                <w:szCs w:val="24"/>
              </w:rPr>
            </w:pPr>
            <w:r w:rsidRPr="00F37820">
              <w:rPr>
                <w:rFonts w:ascii="Book Antiqua" w:hAnsi="Book Antiqua"/>
                <w:sz w:val="24"/>
                <w:szCs w:val="24"/>
              </w:rPr>
              <w:t>Rhinorrhea, nasal block, brownish plugs/12 yr</w:t>
            </w:r>
          </w:p>
        </w:tc>
        <w:tc>
          <w:tcPr>
            <w:tcW w:w="2479" w:type="dxa"/>
            <w:shd w:val="clear" w:color="auto" w:fill="auto"/>
          </w:tcPr>
          <w:p w14:paraId="31FE07C4" w14:textId="08BB13F0" w:rsidR="00B70CE7" w:rsidRPr="00F37820" w:rsidRDefault="00B70CE7" w:rsidP="00D10497">
            <w:pPr>
              <w:snapToGrid w:val="0"/>
              <w:spacing w:line="360" w:lineRule="auto"/>
              <w:rPr>
                <w:rFonts w:ascii="Book Antiqua" w:hAnsi="Book Antiqua"/>
                <w:sz w:val="24"/>
                <w:szCs w:val="24"/>
              </w:rPr>
            </w:pPr>
            <w:r w:rsidRPr="00F37820">
              <w:rPr>
                <w:rFonts w:ascii="Book Antiqua" w:hAnsi="Book Antiqua"/>
                <w:sz w:val="24"/>
                <w:szCs w:val="24"/>
              </w:rPr>
              <w:t>Dyspnea, wheeze, brownish plugs/2 yr</w:t>
            </w:r>
          </w:p>
        </w:tc>
        <w:tc>
          <w:tcPr>
            <w:tcW w:w="1598" w:type="dxa"/>
            <w:shd w:val="clear" w:color="auto" w:fill="auto"/>
          </w:tcPr>
          <w:p w14:paraId="797CBFB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41D2F32B"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w:t>
            </w:r>
          </w:p>
        </w:tc>
        <w:tc>
          <w:tcPr>
            <w:tcW w:w="1417" w:type="dxa"/>
          </w:tcPr>
          <w:p w14:paraId="54C79ADA"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26%</w:t>
            </w:r>
          </w:p>
        </w:tc>
        <w:tc>
          <w:tcPr>
            <w:tcW w:w="1418" w:type="dxa"/>
            <w:shd w:val="clear" w:color="auto" w:fill="auto"/>
          </w:tcPr>
          <w:p w14:paraId="088C7C0F"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maxillary sinuses</w:t>
            </w:r>
          </w:p>
        </w:tc>
        <w:tc>
          <w:tcPr>
            <w:tcW w:w="1809" w:type="dxa"/>
          </w:tcPr>
          <w:p w14:paraId="19245E9E" w14:textId="675B957A"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B</w:t>
            </w:r>
            <w:r w:rsidRPr="00F37820">
              <w:rPr>
                <w:rFonts w:ascii="Book Antiqua" w:hAnsi="Book Antiqua"/>
                <w:sz w:val="24"/>
                <w:szCs w:val="24"/>
              </w:rPr>
              <w:t>ronchiectasis</w:t>
            </w:r>
            <w:r w:rsidR="00B70CE7" w:rsidRPr="00F37820">
              <w:rPr>
                <w:rFonts w:ascii="Book Antiqua" w:hAnsi="Book Antiqua"/>
                <w:sz w:val="24"/>
                <w:szCs w:val="24"/>
              </w:rPr>
              <w:t>, right</w:t>
            </w:r>
            <w:r w:rsidRPr="00F37820">
              <w:rPr>
                <w:rFonts w:ascii="Book Antiqua" w:hAnsi="Book Antiqua"/>
                <w:sz w:val="24"/>
                <w:szCs w:val="24"/>
              </w:rPr>
              <w:t xml:space="preserve"> lower zone opacity</w:t>
            </w:r>
            <w:r>
              <w:rPr>
                <w:rFonts w:ascii="Book Antiqua" w:hAnsi="Book Antiqua"/>
                <w:sz w:val="24"/>
                <w:szCs w:val="24"/>
              </w:rPr>
              <w:t xml:space="preserve">, </w:t>
            </w:r>
            <w:r w:rsidRPr="00F37820">
              <w:rPr>
                <w:rFonts w:ascii="Book Antiqua" w:hAnsi="Book Antiqua"/>
                <w:sz w:val="24"/>
                <w:szCs w:val="24"/>
              </w:rPr>
              <w:t>transient infiltration</w:t>
            </w:r>
          </w:p>
        </w:tc>
      </w:tr>
      <w:tr w:rsidR="00771CE7" w:rsidRPr="00F37820" w14:paraId="526441F9" w14:textId="77777777" w:rsidTr="00771CE7">
        <w:tc>
          <w:tcPr>
            <w:tcW w:w="2019" w:type="dxa"/>
            <w:shd w:val="clear" w:color="auto" w:fill="auto"/>
          </w:tcPr>
          <w:p w14:paraId="189E79C5" w14:textId="7AB64300"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w:t>
            </w:r>
            <w:r w:rsidR="00DC09E2" w:rsidRPr="00DC09E2">
              <w:rPr>
                <w:rFonts w:ascii="Book Antiqua" w:hAnsi="Book Antiqua"/>
                <w:i/>
                <w:iCs/>
                <w:sz w:val="24"/>
                <w:szCs w:val="24"/>
              </w:rPr>
              <w:t>et al</w:t>
            </w:r>
            <w:r w:rsidR="00B17FF5" w:rsidRPr="00B17FF5">
              <w:rPr>
                <w:rFonts w:ascii="Book Antiqua" w:hAnsi="Book Antiqua"/>
                <w:sz w:val="24"/>
                <w:szCs w:val="24"/>
                <w:vertAlign w:val="superscript"/>
              </w:rPr>
              <w:t>[28]</w:t>
            </w:r>
          </w:p>
        </w:tc>
        <w:tc>
          <w:tcPr>
            <w:tcW w:w="1276" w:type="dxa"/>
            <w:shd w:val="clear" w:color="auto" w:fill="auto"/>
          </w:tcPr>
          <w:p w14:paraId="12B2471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M/24</w:t>
            </w:r>
          </w:p>
        </w:tc>
        <w:tc>
          <w:tcPr>
            <w:tcW w:w="1134" w:type="dxa"/>
          </w:tcPr>
          <w:p w14:paraId="5C5D427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00CBF9FF" w14:textId="79840128" w:rsidR="00B70CE7" w:rsidRPr="00F37820" w:rsidRDefault="00B70CE7" w:rsidP="00D10497">
            <w:pPr>
              <w:snapToGrid w:val="0"/>
              <w:spacing w:line="360" w:lineRule="auto"/>
              <w:rPr>
                <w:rFonts w:ascii="Book Antiqua" w:hAnsi="Book Antiqua"/>
                <w:sz w:val="24"/>
                <w:szCs w:val="24"/>
              </w:rPr>
            </w:pPr>
            <w:r w:rsidRPr="00F37820">
              <w:rPr>
                <w:rFonts w:ascii="Book Antiqua" w:hAnsi="Book Antiqua"/>
                <w:sz w:val="24"/>
                <w:szCs w:val="24"/>
              </w:rPr>
              <w:t xml:space="preserve">Rhinorrhea, sneeze, nasal block, </w:t>
            </w:r>
            <w:r w:rsidRPr="00F37820">
              <w:rPr>
                <w:rFonts w:ascii="Book Antiqua" w:hAnsi="Book Antiqua"/>
                <w:sz w:val="24"/>
                <w:szCs w:val="24"/>
              </w:rPr>
              <w:lastRenderedPageBreak/>
              <w:t>postnasal discharge, plugs, headache/12</w:t>
            </w:r>
            <w:r w:rsidR="00CD6BC3">
              <w:rPr>
                <w:rFonts w:ascii="Book Antiqua" w:hAnsi="Book Antiqua"/>
                <w:sz w:val="24"/>
                <w:szCs w:val="24"/>
              </w:rPr>
              <w:t xml:space="preserve"> </w:t>
            </w:r>
            <w:r w:rsidRPr="00F37820">
              <w:rPr>
                <w:rFonts w:ascii="Book Antiqua" w:hAnsi="Book Antiqua"/>
                <w:sz w:val="24"/>
                <w:szCs w:val="24"/>
              </w:rPr>
              <w:t>yr</w:t>
            </w:r>
          </w:p>
        </w:tc>
        <w:tc>
          <w:tcPr>
            <w:tcW w:w="2479" w:type="dxa"/>
            <w:shd w:val="clear" w:color="auto" w:fill="auto"/>
          </w:tcPr>
          <w:p w14:paraId="2C425D8A" w14:textId="0999777F" w:rsidR="00B70CE7" w:rsidRPr="00F37820" w:rsidRDefault="00B70CE7" w:rsidP="00771CE7">
            <w:pPr>
              <w:snapToGrid w:val="0"/>
              <w:spacing w:line="360" w:lineRule="auto"/>
              <w:rPr>
                <w:rFonts w:ascii="Book Antiqua" w:hAnsi="Book Antiqua"/>
                <w:sz w:val="24"/>
                <w:szCs w:val="24"/>
              </w:rPr>
            </w:pPr>
            <w:bookmarkStart w:id="58" w:name="OLE_LINK20"/>
            <w:bookmarkStart w:id="59" w:name="OLE_LINK21"/>
            <w:r w:rsidRPr="00F37820">
              <w:rPr>
                <w:rFonts w:ascii="Book Antiqua" w:hAnsi="Book Antiqua"/>
                <w:sz w:val="24"/>
                <w:szCs w:val="24"/>
              </w:rPr>
              <w:lastRenderedPageBreak/>
              <w:t>Chest pain, dyspnea,</w:t>
            </w:r>
            <w:bookmarkEnd w:id="58"/>
            <w:bookmarkEnd w:id="59"/>
            <w:r w:rsidRPr="00F37820">
              <w:rPr>
                <w:rFonts w:ascii="Book Antiqua" w:hAnsi="Book Antiqua"/>
                <w:sz w:val="24"/>
                <w:szCs w:val="24"/>
              </w:rPr>
              <w:t xml:space="preserve"> wheeze, cough, plugs/6 yr </w:t>
            </w:r>
          </w:p>
        </w:tc>
        <w:tc>
          <w:tcPr>
            <w:tcW w:w="1598" w:type="dxa"/>
            <w:shd w:val="clear" w:color="auto" w:fill="auto"/>
          </w:tcPr>
          <w:p w14:paraId="090B4FED"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1205FF7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5600 IU/mL</w:t>
            </w:r>
          </w:p>
        </w:tc>
        <w:tc>
          <w:tcPr>
            <w:tcW w:w="1417" w:type="dxa"/>
          </w:tcPr>
          <w:p w14:paraId="0B25670F"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9%</w:t>
            </w:r>
          </w:p>
        </w:tc>
        <w:tc>
          <w:tcPr>
            <w:tcW w:w="1418" w:type="dxa"/>
            <w:shd w:val="clear" w:color="auto" w:fill="auto"/>
          </w:tcPr>
          <w:p w14:paraId="34EF73D8"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Right maxillary sinus</w:t>
            </w:r>
          </w:p>
        </w:tc>
        <w:tc>
          <w:tcPr>
            <w:tcW w:w="1809" w:type="dxa"/>
          </w:tcPr>
          <w:p w14:paraId="613BE8F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Central bronchiectasis</w:t>
            </w:r>
          </w:p>
        </w:tc>
      </w:tr>
      <w:tr w:rsidR="00771CE7" w:rsidRPr="00F37820" w14:paraId="48DD77B2" w14:textId="77777777" w:rsidTr="00771CE7">
        <w:tc>
          <w:tcPr>
            <w:tcW w:w="2019" w:type="dxa"/>
            <w:shd w:val="clear" w:color="auto" w:fill="auto"/>
          </w:tcPr>
          <w:p w14:paraId="6B43DC80" w14:textId="77777777" w:rsidR="00B70CE7" w:rsidRPr="00F37820" w:rsidRDefault="00B70CE7" w:rsidP="00771CE7">
            <w:pPr>
              <w:snapToGrid w:val="0"/>
              <w:spacing w:line="360" w:lineRule="auto"/>
              <w:rPr>
                <w:rFonts w:ascii="Book Antiqua" w:hAnsi="Book Antiqua"/>
                <w:sz w:val="24"/>
                <w:szCs w:val="24"/>
              </w:rPr>
            </w:pPr>
          </w:p>
        </w:tc>
        <w:tc>
          <w:tcPr>
            <w:tcW w:w="1276" w:type="dxa"/>
            <w:shd w:val="clear" w:color="auto" w:fill="auto"/>
          </w:tcPr>
          <w:p w14:paraId="256EFBAF"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M/45</w:t>
            </w:r>
          </w:p>
        </w:tc>
        <w:tc>
          <w:tcPr>
            <w:tcW w:w="1134" w:type="dxa"/>
          </w:tcPr>
          <w:p w14:paraId="2DBA32AE"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5B370956" w14:textId="378696CB"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sneeze, nasal block, postnasal discharge/1</w:t>
            </w:r>
            <w:r w:rsidR="00CD6BC3">
              <w:rPr>
                <w:rFonts w:ascii="Book Antiqua" w:hAnsi="Book Antiqua"/>
                <w:sz w:val="24"/>
                <w:szCs w:val="24"/>
              </w:rPr>
              <w:t xml:space="preserve"> </w:t>
            </w:r>
            <w:r w:rsidRPr="00F37820">
              <w:rPr>
                <w:rFonts w:ascii="Book Antiqua" w:hAnsi="Book Antiqua"/>
                <w:sz w:val="24"/>
                <w:szCs w:val="24"/>
              </w:rPr>
              <w:t>yr</w:t>
            </w:r>
          </w:p>
        </w:tc>
        <w:tc>
          <w:tcPr>
            <w:tcW w:w="2479" w:type="dxa"/>
            <w:shd w:val="clear" w:color="auto" w:fill="auto"/>
          </w:tcPr>
          <w:p w14:paraId="696E170F" w14:textId="3F824EC6" w:rsidR="00B70CE7" w:rsidRPr="00F37820" w:rsidRDefault="00B70CE7" w:rsidP="0005711D">
            <w:pPr>
              <w:snapToGrid w:val="0"/>
              <w:spacing w:line="360" w:lineRule="auto"/>
              <w:rPr>
                <w:rFonts w:ascii="Book Antiqua" w:hAnsi="Book Antiqua"/>
                <w:sz w:val="24"/>
                <w:szCs w:val="24"/>
              </w:rPr>
            </w:pPr>
            <w:r w:rsidRPr="00F37820">
              <w:rPr>
                <w:rFonts w:ascii="Book Antiqua" w:hAnsi="Book Antiqua"/>
                <w:sz w:val="24"/>
                <w:szCs w:val="24"/>
              </w:rPr>
              <w:t xml:space="preserve">Cough, chest pain, dyspnea, </w:t>
            </w:r>
            <w:r w:rsidR="00D10497">
              <w:rPr>
                <w:rFonts w:ascii="Book Antiqua" w:hAnsi="Book Antiqua"/>
                <w:sz w:val="24"/>
                <w:szCs w:val="24"/>
              </w:rPr>
              <w:t>h</w:t>
            </w:r>
            <w:r w:rsidR="00D10497" w:rsidRPr="00F37820">
              <w:rPr>
                <w:rFonts w:ascii="Book Antiqua" w:hAnsi="Book Antiqua"/>
                <w:sz w:val="24"/>
                <w:szCs w:val="24"/>
              </w:rPr>
              <w:t>aemoptysis</w:t>
            </w:r>
            <w:r w:rsidRPr="00F37820">
              <w:rPr>
                <w:rFonts w:ascii="Book Antiqua" w:hAnsi="Book Antiqua"/>
                <w:sz w:val="24"/>
                <w:szCs w:val="24"/>
              </w:rPr>
              <w:t>/1 yr</w:t>
            </w:r>
          </w:p>
        </w:tc>
        <w:tc>
          <w:tcPr>
            <w:tcW w:w="1598" w:type="dxa"/>
            <w:shd w:val="clear" w:color="auto" w:fill="auto"/>
          </w:tcPr>
          <w:p w14:paraId="3F778D17"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686C81BF"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680 IU/mL</w:t>
            </w:r>
          </w:p>
        </w:tc>
        <w:tc>
          <w:tcPr>
            <w:tcW w:w="1417" w:type="dxa"/>
          </w:tcPr>
          <w:p w14:paraId="25BA66C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3%</w:t>
            </w:r>
          </w:p>
        </w:tc>
        <w:tc>
          <w:tcPr>
            <w:tcW w:w="1418" w:type="dxa"/>
            <w:shd w:val="clear" w:color="auto" w:fill="auto"/>
          </w:tcPr>
          <w:p w14:paraId="7B060428"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maxillary sinuses</w:t>
            </w:r>
          </w:p>
        </w:tc>
        <w:tc>
          <w:tcPr>
            <w:tcW w:w="1809" w:type="dxa"/>
          </w:tcPr>
          <w:p w14:paraId="30DA7C4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Central bronchiectasis</w:t>
            </w:r>
          </w:p>
        </w:tc>
      </w:tr>
      <w:tr w:rsidR="00771CE7" w:rsidRPr="00F37820" w14:paraId="414B83E8" w14:textId="77777777" w:rsidTr="00771CE7">
        <w:tc>
          <w:tcPr>
            <w:tcW w:w="2019" w:type="dxa"/>
            <w:shd w:val="clear" w:color="auto" w:fill="auto"/>
          </w:tcPr>
          <w:p w14:paraId="7345B656" w14:textId="77777777" w:rsidR="00B70CE7" w:rsidRPr="00F37820" w:rsidRDefault="00B70CE7" w:rsidP="00771CE7">
            <w:pPr>
              <w:snapToGrid w:val="0"/>
              <w:spacing w:line="360" w:lineRule="auto"/>
              <w:rPr>
                <w:rFonts w:ascii="Book Antiqua" w:hAnsi="Book Antiqua"/>
                <w:sz w:val="24"/>
                <w:szCs w:val="24"/>
              </w:rPr>
            </w:pPr>
          </w:p>
        </w:tc>
        <w:tc>
          <w:tcPr>
            <w:tcW w:w="1276" w:type="dxa"/>
            <w:shd w:val="clear" w:color="auto" w:fill="auto"/>
          </w:tcPr>
          <w:p w14:paraId="5470F6CE"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M/55</w:t>
            </w:r>
          </w:p>
        </w:tc>
        <w:tc>
          <w:tcPr>
            <w:tcW w:w="1134" w:type="dxa"/>
          </w:tcPr>
          <w:p w14:paraId="0CB91687"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33A1FCC7" w14:textId="28E1D281"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sneeze, nasal block, headache/12 yr</w:t>
            </w:r>
          </w:p>
        </w:tc>
        <w:tc>
          <w:tcPr>
            <w:tcW w:w="2479" w:type="dxa"/>
            <w:shd w:val="clear" w:color="auto" w:fill="auto"/>
          </w:tcPr>
          <w:p w14:paraId="686B3FEC" w14:textId="4A39DD0B"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Chest pain, dyspnea, wheeze, cough, plugs/2 yr</w:t>
            </w:r>
          </w:p>
        </w:tc>
        <w:tc>
          <w:tcPr>
            <w:tcW w:w="1598" w:type="dxa"/>
            <w:shd w:val="clear" w:color="auto" w:fill="auto"/>
          </w:tcPr>
          <w:p w14:paraId="7580349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526DBE3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540 IU/mL</w:t>
            </w:r>
          </w:p>
        </w:tc>
        <w:tc>
          <w:tcPr>
            <w:tcW w:w="1417" w:type="dxa"/>
          </w:tcPr>
          <w:p w14:paraId="5726796D"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26%</w:t>
            </w:r>
          </w:p>
        </w:tc>
        <w:tc>
          <w:tcPr>
            <w:tcW w:w="1418" w:type="dxa"/>
            <w:shd w:val="clear" w:color="auto" w:fill="auto"/>
          </w:tcPr>
          <w:p w14:paraId="7A0D2EB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maxillary sinuses</w:t>
            </w:r>
          </w:p>
        </w:tc>
        <w:tc>
          <w:tcPr>
            <w:tcW w:w="1809" w:type="dxa"/>
          </w:tcPr>
          <w:p w14:paraId="66C57CA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Central bronchiectasis</w:t>
            </w:r>
          </w:p>
        </w:tc>
      </w:tr>
      <w:tr w:rsidR="00771CE7" w:rsidRPr="00F37820" w14:paraId="2475D964" w14:textId="77777777" w:rsidTr="00771CE7">
        <w:tc>
          <w:tcPr>
            <w:tcW w:w="2019" w:type="dxa"/>
            <w:shd w:val="clear" w:color="auto" w:fill="auto"/>
          </w:tcPr>
          <w:p w14:paraId="09103D71" w14:textId="77777777" w:rsidR="00B70CE7" w:rsidRPr="00F37820" w:rsidRDefault="00B70CE7" w:rsidP="00771CE7">
            <w:pPr>
              <w:snapToGrid w:val="0"/>
              <w:spacing w:line="360" w:lineRule="auto"/>
              <w:rPr>
                <w:rFonts w:ascii="Book Antiqua" w:hAnsi="Book Antiqua"/>
                <w:sz w:val="24"/>
                <w:szCs w:val="24"/>
              </w:rPr>
            </w:pPr>
          </w:p>
        </w:tc>
        <w:tc>
          <w:tcPr>
            <w:tcW w:w="1276" w:type="dxa"/>
            <w:shd w:val="clear" w:color="auto" w:fill="auto"/>
          </w:tcPr>
          <w:p w14:paraId="4F11C99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F/38</w:t>
            </w:r>
          </w:p>
        </w:tc>
        <w:tc>
          <w:tcPr>
            <w:tcW w:w="1134" w:type="dxa"/>
          </w:tcPr>
          <w:p w14:paraId="786F0F1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57A243B6" w14:textId="2339FEF5"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 xml:space="preserve">Rhinorrhea, sneeze, nasal </w:t>
            </w:r>
            <w:r w:rsidRPr="00F37820">
              <w:rPr>
                <w:rFonts w:ascii="Book Antiqua" w:hAnsi="Book Antiqua"/>
                <w:sz w:val="24"/>
                <w:szCs w:val="24"/>
              </w:rPr>
              <w:lastRenderedPageBreak/>
              <w:t>block, plugs/5 yr</w:t>
            </w:r>
          </w:p>
        </w:tc>
        <w:tc>
          <w:tcPr>
            <w:tcW w:w="2479" w:type="dxa"/>
            <w:shd w:val="clear" w:color="auto" w:fill="auto"/>
          </w:tcPr>
          <w:p w14:paraId="070C880B" w14:textId="3980F4BE"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lastRenderedPageBreak/>
              <w:t xml:space="preserve">Chest pain, dyspnea, wheeze, cough, </w:t>
            </w:r>
            <w:r w:rsidRPr="00F37820">
              <w:rPr>
                <w:rFonts w:ascii="Book Antiqua" w:hAnsi="Book Antiqua"/>
                <w:sz w:val="24"/>
                <w:szCs w:val="24"/>
              </w:rPr>
              <w:lastRenderedPageBreak/>
              <w:t>plugs, haemoptysis/37 yr</w:t>
            </w:r>
          </w:p>
        </w:tc>
        <w:tc>
          <w:tcPr>
            <w:tcW w:w="1598" w:type="dxa"/>
            <w:shd w:val="clear" w:color="auto" w:fill="auto"/>
          </w:tcPr>
          <w:p w14:paraId="06CBC93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lastRenderedPageBreak/>
              <w:t>Y/N</w:t>
            </w:r>
          </w:p>
        </w:tc>
        <w:tc>
          <w:tcPr>
            <w:tcW w:w="1168" w:type="dxa"/>
          </w:tcPr>
          <w:p w14:paraId="52F2234F"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280 IU/mL</w:t>
            </w:r>
          </w:p>
        </w:tc>
        <w:tc>
          <w:tcPr>
            <w:tcW w:w="1417" w:type="dxa"/>
          </w:tcPr>
          <w:p w14:paraId="2E41649E"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24%</w:t>
            </w:r>
          </w:p>
        </w:tc>
        <w:tc>
          <w:tcPr>
            <w:tcW w:w="1418" w:type="dxa"/>
            <w:shd w:val="clear" w:color="auto" w:fill="auto"/>
          </w:tcPr>
          <w:p w14:paraId="1DBDCFDA"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 xml:space="preserve">Bilateral maxillary </w:t>
            </w:r>
            <w:r w:rsidRPr="00F37820">
              <w:rPr>
                <w:rFonts w:ascii="Book Antiqua" w:hAnsi="Book Antiqua"/>
                <w:sz w:val="24"/>
                <w:szCs w:val="24"/>
              </w:rPr>
              <w:lastRenderedPageBreak/>
              <w:t>sinuses</w:t>
            </w:r>
          </w:p>
        </w:tc>
        <w:tc>
          <w:tcPr>
            <w:tcW w:w="1809" w:type="dxa"/>
          </w:tcPr>
          <w:p w14:paraId="15DB987E"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lastRenderedPageBreak/>
              <w:t>Central bronchiectasis</w:t>
            </w:r>
          </w:p>
        </w:tc>
      </w:tr>
      <w:tr w:rsidR="00771CE7" w:rsidRPr="00F37820" w14:paraId="2737D368" w14:textId="77777777" w:rsidTr="00771CE7">
        <w:tc>
          <w:tcPr>
            <w:tcW w:w="2019" w:type="dxa"/>
            <w:shd w:val="clear" w:color="auto" w:fill="auto"/>
          </w:tcPr>
          <w:p w14:paraId="58218CF8" w14:textId="77777777" w:rsidR="00B70CE7" w:rsidRPr="00F37820" w:rsidRDefault="00B70CE7" w:rsidP="00771CE7">
            <w:pPr>
              <w:snapToGrid w:val="0"/>
              <w:spacing w:line="360" w:lineRule="auto"/>
              <w:rPr>
                <w:rFonts w:ascii="Book Antiqua" w:hAnsi="Book Antiqua"/>
                <w:sz w:val="24"/>
                <w:szCs w:val="24"/>
              </w:rPr>
            </w:pPr>
          </w:p>
        </w:tc>
        <w:tc>
          <w:tcPr>
            <w:tcW w:w="1276" w:type="dxa"/>
            <w:shd w:val="clear" w:color="auto" w:fill="auto"/>
          </w:tcPr>
          <w:p w14:paraId="1A29F66A"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F/29</w:t>
            </w:r>
          </w:p>
        </w:tc>
        <w:tc>
          <w:tcPr>
            <w:tcW w:w="1134" w:type="dxa"/>
          </w:tcPr>
          <w:p w14:paraId="56DEFEB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43DDE9BA" w14:textId="02F6BFFE"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sneeze, nasal block, plugs, headache/5 yr</w:t>
            </w:r>
          </w:p>
        </w:tc>
        <w:tc>
          <w:tcPr>
            <w:tcW w:w="2479" w:type="dxa"/>
            <w:shd w:val="clear" w:color="auto" w:fill="auto"/>
          </w:tcPr>
          <w:p w14:paraId="335C5019" w14:textId="4F303596"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Dyspnea, wheeze, cough, plugs, haemoptysis/5 yr</w:t>
            </w:r>
          </w:p>
        </w:tc>
        <w:tc>
          <w:tcPr>
            <w:tcW w:w="1598" w:type="dxa"/>
            <w:shd w:val="clear" w:color="auto" w:fill="auto"/>
          </w:tcPr>
          <w:p w14:paraId="7779AC8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11DC313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590 IU/mL</w:t>
            </w:r>
          </w:p>
        </w:tc>
        <w:tc>
          <w:tcPr>
            <w:tcW w:w="1417" w:type="dxa"/>
          </w:tcPr>
          <w:p w14:paraId="4758451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16%</w:t>
            </w:r>
          </w:p>
        </w:tc>
        <w:tc>
          <w:tcPr>
            <w:tcW w:w="1418" w:type="dxa"/>
            <w:shd w:val="clear" w:color="auto" w:fill="auto"/>
          </w:tcPr>
          <w:p w14:paraId="205EB1B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maxillary and frontal sinuses</w:t>
            </w:r>
          </w:p>
        </w:tc>
        <w:tc>
          <w:tcPr>
            <w:tcW w:w="1809" w:type="dxa"/>
          </w:tcPr>
          <w:p w14:paraId="6BD360DC"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Central bronchiectasis</w:t>
            </w:r>
          </w:p>
        </w:tc>
      </w:tr>
      <w:tr w:rsidR="00771CE7" w:rsidRPr="00F37820" w14:paraId="7CCF3ABA" w14:textId="77777777" w:rsidTr="00771CE7">
        <w:tc>
          <w:tcPr>
            <w:tcW w:w="2019" w:type="dxa"/>
            <w:shd w:val="clear" w:color="auto" w:fill="auto"/>
          </w:tcPr>
          <w:p w14:paraId="23B5FD72" w14:textId="77777777" w:rsidR="00B70CE7" w:rsidRPr="00F37820" w:rsidRDefault="00B70CE7" w:rsidP="00771CE7">
            <w:pPr>
              <w:snapToGrid w:val="0"/>
              <w:spacing w:line="360" w:lineRule="auto"/>
              <w:rPr>
                <w:rFonts w:ascii="Book Antiqua" w:hAnsi="Book Antiqua"/>
                <w:sz w:val="24"/>
                <w:szCs w:val="24"/>
              </w:rPr>
            </w:pPr>
          </w:p>
        </w:tc>
        <w:tc>
          <w:tcPr>
            <w:tcW w:w="1276" w:type="dxa"/>
            <w:shd w:val="clear" w:color="auto" w:fill="auto"/>
          </w:tcPr>
          <w:p w14:paraId="17C8CEE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M/30</w:t>
            </w:r>
          </w:p>
        </w:tc>
        <w:tc>
          <w:tcPr>
            <w:tcW w:w="1134" w:type="dxa"/>
          </w:tcPr>
          <w:p w14:paraId="0DB5B77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0F4BA094" w14:textId="011C7DCD"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sneeze, nasal block, headache/1 yr</w:t>
            </w:r>
          </w:p>
        </w:tc>
        <w:tc>
          <w:tcPr>
            <w:tcW w:w="2479" w:type="dxa"/>
            <w:shd w:val="clear" w:color="auto" w:fill="auto"/>
          </w:tcPr>
          <w:p w14:paraId="5E65D9A3" w14:textId="02F4B6FB"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Chest pain, cough/1 yr</w:t>
            </w:r>
          </w:p>
        </w:tc>
        <w:tc>
          <w:tcPr>
            <w:tcW w:w="1598" w:type="dxa"/>
            <w:shd w:val="clear" w:color="auto" w:fill="auto"/>
          </w:tcPr>
          <w:p w14:paraId="045B39E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3AC8234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4560 IU/mL</w:t>
            </w:r>
          </w:p>
        </w:tc>
        <w:tc>
          <w:tcPr>
            <w:tcW w:w="1417" w:type="dxa"/>
          </w:tcPr>
          <w:p w14:paraId="2AFE8A5A"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8%</w:t>
            </w:r>
          </w:p>
        </w:tc>
        <w:tc>
          <w:tcPr>
            <w:tcW w:w="1418" w:type="dxa"/>
            <w:shd w:val="clear" w:color="auto" w:fill="auto"/>
          </w:tcPr>
          <w:p w14:paraId="020E689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maxillary and frontal sinuses</w:t>
            </w:r>
          </w:p>
        </w:tc>
        <w:tc>
          <w:tcPr>
            <w:tcW w:w="1809" w:type="dxa"/>
          </w:tcPr>
          <w:p w14:paraId="7DCEACFC"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Central bronchiectasis</w:t>
            </w:r>
          </w:p>
        </w:tc>
      </w:tr>
      <w:tr w:rsidR="00771CE7" w:rsidRPr="00F37820" w14:paraId="4A542436" w14:textId="77777777" w:rsidTr="00771CE7">
        <w:tc>
          <w:tcPr>
            <w:tcW w:w="2019" w:type="dxa"/>
            <w:shd w:val="clear" w:color="auto" w:fill="auto"/>
          </w:tcPr>
          <w:p w14:paraId="350CFA2A" w14:textId="77777777" w:rsidR="00B70CE7" w:rsidRPr="00F37820" w:rsidRDefault="00B70CE7" w:rsidP="00771CE7">
            <w:pPr>
              <w:snapToGrid w:val="0"/>
              <w:spacing w:line="360" w:lineRule="auto"/>
              <w:rPr>
                <w:rFonts w:ascii="Book Antiqua" w:hAnsi="Book Antiqua"/>
                <w:sz w:val="24"/>
                <w:szCs w:val="24"/>
              </w:rPr>
            </w:pPr>
          </w:p>
        </w:tc>
        <w:tc>
          <w:tcPr>
            <w:tcW w:w="1276" w:type="dxa"/>
            <w:shd w:val="clear" w:color="auto" w:fill="auto"/>
          </w:tcPr>
          <w:p w14:paraId="4DE5FC3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F/14</w:t>
            </w:r>
          </w:p>
        </w:tc>
        <w:tc>
          <w:tcPr>
            <w:tcW w:w="1134" w:type="dxa"/>
          </w:tcPr>
          <w:p w14:paraId="0B08C2F7"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6A2C2511" w14:textId="3D12C0F2"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sneeze, nasal block/1.5 yr</w:t>
            </w:r>
          </w:p>
        </w:tc>
        <w:tc>
          <w:tcPr>
            <w:tcW w:w="2479" w:type="dxa"/>
            <w:shd w:val="clear" w:color="auto" w:fill="auto"/>
          </w:tcPr>
          <w:p w14:paraId="3A96E4E1" w14:textId="1380D97B"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Dyspnea, wheeze, cough, chest pain/1.5 yr</w:t>
            </w:r>
          </w:p>
        </w:tc>
        <w:tc>
          <w:tcPr>
            <w:tcW w:w="1598" w:type="dxa"/>
            <w:shd w:val="clear" w:color="auto" w:fill="auto"/>
          </w:tcPr>
          <w:p w14:paraId="49D74E3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63DFD8C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25216 IU/mL</w:t>
            </w:r>
          </w:p>
        </w:tc>
        <w:tc>
          <w:tcPr>
            <w:tcW w:w="1417" w:type="dxa"/>
          </w:tcPr>
          <w:p w14:paraId="1D8C843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11%</w:t>
            </w:r>
          </w:p>
        </w:tc>
        <w:tc>
          <w:tcPr>
            <w:tcW w:w="1418" w:type="dxa"/>
            <w:shd w:val="clear" w:color="auto" w:fill="auto"/>
          </w:tcPr>
          <w:p w14:paraId="32B8183B"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maxillary sinuses</w:t>
            </w:r>
          </w:p>
        </w:tc>
        <w:tc>
          <w:tcPr>
            <w:tcW w:w="1809" w:type="dxa"/>
          </w:tcPr>
          <w:p w14:paraId="5B864D66"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Central bronchiectasis</w:t>
            </w:r>
          </w:p>
        </w:tc>
      </w:tr>
      <w:tr w:rsidR="00771CE7" w:rsidRPr="00F37820" w14:paraId="54965413" w14:textId="77777777" w:rsidTr="00771CE7">
        <w:tc>
          <w:tcPr>
            <w:tcW w:w="2019" w:type="dxa"/>
            <w:shd w:val="clear" w:color="auto" w:fill="auto"/>
          </w:tcPr>
          <w:p w14:paraId="18FE0383" w14:textId="04F9A73F"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w:t>
            </w:r>
            <w:r w:rsidR="00DC09E2" w:rsidRPr="00DC09E2">
              <w:rPr>
                <w:rFonts w:ascii="Book Antiqua" w:hAnsi="Book Antiqua"/>
                <w:i/>
                <w:iCs/>
                <w:sz w:val="24"/>
                <w:szCs w:val="24"/>
              </w:rPr>
              <w:t>et al</w:t>
            </w:r>
            <w:r w:rsidR="00B17FF5" w:rsidRPr="00B17FF5">
              <w:rPr>
                <w:rFonts w:ascii="Book Antiqua" w:hAnsi="Book Antiqua"/>
                <w:sz w:val="24"/>
                <w:szCs w:val="24"/>
                <w:vertAlign w:val="superscript"/>
              </w:rPr>
              <w:t>[28]</w:t>
            </w:r>
          </w:p>
        </w:tc>
        <w:tc>
          <w:tcPr>
            <w:tcW w:w="1276" w:type="dxa"/>
            <w:shd w:val="clear" w:color="auto" w:fill="auto"/>
          </w:tcPr>
          <w:p w14:paraId="63D96E8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M/26</w:t>
            </w:r>
          </w:p>
        </w:tc>
        <w:tc>
          <w:tcPr>
            <w:tcW w:w="1134" w:type="dxa"/>
          </w:tcPr>
          <w:p w14:paraId="27727595"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6D15999C" w14:textId="5BC14F38"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 xml:space="preserve">Rhinorrhea, nasal block, sneeze, </w:t>
            </w:r>
            <w:r w:rsidRPr="00F37820">
              <w:rPr>
                <w:rFonts w:ascii="Book Antiqua" w:hAnsi="Book Antiqua"/>
                <w:sz w:val="24"/>
                <w:szCs w:val="24"/>
              </w:rPr>
              <w:lastRenderedPageBreak/>
              <w:t>postnasal discharge, brownish plugs/since childhood</w:t>
            </w:r>
          </w:p>
        </w:tc>
        <w:tc>
          <w:tcPr>
            <w:tcW w:w="2479" w:type="dxa"/>
            <w:shd w:val="clear" w:color="auto" w:fill="auto"/>
          </w:tcPr>
          <w:p w14:paraId="70B2F69F" w14:textId="269C0002"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lastRenderedPageBreak/>
              <w:t xml:space="preserve">Dyspnea, wheeze, cough, brownish plugs/since </w:t>
            </w:r>
            <w:r w:rsidRPr="00F37820">
              <w:rPr>
                <w:rFonts w:ascii="Book Antiqua" w:hAnsi="Book Antiqua"/>
                <w:sz w:val="24"/>
                <w:szCs w:val="24"/>
              </w:rPr>
              <w:lastRenderedPageBreak/>
              <w:t>childhood</w:t>
            </w:r>
          </w:p>
        </w:tc>
        <w:tc>
          <w:tcPr>
            <w:tcW w:w="1598" w:type="dxa"/>
            <w:shd w:val="clear" w:color="auto" w:fill="auto"/>
          </w:tcPr>
          <w:p w14:paraId="1CAC22D5"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lastRenderedPageBreak/>
              <w:t>Y/N</w:t>
            </w:r>
          </w:p>
        </w:tc>
        <w:tc>
          <w:tcPr>
            <w:tcW w:w="1168" w:type="dxa"/>
          </w:tcPr>
          <w:p w14:paraId="12C0FC9B"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34132 IU/mL</w:t>
            </w:r>
          </w:p>
        </w:tc>
        <w:tc>
          <w:tcPr>
            <w:tcW w:w="1417" w:type="dxa"/>
          </w:tcPr>
          <w:p w14:paraId="10A774C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 xml:space="preserve">24%, </w:t>
            </w:r>
          </w:p>
        </w:tc>
        <w:tc>
          <w:tcPr>
            <w:tcW w:w="1418" w:type="dxa"/>
            <w:shd w:val="clear" w:color="auto" w:fill="auto"/>
          </w:tcPr>
          <w:p w14:paraId="03374E5C"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Left maxillary sinus</w:t>
            </w:r>
          </w:p>
        </w:tc>
        <w:tc>
          <w:tcPr>
            <w:tcW w:w="1809" w:type="dxa"/>
          </w:tcPr>
          <w:p w14:paraId="7BC5DA03" w14:textId="0514D986"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B</w:t>
            </w:r>
            <w:r w:rsidRPr="00F37820">
              <w:rPr>
                <w:rFonts w:ascii="Book Antiqua" w:hAnsi="Book Antiqua"/>
                <w:sz w:val="24"/>
                <w:szCs w:val="24"/>
              </w:rPr>
              <w:t>ronchiectasis</w:t>
            </w:r>
          </w:p>
          <w:p w14:paraId="7049A6F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transient infiltration</w:t>
            </w:r>
          </w:p>
        </w:tc>
      </w:tr>
      <w:tr w:rsidR="00771CE7" w:rsidRPr="00F37820" w14:paraId="5653A1A8" w14:textId="77777777" w:rsidTr="00771CE7">
        <w:tc>
          <w:tcPr>
            <w:tcW w:w="2019" w:type="dxa"/>
            <w:shd w:val="clear" w:color="auto" w:fill="auto"/>
          </w:tcPr>
          <w:p w14:paraId="262445BB" w14:textId="1DAB413D"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Prasad</w:t>
            </w:r>
            <w:r w:rsidR="00DC09E2">
              <w:rPr>
                <w:rFonts w:ascii="Book Antiqua" w:hAnsi="Book Antiqua"/>
                <w:sz w:val="24"/>
                <w:szCs w:val="24"/>
              </w:rPr>
              <w:t xml:space="preserve"> </w:t>
            </w:r>
            <w:r w:rsidR="00DC09E2" w:rsidRPr="00DC09E2">
              <w:rPr>
                <w:rFonts w:ascii="Book Antiqua" w:hAnsi="Book Antiqua"/>
                <w:i/>
                <w:iCs/>
                <w:sz w:val="24"/>
                <w:szCs w:val="24"/>
              </w:rPr>
              <w:t>et al</w:t>
            </w:r>
            <w:r w:rsidR="00B17FF5" w:rsidRPr="00B17FF5">
              <w:rPr>
                <w:rFonts w:ascii="Book Antiqua" w:hAnsi="Book Antiqua"/>
                <w:sz w:val="24"/>
                <w:szCs w:val="24"/>
                <w:vertAlign w:val="superscript"/>
              </w:rPr>
              <w:t>[21]</w:t>
            </w:r>
          </w:p>
        </w:tc>
        <w:tc>
          <w:tcPr>
            <w:tcW w:w="1276" w:type="dxa"/>
            <w:shd w:val="clear" w:color="auto" w:fill="auto"/>
          </w:tcPr>
          <w:p w14:paraId="5893CED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M/52</w:t>
            </w:r>
          </w:p>
        </w:tc>
        <w:tc>
          <w:tcPr>
            <w:tcW w:w="1134" w:type="dxa"/>
          </w:tcPr>
          <w:p w14:paraId="3972883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0A53B39E" w14:textId="204D97B2"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Rhinorrhea/25 yr</w:t>
            </w:r>
          </w:p>
        </w:tc>
        <w:tc>
          <w:tcPr>
            <w:tcW w:w="2479" w:type="dxa"/>
            <w:shd w:val="clear" w:color="auto" w:fill="auto"/>
          </w:tcPr>
          <w:p w14:paraId="481E7044" w14:textId="5DBA0A7B"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 xml:space="preserve">Hemoptysis/6 yr, </w:t>
            </w:r>
          </w:p>
          <w:p w14:paraId="52C5BF90" w14:textId="0BE9AA1F"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d</w:t>
            </w:r>
            <w:r w:rsidRPr="00F37820">
              <w:rPr>
                <w:rFonts w:ascii="Book Antiqua" w:hAnsi="Book Antiqua"/>
                <w:sz w:val="24"/>
                <w:szCs w:val="24"/>
              </w:rPr>
              <w:t>yspnea</w:t>
            </w:r>
            <w:r w:rsidR="00B70CE7" w:rsidRPr="00F37820">
              <w:rPr>
                <w:rFonts w:ascii="Book Antiqua" w:hAnsi="Book Antiqua"/>
                <w:sz w:val="24"/>
                <w:szCs w:val="24"/>
              </w:rPr>
              <w:t>, cough/10 yr</w:t>
            </w:r>
          </w:p>
        </w:tc>
        <w:tc>
          <w:tcPr>
            <w:tcW w:w="1598" w:type="dxa"/>
            <w:shd w:val="clear" w:color="auto" w:fill="auto"/>
          </w:tcPr>
          <w:p w14:paraId="0752CF8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N/N</w:t>
            </w:r>
          </w:p>
        </w:tc>
        <w:tc>
          <w:tcPr>
            <w:tcW w:w="1168" w:type="dxa"/>
          </w:tcPr>
          <w:p w14:paraId="0EEF59B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5652 IU/mL</w:t>
            </w:r>
          </w:p>
        </w:tc>
        <w:tc>
          <w:tcPr>
            <w:tcW w:w="1417" w:type="dxa"/>
          </w:tcPr>
          <w:p w14:paraId="0F5075E7"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12%,</w:t>
            </w:r>
          </w:p>
          <w:p w14:paraId="1CC7E4E7"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1296/mm</w:t>
            </w:r>
            <w:r w:rsidRPr="00F37820">
              <w:rPr>
                <w:rFonts w:ascii="Book Antiqua" w:hAnsi="Book Antiqua"/>
                <w:sz w:val="24"/>
                <w:szCs w:val="24"/>
                <w:vertAlign w:val="superscript"/>
              </w:rPr>
              <w:t>3</w:t>
            </w:r>
          </w:p>
        </w:tc>
        <w:tc>
          <w:tcPr>
            <w:tcW w:w="1418" w:type="dxa"/>
            <w:shd w:val="clear" w:color="auto" w:fill="auto"/>
          </w:tcPr>
          <w:p w14:paraId="3BA53E6C" w14:textId="4BA54D3D"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Left maxillary,</w:t>
            </w:r>
            <w:r w:rsidR="00D10497">
              <w:rPr>
                <w:rFonts w:ascii="Book Antiqua" w:hAnsi="Book Antiqua"/>
                <w:sz w:val="24"/>
                <w:szCs w:val="24"/>
              </w:rPr>
              <w:t xml:space="preserve"> </w:t>
            </w:r>
            <w:r w:rsidRPr="00F37820">
              <w:rPr>
                <w:rFonts w:ascii="Book Antiqua" w:hAnsi="Book Antiqua"/>
                <w:sz w:val="24"/>
                <w:szCs w:val="24"/>
              </w:rPr>
              <w:t>ethmoid sinuses</w:t>
            </w:r>
          </w:p>
        </w:tc>
        <w:tc>
          <w:tcPr>
            <w:tcW w:w="1809" w:type="dxa"/>
          </w:tcPr>
          <w:p w14:paraId="4D587A2B" w14:textId="1E3022D5"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B</w:t>
            </w:r>
            <w:r w:rsidRPr="00F37820">
              <w:rPr>
                <w:rFonts w:ascii="Book Antiqua" w:hAnsi="Book Antiqua"/>
                <w:sz w:val="24"/>
                <w:szCs w:val="24"/>
              </w:rPr>
              <w:t>ronchiectasis</w:t>
            </w:r>
          </w:p>
        </w:tc>
      </w:tr>
      <w:tr w:rsidR="00771CE7" w:rsidRPr="00F37820" w14:paraId="3970EF6C" w14:textId="77777777" w:rsidTr="00771CE7">
        <w:tc>
          <w:tcPr>
            <w:tcW w:w="2019" w:type="dxa"/>
            <w:shd w:val="clear" w:color="auto" w:fill="auto"/>
          </w:tcPr>
          <w:p w14:paraId="616D824C" w14:textId="4746E4E5"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Erwin</w:t>
            </w:r>
            <w:r w:rsidR="00DC09E2">
              <w:rPr>
                <w:rFonts w:ascii="Book Antiqua" w:hAnsi="Book Antiqua"/>
                <w:sz w:val="24"/>
                <w:szCs w:val="24"/>
              </w:rPr>
              <w:t xml:space="preserve"> and </w:t>
            </w:r>
            <w:r w:rsidR="00DC09E2">
              <w:t xml:space="preserve"> </w:t>
            </w:r>
            <w:r w:rsidR="00DC09E2" w:rsidRPr="00DC09E2">
              <w:rPr>
                <w:rFonts w:ascii="Book Antiqua" w:hAnsi="Book Antiqua"/>
                <w:sz w:val="24"/>
                <w:szCs w:val="24"/>
              </w:rPr>
              <w:t>Fitzgerald</w:t>
            </w:r>
            <w:r w:rsidR="00B17FF5" w:rsidRPr="00B17FF5">
              <w:rPr>
                <w:rFonts w:ascii="Book Antiqua" w:hAnsi="Book Antiqua"/>
                <w:sz w:val="24"/>
                <w:szCs w:val="24"/>
                <w:vertAlign w:val="superscript"/>
              </w:rPr>
              <w:t>[25]</w:t>
            </w:r>
          </w:p>
        </w:tc>
        <w:tc>
          <w:tcPr>
            <w:tcW w:w="1276" w:type="dxa"/>
            <w:shd w:val="clear" w:color="auto" w:fill="auto"/>
          </w:tcPr>
          <w:p w14:paraId="412C7666"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M/57</w:t>
            </w:r>
          </w:p>
        </w:tc>
        <w:tc>
          <w:tcPr>
            <w:tcW w:w="1134" w:type="dxa"/>
          </w:tcPr>
          <w:p w14:paraId="61C70A42" w14:textId="6A168BFC" w:rsidR="00B70CE7" w:rsidRPr="00F37820" w:rsidRDefault="00B17FF5" w:rsidP="00771CE7">
            <w:pPr>
              <w:snapToGrid w:val="0"/>
              <w:spacing w:line="360" w:lineRule="auto"/>
              <w:rPr>
                <w:rFonts w:ascii="Book Antiqua" w:hAnsi="Book Antiqua"/>
                <w:sz w:val="24"/>
                <w:szCs w:val="24"/>
              </w:rPr>
            </w:pPr>
            <w:r>
              <w:rPr>
                <w:rFonts w:ascii="Book Antiqua" w:hAnsi="Book Antiqua"/>
                <w:sz w:val="24"/>
                <w:szCs w:val="24"/>
              </w:rPr>
              <w:t>United States</w:t>
            </w:r>
          </w:p>
        </w:tc>
        <w:tc>
          <w:tcPr>
            <w:tcW w:w="1701" w:type="dxa"/>
            <w:shd w:val="clear" w:color="auto" w:fill="auto"/>
          </w:tcPr>
          <w:p w14:paraId="2BE172B3" w14:textId="37B5085E"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N</w:t>
            </w:r>
            <w:r w:rsidRPr="00F37820">
              <w:rPr>
                <w:rFonts w:ascii="Book Antiqua" w:hAnsi="Book Antiqua"/>
                <w:sz w:val="24"/>
                <w:szCs w:val="24"/>
              </w:rPr>
              <w:t xml:space="preserve">asal </w:t>
            </w:r>
            <w:r w:rsidR="00B70CE7" w:rsidRPr="00F37820">
              <w:rPr>
                <w:rFonts w:ascii="Book Antiqua" w:hAnsi="Book Antiqua"/>
                <w:sz w:val="24"/>
                <w:szCs w:val="24"/>
              </w:rPr>
              <w:t>block/since childhood</w:t>
            </w:r>
          </w:p>
        </w:tc>
        <w:tc>
          <w:tcPr>
            <w:tcW w:w="2479" w:type="dxa"/>
            <w:shd w:val="clear" w:color="auto" w:fill="auto"/>
          </w:tcPr>
          <w:p w14:paraId="02FA060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Tightness, wheeze, cough, brownish plugs/ since childhood</w:t>
            </w:r>
          </w:p>
        </w:tc>
        <w:tc>
          <w:tcPr>
            <w:tcW w:w="1598" w:type="dxa"/>
            <w:shd w:val="clear" w:color="auto" w:fill="auto"/>
          </w:tcPr>
          <w:p w14:paraId="4CC5516B"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48D155C8"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1987 IU/mL</w:t>
            </w:r>
          </w:p>
        </w:tc>
        <w:tc>
          <w:tcPr>
            <w:tcW w:w="1417" w:type="dxa"/>
          </w:tcPr>
          <w:p w14:paraId="21D4B75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6.5%</w:t>
            </w:r>
          </w:p>
        </w:tc>
        <w:tc>
          <w:tcPr>
            <w:tcW w:w="1418" w:type="dxa"/>
            <w:shd w:val="clear" w:color="auto" w:fill="auto"/>
          </w:tcPr>
          <w:p w14:paraId="78897A36"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frontal and left sphenoid sinuses</w:t>
            </w:r>
          </w:p>
        </w:tc>
        <w:tc>
          <w:tcPr>
            <w:tcW w:w="1809" w:type="dxa"/>
          </w:tcPr>
          <w:p w14:paraId="4D225703" w14:textId="370EC076"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B</w:t>
            </w:r>
            <w:r w:rsidRPr="00F37820">
              <w:rPr>
                <w:rFonts w:ascii="Book Antiqua" w:hAnsi="Book Antiqua"/>
                <w:sz w:val="24"/>
                <w:szCs w:val="24"/>
              </w:rPr>
              <w:t xml:space="preserve">ronchiectasis </w:t>
            </w:r>
            <w:r w:rsidR="00B70CE7" w:rsidRPr="00F37820">
              <w:rPr>
                <w:rFonts w:ascii="Book Antiqua" w:hAnsi="Book Antiqua"/>
                <w:sz w:val="24"/>
                <w:szCs w:val="24"/>
              </w:rPr>
              <w:t>with mucus plugging</w:t>
            </w:r>
          </w:p>
        </w:tc>
      </w:tr>
      <w:tr w:rsidR="00771CE7" w:rsidRPr="00F37820" w14:paraId="7D8CE679" w14:textId="77777777" w:rsidTr="00771CE7">
        <w:tc>
          <w:tcPr>
            <w:tcW w:w="2019" w:type="dxa"/>
            <w:shd w:val="clear" w:color="auto" w:fill="auto"/>
          </w:tcPr>
          <w:p w14:paraId="3C9DDA33" w14:textId="1041C9B0"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Das</w:t>
            </w:r>
            <w:r w:rsidR="00DC09E2">
              <w:rPr>
                <w:rFonts w:ascii="Book Antiqua" w:hAnsi="Book Antiqua"/>
                <w:sz w:val="24"/>
                <w:szCs w:val="24"/>
              </w:rPr>
              <w:t xml:space="preserve"> </w:t>
            </w:r>
            <w:r w:rsidR="00DC09E2" w:rsidRPr="00DC09E2">
              <w:rPr>
                <w:rFonts w:ascii="Book Antiqua" w:hAnsi="Book Antiqua"/>
                <w:i/>
                <w:iCs/>
                <w:sz w:val="24"/>
                <w:szCs w:val="24"/>
              </w:rPr>
              <w:t>et al</w:t>
            </w:r>
            <w:r w:rsidR="00B17FF5" w:rsidRPr="00B17FF5">
              <w:rPr>
                <w:rFonts w:ascii="Book Antiqua" w:hAnsi="Book Antiqua"/>
                <w:sz w:val="24"/>
                <w:szCs w:val="24"/>
                <w:vertAlign w:val="superscript"/>
              </w:rPr>
              <w:t>[27]</w:t>
            </w:r>
          </w:p>
        </w:tc>
        <w:tc>
          <w:tcPr>
            <w:tcW w:w="1276" w:type="dxa"/>
            <w:shd w:val="clear" w:color="auto" w:fill="auto"/>
          </w:tcPr>
          <w:p w14:paraId="0EC8B9D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M/9</w:t>
            </w:r>
          </w:p>
        </w:tc>
        <w:tc>
          <w:tcPr>
            <w:tcW w:w="1134" w:type="dxa"/>
          </w:tcPr>
          <w:p w14:paraId="458D0786"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4E668AE7" w14:textId="02CF8F44"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Brownish nasal discharge/6 yr</w:t>
            </w:r>
          </w:p>
        </w:tc>
        <w:tc>
          <w:tcPr>
            <w:tcW w:w="2479" w:type="dxa"/>
            <w:shd w:val="clear" w:color="auto" w:fill="auto"/>
          </w:tcPr>
          <w:p w14:paraId="4EEB96FC" w14:textId="4530F90F"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 xml:space="preserve">Chest pain, dyspnea, brownish sputum/5 yr </w:t>
            </w:r>
          </w:p>
        </w:tc>
        <w:tc>
          <w:tcPr>
            <w:tcW w:w="1598" w:type="dxa"/>
            <w:shd w:val="clear" w:color="auto" w:fill="auto"/>
          </w:tcPr>
          <w:p w14:paraId="3F0C1DEF"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4EE5323D"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4838.5 IU/mL</w:t>
            </w:r>
          </w:p>
        </w:tc>
        <w:tc>
          <w:tcPr>
            <w:tcW w:w="1417" w:type="dxa"/>
          </w:tcPr>
          <w:p w14:paraId="49C534E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8%</w:t>
            </w:r>
          </w:p>
        </w:tc>
        <w:tc>
          <w:tcPr>
            <w:tcW w:w="1418" w:type="dxa"/>
            <w:shd w:val="clear" w:color="auto" w:fill="auto"/>
          </w:tcPr>
          <w:p w14:paraId="2D8AC36E" w14:textId="4BFA3F31" w:rsidR="00B70CE7" w:rsidRPr="00F37820" w:rsidRDefault="00B70CE7" w:rsidP="0005711D">
            <w:pPr>
              <w:snapToGrid w:val="0"/>
              <w:spacing w:line="360" w:lineRule="auto"/>
              <w:rPr>
                <w:rFonts w:ascii="Book Antiqua" w:hAnsi="Book Antiqua"/>
                <w:sz w:val="24"/>
                <w:szCs w:val="24"/>
              </w:rPr>
            </w:pPr>
            <w:r w:rsidRPr="00F37820">
              <w:rPr>
                <w:rFonts w:ascii="Book Antiqua" w:hAnsi="Book Antiqua"/>
                <w:sz w:val="24"/>
                <w:szCs w:val="24"/>
              </w:rPr>
              <w:t xml:space="preserve">Frontal and </w:t>
            </w:r>
            <w:r w:rsidR="00D10497">
              <w:rPr>
                <w:rFonts w:ascii="Book Antiqua" w:hAnsi="Book Antiqua"/>
                <w:sz w:val="24"/>
                <w:szCs w:val="24"/>
              </w:rPr>
              <w:t>m</w:t>
            </w:r>
            <w:r w:rsidR="00D10497" w:rsidRPr="00F37820">
              <w:rPr>
                <w:rFonts w:ascii="Book Antiqua" w:hAnsi="Book Antiqua"/>
                <w:sz w:val="24"/>
                <w:szCs w:val="24"/>
              </w:rPr>
              <w:t xml:space="preserve">axillary </w:t>
            </w:r>
            <w:r w:rsidRPr="00F37820">
              <w:rPr>
                <w:rFonts w:ascii="Book Antiqua" w:hAnsi="Book Antiqua"/>
                <w:sz w:val="24"/>
                <w:szCs w:val="24"/>
              </w:rPr>
              <w:t>sinuses</w:t>
            </w:r>
          </w:p>
        </w:tc>
        <w:tc>
          <w:tcPr>
            <w:tcW w:w="1809" w:type="dxa"/>
          </w:tcPr>
          <w:p w14:paraId="3F781A1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w:t>
            </w:r>
          </w:p>
        </w:tc>
      </w:tr>
      <w:tr w:rsidR="00771CE7" w:rsidRPr="00F37820" w14:paraId="7ED24BA1" w14:textId="77777777" w:rsidTr="00771CE7">
        <w:tc>
          <w:tcPr>
            <w:tcW w:w="2019" w:type="dxa"/>
            <w:shd w:val="clear" w:color="auto" w:fill="auto"/>
          </w:tcPr>
          <w:p w14:paraId="2172AA2B" w14:textId="7EA4E966"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lastRenderedPageBreak/>
              <w:t>Ghosh</w:t>
            </w:r>
            <w:r w:rsidR="00DC09E2">
              <w:rPr>
                <w:rFonts w:ascii="Book Antiqua" w:hAnsi="Book Antiqua"/>
                <w:sz w:val="24"/>
                <w:szCs w:val="24"/>
              </w:rPr>
              <w:t xml:space="preserve"> </w:t>
            </w:r>
            <w:r w:rsidR="00DC09E2" w:rsidRPr="00DC09E2">
              <w:rPr>
                <w:rFonts w:ascii="Book Antiqua" w:hAnsi="Book Antiqua"/>
                <w:i/>
                <w:iCs/>
                <w:sz w:val="24"/>
                <w:szCs w:val="24"/>
              </w:rPr>
              <w:t>et al</w:t>
            </w:r>
            <w:r w:rsidR="00B17FF5" w:rsidRPr="00B17FF5">
              <w:rPr>
                <w:rFonts w:ascii="Book Antiqua" w:hAnsi="Book Antiqua"/>
                <w:sz w:val="24"/>
                <w:szCs w:val="24"/>
                <w:vertAlign w:val="superscript"/>
              </w:rPr>
              <w:t>[24]</w:t>
            </w:r>
          </w:p>
        </w:tc>
        <w:tc>
          <w:tcPr>
            <w:tcW w:w="1276" w:type="dxa"/>
            <w:shd w:val="clear" w:color="auto" w:fill="auto"/>
          </w:tcPr>
          <w:p w14:paraId="46F6F0FD"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F/30</w:t>
            </w:r>
          </w:p>
        </w:tc>
        <w:tc>
          <w:tcPr>
            <w:tcW w:w="1134" w:type="dxa"/>
          </w:tcPr>
          <w:p w14:paraId="0A87EAB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767FA1DA" w14:textId="79B779A4"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sneeze/6 yr</w:t>
            </w:r>
          </w:p>
        </w:tc>
        <w:tc>
          <w:tcPr>
            <w:tcW w:w="2479" w:type="dxa"/>
            <w:shd w:val="clear" w:color="auto" w:fill="auto"/>
          </w:tcPr>
          <w:p w14:paraId="225EC2E0" w14:textId="0EC289FC"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Dry cough/5 mo</w:t>
            </w:r>
          </w:p>
        </w:tc>
        <w:tc>
          <w:tcPr>
            <w:tcW w:w="1598" w:type="dxa"/>
            <w:shd w:val="clear" w:color="auto" w:fill="auto"/>
          </w:tcPr>
          <w:p w14:paraId="2866DDF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N/N</w:t>
            </w:r>
          </w:p>
        </w:tc>
        <w:tc>
          <w:tcPr>
            <w:tcW w:w="1168" w:type="dxa"/>
          </w:tcPr>
          <w:p w14:paraId="0D5D6D3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2500</w:t>
            </w:r>
          </w:p>
          <w:p w14:paraId="543300AA" w14:textId="7E2DBCE0"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ng/m</w:t>
            </w:r>
            <w:r w:rsidR="00771CE7" w:rsidRPr="00F37820">
              <w:rPr>
                <w:rFonts w:ascii="Book Antiqua" w:hAnsi="Book Antiqua"/>
                <w:sz w:val="24"/>
                <w:szCs w:val="24"/>
              </w:rPr>
              <w:t>L</w:t>
            </w:r>
          </w:p>
        </w:tc>
        <w:tc>
          <w:tcPr>
            <w:tcW w:w="1417" w:type="dxa"/>
          </w:tcPr>
          <w:p w14:paraId="43AD4A02"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36%</w:t>
            </w:r>
          </w:p>
        </w:tc>
        <w:tc>
          <w:tcPr>
            <w:tcW w:w="1418" w:type="dxa"/>
            <w:shd w:val="clear" w:color="auto" w:fill="auto"/>
          </w:tcPr>
          <w:p w14:paraId="69FCF6CE"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Right maxillary sinus</w:t>
            </w:r>
          </w:p>
        </w:tc>
        <w:tc>
          <w:tcPr>
            <w:tcW w:w="1809" w:type="dxa"/>
          </w:tcPr>
          <w:p w14:paraId="28953300" w14:textId="5A5709D9"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B</w:t>
            </w:r>
            <w:r w:rsidRPr="00F37820">
              <w:rPr>
                <w:rFonts w:ascii="Book Antiqua" w:hAnsi="Book Antiqua"/>
                <w:sz w:val="24"/>
                <w:szCs w:val="24"/>
              </w:rPr>
              <w:t xml:space="preserve">ilateral </w:t>
            </w:r>
            <w:r w:rsidR="00B70CE7" w:rsidRPr="00F37820">
              <w:rPr>
                <w:rFonts w:ascii="Book Antiqua" w:hAnsi="Book Antiqua"/>
                <w:sz w:val="24"/>
                <w:szCs w:val="24"/>
              </w:rPr>
              <w:t>central bronchiectasis with mucus plugging</w:t>
            </w:r>
          </w:p>
        </w:tc>
      </w:tr>
      <w:tr w:rsidR="00771CE7" w:rsidRPr="00F37820" w14:paraId="2FDA0A41" w14:textId="77777777" w:rsidTr="00771CE7">
        <w:tc>
          <w:tcPr>
            <w:tcW w:w="2019" w:type="dxa"/>
            <w:shd w:val="clear" w:color="auto" w:fill="auto"/>
          </w:tcPr>
          <w:p w14:paraId="64AC6E60" w14:textId="439B88C4"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Upadhyay</w:t>
            </w:r>
            <w:r w:rsidR="00DC09E2">
              <w:rPr>
                <w:rFonts w:ascii="Book Antiqua" w:hAnsi="Book Antiqua"/>
                <w:sz w:val="24"/>
                <w:szCs w:val="24"/>
              </w:rPr>
              <w:t xml:space="preserve"> </w:t>
            </w:r>
            <w:r w:rsidR="00DC09E2" w:rsidRPr="00DC09E2">
              <w:rPr>
                <w:rFonts w:ascii="Book Antiqua" w:hAnsi="Book Antiqua"/>
                <w:i/>
                <w:iCs/>
                <w:sz w:val="24"/>
                <w:szCs w:val="24"/>
              </w:rPr>
              <w:t>et al</w:t>
            </w:r>
            <w:r w:rsidR="00B17FF5" w:rsidRPr="00B17FF5">
              <w:rPr>
                <w:rFonts w:ascii="Book Antiqua" w:hAnsi="Book Antiqua"/>
                <w:sz w:val="24"/>
                <w:szCs w:val="24"/>
                <w:vertAlign w:val="superscript"/>
              </w:rPr>
              <w:t>[23]</w:t>
            </w:r>
          </w:p>
        </w:tc>
        <w:tc>
          <w:tcPr>
            <w:tcW w:w="1276" w:type="dxa"/>
            <w:shd w:val="clear" w:color="auto" w:fill="auto"/>
          </w:tcPr>
          <w:p w14:paraId="461341B3"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F/35</w:t>
            </w:r>
          </w:p>
        </w:tc>
        <w:tc>
          <w:tcPr>
            <w:tcW w:w="1134" w:type="dxa"/>
          </w:tcPr>
          <w:p w14:paraId="6BCC4E49"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India</w:t>
            </w:r>
          </w:p>
        </w:tc>
        <w:tc>
          <w:tcPr>
            <w:tcW w:w="1701" w:type="dxa"/>
            <w:shd w:val="clear" w:color="auto" w:fill="auto"/>
          </w:tcPr>
          <w:p w14:paraId="17E433B1" w14:textId="58343055"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pain, tenderness/8 yr</w:t>
            </w:r>
          </w:p>
        </w:tc>
        <w:tc>
          <w:tcPr>
            <w:tcW w:w="2479" w:type="dxa"/>
            <w:shd w:val="clear" w:color="auto" w:fill="auto"/>
          </w:tcPr>
          <w:p w14:paraId="177378C6" w14:textId="5AB994A4"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Dyspnea, cough/8 yr</w:t>
            </w:r>
          </w:p>
        </w:tc>
        <w:tc>
          <w:tcPr>
            <w:tcW w:w="1598" w:type="dxa"/>
            <w:shd w:val="clear" w:color="auto" w:fill="auto"/>
          </w:tcPr>
          <w:p w14:paraId="43ECFB9A"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Pr>
          <w:p w14:paraId="757D1B35"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1000 IU/mL</w:t>
            </w:r>
          </w:p>
        </w:tc>
        <w:tc>
          <w:tcPr>
            <w:tcW w:w="1417" w:type="dxa"/>
          </w:tcPr>
          <w:p w14:paraId="5B89BF68"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16%,</w:t>
            </w:r>
          </w:p>
          <w:p w14:paraId="4E80DC1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2240/ mm</w:t>
            </w:r>
            <w:r w:rsidRPr="00F37820">
              <w:rPr>
                <w:rFonts w:ascii="Book Antiqua" w:hAnsi="Book Antiqua"/>
                <w:sz w:val="24"/>
                <w:szCs w:val="24"/>
                <w:vertAlign w:val="superscript"/>
              </w:rPr>
              <w:t>3</w:t>
            </w:r>
          </w:p>
        </w:tc>
        <w:tc>
          <w:tcPr>
            <w:tcW w:w="1418" w:type="dxa"/>
            <w:shd w:val="clear" w:color="auto" w:fill="auto"/>
          </w:tcPr>
          <w:p w14:paraId="40871F24"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Bilateral maxillary sinuses</w:t>
            </w:r>
          </w:p>
        </w:tc>
        <w:tc>
          <w:tcPr>
            <w:tcW w:w="1809" w:type="dxa"/>
          </w:tcPr>
          <w:p w14:paraId="1AC26CF1" w14:textId="5821BBDF" w:rsidR="00B70CE7" w:rsidRPr="00F37820" w:rsidRDefault="00D10497" w:rsidP="00771CE7">
            <w:pPr>
              <w:snapToGrid w:val="0"/>
              <w:spacing w:line="360" w:lineRule="auto"/>
              <w:rPr>
                <w:rFonts w:ascii="Book Antiqua" w:hAnsi="Book Antiqua"/>
                <w:sz w:val="24"/>
                <w:szCs w:val="24"/>
              </w:rPr>
            </w:pPr>
            <w:r>
              <w:rPr>
                <w:rFonts w:ascii="Book Antiqua" w:hAnsi="Book Antiqua"/>
                <w:sz w:val="24"/>
                <w:szCs w:val="24"/>
              </w:rPr>
              <w:t>B</w:t>
            </w:r>
            <w:r w:rsidRPr="00F37820">
              <w:rPr>
                <w:rFonts w:ascii="Book Antiqua" w:hAnsi="Book Antiqua"/>
                <w:sz w:val="24"/>
                <w:szCs w:val="24"/>
              </w:rPr>
              <w:t xml:space="preserve">ilateral </w:t>
            </w:r>
            <w:r w:rsidR="00B70CE7" w:rsidRPr="00F37820">
              <w:rPr>
                <w:rFonts w:ascii="Book Antiqua" w:hAnsi="Book Antiqua"/>
                <w:sz w:val="24"/>
                <w:szCs w:val="24"/>
              </w:rPr>
              <w:t>central cystic bronchiectasis</w:t>
            </w:r>
          </w:p>
        </w:tc>
      </w:tr>
      <w:tr w:rsidR="00771CE7" w:rsidRPr="00F37820" w14:paraId="64FDC99F" w14:textId="77777777" w:rsidTr="00771CE7">
        <w:tc>
          <w:tcPr>
            <w:tcW w:w="2019" w:type="dxa"/>
            <w:tcBorders>
              <w:bottom w:val="single" w:sz="4" w:space="0" w:color="auto"/>
            </w:tcBorders>
            <w:shd w:val="clear" w:color="auto" w:fill="auto"/>
          </w:tcPr>
          <w:p w14:paraId="5AC83C00"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Current case</w:t>
            </w:r>
          </w:p>
        </w:tc>
        <w:tc>
          <w:tcPr>
            <w:tcW w:w="1276" w:type="dxa"/>
            <w:tcBorders>
              <w:bottom w:val="single" w:sz="4" w:space="0" w:color="auto"/>
            </w:tcBorders>
            <w:shd w:val="clear" w:color="auto" w:fill="auto"/>
          </w:tcPr>
          <w:p w14:paraId="4EB2A46A"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F/52</w:t>
            </w:r>
          </w:p>
        </w:tc>
        <w:tc>
          <w:tcPr>
            <w:tcW w:w="1134" w:type="dxa"/>
            <w:tcBorders>
              <w:bottom w:val="single" w:sz="4" w:space="0" w:color="auto"/>
            </w:tcBorders>
          </w:tcPr>
          <w:p w14:paraId="365A5D3C"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China</w:t>
            </w:r>
          </w:p>
        </w:tc>
        <w:tc>
          <w:tcPr>
            <w:tcW w:w="1701" w:type="dxa"/>
            <w:tcBorders>
              <w:bottom w:val="single" w:sz="4" w:space="0" w:color="auto"/>
            </w:tcBorders>
            <w:shd w:val="clear" w:color="auto" w:fill="auto"/>
          </w:tcPr>
          <w:p w14:paraId="43B7A1C3" w14:textId="30DC7C09"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Rhinorrhea, sneeze, nasal block, epistaxis, hyposmia/5 mo</w:t>
            </w:r>
          </w:p>
        </w:tc>
        <w:tc>
          <w:tcPr>
            <w:tcW w:w="2479" w:type="dxa"/>
            <w:tcBorders>
              <w:bottom w:val="single" w:sz="4" w:space="0" w:color="auto"/>
            </w:tcBorders>
            <w:shd w:val="clear" w:color="auto" w:fill="auto"/>
          </w:tcPr>
          <w:p w14:paraId="76C57CF2" w14:textId="1C88381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Dyspnea, cough/20</w:t>
            </w:r>
            <w:r w:rsidR="00771CE7">
              <w:rPr>
                <w:rFonts w:ascii="Book Antiqua" w:hAnsi="Book Antiqua"/>
                <w:sz w:val="24"/>
                <w:szCs w:val="24"/>
              </w:rPr>
              <w:t xml:space="preserve"> </w:t>
            </w:r>
            <w:r w:rsidRPr="00F37820">
              <w:rPr>
                <w:rFonts w:ascii="Book Antiqua" w:hAnsi="Book Antiqua"/>
                <w:sz w:val="24"/>
                <w:szCs w:val="24"/>
              </w:rPr>
              <w:t>yr</w:t>
            </w:r>
          </w:p>
        </w:tc>
        <w:tc>
          <w:tcPr>
            <w:tcW w:w="1598" w:type="dxa"/>
            <w:tcBorders>
              <w:bottom w:val="single" w:sz="4" w:space="0" w:color="auto"/>
            </w:tcBorders>
            <w:shd w:val="clear" w:color="auto" w:fill="auto"/>
          </w:tcPr>
          <w:p w14:paraId="11573838"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Y/N</w:t>
            </w:r>
          </w:p>
        </w:tc>
        <w:tc>
          <w:tcPr>
            <w:tcW w:w="1168" w:type="dxa"/>
            <w:tcBorders>
              <w:bottom w:val="single" w:sz="4" w:space="0" w:color="auto"/>
            </w:tcBorders>
          </w:tcPr>
          <w:p w14:paraId="5A1469D3" w14:textId="21314563"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&gt;5000</w:t>
            </w:r>
            <w:r w:rsidR="00C40CB5">
              <w:rPr>
                <w:rFonts w:ascii="Book Antiqua" w:hAnsi="Book Antiqua"/>
                <w:sz w:val="24"/>
                <w:szCs w:val="24"/>
              </w:rPr>
              <w:t xml:space="preserve"> </w:t>
            </w:r>
            <w:r w:rsidRPr="00F37820">
              <w:rPr>
                <w:rFonts w:ascii="Book Antiqua" w:hAnsi="Book Antiqua"/>
                <w:sz w:val="24"/>
                <w:szCs w:val="24"/>
              </w:rPr>
              <w:t>U/mL</w:t>
            </w:r>
          </w:p>
        </w:tc>
        <w:tc>
          <w:tcPr>
            <w:tcW w:w="1417" w:type="dxa"/>
            <w:tcBorders>
              <w:bottom w:val="single" w:sz="4" w:space="0" w:color="auto"/>
            </w:tcBorders>
          </w:tcPr>
          <w:p w14:paraId="5C2CA74E"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5.2%</w:t>
            </w:r>
          </w:p>
        </w:tc>
        <w:tc>
          <w:tcPr>
            <w:tcW w:w="1418" w:type="dxa"/>
            <w:tcBorders>
              <w:bottom w:val="single" w:sz="4" w:space="0" w:color="auto"/>
            </w:tcBorders>
            <w:shd w:val="clear" w:color="auto" w:fill="auto"/>
          </w:tcPr>
          <w:p w14:paraId="381B4B81"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Right maxillary and ethmoid sinuses</w:t>
            </w:r>
          </w:p>
        </w:tc>
        <w:tc>
          <w:tcPr>
            <w:tcW w:w="1809" w:type="dxa"/>
            <w:tcBorders>
              <w:bottom w:val="single" w:sz="4" w:space="0" w:color="auto"/>
            </w:tcBorders>
          </w:tcPr>
          <w:p w14:paraId="0A2C6A7C" w14:textId="77777777" w:rsidR="00B70CE7" w:rsidRPr="00F37820" w:rsidRDefault="00B70CE7" w:rsidP="00771CE7">
            <w:pPr>
              <w:snapToGrid w:val="0"/>
              <w:spacing w:line="360" w:lineRule="auto"/>
              <w:rPr>
                <w:rFonts w:ascii="Book Antiqua" w:hAnsi="Book Antiqua"/>
                <w:sz w:val="24"/>
                <w:szCs w:val="24"/>
              </w:rPr>
            </w:pPr>
            <w:r w:rsidRPr="00F37820">
              <w:rPr>
                <w:rFonts w:ascii="Book Antiqua" w:hAnsi="Book Antiqua"/>
                <w:sz w:val="24"/>
                <w:szCs w:val="24"/>
              </w:rPr>
              <w:t>Bronchiectasis with mucus plugging</w:t>
            </w:r>
          </w:p>
        </w:tc>
      </w:tr>
    </w:tbl>
    <w:p w14:paraId="772CC9E7" w14:textId="339BD06B" w:rsidR="00F46643" w:rsidRPr="00F37820" w:rsidRDefault="00F46643" w:rsidP="00F37820">
      <w:pPr>
        <w:snapToGrid w:val="0"/>
        <w:spacing w:line="360" w:lineRule="auto"/>
        <w:rPr>
          <w:rFonts w:ascii="Book Antiqua" w:hAnsi="Book Antiqua"/>
          <w:sz w:val="24"/>
          <w:szCs w:val="24"/>
        </w:rPr>
      </w:pPr>
      <w:r w:rsidRPr="00F37820">
        <w:rPr>
          <w:rFonts w:ascii="Book Antiqua" w:hAnsi="Book Antiqua"/>
          <w:sz w:val="24"/>
          <w:szCs w:val="24"/>
        </w:rPr>
        <w:t>F</w:t>
      </w:r>
      <w:r w:rsidR="00D53B01">
        <w:rPr>
          <w:rFonts w:ascii="Book Antiqua" w:hAnsi="Book Antiqua"/>
          <w:sz w:val="24"/>
          <w:szCs w:val="24"/>
        </w:rPr>
        <w:t xml:space="preserve">: </w:t>
      </w:r>
      <w:r w:rsidRPr="00F37820">
        <w:rPr>
          <w:rFonts w:ascii="Book Antiqua" w:hAnsi="Book Antiqua"/>
          <w:sz w:val="24"/>
          <w:szCs w:val="24"/>
        </w:rPr>
        <w:t>Female</w:t>
      </w:r>
      <w:r w:rsidR="000F707C">
        <w:rPr>
          <w:rFonts w:ascii="Book Antiqua" w:hAnsi="Book Antiqua"/>
          <w:sz w:val="24"/>
          <w:szCs w:val="24"/>
        </w:rPr>
        <w:t>;</w:t>
      </w:r>
      <w:r w:rsidRPr="00F37820">
        <w:rPr>
          <w:rFonts w:ascii="Book Antiqua" w:hAnsi="Book Antiqua"/>
          <w:sz w:val="24"/>
          <w:szCs w:val="24"/>
        </w:rPr>
        <w:t xml:space="preserve"> M</w:t>
      </w:r>
      <w:r w:rsidR="00D53B01">
        <w:rPr>
          <w:rFonts w:ascii="Book Antiqua" w:hAnsi="Book Antiqua"/>
          <w:sz w:val="24"/>
          <w:szCs w:val="24"/>
        </w:rPr>
        <w:t xml:space="preserve">: </w:t>
      </w:r>
      <w:r w:rsidRPr="00D53B01">
        <w:rPr>
          <w:rFonts w:ascii="Book Antiqua" w:hAnsi="Book Antiqua"/>
          <w:caps/>
          <w:sz w:val="24"/>
          <w:szCs w:val="24"/>
        </w:rPr>
        <w:t>m</w:t>
      </w:r>
      <w:r w:rsidRPr="00F37820">
        <w:rPr>
          <w:rFonts w:ascii="Book Antiqua" w:hAnsi="Book Antiqua"/>
          <w:sz w:val="24"/>
          <w:szCs w:val="24"/>
        </w:rPr>
        <w:t>ale</w:t>
      </w:r>
      <w:r w:rsidR="000F707C">
        <w:rPr>
          <w:rFonts w:ascii="Book Antiqua" w:hAnsi="Book Antiqua"/>
          <w:sz w:val="24"/>
          <w:szCs w:val="24"/>
        </w:rPr>
        <w:t>;</w:t>
      </w:r>
      <w:r w:rsidRPr="00F37820">
        <w:rPr>
          <w:rFonts w:ascii="Book Antiqua" w:hAnsi="Book Antiqua"/>
          <w:sz w:val="24"/>
          <w:szCs w:val="24"/>
        </w:rPr>
        <w:t xml:space="preserve"> Y</w:t>
      </w:r>
      <w:r w:rsidR="00D53B01">
        <w:rPr>
          <w:rFonts w:ascii="Book Antiqua" w:hAnsi="Book Antiqua"/>
          <w:sz w:val="24"/>
          <w:szCs w:val="24"/>
        </w:rPr>
        <w:t xml:space="preserve">: </w:t>
      </w:r>
      <w:r w:rsidRPr="00F37820">
        <w:rPr>
          <w:rFonts w:ascii="Book Antiqua" w:hAnsi="Book Antiqua"/>
          <w:sz w:val="24"/>
          <w:szCs w:val="24"/>
        </w:rPr>
        <w:t>Yes</w:t>
      </w:r>
      <w:r w:rsidR="000F707C">
        <w:rPr>
          <w:rFonts w:ascii="Book Antiqua" w:hAnsi="Book Antiqua"/>
          <w:sz w:val="24"/>
          <w:szCs w:val="24"/>
        </w:rPr>
        <w:t>;</w:t>
      </w:r>
      <w:r w:rsidRPr="00F37820">
        <w:rPr>
          <w:rFonts w:ascii="Book Antiqua" w:hAnsi="Book Antiqua"/>
          <w:sz w:val="24"/>
          <w:szCs w:val="24"/>
        </w:rPr>
        <w:t xml:space="preserve"> N</w:t>
      </w:r>
      <w:r w:rsidR="00D53B01">
        <w:rPr>
          <w:rFonts w:ascii="Book Antiqua" w:hAnsi="Book Antiqua"/>
          <w:sz w:val="24"/>
          <w:szCs w:val="24"/>
        </w:rPr>
        <w:t xml:space="preserve">: </w:t>
      </w:r>
      <w:r w:rsidRPr="00F37820">
        <w:rPr>
          <w:rFonts w:ascii="Book Antiqua" w:hAnsi="Book Antiqua"/>
          <w:sz w:val="24"/>
          <w:szCs w:val="24"/>
        </w:rPr>
        <w:t>No.</w:t>
      </w:r>
    </w:p>
    <w:p w14:paraId="0C4A8766" w14:textId="77777777" w:rsidR="00F46643" w:rsidRPr="00F37820" w:rsidRDefault="00F46643" w:rsidP="00F37820">
      <w:pPr>
        <w:snapToGrid w:val="0"/>
        <w:spacing w:line="360" w:lineRule="auto"/>
        <w:rPr>
          <w:rFonts w:ascii="Book Antiqua" w:hAnsi="Book Antiqua"/>
          <w:b/>
          <w:sz w:val="24"/>
          <w:szCs w:val="24"/>
        </w:rPr>
      </w:pPr>
    </w:p>
    <w:p w14:paraId="739A2212" w14:textId="0699F82C" w:rsidR="00B70CE7" w:rsidRPr="00F37820" w:rsidRDefault="000F707C" w:rsidP="00F37820">
      <w:pPr>
        <w:snapToGrid w:val="0"/>
        <w:spacing w:line="360" w:lineRule="auto"/>
        <w:rPr>
          <w:rFonts w:ascii="Book Antiqua" w:hAnsi="Book Antiqua"/>
          <w:b/>
          <w:sz w:val="24"/>
          <w:szCs w:val="24"/>
        </w:rPr>
      </w:pPr>
      <w:r>
        <w:rPr>
          <w:rFonts w:ascii="Book Antiqua" w:hAnsi="Book Antiqua"/>
          <w:b/>
          <w:sz w:val="24"/>
          <w:szCs w:val="24"/>
        </w:rPr>
        <w:br w:type="page"/>
      </w:r>
      <w:r w:rsidR="00B70CE7" w:rsidRPr="00F37820">
        <w:rPr>
          <w:rFonts w:ascii="Book Antiqua" w:hAnsi="Book Antiqua"/>
          <w:b/>
          <w:sz w:val="24"/>
          <w:szCs w:val="24"/>
        </w:rPr>
        <w:lastRenderedPageBreak/>
        <w:t xml:space="preserve">Table 2 Treatment and prognosis of allergic fungal </w:t>
      </w:r>
      <w:r w:rsidR="00B70CE7" w:rsidRPr="00F37820">
        <w:rPr>
          <w:rFonts w:ascii="Book Antiqua" w:hAnsi="Book Antiqua"/>
          <w:b/>
          <w:sz w:val="24"/>
          <w:szCs w:val="24"/>
        </w:rPr>
        <w:t>rhinosinusitis accompanied by allergic bronchopulmonary aspergillosis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1735"/>
        <w:gridCol w:w="5670"/>
        <w:gridCol w:w="3828"/>
      </w:tblGrid>
      <w:tr w:rsidR="00B70CE7" w:rsidRPr="00F37820" w14:paraId="153CBFA7" w14:textId="77777777" w:rsidTr="00BA6661">
        <w:tc>
          <w:tcPr>
            <w:tcW w:w="1602" w:type="dxa"/>
            <w:tcBorders>
              <w:left w:val="nil"/>
              <w:bottom w:val="single" w:sz="4" w:space="0" w:color="auto"/>
              <w:right w:val="nil"/>
            </w:tcBorders>
            <w:shd w:val="clear" w:color="auto" w:fill="auto"/>
          </w:tcPr>
          <w:p w14:paraId="7B19FDAD" w14:textId="063D7D52" w:rsidR="00B70CE7" w:rsidRPr="00DC329A" w:rsidRDefault="00DC329A" w:rsidP="00F37820">
            <w:pPr>
              <w:snapToGrid w:val="0"/>
              <w:spacing w:line="360" w:lineRule="auto"/>
              <w:rPr>
                <w:rFonts w:ascii="Book Antiqua" w:hAnsi="Book Antiqua"/>
                <w:b/>
                <w:sz w:val="24"/>
                <w:szCs w:val="24"/>
              </w:rPr>
            </w:pPr>
            <w:r w:rsidRPr="00DC329A">
              <w:rPr>
                <w:rFonts w:ascii="Book Antiqua" w:hAnsi="Book Antiqua"/>
                <w:b/>
                <w:sz w:val="24"/>
                <w:szCs w:val="24"/>
                <w:lang w:val="en-GB"/>
              </w:rPr>
              <w:t>Ref.</w:t>
            </w:r>
          </w:p>
        </w:tc>
        <w:tc>
          <w:tcPr>
            <w:tcW w:w="1483" w:type="dxa"/>
            <w:tcBorders>
              <w:left w:val="nil"/>
              <w:bottom w:val="single" w:sz="4" w:space="0" w:color="auto"/>
              <w:right w:val="nil"/>
            </w:tcBorders>
          </w:tcPr>
          <w:p w14:paraId="2F25E0D7" w14:textId="77777777" w:rsidR="00B70CE7" w:rsidRPr="00DC329A" w:rsidRDefault="00B70CE7" w:rsidP="00F37820">
            <w:pPr>
              <w:snapToGrid w:val="0"/>
              <w:spacing w:line="360" w:lineRule="auto"/>
              <w:rPr>
                <w:rFonts w:ascii="Book Antiqua" w:hAnsi="Book Antiqua"/>
                <w:b/>
                <w:sz w:val="24"/>
                <w:szCs w:val="24"/>
                <w:lang w:val="en-GB"/>
              </w:rPr>
            </w:pPr>
            <w:r w:rsidRPr="00DC329A">
              <w:rPr>
                <w:rFonts w:ascii="Book Antiqua" w:hAnsi="Book Antiqua"/>
                <w:b/>
                <w:sz w:val="24"/>
                <w:szCs w:val="24"/>
                <w:lang w:val="en-GB"/>
              </w:rPr>
              <w:t>Clinical stage</w:t>
            </w:r>
          </w:p>
          <w:p w14:paraId="5B2F6FD8" w14:textId="7A3FA59A" w:rsidR="00B70CE7" w:rsidRPr="00DC329A" w:rsidRDefault="00D10497" w:rsidP="00F37820">
            <w:pPr>
              <w:snapToGrid w:val="0"/>
              <w:spacing w:line="360" w:lineRule="auto"/>
              <w:rPr>
                <w:rFonts w:ascii="Book Antiqua" w:hAnsi="Book Antiqua"/>
                <w:b/>
                <w:sz w:val="24"/>
                <w:szCs w:val="24"/>
                <w:lang w:val="en-GB"/>
              </w:rPr>
            </w:pPr>
            <w:r>
              <w:rPr>
                <w:rFonts w:ascii="Book Antiqua" w:hAnsi="Book Antiqua"/>
                <w:b/>
                <w:sz w:val="24"/>
                <w:szCs w:val="24"/>
                <w:lang w:val="en-GB"/>
              </w:rPr>
              <w:t>o</w:t>
            </w:r>
            <w:r w:rsidRPr="00DC329A">
              <w:rPr>
                <w:rFonts w:ascii="Book Antiqua" w:hAnsi="Book Antiqua"/>
                <w:b/>
                <w:sz w:val="24"/>
                <w:szCs w:val="24"/>
                <w:lang w:val="en-GB"/>
              </w:rPr>
              <w:t xml:space="preserve">f </w:t>
            </w:r>
            <w:r w:rsidR="00B70CE7" w:rsidRPr="00DC329A">
              <w:rPr>
                <w:rFonts w:ascii="Book Antiqua" w:hAnsi="Book Antiqua"/>
                <w:b/>
                <w:sz w:val="24"/>
                <w:szCs w:val="24"/>
                <w:lang w:val="en-GB"/>
              </w:rPr>
              <w:t>ABPA</w:t>
            </w:r>
          </w:p>
        </w:tc>
        <w:tc>
          <w:tcPr>
            <w:tcW w:w="5670" w:type="dxa"/>
            <w:tcBorders>
              <w:left w:val="nil"/>
              <w:bottom w:val="single" w:sz="4" w:space="0" w:color="auto"/>
              <w:right w:val="nil"/>
            </w:tcBorders>
            <w:shd w:val="clear" w:color="auto" w:fill="auto"/>
          </w:tcPr>
          <w:p w14:paraId="45E2A635" w14:textId="77777777" w:rsidR="00B70CE7" w:rsidRPr="00DC329A" w:rsidRDefault="00B70CE7" w:rsidP="00F37820">
            <w:pPr>
              <w:snapToGrid w:val="0"/>
              <w:spacing w:line="360" w:lineRule="auto"/>
              <w:rPr>
                <w:rFonts w:ascii="Book Antiqua" w:hAnsi="Book Antiqua"/>
                <w:b/>
                <w:sz w:val="24"/>
                <w:szCs w:val="24"/>
              </w:rPr>
            </w:pPr>
            <w:r w:rsidRPr="00DC329A">
              <w:rPr>
                <w:rFonts w:ascii="Book Antiqua" w:hAnsi="Book Antiqua"/>
                <w:b/>
                <w:sz w:val="24"/>
                <w:szCs w:val="24"/>
                <w:lang w:val="en-GB"/>
              </w:rPr>
              <w:t>Treatment</w:t>
            </w:r>
          </w:p>
        </w:tc>
        <w:tc>
          <w:tcPr>
            <w:tcW w:w="3828" w:type="dxa"/>
            <w:tcBorders>
              <w:left w:val="nil"/>
              <w:bottom w:val="single" w:sz="4" w:space="0" w:color="auto"/>
              <w:right w:val="nil"/>
            </w:tcBorders>
            <w:shd w:val="clear" w:color="auto" w:fill="auto"/>
          </w:tcPr>
          <w:p w14:paraId="230F18F2" w14:textId="77777777" w:rsidR="00B70CE7" w:rsidRPr="00DC329A" w:rsidRDefault="00B70CE7" w:rsidP="00F37820">
            <w:pPr>
              <w:snapToGrid w:val="0"/>
              <w:spacing w:line="360" w:lineRule="auto"/>
              <w:rPr>
                <w:rFonts w:ascii="Book Antiqua" w:hAnsi="Book Antiqua"/>
                <w:b/>
                <w:sz w:val="24"/>
                <w:szCs w:val="24"/>
              </w:rPr>
            </w:pPr>
            <w:r w:rsidRPr="00DC329A">
              <w:rPr>
                <w:rFonts w:ascii="Book Antiqua" w:hAnsi="Book Antiqua"/>
                <w:b/>
                <w:sz w:val="24"/>
                <w:szCs w:val="24"/>
              </w:rPr>
              <w:t>Outcome</w:t>
            </w:r>
          </w:p>
        </w:tc>
      </w:tr>
      <w:tr w:rsidR="00B70CE7" w:rsidRPr="00F37820" w14:paraId="0FFE7B49" w14:textId="77777777" w:rsidTr="00BA6661">
        <w:tc>
          <w:tcPr>
            <w:tcW w:w="1602" w:type="dxa"/>
            <w:tcBorders>
              <w:left w:val="nil"/>
              <w:bottom w:val="nil"/>
              <w:right w:val="nil"/>
            </w:tcBorders>
            <w:shd w:val="clear" w:color="auto" w:fill="auto"/>
          </w:tcPr>
          <w:p w14:paraId="569124EF" w14:textId="07BC1C1B"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Bhagat</w:t>
            </w:r>
            <w:r w:rsidR="00903FA7">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[18]</w:t>
            </w:r>
          </w:p>
        </w:tc>
        <w:tc>
          <w:tcPr>
            <w:tcW w:w="1483" w:type="dxa"/>
            <w:tcBorders>
              <w:left w:val="nil"/>
              <w:bottom w:val="nil"/>
              <w:right w:val="nil"/>
            </w:tcBorders>
          </w:tcPr>
          <w:p w14:paraId="1942D8A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Acute</w:t>
            </w:r>
          </w:p>
        </w:tc>
        <w:tc>
          <w:tcPr>
            <w:tcW w:w="5670" w:type="dxa"/>
            <w:tcBorders>
              <w:left w:val="nil"/>
              <w:bottom w:val="nil"/>
              <w:right w:val="nil"/>
            </w:tcBorders>
            <w:shd w:val="clear" w:color="auto" w:fill="auto"/>
          </w:tcPr>
          <w:p w14:paraId="347EC48E" w14:textId="76C0FF73" w:rsidR="00B70CE7" w:rsidRPr="00F37820" w:rsidRDefault="00D10497"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glucocorticoid/2 wk</w:t>
            </w:r>
          </w:p>
        </w:tc>
        <w:tc>
          <w:tcPr>
            <w:tcW w:w="3828" w:type="dxa"/>
            <w:tcBorders>
              <w:left w:val="nil"/>
              <w:bottom w:val="nil"/>
              <w:right w:val="nil"/>
            </w:tcBorders>
            <w:shd w:val="clear" w:color="auto" w:fill="auto"/>
          </w:tcPr>
          <w:p w14:paraId="7E474A68" w14:textId="53296E9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Improvement/1 mo</w:t>
            </w:r>
          </w:p>
        </w:tc>
      </w:tr>
      <w:tr w:rsidR="00B70CE7" w:rsidRPr="00F37820" w14:paraId="0D8A708F" w14:textId="77777777" w:rsidTr="00BA6661">
        <w:tc>
          <w:tcPr>
            <w:tcW w:w="1602" w:type="dxa"/>
            <w:tcBorders>
              <w:top w:val="nil"/>
              <w:left w:val="nil"/>
              <w:bottom w:val="nil"/>
              <w:right w:val="nil"/>
            </w:tcBorders>
            <w:shd w:val="clear" w:color="auto" w:fill="auto"/>
          </w:tcPr>
          <w:p w14:paraId="30CC4A9B" w14:textId="2F9329F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Sher</w:t>
            </w:r>
            <w:r w:rsidR="00DC09E2">
              <w:rPr>
                <w:rFonts w:ascii="Book Antiqua" w:hAnsi="Book Antiqua"/>
                <w:sz w:val="24"/>
                <w:szCs w:val="24"/>
              </w:rPr>
              <w:t xml:space="preserve"> and</w:t>
            </w:r>
            <w:r w:rsidR="00DC09E2" w:rsidRPr="00AE26EA">
              <w:rPr>
                <w:rFonts w:ascii="Book Antiqua" w:hAnsi="Book Antiqua"/>
                <w:sz w:val="24"/>
                <w:szCs w:val="24"/>
              </w:rPr>
              <w:t xml:space="preserve"> Schwartz</w:t>
            </w:r>
            <w:r w:rsidR="008231CF" w:rsidRPr="008231CF">
              <w:rPr>
                <w:rFonts w:ascii="Book Antiqua" w:hAnsi="Book Antiqua"/>
                <w:sz w:val="24"/>
                <w:szCs w:val="24"/>
                <w:vertAlign w:val="superscript"/>
              </w:rPr>
              <w:t>[19]</w:t>
            </w:r>
          </w:p>
        </w:tc>
        <w:tc>
          <w:tcPr>
            <w:tcW w:w="1483" w:type="dxa"/>
            <w:tcBorders>
              <w:top w:val="nil"/>
              <w:left w:val="nil"/>
              <w:bottom w:val="nil"/>
              <w:right w:val="nil"/>
            </w:tcBorders>
          </w:tcPr>
          <w:p w14:paraId="2856E0C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Acute</w:t>
            </w:r>
          </w:p>
        </w:tc>
        <w:tc>
          <w:tcPr>
            <w:tcW w:w="5670" w:type="dxa"/>
            <w:tcBorders>
              <w:top w:val="nil"/>
              <w:left w:val="nil"/>
              <w:bottom w:val="nil"/>
              <w:right w:val="nil"/>
            </w:tcBorders>
            <w:shd w:val="clear" w:color="auto" w:fill="auto"/>
          </w:tcPr>
          <w:p w14:paraId="27FAA656"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Surgery for sinuses, oral glucocorticoid</w:t>
            </w:r>
          </w:p>
        </w:tc>
        <w:tc>
          <w:tcPr>
            <w:tcW w:w="3828" w:type="dxa"/>
            <w:tcBorders>
              <w:top w:val="nil"/>
              <w:left w:val="nil"/>
              <w:bottom w:val="nil"/>
              <w:right w:val="nil"/>
            </w:tcBorders>
            <w:shd w:val="clear" w:color="auto" w:fill="auto"/>
          </w:tcPr>
          <w:p w14:paraId="55CBFBDF"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3A35CDF1" w14:textId="77777777" w:rsidTr="00BA6661">
        <w:tc>
          <w:tcPr>
            <w:tcW w:w="1602" w:type="dxa"/>
            <w:tcBorders>
              <w:top w:val="nil"/>
              <w:left w:val="nil"/>
              <w:bottom w:val="nil"/>
              <w:right w:val="nil"/>
            </w:tcBorders>
            <w:shd w:val="clear" w:color="auto" w:fill="auto"/>
          </w:tcPr>
          <w:p w14:paraId="130CC990" w14:textId="6A4A021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Safirstein</w:t>
            </w:r>
            <w:r w:rsidR="008231CF" w:rsidRPr="008231CF">
              <w:rPr>
                <w:rFonts w:ascii="Book Antiqua" w:hAnsi="Book Antiqua"/>
                <w:sz w:val="24"/>
                <w:szCs w:val="24"/>
                <w:vertAlign w:val="superscript"/>
              </w:rPr>
              <w:t>[20]</w:t>
            </w:r>
          </w:p>
        </w:tc>
        <w:tc>
          <w:tcPr>
            <w:tcW w:w="1483" w:type="dxa"/>
            <w:tcBorders>
              <w:top w:val="nil"/>
              <w:left w:val="nil"/>
              <w:bottom w:val="nil"/>
              <w:right w:val="nil"/>
            </w:tcBorders>
          </w:tcPr>
          <w:p w14:paraId="6C9D41D9"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Acute</w:t>
            </w:r>
          </w:p>
        </w:tc>
        <w:tc>
          <w:tcPr>
            <w:tcW w:w="5670" w:type="dxa"/>
            <w:tcBorders>
              <w:top w:val="nil"/>
              <w:left w:val="nil"/>
              <w:bottom w:val="nil"/>
              <w:right w:val="nil"/>
            </w:tcBorders>
            <w:shd w:val="clear" w:color="auto" w:fill="auto"/>
          </w:tcPr>
          <w:p w14:paraId="67F405EF" w14:textId="206435DB"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Surgery for sinuses, oral glucocorticoid/6 mo</w:t>
            </w:r>
          </w:p>
        </w:tc>
        <w:tc>
          <w:tcPr>
            <w:tcW w:w="3828" w:type="dxa"/>
            <w:tcBorders>
              <w:top w:val="nil"/>
              <w:left w:val="nil"/>
              <w:bottom w:val="nil"/>
              <w:right w:val="nil"/>
            </w:tcBorders>
            <w:shd w:val="clear" w:color="auto" w:fill="auto"/>
          </w:tcPr>
          <w:p w14:paraId="17949571"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 recurrence after stopping oral glucocorticoid</w:t>
            </w:r>
          </w:p>
        </w:tc>
      </w:tr>
      <w:tr w:rsidR="00B70CE7" w:rsidRPr="00F37820" w14:paraId="075825E7" w14:textId="77777777" w:rsidTr="00BA6661">
        <w:tc>
          <w:tcPr>
            <w:tcW w:w="1602" w:type="dxa"/>
            <w:tcBorders>
              <w:top w:val="nil"/>
              <w:left w:val="nil"/>
              <w:bottom w:val="nil"/>
              <w:right w:val="nil"/>
            </w:tcBorders>
            <w:shd w:val="clear" w:color="auto" w:fill="auto"/>
          </w:tcPr>
          <w:p w14:paraId="3D2A71BD" w14:textId="4C22629F"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Prasad</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[21]</w:t>
            </w:r>
          </w:p>
        </w:tc>
        <w:tc>
          <w:tcPr>
            <w:tcW w:w="1483" w:type="dxa"/>
            <w:tcBorders>
              <w:top w:val="nil"/>
              <w:left w:val="nil"/>
              <w:bottom w:val="nil"/>
              <w:right w:val="nil"/>
            </w:tcBorders>
          </w:tcPr>
          <w:p w14:paraId="205A3BAD"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40B0116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 xml:space="preserve">Surgery for sinuses, oral and </w:t>
            </w:r>
            <w:bookmarkStart w:id="60" w:name="OLE_LINK15"/>
            <w:r w:rsidRPr="00F37820">
              <w:rPr>
                <w:rFonts w:ascii="Book Antiqua" w:hAnsi="Book Antiqua"/>
                <w:sz w:val="24"/>
                <w:szCs w:val="24"/>
              </w:rPr>
              <w:t>topical glucocorticoid,</w:t>
            </w:r>
            <w:bookmarkEnd w:id="60"/>
            <w:r w:rsidRPr="00F37820">
              <w:rPr>
                <w:rFonts w:ascii="Book Antiqua" w:hAnsi="Book Antiqua"/>
                <w:sz w:val="24"/>
                <w:szCs w:val="24"/>
              </w:rPr>
              <w:t xml:space="preserve"> </w:t>
            </w:r>
          </w:p>
          <w:p w14:paraId="3D993134" w14:textId="1B681EC2"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montelukast sodium</w:t>
            </w:r>
          </w:p>
        </w:tc>
        <w:tc>
          <w:tcPr>
            <w:tcW w:w="3828" w:type="dxa"/>
            <w:tcBorders>
              <w:top w:val="nil"/>
              <w:left w:val="nil"/>
              <w:bottom w:val="nil"/>
              <w:right w:val="nil"/>
            </w:tcBorders>
            <w:shd w:val="clear" w:color="auto" w:fill="auto"/>
          </w:tcPr>
          <w:p w14:paraId="390170F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Resolution</w:t>
            </w:r>
          </w:p>
        </w:tc>
      </w:tr>
      <w:tr w:rsidR="00B70CE7" w:rsidRPr="00F37820" w14:paraId="34B971D6" w14:textId="77777777" w:rsidTr="00BA6661">
        <w:tc>
          <w:tcPr>
            <w:tcW w:w="1602" w:type="dxa"/>
            <w:tcBorders>
              <w:top w:val="nil"/>
              <w:left w:val="nil"/>
              <w:bottom w:val="nil"/>
              <w:right w:val="nil"/>
            </w:tcBorders>
            <w:shd w:val="clear" w:color="auto" w:fill="auto"/>
          </w:tcPr>
          <w:p w14:paraId="5BB2C4CA" w14:textId="0222AA7E"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[18]</w:t>
            </w:r>
          </w:p>
        </w:tc>
        <w:tc>
          <w:tcPr>
            <w:tcW w:w="1483" w:type="dxa"/>
            <w:tcBorders>
              <w:top w:val="nil"/>
              <w:left w:val="nil"/>
              <w:bottom w:val="nil"/>
              <w:right w:val="nil"/>
            </w:tcBorders>
          </w:tcPr>
          <w:p w14:paraId="74346A39"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19DBFBAE" w14:textId="6514DE61"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glucocorticoid/2 wk</w:t>
            </w:r>
          </w:p>
        </w:tc>
        <w:tc>
          <w:tcPr>
            <w:tcW w:w="3828" w:type="dxa"/>
            <w:tcBorders>
              <w:top w:val="nil"/>
              <w:left w:val="nil"/>
              <w:bottom w:val="nil"/>
              <w:right w:val="nil"/>
            </w:tcBorders>
            <w:shd w:val="clear" w:color="auto" w:fill="auto"/>
          </w:tcPr>
          <w:p w14:paraId="2752F623" w14:textId="58149984"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Resolution/1 mo</w:t>
            </w:r>
          </w:p>
        </w:tc>
      </w:tr>
      <w:tr w:rsidR="00B70CE7" w:rsidRPr="00F37820" w14:paraId="3178875C" w14:textId="77777777" w:rsidTr="00BA6661">
        <w:tc>
          <w:tcPr>
            <w:tcW w:w="1602" w:type="dxa"/>
            <w:tcBorders>
              <w:top w:val="nil"/>
              <w:left w:val="nil"/>
              <w:bottom w:val="nil"/>
              <w:right w:val="nil"/>
            </w:tcBorders>
            <w:shd w:val="clear" w:color="auto" w:fill="auto"/>
          </w:tcPr>
          <w:p w14:paraId="4950DF68" w14:textId="217A9ACC"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and </w:t>
            </w:r>
            <w:r w:rsidR="00DC09E2" w:rsidRPr="00121144">
              <w:rPr>
                <w:rFonts w:ascii="Book Antiqua" w:hAnsi="Book Antiqua"/>
                <w:sz w:val="24"/>
                <w:szCs w:val="24"/>
              </w:rPr>
              <w:t>Panjabi</w:t>
            </w:r>
            <w:r w:rsidR="008231CF" w:rsidRPr="008231CF">
              <w:rPr>
                <w:rFonts w:ascii="Book Antiqua" w:hAnsi="Book Antiqua"/>
                <w:sz w:val="24"/>
                <w:szCs w:val="24"/>
                <w:vertAlign w:val="superscript"/>
              </w:rPr>
              <w:t>[11]</w:t>
            </w:r>
          </w:p>
        </w:tc>
        <w:tc>
          <w:tcPr>
            <w:tcW w:w="1483" w:type="dxa"/>
            <w:tcBorders>
              <w:top w:val="nil"/>
              <w:left w:val="nil"/>
              <w:bottom w:val="nil"/>
              <w:right w:val="nil"/>
            </w:tcBorders>
          </w:tcPr>
          <w:p w14:paraId="3E976941"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51ADBF99" w14:textId="6CA415F6"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glucocorticoid/tapered off</w:t>
            </w:r>
          </w:p>
        </w:tc>
        <w:tc>
          <w:tcPr>
            <w:tcW w:w="3828" w:type="dxa"/>
            <w:tcBorders>
              <w:top w:val="nil"/>
              <w:left w:val="nil"/>
              <w:bottom w:val="nil"/>
              <w:right w:val="nil"/>
            </w:tcBorders>
            <w:shd w:val="clear" w:color="auto" w:fill="auto"/>
          </w:tcPr>
          <w:p w14:paraId="119C3A62" w14:textId="703193E4"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Resolution/3.5 yr</w:t>
            </w:r>
          </w:p>
        </w:tc>
      </w:tr>
      <w:tr w:rsidR="00B70CE7" w:rsidRPr="00F37820" w14:paraId="647776D9" w14:textId="77777777" w:rsidTr="00BA6661">
        <w:tc>
          <w:tcPr>
            <w:tcW w:w="1602" w:type="dxa"/>
            <w:tcBorders>
              <w:top w:val="nil"/>
              <w:left w:val="nil"/>
              <w:bottom w:val="nil"/>
              <w:right w:val="nil"/>
            </w:tcBorders>
            <w:shd w:val="clear" w:color="auto" w:fill="auto"/>
          </w:tcPr>
          <w:p w14:paraId="77EDB261" w14:textId="696B0BE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Upadhyay</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[23]</w:t>
            </w:r>
          </w:p>
        </w:tc>
        <w:tc>
          <w:tcPr>
            <w:tcW w:w="1483" w:type="dxa"/>
            <w:tcBorders>
              <w:top w:val="nil"/>
              <w:left w:val="nil"/>
              <w:bottom w:val="nil"/>
              <w:right w:val="nil"/>
            </w:tcBorders>
          </w:tcPr>
          <w:p w14:paraId="74E12AE5"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58971601" w14:textId="2F072B39"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glucocorticoid, oral itraconazole/6 wk, then tapered off</w:t>
            </w:r>
            <w:r>
              <w:rPr>
                <w:rFonts w:ascii="Book Antiqua" w:hAnsi="Book Antiqua"/>
                <w:sz w:val="24"/>
                <w:szCs w:val="24"/>
              </w:rPr>
              <w:t xml:space="preserve">, </w:t>
            </w:r>
            <w:r w:rsidR="00B70CE7" w:rsidRPr="00F37820">
              <w:rPr>
                <w:rFonts w:ascii="Book Antiqua" w:hAnsi="Book Antiqua"/>
                <w:sz w:val="24"/>
                <w:szCs w:val="24"/>
              </w:rPr>
              <w:t>omalizumab/6 wk</w:t>
            </w:r>
          </w:p>
        </w:tc>
        <w:tc>
          <w:tcPr>
            <w:tcW w:w="3828" w:type="dxa"/>
            <w:tcBorders>
              <w:top w:val="nil"/>
              <w:left w:val="nil"/>
              <w:bottom w:val="nil"/>
              <w:right w:val="nil"/>
            </w:tcBorders>
            <w:shd w:val="clear" w:color="auto" w:fill="auto"/>
          </w:tcPr>
          <w:p w14:paraId="37341787" w14:textId="4111EA98"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I</w:t>
            </w:r>
            <w:r w:rsidRPr="00F37820">
              <w:rPr>
                <w:rFonts w:ascii="Book Antiqua" w:hAnsi="Book Antiqua"/>
                <w:sz w:val="24"/>
                <w:szCs w:val="24"/>
              </w:rPr>
              <w:t>mprovement</w:t>
            </w:r>
          </w:p>
        </w:tc>
      </w:tr>
      <w:tr w:rsidR="00B70CE7" w:rsidRPr="00F37820" w14:paraId="50DACF88" w14:textId="77777777" w:rsidTr="00BA6661">
        <w:tc>
          <w:tcPr>
            <w:tcW w:w="1602" w:type="dxa"/>
            <w:tcBorders>
              <w:top w:val="nil"/>
              <w:left w:val="nil"/>
              <w:bottom w:val="nil"/>
              <w:right w:val="nil"/>
            </w:tcBorders>
            <w:shd w:val="clear" w:color="auto" w:fill="auto"/>
          </w:tcPr>
          <w:p w14:paraId="561756BF" w14:textId="02DD768E"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Ghosh</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[24]</w:t>
            </w:r>
          </w:p>
        </w:tc>
        <w:tc>
          <w:tcPr>
            <w:tcW w:w="1483" w:type="dxa"/>
            <w:tcBorders>
              <w:top w:val="nil"/>
              <w:left w:val="nil"/>
              <w:bottom w:val="nil"/>
              <w:right w:val="nil"/>
            </w:tcBorders>
          </w:tcPr>
          <w:p w14:paraId="5867B726"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Remission</w:t>
            </w:r>
          </w:p>
        </w:tc>
        <w:tc>
          <w:tcPr>
            <w:tcW w:w="5670" w:type="dxa"/>
            <w:tcBorders>
              <w:top w:val="nil"/>
              <w:left w:val="nil"/>
              <w:bottom w:val="nil"/>
              <w:right w:val="nil"/>
            </w:tcBorders>
            <w:shd w:val="clear" w:color="auto" w:fill="auto"/>
          </w:tcPr>
          <w:p w14:paraId="1DEA1DE0" w14:textId="6761AE98" w:rsidR="00B70CE7" w:rsidRPr="00F37820" w:rsidRDefault="0005711D" w:rsidP="00F37820">
            <w:pPr>
              <w:snapToGrid w:val="0"/>
              <w:spacing w:line="360" w:lineRule="auto"/>
              <w:rPr>
                <w:rFonts w:ascii="Book Antiqua" w:hAnsi="Book Antiqua"/>
                <w:sz w:val="24"/>
                <w:szCs w:val="24"/>
              </w:rPr>
            </w:pPr>
            <w:r>
              <w:rPr>
                <w:rFonts w:ascii="Book Antiqua" w:hAnsi="Book Antiqua"/>
                <w:sz w:val="24"/>
                <w:szCs w:val="24"/>
              </w:rPr>
              <w:t>O</w:t>
            </w:r>
            <w:r w:rsidRPr="00F37820">
              <w:rPr>
                <w:rFonts w:ascii="Book Antiqua" w:hAnsi="Book Antiqua"/>
                <w:sz w:val="24"/>
                <w:szCs w:val="24"/>
              </w:rPr>
              <w:t xml:space="preserve">ral </w:t>
            </w:r>
            <w:r w:rsidR="00B70CE7" w:rsidRPr="00F37820">
              <w:rPr>
                <w:rFonts w:ascii="Book Antiqua" w:hAnsi="Book Antiqua"/>
                <w:sz w:val="24"/>
                <w:szCs w:val="24"/>
              </w:rPr>
              <w:t>glucocorticoid, oral itraconazole</w:t>
            </w:r>
          </w:p>
        </w:tc>
        <w:tc>
          <w:tcPr>
            <w:tcW w:w="3828" w:type="dxa"/>
            <w:tcBorders>
              <w:top w:val="nil"/>
              <w:left w:val="nil"/>
              <w:bottom w:val="nil"/>
              <w:right w:val="nil"/>
            </w:tcBorders>
            <w:shd w:val="clear" w:color="auto" w:fill="auto"/>
          </w:tcPr>
          <w:p w14:paraId="3988D186" w14:textId="77777777" w:rsidR="00B70CE7" w:rsidRPr="00F37820" w:rsidRDefault="00B70CE7" w:rsidP="00F37820">
            <w:pPr>
              <w:snapToGrid w:val="0"/>
              <w:spacing w:line="360" w:lineRule="auto"/>
              <w:rPr>
                <w:rFonts w:ascii="Book Antiqua" w:hAnsi="Book Antiqua"/>
                <w:sz w:val="24"/>
                <w:szCs w:val="24"/>
              </w:rPr>
            </w:pPr>
            <w:bookmarkStart w:id="61" w:name="OLE_LINK27"/>
            <w:bookmarkStart w:id="62" w:name="OLE_LINK28"/>
            <w:r w:rsidRPr="00F37820">
              <w:rPr>
                <w:rFonts w:ascii="Book Antiqua" w:hAnsi="Book Antiqua"/>
                <w:sz w:val="24"/>
                <w:szCs w:val="24"/>
              </w:rPr>
              <w:t>Resolution</w:t>
            </w:r>
            <w:bookmarkEnd w:id="61"/>
            <w:bookmarkEnd w:id="62"/>
          </w:p>
        </w:tc>
      </w:tr>
      <w:tr w:rsidR="00B70CE7" w:rsidRPr="00F37820" w14:paraId="18F173FF" w14:textId="77777777" w:rsidTr="00BA6661">
        <w:tc>
          <w:tcPr>
            <w:tcW w:w="1602" w:type="dxa"/>
            <w:tcBorders>
              <w:top w:val="nil"/>
              <w:left w:val="nil"/>
              <w:bottom w:val="nil"/>
              <w:right w:val="nil"/>
            </w:tcBorders>
            <w:shd w:val="clear" w:color="auto" w:fill="auto"/>
          </w:tcPr>
          <w:p w14:paraId="755863AD" w14:textId="51086B18"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lastRenderedPageBreak/>
              <w:t>Erwin</w:t>
            </w:r>
            <w:r w:rsidR="00DC09E2">
              <w:rPr>
                <w:rFonts w:ascii="Book Antiqua" w:hAnsi="Book Antiqua"/>
                <w:sz w:val="24"/>
                <w:szCs w:val="24"/>
              </w:rPr>
              <w:t xml:space="preserve"> and </w:t>
            </w:r>
            <w:r w:rsidR="00DC09E2" w:rsidRPr="00AE26EA">
              <w:rPr>
                <w:rFonts w:ascii="Book Antiqua" w:hAnsi="Book Antiqua"/>
                <w:sz w:val="24"/>
                <w:szCs w:val="24"/>
              </w:rPr>
              <w:t>Fitzgerald</w:t>
            </w:r>
            <w:r w:rsidR="008231CF" w:rsidRPr="008231CF">
              <w:rPr>
                <w:rFonts w:ascii="Book Antiqua" w:hAnsi="Book Antiqua"/>
                <w:sz w:val="24"/>
                <w:szCs w:val="24"/>
                <w:vertAlign w:val="superscript"/>
              </w:rPr>
              <w:t>[25]</w:t>
            </w:r>
          </w:p>
        </w:tc>
        <w:tc>
          <w:tcPr>
            <w:tcW w:w="1483" w:type="dxa"/>
            <w:tcBorders>
              <w:top w:val="nil"/>
              <w:left w:val="nil"/>
              <w:bottom w:val="nil"/>
              <w:right w:val="nil"/>
            </w:tcBorders>
          </w:tcPr>
          <w:p w14:paraId="5AF4EAC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Corticosteroid dependent asthma</w:t>
            </w:r>
          </w:p>
        </w:tc>
        <w:tc>
          <w:tcPr>
            <w:tcW w:w="5670" w:type="dxa"/>
            <w:tcBorders>
              <w:top w:val="nil"/>
              <w:left w:val="nil"/>
              <w:bottom w:val="nil"/>
              <w:right w:val="nil"/>
            </w:tcBorders>
            <w:shd w:val="clear" w:color="auto" w:fill="auto"/>
          </w:tcPr>
          <w:p w14:paraId="00E04CD6" w14:textId="473E828C" w:rsidR="00B70CE7" w:rsidRPr="00F37820" w:rsidRDefault="00B70CE7" w:rsidP="00F37820">
            <w:pPr>
              <w:snapToGrid w:val="0"/>
              <w:spacing w:line="360" w:lineRule="auto"/>
              <w:rPr>
                <w:rFonts w:ascii="Book Antiqua" w:hAnsi="Book Antiqua"/>
                <w:sz w:val="24"/>
                <w:szCs w:val="24"/>
              </w:rPr>
            </w:pPr>
            <w:bookmarkStart w:id="63" w:name="OLE_LINK16"/>
            <w:bookmarkStart w:id="64" w:name="OLE_LINK17"/>
            <w:r w:rsidRPr="00F37820">
              <w:rPr>
                <w:rFonts w:ascii="Book Antiqua" w:hAnsi="Book Antiqua"/>
                <w:sz w:val="24"/>
                <w:szCs w:val="24"/>
              </w:rPr>
              <w:t xml:space="preserve">Surgery for sinuses, </w:t>
            </w:r>
            <w:bookmarkEnd w:id="63"/>
            <w:bookmarkEnd w:id="64"/>
            <w:r w:rsidRPr="00F37820">
              <w:rPr>
                <w:rFonts w:ascii="Book Antiqua" w:hAnsi="Book Antiqua"/>
                <w:sz w:val="24"/>
                <w:szCs w:val="24"/>
              </w:rPr>
              <w:t>oral glucocorticoid/tapered off, topical glucocorticoid, oral itraconazole/2 mo, oral voriconazole/2 mo</w:t>
            </w:r>
          </w:p>
        </w:tc>
        <w:tc>
          <w:tcPr>
            <w:tcW w:w="3828" w:type="dxa"/>
            <w:tcBorders>
              <w:top w:val="nil"/>
              <w:left w:val="nil"/>
              <w:bottom w:val="nil"/>
              <w:right w:val="nil"/>
            </w:tcBorders>
            <w:shd w:val="clear" w:color="auto" w:fill="auto"/>
          </w:tcPr>
          <w:p w14:paraId="37F04E1D" w14:textId="44230B40"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Improvement/2 yr</w:t>
            </w:r>
          </w:p>
        </w:tc>
      </w:tr>
      <w:tr w:rsidR="00B70CE7" w:rsidRPr="00F37820" w14:paraId="7349CF14" w14:textId="77777777" w:rsidTr="00BA6661">
        <w:tc>
          <w:tcPr>
            <w:tcW w:w="1602" w:type="dxa"/>
            <w:tcBorders>
              <w:top w:val="nil"/>
              <w:left w:val="nil"/>
              <w:bottom w:val="nil"/>
              <w:right w:val="nil"/>
            </w:tcBorders>
            <w:shd w:val="clear" w:color="auto" w:fill="auto"/>
          </w:tcPr>
          <w:p w14:paraId="01FBCB31" w14:textId="2AECD20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Travis</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[26]</w:t>
            </w:r>
          </w:p>
        </w:tc>
        <w:tc>
          <w:tcPr>
            <w:tcW w:w="1483" w:type="dxa"/>
            <w:tcBorders>
              <w:top w:val="nil"/>
              <w:left w:val="nil"/>
              <w:bottom w:val="nil"/>
              <w:right w:val="nil"/>
            </w:tcBorders>
          </w:tcPr>
          <w:p w14:paraId="33AECA34"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Remission</w:t>
            </w:r>
          </w:p>
        </w:tc>
        <w:tc>
          <w:tcPr>
            <w:tcW w:w="5670" w:type="dxa"/>
            <w:tcBorders>
              <w:top w:val="nil"/>
              <w:left w:val="nil"/>
              <w:bottom w:val="nil"/>
              <w:right w:val="nil"/>
            </w:tcBorders>
            <w:shd w:val="clear" w:color="auto" w:fill="auto"/>
          </w:tcPr>
          <w:p w14:paraId="538FF798" w14:textId="77777777" w:rsidR="00B70CE7" w:rsidRPr="00F37820" w:rsidRDefault="00B70CE7" w:rsidP="00F37820">
            <w:pPr>
              <w:snapToGrid w:val="0"/>
              <w:spacing w:line="360" w:lineRule="auto"/>
              <w:rPr>
                <w:rFonts w:ascii="Book Antiqua" w:hAnsi="Book Antiqua"/>
                <w:sz w:val="24"/>
                <w:szCs w:val="24"/>
              </w:rPr>
            </w:pPr>
            <w:bookmarkStart w:id="65" w:name="OLE_LINK18"/>
            <w:bookmarkStart w:id="66" w:name="OLE_LINK19"/>
            <w:r w:rsidRPr="00F37820">
              <w:rPr>
                <w:rFonts w:ascii="Book Antiqua" w:hAnsi="Book Antiqua"/>
                <w:sz w:val="24"/>
                <w:szCs w:val="24"/>
              </w:rPr>
              <w:t xml:space="preserve">Surgery for sinuses, </w:t>
            </w:r>
            <w:bookmarkEnd w:id="65"/>
            <w:bookmarkEnd w:id="66"/>
            <w:r w:rsidRPr="00F37820">
              <w:rPr>
                <w:rFonts w:ascii="Book Antiqua" w:hAnsi="Book Antiqua"/>
                <w:sz w:val="24"/>
                <w:szCs w:val="24"/>
              </w:rPr>
              <w:t>oral ketoconazole, surgery for lung</w:t>
            </w:r>
          </w:p>
        </w:tc>
        <w:tc>
          <w:tcPr>
            <w:tcW w:w="3828" w:type="dxa"/>
            <w:tcBorders>
              <w:top w:val="nil"/>
              <w:left w:val="nil"/>
              <w:bottom w:val="nil"/>
              <w:right w:val="nil"/>
            </w:tcBorders>
            <w:shd w:val="clear" w:color="auto" w:fill="auto"/>
          </w:tcPr>
          <w:p w14:paraId="551A76B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486B26CA" w14:textId="77777777" w:rsidTr="00BA6661">
        <w:tc>
          <w:tcPr>
            <w:tcW w:w="1602" w:type="dxa"/>
            <w:tcBorders>
              <w:top w:val="nil"/>
              <w:left w:val="nil"/>
              <w:bottom w:val="nil"/>
              <w:right w:val="nil"/>
            </w:tcBorders>
            <w:shd w:val="clear" w:color="auto" w:fill="auto"/>
          </w:tcPr>
          <w:p w14:paraId="719A28B9"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42194827"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Remission</w:t>
            </w:r>
          </w:p>
        </w:tc>
        <w:tc>
          <w:tcPr>
            <w:tcW w:w="5670" w:type="dxa"/>
            <w:tcBorders>
              <w:top w:val="nil"/>
              <w:left w:val="nil"/>
              <w:bottom w:val="nil"/>
              <w:right w:val="nil"/>
            </w:tcBorders>
            <w:shd w:val="clear" w:color="auto" w:fill="auto"/>
          </w:tcPr>
          <w:p w14:paraId="5EF1DF40"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Surgery for sinuses, lung biopsy</w:t>
            </w:r>
          </w:p>
        </w:tc>
        <w:tc>
          <w:tcPr>
            <w:tcW w:w="3828" w:type="dxa"/>
            <w:tcBorders>
              <w:top w:val="nil"/>
              <w:left w:val="nil"/>
              <w:bottom w:val="nil"/>
              <w:right w:val="nil"/>
            </w:tcBorders>
            <w:shd w:val="clear" w:color="auto" w:fill="auto"/>
          </w:tcPr>
          <w:p w14:paraId="000E875A"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7797FB16" w14:textId="77777777" w:rsidTr="00BA6661">
        <w:tc>
          <w:tcPr>
            <w:tcW w:w="1602" w:type="dxa"/>
            <w:tcBorders>
              <w:top w:val="nil"/>
              <w:left w:val="nil"/>
              <w:bottom w:val="nil"/>
              <w:right w:val="nil"/>
            </w:tcBorders>
            <w:shd w:val="clear" w:color="auto" w:fill="auto"/>
          </w:tcPr>
          <w:p w14:paraId="51BBFBD5" w14:textId="5DE1319F"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Das</w:t>
            </w:r>
            <w:r w:rsidR="00DC09E2" w:rsidRPr="00DC09E2">
              <w:rPr>
                <w:rFonts w:ascii="Book Antiqua" w:hAnsi="Book Antiqua"/>
                <w:i/>
                <w:iCs/>
                <w:sz w:val="24"/>
                <w:szCs w:val="24"/>
              </w:rPr>
              <w:t xml:space="preserve"> et al</w:t>
            </w:r>
            <w:r w:rsidR="008231CF" w:rsidRPr="008231CF">
              <w:rPr>
                <w:rFonts w:ascii="Book Antiqua" w:hAnsi="Book Antiqua"/>
                <w:sz w:val="24"/>
                <w:szCs w:val="24"/>
                <w:vertAlign w:val="superscript"/>
              </w:rPr>
              <w:t>[27]</w:t>
            </w:r>
          </w:p>
        </w:tc>
        <w:tc>
          <w:tcPr>
            <w:tcW w:w="1483" w:type="dxa"/>
            <w:tcBorders>
              <w:top w:val="nil"/>
              <w:left w:val="nil"/>
              <w:bottom w:val="nil"/>
              <w:right w:val="nil"/>
            </w:tcBorders>
          </w:tcPr>
          <w:p w14:paraId="33B909C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bottom w:val="nil"/>
              <w:right w:val="nil"/>
            </w:tcBorders>
            <w:shd w:val="clear" w:color="auto" w:fill="auto"/>
          </w:tcPr>
          <w:p w14:paraId="5CB9B4C5" w14:textId="2973F435" w:rsidR="00B70CE7" w:rsidRPr="00F37820" w:rsidRDefault="00B70CE7" w:rsidP="0005711D">
            <w:pPr>
              <w:snapToGrid w:val="0"/>
              <w:spacing w:line="360" w:lineRule="auto"/>
              <w:rPr>
                <w:rFonts w:ascii="Book Antiqua" w:hAnsi="Book Antiqua"/>
                <w:sz w:val="24"/>
                <w:szCs w:val="24"/>
              </w:rPr>
            </w:pPr>
            <w:r w:rsidRPr="00F37820">
              <w:rPr>
                <w:rFonts w:ascii="Book Antiqua" w:hAnsi="Book Antiqua"/>
                <w:sz w:val="24"/>
                <w:szCs w:val="24"/>
              </w:rPr>
              <w:t xml:space="preserve">Oral </w:t>
            </w:r>
            <w:r w:rsidR="0005711D">
              <w:rPr>
                <w:rFonts w:ascii="Book Antiqua" w:hAnsi="Book Antiqua"/>
                <w:sz w:val="24"/>
                <w:szCs w:val="24"/>
              </w:rPr>
              <w:t>i</w:t>
            </w:r>
            <w:r w:rsidR="0005711D" w:rsidRPr="00F37820">
              <w:rPr>
                <w:rFonts w:ascii="Book Antiqua" w:hAnsi="Book Antiqua"/>
                <w:sz w:val="24"/>
                <w:szCs w:val="24"/>
              </w:rPr>
              <w:t>traconazol</w:t>
            </w:r>
            <w:r w:rsidRPr="00F37820">
              <w:rPr>
                <w:rFonts w:ascii="Book Antiqua" w:hAnsi="Book Antiqua"/>
                <w:sz w:val="24"/>
                <w:szCs w:val="24"/>
              </w:rPr>
              <w:t>/4 mo, oral glucocorticoid/tapered off 8 mo</w:t>
            </w:r>
          </w:p>
        </w:tc>
        <w:tc>
          <w:tcPr>
            <w:tcW w:w="3828" w:type="dxa"/>
            <w:tcBorders>
              <w:top w:val="nil"/>
              <w:left w:val="nil"/>
              <w:bottom w:val="nil"/>
              <w:right w:val="nil"/>
            </w:tcBorders>
            <w:shd w:val="clear" w:color="auto" w:fill="auto"/>
          </w:tcPr>
          <w:p w14:paraId="5B58C55A"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1EB271B3" w14:textId="77777777" w:rsidTr="00BA6661">
        <w:tc>
          <w:tcPr>
            <w:tcW w:w="1602" w:type="dxa"/>
            <w:tcBorders>
              <w:top w:val="nil"/>
              <w:left w:val="nil"/>
              <w:bottom w:val="nil"/>
              <w:right w:val="nil"/>
            </w:tcBorders>
            <w:shd w:val="clear" w:color="auto" w:fill="auto"/>
          </w:tcPr>
          <w:p w14:paraId="1C8882B1" w14:textId="6847882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Shah</w:t>
            </w:r>
            <w:r w:rsidR="00DC09E2">
              <w:rPr>
                <w:rFonts w:ascii="Book Antiqua" w:hAnsi="Book Antiqua"/>
                <w:sz w:val="24"/>
                <w:szCs w:val="24"/>
              </w:rPr>
              <w:t xml:space="preserve"> </w:t>
            </w:r>
            <w:r w:rsidR="00DC09E2" w:rsidRPr="00DC09E2">
              <w:rPr>
                <w:rFonts w:ascii="Book Antiqua" w:hAnsi="Book Antiqua"/>
                <w:i/>
                <w:iCs/>
                <w:sz w:val="24"/>
                <w:szCs w:val="24"/>
              </w:rPr>
              <w:t>et al</w:t>
            </w:r>
            <w:r w:rsidR="008231CF" w:rsidRPr="008231CF">
              <w:rPr>
                <w:rFonts w:ascii="Book Antiqua" w:hAnsi="Book Antiqua"/>
                <w:sz w:val="24"/>
                <w:szCs w:val="24"/>
                <w:vertAlign w:val="superscript"/>
              </w:rPr>
              <w:t>[28]</w:t>
            </w:r>
          </w:p>
        </w:tc>
        <w:tc>
          <w:tcPr>
            <w:tcW w:w="1483" w:type="dxa"/>
            <w:tcBorders>
              <w:top w:val="nil"/>
              <w:left w:val="nil"/>
              <w:bottom w:val="nil"/>
              <w:right w:val="nil"/>
            </w:tcBorders>
          </w:tcPr>
          <w:p w14:paraId="3C0A71F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77C36E11" w14:textId="6058DC5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Polypectomy, septoplasty, oral glucocorticoid/ tapered off 2 yr, topical glucocorticoid</w:t>
            </w:r>
          </w:p>
        </w:tc>
        <w:tc>
          <w:tcPr>
            <w:tcW w:w="3828" w:type="dxa"/>
            <w:tcBorders>
              <w:top w:val="nil"/>
              <w:left w:val="nil"/>
              <w:bottom w:val="nil"/>
              <w:right w:val="nil"/>
            </w:tcBorders>
            <w:shd w:val="clear" w:color="auto" w:fill="auto"/>
          </w:tcPr>
          <w:p w14:paraId="1F6271BF"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5B32F413" w14:textId="77777777" w:rsidTr="00BA6661">
        <w:tc>
          <w:tcPr>
            <w:tcW w:w="1602" w:type="dxa"/>
            <w:tcBorders>
              <w:top w:val="nil"/>
              <w:left w:val="nil"/>
              <w:bottom w:val="nil"/>
              <w:right w:val="nil"/>
            </w:tcBorders>
            <w:shd w:val="clear" w:color="auto" w:fill="auto"/>
          </w:tcPr>
          <w:p w14:paraId="3EC0942E"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7D016C5E"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3AA7532D" w14:textId="606C59D0" w:rsidR="00B70CE7" w:rsidRPr="00F37820" w:rsidRDefault="00B70CE7" w:rsidP="00F37820">
            <w:pPr>
              <w:snapToGrid w:val="0"/>
              <w:spacing w:line="360" w:lineRule="auto"/>
              <w:rPr>
                <w:rFonts w:ascii="Book Antiqua" w:hAnsi="Book Antiqua"/>
                <w:sz w:val="24"/>
                <w:szCs w:val="24"/>
              </w:rPr>
            </w:pPr>
            <w:bookmarkStart w:id="67" w:name="OLE_LINK22"/>
            <w:r w:rsidRPr="00F37820">
              <w:rPr>
                <w:rFonts w:ascii="Book Antiqua" w:hAnsi="Book Antiqua"/>
                <w:sz w:val="24"/>
                <w:szCs w:val="24"/>
              </w:rPr>
              <w:t>Oral glucocorticoid/tapered off</w:t>
            </w:r>
            <w:bookmarkEnd w:id="67"/>
            <w:r w:rsidRPr="00F37820">
              <w:rPr>
                <w:rFonts w:ascii="Book Antiqua" w:hAnsi="Book Antiqua"/>
                <w:sz w:val="24"/>
                <w:szCs w:val="24"/>
              </w:rPr>
              <w:t xml:space="preserve"> 6</w:t>
            </w:r>
            <w:r w:rsidR="00CD6BC3">
              <w:rPr>
                <w:rFonts w:ascii="Book Antiqua" w:hAnsi="Book Antiqua"/>
                <w:sz w:val="24"/>
                <w:szCs w:val="24"/>
              </w:rPr>
              <w:t xml:space="preserve"> </w:t>
            </w:r>
            <w:r w:rsidRPr="00F37820">
              <w:rPr>
                <w:rFonts w:ascii="Book Antiqua" w:hAnsi="Book Antiqua"/>
                <w:sz w:val="24"/>
                <w:szCs w:val="24"/>
              </w:rPr>
              <w:t>mo, topical glucocorticoid</w:t>
            </w:r>
          </w:p>
        </w:tc>
        <w:tc>
          <w:tcPr>
            <w:tcW w:w="3828" w:type="dxa"/>
            <w:tcBorders>
              <w:top w:val="nil"/>
              <w:left w:val="nil"/>
              <w:bottom w:val="nil"/>
              <w:right w:val="nil"/>
            </w:tcBorders>
            <w:shd w:val="clear" w:color="auto" w:fill="auto"/>
          </w:tcPr>
          <w:p w14:paraId="402EB718"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12E9A341" w14:textId="77777777" w:rsidTr="00BA6661">
        <w:tc>
          <w:tcPr>
            <w:tcW w:w="1602" w:type="dxa"/>
            <w:tcBorders>
              <w:top w:val="nil"/>
              <w:left w:val="nil"/>
              <w:bottom w:val="nil"/>
              <w:right w:val="nil"/>
            </w:tcBorders>
            <w:shd w:val="clear" w:color="auto" w:fill="auto"/>
          </w:tcPr>
          <w:p w14:paraId="4CCA6D5F"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0CD2A1A4"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078FD90A" w14:textId="384EF685"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Septoplasty, oral glucocorticoid/irregular, topical glucocorticoid</w:t>
            </w:r>
          </w:p>
        </w:tc>
        <w:tc>
          <w:tcPr>
            <w:tcW w:w="3828" w:type="dxa"/>
            <w:tcBorders>
              <w:top w:val="nil"/>
              <w:left w:val="nil"/>
              <w:bottom w:val="nil"/>
              <w:right w:val="nil"/>
            </w:tcBorders>
            <w:shd w:val="clear" w:color="auto" w:fill="auto"/>
          </w:tcPr>
          <w:p w14:paraId="3485FA8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3460B719" w14:textId="77777777" w:rsidTr="00BA6661">
        <w:tc>
          <w:tcPr>
            <w:tcW w:w="1602" w:type="dxa"/>
            <w:tcBorders>
              <w:top w:val="nil"/>
              <w:left w:val="nil"/>
              <w:bottom w:val="nil"/>
              <w:right w:val="nil"/>
            </w:tcBorders>
            <w:shd w:val="clear" w:color="auto" w:fill="auto"/>
          </w:tcPr>
          <w:p w14:paraId="2828B8A6"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3D408F72"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70CBEBC4" w14:textId="7878407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Polypectomy, oral glucocorticoid/tapered off 6 mo, topical glucocorticoid</w:t>
            </w:r>
          </w:p>
        </w:tc>
        <w:tc>
          <w:tcPr>
            <w:tcW w:w="3828" w:type="dxa"/>
            <w:tcBorders>
              <w:top w:val="nil"/>
              <w:left w:val="nil"/>
              <w:bottom w:val="nil"/>
              <w:right w:val="nil"/>
            </w:tcBorders>
            <w:shd w:val="clear" w:color="auto" w:fill="auto"/>
          </w:tcPr>
          <w:p w14:paraId="5A20B8D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027221A5" w14:textId="77777777" w:rsidTr="00BA6661">
        <w:tc>
          <w:tcPr>
            <w:tcW w:w="1602" w:type="dxa"/>
            <w:tcBorders>
              <w:top w:val="nil"/>
              <w:left w:val="nil"/>
              <w:bottom w:val="nil"/>
              <w:right w:val="nil"/>
            </w:tcBorders>
            <w:shd w:val="clear" w:color="auto" w:fill="auto"/>
          </w:tcPr>
          <w:p w14:paraId="7D5D187D"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77816E84" w14:textId="77777777" w:rsidR="00B70CE7" w:rsidRPr="00F37820" w:rsidRDefault="00B70CE7" w:rsidP="00F37820">
            <w:pPr>
              <w:snapToGrid w:val="0"/>
              <w:spacing w:line="360" w:lineRule="auto"/>
              <w:rPr>
                <w:rFonts w:ascii="Book Antiqua" w:hAnsi="Book Antiqua"/>
                <w:sz w:val="24"/>
                <w:szCs w:val="24"/>
              </w:rPr>
            </w:pPr>
          </w:p>
        </w:tc>
        <w:tc>
          <w:tcPr>
            <w:tcW w:w="5670" w:type="dxa"/>
            <w:tcBorders>
              <w:top w:val="nil"/>
              <w:left w:val="nil"/>
              <w:bottom w:val="nil"/>
              <w:right w:val="nil"/>
            </w:tcBorders>
            <w:shd w:val="clear" w:color="auto" w:fill="auto"/>
          </w:tcPr>
          <w:p w14:paraId="3B79A894" w14:textId="1EE5FF1A"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Polypectomy, oral glucocorticoid/1-3 yr, topical glucocorticoid</w:t>
            </w:r>
          </w:p>
        </w:tc>
        <w:tc>
          <w:tcPr>
            <w:tcW w:w="3828" w:type="dxa"/>
            <w:tcBorders>
              <w:top w:val="nil"/>
              <w:left w:val="nil"/>
              <w:bottom w:val="nil"/>
              <w:right w:val="nil"/>
            </w:tcBorders>
            <w:shd w:val="clear" w:color="auto" w:fill="auto"/>
          </w:tcPr>
          <w:p w14:paraId="4544FB86"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7EC4BB4F" w14:textId="77777777" w:rsidTr="00BA6661">
        <w:tc>
          <w:tcPr>
            <w:tcW w:w="1602" w:type="dxa"/>
            <w:tcBorders>
              <w:top w:val="nil"/>
              <w:left w:val="nil"/>
              <w:bottom w:val="nil"/>
              <w:right w:val="nil"/>
            </w:tcBorders>
            <w:shd w:val="clear" w:color="auto" w:fill="auto"/>
          </w:tcPr>
          <w:p w14:paraId="6F8161DF"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5194AB4A"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4F7C096D" w14:textId="4854109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Polypectomy, oral glucocorticoid/1-3 yr, topical glucocorticoid</w:t>
            </w:r>
          </w:p>
        </w:tc>
        <w:tc>
          <w:tcPr>
            <w:tcW w:w="3828" w:type="dxa"/>
            <w:tcBorders>
              <w:top w:val="nil"/>
              <w:left w:val="nil"/>
              <w:bottom w:val="nil"/>
              <w:right w:val="nil"/>
            </w:tcBorders>
            <w:shd w:val="clear" w:color="auto" w:fill="auto"/>
          </w:tcPr>
          <w:p w14:paraId="648288BE"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045890DC" w14:textId="77777777" w:rsidTr="00BA6661">
        <w:tc>
          <w:tcPr>
            <w:tcW w:w="1602" w:type="dxa"/>
            <w:tcBorders>
              <w:top w:val="nil"/>
              <w:left w:val="nil"/>
              <w:bottom w:val="nil"/>
              <w:right w:val="nil"/>
            </w:tcBorders>
            <w:shd w:val="clear" w:color="auto" w:fill="auto"/>
          </w:tcPr>
          <w:p w14:paraId="5C52C12E" w14:textId="77777777" w:rsidR="00B70CE7" w:rsidRPr="00F37820" w:rsidRDefault="00B70CE7" w:rsidP="00F37820">
            <w:pPr>
              <w:snapToGrid w:val="0"/>
              <w:spacing w:line="360" w:lineRule="auto"/>
              <w:rPr>
                <w:rFonts w:ascii="Book Antiqua" w:hAnsi="Book Antiqua"/>
                <w:sz w:val="24"/>
                <w:szCs w:val="24"/>
              </w:rPr>
            </w:pPr>
          </w:p>
        </w:tc>
        <w:tc>
          <w:tcPr>
            <w:tcW w:w="1483" w:type="dxa"/>
            <w:tcBorders>
              <w:top w:val="nil"/>
              <w:left w:val="nil"/>
              <w:bottom w:val="nil"/>
              <w:right w:val="nil"/>
            </w:tcBorders>
          </w:tcPr>
          <w:p w14:paraId="6DC9E8B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w:t>
            </w:r>
          </w:p>
        </w:tc>
        <w:tc>
          <w:tcPr>
            <w:tcW w:w="5670" w:type="dxa"/>
            <w:tcBorders>
              <w:top w:val="nil"/>
              <w:left w:val="nil"/>
              <w:bottom w:val="nil"/>
              <w:right w:val="nil"/>
            </w:tcBorders>
            <w:shd w:val="clear" w:color="auto" w:fill="auto"/>
          </w:tcPr>
          <w:p w14:paraId="75F26B21" w14:textId="5C0CC373"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Oral glucocorticoid/1-3 yr, topical glucocorticoid</w:t>
            </w:r>
          </w:p>
        </w:tc>
        <w:tc>
          <w:tcPr>
            <w:tcW w:w="3828" w:type="dxa"/>
            <w:tcBorders>
              <w:top w:val="nil"/>
              <w:left w:val="nil"/>
              <w:bottom w:val="nil"/>
              <w:right w:val="nil"/>
            </w:tcBorders>
            <w:shd w:val="clear" w:color="auto" w:fill="auto"/>
          </w:tcPr>
          <w:p w14:paraId="7004D47C"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Improvement</w:t>
            </w:r>
          </w:p>
        </w:tc>
      </w:tr>
      <w:tr w:rsidR="00B70CE7" w:rsidRPr="00F37820" w14:paraId="375072A4" w14:textId="77777777" w:rsidTr="00BA6661">
        <w:tc>
          <w:tcPr>
            <w:tcW w:w="1602" w:type="dxa"/>
            <w:tcBorders>
              <w:top w:val="nil"/>
              <w:left w:val="nil"/>
              <w:right w:val="nil"/>
            </w:tcBorders>
            <w:shd w:val="clear" w:color="auto" w:fill="auto"/>
          </w:tcPr>
          <w:p w14:paraId="54BA0C7B"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Current case</w:t>
            </w:r>
          </w:p>
        </w:tc>
        <w:tc>
          <w:tcPr>
            <w:tcW w:w="1483" w:type="dxa"/>
            <w:tcBorders>
              <w:top w:val="nil"/>
              <w:left w:val="nil"/>
              <w:right w:val="nil"/>
            </w:tcBorders>
          </w:tcPr>
          <w:p w14:paraId="007DAC3F" w14:textId="77777777"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Exacerbation</w:t>
            </w:r>
          </w:p>
        </w:tc>
        <w:tc>
          <w:tcPr>
            <w:tcW w:w="5670" w:type="dxa"/>
            <w:tcBorders>
              <w:top w:val="nil"/>
              <w:left w:val="nil"/>
              <w:right w:val="nil"/>
            </w:tcBorders>
            <w:shd w:val="clear" w:color="auto" w:fill="auto"/>
          </w:tcPr>
          <w:p w14:paraId="70458D07" w14:textId="70B2E9C4"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Surgery for sinuses, oral glucocorticoid, oral itraconazol/4 wk, montelukast, topical glucocorticoid</w:t>
            </w:r>
          </w:p>
        </w:tc>
        <w:tc>
          <w:tcPr>
            <w:tcW w:w="3828" w:type="dxa"/>
            <w:tcBorders>
              <w:top w:val="nil"/>
              <w:left w:val="nil"/>
              <w:right w:val="nil"/>
            </w:tcBorders>
            <w:shd w:val="clear" w:color="auto" w:fill="auto"/>
          </w:tcPr>
          <w:p w14:paraId="374042D3" w14:textId="1ABEFFFD" w:rsidR="00B70CE7" w:rsidRPr="00F37820" w:rsidRDefault="00B70CE7" w:rsidP="00F37820">
            <w:pPr>
              <w:snapToGrid w:val="0"/>
              <w:spacing w:line="360" w:lineRule="auto"/>
              <w:rPr>
                <w:rFonts w:ascii="Book Antiqua" w:hAnsi="Book Antiqua"/>
                <w:sz w:val="24"/>
                <w:szCs w:val="24"/>
              </w:rPr>
            </w:pPr>
            <w:r w:rsidRPr="00F37820">
              <w:rPr>
                <w:rFonts w:ascii="Book Antiqua" w:hAnsi="Book Antiqua"/>
                <w:sz w:val="24"/>
                <w:szCs w:val="24"/>
              </w:rPr>
              <w:t>AFRS/resolution, ABPA/ improvement</w:t>
            </w:r>
          </w:p>
        </w:tc>
      </w:tr>
    </w:tbl>
    <w:p w14:paraId="244ADD30" w14:textId="77777777" w:rsidR="00B70CE7" w:rsidRPr="00F37820" w:rsidRDefault="00B70CE7" w:rsidP="00F37820">
      <w:pPr>
        <w:snapToGrid w:val="0"/>
        <w:spacing w:line="360" w:lineRule="auto"/>
        <w:rPr>
          <w:rFonts w:ascii="Book Antiqua" w:hAnsi="Book Antiqua"/>
          <w:sz w:val="24"/>
          <w:szCs w:val="24"/>
        </w:rPr>
      </w:pPr>
    </w:p>
    <w:p w14:paraId="67144B95" w14:textId="77777777" w:rsidR="00B70CE7" w:rsidRPr="00F37820" w:rsidRDefault="00B70CE7" w:rsidP="00F37820">
      <w:pPr>
        <w:snapToGrid w:val="0"/>
        <w:spacing w:line="360" w:lineRule="auto"/>
        <w:rPr>
          <w:rFonts w:ascii="Book Antiqua" w:hAnsi="Book Antiqua"/>
          <w:sz w:val="24"/>
          <w:szCs w:val="24"/>
        </w:rPr>
      </w:pPr>
    </w:p>
    <w:p w14:paraId="10A48878" w14:textId="77777777" w:rsidR="003C6D63" w:rsidRPr="00F37820" w:rsidRDefault="003C6D63"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p>
    <w:p w14:paraId="1314284E" w14:textId="77777777" w:rsidR="00365A57" w:rsidRPr="00F37820" w:rsidRDefault="00365A57" w:rsidP="00F37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p>
    <w:sectPr w:rsidR="00365A57" w:rsidRPr="00F37820" w:rsidSect="00B70CE7">
      <w:pgSz w:w="16838" w:h="11906" w:orient="landscape"/>
      <w:pgMar w:top="1800" w:right="1440" w:bottom="1800" w:left="144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ang Tianqi" w:date="2019-10-15T09:48:00Z" w:initials="WT">
    <w:p w14:paraId="5B470A35" w14:textId="714A9C39" w:rsidR="00B139D8" w:rsidRDefault="00B139D8">
      <w:pPr>
        <w:pStyle w:val="a8"/>
      </w:pPr>
      <w:bookmarkStart w:id="1" w:name="_GoBack"/>
      <w:bookmarkEnd w:id="1"/>
      <w:r>
        <w:rPr>
          <w:rStyle w:val="a7"/>
        </w:rPr>
        <w:annotationRef/>
      </w:r>
      <w:r w:rsidRPr="000701DE">
        <w:rPr>
          <w:b/>
          <w:color w:val="FF0000"/>
        </w:rPr>
        <w:t>请责编注意：因未收到作者回信，本文的语言修改未得到作者确认。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470A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87C1" w14:textId="77777777" w:rsidR="00DB2E86" w:rsidRDefault="00DB2E86" w:rsidP="00BD71E6">
      <w:r>
        <w:separator/>
      </w:r>
    </w:p>
  </w:endnote>
  <w:endnote w:type="continuationSeparator" w:id="0">
    <w:p w14:paraId="32AEEA09" w14:textId="77777777" w:rsidR="00DB2E86" w:rsidRDefault="00DB2E86" w:rsidP="00BD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80412" w14:textId="77777777" w:rsidR="00DB2E86" w:rsidRDefault="00DB2E86" w:rsidP="00BD71E6">
      <w:r>
        <w:separator/>
      </w:r>
    </w:p>
  </w:footnote>
  <w:footnote w:type="continuationSeparator" w:id="0">
    <w:p w14:paraId="3C177708" w14:textId="77777777" w:rsidR="00DB2E86" w:rsidRDefault="00DB2E86" w:rsidP="00BD71E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E7"/>
    <w:rsid w:val="00004FA2"/>
    <w:rsid w:val="00006B14"/>
    <w:rsid w:val="00010BAE"/>
    <w:rsid w:val="00020A47"/>
    <w:rsid w:val="000218F0"/>
    <w:rsid w:val="0003654B"/>
    <w:rsid w:val="000371AB"/>
    <w:rsid w:val="000539A0"/>
    <w:rsid w:val="00056D4C"/>
    <w:rsid w:val="0005711D"/>
    <w:rsid w:val="0005718E"/>
    <w:rsid w:val="00072347"/>
    <w:rsid w:val="000824B5"/>
    <w:rsid w:val="000835EA"/>
    <w:rsid w:val="000866B9"/>
    <w:rsid w:val="0009137D"/>
    <w:rsid w:val="0009284F"/>
    <w:rsid w:val="00095D57"/>
    <w:rsid w:val="000964D6"/>
    <w:rsid w:val="000A5894"/>
    <w:rsid w:val="000A72FD"/>
    <w:rsid w:val="000B4532"/>
    <w:rsid w:val="000C0D5D"/>
    <w:rsid w:val="000D3071"/>
    <w:rsid w:val="000E1305"/>
    <w:rsid w:val="000E3784"/>
    <w:rsid w:val="000E4A2F"/>
    <w:rsid w:val="000E5558"/>
    <w:rsid w:val="000F05A4"/>
    <w:rsid w:val="000F0FB8"/>
    <w:rsid w:val="000F29E8"/>
    <w:rsid w:val="000F707C"/>
    <w:rsid w:val="0010412E"/>
    <w:rsid w:val="00115F9C"/>
    <w:rsid w:val="00121144"/>
    <w:rsid w:val="00127125"/>
    <w:rsid w:val="00127DCB"/>
    <w:rsid w:val="00133781"/>
    <w:rsid w:val="0014630E"/>
    <w:rsid w:val="0015541B"/>
    <w:rsid w:val="00175D35"/>
    <w:rsid w:val="001925B2"/>
    <w:rsid w:val="001A1C66"/>
    <w:rsid w:val="001C2354"/>
    <w:rsid w:val="001C43F7"/>
    <w:rsid w:val="001C5525"/>
    <w:rsid w:val="00202979"/>
    <w:rsid w:val="00241263"/>
    <w:rsid w:val="00244E37"/>
    <w:rsid w:val="00246FED"/>
    <w:rsid w:val="0025319D"/>
    <w:rsid w:val="00262EC4"/>
    <w:rsid w:val="00272D7D"/>
    <w:rsid w:val="002772C5"/>
    <w:rsid w:val="00283324"/>
    <w:rsid w:val="00285161"/>
    <w:rsid w:val="002A5FE5"/>
    <w:rsid w:val="002B5CD8"/>
    <w:rsid w:val="002C7653"/>
    <w:rsid w:val="002D26D7"/>
    <w:rsid w:val="002D44B1"/>
    <w:rsid w:val="002E1D3E"/>
    <w:rsid w:val="002E7427"/>
    <w:rsid w:val="002F3714"/>
    <w:rsid w:val="002F47DD"/>
    <w:rsid w:val="00301B76"/>
    <w:rsid w:val="00305EAA"/>
    <w:rsid w:val="0031689E"/>
    <w:rsid w:val="003173B3"/>
    <w:rsid w:val="003319D2"/>
    <w:rsid w:val="003500E5"/>
    <w:rsid w:val="00364A26"/>
    <w:rsid w:val="00364C0E"/>
    <w:rsid w:val="00365A57"/>
    <w:rsid w:val="00373338"/>
    <w:rsid w:val="00376A02"/>
    <w:rsid w:val="00390075"/>
    <w:rsid w:val="003A0FC2"/>
    <w:rsid w:val="003A3854"/>
    <w:rsid w:val="003B009A"/>
    <w:rsid w:val="003B0A1D"/>
    <w:rsid w:val="003B4299"/>
    <w:rsid w:val="003C6D63"/>
    <w:rsid w:val="003E53DA"/>
    <w:rsid w:val="003F3851"/>
    <w:rsid w:val="00413060"/>
    <w:rsid w:val="004132C9"/>
    <w:rsid w:val="00447307"/>
    <w:rsid w:val="00450B53"/>
    <w:rsid w:val="004515CC"/>
    <w:rsid w:val="00452ABD"/>
    <w:rsid w:val="004550E3"/>
    <w:rsid w:val="0046136E"/>
    <w:rsid w:val="00472ECD"/>
    <w:rsid w:val="00473C21"/>
    <w:rsid w:val="00482A47"/>
    <w:rsid w:val="004874E8"/>
    <w:rsid w:val="00491356"/>
    <w:rsid w:val="00491A60"/>
    <w:rsid w:val="0049529C"/>
    <w:rsid w:val="0049791C"/>
    <w:rsid w:val="004A1A2E"/>
    <w:rsid w:val="004E656E"/>
    <w:rsid w:val="00500AB3"/>
    <w:rsid w:val="00500E4F"/>
    <w:rsid w:val="00503FB6"/>
    <w:rsid w:val="0051295F"/>
    <w:rsid w:val="005172E7"/>
    <w:rsid w:val="00517742"/>
    <w:rsid w:val="0052085B"/>
    <w:rsid w:val="00535632"/>
    <w:rsid w:val="00552331"/>
    <w:rsid w:val="00556A38"/>
    <w:rsid w:val="005571C5"/>
    <w:rsid w:val="00560980"/>
    <w:rsid w:val="00562CE2"/>
    <w:rsid w:val="005632E1"/>
    <w:rsid w:val="00563C4F"/>
    <w:rsid w:val="00572FB5"/>
    <w:rsid w:val="00577B42"/>
    <w:rsid w:val="0059714F"/>
    <w:rsid w:val="005A7241"/>
    <w:rsid w:val="005B42E7"/>
    <w:rsid w:val="005B5B3A"/>
    <w:rsid w:val="005B5F93"/>
    <w:rsid w:val="005C18DB"/>
    <w:rsid w:val="005C3F7C"/>
    <w:rsid w:val="005F0C6E"/>
    <w:rsid w:val="00600069"/>
    <w:rsid w:val="00613A57"/>
    <w:rsid w:val="00614918"/>
    <w:rsid w:val="00633326"/>
    <w:rsid w:val="00636F30"/>
    <w:rsid w:val="006371EA"/>
    <w:rsid w:val="00644100"/>
    <w:rsid w:val="00660B42"/>
    <w:rsid w:val="00660BD6"/>
    <w:rsid w:val="00666F84"/>
    <w:rsid w:val="0066721B"/>
    <w:rsid w:val="00673E33"/>
    <w:rsid w:val="006746A4"/>
    <w:rsid w:val="00690701"/>
    <w:rsid w:val="006A1D1E"/>
    <w:rsid w:val="006A704E"/>
    <w:rsid w:val="006B0348"/>
    <w:rsid w:val="006B2B1D"/>
    <w:rsid w:val="006C2073"/>
    <w:rsid w:val="006C679B"/>
    <w:rsid w:val="006D2917"/>
    <w:rsid w:val="006D29EA"/>
    <w:rsid w:val="006D2BC2"/>
    <w:rsid w:val="006F1907"/>
    <w:rsid w:val="00713700"/>
    <w:rsid w:val="00713A46"/>
    <w:rsid w:val="00720D3B"/>
    <w:rsid w:val="00731488"/>
    <w:rsid w:val="00736AE4"/>
    <w:rsid w:val="00741AC5"/>
    <w:rsid w:val="0074224B"/>
    <w:rsid w:val="00742D42"/>
    <w:rsid w:val="007470F3"/>
    <w:rsid w:val="0075199E"/>
    <w:rsid w:val="007526A0"/>
    <w:rsid w:val="00754EBC"/>
    <w:rsid w:val="007563A4"/>
    <w:rsid w:val="00771CE7"/>
    <w:rsid w:val="00774BE1"/>
    <w:rsid w:val="00777037"/>
    <w:rsid w:val="00787132"/>
    <w:rsid w:val="007944F4"/>
    <w:rsid w:val="007B2B75"/>
    <w:rsid w:val="007C33E9"/>
    <w:rsid w:val="007C518A"/>
    <w:rsid w:val="007D65BB"/>
    <w:rsid w:val="007E53F0"/>
    <w:rsid w:val="00811204"/>
    <w:rsid w:val="008163AE"/>
    <w:rsid w:val="008231CF"/>
    <w:rsid w:val="00823DE7"/>
    <w:rsid w:val="008260B6"/>
    <w:rsid w:val="00826BD3"/>
    <w:rsid w:val="00831052"/>
    <w:rsid w:val="00833B9D"/>
    <w:rsid w:val="00843F6D"/>
    <w:rsid w:val="0084689C"/>
    <w:rsid w:val="00855382"/>
    <w:rsid w:val="00874C5D"/>
    <w:rsid w:val="00881918"/>
    <w:rsid w:val="00890959"/>
    <w:rsid w:val="00894A3F"/>
    <w:rsid w:val="008B0247"/>
    <w:rsid w:val="008B1682"/>
    <w:rsid w:val="008B4559"/>
    <w:rsid w:val="008C24C5"/>
    <w:rsid w:val="008C3FF9"/>
    <w:rsid w:val="008C6D00"/>
    <w:rsid w:val="008D2A5D"/>
    <w:rsid w:val="008D484E"/>
    <w:rsid w:val="008D546E"/>
    <w:rsid w:val="008E0E07"/>
    <w:rsid w:val="008E579D"/>
    <w:rsid w:val="008E6CF0"/>
    <w:rsid w:val="008F12E8"/>
    <w:rsid w:val="008F2B48"/>
    <w:rsid w:val="008F440C"/>
    <w:rsid w:val="008F5030"/>
    <w:rsid w:val="00903FA7"/>
    <w:rsid w:val="009124CD"/>
    <w:rsid w:val="009143DE"/>
    <w:rsid w:val="00916AB6"/>
    <w:rsid w:val="00924275"/>
    <w:rsid w:val="00925CC0"/>
    <w:rsid w:val="009265C3"/>
    <w:rsid w:val="00926995"/>
    <w:rsid w:val="00930CB0"/>
    <w:rsid w:val="009352D4"/>
    <w:rsid w:val="00943DDC"/>
    <w:rsid w:val="00945933"/>
    <w:rsid w:val="00957EB4"/>
    <w:rsid w:val="00990849"/>
    <w:rsid w:val="00997E5B"/>
    <w:rsid w:val="009A4D24"/>
    <w:rsid w:val="009C4502"/>
    <w:rsid w:val="009C5EE5"/>
    <w:rsid w:val="009D68A5"/>
    <w:rsid w:val="009D7569"/>
    <w:rsid w:val="009E0FAD"/>
    <w:rsid w:val="009F3BC9"/>
    <w:rsid w:val="009F44F2"/>
    <w:rsid w:val="00A01D64"/>
    <w:rsid w:val="00A02A4D"/>
    <w:rsid w:val="00A044DA"/>
    <w:rsid w:val="00A10957"/>
    <w:rsid w:val="00A14F5A"/>
    <w:rsid w:val="00A1732D"/>
    <w:rsid w:val="00A22335"/>
    <w:rsid w:val="00A22467"/>
    <w:rsid w:val="00A248DF"/>
    <w:rsid w:val="00A3262F"/>
    <w:rsid w:val="00A366FB"/>
    <w:rsid w:val="00A36E81"/>
    <w:rsid w:val="00A50B41"/>
    <w:rsid w:val="00A50F6B"/>
    <w:rsid w:val="00A51D93"/>
    <w:rsid w:val="00A56555"/>
    <w:rsid w:val="00A57B56"/>
    <w:rsid w:val="00A7158F"/>
    <w:rsid w:val="00A73A18"/>
    <w:rsid w:val="00A855DB"/>
    <w:rsid w:val="00A949DF"/>
    <w:rsid w:val="00A95C9B"/>
    <w:rsid w:val="00AA6E4C"/>
    <w:rsid w:val="00AB28E5"/>
    <w:rsid w:val="00AB5048"/>
    <w:rsid w:val="00AB5973"/>
    <w:rsid w:val="00AC7068"/>
    <w:rsid w:val="00AC7750"/>
    <w:rsid w:val="00AE26EA"/>
    <w:rsid w:val="00AF6894"/>
    <w:rsid w:val="00AF7F94"/>
    <w:rsid w:val="00B030EB"/>
    <w:rsid w:val="00B11121"/>
    <w:rsid w:val="00B139D8"/>
    <w:rsid w:val="00B17FF5"/>
    <w:rsid w:val="00B24DD3"/>
    <w:rsid w:val="00B26D34"/>
    <w:rsid w:val="00B37F40"/>
    <w:rsid w:val="00B41D72"/>
    <w:rsid w:val="00B473ED"/>
    <w:rsid w:val="00B70CE7"/>
    <w:rsid w:val="00B72A8D"/>
    <w:rsid w:val="00B81FB5"/>
    <w:rsid w:val="00B96ECB"/>
    <w:rsid w:val="00BA1B53"/>
    <w:rsid w:val="00BA6661"/>
    <w:rsid w:val="00BB452C"/>
    <w:rsid w:val="00BD62DD"/>
    <w:rsid w:val="00BD71E6"/>
    <w:rsid w:val="00BE6DAF"/>
    <w:rsid w:val="00BF1FC0"/>
    <w:rsid w:val="00BF7BA3"/>
    <w:rsid w:val="00C00249"/>
    <w:rsid w:val="00C00F16"/>
    <w:rsid w:val="00C04241"/>
    <w:rsid w:val="00C057FB"/>
    <w:rsid w:val="00C06F72"/>
    <w:rsid w:val="00C17D47"/>
    <w:rsid w:val="00C20F68"/>
    <w:rsid w:val="00C33926"/>
    <w:rsid w:val="00C3620F"/>
    <w:rsid w:val="00C400C0"/>
    <w:rsid w:val="00C408EE"/>
    <w:rsid w:val="00C40CB5"/>
    <w:rsid w:val="00C4715C"/>
    <w:rsid w:val="00C5282B"/>
    <w:rsid w:val="00C52914"/>
    <w:rsid w:val="00C5355A"/>
    <w:rsid w:val="00C548A7"/>
    <w:rsid w:val="00C573B9"/>
    <w:rsid w:val="00C72A51"/>
    <w:rsid w:val="00C81E74"/>
    <w:rsid w:val="00C821E6"/>
    <w:rsid w:val="00CA330A"/>
    <w:rsid w:val="00CC1D2A"/>
    <w:rsid w:val="00CC253E"/>
    <w:rsid w:val="00CD1DC9"/>
    <w:rsid w:val="00CD6BC3"/>
    <w:rsid w:val="00CD72F8"/>
    <w:rsid w:val="00CE3065"/>
    <w:rsid w:val="00CE31E9"/>
    <w:rsid w:val="00CF3DA6"/>
    <w:rsid w:val="00CF6E19"/>
    <w:rsid w:val="00D04BEE"/>
    <w:rsid w:val="00D07504"/>
    <w:rsid w:val="00D10497"/>
    <w:rsid w:val="00D14D6D"/>
    <w:rsid w:val="00D20489"/>
    <w:rsid w:val="00D2226D"/>
    <w:rsid w:val="00D32249"/>
    <w:rsid w:val="00D3317E"/>
    <w:rsid w:val="00D34531"/>
    <w:rsid w:val="00D53B01"/>
    <w:rsid w:val="00D547D2"/>
    <w:rsid w:val="00D608B0"/>
    <w:rsid w:val="00D61982"/>
    <w:rsid w:val="00D61F85"/>
    <w:rsid w:val="00D62CAA"/>
    <w:rsid w:val="00D7428B"/>
    <w:rsid w:val="00D81692"/>
    <w:rsid w:val="00D85F83"/>
    <w:rsid w:val="00D90645"/>
    <w:rsid w:val="00DA3457"/>
    <w:rsid w:val="00DA6AB3"/>
    <w:rsid w:val="00DB2E86"/>
    <w:rsid w:val="00DB63EA"/>
    <w:rsid w:val="00DC09E2"/>
    <w:rsid w:val="00DC329A"/>
    <w:rsid w:val="00DC7E2C"/>
    <w:rsid w:val="00DD118A"/>
    <w:rsid w:val="00DE6CAA"/>
    <w:rsid w:val="00DF0D45"/>
    <w:rsid w:val="00E1597C"/>
    <w:rsid w:val="00E27EC1"/>
    <w:rsid w:val="00E3326A"/>
    <w:rsid w:val="00E70CA6"/>
    <w:rsid w:val="00E713B7"/>
    <w:rsid w:val="00EA0C83"/>
    <w:rsid w:val="00EA729F"/>
    <w:rsid w:val="00EC1B76"/>
    <w:rsid w:val="00EC489A"/>
    <w:rsid w:val="00ED5EC4"/>
    <w:rsid w:val="00ED61FB"/>
    <w:rsid w:val="00EE63C5"/>
    <w:rsid w:val="00EE68BC"/>
    <w:rsid w:val="00EF05A6"/>
    <w:rsid w:val="00EF1CB7"/>
    <w:rsid w:val="00EF554A"/>
    <w:rsid w:val="00EF733F"/>
    <w:rsid w:val="00F00C2C"/>
    <w:rsid w:val="00F103D9"/>
    <w:rsid w:val="00F11080"/>
    <w:rsid w:val="00F1360E"/>
    <w:rsid w:val="00F14A6A"/>
    <w:rsid w:val="00F177A5"/>
    <w:rsid w:val="00F241CF"/>
    <w:rsid w:val="00F269B8"/>
    <w:rsid w:val="00F2725F"/>
    <w:rsid w:val="00F37820"/>
    <w:rsid w:val="00F406A2"/>
    <w:rsid w:val="00F46643"/>
    <w:rsid w:val="00F53EBC"/>
    <w:rsid w:val="00F554E1"/>
    <w:rsid w:val="00F559AC"/>
    <w:rsid w:val="00F72B3B"/>
    <w:rsid w:val="00F82B0F"/>
    <w:rsid w:val="00F86222"/>
    <w:rsid w:val="00F8685A"/>
    <w:rsid w:val="00F86A26"/>
    <w:rsid w:val="00F97DE7"/>
    <w:rsid w:val="00FA3893"/>
    <w:rsid w:val="00FA4481"/>
    <w:rsid w:val="00FB304D"/>
    <w:rsid w:val="00FB342C"/>
    <w:rsid w:val="00FB7E07"/>
    <w:rsid w:val="00FC1658"/>
    <w:rsid w:val="00FC1774"/>
    <w:rsid w:val="00FC44E7"/>
    <w:rsid w:val="00FD0106"/>
    <w:rsid w:val="00FD1348"/>
    <w:rsid w:val="00FD3FAB"/>
    <w:rsid w:val="00FD7BDB"/>
    <w:rsid w:val="00FE4D08"/>
    <w:rsid w:val="00FF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537C3"/>
  <w15:chartTrackingRefBased/>
  <w15:docId w15:val="{2BD6C519-DF51-4A21-8B95-49F0AE13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F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F6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E53F6D"/>
    <w:rPr>
      <w:sz w:val="18"/>
      <w:szCs w:val="18"/>
    </w:rPr>
  </w:style>
  <w:style w:type="paragraph" w:styleId="a4">
    <w:name w:val="footer"/>
    <w:basedOn w:val="a"/>
    <w:link w:val="Char0"/>
    <w:uiPriority w:val="99"/>
    <w:unhideWhenUsed/>
    <w:rsid w:val="00E53F6D"/>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E53F6D"/>
    <w:rPr>
      <w:sz w:val="18"/>
      <w:szCs w:val="18"/>
    </w:rPr>
  </w:style>
  <w:style w:type="paragraph" w:customStyle="1" w:styleId="21">
    <w:name w:val="中等深浅网格 21"/>
    <w:uiPriority w:val="1"/>
    <w:qFormat/>
    <w:rsid w:val="00E53F6D"/>
    <w:pPr>
      <w:widowControl w:val="0"/>
      <w:jc w:val="both"/>
    </w:pPr>
    <w:rPr>
      <w:kern w:val="2"/>
      <w:sz w:val="21"/>
      <w:szCs w:val="22"/>
    </w:rPr>
  </w:style>
  <w:style w:type="paragraph" w:styleId="a5">
    <w:name w:val="Balloon Text"/>
    <w:basedOn w:val="a"/>
    <w:link w:val="Char1"/>
    <w:uiPriority w:val="99"/>
    <w:semiHidden/>
    <w:unhideWhenUsed/>
    <w:rsid w:val="00990849"/>
    <w:rPr>
      <w:rFonts w:ascii="Segoe UI" w:hAnsi="Segoe UI"/>
      <w:sz w:val="18"/>
      <w:szCs w:val="18"/>
    </w:rPr>
  </w:style>
  <w:style w:type="character" w:customStyle="1" w:styleId="Char1">
    <w:name w:val="批注框文本 Char"/>
    <w:link w:val="a5"/>
    <w:uiPriority w:val="99"/>
    <w:semiHidden/>
    <w:rsid w:val="00990849"/>
    <w:rPr>
      <w:rFonts w:ascii="Segoe UI" w:hAnsi="Segoe UI" w:cs="Segoe UI"/>
      <w:kern w:val="2"/>
      <w:sz w:val="18"/>
      <w:szCs w:val="18"/>
      <w:lang w:val="en-US" w:eastAsia="zh-CN"/>
    </w:rPr>
  </w:style>
  <w:style w:type="paragraph" w:styleId="HTML">
    <w:name w:val="HTML Preformatted"/>
    <w:basedOn w:val="a"/>
    <w:link w:val="HTMLChar"/>
    <w:uiPriority w:val="99"/>
    <w:semiHidden/>
    <w:unhideWhenUsed/>
    <w:rsid w:val="00365A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semiHidden/>
    <w:rsid w:val="00365A57"/>
    <w:rPr>
      <w:rFonts w:ascii="Courier New" w:eastAsia="Times New Roman" w:hAnsi="Courier New" w:cs="Courier New"/>
    </w:rPr>
  </w:style>
  <w:style w:type="character" w:styleId="a6">
    <w:name w:val="Hyperlink"/>
    <w:uiPriority w:val="99"/>
    <w:unhideWhenUsed/>
    <w:rsid w:val="00D85F83"/>
    <w:rPr>
      <w:color w:val="0000FF"/>
      <w:u w:val="single"/>
    </w:rPr>
  </w:style>
  <w:style w:type="character" w:styleId="a7">
    <w:name w:val="annotation reference"/>
    <w:uiPriority w:val="99"/>
    <w:semiHidden/>
    <w:unhideWhenUsed/>
    <w:qFormat/>
    <w:rsid w:val="007526A0"/>
    <w:rPr>
      <w:sz w:val="21"/>
      <w:szCs w:val="21"/>
    </w:rPr>
  </w:style>
  <w:style w:type="paragraph" w:styleId="a8">
    <w:name w:val="annotation text"/>
    <w:basedOn w:val="a"/>
    <w:link w:val="Char2"/>
    <w:uiPriority w:val="99"/>
    <w:semiHidden/>
    <w:unhideWhenUsed/>
    <w:rsid w:val="007526A0"/>
    <w:pPr>
      <w:jc w:val="left"/>
    </w:pPr>
  </w:style>
  <w:style w:type="character" w:customStyle="1" w:styleId="Char2">
    <w:name w:val="批注文字 Char"/>
    <w:link w:val="a8"/>
    <w:uiPriority w:val="99"/>
    <w:semiHidden/>
    <w:rsid w:val="007526A0"/>
    <w:rPr>
      <w:kern w:val="2"/>
      <w:sz w:val="21"/>
      <w:szCs w:val="22"/>
    </w:rPr>
  </w:style>
  <w:style w:type="paragraph" w:styleId="a9">
    <w:name w:val="annotation subject"/>
    <w:basedOn w:val="a8"/>
    <w:next w:val="a8"/>
    <w:link w:val="Char3"/>
    <w:uiPriority w:val="99"/>
    <w:semiHidden/>
    <w:unhideWhenUsed/>
    <w:rsid w:val="007526A0"/>
    <w:rPr>
      <w:b/>
      <w:bCs/>
    </w:rPr>
  </w:style>
  <w:style w:type="character" w:customStyle="1" w:styleId="Char3">
    <w:name w:val="批注主题 Char"/>
    <w:link w:val="a9"/>
    <w:uiPriority w:val="99"/>
    <w:semiHidden/>
    <w:rsid w:val="007526A0"/>
    <w:rPr>
      <w:b/>
      <w:bCs/>
      <w:kern w:val="2"/>
      <w:sz w:val="21"/>
      <w:szCs w:val="22"/>
    </w:rPr>
  </w:style>
  <w:style w:type="character" w:customStyle="1" w:styleId="UnresolvedMention">
    <w:name w:val="Unresolved Mention"/>
    <w:uiPriority w:val="99"/>
    <w:semiHidden/>
    <w:unhideWhenUsed/>
    <w:rsid w:val="00F1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42">
      <w:bodyDiv w:val="1"/>
      <w:marLeft w:val="0"/>
      <w:marRight w:val="0"/>
      <w:marTop w:val="0"/>
      <w:marBottom w:val="0"/>
      <w:divBdr>
        <w:top w:val="none" w:sz="0" w:space="0" w:color="auto"/>
        <w:left w:val="none" w:sz="0" w:space="0" w:color="auto"/>
        <w:bottom w:val="none" w:sz="0" w:space="0" w:color="auto"/>
        <w:right w:val="none" w:sz="0" w:space="0" w:color="auto"/>
      </w:divBdr>
    </w:div>
    <w:div w:id="260383308">
      <w:bodyDiv w:val="1"/>
      <w:marLeft w:val="0"/>
      <w:marRight w:val="0"/>
      <w:marTop w:val="0"/>
      <w:marBottom w:val="0"/>
      <w:divBdr>
        <w:top w:val="none" w:sz="0" w:space="0" w:color="auto"/>
        <w:left w:val="none" w:sz="0" w:space="0" w:color="auto"/>
        <w:bottom w:val="none" w:sz="0" w:space="0" w:color="auto"/>
        <w:right w:val="none" w:sz="0" w:space="0" w:color="auto"/>
      </w:divBdr>
    </w:div>
    <w:div w:id="1551501124">
      <w:bodyDiv w:val="1"/>
      <w:marLeft w:val="0"/>
      <w:marRight w:val="0"/>
      <w:marTop w:val="0"/>
      <w:marBottom w:val="0"/>
      <w:divBdr>
        <w:top w:val="none" w:sz="0" w:space="0" w:color="auto"/>
        <w:left w:val="none" w:sz="0" w:space="0" w:color="auto"/>
        <w:bottom w:val="none" w:sz="0" w:space="0" w:color="auto"/>
        <w:right w:val="none" w:sz="0" w:space="0" w:color="auto"/>
      </w:divBdr>
    </w:div>
    <w:div w:id="2079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10716</Words>
  <Characters>25614</Characters>
  <Application>Microsoft Office Word</Application>
  <DocSecurity>0</DocSecurity>
  <Lines>1280</Lines>
  <Paragraphs>1729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34601</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程可佳</dc:creator>
  <cp:keywords/>
  <cp:lastModifiedBy>Wang Tianqi</cp:lastModifiedBy>
  <cp:revision>3</cp:revision>
  <dcterms:created xsi:type="dcterms:W3CDTF">2019-10-15T01:48:00Z</dcterms:created>
  <dcterms:modified xsi:type="dcterms:W3CDTF">2019-10-15T01:51:00Z</dcterms:modified>
</cp:coreProperties>
</file>