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7B317" w14:textId="77777777" w:rsidR="008A13BF" w:rsidRPr="00D94B12" w:rsidRDefault="008A13BF" w:rsidP="00D94B12">
      <w:pPr>
        <w:adjustRightInd w:val="0"/>
        <w:snapToGrid w:val="0"/>
        <w:spacing w:line="360" w:lineRule="auto"/>
        <w:rPr>
          <w:rFonts w:ascii="Book Antiqua" w:hAnsi="Book Antiqua" w:cs="Arial"/>
          <w:b/>
          <w:sz w:val="24"/>
          <w:szCs w:val="24"/>
          <w:shd w:val="clear" w:color="auto" w:fill="FFFFFF"/>
        </w:rPr>
      </w:pPr>
      <w:bookmarkStart w:id="0" w:name="_Hlk6581159"/>
      <w:r w:rsidRPr="00D94B12">
        <w:rPr>
          <w:rFonts w:ascii="Book Antiqua" w:hAnsi="Book Antiqua" w:cs="Arial"/>
          <w:b/>
          <w:sz w:val="24"/>
          <w:szCs w:val="24"/>
          <w:shd w:val="clear" w:color="auto" w:fill="FFFFFF"/>
        </w:rPr>
        <w:t xml:space="preserve">Name of Journal: </w:t>
      </w:r>
      <w:r w:rsidRPr="00D94B12">
        <w:rPr>
          <w:rFonts w:ascii="Book Antiqua" w:hAnsi="Book Antiqua" w:cs="Arial"/>
          <w:i/>
          <w:sz w:val="24"/>
          <w:szCs w:val="24"/>
          <w:shd w:val="clear" w:color="auto" w:fill="FFFFFF"/>
        </w:rPr>
        <w:t>World Journal of Clinical Cases</w:t>
      </w:r>
    </w:p>
    <w:p w14:paraId="56DE3D50" w14:textId="0A746AFE" w:rsidR="008A13BF" w:rsidRPr="00D94B12" w:rsidRDefault="008A13BF" w:rsidP="00D94B12">
      <w:pPr>
        <w:adjustRightInd w:val="0"/>
        <w:snapToGrid w:val="0"/>
        <w:spacing w:line="360" w:lineRule="auto"/>
        <w:rPr>
          <w:rFonts w:ascii="Book Antiqua" w:hAnsi="Book Antiqua" w:cs="Arial"/>
          <w:b/>
          <w:sz w:val="24"/>
          <w:szCs w:val="24"/>
          <w:shd w:val="clear" w:color="auto" w:fill="FFFFFF"/>
        </w:rPr>
      </w:pPr>
      <w:r w:rsidRPr="00D94B12">
        <w:rPr>
          <w:rFonts w:ascii="Book Antiqua" w:hAnsi="Book Antiqua" w:cs="Arial"/>
          <w:b/>
          <w:sz w:val="24"/>
          <w:szCs w:val="24"/>
          <w:shd w:val="clear" w:color="auto" w:fill="FFFFFF"/>
        </w:rPr>
        <w:t xml:space="preserve">Manuscript NO: </w:t>
      </w:r>
      <w:r w:rsidRPr="00D94B12">
        <w:rPr>
          <w:rFonts w:ascii="Book Antiqua" w:hAnsi="Book Antiqua" w:cs="Arial"/>
          <w:sz w:val="24"/>
          <w:szCs w:val="24"/>
          <w:shd w:val="clear" w:color="auto" w:fill="FFFFFF"/>
        </w:rPr>
        <w:t>50555</w:t>
      </w:r>
    </w:p>
    <w:p w14:paraId="26E31C9A" w14:textId="77777777" w:rsidR="008A13BF" w:rsidRPr="00D94B12" w:rsidRDefault="008A13BF" w:rsidP="00D94B12">
      <w:pPr>
        <w:adjustRightInd w:val="0"/>
        <w:snapToGrid w:val="0"/>
        <w:spacing w:line="360" w:lineRule="auto"/>
        <w:rPr>
          <w:rFonts w:ascii="Book Antiqua" w:eastAsia="幼圆" w:hAnsi="Book Antiqua"/>
          <w:b/>
          <w:i/>
          <w:sz w:val="24"/>
          <w:szCs w:val="24"/>
        </w:rPr>
      </w:pPr>
      <w:bookmarkStart w:id="1" w:name="OLE_LINK3"/>
      <w:bookmarkStart w:id="2" w:name="OLE_LINK4"/>
      <w:r w:rsidRPr="00D94B12">
        <w:rPr>
          <w:rFonts w:ascii="Book Antiqua" w:hAnsi="Book Antiqua"/>
          <w:b/>
          <w:sz w:val="24"/>
          <w:szCs w:val="24"/>
          <w:shd w:val="clear" w:color="auto" w:fill="FFFFFF"/>
        </w:rPr>
        <w:t>Manuscript Type</w:t>
      </w:r>
      <w:r w:rsidRPr="00D94B12">
        <w:rPr>
          <w:rFonts w:ascii="Book Antiqua" w:hAnsi="Book Antiqua"/>
          <w:b/>
          <w:sz w:val="24"/>
          <w:szCs w:val="24"/>
        </w:rPr>
        <w:t>:</w:t>
      </w:r>
      <w:bookmarkEnd w:id="1"/>
      <w:bookmarkEnd w:id="2"/>
      <w:r w:rsidRPr="00D94B12">
        <w:rPr>
          <w:rFonts w:ascii="Book Antiqua" w:hAnsi="Book Antiqua" w:cs="Arial"/>
          <w:b/>
          <w:sz w:val="24"/>
          <w:szCs w:val="24"/>
          <w:shd w:val="clear" w:color="auto" w:fill="FFFFFF"/>
        </w:rPr>
        <w:t xml:space="preserve"> </w:t>
      </w:r>
      <w:r w:rsidRPr="00D94B12">
        <w:rPr>
          <w:rFonts w:ascii="Book Antiqua" w:eastAsia="幼圆" w:hAnsi="Book Antiqua"/>
          <w:sz w:val="24"/>
          <w:szCs w:val="24"/>
        </w:rPr>
        <w:t>CASE REPORT</w:t>
      </w:r>
    </w:p>
    <w:p w14:paraId="7A70FACB" w14:textId="77777777" w:rsidR="00DA5EAA" w:rsidRPr="00D94B12" w:rsidRDefault="00DA5EAA" w:rsidP="00D94B12">
      <w:pPr>
        <w:spacing w:line="360" w:lineRule="auto"/>
        <w:ind w:rightChars="65" w:right="136"/>
        <w:rPr>
          <w:rFonts w:ascii="Book Antiqua" w:hAnsi="Book Antiqua"/>
          <w:sz w:val="24"/>
          <w:szCs w:val="24"/>
        </w:rPr>
      </w:pPr>
    </w:p>
    <w:p w14:paraId="7667AFD2" w14:textId="4FE3A994" w:rsidR="00E63A8C" w:rsidRPr="00D94B12" w:rsidRDefault="00E63A8C" w:rsidP="00D94B12">
      <w:pPr>
        <w:spacing w:line="360" w:lineRule="auto"/>
        <w:rPr>
          <w:rFonts w:ascii="Book Antiqua" w:hAnsi="Book Antiqua" w:cs="Times New Roman"/>
          <w:b/>
          <w:bCs/>
          <w:sz w:val="24"/>
          <w:szCs w:val="24"/>
        </w:rPr>
      </w:pPr>
      <w:bookmarkStart w:id="3" w:name="OLE_LINK54"/>
      <w:bookmarkEnd w:id="0"/>
      <w:r w:rsidRPr="00D94B12">
        <w:rPr>
          <w:rFonts w:ascii="Book Antiqua" w:hAnsi="Book Antiqua" w:cs="Times New Roman"/>
          <w:b/>
          <w:bCs/>
          <w:sz w:val="24"/>
          <w:szCs w:val="24"/>
        </w:rPr>
        <w:t xml:space="preserve">Diffuse </w:t>
      </w:r>
      <w:r w:rsidR="00DE0518" w:rsidRPr="00D94B12">
        <w:rPr>
          <w:rFonts w:ascii="Book Antiqua" w:hAnsi="Book Antiqua" w:cs="Times New Roman"/>
          <w:b/>
          <w:bCs/>
          <w:sz w:val="24"/>
          <w:szCs w:val="24"/>
        </w:rPr>
        <w:t>l</w:t>
      </w:r>
      <w:r w:rsidRPr="00D94B12">
        <w:rPr>
          <w:rFonts w:ascii="Book Antiqua" w:hAnsi="Book Antiqua" w:cs="Times New Roman"/>
          <w:b/>
          <w:bCs/>
          <w:sz w:val="24"/>
          <w:szCs w:val="24"/>
        </w:rPr>
        <w:t>arge B-</w:t>
      </w:r>
      <w:r w:rsidR="00832ABF" w:rsidRPr="00D94B12">
        <w:rPr>
          <w:rFonts w:ascii="Book Antiqua" w:hAnsi="Book Antiqua" w:cs="Times New Roman"/>
          <w:b/>
          <w:bCs/>
          <w:sz w:val="24"/>
          <w:szCs w:val="24"/>
        </w:rPr>
        <w:t>c</w:t>
      </w:r>
      <w:r w:rsidRPr="00D94B12">
        <w:rPr>
          <w:rFonts w:ascii="Book Antiqua" w:hAnsi="Book Antiqua" w:cs="Times New Roman"/>
          <w:b/>
          <w:bCs/>
          <w:sz w:val="24"/>
          <w:szCs w:val="24"/>
        </w:rPr>
        <w:t xml:space="preserve">ell </w:t>
      </w:r>
      <w:r w:rsidR="00DE0518" w:rsidRPr="00D94B12">
        <w:rPr>
          <w:rFonts w:ascii="Book Antiqua" w:hAnsi="Book Antiqua" w:cs="Times New Roman"/>
          <w:b/>
          <w:bCs/>
          <w:sz w:val="24"/>
          <w:szCs w:val="24"/>
        </w:rPr>
        <w:t>l</w:t>
      </w:r>
      <w:r w:rsidRPr="00D94B12">
        <w:rPr>
          <w:rFonts w:ascii="Book Antiqua" w:hAnsi="Book Antiqua" w:cs="Times New Roman"/>
          <w:b/>
          <w:bCs/>
          <w:sz w:val="24"/>
          <w:szCs w:val="24"/>
        </w:rPr>
        <w:t>y</w:t>
      </w:r>
      <w:r w:rsidRPr="00D94B12">
        <w:rPr>
          <w:rFonts w:ascii="Book Antiqua" w:hAnsi="Book Antiqua" w:cs="Times New Roman"/>
          <w:b/>
          <w:bCs/>
          <w:sz w:val="24"/>
          <w:szCs w:val="24"/>
        </w:rPr>
        <w:t xml:space="preserve">mphoma </w:t>
      </w:r>
      <w:r w:rsidR="006C2CBE" w:rsidRPr="00D94B12">
        <w:rPr>
          <w:rFonts w:ascii="Book Antiqua" w:hAnsi="Book Antiqua" w:cs="Times New Roman"/>
          <w:b/>
          <w:bCs/>
          <w:sz w:val="24"/>
          <w:szCs w:val="24"/>
        </w:rPr>
        <w:t>aris</w:t>
      </w:r>
      <w:r w:rsidR="00697F59" w:rsidRPr="00D94B12">
        <w:rPr>
          <w:rFonts w:ascii="Book Antiqua" w:hAnsi="Book Antiqua" w:cs="Times New Roman"/>
          <w:b/>
          <w:bCs/>
          <w:sz w:val="24"/>
          <w:szCs w:val="24"/>
        </w:rPr>
        <w:t>ing</w:t>
      </w:r>
      <w:r w:rsidR="006C2CBE" w:rsidRPr="00D94B12">
        <w:rPr>
          <w:rFonts w:ascii="Book Antiqua" w:hAnsi="Book Antiqua" w:cs="Times New Roman"/>
          <w:b/>
          <w:bCs/>
          <w:sz w:val="24"/>
          <w:szCs w:val="24"/>
        </w:rPr>
        <w:t xml:space="preserve"> from </w:t>
      </w:r>
      <w:r w:rsidR="0035521C" w:rsidRPr="00D94B12">
        <w:rPr>
          <w:rFonts w:ascii="Book Antiqua" w:hAnsi="Book Antiqua" w:cs="Times New Roman"/>
          <w:b/>
          <w:bCs/>
          <w:sz w:val="24"/>
          <w:szCs w:val="24"/>
        </w:rPr>
        <w:t xml:space="preserve">follicular lymphoma </w:t>
      </w:r>
      <w:r w:rsidR="00DE0518" w:rsidRPr="00D94B12">
        <w:rPr>
          <w:rFonts w:ascii="Book Antiqua" w:hAnsi="Book Antiqua" w:cs="Times New Roman"/>
          <w:b/>
          <w:bCs/>
          <w:sz w:val="24"/>
          <w:szCs w:val="24"/>
        </w:rPr>
        <w:t>with</w:t>
      </w:r>
      <w:r w:rsidR="008A13BF" w:rsidRPr="00D94B12">
        <w:rPr>
          <w:rFonts w:ascii="Book Antiqua" w:hAnsi="Book Antiqua" w:cs="Times New Roman"/>
          <w:b/>
          <w:bCs/>
          <w:sz w:val="24"/>
          <w:szCs w:val="24"/>
        </w:rPr>
        <w:t xml:space="preserve"> </w:t>
      </w:r>
      <w:r w:rsidR="005E438C">
        <w:rPr>
          <w:rFonts w:ascii="Book Antiqua" w:hAnsi="Book Antiqua" w:cs="Times New Roman"/>
          <w:b/>
          <w:bCs/>
          <w:sz w:val="24"/>
          <w:szCs w:val="24"/>
        </w:rPr>
        <w:t>W</w:t>
      </w:r>
      <w:r w:rsidR="005E438C" w:rsidRPr="00D94B12">
        <w:rPr>
          <w:rFonts w:ascii="Book Antiqua" w:hAnsi="Book Antiqua" w:cs="Times New Roman"/>
          <w:b/>
          <w:bCs/>
          <w:sz w:val="24"/>
          <w:szCs w:val="24"/>
        </w:rPr>
        <w:t xml:space="preserve">arthin’s </w:t>
      </w:r>
      <w:r w:rsidR="00832ABF" w:rsidRPr="00D94B12">
        <w:rPr>
          <w:rFonts w:ascii="Book Antiqua" w:hAnsi="Book Antiqua" w:cs="Times New Roman"/>
          <w:b/>
          <w:bCs/>
          <w:sz w:val="24"/>
          <w:szCs w:val="24"/>
        </w:rPr>
        <w:t>t</w:t>
      </w:r>
      <w:r w:rsidRPr="00D94B12">
        <w:rPr>
          <w:rFonts w:ascii="Book Antiqua" w:hAnsi="Book Antiqua" w:cs="Times New Roman"/>
          <w:b/>
          <w:bCs/>
          <w:sz w:val="24"/>
          <w:szCs w:val="24"/>
        </w:rPr>
        <w:t xml:space="preserve">umor of the </w:t>
      </w:r>
      <w:r w:rsidR="00DE0518" w:rsidRPr="00D94B12">
        <w:rPr>
          <w:rFonts w:ascii="Book Antiqua" w:hAnsi="Book Antiqua" w:cs="Times New Roman"/>
          <w:b/>
          <w:bCs/>
          <w:sz w:val="24"/>
          <w:szCs w:val="24"/>
        </w:rPr>
        <w:t>p</w:t>
      </w:r>
      <w:r w:rsidRPr="00D94B12">
        <w:rPr>
          <w:rFonts w:ascii="Book Antiqua" w:hAnsi="Book Antiqua" w:cs="Times New Roman"/>
          <w:b/>
          <w:bCs/>
          <w:sz w:val="24"/>
          <w:szCs w:val="24"/>
        </w:rPr>
        <w:t xml:space="preserve">arotid </w:t>
      </w:r>
      <w:r w:rsidR="00DE0518" w:rsidRPr="00D94B12">
        <w:rPr>
          <w:rFonts w:ascii="Book Antiqua" w:hAnsi="Book Antiqua" w:cs="Times New Roman"/>
          <w:b/>
          <w:bCs/>
          <w:sz w:val="24"/>
          <w:szCs w:val="24"/>
        </w:rPr>
        <w:t>g</w:t>
      </w:r>
      <w:r w:rsidRPr="00D94B12">
        <w:rPr>
          <w:rFonts w:ascii="Book Antiqua" w:hAnsi="Book Antiqua" w:cs="Times New Roman"/>
          <w:b/>
          <w:bCs/>
          <w:sz w:val="24"/>
          <w:szCs w:val="24"/>
        </w:rPr>
        <w:t>land</w:t>
      </w:r>
      <w:r w:rsidR="008A13BF" w:rsidRPr="00D94B12">
        <w:rPr>
          <w:rFonts w:ascii="Book Antiqua" w:hAnsi="Book Antiqua" w:cs="Times New Roman"/>
          <w:b/>
          <w:bCs/>
          <w:sz w:val="24"/>
          <w:szCs w:val="24"/>
        </w:rPr>
        <w:t xml:space="preserve">: A </w:t>
      </w:r>
      <w:r w:rsidR="00E3697B" w:rsidRPr="00D94B12">
        <w:rPr>
          <w:rFonts w:ascii="Book Antiqua" w:hAnsi="Book Antiqua" w:cs="Times New Roman"/>
          <w:b/>
          <w:bCs/>
          <w:sz w:val="24"/>
          <w:szCs w:val="24"/>
        </w:rPr>
        <w:t>case report</w:t>
      </w:r>
      <w:r w:rsidR="005E438C">
        <w:rPr>
          <w:rFonts w:ascii="Book Antiqua" w:hAnsi="Book Antiqua" w:cs="Times New Roman"/>
          <w:b/>
          <w:bCs/>
          <w:sz w:val="24"/>
          <w:szCs w:val="24"/>
        </w:rPr>
        <w:t xml:space="preserve"> with analysis of </w:t>
      </w:r>
      <w:r w:rsidR="005E438C" w:rsidRPr="00D94B12">
        <w:rPr>
          <w:rFonts w:ascii="Book Antiqua" w:hAnsi="Book Antiqua" w:cs="Times New Roman"/>
          <w:b/>
          <w:bCs/>
          <w:sz w:val="24"/>
          <w:szCs w:val="24"/>
        </w:rPr>
        <w:t>immunophenotypic and genetic</w:t>
      </w:r>
      <w:r w:rsidR="005E438C" w:rsidRPr="005E438C">
        <w:rPr>
          <w:rFonts w:ascii="Book Antiqua" w:hAnsi="Book Antiqua" w:cs="Times New Roman"/>
          <w:b/>
          <w:bCs/>
          <w:sz w:val="24"/>
          <w:szCs w:val="24"/>
        </w:rPr>
        <w:t xml:space="preserve"> </w:t>
      </w:r>
      <w:r w:rsidR="005E438C" w:rsidRPr="00D94B12">
        <w:rPr>
          <w:rFonts w:ascii="Book Antiqua" w:hAnsi="Book Antiqua" w:cs="Times New Roman"/>
          <w:b/>
          <w:bCs/>
          <w:sz w:val="24"/>
          <w:szCs w:val="24"/>
        </w:rPr>
        <w:t>features</w:t>
      </w:r>
      <w:r w:rsidR="005E438C">
        <w:rPr>
          <w:rFonts w:ascii="Book Antiqua" w:hAnsi="Book Antiqua" w:cs="Times New Roman"/>
          <w:b/>
          <w:bCs/>
          <w:sz w:val="24"/>
          <w:szCs w:val="24"/>
        </w:rPr>
        <w:t xml:space="preserve"> </w:t>
      </w:r>
    </w:p>
    <w:bookmarkEnd w:id="3"/>
    <w:p w14:paraId="739165AE" w14:textId="77777777" w:rsidR="00DA5EAA" w:rsidRPr="005C75E0" w:rsidRDefault="00DA5EAA" w:rsidP="00D94B12">
      <w:pPr>
        <w:spacing w:line="360" w:lineRule="auto"/>
        <w:rPr>
          <w:rFonts w:ascii="Book Antiqua" w:hAnsi="Book Antiqua" w:cs="Times New Roman"/>
          <w:b/>
          <w:bCs/>
          <w:sz w:val="24"/>
          <w:szCs w:val="24"/>
        </w:rPr>
      </w:pPr>
    </w:p>
    <w:p w14:paraId="02D0FB3C" w14:textId="706C7B26" w:rsidR="00E84B6B" w:rsidRPr="00D94B12" w:rsidRDefault="008A13BF"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Wang CS </w:t>
      </w:r>
      <w:r w:rsidRPr="00D94B12">
        <w:rPr>
          <w:rFonts w:ascii="Book Antiqua" w:hAnsi="Book Antiqua" w:cs="Times New Roman"/>
          <w:i/>
          <w:iCs/>
          <w:sz w:val="24"/>
          <w:szCs w:val="24"/>
        </w:rPr>
        <w:t>et al</w:t>
      </w:r>
      <w:r w:rsidRPr="00D94B12">
        <w:rPr>
          <w:rFonts w:ascii="Book Antiqua" w:hAnsi="Book Antiqua" w:cs="Times New Roman"/>
          <w:sz w:val="24"/>
          <w:szCs w:val="24"/>
        </w:rPr>
        <w:t xml:space="preserve">. </w:t>
      </w:r>
      <w:bookmarkStart w:id="4" w:name="OLE_LINK55"/>
      <w:r w:rsidR="00E84B6B" w:rsidRPr="00D94B12">
        <w:rPr>
          <w:rFonts w:ascii="Book Antiqua" w:hAnsi="Book Antiqua" w:cs="Times New Roman"/>
          <w:sz w:val="24"/>
          <w:szCs w:val="24"/>
        </w:rPr>
        <w:t xml:space="preserve">DLBCL with </w:t>
      </w:r>
      <w:r w:rsidRPr="00D94B12">
        <w:rPr>
          <w:rFonts w:ascii="Book Antiqua" w:hAnsi="Book Antiqua" w:cs="Times New Roman"/>
          <w:sz w:val="24"/>
          <w:szCs w:val="24"/>
        </w:rPr>
        <w:t>WT</w:t>
      </w:r>
    </w:p>
    <w:bookmarkEnd w:id="4"/>
    <w:p w14:paraId="27925AFA" w14:textId="77777777" w:rsidR="00DA5EAA" w:rsidRPr="00D94B12" w:rsidRDefault="00DA5EAA" w:rsidP="00D94B12">
      <w:pPr>
        <w:spacing w:line="360" w:lineRule="auto"/>
        <w:rPr>
          <w:rFonts w:ascii="Book Antiqua" w:hAnsi="Book Antiqua" w:cs="Times New Roman"/>
          <w:sz w:val="24"/>
          <w:szCs w:val="24"/>
        </w:rPr>
      </w:pPr>
    </w:p>
    <w:p w14:paraId="2642EEA9" w14:textId="7B2BCC94" w:rsidR="00F96F01" w:rsidRPr="00D94B12" w:rsidRDefault="00F96F01" w:rsidP="00D94B12">
      <w:pPr>
        <w:spacing w:line="360" w:lineRule="auto"/>
        <w:rPr>
          <w:rFonts w:ascii="Book Antiqua" w:hAnsi="Book Antiqua" w:cs="Times New Roman"/>
          <w:sz w:val="24"/>
          <w:szCs w:val="24"/>
        </w:rPr>
      </w:pPr>
      <w:r w:rsidRPr="00D94B12">
        <w:rPr>
          <w:rFonts w:ascii="Book Antiqua" w:hAnsi="Book Antiqua" w:cs="Times New Roman"/>
          <w:sz w:val="24"/>
          <w:szCs w:val="24"/>
        </w:rPr>
        <w:t>Chang</w:t>
      </w:r>
      <w:r w:rsidR="00E71080" w:rsidRPr="00D94B12">
        <w:rPr>
          <w:rFonts w:ascii="Book Antiqua" w:hAnsi="Book Antiqua" w:cs="Times New Roman"/>
          <w:sz w:val="24"/>
          <w:szCs w:val="24"/>
        </w:rPr>
        <w:t>-</w:t>
      </w:r>
      <w:r w:rsidR="008A13BF" w:rsidRPr="00D94B12">
        <w:rPr>
          <w:rFonts w:ascii="Book Antiqua" w:hAnsi="Book Antiqua" w:cs="Times New Roman"/>
          <w:sz w:val="24"/>
          <w:szCs w:val="24"/>
        </w:rPr>
        <w:t xml:space="preserve">Song </w:t>
      </w:r>
      <w:r w:rsidRPr="00D94B12">
        <w:rPr>
          <w:rFonts w:ascii="Book Antiqua" w:hAnsi="Book Antiqua" w:cs="Times New Roman"/>
          <w:sz w:val="24"/>
          <w:szCs w:val="24"/>
        </w:rPr>
        <w:t>Wang, Xia Chu, Di Yang, Lei Ren, Nian</w:t>
      </w:r>
      <w:r w:rsidR="00E71080" w:rsidRPr="00D94B12">
        <w:rPr>
          <w:rFonts w:ascii="Book Antiqua" w:hAnsi="Book Antiqua" w:cs="Times New Roman"/>
          <w:sz w:val="24"/>
          <w:szCs w:val="24"/>
        </w:rPr>
        <w:t>-</w:t>
      </w:r>
      <w:r w:rsidR="008A13BF" w:rsidRPr="00D94B12">
        <w:rPr>
          <w:rFonts w:ascii="Book Antiqua" w:hAnsi="Book Antiqua" w:cs="Times New Roman"/>
          <w:sz w:val="24"/>
          <w:szCs w:val="24"/>
        </w:rPr>
        <w:t xml:space="preserve">Long </w:t>
      </w:r>
      <w:r w:rsidRPr="00D94B12">
        <w:rPr>
          <w:rFonts w:ascii="Book Antiqua" w:hAnsi="Book Antiqua" w:cs="Times New Roman"/>
          <w:sz w:val="24"/>
          <w:szCs w:val="24"/>
        </w:rPr>
        <w:t>Meng,</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Xue</w:t>
      </w:r>
      <w:r w:rsidR="00E71080" w:rsidRPr="00D94B12">
        <w:rPr>
          <w:rFonts w:ascii="Book Antiqua" w:hAnsi="Book Antiqua" w:cs="Times New Roman"/>
          <w:sz w:val="24"/>
          <w:szCs w:val="24"/>
        </w:rPr>
        <w:t>-</w:t>
      </w:r>
      <w:r w:rsidR="008A13BF" w:rsidRPr="00D94B12">
        <w:rPr>
          <w:rFonts w:ascii="Book Antiqua" w:hAnsi="Book Antiqua" w:cs="Times New Roman"/>
          <w:sz w:val="24"/>
          <w:szCs w:val="24"/>
        </w:rPr>
        <w:t xml:space="preserve">Xia </w:t>
      </w:r>
      <w:r w:rsidRPr="00D94B12">
        <w:rPr>
          <w:rFonts w:ascii="Book Antiqua" w:hAnsi="Book Antiqua" w:cs="Times New Roman"/>
          <w:sz w:val="24"/>
          <w:szCs w:val="24"/>
        </w:rPr>
        <w:t xml:space="preserve">Lv, Tian Yun, </w:t>
      </w:r>
      <w:r w:rsidR="00942821" w:rsidRPr="00D94B12">
        <w:rPr>
          <w:rFonts w:ascii="Book Antiqua" w:hAnsi="Book Antiqua" w:cs="Times New Roman"/>
          <w:sz w:val="24"/>
          <w:szCs w:val="24"/>
        </w:rPr>
        <w:t>Yan</w:t>
      </w:r>
      <w:r w:rsidR="00942821">
        <w:rPr>
          <w:rFonts w:ascii="Book Antiqua" w:hAnsi="Book Antiqua" w:cs="Times New Roman"/>
          <w:sz w:val="24"/>
          <w:szCs w:val="24"/>
        </w:rPr>
        <w:t>-</w:t>
      </w:r>
      <w:r w:rsidR="00942821" w:rsidRPr="00D94B12">
        <w:rPr>
          <w:rFonts w:ascii="Book Antiqua" w:hAnsi="Book Antiqua" w:cs="Times New Roman"/>
          <w:sz w:val="24"/>
          <w:szCs w:val="24"/>
        </w:rPr>
        <w:t>Sha</w:t>
      </w:r>
      <w:r w:rsidR="00942821">
        <w:rPr>
          <w:rFonts w:ascii="Book Antiqua" w:hAnsi="Book Antiqua" w:cs="Times New Roman"/>
          <w:sz w:val="24"/>
          <w:szCs w:val="24"/>
        </w:rPr>
        <w:t xml:space="preserve"> </w:t>
      </w:r>
      <w:r w:rsidRPr="00D94B12">
        <w:rPr>
          <w:rFonts w:ascii="Book Antiqua" w:hAnsi="Book Antiqua" w:cs="Times New Roman"/>
          <w:sz w:val="24"/>
          <w:szCs w:val="24"/>
        </w:rPr>
        <w:t>Cao</w:t>
      </w:r>
    </w:p>
    <w:p w14:paraId="073334AE" w14:textId="77777777" w:rsidR="00DA5EAA" w:rsidRPr="00D94B12" w:rsidRDefault="00DA5EAA" w:rsidP="00D94B12">
      <w:pPr>
        <w:spacing w:line="360" w:lineRule="auto"/>
        <w:rPr>
          <w:rFonts w:ascii="Book Antiqua" w:hAnsi="Book Antiqua" w:cs="Times New Roman"/>
          <w:sz w:val="24"/>
          <w:szCs w:val="24"/>
        </w:rPr>
      </w:pPr>
    </w:p>
    <w:p w14:paraId="0E3E9CD0" w14:textId="2ADD8360" w:rsidR="00DA5EAA"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Chang-</w:t>
      </w:r>
      <w:r w:rsidR="008A13BF" w:rsidRPr="00D94B12">
        <w:rPr>
          <w:rFonts w:ascii="Book Antiqua" w:hAnsi="Book Antiqua" w:cs="Times New Roman"/>
          <w:b/>
          <w:bCs/>
          <w:sz w:val="24"/>
          <w:szCs w:val="24"/>
        </w:rPr>
        <w:t xml:space="preserve">Song </w:t>
      </w:r>
      <w:r w:rsidRPr="00D94B12">
        <w:rPr>
          <w:rFonts w:ascii="Book Antiqua" w:hAnsi="Book Antiqua" w:cs="Times New Roman"/>
          <w:b/>
          <w:bCs/>
          <w:sz w:val="24"/>
          <w:szCs w:val="24"/>
        </w:rPr>
        <w:t xml:space="preserve">Wang, </w:t>
      </w:r>
      <w:bookmarkStart w:id="5" w:name="OLE_LINK56"/>
      <w:r w:rsidRPr="00D94B12">
        <w:rPr>
          <w:rFonts w:ascii="Book Antiqua" w:hAnsi="Book Antiqua" w:cs="Times New Roman"/>
          <w:b/>
          <w:bCs/>
          <w:sz w:val="24"/>
          <w:szCs w:val="24"/>
        </w:rPr>
        <w:t>Nian-</w:t>
      </w:r>
      <w:r w:rsidR="008A13BF" w:rsidRPr="00D94B12">
        <w:rPr>
          <w:rFonts w:ascii="Book Antiqua" w:hAnsi="Book Antiqua" w:cs="Times New Roman"/>
          <w:b/>
          <w:bCs/>
          <w:sz w:val="24"/>
          <w:szCs w:val="24"/>
        </w:rPr>
        <w:t>Long</w:t>
      </w:r>
      <w:bookmarkEnd w:id="5"/>
      <w:r w:rsidR="008A13BF" w:rsidRPr="00D94B12">
        <w:rPr>
          <w:rFonts w:ascii="Book Antiqua" w:hAnsi="Book Antiqua" w:cs="Times New Roman"/>
          <w:b/>
          <w:bCs/>
          <w:sz w:val="24"/>
          <w:szCs w:val="24"/>
        </w:rPr>
        <w:t xml:space="preserve"> </w:t>
      </w:r>
      <w:r w:rsidRPr="00D94B12">
        <w:rPr>
          <w:rFonts w:ascii="Book Antiqua" w:hAnsi="Book Antiqua" w:cs="Times New Roman"/>
          <w:b/>
          <w:bCs/>
          <w:sz w:val="24"/>
          <w:szCs w:val="24"/>
        </w:rPr>
        <w:t>Meng,</w:t>
      </w:r>
      <w:r w:rsidR="008A13BF" w:rsidRPr="00D94B12">
        <w:rPr>
          <w:rFonts w:ascii="Book Antiqua" w:hAnsi="Book Antiqua" w:cs="Times New Roman"/>
          <w:b/>
          <w:bCs/>
          <w:sz w:val="24"/>
          <w:szCs w:val="24"/>
        </w:rPr>
        <w:t xml:space="preserve"> </w:t>
      </w:r>
      <w:bookmarkStart w:id="6" w:name="OLE_LINK57"/>
      <w:r w:rsidRPr="00D94B12">
        <w:rPr>
          <w:rFonts w:ascii="Book Antiqua" w:hAnsi="Book Antiqua" w:cs="Times New Roman"/>
          <w:b/>
          <w:bCs/>
          <w:sz w:val="24"/>
          <w:szCs w:val="24"/>
        </w:rPr>
        <w:t>Xue-</w:t>
      </w:r>
      <w:r w:rsidR="008A13BF" w:rsidRPr="00D94B12">
        <w:rPr>
          <w:rFonts w:ascii="Book Antiqua" w:hAnsi="Book Antiqua" w:cs="Times New Roman"/>
          <w:b/>
          <w:bCs/>
          <w:sz w:val="24"/>
          <w:szCs w:val="24"/>
        </w:rPr>
        <w:t>Xia</w:t>
      </w:r>
      <w:bookmarkEnd w:id="6"/>
      <w:r w:rsidR="008A13BF" w:rsidRPr="00D94B12">
        <w:rPr>
          <w:rFonts w:ascii="Book Antiqua" w:hAnsi="Book Antiqua" w:cs="Times New Roman"/>
          <w:b/>
          <w:bCs/>
          <w:sz w:val="24"/>
          <w:szCs w:val="24"/>
        </w:rPr>
        <w:t xml:space="preserve"> </w:t>
      </w:r>
      <w:r w:rsidRPr="00D94B12">
        <w:rPr>
          <w:rFonts w:ascii="Book Antiqua" w:hAnsi="Book Antiqua" w:cs="Times New Roman"/>
          <w:b/>
          <w:bCs/>
          <w:sz w:val="24"/>
          <w:szCs w:val="24"/>
        </w:rPr>
        <w:t xml:space="preserve">Lv, Tian Yun, </w:t>
      </w:r>
      <w:bookmarkStart w:id="7" w:name="OLE_LINK58"/>
      <w:r w:rsidR="00942821" w:rsidRPr="00D94B12">
        <w:rPr>
          <w:rFonts w:ascii="Book Antiqua" w:hAnsi="Book Antiqua" w:cs="Times New Roman"/>
          <w:b/>
          <w:bCs/>
          <w:sz w:val="24"/>
          <w:szCs w:val="24"/>
        </w:rPr>
        <w:t>Yan</w:t>
      </w:r>
      <w:r w:rsidR="00942821">
        <w:rPr>
          <w:rFonts w:ascii="Book Antiqua" w:hAnsi="Book Antiqua" w:cs="Times New Roman"/>
          <w:b/>
          <w:bCs/>
          <w:sz w:val="24"/>
          <w:szCs w:val="24"/>
        </w:rPr>
        <w:t>-</w:t>
      </w:r>
      <w:r w:rsidR="00942821" w:rsidRPr="00D94B12">
        <w:rPr>
          <w:rFonts w:ascii="Book Antiqua" w:hAnsi="Book Antiqua" w:cs="Times New Roman"/>
          <w:b/>
          <w:bCs/>
          <w:sz w:val="24"/>
          <w:szCs w:val="24"/>
        </w:rPr>
        <w:t>Sha</w:t>
      </w:r>
      <w:r w:rsidR="00942821">
        <w:rPr>
          <w:rFonts w:ascii="Book Antiqua" w:hAnsi="Book Antiqua" w:cs="Times New Roman"/>
          <w:b/>
          <w:bCs/>
          <w:sz w:val="24"/>
          <w:szCs w:val="24"/>
        </w:rPr>
        <w:t xml:space="preserve"> </w:t>
      </w:r>
      <w:r w:rsidRPr="00D94B12">
        <w:rPr>
          <w:rFonts w:ascii="Book Antiqua" w:hAnsi="Book Antiqua" w:cs="Times New Roman"/>
          <w:b/>
          <w:bCs/>
          <w:sz w:val="24"/>
          <w:szCs w:val="24"/>
        </w:rPr>
        <w:t>Cao</w:t>
      </w:r>
      <w:bookmarkEnd w:id="7"/>
      <w:r w:rsidRPr="00D94B12">
        <w:rPr>
          <w:rFonts w:ascii="Book Antiqua" w:hAnsi="Book Antiqua" w:cs="Times New Roman"/>
          <w:b/>
          <w:bCs/>
          <w:sz w:val="24"/>
          <w:szCs w:val="24"/>
        </w:rPr>
        <w:t xml:space="preserve">, </w:t>
      </w:r>
      <w:r w:rsidRPr="00D94B12">
        <w:rPr>
          <w:rFonts w:ascii="Book Antiqua" w:hAnsi="Book Antiqua" w:cs="Times New Roman"/>
          <w:sz w:val="24"/>
          <w:szCs w:val="24"/>
        </w:rPr>
        <w:t>Department of Pathology, 989</w:t>
      </w:r>
      <w:r w:rsidRPr="00D94B12">
        <w:rPr>
          <w:rFonts w:ascii="Book Antiqua" w:hAnsi="Book Antiqua" w:cs="Times New Roman"/>
          <w:sz w:val="24"/>
          <w:szCs w:val="24"/>
          <w:vertAlign w:val="superscript"/>
        </w:rPr>
        <w:t>th</w:t>
      </w:r>
      <w:r w:rsidRPr="00D94B12">
        <w:rPr>
          <w:rFonts w:ascii="Book Antiqua" w:hAnsi="Book Antiqua" w:cs="Times New Roman"/>
          <w:sz w:val="24"/>
          <w:szCs w:val="24"/>
        </w:rPr>
        <w:t xml:space="preserve"> Hospital of PLA, Luoyang 471000,</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Henan Province, China</w:t>
      </w:r>
    </w:p>
    <w:p w14:paraId="0D0EE993" w14:textId="77777777" w:rsidR="00DA5EAA" w:rsidRPr="00D94B12" w:rsidRDefault="00DA5EAA" w:rsidP="00D94B12">
      <w:pPr>
        <w:spacing w:line="360" w:lineRule="auto"/>
        <w:rPr>
          <w:rFonts w:ascii="Book Antiqua" w:hAnsi="Book Antiqua" w:cs="Times New Roman"/>
          <w:sz w:val="24"/>
          <w:szCs w:val="24"/>
        </w:rPr>
      </w:pPr>
    </w:p>
    <w:p w14:paraId="4AC38A57" w14:textId="77777777" w:rsidR="008A13BF"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Xia Chu,</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Department of Pathology, 988</w:t>
      </w:r>
      <w:r w:rsidRPr="00D94B12">
        <w:rPr>
          <w:rFonts w:ascii="Book Antiqua" w:hAnsi="Book Antiqua" w:cs="Times New Roman"/>
          <w:sz w:val="24"/>
          <w:szCs w:val="24"/>
          <w:vertAlign w:val="superscript"/>
        </w:rPr>
        <w:t>th</w:t>
      </w:r>
      <w:r w:rsidRPr="00D94B12">
        <w:rPr>
          <w:rFonts w:ascii="Book Antiqua" w:hAnsi="Book Antiqua" w:cs="Times New Roman"/>
          <w:sz w:val="24"/>
          <w:szCs w:val="24"/>
        </w:rPr>
        <w:t xml:space="preserve"> Hospital of PLA, Zhengzhou 450042,</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Henan Province, China</w:t>
      </w:r>
    </w:p>
    <w:p w14:paraId="67AC9183" w14:textId="77777777" w:rsidR="008A13BF" w:rsidRPr="00D94B12" w:rsidRDefault="008A13BF" w:rsidP="00D94B12">
      <w:pPr>
        <w:spacing w:line="360" w:lineRule="auto"/>
        <w:rPr>
          <w:rFonts w:ascii="Book Antiqua" w:hAnsi="Book Antiqua" w:cs="Times New Roman"/>
          <w:sz w:val="24"/>
          <w:szCs w:val="24"/>
        </w:rPr>
      </w:pPr>
    </w:p>
    <w:p w14:paraId="0FF03758" w14:textId="5967954C" w:rsidR="00DA5EAA"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Di Yang,</w:t>
      </w:r>
      <w:r w:rsidRPr="00D94B12">
        <w:rPr>
          <w:rFonts w:ascii="Book Antiqua" w:hAnsi="Book Antiqua" w:cs="Times New Roman"/>
          <w:sz w:val="24"/>
          <w:szCs w:val="24"/>
        </w:rPr>
        <w:t xml:space="preserve"> Department of Pathology, Sanme</w:t>
      </w:r>
      <w:r w:rsidRPr="00D94B12">
        <w:rPr>
          <w:rFonts w:ascii="Book Antiqua" w:hAnsi="Book Antiqua" w:cs="Times New Roman"/>
          <w:sz w:val="24"/>
          <w:szCs w:val="24"/>
        </w:rPr>
        <w:t xml:space="preserve">nxia </w:t>
      </w:r>
      <w:r w:rsidR="005E438C">
        <w:rPr>
          <w:rFonts w:ascii="Book Antiqua" w:hAnsi="Book Antiqua" w:cs="Times New Roman"/>
          <w:sz w:val="24"/>
          <w:szCs w:val="24"/>
        </w:rPr>
        <w:t>C</w:t>
      </w:r>
      <w:r w:rsidR="005E438C" w:rsidRPr="00D94B12">
        <w:rPr>
          <w:rFonts w:ascii="Book Antiqua" w:hAnsi="Book Antiqua" w:cs="Times New Roman"/>
          <w:sz w:val="24"/>
          <w:szCs w:val="24"/>
        </w:rPr>
        <w:t xml:space="preserve">enter </w:t>
      </w:r>
      <w:r w:rsidRPr="00D94B12">
        <w:rPr>
          <w:rFonts w:ascii="Book Antiqua" w:hAnsi="Book Antiqua" w:cs="Times New Roman"/>
          <w:sz w:val="24"/>
          <w:szCs w:val="24"/>
        </w:rPr>
        <w:t>H</w:t>
      </w:r>
      <w:r w:rsidRPr="00D94B12">
        <w:rPr>
          <w:rFonts w:ascii="Book Antiqua" w:hAnsi="Book Antiqua" w:cs="Times New Roman"/>
          <w:sz w:val="24"/>
          <w:szCs w:val="24"/>
        </w:rPr>
        <w:t>ospital, Sanmenxia</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472000,</w:t>
      </w:r>
      <w:r w:rsidR="008A13BF" w:rsidRPr="00D94B12">
        <w:rPr>
          <w:rFonts w:ascii="Book Antiqua" w:hAnsi="Book Antiqua" w:cs="Times New Roman"/>
          <w:sz w:val="24"/>
          <w:szCs w:val="24"/>
        </w:rPr>
        <w:t xml:space="preserve"> </w:t>
      </w:r>
      <w:r w:rsidRPr="00D94B12">
        <w:rPr>
          <w:rFonts w:ascii="Book Antiqua" w:hAnsi="Book Antiqua" w:cs="Times New Roman"/>
          <w:sz w:val="24"/>
          <w:szCs w:val="24"/>
        </w:rPr>
        <w:t>Henan Province, China</w:t>
      </w:r>
    </w:p>
    <w:p w14:paraId="44887C73" w14:textId="77777777" w:rsidR="00DA5EAA" w:rsidRPr="005C75E0" w:rsidRDefault="00DA5EAA" w:rsidP="00D94B12">
      <w:pPr>
        <w:spacing w:line="360" w:lineRule="auto"/>
        <w:rPr>
          <w:rFonts w:ascii="Book Antiqua" w:hAnsi="Book Antiqua" w:cs="Times New Roman"/>
          <w:sz w:val="24"/>
          <w:szCs w:val="24"/>
        </w:rPr>
      </w:pPr>
    </w:p>
    <w:p w14:paraId="70CA9645" w14:textId="255149BC" w:rsidR="00E71080" w:rsidRPr="00D94B12" w:rsidRDefault="00E71080"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Lei Ren,</w:t>
      </w:r>
      <w:r w:rsidRPr="00D94B12">
        <w:rPr>
          <w:rFonts w:ascii="Book Antiqua" w:hAnsi="Book Antiqua" w:cs="Times New Roman"/>
          <w:sz w:val="24"/>
          <w:szCs w:val="24"/>
        </w:rPr>
        <w:t xml:space="preserve"> Department of Pathology, Luoyang First People’s Hospital, Luoyang 471000, Henan Province, China</w:t>
      </w:r>
    </w:p>
    <w:p w14:paraId="26F3D3D9" w14:textId="77777777" w:rsidR="009D1461" w:rsidRPr="00D94B12" w:rsidRDefault="009D1461" w:rsidP="00D94B12">
      <w:pPr>
        <w:spacing w:line="360" w:lineRule="auto"/>
        <w:rPr>
          <w:rFonts w:ascii="Book Antiqua" w:hAnsi="Book Antiqua" w:cs="Times New Roman"/>
          <w:sz w:val="24"/>
          <w:szCs w:val="24"/>
        </w:rPr>
      </w:pPr>
    </w:p>
    <w:p w14:paraId="4D69F2C3" w14:textId="630E83E7" w:rsidR="0061515D" w:rsidRPr="00D94B12" w:rsidRDefault="008A13BF" w:rsidP="00D94B12">
      <w:pPr>
        <w:autoSpaceDE w:val="0"/>
        <w:autoSpaceDN w:val="0"/>
        <w:adjustRightInd w:val="0"/>
        <w:spacing w:line="360" w:lineRule="auto"/>
        <w:rPr>
          <w:rFonts w:ascii="Book Antiqua" w:hAnsi="Book Antiqua" w:cs="Times New Roman"/>
          <w:sz w:val="24"/>
          <w:szCs w:val="24"/>
        </w:rPr>
      </w:pPr>
      <w:bookmarkStart w:id="8" w:name="_Hlk18051152"/>
      <w:bookmarkStart w:id="9" w:name="_Hlk20660608"/>
      <w:r w:rsidRPr="00D94B12">
        <w:rPr>
          <w:rFonts w:ascii="Book Antiqua" w:eastAsia="黑体" w:hAnsi="Book Antiqua"/>
          <w:b/>
          <w:sz w:val="24"/>
          <w:szCs w:val="24"/>
        </w:rPr>
        <w:t>ORCID number:</w:t>
      </w:r>
      <w:bookmarkEnd w:id="8"/>
      <w:r w:rsidRPr="00D94B12">
        <w:rPr>
          <w:rFonts w:ascii="Book Antiqua" w:eastAsia="黑体" w:hAnsi="Book Antiqua"/>
          <w:sz w:val="24"/>
          <w:szCs w:val="24"/>
          <w:lang w:val="fr-FR"/>
        </w:rPr>
        <w:t xml:space="preserve"> </w:t>
      </w:r>
      <w:bookmarkEnd w:id="9"/>
      <w:r w:rsidR="0061515D" w:rsidRPr="00D94B12">
        <w:rPr>
          <w:rFonts w:ascii="Book Antiqua" w:hAnsi="Book Antiqua" w:cs="Times New Roman"/>
          <w:sz w:val="24"/>
          <w:szCs w:val="24"/>
        </w:rPr>
        <w:t>Chang-</w:t>
      </w:r>
      <w:r w:rsidRPr="00D94B12">
        <w:rPr>
          <w:rFonts w:ascii="Book Antiqua" w:hAnsi="Book Antiqua" w:cs="Times New Roman"/>
          <w:sz w:val="24"/>
          <w:szCs w:val="24"/>
        </w:rPr>
        <w:t xml:space="preserve">Song </w:t>
      </w:r>
      <w:r w:rsidR="0061515D" w:rsidRPr="00D94B12">
        <w:rPr>
          <w:rFonts w:ascii="Book Antiqua" w:hAnsi="Book Antiqua" w:cs="Times New Roman"/>
          <w:sz w:val="24"/>
          <w:szCs w:val="24"/>
        </w:rPr>
        <w:t>Wang</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81674B" w:rsidRPr="00D94B12">
        <w:rPr>
          <w:rFonts w:ascii="Book Antiqua" w:hAnsi="Book Antiqua" w:cs="Times New Roman"/>
          <w:sz w:val="24"/>
          <w:szCs w:val="24"/>
        </w:rPr>
        <w:t>0000-0001-5686-7912</w:t>
      </w:r>
      <w:r w:rsidR="0061515D" w:rsidRPr="00D94B12">
        <w:rPr>
          <w:rFonts w:ascii="Book Antiqua" w:hAnsi="Book Antiqua" w:cs="Times New Roman"/>
          <w:sz w:val="24"/>
          <w:szCs w:val="24"/>
        </w:rPr>
        <w:t>); Xia Chu</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5A4401" w:rsidRPr="00D94B12">
        <w:rPr>
          <w:rFonts w:ascii="Book Antiqua" w:hAnsi="Book Antiqua" w:cs="Times New Roman"/>
          <w:sz w:val="24"/>
          <w:szCs w:val="24"/>
        </w:rPr>
        <w:t>0000-0001-9219-7290</w:t>
      </w:r>
      <w:r w:rsidR="0061515D" w:rsidRPr="00D94B12">
        <w:rPr>
          <w:rFonts w:ascii="Book Antiqua" w:hAnsi="Book Antiqua" w:cs="Times New Roman"/>
          <w:sz w:val="24"/>
          <w:szCs w:val="24"/>
        </w:rPr>
        <w:t>); Di Yang (</w:t>
      </w:r>
      <w:r w:rsidR="005A4401" w:rsidRPr="00D94B12">
        <w:rPr>
          <w:rFonts w:ascii="Book Antiqua" w:hAnsi="Book Antiqua" w:cs="Times New Roman"/>
          <w:sz w:val="24"/>
          <w:szCs w:val="24"/>
        </w:rPr>
        <w:t>0000-0001-6858-7694</w:t>
      </w:r>
      <w:r w:rsidR="0061515D" w:rsidRPr="00D94B12">
        <w:rPr>
          <w:rFonts w:ascii="Book Antiqua" w:hAnsi="Book Antiqua" w:cs="Times New Roman"/>
          <w:sz w:val="24"/>
          <w:szCs w:val="24"/>
        </w:rPr>
        <w:t>); Lei Ren (</w:t>
      </w:r>
      <w:r w:rsidR="005A4401" w:rsidRPr="00D94B12">
        <w:rPr>
          <w:rFonts w:ascii="Book Antiqua" w:hAnsi="Book Antiqua" w:cs="Times New Roman"/>
          <w:sz w:val="24"/>
          <w:szCs w:val="24"/>
        </w:rPr>
        <w:t>0000-0001-5106-9305</w:t>
      </w:r>
      <w:r w:rsidR="0061515D" w:rsidRPr="00D94B12">
        <w:rPr>
          <w:rFonts w:ascii="Book Antiqua" w:hAnsi="Book Antiqua" w:cs="Times New Roman"/>
          <w:sz w:val="24"/>
          <w:szCs w:val="24"/>
        </w:rPr>
        <w:t>); Nian-</w:t>
      </w:r>
      <w:r w:rsidRPr="00D94B12">
        <w:rPr>
          <w:rFonts w:ascii="Book Antiqua" w:hAnsi="Book Antiqua" w:cs="Times New Roman"/>
          <w:sz w:val="24"/>
          <w:szCs w:val="24"/>
        </w:rPr>
        <w:t xml:space="preserve">Long </w:t>
      </w:r>
      <w:r w:rsidR="0061515D" w:rsidRPr="00D94B12">
        <w:rPr>
          <w:rFonts w:ascii="Book Antiqua" w:hAnsi="Book Antiqua" w:cs="Times New Roman"/>
          <w:sz w:val="24"/>
          <w:szCs w:val="24"/>
        </w:rPr>
        <w:t>Meng (</w:t>
      </w:r>
      <w:r w:rsidR="005A4401" w:rsidRPr="00D94B12">
        <w:rPr>
          <w:rFonts w:ascii="Book Antiqua" w:hAnsi="Book Antiqua" w:cs="Times New Roman"/>
          <w:sz w:val="24"/>
          <w:szCs w:val="24"/>
        </w:rPr>
        <w:t>0000-0003-1219-5653</w:t>
      </w:r>
      <w:r w:rsidR="0061515D"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Xue-</w:t>
      </w:r>
      <w:r w:rsidRPr="00D94B12">
        <w:rPr>
          <w:rFonts w:ascii="Book Antiqua" w:hAnsi="Book Antiqua" w:cs="Times New Roman"/>
          <w:sz w:val="24"/>
          <w:szCs w:val="24"/>
        </w:rPr>
        <w:t xml:space="preserve">Xia </w:t>
      </w:r>
      <w:r w:rsidR="0061515D" w:rsidRPr="00D94B12">
        <w:rPr>
          <w:rFonts w:ascii="Book Antiqua" w:hAnsi="Book Antiqua" w:cs="Times New Roman"/>
          <w:sz w:val="24"/>
          <w:szCs w:val="24"/>
        </w:rPr>
        <w:t>Lv</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5A4401" w:rsidRPr="00D94B12">
        <w:rPr>
          <w:rFonts w:ascii="Book Antiqua" w:hAnsi="Book Antiqua" w:cs="Times New Roman"/>
          <w:sz w:val="24"/>
          <w:szCs w:val="24"/>
        </w:rPr>
        <w:t>0000-0002-3183-824X</w:t>
      </w:r>
      <w:r w:rsidR="0061515D"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Tian Yun</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t>
      </w:r>
      <w:r w:rsidR="005A4401" w:rsidRPr="00D94B12">
        <w:rPr>
          <w:rFonts w:ascii="Book Antiqua" w:hAnsi="Book Antiqua" w:cs="Times New Roman"/>
          <w:sz w:val="24"/>
          <w:szCs w:val="24"/>
        </w:rPr>
        <w:t>0000-0003-3015-2577</w:t>
      </w:r>
      <w:r w:rsidR="0061515D" w:rsidRPr="00D94B12">
        <w:rPr>
          <w:rFonts w:ascii="Book Antiqua" w:hAnsi="Book Antiqua" w:cs="Times New Roman"/>
          <w:sz w:val="24"/>
          <w:szCs w:val="24"/>
        </w:rPr>
        <w:t xml:space="preserve">); </w:t>
      </w:r>
      <w:r w:rsidR="00942821" w:rsidRPr="00D94B12">
        <w:rPr>
          <w:rFonts w:ascii="Book Antiqua" w:hAnsi="Book Antiqua" w:cs="Times New Roman"/>
          <w:sz w:val="24"/>
          <w:szCs w:val="24"/>
        </w:rPr>
        <w:t>Yan</w:t>
      </w:r>
      <w:r w:rsidR="00942821">
        <w:rPr>
          <w:rFonts w:ascii="Book Antiqua" w:hAnsi="Book Antiqua" w:cs="Times New Roman"/>
          <w:sz w:val="24"/>
          <w:szCs w:val="24"/>
        </w:rPr>
        <w:t>-</w:t>
      </w:r>
      <w:r w:rsidR="00942821" w:rsidRPr="00D94B12">
        <w:rPr>
          <w:rFonts w:ascii="Book Antiqua" w:hAnsi="Book Antiqua" w:cs="Times New Roman"/>
          <w:sz w:val="24"/>
          <w:szCs w:val="24"/>
        </w:rPr>
        <w:t>Sha</w:t>
      </w:r>
      <w:r w:rsidR="00942821">
        <w:rPr>
          <w:rFonts w:ascii="Book Antiqua" w:hAnsi="Book Antiqua" w:cs="Times New Roman"/>
          <w:sz w:val="24"/>
          <w:szCs w:val="24"/>
        </w:rPr>
        <w:t xml:space="preserve"> </w:t>
      </w:r>
      <w:r w:rsidR="0061515D" w:rsidRPr="00D94B12">
        <w:rPr>
          <w:rFonts w:ascii="Book Antiqua" w:hAnsi="Book Antiqua" w:cs="Times New Roman"/>
          <w:sz w:val="24"/>
          <w:szCs w:val="24"/>
        </w:rPr>
        <w:t>Cao</w:t>
      </w:r>
      <w:r w:rsidRPr="00D94B12">
        <w:rPr>
          <w:rFonts w:ascii="Book Antiqua" w:hAnsi="Book Antiqua" w:cs="Times New Roman"/>
          <w:sz w:val="24"/>
          <w:szCs w:val="24"/>
        </w:rPr>
        <w:t xml:space="preserve"> </w:t>
      </w:r>
      <w:r w:rsidR="005A4401" w:rsidRPr="00D94B12">
        <w:rPr>
          <w:rFonts w:ascii="Book Antiqua" w:hAnsi="Book Antiqua" w:cs="Times New Roman"/>
          <w:sz w:val="24"/>
          <w:szCs w:val="24"/>
        </w:rPr>
        <w:t>(0000-0001-8275-5762)</w:t>
      </w:r>
      <w:r w:rsidR="0061515D" w:rsidRPr="00D94B12">
        <w:rPr>
          <w:rFonts w:ascii="Book Antiqua" w:hAnsi="Book Antiqua" w:cs="Times New Roman"/>
          <w:sz w:val="24"/>
          <w:szCs w:val="24"/>
        </w:rPr>
        <w:t>.</w:t>
      </w:r>
    </w:p>
    <w:p w14:paraId="726EB0C7"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7492EE71" w14:textId="6F6AD0C3" w:rsidR="0061515D" w:rsidRPr="00D94B12" w:rsidRDefault="008A13BF" w:rsidP="00D94B12">
      <w:pPr>
        <w:autoSpaceDE w:val="0"/>
        <w:autoSpaceDN w:val="0"/>
        <w:adjustRightInd w:val="0"/>
        <w:spacing w:line="360" w:lineRule="auto"/>
        <w:rPr>
          <w:rFonts w:ascii="Book Antiqua" w:hAnsi="Book Antiqua" w:cs="Times New Roman"/>
          <w:sz w:val="24"/>
          <w:szCs w:val="24"/>
        </w:rPr>
      </w:pPr>
      <w:bookmarkStart w:id="10" w:name="_Hlk18051168"/>
      <w:r w:rsidRPr="00D94B12">
        <w:rPr>
          <w:rFonts w:ascii="Book Antiqua" w:eastAsia="黑体" w:hAnsi="Book Antiqua"/>
          <w:b/>
          <w:sz w:val="24"/>
          <w:szCs w:val="24"/>
          <w:lang w:val="en-GB"/>
        </w:rPr>
        <w:t>Author contributions:</w:t>
      </w:r>
      <w:r w:rsidRPr="00D94B12">
        <w:rPr>
          <w:rFonts w:ascii="Book Antiqua" w:eastAsia="黑体" w:hAnsi="Book Antiqua"/>
          <w:sz w:val="24"/>
          <w:szCs w:val="24"/>
        </w:rPr>
        <w:t xml:space="preserve"> </w:t>
      </w:r>
      <w:bookmarkEnd w:id="10"/>
      <w:r w:rsidR="0061515D" w:rsidRPr="00D94B12">
        <w:rPr>
          <w:rFonts w:ascii="Book Antiqua" w:hAnsi="Book Antiqua" w:cs="Times New Roman"/>
          <w:sz w:val="24"/>
          <w:szCs w:val="24"/>
        </w:rPr>
        <w:t xml:space="preserve">All </w:t>
      </w:r>
      <w:r w:rsidR="0061515D" w:rsidRPr="00D94B12">
        <w:rPr>
          <w:rFonts w:ascii="Book Antiqua" w:hAnsi="Book Antiqua" w:cs="Times New Roman"/>
          <w:sz w:val="24"/>
          <w:szCs w:val="24"/>
        </w:rPr>
        <w:t xml:space="preserve">of </w:t>
      </w:r>
      <w:r w:rsidR="005E438C">
        <w:rPr>
          <w:rFonts w:ascii="Book Antiqua" w:hAnsi="Book Antiqua" w:cs="Times New Roman"/>
          <w:sz w:val="24"/>
          <w:szCs w:val="24"/>
        </w:rPr>
        <w:t xml:space="preserve">the </w:t>
      </w:r>
      <w:r w:rsidR="0061515D" w:rsidRPr="00D94B12">
        <w:rPr>
          <w:rFonts w:ascii="Book Antiqua" w:hAnsi="Book Antiqua" w:cs="Times New Roman"/>
          <w:sz w:val="24"/>
          <w:szCs w:val="24"/>
        </w:rPr>
        <w:t xml:space="preserve">authors made contributions to the acquisition, analysis, or interpretation of </w:t>
      </w:r>
      <w:r w:rsidR="005E438C">
        <w:rPr>
          <w:rFonts w:ascii="Book Antiqua" w:hAnsi="Book Antiqua" w:cs="Times New Roman"/>
          <w:sz w:val="24"/>
          <w:szCs w:val="24"/>
        </w:rPr>
        <w:t xml:space="preserve">the </w:t>
      </w:r>
      <w:r w:rsidR="0061515D" w:rsidRPr="00D94B12">
        <w:rPr>
          <w:rFonts w:ascii="Book Antiqua" w:hAnsi="Book Antiqua" w:cs="Times New Roman"/>
          <w:sz w:val="24"/>
          <w:szCs w:val="24"/>
        </w:rPr>
        <w:t>data</w:t>
      </w:r>
      <w:r w:rsidR="005E438C">
        <w:rPr>
          <w:rFonts w:ascii="Book Antiqua" w:hAnsi="Book Antiqua" w:cs="Times New Roman"/>
          <w:sz w:val="24"/>
          <w:szCs w:val="24"/>
        </w:rPr>
        <w:t>;</w:t>
      </w:r>
      <w:r w:rsidR="005E438C"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Wang CS and Yang D were involved in drafting the manuscript and revising it critically for important intellectual content</w:t>
      </w:r>
      <w:r w:rsidR="005E438C">
        <w:rPr>
          <w:rFonts w:ascii="Book Antiqua" w:hAnsi="Book Antiqua" w:cs="Times New Roman"/>
          <w:sz w:val="24"/>
          <w:szCs w:val="24"/>
        </w:rPr>
        <w:t>;</w:t>
      </w:r>
      <w:r w:rsidR="005E438C" w:rsidRPr="00D94B12">
        <w:rPr>
          <w:rFonts w:ascii="Book Antiqua" w:hAnsi="Book Antiqua" w:cs="Times New Roman"/>
          <w:sz w:val="24"/>
          <w:szCs w:val="24"/>
        </w:rPr>
        <w:t xml:space="preserve"> </w:t>
      </w:r>
      <w:r w:rsidR="0061515D" w:rsidRPr="00D94B12">
        <w:rPr>
          <w:rFonts w:ascii="Book Antiqua" w:hAnsi="Book Antiqua" w:cs="Times New Roman"/>
          <w:sz w:val="24"/>
          <w:szCs w:val="24"/>
        </w:rPr>
        <w:t>Wang CS and Chu X were responsible for literature search and manuscript preparation</w:t>
      </w:r>
      <w:r w:rsidR="005E438C">
        <w:rPr>
          <w:rFonts w:ascii="Book Antiqua" w:hAnsi="Book Antiqua" w:cs="Times New Roman"/>
          <w:sz w:val="24"/>
          <w:szCs w:val="24"/>
        </w:rPr>
        <w:t>;</w:t>
      </w:r>
      <w:r w:rsidR="005E438C" w:rsidRPr="00D94B12">
        <w:rPr>
          <w:rFonts w:ascii="Book Antiqua" w:hAnsi="Book Antiqua" w:cs="Times New Roman"/>
          <w:sz w:val="24"/>
          <w:szCs w:val="24"/>
        </w:rPr>
        <w:t xml:space="preserve"> </w:t>
      </w:r>
      <w:r w:rsidR="0061515D" w:rsidRPr="00D94B12">
        <w:rPr>
          <w:rFonts w:ascii="Book Antiqua" w:hAnsi="Book Antiqua" w:cs="Times New Roman"/>
          <w:sz w:val="24"/>
          <w:szCs w:val="24"/>
        </w:rPr>
        <w:t>Yun T, Lv</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XX</w:t>
      </w:r>
      <w:r w:rsidR="005E438C">
        <w:rPr>
          <w:rFonts w:ascii="Book Antiqua" w:hAnsi="Book Antiqua" w:cs="Times New Roman"/>
          <w:sz w:val="24"/>
          <w:szCs w:val="24"/>
        </w:rPr>
        <w:t>,</w:t>
      </w:r>
      <w:r w:rsidR="0061515D" w:rsidRPr="00D94B12">
        <w:rPr>
          <w:rFonts w:ascii="Book Antiqua" w:hAnsi="Book Antiqua" w:cs="Times New Roman"/>
          <w:sz w:val="24"/>
          <w:szCs w:val="24"/>
        </w:rPr>
        <w:t xml:space="preserve"> and Ren L participated in the discussion for histological diagnosis and manuscript preparation</w:t>
      </w:r>
      <w:r w:rsidR="005E438C">
        <w:rPr>
          <w:rFonts w:ascii="Book Antiqua" w:hAnsi="Book Antiqua" w:cs="Times New Roman"/>
          <w:sz w:val="24"/>
          <w:szCs w:val="24"/>
        </w:rPr>
        <w:t>;</w:t>
      </w:r>
      <w:r w:rsidR="005E438C" w:rsidRPr="00D94B12">
        <w:rPr>
          <w:rFonts w:ascii="Book Antiqua" w:hAnsi="Book Antiqua" w:cs="Times New Roman"/>
          <w:sz w:val="24"/>
          <w:szCs w:val="24"/>
        </w:rPr>
        <w:t xml:space="preserve"> </w:t>
      </w:r>
      <w:r w:rsidR="0061515D" w:rsidRPr="00D94B12">
        <w:rPr>
          <w:rFonts w:ascii="Book Antiqua" w:hAnsi="Book Antiqua" w:cs="Times New Roman"/>
          <w:sz w:val="24"/>
          <w:szCs w:val="24"/>
        </w:rPr>
        <w:t>Meng NL collected the clinical</w:t>
      </w:r>
      <w:r w:rsidR="005E438C">
        <w:rPr>
          <w:rFonts w:ascii="Book Antiqua" w:hAnsi="Book Antiqua" w:cs="Times New Roman"/>
          <w:sz w:val="24"/>
          <w:szCs w:val="24"/>
        </w:rPr>
        <w:t xml:space="preserve"> </w:t>
      </w:r>
      <w:r w:rsidR="0061515D" w:rsidRPr="00D94B12">
        <w:rPr>
          <w:rFonts w:ascii="Book Antiqua" w:hAnsi="Book Antiqua" w:cs="Times New Roman"/>
          <w:sz w:val="24"/>
          <w:szCs w:val="24"/>
        </w:rPr>
        <w:t>and postoperative</w:t>
      </w:r>
      <w:r w:rsidR="005E438C">
        <w:rPr>
          <w:rFonts w:ascii="Book Antiqua" w:hAnsi="Book Antiqua" w:cs="Times New Roman"/>
          <w:sz w:val="24"/>
          <w:szCs w:val="24"/>
        </w:rPr>
        <w:t xml:space="preserve"> </w:t>
      </w:r>
      <w:r w:rsidR="0061515D" w:rsidRPr="00D94B12">
        <w:rPr>
          <w:rFonts w:ascii="Book Antiqua" w:hAnsi="Book Antiqua" w:cs="Times New Roman"/>
          <w:sz w:val="24"/>
          <w:szCs w:val="24"/>
        </w:rPr>
        <w:t xml:space="preserve">follow-up </w:t>
      </w:r>
      <w:r w:rsidR="005E438C" w:rsidRPr="00D94B12">
        <w:rPr>
          <w:rFonts w:ascii="Book Antiqua" w:hAnsi="Book Antiqua" w:cs="Times New Roman"/>
          <w:sz w:val="24"/>
          <w:szCs w:val="24"/>
        </w:rPr>
        <w:t xml:space="preserve">data </w:t>
      </w:r>
      <w:r w:rsidR="0061515D" w:rsidRPr="00D94B12">
        <w:rPr>
          <w:rFonts w:ascii="Book Antiqua" w:hAnsi="Book Antiqua" w:cs="Times New Roman"/>
          <w:sz w:val="24"/>
          <w:szCs w:val="24"/>
        </w:rPr>
        <w:t>of the patient</w:t>
      </w:r>
      <w:r w:rsidR="005E438C">
        <w:rPr>
          <w:rFonts w:ascii="Book Antiqua" w:hAnsi="Book Antiqua" w:cs="Times New Roman"/>
          <w:sz w:val="24"/>
          <w:szCs w:val="24"/>
        </w:rPr>
        <w:t>;</w:t>
      </w:r>
      <w:r w:rsidR="005E438C" w:rsidRPr="00D94B12">
        <w:rPr>
          <w:rFonts w:ascii="Book Antiqua" w:hAnsi="Book Antiqua" w:cs="Times New Roman"/>
          <w:sz w:val="24"/>
          <w:szCs w:val="24"/>
        </w:rPr>
        <w:t xml:space="preserve"> </w:t>
      </w:r>
      <w:r w:rsidR="0061515D" w:rsidRPr="00D94B12">
        <w:rPr>
          <w:rFonts w:ascii="Book Antiqua" w:hAnsi="Book Antiqua" w:cs="Times New Roman"/>
          <w:sz w:val="24"/>
          <w:szCs w:val="24"/>
        </w:rPr>
        <w:t>Lv</w:t>
      </w:r>
      <w:r w:rsidRPr="00D94B12">
        <w:rPr>
          <w:rFonts w:ascii="Book Antiqua" w:hAnsi="Book Antiqua" w:cs="Times New Roman"/>
          <w:sz w:val="24"/>
          <w:szCs w:val="24"/>
        </w:rPr>
        <w:t xml:space="preserve"> </w:t>
      </w:r>
      <w:r w:rsidR="0061515D" w:rsidRPr="00D94B12">
        <w:rPr>
          <w:rFonts w:ascii="Book Antiqua" w:hAnsi="Book Antiqua" w:cs="Times New Roman"/>
          <w:sz w:val="24"/>
          <w:szCs w:val="24"/>
        </w:rPr>
        <w:t>XX and Cao YS participated in the microscopic analyses</w:t>
      </w:r>
      <w:r w:rsidR="005E438C">
        <w:rPr>
          <w:rFonts w:ascii="Book Antiqua" w:hAnsi="Book Antiqua" w:cs="Times New Roman"/>
          <w:sz w:val="24"/>
          <w:szCs w:val="24"/>
        </w:rPr>
        <w:t>;</w:t>
      </w:r>
      <w:r w:rsidR="005E438C" w:rsidRPr="00D94B12">
        <w:rPr>
          <w:rFonts w:ascii="Book Antiqua" w:hAnsi="Book Antiqua" w:cs="Times New Roman"/>
          <w:sz w:val="24"/>
          <w:szCs w:val="24"/>
        </w:rPr>
        <w:t xml:space="preserve"> </w:t>
      </w:r>
      <w:r w:rsidR="005E438C">
        <w:rPr>
          <w:rFonts w:ascii="Book Antiqua" w:hAnsi="Book Antiqua" w:cs="Times New Roman"/>
          <w:sz w:val="24"/>
          <w:szCs w:val="24"/>
        </w:rPr>
        <w:t>a</w:t>
      </w:r>
      <w:r w:rsidR="005E438C" w:rsidRPr="00D94B12">
        <w:rPr>
          <w:rFonts w:ascii="Book Antiqua" w:hAnsi="Book Antiqua" w:cs="Times New Roman"/>
          <w:sz w:val="24"/>
          <w:szCs w:val="24"/>
        </w:rPr>
        <w:t xml:space="preserve">ll </w:t>
      </w:r>
      <w:r w:rsidR="0061515D" w:rsidRPr="00D94B12">
        <w:rPr>
          <w:rFonts w:ascii="Book Antiqua" w:hAnsi="Book Antiqua" w:cs="Times New Roman"/>
          <w:sz w:val="24"/>
          <w:szCs w:val="24"/>
        </w:rPr>
        <w:t>authors read an</w:t>
      </w:r>
      <w:r w:rsidR="0061515D" w:rsidRPr="00D94B12">
        <w:rPr>
          <w:rFonts w:ascii="Book Antiqua" w:hAnsi="Book Antiqua" w:cs="Times New Roman"/>
          <w:sz w:val="24"/>
          <w:szCs w:val="24"/>
        </w:rPr>
        <w:t>d approved the final manuscript.</w:t>
      </w:r>
    </w:p>
    <w:p w14:paraId="3B226CFE"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415EC2CB" w14:textId="411DE3CA" w:rsidR="00E93D10" w:rsidRPr="00D94B12" w:rsidRDefault="008A13BF" w:rsidP="00D94B12">
      <w:pPr>
        <w:spacing w:line="360" w:lineRule="auto"/>
        <w:rPr>
          <w:rFonts w:ascii="Book Antiqua" w:hAnsi="Book Antiqua" w:cs="Times New Roman"/>
          <w:sz w:val="24"/>
          <w:szCs w:val="24"/>
        </w:rPr>
      </w:pPr>
      <w:bookmarkStart w:id="11" w:name="_Hlk18051309"/>
      <w:bookmarkStart w:id="12" w:name="_Hlk20660683"/>
      <w:r w:rsidRPr="00D94B12">
        <w:rPr>
          <w:rFonts w:ascii="Book Antiqua" w:eastAsia="黑体" w:hAnsi="Book Antiqua"/>
          <w:b/>
          <w:sz w:val="24"/>
          <w:szCs w:val="24"/>
        </w:rPr>
        <w:t>Informed consent statement</w:t>
      </w:r>
      <w:r w:rsidRPr="00D94B12">
        <w:rPr>
          <w:rFonts w:ascii="Book Antiqua" w:eastAsia="黑体" w:hAnsi="Book Antiqua"/>
          <w:sz w:val="24"/>
          <w:szCs w:val="24"/>
        </w:rPr>
        <w:t>:</w:t>
      </w:r>
      <w:bookmarkEnd w:id="11"/>
      <w:r w:rsidRPr="00D94B12">
        <w:rPr>
          <w:rFonts w:ascii="Book Antiqua" w:eastAsia="黑体" w:hAnsi="Book Antiqua"/>
          <w:sz w:val="24"/>
          <w:szCs w:val="24"/>
          <w:lang w:eastAsia="ko-KR"/>
        </w:rPr>
        <w:t xml:space="preserve"> </w:t>
      </w:r>
      <w:bookmarkEnd w:id="12"/>
      <w:r w:rsidR="00E93D10" w:rsidRPr="00D94B12">
        <w:rPr>
          <w:rFonts w:ascii="Book Antiqua" w:hAnsi="Book Antiqua" w:cs="Times New Roman"/>
          <w:sz w:val="24"/>
          <w:szCs w:val="24"/>
        </w:rPr>
        <w:t>Written informed consent was obtained from the family members of the patient for publication of this article and any accompanying images.</w:t>
      </w:r>
    </w:p>
    <w:p w14:paraId="5343FE14" w14:textId="77777777" w:rsidR="00DA5EAA" w:rsidRPr="00D94B12" w:rsidRDefault="00DA5EAA" w:rsidP="00D94B12">
      <w:pPr>
        <w:spacing w:line="360" w:lineRule="auto"/>
        <w:rPr>
          <w:rFonts w:ascii="Book Antiqua" w:hAnsi="Book Antiqua" w:cs="Times New Roman"/>
          <w:sz w:val="24"/>
          <w:szCs w:val="24"/>
        </w:rPr>
      </w:pPr>
    </w:p>
    <w:p w14:paraId="5DB513BF" w14:textId="08A781D4" w:rsidR="00DA5EAA" w:rsidRPr="00D94B12" w:rsidRDefault="008A13BF" w:rsidP="00D94B12">
      <w:pPr>
        <w:spacing w:line="360" w:lineRule="auto"/>
        <w:rPr>
          <w:rFonts w:ascii="Book Antiqua" w:hAnsi="Book Antiqua" w:cs="Times New Roman"/>
          <w:sz w:val="24"/>
          <w:szCs w:val="24"/>
        </w:rPr>
      </w:pPr>
      <w:bookmarkStart w:id="13" w:name="_Hlk18051318"/>
      <w:r w:rsidRPr="00D94B12">
        <w:rPr>
          <w:rFonts w:ascii="Book Antiqua" w:eastAsia="黑体" w:hAnsi="Book Antiqua" w:cs="Arial Unicode MS"/>
          <w:b/>
          <w:sz w:val="24"/>
          <w:szCs w:val="24"/>
          <w:bdr w:val="none" w:sz="0" w:space="0" w:color="auto" w:frame="1"/>
        </w:rPr>
        <w:t>Conflict-of-interest statement</w:t>
      </w:r>
      <w:r w:rsidRPr="00D94B12">
        <w:rPr>
          <w:rFonts w:ascii="Book Antiqua" w:eastAsia="黑体" w:hAnsi="Book Antiqua"/>
          <w:b/>
          <w:sz w:val="24"/>
          <w:szCs w:val="24"/>
        </w:rPr>
        <w:t xml:space="preserve">: </w:t>
      </w:r>
      <w:bookmarkEnd w:id="13"/>
      <w:r w:rsidR="00E93D10" w:rsidRPr="00D94B12">
        <w:rPr>
          <w:rFonts w:ascii="Book Antiqua" w:hAnsi="Book Antiqua" w:cs="Times New Roman"/>
          <w:sz w:val="24"/>
          <w:szCs w:val="24"/>
        </w:rPr>
        <w:t>All authors declare that they have no competing interests.</w:t>
      </w:r>
    </w:p>
    <w:p w14:paraId="728FFF14" w14:textId="77777777" w:rsidR="00DA5EAA" w:rsidRPr="00D94B12" w:rsidRDefault="00DA5EAA" w:rsidP="00D94B12">
      <w:pPr>
        <w:spacing w:line="360" w:lineRule="auto"/>
        <w:rPr>
          <w:rFonts w:ascii="Book Antiqua" w:hAnsi="Book Antiqua" w:cs="Times New Roman"/>
          <w:sz w:val="24"/>
          <w:szCs w:val="24"/>
        </w:rPr>
      </w:pPr>
    </w:p>
    <w:p w14:paraId="1082EBA7" w14:textId="77777777" w:rsidR="008A13BF" w:rsidRPr="00D94B12" w:rsidRDefault="008A13BF" w:rsidP="00D94B12">
      <w:pPr>
        <w:spacing w:line="360" w:lineRule="auto"/>
        <w:rPr>
          <w:rFonts w:ascii="Book Antiqua" w:hAnsi="Book Antiqua" w:cs="Times New Roman"/>
          <w:sz w:val="24"/>
          <w:szCs w:val="24"/>
        </w:rPr>
      </w:pPr>
      <w:bookmarkStart w:id="14" w:name="_Hlk20660699"/>
      <w:r w:rsidRPr="00D94B12">
        <w:rPr>
          <w:rFonts w:ascii="Book Antiqua" w:eastAsia="黑体" w:hAnsi="Book Antiqua"/>
          <w:b/>
          <w:sz w:val="24"/>
          <w:szCs w:val="24"/>
        </w:rPr>
        <w:t xml:space="preserve">CARE Checklist (2016) statement: </w:t>
      </w:r>
      <w:bookmarkEnd w:id="14"/>
      <w:r w:rsidRPr="00D94B12">
        <w:rPr>
          <w:rFonts w:ascii="Book Antiqua" w:hAnsi="Book Antiqua" w:cs="Times New Roman"/>
          <w:sz w:val="24"/>
          <w:szCs w:val="24"/>
        </w:rPr>
        <w:t>The authors have read the CARE Checklist (2013), and the manuscript was prepared and revised according to the CARE Checklist (2016).</w:t>
      </w:r>
    </w:p>
    <w:p w14:paraId="099729C8" w14:textId="77777777" w:rsidR="008A13BF" w:rsidRPr="00D94B12" w:rsidRDefault="008A13BF" w:rsidP="00D94B12">
      <w:pPr>
        <w:spacing w:line="360" w:lineRule="auto"/>
        <w:rPr>
          <w:rFonts w:ascii="Book Antiqua" w:hAnsi="Book Antiqua" w:cs="Times New Roman"/>
          <w:sz w:val="24"/>
          <w:szCs w:val="24"/>
        </w:rPr>
      </w:pPr>
    </w:p>
    <w:p w14:paraId="072A9568" w14:textId="77777777" w:rsidR="008A13BF" w:rsidRPr="00D94B12" w:rsidRDefault="008A13BF" w:rsidP="00D94B12">
      <w:pPr>
        <w:spacing w:line="360" w:lineRule="auto"/>
        <w:rPr>
          <w:rFonts w:ascii="Book Antiqua" w:eastAsia="黑体" w:hAnsi="Book Antiqua"/>
          <w:sz w:val="24"/>
          <w:szCs w:val="24"/>
        </w:rPr>
      </w:pPr>
      <w:bookmarkStart w:id="15" w:name="_Hlk20660714"/>
      <w:r w:rsidRPr="00D94B12">
        <w:rPr>
          <w:rFonts w:ascii="Book Antiqua" w:eastAsia="黑体" w:hAnsi="Book Antiqua"/>
          <w:b/>
          <w:sz w:val="24"/>
          <w:szCs w:val="24"/>
        </w:rPr>
        <w:t xml:space="preserve">Open-Access: </w:t>
      </w:r>
      <w:bookmarkStart w:id="16" w:name="_Hlk18051330"/>
      <w:r w:rsidRPr="00D94B12">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p w14:paraId="07B26FA8" w14:textId="77777777" w:rsidR="008A13BF" w:rsidRPr="00D94B12" w:rsidRDefault="008A13BF" w:rsidP="00D94B12">
      <w:pPr>
        <w:spacing w:line="360" w:lineRule="auto"/>
        <w:rPr>
          <w:rFonts w:ascii="Book Antiqua" w:eastAsia="黑体" w:hAnsi="Book Antiqua"/>
          <w:sz w:val="24"/>
          <w:szCs w:val="24"/>
        </w:rPr>
      </w:pPr>
    </w:p>
    <w:p w14:paraId="63722E56" w14:textId="77777777" w:rsidR="008A13BF" w:rsidRPr="00D94B12" w:rsidRDefault="008A13BF" w:rsidP="00D94B12">
      <w:pPr>
        <w:spacing w:line="360" w:lineRule="auto"/>
        <w:rPr>
          <w:rFonts w:ascii="Book Antiqua" w:eastAsia="黑体" w:hAnsi="Book Antiqua"/>
          <w:bCs/>
          <w:iCs/>
          <w:sz w:val="24"/>
          <w:szCs w:val="24"/>
        </w:rPr>
      </w:pPr>
      <w:r w:rsidRPr="00D94B12">
        <w:rPr>
          <w:rFonts w:ascii="Book Antiqua" w:eastAsia="黑体" w:hAnsi="Book Antiqua"/>
          <w:b/>
          <w:bCs/>
          <w:iCs/>
          <w:sz w:val="24"/>
          <w:szCs w:val="24"/>
        </w:rPr>
        <w:lastRenderedPageBreak/>
        <w:t>Manuscript source:</w:t>
      </w:r>
      <w:r w:rsidRPr="00D94B12">
        <w:rPr>
          <w:rFonts w:ascii="Book Antiqua" w:eastAsia="黑体" w:hAnsi="Book Antiqua"/>
          <w:bCs/>
          <w:iCs/>
          <w:sz w:val="24"/>
          <w:szCs w:val="24"/>
        </w:rPr>
        <w:t xml:space="preserve"> Unsolicited manuscript</w:t>
      </w:r>
    </w:p>
    <w:p w14:paraId="2E687CD3" w14:textId="77777777" w:rsidR="008A13BF" w:rsidRPr="00D94B12" w:rsidRDefault="008A13BF" w:rsidP="00D94B12">
      <w:pPr>
        <w:spacing w:line="360" w:lineRule="auto"/>
        <w:rPr>
          <w:rFonts w:ascii="Book Antiqua" w:eastAsia="黑体" w:hAnsi="Book Antiqua" w:cs="PMingLiU"/>
          <w:bCs/>
          <w:iCs/>
          <w:sz w:val="24"/>
          <w:szCs w:val="24"/>
        </w:rPr>
      </w:pPr>
    </w:p>
    <w:p w14:paraId="6C0BEB3B" w14:textId="17DAFCA7" w:rsidR="008A13BF" w:rsidRPr="00031F3C" w:rsidRDefault="008A13BF" w:rsidP="00D94B12">
      <w:pPr>
        <w:autoSpaceDE w:val="0"/>
        <w:autoSpaceDN w:val="0"/>
        <w:adjustRightInd w:val="0"/>
        <w:spacing w:line="360" w:lineRule="auto"/>
        <w:rPr>
          <w:rFonts w:ascii="Book Antiqua" w:hAnsi="Book Antiqua" w:cs="Times New Roman"/>
          <w:sz w:val="24"/>
          <w:szCs w:val="24"/>
        </w:rPr>
      </w:pPr>
      <w:r w:rsidRPr="00D94B12">
        <w:rPr>
          <w:rFonts w:ascii="Book Antiqua" w:eastAsia="黑体" w:hAnsi="Book Antiqua"/>
          <w:b/>
          <w:sz w:val="24"/>
          <w:szCs w:val="24"/>
        </w:rPr>
        <w:t xml:space="preserve">Corresponding author: </w:t>
      </w:r>
      <w:bookmarkStart w:id="17" w:name="OLE_LINK44"/>
      <w:bookmarkStart w:id="18" w:name="OLE_LINK45"/>
      <w:bookmarkEnd w:id="15"/>
      <w:r w:rsidRPr="00D94B12">
        <w:rPr>
          <w:rFonts w:ascii="Book Antiqua" w:hAnsi="Book Antiqua" w:cs="Times New Roman"/>
          <w:b/>
          <w:bCs/>
          <w:sz w:val="24"/>
          <w:szCs w:val="24"/>
        </w:rPr>
        <w:t>Chang-Song</w:t>
      </w:r>
      <w:bookmarkEnd w:id="17"/>
      <w:bookmarkEnd w:id="18"/>
      <w:r w:rsidRPr="00D94B12">
        <w:rPr>
          <w:rFonts w:ascii="Book Antiqua" w:hAnsi="Book Antiqua" w:cs="Times New Roman"/>
          <w:b/>
          <w:bCs/>
          <w:sz w:val="24"/>
          <w:szCs w:val="24"/>
        </w:rPr>
        <w:t xml:space="preserve"> Wang, MD, PhD, Professor, </w:t>
      </w:r>
      <w:bookmarkStart w:id="19" w:name="OLE_LINK46"/>
      <w:r w:rsidRPr="00D94B12">
        <w:rPr>
          <w:rFonts w:ascii="Book Antiqua" w:hAnsi="Book Antiqua" w:cs="Times New Roman"/>
          <w:sz w:val="24"/>
          <w:szCs w:val="24"/>
        </w:rPr>
        <w:t>Department of Pathology</w:t>
      </w:r>
      <w:bookmarkEnd w:id="19"/>
      <w:r w:rsidRPr="00D94B12">
        <w:rPr>
          <w:rFonts w:ascii="Book Antiqua" w:hAnsi="Book Antiqua" w:cs="Times New Roman"/>
          <w:sz w:val="24"/>
          <w:szCs w:val="24"/>
        </w:rPr>
        <w:t xml:space="preserve">, </w:t>
      </w:r>
      <w:bookmarkStart w:id="20" w:name="OLE_LINK47"/>
      <w:bookmarkStart w:id="21" w:name="OLE_LINK48"/>
      <w:r w:rsidRPr="00D94B12">
        <w:rPr>
          <w:rFonts w:ascii="Book Antiqua" w:hAnsi="Book Antiqua" w:cs="Times New Roman"/>
          <w:sz w:val="24"/>
          <w:szCs w:val="24"/>
        </w:rPr>
        <w:t>989</w:t>
      </w:r>
      <w:r w:rsidRPr="00D94B12">
        <w:rPr>
          <w:rFonts w:ascii="Book Antiqua" w:hAnsi="Book Antiqua" w:cs="Times New Roman"/>
          <w:sz w:val="24"/>
          <w:szCs w:val="24"/>
          <w:vertAlign w:val="superscript"/>
        </w:rPr>
        <w:t>th</w:t>
      </w:r>
      <w:r w:rsidRPr="00D94B12">
        <w:rPr>
          <w:rFonts w:ascii="Book Antiqua" w:hAnsi="Book Antiqua" w:cs="Times New Roman"/>
          <w:sz w:val="24"/>
          <w:szCs w:val="24"/>
        </w:rPr>
        <w:t xml:space="preserve"> Hospital of PLA</w:t>
      </w:r>
      <w:bookmarkEnd w:id="20"/>
      <w:bookmarkEnd w:id="21"/>
      <w:r w:rsidRPr="00D94B12">
        <w:rPr>
          <w:rFonts w:ascii="Book Antiqua" w:hAnsi="Book Antiqua" w:cs="Times New Roman"/>
          <w:sz w:val="24"/>
          <w:szCs w:val="24"/>
        </w:rPr>
        <w:t>,</w:t>
      </w:r>
      <w:r w:rsidRPr="00D94B12">
        <w:rPr>
          <w:rFonts w:ascii="Book Antiqua" w:hAnsi="Book Antiqua" w:cs="Times New Roman"/>
          <w:sz w:val="24"/>
          <w:szCs w:val="24"/>
        </w:rPr>
        <w:t xml:space="preserve"> </w:t>
      </w:r>
      <w:bookmarkStart w:id="22" w:name="OLE_LINK50"/>
      <w:bookmarkStart w:id="23" w:name="OLE_LINK51"/>
      <w:r w:rsidRPr="00D94B12">
        <w:rPr>
          <w:rFonts w:ascii="Book Antiqua" w:hAnsi="Book Antiqua" w:cs="Times New Roman"/>
          <w:sz w:val="24"/>
          <w:szCs w:val="24"/>
        </w:rPr>
        <w:t xml:space="preserve">No. </w:t>
      </w:r>
      <w:bookmarkStart w:id="24" w:name="OLE_LINK49"/>
      <w:r w:rsidRPr="00D94B12">
        <w:rPr>
          <w:rFonts w:ascii="Book Antiqua" w:hAnsi="Book Antiqua" w:cs="Times New Roman"/>
          <w:sz w:val="24"/>
          <w:szCs w:val="24"/>
        </w:rPr>
        <w:t>2</w:t>
      </w:r>
      <w:r w:rsidR="005E438C">
        <w:rPr>
          <w:rFonts w:ascii="Book Antiqua" w:hAnsi="Book Antiqua" w:cs="Times New Roman"/>
          <w:sz w:val="24"/>
          <w:szCs w:val="24"/>
        </w:rPr>
        <w:t>,</w:t>
      </w:r>
      <w:r w:rsidRPr="00D94B12">
        <w:rPr>
          <w:rFonts w:ascii="Book Antiqua" w:hAnsi="Book Antiqua" w:cs="Times New Roman"/>
          <w:sz w:val="24"/>
          <w:szCs w:val="24"/>
        </w:rPr>
        <w:t xml:space="preserve"> Huaxia We</w:t>
      </w:r>
      <w:r w:rsidRPr="00D94B12">
        <w:rPr>
          <w:rFonts w:ascii="Book Antiqua" w:hAnsi="Book Antiqua" w:cs="Times New Roman"/>
          <w:sz w:val="24"/>
          <w:szCs w:val="24"/>
        </w:rPr>
        <w:t>st Road</w:t>
      </w:r>
      <w:bookmarkEnd w:id="22"/>
      <w:bookmarkEnd w:id="23"/>
      <w:bookmarkEnd w:id="24"/>
      <w:r w:rsidRPr="00D94B12">
        <w:rPr>
          <w:rFonts w:ascii="Book Antiqua" w:hAnsi="Book Antiqua" w:cs="Times New Roman"/>
          <w:sz w:val="24"/>
          <w:szCs w:val="24"/>
        </w:rPr>
        <w:t xml:space="preserve">, Luoyang 471031, Henan Province, China. </w:t>
      </w:r>
      <w:r w:rsidRPr="00031F3C">
        <w:rPr>
          <w:rFonts w:ascii="Book Antiqua" w:hAnsi="Book Antiqua" w:cs="Times New Roman"/>
          <w:sz w:val="24"/>
          <w:szCs w:val="24"/>
        </w:rPr>
        <w:t>wangtmmu150@163.com</w:t>
      </w:r>
    </w:p>
    <w:p w14:paraId="204C24A8" w14:textId="610869A7" w:rsidR="008A13BF" w:rsidRPr="00D94B12" w:rsidRDefault="008A13BF"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sz w:val="24"/>
          <w:szCs w:val="24"/>
        </w:rPr>
        <w:t>Telephone:</w:t>
      </w:r>
      <w:r w:rsidRPr="00D94B12">
        <w:rPr>
          <w:rFonts w:ascii="Book Antiqua" w:hAnsi="Book Antiqua" w:cs="Times New Roman"/>
          <w:sz w:val="24"/>
          <w:szCs w:val="24"/>
        </w:rPr>
        <w:t xml:space="preserve"> +86-379-64169432</w:t>
      </w:r>
    </w:p>
    <w:p w14:paraId="2426FC00" w14:textId="428F946F" w:rsidR="008A13BF" w:rsidRPr="00D94B12" w:rsidRDefault="008A13BF"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sz w:val="24"/>
          <w:szCs w:val="24"/>
        </w:rPr>
        <w:t>Fax:</w:t>
      </w:r>
      <w:r w:rsidRPr="00D94B12">
        <w:rPr>
          <w:rFonts w:ascii="Book Antiqua" w:hAnsi="Book Antiqua" w:cs="Times New Roman"/>
          <w:sz w:val="24"/>
          <w:szCs w:val="24"/>
        </w:rPr>
        <w:t xml:space="preserve"> +86-379-64169435</w:t>
      </w:r>
    </w:p>
    <w:p w14:paraId="193E36E0" w14:textId="77777777" w:rsidR="008A13BF" w:rsidRPr="00D94B12" w:rsidRDefault="008A13BF" w:rsidP="00D94B12">
      <w:pPr>
        <w:autoSpaceDE w:val="0"/>
        <w:autoSpaceDN w:val="0"/>
        <w:adjustRightInd w:val="0"/>
        <w:spacing w:line="360" w:lineRule="auto"/>
        <w:rPr>
          <w:rFonts w:ascii="Book Antiqua" w:hAnsi="Book Antiqua" w:cs="Times New Roman"/>
          <w:sz w:val="24"/>
          <w:szCs w:val="24"/>
        </w:rPr>
      </w:pPr>
    </w:p>
    <w:p w14:paraId="599927B8" w14:textId="15459337" w:rsidR="008A13BF" w:rsidRPr="00D94B12" w:rsidRDefault="008A13BF" w:rsidP="00D94B12">
      <w:pPr>
        <w:snapToGrid w:val="0"/>
        <w:spacing w:line="360" w:lineRule="auto"/>
        <w:rPr>
          <w:rFonts w:ascii="Book Antiqua" w:eastAsia="黑体" w:hAnsi="Book Antiqua"/>
          <w:bCs/>
          <w:sz w:val="24"/>
          <w:szCs w:val="24"/>
          <w:lang w:val="en-GB"/>
        </w:rPr>
      </w:pPr>
      <w:bookmarkStart w:id="25" w:name="_Hlk17356255"/>
      <w:r w:rsidRPr="00D94B12">
        <w:rPr>
          <w:rFonts w:ascii="Book Antiqua" w:eastAsia="黑体" w:hAnsi="Book Antiqua"/>
          <w:b/>
          <w:sz w:val="24"/>
          <w:szCs w:val="24"/>
          <w:lang w:val="en-GB"/>
        </w:rPr>
        <w:t xml:space="preserve">Received: </w:t>
      </w:r>
      <w:r w:rsidRPr="00D94B12">
        <w:rPr>
          <w:rFonts w:ascii="Book Antiqua" w:eastAsia="黑体" w:hAnsi="Book Antiqua"/>
          <w:bCs/>
          <w:sz w:val="24"/>
          <w:szCs w:val="24"/>
          <w:lang w:val="en-GB"/>
        </w:rPr>
        <w:t>August 1, 2019</w:t>
      </w:r>
    </w:p>
    <w:p w14:paraId="6395A877" w14:textId="1B19A1D1" w:rsidR="008A13BF" w:rsidRPr="00D94B12" w:rsidRDefault="008A13BF" w:rsidP="00D94B12">
      <w:pPr>
        <w:snapToGrid w:val="0"/>
        <w:spacing w:line="360" w:lineRule="auto"/>
        <w:rPr>
          <w:rFonts w:ascii="Book Antiqua" w:eastAsia="黑体" w:hAnsi="Book Antiqua" w:cs="PMingLiU"/>
          <w:bCs/>
          <w:sz w:val="24"/>
          <w:szCs w:val="24"/>
          <w:lang w:val="en-GB"/>
        </w:rPr>
      </w:pPr>
      <w:r w:rsidRPr="00D94B12">
        <w:rPr>
          <w:rFonts w:ascii="Book Antiqua" w:eastAsia="黑体" w:hAnsi="Book Antiqua"/>
          <w:b/>
          <w:sz w:val="24"/>
          <w:szCs w:val="24"/>
          <w:lang w:val="en-GB"/>
        </w:rPr>
        <w:t xml:space="preserve">Peer-review started: </w:t>
      </w:r>
      <w:r w:rsidRPr="00D94B12">
        <w:rPr>
          <w:rFonts w:ascii="Book Antiqua" w:eastAsia="黑体" w:hAnsi="Book Antiqua"/>
          <w:bCs/>
          <w:sz w:val="24"/>
          <w:szCs w:val="24"/>
          <w:lang w:val="en-GB"/>
        </w:rPr>
        <w:t>August 1, 2019</w:t>
      </w:r>
    </w:p>
    <w:p w14:paraId="7F6CC946" w14:textId="314E6B62" w:rsidR="008A13BF" w:rsidRPr="00D94B12" w:rsidRDefault="008A13BF" w:rsidP="00D94B12">
      <w:pPr>
        <w:snapToGrid w:val="0"/>
        <w:spacing w:line="360" w:lineRule="auto"/>
        <w:rPr>
          <w:rFonts w:ascii="Book Antiqua" w:eastAsia="黑体" w:hAnsi="Book Antiqua" w:cs="Times New Roman"/>
          <w:b/>
          <w:sz w:val="24"/>
          <w:szCs w:val="24"/>
          <w:lang w:val="en-GB"/>
        </w:rPr>
      </w:pPr>
      <w:r w:rsidRPr="00D94B12">
        <w:rPr>
          <w:rFonts w:ascii="Book Antiqua" w:eastAsia="黑体" w:hAnsi="Book Antiqua"/>
          <w:b/>
          <w:sz w:val="24"/>
          <w:szCs w:val="24"/>
          <w:lang w:val="en-GB"/>
        </w:rPr>
        <w:t xml:space="preserve">First decision: </w:t>
      </w:r>
      <w:r w:rsidRPr="00D94B12">
        <w:rPr>
          <w:rFonts w:ascii="Book Antiqua" w:eastAsia="黑体" w:hAnsi="Book Antiqua"/>
          <w:bCs/>
          <w:sz w:val="24"/>
          <w:szCs w:val="24"/>
          <w:lang w:val="en-GB"/>
        </w:rPr>
        <w:t>August 9, 2019</w:t>
      </w:r>
    </w:p>
    <w:p w14:paraId="0B727FCA" w14:textId="352727D7"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 xml:space="preserve">Revised: </w:t>
      </w:r>
      <w:r w:rsidRPr="00D94B12">
        <w:rPr>
          <w:rFonts w:ascii="Book Antiqua" w:eastAsia="黑体" w:hAnsi="Book Antiqua"/>
          <w:bCs/>
          <w:sz w:val="24"/>
          <w:szCs w:val="24"/>
          <w:lang w:val="en-GB"/>
        </w:rPr>
        <w:t>September 23, 2019</w:t>
      </w:r>
    </w:p>
    <w:p w14:paraId="429D1783" w14:textId="2E144296"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Accepted:</w:t>
      </w:r>
      <w:r w:rsidR="0016394F" w:rsidRPr="0016394F">
        <w:t xml:space="preserve"> </w:t>
      </w:r>
      <w:r w:rsidR="0016394F" w:rsidRPr="0016394F">
        <w:rPr>
          <w:rFonts w:ascii="Book Antiqua" w:eastAsia="黑体" w:hAnsi="Book Antiqua"/>
          <w:sz w:val="24"/>
          <w:szCs w:val="24"/>
          <w:lang w:val="en-GB"/>
        </w:rPr>
        <w:t>October 5, 2019</w:t>
      </w:r>
    </w:p>
    <w:p w14:paraId="1F9BE019" w14:textId="77777777"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Article in press:</w:t>
      </w:r>
    </w:p>
    <w:p w14:paraId="39F0DAF3" w14:textId="77777777" w:rsidR="008A13BF" w:rsidRPr="00D94B12" w:rsidRDefault="008A13BF" w:rsidP="00D94B12">
      <w:pPr>
        <w:snapToGrid w:val="0"/>
        <w:spacing w:line="360" w:lineRule="auto"/>
        <w:rPr>
          <w:rFonts w:ascii="Book Antiqua" w:eastAsia="黑体" w:hAnsi="Book Antiqua"/>
          <w:b/>
          <w:sz w:val="24"/>
          <w:szCs w:val="24"/>
          <w:lang w:val="en-GB"/>
        </w:rPr>
      </w:pPr>
      <w:r w:rsidRPr="00D94B12">
        <w:rPr>
          <w:rFonts w:ascii="Book Antiqua" w:eastAsia="黑体" w:hAnsi="Book Antiqua"/>
          <w:b/>
          <w:sz w:val="24"/>
          <w:szCs w:val="24"/>
          <w:lang w:val="en-GB"/>
        </w:rPr>
        <w:t>Published online:</w:t>
      </w:r>
      <w:bookmarkEnd w:id="25"/>
    </w:p>
    <w:p w14:paraId="160287BF" w14:textId="79896D7C"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06A8B3B8" w14:textId="77777777" w:rsidR="008A13BF"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lastRenderedPageBreak/>
        <w:t>Abstract</w:t>
      </w:r>
    </w:p>
    <w:p w14:paraId="33F7642D" w14:textId="30534C73" w:rsidR="008A13BF"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i/>
          <w:iCs/>
          <w:sz w:val="24"/>
          <w:szCs w:val="24"/>
        </w:rPr>
        <w:t>B</w:t>
      </w:r>
      <w:r w:rsidRPr="00D94B12">
        <w:rPr>
          <w:rFonts w:ascii="Book Antiqua" w:hAnsi="Book Antiqua" w:cs="Times New Roman"/>
          <w:b/>
          <w:bCs/>
          <w:i/>
          <w:iCs/>
          <w:caps/>
          <w:sz w:val="24"/>
          <w:szCs w:val="24"/>
        </w:rPr>
        <w:t>ackground</w:t>
      </w:r>
    </w:p>
    <w:p w14:paraId="1DEAFC81" w14:textId="3A5C3DD8"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Warthin’s tumor (WT) is composed of several cysts </w:t>
      </w:r>
      <w:r w:rsidRPr="00D94B12">
        <w:rPr>
          <w:rFonts w:ascii="Book Antiqua" w:eastAsia="宋体" w:hAnsi="Book Antiqua" w:cs="Times New Roman"/>
          <w:sz w:val="24"/>
          <w:szCs w:val="24"/>
        </w:rPr>
        <w:t>that</w:t>
      </w:r>
      <w:r w:rsidRPr="00D94B12">
        <w:rPr>
          <w:rFonts w:ascii="Book Antiqua" w:hAnsi="Book Antiqua" w:cs="Times New Roman"/>
          <w:sz w:val="24"/>
          <w:szCs w:val="24"/>
        </w:rPr>
        <w:t xml:space="preserve"> are lined with tall, bilayered</w:t>
      </w:r>
      <w:r w:rsidR="001B4B28" w:rsidRPr="00D94B12">
        <w:rPr>
          <w:rFonts w:ascii="Book Antiqua" w:hAnsi="Book Antiqua" w:cs="Times New Roman"/>
          <w:sz w:val="24"/>
          <w:szCs w:val="24"/>
        </w:rPr>
        <w:t xml:space="preserve"> </w:t>
      </w:r>
      <w:bookmarkStart w:id="26" w:name="OLE_LINK52"/>
      <w:r w:rsidRPr="00D94B12">
        <w:rPr>
          <w:rFonts w:ascii="Book Antiqua" w:hAnsi="Book Antiqua" w:cs="Times New Roman"/>
          <w:sz w:val="24"/>
          <w:szCs w:val="24"/>
        </w:rPr>
        <w:t>oncocytic</w:t>
      </w:r>
      <w:bookmarkEnd w:id="26"/>
      <w:r w:rsidRPr="00D94B12">
        <w:rPr>
          <w:rFonts w:ascii="Book Antiqua" w:hAnsi="Book Antiqua" w:cs="Times New Roman"/>
          <w:sz w:val="24"/>
          <w:szCs w:val="24"/>
        </w:rPr>
        <w:t xml:space="preserve"> columnar cells and lymphoid stroma. </w:t>
      </w:r>
      <w:r w:rsidRPr="00D94B12">
        <w:rPr>
          <w:rFonts w:ascii="Book Antiqua" w:hAnsi="Book Antiqua" w:cs="Times New Roman"/>
          <w:sz w:val="24"/>
          <w:szCs w:val="24"/>
        </w:rPr>
        <w:t xml:space="preserve">Within </w:t>
      </w:r>
      <w:r w:rsidR="005E438C">
        <w:rPr>
          <w:rFonts w:ascii="Book Antiqua" w:hAnsi="Book Antiqua" w:cs="Times New Roman"/>
          <w:sz w:val="24"/>
          <w:szCs w:val="24"/>
        </w:rPr>
        <w:t xml:space="preserve">the </w:t>
      </w:r>
      <w:r w:rsidRPr="00D94B12">
        <w:rPr>
          <w:rFonts w:ascii="Book Antiqua" w:hAnsi="Book Antiqua" w:cs="Times New Roman"/>
          <w:sz w:val="24"/>
          <w:szCs w:val="24"/>
        </w:rPr>
        <w:t>WT,</w:t>
      </w:r>
      <w:r w:rsidRPr="00D94B12">
        <w:rPr>
          <w:rFonts w:ascii="Book Antiqua" w:hAnsi="Book Antiqua" w:cs="Times New Roman"/>
          <w:sz w:val="24"/>
          <w:szCs w:val="24"/>
        </w:rPr>
        <w:t xml:space="preserve"> the two components rarely transform into carcinoma or lymphoma, and when it does, carcinoma is the most common type. </w:t>
      </w:r>
      <w:r w:rsidRPr="00D94B12">
        <w:rPr>
          <w:rFonts w:ascii="Book Antiqua" w:eastAsia="宋体" w:hAnsi="Book Antiqua" w:cs="Times New Roman"/>
          <w:sz w:val="24"/>
          <w:szCs w:val="24"/>
        </w:rPr>
        <w:t xml:space="preserve">Approximately </w:t>
      </w:r>
      <w:r w:rsidRPr="00D94B12">
        <w:rPr>
          <w:rFonts w:ascii="Book Antiqua" w:hAnsi="Book Antiqua" w:cs="Times New Roman"/>
          <w:sz w:val="24"/>
          <w:szCs w:val="24"/>
        </w:rPr>
        <w:t xml:space="preserve">28 cases of lymphoma with WT have been reported, most of </w:t>
      </w:r>
      <w:r w:rsidRPr="00D94B12">
        <w:rPr>
          <w:rFonts w:ascii="Book Antiqua" w:eastAsia="宋体" w:hAnsi="Book Antiqua" w:cs="Times New Roman"/>
          <w:sz w:val="24"/>
          <w:szCs w:val="24"/>
        </w:rPr>
        <w:t>which</w:t>
      </w:r>
      <w:r w:rsidRPr="00D94B12">
        <w:rPr>
          <w:rFonts w:ascii="Book Antiqua" w:hAnsi="Book Antiqua" w:cs="Times New Roman"/>
          <w:sz w:val="24"/>
          <w:szCs w:val="24"/>
        </w:rPr>
        <w:t xml:space="preserve"> were non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Hodgkin lymphomas,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only </w:t>
      </w:r>
      <w:r w:rsidRPr="00D94B12">
        <w:rPr>
          <w:rFonts w:ascii="Book Antiqua" w:eastAsia="宋体" w:hAnsi="Book Antiqua" w:cs="Times New Roman"/>
          <w:sz w:val="24"/>
          <w:szCs w:val="24"/>
        </w:rPr>
        <w:t xml:space="preserve">a </w:t>
      </w:r>
      <w:r w:rsidRPr="00D94B12">
        <w:rPr>
          <w:rFonts w:ascii="Book Antiqua" w:hAnsi="Book Antiqua" w:cs="Times New Roman"/>
          <w:sz w:val="24"/>
          <w:szCs w:val="24"/>
        </w:rPr>
        <w:t xml:space="preserve">few cases were Hodgkin lymphomas. In the present report, we studied a case of diffuse large B cell lymphoma (DLBCL) </w:t>
      </w:r>
      <w:r w:rsidRPr="00D94B12">
        <w:rPr>
          <w:rFonts w:ascii="Book Antiqua" w:eastAsia="宋体" w:hAnsi="Book Antiqua" w:cs="Times New Roman"/>
          <w:sz w:val="24"/>
          <w:szCs w:val="24"/>
        </w:rPr>
        <w:t>arising</w:t>
      </w:r>
      <w:r w:rsidRPr="00D94B12">
        <w:rPr>
          <w:rFonts w:ascii="Book Antiqua" w:hAnsi="Book Antiqua" w:cs="Times New Roman"/>
          <w:sz w:val="24"/>
          <w:szCs w:val="24"/>
        </w:rPr>
        <w:t xml:space="preserve"> from follicular lymphoma</w:t>
      </w:r>
      <w:r w:rsidR="00210965" w:rsidRPr="00D94B12">
        <w:rPr>
          <w:rFonts w:ascii="Book Antiqua" w:hAnsi="Book Antiqua" w:cs="Times New Roman"/>
          <w:sz w:val="24"/>
          <w:szCs w:val="24"/>
        </w:rPr>
        <w:t xml:space="preserve"> (FL)</w:t>
      </w:r>
      <w:r w:rsidRPr="00D94B12">
        <w:rPr>
          <w:rFonts w:ascii="Book Antiqua" w:hAnsi="Book Antiqua" w:cs="Times New Roman"/>
          <w:sz w:val="24"/>
          <w:szCs w:val="24"/>
        </w:rPr>
        <w:t xml:space="preserve"> with</w:t>
      </w:r>
      <w:r w:rsidRPr="00D94B12">
        <w:rPr>
          <w:rFonts w:ascii="Book Antiqua" w:hAnsi="Book Antiqua" w:cs="Times New Roman"/>
          <w:sz w:val="24"/>
          <w:szCs w:val="24"/>
        </w:rPr>
        <w:t xml:space="preserve"> WT </w:t>
      </w:r>
      <w:r w:rsidR="006A45E8">
        <w:rPr>
          <w:rFonts w:ascii="Book Antiqua" w:hAnsi="Book Antiqua" w:cs="Times New Roman"/>
          <w:sz w:val="24"/>
          <w:szCs w:val="24"/>
        </w:rPr>
        <w:t>in</w:t>
      </w:r>
      <w:r w:rsidR="005E438C"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the parotid </w:t>
      </w:r>
      <w:r w:rsidRPr="00D94B12">
        <w:rPr>
          <w:rFonts w:ascii="Book Antiqua" w:hAnsi="Book Antiqua" w:cs="Times New Roman"/>
          <w:sz w:val="24"/>
          <w:szCs w:val="24"/>
        </w:rPr>
        <w:t>gland and its immunophenotypic and genetic features.</w:t>
      </w:r>
    </w:p>
    <w:p w14:paraId="52E5BFB0" w14:textId="77777777" w:rsidR="00DA5EAA" w:rsidRPr="00D94B12" w:rsidRDefault="00DA5EAA" w:rsidP="00D94B12">
      <w:pPr>
        <w:spacing w:line="360" w:lineRule="auto"/>
        <w:rPr>
          <w:rFonts w:ascii="Book Antiqua" w:hAnsi="Book Antiqua" w:cs="Times New Roman"/>
          <w:sz w:val="24"/>
          <w:szCs w:val="24"/>
        </w:rPr>
      </w:pPr>
    </w:p>
    <w:p w14:paraId="1927769E" w14:textId="77777777" w:rsidR="001B4B28" w:rsidRPr="00D94B12" w:rsidRDefault="001B4B28" w:rsidP="00D94B12">
      <w:pPr>
        <w:spacing w:line="360" w:lineRule="auto"/>
        <w:rPr>
          <w:rFonts w:ascii="Book Antiqua" w:hAnsi="Book Antiqua" w:cs="Times New Roman"/>
          <w:b/>
          <w:i/>
          <w:iCs/>
          <w:sz w:val="24"/>
          <w:szCs w:val="24"/>
        </w:rPr>
      </w:pPr>
      <w:r w:rsidRPr="00D94B12">
        <w:rPr>
          <w:rFonts w:ascii="Book Antiqua" w:hAnsi="Book Antiqua" w:cs="Times New Roman"/>
          <w:b/>
          <w:i/>
          <w:iCs/>
          <w:sz w:val="24"/>
          <w:szCs w:val="24"/>
        </w:rPr>
        <w:t>CASE SUMMARY</w:t>
      </w:r>
    </w:p>
    <w:p w14:paraId="5AE5A7E5" w14:textId="73F83FF6"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sz w:val="24"/>
          <w:szCs w:val="24"/>
        </w:rPr>
        <w:t>A 67-year-old man presented with a slowly enlarging right cheek mass for 12 years</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the mass began to change in size over a 2-mo time period. Over time</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patient felt mild local pain and right cheek discomfort. His medical history includ</w:t>
      </w:r>
      <w:r w:rsidRPr="00D94B12">
        <w:rPr>
          <w:rFonts w:ascii="Book Antiqua" w:hAnsi="Book Antiqua" w:cs="Times New Roman"/>
          <w:sz w:val="24"/>
          <w:szCs w:val="24"/>
        </w:rPr>
        <w:t>ed</w:t>
      </w:r>
      <w:r w:rsidR="005E438C">
        <w:rPr>
          <w:rFonts w:ascii="Book Antiqua" w:hAnsi="Book Antiqua" w:cs="Times New Roman"/>
          <w:sz w:val="24"/>
          <w:szCs w:val="24"/>
        </w:rPr>
        <w:t xml:space="preserve"> </w:t>
      </w:r>
      <w:r w:rsidRPr="00D94B12">
        <w:rPr>
          <w:rFonts w:ascii="Book Antiqua" w:hAnsi="Book Antiqua" w:cs="Times New Roman"/>
          <w:sz w:val="24"/>
          <w:szCs w:val="24"/>
        </w:rPr>
        <w:t>hepatitis B vir</w:t>
      </w:r>
      <w:r w:rsidRPr="00D94B12">
        <w:rPr>
          <w:rFonts w:ascii="Book Antiqua" w:hAnsi="Book Antiqua" w:cs="Times New Roman"/>
          <w:sz w:val="24"/>
          <w:szCs w:val="24"/>
        </w:rPr>
        <w:t xml:space="preserve">us infection for 20 years and 30 years of smoking. Gross examination of the excised specimen showed a gray-red and gray-white appearance and a soft texture lobulated external surface neoplasm that measured 9 </w:t>
      </w:r>
      <w:r w:rsidR="001B4B28" w:rsidRPr="00D94B12">
        <w:rPr>
          <w:rFonts w:ascii="Book Antiqua" w:hAnsi="Book Antiqua" w:cs="Times New Roman"/>
          <w:sz w:val="24"/>
          <w:szCs w:val="24"/>
        </w:rPr>
        <w:t xml:space="preserve">cm </w:t>
      </w:r>
      <w:r w:rsidRPr="00D94B12">
        <w:rPr>
          <w:rFonts w:ascii="Book Antiqua" w:hAnsi="Book Antiqua" w:cs="Times New Roman"/>
          <w:sz w:val="24"/>
          <w:szCs w:val="24"/>
        </w:rPr>
        <w:t>× 8</w:t>
      </w:r>
      <w:r w:rsidR="001B4B28" w:rsidRPr="00D94B12">
        <w:rPr>
          <w:rFonts w:ascii="Book Antiqua" w:hAnsi="Book Antiqua" w:cs="Times New Roman"/>
          <w:sz w:val="24"/>
          <w:szCs w:val="24"/>
        </w:rPr>
        <w:t xml:space="preserve"> cm</w:t>
      </w:r>
      <w:r w:rsidRPr="00D94B12">
        <w:rPr>
          <w:rFonts w:ascii="Book Antiqua" w:hAnsi="Book Antiqua" w:cs="Times New Roman"/>
          <w:sz w:val="24"/>
          <w:szCs w:val="24"/>
        </w:rPr>
        <w:t xml:space="preserve"> × 7 cm and was well circumscribed by relative normal parotid gland tissue. In cross section, the cut surfaces of the neoplasm were multicystic and had a homogeneous scaly appearance. A s</w:t>
      </w:r>
      <w:r w:rsidRPr="00D94B12">
        <w:rPr>
          <w:rFonts w:ascii="Book Antiqua" w:hAnsi="Book Antiqua" w:cs="Times New Roman"/>
          <w:sz w:val="24"/>
          <w:szCs w:val="24"/>
        </w:rPr>
        <w:t>mall</w:t>
      </w:r>
      <w:r w:rsidR="005E438C">
        <w:rPr>
          <w:rFonts w:ascii="Book Antiqua" w:hAnsi="Book Antiqua" w:cs="Times New Roman"/>
          <w:sz w:val="24"/>
          <w:szCs w:val="24"/>
        </w:rPr>
        <w:t xml:space="preserve"> volume of</w:t>
      </w:r>
      <w:r w:rsidRPr="00D94B12">
        <w:rPr>
          <w:rFonts w:ascii="Book Antiqua" w:hAnsi="Book Antiqua" w:cs="Times New Roman"/>
          <w:sz w:val="24"/>
          <w:szCs w:val="24"/>
        </w:rPr>
        <w:t xml:space="preserve"> fluid was discovered in the cyst. </w:t>
      </w:r>
      <w:r w:rsidRPr="00D94B12">
        <w:rPr>
          <w:rFonts w:ascii="Book Antiqua" w:eastAsia="宋体" w:hAnsi="Book Antiqua" w:cs="Times New Roman"/>
          <w:sz w:val="24"/>
          <w:szCs w:val="24"/>
        </w:rPr>
        <w:t>Bilateral</w:t>
      </w:r>
      <w:r w:rsidRPr="00D94B12">
        <w:rPr>
          <w:rFonts w:ascii="Book Antiqua" w:hAnsi="Book Antiqua" w:cs="Times New Roman"/>
          <w:sz w:val="24"/>
          <w:szCs w:val="24"/>
        </w:rPr>
        <w:t xml:space="preserve"> oxyphilic, cuboidal</w:t>
      </w:r>
      <w:r w:rsidR="005E438C">
        <w:rPr>
          <w:rFonts w:ascii="Book Antiqua" w:hAnsi="Book Antiqua" w:cs="Times New Roman"/>
          <w:sz w:val="24"/>
          <w:szCs w:val="24"/>
        </w:rPr>
        <w:t>,</w:t>
      </w:r>
      <w:r w:rsidRPr="00D94B12">
        <w:rPr>
          <w:rFonts w:ascii="Book Antiqua" w:hAnsi="Book Antiqua" w:cs="Times New Roman"/>
          <w:sz w:val="24"/>
          <w:szCs w:val="24"/>
        </w:rPr>
        <w:t xml:space="preserve"> or polygonal </w:t>
      </w:r>
      <w:r w:rsidR="005E438C" w:rsidRPr="00D94B12">
        <w:rPr>
          <w:rFonts w:ascii="Book Antiqua" w:hAnsi="Book Antiqua" w:cs="Times New Roman"/>
          <w:sz w:val="24"/>
          <w:szCs w:val="24"/>
        </w:rPr>
        <w:t>epitheli</w:t>
      </w:r>
      <w:r w:rsidR="005E438C">
        <w:rPr>
          <w:rFonts w:ascii="Book Antiqua" w:hAnsi="Book Antiqua" w:cs="Times New Roman"/>
          <w:sz w:val="24"/>
          <w:szCs w:val="24"/>
        </w:rPr>
        <w:t>al</w:t>
      </w:r>
      <w:r w:rsidR="005E438C"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cells and lymphoid intraparenchymal components were observed. </w:t>
      </w:r>
      <w:r w:rsidRPr="00D94B12">
        <w:rPr>
          <w:rFonts w:ascii="Book Antiqua" w:eastAsia="宋体" w:hAnsi="Book Antiqua" w:cs="Times New Roman"/>
          <w:sz w:val="24"/>
          <w:szCs w:val="24"/>
        </w:rPr>
        <w:t xml:space="preserve">Many </w:t>
      </w:r>
      <w:r w:rsidRPr="00D94B12">
        <w:rPr>
          <w:rFonts w:ascii="Book Antiqua" w:hAnsi="Book Antiqua" w:cs="Times New Roman"/>
          <w:sz w:val="24"/>
          <w:szCs w:val="24"/>
        </w:rPr>
        <w:t>medium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to large</w:t>
      </w:r>
      <w:r w:rsidRPr="00D94B12">
        <w:rPr>
          <w:rFonts w:ascii="Book Antiqua" w:eastAsia="宋体" w:hAnsi="Book Antiqua" w:cs="Times New Roman"/>
          <w:sz w:val="24"/>
          <w:szCs w:val="24"/>
        </w:rPr>
        <w:t>-sized</w:t>
      </w:r>
      <w:r w:rsidRPr="00D94B12">
        <w:rPr>
          <w:rFonts w:ascii="Book Antiqua" w:hAnsi="Book Antiqua" w:cs="Times New Roman"/>
          <w:sz w:val="24"/>
          <w:szCs w:val="24"/>
        </w:rPr>
        <w:t xml:space="preserve"> lymphoid cells were observed diffusely in part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neoplasm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a few secondary lymphoid </w:t>
      </w:r>
      <w:r w:rsidRPr="00D94B12">
        <w:rPr>
          <w:rFonts w:ascii="Book Antiqua" w:eastAsia="宋体" w:hAnsi="Book Antiqua" w:cs="Times New Roman"/>
          <w:sz w:val="24"/>
          <w:szCs w:val="24"/>
        </w:rPr>
        <w:t>follicles</w:t>
      </w:r>
      <w:r w:rsidRPr="00D94B12">
        <w:rPr>
          <w:rFonts w:ascii="Book Antiqua" w:hAnsi="Book Antiqua" w:cs="Times New Roman"/>
          <w:sz w:val="24"/>
          <w:szCs w:val="24"/>
        </w:rPr>
        <w:t xml:space="preserve"> were </w:t>
      </w:r>
      <w:r w:rsidRPr="00D94B12">
        <w:rPr>
          <w:rFonts w:ascii="Book Antiqua" w:eastAsia="宋体" w:hAnsi="Book Antiqua" w:cs="Times New Roman"/>
          <w:sz w:val="24"/>
          <w:szCs w:val="24"/>
        </w:rPr>
        <w:t>observed</w:t>
      </w:r>
      <w:r w:rsidRPr="00D94B12">
        <w:rPr>
          <w:rFonts w:ascii="Book Antiqua" w:hAnsi="Book Antiqua" w:cs="Times New Roman"/>
          <w:sz w:val="24"/>
          <w:szCs w:val="24"/>
        </w:rPr>
        <w:t xml:space="preserve"> at the center or edge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 xml:space="preserve">neoplasm. Immunohistochemical </w:t>
      </w:r>
      <w:r w:rsidRPr="00D94B12">
        <w:rPr>
          <w:rFonts w:ascii="Book Antiqua" w:eastAsia="宋体" w:hAnsi="Book Antiqua" w:cs="Times New Roman"/>
          <w:sz w:val="24"/>
          <w:szCs w:val="24"/>
        </w:rPr>
        <w:t>staining</w:t>
      </w:r>
      <w:r w:rsidRPr="00D94B12">
        <w:rPr>
          <w:rFonts w:ascii="Book Antiqua" w:hAnsi="Book Antiqua" w:cs="Times New Roman"/>
          <w:sz w:val="24"/>
          <w:szCs w:val="24"/>
        </w:rPr>
        <w:t xml:space="preserve"> showed that the columnar oncocytic cells were positive for AE1/AE3; neoplastic cells located in coarctate follicl</w:t>
      </w:r>
      <w:r w:rsidR="005E438C">
        <w:rPr>
          <w:rFonts w:ascii="Book Antiqua" w:hAnsi="Book Antiqua" w:cs="Times New Roman"/>
          <w:sz w:val="24"/>
          <w:szCs w:val="24"/>
        </w:rPr>
        <w:t>es</w:t>
      </w:r>
      <w:r w:rsidRPr="00D94B12">
        <w:rPr>
          <w:rFonts w:ascii="Book Antiqua" w:hAnsi="Book Antiqua" w:cs="Times New Roman"/>
          <w:sz w:val="24"/>
          <w:szCs w:val="24"/>
        </w:rPr>
        <w:t xml:space="preserve"> were posi</w:t>
      </w:r>
      <w:r w:rsidRPr="00D94B12">
        <w:rPr>
          <w:rFonts w:ascii="Book Antiqua" w:hAnsi="Book Antiqua" w:cs="Times New Roman"/>
          <w:sz w:val="24"/>
          <w:szCs w:val="24"/>
        </w:rPr>
        <w:t xml:space="preserve">tive for </w:t>
      </w:r>
      <w:r w:rsidRPr="00D94B12">
        <w:rPr>
          <w:rFonts w:ascii="Book Antiqua" w:hAnsi="Book Antiqua" w:cs="Times New Roman"/>
          <w:sz w:val="24"/>
          <w:szCs w:val="24"/>
        </w:rPr>
        <w:t xml:space="preserve">CD20, Pax-5, </w:t>
      </w:r>
      <w:r w:rsidR="005E438C">
        <w:rPr>
          <w:rFonts w:ascii="Book Antiqua" w:hAnsi="Book Antiqua" w:cs="Times New Roman"/>
          <w:sz w:val="24"/>
          <w:szCs w:val="24"/>
        </w:rPr>
        <w:t>B</w:t>
      </w:r>
      <w:r w:rsidR="005E438C" w:rsidRPr="00D94B12">
        <w:rPr>
          <w:rFonts w:ascii="Book Antiqua" w:hAnsi="Book Antiqua" w:cs="Times New Roman"/>
          <w:sz w:val="24"/>
          <w:szCs w:val="24"/>
        </w:rPr>
        <w:t>cl</w:t>
      </w:r>
      <w:r w:rsidRPr="00D94B12">
        <w:rPr>
          <w:rFonts w:ascii="Book Antiqua" w:hAnsi="Book Antiqua" w:cs="Times New Roman"/>
          <w:sz w:val="24"/>
          <w:szCs w:val="24"/>
        </w:rPr>
        <w:t>-2</w:t>
      </w:r>
      <w:r w:rsidR="005E438C">
        <w:rPr>
          <w:rFonts w:ascii="Book Antiqua" w:hAnsi="Book Antiqua" w:cs="Times New Roman"/>
          <w:sz w:val="24"/>
          <w:szCs w:val="24"/>
        </w:rPr>
        <w:t>,</w:t>
      </w:r>
      <w:r w:rsidRPr="00D94B12">
        <w:rPr>
          <w:rFonts w:ascii="Book Antiqua" w:hAnsi="Book Antiqua" w:cs="Times New Roman"/>
          <w:sz w:val="24"/>
          <w:szCs w:val="24"/>
        </w:rPr>
        <w:t xml:space="preserve"> and </w:t>
      </w:r>
      <w:r w:rsidR="005E438C">
        <w:rPr>
          <w:rFonts w:ascii="Book Antiqua" w:hAnsi="Book Antiqua" w:cs="Times New Roman"/>
          <w:sz w:val="24"/>
          <w:szCs w:val="24"/>
        </w:rPr>
        <w:t>B</w:t>
      </w:r>
      <w:r w:rsidR="005E438C" w:rsidRPr="00D94B12">
        <w:rPr>
          <w:rFonts w:ascii="Book Antiqua" w:hAnsi="Book Antiqua" w:cs="Times New Roman"/>
          <w:sz w:val="24"/>
          <w:szCs w:val="24"/>
        </w:rPr>
        <w:t>cl</w:t>
      </w:r>
      <w:r w:rsidRPr="00D94B12">
        <w:rPr>
          <w:rFonts w:ascii="Book Antiqua" w:hAnsi="Book Antiqua" w:cs="Times New Roman"/>
          <w:sz w:val="24"/>
          <w:szCs w:val="24"/>
        </w:rPr>
        <w:t>-6; and t</w:t>
      </w:r>
      <w:r w:rsidRPr="00D94B12">
        <w:rPr>
          <w:rFonts w:ascii="Book Antiqua" w:hAnsi="Book Antiqua" w:cs="Times New Roman"/>
          <w:sz w:val="24"/>
          <w:szCs w:val="24"/>
        </w:rPr>
        <w:t>he adjacent diffusely medium- to large-sized lymphoid cells were positive for Pax-</w:t>
      </w:r>
      <w:r w:rsidRPr="00D94B12">
        <w:rPr>
          <w:rFonts w:ascii="Book Antiqua" w:hAnsi="Book Antiqua" w:cs="Times New Roman"/>
          <w:sz w:val="24"/>
          <w:szCs w:val="24"/>
        </w:rPr>
        <w:lastRenderedPageBreak/>
        <w:t>5</w:t>
      </w:r>
      <w:r w:rsidRPr="00D94B12">
        <w:rPr>
          <w:rFonts w:ascii="Book Antiqua" w:hAnsi="Book Antiqua" w:cs="Times New Roman"/>
          <w:sz w:val="24"/>
          <w:szCs w:val="24"/>
        </w:rPr>
        <w:t xml:space="preserve">, </w:t>
      </w:r>
      <w:r w:rsidR="005E438C">
        <w:rPr>
          <w:rFonts w:ascii="Book Antiqua" w:hAnsi="Book Antiqua" w:cs="Times New Roman"/>
          <w:sz w:val="24"/>
          <w:szCs w:val="24"/>
        </w:rPr>
        <w:t>B</w:t>
      </w:r>
      <w:r w:rsidR="005E438C" w:rsidRPr="00D94B12">
        <w:rPr>
          <w:rFonts w:ascii="Book Antiqua" w:hAnsi="Book Antiqua" w:cs="Times New Roman"/>
          <w:sz w:val="24"/>
          <w:szCs w:val="24"/>
        </w:rPr>
        <w:t>cl</w:t>
      </w:r>
      <w:r w:rsidRPr="00D94B12">
        <w:rPr>
          <w:rFonts w:ascii="Book Antiqua" w:hAnsi="Book Antiqua" w:cs="Times New Roman"/>
          <w:sz w:val="24"/>
          <w:szCs w:val="24"/>
        </w:rPr>
        <w:t xml:space="preserve">-6, CD20, MUM-1, </w:t>
      </w:r>
      <w:r w:rsidR="005E438C">
        <w:rPr>
          <w:rFonts w:ascii="Book Antiqua" w:hAnsi="Book Antiqua" w:cs="Times New Roman"/>
          <w:sz w:val="24"/>
          <w:szCs w:val="24"/>
        </w:rPr>
        <w:t>B</w:t>
      </w:r>
      <w:r w:rsidR="005E438C" w:rsidRPr="00D94B12">
        <w:rPr>
          <w:rFonts w:ascii="Book Antiqua" w:hAnsi="Book Antiqua" w:cs="Times New Roman"/>
          <w:sz w:val="24"/>
          <w:szCs w:val="24"/>
        </w:rPr>
        <w:t>cl</w:t>
      </w:r>
      <w:r w:rsidRPr="00D94B12">
        <w:rPr>
          <w:rFonts w:ascii="Book Antiqua" w:hAnsi="Book Antiqua" w:cs="Times New Roman"/>
          <w:sz w:val="24"/>
          <w:szCs w:val="24"/>
        </w:rPr>
        <w:t>-2</w:t>
      </w:r>
      <w:r w:rsidR="005E438C">
        <w:rPr>
          <w:rFonts w:ascii="Book Antiqua" w:hAnsi="Book Antiqua" w:cs="Times New Roman"/>
          <w:sz w:val="24"/>
          <w:szCs w:val="24"/>
        </w:rPr>
        <w:t>,</w:t>
      </w:r>
      <w:r w:rsidRPr="00D94B12">
        <w:rPr>
          <w:rFonts w:ascii="Book Antiqua" w:hAnsi="Book Antiqua" w:cs="Times New Roman"/>
          <w:sz w:val="24"/>
          <w:szCs w:val="24"/>
        </w:rPr>
        <w:t xml:space="preserve"> and CD79a. The </w:t>
      </w:r>
      <w:r w:rsidR="005E438C">
        <w:rPr>
          <w:rFonts w:ascii="Book Antiqua" w:hAnsi="Book Antiqua" w:cs="Times New Roman"/>
          <w:sz w:val="24"/>
          <w:szCs w:val="24"/>
        </w:rPr>
        <w:t>B</w:t>
      </w:r>
      <w:r w:rsidR="005E438C" w:rsidRPr="00D94B12">
        <w:rPr>
          <w:rFonts w:ascii="Book Antiqua" w:hAnsi="Book Antiqua" w:cs="Times New Roman"/>
          <w:sz w:val="24"/>
          <w:szCs w:val="24"/>
        </w:rPr>
        <w:t>cl</w:t>
      </w:r>
      <w:r w:rsidRPr="00D94B12">
        <w:rPr>
          <w:rFonts w:ascii="Book Antiqua" w:hAnsi="Book Antiqua" w:cs="Times New Roman"/>
          <w:sz w:val="24"/>
          <w:szCs w:val="24"/>
        </w:rPr>
        <w:t>-6 (3q27) bre</w:t>
      </w:r>
      <w:r w:rsidRPr="00D94B12">
        <w:rPr>
          <w:rFonts w:ascii="Book Antiqua" w:hAnsi="Book Antiqua" w:cs="Times New Roman"/>
          <w:sz w:val="24"/>
          <w:szCs w:val="24"/>
        </w:rPr>
        <w:t>ak</w:t>
      </w:r>
      <w:r w:rsidRPr="00D94B12">
        <w:rPr>
          <w:rFonts w:ascii="Book Antiqua" w:eastAsia="宋体" w:hAnsi="Book Antiqua" w:cs="Times New Roman"/>
          <w:sz w:val="24"/>
          <w:szCs w:val="24"/>
        </w:rPr>
        <w:t>-</w:t>
      </w:r>
      <w:r w:rsidRPr="00D94B12">
        <w:rPr>
          <w:rFonts w:ascii="Book Antiqua" w:hAnsi="Book Antiqua" w:cs="Times New Roman"/>
          <w:sz w:val="24"/>
          <w:szCs w:val="24"/>
        </w:rPr>
        <w:t>apart rearrangement was observed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an Epstein Barr virus test was negative in the tumor cells. The patient survived 6 months after being diagnosed without any treatment.</w:t>
      </w:r>
    </w:p>
    <w:p w14:paraId="2ABF67CE" w14:textId="77777777" w:rsidR="00DA5EAA" w:rsidRPr="00D94B12" w:rsidRDefault="00DA5EAA" w:rsidP="00D94B12">
      <w:pPr>
        <w:spacing w:line="360" w:lineRule="auto"/>
        <w:rPr>
          <w:rFonts w:ascii="Book Antiqua" w:hAnsi="Book Antiqua" w:cs="Times New Roman"/>
          <w:sz w:val="24"/>
          <w:szCs w:val="24"/>
        </w:rPr>
      </w:pPr>
    </w:p>
    <w:p w14:paraId="0E154858" w14:textId="77777777" w:rsidR="001B4B28"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i/>
          <w:iCs/>
          <w:caps/>
          <w:sz w:val="24"/>
          <w:szCs w:val="24"/>
        </w:rPr>
        <w:t>Conclusion</w:t>
      </w:r>
    </w:p>
    <w:p w14:paraId="3766DD86" w14:textId="7E55D51F"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WT-associated lymphoma is a very rare neoplasm </w:t>
      </w:r>
      <w:r w:rsidRPr="00D94B12">
        <w:rPr>
          <w:rFonts w:ascii="Book Antiqua" w:eastAsia="宋体" w:hAnsi="Book Antiqua" w:cs="Times New Roman"/>
          <w:sz w:val="24"/>
          <w:szCs w:val="24"/>
        </w:rPr>
        <w:t>in</w:t>
      </w:r>
      <w:r w:rsidRPr="00D94B12">
        <w:rPr>
          <w:rFonts w:ascii="Book Antiqua" w:hAnsi="Book Antiqua" w:cs="Times New Roman"/>
          <w:sz w:val="24"/>
          <w:szCs w:val="24"/>
        </w:rPr>
        <w:t xml:space="preserve"> the parotid gland. Most cases are B cell non</w:t>
      </w:r>
      <w:r w:rsidRPr="00D94B12">
        <w:rPr>
          <w:rFonts w:ascii="Book Antiqua" w:eastAsia="宋体" w:hAnsi="Book Antiqua" w:cs="Times New Roman"/>
          <w:sz w:val="24"/>
          <w:szCs w:val="24"/>
        </w:rPr>
        <w:t>-</w:t>
      </w:r>
      <w:r w:rsidRPr="00D94B12">
        <w:rPr>
          <w:rFonts w:ascii="Book Antiqua" w:hAnsi="Book Antiqua" w:cs="Times New Roman"/>
          <w:sz w:val="24"/>
          <w:szCs w:val="24"/>
        </w:rPr>
        <w:t>Hodgkin lymphomas and involve middle</w:t>
      </w:r>
      <w:r w:rsidRPr="00D94B12">
        <w:rPr>
          <w:rFonts w:ascii="Book Antiqua" w:eastAsia="宋体" w:hAnsi="Book Antiqua" w:cs="Times New Roman"/>
          <w:sz w:val="24"/>
          <w:szCs w:val="24"/>
        </w:rPr>
        <w:t>-age</w:t>
      </w:r>
      <w:r w:rsidRPr="00D94B12">
        <w:rPr>
          <w:rFonts w:ascii="Book Antiqua" w:hAnsi="Book Antiqua" w:cs="Times New Roman"/>
          <w:sz w:val="24"/>
          <w:szCs w:val="24"/>
        </w:rPr>
        <w:t xml:space="preserve"> and older</w:t>
      </w:r>
      <w:r w:rsidRPr="00D94B12">
        <w:rPr>
          <w:rFonts w:ascii="Book Antiqua" w:eastAsia="宋体" w:hAnsi="Book Antiqua" w:cs="Times New Roman"/>
          <w:sz w:val="24"/>
          <w:szCs w:val="24"/>
        </w:rPr>
        <w:t xml:space="preserve"> males</w:t>
      </w:r>
      <w:r w:rsidRPr="00D94B12">
        <w:rPr>
          <w:rFonts w:ascii="Book Antiqua" w:hAnsi="Book Antiqua" w:cs="Times New Roman"/>
          <w:sz w:val="24"/>
          <w:szCs w:val="24"/>
        </w:rPr>
        <w:t xml:space="preserve">. This case highlights the extremely rare association of DLBCL </w:t>
      </w:r>
      <w:r w:rsidRPr="00D94B12">
        <w:rPr>
          <w:rFonts w:ascii="Book Antiqua" w:eastAsia="宋体" w:hAnsi="Book Antiqua" w:cs="Times New Roman"/>
          <w:sz w:val="24"/>
          <w:szCs w:val="24"/>
        </w:rPr>
        <w:t>arising</w:t>
      </w:r>
      <w:r w:rsidRPr="00D94B12">
        <w:rPr>
          <w:rFonts w:ascii="Book Antiqua" w:hAnsi="Book Antiqua" w:cs="Times New Roman"/>
          <w:sz w:val="24"/>
          <w:szCs w:val="24"/>
        </w:rPr>
        <w:t xml:space="preserve"> from </w:t>
      </w:r>
      <w:r w:rsidR="00210965" w:rsidRPr="00D94B12">
        <w:rPr>
          <w:rFonts w:ascii="Book Antiqua" w:hAnsi="Book Antiqua" w:cs="Times New Roman"/>
          <w:sz w:val="24"/>
          <w:szCs w:val="24"/>
        </w:rPr>
        <w:t>FL</w:t>
      </w:r>
      <w:r w:rsidRPr="00D94B12">
        <w:rPr>
          <w:rFonts w:ascii="Book Antiqua" w:hAnsi="Book Antiqua" w:cs="Times New Roman"/>
          <w:sz w:val="24"/>
          <w:szCs w:val="24"/>
        </w:rPr>
        <w:t xml:space="preserve"> with WT and the importance of deliberate evaluation of the WT intraparenchymal stroma. Molecular detection techniques have potential </w:t>
      </w:r>
      <w:r w:rsidRPr="00D94B12">
        <w:rPr>
          <w:rFonts w:ascii="Book Antiqua" w:eastAsia="宋体" w:hAnsi="Book Antiqua" w:cs="Times New Roman"/>
          <w:sz w:val="24"/>
          <w:szCs w:val="24"/>
        </w:rPr>
        <w:t>advantages</w:t>
      </w:r>
      <w:r w:rsidRPr="00D94B12">
        <w:rPr>
          <w:rFonts w:ascii="Book Antiqua" w:hAnsi="Book Antiqua" w:cs="Times New Roman"/>
          <w:sz w:val="24"/>
          <w:szCs w:val="24"/>
        </w:rPr>
        <w:t xml:space="preserve"> in the diagnosis of lymphoma with WT.</w:t>
      </w:r>
    </w:p>
    <w:p w14:paraId="1767E386" w14:textId="77777777" w:rsidR="00DA5EAA" w:rsidRPr="00D94B12" w:rsidRDefault="00DA5EAA" w:rsidP="00D94B12">
      <w:pPr>
        <w:spacing w:line="360" w:lineRule="auto"/>
        <w:rPr>
          <w:rFonts w:ascii="Book Antiqua" w:hAnsi="Book Antiqua" w:cs="Times New Roman"/>
          <w:sz w:val="24"/>
          <w:szCs w:val="24"/>
        </w:rPr>
      </w:pPr>
    </w:p>
    <w:p w14:paraId="004D35A6" w14:textId="4CA1875D" w:rsidR="0001015C" w:rsidRPr="00D94B12" w:rsidRDefault="0001015C" w:rsidP="00D94B12">
      <w:pPr>
        <w:spacing w:line="360" w:lineRule="auto"/>
        <w:rPr>
          <w:rFonts w:ascii="Book Antiqua" w:hAnsi="Book Antiqua" w:cs="Times New Roman"/>
          <w:sz w:val="24"/>
          <w:szCs w:val="24"/>
        </w:rPr>
      </w:pPr>
      <w:r w:rsidRPr="00D94B12">
        <w:rPr>
          <w:rFonts w:ascii="Book Antiqua" w:hAnsi="Book Antiqua" w:cs="Times New Roman"/>
          <w:b/>
          <w:bCs/>
          <w:sz w:val="24"/>
          <w:szCs w:val="24"/>
        </w:rPr>
        <w:t>Key</w:t>
      </w:r>
      <w:r w:rsidR="00DA5EAA" w:rsidRPr="00D94B12">
        <w:rPr>
          <w:rFonts w:ascii="Book Antiqua" w:hAnsi="Book Antiqua" w:cs="Times New Roman"/>
          <w:b/>
          <w:bCs/>
          <w:sz w:val="24"/>
          <w:szCs w:val="24"/>
        </w:rPr>
        <w:t xml:space="preserve"> </w:t>
      </w:r>
      <w:r w:rsidRPr="00D94B12">
        <w:rPr>
          <w:rFonts w:ascii="Book Antiqua" w:hAnsi="Book Antiqua" w:cs="Times New Roman"/>
          <w:b/>
          <w:bCs/>
          <w:sz w:val="24"/>
          <w:szCs w:val="24"/>
        </w:rPr>
        <w:t xml:space="preserve">words: </w:t>
      </w:r>
      <w:r w:rsidRPr="00D94B12">
        <w:rPr>
          <w:rFonts w:ascii="Book Antiqua" w:hAnsi="Book Antiqua" w:cs="Times New Roman"/>
          <w:sz w:val="24"/>
          <w:szCs w:val="24"/>
        </w:rPr>
        <w:t xml:space="preserve">Diffuse large B cell lymphoma; </w:t>
      </w:r>
      <w:bookmarkStart w:id="27" w:name="OLE_LINK59"/>
      <w:r w:rsidRPr="00D94B12">
        <w:rPr>
          <w:rFonts w:ascii="Book Antiqua" w:hAnsi="Book Antiqua" w:cs="Times New Roman"/>
          <w:sz w:val="24"/>
          <w:szCs w:val="24"/>
        </w:rPr>
        <w:t>Warthin</w:t>
      </w:r>
      <w:r w:rsidR="001B4B28" w:rsidRPr="00D94B12">
        <w:rPr>
          <w:rFonts w:ascii="Book Antiqua" w:hAnsi="Book Antiqua" w:cs="Times New Roman"/>
          <w:sz w:val="24"/>
          <w:szCs w:val="24"/>
        </w:rPr>
        <w:t>’s</w:t>
      </w:r>
      <w:r w:rsidRPr="00D94B12">
        <w:rPr>
          <w:rFonts w:ascii="Book Antiqua" w:hAnsi="Book Antiqua" w:cs="Times New Roman"/>
          <w:sz w:val="24"/>
          <w:szCs w:val="24"/>
        </w:rPr>
        <w:t xml:space="preserve"> tumor</w:t>
      </w:r>
      <w:bookmarkEnd w:id="27"/>
      <w:r w:rsidRPr="00D94B12">
        <w:rPr>
          <w:rFonts w:ascii="Book Antiqua" w:hAnsi="Book Antiqua" w:cs="Times New Roman"/>
          <w:sz w:val="24"/>
          <w:szCs w:val="24"/>
        </w:rPr>
        <w:t xml:space="preserve">; </w:t>
      </w:r>
      <w:bookmarkStart w:id="28" w:name="OLE_LINK60"/>
      <w:r w:rsidR="001B4B28" w:rsidRPr="00D94B12">
        <w:rPr>
          <w:rFonts w:ascii="Book Antiqua" w:hAnsi="Book Antiqua" w:cs="Times New Roman"/>
          <w:sz w:val="24"/>
          <w:szCs w:val="24"/>
        </w:rPr>
        <w:t xml:space="preserve">Parotid </w:t>
      </w:r>
      <w:r w:rsidRPr="00D94B12">
        <w:rPr>
          <w:rFonts w:ascii="Book Antiqua" w:hAnsi="Book Antiqua" w:cs="Times New Roman"/>
          <w:sz w:val="24"/>
          <w:szCs w:val="24"/>
        </w:rPr>
        <w:t>gland</w:t>
      </w:r>
      <w:bookmarkEnd w:id="28"/>
      <w:r w:rsidRPr="00D94B12">
        <w:rPr>
          <w:rFonts w:ascii="Book Antiqua" w:hAnsi="Book Antiqua" w:cs="Times New Roman"/>
          <w:sz w:val="24"/>
          <w:szCs w:val="24"/>
        </w:rPr>
        <w:t xml:space="preserve">; </w:t>
      </w:r>
      <w:bookmarkStart w:id="29" w:name="OLE_LINK61"/>
      <w:r w:rsidR="001B4B28" w:rsidRPr="00D94B12">
        <w:rPr>
          <w:rFonts w:ascii="Book Antiqua" w:hAnsi="Book Antiqua" w:cs="Times New Roman"/>
          <w:sz w:val="24"/>
          <w:szCs w:val="24"/>
        </w:rPr>
        <w:t xml:space="preserve">Follicular </w:t>
      </w:r>
      <w:r w:rsidRPr="00D94B12">
        <w:rPr>
          <w:rFonts w:ascii="Book Antiqua" w:hAnsi="Book Antiqua" w:cs="Times New Roman"/>
          <w:sz w:val="24"/>
          <w:szCs w:val="24"/>
        </w:rPr>
        <w:t>lymphoma</w:t>
      </w:r>
      <w:bookmarkEnd w:id="29"/>
      <w:r w:rsidRPr="00D94B12">
        <w:rPr>
          <w:rFonts w:ascii="Book Antiqua" w:hAnsi="Book Antiqua" w:cs="Times New Roman"/>
          <w:sz w:val="24"/>
          <w:szCs w:val="24"/>
        </w:rPr>
        <w:t xml:space="preserve">; </w:t>
      </w:r>
      <w:bookmarkStart w:id="30" w:name="OLE_LINK62"/>
      <w:r w:rsidR="001B4B28" w:rsidRPr="00D94B12">
        <w:rPr>
          <w:rFonts w:ascii="Book Antiqua" w:hAnsi="Book Antiqua" w:cs="Times New Roman"/>
          <w:sz w:val="24"/>
          <w:szCs w:val="24"/>
        </w:rPr>
        <w:t xml:space="preserve">Case </w:t>
      </w:r>
      <w:r w:rsidR="00CD4888" w:rsidRPr="00D94B12">
        <w:rPr>
          <w:rFonts w:ascii="Book Antiqua" w:hAnsi="Book Antiqua" w:cs="Times New Roman"/>
          <w:sz w:val="24"/>
          <w:szCs w:val="24"/>
        </w:rPr>
        <w:t>report</w:t>
      </w:r>
      <w:bookmarkEnd w:id="30"/>
      <w:r w:rsidRPr="00D94B12">
        <w:rPr>
          <w:rFonts w:ascii="Book Antiqua" w:hAnsi="Book Antiqua" w:cs="Times New Roman"/>
          <w:sz w:val="24"/>
          <w:szCs w:val="24"/>
        </w:rPr>
        <w:t xml:space="preserve">; </w:t>
      </w:r>
      <w:bookmarkStart w:id="31" w:name="OLE_LINK63"/>
      <w:bookmarkStart w:id="32" w:name="OLE_LINK64"/>
      <w:r w:rsidR="001B4B28" w:rsidRPr="00D94B12">
        <w:rPr>
          <w:rFonts w:ascii="Book Antiqua" w:hAnsi="Book Antiqua" w:cs="Times New Roman"/>
          <w:sz w:val="24"/>
          <w:szCs w:val="24"/>
        </w:rPr>
        <w:t xml:space="preserve">Genetic </w:t>
      </w:r>
      <w:r w:rsidRPr="00D94B12">
        <w:rPr>
          <w:rFonts w:ascii="Book Antiqua" w:hAnsi="Book Antiqua" w:cs="Times New Roman"/>
          <w:sz w:val="24"/>
          <w:szCs w:val="24"/>
        </w:rPr>
        <w:t>feature</w:t>
      </w:r>
      <w:bookmarkEnd w:id="31"/>
      <w:bookmarkEnd w:id="32"/>
    </w:p>
    <w:p w14:paraId="51A7F991" w14:textId="77777777" w:rsidR="00DA5EAA" w:rsidRPr="00D94B12" w:rsidRDefault="00DA5EAA" w:rsidP="00D94B12">
      <w:pPr>
        <w:spacing w:line="360" w:lineRule="auto"/>
        <w:rPr>
          <w:rFonts w:ascii="Book Antiqua" w:hAnsi="Book Antiqua" w:cs="Times New Roman"/>
          <w:sz w:val="24"/>
          <w:szCs w:val="24"/>
        </w:rPr>
      </w:pPr>
    </w:p>
    <w:p w14:paraId="0F191EAD" w14:textId="77777777" w:rsidR="001B4B28" w:rsidRPr="00D94B12" w:rsidRDefault="001B4B28" w:rsidP="00D94B12">
      <w:pPr>
        <w:snapToGrid w:val="0"/>
        <w:spacing w:line="360" w:lineRule="auto"/>
        <w:rPr>
          <w:rFonts w:ascii="Book Antiqua" w:eastAsia="黑体" w:hAnsi="Book Antiqua"/>
          <w:sz w:val="24"/>
          <w:szCs w:val="24"/>
        </w:rPr>
      </w:pPr>
      <w:bookmarkStart w:id="33" w:name="OLE_LINK1060"/>
      <w:bookmarkStart w:id="34" w:name="OLE_LINK1265"/>
      <w:bookmarkStart w:id="35" w:name="OLE_LINK1125"/>
      <w:bookmarkStart w:id="36" w:name="OLE_LINK1100"/>
      <w:bookmarkStart w:id="37" w:name="OLE_LINK1348"/>
      <w:bookmarkStart w:id="38" w:name="OLE_LINK1334"/>
      <w:bookmarkStart w:id="39" w:name="OLE_LINK156"/>
      <w:bookmarkStart w:id="40" w:name="OLE_LINK1504"/>
      <w:bookmarkStart w:id="41" w:name="OLE_LINK960"/>
      <w:bookmarkStart w:id="42" w:name="OLE_LINK1516"/>
      <w:bookmarkStart w:id="43" w:name="OLE_LINK1384"/>
      <w:bookmarkStart w:id="44" w:name="OLE_LINK1086"/>
      <w:bookmarkStart w:id="45" w:name="OLE_LINK1029"/>
      <w:bookmarkStart w:id="46" w:name="OLE_LINK1219"/>
      <w:bookmarkStart w:id="47" w:name="OLE_LINK1778"/>
      <w:bookmarkStart w:id="48" w:name="OLE_LINK1061"/>
      <w:bookmarkStart w:id="49" w:name="OLE_LINK472"/>
      <w:bookmarkStart w:id="50" w:name="OLE_LINK928"/>
      <w:bookmarkStart w:id="51" w:name="OLE_LINK98"/>
      <w:bookmarkStart w:id="52" w:name="OLE_LINK247"/>
      <w:bookmarkStart w:id="53" w:name="OLE_LINK800"/>
      <w:bookmarkStart w:id="54" w:name="OLE_LINK861"/>
      <w:bookmarkStart w:id="55" w:name="OLE_LINK1193"/>
      <w:bookmarkStart w:id="56" w:name="OLE_LINK1454"/>
      <w:bookmarkStart w:id="57" w:name="OLE_LINK242"/>
      <w:bookmarkStart w:id="58" w:name="OLE_LINK651"/>
      <w:bookmarkStart w:id="59" w:name="OLE_LINK787"/>
      <w:bookmarkStart w:id="60" w:name="OLE_LINK504"/>
      <w:bookmarkStart w:id="61" w:name="OLE_LINK135"/>
      <w:bookmarkStart w:id="62" w:name="OLE_LINK196"/>
      <w:bookmarkStart w:id="63" w:name="OLE_LINK513"/>
      <w:bookmarkStart w:id="64" w:name="OLE_LINK1163"/>
      <w:bookmarkStart w:id="65" w:name="OLE_LINK672"/>
      <w:bookmarkStart w:id="66" w:name="OLE_LINK906"/>
      <w:bookmarkStart w:id="67" w:name="OLE_LINK1247"/>
      <w:bookmarkStart w:id="68" w:name="OLE_LINK758"/>
      <w:bookmarkStart w:id="69" w:name="OLE_LINK471"/>
      <w:bookmarkStart w:id="70" w:name="OLE_LINK1644"/>
      <w:bookmarkStart w:id="71" w:name="OLE_LINK474"/>
      <w:bookmarkStart w:id="72" w:name="OLE_LINK879"/>
      <w:bookmarkStart w:id="73" w:name="OLE_LINK1543"/>
      <w:bookmarkStart w:id="74" w:name="OLE_LINK1478"/>
      <w:bookmarkStart w:id="75" w:name="OLE_LINK1403"/>
      <w:bookmarkStart w:id="76" w:name="OLE_LINK1284"/>
      <w:bookmarkStart w:id="77" w:name="OLE_LINK216"/>
      <w:bookmarkStart w:id="78" w:name="OLE_LINK1373"/>
      <w:bookmarkStart w:id="79" w:name="OLE_LINK862"/>
      <w:bookmarkStart w:id="80" w:name="OLE_LINK1313"/>
      <w:bookmarkStart w:id="81" w:name="OLE_LINK1549"/>
      <w:bookmarkStart w:id="82" w:name="OLE_LINK1361"/>
      <w:bookmarkStart w:id="83" w:name="OLE_LINK1885"/>
      <w:bookmarkStart w:id="84" w:name="OLE_LINK640"/>
      <w:bookmarkStart w:id="85" w:name="OLE_LINK312"/>
      <w:bookmarkStart w:id="86" w:name="OLE_LINK1539"/>
      <w:bookmarkStart w:id="87" w:name="OLE_LINK575"/>
      <w:bookmarkStart w:id="88" w:name="OLE_LINK546"/>
      <w:bookmarkStart w:id="89" w:name="OLE_LINK652"/>
      <w:bookmarkStart w:id="90" w:name="OLE_LINK1437"/>
      <w:bookmarkStart w:id="91" w:name="OLE_LINK1480"/>
      <w:bookmarkStart w:id="92" w:name="OLE_LINK1884"/>
      <w:bookmarkStart w:id="93" w:name="OLE_LINK1186"/>
      <w:bookmarkStart w:id="94" w:name="OLE_LINK744"/>
      <w:bookmarkStart w:id="95" w:name="OLE_LINK330"/>
      <w:bookmarkStart w:id="96" w:name="OLE_LINK259"/>
      <w:bookmarkStart w:id="97" w:name="OLE_LINK982"/>
      <w:bookmarkStart w:id="98" w:name="OLE_LINK465"/>
      <w:bookmarkStart w:id="99" w:name="OLE_LINK983"/>
      <w:bookmarkStart w:id="100" w:name="OLE_LINK714"/>
      <w:bookmarkStart w:id="101" w:name="OLE_LINK325"/>
      <w:bookmarkStart w:id="102" w:name="OLE_LINK311"/>
      <w:bookmarkStart w:id="103" w:name="OLE_LINK466"/>
      <w:bookmarkStart w:id="104" w:name="OLE_LINK1538"/>
      <w:bookmarkStart w:id="105" w:name="OLE_LINK464"/>
      <w:bookmarkStart w:id="106" w:name="OLE_LINK2583"/>
      <w:bookmarkStart w:id="107" w:name="OLE_LINK2856"/>
      <w:bookmarkStart w:id="108" w:name="OLE_LINK2993"/>
      <w:bookmarkStart w:id="109" w:name="OLE_LINK2643"/>
      <w:bookmarkStart w:id="110" w:name="OLE_LINK2762"/>
      <w:bookmarkStart w:id="111" w:name="OLE_LINK2962"/>
      <w:bookmarkStart w:id="112" w:name="OLE_LINK2582"/>
      <w:bookmarkStart w:id="113" w:name="OLE_LINK2110"/>
      <w:bookmarkStart w:id="114" w:name="OLE_LINK2446"/>
      <w:bookmarkStart w:id="115" w:name="OLE_LINK2081"/>
      <w:bookmarkStart w:id="116" w:name="OLE_LINK1744"/>
      <w:bookmarkStart w:id="117" w:name="OLE_LINK2082"/>
      <w:bookmarkStart w:id="118" w:name="OLE_LINK1941"/>
      <w:bookmarkStart w:id="119" w:name="OLE_LINK2345"/>
      <w:bookmarkStart w:id="120" w:name="OLE_LINK1882"/>
      <w:bookmarkStart w:id="121" w:name="OLE_LINK1938"/>
      <w:bookmarkStart w:id="122" w:name="OLE_LINK2071"/>
      <w:bookmarkStart w:id="123" w:name="OLE_LINK1964"/>
      <w:bookmarkStart w:id="124" w:name="OLE_LINK2192"/>
      <w:bookmarkStart w:id="125" w:name="OLE_LINK2134"/>
      <w:bookmarkStart w:id="126" w:name="OLE_LINK2020"/>
      <w:bookmarkStart w:id="127" w:name="OLE_LINK1931"/>
      <w:bookmarkStart w:id="128" w:name="OLE_LINK1776"/>
      <w:bookmarkStart w:id="129" w:name="OLE_LINK2562"/>
      <w:bookmarkStart w:id="130" w:name="OLE_LINK1777"/>
      <w:bookmarkStart w:id="131" w:name="OLE_LINK2445"/>
      <w:bookmarkStart w:id="132" w:name="OLE_LINK2265"/>
      <w:bookmarkStart w:id="133" w:name="OLE_LINK1868"/>
      <w:bookmarkStart w:id="134" w:name="OLE_LINK1756"/>
      <w:bookmarkStart w:id="135" w:name="OLE_LINK1835"/>
      <w:bookmarkStart w:id="136" w:name="OLE_LINK2013"/>
      <w:bookmarkStart w:id="137" w:name="OLE_LINK1923"/>
      <w:bookmarkStart w:id="138" w:name="OLE_LINK1929"/>
      <w:bookmarkStart w:id="139" w:name="OLE_LINK1995"/>
      <w:bookmarkStart w:id="140" w:name="OLE_LINK1866"/>
      <w:bookmarkStart w:id="141" w:name="OLE_LINK1902"/>
      <w:bookmarkStart w:id="142" w:name="OLE_LINK1817"/>
      <w:bookmarkStart w:id="143" w:name="OLE_LINK1901"/>
      <w:bookmarkStart w:id="144" w:name="OLE_LINK1894"/>
      <w:bookmarkStart w:id="145" w:name="OLE_LINK2169"/>
      <w:bookmarkStart w:id="146" w:name="OLE_LINK2331"/>
      <w:bookmarkStart w:id="147" w:name="OLE_LINK2221"/>
      <w:bookmarkStart w:id="148" w:name="OLE_LINK2190"/>
      <w:bookmarkStart w:id="149" w:name="OLE_LINK2484"/>
      <w:bookmarkStart w:id="150" w:name="OLE_LINK2467"/>
      <w:bookmarkStart w:id="151" w:name="OLE_LINK2157"/>
      <w:bookmarkStart w:id="152" w:name="OLE_LINK2348"/>
      <w:bookmarkStart w:id="153" w:name="OLE_LINK2292"/>
      <w:bookmarkStart w:id="154" w:name="OLE_LINK2252"/>
      <w:bookmarkStart w:id="155" w:name="OLE_LINK2451"/>
      <w:bookmarkStart w:id="156" w:name="OLE_LINK2627"/>
      <w:bookmarkStart w:id="157" w:name="OLE_LINK2663"/>
      <w:bookmarkStart w:id="158" w:name="OLE_LINK2761"/>
      <w:bookmarkStart w:id="159" w:name="OLE_LINK2482"/>
      <w:bookmarkStart w:id="160" w:name="_Hlk17358608"/>
      <w:bookmarkStart w:id="161" w:name="_Hlk20661238"/>
      <w:r w:rsidRPr="00D94B12">
        <w:rPr>
          <w:rFonts w:ascii="Book Antiqua" w:eastAsia="黑体" w:hAnsi="Book Antiqua" w:cs="Calibri"/>
          <w:b/>
          <w:sz w:val="24"/>
          <w:szCs w:val="24"/>
        </w:rPr>
        <w:t>©</w:t>
      </w:r>
      <w:r w:rsidRPr="00D94B12">
        <w:rPr>
          <w:rFonts w:ascii="Book Antiqua" w:eastAsia="黑体" w:hAnsi="Book Antiqua"/>
          <w:b/>
          <w:sz w:val="24"/>
          <w:szCs w:val="24"/>
        </w:rPr>
        <w:t xml:space="preserve"> </w:t>
      </w:r>
      <w:r w:rsidRPr="00D94B12">
        <w:rPr>
          <w:rFonts w:ascii="Book Antiqua" w:eastAsia="黑体" w:hAnsi="Book Antiqua" w:cs="AdvTimes"/>
          <w:b/>
          <w:sz w:val="24"/>
          <w:szCs w:val="24"/>
        </w:rPr>
        <w:t>The Author(s) 2019.</w:t>
      </w:r>
      <w:r w:rsidRPr="00D94B12">
        <w:rPr>
          <w:rFonts w:ascii="Book Antiqua" w:eastAsia="黑体" w:hAnsi="Book Antiqua" w:cs="AdvTimes"/>
          <w:sz w:val="24"/>
          <w:szCs w:val="24"/>
        </w:rPr>
        <w:t xml:space="preserve"> Published by </w:t>
      </w:r>
      <w:r w:rsidRPr="00D94B12">
        <w:rPr>
          <w:rFonts w:ascii="Book Antiqua" w:eastAsia="黑体" w:hAnsi="Book Antiqua" w:cs="Arial Unicode MS"/>
          <w:sz w:val="24"/>
          <w:szCs w:val="24"/>
        </w:rPr>
        <w:t>Baishideng Publishing Group Inc. 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1BA9E13" w14:textId="77777777" w:rsidR="001B4B28" w:rsidRPr="00D94B12" w:rsidRDefault="001B4B28" w:rsidP="00D94B12">
      <w:pPr>
        <w:snapToGrid w:val="0"/>
        <w:spacing w:line="360" w:lineRule="auto"/>
        <w:rPr>
          <w:rFonts w:ascii="Book Antiqua" w:eastAsia="黑体" w:hAnsi="Book Antiqua" w:cs="Calibri"/>
          <w:b/>
          <w:sz w:val="24"/>
          <w:szCs w:val="24"/>
        </w:rPr>
      </w:pPr>
    </w:p>
    <w:p w14:paraId="2D0FDE39" w14:textId="15BAC13F" w:rsidR="00E72E0C" w:rsidRPr="00D94B12" w:rsidRDefault="001B4B28" w:rsidP="00D94B12">
      <w:pPr>
        <w:autoSpaceDE w:val="0"/>
        <w:autoSpaceDN w:val="0"/>
        <w:adjustRightInd w:val="0"/>
        <w:spacing w:line="360" w:lineRule="auto"/>
        <w:rPr>
          <w:rFonts w:ascii="Book Antiqua" w:hAnsi="Book Antiqua" w:cs="Times New Roman"/>
          <w:sz w:val="24"/>
          <w:szCs w:val="24"/>
        </w:rPr>
      </w:pPr>
      <w:r w:rsidRPr="00D94B12">
        <w:rPr>
          <w:rFonts w:ascii="Book Antiqua" w:eastAsia="黑体" w:hAnsi="Book Antiqua" w:cs="Calibri"/>
          <w:b/>
          <w:sz w:val="24"/>
          <w:szCs w:val="24"/>
        </w:rPr>
        <w:t>Core tip:</w:t>
      </w:r>
      <w:bookmarkEnd w:id="160"/>
      <w:r w:rsidRPr="00D94B12">
        <w:rPr>
          <w:rFonts w:ascii="Book Antiqua" w:hAnsi="Book Antiqua" w:cs="Times New Roman"/>
          <w:b/>
          <w:sz w:val="24"/>
          <w:szCs w:val="24"/>
        </w:rPr>
        <w:t xml:space="preserve"> </w:t>
      </w:r>
      <w:bookmarkStart w:id="162" w:name="OLE_LINK65"/>
      <w:bookmarkEnd w:id="161"/>
      <w:r w:rsidR="009D1461" w:rsidRPr="00D94B12">
        <w:rPr>
          <w:rFonts w:ascii="Book Antiqua" w:eastAsia="宋体" w:hAnsi="Book Antiqua" w:cs="Times New Roman"/>
          <w:sz w:val="24"/>
          <w:szCs w:val="24"/>
        </w:rPr>
        <w:t xml:space="preserve">We present </w:t>
      </w:r>
      <w:r w:rsidR="009D1461" w:rsidRPr="00D94B12">
        <w:rPr>
          <w:rFonts w:ascii="Book Antiqua" w:hAnsi="Book Antiqua" w:cs="Times New Roman"/>
          <w:sz w:val="24"/>
          <w:szCs w:val="24"/>
        </w:rPr>
        <w:t>a</w:t>
      </w:r>
      <w:r w:rsidR="00E72E0C" w:rsidRPr="00D94B12">
        <w:rPr>
          <w:rFonts w:ascii="Book Antiqua" w:hAnsi="Book Antiqua" w:cs="Times New Roman"/>
          <w:sz w:val="24"/>
          <w:szCs w:val="24"/>
        </w:rPr>
        <w:t xml:space="preserve"> case of </w:t>
      </w:r>
      <w:r w:rsidRPr="00D94B12">
        <w:rPr>
          <w:rFonts w:ascii="Book Antiqua" w:hAnsi="Book Antiqua" w:cs="Times New Roman"/>
          <w:sz w:val="24"/>
          <w:szCs w:val="24"/>
        </w:rPr>
        <w:t>diffuse large B cell lymphoma (DLBCL)</w:t>
      </w:r>
      <w:r w:rsidR="00E72E0C" w:rsidRPr="00D94B12">
        <w:rPr>
          <w:rFonts w:ascii="Book Antiqua" w:eastAsia="宋体" w:hAnsi="Book Antiqua" w:cs="Times New Roman"/>
          <w:sz w:val="24"/>
          <w:szCs w:val="24"/>
        </w:rPr>
        <w:t xml:space="preserve"> that</w:t>
      </w:r>
      <w:r w:rsidR="00E72E0C" w:rsidRPr="00D94B12">
        <w:rPr>
          <w:rFonts w:ascii="Book Antiqua" w:hAnsi="Book Antiqua" w:cs="Times New Roman"/>
          <w:sz w:val="24"/>
          <w:szCs w:val="24"/>
        </w:rPr>
        <w:t xml:space="preserve"> was transformed from </w:t>
      </w:r>
      <w:r w:rsidRPr="00D94B12">
        <w:rPr>
          <w:rFonts w:ascii="Book Antiqua" w:hAnsi="Book Antiqua" w:cs="Times New Roman"/>
          <w:sz w:val="24"/>
          <w:szCs w:val="24"/>
        </w:rPr>
        <w:t>follicular lymphoma</w:t>
      </w:r>
      <w:r w:rsidR="00E72E0C" w:rsidRPr="00D94B12">
        <w:rPr>
          <w:rFonts w:ascii="Book Antiqua" w:hAnsi="Book Antiqua" w:cs="Times New Roman"/>
          <w:sz w:val="24"/>
          <w:szCs w:val="24"/>
        </w:rPr>
        <w:t xml:space="preserve"> in a </w:t>
      </w:r>
      <w:r w:rsidRPr="00D94B12">
        <w:rPr>
          <w:rFonts w:ascii="Book Antiqua" w:hAnsi="Book Antiqua" w:cs="Times New Roman"/>
          <w:sz w:val="24"/>
          <w:szCs w:val="24"/>
        </w:rPr>
        <w:t>Warthin’s tumor (WT)</w:t>
      </w:r>
      <w:r w:rsidR="00E72E0C" w:rsidRPr="00D94B12">
        <w:rPr>
          <w:rFonts w:ascii="Book Antiqua" w:hAnsi="Book Antiqua" w:cs="Times New Roman"/>
          <w:sz w:val="24"/>
          <w:szCs w:val="24"/>
        </w:rPr>
        <w:t xml:space="preserve"> excision </w:t>
      </w:r>
      <w:r w:rsidR="00E72E0C" w:rsidRPr="00D94B12">
        <w:rPr>
          <w:rFonts w:ascii="Book Antiqua" w:eastAsia="宋体" w:hAnsi="Book Antiqua" w:cs="Times New Roman"/>
          <w:sz w:val="24"/>
          <w:szCs w:val="24"/>
        </w:rPr>
        <w:t>specimen</w:t>
      </w:r>
      <w:r w:rsidR="00E72E0C" w:rsidRPr="00D94B12">
        <w:rPr>
          <w:rFonts w:ascii="Book Antiqua" w:hAnsi="Book Antiqua" w:cs="Times New Roman"/>
          <w:sz w:val="24"/>
          <w:szCs w:val="24"/>
        </w:rPr>
        <w:t xml:space="preserve">. This is a very </w:t>
      </w:r>
      <w:r w:rsidR="00E72E0C" w:rsidRPr="00D94B12">
        <w:rPr>
          <w:rFonts w:ascii="Book Antiqua" w:eastAsia="宋体" w:hAnsi="Book Antiqua" w:cs="Times New Roman"/>
          <w:sz w:val="24"/>
          <w:szCs w:val="24"/>
        </w:rPr>
        <w:t>rare</w:t>
      </w:r>
      <w:r w:rsidR="00E72E0C" w:rsidRPr="00D94B12">
        <w:rPr>
          <w:rFonts w:ascii="Book Antiqua" w:hAnsi="Book Antiqua" w:cs="Times New Roman"/>
          <w:sz w:val="24"/>
          <w:szCs w:val="24"/>
        </w:rPr>
        <w:t xml:space="preserve"> lesion with an extremely low incidence and unclear biological behavior</w:t>
      </w:r>
      <w:r w:rsidR="00E72E0C" w:rsidRPr="00D94B12">
        <w:rPr>
          <w:rFonts w:ascii="Book Antiqua" w:eastAsia="宋体" w:hAnsi="Book Antiqua" w:cs="Times New Roman"/>
          <w:sz w:val="24"/>
          <w:szCs w:val="24"/>
        </w:rPr>
        <w:t>. Therefore</w:t>
      </w:r>
      <w:r w:rsidR="00E72E0C" w:rsidRPr="00D94B12">
        <w:rPr>
          <w:rFonts w:ascii="Book Antiqua" w:hAnsi="Book Antiqua" w:cs="Times New Roman"/>
          <w:sz w:val="24"/>
          <w:szCs w:val="24"/>
        </w:rPr>
        <w:t>, we should</w:t>
      </w:r>
      <w:r w:rsidR="00E72E0C" w:rsidRPr="00D94B12">
        <w:rPr>
          <w:rFonts w:ascii="Book Antiqua" w:eastAsia="宋体" w:hAnsi="Book Antiqua" w:cs="Times New Roman"/>
          <w:sz w:val="24"/>
          <w:szCs w:val="24"/>
        </w:rPr>
        <w:t xml:space="preserve"> carefully examine</w:t>
      </w:r>
      <w:r w:rsidR="00E72E0C" w:rsidRPr="00D94B12">
        <w:rPr>
          <w:rFonts w:ascii="Book Antiqua" w:hAnsi="Book Antiqua" w:cs="Times New Roman"/>
          <w:sz w:val="24"/>
          <w:szCs w:val="24"/>
        </w:rPr>
        <w:t xml:space="preserve"> the tumor stroma during the pathological examination because the neoplastic cells can be confused with the normal reactive lymphoid component in WT. Requisite molecular detec</w:t>
      </w:r>
      <w:r w:rsidR="00E72E0C" w:rsidRPr="00D94B12">
        <w:rPr>
          <w:rFonts w:ascii="Book Antiqua" w:hAnsi="Book Antiqua" w:cs="Times New Roman"/>
          <w:sz w:val="24"/>
          <w:szCs w:val="24"/>
        </w:rPr>
        <w:t xml:space="preserve">tions </w:t>
      </w:r>
      <w:r w:rsidR="005E438C">
        <w:rPr>
          <w:rFonts w:ascii="Book Antiqua" w:hAnsi="Book Antiqua" w:cs="Times New Roman"/>
          <w:sz w:val="24"/>
          <w:szCs w:val="24"/>
        </w:rPr>
        <w:t>should be</w:t>
      </w:r>
      <w:r w:rsidR="005E438C" w:rsidRPr="00D94B12">
        <w:rPr>
          <w:rFonts w:ascii="Book Antiqua" w:hAnsi="Book Antiqua" w:cs="Times New Roman"/>
          <w:sz w:val="24"/>
          <w:szCs w:val="24"/>
        </w:rPr>
        <w:t xml:space="preserve"> </w:t>
      </w:r>
      <w:r w:rsidR="00E72E0C" w:rsidRPr="00D94B12">
        <w:rPr>
          <w:rFonts w:ascii="Book Antiqua" w:eastAsia="宋体" w:hAnsi="Book Antiqua" w:cs="Times New Roman"/>
          <w:sz w:val="24"/>
          <w:szCs w:val="24"/>
        </w:rPr>
        <w:t>performe</w:t>
      </w:r>
      <w:r w:rsidR="00E72E0C" w:rsidRPr="00D94B12">
        <w:rPr>
          <w:rFonts w:ascii="Book Antiqua" w:eastAsia="宋体" w:hAnsi="Book Antiqua" w:cs="Times New Roman"/>
          <w:sz w:val="24"/>
          <w:szCs w:val="24"/>
        </w:rPr>
        <w:t>d</w:t>
      </w:r>
      <w:r w:rsidR="00E72E0C" w:rsidRPr="00D94B12">
        <w:rPr>
          <w:rFonts w:ascii="Book Antiqua" w:hAnsi="Book Antiqua" w:cs="Times New Roman"/>
          <w:sz w:val="24"/>
          <w:szCs w:val="24"/>
        </w:rPr>
        <w:t xml:space="preserve"> when the diagnosis of lymphoma with WT is dubious.</w:t>
      </w:r>
    </w:p>
    <w:bookmarkEnd w:id="162"/>
    <w:p w14:paraId="3F73E535" w14:textId="77777777" w:rsidR="001B4B28" w:rsidRPr="00D94B12" w:rsidRDefault="001B4B28" w:rsidP="00D94B12">
      <w:pPr>
        <w:spacing w:line="360" w:lineRule="auto"/>
        <w:rPr>
          <w:rFonts w:ascii="Book Antiqua" w:hAnsi="Book Antiqua" w:cs="Times New Roman"/>
          <w:b/>
          <w:bCs/>
          <w:sz w:val="24"/>
          <w:szCs w:val="24"/>
        </w:rPr>
      </w:pPr>
    </w:p>
    <w:p w14:paraId="573A7284" w14:textId="5749E047" w:rsidR="00B15340" w:rsidRPr="00D94B12" w:rsidRDefault="001B4B28"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Wang CS, Chu X, Yang D, Ren L, Meng NL, Lv XX, Yun T, </w:t>
      </w:r>
      <w:r w:rsidR="00942821">
        <w:rPr>
          <w:rFonts w:ascii="Book Antiqua" w:hAnsi="Book Antiqua" w:cs="Times New Roman"/>
          <w:sz w:val="24"/>
          <w:szCs w:val="24"/>
        </w:rPr>
        <w:t>Cao YS</w:t>
      </w:r>
      <w:r w:rsidRPr="00D94B12">
        <w:rPr>
          <w:rFonts w:ascii="Book Antiqua" w:hAnsi="Book Antiqua" w:cs="Times New Roman"/>
          <w:sz w:val="24"/>
          <w:szCs w:val="24"/>
        </w:rPr>
        <w:t xml:space="preserve">. Diffuse large B-cell lymphoma arising from follicular lymphoma with </w:t>
      </w:r>
      <w:r w:rsidR="006A45E8">
        <w:rPr>
          <w:rFonts w:ascii="Book Antiqua" w:hAnsi="Book Antiqua" w:cs="Times New Roman"/>
          <w:sz w:val="24"/>
          <w:szCs w:val="24"/>
        </w:rPr>
        <w:t>W</w:t>
      </w:r>
      <w:r w:rsidRPr="00D94B12">
        <w:rPr>
          <w:rFonts w:ascii="Book Antiqua" w:hAnsi="Book Antiqua" w:cs="Times New Roman"/>
          <w:sz w:val="24"/>
          <w:szCs w:val="24"/>
        </w:rPr>
        <w:t xml:space="preserve">arthin’s tumor </w:t>
      </w:r>
      <w:r w:rsidRPr="00D94B12">
        <w:rPr>
          <w:rFonts w:ascii="Book Antiqua" w:hAnsi="Book Antiqua" w:cs="Times New Roman"/>
          <w:sz w:val="24"/>
          <w:szCs w:val="24"/>
        </w:rPr>
        <w:lastRenderedPageBreak/>
        <w:t xml:space="preserve">of the parotid </w:t>
      </w:r>
      <w:r w:rsidRPr="00D94B12">
        <w:rPr>
          <w:rFonts w:ascii="Book Antiqua" w:hAnsi="Book Antiqua" w:cs="Times New Roman"/>
          <w:sz w:val="24"/>
          <w:szCs w:val="24"/>
        </w:rPr>
        <w:t>gland: A case report</w:t>
      </w:r>
      <w:r w:rsidR="005E438C" w:rsidRPr="005E438C">
        <w:rPr>
          <w:rFonts w:ascii="Book Antiqua" w:hAnsi="Book Antiqua" w:cs="Times New Roman"/>
          <w:sz w:val="24"/>
          <w:szCs w:val="24"/>
        </w:rPr>
        <w:t xml:space="preserve"> </w:t>
      </w:r>
      <w:r w:rsidR="005E438C">
        <w:rPr>
          <w:rFonts w:ascii="Book Antiqua" w:hAnsi="Book Antiqua" w:cs="Times New Roman"/>
          <w:sz w:val="24"/>
          <w:szCs w:val="24"/>
        </w:rPr>
        <w:t xml:space="preserve">with analysis of </w:t>
      </w:r>
      <w:r w:rsidR="005E438C" w:rsidRPr="00D94B12">
        <w:rPr>
          <w:rFonts w:ascii="Book Antiqua" w:hAnsi="Book Antiqua" w:cs="Times New Roman"/>
          <w:sz w:val="24"/>
          <w:szCs w:val="24"/>
        </w:rPr>
        <w:t>immunophenotypic and genetic features</w:t>
      </w:r>
      <w:r w:rsidRPr="00D94B12">
        <w:rPr>
          <w:rFonts w:ascii="Book Antiqua" w:hAnsi="Book Antiqua" w:cs="Times New Roman"/>
          <w:sz w:val="24"/>
          <w:szCs w:val="24"/>
        </w:rPr>
        <w:t>.</w:t>
      </w:r>
      <w:r w:rsidRPr="00D94B12">
        <w:rPr>
          <w:rFonts w:ascii="Book Antiqua" w:hAnsi="Book Antiqua" w:cs="Times New Roman"/>
          <w:sz w:val="24"/>
          <w:szCs w:val="24"/>
        </w:rPr>
        <w:t xml:space="preserve"> </w:t>
      </w:r>
      <w:bookmarkStart w:id="163" w:name="_Hlk18051602"/>
      <w:bookmarkStart w:id="164" w:name="_Hlk17358615"/>
      <w:bookmarkStart w:id="165" w:name="_Hlk20661320"/>
      <w:r w:rsidRPr="00D94B12">
        <w:rPr>
          <w:rFonts w:ascii="Book Antiqua" w:eastAsia="黑体" w:hAnsi="Book Antiqua" w:cs="Calibri"/>
          <w:i/>
          <w:sz w:val="24"/>
          <w:szCs w:val="24"/>
        </w:rPr>
        <w:t>World J Clin Cases</w:t>
      </w:r>
      <w:r w:rsidRPr="00D94B12">
        <w:rPr>
          <w:rFonts w:ascii="Book Antiqua" w:eastAsia="黑体" w:hAnsi="Book Antiqua" w:cs="Calibri"/>
          <w:sz w:val="24"/>
          <w:szCs w:val="24"/>
        </w:rPr>
        <w:t xml:space="preserve"> 2019; </w:t>
      </w:r>
      <w:r w:rsidRPr="00D94B12">
        <w:rPr>
          <w:rFonts w:ascii="Book Antiqua" w:eastAsia="黑体" w:hAnsi="Book Antiqua"/>
          <w:iCs/>
          <w:sz w:val="24"/>
          <w:szCs w:val="24"/>
        </w:rPr>
        <w:t>In press</w:t>
      </w:r>
      <w:bookmarkEnd w:id="163"/>
      <w:bookmarkEnd w:id="164"/>
      <w:bookmarkEnd w:id="165"/>
    </w:p>
    <w:p w14:paraId="092E6FF7" w14:textId="77777777" w:rsidR="00DA5EAA" w:rsidRPr="00D94B12" w:rsidRDefault="00DA5EAA" w:rsidP="00D94B12">
      <w:pPr>
        <w:widowControl/>
        <w:spacing w:line="360" w:lineRule="auto"/>
        <w:rPr>
          <w:rFonts w:ascii="Book Antiqua" w:hAnsi="Book Antiqua" w:cs="Times New Roman"/>
          <w:b/>
          <w:bCs/>
          <w:caps/>
          <w:sz w:val="24"/>
          <w:szCs w:val="24"/>
        </w:rPr>
      </w:pPr>
      <w:r w:rsidRPr="00D94B12">
        <w:rPr>
          <w:rFonts w:ascii="Book Antiqua" w:hAnsi="Book Antiqua" w:cs="Times New Roman"/>
          <w:b/>
          <w:bCs/>
          <w:caps/>
          <w:sz w:val="24"/>
          <w:szCs w:val="24"/>
        </w:rPr>
        <w:br w:type="page"/>
      </w:r>
    </w:p>
    <w:p w14:paraId="78480439" w14:textId="32CD4DCD" w:rsidR="001331E4" w:rsidRPr="00D94B12" w:rsidRDefault="00080397" w:rsidP="00D94B12">
      <w:pPr>
        <w:spacing w:line="360" w:lineRule="auto"/>
        <w:rPr>
          <w:rFonts w:ascii="Book Antiqua" w:hAnsi="Book Antiqua" w:cs="Times New Roman"/>
          <w:caps/>
          <w:sz w:val="24"/>
          <w:szCs w:val="24"/>
        </w:rPr>
      </w:pPr>
      <w:r w:rsidRPr="00D94B12">
        <w:rPr>
          <w:rFonts w:ascii="Book Antiqua" w:hAnsi="Book Antiqua" w:cs="Times New Roman"/>
          <w:b/>
          <w:bCs/>
          <w:caps/>
          <w:sz w:val="24"/>
          <w:szCs w:val="24"/>
        </w:rPr>
        <w:lastRenderedPageBreak/>
        <w:t>Introduction</w:t>
      </w:r>
    </w:p>
    <w:p w14:paraId="7DD6E97A" w14:textId="4548F952" w:rsidR="00E40007" w:rsidRPr="00D94B12" w:rsidRDefault="00E40007"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Warthin’s tumor (WT) is associated with different lymphoproliferative disorders in the salivary glands. It is the second most common benign neoplasm of the salivary gland and occurs almost exclusively in the parotid gland. WT is composed of several cysts </w:t>
      </w:r>
      <w:r w:rsidRPr="00D94B12">
        <w:rPr>
          <w:rFonts w:ascii="Book Antiqua" w:eastAsia="宋体" w:hAnsi="Book Antiqua" w:cs="Times New Roman"/>
          <w:sz w:val="24"/>
          <w:szCs w:val="24"/>
        </w:rPr>
        <w:t>that</w:t>
      </w:r>
      <w:r w:rsidRPr="00D94B12">
        <w:rPr>
          <w:rFonts w:ascii="Book Antiqua" w:hAnsi="Book Antiqua" w:cs="Times New Roman"/>
          <w:sz w:val="24"/>
          <w:szCs w:val="24"/>
        </w:rPr>
        <w:t xml:space="preserve"> are lined with tall, bilayered</w:t>
      </w:r>
      <w:r w:rsidR="0003574B">
        <w:rPr>
          <w:rFonts w:ascii="Book Antiqua" w:hAnsi="Book Antiqua" w:cs="Times New Roman"/>
          <w:sz w:val="24"/>
          <w:szCs w:val="24"/>
        </w:rPr>
        <w:t xml:space="preserve"> </w:t>
      </w:r>
      <w:r w:rsidRPr="00D94B12">
        <w:rPr>
          <w:rFonts w:ascii="Book Antiqua" w:hAnsi="Book Antiqua" w:cs="Times New Roman"/>
          <w:sz w:val="24"/>
          <w:szCs w:val="24"/>
        </w:rPr>
        <w:t>oncocytic columnar cells and lymphoid stroma. W</w:t>
      </w:r>
      <w:r w:rsidRPr="00D94B12">
        <w:rPr>
          <w:rFonts w:ascii="Book Antiqua" w:hAnsi="Book Antiqua" w:cs="Times New Roman"/>
          <w:sz w:val="24"/>
          <w:szCs w:val="24"/>
        </w:rPr>
        <w:t xml:space="preserve">ithin </w:t>
      </w:r>
      <w:r w:rsidR="005E438C">
        <w:rPr>
          <w:rFonts w:ascii="Book Antiqua" w:hAnsi="Book Antiqua" w:cs="Times New Roman"/>
          <w:sz w:val="24"/>
          <w:szCs w:val="24"/>
        </w:rPr>
        <w:t xml:space="preserve">the </w:t>
      </w:r>
      <w:r w:rsidRPr="00D94B12">
        <w:rPr>
          <w:rFonts w:ascii="Book Antiqua" w:hAnsi="Book Antiqua" w:cs="Times New Roman"/>
          <w:sz w:val="24"/>
          <w:szCs w:val="24"/>
        </w:rPr>
        <w:t>W</w:t>
      </w:r>
      <w:r w:rsidRPr="00D94B12">
        <w:rPr>
          <w:rFonts w:ascii="Book Antiqua" w:hAnsi="Book Antiqua" w:cs="Times New Roman"/>
          <w:sz w:val="24"/>
          <w:szCs w:val="24"/>
        </w:rPr>
        <w:t xml:space="preserve">T, the two composed parts rarely transform into carcinoma or lymphoma, and when it does, the carcinoma is the most common type. On occasion, some lymphomas contain the normal residual lymphoid stroma, </w:t>
      </w:r>
      <w:r w:rsidRPr="00D94B12">
        <w:rPr>
          <w:rFonts w:ascii="Book Antiqua" w:eastAsia="宋体" w:hAnsi="Book Antiqua" w:cs="Times New Roman"/>
          <w:sz w:val="24"/>
          <w:szCs w:val="24"/>
        </w:rPr>
        <w:t xml:space="preserve">and the </w:t>
      </w:r>
      <w:r w:rsidRPr="00D94B12">
        <w:rPr>
          <w:rFonts w:ascii="Book Antiqua" w:hAnsi="Book Antiqua" w:cs="Times New Roman"/>
          <w:sz w:val="24"/>
          <w:szCs w:val="24"/>
        </w:rPr>
        <w:t>majority</w:t>
      </w:r>
      <w:r w:rsidRPr="00D94B12">
        <w:rPr>
          <w:rFonts w:ascii="Book Antiqua" w:eastAsia="宋体" w:hAnsi="Book Antiqua" w:cs="Times New Roman"/>
          <w:sz w:val="24"/>
          <w:szCs w:val="24"/>
        </w:rPr>
        <w:t xml:space="preserve"> of</w:t>
      </w:r>
      <w:r w:rsidRPr="00D94B12">
        <w:rPr>
          <w:rFonts w:ascii="Book Antiqua" w:hAnsi="Book Antiqua" w:cs="Times New Roman"/>
          <w:sz w:val="24"/>
          <w:szCs w:val="24"/>
        </w:rPr>
        <w:t xml:space="preserve"> the stroma of WT is entirely replaced by neoplastic cells. </w:t>
      </w:r>
      <w:r w:rsidRPr="00D94B12">
        <w:rPr>
          <w:rFonts w:ascii="Book Antiqua" w:eastAsia="宋体" w:hAnsi="Book Antiqua" w:cs="Times New Roman"/>
          <w:sz w:val="24"/>
          <w:szCs w:val="24"/>
        </w:rPr>
        <w:t>However,</w:t>
      </w:r>
      <w:r w:rsidRPr="00D94B12">
        <w:rPr>
          <w:rFonts w:ascii="Book Antiqua" w:hAnsi="Book Antiqua" w:cs="Times New Roman"/>
          <w:sz w:val="24"/>
          <w:szCs w:val="24"/>
        </w:rPr>
        <w:t xml:space="preserve"> the lymphoid stroma of WT comprises systemic lymphoid tissue based on the foundation that most lymphomas arising from WT are disseminated disorders. </w:t>
      </w:r>
      <w:r w:rsidRPr="00D94B12">
        <w:rPr>
          <w:rFonts w:ascii="Book Antiqua" w:eastAsia="宋体" w:hAnsi="Book Antiqua" w:cs="Times New Roman"/>
          <w:sz w:val="24"/>
          <w:szCs w:val="24"/>
        </w:rPr>
        <w:t xml:space="preserve">Approximately </w:t>
      </w:r>
      <w:r w:rsidRPr="00D94B12">
        <w:rPr>
          <w:rFonts w:ascii="Book Antiqua" w:hAnsi="Book Antiqua" w:cs="Times New Roman"/>
          <w:sz w:val="24"/>
          <w:szCs w:val="24"/>
        </w:rPr>
        <w:t>28 cases of lymphomas with WT have been reported in</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English literature, and most of them were non</w:t>
      </w:r>
      <w:r w:rsidRPr="00D94B12">
        <w:rPr>
          <w:rFonts w:ascii="Book Antiqua" w:eastAsia="宋体" w:hAnsi="Book Antiqua" w:cs="Times New Roman"/>
          <w:sz w:val="24"/>
          <w:szCs w:val="24"/>
        </w:rPr>
        <w:t>-</w:t>
      </w:r>
      <w:r w:rsidRPr="00D94B12">
        <w:rPr>
          <w:rFonts w:ascii="Book Antiqua" w:hAnsi="Book Antiqua" w:cs="Times New Roman"/>
          <w:sz w:val="24"/>
          <w:szCs w:val="24"/>
        </w:rPr>
        <w:t>Hodgkin lymphomas</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only </w:t>
      </w:r>
      <w:r w:rsidRPr="00D94B12">
        <w:rPr>
          <w:rFonts w:ascii="Book Antiqua" w:eastAsia="宋体" w:hAnsi="Book Antiqua" w:cs="Times New Roman"/>
          <w:sz w:val="24"/>
          <w:szCs w:val="24"/>
        </w:rPr>
        <w:t xml:space="preserve">a </w:t>
      </w:r>
      <w:r w:rsidRPr="00D94B12">
        <w:rPr>
          <w:rFonts w:ascii="Book Antiqua" w:hAnsi="Book Antiqua" w:cs="Times New Roman"/>
          <w:sz w:val="24"/>
          <w:szCs w:val="24"/>
        </w:rPr>
        <w:t>few cases were Hodgkin lymphomas (Table 1). Follicular lymphoma</w:t>
      </w:r>
      <w:r w:rsidR="00210965" w:rsidRPr="00D94B12">
        <w:rPr>
          <w:rFonts w:ascii="Book Antiqua" w:hAnsi="Book Antiqua" w:cs="Times New Roman"/>
          <w:sz w:val="24"/>
          <w:szCs w:val="24"/>
        </w:rPr>
        <w:t xml:space="preserve"> (FL)</w:t>
      </w:r>
      <w:r w:rsidRPr="00D94B12">
        <w:rPr>
          <w:rFonts w:ascii="Book Antiqua" w:hAnsi="Book Antiqua" w:cs="Times New Roman"/>
          <w:sz w:val="24"/>
          <w:szCs w:val="24"/>
        </w:rPr>
        <w:t xml:space="preserve"> is actually a prevalent subtype. </w:t>
      </w:r>
      <w:r w:rsidR="005E438C">
        <w:rPr>
          <w:rFonts w:ascii="Book Antiqua" w:hAnsi="Book Antiqua" w:cs="Times New Roman"/>
          <w:sz w:val="24"/>
          <w:szCs w:val="24"/>
        </w:rPr>
        <w:t>D</w:t>
      </w:r>
      <w:r w:rsidR="001B4B28" w:rsidRPr="00D94B12">
        <w:rPr>
          <w:rFonts w:ascii="Book Antiqua" w:hAnsi="Book Antiqua" w:cs="Times New Roman"/>
          <w:sz w:val="24"/>
          <w:szCs w:val="24"/>
        </w:rPr>
        <w:t>iffuse lar</w:t>
      </w:r>
      <w:r w:rsidR="001B4B28" w:rsidRPr="00D94B12">
        <w:rPr>
          <w:rFonts w:ascii="Book Antiqua" w:hAnsi="Book Antiqua" w:cs="Times New Roman"/>
          <w:sz w:val="24"/>
          <w:szCs w:val="24"/>
        </w:rPr>
        <w:t>ge B cell lymphoma (DLBCL)</w:t>
      </w:r>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arising</w:t>
      </w:r>
      <w:r w:rsidRPr="00D94B12">
        <w:rPr>
          <w:rFonts w:ascii="Book Antiqua" w:hAnsi="Book Antiqua" w:cs="Times New Roman"/>
          <w:sz w:val="24"/>
          <w:szCs w:val="24"/>
        </w:rPr>
        <w:t xml:space="preserve"> from </w:t>
      </w:r>
      <w:r w:rsidR="00210965" w:rsidRPr="00D94B12">
        <w:rPr>
          <w:rFonts w:ascii="Book Antiqua" w:hAnsi="Book Antiqua" w:cs="Times New Roman"/>
          <w:sz w:val="24"/>
          <w:szCs w:val="24"/>
        </w:rPr>
        <w:t>FL</w:t>
      </w:r>
      <w:r w:rsidRPr="00D94B12">
        <w:rPr>
          <w:rFonts w:ascii="Book Antiqua" w:hAnsi="Book Antiqua" w:cs="Times New Roman"/>
          <w:sz w:val="24"/>
          <w:szCs w:val="24"/>
        </w:rPr>
        <w:t xml:space="preserve"> also involves the parotid gland and is the first known report. In this paper, we studied a case of B </w:t>
      </w:r>
      <w:r w:rsidRPr="00D94B12">
        <w:rPr>
          <w:rFonts w:ascii="Book Antiqua" w:eastAsia="宋体" w:hAnsi="Book Antiqua" w:cs="Times New Roman"/>
          <w:sz w:val="24"/>
          <w:szCs w:val="24"/>
        </w:rPr>
        <w:t>cell</w:t>
      </w:r>
      <w:r w:rsidRPr="00D94B12">
        <w:rPr>
          <w:rFonts w:ascii="Book Antiqua" w:hAnsi="Book Antiqua" w:cs="Times New Roman"/>
          <w:sz w:val="24"/>
          <w:szCs w:val="24"/>
        </w:rPr>
        <w:t xml:space="preserve"> non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Hodgkin lymphoma </w:t>
      </w:r>
      <w:r w:rsidRPr="00D94B12">
        <w:rPr>
          <w:rFonts w:ascii="Book Antiqua" w:eastAsia="宋体" w:hAnsi="Book Antiqua" w:cs="Times New Roman"/>
          <w:sz w:val="24"/>
          <w:szCs w:val="24"/>
        </w:rPr>
        <w:t>that arose</w:t>
      </w:r>
      <w:r w:rsidRPr="00D94B12">
        <w:rPr>
          <w:rFonts w:ascii="Book Antiqua" w:hAnsi="Book Antiqua" w:cs="Times New Roman"/>
          <w:sz w:val="24"/>
          <w:szCs w:val="24"/>
        </w:rPr>
        <w:t xml:space="preserve"> from the stroma of WT and transformed to </w:t>
      </w:r>
      <w:r w:rsidR="00C8739F" w:rsidRPr="00D94B12">
        <w:rPr>
          <w:rFonts w:ascii="Book Antiqua" w:hAnsi="Book Antiqua" w:cs="Times New Roman"/>
          <w:sz w:val="24"/>
          <w:szCs w:val="24"/>
        </w:rPr>
        <w:t>DLBCL</w:t>
      </w:r>
      <w:r w:rsidRPr="00D94B12">
        <w:rPr>
          <w:rFonts w:ascii="Book Antiqua" w:hAnsi="Book Antiqua" w:cs="Times New Roman"/>
          <w:sz w:val="24"/>
          <w:szCs w:val="24"/>
        </w:rPr>
        <w:t>.</w:t>
      </w:r>
      <w:r w:rsidRPr="00D94B12">
        <w:rPr>
          <w:rFonts w:ascii="Book Antiqua" w:eastAsia="宋体" w:hAnsi="Book Antiqua" w:cs="Times New Roman"/>
          <w:sz w:val="24"/>
          <w:szCs w:val="24"/>
        </w:rPr>
        <w:t xml:space="preserve"> In additio</w:t>
      </w:r>
      <w:r w:rsidRPr="00D94B12">
        <w:rPr>
          <w:rFonts w:ascii="Book Antiqua" w:eastAsia="宋体" w:hAnsi="Book Antiqua" w:cs="Times New Roman"/>
          <w:sz w:val="24"/>
          <w:szCs w:val="24"/>
        </w:rPr>
        <w:t>n,</w:t>
      </w:r>
      <w:r w:rsidRPr="00D94B12">
        <w:rPr>
          <w:rFonts w:ascii="Book Antiqua" w:hAnsi="Book Antiqua" w:cs="Times New Roman"/>
          <w:sz w:val="24"/>
          <w:szCs w:val="24"/>
        </w:rPr>
        <w:t xml:space="preserve"> </w:t>
      </w:r>
      <w:r w:rsidR="005E438C">
        <w:rPr>
          <w:rFonts w:ascii="Book Antiqua" w:hAnsi="Book Antiqua" w:cs="Times New Roman"/>
          <w:sz w:val="24"/>
          <w:szCs w:val="24"/>
        </w:rPr>
        <w:t>its</w:t>
      </w:r>
      <w:r w:rsidR="005E438C"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molecular genetic characteristics and </w:t>
      </w:r>
      <w:r w:rsidRPr="00D94B12">
        <w:rPr>
          <w:rFonts w:ascii="Book Antiqua" w:eastAsia="宋体" w:hAnsi="Book Antiqua" w:cs="Times New Roman"/>
          <w:sz w:val="24"/>
          <w:szCs w:val="24"/>
        </w:rPr>
        <w:t>immunotypes</w:t>
      </w:r>
      <w:r w:rsidR="005E438C">
        <w:rPr>
          <w:rFonts w:ascii="Book Antiqua" w:eastAsia="宋体" w:hAnsi="Book Antiqua" w:cs="Times New Roman"/>
          <w:sz w:val="24"/>
          <w:szCs w:val="24"/>
        </w:rPr>
        <w:t xml:space="preserve"> </w:t>
      </w:r>
      <w:r w:rsidRPr="00D94B12">
        <w:rPr>
          <w:rFonts w:ascii="Book Antiqua" w:hAnsi="Book Antiqua" w:cs="Times New Roman"/>
          <w:sz w:val="24"/>
          <w:szCs w:val="24"/>
        </w:rPr>
        <w:t>wer</w:t>
      </w:r>
      <w:r w:rsidRPr="00D94B12">
        <w:rPr>
          <w:rFonts w:ascii="Book Antiqua" w:hAnsi="Book Antiqua" w:cs="Times New Roman"/>
          <w:sz w:val="24"/>
          <w:szCs w:val="24"/>
        </w:rPr>
        <w:t>e studied.</w:t>
      </w:r>
    </w:p>
    <w:p w14:paraId="3AEB3A28" w14:textId="77777777" w:rsidR="00DA5EAA" w:rsidRPr="005C75E0" w:rsidRDefault="00DA5EAA" w:rsidP="00D94B12">
      <w:pPr>
        <w:spacing w:line="360" w:lineRule="auto"/>
        <w:rPr>
          <w:rFonts w:ascii="Book Antiqua" w:hAnsi="Book Antiqua" w:cs="Times New Roman"/>
          <w:sz w:val="24"/>
          <w:szCs w:val="24"/>
        </w:rPr>
      </w:pPr>
    </w:p>
    <w:p w14:paraId="38C7E761" w14:textId="77777777" w:rsidR="00180512" w:rsidRPr="00D94B12" w:rsidRDefault="00180512" w:rsidP="00D94B12">
      <w:pPr>
        <w:spacing w:line="360" w:lineRule="auto"/>
        <w:rPr>
          <w:rFonts w:ascii="Book Antiqua" w:eastAsia="ArialNarrow-BoldItalic" w:hAnsi="Book Antiqua" w:cs="Times New Roman"/>
          <w:b/>
          <w:bCs/>
          <w:i/>
          <w:kern w:val="0"/>
          <w:sz w:val="24"/>
          <w:szCs w:val="24"/>
        </w:rPr>
      </w:pPr>
      <w:r w:rsidRPr="00D94B12">
        <w:rPr>
          <w:rFonts w:ascii="Book Antiqua" w:hAnsi="Book Antiqua" w:cs="Times New Roman"/>
          <w:b/>
          <w:bCs/>
          <w:caps/>
          <w:sz w:val="24"/>
          <w:szCs w:val="24"/>
        </w:rPr>
        <w:t>Case presentation</w:t>
      </w:r>
      <w:r w:rsidR="00110510" w:rsidRPr="00D94B12">
        <w:rPr>
          <w:rFonts w:ascii="Book Antiqua" w:hAnsi="Book Antiqua" w:cs="Times New Roman"/>
          <w:sz w:val="24"/>
          <w:szCs w:val="24"/>
        </w:rPr>
        <w:br/>
      </w:r>
      <w:r w:rsidRPr="00D94B12">
        <w:rPr>
          <w:rFonts w:ascii="Book Antiqua" w:eastAsia="ArialNarrow-BoldItalic" w:hAnsi="Book Antiqua" w:cs="Times New Roman"/>
          <w:b/>
          <w:bCs/>
          <w:i/>
          <w:kern w:val="0"/>
          <w:sz w:val="24"/>
          <w:szCs w:val="24"/>
        </w:rPr>
        <w:t>Chief complaints</w:t>
      </w:r>
    </w:p>
    <w:p w14:paraId="68044A07" w14:textId="6F627015" w:rsidR="00D20043" w:rsidRPr="00D94B12" w:rsidRDefault="00D20043"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A 67-year</w:t>
      </w:r>
      <w:r w:rsidRPr="00D94B12">
        <w:rPr>
          <w:rFonts w:ascii="Book Antiqua" w:eastAsia="宋体" w:hAnsi="Book Antiqua" w:cs="Times New Roman"/>
          <w:sz w:val="24"/>
          <w:szCs w:val="24"/>
        </w:rPr>
        <w:t>-</w:t>
      </w:r>
      <w:r w:rsidRPr="00D94B12">
        <w:rPr>
          <w:rFonts w:ascii="Book Antiqua" w:hAnsi="Book Antiqua" w:cs="Times New Roman"/>
          <w:sz w:val="24"/>
          <w:szCs w:val="24"/>
        </w:rPr>
        <w:t>old man was admitted</w:t>
      </w:r>
      <w:r w:rsidRPr="00D94B12">
        <w:rPr>
          <w:rFonts w:ascii="Book Antiqua" w:eastAsia="宋体" w:hAnsi="Book Antiqua" w:cs="Times New Roman"/>
          <w:sz w:val="24"/>
          <w:szCs w:val="24"/>
        </w:rPr>
        <w:t xml:space="preserve"> to the</w:t>
      </w:r>
      <w:r w:rsidRPr="00D94B12">
        <w:rPr>
          <w:rFonts w:ascii="Book Antiqua" w:hAnsi="Book Antiqua" w:cs="Times New Roman"/>
          <w:sz w:val="24"/>
          <w:szCs w:val="24"/>
        </w:rPr>
        <w:t xml:space="preserve"> hospital with a slowly enlarging right cheek mass for 12 years. At first, the mass was about the size of a peanut without any discomfort; the mass grew slowly and began to change in size over 2 mo before he was admitted to our hospital. Over time</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patient felt mild local pain and right cheek discomfort.</w:t>
      </w:r>
    </w:p>
    <w:p w14:paraId="1922B209" w14:textId="77777777" w:rsidR="00DA5EAA" w:rsidRPr="00D94B12" w:rsidRDefault="00DA5EAA" w:rsidP="00D94B12">
      <w:pPr>
        <w:autoSpaceDE w:val="0"/>
        <w:autoSpaceDN w:val="0"/>
        <w:adjustRightInd w:val="0"/>
        <w:spacing w:line="360" w:lineRule="auto"/>
        <w:rPr>
          <w:rFonts w:ascii="Book Antiqua" w:hAnsi="Book Antiqua" w:cs="BookAntiqua"/>
          <w:kern w:val="0"/>
          <w:sz w:val="24"/>
          <w:szCs w:val="24"/>
        </w:rPr>
      </w:pPr>
    </w:p>
    <w:p w14:paraId="0798EDED"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History of present illness</w:t>
      </w:r>
    </w:p>
    <w:p w14:paraId="10EC487C" w14:textId="2D8D7947" w:rsidR="00180512" w:rsidRPr="00D94B12" w:rsidRDefault="0018051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The patient had no history of the present illness.</w:t>
      </w:r>
    </w:p>
    <w:p w14:paraId="2772716F"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53A5770A"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History of past illness</w:t>
      </w:r>
    </w:p>
    <w:p w14:paraId="0DD4AB1B" w14:textId="34A98F5B"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His medical history inc</w:t>
      </w:r>
      <w:r w:rsidRPr="00D94B12">
        <w:rPr>
          <w:rFonts w:ascii="Book Antiqua" w:hAnsi="Book Antiqua" w:cs="Times New Roman"/>
          <w:sz w:val="24"/>
          <w:szCs w:val="24"/>
        </w:rPr>
        <w:t>luded</w:t>
      </w:r>
      <w:r w:rsidR="005E438C">
        <w:rPr>
          <w:rFonts w:ascii="Book Antiqua" w:hAnsi="Book Antiqua" w:cs="Times New Roman"/>
          <w:sz w:val="24"/>
          <w:szCs w:val="24"/>
        </w:rPr>
        <w:t xml:space="preserve"> </w:t>
      </w:r>
      <w:r w:rsidRPr="00D94B12">
        <w:rPr>
          <w:rFonts w:ascii="Book Antiqua" w:hAnsi="Book Antiqua" w:cs="Times New Roman"/>
          <w:sz w:val="24"/>
          <w:szCs w:val="24"/>
        </w:rPr>
        <w:t xml:space="preserve">hepatitis B </w:t>
      </w:r>
      <w:r w:rsidRPr="00D94B12">
        <w:rPr>
          <w:rFonts w:ascii="Book Antiqua" w:hAnsi="Book Antiqua" w:cs="Times New Roman"/>
          <w:sz w:val="24"/>
          <w:szCs w:val="24"/>
        </w:rPr>
        <w:t xml:space="preserve">virus infection for 20 years and 30 years of smoking. </w:t>
      </w:r>
    </w:p>
    <w:p w14:paraId="4ECD33B3"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32B4D093"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Personal and family history</w:t>
      </w:r>
    </w:p>
    <w:p w14:paraId="5DB25FDB" w14:textId="6D3D4C46"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His family histories</w:t>
      </w:r>
      <w:r w:rsidRPr="00D94B12">
        <w:rPr>
          <w:rFonts w:ascii="Book Antiqua" w:eastAsia="宋体" w:hAnsi="Book Antiqua" w:cs="Times New Roman"/>
          <w:sz w:val="24"/>
          <w:szCs w:val="24"/>
        </w:rPr>
        <w:t xml:space="preserve"> and</w:t>
      </w:r>
      <w:r w:rsidRPr="00D94B12">
        <w:rPr>
          <w:rFonts w:ascii="Book Antiqua" w:hAnsi="Book Antiqua" w:cs="Times New Roman"/>
          <w:sz w:val="24"/>
          <w:szCs w:val="24"/>
        </w:rPr>
        <w:t xml:space="preserve"> previous clinical and genetic </w:t>
      </w:r>
      <w:r w:rsidRPr="00D94B12">
        <w:rPr>
          <w:rFonts w:ascii="Book Antiqua" w:eastAsia="宋体" w:hAnsi="Book Antiqua" w:cs="Times New Roman"/>
          <w:sz w:val="24"/>
          <w:szCs w:val="24"/>
        </w:rPr>
        <w:t>disease</w:t>
      </w:r>
      <w:r w:rsidRPr="00D94B12">
        <w:rPr>
          <w:rFonts w:ascii="Book Antiqua" w:hAnsi="Book Antiqua" w:cs="Times New Roman"/>
          <w:sz w:val="24"/>
          <w:szCs w:val="24"/>
        </w:rPr>
        <w:t xml:space="preserve"> histories were unremarkable.</w:t>
      </w:r>
    </w:p>
    <w:p w14:paraId="08863840"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1F144734"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Physical examination upon admission</w:t>
      </w:r>
    </w:p>
    <w:p w14:paraId="67FC45EB" w14:textId="2A5B2E27"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 xml:space="preserve">A solitary, hard mass </w:t>
      </w:r>
      <w:r w:rsidRPr="00D94B12">
        <w:rPr>
          <w:rFonts w:ascii="Book Antiqua" w:eastAsia="宋体" w:hAnsi="Book Antiqua" w:cs="Times New Roman"/>
          <w:sz w:val="24"/>
          <w:szCs w:val="24"/>
        </w:rPr>
        <w:t>approximately</w:t>
      </w:r>
      <w:r w:rsidRPr="00D94B12">
        <w:rPr>
          <w:rFonts w:ascii="Book Antiqua" w:hAnsi="Book Antiqua" w:cs="Times New Roman"/>
          <w:sz w:val="24"/>
          <w:szCs w:val="24"/>
        </w:rPr>
        <w:t xml:space="preserve"> 10.0</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cm</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10.0</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cm</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8.0</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cm in size at the tail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right parotid gland was examined,</w:t>
      </w:r>
      <w:r w:rsidRPr="00D94B12">
        <w:rPr>
          <w:rFonts w:ascii="Book Antiqua" w:eastAsia="宋体" w:hAnsi="Book Antiqua" w:cs="Times New Roman"/>
          <w:sz w:val="24"/>
          <w:szCs w:val="24"/>
        </w:rPr>
        <w:t xml:space="preserve"> and</w:t>
      </w:r>
      <w:r w:rsidRPr="00D94B12">
        <w:rPr>
          <w:rFonts w:ascii="Book Antiqua" w:hAnsi="Book Antiqua" w:cs="Times New Roman"/>
          <w:sz w:val="24"/>
          <w:szCs w:val="24"/>
        </w:rPr>
        <w:t xml:space="preserve"> there were no swollen lymph nodes in the adjacent region.</w:t>
      </w:r>
    </w:p>
    <w:p w14:paraId="1D921582"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541332C5"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Laboratory examinations</w:t>
      </w:r>
    </w:p>
    <w:p w14:paraId="7F8F86B4" w14:textId="2A9812C8"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There were no special laboratory examination results.</w:t>
      </w:r>
    </w:p>
    <w:p w14:paraId="7CCE2E23"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402FB11C" w14:textId="77777777" w:rsidR="00180512" w:rsidRPr="00D94B12" w:rsidRDefault="00180512" w:rsidP="00D94B12">
      <w:pPr>
        <w:autoSpaceDE w:val="0"/>
        <w:autoSpaceDN w:val="0"/>
        <w:adjustRightInd w:val="0"/>
        <w:spacing w:line="360" w:lineRule="auto"/>
        <w:rPr>
          <w:rFonts w:ascii="Book Antiqua" w:eastAsia="ArialNarrow-BoldItalic" w:hAnsi="Book Antiqua" w:cs="Times New Roman"/>
          <w:b/>
          <w:bCs/>
          <w:i/>
          <w:kern w:val="0"/>
          <w:sz w:val="24"/>
          <w:szCs w:val="24"/>
        </w:rPr>
      </w:pPr>
      <w:r w:rsidRPr="00D94B12">
        <w:rPr>
          <w:rFonts w:ascii="Book Antiqua" w:eastAsia="ArialNarrow-BoldItalic" w:hAnsi="Book Antiqua" w:cs="Times New Roman"/>
          <w:b/>
          <w:bCs/>
          <w:i/>
          <w:kern w:val="0"/>
          <w:sz w:val="24"/>
          <w:szCs w:val="24"/>
        </w:rPr>
        <w:t>Imaging examinations</w:t>
      </w:r>
    </w:p>
    <w:p w14:paraId="00AA539F" w14:textId="72662B8B"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 xml:space="preserve">Contrast-enhanced </w:t>
      </w:r>
      <w:r w:rsidR="001B4B28" w:rsidRPr="00D94B12">
        <w:rPr>
          <w:rFonts w:ascii="Book Antiqua" w:hAnsi="Book Antiqua" w:cs="Times New Roman"/>
          <w:sz w:val="24"/>
          <w:szCs w:val="24"/>
        </w:rPr>
        <w:t>computed tomography (</w:t>
      </w:r>
      <w:r w:rsidRPr="00D94B12">
        <w:rPr>
          <w:rFonts w:ascii="Book Antiqua" w:hAnsi="Book Antiqua" w:cs="Times New Roman"/>
          <w:sz w:val="24"/>
          <w:szCs w:val="24"/>
        </w:rPr>
        <w:t>CT</w:t>
      </w:r>
      <w:r w:rsidR="001B4B28" w:rsidRPr="00D94B12">
        <w:rPr>
          <w:rFonts w:ascii="Book Antiqua" w:hAnsi="Book Antiqua" w:cs="Times New Roman"/>
          <w:sz w:val="24"/>
          <w:szCs w:val="24"/>
        </w:rPr>
        <w:t>)</w:t>
      </w:r>
      <w:r w:rsidRPr="00D94B12">
        <w:rPr>
          <w:rFonts w:ascii="Book Antiqua" w:hAnsi="Book Antiqua" w:cs="Times New Roman"/>
          <w:sz w:val="24"/>
          <w:szCs w:val="24"/>
        </w:rPr>
        <w:t xml:space="preserve"> scans of the neck and parotid gland demonstrated a heterogeneous echo-textured mass in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right parotid gland measuring 10 cm × 10 cm × 8 cm without pathologic cervical adenopathy. The facial nerve function was intact.</w:t>
      </w:r>
    </w:p>
    <w:p w14:paraId="284D6D16"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2156A313" w14:textId="77777777" w:rsidR="005835B2" w:rsidRPr="00D94B12" w:rsidRDefault="005835B2" w:rsidP="00D94B12">
      <w:pPr>
        <w:autoSpaceDE w:val="0"/>
        <w:autoSpaceDN w:val="0"/>
        <w:adjustRightInd w:val="0"/>
        <w:spacing w:line="360" w:lineRule="auto"/>
        <w:rPr>
          <w:rFonts w:ascii="Book Antiqua" w:hAnsi="Book Antiqua" w:cs="Times New Roman"/>
          <w:i/>
          <w:sz w:val="24"/>
          <w:szCs w:val="24"/>
        </w:rPr>
      </w:pPr>
      <w:r w:rsidRPr="00D94B12">
        <w:rPr>
          <w:rFonts w:ascii="Book Antiqua" w:eastAsia="ArialNarrow-BoldItalic" w:hAnsi="Book Antiqua" w:cs="Times New Roman"/>
          <w:b/>
          <w:bCs/>
          <w:i/>
          <w:kern w:val="0"/>
          <w:sz w:val="24"/>
          <w:szCs w:val="24"/>
        </w:rPr>
        <w:t>Pathological findings</w:t>
      </w:r>
    </w:p>
    <w:p w14:paraId="13BADF1B" w14:textId="1A7A8146" w:rsidR="005835B2" w:rsidRPr="00D94B12" w:rsidRDefault="005835B2" w:rsidP="00D94B12">
      <w:pPr>
        <w:spacing w:line="360" w:lineRule="auto"/>
        <w:rPr>
          <w:rFonts w:ascii="Book Antiqua" w:eastAsia="宋体" w:hAnsi="Book Antiqua" w:cs="Times New Roman"/>
          <w:sz w:val="24"/>
          <w:szCs w:val="24"/>
        </w:rPr>
      </w:pPr>
      <w:r w:rsidRPr="00D94B12">
        <w:rPr>
          <w:rFonts w:ascii="Book Antiqua" w:hAnsi="Book Antiqua" w:cs="Times New Roman"/>
          <w:sz w:val="24"/>
          <w:szCs w:val="24"/>
        </w:rPr>
        <w:t xml:space="preserve">Gross examination of the excised specimen showed a gray-red and gray-white appearance, and a soft-textured, lobulated external surface neoplasm that measured 9 </w:t>
      </w:r>
      <w:r w:rsidR="001B4B28" w:rsidRPr="00D94B12">
        <w:rPr>
          <w:rFonts w:ascii="Book Antiqua" w:hAnsi="Book Antiqua" w:cs="Times New Roman"/>
          <w:sz w:val="24"/>
          <w:szCs w:val="24"/>
        </w:rPr>
        <w:t xml:space="preserve">cm </w:t>
      </w:r>
      <w:r w:rsidRPr="00D94B12">
        <w:rPr>
          <w:rFonts w:ascii="Book Antiqua" w:hAnsi="Book Antiqua" w:cs="Times New Roman"/>
          <w:sz w:val="24"/>
          <w:szCs w:val="24"/>
        </w:rPr>
        <w:t xml:space="preserve">× 8 </w:t>
      </w:r>
      <w:r w:rsidR="001B4B28" w:rsidRPr="00D94B12">
        <w:rPr>
          <w:rFonts w:ascii="Book Antiqua" w:hAnsi="Book Antiqua" w:cs="Times New Roman"/>
          <w:sz w:val="24"/>
          <w:szCs w:val="24"/>
        </w:rPr>
        <w:t xml:space="preserve">cm </w:t>
      </w:r>
      <w:r w:rsidRPr="00D94B12">
        <w:rPr>
          <w:rFonts w:ascii="Book Antiqua" w:hAnsi="Book Antiqua" w:cs="Times New Roman"/>
          <w:sz w:val="24"/>
          <w:szCs w:val="24"/>
        </w:rPr>
        <w:t>× 7</w:t>
      </w:r>
      <w:r w:rsidRPr="00D94B12">
        <w:rPr>
          <w:rFonts w:ascii="Book Antiqua" w:hAnsi="Book Antiqua" w:cs="Times New Roman"/>
          <w:sz w:val="24"/>
          <w:szCs w:val="24"/>
        </w:rPr>
        <w:t xml:space="preserve"> cm </w:t>
      </w:r>
      <w:r w:rsidR="005E438C">
        <w:rPr>
          <w:rFonts w:ascii="Book Antiqua" w:hAnsi="Book Antiqua" w:cs="Times New Roman"/>
          <w:sz w:val="24"/>
          <w:szCs w:val="24"/>
        </w:rPr>
        <w:t xml:space="preserve">and </w:t>
      </w:r>
      <w:r w:rsidRPr="00D94B12">
        <w:rPr>
          <w:rFonts w:ascii="Book Antiqua" w:hAnsi="Book Antiqua" w:cs="Times New Roman"/>
          <w:sz w:val="24"/>
          <w:szCs w:val="24"/>
        </w:rPr>
        <w:t>was sur</w:t>
      </w:r>
      <w:r w:rsidRPr="00D94B12">
        <w:rPr>
          <w:rFonts w:ascii="Book Antiqua" w:hAnsi="Book Antiqua" w:cs="Times New Roman"/>
          <w:sz w:val="24"/>
          <w:szCs w:val="24"/>
        </w:rPr>
        <w:t xml:space="preserve">rounded by relative normal parotid gland tissue. In cross section, the cut surfaces of the neoplasm were multicystic and had a homogeneous scaly appearance, </w:t>
      </w:r>
      <w:r w:rsidRPr="00D94B12">
        <w:rPr>
          <w:rFonts w:ascii="Book Antiqua" w:eastAsia="宋体" w:hAnsi="Book Antiqua" w:cs="Times New Roman"/>
          <w:sz w:val="24"/>
          <w:szCs w:val="24"/>
        </w:rPr>
        <w:t>and</w:t>
      </w:r>
      <w:r w:rsidRPr="00D94B12">
        <w:rPr>
          <w:rFonts w:ascii="Book Antiqua" w:hAnsi="Book Antiqua" w:cs="Times New Roman"/>
          <w:sz w:val="24"/>
          <w:szCs w:val="24"/>
        </w:rPr>
        <w:t xml:space="preserve"> a small amount of fluid was </w:t>
      </w:r>
      <w:r w:rsidRPr="00D94B12">
        <w:rPr>
          <w:rFonts w:ascii="Book Antiqua" w:hAnsi="Book Antiqua" w:cs="Times New Roman"/>
          <w:sz w:val="24"/>
          <w:szCs w:val="24"/>
        </w:rPr>
        <w:lastRenderedPageBreak/>
        <w:t>discovered in the cyst. Microscopically, bilayered oxyphilic, cub</w:t>
      </w:r>
      <w:bookmarkStart w:id="166" w:name="_GoBack"/>
      <w:r w:rsidRPr="00D94B12">
        <w:rPr>
          <w:rFonts w:ascii="Book Antiqua" w:hAnsi="Book Antiqua" w:cs="Times New Roman"/>
          <w:sz w:val="24"/>
          <w:szCs w:val="24"/>
        </w:rPr>
        <w:t>oidal</w:t>
      </w:r>
      <w:r w:rsidR="005E438C">
        <w:rPr>
          <w:rFonts w:ascii="Book Antiqua" w:hAnsi="Book Antiqua" w:cs="Times New Roman"/>
          <w:sz w:val="24"/>
          <w:szCs w:val="24"/>
        </w:rPr>
        <w:t>,</w:t>
      </w:r>
      <w:r w:rsidRPr="00D94B12">
        <w:rPr>
          <w:rFonts w:ascii="Book Antiqua" w:hAnsi="Book Antiqua" w:cs="Times New Roman"/>
          <w:sz w:val="24"/>
          <w:szCs w:val="24"/>
        </w:rPr>
        <w:t xml:space="preserve"> or </w:t>
      </w:r>
      <w:bookmarkEnd w:id="166"/>
      <w:r w:rsidRPr="00D94B12">
        <w:rPr>
          <w:rFonts w:ascii="Book Antiqua" w:hAnsi="Book Antiqua" w:cs="Times New Roman"/>
          <w:sz w:val="24"/>
          <w:szCs w:val="24"/>
        </w:rPr>
        <w:t>polygo</w:t>
      </w:r>
      <w:r w:rsidRPr="00D94B12">
        <w:rPr>
          <w:rFonts w:ascii="Book Antiqua" w:hAnsi="Book Antiqua" w:cs="Times New Roman"/>
          <w:sz w:val="24"/>
          <w:szCs w:val="24"/>
        </w:rPr>
        <w:t xml:space="preserve">nal </w:t>
      </w:r>
      <w:r w:rsidR="005E438C" w:rsidRPr="00D94B12">
        <w:rPr>
          <w:rFonts w:ascii="Book Antiqua" w:hAnsi="Book Antiqua" w:cs="Times New Roman"/>
          <w:sz w:val="24"/>
          <w:szCs w:val="24"/>
        </w:rPr>
        <w:t>epitheli</w:t>
      </w:r>
      <w:r w:rsidR="005E438C">
        <w:rPr>
          <w:rFonts w:ascii="Book Antiqua" w:hAnsi="Book Antiqua" w:cs="Times New Roman"/>
          <w:sz w:val="24"/>
          <w:szCs w:val="24"/>
        </w:rPr>
        <w:t>al</w:t>
      </w:r>
      <w:r w:rsidR="005E438C"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cells and lymphoid intraparenchymal components were observed, which are </w:t>
      </w:r>
      <w:r w:rsidR="005E438C">
        <w:rPr>
          <w:rFonts w:ascii="Book Antiqua" w:hAnsi="Book Antiqua" w:cs="Times New Roman"/>
          <w:sz w:val="24"/>
          <w:szCs w:val="24"/>
        </w:rPr>
        <w:t xml:space="preserve">consistent with </w:t>
      </w:r>
      <w:r w:rsidRPr="00D94B12">
        <w:rPr>
          <w:rFonts w:ascii="Book Antiqua" w:hAnsi="Book Antiqua" w:cs="Times New Roman"/>
          <w:sz w:val="24"/>
          <w:szCs w:val="24"/>
        </w:rPr>
        <w:t>typical WT</w:t>
      </w:r>
      <w:r w:rsidR="005E438C">
        <w:rPr>
          <w:rFonts w:ascii="Book Antiqua" w:hAnsi="Book Antiqua" w:cs="Times New Roman"/>
          <w:sz w:val="24"/>
          <w:szCs w:val="24"/>
        </w:rPr>
        <w:t xml:space="preserve"> </w:t>
      </w:r>
      <w:r w:rsidRPr="00D94B12">
        <w:rPr>
          <w:rFonts w:ascii="Book Antiqua" w:hAnsi="Book Antiqua" w:cs="Times New Roman"/>
          <w:sz w:val="24"/>
          <w:szCs w:val="24"/>
        </w:rPr>
        <w:t>(Fig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1A). Simu</w:t>
      </w:r>
      <w:r w:rsidRPr="00D94B12">
        <w:rPr>
          <w:rFonts w:ascii="Book Antiqua" w:hAnsi="Book Antiqua" w:cs="Times New Roman"/>
          <w:sz w:val="24"/>
          <w:szCs w:val="24"/>
        </w:rPr>
        <w:t xml:space="preserve">ltaneously, </w:t>
      </w:r>
      <w:r w:rsidRPr="00D94B12">
        <w:rPr>
          <w:rFonts w:ascii="Book Antiqua" w:eastAsia="宋体" w:hAnsi="Book Antiqua" w:cs="Times New Roman"/>
          <w:sz w:val="24"/>
          <w:szCs w:val="24"/>
        </w:rPr>
        <w:t xml:space="preserve">many </w:t>
      </w:r>
      <w:r w:rsidRPr="00D94B12">
        <w:rPr>
          <w:rFonts w:ascii="Book Antiqua" w:hAnsi="Book Antiqua" w:cs="Times New Roman"/>
          <w:sz w:val="24"/>
          <w:szCs w:val="24"/>
        </w:rPr>
        <w:t>medium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to large</w:t>
      </w:r>
      <w:r w:rsidRPr="00D94B12">
        <w:rPr>
          <w:rFonts w:ascii="Book Antiqua" w:eastAsia="宋体" w:hAnsi="Book Antiqua" w:cs="Times New Roman"/>
          <w:sz w:val="24"/>
          <w:szCs w:val="24"/>
        </w:rPr>
        <w:t xml:space="preserve">-sized </w:t>
      </w:r>
      <w:r w:rsidRPr="00D94B12">
        <w:rPr>
          <w:rFonts w:ascii="Book Antiqua" w:hAnsi="Book Antiqua" w:cs="Times New Roman"/>
          <w:sz w:val="24"/>
          <w:szCs w:val="24"/>
        </w:rPr>
        <w:t xml:space="preserve">lymphoid cells were observed diffusely in other </w:t>
      </w:r>
      <w:r w:rsidRPr="00D94B12">
        <w:rPr>
          <w:rFonts w:ascii="Book Antiqua" w:eastAsia="宋体" w:hAnsi="Book Antiqua" w:cs="Times New Roman"/>
          <w:sz w:val="24"/>
          <w:szCs w:val="24"/>
        </w:rPr>
        <w:t>parts</w:t>
      </w:r>
      <w:r w:rsidRPr="00D94B12">
        <w:rPr>
          <w:rFonts w:ascii="Book Antiqua" w:hAnsi="Book Antiqua" w:cs="Times New Roman"/>
          <w:sz w:val="24"/>
          <w:szCs w:val="24"/>
        </w:rPr>
        <w:t xml:space="preserve">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neoplasm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a few secondary lymphoid follicles were </w:t>
      </w:r>
      <w:r w:rsidRPr="00D94B12">
        <w:rPr>
          <w:rFonts w:ascii="Book Antiqua" w:eastAsia="宋体" w:hAnsi="Book Antiqua" w:cs="Times New Roman"/>
          <w:sz w:val="24"/>
          <w:szCs w:val="24"/>
        </w:rPr>
        <w:t>observed</w:t>
      </w:r>
      <w:r w:rsidRPr="00D94B12">
        <w:rPr>
          <w:rFonts w:ascii="Book Antiqua" w:hAnsi="Book Antiqua" w:cs="Times New Roman"/>
          <w:sz w:val="24"/>
          <w:szCs w:val="24"/>
        </w:rPr>
        <w:t xml:space="preserve"> at the center or edge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neoplasm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1B and 1C). The lymphoid cells had irregular nuclear contours, indistinct nucleoli, and scant cytoplasm with atypia contours and nucleus. At the border of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epithelium, lymphoepithelial lesions were identified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1D). Necrosis was observed locally</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mitoses were </w:t>
      </w:r>
      <w:r w:rsidRPr="00D94B12">
        <w:rPr>
          <w:rFonts w:ascii="Book Antiqua" w:eastAsia="宋体" w:hAnsi="Book Antiqua" w:cs="Times New Roman"/>
          <w:sz w:val="24"/>
          <w:szCs w:val="24"/>
        </w:rPr>
        <w:t xml:space="preserve">approximately 3-4/10 </w:t>
      </w:r>
      <w:r w:rsidR="001B4B28" w:rsidRPr="00D94B12">
        <w:rPr>
          <w:rFonts w:ascii="Book Antiqua" w:hAnsi="Book Antiqua" w:cs="Times New Roman"/>
          <w:sz w:val="24"/>
          <w:szCs w:val="24"/>
        </w:rPr>
        <w:t>high-power fields</w:t>
      </w:r>
      <w:r w:rsidRPr="00D94B12">
        <w:rPr>
          <w:rFonts w:ascii="Book Antiqua" w:eastAsia="宋体" w:hAnsi="Book Antiqua" w:cs="Times New Roman"/>
          <w:sz w:val="24"/>
          <w:szCs w:val="24"/>
        </w:rPr>
        <w:t>.</w:t>
      </w:r>
    </w:p>
    <w:p w14:paraId="0D3620C4" w14:textId="77777777" w:rsidR="00DA5EAA" w:rsidRPr="00D94B12" w:rsidRDefault="00DA5EAA" w:rsidP="00D94B12">
      <w:pPr>
        <w:spacing w:line="360" w:lineRule="auto"/>
        <w:rPr>
          <w:rFonts w:ascii="Book Antiqua" w:hAnsi="Book Antiqua" w:cs="Times New Roman"/>
          <w:sz w:val="24"/>
          <w:szCs w:val="24"/>
        </w:rPr>
      </w:pPr>
    </w:p>
    <w:p w14:paraId="030DCD91" w14:textId="2DB31314" w:rsidR="005835B2" w:rsidRPr="00D94B12" w:rsidRDefault="005835B2" w:rsidP="00D94B12">
      <w:pPr>
        <w:spacing w:line="360" w:lineRule="auto"/>
        <w:rPr>
          <w:rFonts w:ascii="Book Antiqua" w:hAnsi="Book Antiqua" w:cs="Times New Roman"/>
          <w:i/>
          <w:sz w:val="24"/>
          <w:szCs w:val="24"/>
        </w:rPr>
      </w:pPr>
      <w:r w:rsidRPr="00D94B12">
        <w:rPr>
          <w:rFonts w:ascii="Book Antiqua" w:eastAsia="ArialNarrow-BoldItalic" w:hAnsi="Book Antiqua" w:cs="Times New Roman"/>
          <w:b/>
          <w:bCs/>
          <w:i/>
          <w:kern w:val="0"/>
          <w:sz w:val="24"/>
          <w:szCs w:val="24"/>
        </w:rPr>
        <w:t>Immunohistochemical staining and results</w:t>
      </w:r>
    </w:p>
    <w:p w14:paraId="4393D8BA" w14:textId="68BE14B9" w:rsidR="005835B2" w:rsidRPr="00D94B12" w:rsidRDefault="00B308B3" w:rsidP="00D94B12">
      <w:pPr>
        <w:spacing w:line="360" w:lineRule="auto"/>
        <w:rPr>
          <w:rFonts w:ascii="Book Antiqua" w:hAnsi="Book Antiqua" w:cs="Times New Roman"/>
          <w:sz w:val="24"/>
          <w:szCs w:val="24"/>
        </w:rPr>
      </w:pPr>
      <w:r>
        <w:rPr>
          <w:rFonts w:ascii="Book Antiqua" w:hAnsi="Book Antiqua" w:cs="Times New Roman"/>
          <w:sz w:val="24"/>
          <w:szCs w:val="24"/>
        </w:rPr>
        <w:t>I</w:t>
      </w:r>
      <w:r w:rsidR="005835B2" w:rsidRPr="00D94B12">
        <w:rPr>
          <w:rFonts w:ascii="Book Antiqua" w:hAnsi="Book Antiqua" w:cs="Times New Roman"/>
          <w:sz w:val="24"/>
          <w:szCs w:val="24"/>
        </w:rPr>
        <w:t xml:space="preserve">mmunohistochemical staining was </w:t>
      </w:r>
      <w:r w:rsidR="005835B2" w:rsidRPr="00D94B12">
        <w:rPr>
          <w:rFonts w:ascii="Book Antiqua" w:eastAsia="宋体" w:hAnsi="Book Antiqua" w:cs="Times New Roman"/>
          <w:sz w:val="24"/>
          <w:szCs w:val="24"/>
        </w:rPr>
        <w:t>performed</w:t>
      </w:r>
      <w:r w:rsidR="005835B2" w:rsidRPr="00D94B12">
        <w:rPr>
          <w:rFonts w:ascii="Book Antiqua" w:hAnsi="Book Antiqua" w:cs="Times New Roman"/>
          <w:sz w:val="24"/>
          <w:szCs w:val="24"/>
        </w:rPr>
        <w:t xml:space="preserve"> according to the reported literature. Formalin-fixed paraffin-embedded sample blocks were cut </w:t>
      </w:r>
      <w:r w:rsidR="005835B2" w:rsidRPr="00D94B12">
        <w:rPr>
          <w:rFonts w:ascii="Book Antiqua" w:eastAsia="宋体" w:hAnsi="Book Antiqua" w:cs="Times New Roman"/>
          <w:sz w:val="24"/>
          <w:szCs w:val="24"/>
        </w:rPr>
        <w:t>into</w:t>
      </w:r>
      <w:r w:rsidR="001B4B28" w:rsidRPr="00D94B12">
        <w:rPr>
          <w:rFonts w:ascii="Book Antiqua" w:eastAsia="宋体" w:hAnsi="Book Antiqua" w:cs="Times New Roman"/>
          <w:sz w:val="24"/>
          <w:szCs w:val="24"/>
        </w:rPr>
        <w:t xml:space="preserve"> </w:t>
      </w:r>
      <w:r w:rsidR="005835B2" w:rsidRPr="00D94B12">
        <w:rPr>
          <w:rFonts w:ascii="Book Antiqua" w:hAnsi="Book Antiqua" w:cs="Times New Roman"/>
          <w:sz w:val="24"/>
          <w:szCs w:val="24"/>
        </w:rPr>
        <w:t xml:space="preserve">3 μm-thick sections and used for immunohistochemical staining. High-pressure heating was </w:t>
      </w:r>
      <w:r w:rsidR="005835B2" w:rsidRPr="00D94B12">
        <w:rPr>
          <w:rFonts w:ascii="Book Antiqua" w:eastAsia="宋体" w:hAnsi="Book Antiqua" w:cs="Times New Roman"/>
          <w:sz w:val="24"/>
          <w:szCs w:val="24"/>
        </w:rPr>
        <w:t>performed</w:t>
      </w:r>
      <w:r w:rsidR="005835B2" w:rsidRPr="00D94B12">
        <w:rPr>
          <w:rFonts w:ascii="Book Antiqua" w:hAnsi="Book Antiqua" w:cs="Times New Roman"/>
          <w:sz w:val="24"/>
          <w:szCs w:val="24"/>
        </w:rPr>
        <w:t xml:space="preserve"> for antigen retrieval in 10 m</w:t>
      </w:r>
      <w:r w:rsidR="001B4B28" w:rsidRPr="00D94B12">
        <w:rPr>
          <w:rFonts w:ascii="Book Antiqua" w:hAnsi="Book Antiqua" w:cs="Times New Roman"/>
          <w:sz w:val="24"/>
          <w:szCs w:val="24"/>
        </w:rPr>
        <w:t>mol</w:t>
      </w:r>
      <w:r>
        <w:rPr>
          <w:rFonts w:ascii="Book Antiqua" w:hAnsi="Book Antiqua" w:cs="Times New Roman"/>
          <w:sz w:val="24"/>
          <w:szCs w:val="24"/>
        </w:rPr>
        <w:t>/L</w:t>
      </w:r>
      <w:r w:rsidR="005835B2" w:rsidRPr="00D94B12">
        <w:rPr>
          <w:rFonts w:ascii="Book Antiqua" w:hAnsi="Book Antiqua" w:cs="Times New Roman"/>
          <w:sz w:val="24"/>
          <w:szCs w:val="24"/>
        </w:rPr>
        <w:t xml:space="preserve"> cit</w:t>
      </w:r>
      <w:r w:rsidR="005835B2" w:rsidRPr="00D94B12">
        <w:rPr>
          <w:rFonts w:ascii="Book Antiqua" w:hAnsi="Book Antiqua" w:cs="Times New Roman"/>
          <w:sz w:val="24"/>
          <w:szCs w:val="24"/>
        </w:rPr>
        <w:t>rate buffer (pH 6.0). The primary antibodies were added and incubated overnight at 4 °C or 37 °C for</w:t>
      </w:r>
      <w:r w:rsidR="005835B2" w:rsidRPr="00D94B12">
        <w:rPr>
          <w:rFonts w:ascii="Book Antiqua" w:eastAsia="宋体" w:hAnsi="Book Antiqua" w:cs="Times New Roman"/>
          <w:sz w:val="24"/>
          <w:szCs w:val="24"/>
        </w:rPr>
        <w:t xml:space="preserve"> 3 h</w:t>
      </w:r>
      <w:r w:rsidR="005835B2" w:rsidRPr="00D94B12">
        <w:rPr>
          <w:rFonts w:ascii="Book Antiqua" w:hAnsi="Book Antiqua" w:cs="Times New Roman"/>
          <w:sz w:val="24"/>
          <w:szCs w:val="24"/>
        </w:rPr>
        <w:t xml:space="preserve"> according to the </w:t>
      </w:r>
      <w:r w:rsidR="005835B2" w:rsidRPr="00D94B12">
        <w:rPr>
          <w:rFonts w:ascii="Book Antiqua" w:eastAsia="宋体" w:hAnsi="Book Antiqua" w:cs="Times New Roman"/>
          <w:sz w:val="24"/>
          <w:szCs w:val="24"/>
        </w:rPr>
        <w:t>manufacturer’s instructions</w:t>
      </w:r>
      <w:r w:rsidR="005835B2" w:rsidRPr="00D94B12">
        <w:rPr>
          <w:rFonts w:ascii="Book Antiqua" w:hAnsi="Book Antiqua" w:cs="Times New Roman"/>
          <w:sz w:val="24"/>
          <w:szCs w:val="24"/>
        </w:rPr>
        <w:t>. The secondary antibodies were added and incubated on the next day and then visualized with DAB.</w:t>
      </w:r>
    </w:p>
    <w:p w14:paraId="19EE3DBD" w14:textId="7F91DD24" w:rsidR="005835B2" w:rsidRPr="00D94B12" w:rsidRDefault="005835B2"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Immunohistochemical </w:t>
      </w:r>
      <w:r w:rsidRPr="00D94B12">
        <w:rPr>
          <w:rFonts w:ascii="Book Antiqua" w:eastAsia="宋体" w:hAnsi="Book Antiqua" w:cs="Times New Roman"/>
          <w:sz w:val="24"/>
          <w:szCs w:val="24"/>
        </w:rPr>
        <w:t>staining</w:t>
      </w:r>
      <w:r w:rsidRPr="00D94B12">
        <w:rPr>
          <w:rFonts w:ascii="Book Antiqua" w:hAnsi="Book Antiqua" w:cs="Times New Roman"/>
          <w:sz w:val="24"/>
          <w:szCs w:val="24"/>
        </w:rPr>
        <w:t xml:space="preserve"> showed that the columnar oncocytic cells were positive for AE1/AE3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2A) and CK18; neoplastic cells located in coarctate follicles were positive for CD20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2B), Pax-5 (F</w:t>
      </w:r>
      <w:r w:rsidRPr="00D94B12">
        <w:rPr>
          <w:rFonts w:ascii="Book Antiqua" w:hAnsi="Book Antiqua" w:cs="Times New Roman"/>
          <w:sz w:val="24"/>
          <w:szCs w:val="24"/>
        </w:rPr>
        <w:t>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2C), </w:t>
      </w:r>
      <w:r w:rsidR="00B308B3">
        <w:rPr>
          <w:rFonts w:ascii="Book Antiqua" w:hAnsi="Book Antiqua" w:cs="Times New Roman"/>
          <w:sz w:val="24"/>
          <w:szCs w:val="24"/>
        </w:rPr>
        <w:t>B</w:t>
      </w:r>
      <w:r w:rsidR="00B308B3" w:rsidRPr="00D94B12">
        <w:rPr>
          <w:rFonts w:ascii="Book Antiqua" w:hAnsi="Book Antiqua" w:cs="Times New Roman"/>
          <w:sz w:val="24"/>
          <w:szCs w:val="24"/>
        </w:rPr>
        <w:t>cl</w:t>
      </w:r>
      <w:r w:rsidRPr="00D94B12">
        <w:rPr>
          <w:rFonts w:ascii="Book Antiqua" w:hAnsi="Book Antiqua" w:cs="Times New Roman"/>
          <w:sz w:val="24"/>
          <w:szCs w:val="24"/>
        </w:rPr>
        <w:t>-2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2D)</w:t>
      </w:r>
      <w:r w:rsidR="00B308B3">
        <w:rPr>
          <w:rFonts w:ascii="Book Antiqua" w:hAnsi="Book Antiqua" w:cs="Times New Roman"/>
          <w:sz w:val="24"/>
          <w:szCs w:val="24"/>
        </w:rPr>
        <w:t>,</w:t>
      </w:r>
      <w:r w:rsidRPr="00D94B12">
        <w:rPr>
          <w:rFonts w:ascii="Book Antiqua" w:hAnsi="Book Antiqua" w:cs="Times New Roman"/>
          <w:sz w:val="24"/>
          <w:szCs w:val="24"/>
        </w:rPr>
        <w:t xml:space="preserve"> and </w:t>
      </w:r>
      <w:r w:rsidR="00B308B3">
        <w:rPr>
          <w:rFonts w:ascii="Book Antiqua" w:hAnsi="Book Antiqua" w:cs="Times New Roman"/>
          <w:sz w:val="24"/>
          <w:szCs w:val="24"/>
        </w:rPr>
        <w:t>B</w:t>
      </w:r>
      <w:r w:rsidR="00B308B3" w:rsidRPr="00D94B12">
        <w:rPr>
          <w:rFonts w:ascii="Book Antiqua" w:hAnsi="Book Antiqua" w:cs="Times New Roman"/>
          <w:sz w:val="24"/>
          <w:szCs w:val="24"/>
        </w:rPr>
        <w:t>cl</w:t>
      </w:r>
      <w:r w:rsidRPr="00D94B12">
        <w:rPr>
          <w:rFonts w:ascii="Book Antiqua" w:hAnsi="Book Antiqua" w:cs="Times New Roman"/>
          <w:sz w:val="24"/>
          <w:szCs w:val="24"/>
        </w:rPr>
        <w:t>-6, weakly positive for CD3, CD5</w:t>
      </w:r>
      <w:r w:rsidR="00B308B3">
        <w:rPr>
          <w:rFonts w:ascii="Book Antiqua" w:hAnsi="Book Antiqua" w:cs="Times New Roman"/>
          <w:sz w:val="24"/>
          <w:szCs w:val="24"/>
        </w:rPr>
        <w:t>,</w:t>
      </w:r>
      <w:r w:rsidRPr="00D94B12">
        <w:rPr>
          <w:rFonts w:ascii="Book Antiqua" w:hAnsi="Book Antiqua" w:cs="Times New Roman"/>
          <w:sz w:val="24"/>
          <w:szCs w:val="24"/>
        </w:rPr>
        <w:t xml:space="preserve"> and CD45RO, and negative for CD5, CD21, CD10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2E), </w:t>
      </w:r>
      <w:r w:rsidR="00B308B3">
        <w:rPr>
          <w:rFonts w:ascii="Book Antiqua" w:hAnsi="Book Antiqua" w:cs="Times New Roman"/>
          <w:sz w:val="24"/>
          <w:szCs w:val="24"/>
        </w:rPr>
        <w:t>c</w:t>
      </w:r>
      <w:r w:rsidR="00B308B3" w:rsidRPr="00D94B12">
        <w:rPr>
          <w:rFonts w:ascii="Book Antiqua" w:hAnsi="Book Antiqua" w:cs="Times New Roman"/>
          <w:sz w:val="24"/>
          <w:szCs w:val="24"/>
        </w:rPr>
        <w:t>yclinD1</w:t>
      </w:r>
      <w:r w:rsidRPr="00D94B12">
        <w:rPr>
          <w:rFonts w:ascii="Book Antiqua" w:hAnsi="Book Antiqua" w:cs="Times New Roman"/>
          <w:sz w:val="24"/>
          <w:szCs w:val="24"/>
        </w:rPr>
        <w:t>, CD15, CD30, CD1a, ALK, CD4, CD123, CD56, S-100, and human melanoma black 45. The adjacent diffusely medium</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to large</w:t>
      </w:r>
      <w:r w:rsidRPr="00D94B12">
        <w:rPr>
          <w:rFonts w:ascii="Book Antiqua" w:eastAsia="宋体" w:hAnsi="Book Antiqua" w:cs="Times New Roman"/>
          <w:sz w:val="24"/>
          <w:szCs w:val="24"/>
        </w:rPr>
        <w:t>-sized</w:t>
      </w:r>
      <w:r w:rsidRPr="00D94B12">
        <w:rPr>
          <w:rFonts w:ascii="Book Antiqua" w:hAnsi="Book Antiqua" w:cs="Times New Roman"/>
          <w:sz w:val="24"/>
          <w:szCs w:val="24"/>
        </w:rPr>
        <w:t xml:space="preserve"> lymphoid cells were positive for Pax-5, </w:t>
      </w:r>
      <w:r w:rsidR="00B308B3">
        <w:rPr>
          <w:rFonts w:ascii="Book Antiqua" w:hAnsi="Book Antiqua" w:cs="Times New Roman"/>
          <w:sz w:val="24"/>
          <w:szCs w:val="24"/>
        </w:rPr>
        <w:t>B</w:t>
      </w:r>
      <w:r w:rsidR="00B308B3" w:rsidRPr="00D94B12">
        <w:rPr>
          <w:rFonts w:ascii="Book Antiqua" w:hAnsi="Book Antiqua" w:cs="Times New Roman"/>
          <w:sz w:val="24"/>
          <w:szCs w:val="24"/>
        </w:rPr>
        <w:t>cl</w:t>
      </w:r>
      <w:r w:rsidRPr="00D94B12">
        <w:rPr>
          <w:rFonts w:ascii="Book Antiqua" w:hAnsi="Book Antiqua" w:cs="Times New Roman"/>
          <w:sz w:val="24"/>
          <w:szCs w:val="24"/>
        </w:rPr>
        <w:t>-6, CD20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2F), MUM-1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2G), </w:t>
      </w:r>
      <w:r w:rsidR="00B308B3">
        <w:rPr>
          <w:rFonts w:ascii="Book Antiqua" w:hAnsi="Book Antiqua" w:cs="Times New Roman"/>
          <w:sz w:val="24"/>
          <w:szCs w:val="24"/>
        </w:rPr>
        <w:t>B</w:t>
      </w:r>
      <w:r w:rsidR="00B308B3" w:rsidRPr="00D94B12">
        <w:rPr>
          <w:rFonts w:ascii="Book Antiqua" w:hAnsi="Book Antiqua" w:cs="Times New Roman"/>
          <w:sz w:val="24"/>
          <w:szCs w:val="24"/>
        </w:rPr>
        <w:t>cl</w:t>
      </w:r>
      <w:r w:rsidRPr="00D94B12">
        <w:rPr>
          <w:rFonts w:ascii="Book Antiqua" w:hAnsi="Book Antiqua" w:cs="Times New Roman"/>
          <w:sz w:val="24"/>
          <w:szCs w:val="24"/>
        </w:rPr>
        <w:t>-2, Foxp1,</w:t>
      </w:r>
      <w:r w:rsidRPr="00D94B12">
        <w:rPr>
          <w:rFonts w:ascii="Book Antiqua" w:eastAsia="宋体" w:hAnsi="Book Antiqua" w:cs="Times New Roman"/>
          <w:sz w:val="24"/>
          <w:szCs w:val="24"/>
        </w:rPr>
        <w:t xml:space="preserve"> and</w:t>
      </w:r>
      <w:r w:rsidR="00B308B3">
        <w:rPr>
          <w:rFonts w:ascii="Book Antiqua" w:eastAsia="宋体" w:hAnsi="Book Antiqua" w:cs="Times New Roman"/>
          <w:sz w:val="24"/>
          <w:szCs w:val="24"/>
        </w:rPr>
        <w:t xml:space="preserve"> </w:t>
      </w:r>
      <w:r w:rsidRPr="00D94B12">
        <w:rPr>
          <w:rFonts w:ascii="Book Antiqua" w:hAnsi="Book Antiqua" w:cs="Times New Roman"/>
          <w:sz w:val="24"/>
          <w:szCs w:val="24"/>
        </w:rPr>
        <w:t>CD79</w:t>
      </w:r>
      <w:r w:rsidRPr="00D94B12">
        <w:rPr>
          <w:rFonts w:ascii="Book Antiqua" w:hAnsi="Book Antiqua" w:cs="Times New Roman"/>
          <w:sz w:val="24"/>
          <w:szCs w:val="24"/>
        </w:rPr>
        <w:t>a and negative for CD5, CD21, CD10, CyclinD1, CD3, and CD45RO. The Ki-67 proliferation index was estimated at</w:t>
      </w:r>
      <w:r w:rsidR="001B4B28" w:rsidRPr="00D94B12">
        <w:rPr>
          <w:rFonts w:ascii="Book Antiqua" w:hAnsi="Book Antiqua" w:cs="Times New Roman"/>
          <w:sz w:val="24"/>
          <w:szCs w:val="24"/>
        </w:rPr>
        <w:t xml:space="preserve"> </w:t>
      </w:r>
      <w:r w:rsidRPr="00D94B12">
        <w:rPr>
          <w:rFonts w:ascii="Book Antiqua" w:hAnsi="Book Antiqua" w:cs="Times New Roman"/>
          <w:sz w:val="24"/>
          <w:szCs w:val="24"/>
        </w:rPr>
        <w:t>approximately 80% (Fig</w:t>
      </w:r>
      <w:r w:rsidR="001B4B28" w:rsidRPr="00D94B12">
        <w:rPr>
          <w:rFonts w:ascii="Book Antiqua" w:hAnsi="Book Antiqua" w:cs="Times New Roman"/>
          <w:sz w:val="24"/>
          <w:szCs w:val="24"/>
        </w:rPr>
        <w:t>ure</w:t>
      </w:r>
      <w:r w:rsidRPr="00D94B12">
        <w:rPr>
          <w:rFonts w:ascii="Book Antiqua" w:hAnsi="Book Antiqua" w:cs="Times New Roman"/>
          <w:sz w:val="24"/>
          <w:szCs w:val="24"/>
        </w:rPr>
        <w:t xml:space="preserve"> 2H).</w:t>
      </w:r>
    </w:p>
    <w:p w14:paraId="790E4965" w14:textId="77777777" w:rsidR="00DA5EAA" w:rsidRPr="00D94B12" w:rsidRDefault="00DA5EAA" w:rsidP="00D94B12">
      <w:pPr>
        <w:spacing w:line="360" w:lineRule="auto"/>
        <w:rPr>
          <w:rFonts w:ascii="Book Antiqua" w:hAnsi="Book Antiqua" w:cs="Times New Roman"/>
          <w:sz w:val="24"/>
          <w:szCs w:val="24"/>
        </w:rPr>
      </w:pPr>
    </w:p>
    <w:p w14:paraId="63C34C82" w14:textId="77777777" w:rsidR="005835B2" w:rsidRPr="00D94B12" w:rsidRDefault="005835B2" w:rsidP="00D94B12">
      <w:pPr>
        <w:spacing w:line="360" w:lineRule="auto"/>
        <w:rPr>
          <w:rFonts w:ascii="Book Antiqua" w:hAnsi="Book Antiqua" w:cs="Times New Roman"/>
          <w:b/>
          <w:bCs/>
          <w:i/>
          <w:sz w:val="24"/>
          <w:szCs w:val="24"/>
        </w:rPr>
      </w:pPr>
      <w:r w:rsidRPr="00D94B12">
        <w:rPr>
          <w:rFonts w:ascii="Book Antiqua" w:eastAsia="ArialNarrow-BoldItalic" w:hAnsi="Book Antiqua" w:cs="Times New Roman"/>
          <w:b/>
          <w:bCs/>
          <w:i/>
          <w:kern w:val="0"/>
          <w:sz w:val="24"/>
          <w:szCs w:val="24"/>
        </w:rPr>
        <w:t>Molecular genetic detection</w:t>
      </w:r>
    </w:p>
    <w:p w14:paraId="565AF0B1" w14:textId="4FF33B04"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Fluoresce</w:t>
      </w:r>
      <w:r w:rsidRPr="00D94B12">
        <w:rPr>
          <w:rFonts w:ascii="Book Antiqua" w:hAnsi="Book Antiqua" w:cs="Times New Roman"/>
          <w:sz w:val="24"/>
          <w:szCs w:val="24"/>
        </w:rPr>
        <w:t xml:space="preserve">nt </w:t>
      </w:r>
      <w:r w:rsidRPr="006A45E8">
        <w:rPr>
          <w:rFonts w:ascii="Book Antiqua" w:hAnsi="Book Antiqua" w:cs="Times New Roman"/>
          <w:i/>
          <w:sz w:val="24"/>
          <w:szCs w:val="24"/>
        </w:rPr>
        <w:t>in situ</w:t>
      </w:r>
      <w:r w:rsidRPr="00D94B12">
        <w:rPr>
          <w:rFonts w:ascii="Book Antiqua" w:hAnsi="Book Antiqua" w:cs="Times New Roman"/>
          <w:sz w:val="24"/>
          <w:szCs w:val="24"/>
        </w:rPr>
        <w:t xml:space="preserve"> hybridization (FISH) analysis with the dual-color dual fusion MYC (8q24), </w:t>
      </w:r>
      <w:r w:rsidR="00B308B3">
        <w:rPr>
          <w:rFonts w:ascii="Book Antiqua" w:hAnsi="Book Antiqua" w:cs="Times New Roman"/>
          <w:sz w:val="24"/>
          <w:szCs w:val="24"/>
        </w:rPr>
        <w:t>B</w:t>
      </w:r>
      <w:r w:rsidR="00B308B3" w:rsidRPr="00D94B12">
        <w:rPr>
          <w:rFonts w:ascii="Book Antiqua" w:hAnsi="Book Antiqua" w:cs="Times New Roman"/>
          <w:sz w:val="24"/>
          <w:szCs w:val="24"/>
        </w:rPr>
        <w:t>cl</w:t>
      </w:r>
      <w:r w:rsidRPr="00D94B12">
        <w:rPr>
          <w:rFonts w:ascii="Book Antiqua" w:hAnsi="Book Antiqua" w:cs="Times New Roman"/>
          <w:sz w:val="24"/>
          <w:szCs w:val="24"/>
        </w:rPr>
        <w:t xml:space="preserve">-2 break-apart rearrangement (18q21), </w:t>
      </w:r>
      <w:r w:rsidR="00B308B3">
        <w:rPr>
          <w:rFonts w:ascii="Book Antiqua" w:hAnsi="Book Antiqua" w:cs="Times New Roman"/>
          <w:sz w:val="24"/>
          <w:szCs w:val="24"/>
        </w:rPr>
        <w:t>B</w:t>
      </w:r>
      <w:r w:rsidR="00B308B3" w:rsidRPr="00D94B12">
        <w:rPr>
          <w:rFonts w:ascii="Book Antiqua" w:hAnsi="Book Antiqua" w:cs="Times New Roman"/>
          <w:sz w:val="24"/>
          <w:szCs w:val="24"/>
        </w:rPr>
        <w:t>cl2</w:t>
      </w:r>
      <w:r w:rsidRPr="00D94B12">
        <w:rPr>
          <w:rFonts w:ascii="Book Antiqua" w:hAnsi="Book Antiqua" w:cs="Times New Roman"/>
          <w:sz w:val="24"/>
          <w:szCs w:val="24"/>
        </w:rPr>
        <w:t xml:space="preserve">/IGH fusion translocation t(14; 18), </w:t>
      </w:r>
      <w:r w:rsidR="00B308B3">
        <w:rPr>
          <w:rFonts w:ascii="Book Antiqua" w:hAnsi="Book Antiqua" w:cs="Times New Roman"/>
          <w:sz w:val="24"/>
          <w:szCs w:val="24"/>
        </w:rPr>
        <w:t>B</w:t>
      </w:r>
      <w:r w:rsidR="00B308B3" w:rsidRPr="00D94B12">
        <w:rPr>
          <w:rFonts w:ascii="Book Antiqua" w:hAnsi="Book Antiqua" w:cs="Times New Roman"/>
          <w:sz w:val="24"/>
          <w:szCs w:val="24"/>
        </w:rPr>
        <w:t>cl</w:t>
      </w:r>
      <w:r w:rsidRPr="00D94B12">
        <w:rPr>
          <w:rFonts w:ascii="Book Antiqua" w:hAnsi="Book Antiqua" w:cs="Times New Roman"/>
          <w:sz w:val="24"/>
          <w:szCs w:val="24"/>
        </w:rPr>
        <w:t>-6 break-apart rearrangement (3q27)</w:t>
      </w:r>
      <w:r w:rsidR="00B308B3">
        <w:rPr>
          <w:rFonts w:ascii="Book Antiqua" w:hAnsi="Book Antiqua" w:cs="Times New Roman"/>
          <w:sz w:val="24"/>
          <w:szCs w:val="24"/>
        </w:rPr>
        <w:t>,</w:t>
      </w:r>
      <w:r w:rsidRPr="00D94B12">
        <w:rPr>
          <w:rFonts w:ascii="Book Antiqua" w:hAnsi="Book Antiqua" w:cs="Times New Roman"/>
          <w:sz w:val="24"/>
          <w:szCs w:val="24"/>
        </w:rPr>
        <w:t xml:space="preserve"> and MYC/IGH fusion translocation t(14;18) probes were performed on the tissue mass. The results showed that there were no fusion genes or break</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apart </w:t>
      </w:r>
      <w:r w:rsidRPr="00D94B12">
        <w:rPr>
          <w:rFonts w:ascii="Book Antiqua" w:eastAsia="宋体" w:hAnsi="Book Antiqua" w:cs="Times New Roman"/>
          <w:sz w:val="24"/>
          <w:szCs w:val="24"/>
        </w:rPr>
        <w:t xml:space="preserve">rearrangements, </w:t>
      </w:r>
      <w:r w:rsidRPr="00D94B12">
        <w:rPr>
          <w:rFonts w:ascii="Book Antiqua" w:hAnsi="Book Antiqua" w:cs="Times New Roman"/>
          <w:sz w:val="24"/>
          <w:szCs w:val="24"/>
        </w:rPr>
        <w:t xml:space="preserve">except </w:t>
      </w:r>
      <w:r w:rsidRPr="00D94B12">
        <w:rPr>
          <w:rFonts w:ascii="Book Antiqua" w:eastAsia="宋体" w:hAnsi="Book Antiqua" w:cs="Times New Roman"/>
          <w:sz w:val="24"/>
          <w:szCs w:val="24"/>
        </w:rPr>
        <w:t>for</w:t>
      </w:r>
      <w:r w:rsidRPr="00D94B12">
        <w:rPr>
          <w:rFonts w:ascii="Book Antiqua" w:hAnsi="Book Antiqua" w:cs="Times New Roman"/>
          <w:sz w:val="24"/>
          <w:szCs w:val="24"/>
        </w:rPr>
        <w:t xml:space="preserve"> </w:t>
      </w:r>
      <w:r w:rsidR="00B308B3">
        <w:rPr>
          <w:rFonts w:ascii="Book Antiqua" w:hAnsi="Book Antiqua" w:cs="Times New Roman"/>
          <w:sz w:val="24"/>
          <w:szCs w:val="24"/>
        </w:rPr>
        <w:t>B</w:t>
      </w:r>
      <w:r w:rsidR="00B308B3" w:rsidRPr="00D94B12">
        <w:rPr>
          <w:rFonts w:ascii="Book Antiqua" w:hAnsi="Book Antiqua" w:cs="Times New Roman"/>
          <w:sz w:val="24"/>
          <w:szCs w:val="24"/>
        </w:rPr>
        <w:t>cl</w:t>
      </w:r>
      <w:r w:rsidRPr="00D94B12">
        <w:rPr>
          <w:rFonts w:ascii="Book Antiqua" w:hAnsi="Book Antiqua" w:cs="Times New Roman"/>
          <w:sz w:val="24"/>
          <w:szCs w:val="24"/>
        </w:rPr>
        <w:t>-6 (3q27) (Fig</w:t>
      </w:r>
      <w:r w:rsidR="00210965" w:rsidRPr="00D94B12">
        <w:rPr>
          <w:rFonts w:ascii="Book Antiqua" w:hAnsi="Book Antiqua" w:cs="Times New Roman"/>
          <w:sz w:val="24"/>
          <w:szCs w:val="24"/>
        </w:rPr>
        <w:t>ure</w:t>
      </w:r>
      <w:r w:rsidRPr="00D94B12">
        <w:rPr>
          <w:rFonts w:ascii="Book Antiqua" w:hAnsi="Book Antiqua" w:cs="Times New Roman"/>
          <w:sz w:val="24"/>
          <w:szCs w:val="24"/>
        </w:rPr>
        <w:t xml:space="preserve"> 3A-D).</w:t>
      </w:r>
    </w:p>
    <w:p w14:paraId="4E85B4DE"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79D08B7E" w14:textId="77777777" w:rsidR="005835B2" w:rsidRPr="00D94B12" w:rsidRDefault="005835B2" w:rsidP="00D94B12">
      <w:pPr>
        <w:autoSpaceDE w:val="0"/>
        <w:autoSpaceDN w:val="0"/>
        <w:adjustRightInd w:val="0"/>
        <w:spacing w:line="360" w:lineRule="auto"/>
        <w:rPr>
          <w:rFonts w:ascii="Book Antiqua" w:eastAsia="UniversLT-Bold" w:hAnsi="Book Antiqua" w:cs="Times New Roman"/>
          <w:b/>
          <w:bCs/>
          <w:kern w:val="0"/>
          <w:sz w:val="24"/>
          <w:szCs w:val="24"/>
        </w:rPr>
      </w:pPr>
      <w:r w:rsidRPr="00D94B12">
        <w:rPr>
          <w:rFonts w:ascii="Book Antiqua" w:eastAsia="UniversLT-Bold" w:hAnsi="Book Antiqua" w:cs="Times New Roman"/>
          <w:b/>
          <w:bCs/>
          <w:kern w:val="0"/>
          <w:sz w:val="24"/>
          <w:szCs w:val="24"/>
        </w:rPr>
        <w:t>FINAL DIAGNOSIS</w:t>
      </w:r>
    </w:p>
    <w:p w14:paraId="50844EC4" w14:textId="6E54FA5C" w:rsidR="005835B2" w:rsidRPr="00D94B12" w:rsidRDefault="00B308B3"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Epstein</w:t>
      </w:r>
      <w:r>
        <w:rPr>
          <w:rFonts w:ascii="Book Antiqua" w:hAnsi="Book Antiqua" w:cs="Times New Roman"/>
          <w:sz w:val="24"/>
          <w:szCs w:val="24"/>
        </w:rPr>
        <w:t>-</w:t>
      </w:r>
      <w:r w:rsidR="005835B2" w:rsidRPr="00D94B12">
        <w:rPr>
          <w:rFonts w:ascii="Book Antiqua" w:hAnsi="Book Antiqua" w:cs="Times New Roman"/>
          <w:sz w:val="24"/>
          <w:szCs w:val="24"/>
        </w:rPr>
        <w:t>Barr vir</w:t>
      </w:r>
      <w:r w:rsidR="005835B2" w:rsidRPr="00D94B12">
        <w:rPr>
          <w:rFonts w:ascii="Book Antiqua" w:hAnsi="Book Antiqua" w:cs="Times New Roman"/>
          <w:sz w:val="24"/>
          <w:szCs w:val="24"/>
        </w:rPr>
        <w:t xml:space="preserve">us (EBV) DNA was also detected using EBV-encoded RNA chromogenic </w:t>
      </w:r>
      <w:r w:rsidR="005835B2" w:rsidRPr="006A45E8">
        <w:rPr>
          <w:rFonts w:ascii="Book Antiqua" w:hAnsi="Book Antiqua" w:cs="Times New Roman"/>
          <w:i/>
          <w:sz w:val="24"/>
          <w:szCs w:val="24"/>
        </w:rPr>
        <w:t>in situ</w:t>
      </w:r>
      <w:r w:rsidR="005835B2" w:rsidRPr="00D94B12">
        <w:rPr>
          <w:rFonts w:ascii="Book Antiqua" w:hAnsi="Book Antiqua" w:cs="Times New Roman"/>
          <w:sz w:val="24"/>
          <w:szCs w:val="24"/>
        </w:rPr>
        <w:t xml:space="preserve"> hybridization</w:t>
      </w:r>
      <w:r w:rsidR="005835B2" w:rsidRPr="00D94B12">
        <w:rPr>
          <w:rFonts w:ascii="Book Antiqua" w:eastAsia="宋体" w:hAnsi="Book Antiqua" w:cs="Times New Roman"/>
          <w:sz w:val="24"/>
          <w:szCs w:val="24"/>
        </w:rPr>
        <w:t>,</w:t>
      </w:r>
      <w:r w:rsidR="005835B2" w:rsidRPr="00D94B12">
        <w:rPr>
          <w:rFonts w:ascii="Book Antiqua" w:hAnsi="Book Antiqua" w:cs="Times New Roman"/>
          <w:sz w:val="24"/>
          <w:szCs w:val="24"/>
        </w:rPr>
        <w:t xml:space="preserve"> and the result was negative in tumor cells. According to the histological fe</w:t>
      </w:r>
      <w:r w:rsidR="005835B2" w:rsidRPr="00D94B12">
        <w:rPr>
          <w:rFonts w:ascii="Book Antiqua" w:hAnsi="Book Antiqua" w:cs="Times New Roman"/>
          <w:sz w:val="24"/>
          <w:szCs w:val="24"/>
        </w:rPr>
        <w:t>atures, immunophenotype</w:t>
      </w:r>
      <w:r w:rsidR="005C75E0">
        <w:rPr>
          <w:rFonts w:ascii="Book Antiqua" w:hAnsi="Book Antiqua" w:cs="Times New Roman"/>
          <w:sz w:val="24"/>
          <w:szCs w:val="24"/>
        </w:rPr>
        <w:t>,</w:t>
      </w:r>
      <w:r w:rsidR="005835B2" w:rsidRPr="00D94B12">
        <w:rPr>
          <w:rFonts w:ascii="Book Antiqua" w:hAnsi="Book Antiqua" w:cs="Times New Roman"/>
          <w:sz w:val="24"/>
          <w:szCs w:val="24"/>
        </w:rPr>
        <w:t xml:space="preserve"> and FISH results, the patient was diagnosed with “WT with diffuse large B-cell lymphoma (non-germinal center</w:t>
      </w:r>
      <w:r w:rsidR="006A45E8">
        <w:rPr>
          <w:rFonts w:ascii="Book Antiqua" w:hAnsi="Book Antiqua" w:cs="Times New Roman"/>
          <w:sz w:val="24"/>
          <w:szCs w:val="24"/>
        </w:rPr>
        <w:t xml:space="preserve"> </w:t>
      </w:r>
      <w:r w:rsidR="005835B2" w:rsidRPr="00D94B12">
        <w:rPr>
          <w:rFonts w:ascii="Book Antiqua" w:hAnsi="Book Antiqua" w:cs="Times New Roman"/>
          <w:sz w:val="24"/>
          <w:szCs w:val="24"/>
        </w:rPr>
        <w:t xml:space="preserve">type) that was transformed from </w:t>
      </w:r>
      <w:r w:rsidR="00210965" w:rsidRPr="00D94B12">
        <w:rPr>
          <w:rFonts w:ascii="Book Antiqua" w:hAnsi="Book Antiqua" w:cs="Times New Roman"/>
          <w:sz w:val="24"/>
          <w:szCs w:val="24"/>
        </w:rPr>
        <w:t>FL</w:t>
      </w:r>
      <w:r w:rsidR="005835B2" w:rsidRPr="00D94B12">
        <w:rPr>
          <w:rFonts w:ascii="Book Antiqua" w:hAnsi="Book Antiqua" w:cs="Times New Roman"/>
          <w:sz w:val="24"/>
          <w:szCs w:val="24"/>
        </w:rPr>
        <w:t xml:space="preserve"> in the parotid gland”</w:t>
      </w:r>
      <w:r w:rsidR="00210965" w:rsidRPr="00D94B12">
        <w:rPr>
          <w:rFonts w:ascii="Book Antiqua" w:hAnsi="Book Antiqua" w:cs="Times New Roman"/>
          <w:sz w:val="24"/>
          <w:szCs w:val="24"/>
        </w:rPr>
        <w:t>.</w:t>
      </w:r>
    </w:p>
    <w:p w14:paraId="6ED1DE2E" w14:textId="77777777" w:rsidR="00DA5EAA" w:rsidRPr="00D94B12" w:rsidRDefault="00DA5EAA" w:rsidP="00D94B12">
      <w:pPr>
        <w:autoSpaceDE w:val="0"/>
        <w:autoSpaceDN w:val="0"/>
        <w:adjustRightInd w:val="0"/>
        <w:spacing w:line="360" w:lineRule="auto"/>
        <w:rPr>
          <w:rFonts w:ascii="Book Antiqua" w:hAnsi="Book Antiqua" w:cs="Times New Roman"/>
          <w:sz w:val="24"/>
          <w:szCs w:val="24"/>
        </w:rPr>
      </w:pPr>
    </w:p>
    <w:p w14:paraId="7ECEA7EA" w14:textId="77777777" w:rsidR="005835B2" w:rsidRPr="00D94B12" w:rsidRDefault="005835B2" w:rsidP="00D94B12">
      <w:pPr>
        <w:autoSpaceDE w:val="0"/>
        <w:autoSpaceDN w:val="0"/>
        <w:adjustRightInd w:val="0"/>
        <w:spacing w:line="360" w:lineRule="auto"/>
        <w:rPr>
          <w:rFonts w:ascii="Book Antiqua" w:eastAsia="UniversLT-Bold" w:hAnsi="Book Antiqua" w:cs="Times New Roman"/>
          <w:b/>
          <w:bCs/>
          <w:kern w:val="0"/>
          <w:sz w:val="24"/>
          <w:szCs w:val="24"/>
        </w:rPr>
      </w:pPr>
      <w:r w:rsidRPr="00D94B12">
        <w:rPr>
          <w:rFonts w:ascii="Book Antiqua" w:eastAsia="UniversLT-Bold" w:hAnsi="Book Antiqua" w:cs="Times New Roman"/>
          <w:b/>
          <w:bCs/>
          <w:kern w:val="0"/>
          <w:sz w:val="24"/>
          <w:szCs w:val="24"/>
        </w:rPr>
        <w:t>TREATMENT</w:t>
      </w:r>
    </w:p>
    <w:p w14:paraId="590CBFBB" w14:textId="38189677"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The patient underwent a right superficial parotidectomy, and the tissue was sent for pathological examination. No swollen lymph nodes or neoplasms were found along the right carotid arteries and sternocleidomastoid muscle.</w:t>
      </w:r>
    </w:p>
    <w:p w14:paraId="22513398" w14:textId="77777777" w:rsidR="00DA5EAA" w:rsidRPr="00D94B12" w:rsidRDefault="00DA5EAA" w:rsidP="00D94B12">
      <w:pPr>
        <w:autoSpaceDE w:val="0"/>
        <w:autoSpaceDN w:val="0"/>
        <w:adjustRightInd w:val="0"/>
        <w:spacing w:line="360" w:lineRule="auto"/>
        <w:rPr>
          <w:rFonts w:ascii="Book Antiqua" w:hAnsi="Book Antiqua" w:cs="BookAntiqua"/>
          <w:kern w:val="0"/>
          <w:sz w:val="24"/>
          <w:szCs w:val="24"/>
        </w:rPr>
      </w:pPr>
    </w:p>
    <w:p w14:paraId="59244F5C" w14:textId="77777777" w:rsidR="005835B2" w:rsidRPr="00D94B12" w:rsidRDefault="005835B2" w:rsidP="00D94B12">
      <w:pPr>
        <w:autoSpaceDE w:val="0"/>
        <w:autoSpaceDN w:val="0"/>
        <w:adjustRightInd w:val="0"/>
        <w:spacing w:line="360" w:lineRule="auto"/>
        <w:rPr>
          <w:rFonts w:ascii="Book Antiqua" w:eastAsia="UniversLT-Bold" w:hAnsi="Book Antiqua" w:cs="UniversLT-Bold"/>
          <w:b/>
          <w:bCs/>
          <w:kern w:val="0"/>
          <w:sz w:val="24"/>
          <w:szCs w:val="24"/>
        </w:rPr>
      </w:pPr>
      <w:r w:rsidRPr="00D94B12">
        <w:rPr>
          <w:rFonts w:ascii="Book Antiqua" w:eastAsia="UniversLT-Bold" w:hAnsi="Book Antiqua" w:cs="Times New Roman"/>
          <w:b/>
          <w:bCs/>
          <w:kern w:val="0"/>
          <w:sz w:val="24"/>
          <w:szCs w:val="24"/>
        </w:rPr>
        <w:t>OUTCOME AND FOLLOW-UP</w:t>
      </w:r>
    </w:p>
    <w:p w14:paraId="610561E0" w14:textId="4D1596AE" w:rsidR="005835B2" w:rsidRPr="00D94B12" w:rsidRDefault="005835B2"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Soon after, full-body fluorine-18 fluorodeoxyglucose positron emission tomography/</w:t>
      </w:r>
      <w:r w:rsidR="001B4B28" w:rsidRPr="00D94B12">
        <w:rPr>
          <w:rFonts w:ascii="Book Antiqua" w:hAnsi="Book Antiqua" w:cs="Times New Roman"/>
          <w:sz w:val="24"/>
          <w:szCs w:val="24"/>
        </w:rPr>
        <w:t>CT</w:t>
      </w:r>
      <w:r w:rsidRPr="00D94B12">
        <w:rPr>
          <w:rFonts w:ascii="Book Antiqua" w:hAnsi="Book Antiqua" w:cs="Times New Roman"/>
          <w:sz w:val="24"/>
          <w:szCs w:val="24"/>
        </w:rPr>
        <w:t xml:space="preserve"> w</w:t>
      </w:r>
      <w:r w:rsidR="005C75E0">
        <w:rPr>
          <w:rFonts w:ascii="Book Antiqua" w:hAnsi="Book Antiqua" w:cs="Times New Roman"/>
          <w:sz w:val="24"/>
          <w:szCs w:val="24"/>
        </w:rPr>
        <w:t>as</w:t>
      </w:r>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performed</w:t>
      </w:r>
      <w:r w:rsidRPr="00D94B12">
        <w:rPr>
          <w:rFonts w:ascii="Book Antiqua" w:hAnsi="Book Antiqua" w:cs="Times New Roman"/>
          <w:sz w:val="24"/>
          <w:szCs w:val="24"/>
        </w:rPr>
        <w:t xml:space="preserve"> to judge the clinical stage and extent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lesion,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no potential lesions were detected. Bone marrow was not involved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which was detected by biopsy. The patient was classified</w:t>
      </w:r>
      <w:r w:rsidRPr="00D94B12">
        <w:rPr>
          <w:rFonts w:ascii="Book Antiqua" w:eastAsia="宋体" w:hAnsi="Book Antiqua" w:cs="Times New Roman"/>
          <w:sz w:val="24"/>
          <w:szCs w:val="24"/>
        </w:rPr>
        <w:t xml:space="preserve"> as</w:t>
      </w:r>
      <w:r w:rsidRPr="00D94B12">
        <w:rPr>
          <w:rFonts w:ascii="Book Antiqua" w:hAnsi="Book Antiqua" w:cs="Times New Roman"/>
          <w:sz w:val="24"/>
          <w:szCs w:val="24"/>
        </w:rPr>
        <w:t xml:space="preserve"> </w:t>
      </w:r>
      <w:r w:rsidR="005C75E0">
        <w:rPr>
          <w:rFonts w:ascii="Book Antiqua" w:hAnsi="Book Antiqua" w:cs="Times New Roman"/>
          <w:sz w:val="24"/>
          <w:szCs w:val="24"/>
        </w:rPr>
        <w:t xml:space="preserve">having </w:t>
      </w:r>
      <w:r w:rsidRPr="00D94B12">
        <w:rPr>
          <w:rFonts w:ascii="Book Antiqua" w:hAnsi="Book Antiqua" w:cs="Times New Roman"/>
          <w:sz w:val="24"/>
          <w:szCs w:val="24"/>
        </w:rPr>
        <w:t>stage 3A</w:t>
      </w:r>
      <w:r w:rsidR="005C75E0">
        <w:rPr>
          <w:rFonts w:ascii="Book Antiqua" w:hAnsi="Book Antiqua" w:cs="Times New Roman"/>
          <w:sz w:val="24"/>
          <w:szCs w:val="24"/>
        </w:rPr>
        <w:t xml:space="preserve"> disease</w:t>
      </w:r>
      <w:r w:rsidRPr="00D94B12">
        <w:rPr>
          <w:rFonts w:ascii="Book Antiqua" w:hAnsi="Book Antiqua" w:cs="Times New Roman"/>
          <w:sz w:val="24"/>
          <w:szCs w:val="24"/>
        </w:rPr>
        <w:t xml:space="preserve">. The patient did not </w:t>
      </w:r>
      <w:r w:rsidRPr="00D94B12">
        <w:rPr>
          <w:rFonts w:ascii="Book Antiqua" w:eastAsia="宋体" w:hAnsi="Book Antiqua" w:cs="Times New Roman"/>
          <w:sz w:val="24"/>
          <w:szCs w:val="24"/>
        </w:rPr>
        <w:t>rece</w:t>
      </w:r>
      <w:r w:rsidRPr="00D94B12">
        <w:rPr>
          <w:rFonts w:ascii="Book Antiqua" w:eastAsia="宋体" w:hAnsi="Book Antiqua" w:cs="Times New Roman"/>
          <w:sz w:val="24"/>
          <w:szCs w:val="24"/>
        </w:rPr>
        <w:t>ive</w:t>
      </w:r>
      <w:r w:rsidRPr="00D94B12">
        <w:rPr>
          <w:rFonts w:ascii="Book Antiqua" w:hAnsi="Book Antiqua" w:cs="Times New Roman"/>
          <w:sz w:val="24"/>
          <w:szCs w:val="24"/>
        </w:rPr>
        <w:t xml:space="preserve"> any treatment because his health was too poor to tolerate any medicine. The patient survived 6 mo after diagnosis.</w:t>
      </w:r>
    </w:p>
    <w:p w14:paraId="3DFAD139" w14:textId="77777777" w:rsidR="00DA5EAA" w:rsidRPr="00D94B12" w:rsidRDefault="00DA5EAA" w:rsidP="00D94B12">
      <w:pPr>
        <w:autoSpaceDE w:val="0"/>
        <w:autoSpaceDN w:val="0"/>
        <w:adjustRightInd w:val="0"/>
        <w:spacing w:line="360" w:lineRule="auto"/>
        <w:rPr>
          <w:rFonts w:ascii="Book Antiqua" w:hAnsi="Book Antiqua" w:cs="BookAntiqua"/>
          <w:kern w:val="0"/>
          <w:sz w:val="24"/>
          <w:szCs w:val="24"/>
        </w:rPr>
      </w:pPr>
    </w:p>
    <w:p w14:paraId="2688A5F8" w14:textId="77777777" w:rsidR="00741BE0" w:rsidRPr="00D94B12" w:rsidRDefault="00D90016"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D</w:t>
      </w:r>
      <w:r w:rsidRPr="00D94B12">
        <w:rPr>
          <w:rFonts w:ascii="Book Antiqua" w:hAnsi="Book Antiqua" w:cs="Times New Roman"/>
          <w:b/>
          <w:bCs/>
          <w:caps/>
          <w:sz w:val="24"/>
          <w:szCs w:val="24"/>
        </w:rPr>
        <w:t>iscussion</w:t>
      </w:r>
    </w:p>
    <w:p w14:paraId="6353DB88" w14:textId="526A862C" w:rsidR="00654B3F" w:rsidRPr="00D94B12" w:rsidRDefault="00654B3F" w:rsidP="00D94B12">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 xml:space="preserve">Malignant transformation in WT is rare and only occurs in </w:t>
      </w:r>
      <w:r w:rsidRPr="00D94B12">
        <w:rPr>
          <w:rFonts w:ascii="Book Antiqua" w:eastAsia="宋体" w:hAnsi="Book Antiqua" w:cs="Times New Roman"/>
          <w:sz w:val="24"/>
          <w:szCs w:val="24"/>
        </w:rPr>
        <w:t>approximately</w:t>
      </w:r>
      <w:r w:rsidRPr="00D94B12">
        <w:rPr>
          <w:rFonts w:ascii="Book Antiqua" w:hAnsi="Book Antiqua" w:cs="Times New Roman"/>
          <w:sz w:val="24"/>
          <w:szCs w:val="24"/>
        </w:rPr>
        <w:t xml:space="preserve"> 1% of WT cases. It can affect either the epithelial or lymphoid component. In </w:t>
      </w:r>
      <w:r w:rsidRPr="00D94B12">
        <w:rPr>
          <w:rFonts w:ascii="Book Antiqua" w:eastAsia="宋体" w:hAnsi="Book Antiqua" w:cs="Times New Roman"/>
          <w:sz w:val="24"/>
          <w:szCs w:val="24"/>
        </w:rPr>
        <w:t>the</w:t>
      </w:r>
      <w:r w:rsidRPr="00D94B12">
        <w:rPr>
          <w:rFonts w:ascii="Book Antiqua" w:hAnsi="Book Antiqua" w:cs="Times New Roman"/>
          <w:sz w:val="24"/>
          <w:szCs w:val="24"/>
        </w:rPr>
        <w:t xml:space="preserve"> majority of cases, this transformation occurs in the epithelium,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few cases involve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 xml:space="preserve">lymphoid stroma. </w:t>
      </w:r>
      <w:r w:rsidRPr="00D94B12">
        <w:rPr>
          <w:rFonts w:ascii="Book Antiqua" w:eastAsia="宋体" w:hAnsi="Book Antiqua" w:cs="Times New Roman"/>
          <w:sz w:val="24"/>
          <w:szCs w:val="24"/>
        </w:rPr>
        <w:t xml:space="preserve">Lymphoma originating </w:t>
      </w:r>
      <w:r w:rsidRPr="00D94B12">
        <w:rPr>
          <w:rFonts w:ascii="Book Antiqua" w:hAnsi="Book Antiqua" w:cs="Times New Roman"/>
          <w:sz w:val="24"/>
          <w:szCs w:val="24"/>
        </w:rPr>
        <w:t>from the stromal component of</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parotid gland is extremely rare, especially in WT. According to the English and Chinese </w:t>
      </w:r>
      <w:r w:rsidRPr="00D94B12">
        <w:rPr>
          <w:rFonts w:ascii="Book Antiqua" w:eastAsia="宋体" w:hAnsi="Book Antiqua" w:cs="Times New Roman"/>
          <w:sz w:val="24"/>
          <w:szCs w:val="24"/>
        </w:rPr>
        <w:t>literature</w:t>
      </w:r>
      <w:r w:rsidRPr="00D94B12">
        <w:rPr>
          <w:rFonts w:ascii="Book Antiqua" w:hAnsi="Book Antiqua" w:cs="Times New Roman"/>
          <w:sz w:val="24"/>
          <w:szCs w:val="24"/>
        </w:rPr>
        <w:t xml:space="preserve">, 28 cases of WT with lymphoma </w:t>
      </w:r>
      <w:r w:rsidRPr="00D94B12">
        <w:rPr>
          <w:rFonts w:ascii="Book Antiqua" w:eastAsia="宋体" w:hAnsi="Book Antiqua" w:cs="Times New Roman"/>
          <w:sz w:val="24"/>
          <w:szCs w:val="24"/>
        </w:rPr>
        <w:t>have been</w:t>
      </w:r>
      <w:r w:rsidRPr="00D94B12">
        <w:rPr>
          <w:rFonts w:ascii="Book Antiqua" w:hAnsi="Book Antiqua" w:cs="Times New Roman"/>
          <w:sz w:val="24"/>
          <w:szCs w:val="24"/>
        </w:rPr>
        <w:t xml:space="preserve"> reported to </w:t>
      </w:r>
      <w:r w:rsidRPr="00D94B12">
        <w:rPr>
          <w:rFonts w:ascii="Book Antiqua" w:eastAsia="宋体" w:hAnsi="Book Antiqua" w:cs="Times New Roman"/>
          <w:sz w:val="24"/>
          <w:szCs w:val="24"/>
        </w:rPr>
        <w:t>date. We</w:t>
      </w:r>
      <w:r w:rsidRPr="00D94B12">
        <w:rPr>
          <w:rFonts w:ascii="Book Antiqua" w:hAnsi="Book Antiqua" w:cs="Times New Roman"/>
          <w:sz w:val="24"/>
          <w:szCs w:val="24"/>
        </w:rPr>
        <w:t xml:space="preserve"> concluded that the most common subtypes of lymphoma were </w:t>
      </w:r>
      <w:r w:rsidR="00210965" w:rsidRPr="00D94B12">
        <w:rPr>
          <w:rFonts w:ascii="Book Antiqua" w:hAnsi="Book Antiqua" w:cs="Times New Roman"/>
          <w:sz w:val="24"/>
          <w:szCs w:val="24"/>
        </w:rPr>
        <w:t>FL</w:t>
      </w:r>
      <w:r w:rsidRPr="00D94B12">
        <w:rPr>
          <w:rFonts w:ascii="Book Antiqua" w:hAnsi="Book Antiqua" w:cs="Times New Roman"/>
          <w:sz w:val="24"/>
          <w:szCs w:val="24"/>
        </w:rPr>
        <w:t xml:space="preserve">s </w:t>
      </w:r>
      <w:r w:rsidRPr="00D94B12">
        <w:rPr>
          <w:rFonts w:ascii="Book Antiqua" w:eastAsia="宋体" w:hAnsi="Book Antiqua" w:cs="Times New Roman"/>
          <w:sz w:val="24"/>
          <w:szCs w:val="24"/>
        </w:rPr>
        <w:t>(10 cases)</w:t>
      </w:r>
      <w:r w:rsidRPr="00D94B12">
        <w:rPr>
          <w:rFonts w:ascii="Book Antiqua" w:hAnsi="Book Antiqua" w:cs="Times New Roman"/>
          <w:sz w:val="24"/>
          <w:szCs w:val="24"/>
          <w:vertAlign w:val="superscript"/>
        </w:rPr>
        <w:t>[1-10]</w:t>
      </w:r>
      <w:r w:rsidRPr="00D94B12">
        <w:rPr>
          <w:rFonts w:ascii="Book Antiqua" w:eastAsia="宋体" w:hAnsi="Book Antiqua" w:cs="Times New Roman"/>
          <w:sz w:val="24"/>
          <w:szCs w:val="24"/>
        </w:rPr>
        <w:t>, followed by</w:t>
      </w:r>
      <w:r w:rsidRPr="00D94B12">
        <w:rPr>
          <w:rFonts w:ascii="Book Antiqua" w:hAnsi="Book Antiqua" w:cs="Times New Roman"/>
          <w:sz w:val="24"/>
          <w:szCs w:val="24"/>
        </w:rPr>
        <w:t xml:space="preserve"> Hodgkin’s lymphoma </w:t>
      </w:r>
      <w:r w:rsidRPr="00D94B12">
        <w:rPr>
          <w:rFonts w:ascii="Book Antiqua" w:eastAsia="宋体" w:hAnsi="Book Antiqua" w:cs="Times New Roman"/>
          <w:sz w:val="24"/>
          <w:szCs w:val="24"/>
        </w:rPr>
        <w:t>(4 cases)</w:t>
      </w:r>
      <w:r w:rsidRPr="00D94B12">
        <w:rPr>
          <w:rFonts w:ascii="Book Antiqua" w:hAnsi="Book Antiqua" w:cs="Times New Roman"/>
          <w:sz w:val="24"/>
          <w:szCs w:val="24"/>
          <w:vertAlign w:val="superscript"/>
        </w:rPr>
        <w:t>[11-14]</w:t>
      </w:r>
      <w:r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and</w:t>
      </w:r>
      <w:r w:rsidRPr="00D94B12">
        <w:rPr>
          <w:rFonts w:ascii="Book Antiqua" w:hAnsi="Book Antiqua" w:cs="Times New Roman"/>
          <w:sz w:val="24"/>
          <w:szCs w:val="24"/>
        </w:rPr>
        <w:t xml:space="preserve"> diffuse large B cell lymphoma </w:t>
      </w:r>
      <w:r w:rsidRPr="00D94B12">
        <w:rPr>
          <w:rFonts w:ascii="Book Antiqua" w:eastAsia="宋体" w:hAnsi="Book Antiqua" w:cs="Times New Roman"/>
          <w:sz w:val="24"/>
          <w:szCs w:val="24"/>
        </w:rPr>
        <w:t>(6 cases)</w:t>
      </w:r>
      <w:r w:rsidRPr="00D94B12">
        <w:rPr>
          <w:rFonts w:ascii="Book Antiqua" w:hAnsi="Book Antiqua" w:cs="Times New Roman"/>
          <w:sz w:val="24"/>
          <w:szCs w:val="24"/>
          <w:vertAlign w:val="superscript"/>
        </w:rPr>
        <w:t>[4,15-18]</w:t>
      </w:r>
      <w:r w:rsidRPr="00D94B12">
        <w:rPr>
          <w:rFonts w:ascii="Book Antiqua" w:eastAsia="宋体" w:hAnsi="Book Antiqua" w:cs="Times New Roman"/>
          <w:sz w:val="24"/>
          <w:szCs w:val="24"/>
        </w:rPr>
        <w:t>. The</w:t>
      </w:r>
      <w:r w:rsidRPr="00D94B12">
        <w:rPr>
          <w:rFonts w:ascii="Book Antiqua" w:hAnsi="Book Antiqua" w:cs="Times New Roman"/>
          <w:sz w:val="24"/>
          <w:szCs w:val="24"/>
        </w:rPr>
        <w:t xml:space="preserve"> others were small lymphocytic </w:t>
      </w:r>
      <w:r w:rsidRPr="00D94B12">
        <w:rPr>
          <w:rFonts w:ascii="Book Antiqua" w:eastAsia="宋体" w:hAnsi="Book Antiqua" w:cs="Times New Roman"/>
          <w:sz w:val="24"/>
          <w:szCs w:val="24"/>
        </w:rPr>
        <w:t xml:space="preserve">lymphoma/chronic </w:t>
      </w:r>
      <w:r w:rsidRPr="00D94B12">
        <w:rPr>
          <w:rFonts w:ascii="Book Antiqua" w:hAnsi="Book Antiqua" w:cs="Times New Roman"/>
          <w:sz w:val="24"/>
          <w:szCs w:val="24"/>
        </w:rPr>
        <w:t xml:space="preserve">lymphocytic </w:t>
      </w:r>
      <w:r w:rsidRPr="00D94B12">
        <w:rPr>
          <w:rFonts w:ascii="Book Antiqua" w:eastAsia="宋体" w:hAnsi="Book Antiqua" w:cs="Times New Roman"/>
          <w:sz w:val="24"/>
          <w:szCs w:val="24"/>
        </w:rPr>
        <w:t>leukemia (3 cases)</w:t>
      </w:r>
      <w:r w:rsidRPr="00D94B12">
        <w:rPr>
          <w:rFonts w:ascii="Book Antiqua" w:hAnsi="Book Antiqua" w:cs="Times New Roman"/>
          <w:sz w:val="24"/>
          <w:szCs w:val="24"/>
          <w:vertAlign w:val="superscript"/>
        </w:rPr>
        <w:t>[19-21]</w:t>
      </w:r>
      <w:r w:rsidRPr="00D94B12">
        <w:rPr>
          <w:rFonts w:ascii="Book Antiqua" w:hAnsi="Book Antiqua" w:cs="Times New Roman"/>
          <w:sz w:val="24"/>
          <w:szCs w:val="24"/>
        </w:rPr>
        <w:t xml:space="preserve">, mantle cell lymphoma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[22]</w:t>
      </w:r>
      <w:r w:rsidRPr="00D94B12">
        <w:rPr>
          <w:rFonts w:ascii="Book Antiqua" w:hAnsi="Book Antiqua" w:cs="Times New Roman"/>
          <w:sz w:val="24"/>
          <w:szCs w:val="24"/>
        </w:rPr>
        <w:t xml:space="preserve">, extranodal marginal zone lymphoma of mucosa-associated lymphoid tissue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[23]</w:t>
      </w:r>
      <w:r w:rsidRPr="00D94B12">
        <w:rPr>
          <w:rFonts w:ascii="Book Antiqua" w:hAnsi="Book Antiqua" w:cs="Times New Roman"/>
          <w:sz w:val="24"/>
          <w:szCs w:val="24"/>
        </w:rPr>
        <w:t xml:space="preserve">, Lennert lymphoma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[24]</w:t>
      </w:r>
      <w:r w:rsidRPr="00D94B12">
        <w:rPr>
          <w:rFonts w:ascii="Book Antiqua" w:hAnsi="Book Antiqua" w:cs="Times New Roman"/>
          <w:sz w:val="24"/>
          <w:szCs w:val="24"/>
        </w:rPr>
        <w:t xml:space="preserve">, peripheral T-cell lymphoma </w:t>
      </w:r>
      <w:r w:rsidRPr="00D94B12">
        <w:rPr>
          <w:rFonts w:ascii="Book Antiqua" w:eastAsia="宋体" w:hAnsi="Book Antiqua" w:cs="Times New Roman"/>
          <w:sz w:val="24"/>
          <w:szCs w:val="24"/>
        </w:rPr>
        <w:t>(2 cases)</w:t>
      </w:r>
      <w:r w:rsidRPr="00D94B12">
        <w:rPr>
          <w:rFonts w:ascii="Book Antiqua" w:hAnsi="Book Antiqua" w:cs="Times New Roman"/>
          <w:sz w:val="24"/>
          <w:szCs w:val="24"/>
          <w:vertAlign w:val="superscript"/>
        </w:rPr>
        <w:t>[25</w:t>
      </w:r>
      <w:r w:rsidR="00210965" w:rsidRPr="00D94B12">
        <w:rPr>
          <w:rFonts w:ascii="Book Antiqua" w:hAnsi="Book Antiqua" w:cs="Times New Roman"/>
          <w:sz w:val="24"/>
          <w:szCs w:val="24"/>
          <w:vertAlign w:val="superscript"/>
        </w:rPr>
        <w:t>,</w:t>
      </w:r>
      <w:r w:rsidRPr="00D94B12">
        <w:rPr>
          <w:rFonts w:ascii="Book Antiqua" w:hAnsi="Book Antiqua" w:cs="Times New Roman"/>
          <w:sz w:val="24"/>
          <w:szCs w:val="24"/>
          <w:vertAlign w:val="superscript"/>
        </w:rPr>
        <w:t>26]</w:t>
      </w:r>
      <w:r w:rsidRPr="00D94B12">
        <w:rPr>
          <w:rFonts w:ascii="Book Antiqua" w:eastAsia="宋体" w:hAnsi="Book Antiqua" w:cs="Times New Roman"/>
          <w:sz w:val="24"/>
          <w:szCs w:val="24"/>
        </w:rPr>
        <w:t xml:space="preserve">, and </w:t>
      </w:r>
      <w:r w:rsidRPr="00D94B12">
        <w:rPr>
          <w:rFonts w:ascii="Book Antiqua" w:hAnsi="Book Antiqua" w:cs="Times New Roman"/>
          <w:sz w:val="24"/>
          <w:szCs w:val="24"/>
        </w:rPr>
        <w:t xml:space="preserve">T lymphoblastic leukemia/lymphoma </w:t>
      </w:r>
      <w:r w:rsidRPr="00D94B12">
        <w:rPr>
          <w:rFonts w:ascii="Book Antiqua" w:eastAsia="宋体" w:hAnsi="Book Antiqua" w:cs="Times New Roman"/>
          <w:sz w:val="24"/>
          <w:szCs w:val="24"/>
        </w:rPr>
        <w:t>(1 case)</w:t>
      </w:r>
      <w:r w:rsidRPr="00D94B12">
        <w:rPr>
          <w:rFonts w:ascii="Book Antiqua" w:hAnsi="Book Antiqua" w:cs="Times New Roman"/>
          <w:sz w:val="24"/>
          <w:szCs w:val="24"/>
          <w:vertAlign w:val="superscript"/>
        </w:rPr>
        <w:t>[27]</w:t>
      </w:r>
      <w:r w:rsidRPr="00D94B12">
        <w:rPr>
          <w:rFonts w:ascii="Book Antiqua" w:hAnsi="Book Antiqua" w:cs="Times New Roman"/>
          <w:sz w:val="24"/>
          <w:szCs w:val="24"/>
        </w:rPr>
        <w:t>. In these patients, 4 cases of T-cell lymphoma and 25 cases of B-cell lymphoma</w:t>
      </w:r>
      <w:r w:rsidRPr="00D94B12">
        <w:rPr>
          <w:rFonts w:ascii="Book Antiqua" w:eastAsia="宋体" w:hAnsi="Book Antiqua" w:cs="Times New Roman"/>
          <w:sz w:val="24"/>
          <w:szCs w:val="24"/>
        </w:rPr>
        <w:t xml:space="preserve"> were observed</w:t>
      </w:r>
      <w:r w:rsidRPr="00D94B12">
        <w:rPr>
          <w:rFonts w:ascii="Book Antiqua" w:hAnsi="Book Antiqua" w:cs="Times New Roman"/>
          <w:sz w:val="24"/>
          <w:szCs w:val="24"/>
        </w:rPr>
        <w:t xml:space="preserve">. The age of reported patients </w:t>
      </w:r>
      <w:r w:rsidRPr="00D94B12">
        <w:rPr>
          <w:rFonts w:ascii="Book Antiqua" w:eastAsia="宋体" w:hAnsi="Book Antiqua" w:cs="Times New Roman"/>
          <w:sz w:val="24"/>
          <w:szCs w:val="24"/>
        </w:rPr>
        <w:t>with</w:t>
      </w:r>
      <w:r w:rsidRPr="00D94B12">
        <w:rPr>
          <w:rFonts w:ascii="Book Antiqua" w:hAnsi="Book Antiqua" w:cs="Times New Roman"/>
          <w:sz w:val="24"/>
          <w:szCs w:val="24"/>
        </w:rPr>
        <w:t xml:space="preserve"> lymphoma </w:t>
      </w:r>
      <w:r w:rsidRPr="00D94B12">
        <w:rPr>
          <w:rFonts w:ascii="Book Antiqua" w:eastAsia="宋体" w:hAnsi="Book Antiqua" w:cs="Times New Roman"/>
          <w:sz w:val="24"/>
          <w:szCs w:val="24"/>
        </w:rPr>
        <w:t>and</w:t>
      </w:r>
      <w:r w:rsidRPr="00D94B12">
        <w:rPr>
          <w:rFonts w:ascii="Book Antiqua" w:hAnsi="Book Antiqua" w:cs="Times New Roman"/>
          <w:sz w:val="24"/>
          <w:szCs w:val="24"/>
        </w:rPr>
        <w:t xml:space="preserve"> WT ranged from 49 to 102 years, </w:t>
      </w:r>
      <w:r w:rsidRPr="00D94B12">
        <w:rPr>
          <w:rFonts w:ascii="Book Antiqua" w:eastAsia="宋体" w:hAnsi="Book Antiqua" w:cs="Times New Roman"/>
          <w:sz w:val="24"/>
          <w:szCs w:val="24"/>
        </w:rPr>
        <w:t xml:space="preserve">with an </w:t>
      </w:r>
      <w:r w:rsidRPr="00D94B12">
        <w:rPr>
          <w:rFonts w:ascii="Book Antiqua" w:hAnsi="Book Antiqua" w:cs="Times New Roman"/>
          <w:sz w:val="24"/>
          <w:szCs w:val="24"/>
        </w:rPr>
        <w:t xml:space="preserve">average age </w:t>
      </w:r>
      <w:r w:rsidRPr="00D94B12">
        <w:rPr>
          <w:rFonts w:ascii="Book Antiqua" w:eastAsia="宋体" w:hAnsi="Book Antiqua" w:cs="Times New Roman"/>
          <w:sz w:val="24"/>
          <w:szCs w:val="24"/>
        </w:rPr>
        <w:t>of</w:t>
      </w:r>
      <w:r w:rsidRPr="00D94B12">
        <w:rPr>
          <w:rFonts w:ascii="Book Antiqua" w:hAnsi="Book Antiqua" w:cs="Times New Roman"/>
          <w:sz w:val="24"/>
          <w:szCs w:val="24"/>
        </w:rPr>
        <w:t xml:space="preserve"> 69 ± 11.3 years. There were 25 males (86.2%) and 4 females (13.8%),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the ratio was 6.3:1, </w:t>
      </w:r>
      <w:r w:rsidRPr="00D94B12">
        <w:rPr>
          <w:rFonts w:ascii="Book Antiqua" w:eastAsia="宋体" w:hAnsi="Book Antiqua" w:cs="Times New Roman"/>
          <w:sz w:val="24"/>
          <w:szCs w:val="24"/>
        </w:rPr>
        <w:t>indicating</w:t>
      </w:r>
      <w:r w:rsidRPr="00D94B12">
        <w:rPr>
          <w:rFonts w:ascii="Book Antiqua" w:hAnsi="Book Antiqua" w:cs="Times New Roman"/>
          <w:sz w:val="24"/>
          <w:szCs w:val="24"/>
        </w:rPr>
        <w:t xml:space="preserve"> that this kind of di</w:t>
      </w:r>
      <w:r w:rsidRPr="00D94B12">
        <w:rPr>
          <w:rFonts w:ascii="Book Antiqua" w:hAnsi="Book Antiqua" w:cs="Times New Roman"/>
          <w:sz w:val="24"/>
          <w:szCs w:val="24"/>
        </w:rPr>
        <w:t>sease</w:t>
      </w:r>
      <w:r w:rsidR="005C75E0">
        <w:rPr>
          <w:rFonts w:ascii="Book Antiqua" w:eastAsia="宋体" w:hAnsi="Book Antiqua" w:cs="Times New Roman"/>
          <w:sz w:val="24"/>
          <w:szCs w:val="24"/>
        </w:rPr>
        <w:t xml:space="preserve"> </w:t>
      </w:r>
      <w:r w:rsidRPr="00D94B12">
        <w:rPr>
          <w:rFonts w:ascii="Book Antiqua" w:eastAsia="宋体" w:hAnsi="Book Antiqua" w:cs="Times New Roman"/>
          <w:sz w:val="24"/>
          <w:szCs w:val="24"/>
        </w:rPr>
        <w:t>most likely</w:t>
      </w:r>
      <w:r w:rsidRPr="00D94B12">
        <w:rPr>
          <w:rFonts w:ascii="Book Antiqua" w:hAnsi="Book Antiqua" w:cs="Times New Roman"/>
          <w:sz w:val="24"/>
          <w:szCs w:val="24"/>
        </w:rPr>
        <w:t xml:space="preserve"> involve</w:t>
      </w:r>
      <w:r w:rsidR="006A45E8">
        <w:rPr>
          <w:rFonts w:ascii="Book Antiqua" w:hAnsi="Book Antiqua" w:cs="Times New Roman"/>
          <w:sz w:val="24"/>
          <w:szCs w:val="24"/>
        </w:rPr>
        <w:t>s</w:t>
      </w:r>
      <w:r w:rsidRPr="00D94B12">
        <w:rPr>
          <w:rFonts w:ascii="Book Antiqua" w:hAnsi="Book Antiqua" w:cs="Times New Roman"/>
          <w:sz w:val="24"/>
          <w:szCs w:val="24"/>
        </w:rPr>
        <w:t xml:space="preserve"> middle</w:t>
      </w:r>
      <w:r w:rsidRPr="00D94B12">
        <w:rPr>
          <w:rFonts w:ascii="Book Antiqua" w:eastAsia="宋体" w:hAnsi="Book Antiqua" w:cs="Times New Roman"/>
          <w:sz w:val="24"/>
          <w:szCs w:val="24"/>
        </w:rPr>
        <w:t>-age</w:t>
      </w:r>
      <w:r w:rsidRPr="00D94B12">
        <w:rPr>
          <w:rFonts w:ascii="Book Antiqua" w:hAnsi="Book Antiqua" w:cs="Times New Roman"/>
          <w:sz w:val="24"/>
          <w:szCs w:val="24"/>
        </w:rPr>
        <w:t xml:space="preserve"> and old</w:t>
      </w:r>
      <w:r w:rsidRPr="00D94B12">
        <w:rPr>
          <w:rFonts w:ascii="Book Antiqua" w:eastAsia="宋体" w:hAnsi="Book Antiqua" w:cs="Times New Roman"/>
          <w:sz w:val="24"/>
          <w:szCs w:val="24"/>
        </w:rPr>
        <w:t>er males</w:t>
      </w:r>
      <w:r w:rsidRPr="00D94B12">
        <w:rPr>
          <w:rFonts w:ascii="Book Antiqua" w:hAnsi="Book Antiqua" w:cs="Times New Roman"/>
          <w:sz w:val="24"/>
          <w:szCs w:val="24"/>
        </w:rPr>
        <w:t>. In these cases, onl</w:t>
      </w:r>
      <w:r w:rsidRPr="00D94B12">
        <w:rPr>
          <w:rFonts w:ascii="Book Antiqua" w:hAnsi="Book Antiqua" w:cs="Times New Roman"/>
          <w:sz w:val="24"/>
          <w:szCs w:val="24"/>
        </w:rPr>
        <w:t>y 1 case involved</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bilateral parotid gland,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the others invo</w:t>
      </w:r>
      <w:r w:rsidRPr="00D94B12">
        <w:rPr>
          <w:rFonts w:ascii="Book Antiqua" w:hAnsi="Book Antiqua" w:cs="Times New Roman"/>
          <w:sz w:val="24"/>
          <w:szCs w:val="24"/>
        </w:rPr>
        <w:t>lved a</w:t>
      </w:r>
      <w:r w:rsidR="005C75E0">
        <w:rPr>
          <w:rFonts w:ascii="Book Antiqua" w:hAnsi="Book Antiqua" w:cs="Times New Roman"/>
          <w:sz w:val="24"/>
          <w:szCs w:val="24"/>
        </w:rPr>
        <w:t xml:space="preserve"> </w:t>
      </w:r>
      <w:r w:rsidRPr="00D94B12">
        <w:rPr>
          <w:rFonts w:ascii="Book Antiqua" w:hAnsi="Book Antiqua" w:cs="Times New Roman"/>
          <w:sz w:val="24"/>
          <w:szCs w:val="24"/>
        </w:rPr>
        <w:t>single</w:t>
      </w:r>
      <w:r w:rsidR="005C75E0">
        <w:rPr>
          <w:rFonts w:ascii="Book Antiqua" w:hAnsi="Book Antiqua" w:cs="Times New Roman"/>
          <w:sz w:val="24"/>
          <w:szCs w:val="24"/>
        </w:rPr>
        <w:t xml:space="preserve"> </w:t>
      </w:r>
      <w:r w:rsidRPr="00D94B12">
        <w:rPr>
          <w:rFonts w:ascii="Book Antiqua" w:hAnsi="Book Antiqua" w:cs="Times New Roman"/>
          <w:sz w:val="24"/>
          <w:szCs w:val="24"/>
        </w:rPr>
        <w:t xml:space="preserve">site. </w:t>
      </w:r>
      <w:r w:rsidRPr="00D94B12">
        <w:rPr>
          <w:rFonts w:ascii="Book Antiqua" w:eastAsia="宋体" w:hAnsi="Book Antiqua" w:cs="Times New Roman"/>
          <w:sz w:val="24"/>
          <w:szCs w:val="24"/>
        </w:rPr>
        <w:t>One</w:t>
      </w:r>
      <w:r w:rsidRPr="00D94B12">
        <w:rPr>
          <w:rFonts w:ascii="Book Antiqua" w:hAnsi="Book Antiqua" w:cs="Times New Roman"/>
          <w:sz w:val="24"/>
          <w:szCs w:val="24"/>
        </w:rPr>
        <w:t xml:space="preserve"> case involved </w:t>
      </w:r>
      <w:r w:rsidRPr="00D94B12">
        <w:rPr>
          <w:rFonts w:ascii="Book Antiqua" w:eastAsia="宋体" w:hAnsi="Book Antiqua" w:cs="Times New Roman"/>
          <w:sz w:val="24"/>
          <w:szCs w:val="24"/>
        </w:rPr>
        <w:t>the</w:t>
      </w:r>
      <w:r w:rsidRPr="00D94B12">
        <w:rPr>
          <w:rFonts w:ascii="Book Antiqua" w:hAnsi="Book Antiqua" w:cs="Times New Roman"/>
          <w:sz w:val="24"/>
          <w:szCs w:val="24"/>
        </w:rPr>
        <w:t xml:space="preserve"> upper right cervical lymph node.</w:t>
      </w:r>
      <w:r w:rsidR="00210965" w:rsidRPr="00D94B12">
        <w:rPr>
          <w:rFonts w:ascii="Book Antiqua" w:hAnsi="Book Antiqua" w:cs="Times New Roman"/>
          <w:sz w:val="24"/>
          <w:szCs w:val="24"/>
        </w:rPr>
        <w:t xml:space="preserve"> </w:t>
      </w:r>
      <w:r w:rsidRPr="00D94B12">
        <w:rPr>
          <w:rFonts w:ascii="Book Antiqua" w:hAnsi="Book Antiqua" w:cs="Times New Roman"/>
          <w:sz w:val="24"/>
          <w:szCs w:val="24"/>
        </w:rPr>
        <w:t>A</w:t>
      </w:r>
      <w:r w:rsidRPr="00D94B12">
        <w:rPr>
          <w:rFonts w:ascii="Book Antiqua" w:eastAsia="宋体" w:hAnsi="Book Antiqua" w:cs="Times New Roman"/>
          <w:sz w:val="24"/>
          <w:szCs w:val="24"/>
        </w:rPr>
        <w:t>ll</w:t>
      </w:r>
      <w:r w:rsidRPr="00D94B12">
        <w:rPr>
          <w:rFonts w:ascii="Book Antiqua" w:hAnsi="Book Antiqua" w:cs="Times New Roman"/>
          <w:sz w:val="24"/>
          <w:szCs w:val="24"/>
        </w:rPr>
        <w:t xml:space="preserve"> of these cases were diagnosed</w:t>
      </w:r>
      <w:r w:rsidR="00210965"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accurately after WT excision. </w:t>
      </w:r>
      <w:r w:rsidRPr="00D94B12">
        <w:rPr>
          <w:rFonts w:ascii="Book Antiqua" w:eastAsia="宋体" w:hAnsi="Book Antiqua" w:cs="Times New Roman"/>
          <w:sz w:val="24"/>
          <w:szCs w:val="24"/>
        </w:rPr>
        <w:t>In</w:t>
      </w:r>
      <w:r w:rsidRPr="00D94B12">
        <w:rPr>
          <w:rFonts w:ascii="Book Antiqua" w:hAnsi="Book Antiqua" w:cs="Times New Roman"/>
          <w:sz w:val="24"/>
          <w:szCs w:val="24"/>
        </w:rPr>
        <w:t xml:space="preserve"> our case, the patient was an older man and had </w:t>
      </w:r>
      <w:r w:rsidRPr="00D94B12">
        <w:rPr>
          <w:rFonts w:ascii="Book Antiqua" w:eastAsia="宋体" w:hAnsi="Book Antiqua" w:cs="Times New Roman"/>
          <w:sz w:val="24"/>
          <w:szCs w:val="24"/>
        </w:rPr>
        <w:t xml:space="preserve">a </w:t>
      </w:r>
      <w:r w:rsidRPr="00D94B12">
        <w:rPr>
          <w:rFonts w:ascii="Book Antiqua" w:hAnsi="Book Antiqua" w:cs="Times New Roman"/>
          <w:sz w:val="24"/>
          <w:szCs w:val="24"/>
        </w:rPr>
        <w:t>12</w:t>
      </w:r>
      <w:r w:rsidRPr="00D94B12">
        <w:rPr>
          <w:rFonts w:ascii="Book Antiqua" w:eastAsia="宋体" w:hAnsi="Book Antiqua" w:cs="Times New Roman"/>
          <w:sz w:val="24"/>
          <w:szCs w:val="24"/>
        </w:rPr>
        <w:t>-year</w:t>
      </w:r>
      <w:r w:rsidRPr="00D94B12">
        <w:rPr>
          <w:rFonts w:ascii="Book Antiqua" w:hAnsi="Book Antiqua" w:cs="Times New Roman"/>
          <w:sz w:val="24"/>
          <w:szCs w:val="24"/>
        </w:rPr>
        <w:t xml:space="preserve"> clinical history, </w:t>
      </w:r>
      <w:r w:rsidRPr="00D94B12">
        <w:rPr>
          <w:rFonts w:ascii="Book Antiqua" w:eastAsia="宋体" w:hAnsi="Book Antiqua" w:cs="Times New Roman"/>
          <w:sz w:val="24"/>
          <w:szCs w:val="24"/>
        </w:rPr>
        <w:t>which is</w:t>
      </w:r>
      <w:r w:rsidR="005C75E0">
        <w:rPr>
          <w:rFonts w:ascii="Book Antiqua" w:eastAsia="宋体" w:hAnsi="Book Antiqua" w:cs="Times New Roman"/>
          <w:sz w:val="24"/>
          <w:szCs w:val="24"/>
        </w:rPr>
        <w:t xml:space="preserve"> </w:t>
      </w:r>
      <w:r w:rsidRPr="00D94B12">
        <w:rPr>
          <w:rFonts w:ascii="Book Antiqua" w:hAnsi="Book Antiqua" w:cs="Times New Roman"/>
          <w:sz w:val="24"/>
          <w:szCs w:val="24"/>
        </w:rPr>
        <w:t xml:space="preserve">consistent with the reported </w:t>
      </w:r>
      <w:r w:rsidRPr="00D94B12">
        <w:rPr>
          <w:rFonts w:ascii="Book Antiqua" w:eastAsia="宋体" w:hAnsi="Book Antiqua" w:cs="Times New Roman"/>
          <w:sz w:val="24"/>
          <w:szCs w:val="24"/>
        </w:rPr>
        <w:t>l</w:t>
      </w:r>
      <w:r w:rsidRPr="00D94B12">
        <w:rPr>
          <w:rFonts w:ascii="Book Antiqua" w:eastAsia="宋体" w:hAnsi="Book Antiqua" w:cs="Times New Roman"/>
          <w:sz w:val="24"/>
          <w:szCs w:val="24"/>
        </w:rPr>
        <w:t>iterature. He was promptly</w:t>
      </w:r>
      <w:r w:rsidRPr="00D94B12">
        <w:rPr>
          <w:rFonts w:ascii="Book Antiqua" w:hAnsi="Book Antiqua" w:cs="Times New Roman"/>
          <w:sz w:val="24"/>
          <w:szCs w:val="24"/>
        </w:rPr>
        <w:t xml:space="preserve"> diagnosed after the excision of the parotid gland mass.</w:t>
      </w:r>
    </w:p>
    <w:p w14:paraId="2319D257" w14:textId="08C47C4C" w:rsidR="00714150" w:rsidRPr="00D94B12" w:rsidRDefault="00714150"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Due to the low incidence, the previously reported cases spanned a long time period</w:t>
      </w:r>
      <w:r w:rsidRPr="00D94B12">
        <w:rPr>
          <w:rFonts w:ascii="Book Antiqua" w:eastAsia="宋体" w:hAnsi="Book Antiqua" w:cs="Times New Roman"/>
          <w:sz w:val="24"/>
          <w:szCs w:val="24"/>
        </w:rPr>
        <w:t>, and</w:t>
      </w:r>
      <w:r w:rsidRPr="00D94B12">
        <w:rPr>
          <w:rFonts w:ascii="Book Antiqua" w:hAnsi="Book Antiqua" w:cs="Times New Roman"/>
          <w:sz w:val="24"/>
          <w:szCs w:val="24"/>
        </w:rPr>
        <w:t xml:space="preserve"> the </w:t>
      </w:r>
      <w:r w:rsidRPr="00D94B12">
        <w:rPr>
          <w:rFonts w:ascii="Book Antiqua" w:eastAsia="宋体" w:hAnsi="Book Antiqua" w:cs="Times New Roman"/>
          <w:sz w:val="24"/>
          <w:szCs w:val="24"/>
        </w:rPr>
        <w:t>evidence</w:t>
      </w:r>
      <w:r w:rsidRPr="00D94B12">
        <w:rPr>
          <w:rFonts w:ascii="Book Antiqua" w:hAnsi="Book Antiqua" w:cs="Times New Roman"/>
          <w:sz w:val="24"/>
          <w:szCs w:val="24"/>
        </w:rPr>
        <w:t xml:space="preserve"> of diagnosis </w:t>
      </w:r>
      <w:r w:rsidRPr="00D94B12">
        <w:rPr>
          <w:rFonts w:ascii="Book Antiqua" w:eastAsia="宋体" w:hAnsi="Book Antiqua" w:cs="Times New Roman"/>
          <w:sz w:val="24"/>
          <w:szCs w:val="24"/>
        </w:rPr>
        <w:t>was different. Molecular</w:t>
      </w:r>
      <w:r w:rsidRPr="00D94B12">
        <w:rPr>
          <w:rFonts w:ascii="Book Antiqua" w:hAnsi="Book Antiqua" w:cs="Times New Roman"/>
          <w:sz w:val="24"/>
          <w:szCs w:val="24"/>
        </w:rPr>
        <w:t xml:space="preserve"> detection, FISH analysis, gene rearrangem</w:t>
      </w:r>
      <w:r w:rsidRPr="00D94B12">
        <w:rPr>
          <w:rFonts w:ascii="Book Antiqua" w:hAnsi="Book Antiqua" w:cs="Times New Roman"/>
          <w:sz w:val="24"/>
          <w:szCs w:val="24"/>
        </w:rPr>
        <w:t>ent</w:t>
      </w:r>
      <w:r w:rsidR="005C75E0">
        <w:rPr>
          <w:rFonts w:ascii="Book Antiqua" w:hAnsi="Book Antiqua" w:cs="Times New Roman"/>
          <w:sz w:val="24"/>
          <w:szCs w:val="24"/>
        </w:rPr>
        <w:t>,</w:t>
      </w:r>
      <w:r w:rsidRPr="00D94B12">
        <w:rPr>
          <w:rFonts w:ascii="Book Antiqua" w:hAnsi="Book Antiqua" w:cs="Times New Roman"/>
          <w:sz w:val="24"/>
          <w:szCs w:val="24"/>
        </w:rPr>
        <w:t xml:space="preserve"> and </w:t>
      </w:r>
      <w:r w:rsidR="00210965" w:rsidRPr="00D94B12">
        <w:rPr>
          <w:rFonts w:ascii="Book Antiqua" w:hAnsi="Book Antiqua" w:cs="Times New Roman"/>
          <w:sz w:val="24"/>
          <w:szCs w:val="24"/>
        </w:rPr>
        <w:t>flow cytometry (</w:t>
      </w:r>
      <w:r w:rsidRPr="00D94B12">
        <w:rPr>
          <w:rFonts w:ascii="Book Antiqua" w:hAnsi="Book Antiqua" w:cs="Times New Roman"/>
          <w:sz w:val="24"/>
          <w:szCs w:val="24"/>
        </w:rPr>
        <w:t>FCM</w:t>
      </w:r>
      <w:r w:rsidR="00210965" w:rsidRPr="00D94B12">
        <w:rPr>
          <w:rFonts w:ascii="Book Antiqua" w:hAnsi="Book Antiqua" w:cs="Times New Roman"/>
          <w:sz w:val="24"/>
          <w:szCs w:val="24"/>
        </w:rPr>
        <w:t>)</w:t>
      </w:r>
      <w:r w:rsidRPr="00D94B12">
        <w:rPr>
          <w:rFonts w:ascii="Book Antiqua" w:hAnsi="Book Antiqua" w:cs="Times New Roman"/>
          <w:sz w:val="24"/>
          <w:szCs w:val="24"/>
        </w:rPr>
        <w:t xml:space="preserve"> analysis were not performed in most of these cases. Only</w:t>
      </w:r>
      <w:r w:rsidRPr="00D94B12">
        <w:rPr>
          <w:rFonts w:ascii="Book Antiqua" w:eastAsia="宋体" w:hAnsi="Book Antiqua" w:cs="Times New Roman"/>
          <w:sz w:val="24"/>
          <w:szCs w:val="24"/>
        </w:rPr>
        <w:t xml:space="preserve"> a</w:t>
      </w:r>
      <w:r w:rsidRPr="00D94B12">
        <w:rPr>
          <w:rFonts w:ascii="Book Antiqua" w:hAnsi="Book Antiqua" w:cs="Times New Roman"/>
          <w:sz w:val="24"/>
          <w:szCs w:val="24"/>
        </w:rPr>
        <w:t xml:space="preserve"> few cases were reported </w:t>
      </w:r>
      <w:r w:rsidRPr="00D94B12">
        <w:rPr>
          <w:rFonts w:ascii="Book Antiqua" w:eastAsia="宋体" w:hAnsi="Book Antiqua" w:cs="Times New Roman"/>
          <w:sz w:val="24"/>
          <w:szCs w:val="24"/>
        </w:rPr>
        <w:t>for</w:t>
      </w:r>
      <w:r w:rsidRPr="00D94B12">
        <w:rPr>
          <w:rFonts w:ascii="Book Antiqua" w:hAnsi="Book Antiqua" w:cs="Times New Roman"/>
          <w:sz w:val="24"/>
          <w:szCs w:val="24"/>
        </w:rPr>
        <w:t xml:space="preserve"> FCM detection</w:t>
      </w:r>
      <w:r w:rsidRPr="00D94B12">
        <w:rPr>
          <w:rFonts w:ascii="Book Antiqua" w:hAnsi="Book Antiqua" w:cs="Times New Roman"/>
          <w:sz w:val="24"/>
          <w:szCs w:val="24"/>
          <w:vertAlign w:val="superscript"/>
        </w:rPr>
        <w:t>[19]</w:t>
      </w:r>
      <w:r w:rsidRPr="00D94B12">
        <w:rPr>
          <w:rFonts w:ascii="Book Antiqua" w:hAnsi="Book Antiqua" w:cs="Times New Roman"/>
          <w:sz w:val="24"/>
          <w:szCs w:val="24"/>
        </w:rPr>
        <w:t>, immunoglobulin monoclonal gene rearrangement</w:t>
      </w:r>
      <w:r w:rsidRPr="00D94B12">
        <w:rPr>
          <w:rFonts w:ascii="Book Antiqua" w:hAnsi="Book Antiqua" w:cs="Times New Roman"/>
          <w:sz w:val="24"/>
          <w:szCs w:val="24"/>
          <w:vertAlign w:val="superscript"/>
        </w:rPr>
        <w:t>[1,21]</w:t>
      </w:r>
      <w:r w:rsidRPr="00D94B12">
        <w:rPr>
          <w:rFonts w:ascii="Book Antiqua" w:hAnsi="Book Antiqua" w:cs="Times New Roman"/>
          <w:sz w:val="24"/>
          <w:szCs w:val="24"/>
        </w:rPr>
        <w:t>, PCR detection</w:t>
      </w:r>
      <w:r w:rsidRPr="00D94B12">
        <w:rPr>
          <w:rFonts w:ascii="Book Antiqua" w:hAnsi="Book Antiqua" w:cs="Times New Roman"/>
          <w:sz w:val="24"/>
          <w:szCs w:val="24"/>
          <w:vertAlign w:val="superscript"/>
        </w:rPr>
        <w:t>[23</w:t>
      </w:r>
      <w:r w:rsidR="005C75E0" w:rsidRPr="00D94B12">
        <w:rPr>
          <w:rFonts w:ascii="Book Antiqua" w:hAnsi="Book Antiqua" w:cs="Times New Roman"/>
          <w:sz w:val="24"/>
          <w:szCs w:val="24"/>
          <w:vertAlign w:val="superscript"/>
        </w:rPr>
        <w:t>]</w:t>
      </w:r>
      <w:r w:rsidR="005C75E0">
        <w:rPr>
          <w:rFonts w:ascii="Book Antiqua" w:hAnsi="Book Antiqua" w:cs="Times New Roman"/>
          <w:sz w:val="24"/>
          <w:szCs w:val="24"/>
        </w:rPr>
        <w:t xml:space="preserve">, </w:t>
      </w:r>
      <w:r w:rsidRPr="00D94B12">
        <w:rPr>
          <w:rFonts w:ascii="Book Antiqua" w:hAnsi="Book Antiqua" w:cs="Times New Roman"/>
          <w:sz w:val="24"/>
          <w:szCs w:val="24"/>
        </w:rPr>
        <w:t xml:space="preserve">or detection of </w:t>
      </w:r>
      <w:r w:rsidR="005C75E0">
        <w:rPr>
          <w:rFonts w:ascii="Book Antiqua" w:hAnsi="Book Antiqua" w:cs="Times New Roman"/>
          <w:sz w:val="24"/>
          <w:szCs w:val="24"/>
        </w:rPr>
        <w:t>B</w:t>
      </w:r>
      <w:r w:rsidR="005C75E0" w:rsidRPr="00D94B12">
        <w:rPr>
          <w:rFonts w:ascii="Book Antiqua" w:hAnsi="Book Antiqua" w:cs="Times New Roman"/>
          <w:sz w:val="24"/>
          <w:szCs w:val="24"/>
        </w:rPr>
        <w:t>cl</w:t>
      </w:r>
      <w:r w:rsidRPr="00D94B12">
        <w:rPr>
          <w:rFonts w:ascii="Book Antiqua" w:hAnsi="Book Antiqua" w:cs="Times New Roman"/>
          <w:sz w:val="24"/>
          <w:szCs w:val="24"/>
        </w:rPr>
        <w:t>-2 mcr/JH f</w:t>
      </w:r>
      <w:r w:rsidRPr="00D94B12">
        <w:rPr>
          <w:rFonts w:ascii="Book Antiqua" w:hAnsi="Book Antiqua" w:cs="Times New Roman"/>
          <w:sz w:val="24"/>
          <w:szCs w:val="24"/>
        </w:rPr>
        <w:t>usion DNA sequences</w:t>
      </w:r>
      <w:r w:rsidRPr="00D94B12">
        <w:rPr>
          <w:rFonts w:ascii="Book Antiqua" w:hAnsi="Book Antiqua" w:cs="Times New Roman"/>
          <w:sz w:val="24"/>
          <w:szCs w:val="24"/>
          <w:vertAlign w:val="superscript"/>
        </w:rPr>
        <w:t>[1]</w:t>
      </w:r>
      <w:r w:rsidRPr="00D94B12">
        <w:rPr>
          <w:rFonts w:ascii="Book Antiqua" w:hAnsi="Book Antiqua" w:cs="Times New Roman"/>
          <w:sz w:val="24"/>
          <w:szCs w:val="24"/>
        </w:rPr>
        <w:t xml:space="preserve">. Our case </w:t>
      </w:r>
      <w:r w:rsidRPr="00D94B12">
        <w:rPr>
          <w:rFonts w:ascii="Book Antiqua" w:hAnsi="Book Antiqua" w:cs="Times New Roman"/>
          <w:sz w:val="24"/>
          <w:szCs w:val="24"/>
        </w:rPr>
        <w:lastRenderedPageBreak/>
        <w:t>was detected by</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FISH method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the result show</w:t>
      </w:r>
      <w:r w:rsidRPr="00D94B12">
        <w:rPr>
          <w:rFonts w:ascii="Book Antiqua" w:hAnsi="Book Antiqua" w:cs="Times New Roman"/>
          <w:sz w:val="24"/>
          <w:szCs w:val="24"/>
        </w:rPr>
        <w:t xml:space="preserve">ed that only </w:t>
      </w:r>
      <w:r w:rsidR="005C75E0">
        <w:rPr>
          <w:rFonts w:ascii="Book Antiqua" w:hAnsi="Book Antiqua" w:cs="Times New Roman"/>
          <w:sz w:val="24"/>
          <w:szCs w:val="24"/>
        </w:rPr>
        <w:t>B</w:t>
      </w:r>
      <w:r w:rsidR="005C75E0" w:rsidRPr="00D94B12">
        <w:rPr>
          <w:rFonts w:ascii="Book Antiqua" w:hAnsi="Book Antiqua" w:cs="Times New Roman"/>
          <w:sz w:val="24"/>
          <w:szCs w:val="24"/>
        </w:rPr>
        <w:t>cl</w:t>
      </w:r>
      <w:r w:rsidRPr="00D94B12">
        <w:rPr>
          <w:rFonts w:ascii="Book Antiqua" w:hAnsi="Book Antiqua" w:cs="Times New Roman"/>
          <w:sz w:val="24"/>
          <w:szCs w:val="24"/>
        </w:rPr>
        <w:t>-6 break-apart rearrangement (3q27) was observed</w:t>
      </w:r>
      <w:r w:rsidR="00F73319" w:rsidRPr="00D94B12">
        <w:rPr>
          <w:rFonts w:ascii="Book Antiqua" w:hAnsi="Book Antiqua" w:cs="Times New Roman"/>
          <w:sz w:val="24"/>
          <w:szCs w:val="24"/>
        </w:rPr>
        <w:t xml:space="preserve"> in tumor cells of DLBCL. We reviewed the published paper and found that</w:t>
      </w:r>
      <w:r w:rsidR="005C75E0">
        <w:rPr>
          <w:rFonts w:ascii="Book Antiqua" w:hAnsi="Book Antiqua" w:cs="Times New Roman"/>
          <w:sz w:val="24"/>
          <w:szCs w:val="24"/>
        </w:rPr>
        <w:t xml:space="preserve"> </w:t>
      </w:r>
      <w:r w:rsidR="00F73319" w:rsidRPr="00D94B12">
        <w:rPr>
          <w:rFonts w:ascii="Book Antiqua" w:hAnsi="Book Antiqua" w:cs="Times New Roman"/>
          <w:sz w:val="24"/>
          <w:szCs w:val="24"/>
        </w:rPr>
        <w:t>CD10 was detected in 1 case and the result was negative</w:t>
      </w:r>
      <w:r w:rsidR="00F73319" w:rsidRPr="00D94B12">
        <w:rPr>
          <w:rFonts w:ascii="Book Antiqua" w:hAnsi="Book Antiqua" w:cs="Times New Roman"/>
          <w:sz w:val="24"/>
          <w:szCs w:val="24"/>
          <w:vertAlign w:val="superscript"/>
        </w:rPr>
        <w:t>[17]</w:t>
      </w:r>
      <w:r w:rsidR="00F73319" w:rsidRPr="00D94B12">
        <w:rPr>
          <w:rFonts w:ascii="Book Antiqua" w:hAnsi="Book Antiqua" w:cs="Times New Roman"/>
          <w:sz w:val="24"/>
          <w:szCs w:val="24"/>
        </w:rPr>
        <w:t xml:space="preserve">, the others were not mentioned for detection. Bcl-2 </w:t>
      </w:r>
      <w:r w:rsidR="005C75E0" w:rsidRPr="00D94B12">
        <w:rPr>
          <w:rFonts w:ascii="Book Antiqua" w:hAnsi="Book Antiqua" w:cs="Times New Roman"/>
          <w:sz w:val="24"/>
          <w:szCs w:val="24"/>
        </w:rPr>
        <w:t>rearrange</w:t>
      </w:r>
      <w:r w:rsidR="005C75E0">
        <w:rPr>
          <w:rFonts w:ascii="Book Antiqua" w:hAnsi="Book Antiqua" w:cs="Times New Roman"/>
          <w:sz w:val="24"/>
          <w:szCs w:val="24"/>
        </w:rPr>
        <w:t xml:space="preserve">ment was </w:t>
      </w:r>
      <w:r w:rsidR="00F73319" w:rsidRPr="00D94B12">
        <w:rPr>
          <w:rFonts w:ascii="Book Antiqua" w:hAnsi="Book Antiqua" w:cs="Times New Roman"/>
          <w:sz w:val="24"/>
          <w:szCs w:val="24"/>
        </w:rPr>
        <w:t>detected in 2 cases and t</w:t>
      </w:r>
      <w:r w:rsidR="00F73319" w:rsidRPr="00D94B12">
        <w:rPr>
          <w:rFonts w:ascii="Book Antiqua" w:hAnsi="Book Antiqua" w:cs="Times New Roman"/>
          <w:sz w:val="24"/>
          <w:szCs w:val="24"/>
        </w:rPr>
        <w:t>he results reveale</w:t>
      </w:r>
      <w:r w:rsidR="00F73319" w:rsidRPr="00D94B12">
        <w:rPr>
          <w:rFonts w:ascii="Book Antiqua" w:hAnsi="Book Antiqua" w:cs="Times New Roman"/>
          <w:sz w:val="24"/>
          <w:szCs w:val="24"/>
        </w:rPr>
        <w:t xml:space="preserve">d that the </w:t>
      </w:r>
      <w:r w:rsidR="005C75E0" w:rsidRPr="006A45E8">
        <w:rPr>
          <w:rFonts w:ascii="Book Antiqua" w:hAnsi="Book Antiqua" w:cs="Times New Roman"/>
          <w:i/>
          <w:sz w:val="24"/>
          <w:szCs w:val="24"/>
        </w:rPr>
        <w:t>Bcl</w:t>
      </w:r>
      <w:r w:rsidR="00F73319" w:rsidRPr="006A45E8">
        <w:rPr>
          <w:rFonts w:ascii="Book Antiqua" w:hAnsi="Book Antiqua" w:cs="Times New Roman"/>
          <w:i/>
          <w:sz w:val="24"/>
          <w:szCs w:val="24"/>
        </w:rPr>
        <w:t>-2</w:t>
      </w:r>
      <w:r w:rsidR="00F73319" w:rsidRPr="00D94B12">
        <w:rPr>
          <w:rFonts w:ascii="Book Antiqua" w:hAnsi="Book Antiqua" w:cs="Times New Roman"/>
          <w:sz w:val="24"/>
          <w:szCs w:val="24"/>
        </w:rPr>
        <w:t xml:space="preserve"> gene was rearranged, consistent with the presence of the t(14; 18) (q32; q21) translocation</w:t>
      </w:r>
      <w:r w:rsidR="00F73319" w:rsidRPr="00D94B12">
        <w:rPr>
          <w:rFonts w:ascii="Book Antiqua" w:hAnsi="Book Antiqua" w:cs="Times New Roman"/>
          <w:sz w:val="24"/>
          <w:szCs w:val="24"/>
          <w:vertAlign w:val="superscript"/>
        </w:rPr>
        <w:t>[1,2]</w:t>
      </w:r>
      <w:r w:rsidR="00F73319" w:rsidRPr="00D94B12">
        <w:rPr>
          <w:rFonts w:ascii="Book Antiqua" w:hAnsi="Book Antiqua" w:cs="Times New Roman"/>
          <w:sz w:val="24"/>
          <w:szCs w:val="24"/>
        </w:rPr>
        <w:t>. Our case showed</w:t>
      </w:r>
      <w:r w:rsidR="00452B6C">
        <w:rPr>
          <w:rFonts w:ascii="Book Antiqua" w:hAnsi="Book Antiqua" w:cs="Times New Roman"/>
          <w:sz w:val="24"/>
          <w:szCs w:val="24"/>
        </w:rPr>
        <w:t xml:space="preserve"> </w:t>
      </w:r>
      <w:r w:rsidR="00F73319" w:rsidRPr="00D94B12">
        <w:rPr>
          <w:rFonts w:ascii="Book Antiqua" w:hAnsi="Book Antiqua" w:cs="Times New Roman"/>
          <w:sz w:val="24"/>
          <w:szCs w:val="24"/>
        </w:rPr>
        <w:t xml:space="preserve">no </w:t>
      </w:r>
      <w:r w:rsidR="00452B6C">
        <w:rPr>
          <w:rFonts w:ascii="Book Antiqua" w:hAnsi="Book Antiqua" w:cs="Times New Roman"/>
          <w:sz w:val="24"/>
          <w:szCs w:val="24"/>
        </w:rPr>
        <w:t>B</w:t>
      </w:r>
      <w:r w:rsidR="00452B6C" w:rsidRPr="00D94B12">
        <w:rPr>
          <w:rFonts w:ascii="Book Antiqua" w:hAnsi="Book Antiqua" w:cs="Times New Roman"/>
          <w:sz w:val="24"/>
          <w:szCs w:val="24"/>
        </w:rPr>
        <w:t>cl</w:t>
      </w:r>
      <w:r w:rsidR="00F73319" w:rsidRPr="00D94B12">
        <w:rPr>
          <w:rFonts w:ascii="Book Antiqua" w:hAnsi="Book Antiqua" w:cs="Times New Roman"/>
          <w:sz w:val="24"/>
          <w:szCs w:val="24"/>
        </w:rPr>
        <w:t xml:space="preserve">-2 break-apart rearrangement (18q21) </w:t>
      </w:r>
      <w:r w:rsidR="00452B6C">
        <w:rPr>
          <w:rFonts w:ascii="Book Antiqua" w:hAnsi="Book Antiqua" w:cs="Times New Roman"/>
          <w:sz w:val="24"/>
          <w:szCs w:val="24"/>
        </w:rPr>
        <w:t>or</w:t>
      </w:r>
      <w:r w:rsidR="00452B6C" w:rsidRPr="00D94B12">
        <w:rPr>
          <w:rFonts w:ascii="Book Antiqua" w:hAnsi="Book Antiqua" w:cs="Times New Roman"/>
          <w:sz w:val="24"/>
          <w:szCs w:val="24"/>
        </w:rPr>
        <w:t xml:space="preserve"> </w:t>
      </w:r>
      <w:r w:rsidR="00452B6C">
        <w:rPr>
          <w:rFonts w:ascii="Book Antiqua" w:hAnsi="Book Antiqua" w:cs="Times New Roman"/>
          <w:sz w:val="24"/>
          <w:szCs w:val="24"/>
        </w:rPr>
        <w:t>B</w:t>
      </w:r>
      <w:r w:rsidR="00452B6C" w:rsidRPr="00D94B12">
        <w:rPr>
          <w:rFonts w:ascii="Book Antiqua" w:hAnsi="Book Antiqua" w:cs="Times New Roman"/>
          <w:sz w:val="24"/>
          <w:szCs w:val="24"/>
        </w:rPr>
        <w:t>cl2</w:t>
      </w:r>
      <w:r w:rsidR="00F73319" w:rsidRPr="00D94B12">
        <w:rPr>
          <w:rFonts w:ascii="Book Antiqua" w:hAnsi="Book Antiqua" w:cs="Times New Roman"/>
          <w:sz w:val="24"/>
          <w:szCs w:val="24"/>
        </w:rPr>
        <w:t>/IGH fusion translocation t(14; 18). CD10</w:t>
      </w:r>
      <w:r w:rsidR="00452B6C">
        <w:rPr>
          <w:rFonts w:ascii="Book Antiqua" w:hAnsi="Book Antiqua" w:cs="Times New Roman"/>
          <w:sz w:val="24"/>
          <w:szCs w:val="24"/>
        </w:rPr>
        <w:t xml:space="preserve"> </w:t>
      </w:r>
      <w:r w:rsidR="00452B6C" w:rsidRPr="00D94B12">
        <w:rPr>
          <w:rFonts w:ascii="Book Antiqua" w:hAnsi="Book Antiqua" w:cs="Times New Roman"/>
          <w:sz w:val="24"/>
          <w:szCs w:val="24"/>
        </w:rPr>
        <w:t>positiv</w:t>
      </w:r>
      <w:r w:rsidR="00452B6C">
        <w:rPr>
          <w:rFonts w:ascii="Book Antiqua" w:hAnsi="Book Antiqua" w:cs="Times New Roman"/>
          <w:sz w:val="24"/>
          <w:szCs w:val="24"/>
        </w:rPr>
        <w:t>ity</w:t>
      </w:r>
      <w:r w:rsidR="00452B6C" w:rsidRPr="00D94B12">
        <w:rPr>
          <w:rFonts w:ascii="Book Antiqua" w:hAnsi="Book Antiqua" w:cs="Times New Roman"/>
          <w:sz w:val="24"/>
          <w:szCs w:val="24"/>
        </w:rPr>
        <w:t xml:space="preserve"> </w:t>
      </w:r>
      <w:r w:rsidR="00F73319" w:rsidRPr="00D94B12">
        <w:rPr>
          <w:rFonts w:ascii="Book Antiqua" w:hAnsi="Book Antiqua" w:cs="Times New Roman"/>
          <w:sz w:val="24"/>
          <w:szCs w:val="24"/>
        </w:rPr>
        <w:t xml:space="preserve">and </w:t>
      </w:r>
      <w:r w:rsidR="00452B6C">
        <w:rPr>
          <w:rFonts w:ascii="Book Antiqua" w:hAnsi="Book Antiqua" w:cs="Times New Roman"/>
          <w:i/>
          <w:iCs/>
          <w:sz w:val="24"/>
          <w:szCs w:val="24"/>
        </w:rPr>
        <w:t>B</w:t>
      </w:r>
      <w:r w:rsidR="00452B6C" w:rsidRPr="00D94B12">
        <w:rPr>
          <w:rFonts w:ascii="Book Antiqua" w:hAnsi="Book Antiqua" w:cs="Times New Roman"/>
          <w:i/>
          <w:iCs/>
          <w:sz w:val="24"/>
          <w:szCs w:val="24"/>
        </w:rPr>
        <w:t>cl2</w:t>
      </w:r>
      <w:r w:rsidR="00452B6C" w:rsidRPr="00D94B12">
        <w:rPr>
          <w:rFonts w:ascii="Book Antiqua" w:hAnsi="Book Antiqua" w:cs="Times New Roman"/>
          <w:sz w:val="24"/>
          <w:szCs w:val="24"/>
        </w:rPr>
        <w:t xml:space="preserve"> </w:t>
      </w:r>
      <w:r w:rsidR="00F73319" w:rsidRPr="00D94B12">
        <w:rPr>
          <w:rFonts w:ascii="Book Antiqua" w:hAnsi="Book Antiqua" w:cs="Times New Roman"/>
          <w:sz w:val="24"/>
          <w:szCs w:val="24"/>
        </w:rPr>
        <w:t>gene rearrange</w:t>
      </w:r>
      <w:r w:rsidR="00452B6C">
        <w:rPr>
          <w:rFonts w:ascii="Book Antiqua" w:hAnsi="Book Antiqua" w:cs="Times New Roman"/>
          <w:sz w:val="24"/>
          <w:szCs w:val="24"/>
        </w:rPr>
        <w:t>ment</w:t>
      </w:r>
      <w:r w:rsidR="00F73319" w:rsidRPr="00D94B12">
        <w:rPr>
          <w:rFonts w:ascii="Book Antiqua" w:hAnsi="Book Antiqua" w:cs="Times New Roman"/>
          <w:sz w:val="24"/>
          <w:szCs w:val="24"/>
        </w:rPr>
        <w:t xml:space="preserve"> were typically seen in </w:t>
      </w:r>
      <w:r w:rsidR="00210965" w:rsidRPr="00D94B12">
        <w:rPr>
          <w:rFonts w:ascii="Book Antiqua" w:hAnsi="Book Antiqua" w:cs="Times New Roman"/>
          <w:sz w:val="24"/>
          <w:szCs w:val="24"/>
        </w:rPr>
        <w:t>FL</w:t>
      </w:r>
      <w:r w:rsidR="00F73319" w:rsidRPr="00D94B12">
        <w:rPr>
          <w:rFonts w:ascii="Book Antiqua" w:hAnsi="Book Antiqua" w:cs="Times New Roman"/>
          <w:sz w:val="24"/>
          <w:szCs w:val="24"/>
        </w:rPr>
        <w:t xml:space="preserve"> which was developed in the lymph nodes. And CD10 expression and </w:t>
      </w:r>
      <w:r w:rsidR="00452B6C">
        <w:rPr>
          <w:rFonts w:ascii="Book Antiqua" w:hAnsi="Book Antiqua" w:cs="Times New Roman"/>
          <w:sz w:val="24"/>
          <w:szCs w:val="24"/>
        </w:rPr>
        <w:t>B</w:t>
      </w:r>
      <w:r w:rsidR="00452B6C" w:rsidRPr="00D94B12">
        <w:rPr>
          <w:rFonts w:ascii="Book Antiqua" w:hAnsi="Book Antiqua" w:cs="Times New Roman"/>
          <w:sz w:val="24"/>
          <w:szCs w:val="24"/>
        </w:rPr>
        <w:t>cl</w:t>
      </w:r>
      <w:r w:rsidR="00F73319" w:rsidRPr="00D94B12">
        <w:rPr>
          <w:rFonts w:ascii="Book Antiqua" w:hAnsi="Book Antiqua" w:cs="Times New Roman"/>
          <w:sz w:val="24"/>
          <w:szCs w:val="24"/>
        </w:rPr>
        <w:t>-2 status were reported in few cases, especially in malignant lymphomas which</w:t>
      </w:r>
      <w:r w:rsidR="00452B6C">
        <w:rPr>
          <w:rFonts w:ascii="Book Antiqua" w:hAnsi="Book Antiqua" w:cs="Times New Roman"/>
          <w:sz w:val="24"/>
          <w:szCs w:val="24"/>
        </w:rPr>
        <w:t xml:space="preserve"> </w:t>
      </w:r>
      <w:r w:rsidR="00F73319" w:rsidRPr="00D94B12">
        <w:rPr>
          <w:rFonts w:ascii="Book Antiqua" w:hAnsi="Book Antiqua" w:cs="Times New Roman"/>
          <w:sz w:val="24"/>
          <w:szCs w:val="24"/>
        </w:rPr>
        <w:t>occurred in</w:t>
      </w:r>
      <w:r w:rsidR="00F73319" w:rsidRPr="00D94B12">
        <w:rPr>
          <w:rFonts w:ascii="Book Antiqua" w:hAnsi="Book Antiqua" w:cs="Times New Roman"/>
          <w:sz w:val="24"/>
          <w:szCs w:val="24"/>
        </w:rPr>
        <w:t xml:space="preserve"> WT</w:t>
      </w:r>
      <w:r w:rsidRPr="00D94B12">
        <w:rPr>
          <w:rFonts w:ascii="Book Antiqua" w:hAnsi="Book Antiqua" w:cs="Times New Roman"/>
          <w:sz w:val="24"/>
          <w:szCs w:val="24"/>
        </w:rPr>
        <w:t>.</w:t>
      </w:r>
    </w:p>
    <w:p w14:paraId="30A71698" w14:textId="61FE5A97" w:rsidR="001324C1" w:rsidRPr="00D94B12" w:rsidRDefault="001324C1"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The mechanism of malignant transformation in WT is not fully understood. Smoking was presumed </w:t>
      </w:r>
      <w:r w:rsidRPr="00D94B12">
        <w:rPr>
          <w:rFonts w:ascii="Book Antiqua" w:eastAsia="宋体" w:hAnsi="Book Antiqua" w:cs="Times New Roman"/>
          <w:sz w:val="24"/>
          <w:szCs w:val="24"/>
        </w:rPr>
        <w:t>to be</w:t>
      </w:r>
      <w:r w:rsidRPr="00D94B12">
        <w:rPr>
          <w:rFonts w:ascii="Book Antiqua" w:hAnsi="Book Antiqua" w:cs="Times New Roman"/>
          <w:sz w:val="24"/>
          <w:szCs w:val="24"/>
        </w:rPr>
        <w:t xml:space="preserve"> a first</w:t>
      </w:r>
      <w:r w:rsidRPr="00D94B12">
        <w:rPr>
          <w:rFonts w:ascii="Book Antiqua" w:eastAsia="宋体" w:hAnsi="Book Antiqua" w:cs="Times New Roman"/>
          <w:sz w:val="24"/>
          <w:szCs w:val="24"/>
        </w:rPr>
        <w:t>-</w:t>
      </w:r>
      <w:r w:rsidRPr="00D94B12">
        <w:rPr>
          <w:rFonts w:ascii="Book Antiqua" w:hAnsi="Book Antiqua" w:cs="Times New Roman"/>
          <w:sz w:val="24"/>
          <w:szCs w:val="24"/>
        </w:rPr>
        <w:t>hand factor with WT</w:t>
      </w:r>
      <w:r w:rsidRPr="00D94B12">
        <w:rPr>
          <w:rFonts w:ascii="Book Antiqua" w:eastAsia="宋体" w:hAnsi="Book Antiqua" w:cs="Times New Roman"/>
          <w:sz w:val="24"/>
          <w:szCs w:val="24"/>
        </w:rPr>
        <w:t xml:space="preserve"> because</w:t>
      </w:r>
      <w:r w:rsidRPr="00D94B12">
        <w:rPr>
          <w:rFonts w:ascii="Book Antiqua" w:hAnsi="Book Antiqua" w:cs="Times New Roman"/>
          <w:sz w:val="24"/>
          <w:szCs w:val="24"/>
        </w:rPr>
        <w:t xml:space="preserve"> smokers have an estimated </w:t>
      </w:r>
      <w:r w:rsidRPr="00D94B12">
        <w:rPr>
          <w:rFonts w:ascii="Book Antiqua" w:eastAsia="宋体" w:hAnsi="Book Antiqua" w:cs="Times New Roman"/>
          <w:sz w:val="24"/>
          <w:szCs w:val="24"/>
        </w:rPr>
        <w:t>risk</w:t>
      </w:r>
      <w:r w:rsidRPr="00D94B12">
        <w:rPr>
          <w:rFonts w:ascii="Book Antiqua" w:hAnsi="Book Antiqua" w:cs="Times New Roman"/>
          <w:sz w:val="24"/>
          <w:szCs w:val="24"/>
        </w:rPr>
        <w:t xml:space="preserve"> 8 times that of nonsmokers. However</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we reviewed the </w:t>
      </w:r>
      <w:r w:rsidRPr="00D94B12">
        <w:rPr>
          <w:rFonts w:ascii="Book Antiqua" w:eastAsia="宋体" w:hAnsi="Book Antiqua" w:cs="Times New Roman"/>
          <w:sz w:val="24"/>
          <w:szCs w:val="24"/>
        </w:rPr>
        <w:t>literature, and</w:t>
      </w:r>
      <w:r w:rsidRPr="00D94B12">
        <w:rPr>
          <w:rFonts w:ascii="Book Antiqua" w:hAnsi="Book Antiqua" w:cs="Times New Roman"/>
          <w:sz w:val="24"/>
          <w:szCs w:val="24"/>
        </w:rPr>
        <w:t xml:space="preserve"> the results showed that only 5 </w:t>
      </w:r>
      <w:r w:rsidRPr="00D94B12">
        <w:rPr>
          <w:rFonts w:ascii="Book Antiqua" w:eastAsia="宋体" w:hAnsi="Book Antiqua" w:cs="Times New Roman"/>
          <w:sz w:val="24"/>
          <w:szCs w:val="24"/>
        </w:rPr>
        <w:t>patients had a history of</w:t>
      </w:r>
      <w:r w:rsidRPr="00D94B12">
        <w:rPr>
          <w:rFonts w:ascii="Book Antiqua" w:hAnsi="Book Antiqua" w:cs="Times New Roman"/>
          <w:sz w:val="24"/>
          <w:szCs w:val="24"/>
        </w:rPr>
        <w:t xml:space="preserve"> smoking</w:t>
      </w:r>
      <w:r w:rsidRPr="00D94B12">
        <w:rPr>
          <w:rFonts w:ascii="Book Antiqua" w:hAnsi="Book Antiqua" w:cs="Times New Roman"/>
          <w:sz w:val="24"/>
          <w:szCs w:val="24"/>
          <w:vertAlign w:val="superscript"/>
        </w:rPr>
        <w:t>[12,16,17,19]</w:t>
      </w:r>
      <w:r w:rsidRPr="00D94B12">
        <w:rPr>
          <w:rFonts w:ascii="Book Antiqua" w:hAnsi="Book Antiqua" w:cs="Times New Roman"/>
          <w:sz w:val="24"/>
          <w:szCs w:val="24"/>
        </w:rPr>
        <w:t xml:space="preserve">, and the smoking history of 2 </w:t>
      </w:r>
      <w:r w:rsidRPr="00D94B12">
        <w:rPr>
          <w:rFonts w:ascii="Book Antiqua" w:eastAsia="宋体" w:hAnsi="Book Antiqua" w:cs="Times New Roman"/>
          <w:sz w:val="24"/>
          <w:szCs w:val="24"/>
        </w:rPr>
        <w:t>patients</w:t>
      </w:r>
      <w:r w:rsidRPr="00D94B12">
        <w:rPr>
          <w:rFonts w:ascii="Book Antiqua" w:hAnsi="Book Antiqua" w:cs="Times New Roman"/>
          <w:sz w:val="24"/>
          <w:szCs w:val="24"/>
        </w:rPr>
        <w:t xml:space="preserve"> exceeded 50</w:t>
      </w:r>
      <w:r w:rsidRPr="00D94B12">
        <w:rPr>
          <w:rFonts w:ascii="Book Antiqua" w:eastAsia="宋体" w:hAnsi="Book Antiqua" w:cs="Times New Roman"/>
          <w:sz w:val="24"/>
          <w:szCs w:val="24"/>
        </w:rPr>
        <w:t xml:space="preserve"> years</w:t>
      </w:r>
      <w:r w:rsidRPr="00D94B12">
        <w:rPr>
          <w:rFonts w:ascii="Book Antiqua" w:hAnsi="Book Antiqua" w:cs="Times New Roman"/>
          <w:sz w:val="24"/>
          <w:szCs w:val="24"/>
          <w:vertAlign w:val="superscript"/>
        </w:rPr>
        <w:t>[12,17]</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others </w:t>
      </w:r>
      <w:r w:rsidRPr="00D94B12">
        <w:rPr>
          <w:rFonts w:ascii="Book Antiqua" w:eastAsia="宋体" w:hAnsi="Book Antiqua" w:cs="Times New Roman"/>
          <w:sz w:val="24"/>
          <w:szCs w:val="24"/>
        </w:rPr>
        <w:t>did</w:t>
      </w:r>
      <w:r w:rsidRPr="00D94B12">
        <w:rPr>
          <w:rFonts w:ascii="Book Antiqua" w:hAnsi="Book Antiqua" w:cs="Times New Roman"/>
          <w:sz w:val="24"/>
          <w:szCs w:val="24"/>
        </w:rPr>
        <w:t xml:space="preserve"> not mention smoking history. </w:t>
      </w:r>
      <w:r w:rsidRPr="00D94B12">
        <w:rPr>
          <w:rFonts w:ascii="Book Antiqua" w:eastAsia="宋体" w:hAnsi="Book Antiqua" w:cs="Times New Roman"/>
          <w:sz w:val="24"/>
          <w:szCs w:val="24"/>
        </w:rPr>
        <w:t>Therefore,</w:t>
      </w:r>
      <w:r w:rsidRPr="00D94B12">
        <w:rPr>
          <w:rFonts w:ascii="Book Antiqua" w:hAnsi="Book Antiqua" w:cs="Times New Roman"/>
          <w:sz w:val="24"/>
          <w:szCs w:val="24"/>
        </w:rPr>
        <w:t xml:space="preserve"> smoking </w:t>
      </w:r>
      <w:r w:rsidRPr="00D94B12">
        <w:rPr>
          <w:rFonts w:ascii="Book Antiqua" w:eastAsia="宋体" w:hAnsi="Book Antiqua" w:cs="Times New Roman"/>
          <w:sz w:val="24"/>
          <w:szCs w:val="24"/>
        </w:rPr>
        <w:t>may</w:t>
      </w:r>
      <w:r w:rsidRPr="00D94B12">
        <w:rPr>
          <w:rFonts w:ascii="Book Antiqua" w:hAnsi="Book Antiqua" w:cs="Times New Roman"/>
          <w:sz w:val="24"/>
          <w:szCs w:val="24"/>
        </w:rPr>
        <w:t xml:space="preserve"> not</w:t>
      </w:r>
      <w:r w:rsidRPr="00D94B12">
        <w:rPr>
          <w:rFonts w:ascii="Book Antiqua" w:eastAsia="宋体" w:hAnsi="Book Antiqua" w:cs="Times New Roman"/>
          <w:sz w:val="24"/>
          <w:szCs w:val="24"/>
        </w:rPr>
        <w:t xml:space="preserve"> be</w:t>
      </w:r>
      <w:r w:rsidRPr="00D94B12">
        <w:rPr>
          <w:rFonts w:ascii="Book Antiqua" w:hAnsi="Book Antiqua" w:cs="Times New Roman"/>
          <w:sz w:val="24"/>
          <w:szCs w:val="24"/>
        </w:rPr>
        <w:t xml:space="preserve"> the key cause of lymphoma with WT. Another etiological factor </w:t>
      </w:r>
      <w:r w:rsidRPr="00D94B12">
        <w:rPr>
          <w:rFonts w:ascii="Book Antiqua" w:eastAsia="宋体" w:hAnsi="Book Antiqua" w:cs="Times New Roman"/>
          <w:sz w:val="24"/>
          <w:szCs w:val="24"/>
        </w:rPr>
        <w:t>may be</w:t>
      </w:r>
      <w:r w:rsidRPr="00D94B12">
        <w:rPr>
          <w:rFonts w:ascii="Book Antiqua" w:hAnsi="Book Antiqua" w:cs="Times New Roman"/>
          <w:sz w:val="24"/>
          <w:szCs w:val="24"/>
        </w:rPr>
        <w:t xml:space="preserve"> radiation expos</w:t>
      </w:r>
      <w:r w:rsidRPr="00D94B12">
        <w:rPr>
          <w:rFonts w:ascii="Book Antiqua" w:hAnsi="Book Antiqua" w:cs="Times New Roman"/>
          <w:sz w:val="24"/>
          <w:szCs w:val="24"/>
        </w:rPr>
        <w:t xml:space="preserve">ure, </w:t>
      </w:r>
      <w:r w:rsidRPr="00D94B12">
        <w:rPr>
          <w:rFonts w:ascii="Book Antiqua" w:eastAsia="宋体" w:hAnsi="Book Antiqua" w:cs="Times New Roman"/>
          <w:sz w:val="24"/>
          <w:szCs w:val="24"/>
        </w:rPr>
        <w:t>as</w:t>
      </w:r>
      <w:r w:rsidR="00452B6C">
        <w:rPr>
          <w:rFonts w:ascii="Book Antiqua" w:eastAsia="宋体" w:hAnsi="Book Antiqua" w:cs="Times New Roman"/>
          <w:sz w:val="24"/>
          <w:szCs w:val="24"/>
        </w:rPr>
        <w:t xml:space="preserve"> </w:t>
      </w:r>
      <w:r w:rsidRPr="00D94B12">
        <w:rPr>
          <w:rFonts w:ascii="Book Antiqua" w:hAnsi="Book Antiqua" w:cs="Times New Roman"/>
          <w:sz w:val="24"/>
          <w:szCs w:val="24"/>
        </w:rPr>
        <w:t xml:space="preserve">lymphomas arising within a WT </w:t>
      </w:r>
      <w:r w:rsidRPr="00D94B12">
        <w:rPr>
          <w:rFonts w:ascii="Book Antiqua" w:eastAsia="宋体" w:hAnsi="Book Antiqua" w:cs="Times New Roman"/>
          <w:sz w:val="24"/>
          <w:szCs w:val="24"/>
        </w:rPr>
        <w:t xml:space="preserve">occur </w:t>
      </w:r>
      <w:r w:rsidRPr="00D94B12">
        <w:rPr>
          <w:rFonts w:ascii="Book Antiqua" w:hAnsi="Book Antiqua" w:cs="Times New Roman"/>
          <w:sz w:val="24"/>
          <w:szCs w:val="24"/>
        </w:rPr>
        <w:t>after receiving previous radiation</w:t>
      </w:r>
      <w:r w:rsidRPr="00D94B12">
        <w:rPr>
          <w:rFonts w:ascii="Book Antiqua" w:hAnsi="Book Antiqua" w:cs="Times New Roman"/>
          <w:sz w:val="24"/>
          <w:szCs w:val="24"/>
          <w:vertAlign w:val="superscript"/>
        </w:rPr>
        <w:t>[28]</w:t>
      </w:r>
      <w:r w:rsidRPr="00D94B12">
        <w:rPr>
          <w:rFonts w:ascii="Book Antiqua" w:hAnsi="Book Antiqua" w:cs="Times New Roman"/>
          <w:sz w:val="24"/>
          <w:szCs w:val="24"/>
        </w:rPr>
        <w:t xml:space="preserve">. In our case, the patient had </w:t>
      </w:r>
      <w:r w:rsidR="009E55C2" w:rsidRPr="00D94B12">
        <w:rPr>
          <w:rFonts w:ascii="Book Antiqua" w:hAnsi="Book Antiqua" w:cs="Times New Roman"/>
          <w:sz w:val="24"/>
          <w:szCs w:val="24"/>
        </w:rPr>
        <w:t>a 30-year history of smoking and</w:t>
      </w:r>
      <w:r w:rsidR="00452B6C">
        <w:rPr>
          <w:rFonts w:ascii="Book Antiqua" w:hAnsi="Book Antiqua" w:cs="Times New Roman"/>
          <w:sz w:val="24"/>
          <w:szCs w:val="24"/>
        </w:rPr>
        <w:t xml:space="preserve"> </w:t>
      </w:r>
      <w:r w:rsidR="009E55C2" w:rsidRPr="00D94B12">
        <w:rPr>
          <w:rFonts w:ascii="Book Antiqua" w:hAnsi="Book Antiqua" w:cs="Times New Roman"/>
          <w:sz w:val="24"/>
          <w:szCs w:val="24"/>
        </w:rPr>
        <w:t xml:space="preserve">no history of </w:t>
      </w:r>
      <w:r w:rsidRPr="00D94B12">
        <w:rPr>
          <w:rFonts w:ascii="Book Antiqua" w:hAnsi="Book Antiqua" w:cs="Times New Roman"/>
          <w:sz w:val="24"/>
          <w:szCs w:val="24"/>
        </w:rPr>
        <w:t>pre</w:t>
      </w:r>
      <w:r w:rsidRPr="00D94B12">
        <w:rPr>
          <w:rFonts w:ascii="Book Antiqua" w:hAnsi="Book Antiqua" w:cs="Times New Roman"/>
          <w:sz w:val="24"/>
          <w:szCs w:val="24"/>
        </w:rPr>
        <w:t>vious radiation exposure, so other unknown factors may cause the lymphoma involving WT.</w:t>
      </w:r>
    </w:p>
    <w:p w14:paraId="151A8789" w14:textId="667AFC50" w:rsidR="0059190C" w:rsidRPr="00D94B12" w:rsidRDefault="0059190C"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The relationship between EBV infection and lymphoma with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parotid gland is unknown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based on a previous report, only 1 case of EBV-positive DL</w:t>
      </w:r>
      <w:r w:rsidRPr="00D94B12">
        <w:rPr>
          <w:rFonts w:ascii="Book Antiqua" w:hAnsi="Book Antiqua" w:cs="Times New Roman"/>
          <w:sz w:val="24"/>
          <w:szCs w:val="24"/>
        </w:rPr>
        <w:t>BCL</w:t>
      </w:r>
      <w:r w:rsidR="00452B6C">
        <w:rPr>
          <w:rFonts w:ascii="Book Antiqua" w:hAnsi="Book Antiqua" w:cs="Times New Roman"/>
          <w:sz w:val="24"/>
          <w:szCs w:val="24"/>
        </w:rPr>
        <w:t xml:space="preserve"> in</w:t>
      </w:r>
      <w:r w:rsidRPr="00D94B12">
        <w:rPr>
          <w:rFonts w:ascii="Book Antiqua" w:hAnsi="Book Antiqua" w:cs="Times New Roman"/>
          <w:sz w:val="24"/>
          <w:szCs w:val="24"/>
        </w:rPr>
        <w:t xml:space="preserve"> an elderly patient with WT was reported</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and its clinical course was aggressive</w:t>
      </w:r>
      <w:r w:rsidRPr="00D94B12">
        <w:rPr>
          <w:rFonts w:ascii="Book Antiqua" w:hAnsi="Book Antiqua" w:cs="Times New Roman"/>
          <w:sz w:val="24"/>
          <w:szCs w:val="24"/>
          <w:vertAlign w:val="superscript"/>
        </w:rPr>
        <w:t>[17]</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the others were negative for EBV infection</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including our case.</w:t>
      </w:r>
      <w:r w:rsidR="00F73319" w:rsidRPr="00D94B12">
        <w:rPr>
          <w:rFonts w:ascii="Book Antiqua" w:hAnsi="Book Antiqua" w:cs="Times New Roman"/>
          <w:sz w:val="24"/>
          <w:szCs w:val="24"/>
        </w:rPr>
        <w:t xml:space="preserve"> The mechanism of EBV infection in malignant lymphomas </w:t>
      </w:r>
      <w:r w:rsidR="00452B6C" w:rsidRPr="00D94B12">
        <w:rPr>
          <w:rFonts w:ascii="Book Antiqua" w:hAnsi="Book Antiqua" w:cs="Times New Roman"/>
          <w:sz w:val="24"/>
          <w:szCs w:val="24"/>
        </w:rPr>
        <w:t>occurr</w:t>
      </w:r>
      <w:r w:rsidR="00452B6C">
        <w:rPr>
          <w:rFonts w:ascii="Book Antiqua" w:hAnsi="Book Antiqua" w:cs="Times New Roman"/>
          <w:sz w:val="24"/>
          <w:szCs w:val="24"/>
        </w:rPr>
        <w:t>ing</w:t>
      </w:r>
      <w:r w:rsidR="00452B6C" w:rsidRPr="00D94B12">
        <w:rPr>
          <w:rFonts w:ascii="Book Antiqua" w:hAnsi="Book Antiqua" w:cs="Times New Roman"/>
          <w:sz w:val="24"/>
          <w:szCs w:val="24"/>
        </w:rPr>
        <w:t xml:space="preserve"> </w:t>
      </w:r>
      <w:r w:rsidR="00F73319" w:rsidRPr="00D94B12">
        <w:rPr>
          <w:rFonts w:ascii="Book Antiqua" w:hAnsi="Book Antiqua" w:cs="Times New Roman"/>
          <w:sz w:val="24"/>
          <w:szCs w:val="24"/>
        </w:rPr>
        <w:t xml:space="preserve">in WT </w:t>
      </w:r>
      <w:r w:rsidR="00452B6C">
        <w:rPr>
          <w:rFonts w:ascii="Book Antiqua" w:hAnsi="Book Antiqua" w:cs="Times New Roman"/>
          <w:sz w:val="24"/>
          <w:szCs w:val="24"/>
        </w:rPr>
        <w:t>i</w:t>
      </w:r>
      <w:r w:rsidR="00452B6C" w:rsidRPr="00D94B12">
        <w:rPr>
          <w:rFonts w:ascii="Book Antiqua" w:hAnsi="Book Antiqua" w:cs="Times New Roman"/>
          <w:sz w:val="24"/>
          <w:szCs w:val="24"/>
        </w:rPr>
        <w:t xml:space="preserve">s </w:t>
      </w:r>
      <w:r w:rsidR="00F73319" w:rsidRPr="00D94B12">
        <w:rPr>
          <w:rFonts w:ascii="Book Antiqua" w:hAnsi="Book Antiqua" w:cs="Times New Roman"/>
          <w:sz w:val="24"/>
          <w:szCs w:val="24"/>
        </w:rPr>
        <w:t>unclear fo</w:t>
      </w:r>
      <w:r w:rsidR="00F73319" w:rsidRPr="00D94B12">
        <w:rPr>
          <w:rFonts w:ascii="Book Antiqua" w:hAnsi="Book Antiqua" w:cs="Times New Roman"/>
          <w:sz w:val="24"/>
          <w:szCs w:val="24"/>
        </w:rPr>
        <w:t>r the low incidence.</w:t>
      </w:r>
    </w:p>
    <w:p w14:paraId="35CE3CBB" w14:textId="6C2FEB95" w:rsidR="0059190C" w:rsidRPr="00D94B12" w:rsidRDefault="0059190C"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The prognosis of lymphomas with WT is discrepant </w:t>
      </w:r>
      <w:r w:rsidRPr="00D94B12">
        <w:rPr>
          <w:rFonts w:ascii="Book Antiqua" w:eastAsia="宋体" w:hAnsi="Book Antiqua" w:cs="Times New Roman"/>
          <w:sz w:val="24"/>
          <w:szCs w:val="24"/>
        </w:rPr>
        <w:t>because</w:t>
      </w:r>
      <w:r w:rsidRPr="00D94B12">
        <w:rPr>
          <w:rFonts w:ascii="Book Antiqua" w:hAnsi="Book Antiqua" w:cs="Times New Roman"/>
          <w:sz w:val="24"/>
          <w:szCs w:val="24"/>
        </w:rPr>
        <w:t xml:space="preserve"> the incidence is too low. The reported </w:t>
      </w:r>
      <w:r w:rsidRPr="00D94B12">
        <w:rPr>
          <w:rFonts w:ascii="Book Antiqua" w:eastAsia="宋体" w:hAnsi="Book Antiqua" w:cs="Times New Roman"/>
          <w:sz w:val="24"/>
          <w:szCs w:val="24"/>
        </w:rPr>
        <w:t>literature</w:t>
      </w:r>
      <w:r w:rsidRPr="00D94B12">
        <w:rPr>
          <w:rFonts w:ascii="Book Antiqua" w:hAnsi="Book Antiqua" w:cs="Times New Roman"/>
          <w:sz w:val="24"/>
          <w:szCs w:val="24"/>
        </w:rPr>
        <w:t xml:space="preserve"> showed that the valuable prog</w:t>
      </w:r>
      <w:r w:rsidRPr="00D94B12">
        <w:rPr>
          <w:rFonts w:ascii="Book Antiqua" w:hAnsi="Book Antiqua" w:cs="Times New Roman"/>
          <w:sz w:val="24"/>
          <w:szCs w:val="24"/>
        </w:rPr>
        <w:t>nosis index</w:t>
      </w:r>
      <w:r w:rsidR="00452B6C">
        <w:rPr>
          <w:rFonts w:ascii="Book Antiqua" w:hAnsi="Book Antiqua" w:cs="Times New Roman"/>
          <w:sz w:val="24"/>
          <w:szCs w:val="24"/>
        </w:rPr>
        <w:t xml:space="preserve">es </w:t>
      </w:r>
      <w:r w:rsidR="00452B6C">
        <w:rPr>
          <w:rFonts w:ascii="Book Antiqua" w:hAnsi="Book Antiqua" w:cs="Times New Roman"/>
          <w:sz w:val="24"/>
          <w:szCs w:val="24"/>
        </w:rPr>
        <w:lastRenderedPageBreak/>
        <w:t>included</w:t>
      </w:r>
      <w:r w:rsidRPr="00D94B12">
        <w:rPr>
          <w:rFonts w:ascii="Book Antiqua" w:hAnsi="Book Antiqua" w:cs="Times New Roman"/>
          <w:sz w:val="24"/>
          <w:szCs w:val="24"/>
        </w:rPr>
        <w:t xml:space="preserve"> a high mito</w:t>
      </w:r>
      <w:r w:rsidRPr="00D94B12">
        <w:rPr>
          <w:rFonts w:ascii="Book Antiqua" w:hAnsi="Book Antiqua" w:cs="Times New Roman"/>
          <w:sz w:val="24"/>
          <w:szCs w:val="24"/>
        </w:rPr>
        <w:t xml:space="preserve">tic rate and a high Ki-67 index or a large number of positive cells. Although the Ki-67 index </w:t>
      </w:r>
      <w:r w:rsidRPr="00D94B12">
        <w:rPr>
          <w:rFonts w:ascii="Book Antiqua" w:eastAsia="宋体" w:hAnsi="Book Antiqua" w:cs="Times New Roman"/>
          <w:sz w:val="24"/>
          <w:szCs w:val="24"/>
        </w:rPr>
        <w:t xml:space="preserve">was </w:t>
      </w:r>
      <w:r w:rsidRPr="00D94B12">
        <w:rPr>
          <w:rFonts w:ascii="Book Antiqua" w:hAnsi="Book Antiqua" w:cs="Times New Roman"/>
          <w:sz w:val="24"/>
          <w:szCs w:val="24"/>
        </w:rPr>
        <w:t xml:space="preserve">up to 80% in our case, the patient </w:t>
      </w:r>
      <w:r w:rsidRPr="00D94B12">
        <w:rPr>
          <w:rFonts w:ascii="Book Antiqua" w:eastAsia="宋体" w:hAnsi="Book Antiqua" w:cs="Times New Roman"/>
          <w:sz w:val="24"/>
          <w:szCs w:val="24"/>
        </w:rPr>
        <w:t>remained</w:t>
      </w:r>
      <w:r w:rsidRPr="00D94B12">
        <w:rPr>
          <w:rFonts w:ascii="Book Antiqua" w:hAnsi="Book Antiqua" w:cs="Times New Roman"/>
          <w:sz w:val="24"/>
          <w:szCs w:val="24"/>
        </w:rPr>
        <w:t xml:space="preserve"> alive 6 months after</w:t>
      </w:r>
      <w:r w:rsidRPr="00D94B12">
        <w:rPr>
          <w:rFonts w:ascii="Book Antiqua" w:eastAsia="宋体" w:hAnsi="Book Antiqua" w:cs="Times New Roman"/>
          <w:sz w:val="24"/>
          <w:szCs w:val="24"/>
        </w:rPr>
        <w:t xml:space="preserve"> the</w:t>
      </w:r>
      <w:r w:rsidRPr="00D94B12">
        <w:rPr>
          <w:rFonts w:ascii="Book Antiqua" w:hAnsi="Book Antiqua" w:cs="Times New Roman"/>
          <w:sz w:val="24"/>
          <w:szCs w:val="24"/>
        </w:rPr>
        <w:t xml:space="preserve"> operation.</w:t>
      </w:r>
    </w:p>
    <w:p w14:paraId="43FCA0FC" w14:textId="056DB5E2" w:rsidR="00003D4D" w:rsidRPr="00D94B12" w:rsidRDefault="00003D4D" w:rsidP="00D94B12">
      <w:pPr>
        <w:spacing w:line="360" w:lineRule="auto"/>
        <w:ind w:firstLineChars="100" w:firstLine="240"/>
        <w:rPr>
          <w:rFonts w:ascii="Book Antiqua" w:hAnsi="Book Antiqua" w:cs="Times New Roman"/>
          <w:sz w:val="24"/>
          <w:szCs w:val="24"/>
        </w:rPr>
      </w:pPr>
      <w:r w:rsidRPr="00D94B12">
        <w:rPr>
          <w:rFonts w:ascii="Book Antiqua" w:hAnsi="Book Antiqua" w:cs="Times New Roman"/>
          <w:sz w:val="24"/>
          <w:szCs w:val="24"/>
        </w:rPr>
        <w:t xml:space="preserve">As we have known that the lymphoid component of WT is part of the systemic lymphoid tissue, many lymphocytes will be found in </w:t>
      </w:r>
      <w:r w:rsidRPr="00D94B12">
        <w:rPr>
          <w:rFonts w:ascii="Book Antiqua" w:eastAsia="宋体" w:hAnsi="Book Antiqua" w:cs="Times New Roman"/>
          <w:sz w:val="24"/>
          <w:szCs w:val="24"/>
        </w:rPr>
        <w:t xml:space="preserve">the </w:t>
      </w:r>
      <w:r w:rsidRPr="00D94B12">
        <w:rPr>
          <w:rFonts w:ascii="Book Antiqua" w:hAnsi="Book Antiqua" w:cs="Times New Roman"/>
          <w:sz w:val="24"/>
          <w:szCs w:val="24"/>
        </w:rPr>
        <w:t xml:space="preserve">excised parotid gland, so lymphomas with WT </w:t>
      </w:r>
      <w:r w:rsidRPr="00D94B12">
        <w:rPr>
          <w:rFonts w:ascii="Book Antiqua" w:eastAsia="宋体" w:hAnsi="Book Antiqua" w:cs="Times New Roman"/>
          <w:sz w:val="24"/>
          <w:szCs w:val="24"/>
        </w:rPr>
        <w:t xml:space="preserve">arise </w:t>
      </w:r>
      <w:r w:rsidRPr="00D94B12">
        <w:rPr>
          <w:rFonts w:ascii="Book Antiqua" w:hAnsi="Book Antiqua" w:cs="Times New Roman"/>
          <w:sz w:val="24"/>
          <w:szCs w:val="24"/>
        </w:rPr>
        <w:t xml:space="preserve">from lymphoid </w:t>
      </w:r>
      <w:r w:rsidRPr="00D94B12">
        <w:rPr>
          <w:rFonts w:ascii="Book Antiqua" w:eastAsia="宋体" w:hAnsi="Book Antiqua" w:cs="Times New Roman"/>
          <w:sz w:val="24"/>
          <w:szCs w:val="24"/>
        </w:rPr>
        <w:t>cell</w:t>
      </w:r>
      <w:r w:rsidRPr="00D94B12">
        <w:rPr>
          <w:rFonts w:ascii="Book Antiqua" w:hAnsi="Book Antiqua" w:cs="Times New Roman"/>
          <w:sz w:val="24"/>
          <w:szCs w:val="24"/>
        </w:rPr>
        <w:t xml:space="preserve"> transformation or chronic </w:t>
      </w:r>
      <w:r w:rsidRPr="00D94B12">
        <w:rPr>
          <w:rFonts w:ascii="Book Antiqua" w:eastAsia="宋体" w:hAnsi="Book Antiqua" w:cs="Times New Roman"/>
          <w:sz w:val="24"/>
          <w:szCs w:val="24"/>
        </w:rPr>
        <w:t>inflammation.</w:t>
      </w:r>
      <w:r w:rsidRPr="00D94B12">
        <w:rPr>
          <w:rFonts w:ascii="Book Antiqua" w:hAnsi="Book Antiqua" w:cs="Times New Roman"/>
          <w:sz w:val="24"/>
          <w:szCs w:val="24"/>
        </w:rPr>
        <w:t xml:space="preserve"> The extranodal marginal zone lymphoma of mucosa-associated lymphoid tissue</w:t>
      </w:r>
      <w:r w:rsidRPr="00D94B12">
        <w:rPr>
          <w:rFonts w:ascii="Book Antiqua" w:eastAsia="宋体" w:hAnsi="Book Antiqua" w:cs="Times New Roman"/>
          <w:sz w:val="24"/>
          <w:szCs w:val="24"/>
        </w:rPr>
        <w:t xml:space="preserve"> may be</w:t>
      </w:r>
      <w:r w:rsidRPr="00D94B12">
        <w:rPr>
          <w:rFonts w:ascii="Book Antiqua" w:hAnsi="Book Antiqua" w:cs="Times New Roman"/>
          <w:sz w:val="24"/>
          <w:szCs w:val="24"/>
        </w:rPr>
        <w:t xml:space="preserve"> the most common</w:t>
      </w:r>
      <w:r w:rsidRPr="00D94B12">
        <w:rPr>
          <w:rFonts w:ascii="Book Antiqua" w:hAnsi="Book Antiqua" w:cs="Times New Roman"/>
          <w:sz w:val="24"/>
          <w:szCs w:val="24"/>
        </w:rPr>
        <w:t xml:space="preserve"> subtype</w:t>
      </w:r>
      <w:r w:rsidR="00452B6C">
        <w:rPr>
          <w:rFonts w:ascii="Book Antiqua" w:hAnsi="Book Antiqua" w:cs="Times New Roman"/>
          <w:sz w:val="24"/>
          <w:szCs w:val="24"/>
        </w:rPr>
        <w:t xml:space="preserve"> of</w:t>
      </w:r>
      <w:r w:rsidRPr="00D94B12">
        <w:rPr>
          <w:rFonts w:ascii="Book Antiqua" w:hAnsi="Book Antiqua" w:cs="Times New Roman"/>
          <w:sz w:val="24"/>
          <w:szCs w:val="24"/>
        </w:rPr>
        <w:t xml:space="preserve"> neopla</w:t>
      </w:r>
      <w:r w:rsidRPr="00D94B12">
        <w:rPr>
          <w:rFonts w:ascii="Book Antiqua" w:hAnsi="Book Antiqua" w:cs="Times New Roman"/>
          <w:sz w:val="24"/>
          <w:szCs w:val="24"/>
        </w:rPr>
        <w:t>sm in WT</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however</w:t>
      </w:r>
      <w:r w:rsidRPr="00D94B12">
        <w:rPr>
          <w:rFonts w:ascii="Book Antiqua" w:eastAsia="宋体" w:hAnsi="Book Antiqua" w:cs="Times New Roman"/>
          <w:sz w:val="24"/>
          <w:szCs w:val="24"/>
        </w:rPr>
        <w:t>,</w:t>
      </w:r>
      <w:r w:rsidRPr="00D94B12">
        <w:rPr>
          <w:rFonts w:ascii="Book Antiqua" w:hAnsi="Book Antiqua" w:cs="Times New Roman"/>
          <w:sz w:val="24"/>
          <w:szCs w:val="24"/>
        </w:rPr>
        <w:t xml:space="preserve"> only 1 case of extranodal marginal zone lymphoma of mucosa-associated lymphoid tissue has been reported, </w:t>
      </w:r>
      <w:r w:rsidRPr="00D94B12">
        <w:rPr>
          <w:rFonts w:ascii="Book Antiqua" w:eastAsia="宋体" w:hAnsi="Book Antiqua" w:cs="Times New Roman"/>
          <w:sz w:val="24"/>
          <w:szCs w:val="24"/>
        </w:rPr>
        <w:t xml:space="preserve">and </w:t>
      </w:r>
      <w:r w:rsidRPr="00D94B12">
        <w:rPr>
          <w:rFonts w:ascii="Book Antiqua" w:hAnsi="Book Antiqua" w:cs="Times New Roman"/>
          <w:sz w:val="24"/>
          <w:szCs w:val="24"/>
        </w:rPr>
        <w:t xml:space="preserve">the majority of lymphomas with WT are FCL. </w:t>
      </w:r>
      <w:r w:rsidRPr="00D94B12">
        <w:rPr>
          <w:rFonts w:ascii="Book Antiqua" w:eastAsia="宋体" w:hAnsi="Book Antiqua" w:cs="Times New Roman"/>
          <w:sz w:val="24"/>
          <w:szCs w:val="24"/>
        </w:rPr>
        <w:t>Second,</w:t>
      </w:r>
      <w:r w:rsidRPr="00D94B12">
        <w:rPr>
          <w:rFonts w:ascii="Book Antiqua" w:hAnsi="Book Antiqua" w:cs="Times New Roman"/>
          <w:sz w:val="24"/>
          <w:szCs w:val="24"/>
        </w:rPr>
        <w:t xml:space="preserve"> another query or debate is whether the lymphoma is coincidental or arises from the lymphoid stroma of WT; few patients with lymphoma in WT were reported to have systemic l</w:t>
      </w:r>
      <w:r w:rsidRPr="00D94B12">
        <w:rPr>
          <w:rFonts w:ascii="Book Antiqua" w:hAnsi="Book Antiqua" w:cs="Times New Roman"/>
          <w:sz w:val="24"/>
          <w:szCs w:val="24"/>
        </w:rPr>
        <w:t xml:space="preserve">ymphoma </w:t>
      </w:r>
      <w:r w:rsidR="00452B6C">
        <w:rPr>
          <w:rFonts w:ascii="Book Antiqua" w:hAnsi="Book Antiqua" w:cs="Times New Roman"/>
          <w:sz w:val="24"/>
          <w:szCs w:val="24"/>
        </w:rPr>
        <w:t xml:space="preserve">as demonstrated </w:t>
      </w:r>
      <w:r w:rsidRPr="00D94B12">
        <w:rPr>
          <w:rFonts w:ascii="Book Antiqua" w:hAnsi="Book Antiqua" w:cs="Times New Roman"/>
          <w:sz w:val="24"/>
          <w:szCs w:val="24"/>
        </w:rPr>
        <w:t xml:space="preserve">by systemic </w:t>
      </w:r>
      <w:r w:rsidR="00210965" w:rsidRPr="00D94B12">
        <w:rPr>
          <w:rFonts w:ascii="Book Antiqua" w:hAnsi="Book Antiqua" w:cs="Times New Roman"/>
          <w:sz w:val="24"/>
          <w:szCs w:val="24"/>
        </w:rPr>
        <w:t>fluorine-18 fluorodeoxyglucose positron emission tomography/</w:t>
      </w:r>
      <w:r w:rsidRPr="00D94B12">
        <w:rPr>
          <w:rFonts w:ascii="Book Antiqua" w:hAnsi="Book Antiqua" w:cs="Times New Roman"/>
          <w:sz w:val="24"/>
          <w:szCs w:val="24"/>
        </w:rPr>
        <w:t>CT.</w:t>
      </w:r>
    </w:p>
    <w:p w14:paraId="70434A6D" w14:textId="77777777" w:rsidR="00DA5EAA" w:rsidRPr="00D94B12" w:rsidRDefault="00DA5EAA" w:rsidP="00D94B12">
      <w:pPr>
        <w:spacing w:line="360" w:lineRule="auto"/>
        <w:rPr>
          <w:rFonts w:ascii="Book Antiqua" w:hAnsi="Book Antiqua" w:cs="Times New Roman"/>
          <w:sz w:val="24"/>
          <w:szCs w:val="24"/>
        </w:rPr>
      </w:pPr>
    </w:p>
    <w:p w14:paraId="4DB8AF39" w14:textId="77777777" w:rsidR="00BE3643" w:rsidRPr="00D94B12" w:rsidRDefault="00BE3643" w:rsidP="00D94B12">
      <w:pPr>
        <w:spacing w:line="360" w:lineRule="auto"/>
        <w:rPr>
          <w:rFonts w:ascii="Book Antiqua" w:hAnsi="Book Antiqua" w:cs="Times New Roman"/>
          <w:b/>
          <w:caps/>
          <w:sz w:val="24"/>
          <w:szCs w:val="24"/>
        </w:rPr>
      </w:pPr>
      <w:r w:rsidRPr="00D94B12">
        <w:rPr>
          <w:rFonts w:ascii="Book Antiqua" w:hAnsi="Book Antiqua" w:cs="Times New Roman"/>
          <w:b/>
          <w:caps/>
          <w:sz w:val="24"/>
          <w:szCs w:val="24"/>
          <w:shd w:val="clear" w:color="auto" w:fill="FFFFFF"/>
        </w:rPr>
        <w:t>Conclusion</w:t>
      </w:r>
    </w:p>
    <w:p w14:paraId="41270914" w14:textId="5CE7513A" w:rsidR="00E01B60" w:rsidRPr="00D94B12" w:rsidRDefault="00003D4D" w:rsidP="00D94B12">
      <w:pPr>
        <w:spacing w:line="360" w:lineRule="auto"/>
        <w:rPr>
          <w:rFonts w:ascii="Book Antiqua" w:hAnsi="Book Antiqua" w:cs="Times New Roman"/>
          <w:sz w:val="24"/>
          <w:szCs w:val="24"/>
        </w:rPr>
      </w:pPr>
      <w:r w:rsidRPr="00D94B12">
        <w:rPr>
          <w:rFonts w:ascii="Book Antiqua" w:hAnsi="Book Antiqua" w:cs="Times New Roman"/>
          <w:sz w:val="24"/>
          <w:szCs w:val="24"/>
        </w:rPr>
        <w:t>In conclusion, this case is the first reported case of DLBCL</w:t>
      </w:r>
      <w:r w:rsidRPr="00D94B12">
        <w:rPr>
          <w:rFonts w:ascii="Book Antiqua" w:eastAsia="宋体" w:hAnsi="Book Antiqua" w:cs="Times New Roman"/>
          <w:sz w:val="24"/>
          <w:szCs w:val="24"/>
        </w:rPr>
        <w:t xml:space="preserve"> that</w:t>
      </w:r>
      <w:r w:rsidRPr="00D94B12">
        <w:rPr>
          <w:rFonts w:ascii="Book Antiqua" w:hAnsi="Book Antiqua" w:cs="Times New Roman"/>
          <w:sz w:val="24"/>
          <w:szCs w:val="24"/>
        </w:rPr>
        <w:t xml:space="preserve"> was transformed from FL in a WT excision </w:t>
      </w:r>
      <w:r w:rsidRPr="00D94B12">
        <w:rPr>
          <w:rFonts w:ascii="Book Antiqua" w:eastAsia="宋体" w:hAnsi="Book Antiqua" w:cs="Times New Roman"/>
          <w:sz w:val="24"/>
          <w:szCs w:val="24"/>
        </w:rPr>
        <w:t>specimen</w:t>
      </w:r>
      <w:r w:rsidRPr="00D94B12">
        <w:rPr>
          <w:rFonts w:ascii="Book Antiqua" w:hAnsi="Book Antiqua" w:cs="Times New Roman"/>
          <w:sz w:val="24"/>
          <w:szCs w:val="24"/>
        </w:rPr>
        <w:t xml:space="preserve">. This is a very </w:t>
      </w:r>
      <w:r w:rsidRPr="00D94B12">
        <w:rPr>
          <w:rFonts w:ascii="Book Antiqua" w:eastAsia="宋体" w:hAnsi="Book Antiqua" w:cs="Times New Roman"/>
          <w:sz w:val="24"/>
          <w:szCs w:val="24"/>
        </w:rPr>
        <w:t>rare</w:t>
      </w:r>
      <w:r w:rsidRPr="00D94B12">
        <w:rPr>
          <w:rFonts w:ascii="Book Antiqua" w:hAnsi="Book Antiqua" w:cs="Times New Roman"/>
          <w:sz w:val="24"/>
          <w:szCs w:val="24"/>
        </w:rPr>
        <w:t xml:space="preserve"> lesion with an extremely low incidence and unclear biological behavior</w:t>
      </w:r>
      <w:r w:rsidRPr="00D94B12">
        <w:rPr>
          <w:rFonts w:ascii="Book Antiqua" w:eastAsia="宋体" w:hAnsi="Book Antiqua" w:cs="Times New Roman"/>
          <w:sz w:val="24"/>
          <w:szCs w:val="24"/>
        </w:rPr>
        <w:t>. Therefore</w:t>
      </w:r>
      <w:r w:rsidRPr="00D94B12">
        <w:rPr>
          <w:rFonts w:ascii="Book Antiqua" w:hAnsi="Book Antiqua" w:cs="Times New Roman"/>
          <w:sz w:val="24"/>
          <w:szCs w:val="24"/>
        </w:rPr>
        <w:t>, we should</w:t>
      </w:r>
      <w:r w:rsidRPr="00D94B12">
        <w:rPr>
          <w:rFonts w:ascii="Book Antiqua" w:eastAsia="宋体" w:hAnsi="Book Antiqua" w:cs="Times New Roman"/>
          <w:sz w:val="24"/>
          <w:szCs w:val="24"/>
        </w:rPr>
        <w:t xml:space="preserve"> carefully examine</w:t>
      </w:r>
      <w:r w:rsidRPr="00D94B12">
        <w:rPr>
          <w:rFonts w:ascii="Book Antiqua" w:hAnsi="Book Antiqua" w:cs="Times New Roman"/>
          <w:sz w:val="24"/>
          <w:szCs w:val="24"/>
        </w:rPr>
        <w:t xml:space="preserve"> the tumor stroma during the pathological examination because the neoplastic cells can be confused with the normal reactive lymphoid component in WT. Requisite molecular detect</w:t>
      </w:r>
      <w:r w:rsidRPr="00D94B12">
        <w:rPr>
          <w:rFonts w:ascii="Book Antiqua" w:hAnsi="Book Antiqua" w:cs="Times New Roman"/>
          <w:sz w:val="24"/>
          <w:szCs w:val="24"/>
        </w:rPr>
        <w:t xml:space="preserve">ions </w:t>
      </w:r>
      <w:r w:rsidR="00452B6C">
        <w:rPr>
          <w:rFonts w:ascii="Book Antiqua" w:hAnsi="Book Antiqua" w:cs="Times New Roman"/>
          <w:sz w:val="24"/>
          <w:szCs w:val="24"/>
        </w:rPr>
        <w:t>should be</w:t>
      </w:r>
      <w:r w:rsidR="00452B6C" w:rsidRPr="00D94B12">
        <w:rPr>
          <w:rFonts w:ascii="Book Antiqua" w:hAnsi="Book Antiqua" w:cs="Times New Roman"/>
          <w:sz w:val="24"/>
          <w:szCs w:val="24"/>
        </w:rPr>
        <w:t xml:space="preserve"> </w:t>
      </w:r>
      <w:r w:rsidRPr="00D94B12">
        <w:rPr>
          <w:rFonts w:ascii="Book Antiqua" w:eastAsia="宋体" w:hAnsi="Book Antiqua" w:cs="Times New Roman"/>
          <w:sz w:val="24"/>
          <w:szCs w:val="24"/>
        </w:rPr>
        <w:t>performed</w:t>
      </w:r>
      <w:r w:rsidRPr="00D94B12">
        <w:rPr>
          <w:rFonts w:ascii="Book Antiqua" w:hAnsi="Book Antiqua" w:cs="Times New Roman"/>
          <w:sz w:val="24"/>
          <w:szCs w:val="24"/>
        </w:rPr>
        <w:t xml:space="preserve"> when the diagnosis of lymphoma with WT is dubious.</w:t>
      </w:r>
    </w:p>
    <w:p w14:paraId="7846EEDB" w14:textId="77777777" w:rsidR="00DA5EAA" w:rsidRPr="00D94B12" w:rsidRDefault="00DA5EAA" w:rsidP="00D94B12">
      <w:pPr>
        <w:spacing w:line="360" w:lineRule="auto"/>
        <w:rPr>
          <w:rFonts w:ascii="Book Antiqua" w:hAnsi="Book Antiqua" w:cs="Times New Roman"/>
          <w:kern w:val="0"/>
          <w:sz w:val="24"/>
          <w:szCs w:val="24"/>
        </w:rPr>
      </w:pPr>
    </w:p>
    <w:p w14:paraId="630BE618" w14:textId="77777777" w:rsidR="00DA5EAA" w:rsidRPr="00D94B12" w:rsidRDefault="0002239D"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caps/>
          <w:sz w:val="24"/>
          <w:szCs w:val="24"/>
        </w:rPr>
        <w:t>References</w:t>
      </w:r>
    </w:p>
    <w:p w14:paraId="010B93BF"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 </w:t>
      </w:r>
      <w:r w:rsidRPr="00D94B12">
        <w:rPr>
          <w:rFonts w:ascii="Book Antiqua" w:hAnsi="Book Antiqua"/>
          <w:b/>
          <w:sz w:val="24"/>
          <w:szCs w:val="24"/>
        </w:rPr>
        <w:t>Park CK</w:t>
      </w:r>
      <w:r w:rsidRPr="00D94B12">
        <w:rPr>
          <w:rFonts w:ascii="Book Antiqua" w:hAnsi="Book Antiqua"/>
          <w:sz w:val="24"/>
          <w:szCs w:val="24"/>
        </w:rPr>
        <w:t xml:space="preserve">, Manning JT Jr, Battifora H, Medeiros LJ. Follicle center lymphoma and Warthin tumor involving the same anatomic site. Report of two cases and review of the literature. </w:t>
      </w:r>
      <w:r w:rsidRPr="00D94B12">
        <w:rPr>
          <w:rFonts w:ascii="Book Antiqua" w:hAnsi="Book Antiqua"/>
          <w:i/>
          <w:sz w:val="24"/>
          <w:szCs w:val="24"/>
        </w:rPr>
        <w:t>Am J Clin Pathol</w:t>
      </w:r>
      <w:r w:rsidRPr="00D94B12">
        <w:rPr>
          <w:rFonts w:ascii="Book Antiqua" w:hAnsi="Book Antiqua"/>
          <w:sz w:val="24"/>
          <w:szCs w:val="24"/>
        </w:rPr>
        <w:t xml:space="preserve"> 2000; </w:t>
      </w:r>
      <w:r w:rsidRPr="00D94B12">
        <w:rPr>
          <w:rFonts w:ascii="Book Antiqua" w:hAnsi="Book Antiqua"/>
          <w:b/>
          <w:sz w:val="24"/>
          <w:szCs w:val="24"/>
        </w:rPr>
        <w:t>113</w:t>
      </w:r>
      <w:r w:rsidRPr="00D94B12">
        <w:rPr>
          <w:rFonts w:ascii="Book Antiqua" w:hAnsi="Book Antiqua"/>
          <w:sz w:val="24"/>
          <w:szCs w:val="24"/>
        </w:rPr>
        <w:t>: 113-119 [PMID: 10631864 DOI: 10.1309/MJH0-RQGX-U128-VFC6]</w:t>
      </w:r>
    </w:p>
    <w:p w14:paraId="342FA75B"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lastRenderedPageBreak/>
        <w:t xml:space="preserve">2 </w:t>
      </w:r>
      <w:r w:rsidRPr="00D94B12">
        <w:rPr>
          <w:rFonts w:ascii="Book Antiqua" w:hAnsi="Book Antiqua"/>
          <w:b/>
          <w:sz w:val="24"/>
          <w:szCs w:val="24"/>
        </w:rPr>
        <w:t>Medeiros LJ</w:t>
      </w:r>
      <w:r w:rsidRPr="00D94B12">
        <w:rPr>
          <w:rFonts w:ascii="Book Antiqua" w:hAnsi="Book Antiqua"/>
          <w:sz w:val="24"/>
          <w:szCs w:val="24"/>
        </w:rPr>
        <w:t xml:space="preserve">, Rizzi R, Lardelli P, Jaffe ES. Malignant lymphoma involving a Warthin's tumor: a case with immunophenotypic and gene rearrangement analysis. </w:t>
      </w:r>
      <w:r w:rsidRPr="00D94B12">
        <w:rPr>
          <w:rFonts w:ascii="Book Antiqua" w:hAnsi="Book Antiqua"/>
          <w:i/>
          <w:sz w:val="24"/>
          <w:szCs w:val="24"/>
        </w:rPr>
        <w:t>Hum Pathol</w:t>
      </w:r>
      <w:r w:rsidRPr="00D94B12">
        <w:rPr>
          <w:rFonts w:ascii="Book Antiqua" w:hAnsi="Book Antiqua"/>
          <w:sz w:val="24"/>
          <w:szCs w:val="24"/>
        </w:rPr>
        <w:t xml:space="preserve"> 1990; </w:t>
      </w:r>
      <w:r w:rsidRPr="00D94B12">
        <w:rPr>
          <w:rFonts w:ascii="Book Antiqua" w:hAnsi="Book Antiqua"/>
          <w:b/>
          <w:sz w:val="24"/>
          <w:szCs w:val="24"/>
        </w:rPr>
        <w:t>21</w:t>
      </w:r>
      <w:r w:rsidRPr="00D94B12">
        <w:rPr>
          <w:rFonts w:ascii="Book Antiqua" w:hAnsi="Book Antiqua"/>
          <w:sz w:val="24"/>
          <w:szCs w:val="24"/>
        </w:rPr>
        <w:t>: 974-977 [PMID: 2394439 DOI: 10.1016/0046-8177(90)90182-5]</w:t>
      </w:r>
    </w:p>
    <w:p w14:paraId="233424E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3 </w:t>
      </w:r>
      <w:r w:rsidRPr="00D94B12">
        <w:rPr>
          <w:rFonts w:ascii="Book Antiqua" w:hAnsi="Book Antiqua"/>
          <w:b/>
          <w:sz w:val="24"/>
          <w:szCs w:val="24"/>
        </w:rPr>
        <w:t>Banik S</w:t>
      </w:r>
      <w:r w:rsidRPr="00D94B12">
        <w:rPr>
          <w:rFonts w:ascii="Book Antiqua" w:hAnsi="Book Antiqua"/>
          <w:sz w:val="24"/>
          <w:szCs w:val="24"/>
        </w:rPr>
        <w:t xml:space="preserve">, Howell JS, Wright DH. Non-Hodgkin's lymphoma arising in adenolymphoma--a report of two cases. </w:t>
      </w:r>
      <w:r w:rsidRPr="00D94B12">
        <w:rPr>
          <w:rFonts w:ascii="Book Antiqua" w:hAnsi="Book Antiqua"/>
          <w:i/>
          <w:sz w:val="24"/>
          <w:szCs w:val="24"/>
        </w:rPr>
        <w:t>J Pathol</w:t>
      </w:r>
      <w:r w:rsidRPr="00D94B12">
        <w:rPr>
          <w:rFonts w:ascii="Book Antiqua" w:hAnsi="Book Antiqua"/>
          <w:sz w:val="24"/>
          <w:szCs w:val="24"/>
        </w:rPr>
        <w:t xml:space="preserve"> 1985; </w:t>
      </w:r>
      <w:r w:rsidRPr="00D94B12">
        <w:rPr>
          <w:rFonts w:ascii="Book Antiqua" w:hAnsi="Book Antiqua"/>
          <w:b/>
          <w:sz w:val="24"/>
          <w:szCs w:val="24"/>
        </w:rPr>
        <w:t>146</w:t>
      </w:r>
      <w:r w:rsidRPr="00D94B12">
        <w:rPr>
          <w:rFonts w:ascii="Book Antiqua" w:hAnsi="Book Antiqua"/>
          <w:sz w:val="24"/>
          <w:szCs w:val="24"/>
        </w:rPr>
        <w:t>: 167-177 [PMID: 3928854 DOI: 10.1002/path.1711460303]</w:t>
      </w:r>
    </w:p>
    <w:p w14:paraId="227884E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4 </w:t>
      </w:r>
      <w:r w:rsidRPr="00D94B12">
        <w:rPr>
          <w:rFonts w:ascii="Book Antiqua" w:hAnsi="Book Antiqua"/>
          <w:b/>
          <w:sz w:val="24"/>
          <w:szCs w:val="24"/>
        </w:rPr>
        <w:t>Griesser GH</w:t>
      </w:r>
      <w:r w:rsidRPr="00D94B12">
        <w:rPr>
          <w:rFonts w:ascii="Book Antiqua" w:hAnsi="Book Antiqua"/>
          <w:sz w:val="24"/>
          <w:szCs w:val="24"/>
        </w:rPr>
        <w:t xml:space="preserve">, Hansmann ML, Bogman MJ, Pielsticker K, Lennert K. Germinal center derived malignant lymphoma in cystadenolymphoma. </w:t>
      </w:r>
      <w:r w:rsidRPr="00D94B12">
        <w:rPr>
          <w:rFonts w:ascii="Book Antiqua" w:hAnsi="Book Antiqua"/>
          <w:i/>
          <w:sz w:val="24"/>
          <w:szCs w:val="24"/>
        </w:rPr>
        <w:t>Virchows Arch A Pathol Anat Histopathol</w:t>
      </w:r>
      <w:r w:rsidRPr="00D94B12">
        <w:rPr>
          <w:rFonts w:ascii="Book Antiqua" w:hAnsi="Book Antiqua"/>
          <w:sz w:val="24"/>
          <w:szCs w:val="24"/>
        </w:rPr>
        <w:t xml:space="preserve"> 1986; </w:t>
      </w:r>
      <w:r w:rsidRPr="00D94B12">
        <w:rPr>
          <w:rFonts w:ascii="Book Antiqua" w:hAnsi="Book Antiqua"/>
          <w:b/>
          <w:sz w:val="24"/>
          <w:szCs w:val="24"/>
        </w:rPr>
        <w:t>408</w:t>
      </w:r>
      <w:r w:rsidRPr="00D94B12">
        <w:rPr>
          <w:rFonts w:ascii="Book Antiqua" w:hAnsi="Book Antiqua"/>
          <w:sz w:val="24"/>
          <w:szCs w:val="24"/>
        </w:rPr>
        <w:t>: 491-496 [</w:t>
      </w:r>
      <w:bookmarkStart w:id="167" w:name="OLE_LINK53"/>
      <w:r w:rsidRPr="00D94B12">
        <w:rPr>
          <w:rFonts w:ascii="Book Antiqua" w:hAnsi="Book Antiqua"/>
          <w:sz w:val="24"/>
          <w:szCs w:val="24"/>
        </w:rPr>
        <w:t>PMID: 3082065</w:t>
      </w:r>
      <w:bookmarkEnd w:id="167"/>
      <w:r w:rsidRPr="00D94B12">
        <w:rPr>
          <w:rFonts w:ascii="Book Antiqua" w:hAnsi="Book Antiqua"/>
          <w:sz w:val="24"/>
          <w:szCs w:val="24"/>
        </w:rPr>
        <w:t xml:space="preserve"> DOI: 10.1007/BF00705302]</w:t>
      </w:r>
    </w:p>
    <w:p w14:paraId="048F5EFC"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5 </w:t>
      </w:r>
      <w:r w:rsidRPr="00D94B12">
        <w:rPr>
          <w:rFonts w:ascii="Book Antiqua" w:hAnsi="Book Antiqua"/>
          <w:b/>
          <w:sz w:val="24"/>
          <w:szCs w:val="24"/>
        </w:rPr>
        <w:t>Colby TV</w:t>
      </w:r>
      <w:r w:rsidRPr="00D94B12">
        <w:rPr>
          <w:rFonts w:ascii="Book Antiqua" w:hAnsi="Book Antiqua"/>
          <w:sz w:val="24"/>
          <w:szCs w:val="24"/>
        </w:rPr>
        <w:t xml:space="preserve">, Dorfman RF. Malignant lymphomas involving the salivary glands. </w:t>
      </w:r>
      <w:r w:rsidRPr="00D94B12">
        <w:rPr>
          <w:rFonts w:ascii="Book Antiqua" w:hAnsi="Book Antiqua"/>
          <w:i/>
          <w:sz w:val="24"/>
          <w:szCs w:val="24"/>
        </w:rPr>
        <w:t>Pathol Annu</w:t>
      </w:r>
      <w:r w:rsidRPr="00D94B12">
        <w:rPr>
          <w:rFonts w:ascii="Book Antiqua" w:hAnsi="Book Antiqua"/>
          <w:sz w:val="24"/>
          <w:szCs w:val="24"/>
        </w:rPr>
        <w:t xml:space="preserve"> 1979; </w:t>
      </w:r>
      <w:r w:rsidRPr="00D94B12">
        <w:rPr>
          <w:rFonts w:ascii="Book Antiqua" w:hAnsi="Book Antiqua"/>
          <w:b/>
          <w:sz w:val="24"/>
          <w:szCs w:val="24"/>
        </w:rPr>
        <w:t>14 Pt 2</w:t>
      </w:r>
      <w:r w:rsidRPr="00D94B12">
        <w:rPr>
          <w:rFonts w:ascii="Book Antiqua" w:hAnsi="Book Antiqua"/>
          <w:sz w:val="24"/>
          <w:szCs w:val="24"/>
        </w:rPr>
        <w:t>: 307-324 [PMID: 583554]</w:t>
      </w:r>
    </w:p>
    <w:p w14:paraId="0B3BA934"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6 </w:t>
      </w:r>
      <w:r w:rsidRPr="00D94B12">
        <w:rPr>
          <w:rFonts w:ascii="Book Antiqua" w:hAnsi="Book Antiqua"/>
          <w:b/>
          <w:sz w:val="24"/>
          <w:szCs w:val="24"/>
        </w:rPr>
        <w:t>Giardini R</w:t>
      </w:r>
      <w:r w:rsidRPr="00D94B12">
        <w:rPr>
          <w:rFonts w:ascii="Book Antiqua" w:hAnsi="Book Antiqua"/>
          <w:sz w:val="24"/>
          <w:szCs w:val="24"/>
        </w:rPr>
        <w:t xml:space="preserve">, Mastore M. Follicular non Hodgkin's lymphoma in adenolymphoma: report of a case. </w:t>
      </w:r>
      <w:r w:rsidRPr="00D94B12">
        <w:rPr>
          <w:rFonts w:ascii="Book Antiqua" w:hAnsi="Book Antiqua"/>
          <w:i/>
          <w:sz w:val="24"/>
          <w:szCs w:val="24"/>
        </w:rPr>
        <w:t>Tumori</w:t>
      </w:r>
      <w:r w:rsidRPr="00D94B12">
        <w:rPr>
          <w:rFonts w:ascii="Book Antiqua" w:hAnsi="Book Antiqua"/>
          <w:sz w:val="24"/>
          <w:szCs w:val="24"/>
        </w:rPr>
        <w:t xml:space="preserve"> 1990; </w:t>
      </w:r>
      <w:r w:rsidRPr="00D94B12">
        <w:rPr>
          <w:rFonts w:ascii="Book Antiqua" w:hAnsi="Book Antiqua"/>
          <w:b/>
          <w:sz w:val="24"/>
          <w:szCs w:val="24"/>
        </w:rPr>
        <w:t>76</w:t>
      </w:r>
      <w:r w:rsidRPr="00D94B12">
        <w:rPr>
          <w:rFonts w:ascii="Book Antiqua" w:hAnsi="Book Antiqua"/>
          <w:sz w:val="24"/>
          <w:szCs w:val="24"/>
        </w:rPr>
        <w:t>: 212-215 [PMID: 2184550 DOI: 10.1177/030089169007600212]</w:t>
      </w:r>
    </w:p>
    <w:p w14:paraId="0AD6DBD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7 </w:t>
      </w:r>
      <w:r w:rsidRPr="00D94B12">
        <w:rPr>
          <w:rFonts w:ascii="Book Antiqua" w:hAnsi="Book Antiqua"/>
          <w:b/>
          <w:sz w:val="24"/>
          <w:szCs w:val="24"/>
        </w:rPr>
        <w:t>Hall G</w:t>
      </w:r>
      <w:r w:rsidRPr="00D94B12">
        <w:rPr>
          <w:rFonts w:ascii="Book Antiqua" w:hAnsi="Book Antiqua"/>
          <w:sz w:val="24"/>
          <w:szCs w:val="24"/>
        </w:rPr>
        <w:t xml:space="preserve">, Tesluk H, Baron S. Lymphoma arising in an adenolymphoma. </w:t>
      </w:r>
      <w:r w:rsidRPr="00D94B12">
        <w:rPr>
          <w:rFonts w:ascii="Book Antiqua" w:hAnsi="Book Antiqua"/>
          <w:i/>
          <w:sz w:val="24"/>
          <w:szCs w:val="24"/>
        </w:rPr>
        <w:t>Hum Pathol</w:t>
      </w:r>
      <w:r w:rsidRPr="00D94B12">
        <w:rPr>
          <w:rFonts w:ascii="Book Antiqua" w:hAnsi="Book Antiqua"/>
          <w:sz w:val="24"/>
          <w:szCs w:val="24"/>
        </w:rPr>
        <w:t xml:space="preserve"> 1985; </w:t>
      </w:r>
      <w:r w:rsidRPr="00D94B12">
        <w:rPr>
          <w:rFonts w:ascii="Book Antiqua" w:hAnsi="Book Antiqua"/>
          <w:b/>
          <w:sz w:val="24"/>
          <w:szCs w:val="24"/>
        </w:rPr>
        <w:t>16</w:t>
      </w:r>
      <w:r w:rsidRPr="00D94B12">
        <w:rPr>
          <w:rFonts w:ascii="Book Antiqua" w:hAnsi="Book Antiqua"/>
          <w:sz w:val="24"/>
          <w:szCs w:val="24"/>
        </w:rPr>
        <w:t>: 424-427 [PMID: 3980011 DOI: 10.1016/S0046-8177(85)80238-0]</w:t>
      </w:r>
    </w:p>
    <w:p w14:paraId="6FBC7BD1"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8 </w:t>
      </w:r>
      <w:r w:rsidRPr="00D94B12">
        <w:rPr>
          <w:rFonts w:ascii="Book Antiqua" w:hAnsi="Book Antiqua"/>
          <w:b/>
          <w:sz w:val="24"/>
          <w:szCs w:val="24"/>
        </w:rPr>
        <w:t>Shikhani AH</w:t>
      </w:r>
      <w:r w:rsidRPr="00D94B12">
        <w:rPr>
          <w:rFonts w:ascii="Book Antiqua" w:hAnsi="Book Antiqua"/>
          <w:sz w:val="24"/>
          <w:szCs w:val="24"/>
        </w:rPr>
        <w:t xml:space="preserve">, Shikhani LT, Kuhajda FP, Allam CK. Warthin's tumor-associated neoplasms: report of two cases and review of the literature. </w:t>
      </w:r>
      <w:r w:rsidRPr="00D94B12">
        <w:rPr>
          <w:rFonts w:ascii="Book Antiqua" w:hAnsi="Book Antiqua"/>
          <w:i/>
          <w:sz w:val="24"/>
          <w:szCs w:val="24"/>
        </w:rPr>
        <w:t>Ear Nose Throat J</w:t>
      </w:r>
      <w:r w:rsidRPr="00D94B12">
        <w:rPr>
          <w:rFonts w:ascii="Book Antiqua" w:hAnsi="Book Antiqua"/>
          <w:sz w:val="24"/>
          <w:szCs w:val="24"/>
        </w:rPr>
        <w:t xml:space="preserve"> 1993; </w:t>
      </w:r>
      <w:r w:rsidRPr="00D94B12">
        <w:rPr>
          <w:rFonts w:ascii="Book Antiqua" w:hAnsi="Book Antiqua"/>
          <w:b/>
          <w:sz w:val="24"/>
          <w:szCs w:val="24"/>
        </w:rPr>
        <w:t>72</w:t>
      </w:r>
      <w:r w:rsidRPr="00D94B12">
        <w:rPr>
          <w:rFonts w:ascii="Book Antiqua" w:hAnsi="Book Antiqua"/>
          <w:sz w:val="24"/>
          <w:szCs w:val="24"/>
        </w:rPr>
        <w:t>: 264-269, 272-273 [PMID: 8486105 DOI: 10.1177/014556139307200408]</w:t>
      </w:r>
    </w:p>
    <w:p w14:paraId="2CE6E5AB"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9 </w:t>
      </w:r>
      <w:r w:rsidRPr="00D94B12">
        <w:rPr>
          <w:rFonts w:ascii="Book Antiqua" w:hAnsi="Book Antiqua"/>
          <w:b/>
          <w:sz w:val="24"/>
          <w:szCs w:val="24"/>
        </w:rPr>
        <w:t>Romero M</w:t>
      </w:r>
      <w:r w:rsidRPr="00D94B12">
        <w:rPr>
          <w:rFonts w:ascii="Book Antiqua" w:hAnsi="Book Antiqua"/>
          <w:sz w:val="24"/>
          <w:szCs w:val="24"/>
        </w:rPr>
        <w:t xml:space="preserve">, González-Fontal GR, Duarte M, Saavedra C, Henao-Martínez AF. Small clonal B-cell population in the bone marrow as a possible tool in the diagnosis of occult primary parotid lymphoma. </w:t>
      </w:r>
      <w:r w:rsidRPr="00D94B12">
        <w:rPr>
          <w:rFonts w:ascii="Book Antiqua" w:hAnsi="Book Antiqua"/>
          <w:i/>
          <w:sz w:val="24"/>
          <w:szCs w:val="24"/>
        </w:rPr>
        <w:t>Colomb Med (Cali)</w:t>
      </w:r>
      <w:r w:rsidRPr="00D94B12">
        <w:rPr>
          <w:rFonts w:ascii="Book Antiqua" w:hAnsi="Book Antiqua"/>
          <w:sz w:val="24"/>
          <w:szCs w:val="24"/>
        </w:rPr>
        <w:t xml:space="preserve"> 2016; </w:t>
      </w:r>
      <w:r w:rsidRPr="00D94B12">
        <w:rPr>
          <w:rFonts w:ascii="Book Antiqua" w:hAnsi="Book Antiqua"/>
          <w:b/>
          <w:sz w:val="24"/>
          <w:szCs w:val="24"/>
        </w:rPr>
        <w:t>47</w:t>
      </w:r>
      <w:r w:rsidRPr="00D94B12">
        <w:rPr>
          <w:rFonts w:ascii="Book Antiqua" w:hAnsi="Book Antiqua"/>
          <w:sz w:val="24"/>
          <w:szCs w:val="24"/>
        </w:rPr>
        <w:t>: 59-62 [PMID: 27226666]</w:t>
      </w:r>
    </w:p>
    <w:p w14:paraId="3105A02C"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10 </w:t>
      </w:r>
      <w:r w:rsidRPr="00D94B12">
        <w:rPr>
          <w:rFonts w:ascii="Book Antiqua" w:hAnsi="Book Antiqua"/>
          <w:b/>
          <w:sz w:val="24"/>
          <w:szCs w:val="24"/>
        </w:rPr>
        <w:t>Miller R</w:t>
      </w:r>
      <w:r w:rsidRPr="00D94B12">
        <w:rPr>
          <w:rFonts w:ascii="Book Antiqua" w:hAnsi="Book Antiqua"/>
          <w:sz w:val="24"/>
          <w:szCs w:val="24"/>
        </w:rPr>
        <w:t xml:space="preserve">, Yanagihara ET, Dubrow AA, Lukes RJ. Malignant lymphoma in the Warthin's tumor. Report of a case. </w:t>
      </w:r>
      <w:r w:rsidRPr="00D94B12">
        <w:rPr>
          <w:rFonts w:ascii="Book Antiqua" w:hAnsi="Book Antiqua"/>
          <w:i/>
          <w:sz w:val="24"/>
          <w:szCs w:val="24"/>
        </w:rPr>
        <w:t>Cancer</w:t>
      </w:r>
      <w:r w:rsidRPr="00D94B12">
        <w:rPr>
          <w:rFonts w:ascii="Book Antiqua" w:hAnsi="Book Antiqua"/>
          <w:sz w:val="24"/>
          <w:szCs w:val="24"/>
        </w:rPr>
        <w:t xml:space="preserve"> 1982; </w:t>
      </w:r>
      <w:r w:rsidRPr="00D94B12">
        <w:rPr>
          <w:rFonts w:ascii="Book Antiqua" w:hAnsi="Book Antiqua"/>
          <w:b/>
          <w:sz w:val="24"/>
          <w:szCs w:val="24"/>
        </w:rPr>
        <w:t>50</w:t>
      </w:r>
      <w:r w:rsidRPr="00D94B12">
        <w:rPr>
          <w:rFonts w:ascii="Book Antiqua" w:hAnsi="Book Antiqua"/>
          <w:sz w:val="24"/>
          <w:szCs w:val="24"/>
        </w:rPr>
        <w:t>: 2948-2950 [PMID: 7139585 DOI: 10.1002/1097-0142(19821215)50:12&lt;2948::aid-cncr2820501240&gt;3.0.co;2-b]</w:t>
      </w:r>
    </w:p>
    <w:p w14:paraId="3FDE83AA"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lastRenderedPageBreak/>
        <w:t xml:space="preserve">11 </w:t>
      </w:r>
      <w:r w:rsidRPr="00D94B12">
        <w:rPr>
          <w:rFonts w:ascii="Book Antiqua" w:hAnsi="Book Antiqua"/>
          <w:b/>
          <w:sz w:val="24"/>
          <w:szCs w:val="24"/>
        </w:rPr>
        <w:t>Di Napoli A</w:t>
      </w:r>
      <w:r w:rsidRPr="00D94B12">
        <w:rPr>
          <w:rFonts w:ascii="Book Antiqua" w:hAnsi="Book Antiqua"/>
          <w:sz w:val="24"/>
          <w:szCs w:val="24"/>
        </w:rPr>
        <w:t xml:space="preserve">, Mallel G, Bartolazzi A, Cavalieri E, Becelli R, Cippitelli C, Ruco L. Nodular Lymphocyte-Predominant Hodgkin Lymphoma in a Warthin Tumor of the Parotid Gland: A Case Report and Literature Review. </w:t>
      </w:r>
      <w:r w:rsidRPr="00D94B12">
        <w:rPr>
          <w:rFonts w:ascii="Book Antiqua" w:hAnsi="Book Antiqua"/>
          <w:i/>
          <w:sz w:val="24"/>
          <w:szCs w:val="24"/>
        </w:rPr>
        <w:t>Int J Surg Pathol</w:t>
      </w:r>
      <w:r w:rsidRPr="00D94B12">
        <w:rPr>
          <w:rFonts w:ascii="Book Antiqua" w:hAnsi="Book Antiqua"/>
          <w:sz w:val="24"/>
          <w:szCs w:val="24"/>
        </w:rPr>
        <w:t xml:space="preserve"> 2015; </w:t>
      </w:r>
      <w:r w:rsidRPr="00D94B12">
        <w:rPr>
          <w:rFonts w:ascii="Book Antiqua" w:hAnsi="Book Antiqua"/>
          <w:b/>
          <w:sz w:val="24"/>
          <w:szCs w:val="24"/>
        </w:rPr>
        <w:t>23</w:t>
      </w:r>
      <w:r w:rsidRPr="00D94B12">
        <w:rPr>
          <w:rFonts w:ascii="Book Antiqua" w:hAnsi="Book Antiqua"/>
          <w:sz w:val="24"/>
          <w:szCs w:val="24"/>
        </w:rPr>
        <w:t>: 419-423 [PMID: 26169920 DOI: 10.1177/1066896915582263]</w:t>
      </w:r>
    </w:p>
    <w:p w14:paraId="566DD5C4"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12 </w:t>
      </w:r>
      <w:r w:rsidRPr="00D94B12">
        <w:rPr>
          <w:rFonts w:ascii="Book Antiqua" w:hAnsi="Book Antiqua"/>
          <w:b/>
          <w:sz w:val="24"/>
          <w:szCs w:val="24"/>
        </w:rPr>
        <w:t>Liu YQ</w:t>
      </w:r>
      <w:r w:rsidRPr="00D94B12">
        <w:rPr>
          <w:rFonts w:ascii="Book Antiqua" w:hAnsi="Book Antiqua"/>
          <w:sz w:val="24"/>
          <w:szCs w:val="24"/>
        </w:rPr>
        <w:t xml:space="preserve">, Tang QL, Wang LL, Liu QY, Fan S, Li HG. Concomitant lymphocyte-rich classical Hodgkin's lymphoma and Warthin's tumor. </w:t>
      </w:r>
      <w:r w:rsidRPr="00D94B12">
        <w:rPr>
          <w:rFonts w:ascii="Book Antiqua" w:hAnsi="Book Antiqua"/>
          <w:i/>
          <w:sz w:val="24"/>
          <w:szCs w:val="24"/>
        </w:rPr>
        <w:t>Oral Surg Oral Med Oral Pathol Oral Radiol</w:t>
      </w:r>
      <w:r w:rsidRPr="00D94B12">
        <w:rPr>
          <w:rFonts w:ascii="Book Antiqua" w:hAnsi="Book Antiqua"/>
          <w:sz w:val="24"/>
          <w:szCs w:val="24"/>
        </w:rPr>
        <w:t xml:space="preserve"> 2013; </w:t>
      </w:r>
      <w:r w:rsidRPr="00D94B12">
        <w:rPr>
          <w:rFonts w:ascii="Book Antiqua" w:hAnsi="Book Antiqua"/>
          <w:b/>
          <w:sz w:val="24"/>
          <w:szCs w:val="24"/>
        </w:rPr>
        <w:t>116</w:t>
      </w:r>
      <w:r w:rsidRPr="00D94B12">
        <w:rPr>
          <w:rFonts w:ascii="Book Antiqua" w:hAnsi="Book Antiqua"/>
          <w:sz w:val="24"/>
          <w:szCs w:val="24"/>
        </w:rPr>
        <w:t>: e117-e120 [PMID: 23849380 DOI: 10.1016/j.oooo.2013.05.004]</w:t>
      </w:r>
    </w:p>
    <w:p w14:paraId="4EAEA535"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13 </w:t>
      </w:r>
      <w:r w:rsidRPr="00D94B12">
        <w:rPr>
          <w:rFonts w:ascii="Book Antiqua" w:hAnsi="Book Antiqua"/>
          <w:b/>
          <w:sz w:val="24"/>
          <w:szCs w:val="24"/>
        </w:rPr>
        <w:t>Melato M</w:t>
      </w:r>
      <w:r w:rsidRPr="00D94B12">
        <w:rPr>
          <w:rFonts w:ascii="Book Antiqua" w:hAnsi="Book Antiqua"/>
          <w:sz w:val="24"/>
          <w:szCs w:val="24"/>
        </w:rPr>
        <w:t xml:space="preserve">, Falconieri G, Fanin R, Baccarani M. Hodgkin's disease occurring in a Warthin's tumor: first case report. </w:t>
      </w:r>
      <w:r w:rsidRPr="00D94B12">
        <w:rPr>
          <w:rFonts w:ascii="Book Antiqua" w:hAnsi="Book Antiqua"/>
          <w:i/>
          <w:sz w:val="24"/>
          <w:szCs w:val="24"/>
        </w:rPr>
        <w:t>Pathol Res Pract</w:t>
      </w:r>
      <w:r w:rsidRPr="00D94B12">
        <w:rPr>
          <w:rFonts w:ascii="Book Antiqua" w:hAnsi="Book Antiqua"/>
          <w:sz w:val="24"/>
          <w:szCs w:val="24"/>
        </w:rPr>
        <w:t xml:space="preserve"> 1986; </w:t>
      </w:r>
      <w:r w:rsidRPr="00D94B12">
        <w:rPr>
          <w:rFonts w:ascii="Book Antiqua" w:hAnsi="Book Antiqua"/>
          <w:b/>
          <w:sz w:val="24"/>
          <w:szCs w:val="24"/>
        </w:rPr>
        <w:t>181</w:t>
      </w:r>
      <w:r w:rsidRPr="00D94B12">
        <w:rPr>
          <w:rFonts w:ascii="Book Antiqua" w:hAnsi="Book Antiqua"/>
          <w:sz w:val="24"/>
          <w:szCs w:val="24"/>
        </w:rPr>
        <w:t>: 615-620 [PMID: 3786253 DOI: 10.1016/S0344-0338(86)80158-3]</w:t>
      </w:r>
    </w:p>
    <w:p w14:paraId="1D04B66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14 </w:t>
      </w:r>
      <w:r w:rsidRPr="00D94B12">
        <w:rPr>
          <w:rFonts w:ascii="Book Antiqua" w:hAnsi="Book Antiqua"/>
          <w:b/>
          <w:sz w:val="24"/>
          <w:szCs w:val="24"/>
        </w:rPr>
        <w:t>Badve S</w:t>
      </w:r>
      <w:r w:rsidRPr="00D94B12">
        <w:rPr>
          <w:rFonts w:ascii="Book Antiqua" w:hAnsi="Book Antiqua"/>
          <w:sz w:val="24"/>
          <w:szCs w:val="24"/>
        </w:rPr>
        <w:t xml:space="preserve">, Evans G, Mady S, Coppen M, Sloane J. A case of Warthin's tumour with coexistent Hodgkin's disease. </w:t>
      </w:r>
      <w:r w:rsidRPr="00D94B12">
        <w:rPr>
          <w:rFonts w:ascii="Book Antiqua" w:hAnsi="Book Antiqua"/>
          <w:i/>
          <w:sz w:val="24"/>
          <w:szCs w:val="24"/>
        </w:rPr>
        <w:t>Histopathology</w:t>
      </w:r>
      <w:r w:rsidRPr="00D94B12">
        <w:rPr>
          <w:rFonts w:ascii="Book Antiqua" w:hAnsi="Book Antiqua"/>
          <w:sz w:val="24"/>
          <w:szCs w:val="24"/>
        </w:rPr>
        <w:t xml:space="preserve"> 1993; </w:t>
      </w:r>
      <w:r w:rsidRPr="00D94B12">
        <w:rPr>
          <w:rFonts w:ascii="Book Antiqua" w:hAnsi="Book Antiqua"/>
          <w:b/>
          <w:sz w:val="24"/>
          <w:szCs w:val="24"/>
        </w:rPr>
        <w:t>22</w:t>
      </w:r>
      <w:r w:rsidRPr="00D94B12">
        <w:rPr>
          <w:rFonts w:ascii="Book Antiqua" w:hAnsi="Book Antiqua"/>
          <w:sz w:val="24"/>
          <w:szCs w:val="24"/>
        </w:rPr>
        <w:t>: 280-281 [PMID: 8495960 DOI: 10.1111/j.1365-2559.1993.tb00121.x]</w:t>
      </w:r>
    </w:p>
    <w:p w14:paraId="58D64038"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15 </w:t>
      </w:r>
      <w:r w:rsidRPr="00D94B12">
        <w:rPr>
          <w:rFonts w:ascii="Book Antiqua" w:hAnsi="Book Antiqua"/>
          <w:b/>
          <w:sz w:val="24"/>
          <w:szCs w:val="24"/>
        </w:rPr>
        <w:t>Gorai S</w:t>
      </w:r>
      <w:r w:rsidRPr="00D94B12">
        <w:rPr>
          <w:rFonts w:ascii="Book Antiqua" w:hAnsi="Book Antiqua"/>
          <w:sz w:val="24"/>
          <w:szCs w:val="24"/>
        </w:rPr>
        <w:t xml:space="preserve">, Numata T, Kawada S, Nakano M, Tamaru J, Kobayashi T. Malignant lymphoma arising from heterotopic Warthin's tumor in the neck: case report and review of the literature. </w:t>
      </w:r>
      <w:r w:rsidRPr="00D94B12">
        <w:rPr>
          <w:rFonts w:ascii="Book Antiqua" w:hAnsi="Book Antiqua"/>
          <w:i/>
          <w:sz w:val="24"/>
          <w:szCs w:val="24"/>
        </w:rPr>
        <w:t>Tohoku J Exp Med</w:t>
      </w:r>
      <w:r w:rsidRPr="00D94B12">
        <w:rPr>
          <w:rFonts w:ascii="Book Antiqua" w:hAnsi="Book Antiqua"/>
          <w:sz w:val="24"/>
          <w:szCs w:val="24"/>
        </w:rPr>
        <w:t xml:space="preserve"> 2007; </w:t>
      </w:r>
      <w:r w:rsidRPr="00D94B12">
        <w:rPr>
          <w:rFonts w:ascii="Book Antiqua" w:hAnsi="Book Antiqua"/>
          <w:b/>
          <w:sz w:val="24"/>
          <w:szCs w:val="24"/>
        </w:rPr>
        <w:t>212</w:t>
      </w:r>
      <w:r w:rsidRPr="00D94B12">
        <w:rPr>
          <w:rFonts w:ascii="Book Antiqua" w:hAnsi="Book Antiqua"/>
          <w:sz w:val="24"/>
          <w:szCs w:val="24"/>
        </w:rPr>
        <w:t>: 199-205 [PMID: 17548964 DOI: 10.1620/tjem.212.199]</w:t>
      </w:r>
    </w:p>
    <w:p w14:paraId="2E6A840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16 </w:t>
      </w:r>
      <w:r w:rsidRPr="00D94B12">
        <w:rPr>
          <w:rFonts w:ascii="Book Antiqua" w:hAnsi="Book Antiqua"/>
          <w:b/>
          <w:sz w:val="24"/>
          <w:szCs w:val="24"/>
        </w:rPr>
        <w:t>Ozkök G</w:t>
      </w:r>
      <w:r w:rsidRPr="00D94B12">
        <w:rPr>
          <w:rFonts w:ascii="Book Antiqua" w:hAnsi="Book Antiqua"/>
          <w:sz w:val="24"/>
          <w:szCs w:val="24"/>
        </w:rPr>
        <w:t>, Ta</w:t>
      </w:r>
      <w:r w:rsidRPr="00D94B12">
        <w:rPr>
          <w:rFonts w:ascii="Book Antiqua" w:hAnsi="Book Antiqua" w:cs="Cambria"/>
          <w:sz w:val="24"/>
          <w:szCs w:val="24"/>
        </w:rPr>
        <w:t>ş</w:t>
      </w:r>
      <w:r w:rsidRPr="00D94B12">
        <w:rPr>
          <w:rFonts w:ascii="Book Antiqua" w:hAnsi="Book Antiqua"/>
          <w:sz w:val="24"/>
          <w:szCs w:val="24"/>
        </w:rPr>
        <w:t>l</w:t>
      </w:r>
      <w:r w:rsidRPr="00D94B12">
        <w:rPr>
          <w:rFonts w:ascii="Book Antiqua" w:hAnsi="Book Antiqua" w:cs="Cambria"/>
          <w:sz w:val="24"/>
          <w:szCs w:val="24"/>
        </w:rPr>
        <w:t>ı</w:t>
      </w:r>
      <w:r w:rsidRPr="00D94B12">
        <w:rPr>
          <w:rFonts w:ascii="Book Antiqua" w:hAnsi="Book Antiqua"/>
          <w:sz w:val="24"/>
          <w:szCs w:val="24"/>
        </w:rPr>
        <w:t xml:space="preserve"> F, Ozsan N, Oztürk R, Postac</w:t>
      </w:r>
      <w:r w:rsidRPr="00D94B12">
        <w:rPr>
          <w:rFonts w:ascii="Book Antiqua" w:hAnsi="Book Antiqua" w:cs="Cambria"/>
          <w:sz w:val="24"/>
          <w:szCs w:val="24"/>
        </w:rPr>
        <w:t>ı</w:t>
      </w:r>
      <w:r w:rsidRPr="00D94B12">
        <w:rPr>
          <w:rFonts w:ascii="Book Antiqua" w:hAnsi="Book Antiqua"/>
          <w:sz w:val="24"/>
          <w:szCs w:val="24"/>
        </w:rPr>
        <w:t xml:space="preserve"> H. Diffuse Large B-Cell Lymphoma Arising in Warthin's Tumor: Case Study and Review of the Literature. </w:t>
      </w:r>
      <w:r w:rsidRPr="00D94B12">
        <w:rPr>
          <w:rFonts w:ascii="Book Antiqua" w:hAnsi="Book Antiqua"/>
          <w:i/>
          <w:sz w:val="24"/>
          <w:szCs w:val="24"/>
        </w:rPr>
        <w:t>Korean J Pathol</w:t>
      </w:r>
      <w:r w:rsidRPr="00D94B12">
        <w:rPr>
          <w:rFonts w:ascii="Book Antiqua" w:hAnsi="Book Antiqua"/>
          <w:sz w:val="24"/>
          <w:szCs w:val="24"/>
        </w:rPr>
        <w:t xml:space="preserve"> 2013; </w:t>
      </w:r>
      <w:r w:rsidRPr="00D94B12">
        <w:rPr>
          <w:rFonts w:ascii="Book Antiqua" w:hAnsi="Book Antiqua"/>
          <w:b/>
          <w:sz w:val="24"/>
          <w:szCs w:val="24"/>
        </w:rPr>
        <w:t>47</w:t>
      </w:r>
      <w:r w:rsidRPr="00D94B12">
        <w:rPr>
          <w:rFonts w:ascii="Book Antiqua" w:hAnsi="Book Antiqua"/>
          <w:sz w:val="24"/>
          <w:szCs w:val="24"/>
        </w:rPr>
        <w:t>: 579-582 [PMID: 24421853 DOI: 10.4132/KoreanJPathol.2013.47.6.579]</w:t>
      </w:r>
    </w:p>
    <w:p w14:paraId="4757D8A9"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17 </w:t>
      </w:r>
      <w:r w:rsidRPr="00D94B12">
        <w:rPr>
          <w:rFonts w:ascii="Book Antiqua" w:hAnsi="Book Antiqua"/>
          <w:b/>
          <w:sz w:val="24"/>
          <w:szCs w:val="24"/>
        </w:rPr>
        <w:t>Chu CY</w:t>
      </w:r>
      <w:r w:rsidRPr="00D94B12">
        <w:rPr>
          <w:rFonts w:ascii="Book Antiqua" w:hAnsi="Book Antiqua"/>
          <w:sz w:val="24"/>
          <w:szCs w:val="24"/>
        </w:rPr>
        <w:t xml:space="preserve">, Pan SC, Chang KC. EBV-positive diffuse large B-cell lymphoma of the elderly involving Warthin tumor. </w:t>
      </w:r>
      <w:r w:rsidRPr="00D94B12">
        <w:rPr>
          <w:rFonts w:ascii="Book Antiqua" w:hAnsi="Book Antiqua"/>
          <w:i/>
          <w:sz w:val="24"/>
          <w:szCs w:val="24"/>
        </w:rPr>
        <w:t>Pathol Int</w:t>
      </w:r>
      <w:r w:rsidRPr="00D94B12">
        <w:rPr>
          <w:rFonts w:ascii="Book Antiqua" w:hAnsi="Book Antiqua"/>
          <w:sz w:val="24"/>
          <w:szCs w:val="24"/>
        </w:rPr>
        <w:t xml:space="preserve"> 2015; </w:t>
      </w:r>
      <w:r w:rsidRPr="00D94B12">
        <w:rPr>
          <w:rFonts w:ascii="Book Antiqua" w:hAnsi="Book Antiqua"/>
          <w:b/>
          <w:sz w:val="24"/>
          <w:szCs w:val="24"/>
        </w:rPr>
        <w:t>65</w:t>
      </w:r>
      <w:r w:rsidRPr="00D94B12">
        <w:rPr>
          <w:rFonts w:ascii="Book Antiqua" w:hAnsi="Book Antiqua"/>
          <w:sz w:val="24"/>
          <w:szCs w:val="24"/>
        </w:rPr>
        <w:t>: 677-679 [PMID: 26119391 DOI: 10.1111/pin.12325]</w:t>
      </w:r>
    </w:p>
    <w:p w14:paraId="101F9640"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18 </w:t>
      </w:r>
      <w:r w:rsidRPr="00D94B12">
        <w:rPr>
          <w:rFonts w:ascii="Book Antiqua" w:hAnsi="Book Antiqua"/>
          <w:b/>
          <w:sz w:val="24"/>
          <w:szCs w:val="24"/>
        </w:rPr>
        <w:t>Reiner M</w:t>
      </w:r>
      <w:r w:rsidRPr="00D94B12">
        <w:rPr>
          <w:rFonts w:ascii="Book Antiqua" w:hAnsi="Book Antiqua"/>
          <w:sz w:val="24"/>
          <w:szCs w:val="24"/>
        </w:rPr>
        <w:t xml:space="preserve">, Goldhirsch A, Luscieti PR, Pedrinis E, Kaplan E, Cavalli F. Warthin's tumor with Sjögren's syndrome and non-Hodgkin's lymphoma. </w:t>
      </w:r>
      <w:r w:rsidRPr="00D94B12">
        <w:rPr>
          <w:rFonts w:ascii="Book Antiqua" w:hAnsi="Book Antiqua"/>
          <w:i/>
          <w:sz w:val="24"/>
          <w:szCs w:val="24"/>
        </w:rPr>
        <w:t>Ear Nose Throat J</w:t>
      </w:r>
      <w:r w:rsidRPr="00D94B12">
        <w:rPr>
          <w:rFonts w:ascii="Book Antiqua" w:hAnsi="Book Antiqua"/>
          <w:sz w:val="24"/>
          <w:szCs w:val="24"/>
        </w:rPr>
        <w:t xml:space="preserve"> 1979; </w:t>
      </w:r>
      <w:r w:rsidRPr="00D94B12">
        <w:rPr>
          <w:rFonts w:ascii="Book Antiqua" w:hAnsi="Book Antiqua"/>
          <w:b/>
          <w:sz w:val="24"/>
          <w:szCs w:val="24"/>
        </w:rPr>
        <w:t>58</w:t>
      </w:r>
      <w:r w:rsidRPr="00D94B12">
        <w:rPr>
          <w:rFonts w:ascii="Book Antiqua" w:hAnsi="Book Antiqua"/>
          <w:sz w:val="24"/>
          <w:szCs w:val="24"/>
        </w:rPr>
        <w:t>: 345-350 [PMID: 583035]</w:t>
      </w:r>
    </w:p>
    <w:p w14:paraId="26D3DA56"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19 </w:t>
      </w:r>
      <w:r w:rsidRPr="00D94B12">
        <w:rPr>
          <w:rFonts w:ascii="Book Antiqua" w:hAnsi="Book Antiqua"/>
          <w:b/>
          <w:sz w:val="24"/>
          <w:szCs w:val="24"/>
        </w:rPr>
        <w:t>Jawad H</w:t>
      </w:r>
      <w:r w:rsidRPr="00D94B12">
        <w:rPr>
          <w:rFonts w:ascii="Book Antiqua" w:hAnsi="Book Antiqua"/>
          <w:sz w:val="24"/>
          <w:szCs w:val="24"/>
        </w:rPr>
        <w:t xml:space="preserve">, McCarthy P, O'Leary G, Heffron CC. Presentation of Chronic Lymphocytic Leukemia/Small Lymphocytic Lymphoma in a Warthin Tumor: </w:t>
      </w:r>
      <w:r w:rsidRPr="00D94B12">
        <w:rPr>
          <w:rFonts w:ascii="Book Antiqua" w:hAnsi="Book Antiqua"/>
          <w:sz w:val="24"/>
          <w:szCs w:val="24"/>
        </w:rPr>
        <w:lastRenderedPageBreak/>
        <w:t xml:space="preserve">Case Report and Literature Review. </w:t>
      </w:r>
      <w:r w:rsidRPr="00D94B12">
        <w:rPr>
          <w:rFonts w:ascii="Book Antiqua" w:hAnsi="Book Antiqua"/>
          <w:i/>
          <w:sz w:val="24"/>
          <w:szCs w:val="24"/>
        </w:rPr>
        <w:t>Int J Surg Pathol</w:t>
      </w:r>
      <w:r w:rsidRPr="00D94B12">
        <w:rPr>
          <w:rFonts w:ascii="Book Antiqua" w:hAnsi="Book Antiqua"/>
          <w:sz w:val="24"/>
          <w:szCs w:val="24"/>
        </w:rPr>
        <w:t xml:space="preserve"> 2018; </w:t>
      </w:r>
      <w:r w:rsidRPr="00D94B12">
        <w:rPr>
          <w:rFonts w:ascii="Book Antiqua" w:hAnsi="Book Antiqua"/>
          <w:b/>
          <w:sz w:val="24"/>
          <w:szCs w:val="24"/>
        </w:rPr>
        <w:t>26</w:t>
      </w:r>
      <w:r w:rsidRPr="00D94B12">
        <w:rPr>
          <w:rFonts w:ascii="Book Antiqua" w:hAnsi="Book Antiqua"/>
          <w:sz w:val="24"/>
          <w:szCs w:val="24"/>
        </w:rPr>
        <w:t>: 256-260 [PMID: 28978260 DOI: 10.1177/1066896917734371]</w:t>
      </w:r>
    </w:p>
    <w:p w14:paraId="286BDADA"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20 </w:t>
      </w:r>
      <w:r w:rsidRPr="00D94B12">
        <w:rPr>
          <w:rFonts w:ascii="Book Antiqua" w:hAnsi="Book Antiqua"/>
          <w:b/>
          <w:sz w:val="24"/>
          <w:szCs w:val="24"/>
        </w:rPr>
        <w:t>Saxena A</w:t>
      </w:r>
      <w:r w:rsidRPr="00D94B12">
        <w:rPr>
          <w:rFonts w:ascii="Book Antiqua" w:hAnsi="Book Antiqua"/>
          <w:sz w:val="24"/>
          <w:szCs w:val="24"/>
        </w:rPr>
        <w:t xml:space="preserve">, Memauri B, Hasegawa W. Initial diagnosis of small lymphocytic lymphoma in parotidectomy for Warthin tumour, a rare collision tumour. </w:t>
      </w:r>
      <w:r w:rsidRPr="00D94B12">
        <w:rPr>
          <w:rFonts w:ascii="Book Antiqua" w:hAnsi="Book Antiqua"/>
          <w:i/>
          <w:sz w:val="24"/>
          <w:szCs w:val="24"/>
        </w:rPr>
        <w:t>J Clin Pathol</w:t>
      </w:r>
      <w:r w:rsidRPr="00D94B12">
        <w:rPr>
          <w:rFonts w:ascii="Book Antiqua" w:hAnsi="Book Antiqua"/>
          <w:sz w:val="24"/>
          <w:szCs w:val="24"/>
        </w:rPr>
        <w:t xml:space="preserve"> 2005; </w:t>
      </w:r>
      <w:r w:rsidRPr="00D94B12">
        <w:rPr>
          <w:rFonts w:ascii="Book Antiqua" w:hAnsi="Book Antiqua"/>
          <w:b/>
          <w:sz w:val="24"/>
          <w:szCs w:val="24"/>
        </w:rPr>
        <w:t>58</w:t>
      </w:r>
      <w:r w:rsidRPr="00D94B12">
        <w:rPr>
          <w:rFonts w:ascii="Book Antiqua" w:hAnsi="Book Antiqua"/>
          <w:sz w:val="24"/>
          <w:szCs w:val="24"/>
        </w:rPr>
        <w:t>: 331-333 [PMID: 15735173 DOI: 10.1136/jcp.2004.019760]</w:t>
      </w:r>
    </w:p>
    <w:p w14:paraId="4CB7AD38"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21 </w:t>
      </w:r>
      <w:r w:rsidRPr="00D94B12">
        <w:rPr>
          <w:rFonts w:ascii="Book Antiqua" w:hAnsi="Book Antiqua"/>
          <w:b/>
          <w:sz w:val="24"/>
          <w:szCs w:val="24"/>
        </w:rPr>
        <w:t>Bunker ML</w:t>
      </w:r>
      <w:r w:rsidRPr="00D94B12">
        <w:rPr>
          <w:rFonts w:ascii="Book Antiqua" w:hAnsi="Book Antiqua"/>
          <w:sz w:val="24"/>
          <w:szCs w:val="24"/>
        </w:rPr>
        <w:t xml:space="preserve">, Locker J. Warthin's tumor with malignant lymphoma. DNA analysis of paraffin-embedded tissue. </w:t>
      </w:r>
      <w:r w:rsidRPr="00D94B12">
        <w:rPr>
          <w:rFonts w:ascii="Book Antiqua" w:hAnsi="Book Antiqua"/>
          <w:i/>
          <w:sz w:val="24"/>
          <w:szCs w:val="24"/>
        </w:rPr>
        <w:t>Am J Clin Pathol</w:t>
      </w:r>
      <w:r w:rsidRPr="00D94B12">
        <w:rPr>
          <w:rFonts w:ascii="Book Antiqua" w:hAnsi="Book Antiqua"/>
          <w:sz w:val="24"/>
          <w:szCs w:val="24"/>
        </w:rPr>
        <w:t xml:space="preserve"> 1989; </w:t>
      </w:r>
      <w:r w:rsidRPr="00D94B12">
        <w:rPr>
          <w:rFonts w:ascii="Book Antiqua" w:hAnsi="Book Antiqua"/>
          <w:b/>
          <w:sz w:val="24"/>
          <w:szCs w:val="24"/>
        </w:rPr>
        <w:t>91</w:t>
      </w:r>
      <w:r w:rsidRPr="00D94B12">
        <w:rPr>
          <w:rFonts w:ascii="Book Antiqua" w:hAnsi="Book Antiqua"/>
          <w:sz w:val="24"/>
          <w:szCs w:val="24"/>
        </w:rPr>
        <w:t>: 341-344 [PMID: 2538052 DOI: 10.1093/ajcp/91.3.341]</w:t>
      </w:r>
    </w:p>
    <w:p w14:paraId="3D7D16E2"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22 </w:t>
      </w:r>
      <w:r w:rsidRPr="00D94B12">
        <w:rPr>
          <w:rFonts w:ascii="Book Antiqua" w:hAnsi="Book Antiqua"/>
          <w:b/>
          <w:sz w:val="24"/>
          <w:szCs w:val="24"/>
        </w:rPr>
        <w:t>Arcega RS</w:t>
      </w:r>
      <w:r w:rsidRPr="00D94B12">
        <w:rPr>
          <w:rFonts w:ascii="Book Antiqua" w:hAnsi="Book Antiqua"/>
          <w:sz w:val="24"/>
          <w:szCs w:val="24"/>
        </w:rPr>
        <w:t xml:space="preserve">, Feinstein AJ, Bhuta S, Blackwell KE, Rao NP, Pullarkat ST. An unusual initial presentation of mantle cell lymphoma arising from the lymphoid stroma of warthin tumor. </w:t>
      </w:r>
      <w:r w:rsidRPr="00D94B12">
        <w:rPr>
          <w:rFonts w:ascii="Book Antiqua" w:hAnsi="Book Antiqua"/>
          <w:i/>
          <w:sz w:val="24"/>
          <w:szCs w:val="24"/>
        </w:rPr>
        <w:t>Diagn Pathol</w:t>
      </w:r>
      <w:r w:rsidRPr="00D94B12">
        <w:rPr>
          <w:rFonts w:ascii="Book Antiqua" w:hAnsi="Book Antiqua"/>
          <w:sz w:val="24"/>
          <w:szCs w:val="24"/>
        </w:rPr>
        <w:t xml:space="preserve"> 2015; </w:t>
      </w:r>
      <w:r w:rsidRPr="00D94B12">
        <w:rPr>
          <w:rFonts w:ascii="Book Antiqua" w:hAnsi="Book Antiqua"/>
          <w:b/>
          <w:sz w:val="24"/>
          <w:szCs w:val="24"/>
        </w:rPr>
        <w:t>10</w:t>
      </w:r>
      <w:r w:rsidRPr="00D94B12">
        <w:rPr>
          <w:rFonts w:ascii="Book Antiqua" w:hAnsi="Book Antiqua"/>
          <w:sz w:val="24"/>
          <w:szCs w:val="24"/>
        </w:rPr>
        <w:t>: 209 [PMID: 26634829 DOI: 10.1186/s13000-015-0444-4]</w:t>
      </w:r>
    </w:p>
    <w:p w14:paraId="02E3B844"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23 </w:t>
      </w:r>
      <w:r w:rsidRPr="00D94B12">
        <w:rPr>
          <w:rFonts w:ascii="Book Antiqua" w:hAnsi="Book Antiqua"/>
          <w:b/>
          <w:sz w:val="24"/>
          <w:szCs w:val="24"/>
        </w:rPr>
        <w:t>Marioni G</w:t>
      </w:r>
      <w:r w:rsidRPr="00D94B12">
        <w:rPr>
          <w:rFonts w:ascii="Book Antiqua" w:hAnsi="Book Antiqua"/>
          <w:sz w:val="24"/>
          <w:szCs w:val="24"/>
        </w:rPr>
        <w:t xml:space="preserve">, Marchese-Ragona R, Marino F, Poletti A, Ottaviano G, de Filippis C, Staffieri A. MALT-type lymphoma and Warthin's tumour presenting in the same parotid gland. </w:t>
      </w:r>
      <w:r w:rsidRPr="00D94B12">
        <w:rPr>
          <w:rFonts w:ascii="Book Antiqua" w:hAnsi="Book Antiqua"/>
          <w:i/>
          <w:sz w:val="24"/>
          <w:szCs w:val="24"/>
        </w:rPr>
        <w:t>Acta Otolaryngol</w:t>
      </w:r>
      <w:r w:rsidRPr="00D94B12">
        <w:rPr>
          <w:rFonts w:ascii="Book Antiqua" w:hAnsi="Book Antiqua"/>
          <w:sz w:val="24"/>
          <w:szCs w:val="24"/>
        </w:rPr>
        <w:t xml:space="preserve"> 2004; </w:t>
      </w:r>
      <w:r w:rsidRPr="00D94B12">
        <w:rPr>
          <w:rFonts w:ascii="Book Antiqua" w:hAnsi="Book Antiqua"/>
          <w:b/>
          <w:sz w:val="24"/>
          <w:szCs w:val="24"/>
        </w:rPr>
        <w:t>124</w:t>
      </w:r>
      <w:r w:rsidRPr="00D94B12">
        <w:rPr>
          <w:rFonts w:ascii="Book Antiqua" w:hAnsi="Book Antiqua"/>
          <w:sz w:val="24"/>
          <w:szCs w:val="24"/>
        </w:rPr>
        <w:t>: 318-323 [PMID: 15141762 DOI: 10.1080/00016480310015263]</w:t>
      </w:r>
    </w:p>
    <w:p w14:paraId="7520CC36"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24 </w:t>
      </w:r>
      <w:r w:rsidRPr="00D94B12">
        <w:rPr>
          <w:rFonts w:ascii="Book Antiqua" w:hAnsi="Book Antiqua"/>
          <w:b/>
          <w:sz w:val="24"/>
          <w:szCs w:val="24"/>
        </w:rPr>
        <w:t>Franco V</w:t>
      </w:r>
      <w:r w:rsidRPr="00D94B12">
        <w:rPr>
          <w:rFonts w:ascii="Book Antiqua" w:hAnsi="Book Antiqua"/>
          <w:sz w:val="24"/>
          <w:szCs w:val="24"/>
        </w:rPr>
        <w:t xml:space="preserve">, Aragona F, Manzella G. [Lennert lymphoma arising in a cystadenolymphoma]. </w:t>
      </w:r>
      <w:r w:rsidRPr="00D94B12">
        <w:rPr>
          <w:rFonts w:ascii="Book Antiqua" w:hAnsi="Book Antiqua"/>
          <w:i/>
          <w:sz w:val="24"/>
          <w:szCs w:val="24"/>
        </w:rPr>
        <w:t>Pathologica</w:t>
      </w:r>
      <w:r w:rsidRPr="00D94B12">
        <w:rPr>
          <w:rFonts w:ascii="Book Antiqua" w:hAnsi="Book Antiqua"/>
          <w:sz w:val="24"/>
          <w:szCs w:val="24"/>
        </w:rPr>
        <w:t xml:space="preserve"> 1986; </w:t>
      </w:r>
      <w:r w:rsidRPr="00D94B12">
        <w:rPr>
          <w:rFonts w:ascii="Book Antiqua" w:hAnsi="Book Antiqua"/>
          <w:b/>
          <w:sz w:val="24"/>
          <w:szCs w:val="24"/>
        </w:rPr>
        <w:t>78</w:t>
      </w:r>
      <w:r w:rsidRPr="00D94B12">
        <w:rPr>
          <w:rFonts w:ascii="Book Antiqua" w:hAnsi="Book Antiqua"/>
          <w:sz w:val="24"/>
          <w:szCs w:val="24"/>
        </w:rPr>
        <w:t>: 263-268 [PMID: 3822569]</w:t>
      </w:r>
    </w:p>
    <w:p w14:paraId="064726B7"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25 </w:t>
      </w:r>
      <w:r w:rsidRPr="00D94B12">
        <w:rPr>
          <w:rFonts w:ascii="Book Antiqua" w:hAnsi="Book Antiqua"/>
          <w:b/>
          <w:sz w:val="24"/>
          <w:szCs w:val="24"/>
        </w:rPr>
        <w:t>Pescarmona E</w:t>
      </w:r>
      <w:r w:rsidRPr="00D94B12">
        <w:rPr>
          <w:rFonts w:ascii="Book Antiqua" w:hAnsi="Book Antiqua"/>
          <w:sz w:val="24"/>
          <w:szCs w:val="24"/>
        </w:rPr>
        <w:t xml:space="preserve">, Perez M, Faraggiana T, Granati L, Baroni CD. Nodal peripheral T-cell lymphoma associated with Warthin's tumour. </w:t>
      </w:r>
      <w:r w:rsidRPr="00D94B12">
        <w:rPr>
          <w:rFonts w:ascii="Book Antiqua" w:hAnsi="Book Antiqua"/>
          <w:i/>
          <w:sz w:val="24"/>
          <w:szCs w:val="24"/>
        </w:rPr>
        <w:t>Histopathology</w:t>
      </w:r>
      <w:r w:rsidRPr="00D94B12">
        <w:rPr>
          <w:rFonts w:ascii="Book Antiqua" w:hAnsi="Book Antiqua"/>
          <w:sz w:val="24"/>
          <w:szCs w:val="24"/>
        </w:rPr>
        <w:t xml:space="preserve"> 2005; </w:t>
      </w:r>
      <w:r w:rsidRPr="00D94B12">
        <w:rPr>
          <w:rFonts w:ascii="Book Antiqua" w:hAnsi="Book Antiqua"/>
          <w:b/>
          <w:sz w:val="24"/>
          <w:szCs w:val="24"/>
        </w:rPr>
        <w:t>47</w:t>
      </w:r>
      <w:r w:rsidRPr="00D94B12">
        <w:rPr>
          <w:rFonts w:ascii="Book Antiqua" w:hAnsi="Book Antiqua"/>
          <w:sz w:val="24"/>
          <w:szCs w:val="24"/>
        </w:rPr>
        <w:t>: 221-222 [PMID: 16045788 DOI: 10.1111/j.1365-2559.2005.02079.x]</w:t>
      </w:r>
    </w:p>
    <w:p w14:paraId="72A4DEAB"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26 </w:t>
      </w:r>
      <w:r w:rsidRPr="00D94B12">
        <w:rPr>
          <w:rFonts w:ascii="Book Antiqua" w:hAnsi="Book Antiqua"/>
          <w:b/>
          <w:sz w:val="24"/>
          <w:szCs w:val="24"/>
        </w:rPr>
        <w:t>Liu HX</w:t>
      </w:r>
      <w:r w:rsidRPr="00D94B12">
        <w:rPr>
          <w:rFonts w:ascii="Book Antiqua" w:hAnsi="Book Antiqua"/>
          <w:sz w:val="24"/>
          <w:szCs w:val="24"/>
        </w:rPr>
        <w:t xml:space="preserve">, Sun YM. [Peripheral T-cell lymphoma, NOS arising in Warthin tumor: report of a case]. </w:t>
      </w:r>
      <w:r w:rsidRPr="00D94B12">
        <w:rPr>
          <w:rFonts w:ascii="Book Antiqua" w:hAnsi="Book Antiqua"/>
          <w:i/>
          <w:sz w:val="24"/>
          <w:szCs w:val="24"/>
        </w:rPr>
        <w:t>Zhonghua Bing Li Xue Za Zhi</w:t>
      </w:r>
      <w:r w:rsidRPr="00D94B12">
        <w:rPr>
          <w:rFonts w:ascii="Book Antiqua" w:hAnsi="Book Antiqua"/>
          <w:sz w:val="24"/>
          <w:szCs w:val="24"/>
        </w:rPr>
        <w:t xml:space="preserve"> 2008; </w:t>
      </w:r>
      <w:r w:rsidRPr="00D94B12">
        <w:rPr>
          <w:rFonts w:ascii="Book Antiqua" w:hAnsi="Book Antiqua"/>
          <w:b/>
          <w:sz w:val="24"/>
          <w:szCs w:val="24"/>
        </w:rPr>
        <w:t>37</w:t>
      </w:r>
      <w:r w:rsidRPr="00D94B12">
        <w:rPr>
          <w:rFonts w:ascii="Book Antiqua" w:hAnsi="Book Antiqua"/>
          <w:sz w:val="24"/>
          <w:szCs w:val="24"/>
        </w:rPr>
        <w:t>: 425 [PMID: 19031731 DOI: 10.3321/j.issn:0529-5807.2008.06.019]</w:t>
      </w:r>
    </w:p>
    <w:p w14:paraId="39FF3C0F"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27 </w:t>
      </w:r>
      <w:r w:rsidRPr="00D94B12">
        <w:rPr>
          <w:rFonts w:ascii="Book Antiqua" w:hAnsi="Book Antiqua"/>
          <w:b/>
          <w:sz w:val="24"/>
          <w:szCs w:val="24"/>
        </w:rPr>
        <w:t>Giaslakiotis K</w:t>
      </w:r>
      <w:r w:rsidRPr="00D94B12">
        <w:rPr>
          <w:rFonts w:ascii="Book Antiqua" w:hAnsi="Book Antiqua"/>
          <w:sz w:val="24"/>
          <w:szCs w:val="24"/>
        </w:rPr>
        <w:t xml:space="preserve">, Androulaki A, Panagoulias G, Kyrtsonis MC, Lazaris AC, Kanakis DN, Patsouris ES. T cell lymphoblastic lymphoma in parotidectomy for Warthin's tumor: case report and review of the literature. </w:t>
      </w:r>
      <w:r w:rsidRPr="00D94B12">
        <w:rPr>
          <w:rFonts w:ascii="Book Antiqua" w:hAnsi="Book Antiqua"/>
          <w:i/>
          <w:sz w:val="24"/>
          <w:szCs w:val="24"/>
        </w:rPr>
        <w:t>Int J Hematol</w:t>
      </w:r>
      <w:r w:rsidRPr="00D94B12">
        <w:rPr>
          <w:rFonts w:ascii="Book Antiqua" w:hAnsi="Book Antiqua"/>
          <w:sz w:val="24"/>
          <w:szCs w:val="24"/>
        </w:rPr>
        <w:t xml:space="preserve"> 2009; </w:t>
      </w:r>
      <w:r w:rsidRPr="00D94B12">
        <w:rPr>
          <w:rFonts w:ascii="Book Antiqua" w:hAnsi="Book Antiqua"/>
          <w:b/>
          <w:sz w:val="24"/>
          <w:szCs w:val="24"/>
        </w:rPr>
        <w:t>89</w:t>
      </w:r>
      <w:r w:rsidRPr="00D94B12">
        <w:rPr>
          <w:rFonts w:ascii="Book Antiqua" w:hAnsi="Book Antiqua"/>
          <w:sz w:val="24"/>
          <w:szCs w:val="24"/>
        </w:rPr>
        <w:t>: 359-364 [PMID: 19294485 DOI: 10.1007/s12185-009-0271-z]</w:t>
      </w:r>
    </w:p>
    <w:p w14:paraId="0FAFE1B2" w14:textId="77777777" w:rsidR="00DA5EAA" w:rsidRPr="00D94B12" w:rsidRDefault="00DA5EAA" w:rsidP="00D94B12">
      <w:pPr>
        <w:spacing w:line="360" w:lineRule="auto"/>
        <w:rPr>
          <w:rFonts w:ascii="Book Antiqua" w:hAnsi="Book Antiqua"/>
          <w:sz w:val="24"/>
          <w:szCs w:val="24"/>
        </w:rPr>
      </w:pPr>
      <w:r w:rsidRPr="00D94B12">
        <w:rPr>
          <w:rFonts w:ascii="Book Antiqua" w:hAnsi="Book Antiqua"/>
          <w:sz w:val="24"/>
          <w:szCs w:val="24"/>
        </w:rPr>
        <w:t xml:space="preserve">28 </w:t>
      </w:r>
      <w:r w:rsidRPr="00D94B12">
        <w:rPr>
          <w:rFonts w:ascii="Book Antiqua" w:hAnsi="Book Antiqua"/>
          <w:b/>
          <w:sz w:val="24"/>
          <w:szCs w:val="24"/>
        </w:rPr>
        <w:t>Seifert G</w:t>
      </w:r>
      <w:r w:rsidRPr="00D94B12">
        <w:rPr>
          <w:rFonts w:ascii="Book Antiqua" w:hAnsi="Book Antiqua"/>
          <w:sz w:val="24"/>
          <w:szCs w:val="24"/>
        </w:rPr>
        <w:t xml:space="preserve">, Bull HG, Donath K. Histologic subclassification of the cystadenolymphoma of the parotid gland. Analysis of 275 cases. </w:t>
      </w:r>
      <w:r w:rsidRPr="00D94B12">
        <w:rPr>
          <w:rFonts w:ascii="Book Antiqua" w:hAnsi="Book Antiqua"/>
          <w:i/>
          <w:sz w:val="24"/>
          <w:szCs w:val="24"/>
        </w:rPr>
        <w:t xml:space="preserve">Virchows Arch </w:t>
      </w:r>
      <w:r w:rsidRPr="00D94B12">
        <w:rPr>
          <w:rFonts w:ascii="Book Antiqua" w:hAnsi="Book Antiqua"/>
          <w:i/>
          <w:sz w:val="24"/>
          <w:szCs w:val="24"/>
        </w:rPr>
        <w:lastRenderedPageBreak/>
        <w:t>A Pathol Anat Histol</w:t>
      </w:r>
      <w:r w:rsidRPr="00D94B12">
        <w:rPr>
          <w:rFonts w:ascii="Book Antiqua" w:hAnsi="Book Antiqua"/>
          <w:sz w:val="24"/>
          <w:szCs w:val="24"/>
        </w:rPr>
        <w:t xml:space="preserve"> 1980; </w:t>
      </w:r>
      <w:r w:rsidRPr="00D94B12">
        <w:rPr>
          <w:rFonts w:ascii="Book Antiqua" w:hAnsi="Book Antiqua"/>
          <w:b/>
          <w:sz w:val="24"/>
          <w:szCs w:val="24"/>
        </w:rPr>
        <w:t>388</w:t>
      </w:r>
      <w:r w:rsidRPr="00D94B12">
        <w:rPr>
          <w:rFonts w:ascii="Book Antiqua" w:hAnsi="Book Antiqua"/>
          <w:sz w:val="24"/>
          <w:szCs w:val="24"/>
        </w:rPr>
        <w:t>: 13-38 [PMID: 7467121 DOI: 10.1007/BF00430674]</w:t>
      </w:r>
    </w:p>
    <w:p w14:paraId="68949252" w14:textId="77777777" w:rsidR="00352F81" w:rsidRPr="00D94B12" w:rsidRDefault="00352F81" w:rsidP="00D94B12">
      <w:pPr>
        <w:pStyle w:val="a8"/>
        <w:shd w:val="clear" w:color="auto" w:fill="FFFFFF"/>
        <w:spacing w:before="0" w:beforeAutospacing="0" w:after="0" w:afterAutospacing="0" w:line="360" w:lineRule="auto"/>
        <w:jc w:val="both"/>
        <w:rPr>
          <w:rFonts w:ascii="Book Antiqua" w:eastAsiaTheme="minorEastAsia" w:hAnsi="Book Antiqua" w:cs="Times New Roman"/>
          <w:kern w:val="2"/>
        </w:rPr>
      </w:pPr>
    </w:p>
    <w:p w14:paraId="6A868F01" w14:textId="109DB289" w:rsidR="00461A52" w:rsidRDefault="00461A52" w:rsidP="00D435E7">
      <w:pPr>
        <w:suppressAutoHyphens/>
        <w:spacing w:line="360" w:lineRule="auto"/>
        <w:jc w:val="right"/>
        <w:rPr>
          <w:rFonts w:ascii="Book Antiqua" w:hAnsi="Book Antiqua" w:cs="Mangal"/>
          <w:b/>
          <w:bCs/>
          <w:sz w:val="24"/>
          <w:szCs w:val="24"/>
          <w:lang w:val="it-IT" w:bidi="hi-IN"/>
        </w:rPr>
      </w:pPr>
      <w:bookmarkStart w:id="168" w:name="OLE_LINK502"/>
      <w:bookmarkStart w:id="169" w:name="OLE_LINK480"/>
      <w:bookmarkStart w:id="170" w:name="OLE_LINK2090"/>
      <w:bookmarkStart w:id="171" w:name="OLE_LINK2200"/>
      <w:bookmarkStart w:id="172" w:name="OLE_LINK2199"/>
      <w:bookmarkStart w:id="173" w:name="OLE_LINK2198"/>
      <w:bookmarkStart w:id="174" w:name="OLE_LINK2162"/>
      <w:bookmarkStart w:id="175" w:name="OLE_LINK1963"/>
      <w:bookmarkStart w:id="176" w:name="OLE_LINK1962"/>
      <w:bookmarkStart w:id="177" w:name="OLE_LINK1813"/>
      <w:bookmarkStart w:id="178" w:name="OLE_LINK1812"/>
      <w:bookmarkStart w:id="179" w:name="OLE_LINK1811"/>
      <w:bookmarkStart w:id="180" w:name="OLE_LINK1807"/>
      <w:bookmarkStart w:id="181" w:name="OLE_LINK1806"/>
      <w:bookmarkStart w:id="182" w:name="OLE_LINK1755"/>
      <w:bookmarkStart w:id="183" w:name="OLE_LINK1636"/>
      <w:bookmarkStart w:id="184" w:name="OLE_LINK1845"/>
      <w:bookmarkStart w:id="185" w:name="OLE_LINK1844"/>
      <w:bookmarkStart w:id="186" w:name="OLE_LINK1843"/>
      <w:bookmarkStart w:id="187" w:name="OLE_LINK1803"/>
      <w:bookmarkStart w:id="188" w:name="OLE_LINK1802"/>
      <w:bookmarkStart w:id="189" w:name="OLE_LINK1801"/>
      <w:bookmarkStart w:id="190" w:name="OLE_LINK1800"/>
      <w:bookmarkStart w:id="191" w:name="OLE_LINK1282"/>
      <w:bookmarkStart w:id="192" w:name="OLE_LINK1266"/>
      <w:bookmarkStart w:id="193" w:name="OLE_LINK1264"/>
      <w:bookmarkStart w:id="194" w:name="OLE_LINK1261"/>
      <w:bookmarkStart w:id="195" w:name="OLE_LINK1260"/>
      <w:bookmarkStart w:id="196" w:name="OLE_LINK968"/>
      <w:bookmarkStart w:id="197" w:name="OLE_LINK1072"/>
      <w:bookmarkStart w:id="198" w:name="OLE_LINK1071"/>
      <w:bookmarkStart w:id="199" w:name="OLE_LINK1044"/>
      <w:bookmarkStart w:id="200" w:name="OLE_LINK1043"/>
      <w:bookmarkStart w:id="201" w:name="OLE_LINK1042"/>
      <w:bookmarkStart w:id="202" w:name="OLE_LINK1041"/>
      <w:bookmarkStart w:id="203" w:name="OLE_LINK1040"/>
      <w:bookmarkStart w:id="204" w:name="OLE_LINK1039"/>
      <w:bookmarkStart w:id="205" w:name="OLE_LINK1038"/>
      <w:bookmarkStart w:id="206" w:name="OLE_LINK1037"/>
      <w:bookmarkStart w:id="207" w:name="OLE_LINK1036"/>
      <w:bookmarkStart w:id="208" w:name="OLE_LINK1035"/>
      <w:bookmarkStart w:id="209" w:name="OLE_LINK987"/>
      <w:bookmarkStart w:id="210" w:name="OLE_LINK947"/>
      <w:bookmarkStart w:id="211" w:name="OLE_LINK946"/>
      <w:bookmarkStart w:id="212" w:name="OLE_LINK945"/>
      <w:bookmarkStart w:id="213" w:name="OLE_LINK1127"/>
      <w:bookmarkStart w:id="214" w:name="OLE_LINK962"/>
      <w:bookmarkStart w:id="215" w:name="OLE_LINK959"/>
      <w:bookmarkStart w:id="216" w:name="OLE_LINK958"/>
      <w:bookmarkStart w:id="217" w:name="OLE_LINK1185"/>
      <w:bookmarkStart w:id="218" w:name="OLE_LINK1159"/>
      <w:bookmarkStart w:id="219" w:name="OLE_LINK1158"/>
      <w:bookmarkStart w:id="220" w:name="OLE_LINK1157"/>
      <w:bookmarkStart w:id="221" w:name="OLE_LINK1156"/>
      <w:bookmarkStart w:id="222" w:name="OLE_LINK1065"/>
      <w:bookmarkStart w:id="223" w:name="OLE_LINK1064"/>
      <w:bookmarkStart w:id="224" w:name="OLE_LINK1023"/>
      <w:bookmarkStart w:id="225" w:name="OLE_LINK1022"/>
      <w:bookmarkStart w:id="226" w:name="OLE_LINK1021"/>
      <w:bookmarkStart w:id="227" w:name="OLE_LINK2183"/>
      <w:bookmarkStart w:id="228" w:name="OLE_LINK2182"/>
      <w:bookmarkStart w:id="229" w:name="OLE_LINK2181"/>
      <w:bookmarkStart w:id="230" w:name="OLE_LINK26"/>
      <w:r w:rsidRPr="00D94B12">
        <w:rPr>
          <w:rFonts w:ascii="Book Antiqua" w:eastAsia="Lucida Sans Unicode" w:hAnsi="Book Antiqua" w:cs="Arial"/>
          <w:b/>
          <w:noProof/>
          <w:sz w:val="24"/>
          <w:szCs w:val="24"/>
          <w:lang w:val="it-IT" w:eastAsia="hi-IN" w:bidi="hi-IN"/>
        </w:rPr>
        <w:t>P-Reviewer</w:t>
      </w:r>
      <w:r w:rsidRPr="00D94B12">
        <w:rPr>
          <w:rFonts w:ascii="Book Antiqua" w:hAnsi="Book Antiqua" w:cs="Arial"/>
          <w:b/>
          <w:noProof/>
          <w:sz w:val="24"/>
          <w:szCs w:val="24"/>
          <w:lang w:val="it-IT" w:bidi="hi-IN"/>
        </w:rPr>
        <w:t>:</w:t>
      </w:r>
      <w:r w:rsidRPr="00D94B12">
        <w:rPr>
          <w:rFonts w:ascii="Book Antiqua" w:hAnsi="Book Antiqua"/>
          <w:sz w:val="24"/>
          <w:szCs w:val="24"/>
        </w:rPr>
        <w:t xml:space="preserve"> Saito M, Yamashita K</w:t>
      </w:r>
      <w:r w:rsidRPr="00D94B12">
        <w:rPr>
          <w:rFonts w:ascii="Book Antiqua" w:eastAsia="Lucida Sans Unicode" w:hAnsi="Book Antiqua" w:cs="Mangal"/>
          <w:bCs/>
          <w:sz w:val="24"/>
          <w:szCs w:val="24"/>
          <w:lang w:val="it-IT" w:eastAsia="hi-IN" w:bidi="hi-IN"/>
        </w:rPr>
        <w:t xml:space="preserve"> </w:t>
      </w:r>
      <w:r w:rsidRPr="00D94B12">
        <w:rPr>
          <w:rFonts w:ascii="Book Antiqua" w:eastAsia="Lucida Sans Unicode" w:hAnsi="Book Antiqua" w:cs="Mangal"/>
          <w:b/>
          <w:bCs/>
          <w:sz w:val="24"/>
          <w:szCs w:val="24"/>
          <w:lang w:val="it-IT" w:eastAsia="hi-IN" w:bidi="hi-IN"/>
        </w:rPr>
        <w:t>S-Editor</w:t>
      </w:r>
      <w:r w:rsidRPr="00D94B12">
        <w:rPr>
          <w:rFonts w:ascii="Book Antiqua" w:hAnsi="Book Antiqua" w:cs="Mangal"/>
          <w:b/>
          <w:bCs/>
          <w:sz w:val="24"/>
          <w:szCs w:val="24"/>
          <w:lang w:val="it-IT" w:bidi="hi-IN"/>
        </w:rPr>
        <w:t>:</w:t>
      </w:r>
      <w:r w:rsidRPr="00D94B12">
        <w:rPr>
          <w:rFonts w:ascii="Book Antiqua" w:eastAsia="Lucida Sans Unicode" w:hAnsi="Book Antiqua" w:cs="Mangal"/>
          <w:bCs/>
          <w:sz w:val="24"/>
          <w:szCs w:val="24"/>
          <w:lang w:val="it-IT" w:eastAsia="hi-IN" w:bidi="hi-IN"/>
        </w:rPr>
        <w:t xml:space="preserve"> </w:t>
      </w:r>
      <w:r w:rsidRPr="00D94B12">
        <w:rPr>
          <w:rFonts w:ascii="Book Antiqua" w:hAnsi="Book Antiqua" w:cs="Mangal"/>
          <w:bCs/>
          <w:sz w:val="24"/>
          <w:szCs w:val="24"/>
          <w:lang w:val="it-IT" w:bidi="hi-IN"/>
        </w:rPr>
        <w:t>Dou Y</w:t>
      </w:r>
      <w:r w:rsidRPr="00D94B12">
        <w:rPr>
          <w:rFonts w:ascii="Book Antiqua" w:eastAsia="Lucida Sans Unicode" w:hAnsi="Book Antiqua" w:cs="Mangal"/>
          <w:b/>
          <w:bCs/>
          <w:sz w:val="24"/>
          <w:szCs w:val="24"/>
          <w:lang w:val="it-IT" w:eastAsia="hi-IN" w:bidi="hi-IN"/>
        </w:rPr>
        <w:t xml:space="preserve"> L-Edi</w:t>
      </w:r>
      <w:r w:rsidRPr="00D94B12">
        <w:rPr>
          <w:rFonts w:ascii="Book Antiqua" w:eastAsia="Lucida Sans Unicode" w:hAnsi="Book Antiqua" w:cs="Mangal"/>
          <w:b/>
          <w:bCs/>
          <w:sz w:val="24"/>
          <w:szCs w:val="24"/>
          <w:lang w:val="it-IT" w:eastAsia="hi-IN" w:bidi="hi-IN"/>
        </w:rPr>
        <w:t>tor</w:t>
      </w:r>
      <w:r w:rsidRPr="00D94B12">
        <w:rPr>
          <w:rFonts w:ascii="Book Antiqua" w:hAnsi="Book Antiqua" w:cs="Mangal"/>
          <w:b/>
          <w:bCs/>
          <w:sz w:val="24"/>
          <w:szCs w:val="24"/>
          <w:lang w:val="it-IT" w:bidi="hi-IN"/>
        </w:rPr>
        <w:t>:</w:t>
      </w:r>
      <w:r w:rsidRPr="00D94B12">
        <w:rPr>
          <w:rFonts w:ascii="Book Antiqua" w:eastAsia="Lucida Sans Unicode" w:hAnsi="Book Antiqua" w:cs="Mangal"/>
          <w:b/>
          <w:bCs/>
          <w:sz w:val="24"/>
          <w:szCs w:val="24"/>
          <w:lang w:val="it-IT" w:eastAsia="hi-IN" w:bidi="hi-IN"/>
        </w:rPr>
        <w:t xml:space="preserve"> </w:t>
      </w:r>
      <w:r w:rsidR="00452B6C" w:rsidRPr="006A45E8">
        <w:rPr>
          <w:rFonts w:ascii="Book Antiqua" w:eastAsia="Lucida Sans Unicode" w:hAnsi="Book Antiqua" w:cs="Mangal"/>
          <w:bCs/>
          <w:sz w:val="24"/>
          <w:szCs w:val="24"/>
          <w:lang w:val="it-IT" w:eastAsia="hi-IN" w:bidi="hi-IN"/>
        </w:rPr>
        <w:t>Wang TQ</w:t>
      </w:r>
      <w:r w:rsidR="00452B6C">
        <w:rPr>
          <w:rFonts w:ascii="Book Antiqua" w:eastAsia="Lucida Sans Unicode" w:hAnsi="Book Antiqua" w:cs="Mangal"/>
          <w:b/>
          <w:bCs/>
          <w:sz w:val="24"/>
          <w:szCs w:val="24"/>
          <w:lang w:val="it-IT" w:eastAsia="hi-IN" w:bidi="hi-IN"/>
        </w:rPr>
        <w:t xml:space="preserve"> </w:t>
      </w:r>
      <w:r w:rsidRPr="00D94B12">
        <w:rPr>
          <w:rFonts w:ascii="Book Antiqua" w:eastAsia="Lucida Sans Unicode" w:hAnsi="Book Antiqua" w:cs="Mangal"/>
          <w:b/>
          <w:bCs/>
          <w:sz w:val="24"/>
          <w:szCs w:val="24"/>
          <w:lang w:val="it-IT" w:eastAsia="hi-IN" w:bidi="hi-IN"/>
        </w:rPr>
        <w:t>E-</w:t>
      </w:r>
      <w:r w:rsidRPr="00D94B12">
        <w:rPr>
          <w:rFonts w:ascii="Book Antiqua" w:eastAsia="Lucida Sans Unicode" w:hAnsi="Book Antiqua" w:cs="Mangal"/>
          <w:b/>
          <w:bCs/>
          <w:sz w:val="24"/>
          <w:szCs w:val="24"/>
          <w:lang w:val="it-IT" w:eastAsia="hi-IN" w:bidi="hi-IN"/>
        </w:rPr>
        <w:t>Editor</w:t>
      </w:r>
      <w:r w:rsidRPr="00D94B12">
        <w:rPr>
          <w:rFonts w:ascii="Book Antiqua" w:hAnsi="Book Antiqua" w:cs="Mangal"/>
          <w:b/>
          <w:bCs/>
          <w:sz w:val="24"/>
          <w:szCs w:val="24"/>
          <w:lang w:val="it-IT" w:bidi="hi-IN"/>
        </w:rPr>
        <w:t>:</w:t>
      </w:r>
    </w:p>
    <w:p w14:paraId="1EF9A3DD" w14:textId="77777777" w:rsidR="00A86CF9" w:rsidRPr="00D94B12" w:rsidRDefault="00A86CF9" w:rsidP="00D435E7">
      <w:pPr>
        <w:suppressAutoHyphens/>
        <w:spacing w:line="360" w:lineRule="auto"/>
        <w:jc w:val="right"/>
        <w:rPr>
          <w:rFonts w:ascii="Book Antiqua" w:hAnsi="Book Antiqua" w:cs="Mangal"/>
          <w:b/>
          <w:bCs/>
          <w:sz w:val="24"/>
          <w:szCs w:val="24"/>
          <w:lang w:val="it-IT" w:bidi="hi-IN"/>
        </w:rPr>
      </w:pPr>
    </w:p>
    <w:p w14:paraId="474EBE64" w14:textId="32EACE4E" w:rsidR="00A86CF9" w:rsidRPr="00A86CF9" w:rsidRDefault="00461A52" w:rsidP="00D94B12">
      <w:pPr>
        <w:shd w:val="clear" w:color="auto" w:fill="FFFFFF"/>
        <w:spacing w:line="360" w:lineRule="auto"/>
        <w:rPr>
          <w:rFonts w:ascii="Book Antiqua" w:eastAsia="微软雅黑" w:hAnsi="Book Antiqua"/>
          <w:sz w:val="24"/>
          <w:szCs w:val="24"/>
        </w:rPr>
      </w:pPr>
      <w:r w:rsidRPr="00D94B12">
        <w:rPr>
          <w:rFonts w:ascii="Book Antiqua" w:hAnsi="Book Antiqua" w:cs="Helvetica"/>
          <w:b/>
          <w:sz w:val="24"/>
          <w:szCs w:val="24"/>
        </w:rPr>
        <w:t xml:space="preserve">Specialty type: </w:t>
      </w:r>
      <w:r w:rsidRPr="00D94B12">
        <w:rPr>
          <w:rFonts w:ascii="Book Antiqua" w:eastAsia="微软雅黑" w:hAnsi="Book Antiqua"/>
          <w:sz w:val="24"/>
          <w:szCs w:val="24"/>
        </w:rPr>
        <w:t>Medicine, Research and Experimental</w:t>
      </w:r>
    </w:p>
    <w:p w14:paraId="0EC6A15A" w14:textId="77777777" w:rsidR="00461A52" w:rsidRPr="00D94B12" w:rsidRDefault="00461A52" w:rsidP="00D94B12">
      <w:pPr>
        <w:shd w:val="clear" w:color="auto" w:fill="FFFFFF"/>
        <w:spacing w:line="360" w:lineRule="auto"/>
        <w:rPr>
          <w:rFonts w:ascii="Book Antiqua" w:hAnsi="Book Antiqua" w:cs="Helvetica"/>
          <w:b/>
          <w:sz w:val="24"/>
          <w:szCs w:val="24"/>
        </w:rPr>
      </w:pPr>
      <w:r w:rsidRPr="00D94B12">
        <w:rPr>
          <w:rFonts w:ascii="Book Antiqua" w:hAnsi="Book Antiqua" w:cs="Helvetica"/>
          <w:b/>
          <w:sz w:val="24"/>
          <w:szCs w:val="24"/>
        </w:rPr>
        <w:t xml:space="preserve">Country of origin: </w:t>
      </w:r>
      <w:r w:rsidRPr="00D94B12">
        <w:rPr>
          <w:rFonts w:ascii="Book Antiqua" w:hAnsi="Book Antiqua" w:cs="Helvetica"/>
          <w:bCs/>
          <w:sz w:val="24"/>
          <w:szCs w:val="24"/>
        </w:rPr>
        <w:t>China</w:t>
      </w:r>
    </w:p>
    <w:p w14:paraId="7528ACB8" w14:textId="77777777" w:rsidR="00461A52" w:rsidRPr="00D94B12" w:rsidRDefault="00461A52" w:rsidP="00D94B12">
      <w:pPr>
        <w:shd w:val="clear" w:color="auto" w:fill="FFFFFF"/>
        <w:spacing w:line="360" w:lineRule="auto"/>
        <w:rPr>
          <w:rFonts w:ascii="Book Antiqua" w:hAnsi="Book Antiqua" w:cs="Helvetica"/>
          <w:b/>
          <w:sz w:val="24"/>
          <w:szCs w:val="24"/>
        </w:rPr>
      </w:pPr>
      <w:r w:rsidRPr="00D94B12">
        <w:rPr>
          <w:rFonts w:ascii="Book Antiqua" w:hAnsi="Book Antiqua" w:cs="Helvetica"/>
          <w:b/>
          <w:sz w:val="24"/>
          <w:szCs w:val="24"/>
        </w:rPr>
        <w:t>Peer-review report classification</w:t>
      </w:r>
    </w:p>
    <w:p w14:paraId="3477036F" w14:textId="77777777"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Grade A (Excellent): 0</w:t>
      </w:r>
    </w:p>
    <w:p w14:paraId="54CB8513" w14:textId="1B0A5811"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 xml:space="preserve">Grade B (Very good): </w:t>
      </w:r>
      <w:r w:rsidR="00DF2266">
        <w:rPr>
          <w:rFonts w:ascii="Book Antiqua" w:hAnsi="Book Antiqua" w:cs="Helvetica"/>
          <w:sz w:val="24"/>
          <w:szCs w:val="24"/>
        </w:rPr>
        <w:t>0</w:t>
      </w:r>
    </w:p>
    <w:p w14:paraId="1EBD1C3F" w14:textId="079E6AA0"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 xml:space="preserve">Grade C (Good): </w:t>
      </w:r>
      <w:r w:rsidR="00DF2266">
        <w:rPr>
          <w:rFonts w:ascii="Book Antiqua" w:hAnsi="Book Antiqua" w:cs="Helvetica"/>
          <w:sz w:val="24"/>
          <w:szCs w:val="24"/>
        </w:rPr>
        <w:t>C, C</w:t>
      </w:r>
    </w:p>
    <w:p w14:paraId="57F15768" w14:textId="77777777" w:rsidR="00461A52" w:rsidRPr="00D94B12" w:rsidRDefault="00461A52" w:rsidP="00D94B12">
      <w:pPr>
        <w:shd w:val="clear" w:color="auto" w:fill="FFFFFF"/>
        <w:spacing w:line="360" w:lineRule="auto"/>
        <w:rPr>
          <w:rFonts w:ascii="Book Antiqua" w:hAnsi="Book Antiqua" w:cs="Helvetica"/>
          <w:sz w:val="24"/>
          <w:szCs w:val="24"/>
        </w:rPr>
      </w:pPr>
      <w:r w:rsidRPr="00D94B12">
        <w:rPr>
          <w:rFonts w:ascii="Book Antiqua" w:hAnsi="Book Antiqua" w:cs="Helvetica"/>
          <w:sz w:val="24"/>
          <w:szCs w:val="24"/>
        </w:rPr>
        <w:t xml:space="preserve">Grade D (Fair): </w:t>
      </w:r>
      <w:bookmarkEnd w:id="168"/>
      <w:bookmarkEnd w:id="169"/>
      <w:r w:rsidRPr="00D94B12">
        <w:rPr>
          <w:rFonts w:ascii="Book Antiqua" w:hAnsi="Book Antiqua" w:cs="Helvetica"/>
          <w:sz w:val="24"/>
          <w:szCs w:val="24"/>
        </w:rPr>
        <w:t>0</w:t>
      </w:r>
    </w:p>
    <w:p w14:paraId="60B3054C" w14:textId="77777777" w:rsidR="00461A52" w:rsidRPr="00D94B12" w:rsidRDefault="00461A52" w:rsidP="00D94B12">
      <w:pPr>
        <w:shd w:val="clear" w:color="auto" w:fill="FFFFFF"/>
        <w:spacing w:line="360" w:lineRule="auto"/>
        <w:rPr>
          <w:rFonts w:ascii="Book Antiqua" w:hAnsi="Book Antiqua" w:cs="Helvetica"/>
          <w:sz w:val="24"/>
          <w:szCs w:val="24"/>
          <w:lang w:val="de-DE"/>
        </w:rPr>
      </w:pPr>
      <w:r w:rsidRPr="00D94B12">
        <w:rPr>
          <w:rFonts w:ascii="Book Antiqua" w:hAnsi="Book Antiqua" w:cs="Helvetica"/>
          <w:sz w:val="24"/>
          <w:szCs w:val="24"/>
        </w:rPr>
        <w:t>Grade E (Poor): 0</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bookmarkEnd w:id="230"/>
    <w:p w14:paraId="7751C80F" w14:textId="77777777"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26BE35F2" w14:textId="751D123E"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noProof/>
          <w:sz w:val="24"/>
          <w:szCs w:val="24"/>
        </w:rPr>
        <w:lastRenderedPageBreak/>
        <w:drawing>
          <wp:inline distT="0" distB="0" distL="0" distR="0" wp14:anchorId="49E4577C" wp14:editId="57FD00AB">
            <wp:extent cx="3420000" cy="2592000"/>
            <wp:effectExtent l="19050" t="0" r="9000" b="0"/>
            <wp:docPr id="1" name="图片 0"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7" cstate="print"/>
                    <a:stretch>
                      <a:fillRect/>
                    </a:stretch>
                  </pic:blipFill>
                  <pic:spPr>
                    <a:xfrm>
                      <a:off x="0" y="0"/>
                      <a:ext cx="3420000" cy="2592000"/>
                    </a:xfrm>
                    <a:prstGeom prst="rect">
                      <a:avLst/>
                    </a:prstGeom>
                  </pic:spPr>
                </pic:pic>
              </a:graphicData>
            </a:graphic>
          </wp:inline>
        </w:drawing>
      </w:r>
    </w:p>
    <w:p w14:paraId="297D2726" w14:textId="124B76EF" w:rsidR="00392CFE" w:rsidRPr="00D94B12" w:rsidRDefault="00392CFE" w:rsidP="00D94B12">
      <w:pPr>
        <w:autoSpaceDE w:val="0"/>
        <w:autoSpaceDN w:val="0"/>
        <w:adjustRightInd w:val="0"/>
        <w:spacing w:line="360" w:lineRule="auto"/>
        <w:rPr>
          <w:rFonts w:ascii="Book Antiqua" w:hAnsi="Book Antiqua" w:cs="Times New Roman"/>
          <w:b/>
          <w:sz w:val="24"/>
          <w:szCs w:val="24"/>
        </w:rPr>
      </w:pPr>
      <w:r w:rsidRPr="00D94B12">
        <w:rPr>
          <w:rFonts w:ascii="Book Antiqua" w:eastAsia="宋体" w:hAnsi="Book Antiqua" w:cs="Times New Roman"/>
          <w:b/>
          <w:sz w:val="24"/>
          <w:szCs w:val="24"/>
        </w:rPr>
        <w:t xml:space="preserve">Figure 1 </w:t>
      </w:r>
      <w:r w:rsidRPr="00D94B12">
        <w:rPr>
          <w:rFonts w:ascii="Book Antiqua" w:eastAsia="宋体" w:hAnsi="Book Antiqua" w:cs="Times New Roman"/>
          <w:b/>
          <w:kern w:val="0"/>
          <w:sz w:val="24"/>
          <w:szCs w:val="24"/>
        </w:rPr>
        <w:t>Morphological characteri</w:t>
      </w:r>
      <w:r w:rsidRPr="00D94B12">
        <w:rPr>
          <w:rFonts w:ascii="Book Antiqua" w:eastAsia="宋体" w:hAnsi="Book Antiqua" w:cs="Times New Roman"/>
          <w:b/>
          <w:kern w:val="0"/>
          <w:sz w:val="24"/>
          <w:szCs w:val="24"/>
        </w:rPr>
        <w:t>stic</w:t>
      </w:r>
      <w:r w:rsidR="00452B6C">
        <w:rPr>
          <w:rFonts w:ascii="Book Antiqua" w:eastAsia="宋体" w:hAnsi="Book Antiqua" w:cs="Times New Roman"/>
          <w:b/>
          <w:kern w:val="0"/>
          <w:sz w:val="24"/>
          <w:szCs w:val="24"/>
        </w:rPr>
        <w:t>s</w:t>
      </w:r>
      <w:r w:rsidRPr="00D94B12">
        <w:rPr>
          <w:rFonts w:ascii="Book Antiqua" w:eastAsia="宋体" w:hAnsi="Book Antiqua" w:cs="Times New Roman"/>
          <w:b/>
          <w:kern w:val="0"/>
          <w:sz w:val="24"/>
          <w:szCs w:val="24"/>
        </w:rPr>
        <w:t xml:space="preserve"> of </w:t>
      </w:r>
      <w:r w:rsidR="00461A52" w:rsidRPr="00D94B12">
        <w:rPr>
          <w:rFonts w:ascii="Book Antiqua" w:hAnsi="Book Antiqua" w:cs="Times New Roman"/>
          <w:b/>
          <w:bCs/>
          <w:sz w:val="24"/>
          <w:szCs w:val="24"/>
        </w:rPr>
        <w:t>Warthin’s tumor</w:t>
      </w:r>
      <w:r w:rsidRPr="00D94B12">
        <w:rPr>
          <w:rFonts w:ascii="Book Antiqua" w:eastAsia="宋体" w:hAnsi="Book Antiqua" w:cs="Times New Roman"/>
          <w:b/>
          <w:kern w:val="0"/>
          <w:sz w:val="24"/>
          <w:szCs w:val="24"/>
        </w:rPr>
        <w:t xml:space="preserve"> and lymphoma. </w:t>
      </w:r>
      <w:r w:rsidR="00461A52" w:rsidRPr="00D94B12">
        <w:rPr>
          <w:rFonts w:ascii="Book Antiqua" w:eastAsia="宋体" w:hAnsi="Book Antiqua" w:cs="Times New Roman"/>
          <w:b/>
          <w:kern w:val="0"/>
          <w:sz w:val="24"/>
          <w:szCs w:val="24"/>
        </w:rPr>
        <w:t xml:space="preserve">A: </w:t>
      </w:r>
      <w:r w:rsidRPr="00D94B12">
        <w:rPr>
          <w:rFonts w:ascii="Book Antiqua" w:hAnsi="Book Antiqua" w:cs="Times New Roman"/>
          <w:sz w:val="24"/>
          <w:szCs w:val="24"/>
        </w:rPr>
        <w:t>The bilayered oxyphilic, cuboidal</w:t>
      </w:r>
      <w:r w:rsidR="00452B6C">
        <w:rPr>
          <w:rFonts w:ascii="Book Antiqua" w:hAnsi="Book Antiqua" w:cs="Times New Roman"/>
          <w:sz w:val="24"/>
          <w:szCs w:val="24"/>
        </w:rPr>
        <w:t>,</w:t>
      </w:r>
      <w:r w:rsidRPr="00D94B12">
        <w:rPr>
          <w:rFonts w:ascii="Book Antiqua" w:hAnsi="Book Antiqua" w:cs="Times New Roman"/>
          <w:sz w:val="24"/>
          <w:szCs w:val="24"/>
        </w:rPr>
        <w:t xml:space="preserve"> or polygonal epithelium cells and lymphoid intraparernchymal components were observed</w:t>
      </w:r>
      <w:r w:rsidR="00461A52" w:rsidRPr="00D94B12">
        <w:rPr>
          <w:rFonts w:ascii="Book Antiqua" w:hAnsi="Book Antiqua" w:cs="Times New Roman"/>
          <w:sz w:val="24"/>
          <w:szCs w:val="24"/>
        </w:rPr>
        <w:t>;</w:t>
      </w:r>
      <w:r w:rsidRPr="00D94B12">
        <w:rPr>
          <w:rFonts w:ascii="Book Antiqua" w:eastAsia="宋体" w:hAnsi="Book Antiqua" w:cs="Times New Roman"/>
          <w:kern w:val="0"/>
          <w:sz w:val="24"/>
          <w:szCs w:val="24"/>
        </w:rPr>
        <w:t xml:space="preserve"> </w:t>
      </w:r>
      <w:r w:rsidR="00461A52" w:rsidRPr="00D94B12">
        <w:rPr>
          <w:rFonts w:ascii="Book Antiqua" w:eastAsia="宋体" w:hAnsi="Book Antiqua" w:cs="Times New Roman"/>
          <w:kern w:val="0"/>
          <w:sz w:val="24"/>
          <w:szCs w:val="24"/>
        </w:rPr>
        <w:t>B</w:t>
      </w:r>
      <w:r w:rsidR="00452B6C">
        <w:rPr>
          <w:rFonts w:ascii="Book Antiqua" w:eastAsia="宋体" w:hAnsi="Book Antiqua" w:cs="Times New Roman"/>
          <w:kern w:val="0"/>
          <w:sz w:val="24"/>
          <w:szCs w:val="24"/>
        </w:rPr>
        <w:t xml:space="preserve"> and</w:t>
      </w:r>
      <w:r w:rsidR="00452B6C" w:rsidRPr="00D94B12">
        <w:rPr>
          <w:rFonts w:ascii="Book Antiqua" w:eastAsia="宋体" w:hAnsi="Book Antiqua" w:cs="Times New Roman"/>
          <w:kern w:val="0"/>
          <w:sz w:val="24"/>
          <w:szCs w:val="24"/>
        </w:rPr>
        <w:t xml:space="preserve"> </w:t>
      </w:r>
      <w:r w:rsidR="00461A52" w:rsidRPr="00D94B12">
        <w:rPr>
          <w:rFonts w:ascii="Book Antiqua" w:eastAsia="宋体" w:hAnsi="Book Antiqua" w:cs="Times New Roman"/>
          <w:kern w:val="0"/>
          <w:sz w:val="24"/>
          <w:szCs w:val="24"/>
        </w:rPr>
        <w:t xml:space="preserve">C: </w:t>
      </w:r>
      <w:r w:rsidR="00452B6C">
        <w:rPr>
          <w:rFonts w:ascii="Book Antiqua" w:hAnsi="Book Antiqua" w:cs="Times New Roman"/>
          <w:sz w:val="24"/>
          <w:szCs w:val="24"/>
        </w:rPr>
        <w:t>Many</w:t>
      </w:r>
      <w:r w:rsidRPr="00D94B12">
        <w:rPr>
          <w:rFonts w:ascii="Book Antiqua" w:hAnsi="Book Antiqua" w:cs="Times New Roman"/>
          <w:sz w:val="24"/>
          <w:szCs w:val="24"/>
        </w:rPr>
        <w:t xml:space="preserve"> medium- to large- size lymphoid cells </w:t>
      </w:r>
      <w:r w:rsidR="00452B6C" w:rsidRPr="00D94B12">
        <w:rPr>
          <w:rFonts w:ascii="Book Antiqua" w:hAnsi="Book Antiqua" w:cs="Times New Roman"/>
          <w:sz w:val="24"/>
          <w:szCs w:val="24"/>
        </w:rPr>
        <w:t>w</w:t>
      </w:r>
      <w:r w:rsidR="00452B6C">
        <w:rPr>
          <w:rFonts w:ascii="Book Antiqua" w:hAnsi="Book Antiqua" w:cs="Times New Roman"/>
          <w:sz w:val="24"/>
          <w:szCs w:val="24"/>
        </w:rPr>
        <w:t>ere</w:t>
      </w:r>
      <w:r w:rsidR="00452B6C"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observed diffusely in part of </w:t>
      </w:r>
      <w:r w:rsidR="00452B6C">
        <w:rPr>
          <w:rFonts w:ascii="Book Antiqua" w:hAnsi="Book Antiqua" w:cs="Times New Roman"/>
          <w:sz w:val="24"/>
          <w:szCs w:val="24"/>
        </w:rPr>
        <w:t xml:space="preserve">the </w:t>
      </w:r>
      <w:r w:rsidRPr="00D94B12">
        <w:rPr>
          <w:rFonts w:ascii="Book Antiqua" w:hAnsi="Book Antiqua" w:cs="Times New Roman"/>
          <w:sz w:val="24"/>
          <w:szCs w:val="24"/>
        </w:rPr>
        <w:t xml:space="preserve">neoplasm (B) and a few secondary lymphoid follicles were seen at the centre or edge of </w:t>
      </w:r>
      <w:r w:rsidR="00452B6C">
        <w:rPr>
          <w:rFonts w:ascii="Book Antiqua" w:hAnsi="Book Antiqua" w:cs="Times New Roman"/>
          <w:sz w:val="24"/>
          <w:szCs w:val="24"/>
        </w:rPr>
        <w:t xml:space="preserve">the </w:t>
      </w:r>
      <w:r w:rsidRPr="00D94B12">
        <w:rPr>
          <w:rFonts w:ascii="Book Antiqua" w:hAnsi="Book Antiqua" w:cs="Times New Roman"/>
          <w:sz w:val="24"/>
          <w:szCs w:val="24"/>
        </w:rPr>
        <w:t>neoplasm (C)</w:t>
      </w:r>
      <w:r w:rsidR="00461A52"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461A52" w:rsidRPr="00D94B12">
        <w:rPr>
          <w:rFonts w:ascii="Book Antiqua" w:hAnsi="Book Antiqua" w:cs="Times New Roman"/>
          <w:sz w:val="24"/>
          <w:szCs w:val="24"/>
        </w:rPr>
        <w:t xml:space="preserve">D: </w:t>
      </w:r>
      <w:r w:rsidRPr="00D94B12">
        <w:rPr>
          <w:rFonts w:ascii="Book Antiqua" w:hAnsi="Book Antiqua" w:cs="Times New Roman"/>
          <w:sz w:val="24"/>
          <w:szCs w:val="24"/>
        </w:rPr>
        <w:t xml:space="preserve">At the border of </w:t>
      </w:r>
      <w:r w:rsidR="00452B6C">
        <w:rPr>
          <w:rFonts w:ascii="Book Antiqua" w:hAnsi="Book Antiqua" w:cs="Times New Roman"/>
          <w:sz w:val="24"/>
          <w:szCs w:val="24"/>
        </w:rPr>
        <w:t xml:space="preserve">the </w:t>
      </w:r>
      <w:r w:rsidRPr="00D94B12">
        <w:rPr>
          <w:rFonts w:ascii="Book Antiqua" w:hAnsi="Book Antiqua" w:cs="Times New Roman"/>
          <w:sz w:val="24"/>
          <w:szCs w:val="24"/>
        </w:rPr>
        <w:t xml:space="preserve">epithelium, the lymphoepithelial lesions were identified. </w:t>
      </w:r>
      <w:r w:rsidRPr="00D94B12">
        <w:rPr>
          <w:rFonts w:ascii="Book Antiqua" w:eastAsia="宋体" w:hAnsi="Book Antiqua" w:cs="Times New Roman"/>
          <w:kern w:val="0"/>
          <w:sz w:val="24"/>
          <w:szCs w:val="24"/>
        </w:rPr>
        <w:t>(</w:t>
      </w:r>
      <w:r w:rsidR="00452B6C">
        <w:rPr>
          <w:rFonts w:ascii="Book Antiqua" w:eastAsia="宋体" w:hAnsi="Book Antiqua" w:cs="Times New Roman"/>
          <w:kern w:val="0"/>
          <w:sz w:val="24"/>
          <w:szCs w:val="24"/>
        </w:rPr>
        <w:t>H</w:t>
      </w:r>
      <w:r w:rsidR="00452B6C" w:rsidRPr="00D94B12">
        <w:rPr>
          <w:rFonts w:ascii="Book Antiqua" w:eastAsia="宋体" w:hAnsi="Book Antiqua" w:cs="Times New Roman"/>
          <w:kern w:val="0"/>
          <w:sz w:val="24"/>
          <w:szCs w:val="24"/>
        </w:rPr>
        <w:t>ematoxylin</w:t>
      </w:r>
      <w:r w:rsidRPr="00D94B12">
        <w:rPr>
          <w:rFonts w:ascii="Book Antiqua" w:eastAsia="宋体" w:hAnsi="Book Antiqua" w:cs="Times New Roman"/>
          <w:kern w:val="0"/>
          <w:sz w:val="24"/>
          <w:szCs w:val="24"/>
        </w:rPr>
        <w:t>-eosin staining</w:t>
      </w:r>
      <w:r w:rsidR="00452B6C">
        <w:rPr>
          <w:rFonts w:ascii="Book Antiqua" w:eastAsia="宋体" w:hAnsi="Book Antiqua" w:cs="Times New Roman"/>
          <w:kern w:val="0"/>
          <w:sz w:val="24"/>
          <w:szCs w:val="24"/>
        </w:rPr>
        <w:t>;</w:t>
      </w:r>
      <w:r w:rsidR="00452B6C" w:rsidRPr="00D94B12">
        <w:rPr>
          <w:rFonts w:ascii="Book Antiqua" w:eastAsia="宋体" w:hAnsi="Book Antiqua" w:cs="Times New Roman"/>
          <w:kern w:val="0"/>
          <w:sz w:val="24"/>
          <w:szCs w:val="24"/>
        </w:rPr>
        <w:t xml:space="preserve"> </w:t>
      </w:r>
      <w:r w:rsidR="00452B6C">
        <w:rPr>
          <w:rFonts w:ascii="Book Antiqua" w:eastAsia="宋体" w:hAnsi="Book Antiqua" w:cs="Times New Roman"/>
          <w:kern w:val="0"/>
          <w:sz w:val="24"/>
          <w:szCs w:val="24"/>
        </w:rPr>
        <w:t>m</w:t>
      </w:r>
      <w:r w:rsidR="00452B6C" w:rsidRPr="00D94B12">
        <w:rPr>
          <w:rFonts w:ascii="Book Antiqua" w:eastAsia="宋体" w:hAnsi="Book Antiqua" w:cs="Times New Roman"/>
          <w:kern w:val="0"/>
          <w:sz w:val="24"/>
          <w:szCs w:val="24"/>
        </w:rPr>
        <w:t>agnification</w:t>
      </w:r>
      <w:r w:rsidR="00452B6C">
        <w:rPr>
          <w:rFonts w:ascii="Book Antiqua" w:eastAsia="宋体" w:hAnsi="Book Antiqua" w:cs="Times New Roman"/>
          <w:kern w:val="0"/>
          <w:sz w:val="24"/>
          <w:szCs w:val="24"/>
        </w:rPr>
        <w:t>,</w:t>
      </w:r>
      <w:r w:rsidRPr="00D94B12">
        <w:rPr>
          <w:rFonts w:ascii="Book Antiqua" w:eastAsia="宋体" w:hAnsi="Book Antiqua" w:cs="Times New Roman"/>
          <w:kern w:val="0"/>
          <w:sz w:val="24"/>
          <w:szCs w:val="24"/>
        </w:rPr>
        <w:t xml:space="preserve"> ×200)</w:t>
      </w:r>
      <w:r w:rsidR="006A45E8">
        <w:rPr>
          <w:rFonts w:ascii="Book Antiqua" w:eastAsia="宋体" w:hAnsi="Book Antiqua" w:cs="Times New Roman"/>
          <w:kern w:val="0"/>
          <w:sz w:val="24"/>
          <w:szCs w:val="24"/>
        </w:rPr>
        <w:t>.</w:t>
      </w:r>
    </w:p>
    <w:p w14:paraId="5D29C8E4" w14:textId="77777777"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4153AE41" w14:textId="2EC52BB0"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noProof/>
          <w:sz w:val="24"/>
          <w:szCs w:val="24"/>
        </w:rPr>
        <w:lastRenderedPageBreak/>
        <w:drawing>
          <wp:inline distT="0" distB="0" distL="0" distR="0" wp14:anchorId="200F8B0C" wp14:editId="0F56068E">
            <wp:extent cx="5274310" cy="2085975"/>
            <wp:effectExtent l="19050" t="0" r="2540" b="0"/>
            <wp:docPr id="2" name="图片 1"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8" cstate="print"/>
                    <a:stretch>
                      <a:fillRect/>
                    </a:stretch>
                  </pic:blipFill>
                  <pic:spPr>
                    <a:xfrm>
                      <a:off x="0" y="0"/>
                      <a:ext cx="5274310" cy="2085975"/>
                    </a:xfrm>
                    <a:prstGeom prst="rect">
                      <a:avLst/>
                    </a:prstGeom>
                  </pic:spPr>
                </pic:pic>
              </a:graphicData>
            </a:graphic>
          </wp:inline>
        </w:drawing>
      </w:r>
    </w:p>
    <w:p w14:paraId="4250B819" w14:textId="115223BE" w:rsidR="00392CFE" w:rsidRPr="00D94B12" w:rsidRDefault="00392CFE" w:rsidP="00D94B12">
      <w:pPr>
        <w:spacing w:line="360" w:lineRule="auto"/>
        <w:rPr>
          <w:rFonts w:ascii="Book Antiqua" w:hAnsi="Book Antiqua" w:cs="Times New Roman"/>
          <w:b/>
          <w:sz w:val="24"/>
          <w:szCs w:val="24"/>
        </w:rPr>
      </w:pPr>
      <w:bookmarkStart w:id="231" w:name="OLE_LINK41"/>
      <w:bookmarkStart w:id="232" w:name="OLE_LINK42"/>
      <w:r w:rsidRPr="00D94B12">
        <w:rPr>
          <w:rFonts w:ascii="Book Antiqua" w:eastAsia="宋体" w:hAnsi="Book Antiqua" w:cs="Times New Roman"/>
          <w:b/>
          <w:sz w:val="24"/>
          <w:szCs w:val="24"/>
        </w:rPr>
        <w:t xml:space="preserve">Figure </w:t>
      </w:r>
      <w:bookmarkEnd w:id="231"/>
      <w:bookmarkEnd w:id="232"/>
      <w:r w:rsidRPr="00D94B12">
        <w:rPr>
          <w:rFonts w:ascii="Book Antiqua" w:eastAsia="宋体" w:hAnsi="Book Antiqua" w:cs="Times New Roman"/>
          <w:b/>
          <w:sz w:val="24"/>
          <w:szCs w:val="24"/>
        </w:rPr>
        <w:t xml:space="preserve">2 </w:t>
      </w:r>
      <w:bookmarkStart w:id="233" w:name="OLE_LINK43"/>
      <w:r w:rsidRPr="00D94B12">
        <w:rPr>
          <w:rFonts w:ascii="Book Antiqua" w:eastAsia="宋体" w:hAnsi="Book Antiqua" w:cs="Times New Roman"/>
          <w:b/>
          <w:sz w:val="24"/>
          <w:szCs w:val="24"/>
        </w:rPr>
        <w:t>Immun</w:t>
      </w:r>
      <w:r w:rsidRPr="00D94B12">
        <w:rPr>
          <w:rFonts w:ascii="Book Antiqua" w:eastAsia="宋体" w:hAnsi="Book Antiqua" w:cs="Times New Roman"/>
          <w:b/>
          <w:sz w:val="24"/>
          <w:szCs w:val="24"/>
        </w:rPr>
        <w:t xml:space="preserve">otype of lymphoma with </w:t>
      </w:r>
      <w:r w:rsidR="00461A52" w:rsidRPr="00D94B12">
        <w:rPr>
          <w:rFonts w:ascii="Book Antiqua" w:hAnsi="Book Antiqua" w:cs="Times New Roman"/>
          <w:b/>
          <w:bCs/>
          <w:sz w:val="24"/>
          <w:szCs w:val="24"/>
        </w:rPr>
        <w:t>Warthin’s tumor</w:t>
      </w:r>
      <w:r w:rsidRPr="00D94B12">
        <w:rPr>
          <w:rFonts w:ascii="Book Antiqua" w:eastAsia="宋体" w:hAnsi="Book Antiqua" w:cs="Times New Roman"/>
          <w:b/>
          <w:sz w:val="24"/>
          <w:szCs w:val="24"/>
        </w:rPr>
        <w:t xml:space="preserve">. </w:t>
      </w:r>
      <w:r w:rsidR="00461A52" w:rsidRPr="006A45E8">
        <w:rPr>
          <w:rFonts w:ascii="Book Antiqua" w:eastAsia="宋体" w:hAnsi="Book Antiqua" w:cs="Times New Roman"/>
          <w:sz w:val="24"/>
          <w:szCs w:val="24"/>
        </w:rPr>
        <w:t xml:space="preserve">A: </w:t>
      </w:r>
      <w:r w:rsidRPr="00D94B12">
        <w:rPr>
          <w:rFonts w:ascii="Book Antiqua" w:hAnsi="Book Antiqua" w:cs="Times New Roman"/>
          <w:sz w:val="24"/>
          <w:szCs w:val="24"/>
        </w:rPr>
        <w:t>The columnar oncocytic cells were positive for AE1/AE3 (</w:t>
      </w:r>
      <w:r w:rsidR="00452B6C">
        <w:rPr>
          <w:rFonts w:ascii="Book Antiqua" w:hAnsi="Book Antiqua" w:cs="Times New Roman"/>
          <w:sz w:val="24"/>
          <w:szCs w:val="24"/>
        </w:rPr>
        <w:t>m</w:t>
      </w:r>
      <w:r w:rsidR="00452B6C" w:rsidRPr="00D94B12">
        <w:rPr>
          <w:rFonts w:ascii="Book Antiqua" w:hAnsi="Book Antiqua" w:cs="Times New Roman"/>
          <w:sz w:val="24"/>
          <w:szCs w:val="24"/>
        </w:rPr>
        <w:t>agnification</w:t>
      </w:r>
      <w:r w:rsidR="00452B6C">
        <w:rPr>
          <w:rFonts w:ascii="Book Antiqua" w:hAnsi="Book Antiqua" w:cs="Times New Roman"/>
          <w:sz w:val="24"/>
          <w:szCs w:val="24"/>
        </w:rPr>
        <w:t>,</w:t>
      </w:r>
      <w:r w:rsidRPr="00D94B12">
        <w:rPr>
          <w:rFonts w:ascii="Book Antiqua" w:hAnsi="Book Antiqua" w:cs="Times New Roman"/>
          <w:sz w:val="24"/>
          <w:szCs w:val="24"/>
        </w:rPr>
        <w:t xml:space="preserve"> ×100). </w:t>
      </w:r>
      <w:r w:rsidR="00461A52" w:rsidRPr="00D94B12">
        <w:rPr>
          <w:rFonts w:ascii="Book Antiqua" w:hAnsi="Book Antiqua" w:cs="Times New Roman"/>
          <w:sz w:val="24"/>
          <w:szCs w:val="24"/>
        </w:rPr>
        <w:t xml:space="preserve">B-E: </w:t>
      </w:r>
      <w:r w:rsidRPr="00D94B12">
        <w:rPr>
          <w:rFonts w:ascii="Book Antiqua" w:hAnsi="Book Antiqua" w:cs="Times New Roman"/>
          <w:sz w:val="24"/>
          <w:szCs w:val="24"/>
        </w:rPr>
        <w:t xml:space="preserve">The neoplastic lymphoid cells </w:t>
      </w:r>
      <w:r w:rsidR="00452B6C">
        <w:rPr>
          <w:rFonts w:ascii="Book Antiqua" w:hAnsi="Book Antiqua" w:cs="Times New Roman"/>
          <w:sz w:val="24"/>
          <w:szCs w:val="24"/>
        </w:rPr>
        <w:t>that</w:t>
      </w:r>
      <w:r w:rsidR="00452B6C" w:rsidRPr="00D94B12">
        <w:rPr>
          <w:rFonts w:ascii="Book Antiqua" w:hAnsi="Book Antiqua" w:cs="Times New Roman"/>
          <w:sz w:val="24"/>
          <w:szCs w:val="24"/>
        </w:rPr>
        <w:t xml:space="preserve"> </w:t>
      </w:r>
      <w:r w:rsidRPr="00D94B12">
        <w:rPr>
          <w:rFonts w:ascii="Book Antiqua" w:hAnsi="Book Antiqua" w:cs="Times New Roman"/>
          <w:sz w:val="24"/>
          <w:szCs w:val="24"/>
        </w:rPr>
        <w:t>were located in</w:t>
      </w:r>
      <w:r w:rsidR="00452B6C">
        <w:rPr>
          <w:rFonts w:ascii="Book Antiqua" w:hAnsi="Book Antiqua" w:cs="Times New Roman"/>
          <w:sz w:val="24"/>
          <w:szCs w:val="24"/>
        </w:rPr>
        <w:t xml:space="preserve"> </w:t>
      </w:r>
      <w:r w:rsidRPr="00D94B12">
        <w:rPr>
          <w:rFonts w:ascii="Book Antiqua" w:hAnsi="Book Antiqua" w:cs="Times New Roman"/>
          <w:sz w:val="24"/>
          <w:szCs w:val="24"/>
        </w:rPr>
        <w:t xml:space="preserve">coarctate </w:t>
      </w:r>
      <w:r w:rsidR="00452B6C">
        <w:rPr>
          <w:rFonts w:ascii="Book Antiqua" w:hAnsi="Book Antiqua" w:cs="Times New Roman"/>
          <w:sz w:val="24"/>
          <w:szCs w:val="24"/>
        </w:rPr>
        <w:t>follic</w:t>
      </w:r>
      <w:r w:rsidR="00452B6C" w:rsidRPr="00D94B12">
        <w:rPr>
          <w:rFonts w:ascii="Book Antiqua" w:hAnsi="Book Antiqua" w:cs="Times New Roman"/>
          <w:sz w:val="24"/>
          <w:szCs w:val="24"/>
        </w:rPr>
        <w:t>l</w:t>
      </w:r>
      <w:r w:rsidR="00452B6C">
        <w:rPr>
          <w:rFonts w:ascii="Book Antiqua" w:hAnsi="Book Antiqua" w:cs="Times New Roman"/>
          <w:sz w:val="24"/>
          <w:szCs w:val="24"/>
        </w:rPr>
        <w:t>es</w:t>
      </w:r>
      <w:r w:rsidR="00452B6C" w:rsidRPr="00D94B12">
        <w:rPr>
          <w:rFonts w:ascii="Book Antiqua" w:hAnsi="Book Antiqua" w:cs="Times New Roman"/>
          <w:sz w:val="24"/>
          <w:szCs w:val="24"/>
        </w:rPr>
        <w:t xml:space="preserve"> </w:t>
      </w:r>
      <w:r w:rsidRPr="00D94B12">
        <w:rPr>
          <w:rFonts w:ascii="Book Antiqua" w:hAnsi="Book Antiqua" w:cs="Times New Roman"/>
          <w:sz w:val="24"/>
          <w:szCs w:val="24"/>
        </w:rPr>
        <w:t xml:space="preserve">were positive for CD20 (B), Pax-5 (C), </w:t>
      </w:r>
      <w:r w:rsidR="00452B6C">
        <w:rPr>
          <w:rFonts w:ascii="Book Antiqua" w:hAnsi="Book Antiqua" w:cs="Times New Roman"/>
          <w:sz w:val="24"/>
          <w:szCs w:val="24"/>
        </w:rPr>
        <w:t>and B</w:t>
      </w:r>
      <w:r w:rsidR="00452B6C" w:rsidRPr="00D94B12">
        <w:rPr>
          <w:rFonts w:ascii="Book Antiqua" w:hAnsi="Book Antiqua" w:cs="Times New Roman"/>
          <w:sz w:val="24"/>
          <w:szCs w:val="24"/>
        </w:rPr>
        <w:t>cl</w:t>
      </w:r>
      <w:r w:rsidRPr="00D94B12">
        <w:rPr>
          <w:rFonts w:ascii="Book Antiqua" w:hAnsi="Book Antiqua" w:cs="Times New Roman"/>
          <w:sz w:val="24"/>
          <w:szCs w:val="24"/>
        </w:rPr>
        <w:t>-2 (D</w:t>
      </w:r>
      <w:r w:rsidR="00452B6C" w:rsidRPr="00D94B12">
        <w:rPr>
          <w:rFonts w:ascii="Book Antiqua" w:hAnsi="Book Antiqua" w:cs="Times New Roman"/>
          <w:sz w:val="24"/>
          <w:szCs w:val="24"/>
        </w:rPr>
        <w:t>)</w:t>
      </w:r>
      <w:r w:rsidR="00452B6C">
        <w:rPr>
          <w:rFonts w:ascii="Book Antiqua" w:hAnsi="Book Antiqua" w:cs="Times New Roman"/>
          <w:sz w:val="24"/>
          <w:szCs w:val="24"/>
        </w:rPr>
        <w:t xml:space="preserve"> and</w:t>
      </w:r>
      <w:r w:rsidR="00452B6C" w:rsidRPr="00D94B12">
        <w:rPr>
          <w:rFonts w:ascii="Book Antiqua" w:hAnsi="Book Antiqua" w:cs="Times New Roman"/>
          <w:sz w:val="24"/>
          <w:szCs w:val="24"/>
        </w:rPr>
        <w:t xml:space="preserve"> </w:t>
      </w:r>
      <w:r w:rsidRPr="00D94B12">
        <w:rPr>
          <w:rFonts w:ascii="Book Antiqua" w:hAnsi="Book Antiqua" w:cs="Times New Roman"/>
          <w:sz w:val="24"/>
          <w:szCs w:val="24"/>
        </w:rPr>
        <w:t>negative for CD10 (E)</w:t>
      </w:r>
      <w:r w:rsidR="00461A52" w:rsidRPr="00D94B12">
        <w:rPr>
          <w:rFonts w:ascii="Book Antiqua" w:hAnsi="Book Antiqua" w:cs="Times New Roman"/>
          <w:sz w:val="24"/>
          <w:szCs w:val="24"/>
        </w:rPr>
        <w:t>; F</w:t>
      </w:r>
      <w:r w:rsidR="00452B6C">
        <w:rPr>
          <w:rFonts w:ascii="Book Antiqua" w:hAnsi="Book Antiqua" w:cs="Times New Roman"/>
          <w:sz w:val="24"/>
          <w:szCs w:val="24"/>
        </w:rPr>
        <w:t xml:space="preserve"> and </w:t>
      </w:r>
      <w:r w:rsidR="00461A52" w:rsidRPr="00D94B12">
        <w:rPr>
          <w:rFonts w:ascii="Book Antiqua" w:hAnsi="Book Antiqua" w:cs="Times New Roman"/>
          <w:sz w:val="24"/>
          <w:szCs w:val="24"/>
        </w:rPr>
        <w:t>G:</w:t>
      </w:r>
      <w:r w:rsidRPr="00D94B12">
        <w:rPr>
          <w:rFonts w:ascii="Book Antiqua" w:hAnsi="Book Antiqua" w:cs="Times New Roman"/>
          <w:sz w:val="24"/>
          <w:szCs w:val="24"/>
        </w:rPr>
        <w:t xml:space="preserve"> The adjacent diffusely medium- to large- size lymphoid cells </w:t>
      </w:r>
      <w:r w:rsidR="00452B6C" w:rsidRPr="00D94B12">
        <w:rPr>
          <w:rFonts w:ascii="Book Antiqua" w:hAnsi="Book Antiqua" w:cs="Times New Roman"/>
          <w:sz w:val="24"/>
          <w:szCs w:val="24"/>
        </w:rPr>
        <w:t>w</w:t>
      </w:r>
      <w:r w:rsidR="00452B6C">
        <w:rPr>
          <w:rFonts w:ascii="Book Antiqua" w:hAnsi="Book Antiqua" w:cs="Times New Roman"/>
          <w:sz w:val="24"/>
          <w:szCs w:val="24"/>
        </w:rPr>
        <w:t>ere</w:t>
      </w:r>
      <w:r w:rsidR="00452B6C" w:rsidRPr="00D94B12">
        <w:rPr>
          <w:rFonts w:ascii="Book Antiqua" w:hAnsi="Book Antiqua" w:cs="Times New Roman"/>
          <w:sz w:val="24"/>
          <w:szCs w:val="24"/>
        </w:rPr>
        <w:t xml:space="preserve"> </w:t>
      </w:r>
      <w:r w:rsidRPr="00D94B12">
        <w:rPr>
          <w:rFonts w:ascii="Book Antiqua" w:hAnsi="Book Antiqua" w:cs="Times New Roman"/>
          <w:sz w:val="24"/>
          <w:szCs w:val="24"/>
        </w:rPr>
        <w:t>positive for CD20 (F</w:t>
      </w:r>
      <w:r w:rsidR="00452B6C" w:rsidRPr="00D94B12">
        <w:rPr>
          <w:rFonts w:ascii="Book Antiqua" w:hAnsi="Book Antiqua" w:cs="Times New Roman"/>
          <w:sz w:val="24"/>
          <w:szCs w:val="24"/>
        </w:rPr>
        <w:t>)</w:t>
      </w:r>
      <w:r w:rsidR="00452B6C">
        <w:rPr>
          <w:rFonts w:ascii="Book Antiqua" w:hAnsi="Book Antiqua" w:cs="Times New Roman"/>
          <w:sz w:val="24"/>
          <w:szCs w:val="24"/>
        </w:rPr>
        <w:t xml:space="preserve"> and</w:t>
      </w:r>
      <w:r w:rsidR="00452B6C" w:rsidRPr="00D94B12">
        <w:rPr>
          <w:rFonts w:ascii="Book Antiqua" w:hAnsi="Book Antiqua" w:cs="Times New Roman"/>
          <w:sz w:val="24"/>
          <w:szCs w:val="24"/>
        </w:rPr>
        <w:t xml:space="preserve"> </w:t>
      </w:r>
      <w:r w:rsidRPr="00D94B12">
        <w:rPr>
          <w:rFonts w:ascii="Book Antiqua" w:hAnsi="Book Antiqua" w:cs="Times New Roman"/>
          <w:sz w:val="24"/>
          <w:szCs w:val="24"/>
        </w:rPr>
        <w:t>MUM-1(G)</w:t>
      </w:r>
      <w:r w:rsidR="00461A52" w:rsidRPr="00D94B12">
        <w:rPr>
          <w:rFonts w:ascii="Book Antiqua" w:hAnsi="Book Antiqua" w:cs="Times New Roman"/>
          <w:sz w:val="24"/>
          <w:szCs w:val="24"/>
        </w:rPr>
        <w:t>; H:</w:t>
      </w:r>
      <w:r w:rsidRPr="00D94B12">
        <w:rPr>
          <w:rFonts w:ascii="Book Antiqua" w:hAnsi="Book Antiqua" w:cs="Times New Roman"/>
          <w:sz w:val="24"/>
          <w:szCs w:val="24"/>
        </w:rPr>
        <w:t xml:space="preserve"> The Ki-</w:t>
      </w:r>
      <w:r w:rsidRPr="00D94B12">
        <w:rPr>
          <w:rFonts w:ascii="Book Antiqua" w:hAnsi="Book Antiqua" w:cs="Times New Roman"/>
          <w:sz w:val="24"/>
          <w:szCs w:val="24"/>
        </w:rPr>
        <w:t>67 proliferation index was estimated at approximately 80%. (Immu</w:t>
      </w:r>
      <w:r w:rsidRPr="00D94B12">
        <w:rPr>
          <w:rFonts w:ascii="Book Antiqua" w:hAnsi="Book Antiqua" w:cs="Times New Roman"/>
          <w:sz w:val="24"/>
          <w:szCs w:val="24"/>
        </w:rPr>
        <w:t>nohistochemical stain</w:t>
      </w:r>
      <w:r w:rsidR="00452B6C">
        <w:rPr>
          <w:rFonts w:ascii="Book Antiqua" w:hAnsi="Book Antiqua" w:cs="Times New Roman"/>
          <w:sz w:val="24"/>
          <w:szCs w:val="24"/>
        </w:rPr>
        <w:t>ing;</w:t>
      </w:r>
      <w:r w:rsidR="00452B6C" w:rsidRPr="00D94B12">
        <w:rPr>
          <w:rFonts w:ascii="Book Antiqua" w:hAnsi="Book Antiqua" w:cs="Times New Roman"/>
          <w:sz w:val="24"/>
          <w:szCs w:val="24"/>
        </w:rPr>
        <w:t xml:space="preserve"> </w:t>
      </w:r>
      <w:r w:rsidR="00452B6C">
        <w:rPr>
          <w:rFonts w:ascii="Book Antiqua" w:eastAsia="宋体" w:hAnsi="Book Antiqua" w:cs="Times New Roman"/>
          <w:kern w:val="0"/>
          <w:sz w:val="24"/>
          <w:szCs w:val="24"/>
        </w:rPr>
        <w:t>m</w:t>
      </w:r>
      <w:r w:rsidR="00452B6C" w:rsidRPr="00D94B12">
        <w:rPr>
          <w:rFonts w:ascii="Book Antiqua" w:eastAsia="宋体" w:hAnsi="Book Antiqua" w:cs="Times New Roman"/>
          <w:kern w:val="0"/>
          <w:sz w:val="24"/>
          <w:szCs w:val="24"/>
        </w:rPr>
        <w:t>agnification</w:t>
      </w:r>
      <w:r w:rsidR="00452B6C">
        <w:rPr>
          <w:rFonts w:ascii="Book Antiqua" w:eastAsia="宋体" w:hAnsi="Book Antiqua" w:cs="Times New Roman"/>
          <w:kern w:val="0"/>
          <w:sz w:val="24"/>
          <w:szCs w:val="24"/>
        </w:rPr>
        <w:t>,</w:t>
      </w:r>
      <w:r w:rsidR="00452B6C" w:rsidRPr="00D94B12">
        <w:rPr>
          <w:rFonts w:ascii="Book Antiqua" w:eastAsia="宋体" w:hAnsi="Book Antiqua" w:cs="Times New Roman"/>
          <w:kern w:val="0"/>
          <w:sz w:val="24"/>
          <w:szCs w:val="24"/>
        </w:rPr>
        <w:t xml:space="preserve"> </w:t>
      </w:r>
      <w:r w:rsidRPr="00D94B12">
        <w:rPr>
          <w:rFonts w:ascii="Book Antiqua" w:eastAsia="宋体" w:hAnsi="Book Antiqua" w:cs="Times New Roman"/>
          <w:kern w:val="0"/>
          <w:sz w:val="24"/>
          <w:szCs w:val="24"/>
        </w:rPr>
        <w:t>×200)</w:t>
      </w:r>
      <w:r w:rsidR="004A6957">
        <w:rPr>
          <w:rFonts w:ascii="Book Antiqua" w:eastAsia="宋体" w:hAnsi="Book Antiqua" w:cs="Times New Roman"/>
          <w:kern w:val="0"/>
          <w:sz w:val="24"/>
          <w:szCs w:val="24"/>
        </w:rPr>
        <w:t>.</w:t>
      </w:r>
    </w:p>
    <w:bookmarkEnd w:id="233"/>
    <w:p w14:paraId="1B70BEBD" w14:textId="77777777" w:rsidR="00DA5EAA" w:rsidRPr="00D94B12" w:rsidRDefault="00DA5EAA" w:rsidP="00D94B12">
      <w:pPr>
        <w:widowControl/>
        <w:spacing w:line="360" w:lineRule="auto"/>
        <w:rPr>
          <w:rFonts w:ascii="Book Antiqua" w:hAnsi="Book Antiqua" w:cs="Times New Roman"/>
          <w:sz w:val="24"/>
          <w:szCs w:val="24"/>
        </w:rPr>
      </w:pPr>
      <w:r w:rsidRPr="00D94B12">
        <w:rPr>
          <w:rFonts w:ascii="Book Antiqua" w:hAnsi="Book Antiqua" w:cs="Times New Roman"/>
          <w:sz w:val="24"/>
          <w:szCs w:val="24"/>
        </w:rPr>
        <w:br w:type="page"/>
      </w:r>
    </w:p>
    <w:p w14:paraId="581C9E1D" w14:textId="0B2EBF62"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noProof/>
          <w:sz w:val="24"/>
          <w:szCs w:val="24"/>
        </w:rPr>
        <w:lastRenderedPageBreak/>
        <w:drawing>
          <wp:inline distT="0" distB="0" distL="0" distR="0" wp14:anchorId="72463C17" wp14:editId="0B7C3BA4">
            <wp:extent cx="3456000" cy="2664000"/>
            <wp:effectExtent l="19050" t="0" r="0" b="0"/>
            <wp:docPr id="3" name="图片 2"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9" cstate="print"/>
                    <a:stretch>
                      <a:fillRect/>
                    </a:stretch>
                  </pic:blipFill>
                  <pic:spPr>
                    <a:xfrm>
                      <a:off x="0" y="0"/>
                      <a:ext cx="3456000" cy="2664000"/>
                    </a:xfrm>
                    <a:prstGeom prst="rect">
                      <a:avLst/>
                    </a:prstGeom>
                  </pic:spPr>
                </pic:pic>
              </a:graphicData>
            </a:graphic>
          </wp:inline>
        </w:drawing>
      </w:r>
    </w:p>
    <w:p w14:paraId="2E65F23D" w14:textId="034D36CD" w:rsidR="00890EF0" w:rsidRPr="00D94B12" w:rsidRDefault="00392CFE" w:rsidP="00D94B12">
      <w:pPr>
        <w:autoSpaceDE w:val="0"/>
        <w:autoSpaceDN w:val="0"/>
        <w:adjustRightInd w:val="0"/>
        <w:spacing w:line="360" w:lineRule="auto"/>
        <w:rPr>
          <w:rFonts w:ascii="Book Antiqua" w:hAnsi="Book Antiqua" w:cs="Times New Roman"/>
          <w:sz w:val="24"/>
          <w:szCs w:val="24"/>
        </w:rPr>
      </w:pPr>
      <w:r w:rsidRPr="00D94B12">
        <w:rPr>
          <w:rFonts w:ascii="Book Antiqua" w:eastAsia="宋体" w:hAnsi="Book Antiqua" w:cs="Times New Roman"/>
          <w:b/>
          <w:sz w:val="24"/>
          <w:szCs w:val="24"/>
        </w:rPr>
        <w:t xml:space="preserve">Figure 3 </w:t>
      </w:r>
      <w:r w:rsidR="00461A52" w:rsidRPr="00D94B12">
        <w:rPr>
          <w:rFonts w:ascii="Book Antiqua" w:hAnsi="Book Antiqua" w:cs="Times New Roman"/>
          <w:b/>
          <w:sz w:val="24"/>
          <w:szCs w:val="24"/>
        </w:rPr>
        <w:t>Fluoresc</w:t>
      </w:r>
      <w:r w:rsidR="00461A52" w:rsidRPr="00D94B12">
        <w:rPr>
          <w:rFonts w:ascii="Book Antiqua" w:hAnsi="Book Antiqua" w:cs="Times New Roman"/>
          <w:b/>
          <w:sz w:val="24"/>
          <w:szCs w:val="24"/>
        </w:rPr>
        <w:t xml:space="preserve">ent </w:t>
      </w:r>
      <w:r w:rsidR="00461A52" w:rsidRPr="006A45E8">
        <w:rPr>
          <w:rFonts w:ascii="Book Antiqua" w:hAnsi="Book Antiqua" w:cs="Times New Roman"/>
          <w:b/>
          <w:i/>
          <w:sz w:val="24"/>
          <w:szCs w:val="24"/>
        </w:rPr>
        <w:t>in situ</w:t>
      </w:r>
      <w:r w:rsidR="00461A52" w:rsidRPr="00D94B12">
        <w:rPr>
          <w:rFonts w:ascii="Book Antiqua" w:hAnsi="Book Antiqua" w:cs="Times New Roman"/>
          <w:b/>
          <w:sz w:val="24"/>
          <w:szCs w:val="24"/>
        </w:rPr>
        <w:t xml:space="preserve"> hybridization</w:t>
      </w:r>
      <w:r w:rsidRPr="00D94B12">
        <w:rPr>
          <w:rFonts w:ascii="Book Antiqua" w:hAnsi="Book Antiqua" w:cs="Times New Roman"/>
          <w:b/>
          <w:sz w:val="24"/>
          <w:szCs w:val="24"/>
        </w:rPr>
        <w:t xml:space="preserve"> studies using dual-color dual fusion </w:t>
      </w:r>
      <w:r w:rsidR="00452B6C">
        <w:rPr>
          <w:rFonts w:ascii="Book Antiqua" w:hAnsi="Book Antiqua" w:cs="Times New Roman"/>
          <w:b/>
          <w:sz w:val="24"/>
          <w:szCs w:val="24"/>
        </w:rPr>
        <w:t>B</w:t>
      </w:r>
      <w:r w:rsidR="00452B6C" w:rsidRPr="00D94B12">
        <w:rPr>
          <w:rFonts w:ascii="Book Antiqua" w:hAnsi="Book Antiqua" w:cs="Times New Roman"/>
          <w:b/>
          <w:sz w:val="24"/>
          <w:szCs w:val="24"/>
        </w:rPr>
        <w:t>cl</w:t>
      </w:r>
      <w:r w:rsidRPr="00D94B12">
        <w:rPr>
          <w:rFonts w:ascii="Book Antiqua" w:hAnsi="Book Antiqua" w:cs="Times New Roman"/>
          <w:b/>
          <w:sz w:val="24"/>
          <w:szCs w:val="24"/>
        </w:rPr>
        <w:t xml:space="preserve">-2 break apart rearrangement (18q21), </w:t>
      </w:r>
      <w:r w:rsidR="00452B6C">
        <w:rPr>
          <w:rFonts w:ascii="Book Antiqua" w:hAnsi="Book Antiqua" w:cs="Times New Roman"/>
          <w:b/>
          <w:sz w:val="24"/>
          <w:szCs w:val="24"/>
        </w:rPr>
        <w:t>B</w:t>
      </w:r>
      <w:r w:rsidR="00452B6C" w:rsidRPr="00D94B12">
        <w:rPr>
          <w:rFonts w:ascii="Book Antiqua" w:hAnsi="Book Antiqua" w:cs="Times New Roman"/>
          <w:b/>
          <w:sz w:val="24"/>
          <w:szCs w:val="24"/>
        </w:rPr>
        <w:t>cl</w:t>
      </w:r>
      <w:r w:rsidRPr="00D94B12">
        <w:rPr>
          <w:rFonts w:ascii="Book Antiqua" w:hAnsi="Book Antiqua" w:cs="Times New Roman"/>
          <w:b/>
          <w:sz w:val="24"/>
          <w:szCs w:val="24"/>
        </w:rPr>
        <w:t xml:space="preserve">-6 break apart rearrangement (3q27), MYC (8q24), and MYC/IGH fusion translocation t (14;18) probes. </w:t>
      </w:r>
      <w:r w:rsidRPr="00D94B12">
        <w:rPr>
          <w:rFonts w:ascii="Book Antiqua" w:hAnsi="Book Antiqua" w:cs="Times New Roman"/>
          <w:sz w:val="24"/>
          <w:szCs w:val="24"/>
        </w:rPr>
        <w:t xml:space="preserve">A: </w:t>
      </w:r>
      <w:r w:rsidR="00C52505">
        <w:rPr>
          <w:rFonts w:ascii="Book Antiqua" w:hAnsi="Book Antiqua" w:cs="Times New Roman"/>
          <w:sz w:val="24"/>
          <w:szCs w:val="24"/>
        </w:rPr>
        <w:t>B</w:t>
      </w:r>
      <w:r w:rsidR="00C52505" w:rsidRPr="00D94B12">
        <w:rPr>
          <w:rFonts w:ascii="Book Antiqua" w:hAnsi="Book Antiqua" w:cs="Times New Roman"/>
          <w:sz w:val="24"/>
          <w:szCs w:val="24"/>
        </w:rPr>
        <w:t>cl</w:t>
      </w:r>
      <w:r w:rsidRPr="00D94B12">
        <w:rPr>
          <w:rFonts w:ascii="Book Antiqua" w:hAnsi="Book Antiqua" w:cs="Times New Roman"/>
          <w:sz w:val="24"/>
          <w:szCs w:val="24"/>
        </w:rPr>
        <w:t xml:space="preserve">-2; B: </w:t>
      </w:r>
      <w:r w:rsidR="00C52505">
        <w:rPr>
          <w:rFonts w:ascii="Book Antiqua" w:hAnsi="Book Antiqua" w:cs="Times New Roman"/>
          <w:sz w:val="24"/>
          <w:szCs w:val="24"/>
        </w:rPr>
        <w:t>B</w:t>
      </w:r>
      <w:r w:rsidR="00C52505" w:rsidRPr="00D94B12">
        <w:rPr>
          <w:rFonts w:ascii="Book Antiqua" w:hAnsi="Book Antiqua" w:cs="Times New Roman"/>
          <w:sz w:val="24"/>
          <w:szCs w:val="24"/>
        </w:rPr>
        <w:t>cl</w:t>
      </w:r>
      <w:r w:rsidRPr="00D94B12">
        <w:rPr>
          <w:rFonts w:ascii="Book Antiqua" w:hAnsi="Book Antiqua" w:cs="Times New Roman"/>
          <w:sz w:val="24"/>
          <w:szCs w:val="24"/>
        </w:rPr>
        <w:t>-6</w:t>
      </w:r>
      <w:r w:rsidR="00C52505">
        <w:rPr>
          <w:rFonts w:ascii="Book Antiqua" w:hAnsi="Book Antiqua" w:cs="Times New Roman"/>
          <w:sz w:val="24"/>
          <w:szCs w:val="24"/>
        </w:rPr>
        <w:t>.</w:t>
      </w:r>
      <w:r w:rsidR="00C52505" w:rsidRPr="00D94B12">
        <w:rPr>
          <w:rFonts w:ascii="Book Antiqua" w:hAnsi="Book Antiqua" w:cs="Times New Roman"/>
          <w:sz w:val="24"/>
          <w:szCs w:val="24"/>
        </w:rPr>
        <w:t xml:space="preserve"> </w:t>
      </w:r>
      <w:r w:rsidR="00C52505">
        <w:rPr>
          <w:rFonts w:ascii="Book Antiqua" w:hAnsi="Book Antiqua" w:cs="Times New Roman"/>
          <w:sz w:val="24"/>
          <w:szCs w:val="24"/>
        </w:rPr>
        <w:t>A</w:t>
      </w:r>
      <w:r w:rsidR="00C52505" w:rsidRPr="00D94B12">
        <w:rPr>
          <w:rFonts w:ascii="Book Antiqua" w:hAnsi="Book Antiqua" w:cs="Times New Roman"/>
          <w:sz w:val="24"/>
          <w:szCs w:val="24"/>
        </w:rPr>
        <w:t xml:space="preserve">bnormal </w:t>
      </w:r>
      <w:r w:rsidRPr="00D94B12">
        <w:rPr>
          <w:rFonts w:ascii="Book Antiqua" w:hAnsi="Book Antiqua" w:cs="Times New Roman"/>
          <w:sz w:val="24"/>
          <w:szCs w:val="24"/>
        </w:rPr>
        <w:t>cells with two break apart signals (red and green); C: MYC (8q24); D: MYC/IGH. (</w:t>
      </w:r>
      <w:r w:rsidRPr="00D94B12">
        <w:rPr>
          <w:rFonts w:ascii="Book Antiqua" w:eastAsia="宋体" w:hAnsi="Book Antiqua" w:cs="Times New Roman"/>
          <w:kern w:val="0"/>
          <w:sz w:val="24"/>
          <w:szCs w:val="24"/>
        </w:rPr>
        <w:t>Magnification</w:t>
      </w:r>
      <w:r w:rsidR="00C52505">
        <w:rPr>
          <w:rFonts w:ascii="Book Antiqua" w:eastAsia="宋体" w:hAnsi="Book Antiqua" w:cs="Times New Roman"/>
          <w:kern w:val="0"/>
          <w:sz w:val="24"/>
          <w:szCs w:val="24"/>
        </w:rPr>
        <w:t>,</w:t>
      </w:r>
      <w:r w:rsidRPr="00D94B12">
        <w:rPr>
          <w:rFonts w:ascii="Book Antiqua" w:eastAsia="宋体" w:hAnsi="Book Antiqua" w:cs="Times New Roman"/>
          <w:kern w:val="0"/>
          <w:sz w:val="24"/>
          <w:szCs w:val="24"/>
        </w:rPr>
        <w:t xml:space="preserve"> ×400</w:t>
      </w:r>
      <w:r w:rsidRPr="00D94B12">
        <w:rPr>
          <w:rFonts w:ascii="Book Antiqua" w:hAnsi="Book Antiqua" w:cs="Times New Roman"/>
          <w:sz w:val="24"/>
          <w:szCs w:val="24"/>
        </w:rPr>
        <w:t>)</w:t>
      </w:r>
      <w:r w:rsidR="004A6957">
        <w:rPr>
          <w:rFonts w:ascii="Book Antiqua" w:hAnsi="Book Antiqua" w:cs="Times New Roman"/>
          <w:sz w:val="24"/>
          <w:szCs w:val="24"/>
        </w:rPr>
        <w:t>.</w:t>
      </w:r>
    </w:p>
    <w:p w14:paraId="7AFEFDD1" w14:textId="77777777" w:rsidR="00DA5EAA" w:rsidRPr="00D94B12" w:rsidRDefault="00DA5EAA" w:rsidP="00D94B12">
      <w:pPr>
        <w:widowControl/>
        <w:spacing w:line="360" w:lineRule="auto"/>
        <w:rPr>
          <w:rFonts w:ascii="Book Antiqua" w:hAnsi="Book Antiqua" w:cs="Times New Roman"/>
          <w:b/>
          <w:bCs/>
          <w:sz w:val="24"/>
          <w:szCs w:val="24"/>
        </w:rPr>
      </w:pPr>
      <w:r w:rsidRPr="00D94B12">
        <w:rPr>
          <w:rFonts w:ascii="Book Antiqua" w:hAnsi="Book Antiqua" w:cs="Times New Roman"/>
          <w:b/>
          <w:bCs/>
          <w:sz w:val="24"/>
          <w:szCs w:val="24"/>
        </w:rPr>
        <w:br w:type="page"/>
      </w:r>
    </w:p>
    <w:p w14:paraId="180ADD10" w14:textId="443BF977" w:rsidR="00890EF0" w:rsidRPr="00D94B12" w:rsidRDefault="00890EF0"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b/>
          <w:bCs/>
          <w:sz w:val="24"/>
          <w:szCs w:val="24"/>
        </w:rPr>
        <w:lastRenderedPageBreak/>
        <w:t>Tab</w:t>
      </w:r>
      <w:r w:rsidR="00DA5EAA" w:rsidRPr="00D94B12">
        <w:rPr>
          <w:rFonts w:ascii="Book Antiqua" w:hAnsi="Book Antiqua" w:cs="Times New Roman"/>
          <w:b/>
          <w:bCs/>
          <w:sz w:val="24"/>
          <w:szCs w:val="24"/>
        </w:rPr>
        <w:t xml:space="preserve">le </w:t>
      </w:r>
      <w:r w:rsidRPr="00D94B12">
        <w:rPr>
          <w:rFonts w:ascii="Book Antiqua" w:hAnsi="Book Antiqua" w:cs="Times New Roman"/>
          <w:b/>
          <w:bCs/>
          <w:sz w:val="24"/>
          <w:szCs w:val="24"/>
        </w:rPr>
        <w:t xml:space="preserve">1 Summary of </w:t>
      </w:r>
      <w:r w:rsidR="00C83A5E" w:rsidRPr="00D94B12">
        <w:rPr>
          <w:rFonts w:ascii="Book Antiqua" w:hAnsi="Book Antiqua" w:cs="Times New Roman"/>
          <w:b/>
          <w:bCs/>
          <w:sz w:val="24"/>
          <w:szCs w:val="24"/>
        </w:rPr>
        <w:t>lymph</w:t>
      </w:r>
      <w:r w:rsidR="00C83A5E" w:rsidRPr="00D94B12">
        <w:rPr>
          <w:rFonts w:ascii="Book Antiqua" w:hAnsi="Book Antiqua" w:cs="Times New Roman"/>
          <w:b/>
          <w:bCs/>
          <w:sz w:val="24"/>
          <w:szCs w:val="24"/>
        </w:rPr>
        <w:t xml:space="preserve">oma association with </w:t>
      </w:r>
      <w:r w:rsidRPr="00D94B12">
        <w:rPr>
          <w:rFonts w:ascii="Book Antiqua" w:hAnsi="Book Antiqua" w:cs="Times New Roman"/>
          <w:b/>
          <w:bCs/>
          <w:sz w:val="24"/>
          <w:szCs w:val="24"/>
        </w:rPr>
        <w:t>Warthin</w:t>
      </w:r>
      <w:r w:rsidR="00C83A5E" w:rsidRPr="00D94B12">
        <w:rPr>
          <w:rFonts w:ascii="Book Antiqua" w:hAnsi="Book Antiqua" w:cs="Times New Roman"/>
          <w:b/>
          <w:bCs/>
          <w:sz w:val="24"/>
          <w:szCs w:val="24"/>
        </w:rPr>
        <w:t>’s</w:t>
      </w:r>
      <w:r w:rsidRPr="00D94B12">
        <w:rPr>
          <w:rFonts w:ascii="Book Antiqua" w:hAnsi="Book Antiqua" w:cs="Times New Roman"/>
          <w:b/>
          <w:bCs/>
          <w:sz w:val="24"/>
          <w:szCs w:val="24"/>
        </w:rPr>
        <w:t xml:space="preserve"> </w:t>
      </w:r>
      <w:r w:rsidR="00C83A5E" w:rsidRPr="00D94B12">
        <w:rPr>
          <w:rFonts w:ascii="Book Antiqua" w:hAnsi="Book Antiqua" w:cs="Times New Roman"/>
          <w:b/>
          <w:bCs/>
          <w:sz w:val="24"/>
          <w:szCs w:val="24"/>
        </w:rPr>
        <w:t>tumor</w:t>
      </w:r>
    </w:p>
    <w:tbl>
      <w:tblPr>
        <w:tblStyle w:val="ab"/>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35"/>
        <w:gridCol w:w="707"/>
        <w:gridCol w:w="135"/>
        <w:gridCol w:w="1048"/>
        <w:gridCol w:w="135"/>
        <w:gridCol w:w="1141"/>
        <w:gridCol w:w="135"/>
        <w:gridCol w:w="904"/>
        <w:gridCol w:w="135"/>
        <w:gridCol w:w="697"/>
        <w:gridCol w:w="135"/>
        <w:gridCol w:w="1264"/>
        <w:gridCol w:w="135"/>
      </w:tblGrid>
      <w:tr w:rsidR="00C83A5E" w:rsidRPr="00D94B12" w14:paraId="1B986C38" w14:textId="77777777" w:rsidTr="001B4B28">
        <w:tc>
          <w:tcPr>
            <w:tcW w:w="1552" w:type="dxa"/>
            <w:gridSpan w:val="2"/>
            <w:tcBorders>
              <w:top w:val="single" w:sz="12" w:space="0" w:color="000000" w:themeColor="text1"/>
              <w:bottom w:val="single" w:sz="12" w:space="0" w:color="000000" w:themeColor="text1"/>
            </w:tcBorders>
          </w:tcPr>
          <w:p w14:paraId="778450D5" w14:textId="51019013"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Ref</w:t>
            </w:r>
            <w:r w:rsidR="009F42E6">
              <w:rPr>
                <w:rFonts w:ascii="Book Antiqua" w:hAnsi="Book Antiqua" w:cs="Times New Roman"/>
                <w:b/>
                <w:bCs/>
                <w:sz w:val="24"/>
                <w:szCs w:val="24"/>
              </w:rPr>
              <w:t>.</w:t>
            </w:r>
          </w:p>
        </w:tc>
        <w:tc>
          <w:tcPr>
            <w:tcW w:w="842" w:type="dxa"/>
            <w:gridSpan w:val="2"/>
            <w:tcBorders>
              <w:top w:val="single" w:sz="12" w:space="0" w:color="000000" w:themeColor="text1"/>
              <w:bottom w:val="single" w:sz="12" w:space="0" w:color="000000" w:themeColor="text1"/>
            </w:tcBorders>
          </w:tcPr>
          <w:p w14:paraId="2A1E0613" w14:textId="4ABB5C34"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Sex/Age</w:t>
            </w:r>
            <w:r w:rsidR="00C52505">
              <w:rPr>
                <w:rFonts w:ascii="Book Antiqua" w:hAnsi="Book Antiqua" w:cs="Times New Roman"/>
                <w:b/>
                <w:bCs/>
                <w:sz w:val="24"/>
                <w:szCs w:val="24"/>
              </w:rPr>
              <w:t xml:space="preserve"> </w:t>
            </w:r>
            <w:r w:rsidRPr="00D94B12">
              <w:rPr>
                <w:rFonts w:ascii="Book Antiqua" w:hAnsi="Book Antiqua" w:cs="Times New Roman"/>
                <w:b/>
                <w:bCs/>
                <w:sz w:val="24"/>
                <w:szCs w:val="24"/>
              </w:rPr>
              <w:t>(yr)</w:t>
            </w:r>
          </w:p>
        </w:tc>
        <w:tc>
          <w:tcPr>
            <w:tcW w:w="1183" w:type="dxa"/>
            <w:gridSpan w:val="2"/>
            <w:tcBorders>
              <w:top w:val="single" w:sz="12" w:space="0" w:color="000000" w:themeColor="text1"/>
              <w:bottom w:val="single" w:sz="12" w:space="0" w:color="000000" w:themeColor="text1"/>
            </w:tcBorders>
          </w:tcPr>
          <w:p w14:paraId="5CDBC2C5" w14:textId="3F10F1E6"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Location of tumor</w:t>
            </w:r>
          </w:p>
        </w:tc>
        <w:tc>
          <w:tcPr>
            <w:tcW w:w="1276" w:type="dxa"/>
            <w:gridSpan w:val="2"/>
            <w:tcBorders>
              <w:top w:val="single" w:sz="12" w:space="0" w:color="000000" w:themeColor="text1"/>
              <w:bottom w:val="single" w:sz="12" w:space="0" w:color="000000" w:themeColor="text1"/>
            </w:tcBorders>
          </w:tcPr>
          <w:p w14:paraId="75CBDE6C" w14:textId="77777777"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Subtype</w:t>
            </w:r>
          </w:p>
        </w:tc>
        <w:tc>
          <w:tcPr>
            <w:tcW w:w="1039" w:type="dxa"/>
            <w:gridSpan w:val="2"/>
            <w:tcBorders>
              <w:top w:val="single" w:sz="12" w:space="0" w:color="000000" w:themeColor="text1"/>
              <w:bottom w:val="single" w:sz="12" w:space="0" w:color="000000" w:themeColor="text1"/>
            </w:tcBorders>
          </w:tcPr>
          <w:p w14:paraId="2920D3CA" w14:textId="36E455FB"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Mass size (cm)</w:t>
            </w:r>
          </w:p>
        </w:tc>
        <w:tc>
          <w:tcPr>
            <w:tcW w:w="832" w:type="dxa"/>
            <w:gridSpan w:val="2"/>
            <w:tcBorders>
              <w:top w:val="single" w:sz="12" w:space="0" w:color="000000" w:themeColor="text1"/>
              <w:bottom w:val="single" w:sz="12" w:space="0" w:color="000000" w:themeColor="text1"/>
            </w:tcBorders>
          </w:tcPr>
          <w:p w14:paraId="6B69BE47" w14:textId="77777777"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Stage at diagnosis</w:t>
            </w:r>
          </w:p>
        </w:tc>
        <w:tc>
          <w:tcPr>
            <w:tcW w:w="1399" w:type="dxa"/>
            <w:gridSpan w:val="2"/>
            <w:tcBorders>
              <w:top w:val="single" w:sz="12" w:space="0" w:color="000000" w:themeColor="text1"/>
              <w:bottom w:val="single" w:sz="12" w:space="0" w:color="000000" w:themeColor="text1"/>
            </w:tcBorders>
          </w:tcPr>
          <w:p w14:paraId="52B59816" w14:textId="77777777" w:rsidR="00C83A5E" w:rsidRPr="00D94B12" w:rsidRDefault="00C83A5E" w:rsidP="00D94B12">
            <w:pPr>
              <w:spacing w:line="360" w:lineRule="auto"/>
              <w:rPr>
                <w:rFonts w:ascii="Book Antiqua" w:hAnsi="Book Antiqua" w:cs="Times New Roman"/>
                <w:b/>
                <w:bCs/>
                <w:sz w:val="24"/>
                <w:szCs w:val="24"/>
              </w:rPr>
            </w:pPr>
            <w:r w:rsidRPr="00D94B12">
              <w:rPr>
                <w:rFonts w:ascii="Book Antiqua" w:hAnsi="Book Antiqua" w:cs="Times New Roman"/>
                <w:b/>
                <w:bCs/>
                <w:sz w:val="24"/>
                <w:szCs w:val="24"/>
              </w:rPr>
              <w:t>Follow-up</w:t>
            </w:r>
          </w:p>
        </w:tc>
      </w:tr>
      <w:tr w:rsidR="00C83A5E" w:rsidRPr="00D94B12" w14:paraId="474442CB" w14:textId="77777777" w:rsidTr="001B4B28">
        <w:trPr>
          <w:gridAfter w:val="1"/>
          <w:wAfter w:w="135" w:type="dxa"/>
        </w:trPr>
        <w:tc>
          <w:tcPr>
            <w:tcW w:w="1417" w:type="dxa"/>
          </w:tcPr>
          <w:p w14:paraId="5D76E51E" w14:textId="71FA3E21"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Reiner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[18]</w:t>
            </w:r>
            <w:r w:rsidRPr="00D94B12">
              <w:rPr>
                <w:rFonts w:ascii="Book Antiqua" w:hAnsi="Book Antiqua" w:cs="Times New Roman"/>
                <w:sz w:val="24"/>
                <w:szCs w:val="24"/>
              </w:rPr>
              <w:t>, 1979</w:t>
            </w:r>
          </w:p>
        </w:tc>
        <w:tc>
          <w:tcPr>
            <w:tcW w:w="842" w:type="dxa"/>
            <w:gridSpan w:val="2"/>
          </w:tcPr>
          <w:p w14:paraId="35409FB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M/56</w:t>
            </w:r>
          </w:p>
        </w:tc>
        <w:tc>
          <w:tcPr>
            <w:tcW w:w="1183" w:type="dxa"/>
            <w:gridSpan w:val="2"/>
          </w:tcPr>
          <w:p w14:paraId="0B3B2371" w14:textId="4BDE1D67"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76CB6D3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752A5FB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75A64C3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07C5B88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2 mo</w:t>
            </w:r>
          </w:p>
        </w:tc>
      </w:tr>
      <w:tr w:rsidR="00C83A5E" w:rsidRPr="00D94B12" w14:paraId="0E700963" w14:textId="77777777" w:rsidTr="001B4B28">
        <w:trPr>
          <w:gridAfter w:val="1"/>
          <w:wAfter w:w="135" w:type="dxa"/>
        </w:trPr>
        <w:tc>
          <w:tcPr>
            <w:tcW w:w="1417" w:type="dxa"/>
          </w:tcPr>
          <w:p w14:paraId="00147085" w14:textId="5ED96EF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Miller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[10]</w:t>
            </w:r>
            <w:r w:rsidRPr="00D94B12">
              <w:rPr>
                <w:rFonts w:ascii="Book Antiqua" w:hAnsi="Book Antiqua" w:cs="Times New Roman"/>
                <w:sz w:val="24"/>
                <w:szCs w:val="24"/>
              </w:rPr>
              <w:t>, 1982</w:t>
            </w:r>
          </w:p>
        </w:tc>
        <w:tc>
          <w:tcPr>
            <w:tcW w:w="842" w:type="dxa"/>
            <w:gridSpan w:val="2"/>
          </w:tcPr>
          <w:p w14:paraId="2B2D3FB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M/49</w:t>
            </w:r>
          </w:p>
        </w:tc>
        <w:tc>
          <w:tcPr>
            <w:tcW w:w="1183" w:type="dxa"/>
            <w:gridSpan w:val="2"/>
          </w:tcPr>
          <w:p w14:paraId="01F2E997" w14:textId="231ADABA"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m</w:t>
            </w:r>
            <w:r w:rsidR="00C52505" w:rsidRPr="00D94B12">
              <w:rPr>
                <w:rFonts w:ascii="Book Antiqua" w:hAnsi="Book Antiqua" w:cs="Times New Roman"/>
                <w:sz w:val="24"/>
                <w:szCs w:val="24"/>
              </w:rPr>
              <w:t>andible</w:t>
            </w:r>
          </w:p>
        </w:tc>
        <w:tc>
          <w:tcPr>
            <w:tcW w:w="1276" w:type="dxa"/>
            <w:gridSpan w:val="2"/>
          </w:tcPr>
          <w:p w14:paraId="5EF8023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6B7B142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6BC1619A"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74CA42C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NHL in regional LNs 3 mo later</w:t>
            </w:r>
          </w:p>
        </w:tc>
      </w:tr>
      <w:tr w:rsidR="00C83A5E" w:rsidRPr="00D94B12" w14:paraId="731516F9" w14:textId="77777777" w:rsidTr="001B4B28">
        <w:trPr>
          <w:gridAfter w:val="1"/>
          <w:wAfter w:w="135" w:type="dxa"/>
        </w:trPr>
        <w:tc>
          <w:tcPr>
            <w:tcW w:w="1417" w:type="dxa"/>
          </w:tcPr>
          <w:p w14:paraId="4CE5A42C" w14:textId="564E23FD"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Hall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[7]</w:t>
            </w:r>
            <w:r w:rsidRPr="00D94B12">
              <w:rPr>
                <w:rFonts w:ascii="Book Antiqua" w:hAnsi="Book Antiqua" w:cs="Times New Roman"/>
                <w:sz w:val="24"/>
                <w:szCs w:val="24"/>
              </w:rPr>
              <w:t>, 1985</w:t>
            </w:r>
          </w:p>
        </w:tc>
        <w:tc>
          <w:tcPr>
            <w:tcW w:w="842" w:type="dxa"/>
            <w:gridSpan w:val="2"/>
          </w:tcPr>
          <w:p w14:paraId="20D80C1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M/64</w:t>
            </w:r>
          </w:p>
        </w:tc>
        <w:tc>
          <w:tcPr>
            <w:tcW w:w="1183" w:type="dxa"/>
            <w:gridSpan w:val="2"/>
          </w:tcPr>
          <w:p w14:paraId="1B55B677" w14:textId="5845D109"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4245A55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04E581C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73AF9FF4"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3398417D" w14:textId="1DECEC5C"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Generalize</w:t>
            </w:r>
            <w:r w:rsidR="00C52505">
              <w:rPr>
                <w:rFonts w:ascii="Book Antiqua" w:hAnsi="Book Antiqua" w:cs="Times New Roman"/>
                <w:sz w:val="24"/>
                <w:szCs w:val="24"/>
              </w:rPr>
              <w:t>d</w:t>
            </w:r>
            <w:r w:rsidRPr="00D94B12">
              <w:rPr>
                <w:rFonts w:ascii="Book Antiqua" w:hAnsi="Book Antiqua" w:cs="Times New Roman"/>
                <w:sz w:val="24"/>
                <w:szCs w:val="24"/>
              </w:rPr>
              <w:t xml:space="preserve"> NHL 7 mo later</w:t>
            </w:r>
          </w:p>
        </w:tc>
      </w:tr>
      <w:tr w:rsidR="00C83A5E" w:rsidRPr="00D94B12" w14:paraId="15ECE49E" w14:textId="77777777" w:rsidTr="001B4B28">
        <w:trPr>
          <w:gridAfter w:val="1"/>
          <w:wAfter w:w="135" w:type="dxa"/>
        </w:trPr>
        <w:tc>
          <w:tcPr>
            <w:tcW w:w="1417" w:type="dxa"/>
            <w:vMerge w:val="restart"/>
          </w:tcPr>
          <w:p w14:paraId="4933B112" w14:textId="2EDB815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Banik</w:t>
            </w:r>
            <w:r w:rsidRPr="00D94B12">
              <w:rPr>
                <w:rFonts w:ascii="Book Antiqua" w:hAnsi="Book Antiqua" w:cs="Times New Roman"/>
                <w:i/>
                <w:iCs/>
                <w:sz w:val="24"/>
                <w:szCs w:val="24"/>
              </w:rPr>
              <w:t xml:space="preserve"> et al</w:t>
            </w:r>
            <w:r w:rsidRPr="00D94B12">
              <w:rPr>
                <w:rFonts w:ascii="Book Antiqua" w:hAnsi="Book Antiqua" w:cs="Times New Roman"/>
                <w:sz w:val="24"/>
                <w:szCs w:val="24"/>
                <w:vertAlign w:val="superscript"/>
              </w:rPr>
              <w:t>[3]</w:t>
            </w:r>
            <w:r w:rsidRPr="00D94B12">
              <w:rPr>
                <w:rFonts w:ascii="Book Antiqua" w:hAnsi="Book Antiqua" w:cs="Times New Roman"/>
                <w:sz w:val="24"/>
                <w:szCs w:val="24"/>
              </w:rPr>
              <w:t>, 1985</w:t>
            </w:r>
          </w:p>
        </w:tc>
        <w:tc>
          <w:tcPr>
            <w:tcW w:w="842" w:type="dxa"/>
            <w:gridSpan w:val="2"/>
          </w:tcPr>
          <w:p w14:paraId="5F1CECC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M/75</w:t>
            </w:r>
          </w:p>
        </w:tc>
        <w:tc>
          <w:tcPr>
            <w:tcW w:w="1183" w:type="dxa"/>
            <w:gridSpan w:val="2"/>
          </w:tcPr>
          <w:p w14:paraId="73B4AE69" w14:textId="09711A58"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7593F8B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48B9670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0BB1B28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3B1B007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5E7D53E7" w14:textId="77777777" w:rsidTr="001B4B28">
        <w:trPr>
          <w:gridAfter w:val="1"/>
          <w:wAfter w:w="135" w:type="dxa"/>
        </w:trPr>
        <w:tc>
          <w:tcPr>
            <w:tcW w:w="1417" w:type="dxa"/>
            <w:vMerge/>
          </w:tcPr>
          <w:p w14:paraId="14EFA770" w14:textId="77777777" w:rsidR="00C83A5E" w:rsidRPr="00D94B12" w:rsidRDefault="00C83A5E" w:rsidP="00D94B12">
            <w:pPr>
              <w:spacing w:line="360" w:lineRule="auto"/>
              <w:rPr>
                <w:rFonts w:ascii="Book Antiqua" w:hAnsi="Book Antiqua" w:cs="Times New Roman"/>
                <w:sz w:val="24"/>
                <w:szCs w:val="24"/>
              </w:rPr>
            </w:pPr>
          </w:p>
        </w:tc>
        <w:tc>
          <w:tcPr>
            <w:tcW w:w="842" w:type="dxa"/>
            <w:gridSpan w:val="2"/>
          </w:tcPr>
          <w:p w14:paraId="48F7331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M/76</w:t>
            </w:r>
          </w:p>
        </w:tc>
        <w:tc>
          <w:tcPr>
            <w:tcW w:w="1183" w:type="dxa"/>
            <w:gridSpan w:val="2"/>
          </w:tcPr>
          <w:p w14:paraId="4E6F535E" w14:textId="530C4DCD"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1FDE137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259D9FA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2B02F1A9"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 xml:space="preserve"> A</w:t>
            </w:r>
          </w:p>
        </w:tc>
        <w:tc>
          <w:tcPr>
            <w:tcW w:w="1399" w:type="dxa"/>
            <w:gridSpan w:val="2"/>
          </w:tcPr>
          <w:p w14:paraId="2AFD9D0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NHL, 12 mo</w:t>
            </w:r>
          </w:p>
        </w:tc>
      </w:tr>
      <w:tr w:rsidR="00C83A5E" w:rsidRPr="00D94B12" w14:paraId="15E2090E" w14:textId="77777777" w:rsidTr="001B4B28">
        <w:trPr>
          <w:gridAfter w:val="1"/>
          <w:wAfter w:w="135" w:type="dxa"/>
        </w:trPr>
        <w:tc>
          <w:tcPr>
            <w:tcW w:w="1417" w:type="dxa"/>
            <w:vMerge w:val="restart"/>
          </w:tcPr>
          <w:p w14:paraId="2FD28FB2" w14:textId="59387DA4"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Griesser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[4]</w:t>
            </w:r>
            <w:r w:rsidRPr="00D94B12">
              <w:rPr>
                <w:rFonts w:ascii="Book Antiqua" w:hAnsi="Book Antiqua" w:cs="Times New Roman"/>
                <w:sz w:val="24"/>
                <w:szCs w:val="24"/>
              </w:rPr>
              <w:t>, 1986</w:t>
            </w:r>
          </w:p>
        </w:tc>
        <w:tc>
          <w:tcPr>
            <w:tcW w:w="842" w:type="dxa"/>
            <w:gridSpan w:val="2"/>
          </w:tcPr>
          <w:p w14:paraId="3BDF63C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F/64</w:t>
            </w:r>
          </w:p>
        </w:tc>
        <w:tc>
          <w:tcPr>
            <w:tcW w:w="1183" w:type="dxa"/>
            <w:gridSpan w:val="2"/>
          </w:tcPr>
          <w:p w14:paraId="0403810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Palate</w:t>
            </w:r>
          </w:p>
        </w:tc>
        <w:tc>
          <w:tcPr>
            <w:tcW w:w="1276" w:type="dxa"/>
            <w:gridSpan w:val="2"/>
          </w:tcPr>
          <w:p w14:paraId="157A3BD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0D57885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72156F0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3B50629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5B6D17B8" w14:textId="77777777" w:rsidTr="001B4B28">
        <w:trPr>
          <w:gridAfter w:val="1"/>
          <w:wAfter w:w="135" w:type="dxa"/>
        </w:trPr>
        <w:tc>
          <w:tcPr>
            <w:tcW w:w="1417" w:type="dxa"/>
            <w:vMerge/>
          </w:tcPr>
          <w:p w14:paraId="67B7B52E" w14:textId="77777777" w:rsidR="00C83A5E" w:rsidRPr="00D94B12" w:rsidRDefault="00C83A5E" w:rsidP="00D94B12">
            <w:pPr>
              <w:spacing w:line="360" w:lineRule="auto"/>
              <w:rPr>
                <w:rFonts w:ascii="Book Antiqua" w:hAnsi="Book Antiqua" w:cs="Times New Roman"/>
                <w:sz w:val="24"/>
                <w:szCs w:val="24"/>
              </w:rPr>
            </w:pPr>
          </w:p>
        </w:tc>
        <w:tc>
          <w:tcPr>
            <w:tcW w:w="842" w:type="dxa"/>
            <w:gridSpan w:val="2"/>
          </w:tcPr>
          <w:p w14:paraId="0DAE9EC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M/82</w:t>
            </w:r>
          </w:p>
        </w:tc>
        <w:tc>
          <w:tcPr>
            <w:tcW w:w="1183" w:type="dxa"/>
            <w:gridSpan w:val="2"/>
          </w:tcPr>
          <w:p w14:paraId="7F0EBFF6" w14:textId="0CBA0226"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 xml:space="preserve">lower </w:t>
            </w:r>
            <w:r w:rsidRPr="00D94B12">
              <w:rPr>
                <w:rFonts w:ascii="Book Antiqua" w:hAnsi="Book Antiqua" w:cs="Times New Roman"/>
                <w:sz w:val="24"/>
                <w:szCs w:val="24"/>
              </w:rPr>
              <w:t>mandibl</w:t>
            </w:r>
            <w:r w:rsidR="00C52505">
              <w:rPr>
                <w:rFonts w:ascii="Book Antiqua" w:hAnsi="Book Antiqua" w:cs="Times New Roman"/>
                <w:sz w:val="24"/>
                <w:szCs w:val="24"/>
              </w:rPr>
              <w:t>e</w:t>
            </w:r>
          </w:p>
        </w:tc>
        <w:tc>
          <w:tcPr>
            <w:tcW w:w="1276" w:type="dxa"/>
            <w:gridSpan w:val="2"/>
          </w:tcPr>
          <w:p w14:paraId="73E747F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0AC1861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3D40BC80"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778C462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57FEE36F" w14:textId="77777777" w:rsidTr="001B4B28">
        <w:trPr>
          <w:gridAfter w:val="1"/>
          <w:wAfter w:w="135" w:type="dxa"/>
        </w:trPr>
        <w:tc>
          <w:tcPr>
            <w:tcW w:w="1417" w:type="dxa"/>
          </w:tcPr>
          <w:p w14:paraId="762F82D8" w14:textId="70A9D5F8"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Franco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[24]</w:t>
            </w:r>
            <w:r w:rsidRPr="00D94B12">
              <w:rPr>
                <w:rFonts w:ascii="Book Antiqua" w:hAnsi="Book Antiqua" w:cs="Times New Roman"/>
                <w:sz w:val="24"/>
                <w:szCs w:val="24"/>
              </w:rPr>
              <w:t>, 1986</w:t>
            </w:r>
          </w:p>
        </w:tc>
        <w:tc>
          <w:tcPr>
            <w:tcW w:w="842" w:type="dxa"/>
            <w:gridSpan w:val="2"/>
          </w:tcPr>
          <w:p w14:paraId="17BB93E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M/NA</w:t>
            </w:r>
          </w:p>
        </w:tc>
        <w:tc>
          <w:tcPr>
            <w:tcW w:w="1183" w:type="dxa"/>
            <w:gridSpan w:val="2"/>
          </w:tcPr>
          <w:p w14:paraId="1224EF7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Parotid</w:t>
            </w:r>
          </w:p>
        </w:tc>
        <w:tc>
          <w:tcPr>
            <w:tcW w:w="1276" w:type="dxa"/>
            <w:gridSpan w:val="2"/>
          </w:tcPr>
          <w:p w14:paraId="2E02673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Lennert</w:t>
            </w:r>
          </w:p>
        </w:tc>
        <w:tc>
          <w:tcPr>
            <w:tcW w:w="1039" w:type="dxa"/>
            <w:gridSpan w:val="2"/>
          </w:tcPr>
          <w:p w14:paraId="2D3E866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52B77DC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6460288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3EAE854B" w14:textId="77777777" w:rsidTr="001B4B28">
        <w:trPr>
          <w:gridAfter w:val="1"/>
          <w:wAfter w:w="135" w:type="dxa"/>
        </w:trPr>
        <w:tc>
          <w:tcPr>
            <w:tcW w:w="1417" w:type="dxa"/>
          </w:tcPr>
          <w:p w14:paraId="7835D4ED" w14:textId="3914D250"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Melato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[13]</w:t>
            </w:r>
            <w:r w:rsidRPr="00D94B12">
              <w:rPr>
                <w:rFonts w:ascii="Book Antiqua" w:hAnsi="Book Antiqua" w:cs="Times New Roman"/>
                <w:sz w:val="24"/>
                <w:szCs w:val="24"/>
              </w:rPr>
              <w:t>, 1986</w:t>
            </w:r>
          </w:p>
        </w:tc>
        <w:tc>
          <w:tcPr>
            <w:tcW w:w="842" w:type="dxa"/>
            <w:gridSpan w:val="2"/>
          </w:tcPr>
          <w:p w14:paraId="4436762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M/69</w:t>
            </w:r>
          </w:p>
        </w:tc>
        <w:tc>
          <w:tcPr>
            <w:tcW w:w="1183" w:type="dxa"/>
            <w:gridSpan w:val="2"/>
          </w:tcPr>
          <w:p w14:paraId="78602303" w14:textId="56F11F21"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1B2C30A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HL</w:t>
            </w:r>
          </w:p>
        </w:tc>
        <w:tc>
          <w:tcPr>
            <w:tcW w:w="1039" w:type="dxa"/>
            <w:gridSpan w:val="2"/>
          </w:tcPr>
          <w:p w14:paraId="0953A5EE"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6911497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573C484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13 mo</w:t>
            </w:r>
          </w:p>
        </w:tc>
      </w:tr>
      <w:tr w:rsidR="00C83A5E" w:rsidRPr="00D94B12" w14:paraId="6A999BE0" w14:textId="77777777" w:rsidTr="001B4B28">
        <w:trPr>
          <w:gridAfter w:val="1"/>
          <w:wAfter w:w="135" w:type="dxa"/>
        </w:trPr>
        <w:tc>
          <w:tcPr>
            <w:tcW w:w="1417" w:type="dxa"/>
          </w:tcPr>
          <w:p w14:paraId="505AE6B3" w14:textId="74798AA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Bunker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[21]</w:t>
            </w:r>
            <w:r w:rsidRPr="00D94B12">
              <w:rPr>
                <w:rFonts w:ascii="Book Antiqua" w:hAnsi="Book Antiqua" w:cs="Times New Roman"/>
                <w:sz w:val="24"/>
                <w:szCs w:val="24"/>
              </w:rPr>
              <w:t>, 1989</w:t>
            </w:r>
          </w:p>
        </w:tc>
        <w:tc>
          <w:tcPr>
            <w:tcW w:w="842" w:type="dxa"/>
            <w:gridSpan w:val="2"/>
          </w:tcPr>
          <w:p w14:paraId="4A51350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F/63</w:t>
            </w:r>
          </w:p>
        </w:tc>
        <w:tc>
          <w:tcPr>
            <w:tcW w:w="1183" w:type="dxa"/>
            <w:gridSpan w:val="2"/>
          </w:tcPr>
          <w:p w14:paraId="286BF269" w14:textId="7B441F15"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503F67B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SLL/CLL</w:t>
            </w:r>
          </w:p>
        </w:tc>
        <w:tc>
          <w:tcPr>
            <w:tcW w:w="1039" w:type="dxa"/>
            <w:gridSpan w:val="2"/>
          </w:tcPr>
          <w:p w14:paraId="2B7A621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1113112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238619D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0CDE967B" w14:textId="77777777" w:rsidTr="001B4B28">
        <w:trPr>
          <w:gridAfter w:val="1"/>
          <w:wAfter w:w="135" w:type="dxa"/>
        </w:trPr>
        <w:tc>
          <w:tcPr>
            <w:tcW w:w="1417" w:type="dxa"/>
          </w:tcPr>
          <w:p w14:paraId="21AC15D0" w14:textId="43C05BB6"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 xml:space="preserve">Giardini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[6]</w:t>
            </w:r>
            <w:r w:rsidRPr="00D94B12">
              <w:rPr>
                <w:rFonts w:ascii="Book Antiqua" w:hAnsi="Book Antiqua" w:cs="Times New Roman"/>
                <w:sz w:val="24"/>
                <w:szCs w:val="24"/>
              </w:rPr>
              <w:t>, 1990</w:t>
            </w:r>
          </w:p>
        </w:tc>
        <w:tc>
          <w:tcPr>
            <w:tcW w:w="842" w:type="dxa"/>
            <w:gridSpan w:val="2"/>
          </w:tcPr>
          <w:p w14:paraId="61CD95FE"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M/57</w:t>
            </w:r>
          </w:p>
        </w:tc>
        <w:tc>
          <w:tcPr>
            <w:tcW w:w="1183" w:type="dxa"/>
            <w:gridSpan w:val="2"/>
          </w:tcPr>
          <w:p w14:paraId="27000B6A" w14:textId="0B1277AE"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and </w:t>
            </w:r>
            <w:r w:rsidR="00C52505">
              <w:rPr>
                <w:rFonts w:ascii="Book Antiqua" w:hAnsi="Book Antiqua" w:cs="Times New Roman"/>
                <w:sz w:val="24"/>
                <w:szCs w:val="24"/>
              </w:rPr>
              <w:t>r</w:t>
            </w:r>
            <w:r w:rsidR="00C52505" w:rsidRPr="00D94B12">
              <w:rPr>
                <w:rFonts w:ascii="Book Antiqua" w:hAnsi="Book Antiqua" w:cs="Times New Roman"/>
                <w:sz w:val="24"/>
                <w:szCs w:val="24"/>
              </w:rPr>
              <w:t xml:space="preserve">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47C2A8B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11CE573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33F45BFB"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407969D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NED, 36 mo</w:t>
            </w:r>
          </w:p>
        </w:tc>
      </w:tr>
      <w:tr w:rsidR="00C83A5E" w:rsidRPr="00D94B12" w14:paraId="3B3E7DE5" w14:textId="77777777" w:rsidTr="001B4B28">
        <w:trPr>
          <w:gridAfter w:val="1"/>
          <w:wAfter w:w="135" w:type="dxa"/>
        </w:trPr>
        <w:tc>
          <w:tcPr>
            <w:tcW w:w="1417" w:type="dxa"/>
          </w:tcPr>
          <w:p w14:paraId="701DBD79" w14:textId="0653ED1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Medeiros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w:t>
            </w:r>
            <w:r w:rsidRPr="00D94B12">
              <w:rPr>
                <w:rFonts w:ascii="Book Antiqua" w:hAnsi="Book Antiqua" w:cs="Times New Roman"/>
                <w:sz w:val="24"/>
                <w:szCs w:val="24"/>
              </w:rPr>
              <w:t>, 1990</w:t>
            </w:r>
          </w:p>
        </w:tc>
        <w:tc>
          <w:tcPr>
            <w:tcW w:w="842" w:type="dxa"/>
            <w:gridSpan w:val="2"/>
          </w:tcPr>
          <w:p w14:paraId="3FFAD0D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M/71</w:t>
            </w:r>
          </w:p>
        </w:tc>
        <w:tc>
          <w:tcPr>
            <w:tcW w:w="1183" w:type="dxa"/>
            <w:gridSpan w:val="2"/>
          </w:tcPr>
          <w:p w14:paraId="142B2BD1" w14:textId="5E8601AF"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573CA4A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4C8474B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NA </w:t>
            </w:r>
          </w:p>
        </w:tc>
        <w:tc>
          <w:tcPr>
            <w:tcW w:w="832" w:type="dxa"/>
            <w:gridSpan w:val="2"/>
          </w:tcPr>
          <w:p w14:paraId="107DEA6C"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4996DA3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NED, 48 mo</w:t>
            </w:r>
          </w:p>
        </w:tc>
      </w:tr>
      <w:tr w:rsidR="00C83A5E" w:rsidRPr="00D94B12" w14:paraId="3E52FAD7" w14:textId="77777777" w:rsidTr="001B4B28">
        <w:trPr>
          <w:gridAfter w:val="1"/>
          <w:wAfter w:w="135" w:type="dxa"/>
        </w:trPr>
        <w:tc>
          <w:tcPr>
            <w:tcW w:w="1417" w:type="dxa"/>
          </w:tcPr>
          <w:p w14:paraId="651406C4" w14:textId="2C03E75A"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Shikhani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[8]</w:t>
            </w:r>
            <w:r w:rsidRPr="00D94B12">
              <w:rPr>
                <w:rFonts w:ascii="Book Antiqua" w:hAnsi="Book Antiqua" w:cs="Times New Roman"/>
                <w:sz w:val="24"/>
                <w:szCs w:val="24"/>
              </w:rPr>
              <w:t>, 1993</w:t>
            </w:r>
          </w:p>
        </w:tc>
        <w:tc>
          <w:tcPr>
            <w:tcW w:w="842" w:type="dxa"/>
            <w:gridSpan w:val="2"/>
          </w:tcPr>
          <w:p w14:paraId="4C5479A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M/56</w:t>
            </w:r>
          </w:p>
        </w:tc>
        <w:tc>
          <w:tcPr>
            <w:tcW w:w="1183" w:type="dxa"/>
            <w:gridSpan w:val="2"/>
          </w:tcPr>
          <w:p w14:paraId="5FCAC298" w14:textId="55FB8E9C"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0098286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68528919" w14:textId="249A2A6D"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7 × 6 × 3</w:t>
            </w:r>
          </w:p>
        </w:tc>
        <w:tc>
          <w:tcPr>
            <w:tcW w:w="832" w:type="dxa"/>
            <w:gridSpan w:val="2"/>
          </w:tcPr>
          <w:p w14:paraId="41627F31"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7AB64A72" w14:textId="495A4B99"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84 mo</w:t>
            </w:r>
          </w:p>
        </w:tc>
      </w:tr>
      <w:tr w:rsidR="00C83A5E" w:rsidRPr="00D94B12" w14:paraId="1E9910BC" w14:textId="77777777" w:rsidTr="001B4B28">
        <w:trPr>
          <w:gridAfter w:val="1"/>
          <w:wAfter w:w="135" w:type="dxa"/>
        </w:trPr>
        <w:tc>
          <w:tcPr>
            <w:tcW w:w="1417" w:type="dxa"/>
          </w:tcPr>
          <w:p w14:paraId="608426F7" w14:textId="7089CBA6"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Badve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[14]</w:t>
            </w:r>
            <w:r w:rsidRPr="00D94B12">
              <w:rPr>
                <w:rFonts w:ascii="Book Antiqua" w:hAnsi="Book Antiqua" w:cs="Times New Roman"/>
                <w:sz w:val="24"/>
                <w:szCs w:val="24"/>
              </w:rPr>
              <w:t>, 1993</w:t>
            </w:r>
          </w:p>
        </w:tc>
        <w:tc>
          <w:tcPr>
            <w:tcW w:w="842" w:type="dxa"/>
            <w:gridSpan w:val="2"/>
          </w:tcPr>
          <w:p w14:paraId="48D7CE3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M/76</w:t>
            </w:r>
          </w:p>
        </w:tc>
        <w:tc>
          <w:tcPr>
            <w:tcW w:w="1183" w:type="dxa"/>
            <w:gridSpan w:val="2"/>
          </w:tcPr>
          <w:p w14:paraId="1A0DD5F7" w14:textId="2E9AD010"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1FD625F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HL</w:t>
            </w:r>
          </w:p>
        </w:tc>
        <w:tc>
          <w:tcPr>
            <w:tcW w:w="1039" w:type="dxa"/>
            <w:gridSpan w:val="2"/>
          </w:tcPr>
          <w:p w14:paraId="757C6320" w14:textId="7546E4EB"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2.2 × 1.7 × 1.5</w:t>
            </w:r>
          </w:p>
        </w:tc>
        <w:tc>
          <w:tcPr>
            <w:tcW w:w="832" w:type="dxa"/>
            <w:gridSpan w:val="2"/>
          </w:tcPr>
          <w:p w14:paraId="3FF3CB5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06CDC20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NED, 24 mo</w:t>
            </w:r>
          </w:p>
        </w:tc>
      </w:tr>
      <w:tr w:rsidR="00C83A5E" w:rsidRPr="00D94B12" w14:paraId="006E07A1" w14:textId="77777777" w:rsidTr="001B4B28">
        <w:trPr>
          <w:gridAfter w:val="1"/>
          <w:wAfter w:w="135" w:type="dxa"/>
        </w:trPr>
        <w:tc>
          <w:tcPr>
            <w:tcW w:w="1417" w:type="dxa"/>
            <w:vMerge w:val="restart"/>
          </w:tcPr>
          <w:p w14:paraId="0525E20C" w14:textId="16B4F8CB"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Park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w:t>
            </w:r>
            <w:r w:rsidRPr="00D94B12">
              <w:rPr>
                <w:rFonts w:ascii="Book Antiqua" w:hAnsi="Book Antiqua" w:cs="Times New Roman"/>
                <w:sz w:val="24"/>
                <w:szCs w:val="24"/>
              </w:rPr>
              <w:t>, 2000</w:t>
            </w:r>
          </w:p>
        </w:tc>
        <w:tc>
          <w:tcPr>
            <w:tcW w:w="842" w:type="dxa"/>
            <w:gridSpan w:val="2"/>
          </w:tcPr>
          <w:p w14:paraId="195DA62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F/68</w:t>
            </w:r>
          </w:p>
        </w:tc>
        <w:tc>
          <w:tcPr>
            <w:tcW w:w="1183" w:type="dxa"/>
            <w:gridSpan w:val="2"/>
          </w:tcPr>
          <w:p w14:paraId="38BAE335" w14:textId="042CC40B"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74AB29F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6575CE08" w14:textId="461E200A"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1.7 × 1.5 × 1.5</w:t>
            </w:r>
          </w:p>
        </w:tc>
        <w:tc>
          <w:tcPr>
            <w:tcW w:w="832" w:type="dxa"/>
            <w:gridSpan w:val="2"/>
          </w:tcPr>
          <w:p w14:paraId="736DF8EC"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Ⅰ</w:t>
            </w:r>
            <w:r w:rsidRPr="00D94B12">
              <w:rPr>
                <w:rFonts w:ascii="Book Antiqua" w:hAnsi="Book Antiqua" w:cs="Times New Roman"/>
                <w:sz w:val="24"/>
                <w:szCs w:val="24"/>
              </w:rPr>
              <w:t>A</w:t>
            </w:r>
          </w:p>
        </w:tc>
        <w:tc>
          <w:tcPr>
            <w:tcW w:w="1399" w:type="dxa"/>
            <w:gridSpan w:val="2"/>
          </w:tcPr>
          <w:p w14:paraId="5CF364C7" w14:textId="7D406B06"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NHL in LN 5 yr later</w:t>
            </w:r>
          </w:p>
        </w:tc>
      </w:tr>
      <w:tr w:rsidR="00C83A5E" w:rsidRPr="00D94B12" w14:paraId="0B788B14" w14:textId="77777777" w:rsidTr="001B4B28">
        <w:trPr>
          <w:gridAfter w:val="1"/>
          <w:wAfter w:w="135" w:type="dxa"/>
        </w:trPr>
        <w:tc>
          <w:tcPr>
            <w:tcW w:w="1417" w:type="dxa"/>
            <w:vMerge/>
          </w:tcPr>
          <w:p w14:paraId="392B1EA3" w14:textId="77777777" w:rsidR="00C83A5E" w:rsidRPr="00D94B12" w:rsidRDefault="00C83A5E" w:rsidP="00D94B12">
            <w:pPr>
              <w:spacing w:line="360" w:lineRule="auto"/>
              <w:rPr>
                <w:rFonts w:ascii="Book Antiqua" w:hAnsi="Book Antiqua" w:cs="Times New Roman"/>
                <w:sz w:val="24"/>
                <w:szCs w:val="24"/>
              </w:rPr>
            </w:pPr>
          </w:p>
        </w:tc>
        <w:tc>
          <w:tcPr>
            <w:tcW w:w="842" w:type="dxa"/>
            <w:gridSpan w:val="2"/>
          </w:tcPr>
          <w:p w14:paraId="46432C0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M/55</w:t>
            </w:r>
          </w:p>
        </w:tc>
        <w:tc>
          <w:tcPr>
            <w:tcW w:w="1183" w:type="dxa"/>
            <w:gridSpan w:val="2"/>
          </w:tcPr>
          <w:p w14:paraId="19FD7578" w14:textId="44697F63"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2B903D6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FL</w:t>
            </w:r>
          </w:p>
        </w:tc>
        <w:tc>
          <w:tcPr>
            <w:tcW w:w="1039" w:type="dxa"/>
            <w:gridSpan w:val="2"/>
          </w:tcPr>
          <w:p w14:paraId="57909D31" w14:textId="6ABAB936"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8.5 × 4 × 3.3</w:t>
            </w:r>
          </w:p>
        </w:tc>
        <w:tc>
          <w:tcPr>
            <w:tcW w:w="832" w:type="dxa"/>
            <w:gridSpan w:val="2"/>
          </w:tcPr>
          <w:p w14:paraId="61EB358B"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1772000C" w14:textId="2B56BC64" w:rsidR="00C83A5E" w:rsidRPr="00D94B12" w:rsidRDefault="00C83A5E" w:rsidP="00D94B12">
            <w:pPr>
              <w:spacing w:line="360" w:lineRule="auto"/>
              <w:ind w:left="118" w:hangingChars="49" w:hanging="118"/>
              <w:rPr>
                <w:rFonts w:ascii="Book Antiqua" w:hAnsi="Book Antiqua" w:cs="Times New Roman"/>
                <w:sz w:val="24"/>
                <w:szCs w:val="24"/>
              </w:rPr>
            </w:pPr>
            <w:r w:rsidRPr="00D94B12">
              <w:rPr>
                <w:rFonts w:ascii="Book Antiqua" w:hAnsi="Book Antiqua" w:cs="Times New Roman"/>
                <w:sz w:val="24"/>
                <w:szCs w:val="24"/>
              </w:rPr>
              <w:t>Without treatment, 2 mo</w:t>
            </w:r>
          </w:p>
        </w:tc>
      </w:tr>
      <w:tr w:rsidR="00C83A5E" w:rsidRPr="00D94B12" w14:paraId="6C24254A" w14:textId="77777777" w:rsidTr="001B4B28">
        <w:trPr>
          <w:gridAfter w:val="1"/>
          <w:wAfter w:w="135" w:type="dxa"/>
        </w:trPr>
        <w:tc>
          <w:tcPr>
            <w:tcW w:w="1417" w:type="dxa"/>
          </w:tcPr>
          <w:p w14:paraId="79BDF57E" w14:textId="222E9FEB"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Marioni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[23]</w:t>
            </w:r>
            <w:r w:rsidRPr="00D94B12">
              <w:rPr>
                <w:rFonts w:ascii="Book Antiqua" w:hAnsi="Book Antiqua" w:cs="Times New Roman"/>
                <w:sz w:val="24"/>
                <w:szCs w:val="24"/>
              </w:rPr>
              <w:t>, 2004</w:t>
            </w:r>
          </w:p>
        </w:tc>
        <w:tc>
          <w:tcPr>
            <w:tcW w:w="842" w:type="dxa"/>
            <w:gridSpan w:val="2"/>
          </w:tcPr>
          <w:p w14:paraId="077FE93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F/61</w:t>
            </w:r>
          </w:p>
        </w:tc>
        <w:tc>
          <w:tcPr>
            <w:tcW w:w="1183" w:type="dxa"/>
            <w:gridSpan w:val="2"/>
          </w:tcPr>
          <w:p w14:paraId="5121F7E8" w14:textId="1E48C4F2"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1F3069D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MALT</w:t>
            </w:r>
          </w:p>
        </w:tc>
        <w:tc>
          <w:tcPr>
            <w:tcW w:w="1039" w:type="dxa"/>
            <w:gridSpan w:val="2"/>
          </w:tcPr>
          <w:p w14:paraId="1F58CF19" w14:textId="6312780D"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6 × 4.7 × 2.5</w:t>
            </w:r>
          </w:p>
        </w:tc>
        <w:tc>
          <w:tcPr>
            <w:tcW w:w="832" w:type="dxa"/>
            <w:gridSpan w:val="2"/>
          </w:tcPr>
          <w:p w14:paraId="2D0DA6D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7FC60E6B" w14:textId="69CE1DC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NED, 11 mo</w:t>
            </w:r>
          </w:p>
        </w:tc>
      </w:tr>
      <w:tr w:rsidR="00C83A5E" w:rsidRPr="00D94B12" w14:paraId="5798F6D2" w14:textId="77777777" w:rsidTr="001B4B28">
        <w:trPr>
          <w:gridAfter w:val="1"/>
          <w:wAfter w:w="135" w:type="dxa"/>
        </w:trPr>
        <w:tc>
          <w:tcPr>
            <w:tcW w:w="1417" w:type="dxa"/>
          </w:tcPr>
          <w:p w14:paraId="38290E89" w14:textId="307F6C1E"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Pescarmona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[25]</w:t>
            </w:r>
            <w:r w:rsidRPr="00D94B12">
              <w:rPr>
                <w:rFonts w:ascii="Book Antiqua" w:hAnsi="Book Antiqua" w:cs="Times New Roman"/>
                <w:sz w:val="24"/>
                <w:szCs w:val="24"/>
              </w:rPr>
              <w:t>, 2005</w:t>
            </w:r>
          </w:p>
        </w:tc>
        <w:tc>
          <w:tcPr>
            <w:tcW w:w="842" w:type="dxa"/>
            <w:gridSpan w:val="2"/>
          </w:tcPr>
          <w:p w14:paraId="1A1F637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M/66</w:t>
            </w:r>
          </w:p>
        </w:tc>
        <w:tc>
          <w:tcPr>
            <w:tcW w:w="1183" w:type="dxa"/>
            <w:gridSpan w:val="2"/>
          </w:tcPr>
          <w:p w14:paraId="41373022" w14:textId="68B8326E" w:rsidR="00C83A5E" w:rsidRPr="00D94B12" w:rsidRDefault="00C52505" w:rsidP="00D94B12">
            <w:pPr>
              <w:spacing w:line="360" w:lineRule="auto"/>
              <w:rPr>
                <w:rFonts w:ascii="Book Antiqua" w:hAnsi="Book Antiqua" w:cs="Times New Roman"/>
                <w:sz w:val="24"/>
                <w:szCs w:val="24"/>
              </w:rPr>
            </w:pPr>
            <w:r>
              <w:rPr>
                <w:rFonts w:ascii="Book Antiqua" w:hAnsi="Book Antiqua" w:cs="Times New Roman"/>
                <w:sz w:val="24"/>
                <w:szCs w:val="24"/>
              </w:rPr>
              <w:t>U</w:t>
            </w:r>
            <w:r w:rsidRPr="00D94B12">
              <w:rPr>
                <w:rFonts w:ascii="Book Antiqua" w:hAnsi="Book Antiqua" w:cs="Times New Roman"/>
                <w:sz w:val="24"/>
                <w:szCs w:val="24"/>
              </w:rPr>
              <w:t xml:space="preserve">pper </w:t>
            </w:r>
            <w:r w:rsidR="00C83A5E" w:rsidRPr="00D94B12">
              <w:rPr>
                <w:rFonts w:ascii="Book Antiqua" w:hAnsi="Book Antiqua" w:cs="Times New Roman"/>
                <w:sz w:val="24"/>
                <w:szCs w:val="24"/>
              </w:rPr>
              <w:t>right cervical lymph node</w:t>
            </w:r>
          </w:p>
        </w:tc>
        <w:tc>
          <w:tcPr>
            <w:tcW w:w="1276" w:type="dxa"/>
            <w:gridSpan w:val="2"/>
          </w:tcPr>
          <w:p w14:paraId="7D3E5DC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TCL, NOS</w:t>
            </w:r>
          </w:p>
        </w:tc>
        <w:tc>
          <w:tcPr>
            <w:tcW w:w="1039" w:type="dxa"/>
            <w:gridSpan w:val="2"/>
          </w:tcPr>
          <w:p w14:paraId="5CA02B1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07A26AE0"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Ⅳ</w:t>
            </w:r>
          </w:p>
        </w:tc>
        <w:tc>
          <w:tcPr>
            <w:tcW w:w="1399" w:type="dxa"/>
            <w:gridSpan w:val="2"/>
          </w:tcPr>
          <w:p w14:paraId="7CEAD276" w14:textId="398621DE"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5 mo</w:t>
            </w:r>
          </w:p>
        </w:tc>
      </w:tr>
      <w:tr w:rsidR="00C83A5E" w:rsidRPr="00D94B12" w14:paraId="2F939200" w14:textId="77777777" w:rsidTr="001B4B28">
        <w:trPr>
          <w:gridAfter w:val="1"/>
          <w:wAfter w:w="135" w:type="dxa"/>
        </w:trPr>
        <w:tc>
          <w:tcPr>
            <w:tcW w:w="1417" w:type="dxa"/>
          </w:tcPr>
          <w:p w14:paraId="4F02DD28" w14:textId="3A405850"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Saxena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[20]</w:t>
            </w:r>
            <w:r w:rsidRPr="00D94B12">
              <w:rPr>
                <w:rFonts w:ascii="Book Antiqua" w:hAnsi="Book Antiqua" w:cs="Times New Roman"/>
                <w:sz w:val="24"/>
                <w:szCs w:val="24"/>
              </w:rPr>
              <w:t>, 2005</w:t>
            </w:r>
          </w:p>
        </w:tc>
        <w:tc>
          <w:tcPr>
            <w:tcW w:w="842" w:type="dxa"/>
            <w:gridSpan w:val="2"/>
          </w:tcPr>
          <w:p w14:paraId="3BEB2CC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M/60</w:t>
            </w:r>
          </w:p>
        </w:tc>
        <w:tc>
          <w:tcPr>
            <w:tcW w:w="1183" w:type="dxa"/>
            <w:gridSpan w:val="2"/>
          </w:tcPr>
          <w:p w14:paraId="4820F787" w14:textId="7D73A0D7"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33C4C2D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SLL/CLL</w:t>
            </w:r>
          </w:p>
        </w:tc>
        <w:tc>
          <w:tcPr>
            <w:tcW w:w="1039" w:type="dxa"/>
            <w:gridSpan w:val="2"/>
          </w:tcPr>
          <w:p w14:paraId="1E73B94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5897A65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A</w:t>
            </w:r>
          </w:p>
        </w:tc>
        <w:tc>
          <w:tcPr>
            <w:tcW w:w="1399" w:type="dxa"/>
            <w:gridSpan w:val="2"/>
          </w:tcPr>
          <w:p w14:paraId="4CD557B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CR</w:t>
            </w:r>
          </w:p>
        </w:tc>
      </w:tr>
      <w:tr w:rsidR="00C83A5E" w:rsidRPr="00D94B12" w14:paraId="5DD34A1A" w14:textId="77777777" w:rsidTr="001B4B28">
        <w:trPr>
          <w:gridAfter w:val="1"/>
          <w:wAfter w:w="135" w:type="dxa"/>
        </w:trPr>
        <w:tc>
          <w:tcPr>
            <w:tcW w:w="1417" w:type="dxa"/>
          </w:tcPr>
          <w:p w14:paraId="13425A72" w14:textId="297E5689"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Gorai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[15]</w:t>
            </w:r>
            <w:r w:rsidRPr="00D94B12">
              <w:rPr>
                <w:rFonts w:ascii="Book Antiqua" w:hAnsi="Book Antiqua" w:cs="Times New Roman"/>
                <w:sz w:val="24"/>
                <w:szCs w:val="24"/>
              </w:rPr>
              <w:t>, 2007</w:t>
            </w:r>
          </w:p>
        </w:tc>
        <w:tc>
          <w:tcPr>
            <w:tcW w:w="842" w:type="dxa"/>
            <w:gridSpan w:val="2"/>
          </w:tcPr>
          <w:p w14:paraId="7394705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M/102</w:t>
            </w:r>
          </w:p>
        </w:tc>
        <w:tc>
          <w:tcPr>
            <w:tcW w:w="1183" w:type="dxa"/>
            <w:gridSpan w:val="2"/>
          </w:tcPr>
          <w:p w14:paraId="20A600BD" w14:textId="57EE541C"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m</w:t>
            </w:r>
            <w:r w:rsidR="00C52505" w:rsidRPr="00D94B12">
              <w:rPr>
                <w:rFonts w:ascii="Book Antiqua" w:hAnsi="Book Antiqua" w:cs="Times New Roman"/>
                <w:sz w:val="24"/>
                <w:szCs w:val="24"/>
              </w:rPr>
              <w:t>andible</w:t>
            </w:r>
          </w:p>
        </w:tc>
        <w:tc>
          <w:tcPr>
            <w:tcW w:w="1276" w:type="dxa"/>
            <w:gridSpan w:val="2"/>
          </w:tcPr>
          <w:p w14:paraId="1B770B6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40FC7556" w14:textId="77777777" w:rsidR="00C83A5E" w:rsidRPr="00D94B12" w:rsidRDefault="00C83A5E" w:rsidP="00D94B12">
            <w:pPr>
              <w:spacing w:line="360" w:lineRule="auto"/>
              <w:ind w:left="120" w:hangingChars="50" w:hanging="120"/>
              <w:rPr>
                <w:rFonts w:ascii="Book Antiqua" w:hAnsi="Book Antiqua" w:cs="Times New Roman"/>
                <w:sz w:val="24"/>
                <w:szCs w:val="24"/>
              </w:rPr>
            </w:pPr>
            <w:r w:rsidRPr="00D94B12">
              <w:rPr>
                <w:rFonts w:ascii="Book Antiqua" w:hAnsi="Book Antiqua" w:cs="Times New Roman"/>
                <w:sz w:val="24"/>
                <w:szCs w:val="24"/>
              </w:rPr>
              <w:t>Diameter 2-3</w:t>
            </w:r>
          </w:p>
        </w:tc>
        <w:tc>
          <w:tcPr>
            <w:tcW w:w="832" w:type="dxa"/>
            <w:gridSpan w:val="2"/>
          </w:tcPr>
          <w:p w14:paraId="302E29B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7602A079" w14:textId="228712A9"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10 mo</w:t>
            </w:r>
          </w:p>
        </w:tc>
      </w:tr>
      <w:tr w:rsidR="00C83A5E" w:rsidRPr="00D94B12" w14:paraId="03B239A1" w14:textId="77777777" w:rsidTr="001B4B28">
        <w:trPr>
          <w:gridAfter w:val="1"/>
          <w:wAfter w:w="135" w:type="dxa"/>
        </w:trPr>
        <w:tc>
          <w:tcPr>
            <w:tcW w:w="1417" w:type="dxa"/>
          </w:tcPr>
          <w:p w14:paraId="4B4D7C59" w14:textId="0189E0C3"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Liu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[26]</w:t>
            </w:r>
            <w:r w:rsidRPr="00D94B12">
              <w:rPr>
                <w:rFonts w:ascii="Book Antiqua" w:hAnsi="Book Antiqua" w:cs="Times New Roman"/>
                <w:sz w:val="24"/>
                <w:szCs w:val="24"/>
              </w:rPr>
              <w:t xml:space="preserve">, </w:t>
            </w:r>
            <w:r w:rsidRPr="00D94B12">
              <w:rPr>
                <w:rFonts w:ascii="Book Antiqua" w:hAnsi="Book Antiqua" w:cs="Times New Roman"/>
                <w:sz w:val="24"/>
                <w:szCs w:val="24"/>
              </w:rPr>
              <w:lastRenderedPageBreak/>
              <w:t>2008</w:t>
            </w:r>
          </w:p>
        </w:tc>
        <w:tc>
          <w:tcPr>
            <w:tcW w:w="842" w:type="dxa"/>
            <w:gridSpan w:val="2"/>
          </w:tcPr>
          <w:p w14:paraId="76A82DC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M/62</w:t>
            </w:r>
          </w:p>
        </w:tc>
        <w:tc>
          <w:tcPr>
            <w:tcW w:w="1183" w:type="dxa"/>
            <w:gridSpan w:val="2"/>
          </w:tcPr>
          <w:p w14:paraId="2CF14E7D" w14:textId="6D1DA7B0"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lastRenderedPageBreak/>
              <w:t>p</w:t>
            </w:r>
            <w:r w:rsidR="00C52505" w:rsidRPr="00D94B12">
              <w:rPr>
                <w:rFonts w:ascii="Book Antiqua" w:hAnsi="Book Antiqua" w:cs="Times New Roman"/>
                <w:sz w:val="24"/>
                <w:szCs w:val="24"/>
              </w:rPr>
              <w:t>arotid</w:t>
            </w:r>
          </w:p>
        </w:tc>
        <w:tc>
          <w:tcPr>
            <w:tcW w:w="1276" w:type="dxa"/>
            <w:gridSpan w:val="2"/>
          </w:tcPr>
          <w:p w14:paraId="405CDC90" w14:textId="25B6EBE6"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TCL</w:t>
            </w:r>
            <w:r w:rsidR="00C52505">
              <w:rPr>
                <w:rFonts w:ascii="Book Antiqua" w:hAnsi="Book Antiqua" w:cs="Times New Roman"/>
                <w:sz w:val="24"/>
                <w:szCs w:val="24"/>
              </w:rPr>
              <w:t xml:space="preserve"> </w:t>
            </w:r>
            <w:r w:rsidRPr="00D94B12">
              <w:rPr>
                <w:rFonts w:ascii="Book Antiqua" w:hAnsi="Book Antiqua" w:cs="Times New Roman"/>
                <w:sz w:val="24"/>
                <w:szCs w:val="24"/>
              </w:rPr>
              <w:t>NOS</w:t>
            </w:r>
          </w:p>
        </w:tc>
        <w:tc>
          <w:tcPr>
            <w:tcW w:w="1039" w:type="dxa"/>
            <w:gridSpan w:val="2"/>
          </w:tcPr>
          <w:p w14:paraId="4586614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Diamet</w:t>
            </w:r>
            <w:r w:rsidRPr="00D94B12">
              <w:rPr>
                <w:rFonts w:ascii="Book Antiqua" w:hAnsi="Book Antiqua" w:cs="Times New Roman"/>
                <w:sz w:val="24"/>
                <w:szCs w:val="24"/>
              </w:rPr>
              <w:lastRenderedPageBreak/>
              <w:t>er 3.5</w:t>
            </w:r>
          </w:p>
        </w:tc>
        <w:tc>
          <w:tcPr>
            <w:tcW w:w="832" w:type="dxa"/>
            <w:gridSpan w:val="2"/>
          </w:tcPr>
          <w:p w14:paraId="4F4E6F8E"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lastRenderedPageBreak/>
              <w:t>NA</w:t>
            </w:r>
          </w:p>
        </w:tc>
        <w:tc>
          <w:tcPr>
            <w:tcW w:w="1399" w:type="dxa"/>
            <w:gridSpan w:val="2"/>
          </w:tcPr>
          <w:p w14:paraId="0F1A6C1C"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3774EADD" w14:textId="77777777" w:rsidTr="001B4B28">
        <w:trPr>
          <w:gridAfter w:val="1"/>
          <w:wAfter w:w="135" w:type="dxa"/>
        </w:trPr>
        <w:tc>
          <w:tcPr>
            <w:tcW w:w="1417" w:type="dxa"/>
          </w:tcPr>
          <w:p w14:paraId="7066E338" w14:textId="16BDF09F"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Giaslakiotis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[27]</w:t>
            </w:r>
            <w:r w:rsidRPr="00D94B12">
              <w:rPr>
                <w:rFonts w:ascii="Book Antiqua" w:hAnsi="Book Antiqua" w:cs="Times New Roman"/>
                <w:sz w:val="24"/>
                <w:szCs w:val="24"/>
              </w:rPr>
              <w:t>, 2009</w:t>
            </w:r>
          </w:p>
        </w:tc>
        <w:tc>
          <w:tcPr>
            <w:tcW w:w="842" w:type="dxa"/>
            <w:gridSpan w:val="2"/>
          </w:tcPr>
          <w:p w14:paraId="3627D4B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M/81</w:t>
            </w:r>
          </w:p>
        </w:tc>
        <w:tc>
          <w:tcPr>
            <w:tcW w:w="1183" w:type="dxa"/>
            <w:gridSpan w:val="2"/>
          </w:tcPr>
          <w:p w14:paraId="3118C74D" w14:textId="75848BD3"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1EA2A5B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T-LBL</w:t>
            </w:r>
          </w:p>
        </w:tc>
        <w:tc>
          <w:tcPr>
            <w:tcW w:w="1039" w:type="dxa"/>
            <w:gridSpan w:val="2"/>
          </w:tcPr>
          <w:p w14:paraId="60BD62E2"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832" w:type="dxa"/>
            <w:gridSpan w:val="2"/>
          </w:tcPr>
          <w:p w14:paraId="5C87516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B</w:t>
            </w:r>
          </w:p>
        </w:tc>
        <w:tc>
          <w:tcPr>
            <w:tcW w:w="1399" w:type="dxa"/>
            <w:gridSpan w:val="2"/>
          </w:tcPr>
          <w:p w14:paraId="4E4B3D2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3mo</w:t>
            </w:r>
          </w:p>
        </w:tc>
      </w:tr>
      <w:tr w:rsidR="00C83A5E" w:rsidRPr="00D94B12" w14:paraId="6A8284F6" w14:textId="77777777" w:rsidTr="001B4B28">
        <w:trPr>
          <w:gridAfter w:val="1"/>
          <w:wAfter w:w="135" w:type="dxa"/>
        </w:trPr>
        <w:tc>
          <w:tcPr>
            <w:tcW w:w="1417" w:type="dxa"/>
          </w:tcPr>
          <w:p w14:paraId="3D0047DF" w14:textId="6FCFF8E8"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Liu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[12]</w:t>
            </w:r>
            <w:r w:rsidRPr="00D94B12">
              <w:rPr>
                <w:rFonts w:ascii="Book Antiqua" w:hAnsi="Book Antiqua" w:cs="Times New Roman"/>
                <w:sz w:val="24"/>
                <w:szCs w:val="24"/>
              </w:rPr>
              <w:t>, 2013</w:t>
            </w:r>
          </w:p>
        </w:tc>
        <w:tc>
          <w:tcPr>
            <w:tcW w:w="842" w:type="dxa"/>
            <w:gridSpan w:val="2"/>
          </w:tcPr>
          <w:p w14:paraId="4ED1F8C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M/78</w:t>
            </w:r>
          </w:p>
        </w:tc>
        <w:tc>
          <w:tcPr>
            <w:tcW w:w="1183" w:type="dxa"/>
            <w:gridSpan w:val="2"/>
          </w:tcPr>
          <w:p w14:paraId="684197B3" w14:textId="78F52379"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37658AB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LRCHL</w:t>
            </w:r>
          </w:p>
        </w:tc>
        <w:tc>
          <w:tcPr>
            <w:tcW w:w="1039" w:type="dxa"/>
            <w:gridSpan w:val="2"/>
          </w:tcPr>
          <w:p w14:paraId="4D875C68" w14:textId="31CE7F44"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6 × 4 × 3</w:t>
            </w:r>
          </w:p>
        </w:tc>
        <w:tc>
          <w:tcPr>
            <w:tcW w:w="832" w:type="dxa"/>
            <w:gridSpan w:val="2"/>
          </w:tcPr>
          <w:p w14:paraId="5CF0D80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B</w:t>
            </w:r>
          </w:p>
        </w:tc>
        <w:tc>
          <w:tcPr>
            <w:tcW w:w="1399" w:type="dxa"/>
            <w:gridSpan w:val="2"/>
          </w:tcPr>
          <w:p w14:paraId="1E9C3AA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7 mo</w:t>
            </w:r>
          </w:p>
        </w:tc>
      </w:tr>
      <w:tr w:rsidR="00C83A5E" w:rsidRPr="00D94B12" w14:paraId="67996B49" w14:textId="77777777" w:rsidTr="001B4B28">
        <w:trPr>
          <w:gridAfter w:val="1"/>
          <w:wAfter w:w="135" w:type="dxa"/>
        </w:trPr>
        <w:tc>
          <w:tcPr>
            <w:tcW w:w="1417" w:type="dxa"/>
          </w:tcPr>
          <w:p w14:paraId="568C32CB" w14:textId="0EFC2C1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Özkök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[16]</w:t>
            </w:r>
            <w:r w:rsidRPr="00D94B12">
              <w:rPr>
                <w:rFonts w:ascii="Book Antiqua" w:hAnsi="Book Antiqua" w:cs="Times New Roman"/>
                <w:sz w:val="24"/>
                <w:szCs w:val="24"/>
              </w:rPr>
              <w:t>, 2013</w:t>
            </w:r>
          </w:p>
        </w:tc>
        <w:tc>
          <w:tcPr>
            <w:tcW w:w="842" w:type="dxa"/>
            <w:gridSpan w:val="2"/>
          </w:tcPr>
          <w:p w14:paraId="5B857FB1"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M/60</w:t>
            </w:r>
          </w:p>
        </w:tc>
        <w:tc>
          <w:tcPr>
            <w:tcW w:w="1183" w:type="dxa"/>
            <w:gridSpan w:val="2"/>
          </w:tcPr>
          <w:p w14:paraId="2B80A35C" w14:textId="6F5EC2AE"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0107D62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24AEF520" w14:textId="2F81E82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9 × 6 × 3.2</w:t>
            </w:r>
          </w:p>
        </w:tc>
        <w:tc>
          <w:tcPr>
            <w:tcW w:w="832" w:type="dxa"/>
            <w:gridSpan w:val="2"/>
          </w:tcPr>
          <w:p w14:paraId="66FEA27E"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51ACA742" w14:textId="25B3E50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NED, 6 mo</w:t>
            </w:r>
          </w:p>
        </w:tc>
      </w:tr>
      <w:tr w:rsidR="00C83A5E" w:rsidRPr="00D94B12" w14:paraId="68B93952" w14:textId="77777777" w:rsidTr="001B4B28">
        <w:trPr>
          <w:gridAfter w:val="1"/>
          <w:wAfter w:w="135" w:type="dxa"/>
        </w:trPr>
        <w:tc>
          <w:tcPr>
            <w:tcW w:w="1417" w:type="dxa"/>
          </w:tcPr>
          <w:p w14:paraId="6FACCC5C" w14:textId="42659653" w:rsidR="00C83A5E" w:rsidRPr="00D94B12" w:rsidRDefault="00C83A5E" w:rsidP="00D94B12">
            <w:pPr>
              <w:spacing w:line="360" w:lineRule="auto"/>
              <w:ind w:left="120" w:hangingChars="50" w:hanging="120"/>
              <w:rPr>
                <w:rFonts w:ascii="Book Antiqua" w:hAnsi="Book Antiqua" w:cs="Times New Roman"/>
                <w:sz w:val="24"/>
                <w:szCs w:val="24"/>
              </w:rPr>
            </w:pPr>
            <w:r w:rsidRPr="00D94B12">
              <w:rPr>
                <w:rFonts w:ascii="Book Antiqua" w:hAnsi="Book Antiqua" w:cs="Times New Roman"/>
                <w:sz w:val="24"/>
                <w:szCs w:val="24"/>
              </w:rPr>
              <w:t xml:space="preserve">Chu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[17]</w:t>
            </w:r>
            <w:r w:rsidRPr="00D94B12">
              <w:rPr>
                <w:rFonts w:ascii="Book Antiqua" w:hAnsi="Book Antiqua" w:cs="Times New Roman"/>
                <w:sz w:val="24"/>
                <w:szCs w:val="24"/>
              </w:rPr>
              <w:t>, 2015</w:t>
            </w:r>
          </w:p>
        </w:tc>
        <w:tc>
          <w:tcPr>
            <w:tcW w:w="842" w:type="dxa"/>
            <w:gridSpan w:val="2"/>
          </w:tcPr>
          <w:p w14:paraId="5328E65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M/83</w:t>
            </w:r>
          </w:p>
        </w:tc>
        <w:tc>
          <w:tcPr>
            <w:tcW w:w="1183" w:type="dxa"/>
            <w:gridSpan w:val="2"/>
          </w:tcPr>
          <w:p w14:paraId="631ABB94" w14:textId="215F7271"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139AFA47" w14:textId="673C40A3"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r w:rsidR="00C52505">
              <w:rPr>
                <w:rFonts w:ascii="Book Antiqua" w:hAnsi="Book Antiqua" w:cs="Times New Roman"/>
                <w:sz w:val="24"/>
                <w:szCs w:val="24"/>
              </w:rPr>
              <w:t xml:space="preserve"> </w:t>
            </w:r>
            <w:r w:rsidRPr="00D94B12">
              <w:rPr>
                <w:rFonts w:ascii="Book Antiqua" w:hAnsi="Book Antiqua" w:cs="Times New Roman"/>
                <w:sz w:val="24"/>
                <w:szCs w:val="24"/>
              </w:rPr>
              <w:t>(EBV+)</w:t>
            </w:r>
          </w:p>
        </w:tc>
        <w:tc>
          <w:tcPr>
            <w:tcW w:w="1039" w:type="dxa"/>
            <w:gridSpan w:val="2"/>
          </w:tcPr>
          <w:p w14:paraId="3B8043A5"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2.7 × 2 × 2</w:t>
            </w:r>
          </w:p>
        </w:tc>
        <w:tc>
          <w:tcPr>
            <w:tcW w:w="832" w:type="dxa"/>
            <w:gridSpan w:val="2"/>
          </w:tcPr>
          <w:p w14:paraId="42AFE037"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70397E8F"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14 mo</w:t>
            </w:r>
          </w:p>
        </w:tc>
      </w:tr>
      <w:tr w:rsidR="00C83A5E" w:rsidRPr="00D94B12" w14:paraId="7BAF1085" w14:textId="77777777" w:rsidTr="001B4B28">
        <w:trPr>
          <w:gridAfter w:val="1"/>
          <w:wAfter w:w="135" w:type="dxa"/>
        </w:trPr>
        <w:tc>
          <w:tcPr>
            <w:tcW w:w="1417" w:type="dxa"/>
          </w:tcPr>
          <w:p w14:paraId="2FD2D4F4" w14:textId="3486DA3C"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Arcega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[22]</w:t>
            </w:r>
            <w:r w:rsidRPr="00D94B12">
              <w:rPr>
                <w:rFonts w:ascii="Book Antiqua" w:hAnsi="Book Antiqua" w:cs="Times New Roman"/>
                <w:sz w:val="24"/>
                <w:szCs w:val="24"/>
              </w:rPr>
              <w:t>, 2015</w:t>
            </w:r>
          </w:p>
        </w:tc>
        <w:tc>
          <w:tcPr>
            <w:tcW w:w="842" w:type="dxa"/>
            <w:gridSpan w:val="2"/>
          </w:tcPr>
          <w:p w14:paraId="4640565A"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M/70</w:t>
            </w:r>
          </w:p>
        </w:tc>
        <w:tc>
          <w:tcPr>
            <w:tcW w:w="1183" w:type="dxa"/>
            <w:gridSpan w:val="2"/>
          </w:tcPr>
          <w:p w14:paraId="2D3DA000" w14:textId="65B61BCF"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302FE9A8"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MCL</w:t>
            </w:r>
          </w:p>
        </w:tc>
        <w:tc>
          <w:tcPr>
            <w:tcW w:w="1039" w:type="dxa"/>
            <w:gridSpan w:val="2"/>
          </w:tcPr>
          <w:p w14:paraId="39239AB6" w14:textId="2B2250B5"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4.1 </w:t>
            </w:r>
            <w:r w:rsidRPr="00D94B12">
              <w:rPr>
                <w:rFonts w:ascii="Book Antiqua" w:eastAsia="宋体" w:hAnsi="Book Antiqua" w:cs="Times New Roman"/>
                <w:sz w:val="24"/>
                <w:szCs w:val="24"/>
              </w:rPr>
              <w:t>× 2.2 × 2.1</w:t>
            </w:r>
          </w:p>
        </w:tc>
        <w:tc>
          <w:tcPr>
            <w:tcW w:w="832" w:type="dxa"/>
            <w:gridSpan w:val="2"/>
          </w:tcPr>
          <w:p w14:paraId="25F3194D"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IV A</w:t>
            </w:r>
          </w:p>
        </w:tc>
        <w:tc>
          <w:tcPr>
            <w:tcW w:w="1399" w:type="dxa"/>
            <w:gridSpan w:val="2"/>
          </w:tcPr>
          <w:p w14:paraId="7A1E6900"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r>
      <w:tr w:rsidR="00C83A5E" w:rsidRPr="00D94B12" w14:paraId="4DB3C856" w14:textId="77777777" w:rsidTr="001B4B28">
        <w:trPr>
          <w:gridAfter w:val="1"/>
          <w:wAfter w:w="135" w:type="dxa"/>
        </w:trPr>
        <w:tc>
          <w:tcPr>
            <w:tcW w:w="1417" w:type="dxa"/>
          </w:tcPr>
          <w:p w14:paraId="22B4DCD4" w14:textId="138DC7F1"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Napoli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[11]</w:t>
            </w:r>
            <w:r w:rsidRPr="00D94B12">
              <w:rPr>
                <w:rFonts w:ascii="Book Antiqua" w:hAnsi="Book Antiqua" w:cs="Times New Roman"/>
                <w:sz w:val="24"/>
                <w:szCs w:val="24"/>
              </w:rPr>
              <w:t>, 2015</w:t>
            </w:r>
          </w:p>
        </w:tc>
        <w:tc>
          <w:tcPr>
            <w:tcW w:w="842" w:type="dxa"/>
            <w:gridSpan w:val="2"/>
          </w:tcPr>
          <w:p w14:paraId="0F88676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M/73</w:t>
            </w:r>
          </w:p>
        </w:tc>
        <w:tc>
          <w:tcPr>
            <w:tcW w:w="1183" w:type="dxa"/>
            <w:gridSpan w:val="2"/>
          </w:tcPr>
          <w:p w14:paraId="7EF42266" w14:textId="1655CE56"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Left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76D89B8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NLPHL</w:t>
            </w:r>
          </w:p>
        </w:tc>
        <w:tc>
          <w:tcPr>
            <w:tcW w:w="1039" w:type="dxa"/>
            <w:gridSpan w:val="2"/>
          </w:tcPr>
          <w:p w14:paraId="6ED3D9F7"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Diameter 4.5</w:t>
            </w:r>
          </w:p>
        </w:tc>
        <w:tc>
          <w:tcPr>
            <w:tcW w:w="832" w:type="dxa"/>
            <w:gridSpan w:val="2"/>
          </w:tcPr>
          <w:p w14:paraId="505DDB08"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Ⅱ</w:t>
            </w:r>
            <w:r w:rsidRPr="00D94B12">
              <w:rPr>
                <w:rFonts w:ascii="Book Antiqua" w:hAnsi="Book Antiqua" w:cs="Times New Roman"/>
                <w:sz w:val="24"/>
                <w:szCs w:val="24"/>
              </w:rPr>
              <w:t>A</w:t>
            </w:r>
          </w:p>
        </w:tc>
        <w:tc>
          <w:tcPr>
            <w:tcW w:w="1399" w:type="dxa"/>
            <w:gridSpan w:val="2"/>
          </w:tcPr>
          <w:p w14:paraId="3BA896F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CR, 6 doses of rituximab and radiotherapy</w:t>
            </w:r>
          </w:p>
        </w:tc>
      </w:tr>
      <w:tr w:rsidR="00C83A5E" w:rsidRPr="00D94B12" w14:paraId="163618A8" w14:textId="77777777" w:rsidTr="001B4B28">
        <w:trPr>
          <w:gridAfter w:val="1"/>
          <w:wAfter w:w="135" w:type="dxa"/>
        </w:trPr>
        <w:tc>
          <w:tcPr>
            <w:tcW w:w="1417" w:type="dxa"/>
          </w:tcPr>
          <w:p w14:paraId="397E715B" w14:textId="2D0BA2EB"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bCs/>
                <w:sz w:val="24"/>
                <w:szCs w:val="24"/>
              </w:rPr>
              <w:t xml:space="preserve">Jawad </w:t>
            </w:r>
            <w:r w:rsidRPr="00D94B12">
              <w:rPr>
                <w:rFonts w:ascii="Book Antiqua" w:hAnsi="Book Antiqua" w:cs="Times New Roman"/>
                <w:i/>
                <w:iCs/>
                <w:sz w:val="24"/>
                <w:szCs w:val="24"/>
              </w:rPr>
              <w:t>et al</w:t>
            </w:r>
            <w:r w:rsidRPr="00D94B12">
              <w:rPr>
                <w:rFonts w:ascii="Book Antiqua" w:hAnsi="Book Antiqua" w:cs="Times New Roman"/>
                <w:sz w:val="24"/>
                <w:szCs w:val="24"/>
                <w:vertAlign w:val="superscript"/>
              </w:rPr>
              <w:t>[19]</w:t>
            </w:r>
            <w:r w:rsidRPr="00D94B12">
              <w:rPr>
                <w:rFonts w:ascii="Book Antiqua" w:hAnsi="Book Antiqua" w:cs="Times New Roman"/>
                <w:sz w:val="24"/>
                <w:szCs w:val="24"/>
              </w:rPr>
              <w:t>,</w:t>
            </w:r>
            <w:r w:rsidRPr="00D94B12">
              <w:rPr>
                <w:rFonts w:ascii="Book Antiqua" w:hAnsi="Book Antiqua" w:cs="Times New Roman"/>
                <w:bCs/>
                <w:sz w:val="24"/>
                <w:szCs w:val="24"/>
              </w:rPr>
              <w:t xml:space="preserve"> 2017</w:t>
            </w:r>
          </w:p>
        </w:tc>
        <w:tc>
          <w:tcPr>
            <w:tcW w:w="842" w:type="dxa"/>
            <w:gridSpan w:val="2"/>
          </w:tcPr>
          <w:p w14:paraId="42CF770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M/80</w:t>
            </w:r>
          </w:p>
        </w:tc>
        <w:tc>
          <w:tcPr>
            <w:tcW w:w="1183" w:type="dxa"/>
            <w:gridSpan w:val="2"/>
          </w:tcPr>
          <w:p w14:paraId="2C15AED1" w14:textId="74D96F90"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56E06403"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SLL/CLL</w:t>
            </w:r>
          </w:p>
        </w:tc>
        <w:tc>
          <w:tcPr>
            <w:tcW w:w="1039" w:type="dxa"/>
            <w:gridSpan w:val="2"/>
          </w:tcPr>
          <w:p w14:paraId="7969A9FE" w14:textId="3873FE49"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5.5 </w:t>
            </w:r>
            <w:r w:rsidRPr="00D94B12">
              <w:rPr>
                <w:rFonts w:ascii="Book Antiqua" w:eastAsia="宋体" w:hAnsi="Book Antiqua" w:cs="Times New Roman"/>
                <w:sz w:val="24"/>
                <w:szCs w:val="24"/>
              </w:rPr>
              <w:t>× 3.2 × 1.2</w:t>
            </w:r>
          </w:p>
        </w:tc>
        <w:tc>
          <w:tcPr>
            <w:tcW w:w="832" w:type="dxa"/>
            <w:gridSpan w:val="2"/>
          </w:tcPr>
          <w:p w14:paraId="65AB6C7B"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NA</w:t>
            </w:r>
          </w:p>
        </w:tc>
        <w:tc>
          <w:tcPr>
            <w:tcW w:w="1399" w:type="dxa"/>
            <w:gridSpan w:val="2"/>
          </w:tcPr>
          <w:p w14:paraId="7C6DAA95" w14:textId="390B7F0E"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DOD, 22 mo</w:t>
            </w:r>
          </w:p>
        </w:tc>
      </w:tr>
      <w:tr w:rsidR="00C83A5E" w:rsidRPr="00D94B12" w14:paraId="4E884283" w14:textId="77777777" w:rsidTr="001B4B28">
        <w:trPr>
          <w:gridAfter w:val="1"/>
          <w:wAfter w:w="135" w:type="dxa"/>
        </w:trPr>
        <w:tc>
          <w:tcPr>
            <w:tcW w:w="1417" w:type="dxa"/>
          </w:tcPr>
          <w:p w14:paraId="61C068F6" w14:textId="77777777" w:rsidR="00C83A5E" w:rsidRPr="00D94B12" w:rsidRDefault="00C83A5E" w:rsidP="00D94B12">
            <w:pPr>
              <w:spacing w:line="360" w:lineRule="auto"/>
              <w:rPr>
                <w:rFonts w:ascii="Book Antiqua" w:hAnsi="Book Antiqua" w:cs="Times New Roman"/>
                <w:bCs/>
                <w:sz w:val="24"/>
                <w:szCs w:val="24"/>
              </w:rPr>
            </w:pPr>
            <w:r w:rsidRPr="00D94B12">
              <w:rPr>
                <w:rFonts w:ascii="Book Antiqua" w:hAnsi="Book Antiqua" w:cs="Times New Roman"/>
                <w:bCs/>
                <w:sz w:val="24"/>
                <w:szCs w:val="24"/>
              </w:rPr>
              <w:t>Present case</w:t>
            </w:r>
          </w:p>
        </w:tc>
        <w:tc>
          <w:tcPr>
            <w:tcW w:w="842" w:type="dxa"/>
            <w:gridSpan w:val="2"/>
          </w:tcPr>
          <w:p w14:paraId="2D879D54"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M/67</w:t>
            </w:r>
          </w:p>
        </w:tc>
        <w:tc>
          <w:tcPr>
            <w:tcW w:w="1183" w:type="dxa"/>
            <w:gridSpan w:val="2"/>
          </w:tcPr>
          <w:p w14:paraId="46AB71F0" w14:textId="5499DB9A" w:rsidR="00C83A5E" w:rsidRPr="00D94B12" w:rsidRDefault="00C83A5E" w:rsidP="00C52505">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Right </w:t>
            </w:r>
            <w:r w:rsidR="00C52505">
              <w:rPr>
                <w:rFonts w:ascii="Book Antiqua" w:hAnsi="Book Antiqua" w:cs="Times New Roman"/>
                <w:sz w:val="24"/>
                <w:szCs w:val="24"/>
              </w:rPr>
              <w:t>p</w:t>
            </w:r>
            <w:r w:rsidR="00C52505" w:rsidRPr="00D94B12">
              <w:rPr>
                <w:rFonts w:ascii="Book Antiqua" w:hAnsi="Book Antiqua" w:cs="Times New Roman"/>
                <w:sz w:val="24"/>
                <w:szCs w:val="24"/>
              </w:rPr>
              <w:t>arotid</w:t>
            </w:r>
          </w:p>
        </w:tc>
        <w:tc>
          <w:tcPr>
            <w:tcW w:w="1276" w:type="dxa"/>
            <w:gridSpan w:val="2"/>
          </w:tcPr>
          <w:p w14:paraId="3A3ED689"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DLBCL</w:t>
            </w:r>
          </w:p>
        </w:tc>
        <w:tc>
          <w:tcPr>
            <w:tcW w:w="1039" w:type="dxa"/>
            <w:gridSpan w:val="2"/>
          </w:tcPr>
          <w:p w14:paraId="17B91126" w14:textId="5CF44172"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 xml:space="preserve">9 </w:t>
            </w:r>
            <w:r w:rsidRPr="00D94B12">
              <w:rPr>
                <w:rFonts w:ascii="Book Antiqua" w:eastAsia="宋体" w:hAnsi="Book Antiqua" w:cs="Times New Roman"/>
                <w:sz w:val="24"/>
                <w:szCs w:val="24"/>
              </w:rPr>
              <w:t>× 8 × 7</w:t>
            </w:r>
          </w:p>
        </w:tc>
        <w:tc>
          <w:tcPr>
            <w:tcW w:w="832" w:type="dxa"/>
            <w:gridSpan w:val="2"/>
          </w:tcPr>
          <w:p w14:paraId="31D3AE4E" w14:textId="77777777" w:rsidR="00C83A5E" w:rsidRPr="00D94B12" w:rsidRDefault="00C83A5E" w:rsidP="00D94B12">
            <w:pPr>
              <w:spacing w:line="360" w:lineRule="auto"/>
              <w:rPr>
                <w:rFonts w:ascii="Book Antiqua" w:hAnsi="Book Antiqua" w:cs="Times New Roman"/>
                <w:sz w:val="24"/>
                <w:szCs w:val="24"/>
              </w:rPr>
            </w:pPr>
            <w:r w:rsidRPr="00D94B12">
              <w:rPr>
                <w:rFonts w:ascii="宋体" w:eastAsia="宋体" w:hAnsi="宋体" w:cs="宋体" w:hint="eastAsia"/>
                <w:sz w:val="24"/>
                <w:szCs w:val="24"/>
              </w:rPr>
              <w:t>Ⅲ</w:t>
            </w:r>
            <w:r w:rsidRPr="00D94B12">
              <w:rPr>
                <w:rFonts w:ascii="Book Antiqua" w:hAnsi="Book Antiqua" w:cs="Times New Roman"/>
                <w:sz w:val="24"/>
                <w:szCs w:val="24"/>
              </w:rPr>
              <w:t>A</w:t>
            </w:r>
          </w:p>
        </w:tc>
        <w:tc>
          <w:tcPr>
            <w:tcW w:w="1399" w:type="dxa"/>
            <w:gridSpan w:val="2"/>
          </w:tcPr>
          <w:p w14:paraId="20D2B576" w14:textId="77777777" w:rsidR="00C83A5E" w:rsidRPr="00D94B12" w:rsidRDefault="00C83A5E" w:rsidP="00D94B12">
            <w:pPr>
              <w:spacing w:line="360" w:lineRule="auto"/>
              <w:rPr>
                <w:rFonts w:ascii="Book Antiqua" w:hAnsi="Book Antiqua" w:cs="Times New Roman"/>
                <w:sz w:val="24"/>
                <w:szCs w:val="24"/>
              </w:rPr>
            </w:pPr>
            <w:r w:rsidRPr="00D94B12">
              <w:rPr>
                <w:rFonts w:ascii="Book Antiqua" w:hAnsi="Book Antiqua" w:cs="Times New Roman"/>
                <w:sz w:val="24"/>
                <w:szCs w:val="24"/>
              </w:rPr>
              <w:t>NED, 6 mo</w:t>
            </w:r>
          </w:p>
        </w:tc>
      </w:tr>
    </w:tbl>
    <w:p w14:paraId="5C6C82D7" w14:textId="7A4FC216" w:rsidR="00890EF0" w:rsidRPr="00D94B12" w:rsidRDefault="00814FA7" w:rsidP="00D94B12">
      <w:pPr>
        <w:autoSpaceDE w:val="0"/>
        <w:autoSpaceDN w:val="0"/>
        <w:adjustRightInd w:val="0"/>
        <w:spacing w:line="360" w:lineRule="auto"/>
        <w:rPr>
          <w:rFonts w:ascii="Book Antiqua" w:hAnsi="Book Antiqua" w:cs="Times New Roman"/>
          <w:sz w:val="24"/>
          <w:szCs w:val="24"/>
        </w:rPr>
      </w:pPr>
      <w:r w:rsidRPr="00D94B12">
        <w:rPr>
          <w:rFonts w:ascii="Book Antiqua" w:hAnsi="Book Antiqua" w:cs="Times New Roman"/>
          <w:sz w:val="24"/>
          <w:szCs w:val="24"/>
        </w:rPr>
        <w:t>M</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Male</w:t>
      </w:r>
      <w:r w:rsidRPr="00D94B12">
        <w:rPr>
          <w:rFonts w:ascii="Book Antiqua" w:hAnsi="Book Antiqua" w:cs="Times New Roman"/>
          <w:sz w:val="24"/>
          <w:szCs w:val="24"/>
        </w:rPr>
        <w:t>; F</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Female</w:t>
      </w:r>
      <w:r w:rsidRPr="00D94B12">
        <w:rPr>
          <w:rFonts w:ascii="Book Antiqua" w:hAnsi="Book Antiqua" w:cs="Times New Roman"/>
          <w:sz w:val="24"/>
          <w:szCs w:val="24"/>
        </w:rPr>
        <w:t>; SLL/CLL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Small </w:t>
      </w:r>
      <w:r w:rsidRPr="00D94B12">
        <w:rPr>
          <w:rFonts w:ascii="Book Antiqua" w:hAnsi="Book Antiqua" w:cs="Times New Roman"/>
          <w:sz w:val="24"/>
          <w:szCs w:val="24"/>
        </w:rPr>
        <w:t xml:space="preserve">lymphocytic lymphoma/chronic lymphocytic </w:t>
      </w:r>
      <w:r w:rsidR="00C83A5E" w:rsidRPr="00D94B12">
        <w:rPr>
          <w:rFonts w:ascii="Book Antiqua" w:hAnsi="Book Antiqua" w:cs="Times New Roman"/>
          <w:sz w:val="24"/>
          <w:szCs w:val="24"/>
        </w:rPr>
        <w:t>leukemia</w:t>
      </w:r>
      <w:r w:rsidRPr="00D94B12">
        <w:rPr>
          <w:rFonts w:ascii="Book Antiqua" w:hAnsi="Book Antiqua" w:cs="Times New Roman"/>
          <w:sz w:val="24"/>
          <w:szCs w:val="24"/>
        </w:rPr>
        <w:t>; FL</w:t>
      </w:r>
      <w:r w:rsidR="00C83A5E" w:rsidRPr="00D94B12">
        <w:rPr>
          <w:rFonts w:ascii="Book Antiqua" w:hAnsi="Book Antiqua" w:cs="Times New Roman"/>
          <w:sz w:val="24"/>
          <w:szCs w:val="24"/>
        </w:rPr>
        <w:t>: Fol</w:t>
      </w:r>
      <w:r w:rsidR="00C83A5E" w:rsidRPr="00D94B12">
        <w:rPr>
          <w:rFonts w:ascii="Book Antiqua" w:hAnsi="Book Antiqua" w:cs="Times New Roman"/>
          <w:sz w:val="24"/>
          <w:szCs w:val="24"/>
        </w:rPr>
        <w:t xml:space="preserve">licular </w:t>
      </w:r>
      <w:r w:rsidRPr="00D94B12">
        <w:rPr>
          <w:rFonts w:ascii="Book Antiqua" w:hAnsi="Book Antiqua" w:cs="Times New Roman"/>
          <w:sz w:val="24"/>
          <w:szCs w:val="24"/>
        </w:rPr>
        <w:t>lymphoma; DLBCL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Diffuse </w:t>
      </w:r>
      <w:r w:rsidRPr="00D94B12">
        <w:rPr>
          <w:rFonts w:ascii="Book Antiqua" w:hAnsi="Book Antiqua" w:cs="Times New Roman"/>
          <w:sz w:val="24"/>
          <w:szCs w:val="24"/>
        </w:rPr>
        <w:t>large B cell lymphoma; MALT</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Mucosa </w:t>
      </w:r>
      <w:r w:rsidRPr="00D94B12">
        <w:rPr>
          <w:rFonts w:ascii="Book Antiqua" w:hAnsi="Book Antiqua" w:cs="Times New Roman"/>
          <w:sz w:val="24"/>
          <w:szCs w:val="24"/>
        </w:rPr>
        <w:t>associated lymphoid tissue; TCL NOS</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T-cell lymphoma; T-LBL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T-cell lymphoblastic lymphoma; LRCHL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Lymphocyte</w:t>
      </w:r>
      <w:r w:rsidRPr="00D94B12">
        <w:rPr>
          <w:rFonts w:ascii="Book Antiqua" w:hAnsi="Book Antiqua" w:cs="Times New Roman"/>
          <w:sz w:val="24"/>
          <w:szCs w:val="24"/>
        </w:rPr>
        <w:t>-rich classical Hodgkin’s lymphoma; MCL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Mantle </w:t>
      </w:r>
      <w:r w:rsidRPr="00D94B12">
        <w:rPr>
          <w:rFonts w:ascii="Book Antiqua" w:hAnsi="Book Antiqua" w:cs="Times New Roman"/>
          <w:sz w:val="24"/>
          <w:szCs w:val="24"/>
        </w:rPr>
        <w:t>cell lymphoma; NLPHL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lastRenderedPageBreak/>
        <w:t xml:space="preserve">Nodular </w:t>
      </w:r>
      <w:r w:rsidRPr="00D94B12">
        <w:rPr>
          <w:rFonts w:ascii="Book Antiqua" w:hAnsi="Book Antiqua" w:cs="Times New Roman"/>
          <w:sz w:val="24"/>
          <w:szCs w:val="24"/>
        </w:rPr>
        <w:t>lymphocyte-predominant Hodgkin lymphoma; NED</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No </w:t>
      </w:r>
      <w:r w:rsidRPr="00D94B12">
        <w:rPr>
          <w:rFonts w:ascii="Book Antiqua" w:hAnsi="Book Antiqua" w:cs="Times New Roman"/>
          <w:sz w:val="24"/>
          <w:szCs w:val="24"/>
        </w:rPr>
        <w:t>evidence of disease; DOD</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Died </w:t>
      </w:r>
      <w:r w:rsidRPr="00D94B12">
        <w:rPr>
          <w:rFonts w:ascii="Book Antiqua" w:hAnsi="Book Antiqua" w:cs="Times New Roman"/>
          <w:sz w:val="24"/>
          <w:szCs w:val="24"/>
        </w:rPr>
        <w:t>of disease; CR</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Complete </w:t>
      </w:r>
      <w:r w:rsidRPr="00D94B12">
        <w:rPr>
          <w:rFonts w:ascii="Book Antiqua" w:hAnsi="Book Antiqua" w:cs="Times New Roman"/>
          <w:sz w:val="24"/>
          <w:szCs w:val="24"/>
        </w:rPr>
        <w:t>remission; NA</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Not </w:t>
      </w:r>
      <w:r w:rsidRPr="00D94B12">
        <w:rPr>
          <w:rFonts w:ascii="Book Antiqua" w:hAnsi="Book Antiqua" w:cs="Times New Roman"/>
          <w:sz w:val="24"/>
          <w:szCs w:val="24"/>
        </w:rPr>
        <w:t>available; LN</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 xml:space="preserve">Lymph </w:t>
      </w:r>
      <w:r w:rsidRPr="00D94B12">
        <w:rPr>
          <w:rFonts w:ascii="Book Antiqua" w:hAnsi="Book Antiqua" w:cs="Times New Roman"/>
          <w:sz w:val="24"/>
          <w:szCs w:val="24"/>
        </w:rPr>
        <w:t>node; NHL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w:t>
      </w:r>
      <w:r w:rsidR="00C83A5E" w:rsidRPr="00D94B12">
        <w:rPr>
          <w:rFonts w:ascii="Book Antiqua" w:hAnsi="Book Antiqua" w:cs="Times New Roman"/>
          <w:sz w:val="24"/>
          <w:szCs w:val="24"/>
        </w:rPr>
        <w:t>Non</w:t>
      </w:r>
      <w:r w:rsidRPr="00D94B12">
        <w:rPr>
          <w:rFonts w:ascii="Book Antiqua" w:hAnsi="Book Antiqua" w:cs="Times New Roman"/>
          <w:sz w:val="24"/>
          <w:szCs w:val="24"/>
        </w:rPr>
        <w:t>-Hodgkin lymphoma; HL</w:t>
      </w:r>
      <w:r w:rsidR="00C83A5E" w:rsidRPr="00D94B12">
        <w:rPr>
          <w:rFonts w:ascii="Book Antiqua" w:hAnsi="Book Antiqua" w:cs="Times New Roman"/>
          <w:sz w:val="24"/>
          <w:szCs w:val="24"/>
        </w:rPr>
        <w:t>:</w:t>
      </w:r>
      <w:r w:rsidRPr="00D94B12">
        <w:rPr>
          <w:rFonts w:ascii="Book Antiqua" w:hAnsi="Book Antiqua" w:cs="Times New Roman"/>
          <w:sz w:val="24"/>
          <w:szCs w:val="24"/>
        </w:rPr>
        <w:t xml:space="preserve"> Hodgkin lymphoma</w:t>
      </w:r>
      <w:r w:rsidR="00C83A5E" w:rsidRPr="00D94B12">
        <w:rPr>
          <w:rFonts w:ascii="Book Antiqua" w:hAnsi="Book Antiqua" w:cs="Times New Roman"/>
          <w:sz w:val="24"/>
          <w:szCs w:val="24"/>
        </w:rPr>
        <w:t>.</w:t>
      </w:r>
    </w:p>
    <w:sectPr w:rsidR="00890EF0" w:rsidRPr="00D94B12" w:rsidSect="00B7231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8224" w14:textId="77777777" w:rsidR="001000A6" w:rsidRDefault="001000A6" w:rsidP="009839C1">
      <w:r>
        <w:separator/>
      </w:r>
    </w:p>
  </w:endnote>
  <w:endnote w:type="continuationSeparator" w:id="0">
    <w:p w14:paraId="00F3DBF7" w14:textId="77777777" w:rsidR="001000A6" w:rsidRDefault="001000A6" w:rsidP="0098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charset w:val="88"/>
    <w:family w:val="auto"/>
    <w:pitch w:val="default"/>
    <w:sig w:usb0="00000000" w:usb1="00000000" w:usb2="00000010" w:usb3="00000000" w:csb0="00100000" w:csb1="00000000"/>
  </w:font>
  <w:font w:name="ArialNarrow-BoldItalic">
    <w:altName w:val="华文细黑"/>
    <w:panose1 w:val="00000000000000000000"/>
    <w:charset w:val="86"/>
    <w:family w:val="auto"/>
    <w:notTrueType/>
    <w:pitch w:val="default"/>
    <w:sig w:usb0="00000001" w:usb1="080E0000" w:usb2="00000010" w:usb3="00000000" w:csb0="00040000" w:csb1="00000000"/>
  </w:font>
  <w:font w:name="BookAntiqua">
    <w:altName w:val="Cambria"/>
    <w:charset w:val="00"/>
    <w:family w:val="roman"/>
    <w:pitch w:val="default"/>
  </w:font>
  <w:font w:name="UniversLT-Bold">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76016"/>
      <w:docPartObj>
        <w:docPartGallery w:val="Page Numbers (Bottom of Page)"/>
        <w:docPartUnique/>
      </w:docPartObj>
    </w:sdtPr>
    <w:sdtEndPr/>
    <w:sdtContent>
      <w:p w14:paraId="194B0801" w14:textId="7BBD4D14" w:rsidR="005C75E0" w:rsidRDefault="005C75E0">
        <w:pPr>
          <w:pStyle w:val="a4"/>
          <w:jc w:val="right"/>
        </w:pPr>
        <w:r>
          <w:fldChar w:fldCharType="begin"/>
        </w:r>
        <w:r>
          <w:instrText xml:space="preserve"> PAGE   \* MERGEFORMAT </w:instrText>
        </w:r>
        <w:r>
          <w:fldChar w:fldCharType="separate"/>
        </w:r>
        <w:r w:rsidR="006A45E8" w:rsidRPr="006A45E8">
          <w:rPr>
            <w:noProof/>
            <w:lang w:val="zh-CN"/>
          </w:rPr>
          <w:t>20</w:t>
        </w:r>
        <w:r>
          <w:rPr>
            <w:noProof/>
            <w:lang w:val="zh-CN"/>
          </w:rPr>
          <w:fldChar w:fldCharType="end"/>
        </w:r>
      </w:p>
    </w:sdtContent>
  </w:sdt>
  <w:p w14:paraId="6E7EBC71" w14:textId="77777777" w:rsidR="005C75E0" w:rsidRDefault="005C75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58077" w14:textId="77777777" w:rsidR="001000A6" w:rsidRDefault="001000A6" w:rsidP="009839C1">
      <w:r>
        <w:separator/>
      </w:r>
    </w:p>
  </w:footnote>
  <w:footnote w:type="continuationSeparator" w:id="0">
    <w:p w14:paraId="12E2CC0B" w14:textId="77777777" w:rsidR="001000A6" w:rsidRDefault="001000A6" w:rsidP="00983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C1"/>
    <w:rsid w:val="000006AA"/>
    <w:rsid w:val="00003D4D"/>
    <w:rsid w:val="00003E04"/>
    <w:rsid w:val="00004361"/>
    <w:rsid w:val="00007624"/>
    <w:rsid w:val="00007F6A"/>
    <w:rsid w:val="0001015C"/>
    <w:rsid w:val="0001472C"/>
    <w:rsid w:val="00017B0B"/>
    <w:rsid w:val="0002000F"/>
    <w:rsid w:val="00021DB9"/>
    <w:rsid w:val="0002239D"/>
    <w:rsid w:val="00030CE2"/>
    <w:rsid w:val="00031F3C"/>
    <w:rsid w:val="00034B86"/>
    <w:rsid w:val="000355FD"/>
    <w:rsid w:val="0003574B"/>
    <w:rsid w:val="00037C65"/>
    <w:rsid w:val="000407A6"/>
    <w:rsid w:val="00055C84"/>
    <w:rsid w:val="00056799"/>
    <w:rsid w:val="00060D88"/>
    <w:rsid w:val="00060E53"/>
    <w:rsid w:val="0007348D"/>
    <w:rsid w:val="000776D0"/>
    <w:rsid w:val="00080397"/>
    <w:rsid w:val="00081B0F"/>
    <w:rsid w:val="000852EA"/>
    <w:rsid w:val="00095848"/>
    <w:rsid w:val="00095B86"/>
    <w:rsid w:val="00097C30"/>
    <w:rsid w:val="000A40B4"/>
    <w:rsid w:val="000A60BB"/>
    <w:rsid w:val="000A6200"/>
    <w:rsid w:val="000B0609"/>
    <w:rsid w:val="000B357D"/>
    <w:rsid w:val="000B4296"/>
    <w:rsid w:val="000C4067"/>
    <w:rsid w:val="000D571B"/>
    <w:rsid w:val="000F5EEF"/>
    <w:rsid w:val="001000A6"/>
    <w:rsid w:val="00106019"/>
    <w:rsid w:val="00106A6D"/>
    <w:rsid w:val="00106B89"/>
    <w:rsid w:val="00110510"/>
    <w:rsid w:val="00115A00"/>
    <w:rsid w:val="001208AC"/>
    <w:rsid w:val="001255D5"/>
    <w:rsid w:val="00125AAF"/>
    <w:rsid w:val="00125C6D"/>
    <w:rsid w:val="001324C1"/>
    <w:rsid w:val="001331E4"/>
    <w:rsid w:val="00134AA8"/>
    <w:rsid w:val="00134B12"/>
    <w:rsid w:val="00136B2F"/>
    <w:rsid w:val="00150C5A"/>
    <w:rsid w:val="00152FB0"/>
    <w:rsid w:val="0016394F"/>
    <w:rsid w:val="00164187"/>
    <w:rsid w:val="00176702"/>
    <w:rsid w:val="00180512"/>
    <w:rsid w:val="00181275"/>
    <w:rsid w:val="001A11FD"/>
    <w:rsid w:val="001A230F"/>
    <w:rsid w:val="001A3080"/>
    <w:rsid w:val="001B1FE5"/>
    <w:rsid w:val="001B3248"/>
    <w:rsid w:val="001B4B28"/>
    <w:rsid w:val="001C1D25"/>
    <w:rsid w:val="001C314D"/>
    <w:rsid w:val="001D0BA9"/>
    <w:rsid w:val="001E14BD"/>
    <w:rsid w:val="001E3F9F"/>
    <w:rsid w:val="001F5647"/>
    <w:rsid w:val="001F593E"/>
    <w:rsid w:val="001F6C77"/>
    <w:rsid w:val="001F77C4"/>
    <w:rsid w:val="002008C2"/>
    <w:rsid w:val="00202CC3"/>
    <w:rsid w:val="00203EF8"/>
    <w:rsid w:val="00210965"/>
    <w:rsid w:val="0021677A"/>
    <w:rsid w:val="00216F13"/>
    <w:rsid w:val="00217B98"/>
    <w:rsid w:val="0023138E"/>
    <w:rsid w:val="00234515"/>
    <w:rsid w:val="00240ED1"/>
    <w:rsid w:val="002421C1"/>
    <w:rsid w:val="00247283"/>
    <w:rsid w:val="00253C65"/>
    <w:rsid w:val="00267ED7"/>
    <w:rsid w:val="00270EA9"/>
    <w:rsid w:val="00271278"/>
    <w:rsid w:val="00274672"/>
    <w:rsid w:val="00276268"/>
    <w:rsid w:val="00293FB7"/>
    <w:rsid w:val="00294C3E"/>
    <w:rsid w:val="00295336"/>
    <w:rsid w:val="002968A5"/>
    <w:rsid w:val="00297CDD"/>
    <w:rsid w:val="002A21BC"/>
    <w:rsid w:val="002A272C"/>
    <w:rsid w:val="002A3355"/>
    <w:rsid w:val="002A52A1"/>
    <w:rsid w:val="002B00F7"/>
    <w:rsid w:val="002B4915"/>
    <w:rsid w:val="002B55BD"/>
    <w:rsid w:val="002C0A19"/>
    <w:rsid w:val="002D1BFD"/>
    <w:rsid w:val="002D4E53"/>
    <w:rsid w:val="002D59ED"/>
    <w:rsid w:val="002D75CF"/>
    <w:rsid w:val="002E2E06"/>
    <w:rsid w:val="002E48E2"/>
    <w:rsid w:val="002F0CD9"/>
    <w:rsid w:val="002F15B1"/>
    <w:rsid w:val="00316D4F"/>
    <w:rsid w:val="00321E5E"/>
    <w:rsid w:val="00323CF4"/>
    <w:rsid w:val="0032785C"/>
    <w:rsid w:val="0033374D"/>
    <w:rsid w:val="00334EBD"/>
    <w:rsid w:val="00346591"/>
    <w:rsid w:val="00347EE3"/>
    <w:rsid w:val="003504A2"/>
    <w:rsid w:val="00352F81"/>
    <w:rsid w:val="00354C7C"/>
    <w:rsid w:val="0035521C"/>
    <w:rsid w:val="003557F2"/>
    <w:rsid w:val="0036186A"/>
    <w:rsid w:val="00383001"/>
    <w:rsid w:val="00386A5E"/>
    <w:rsid w:val="00392CFE"/>
    <w:rsid w:val="003959C3"/>
    <w:rsid w:val="00397B5E"/>
    <w:rsid w:val="003A0462"/>
    <w:rsid w:val="003B287C"/>
    <w:rsid w:val="003B73DA"/>
    <w:rsid w:val="003C1CB5"/>
    <w:rsid w:val="003C5468"/>
    <w:rsid w:val="003C7C7A"/>
    <w:rsid w:val="003C7D9C"/>
    <w:rsid w:val="003C7F7B"/>
    <w:rsid w:val="003D0B36"/>
    <w:rsid w:val="003D1AED"/>
    <w:rsid w:val="003D4A8C"/>
    <w:rsid w:val="003E4518"/>
    <w:rsid w:val="003E6E0E"/>
    <w:rsid w:val="00407FD0"/>
    <w:rsid w:val="00411AAB"/>
    <w:rsid w:val="00413919"/>
    <w:rsid w:val="00413E5B"/>
    <w:rsid w:val="004253D1"/>
    <w:rsid w:val="00435EF6"/>
    <w:rsid w:val="0043752B"/>
    <w:rsid w:val="0044034A"/>
    <w:rsid w:val="0044209D"/>
    <w:rsid w:val="0044485D"/>
    <w:rsid w:val="004472B8"/>
    <w:rsid w:val="00447ECF"/>
    <w:rsid w:val="00450428"/>
    <w:rsid w:val="0045186D"/>
    <w:rsid w:val="00451C29"/>
    <w:rsid w:val="00452B6C"/>
    <w:rsid w:val="0045337F"/>
    <w:rsid w:val="00454B98"/>
    <w:rsid w:val="004560E7"/>
    <w:rsid w:val="004612A6"/>
    <w:rsid w:val="00461A52"/>
    <w:rsid w:val="0047017A"/>
    <w:rsid w:val="00470589"/>
    <w:rsid w:val="0047530D"/>
    <w:rsid w:val="004766CB"/>
    <w:rsid w:val="00492A18"/>
    <w:rsid w:val="00492B9C"/>
    <w:rsid w:val="00495E83"/>
    <w:rsid w:val="00496078"/>
    <w:rsid w:val="00496253"/>
    <w:rsid w:val="004A26A0"/>
    <w:rsid w:val="004A3B45"/>
    <w:rsid w:val="004A6957"/>
    <w:rsid w:val="004B01CB"/>
    <w:rsid w:val="004B0A2E"/>
    <w:rsid w:val="004B3C5F"/>
    <w:rsid w:val="004B6C40"/>
    <w:rsid w:val="004C3C79"/>
    <w:rsid w:val="004C4DE8"/>
    <w:rsid w:val="004C5A35"/>
    <w:rsid w:val="004D5D45"/>
    <w:rsid w:val="004D72C7"/>
    <w:rsid w:val="004E0377"/>
    <w:rsid w:val="004E7587"/>
    <w:rsid w:val="004F6523"/>
    <w:rsid w:val="004F7629"/>
    <w:rsid w:val="00512516"/>
    <w:rsid w:val="00514216"/>
    <w:rsid w:val="00527BBC"/>
    <w:rsid w:val="00530CBF"/>
    <w:rsid w:val="005313AF"/>
    <w:rsid w:val="00532F85"/>
    <w:rsid w:val="00535C4D"/>
    <w:rsid w:val="00536E40"/>
    <w:rsid w:val="0053709F"/>
    <w:rsid w:val="0054666E"/>
    <w:rsid w:val="00546E96"/>
    <w:rsid w:val="00554921"/>
    <w:rsid w:val="0056311F"/>
    <w:rsid w:val="005641AC"/>
    <w:rsid w:val="00577C1F"/>
    <w:rsid w:val="00580034"/>
    <w:rsid w:val="00580ACA"/>
    <w:rsid w:val="005835B2"/>
    <w:rsid w:val="00584E8B"/>
    <w:rsid w:val="00584EBE"/>
    <w:rsid w:val="00590523"/>
    <w:rsid w:val="0059190C"/>
    <w:rsid w:val="005930D4"/>
    <w:rsid w:val="00595102"/>
    <w:rsid w:val="005A4401"/>
    <w:rsid w:val="005B4F20"/>
    <w:rsid w:val="005B55CC"/>
    <w:rsid w:val="005C092B"/>
    <w:rsid w:val="005C6201"/>
    <w:rsid w:val="005C7583"/>
    <w:rsid w:val="005C75E0"/>
    <w:rsid w:val="005D00C1"/>
    <w:rsid w:val="005D1F3E"/>
    <w:rsid w:val="005D3E6A"/>
    <w:rsid w:val="005D6226"/>
    <w:rsid w:val="005E18FD"/>
    <w:rsid w:val="005E438C"/>
    <w:rsid w:val="005E5D9F"/>
    <w:rsid w:val="005E7A87"/>
    <w:rsid w:val="005F5DB3"/>
    <w:rsid w:val="00600621"/>
    <w:rsid w:val="00601CF0"/>
    <w:rsid w:val="00612B65"/>
    <w:rsid w:val="00612BD4"/>
    <w:rsid w:val="00613121"/>
    <w:rsid w:val="0061515D"/>
    <w:rsid w:val="00617E31"/>
    <w:rsid w:val="0062028B"/>
    <w:rsid w:val="00626F56"/>
    <w:rsid w:val="00637548"/>
    <w:rsid w:val="00642B9B"/>
    <w:rsid w:val="00644D5D"/>
    <w:rsid w:val="0065068E"/>
    <w:rsid w:val="00650B21"/>
    <w:rsid w:val="00651AF1"/>
    <w:rsid w:val="00652621"/>
    <w:rsid w:val="00652FF1"/>
    <w:rsid w:val="00653234"/>
    <w:rsid w:val="00653C83"/>
    <w:rsid w:val="00654B3F"/>
    <w:rsid w:val="00660A27"/>
    <w:rsid w:val="00661B5D"/>
    <w:rsid w:val="00666234"/>
    <w:rsid w:val="00674749"/>
    <w:rsid w:val="00675B3C"/>
    <w:rsid w:val="006876D7"/>
    <w:rsid w:val="0069351B"/>
    <w:rsid w:val="00694D93"/>
    <w:rsid w:val="00696E6D"/>
    <w:rsid w:val="00697F59"/>
    <w:rsid w:val="00697F98"/>
    <w:rsid w:val="006A0873"/>
    <w:rsid w:val="006A3EA8"/>
    <w:rsid w:val="006A45E8"/>
    <w:rsid w:val="006A6452"/>
    <w:rsid w:val="006A7A6F"/>
    <w:rsid w:val="006B39F3"/>
    <w:rsid w:val="006B3D7A"/>
    <w:rsid w:val="006C00E3"/>
    <w:rsid w:val="006C2CBE"/>
    <w:rsid w:val="006C4079"/>
    <w:rsid w:val="006C46CC"/>
    <w:rsid w:val="006D4717"/>
    <w:rsid w:val="006D744F"/>
    <w:rsid w:val="006D771A"/>
    <w:rsid w:val="006E0708"/>
    <w:rsid w:val="006F2749"/>
    <w:rsid w:val="006F7B53"/>
    <w:rsid w:val="007065B3"/>
    <w:rsid w:val="00714150"/>
    <w:rsid w:val="0071664E"/>
    <w:rsid w:val="007204F0"/>
    <w:rsid w:val="00723EB1"/>
    <w:rsid w:val="00727D8B"/>
    <w:rsid w:val="007354EE"/>
    <w:rsid w:val="00741BE0"/>
    <w:rsid w:val="0075343B"/>
    <w:rsid w:val="00754193"/>
    <w:rsid w:val="007574B3"/>
    <w:rsid w:val="007700E4"/>
    <w:rsid w:val="00770994"/>
    <w:rsid w:val="00772082"/>
    <w:rsid w:val="00774564"/>
    <w:rsid w:val="007753C9"/>
    <w:rsid w:val="007760D4"/>
    <w:rsid w:val="007807C6"/>
    <w:rsid w:val="00787566"/>
    <w:rsid w:val="00795AFB"/>
    <w:rsid w:val="007A50BB"/>
    <w:rsid w:val="007A59C1"/>
    <w:rsid w:val="007C58E6"/>
    <w:rsid w:val="007D340F"/>
    <w:rsid w:val="007E1214"/>
    <w:rsid w:val="007F5B14"/>
    <w:rsid w:val="007F6DFB"/>
    <w:rsid w:val="00812481"/>
    <w:rsid w:val="00812E9F"/>
    <w:rsid w:val="00814FA7"/>
    <w:rsid w:val="008157A4"/>
    <w:rsid w:val="0081674B"/>
    <w:rsid w:val="00820AAE"/>
    <w:rsid w:val="00821F1C"/>
    <w:rsid w:val="00832ABF"/>
    <w:rsid w:val="008335D3"/>
    <w:rsid w:val="00835852"/>
    <w:rsid w:val="00835D01"/>
    <w:rsid w:val="00843FAF"/>
    <w:rsid w:val="0084512A"/>
    <w:rsid w:val="008464E7"/>
    <w:rsid w:val="00856225"/>
    <w:rsid w:val="00863745"/>
    <w:rsid w:val="008650A9"/>
    <w:rsid w:val="00874F48"/>
    <w:rsid w:val="0087719C"/>
    <w:rsid w:val="0088299A"/>
    <w:rsid w:val="00883B8D"/>
    <w:rsid w:val="008870AE"/>
    <w:rsid w:val="00890EF0"/>
    <w:rsid w:val="0089238C"/>
    <w:rsid w:val="0089329E"/>
    <w:rsid w:val="00893E0F"/>
    <w:rsid w:val="008950EA"/>
    <w:rsid w:val="00897C51"/>
    <w:rsid w:val="008A13BF"/>
    <w:rsid w:val="008A16B3"/>
    <w:rsid w:val="008A46A9"/>
    <w:rsid w:val="008A5EDB"/>
    <w:rsid w:val="008B1A65"/>
    <w:rsid w:val="008B2798"/>
    <w:rsid w:val="008C38AF"/>
    <w:rsid w:val="008E077C"/>
    <w:rsid w:val="008E48BE"/>
    <w:rsid w:val="008E4FEC"/>
    <w:rsid w:val="008E712F"/>
    <w:rsid w:val="008F364A"/>
    <w:rsid w:val="008F3B90"/>
    <w:rsid w:val="008F61F1"/>
    <w:rsid w:val="009043E9"/>
    <w:rsid w:val="00906C17"/>
    <w:rsid w:val="009111B6"/>
    <w:rsid w:val="0091452B"/>
    <w:rsid w:val="00916B19"/>
    <w:rsid w:val="009319B5"/>
    <w:rsid w:val="009353EF"/>
    <w:rsid w:val="00942821"/>
    <w:rsid w:val="009467EC"/>
    <w:rsid w:val="009474C9"/>
    <w:rsid w:val="00950538"/>
    <w:rsid w:val="009553B9"/>
    <w:rsid w:val="00960DAF"/>
    <w:rsid w:val="009759FA"/>
    <w:rsid w:val="00975D98"/>
    <w:rsid w:val="00981774"/>
    <w:rsid w:val="0098394B"/>
    <w:rsid w:val="009839C1"/>
    <w:rsid w:val="00984BEC"/>
    <w:rsid w:val="009946DE"/>
    <w:rsid w:val="00996262"/>
    <w:rsid w:val="00997C10"/>
    <w:rsid w:val="009A06FF"/>
    <w:rsid w:val="009A179E"/>
    <w:rsid w:val="009A1995"/>
    <w:rsid w:val="009B0A1C"/>
    <w:rsid w:val="009C0008"/>
    <w:rsid w:val="009D1461"/>
    <w:rsid w:val="009D1EC1"/>
    <w:rsid w:val="009D38E4"/>
    <w:rsid w:val="009D5D27"/>
    <w:rsid w:val="009D76ED"/>
    <w:rsid w:val="009E3B13"/>
    <w:rsid w:val="009E55C2"/>
    <w:rsid w:val="009E6560"/>
    <w:rsid w:val="009F264D"/>
    <w:rsid w:val="009F42E6"/>
    <w:rsid w:val="009F7A92"/>
    <w:rsid w:val="00A0377A"/>
    <w:rsid w:val="00A0605A"/>
    <w:rsid w:val="00A14C17"/>
    <w:rsid w:val="00A15E93"/>
    <w:rsid w:val="00A1701D"/>
    <w:rsid w:val="00A20A1A"/>
    <w:rsid w:val="00A241C1"/>
    <w:rsid w:val="00A24CB9"/>
    <w:rsid w:val="00A300F7"/>
    <w:rsid w:val="00A350EB"/>
    <w:rsid w:val="00A4565C"/>
    <w:rsid w:val="00A47EDC"/>
    <w:rsid w:val="00A50B7D"/>
    <w:rsid w:val="00A61191"/>
    <w:rsid w:val="00A715BB"/>
    <w:rsid w:val="00A768C9"/>
    <w:rsid w:val="00A76E3D"/>
    <w:rsid w:val="00A773BF"/>
    <w:rsid w:val="00A80627"/>
    <w:rsid w:val="00A81394"/>
    <w:rsid w:val="00A84A59"/>
    <w:rsid w:val="00A85091"/>
    <w:rsid w:val="00A85B6C"/>
    <w:rsid w:val="00A86CF9"/>
    <w:rsid w:val="00A91E0D"/>
    <w:rsid w:val="00A925BD"/>
    <w:rsid w:val="00A93AE4"/>
    <w:rsid w:val="00A9520E"/>
    <w:rsid w:val="00AA1B7E"/>
    <w:rsid w:val="00AB1A6B"/>
    <w:rsid w:val="00AC1AC2"/>
    <w:rsid w:val="00AC2531"/>
    <w:rsid w:val="00AC6E73"/>
    <w:rsid w:val="00AE292C"/>
    <w:rsid w:val="00AE4577"/>
    <w:rsid w:val="00AF12B2"/>
    <w:rsid w:val="00AF7671"/>
    <w:rsid w:val="00B05685"/>
    <w:rsid w:val="00B068B0"/>
    <w:rsid w:val="00B1019F"/>
    <w:rsid w:val="00B1175C"/>
    <w:rsid w:val="00B14548"/>
    <w:rsid w:val="00B146A6"/>
    <w:rsid w:val="00B15340"/>
    <w:rsid w:val="00B15EA1"/>
    <w:rsid w:val="00B23683"/>
    <w:rsid w:val="00B308B3"/>
    <w:rsid w:val="00B43F4A"/>
    <w:rsid w:val="00B446A4"/>
    <w:rsid w:val="00B507C0"/>
    <w:rsid w:val="00B540E0"/>
    <w:rsid w:val="00B6005E"/>
    <w:rsid w:val="00B63696"/>
    <w:rsid w:val="00B63E7E"/>
    <w:rsid w:val="00B6426E"/>
    <w:rsid w:val="00B7231F"/>
    <w:rsid w:val="00B74127"/>
    <w:rsid w:val="00B8217C"/>
    <w:rsid w:val="00B839D2"/>
    <w:rsid w:val="00B86082"/>
    <w:rsid w:val="00B87484"/>
    <w:rsid w:val="00B878A9"/>
    <w:rsid w:val="00B951B5"/>
    <w:rsid w:val="00BA045C"/>
    <w:rsid w:val="00BA0EE4"/>
    <w:rsid w:val="00BA1F47"/>
    <w:rsid w:val="00BA574C"/>
    <w:rsid w:val="00BB0A32"/>
    <w:rsid w:val="00BB49EE"/>
    <w:rsid w:val="00BC1B70"/>
    <w:rsid w:val="00BD70A7"/>
    <w:rsid w:val="00BE3643"/>
    <w:rsid w:val="00BF40B4"/>
    <w:rsid w:val="00C0081D"/>
    <w:rsid w:val="00C00D5B"/>
    <w:rsid w:val="00C02C9F"/>
    <w:rsid w:val="00C049E5"/>
    <w:rsid w:val="00C106DA"/>
    <w:rsid w:val="00C17492"/>
    <w:rsid w:val="00C20D87"/>
    <w:rsid w:val="00C265FC"/>
    <w:rsid w:val="00C27AC4"/>
    <w:rsid w:val="00C308EC"/>
    <w:rsid w:val="00C335F0"/>
    <w:rsid w:val="00C35242"/>
    <w:rsid w:val="00C354EA"/>
    <w:rsid w:val="00C407A9"/>
    <w:rsid w:val="00C45F09"/>
    <w:rsid w:val="00C5040D"/>
    <w:rsid w:val="00C52505"/>
    <w:rsid w:val="00C540F5"/>
    <w:rsid w:val="00C65230"/>
    <w:rsid w:val="00C65AF4"/>
    <w:rsid w:val="00C74D16"/>
    <w:rsid w:val="00C75140"/>
    <w:rsid w:val="00C756A3"/>
    <w:rsid w:val="00C83A5E"/>
    <w:rsid w:val="00C8699E"/>
    <w:rsid w:val="00C870C9"/>
    <w:rsid w:val="00C8739F"/>
    <w:rsid w:val="00C905BC"/>
    <w:rsid w:val="00C9374D"/>
    <w:rsid w:val="00C93F09"/>
    <w:rsid w:val="00CA02D9"/>
    <w:rsid w:val="00CA1E10"/>
    <w:rsid w:val="00CA376C"/>
    <w:rsid w:val="00CA5883"/>
    <w:rsid w:val="00CB2641"/>
    <w:rsid w:val="00CC0458"/>
    <w:rsid w:val="00CD07FA"/>
    <w:rsid w:val="00CD4888"/>
    <w:rsid w:val="00CE011D"/>
    <w:rsid w:val="00CE0A36"/>
    <w:rsid w:val="00CE3B30"/>
    <w:rsid w:val="00CE7C47"/>
    <w:rsid w:val="00CF14FF"/>
    <w:rsid w:val="00CF164F"/>
    <w:rsid w:val="00CF293F"/>
    <w:rsid w:val="00CF3506"/>
    <w:rsid w:val="00CF4270"/>
    <w:rsid w:val="00D00294"/>
    <w:rsid w:val="00D00A20"/>
    <w:rsid w:val="00D05CA6"/>
    <w:rsid w:val="00D20043"/>
    <w:rsid w:val="00D23E90"/>
    <w:rsid w:val="00D26567"/>
    <w:rsid w:val="00D31938"/>
    <w:rsid w:val="00D32321"/>
    <w:rsid w:val="00D36F8C"/>
    <w:rsid w:val="00D435E7"/>
    <w:rsid w:val="00D47174"/>
    <w:rsid w:val="00D55456"/>
    <w:rsid w:val="00D67DD5"/>
    <w:rsid w:val="00D711D9"/>
    <w:rsid w:val="00D82EF8"/>
    <w:rsid w:val="00D90016"/>
    <w:rsid w:val="00D91229"/>
    <w:rsid w:val="00D930FD"/>
    <w:rsid w:val="00D9315B"/>
    <w:rsid w:val="00D94B12"/>
    <w:rsid w:val="00DA3B20"/>
    <w:rsid w:val="00DA3BFE"/>
    <w:rsid w:val="00DA57A5"/>
    <w:rsid w:val="00DA5EAA"/>
    <w:rsid w:val="00DA62A9"/>
    <w:rsid w:val="00DA6814"/>
    <w:rsid w:val="00DB2205"/>
    <w:rsid w:val="00DB35EC"/>
    <w:rsid w:val="00DC1ED6"/>
    <w:rsid w:val="00DC38C0"/>
    <w:rsid w:val="00DC6EB0"/>
    <w:rsid w:val="00DD25D7"/>
    <w:rsid w:val="00DD337E"/>
    <w:rsid w:val="00DE0518"/>
    <w:rsid w:val="00DE2158"/>
    <w:rsid w:val="00DE6B23"/>
    <w:rsid w:val="00DF2266"/>
    <w:rsid w:val="00DF678E"/>
    <w:rsid w:val="00DF6DEE"/>
    <w:rsid w:val="00E01B60"/>
    <w:rsid w:val="00E1513F"/>
    <w:rsid w:val="00E226DF"/>
    <w:rsid w:val="00E2344F"/>
    <w:rsid w:val="00E32519"/>
    <w:rsid w:val="00E34D96"/>
    <w:rsid w:val="00E3697B"/>
    <w:rsid w:val="00E40007"/>
    <w:rsid w:val="00E42CF1"/>
    <w:rsid w:val="00E47380"/>
    <w:rsid w:val="00E500CF"/>
    <w:rsid w:val="00E5529C"/>
    <w:rsid w:val="00E63A8C"/>
    <w:rsid w:val="00E71080"/>
    <w:rsid w:val="00E7179C"/>
    <w:rsid w:val="00E72E0C"/>
    <w:rsid w:val="00E7394A"/>
    <w:rsid w:val="00E77BE5"/>
    <w:rsid w:val="00E80BDF"/>
    <w:rsid w:val="00E84B6B"/>
    <w:rsid w:val="00E93D10"/>
    <w:rsid w:val="00EA253F"/>
    <w:rsid w:val="00EA6A9D"/>
    <w:rsid w:val="00EA74E1"/>
    <w:rsid w:val="00EA76D7"/>
    <w:rsid w:val="00EB3FBE"/>
    <w:rsid w:val="00EB6B65"/>
    <w:rsid w:val="00EC117B"/>
    <w:rsid w:val="00EC3589"/>
    <w:rsid w:val="00ED118E"/>
    <w:rsid w:val="00EE4DD4"/>
    <w:rsid w:val="00EE5283"/>
    <w:rsid w:val="00EE6777"/>
    <w:rsid w:val="00EE6AED"/>
    <w:rsid w:val="00EE721F"/>
    <w:rsid w:val="00EF470F"/>
    <w:rsid w:val="00EF4CC9"/>
    <w:rsid w:val="00F16ADA"/>
    <w:rsid w:val="00F27728"/>
    <w:rsid w:val="00F30CAF"/>
    <w:rsid w:val="00F32B4D"/>
    <w:rsid w:val="00F3408F"/>
    <w:rsid w:val="00F408B8"/>
    <w:rsid w:val="00F46191"/>
    <w:rsid w:val="00F4664E"/>
    <w:rsid w:val="00F46B49"/>
    <w:rsid w:val="00F573F5"/>
    <w:rsid w:val="00F67F04"/>
    <w:rsid w:val="00F73319"/>
    <w:rsid w:val="00F7356A"/>
    <w:rsid w:val="00F74BB0"/>
    <w:rsid w:val="00F829E7"/>
    <w:rsid w:val="00F84F0F"/>
    <w:rsid w:val="00F96F01"/>
    <w:rsid w:val="00FA3108"/>
    <w:rsid w:val="00FA569B"/>
    <w:rsid w:val="00FB0775"/>
    <w:rsid w:val="00FB7EAA"/>
    <w:rsid w:val="00FC23B3"/>
    <w:rsid w:val="00FC70D0"/>
    <w:rsid w:val="00FD0F7D"/>
    <w:rsid w:val="00FD4E9E"/>
    <w:rsid w:val="00FD5416"/>
    <w:rsid w:val="00FD63C0"/>
    <w:rsid w:val="00FD7A4A"/>
    <w:rsid w:val="00FE1381"/>
    <w:rsid w:val="00FF0189"/>
    <w:rsid w:val="00FF3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5197"/>
  <w15:docId w15:val="{882221AD-EA31-49D4-A032-B6EE415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229"/>
    <w:pPr>
      <w:widowControl w:val="0"/>
      <w:jc w:val="both"/>
    </w:pPr>
  </w:style>
  <w:style w:type="paragraph" w:styleId="2">
    <w:name w:val="heading 2"/>
    <w:basedOn w:val="a"/>
    <w:link w:val="2Char"/>
    <w:uiPriority w:val="9"/>
    <w:qFormat/>
    <w:rsid w:val="006D771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9C1"/>
    <w:rPr>
      <w:sz w:val="18"/>
      <w:szCs w:val="18"/>
    </w:rPr>
  </w:style>
  <w:style w:type="paragraph" w:styleId="a4">
    <w:name w:val="footer"/>
    <w:basedOn w:val="a"/>
    <w:link w:val="Char0"/>
    <w:uiPriority w:val="99"/>
    <w:unhideWhenUsed/>
    <w:rsid w:val="009839C1"/>
    <w:pPr>
      <w:tabs>
        <w:tab w:val="center" w:pos="4153"/>
        <w:tab w:val="right" w:pos="8306"/>
      </w:tabs>
      <w:snapToGrid w:val="0"/>
      <w:jc w:val="left"/>
    </w:pPr>
    <w:rPr>
      <w:sz w:val="18"/>
      <w:szCs w:val="18"/>
    </w:rPr>
  </w:style>
  <w:style w:type="character" w:customStyle="1" w:styleId="Char0">
    <w:name w:val="页脚 Char"/>
    <w:basedOn w:val="a0"/>
    <w:link w:val="a4"/>
    <w:uiPriority w:val="99"/>
    <w:rsid w:val="009839C1"/>
    <w:rPr>
      <w:sz w:val="18"/>
      <w:szCs w:val="18"/>
    </w:rPr>
  </w:style>
  <w:style w:type="paragraph" w:styleId="a5">
    <w:name w:val="List Paragraph"/>
    <w:basedOn w:val="a"/>
    <w:uiPriority w:val="34"/>
    <w:qFormat/>
    <w:rsid w:val="001D0BA9"/>
    <w:pPr>
      <w:ind w:firstLineChars="200" w:firstLine="420"/>
    </w:pPr>
  </w:style>
  <w:style w:type="paragraph" w:styleId="a6">
    <w:name w:val="Balloon Text"/>
    <w:basedOn w:val="a"/>
    <w:link w:val="Char1"/>
    <w:uiPriority w:val="99"/>
    <w:semiHidden/>
    <w:unhideWhenUsed/>
    <w:rsid w:val="000852EA"/>
    <w:rPr>
      <w:sz w:val="18"/>
      <w:szCs w:val="18"/>
    </w:rPr>
  </w:style>
  <w:style w:type="character" w:customStyle="1" w:styleId="Char1">
    <w:name w:val="批注框文本 Char"/>
    <w:basedOn w:val="a0"/>
    <w:link w:val="a6"/>
    <w:uiPriority w:val="99"/>
    <w:semiHidden/>
    <w:rsid w:val="000852EA"/>
    <w:rPr>
      <w:sz w:val="18"/>
      <w:szCs w:val="18"/>
    </w:rPr>
  </w:style>
  <w:style w:type="character" w:styleId="a7">
    <w:name w:val="Hyperlink"/>
    <w:basedOn w:val="a0"/>
    <w:uiPriority w:val="99"/>
    <w:unhideWhenUsed/>
    <w:rsid w:val="00984BEC"/>
    <w:rPr>
      <w:color w:val="0000FF" w:themeColor="hyperlink"/>
      <w:u w:val="single"/>
    </w:rPr>
  </w:style>
  <w:style w:type="character" w:customStyle="1" w:styleId="2Char">
    <w:name w:val="标题 2 Char"/>
    <w:basedOn w:val="a0"/>
    <w:link w:val="2"/>
    <w:uiPriority w:val="9"/>
    <w:rsid w:val="006D771A"/>
    <w:rPr>
      <w:rFonts w:ascii="宋体" w:eastAsia="宋体" w:hAnsi="宋体" w:cs="宋体"/>
      <w:b/>
      <w:bCs/>
      <w:kern w:val="0"/>
      <w:sz w:val="36"/>
      <w:szCs w:val="36"/>
    </w:rPr>
  </w:style>
  <w:style w:type="paragraph" w:customStyle="1" w:styleId="dark">
    <w:name w:val="dark"/>
    <w:basedOn w:val="a"/>
    <w:rsid w:val="006D771A"/>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unhideWhenUsed/>
    <w:rsid w:val="006D771A"/>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6D771A"/>
    <w:rPr>
      <w:i/>
      <w:iCs/>
    </w:rPr>
  </w:style>
  <w:style w:type="character" w:styleId="aa">
    <w:name w:val="Strong"/>
    <w:basedOn w:val="a0"/>
    <w:uiPriority w:val="22"/>
    <w:qFormat/>
    <w:rsid w:val="003D0B36"/>
    <w:rPr>
      <w:b/>
      <w:bCs/>
    </w:rPr>
  </w:style>
  <w:style w:type="table" w:styleId="ab">
    <w:name w:val="Table Grid"/>
    <w:basedOn w:val="a1"/>
    <w:uiPriority w:val="59"/>
    <w:rsid w:val="00D002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ssue-meta-volume-issue">
    <w:name w:val="issue-meta-volume-issue"/>
    <w:basedOn w:val="a0"/>
    <w:rsid w:val="00A0605A"/>
  </w:style>
  <w:style w:type="character" w:styleId="ac">
    <w:name w:val="annotation reference"/>
    <w:basedOn w:val="a0"/>
    <w:uiPriority w:val="99"/>
    <w:qFormat/>
    <w:rsid w:val="00A300F7"/>
    <w:rPr>
      <w:sz w:val="21"/>
      <w:szCs w:val="21"/>
    </w:rPr>
  </w:style>
  <w:style w:type="paragraph" w:styleId="ad">
    <w:name w:val="annotation text"/>
    <w:basedOn w:val="a"/>
    <w:link w:val="Char2"/>
    <w:uiPriority w:val="99"/>
    <w:unhideWhenUsed/>
    <w:qFormat/>
    <w:rsid w:val="00FF0189"/>
    <w:rPr>
      <w:rFonts w:ascii="Tahoma" w:hAnsi="Tahoma" w:cs="Tahoma"/>
      <w:sz w:val="16"/>
      <w:szCs w:val="20"/>
    </w:rPr>
  </w:style>
  <w:style w:type="character" w:customStyle="1" w:styleId="Char2">
    <w:name w:val="批注文字 Char"/>
    <w:basedOn w:val="a0"/>
    <w:link w:val="ad"/>
    <w:uiPriority w:val="99"/>
    <w:semiHidden/>
    <w:rsid w:val="00FF0189"/>
    <w:rPr>
      <w:rFonts w:ascii="Tahoma" w:hAnsi="Tahoma" w:cs="Tahoma"/>
      <w:sz w:val="16"/>
      <w:szCs w:val="20"/>
    </w:rPr>
  </w:style>
  <w:style w:type="character" w:styleId="ae">
    <w:name w:val="line number"/>
    <w:basedOn w:val="a0"/>
    <w:uiPriority w:val="99"/>
    <w:semiHidden/>
    <w:unhideWhenUsed/>
    <w:rsid w:val="00CD4888"/>
  </w:style>
  <w:style w:type="character" w:customStyle="1" w:styleId="1">
    <w:name w:val="批注文字 字符1"/>
    <w:basedOn w:val="a0"/>
    <w:uiPriority w:val="99"/>
    <w:qFormat/>
    <w:rsid w:val="001F77C4"/>
    <w:rPr>
      <w:rFonts w:eastAsiaTheme="minorEastAsia"/>
      <w:kern w:val="2"/>
      <w:sz w:val="21"/>
    </w:rPr>
  </w:style>
  <w:style w:type="paragraph" w:styleId="af">
    <w:name w:val="annotation subject"/>
    <w:basedOn w:val="ad"/>
    <w:next w:val="ad"/>
    <w:link w:val="Char3"/>
    <w:uiPriority w:val="99"/>
    <w:semiHidden/>
    <w:unhideWhenUsed/>
    <w:rsid w:val="001F77C4"/>
    <w:pPr>
      <w:jc w:val="left"/>
    </w:pPr>
    <w:rPr>
      <w:rFonts w:asciiTheme="minorHAnsi" w:hAnsiTheme="minorHAnsi" w:cstheme="minorBidi"/>
      <w:b/>
      <w:bCs/>
      <w:sz w:val="21"/>
      <w:szCs w:val="22"/>
    </w:rPr>
  </w:style>
  <w:style w:type="character" w:customStyle="1" w:styleId="Char3">
    <w:name w:val="批注主题 Char"/>
    <w:basedOn w:val="Char2"/>
    <w:link w:val="af"/>
    <w:uiPriority w:val="99"/>
    <w:semiHidden/>
    <w:rsid w:val="001F77C4"/>
    <w:rPr>
      <w:rFonts w:ascii="Tahoma" w:hAnsi="Tahoma" w:cs="Tahoma"/>
      <w:b/>
      <w:bCs/>
      <w:sz w:val="16"/>
      <w:szCs w:val="20"/>
    </w:rPr>
  </w:style>
  <w:style w:type="paragraph" w:styleId="af0">
    <w:name w:val="Revision"/>
    <w:hidden/>
    <w:uiPriority w:val="99"/>
    <w:semiHidden/>
    <w:rsid w:val="005C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6946">
      <w:bodyDiv w:val="1"/>
      <w:marLeft w:val="0"/>
      <w:marRight w:val="0"/>
      <w:marTop w:val="0"/>
      <w:marBottom w:val="0"/>
      <w:divBdr>
        <w:top w:val="none" w:sz="0" w:space="0" w:color="auto"/>
        <w:left w:val="none" w:sz="0" w:space="0" w:color="auto"/>
        <w:bottom w:val="none" w:sz="0" w:space="0" w:color="auto"/>
        <w:right w:val="none" w:sz="0" w:space="0" w:color="auto"/>
      </w:divBdr>
    </w:div>
    <w:div w:id="950552625">
      <w:bodyDiv w:val="1"/>
      <w:marLeft w:val="0"/>
      <w:marRight w:val="0"/>
      <w:marTop w:val="0"/>
      <w:marBottom w:val="0"/>
      <w:divBdr>
        <w:top w:val="none" w:sz="0" w:space="0" w:color="auto"/>
        <w:left w:val="none" w:sz="0" w:space="0" w:color="auto"/>
        <w:bottom w:val="none" w:sz="0" w:space="0" w:color="auto"/>
        <w:right w:val="none" w:sz="0" w:space="0" w:color="auto"/>
      </w:divBdr>
    </w:div>
    <w:div w:id="1620213526">
      <w:bodyDiv w:val="1"/>
      <w:marLeft w:val="0"/>
      <w:marRight w:val="0"/>
      <w:marTop w:val="0"/>
      <w:marBottom w:val="0"/>
      <w:divBdr>
        <w:top w:val="none" w:sz="0" w:space="0" w:color="auto"/>
        <w:left w:val="none" w:sz="0" w:space="0" w:color="auto"/>
        <w:bottom w:val="none" w:sz="0" w:space="0" w:color="auto"/>
        <w:right w:val="none" w:sz="0" w:space="0" w:color="auto"/>
      </w:divBdr>
    </w:div>
    <w:div w:id="18655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79A0-CA19-431B-8CE7-5421A18E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4463</Words>
  <Characters>25441</Characters>
  <Application>Microsoft Office Word</Application>
  <DocSecurity>0</DocSecurity>
  <Lines>212</Lines>
  <Paragraphs>59</Paragraphs>
  <ScaleCrop>false</ScaleCrop>
  <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Wang Tianqi</cp:lastModifiedBy>
  <cp:revision>5</cp:revision>
  <dcterms:created xsi:type="dcterms:W3CDTF">2019-10-07T07:50:00Z</dcterms:created>
  <dcterms:modified xsi:type="dcterms:W3CDTF">2019-10-10T13:57:00Z</dcterms:modified>
</cp:coreProperties>
</file>