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8" w:rsidRPr="00702B90" w:rsidRDefault="00C33738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0" w:name="_Hlk505681131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Name of Journal: </w:t>
      </w:r>
      <w:r w:rsidRPr="00702B90">
        <w:rPr>
          <w:rFonts w:ascii="Book Antiqua" w:hAnsi="Book Antiqua" w:cs="Times New Roman"/>
          <w:b/>
          <w:i/>
          <w:kern w:val="0"/>
          <w:sz w:val="24"/>
          <w:szCs w:val="24"/>
        </w:rPr>
        <w:t>World Journal of Clinical Cases</w:t>
      </w:r>
    </w:p>
    <w:p w:rsidR="00C33738" w:rsidRPr="00702B90" w:rsidRDefault="00C33738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Manuscript </w:t>
      </w:r>
      <w:proofErr w:type="gram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NO:</w:t>
      </w:r>
      <w:proofErr w:type="gram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2724C6" w:rsidRPr="00702B90">
        <w:rPr>
          <w:rFonts w:ascii="Book Antiqua" w:hAnsi="Book Antiqua" w:cs="Times New Roman"/>
          <w:b/>
          <w:kern w:val="0"/>
          <w:sz w:val="24"/>
          <w:szCs w:val="24"/>
        </w:rPr>
        <w:t>50783</w:t>
      </w:r>
    </w:p>
    <w:p w:rsidR="00C33738" w:rsidRPr="00702B90" w:rsidRDefault="00C33738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Manuscript Type: CASE REPORT</w:t>
      </w:r>
    </w:p>
    <w:p w:rsidR="00C33738" w:rsidRPr="00702B90" w:rsidRDefault="00C33738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CD1E0E" w:rsidRPr="00702B90" w:rsidRDefault="00D340B2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i/>
          <w:iCs/>
          <w:kern w:val="0"/>
          <w:sz w:val="24"/>
          <w:szCs w:val="24"/>
        </w:rPr>
        <w:t>In-vitro</w:t>
      </w:r>
      <w:r w:rsidRPr="00702B90">
        <w:rPr>
          <w:rFonts w:ascii="Book Antiqua" w:hAnsi="Book Antiqua"/>
          <w:b/>
          <w:kern w:val="0"/>
          <w:sz w:val="24"/>
          <w:szCs w:val="24"/>
        </w:rPr>
        <w:t xml:space="preserve"> proliferation assay with </w:t>
      </w:r>
      <w:r w:rsidR="009C6B8F" w:rsidRPr="00702B90">
        <w:rPr>
          <w:rFonts w:ascii="Book Antiqua" w:hAnsi="Book Antiqua"/>
          <w:b/>
          <w:kern w:val="0"/>
          <w:sz w:val="24"/>
          <w:szCs w:val="24"/>
        </w:rPr>
        <w:t>r</w:t>
      </w:r>
      <w:r w:rsidR="00303F12" w:rsidRPr="00702B90">
        <w:rPr>
          <w:rFonts w:ascii="Book Antiqua" w:hAnsi="Book Antiqua"/>
          <w:b/>
          <w:kern w:val="0"/>
          <w:sz w:val="24"/>
          <w:szCs w:val="24"/>
        </w:rPr>
        <w:t>ecyc</w:t>
      </w:r>
      <w:r w:rsidR="009C6B8F" w:rsidRPr="00702B90">
        <w:rPr>
          <w:rFonts w:ascii="Book Antiqua" w:hAnsi="Book Antiqua"/>
          <w:b/>
          <w:kern w:val="0"/>
          <w:sz w:val="24"/>
          <w:szCs w:val="24"/>
        </w:rPr>
        <w:t>led</w:t>
      </w:r>
      <w:r w:rsidR="00303F12" w:rsidRPr="00702B90">
        <w:rPr>
          <w:rFonts w:ascii="Book Antiqua" w:hAnsi="Book Antiqua"/>
          <w:b/>
          <w:kern w:val="0"/>
          <w:sz w:val="24"/>
          <w:szCs w:val="24"/>
        </w:rPr>
        <w:t xml:space="preserve"> </w:t>
      </w:r>
      <w:proofErr w:type="spellStart"/>
      <w:r w:rsidR="00303F12" w:rsidRPr="00702B90">
        <w:rPr>
          <w:rFonts w:ascii="Book Antiqua" w:hAnsi="Book Antiqua"/>
          <w:b/>
          <w:kern w:val="0"/>
          <w:sz w:val="24"/>
          <w:szCs w:val="24"/>
        </w:rPr>
        <w:t>ascitic</w:t>
      </w:r>
      <w:proofErr w:type="spellEnd"/>
      <w:r w:rsidR="00303F12" w:rsidRPr="00702B90">
        <w:rPr>
          <w:rFonts w:ascii="Book Antiqua" w:hAnsi="Book Antiqua"/>
          <w:b/>
          <w:kern w:val="0"/>
          <w:sz w:val="24"/>
          <w:szCs w:val="24"/>
        </w:rPr>
        <w:t xml:space="preserve"> cancer cells in malignant pleural mesothelioma</w:t>
      </w:r>
      <w:bookmarkEnd w:id="0"/>
      <w:r w:rsidR="00E23C4A" w:rsidRPr="00702B90">
        <w:rPr>
          <w:rFonts w:ascii="Book Antiqua" w:hAnsi="Book Antiqua"/>
          <w:b/>
          <w:kern w:val="0"/>
          <w:sz w:val="24"/>
          <w:szCs w:val="24"/>
        </w:rPr>
        <w:t xml:space="preserve">: </w:t>
      </w:r>
      <w:r w:rsidR="00E23C4A" w:rsidRPr="00702B90">
        <w:rPr>
          <w:rFonts w:ascii="Book Antiqua" w:hAnsi="Book Antiqua" w:cs="Times New Roman"/>
          <w:b/>
          <w:kern w:val="0"/>
          <w:sz w:val="24"/>
          <w:szCs w:val="24"/>
        </w:rPr>
        <w:t>A case report</w:t>
      </w:r>
    </w:p>
    <w:p w:rsidR="005778CA" w:rsidRPr="00702B90" w:rsidRDefault="005778CA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303F12" w:rsidRPr="00702B90" w:rsidRDefault="00DD15EE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Anayama</w:t>
      </w:r>
      <w:proofErr w:type="spellEnd"/>
      <w:r w:rsidRPr="00702B9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T</w:t>
      </w:r>
      <w:r w:rsidR="00BF1D4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F1D45" w:rsidRPr="00702B90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="005778CA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 xml:space="preserve">Recycling of filtered </w:t>
      </w:r>
      <w:proofErr w:type="spellStart"/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>ascitic</w:t>
      </w:r>
      <w:proofErr w:type="spellEnd"/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 xml:space="preserve"> cancer cells</w:t>
      </w:r>
    </w:p>
    <w:p w:rsidR="00303F12" w:rsidRPr="00702B90" w:rsidRDefault="00303F12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303F12" w:rsidRPr="00702B90" w:rsidRDefault="00303F12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Takashi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Anayama</w:t>
      </w:r>
      <w:proofErr w:type="spellEnd"/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bookmarkStart w:id="1" w:name="_Hlk505681182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Mai Taguchi</w:t>
      </w:r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Takehiro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Tatenuma</w:t>
      </w:r>
      <w:proofErr w:type="spellEnd"/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Hironobu Okada</w:t>
      </w:r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Ryohei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Miyazaki</w:t>
      </w:r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Kentaro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Hirohashi</w:t>
      </w:r>
      <w:proofErr w:type="spellEnd"/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Motohiko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Kume</w:t>
      </w:r>
      <w:proofErr w:type="spellEnd"/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Keisuke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Matsusaki</w:t>
      </w:r>
      <w:proofErr w:type="spellEnd"/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bookmarkEnd w:id="1"/>
      <w:r w:rsidR="005925B7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Kazumasa </w:t>
      </w:r>
      <w:proofErr w:type="spellStart"/>
      <w:r w:rsidR="005925B7" w:rsidRPr="00702B90">
        <w:rPr>
          <w:rFonts w:ascii="Book Antiqua" w:hAnsi="Book Antiqua" w:cs="Times New Roman"/>
          <w:b/>
          <w:kern w:val="0"/>
          <w:sz w:val="24"/>
          <w:szCs w:val="24"/>
        </w:rPr>
        <w:t>Orihashi</w:t>
      </w:r>
      <w:proofErr w:type="spellEnd"/>
    </w:p>
    <w:p w:rsidR="00C33738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</w:p>
    <w:p w:rsidR="00303F12" w:rsidRPr="00702B90" w:rsidRDefault="00C33738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Takashi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Anayama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Mai Taguchi,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Takehiro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Tatenuma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Hironobu Okada,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Ryohei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Miyazaki,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Kentaro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Hirohashi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bookmarkStart w:id="2" w:name="_Hlk24468721"/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Motohiko</w:t>
      </w:r>
      <w:bookmarkEnd w:id="2"/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Kume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r w:rsidR="005925B7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Kazumasa </w:t>
      </w:r>
      <w:bookmarkStart w:id="3" w:name="_Hlk24468932"/>
      <w:proofErr w:type="spellStart"/>
      <w:r w:rsidR="005925B7" w:rsidRPr="00702B90">
        <w:rPr>
          <w:rFonts w:ascii="Book Antiqua" w:hAnsi="Book Antiqua" w:cs="Times New Roman"/>
          <w:b/>
          <w:kern w:val="0"/>
          <w:sz w:val="24"/>
          <w:szCs w:val="24"/>
        </w:rPr>
        <w:t>Orihashi</w:t>
      </w:r>
      <w:bookmarkEnd w:id="3"/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>Department of Surgery II, Kochi Medical School, Kochi University, Kochi</w:t>
      </w:r>
      <w:r w:rsidR="00CD76D4" w:rsidRPr="00702B90">
        <w:rPr>
          <w:rFonts w:ascii="Book Antiqua" w:hAnsi="Book Antiqua" w:cs="Times New Roman"/>
          <w:kern w:val="0"/>
          <w:sz w:val="24"/>
          <w:szCs w:val="24"/>
        </w:rPr>
        <w:t xml:space="preserve"> 783-8505</w:t>
      </w:r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>, Japan</w:t>
      </w:r>
    </w:p>
    <w:p w:rsidR="00C33738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</w:p>
    <w:p w:rsidR="00303F12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Keisuke </w:t>
      </w:r>
      <w:proofErr w:type="spell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Matsusaki</w:t>
      </w:r>
      <w:proofErr w:type="spellEnd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,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 xml:space="preserve">Japanese CART </w:t>
      </w:r>
      <w:r w:rsidR="00F24C0E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 xml:space="preserve">tudy </w:t>
      </w:r>
      <w:r w:rsidR="00F24C0E" w:rsidRPr="00702B90">
        <w:rPr>
          <w:rFonts w:ascii="Book Antiqua" w:hAnsi="Book Antiqua" w:cs="Times New Roman"/>
          <w:kern w:val="0"/>
          <w:sz w:val="24"/>
          <w:szCs w:val="24"/>
        </w:rPr>
        <w:t>G</w:t>
      </w:r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 xml:space="preserve">roup, </w:t>
      </w:r>
      <w:proofErr w:type="spellStart"/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>Kaname</w:t>
      </w:r>
      <w:proofErr w:type="spellEnd"/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 xml:space="preserve"> Second Clinic, </w:t>
      </w:r>
      <w:proofErr w:type="spellStart"/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>Kanamecho</w:t>
      </w:r>
      <w:proofErr w:type="spellEnd"/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 xml:space="preserve"> Hospital, Tokyo</w:t>
      </w:r>
      <w:r w:rsidR="00CD76D4" w:rsidRPr="00702B90">
        <w:rPr>
          <w:rFonts w:ascii="Book Antiqua" w:hAnsi="Book Antiqua" w:cs="Times New Roman"/>
          <w:kern w:val="0"/>
          <w:sz w:val="24"/>
          <w:szCs w:val="24"/>
        </w:rPr>
        <w:t xml:space="preserve"> 171-0043</w:t>
      </w:r>
      <w:r w:rsidR="00303F12" w:rsidRPr="00702B90">
        <w:rPr>
          <w:rFonts w:ascii="Book Antiqua" w:hAnsi="Book Antiqua" w:cs="Times New Roman"/>
          <w:kern w:val="0"/>
          <w:sz w:val="24"/>
          <w:szCs w:val="24"/>
        </w:rPr>
        <w:t>, Japan</w:t>
      </w:r>
    </w:p>
    <w:p w:rsidR="00C33738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105F93" w:rsidRPr="00702B90" w:rsidRDefault="00303F12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>ORCID number: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/>
          <w:kern w:val="0"/>
          <w:sz w:val="24"/>
          <w:szCs w:val="24"/>
        </w:rPr>
        <w:t xml:space="preserve">Takashi </w:t>
      </w:r>
      <w:proofErr w:type="spellStart"/>
      <w:r w:rsidRPr="00702B90">
        <w:rPr>
          <w:rFonts w:ascii="Book Antiqua" w:hAnsi="Book Antiqua"/>
          <w:kern w:val="0"/>
          <w:sz w:val="24"/>
          <w:szCs w:val="24"/>
        </w:rPr>
        <w:t>Anayama</w:t>
      </w:r>
      <w:proofErr w:type="spellEnd"/>
      <w:r w:rsidR="00C60F69" w:rsidRPr="00702B90">
        <w:rPr>
          <w:rFonts w:ascii="Book Antiqua" w:hAnsi="Book Antiqua"/>
          <w:kern w:val="0"/>
          <w:sz w:val="24"/>
          <w:szCs w:val="24"/>
        </w:rPr>
        <w:t xml:space="preserve"> 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C60F69" w:rsidRPr="00702B90">
        <w:rPr>
          <w:rFonts w:ascii="Book Antiqua" w:hAnsi="Book Antiqua"/>
          <w:kern w:val="0"/>
          <w:sz w:val="24"/>
          <w:szCs w:val="24"/>
        </w:rPr>
        <w:t>0000-0002-3989-6268</w:t>
      </w:r>
      <w:r w:rsidRPr="00702B90">
        <w:rPr>
          <w:rFonts w:ascii="Book Antiqua" w:hAnsi="Book Antiqua"/>
          <w:kern w:val="0"/>
          <w:sz w:val="24"/>
          <w:szCs w:val="24"/>
        </w:rPr>
        <w:t>)</w:t>
      </w:r>
      <w:r w:rsidR="00C60F69" w:rsidRPr="00702B90">
        <w:rPr>
          <w:rFonts w:ascii="Book Antiqua" w:hAnsi="Book Antiqua"/>
          <w:kern w:val="0"/>
          <w:sz w:val="24"/>
          <w:szCs w:val="24"/>
        </w:rPr>
        <w:t>; Mai Taguchi (</w:t>
      </w:r>
      <w:r w:rsidR="00105F93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>0000-0002-1768-431X</w:t>
      </w:r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 xml:space="preserve">); </w:t>
      </w:r>
      <w:proofErr w:type="spellStart"/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>Takehiro</w:t>
      </w:r>
      <w:proofErr w:type="spellEnd"/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>Tatenuma</w:t>
      </w:r>
      <w:proofErr w:type="spellEnd"/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 xml:space="preserve"> </w:t>
      </w:r>
      <w:r w:rsidR="00105F93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>(</w:t>
      </w:r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>0000-0003-1397-3410</w:t>
      </w:r>
      <w:r w:rsidR="00105F93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>)</w:t>
      </w:r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 xml:space="preserve">; 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Hironobu Okada 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0000-0001-9355-7972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proofErr w:type="spellStart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Ryohei</w:t>
      </w:r>
      <w:proofErr w:type="spellEnd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 Miyazaki 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0000-0002-4043-049X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proofErr w:type="spellStart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Kentaro</w:t>
      </w:r>
      <w:proofErr w:type="spellEnd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Hirohashi</w:t>
      </w:r>
      <w:proofErr w:type="spellEnd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0000-0002-2531-2532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proofErr w:type="spellStart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Motohiko</w:t>
      </w:r>
      <w:proofErr w:type="spellEnd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Kume</w:t>
      </w:r>
      <w:proofErr w:type="spellEnd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0000-0003-3499-4202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 xml:space="preserve">Kazumasa </w:t>
      </w:r>
      <w:proofErr w:type="spellStart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Orihashi</w:t>
      </w:r>
      <w:proofErr w:type="spellEnd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0000-0003-2606-8436</w:t>
      </w:r>
      <w:r w:rsidR="00105F93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</w:p>
    <w:p w:rsidR="00105F93" w:rsidRPr="00702B90" w:rsidRDefault="00105F93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</w:p>
    <w:p w:rsidR="00B64CDD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Author contributions: </w:t>
      </w:r>
      <w:proofErr w:type="spellStart"/>
      <w:r w:rsidR="00C60F69" w:rsidRPr="00702B90">
        <w:rPr>
          <w:rFonts w:ascii="Book Antiqua" w:hAnsi="Book Antiqua"/>
          <w:kern w:val="0"/>
          <w:sz w:val="24"/>
          <w:szCs w:val="24"/>
        </w:rPr>
        <w:t>Anayama</w:t>
      </w:r>
      <w:proofErr w:type="spellEnd"/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T organized </w:t>
      </w:r>
      <w:r w:rsidR="00F24C0E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>entire study protocol and mainly wrote the manuscript</w:t>
      </w:r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>;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C60F69" w:rsidRPr="00702B90">
        <w:rPr>
          <w:rFonts w:ascii="Book Antiqua" w:hAnsi="Book Antiqua"/>
          <w:kern w:val="0"/>
          <w:sz w:val="24"/>
          <w:szCs w:val="24"/>
        </w:rPr>
        <w:t>Taguchi</w:t>
      </w:r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M and </w:t>
      </w:r>
      <w:proofErr w:type="spellStart"/>
      <w:r w:rsidR="00C60F69" w:rsidRPr="00702B90">
        <w:rPr>
          <w:rFonts w:ascii="Book Antiqua" w:hAnsi="Book Antiqua" w:cs="Lucida Sans Unicode"/>
          <w:kern w:val="0"/>
          <w:sz w:val="24"/>
          <w:szCs w:val="24"/>
          <w:shd w:val="clear" w:color="auto" w:fill="FFFFFF"/>
        </w:rPr>
        <w:t>Tatenuma</w:t>
      </w:r>
      <w:proofErr w:type="spellEnd"/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T performed </w:t>
      </w:r>
      <w:r w:rsidR="00F24C0E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>CD-DST</w:t>
      </w:r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>;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Okada</w:t>
      </w:r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H and </w:t>
      </w:r>
      <w:proofErr w:type="spellStart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Kume</w:t>
      </w:r>
      <w:proofErr w:type="spellEnd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925B7" w:rsidRPr="00702B90">
        <w:rPr>
          <w:rFonts w:ascii="Book Antiqua" w:hAnsi="Book Antiqua" w:cs="Times New Roman"/>
          <w:caps/>
          <w:kern w:val="0"/>
          <w:sz w:val="24"/>
          <w:szCs w:val="24"/>
        </w:rPr>
        <w:t>m</w:t>
      </w:r>
      <w:r w:rsidR="005925B7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performed </w:t>
      </w:r>
      <w:r w:rsidR="00F24C0E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>KM-CART</w:t>
      </w:r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>;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Miyazaki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R, </w:t>
      </w:r>
      <w:proofErr w:type="spellStart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>Hirohashi</w:t>
      </w:r>
      <w:proofErr w:type="spellEnd"/>
      <w:r w:rsidR="00C60F6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K, and </w:t>
      </w:r>
      <w:proofErr w:type="spellStart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Kume</w:t>
      </w:r>
      <w:proofErr w:type="spellEnd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925B7" w:rsidRPr="00702B90">
        <w:rPr>
          <w:rFonts w:ascii="Book Antiqua" w:hAnsi="Book Antiqua" w:cs="Times New Roman"/>
          <w:caps/>
          <w:kern w:val="0"/>
          <w:sz w:val="24"/>
          <w:szCs w:val="24"/>
        </w:rPr>
        <w:t>m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were responsible for </w:t>
      </w:r>
      <w:r w:rsidR="00F24C0E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>clin</w:t>
      </w:r>
      <w:r w:rsidR="006B6189" w:rsidRPr="00702B90">
        <w:rPr>
          <w:rFonts w:ascii="Book Antiqua" w:hAnsi="Book Antiqua" w:cs="Times New Roman"/>
          <w:bCs/>
          <w:kern w:val="0"/>
          <w:sz w:val="24"/>
          <w:szCs w:val="24"/>
        </w:rPr>
        <w:t>i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>cal treatment of the patient</w:t>
      </w:r>
      <w:r w:rsidR="00C60F69" w:rsidRPr="00702B90">
        <w:rPr>
          <w:rFonts w:ascii="Book Antiqua" w:hAnsi="Book Antiqua" w:cs="Times New Roman"/>
          <w:bCs/>
          <w:kern w:val="0"/>
          <w:sz w:val="24"/>
          <w:szCs w:val="24"/>
        </w:rPr>
        <w:t>;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Orihashi</w:t>
      </w:r>
      <w:proofErr w:type="spellEnd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bCs/>
          <w:kern w:val="0"/>
          <w:sz w:val="24"/>
          <w:szCs w:val="24"/>
        </w:rPr>
        <w:t>K was responsible for the entire study.</w:t>
      </w:r>
    </w:p>
    <w:p w:rsidR="00C33738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</w:p>
    <w:p w:rsidR="00C33738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Informed consent statement: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64CDD" w:rsidRPr="00702B90">
        <w:rPr>
          <w:rFonts w:ascii="Book Antiqua" w:hAnsi="Book Antiqua" w:cs="Times New Roman"/>
          <w:kern w:val="0"/>
          <w:sz w:val="24"/>
          <w:szCs w:val="24"/>
        </w:rPr>
        <w:t xml:space="preserve">The patient agreed to </w:t>
      </w:r>
      <w:r w:rsidR="006B6189" w:rsidRPr="00702B90">
        <w:rPr>
          <w:rFonts w:ascii="Book Antiqua" w:hAnsi="Book Antiqua" w:cs="Times New Roman"/>
          <w:kern w:val="0"/>
          <w:sz w:val="24"/>
          <w:szCs w:val="24"/>
        </w:rPr>
        <w:t>all</w:t>
      </w:r>
      <w:r w:rsidR="00B64CDD" w:rsidRPr="00702B90">
        <w:rPr>
          <w:rFonts w:ascii="Book Antiqua" w:hAnsi="Book Antiqua" w:cs="Times New Roman"/>
          <w:kern w:val="0"/>
          <w:sz w:val="24"/>
          <w:szCs w:val="24"/>
        </w:rPr>
        <w:t xml:space="preserve"> treatments. </w:t>
      </w:r>
      <w:bookmarkStart w:id="4" w:name="_Hlk22368490"/>
      <w:r w:rsidR="00B64CDD" w:rsidRPr="00702B90">
        <w:rPr>
          <w:rFonts w:ascii="Book Antiqua" w:hAnsi="Book Antiqua" w:cs="Times New Roman"/>
          <w:kern w:val="0"/>
          <w:sz w:val="24"/>
          <w:szCs w:val="24"/>
        </w:rPr>
        <w:t xml:space="preserve">Every treatment </w:t>
      </w:r>
      <w:proofErr w:type="gramStart"/>
      <w:r w:rsidR="00B64CDD" w:rsidRPr="00702B90">
        <w:rPr>
          <w:rFonts w:ascii="Book Antiqua" w:hAnsi="Book Antiqua" w:cs="Times New Roman"/>
          <w:kern w:val="0"/>
          <w:sz w:val="24"/>
          <w:szCs w:val="24"/>
        </w:rPr>
        <w:t>was performed</w:t>
      </w:r>
      <w:proofErr w:type="gramEnd"/>
      <w:r w:rsidR="00B64CDD" w:rsidRPr="00702B90">
        <w:rPr>
          <w:rFonts w:ascii="Book Antiqua" w:hAnsi="Book Antiqua" w:cs="Times New Roman"/>
          <w:kern w:val="0"/>
          <w:sz w:val="24"/>
          <w:szCs w:val="24"/>
        </w:rPr>
        <w:t xml:space="preserve"> after </w:t>
      </w:r>
      <w:r w:rsidR="006B6189" w:rsidRPr="00702B90">
        <w:rPr>
          <w:rFonts w:ascii="Book Antiqua" w:hAnsi="Book Antiqua" w:cs="Times New Roman"/>
          <w:kern w:val="0"/>
          <w:sz w:val="24"/>
          <w:szCs w:val="24"/>
        </w:rPr>
        <w:t xml:space="preserve">obtaining written </w:t>
      </w:r>
      <w:r w:rsidR="00B64CDD" w:rsidRPr="00702B90">
        <w:rPr>
          <w:rFonts w:ascii="Book Antiqua" w:hAnsi="Book Antiqua" w:cs="Times New Roman"/>
          <w:kern w:val="0"/>
          <w:sz w:val="24"/>
          <w:szCs w:val="24"/>
        </w:rPr>
        <w:t>informed consent</w:t>
      </w:r>
      <w:r w:rsidR="006B6189" w:rsidRPr="00702B90">
        <w:rPr>
          <w:rFonts w:ascii="Book Antiqua" w:hAnsi="Book Antiqua" w:cs="Times New Roman"/>
          <w:kern w:val="0"/>
          <w:sz w:val="24"/>
          <w:szCs w:val="24"/>
        </w:rPr>
        <w:t xml:space="preserve"> from</w:t>
      </w:r>
      <w:r w:rsidR="00B64CDD" w:rsidRPr="00702B90">
        <w:rPr>
          <w:rFonts w:ascii="Book Antiqua" w:hAnsi="Book Antiqua" w:cs="Times New Roman"/>
          <w:kern w:val="0"/>
          <w:sz w:val="24"/>
          <w:szCs w:val="24"/>
        </w:rPr>
        <w:t xml:space="preserve"> the patient.</w:t>
      </w:r>
      <w:bookmarkEnd w:id="4"/>
    </w:p>
    <w:p w:rsidR="00C33738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</w:p>
    <w:p w:rsidR="00E057AE" w:rsidRPr="00702B90" w:rsidRDefault="00C33738" w:rsidP="00055201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Conflict-of-interest statement: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057AE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The authors have no conflict</w:t>
      </w:r>
      <w:r w:rsidR="00F24C0E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s</w:t>
      </w:r>
      <w:r w:rsidR="00E057AE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 xml:space="preserve"> of interest</w:t>
      </w:r>
      <w:r w:rsidR="00F24C0E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.</w:t>
      </w:r>
    </w:p>
    <w:p w:rsidR="00C33738" w:rsidRPr="00702B90" w:rsidRDefault="00C33738" w:rsidP="00055201">
      <w:pPr>
        <w:pStyle w:val="-11"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kern w:val="0"/>
          <w:sz w:val="24"/>
          <w:szCs w:val="24"/>
        </w:rPr>
      </w:pPr>
    </w:p>
    <w:p w:rsidR="00303F12" w:rsidRPr="00702B90" w:rsidRDefault="00C60F69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CARE Checklist (2016) statement</w:t>
      </w:r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: </w:t>
      </w:r>
      <w:r w:rsidR="00C33738" w:rsidRPr="00702B90">
        <w:rPr>
          <w:rFonts w:ascii="Book Antiqua" w:hAnsi="Book Antiqua" w:cs="Times New Roman"/>
          <w:kern w:val="0"/>
          <w:sz w:val="24"/>
          <w:szCs w:val="24"/>
        </w:rPr>
        <w:t>The authors have read the manuscript was prepared and revised according to the CARE Checklist (2016).</w:t>
      </w:r>
    </w:p>
    <w:p w:rsidR="00C33738" w:rsidRPr="00702B90" w:rsidRDefault="00C33738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5949D8" w:rsidRPr="00702B90" w:rsidRDefault="005949D8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5" w:name="OLE_LINK507"/>
      <w:bookmarkStart w:id="6" w:name="OLE_LINK506"/>
      <w:bookmarkStart w:id="7" w:name="OLE_LINK496"/>
      <w:bookmarkStart w:id="8" w:name="OLE_LINK479"/>
      <w:bookmarkStart w:id="9" w:name="OLE_LINK1"/>
      <w:r w:rsidRPr="00702B90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702B90">
        <w:rPr>
          <w:rFonts w:ascii="Book Antiqua" w:hAnsi="Book Antiqua"/>
          <w:kern w:val="0"/>
          <w:sz w:val="24"/>
          <w:szCs w:val="24"/>
        </w:rPr>
        <w:t xml:space="preserve">This article is an open-access </w:t>
      </w:r>
      <w:r w:rsidR="00ED12DB" w:rsidRPr="00702B90">
        <w:rPr>
          <w:rFonts w:ascii="Book Antiqua" w:hAnsi="Book Antiqua"/>
          <w:kern w:val="0"/>
          <w:sz w:val="24"/>
          <w:szCs w:val="24"/>
        </w:rPr>
        <w:t>article that</w:t>
      </w:r>
      <w:r w:rsidRPr="00702B90">
        <w:rPr>
          <w:rFonts w:ascii="Book Antiqua" w:hAnsi="Book Antiqua"/>
          <w:kern w:val="0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5"/>
      <w:bookmarkEnd w:id="6"/>
      <w:bookmarkEnd w:id="7"/>
      <w:bookmarkEnd w:id="8"/>
    </w:p>
    <w:p w:rsidR="005949D8" w:rsidRPr="00702B90" w:rsidRDefault="005949D8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bookmarkStart w:id="10" w:name="_Hlk17899658"/>
      <w:bookmarkEnd w:id="9"/>
    </w:p>
    <w:p w:rsidR="005949D8" w:rsidRPr="00702B90" w:rsidRDefault="005949D8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 xml:space="preserve">Manuscript source: </w:t>
      </w:r>
      <w:r w:rsidRPr="00702B90">
        <w:rPr>
          <w:rFonts w:ascii="Book Antiqua" w:hAnsi="Book Antiqua"/>
          <w:kern w:val="0"/>
          <w:sz w:val="24"/>
          <w:szCs w:val="24"/>
        </w:rPr>
        <w:t>Unsolicited manuscript</w:t>
      </w:r>
      <w:bookmarkEnd w:id="10"/>
    </w:p>
    <w:p w:rsidR="00C60F69" w:rsidRPr="00702B90" w:rsidRDefault="00C60F69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303F12" w:rsidRPr="00702B90" w:rsidRDefault="00303F12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proofErr w:type="gramStart"/>
      <w:r w:rsidRPr="00702B90">
        <w:rPr>
          <w:rFonts w:ascii="Book Antiqua" w:hAnsi="Book Antiqua" w:cs="Times New Roman"/>
          <w:b/>
          <w:kern w:val="0"/>
          <w:sz w:val="24"/>
          <w:szCs w:val="24"/>
        </w:rPr>
        <w:t>Correspond</w:t>
      </w:r>
      <w:r w:rsidR="005925B7" w:rsidRPr="00702B90">
        <w:rPr>
          <w:rFonts w:ascii="Book Antiqua" w:hAnsi="Book Antiqua" w:cs="Times New Roman"/>
          <w:b/>
          <w:kern w:val="0"/>
          <w:sz w:val="24"/>
          <w:szCs w:val="24"/>
        </w:rPr>
        <w:t>ing author</w:t>
      </w:r>
      <w:r w:rsidR="00C33738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: </w:t>
      </w:r>
      <w:bookmarkStart w:id="11" w:name="_Hlk505681386"/>
      <w:r w:rsidRPr="00702B90">
        <w:rPr>
          <w:rFonts w:ascii="Book Antiqua" w:hAnsi="Book Antiqua"/>
          <w:b/>
          <w:kern w:val="0"/>
          <w:sz w:val="24"/>
          <w:szCs w:val="24"/>
        </w:rPr>
        <w:t xml:space="preserve">Takashi </w:t>
      </w:r>
      <w:proofErr w:type="spellStart"/>
      <w:r w:rsidRPr="00702B90">
        <w:rPr>
          <w:rFonts w:ascii="Book Antiqua" w:hAnsi="Book Antiqua"/>
          <w:b/>
          <w:kern w:val="0"/>
          <w:sz w:val="24"/>
          <w:szCs w:val="24"/>
        </w:rPr>
        <w:t>Anayama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5925B7"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MD, PhD, Associate Professor,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Department of Surgery II, Kochi Medical School, Kochi University</w:t>
      </w:r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532C8" w:rsidRPr="00702B90">
        <w:rPr>
          <w:rFonts w:ascii="Book Antiqua" w:hAnsi="Book Antiqua" w:cs="Times New Roman"/>
          <w:kern w:val="0"/>
          <w:sz w:val="24"/>
          <w:szCs w:val="24"/>
        </w:rPr>
        <w:t xml:space="preserve">2-5-1akebono-cho, </w:t>
      </w:r>
      <w:r w:rsidR="001532C8" w:rsidRPr="00702B90">
        <w:rPr>
          <w:rFonts w:ascii="Book Antiqua" w:hAnsi="Book Antiqua" w:cs="Times New Roman"/>
          <w:caps/>
          <w:kern w:val="0"/>
          <w:sz w:val="24"/>
          <w:szCs w:val="24"/>
        </w:rPr>
        <w:t>k</w:t>
      </w:r>
      <w:r w:rsidR="001532C8" w:rsidRPr="00702B90">
        <w:rPr>
          <w:rFonts w:ascii="Book Antiqua" w:hAnsi="Book Antiqua" w:cs="Times New Roman"/>
          <w:kern w:val="0"/>
          <w:sz w:val="24"/>
          <w:szCs w:val="24"/>
        </w:rPr>
        <w:t>ochi-</w:t>
      </w:r>
      <w:proofErr w:type="spellStart"/>
      <w:r w:rsidR="001532C8" w:rsidRPr="00702B90">
        <w:rPr>
          <w:rFonts w:ascii="Book Antiqua" w:hAnsi="Book Antiqua" w:cs="Times New Roman"/>
          <w:kern w:val="0"/>
          <w:sz w:val="24"/>
          <w:szCs w:val="24"/>
        </w:rPr>
        <w:t>shi</w:t>
      </w:r>
      <w:proofErr w:type="spellEnd"/>
      <w:r w:rsidR="005925B7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Kochi 783-8505, Japan</w:t>
      </w:r>
      <w:bookmarkEnd w:id="11"/>
      <w:r w:rsidR="001532C8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proofErr w:type="gramEnd"/>
      <w:r w:rsidR="001532C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D12DB" w:rsidRPr="00702B90">
        <w:rPr>
          <w:rFonts w:ascii="Book Antiqua" w:hAnsi="Book Antiqua" w:cs="Times New Roman"/>
          <w:kern w:val="0"/>
          <w:sz w:val="24"/>
          <w:szCs w:val="24"/>
        </w:rPr>
        <w:t>anayamat@kochi-u.ac.jp</w:t>
      </w:r>
    </w:p>
    <w:p w:rsidR="002911B4" w:rsidRPr="00702B90" w:rsidRDefault="002911B4" w:rsidP="00055201">
      <w:pPr>
        <w:adjustRightInd w:val="0"/>
        <w:snapToGrid w:val="0"/>
        <w:spacing w:line="360" w:lineRule="auto"/>
        <w:rPr>
          <w:rFonts w:ascii="Book Antiqua" w:hAnsi="Book Antiqua"/>
          <w:bCs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>Telephone:</w:t>
      </w:r>
      <w:r w:rsidR="005949D8" w:rsidRPr="00702B90">
        <w:rPr>
          <w:rFonts w:ascii="Book Antiqua" w:eastAsia="等线" w:hAnsi="Book Antiqua"/>
          <w:b/>
          <w:kern w:val="0"/>
          <w:sz w:val="24"/>
          <w:szCs w:val="24"/>
          <w:lang w:eastAsia="zh-CN"/>
        </w:rPr>
        <w:t xml:space="preserve"> </w:t>
      </w:r>
      <w:r w:rsidRPr="00702B90">
        <w:rPr>
          <w:rFonts w:ascii="Book Antiqua" w:hAnsi="Book Antiqua"/>
          <w:bCs/>
          <w:kern w:val="0"/>
          <w:sz w:val="24"/>
          <w:szCs w:val="24"/>
        </w:rPr>
        <w:t>+81-88-8802375</w:t>
      </w:r>
    </w:p>
    <w:p w:rsidR="002911B4" w:rsidRPr="00702B90" w:rsidRDefault="002911B4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>Fax:</w:t>
      </w:r>
      <w:r w:rsidR="005949D8" w:rsidRPr="00702B90">
        <w:rPr>
          <w:rFonts w:ascii="Book Antiqua" w:eastAsia="等线" w:hAnsi="Book Antiqua"/>
          <w:b/>
          <w:kern w:val="0"/>
          <w:sz w:val="24"/>
          <w:szCs w:val="24"/>
          <w:lang w:eastAsia="zh-CN"/>
        </w:rPr>
        <w:t xml:space="preserve"> </w:t>
      </w:r>
      <w:r w:rsidRPr="00702B90">
        <w:rPr>
          <w:rFonts w:ascii="Book Antiqua" w:hAnsi="Book Antiqua"/>
          <w:bCs/>
          <w:kern w:val="0"/>
          <w:sz w:val="24"/>
          <w:szCs w:val="24"/>
        </w:rPr>
        <w:t>+81-88-8802376</w:t>
      </w:r>
    </w:p>
    <w:p w:rsidR="002911B4" w:rsidRPr="00702B90" w:rsidRDefault="002911B4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0F5050" w:rsidRPr="00702B90" w:rsidRDefault="000F5050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 xml:space="preserve">Received: </w:t>
      </w:r>
      <w:r w:rsidR="00532450" w:rsidRPr="00702B90">
        <w:rPr>
          <w:rFonts w:ascii="Book Antiqua" w:hAnsi="Book Antiqua"/>
          <w:bCs/>
          <w:kern w:val="0"/>
          <w:sz w:val="24"/>
          <w:szCs w:val="24"/>
        </w:rPr>
        <w:t>August 13, 2019</w:t>
      </w:r>
    </w:p>
    <w:p w:rsidR="000F5050" w:rsidRPr="00702B90" w:rsidRDefault="000F5050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 xml:space="preserve">Peer-review </w:t>
      </w:r>
      <w:proofErr w:type="gramStart"/>
      <w:r w:rsidRPr="00702B90">
        <w:rPr>
          <w:rFonts w:ascii="Book Antiqua" w:hAnsi="Book Antiqua"/>
          <w:b/>
          <w:kern w:val="0"/>
          <w:sz w:val="24"/>
          <w:szCs w:val="24"/>
        </w:rPr>
        <w:t>started:</w:t>
      </w:r>
      <w:proofErr w:type="gramEnd"/>
      <w:r w:rsidR="00145753" w:rsidRPr="00702B90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145753" w:rsidRPr="00702B90">
        <w:rPr>
          <w:rFonts w:ascii="Book Antiqua" w:hAnsi="Book Antiqua"/>
          <w:bCs/>
          <w:kern w:val="0"/>
          <w:sz w:val="24"/>
          <w:szCs w:val="24"/>
        </w:rPr>
        <w:t>August 13, 2019</w:t>
      </w:r>
    </w:p>
    <w:p w:rsidR="000F5050" w:rsidRPr="00702B90" w:rsidRDefault="000F5050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>First decision:</w:t>
      </w:r>
      <w:r w:rsidR="00145753" w:rsidRPr="00702B90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863833" w:rsidRPr="00702B90">
        <w:rPr>
          <w:rFonts w:ascii="Book Antiqua" w:hAnsi="Book Antiqua"/>
          <w:kern w:val="0"/>
          <w:sz w:val="24"/>
          <w:szCs w:val="24"/>
        </w:rPr>
        <w:t>September 23, 2019</w:t>
      </w:r>
    </w:p>
    <w:p w:rsidR="000F5050" w:rsidRPr="00702B90" w:rsidRDefault="000F5050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 xml:space="preserve">Revised: </w:t>
      </w:r>
      <w:r w:rsidR="00863833" w:rsidRPr="00702B90">
        <w:rPr>
          <w:rFonts w:ascii="Book Antiqua" w:hAnsi="Book Antiqua"/>
          <w:kern w:val="0"/>
          <w:sz w:val="24"/>
          <w:szCs w:val="24"/>
        </w:rPr>
        <w:t>November 8, 2019</w:t>
      </w:r>
    </w:p>
    <w:p w:rsidR="000F5050" w:rsidRPr="00702B90" w:rsidRDefault="000F5050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>Accepted:</w:t>
      </w:r>
      <w:r w:rsidR="00E23C4A" w:rsidRPr="00702B90">
        <w:rPr>
          <w:kern w:val="0"/>
          <w:sz w:val="24"/>
          <w:szCs w:val="24"/>
        </w:rPr>
        <w:t xml:space="preserve"> </w:t>
      </w:r>
      <w:r w:rsidR="00E23C4A" w:rsidRPr="00702B90">
        <w:rPr>
          <w:rFonts w:ascii="Book Antiqua" w:hAnsi="Book Antiqua"/>
          <w:kern w:val="0"/>
          <w:sz w:val="24"/>
          <w:szCs w:val="24"/>
        </w:rPr>
        <w:t>November 14, 2019</w:t>
      </w:r>
      <w:r w:rsidRPr="00702B90">
        <w:rPr>
          <w:rFonts w:ascii="Book Antiqua" w:hAnsi="Book Antiqua"/>
          <w:kern w:val="0"/>
          <w:sz w:val="24"/>
          <w:szCs w:val="24"/>
        </w:rPr>
        <w:t xml:space="preserve">  </w:t>
      </w:r>
    </w:p>
    <w:p w:rsidR="000F5050" w:rsidRPr="00702B90" w:rsidRDefault="000F5050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>Article in press:</w:t>
      </w:r>
      <w:r w:rsidR="00E569F6" w:rsidRPr="00702B90">
        <w:rPr>
          <w:rFonts w:ascii="Book Antiqua" w:hAnsi="Book Antiqua"/>
          <w:kern w:val="0"/>
          <w:sz w:val="24"/>
          <w:szCs w:val="24"/>
        </w:rPr>
        <w:t xml:space="preserve"> November 14, 2019</w:t>
      </w:r>
    </w:p>
    <w:p w:rsidR="000F5050" w:rsidRPr="00702B90" w:rsidRDefault="000F5050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lastRenderedPageBreak/>
        <w:t>Published online:</w:t>
      </w:r>
      <w:r w:rsidR="00E569F6" w:rsidRPr="00702B90">
        <w:t xml:space="preserve"> </w:t>
      </w:r>
      <w:r w:rsidR="00E569F6" w:rsidRPr="00702B90">
        <w:rPr>
          <w:rFonts w:ascii="Book Antiqua" w:hAnsi="Book Antiqua"/>
          <w:kern w:val="0"/>
          <w:sz w:val="24"/>
          <w:szCs w:val="24"/>
        </w:rPr>
        <w:t>December 6, 2019</w:t>
      </w:r>
    </w:p>
    <w:p w:rsidR="00EF0D8E" w:rsidRPr="00702B90" w:rsidRDefault="00D022C9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br w:type="page"/>
      </w:r>
      <w:r w:rsidR="00777622" w:rsidRPr="00702B90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A</w:t>
      </w:r>
      <w:r w:rsidR="00AA746D" w:rsidRPr="00702B90">
        <w:rPr>
          <w:rFonts w:ascii="Book Antiqua" w:hAnsi="Book Antiqua" w:cs="Times New Roman"/>
          <w:b/>
          <w:kern w:val="0"/>
          <w:sz w:val="24"/>
          <w:szCs w:val="24"/>
        </w:rPr>
        <w:t>bstract</w:t>
      </w:r>
    </w:p>
    <w:p w:rsidR="005744A4" w:rsidRPr="00702B90" w:rsidRDefault="004F792C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/>
          <w:b/>
          <w:i/>
          <w:kern w:val="0"/>
          <w:sz w:val="24"/>
          <w:szCs w:val="24"/>
        </w:rPr>
        <w:t>BACKGROUND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4F792C" w:rsidRPr="00702B90" w:rsidRDefault="00A2185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We </w:t>
      </w:r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 xml:space="preserve">report </w:t>
      </w:r>
      <w:r w:rsidR="005744A4" w:rsidRPr="00702B90">
        <w:rPr>
          <w:rFonts w:ascii="Book Antiqua" w:hAnsi="Book Antiqua" w:cs="Times New Roman"/>
          <w:kern w:val="0"/>
          <w:sz w:val="24"/>
          <w:szCs w:val="24"/>
        </w:rPr>
        <w:t>the first case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, to </w:t>
      </w:r>
      <w:r w:rsidR="00280E6A" w:rsidRPr="00702B90">
        <w:rPr>
          <w:rFonts w:ascii="Book Antiqua" w:hAnsi="Book Antiqua" w:cs="Times New Roman"/>
          <w:kern w:val="0"/>
          <w:sz w:val="24"/>
          <w:szCs w:val="24"/>
        </w:rPr>
        <w:t xml:space="preserve">the best of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our knowledge,</w:t>
      </w:r>
      <w:r w:rsidR="005744A4" w:rsidRPr="00702B90">
        <w:rPr>
          <w:rFonts w:ascii="Book Antiqua" w:hAnsi="Book Antiqua" w:cs="Times New Roman"/>
          <w:kern w:val="0"/>
          <w:sz w:val="24"/>
          <w:szCs w:val="24"/>
        </w:rPr>
        <w:t xml:space="preserve"> of </w:t>
      </w:r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 xml:space="preserve">massive ascites due to recurrent malignant pleural mesothelioma that </w:t>
      </w:r>
      <w:proofErr w:type="gramStart"/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>was controlled</w:t>
      </w:r>
      <w:proofErr w:type="gramEnd"/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 xml:space="preserve"> using KM-cell-free and concentrated ascites reinfusion therapy (KM-CART). The tumor cells derived </w:t>
      </w:r>
      <w:r w:rsidR="004F792C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via</w:t>
      </w:r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 xml:space="preserve"> KM-CART </w:t>
      </w:r>
      <w:proofErr w:type="gramStart"/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>were utilized</w:t>
      </w:r>
      <w:proofErr w:type="gramEnd"/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 xml:space="preserve"> secondarily in an </w:t>
      </w:r>
      <w:r w:rsidR="004F792C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in</w:t>
      </w:r>
      <w:r w:rsidR="00280E6A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 </w:t>
      </w:r>
      <w:r w:rsidR="004F792C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vitro</w:t>
      </w:r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 xml:space="preserve"> cell growth assay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 xml:space="preserve"> using</w:t>
      </w:r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 xml:space="preserve"> the collagen gel droplet-embedded culture drug sensitivity test (CD-DST)</w:t>
      </w:r>
      <w:r w:rsidR="005744A4" w:rsidRPr="00702B90">
        <w:rPr>
          <w:rFonts w:ascii="Book Antiqua" w:hAnsi="Book Antiqua" w:cs="Times New Roman"/>
          <w:kern w:val="0"/>
          <w:sz w:val="24"/>
          <w:szCs w:val="24"/>
        </w:rPr>
        <w:t xml:space="preserve"> to investigate anticancer drug susceptibility</w:t>
      </w:r>
      <w:r w:rsidR="004F792C" w:rsidRPr="00702B90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84746F" w:rsidRPr="00702B90" w:rsidRDefault="0084746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5744A4" w:rsidRPr="00702B90" w:rsidRDefault="004F792C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/>
          <w:b/>
          <w:i/>
          <w:kern w:val="0"/>
          <w:sz w:val="24"/>
          <w:szCs w:val="24"/>
        </w:rPr>
        <w:t>CASE SUMMARY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4F792C" w:rsidRPr="00702B90" w:rsidRDefault="00AC2B27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A 56-year-old man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E71AC" w:rsidRPr="00702B90">
        <w:rPr>
          <w:rFonts w:ascii="Book Antiqua" w:hAnsi="Book Antiqua" w:cs="Times New Roman"/>
          <w:kern w:val="0"/>
          <w:sz w:val="24"/>
          <w:szCs w:val="24"/>
        </w:rPr>
        <w:t xml:space="preserve">presented 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="00D5463C" w:rsidRPr="00702B90">
        <w:rPr>
          <w:rFonts w:ascii="Book Antiqua" w:hAnsi="Book Antiqua" w:cs="Times New Roman"/>
          <w:kern w:val="0"/>
          <w:sz w:val="24"/>
          <w:szCs w:val="24"/>
        </w:rPr>
        <w:t>recurrent malignant mesothelioma with massive ascites</w:t>
      </w:r>
      <w:r w:rsidR="00777622" w:rsidRPr="00702B90">
        <w:rPr>
          <w:rFonts w:ascii="Book Antiqua" w:hAnsi="Book Antiqua" w:cs="Times New Roman"/>
          <w:kern w:val="0"/>
          <w:sz w:val="24"/>
          <w:szCs w:val="24"/>
        </w:rPr>
        <w:t>;</w:t>
      </w:r>
      <w:r w:rsidR="00D5463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24C0E" w:rsidRPr="00702B90">
        <w:rPr>
          <w:rFonts w:ascii="Book Antiqua" w:hAnsi="Book Antiqua" w:cs="Times New Roman"/>
          <w:kern w:val="0"/>
          <w:sz w:val="24"/>
          <w:szCs w:val="24"/>
        </w:rPr>
        <w:t>more than</w:t>
      </w:r>
      <w:r w:rsidR="0086383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>4000</w:t>
      </w:r>
      <w:r w:rsidR="00024A9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 xml:space="preserve">mL of </w:t>
      </w:r>
      <w:proofErr w:type="spellStart"/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>ascit</w:t>
      </w:r>
      <w:r w:rsidR="00376735" w:rsidRPr="00702B90">
        <w:rPr>
          <w:rFonts w:ascii="Book Antiqua" w:hAnsi="Book Antiqua" w:cs="Times New Roman"/>
          <w:kern w:val="0"/>
          <w:sz w:val="24"/>
          <w:szCs w:val="24"/>
        </w:rPr>
        <w:t>ic</w:t>
      </w:r>
      <w:proofErr w:type="spellEnd"/>
      <w:r w:rsidR="00376735" w:rsidRPr="00702B90">
        <w:rPr>
          <w:rFonts w:ascii="Book Antiqua" w:hAnsi="Book Antiqua" w:cs="Times New Roman"/>
          <w:kern w:val="0"/>
          <w:sz w:val="24"/>
          <w:szCs w:val="24"/>
        </w:rPr>
        <w:t xml:space="preserve"> fluid 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>w</w:t>
      </w:r>
      <w:r w:rsidR="0029378F" w:rsidRPr="00702B90">
        <w:rPr>
          <w:rFonts w:ascii="Book Antiqua" w:hAnsi="Book Antiqua" w:cs="Times New Roman"/>
          <w:kern w:val="0"/>
          <w:sz w:val="24"/>
          <w:szCs w:val="24"/>
        </w:rPr>
        <w:t>as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>removed</w:t>
      </w:r>
      <w:r w:rsidR="00D17405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>filt</w:t>
      </w:r>
      <w:r w:rsidR="00D17405" w:rsidRPr="00702B90">
        <w:rPr>
          <w:rFonts w:ascii="Book Antiqua" w:hAnsi="Book Antiqua" w:cs="Times New Roman"/>
          <w:kern w:val="0"/>
          <w:sz w:val="24"/>
          <w:szCs w:val="24"/>
        </w:rPr>
        <w:t>e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>r</w:t>
      </w:r>
      <w:r w:rsidR="00D17405" w:rsidRPr="00702B90">
        <w:rPr>
          <w:rFonts w:ascii="Book Antiqua" w:hAnsi="Book Antiqua" w:cs="Times New Roman"/>
          <w:kern w:val="0"/>
          <w:sz w:val="24"/>
          <w:szCs w:val="24"/>
        </w:rPr>
        <w:t>ed,</w:t>
      </w:r>
      <w:proofErr w:type="gramEnd"/>
      <w:r w:rsidR="00EF2A3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5532F" w:rsidRPr="00702B90">
        <w:rPr>
          <w:rFonts w:ascii="Book Antiqua" w:hAnsi="Book Antiqua"/>
          <w:kern w:val="0"/>
          <w:sz w:val="24"/>
          <w:szCs w:val="24"/>
        </w:rPr>
        <w:t xml:space="preserve">and </w:t>
      </w:r>
      <w:r w:rsidR="004827AC" w:rsidRPr="00702B90">
        <w:rPr>
          <w:rFonts w:ascii="Book Antiqua" w:hAnsi="Book Antiqua"/>
          <w:kern w:val="0"/>
          <w:sz w:val="24"/>
          <w:szCs w:val="24"/>
        </w:rPr>
        <w:t>concentrated</w:t>
      </w:r>
      <w:r w:rsidR="00A32A58" w:rsidRPr="00702B90">
        <w:rPr>
          <w:rFonts w:ascii="Book Antiqua" w:hAnsi="Book Antiqua"/>
          <w:kern w:val="0"/>
          <w:sz w:val="24"/>
          <w:szCs w:val="24"/>
        </w:rPr>
        <w:t xml:space="preserve"> </w:t>
      </w:r>
      <w:r w:rsidR="00A32A58" w:rsidRPr="00702B90">
        <w:rPr>
          <w:rFonts w:ascii="Book Antiqua" w:hAnsi="Book Antiqua" w:cs="Times New Roman"/>
          <w:kern w:val="0"/>
          <w:sz w:val="24"/>
          <w:szCs w:val="24"/>
        </w:rPr>
        <w:t xml:space="preserve">using </w:t>
      </w:r>
      <w:r w:rsidR="00AA746D" w:rsidRPr="00702B90">
        <w:rPr>
          <w:rFonts w:ascii="Book Antiqua" w:hAnsi="Book Antiqua" w:cs="Times New Roman"/>
          <w:kern w:val="0"/>
          <w:sz w:val="24"/>
          <w:szCs w:val="24"/>
        </w:rPr>
        <w:t>KM-</w:t>
      </w:r>
      <w:r w:rsidR="00AA746D" w:rsidRPr="00702B90">
        <w:rPr>
          <w:rFonts w:ascii="Book Antiqua" w:hAnsi="Book Antiqua"/>
          <w:kern w:val="0"/>
          <w:sz w:val="24"/>
          <w:szCs w:val="24"/>
        </w:rPr>
        <w:t>CART</w:t>
      </w:r>
      <w:r w:rsidR="007E71AC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9378F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5802BF"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 xml:space="preserve">cell-free </w:t>
      </w:r>
      <w:proofErr w:type="spellStart"/>
      <w:r w:rsidR="002E7D40" w:rsidRPr="00702B90">
        <w:rPr>
          <w:rFonts w:ascii="Book Antiqua" w:hAnsi="Book Antiqua" w:cs="Times New Roman"/>
          <w:kern w:val="0"/>
          <w:sz w:val="24"/>
          <w:szCs w:val="24"/>
        </w:rPr>
        <w:t>ascitic</w:t>
      </w:r>
      <w:proofErr w:type="spellEnd"/>
      <w:r w:rsidR="002E7D40" w:rsidRPr="00702B90">
        <w:rPr>
          <w:rFonts w:ascii="Book Antiqua" w:hAnsi="Book Antiqua" w:cs="Times New Roman"/>
          <w:kern w:val="0"/>
          <w:sz w:val="24"/>
          <w:szCs w:val="24"/>
        </w:rPr>
        <w:t xml:space="preserve"> fluid</w:t>
      </w:r>
      <w:r w:rsidR="00EF2A3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7D40" w:rsidRPr="00702B90">
        <w:rPr>
          <w:rFonts w:ascii="Book Antiqua" w:hAnsi="Book Antiqua" w:cs="Times New Roman"/>
          <w:kern w:val="0"/>
          <w:sz w:val="24"/>
          <w:szCs w:val="24"/>
        </w:rPr>
        <w:t>was</w:t>
      </w:r>
      <w:r w:rsidR="00EF2A3C" w:rsidRPr="00702B90">
        <w:rPr>
          <w:rFonts w:ascii="Book Antiqua" w:hAnsi="Book Antiqua" w:cs="Times New Roman"/>
          <w:kern w:val="0"/>
          <w:sz w:val="24"/>
          <w:szCs w:val="24"/>
        </w:rPr>
        <w:t xml:space="preserve"> reinfused into the patient</w:t>
      </w:r>
      <w:r w:rsidR="00AA746D" w:rsidRPr="00702B90">
        <w:rPr>
          <w:rFonts w:ascii="Book Antiqua" w:hAnsi="Book Antiqua" w:cs="Times New Roman"/>
          <w:kern w:val="0"/>
          <w:sz w:val="24"/>
          <w:szCs w:val="24"/>
        </w:rPr>
        <w:t xml:space="preserve"> to improve quality of life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8E53D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>C</w:t>
      </w:r>
      <w:r w:rsidR="004827AC" w:rsidRPr="00702B90">
        <w:rPr>
          <w:rFonts w:ascii="Book Antiqua" w:hAnsi="Book Antiqua" w:cs="Times New Roman"/>
          <w:kern w:val="0"/>
          <w:sz w:val="24"/>
          <w:szCs w:val="24"/>
        </w:rPr>
        <w:t xml:space="preserve">ancer cells 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 xml:space="preserve">isolated </w:t>
      </w:r>
      <w:r w:rsidR="005802BF" w:rsidRPr="00702B90">
        <w:rPr>
          <w:rFonts w:ascii="Book Antiqua" w:hAnsi="Book Antiqua" w:cs="Times New Roman"/>
          <w:kern w:val="0"/>
          <w:sz w:val="24"/>
          <w:szCs w:val="24"/>
        </w:rPr>
        <w:t xml:space="preserve">secondarily 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>in</w:t>
      </w:r>
      <w:r w:rsidR="005802B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7D40" w:rsidRPr="00702B90">
        <w:rPr>
          <w:rFonts w:ascii="Book Antiqua" w:hAnsi="Book Antiqua" w:cs="Times New Roman"/>
          <w:kern w:val="0"/>
          <w:sz w:val="24"/>
          <w:szCs w:val="24"/>
        </w:rPr>
        <w:t xml:space="preserve">an </w:t>
      </w:r>
      <w:r w:rsidR="00052CE5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in</w:t>
      </w:r>
      <w:r w:rsidR="00280E6A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 </w:t>
      </w:r>
      <w:r w:rsidR="00052CE5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vitro</w:t>
      </w:r>
      <w:r w:rsidR="00052CE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233A8" w:rsidRPr="00702B90">
        <w:rPr>
          <w:rFonts w:ascii="Book Antiqua" w:hAnsi="Book Antiqua" w:cs="Times New Roman"/>
          <w:kern w:val="0"/>
          <w:sz w:val="24"/>
          <w:szCs w:val="24"/>
        </w:rPr>
        <w:t xml:space="preserve">proliferation </w:t>
      </w:r>
      <w:r w:rsidR="00052CE5" w:rsidRPr="00702B90">
        <w:rPr>
          <w:rFonts w:ascii="Book Antiqua" w:hAnsi="Book Antiqua" w:cs="Times New Roman"/>
          <w:kern w:val="0"/>
          <w:sz w:val="24"/>
          <w:szCs w:val="24"/>
        </w:rPr>
        <w:t>assay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A746D" w:rsidRPr="00702B90">
        <w:rPr>
          <w:rFonts w:ascii="Book Antiqua" w:hAnsi="Book Antiqua" w:cs="Times New Roman"/>
          <w:kern w:val="0"/>
          <w:sz w:val="24"/>
          <w:szCs w:val="24"/>
        </w:rPr>
        <w:t>using CD-DST</w:t>
      </w:r>
      <w:r w:rsidR="005802B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73A8B" w:rsidRPr="00702B90">
        <w:rPr>
          <w:rFonts w:ascii="Book Antiqua" w:hAnsi="Book Antiqua" w:cs="Times New Roman"/>
          <w:kern w:val="0"/>
          <w:sz w:val="24"/>
          <w:szCs w:val="24"/>
        </w:rPr>
        <w:t>exhibit</w:t>
      </w:r>
      <w:r w:rsidR="008E53D0" w:rsidRPr="00702B90">
        <w:rPr>
          <w:rFonts w:ascii="Book Antiqua" w:hAnsi="Book Antiqua" w:cs="Times New Roman"/>
          <w:kern w:val="0"/>
          <w:sz w:val="24"/>
          <w:szCs w:val="24"/>
        </w:rPr>
        <w:t xml:space="preserve">ed low </w:t>
      </w:r>
      <w:r w:rsidR="00AA746D" w:rsidRPr="00702B90">
        <w:rPr>
          <w:rFonts w:ascii="Book Antiqua" w:hAnsi="Book Antiqua" w:cs="Times New Roman"/>
          <w:kern w:val="0"/>
          <w:sz w:val="24"/>
          <w:szCs w:val="24"/>
        </w:rPr>
        <w:t xml:space="preserve">sensitivity to </w:t>
      </w:r>
      <w:proofErr w:type="spellStart"/>
      <w:r w:rsidR="00AA746D" w:rsidRPr="00702B90">
        <w:rPr>
          <w:rFonts w:ascii="Book Antiqua" w:hAnsi="Book Antiqua" w:cs="Times New Roman"/>
          <w:kern w:val="0"/>
          <w:sz w:val="24"/>
          <w:szCs w:val="24"/>
        </w:rPr>
        <w:t>pemetrexed</w:t>
      </w:r>
      <w:proofErr w:type="spellEnd"/>
      <w:r w:rsidR="00AA746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475F6" w:rsidRPr="00702B90">
        <w:rPr>
          <w:rFonts w:ascii="Book Antiqua" w:hAnsi="Book Antiqua" w:cs="Times New Roman"/>
          <w:kern w:val="0"/>
          <w:sz w:val="24"/>
          <w:szCs w:val="24"/>
        </w:rPr>
        <w:t>and</w:t>
      </w:r>
      <w:r w:rsidR="0050215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475F6" w:rsidRPr="00702B90">
        <w:rPr>
          <w:rFonts w:ascii="Book Antiqua" w:hAnsi="Book Antiqua" w:cs="Times New Roman"/>
          <w:kern w:val="0"/>
          <w:sz w:val="24"/>
          <w:szCs w:val="24"/>
        </w:rPr>
        <w:t xml:space="preserve">high </w:t>
      </w:r>
      <w:r w:rsidR="008E53D0" w:rsidRPr="00702B90">
        <w:rPr>
          <w:rFonts w:ascii="Book Antiqua" w:hAnsi="Book Antiqua" w:cs="Times New Roman"/>
          <w:kern w:val="0"/>
          <w:sz w:val="24"/>
          <w:szCs w:val="24"/>
        </w:rPr>
        <w:t xml:space="preserve">sensitivity </w:t>
      </w:r>
      <w:r w:rsidR="0050215E" w:rsidRPr="00702B90">
        <w:rPr>
          <w:rFonts w:ascii="Book Antiqua" w:hAnsi="Book Antiqua" w:cs="Times New Roman"/>
          <w:kern w:val="0"/>
          <w:sz w:val="24"/>
          <w:szCs w:val="24"/>
        </w:rPr>
        <w:t xml:space="preserve">to </w:t>
      </w:r>
      <w:r w:rsidR="002E7D40" w:rsidRPr="00702B90">
        <w:rPr>
          <w:rFonts w:ascii="Book Antiqua" w:hAnsi="Book Antiqua" w:cs="Times New Roman"/>
          <w:kern w:val="0"/>
          <w:sz w:val="24"/>
          <w:szCs w:val="24"/>
        </w:rPr>
        <w:t>gemcitabine</w:t>
      </w:r>
      <w:r w:rsidR="002007EB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073A8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41B5D" w:rsidRPr="00702B90">
        <w:rPr>
          <w:rFonts w:ascii="Book Antiqua" w:hAnsi="Book Antiqua" w:cs="Times New Roman"/>
          <w:kern w:val="0"/>
          <w:sz w:val="24"/>
          <w:szCs w:val="24"/>
        </w:rPr>
        <w:t xml:space="preserve">Treatment with gemcitabine </w:t>
      </w:r>
      <w:r w:rsidR="00AA43E7" w:rsidRPr="00702B90">
        <w:rPr>
          <w:rFonts w:ascii="Book Antiqua" w:hAnsi="Book Antiqua" w:cs="Times New Roman"/>
          <w:kern w:val="0"/>
          <w:sz w:val="24"/>
          <w:szCs w:val="24"/>
        </w:rPr>
        <w:t xml:space="preserve">maintained </w:t>
      </w:r>
      <w:r w:rsidR="00241B5D" w:rsidRPr="00702B90">
        <w:rPr>
          <w:rFonts w:ascii="Book Antiqua" w:hAnsi="Book Antiqua" w:cs="Times New Roman"/>
          <w:kern w:val="0"/>
          <w:sz w:val="24"/>
          <w:szCs w:val="24"/>
        </w:rPr>
        <w:t xml:space="preserve">stable disease for </w:t>
      </w:r>
      <w:proofErr w:type="gramStart"/>
      <w:r w:rsidR="00241B5D" w:rsidRPr="00702B90">
        <w:rPr>
          <w:rFonts w:ascii="Book Antiqua" w:hAnsi="Book Antiqua" w:cs="Times New Roman"/>
          <w:kern w:val="0"/>
          <w:sz w:val="24"/>
          <w:szCs w:val="24"/>
        </w:rPr>
        <w:t>4</w:t>
      </w:r>
      <w:proofErr w:type="gramEnd"/>
      <w:r w:rsidR="00241B5D" w:rsidRPr="00702B90">
        <w:rPr>
          <w:rFonts w:ascii="Book Antiqua" w:hAnsi="Book Antiqua" w:cs="Times New Roman"/>
          <w:kern w:val="0"/>
          <w:sz w:val="24"/>
          <w:szCs w:val="24"/>
        </w:rPr>
        <w:t xml:space="preserve"> mo</w:t>
      </w:r>
      <w:r w:rsidR="003C7A2E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AA43E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84746F" w:rsidRPr="00702B90" w:rsidRDefault="0084746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5744A4" w:rsidRPr="00702B90" w:rsidRDefault="004F792C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/>
          <w:b/>
          <w:i/>
          <w:kern w:val="0"/>
          <w:sz w:val="24"/>
          <w:szCs w:val="24"/>
        </w:rPr>
        <w:t>CONCLUSION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282059" w:rsidRPr="00702B90" w:rsidRDefault="00AA43E7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The combination of KM-CART and CD-DST may be a promising treatment </w:t>
      </w:r>
      <w:r w:rsidR="00777622" w:rsidRPr="00702B90">
        <w:rPr>
          <w:rFonts w:ascii="Book Antiqua" w:hAnsi="Book Antiqua" w:cs="Times New Roman"/>
          <w:kern w:val="0"/>
          <w:sz w:val="24"/>
          <w:szCs w:val="24"/>
        </w:rPr>
        <w:t xml:space="preserve">option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for malignant ascites associated with malignant mesothelioma.</w:t>
      </w:r>
    </w:p>
    <w:p w:rsidR="008F6A66" w:rsidRPr="00702B90" w:rsidRDefault="008F6A66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  <w:shd w:val="clear" w:color="auto" w:fill="FFFFFF"/>
        </w:rPr>
      </w:pPr>
    </w:p>
    <w:p w:rsidR="00BD74C7" w:rsidRPr="00702B90" w:rsidRDefault="00117662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  <w:shd w:val="clear" w:color="auto" w:fill="FFFFFF"/>
        </w:rPr>
        <w:t>K</w:t>
      </w:r>
      <w:r w:rsidR="00EF0D8E" w:rsidRPr="00702B90">
        <w:rPr>
          <w:rFonts w:ascii="Book Antiqua" w:hAnsi="Book Antiqua" w:cs="Times New Roman"/>
          <w:b/>
          <w:kern w:val="0"/>
          <w:sz w:val="24"/>
          <w:szCs w:val="24"/>
          <w:shd w:val="clear" w:color="auto" w:fill="FFFFFF"/>
        </w:rPr>
        <w:t>ey</w:t>
      </w:r>
      <w:r w:rsidR="00C5532F" w:rsidRPr="00702B90">
        <w:rPr>
          <w:rFonts w:ascii="Book Antiqua" w:hAnsi="Book Antiqua" w:cs="Times New Roman"/>
          <w:b/>
          <w:kern w:val="0"/>
          <w:sz w:val="24"/>
          <w:szCs w:val="24"/>
          <w:shd w:val="clear" w:color="auto" w:fill="FFFFFF"/>
        </w:rPr>
        <w:t xml:space="preserve"> </w:t>
      </w:r>
      <w:r w:rsidR="00EF0D8E" w:rsidRPr="00702B90">
        <w:rPr>
          <w:rFonts w:ascii="Book Antiqua" w:hAnsi="Book Antiqua" w:cs="Times New Roman"/>
          <w:b/>
          <w:kern w:val="0"/>
          <w:sz w:val="24"/>
          <w:szCs w:val="24"/>
          <w:shd w:val="clear" w:color="auto" w:fill="FFFFFF"/>
        </w:rPr>
        <w:t>words</w:t>
      </w:r>
      <w:r w:rsidRPr="00702B90">
        <w:rPr>
          <w:rFonts w:ascii="Book Antiqua" w:hAnsi="Book Antiqua" w:cs="Times New Roman"/>
          <w:b/>
          <w:kern w:val="0"/>
          <w:sz w:val="24"/>
          <w:szCs w:val="24"/>
          <w:shd w:val="clear" w:color="auto" w:fill="FFFFFF"/>
        </w:rPr>
        <w:t>:</w:t>
      </w:r>
      <w:r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 xml:space="preserve"> </w:t>
      </w:r>
      <w:r w:rsidR="009E42D7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Ascites</w:t>
      </w:r>
      <w:r w:rsidR="00863833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;</w:t>
      </w:r>
      <w:r w:rsidR="002C35C2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 xml:space="preserve"> Cancer</w:t>
      </w:r>
      <w:r w:rsidR="00863833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;</w:t>
      </w:r>
      <w:r w:rsidR="002C35C2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 xml:space="preserve"> Malignant</w:t>
      </w:r>
      <w:r w:rsidR="00863833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;</w:t>
      </w:r>
      <w:r w:rsidR="009E42D7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 xml:space="preserve"> Mesothelioma</w:t>
      </w:r>
      <w:r w:rsidR="00863833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;</w:t>
      </w:r>
      <w:r w:rsidR="009E42D7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9E42D7" w:rsidRPr="00702B90">
        <w:rPr>
          <w:rFonts w:ascii="Book Antiqua" w:hAnsi="Book Antiqua" w:cs="Times New Roman"/>
          <w:kern w:val="0"/>
          <w:sz w:val="24"/>
          <w:szCs w:val="24"/>
        </w:rPr>
        <w:t>P</w:t>
      </w:r>
      <w:r w:rsidR="00BD74C7" w:rsidRPr="00702B90">
        <w:rPr>
          <w:rFonts w:ascii="Book Antiqua" w:hAnsi="Book Antiqua" w:cs="Times New Roman"/>
          <w:kern w:val="0"/>
          <w:sz w:val="24"/>
          <w:szCs w:val="24"/>
        </w:rPr>
        <w:t>emetrexed</w:t>
      </w:r>
      <w:proofErr w:type="spellEnd"/>
      <w:r w:rsidR="008B46E9" w:rsidRPr="00702B90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8B46E9" w:rsidRPr="00702B90">
        <w:rPr>
          <w:rFonts w:ascii="Book Antiqua" w:hAnsi="Book Antiqua" w:cs="Times New Roman"/>
          <w:caps/>
          <w:kern w:val="0"/>
          <w:sz w:val="24"/>
          <w:szCs w:val="24"/>
        </w:rPr>
        <w:t>p</w:t>
      </w:r>
      <w:r w:rsidR="008B46E9" w:rsidRPr="00702B90">
        <w:rPr>
          <w:rFonts w:ascii="Book Antiqua" w:hAnsi="Book Antiqua" w:cs="Times New Roman"/>
          <w:kern w:val="0"/>
          <w:sz w:val="24"/>
          <w:szCs w:val="24"/>
        </w:rPr>
        <w:t>alliative therapy</w:t>
      </w:r>
      <w:r w:rsidR="00C52EE9" w:rsidRPr="00702B90">
        <w:rPr>
          <w:rFonts w:ascii="Book Antiqua" w:hAnsi="Book Antiqua" w:cs="Times New Roman"/>
          <w:kern w:val="0"/>
          <w:sz w:val="24"/>
          <w:szCs w:val="24"/>
        </w:rPr>
        <w:t>; Case report</w:t>
      </w:r>
    </w:p>
    <w:p w:rsidR="00E057AE" w:rsidRPr="00702B90" w:rsidRDefault="00E057AE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2A01DC" w:rsidRPr="00702B90" w:rsidRDefault="002A01DC" w:rsidP="0005520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kern w:val="0"/>
          <w:sz w:val="24"/>
          <w:szCs w:val="24"/>
        </w:rPr>
      </w:pPr>
      <w:bookmarkStart w:id="12" w:name="OLE_LINK98"/>
      <w:bookmarkStart w:id="13" w:name="OLE_LINK156"/>
      <w:bookmarkStart w:id="14" w:name="OLE_LINK196"/>
      <w:bookmarkStart w:id="15" w:name="OLE_LINK217"/>
      <w:bookmarkStart w:id="16" w:name="OLE_LINK242"/>
      <w:bookmarkStart w:id="17" w:name="OLE_LINK247"/>
      <w:bookmarkStart w:id="18" w:name="OLE_LINK311"/>
      <w:bookmarkStart w:id="19" w:name="OLE_LINK312"/>
      <w:bookmarkStart w:id="20" w:name="OLE_LINK325"/>
      <w:bookmarkStart w:id="21" w:name="OLE_LINK330"/>
      <w:bookmarkStart w:id="22" w:name="OLE_LINK513"/>
      <w:bookmarkStart w:id="23" w:name="OLE_LINK514"/>
      <w:bookmarkStart w:id="24" w:name="OLE_LINK464"/>
      <w:bookmarkStart w:id="25" w:name="OLE_LINK465"/>
      <w:bookmarkStart w:id="26" w:name="OLE_LINK466"/>
      <w:bookmarkStart w:id="27" w:name="OLE_LINK470"/>
      <w:bookmarkStart w:id="28" w:name="OLE_LINK471"/>
      <w:bookmarkStart w:id="29" w:name="OLE_LINK472"/>
      <w:bookmarkStart w:id="30" w:name="OLE_LINK474"/>
      <w:bookmarkStart w:id="31" w:name="OLE_LINK512"/>
      <w:bookmarkStart w:id="32" w:name="OLE_LINK800"/>
      <w:bookmarkStart w:id="33" w:name="OLE_LINK982"/>
      <w:bookmarkStart w:id="34" w:name="OLE_LINK1027"/>
      <w:bookmarkStart w:id="35" w:name="OLE_LINK504"/>
      <w:bookmarkStart w:id="36" w:name="OLE_LINK546"/>
      <w:bookmarkStart w:id="37" w:name="OLE_LINK547"/>
      <w:bookmarkStart w:id="38" w:name="OLE_LINK575"/>
      <w:bookmarkStart w:id="39" w:name="OLE_LINK640"/>
      <w:bookmarkStart w:id="40" w:name="OLE_LINK672"/>
      <w:bookmarkStart w:id="41" w:name="OLE_LINK714"/>
      <w:bookmarkStart w:id="42" w:name="OLE_LINK651"/>
      <w:bookmarkStart w:id="43" w:name="OLE_LINK652"/>
      <w:bookmarkStart w:id="44" w:name="OLE_LINK744"/>
      <w:bookmarkStart w:id="45" w:name="OLE_LINK758"/>
      <w:bookmarkStart w:id="46" w:name="OLE_LINK787"/>
      <w:bookmarkStart w:id="47" w:name="OLE_LINK807"/>
      <w:bookmarkStart w:id="48" w:name="OLE_LINK820"/>
      <w:bookmarkStart w:id="49" w:name="OLE_LINK862"/>
      <w:bookmarkStart w:id="50" w:name="OLE_LINK879"/>
      <w:bookmarkStart w:id="51" w:name="OLE_LINK906"/>
      <w:bookmarkStart w:id="52" w:name="OLE_LINK928"/>
      <w:bookmarkStart w:id="53" w:name="OLE_LINK960"/>
      <w:bookmarkStart w:id="54" w:name="OLE_LINK861"/>
      <w:bookmarkStart w:id="55" w:name="OLE_LINK983"/>
      <w:bookmarkStart w:id="56" w:name="OLE_LINK1334"/>
      <w:bookmarkStart w:id="57" w:name="OLE_LINK1029"/>
      <w:bookmarkStart w:id="58" w:name="OLE_LINK1060"/>
      <w:bookmarkStart w:id="59" w:name="OLE_LINK1061"/>
      <w:bookmarkStart w:id="60" w:name="OLE_LINK1348"/>
      <w:bookmarkStart w:id="61" w:name="OLE_LINK1086"/>
      <w:bookmarkStart w:id="62" w:name="OLE_LINK1100"/>
      <w:bookmarkStart w:id="63" w:name="OLE_LINK1125"/>
      <w:bookmarkStart w:id="64" w:name="OLE_LINK1163"/>
      <w:bookmarkStart w:id="65" w:name="OLE_LINK1193"/>
      <w:bookmarkStart w:id="66" w:name="OLE_LINK1219"/>
      <w:bookmarkStart w:id="67" w:name="OLE_LINK1247"/>
      <w:bookmarkStart w:id="68" w:name="OLE_LINK1284"/>
      <w:bookmarkStart w:id="69" w:name="OLE_LINK1313"/>
      <w:bookmarkStart w:id="70" w:name="OLE_LINK1361"/>
      <w:bookmarkStart w:id="71" w:name="OLE_LINK1384"/>
      <w:bookmarkStart w:id="72" w:name="OLE_LINK1403"/>
      <w:bookmarkStart w:id="73" w:name="OLE_LINK1437"/>
      <w:bookmarkStart w:id="74" w:name="OLE_LINK1454"/>
      <w:bookmarkStart w:id="75" w:name="OLE_LINK1480"/>
      <w:bookmarkStart w:id="76" w:name="OLE_LINK1504"/>
      <w:bookmarkStart w:id="77" w:name="OLE_LINK1516"/>
      <w:bookmarkStart w:id="78" w:name="OLE_LINK135"/>
      <w:bookmarkStart w:id="79" w:name="OLE_LINK216"/>
      <w:bookmarkStart w:id="80" w:name="OLE_LINK259"/>
      <w:bookmarkStart w:id="81" w:name="OLE_LINK1186"/>
      <w:bookmarkStart w:id="82" w:name="OLE_LINK1265"/>
      <w:bookmarkStart w:id="83" w:name="OLE_LINK1373"/>
      <w:bookmarkStart w:id="84" w:name="OLE_LINK1478"/>
      <w:bookmarkStart w:id="85" w:name="OLE_LINK1644"/>
      <w:bookmarkStart w:id="86" w:name="OLE_LINK1884"/>
      <w:bookmarkStart w:id="87" w:name="OLE_LINK1885"/>
      <w:bookmarkStart w:id="88" w:name="OLE_LINK1538"/>
      <w:bookmarkStart w:id="89" w:name="OLE_LINK1539"/>
      <w:bookmarkStart w:id="90" w:name="OLE_LINK1543"/>
      <w:bookmarkStart w:id="91" w:name="OLE_LINK1549"/>
      <w:bookmarkStart w:id="92" w:name="OLE_LINK1778"/>
      <w:bookmarkStart w:id="93" w:name="OLE_LINK1756"/>
      <w:bookmarkStart w:id="94" w:name="OLE_LINK1776"/>
      <w:bookmarkStart w:id="95" w:name="OLE_LINK1777"/>
      <w:bookmarkStart w:id="96" w:name="OLE_LINK1868"/>
      <w:bookmarkStart w:id="97" w:name="OLE_LINK1744"/>
      <w:bookmarkStart w:id="98" w:name="OLE_LINK1817"/>
      <w:bookmarkStart w:id="99" w:name="OLE_LINK1835"/>
      <w:bookmarkStart w:id="100" w:name="OLE_LINK1866"/>
      <w:bookmarkStart w:id="101" w:name="OLE_LINK1882"/>
      <w:bookmarkStart w:id="102" w:name="OLE_LINK1901"/>
      <w:bookmarkStart w:id="103" w:name="OLE_LINK1902"/>
      <w:bookmarkStart w:id="104" w:name="OLE_LINK2013"/>
      <w:bookmarkStart w:id="105" w:name="OLE_LINK1894"/>
      <w:bookmarkStart w:id="106" w:name="OLE_LINK1929"/>
      <w:bookmarkStart w:id="107" w:name="OLE_LINK1941"/>
      <w:bookmarkStart w:id="108" w:name="OLE_LINK1995"/>
      <w:bookmarkStart w:id="109" w:name="OLE_LINK1938"/>
      <w:bookmarkStart w:id="110" w:name="OLE_LINK2081"/>
      <w:bookmarkStart w:id="111" w:name="OLE_LINK2082"/>
      <w:bookmarkStart w:id="112" w:name="OLE_LINK2292"/>
      <w:bookmarkStart w:id="113" w:name="OLE_LINK1931"/>
      <w:bookmarkStart w:id="114" w:name="OLE_LINK1964"/>
      <w:bookmarkStart w:id="115" w:name="OLE_LINK2020"/>
      <w:bookmarkStart w:id="116" w:name="OLE_LINK2071"/>
      <w:bookmarkStart w:id="117" w:name="OLE_LINK2134"/>
      <w:bookmarkStart w:id="118" w:name="OLE_LINK2265"/>
      <w:bookmarkStart w:id="119" w:name="OLE_LINK2562"/>
      <w:bookmarkStart w:id="120" w:name="OLE_LINK1923"/>
      <w:bookmarkStart w:id="121" w:name="OLE_LINK2192"/>
      <w:bookmarkStart w:id="122" w:name="OLE_LINK2110"/>
      <w:bookmarkStart w:id="123" w:name="OLE_LINK2445"/>
      <w:bookmarkStart w:id="124" w:name="OLE_LINK2446"/>
      <w:bookmarkStart w:id="125" w:name="OLE_LINK2169"/>
      <w:bookmarkStart w:id="126" w:name="OLE_LINK2190"/>
      <w:bookmarkStart w:id="127" w:name="OLE_LINK2331"/>
      <w:bookmarkStart w:id="128" w:name="OLE_LINK2345"/>
      <w:bookmarkStart w:id="129" w:name="OLE_LINK2467"/>
      <w:bookmarkStart w:id="130" w:name="OLE_LINK2484"/>
      <w:bookmarkStart w:id="131" w:name="OLE_LINK2157"/>
      <w:bookmarkStart w:id="132" w:name="OLE_LINK2221"/>
      <w:bookmarkStart w:id="133" w:name="OLE_LINK2252"/>
      <w:bookmarkStart w:id="134" w:name="OLE_LINK2348"/>
      <w:bookmarkStart w:id="135" w:name="OLE_LINK2451"/>
      <w:bookmarkStart w:id="136" w:name="OLE_LINK2627"/>
      <w:bookmarkStart w:id="137" w:name="OLE_LINK2482"/>
      <w:bookmarkStart w:id="138" w:name="OLE_LINK2663"/>
      <w:bookmarkStart w:id="139" w:name="OLE_LINK2761"/>
      <w:bookmarkStart w:id="140" w:name="OLE_LINK2856"/>
      <w:bookmarkStart w:id="141" w:name="OLE_LINK2993"/>
      <w:bookmarkStart w:id="142" w:name="OLE_LINK2643"/>
      <w:bookmarkStart w:id="143" w:name="OLE_LINK2583"/>
      <w:bookmarkStart w:id="144" w:name="OLE_LINK2762"/>
      <w:bookmarkStart w:id="145" w:name="OLE_LINK2962"/>
      <w:bookmarkStart w:id="146" w:name="OLE_LINK2582"/>
      <w:bookmarkStart w:id="147" w:name="_Hlk17899813"/>
      <w:proofErr w:type="gramStart"/>
      <w:r w:rsidRPr="00702B90">
        <w:rPr>
          <w:rFonts w:ascii="Book Antiqua" w:hAnsi="Book Antiqua"/>
          <w:b/>
          <w:kern w:val="0"/>
          <w:sz w:val="24"/>
          <w:szCs w:val="24"/>
        </w:rPr>
        <w:t xml:space="preserve">© </w:t>
      </w:r>
      <w:r w:rsidRPr="00702B90">
        <w:rPr>
          <w:rFonts w:ascii="Book Antiqua" w:eastAsia="AdvTimes" w:hAnsi="Book Antiqua" w:cs="AdvTimes"/>
          <w:b/>
          <w:kern w:val="0"/>
          <w:sz w:val="24"/>
          <w:szCs w:val="24"/>
        </w:rPr>
        <w:t>The Author(s) 201</w:t>
      </w:r>
      <w:r w:rsidRPr="00702B90">
        <w:rPr>
          <w:rFonts w:ascii="Book Antiqua" w:hAnsi="Book Antiqua" w:cs="AdvTimes"/>
          <w:b/>
          <w:kern w:val="0"/>
          <w:sz w:val="24"/>
          <w:szCs w:val="24"/>
        </w:rPr>
        <w:t>9</w:t>
      </w:r>
      <w:r w:rsidR="00F24C0E" w:rsidRPr="00702B90">
        <w:rPr>
          <w:rFonts w:ascii="Book Antiqua" w:hAnsi="Book Antiqua" w:cs="AdvTimes"/>
          <w:b/>
          <w:kern w:val="0"/>
          <w:sz w:val="24"/>
          <w:szCs w:val="24"/>
        </w:rPr>
        <w:t>.</w:t>
      </w:r>
      <w:proofErr w:type="gramEnd"/>
      <w:r w:rsidRPr="00702B90">
        <w:rPr>
          <w:rFonts w:ascii="Book Antiqua" w:eastAsia="AdvTimes" w:hAnsi="Book Antiqua" w:cs="AdvTimes"/>
          <w:kern w:val="0"/>
          <w:sz w:val="24"/>
          <w:szCs w:val="24"/>
        </w:rPr>
        <w:t xml:space="preserve"> </w:t>
      </w:r>
      <w:proofErr w:type="gramStart"/>
      <w:r w:rsidRPr="00702B90">
        <w:rPr>
          <w:rFonts w:ascii="Book Antiqua" w:eastAsia="AdvTimes" w:hAnsi="Book Antiqua" w:cs="AdvTimes"/>
          <w:kern w:val="0"/>
          <w:sz w:val="24"/>
          <w:szCs w:val="24"/>
        </w:rPr>
        <w:t xml:space="preserve">Published by </w:t>
      </w:r>
      <w:proofErr w:type="spellStart"/>
      <w:r w:rsidRPr="00702B90">
        <w:rPr>
          <w:rFonts w:ascii="Book Antiqua" w:hAnsi="Book Antiqua" w:cs="Arial Unicode MS"/>
          <w:kern w:val="0"/>
          <w:sz w:val="24"/>
          <w:szCs w:val="24"/>
        </w:rPr>
        <w:t>Baishideng</w:t>
      </w:r>
      <w:proofErr w:type="spellEnd"/>
      <w:r w:rsidRPr="00702B90">
        <w:rPr>
          <w:rFonts w:ascii="Book Antiqua" w:hAnsi="Book Antiqua" w:cs="Arial Unicode MS"/>
          <w:kern w:val="0"/>
          <w:sz w:val="24"/>
          <w:szCs w:val="24"/>
        </w:rPr>
        <w:t xml:space="preserve"> Publishing Group Inc.</w:t>
      </w:r>
      <w:proofErr w:type="gramEnd"/>
      <w:r w:rsidRPr="00702B90">
        <w:rPr>
          <w:rFonts w:ascii="Book Antiqua" w:hAnsi="Book Antiqua" w:cs="Arial Unicode MS"/>
          <w:kern w:val="0"/>
          <w:sz w:val="24"/>
          <w:szCs w:val="24"/>
        </w:rPr>
        <w:t xml:space="preserve"> All rights reserved.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bookmarkEnd w:id="147"/>
    <w:p w:rsidR="00863833" w:rsidRPr="00702B90" w:rsidRDefault="00863833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6D71D5" w:rsidRPr="00702B90" w:rsidRDefault="00E057AE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Core tip: </w:t>
      </w:r>
      <w:bookmarkStart w:id="148" w:name="_Hlk22368050"/>
      <w:r w:rsidR="002A646A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Massive ascites due to recurrent malignant mesothelioma </w:t>
      </w:r>
      <w:proofErr w:type="gramStart"/>
      <w:r w:rsidR="002A646A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was </w:t>
      </w:r>
      <w:r w:rsidR="00023E81" w:rsidRPr="00702B90">
        <w:rPr>
          <w:rFonts w:ascii="Book Antiqua" w:hAnsi="Book Antiqua" w:cs="Times New Roman"/>
          <w:bCs/>
          <w:kern w:val="0"/>
          <w:sz w:val="24"/>
          <w:szCs w:val="24"/>
        </w:rPr>
        <w:t>controlled</w:t>
      </w:r>
      <w:proofErr w:type="gramEnd"/>
      <w:r w:rsidR="00023E81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with innovative cell-free and concentrated ascites reinfusion therapy</w:t>
      </w:r>
      <w:bookmarkEnd w:id="148"/>
      <w:r w:rsidR="00023E81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, and the derived tumor cells were utilized secondarily in an </w:t>
      </w:r>
      <w:r w:rsidR="00023E81" w:rsidRPr="00702B90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in</w:t>
      </w:r>
      <w:r w:rsidR="00280E6A" w:rsidRPr="00702B90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 xml:space="preserve"> </w:t>
      </w:r>
      <w:r w:rsidR="00023E81" w:rsidRPr="00702B90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vitro</w:t>
      </w:r>
      <w:r w:rsidR="00023E81" w:rsidRPr="00702B90">
        <w:rPr>
          <w:rFonts w:ascii="Book Antiqua" w:hAnsi="Book Antiqua" w:cs="Times New Roman"/>
          <w:bCs/>
          <w:kern w:val="0"/>
          <w:sz w:val="24"/>
          <w:szCs w:val="24"/>
        </w:rPr>
        <w:t xml:space="preserve"> cell growth assay that contributed to the personalized chemotherapy for the patient.</w:t>
      </w:r>
    </w:p>
    <w:p w:rsidR="00C5532F" w:rsidRPr="00702B90" w:rsidRDefault="00C5532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440082" w:rsidRPr="00702B90" w:rsidRDefault="00440082" w:rsidP="00055201">
      <w:pPr>
        <w:adjustRightInd w:val="0"/>
        <w:snapToGrid w:val="0"/>
        <w:spacing w:line="360" w:lineRule="auto"/>
        <w:rPr>
          <w:rFonts w:ascii="Book Antiqua" w:eastAsiaTheme="minorEastAsia" w:hAnsi="Book Antiqua" w:cs="Times New Roman" w:hint="eastAsia"/>
          <w:kern w:val="0"/>
          <w:sz w:val="24"/>
          <w:szCs w:val="24"/>
          <w:lang w:eastAsia="zh-CN"/>
        </w:rPr>
      </w:pPr>
      <w:proofErr w:type="spellStart"/>
      <w:proofErr w:type="gramStart"/>
      <w:r w:rsidRPr="00702B90">
        <w:rPr>
          <w:rFonts w:ascii="Book Antiqua" w:hAnsi="Book Antiqua" w:cs="Times New Roman"/>
          <w:kern w:val="0"/>
          <w:sz w:val="24"/>
          <w:szCs w:val="24"/>
        </w:rPr>
        <w:t>Anayama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T, Taguchi M, </w:t>
      </w: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Tatenuma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T, Okada H, Miyazaki R, </w:t>
      </w: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Hirohashi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K, </w:t>
      </w: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Kume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M, </w:t>
      </w: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Matsusaki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K, </w:t>
      </w: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Orihashi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K. </w:t>
      </w:r>
      <w:r w:rsidRPr="00702B90">
        <w:rPr>
          <w:rFonts w:ascii="Book Antiqua" w:hAnsi="Book Antiqua"/>
          <w:bCs/>
          <w:i/>
          <w:iCs/>
          <w:kern w:val="0"/>
          <w:sz w:val="24"/>
          <w:szCs w:val="24"/>
        </w:rPr>
        <w:t>In-vitro</w:t>
      </w:r>
      <w:r w:rsidRPr="00702B90">
        <w:rPr>
          <w:rFonts w:ascii="Book Antiqua" w:hAnsi="Book Antiqua"/>
          <w:bCs/>
          <w:kern w:val="0"/>
          <w:sz w:val="24"/>
          <w:szCs w:val="24"/>
        </w:rPr>
        <w:t xml:space="preserve"> proliferation assay with recycled </w:t>
      </w:r>
      <w:proofErr w:type="spellStart"/>
      <w:r w:rsidRPr="00702B90">
        <w:rPr>
          <w:rFonts w:ascii="Book Antiqua" w:hAnsi="Book Antiqua"/>
          <w:bCs/>
          <w:kern w:val="0"/>
          <w:sz w:val="24"/>
          <w:szCs w:val="24"/>
        </w:rPr>
        <w:t>ascitic</w:t>
      </w:r>
      <w:proofErr w:type="spellEnd"/>
      <w:r w:rsidRPr="00702B90">
        <w:rPr>
          <w:rFonts w:ascii="Book Antiqua" w:hAnsi="Book Antiqua"/>
          <w:bCs/>
          <w:kern w:val="0"/>
          <w:sz w:val="24"/>
          <w:szCs w:val="24"/>
        </w:rPr>
        <w:t xml:space="preserve"> cancer cells in malignant pleural mesothelioma</w:t>
      </w:r>
      <w:r w:rsidR="00E23C4A" w:rsidRPr="00702B90">
        <w:rPr>
          <w:rFonts w:ascii="Book Antiqua" w:hAnsi="Book Antiqua"/>
          <w:bCs/>
          <w:kern w:val="0"/>
          <w:sz w:val="24"/>
          <w:szCs w:val="24"/>
        </w:rPr>
        <w:t>:</w:t>
      </w:r>
      <w:r w:rsidR="00E23C4A"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E23C4A" w:rsidRPr="00702B90">
        <w:rPr>
          <w:rFonts w:ascii="Book Antiqua" w:hAnsi="Book Antiqua" w:cs="Times New Roman"/>
          <w:bCs/>
          <w:kern w:val="0"/>
          <w:sz w:val="24"/>
          <w:szCs w:val="24"/>
        </w:rPr>
        <w:t>A case report</w:t>
      </w:r>
      <w:r w:rsidRPr="00702B90">
        <w:rPr>
          <w:rFonts w:ascii="Book Antiqua" w:hAnsi="Book Antiqua"/>
          <w:bCs/>
          <w:kern w:val="0"/>
          <w:sz w:val="24"/>
          <w:szCs w:val="24"/>
        </w:rPr>
        <w:t>.</w:t>
      </w:r>
      <w:proofErr w:type="gramEnd"/>
      <w:r w:rsidRPr="00702B90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ED12DB" w:rsidRPr="00702B90">
        <w:rPr>
          <w:rFonts w:ascii="Book Antiqua" w:hAnsi="Book Antiqua"/>
          <w:bCs/>
          <w:i/>
          <w:iCs/>
          <w:kern w:val="0"/>
          <w:sz w:val="24"/>
          <w:szCs w:val="24"/>
        </w:rPr>
        <w:t xml:space="preserve">World J </w:t>
      </w:r>
      <w:proofErr w:type="spellStart"/>
      <w:r w:rsidR="00ED12DB" w:rsidRPr="00702B90">
        <w:rPr>
          <w:rFonts w:ascii="Book Antiqua" w:hAnsi="Book Antiqua"/>
          <w:bCs/>
          <w:i/>
          <w:iCs/>
          <w:kern w:val="0"/>
          <w:sz w:val="24"/>
          <w:szCs w:val="24"/>
        </w:rPr>
        <w:t>Clin</w:t>
      </w:r>
      <w:proofErr w:type="spellEnd"/>
      <w:r w:rsidR="00ED12DB" w:rsidRPr="00702B90">
        <w:rPr>
          <w:rFonts w:ascii="Book Antiqua" w:hAnsi="Book Antiqua"/>
          <w:bCs/>
          <w:i/>
          <w:iCs/>
          <w:kern w:val="0"/>
          <w:sz w:val="24"/>
          <w:szCs w:val="24"/>
        </w:rPr>
        <w:t xml:space="preserve"> Cases </w:t>
      </w:r>
      <w:r w:rsidRPr="00702B90">
        <w:rPr>
          <w:rFonts w:ascii="Book Antiqua" w:hAnsi="Book Antiqua"/>
          <w:bCs/>
          <w:kern w:val="0"/>
          <w:sz w:val="24"/>
          <w:szCs w:val="24"/>
        </w:rPr>
        <w:t xml:space="preserve">2019; </w:t>
      </w:r>
      <w:r w:rsidR="00E569F6" w:rsidRPr="00702B90">
        <w:rPr>
          <w:rFonts w:ascii="Book Antiqua" w:hAnsi="Book Antiqua"/>
          <w:bCs/>
          <w:kern w:val="0"/>
          <w:sz w:val="24"/>
          <w:szCs w:val="24"/>
        </w:rPr>
        <w:t xml:space="preserve">7(23): </w:t>
      </w:r>
      <w:r w:rsidR="00702B90">
        <w:rPr>
          <w:rFonts w:ascii="Book Antiqua" w:eastAsiaTheme="minorEastAsia" w:hAnsi="Book Antiqua" w:hint="eastAsia"/>
          <w:bCs/>
          <w:kern w:val="0"/>
          <w:sz w:val="24"/>
          <w:szCs w:val="24"/>
          <w:lang w:eastAsia="zh-CN"/>
        </w:rPr>
        <w:t>4036-4043</w:t>
      </w:r>
      <w:r w:rsidR="00E569F6" w:rsidRPr="00702B90">
        <w:rPr>
          <w:rFonts w:ascii="Book Antiqua" w:hAnsi="Book Antiqua"/>
          <w:bCs/>
          <w:kern w:val="0"/>
          <w:sz w:val="24"/>
          <w:szCs w:val="24"/>
        </w:rPr>
        <w:t xml:space="preserve"> URL: https://www.wjgnet.com/2307-8960/full/v7/i23/</w:t>
      </w:r>
      <w:r w:rsidR="00702B90">
        <w:rPr>
          <w:rFonts w:ascii="Book Antiqua" w:eastAsiaTheme="minorEastAsia" w:hAnsi="Book Antiqua" w:hint="eastAsia"/>
          <w:bCs/>
          <w:kern w:val="0"/>
          <w:sz w:val="24"/>
          <w:szCs w:val="24"/>
          <w:lang w:eastAsia="zh-CN"/>
        </w:rPr>
        <w:t>4036</w:t>
      </w:r>
      <w:r w:rsidR="00E569F6" w:rsidRPr="00702B90">
        <w:rPr>
          <w:rFonts w:ascii="Book Antiqua" w:hAnsi="Book Antiqua"/>
          <w:bCs/>
          <w:kern w:val="0"/>
          <w:sz w:val="24"/>
          <w:szCs w:val="24"/>
        </w:rPr>
        <w:t xml:space="preserve">.htm DOI: </w:t>
      </w:r>
      <w:bookmarkStart w:id="149" w:name="_GoBack"/>
      <w:r w:rsidR="00E569F6" w:rsidRPr="00702B90">
        <w:rPr>
          <w:rFonts w:ascii="Book Antiqua" w:hAnsi="Book Antiqua"/>
          <w:bCs/>
          <w:kern w:val="0"/>
          <w:sz w:val="24"/>
          <w:szCs w:val="24"/>
        </w:rPr>
        <w:t>https://dx.doi.org/10.12998/wjcc.v7.i23.</w:t>
      </w:r>
      <w:r w:rsidR="00702B90">
        <w:rPr>
          <w:rFonts w:ascii="Book Antiqua" w:eastAsiaTheme="minorEastAsia" w:hAnsi="Book Antiqua" w:hint="eastAsia"/>
          <w:bCs/>
          <w:kern w:val="0"/>
          <w:sz w:val="24"/>
          <w:szCs w:val="24"/>
          <w:lang w:eastAsia="zh-CN"/>
        </w:rPr>
        <w:t>4036</w:t>
      </w:r>
      <w:bookmarkEnd w:id="149"/>
    </w:p>
    <w:p w:rsidR="00912014" w:rsidRPr="00702B90" w:rsidRDefault="00D022C9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  <w:r w:rsidR="00C5532F" w:rsidRPr="00702B90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INTRODUCTION</w:t>
      </w:r>
    </w:p>
    <w:p w:rsidR="00832D0C" w:rsidRPr="00702B90" w:rsidRDefault="00407B47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Malignant mesothelioma is a rare and insidious neoplasm with a poor prognosis.</w:t>
      </w:r>
      <w:r w:rsidR="0087453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68321D" w:rsidRPr="00702B90">
        <w:rPr>
          <w:rFonts w:ascii="Book Antiqua" w:hAnsi="Book Antiqua" w:cs="Times New Roman"/>
          <w:kern w:val="0"/>
          <w:sz w:val="24"/>
          <w:szCs w:val="24"/>
        </w:rPr>
        <w:t>Pemetrexed</w:t>
      </w:r>
      <w:proofErr w:type="spellEnd"/>
      <w:r w:rsidR="0068321D" w:rsidRPr="00702B90">
        <w:rPr>
          <w:rFonts w:ascii="Book Antiqua" w:hAnsi="Book Antiqua" w:cs="Times New Roman"/>
          <w:kern w:val="0"/>
          <w:sz w:val="24"/>
          <w:szCs w:val="24"/>
        </w:rPr>
        <w:t>-cisplatin (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>PEM</w:t>
      </w:r>
      <w:r w:rsidR="0087453F" w:rsidRPr="00702B90">
        <w:rPr>
          <w:rFonts w:ascii="Book Antiqua" w:hAnsi="Book Antiqua" w:cs="Times New Roman"/>
          <w:kern w:val="0"/>
          <w:sz w:val="24"/>
          <w:szCs w:val="24"/>
        </w:rPr>
        <w:t>-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>CDDP</w:t>
      </w:r>
      <w:r w:rsidR="0068321D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7453F" w:rsidRPr="00702B90">
        <w:rPr>
          <w:rFonts w:ascii="Book Antiqua" w:hAnsi="Book Antiqua" w:cs="Times New Roman"/>
          <w:kern w:val="0"/>
          <w:sz w:val="24"/>
          <w:szCs w:val="24"/>
        </w:rPr>
        <w:t xml:space="preserve">combination therapy </w:t>
      </w:r>
      <w:r w:rsidR="00B13C57" w:rsidRPr="00702B90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A72AF3" w:rsidRPr="00702B90">
        <w:rPr>
          <w:rFonts w:ascii="Book Antiqua" w:hAnsi="Book Antiqua" w:cs="Times New Roman"/>
          <w:kern w:val="0"/>
          <w:sz w:val="24"/>
          <w:szCs w:val="24"/>
        </w:rPr>
        <w:t xml:space="preserve">established as a </w:t>
      </w:r>
      <w:r w:rsidR="0087453F" w:rsidRPr="00702B90">
        <w:rPr>
          <w:rFonts w:ascii="Book Antiqua" w:hAnsi="Book Antiqua" w:cs="Times New Roman"/>
          <w:kern w:val="0"/>
          <w:sz w:val="24"/>
          <w:szCs w:val="24"/>
        </w:rPr>
        <w:t>standard treatment</w:t>
      </w:r>
      <w:r w:rsidR="00C2444F" w:rsidRPr="00702B90">
        <w:rPr>
          <w:rFonts w:ascii="Book Antiqua" w:hAnsi="Book Antiqua" w:cs="Times New Roman"/>
          <w:kern w:val="0"/>
          <w:sz w:val="24"/>
          <w:szCs w:val="24"/>
        </w:rPr>
        <w:t xml:space="preserve"> with </w:t>
      </w:r>
      <w:r w:rsidR="00FE560C" w:rsidRPr="00702B90">
        <w:rPr>
          <w:rFonts w:ascii="Book Antiqua" w:hAnsi="Book Antiqua" w:cs="Times New Roman"/>
          <w:kern w:val="0"/>
          <w:sz w:val="24"/>
          <w:szCs w:val="24"/>
        </w:rPr>
        <w:t xml:space="preserve">level I evidence and grade A </w:t>
      </w:r>
      <w:proofErr w:type="gramStart"/>
      <w:r w:rsidR="00FE560C" w:rsidRPr="00702B90">
        <w:rPr>
          <w:rFonts w:ascii="Book Antiqua" w:hAnsi="Book Antiqua" w:cs="Times New Roman"/>
          <w:kern w:val="0"/>
          <w:sz w:val="24"/>
          <w:szCs w:val="24"/>
        </w:rPr>
        <w:t>recommendation</w:t>
      </w:r>
      <w:r w:rsidR="00C5532F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75942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="00C5532F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266BD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01EB9" w:rsidRPr="00702B90">
        <w:rPr>
          <w:rFonts w:ascii="Book Antiqua" w:hAnsi="Book Antiqua" w:cs="Times New Roman"/>
          <w:kern w:val="0"/>
          <w:sz w:val="24"/>
          <w:szCs w:val="24"/>
        </w:rPr>
        <w:t>Only patients with favorable prognostic features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A01EB9" w:rsidRPr="00702B90">
        <w:rPr>
          <w:rFonts w:ascii="Book Antiqua" w:hAnsi="Book Antiqua" w:cs="Times New Roman"/>
          <w:kern w:val="0"/>
          <w:sz w:val="24"/>
          <w:szCs w:val="24"/>
        </w:rPr>
        <w:t xml:space="preserve"> histology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A01EB9" w:rsidRPr="00702B90">
        <w:rPr>
          <w:rFonts w:ascii="Book Antiqua" w:hAnsi="Book Antiqua" w:cs="Times New Roman"/>
          <w:kern w:val="0"/>
          <w:sz w:val="24"/>
          <w:szCs w:val="24"/>
        </w:rPr>
        <w:t xml:space="preserve"> and staging </w:t>
      </w:r>
      <w:r w:rsidR="00621BD3" w:rsidRPr="00702B90">
        <w:rPr>
          <w:rFonts w:ascii="Book Antiqua" w:hAnsi="Book Antiqua" w:cs="Times New Roman"/>
          <w:kern w:val="0"/>
          <w:sz w:val="24"/>
          <w:szCs w:val="24"/>
        </w:rPr>
        <w:t>ar</w:t>
      </w:r>
      <w:r w:rsidR="00A01EB9" w:rsidRPr="00702B90">
        <w:rPr>
          <w:rFonts w:ascii="Book Antiqua" w:hAnsi="Book Antiqua" w:cs="Times New Roman"/>
          <w:kern w:val="0"/>
          <w:sz w:val="24"/>
          <w:szCs w:val="24"/>
        </w:rPr>
        <w:t xml:space="preserve">e referred for radical treatment involving extensive </w:t>
      </w:r>
      <w:proofErr w:type="spellStart"/>
      <w:r w:rsidR="00A01EB9" w:rsidRPr="00702B90">
        <w:rPr>
          <w:rFonts w:ascii="Book Antiqua" w:hAnsi="Book Antiqua" w:cs="Times New Roman"/>
          <w:kern w:val="0"/>
          <w:sz w:val="24"/>
          <w:szCs w:val="24"/>
        </w:rPr>
        <w:t>cytoreductive</w:t>
      </w:r>
      <w:proofErr w:type="spellEnd"/>
      <w:r w:rsidR="00A01EB9" w:rsidRPr="00702B90">
        <w:rPr>
          <w:rFonts w:ascii="Book Antiqua" w:hAnsi="Book Antiqua" w:cs="Times New Roman"/>
          <w:kern w:val="0"/>
          <w:sz w:val="24"/>
          <w:szCs w:val="24"/>
        </w:rPr>
        <w:t xml:space="preserve"> surgery</w:t>
      </w:r>
      <w:r w:rsidR="00741CBA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741CBA" w:rsidRPr="00702B90">
        <w:rPr>
          <w:rFonts w:ascii="Book Antiqua" w:hAnsi="Book Antiqua" w:cs="Times New Roman"/>
          <w:kern w:val="0"/>
          <w:sz w:val="24"/>
          <w:szCs w:val="24"/>
        </w:rPr>
        <w:t>consideration</w:t>
      </w:r>
      <w:r w:rsidR="00C5532F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C5532F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 xml:space="preserve">. For cure, </w:t>
      </w:r>
      <w:r w:rsidR="009F3EC9" w:rsidRPr="00702B90">
        <w:rPr>
          <w:rFonts w:ascii="Book Antiqua" w:hAnsi="Book Antiqua" w:cs="Times New Roman"/>
          <w:kern w:val="0"/>
          <w:sz w:val="24"/>
          <w:szCs w:val="24"/>
        </w:rPr>
        <w:t>two</w:t>
      </w:r>
      <w:r w:rsidR="005A2862" w:rsidRPr="00702B90">
        <w:rPr>
          <w:rFonts w:ascii="Book Antiqua" w:hAnsi="Book Antiqua" w:cs="Times New Roman"/>
          <w:kern w:val="0"/>
          <w:sz w:val="24"/>
          <w:szCs w:val="24"/>
        </w:rPr>
        <w:t xml:space="preserve"> radical surgical proce</w:t>
      </w:r>
      <w:r w:rsidR="008F6197" w:rsidRPr="00702B90">
        <w:rPr>
          <w:rFonts w:ascii="Book Antiqua" w:hAnsi="Book Antiqua" w:cs="Times New Roman"/>
          <w:kern w:val="0"/>
          <w:sz w:val="24"/>
          <w:szCs w:val="24"/>
        </w:rPr>
        <w:t>d</w:t>
      </w:r>
      <w:r w:rsidR="005A2862" w:rsidRPr="00702B90">
        <w:rPr>
          <w:rFonts w:ascii="Book Antiqua" w:hAnsi="Book Antiqua" w:cs="Times New Roman"/>
          <w:kern w:val="0"/>
          <w:sz w:val="24"/>
          <w:szCs w:val="24"/>
        </w:rPr>
        <w:t>ures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5A286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F6197" w:rsidRPr="00702B90">
        <w:rPr>
          <w:rFonts w:ascii="Book Antiqua" w:hAnsi="Book Antiqua" w:cs="Times New Roman"/>
          <w:kern w:val="0"/>
          <w:sz w:val="24"/>
          <w:szCs w:val="24"/>
        </w:rPr>
        <w:t>e</w:t>
      </w:r>
      <w:r w:rsidR="005A2862" w:rsidRPr="00702B90">
        <w:rPr>
          <w:rFonts w:ascii="Book Antiqua" w:hAnsi="Book Antiqua" w:cs="Times New Roman"/>
          <w:kern w:val="0"/>
          <w:sz w:val="24"/>
          <w:szCs w:val="24"/>
        </w:rPr>
        <w:t>xtra-pleural p</w:t>
      </w:r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 xml:space="preserve">neumonectomy 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>EPP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proofErr w:type="spellStart"/>
      <w:r w:rsidR="005A2862" w:rsidRPr="00702B90">
        <w:rPr>
          <w:rFonts w:ascii="Book Antiqua" w:hAnsi="Book Antiqua" w:cs="Times New Roman"/>
          <w:kern w:val="0"/>
          <w:sz w:val="24"/>
          <w:szCs w:val="24"/>
        </w:rPr>
        <w:t>pleur</w:t>
      </w:r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>ectomy</w:t>
      </w:r>
      <w:proofErr w:type="spellEnd"/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>/</w:t>
      </w:r>
      <w:proofErr w:type="gramStart"/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>decortication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proofErr w:type="gramEnd"/>
      <w:r w:rsidR="005A286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1BD3" w:rsidRPr="00702B90">
        <w:rPr>
          <w:rFonts w:ascii="Book Antiqua" w:hAnsi="Book Antiqua" w:cs="Times New Roman"/>
          <w:kern w:val="0"/>
          <w:sz w:val="24"/>
          <w:szCs w:val="24"/>
        </w:rPr>
        <w:t>are</w:t>
      </w:r>
      <w:r w:rsidR="00A57E98" w:rsidRPr="00702B90">
        <w:rPr>
          <w:rFonts w:ascii="Book Antiqua" w:hAnsi="Book Antiqua" w:cs="Times New Roman"/>
          <w:kern w:val="0"/>
          <w:sz w:val="24"/>
          <w:szCs w:val="24"/>
        </w:rPr>
        <w:t xml:space="preserve"> performed in combination with chemotherapy and/or radiotherapy</w:t>
      </w:r>
      <w:r w:rsidR="005A2862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182F1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A</w:t>
      </w:r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 xml:space="preserve"> systemati</w:t>
      </w:r>
      <w:r w:rsidR="00F76C0C" w:rsidRPr="00702B90">
        <w:rPr>
          <w:rFonts w:ascii="Book Antiqua" w:hAnsi="Book Antiqua" w:cs="Times New Roman"/>
          <w:kern w:val="0"/>
          <w:sz w:val="24"/>
          <w:szCs w:val="24"/>
        </w:rPr>
        <w:t>c review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 xml:space="preserve"> showed that</w:t>
      </w:r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2185F"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>m</w:t>
      </w:r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 xml:space="preserve">edian </w:t>
      </w:r>
      <w:r w:rsidR="0068321D" w:rsidRPr="00702B90">
        <w:rPr>
          <w:rFonts w:ascii="Book Antiqua" w:hAnsi="Book Antiqua" w:cs="Times New Roman"/>
          <w:kern w:val="0"/>
          <w:sz w:val="24"/>
          <w:szCs w:val="24"/>
        </w:rPr>
        <w:t>overall survival</w:t>
      </w:r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 xml:space="preserve"> after EPP was 9.4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–</w:t>
      </w:r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 xml:space="preserve">27.5 </w:t>
      </w:r>
      <w:proofErr w:type="spellStart"/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>mo</w:t>
      </w:r>
      <w:proofErr w:type="spellEnd"/>
      <w:r w:rsidR="007B6AF0" w:rsidRPr="00702B90">
        <w:rPr>
          <w:rFonts w:ascii="Book Antiqua" w:hAnsi="Book Antiqua" w:cs="Times New Roman"/>
          <w:kern w:val="0"/>
          <w:sz w:val="24"/>
          <w:szCs w:val="24"/>
        </w:rPr>
        <w:t>, with a 5-yea</w:t>
      </w:r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 xml:space="preserve">r survival rate </w:t>
      </w:r>
      <w:r w:rsidR="00CF7593" w:rsidRPr="00702B90">
        <w:rPr>
          <w:rFonts w:ascii="Book Antiqua" w:hAnsi="Book Antiqua" w:cs="Times New Roman"/>
          <w:kern w:val="0"/>
          <w:sz w:val="24"/>
          <w:szCs w:val="24"/>
        </w:rPr>
        <w:t>o</w:t>
      </w:r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>f 0%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–</w:t>
      </w:r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>24</w:t>
      </w:r>
      <w:proofErr w:type="gramStart"/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>%</w:t>
      </w:r>
      <w:r w:rsidR="00C5532F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3</w:t>
      </w:r>
      <w:r w:rsidR="00C5532F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C5532F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503F7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DD5C55" w:rsidRPr="00702B90" w:rsidRDefault="0066529E" w:rsidP="00055201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A</w:t>
      </w:r>
      <w:r w:rsidR="00D72D5C" w:rsidRPr="00702B90">
        <w:rPr>
          <w:rFonts w:ascii="Book Antiqua" w:hAnsi="Book Antiqua" w:cs="Times New Roman"/>
          <w:kern w:val="0"/>
          <w:sz w:val="24"/>
          <w:szCs w:val="24"/>
        </w:rPr>
        <w:t xml:space="preserve">scites is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80292C" w:rsidRPr="00702B90">
        <w:rPr>
          <w:rFonts w:ascii="Book Antiqua" w:hAnsi="Book Antiqua" w:cs="Times New Roman"/>
          <w:kern w:val="0"/>
          <w:sz w:val="24"/>
          <w:szCs w:val="24"/>
        </w:rPr>
        <w:t>unique</w:t>
      </w:r>
      <w:r w:rsidR="00D75745" w:rsidRPr="00702B90">
        <w:rPr>
          <w:rFonts w:ascii="Book Antiqua" w:hAnsi="Book Antiqua" w:cs="Times New Roman"/>
          <w:kern w:val="0"/>
          <w:sz w:val="24"/>
          <w:szCs w:val="24"/>
        </w:rPr>
        <w:t xml:space="preserve"> form of</w:t>
      </w:r>
      <w:r w:rsidR="00A206D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8321D" w:rsidRPr="00702B90">
        <w:rPr>
          <w:rFonts w:ascii="Book Antiqua" w:hAnsi="Book Antiqua" w:cs="Times New Roman"/>
          <w:kern w:val="0"/>
          <w:sz w:val="24"/>
          <w:szCs w:val="24"/>
        </w:rPr>
        <w:t>malignant pleural mesothelioma (</w:t>
      </w:r>
      <w:r w:rsidR="00A206DB" w:rsidRPr="00702B90">
        <w:rPr>
          <w:rFonts w:ascii="Book Antiqua" w:hAnsi="Book Antiqua" w:cs="Times New Roman"/>
          <w:kern w:val="0"/>
          <w:sz w:val="24"/>
          <w:szCs w:val="24"/>
        </w:rPr>
        <w:t>MPM</w:t>
      </w:r>
      <w:r w:rsidR="0068321D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D7574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D75745" w:rsidRPr="00702B90">
        <w:rPr>
          <w:rFonts w:ascii="Book Antiqua" w:hAnsi="Book Antiqua" w:cs="Times New Roman"/>
          <w:kern w:val="0"/>
          <w:sz w:val="24"/>
          <w:szCs w:val="24"/>
        </w:rPr>
        <w:t>recurrence</w:t>
      </w:r>
      <w:r w:rsidR="00B5795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4</w:t>
      </w:r>
      <w:r w:rsidR="00B5795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B57954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>Although puncture and aspiration can improve the s</w:t>
      </w:r>
      <w:r w:rsidR="00A32A58" w:rsidRPr="00702B90">
        <w:rPr>
          <w:rFonts w:ascii="Book Antiqua" w:hAnsi="Book Antiqua" w:cs="Times New Roman"/>
          <w:kern w:val="0"/>
          <w:sz w:val="24"/>
          <w:szCs w:val="24"/>
        </w:rPr>
        <w:t xml:space="preserve">ymptoms </w:t>
      </w:r>
      <w:r w:rsidR="0068321D" w:rsidRPr="00702B90">
        <w:rPr>
          <w:rFonts w:ascii="Book Antiqua" w:hAnsi="Book Antiqua" w:cs="Times New Roman"/>
          <w:kern w:val="0"/>
          <w:sz w:val="24"/>
          <w:szCs w:val="24"/>
        </w:rPr>
        <w:t>of</w:t>
      </w:r>
      <w:r w:rsidR="00B92EA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32A58" w:rsidRPr="00702B90">
        <w:rPr>
          <w:rFonts w:ascii="Book Antiqua" w:hAnsi="Book Antiqua" w:cs="Times New Roman"/>
          <w:kern w:val="0"/>
          <w:sz w:val="24"/>
          <w:szCs w:val="24"/>
        </w:rPr>
        <w:t>ascites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A32A58" w:rsidRPr="00702B90">
        <w:rPr>
          <w:rFonts w:ascii="Book Antiqua" w:hAnsi="Book Antiqua" w:cs="Times New Roman"/>
          <w:kern w:val="0"/>
          <w:sz w:val="24"/>
          <w:szCs w:val="24"/>
        </w:rPr>
        <w:t xml:space="preserve"> repeated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 xml:space="preserve"> procedures</w:t>
      </w:r>
      <w:r w:rsidR="00A32A5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 xml:space="preserve">result in 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 xml:space="preserve">loss of </w:t>
      </w:r>
      <w:r w:rsidR="00A32A58" w:rsidRPr="00702B90">
        <w:rPr>
          <w:rFonts w:ascii="Book Antiqua" w:hAnsi="Book Antiqua" w:cs="Times New Roman"/>
          <w:kern w:val="0"/>
          <w:sz w:val="24"/>
          <w:szCs w:val="24"/>
        </w:rPr>
        <w:t>large amount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="00A32A58" w:rsidRPr="00702B90">
        <w:rPr>
          <w:rFonts w:ascii="Book Antiqua" w:hAnsi="Book Antiqua" w:cs="Times New Roman"/>
          <w:kern w:val="0"/>
          <w:sz w:val="24"/>
          <w:szCs w:val="24"/>
        </w:rPr>
        <w:t xml:space="preserve"> of electrolytes and albumin.</w:t>
      </w:r>
      <w:r w:rsidR="00B9085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Cell-free and </w:t>
      </w:r>
      <w:r w:rsidR="005973C4" w:rsidRPr="00702B90">
        <w:rPr>
          <w:rFonts w:ascii="Book Antiqua" w:hAnsi="Book Antiqua" w:cs="Times New Roman"/>
          <w:kern w:val="0"/>
          <w:sz w:val="24"/>
          <w:szCs w:val="24"/>
        </w:rPr>
        <w:t>concentrated ascites reinfusion therapy</w:t>
      </w:r>
      <w:r w:rsidR="001554C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(CART) 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>was developed as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973C4" w:rsidRPr="00702B90">
        <w:rPr>
          <w:rFonts w:ascii="Book Antiqua" w:hAnsi="Book Antiqua" w:cs="Times New Roman"/>
          <w:kern w:val="0"/>
          <w:sz w:val="24"/>
          <w:szCs w:val="24"/>
        </w:rPr>
        <w:t>a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palliative therap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>eutic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973C4" w:rsidRPr="00702B90">
        <w:rPr>
          <w:rFonts w:ascii="Book Antiqua" w:hAnsi="Book Antiqua" w:cs="Times New Roman"/>
          <w:kern w:val="0"/>
          <w:sz w:val="24"/>
          <w:szCs w:val="24"/>
        </w:rPr>
        <w:t>option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>control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>ling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massive ascites </w:t>
      </w:r>
      <w:r w:rsidR="00BF06DA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>improv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>ing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the 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 xml:space="preserve">patient’s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quality of </w:t>
      </w:r>
      <w:proofErr w:type="gramStart"/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>life</w:t>
      </w:r>
      <w:r w:rsidR="005B1381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5,6</w:t>
      </w:r>
      <w:r w:rsidR="005B1381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>KM-CAR</w:t>
      </w:r>
      <w:r w:rsidR="00420315" w:rsidRPr="00702B90">
        <w:rPr>
          <w:rFonts w:ascii="Book Antiqua" w:hAnsi="Book Antiqua" w:cs="Times New Roman"/>
          <w:kern w:val="0"/>
          <w:sz w:val="24"/>
          <w:szCs w:val="24"/>
        </w:rPr>
        <w:t>T</w:t>
      </w:r>
      <w:r w:rsidR="00F624A0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1F3AA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a novel CART system </w:t>
      </w:r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>developed in 2011</w:t>
      </w:r>
      <w:r w:rsidR="00F624A0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624A0" w:rsidRPr="00702B90">
        <w:rPr>
          <w:rFonts w:ascii="Book Antiqua" w:hAnsi="Book Antiqua" w:cs="Times New Roman"/>
          <w:kern w:val="0"/>
          <w:sz w:val="24"/>
          <w:szCs w:val="24"/>
        </w:rPr>
        <w:t xml:space="preserve">is a highly efficient 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 xml:space="preserve">method </w:t>
      </w:r>
      <w:r w:rsidR="00F624A0" w:rsidRPr="00702B90">
        <w:rPr>
          <w:rFonts w:ascii="Book Antiqua" w:hAnsi="Book Antiqua" w:cs="Times New Roman"/>
          <w:kern w:val="0"/>
          <w:sz w:val="24"/>
          <w:szCs w:val="24"/>
        </w:rPr>
        <w:t>of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process</w:t>
      </w:r>
      <w:r w:rsidR="00F624A0" w:rsidRPr="00702B90">
        <w:rPr>
          <w:rFonts w:ascii="Book Antiqua" w:hAnsi="Book Antiqua" w:cs="Times New Roman"/>
          <w:kern w:val="0"/>
          <w:sz w:val="24"/>
          <w:szCs w:val="24"/>
        </w:rPr>
        <w:t>ing tumor cell-rich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malignant </w:t>
      </w:r>
      <w:proofErr w:type="gramStart"/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>ascites</w:t>
      </w:r>
      <w:r w:rsidR="005B1381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7,8</w:t>
      </w:r>
      <w:bookmarkStart w:id="150" w:name="_Hlk10116069"/>
      <w:r w:rsidR="005B1381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>In th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>is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r</w:t>
      </w:r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>eport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080350" w:rsidRPr="00702B90">
        <w:rPr>
          <w:rFonts w:ascii="Book Antiqua" w:hAnsi="Book Antiqua" w:cs="Times New Roman"/>
          <w:kern w:val="0"/>
          <w:sz w:val="24"/>
          <w:szCs w:val="24"/>
        </w:rPr>
        <w:t>we describe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>d</w:t>
      </w:r>
      <w:r w:rsidR="00080350" w:rsidRPr="00702B90">
        <w:rPr>
          <w:rFonts w:ascii="Book Antiqua" w:hAnsi="Book Antiqua" w:cs="Times New Roman"/>
          <w:kern w:val="0"/>
          <w:sz w:val="24"/>
          <w:szCs w:val="24"/>
        </w:rPr>
        <w:t xml:space="preserve"> a case of massive ascites due to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recurrent</w:t>
      </w:r>
      <w:r w:rsidR="00080350" w:rsidRPr="00702B90">
        <w:rPr>
          <w:rFonts w:ascii="Book Antiqua" w:hAnsi="Book Antiqua" w:cs="Times New Roman"/>
          <w:kern w:val="0"/>
          <w:sz w:val="24"/>
          <w:szCs w:val="24"/>
        </w:rPr>
        <w:t xml:space="preserve"> MPM</w:t>
      </w:r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 xml:space="preserve"> that </w:t>
      </w:r>
      <w:proofErr w:type="gramStart"/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>was</w:t>
      </w:r>
      <w:r w:rsidR="0008035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>controlled</w:t>
      </w:r>
      <w:proofErr w:type="gramEnd"/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0350" w:rsidRPr="00702B90">
        <w:rPr>
          <w:rFonts w:ascii="Book Antiqua" w:hAnsi="Book Antiqua" w:cs="Times New Roman"/>
          <w:kern w:val="0"/>
          <w:sz w:val="24"/>
          <w:szCs w:val="24"/>
        </w:rPr>
        <w:t xml:space="preserve">using 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>KM-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>CART</w:t>
      </w:r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>. Here,</w:t>
      </w:r>
      <w:r w:rsidR="00B114DB" w:rsidRPr="00702B90">
        <w:rPr>
          <w:rFonts w:ascii="Book Antiqua" w:hAnsi="Book Antiqua" w:cs="Times New Roman"/>
          <w:kern w:val="0"/>
          <w:sz w:val="24"/>
          <w:szCs w:val="24"/>
        </w:rPr>
        <w:t xml:space="preserve"> the </w:t>
      </w:r>
      <w:r w:rsidR="002A7E3C" w:rsidRPr="00702B90">
        <w:rPr>
          <w:rFonts w:ascii="Book Antiqua" w:hAnsi="Book Antiqua" w:cs="Times New Roman"/>
          <w:kern w:val="0"/>
          <w:sz w:val="24"/>
          <w:szCs w:val="24"/>
        </w:rPr>
        <w:t xml:space="preserve">tumor cells derived </w:t>
      </w:r>
      <w:r w:rsidR="00D95FED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via</w:t>
      </w:r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A7E3C" w:rsidRPr="00702B90">
        <w:rPr>
          <w:rFonts w:ascii="Book Antiqua" w:hAnsi="Book Antiqua" w:cs="Times New Roman"/>
          <w:kern w:val="0"/>
          <w:sz w:val="24"/>
          <w:szCs w:val="24"/>
        </w:rPr>
        <w:t xml:space="preserve">KM-CART </w:t>
      </w:r>
      <w:r w:rsidR="00080350" w:rsidRPr="00702B90">
        <w:rPr>
          <w:rFonts w:ascii="Book Antiqua" w:hAnsi="Book Antiqua" w:cs="Times New Roman"/>
          <w:kern w:val="0"/>
          <w:sz w:val="24"/>
          <w:szCs w:val="24"/>
        </w:rPr>
        <w:t xml:space="preserve">were 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>utilized</w:t>
      </w:r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 xml:space="preserve"> secondarily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 xml:space="preserve">an </w:t>
      </w:r>
      <w:r w:rsidR="00DD5C55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in-vitro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 xml:space="preserve"> cell growth assay</w:t>
      </w:r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 xml:space="preserve">using the collagen gel droplet-embedded culture drug sensitivity test (CD-DST) </w:t>
      </w:r>
      <w:r w:rsidR="00D95FED" w:rsidRPr="00702B90">
        <w:rPr>
          <w:rFonts w:ascii="Book Antiqua" w:hAnsi="Book Antiqua" w:cs="Times New Roman"/>
          <w:kern w:val="0"/>
          <w:sz w:val="24"/>
          <w:szCs w:val="24"/>
        </w:rPr>
        <w:t>to investigate anticancer drug susceptibility</w:t>
      </w:r>
      <w:r w:rsidR="005B1381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9,10</w:t>
      </w:r>
      <w:r w:rsidR="005B1381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>.</w:t>
      </w:r>
    </w:p>
    <w:bookmarkEnd w:id="150"/>
    <w:p w:rsidR="002C09BF" w:rsidRPr="00702B90" w:rsidRDefault="002C09B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2911B4" w:rsidRPr="00702B90" w:rsidRDefault="002911B4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CASE PRESENTATION</w:t>
      </w:r>
    </w:p>
    <w:p w:rsidR="00440082" w:rsidRPr="00702B90" w:rsidRDefault="002911B4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 xml:space="preserve">Chief </w:t>
      </w:r>
      <w:r w:rsidR="00440082"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>com</w:t>
      </w: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>plaint</w:t>
      </w:r>
    </w:p>
    <w:p w:rsidR="00117F65" w:rsidRPr="00702B90" w:rsidRDefault="00DD5C55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A 56-year-old man</w:t>
      </w:r>
      <w:r w:rsidR="00117F6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54603" w:rsidRPr="00702B90">
        <w:rPr>
          <w:rFonts w:ascii="Book Antiqua" w:hAnsi="Book Antiqua" w:cs="Times New Roman"/>
          <w:kern w:val="0"/>
          <w:sz w:val="24"/>
          <w:szCs w:val="24"/>
        </w:rPr>
        <w:t>presented to our hospital with</w:t>
      </w:r>
      <w:r w:rsidR="00117F65" w:rsidRPr="00702B90">
        <w:rPr>
          <w:rFonts w:ascii="Book Antiqua" w:hAnsi="Book Antiqua" w:cs="Times New Roman"/>
          <w:kern w:val="0"/>
          <w:sz w:val="24"/>
          <w:szCs w:val="24"/>
        </w:rPr>
        <w:t xml:space="preserve"> right pleural effusion. </w:t>
      </w:r>
    </w:p>
    <w:p w:rsidR="00440082" w:rsidRPr="00702B90" w:rsidRDefault="00440082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40082" w:rsidRPr="00702B90" w:rsidRDefault="00117F65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>History of present illness</w:t>
      </w:r>
    </w:p>
    <w:p w:rsidR="00117F65" w:rsidRPr="00702B90" w:rsidRDefault="00C54603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The patient </w:t>
      </w:r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>h</w:t>
      </w:r>
      <w:r w:rsidR="00117F65" w:rsidRPr="00702B90">
        <w:rPr>
          <w:rFonts w:ascii="Book Antiqua" w:hAnsi="Book Antiqua" w:cs="Times New Roman"/>
          <w:kern w:val="0"/>
          <w:sz w:val="24"/>
          <w:szCs w:val="24"/>
        </w:rPr>
        <w:t>ad a long history of outpatient treatment for hypertension. Although he was asymptomatic,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a routine 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chest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computed tomography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 xml:space="preserve"> (CT)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D03E5" w:rsidRPr="00702B90">
        <w:rPr>
          <w:rFonts w:ascii="Book Antiqua" w:hAnsi="Book Antiqua" w:cs="Times New Roman"/>
          <w:kern w:val="0"/>
          <w:sz w:val="24"/>
          <w:szCs w:val="24"/>
        </w:rPr>
        <w:t>scan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revealed the presence of pleural effusion in the right lung.</w:t>
      </w:r>
      <w:r w:rsidR="00117F6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440082" w:rsidRPr="00702B90" w:rsidRDefault="00440082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440082" w:rsidRPr="00702B90" w:rsidRDefault="00B10BF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lastRenderedPageBreak/>
        <w:t>History of past illness</w:t>
      </w:r>
    </w:p>
    <w:p w:rsidR="00C54603" w:rsidRPr="00702B90" w:rsidRDefault="00B10BF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He had </w:t>
      </w:r>
      <w:r w:rsidR="00B155BC" w:rsidRPr="00702B90">
        <w:rPr>
          <w:rFonts w:ascii="Book Antiqua" w:hAnsi="Book Antiqua" w:cs="Times New Roman"/>
          <w:kern w:val="0"/>
          <w:sz w:val="24"/>
          <w:szCs w:val="24"/>
        </w:rPr>
        <w:t>no</w:t>
      </w:r>
      <w:r w:rsidR="00C54603" w:rsidRPr="00702B90">
        <w:rPr>
          <w:rFonts w:ascii="Book Antiqua" w:hAnsi="Book Antiqua" w:cs="Times New Roman"/>
          <w:kern w:val="0"/>
          <w:sz w:val="24"/>
          <w:szCs w:val="24"/>
        </w:rPr>
        <w:t xml:space="preserve"> prior</w:t>
      </w:r>
      <w:r w:rsidR="00B155BC" w:rsidRPr="00702B90">
        <w:rPr>
          <w:rFonts w:ascii="Book Antiqua" w:hAnsi="Book Antiqua" w:cs="Times New Roman"/>
          <w:kern w:val="0"/>
          <w:sz w:val="24"/>
          <w:szCs w:val="24"/>
        </w:rPr>
        <w:t xml:space="preserve"> history of hospitalization, operations, </w:t>
      </w:r>
      <w:r w:rsidR="00C54603" w:rsidRPr="00702B90">
        <w:rPr>
          <w:rFonts w:ascii="Book Antiqua" w:hAnsi="Book Antiqua" w:cs="Times New Roman"/>
          <w:kern w:val="0"/>
          <w:sz w:val="24"/>
          <w:szCs w:val="24"/>
        </w:rPr>
        <w:t xml:space="preserve">or </w:t>
      </w:r>
      <w:r w:rsidR="00B155BC" w:rsidRPr="00702B90">
        <w:rPr>
          <w:rFonts w:ascii="Book Antiqua" w:hAnsi="Book Antiqua" w:cs="Times New Roman"/>
          <w:kern w:val="0"/>
          <w:sz w:val="24"/>
          <w:szCs w:val="24"/>
        </w:rPr>
        <w:t>injuries.</w:t>
      </w:r>
    </w:p>
    <w:p w:rsidR="00440082" w:rsidRPr="00702B90" w:rsidRDefault="00440082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40082" w:rsidRPr="00702B90" w:rsidRDefault="00B10BF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>Personal and family history</w:t>
      </w:r>
    </w:p>
    <w:p w:rsidR="005262EC" w:rsidRPr="00702B90" w:rsidRDefault="00B155BC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He had no significant childhood illnesses. </w:t>
      </w:r>
      <w:r w:rsidR="00230DDD" w:rsidRPr="00702B90">
        <w:rPr>
          <w:rFonts w:ascii="Book Antiqua" w:hAnsi="Book Antiqua" w:cs="Times New Roman"/>
          <w:kern w:val="0"/>
          <w:sz w:val="24"/>
          <w:szCs w:val="24"/>
        </w:rPr>
        <w:t xml:space="preserve">His deceased parents had no history of malignancy.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He had </w:t>
      </w:r>
      <w:r w:rsidR="009F3EC9" w:rsidRPr="00702B90">
        <w:rPr>
          <w:rFonts w:ascii="Book Antiqua" w:hAnsi="Book Antiqua" w:cs="Times New Roman"/>
          <w:kern w:val="0"/>
          <w:sz w:val="24"/>
          <w:szCs w:val="24"/>
        </w:rPr>
        <w:t>two</w:t>
      </w:r>
      <w:r w:rsidR="00756847" w:rsidRPr="00702B90">
        <w:rPr>
          <w:rFonts w:ascii="Book Antiqua" w:hAnsi="Book Antiqua" w:cs="Times New Roman"/>
          <w:kern w:val="0"/>
          <w:sz w:val="24"/>
          <w:szCs w:val="24"/>
        </w:rPr>
        <w:t xml:space="preserve"> healthy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siblings. </w:t>
      </w:r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 xml:space="preserve">He had a 30-year smoking history of </w:t>
      </w:r>
      <w:proofErr w:type="gramStart"/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>1</w:t>
      </w:r>
      <w:proofErr w:type="gramEnd"/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 xml:space="preserve"> pack/d between the ages of 20 and 56 years (30 pack/year). He </w:t>
      </w:r>
      <w:proofErr w:type="gramStart"/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>was occupationally exposed</w:t>
      </w:r>
      <w:proofErr w:type="gramEnd"/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 xml:space="preserve"> to asbestos </w:t>
      </w:r>
      <w:r w:rsidR="00C54603" w:rsidRPr="00702B90">
        <w:rPr>
          <w:rFonts w:ascii="Book Antiqua" w:hAnsi="Book Antiqua" w:cs="Times New Roman"/>
          <w:kern w:val="0"/>
          <w:sz w:val="24"/>
          <w:szCs w:val="24"/>
        </w:rPr>
        <w:t>from the age of 24 to 30 years.</w:t>
      </w:r>
    </w:p>
    <w:p w:rsidR="00435D49" w:rsidRPr="00702B90" w:rsidRDefault="00435D49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35D49" w:rsidRPr="00702B90" w:rsidRDefault="00B155BC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>Physical examination upon admission</w:t>
      </w:r>
    </w:p>
    <w:p w:rsidR="00201B81" w:rsidRPr="00702B90" w:rsidRDefault="00C92A7F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Upon</w:t>
      </w:r>
      <w:r w:rsidR="00201B81" w:rsidRPr="00702B90">
        <w:rPr>
          <w:rFonts w:ascii="Book Antiqua" w:hAnsi="Book Antiqua" w:cs="Times New Roman"/>
          <w:kern w:val="0"/>
          <w:sz w:val="24"/>
          <w:szCs w:val="24"/>
        </w:rPr>
        <w:t xml:space="preserve"> physical examination, his respiratory sounds </w:t>
      </w:r>
      <w:proofErr w:type="gramStart"/>
      <w:r w:rsidR="00201B81" w:rsidRPr="00702B90">
        <w:rPr>
          <w:rFonts w:ascii="Book Antiqua" w:hAnsi="Book Antiqua" w:cs="Times New Roman"/>
          <w:kern w:val="0"/>
          <w:sz w:val="24"/>
          <w:szCs w:val="24"/>
        </w:rPr>
        <w:t>were slightly attenuated</w:t>
      </w:r>
      <w:proofErr w:type="gramEnd"/>
      <w:r w:rsidR="00201B81" w:rsidRPr="00702B90">
        <w:rPr>
          <w:rFonts w:ascii="Book Antiqua" w:hAnsi="Book Antiqua" w:cs="Times New Roman"/>
          <w:kern w:val="0"/>
          <w:sz w:val="24"/>
          <w:szCs w:val="24"/>
        </w:rPr>
        <w:t xml:space="preserve"> in the right back</w:t>
      </w:r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>. H</w:t>
      </w:r>
      <w:r w:rsidR="00201B81" w:rsidRPr="00702B90">
        <w:rPr>
          <w:rFonts w:ascii="Book Antiqua" w:hAnsi="Book Antiqua" w:cs="Times New Roman"/>
          <w:kern w:val="0"/>
          <w:sz w:val="24"/>
          <w:szCs w:val="24"/>
        </w:rPr>
        <w:t>is cervical, supraclavicular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201B81" w:rsidRPr="00702B90">
        <w:rPr>
          <w:rFonts w:ascii="Book Antiqua" w:hAnsi="Book Antiqua" w:cs="Times New Roman"/>
          <w:kern w:val="0"/>
          <w:sz w:val="24"/>
          <w:szCs w:val="24"/>
        </w:rPr>
        <w:t xml:space="preserve"> and axilla</w:t>
      </w:r>
      <w:r w:rsidR="001271C6" w:rsidRPr="00702B90">
        <w:rPr>
          <w:rFonts w:ascii="Book Antiqua" w:hAnsi="Book Antiqua" w:cs="Times New Roman"/>
          <w:kern w:val="0"/>
          <w:sz w:val="24"/>
          <w:szCs w:val="24"/>
        </w:rPr>
        <w:t>r</w:t>
      </w:r>
      <w:r w:rsidR="00201B81" w:rsidRPr="00702B90">
        <w:rPr>
          <w:rFonts w:ascii="Book Antiqua" w:hAnsi="Book Antiqua" w:cs="Times New Roman"/>
          <w:kern w:val="0"/>
          <w:sz w:val="24"/>
          <w:szCs w:val="24"/>
        </w:rPr>
        <w:t>y lymph nodes were not palpa</w:t>
      </w:r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>ble</w:t>
      </w:r>
      <w:r w:rsidR="00201B81" w:rsidRPr="00702B90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435D49" w:rsidRPr="00702B90" w:rsidRDefault="00435D49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35D49" w:rsidRPr="00702B90" w:rsidRDefault="00B155BC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>Laboratory examinations</w:t>
      </w:r>
    </w:p>
    <w:p w:rsidR="00230DDD" w:rsidRPr="00702B90" w:rsidRDefault="00491387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Preoperative complete blood count and biochemical examination of blood showed almost normal findings. The levels of serum tumor markers such as </w:t>
      </w:r>
      <w:r w:rsidR="009F3EC9" w:rsidRPr="00702B90">
        <w:rPr>
          <w:rFonts w:ascii="Book Antiqua" w:hAnsi="Book Antiqua" w:cs="Times New Roman"/>
          <w:kern w:val="0"/>
          <w:sz w:val="24"/>
          <w:szCs w:val="24"/>
        </w:rPr>
        <w:t>squamous cell carcinoma</w:t>
      </w:r>
      <w:r w:rsidR="00000B8D" w:rsidRPr="00702B90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="00000B8D" w:rsidRPr="00702B90">
        <w:rPr>
          <w:rFonts w:ascii="Book Antiqua" w:hAnsi="Book Antiqua" w:cs="Times New Roman"/>
          <w:kern w:val="0"/>
          <w:sz w:val="24"/>
          <w:szCs w:val="24"/>
        </w:rPr>
        <w:t>related antigen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9F3EC9" w:rsidRPr="00702B90">
        <w:rPr>
          <w:rFonts w:ascii="Book Antiqua" w:hAnsi="Book Antiqua" w:cs="Times New Roman"/>
          <w:kern w:val="0"/>
          <w:sz w:val="24"/>
          <w:szCs w:val="24"/>
        </w:rPr>
        <w:t>cytokeratin fraction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9F3EC9" w:rsidRPr="00702B90">
        <w:rPr>
          <w:rFonts w:ascii="Book Antiqua" w:hAnsi="Book Antiqua" w:cs="Times New Roman"/>
          <w:kern w:val="0"/>
          <w:sz w:val="24"/>
          <w:szCs w:val="24"/>
        </w:rPr>
        <w:t xml:space="preserve">carbohydrate antigen 19-9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were within normal limit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, while elevation of 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 xml:space="preserve">carcinoembryonic antigen 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level </w:t>
      </w:r>
      <w:proofErr w:type="gramStart"/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to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10.5 </w:t>
      </w:r>
      <w:r w:rsidR="00230DDD" w:rsidRPr="00702B90">
        <w:rPr>
          <w:rFonts w:ascii="Book Antiqua" w:hAnsi="Book Antiqua" w:cs="Times New Roman"/>
          <w:kern w:val="0"/>
          <w:sz w:val="24"/>
          <w:szCs w:val="24"/>
        </w:rPr>
        <w:t>ng/mL (&lt;</w:t>
      </w:r>
      <w:r w:rsidR="00435D4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30DDD" w:rsidRPr="00702B90">
        <w:rPr>
          <w:rFonts w:ascii="Book Antiqua" w:hAnsi="Book Antiqua" w:cs="Times New Roman"/>
          <w:kern w:val="0"/>
          <w:sz w:val="24"/>
          <w:szCs w:val="24"/>
        </w:rPr>
        <w:t>5.0 ng/mL)</w:t>
      </w:r>
      <w:proofErr w:type="gramEnd"/>
      <w:r w:rsidR="00230DD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was observed. </w:t>
      </w:r>
    </w:p>
    <w:p w:rsidR="00435D49" w:rsidRPr="00702B90" w:rsidRDefault="00435D49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35D49" w:rsidRPr="00702B90" w:rsidRDefault="00230DDD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i/>
          <w:iCs/>
          <w:kern w:val="0"/>
          <w:sz w:val="24"/>
          <w:szCs w:val="24"/>
        </w:rPr>
        <w:t>Imaging examinations</w:t>
      </w:r>
    </w:p>
    <w:p w:rsidR="00604978" w:rsidRPr="00702B90" w:rsidRDefault="00230DDD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A chest radiograph and chest CT revealed right pleural effusion, but no tumorous shadow </w:t>
      </w:r>
      <w:proofErr w:type="gramStart"/>
      <w:r w:rsidRPr="00702B90">
        <w:rPr>
          <w:rFonts w:ascii="Book Antiqua" w:hAnsi="Book Antiqua" w:cs="Times New Roman"/>
          <w:kern w:val="0"/>
          <w:sz w:val="24"/>
          <w:szCs w:val="24"/>
        </w:rPr>
        <w:t>was pointed out</w:t>
      </w:r>
      <w:proofErr w:type="gram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in the chest. 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>C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 xml:space="preserve">ytological examination of </w:t>
      </w:r>
      <w:r w:rsidR="009C42E8"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>right pleural effusion</w:t>
      </w:r>
      <w:r w:rsidR="00E05E4F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 xml:space="preserve"> sampled </w:t>
      </w:r>
      <w:r w:rsidR="009C42E8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via</w:t>
      </w:r>
      <w:r w:rsidR="009C42E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151" w:name="_Hlk525590335"/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>thoracentesis</w:t>
      </w:r>
      <w:r w:rsidR="00E05E4F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151"/>
      <w:r w:rsidR="00E05E4F" w:rsidRPr="00702B90">
        <w:rPr>
          <w:rFonts w:ascii="Book Antiqua" w:hAnsi="Book Antiqua" w:cs="Times New Roman"/>
          <w:kern w:val="0"/>
          <w:sz w:val="24"/>
          <w:szCs w:val="24"/>
        </w:rPr>
        <w:t xml:space="preserve">revealed 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 xml:space="preserve">malignant 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>mesothelioma cells</w:t>
      </w:r>
      <w:r w:rsidR="00DD5C55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0A146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152" w:name="_Hlk531970175"/>
      <w:r w:rsidR="005B1381" w:rsidRPr="00702B90">
        <w:rPr>
          <w:rFonts w:ascii="Book Antiqua" w:hAnsi="Book Antiqua" w:cs="Times New Roman"/>
          <w:kern w:val="0"/>
          <w:sz w:val="24"/>
          <w:szCs w:val="24"/>
        </w:rPr>
        <w:t>He had been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 xml:space="preserve"> diagnosed</w:t>
      </w:r>
      <w:r w:rsidR="0017042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66BD9" w:rsidRPr="00702B90">
        <w:rPr>
          <w:rFonts w:ascii="Book Antiqua" w:hAnsi="Book Antiqua" w:cs="Times New Roman"/>
          <w:kern w:val="0"/>
          <w:sz w:val="24"/>
          <w:szCs w:val="24"/>
        </w:rPr>
        <w:t>with</w:t>
      </w:r>
      <w:r w:rsidR="004B2486" w:rsidRPr="00702B90">
        <w:rPr>
          <w:rFonts w:ascii="Book Antiqua" w:hAnsi="Book Antiqua" w:cs="Times New Roman"/>
          <w:kern w:val="0"/>
          <w:sz w:val="24"/>
          <w:szCs w:val="24"/>
        </w:rPr>
        <w:t xml:space="preserve"> c-</w:t>
      </w:r>
      <w:r w:rsidR="0017042D" w:rsidRPr="00702B90">
        <w:rPr>
          <w:rFonts w:ascii="Book Antiqua" w:hAnsi="Book Antiqua" w:cs="Times New Roman"/>
          <w:kern w:val="0"/>
          <w:sz w:val="24"/>
          <w:szCs w:val="24"/>
        </w:rPr>
        <w:t xml:space="preserve">T1aN0M0 </w:t>
      </w:r>
      <w:r w:rsidR="004B2486" w:rsidRPr="00702B90">
        <w:rPr>
          <w:rFonts w:ascii="Book Antiqua" w:hAnsi="Book Antiqua" w:cs="Times New Roman"/>
          <w:kern w:val="0"/>
          <w:sz w:val="24"/>
          <w:szCs w:val="24"/>
        </w:rPr>
        <w:t>c-</w:t>
      </w:r>
      <w:r w:rsidR="00475942" w:rsidRPr="00702B90">
        <w:rPr>
          <w:rFonts w:ascii="Book Antiqua" w:hAnsi="Book Antiqua" w:cs="Times New Roman"/>
          <w:kern w:val="0"/>
          <w:sz w:val="24"/>
          <w:szCs w:val="24"/>
        </w:rPr>
        <w:t xml:space="preserve">stage </w:t>
      </w:r>
      <w:proofErr w:type="gramStart"/>
      <w:r w:rsidR="00475942" w:rsidRPr="00702B90">
        <w:rPr>
          <w:rFonts w:ascii="Book Antiqua" w:hAnsi="Book Antiqua" w:cs="Times New Roman"/>
          <w:kern w:val="0"/>
          <w:sz w:val="24"/>
          <w:szCs w:val="24"/>
        </w:rPr>
        <w:t>IA</w:t>
      </w:r>
      <w:r w:rsidR="00E6790C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75942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="00E6790C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47594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152"/>
      <w:r w:rsidR="00C21117" w:rsidRPr="00702B90">
        <w:rPr>
          <w:rFonts w:ascii="Book Antiqua" w:hAnsi="Book Antiqua" w:cs="Times New Roman"/>
          <w:kern w:val="0"/>
          <w:sz w:val="24"/>
          <w:szCs w:val="24"/>
        </w:rPr>
        <w:t>malignant pleural mesothelioma.</w:t>
      </w:r>
      <w:r w:rsidR="005262EC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</w:p>
    <w:p w:rsidR="007500F3" w:rsidRPr="00702B90" w:rsidRDefault="005B1381" w:rsidP="00055201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A84192" w:rsidRPr="00702B90">
        <w:rPr>
          <w:rFonts w:ascii="Book Antiqua" w:hAnsi="Book Antiqua" w:cs="Times New Roman"/>
          <w:kern w:val="0"/>
          <w:sz w:val="24"/>
          <w:szCs w:val="24"/>
        </w:rPr>
        <w:t>underwent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 xml:space="preserve"> right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>EPP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 xml:space="preserve"> and lymph node dissection </w:t>
      </w:r>
      <w:r w:rsidR="00A84192" w:rsidRPr="00702B90">
        <w:rPr>
          <w:rFonts w:ascii="Book Antiqua" w:hAnsi="Book Antiqua" w:cs="Times New Roman"/>
          <w:kern w:val="0"/>
          <w:sz w:val="24"/>
          <w:szCs w:val="24"/>
        </w:rPr>
        <w:t>with curative intent</w:t>
      </w:r>
      <w:r w:rsidR="00FB76AD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>P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 xml:space="preserve">athological </w:t>
      </w:r>
      <w:r w:rsidR="008B22AE" w:rsidRPr="00702B90">
        <w:rPr>
          <w:rFonts w:ascii="Book Antiqua" w:hAnsi="Book Antiqua" w:cs="Times New Roman"/>
          <w:kern w:val="0"/>
          <w:sz w:val="24"/>
          <w:szCs w:val="24"/>
        </w:rPr>
        <w:t xml:space="preserve">examination of the resected 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 xml:space="preserve">tissue </w:t>
      </w:r>
      <w:r w:rsidR="008B22AE" w:rsidRPr="00702B90">
        <w:rPr>
          <w:rFonts w:ascii="Book Antiqua" w:hAnsi="Book Antiqua" w:cs="Times New Roman"/>
          <w:kern w:val="0"/>
          <w:sz w:val="24"/>
          <w:szCs w:val="24"/>
        </w:rPr>
        <w:t>yielded a diagnosis of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B22AE" w:rsidRPr="00702B90">
        <w:rPr>
          <w:rFonts w:ascii="Book Antiqua" w:hAnsi="Book Antiqua" w:cs="Times New Roman"/>
          <w:kern w:val="0"/>
          <w:sz w:val="24"/>
          <w:szCs w:val="24"/>
        </w:rPr>
        <w:t>d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>iffuse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25F0" w:rsidRPr="00702B90">
        <w:rPr>
          <w:rFonts w:ascii="Book Antiqua" w:hAnsi="Book Antiqua" w:cs="Times New Roman"/>
          <w:kern w:val="0"/>
          <w:sz w:val="24"/>
          <w:szCs w:val="24"/>
        </w:rPr>
        <w:t>MPM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>, epithelio</w:t>
      </w:r>
      <w:r w:rsidR="00B93BC1" w:rsidRPr="00702B90">
        <w:rPr>
          <w:rFonts w:ascii="Book Antiqua" w:hAnsi="Book Antiqua" w:cs="Times New Roman"/>
          <w:kern w:val="0"/>
          <w:sz w:val="24"/>
          <w:szCs w:val="24"/>
        </w:rPr>
        <w:t>i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>d type, p</w:t>
      </w:r>
      <w:r w:rsidR="00B93BC1" w:rsidRPr="00702B90">
        <w:rPr>
          <w:rFonts w:ascii="Book Antiqua" w:hAnsi="Book Antiqua" w:cs="Times New Roman"/>
          <w:kern w:val="0"/>
          <w:sz w:val="24"/>
          <w:szCs w:val="24"/>
        </w:rPr>
        <w:t>-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 xml:space="preserve">T2N2M0, 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0F2A75" w:rsidRPr="00702B90">
        <w:rPr>
          <w:rFonts w:ascii="Book Antiqua" w:hAnsi="Book Antiqua" w:cs="Times New Roman"/>
          <w:kern w:val="0"/>
          <w:sz w:val="24"/>
          <w:szCs w:val="24"/>
        </w:rPr>
        <w:t>p-Stage III.</w:t>
      </w:r>
      <w:r w:rsidR="00BE66F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He did not </w:t>
      </w:r>
      <w:r w:rsidR="00BE66F9" w:rsidRPr="00702B90">
        <w:rPr>
          <w:rFonts w:ascii="Book Antiqua" w:hAnsi="Book Antiqua" w:cs="Times New Roman"/>
          <w:kern w:val="0"/>
          <w:sz w:val="24"/>
          <w:szCs w:val="24"/>
        </w:rPr>
        <w:t>receive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postoperative adjuvant chemotherapy. </w:t>
      </w:r>
      <w:bookmarkStart w:id="153" w:name="_Hlk22368209"/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>Thirteen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>months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2185F" w:rsidRPr="00702B90">
        <w:rPr>
          <w:rFonts w:ascii="Book Antiqua" w:hAnsi="Book Antiqua" w:cs="Times New Roman"/>
          <w:kern w:val="0"/>
          <w:sz w:val="24"/>
          <w:szCs w:val="24"/>
        </w:rPr>
        <w:t xml:space="preserve">after 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operati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on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A61646" w:rsidRPr="00702B90">
        <w:rPr>
          <w:rFonts w:ascii="Book Antiqua" w:hAnsi="Book Antiqua" w:cs="Times New Roman"/>
          <w:kern w:val="0"/>
          <w:sz w:val="24"/>
          <w:szCs w:val="24"/>
        </w:rPr>
        <w:t xml:space="preserve">multiple 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pulmonary metastas</w:t>
      </w:r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>e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s </w:t>
      </w:r>
      <w:proofErr w:type="gramStart"/>
      <w:r w:rsidR="00A61646" w:rsidRPr="00702B90">
        <w:rPr>
          <w:rFonts w:ascii="Book Antiqua" w:hAnsi="Book Antiqua" w:cs="Times New Roman"/>
          <w:kern w:val="0"/>
          <w:sz w:val="24"/>
          <w:szCs w:val="24"/>
        </w:rPr>
        <w:t>were detected</w:t>
      </w:r>
      <w:proofErr w:type="gramEnd"/>
      <w:r w:rsidR="00A61646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 xml:space="preserve">on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F-18 </w:t>
      </w: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fluorodeoxyglucose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positron emission </w:t>
      </w:r>
      <w:r w:rsidRPr="00702B90">
        <w:rPr>
          <w:rFonts w:ascii="Book Antiqua" w:hAnsi="Book Antiqua" w:cs="Times New Roman"/>
          <w:kern w:val="0"/>
          <w:sz w:val="24"/>
          <w:szCs w:val="24"/>
        </w:rPr>
        <w:lastRenderedPageBreak/>
        <w:t>tomography/computed tomography (</w:t>
      </w:r>
      <w:r w:rsidR="00FB76AD" w:rsidRPr="00702B90">
        <w:rPr>
          <w:rFonts w:ascii="Book Antiqua" w:hAnsi="Book Antiqua" w:cs="Times New Roman"/>
          <w:kern w:val="0"/>
          <w:sz w:val="24"/>
          <w:szCs w:val="24"/>
        </w:rPr>
        <w:t>FDG-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PET</w:t>
      </w:r>
      <w:r w:rsidR="00FB76AD" w:rsidRPr="00702B90">
        <w:rPr>
          <w:rFonts w:ascii="Book Antiqua" w:hAnsi="Book Antiqua" w:cs="Times New Roman"/>
          <w:kern w:val="0"/>
          <w:sz w:val="24"/>
          <w:szCs w:val="24"/>
        </w:rPr>
        <w:t>/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CT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B54FF3" w:rsidRPr="00702B90">
        <w:rPr>
          <w:rFonts w:ascii="Book Antiqua" w:hAnsi="Book Antiqua" w:cs="Times New Roman"/>
          <w:kern w:val="0"/>
          <w:sz w:val="24"/>
          <w:szCs w:val="24"/>
        </w:rPr>
        <w:t xml:space="preserve">Figure </w:t>
      </w:r>
      <w:r w:rsidR="009566F2" w:rsidRPr="00702B90">
        <w:rPr>
          <w:rFonts w:ascii="Book Antiqua" w:hAnsi="Book Antiqua" w:cs="Times New Roman"/>
          <w:kern w:val="0"/>
          <w:sz w:val="24"/>
          <w:szCs w:val="24"/>
        </w:rPr>
        <w:t>1</w:t>
      </w:r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153"/>
      <w:r w:rsidR="003D2B96" w:rsidRPr="00702B90">
        <w:rPr>
          <w:rFonts w:ascii="Book Antiqua" w:hAnsi="Book Antiqua" w:cs="Times New Roman"/>
          <w:kern w:val="0"/>
          <w:sz w:val="24"/>
          <w:szCs w:val="24"/>
        </w:rPr>
        <w:t>T</w:t>
      </w:r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patient</w:t>
      </w:r>
      <w:r w:rsidR="0013788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>refused</w:t>
      </w:r>
      <w:r w:rsidR="0013788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D2B96" w:rsidRPr="00702B90">
        <w:rPr>
          <w:rFonts w:ascii="Book Antiqua" w:hAnsi="Book Antiqua" w:cs="Times New Roman"/>
          <w:kern w:val="0"/>
          <w:sz w:val="24"/>
          <w:szCs w:val="24"/>
        </w:rPr>
        <w:t xml:space="preserve">CDDP/PEM </w:t>
      </w:r>
      <w:r w:rsidR="0013788C" w:rsidRPr="00702B90">
        <w:rPr>
          <w:rFonts w:ascii="Book Antiqua" w:hAnsi="Book Antiqua" w:cs="Times New Roman"/>
          <w:kern w:val="0"/>
          <w:sz w:val="24"/>
          <w:szCs w:val="24"/>
        </w:rPr>
        <w:t xml:space="preserve">treatment </w:t>
      </w:r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>because of</w:t>
      </w:r>
      <w:r w:rsidR="0013788C" w:rsidRPr="00702B90">
        <w:rPr>
          <w:rFonts w:ascii="Book Antiqua" w:hAnsi="Book Antiqua" w:cs="Times New Roman"/>
          <w:kern w:val="0"/>
          <w:sz w:val="24"/>
          <w:szCs w:val="24"/>
        </w:rPr>
        <w:t xml:space="preserve"> the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anticipated </w:t>
      </w:r>
      <w:r w:rsidR="00D30C63" w:rsidRPr="00702B90">
        <w:rPr>
          <w:rFonts w:ascii="Book Antiqua" w:hAnsi="Book Antiqua" w:cs="Times New Roman"/>
          <w:kern w:val="0"/>
          <w:sz w:val="24"/>
          <w:szCs w:val="24"/>
        </w:rPr>
        <w:t xml:space="preserve">side effects of </w:t>
      </w:r>
      <w:r w:rsidR="006F70DF" w:rsidRPr="00702B90">
        <w:rPr>
          <w:rFonts w:ascii="Book Antiqua" w:hAnsi="Book Antiqua" w:cs="Times New Roman"/>
          <w:kern w:val="0"/>
          <w:sz w:val="24"/>
          <w:szCs w:val="24"/>
        </w:rPr>
        <w:t>CDDP</w:t>
      </w:r>
      <w:r w:rsidR="00D30C63" w:rsidRPr="00702B90">
        <w:rPr>
          <w:rFonts w:ascii="Book Antiqua" w:hAnsi="Book Antiqua" w:cs="Times New Roman"/>
          <w:kern w:val="0"/>
          <w:sz w:val="24"/>
          <w:szCs w:val="24"/>
        </w:rPr>
        <w:t>;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30C63" w:rsidRPr="00702B90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72587F" w:rsidRPr="00702B90">
        <w:rPr>
          <w:rFonts w:ascii="Book Antiqua" w:hAnsi="Book Antiqua" w:cs="Times New Roman"/>
          <w:kern w:val="0"/>
          <w:sz w:val="24"/>
          <w:szCs w:val="24"/>
        </w:rPr>
        <w:t xml:space="preserve">received 8 </w:t>
      </w:r>
      <w:proofErr w:type="spellStart"/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>mo</w:t>
      </w:r>
      <w:proofErr w:type="spellEnd"/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2587F" w:rsidRPr="00702B90">
        <w:rPr>
          <w:rFonts w:ascii="Book Antiqua" w:hAnsi="Book Antiqua" w:cs="Times New Roman"/>
          <w:kern w:val="0"/>
          <w:sz w:val="24"/>
          <w:szCs w:val="24"/>
        </w:rPr>
        <w:t xml:space="preserve">courses of </w:t>
      </w:r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>single</w:t>
      </w:r>
      <w:r w:rsidR="0072587F" w:rsidRPr="00702B90">
        <w:rPr>
          <w:rFonts w:ascii="Book Antiqua" w:hAnsi="Book Antiqua" w:cs="Times New Roman"/>
          <w:kern w:val="0"/>
          <w:sz w:val="24"/>
          <w:szCs w:val="24"/>
        </w:rPr>
        <w:t>-</w:t>
      </w:r>
      <w:r w:rsidR="00020A17" w:rsidRPr="00702B90">
        <w:rPr>
          <w:rFonts w:ascii="Book Antiqua" w:hAnsi="Book Antiqua" w:cs="Times New Roman"/>
          <w:kern w:val="0"/>
          <w:sz w:val="24"/>
          <w:szCs w:val="24"/>
        </w:rPr>
        <w:t xml:space="preserve">agent </w:t>
      </w:r>
      <w:r w:rsidR="00D30C63" w:rsidRPr="00702B90">
        <w:rPr>
          <w:rFonts w:ascii="Book Antiqua" w:hAnsi="Book Antiqua" w:cs="Times New Roman"/>
          <w:kern w:val="0"/>
          <w:sz w:val="24"/>
          <w:szCs w:val="24"/>
        </w:rPr>
        <w:t xml:space="preserve">PEM 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therapy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="00232FDB" w:rsidRPr="00702B90">
        <w:rPr>
          <w:rFonts w:ascii="Book Antiqua" w:hAnsi="Book Antiqua" w:cs="Times New Roman"/>
          <w:kern w:val="0"/>
          <w:sz w:val="24"/>
          <w:szCs w:val="24"/>
        </w:rPr>
        <w:t>500</w:t>
      </w:r>
      <w:r w:rsidR="0072587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>mg/m</w:t>
      </w:r>
      <w:r w:rsidR="00F152A5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42EBE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DD3BCE" w:rsidRPr="00702B90">
        <w:rPr>
          <w:rFonts w:ascii="Book Antiqua" w:hAnsi="Book Antiqua" w:cs="Times New Roman"/>
          <w:kern w:val="0"/>
          <w:sz w:val="24"/>
          <w:szCs w:val="24"/>
        </w:rPr>
        <w:t>achieved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42EBE" w:rsidRPr="00702B90">
        <w:rPr>
          <w:rFonts w:ascii="Book Antiqua" w:hAnsi="Book Antiqua" w:cs="Times New Roman"/>
          <w:kern w:val="0"/>
          <w:sz w:val="24"/>
          <w:szCs w:val="24"/>
        </w:rPr>
        <w:t xml:space="preserve">stable </w:t>
      </w:r>
      <w:proofErr w:type="gramStart"/>
      <w:r w:rsidR="00042EBE" w:rsidRPr="00702B90">
        <w:rPr>
          <w:rFonts w:ascii="Book Antiqua" w:hAnsi="Book Antiqua" w:cs="Times New Roman"/>
          <w:kern w:val="0"/>
          <w:sz w:val="24"/>
          <w:szCs w:val="24"/>
        </w:rPr>
        <w:t>disease</w:t>
      </w:r>
      <w:r w:rsidR="00D30C63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75942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D30C63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D30C63" w:rsidRPr="00702B90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7B410E" w:rsidRPr="00702B90" w:rsidRDefault="00754B2E" w:rsidP="00055201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Twenty-one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months </w:t>
      </w:r>
      <w:r w:rsidR="001B6FFB" w:rsidRPr="00702B90">
        <w:rPr>
          <w:rFonts w:ascii="Book Antiqua" w:hAnsi="Book Antiqua" w:cs="Times New Roman"/>
          <w:kern w:val="0"/>
          <w:sz w:val="24"/>
          <w:szCs w:val="24"/>
        </w:rPr>
        <w:t>post-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surgery, </w:t>
      </w:r>
      <w:r w:rsidR="00A30464" w:rsidRPr="00702B90">
        <w:rPr>
          <w:rFonts w:ascii="Book Antiqua" w:hAnsi="Book Antiqua" w:cs="Times New Roman"/>
          <w:kern w:val="0"/>
          <w:sz w:val="24"/>
          <w:szCs w:val="24"/>
        </w:rPr>
        <w:t xml:space="preserve">the patient </w:t>
      </w:r>
      <w:proofErr w:type="gramStart"/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was re-hospitalized</w:t>
      </w:r>
      <w:proofErr w:type="gramEnd"/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500F3" w:rsidRPr="00702B90">
        <w:rPr>
          <w:rFonts w:ascii="Book Antiqua" w:hAnsi="Book Antiqua" w:cs="Times New Roman"/>
          <w:kern w:val="0"/>
          <w:sz w:val="24"/>
          <w:szCs w:val="24"/>
        </w:rPr>
        <w:t>because of</w:t>
      </w:r>
      <w:r w:rsidR="00A3046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abdomina</w:t>
      </w:r>
      <w:r w:rsidR="00A30464" w:rsidRPr="00702B90">
        <w:rPr>
          <w:rFonts w:ascii="Book Antiqua" w:hAnsi="Book Antiqua" w:cs="Times New Roman"/>
          <w:kern w:val="0"/>
          <w:sz w:val="24"/>
          <w:szCs w:val="24"/>
        </w:rPr>
        <w:t>l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 xml:space="preserve"> pain</w:t>
      </w:r>
      <w:r w:rsidR="007500F3" w:rsidRPr="00702B90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 xml:space="preserve"> tightness, dyspnea, and </w:t>
      </w:r>
      <w:r w:rsidR="0054745A" w:rsidRPr="00702B90">
        <w:rPr>
          <w:rFonts w:ascii="Book Antiqua" w:hAnsi="Book Antiqua" w:cs="Times New Roman"/>
          <w:kern w:val="0"/>
          <w:sz w:val="24"/>
          <w:szCs w:val="24"/>
        </w:rPr>
        <w:t>anorexia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713C0" w:rsidRPr="00702B90">
        <w:rPr>
          <w:rFonts w:ascii="Book Antiqua" w:hAnsi="Book Antiqua" w:cs="Times New Roman"/>
          <w:kern w:val="0"/>
          <w:sz w:val="24"/>
          <w:szCs w:val="24"/>
        </w:rPr>
        <w:t>due to massive ascites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374052" w:rsidRPr="00702B90">
        <w:rPr>
          <w:rFonts w:ascii="Book Antiqua" w:hAnsi="Book Antiqua" w:cs="Times New Roman"/>
          <w:kern w:val="0"/>
          <w:sz w:val="24"/>
          <w:szCs w:val="24"/>
        </w:rPr>
        <w:t xml:space="preserve">Accordingly, we diagnosed recurrent mesothelioma presenting with massive </w:t>
      </w:r>
      <w:r w:rsidR="00AB50B0" w:rsidRPr="00702B90">
        <w:rPr>
          <w:rFonts w:ascii="Book Antiqua" w:hAnsi="Book Antiqua" w:cs="Times New Roman"/>
          <w:kern w:val="0"/>
          <w:sz w:val="24"/>
          <w:szCs w:val="24"/>
        </w:rPr>
        <w:t xml:space="preserve">malignant </w:t>
      </w:r>
      <w:r w:rsidR="00374052" w:rsidRPr="00702B90">
        <w:rPr>
          <w:rFonts w:ascii="Book Antiqua" w:hAnsi="Book Antiqua" w:cs="Times New Roman"/>
          <w:kern w:val="0"/>
          <w:sz w:val="24"/>
          <w:szCs w:val="24"/>
        </w:rPr>
        <w:t xml:space="preserve">ascites. </w:t>
      </w:r>
    </w:p>
    <w:p w:rsidR="007B410E" w:rsidRPr="00702B90" w:rsidRDefault="007B410E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7B410E" w:rsidRPr="00702B90" w:rsidRDefault="007B410E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FINAL DIAGNOSIS</w:t>
      </w:r>
    </w:p>
    <w:p w:rsidR="007B410E" w:rsidRPr="00702B90" w:rsidRDefault="007B410E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The final diagnosis was recurrent mesothelioma presenting with massive malignant ascites.</w:t>
      </w:r>
    </w:p>
    <w:p w:rsidR="007B410E" w:rsidRPr="00702B90" w:rsidRDefault="007B410E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7B410E" w:rsidRPr="00702B90" w:rsidRDefault="007B410E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TREATMENT</w:t>
      </w:r>
    </w:p>
    <w:p w:rsidR="00E66A38" w:rsidRPr="00702B90" w:rsidRDefault="0054745A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KM-CART </w:t>
      </w:r>
      <w:proofErr w:type="gramStart"/>
      <w:r w:rsidRPr="00702B90">
        <w:rPr>
          <w:rFonts w:ascii="Book Antiqua" w:hAnsi="Book Antiqua" w:cs="Times New Roman"/>
          <w:kern w:val="0"/>
          <w:sz w:val="24"/>
          <w:szCs w:val="24"/>
        </w:rPr>
        <w:t>was performed</w:t>
      </w:r>
      <w:proofErr w:type="gram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a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s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palliative treatment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93397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F</w:t>
      </w:r>
      <w:r w:rsidR="00C93397" w:rsidRPr="00702B90">
        <w:rPr>
          <w:rFonts w:ascii="Book Antiqua" w:hAnsi="Book Antiqua" w:cs="Times New Roman"/>
          <w:kern w:val="0"/>
          <w:sz w:val="24"/>
          <w:szCs w:val="24"/>
        </w:rPr>
        <w:t xml:space="preserve">igure </w:t>
      </w:r>
      <w:r w:rsidR="009566F2" w:rsidRPr="00702B90">
        <w:rPr>
          <w:rFonts w:ascii="Book Antiqua" w:hAnsi="Book Antiqua" w:cs="Times New Roman"/>
          <w:kern w:val="0"/>
          <w:sz w:val="24"/>
          <w:szCs w:val="24"/>
        </w:rPr>
        <w:t>2</w:t>
      </w:r>
      <w:r w:rsidR="00C93397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4B2486" w:rsidRPr="00702B90">
        <w:rPr>
          <w:rFonts w:ascii="Book Antiqua" w:hAnsi="Book Antiqua" w:cs="Times New Roman"/>
          <w:kern w:val="0"/>
          <w:sz w:val="24"/>
          <w:szCs w:val="24"/>
        </w:rPr>
        <w:t>A</w:t>
      </w:r>
      <w:r w:rsidR="006D6B1B" w:rsidRPr="00702B90">
        <w:rPr>
          <w:rFonts w:ascii="Book Antiqua" w:hAnsi="Book Antiqua" w:cs="Times New Roman"/>
          <w:kern w:val="0"/>
          <w:sz w:val="24"/>
          <w:szCs w:val="24"/>
        </w:rPr>
        <w:t>n</w:t>
      </w:r>
      <w:r w:rsidR="003C42D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8</w:t>
      </w:r>
      <w:r w:rsidR="003C42DC" w:rsidRPr="00702B90">
        <w:rPr>
          <w:rFonts w:ascii="Book Antiqua" w:hAnsi="Book Antiqua" w:cs="Times New Roman"/>
          <w:kern w:val="0"/>
          <w:sz w:val="24"/>
          <w:szCs w:val="24"/>
        </w:rPr>
        <w:t>-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Fr trocar tube </w:t>
      </w:r>
      <w:proofErr w:type="gramStart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was inserted</w:t>
      </w:r>
      <w:proofErr w:type="gramEnd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into the Douglas pouch under local anesthesia </w:t>
      </w:r>
      <w:r w:rsidR="00797D35" w:rsidRPr="00702B90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proofErr w:type="spellStart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ascitic</w:t>
      </w:r>
      <w:proofErr w:type="spellEnd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fluid discharge </w:t>
      </w:r>
      <w:r w:rsidR="0090653C" w:rsidRPr="00702B90">
        <w:rPr>
          <w:rFonts w:ascii="Book Antiqua" w:hAnsi="Book Antiqua" w:cs="Times New Roman"/>
          <w:kern w:val="0"/>
          <w:sz w:val="24"/>
          <w:szCs w:val="24"/>
        </w:rPr>
        <w:t>in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to a dedicated bag. </w:t>
      </w:r>
      <w:bookmarkStart w:id="154" w:name="_Hlk22368248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BB6A74" w:rsidRPr="00702B90">
        <w:rPr>
          <w:rFonts w:ascii="Book Antiqua" w:hAnsi="Book Antiqua" w:cs="Times New Roman"/>
          <w:kern w:val="0"/>
          <w:sz w:val="24"/>
          <w:szCs w:val="24"/>
        </w:rPr>
        <w:t xml:space="preserve">discharged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fluid</w:t>
      </w:r>
      <w:r w:rsidR="001B6FFB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B6A74" w:rsidRPr="00702B90">
        <w:rPr>
          <w:rFonts w:ascii="Book Antiqua" w:hAnsi="Book Antiqua" w:cs="Times New Roman"/>
          <w:kern w:val="0"/>
          <w:sz w:val="24"/>
          <w:szCs w:val="24"/>
        </w:rPr>
        <w:t>with a total volume of 4050 mL</w:t>
      </w:r>
      <w:r w:rsidR="001B6FFB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BB6A7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was filtered and concentrated</w:t>
      </w:r>
      <w:r w:rsidR="00A2185F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while raw ascites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Pr="00702B90">
        <w:rPr>
          <w:rFonts w:ascii="Book Antiqua" w:hAnsi="Book Antiqua" w:cs="Times New Roman"/>
          <w:kern w:val="0"/>
          <w:sz w:val="24"/>
          <w:szCs w:val="24"/>
        </w:rPr>
        <w:t>was drained</w:t>
      </w:r>
      <w:proofErr w:type="gram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from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the body. </w:t>
      </w:r>
      <w:bookmarkEnd w:id="154"/>
      <w:r w:rsidRPr="00702B90">
        <w:rPr>
          <w:rFonts w:ascii="Book Antiqua" w:hAnsi="Book Antiqua" w:cs="Times New Roman"/>
          <w:kern w:val="0"/>
          <w:sz w:val="24"/>
          <w:szCs w:val="24"/>
        </w:rPr>
        <w:t>The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filtrate concentrate</w:t>
      </w:r>
      <w:r w:rsidR="00BB6A74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B6A74" w:rsidRPr="00702B90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a fluid volume of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610 m</w:t>
      </w:r>
      <w:r w:rsidR="00EF55AD" w:rsidRPr="00702B90">
        <w:rPr>
          <w:rFonts w:ascii="Book Antiqua" w:hAnsi="Book Antiqua" w:cs="Times New Roman"/>
          <w:kern w:val="0"/>
          <w:sz w:val="24"/>
          <w:szCs w:val="24"/>
        </w:rPr>
        <w:t>L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and</w:t>
      </w:r>
      <w:r w:rsidR="00EF55A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protein concentration of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8.0 g/</w:t>
      </w:r>
      <w:proofErr w:type="spellStart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d</w:t>
      </w:r>
      <w:r w:rsidR="00EF55AD" w:rsidRPr="00702B90">
        <w:rPr>
          <w:rFonts w:ascii="Book Antiqua" w:hAnsi="Book Antiqua" w:cs="Times New Roman"/>
          <w:kern w:val="0"/>
          <w:sz w:val="24"/>
          <w:szCs w:val="24"/>
        </w:rPr>
        <w:t>L</w:t>
      </w:r>
      <w:proofErr w:type="spellEnd"/>
      <w:r w:rsidR="001B6FFB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1B6FFB" w:rsidRPr="00702B90">
        <w:rPr>
          <w:rFonts w:ascii="Book Antiqua" w:hAnsi="Book Antiqua" w:cs="Times New Roman"/>
          <w:kern w:val="0"/>
          <w:sz w:val="24"/>
          <w:szCs w:val="24"/>
        </w:rPr>
        <w:t>reinfused</w:t>
      </w:r>
      <w:proofErr w:type="gramEnd"/>
      <w:r w:rsidR="001B6FF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intravenously </w:t>
      </w:r>
      <w:r w:rsidR="000726DC" w:rsidRPr="00702B90">
        <w:rPr>
          <w:rFonts w:ascii="Book Antiqua" w:hAnsi="Book Antiqua" w:cs="Times New Roman"/>
          <w:kern w:val="0"/>
          <w:sz w:val="24"/>
          <w:szCs w:val="24"/>
        </w:rPr>
        <w:t>in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to the patient. After </w:t>
      </w:r>
      <w:r w:rsidR="00AB50B0" w:rsidRPr="00702B90">
        <w:rPr>
          <w:rFonts w:ascii="Book Antiqua" w:hAnsi="Book Antiqua" w:cs="Times New Roman"/>
          <w:kern w:val="0"/>
          <w:sz w:val="24"/>
          <w:szCs w:val="24"/>
        </w:rPr>
        <w:t>KM-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>CART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therapy, the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patient's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body weight decreased by </w:t>
      </w:r>
      <w:r w:rsidR="00604978" w:rsidRPr="00702B90">
        <w:rPr>
          <w:rFonts w:ascii="Book Antiqua" w:hAnsi="Book Antiqua" w:cs="Times New Roman"/>
          <w:kern w:val="0"/>
          <w:sz w:val="24"/>
          <w:szCs w:val="24"/>
        </w:rPr>
        <w:t>1.7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kg,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his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abdomen flat</w:t>
      </w:r>
      <w:r w:rsidR="001B6FFB" w:rsidRPr="00702B90">
        <w:rPr>
          <w:rFonts w:ascii="Book Antiqua" w:hAnsi="Book Antiqua" w:cs="Times New Roman"/>
          <w:kern w:val="0"/>
          <w:sz w:val="24"/>
          <w:szCs w:val="24"/>
        </w:rPr>
        <w:t>tened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0726DC" w:rsidRPr="00702B90">
        <w:rPr>
          <w:rFonts w:ascii="Book Antiqua" w:hAnsi="Book Antiqua" w:cs="Times New Roman"/>
          <w:kern w:val="0"/>
          <w:sz w:val="24"/>
          <w:szCs w:val="24"/>
        </w:rPr>
        <w:t xml:space="preserve">and the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abdominal pain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dyspnea quickly disappeared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. He was</w:t>
      </w:r>
      <w:r w:rsidR="000726D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able to</w:t>
      </w:r>
      <w:r w:rsidR="000726DC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ingest a normal amount</w:t>
      </w:r>
      <w:r w:rsidR="000726DC" w:rsidRPr="00702B90">
        <w:rPr>
          <w:rFonts w:ascii="Book Antiqua" w:hAnsi="Book Antiqua" w:cs="Times New Roman"/>
          <w:kern w:val="0"/>
          <w:sz w:val="24"/>
          <w:szCs w:val="24"/>
        </w:rPr>
        <w:t xml:space="preserve"> of food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the following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day.</w:t>
      </w:r>
    </w:p>
    <w:p w:rsidR="00451FCD" w:rsidRPr="00702B90" w:rsidRDefault="00BC2B3E" w:rsidP="00055201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T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h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>e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>n the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recycled </w:t>
      </w:r>
      <w:r w:rsidR="004B2486" w:rsidRPr="00702B90">
        <w:rPr>
          <w:rFonts w:ascii="Book Antiqua" w:hAnsi="Book Antiqua" w:cs="Times New Roman"/>
          <w:kern w:val="0"/>
          <w:sz w:val="24"/>
          <w:szCs w:val="24"/>
        </w:rPr>
        <w:t>5.4 × 10</w:t>
      </w:r>
      <w:r w:rsidR="004B2486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8</w:t>
      </w:r>
      <w:r w:rsidR="004B2486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tumor cell</w:t>
      </w:r>
      <w:r w:rsidR="00F152A5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were subjected to 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>CD-DST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75D33" w:rsidRPr="00702B90">
        <w:rPr>
          <w:rFonts w:ascii="Book Antiqua" w:hAnsi="Book Antiqua" w:cs="Times New Roman"/>
          <w:kern w:val="0"/>
          <w:sz w:val="24"/>
          <w:szCs w:val="24"/>
        </w:rPr>
        <w:t xml:space="preserve">according to a previously reported </w:t>
      </w:r>
      <w:proofErr w:type="gramStart"/>
      <w:r w:rsidR="00E75D33" w:rsidRPr="00702B90">
        <w:rPr>
          <w:rFonts w:ascii="Book Antiqua" w:hAnsi="Book Antiqua" w:cs="Times New Roman"/>
          <w:kern w:val="0"/>
          <w:sz w:val="24"/>
          <w:szCs w:val="24"/>
        </w:rPr>
        <w:t>method</w:t>
      </w:r>
      <w:r w:rsidR="001B6FFB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65B95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0</w:t>
      </w:r>
      <w:r w:rsidR="00125887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-</w:t>
      </w:r>
      <w:r w:rsidR="00475942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3</w:t>
      </w:r>
      <w:r w:rsidR="001B6FFB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A1120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B2486" w:rsidRPr="00702B90">
        <w:rPr>
          <w:rFonts w:ascii="Book Antiqua" w:hAnsi="Book Antiqua" w:cs="Times New Roman"/>
          <w:kern w:val="0"/>
          <w:sz w:val="24"/>
          <w:szCs w:val="24"/>
        </w:rPr>
        <w:t>T</w:t>
      </w:r>
      <w:r w:rsidR="00500B18" w:rsidRPr="00702B90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isolated 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>m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alignant mesothelioma cells were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less susceptible to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 xml:space="preserve"> previously used systemic chemotherapy agent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>PEM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="00A11205" w:rsidRPr="00702B90">
        <w:rPr>
          <w:rFonts w:ascii="Book Antiqua" w:hAnsi="Book Antiqua" w:cs="Times New Roman"/>
          <w:kern w:val="0"/>
          <w:sz w:val="24"/>
          <w:szCs w:val="24"/>
        </w:rPr>
        <w:t>109.4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 xml:space="preserve">% growth rate 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 xml:space="preserve">relative 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>to the normal control)</w:t>
      </w:r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 xml:space="preserve">. The other agents such as 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>CDDP</w:t>
      </w:r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 xml:space="preserve">, carboplatin, </w:t>
      </w:r>
      <w:proofErr w:type="spellStart"/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>n</w:t>
      </w:r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>edaplatin</w:t>
      </w:r>
      <w:proofErr w:type="spellEnd"/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>p</w:t>
      </w:r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 xml:space="preserve">aclitaxel, </w:t>
      </w:r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>d</w:t>
      </w:r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 xml:space="preserve">ocetaxel, and </w:t>
      </w:r>
      <w:proofErr w:type="spellStart"/>
      <w:r w:rsidR="00A6506A" w:rsidRPr="00702B90">
        <w:rPr>
          <w:rFonts w:ascii="Book Antiqua" w:hAnsi="Book Antiqua" w:cs="Times New Roman"/>
          <w:kern w:val="0"/>
          <w:sz w:val="24"/>
          <w:szCs w:val="24"/>
        </w:rPr>
        <w:t>v</w:t>
      </w:r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>inorelbine</w:t>
      </w:r>
      <w:proofErr w:type="spellEnd"/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 xml:space="preserve"> also exhibited less susceptible. 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 xml:space="preserve">However, </w:t>
      </w:r>
      <w:r w:rsidR="00896F49" w:rsidRPr="00702B90">
        <w:rPr>
          <w:rFonts w:ascii="Book Antiqua" w:hAnsi="Book Antiqua" w:cs="Times New Roman"/>
          <w:kern w:val="0"/>
          <w:sz w:val="24"/>
          <w:szCs w:val="24"/>
        </w:rPr>
        <w:t xml:space="preserve">the tumor cells were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sensitive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 xml:space="preserve"> to </w:t>
      </w:r>
      <w:r w:rsidR="00343579" w:rsidRPr="00702B90">
        <w:rPr>
          <w:rFonts w:ascii="Book Antiqua" w:hAnsi="Book Antiqua" w:cs="Times New Roman"/>
          <w:kern w:val="0"/>
          <w:sz w:val="24"/>
          <w:szCs w:val="24"/>
        </w:rPr>
        <w:t>gemcitabine (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>GEM</w:t>
      </w:r>
      <w:r w:rsidR="00343579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 xml:space="preserve"> (growth rate</w:t>
      </w:r>
      <w:r w:rsidR="00E75D33" w:rsidRPr="00702B90">
        <w:rPr>
          <w:rFonts w:ascii="Book Antiqua" w:hAnsi="Book Antiqua" w:cs="Times New Roman"/>
          <w:kern w:val="0"/>
          <w:sz w:val="24"/>
          <w:szCs w:val="24"/>
        </w:rPr>
        <w:t xml:space="preserve"> reduc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>tion</w:t>
      </w:r>
      <w:r w:rsidR="00E75D33" w:rsidRPr="00702B90">
        <w:rPr>
          <w:rFonts w:ascii="Book Antiqua" w:hAnsi="Book Antiqua" w:cs="Times New Roman"/>
          <w:kern w:val="0"/>
          <w:sz w:val="24"/>
          <w:szCs w:val="24"/>
        </w:rPr>
        <w:t xml:space="preserve"> to 21.9% 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 xml:space="preserve">relative 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>to the normal control)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="00500B18" w:rsidRPr="00702B90">
        <w:rPr>
          <w:rFonts w:ascii="Book Antiqua" w:hAnsi="Book Antiqua" w:cs="Times New Roman"/>
          <w:kern w:val="0"/>
          <w:sz w:val="24"/>
          <w:szCs w:val="24"/>
        </w:rPr>
        <w:t>F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igure </w:t>
      </w:r>
      <w:r w:rsidR="009566F2" w:rsidRPr="00702B90">
        <w:rPr>
          <w:rFonts w:ascii="Book Antiqua" w:hAnsi="Book Antiqua" w:cs="Times New Roman"/>
          <w:kern w:val="0"/>
          <w:sz w:val="24"/>
          <w:szCs w:val="24"/>
        </w:rPr>
        <w:t>3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). 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>Therefore</w:t>
      </w:r>
      <w:r w:rsidR="00500B18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 xml:space="preserve"> we administered</w:t>
      </w:r>
      <w:r w:rsidR="00500B1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>two</w:t>
      </w:r>
      <w:r w:rsidR="005E2405" w:rsidRPr="00702B90">
        <w:rPr>
          <w:rFonts w:ascii="Book Antiqua" w:hAnsi="Book Antiqua" w:cs="Times New Roman"/>
          <w:kern w:val="0"/>
          <w:sz w:val="24"/>
          <w:szCs w:val="24"/>
        </w:rPr>
        <w:t xml:space="preserve"> courses of </w:t>
      </w:r>
      <w:r w:rsidR="00500B18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="00E86228" w:rsidRPr="00702B90">
        <w:rPr>
          <w:rFonts w:ascii="Book Antiqua" w:hAnsi="Book Antiqua" w:cs="Times New Roman"/>
          <w:kern w:val="0"/>
          <w:sz w:val="24"/>
          <w:szCs w:val="24"/>
        </w:rPr>
        <w:t>eco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>nd</w:t>
      </w:r>
      <w:r w:rsidR="00500B18" w:rsidRPr="00702B90">
        <w:rPr>
          <w:rFonts w:ascii="Book Antiqua" w:hAnsi="Book Antiqua" w:cs="Times New Roman"/>
          <w:kern w:val="0"/>
          <w:sz w:val="24"/>
          <w:szCs w:val="24"/>
        </w:rPr>
        <w:t>-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>line</w:t>
      </w:r>
      <w:r w:rsidR="00335226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 xml:space="preserve">GEM 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>chemo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therapy 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>(1000</w:t>
      </w:r>
      <w:r w:rsidR="00C879B7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>mg/m</w:t>
      </w:r>
      <w:r w:rsidR="001928A6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 xml:space="preserve"> on day</w:t>
      </w:r>
      <w:r w:rsidR="00D93173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 xml:space="preserve"> 1, 8, and 15)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</w:p>
    <w:p w:rsidR="00451FCD" w:rsidRPr="00702B90" w:rsidRDefault="00451FCD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451FCD" w:rsidRPr="00702B90" w:rsidRDefault="00451FCD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OUTCOME AND FOLLOW-UP</w:t>
      </w:r>
    </w:p>
    <w:p w:rsidR="002D66F4" w:rsidRPr="00702B90" w:rsidRDefault="00335226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Although 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>t</w:t>
      </w:r>
      <w:r w:rsidR="002D66F4" w:rsidRPr="00702B90">
        <w:rPr>
          <w:rFonts w:ascii="Book Antiqua" w:hAnsi="Book Antiqua" w:cs="Times New Roman"/>
          <w:kern w:val="0"/>
          <w:sz w:val="24"/>
          <w:szCs w:val="24"/>
        </w:rPr>
        <w:t>he patient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339D7" w:rsidRPr="00702B90">
        <w:rPr>
          <w:rFonts w:ascii="Book Antiqua" w:hAnsi="Book Antiqua" w:cs="Times New Roman"/>
          <w:kern w:val="0"/>
          <w:sz w:val="24"/>
          <w:szCs w:val="24"/>
        </w:rPr>
        <w:t>received</w:t>
      </w:r>
      <w:r w:rsidR="00BD4D8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palliative treatment</w:t>
      </w:r>
      <w:r w:rsidR="001928A6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78287A" w:rsidRPr="00702B90">
        <w:rPr>
          <w:rFonts w:ascii="Book Antiqua" w:hAnsi="Book Antiqua" w:cs="Times New Roman"/>
          <w:kern w:val="0"/>
          <w:sz w:val="24"/>
          <w:szCs w:val="24"/>
        </w:rPr>
        <w:t xml:space="preserve">died </w:t>
      </w:r>
      <w:r w:rsidR="003623EB" w:rsidRPr="00702B90">
        <w:rPr>
          <w:rFonts w:ascii="Book Antiqua" w:hAnsi="Book Antiqua" w:cs="Times New Roman"/>
          <w:kern w:val="0"/>
          <w:sz w:val="24"/>
          <w:szCs w:val="24"/>
        </w:rPr>
        <w:t xml:space="preserve">2 </w:t>
      </w:r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years and </w:t>
      </w:r>
      <w:proofErr w:type="gramStart"/>
      <w:r w:rsidR="003623EB" w:rsidRPr="00702B90">
        <w:rPr>
          <w:rFonts w:ascii="Book Antiqua" w:hAnsi="Book Antiqua" w:cs="Times New Roman"/>
          <w:kern w:val="0"/>
          <w:sz w:val="24"/>
          <w:szCs w:val="24"/>
        </w:rPr>
        <w:t>4</w:t>
      </w:r>
      <w:proofErr w:type="gramEnd"/>
      <w:r w:rsidR="003623E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>mo</w:t>
      </w:r>
      <w:proofErr w:type="spellEnd"/>
      <w:r w:rsidR="00E66A38" w:rsidRPr="00702B90">
        <w:rPr>
          <w:rFonts w:ascii="Book Antiqua" w:hAnsi="Book Antiqua" w:cs="Times New Roman"/>
          <w:kern w:val="0"/>
          <w:sz w:val="24"/>
          <w:szCs w:val="24"/>
        </w:rPr>
        <w:t xml:space="preserve"> after the initial surgery.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However, we observed 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no increase </w:t>
      </w:r>
      <w:proofErr w:type="gramStart"/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3623EB" w:rsidRPr="00702B90">
        <w:rPr>
          <w:rFonts w:ascii="Book Antiqua" w:hAnsi="Book Antiqua" w:cs="Times New Roman"/>
          <w:kern w:val="0"/>
          <w:sz w:val="24"/>
          <w:szCs w:val="24"/>
        </w:rPr>
        <w:t>the amount of</w:t>
      </w:r>
      <w:proofErr w:type="gramEnd"/>
      <w:r w:rsidR="003623E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ascites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following 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KM-CART, during </w:t>
      </w:r>
      <w:r w:rsidR="00FB76AD" w:rsidRPr="00702B90">
        <w:rPr>
          <w:rFonts w:ascii="Book Antiqua" w:hAnsi="Book Antiqua" w:cs="Times New Roman"/>
          <w:kern w:val="0"/>
          <w:sz w:val="24"/>
          <w:szCs w:val="24"/>
        </w:rPr>
        <w:t>GEM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 therapy</w:t>
      </w:r>
      <w:r w:rsidR="00E86228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or 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 xml:space="preserve">until </w:t>
      </w:r>
      <w:r w:rsidR="00B67DCC" w:rsidRPr="00702B90">
        <w:rPr>
          <w:rFonts w:ascii="Book Antiqua" w:hAnsi="Book Antiqua" w:cs="Times New Roman"/>
          <w:kern w:val="0"/>
          <w:sz w:val="24"/>
          <w:szCs w:val="24"/>
        </w:rPr>
        <w:t xml:space="preserve">4 </w:t>
      </w:r>
      <w:proofErr w:type="spellStart"/>
      <w:r w:rsidR="00B67DCC" w:rsidRPr="00702B90">
        <w:rPr>
          <w:rFonts w:ascii="Book Antiqua" w:hAnsi="Book Antiqua" w:cs="Times New Roman"/>
          <w:kern w:val="0"/>
          <w:sz w:val="24"/>
          <w:szCs w:val="24"/>
        </w:rPr>
        <w:t>mo</w:t>
      </w:r>
      <w:proofErr w:type="spellEnd"/>
      <w:r w:rsidR="00B67DCC" w:rsidRPr="00702B90">
        <w:rPr>
          <w:rFonts w:ascii="Book Antiqua" w:hAnsi="Book Antiqua" w:cs="Times New Roman"/>
          <w:kern w:val="0"/>
          <w:sz w:val="24"/>
          <w:szCs w:val="24"/>
        </w:rPr>
        <w:t xml:space="preserve"> before </w:t>
      </w:r>
      <w:r w:rsidR="00DC2F92" w:rsidRPr="00702B90">
        <w:rPr>
          <w:rFonts w:ascii="Book Antiqua" w:hAnsi="Book Antiqua" w:cs="Times New Roman"/>
          <w:kern w:val="0"/>
          <w:sz w:val="24"/>
          <w:szCs w:val="24"/>
        </w:rPr>
        <w:t>death</w:t>
      </w:r>
      <w:r w:rsidR="00805843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434DD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155" w:name="_Hlk22368298"/>
      <w:r w:rsidR="00434DDD" w:rsidRPr="00702B90">
        <w:rPr>
          <w:rFonts w:ascii="Book Antiqua" w:hAnsi="Book Antiqua" w:cs="Times New Roman"/>
          <w:kern w:val="0"/>
          <w:sz w:val="24"/>
          <w:szCs w:val="24"/>
        </w:rPr>
        <w:t xml:space="preserve">The overall timeline of treatments and outcomes </w:t>
      </w:r>
      <w:proofErr w:type="gramStart"/>
      <w:r w:rsidR="006B6189" w:rsidRPr="00702B90">
        <w:rPr>
          <w:rFonts w:ascii="Book Antiqua" w:hAnsi="Book Antiqua" w:cs="Times New Roman"/>
          <w:kern w:val="0"/>
          <w:sz w:val="24"/>
          <w:szCs w:val="24"/>
        </w:rPr>
        <w:t xml:space="preserve">is </w:t>
      </w:r>
      <w:r w:rsidR="00434DDD" w:rsidRPr="00702B90">
        <w:rPr>
          <w:rFonts w:ascii="Book Antiqua" w:hAnsi="Book Antiqua" w:cs="Times New Roman"/>
          <w:kern w:val="0"/>
          <w:sz w:val="24"/>
          <w:szCs w:val="24"/>
        </w:rPr>
        <w:t>presented</w:t>
      </w:r>
      <w:proofErr w:type="gramEnd"/>
      <w:r w:rsidR="00434DDD" w:rsidRPr="00702B90">
        <w:rPr>
          <w:rFonts w:ascii="Book Antiqua" w:hAnsi="Book Antiqua" w:cs="Times New Roman"/>
          <w:kern w:val="0"/>
          <w:sz w:val="24"/>
          <w:szCs w:val="24"/>
        </w:rPr>
        <w:t xml:space="preserve"> in </w:t>
      </w:r>
      <w:r w:rsidR="00343579" w:rsidRPr="00702B90">
        <w:rPr>
          <w:rFonts w:ascii="Book Antiqua" w:hAnsi="Book Antiqua" w:cs="Times New Roman"/>
          <w:kern w:val="0"/>
          <w:sz w:val="24"/>
          <w:szCs w:val="24"/>
        </w:rPr>
        <w:t>F</w:t>
      </w:r>
      <w:r w:rsidR="00434DDD" w:rsidRPr="00702B90">
        <w:rPr>
          <w:rFonts w:ascii="Book Antiqua" w:hAnsi="Book Antiqua" w:cs="Times New Roman"/>
          <w:kern w:val="0"/>
          <w:sz w:val="24"/>
          <w:szCs w:val="24"/>
        </w:rPr>
        <w:t>igure 4.</w:t>
      </w:r>
      <w:bookmarkEnd w:id="155"/>
    </w:p>
    <w:p w:rsidR="00910313" w:rsidRPr="00702B90" w:rsidRDefault="00910313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D22549" w:rsidRPr="00702B90" w:rsidRDefault="006300FA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 xml:space="preserve">DISCUSSION </w:t>
      </w:r>
    </w:p>
    <w:p w:rsidR="00CE5A00" w:rsidRPr="00702B90" w:rsidRDefault="002B533D" w:rsidP="00EB520A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MPM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>may spread to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>various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>locations.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L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ocal recurrence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is generally associated with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 lymph 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 xml:space="preserve">node 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disease (65%), pleural effusion (64%), chest wall involvement (43%),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contralateral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 lung disease (36%), pericardial infiltration (29%), and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pericardial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 effusion (12%).</w:t>
      </w:r>
      <w:r w:rsidR="00E5351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 xml:space="preserve">Patterns of 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 xml:space="preserve">distal 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>sp</w:t>
      </w:r>
      <w:r w:rsidR="00E53510" w:rsidRPr="00702B90">
        <w:rPr>
          <w:rFonts w:ascii="Book Antiqua" w:hAnsi="Book Antiqua" w:cs="Times New Roman"/>
          <w:kern w:val="0"/>
          <w:sz w:val="24"/>
          <w:szCs w:val="24"/>
        </w:rPr>
        <w:t>r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>ead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 xml:space="preserve">ing </w:t>
      </w:r>
      <w:proofErr w:type="gramStart"/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are characterized</w:t>
      </w:r>
      <w:proofErr w:type="gramEnd"/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 xml:space="preserve"> by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 parenchymal lung metastasis (27%)</w:t>
      </w:r>
      <w:r w:rsidR="00F3358F" w:rsidRPr="00702B90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 peritoneal/omental disease </w:t>
      </w:r>
      <w:r w:rsidR="00E53510" w:rsidRPr="00702B90">
        <w:rPr>
          <w:rFonts w:ascii="Book Antiqua" w:hAnsi="Book Antiqua" w:cs="Times New Roman"/>
          <w:kern w:val="0"/>
          <w:sz w:val="24"/>
          <w:szCs w:val="24"/>
        </w:rPr>
        <w:t>(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>24%</w:t>
      </w:r>
      <w:r w:rsidR="00E53510" w:rsidRPr="00702B90">
        <w:rPr>
          <w:rFonts w:ascii="Book Antiqua" w:hAnsi="Book Antiqua" w:cs="Times New Roman"/>
          <w:kern w:val="0"/>
          <w:sz w:val="24"/>
          <w:szCs w:val="24"/>
        </w:rPr>
        <w:t>) with malignant ascites in 16%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 xml:space="preserve"> of cases</w:t>
      </w:r>
      <w:r w:rsidR="00E53510" w:rsidRPr="00702B90">
        <w:rPr>
          <w:rFonts w:ascii="Book Antiqua" w:hAnsi="Book Antiqua" w:cs="Times New Roman"/>
          <w:kern w:val="0"/>
          <w:sz w:val="24"/>
          <w:szCs w:val="24"/>
        </w:rPr>
        <w:t>. Th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ese conditions are</w:t>
      </w:r>
      <w:r w:rsidR="00E5351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often</w:t>
      </w:r>
      <w:r w:rsidR="00E53510" w:rsidRPr="00702B90">
        <w:rPr>
          <w:rFonts w:ascii="Book Antiqua" w:hAnsi="Book Antiqua" w:cs="Times New Roman"/>
          <w:kern w:val="0"/>
          <w:sz w:val="24"/>
          <w:szCs w:val="24"/>
        </w:rPr>
        <w:t xml:space="preserve"> followed by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b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 xml:space="preserve">one metastasis (20%) and 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 xml:space="preserve">the development of </w:t>
      </w:r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>subcutaneous metastatic nodules (19%</w:t>
      </w:r>
      <w:proofErr w:type="gramStart"/>
      <w:r w:rsidR="00C00734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435D4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35D4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14]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86E43" w:rsidRPr="00702B90" w:rsidRDefault="001C6F77" w:rsidP="00055201">
      <w:pPr>
        <w:adjustRightInd w:val="0"/>
        <w:snapToGrid w:val="0"/>
        <w:spacing w:line="360" w:lineRule="auto"/>
        <w:ind w:firstLine="210"/>
        <w:rPr>
          <w:rFonts w:ascii="Book Antiqua" w:hAnsi="Book Antiqua" w:cs="Times New Roman"/>
          <w:kern w:val="0"/>
          <w:sz w:val="24"/>
          <w:szCs w:val="24"/>
          <w:vertAlign w:val="superscript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Th</w:t>
      </w:r>
      <w:r w:rsidR="00973BD1" w:rsidRPr="00702B90">
        <w:rPr>
          <w:rFonts w:ascii="Book Antiqua" w:hAnsi="Book Antiqua" w:cs="Times New Roman"/>
          <w:kern w:val="0"/>
          <w:sz w:val="24"/>
          <w:szCs w:val="24"/>
        </w:rPr>
        <w:t xml:space="preserve">e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patient exhibited recurrent mesothelioma presenting with massive malignant ascites</w:t>
      </w:r>
      <w:r w:rsidR="00973BD1" w:rsidRPr="00702B90">
        <w:rPr>
          <w:rFonts w:ascii="Book Antiqua" w:hAnsi="Book Antiqua" w:cs="Times New Roman"/>
          <w:kern w:val="0"/>
          <w:sz w:val="24"/>
          <w:szCs w:val="24"/>
        </w:rPr>
        <w:t xml:space="preserve"> during systemic chemotherapy with 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>PEM</w:t>
      </w:r>
      <w:r w:rsidR="00973BD1" w:rsidRPr="00702B90">
        <w:rPr>
          <w:rFonts w:ascii="Book Antiqua" w:hAnsi="Book Antiqua" w:cs="Times New Roman"/>
          <w:kern w:val="0"/>
          <w:sz w:val="24"/>
          <w:szCs w:val="24"/>
        </w:rPr>
        <w:t>. Generally</w:t>
      </w:r>
      <w:r w:rsidR="00CE5A00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973BD1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 xml:space="preserve">the fluid associated with </w:t>
      </w:r>
      <w:r w:rsidR="00CE5A00" w:rsidRPr="00702B90">
        <w:rPr>
          <w:rFonts w:ascii="Book Antiqua" w:hAnsi="Book Antiqua" w:cs="Times New Roman"/>
          <w:kern w:val="0"/>
          <w:sz w:val="24"/>
          <w:szCs w:val="24"/>
        </w:rPr>
        <w:t xml:space="preserve">ascites </w:t>
      </w:r>
      <w:proofErr w:type="gramStart"/>
      <w:r w:rsidR="00CE5A00" w:rsidRPr="00702B90">
        <w:rPr>
          <w:rFonts w:ascii="Book Antiqua" w:hAnsi="Book Antiqua" w:cs="Times New Roman"/>
          <w:kern w:val="0"/>
          <w:sz w:val="24"/>
          <w:szCs w:val="24"/>
        </w:rPr>
        <w:t>is removed</w:t>
      </w:r>
      <w:proofErr w:type="gramEnd"/>
      <w:r w:rsidR="00CE5A00" w:rsidRPr="00702B90">
        <w:rPr>
          <w:rFonts w:ascii="Book Antiqua" w:hAnsi="Book Antiqua" w:cs="Times New Roman"/>
          <w:kern w:val="0"/>
          <w:sz w:val="24"/>
          <w:szCs w:val="24"/>
        </w:rPr>
        <w:t xml:space="preserve"> by </w:t>
      </w:r>
      <w:r w:rsidR="00973BD1" w:rsidRPr="00702B90">
        <w:rPr>
          <w:rFonts w:ascii="Book Antiqua" w:hAnsi="Book Antiqua" w:cs="Times New Roman"/>
          <w:kern w:val="0"/>
          <w:sz w:val="24"/>
          <w:szCs w:val="24"/>
        </w:rPr>
        <w:t>paracentesis in order to</w:t>
      </w:r>
      <w:r w:rsidR="00CE5A00" w:rsidRPr="00702B90">
        <w:rPr>
          <w:rFonts w:ascii="Book Antiqua" w:hAnsi="Book Antiqua" w:cs="Times New Roman"/>
          <w:kern w:val="0"/>
          <w:sz w:val="24"/>
          <w:szCs w:val="24"/>
        </w:rPr>
        <w:t xml:space="preserve"> relieve abdominal pain as needed as part of palliative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care</w:t>
      </w:r>
      <w:r w:rsidR="00CE5A00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973BD1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KM-CART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B1765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B76AD" w:rsidRPr="00702B90">
        <w:rPr>
          <w:rFonts w:ascii="Book Antiqua" w:hAnsi="Book Antiqua" w:cs="Times New Roman"/>
          <w:kern w:val="0"/>
          <w:sz w:val="24"/>
          <w:szCs w:val="24"/>
        </w:rPr>
        <w:t xml:space="preserve">a unique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approach to </w:t>
      </w:r>
      <w:r w:rsidR="00FB76AD" w:rsidRPr="00702B90">
        <w:rPr>
          <w:rFonts w:ascii="Book Antiqua" w:hAnsi="Book Antiqua" w:cs="Times New Roman"/>
          <w:kern w:val="0"/>
          <w:sz w:val="24"/>
          <w:szCs w:val="24"/>
        </w:rPr>
        <w:t xml:space="preserve">CART </w:t>
      </w:r>
      <w:r w:rsidR="00D3384C" w:rsidRPr="00702B90">
        <w:rPr>
          <w:rFonts w:ascii="Book Antiqua" w:hAnsi="Book Antiqua" w:cs="Times New Roman"/>
          <w:kern w:val="0"/>
          <w:sz w:val="24"/>
          <w:szCs w:val="24"/>
        </w:rPr>
        <w:t xml:space="preserve">developed by Dr. </w:t>
      </w:r>
      <w:proofErr w:type="spellStart"/>
      <w:r w:rsidR="00D3384C" w:rsidRPr="00702B90">
        <w:rPr>
          <w:rFonts w:ascii="Book Antiqua" w:hAnsi="Book Antiqua" w:cs="Times New Roman"/>
          <w:kern w:val="0"/>
          <w:sz w:val="24"/>
          <w:szCs w:val="24"/>
        </w:rPr>
        <w:t>Matsusaki</w:t>
      </w:r>
      <w:proofErr w:type="spellEnd"/>
      <w:r w:rsidR="00BB11A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B11A4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et </w:t>
      </w:r>
      <w:proofErr w:type="gramStart"/>
      <w:r w:rsidR="00BB11A4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al</w:t>
      </w:r>
      <w:r w:rsidR="00BB11A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B11A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8]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involves a simple and innovative system consisting of an infusion pump and a suction system</w:t>
      </w:r>
      <w:r w:rsidR="00432A5A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Here, the </w:t>
      </w:r>
      <w:proofErr w:type="spellStart"/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ascitic</w:t>
      </w:r>
      <w:proofErr w:type="spellEnd"/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fluid </w:t>
      </w:r>
      <w:proofErr w:type="gramStart"/>
      <w:r w:rsidR="002578F0" w:rsidRPr="00702B90">
        <w:rPr>
          <w:rFonts w:ascii="Book Antiqua" w:hAnsi="Book Antiqua" w:cs="Times New Roman"/>
          <w:kern w:val="0"/>
          <w:sz w:val="24"/>
          <w:szCs w:val="24"/>
        </w:rPr>
        <w:t>is filtered</w:t>
      </w:r>
      <w:proofErr w:type="gramEnd"/>
      <w:r w:rsidR="002578F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from the outside to the inside of the filtration membrane</w:t>
      </w:r>
      <w:r w:rsidR="0073299D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43579" w:rsidRPr="00702B90">
        <w:rPr>
          <w:rFonts w:ascii="Book Antiqua" w:hAnsi="Book Antiqua" w:cs="Times New Roman"/>
          <w:kern w:val="0"/>
          <w:sz w:val="24"/>
          <w:szCs w:val="24"/>
        </w:rPr>
        <w:t xml:space="preserve">in the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opposite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direction </w:t>
      </w:r>
      <w:r w:rsidR="00343579" w:rsidRPr="00702B90">
        <w:rPr>
          <w:rFonts w:ascii="Book Antiqua" w:hAnsi="Book Antiqua" w:cs="Times New Roman"/>
          <w:kern w:val="0"/>
          <w:sz w:val="24"/>
          <w:szCs w:val="24"/>
        </w:rPr>
        <w:t>to the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hemodialysis system.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Therefore, c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logging of the filtration membrane can be eliminated by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a reverse-direction (</w:t>
      </w:r>
      <w:r w:rsidR="00081DD3" w:rsidRPr="00702B90">
        <w:rPr>
          <w:rFonts w:ascii="Book Antiqua" w:hAnsi="Book Antiqua" w:cs="Times New Roman"/>
          <w:i/>
          <w:kern w:val="0"/>
          <w:sz w:val="24"/>
          <w:szCs w:val="24"/>
        </w:rPr>
        <w:t>i.e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. inside to outside)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bolus</w:t>
      </w:r>
      <w:r w:rsidR="0039170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flush </w:t>
      </w:r>
      <w:r w:rsidR="00961AB0" w:rsidRPr="00702B90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physiological saline </w:t>
      </w:r>
      <w:r w:rsidR="0039170D" w:rsidRPr="00702B90">
        <w:rPr>
          <w:rFonts w:ascii="Book Antiqua" w:hAnsi="Book Antiqua" w:cs="Times New Roman"/>
          <w:kern w:val="0"/>
          <w:sz w:val="24"/>
          <w:szCs w:val="24"/>
        </w:rPr>
        <w:t xml:space="preserve">in the CART </w:t>
      </w:r>
      <w:r w:rsidR="004629F0" w:rsidRPr="00702B90">
        <w:rPr>
          <w:rFonts w:ascii="Book Antiqua" w:hAnsi="Book Antiqua" w:cs="Times New Roman"/>
          <w:kern w:val="0"/>
          <w:sz w:val="24"/>
          <w:szCs w:val="24"/>
        </w:rPr>
        <w:t>system</w:t>
      </w:r>
      <w:r w:rsidR="00343579" w:rsidRPr="00702B90">
        <w:rPr>
          <w:rFonts w:ascii="Book Antiqua" w:hAnsi="Book Antiqua" w:cs="Times New Roman"/>
          <w:kern w:val="0"/>
          <w:sz w:val="24"/>
          <w:szCs w:val="24"/>
        </w:rPr>
        <w:t xml:space="preserve"> circuit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39170D" w:rsidRPr="00702B90">
        <w:rPr>
          <w:rFonts w:ascii="Book Antiqua" w:hAnsi="Book Antiqua" w:cs="Times New Roman"/>
          <w:kern w:val="0"/>
          <w:sz w:val="24"/>
          <w:szCs w:val="24"/>
        </w:rPr>
        <w:t>The fl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u</w:t>
      </w:r>
      <w:r w:rsidR="0039170D" w:rsidRPr="00702B90">
        <w:rPr>
          <w:rFonts w:ascii="Book Antiqua" w:hAnsi="Book Antiqua" w:cs="Times New Roman"/>
          <w:kern w:val="0"/>
          <w:sz w:val="24"/>
          <w:szCs w:val="24"/>
        </w:rPr>
        <w:t>shed cancer cells can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 then</w:t>
      </w:r>
      <w:r w:rsidR="00AB50B0" w:rsidRPr="00702B90">
        <w:rPr>
          <w:rFonts w:ascii="Book Antiqua" w:hAnsi="Book Antiqua" w:cs="Times New Roman"/>
          <w:kern w:val="0"/>
          <w:sz w:val="24"/>
          <w:szCs w:val="24"/>
        </w:rPr>
        <w:t xml:space="preserve"> be st</w:t>
      </w:r>
      <w:r w:rsidR="0039170D" w:rsidRPr="00702B90">
        <w:rPr>
          <w:rFonts w:ascii="Book Antiqua" w:hAnsi="Book Antiqua" w:cs="Times New Roman"/>
          <w:kern w:val="0"/>
          <w:sz w:val="24"/>
          <w:szCs w:val="24"/>
        </w:rPr>
        <w:t xml:space="preserve">ored in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an</w:t>
      </w:r>
      <w:r w:rsidR="0039170D" w:rsidRPr="00702B90">
        <w:rPr>
          <w:rFonts w:ascii="Book Antiqua" w:hAnsi="Book Antiqua" w:cs="Times New Roman"/>
          <w:kern w:val="0"/>
          <w:sz w:val="24"/>
          <w:szCs w:val="24"/>
        </w:rPr>
        <w:t xml:space="preserve"> isolated bag</w:t>
      </w:r>
      <w:r w:rsidR="005A401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0516B" w:rsidRPr="00702B90">
        <w:rPr>
          <w:rFonts w:ascii="Book Antiqua" w:hAnsi="Book Antiqua" w:cs="Times New Roman"/>
          <w:kern w:val="0"/>
          <w:sz w:val="24"/>
          <w:szCs w:val="24"/>
        </w:rPr>
        <w:t>and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26E4B" w:rsidRPr="00702B90">
        <w:rPr>
          <w:rFonts w:ascii="Book Antiqua" w:hAnsi="Book Antiqua" w:cs="Times New Roman"/>
          <w:kern w:val="0"/>
          <w:sz w:val="24"/>
          <w:szCs w:val="24"/>
        </w:rPr>
        <w:t xml:space="preserve">utilized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r w:rsidR="00686E43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in</w:t>
      </w:r>
      <w:r w:rsidR="002B533D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 </w:t>
      </w:r>
      <w:r w:rsidR="00686E43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vitro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growth assay.</w:t>
      </w:r>
    </w:p>
    <w:p w:rsidR="0082522A" w:rsidRPr="00702B90" w:rsidRDefault="00B64FF5" w:rsidP="00055201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>CD-DST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is a culture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-based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anticancer drug susceptibility test</w:t>
      </w:r>
      <w:r w:rsidR="007429E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that uses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fresh tumor tissue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obtained </w:t>
      </w:r>
      <w:r w:rsidR="007429EF" w:rsidRPr="00702B90">
        <w:rPr>
          <w:rFonts w:ascii="Book Antiqua" w:hAnsi="Book Antiqua" w:cs="Times New Roman"/>
          <w:kern w:val="0"/>
          <w:sz w:val="24"/>
          <w:szCs w:val="24"/>
        </w:rPr>
        <w:t xml:space="preserve">from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various </w:t>
      </w:r>
      <w:r w:rsidR="007429EF" w:rsidRPr="00702B90">
        <w:rPr>
          <w:rFonts w:ascii="Book Antiqua" w:hAnsi="Book Antiqua" w:cs="Times New Roman"/>
          <w:kern w:val="0"/>
          <w:sz w:val="24"/>
          <w:szCs w:val="24"/>
        </w:rPr>
        <w:t xml:space="preserve">excised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solid tumors 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that have a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high probability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 xml:space="preserve"> of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1DD3" w:rsidRPr="00702B90">
        <w:rPr>
          <w:rFonts w:ascii="Book Antiqua" w:hAnsi="Book Antiqua" w:cs="Times New Roman"/>
          <w:kern w:val="0"/>
          <w:sz w:val="24"/>
          <w:szCs w:val="24"/>
        </w:rPr>
        <w:t>growth</w:t>
      </w:r>
      <w:r w:rsidR="00E76506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686E43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in</w:t>
      </w:r>
      <w:r w:rsidR="002B533D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 </w:t>
      </w:r>
      <w:r w:rsidR="00686E43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vitro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environm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ent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762BE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The</w:t>
      </w:r>
      <w:r w:rsidR="004D39F9" w:rsidRPr="00702B90">
        <w:rPr>
          <w:rFonts w:ascii="Book Antiqua" w:hAnsi="Book Antiqua" w:cs="Times New Roman"/>
          <w:kern w:val="0"/>
          <w:sz w:val="24"/>
          <w:szCs w:val="24"/>
        </w:rPr>
        <w:t xml:space="preserve"> usefulness of CD-DST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has been </w:t>
      </w:r>
      <w:r w:rsidR="00835D19" w:rsidRPr="00702B90">
        <w:rPr>
          <w:rFonts w:ascii="Book Antiqua" w:hAnsi="Book Antiqua" w:cs="Times New Roman"/>
          <w:kern w:val="0"/>
          <w:sz w:val="24"/>
          <w:szCs w:val="24"/>
        </w:rPr>
        <w:t xml:space="preserve">demonstrated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>in</w:t>
      </w:r>
      <w:r w:rsidR="00835D1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63D65" w:rsidRPr="00702B90">
        <w:rPr>
          <w:rFonts w:ascii="Book Antiqua" w:hAnsi="Book Antiqua" w:cs="Times New Roman"/>
          <w:kern w:val="0"/>
          <w:sz w:val="24"/>
          <w:szCs w:val="24"/>
        </w:rPr>
        <w:t xml:space="preserve">lung </w:t>
      </w:r>
      <w:proofErr w:type="gramStart"/>
      <w:r w:rsidR="00763D65" w:rsidRPr="00702B90">
        <w:rPr>
          <w:rFonts w:ascii="Book Antiqua" w:hAnsi="Book Antiqua" w:cs="Times New Roman"/>
          <w:kern w:val="0"/>
          <w:sz w:val="24"/>
          <w:szCs w:val="24"/>
        </w:rPr>
        <w:t>cancer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31FD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15</w:t>
      </w:r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-</w:t>
      </w:r>
      <w:r w:rsidR="00131FD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17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B93BC1" w:rsidRPr="00702B90">
        <w:rPr>
          <w:rFonts w:ascii="Book Antiqua" w:hAnsi="Book Antiqua" w:cs="Times New Roman"/>
          <w:kern w:val="0"/>
          <w:sz w:val="24"/>
          <w:szCs w:val="24"/>
        </w:rPr>
        <w:t xml:space="preserve"> gastric cancer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131FD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18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763D65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D6B1B" w:rsidRPr="00702B90">
        <w:rPr>
          <w:rFonts w:ascii="Book Antiqua" w:hAnsi="Book Antiqua" w:cs="Times New Roman"/>
          <w:kern w:val="0"/>
          <w:sz w:val="24"/>
          <w:szCs w:val="24"/>
        </w:rPr>
        <w:t>colorectal</w:t>
      </w:r>
      <w:r w:rsidR="00B93BC1" w:rsidRPr="00702B90">
        <w:rPr>
          <w:rFonts w:ascii="Book Antiqua" w:hAnsi="Book Antiqua" w:cs="Times New Roman"/>
          <w:kern w:val="0"/>
          <w:sz w:val="24"/>
          <w:szCs w:val="24"/>
        </w:rPr>
        <w:t xml:space="preserve"> cancer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131FD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19</w:t>
      </w:r>
      <w:r w:rsidR="00BC3029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,</w:t>
      </w:r>
      <w:r w:rsidR="00131FD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20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="00B93BC1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63D65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6225F0" w:rsidRPr="00702B90">
        <w:rPr>
          <w:rFonts w:ascii="Book Antiqua" w:hAnsi="Book Antiqua" w:cs="Times New Roman"/>
          <w:kern w:val="0"/>
          <w:sz w:val="24"/>
          <w:szCs w:val="24"/>
        </w:rPr>
        <w:t>MPM</w:t>
      </w:r>
      <w:r w:rsidR="007429EF" w:rsidRPr="00702B90">
        <w:rPr>
          <w:rFonts w:ascii="Book Antiqua" w:hAnsi="Book Antiqua" w:cs="Times New Roman"/>
          <w:kern w:val="0"/>
          <w:sz w:val="24"/>
          <w:szCs w:val="24"/>
        </w:rPr>
        <w:t xml:space="preserve"> studies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131FD4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21</w:t>
      </w:r>
      <w:r w:rsidR="006300FA" w:rsidRPr="00702B9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8738D" w:rsidRPr="00702B90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2D696C" w:rsidRPr="00702B90">
        <w:rPr>
          <w:rFonts w:ascii="Book Antiqua" w:hAnsi="Book Antiqua" w:cs="Times New Roman"/>
          <w:kern w:val="0"/>
          <w:sz w:val="24"/>
          <w:szCs w:val="24"/>
        </w:rPr>
        <w:t xml:space="preserve">our </w:t>
      </w:r>
      <w:r w:rsidR="00E8738D" w:rsidRPr="00702B90">
        <w:rPr>
          <w:rFonts w:ascii="Book Antiqua" w:hAnsi="Book Antiqua" w:cs="Times New Roman"/>
          <w:kern w:val="0"/>
          <w:sz w:val="24"/>
          <w:szCs w:val="24"/>
        </w:rPr>
        <w:t xml:space="preserve">case, the cultured cancer cells </w:t>
      </w:r>
      <w:r w:rsidR="00835D19" w:rsidRPr="00702B90">
        <w:rPr>
          <w:rFonts w:ascii="Book Antiqua" w:hAnsi="Book Antiqua" w:cs="Times New Roman"/>
          <w:kern w:val="0"/>
          <w:sz w:val="24"/>
          <w:szCs w:val="24"/>
        </w:rPr>
        <w:t xml:space="preserve">were resistant </w:t>
      </w:r>
      <w:r w:rsidR="00E8738D" w:rsidRPr="00702B90">
        <w:rPr>
          <w:rFonts w:ascii="Book Antiqua" w:hAnsi="Book Antiqua" w:cs="Times New Roman"/>
          <w:kern w:val="0"/>
          <w:sz w:val="24"/>
          <w:szCs w:val="24"/>
        </w:rPr>
        <w:t xml:space="preserve">to </w:t>
      </w:r>
      <w:r w:rsidR="0089093E" w:rsidRPr="00702B90">
        <w:rPr>
          <w:rFonts w:ascii="Book Antiqua" w:hAnsi="Book Antiqua" w:cs="Times New Roman"/>
          <w:kern w:val="0"/>
          <w:sz w:val="24"/>
          <w:szCs w:val="24"/>
          <w:shd w:val="clear" w:color="auto" w:fill="FFFFFF"/>
        </w:rPr>
        <w:t>PEM</w:t>
      </w:r>
      <w:r w:rsidR="00E8738D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35D19" w:rsidRPr="00702B90">
        <w:rPr>
          <w:rFonts w:ascii="Book Antiqua" w:hAnsi="Book Antiqua" w:cs="Times New Roman"/>
          <w:kern w:val="0"/>
          <w:sz w:val="24"/>
          <w:szCs w:val="24"/>
        </w:rPr>
        <w:t>but highly sensitive</w:t>
      </w:r>
      <w:r w:rsidR="00E8738D" w:rsidRPr="00702B90">
        <w:rPr>
          <w:rFonts w:ascii="Book Antiqua" w:hAnsi="Book Antiqua" w:cs="Times New Roman"/>
          <w:kern w:val="0"/>
          <w:sz w:val="24"/>
          <w:szCs w:val="24"/>
        </w:rPr>
        <w:t xml:space="preserve"> to GEM</w:t>
      </w:r>
      <w:r w:rsidR="004D39F9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C94AB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35D19" w:rsidRPr="00702B90">
        <w:rPr>
          <w:rFonts w:ascii="Book Antiqua" w:hAnsi="Book Antiqua" w:cs="Times New Roman"/>
          <w:kern w:val="0"/>
          <w:sz w:val="24"/>
          <w:szCs w:val="24"/>
        </w:rPr>
        <w:lastRenderedPageBreak/>
        <w:t>Therefore, s</w:t>
      </w:r>
      <w:r w:rsidR="00C94ABF" w:rsidRPr="00702B90">
        <w:rPr>
          <w:rFonts w:ascii="Book Antiqua" w:hAnsi="Book Antiqua" w:cs="Times New Roman"/>
          <w:kern w:val="0"/>
          <w:sz w:val="24"/>
          <w:szCs w:val="24"/>
        </w:rPr>
        <w:t>econd</w:t>
      </w:r>
      <w:r w:rsidR="00932295" w:rsidRPr="00702B90">
        <w:rPr>
          <w:rFonts w:ascii="Book Antiqua" w:hAnsi="Book Antiqua" w:cs="Times New Roman"/>
          <w:kern w:val="0"/>
          <w:sz w:val="24"/>
          <w:szCs w:val="24"/>
        </w:rPr>
        <w:t>-</w:t>
      </w:r>
      <w:r w:rsidR="00C94ABF" w:rsidRPr="00702B90">
        <w:rPr>
          <w:rFonts w:ascii="Book Antiqua" w:hAnsi="Book Antiqua" w:cs="Times New Roman"/>
          <w:kern w:val="0"/>
          <w:sz w:val="24"/>
          <w:szCs w:val="24"/>
        </w:rPr>
        <w:t xml:space="preserve">line chemotherapy with GEM </w:t>
      </w:r>
      <w:r w:rsidR="00835D19" w:rsidRPr="00702B90">
        <w:rPr>
          <w:rFonts w:ascii="Book Antiqua" w:hAnsi="Book Antiqua" w:cs="Times New Roman"/>
          <w:kern w:val="0"/>
          <w:sz w:val="24"/>
          <w:szCs w:val="24"/>
        </w:rPr>
        <w:t xml:space="preserve">enabled the patient to maintain </w:t>
      </w:r>
      <w:r w:rsidR="00C94ABF" w:rsidRPr="00702B90">
        <w:rPr>
          <w:rFonts w:ascii="Book Antiqua" w:hAnsi="Book Antiqua" w:cs="Times New Roman"/>
          <w:kern w:val="0"/>
          <w:sz w:val="24"/>
          <w:szCs w:val="24"/>
        </w:rPr>
        <w:t xml:space="preserve">stable disease for </w:t>
      </w:r>
      <w:proofErr w:type="gramStart"/>
      <w:r w:rsidR="00C94ABF" w:rsidRPr="00702B90">
        <w:rPr>
          <w:rFonts w:ascii="Book Antiqua" w:hAnsi="Book Antiqua" w:cs="Times New Roman"/>
          <w:kern w:val="0"/>
          <w:sz w:val="24"/>
          <w:szCs w:val="24"/>
        </w:rPr>
        <w:t>4</w:t>
      </w:r>
      <w:proofErr w:type="gramEnd"/>
      <w:r w:rsidR="00C94ABF" w:rsidRPr="00702B90">
        <w:rPr>
          <w:rFonts w:ascii="Book Antiqua" w:hAnsi="Book Antiqua" w:cs="Times New Roman"/>
          <w:kern w:val="0"/>
          <w:sz w:val="24"/>
          <w:szCs w:val="24"/>
        </w:rPr>
        <w:t xml:space="preserve"> mo.</w:t>
      </w:r>
    </w:p>
    <w:p w:rsidR="002928B1" w:rsidRPr="00702B90" w:rsidRDefault="00CE5A00" w:rsidP="00055201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This case report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ha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>d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>one important limitation</w:t>
      </w:r>
      <w:r w:rsidR="00B87667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CD-DST is 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an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928B1" w:rsidRPr="00702B90">
        <w:rPr>
          <w:rFonts w:ascii="Book Antiqua" w:hAnsi="Book Antiqua" w:cs="Times New Roman"/>
          <w:i/>
          <w:kern w:val="0"/>
          <w:sz w:val="24"/>
          <w:szCs w:val="24"/>
        </w:rPr>
        <w:t>in</w:t>
      </w:r>
      <w:r w:rsidR="009D2232" w:rsidRPr="00702B90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2928B1" w:rsidRPr="00702B90">
        <w:rPr>
          <w:rFonts w:ascii="Book Antiqua" w:hAnsi="Book Antiqua" w:cs="Times New Roman"/>
          <w:i/>
          <w:kern w:val="0"/>
          <w:sz w:val="24"/>
          <w:szCs w:val="24"/>
        </w:rPr>
        <w:t>vitro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growth assay </w:t>
      </w:r>
      <w:r w:rsidR="003F44AF" w:rsidRPr="00702B90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>originally utilize</w:t>
      </w:r>
      <w:r w:rsidR="00D052BE" w:rsidRPr="00702B90">
        <w:rPr>
          <w:rFonts w:ascii="Book Antiqua" w:hAnsi="Book Antiqua" w:cs="Times New Roman"/>
          <w:kern w:val="0"/>
          <w:sz w:val="24"/>
          <w:szCs w:val="24"/>
        </w:rPr>
        <w:t>d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highly viable fresh cancer cells excised surgically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>;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>m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>alignant mesothelioma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cells 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>extracted from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ascites 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may exhibit lower viability 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>than</w:t>
      </w:r>
      <w:r w:rsidR="00C92A7F" w:rsidRPr="00702B90">
        <w:rPr>
          <w:rFonts w:ascii="Book Antiqua" w:hAnsi="Book Antiqua" w:cs="Times New Roman"/>
          <w:kern w:val="0"/>
          <w:sz w:val="24"/>
          <w:szCs w:val="24"/>
        </w:rPr>
        <w:t xml:space="preserve"> to</w:t>
      </w:r>
      <w:r w:rsidR="003F44AF" w:rsidRPr="00702B90">
        <w:rPr>
          <w:rFonts w:ascii="Book Antiqua" w:hAnsi="Book Antiqua" w:cs="Times New Roman"/>
          <w:kern w:val="0"/>
          <w:sz w:val="24"/>
          <w:szCs w:val="24"/>
        </w:rPr>
        <w:t xml:space="preserve"> those 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>extracted from</w:t>
      </w:r>
      <w:r w:rsidR="002C0D6B" w:rsidRPr="00702B90">
        <w:rPr>
          <w:rFonts w:ascii="Book Antiqua" w:hAnsi="Book Antiqua" w:cs="Times New Roman"/>
          <w:kern w:val="0"/>
          <w:sz w:val="24"/>
          <w:szCs w:val="24"/>
        </w:rPr>
        <w:t xml:space="preserve"> a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s</w:t>
      </w:r>
      <w:r w:rsidR="000538F1" w:rsidRPr="00702B90">
        <w:rPr>
          <w:rFonts w:ascii="Book Antiqua" w:hAnsi="Book Antiqua" w:cs="Times New Roman"/>
          <w:kern w:val="0"/>
          <w:sz w:val="24"/>
          <w:szCs w:val="24"/>
        </w:rPr>
        <w:t>urgical specimen</w:t>
      </w:r>
      <w:r w:rsidR="002C0D6B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proofErr w:type="gramStart"/>
      <w:r w:rsidR="002C0D6B" w:rsidRPr="00702B90">
        <w:rPr>
          <w:rFonts w:ascii="Book Antiqua" w:hAnsi="Book Antiqua" w:cs="Times New Roman"/>
          <w:kern w:val="0"/>
          <w:sz w:val="24"/>
          <w:szCs w:val="24"/>
        </w:rPr>
        <w:t>It is possible that the</w:t>
      </w:r>
      <w:r w:rsidR="000538F1" w:rsidRPr="00702B90">
        <w:rPr>
          <w:rFonts w:ascii="Book Antiqua" w:hAnsi="Book Antiqua" w:cs="Times New Roman"/>
          <w:kern w:val="0"/>
          <w:sz w:val="24"/>
          <w:szCs w:val="24"/>
        </w:rPr>
        <w:t xml:space="preserve"> low viability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may</w:t>
      </w:r>
      <w:proofErr w:type="gramEnd"/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C0D6B" w:rsidRPr="00702B90">
        <w:rPr>
          <w:rFonts w:ascii="Book Antiqua" w:hAnsi="Book Antiqua" w:cs="Times New Roman"/>
          <w:kern w:val="0"/>
          <w:sz w:val="24"/>
          <w:szCs w:val="24"/>
        </w:rPr>
        <w:t xml:space="preserve">have 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>affect</w:t>
      </w:r>
      <w:r w:rsidR="002C0D6B" w:rsidRPr="00702B90">
        <w:rPr>
          <w:rFonts w:ascii="Book Antiqua" w:hAnsi="Book Antiqua" w:cs="Times New Roman"/>
          <w:kern w:val="0"/>
          <w:sz w:val="24"/>
          <w:szCs w:val="24"/>
        </w:rPr>
        <w:t>ed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C0D6B"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2928B1" w:rsidRPr="00702B90">
        <w:rPr>
          <w:rFonts w:ascii="Book Antiqua" w:hAnsi="Book Antiqua" w:cs="Times New Roman"/>
          <w:i/>
          <w:kern w:val="0"/>
          <w:sz w:val="24"/>
          <w:szCs w:val="24"/>
        </w:rPr>
        <w:t>in</w:t>
      </w:r>
      <w:r w:rsidR="009D2232" w:rsidRPr="00702B90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2928B1" w:rsidRPr="00702B90">
        <w:rPr>
          <w:rFonts w:ascii="Book Antiqua" w:hAnsi="Book Antiqua" w:cs="Times New Roman"/>
          <w:i/>
          <w:kern w:val="0"/>
          <w:sz w:val="24"/>
          <w:szCs w:val="24"/>
        </w:rPr>
        <w:t>vitro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 growth </w:t>
      </w:r>
      <w:r w:rsidR="002C0D6B" w:rsidRPr="00702B90">
        <w:rPr>
          <w:rFonts w:ascii="Book Antiqua" w:hAnsi="Book Antiqua" w:cs="Times New Roman"/>
          <w:kern w:val="0"/>
          <w:sz w:val="24"/>
          <w:szCs w:val="24"/>
        </w:rPr>
        <w:t>rate success</w:t>
      </w:r>
      <w:r w:rsidR="009D2232" w:rsidRPr="00702B90">
        <w:rPr>
          <w:rFonts w:ascii="Book Antiqua" w:hAnsi="Book Antiqua" w:cs="Times New Roman"/>
          <w:kern w:val="0"/>
          <w:sz w:val="24"/>
          <w:szCs w:val="24"/>
        </w:rPr>
        <w:t xml:space="preserve"> of the assay</w:t>
      </w:r>
      <w:r w:rsidR="002928B1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BB2F35" w:rsidRPr="00702B90">
        <w:rPr>
          <w:rFonts w:ascii="Book Antiqua" w:hAnsi="Book Antiqua" w:cs="Times New Roman"/>
          <w:kern w:val="0"/>
          <w:sz w:val="24"/>
          <w:szCs w:val="24"/>
        </w:rPr>
        <w:t>We recommend further comparisons</w:t>
      </w:r>
      <w:r w:rsidR="00BB2F35" w:rsidRPr="00702B90">
        <w:rPr>
          <w:rFonts w:ascii="Book Antiqua" w:hAnsi="Book Antiqua"/>
          <w:kern w:val="0"/>
          <w:sz w:val="24"/>
          <w:szCs w:val="24"/>
        </w:rPr>
        <w:t xml:space="preserve"> to clarify this point.</w:t>
      </w:r>
    </w:p>
    <w:p w:rsidR="002928B1" w:rsidRPr="00702B90" w:rsidRDefault="002928B1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E057AE" w:rsidRPr="00702B90" w:rsidRDefault="006300FA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CONCLUSION</w:t>
      </w:r>
    </w:p>
    <w:p w:rsidR="00631E01" w:rsidRPr="00702B90" w:rsidRDefault="00F827E8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To the best of our knowledge, </w:t>
      </w:r>
      <w:bookmarkStart w:id="156" w:name="_Hlk505681458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this </w:t>
      </w:r>
      <w:r w:rsidR="00686E43" w:rsidRPr="00702B90">
        <w:rPr>
          <w:rFonts w:ascii="Book Antiqua" w:hAnsi="Book Antiqua" w:cs="Times New Roman"/>
          <w:kern w:val="0"/>
          <w:sz w:val="24"/>
          <w:szCs w:val="24"/>
        </w:rPr>
        <w:t xml:space="preserve">is the first report </w:t>
      </w:r>
      <w:r w:rsidR="0013506C" w:rsidRPr="00702B90">
        <w:rPr>
          <w:rFonts w:ascii="Book Antiqua" w:hAnsi="Book Antiqua" w:cs="Times New Roman"/>
          <w:kern w:val="0"/>
          <w:sz w:val="24"/>
          <w:szCs w:val="24"/>
        </w:rPr>
        <w:t>of</w:t>
      </w:r>
      <w:r w:rsidR="00B1241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156"/>
      <w:r w:rsidR="00017AB5" w:rsidRPr="00702B90">
        <w:rPr>
          <w:rFonts w:ascii="Book Antiqua" w:hAnsi="Book Antiqua" w:cs="Times New Roman"/>
          <w:kern w:val="0"/>
          <w:sz w:val="24"/>
          <w:szCs w:val="24"/>
        </w:rPr>
        <w:t xml:space="preserve">the use of KM-CART and CD-DST of recycled </w:t>
      </w:r>
      <w:r w:rsidR="00475942" w:rsidRPr="00702B90">
        <w:rPr>
          <w:rFonts w:ascii="Book Antiqua" w:hAnsi="Book Antiqua" w:cs="Times New Roman"/>
          <w:kern w:val="0"/>
          <w:sz w:val="24"/>
          <w:szCs w:val="24"/>
        </w:rPr>
        <w:t xml:space="preserve">massive </w:t>
      </w:r>
      <w:proofErr w:type="spellStart"/>
      <w:r w:rsidR="00475942" w:rsidRPr="00702B90">
        <w:rPr>
          <w:rFonts w:ascii="Book Antiqua" w:hAnsi="Book Antiqua" w:cs="Times New Roman"/>
          <w:kern w:val="0"/>
          <w:sz w:val="24"/>
          <w:szCs w:val="24"/>
        </w:rPr>
        <w:t>ascitic</w:t>
      </w:r>
      <w:proofErr w:type="spellEnd"/>
      <w:r w:rsidR="00475942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17AB5" w:rsidRPr="00702B90">
        <w:rPr>
          <w:rFonts w:ascii="Book Antiqua" w:hAnsi="Book Antiqua" w:cs="Times New Roman"/>
          <w:kern w:val="0"/>
          <w:sz w:val="24"/>
          <w:szCs w:val="24"/>
        </w:rPr>
        <w:t>cancer cells</w:t>
      </w:r>
      <w:r w:rsidR="00475942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The combination of these 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 xml:space="preserve">two 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techniques </w:t>
      </w:r>
      <w:r w:rsidR="00724C80" w:rsidRPr="00702B90">
        <w:rPr>
          <w:rFonts w:ascii="Book Antiqua" w:hAnsi="Book Antiqua" w:cs="Times New Roman"/>
          <w:kern w:val="0"/>
          <w:sz w:val="24"/>
          <w:szCs w:val="24"/>
        </w:rPr>
        <w:t xml:space="preserve">may </w:t>
      </w:r>
      <w:r w:rsidR="007429EF" w:rsidRPr="00702B90">
        <w:rPr>
          <w:rFonts w:ascii="Book Antiqua" w:hAnsi="Book Antiqua" w:cs="Times New Roman"/>
          <w:kern w:val="0"/>
          <w:sz w:val="24"/>
          <w:szCs w:val="24"/>
        </w:rPr>
        <w:t xml:space="preserve">provide </w:t>
      </w:r>
      <w:r w:rsidR="00724C80" w:rsidRPr="00702B90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6225F0" w:rsidRPr="00702B90">
        <w:rPr>
          <w:rFonts w:ascii="Book Antiqua" w:hAnsi="Book Antiqua" w:cs="Times New Roman"/>
          <w:kern w:val="0"/>
          <w:sz w:val="24"/>
          <w:szCs w:val="24"/>
        </w:rPr>
        <w:t>unique</w:t>
      </w:r>
      <w:r w:rsidR="00724C80" w:rsidRPr="00702B90">
        <w:rPr>
          <w:rFonts w:ascii="Book Antiqua" w:hAnsi="Book Antiqua" w:cs="Times New Roman"/>
          <w:kern w:val="0"/>
          <w:sz w:val="24"/>
          <w:szCs w:val="24"/>
        </w:rPr>
        <w:t xml:space="preserve"> option for </w:t>
      </w:r>
      <w:r w:rsidR="00600D42" w:rsidRPr="00702B90">
        <w:rPr>
          <w:rFonts w:ascii="Book Antiqua" w:hAnsi="Book Antiqua" w:cs="Times New Roman"/>
          <w:kern w:val="0"/>
          <w:sz w:val="24"/>
          <w:szCs w:val="24"/>
        </w:rPr>
        <w:t xml:space="preserve">personalized </w:t>
      </w:r>
      <w:r w:rsidR="00724C80" w:rsidRPr="00702B90">
        <w:rPr>
          <w:rFonts w:ascii="Book Antiqua" w:hAnsi="Book Antiqua" w:cs="Times New Roman"/>
          <w:kern w:val="0"/>
          <w:sz w:val="24"/>
          <w:szCs w:val="24"/>
        </w:rPr>
        <w:t xml:space="preserve">treatment of </w:t>
      </w:r>
      <w:r w:rsidR="00CE3419" w:rsidRPr="00702B90">
        <w:rPr>
          <w:rFonts w:ascii="Book Antiqua" w:hAnsi="Book Antiqua" w:cs="Times New Roman"/>
          <w:kern w:val="0"/>
          <w:sz w:val="24"/>
          <w:szCs w:val="24"/>
        </w:rPr>
        <w:t xml:space="preserve">massive </w:t>
      </w:r>
      <w:r w:rsidR="00724C80" w:rsidRPr="00702B90">
        <w:rPr>
          <w:rFonts w:ascii="Book Antiqua" w:hAnsi="Book Antiqua" w:cs="Times New Roman"/>
          <w:kern w:val="0"/>
          <w:sz w:val="24"/>
          <w:szCs w:val="24"/>
        </w:rPr>
        <w:t xml:space="preserve">malignant </w:t>
      </w:r>
      <w:bookmarkStart w:id="157" w:name="_Hlk22368970"/>
      <w:r w:rsidR="00724C80" w:rsidRPr="00702B90">
        <w:rPr>
          <w:rFonts w:ascii="Book Antiqua" w:hAnsi="Book Antiqua" w:cs="Times New Roman"/>
          <w:kern w:val="0"/>
          <w:sz w:val="24"/>
          <w:szCs w:val="24"/>
        </w:rPr>
        <w:t>ascites</w:t>
      </w:r>
      <w:bookmarkEnd w:id="157"/>
      <w:r w:rsidR="00724C80" w:rsidRPr="00702B90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117662" w:rsidRPr="00702B90" w:rsidRDefault="00117662" w:rsidP="00055201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F20A5" w:rsidRPr="00702B90" w:rsidRDefault="00AF20A5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kern w:val="0"/>
          <w:sz w:val="24"/>
          <w:szCs w:val="24"/>
        </w:rPr>
        <w:t>ACKNOWLEDGEMENTS</w:t>
      </w:r>
    </w:p>
    <w:p w:rsidR="00856305" w:rsidRPr="00702B90" w:rsidRDefault="00B00E55" w:rsidP="0005520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We would like to express our special thanks and gratitude to Ms. Yoko </w:t>
      </w:r>
      <w:proofErr w:type="spellStart"/>
      <w:r w:rsidRPr="00702B90">
        <w:rPr>
          <w:rFonts w:ascii="Book Antiqua" w:hAnsi="Book Antiqua" w:cs="Times New Roman"/>
          <w:kern w:val="0"/>
          <w:sz w:val="24"/>
          <w:szCs w:val="24"/>
        </w:rPr>
        <w:t>Asakura</w:t>
      </w:r>
      <w:proofErr w:type="spellEnd"/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and Miss Ami Yamanaka, who provided technical assistance with the </w:t>
      </w:r>
      <w:r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in</w:t>
      </w:r>
      <w:r w:rsidR="002B533D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vitro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CD-DST assay, and to </w:t>
      </w:r>
      <w:r w:rsidR="007B5598" w:rsidRPr="00702B90">
        <w:rPr>
          <w:rFonts w:ascii="Book Antiqua" w:hAnsi="Book Antiqua" w:cs="Times New Roman"/>
          <w:kern w:val="0"/>
          <w:sz w:val="24"/>
          <w:szCs w:val="24"/>
        </w:rPr>
        <w:t xml:space="preserve">Mr.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Masahiro Yokoi, the technical adviser of the Japanese CART study group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>,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who 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provided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technical assist</w:t>
      </w:r>
      <w:r w:rsidR="006300FA" w:rsidRPr="00702B90">
        <w:rPr>
          <w:rFonts w:ascii="Book Antiqua" w:hAnsi="Book Antiqua" w:cs="Times New Roman"/>
          <w:kern w:val="0"/>
          <w:sz w:val="24"/>
          <w:szCs w:val="24"/>
        </w:rPr>
        <w:t xml:space="preserve">ance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>with KM-CART.</w:t>
      </w:r>
    </w:p>
    <w:p w:rsidR="00856305" w:rsidRPr="00702B90" w:rsidRDefault="00856305" w:rsidP="0005520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</w:p>
    <w:p w:rsidR="00724C80" w:rsidRPr="00702B90" w:rsidRDefault="00B87667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caps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caps/>
          <w:kern w:val="0"/>
          <w:sz w:val="24"/>
          <w:szCs w:val="24"/>
        </w:rPr>
        <w:br w:type="page"/>
      </w:r>
      <w:r w:rsidR="001F3AA9" w:rsidRPr="00702B90">
        <w:rPr>
          <w:rFonts w:ascii="Book Antiqua" w:hAnsi="Book Antiqua" w:cs="Times New Roman"/>
          <w:b/>
          <w:caps/>
          <w:kern w:val="0"/>
          <w:sz w:val="24"/>
          <w:szCs w:val="24"/>
        </w:rPr>
        <w:lastRenderedPageBreak/>
        <w:t>Reference</w:t>
      </w:r>
      <w:r w:rsidR="006343BA" w:rsidRPr="00702B90">
        <w:rPr>
          <w:rFonts w:ascii="Book Antiqua" w:hAnsi="Book Antiqua" w:cs="Times New Roman"/>
          <w:b/>
          <w:caps/>
          <w:kern w:val="0"/>
          <w:sz w:val="24"/>
          <w:szCs w:val="24"/>
        </w:rPr>
        <w:t>s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Baas P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Fennell D, Kerr KM, Van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Schil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PE, Haas RL, Peters S; ESMO Guidelines Committee. </w:t>
      </w: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Malignant pleural mesothelioma: ESMO Clinical Practice Guidelines for diagnosis, treatment and follow-up.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Ann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2015;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 xml:space="preserve">26 </w:t>
      </w:r>
      <w:proofErr w:type="spellStart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Suppl</w:t>
      </w:r>
      <w:proofErr w:type="spellEnd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 xml:space="preserve"> 5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v31-v39 [PMID: 26223247 DOI: 10.1093/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annonc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/mdv199]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2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Kindler HL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Ismaila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N,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Armato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SG 3rd, Bueno R,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Hesdorffer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Jahan T, Jones CM,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Miettinen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Pass H,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Rimner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Rusch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V,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Sterman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D, Thomas A, Hassan R. Treatment of Malignant Pleural Mesothelioma: American Society of Clinical Oncology Clinical Practice Guideline.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J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Clin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2018;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36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1343-1373 [PMID: 29346042 DOI: 10.1200/jco.2017.76.6394]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3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Cao CQ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Yan TD, Bannon PG,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McCaughan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BC. </w:t>
      </w: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A systematic review of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extrapleural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pneumonectomy for malignant pleural mesothelioma.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J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Thorac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2010;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5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1692-1703 [PMID: 20802345 DOI: 10.1097/jto.0b013e3181ed0489]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4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Moore AJ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Parker RJ, Wiggins J. Malignant mesothelioma.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Orphanet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J Rare Dis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2008;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3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34 [PMID: 19099560 DOI: 10.1186/1750-1172-3-34]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5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Inoue N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Yamazaki Z, Oda T,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Sugiura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Wada T. Treatment of intractable ascites by continuous reinfusion of the sterilized, cell-free and concentrated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ascitic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fluid.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Trans Am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Soc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Artif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Intern Organs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1977;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23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699-702 [PMID: 910402 DOI: 10.1097/00002480-197700230-00189]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6 </w:t>
      </w:r>
      <w:proofErr w:type="spellStart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Katoh</w:t>
      </w:r>
      <w:proofErr w:type="spellEnd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 xml:space="preserve"> S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Tatsukawa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H,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Kondoh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Inoue M, Ida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Miyagawa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F. Prevention of the febrile reaction occurring on reinfusion of cell-free and concentrated autogenous ascites.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Jpn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J Med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1991;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30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311-317 [PMID: 1942641 DOI: 10.2169/internalmedicine1962.30.311]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7 </w:t>
      </w:r>
      <w:proofErr w:type="spellStart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Kitayama</w:t>
      </w:r>
      <w:proofErr w:type="spellEnd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 xml:space="preserve"> J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Emoto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S, Yamaguchi H,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Ishigami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H,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Onoyama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H, Yamashita H,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Seto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Y,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Matsuzaki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Watanabe T. Flow Cytometric Quantification of Intraperitoneal Free Tumor Cells is a Useful Biomarker in Gastric Cancer Patients with Peritoneal Metastasis.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Ann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Surg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2015;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22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2336-2342 [PMID: 25404476 DOI: 10.1245/s10434-014-4238-9]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8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Japanese CART Study Group.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Matsusaki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Ohta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Yoshizawa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Gyoda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Y. Novel cell-free and concentrated ascites reinfusion therapy (KM-CART) for refractory ascites associated with cancerous peritonitis: its effect and future 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lastRenderedPageBreak/>
        <w:t xml:space="preserve">perspectives.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Int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J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Clin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2011;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16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395-400 [PMID: 21347629 DOI: 10.1007/s10147-011-0199-1]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9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Kobayashi H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. Development of a new in vitro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chemosensitivity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test using collagen gel droplet embedded culture and image analysis for clinical usefulness.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Recent Results Cancer Res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2003;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161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48-61 [PMID: 12528798 DOI: 10.1007/978-3-642-19022-3_5]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10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Kobayashi H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. Collagen gel droplet culture method to examine in vitro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chemosensitivity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Methods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Mol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Med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2005;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110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59-67 [PMID: 15901927 DOI: 10.1385/1-59259-869-2:059]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11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Pass H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Giroux D, Kennedy C,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Ruffini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E,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Cangir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AK, Rice D,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Asamura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H, Waller D, Edwards J,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Weder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W, Hoffmann H, van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Meerbeeck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JP, Nowak A,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Rusch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VW; IASLC Staging and Prognostic Factors Committee, Advisory Boards and Participating Institutions. The IASLC Mesothelioma Staging Project: Improving Staging of a Rare Disease </w:t>
      </w: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Through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International Participation.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J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Thorac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2016;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11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2082-2088 [PMID: 27670823 DOI: 10.1016/j.jtho.2016.09.123]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12 </w:t>
      </w:r>
      <w:proofErr w:type="spellStart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Eisenhauer</w:t>
      </w:r>
      <w:proofErr w:type="spellEnd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 xml:space="preserve"> EA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Therasse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P,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Bogaerts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J, Schwartz LH, Sargent D, Ford R,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Dancey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J,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Arbuck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S,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Gwyther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S, Mooney M, Rubinstein L, Shankar L, Dodd L, Kaplan R, Lacombe D,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Verweij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J. </w:t>
      </w: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New response evaluation criteria in solid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tumours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revised RECIST guideline (version 1.1).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Eur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J Cancer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2009;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45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228-247 [PMID: 19097774 DOI: 10.1016/j.ejca.2008.10.026]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13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Nagai N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Minamikawa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Mukai K, Hirata E, Komatsu M, Kobayashi H. Predicting the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chemosensitivity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of ovarian and uterine cancers with the collagen gel droplet culture drug-sensitivity test.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Anticancer Drugs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2005;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16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525-531 [PMID: 15846118 DOI: 10.1097/00001813-200506000-00008]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14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Collins DC,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Constantinidou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Sundar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R,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Chenard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-Poirier M, Yap TA, Banerji U,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deBono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J, Lopez JS, </w:t>
      </w:r>
      <w:proofErr w:type="spellStart"/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Tunariu</w:t>
      </w:r>
      <w:proofErr w:type="spellEnd"/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N. Patterns of metastases in malignant pleural mesothelioma in the modern era: Redefining the spread of an old disease. </w:t>
      </w:r>
      <w:r w:rsidRPr="00702B90">
        <w:rPr>
          <w:rFonts w:ascii="Book Antiqua" w:eastAsia="等线" w:hAnsi="Book Antiqua" w:cs="Times New Roman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702B90">
        <w:rPr>
          <w:rFonts w:ascii="Book Antiqua" w:eastAsia="等线" w:hAnsi="Book Antiqua" w:cs="Times New Roman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702B90">
        <w:rPr>
          <w:rFonts w:ascii="Book Antiqua" w:eastAsia="等线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2017; </w:t>
      </w:r>
      <w:r w:rsidRPr="00702B90">
        <w:rPr>
          <w:rFonts w:ascii="Book Antiqua" w:eastAsia="等线" w:hAnsi="Book Antiqua" w:cs="Times New Roman"/>
          <w:b/>
          <w:bCs/>
          <w:kern w:val="0"/>
          <w:sz w:val="24"/>
          <w:szCs w:val="24"/>
          <w:lang w:eastAsia="zh-CN"/>
        </w:rPr>
        <w:t>35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8556–8556 [DOI: 10.1200/jco.2017.35.15_suppl.8556]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15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Kawamura M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Gika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Abiko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T, Inoue Y,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Oyama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T, Izumi Y, Kobayashi H, Kobayashi K. Clinical evaluation of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chemosensitivity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testing for patients with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unresectable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non-small cell lung cancer (NSCLC) using collagen gel droplet 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lastRenderedPageBreak/>
        <w:t xml:space="preserve">embedded culture drug sensitivity test (CD-DST).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Cancer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Chemother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Pharmacol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2007;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59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507-513 [PMID: 16896928 DOI: 10.1007/s00280-006-0292-8]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16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Miyazaki R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Anayama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Hirohashi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Okada H,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Kume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Orihashi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K. </w:t>
      </w: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In Vitro Drug Sensitivity Tests to Predict Molecular Target Drug Responses in Surgically Resected Lung Cancer.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PLoS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One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2016;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11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e0152665 [PMID: 27070423 DOI: 10.1371/journal.pone.0152665]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17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Inoue M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Maeda H, Takeuchi Y, Fukuhara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Shintani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Y, Funakoshi Y, Funaki S,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Nojiri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Kusu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Kusumoto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H, Kimura T, Okumura M; Representing the Thoracic Surgery Study Group of Osaka University. Collagen gel droplet-embedded </w:t>
      </w:r>
      <w:proofErr w:type="gram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culture drug sensitivity test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for adjuvant chemotherapy after complete resection of non-small-cell lung cancer.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Surg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Today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2018;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48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380-387 [PMID: 28993901 DOI: 10.1007/s00595-017-1594-7]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18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Kanazawa Y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Yamada T, Fujita I,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Kakinuma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D,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Matsuno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Arai H,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Shimoda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Kato S,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Matsutani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T, Hagiwara N, Nomura T, Uchida E.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In </w:t>
      </w:r>
      <w:proofErr w:type="gram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Vitro</w:t>
      </w:r>
      <w:proofErr w:type="gram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Chemosensitivity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Test for Gastric Cancer Specimens Predicts Effectiveness of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Oxaliplatin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and 5-Fluorouracil.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Anticancer Res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2017;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37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6401-6405 [PMID: 29061825 DOI: 10.21873/anticanres.12093]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19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Araki Y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Isomoto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H, Matsumoto A,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Kaibara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Yasunaga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Hayashi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Yatsugi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H, Yamauchi K. An in vitro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chemosensitivity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test for colorectal cancer using collagen-gel droplet embedded cultures.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Kurume Med J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1999;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46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163-166 [PMID: 10659592 DOI: 10.2739/kurumemedj.46.163]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20 </w:t>
      </w:r>
      <w:proofErr w:type="spellStart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Ochiai</w:t>
      </w:r>
      <w:proofErr w:type="spellEnd"/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 xml:space="preserve"> T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Nishimura K, Watanabe T,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Kitajima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M,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Nakatani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Nagayasu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Sakuyama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N, Sato T,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Kishine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Abe Y, Nagaoka I. Impact of primary tumor location as a predictive factor in patients suffering from colorectal cancer treated with cytotoxic anticancer agents based on the collagen gel droplet-embedded drug sensitivity test.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Oncol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Lett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2019;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17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: 1842-1850 [PMID: 30675246 DOI: 10.3892/ol.2017.6960]</w:t>
      </w:r>
    </w:p>
    <w:p w:rsidR="00424731" w:rsidRPr="00702B90" w:rsidRDefault="00424731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21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Higashiyama M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, Oda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Okami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J, Maeda J, Kodama K, 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Takami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K, Morinaga K, Takano T, Kobayashi H. In vitro-</w:t>
      </w:r>
      <w:proofErr w:type="spellStart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>chemosensitivity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test using the collagen gel droplet embedded culture drug test (CD-DST) for malignant pleural mesothelioma: possibility of clinical application. </w:t>
      </w:r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Ann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Thorac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Cardiovasc</w:t>
      </w:r>
      <w:proofErr w:type="spellEnd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702B90">
        <w:rPr>
          <w:rFonts w:ascii="Book Antiqua" w:eastAsia="等线" w:hAnsi="Book Antiqua" w:cs="Times New Roman"/>
          <w:i/>
          <w:kern w:val="0"/>
          <w:sz w:val="24"/>
          <w:szCs w:val="24"/>
          <w:lang w:eastAsia="zh-CN"/>
        </w:rPr>
        <w:t>Surg</w:t>
      </w:r>
      <w:proofErr w:type="spellEnd"/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 2008; </w:t>
      </w:r>
      <w:r w:rsidRPr="00702B90">
        <w:rPr>
          <w:rFonts w:ascii="Book Antiqua" w:eastAsia="等线" w:hAnsi="Book Antiqua" w:cs="Times New Roman"/>
          <w:b/>
          <w:kern w:val="0"/>
          <w:sz w:val="24"/>
          <w:szCs w:val="24"/>
          <w:lang w:eastAsia="zh-CN"/>
        </w:rPr>
        <w:t>14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t xml:space="preserve">: 355-362 [PMID: </w:t>
      </w:r>
      <w:r w:rsidRPr="00702B90"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  <w:lastRenderedPageBreak/>
        <w:t>19131921 DOI: 10.1245/s10434-008-0126-5]</w:t>
      </w:r>
    </w:p>
    <w:p w:rsidR="002B533D" w:rsidRPr="00702B90" w:rsidRDefault="002B533D" w:rsidP="0005520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kern w:val="0"/>
          <w:sz w:val="24"/>
          <w:szCs w:val="24"/>
          <w:lang w:eastAsia="zh-CN"/>
        </w:rPr>
      </w:pPr>
    </w:p>
    <w:p w:rsidR="002B533D" w:rsidRPr="00702B90" w:rsidRDefault="00424731" w:rsidP="00055201">
      <w:pPr>
        <w:suppressAutoHyphens/>
        <w:adjustRightInd w:val="0"/>
        <w:snapToGrid w:val="0"/>
        <w:spacing w:line="360" w:lineRule="auto"/>
        <w:jc w:val="right"/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</w:pPr>
      <w:bookmarkStart w:id="158" w:name="OLE_LINK502"/>
      <w:bookmarkStart w:id="159" w:name="OLE_LINK480"/>
      <w:bookmarkStart w:id="160" w:name="OLE_LINK2090"/>
      <w:bookmarkStart w:id="161" w:name="OLE_LINK2200"/>
      <w:bookmarkStart w:id="162" w:name="OLE_LINK2199"/>
      <w:bookmarkStart w:id="163" w:name="OLE_LINK2198"/>
      <w:bookmarkStart w:id="164" w:name="OLE_LINK2162"/>
      <w:bookmarkStart w:id="165" w:name="OLE_LINK1963"/>
      <w:bookmarkStart w:id="166" w:name="OLE_LINK1962"/>
      <w:bookmarkStart w:id="167" w:name="OLE_LINK1812"/>
      <w:bookmarkStart w:id="168" w:name="OLE_LINK1811"/>
      <w:bookmarkStart w:id="169" w:name="OLE_LINK1807"/>
      <w:bookmarkStart w:id="170" w:name="OLE_LINK1806"/>
      <w:bookmarkStart w:id="171" w:name="OLE_LINK1636"/>
      <w:bookmarkStart w:id="172" w:name="OLE_LINK1845"/>
      <w:bookmarkStart w:id="173" w:name="OLE_LINK1844"/>
      <w:bookmarkStart w:id="174" w:name="OLE_LINK1843"/>
      <w:bookmarkStart w:id="175" w:name="OLE_LINK1803"/>
      <w:bookmarkStart w:id="176" w:name="OLE_LINK1802"/>
      <w:bookmarkStart w:id="177" w:name="OLE_LINK1801"/>
      <w:bookmarkStart w:id="178" w:name="OLE_LINK1800"/>
      <w:bookmarkStart w:id="179" w:name="OLE_LINK1282"/>
      <w:bookmarkStart w:id="180" w:name="OLE_LINK1266"/>
      <w:bookmarkStart w:id="181" w:name="OLE_LINK1264"/>
      <w:bookmarkStart w:id="182" w:name="OLE_LINK1261"/>
      <w:bookmarkStart w:id="183" w:name="OLE_LINK1260"/>
      <w:bookmarkStart w:id="184" w:name="OLE_LINK1044"/>
      <w:bookmarkStart w:id="185" w:name="OLE_LINK1043"/>
      <w:bookmarkStart w:id="186" w:name="OLE_LINK1039"/>
      <w:bookmarkStart w:id="187" w:name="OLE_LINK1038"/>
      <w:bookmarkStart w:id="188" w:name="OLE_LINK1036"/>
      <w:bookmarkStart w:id="189" w:name="OLE_LINK1035"/>
      <w:bookmarkStart w:id="190" w:name="OLE_LINK987"/>
      <w:bookmarkStart w:id="191" w:name="OLE_LINK947"/>
      <w:bookmarkStart w:id="192" w:name="OLE_LINK946"/>
      <w:bookmarkStart w:id="193" w:name="OLE_LINK945"/>
      <w:bookmarkStart w:id="194" w:name="OLE_LINK1127"/>
      <w:bookmarkStart w:id="195" w:name="OLE_LINK962"/>
      <w:bookmarkStart w:id="196" w:name="OLE_LINK959"/>
      <w:bookmarkStart w:id="197" w:name="OLE_LINK1185"/>
      <w:bookmarkStart w:id="198" w:name="OLE_LINK1159"/>
      <w:bookmarkStart w:id="199" w:name="OLE_LINK1158"/>
      <w:bookmarkStart w:id="200" w:name="OLE_LINK1157"/>
      <w:bookmarkStart w:id="201" w:name="OLE_LINK1156"/>
      <w:bookmarkStart w:id="202" w:name="OLE_LINK1065"/>
      <w:bookmarkStart w:id="203" w:name="OLE_LINK1064"/>
      <w:bookmarkStart w:id="204" w:name="OLE_LINK1023"/>
      <w:bookmarkStart w:id="205" w:name="OLE_LINK1022"/>
      <w:bookmarkStart w:id="206" w:name="OLE_LINK1021"/>
      <w:bookmarkStart w:id="207" w:name="_Hlk17901632"/>
      <w:r w:rsidRPr="00702B90">
        <w:rPr>
          <w:rFonts w:ascii="Book Antiqua" w:eastAsia="Lucida Sans Unicode" w:hAnsi="Book Antiqua"/>
          <w:b/>
          <w:kern w:val="0"/>
          <w:sz w:val="24"/>
          <w:szCs w:val="24"/>
          <w:lang w:eastAsia="hi-IN" w:bidi="hi-IN"/>
        </w:rPr>
        <w:t>P-Reviewer</w:t>
      </w:r>
      <w:r w:rsidRPr="00702B90">
        <w:rPr>
          <w:rFonts w:ascii="Book Antiqua" w:hAnsi="Book Antiqua"/>
          <w:b/>
          <w:kern w:val="0"/>
          <w:sz w:val="24"/>
          <w:szCs w:val="24"/>
          <w:lang w:bidi="hi-IN"/>
        </w:rPr>
        <w:t>:</w:t>
      </w:r>
      <w:r w:rsidRPr="00702B90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2C45F5" w:rsidRPr="00702B90">
        <w:rPr>
          <w:rFonts w:ascii="Book Antiqua" w:hAnsi="Book Antiqua"/>
          <w:kern w:val="0"/>
          <w:sz w:val="24"/>
          <w:szCs w:val="24"/>
        </w:rPr>
        <w:t>Köker</w:t>
      </w:r>
      <w:proofErr w:type="spellEnd"/>
      <w:r w:rsidR="002C45F5" w:rsidRPr="00702B90">
        <w:rPr>
          <w:rFonts w:ascii="Book Antiqua" w:hAnsi="Book Antiqua"/>
          <w:kern w:val="0"/>
          <w:sz w:val="24"/>
          <w:szCs w:val="24"/>
        </w:rPr>
        <w:t xml:space="preserve"> IH, Su CC</w:t>
      </w:r>
      <w:r w:rsidRPr="00702B90">
        <w:rPr>
          <w:rFonts w:ascii="Book Antiqua" w:hAnsi="Book Antiqua"/>
          <w:kern w:val="0"/>
          <w:sz w:val="24"/>
          <w:szCs w:val="24"/>
        </w:rPr>
        <w:t xml:space="preserve"> </w:t>
      </w:r>
      <w:r w:rsidRPr="00702B90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S-Editor</w:t>
      </w:r>
      <w:r w:rsidRPr="00702B90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702B90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 </w:t>
      </w:r>
      <w:r w:rsidRPr="00702B90">
        <w:rPr>
          <w:rFonts w:ascii="Book Antiqua" w:hAnsi="Book Antiqua" w:cs="Mangal"/>
          <w:bCs/>
          <w:kern w:val="0"/>
          <w:sz w:val="24"/>
          <w:szCs w:val="24"/>
          <w:lang w:bidi="hi-IN"/>
        </w:rPr>
        <w:t>Ma YJ</w:t>
      </w:r>
      <w:r w:rsidRPr="00702B90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</w:t>
      </w:r>
    </w:p>
    <w:p w:rsidR="00424731" w:rsidRPr="00702B90" w:rsidRDefault="00424731" w:rsidP="00055201">
      <w:pPr>
        <w:suppressAutoHyphens/>
        <w:adjustRightInd w:val="0"/>
        <w:snapToGrid w:val="0"/>
        <w:spacing w:line="360" w:lineRule="auto"/>
        <w:jc w:val="right"/>
        <w:rPr>
          <w:rFonts w:ascii="Book Antiqua" w:hAnsi="Book Antiqua" w:cs="Mangal"/>
          <w:b/>
          <w:bCs/>
          <w:kern w:val="0"/>
          <w:sz w:val="24"/>
          <w:szCs w:val="24"/>
          <w:lang w:eastAsia="en-US" w:bidi="hi-IN"/>
        </w:rPr>
      </w:pPr>
      <w:r w:rsidRPr="00702B90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L-Editor</w:t>
      </w:r>
      <w:r w:rsidRPr="00702B90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 xml:space="preserve">: </w:t>
      </w:r>
      <w:proofErr w:type="spellStart"/>
      <w:r w:rsidR="007F54FE" w:rsidRPr="00702B90">
        <w:rPr>
          <w:rFonts w:ascii="Book Antiqua" w:hAnsi="Book Antiqua" w:cs="Mangal"/>
          <w:bCs/>
          <w:kern w:val="0"/>
          <w:sz w:val="24"/>
          <w:szCs w:val="24"/>
          <w:lang w:bidi="hi-IN"/>
        </w:rPr>
        <w:t>Filipodia</w:t>
      </w:r>
      <w:proofErr w:type="spellEnd"/>
      <w:r w:rsidRPr="00702B90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E-Editor</w:t>
      </w:r>
      <w:r w:rsidRPr="00702B90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702B90">
        <w:rPr>
          <w:rFonts w:ascii="Book Antiqua" w:hAnsi="Book Antiqua"/>
          <w:kern w:val="0"/>
          <w:sz w:val="24"/>
          <w:szCs w:val="24"/>
        </w:rPr>
        <w:t xml:space="preserve"> </w:t>
      </w:r>
      <w:r w:rsidR="00E569F6" w:rsidRPr="00702B90">
        <w:rPr>
          <w:rFonts w:ascii="Book Antiqua" w:hAnsi="Book Antiqua"/>
          <w:kern w:val="0"/>
          <w:sz w:val="24"/>
          <w:szCs w:val="24"/>
        </w:rPr>
        <w:t>Xing YX</w:t>
      </w:r>
    </w:p>
    <w:p w:rsidR="00424731" w:rsidRPr="00702B90" w:rsidRDefault="00424731" w:rsidP="00055201">
      <w:pPr>
        <w:suppressAutoHyphens/>
        <w:adjustRightInd w:val="0"/>
        <w:snapToGrid w:val="0"/>
        <w:spacing w:line="360" w:lineRule="auto"/>
        <w:rPr>
          <w:rFonts w:ascii="Book Antiqua" w:hAnsi="Book Antiqua" w:cs="Mangal"/>
          <w:b/>
          <w:bCs/>
          <w:kern w:val="0"/>
          <w:sz w:val="24"/>
          <w:szCs w:val="24"/>
          <w:lang w:eastAsia="pt-BR" w:bidi="hi-IN"/>
        </w:rPr>
      </w:pPr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702B90">
        <w:rPr>
          <w:rFonts w:ascii="Book Antiqua" w:hAnsi="Book Antiqua" w:cs="Helvetica"/>
          <w:b/>
          <w:kern w:val="0"/>
          <w:sz w:val="24"/>
          <w:szCs w:val="24"/>
        </w:rPr>
        <w:t xml:space="preserve">Specialty type: </w:t>
      </w:r>
      <w:r w:rsidR="00E245EA" w:rsidRPr="00702B90">
        <w:rPr>
          <w:rFonts w:ascii="Book Antiqua" w:eastAsia="微软雅黑" w:hAnsi="Book Antiqua" w:cs="宋体"/>
          <w:kern w:val="0"/>
          <w:sz w:val="24"/>
          <w:szCs w:val="24"/>
        </w:rPr>
        <w:t>Medicine, research and experimental</w:t>
      </w:r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702B90">
        <w:rPr>
          <w:rFonts w:ascii="Book Antiqua" w:hAnsi="Book Antiqua" w:cs="Helvetica"/>
          <w:b/>
          <w:kern w:val="0"/>
          <w:sz w:val="24"/>
          <w:szCs w:val="24"/>
        </w:rPr>
        <w:t xml:space="preserve">Country of origin: </w:t>
      </w:r>
      <w:r w:rsidR="00503C63" w:rsidRPr="00702B90">
        <w:rPr>
          <w:rFonts w:ascii="Book Antiqua" w:hAnsi="Book Antiqua" w:cs="Helvetica"/>
          <w:kern w:val="0"/>
          <w:sz w:val="24"/>
          <w:szCs w:val="24"/>
        </w:rPr>
        <w:t>Japan</w:t>
      </w:r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702B90">
        <w:rPr>
          <w:rFonts w:ascii="Book Antiqua" w:hAnsi="Book Antiqua" w:cs="Helvetica"/>
          <w:b/>
          <w:kern w:val="0"/>
          <w:sz w:val="24"/>
          <w:szCs w:val="24"/>
        </w:rPr>
        <w:t>Peer-review report classification</w:t>
      </w:r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702B90">
        <w:rPr>
          <w:rFonts w:ascii="Book Antiqua" w:hAnsi="Book Antiqua" w:cs="Helvetica"/>
          <w:kern w:val="0"/>
          <w:sz w:val="24"/>
          <w:szCs w:val="24"/>
        </w:rPr>
        <w:t xml:space="preserve">Grade </w:t>
      </w:r>
      <w:proofErr w:type="gramStart"/>
      <w:r w:rsidRPr="00702B90">
        <w:rPr>
          <w:rFonts w:ascii="Book Antiqua" w:hAnsi="Book Antiqua" w:cs="Helvetica"/>
          <w:kern w:val="0"/>
          <w:sz w:val="24"/>
          <w:szCs w:val="24"/>
        </w:rPr>
        <w:t>A</w:t>
      </w:r>
      <w:proofErr w:type="gramEnd"/>
      <w:r w:rsidRPr="00702B90">
        <w:rPr>
          <w:rFonts w:ascii="Book Antiqua" w:hAnsi="Book Antiqua" w:cs="Helvetica"/>
          <w:kern w:val="0"/>
          <w:sz w:val="24"/>
          <w:szCs w:val="24"/>
        </w:rPr>
        <w:t xml:space="preserve"> (Excellent): </w:t>
      </w:r>
      <w:r w:rsidR="00607F74" w:rsidRPr="00702B90">
        <w:rPr>
          <w:rFonts w:ascii="Book Antiqua" w:hAnsi="Book Antiqua" w:cs="Helvetica"/>
          <w:kern w:val="0"/>
          <w:sz w:val="24"/>
          <w:szCs w:val="24"/>
        </w:rPr>
        <w:t>0</w:t>
      </w:r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702B90">
        <w:rPr>
          <w:rFonts w:ascii="Book Antiqua" w:hAnsi="Book Antiqua" w:cs="Helvetica"/>
          <w:kern w:val="0"/>
          <w:sz w:val="24"/>
          <w:szCs w:val="24"/>
        </w:rPr>
        <w:t>Grade B (Very good): B</w:t>
      </w:r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702B90">
        <w:rPr>
          <w:rFonts w:ascii="Book Antiqua" w:hAnsi="Book Antiqua" w:cs="Helvetica"/>
          <w:kern w:val="0"/>
          <w:sz w:val="24"/>
          <w:szCs w:val="24"/>
        </w:rPr>
        <w:t xml:space="preserve">Grade C (Good): </w:t>
      </w:r>
      <w:r w:rsidR="00607F74" w:rsidRPr="00702B90">
        <w:rPr>
          <w:rFonts w:ascii="Book Antiqua" w:hAnsi="Book Antiqua" w:cs="Helvetica"/>
          <w:kern w:val="0"/>
          <w:sz w:val="24"/>
          <w:szCs w:val="24"/>
        </w:rPr>
        <w:t>C</w:t>
      </w:r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702B90">
        <w:rPr>
          <w:rFonts w:ascii="Book Antiqua" w:hAnsi="Book Antiqua" w:cs="Helvetica"/>
          <w:kern w:val="0"/>
          <w:sz w:val="24"/>
          <w:szCs w:val="24"/>
        </w:rPr>
        <w:t xml:space="preserve">Grade D (Fair): </w:t>
      </w:r>
      <w:bookmarkEnd w:id="158"/>
      <w:bookmarkEnd w:id="159"/>
      <w:proofErr w:type="gramStart"/>
      <w:r w:rsidRPr="00702B90">
        <w:rPr>
          <w:rFonts w:ascii="Book Antiqua" w:hAnsi="Book Antiqua" w:cs="Helvetica"/>
          <w:kern w:val="0"/>
          <w:sz w:val="24"/>
          <w:szCs w:val="24"/>
        </w:rPr>
        <w:t>0</w:t>
      </w:r>
      <w:proofErr w:type="gramEnd"/>
    </w:p>
    <w:p w:rsidR="00424731" w:rsidRPr="00702B90" w:rsidRDefault="00424731" w:rsidP="00055201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702B90">
        <w:rPr>
          <w:rFonts w:ascii="Book Antiqua" w:hAnsi="Book Antiqua" w:cs="Helvetica"/>
          <w:kern w:val="0"/>
          <w:sz w:val="24"/>
          <w:szCs w:val="24"/>
        </w:rPr>
        <w:t xml:space="preserve">Grade E (Poor):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proofErr w:type="gramStart"/>
      <w:r w:rsidRPr="00702B90">
        <w:rPr>
          <w:rFonts w:ascii="Book Antiqua" w:hAnsi="Book Antiqua" w:cs="Helvetica"/>
          <w:kern w:val="0"/>
          <w:sz w:val="24"/>
          <w:szCs w:val="24"/>
        </w:rPr>
        <w:t>0</w:t>
      </w:r>
      <w:proofErr w:type="gramEnd"/>
      <w:r w:rsidR="00356FAD" w:rsidRPr="00702B90">
        <w:rPr>
          <w:rFonts w:ascii="Book Antiqua" w:hAnsi="Book Antiqua" w:cs="Helvetica"/>
          <w:kern w:val="0"/>
          <w:sz w:val="24"/>
          <w:szCs w:val="24"/>
        </w:rPr>
        <w:br w:type="page"/>
      </w:r>
    </w:p>
    <w:bookmarkEnd w:id="207"/>
    <w:p w:rsidR="006270F2" w:rsidRPr="00702B90" w:rsidRDefault="000E58DB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02B90">
        <w:rPr>
          <w:rFonts w:ascii="Book Antiqua" w:hAnsi="Book Antiqua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546313DF" wp14:editId="77FE4613">
            <wp:extent cx="4343400" cy="3857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D9" w:rsidRPr="00702B90" w:rsidRDefault="00B64FF5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 xml:space="preserve">Figure </w:t>
      </w:r>
      <w:proofErr w:type="gramStart"/>
      <w:r w:rsidRPr="00702B90">
        <w:rPr>
          <w:rFonts w:ascii="Book Antiqua" w:hAnsi="Book Antiqua"/>
          <w:b/>
          <w:kern w:val="0"/>
          <w:sz w:val="24"/>
          <w:szCs w:val="24"/>
        </w:rPr>
        <w:t>1</w:t>
      </w:r>
      <w:proofErr w:type="gramEnd"/>
      <w:r w:rsidR="004C6CD9" w:rsidRPr="00702B90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246B73" w:rsidRPr="00702B90">
        <w:rPr>
          <w:rFonts w:ascii="Book Antiqua" w:hAnsi="Book Antiqua"/>
          <w:b/>
          <w:kern w:val="0"/>
          <w:sz w:val="24"/>
          <w:szCs w:val="24"/>
        </w:rPr>
        <w:t>Postoperative recurrence of malignant mesothelioma</w:t>
      </w:r>
      <w:r w:rsidR="00607F74" w:rsidRPr="00702B90">
        <w:rPr>
          <w:rFonts w:ascii="Book Antiqua" w:eastAsia="等线" w:hAnsi="Book Antiqua"/>
          <w:b/>
          <w:kern w:val="0"/>
          <w:sz w:val="24"/>
          <w:szCs w:val="24"/>
          <w:lang w:eastAsia="zh-CN"/>
        </w:rPr>
        <w:t xml:space="preserve">. </w:t>
      </w:r>
      <w:r w:rsidR="002B533D" w:rsidRPr="00702B90">
        <w:rPr>
          <w:rFonts w:ascii="Book Antiqua" w:eastAsia="等线" w:hAnsi="Book Antiqua"/>
          <w:kern w:val="0"/>
          <w:sz w:val="24"/>
          <w:szCs w:val="24"/>
          <w:lang w:eastAsia="zh-CN"/>
        </w:rPr>
        <w:t>A, B:</w:t>
      </w:r>
      <w:r w:rsidR="002B533D" w:rsidRPr="00702B90">
        <w:rPr>
          <w:rFonts w:ascii="Book Antiqua" w:eastAsia="等线" w:hAnsi="Book Antiqua"/>
          <w:b/>
          <w:kern w:val="0"/>
          <w:sz w:val="24"/>
          <w:szCs w:val="24"/>
          <w:lang w:eastAsia="zh-CN"/>
        </w:rPr>
        <w:t xml:space="preserve"> </w:t>
      </w:r>
      <w:r w:rsidR="00607F74" w:rsidRPr="00702B90">
        <w:rPr>
          <w:rFonts w:ascii="Book Antiqua" w:hAnsi="Book Antiqua" w:cs="Times New Roman"/>
          <w:kern w:val="0"/>
          <w:sz w:val="24"/>
          <w:szCs w:val="24"/>
        </w:rPr>
        <w:t xml:space="preserve">F-18 </w:t>
      </w:r>
      <w:proofErr w:type="spellStart"/>
      <w:r w:rsidR="00607F74" w:rsidRPr="00702B90">
        <w:rPr>
          <w:rFonts w:ascii="Book Antiqua" w:hAnsi="Book Antiqua" w:cs="Times New Roman"/>
          <w:kern w:val="0"/>
          <w:sz w:val="24"/>
          <w:szCs w:val="24"/>
        </w:rPr>
        <w:t>fluorodeoxyglucose</w:t>
      </w:r>
      <w:proofErr w:type="spellEnd"/>
      <w:r w:rsidR="00607F74" w:rsidRPr="00702B90">
        <w:rPr>
          <w:rFonts w:ascii="Book Antiqua" w:hAnsi="Book Antiqua" w:cs="Times New Roman"/>
          <w:kern w:val="0"/>
          <w:sz w:val="24"/>
          <w:szCs w:val="24"/>
        </w:rPr>
        <w:t xml:space="preserve"> positron emission tomography/computed tomography (</w:t>
      </w:r>
      <w:r w:rsidR="00C57E6F" w:rsidRPr="00702B90">
        <w:rPr>
          <w:rFonts w:ascii="Book Antiqua" w:hAnsi="Book Antiqua" w:cs="Times New Roman"/>
          <w:kern w:val="0"/>
          <w:sz w:val="24"/>
          <w:szCs w:val="24"/>
        </w:rPr>
        <w:t>CT</w:t>
      </w:r>
      <w:r w:rsidR="00607F74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C57E6F" w:rsidRPr="00702B90">
        <w:rPr>
          <w:rFonts w:ascii="Book Antiqua" w:hAnsi="Book Antiqua" w:cs="Times New Roman"/>
          <w:kern w:val="0"/>
          <w:sz w:val="24"/>
          <w:szCs w:val="24"/>
        </w:rPr>
        <w:t xml:space="preserve"> showing multiple </w:t>
      </w:r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>pulmonary metastases</w:t>
      </w:r>
      <w:r w:rsidR="008C67FE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(red arrows) </w:t>
      </w:r>
      <w:r w:rsidR="00C57E6F" w:rsidRPr="00702B90">
        <w:rPr>
          <w:rFonts w:ascii="Book Antiqua" w:hAnsi="Book Antiqua" w:cs="Times New Roman"/>
          <w:kern w:val="0"/>
          <w:sz w:val="24"/>
          <w:szCs w:val="24"/>
        </w:rPr>
        <w:t xml:space="preserve">that occurred </w:t>
      </w:r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 xml:space="preserve">13 </w:t>
      </w:r>
      <w:proofErr w:type="spellStart"/>
      <w:proofErr w:type="gramStart"/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>mo</w:t>
      </w:r>
      <w:proofErr w:type="spellEnd"/>
      <w:proofErr w:type="gramEnd"/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 xml:space="preserve"> postoperatively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>; C: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67FD7" w:rsidRPr="00702B90">
        <w:rPr>
          <w:rFonts w:ascii="Book Antiqua" w:hAnsi="Book Antiqua" w:cs="Times New Roman"/>
          <w:kern w:val="0"/>
          <w:sz w:val="24"/>
          <w:szCs w:val="24"/>
        </w:rPr>
        <w:t>CT showing massive ascites a</w:t>
      </w:r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 xml:space="preserve">fter 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>eight</w:t>
      </w:r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 xml:space="preserve"> courses of </w:t>
      </w:r>
      <w:proofErr w:type="spellStart"/>
      <w:r w:rsidR="00607F74" w:rsidRPr="00702B90">
        <w:rPr>
          <w:rFonts w:ascii="Book Antiqua" w:hAnsi="Book Antiqua" w:cs="Times New Roman"/>
          <w:kern w:val="0"/>
          <w:sz w:val="24"/>
          <w:szCs w:val="24"/>
        </w:rPr>
        <w:t>pemetrexed</w:t>
      </w:r>
      <w:proofErr w:type="spellEnd"/>
      <w:r w:rsidR="00607F7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6CD9" w:rsidRPr="00702B90">
        <w:rPr>
          <w:rFonts w:ascii="Book Antiqua" w:hAnsi="Book Antiqua" w:cs="Times New Roman"/>
          <w:kern w:val="0"/>
          <w:sz w:val="24"/>
          <w:szCs w:val="24"/>
        </w:rPr>
        <w:t>therapy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 xml:space="preserve">; D: </w:t>
      </w:r>
      <w:r w:rsidR="008F5971" w:rsidRPr="00702B90">
        <w:rPr>
          <w:rFonts w:ascii="Book Antiqua" w:hAnsi="Book Antiqua" w:cs="Times New Roman"/>
          <w:kern w:val="0"/>
          <w:sz w:val="24"/>
          <w:szCs w:val="24"/>
        </w:rPr>
        <w:t>A p</w:t>
      </w:r>
      <w:r w:rsidR="00B20007" w:rsidRPr="00702B90">
        <w:rPr>
          <w:rFonts w:ascii="Book Antiqua" w:hAnsi="Book Antiqua" w:cs="Times New Roman"/>
          <w:kern w:val="0"/>
          <w:sz w:val="24"/>
          <w:szCs w:val="24"/>
        </w:rPr>
        <w:t xml:space="preserve">hotomicrograph </w:t>
      </w:r>
      <w:r w:rsidR="008F5971" w:rsidRPr="00702B90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="00B20007" w:rsidRPr="00702B90">
        <w:rPr>
          <w:rFonts w:ascii="Book Antiqua" w:hAnsi="Book Antiqua" w:cs="Times New Roman"/>
          <w:kern w:val="0"/>
          <w:sz w:val="24"/>
          <w:szCs w:val="24"/>
        </w:rPr>
        <w:t xml:space="preserve">mesothelioma </w:t>
      </w:r>
      <w:r w:rsidR="00A022FD" w:rsidRPr="00702B90">
        <w:rPr>
          <w:rFonts w:ascii="Book Antiqua" w:hAnsi="Book Antiqua" w:cs="Times New Roman"/>
          <w:kern w:val="0"/>
          <w:sz w:val="24"/>
          <w:szCs w:val="24"/>
        </w:rPr>
        <w:t xml:space="preserve">cells </w:t>
      </w:r>
      <w:r w:rsidR="003F40E8" w:rsidRPr="00702B90">
        <w:rPr>
          <w:rFonts w:ascii="Book Antiqua" w:hAnsi="Book Antiqua" w:cs="Times New Roman"/>
          <w:kern w:val="0"/>
          <w:sz w:val="24"/>
          <w:szCs w:val="24"/>
        </w:rPr>
        <w:t>in the</w:t>
      </w:r>
      <w:r w:rsidR="00365AF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365AF3" w:rsidRPr="00702B90">
        <w:rPr>
          <w:rFonts w:ascii="Book Antiqua" w:hAnsi="Book Antiqua" w:cs="Times New Roman"/>
          <w:kern w:val="0"/>
          <w:sz w:val="24"/>
          <w:szCs w:val="24"/>
        </w:rPr>
        <w:t>ascitic</w:t>
      </w:r>
      <w:proofErr w:type="spellEnd"/>
      <w:r w:rsidR="00365AF3" w:rsidRPr="00702B90">
        <w:rPr>
          <w:rFonts w:ascii="Book Antiqua" w:hAnsi="Book Antiqua" w:cs="Times New Roman"/>
          <w:kern w:val="0"/>
          <w:sz w:val="24"/>
          <w:szCs w:val="24"/>
        </w:rPr>
        <w:t xml:space="preserve"> fluid </w:t>
      </w:r>
      <w:r w:rsidR="00A022FD" w:rsidRPr="00702B90">
        <w:rPr>
          <w:rFonts w:ascii="Book Antiqua" w:hAnsi="Book Antiqua" w:cs="Times New Roman"/>
          <w:kern w:val="0"/>
          <w:sz w:val="24"/>
          <w:szCs w:val="24"/>
        </w:rPr>
        <w:t xml:space="preserve">obtained </w:t>
      </w:r>
      <w:r w:rsidR="00C57E6F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via</w:t>
      </w:r>
      <w:r w:rsidR="00244E8F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A022FD" w:rsidRPr="00702B90">
        <w:rPr>
          <w:rFonts w:ascii="Book Antiqua" w:hAnsi="Book Antiqua" w:cs="Times New Roman"/>
          <w:kern w:val="0"/>
          <w:sz w:val="24"/>
          <w:szCs w:val="24"/>
        </w:rPr>
        <w:t>abdominocentesis</w:t>
      </w:r>
      <w:proofErr w:type="spellEnd"/>
      <w:r w:rsidR="00A022FD" w:rsidRPr="00702B90">
        <w:rPr>
          <w:rFonts w:ascii="Book Antiqua" w:hAnsi="Book Antiqua" w:cs="Times New Roman"/>
          <w:kern w:val="0"/>
          <w:sz w:val="24"/>
          <w:szCs w:val="24"/>
        </w:rPr>
        <w:t xml:space="preserve">. </w:t>
      </w:r>
    </w:p>
    <w:p w:rsidR="00405C40" w:rsidRPr="00702B90" w:rsidRDefault="0018500B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br w:type="page"/>
      </w:r>
    </w:p>
    <w:p w:rsidR="00607F74" w:rsidRPr="00702B90" w:rsidRDefault="000E58DB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70D32E9A" wp14:editId="70AFB2C4">
            <wp:extent cx="4448175" cy="59436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C8" w:rsidRPr="00702B90" w:rsidRDefault="00CB0C3B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 xml:space="preserve">Figure </w:t>
      </w:r>
      <w:proofErr w:type="gramStart"/>
      <w:r w:rsidR="00B64FF5" w:rsidRPr="00702B90">
        <w:rPr>
          <w:rFonts w:ascii="Book Antiqua" w:hAnsi="Book Antiqua"/>
          <w:b/>
          <w:kern w:val="0"/>
          <w:sz w:val="24"/>
          <w:szCs w:val="24"/>
        </w:rPr>
        <w:t>2</w:t>
      </w:r>
      <w:proofErr w:type="gramEnd"/>
      <w:r w:rsidR="00607F74" w:rsidRPr="00702B90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8F5971" w:rsidRPr="00702B90">
        <w:rPr>
          <w:rFonts w:ascii="Book Antiqua" w:hAnsi="Book Antiqua"/>
          <w:b/>
          <w:kern w:val="0"/>
          <w:sz w:val="24"/>
          <w:szCs w:val="24"/>
        </w:rPr>
        <w:t xml:space="preserve">Use of </w:t>
      </w:r>
      <w:r w:rsidR="00607F74" w:rsidRPr="00702B90">
        <w:rPr>
          <w:rFonts w:ascii="Book Antiqua" w:hAnsi="Book Antiqua"/>
          <w:b/>
          <w:kern w:val="0"/>
          <w:sz w:val="24"/>
          <w:szCs w:val="24"/>
        </w:rPr>
        <w:t>KM-cell-free and concentrated ascites reinfusion therapy</w:t>
      </w:r>
      <w:r w:rsidR="00855CB0" w:rsidRPr="00702B90">
        <w:rPr>
          <w:rFonts w:ascii="Book Antiqua" w:hAnsi="Book Antiqua"/>
          <w:b/>
          <w:kern w:val="0"/>
          <w:sz w:val="24"/>
          <w:szCs w:val="24"/>
        </w:rPr>
        <w:t xml:space="preserve"> and </w:t>
      </w:r>
      <w:r w:rsidR="00607F74" w:rsidRPr="00702B90">
        <w:rPr>
          <w:rFonts w:ascii="Book Antiqua" w:hAnsi="Book Antiqua"/>
          <w:b/>
          <w:kern w:val="0"/>
          <w:sz w:val="24"/>
          <w:szCs w:val="24"/>
        </w:rPr>
        <w:t xml:space="preserve">collagen gel droplet-embedded culture drug sensitivity test. </w:t>
      </w:r>
      <w:r w:rsidR="002B533D" w:rsidRPr="00702B90">
        <w:rPr>
          <w:rFonts w:ascii="Book Antiqua" w:hAnsi="Book Antiqua"/>
          <w:kern w:val="0"/>
          <w:sz w:val="24"/>
          <w:szCs w:val="24"/>
        </w:rPr>
        <w:t xml:space="preserve">A: 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>S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chema of 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KM-cell-free and concentrated ascites reinfusion therapy (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>KM-CART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 xml:space="preserve">collagen gel droplet-embedded </w:t>
      </w:r>
      <w:proofErr w:type="gramStart"/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culture drug sensitivity test</w:t>
      </w:r>
      <w:proofErr w:type="gramEnd"/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applied </w:t>
      </w:r>
      <w:r w:rsidR="00724FC8" w:rsidRPr="00702B90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>the presented case</w:t>
      </w:r>
      <w:r w:rsidR="002B533D" w:rsidRPr="00702B90">
        <w:rPr>
          <w:rFonts w:ascii="Book Antiqua" w:hAnsi="Book Antiqua" w:cs="Times New Roman"/>
          <w:kern w:val="0"/>
          <w:sz w:val="24"/>
          <w:szCs w:val="24"/>
        </w:rPr>
        <w:t>; B: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24FC8" w:rsidRPr="00702B90">
        <w:rPr>
          <w:rFonts w:ascii="Book Antiqua" w:hAnsi="Book Antiqua" w:cs="Times New Roman"/>
          <w:kern w:val="0"/>
          <w:sz w:val="24"/>
          <w:szCs w:val="24"/>
        </w:rPr>
        <w:t xml:space="preserve">Image 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="006447F3"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KM-CART system used for actual treatment. </w:t>
      </w:r>
      <w:proofErr w:type="spellStart"/>
      <w:r w:rsidR="00D54341" w:rsidRPr="00702B90">
        <w:rPr>
          <w:rFonts w:ascii="Book Antiqua" w:hAnsi="Book Antiqua" w:cs="Times New Roman"/>
          <w:kern w:val="0"/>
          <w:sz w:val="24"/>
          <w:szCs w:val="24"/>
        </w:rPr>
        <w:t>Ascitic</w:t>
      </w:r>
      <w:proofErr w:type="spellEnd"/>
      <w:r w:rsidR="00D54341" w:rsidRPr="00702B90">
        <w:rPr>
          <w:rFonts w:ascii="Book Antiqua" w:hAnsi="Book Antiqua" w:cs="Times New Roman"/>
          <w:kern w:val="0"/>
          <w:sz w:val="24"/>
          <w:szCs w:val="24"/>
        </w:rPr>
        <w:t xml:space="preserve"> fluid 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obtained </w:t>
      </w:r>
      <w:r w:rsidR="006447F3" w:rsidRPr="00702B90">
        <w:rPr>
          <w:rFonts w:ascii="Book Antiqua" w:hAnsi="Book Antiqua" w:cs="Times New Roman"/>
          <w:i/>
          <w:iCs/>
          <w:kern w:val="0"/>
          <w:sz w:val="24"/>
          <w:szCs w:val="24"/>
        </w:rPr>
        <w:t>via</w:t>
      </w:r>
      <w:r w:rsidR="006447F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>abdominocentesis</w:t>
      </w:r>
      <w:proofErr w:type="spellEnd"/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proofErr w:type="spellStart"/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>i</w:t>
      </w:r>
      <w:proofErr w:type="spellEnd"/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) was immediately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processed </w:t>
      </w:r>
      <w:r w:rsidR="0071456D" w:rsidRPr="00702B90">
        <w:rPr>
          <w:rFonts w:ascii="Book Antiqua" w:hAnsi="Book Antiqua" w:cs="Times New Roman"/>
          <w:kern w:val="0"/>
          <w:sz w:val="24"/>
          <w:szCs w:val="24"/>
        </w:rPr>
        <w:t xml:space="preserve">using the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KM-CART system consist</w:t>
      </w:r>
      <w:r w:rsidR="00203C71" w:rsidRPr="00702B90">
        <w:rPr>
          <w:rFonts w:ascii="Book Antiqua" w:hAnsi="Book Antiqua" w:cs="Times New Roman"/>
          <w:kern w:val="0"/>
          <w:sz w:val="24"/>
          <w:szCs w:val="24"/>
        </w:rPr>
        <w:t>ing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 of </w:t>
      </w:r>
      <w:r w:rsidR="00B20007" w:rsidRPr="00702B90">
        <w:rPr>
          <w:rFonts w:ascii="Book Antiqua" w:hAnsi="Book Antiqua" w:cs="Times New Roman"/>
          <w:kern w:val="0"/>
          <w:sz w:val="24"/>
          <w:szCs w:val="24"/>
        </w:rPr>
        <w:t>an</w:t>
      </w:r>
      <w:r w:rsidR="00203C71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ascites filter 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>(ii)</w:t>
      </w:r>
      <w:r w:rsidR="00B20007" w:rsidRPr="00702B90">
        <w:rPr>
          <w:rFonts w:ascii="Book Antiqua" w:hAnsi="Book Antiqua" w:cs="Times New Roman"/>
          <w:kern w:val="0"/>
          <w:sz w:val="24"/>
          <w:szCs w:val="24"/>
        </w:rPr>
        <w:t>, an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ascites concentrator</w:t>
      </w:r>
      <w:r w:rsidR="00E629A6" w:rsidRPr="00702B90">
        <w:rPr>
          <w:rFonts w:ascii="Book Antiqua" w:hAnsi="Book Antiqua" w:cs="Times New Roman"/>
          <w:kern w:val="0"/>
          <w:sz w:val="24"/>
          <w:szCs w:val="24"/>
        </w:rPr>
        <w:t xml:space="preserve"> (iii)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B20007" w:rsidRPr="00702B90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roller pump (iv), and </w:t>
      </w:r>
      <w:r w:rsidR="00B20007" w:rsidRPr="00702B90">
        <w:rPr>
          <w:rFonts w:ascii="Book Antiqua" w:hAnsi="Book Antiqua" w:cs="Times New Roman"/>
          <w:kern w:val="0"/>
          <w:sz w:val="24"/>
          <w:szCs w:val="24"/>
        </w:rPr>
        <w:t xml:space="preserve">an </w:t>
      </w:r>
      <w:r w:rsidR="00203C71" w:rsidRPr="00702B90">
        <w:rPr>
          <w:rFonts w:ascii="Book Antiqua" w:hAnsi="Book Antiqua" w:cs="Times New Roman"/>
          <w:kern w:val="0"/>
          <w:sz w:val="24"/>
          <w:szCs w:val="24"/>
        </w:rPr>
        <w:t xml:space="preserve">aspirator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(v)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2DC8" w:rsidRPr="00702B90">
        <w:rPr>
          <w:rFonts w:ascii="Book Antiqua" w:hAnsi="Book Antiqua" w:cs="Times New Roman"/>
          <w:kern w:val="0"/>
          <w:sz w:val="24"/>
          <w:szCs w:val="24"/>
        </w:rPr>
        <w:t>KM-CART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:</w:t>
      </w:r>
      <w:r w:rsidR="00E62DC8" w:rsidRPr="00702B90">
        <w:rPr>
          <w:rFonts w:ascii="Book Antiqua" w:hAnsi="Book Antiqua" w:cs="Times New Roman"/>
          <w:kern w:val="0"/>
          <w:sz w:val="24"/>
          <w:szCs w:val="24"/>
        </w:rPr>
        <w:t xml:space="preserve"> KM-cell-free and concentrated ascites reinfusion therapy</w:t>
      </w:r>
      <w:proofErr w:type="gramStart"/>
      <w:r w:rsidR="00E62DC8" w:rsidRPr="00702B90">
        <w:rPr>
          <w:rFonts w:ascii="Book Antiqua" w:hAnsi="Book Antiqua" w:cs="Times New Roman"/>
          <w:kern w:val="0"/>
          <w:sz w:val="24"/>
          <w:szCs w:val="24"/>
        </w:rPr>
        <w:t>;</w:t>
      </w:r>
      <w:proofErr w:type="gramEnd"/>
      <w:r w:rsidR="00E62DC8" w:rsidRPr="00702B90">
        <w:rPr>
          <w:rFonts w:ascii="Book Antiqua" w:hAnsi="Book Antiqua" w:cs="Times New Roman"/>
          <w:kern w:val="0"/>
          <w:sz w:val="24"/>
          <w:szCs w:val="24"/>
        </w:rPr>
        <w:t xml:space="preserve"> CD-DST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:</w:t>
      </w:r>
      <w:r w:rsidR="00E62DC8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62DC8" w:rsidRPr="00702B90">
        <w:rPr>
          <w:rFonts w:ascii="Book Antiqua" w:hAnsi="Book Antiqua" w:cs="Times New Roman"/>
          <w:caps/>
          <w:kern w:val="0"/>
          <w:sz w:val="24"/>
          <w:szCs w:val="24"/>
        </w:rPr>
        <w:t>c</w:t>
      </w:r>
      <w:r w:rsidR="00E62DC8" w:rsidRPr="00702B90">
        <w:rPr>
          <w:rFonts w:ascii="Book Antiqua" w:hAnsi="Book Antiqua" w:cs="Times New Roman"/>
          <w:kern w:val="0"/>
          <w:sz w:val="24"/>
          <w:szCs w:val="24"/>
        </w:rPr>
        <w:t>ollagen gel droplet-embedded culture drug sensitivity test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r w:rsidR="0018500B" w:rsidRPr="00702B90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177A3E" w:rsidRPr="00702B90" w:rsidRDefault="000E58DB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1F6A0DE7" wp14:editId="42A424C5">
            <wp:extent cx="4591050" cy="50292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C8" w:rsidRPr="00702B90" w:rsidRDefault="00177A3E" w:rsidP="00055201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702B90">
        <w:rPr>
          <w:rFonts w:ascii="Book Antiqua" w:hAnsi="Book Antiqua"/>
          <w:b/>
          <w:kern w:val="0"/>
          <w:sz w:val="24"/>
          <w:szCs w:val="24"/>
        </w:rPr>
        <w:t xml:space="preserve">Figure </w:t>
      </w:r>
      <w:proofErr w:type="gramStart"/>
      <w:r w:rsidR="00B64FF5" w:rsidRPr="00702B90">
        <w:rPr>
          <w:rFonts w:ascii="Book Antiqua" w:hAnsi="Book Antiqua"/>
          <w:b/>
          <w:kern w:val="0"/>
          <w:sz w:val="24"/>
          <w:szCs w:val="24"/>
        </w:rPr>
        <w:t>3</w:t>
      </w:r>
      <w:proofErr w:type="gramEnd"/>
      <w:r w:rsidR="00246B73" w:rsidRPr="00702B90">
        <w:rPr>
          <w:rFonts w:ascii="Book Antiqua" w:hAnsi="Book Antiqua"/>
          <w:b/>
          <w:bCs/>
          <w:kern w:val="0"/>
          <w:sz w:val="24"/>
          <w:szCs w:val="24"/>
        </w:rPr>
        <w:t xml:space="preserve"> </w:t>
      </w:r>
      <w:r w:rsidR="00F37EF4" w:rsidRPr="00702B90">
        <w:rPr>
          <w:rFonts w:ascii="Book Antiqua" w:hAnsi="Book Antiqua" w:cs="Times New Roman"/>
          <w:b/>
          <w:bCs/>
          <w:caps/>
          <w:kern w:val="0"/>
          <w:sz w:val="24"/>
          <w:szCs w:val="24"/>
        </w:rPr>
        <w:t>c</w:t>
      </w:r>
      <w:r w:rsidR="00F37EF4"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>ollagen gel droplet-embedded culture drug sensitivity test</w:t>
      </w:r>
      <w:r w:rsidR="00246B73" w:rsidRPr="00702B90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D16C49" w:rsidRPr="00702B90">
        <w:rPr>
          <w:rFonts w:ascii="Book Antiqua" w:hAnsi="Book Antiqua"/>
          <w:b/>
          <w:kern w:val="0"/>
          <w:sz w:val="24"/>
          <w:szCs w:val="24"/>
        </w:rPr>
        <w:t xml:space="preserve">assay of </w:t>
      </w:r>
      <w:r w:rsidR="00246B73" w:rsidRPr="00702B90">
        <w:rPr>
          <w:rFonts w:ascii="Book Antiqua" w:hAnsi="Book Antiqua"/>
          <w:b/>
          <w:kern w:val="0"/>
          <w:sz w:val="24"/>
          <w:szCs w:val="24"/>
        </w:rPr>
        <w:t>mesothelioma cells obtained from ascites</w:t>
      </w:r>
      <w:r w:rsidR="00F37EF4" w:rsidRPr="00702B90">
        <w:rPr>
          <w:rFonts w:ascii="Book Antiqua" w:hAnsi="Book Antiqua"/>
          <w:b/>
          <w:kern w:val="0"/>
          <w:sz w:val="24"/>
          <w:szCs w:val="24"/>
        </w:rPr>
        <w:t xml:space="preserve">. </w:t>
      </w:r>
      <w:r w:rsidR="00D16C49" w:rsidRPr="00702B90">
        <w:rPr>
          <w:rFonts w:ascii="Book Antiqua" w:hAnsi="Book Antiqua" w:cs="Times New Roman"/>
          <w:kern w:val="0"/>
          <w:sz w:val="24"/>
          <w:szCs w:val="24"/>
        </w:rPr>
        <w:t>A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>:</w:t>
      </w:r>
      <w:r w:rsidR="002704C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The filtered cancer cells were centrifuged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to d</w:t>
      </w:r>
      <w:r w:rsidR="000E7A10" w:rsidRPr="00702B90">
        <w:rPr>
          <w:rFonts w:ascii="Book Antiqua" w:hAnsi="Book Antiqua" w:cs="Times New Roman"/>
          <w:kern w:val="0"/>
          <w:sz w:val="24"/>
          <w:szCs w:val="24"/>
        </w:rPr>
        <w:t>i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vide</w:t>
      </w:r>
      <w:r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E7A10" w:rsidRPr="00702B90">
        <w:rPr>
          <w:rFonts w:ascii="Book Antiqua" w:hAnsi="Book Antiqua" w:cs="Times New Roman"/>
          <w:kern w:val="0"/>
          <w:sz w:val="24"/>
          <w:szCs w:val="24"/>
        </w:rPr>
        <w:t>the fluid into a s</w:t>
      </w:r>
      <w:r w:rsidR="002704C9" w:rsidRPr="00702B90">
        <w:rPr>
          <w:rFonts w:ascii="Book Antiqua" w:hAnsi="Book Antiqua" w:cs="Times New Roman"/>
          <w:kern w:val="0"/>
          <w:sz w:val="24"/>
          <w:szCs w:val="24"/>
        </w:rPr>
        <w:t>upernatant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proofErr w:type="spellStart"/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i</w:t>
      </w:r>
      <w:proofErr w:type="spellEnd"/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),</w:t>
      </w:r>
      <w:r w:rsidR="002704C9" w:rsidRPr="00702B90">
        <w:rPr>
          <w:rFonts w:ascii="Book Antiqua" w:hAnsi="Book Antiqua" w:cs="Times New Roman"/>
          <w:kern w:val="0"/>
          <w:sz w:val="24"/>
          <w:szCs w:val="24"/>
        </w:rPr>
        <w:t xml:space="preserve"> mucus component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 (ii)</w:t>
      </w:r>
      <w:r w:rsidR="002704C9"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2704C9" w:rsidRPr="00702B90">
        <w:rPr>
          <w:rFonts w:ascii="Book Antiqua" w:hAnsi="Book Antiqua" w:cs="Times New Roman"/>
          <w:kern w:val="0"/>
          <w:sz w:val="24"/>
          <w:szCs w:val="24"/>
        </w:rPr>
        <w:t>cell pellet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704C9" w:rsidRPr="00702B90">
        <w:rPr>
          <w:rFonts w:ascii="Book Antiqua" w:hAnsi="Book Antiqua" w:cs="Times New Roman"/>
          <w:kern w:val="0"/>
          <w:sz w:val="24"/>
          <w:szCs w:val="24"/>
        </w:rPr>
        <w:t>including mesothelioma cells</w:t>
      </w:r>
      <w:r w:rsidR="00D16C49" w:rsidRPr="00702B90">
        <w:rPr>
          <w:rFonts w:ascii="Book Antiqua" w:hAnsi="Book Antiqua" w:cs="Times New Roman"/>
          <w:kern w:val="0"/>
          <w:sz w:val="24"/>
          <w:szCs w:val="24"/>
        </w:rPr>
        <w:t xml:space="preserve"> (iii)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>; B:</w:t>
      </w:r>
      <w:r w:rsidR="002704C9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After cell</w:t>
      </w:r>
      <w:r w:rsidR="000E7A1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>counting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0E7A10"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mesothelioma cells were </w:t>
      </w:r>
      <w:r w:rsidR="00747E2E" w:rsidRPr="00702B90">
        <w:rPr>
          <w:rFonts w:ascii="Book Antiqua" w:hAnsi="Book Antiqua" w:cs="Times New Roman"/>
          <w:kern w:val="0"/>
          <w:sz w:val="24"/>
          <w:szCs w:val="24"/>
        </w:rPr>
        <w:t>used to conduct the</w:t>
      </w:r>
      <w:r w:rsidR="001261F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collagen gel droplet-embedded culture drug sensitivity test (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>CD-DST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. Tumor cells were incubated without </w:t>
      </w:r>
      <w:r w:rsidR="000D2FFA" w:rsidRPr="00702B90">
        <w:rPr>
          <w:rFonts w:ascii="Book Antiqua" w:hAnsi="Book Antiqua" w:cs="Times New Roman"/>
          <w:kern w:val="0"/>
          <w:sz w:val="24"/>
          <w:szCs w:val="24"/>
        </w:rPr>
        <w:t xml:space="preserve">any 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>cytotoxic drug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>C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>: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6221C" w:rsidRPr="00702B90">
        <w:rPr>
          <w:rFonts w:ascii="Book Antiqua" w:hAnsi="Book Antiqua" w:cs="Times New Roman"/>
          <w:kern w:val="0"/>
          <w:sz w:val="24"/>
          <w:szCs w:val="24"/>
        </w:rPr>
        <w:t>O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r </w:t>
      </w:r>
      <w:r w:rsidR="00374052" w:rsidRPr="00702B90">
        <w:rPr>
          <w:rFonts w:ascii="Book Antiqua" w:hAnsi="Book Antiqua" w:cs="Times New Roman"/>
          <w:kern w:val="0"/>
          <w:sz w:val="24"/>
          <w:szCs w:val="24"/>
        </w:rPr>
        <w:t>in the presence of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 cytotoxic drugs such as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 xml:space="preserve"> D: 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pemetrexed</w:t>
      </w:r>
      <w:proofErr w:type="spellEnd"/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>PEM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)</w:t>
      </w:r>
      <w:r w:rsidR="008C42D4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 xml:space="preserve">E: </w:t>
      </w:r>
      <w:proofErr w:type="gramStart"/>
      <w:r w:rsidR="008C42D4" w:rsidRPr="00702B90">
        <w:rPr>
          <w:rFonts w:ascii="Book Antiqua" w:hAnsi="Book Antiqua" w:cs="Times New Roman"/>
          <w:kern w:val="0"/>
          <w:sz w:val="24"/>
          <w:szCs w:val="24"/>
        </w:rPr>
        <w:t xml:space="preserve">gemcitabine 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>.</w:t>
      </w:r>
      <w:proofErr w:type="gramEnd"/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 After the proliferat</w:t>
      </w:r>
      <w:r w:rsidR="008C42D4" w:rsidRPr="00702B90">
        <w:rPr>
          <w:rFonts w:ascii="Book Antiqua" w:hAnsi="Book Antiqua" w:cs="Times New Roman"/>
          <w:kern w:val="0"/>
          <w:sz w:val="24"/>
          <w:szCs w:val="24"/>
        </w:rPr>
        <w:t>i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on assay, the final number of cancer cells </w:t>
      </w:r>
      <w:proofErr w:type="gramStart"/>
      <w:r w:rsidR="00374052" w:rsidRPr="00702B90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>quantified</w:t>
      </w:r>
      <w:proofErr w:type="gramEnd"/>
      <w:r w:rsidR="00D51C2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C42D4" w:rsidRPr="00702B90">
        <w:rPr>
          <w:rFonts w:ascii="Book Antiqua" w:hAnsi="Book Antiqua" w:cs="Times New Roman"/>
          <w:kern w:val="0"/>
          <w:sz w:val="24"/>
          <w:szCs w:val="24"/>
        </w:rPr>
        <w:t xml:space="preserve">using </w:t>
      </w:r>
      <w:r w:rsidR="00374052" w:rsidRPr="00702B90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326073" w:rsidRPr="00702B90">
        <w:rPr>
          <w:rFonts w:ascii="Book Antiqua" w:hAnsi="Book Antiqua" w:cs="Times New Roman"/>
          <w:kern w:val="0"/>
          <w:sz w:val="24"/>
          <w:szCs w:val="24"/>
        </w:rPr>
        <w:t>dedicated system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>;</w:t>
      </w:r>
      <w:r w:rsidR="00326073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486D" w:rsidRPr="00702B90">
        <w:rPr>
          <w:rFonts w:ascii="Book Antiqua" w:hAnsi="Book Antiqua" w:cs="Times New Roman"/>
          <w:kern w:val="0"/>
          <w:sz w:val="24"/>
          <w:szCs w:val="24"/>
        </w:rPr>
        <w:t xml:space="preserve">F: </w:t>
      </w:r>
      <w:r w:rsidR="008C42D4" w:rsidRPr="00702B90">
        <w:rPr>
          <w:rFonts w:ascii="Book Antiqua" w:hAnsi="Book Antiqua" w:cs="Times New Roman"/>
          <w:kern w:val="0"/>
          <w:sz w:val="24"/>
          <w:szCs w:val="24"/>
        </w:rPr>
        <w:t xml:space="preserve">Compared </w:t>
      </w:r>
      <w:r w:rsidR="00326073" w:rsidRPr="00702B90">
        <w:rPr>
          <w:rFonts w:ascii="Book Antiqua" w:hAnsi="Book Antiqua" w:cs="Times New Roman"/>
          <w:kern w:val="0"/>
          <w:sz w:val="24"/>
          <w:szCs w:val="24"/>
        </w:rPr>
        <w:t>to</w:t>
      </w:r>
      <w:r w:rsidR="008C42D4" w:rsidRPr="00702B90">
        <w:rPr>
          <w:rFonts w:ascii="Book Antiqua" w:hAnsi="Book Antiqua" w:cs="Times New Roman"/>
          <w:kern w:val="0"/>
          <w:sz w:val="24"/>
          <w:szCs w:val="24"/>
        </w:rPr>
        <w:t xml:space="preserve"> a</w:t>
      </w:r>
      <w:r w:rsidR="00326073" w:rsidRPr="00702B90">
        <w:rPr>
          <w:rFonts w:ascii="Book Antiqua" w:hAnsi="Book Antiqua" w:cs="Times New Roman"/>
          <w:kern w:val="0"/>
          <w:sz w:val="24"/>
          <w:szCs w:val="24"/>
        </w:rPr>
        <w:t xml:space="preserve"> normal control, </w:t>
      </w:r>
      <w:r w:rsidR="0089093E" w:rsidRPr="00702B90">
        <w:rPr>
          <w:rFonts w:ascii="Book Antiqua" w:hAnsi="Book Antiqua" w:cs="Times New Roman"/>
          <w:kern w:val="0"/>
          <w:sz w:val="24"/>
          <w:szCs w:val="24"/>
        </w:rPr>
        <w:t xml:space="preserve">PEM </w:t>
      </w:r>
      <w:r w:rsidR="00326073" w:rsidRPr="00702B90">
        <w:rPr>
          <w:rFonts w:ascii="Book Antiqua" w:hAnsi="Book Antiqua" w:cs="Times New Roman"/>
          <w:kern w:val="0"/>
          <w:sz w:val="24"/>
          <w:szCs w:val="24"/>
        </w:rPr>
        <w:t xml:space="preserve">did not reduce cell growth, while </w:t>
      </w:r>
      <w:r w:rsidR="008C42D4" w:rsidRPr="00702B90">
        <w:rPr>
          <w:rFonts w:ascii="Book Antiqua" w:hAnsi="Book Antiqua" w:cs="Times New Roman"/>
          <w:kern w:val="0"/>
          <w:sz w:val="24"/>
          <w:szCs w:val="24"/>
        </w:rPr>
        <w:t xml:space="preserve">gemcitabine </w:t>
      </w:r>
      <w:r w:rsidR="00FD7D80" w:rsidRPr="00702B90">
        <w:rPr>
          <w:rFonts w:ascii="Book Antiqua" w:hAnsi="Book Antiqua" w:cs="Times New Roman"/>
          <w:kern w:val="0"/>
          <w:sz w:val="24"/>
          <w:szCs w:val="24"/>
        </w:rPr>
        <w:t xml:space="preserve">reduced </w:t>
      </w:r>
      <w:r w:rsidR="00374052" w:rsidRPr="00702B9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FD7D80" w:rsidRPr="00702B90">
        <w:rPr>
          <w:rFonts w:ascii="Book Antiqua" w:hAnsi="Book Antiqua" w:cs="Times New Roman"/>
          <w:kern w:val="0"/>
          <w:sz w:val="24"/>
          <w:szCs w:val="24"/>
        </w:rPr>
        <w:t>tumor cell growth</w:t>
      </w:r>
      <w:r w:rsidR="00374052" w:rsidRPr="00702B90">
        <w:rPr>
          <w:rFonts w:ascii="Book Antiqua" w:hAnsi="Book Antiqua" w:cs="Times New Roman"/>
          <w:kern w:val="0"/>
          <w:sz w:val="24"/>
          <w:szCs w:val="24"/>
        </w:rPr>
        <w:t xml:space="preserve"> rate</w:t>
      </w:r>
      <w:r w:rsidR="00FD7D8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93397" w:rsidRPr="00702B90">
        <w:rPr>
          <w:rFonts w:ascii="Book Antiqua" w:hAnsi="Book Antiqua" w:cs="Times New Roman"/>
          <w:kern w:val="0"/>
          <w:sz w:val="24"/>
          <w:szCs w:val="24"/>
        </w:rPr>
        <w:t>to</w:t>
      </w:r>
      <w:r w:rsidR="00FD7D80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26073" w:rsidRPr="00702B90">
        <w:rPr>
          <w:rFonts w:ascii="Book Antiqua" w:hAnsi="Book Antiqua" w:cs="Times New Roman"/>
          <w:kern w:val="0"/>
          <w:sz w:val="24"/>
          <w:szCs w:val="24"/>
        </w:rPr>
        <w:t>21.9</w:t>
      </w:r>
      <w:r w:rsidR="00FD7D80" w:rsidRPr="00702B90">
        <w:rPr>
          <w:rFonts w:ascii="Book Antiqua" w:hAnsi="Book Antiqua" w:cs="Times New Roman"/>
          <w:kern w:val="0"/>
          <w:sz w:val="24"/>
          <w:szCs w:val="24"/>
        </w:rPr>
        <w:t>%</w:t>
      </w:r>
      <w:r w:rsidR="00F37EF4" w:rsidRPr="00702B90">
        <w:rPr>
          <w:rFonts w:ascii="Book Antiqua" w:eastAsia="等线" w:hAnsi="Book Antiqua"/>
          <w:kern w:val="0"/>
          <w:sz w:val="24"/>
          <w:szCs w:val="24"/>
          <w:lang w:eastAsia="zh-CN"/>
        </w:rPr>
        <w:t>.</w:t>
      </w:r>
      <w:r w:rsidR="00F37EF4" w:rsidRPr="00702B90">
        <w:rPr>
          <w:rFonts w:ascii="Book Antiqua" w:eastAsia="等线" w:hAnsi="Book Antiqua"/>
          <w:b/>
          <w:kern w:val="0"/>
          <w:sz w:val="24"/>
          <w:szCs w:val="24"/>
          <w:lang w:eastAsia="zh-CN"/>
        </w:rPr>
        <w:t xml:space="preserve"> </w:t>
      </w:r>
      <w:r w:rsidR="00FF13DB" w:rsidRPr="00702B90">
        <w:rPr>
          <w:rFonts w:ascii="Book Antiqua" w:hAnsi="Book Antiqua" w:cs="Times New Roman"/>
          <w:kern w:val="0"/>
          <w:sz w:val="24"/>
          <w:szCs w:val="24"/>
        </w:rPr>
        <w:t>PEM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:</w:t>
      </w:r>
      <w:r w:rsidR="00FF13DB" w:rsidRPr="00702B9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FF13DB" w:rsidRPr="00702B90">
        <w:rPr>
          <w:rFonts w:ascii="Book Antiqua" w:hAnsi="Book Antiqua" w:cs="Times New Roman"/>
          <w:caps/>
          <w:kern w:val="0"/>
          <w:sz w:val="24"/>
          <w:szCs w:val="24"/>
        </w:rPr>
        <w:t>p</w:t>
      </w:r>
      <w:r w:rsidR="00FF13DB" w:rsidRPr="00702B90">
        <w:rPr>
          <w:rFonts w:ascii="Book Antiqua" w:hAnsi="Book Antiqua" w:cs="Times New Roman"/>
          <w:kern w:val="0"/>
          <w:sz w:val="24"/>
          <w:szCs w:val="24"/>
        </w:rPr>
        <w:t>emetrexed</w:t>
      </w:r>
      <w:proofErr w:type="spellEnd"/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 xml:space="preserve">; GEM: </w:t>
      </w:r>
      <w:r w:rsidR="00F37EF4" w:rsidRPr="00702B90">
        <w:rPr>
          <w:rFonts w:ascii="Book Antiqua" w:hAnsi="Book Antiqua" w:cs="Times New Roman"/>
          <w:caps/>
          <w:kern w:val="0"/>
          <w:sz w:val="24"/>
          <w:szCs w:val="24"/>
        </w:rPr>
        <w:t>g</w:t>
      </w:r>
      <w:r w:rsidR="00F37EF4" w:rsidRPr="00702B90">
        <w:rPr>
          <w:rFonts w:ascii="Book Antiqua" w:hAnsi="Book Antiqua" w:cs="Times New Roman"/>
          <w:kern w:val="0"/>
          <w:sz w:val="24"/>
          <w:szCs w:val="24"/>
        </w:rPr>
        <w:t>emcitabine.</w:t>
      </w:r>
    </w:p>
    <w:p w:rsidR="000538F1" w:rsidRPr="00702B90" w:rsidRDefault="0018500B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F37EF4" w:rsidRPr="00702B90" w:rsidRDefault="000E58DB" w:rsidP="00055201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02B90">
        <w:rPr>
          <w:rFonts w:ascii="Book Antiqua" w:hAnsi="Book Antiqua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2E2368D8" wp14:editId="1F79E0B1">
            <wp:extent cx="5124450" cy="6924675"/>
            <wp:effectExtent l="0" t="0" r="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C3" w:rsidRPr="00055201" w:rsidRDefault="000538F1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>Figure 4</w:t>
      </w:r>
      <w:r w:rsidR="00F37EF4"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="005E3D5D"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A </w:t>
      </w:r>
      <w:proofErr w:type="gramStart"/>
      <w:r w:rsidR="005E3D5D"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>flowchart</w:t>
      </w:r>
      <w:proofErr w:type="gramEnd"/>
      <w:r w:rsidR="005E3D5D"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depicting the</w:t>
      </w:r>
      <w:r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timeline of treatment and outcomes</w:t>
      </w:r>
      <w:r w:rsidR="007F14C3" w:rsidRPr="00702B90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. </w:t>
      </w:r>
      <w:r w:rsidR="007F14C3" w:rsidRPr="00702B90">
        <w:rPr>
          <w:rFonts w:ascii="Book Antiqua" w:hAnsi="Book Antiqua" w:cs="Times New Roman"/>
          <w:kern w:val="0"/>
          <w:sz w:val="24"/>
          <w:szCs w:val="24"/>
        </w:rPr>
        <w:t>KM-CART: KM-cell-free and concentrated ascites reinfusion therapy</w:t>
      </w:r>
      <w:proofErr w:type="gramStart"/>
      <w:r w:rsidR="007F14C3" w:rsidRPr="00702B90">
        <w:rPr>
          <w:rFonts w:ascii="Book Antiqua" w:hAnsi="Book Antiqua" w:cs="Times New Roman"/>
          <w:kern w:val="0"/>
          <w:sz w:val="24"/>
          <w:szCs w:val="24"/>
        </w:rPr>
        <w:t>;</w:t>
      </w:r>
      <w:proofErr w:type="gramEnd"/>
      <w:r w:rsidR="007F14C3" w:rsidRPr="00702B90">
        <w:rPr>
          <w:rFonts w:ascii="Book Antiqua" w:hAnsi="Book Antiqua" w:cs="Times New Roman"/>
          <w:kern w:val="0"/>
          <w:sz w:val="24"/>
          <w:szCs w:val="24"/>
        </w:rPr>
        <w:t xml:space="preserve"> CD-DST: </w:t>
      </w:r>
      <w:r w:rsidR="007F14C3" w:rsidRPr="00702B90">
        <w:rPr>
          <w:rFonts w:ascii="Book Antiqua" w:hAnsi="Book Antiqua" w:cs="Times New Roman"/>
          <w:caps/>
          <w:kern w:val="0"/>
          <w:sz w:val="24"/>
          <w:szCs w:val="24"/>
        </w:rPr>
        <w:t>c</w:t>
      </w:r>
      <w:r w:rsidR="007F14C3" w:rsidRPr="00702B90">
        <w:rPr>
          <w:rFonts w:ascii="Book Antiqua" w:hAnsi="Book Antiqua" w:cs="Times New Roman"/>
          <w:kern w:val="0"/>
          <w:sz w:val="24"/>
          <w:szCs w:val="24"/>
        </w:rPr>
        <w:t>ollagen gel droplet-embedded culture drug sensitivity test.</w:t>
      </w:r>
    </w:p>
    <w:p w:rsidR="009C232A" w:rsidRPr="00055201" w:rsidRDefault="009C232A" w:rsidP="00055201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sectPr w:rsidR="009C232A" w:rsidRPr="00055201" w:rsidSect="00055201"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3B" w:rsidRDefault="00301D3B" w:rsidP="00D22549">
      <w:r>
        <w:separator/>
      </w:r>
    </w:p>
  </w:endnote>
  <w:endnote w:type="continuationSeparator" w:id="0">
    <w:p w:rsidR="00301D3B" w:rsidRDefault="00301D3B" w:rsidP="00D22549">
      <w:r>
        <w:continuationSeparator/>
      </w:r>
    </w:p>
  </w:endnote>
  <w:endnote w:type="continuationNotice" w:id="1">
    <w:p w:rsidR="00301D3B" w:rsidRDefault="0030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3D" w:rsidRDefault="002B533D" w:rsidP="00A6506A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B533D" w:rsidRDefault="002B53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3D" w:rsidRPr="00EB520A" w:rsidRDefault="002B533D" w:rsidP="00A6506A">
    <w:pPr>
      <w:pStyle w:val="a9"/>
      <w:framePr w:wrap="around" w:vAnchor="text" w:hAnchor="margin" w:xAlign="center" w:y="1"/>
      <w:rPr>
        <w:rStyle w:val="af1"/>
        <w:rFonts w:ascii="Book Antiqua" w:hAnsi="Book Antiqua"/>
        <w:sz w:val="24"/>
        <w:szCs w:val="24"/>
      </w:rPr>
    </w:pPr>
    <w:r w:rsidRPr="00EB520A">
      <w:rPr>
        <w:rStyle w:val="af1"/>
        <w:rFonts w:ascii="Book Antiqua" w:hAnsi="Book Antiqua"/>
        <w:sz w:val="24"/>
        <w:szCs w:val="24"/>
      </w:rPr>
      <w:fldChar w:fldCharType="begin"/>
    </w:r>
    <w:r w:rsidRPr="00EB520A">
      <w:rPr>
        <w:rStyle w:val="af1"/>
        <w:rFonts w:ascii="Book Antiqua" w:hAnsi="Book Antiqua"/>
        <w:sz w:val="24"/>
        <w:szCs w:val="24"/>
      </w:rPr>
      <w:instrText xml:space="preserve">PAGE  </w:instrText>
    </w:r>
    <w:r w:rsidRPr="00EB520A">
      <w:rPr>
        <w:rStyle w:val="af1"/>
        <w:rFonts w:ascii="Book Antiqua" w:hAnsi="Book Antiqua"/>
        <w:sz w:val="24"/>
        <w:szCs w:val="24"/>
      </w:rPr>
      <w:fldChar w:fldCharType="separate"/>
    </w:r>
    <w:r w:rsidR="00702B90">
      <w:rPr>
        <w:rStyle w:val="af1"/>
        <w:rFonts w:ascii="Book Antiqua" w:hAnsi="Book Antiqua"/>
        <w:noProof/>
        <w:sz w:val="24"/>
        <w:szCs w:val="24"/>
      </w:rPr>
      <w:t>5</w:t>
    </w:r>
    <w:r w:rsidRPr="00EB520A">
      <w:rPr>
        <w:rStyle w:val="af1"/>
        <w:rFonts w:ascii="Book Antiqua" w:hAnsi="Book Antiqua"/>
        <w:sz w:val="24"/>
        <w:szCs w:val="24"/>
      </w:rPr>
      <w:fldChar w:fldCharType="end"/>
    </w:r>
  </w:p>
  <w:p w:rsidR="002B533D" w:rsidRPr="0071179A" w:rsidRDefault="002B533D">
    <w:pPr>
      <w:pStyle w:val="a9"/>
      <w:jc w:val="center"/>
    </w:pPr>
  </w:p>
  <w:p w:rsidR="002B533D" w:rsidRPr="0071179A" w:rsidRDefault="002B53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3B" w:rsidRDefault="00301D3B" w:rsidP="00D22549">
      <w:r>
        <w:separator/>
      </w:r>
    </w:p>
  </w:footnote>
  <w:footnote w:type="continuationSeparator" w:id="0">
    <w:p w:rsidR="00301D3B" w:rsidRDefault="00301D3B" w:rsidP="00D22549">
      <w:r>
        <w:continuationSeparator/>
      </w:r>
    </w:p>
  </w:footnote>
  <w:footnote w:type="continuationNotice" w:id="1">
    <w:p w:rsidR="00301D3B" w:rsidRDefault="00301D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3D" w:rsidRPr="0071179A" w:rsidRDefault="002B53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FCB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10BCD"/>
    <w:multiLevelType w:val="multilevel"/>
    <w:tmpl w:val="C014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0AEA"/>
    <w:multiLevelType w:val="hybridMultilevel"/>
    <w:tmpl w:val="949EE78C"/>
    <w:lvl w:ilvl="0" w:tplc="95229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DF4D82"/>
    <w:multiLevelType w:val="hybridMultilevel"/>
    <w:tmpl w:val="4C96653E"/>
    <w:lvl w:ilvl="0" w:tplc="8DF80DD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284049"/>
    <w:multiLevelType w:val="multilevel"/>
    <w:tmpl w:val="C596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F098B"/>
    <w:multiLevelType w:val="hybridMultilevel"/>
    <w:tmpl w:val="71C06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0A6E"/>
    <w:multiLevelType w:val="hybridMultilevel"/>
    <w:tmpl w:val="7A045736"/>
    <w:lvl w:ilvl="0" w:tplc="15CC8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0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C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4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63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A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0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DD2796"/>
    <w:multiLevelType w:val="hybridMultilevel"/>
    <w:tmpl w:val="E2CE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12160"/>
    <w:multiLevelType w:val="hybridMultilevel"/>
    <w:tmpl w:val="8B40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D6AF8"/>
    <w:multiLevelType w:val="multilevel"/>
    <w:tmpl w:val="F89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31630"/>
    <w:multiLevelType w:val="hybridMultilevel"/>
    <w:tmpl w:val="2C64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1C7"/>
    <w:multiLevelType w:val="hybridMultilevel"/>
    <w:tmpl w:val="26841362"/>
    <w:lvl w:ilvl="0" w:tplc="2C424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_review_method" w:val="Incompatible_Cluster_Incompatible"/>
  </w:docVars>
  <w:rsids>
    <w:rsidRoot w:val="00D22549"/>
    <w:rsid w:val="0000028C"/>
    <w:rsid w:val="00000B8D"/>
    <w:rsid w:val="00004CC9"/>
    <w:rsid w:val="00007943"/>
    <w:rsid w:val="000152C6"/>
    <w:rsid w:val="00017AB5"/>
    <w:rsid w:val="00017E76"/>
    <w:rsid w:val="00020A17"/>
    <w:rsid w:val="00023E81"/>
    <w:rsid w:val="00024A9C"/>
    <w:rsid w:val="00027467"/>
    <w:rsid w:val="00031CEF"/>
    <w:rsid w:val="00032E90"/>
    <w:rsid w:val="00037267"/>
    <w:rsid w:val="000424EA"/>
    <w:rsid w:val="00042EBE"/>
    <w:rsid w:val="00050DCA"/>
    <w:rsid w:val="00051785"/>
    <w:rsid w:val="00051A29"/>
    <w:rsid w:val="00052159"/>
    <w:rsid w:val="00052CE5"/>
    <w:rsid w:val="000538F1"/>
    <w:rsid w:val="00054979"/>
    <w:rsid w:val="00055201"/>
    <w:rsid w:val="00057006"/>
    <w:rsid w:val="00057C85"/>
    <w:rsid w:val="00057E58"/>
    <w:rsid w:val="000615C4"/>
    <w:rsid w:val="00062044"/>
    <w:rsid w:val="00067FD3"/>
    <w:rsid w:val="000726DC"/>
    <w:rsid w:val="000727EC"/>
    <w:rsid w:val="00073A8B"/>
    <w:rsid w:val="00074E2E"/>
    <w:rsid w:val="00074F18"/>
    <w:rsid w:val="0007698B"/>
    <w:rsid w:val="00077A1F"/>
    <w:rsid w:val="00080350"/>
    <w:rsid w:val="000818E5"/>
    <w:rsid w:val="00081DD3"/>
    <w:rsid w:val="00084F8B"/>
    <w:rsid w:val="0008633A"/>
    <w:rsid w:val="0009082D"/>
    <w:rsid w:val="000911D9"/>
    <w:rsid w:val="000921A7"/>
    <w:rsid w:val="00092C62"/>
    <w:rsid w:val="00093DF4"/>
    <w:rsid w:val="0009556E"/>
    <w:rsid w:val="000A0802"/>
    <w:rsid w:val="000A1462"/>
    <w:rsid w:val="000A52E6"/>
    <w:rsid w:val="000A6863"/>
    <w:rsid w:val="000A756A"/>
    <w:rsid w:val="000B5B14"/>
    <w:rsid w:val="000B5D50"/>
    <w:rsid w:val="000B6146"/>
    <w:rsid w:val="000B6648"/>
    <w:rsid w:val="000B7873"/>
    <w:rsid w:val="000C0465"/>
    <w:rsid w:val="000C3F81"/>
    <w:rsid w:val="000C6B1D"/>
    <w:rsid w:val="000D2FFA"/>
    <w:rsid w:val="000D4C12"/>
    <w:rsid w:val="000E2877"/>
    <w:rsid w:val="000E3E56"/>
    <w:rsid w:val="000E4BE2"/>
    <w:rsid w:val="000E51C8"/>
    <w:rsid w:val="000E58DB"/>
    <w:rsid w:val="000E5B3B"/>
    <w:rsid w:val="000E7A10"/>
    <w:rsid w:val="000F0C10"/>
    <w:rsid w:val="000F2A75"/>
    <w:rsid w:val="000F5050"/>
    <w:rsid w:val="000F5357"/>
    <w:rsid w:val="000F5771"/>
    <w:rsid w:val="000F5D92"/>
    <w:rsid w:val="000F7666"/>
    <w:rsid w:val="001009BB"/>
    <w:rsid w:val="00100B67"/>
    <w:rsid w:val="0010417B"/>
    <w:rsid w:val="00105558"/>
    <w:rsid w:val="00105F93"/>
    <w:rsid w:val="00106FFD"/>
    <w:rsid w:val="00114135"/>
    <w:rsid w:val="00115EC3"/>
    <w:rsid w:val="00116F4A"/>
    <w:rsid w:val="00117662"/>
    <w:rsid w:val="00117AFF"/>
    <w:rsid w:val="00117F65"/>
    <w:rsid w:val="001220A6"/>
    <w:rsid w:val="00123457"/>
    <w:rsid w:val="00125887"/>
    <w:rsid w:val="001261FB"/>
    <w:rsid w:val="001271C6"/>
    <w:rsid w:val="00130372"/>
    <w:rsid w:val="00131FC8"/>
    <w:rsid w:val="00131FD4"/>
    <w:rsid w:val="0013506C"/>
    <w:rsid w:val="0013699F"/>
    <w:rsid w:val="0013788C"/>
    <w:rsid w:val="00145753"/>
    <w:rsid w:val="0014646E"/>
    <w:rsid w:val="0014765B"/>
    <w:rsid w:val="00152808"/>
    <w:rsid w:val="001532C8"/>
    <w:rsid w:val="001554C8"/>
    <w:rsid w:val="00161F3B"/>
    <w:rsid w:val="00163BE1"/>
    <w:rsid w:val="0016685C"/>
    <w:rsid w:val="00167FD7"/>
    <w:rsid w:val="0017042D"/>
    <w:rsid w:val="001730AA"/>
    <w:rsid w:val="0017443E"/>
    <w:rsid w:val="00174ADE"/>
    <w:rsid w:val="00177A3E"/>
    <w:rsid w:val="001805FB"/>
    <w:rsid w:val="00181205"/>
    <w:rsid w:val="00182F17"/>
    <w:rsid w:val="001840D7"/>
    <w:rsid w:val="001846E4"/>
    <w:rsid w:val="0018500B"/>
    <w:rsid w:val="00186360"/>
    <w:rsid w:val="00187FA8"/>
    <w:rsid w:val="00190362"/>
    <w:rsid w:val="001928A6"/>
    <w:rsid w:val="00196E46"/>
    <w:rsid w:val="001A661A"/>
    <w:rsid w:val="001B037F"/>
    <w:rsid w:val="001B3FB4"/>
    <w:rsid w:val="001B4FD0"/>
    <w:rsid w:val="001B5864"/>
    <w:rsid w:val="001B5E87"/>
    <w:rsid w:val="001B69FE"/>
    <w:rsid w:val="001B6FFB"/>
    <w:rsid w:val="001C01CB"/>
    <w:rsid w:val="001C01E0"/>
    <w:rsid w:val="001C2B43"/>
    <w:rsid w:val="001C2F1E"/>
    <w:rsid w:val="001C338C"/>
    <w:rsid w:val="001C6F77"/>
    <w:rsid w:val="001C7B35"/>
    <w:rsid w:val="001C7D23"/>
    <w:rsid w:val="001D1FE4"/>
    <w:rsid w:val="001D6D54"/>
    <w:rsid w:val="001D6DC8"/>
    <w:rsid w:val="001D77FF"/>
    <w:rsid w:val="001D7867"/>
    <w:rsid w:val="001E440C"/>
    <w:rsid w:val="001E48F2"/>
    <w:rsid w:val="001E4C9A"/>
    <w:rsid w:val="001F3300"/>
    <w:rsid w:val="001F3AA9"/>
    <w:rsid w:val="002007EB"/>
    <w:rsid w:val="00201B81"/>
    <w:rsid w:val="002033F2"/>
    <w:rsid w:val="00203C42"/>
    <w:rsid w:val="00203C71"/>
    <w:rsid w:val="00204372"/>
    <w:rsid w:val="002056FF"/>
    <w:rsid w:val="00206B70"/>
    <w:rsid w:val="0021090F"/>
    <w:rsid w:val="00211489"/>
    <w:rsid w:val="002118E4"/>
    <w:rsid w:val="00220E59"/>
    <w:rsid w:val="00230DDD"/>
    <w:rsid w:val="0023248A"/>
    <w:rsid w:val="00232FDB"/>
    <w:rsid w:val="002378A4"/>
    <w:rsid w:val="00240C1B"/>
    <w:rsid w:val="00241B5D"/>
    <w:rsid w:val="00244E8F"/>
    <w:rsid w:val="00246B73"/>
    <w:rsid w:val="00251663"/>
    <w:rsid w:val="00255548"/>
    <w:rsid w:val="002556A9"/>
    <w:rsid w:val="002578F0"/>
    <w:rsid w:val="00263CEE"/>
    <w:rsid w:val="00264261"/>
    <w:rsid w:val="0026452C"/>
    <w:rsid w:val="00265EDC"/>
    <w:rsid w:val="002668C0"/>
    <w:rsid w:val="00266BD9"/>
    <w:rsid w:val="002704C9"/>
    <w:rsid w:val="00272370"/>
    <w:rsid w:val="002724C6"/>
    <w:rsid w:val="00274F20"/>
    <w:rsid w:val="00280E6A"/>
    <w:rsid w:val="00282059"/>
    <w:rsid w:val="0028581F"/>
    <w:rsid w:val="0028658C"/>
    <w:rsid w:val="002911B4"/>
    <w:rsid w:val="002928B1"/>
    <w:rsid w:val="0029378F"/>
    <w:rsid w:val="0029475E"/>
    <w:rsid w:val="002A01DC"/>
    <w:rsid w:val="002A0F6B"/>
    <w:rsid w:val="002A241F"/>
    <w:rsid w:val="002A3CCD"/>
    <w:rsid w:val="002A4524"/>
    <w:rsid w:val="002A646A"/>
    <w:rsid w:val="002A7E3C"/>
    <w:rsid w:val="002B25CB"/>
    <w:rsid w:val="002B3D09"/>
    <w:rsid w:val="002B533D"/>
    <w:rsid w:val="002B570D"/>
    <w:rsid w:val="002B6021"/>
    <w:rsid w:val="002C076C"/>
    <w:rsid w:val="002C09BF"/>
    <w:rsid w:val="002C0BEE"/>
    <w:rsid w:val="002C0D6B"/>
    <w:rsid w:val="002C35C2"/>
    <w:rsid w:val="002C45F5"/>
    <w:rsid w:val="002C736A"/>
    <w:rsid w:val="002D0224"/>
    <w:rsid w:val="002D16CC"/>
    <w:rsid w:val="002D4E5F"/>
    <w:rsid w:val="002D51C0"/>
    <w:rsid w:val="002D66F4"/>
    <w:rsid w:val="002D696C"/>
    <w:rsid w:val="002D6E5C"/>
    <w:rsid w:val="002E10AA"/>
    <w:rsid w:val="002E11E6"/>
    <w:rsid w:val="002E3830"/>
    <w:rsid w:val="002E50AB"/>
    <w:rsid w:val="002E54E5"/>
    <w:rsid w:val="002E698B"/>
    <w:rsid w:val="002E6CC3"/>
    <w:rsid w:val="002E7D40"/>
    <w:rsid w:val="002F051D"/>
    <w:rsid w:val="002F119B"/>
    <w:rsid w:val="002F1881"/>
    <w:rsid w:val="002F7C90"/>
    <w:rsid w:val="0030017A"/>
    <w:rsid w:val="00301D3B"/>
    <w:rsid w:val="00302358"/>
    <w:rsid w:val="00303D3C"/>
    <w:rsid w:val="00303F12"/>
    <w:rsid w:val="0030517C"/>
    <w:rsid w:val="00311279"/>
    <w:rsid w:val="003122C7"/>
    <w:rsid w:val="003141B8"/>
    <w:rsid w:val="00323E92"/>
    <w:rsid w:val="0032521B"/>
    <w:rsid w:val="00326073"/>
    <w:rsid w:val="00326753"/>
    <w:rsid w:val="00334AB2"/>
    <w:rsid w:val="00335226"/>
    <w:rsid w:val="00335E80"/>
    <w:rsid w:val="00336499"/>
    <w:rsid w:val="00340880"/>
    <w:rsid w:val="00343579"/>
    <w:rsid w:val="00351CB1"/>
    <w:rsid w:val="00355079"/>
    <w:rsid w:val="0035512F"/>
    <w:rsid w:val="00355179"/>
    <w:rsid w:val="00355636"/>
    <w:rsid w:val="00355B41"/>
    <w:rsid w:val="0035691C"/>
    <w:rsid w:val="00356B57"/>
    <w:rsid w:val="00356FAD"/>
    <w:rsid w:val="00357BD2"/>
    <w:rsid w:val="00357FB0"/>
    <w:rsid w:val="00360033"/>
    <w:rsid w:val="003623EB"/>
    <w:rsid w:val="00365AF3"/>
    <w:rsid w:val="0036697E"/>
    <w:rsid w:val="00367E18"/>
    <w:rsid w:val="003703EC"/>
    <w:rsid w:val="003723B1"/>
    <w:rsid w:val="00372A12"/>
    <w:rsid w:val="00372CD9"/>
    <w:rsid w:val="0037387C"/>
    <w:rsid w:val="00374052"/>
    <w:rsid w:val="0037524A"/>
    <w:rsid w:val="00376735"/>
    <w:rsid w:val="003768BF"/>
    <w:rsid w:val="00380F31"/>
    <w:rsid w:val="00382E51"/>
    <w:rsid w:val="00383B97"/>
    <w:rsid w:val="003875E7"/>
    <w:rsid w:val="00387D2C"/>
    <w:rsid w:val="0039038C"/>
    <w:rsid w:val="0039059A"/>
    <w:rsid w:val="0039170D"/>
    <w:rsid w:val="0039246B"/>
    <w:rsid w:val="00392F84"/>
    <w:rsid w:val="003935B1"/>
    <w:rsid w:val="00393E5D"/>
    <w:rsid w:val="00394CEC"/>
    <w:rsid w:val="003A5B5C"/>
    <w:rsid w:val="003A7034"/>
    <w:rsid w:val="003B0928"/>
    <w:rsid w:val="003C0C6C"/>
    <w:rsid w:val="003C42DC"/>
    <w:rsid w:val="003C4AC3"/>
    <w:rsid w:val="003C6FC1"/>
    <w:rsid w:val="003C7A2E"/>
    <w:rsid w:val="003D03E5"/>
    <w:rsid w:val="003D1F1D"/>
    <w:rsid w:val="003D2B96"/>
    <w:rsid w:val="003D5715"/>
    <w:rsid w:val="003D5A76"/>
    <w:rsid w:val="003D6777"/>
    <w:rsid w:val="003E644B"/>
    <w:rsid w:val="003E71DB"/>
    <w:rsid w:val="003F18F0"/>
    <w:rsid w:val="003F2381"/>
    <w:rsid w:val="003F40E8"/>
    <w:rsid w:val="003F44AF"/>
    <w:rsid w:val="0040254D"/>
    <w:rsid w:val="0040350D"/>
    <w:rsid w:val="00404494"/>
    <w:rsid w:val="00405C40"/>
    <w:rsid w:val="00406BC1"/>
    <w:rsid w:val="00407B47"/>
    <w:rsid w:val="00410885"/>
    <w:rsid w:val="0041323E"/>
    <w:rsid w:val="00415B10"/>
    <w:rsid w:val="0041692C"/>
    <w:rsid w:val="00420315"/>
    <w:rsid w:val="00422F1F"/>
    <w:rsid w:val="004236D9"/>
    <w:rsid w:val="00424731"/>
    <w:rsid w:val="00431631"/>
    <w:rsid w:val="00432A5A"/>
    <w:rsid w:val="004339D7"/>
    <w:rsid w:val="00434DDD"/>
    <w:rsid w:val="004352B0"/>
    <w:rsid w:val="00435488"/>
    <w:rsid w:val="00435D49"/>
    <w:rsid w:val="004360A4"/>
    <w:rsid w:val="00436B28"/>
    <w:rsid w:val="004379C0"/>
    <w:rsid w:val="00440082"/>
    <w:rsid w:val="00440CA6"/>
    <w:rsid w:val="00443BEB"/>
    <w:rsid w:val="004440E4"/>
    <w:rsid w:val="00444C3B"/>
    <w:rsid w:val="00445C3B"/>
    <w:rsid w:val="00450288"/>
    <w:rsid w:val="00451FCD"/>
    <w:rsid w:val="004533F7"/>
    <w:rsid w:val="00454337"/>
    <w:rsid w:val="0045574C"/>
    <w:rsid w:val="00460423"/>
    <w:rsid w:val="00460620"/>
    <w:rsid w:val="004607BE"/>
    <w:rsid w:val="00460F2F"/>
    <w:rsid w:val="00461EA3"/>
    <w:rsid w:val="0046221C"/>
    <w:rsid w:val="004629F0"/>
    <w:rsid w:val="00463C87"/>
    <w:rsid w:val="0046589F"/>
    <w:rsid w:val="00465AAB"/>
    <w:rsid w:val="004714FD"/>
    <w:rsid w:val="00472FFC"/>
    <w:rsid w:val="004732E0"/>
    <w:rsid w:val="0047564B"/>
    <w:rsid w:val="004756B8"/>
    <w:rsid w:val="00475942"/>
    <w:rsid w:val="00477280"/>
    <w:rsid w:val="004827AC"/>
    <w:rsid w:val="00484E77"/>
    <w:rsid w:val="00487433"/>
    <w:rsid w:val="004911DA"/>
    <w:rsid w:val="00491387"/>
    <w:rsid w:val="00492964"/>
    <w:rsid w:val="00493DB0"/>
    <w:rsid w:val="004A3348"/>
    <w:rsid w:val="004A5637"/>
    <w:rsid w:val="004A5889"/>
    <w:rsid w:val="004B2486"/>
    <w:rsid w:val="004B3891"/>
    <w:rsid w:val="004B679D"/>
    <w:rsid w:val="004C17A6"/>
    <w:rsid w:val="004C1D20"/>
    <w:rsid w:val="004C388C"/>
    <w:rsid w:val="004C6CD9"/>
    <w:rsid w:val="004C75C2"/>
    <w:rsid w:val="004D1668"/>
    <w:rsid w:val="004D39F9"/>
    <w:rsid w:val="004D574F"/>
    <w:rsid w:val="004E0B09"/>
    <w:rsid w:val="004E3E16"/>
    <w:rsid w:val="004E7C71"/>
    <w:rsid w:val="004F09AE"/>
    <w:rsid w:val="004F1165"/>
    <w:rsid w:val="004F4D32"/>
    <w:rsid w:val="004F521F"/>
    <w:rsid w:val="004F6979"/>
    <w:rsid w:val="004F792C"/>
    <w:rsid w:val="00500B18"/>
    <w:rsid w:val="0050215E"/>
    <w:rsid w:val="005023C5"/>
    <w:rsid w:val="00503904"/>
    <w:rsid w:val="00503C63"/>
    <w:rsid w:val="00503F73"/>
    <w:rsid w:val="00505607"/>
    <w:rsid w:val="0052089A"/>
    <w:rsid w:val="005262EC"/>
    <w:rsid w:val="00527786"/>
    <w:rsid w:val="005309B7"/>
    <w:rsid w:val="00532450"/>
    <w:rsid w:val="00544BF9"/>
    <w:rsid w:val="00544FCC"/>
    <w:rsid w:val="005456B7"/>
    <w:rsid w:val="0054745A"/>
    <w:rsid w:val="00550C83"/>
    <w:rsid w:val="005533A4"/>
    <w:rsid w:val="005540B7"/>
    <w:rsid w:val="0055798F"/>
    <w:rsid w:val="00560F65"/>
    <w:rsid w:val="0056342D"/>
    <w:rsid w:val="0056507C"/>
    <w:rsid w:val="005652DA"/>
    <w:rsid w:val="00566136"/>
    <w:rsid w:val="00571160"/>
    <w:rsid w:val="005738F7"/>
    <w:rsid w:val="005742BB"/>
    <w:rsid w:val="005744A4"/>
    <w:rsid w:val="005778CA"/>
    <w:rsid w:val="00577E06"/>
    <w:rsid w:val="005802BF"/>
    <w:rsid w:val="00581663"/>
    <w:rsid w:val="005835A3"/>
    <w:rsid w:val="0058378B"/>
    <w:rsid w:val="00584410"/>
    <w:rsid w:val="005925B7"/>
    <w:rsid w:val="00592F4D"/>
    <w:rsid w:val="005949D8"/>
    <w:rsid w:val="00596A96"/>
    <w:rsid w:val="00596C31"/>
    <w:rsid w:val="005973C4"/>
    <w:rsid w:val="005A0145"/>
    <w:rsid w:val="005A07F0"/>
    <w:rsid w:val="005A1F4D"/>
    <w:rsid w:val="005A2862"/>
    <w:rsid w:val="005A4012"/>
    <w:rsid w:val="005A7128"/>
    <w:rsid w:val="005A77B5"/>
    <w:rsid w:val="005A79AA"/>
    <w:rsid w:val="005B1381"/>
    <w:rsid w:val="005B15A1"/>
    <w:rsid w:val="005B1637"/>
    <w:rsid w:val="005B1A4B"/>
    <w:rsid w:val="005B1ECC"/>
    <w:rsid w:val="005C0A37"/>
    <w:rsid w:val="005C172B"/>
    <w:rsid w:val="005C3E07"/>
    <w:rsid w:val="005C7362"/>
    <w:rsid w:val="005D1F45"/>
    <w:rsid w:val="005D4131"/>
    <w:rsid w:val="005D4EB9"/>
    <w:rsid w:val="005E2405"/>
    <w:rsid w:val="005E3D5D"/>
    <w:rsid w:val="005E467E"/>
    <w:rsid w:val="005E7C3B"/>
    <w:rsid w:val="005F7E20"/>
    <w:rsid w:val="00600214"/>
    <w:rsid w:val="00600D42"/>
    <w:rsid w:val="006025D9"/>
    <w:rsid w:val="006031B2"/>
    <w:rsid w:val="0060332E"/>
    <w:rsid w:val="00604978"/>
    <w:rsid w:val="0060688C"/>
    <w:rsid w:val="00607F74"/>
    <w:rsid w:val="00613636"/>
    <w:rsid w:val="00613D5E"/>
    <w:rsid w:val="00614D82"/>
    <w:rsid w:val="00614F4E"/>
    <w:rsid w:val="0061617F"/>
    <w:rsid w:val="00620D3B"/>
    <w:rsid w:val="00621BD3"/>
    <w:rsid w:val="006225F0"/>
    <w:rsid w:val="00622AE2"/>
    <w:rsid w:val="006270F2"/>
    <w:rsid w:val="006300FA"/>
    <w:rsid w:val="006301B4"/>
    <w:rsid w:val="00631E01"/>
    <w:rsid w:val="006343BA"/>
    <w:rsid w:val="00635690"/>
    <w:rsid w:val="00636467"/>
    <w:rsid w:val="006373A6"/>
    <w:rsid w:val="006447F3"/>
    <w:rsid w:val="00645ED8"/>
    <w:rsid w:val="00646611"/>
    <w:rsid w:val="0064767D"/>
    <w:rsid w:val="00653470"/>
    <w:rsid w:val="006556A2"/>
    <w:rsid w:val="0065725D"/>
    <w:rsid w:val="0066529E"/>
    <w:rsid w:val="006713C0"/>
    <w:rsid w:val="0067293F"/>
    <w:rsid w:val="00672BE4"/>
    <w:rsid w:val="00680009"/>
    <w:rsid w:val="0068190F"/>
    <w:rsid w:val="0068321D"/>
    <w:rsid w:val="00685CE1"/>
    <w:rsid w:val="00686E43"/>
    <w:rsid w:val="00690746"/>
    <w:rsid w:val="00692EAE"/>
    <w:rsid w:val="00694248"/>
    <w:rsid w:val="006A0B40"/>
    <w:rsid w:val="006A5510"/>
    <w:rsid w:val="006A5AD2"/>
    <w:rsid w:val="006B0A32"/>
    <w:rsid w:val="006B2442"/>
    <w:rsid w:val="006B386D"/>
    <w:rsid w:val="006B409F"/>
    <w:rsid w:val="006B6189"/>
    <w:rsid w:val="006C2CD1"/>
    <w:rsid w:val="006C7F50"/>
    <w:rsid w:val="006D1293"/>
    <w:rsid w:val="006D143E"/>
    <w:rsid w:val="006D388F"/>
    <w:rsid w:val="006D67F7"/>
    <w:rsid w:val="006D6B1B"/>
    <w:rsid w:val="006D6D58"/>
    <w:rsid w:val="006D71D5"/>
    <w:rsid w:val="006E13AA"/>
    <w:rsid w:val="006E4C89"/>
    <w:rsid w:val="006E539A"/>
    <w:rsid w:val="006E5F86"/>
    <w:rsid w:val="006F54DF"/>
    <w:rsid w:val="006F6795"/>
    <w:rsid w:val="006F70DF"/>
    <w:rsid w:val="007012EC"/>
    <w:rsid w:val="00702B5B"/>
    <w:rsid w:val="00702B90"/>
    <w:rsid w:val="007060CA"/>
    <w:rsid w:val="0071102A"/>
    <w:rsid w:val="0071179A"/>
    <w:rsid w:val="00714038"/>
    <w:rsid w:val="0071456D"/>
    <w:rsid w:val="00715870"/>
    <w:rsid w:val="00716083"/>
    <w:rsid w:val="00716909"/>
    <w:rsid w:val="00724C80"/>
    <w:rsid w:val="00724FC8"/>
    <w:rsid w:val="0072587F"/>
    <w:rsid w:val="00726BCF"/>
    <w:rsid w:val="00726DBF"/>
    <w:rsid w:val="00726E4B"/>
    <w:rsid w:val="007272CB"/>
    <w:rsid w:val="00727476"/>
    <w:rsid w:val="0073144D"/>
    <w:rsid w:val="00731D8A"/>
    <w:rsid w:val="0073299D"/>
    <w:rsid w:val="00732D08"/>
    <w:rsid w:val="0073458C"/>
    <w:rsid w:val="00741CBA"/>
    <w:rsid w:val="007429EF"/>
    <w:rsid w:val="007463C6"/>
    <w:rsid w:val="00747388"/>
    <w:rsid w:val="00747E2E"/>
    <w:rsid w:val="007500F3"/>
    <w:rsid w:val="007539AE"/>
    <w:rsid w:val="00754B2E"/>
    <w:rsid w:val="00756847"/>
    <w:rsid w:val="007570AC"/>
    <w:rsid w:val="007573B6"/>
    <w:rsid w:val="00757B5B"/>
    <w:rsid w:val="00761492"/>
    <w:rsid w:val="00761566"/>
    <w:rsid w:val="00762BE0"/>
    <w:rsid w:val="00763D65"/>
    <w:rsid w:val="00770234"/>
    <w:rsid w:val="00771079"/>
    <w:rsid w:val="00772119"/>
    <w:rsid w:val="007724E0"/>
    <w:rsid w:val="00772D09"/>
    <w:rsid w:val="00777622"/>
    <w:rsid w:val="0078287A"/>
    <w:rsid w:val="00782D06"/>
    <w:rsid w:val="00785159"/>
    <w:rsid w:val="00785A77"/>
    <w:rsid w:val="0079324F"/>
    <w:rsid w:val="007933B7"/>
    <w:rsid w:val="00794CC6"/>
    <w:rsid w:val="007954E6"/>
    <w:rsid w:val="00795678"/>
    <w:rsid w:val="00797D35"/>
    <w:rsid w:val="007A2376"/>
    <w:rsid w:val="007A2C13"/>
    <w:rsid w:val="007B0027"/>
    <w:rsid w:val="007B410E"/>
    <w:rsid w:val="007B5598"/>
    <w:rsid w:val="007B6AF0"/>
    <w:rsid w:val="007B76C3"/>
    <w:rsid w:val="007C40FE"/>
    <w:rsid w:val="007C5B6E"/>
    <w:rsid w:val="007C7BE9"/>
    <w:rsid w:val="007D2EA3"/>
    <w:rsid w:val="007D363A"/>
    <w:rsid w:val="007D46B8"/>
    <w:rsid w:val="007D4CA8"/>
    <w:rsid w:val="007D4E3D"/>
    <w:rsid w:val="007E34DA"/>
    <w:rsid w:val="007E541A"/>
    <w:rsid w:val="007E71AC"/>
    <w:rsid w:val="007F14C3"/>
    <w:rsid w:val="007F3A6E"/>
    <w:rsid w:val="007F54FE"/>
    <w:rsid w:val="007F6A18"/>
    <w:rsid w:val="007F6D09"/>
    <w:rsid w:val="007F7178"/>
    <w:rsid w:val="00800027"/>
    <w:rsid w:val="0080292C"/>
    <w:rsid w:val="008033C5"/>
    <w:rsid w:val="00803C02"/>
    <w:rsid w:val="00803E19"/>
    <w:rsid w:val="00805843"/>
    <w:rsid w:val="00812D02"/>
    <w:rsid w:val="00814993"/>
    <w:rsid w:val="00814EA4"/>
    <w:rsid w:val="008164E7"/>
    <w:rsid w:val="008165E7"/>
    <w:rsid w:val="00820765"/>
    <w:rsid w:val="008220B3"/>
    <w:rsid w:val="00824450"/>
    <w:rsid w:val="0082522A"/>
    <w:rsid w:val="00826FA5"/>
    <w:rsid w:val="00831969"/>
    <w:rsid w:val="00832D0C"/>
    <w:rsid w:val="008334EF"/>
    <w:rsid w:val="00835D19"/>
    <w:rsid w:val="00836D98"/>
    <w:rsid w:val="00840F5A"/>
    <w:rsid w:val="00841A41"/>
    <w:rsid w:val="00842D66"/>
    <w:rsid w:val="00845271"/>
    <w:rsid w:val="008461A0"/>
    <w:rsid w:val="0084746F"/>
    <w:rsid w:val="00854630"/>
    <w:rsid w:val="00854EDA"/>
    <w:rsid w:val="00855CB0"/>
    <w:rsid w:val="00856305"/>
    <w:rsid w:val="00860050"/>
    <w:rsid w:val="008607DE"/>
    <w:rsid w:val="00861EC6"/>
    <w:rsid w:val="00862905"/>
    <w:rsid w:val="00863833"/>
    <w:rsid w:val="00865C4B"/>
    <w:rsid w:val="008670C4"/>
    <w:rsid w:val="00872B1B"/>
    <w:rsid w:val="0087372C"/>
    <w:rsid w:val="0087453F"/>
    <w:rsid w:val="00876B2C"/>
    <w:rsid w:val="0088017B"/>
    <w:rsid w:val="00881770"/>
    <w:rsid w:val="00883AEB"/>
    <w:rsid w:val="0088760A"/>
    <w:rsid w:val="0089093E"/>
    <w:rsid w:val="0089628F"/>
    <w:rsid w:val="00896F49"/>
    <w:rsid w:val="00897803"/>
    <w:rsid w:val="008A4BB6"/>
    <w:rsid w:val="008B22AE"/>
    <w:rsid w:val="008B29DD"/>
    <w:rsid w:val="008B46C1"/>
    <w:rsid w:val="008B46E9"/>
    <w:rsid w:val="008C41E8"/>
    <w:rsid w:val="008C42D4"/>
    <w:rsid w:val="008C4522"/>
    <w:rsid w:val="008C67FE"/>
    <w:rsid w:val="008D2251"/>
    <w:rsid w:val="008D27AE"/>
    <w:rsid w:val="008D280D"/>
    <w:rsid w:val="008E1B1D"/>
    <w:rsid w:val="008E53D0"/>
    <w:rsid w:val="008E57E7"/>
    <w:rsid w:val="008E60EA"/>
    <w:rsid w:val="008F10C0"/>
    <w:rsid w:val="008F1D3E"/>
    <w:rsid w:val="008F3574"/>
    <w:rsid w:val="008F5971"/>
    <w:rsid w:val="008F6197"/>
    <w:rsid w:val="008F6A66"/>
    <w:rsid w:val="009046A9"/>
    <w:rsid w:val="00904859"/>
    <w:rsid w:val="0090653C"/>
    <w:rsid w:val="00910313"/>
    <w:rsid w:val="00912014"/>
    <w:rsid w:val="00922B84"/>
    <w:rsid w:val="00927082"/>
    <w:rsid w:val="0093070D"/>
    <w:rsid w:val="00931355"/>
    <w:rsid w:val="00931DE5"/>
    <w:rsid w:val="00932295"/>
    <w:rsid w:val="00943DFC"/>
    <w:rsid w:val="00944B87"/>
    <w:rsid w:val="00946C8D"/>
    <w:rsid w:val="00947DAA"/>
    <w:rsid w:val="009566F2"/>
    <w:rsid w:val="009569D5"/>
    <w:rsid w:val="00957B4F"/>
    <w:rsid w:val="00961AB0"/>
    <w:rsid w:val="00962EF6"/>
    <w:rsid w:val="009631AB"/>
    <w:rsid w:val="00967FFD"/>
    <w:rsid w:val="009727C9"/>
    <w:rsid w:val="00973BD1"/>
    <w:rsid w:val="0097592F"/>
    <w:rsid w:val="009774E1"/>
    <w:rsid w:val="00981BA9"/>
    <w:rsid w:val="009861C4"/>
    <w:rsid w:val="009867AF"/>
    <w:rsid w:val="009A3AC2"/>
    <w:rsid w:val="009A4332"/>
    <w:rsid w:val="009A6445"/>
    <w:rsid w:val="009B1089"/>
    <w:rsid w:val="009B2713"/>
    <w:rsid w:val="009B6A65"/>
    <w:rsid w:val="009B7DE3"/>
    <w:rsid w:val="009C1AB4"/>
    <w:rsid w:val="009C232A"/>
    <w:rsid w:val="009C284A"/>
    <w:rsid w:val="009C42E8"/>
    <w:rsid w:val="009C6B8F"/>
    <w:rsid w:val="009C6D09"/>
    <w:rsid w:val="009D11A6"/>
    <w:rsid w:val="009D2232"/>
    <w:rsid w:val="009D31BE"/>
    <w:rsid w:val="009D3976"/>
    <w:rsid w:val="009E0302"/>
    <w:rsid w:val="009E06F6"/>
    <w:rsid w:val="009E1968"/>
    <w:rsid w:val="009E2F17"/>
    <w:rsid w:val="009E35F2"/>
    <w:rsid w:val="009E42D7"/>
    <w:rsid w:val="009F2319"/>
    <w:rsid w:val="009F3EC9"/>
    <w:rsid w:val="009F720B"/>
    <w:rsid w:val="00A00255"/>
    <w:rsid w:val="00A01679"/>
    <w:rsid w:val="00A01EB9"/>
    <w:rsid w:val="00A022FD"/>
    <w:rsid w:val="00A05073"/>
    <w:rsid w:val="00A05344"/>
    <w:rsid w:val="00A05421"/>
    <w:rsid w:val="00A061B7"/>
    <w:rsid w:val="00A10EDC"/>
    <w:rsid w:val="00A11205"/>
    <w:rsid w:val="00A17C4C"/>
    <w:rsid w:val="00A206DB"/>
    <w:rsid w:val="00A21387"/>
    <w:rsid w:val="00A2185F"/>
    <w:rsid w:val="00A22244"/>
    <w:rsid w:val="00A233AC"/>
    <w:rsid w:val="00A30464"/>
    <w:rsid w:val="00A32A58"/>
    <w:rsid w:val="00A32BAE"/>
    <w:rsid w:val="00A36179"/>
    <w:rsid w:val="00A412C0"/>
    <w:rsid w:val="00A43B89"/>
    <w:rsid w:val="00A44B39"/>
    <w:rsid w:val="00A50AE3"/>
    <w:rsid w:val="00A52D05"/>
    <w:rsid w:val="00A534AB"/>
    <w:rsid w:val="00A5440E"/>
    <w:rsid w:val="00A57E98"/>
    <w:rsid w:val="00A60FDE"/>
    <w:rsid w:val="00A60FF2"/>
    <w:rsid w:val="00A61646"/>
    <w:rsid w:val="00A63A4F"/>
    <w:rsid w:val="00A64A91"/>
    <w:rsid w:val="00A6506A"/>
    <w:rsid w:val="00A7205F"/>
    <w:rsid w:val="00A72AF3"/>
    <w:rsid w:val="00A74D1A"/>
    <w:rsid w:val="00A77496"/>
    <w:rsid w:val="00A77BBA"/>
    <w:rsid w:val="00A83DAE"/>
    <w:rsid w:val="00A84192"/>
    <w:rsid w:val="00A86EA7"/>
    <w:rsid w:val="00A950A2"/>
    <w:rsid w:val="00A97BD1"/>
    <w:rsid w:val="00AA43E7"/>
    <w:rsid w:val="00AA6579"/>
    <w:rsid w:val="00AA746D"/>
    <w:rsid w:val="00AA778D"/>
    <w:rsid w:val="00AB0226"/>
    <w:rsid w:val="00AB117C"/>
    <w:rsid w:val="00AB50B0"/>
    <w:rsid w:val="00AB7AAF"/>
    <w:rsid w:val="00AC2809"/>
    <w:rsid w:val="00AC2B27"/>
    <w:rsid w:val="00AC442D"/>
    <w:rsid w:val="00AC76C8"/>
    <w:rsid w:val="00AD0D79"/>
    <w:rsid w:val="00AD6F82"/>
    <w:rsid w:val="00AD7987"/>
    <w:rsid w:val="00AE0D3E"/>
    <w:rsid w:val="00AE57E8"/>
    <w:rsid w:val="00AE6590"/>
    <w:rsid w:val="00AE7BDA"/>
    <w:rsid w:val="00AE7DFF"/>
    <w:rsid w:val="00AF20A5"/>
    <w:rsid w:val="00AF53E0"/>
    <w:rsid w:val="00B00E55"/>
    <w:rsid w:val="00B01EE5"/>
    <w:rsid w:val="00B02D82"/>
    <w:rsid w:val="00B03D9E"/>
    <w:rsid w:val="00B10BDC"/>
    <w:rsid w:val="00B10BFF"/>
    <w:rsid w:val="00B10D90"/>
    <w:rsid w:val="00B114DB"/>
    <w:rsid w:val="00B12414"/>
    <w:rsid w:val="00B12565"/>
    <w:rsid w:val="00B13C57"/>
    <w:rsid w:val="00B155BC"/>
    <w:rsid w:val="00B17650"/>
    <w:rsid w:val="00B177F7"/>
    <w:rsid w:val="00B20007"/>
    <w:rsid w:val="00B20410"/>
    <w:rsid w:val="00B210DD"/>
    <w:rsid w:val="00B24672"/>
    <w:rsid w:val="00B25E1E"/>
    <w:rsid w:val="00B3068D"/>
    <w:rsid w:val="00B3481F"/>
    <w:rsid w:val="00B414D5"/>
    <w:rsid w:val="00B45B56"/>
    <w:rsid w:val="00B4714F"/>
    <w:rsid w:val="00B475F6"/>
    <w:rsid w:val="00B54FF3"/>
    <w:rsid w:val="00B56993"/>
    <w:rsid w:val="00B57954"/>
    <w:rsid w:val="00B615E5"/>
    <w:rsid w:val="00B63237"/>
    <w:rsid w:val="00B6441A"/>
    <w:rsid w:val="00B64608"/>
    <w:rsid w:val="00B64CDD"/>
    <w:rsid w:val="00B64FF5"/>
    <w:rsid w:val="00B65B95"/>
    <w:rsid w:val="00B65C43"/>
    <w:rsid w:val="00B67DCC"/>
    <w:rsid w:val="00B700FB"/>
    <w:rsid w:val="00B70892"/>
    <w:rsid w:val="00B84D73"/>
    <w:rsid w:val="00B86F56"/>
    <w:rsid w:val="00B87624"/>
    <w:rsid w:val="00B87667"/>
    <w:rsid w:val="00B901BC"/>
    <w:rsid w:val="00B90850"/>
    <w:rsid w:val="00B91689"/>
    <w:rsid w:val="00B92EA4"/>
    <w:rsid w:val="00B93BC1"/>
    <w:rsid w:val="00B95E1D"/>
    <w:rsid w:val="00B96A70"/>
    <w:rsid w:val="00BA4513"/>
    <w:rsid w:val="00BB0696"/>
    <w:rsid w:val="00BB11A4"/>
    <w:rsid w:val="00BB2202"/>
    <w:rsid w:val="00BB2F35"/>
    <w:rsid w:val="00BB3E88"/>
    <w:rsid w:val="00BB443A"/>
    <w:rsid w:val="00BB4BC1"/>
    <w:rsid w:val="00BB6812"/>
    <w:rsid w:val="00BB6A74"/>
    <w:rsid w:val="00BC2B3E"/>
    <w:rsid w:val="00BC2C55"/>
    <w:rsid w:val="00BC3029"/>
    <w:rsid w:val="00BC5F2D"/>
    <w:rsid w:val="00BC6004"/>
    <w:rsid w:val="00BD088E"/>
    <w:rsid w:val="00BD1A64"/>
    <w:rsid w:val="00BD2119"/>
    <w:rsid w:val="00BD23A8"/>
    <w:rsid w:val="00BD4D83"/>
    <w:rsid w:val="00BD5E41"/>
    <w:rsid w:val="00BD74C7"/>
    <w:rsid w:val="00BE66F9"/>
    <w:rsid w:val="00BE7A7E"/>
    <w:rsid w:val="00BF06DA"/>
    <w:rsid w:val="00BF1D45"/>
    <w:rsid w:val="00BF3B2F"/>
    <w:rsid w:val="00BF55EA"/>
    <w:rsid w:val="00BF773D"/>
    <w:rsid w:val="00BF7A3C"/>
    <w:rsid w:val="00BF7D5A"/>
    <w:rsid w:val="00C00734"/>
    <w:rsid w:val="00C02C09"/>
    <w:rsid w:val="00C105DC"/>
    <w:rsid w:val="00C152B9"/>
    <w:rsid w:val="00C1665D"/>
    <w:rsid w:val="00C17218"/>
    <w:rsid w:val="00C21117"/>
    <w:rsid w:val="00C214D5"/>
    <w:rsid w:val="00C2190C"/>
    <w:rsid w:val="00C22F7B"/>
    <w:rsid w:val="00C23565"/>
    <w:rsid w:val="00C2444F"/>
    <w:rsid w:val="00C2681B"/>
    <w:rsid w:val="00C33738"/>
    <w:rsid w:val="00C33954"/>
    <w:rsid w:val="00C37505"/>
    <w:rsid w:val="00C37BAA"/>
    <w:rsid w:val="00C51D08"/>
    <w:rsid w:val="00C5241E"/>
    <w:rsid w:val="00C52EE9"/>
    <w:rsid w:val="00C54157"/>
    <w:rsid w:val="00C54603"/>
    <w:rsid w:val="00C5532F"/>
    <w:rsid w:val="00C554AC"/>
    <w:rsid w:val="00C57A4F"/>
    <w:rsid w:val="00C57E6F"/>
    <w:rsid w:val="00C605B9"/>
    <w:rsid w:val="00C60F69"/>
    <w:rsid w:val="00C64005"/>
    <w:rsid w:val="00C7167A"/>
    <w:rsid w:val="00C72E76"/>
    <w:rsid w:val="00C81C36"/>
    <w:rsid w:val="00C82D6C"/>
    <w:rsid w:val="00C83093"/>
    <w:rsid w:val="00C8626B"/>
    <w:rsid w:val="00C863A2"/>
    <w:rsid w:val="00C879B7"/>
    <w:rsid w:val="00C91174"/>
    <w:rsid w:val="00C92A7F"/>
    <w:rsid w:val="00C93397"/>
    <w:rsid w:val="00C93968"/>
    <w:rsid w:val="00C94A28"/>
    <w:rsid w:val="00C94ABF"/>
    <w:rsid w:val="00C9678B"/>
    <w:rsid w:val="00CA0056"/>
    <w:rsid w:val="00CA2B52"/>
    <w:rsid w:val="00CA6B4D"/>
    <w:rsid w:val="00CB0250"/>
    <w:rsid w:val="00CB0C3B"/>
    <w:rsid w:val="00CB4117"/>
    <w:rsid w:val="00CB4D09"/>
    <w:rsid w:val="00CB7D90"/>
    <w:rsid w:val="00CC23C7"/>
    <w:rsid w:val="00CC466C"/>
    <w:rsid w:val="00CC4B45"/>
    <w:rsid w:val="00CC50EA"/>
    <w:rsid w:val="00CC78A4"/>
    <w:rsid w:val="00CD1E0E"/>
    <w:rsid w:val="00CD437A"/>
    <w:rsid w:val="00CD4BFF"/>
    <w:rsid w:val="00CD5EE6"/>
    <w:rsid w:val="00CD76D4"/>
    <w:rsid w:val="00CE257F"/>
    <w:rsid w:val="00CE3419"/>
    <w:rsid w:val="00CE4AC8"/>
    <w:rsid w:val="00CE4EF4"/>
    <w:rsid w:val="00CE5475"/>
    <w:rsid w:val="00CE5A00"/>
    <w:rsid w:val="00CF04A7"/>
    <w:rsid w:val="00CF347C"/>
    <w:rsid w:val="00CF4838"/>
    <w:rsid w:val="00CF7593"/>
    <w:rsid w:val="00CF76BC"/>
    <w:rsid w:val="00D01847"/>
    <w:rsid w:val="00D022C9"/>
    <w:rsid w:val="00D03DC8"/>
    <w:rsid w:val="00D0439A"/>
    <w:rsid w:val="00D04750"/>
    <w:rsid w:val="00D0516B"/>
    <w:rsid w:val="00D052BE"/>
    <w:rsid w:val="00D12CD4"/>
    <w:rsid w:val="00D13920"/>
    <w:rsid w:val="00D13964"/>
    <w:rsid w:val="00D16C49"/>
    <w:rsid w:val="00D16D63"/>
    <w:rsid w:val="00D173DF"/>
    <w:rsid w:val="00D17405"/>
    <w:rsid w:val="00D22549"/>
    <w:rsid w:val="00D27F8D"/>
    <w:rsid w:val="00D30C63"/>
    <w:rsid w:val="00D32339"/>
    <w:rsid w:val="00D3274A"/>
    <w:rsid w:val="00D3384C"/>
    <w:rsid w:val="00D340B2"/>
    <w:rsid w:val="00D3454F"/>
    <w:rsid w:val="00D34E29"/>
    <w:rsid w:val="00D3567F"/>
    <w:rsid w:val="00D35CF3"/>
    <w:rsid w:val="00D40303"/>
    <w:rsid w:val="00D43C9E"/>
    <w:rsid w:val="00D4755D"/>
    <w:rsid w:val="00D509F0"/>
    <w:rsid w:val="00D51C23"/>
    <w:rsid w:val="00D54341"/>
    <w:rsid w:val="00D5463C"/>
    <w:rsid w:val="00D57A33"/>
    <w:rsid w:val="00D57CB5"/>
    <w:rsid w:val="00D61892"/>
    <w:rsid w:val="00D61DAA"/>
    <w:rsid w:val="00D65E52"/>
    <w:rsid w:val="00D66D6F"/>
    <w:rsid w:val="00D70362"/>
    <w:rsid w:val="00D705EE"/>
    <w:rsid w:val="00D7110A"/>
    <w:rsid w:val="00D727CE"/>
    <w:rsid w:val="00D72D5C"/>
    <w:rsid w:val="00D736D2"/>
    <w:rsid w:val="00D75329"/>
    <w:rsid w:val="00D75745"/>
    <w:rsid w:val="00D76E19"/>
    <w:rsid w:val="00D84864"/>
    <w:rsid w:val="00D90742"/>
    <w:rsid w:val="00D93173"/>
    <w:rsid w:val="00D95219"/>
    <w:rsid w:val="00D95FED"/>
    <w:rsid w:val="00D97B64"/>
    <w:rsid w:val="00DA125B"/>
    <w:rsid w:val="00DA1335"/>
    <w:rsid w:val="00DA5A0A"/>
    <w:rsid w:val="00DA5C9D"/>
    <w:rsid w:val="00DA5D07"/>
    <w:rsid w:val="00DB047D"/>
    <w:rsid w:val="00DB0B93"/>
    <w:rsid w:val="00DB62F1"/>
    <w:rsid w:val="00DC0348"/>
    <w:rsid w:val="00DC2F92"/>
    <w:rsid w:val="00DC555C"/>
    <w:rsid w:val="00DC777D"/>
    <w:rsid w:val="00DD0030"/>
    <w:rsid w:val="00DD0CCC"/>
    <w:rsid w:val="00DD15EE"/>
    <w:rsid w:val="00DD3BCE"/>
    <w:rsid w:val="00DD5359"/>
    <w:rsid w:val="00DD5614"/>
    <w:rsid w:val="00DD5C55"/>
    <w:rsid w:val="00DE020C"/>
    <w:rsid w:val="00DE22FA"/>
    <w:rsid w:val="00DE2F28"/>
    <w:rsid w:val="00DF1150"/>
    <w:rsid w:val="00DF1719"/>
    <w:rsid w:val="00DF3883"/>
    <w:rsid w:val="00DF397C"/>
    <w:rsid w:val="00DF510F"/>
    <w:rsid w:val="00DF5E1F"/>
    <w:rsid w:val="00E009A7"/>
    <w:rsid w:val="00E01E37"/>
    <w:rsid w:val="00E04919"/>
    <w:rsid w:val="00E057AE"/>
    <w:rsid w:val="00E05E4F"/>
    <w:rsid w:val="00E06577"/>
    <w:rsid w:val="00E10A5F"/>
    <w:rsid w:val="00E111E2"/>
    <w:rsid w:val="00E112B6"/>
    <w:rsid w:val="00E1173F"/>
    <w:rsid w:val="00E13150"/>
    <w:rsid w:val="00E15C1C"/>
    <w:rsid w:val="00E1753C"/>
    <w:rsid w:val="00E1754E"/>
    <w:rsid w:val="00E22C42"/>
    <w:rsid w:val="00E236C5"/>
    <w:rsid w:val="00E23C4A"/>
    <w:rsid w:val="00E245EA"/>
    <w:rsid w:val="00E249A8"/>
    <w:rsid w:val="00E26199"/>
    <w:rsid w:val="00E30BD0"/>
    <w:rsid w:val="00E30EE1"/>
    <w:rsid w:val="00E31427"/>
    <w:rsid w:val="00E31B20"/>
    <w:rsid w:val="00E339F8"/>
    <w:rsid w:val="00E36BAD"/>
    <w:rsid w:val="00E434AC"/>
    <w:rsid w:val="00E47E57"/>
    <w:rsid w:val="00E53510"/>
    <w:rsid w:val="00E54D59"/>
    <w:rsid w:val="00E55192"/>
    <w:rsid w:val="00E569F6"/>
    <w:rsid w:val="00E608D4"/>
    <w:rsid w:val="00E629A6"/>
    <w:rsid w:val="00E62DC8"/>
    <w:rsid w:val="00E64B29"/>
    <w:rsid w:val="00E64F51"/>
    <w:rsid w:val="00E66A38"/>
    <w:rsid w:val="00E6790C"/>
    <w:rsid w:val="00E713A4"/>
    <w:rsid w:val="00E72CB0"/>
    <w:rsid w:val="00E75D33"/>
    <w:rsid w:val="00E76506"/>
    <w:rsid w:val="00E76678"/>
    <w:rsid w:val="00E86228"/>
    <w:rsid w:val="00E8738D"/>
    <w:rsid w:val="00E9436C"/>
    <w:rsid w:val="00E94EDE"/>
    <w:rsid w:val="00E95113"/>
    <w:rsid w:val="00E952FD"/>
    <w:rsid w:val="00EA30A9"/>
    <w:rsid w:val="00EA3705"/>
    <w:rsid w:val="00EA3A06"/>
    <w:rsid w:val="00EA3FD6"/>
    <w:rsid w:val="00EA4434"/>
    <w:rsid w:val="00EA55BA"/>
    <w:rsid w:val="00EA6A5E"/>
    <w:rsid w:val="00EA6BF4"/>
    <w:rsid w:val="00EB18CD"/>
    <w:rsid w:val="00EB222A"/>
    <w:rsid w:val="00EB520A"/>
    <w:rsid w:val="00EC1C0A"/>
    <w:rsid w:val="00EC3955"/>
    <w:rsid w:val="00EC3D77"/>
    <w:rsid w:val="00EC3DF6"/>
    <w:rsid w:val="00ED12DB"/>
    <w:rsid w:val="00ED1C70"/>
    <w:rsid w:val="00ED3224"/>
    <w:rsid w:val="00ED78FD"/>
    <w:rsid w:val="00EE16A6"/>
    <w:rsid w:val="00EE269A"/>
    <w:rsid w:val="00EE3014"/>
    <w:rsid w:val="00EE7C71"/>
    <w:rsid w:val="00EF0D8E"/>
    <w:rsid w:val="00EF2A3C"/>
    <w:rsid w:val="00EF3002"/>
    <w:rsid w:val="00EF55AD"/>
    <w:rsid w:val="00F01204"/>
    <w:rsid w:val="00F027DB"/>
    <w:rsid w:val="00F04362"/>
    <w:rsid w:val="00F05518"/>
    <w:rsid w:val="00F0618C"/>
    <w:rsid w:val="00F103D2"/>
    <w:rsid w:val="00F11B8A"/>
    <w:rsid w:val="00F12284"/>
    <w:rsid w:val="00F13BE2"/>
    <w:rsid w:val="00F14E8C"/>
    <w:rsid w:val="00F152A5"/>
    <w:rsid w:val="00F17EF4"/>
    <w:rsid w:val="00F22FDB"/>
    <w:rsid w:val="00F233A8"/>
    <w:rsid w:val="00F24C0E"/>
    <w:rsid w:val="00F2544E"/>
    <w:rsid w:val="00F25DE9"/>
    <w:rsid w:val="00F30AE6"/>
    <w:rsid w:val="00F30BF0"/>
    <w:rsid w:val="00F32DEF"/>
    <w:rsid w:val="00F3358F"/>
    <w:rsid w:val="00F35EAA"/>
    <w:rsid w:val="00F36C60"/>
    <w:rsid w:val="00F37EF4"/>
    <w:rsid w:val="00F37F42"/>
    <w:rsid w:val="00F41354"/>
    <w:rsid w:val="00F43012"/>
    <w:rsid w:val="00F43321"/>
    <w:rsid w:val="00F44DBE"/>
    <w:rsid w:val="00F50D16"/>
    <w:rsid w:val="00F51FFC"/>
    <w:rsid w:val="00F54BDF"/>
    <w:rsid w:val="00F624A0"/>
    <w:rsid w:val="00F63AB4"/>
    <w:rsid w:val="00F72CD7"/>
    <w:rsid w:val="00F7486D"/>
    <w:rsid w:val="00F761C2"/>
    <w:rsid w:val="00F76234"/>
    <w:rsid w:val="00F76C0C"/>
    <w:rsid w:val="00F81827"/>
    <w:rsid w:val="00F827E8"/>
    <w:rsid w:val="00F8654C"/>
    <w:rsid w:val="00F87045"/>
    <w:rsid w:val="00F904E9"/>
    <w:rsid w:val="00F91745"/>
    <w:rsid w:val="00FA1E57"/>
    <w:rsid w:val="00FA56B7"/>
    <w:rsid w:val="00FB0842"/>
    <w:rsid w:val="00FB376B"/>
    <w:rsid w:val="00FB46CF"/>
    <w:rsid w:val="00FB4B9C"/>
    <w:rsid w:val="00FB76AD"/>
    <w:rsid w:val="00FC17FA"/>
    <w:rsid w:val="00FC3F25"/>
    <w:rsid w:val="00FC4477"/>
    <w:rsid w:val="00FC5180"/>
    <w:rsid w:val="00FD4E86"/>
    <w:rsid w:val="00FD69C3"/>
    <w:rsid w:val="00FD7D80"/>
    <w:rsid w:val="00FE2B79"/>
    <w:rsid w:val="00FE2EDE"/>
    <w:rsid w:val="00FE31F5"/>
    <w:rsid w:val="00FE31FD"/>
    <w:rsid w:val="00FE3790"/>
    <w:rsid w:val="00FE3A0E"/>
    <w:rsid w:val="00FE4492"/>
    <w:rsid w:val="00FE560C"/>
    <w:rsid w:val="00FE7376"/>
    <w:rsid w:val="00FF13DB"/>
    <w:rsid w:val="00FF1757"/>
    <w:rsid w:val="00FF2932"/>
    <w:rsid w:val="00FF34C9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1">
    <w:name w:val="heading 1"/>
    <w:basedOn w:val="a"/>
    <w:link w:val="1Char"/>
    <w:uiPriority w:val="9"/>
    <w:qFormat/>
    <w:rsid w:val="00FE31FD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D22549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semiHidden/>
    <w:rsid w:val="00D22549"/>
  </w:style>
  <w:style w:type="character" w:styleId="a4">
    <w:name w:val="endnote reference"/>
    <w:uiPriority w:val="99"/>
    <w:semiHidden/>
    <w:unhideWhenUsed/>
    <w:rsid w:val="00D22549"/>
    <w:rPr>
      <w:vertAlign w:val="superscript"/>
    </w:rPr>
  </w:style>
  <w:style w:type="paragraph" w:customStyle="1" w:styleId="-11">
    <w:name w:val="彩色列表 - 强调文字颜色 11"/>
    <w:basedOn w:val="a"/>
    <w:uiPriority w:val="34"/>
    <w:qFormat/>
    <w:rsid w:val="00631E01"/>
    <w:pPr>
      <w:ind w:leftChars="400" w:left="840"/>
    </w:pPr>
  </w:style>
  <w:style w:type="paragraph" w:styleId="a5">
    <w:name w:val="Normal (Web)"/>
    <w:basedOn w:val="a"/>
    <w:uiPriority w:val="99"/>
    <w:semiHidden/>
    <w:unhideWhenUsed/>
    <w:rsid w:val="001B5E8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72E76"/>
    <w:rPr>
      <w:rFonts w:ascii="Arial" w:eastAsia="MS Gothic" w:hAnsi="Arial" w:cs="Times New Roman"/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C72E76"/>
    <w:rPr>
      <w:rFonts w:ascii="Arial" w:eastAsia="MS Gothic" w:hAnsi="Arial" w:cs="Times New Roman"/>
      <w:sz w:val="18"/>
      <w:szCs w:val="18"/>
    </w:rPr>
  </w:style>
  <w:style w:type="character" w:styleId="a7">
    <w:name w:val="Hyperlink"/>
    <w:uiPriority w:val="99"/>
    <w:unhideWhenUsed/>
    <w:rsid w:val="00860050"/>
    <w:rPr>
      <w:color w:val="0000FF"/>
      <w:u w:val="single"/>
    </w:rPr>
  </w:style>
  <w:style w:type="character" w:customStyle="1" w:styleId="10">
    <w:name w:val="未解決のメンション1"/>
    <w:uiPriority w:val="99"/>
    <w:semiHidden/>
    <w:unhideWhenUsed/>
    <w:rsid w:val="00860050"/>
    <w:rPr>
      <w:color w:val="808080"/>
      <w:shd w:val="clear" w:color="auto" w:fill="E6E6E6"/>
    </w:rPr>
  </w:style>
  <w:style w:type="paragraph" w:styleId="a8">
    <w:name w:val="header"/>
    <w:basedOn w:val="a"/>
    <w:link w:val="Char1"/>
    <w:uiPriority w:val="99"/>
    <w:unhideWhenUsed/>
    <w:rsid w:val="00803E19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眉 Char"/>
    <w:basedOn w:val="a0"/>
    <w:link w:val="a8"/>
    <w:uiPriority w:val="99"/>
    <w:rsid w:val="00803E19"/>
  </w:style>
  <w:style w:type="paragraph" w:styleId="a9">
    <w:name w:val="footer"/>
    <w:basedOn w:val="a"/>
    <w:link w:val="Char2"/>
    <w:uiPriority w:val="99"/>
    <w:unhideWhenUsed/>
    <w:rsid w:val="00803E19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脚 Char"/>
    <w:basedOn w:val="a0"/>
    <w:link w:val="a9"/>
    <w:uiPriority w:val="99"/>
    <w:rsid w:val="00803E19"/>
  </w:style>
  <w:style w:type="character" w:styleId="aa">
    <w:name w:val="annotation reference"/>
    <w:uiPriority w:val="99"/>
    <w:semiHidden/>
    <w:unhideWhenUsed/>
    <w:rsid w:val="002F119B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qFormat/>
    <w:rsid w:val="002F119B"/>
    <w:rPr>
      <w:sz w:val="20"/>
      <w:szCs w:val="20"/>
    </w:rPr>
  </w:style>
  <w:style w:type="character" w:customStyle="1" w:styleId="Char3">
    <w:name w:val="批注文字 Char"/>
    <w:link w:val="ab"/>
    <w:uiPriority w:val="99"/>
    <w:qFormat/>
    <w:rsid w:val="002F119B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2F119B"/>
    <w:rPr>
      <w:b/>
      <w:bCs/>
    </w:rPr>
  </w:style>
  <w:style w:type="character" w:customStyle="1" w:styleId="Char4">
    <w:name w:val="批注主题 Char"/>
    <w:link w:val="ac"/>
    <w:uiPriority w:val="99"/>
    <w:semiHidden/>
    <w:rsid w:val="002F119B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6343BA"/>
  </w:style>
  <w:style w:type="paragraph" w:customStyle="1" w:styleId="-110">
    <w:name w:val="彩色底纹 - 强调文字颜色 11"/>
    <w:hidden/>
    <w:uiPriority w:val="99"/>
    <w:semiHidden/>
    <w:rsid w:val="00B20007"/>
    <w:rPr>
      <w:kern w:val="2"/>
      <w:sz w:val="21"/>
      <w:szCs w:val="22"/>
      <w:lang w:eastAsia="ja-JP"/>
    </w:rPr>
  </w:style>
  <w:style w:type="character" w:customStyle="1" w:styleId="1Char">
    <w:name w:val="标题 1 Char"/>
    <w:link w:val="1"/>
    <w:uiPriority w:val="9"/>
    <w:rsid w:val="00FE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Strong"/>
    <w:uiPriority w:val="22"/>
    <w:qFormat/>
    <w:rsid w:val="006B2442"/>
    <w:rPr>
      <w:b/>
      <w:bCs/>
    </w:rPr>
  </w:style>
  <w:style w:type="character" w:styleId="af">
    <w:name w:val="FollowedHyperlink"/>
    <w:uiPriority w:val="99"/>
    <w:semiHidden/>
    <w:unhideWhenUsed/>
    <w:rsid w:val="001B037F"/>
    <w:rPr>
      <w:color w:val="954F72"/>
      <w:u w:val="single"/>
    </w:rPr>
  </w:style>
  <w:style w:type="character" w:customStyle="1" w:styleId="2">
    <w:name w:val="未解決のメンション2"/>
    <w:uiPriority w:val="99"/>
    <w:semiHidden/>
    <w:unhideWhenUsed/>
    <w:rsid w:val="00814993"/>
    <w:rPr>
      <w:color w:val="605E5C"/>
      <w:shd w:val="clear" w:color="auto" w:fill="E1DFDD"/>
    </w:rPr>
  </w:style>
  <w:style w:type="paragraph" w:customStyle="1" w:styleId="Default">
    <w:name w:val="Default"/>
    <w:rsid w:val="0041088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af0">
    <w:name w:val="footnote text"/>
    <w:basedOn w:val="a"/>
    <w:link w:val="Char5"/>
    <w:uiPriority w:val="99"/>
    <w:unhideWhenUsed/>
    <w:rsid w:val="00410885"/>
    <w:pPr>
      <w:widowControl/>
      <w:jc w:val="left"/>
    </w:pPr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customStyle="1" w:styleId="Char5">
    <w:name w:val="脚注文本 Char"/>
    <w:link w:val="af0"/>
    <w:uiPriority w:val="99"/>
    <w:rsid w:val="00410885"/>
    <w:rPr>
      <w:rFonts w:ascii="Times New Roman" w:eastAsia="Batang" w:hAnsi="Times New Roman" w:cs="Times New Roman"/>
      <w:sz w:val="24"/>
      <w:szCs w:val="24"/>
    </w:rPr>
  </w:style>
  <w:style w:type="character" w:styleId="af1">
    <w:name w:val="page number"/>
    <w:uiPriority w:val="99"/>
    <w:semiHidden/>
    <w:unhideWhenUsed/>
    <w:rsid w:val="00280E6A"/>
  </w:style>
  <w:style w:type="character" w:customStyle="1" w:styleId="st">
    <w:name w:val="st"/>
    <w:rsid w:val="00A65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1">
    <w:name w:val="heading 1"/>
    <w:basedOn w:val="a"/>
    <w:link w:val="1Char"/>
    <w:uiPriority w:val="9"/>
    <w:qFormat/>
    <w:rsid w:val="00FE31FD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D22549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semiHidden/>
    <w:rsid w:val="00D22549"/>
  </w:style>
  <w:style w:type="character" w:styleId="a4">
    <w:name w:val="endnote reference"/>
    <w:uiPriority w:val="99"/>
    <w:semiHidden/>
    <w:unhideWhenUsed/>
    <w:rsid w:val="00D22549"/>
    <w:rPr>
      <w:vertAlign w:val="superscript"/>
    </w:rPr>
  </w:style>
  <w:style w:type="paragraph" w:customStyle="1" w:styleId="-11">
    <w:name w:val="彩色列表 - 强调文字颜色 11"/>
    <w:basedOn w:val="a"/>
    <w:uiPriority w:val="34"/>
    <w:qFormat/>
    <w:rsid w:val="00631E01"/>
    <w:pPr>
      <w:ind w:leftChars="400" w:left="840"/>
    </w:pPr>
  </w:style>
  <w:style w:type="paragraph" w:styleId="a5">
    <w:name w:val="Normal (Web)"/>
    <w:basedOn w:val="a"/>
    <w:uiPriority w:val="99"/>
    <w:semiHidden/>
    <w:unhideWhenUsed/>
    <w:rsid w:val="001B5E8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72E76"/>
    <w:rPr>
      <w:rFonts w:ascii="Arial" w:eastAsia="MS Gothic" w:hAnsi="Arial" w:cs="Times New Roman"/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C72E76"/>
    <w:rPr>
      <w:rFonts w:ascii="Arial" w:eastAsia="MS Gothic" w:hAnsi="Arial" w:cs="Times New Roman"/>
      <w:sz w:val="18"/>
      <w:szCs w:val="18"/>
    </w:rPr>
  </w:style>
  <w:style w:type="character" w:styleId="a7">
    <w:name w:val="Hyperlink"/>
    <w:uiPriority w:val="99"/>
    <w:unhideWhenUsed/>
    <w:rsid w:val="00860050"/>
    <w:rPr>
      <w:color w:val="0000FF"/>
      <w:u w:val="single"/>
    </w:rPr>
  </w:style>
  <w:style w:type="character" w:customStyle="1" w:styleId="10">
    <w:name w:val="未解決のメンション1"/>
    <w:uiPriority w:val="99"/>
    <w:semiHidden/>
    <w:unhideWhenUsed/>
    <w:rsid w:val="00860050"/>
    <w:rPr>
      <w:color w:val="808080"/>
      <w:shd w:val="clear" w:color="auto" w:fill="E6E6E6"/>
    </w:rPr>
  </w:style>
  <w:style w:type="paragraph" w:styleId="a8">
    <w:name w:val="header"/>
    <w:basedOn w:val="a"/>
    <w:link w:val="Char1"/>
    <w:uiPriority w:val="99"/>
    <w:unhideWhenUsed/>
    <w:rsid w:val="00803E19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眉 Char"/>
    <w:basedOn w:val="a0"/>
    <w:link w:val="a8"/>
    <w:uiPriority w:val="99"/>
    <w:rsid w:val="00803E19"/>
  </w:style>
  <w:style w:type="paragraph" w:styleId="a9">
    <w:name w:val="footer"/>
    <w:basedOn w:val="a"/>
    <w:link w:val="Char2"/>
    <w:uiPriority w:val="99"/>
    <w:unhideWhenUsed/>
    <w:rsid w:val="00803E19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脚 Char"/>
    <w:basedOn w:val="a0"/>
    <w:link w:val="a9"/>
    <w:uiPriority w:val="99"/>
    <w:rsid w:val="00803E19"/>
  </w:style>
  <w:style w:type="character" w:styleId="aa">
    <w:name w:val="annotation reference"/>
    <w:uiPriority w:val="99"/>
    <w:semiHidden/>
    <w:unhideWhenUsed/>
    <w:rsid w:val="002F119B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qFormat/>
    <w:rsid w:val="002F119B"/>
    <w:rPr>
      <w:sz w:val="20"/>
      <w:szCs w:val="20"/>
    </w:rPr>
  </w:style>
  <w:style w:type="character" w:customStyle="1" w:styleId="Char3">
    <w:name w:val="批注文字 Char"/>
    <w:link w:val="ab"/>
    <w:uiPriority w:val="99"/>
    <w:qFormat/>
    <w:rsid w:val="002F119B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2F119B"/>
    <w:rPr>
      <w:b/>
      <w:bCs/>
    </w:rPr>
  </w:style>
  <w:style w:type="character" w:customStyle="1" w:styleId="Char4">
    <w:name w:val="批注主题 Char"/>
    <w:link w:val="ac"/>
    <w:uiPriority w:val="99"/>
    <w:semiHidden/>
    <w:rsid w:val="002F119B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6343BA"/>
  </w:style>
  <w:style w:type="paragraph" w:customStyle="1" w:styleId="-110">
    <w:name w:val="彩色底纹 - 强调文字颜色 11"/>
    <w:hidden/>
    <w:uiPriority w:val="99"/>
    <w:semiHidden/>
    <w:rsid w:val="00B20007"/>
    <w:rPr>
      <w:kern w:val="2"/>
      <w:sz w:val="21"/>
      <w:szCs w:val="22"/>
      <w:lang w:eastAsia="ja-JP"/>
    </w:rPr>
  </w:style>
  <w:style w:type="character" w:customStyle="1" w:styleId="1Char">
    <w:name w:val="标题 1 Char"/>
    <w:link w:val="1"/>
    <w:uiPriority w:val="9"/>
    <w:rsid w:val="00FE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Strong"/>
    <w:uiPriority w:val="22"/>
    <w:qFormat/>
    <w:rsid w:val="006B2442"/>
    <w:rPr>
      <w:b/>
      <w:bCs/>
    </w:rPr>
  </w:style>
  <w:style w:type="character" w:styleId="af">
    <w:name w:val="FollowedHyperlink"/>
    <w:uiPriority w:val="99"/>
    <w:semiHidden/>
    <w:unhideWhenUsed/>
    <w:rsid w:val="001B037F"/>
    <w:rPr>
      <w:color w:val="954F72"/>
      <w:u w:val="single"/>
    </w:rPr>
  </w:style>
  <w:style w:type="character" w:customStyle="1" w:styleId="2">
    <w:name w:val="未解決のメンション2"/>
    <w:uiPriority w:val="99"/>
    <w:semiHidden/>
    <w:unhideWhenUsed/>
    <w:rsid w:val="00814993"/>
    <w:rPr>
      <w:color w:val="605E5C"/>
      <w:shd w:val="clear" w:color="auto" w:fill="E1DFDD"/>
    </w:rPr>
  </w:style>
  <w:style w:type="paragraph" w:customStyle="1" w:styleId="Default">
    <w:name w:val="Default"/>
    <w:rsid w:val="0041088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af0">
    <w:name w:val="footnote text"/>
    <w:basedOn w:val="a"/>
    <w:link w:val="Char5"/>
    <w:uiPriority w:val="99"/>
    <w:unhideWhenUsed/>
    <w:rsid w:val="00410885"/>
    <w:pPr>
      <w:widowControl/>
      <w:jc w:val="left"/>
    </w:pPr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customStyle="1" w:styleId="Char5">
    <w:name w:val="脚注文本 Char"/>
    <w:link w:val="af0"/>
    <w:uiPriority w:val="99"/>
    <w:rsid w:val="00410885"/>
    <w:rPr>
      <w:rFonts w:ascii="Times New Roman" w:eastAsia="Batang" w:hAnsi="Times New Roman" w:cs="Times New Roman"/>
      <w:sz w:val="24"/>
      <w:szCs w:val="24"/>
    </w:rPr>
  </w:style>
  <w:style w:type="character" w:styleId="af1">
    <w:name w:val="page number"/>
    <w:uiPriority w:val="99"/>
    <w:semiHidden/>
    <w:unhideWhenUsed/>
    <w:rsid w:val="00280E6A"/>
  </w:style>
  <w:style w:type="character" w:customStyle="1" w:styleId="st">
    <w:name w:val="st"/>
    <w:rsid w:val="00A6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2D7E-F8F5-43B1-B989-35FF1DA4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2019-02-04T03:00:00Z</cp:lastPrinted>
  <dcterms:created xsi:type="dcterms:W3CDTF">2019-12-05T10:40:00Z</dcterms:created>
  <dcterms:modified xsi:type="dcterms:W3CDTF">2019-12-06T01:42:00Z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http://www.zotero.org/styles/bmc-cancer</vt:lpwstr>
  </property>
  <property fmtid="{D5CDD505-2E9C-101B-9397-08002B2CF9AE}" pid="7" name="Mendeley Recent Style Name 2_1">
    <vt:lpwstr>BMC Cancer</vt:lpwstr>
  </property>
  <property fmtid="{D5CDD505-2E9C-101B-9397-08002B2CF9AE}" pid="8" name="Mendeley Recent Style Id 3_1">
    <vt:lpwstr>http://www.zotero.org/styles/chest</vt:lpwstr>
  </property>
  <property fmtid="{D5CDD505-2E9C-101B-9397-08002B2CF9AE}" pid="9" name="Mendeley Recent Style Name 3_1">
    <vt:lpwstr>Chest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