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2DEB" w14:textId="4D158DBD" w:rsidR="00084330" w:rsidRPr="003E445C" w:rsidRDefault="0091011C" w:rsidP="00BB1D25">
      <w:pPr>
        <w:adjustRightInd w:val="0"/>
        <w:snapToGrid w:val="0"/>
        <w:spacing w:line="360" w:lineRule="auto"/>
        <w:jc w:val="both"/>
        <w:rPr>
          <w:rFonts w:ascii="Book Antiqua" w:hAnsi="Book Antiqua"/>
          <w:i/>
          <w:color w:val="000000" w:themeColor="text1"/>
        </w:rPr>
      </w:pPr>
      <w:r w:rsidRPr="003E445C">
        <w:rPr>
          <w:rFonts w:ascii="Book Antiqua" w:hAnsi="Book Antiqua"/>
          <w:b/>
          <w:color w:val="000000" w:themeColor="text1"/>
        </w:rPr>
        <w:t xml:space="preserve">Name of Journal: </w:t>
      </w:r>
      <w:r w:rsidRPr="003E445C">
        <w:rPr>
          <w:rFonts w:ascii="Book Antiqua" w:hAnsi="Book Antiqua"/>
          <w:i/>
          <w:color w:val="000000" w:themeColor="text1"/>
        </w:rPr>
        <w:t>World Journal of Transplantation</w:t>
      </w:r>
    </w:p>
    <w:p w14:paraId="716C8756" w14:textId="4EEB6499" w:rsidR="0091011C" w:rsidRPr="003E445C" w:rsidRDefault="00084330" w:rsidP="00BB1D25">
      <w:pPr>
        <w:adjustRightInd w:val="0"/>
        <w:snapToGrid w:val="0"/>
        <w:spacing w:line="360" w:lineRule="auto"/>
        <w:jc w:val="both"/>
        <w:rPr>
          <w:rFonts w:ascii="Book Antiqua" w:hAnsi="Book Antiqua"/>
          <w:iCs/>
          <w:color w:val="000000" w:themeColor="text1"/>
        </w:rPr>
      </w:pPr>
      <w:r w:rsidRPr="003E445C">
        <w:rPr>
          <w:rFonts w:ascii="Book Antiqua" w:hAnsi="Book Antiqua"/>
          <w:b/>
          <w:bCs/>
          <w:iCs/>
          <w:color w:val="000000" w:themeColor="text1"/>
        </w:rPr>
        <w:t xml:space="preserve">Manuscript NO: </w:t>
      </w:r>
      <w:r w:rsidRPr="003E445C">
        <w:rPr>
          <w:rFonts w:ascii="Book Antiqua" w:hAnsi="Book Antiqua"/>
          <w:iCs/>
          <w:color w:val="000000" w:themeColor="text1"/>
        </w:rPr>
        <w:t>51316</w:t>
      </w:r>
    </w:p>
    <w:p w14:paraId="7672EA9E" w14:textId="10675945" w:rsidR="0091011C" w:rsidRPr="003E445C" w:rsidRDefault="0091011C" w:rsidP="00BB1D25">
      <w:pPr>
        <w:adjustRightInd w:val="0"/>
        <w:snapToGrid w:val="0"/>
        <w:spacing w:line="360" w:lineRule="auto"/>
        <w:jc w:val="both"/>
        <w:rPr>
          <w:rFonts w:ascii="Book Antiqua" w:hAnsi="Book Antiqua"/>
          <w:color w:val="000000" w:themeColor="text1"/>
        </w:rPr>
      </w:pPr>
      <w:r w:rsidRPr="003E445C">
        <w:rPr>
          <w:rFonts w:ascii="Book Antiqua" w:hAnsi="Book Antiqua"/>
          <w:b/>
          <w:color w:val="000000" w:themeColor="text1"/>
        </w:rPr>
        <w:t xml:space="preserve">Manuscript Type: </w:t>
      </w:r>
      <w:r w:rsidR="0080765B" w:rsidRPr="003E445C">
        <w:rPr>
          <w:rFonts w:ascii="Book Antiqua" w:hAnsi="Book Antiqua"/>
          <w:bCs/>
          <w:color w:val="000000" w:themeColor="text1"/>
        </w:rPr>
        <w:t>REVIEW</w:t>
      </w:r>
    </w:p>
    <w:p w14:paraId="0F989EAA" w14:textId="77777777" w:rsidR="0091011C" w:rsidRPr="003E445C" w:rsidRDefault="0091011C" w:rsidP="00BB1D25">
      <w:pPr>
        <w:adjustRightInd w:val="0"/>
        <w:snapToGrid w:val="0"/>
        <w:spacing w:line="360" w:lineRule="auto"/>
        <w:jc w:val="both"/>
        <w:rPr>
          <w:rFonts w:ascii="Book Antiqua" w:hAnsi="Book Antiqua"/>
          <w:color w:val="000000" w:themeColor="text1"/>
        </w:rPr>
      </w:pPr>
    </w:p>
    <w:p w14:paraId="560E7F8A" w14:textId="4E5FD4FE" w:rsidR="00CD3A87" w:rsidRPr="003E445C" w:rsidRDefault="00CD3A87" w:rsidP="00BB1D25">
      <w:pPr>
        <w:adjustRightInd w:val="0"/>
        <w:snapToGrid w:val="0"/>
        <w:spacing w:line="360" w:lineRule="auto"/>
        <w:jc w:val="both"/>
        <w:rPr>
          <w:rFonts w:ascii="Book Antiqua" w:hAnsi="Book Antiqua"/>
          <w:b/>
          <w:color w:val="000000" w:themeColor="text1"/>
        </w:rPr>
      </w:pPr>
      <w:bookmarkStart w:id="0" w:name="OLE_LINK669"/>
      <w:bookmarkStart w:id="1" w:name="OLE_LINK670"/>
      <w:r w:rsidRPr="003E445C">
        <w:rPr>
          <w:rFonts w:ascii="Book Antiqua" w:hAnsi="Book Antiqua"/>
          <w:b/>
          <w:color w:val="000000" w:themeColor="text1"/>
        </w:rPr>
        <w:t>T</w:t>
      </w:r>
      <w:r w:rsidR="00B248A3" w:rsidRPr="003E445C">
        <w:rPr>
          <w:rFonts w:ascii="Book Antiqua" w:hAnsi="Book Antiqua"/>
          <w:b/>
          <w:color w:val="000000" w:themeColor="text1"/>
        </w:rPr>
        <w:t>h</w:t>
      </w:r>
      <w:r w:rsidRPr="003E445C">
        <w:rPr>
          <w:rFonts w:ascii="Book Antiqua" w:hAnsi="Book Antiqua"/>
          <w:b/>
          <w:color w:val="000000" w:themeColor="text1"/>
        </w:rPr>
        <w:t>erapeut</w:t>
      </w:r>
      <w:r w:rsidR="00973600" w:rsidRPr="003E445C">
        <w:rPr>
          <w:rFonts w:ascii="Book Antiqua" w:hAnsi="Book Antiqua"/>
          <w:b/>
          <w:color w:val="000000" w:themeColor="text1"/>
        </w:rPr>
        <w:t xml:space="preserve">ics administered during </w:t>
      </w:r>
      <w:r w:rsidR="00973600" w:rsidRPr="003E445C">
        <w:rPr>
          <w:rFonts w:ascii="Book Antiqua" w:hAnsi="Book Antiqua"/>
          <w:b/>
          <w:i/>
          <w:iCs/>
          <w:color w:val="000000" w:themeColor="text1"/>
        </w:rPr>
        <w:t>ex vivo</w:t>
      </w:r>
      <w:r w:rsidR="00973600" w:rsidRPr="003E445C">
        <w:rPr>
          <w:rFonts w:ascii="Book Antiqua" w:hAnsi="Book Antiqua"/>
          <w:b/>
          <w:color w:val="000000" w:themeColor="text1"/>
        </w:rPr>
        <w:t xml:space="preserve"> liver machine perfusion</w:t>
      </w:r>
      <w:r w:rsidRPr="003E445C">
        <w:rPr>
          <w:rFonts w:ascii="Book Antiqua" w:hAnsi="Book Antiqua"/>
          <w:b/>
          <w:color w:val="000000" w:themeColor="text1"/>
        </w:rPr>
        <w:t>: A</w:t>
      </w:r>
      <w:r w:rsidR="00973600" w:rsidRPr="003E445C">
        <w:rPr>
          <w:rFonts w:ascii="Book Antiqua" w:hAnsi="Book Antiqua"/>
          <w:b/>
          <w:color w:val="000000" w:themeColor="text1"/>
        </w:rPr>
        <w:t>n overview</w:t>
      </w:r>
      <w:bookmarkEnd w:id="0"/>
      <w:bookmarkEnd w:id="1"/>
    </w:p>
    <w:p w14:paraId="2EC58371" w14:textId="605BBF65" w:rsidR="0091011C" w:rsidRPr="003E445C" w:rsidRDefault="0091011C" w:rsidP="00BB1D25">
      <w:pPr>
        <w:adjustRightInd w:val="0"/>
        <w:snapToGrid w:val="0"/>
        <w:spacing w:line="360" w:lineRule="auto"/>
        <w:jc w:val="both"/>
        <w:rPr>
          <w:rFonts w:ascii="Book Antiqua" w:hAnsi="Book Antiqua"/>
          <w:b/>
          <w:color w:val="000000" w:themeColor="text1"/>
        </w:rPr>
      </w:pPr>
    </w:p>
    <w:p w14:paraId="3ACA7B41" w14:textId="5504A79D" w:rsidR="00C32BBD" w:rsidRPr="003E445C" w:rsidRDefault="00C32BB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Buchwald J</w:t>
      </w:r>
      <w:r w:rsidR="0016480A" w:rsidRPr="003E445C">
        <w:rPr>
          <w:rFonts w:ascii="Book Antiqua" w:hAnsi="Book Antiqua"/>
          <w:color w:val="000000" w:themeColor="text1"/>
        </w:rPr>
        <w:t>E</w:t>
      </w:r>
      <w:r w:rsidRPr="003E445C">
        <w:rPr>
          <w:rFonts w:ascii="Book Antiqua" w:hAnsi="Book Antiqua"/>
          <w:color w:val="000000" w:themeColor="text1"/>
        </w:rPr>
        <w:t xml:space="preserve"> </w:t>
      </w:r>
      <w:r w:rsidRPr="003E445C">
        <w:rPr>
          <w:rFonts w:ascii="Book Antiqua" w:hAnsi="Book Antiqua"/>
          <w:i/>
          <w:color w:val="000000" w:themeColor="text1"/>
        </w:rPr>
        <w:t>et al</w:t>
      </w:r>
      <w:r w:rsidRPr="003E445C">
        <w:rPr>
          <w:rFonts w:ascii="Book Antiqua" w:hAnsi="Book Antiqua"/>
          <w:iCs/>
          <w:color w:val="000000" w:themeColor="text1"/>
        </w:rPr>
        <w:t>.</w:t>
      </w:r>
      <w:r w:rsidRPr="003E445C">
        <w:rPr>
          <w:rFonts w:ascii="Book Antiqua" w:hAnsi="Book Antiqua"/>
          <w:i/>
          <w:color w:val="000000" w:themeColor="text1"/>
        </w:rPr>
        <w:t xml:space="preserve"> </w:t>
      </w:r>
      <w:r w:rsidR="004B1533" w:rsidRPr="003E445C">
        <w:rPr>
          <w:rFonts w:ascii="Book Antiqua" w:hAnsi="Book Antiqua"/>
          <w:i/>
          <w:iCs/>
          <w:color w:val="000000" w:themeColor="text1"/>
        </w:rPr>
        <w:t xml:space="preserve">Ex </w:t>
      </w:r>
      <w:r w:rsidR="00973600" w:rsidRPr="003E445C">
        <w:rPr>
          <w:rFonts w:ascii="Book Antiqua" w:hAnsi="Book Antiqua"/>
          <w:i/>
          <w:iCs/>
          <w:color w:val="000000" w:themeColor="text1"/>
        </w:rPr>
        <w:t>v</w:t>
      </w:r>
      <w:r w:rsidR="004B1533" w:rsidRPr="003E445C">
        <w:rPr>
          <w:rFonts w:ascii="Book Antiqua" w:hAnsi="Book Antiqua"/>
          <w:i/>
          <w:iCs/>
          <w:color w:val="000000" w:themeColor="text1"/>
        </w:rPr>
        <w:t>ivo</w:t>
      </w:r>
      <w:r w:rsidR="004B1533" w:rsidRPr="003E445C">
        <w:rPr>
          <w:rFonts w:ascii="Book Antiqua" w:hAnsi="Book Antiqua"/>
          <w:color w:val="000000" w:themeColor="text1"/>
        </w:rPr>
        <w:t xml:space="preserve"> </w:t>
      </w:r>
      <w:r w:rsidR="00973600" w:rsidRPr="003E445C">
        <w:rPr>
          <w:rFonts w:ascii="Book Antiqua" w:hAnsi="Book Antiqua"/>
          <w:color w:val="000000" w:themeColor="text1"/>
        </w:rPr>
        <w:t>liver machine perfusion therapeutics</w:t>
      </w:r>
    </w:p>
    <w:p w14:paraId="07F5160E" w14:textId="68CB12C2" w:rsidR="00C32BBD" w:rsidRPr="003E445C" w:rsidRDefault="00C32BBD" w:rsidP="00BB1D25">
      <w:pPr>
        <w:adjustRightInd w:val="0"/>
        <w:snapToGrid w:val="0"/>
        <w:spacing w:line="360" w:lineRule="auto"/>
        <w:jc w:val="both"/>
        <w:rPr>
          <w:rFonts w:ascii="Book Antiqua" w:hAnsi="Book Antiqua"/>
          <w:b/>
          <w:color w:val="000000" w:themeColor="text1"/>
        </w:rPr>
      </w:pPr>
    </w:p>
    <w:p w14:paraId="519B7BB6" w14:textId="1F570C73" w:rsidR="00FB7070" w:rsidRPr="003E445C" w:rsidRDefault="00FB7070"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Julianna </w:t>
      </w:r>
      <w:r w:rsidR="00C71C86" w:rsidRPr="003E445C">
        <w:rPr>
          <w:rFonts w:ascii="Book Antiqua" w:hAnsi="Book Antiqua"/>
          <w:color w:val="000000" w:themeColor="text1"/>
        </w:rPr>
        <w:t xml:space="preserve">E </w:t>
      </w:r>
      <w:r w:rsidRPr="003E445C">
        <w:rPr>
          <w:rFonts w:ascii="Book Antiqua" w:hAnsi="Book Antiqua"/>
          <w:color w:val="000000" w:themeColor="text1"/>
        </w:rPr>
        <w:t>Buchwald</w:t>
      </w:r>
      <w:r w:rsidR="0080765B" w:rsidRPr="003E445C">
        <w:rPr>
          <w:rFonts w:ascii="Book Antiqua" w:hAnsi="Book Antiqua"/>
          <w:color w:val="000000" w:themeColor="text1"/>
        </w:rPr>
        <w:t xml:space="preserve">, </w:t>
      </w:r>
      <w:r w:rsidRPr="003E445C">
        <w:rPr>
          <w:rFonts w:ascii="Book Antiqua" w:hAnsi="Book Antiqua"/>
          <w:color w:val="000000" w:themeColor="text1"/>
        </w:rPr>
        <w:t>Jing Xu</w:t>
      </w:r>
      <w:r w:rsidR="0080765B" w:rsidRPr="003E445C">
        <w:rPr>
          <w:rFonts w:ascii="Book Antiqua" w:hAnsi="Book Antiqua"/>
          <w:color w:val="000000" w:themeColor="text1"/>
        </w:rPr>
        <w:t xml:space="preserve">, </w:t>
      </w:r>
      <w:r w:rsidRPr="003E445C">
        <w:rPr>
          <w:rFonts w:ascii="Book Antiqua" w:hAnsi="Book Antiqua"/>
          <w:color w:val="000000" w:themeColor="text1"/>
        </w:rPr>
        <w:t>Adel Bozorgzadeh</w:t>
      </w:r>
      <w:r w:rsidR="0080765B" w:rsidRPr="003E445C">
        <w:rPr>
          <w:rFonts w:ascii="Book Antiqua" w:hAnsi="Book Antiqua"/>
          <w:color w:val="000000" w:themeColor="text1"/>
        </w:rPr>
        <w:t xml:space="preserve">, </w:t>
      </w:r>
      <w:r w:rsidRPr="003E445C">
        <w:rPr>
          <w:rFonts w:ascii="Book Antiqua" w:hAnsi="Book Antiqua"/>
          <w:color w:val="000000" w:themeColor="text1"/>
        </w:rPr>
        <w:t xml:space="preserve">Paulo </w:t>
      </w:r>
      <w:r w:rsidR="00C71C86" w:rsidRPr="003E445C">
        <w:rPr>
          <w:rFonts w:ascii="Book Antiqua" w:hAnsi="Book Antiqua"/>
          <w:color w:val="000000" w:themeColor="text1"/>
        </w:rPr>
        <w:t xml:space="preserve">N Martins </w:t>
      </w:r>
    </w:p>
    <w:p w14:paraId="30D87B8B" w14:textId="77777777" w:rsidR="00C71C86" w:rsidRPr="003E445C" w:rsidRDefault="00C71C86" w:rsidP="00BB1D25">
      <w:pPr>
        <w:adjustRightInd w:val="0"/>
        <w:snapToGrid w:val="0"/>
        <w:spacing w:line="360" w:lineRule="auto"/>
        <w:jc w:val="both"/>
        <w:rPr>
          <w:rFonts w:ascii="Book Antiqua" w:hAnsi="Book Antiqua"/>
          <w:color w:val="000000" w:themeColor="text1"/>
        </w:rPr>
      </w:pPr>
    </w:p>
    <w:p w14:paraId="44A25BAB" w14:textId="1059B702" w:rsidR="00C71C86" w:rsidRPr="003E445C" w:rsidRDefault="00973600" w:rsidP="00BB1D25">
      <w:pPr>
        <w:adjustRightInd w:val="0"/>
        <w:snapToGrid w:val="0"/>
        <w:spacing w:line="360" w:lineRule="auto"/>
        <w:jc w:val="both"/>
        <w:rPr>
          <w:rFonts w:ascii="Book Antiqua" w:hAnsi="Book Antiqua"/>
          <w:color w:val="000000" w:themeColor="text1"/>
        </w:rPr>
      </w:pPr>
      <w:r w:rsidRPr="003E445C">
        <w:rPr>
          <w:rFonts w:ascii="Book Antiqua" w:hAnsi="Book Antiqua"/>
          <w:b/>
          <w:color w:val="000000" w:themeColor="text1"/>
        </w:rPr>
        <w:t>Julianna E Buchwald</w:t>
      </w:r>
      <w:r w:rsidR="00C71C86" w:rsidRPr="003E445C">
        <w:rPr>
          <w:rFonts w:ascii="Book Antiqua" w:hAnsi="Book Antiqua"/>
          <w:b/>
          <w:color w:val="000000" w:themeColor="text1"/>
        </w:rPr>
        <w:t xml:space="preserve">, Jing Xu, Adel </w:t>
      </w:r>
      <w:proofErr w:type="spellStart"/>
      <w:r w:rsidR="00C71C86" w:rsidRPr="003E445C">
        <w:rPr>
          <w:rFonts w:ascii="Book Antiqua" w:hAnsi="Book Antiqua"/>
          <w:b/>
          <w:color w:val="000000" w:themeColor="text1"/>
        </w:rPr>
        <w:t>Bozorgzadeh</w:t>
      </w:r>
      <w:proofErr w:type="spellEnd"/>
      <w:r w:rsidR="00C71C86" w:rsidRPr="003E445C">
        <w:rPr>
          <w:rFonts w:ascii="Book Antiqua" w:hAnsi="Book Antiqua"/>
          <w:b/>
          <w:color w:val="000000" w:themeColor="text1"/>
        </w:rPr>
        <w:t xml:space="preserve">, </w:t>
      </w:r>
      <w:r w:rsidR="00B6253D" w:rsidRPr="003E445C">
        <w:rPr>
          <w:rFonts w:ascii="Book Antiqua" w:hAnsi="Book Antiqua"/>
          <w:b/>
          <w:color w:val="000000" w:themeColor="text1"/>
        </w:rPr>
        <w:t>Paulo N Martins</w:t>
      </w:r>
      <w:r w:rsidR="0095145F" w:rsidRPr="003E445C">
        <w:rPr>
          <w:rFonts w:ascii="Book Antiqua" w:hAnsi="Book Antiqua"/>
          <w:b/>
          <w:bCs/>
          <w:color w:val="000000" w:themeColor="text1"/>
        </w:rPr>
        <w:t>,</w:t>
      </w:r>
      <w:r w:rsidR="0095145F" w:rsidRPr="003E445C">
        <w:rPr>
          <w:rFonts w:ascii="Book Antiqua" w:hAnsi="Book Antiqua"/>
          <w:color w:val="000000" w:themeColor="text1"/>
        </w:rPr>
        <w:t xml:space="preserve"> Division of Transplantation, Department of Surgery, University of Massachusetts Medical School, Worcester, MA 01655, United States</w:t>
      </w:r>
    </w:p>
    <w:p w14:paraId="1204CD74" w14:textId="465F7568" w:rsidR="0095145F" w:rsidRPr="003E445C" w:rsidRDefault="0095145F" w:rsidP="00BB1D25">
      <w:pPr>
        <w:adjustRightInd w:val="0"/>
        <w:snapToGrid w:val="0"/>
        <w:spacing w:line="360" w:lineRule="auto"/>
        <w:jc w:val="both"/>
        <w:rPr>
          <w:rFonts w:ascii="Book Antiqua" w:hAnsi="Book Antiqua"/>
          <w:color w:val="000000" w:themeColor="text1"/>
        </w:rPr>
      </w:pPr>
    </w:p>
    <w:p w14:paraId="75B143AB" w14:textId="6416005B" w:rsidR="007073F8" w:rsidRPr="003E445C" w:rsidRDefault="007073F8"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 xml:space="preserve">ORCID number: </w:t>
      </w:r>
      <w:r w:rsidRPr="003E445C">
        <w:rPr>
          <w:rFonts w:ascii="Book Antiqua" w:hAnsi="Book Antiqua"/>
          <w:color w:val="000000" w:themeColor="text1"/>
        </w:rPr>
        <w:t>Julianna E Buchwald (</w:t>
      </w:r>
      <w:r w:rsidRPr="003E445C">
        <w:rPr>
          <w:rStyle w:val="orcid-id-https"/>
          <w:rFonts w:ascii="Book Antiqua" w:hAnsi="Book Antiqua"/>
          <w:color w:val="000000" w:themeColor="text1"/>
        </w:rPr>
        <w:t>0000-0001-5893-471X)</w:t>
      </w:r>
      <w:r w:rsidR="0080765B" w:rsidRPr="003E445C">
        <w:rPr>
          <w:rFonts w:ascii="Book Antiqua" w:hAnsi="Book Antiqua"/>
          <w:color w:val="000000" w:themeColor="text1"/>
        </w:rPr>
        <w:t>;</w:t>
      </w:r>
      <w:r w:rsidRPr="003E445C">
        <w:rPr>
          <w:rFonts w:ascii="Book Antiqua" w:hAnsi="Book Antiqua"/>
          <w:color w:val="000000" w:themeColor="text1"/>
        </w:rPr>
        <w:t xml:space="preserve"> Jing Xu (0000-0001-9391-6146)</w:t>
      </w:r>
      <w:r w:rsidR="0080765B" w:rsidRPr="003E445C">
        <w:rPr>
          <w:rFonts w:ascii="Book Antiqua" w:hAnsi="Book Antiqua"/>
          <w:color w:val="000000" w:themeColor="text1"/>
        </w:rPr>
        <w:t>;</w:t>
      </w:r>
      <w:r w:rsidRPr="003E445C">
        <w:rPr>
          <w:rFonts w:ascii="Book Antiqua" w:hAnsi="Book Antiqua"/>
          <w:color w:val="000000" w:themeColor="text1"/>
        </w:rPr>
        <w:t xml:space="preserve"> Adel Bozorgzadeh (</w:t>
      </w:r>
      <w:r w:rsidRPr="003E445C">
        <w:rPr>
          <w:rStyle w:val="orcid-id-https"/>
          <w:rFonts w:ascii="Book Antiqua" w:hAnsi="Book Antiqua"/>
          <w:color w:val="000000" w:themeColor="text1"/>
        </w:rPr>
        <w:t>0000-0002-0790-9562)</w:t>
      </w:r>
      <w:r w:rsidR="0080765B" w:rsidRPr="003E445C">
        <w:rPr>
          <w:rFonts w:ascii="Book Antiqua" w:hAnsi="Book Antiqua"/>
          <w:color w:val="000000" w:themeColor="text1"/>
        </w:rPr>
        <w:t>;</w:t>
      </w:r>
      <w:r w:rsidRPr="003E445C">
        <w:rPr>
          <w:rFonts w:ascii="Book Antiqua" w:hAnsi="Book Antiqua"/>
          <w:color w:val="000000" w:themeColor="text1"/>
        </w:rPr>
        <w:t xml:space="preserve"> Paulo N Martins (</w:t>
      </w:r>
      <w:r w:rsidRPr="003E445C">
        <w:rPr>
          <w:rStyle w:val="orcid-id-https"/>
          <w:rFonts w:ascii="Book Antiqua" w:hAnsi="Book Antiqua"/>
          <w:color w:val="000000" w:themeColor="text1"/>
        </w:rPr>
        <w:t>0000-0001-9333-0233</w:t>
      </w:r>
      <w:r w:rsidRPr="003E445C">
        <w:rPr>
          <w:rFonts w:ascii="Book Antiqua" w:hAnsi="Book Antiqua"/>
          <w:color w:val="000000" w:themeColor="text1"/>
        </w:rPr>
        <w:t>)</w:t>
      </w:r>
      <w:r w:rsidR="0080765B" w:rsidRPr="003E445C">
        <w:rPr>
          <w:rFonts w:ascii="Book Antiqua" w:hAnsi="Book Antiqua"/>
          <w:color w:val="000000" w:themeColor="text1"/>
        </w:rPr>
        <w:t>.</w:t>
      </w:r>
    </w:p>
    <w:p w14:paraId="447A2279" w14:textId="77777777" w:rsidR="007073F8" w:rsidRPr="003E445C" w:rsidRDefault="007073F8" w:rsidP="00BB1D25">
      <w:pPr>
        <w:adjustRightInd w:val="0"/>
        <w:snapToGrid w:val="0"/>
        <w:spacing w:line="360" w:lineRule="auto"/>
        <w:jc w:val="both"/>
        <w:rPr>
          <w:rFonts w:ascii="Book Antiqua" w:hAnsi="Book Antiqua"/>
          <w:color w:val="000000" w:themeColor="text1"/>
        </w:rPr>
      </w:pPr>
    </w:p>
    <w:p w14:paraId="21BB153A" w14:textId="53E4389C" w:rsidR="006E7526" w:rsidRPr="003E445C" w:rsidRDefault="006E7526" w:rsidP="00BB1D25">
      <w:pPr>
        <w:adjustRightInd w:val="0"/>
        <w:snapToGrid w:val="0"/>
        <w:spacing w:line="360" w:lineRule="auto"/>
        <w:jc w:val="both"/>
        <w:rPr>
          <w:rFonts w:ascii="Book Antiqua" w:hAnsi="Book Antiqua"/>
          <w:color w:val="000000" w:themeColor="text1"/>
        </w:rPr>
      </w:pPr>
      <w:r w:rsidRPr="003E445C">
        <w:rPr>
          <w:rFonts w:ascii="Book Antiqua" w:hAnsi="Book Antiqua"/>
          <w:b/>
          <w:color w:val="000000" w:themeColor="text1"/>
        </w:rPr>
        <w:t>Author contributions:</w:t>
      </w:r>
      <w:r w:rsidR="0016480A" w:rsidRPr="003E445C">
        <w:rPr>
          <w:rFonts w:ascii="Book Antiqua" w:hAnsi="Book Antiqua"/>
          <w:b/>
          <w:color w:val="000000" w:themeColor="text1"/>
        </w:rPr>
        <w:t xml:space="preserve"> </w:t>
      </w:r>
      <w:r w:rsidR="0016480A" w:rsidRPr="003E445C">
        <w:rPr>
          <w:rFonts w:ascii="Book Antiqua" w:hAnsi="Book Antiqua"/>
          <w:color w:val="000000" w:themeColor="text1"/>
        </w:rPr>
        <w:t>Buchwald JE</w:t>
      </w:r>
      <w:r w:rsidR="00BD63D7" w:rsidRPr="003E445C">
        <w:rPr>
          <w:rFonts w:ascii="Book Antiqua" w:hAnsi="Book Antiqua"/>
          <w:color w:val="000000" w:themeColor="text1"/>
        </w:rPr>
        <w:t>, Xu J and Martins P</w:t>
      </w:r>
      <w:r w:rsidR="00195C17" w:rsidRPr="003E445C">
        <w:rPr>
          <w:rFonts w:ascii="Book Antiqua" w:hAnsi="Book Antiqua"/>
          <w:color w:val="000000" w:themeColor="text1"/>
        </w:rPr>
        <w:t>N</w:t>
      </w:r>
      <w:r w:rsidR="00401BA6" w:rsidRPr="003E445C">
        <w:rPr>
          <w:rFonts w:ascii="Book Antiqua" w:hAnsi="Book Antiqua"/>
          <w:color w:val="000000" w:themeColor="text1"/>
        </w:rPr>
        <w:t xml:space="preserve"> drafted th</w:t>
      </w:r>
      <w:r w:rsidR="0080765B" w:rsidRPr="003E445C">
        <w:rPr>
          <w:rFonts w:ascii="Book Antiqua" w:hAnsi="Book Antiqua"/>
          <w:color w:val="000000" w:themeColor="text1"/>
        </w:rPr>
        <w:t>e</w:t>
      </w:r>
      <w:r w:rsidR="00401BA6" w:rsidRPr="003E445C">
        <w:rPr>
          <w:rFonts w:ascii="Book Antiqua" w:hAnsi="Book Antiqua"/>
          <w:color w:val="000000" w:themeColor="text1"/>
        </w:rPr>
        <w:t xml:space="preserve"> manuscript;</w:t>
      </w:r>
      <w:r w:rsidR="00BD63D7" w:rsidRPr="003E445C">
        <w:rPr>
          <w:rFonts w:ascii="Book Antiqua" w:hAnsi="Book Antiqua"/>
          <w:color w:val="000000" w:themeColor="text1"/>
        </w:rPr>
        <w:t xml:space="preserve"> </w:t>
      </w:r>
      <w:r w:rsidR="00C575B1" w:rsidRPr="003E445C">
        <w:rPr>
          <w:rFonts w:ascii="Book Antiqua" w:hAnsi="Book Antiqua"/>
          <w:color w:val="000000" w:themeColor="text1"/>
        </w:rPr>
        <w:t xml:space="preserve">Bozorgzadeh A reviewed the manuscript; all authors contributed to editing and approved the final manuscript version. </w:t>
      </w:r>
    </w:p>
    <w:p w14:paraId="7320315E" w14:textId="3512E034" w:rsidR="006E7526" w:rsidRPr="003E445C" w:rsidRDefault="006E7526" w:rsidP="00BB1D25">
      <w:pPr>
        <w:adjustRightInd w:val="0"/>
        <w:snapToGrid w:val="0"/>
        <w:spacing w:line="360" w:lineRule="auto"/>
        <w:jc w:val="both"/>
        <w:rPr>
          <w:rFonts w:ascii="Book Antiqua" w:hAnsi="Book Antiqua"/>
          <w:b/>
          <w:color w:val="000000" w:themeColor="text1"/>
        </w:rPr>
      </w:pPr>
    </w:p>
    <w:p w14:paraId="30300AE0" w14:textId="034BD5B3" w:rsidR="006E7526" w:rsidRPr="003E445C" w:rsidRDefault="006E7526" w:rsidP="00BB1D25">
      <w:pPr>
        <w:adjustRightInd w:val="0"/>
        <w:snapToGrid w:val="0"/>
        <w:spacing w:line="360" w:lineRule="auto"/>
        <w:jc w:val="both"/>
        <w:rPr>
          <w:rFonts w:ascii="Book Antiqua" w:hAnsi="Book Antiqua"/>
          <w:color w:val="000000" w:themeColor="text1"/>
        </w:rPr>
      </w:pPr>
      <w:r w:rsidRPr="003E445C">
        <w:rPr>
          <w:rFonts w:ascii="Book Antiqua" w:hAnsi="Book Antiqua"/>
          <w:b/>
          <w:color w:val="000000" w:themeColor="text1"/>
        </w:rPr>
        <w:t xml:space="preserve">Conflict-of-interest statement: </w:t>
      </w:r>
      <w:r w:rsidR="0016480A" w:rsidRPr="003E445C">
        <w:rPr>
          <w:rFonts w:ascii="Book Antiqua" w:hAnsi="Book Antiqua"/>
          <w:color w:val="000000" w:themeColor="text1"/>
        </w:rPr>
        <w:t>The authors have no conflict of interest</w:t>
      </w:r>
      <w:r w:rsidR="0080765B" w:rsidRPr="003E445C">
        <w:rPr>
          <w:rFonts w:ascii="Book Antiqua" w:hAnsi="Book Antiqua"/>
          <w:color w:val="000000" w:themeColor="text1"/>
        </w:rPr>
        <w:t>s</w:t>
      </w:r>
      <w:r w:rsidR="0016480A" w:rsidRPr="003E445C">
        <w:rPr>
          <w:rFonts w:ascii="Book Antiqua" w:hAnsi="Book Antiqua"/>
          <w:color w:val="000000" w:themeColor="text1"/>
        </w:rPr>
        <w:t xml:space="preserve"> to disclose.</w:t>
      </w:r>
      <w:r w:rsidRPr="003E445C">
        <w:rPr>
          <w:rFonts w:ascii="Book Antiqua" w:hAnsi="Book Antiqua"/>
          <w:color w:val="000000" w:themeColor="text1"/>
        </w:rPr>
        <w:t xml:space="preserve"> </w:t>
      </w:r>
    </w:p>
    <w:p w14:paraId="00F388CE" w14:textId="5B71294B" w:rsidR="006E7526" w:rsidRPr="003E445C" w:rsidRDefault="006E7526" w:rsidP="00BB1D25">
      <w:pPr>
        <w:adjustRightInd w:val="0"/>
        <w:snapToGrid w:val="0"/>
        <w:spacing w:line="360" w:lineRule="auto"/>
        <w:jc w:val="both"/>
        <w:rPr>
          <w:rFonts w:ascii="Book Antiqua" w:hAnsi="Book Antiqua"/>
          <w:color w:val="000000" w:themeColor="text1"/>
        </w:rPr>
      </w:pPr>
    </w:p>
    <w:p w14:paraId="0B4476FC" w14:textId="77777777" w:rsidR="00B6253D" w:rsidRPr="00B6253D" w:rsidRDefault="00B6253D" w:rsidP="00B6253D">
      <w:pPr>
        <w:adjustRightInd w:val="0"/>
        <w:snapToGrid w:val="0"/>
        <w:spacing w:line="360" w:lineRule="auto"/>
        <w:jc w:val="both"/>
        <w:rPr>
          <w:rFonts w:ascii="Book Antiqua" w:eastAsia="MS PMincho" w:hAnsi="Book Antiqua" w:cs="SimSun"/>
          <w:bCs/>
          <w:color w:val="000000"/>
          <w:lang w:eastAsia="ja-JP"/>
        </w:rPr>
      </w:pPr>
      <w:r w:rsidRPr="00B6253D">
        <w:rPr>
          <w:rFonts w:ascii="Book Antiqua" w:eastAsia="MS PMincho" w:hAnsi="Book Antiqua"/>
          <w:b/>
          <w:bCs/>
          <w:color w:val="000000"/>
          <w:lang w:eastAsia="ja-JP"/>
        </w:rPr>
        <w:t xml:space="preserve">Open-Access: </w:t>
      </w:r>
      <w:bookmarkStart w:id="2" w:name="OLE_LINK714"/>
      <w:bookmarkStart w:id="3" w:name="OLE_LINK715"/>
      <w:r w:rsidRPr="00B6253D">
        <w:rPr>
          <w:rFonts w:ascii="Book Antiqua" w:eastAsia="MS PMincho" w:hAnsi="Book Antiqua"/>
          <w:bCs/>
          <w:color w:val="000000"/>
          <w:lang w:eastAsia="ja-JP"/>
        </w:rPr>
        <w:t xml:space="preserve">This is an </w:t>
      </w:r>
      <w:r w:rsidRPr="00B6253D">
        <w:rPr>
          <w:rFonts w:ascii="Book Antiqua" w:eastAsia="MS PMincho" w:hAnsi="Book Antiqua" w:cs="SimSun"/>
          <w:bCs/>
          <w:color w:val="000000"/>
          <w:lang w:eastAsia="ja-JP"/>
        </w:rPr>
        <w:t xml:space="preserve">open-access article that was </w:t>
      </w:r>
      <w:r w:rsidRPr="00B6253D">
        <w:rPr>
          <w:rFonts w:ascii="Book Antiqua" w:eastAsia="MS PMincho" w:hAnsi="Book Antiqua"/>
          <w:bCs/>
          <w:color w:val="000000"/>
          <w:lang w:eastAsia="ja-JP"/>
        </w:rPr>
        <w:t xml:space="preserve">selected by an in-house editor and fully peer-reviewed by external reviewers. It is </w:t>
      </w:r>
      <w:r w:rsidRPr="00B6253D">
        <w:rPr>
          <w:rFonts w:ascii="Book Antiqua" w:eastAsia="MS PMincho" w:hAnsi="Book Antiqua" w:cs="SimSun"/>
          <w:bCs/>
          <w:color w:val="000000"/>
          <w:lang w:eastAsia="ja-JP"/>
        </w:rPr>
        <w:t xml:space="preserve">distributed in accordance with </w:t>
      </w:r>
      <w:r w:rsidRPr="00B6253D">
        <w:rPr>
          <w:rFonts w:ascii="Book Antiqua" w:eastAsia="MS PMincho" w:hAnsi="Book Antiqua"/>
          <w:bCs/>
          <w:color w:val="000000"/>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14:paraId="69AB2A8F" w14:textId="3089289C" w:rsidR="008D50F9" w:rsidRPr="003E445C" w:rsidRDefault="008D50F9" w:rsidP="00BB1D25">
      <w:pPr>
        <w:adjustRightInd w:val="0"/>
        <w:snapToGrid w:val="0"/>
        <w:spacing w:line="360" w:lineRule="auto"/>
        <w:jc w:val="both"/>
        <w:rPr>
          <w:rFonts w:ascii="Book Antiqua" w:hAnsi="Book Antiqua"/>
          <w:color w:val="000000" w:themeColor="text1"/>
        </w:rPr>
      </w:pPr>
    </w:p>
    <w:p w14:paraId="14EB8DB7" w14:textId="3ABE00DD" w:rsidR="006A7B30" w:rsidRPr="006A7B30" w:rsidRDefault="006A7B30" w:rsidP="006A7B30">
      <w:pPr>
        <w:spacing w:line="360" w:lineRule="auto"/>
        <w:jc w:val="both"/>
        <w:outlineLvl w:val="0"/>
        <w:rPr>
          <w:rFonts w:ascii="Book Antiqua" w:eastAsia="DengXian" w:hAnsi="Book Antiqua" w:cs="Arial"/>
          <w:lang w:eastAsia="zh-CN"/>
        </w:rPr>
      </w:pPr>
      <w:r w:rsidRPr="006A7B30">
        <w:rPr>
          <w:rFonts w:ascii="Book Antiqua" w:eastAsia="DengXian" w:hAnsi="Book Antiqua" w:cs="Arial"/>
          <w:b/>
          <w:bCs/>
          <w:lang w:eastAsia="zh-CN"/>
        </w:rPr>
        <w:lastRenderedPageBreak/>
        <w:t>Manuscript source:</w:t>
      </w:r>
      <w:r w:rsidRPr="006A7B30">
        <w:rPr>
          <w:rFonts w:ascii="Book Antiqua" w:eastAsia="DengXian" w:hAnsi="Book Antiqua" w:cs="Arial"/>
          <w:lang w:eastAsia="zh-CN"/>
        </w:rPr>
        <w:t xml:space="preserve"> </w:t>
      </w:r>
      <w:r w:rsidR="00B011AD" w:rsidRPr="003E445C">
        <w:rPr>
          <w:rFonts w:ascii="Book Antiqua" w:eastAsia="DengXian" w:hAnsi="Book Antiqua" w:cs="Arial"/>
          <w:lang w:eastAsia="zh-CN"/>
        </w:rPr>
        <w:t>Unsolicited</w:t>
      </w:r>
      <w:r w:rsidRPr="006A7B30">
        <w:rPr>
          <w:rFonts w:ascii="Book Antiqua" w:eastAsia="DengXian" w:hAnsi="Book Antiqua" w:cs="Arial"/>
          <w:lang w:eastAsia="zh-CN"/>
        </w:rPr>
        <w:t xml:space="preserve"> manuscript</w:t>
      </w:r>
    </w:p>
    <w:p w14:paraId="18E7C224" w14:textId="77777777" w:rsidR="006A7B30" w:rsidRPr="003E445C" w:rsidRDefault="006A7B30" w:rsidP="00BB1D25">
      <w:pPr>
        <w:adjustRightInd w:val="0"/>
        <w:snapToGrid w:val="0"/>
        <w:spacing w:line="360" w:lineRule="auto"/>
        <w:jc w:val="both"/>
        <w:rPr>
          <w:rFonts w:ascii="Book Antiqua" w:hAnsi="Book Antiqua"/>
          <w:color w:val="000000" w:themeColor="text1"/>
        </w:rPr>
      </w:pPr>
    </w:p>
    <w:p w14:paraId="0BF33CEB" w14:textId="2EFB3896" w:rsidR="008D644C" w:rsidRPr="003E445C" w:rsidRDefault="006E7526" w:rsidP="00BB1D25">
      <w:pPr>
        <w:adjustRightInd w:val="0"/>
        <w:snapToGrid w:val="0"/>
        <w:spacing w:line="360" w:lineRule="auto"/>
        <w:jc w:val="both"/>
        <w:rPr>
          <w:rFonts w:ascii="Book Antiqua" w:hAnsi="Book Antiqua"/>
          <w:color w:val="000000" w:themeColor="text1"/>
        </w:rPr>
      </w:pPr>
      <w:r w:rsidRPr="003E445C">
        <w:rPr>
          <w:rFonts w:ascii="Book Antiqua" w:hAnsi="Book Antiqua"/>
          <w:b/>
          <w:color w:val="000000" w:themeColor="text1"/>
        </w:rPr>
        <w:t xml:space="preserve">Corresponding </w:t>
      </w:r>
      <w:r w:rsidR="0080765B" w:rsidRPr="003E445C">
        <w:rPr>
          <w:rFonts w:ascii="Book Antiqua" w:hAnsi="Book Antiqua"/>
          <w:b/>
          <w:color w:val="000000" w:themeColor="text1"/>
        </w:rPr>
        <w:t>a</w:t>
      </w:r>
      <w:r w:rsidRPr="003E445C">
        <w:rPr>
          <w:rFonts w:ascii="Book Antiqua" w:hAnsi="Book Antiqua"/>
          <w:b/>
          <w:color w:val="000000" w:themeColor="text1"/>
        </w:rPr>
        <w:t>uthor: Paulo N Martins</w:t>
      </w:r>
      <w:r w:rsidR="0080765B" w:rsidRPr="003E445C">
        <w:rPr>
          <w:rFonts w:ascii="Book Antiqua" w:hAnsi="Book Antiqua"/>
          <w:b/>
          <w:color w:val="000000" w:themeColor="text1"/>
        </w:rPr>
        <w:t>,</w:t>
      </w:r>
      <w:r w:rsidRPr="003E445C">
        <w:rPr>
          <w:rFonts w:ascii="Book Antiqua" w:hAnsi="Book Antiqua"/>
          <w:b/>
          <w:color w:val="000000" w:themeColor="text1"/>
        </w:rPr>
        <w:t xml:space="preserve"> MD, PhD, </w:t>
      </w:r>
      <w:r w:rsidR="00B501D1" w:rsidRPr="00B501D1">
        <w:rPr>
          <w:rFonts w:ascii="Book Antiqua" w:hAnsi="Book Antiqua"/>
          <w:b/>
          <w:color w:val="000000" w:themeColor="text1"/>
        </w:rPr>
        <w:t>Assistant Professor,</w:t>
      </w:r>
      <w:r w:rsidR="00B501D1">
        <w:rPr>
          <w:rFonts w:ascii="Book Antiqua" w:hAnsi="Book Antiqua"/>
          <w:b/>
          <w:color w:val="000000" w:themeColor="text1"/>
        </w:rPr>
        <w:t xml:space="preserve"> </w:t>
      </w:r>
      <w:r w:rsidRPr="003E445C">
        <w:rPr>
          <w:rFonts w:ascii="Book Antiqua" w:hAnsi="Book Antiqua"/>
          <w:color w:val="000000" w:themeColor="text1"/>
        </w:rPr>
        <w:t xml:space="preserve">Department of Surgery, Transplant Division, </w:t>
      </w:r>
      <w:bookmarkStart w:id="4" w:name="OLE_LINK710"/>
      <w:bookmarkStart w:id="5" w:name="OLE_LINK711"/>
      <w:r w:rsidRPr="003E445C">
        <w:rPr>
          <w:rFonts w:ascii="Book Antiqua" w:hAnsi="Book Antiqua"/>
          <w:color w:val="000000" w:themeColor="text1"/>
        </w:rPr>
        <w:t>University of Massachusetts Medical School</w:t>
      </w:r>
      <w:bookmarkEnd w:id="4"/>
      <w:bookmarkEnd w:id="5"/>
      <w:r w:rsidRPr="003E445C">
        <w:rPr>
          <w:rFonts w:ascii="Book Antiqua" w:hAnsi="Book Antiqua"/>
          <w:color w:val="000000" w:themeColor="text1"/>
        </w:rPr>
        <w:t>, 55 North Lake Avenue, Worcester, MA 01655, United States.</w:t>
      </w:r>
      <w:r w:rsidR="00B011AD" w:rsidRPr="003E445C">
        <w:rPr>
          <w:rFonts w:ascii="Book Antiqua" w:hAnsi="Book Antiqua"/>
          <w:color w:val="000000" w:themeColor="text1"/>
        </w:rPr>
        <w:t xml:space="preserve"> </w:t>
      </w:r>
      <w:r w:rsidR="00E446EC" w:rsidRPr="003E445C">
        <w:rPr>
          <w:rFonts w:ascii="Book Antiqua" w:hAnsi="Book Antiqua"/>
          <w:color w:val="000000" w:themeColor="text1"/>
        </w:rPr>
        <w:t>paulo.martins@umassmemorial.org</w:t>
      </w:r>
      <w:r w:rsidR="0080765B" w:rsidRPr="003E445C">
        <w:rPr>
          <w:rFonts w:ascii="Book Antiqua" w:hAnsi="Book Antiqua"/>
          <w:color w:val="000000" w:themeColor="text1"/>
        </w:rPr>
        <w:t xml:space="preserve"> </w:t>
      </w:r>
    </w:p>
    <w:p w14:paraId="112B7D53" w14:textId="334ABBF3" w:rsidR="008D644C" w:rsidRPr="003E445C" w:rsidRDefault="008D644C" w:rsidP="00BB1D25">
      <w:pPr>
        <w:adjustRightInd w:val="0"/>
        <w:snapToGrid w:val="0"/>
        <w:spacing w:line="360" w:lineRule="auto"/>
        <w:jc w:val="both"/>
        <w:rPr>
          <w:rFonts w:ascii="Book Antiqua" w:hAnsi="Book Antiqua"/>
          <w:color w:val="000000" w:themeColor="text1"/>
        </w:rPr>
      </w:pPr>
      <w:r w:rsidRPr="003E445C">
        <w:rPr>
          <w:rFonts w:ascii="Book Antiqua" w:hAnsi="Book Antiqua"/>
          <w:b/>
          <w:color w:val="000000" w:themeColor="text1"/>
        </w:rPr>
        <w:t xml:space="preserve">Telephone: </w:t>
      </w:r>
      <w:bookmarkStart w:id="6" w:name="OLE_LINK712"/>
      <w:bookmarkStart w:id="7" w:name="OLE_LINK713"/>
      <w:r w:rsidRPr="003E445C">
        <w:rPr>
          <w:rFonts w:ascii="Book Antiqua" w:hAnsi="Book Antiqua"/>
          <w:color w:val="000000" w:themeColor="text1"/>
        </w:rPr>
        <w:t>+1-508-3342023</w:t>
      </w:r>
      <w:bookmarkEnd w:id="6"/>
      <w:bookmarkEnd w:id="7"/>
    </w:p>
    <w:p w14:paraId="3261B0DE" w14:textId="55192EFF" w:rsidR="00FB7070" w:rsidRPr="003E445C" w:rsidRDefault="008D644C" w:rsidP="00BB1D25">
      <w:pPr>
        <w:adjustRightInd w:val="0"/>
        <w:snapToGrid w:val="0"/>
        <w:spacing w:line="360" w:lineRule="auto"/>
        <w:jc w:val="both"/>
        <w:rPr>
          <w:rFonts w:ascii="Book Antiqua" w:hAnsi="Book Antiqua"/>
          <w:color w:val="000000" w:themeColor="text1"/>
        </w:rPr>
      </w:pPr>
      <w:r w:rsidRPr="003E445C">
        <w:rPr>
          <w:rFonts w:ascii="Book Antiqua" w:hAnsi="Book Antiqua"/>
          <w:b/>
          <w:color w:val="000000" w:themeColor="text1"/>
        </w:rPr>
        <w:t xml:space="preserve">Fax: </w:t>
      </w:r>
      <w:r w:rsidRPr="003E445C">
        <w:rPr>
          <w:rFonts w:ascii="Book Antiqua" w:hAnsi="Book Antiqua"/>
          <w:color w:val="000000" w:themeColor="text1"/>
        </w:rPr>
        <w:t>+1-508-8561102</w:t>
      </w:r>
    </w:p>
    <w:p w14:paraId="282150F8" w14:textId="762B988F" w:rsidR="00FB7070" w:rsidRPr="003E445C" w:rsidRDefault="00FB7070" w:rsidP="00BB1D25">
      <w:pPr>
        <w:adjustRightInd w:val="0"/>
        <w:snapToGrid w:val="0"/>
        <w:spacing w:line="360" w:lineRule="auto"/>
        <w:jc w:val="both"/>
        <w:rPr>
          <w:rFonts w:ascii="Book Antiqua" w:hAnsi="Book Antiqua"/>
          <w:color w:val="000000" w:themeColor="text1"/>
        </w:rPr>
      </w:pPr>
    </w:p>
    <w:p w14:paraId="01888D34" w14:textId="2E96C4C6" w:rsidR="009215F8" w:rsidRPr="003E445C" w:rsidRDefault="0080765B"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 xml:space="preserve">Received: </w:t>
      </w:r>
      <w:r w:rsidRPr="003E445C">
        <w:rPr>
          <w:rFonts w:ascii="Book Antiqua" w:hAnsi="Book Antiqua"/>
          <w:color w:val="000000" w:themeColor="text1"/>
        </w:rPr>
        <w:t>September 8, 2019</w:t>
      </w:r>
    </w:p>
    <w:p w14:paraId="63DC8606" w14:textId="2B9A5429" w:rsidR="0080765B" w:rsidRPr="003E445C" w:rsidRDefault="0080765B"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 xml:space="preserve">Peer-review started: </w:t>
      </w:r>
      <w:r w:rsidRPr="003E445C">
        <w:rPr>
          <w:rFonts w:ascii="Book Antiqua" w:hAnsi="Book Antiqua"/>
          <w:color w:val="000000" w:themeColor="text1"/>
        </w:rPr>
        <w:t>September 8, 2019</w:t>
      </w:r>
    </w:p>
    <w:p w14:paraId="646048BF" w14:textId="499C1571" w:rsidR="0080765B" w:rsidRPr="003E445C" w:rsidRDefault="0080765B" w:rsidP="00BB1D25">
      <w:pPr>
        <w:adjustRightInd w:val="0"/>
        <w:snapToGrid w:val="0"/>
        <w:spacing w:line="360" w:lineRule="auto"/>
        <w:jc w:val="both"/>
        <w:rPr>
          <w:rFonts w:ascii="Book Antiqua" w:hAnsi="Book Antiqua"/>
          <w:b/>
          <w:bCs/>
          <w:color w:val="000000" w:themeColor="text1"/>
        </w:rPr>
      </w:pPr>
      <w:r w:rsidRPr="003E445C">
        <w:rPr>
          <w:rFonts w:ascii="Book Antiqua" w:hAnsi="Book Antiqua"/>
          <w:b/>
          <w:bCs/>
          <w:color w:val="000000" w:themeColor="text1"/>
        </w:rPr>
        <w:t xml:space="preserve">First decision: </w:t>
      </w:r>
      <w:r w:rsidRPr="003E445C">
        <w:rPr>
          <w:rFonts w:ascii="Book Antiqua" w:hAnsi="Book Antiqua"/>
          <w:color w:val="000000" w:themeColor="text1"/>
        </w:rPr>
        <w:t>October 1</w:t>
      </w:r>
      <w:r w:rsidR="00B011AD" w:rsidRPr="003E445C">
        <w:rPr>
          <w:rFonts w:ascii="Book Antiqua" w:hAnsi="Book Antiqua"/>
          <w:color w:val="000000" w:themeColor="text1"/>
        </w:rPr>
        <w:t>4</w:t>
      </w:r>
      <w:r w:rsidRPr="003E445C">
        <w:rPr>
          <w:rFonts w:ascii="Book Antiqua" w:hAnsi="Book Antiqua"/>
          <w:color w:val="000000" w:themeColor="text1"/>
        </w:rPr>
        <w:t>, 2019</w:t>
      </w:r>
    </w:p>
    <w:p w14:paraId="760625C5" w14:textId="13A9D6E6" w:rsidR="0080765B" w:rsidRPr="003E445C" w:rsidRDefault="0080765B" w:rsidP="00BB1D25">
      <w:pPr>
        <w:adjustRightInd w:val="0"/>
        <w:snapToGrid w:val="0"/>
        <w:spacing w:line="360" w:lineRule="auto"/>
        <w:jc w:val="both"/>
        <w:rPr>
          <w:rFonts w:ascii="Book Antiqua" w:hAnsi="Book Antiqua"/>
          <w:b/>
          <w:bCs/>
          <w:color w:val="000000" w:themeColor="text1"/>
        </w:rPr>
      </w:pPr>
      <w:r w:rsidRPr="003E445C">
        <w:rPr>
          <w:rFonts w:ascii="Book Antiqua" w:hAnsi="Book Antiqua"/>
          <w:b/>
          <w:bCs/>
          <w:color w:val="000000" w:themeColor="text1"/>
        </w:rPr>
        <w:t>Revised:</w:t>
      </w:r>
      <w:r w:rsidR="00BC3C09" w:rsidRPr="003E445C">
        <w:rPr>
          <w:rFonts w:ascii="Book Antiqua" w:hAnsi="Book Antiqua"/>
          <w:b/>
          <w:bCs/>
          <w:color w:val="000000" w:themeColor="text1"/>
        </w:rPr>
        <w:t xml:space="preserve"> </w:t>
      </w:r>
      <w:r w:rsidR="00BC3C09" w:rsidRPr="003E445C">
        <w:rPr>
          <w:rFonts w:ascii="Book Antiqua" w:hAnsi="Book Antiqua"/>
          <w:color w:val="000000" w:themeColor="text1"/>
        </w:rPr>
        <w:t>October 2</w:t>
      </w:r>
      <w:r w:rsidR="00B011AD" w:rsidRPr="003E445C">
        <w:rPr>
          <w:rFonts w:ascii="Book Antiqua" w:hAnsi="Book Antiqua"/>
          <w:color w:val="000000" w:themeColor="text1"/>
        </w:rPr>
        <w:t>6</w:t>
      </w:r>
      <w:r w:rsidR="00BC3C09" w:rsidRPr="003E445C">
        <w:rPr>
          <w:rFonts w:ascii="Book Antiqua" w:hAnsi="Book Antiqua"/>
          <w:color w:val="000000" w:themeColor="text1"/>
        </w:rPr>
        <w:t>, 2019</w:t>
      </w:r>
    </w:p>
    <w:p w14:paraId="2D57F129" w14:textId="4F853EFA" w:rsidR="0080765B" w:rsidRPr="003E445C" w:rsidRDefault="0080765B" w:rsidP="00BB1D25">
      <w:pPr>
        <w:adjustRightInd w:val="0"/>
        <w:snapToGrid w:val="0"/>
        <w:spacing w:line="360" w:lineRule="auto"/>
        <w:jc w:val="both"/>
        <w:rPr>
          <w:rFonts w:ascii="Book Antiqua" w:hAnsi="Book Antiqua"/>
          <w:b/>
          <w:bCs/>
          <w:color w:val="000000" w:themeColor="text1"/>
        </w:rPr>
      </w:pPr>
      <w:r w:rsidRPr="003E445C">
        <w:rPr>
          <w:rFonts w:ascii="Book Antiqua" w:hAnsi="Book Antiqua"/>
          <w:b/>
          <w:bCs/>
          <w:color w:val="000000" w:themeColor="text1"/>
        </w:rPr>
        <w:t>Accepted:</w:t>
      </w:r>
      <w:r w:rsidR="00D61095">
        <w:rPr>
          <w:rFonts w:ascii="Book Antiqua" w:hAnsi="Book Antiqua"/>
          <w:b/>
          <w:bCs/>
          <w:color w:val="000000" w:themeColor="text1"/>
        </w:rPr>
        <w:t xml:space="preserve"> </w:t>
      </w:r>
      <w:r w:rsidR="00D61095" w:rsidRPr="00772C62">
        <w:rPr>
          <w:rFonts w:ascii="Book Antiqua" w:hAnsi="Book Antiqua"/>
          <w:color w:val="000000" w:themeColor="text1"/>
        </w:rPr>
        <w:t>December 6, 2019</w:t>
      </w:r>
    </w:p>
    <w:p w14:paraId="0B6A80B4" w14:textId="3BD42E34" w:rsidR="0080765B" w:rsidRPr="003E445C" w:rsidRDefault="0080765B" w:rsidP="00BB1D25">
      <w:pPr>
        <w:adjustRightInd w:val="0"/>
        <w:snapToGrid w:val="0"/>
        <w:spacing w:line="360" w:lineRule="auto"/>
        <w:jc w:val="both"/>
        <w:rPr>
          <w:rFonts w:ascii="Book Antiqua" w:hAnsi="Book Antiqua"/>
          <w:b/>
          <w:bCs/>
          <w:color w:val="000000" w:themeColor="text1"/>
        </w:rPr>
      </w:pPr>
      <w:r w:rsidRPr="003E445C">
        <w:rPr>
          <w:rFonts w:ascii="Book Antiqua" w:hAnsi="Book Antiqua"/>
          <w:b/>
          <w:bCs/>
          <w:color w:val="000000" w:themeColor="text1"/>
        </w:rPr>
        <w:t>Article in press:</w:t>
      </w:r>
    </w:p>
    <w:p w14:paraId="55FD5974" w14:textId="5AAFC468" w:rsidR="0080765B" w:rsidRPr="003E445C" w:rsidRDefault="0080765B" w:rsidP="00BB1D25">
      <w:pPr>
        <w:adjustRightInd w:val="0"/>
        <w:snapToGrid w:val="0"/>
        <w:spacing w:line="360" w:lineRule="auto"/>
        <w:jc w:val="both"/>
        <w:rPr>
          <w:rFonts w:ascii="Book Antiqua" w:hAnsi="Book Antiqua"/>
          <w:b/>
          <w:bCs/>
          <w:color w:val="000000" w:themeColor="text1"/>
        </w:rPr>
      </w:pPr>
      <w:r w:rsidRPr="003E445C">
        <w:rPr>
          <w:rFonts w:ascii="Book Antiqua" w:hAnsi="Book Antiqua"/>
          <w:b/>
          <w:bCs/>
          <w:color w:val="000000" w:themeColor="text1"/>
        </w:rPr>
        <w:t>Published online:</w:t>
      </w:r>
    </w:p>
    <w:p w14:paraId="79F21DAD" w14:textId="77777777" w:rsidR="00B011AD" w:rsidRPr="003E445C" w:rsidRDefault="00B011AD">
      <w:pPr>
        <w:rPr>
          <w:rFonts w:ascii="Book Antiqua" w:hAnsi="Book Antiqua"/>
          <w:color w:val="000000" w:themeColor="text1"/>
        </w:rPr>
      </w:pPr>
      <w:r w:rsidRPr="003E445C">
        <w:rPr>
          <w:rFonts w:ascii="Book Antiqua" w:hAnsi="Book Antiqua"/>
          <w:color w:val="000000" w:themeColor="text1"/>
        </w:rPr>
        <w:br w:type="page"/>
      </w:r>
    </w:p>
    <w:p w14:paraId="25395250" w14:textId="75A5EFEC" w:rsidR="00CD3A87" w:rsidRPr="003E445C" w:rsidRDefault="00CD3A87" w:rsidP="00BB1D25">
      <w:pPr>
        <w:adjustRightInd w:val="0"/>
        <w:snapToGrid w:val="0"/>
        <w:spacing w:line="360" w:lineRule="auto"/>
        <w:jc w:val="both"/>
        <w:rPr>
          <w:rFonts w:ascii="Book Antiqua" w:hAnsi="Book Antiqua"/>
          <w:b/>
          <w:color w:val="000000" w:themeColor="text1"/>
        </w:rPr>
      </w:pPr>
      <w:r w:rsidRPr="003E445C">
        <w:rPr>
          <w:rFonts w:ascii="Book Antiqua" w:hAnsi="Book Antiqua"/>
          <w:b/>
          <w:color w:val="000000" w:themeColor="text1"/>
        </w:rPr>
        <w:lastRenderedPageBreak/>
        <w:t>Abstract</w:t>
      </w:r>
    </w:p>
    <w:p w14:paraId="2B2BF111" w14:textId="08A929BA" w:rsidR="00CD3A87" w:rsidRPr="003E445C" w:rsidRDefault="00CD3A87"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Although the use of </w:t>
      </w:r>
      <w:bookmarkStart w:id="8" w:name="OLE_LINK658"/>
      <w:bookmarkStart w:id="9" w:name="OLE_LINK659"/>
      <w:r w:rsidRPr="003E445C">
        <w:rPr>
          <w:rFonts w:ascii="Book Antiqua" w:hAnsi="Book Antiqua"/>
          <w:color w:val="000000" w:themeColor="text1"/>
        </w:rPr>
        <w:t>extended criteria donors</w:t>
      </w:r>
      <w:bookmarkEnd w:id="8"/>
      <w:bookmarkEnd w:id="9"/>
      <w:r w:rsidRPr="003E445C">
        <w:rPr>
          <w:rFonts w:ascii="Book Antiqua" w:hAnsi="Book Antiqua"/>
          <w:color w:val="000000" w:themeColor="text1"/>
        </w:rPr>
        <w:t xml:space="preserve"> has increased the pool of available livers for transplant, it has also introduced the need to develop improved methods of protection against </w:t>
      </w:r>
      <w:bookmarkStart w:id="10" w:name="OLE_LINK660"/>
      <w:bookmarkStart w:id="11" w:name="OLE_LINK661"/>
      <w:r w:rsidRPr="003E445C">
        <w:rPr>
          <w:rFonts w:ascii="Book Antiqua" w:hAnsi="Book Antiqua"/>
          <w:color w:val="000000" w:themeColor="text1"/>
        </w:rPr>
        <w:t>ischemia-reperfusion injury</w:t>
      </w:r>
      <w:bookmarkEnd w:id="10"/>
      <w:bookmarkEnd w:id="11"/>
      <w:r w:rsidRPr="003E445C">
        <w:rPr>
          <w:rFonts w:ascii="Book Antiqua" w:hAnsi="Book Antiqua"/>
          <w:color w:val="000000" w:themeColor="text1"/>
        </w:rPr>
        <w:t xml:space="preserve"> (IRI), as these ‘marginal’ organs are particularly vulnerable to IRI during the process of procurement, preservation, surgery, and post</w:t>
      </w:r>
      <w:r w:rsidR="00F568A2" w:rsidRPr="003E445C">
        <w:rPr>
          <w:rFonts w:ascii="Book Antiqua" w:hAnsi="Book Antiqua"/>
          <w:color w:val="000000" w:themeColor="text1"/>
        </w:rPr>
        <w:t>-</w:t>
      </w:r>
      <w:r w:rsidRPr="003E445C">
        <w:rPr>
          <w:rFonts w:ascii="Book Antiqua" w:hAnsi="Book Antiqua"/>
          <w:color w:val="000000" w:themeColor="text1"/>
        </w:rPr>
        <w:t>transplantation.</w:t>
      </w:r>
      <w:r w:rsidR="00ED54F0" w:rsidRPr="003E445C">
        <w:rPr>
          <w:rFonts w:ascii="Book Antiqua" w:hAnsi="Book Antiqua"/>
          <w:color w:val="000000" w:themeColor="text1"/>
        </w:rPr>
        <w:t xml:space="preserve"> </w:t>
      </w:r>
      <w:r w:rsidR="00B248A3" w:rsidRPr="003E445C">
        <w:rPr>
          <w:rFonts w:ascii="Book Antiqua" w:hAnsi="Book Antiqua"/>
          <w:color w:val="000000" w:themeColor="text1"/>
        </w:rPr>
        <w:t>In this review, we explore the</w:t>
      </w:r>
      <w:r w:rsidR="00C0116F" w:rsidRPr="003E445C">
        <w:rPr>
          <w:rFonts w:ascii="Book Antiqua" w:hAnsi="Book Antiqua"/>
          <w:color w:val="000000" w:themeColor="text1"/>
        </w:rPr>
        <w:t xml:space="preserve"> current</w:t>
      </w:r>
      <w:r w:rsidR="00B248A3" w:rsidRPr="003E445C">
        <w:rPr>
          <w:rFonts w:ascii="Book Antiqua" w:hAnsi="Book Antiqua"/>
          <w:color w:val="000000" w:themeColor="text1"/>
        </w:rPr>
        <w:t xml:space="preserve"> basic science </w:t>
      </w:r>
      <w:r w:rsidR="00C0116F" w:rsidRPr="003E445C">
        <w:rPr>
          <w:rFonts w:ascii="Book Antiqua" w:hAnsi="Book Antiqua"/>
          <w:color w:val="000000" w:themeColor="text1"/>
        </w:rPr>
        <w:t>research investigating</w:t>
      </w:r>
      <w:r w:rsidR="00B248A3" w:rsidRPr="003E445C">
        <w:rPr>
          <w:rFonts w:ascii="Book Antiqua" w:hAnsi="Book Antiqua"/>
          <w:color w:val="000000" w:themeColor="text1"/>
        </w:rPr>
        <w:t xml:space="preserve"> therapeutics administered during </w:t>
      </w:r>
      <w:r w:rsidR="00B248A3" w:rsidRPr="003E445C">
        <w:rPr>
          <w:rFonts w:ascii="Book Antiqua" w:hAnsi="Book Antiqua"/>
          <w:i/>
          <w:color w:val="000000" w:themeColor="text1"/>
        </w:rPr>
        <w:t xml:space="preserve">ex vivo </w:t>
      </w:r>
      <w:r w:rsidR="00B248A3" w:rsidRPr="003E445C">
        <w:rPr>
          <w:rFonts w:ascii="Book Antiqua" w:hAnsi="Book Antiqua"/>
          <w:color w:val="000000" w:themeColor="text1"/>
        </w:rPr>
        <w:t>liver machine perfusion</w:t>
      </w:r>
      <w:r w:rsidR="00C0116F" w:rsidRPr="003E445C">
        <w:rPr>
          <w:rFonts w:ascii="Book Antiqua" w:hAnsi="Book Antiqua"/>
          <w:color w:val="000000" w:themeColor="text1"/>
        </w:rPr>
        <w:t xml:space="preserve"> aimed at mitigating the effects of IRI in the liver transplantation process. These</w:t>
      </w:r>
      <w:r w:rsidR="00905CAE" w:rsidRPr="003E445C">
        <w:rPr>
          <w:rFonts w:ascii="Book Antiqua" w:hAnsi="Book Antiqua"/>
          <w:color w:val="000000" w:themeColor="text1"/>
        </w:rPr>
        <w:t xml:space="preserve"> various categories of </w:t>
      </w:r>
      <w:r w:rsidR="00C0116F" w:rsidRPr="003E445C">
        <w:rPr>
          <w:rFonts w:ascii="Book Antiqua" w:hAnsi="Book Antiqua"/>
          <w:color w:val="000000" w:themeColor="text1"/>
        </w:rPr>
        <w:t xml:space="preserve">therapeutics are </w:t>
      </w:r>
      <w:r w:rsidR="00484D8C" w:rsidRPr="003E445C">
        <w:rPr>
          <w:rFonts w:ascii="Book Antiqua" w:hAnsi="Book Antiqua"/>
          <w:color w:val="000000" w:themeColor="text1"/>
        </w:rPr>
        <w:t>utilize</w:t>
      </w:r>
      <w:r w:rsidR="00C0116F" w:rsidRPr="003E445C">
        <w:rPr>
          <w:rFonts w:ascii="Book Antiqua" w:hAnsi="Book Antiqua"/>
          <w:color w:val="000000" w:themeColor="text1"/>
        </w:rPr>
        <w:t>d during the perfusion process and include evoking the RNA interference pathway, utilizing defatting cocktails,</w:t>
      </w:r>
      <w:r w:rsidR="00484D8C" w:rsidRPr="003E445C">
        <w:rPr>
          <w:rFonts w:ascii="Book Antiqua" w:hAnsi="Book Antiqua"/>
          <w:color w:val="000000" w:themeColor="text1"/>
        </w:rPr>
        <w:t xml:space="preserve"> and</w:t>
      </w:r>
      <w:r w:rsidR="00C0116F" w:rsidRPr="003E445C">
        <w:rPr>
          <w:rFonts w:ascii="Book Antiqua" w:hAnsi="Book Antiqua"/>
          <w:color w:val="000000" w:themeColor="text1"/>
        </w:rPr>
        <w:t xml:space="preserve"> administering </w:t>
      </w:r>
      <w:r w:rsidR="00484D8C" w:rsidRPr="003E445C">
        <w:rPr>
          <w:rFonts w:ascii="Book Antiqua" w:hAnsi="Book Antiqua"/>
          <w:color w:val="000000" w:themeColor="text1"/>
        </w:rPr>
        <w:t xml:space="preserve">classes of agents such as </w:t>
      </w:r>
      <w:r w:rsidR="00C0116F" w:rsidRPr="003E445C">
        <w:rPr>
          <w:rFonts w:ascii="Book Antiqua" w:hAnsi="Book Antiqua"/>
          <w:color w:val="000000" w:themeColor="text1"/>
        </w:rPr>
        <w:t>vasodilators</w:t>
      </w:r>
      <w:r w:rsidR="00484D8C" w:rsidRPr="003E445C">
        <w:rPr>
          <w:rFonts w:ascii="Book Antiqua" w:hAnsi="Book Antiqua"/>
          <w:color w:val="000000" w:themeColor="text1"/>
        </w:rPr>
        <w:t xml:space="preserve">, anti-inflammatory drugs, human liver stem cell-derived extracellular vesicles, and </w:t>
      </w:r>
      <w:r w:rsidR="00484D8C" w:rsidRPr="003E445C">
        <w:rPr>
          <w:rFonts w:ascii="Book Antiqua" w:hAnsi="Book Antiqua"/>
          <w:color w:val="000000" w:themeColor="text1"/>
        </w:rPr>
        <w:sym w:font="Symbol" w:char="F064"/>
      </w:r>
      <w:r w:rsidR="00484D8C" w:rsidRPr="003E445C">
        <w:rPr>
          <w:rFonts w:ascii="Book Antiqua" w:hAnsi="Book Antiqua"/>
          <w:color w:val="000000" w:themeColor="text1"/>
        </w:rPr>
        <w:t xml:space="preserve">-opioid agonists in order to reduce the damage of IRI. </w:t>
      </w:r>
      <w:r w:rsidRPr="003E445C">
        <w:rPr>
          <w:rFonts w:ascii="Book Antiqua" w:hAnsi="Book Antiqua"/>
          <w:i/>
          <w:color w:val="000000" w:themeColor="text1"/>
        </w:rPr>
        <w:t>Ex vivo</w:t>
      </w:r>
      <w:r w:rsidRPr="003E445C">
        <w:rPr>
          <w:rFonts w:ascii="Book Antiqua" w:hAnsi="Book Antiqua"/>
          <w:color w:val="000000" w:themeColor="text1"/>
        </w:rPr>
        <w:t xml:space="preserve"> machine perfusion is an attractive alternative to </w:t>
      </w:r>
      <w:r w:rsidR="00484D8C" w:rsidRPr="003E445C">
        <w:rPr>
          <w:rFonts w:ascii="Book Antiqua" w:hAnsi="Book Antiqua"/>
          <w:color w:val="000000" w:themeColor="text1"/>
        </w:rPr>
        <w:t>static cold storage</w:t>
      </w:r>
      <w:r w:rsidRPr="003E445C">
        <w:rPr>
          <w:rFonts w:ascii="Book Antiqua" w:hAnsi="Book Antiqua"/>
          <w:color w:val="000000" w:themeColor="text1"/>
        </w:rPr>
        <w:t xml:space="preserve"> due to its ability to continuously perfuse the organ, effectively deliver substrates and oxygen required for cellular metabolism, therapeutically administer pharmacological or cytoprotective agents, and continuously monitor organ viability during perfusion</w:t>
      </w:r>
      <w:r w:rsidR="00484D8C" w:rsidRPr="003E445C">
        <w:rPr>
          <w:rFonts w:ascii="Book Antiqua" w:hAnsi="Book Antiqua"/>
          <w:color w:val="000000" w:themeColor="text1"/>
        </w:rPr>
        <w:t xml:space="preserve">. </w:t>
      </w:r>
      <w:r w:rsidRPr="003E445C">
        <w:rPr>
          <w:rFonts w:ascii="Book Antiqua" w:hAnsi="Book Antiqua"/>
          <w:color w:val="000000" w:themeColor="text1"/>
        </w:rPr>
        <w:t xml:space="preserve">The use of administered therapeutics during machine liver perfusion has demonstrated promising results in basic science studies. While novel therapeutic approaches to combat IRI are being developed through basic science research, their use in clinical medicine and treatment in patients for </w:t>
      </w:r>
      <w:r w:rsidR="000B5A55" w:rsidRPr="003E445C">
        <w:rPr>
          <w:rFonts w:ascii="Book Antiqua" w:hAnsi="Book Antiqua"/>
          <w:color w:val="000000" w:themeColor="text1"/>
        </w:rPr>
        <w:t xml:space="preserve">liver </w:t>
      </w:r>
      <w:r w:rsidRPr="003E445C">
        <w:rPr>
          <w:rFonts w:ascii="Book Antiqua" w:hAnsi="Book Antiqua"/>
          <w:color w:val="000000" w:themeColor="text1"/>
        </w:rPr>
        <w:t>transplantation has yet to be explored.</w:t>
      </w:r>
    </w:p>
    <w:p w14:paraId="297D28B7" w14:textId="77777777" w:rsidR="00D11FAC" w:rsidRPr="003E445C" w:rsidRDefault="00D11FAC" w:rsidP="00BB1D25">
      <w:pPr>
        <w:adjustRightInd w:val="0"/>
        <w:snapToGrid w:val="0"/>
        <w:spacing w:line="360" w:lineRule="auto"/>
        <w:jc w:val="both"/>
        <w:rPr>
          <w:rFonts w:ascii="Book Antiqua" w:hAnsi="Book Antiqua"/>
          <w:color w:val="000000" w:themeColor="text1"/>
        </w:rPr>
      </w:pPr>
    </w:p>
    <w:p w14:paraId="730FDB88" w14:textId="73BF0D6E" w:rsidR="00CF4D93" w:rsidRPr="003E445C" w:rsidRDefault="00CF4D93" w:rsidP="00BB1D25">
      <w:pPr>
        <w:adjustRightInd w:val="0"/>
        <w:snapToGrid w:val="0"/>
        <w:spacing w:line="360" w:lineRule="auto"/>
        <w:jc w:val="both"/>
        <w:rPr>
          <w:rFonts w:ascii="Book Antiqua" w:hAnsi="Book Antiqua"/>
          <w:b/>
          <w:color w:val="000000" w:themeColor="text1"/>
        </w:rPr>
      </w:pPr>
      <w:r w:rsidRPr="003E445C">
        <w:rPr>
          <w:rFonts w:ascii="Book Antiqua" w:hAnsi="Book Antiqua"/>
          <w:b/>
          <w:color w:val="000000" w:themeColor="text1"/>
        </w:rPr>
        <w:t xml:space="preserve">Key </w:t>
      </w:r>
      <w:r w:rsidR="00040546" w:rsidRPr="003E445C">
        <w:rPr>
          <w:rFonts w:ascii="Book Antiqua" w:hAnsi="Book Antiqua"/>
          <w:b/>
          <w:color w:val="000000" w:themeColor="text1"/>
        </w:rPr>
        <w:t>w</w:t>
      </w:r>
      <w:r w:rsidRPr="003E445C">
        <w:rPr>
          <w:rFonts w:ascii="Book Antiqua" w:hAnsi="Book Antiqua"/>
          <w:b/>
          <w:color w:val="000000" w:themeColor="text1"/>
        </w:rPr>
        <w:t>ords</w:t>
      </w:r>
      <w:r w:rsidR="00040546" w:rsidRPr="003E445C">
        <w:rPr>
          <w:rFonts w:ascii="Book Antiqua" w:hAnsi="Book Antiqua"/>
          <w:b/>
          <w:color w:val="000000" w:themeColor="text1"/>
        </w:rPr>
        <w:t xml:space="preserve">: </w:t>
      </w:r>
      <w:r w:rsidRPr="003E445C">
        <w:rPr>
          <w:rFonts w:ascii="Book Antiqua" w:hAnsi="Book Antiqua"/>
          <w:color w:val="000000" w:themeColor="text1"/>
        </w:rPr>
        <w:t>Therapeutics</w:t>
      </w:r>
      <w:r w:rsidR="00824214" w:rsidRPr="003E445C">
        <w:rPr>
          <w:rFonts w:ascii="Book Antiqua" w:hAnsi="Book Antiqua"/>
          <w:color w:val="000000" w:themeColor="text1"/>
        </w:rPr>
        <w:t>;</w:t>
      </w:r>
      <w:r w:rsidRPr="003E445C">
        <w:rPr>
          <w:rFonts w:ascii="Book Antiqua" w:hAnsi="Book Antiqua"/>
          <w:color w:val="000000" w:themeColor="text1"/>
        </w:rPr>
        <w:t xml:space="preserve"> Liver transplantation</w:t>
      </w:r>
      <w:r w:rsidR="00824214" w:rsidRPr="003E445C">
        <w:rPr>
          <w:rFonts w:ascii="Book Antiqua" w:hAnsi="Book Antiqua"/>
          <w:color w:val="000000" w:themeColor="text1"/>
        </w:rPr>
        <w:t>;</w:t>
      </w:r>
      <w:r w:rsidRPr="003E445C">
        <w:rPr>
          <w:rFonts w:ascii="Book Antiqua" w:hAnsi="Book Antiqua"/>
          <w:color w:val="000000" w:themeColor="text1"/>
        </w:rPr>
        <w:t xml:space="preserve"> </w:t>
      </w:r>
      <w:r w:rsidRPr="003E445C">
        <w:rPr>
          <w:rFonts w:ascii="Book Antiqua" w:hAnsi="Book Antiqua"/>
          <w:i/>
          <w:iCs/>
          <w:color w:val="000000" w:themeColor="text1"/>
        </w:rPr>
        <w:t>Ex vivo</w:t>
      </w:r>
      <w:r w:rsidRPr="003E445C">
        <w:rPr>
          <w:rFonts w:ascii="Book Antiqua" w:hAnsi="Book Antiqua"/>
          <w:color w:val="000000" w:themeColor="text1"/>
        </w:rPr>
        <w:t xml:space="preserve"> machine perfusion</w:t>
      </w:r>
      <w:r w:rsidR="00824214" w:rsidRPr="003E445C">
        <w:rPr>
          <w:rFonts w:ascii="Book Antiqua" w:hAnsi="Book Antiqua"/>
          <w:color w:val="000000" w:themeColor="text1"/>
        </w:rPr>
        <w:t>;</w:t>
      </w:r>
      <w:r w:rsidRPr="003E445C">
        <w:rPr>
          <w:rFonts w:ascii="Book Antiqua" w:hAnsi="Book Antiqua"/>
          <w:color w:val="000000" w:themeColor="text1"/>
        </w:rPr>
        <w:t xml:space="preserve"> Ischemia reperfusion injury</w:t>
      </w:r>
      <w:r w:rsidR="00257E2B" w:rsidRPr="003E445C">
        <w:rPr>
          <w:rFonts w:ascii="Book Antiqua" w:hAnsi="Book Antiqua"/>
          <w:color w:val="000000" w:themeColor="text1"/>
        </w:rPr>
        <w:t>;</w:t>
      </w:r>
      <w:r w:rsidRPr="003E445C">
        <w:rPr>
          <w:rFonts w:ascii="Book Antiqua" w:hAnsi="Book Antiqua"/>
          <w:color w:val="000000" w:themeColor="text1"/>
        </w:rPr>
        <w:t xml:space="preserve"> Organ </w:t>
      </w:r>
      <w:r w:rsidR="008846B5" w:rsidRPr="003E445C">
        <w:rPr>
          <w:rFonts w:ascii="Book Antiqua" w:hAnsi="Book Antiqua"/>
          <w:color w:val="000000" w:themeColor="text1"/>
        </w:rPr>
        <w:t>p</w:t>
      </w:r>
      <w:r w:rsidRPr="003E445C">
        <w:rPr>
          <w:rFonts w:ascii="Book Antiqua" w:hAnsi="Book Antiqua"/>
          <w:color w:val="000000" w:themeColor="text1"/>
        </w:rPr>
        <w:t>reservation</w:t>
      </w:r>
      <w:r w:rsidR="00824214" w:rsidRPr="003E445C">
        <w:rPr>
          <w:rFonts w:ascii="Book Antiqua" w:hAnsi="Book Antiqua"/>
          <w:color w:val="000000" w:themeColor="text1"/>
        </w:rPr>
        <w:t>;</w:t>
      </w:r>
      <w:r w:rsidRPr="003E445C">
        <w:rPr>
          <w:rFonts w:ascii="Book Antiqua" w:hAnsi="Book Antiqua"/>
          <w:color w:val="000000" w:themeColor="text1"/>
        </w:rPr>
        <w:t xml:space="preserve"> Extended criteria donors </w:t>
      </w:r>
    </w:p>
    <w:p w14:paraId="74BBC46D" w14:textId="626B890D" w:rsidR="00D11FAC" w:rsidRPr="003E445C" w:rsidRDefault="00D11FAC" w:rsidP="00BB1D25">
      <w:pPr>
        <w:adjustRightInd w:val="0"/>
        <w:snapToGrid w:val="0"/>
        <w:spacing w:line="360" w:lineRule="auto"/>
        <w:jc w:val="both"/>
        <w:rPr>
          <w:rFonts w:ascii="Book Antiqua" w:hAnsi="Book Antiqua"/>
          <w:color w:val="000000" w:themeColor="text1"/>
        </w:rPr>
      </w:pPr>
    </w:p>
    <w:p w14:paraId="52759083" w14:textId="10BCD0C0" w:rsidR="00D11FAC" w:rsidRPr="003E445C" w:rsidRDefault="00040546" w:rsidP="00BB1D25">
      <w:pPr>
        <w:adjustRightInd w:val="0"/>
        <w:snapToGrid w:val="0"/>
        <w:spacing w:line="360" w:lineRule="auto"/>
        <w:jc w:val="both"/>
        <w:rPr>
          <w:rFonts w:ascii="Book Antiqua" w:hAnsi="Book Antiqua"/>
          <w:color w:val="000000" w:themeColor="text1"/>
        </w:rPr>
      </w:pPr>
      <w:bookmarkStart w:id="12" w:name="OLE_LINK664"/>
      <w:bookmarkStart w:id="13" w:name="OLE_LINK665"/>
      <w:r w:rsidRPr="003E445C">
        <w:rPr>
          <w:rFonts w:ascii="Book Antiqua" w:eastAsia="MS PMincho" w:hAnsi="Book Antiqua"/>
          <w:b/>
          <w:bCs/>
          <w:color w:val="000000"/>
          <w:kern w:val="2"/>
          <w:lang w:eastAsia="ja-JP"/>
        </w:rPr>
        <w:t xml:space="preserve">© The Author(s) 2019. </w:t>
      </w:r>
      <w:r w:rsidRPr="003E445C">
        <w:rPr>
          <w:rFonts w:ascii="Book Antiqua" w:eastAsia="MS PMincho" w:hAnsi="Book Antiqua"/>
          <w:bCs/>
          <w:color w:val="000000"/>
          <w:kern w:val="2"/>
          <w:lang w:eastAsia="ja-JP"/>
        </w:rPr>
        <w:t xml:space="preserve">Published by </w:t>
      </w:r>
      <w:proofErr w:type="spellStart"/>
      <w:r w:rsidRPr="003E445C">
        <w:rPr>
          <w:rFonts w:ascii="Book Antiqua" w:eastAsia="MS PMincho" w:hAnsi="Book Antiqua"/>
          <w:bCs/>
          <w:color w:val="000000"/>
          <w:kern w:val="2"/>
          <w:lang w:eastAsia="ja-JP"/>
        </w:rPr>
        <w:t>Baishideng</w:t>
      </w:r>
      <w:proofErr w:type="spellEnd"/>
      <w:r w:rsidRPr="003E445C">
        <w:rPr>
          <w:rFonts w:ascii="Book Antiqua" w:eastAsia="MS PMincho" w:hAnsi="Book Antiqua"/>
          <w:bCs/>
          <w:color w:val="000000"/>
          <w:kern w:val="2"/>
          <w:lang w:eastAsia="ja-JP"/>
        </w:rPr>
        <w:t xml:space="preserve"> Publishing Group Inc. All rights reserved.</w:t>
      </w:r>
      <w:bookmarkEnd w:id="12"/>
      <w:bookmarkEnd w:id="13"/>
    </w:p>
    <w:p w14:paraId="099CBF4D" w14:textId="77777777" w:rsidR="00A557EB" w:rsidRPr="003E445C" w:rsidRDefault="00A557EB" w:rsidP="00BB1D25">
      <w:pPr>
        <w:adjustRightInd w:val="0"/>
        <w:snapToGrid w:val="0"/>
        <w:spacing w:line="360" w:lineRule="auto"/>
        <w:jc w:val="both"/>
        <w:rPr>
          <w:rFonts w:ascii="Book Antiqua" w:hAnsi="Book Antiqua"/>
          <w:b/>
          <w:color w:val="000000" w:themeColor="text1"/>
        </w:rPr>
      </w:pPr>
    </w:p>
    <w:p w14:paraId="6A0334A0" w14:textId="6705C543" w:rsidR="004C1F07" w:rsidRPr="003E445C" w:rsidRDefault="004C1F07" w:rsidP="00BB1D25">
      <w:pPr>
        <w:adjustRightInd w:val="0"/>
        <w:snapToGrid w:val="0"/>
        <w:spacing w:line="360" w:lineRule="auto"/>
        <w:jc w:val="both"/>
        <w:rPr>
          <w:rFonts w:ascii="Book Antiqua" w:hAnsi="Book Antiqua"/>
          <w:b/>
          <w:color w:val="000000" w:themeColor="text1"/>
        </w:rPr>
      </w:pPr>
      <w:r w:rsidRPr="003E445C">
        <w:rPr>
          <w:rFonts w:ascii="Book Antiqua" w:hAnsi="Book Antiqua"/>
          <w:b/>
          <w:color w:val="000000" w:themeColor="text1"/>
        </w:rPr>
        <w:t>Core tip</w:t>
      </w:r>
      <w:r w:rsidR="00040546" w:rsidRPr="003E445C">
        <w:rPr>
          <w:rFonts w:ascii="Book Antiqua" w:hAnsi="Book Antiqua"/>
          <w:b/>
          <w:color w:val="000000" w:themeColor="text1"/>
        </w:rPr>
        <w:t xml:space="preserve">: </w:t>
      </w:r>
      <w:r w:rsidR="002C347F" w:rsidRPr="003E445C">
        <w:rPr>
          <w:rFonts w:ascii="Book Antiqua" w:hAnsi="Book Antiqua"/>
          <w:color w:val="000000" w:themeColor="text1"/>
        </w:rPr>
        <w:t>The use of extended criteria donors has</w:t>
      </w:r>
      <w:r w:rsidR="00EE4F4A" w:rsidRPr="003E445C">
        <w:rPr>
          <w:rFonts w:ascii="Book Antiqua" w:hAnsi="Book Antiqua"/>
          <w:color w:val="000000" w:themeColor="text1"/>
        </w:rPr>
        <w:t xml:space="preserve"> increased the donor pool of available livers for transplant </w:t>
      </w:r>
      <w:r w:rsidR="00444953" w:rsidRPr="003E445C">
        <w:rPr>
          <w:rFonts w:ascii="Book Antiqua" w:hAnsi="Book Antiqua"/>
          <w:color w:val="000000" w:themeColor="text1"/>
        </w:rPr>
        <w:t xml:space="preserve">but has also introduced other hurdles in protecting these vulnerable organs against ischemia-reperfusion injury </w:t>
      </w:r>
      <w:r w:rsidR="00F84F3B" w:rsidRPr="003E445C">
        <w:rPr>
          <w:rFonts w:ascii="Book Antiqua" w:hAnsi="Book Antiqua"/>
          <w:color w:val="000000" w:themeColor="text1"/>
        </w:rPr>
        <w:t>(IRI).</w:t>
      </w:r>
      <w:r w:rsidR="00040546" w:rsidRPr="003E445C">
        <w:rPr>
          <w:rFonts w:ascii="Book Antiqua" w:hAnsi="Book Antiqua"/>
          <w:color w:val="000000" w:themeColor="text1"/>
        </w:rPr>
        <w:t xml:space="preserve"> </w:t>
      </w:r>
      <w:r w:rsidR="00F84F3B" w:rsidRPr="003E445C">
        <w:rPr>
          <w:rFonts w:ascii="Book Antiqua" w:hAnsi="Book Antiqua"/>
          <w:color w:val="000000" w:themeColor="text1"/>
        </w:rPr>
        <w:t xml:space="preserve">Current basic science research is aimed at mitigating the effects of IRI during the transplantation process by administering </w:t>
      </w:r>
      <w:r w:rsidR="00F84F3B" w:rsidRPr="003E445C">
        <w:rPr>
          <w:rFonts w:ascii="Book Antiqua" w:hAnsi="Book Antiqua"/>
          <w:color w:val="000000" w:themeColor="text1"/>
        </w:rPr>
        <w:lastRenderedPageBreak/>
        <w:t xml:space="preserve">therapeutics during </w:t>
      </w:r>
      <w:r w:rsidR="00F84F3B" w:rsidRPr="003E445C">
        <w:rPr>
          <w:rFonts w:ascii="Book Antiqua" w:hAnsi="Book Antiqua"/>
          <w:i/>
          <w:color w:val="000000" w:themeColor="text1"/>
        </w:rPr>
        <w:t xml:space="preserve">ex vivo </w:t>
      </w:r>
      <w:r w:rsidR="00F84F3B" w:rsidRPr="003E445C">
        <w:rPr>
          <w:rFonts w:ascii="Book Antiqua" w:hAnsi="Book Antiqua"/>
          <w:color w:val="000000" w:themeColor="text1"/>
        </w:rPr>
        <w:t xml:space="preserve">liver machine perfusion. </w:t>
      </w:r>
      <w:r w:rsidR="009E6F87" w:rsidRPr="003E445C">
        <w:rPr>
          <w:rFonts w:ascii="Book Antiqua" w:hAnsi="Book Antiqua"/>
          <w:color w:val="000000" w:themeColor="text1"/>
        </w:rPr>
        <w:t>Of interest include therapeutics aimed at evoking the RNA interference pathway, utilizing defatting cocktails, and administering classes of agents such as vasodilators and anti-inflammatory drugs to reduce the damage of IRI following</w:t>
      </w:r>
      <w:r w:rsidR="000B5A55" w:rsidRPr="003E445C">
        <w:rPr>
          <w:rFonts w:ascii="Book Antiqua" w:hAnsi="Book Antiqua"/>
          <w:color w:val="000000" w:themeColor="text1"/>
        </w:rPr>
        <w:t xml:space="preserve"> liver</w:t>
      </w:r>
      <w:r w:rsidR="009E6F87" w:rsidRPr="003E445C">
        <w:rPr>
          <w:rFonts w:ascii="Book Antiqua" w:hAnsi="Book Antiqua"/>
          <w:color w:val="000000" w:themeColor="text1"/>
        </w:rPr>
        <w:t xml:space="preserve"> procurement and transplantation for ultimate preservation of the organ.</w:t>
      </w:r>
    </w:p>
    <w:p w14:paraId="5109ACF7" w14:textId="54F82347" w:rsidR="00CF4D93" w:rsidRPr="003E445C" w:rsidRDefault="00CF4D93" w:rsidP="00BB1D25">
      <w:pPr>
        <w:adjustRightInd w:val="0"/>
        <w:snapToGrid w:val="0"/>
        <w:spacing w:line="360" w:lineRule="auto"/>
        <w:jc w:val="both"/>
        <w:rPr>
          <w:rFonts w:ascii="Book Antiqua" w:hAnsi="Book Antiqua"/>
          <w:color w:val="000000" w:themeColor="text1"/>
        </w:rPr>
      </w:pPr>
    </w:p>
    <w:p w14:paraId="71402C89" w14:textId="10A72CD8" w:rsidR="00D11FAC" w:rsidRPr="003E445C" w:rsidRDefault="00056EC7"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Buchwald JE, Xu J, Bozorgzadeh A, Martins PN</w:t>
      </w:r>
      <w:r w:rsidR="00D11FAC" w:rsidRPr="003E445C">
        <w:rPr>
          <w:rFonts w:ascii="Book Antiqua" w:hAnsi="Book Antiqua"/>
          <w:color w:val="000000" w:themeColor="text1"/>
        </w:rPr>
        <w:t xml:space="preserve">. </w:t>
      </w:r>
      <w:r w:rsidR="00040546" w:rsidRPr="003E445C">
        <w:rPr>
          <w:rFonts w:ascii="Book Antiqua" w:hAnsi="Book Antiqua"/>
          <w:bCs/>
          <w:color w:val="000000" w:themeColor="text1"/>
        </w:rPr>
        <w:t xml:space="preserve">Therapeutics administered during </w:t>
      </w:r>
      <w:r w:rsidR="00040546" w:rsidRPr="003E445C">
        <w:rPr>
          <w:rFonts w:ascii="Book Antiqua" w:hAnsi="Book Antiqua"/>
          <w:bCs/>
          <w:i/>
          <w:iCs/>
          <w:color w:val="000000" w:themeColor="text1"/>
        </w:rPr>
        <w:t>ex vivo</w:t>
      </w:r>
      <w:r w:rsidR="00040546" w:rsidRPr="003E445C">
        <w:rPr>
          <w:rFonts w:ascii="Book Antiqua" w:hAnsi="Book Antiqua"/>
          <w:bCs/>
          <w:color w:val="000000" w:themeColor="text1"/>
        </w:rPr>
        <w:t xml:space="preserve"> liver machine perfusion: An overview</w:t>
      </w:r>
      <w:r w:rsidR="00D11FAC" w:rsidRPr="003E445C">
        <w:rPr>
          <w:rFonts w:ascii="Book Antiqua" w:hAnsi="Book Antiqua"/>
          <w:bCs/>
          <w:color w:val="000000" w:themeColor="text1"/>
        </w:rPr>
        <w:t xml:space="preserve">. </w:t>
      </w:r>
      <w:r w:rsidR="00D11FAC" w:rsidRPr="003E445C">
        <w:rPr>
          <w:rFonts w:ascii="Book Antiqua" w:hAnsi="Book Antiqua"/>
          <w:bCs/>
          <w:i/>
          <w:iCs/>
          <w:color w:val="000000" w:themeColor="text1"/>
        </w:rPr>
        <w:t xml:space="preserve">World J Transplant </w:t>
      </w:r>
      <w:r w:rsidR="00D11FAC" w:rsidRPr="003E445C">
        <w:rPr>
          <w:rFonts w:ascii="Book Antiqua" w:hAnsi="Book Antiqua"/>
          <w:bCs/>
          <w:color w:val="000000" w:themeColor="text1"/>
        </w:rPr>
        <w:t>2019; In press</w:t>
      </w:r>
    </w:p>
    <w:p w14:paraId="3541CD7B" w14:textId="77777777" w:rsidR="00040546" w:rsidRPr="003E445C" w:rsidRDefault="00040546">
      <w:pPr>
        <w:rPr>
          <w:rFonts w:ascii="Book Antiqua" w:hAnsi="Book Antiqua"/>
          <w:color w:val="000000" w:themeColor="text1"/>
        </w:rPr>
      </w:pPr>
      <w:r w:rsidRPr="003E445C">
        <w:rPr>
          <w:rFonts w:ascii="Book Antiqua" w:hAnsi="Book Antiqua"/>
          <w:color w:val="000000" w:themeColor="text1"/>
        </w:rPr>
        <w:br w:type="page"/>
      </w:r>
    </w:p>
    <w:p w14:paraId="31F5158B" w14:textId="61A5EB54" w:rsidR="00006F2E" w:rsidRPr="003E445C" w:rsidRDefault="00D11FAC" w:rsidP="00BB1D25">
      <w:pPr>
        <w:adjustRightInd w:val="0"/>
        <w:snapToGrid w:val="0"/>
        <w:spacing w:line="360" w:lineRule="auto"/>
        <w:jc w:val="both"/>
        <w:rPr>
          <w:rFonts w:ascii="Book Antiqua" w:hAnsi="Book Antiqua"/>
          <w:b/>
          <w:color w:val="000000" w:themeColor="text1"/>
        </w:rPr>
      </w:pPr>
      <w:r w:rsidRPr="003E445C">
        <w:rPr>
          <w:rFonts w:ascii="Book Antiqua" w:hAnsi="Book Antiqua"/>
          <w:b/>
          <w:color w:val="000000" w:themeColor="text1"/>
        </w:rPr>
        <w:lastRenderedPageBreak/>
        <w:t>INTRODUCTION</w:t>
      </w:r>
    </w:p>
    <w:p w14:paraId="66A2518A" w14:textId="0F1256C2" w:rsidR="00C84759" w:rsidRPr="003E445C" w:rsidRDefault="00C84759"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The overall increasing success of liver transplantation over the last several years has unfortunately introduced one of the most significant hurdles to date </w:t>
      </w:r>
      <w:r w:rsidR="003E445C" w:rsidRPr="003E445C">
        <w:rPr>
          <w:rFonts w:ascii="Book Antiqua" w:hAnsi="Book Antiqua"/>
          <w:color w:val="000000" w:themeColor="text1"/>
        </w:rPr>
        <w:t>-</w:t>
      </w:r>
      <w:r w:rsidRPr="003E445C">
        <w:rPr>
          <w:rFonts w:ascii="Book Antiqua" w:hAnsi="Book Antiqua"/>
          <w:color w:val="000000" w:themeColor="text1"/>
        </w:rPr>
        <w:t xml:space="preserve"> longer waiting lists</w:t>
      </w:r>
      <w:r w:rsidR="00AC2D13" w:rsidRPr="003E445C">
        <w:rPr>
          <w:rFonts w:ascii="Book Antiqua" w:hAnsi="Book Antiqua"/>
          <w:color w:val="000000" w:themeColor="text1"/>
        </w:rPr>
        <w:t xml:space="preserve"> and </w:t>
      </w:r>
      <w:r w:rsidRPr="003E445C">
        <w:rPr>
          <w:rFonts w:ascii="Book Antiqua" w:hAnsi="Book Antiqua"/>
          <w:color w:val="000000" w:themeColor="text1"/>
        </w:rPr>
        <w:t xml:space="preserve">increased mortality while on the waiting list. In an effort to combat the organ shortage, transplant centers have extended the criteria for donors often considered for transplantation. Common categories of </w:t>
      </w:r>
      <w:r w:rsidR="003E445C" w:rsidRPr="003E445C">
        <w:rPr>
          <w:rFonts w:ascii="Book Antiqua" w:hAnsi="Book Antiqua"/>
          <w:color w:val="000000" w:themeColor="text1"/>
        </w:rPr>
        <w:t>extended criteria donors (</w:t>
      </w:r>
      <w:r w:rsidRPr="003E445C">
        <w:rPr>
          <w:rFonts w:ascii="Book Antiqua" w:hAnsi="Book Antiqua"/>
          <w:color w:val="000000" w:themeColor="text1"/>
        </w:rPr>
        <w:t>ECD</w:t>
      </w:r>
      <w:r w:rsidR="005B5681" w:rsidRPr="003E445C">
        <w:rPr>
          <w:rFonts w:ascii="Book Antiqua" w:hAnsi="Book Antiqua"/>
          <w:color w:val="000000" w:themeColor="text1"/>
        </w:rPr>
        <w:t>s</w:t>
      </w:r>
      <w:r w:rsidR="003E445C" w:rsidRPr="003E445C">
        <w:rPr>
          <w:rFonts w:ascii="Book Antiqua" w:hAnsi="Book Antiqua"/>
          <w:color w:val="000000" w:themeColor="text1"/>
        </w:rPr>
        <w:t>)</w:t>
      </w:r>
      <w:r w:rsidRPr="003E445C">
        <w:rPr>
          <w:rFonts w:ascii="Book Antiqua" w:hAnsi="Book Antiqua"/>
          <w:color w:val="000000" w:themeColor="text1"/>
        </w:rPr>
        <w:t xml:space="preserve"> now being included in the context of the donor liver pool include donation after cardiac death (DCD), hepatic steatosis, donors of advanced age, organs that have experienced prolong</w:t>
      </w:r>
      <w:r w:rsidR="00D94CE6" w:rsidRPr="003E445C">
        <w:rPr>
          <w:rFonts w:ascii="Book Antiqua" w:hAnsi="Book Antiqua"/>
          <w:color w:val="000000" w:themeColor="text1"/>
        </w:rPr>
        <w:t>ed</w:t>
      </w:r>
      <w:r w:rsidRPr="003E445C">
        <w:rPr>
          <w:rFonts w:ascii="Book Antiqua" w:hAnsi="Book Antiqua"/>
          <w:color w:val="000000" w:themeColor="text1"/>
        </w:rPr>
        <w:t xml:space="preserve"> normothermic and cold storage, and donors with an increased infectious risk. The inclusion of ECD in the donor pool has increased access to previously deemed un-transplantable organs by 77% while reducing the mortality of those on the waitlist by over 50</w:t>
      </w:r>
      <w:proofErr w:type="gramStart"/>
      <w:r w:rsidRPr="003E445C">
        <w:rPr>
          <w:rFonts w:ascii="Book Antiqua" w:hAnsi="Book Antiqua"/>
          <w:color w:val="000000" w:themeColor="text1"/>
        </w:rPr>
        <w:t>%</w:t>
      </w:r>
      <w:r w:rsidR="0004635A" w:rsidRPr="003E445C">
        <w:rPr>
          <w:rFonts w:ascii="Book Antiqua" w:hAnsi="Book Antiqua"/>
          <w:color w:val="000000" w:themeColor="text1"/>
          <w:vertAlign w:val="superscript"/>
        </w:rPr>
        <w:t>[</w:t>
      </w:r>
      <w:proofErr w:type="gramEnd"/>
      <w:r w:rsidR="0004635A" w:rsidRPr="003E445C">
        <w:rPr>
          <w:rFonts w:ascii="Book Antiqua" w:hAnsi="Book Antiqua"/>
          <w:color w:val="000000" w:themeColor="text1"/>
          <w:vertAlign w:val="superscript"/>
        </w:rPr>
        <w:t>1]</w:t>
      </w:r>
      <w:r w:rsidR="0004635A" w:rsidRPr="003E445C">
        <w:rPr>
          <w:rFonts w:ascii="Book Antiqua" w:hAnsi="Book Antiqua"/>
          <w:color w:val="000000" w:themeColor="text1"/>
        </w:rPr>
        <w:t>.</w:t>
      </w:r>
      <w:bookmarkStart w:id="14" w:name="_GoBack"/>
      <w:bookmarkEnd w:id="14"/>
    </w:p>
    <w:p w14:paraId="7D9E6A3E" w14:textId="77E0CDBE" w:rsidR="00DC1336" w:rsidRPr="003E445C" w:rsidRDefault="005D5E75" w:rsidP="003E445C">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While inclusion of ECDs has positively impacted the pool of livers available for transplant, the new criteria has also highlighted the need for improved methods to ameliorate IRI in these less than optimal organs due to </w:t>
      </w:r>
      <w:r w:rsidR="00EE1D6A" w:rsidRPr="003E445C">
        <w:rPr>
          <w:rFonts w:ascii="Book Antiqua" w:hAnsi="Book Antiqua"/>
          <w:color w:val="000000" w:themeColor="text1"/>
        </w:rPr>
        <w:t xml:space="preserve">a weakened defense against IRI during the transplantation </w:t>
      </w:r>
      <w:proofErr w:type="gramStart"/>
      <w:r w:rsidR="00EE1D6A" w:rsidRPr="003E445C">
        <w:rPr>
          <w:rFonts w:ascii="Book Antiqua" w:hAnsi="Book Antiqua"/>
          <w:color w:val="000000" w:themeColor="text1"/>
        </w:rPr>
        <w:t>process</w:t>
      </w:r>
      <w:r w:rsidR="005C779B" w:rsidRPr="003E445C">
        <w:rPr>
          <w:rFonts w:ascii="Book Antiqua" w:hAnsi="Book Antiqua"/>
          <w:color w:val="000000" w:themeColor="text1"/>
          <w:vertAlign w:val="superscript"/>
        </w:rPr>
        <w:t>[</w:t>
      </w:r>
      <w:proofErr w:type="gramEnd"/>
      <w:r w:rsidR="005C779B" w:rsidRPr="003E445C">
        <w:rPr>
          <w:rFonts w:ascii="Book Antiqua" w:hAnsi="Book Antiqua"/>
          <w:color w:val="000000" w:themeColor="text1"/>
          <w:vertAlign w:val="superscript"/>
        </w:rPr>
        <w:t>2]</w:t>
      </w:r>
      <w:r w:rsidR="005C779B" w:rsidRPr="003E445C">
        <w:rPr>
          <w:rFonts w:ascii="Book Antiqua" w:hAnsi="Book Antiqua"/>
          <w:color w:val="000000" w:themeColor="text1"/>
        </w:rPr>
        <w:t xml:space="preserve">. </w:t>
      </w:r>
      <w:r w:rsidR="005F51DE" w:rsidRPr="003E445C">
        <w:rPr>
          <w:rFonts w:ascii="Book Antiqua" w:hAnsi="Book Antiqua"/>
          <w:color w:val="000000" w:themeColor="text1"/>
        </w:rPr>
        <w:t xml:space="preserve">IRI occurs when blood supply to an organ is inhibited and then later restored, </w:t>
      </w:r>
      <w:r w:rsidR="004154FC" w:rsidRPr="003E445C">
        <w:rPr>
          <w:rFonts w:ascii="Book Antiqua" w:hAnsi="Book Antiqua"/>
          <w:color w:val="000000" w:themeColor="text1"/>
        </w:rPr>
        <w:t>with</w:t>
      </w:r>
      <w:r w:rsidR="005F51DE" w:rsidRPr="003E445C">
        <w:rPr>
          <w:rFonts w:ascii="Book Antiqua" w:hAnsi="Book Antiqua"/>
          <w:color w:val="000000" w:themeColor="text1"/>
        </w:rPr>
        <w:t xml:space="preserve"> this process result</w:t>
      </w:r>
      <w:r w:rsidR="004154FC" w:rsidRPr="003E445C">
        <w:rPr>
          <w:rFonts w:ascii="Book Antiqua" w:hAnsi="Book Antiqua"/>
          <w:color w:val="000000" w:themeColor="text1"/>
        </w:rPr>
        <w:t>in</w:t>
      </w:r>
      <w:r w:rsidR="00276A64" w:rsidRPr="003E445C">
        <w:rPr>
          <w:rFonts w:ascii="Book Antiqua" w:hAnsi="Book Antiqua"/>
          <w:color w:val="000000" w:themeColor="text1"/>
        </w:rPr>
        <w:t>g</w:t>
      </w:r>
      <w:r w:rsidR="005F51DE" w:rsidRPr="003E445C">
        <w:rPr>
          <w:rFonts w:ascii="Book Antiqua" w:hAnsi="Book Antiqua"/>
          <w:color w:val="000000" w:themeColor="text1"/>
        </w:rPr>
        <w:t xml:space="preserve"> in oxidative damage, cell death, and generation of </w:t>
      </w:r>
      <w:bookmarkStart w:id="15" w:name="OLE_LINK673"/>
      <w:bookmarkStart w:id="16" w:name="OLE_LINK674"/>
      <w:r w:rsidR="005F51DE" w:rsidRPr="003E445C">
        <w:rPr>
          <w:rFonts w:ascii="Book Antiqua" w:hAnsi="Book Antiqua"/>
          <w:color w:val="000000" w:themeColor="text1"/>
        </w:rPr>
        <w:t>reactive oxygen species</w:t>
      </w:r>
      <w:bookmarkEnd w:id="15"/>
      <w:bookmarkEnd w:id="16"/>
      <w:r w:rsidR="005F51DE" w:rsidRPr="003E445C">
        <w:rPr>
          <w:rFonts w:ascii="Book Antiqua" w:hAnsi="Book Antiqua"/>
          <w:color w:val="000000" w:themeColor="text1"/>
        </w:rPr>
        <w:t xml:space="preserve"> (ROS</w:t>
      </w:r>
      <w:proofErr w:type="gramStart"/>
      <w:r w:rsidR="00277420" w:rsidRPr="003E445C">
        <w:rPr>
          <w:rFonts w:ascii="Book Antiqua" w:hAnsi="Book Antiqua"/>
          <w:color w:val="000000" w:themeColor="text1"/>
        </w:rPr>
        <w:t>)</w:t>
      </w:r>
      <w:r w:rsidR="00277420" w:rsidRPr="003E445C">
        <w:rPr>
          <w:rFonts w:ascii="Book Antiqua" w:hAnsi="Book Antiqua"/>
          <w:color w:val="000000" w:themeColor="text1"/>
          <w:vertAlign w:val="superscript"/>
        </w:rPr>
        <w:t>[</w:t>
      </w:r>
      <w:proofErr w:type="gramEnd"/>
      <w:r w:rsidR="00277420" w:rsidRPr="003E445C">
        <w:rPr>
          <w:rFonts w:ascii="Book Antiqua" w:hAnsi="Book Antiqua"/>
          <w:color w:val="000000" w:themeColor="text1"/>
          <w:vertAlign w:val="superscript"/>
        </w:rPr>
        <w:t>3]</w:t>
      </w:r>
      <w:r w:rsidR="00277420" w:rsidRPr="003E445C">
        <w:rPr>
          <w:rFonts w:ascii="Book Antiqua" w:hAnsi="Book Antiqua"/>
          <w:color w:val="000000" w:themeColor="text1"/>
        </w:rPr>
        <w:t xml:space="preserve">. </w:t>
      </w:r>
      <w:r w:rsidR="00276A64" w:rsidRPr="003E445C">
        <w:rPr>
          <w:rFonts w:ascii="Book Antiqua" w:hAnsi="Book Antiqua"/>
          <w:color w:val="000000" w:themeColor="text1"/>
        </w:rPr>
        <w:t xml:space="preserve">The hepatic molecular pathways involved in IRI are complex with liver sinusoidal endothelial cells and hepatocytes as the </w:t>
      </w:r>
      <w:r w:rsidR="00277420" w:rsidRPr="003E445C">
        <w:rPr>
          <w:rFonts w:ascii="Book Antiqua" w:hAnsi="Book Antiqua"/>
          <w:color w:val="000000" w:themeColor="text1"/>
        </w:rPr>
        <w:t xml:space="preserve">initial </w:t>
      </w:r>
      <w:r w:rsidR="00276A64" w:rsidRPr="003E445C">
        <w:rPr>
          <w:rFonts w:ascii="Book Antiqua" w:hAnsi="Book Antiqua"/>
          <w:color w:val="000000" w:themeColor="text1"/>
        </w:rPr>
        <w:t xml:space="preserve">targets for cell death as a result of ATP depletion. Neutrophils and macrophages then accumulate in the liver leading to ROS generation while hepatic stellate cells then become activated to aid in recovery, ultimately leading to fibrosis of the </w:t>
      </w:r>
      <w:proofErr w:type="gramStart"/>
      <w:r w:rsidR="00276A64" w:rsidRPr="003E445C">
        <w:rPr>
          <w:rFonts w:ascii="Book Antiqua" w:hAnsi="Book Antiqua"/>
          <w:color w:val="000000" w:themeColor="text1"/>
        </w:rPr>
        <w:t>allograft</w:t>
      </w:r>
      <w:r w:rsidR="007A42B1" w:rsidRPr="003E445C">
        <w:rPr>
          <w:rFonts w:ascii="Book Antiqua" w:hAnsi="Book Antiqua"/>
          <w:color w:val="000000" w:themeColor="text1"/>
          <w:vertAlign w:val="superscript"/>
        </w:rPr>
        <w:t>[</w:t>
      </w:r>
      <w:proofErr w:type="gramEnd"/>
      <w:r w:rsidR="007A42B1" w:rsidRPr="003E445C">
        <w:rPr>
          <w:rFonts w:ascii="Book Antiqua" w:hAnsi="Book Antiqua"/>
          <w:color w:val="000000" w:themeColor="text1"/>
          <w:vertAlign w:val="superscript"/>
        </w:rPr>
        <w:t>4-6]</w:t>
      </w:r>
      <w:r w:rsidR="007A42B1" w:rsidRPr="003E445C">
        <w:rPr>
          <w:rFonts w:ascii="Book Antiqua" w:hAnsi="Book Antiqua"/>
          <w:color w:val="000000" w:themeColor="text1"/>
        </w:rPr>
        <w:t>.</w:t>
      </w:r>
    </w:p>
    <w:p w14:paraId="5DD2CC00" w14:textId="4DC6D754" w:rsidR="00422439" w:rsidRPr="003E445C" w:rsidRDefault="00BE17CB" w:rsidP="003E445C">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Targeting specific candidates implicated in hepatic IRI therefore becomes challenging due to the complex molecular pathways that become activated. Some of the activated pathways and molecules include the complement cascade, the innate immune response and toll-like receptors (TLRs), CD4 T lymphocytes, inflammatory cytokines propagating the post-inflammatory response, nuclear factor </w:t>
      </w:r>
      <w:r w:rsidRPr="003E445C">
        <w:rPr>
          <w:rFonts w:ascii="Book Antiqua" w:hAnsi="Book Antiqua"/>
          <w:color w:val="000000" w:themeColor="text1"/>
        </w:rPr>
        <w:sym w:font="Symbol" w:char="F06B"/>
      </w:r>
      <w:r w:rsidRPr="003E445C">
        <w:rPr>
          <w:rFonts w:ascii="Book Antiqua" w:hAnsi="Book Antiqua"/>
          <w:color w:val="000000" w:themeColor="text1"/>
        </w:rPr>
        <w:t>B (NF-</w:t>
      </w:r>
      <w:r w:rsidRPr="003E445C">
        <w:rPr>
          <w:rFonts w:ascii="Book Antiqua" w:hAnsi="Book Antiqua"/>
          <w:color w:val="000000" w:themeColor="text1"/>
        </w:rPr>
        <w:sym w:font="Symbol" w:char="F06B"/>
      </w:r>
      <w:r w:rsidRPr="003E445C">
        <w:rPr>
          <w:rFonts w:ascii="Book Antiqua" w:hAnsi="Book Antiqua"/>
          <w:color w:val="000000" w:themeColor="text1"/>
        </w:rPr>
        <w:t>B) leading to production of TNF-</w:t>
      </w:r>
      <w:r w:rsidRPr="003E445C">
        <w:rPr>
          <w:rFonts w:ascii="Book Antiqua" w:hAnsi="Book Antiqua"/>
          <w:color w:val="000000" w:themeColor="text1"/>
        </w:rPr>
        <w:sym w:font="Symbol" w:char="F061"/>
      </w:r>
      <w:r w:rsidR="00B172DD" w:rsidRPr="003E445C">
        <w:rPr>
          <w:rFonts w:ascii="Book Antiqua" w:hAnsi="Book Antiqua"/>
          <w:color w:val="000000" w:themeColor="text1"/>
        </w:rPr>
        <w:t>, adhesion molecules</w:t>
      </w:r>
      <w:r w:rsidR="000A71AD" w:rsidRPr="003E445C">
        <w:rPr>
          <w:rFonts w:ascii="Book Antiqua" w:hAnsi="Book Antiqua"/>
          <w:color w:val="000000" w:themeColor="text1"/>
        </w:rPr>
        <w:t>, apoptotic pathway activation</w:t>
      </w:r>
      <w:r w:rsidR="00B172DD" w:rsidRPr="003E445C">
        <w:rPr>
          <w:rFonts w:ascii="Book Antiqua" w:hAnsi="Book Antiqua"/>
          <w:color w:val="000000" w:themeColor="text1"/>
        </w:rPr>
        <w:t>, and ROS production and release</w:t>
      </w:r>
      <w:r w:rsidR="003654BB" w:rsidRPr="003E445C">
        <w:rPr>
          <w:rFonts w:ascii="Book Antiqua" w:hAnsi="Book Antiqua"/>
          <w:color w:val="000000" w:themeColor="text1"/>
          <w:vertAlign w:val="superscript"/>
        </w:rPr>
        <w:t>[7,8]</w:t>
      </w:r>
      <w:r w:rsidR="00B172DD" w:rsidRPr="003E445C">
        <w:rPr>
          <w:rFonts w:ascii="Book Antiqua" w:hAnsi="Book Antiqua"/>
          <w:color w:val="000000" w:themeColor="text1"/>
        </w:rPr>
        <w:t>.</w:t>
      </w:r>
      <w:r w:rsidR="0034441F" w:rsidRPr="003E445C">
        <w:rPr>
          <w:rFonts w:ascii="Book Antiqua" w:hAnsi="Book Antiqua"/>
          <w:color w:val="000000" w:themeColor="text1"/>
        </w:rPr>
        <w:t xml:space="preserve"> </w:t>
      </w:r>
      <w:r w:rsidR="00E86FF8" w:rsidRPr="003E445C">
        <w:rPr>
          <w:rFonts w:ascii="Book Antiqua" w:hAnsi="Book Antiqua"/>
          <w:color w:val="000000" w:themeColor="text1"/>
        </w:rPr>
        <w:t xml:space="preserve">As it will be discussed, basic science research focused on hepatic IRI has </w:t>
      </w:r>
      <w:r w:rsidR="00E86FF8" w:rsidRPr="003E445C">
        <w:rPr>
          <w:rFonts w:ascii="Book Antiqua" w:hAnsi="Book Antiqua"/>
          <w:color w:val="000000" w:themeColor="text1"/>
        </w:rPr>
        <w:lastRenderedPageBreak/>
        <w:t xml:space="preserve">attempted to target many key mediators </w:t>
      </w:r>
      <w:r w:rsidR="00D94CE6" w:rsidRPr="003E445C">
        <w:rPr>
          <w:rFonts w:ascii="Book Antiqua" w:hAnsi="Book Antiqua"/>
          <w:color w:val="000000" w:themeColor="text1"/>
        </w:rPr>
        <w:t>implicated in the</w:t>
      </w:r>
      <w:r w:rsidR="00E86FF8" w:rsidRPr="003E445C">
        <w:rPr>
          <w:rFonts w:ascii="Book Antiqua" w:hAnsi="Book Antiqua"/>
          <w:color w:val="000000" w:themeColor="text1"/>
        </w:rPr>
        <w:t xml:space="preserve"> IRI cascade</w:t>
      </w:r>
      <w:r w:rsidR="00D94CE6" w:rsidRPr="003E445C">
        <w:rPr>
          <w:rFonts w:ascii="Book Antiqua" w:hAnsi="Book Antiqua"/>
          <w:color w:val="000000" w:themeColor="text1"/>
        </w:rPr>
        <w:t>. Most</w:t>
      </w:r>
      <w:r w:rsidR="00E86FF8" w:rsidRPr="003E445C">
        <w:rPr>
          <w:rFonts w:ascii="Book Antiqua" w:hAnsi="Book Antiqua"/>
          <w:color w:val="000000" w:themeColor="text1"/>
        </w:rPr>
        <w:t xml:space="preserve"> studies rely on using a combination of therapies that block multiple, perhaps redundant, reperfusion injury pathways in order to achieve a significant reduction in injury and </w:t>
      </w:r>
      <w:r w:rsidR="00D94CE6" w:rsidRPr="003E445C">
        <w:rPr>
          <w:rFonts w:ascii="Book Antiqua" w:hAnsi="Book Antiqua"/>
          <w:color w:val="000000" w:themeColor="text1"/>
        </w:rPr>
        <w:t xml:space="preserve">overall </w:t>
      </w:r>
      <w:r w:rsidR="00E86FF8" w:rsidRPr="003E445C">
        <w:rPr>
          <w:rFonts w:ascii="Book Antiqua" w:hAnsi="Book Antiqua"/>
          <w:color w:val="000000" w:themeColor="text1"/>
        </w:rPr>
        <w:t>improvement in</w:t>
      </w:r>
      <w:r w:rsidR="00D94CE6" w:rsidRPr="003E445C">
        <w:rPr>
          <w:rFonts w:ascii="Book Antiqua" w:hAnsi="Book Antiqua"/>
          <w:color w:val="000000" w:themeColor="text1"/>
        </w:rPr>
        <w:t xml:space="preserve"> </w:t>
      </w:r>
      <w:r w:rsidR="00E86FF8" w:rsidRPr="003E445C">
        <w:rPr>
          <w:rFonts w:ascii="Book Antiqua" w:hAnsi="Book Antiqua"/>
          <w:color w:val="000000" w:themeColor="text1"/>
        </w:rPr>
        <w:t xml:space="preserve">graft </w:t>
      </w:r>
      <w:proofErr w:type="gramStart"/>
      <w:r w:rsidR="00E86FF8" w:rsidRPr="003E445C">
        <w:rPr>
          <w:rFonts w:ascii="Book Antiqua" w:hAnsi="Book Antiqua"/>
          <w:color w:val="000000" w:themeColor="text1"/>
        </w:rPr>
        <w:t>function</w:t>
      </w:r>
      <w:r w:rsidR="003654BB" w:rsidRPr="003E445C">
        <w:rPr>
          <w:rFonts w:ascii="Book Antiqua" w:hAnsi="Book Antiqua"/>
          <w:color w:val="000000" w:themeColor="text1"/>
          <w:vertAlign w:val="superscript"/>
        </w:rPr>
        <w:t>[</w:t>
      </w:r>
      <w:proofErr w:type="gramEnd"/>
      <w:r w:rsidR="003654BB" w:rsidRPr="003E445C">
        <w:rPr>
          <w:rFonts w:ascii="Book Antiqua" w:hAnsi="Book Antiqua"/>
          <w:color w:val="000000" w:themeColor="text1"/>
          <w:vertAlign w:val="superscript"/>
        </w:rPr>
        <w:t>9]</w:t>
      </w:r>
      <w:r w:rsidR="00E86FF8" w:rsidRPr="003E445C">
        <w:rPr>
          <w:rFonts w:ascii="Book Antiqua" w:hAnsi="Book Antiqua"/>
          <w:color w:val="000000" w:themeColor="text1"/>
        </w:rPr>
        <w:t xml:space="preserve">. </w:t>
      </w:r>
    </w:p>
    <w:p w14:paraId="266B3C44" w14:textId="10B65E45" w:rsidR="00EE1D6A" w:rsidRPr="003E445C" w:rsidRDefault="00EE1D6A" w:rsidP="003E445C">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There currently exist</w:t>
      </w:r>
      <w:r w:rsidR="00974AA2" w:rsidRPr="003E445C">
        <w:rPr>
          <w:rFonts w:ascii="Book Antiqua" w:hAnsi="Book Antiqua"/>
          <w:color w:val="000000" w:themeColor="text1"/>
        </w:rPr>
        <w:t>s</w:t>
      </w:r>
      <w:r w:rsidRPr="003E445C">
        <w:rPr>
          <w:rFonts w:ascii="Book Antiqua" w:hAnsi="Book Antiqua"/>
          <w:color w:val="000000" w:themeColor="text1"/>
        </w:rPr>
        <w:t xml:space="preserve"> no established</w:t>
      </w:r>
      <w:r w:rsidR="00CD1A70" w:rsidRPr="003E445C">
        <w:rPr>
          <w:rFonts w:ascii="Book Antiqua" w:hAnsi="Book Antiqua"/>
          <w:color w:val="000000" w:themeColor="text1"/>
        </w:rPr>
        <w:t xml:space="preserve"> clinical</w:t>
      </w:r>
      <w:r w:rsidRPr="003E445C">
        <w:rPr>
          <w:rFonts w:ascii="Book Antiqua" w:hAnsi="Book Antiqua"/>
          <w:color w:val="000000" w:themeColor="text1"/>
        </w:rPr>
        <w:t xml:space="preserve"> therapies to avoid IRI, and the main method implemented to reduce IRI relies on limiting the cold preservation period and re-warming of the </w:t>
      </w:r>
      <w:proofErr w:type="gramStart"/>
      <w:r w:rsidRPr="003E445C">
        <w:rPr>
          <w:rFonts w:ascii="Book Antiqua" w:hAnsi="Book Antiqua"/>
          <w:color w:val="000000" w:themeColor="text1"/>
        </w:rPr>
        <w:t>organ</w:t>
      </w:r>
      <w:r w:rsidR="00DC1336" w:rsidRPr="003E445C">
        <w:rPr>
          <w:rFonts w:ascii="Book Antiqua" w:hAnsi="Book Antiqua"/>
          <w:color w:val="000000" w:themeColor="text1"/>
          <w:vertAlign w:val="superscript"/>
        </w:rPr>
        <w:t>[</w:t>
      </w:r>
      <w:proofErr w:type="gramEnd"/>
      <w:r w:rsidR="00DC1336" w:rsidRPr="003E445C">
        <w:rPr>
          <w:rFonts w:ascii="Book Antiqua" w:hAnsi="Book Antiqua"/>
          <w:color w:val="000000" w:themeColor="text1"/>
          <w:vertAlign w:val="superscript"/>
        </w:rPr>
        <w:t>2]</w:t>
      </w:r>
      <w:r w:rsidR="00DC1336" w:rsidRPr="003E445C">
        <w:rPr>
          <w:rFonts w:ascii="Book Antiqua" w:hAnsi="Book Antiqua"/>
          <w:color w:val="000000" w:themeColor="text1"/>
        </w:rPr>
        <w:t xml:space="preserve">. </w:t>
      </w:r>
      <w:r w:rsidR="00192FBA" w:rsidRPr="003E445C">
        <w:rPr>
          <w:rFonts w:ascii="Book Antiqua" w:hAnsi="Book Antiqua"/>
          <w:color w:val="000000" w:themeColor="text1"/>
        </w:rPr>
        <w:t xml:space="preserve">Other methods </w:t>
      </w:r>
      <w:r w:rsidR="00766C74" w:rsidRPr="003E445C">
        <w:rPr>
          <w:rFonts w:ascii="Book Antiqua" w:hAnsi="Book Antiqua"/>
          <w:color w:val="000000" w:themeColor="text1"/>
        </w:rPr>
        <w:t xml:space="preserve">of graft protection prior to transplantation include </w:t>
      </w:r>
      <w:r w:rsidR="00DD0B0B" w:rsidRPr="003E445C">
        <w:rPr>
          <w:rFonts w:ascii="Book Antiqua" w:hAnsi="Book Antiqua"/>
          <w:color w:val="000000" w:themeColor="text1"/>
        </w:rPr>
        <w:t>immunosuppressive agents and modulation of the immune response</w:t>
      </w:r>
      <w:r w:rsidR="007E62FD" w:rsidRPr="003E445C">
        <w:rPr>
          <w:rFonts w:ascii="Book Antiqua" w:hAnsi="Book Antiqua"/>
          <w:color w:val="000000" w:themeColor="text1"/>
        </w:rPr>
        <w:t xml:space="preserve">. </w:t>
      </w:r>
      <w:r w:rsidR="003532C8" w:rsidRPr="003E445C">
        <w:rPr>
          <w:rFonts w:ascii="Book Antiqua" w:hAnsi="Book Antiqua"/>
          <w:color w:val="000000" w:themeColor="text1"/>
        </w:rPr>
        <w:t xml:space="preserve">Immunosuppressive therapies, particularly in the setting of kidney transplantation, has proven to be advantageous when the donor is treated prior to graft procurement or when the graft is directly treated during perfusion or cold </w:t>
      </w:r>
      <w:proofErr w:type="gramStart"/>
      <w:r w:rsidR="003532C8" w:rsidRPr="003E445C">
        <w:rPr>
          <w:rFonts w:ascii="Book Antiqua" w:hAnsi="Book Antiqua"/>
          <w:color w:val="000000" w:themeColor="text1"/>
        </w:rPr>
        <w:t>storage</w:t>
      </w:r>
      <w:r w:rsidR="00DC1336" w:rsidRPr="003E445C">
        <w:rPr>
          <w:rFonts w:ascii="Book Antiqua" w:hAnsi="Book Antiqua"/>
          <w:color w:val="000000" w:themeColor="text1"/>
          <w:vertAlign w:val="superscript"/>
        </w:rPr>
        <w:t>[</w:t>
      </w:r>
      <w:proofErr w:type="gramEnd"/>
      <w:r w:rsidR="00C1237A" w:rsidRPr="003E445C">
        <w:rPr>
          <w:rFonts w:ascii="Book Antiqua" w:hAnsi="Book Antiqua"/>
          <w:color w:val="000000" w:themeColor="text1"/>
          <w:vertAlign w:val="superscript"/>
        </w:rPr>
        <w:t>10</w:t>
      </w:r>
      <w:r w:rsidR="00DC1336" w:rsidRPr="003E445C">
        <w:rPr>
          <w:rFonts w:ascii="Book Antiqua" w:hAnsi="Book Antiqua"/>
          <w:color w:val="000000" w:themeColor="text1"/>
          <w:vertAlign w:val="superscript"/>
        </w:rPr>
        <w:t>]</w:t>
      </w:r>
      <w:r w:rsidR="00DC1336" w:rsidRPr="003E445C">
        <w:rPr>
          <w:rFonts w:ascii="Book Antiqua" w:hAnsi="Book Antiqua"/>
          <w:color w:val="000000" w:themeColor="text1"/>
        </w:rPr>
        <w:t>.</w:t>
      </w:r>
    </w:p>
    <w:p w14:paraId="23F9BC16" w14:textId="6755C9A8" w:rsidR="00CE3EE6" w:rsidRPr="003E445C" w:rsidRDefault="00EE1D6A" w:rsidP="003E445C">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While </w:t>
      </w:r>
      <w:bookmarkStart w:id="17" w:name="OLE_LINK675"/>
      <w:bookmarkStart w:id="18" w:name="OLE_LINK676"/>
      <w:r w:rsidRPr="003E445C">
        <w:rPr>
          <w:rFonts w:ascii="Book Antiqua" w:hAnsi="Book Antiqua"/>
          <w:color w:val="000000" w:themeColor="text1"/>
        </w:rPr>
        <w:t>static cold storage</w:t>
      </w:r>
      <w:bookmarkEnd w:id="17"/>
      <w:bookmarkEnd w:id="18"/>
      <w:r w:rsidRPr="003E445C">
        <w:rPr>
          <w:rFonts w:ascii="Book Antiqua" w:hAnsi="Book Antiqua"/>
          <w:color w:val="000000" w:themeColor="text1"/>
        </w:rPr>
        <w:t xml:space="preserve"> (SCS) remains the gold standard for liver preservation, </w:t>
      </w:r>
      <w:r w:rsidRPr="003E445C">
        <w:rPr>
          <w:rFonts w:ascii="Book Antiqua" w:hAnsi="Book Antiqua"/>
          <w:i/>
          <w:color w:val="000000" w:themeColor="text1"/>
        </w:rPr>
        <w:t>ex vivo</w:t>
      </w:r>
      <w:r w:rsidRPr="003E445C">
        <w:rPr>
          <w:rFonts w:ascii="Book Antiqua" w:hAnsi="Book Antiqua"/>
          <w:color w:val="000000" w:themeColor="text1"/>
        </w:rPr>
        <w:t xml:space="preserve"> </w:t>
      </w:r>
      <w:bookmarkStart w:id="19" w:name="OLE_LINK677"/>
      <w:bookmarkStart w:id="20" w:name="OLE_LINK678"/>
      <w:r w:rsidRPr="003E445C">
        <w:rPr>
          <w:rFonts w:ascii="Book Antiqua" w:hAnsi="Book Antiqua"/>
          <w:color w:val="000000" w:themeColor="text1"/>
        </w:rPr>
        <w:t>machine perfusion</w:t>
      </w:r>
      <w:bookmarkEnd w:id="19"/>
      <w:bookmarkEnd w:id="20"/>
      <w:r w:rsidRPr="003E445C">
        <w:rPr>
          <w:rFonts w:ascii="Book Antiqua" w:hAnsi="Book Antiqua"/>
          <w:color w:val="000000" w:themeColor="text1"/>
        </w:rPr>
        <w:t xml:space="preserve"> (MP) preservation of the liver is gaining attention from both basic scientists and transplant surgeons alike. </w:t>
      </w:r>
      <w:r w:rsidRPr="003E445C">
        <w:rPr>
          <w:rFonts w:ascii="Book Antiqua" w:hAnsi="Book Antiqua"/>
          <w:i/>
          <w:color w:val="000000" w:themeColor="text1"/>
        </w:rPr>
        <w:t>Ex vivo</w:t>
      </w:r>
      <w:r w:rsidRPr="003E445C">
        <w:rPr>
          <w:rFonts w:ascii="Book Antiqua" w:hAnsi="Book Antiqua"/>
          <w:color w:val="000000" w:themeColor="text1"/>
        </w:rPr>
        <w:t xml:space="preserve"> </w:t>
      </w:r>
      <w:r w:rsidR="003E445C">
        <w:rPr>
          <w:rFonts w:ascii="Book Antiqua" w:hAnsi="Book Antiqua"/>
          <w:color w:val="000000" w:themeColor="text1"/>
        </w:rPr>
        <w:t>MP</w:t>
      </w:r>
      <w:r w:rsidRPr="003E445C">
        <w:rPr>
          <w:rFonts w:ascii="Book Antiqua" w:hAnsi="Book Antiqua"/>
          <w:color w:val="000000" w:themeColor="text1"/>
        </w:rPr>
        <w:t xml:space="preserve"> is an attractive alternative to SCS due to its ability to continuously perfuse the organ microcirculation, effectively delivery substrates and oxygen required for cellular metabolism, therapeutically administer pharmacological or cytoprotective agents, and continuously monitor organ viability during </w:t>
      </w:r>
      <w:proofErr w:type="gramStart"/>
      <w:r w:rsidRPr="003E445C">
        <w:rPr>
          <w:rFonts w:ascii="Book Antiqua" w:hAnsi="Book Antiqua"/>
          <w:color w:val="000000" w:themeColor="text1"/>
        </w:rPr>
        <w:t>perfusion</w:t>
      </w:r>
      <w:r w:rsidR="00DC1336" w:rsidRPr="003E445C">
        <w:rPr>
          <w:rFonts w:ascii="Book Antiqua" w:hAnsi="Book Antiqua"/>
          <w:color w:val="000000" w:themeColor="text1"/>
          <w:vertAlign w:val="superscript"/>
        </w:rPr>
        <w:t>[</w:t>
      </w:r>
      <w:proofErr w:type="gramEnd"/>
      <w:r w:rsidR="00DC1336" w:rsidRPr="003E445C">
        <w:rPr>
          <w:rFonts w:ascii="Book Antiqua" w:hAnsi="Book Antiqua"/>
          <w:color w:val="000000" w:themeColor="text1"/>
          <w:vertAlign w:val="superscript"/>
        </w:rPr>
        <w:t>2]</w:t>
      </w:r>
      <w:r w:rsidR="00DC1336" w:rsidRPr="003E445C">
        <w:rPr>
          <w:rFonts w:ascii="Book Antiqua" w:hAnsi="Book Antiqua"/>
          <w:color w:val="000000" w:themeColor="text1"/>
        </w:rPr>
        <w:t>.</w:t>
      </w:r>
      <w:r w:rsidRPr="003E445C">
        <w:rPr>
          <w:rFonts w:ascii="Book Antiqua" w:hAnsi="Book Antiqua"/>
          <w:color w:val="000000" w:themeColor="text1"/>
        </w:rPr>
        <w:t xml:space="preserve"> </w:t>
      </w:r>
    </w:p>
    <w:p w14:paraId="03A1AF01" w14:textId="6CC37EBF" w:rsidR="000366EF" w:rsidRPr="003E445C" w:rsidRDefault="000366EF" w:rsidP="00BB1D25">
      <w:pPr>
        <w:adjustRightInd w:val="0"/>
        <w:snapToGrid w:val="0"/>
        <w:spacing w:line="360" w:lineRule="auto"/>
        <w:jc w:val="both"/>
        <w:rPr>
          <w:rFonts w:ascii="Book Antiqua" w:hAnsi="Book Antiqua"/>
          <w:color w:val="000000" w:themeColor="text1"/>
        </w:rPr>
      </w:pPr>
    </w:p>
    <w:p w14:paraId="22E246DF" w14:textId="679980C8" w:rsidR="000366EF" w:rsidRPr="003E445C" w:rsidRDefault="000366EF" w:rsidP="00BB1D25">
      <w:pPr>
        <w:adjustRightInd w:val="0"/>
        <w:snapToGrid w:val="0"/>
        <w:spacing w:line="360" w:lineRule="auto"/>
        <w:jc w:val="both"/>
        <w:rPr>
          <w:rFonts w:ascii="Book Antiqua" w:hAnsi="Book Antiqua"/>
          <w:b/>
          <w:bCs/>
          <w:color w:val="000000" w:themeColor="text1"/>
        </w:rPr>
      </w:pPr>
      <w:r w:rsidRPr="003E445C">
        <w:rPr>
          <w:rFonts w:ascii="Book Antiqua" w:hAnsi="Book Antiqua"/>
          <w:b/>
          <w:bCs/>
          <w:color w:val="000000" w:themeColor="text1"/>
        </w:rPr>
        <w:t xml:space="preserve">CURRENT </w:t>
      </w:r>
      <w:r w:rsidRPr="003E445C">
        <w:rPr>
          <w:rFonts w:ascii="Book Antiqua" w:hAnsi="Book Antiqua"/>
          <w:b/>
          <w:bCs/>
          <w:i/>
          <w:iCs/>
          <w:color w:val="000000" w:themeColor="text1"/>
        </w:rPr>
        <w:t>EX VIVO</w:t>
      </w:r>
      <w:r w:rsidRPr="003E445C">
        <w:rPr>
          <w:rFonts w:ascii="Book Antiqua" w:hAnsi="Book Antiqua"/>
          <w:b/>
          <w:bCs/>
          <w:color w:val="000000" w:themeColor="text1"/>
        </w:rPr>
        <w:t xml:space="preserve"> LIVER </w:t>
      </w:r>
      <w:r w:rsidR="003E445C">
        <w:rPr>
          <w:rFonts w:ascii="Book Antiqua" w:hAnsi="Book Antiqua"/>
          <w:b/>
          <w:bCs/>
          <w:color w:val="000000" w:themeColor="text1"/>
        </w:rPr>
        <w:t>MP</w:t>
      </w:r>
      <w:r w:rsidRPr="003E445C">
        <w:rPr>
          <w:rFonts w:ascii="Book Antiqua" w:hAnsi="Book Antiqua"/>
          <w:b/>
          <w:bCs/>
          <w:color w:val="000000" w:themeColor="text1"/>
        </w:rPr>
        <w:t xml:space="preserve"> CLINICAL TRIALS</w:t>
      </w:r>
    </w:p>
    <w:p w14:paraId="3188B5AA" w14:textId="3DEF4EAF" w:rsidR="00CE3EE6" w:rsidRPr="003E445C" w:rsidRDefault="00911BE9"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Several recent liver transplantation clinical studies </w:t>
      </w:r>
      <w:r w:rsidR="009A3BE4" w:rsidRPr="003E445C">
        <w:rPr>
          <w:rFonts w:ascii="Book Antiqua" w:hAnsi="Book Antiqua"/>
          <w:color w:val="000000" w:themeColor="text1"/>
        </w:rPr>
        <w:t xml:space="preserve">demonstrate the logistical feasibility and safety of </w:t>
      </w:r>
      <w:r w:rsidR="003E445C">
        <w:rPr>
          <w:rFonts w:ascii="Book Antiqua" w:hAnsi="Book Antiqua"/>
          <w:color w:val="000000" w:themeColor="text1"/>
        </w:rPr>
        <w:t>MP</w:t>
      </w:r>
      <w:r w:rsidR="009A3BE4" w:rsidRPr="003E445C">
        <w:rPr>
          <w:rFonts w:ascii="Book Antiqua" w:hAnsi="Book Antiqua"/>
          <w:color w:val="000000" w:themeColor="text1"/>
        </w:rPr>
        <w:t xml:space="preserve"> in the hospital setting.</w:t>
      </w:r>
      <w:r w:rsidR="000366EF" w:rsidRPr="003E445C">
        <w:rPr>
          <w:rFonts w:ascii="Book Antiqua" w:hAnsi="Book Antiqua"/>
          <w:color w:val="000000" w:themeColor="text1"/>
        </w:rPr>
        <w:t xml:space="preserve"> </w:t>
      </w:r>
      <w:bookmarkStart w:id="21" w:name="OLE_LINK822"/>
      <w:bookmarkStart w:id="22" w:name="OLE_LINK823"/>
      <w:r w:rsidR="00CE3EE6" w:rsidRPr="003E445C">
        <w:rPr>
          <w:rFonts w:ascii="Book Antiqua" w:hAnsi="Book Antiqua"/>
          <w:color w:val="000000" w:themeColor="text1"/>
        </w:rPr>
        <w:t>Ravikumar</w:t>
      </w:r>
      <w:bookmarkEnd w:id="21"/>
      <w:bookmarkEnd w:id="22"/>
      <w:r w:rsidR="00CE3EE6" w:rsidRPr="003E445C">
        <w:rPr>
          <w:rFonts w:ascii="Book Antiqua" w:hAnsi="Book Antiqua"/>
          <w:color w:val="000000" w:themeColor="text1"/>
        </w:rPr>
        <w:t xml:space="preserve"> </w:t>
      </w:r>
      <w:r w:rsidR="00CE3EE6" w:rsidRPr="003E445C">
        <w:rPr>
          <w:rFonts w:ascii="Book Antiqua" w:hAnsi="Book Antiqua"/>
          <w:i/>
          <w:color w:val="000000" w:themeColor="text1"/>
        </w:rPr>
        <w:t xml:space="preserve">et </w:t>
      </w:r>
      <w:proofErr w:type="gramStart"/>
      <w:r w:rsidR="00CE3EE6" w:rsidRPr="003E445C">
        <w:rPr>
          <w:rFonts w:ascii="Book Antiqua" w:hAnsi="Book Antiqua"/>
          <w:i/>
          <w:color w:val="000000" w:themeColor="text1"/>
        </w:rPr>
        <w:t>al</w:t>
      </w:r>
      <w:r w:rsidR="003E445C">
        <w:rPr>
          <w:rFonts w:ascii="Book Antiqua" w:hAnsi="Book Antiqua"/>
          <w:iCs/>
          <w:color w:val="000000" w:themeColor="text1"/>
          <w:vertAlign w:val="superscript"/>
        </w:rPr>
        <w:t>[</w:t>
      </w:r>
      <w:proofErr w:type="gramEnd"/>
      <w:r w:rsidR="003E445C">
        <w:rPr>
          <w:rFonts w:ascii="Book Antiqua" w:hAnsi="Book Antiqua"/>
          <w:iCs/>
          <w:color w:val="000000" w:themeColor="text1"/>
          <w:vertAlign w:val="superscript"/>
        </w:rPr>
        <w:t>11]</w:t>
      </w:r>
      <w:r w:rsidR="00CE3EE6" w:rsidRPr="003E445C">
        <w:rPr>
          <w:rFonts w:ascii="Book Antiqua" w:hAnsi="Book Antiqua"/>
          <w:color w:val="000000" w:themeColor="text1"/>
        </w:rPr>
        <w:t xml:space="preserve"> published the first Phase 1 normothermic perfusion trial of 20 patients who underwent NMP liver transplantations demonstrating decreased AST levels compared with controls during the first 7 d and a 95% one-year patient survival rate in the NMP group. Although there was no statistical difference in the primary outcome, this study reported the first use of NMP as logistically feasible and safe for use in the </w:t>
      </w:r>
      <w:proofErr w:type="gramStart"/>
      <w:r w:rsidR="00CE3EE6" w:rsidRPr="003E445C">
        <w:rPr>
          <w:rFonts w:ascii="Book Antiqua" w:hAnsi="Book Antiqua"/>
          <w:color w:val="000000" w:themeColor="text1"/>
        </w:rPr>
        <w:t>clinic</w:t>
      </w:r>
      <w:r w:rsidR="005C39BD" w:rsidRPr="003E445C">
        <w:rPr>
          <w:rFonts w:ascii="Book Antiqua" w:hAnsi="Book Antiqua"/>
          <w:color w:val="000000" w:themeColor="text1"/>
          <w:vertAlign w:val="superscript"/>
        </w:rPr>
        <w:t>[</w:t>
      </w:r>
      <w:proofErr w:type="gramEnd"/>
      <w:r w:rsidR="00C1237A" w:rsidRPr="003E445C">
        <w:rPr>
          <w:rFonts w:ascii="Book Antiqua" w:hAnsi="Book Antiqua"/>
          <w:color w:val="000000" w:themeColor="text1"/>
          <w:vertAlign w:val="superscript"/>
        </w:rPr>
        <w:t>11</w:t>
      </w:r>
      <w:r w:rsidR="005C39BD" w:rsidRPr="003E445C">
        <w:rPr>
          <w:rFonts w:ascii="Book Antiqua" w:hAnsi="Book Antiqua"/>
          <w:color w:val="000000" w:themeColor="text1"/>
          <w:vertAlign w:val="superscript"/>
        </w:rPr>
        <w:t>]</w:t>
      </w:r>
      <w:r w:rsidR="005C39BD" w:rsidRPr="003E445C">
        <w:rPr>
          <w:rFonts w:ascii="Book Antiqua" w:hAnsi="Book Antiqua"/>
          <w:color w:val="000000" w:themeColor="text1"/>
        </w:rPr>
        <w:t xml:space="preserve">. </w:t>
      </w:r>
      <w:proofErr w:type="spellStart"/>
      <w:r w:rsidR="00DD54C3" w:rsidRPr="003E445C">
        <w:rPr>
          <w:rFonts w:ascii="Book Antiqua" w:hAnsi="Book Antiqua"/>
          <w:color w:val="000000" w:themeColor="text1"/>
        </w:rPr>
        <w:t>Selzner</w:t>
      </w:r>
      <w:proofErr w:type="spellEnd"/>
      <w:r w:rsidR="00DD54C3" w:rsidRPr="003E445C">
        <w:rPr>
          <w:rFonts w:ascii="Book Antiqua" w:hAnsi="Book Antiqua"/>
          <w:color w:val="000000" w:themeColor="text1"/>
        </w:rPr>
        <w:t xml:space="preserve"> </w:t>
      </w:r>
      <w:r w:rsidR="00DD54C3" w:rsidRPr="003E445C">
        <w:rPr>
          <w:rFonts w:ascii="Book Antiqua" w:hAnsi="Book Antiqua"/>
          <w:i/>
          <w:color w:val="000000" w:themeColor="text1"/>
        </w:rPr>
        <w:t xml:space="preserve">et </w:t>
      </w:r>
      <w:proofErr w:type="gramStart"/>
      <w:r w:rsidR="00DD54C3" w:rsidRPr="003E445C">
        <w:rPr>
          <w:rFonts w:ascii="Book Antiqua" w:hAnsi="Book Antiqua"/>
          <w:i/>
          <w:color w:val="000000" w:themeColor="text1"/>
        </w:rPr>
        <w:t>al</w:t>
      </w:r>
      <w:r w:rsidR="003E445C" w:rsidRPr="003E445C">
        <w:rPr>
          <w:rFonts w:ascii="Book Antiqua" w:hAnsi="Book Antiqua"/>
          <w:color w:val="000000" w:themeColor="text1"/>
          <w:vertAlign w:val="superscript"/>
        </w:rPr>
        <w:t>[</w:t>
      </w:r>
      <w:proofErr w:type="gramEnd"/>
      <w:r w:rsidR="003E445C" w:rsidRPr="003E445C">
        <w:rPr>
          <w:rFonts w:ascii="Book Antiqua" w:hAnsi="Book Antiqua"/>
          <w:color w:val="000000" w:themeColor="text1"/>
          <w:vertAlign w:val="superscript"/>
        </w:rPr>
        <w:t>12]</w:t>
      </w:r>
      <w:r w:rsidR="00DD54C3" w:rsidRPr="003E445C">
        <w:rPr>
          <w:rFonts w:ascii="Book Antiqua" w:hAnsi="Book Antiqua"/>
          <w:i/>
          <w:color w:val="000000" w:themeColor="text1"/>
        </w:rPr>
        <w:t xml:space="preserve"> </w:t>
      </w:r>
      <w:r w:rsidR="00DD54C3" w:rsidRPr="003E445C">
        <w:rPr>
          <w:rFonts w:ascii="Book Antiqua" w:hAnsi="Book Antiqua"/>
          <w:color w:val="000000" w:themeColor="text1"/>
        </w:rPr>
        <w:t xml:space="preserve">report the use of normothermic </w:t>
      </w:r>
      <w:r w:rsidR="00DD54C3" w:rsidRPr="003E445C">
        <w:rPr>
          <w:rFonts w:ascii="Book Antiqua" w:hAnsi="Book Antiqua"/>
          <w:i/>
          <w:iCs/>
          <w:color w:val="000000" w:themeColor="text1"/>
        </w:rPr>
        <w:t>ex vivo</w:t>
      </w:r>
      <w:r w:rsidR="00DD54C3" w:rsidRPr="003E445C">
        <w:rPr>
          <w:rFonts w:ascii="Book Antiqua" w:hAnsi="Book Antiqua"/>
          <w:color w:val="000000" w:themeColor="text1"/>
        </w:rPr>
        <w:t xml:space="preserve"> liver perfusion in 10 human liver grafts using an albumin-based Steen solution </w:t>
      </w:r>
      <w:r w:rsidR="008F65ED" w:rsidRPr="003E445C">
        <w:rPr>
          <w:rFonts w:ascii="Book Antiqua" w:hAnsi="Book Antiqua"/>
          <w:color w:val="000000" w:themeColor="text1"/>
        </w:rPr>
        <w:t>with comparable outcomes to traditional SCS post</w:t>
      </w:r>
      <w:r w:rsidR="00F568A2" w:rsidRPr="003E445C">
        <w:rPr>
          <w:rFonts w:ascii="Book Antiqua" w:hAnsi="Book Antiqua"/>
          <w:color w:val="000000" w:themeColor="text1"/>
        </w:rPr>
        <w:t>-</w:t>
      </w:r>
      <w:r w:rsidR="008F65ED" w:rsidRPr="003E445C">
        <w:rPr>
          <w:rFonts w:ascii="Book Antiqua" w:hAnsi="Book Antiqua"/>
          <w:color w:val="000000" w:themeColor="text1"/>
        </w:rPr>
        <w:t>liver transplantation</w:t>
      </w:r>
      <w:r w:rsidR="00EE631D" w:rsidRPr="003E445C">
        <w:rPr>
          <w:rFonts w:ascii="Book Antiqua" w:hAnsi="Book Antiqua"/>
          <w:color w:val="000000" w:themeColor="text1"/>
        </w:rPr>
        <w:t>.</w:t>
      </w:r>
      <w:r w:rsidR="00BD366F">
        <w:rPr>
          <w:rFonts w:ascii="Book Antiqua" w:hAnsi="Book Antiqua"/>
          <w:color w:val="000000" w:themeColor="text1"/>
        </w:rPr>
        <w:t xml:space="preserve"> </w:t>
      </w:r>
      <w:r w:rsidR="00E733FF" w:rsidRPr="003E445C">
        <w:rPr>
          <w:rFonts w:ascii="Book Antiqua" w:hAnsi="Book Antiqua"/>
          <w:color w:val="000000" w:themeColor="text1"/>
        </w:rPr>
        <w:t xml:space="preserve">In addition, </w:t>
      </w:r>
      <w:proofErr w:type="spellStart"/>
      <w:r w:rsidR="00E733FF" w:rsidRPr="003E445C">
        <w:rPr>
          <w:rFonts w:ascii="Book Antiqua" w:hAnsi="Book Antiqua"/>
          <w:color w:val="000000" w:themeColor="text1"/>
        </w:rPr>
        <w:t>Czigany</w:t>
      </w:r>
      <w:proofErr w:type="spellEnd"/>
      <w:r w:rsidR="00E733FF" w:rsidRPr="003E445C">
        <w:rPr>
          <w:rFonts w:ascii="Book Antiqua" w:hAnsi="Book Antiqua"/>
          <w:color w:val="000000" w:themeColor="text1"/>
        </w:rPr>
        <w:t xml:space="preserve"> </w:t>
      </w:r>
      <w:r w:rsidR="00E733FF" w:rsidRPr="003E445C">
        <w:rPr>
          <w:rFonts w:ascii="Book Antiqua" w:hAnsi="Book Antiqua"/>
          <w:i/>
          <w:color w:val="000000" w:themeColor="text1"/>
        </w:rPr>
        <w:t xml:space="preserve">et </w:t>
      </w:r>
      <w:proofErr w:type="gramStart"/>
      <w:r w:rsidR="00E733FF" w:rsidRPr="003E445C">
        <w:rPr>
          <w:rFonts w:ascii="Book Antiqua" w:hAnsi="Book Antiqua"/>
          <w:i/>
          <w:color w:val="000000" w:themeColor="text1"/>
        </w:rPr>
        <w:t>al</w:t>
      </w:r>
      <w:r w:rsidR="003E445C" w:rsidRPr="003E445C">
        <w:rPr>
          <w:rFonts w:ascii="Book Antiqua" w:hAnsi="Book Antiqua"/>
          <w:color w:val="000000" w:themeColor="text1"/>
          <w:vertAlign w:val="superscript"/>
        </w:rPr>
        <w:t>[</w:t>
      </w:r>
      <w:proofErr w:type="gramEnd"/>
      <w:r w:rsidR="003E445C" w:rsidRPr="003E445C">
        <w:rPr>
          <w:rFonts w:ascii="Book Antiqua" w:hAnsi="Book Antiqua"/>
          <w:color w:val="000000" w:themeColor="text1"/>
          <w:vertAlign w:val="superscript"/>
        </w:rPr>
        <w:t>13]</w:t>
      </w:r>
      <w:r w:rsidR="00E733FF" w:rsidRPr="003E445C">
        <w:rPr>
          <w:rFonts w:ascii="Book Antiqua" w:hAnsi="Book Antiqua"/>
          <w:i/>
          <w:color w:val="000000" w:themeColor="text1"/>
        </w:rPr>
        <w:t xml:space="preserve"> </w:t>
      </w:r>
      <w:r w:rsidR="0007674D" w:rsidRPr="003E445C">
        <w:rPr>
          <w:rFonts w:ascii="Book Antiqua" w:hAnsi="Book Antiqua"/>
          <w:color w:val="000000" w:themeColor="text1"/>
        </w:rPr>
        <w:t xml:space="preserve">report </w:t>
      </w:r>
      <w:r w:rsidR="00974AA2" w:rsidRPr="003E445C">
        <w:rPr>
          <w:rFonts w:ascii="Book Antiqua" w:hAnsi="Book Antiqua"/>
          <w:color w:val="000000" w:themeColor="text1"/>
        </w:rPr>
        <w:t>a</w:t>
      </w:r>
      <w:r w:rsidR="0007674D" w:rsidRPr="003E445C">
        <w:rPr>
          <w:rFonts w:ascii="Book Antiqua" w:hAnsi="Book Antiqua"/>
          <w:color w:val="000000" w:themeColor="text1"/>
        </w:rPr>
        <w:t>n ongoing open-label, phase</w:t>
      </w:r>
      <w:r w:rsidR="00974AA2" w:rsidRPr="003E445C">
        <w:rPr>
          <w:rFonts w:ascii="Book Antiqua" w:hAnsi="Book Antiqua"/>
          <w:color w:val="000000" w:themeColor="text1"/>
        </w:rPr>
        <w:t xml:space="preserve"> 2</w:t>
      </w:r>
      <w:r w:rsidR="0007674D" w:rsidRPr="003E445C">
        <w:rPr>
          <w:rFonts w:ascii="Book Antiqua" w:hAnsi="Book Antiqua"/>
          <w:color w:val="000000" w:themeColor="text1"/>
        </w:rPr>
        <w:t xml:space="preserve"> randomized controlled trial using HMP in </w:t>
      </w:r>
      <w:r w:rsidR="0007674D" w:rsidRPr="003E445C">
        <w:rPr>
          <w:rFonts w:ascii="Book Antiqua" w:hAnsi="Book Antiqua"/>
          <w:color w:val="000000" w:themeColor="text1"/>
        </w:rPr>
        <w:lastRenderedPageBreak/>
        <w:t>liver transplantation from ECDs although primary and secondary endpoints and extent of IRI have not yet been published</w:t>
      </w:r>
      <w:r w:rsidR="00EE631D" w:rsidRPr="003E445C">
        <w:rPr>
          <w:rFonts w:ascii="Book Antiqua" w:hAnsi="Book Antiqua"/>
          <w:color w:val="000000" w:themeColor="text1"/>
        </w:rPr>
        <w:t>.</w:t>
      </w:r>
    </w:p>
    <w:p w14:paraId="4391E0B0" w14:textId="450DD402" w:rsidR="00957E07" w:rsidRPr="003E445C" w:rsidRDefault="00CE3EE6" w:rsidP="003E445C">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Another recent advancement in human liver </w:t>
      </w:r>
      <w:r w:rsidR="003E445C">
        <w:rPr>
          <w:rFonts w:ascii="Book Antiqua" w:hAnsi="Book Antiqua"/>
          <w:color w:val="000000" w:themeColor="text1"/>
        </w:rPr>
        <w:t>MP</w:t>
      </w:r>
      <w:r w:rsidRPr="003E445C">
        <w:rPr>
          <w:rFonts w:ascii="Book Antiqua" w:hAnsi="Book Antiqua"/>
          <w:color w:val="000000" w:themeColor="text1"/>
        </w:rPr>
        <w:t xml:space="preserve"> involved the first randomized controlled trial of 220 liver transplantations performed at normothermic preservation conditions and demonstrated a 50% lower level of graft damage compared to the traditional cold static method of preservation in addition to 50% fewer discarded organs in the normothermic machine perfused group. This trial describes the novel expansion of normothermic human liver </w:t>
      </w:r>
      <w:r w:rsidR="003E445C">
        <w:rPr>
          <w:rFonts w:ascii="Book Antiqua" w:hAnsi="Book Antiqua"/>
          <w:color w:val="000000" w:themeColor="text1"/>
        </w:rPr>
        <w:t>MP</w:t>
      </w:r>
      <w:r w:rsidRPr="003E445C">
        <w:rPr>
          <w:rFonts w:ascii="Book Antiqua" w:hAnsi="Book Antiqua"/>
          <w:color w:val="000000" w:themeColor="text1"/>
        </w:rPr>
        <w:t xml:space="preserve"> from experimental bench studies to introduction in</w:t>
      </w:r>
      <w:r w:rsidR="001F1478" w:rsidRPr="003E445C">
        <w:rPr>
          <w:rFonts w:ascii="Book Antiqua" w:hAnsi="Book Antiqua"/>
          <w:color w:val="000000" w:themeColor="text1"/>
        </w:rPr>
        <w:t>to</w:t>
      </w:r>
      <w:r w:rsidRPr="003E445C">
        <w:rPr>
          <w:rFonts w:ascii="Book Antiqua" w:hAnsi="Book Antiqua"/>
          <w:color w:val="000000" w:themeColor="text1"/>
        </w:rPr>
        <w:t xml:space="preserve"> clinical practice and demonstrates its benefit over the traditional cold method of preservation. While a larger study is needed to determine the impact of NMP on liver graft and patient survival, preliminary results indicate an exciting future for normothermic liver </w:t>
      </w:r>
      <w:proofErr w:type="gramStart"/>
      <w:r w:rsidRPr="003E445C">
        <w:rPr>
          <w:rFonts w:ascii="Book Antiqua" w:hAnsi="Book Antiqua"/>
          <w:color w:val="000000" w:themeColor="text1"/>
        </w:rPr>
        <w:t>preservation</w:t>
      </w:r>
      <w:r w:rsidR="007858B3" w:rsidRPr="003E445C">
        <w:rPr>
          <w:rFonts w:ascii="Book Antiqua" w:hAnsi="Book Antiqua"/>
          <w:color w:val="000000" w:themeColor="text1"/>
          <w:vertAlign w:val="superscript"/>
        </w:rPr>
        <w:t>[</w:t>
      </w:r>
      <w:proofErr w:type="gramEnd"/>
      <w:r w:rsidR="007858B3" w:rsidRPr="003E445C">
        <w:rPr>
          <w:rFonts w:ascii="Book Antiqua" w:hAnsi="Book Antiqua"/>
          <w:color w:val="000000" w:themeColor="text1"/>
          <w:vertAlign w:val="superscript"/>
        </w:rPr>
        <w:t>1</w:t>
      </w:r>
      <w:r w:rsidR="00C1237A" w:rsidRPr="003E445C">
        <w:rPr>
          <w:rFonts w:ascii="Book Antiqua" w:hAnsi="Book Antiqua"/>
          <w:color w:val="000000" w:themeColor="text1"/>
          <w:vertAlign w:val="superscript"/>
        </w:rPr>
        <w:t>4</w:t>
      </w:r>
      <w:r w:rsidR="007858B3" w:rsidRPr="003E445C">
        <w:rPr>
          <w:rFonts w:ascii="Book Antiqua" w:hAnsi="Book Antiqua"/>
          <w:color w:val="000000" w:themeColor="text1"/>
          <w:vertAlign w:val="superscript"/>
        </w:rPr>
        <w:t>]</w:t>
      </w:r>
      <w:r w:rsidR="007858B3" w:rsidRPr="003E445C">
        <w:rPr>
          <w:rFonts w:ascii="Book Antiqua" w:hAnsi="Book Antiqua"/>
          <w:color w:val="000000" w:themeColor="text1"/>
        </w:rPr>
        <w:t>.</w:t>
      </w:r>
      <w:r w:rsidR="00BD366F">
        <w:rPr>
          <w:rFonts w:ascii="Book Antiqua" w:hAnsi="Book Antiqua"/>
          <w:color w:val="000000" w:themeColor="text1"/>
        </w:rPr>
        <w:t xml:space="preserve"> </w:t>
      </w:r>
    </w:p>
    <w:p w14:paraId="6E596654" w14:textId="474EA300" w:rsidR="0014226C" w:rsidRPr="003E445C" w:rsidRDefault="000366EF" w:rsidP="003E445C">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Although the purpose of this review is not to highlight every current clinical trial involving </w:t>
      </w:r>
      <w:r w:rsidRPr="003E445C">
        <w:rPr>
          <w:rFonts w:ascii="Book Antiqua" w:hAnsi="Book Antiqua"/>
          <w:i/>
          <w:iCs/>
          <w:color w:val="000000" w:themeColor="text1"/>
        </w:rPr>
        <w:t>ex vivo</w:t>
      </w:r>
      <w:r w:rsidRPr="003E445C">
        <w:rPr>
          <w:rFonts w:ascii="Book Antiqua" w:hAnsi="Book Antiqua"/>
          <w:color w:val="000000" w:themeColor="text1"/>
        </w:rPr>
        <w:t xml:space="preserve"> liver </w:t>
      </w:r>
      <w:r w:rsidR="003E445C">
        <w:rPr>
          <w:rFonts w:ascii="Book Antiqua" w:hAnsi="Book Antiqua"/>
          <w:color w:val="000000" w:themeColor="text1"/>
        </w:rPr>
        <w:t>MP</w:t>
      </w:r>
      <w:r w:rsidRPr="003E445C">
        <w:rPr>
          <w:rFonts w:ascii="Book Antiqua" w:hAnsi="Book Antiqua"/>
          <w:color w:val="000000" w:themeColor="text1"/>
        </w:rPr>
        <w:t xml:space="preserve"> to date, it is worth noting that the number of both prospective and retrospective studies investigating the role </w:t>
      </w:r>
      <w:r w:rsidR="00890FD9" w:rsidRPr="003E445C">
        <w:rPr>
          <w:rFonts w:ascii="Book Antiqua" w:hAnsi="Book Antiqua"/>
          <w:color w:val="000000" w:themeColor="text1"/>
        </w:rPr>
        <w:t xml:space="preserve">of </w:t>
      </w:r>
      <w:r w:rsidRPr="003E445C">
        <w:rPr>
          <w:rFonts w:ascii="Book Antiqua" w:hAnsi="Book Antiqua"/>
          <w:color w:val="000000" w:themeColor="text1"/>
        </w:rPr>
        <w:t xml:space="preserve">HMP </w:t>
      </w:r>
      <w:r w:rsidR="008101B2">
        <w:rPr>
          <w:rFonts w:ascii="Book Antiqua" w:hAnsi="Book Antiqua"/>
          <w:i/>
          <w:iCs/>
          <w:color w:val="000000" w:themeColor="text1"/>
        </w:rPr>
        <w:t>vs</w:t>
      </w:r>
      <w:r w:rsidRPr="003E445C">
        <w:rPr>
          <w:rFonts w:ascii="Book Antiqua" w:hAnsi="Book Antiqua"/>
          <w:color w:val="000000" w:themeColor="text1"/>
        </w:rPr>
        <w:t xml:space="preserve"> SCS in human liver transplantation </w:t>
      </w:r>
      <w:r w:rsidR="00890FD9" w:rsidRPr="003E445C">
        <w:rPr>
          <w:rFonts w:ascii="Book Antiqua" w:hAnsi="Book Antiqua"/>
          <w:color w:val="000000" w:themeColor="text1"/>
        </w:rPr>
        <w:t xml:space="preserve">is increasing but still remains limited. These studies have been conducted in </w:t>
      </w:r>
      <w:r w:rsidR="006F587C" w:rsidRPr="003E445C">
        <w:rPr>
          <w:rFonts w:ascii="Book Antiqua" w:hAnsi="Book Antiqua"/>
          <w:color w:val="000000" w:themeColor="text1"/>
        </w:rPr>
        <w:t xml:space="preserve">a variety of countries including the </w:t>
      </w:r>
      <w:r w:rsidR="00890FD9" w:rsidRPr="003E445C">
        <w:rPr>
          <w:rFonts w:ascii="Book Antiqua" w:hAnsi="Book Antiqua"/>
          <w:color w:val="000000" w:themeColor="text1"/>
        </w:rPr>
        <w:t xml:space="preserve">United States, Switzerland, the Netherlands, and the United </w:t>
      </w:r>
      <w:proofErr w:type="gramStart"/>
      <w:r w:rsidR="00890FD9" w:rsidRPr="003E445C">
        <w:rPr>
          <w:rFonts w:ascii="Book Antiqua" w:hAnsi="Book Antiqua"/>
          <w:color w:val="000000" w:themeColor="text1"/>
        </w:rPr>
        <w:t>Kingdom</w:t>
      </w:r>
      <w:r w:rsidR="003654BB" w:rsidRPr="003E445C">
        <w:rPr>
          <w:rFonts w:ascii="Book Antiqua" w:hAnsi="Book Antiqua"/>
          <w:color w:val="000000" w:themeColor="text1"/>
          <w:vertAlign w:val="superscript"/>
        </w:rPr>
        <w:t>[</w:t>
      </w:r>
      <w:proofErr w:type="gramEnd"/>
      <w:r w:rsidR="003654BB" w:rsidRPr="003E445C">
        <w:rPr>
          <w:rFonts w:ascii="Book Antiqua" w:hAnsi="Book Antiqua"/>
          <w:color w:val="000000" w:themeColor="text1"/>
          <w:vertAlign w:val="superscript"/>
        </w:rPr>
        <w:t>15]</w:t>
      </w:r>
      <w:r w:rsidR="00890FD9" w:rsidRPr="003E445C">
        <w:rPr>
          <w:rFonts w:ascii="Book Antiqua" w:hAnsi="Book Antiqua"/>
          <w:color w:val="000000" w:themeColor="text1"/>
        </w:rPr>
        <w:t xml:space="preserve">. </w:t>
      </w:r>
      <w:r w:rsidR="006F587C" w:rsidRPr="003E445C">
        <w:rPr>
          <w:rFonts w:ascii="Book Antiqua" w:hAnsi="Book Antiqua"/>
          <w:color w:val="000000" w:themeColor="text1"/>
        </w:rPr>
        <w:t xml:space="preserve">The clinical use of </w:t>
      </w:r>
      <w:r w:rsidR="006F587C" w:rsidRPr="003E445C">
        <w:rPr>
          <w:rFonts w:ascii="Book Antiqua" w:hAnsi="Book Antiqua"/>
          <w:i/>
          <w:iCs/>
          <w:color w:val="000000" w:themeColor="text1"/>
        </w:rPr>
        <w:t>ex vivo</w:t>
      </w:r>
      <w:r w:rsidR="006F587C" w:rsidRPr="003E445C">
        <w:rPr>
          <w:rFonts w:ascii="Book Antiqua" w:hAnsi="Book Antiqua"/>
          <w:color w:val="000000" w:themeColor="text1"/>
        </w:rPr>
        <w:t xml:space="preserve"> liver </w:t>
      </w:r>
      <w:r w:rsidR="003E445C">
        <w:rPr>
          <w:rFonts w:ascii="Book Antiqua" w:hAnsi="Book Antiqua"/>
          <w:color w:val="000000" w:themeColor="text1"/>
        </w:rPr>
        <w:t>MP</w:t>
      </w:r>
      <w:r w:rsidR="006F587C" w:rsidRPr="003E445C">
        <w:rPr>
          <w:rFonts w:ascii="Book Antiqua" w:hAnsi="Book Antiqua"/>
          <w:color w:val="000000" w:themeColor="text1"/>
        </w:rPr>
        <w:t xml:space="preserve"> may be viewed as a limitation due to it being in its infancy as a standard therapy in liver transplantation. However, the basic science advances that will be highlighted in this review continue to ex</w:t>
      </w:r>
      <w:r w:rsidR="008A20F5" w:rsidRPr="003E445C">
        <w:rPr>
          <w:rFonts w:ascii="Book Antiqua" w:hAnsi="Book Antiqua"/>
          <w:color w:val="000000" w:themeColor="text1"/>
        </w:rPr>
        <w:t>pand</w:t>
      </w:r>
      <w:r w:rsidR="006F587C" w:rsidRPr="003E445C">
        <w:rPr>
          <w:rFonts w:ascii="Book Antiqua" w:hAnsi="Book Antiqua"/>
          <w:color w:val="000000" w:themeColor="text1"/>
        </w:rPr>
        <w:t xml:space="preserve"> the </w:t>
      </w:r>
      <w:r w:rsidR="003F7C37" w:rsidRPr="003E445C">
        <w:rPr>
          <w:rFonts w:ascii="Book Antiqua" w:hAnsi="Book Antiqua"/>
          <w:color w:val="000000" w:themeColor="text1"/>
        </w:rPr>
        <w:t>applications</w:t>
      </w:r>
      <w:r w:rsidR="006F587C" w:rsidRPr="003E445C">
        <w:rPr>
          <w:rFonts w:ascii="Book Antiqua" w:hAnsi="Book Antiqua"/>
          <w:color w:val="000000" w:themeColor="text1"/>
        </w:rPr>
        <w:t xml:space="preserve"> of </w:t>
      </w:r>
      <w:r w:rsidR="006F587C" w:rsidRPr="003E445C">
        <w:rPr>
          <w:rFonts w:ascii="Book Antiqua" w:hAnsi="Book Antiqua"/>
          <w:i/>
          <w:iCs/>
          <w:color w:val="000000" w:themeColor="text1"/>
        </w:rPr>
        <w:t>ex vivo</w:t>
      </w:r>
      <w:r w:rsidR="006F587C" w:rsidRPr="003E445C">
        <w:rPr>
          <w:rFonts w:ascii="Book Antiqua" w:hAnsi="Book Antiqua"/>
          <w:color w:val="000000" w:themeColor="text1"/>
        </w:rPr>
        <w:t xml:space="preserve"> liver </w:t>
      </w:r>
      <w:r w:rsidR="003E445C">
        <w:rPr>
          <w:rFonts w:ascii="Book Antiqua" w:hAnsi="Book Antiqua"/>
          <w:color w:val="000000" w:themeColor="text1"/>
        </w:rPr>
        <w:t>MP</w:t>
      </w:r>
      <w:r w:rsidR="006F587C" w:rsidRPr="003E445C">
        <w:rPr>
          <w:rFonts w:ascii="Book Antiqua" w:hAnsi="Book Antiqua"/>
          <w:color w:val="000000" w:themeColor="text1"/>
        </w:rPr>
        <w:t xml:space="preserve"> closer to </w:t>
      </w:r>
      <w:r w:rsidR="003F7C37" w:rsidRPr="003E445C">
        <w:rPr>
          <w:rFonts w:ascii="Book Antiqua" w:hAnsi="Book Antiqua"/>
          <w:color w:val="000000" w:themeColor="text1"/>
        </w:rPr>
        <w:t>its</w:t>
      </w:r>
      <w:r w:rsidR="006F587C" w:rsidRPr="003E445C">
        <w:rPr>
          <w:rFonts w:ascii="Book Antiqua" w:hAnsi="Book Antiqua"/>
          <w:color w:val="000000" w:themeColor="text1"/>
        </w:rPr>
        <w:t xml:space="preserve"> </w:t>
      </w:r>
      <w:r w:rsidR="003F7C37" w:rsidRPr="003E445C">
        <w:rPr>
          <w:rFonts w:ascii="Book Antiqua" w:hAnsi="Book Antiqua"/>
          <w:color w:val="000000" w:themeColor="text1"/>
        </w:rPr>
        <w:t xml:space="preserve">acceptance as a more reliable, efficacious method of organ preservation for </w:t>
      </w:r>
      <w:r w:rsidR="00887D79" w:rsidRPr="003E445C">
        <w:rPr>
          <w:rFonts w:ascii="Book Antiqua" w:hAnsi="Book Antiqua"/>
          <w:color w:val="000000" w:themeColor="text1"/>
        </w:rPr>
        <w:t>liver</w:t>
      </w:r>
      <w:r w:rsidR="008A20F5" w:rsidRPr="003E445C">
        <w:rPr>
          <w:rFonts w:ascii="Book Antiqua" w:hAnsi="Book Antiqua"/>
          <w:color w:val="000000" w:themeColor="text1"/>
        </w:rPr>
        <w:t xml:space="preserve"> </w:t>
      </w:r>
      <w:r w:rsidR="003F7C37" w:rsidRPr="003E445C">
        <w:rPr>
          <w:rFonts w:ascii="Book Antiqua" w:hAnsi="Book Antiqua"/>
          <w:color w:val="000000" w:themeColor="text1"/>
        </w:rPr>
        <w:t>transplantation.</w:t>
      </w:r>
    </w:p>
    <w:p w14:paraId="597819A4" w14:textId="77777777" w:rsidR="002D08DD" w:rsidRPr="003E445C" w:rsidRDefault="002D08DD" w:rsidP="00BB1D25">
      <w:pPr>
        <w:adjustRightInd w:val="0"/>
        <w:snapToGrid w:val="0"/>
        <w:spacing w:line="360" w:lineRule="auto"/>
        <w:jc w:val="both"/>
        <w:rPr>
          <w:rFonts w:ascii="Book Antiqua" w:hAnsi="Book Antiqua"/>
          <w:color w:val="000000" w:themeColor="text1"/>
        </w:rPr>
      </w:pPr>
    </w:p>
    <w:p w14:paraId="79C4ABCD" w14:textId="02582431" w:rsidR="0014226C" w:rsidRPr="003E445C" w:rsidRDefault="000C3077" w:rsidP="00BB1D25">
      <w:pPr>
        <w:adjustRightInd w:val="0"/>
        <w:snapToGrid w:val="0"/>
        <w:spacing w:line="360" w:lineRule="auto"/>
        <w:jc w:val="both"/>
        <w:rPr>
          <w:rFonts w:ascii="Book Antiqua" w:hAnsi="Book Antiqua"/>
          <w:b/>
          <w:bCs/>
          <w:color w:val="000000" w:themeColor="text1"/>
        </w:rPr>
      </w:pPr>
      <w:r w:rsidRPr="003E445C">
        <w:rPr>
          <w:rFonts w:ascii="Book Antiqua" w:hAnsi="Book Antiqua"/>
          <w:b/>
          <w:bCs/>
          <w:color w:val="000000" w:themeColor="text1"/>
        </w:rPr>
        <w:t xml:space="preserve">BASIC SCIENCE </w:t>
      </w:r>
      <w:r w:rsidR="0014226C" w:rsidRPr="003E445C">
        <w:rPr>
          <w:rFonts w:ascii="Book Antiqua" w:hAnsi="Book Antiqua"/>
          <w:b/>
          <w:bCs/>
          <w:i/>
          <w:iCs/>
          <w:color w:val="000000" w:themeColor="text1"/>
        </w:rPr>
        <w:t>EX VIVO</w:t>
      </w:r>
      <w:r w:rsidR="0014226C" w:rsidRPr="003E445C">
        <w:rPr>
          <w:rFonts w:ascii="Book Antiqua" w:hAnsi="Book Antiqua"/>
          <w:b/>
          <w:bCs/>
          <w:color w:val="000000" w:themeColor="text1"/>
        </w:rPr>
        <w:t xml:space="preserve"> LIVER </w:t>
      </w:r>
      <w:r w:rsidR="003E445C">
        <w:rPr>
          <w:rFonts w:ascii="Book Antiqua" w:hAnsi="Book Antiqua"/>
          <w:b/>
          <w:bCs/>
          <w:color w:val="000000" w:themeColor="text1"/>
        </w:rPr>
        <w:t>MP</w:t>
      </w:r>
      <w:r w:rsidR="0014226C" w:rsidRPr="003E445C">
        <w:rPr>
          <w:rFonts w:ascii="Book Antiqua" w:hAnsi="Book Antiqua"/>
          <w:b/>
          <w:bCs/>
          <w:color w:val="000000" w:themeColor="text1"/>
        </w:rPr>
        <w:t xml:space="preserve"> THERAPEUTICS</w:t>
      </w:r>
    </w:p>
    <w:p w14:paraId="6046C240" w14:textId="5C687A0A" w:rsidR="00C55B42" w:rsidRPr="003E445C" w:rsidRDefault="00EE1D6A"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In this paper, we review basic science advances made in the area of therapeutics administered specifically during </w:t>
      </w:r>
      <w:r w:rsidRPr="003E445C">
        <w:rPr>
          <w:rFonts w:ascii="Book Antiqua" w:hAnsi="Book Antiqua"/>
          <w:i/>
          <w:color w:val="000000" w:themeColor="text1"/>
        </w:rPr>
        <w:t>ex</w:t>
      </w:r>
      <w:r w:rsidR="00FB51C0" w:rsidRPr="003E445C">
        <w:rPr>
          <w:rFonts w:ascii="Book Antiqua" w:hAnsi="Book Antiqua"/>
          <w:i/>
          <w:color w:val="000000" w:themeColor="text1"/>
        </w:rPr>
        <w:t xml:space="preserve"> </w:t>
      </w:r>
      <w:r w:rsidRPr="003E445C">
        <w:rPr>
          <w:rFonts w:ascii="Book Antiqua" w:hAnsi="Book Antiqua"/>
          <w:i/>
          <w:color w:val="000000" w:themeColor="text1"/>
        </w:rPr>
        <w:t>vivo</w:t>
      </w:r>
      <w:r w:rsidRPr="003E445C">
        <w:rPr>
          <w:rFonts w:ascii="Book Antiqua" w:hAnsi="Book Antiqua"/>
          <w:color w:val="000000" w:themeColor="text1"/>
        </w:rPr>
        <w:t xml:space="preserve"> liver machine preservation transplantation models</w:t>
      </w:r>
      <w:r w:rsidR="00F63121" w:rsidRPr="003E445C">
        <w:rPr>
          <w:rFonts w:ascii="Book Antiqua" w:hAnsi="Book Antiqua"/>
          <w:color w:val="000000" w:themeColor="text1"/>
        </w:rPr>
        <w:t xml:space="preserve"> (Table 1)</w:t>
      </w:r>
      <w:r w:rsidRPr="003E445C">
        <w:rPr>
          <w:rFonts w:ascii="Book Antiqua" w:hAnsi="Book Antiqua"/>
          <w:color w:val="000000" w:themeColor="text1"/>
        </w:rPr>
        <w:t xml:space="preserve"> and their importance in extending the donor criteria for liver transplantation</w:t>
      </w:r>
      <w:r w:rsidR="00F63121" w:rsidRPr="003E445C">
        <w:rPr>
          <w:rFonts w:ascii="Book Antiqua" w:hAnsi="Book Antiqua"/>
          <w:color w:val="000000" w:themeColor="text1"/>
        </w:rPr>
        <w:t xml:space="preserve"> in a clinical setting</w:t>
      </w:r>
      <w:r w:rsidRPr="003E445C">
        <w:rPr>
          <w:rFonts w:ascii="Book Antiqua" w:hAnsi="Book Antiqua"/>
          <w:color w:val="000000" w:themeColor="text1"/>
        </w:rPr>
        <w:t>.</w:t>
      </w:r>
      <w:r w:rsidR="00B16BAB" w:rsidRPr="003E445C">
        <w:rPr>
          <w:rFonts w:ascii="Book Antiqua" w:hAnsi="Book Antiqua"/>
          <w:color w:val="000000" w:themeColor="text1"/>
        </w:rPr>
        <w:t xml:space="preserve"> While therapeutics for this review were only considered in the context of the liver, administered therapeutics during </w:t>
      </w:r>
      <w:r w:rsidR="003E445C">
        <w:rPr>
          <w:rFonts w:ascii="Book Antiqua" w:hAnsi="Book Antiqua"/>
          <w:color w:val="000000" w:themeColor="text1"/>
        </w:rPr>
        <w:t>MP</w:t>
      </w:r>
      <w:r w:rsidR="00B16BAB" w:rsidRPr="003E445C">
        <w:rPr>
          <w:rFonts w:ascii="Book Antiqua" w:hAnsi="Book Antiqua"/>
          <w:color w:val="000000" w:themeColor="text1"/>
        </w:rPr>
        <w:t xml:space="preserve"> of additional organs such as the lungs, heart, and kidneys are currently being explored in an effort to </w:t>
      </w:r>
      <w:r w:rsidR="00B16BAB" w:rsidRPr="003E445C">
        <w:rPr>
          <w:rFonts w:ascii="Book Antiqua" w:hAnsi="Book Antiqua"/>
          <w:color w:val="000000" w:themeColor="text1"/>
        </w:rPr>
        <w:lastRenderedPageBreak/>
        <w:t>reduce IRI during transplantation and increase the available organs suitable for transplantation</w:t>
      </w:r>
      <w:r w:rsidR="00F602CF" w:rsidRPr="003E445C">
        <w:rPr>
          <w:rFonts w:ascii="Book Antiqua" w:hAnsi="Book Antiqua"/>
          <w:color w:val="000000" w:themeColor="text1"/>
        </w:rPr>
        <w:t xml:space="preserve">. Therefore, the impact of therapeutics administered during </w:t>
      </w:r>
      <w:r w:rsidR="003E445C">
        <w:rPr>
          <w:rFonts w:ascii="Book Antiqua" w:hAnsi="Book Antiqua"/>
          <w:color w:val="000000" w:themeColor="text1"/>
        </w:rPr>
        <w:t>MP</w:t>
      </w:r>
      <w:r w:rsidR="00F602CF" w:rsidRPr="003E445C">
        <w:rPr>
          <w:rFonts w:ascii="Book Antiqua" w:hAnsi="Book Antiqua"/>
          <w:color w:val="000000" w:themeColor="text1"/>
        </w:rPr>
        <w:t xml:space="preserve"> to mitigate IRI during and post</w:t>
      </w:r>
      <w:r w:rsidR="00F568A2" w:rsidRPr="003E445C">
        <w:rPr>
          <w:rFonts w:ascii="Book Antiqua" w:hAnsi="Book Antiqua"/>
          <w:color w:val="000000" w:themeColor="text1"/>
        </w:rPr>
        <w:t>-</w:t>
      </w:r>
      <w:r w:rsidR="00F602CF" w:rsidRPr="003E445C">
        <w:rPr>
          <w:rFonts w:ascii="Book Antiqua" w:hAnsi="Book Antiqua"/>
          <w:color w:val="000000" w:themeColor="text1"/>
        </w:rPr>
        <w:t xml:space="preserve">organ transplantation holds tremendous potential to </w:t>
      </w:r>
      <w:r w:rsidR="00775D43" w:rsidRPr="003E445C">
        <w:rPr>
          <w:rFonts w:ascii="Book Antiqua" w:hAnsi="Book Antiqua"/>
          <w:color w:val="000000" w:themeColor="text1"/>
        </w:rPr>
        <w:t xml:space="preserve">increase the donor pools of many transplantable organs while simultaneously reducing the waiting time for those hoping to </w:t>
      </w:r>
      <w:r w:rsidR="008A156F" w:rsidRPr="003E445C">
        <w:rPr>
          <w:rFonts w:ascii="Book Antiqua" w:hAnsi="Book Antiqua"/>
          <w:color w:val="000000" w:themeColor="text1"/>
        </w:rPr>
        <w:t xml:space="preserve">gain a second chance at life. </w:t>
      </w:r>
    </w:p>
    <w:p w14:paraId="087EB222" w14:textId="77777777" w:rsidR="00A559EA" w:rsidRPr="003E445C" w:rsidRDefault="00A559EA" w:rsidP="00BB1D25">
      <w:pPr>
        <w:adjustRightInd w:val="0"/>
        <w:snapToGrid w:val="0"/>
        <w:spacing w:line="360" w:lineRule="auto"/>
        <w:jc w:val="both"/>
        <w:rPr>
          <w:rFonts w:ascii="Book Antiqua" w:hAnsi="Book Antiqua"/>
          <w:color w:val="000000" w:themeColor="text1"/>
        </w:rPr>
      </w:pPr>
    </w:p>
    <w:p w14:paraId="18F50107" w14:textId="4AB5A3D0" w:rsidR="00F47B7D" w:rsidRPr="003E445C" w:rsidRDefault="00F47B7D" w:rsidP="00BB1D25">
      <w:pPr>
        <w:adjustRightInd w:val="0"/>
        <w:snapToGrid w:val="0"/>
        <w:spacing w:line="360" w:lineRule="auto"/>
        <w:jc w:val="both"/>
        <w:rPr>
          <w:rFonts w:ascii="Book Antiqua" w:hAnsi="Book Antiqua"/>
          <w:b/>
          <w:i/>
          <w:iCs/>
          <w:color w:val="000000" w:themeColor="text1"/>
        </w:rPr>
      </w:pPr>
      <w:r w:rsidRPr="003E445C">
        <w:rPr>
          <w:rFonts w:ascii="Book Antiqua" w:hAnsi="Book Antiqua"/>
          <w:b/>
          <w:i/>
          <w:iCs/>
          <w:color w:val="000000" w:themeColor="text1"/>
        </w:rPr>
        <w:t xml:space="preserve">RNA </w:t>
      </w:r>
      <w:r w:rsidR="0014226C" w:rsidRPr="003E445C">
        <w:rPr>
          <w:rFonts w:ascii="Book Antiqua" w:hAnsi="Book Antiqua"/>
          <w:b/>
          <w:i/>
          <w:iCs/>
          <w:color w:val="000000" w:themeColor="text1"/>
        </w:rPr>
        <w:t>i</w:t>
      </w:r>
      <w:r w:rsidRPr="003E445C">
        <w:rPr>
          <w:rFonts w:ascii="Book Antiqua" w:hAnsi="Book Antiqua"/>
          <w:b/>
          <w:i/>
          <w:iCs/>
          <w:color w:val="000000" w:themeColor="text1"/>
        </w:rPr>
        <w:t xml:space="preserve">nterference and its </w:t>
      </w:r>
      <w:r w:rsidR="0014226C" w:rsidRPr="003E445C">
        <w:rPr>
          <w:rFonts w:ascii="Book Antiqua" w:hAnsi="Book Antiqua"/>
          <w:b/>
          <w:i/>
          <w:iCs/>
          <w:color w:val="000000" w:themeColor="text1"/>
        </w:rPr>
        <w:t>t</w:t>
      </w:r>
      <w:r w:rsidRPr="003E445C">
        <w:rPr>
          <w:rFonts w:ascii="Book Antiqua" w:hAnsi="Book Antiqua"/>
          <w:b/>
          <w:i/>
          <w:iCs/>
          <w:color w:val="000000" w:themeColor="text1"/>
        </w:rPr>
        <w:t xml:space="preserve">herapeutic </w:t>
      </w:r>
      <w:r w:rsidR="0014226C" w:rsidRPr="003E445C">
        <w:rPr>
          <w:rFonts w:ascii="Book Antiqua" w:hAnsi="Book Antiqua"/>
          <w:b/>
          <w:i/>
          <w:iCs/>
          <w:color w:val="000000" w:themeColor="text1"/>
        </w:rPr>
        <w:t>r</w:t>
      </w:r>
      <w:r w:rsidRPr="003E445C">
        <w:rPr>
          <w:rFonts w:ascii="Book Antiqua" w:hAnsi="Book Antiqua"/>
          <w:b/>
          <w:i/>
          <w:iCs/>
          <w:color w:val="000000" w:themeColor="text1"/>
        </w:rPr>
        <w:t xml:space="preserve">ole in the </w:t>
      </w:r>
      <w:r w:rsidR="0014226C" w:rsidRPr="003E445C">
        <w:rPr>
          <w:rFonts w:ascii="Book Antiqua" w:hAnsi="Book Antiqua"/>
          <w:b/>
          <w:i/>
          <w:iCs/>
          <w:color w:val="000000" w:themeColor="text1"/>
        </w:rPr>
        <w:t>l</w:t>
      </w:r>
      <w:r w:rsidRPr="003E445C">
        <w:rPr>
          <w:rFonts w:ascii="Book Antiqua" w:hAnsi="Book Antiqua"/>
          <w:b/>
          <w:i/>
          <w:iCs/>
          <w:color w:val="000000" w:themeColor="text1"/>
        </w:rPr>
        <w:t xml:space="preserve">iver </w:t>
      </w:r>
      <w:r w:rsidR="0014226C" w:rsidRPr="003E445C">
        <w:rPr>
          <w:rFonts w:ascii="Book Antiqua" w:hAnsi="Book Antiqua"/>
          <w:b/>
          <w:i/>
          <w:iCs/>
          <w:color w:val="000000" w:themeColor="text1"/>
        </w:rPr>
        <w:t>d</w:t>
      </w:r>
      <w:r w:rsidRPr="003E445C">
        <w:rPr>
          <w:rFonts w:ascii="Book Antiqua" w:hAnsi="Book Antiqua"/>
          <w:b/>
          <w:i/>
          <w:iCs/>
          <w:color w:val="000000" w:themeColor="text1"/>
        </w:rPr>
        <w:t xml:space="preserve">uring </w:t>
      </w:r>
      <w:r w:rsidR="0014226C" w:rsidRPr="003E445C">
        <w:rPr>
          <w:rFonts w:ascii="Book Antiqua" w:hAnsi="Book Antiqua"/>
          <w:b/>
          <w:i/>
          <w:iCs/>
          <w:color w:val="000000" w:themeColor="text1"/>
        </w:rPr>
        <w:t>e</w:t>
      </w:r>
      <w:r w:rsidRPr="003E445C">
        <w:rPr>
          <w:rFonts w:ascii="Book Antiqua" w:hAnsi="Book Antiqua"/>
          <w:b/>
          <w:i/>
          <w:iCs/>
          <w:color w:val="000000" w:themeColor="text1"/>
        </w:rPr>
        <w:t xml:space="preserve">x </w:t>
      </w:r>
      <w:r w:rsidR="0014226C" w:rsidRPr="003E445C">
        <w:rPr>
          <w:rFonts w:ascii="Book Antiqua" w:hAnsi="Book Antiqua"/>
          <w:b/>
          <w:i/>
          <w:iCs/>
          <w:color w:val="000000" w:themeColor="text1"/>
        </w:rPr>
        <w:t>v</w:t>
      </w:r>
      <w:r w:rsidRPr="003E445C">
        <w:rPr>
          <w:rFonts w:ascii="Book Antiqua" w:hAnsi="Book Antiqua"/>
          <w:b/>
          <w:i/>
          <w:iCs/>
          <w:color w:val="000000" w:themeColor="text1"/>
        </w:rPr>
        <w:t xml:space="preserve">ivo </w:t>
      </w:r>
      <w:r w:rsidR="003E445C">
        <w:rPr>
          <w:rFonts w:ascii="Book Antiqua" w:hAnsi="Book Antiqua"/>
          <w:b/>
          <w:i/>
          <w:iCs/>
          <w:color w:val="000000" w:themeColor="text1"/>
        </w:rPr>
        <w:t>MP</w:t>
      </w:r>
      <w:r w:rsidRPr="003E445C">
        <w:rPr>
          <w:rFonts w:ascii="Book Antiqua" w:hAnsi="Book Antiqua"/>
          <w:b/>
          <w:i/>
          <w:iCs/>
          <w:color w:val="000000" w:themeColor="text1"/>
        </w:rPr>
        <w:t xml:space="preserve"> </w:t>
      </w:r>
    </w:p>
    <w:p w14:paraId="0A352B2F" w14:textId="6261865D" w:rsidR="00F47B7D" w:rsidRPr="003E445C" w:rsidRDefault="00F47B7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One of the most recent basic science advances in liver </w:t>
      </w:r>
      <w:r w:rsidR="003E445C">
        <w:rPr>
          <w:rFonts w:ascii="Book Antiqua" w:hAnsi="Book Antiqua"/>
          <w:color w:val="000000" w:themeColor="text1"/>
        </w:rPr>
        <w:t>MP</w:t>
      </w:r>
      <w:r w:rsidRPr="003E445C">
        <w:rPr>
          <w:rFonts w:ascii="Book Antiqua" w:hAnsi="Book Antiqua"/>
          <w:color w:val="000000" w:themeColor="text1"/>
        </w:rPr>
        <w:t xml:space="preserve"> therapeutics includes utilization of the RNA interference (RNAi) pathway to silence specific genes implicated in IRI. RNAi selectively silences genes by the RNA-induced silencing complex (RISC) upon hybridization with the target mRNA, subsequently leading to degradation of the mRNA by Argonaute, an RNase H enzyme. If there are mismatches between the RNA complex and the target mRNA, silencing can occur at the post-transcriptional level leading to translational repression or exonucleolytic </w:t>
      </w:r>
      <w:proofErr w:type="gramStart"/>
      <w:r w:rsidRPr="003E445C">
        <w:rPr>
          <w:rFonts w:ascii="Book Antiqua" w:hAnsi="Book Antiqua"/>
          <w:color w:val="000000" w:themeColor="text1"/>
        </w:rPr>
        <w:t>degradation</w:t>
      </w:r>
      <w:r w:rsidR="00D16AA2" w:rsidRPr="003E445C">
        <w:rPr>
          <w:rFonts w:ascii="Book Antiqua" w:hAnsi="Book Antiqua"/>
          <w:color w:val="000000" w:themeColor="text1"/>
          <w:vertAlign w:val="superscript"/>
        </w:rPr>
        <w:t>[</w:t>
      </w:r>
      <w:proofErr w:type="gramEnd"/>
      <w:r w:rsidR="00D16AA2" w:rsidRPr="003E445C">
        <w:rPr>
          <w:rFonts w:ascii="Book Antiqua" w:hAnsi="Book Antiqua"/>
          <w:color w:val="000000" w:themeColor="text1"/>
          <w:vertAlign w:val="superscript"/>
        </w:rPr>
        <w:t>1</w:t>
      </w:r>
      <w:r w:rsidR="00C1237A" w:rsidRPr="003E445C">
        <w:rPr>
          <w:rFonts w:ascii="Book Antiqua" w:hAnsi="Book Antiqua"/>
          <w:color w:val="000000" w:themeColor="text1"/>
          <w:vertAlign w:val="superscript"/>
        </w:rPr>
        <w:t>6</w:t>
      </w:r>
      <w:r w:rsidR="00D16AA2" w:rsidRPr="003E445C">
        <w:rPr>
          <w:rFonts w:ascii="Book Antiqua" w:hAnsi="Book Antiqua"/>
          <w:color w:val="000000" w:themeColor="text1"/>
          <w:vertAlign w:val="superscript"/>
        </w:rPr>
        <w:t>]</w:t>
      </w:r>
      <w:r w:rsidR="00D16AA2" w:rsidRPr="003E445C">
        <w:rPr>
          <w:rFonts w:ascii="Book Antiqua" w:hAnsi="Book Antiqua"/>
          <w:color w:val="000000" w:themeColor="text1"/>
        </w:rPr>
        <w:t>.</w:t>
      </w:r>
    </w:p>
    <w:p w14:paraId="39AC3423" w14:textId="02B1F7C7" w:rsidR="00F47B7D" w:rsidRPr="003E445C" w:rsidRDefault="00F47B7D" w:rsidP="003E445C">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The overall RNAi mechanism contains several unique regulatory RNA molecules including microRNA (miRNA), small interfering RNA (siRNA), and short-hairpin RNA (shRNA). There have been only a handful of reports of the RNAi pathway being implemented in the context of animal liver transplantation. For example, Li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3E445C" w:rsidRPr="003E445C">
        <w:rPr>
          <w:rFonts w:ascii="Book Antiqua" w:hAnsi="Book Antiqua"/>
          <w:color w:val="000000" w:themeColor="text1"/>
          <w:vertAlign w:val="superscript"/>
        </w:rPr>
        <w:t>[</w:t>
      </w:r>
      <w:proofErr w:type="gramEnd"/>
      <w:r w:rsidR="003E445C" w:rsidRPr="003E445C">
        <w:rPr>
          <w:rFonts w:ascii="Book Antiqua" w:hAnsi="Book Antiqua"/>
          <w:color w:val="000000" w:themeColor="text1"/>
          <w:vertAlign w:val="superscript"/>
        </w:rPr>
        <w:t>17]</w:t>
      </w:r>
      <w:r w:rsidR="003554DA" w:rsidRPr="003E445C">
        <w:rPr>
          <w:rFonts w:ascii="Book Antiqua" w:hAnsi="Book Antiqua"/>
          <w:i/>
          <w:color w:val="000000" w:themeColor="text1"/>
        </w:rPr>
        <w:t xml:space="preserve"> </w:t>
      </w:r>
      <w:r w:rsidRPr="003E445C">
        <w:rPr>
          <w:rFonts w:ascii="Book Antiqua" w:hAnsi="Book Antiqua"/>
          <w:color w:val="000000" w:themeColor="text1"/>
        </w:rPr>
        <w:t xml:space="preserve">employed a rat liver transplantation model to study the effects of </w:t>
      </w:r>
      <w:proofErr w:type="spellStart"/>
      <w:r w:rsidRPr="003E445C">
        <w:rPr>
          <w:rFonts w:ascii="Book Antiqua" w:hAnsi="Book Antiqua"/>
          <w:color w:val="000000" w:themeColor="text1"/>
        </w:rPr>
        <w:t>Fas</w:t>
      </w:r>
      <w:proofErr w:type="spellEnd"/>
      <w:r w:rsidRPr="003E445C">
        <w:rPr>
          <w:rFonts w:ascii="Book Antiqua" w:hAnsi="Book Antiqua"/>
          <w:color w:val="000000" w:themeColor="text1"/>
        </w:rPr>
        <w:t xml:space="preserve"> siRNA on IRI.</w:t>
      </w:r>
      <w:r w:rsidR="00BD366F">
        <w:rPr>
          <w:rFonts w:ascii="Book Antiqua" w:hAnsi="Book Antiqua"/>
          <w:color w:val="000000" w:themeColor="text1"/>
        </w:rPr>
        <w:t xml:space="preserve"> </w:t>
      </w:r>
      <w:r w:rsidRPr="003E445C">
        <w:rPr>
          <w:rFonts w:ascii="Book Antiqua" w:hAnsi="Book Antiqua"/>
          <w:color w:val="000000" w:themeColor="text1"/>
        </w:rPr>
        <w:t>Hydrodynamic injection of 200 nmol/kg Fas siRNA transfection of the penile vein was performed 48 h before liver procurement. Measurements from the recipient rats demonstrated reduced ALT levels, decreased apoptotic index levels, and reduced Fas mRNA and protein levels 24 h after blood reperfusion</w:t>
      </w:r>
      <w:r w:rsidR="00D16AA2" w:rsidRPr="003E445C">
        <w:rPr>
          <w:rFonts w:ascii="Book Antiqua" w:hAnsi="Book Antiqua"/>
          <w:color w:val="000000" w:themeColor="text1"/>
        </w:rPr>
        <w:t>.</w:t>
      </w:r>
      <w:r w:rsidR="00BD366F">
        <w:rPr>
          <w:rFonts w:ascii="Book Antiqua" w:hAnsi="Book Antiqua"/>
          <w:color w:val="000000" w:themeColor="text1"/>
        </w:rPr>
        <w:t xml:space="preserve"> </w:t>
      </w:r>
    </w:p>
    <w:p w14:paraId="543D0385" w14:textId="0E5959B4" w:rsidR="00F47B7D" w:rsidRPr="003E445C" w:rsidRDefault="00F47B7D" w:rsidP="003E445C">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Contreras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3E445C" w:rsidRPr="003E445C">
        <w:rPr>
          <w:rFonts w:ascii="Book Antiqua" w:hAnsi="Book Antiqua"/>
          <w:color w:val="000000" w:themeColor="text1"/>
          <w:vertAlign w:val="superscript"/>
        </w:rPr>
        <w:t>[</w:t>
      </w:r>
      <w:proofErr w:type="gramEnd"/>
      <w:r w:rsidR="003E445C" w:rsidRPr="003E445C">
        <w:rPr>
          <w:rFonts w:ascii="Book Antiqua" w:hAnsi="Book Antiqua"/>
          <w:color w:val="000000" w:themeColor="text1"/>
          <w:vertAlign w:val="superscript"/>
        </w:rPr>
        <w:t>18]</w:t>
      </w:r>
      <w:r w:rsidR="003554DA" w:rsidRPr="003E445C">
        <w:rPr>
          <w:rFonts w:ascii="Book Antiqua" w:hAnsi="Book Antiqua"/>
          <w:color w:val="000000" w:themeColor="text1"/>
        </w:rPr>
        <w:t xml:space="preserve"> </w:t>
      </w:r>
      <w:r w:rsidRPr="003E445C">
        <w:rPr>
          <w:rFonts w:ascii="Book Antiqua" w:hAnsi="Book Antiqua"/>
          <w:color w:val="000000" w:themeColor="text1"/>
        </w:rPr>
        <w:t xml:space="preserve">delivered caspase-8 or caspase-3 siRNA in an </w:t>
      </w:r>
      <w:r w:rsidRPr="003E445C">
        <w:rPr>
          <w:rFonts w:ascii="Book Antiqua" w:hAnsi="Book Antiqua"/>
          <w:i/>
          <w:color w:val="000000" w:themeColor="text1"/>
        </w:rPr>
        <w:t xml:space="preserve">in vivo </w:t>
      </w:r>
      <w:r w:rsidRPr="003E445C">
        <w:rPr>
          <w:rFonts w:ascii="Book Antiqua" w:hAnsi="Book Antiqua"/>
          <w:color w:val="000000" w:themeColor="text1"/>
        </w:rPr>
        <w:t xml:space="preserve">C57BL/6 mouse model </w:t>
      </w:r>
      <w:r w:rsidRPr="003E445C">
        <w:rPr>
          <w:rFonts w:ascii="Book Antiqua" w:hAnsi="Book Antiqua"/>
          <w:i/>
          <w:iCs/>
          <w:color w:val="000000" w:themeColor="text1"/>
        </w:rPr>
        <w:t>via</w:t>
      </w:r>
      <w:r w:rsidRPr="003E445C">
        <w:rPr>
          <w:rFonts w:ascii="Book Antiqua" w:hAnsi="Book Antiqua"/>
          <w:color w:val="000000" w:themeColor="text1"/>
        </w:rPr>
        <w:t xml:space="preserve"> the portal vein by high-volume injection </w:t>
      </w:r>
      <w:r w:rsidR="00127D0C" w:rsidRPr="003E445C">
        <w:rPr>
          <w:rFonts w:ascii="Book Antiqua" w:hAnsi="Book Antiqua"/>
          <w:color w:val="000000" w:themeColor="text1"/>
        </w:rPr>
        <w:t>1</w:t>
      </w:r>
      <w:r w:rsidRPr="003E445C">
        <w:rPr>
          <w:rFonts w:ascii="Book Antiqua" w:hAnsi="Book Antiqua"/>
          <w:color w:val="000000" w:themeColor="text1"/>
        </w:rPr>
        <w:t xml:space="preserve"> hour before induction of ischemia for 90 min. Results demonstrated a reduction in caspase-8 and caspase-3 gene expression of greater than 60% following siRNA injection. In addition, siRNA-treated mice showed improved survival for greater than 30 d when treated with caspase-8 siRNA (30%) and caspase-3 siRNA (50%) compared to controls where all of the mice died within five days after being subjected to total liver ischemia</w:t>
      </w:r>
      <w:r w:rsidR="003554DA" w:rsidRPr="003E445C">
        <w:rPr>
          <w:rFonts w:ascii="Book Antiqua" w:hAnsi="Book Antiqua"/>
          <w:color w:val="000000" w:themeColor="text1"/>
        </w:rPr>
        <w:t xml:space="preserve">. </w:t>
      </w:r>
    </w:p>
    <w:p w14:paraId="3FDF4A54" w14:textId="762BF7EA" w:rsidR="00D8538C" w:rsidRPr="003E445C" w:rsidRDefault="00D8538C" w:rsidP="003E445C">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lastRenderedPageBreak/>
        <w:t xml:space="preserve">In addition, </w:t>
      </w:r>
      <w:bookmarkStart w:id="23" w:name="OLE_LINK679"/>
      <w:bookmarkStart w:id="24" w:name="OLE_LINK680"/>
      <w:bookmarkStart w:id="25" w:name="OLE_LINK824"/>
      <w:r w:rsidRPr="003E445C">
        <w:rPr>
          <w:rFonts w:ascii="Book Antiqua" w:hAnsi="Book Antiqua"/>
          <w:color w:val="000000" w:themeColor="text1"/>
        </w:rPr>
        <w:t>Wu</w:t>
      </w:r>
      <w:bookmarkEnd w:id="23"/>
      <w:bookmarkEnd w:id="24"/>
      <w:bookmarkEnd w:id="25"/>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3E445C" w:rsidRPr="003E445C">
        <w:rPr>
          <w:rFonts w:ascii="Book Antiqua" w:hAnsi="Book Antiqua"/>
          <w:iCs/>
          <w:color w:val="000000" w:themeColor="text1"/>
          <w:vertAlign w:val="superscript"/>
        </w:rPr>
        <w:t>[</w:t>
      </w:r>
      <w:proofErr w:type="gramEnd"/>
      <w:r w:rsidR="003E445C" w:rsidRPr="003E445C">
        <w:rPr>
          <w:rFonts w:ascii="Book Antiqua" w:hAnsi="Book Antiqua"/>
          <w:iCs/>
          <w:color w:val="000000" w:themeColor="text1"/>
          <w:vertAlign w:val="superscript"/>
        </w:rPr>
        <w:t>19]</w:t>
      </w:r>
      <w:r w:rsidR="004812D8" w:rsidRPr="003E445C">
        <w:rPr>
          <w:rFonts w:ascii="Book Antiqua" w:hAnsi="Book Antiqua"/>
          <w:color w:val="000000" w:themeColor="text1"/>
        </w:rPr>
        <w:t xml:space="preserve"> </w:t>
      </w:r>
      <w:r w:rsidRPr="003E445C">
        <w:rPr>
          <w:rFonts w:ascii="Book Antiqua" w:hAnsi="Book Antiqua"/>
          <w:color w:val="000000" w:themeColor="text1"/>
        </w:rPr>
        <w:t>targeted interleukin-1 receptor-associated kinase-4 using shRNA (IRAK-4-shRNA) in a rat liver transplantation model to prevent IRI. IRAK-4 is implicated in the downstream signaling pathways of lipopolysaccharide (LPS) activation of IRI in addition to its role in Toll-like receptor (TLR) and IL-1R mediated innate immune responses</w:t>
      </w:r>
      <w:r w:rsidR="003554DA" w:rsidRPr="003E445C">
        <w:rPr>
          <w:rFonts w:ascii="Book Antiqua" w:hAnsi="Book Antiqua"/>
          <w:color w:val="000000" w:themeColor="text1"/>
          <w:vertAlign w:val="superscript"/>
        </w:rPr>
        <w:t xml:space="preserve"> </w:t>
      </w:r>
      <w:r w:rsidRPr="003E445C">
        <w:rPr>
          <w:rFonts w:ascii="Book Antiqua" w:hAnsi="Book Antiqua"/>
          <w:color w:val="000000" w:themeColor="text1"/>
        </w:rPr>
        <w:t xml:space="preserve">and was therefore selected as an ideal candidate for shRNA targeting to prevent </w:t>
      </w:r>
      <w:proofErr w:type="gramStart"/>
      <w:r w:rsidRPr="003E445C">
        <w:rPr>
          <w:rFonts w:ascii="Book Antiqua" w:hAnsi="Book Antiqua"/>
          <w:color w:val="000000" w:themeColor="text1"/>
        </w:rPr>
        <w:t>IRI</w:t>
      </w:r>
      <w:r w:rsidR="003554DA" w:rsidRPr="003E445C">
        <w:rPr>
          <w:rFonts w:ascii="Book Antiqua" w:hAnsi="Book Antiqua"/>
          <w:color w:val="000000" w:themeColor="text1"/>
          <w:vertAlign w:val="superscript"/>
        </w:rPr>
        <w:t>[</w:t>
      </w:r>
      <w:proofErr w:type="gramEnd"/>
      <w:r w:rsidR="00C1237A" w:rsidRPr="003E445C">
        <w:rPr>
          <w:rFonts w:ascii="Book Antiqua" w:hAnsi="Book Antiqua"/>
          <w:color w:val="000000" w:themeColor="text1"/>
          <w:vertAlign w:val="superscript"/>
        </w:rPr>
        <w:t>19-23</w:t>
      </w:r>
      <w:r w:rsidR="003554DA" w:rsidRPr="003E445C">
        <w:rPr>
          <w:rFonts w:ascii="Book Antiqua" w:hAnsi="Book Antiqua"/>
          <w:color w:val="000000" w:themeColor="text1"/>
          <w:vertAlign w:val="superscript"/>
        </w:rPr>
        <w:t>]</w:t>
      </w:r>
      <w:r w:rsidRPr="003E445C">
        <w:rPr>
          <w:rFonts w:ascii="Book Antiqua" w:hAnsi="Book Antiqua"/>
          <w:color w:val="000000" w:themeColor="text1"/>
        </w:rPr>
        <w:t xml:space="preserve">. In this study, rat liver grafts were perfused via the portal vein with a plasmid expressing IRAK-4-shRNA for 4 min during the cold ischemia time and then stored in </w:t>
      </w:r>
      <w:r w:rsidR="008101B2">
        <w:rPr>
          <w:rFonts w:ascii="Book Antiqua" w:hAnsi="Book Antiqua"/>
          <w:color w:val="000000" w:themeColor="text1"/>
        </w:rPr>
        <w:t>University of Wisconsin (</w:t>
      </w:r>
      <w:r w:rsidRPr="003E445C">
        <w:rPr>
          <w:rFonts w:ascii="Book Antiqua" w:hAnsi="Book Antiqua"/>
          <w:color w:val="000000" w:themeColor="text1"/>
        </w:rPr>
        <w:t>UW</w:t>
      </w:r>
      <w:r w:rsidR="008101B2">
        <w:rPr>
          <w:rFonts w:ascii="Book Antiqua" w:hAnsi="Book Antiqua"/>
          <w:color w:val="000000" w:themeColor="text1"/>
        </w:rPr>
        <w:t>)</w:t>
      </w:r>
      <w:r w:rsidRPr="003E445C">
        <w:rPr>
          <w:rFonts w:ascii="Book Antiqua" w:hAnsi="Book Antiqua"/>
          <w:color w:val="000000" w:themeColor="text1"/>
        </w:rPr>
        <w:t xml:space="preserve"> perfusion solution for a period of 6 h</w:t>
      </w:r>
      <w:r w:rsidR="00FE4E00">
        <w:rPr>
          <w:rFonts w:ascii="Book Antiqua" w:hAnsi="Book Antiqua"/>
          <w:color w:val="000000" w:themeColor="text1"/>
        </w:rPr>
        <w:t xml:space="preserve"> </w:t>
      </w:r>
      <w:r w:rsidRPr="003E445C">
        <w:rPr>
          <w:rFonts w:ascii="Book Antiqua" w:hAnsi="Book Antiqua"/>
          <w:color w:val="000000" w:themeColor="text1"/>
        </w:rPr>
        <w:t xml:space="preserve">prior to transplantation. Post-liver transplantation results indicated </w:t>
      </w:r>
      <w:r w:rsidR="00B71071" w:rsidRPr="003E445C">
        <w:rPr>
          <w:rFonts w:ascii="Book Antiqua" w:hAnsi="Book Antiqua"/>
          <w:color w:val="000000" w:themeColor="text1"/>
        </w:rPr>
        <w:t>improved liver function</w:t>
      </w:r>
      <w:r w:rsidRPr="003E445C">
        <w:rPr>
          <w:rFonts w:ascii="Book Antiqua" w:hAnsi="Book Antiqua"/>
          <w:color w:val="000000" w:themeColor="text1"/>
        </w:rPr>
        <w:t>, preserved tissue architecture, decreased IRAK-4 mRNA and protein levels, decreased NF-kB, TNFa, IL-6, and IL-1B levels over a period of 180 minutes post</w:t>
      </w:r>
      <w:r w:rsidR="00F568A2" w:rsidRPr="003E445C">
        <w:rPr>
          <w:rFonts w:ascii="Book Antiqua" w:hAnsi="Book Antiqua"/>
          <w:color w:val="000000" w:themeColor="text1"/>
        </w:rPr>
        <w:t>-</w:t>
      </w:r>
      <w:proofErr w:type="gramStart"/>
      <w:r w:rsidR="00F25223" w:rsidRPr="003E445C">
        <w:rPr>
          <w:rFonts w:ascii="Book Antiqua" w:hAnsi="Book Antiqua"/>
          <w:color w:val="000000" w:themeColor="text1"/>
        </w:rPr>
        <w:t>reperfusion</w:t>
      </w:r>
      <w:r w:rsidR="00F25223" w:rsidRPr="003E445C">
        <w:rPr>
          <w:rFonts w:ascii="Book Antiqua" w:hAnsi="Book Antiqua"/>
          <w:color w:val="000000" w:themeColor="text1"/>
          <w:vertAlign w:val="superscript"/>
        </w:rPr>
        <w:t>[</w:t>
      </w:r>
      <w:proofErr w:type="gramEnd"/>
      <w:r w:rsidR="001847D4" w:rsidRPr="003E445C">
        <w:rPr>
          <w:rFonts w:ascii="Book Antiqua" w:hAnsi="Book Antiqua"/>
          <w:color w:val="000000" w:themeColor="text1"/>
          <w:vertAlign w:val="superscript"/>
        </w:rPr>
        <w:t>1</w:t>
      </w:r>
      <w:r w:rsidR="00C1237A" w:rsidRPr="003E445C">
        <w:rPr>
          <w:rFonts w:ascii="Book Antiqua" w:hAnsi="Book Antiqua"/>
          <w:color w:val="000000" w:themeColor="text1"/>
          <w:vertAlign w:val="superscript"/>
        </w:rPr>
        <w:t>9</w:t>
      </w:r>
      <w:r w:rsidR="001847D4" w:rsidRPr="003E445C">
        <w:rPr>
          <w:rFonts w:ascii="Book Antiqua" w:hAnsi="Book Antiqua"/>
          <w:color w:val="000000" w:themeColor="text1"/>
          <w:vertAlign w:val="superscript"/>
        </w:rPr>
        <w:t>]</w:t>
      </w:r>
      <w:r w:rsidR="001847D4" w:rsidRPr="003E445C">
        <w:rPr>
          <w:rFonts w:ascii="Book Antiqua" w:hAnsi="Book Antiqua"/>
          <w:color w:val="000000" w:themeColor="text1"/>
        </w:rPr>
        <w:t>.</w:t>
      </w:r>
      <w:r w:rsidR="00BD366F">
        <w:rPr>
          <w:rFonts w:ascii="Book Antiqua" w:hAnsi="Book Antiqua"/>
          <w:color w:val="000000" w:themeColor="text1"/>
        </w:rPr>
        <w:t xml:space="preserve"> </w:t>
      </w:r>
    </w:p>
    <w:p w14:paraId="55215C67" w14:textId="7A0B4A49" w:rsidR="000309D4" w:rsidRPr="003E445C" w:rsidRDefault="000309D4"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While these previous studies demonstrated the utilization of the RNAi pathway to selectively target genes implicated in IRI by introducing siRNA or shRNA using hydrodynamic injection, our group most recently reported the first use of </w:t>
      </w:r>
      <w:r w:rsidRPr="003E445C">
        <w:rPr>
          <w:rFonts w:ascii="Book Antiqua" w:hAnsi="Book Antiqua"/>
          <w:i/>
          <w:color w:val="000000" w:themeColor="text1"/>
        </w:rPr>
        <w:t xml:space="preserve">ex vivo </w:t>
      </w:r>
      <w:r w:rsidRPr="003E445C">
        <w:rPr>
          <w:rFonts w:ascii="Book Antiqua" w:hAnsi="Book Antiqua"/>
          <w:color w:val="000000" w:themeColor="text1"/>
        </w:rPr>
        <w:t>liver</w:t>
      </w:r>
      <w:r w:rsidRPr="003E445C">
        <w:rPr>
          <w:rFonts w:ascii="Book Antiqua" w:hAnsi="Book Antiqua"/>
          <w:i/>
          <w:color w:val="000000" w:themeColor="text1"/>
        </w:rPr>
        <w:t xml:space="preserve"> </w:t>
      </w:r>
      <w:r w:rsidR="003E445C">
        <w:rPr>
          <w:rFonts w:ascii="Book Antiqua" w:hAnsi="Book Antiqua"/>
          <w:color w:val="000000" w:themeColor="text1"/>
        </w:rPr>
        <w:t>MP</w:t>
      </w:r>
      <w:r w:rsidRPr="003E445C">
        <w:rPr>
          <w:rFonts w:ascii="Book Antiqua" w:hAnsi="Book Antiqua"/>
          <w:color w:val="000000" w:themeColor="text1"/>
        </w:rPr>
        <w:t xml:space="preserve"> as a method of siRNA delivery prior to rat liver </w:t>
      </w:r>
      <w:proofErr w:type="gramStart"/>
      <w:r w:rsidRPr="003E445C">
        <w:rPr>
          <w:rFonts w:ascii="Book Antiqua" w:hAnsi="Book Antiqua"/>
          <w:color w:val="000000" w:themeColor="text1"/>
        </w:rPr>
        <w:t>transplantation</w:t>
      </w:r>
      <w:r w:rsidR="00F25223" w:rsidRPr="003E445C">
        <w:rPr>
          <w:rFonts w:ascii="Book Antiqua" w:hAnsi="Book Antiqua"/>
          <w:color w:val="000000" w:themeColor="text1"/>
          <w:vertAlign w:val="superscript"/>
        </w:rPr>
        <w:t>[</w:t>
      </w:r>
      <w:proofErr w:type="gramEnd"/>
      <w:r w:rsidR="00F25223" w:rsidRPr="003E445C">
        <w:rPr>
          <w:rFonts w:ascii="Book Antiqua" w:hAnsi="Book Antiqua"/>
          <w:color w:val="000000" w:themeColor="text1"/>
          <w:vertAlign w:val="superscript"/>
        </w:rPr>
        <w:t>2</w:t>
      </w:r>
      <w:r w:rsidR="00C1237A" w:rsidRPr="003E445C">
        <w:rPr>
          <w:rFonts w:ascii="Book Antiqua" w:hAnsi="Book Antiqua"/>
          <w:color w:val="000000" w:themeColor="text1"/>
          <w:vertAlign w:val="superscript"/>
        </w:rPr>
        <w:t>4</w:t>
      </w:r>
      <w:r w:rsidR="00F25223" w:rsidRPr="003E445C">
        <w:rPr>
          <w:rFonts w:ascii="Book Antiqua" w:hAnsi="Book Antiqua"/>
          <w:color w:val="000000" w:themeColor="text1"/>
          <w:vertAlign w:val="superscript"/>
        </w:rPr>
        <w:t>]</w:t>
      </w:r>
      <w:r w:rsidR="00F25223" w:rsidRPr="003E445C">
        <w:rPr>
          <w:rFonts w:ascii="Book Antiqua" w:hAnsi="Book Antiqua"/>
          <w:color w:val="000000" w:themeColor="text1"/>
        </w:rPr>
        <w:t xml:space="preserve">. </w:t>
      </w:r>
      <w:r w:rsidRPr="003E445C">
        <w:rPr>
          <w:rFonts w:ascii="Book Antiqua" w:hAnsi="Book Antiqua"/>
          <w:color w:val="000000" w:themeColor="text1"/>
        </w:rPr>
        <w:t xml:space="preserve">In this study, siRNA targeting the Fas receptor was added directly to the perfusion solution and </w:t>
      </w:r>
      <w:r w:rsidR="003E445C">
        <w:rPr>
          <w:rFonts w:ascii="Book Antiqua" w:hAnsi="Book Antiqua"/>
          <w:color w:val="000000" w:themeColor="text1"/>
        </w:rPr>
        <w:t>MP</w:t>
      </w:r>
      <w:r w:rsidRPr="003E445C">
        <w:rPr>
          <w:rFonts w:ascii="Book Antiqua" w:hAnsi="Book Antiqua"/>
          <w:color w:val="000000" w:themeColor="text1"/>
        </w:rPr>
        <w:t xml:space="preserve"> of the liver was maintained at either hypothermic (4</w:t>
      </w:r>
      <w:r w:rsidR="008101B2">
        <w:rPr>
          <w:rFonts w:ascii="Book Antiqua" w:hAnsi="Book Antiqua"/>
          <w:color w:val="000000" w:themeColor="text1"/>
        </w:rPr>
        <w:t xml:space="preserve"> </w:t>
      </w:r>
      <w:r w:rsidRPr="003E445C">
        <w:rPr>
          <w:rFonts w:ascii="Book Antiqua" w:hAnsi="Book Antiqua"/>
          <w:color w:val="000000" w:themeColor="text1"/>
        </w:rPr>
        <w:sym w:font="Symbol" w:char="F0B0"/>
      </w:r>
      <w:r w:rsidRPr="003E445C">
        <w:rPr>
          <w:rFonts w:ascii="Book Antiqua" w:hAnsi="Book Antiqua"/>
          <w:color w:val="000000" w:themeColor="text1"/>
        </w:rPr>
        <w:t>C) or normothermic (37</w:t>
      </w:r>
      <w:r w:rsidR="008101B2">
        <w:rPr>
          <w:rFonts w:ascii="Book Antiqua" w:hAnsi="Book Antiqua"/>
          <w:color w:val="000000" w:themeColor="text1"/>
        </w:rPr>
        <w:t xml:space="preserve"> </w:t>
      </w:r>
      <w:r w:rsidRPr="003E445C">
        <w:rPr>
          <w:rFonts w:ascii="Book Antiqua" w:hAnsi="Book Antiqua"/>
          <w:color w:val="000000" w:themeColor="text1"/>
        </w:rPr>
        <w:sym w:font="Symbol" w:char="F0B0"/>
      </w:r>
      <w:r w:rsidRPr="003E445C">
        <w:rPr>
          <w:rFonts w:ascii="Book Antiqua" w:hAnsi="Book Antiqua"/>
          <w:color w:val="000000" w:themeColor="text1"/>
        </w:rPr>
        <w:t xml:space="preserve">C) conditions using a closed loop perfusion </w:t>
      </w:r>
      <w:proofErr w:type="gramStart"/>
      <w:r w:rsidRPr="003E445C">
        <w:rPr>
          <w:rFonts w:ascii="Book Antiqua" w:hAnsi="Book Antiqua"/>
          <w:color w:val="000000" w:themeColor="text1"/>
        </w:rPr>
        <w:t>circuit</w:t>
      </w:r>
      <w:r w:rsidR="00127D0C" w:rsidRPr="003E445C">
        <w:rPr>
          <w:rFonts w:ascii="Book Antiqua" w:hAnsi="Book Antiqua"/>
          <w:color w:val="000000" w:themeColor="text1"/>
          <w:vertAlign w:val="superscript"/>
        </w:rPr>
        <w:t>[</w:t>
      </w:r>
      <w:proofErr w:type="gramEnd"/>
      <w:r w:rsidR="00127D0C" w:rsidRPr="003E445C">
        <w:rPr>
          <w:rFonts w:ascii="Book Antiqua" w:hAnsi="Book Antiqua"/>
          <w:color w:val="000000" w:themeColor="text1"/>
          <w:vertAlign w:val="superscript"/>
        </w:rPr>
        <w:t>2</w:t>
      </w:r>
      <w:r w:rsidR="00C1237A" w:rsidRPr="003E445C">
        <w:rPr>
          <w:rFonts w:ascii="Book Antiqua" w:hAnsi="Book Antiqua"/>
          <w:color w:val="000000" w:themeColor="text1"/>
          <w:vertAlign w:val="superscript"/>
        </w:rPr>
        <w:t>4</w:t>
      </w:r>
      <w:r w:rsidR="00127D0C" w:rsidRPr="003E445C">
        <w:rPr>
          <w:rFonts w:ascii="Book Antiqua" w:hAnsi="Book Antiqua"/>
          <w:color w:val="000000" w:themeColor="text1"/>
          <w:vertAlign w:val="superscript"/>
        </w:rPr>
        <w:t>]</w:t>
      </w:r>
      <w:r w:rsidRPr="003E445C">
        <w:rPr>
          <w:rFonts w:ascii="Book Antiqua" w:hAnsi="Book Antiqua"/>
          <w:color w:val="000000" w:themeColor="text1"/>
        </w:rPr>
        <w:t xml:space="preserve">. The Fas siRNA construct was conjugated to invivofectamine lipid nanoparticles and the siRNA-lipid complexes were perfused via the portal vein for 4 h. Confocal imaging studies revealed Fas siRNA distribution throughout the liver sinusoids and central veins in both the hypothermic and normothermic </w:t>
      </w:r>
      <w:proofErr w:type="gramStart"/>
      <w:r w:rsidRPr="003E445C">
        <w:rPr>
          <w:rFonts w:ascii="Book Antiqua" w:hAnsi="Book Antiqua"/>
          <w:color w:val="000000" w:themeColor="text1"/>
        </w:rPr>
        <w:t>conditions</w:t>
      </w:r>
      <w:r w:rsidR="00F25223" w:rsidRPr="003E445C">
        <w:rPr>
          <w:rFonts w:ascii="Book Antiqua" w:hAnsi="Book Antiqua"/>
          <w:color w:val="000000" w:themeColor="text1"/>
          <w:vertAlign w:val="superscript"/>
        </w:rPr>
        <w:t>[</w:t>
      </w:r>
      <w:proofErr w:type="gramEnd"/>
      <w:r w:rsidR="00F25223" w:rsidRPr="003E445C">
        <w:rPr>
          <w:rFonts w:ascii="Book Antiqua" w:hAnsi="Book Antiqua"/>
          <w:color w:val="000000" w:themeColor="text1"/>
          <w:vertAlign w:val="superscript"/>
        </w:rPr>
        <w:t>2</w:t>
      </w:r>
      <w:r w:rsidR="00C1237A" w:rsidRPr="003E445C">
        <w:rPr>
          <w:rFonts w:ascii="Book Antiqua" w:hAnsi="Book Antiqua"/>
          <w:color w:val="000000" w:themeColor="text1"/>
          <w:vertAlign w:val="superscript"/>
        </w:rPr>
        <w:t>4</w:t>
      </w:r>
      <w:r w:rsidR="00F25223" w:rsidRPr="003E445C">
        <w:rPr>
          <w:rFonts w:ascii="Book Antiqua" w:hAnsi="Book Antiqua"/>
          <w:color w:val="000000" w:themeColor="text1"/>
          <w:vertAlign w:val="superscript"/>
        </w:rPr>
        <w:t>]</w:t>
      </w:r>
      <w:r w:rsidR="00F25223" w:rsidRPr="003E445C">
        <w:rPr>
          <w:rFonts w:ascii="Book Antiqua" w:hAnsi="Book Antiqua"/>
          <w:color w:val="000000" w:themeColor="text1"/>
        </w:rPr>
        <w:t xml:space="preserve">. </w:t>
      </w:r>
    </w:p>
    <w:p w14:paraId="47022C1A" w14:textId="5AA3ED94" w:rsidR="000309D4" w:rsidRPr="003E445C" w:rsidRDefault="000309D4"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This study demonstrated for the first time siRNA uptake and distribution in the liver following </w:t>
      </w:r>
      <w:r w:rsidRPr="003E445C">
        <w:rPr>
          <w:rFonts w:ascii="Book Antiqua" w:hAnsi="Book Antiqua"/>
          <w:i/>
          <w:color w:val="000000" w:themeColor="text1"/>
        </w:rPr>
        <w:t xml:space="preserve">ex vivo </w:t>
      </w:r>
      <w:r w:rsidR="003E445C">
        <w:rPr>
          <w:rFonts w:ascii="Book Antiqua" w:hAnsi="Book Antiqua"/>
          <w:color w:val="000000" w:themeColor="text1"/>
        </w:rPr>
        <w:t>MP</w:t>
      </w:r>
      <w:r w:rsidRPr="003E445C">
        <w:rPr>
          <w:rFonts w:ascii="Book Antiqua" w:hAnsi="Book Antiqua"/>
          <w:color w:val="000000" w:themeColor="text1"/>
        </w:rPr>
        <w:t xml:space="preserve"> at hypothermic and normothermic conditions. While future studies will examine the effects of siRNA uptake and delivery using </w:t>
      </w:r>
      <w:r w:rsidR="003E445C">
        <w:rPr>
          <w:rFonts w:ascii="Book Antiqua" w:hAnsi="Book Antiqua"/>
          <w:color w:val="000000" w:themeColor="text1"/>
        </w:rPr>
        <w:t>MP</w:t>
      </w:r>
      <w:r w:rsidRPr="003E445C">
        <w:rPr>
          <w:rFonts w:ascii="Book Antiqua" w:hAnsi="Book Antiqua"/>
          <w:color w:val="000000" w:themeColor="text1"/>
        </w:rPr>
        <w:t xml:space="preserve"> in a rat transplant model, this report highlights the exciting use of RNAi in the context of </w:t>
      </w:r>
      <w:r w:rsidRPr="003E445C">
        <w:rPr>
          <w:rFonts w:ascii="Book Antiqua" w:hAnsi="Book Antiqua"/>
          <w:i/>
          <w:color w:val="000000" w:themeColor="text1"/>
        </w:rPr>
        <w:t xml:space="preserve">ex vivo </w:t>
      </w:r>
      <w:r w:rsidRPr="003E445C">
        <w:rPr>
          <w:rFonts w:ascii="Book Antiqua" w:hAnsi="Book Antiqua"/>
          <w:color w:val="000000" w:themeColor="text1"/>
        </w:rPr>
        <w:t xml:space="preserve">liver preservation. </w:t>
      </w:r>
    </w:p>
    <w:p w14:paraId="19B24879" w14:textId="3FA552B9" w:rsidR="000309D4" w:rsidRPr="003E445C" w:rsidRDefault="000309D4"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In addition, our group utilized a similar </w:t>
      </w:r>
      <w:r w:rsidRPr="003E445C">
        <w:rPr>
          <w:rFonts w:ascii="Book Antiqua" w:hAnsi="Book Antiqua"/>
          <w:i/>
          <w:color w:val="000000" w:themeColor="text1"/>
        </w:rPr>
        <w:t xml:space="preserve">ex vivo </w:t>
      </w:r>
      <w:r w:rsidRPr="003E445C">
        <w:rPr>
          <w:rFonts w:ascii="Book Antiqua" w:hAnsi="Book Antiqua"/>
          <w:color w:val="000000" w:themeColor="text1"/>
        </w:rPr>
        <w:t xml:space="preserve">normothermic machine preservation system as aforementioned to silence the p53 tumor suppressor gene in a rat liver damage model. Rats were injected with p53 siRNA conjugated to invivofectamine prior to initiation of liver </w:t>
      </w:r>
      <w:proofErr w:type="gramStart"/>
      <w:r w:rsidRPr="003E445C">
        <w:rPr>
          <w:rFonts w:ascii="Book Antiqua" w:hAnsi="Book Antiqua"/>
          <w:color w:val="000000" w:themeColor="text1"/>
        </w:rPr>
        <w:t>damage</w:t>
      </w:r>
      <w:r w:rsidR="006C4663" w:rsidRPr="003E445C">
        <w:rPr>
          <w:rFonts w:ascii="Book Antiqua" w:hAnsi="Book Antiqua"/>
          <w:color w:val="000000" w:themeColor="text1"/>
          <w:vertAlign w:val="superscript"/>
        </w:rPr>
        <w:t>[</w:t>
      </w:r>
      <w:proofErr w:type="gramEnd"/>
      <w:r w:rsidR="006C4663" w:rsidRPr="003E445C">
        <w:rPr>
          <w:rFonts w:ascii="Book Antiqua" w:hAnsi="Book Antiqua"/>
          <w:color w:val="000000" w:themeColor="text1"/>
          <w:vertAlign w:val="superscript"/>
        </w:rPr>
        <w:t>2</w:t>
      </w:r>
      <w:r w:rsidR="00C1237A" w:rsidRPr="003E445C">
        <w:rPr>
          <w:rFonts w:ascii="Book Antiqua" w:hAnsi="Book Antiqua"/>
          <w:color w:val="000000" w:themeColor="text1"/>
          <w:vertAlign w:val="superscript"/>
        </w:rPr>
        <w:t>5</w:t>
      </w:r>
      <w:r w:rsidR="006C4663" w:rsidRPr="003E445C">
        <w:rPr>
          <w:rFonts w:ascii="Book Antiqua" w:hAnsi="Book Antiqua"/>
          <w:color w:val="000000" w:themeColor="text1"/>
          <w:vertAlign w:val="superscript"/>
        </w:rPr>
        <w:t>]</w:t>
      </w:r>
      <w:r w:rsidRPr="003E445C">
        <w:rPr>
          <w:rFonts w:ascii="Book Antiqua" w:hAnsi="Book Antiqua"/>
          <w:color w:val="000000" w:themeColor="text1"/>
        </w:rPr>
        <w:t xml:space="preserve">. To induce liver damage, the liver hilum was clamped for 15 </w:t>
      </w:r>
      <w:r w:rsidRPr="003E445C">
        <w:rPr>
          <w:rFonts w:ascii="Book Antiqua" w:hAnsi="Book Antiqua"/>
          <w:color w:val="000000" w:themeColor="text1"/>
        </w:rPr>
        <w:lastRenderedPageBreak/>
        <w:t>minutes. Confocal microscopy studies revealed p53 siRNA uptake into the machine perfused liver with reduced levels of the inflammatory cytokines IL-1, IL-6, and TNF</w:t>
      </w:r>
      <w:r w:rsidRPr="003E445C">
        <w:rPr>
          <w:rFonts w:ascii="Book Antiqua" w:hAnsi="Book Antiqua"/>
          <w:color w:val="000000" w:themeColor="text1"/>
        </w:rPr>
        <w:sym w:font="Symbol" w:char="F061"/>
      </w:r>
      <w:r w:rsidRPr="003E445C">
        <w:rPr>
          <w:rFonts w:ascii="Book Antiqua" w:hAnsi="Book Antiqua"/>
          <w:color w:val="000000" w:themeColor="text1"/>
        </w:rPr>
        <w:t xml:space="preserve"> compared </w:t>
      </w:r>
      <w:r w:rsidR="000B1DE7" w:rsidRPr="003E445C">
        <w:rPr>
          <w:rFonts w:ascii="Book Antiqua" w:hAnsi="Book Antiqua"/>
          <w:color w:val="000000" w:themeColor="text1"/>
        </w:rPr>
        <w:t>with</w:t>
      </w:r>
      <w:r w:rsidRPr="003E445C">
        <w:rPr>
          <w:rFonts w:ascii="Book Antiqua" w:hAnsi="Book Antiqua"/>
          <w:color w:val="000000" w:themeColor="text1"/>
        </w:rPr>
        <w:t xml:space="preserve"> </w:t>
      </w:r>
      <w:proofErr w:type="gramStart"/>
      <w:r w:rsidRPr="003E445C">
        <w:rPr>
          <w:rFonts w:ascii="Book Antiqua" w:hAnsi="Book Antiqua"/>
          <w:color w:val="000000" w:themeColor="text1"/>
        </w:rPr>
        <w:t>controls</w:t>
      </w:r>
      <w:r w:rsidR="000B1DE7" w:rsidRPr="003E445C">
        <w:rPr>
          <w:rFonts w:ascii="Book Antiqua" w:hAnsi="Book Antiqua"/>
          <w:color w:val="000000" w:themeColor="text1"/>
          <w:vertAlign w:val="superscript"/>
        </w:rPr>
        <w:t>[</w:t>
      </w:r>
      <w:proofErr w:type="gramEnd"/>
      <w:r w:rsidR="000B1DE7" w:rsidRPr="003E445C">
        <w:rPr>
          <w:rFonts w:ascii="Book Antiqua" w:hAnsi="Book Antiqua"/>
          <w:color w:val="000000" w:themeColor="text1"/>
          <w:vertAlign w:val="superscript"/>
        </w:rPr>
        <w:t>2</w:t>
      </w:r>
      <w:r w:rsidR="00C1237A" w:rsidRPr="003E445C">
        <w:rPr>
          <w:rFonts w:ascii="Book Antiqua" w:hAnsi="Book Antiqua"/>
          <w:color w:val="000000" w:themeColor="text1"/>
          <w:vertAlign w:val="superscript"/>
        </w:rPr>
        <w:t>5</w:t>
      </w:r>
      <w:r w:rsidR="000B1DE7" w:rsidRPr="003E445C">
        <w:rPr>
          <w:rFonts w:ascii="Book Antiqua" w:hAnsi="Book Antiqua"/>
          <w:color w:val="000000" w:themeColor="text1"/>
          <w:vertAlign w:val="superscript"/>
        </w:rPr>
        <w:t>]</w:t>
      </w:r>
      <w:r w:rsidR="000B1DE7" w:rsidRPr="003E445C">
        <w:rPr>
          <w:rFonts w:ascii="Book Antiqua" w:hAnsi="Book Antiqua"/>
          <w:color w:val="000000" w:themeColor="text1"/>
        </w:rPr>
        <w:t>.</w:t>
      </w:r>
    </w:p>
    <w:p w14:paraId="7AFA61D5" w14:textId="317B1F1B" w:rsidR="00DA0CF7" w:rsidRPr="003E445C" w:rsidRDefault="000309D4"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The utilization of the RNAi pathway in the context of machine preservation of the liver is a new concept with promising therapeutic value. Although administering therapeutic siRNA to human donors before procurement is clinically feasible, the cost of therapy and potential for side effects </w:t>
      </w:r>
      <w:proofErr w:type="gramStart"/>
      <w:r w:rsidRPr="003E445C">
        <w:rPr>
          <w:rFonts w:ascii="Book Antiqua" w:hAnsi="Book Antiqua"/>
          <w:color w:val="000000" w:themeColor="text1"/>
        </w:rPr>
        <w:t>increase</w:t>
      </w:r>
      <w:r w:rsidR="00105DB2" w:rsidRPr="003E445C">
        <w:rPr>
          <w:rFonts w:ascii="Book Antiqua" w:hAnsi="Book Antiqua"/>
          <w:color w:val="000000" w:themeColor="text1"/>
          <w:vertAlign w:val="superscript"/>
        </w:rPr>
        <w:t>[</w:t>
      </w:r>
      <w:proofErr w:type="gramEnd"/>
      <w:r w:rsidR="00105DB2" w:rsidRPr="003E445C">
        <w:rPr>
          <w:rFonts w:ascii="Book Antiqua" w:hAnsi="Book Antiqua"/>
          <w:color w:val="000000" w:themeColor="text1"/>
          <w:vertAlign w:val="superscript"/>
        </w:rPr>
        <w:t>2</w:t>
      </w:r>
      <w:r w:rsidR="00C1237A" w:rsidRPr="003E445C">
        <w:rPr>
          <w:rFonts w:ascii="Book Antiqua" w:hAnsi="Book Antiqua"/>
          <w:color w:val="000000" w:themeColor="text1"/>
          <w:vertAlign w:val="superscript"/>
        </w:rPr>
        <w:t>6</w:t>
      </w:r>
      <w:r w:rsidR="00105DB2" w:rsidRPr="003E445C">
        <w:rPr>
          <w:rFonts w:ascii="Book Antiqua" w:hAnsi="Book Antiqua"/>
          <w:color w:val="000000" w:themeColor="text1"/>
          <w:vertAlign w:val="superscript"/>
        </w:rPr>
        <w:t>]</w:t>
      </w:r>
      <w:r w:rsidRPr="003E445C">
        <w:rPr>
          <w:rFonts w:ascii="Book Antiqua" w:hAnsi="Book Antiqua"/>
          <w:color w:val="000000" w:themeColor="text1"/>
        </w:rPr>
        <w:t xml:space="preserve">. The therapeutic dosage of siRNA delivery to the donor liver could be efficiently delivered with little to no side effects to other organs as the siRNA therapeutic concentration would be based upon the weight of the donor liver rather than the weight of the whole donor at the time of </w:t>
      </w:r>
      <w:proofErr w:type="gramStart"/>
      <w:r w:rsidR="00A7387F" w:rsidRPr="003E445C">
        <w:rPr>
          <w:rFonts w:ascii="Book Antiqua" w:hAnsi="Book Antiqua"/>
          <w:color w:val="000000" w:themeColor="text1"/>
        </w:rPr>
        <w:t>procurement</w:t>
      </w:r>
      <w:r w:rsidR="00A7387F" w:rsidRPr="003E445C">
        <w:rPr>
          <w:rFonts w:ascii="Book Antiqua" w:hAnsi="Book Antiqua"/>
          <w:color w:val="000000" w:themeColor="text1"/>
          <w:vertAlign w:val="superscript"/>
        </w:rPr>
        <w:t>[</w:t>
      </w:r>
      <w:proofErr w:type="gramEnd"/>
      <w:r w:rsidR="00A7387F" w:rsidRPr="003E445C">
        <w:rPr>
          <w:rFonts w:ascii="Book Antiqua" w:hAnsi="Book Antiqua"/>
          <w:color w:val="000000" w:themeColor="text1"/>
          <w:vertAlign w:val="superscript"/>
        </w:rPr>
        <w:t>2</w:t>
      </w:r>
      <w:r w:rsidR="00C1237A" w:rsidRPr="003E445C">
        <w:rPr>
          <w:rFonts w:ascii="Book Antiqua" w:hAnsi="Book Antiqua"/>
          <w:color w:val="000000" w:themeColor="text1"/>
          <w:vertAlign w:val="superscript"/>
        </w:rPr>
        <w:t>6</w:t>
      </w:r>
      <w:r w:rsidR="00A7387F" w:rsidRPr="003E445C">
        <w:rPr>
          <w:rFonts w:ascii="Book Antiqua" w:hAnsi="Book Antiqua"/>
          <w:color w:val="000000" w:themeColor="text1"/>
          <w:vertAlign w:val="superscript"/>
        </w:rPr>
        <w:t>]</w:t>
      </w:r>
      <w:r w:rsidR="00A7387F" w:rsidRPr="003E445C">
        <w:rPr>
          <w:rFonts w:ascii="Book Antiqua" w:hAnsi="Book Antiqua"/>
          <w:color w:val="000000" w:themeColor="text1"/>
        </w:rPr>
        <w:t xml:space="preserve">. </w:t>
      </w:r>
      <w:r w:rsidR="00802773" w:rsidRPr="003E445C">
        <w:rPr>
          <w:rFonts w:ascii="Book Antiqua" w:hAnsi="Book Antiqua"/>
          <w:color w:val="000000" w:themeColor="text1"/>
        </w:rPr>
        <w:t>In addition, preliminary studies demonstrate the uptake of siRNA in both hypothermic and normothermic temperatures in a rat model suggesting that perfusion temperatures have little to no effect on uptake while future studies will be aimed at addressing the effect of temperature on siRNA efficacy in silencing its target</w:t>
      </w:r>
      <w:r w:rsidR="00105DB2" w:rsidRPr="003E445C">
        <w:rPr>
          <w:rFonts w:ascii="Book Antiqua" w:hAnsi="Book Antiqua"/>
          <w:color w:val="000000" w:themeColor="text1"/>
        </w:rPr>
        <w:t xml:space="preserve"> in a transplant model</w:t>
      </w:r>
      <w:r w:rsidR="00802773" w:rsidRPr="003E445C">
        <w:rPr>
          <w:rFonts w:ascii="Book Antiqua" w:hAnsi="Book Antiqua"/>
          <w:color w:val="000000" w:themeColor="text1"/>
        </w:rPr>
        <w:t xml:space="preserve">. </w:t>
      </w:r>
      <w:r w:rsidR="00105DB2" w:rsidRPr="003E445C">
        <w:rPr>
          <w:rFonts w:ascii="Book Antiqua" w:hAnsi="Book Antiqua"/>
          <w:color w:val="000000" w:themeColor="text1"/>
        </w:rPr>
        <w:t xml:space="preserve">Therefore, inclusion of siRNA in the </w:t>
      </w:r>
      <w:r w:rsidR="003E445C">
        <w:rPr>
          <w:rFonts w:ascii="Book Antiqua" w:hAnsi="Book Antiqua"/>
          <w:color w:val="000000" w:themeColor="text1"/>
        </w:rPr>
        <w:t>MP</w:t>
      </w:r>
      <w:r w:rsidR="00105DB2" w:rsidRPr="003E445C">
        <w:rPr>
          <w:rFonts w:ascii="Book Antiqua" w:hAnsi="Book Antiqua"/>
          <w:color w:val="000000" w:themeColor="text1"/>
        </w:rPr>
        <w:t xml:space="preserve"> solution for liver transplant models demonstrates promising and exciting results while also holding tremendous therapeutic value for future use in the operating room.</w:t>
      </w:r>
    </w:p>
    <w:p w14:paraId="6CF886B8" w14:textId="272C51DC" w:rsidR="000309D4" w:rsidRPr="003E445C" w:rsidRDefault="000309D4"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It is also worth noting that anti-sense oligonucleotide</w:t>
      </w:r>
      <w:r w:rsidR="00DA0CF7" w:rsidRPr="003E445C">
        <w:rPr>
          <w:rFonts w:ascii="Book Antiqua" w:hAnsi="Book Antiqua"/>
          <w:color w:val="000000" w:themeColor="text1"/>
        </w:rPr>
        <w:t xml:space="preserve"> (ASO)</w:t>
      </w:r>
      <w:r w:rsidRPr="003E445C">
        <w:rPr>
          <w:rFonts w:ascii="Book Antiqua" w:hAnsi="Book Antiqua"/>
          <w:color w:val="000000" w:themeColor="text1"/>
        </w:rPr>
        <w:t xml:space="preserve"> therapies have also recently been used against </w:t>
      </w:r>
      <w:r w:rsidR="008101B2">
        <w:rPr>
          <w:rFonts w:ascii="Book Antiqua" w:hAnsi="Book Antiqua"/>
          <w:color w:val="000000" w:themeColor="text1"/>
        </w:rPr>
        <w:t>h</w:t>
      </w:r>
      <w:r w:rsidRPr="003E445C">
        <w:rPr>
          <w:rFonts w:ascii="Book Antiqua" w:hAnsi="Book Antiqua"/>
          <w:color w:val="000000" w:themeColor="text1"/>
        </w:rPr>
        <w:t xml:space="preserve">epatitis C </w:t>
      </w:r>
      <w:r w:rsidR="008101B2">
        <w:rPr>
          <w:rFonts w:ascii="Book Antiqua" w:hAnsi="Book Antiqua"/>
          <w:color w:val="000000" w:themeColor="text1"/>
        </w:rPr>
        <w:t>v</w:t>
      </w:r>
      <w:r w:rsidRPr="003E445C">
        <w:rPr>
          <w:rFonts w:ascii="Book Antiqua" w:hAnsi="Book Antiqua"/>
          <w:color w:val="000000" w:themeColor="text1"/>
        </w:rPr>
        <w:t xml:space="preserve">irus (HCV) infection. Mir-122 is a known miRNA of the liver and is a target of miravirsen, which is currently in Phase </w:t>
      </w:r>
      <w:r w:rsidR="00ED4083" w:rsidRPr="003E445C">
        <w:rPr>
          <w:rFonts w:ascii="Book Antiqua" w:hAnsi="Book Antiqua"/>
          <w:color w:val="000000" w:themeColor="text1"/>
        </w:rPr>
        <w:t>2</w:t>
      </w:r>
      <w:r w:rsidRPr="003E445C">
        <w:rPr>
          <w:rFonts w:ascii="Book Antiqua" w:hAnsi="Book Antiqua"/>
          <w:color w:val="000000" w:themeColor="text1"/>
        </w:rPr>
        <w:t xml:space="preserve"> clinical trials for treatment of </w:t>
      </w:r>
      <w:proofErr w:type="gramStart"/>
      <w:r w:rsidRPr="003E445C">
        <w:rPr>
          <w:rFonts w:ascii="Book Antiqua" w:hAnsi="Book Antiqua"/>
          <w:color w:val="000000" w:themeColor="text1"/>
        </w:rPr>
        <w:t>HCV</w:t>
      </w:r>
      <w:r w:rsidR="00A7387F" w:rsidRPr="003E445C">
        <w:rPr>
          <w:rFonts w:ascii="Book Antiqua" w:hAnsi="Book Antiqua"/>
          <w:color w:val="000000" w:themeColor="text1"/>
          <w:vertAlign w:val="superscript"/>
        </w:rPr>
        <w:t>[</w:t>
      </w:r>
      <w:proofErr w:type="gramEnd"/>
      <w:r w:rsidR="00A7387F" w:rsidRPr="003E445C">
        <w:rPr>
          <w:rFonts w:ascii="Book Antiqua" w:hAnsi="Book Antiqua"/>
          <w:color w:val="000000" w:themeColor="text1"/>
          <w:vertAlign w:val="superscript"/>
        </w:rPr>
        <w:t>2</w:t>
      </w:r>
      <w:r w:rsidR="00C1237A" w:rsidRPr="003E445C">
        <w:rPr>
          <w:rFonts w:ascii="Book Antiqua" w:hAnsi="Book Antiqua"/>
          <w:color w:val="000000" w:themeColor="text1"/>
          <w:vertAlign w:val="superscript"/>
        </w:rPr>
        <w:t>7</w:t>
      </w:r>
      <w:r w:rsidR="00A7387F" w:rsidRPr="003E445C">
        <w:rPr>
          <w:rFonts w:ascii="Book Antiqua" w:hAnsi="Book Antiqua"/>
          <w:color w:val="000000" w:themeColor="text1"/>
          <w:vertAlign w:val="superscript"/>
        </w:rPr>
        <w:t>]</w:t>
      </w:r>
      <w:r w:rsidR="00A7387F" w:rsidRPr="003E445C">
        <w:rPr>
          <w:rFonts w:ascii="Book Antiqua" w:hAnsi="Book Antiqua"/>
          <w:color w:val="000000" w:themeColor="text1"/>
        </w:rPr>
        <w:t xml:space="preserve">. </w:t>
      </w:r>
      <w:r w:rsidRPr="003E445C">
        <w:rPr>
          <w:rFonts w:ascii="Book Antiqua" w:hAnsi="Book Antiqua"/>
          <w:color w:val="000000" w:themeColor="text1"/>
        </w:rPr>
        <w:t xml:space="preserve">Miravirsen has been shown to nearly completely eradicate HCV presence in cell culture. In addition, miravirsen was shown to sequester miR-122 (a necessary agent for HCV infection) in pig liver without inducing harmful </w:t>
      </w:r>
      <w:proofErr w:type="gramStart"/>
      <w:r w:rsidRPr="003E445C">
        <w:rPr>
          <w:rFonts w:ascii="Book Antiqua" w:hAnsi="Book Antiqua"/>
          <w:color w:val="000000" w:themeColor="text1"/>
        </w:rPr>
        <w:t>effects</w:t>
      </w:r>
      <w:r w:rsidR="00A7387F" w:rsidRPr="003E445C">
        <w:rPr>
          <w:rFonts w:ascii="Book Antiqua" w:hAnsi="Book Antiqua"/>
          <w:color w:val="000000" w:themeColor="text1"/>
          <w:vertAlign w:val="superscript"/>
        </w:rPr>
        <w:t>[</w:t>
      </w:r>
      <w:proofErr w:type="gramEnd"/>
      <w:r w:rsidR="00A7387F" w:rsidRPr="003E445C">
        <w:rPr>
          <w:rFonts w:ascii="Book Antiqua" w:hAnsi="Book Antiqua"/>
          <w:color w:val="000000" w:themeColor="text1"/>
          <w:vertAlign w:val="superscript"/>
        </w:rPr>
        <w:t>2</w:t>
      </w:r>
      <w:r w:rsidR="00F054CF" w:rsidRPr="003E445C">
        <w:rPr>
          <w:rFonts w:ascii="Book Antiqua" w:hAnsi="Book Antiqua"/>
          <w:color w:val="000000" w:themeColor="text1"/>
          <w:vertAlign w:val="superscript"/>
        </w:rPr>
        <w:t>8</w:t>
      </w:r>
      <w:r w:rsidR="00A7387F" w:rsidRPr="003E445C">
        <w:rPr>
          <w:rFonts w:ascii="Book Antiqua" w:hAnsi="Book Antiqua"/>
          <w:color w:val="000000" w:themeColor="text1"/>
          <w:vertAlign w:val="superscript"/>
        </w:rPr>
        <w:t>]</w:t>
      </w:r>
      <w:r w:rsidR="00A7387F" w:rsidRPr="003E445C">
        <w:rPr>
          <w:rFonts w:ascii="Book Antiqua" w:hAnsi="Book Antiqua"/>
          <w:color w:val="000000" w:themeColor="text1"/>
        </w:rPr>
        <w:t xml:space="preserve">. </w:t>
      </w:r>
      <w:r w:rsidR="007A69EE" w:rsidRPr="003E445C">
        <w:rPr>
          <w:rFonts w:ascii="Book Antiqua" w:hAnsi="Book Antiqua"/>
          <w:color w:val="000000" w:themeColor="text1"/>
        </w:rPr>
        <w:t>Miravirsen</w:t>
      </w:r>
      <w:r w:rsidR="00DA0CF7" w:rsidRPr="003E445C">
        <w:rPr>
          <w:rFonts w:ascii="Book Antiqua" w:hAnsi="Book Antiqua"/>
          <w:color w:val="000000" w:themeColor="text1"/>
        </w:rPr>
        <w:t xml:space="preserve"> is a</w:t>
      </w:r>
      <w:r w:rsidR="007A69EE" w:rsidRPr="003E445C">
        <w:rPr>
          <w:rFonts w:ascii="Book Antiqua" w:hAnsi="Book Antiqua"/>
          <w:color w:val="000000" w:themeColor="text1"/>
        </w:rPr>
        <w:t xml:space="preserve"> recent</w:t>
      </w:r>
      <w:r w:rsidR="00DA0CF7" w:rsidRPr="003E445C">
        <w:rPr>
          <w:rFonts w:ascii="Book Antiqua" w:hAnsi="Book Antiqua"/>
          <w:color w:val="000000" w:themeColor="text1"/>
        </w:rPr>
        <w:t xml:space="preserve"> exciting advancement in liver-targeted therapi</w:t>
      </w:r>
      <w:r w:rsidR="007A69EE" w:rsidRPr="003E445C">
        <w:rPr>
          <w:rFonts w:ascii="Book Antiqua" w:hAnsi="Book Antiqua"/>
          <w:color w:val="000000" w:themeColor="text1"/>
        </w:rPr>
        <w:t>es as it</w:t>
      </w:r>
      <w:r w:rsidR="00604261" w:rsidRPr="003E445C">
        <w:rPr>
          <w:rFonts w:ascii="Book Antiqua" w:hAnsi="Book Antiqua"/>
          <w:color w:val="000000" w:themeColor="text1"/>
        </w:rPr>
        <w:t xml:space="preserve"> could significantly increase the donor pool by allowing the transplantation of HCV</w:t>
      </w:r>
      <w:r w:rsidR="00604261" w:rsidRPr="003E445C">
        <w:rPr>
          <w:rFonts w:ascii="Book Antiqua" w:hAnsi="Book Antiqua"/>
          <w:color w:val="000000" w:themeColor="text1"/>
          <w:vertAlign w:val="superscript"/>
        </w:rPr>
        <w:t xml:space="preserve">+ </w:t>
      </w:r>
      <w:r w:rsidR="00604261" w:rsidRPr="003E445C">
        <w:rPr>
          <w:rFonts w:ascii="Book Antiqua" w:hAnsi="Book Antiqua"/>
          <w:color w:val="000000" w:themeColor="text1"/>
        </w:rPr>
        <w:t>livers.</w:t>
      </w:r>
      <w:r w:rsidR="007A69EE" w:rsidRPr="003E445C">
        <w:rPr>
          <w:rFonts w:ascii="Book Antiqua" w:hAnsi="Book Antiqua"/>
          <w:color w:val="000000" w:themeColor="text1"/>
        </w:rPr>
        <w:t xml:space="preserve"> </w:t>
      </w:r>
    </w:p>
    <w:p w14:paraId="64A97CB0" w14:textId="21F187D2" w:rsidR="000309D4" w:rsidRPr="003E445C" w:rsidRDefault="00604261"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Although the concept of gene silencing using RNAi in liver transplantation </w:t>
      </w:r>
      <w:r w:rsidR="003E445C">
        <w:rPr>
          <w:rFonts w:ascii="Book Antiqua" w:hAnsi="Book Antiqua"/>
          <w:color w:val="000000" w:themeColor="text1"/>
        </w:rPr>
        <w:t>MP</w:t>
      </w:r>
      <w:r w:rsidRPr="003E445C">
        <w:rPr>
          <w:rFonts w:ascii="Book Antiqua" w:hAnsi="Book Antiqua"/>
          <w:color w:val="000000" w:themeColor="text1"/>
        </w:rPr>
        <w:t xml:space="preserve"> models is in its earliest stages of development and optimization, it holds exciting potential as a future therapeutic to combat the damage caused by IRI as a result of liver transplantation.</w:t>
      </w:r>
      <w:r w:rsidR="00BD366F">
        <w:rPr>
          <w:rFonts w:ascii="Book Antiqua" w:hAnsi="Book Antiqua"/>
          <w:color w:val="000000" w:themeColor="text1"/>
        </w:rPr>
        <w:t xml:space="preserve"> </w:t>
      </w:r>
    </w:p>
    <w:p w14:paraId="3A190960" w14:textId="77777777" w:rsidR="0005315D" w:rsidRPr="003E445C" w:rsidRDefault="0005315D" w:rsidP="00BB1D25">
      <w:pPr>
        <w:adjustRightInd w:val="0"/>
        <w:snapToGrid w:val="0"/>
        <w:spacing w:line="360" w:lineRule="auto"/>
        <w:jc w:val="both"/>
        <w:rPr>
          <w:rFonts w:ascii="Book Antiqua" w:hAnsi="Book Antiqua"/>
          <w:color w:val="000000" w:themeColor="text1"/>
        </w:rPr>
      </w:pPr>
    </w:p>
    <w:p w14:paraId="527F3AE1" w14:textId="0AE8A90A" w:rsidR="00D73B0B" w:rsidRPr="003E445C" w:rsidRDefault="00D73B0B" w:rsidP="00BB1D25">
      <w:pPr>
        <w:adjustRightInd w:val="0"/>
        <w:snapToGrid w:val="0"/>
        <w:spacing w:line="360" w:lineRule="auto"/>
        <w:jc w:val="both"/>
        <w:rPr>
          <w:rFonts w:ascii="Book Antiqua" w:hAnsi="Book Antiqua"/>
          <w:b/>
          <w:i/>
          <w:iCs/>
          <w:color w:val="000000" w:themeColor="text1"/>
        </w:rPr>
      </w:pPr>
      <w:r w:rsidRPr="003E445C">
        <w:rPr>
          <w:rFonts w:ascii="Book Antiqua" w:hAnsi="Book Antiqua"/>
          <w:b/>
          <w:i/>
          <w:iCs/>
          <w:color w:val="000000" w:themeColor="text1"/>
        </w:rPr>
        <w:t xml:space="preserve">Defatting </w:t>
      </w:r>
      <w:r w:rsidR="0014226C" w:rsidRPr="003E445C">
        <w:rPr>
          <w:rFonts w:ascii="Book Antiqua" w:hAnsi="Book Antiqua"/>
          <w:b/>
          <w:i/>
          <w:iCs/>
          <w:color w:val="000000" w:themeColor="text1"/>
        </w:rPr>
        <w:t>c</w:t>
      </w:r>
      <w:r w:rsidRPr="003E445C">
        <w:rPr>
          <w:rFonts w:ascii="Book Antiqua" w:hAnsi="Book Antiqua"/>
          <w:b/>
          <w:i/>
          <w:iCs/>
          <w:color w:val="000000" w:themeColor="text1"/>
        </w:rPr>
        <w:t xml:space="preserve">ocktails to </w:t>
      </w:r>
      <w:r w:rsidR="0014226C" w:rsidRPr="003E445C">
        <w:rPr>
          <w:rFonts w:ascii="Book Antiqua" w:hAnsi="Book Antiqua"/>
          <w:b/>
          <w:i/>
          <w:iCs/>
          <w:color w:val="000000" w:themeColor="text1"/>
        </w:rPr>
        <w:t>r</w:t>
      </w:r>
      <w:r w:rsidRPr="003E445C">
        <w:rPr>
          <w:rFonts w:ascii="Book Antiqua" w:hAnsi="Book Antiqua"/>
          <w:b/>
          <w:i/>
          <w:iCs/>
          <w:color w:val="000000" w:themeColor="text1"/>
        </w:rPr>
        <w:t xml:space="preserve">educe </w:t>
      </w:r>
      <w:r w:rsidR="0014226C" w:rsidRPr="003E445C">
        <w:rPr>
          <w:rFonts w:ascii="Book Antiqua" w:hAnsi="Book Antiqua"/>
          <w:b/>
          <w:i/>
          <w:iCs/>
          <w:color w:val="000000" w:themeColor="text1"/>
        </w:rPr>
        <w:t>s</w:t>
      </w:r>
      <w:r w:rsidRPr="003E445C">
        <w:rPr>
          <w:rFonts w:ascii="Book Antiqua" w:hAnsi="Book Antiqua"/>
          <w:b/>
          <w:i/>
          <w:iCs/>
          <w:color w:val="000000" w:themeColor="text1"/>
        </w:rPr>
        <w:t xml:space="preserve">teatosis </w:t>
      </w:r>
      <w:r w:rsidR="0014226C" w:rsidRPr="003E445C">
        <w:rPr>
          <w:rFonts w:ascii="Book Antiqua" w:hAnsi="Book Antiqua"/>
          <w:b/>
          <w:i/>
          <w:iCs/>
          <w:color w:val="000000" w:themeColor="text1"/>
        </w:rPr>
        <w:t>d</w:t>
      </w:r>
      <w:r w:rsidR="003740C5" w:rsidRPr="003E445C">
        <w:rPr>
          <w:rFonts w:ascii="Book Antiqua" w:hAnsi="Book Antiqua"/>
          <w:b/>
          <w:i/>
          <w:iCs/>
          <w:color w:val="000000" w:themeColor="text1"/>
        </w:rPr>
        <w:t>uring</w:t>
      </w:r>
      <w:r w:rsidRPr="003E445C">
        <w:rPr>
          <w:rFonts w:ascii="Book Antiqua" w:hAnsi="Book Antiqua"/>
          <w:b/>
          <w:i/>
          <w:iCs/>
          <w:color w:val="000000" w:themeColor="text1"/>
        </w:rPr>
        <w:t xml:space="preserve"> </w:t>
      </w:r>
      <w:r w:rsidR="003E445C">
        <w:rPr>
          <w:rFonts w:ascii="Book Antiqua" w:hAnsi="Book Antiqua"/>
          <w:b/>
          <w:i/>
          <w:iCs/>
          <w:color w:val="000000" w:themeColor="text1"/>
        </w:rPr>
        <w:t>MP</w:t>
      </w:r>
      <w:r w:rsidRPr="003E445C">
        <w:rPr>
          <w:rFonts w:ascii="Book Antiqua" w:hAnsi="Book Antiqua"/>
          <w:b/>
          <w:i/>
          <w:iCs/>
          <w:color w:val="000000" w:themeColor="text1"/>
        </w:rPr>
        <w:t xml:space="preserve"> of the </w:t>
      </w:r>
      <w:r w:rsidR="0014226C" w:rsidRPr="003E445C">
        <w:rPr>
          <w:rFonts w:ascii="Book Antiqua" w:hAnsi="Book Antiqua"/>
          <w:b/>
          <w:i/>
          <w:iCs/>
          <w:color w:val="000000" w:themeColor="text1"/>
        </w:rPr>
        <w:t>l</w:t>
      </w:r>
      <w:r w:rsidRPr="003E445C">
        <w:rPr>
          <w:rFonts w:ascii="Book Antiqua" w:hAnsi="Book Antiqua"/>
          <w:b/>
          <w:i/>
          <w:iCs/>
          <w:color w:val="000000" w:themeColor="text1"/>
        </w:rPr>
        <w:t>iver</w:t>
      </w:r>
    </w:p>
    <w:p w14:paraId="55FCB85E" w14:textId="4C9E2A1E" w:rsidR="0068619D" w:rsidRPr="003E445C" w:rsidRDefault="0068619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lastRenderedPageBreak/>
        <w:t xml:space="preserve">The increasing prevalence of obesity and metabolic syndrome defined as insulin resistance, hyperlipidemia, hypertension, and hyperglycemia, have contributed to potential donors developing hepatic steatosis. Hepatic steatosis is defined as having intrahepatic </w:t>
      </w:r>
      <w:bookmarkStart w:id="26" w:name="OLE_LINK681"/>
      <w:bookmarkStart w:id="27" w:name="OLE_LINK682"/>
      <w:r w:rsidRPr="003E445C">
        <w:rPr>
          <w:rFonts w:ascii="Book Antiqua" w:hAnsi="Book Antiqua"/>
          <w:color w:val="000000" w:themeColor="text1"/>
        </w:rPr>
        <w:t>triacylglycerol</w:t>
      </w:r>
      <w:bookmarkEnd w:id="26"/>
      <w:bookmarkEnd w:id="27"/>
      <w:r w:rsidRPr="003E445C">
        <w:rPr>
          <w:rFonts w:ascii="Book Antiqua" w:hAnsi="Book Antiqua"/>
          <w:color w:val="000000" w:themeColor="text1"/>
        </w:rPr>
        <w:t xml:space="preserve"> (TAG) of at least 5% of the total liver weight or 5% of hepatocytes containing lipid vacuoles without a patient history of secondary contributing factors including viral infection, excess alcohol intake, or drug </w:t>
      </w:r>
      <w:proofErr w:type="gramStart"/>
      <w:r w:rsidRPr="003E445C">
        <w:rPr>
          <w:rFonts w:ascii="Book Antiqua" w:hAnsi="Book Antiqua"/>
          <w:color w:val="000000" w:themeColor="text1"/>
        </w:rPr>
        <w:t>treatments</w:t>
      </w:r>
      <w:r w:rsidR="00D37CE2" w:rsidRPr="003E445C">
        <w:rPr>
          <w:rFonts w:ascii="Book Antiqua" w:hAnsi="Book Antiqua"/>
          <w:color w:val="000000" w:themeColor="text1"/>
          <w:vertAlign w:val="superscript"/>
        </w:rPr>
        <w:t>[</w:t>
      </w:r>
      <w:proofErr w:type="gramEnd"/>
      <w:r w:rsidR="00D37CE2" w:rsidRPr="003E445C">
        <w:rPr>
          <w:rFonts w:ascii="Book Antiqua" w:hAnsi="Book Antiqua"/>
          <w:color w:val="000000" w:themeColor="text1"/>
          <w:vertAlign w:val="superscript"/>
        </w:rPr>
        <w:t>2</w:t>
      </w:r>
      <w:r w:rsidR="00F054CF" w:rsidRPr="003E445C">
        <w:rPr>
          <w:rFonts w:ascii="Book Antiqua" w:hAnsi="Book Antiqua"/>
          <w:color w:val="000000" w:themeColor="text1"/>
          <w:vertAlign w:val="superscript"/>
        </w:rPr>
        <w:t>9</w:t>
      </w:r>
      <w:r w:rsidR="00D37CE2" w:rsidRPr="003E445C">
        <w:rPr>
          <w:rFonts w:ascii="Book Antiqua" w:hAnsi="Book Antiqua"/>
          <w:color w:val="000000" w:themeColor="text1"/>
          <w:vertAlign w:val="superscript"/>
        </w:rPr>
        <w:t>]</w:t>
      </w:r>
      <w:r w:rsidR="00D37CE2" w:rsidRPr="003E445C">
        <w:rPr>
          <w:rFonts w:ascii="Book Antiqua" w:hAnsi="Book Antiqua"/>
          <w:color w:val="000000" w:themeColor="text1"/>
        </w:rPr>
        <w:t xml:space="preserve">. </w:t>
      </w:r>
      <w:r w:rsidRPr="003E445C">
        <w:rPr>
          <w:rFonts w:ascii="Book Antiqua" w:hAnsi="Book Antiqua"/>
          <w:color w:val="000000" w:themeColor="text1"/>
        </w:rPr>
        <w:t xml:space="preserve">Reports indicate that 33% of the United States adult population has nonalcoholic hepatic </w:t>
      </w:r>
      <w:proofErr w:type="gramStart"/>
      <w:r w:rsidRPr="003E445C">
        <w:rPr>
          <w:rFonts w:ascii="Book Antiqua" w:hAnsi="Book Antiqua"/>
          <w:color w:val="000000" w:themeColor="text1"/>
        </w:rPr>
        <w:t>steatosis</w:t>
      </w:r>
      <w:r w:rsidR="00D37CE2"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30</w:t>
      </w:r>
      <w:r w:rsidR="00D37CE2" w:rsidRPr="003E445C">
        <w:rPr>
          <w:rFonts w:ascii="Book Antiqua" w:hAnsi="Book Antiqua"/>
          <w:color w:val="000000" w:themeColor="text1"/>
          <w:vertAlign w:val="superscript"/>
        </w:rPr>
        <w:t>]</w:t>
      </w:r>
      <w:r w:rsidR="00D37CE2" w:rsidRPr="003E445C">
        <w:rPr>
          <w:rFonts w:ascii="Book Antiqua" w:hAnsi="Book Antiqua"/>
          <w:color w:val="000000" w:themeColor="text1"/>
        </w:rPr>
        <w:t>.</w:t>
      </w:r>
    </w:p>
    <w:p w14:paraId="055853A4" w14:textId="64A4888F" w:rsidR="00D73B0B" w:rsidRPr="003E445C" w:rsidRDefault="0068619D"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Potential donors with hepatic steatosis are now included in the ECD donor pool, however this criterion has implications in post</w:t>
      </w:r>
      <w:r w:rsidR="00F568A2" w:rsidRPr="003E445C">
        <w:rPr>
          <w:rFonts w:ascii="Book Antiqua" w:hAnsi="Book Antiqua"/>
          <w:color w:val="000000" w:themeColor="text1"/>
        </w:rPr>
        <w:t>-</w:t>
      </w:r>
      <w:r w:rsidRPr="003E445C">
        <w:rPr>
          <w:rFonts w:ascii="Book Antiqua" w:hAnsi="Book Antiqua"/>
          <w:color w:val="000000" w:themeColor="text1"/>
        </w:rPr>
        <w:t xml:space="preserve">transplant outcomes. An analysis of the Scientific Registry of Transplant Recipients reported that liver allografts with greater than 30% macrovesicular steatosis were independently predictive of reduced 1-year graft </w:t>
      </w:r>
      <w:proofErr w:type="gramStart"/>
      <w:r w:rsidRPr="003E445C">
        <w:rPr>
          <w:rFonts w:ascii="Book Antiqua" w:hAnsi="Book Antiqua"/>
          <w:color w:val="000000" w:themeColor="text1"/>
        </w:rPr>
        <w:t>survival</w:t>
      </w:r>
      <w:r w:rsidR="00D37CE2"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31</w:t>
      </w:r>
      <w:r w:rsidR="00D37CE2" w:rsidRPr="003E445C">
        <w:rPr>
          <w:rFonts w:ascii="Book Antiqua" w:hAnsi="Book Antiqua"/>
          <w:color w:val="000000" w:themeColor="text1"/>
          <w:vertAlign w:val="superscript"/>
        </w:rPr>
        <w:t>]</w:t>
      </w:r>
      <w:r w:rsidR="00D37CE2" w:rsidRPr="003E445C">
        <w:rPr>
          <w:rFonts w:ascii="Book Antiqua" w:hAnsi="Book Antiqua"/>
          <w:color w:val="000000" w:themeColor="text1"/>
        </w:rPr>
        <w:t>.</w:t>
      </w:r>
    </w:p>
    <w:p w14:paraId="1EC0A94B" w14:textId="62F93B18" w:rsidR="00A46FB8" w:rsidRPr="003E445C" w:rsidRDefault="0068619D"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Furthermore, </w:t>
      </w:r>
      <w:proofErr w:type="spellStart"/>
      <w:r w:rsidRPr="003E445C">
        <w:rPr>
          <w:rFonts w:ascii="Book Antiqua" w:hAnsi="Book Antiqua"/>
          <w:color w:val="000000" w:themeColor="text1"/>
        </w:rPr>
        <w:t>steatotic</w:t>
      </w:r>
      <w:proofErr w:type="spellEnd"/>
      <w:r w:rsidRPr="003E445C">
        <w:rPr>
          <w:rFonts w:ascii="Book Antiqua" w:hAnsi="Book Antiqua"/>
          <w:color w:val="000000" w:themeColor="text1"/>
        </w:rPr>
        <w:t xml:space="preserve"> livers are particularly susceptible to IRI, increasing the risk of postoperative morbidity and mortality after liver surgeries and liver </w:t>
      </w:r>
      <w:proofErr w:type="gramStart"/>
      <w:r w:rsidRPr="003E445C">
        <w:rPr>
          <w:rFonts w:ascii="Book Antiqua" w:hAnsi="Book Antiqua"/>
          <w:color w:val="000000" w:themeColor="text1"/>
        </w:rPr>
        <w:t>transplantations</w:t>
      </w:r>
      <w:r w:rsidR="00D37CE2"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32</w:t>
      </w:r>
      <w:r w:rsidR="00D37CE2" w:rsidRPr="003E445C">
        <w:rPr>
          <w:rFonts w:ascii="Book Antiqua" w:hAnsi="Book Antiqua"/>
          <w:color w:val="000000" w:themeColor="text1"/>
          <w:vertAlign w:val="superscript"/>
        </w:rPr>
        <w:t>]</w:t>
      </w:r>
      <w:r w:rsidR="00D37CE2" w:rsidRPr="003E445C">
        <w:rPr>
          <w:rFonts w:ascii="Book Antiqua" w:hAnsi="Book Antiqua"/>
          <w:color w:val="000000" w:themeColor="text1"/>
        </w:rPr>
        <w:t xml:space="preserve">. </w:t>
      </w:r>
      <w:r w:rsidR="00B578FC" w:rsidRPr="003E445C">
        <w:rPr>
          <w:rFonts w:ascii="Book Antiqua" w:hAnsi="Book Antiqua"/>
          <w:color w:val="000000" w:themeColor="text1"/>
        </w:rPr>
        <w:t xml:space="preserve">Recent basic science evidence also provides support that steatosis </w:t>
      </w:r>
      <w:r w:rsidR="00DD04AC" w:rsidRPr="003E445C">
        <w:rPr>
          <w:rFonts w:ascii="Book Antiqua" w:hAnsi="Book Antiqua"/>
          <w:color w:val="000000" w:themeColor="text1"/>
        </w:rPr>
        <w:t>exacerbates the effects of</w:t>
      </w:r>
      <w:r w:rsidR="00B578FC" w:rsidRPr="003E445C">
        <w:rPr>
          <w:rFonts w:ascii="Book Antiqua" w:hAnsi="Book Antiqua"/>
          <w:color w:val="000000" w:themeColor="text1"/>
        </w:rPr>
        <w:t xml:space="preserve"> IRI. </w:t>
      </w:r>
      <w:bookmarkStart w:id="28" w:name="OLE_LINK683"/>
      <w:bookmarkStart w:id="29" w:name="OLE_LINK684"/>
      <w:r w:rsidR="007A1BDE" w:rsidRPr="003E445C">
        <w:rPr>
          <w:rFonts w:ascii="Book Antiqua" w:hAnsi="Book Antiqua"/>
          <w:color w:val="000000" w:themeColor="text1"/>
        </w:rPr>
        <w:t>Chu</w:t>
      </w:r>
      <w:bookmarkEnd w:id="28"/>
      <w:bookmarkEnd w:id="29"/>
      <w:r w:rsidR="007A1BDE" w:rsidRPr="003E445C">
        <w:rPr>
          <w:rFonts w:ascii="Book Antiqua" w:hAnsi="Book Antiqua"/>
          <w:color w:val="000000" w:themeColor="text1"/>
        </w:rPr>
        <w:t xml:space="preserve"> </w:t>
      </w:r>
      <w:r w:rsidR="007A1BDE" w:rsidRPr="003E445C">
        <w:rPr>
          <w:rFonts w:ascii="Book Antiqua" w:hAnsi="Book Antiqua"/>
          <w:i/>
          <w:color w:val="000000" w:themeColor="text1"/>
        </w:rPr>
        <w:t xml:space="preserve">et </w:t>
      </w:r>
      <w:proofErr w:type="gramStart"/>
      <w:r w:rsidR="007A1BDE"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33]</w:t>
      </w:r>
      <w:r w:rsidR="00D37CE2" w:rsidRPr="003E445C">
        <w:rPr>
          <w:rFonts w:ascii="Book Antiqua" w:hAnsi="Book Antiqua"/>
          <w:color w:val="000000" w:themeColor="text1"/>
        </w:rPr>
        <w:t xml:space="preserve"> </w:t>
      </w:r>
      <w:r w:rsidR="007A1BDE" w:rsidRPr="003E445C">
        <w:rPr>
          <w:rFonts w:ascii="Book Antiqua" w:hAnsi="Book Antiqua"/>
          <w:color w:val="000000" w:themeColor="text1"/>
        </w:rPr>
        <w:t xml:space="preserve">demonstrated in a rat model of liver steatosis that the steatotic-IRI livers had elevated ALT levels, evidence of histological injury, and impaired mitochondrial </w:t>
      </w:r>
      <w:r w:rsidR="007F5447" w:rsidRPr="003E445C">
        <w:rPr>
          <w:rFonts w:ascii="Book Antiqua" w:hAnsi="Book Antiqua"/>
          <w:color w:val="000000" w:themeColor="text1"/>
        </w:rPr>
        <w:t>c</w:t>
      </w:r>
      <w:r w:rsidR="007A1BDE" w:rsidRPr="003E445C">
        <w:rPr>
          <w:rFonts w:ascii="Book Antiqua" w:hAnsi="Book Antiqua"/>
          <w:color w:val="000000" w:themeColor="text1"/>
        </w:rPr>
        <w:t>omplex-1 function after partial hepatic normothermic ischemia compared to the lean liver controls</w:t>
      </w:r>
      <w:r w:rsidR="00D37CE2" w:rsidRPr="003E445C">
        <w:rPr>
          <w:rFonts w:ascii="Book Antiqua" w:hAnsi="Book Antiqua"/>
          <w:color w:val="000000" w:themeColor="text1"/>
        </w:rPr>
        <w:t xml:space="preserve">. </w:t>
      </w:r>
      <w:proofErr w:type="spellStart"/>
      <w:r w:rsidR="00E31088" w:rsidRPr="003E445C">
        <w:rPr>
          <w:rFonts w:ascii="Book Antiqua" w:hAnsi="Book Antiqua"/>
          <w:color w:val="000000" w:themeColor="text1"/>
        </w:rPr>
        <w:t>Liss</w:t>
      </w:r>
      <w:proofErr w:type="spellEnd"/>
      <w:r w:rsidR="00E31088" w:rsidRPr="003E445C">
        <w:rPr>
          <w:rFonts w:ascii="Book Antiqua" w:hAnsi="Book Antiqua"/>
          <w:color w:val="000000" w:themeColor="text1"/>
        </w:rPr>
        <w:t xml:space="preserve"> </w:t>
      </w:r>
      <w:r w:rsidR="00E31088" w:rsidRPr="003E445C">
        <w:rPr>
          <w:rFonts w:ascii="Book Antiqua" w:hAnsi="Book Antiqua"/>
          <w:i/>
          <w:color w:val="000000" w:themeColor="text1"/>
        </w:rPr>
        <w:t xml:space="preserve">et </w:t>
      </w:r>
      <w:proofErr w:type="gramStart"/>
      <w:r w:rsidR="00E31088"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34]</w:t>
      </w:r>
      <w:r w:rsidR="008B3C55" w:rsidRPr="003E445C">
        <w:rPr>
          <w:rFonts w:ascii="Book Antiqua" w:hAnsi="Book Antiqua"/>
          <w:color w:val="000000" w:themeColor="text1"/>
        </w:rPr>
        <w:t xml:space="preserve"> </w:t>
      </w:r>
      <w:r w:rsidR="00A82F95" w:rsidRPr="003E445C">
        <w:rPr>
          <w:rFonts w:ascii="Book Antiqua" w:hAnsi="Book Antiqua"/>
          <w:color w:val="000000" w:themeColor="text1"/>
        </w:rPr>
        <w:t>provided evidence</w:t>
      </w:r>
      <w:r w:rsidR="008B3C55" w:rsidRPr="003E445C">
        <w:rPr>
          <w:rFonts w:ascii="Book Antiqua" w:hAnsi="Book Antiqua"/>
          <w:color w:val="000000" w:themeColor="text1"/>
        </w:rPr>
        <w:t xml:space="preserve"> in a murine model of hepatic IRI that steatosis </w:t>
      </w:r>
      <w:r w:rsidR="00425F27" w:rsidRPr="003E445C">
        <w:rPr>
          <w:rFonts w:ascii="Book Antiqua" w:hAnsi="Book Antiqua"/>
          <w:color w:val="000000" w:themeColor="text1"/>
        </w:rPr>
        <w:t>increases plasma ALT, inflammatory cytokine levels such as TNF-</w:t>
      </w:r>
      <w:r w:rsidR="00425F27" w:rsidRPr="003E445C">
        <w:rPr>
          <w:rFonts w:ascii="Book Antiqua" w:hAnsi="Book Antiqua"/>
          <w:color w:val="000000" w:themeColor="text1"/>
        </w:rPr>
        <w:sym w:font="Symbol" w:char="F061"/>
      </w:r>
      <w:r w:rsidR="00425F27" w:rsidRPr="003E445C">
        <w:rPr>
          <w:rFonts w:ascii="Book Antiqua" w:hAnsi="Book Antiqua"/>
          <w:color w:val="000000" w:themeColor="text1"/>
        </w:rPr>
        <w:t xml:space="preserve"> and IL</w:t>
      </w:r>
      <w:r w:rsidR="007B67EE" w:rsidRPr="003E445C">
        <w:rPr>
          <w:rFonts w:ascii="Book Antiqua" w:hAnsi="Book Antiqua"/>
          <w:color w:val="000000" w:themeColor="text1"/>
        </w:rPr>
        <w:t>-</w:t>
      </w:r>
      <w:r w:rsidR="00425F27" w:rsidRPr="003E445C">
        <w:rPr>
          <w:rFonts w:ascii="Book Antiqua" w:hAnsi="Book Antiqua"/>
          <w:color w:val="000000" w:themeColor="text1"/>
        </w:rPr>
        <w:t>6, and necroptosis markers RIPK1, RIPK3, and MLKL compared with low-fat diet controls</w:t>
      </w:r>
      <w:r w:rsidR="002E044D" w:rsidRPr="003E445C">
        <w:rPr>
          <w:rFonts w:ascii="Book Antiqua" w:hAnsi="Book Antiqua"/>
          <w:color w:val="000000" w:themeColor="text1"/>
        </w:rPr>
        <w:t xml:space="preserve">. </w:t>
      </w:r>
    </w:p>
    <w:p w14:paraId="2F97C35C" w14:textId="45E0FCFB" w:rsidR="007C1B1E" w:rsidRPr="003E445C" w:rsidRDefault="001C463B" w:rsidP="008101B2">
      <w:pPr>
        <w:adjustRightInd w:val="0"/>
        <w:snapToGrid w:val="0"/>
        <w:spacing w:line="360" w:lineRule="auto"/>
        <w:ind w:firstLineChars="100" w:firstLine="240"/>
        <w:jc w:val="both"/>
        <w:rPr>
          <w:rFonts w:ascii="Book Antiqua" w:hAnsi="Book Antiqua"/>
          <w:color w:val="000000" w:themeColor="text1"/>
        </w:rPr>
      </w:pPr>
      <w:proofErr w:type="spellStart"/>
      <w:r w:rsidRPr="003E445C">
        <w:rPr>
          <w:rFonts w:ascii="Book Antiqua" w:hAnsi="Book Antiqua"/>
          <w:color w:val="000000" w:themeColor="text1"/>
        </w:rPr>
        <w:t>Gehrau</w:t>
      </w:r>
      <w:proofErr w:type="spellEnd"/>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w:t>
      </w:r>
      <w:r w:rsidR="002E044D" w:rsidRPr="003E445C">
        <w:rPr>
          <w:rFonts w:ascii="Book Antiqua" w:hAnsi="Book Antiqua"/>
          <w:i/>
          <w:color w:val="000000" w:themeColor="text1"/>
        </w:rPr>
        <w:t>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35]</w:t>
      </w:r>
      <w:r w:rsidRPr="003E445C">
        <w:rPr>
          <w:rFonts w:ascii="Book Antiqua" w:hAnsi="Book Antiqua"/>
          <w:color w:val="000000" w:themeColor="text1"/>
        </w:rPr>
        <w:t xml:space="preserve"> </w:t>
      </w:r>
      <w:r w:rsidR="00DC348D" w:rsidRPr="003E445C">
        <w:rPr>
          <w:rFonts w:ascii="Book Antiqua" w:hAnsi="Book Antiqua"/>
          <w:color w:val="000000" w:themeColor="text1"/>
        </w:rPr>
        <w:t xml:space="preserve">explored the effect of IRI on immune response pathways in human graft biopsies classified based upon the degree of graft steatosis. </w:t>
      </w:r>
      <w:r w:rsidR="00565224" w:rsidRPr="003E445C">
        <w:rPr>
          <w:rFonts w:ascii="Book Antiqua" w:hAnsi="Book Antiqua"/>
          <w:color w:val="000000" w:themeColor="text1"/>
        </w:rPr>
        <w:t>The r</w:t>
      </w:r>
      <w:r w:rsidR="00DC348D" w:rsidRPr="003E445C">
        <w:rPr>
          <w:rFonts w:ascii="Book Antiqua" w:hAnsi="Book Antiqua"/>
          <w:color w:val="000000" w:themeColor="text1"/>
        </w:rPr>
        <w:t>esults showed that</w:t>
      </w:r>
      <w:r w:rsidR="00DD04AC" w:rsidRPr="003E445C">
        <w:rPr>
          <w:rFonts w:ascii="Book Antiqua" w:hAnsi="Book Antiqua"/>
          <w:color w:val="000000" w:themeColor="text1"/>
        </w:rPr>
        <w:t xml:space="preserve"> compared with non-steatotic control grafts,</w:t>
      </w:r>
      <w:r w:rsidR="00DC348D" w:rsidRPr="003E445C">
        <w:rPr>
          <w:rFonts w:ascii="Book Antiqua" w:hAnsi="Book Antiqua"/>
          <w:color w:val="000000" w:themeColor="text1"/>
        </w:rPr>
        <w:t xml:space="preserve"> </w:t>
      </w:r>
      <w:r w:rsidR="00FE3BB4" w:rsidRPr="003E445C">
        <w:rPr>
          <w:rFonts w:ascii="Book Antiqua" w:hAnsi="Book Antiqua"/>
          <w:color w:val="000000" w:themeColor="text1"/>
        </w:rPr>
        <w:t xml:space="preserve">the steatotic grafts </w:t>
      </w:r>
      <w:r w:rsidR="00C63AE7" w:rsidRPr="003E445C">
        <w:rPr>
          <w:rFonts w:ascii="Book Antiqua" w:hAnsi="Book Antiqua"/>
          <w:color w:val="000000" w:themeColor="text1"/>
        </w:rPr>
        <w:t xml:space="preserve">had significant </w:t>
      </w:r>
      <w:r w:rsidR="00DD04AC" w:rsidRPr="003E445C">
        <w:rPr>
          <w:rFonts w:ascii="Book Antiqua" w:hAnsi="Book Antiqua"/>
          <w:color w:val="000000" w:themeColor="text1"/>
        </w:rPr>
        <w:t xml:space="preserve">post-transplant </w:t>
      </w:r>
      <w:r w:rsidR="00C63AE7" w:rsidRPr="003E445C">
        <w:rPr>
          <w:rFonts w:ascii="Book Antiqua" w:hAnsi="Book Antiqua"/>
          <w:color w:val="000000" w:themeColor="text1"/>
        </w:rPr>
        <w:t xml:space="preserve">innate immune response activation </w:t>
      </w:r>
      <w:r w:rsidR="007F5447" w:rsidRPr="003E445C">
        <w:rPr>
          <w:rFonts w:ascii="Book Antiqua" w:hAnsi="Book Antiqua"/>
          <w:color w:val="000000" w:themeColor="text1"/>
        </w:rPr>
        <w:t>of</w:t>
      </w:r>
      <w:r w:rsidR="00C63AE7" w:rsidRPr="003E445C">
        <w:rPr>
          <w:rFonts w:ascii="Book Antiqua" w:hAnsi="Book Antiqua"/>
          <w:color w:val="000000" w:themeColor="text1"/>
        </w:rPr>
        <w:t xml:space="preserve"> </w:t>
      </w:r>
      <w:r w:rsidR="007B67EE" w:rsidRPr="003E445C">
        <w:rPr>
          <w:rFonts w:ascii="Book Antiqua" w:hAnsi="Book Antiqua"/>
          <w:color w:val="000000" w:themeColor="text1"/>
        </w:rPr>
        <w:t xml:space="preserve">IL-6, IL-8, </w:t>
      </w:r>
      <w:r w:rsidR="007F5447" w:rsidRPr="003E445C">
        <w:rPr>
          <w:rFonts w:ascii="Book Antiqua" w:hAnsi="Book Antiqua"/>
          <w:color w:val="000000" w:themeColor="text1"/>
        </w:rPr>
        <w:t xml:space="preserve">and </w:t>
      </w:r>
      <w:r w:rsidR="007B67EE" w:rsidRPr="003E445C">
        <w:rPr>
          <w:rFonts w:ascii="Book Antiqua" w:hAnsi="Book Antiqua"/>
          <w:color w:val="000000" w:themeColor="text1"/>
        </w:rPr>
        <w:t xml:space="preserve">IL-10, macrophage production of nitric oxide </w:t>
      </w:r>
      <w:r w:rsidR="007556C9" w:rsidRPr="003E445C">
        <w:rPr>
          <w:rFonts w:ascii="Book Antiqua" w:hAnsi="Book Antiqua"/>
          <w:color w:val="000000" w:themeColor="text1"/>
        </w:rPr>
        <w:t xml:space="preserve">(NO) </w:t>
      </w:r>
      <w:r w:rsidR="007B67EE" w:rsidRPr="003E445C">
        <w:rPr>
          <w:rFonts w:ascii="Book Antiqua" w:hAnsi="Book Antiqua"/>
          <w:color w:val="000000" w:themeColor="text1"/>
        </w:rPr>
        <w:t xml:space="preserve">and </w:t>
      </w:r>
      <w:r w:rsidR="007F5447" w:rsidRPr="003E445C">
        <w:rPr>
          <w:rFonts w:ascii="Book Antiqua" w:hAnsi="Book Antiqua"/>
          <w:color w:val="000000" w:themeColor="text1"/>
        </w:rPr>
        <w:t>ROS</w:t>
      </w:r>
      <w:r w:rsidR="007B67EE" w:rsidRPr="003E445C">
        <w:rPr>
          <w:rFonts w:ascii="Book Antiqua" w:hAnsi="Book Antiqua"/>
          <w:color w:val="000000" w:themeColor="text1"/>
        </w:rPr>
        <w:t xml:space="preserve">, and neutrophil and leukocyte recruitment around the </w:t>
      </w:r>
      <w:r w:rsidR="00DD04AC" w:rsidRPr="003E445C">
        <w:rPr>
          <w:rFonts w:ascii="Book Antiqua" w:hAnsi="Book Antiqua"/>
          <w:color w:val="000000" w:themeColor="text1"/>
        </w:rPr>
        <w:t>sites of hepatocyte lipid accumulation</w:t>
      </w:r>
      <w:r w:rsidR="002E044D" w:rsidRPr="003E445C">
        <w:rPr>
          <w:rFonts w:ascii="Book Antiqua" w:hAnsi="Book Antiqua"/>
          <w:color w:val="000000" w:themeColor="text1"/>
          <w:vertAlign w:val="superscript"/>
        </w:rPr>
        <w:t>[3</w:t>
      </w:r>
      <w:r w:rsidR="00F054CF" w:rsidRPr="003E445C">
        <w:rPr>
          <w:rFonts w:ascii="Book Antiqua" w:hAnsi="Book Antiqua"/>
          <w:color w:val="000000" w:themeColor="text1"/>
          <w:vertAlign w:val="superscript"/>
        </w:rPr>
        <w:t>5</w:t>
      </w:r>
      <w:r w:rsidR="002E044D" w:rsidRPr="003E445C">
        <w:rPr>
          <w:rFonts w:ascii="Book Antiqua" w:hAnsi="Book Antiqua"/>
          <w:color w:val="000000" w:themeColor="text1"/>
          <w:vertAlign w:val="superscript"/>
        </w:rPr>
        <w:t>]</w:t>
      </w:r>
      <w:r w:rsidR="002E044D" w:rsidRPr="003E445C">
        <w:rPr>
          <w:rFonts w:ascii="Book Antiqua" w:hAnsi="Book Antiqua"/>
          <w:color w:val="000000" w:themeColor="text1"/>
        </w:rPr>
        <w:t xml:space="preserve">. </w:t>
      </w:r>
      <w:r w:rsidR="00CE4624" w:rsidRPr="003E445C">
        <w:rPr>
          <w:rFonts w:ascii="Book Antiqua" w:hAnsi="Book Antiqua"/>
          <w:color w:val="000000" w:themeColor="text1"/>
        </w:rPr>
        <w:t xml:space="preserve">Ramachandran </w:t>
      </w:r>
      <w:r w:rsidR="00CE4624" w:rsidRPr="003E445C">
        <w:rPr>
          <w:rFonts w:ascii="Book Antiqua" w:hAnsi="Book Antiqua"/>
          <w:i/>
          <w:color w:val="000000" w:themeColor="text1"/>
        </w:rPr>
        <w:t xml:space="preserve">et </w:t>
      </w:r>
      <w:proofErr w:type="gramStart"/>
      <w:r w:rsidR="00CE4624"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36]</w:t>
      </w:r>
      <w:r w:rsidR="00CE4624" w:rsidRPr="003E445C">
        <w:rPr>
          <w:rFonts w:ascii="Book Antiqua" w:hAnsi="Book Antiqua"/>
          <w:color w:val="000000" w:themeColor="text1"/>
        </w:rPr>
        <w:t xml:space="preserve"> also </w:t>
      </w:r>
      <w:r w:rsidR="00CE439C" w:rsidRPr="003E445C">
        <w:rPr>
          <w:rFonts w:ascii="Book Antiqua" w:hAnsi="Book Antiqua"/>
          <w:color w:val="000000" w:themeColor="text1"/>
        </w:rPr>
        <w:t xml:space="preserve">demonstrated that </w:t>
      </w:r>
      <w:r w:rsidR="00E04CD9" w:rsidRPr="003E445C">
        <w:rPr>
          <w:rFonts w:ascii="Book Antiqua" w:hAnsi="Book Antiqua"/>
          <w:color w:val="000000" w:themeColor="text1"/>
        </w:rPr>
        <w:t>NF</w:t>
      </w:r>
      <w:r w:rsidR="00E04CD9" w:rsidRPr="003E445C">
        <w:rPr>
          <w:rFonts w:ascii="Book Antiqua" w:hAnsi="Book Antiqua"/>
          <w:color w:val="000000" w:themeColor="text1"/>
        </w:rPr>
        <w:sym w:font="Symbol" w:char="F06B"/>
      </w:r>
      <w:r w:rsidR="00E04CD9" w:rsidRPr="003E445C">
        <w:rPr>
          <w:rFonts w:ascii="Book Antiqua" w:hAnsi="Book Antiqua"/>
          <w:color w:val="000000" w:themeColor="text1"/>
        </w:rPr>
        <w:t xml:space="preserve">B P65 </w:t>
      </w:r>
      <w:r w:rsidR="00E0486E" w:rsidRPr="003E445C">
        <w:rPr>
          <w:rFonts w:ascii="Book Antiqua" w:hAnsi="Book Antiqua"/>
          <w:color w:val="000000" w:themeColor="text1"/>
        </w:rPr>
        <w:t xml:space="preserve">is associated with the inflammatory pathway implicated in </w:t>
      </w:r>
      <w:r w:rsidR="00E0486E" w:rsidRPr="003E445C">
        <w:rPr>
          <w:rFonts w:ascii="Book Antiqua" w:hAnsi="Book Antiqua"/>
          <w:color w:val="000000" w:themeColor="text1"/>
        </w:rPr>
        <w:lastRenderedPageBreak/>
        <w:t xml:space="preserve">IRI and necrosis in rat </w:t>
      </w:r>
      <w:proofErr w:type="spellStart"/>
      <w:r w:rsidR="00E0486E" w:rsidRPr="003E445C">
        <w:rPr>
          <w:rFonts w:ascii="Book Antiqua" w:hAnsi="Book Antiqua"/>
          <w:color w:val="000000" w:themeColor="text1"/>
        </w:rPr>
        <w:t>steatotic</w:t>
      </w:r>
      <w:proofErr w:type="spellEnd"/>
      <w:r w:rsidR="00E0486E" w:rsidRPr="003E445C">
        <w:rPr>
          <w:rFonts w:ascii="Book Antiqua" w:hAnsi="Book Antiqua"/>
          <w:color w:val="000000" w:themeColor="text1"/>
        </w:rPr>
        <w:t xml:space="preserve"> liver transplantation</w:t>
      </w:r>
      <w:r w:rsidR="00A46FB8" w:rsidRPr="003E445C">
        <w:rPr>
          <w:rFonts w:ascii="Book Antiqua" w:hAnsi="Book Antiqua"/>
          <w:color w:val="000000" w:themeColor="text1"/>
        </w:rPr>
        <w:t>.</w:t>
      </w:r>
      <w:r w:rsidR="00CE4624" w:rsidRPr="003E445C">
        <w:rPr>
          <w:rFonts w:ascii="Book Antiqua" w:hAnsi="Book Antiqua"/>
          <w:color w:val="000000" w:themeColor="text1"/>
        </w:rPr>
        <w:t xml:space="preserve"> </w:t>
      </w:r>
      <w:r w:rsidR="007C1B1E" w:rsidRPr="003E445C">
        <w:rPr>
          <w:rFonts w:ascii="Book Antiqua" w:hAnsi="Book Antiqua"/>
          <w:color w:val="000000" w:themeColor="text1"/>
        </w:rPr>
        <w:t xml:space="preserve">Multidrug donor preconditioning of steatotic rat liver grafts has also been reported to abolish the IRI inflammatory mechanism while preventing an increase in parenchymal cell death following cold storage and </w:t>
      </w:r>
      <w:proofErr w:type="gramStart"/>
      <w:r w:rsidR="007C1B1E" w:rsidRPr="003E445C">
        <w:rPr>
          <w:rFonts w:ascii="Book Antiqua" w:hAnsi="Book Antiqua"/>
          <w:color w:val="000000" w:themeColor="text1"/>
        </w:rPr>
        <w:t>reperfusion</w:t>
      </w:r>
      <w:r w:rsidR="00D948E4" w:rsidRPr="003E445C">
        <w:rPr>
          <w:rFonts w:ascii="Book Antiqua" w:hAnsi="Book Antiqua"/>
          <w:color w:val="000000" w:themeColor="text1"/>
          <w:vertAlign w:val="superscript"/>
        </w:rPr>
        <w:t>[</w:t>
      </w:r>
      <w:proofErr w:type="gramEnd"/>
      <w:r w:rsidR="00D948E4" w:rsidRPr="003E445C">
        <w:rPr>
          <w:rFonts w:ascii="Book Antiqua" w:hAnsi="Book Antiqua"/>
          <w:color w:val="000000" w:themeColor="text1"/>
          <w:vertAlign w:val="superscript"/>
        </w:rPr>
        <w:t>3</w:t>
      </w:r>
      <w:r w:rsidR="00F054CF" w:rsidRPr="003E445C">
        <w:rPr>
          <w:rFonts w:ascii="Book Antiqua" w:hAnsi="Book Antiqua"/>
          <w:color w:val="000000" w:themeColor="text1"/>
          <w:vertAlign w:val="superscript"/>
        </w:rPr>
        <w:t>7</w:t>
      </w:r>
      <w:r w:rsidR="00D948E4" w:rsidRPr="003E445C">
        <w:rPr>
          <w:rFonts w:ascii="Book Antiqua" w:hAnsi="Book Antiqua"/>
          <w:color w:val="000000" w:themeColor="text1"/>
          <w:vertAlign w:val="superscript"/>
        </w:rPr>
        <w:t>]</w:t>
      </w:r>
      <w:r w:rsidR="0030230D" w:rsidRPr="003E445C">
        <w:rPr>
          <w:rFonts w:ascii="Book Antiqua" w:hAnsi="Book Antiqua"/>
          <w:color w:val="000000" w:themeColor="text1"/>
        </w:rPr>
        <w:t>.</w:t>
      </w:r>
    </w:p>
    <w:p w14:paraId="08071135" w14:textId="5B1514B7" w:rsidR="001E6C4D" w:rsidRPr="003E445C" w:rsidRDefault="006673AC"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A systematic review </w:t>
      </w:r>
      <w:r w:rsidR="001E6C4D" w:rsidRPr="003E445C">
        <w:rPr>
          <w:rFonts w:ascii="Book Antiqua" w:hAnsi="Book Antiqua"/>
          <w:color w:val="000000" w:themeColor="text1"/>
        </w:rPr>
        <w:t xml:space="preserve">examining the animal model experimental studies investigating hepatic steatosis and IRI found that livers with </w:t>
      </w:r>
      <w:r w:rsidR="007F5447" w:rsidRPr="003E445C">
        <w:rPr>
          <w:rFonts w:ascii="Book Antiqua" w:hAnsi="Book Antiqua"/>
          <w:color w:val="000000" w:themeColor="text1"/>
        </w:rPr>
        <w:t>&gt;</w:t>
      </w:r>
      <w:r w:rsidR="008101B2">
        <w:rPr>
          <w:rFonts w:ascii="Book Antiqua" w:hAnsi="Book Antiqua"/>
          <w:color w:val="000000" w:themeColor="text1"/>
        </w:rPr>
        <w:t xml:space="preserve"> </w:t>
      </w:r>
      <w:r w:rsidR="001E6C4D" w:rsidRPr="003E445C">
        <w:rPr>
          <w:rFonts w:ascii="Book Antiqua" w:hAnsi="Book Antiqua"/>
          <w:color w:val="000000" w:themeColor="text1"/>
        </w:rPr>
        <w:t xml:space="preserve">30% </w:t>
      </w:r>
      <w:proofErr w:type="spellStart"/>
      <w:r w:rsidR="001E6C4D" w:rsidRPr="003E445C">
        <w:rPr>
          <w:rFonts w:ascii="Book Antiqua" w:hAnsi="Book Antiqua"/>
          <w:color w:val="000000" w:themeColor="text1"/>
        </w:rPr>
        <w:t>macrovesicular</w:t>
      </w:r>
      <w:proofErr w:type="spellEnd"/>
      <w:r w:rsidR="001E6C4D" w:rsidRPr="003E445C">
        <w:rPr>
          <w:rFonts w:ascii="Book Antiqua" w:hAnsi="Book Antiqua"/>
          <w:color w:val="000000" w:themeColor="text1"/>
        </w:rPr>
        <w:t xml:space="preserve"> steatosis </w:t>
      </w:r>
      <w:r w:rsidR="00E35706" w:rsidRPr="003E445C">
        <w:rPr>
          <w:rFonts w:ascii="Book Antiqua" w:hAnsi="Book Antiqua"/>
          <w:color w:val="000000" w:themeColor="text1"/>
        </w:rPr>
        <w:t>w</w:t>
      </w:r>
      <w:r w:rsidR="007F5447" w:rsidRPr="003E445C">
        <w:rPr>
          <w:rFonts w:ascii="Book Antiqua" w:hAnsi="Book Antiqua"/>
          <w:color w:val="000000" w:themeColor="text1"/>
        </w:rPr>
        <w:t>ere</w:t>
      </w:r>
      <w:r w:rsidR="00E35706" w:rsidRPr="003E445C">
        <w:rPr>
          <w:rFonts w:ascii="Book Antiqua" w:hAnsi="Book Antiqua"/>
          <w:color w:val="000000" w:themeColor="text1"/>
        </w:rPr>
        <w:t xml:space="preserve"> associated with a lower graft and recipient survival rate as a result of the effects of </w:t>
      </w:r>
      <w:proofErr w:type="gramStart"/>
      <w:r w:rsidR="00E35706" w:rsidRPr="003E445C">
        <w:rPr>
          <w:rFonts w:ascii="Book Antiqua" w:hAnsi="Book Antiqua"/>
          <w:color w:val="000000" w:themeColor="text1"/>
        </w:rPr>
        <w:t>IRI</w:t>
      </w:r>
      <w:r w:rsidR="00D948E4" w:rsidRPr="003E445C">
        <w:rPr>
          <w:rFonts w:ascii="Book Antiqua" w:hAnsi="Book Antiqua"/>
          <w:color w:val="000000" w:themeColor="text1"/>
          <w:vertAlign w:val="superscript"/>
        </w:rPr>
        <w:t>[</w:t>
      </w:r>
      <w:proofErr w:type="gramEnd"/>
      <w:r w:rsidR="00D948E4" w:rsidRPr="003E445C">
        <w:rPr>
          <w:rFonts w:ascii="Book Antiqua" w:hAnsi="Book Antiqua"/>
          <w:color w:val="000000" w:themeColor="text1"/>
          <w:vertAlign w:val="superscript"/>
        </w:rPr>
        <w:t>3</w:t>
      </w:r>
      <w:r w:rsidR="00F054CF" w:rsidRPr="003E445C">
        <w:rPr>
          <w:rFonts w:ascii="Book Antiqua" w:hAnsi="Book Antiqua"/>
          <w:color w:val="000000" w:themeColor="text1"/>
          <w:vertAlign w:val="superscript"/>
        </w:rPr>
        <w:t>8</w:t>
      </w:r>
      <w:r w:rsidR="00D948E4" w:rsidRPr="003E445C">
        <w:rPr>
          <w:rFonts w:ascii="Book Antiqua" w:hAnsi="Book Antiqua"/>
          <w:color w:val="000000" w:themeColor="text1"/>
          <w:vertAlign w:val="superscript"/>
        </w:rPr>
        <w:t>]</w:t>
      </w:r>
      <w:r w:rsidR="00D948E4" w:rsidRPr="003E445C">
        <w:rPr>
          <w:rFonts w:ascii="Book Antiqua" w:hAnsi="Book Antiqua"/>
          <w:color w:val="000000" w:themeColor="text1"/>
        </w:rPr>
        <w:t>.</w:t>
      </w:r>
    </w:p>
    <w:p w14:paraId="5949F95D" w14:textId="30BF5FEB" w:rsidR="00370818" w:rsidRPr="003E445C" w:rsidRDefault="00C7335D"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More recently, </w:t>
      </w:r>
      <w:r w:rsidR="00BC37B7" w:rsidRPr="003E445C">
        <w:rPr>
          <w:rFonts w:ascii="Book Antiqua" w:hAnsi="Book Antiqua"/>
          <w:color w:val="000000" w:themeColor="text1"/>
        </w:rPr>
        <w:t xml:space="preserve">liver </w:t>
      </w:r>
      <w:r w:rsidR="003E445C">
        <w:rPr>
          <w:rFonts w:ascii="Book Antiqua" w:hAnsi="Book Antiqua"/>
          <w:color w:val="000000" w:themeColor="text1"/>
        </w:rPr>
        <w:t>MP</w:t>
      </w:r>
      <w:r w:rsidR="00BC37B7" w:rsidRPr="003E445C">
        <w:rPr>
          <w:rFonts w:ascii="Book Antiqua" w:hAnsi="Book Antiqua"/>
          <w:color w:val="000000" w:themeColor="text1"/>
        </w:rPr>
        <w:t xml:space="preserve"> has been investigated as a method of steatotic liver preservation and has shown promising results. </w:t>
      </w:r>
      <w:proofErr w:type="spellStart"/>
      <w:r w:rsidR="00F00E62" w:rsidRPr="003E445C">
        <w:rPr>
          <w:rFonts w:ascii="Book Antiqua" w:hAnsi="Book Antiqua"/>
          <w:color w:val="000000" w:themeColor="text1"/>
        </w:rPr>
        <w:t>Bessems</w:t>
      </w:r>
      <w:proofErr w:type="spellEnd"/>
      <w:r w:rsidR="00F00E62" w:rsidRPr="003E445C">
        <w:rPr>
          <w:rFonts w:ascii="Book Antiqua" w:hAnsi="Book Antiqua"/>
          <w:color w:val="000000" w:themeColor="text1"/>
        </w:rPr>
        <w:t xml:space="preserve"> </w:t>
      </w:r>
      <w:r w:rsidR="00F00E62" w:rsidRPr="003E445C">
        <w:rPr>
          <w:rFonts w:ascii="Book Antiqua" w:hAnsi="Book Antiqua"/>
          <w:i/>
          <w:color w:val="000000" w:themeColor="text1"/>
        </w:rPr>
        <w:t xml:space="preserve">et </w:t>
      </w:r>
      <w:proofErr w:type="gramStart"/>
      <w:r w:rsidR="00F00E62"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39]</w:t>
      </w:r>
      <w:r w:rsidR="00D948E4" w:rsidRPr="003E445C">
        <w:rPr>
          <w:rFonts w:ascii="Book Antiqua" w:hAnsi="Book Antiqua"/>
          <w:i/>
          <w:color w:val="000000" w:themeColor="text1"/>
        </w:rPr>
        <w:t xml:space="preserve"> </w:t>
      </w:r>
      <w:r w:rsidR="00F00E62" w:rsidRPr="003E445C">
        <w:rPr>
          <w:rFonts w:ascii="Book Antiqua" w:hAnsi="Book Antiqua"/>
          <w:color w:val="000000" w:themeColor="text1"/>
        </w:rPr>
        <w:t xml:space="preserve">compared the traditional method of cold storage </w:t>
      </w:r>
      <w:r w:rsidR="008101B2">
        <w:rPr>
          <w:rFonts w:ascii="Book Antiqua" w:hAnsi="Book Antiqua"/>
          <w:i/>
          <w:iCs/>
          <w:color w:val="000000" w:themeColor="text1"/>
        </w:rPr>
        <w:t>vs</w:t>
      </w:r>
      <w:r w:rsidR="00F00E62" w:rsidRPr="003E445C">
        <w:rPr>
          <w:rFonts w:ascii="Book Antiqua" w:hAnsi="Book Antiqua"/>
          <w:color w:val="000000" w:themeColor="text1"/>
        </w:rPr>
        <w:t xml:space="preserve"> hypothermic </w:t>
      </w:r>
      <w:r w:rsidR="003E445C">
        <w:rPr>
          <w:rFonts w:ascii="Book Antiqua" w:hAnsi="Book Antiqua"/>
          <w:color w:val="000000" w:themeColor="text1"/>
        </w:rPr>
        <w:t>MP</w:t>
      </w:r>
      <w:r w:rsidR="00F00E62" w:rsidRPr="003E445C">
        <w:rPr>
          <w:rFonts w:ascii="Book Antiqua" w:hAnsi="Book Antiqua"/>
          <w:color w:val="000000" w:themeColor="text1"/>
        </w:rPr>
        <w:t xml:space="preserve"> for rat donor steatotic liver preservation. After 24 h of either hypothermic cold storage or </w:t>
      </w:r>
      <w:r w:rsidR="003E445C">
        <w:rPr>
          <w:rFonts w:ascii="Book Antiqua" w:hAnsi="Book Antiqua"/>
          <w:color w:val="000000" w:themeColor="text1"/>
        </w:rPr>
        <w:t>MP</w:t>
      </w:r>
      <w:r w:rsidR="00C273C8" w:rsidRPr="003E445C">
        <w:rPr>
          <w:rFonts w:ascii="Book Antiqua" w:hAnsi="Book Antiqua"/>
          <w:color w:val="000000" w:themeColor="text1"/>
        </w:rPr>
        <w:t xml:space="preserve">, results demonstrated </w:t>
      </w:r>
      <w:r w:rsidR="001F6084" w:rsidRPr="003E445C">
        <w:rPr>
          <w:rFonts w:ascii="Book Antiqua" w:hAnsi="Book Antiqua"/>
          <w:color w:val="000000" w:themeColor="text1"/>
        </w:rPr>
        <w:t>reduced</w:t>
      </w:r>
      <w:r w:rsidR="00C273C8" w:rsidRPr="003E445C">
        <w:rPr>
          <w:rFonts w:ascii="Book Antiqua" w:hAnsi="Book Antiqua"/>
          <w:color w:val="000000" w:themeColor="text1"/>
        </w:rPr>
        <w:t xml:space="preserve"> levels of </w:t>
      </w:r>
      <w:r w:rsidR="001F6084" w:rsidRPr="003E445C">
        <w:rPr>
          <w:rFonts w:ascii="Book Antiqua" w:hAnsi="Book Antiqua"/>
          <w:color w:val="000000" w:themeColor="text1"/>
        </w:rPr>
        <w:t xml:space="preserve">AST and LDH and increased bile production, ammonia clearance, urea production, and ATP levels after </w:t>
      </w:r>
      <w:r w:rsidR="003E445C">
        <w:rPr>
          <w:rFonts w:ascii="Book Antiqua" w:hAnsi="Book Antiqua"/>
          <w:color w:val="000000" w:themeColor="text1"/>
        </w:rPr>
        <w:t>MP</w:t>
      </w:r>
      <w:r w:rsidR="001F6084" w:rsidRPr="003E445C">
        <w:rPr>
          <w:rFonts w:ascii="Book Antiqua" w:hAnsi="Book Antiqua"/>
          <w:color w:val="000000" w:themeColor="text1"/>
        </w:rPr>
        <w:t xml:space="preserve"> </w:t>
      </w:r>
      <w:r w:rsidR="008101B2">
        <w:rPr>
          <w:rFonts w:ascii="Book Antiqua" w:hAnsi="Book Antiqua"/>
          <w:i/>
          <w:iCs/>
          <w:color w:val="000000" w:themeColor="text1"/>
        </w:rPr>
        <w:t>vs</w:t>
      </w:r>
      <w:r w:rsidR="001F6084" w:rsidRPr="003E445C">
        <w:rPr>
          <w:rFonts w:ascii="Book Antiqua" w:hAnsi="Book Antiqua"/>
          <w:color w:val="000000" w:themeColor="text1"/>
        </w:rPr>
        <w:t xml:space="preserve"> cold storage</w:t>
      </w:r>
      <w:r w:rsidR="00D948E4" w:rsidRPr="003E445C">
        <w:rPr>
          <w:rFonts w:ascii="Book Antiqua" w:hAnsi="Book Antiqua"/>
          <w:color w:val="000000" w:themeColor="text1"/>
        </w:rPr>
        <w:t>.</w:t>
      </w:r>
    </w:p>
    <w:p w14:paraId="2701BEB0" w14:textId="6879BD5F" w:rsidR="00612650" w:rsidRPr="003E445C" w:rsidRDefault="00612650" w:rsidP="008101B2">
      <w:pPr>
        <w:adjustRightInd w:val="0"/>
        <w:snapToGrid w:val="0"/>
        <w:spacing w:line="360" w:lineRule="auto"/>
        <w:ind w:firstLineChars="100" w:firstLine="240"/>
        <w:jc w:val="both"/>
        <w:rPr>
          <w:rFonts w:ascii="Book Antiqua" w:hAnsi="Book Antiqua"/>
          <w:color w:val="000000" w:themeColor="text1"/>
        </w:rPr>
      </w:pPr>
      <w:proofErr w:type="spellStart"/>
      <w:r w:rsidRPr="003E445C">
        <w:rPr>
          <w:rFonts w:ascii="Book Antiqua" w:hAnsi="Book Antiqua"/>
          <w:color w:val="000000" w:themeColor="text1"/>
        </w:rPr>
        <w:t>Vairetti</w:t>
      </w:r>
      <w:proofErr w:type="spellEnd"/>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40]</w:t>
      </w:r>
      <w:r w:rsidR="00B0235B" w:rsidRPr="003E445C">
        <w:rPr>
          <w:rFonts w:ascii="Book Antiqua" w:hAnsi="Book Antiqua"/>
          <w:color w:val="000000" w:themeColor="text1"/>
        </w:rPr>
        <w:t xml:space="preserve"> </w:t>
      </w:r>
      <w:r w:rsidRPr="003E445C">
        <w:rPr>
          <w:rFonts w:ascii="Book Antiqua" w:hAnsi="Book Antiqua"/>
          <w:color w:val="000000" w:themeColor="text1"/>
        </w:rPr>
        <w:t xml:space="preserve">examined the effects of rat liver preservation using </w:t>
      </w:r>
      <w:r w:rsidR="003E445C">
        <w:rPr>
          <w:rFonts w:ascii="Book Antiqua" w:hAnsi="Book Antiqua"/>
          <w:color w:val="000000" w:themeColor="text1"/>
        </w:rPr>
        <w:t>MP</w:t>
      </w:r>
      <w:r w:rsidRPr="003E445C">
        <w:rPr>
          <w:rFonts w:ascii="Book Antiqua" w:hAnsi="Book Antiqua"/>
          <w:color w:val="000000" w:themeColor="text1"/>
        </w:rPr>
        <w:t xml:space="preserve"> at 20</w:t>
      </w:r>
      <w:r w:rsidR="008101B2">
        <w:rPr>
          <w:rFonts w:ascii="Book Antiqua" w:hAnsi="Book Antiqua"/>
          <w:color w:val="000000" w:themeColor="text1"/>
        </w:rPr>
        <w:t xml:space="preserve"> </w:t>
      </w:r>
      <w:r w:rsidRPr="003E445C">
        <w:rPr>
          <w:rFonts w:ascii="Book Antiqua" w:hAnsi="Book Antiqua"/>
          <w:color w:val="000000" w:themeColor="text1"/>
        </w:rPr>
        <w:sym w:font="Symbol" w:char="F0B0"/>
      </w:r>
      <w:r w:rsidRPr="003E445C">
        <w:rPr>
          <w:rFonts w:ascii="Book Antiqua" w:hAnsi="Book Antiqua"/>
          <w:color w:val="000000" w:themeColor="text1"/>
        </w:rPr>
        <w:t xml:space="preserve">C in </w:t>
      </w:r>
      <w:proofErr w:type="spellStart"/>
      <w:r w:rsidRPr="003E445C">
        <w:rPr>
          <w:rFonts w:ascii="Book Antiqua" w:hAnsi="Book Antiqua"/>
          <w:color w:val="000000" w:themeColor="text1"/>
        </w:rPr>
        <w:t>steatotic</w:t>
      </w:r>
      <w:proofErr w:type="spellEnd"/>
      <w:r w:rsidRPr="003E445C">
        <w:rPr>
          <w:rFonts w:ascii="Book Antiqua" w:hAnsi="Book Antiqua"/>
          <w:color w:val="000000" w:themeColor="text1"/>
        </w:rPr>
        <w:t xml:space="preserve"> livers compared to the SCS method of preservation. Results demonstrated that the adenosine triphosphate/adenosine diphosphate ratio and bile production were higher and oxidative stress and biliary enzymes were lower in the machine preservation</w:t>
      </w:r>
      <w:r w:rsidR="007F5447" w:rsidRPr="003E445C">
        <w:rPr>
          <w:rFonts w:ascii="Book Antiqua" w:hAnsi="Book Antiqua"/>
          <w:color w:val="000000" w:themeColor="text1"/>
        </w:rPr>
        <w:t>-</w:t>
      </w:r>
      <w:r w:rsidRPr="003E445C">
        <w:rPr>
          <w:rFonts w:ascii="Book Antiqua" w:hAnsi="Book Antiqua"/>
          <w:color w:val="000000" w:themeColor="text1"/>
        </w:rPr>
        <w:t xml:space="preserve">treated steatotic livers compared with the SCS method of </w:t>
      </w:r>
      <w:proofErr w:type="gramStart"/>
      <w:r w:rsidRPr="003E445C">
        <w:rPr>
          <w:rFonts w:ascii="Book Antiqua" w:hAnsi="Book Antiqua"/>
          <w:color w:val="000000" w:themeColor="text1"/>
        </w:rPr>
        <w:t>preservation</w:t>
      </w:r>
      <w:r w:rsidR="00F054CF"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40]</w:t>
      </w:r>
      <w:r w:rsidRPr="003E445C">
        <w:rPr>
          <w:rFonts w:ascii="Book Antiqua" w:hAnsi="Book Antiqua"/>
          <w:color w:val="000000" w:themeColor="text1"/>
        </w:rPr>
        <w:t>. Additionally, there was a 2-fold increase in TNF</w:t>
      </w:r>
      <w:r w:rsidRPr="003E445C">
        <w:rPr>
          <w:rFonts w:ascii="Book Antiqua" w:hAnsi="Book Antiqua"/>
          <w:color w:val="000000" w:themeColor="text1"/>
        </w:rPr>
        <w:sym w:font="Symbol" w:char="F061"/>
      </w:r>
      <w:r w:rsidRPr="003E445C">
        <w:rPr>
          <w:rFonts w:ascii="Book Antiqua" w:hAnsi="Book Antiqua"/>
          <w:color w:val="000000" w:themeColor="text1"/>
        </w:rPr>
        <w:t xml:space="preserve"> levels and caspase-3 activity in the SCS steatotic livers compared with the machine perfused </w:t>
      </w:r>
      <w:proofErr w:type="gramStart"/>
      <w:r w:rsidRPr="003E445C">
        <w:rPr>
          <w:rFonts w:ascii="Book Antiqua" w:hAnsi="Book Antiqua"/>
          <w:color w:val="000000" w:themeColor="text1"/>
        </w:rPr>
        <w:t>livers</w:t>
      </w:r>
      <w:r w:rsidR="00F054CF"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40]</w:t>
      </w:r>
      <w:r w:rsidRPr="003E445C">
        <w:rPr>
          <w:rFonts w:ascii="Book Antiqua" w:hAnsi="Book Antiqua"/>
          <w:color w:val="000000" w:themeColor="text1"/>
        </w:rPr>
        <w:t xml:space="preserve">. These findings suggest that </w:t>
      </w:r>
      <w:r w:rsidR="003E445C">
        <w:rPr>
          <w:rFonts w:ascii="Book Antiqua" w:hAnsi="Book Antiqua"/>
          <w:color w:val="000000" w:themeColor="text1"/>
        </w:rPr>
        <w:t>MP</w:t>
      </w:r>
      <w:r w:rsidRPr="003E445C">
        <w:rPr>
          <w:rFonts w:ascii="Book Antiqua" w:hAnsi="Book Antiqua"/>
          <w:color w:val="000000" w:themeColor="text1"/>
        </w:rPr>
        <w:t xml:space="preserve"> at 20</w:t>
      </w:r>
      <w:r w:rsidR="008101B2">
        <w:rPr>
          <w:rFonts w:ascii="Book Antiqua" w:hAnsi="Book Antiqua"/>
          <w:color w:val="000000" w:themeColor="text1"/>
        </w:rPr>
        <w:t xml:space="preserve"> </w:t>
      </w:r>
      <w:r w:rsidRPr="003E445C">
        <w:rPr>
          <w:rFonts w:ascii="Book Antiqua" w:hAnsi="Book Antiqua"/>
          <w:color w:val="000000" w:themeColor="text1"/>
        </w:rPr>
        <w:sym w:font="Symbol" w:char="F0B0"/>
      </w:r>
      <w:r w:rsidRPr="003E445C">
        <w:rPr>
          <w:rFonts w:ascii="Book Antiqua" w:hAnsi="Book Antiqua"/>
          <w:color w:val="000000" w:themeColor="text1"/>
        </w:rPr>
        <w:t xml:space="preserve">C improves rat </w:t>
      </w:r>
      <w:proofErr w:type="spellStart"/>
      <w:r w:rsidRPr="003E445C">
        <w:rPr>
          <w:rFonts w:ascii="Book Antiqua" w:hAnsi="Book Antiqua"/>
          <w:color w:val="000000" w:themeColor="text1"/>
        </w:rPr>
        <w:t>steatotic</w:t>
      </w:r>
      <w:proofErr w:type="spellEnd"/>
      <w:r w:rsidRPr="003E445C">
        <w:rPr>
          <w:rFonts w:ascii="Book Antiqua" w:hAnsi="Book Antiqua"/>
          <w:color w:val="000000" w:themeColor="text1"/>
        </w:rPr>
        <w:t xml:space="preserve"> liver preservation compared with the SCS method</w:t>
      </w:r>
      <w:r w:rsidR="00D948E4" w:rsidRPr="003E445C">
        <w:rPr>
          <w:rFonts w:ascii="Book Antiqua" w:hAnsi="Book Antiqua"/>
          <w:color w:val="000000" w:themeColor="text1"/>
        </w:rPr>
        <w:t>.</w:t>
      </w:r>
    </w:p>
    <w:p w14:paraId="7249C78B" w14:textId="0B9D1E62" w:rsidR="00A73606" w:rsidRPr="003E445C" w:rsidRDefault="009B5139" w:rsidP="008101B2">
      <w:pPr>
        <w:adjustRightInd w:val="0"/>
        <w:snapToGrid w:val="0"/>
        <w:spacing w:line="360" w:lineRule="auto"/>
        <w:ind w:firstLineChars="100" w:firstLine="240"/>
        <w:jc w:val="both"/>
        <w:rPr>
          <w:rFonts w:ascii="Book Antiqua" w:hAnsi="Book Antiqua"/>
          <w:color w:val="000000" w:themeColor="text1"/>
        </w:rPr>
      </w:pPr>
      <w:proofErr w:type="spellStart"/>
      <w:r w:rsidRPr="003E445C">
        <w:rPr>
          <w:rFonts w:ascii="Book Antiqua" w:hAnsi="Book Antiqua"/>
          <w:color w:val="000000" w:themeColor="text1"/>
        </w:rPr>
        <w:t>Subnormothermic</w:t>
      </w:r>
      <w:proofErr w:type="spellEnd"/>
      <w:r w:rsidRPr="003E445C">
        <w:rPr>
          <w:rFonts w:ascii="Book Antiqua" w:hAnsi="Book Antiqua"/>
          <w:color w:val="000000" w:themeColor="text1"/>
        </w:rPr>
        <w:t xml:space="preserve"> machine preservation </w:t>
      </w:r>
      <w:r w:rsidR="00D81681" w:rsidRPr="003E445C">
        <w:rPr>
          <w:rFonts w:ascii="Book Antiqua" w:hAnsi="Book Antiqua"/>
          <w:color w:val="000000" w:themeColor="text1"/>
        </w:rPr>
        <w:t xml:space="preserve">has also been investigated in the context of macrosteatotic </w:t>
      </w:r>
      <w:r w:rsidR="008E1074" w:rsidRPr="003E445C">
        <w:rPr>
          <w:rFonts w:ascii="Book Antiqua" w:hAnsi="Book Antiqua"/>
          <w:color w:val="000000" w:themeColor="text1"/>
        </w:rPr>
        <w:t xml:space="preserve">rat </w:t>
      </w:r>
      <w:r w:rsidR="00D81681" w:rsidRPr="003E445C">
        <w:rPr>
          <w:rFonts w:ascii="Book Antiqua" w:hAnsi="Book Antiqua"/>
          <w:color w:val="000000" w:themeColor="text1"/>
        </w:rPr>
        <w:t xml:space="preserve">livers </w:t>
      </w:r>
      <w:r w:rsidR="008E1074" w:rsidRPr="003E445C">
        <w:rPr>
          <w:rFonts w:ascii="Book Antiqua" w:hAnsi="Book Antiqua"/>
          <w:color w:val="000000" w:themeColor="text1"/>
        </w:rPr>
        <w:t xml:space="preserve">and has shown to reduce parenchymal ALT, mitochondrial glutamate dehydrogenase release while protecting against steatotic-induced </w:t>
      </w:r>
      <w:r w:rsidR="00DD4ED7" w:rsidRPr="003E445C">
        <w:rPr>
          <w:rFonts w:ascii="Book Antiqua" w:hAnsi="Book Antiqua"/>
          <w:color w:val="000000" w:themeColor="text1"/>
        </w:rPr>
        <w:t xml:space="preserve">sinusoidal microvascular alterations and preserving mitochondrial </w:t>
      </w:r>
      <w:proofErr w:type="gramStart"/>
      <w:r w:rsidR="00DD4ED7" w:rsidRPr="003E445C">
        <w:rPr>
          <w:rFonts w:ascii="Book Antiqua" w:hAnsi="Book Antiqua"/>
          <w:color w:val="000000" w:themeColor="text1"/>
        </w:rPr>
        <w:t>structure</w:t>
      </w:r>
      <w:r w:rsidR="00D948E4"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41</w:t>
      </w:r>
      <w:r w:rsidR="00D948E4" w:rsidRPr="003E445C">
        <w:rPr>
          <w:rFonts w:ascii="Book Antiqua" w:hAnsi="Book Antiqua"/>
          <w:color w:val="000000" w:themeColor="text1"/>
          <w:vertAlign w:val="superscript"/>
        </w:rPr>
        <w:t>]</w:t>
      </w:r>
      <w:r w:rsidR="00D948E4" w:rsidRPr="003E445C">
        <w:rPr>
          <w:rFonts w:ascii="Book Antiqua" w:hAnsi="Book Antiqua"/>
          <w:color w:val="000000" w:themeColor="text1"/>
        </w:rPr>
        <w:t>.</w:t>
      </w:r>
      <w:r w:rsidR="00DD4ED7" w:rsidRPr="003E445C">
        <w:rPr>
          <w:rFonts w:ascii="Book Antiqua" w:hAnsi="Book Antiqua"/>
          <w:color w:val="000000" w:themeColor="text1"/>
        </w:rPr>
        <w:t xml:space="preserve"> </w:t>
      </w:r>
      <w:r w:rsidR="00A73606" w:rsidRPr="003E445C">
        <w:rPr>
          <w:rFonts w:ascii="Book Antiqua" w:hAnsi="Book Antiqua"/>
          <w:color w:val="000000" w:themeColor="text1"/>
        </w:rPr>
        <w:t xml:space="preserve">Thus, implementation of defatting protocols seeks to efficiently decrease the proportion of macrosteatotic hepatocytes while ensuring viability and functionality in the remaining </w:t>
      </w:r>
      <w:proofErr w:type="gramStart"/>
      <w:r w:rsidR="00A73606" w:rsidRPr="003E445C">
        <w:rPr>
          <w:rFonts w:ascii="Book Antiqua" w:hAnsi="Book Antiqua"/>
          <w:color w:val="000000" w:themeColor="text1"/>
        </w:rPr>
        <w:t>hepatocytes</w:t>
      </w:r>
      <w:r w:rsidR="00D948E4"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42</w:t>
      </w:r>
      <w:r w:rsidR="00D948E4" w:rsidRPr="003E445C">
        <w:rPr>
          <w:rFonts w:ascii="Book Antiqua" w:hAnsi="Book Antiqua"/>
          <w:color w:val="000000" w:themeColor="text1"/>
          <w:vertAlign w:val="superscript"/>
        </w:rPr>
        <w:t>]</w:t>
      </w:r>
      <w:r w:rsidR="00D948E4" w:rsidRPr="003E445C">
        <w:rPr>
          <w:rFonts w:ascii="Book Antiqua" w:hAnsi="Book Antiqua"/>
          <w:color w:val="000000" w:themeColor="text1"/>
        </w:rPr>
        <w:t>.</w:t>
      </w:r>
    </w:p>
    <w:p w14:paraId="6968BAFF" w14:textId="77777777" w:rsidR="00A73606" w:rsidRPr="003E445C" w:rsidRDefault="00A73606"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In an effort to mitigate the detrimental effects of hepatic steatosis on transplantation outcomes, several animal studies have investigated the role of defatting protocols to </w:t>
      </w:r>
      <w:r w:rsidRPr="003E445C">
        <w:rPr>
          <w:rFonts w:ascii="Book Antiqua" w:hAnsi="Book Antiqua"/>
          <w:color w:val="000000" w:themeColor="text1"/>
        </w:rPr>
        <w:lastRenderedPageBreak/>
        <w:t xml:space="preserve">reduce the intrahepatic TAG content prior to transplantation. These protocols may span a period of days to weeks and rely on a change in diet to alter the fat content in livers prior to transplantation. </w:t>
      </w:r>
    </w:p>
    <w:p w14:paraId="56BD3D2F" w14:textId="3CBFC284" w:rsidR="00297BA9" w:rsidRPr="003E445C" w:rsidRDefault="00A73606"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The concept of defatting steatotic livers holds significant therapeutic and clinical potential as defatting in humans has shown to decrease steatosis. For example, one studied investigated the implementation of a protein-rich (1000 kcal/d) diet, exercise (600 kcal/d), and the lipid-lower drug bezafibrate (400 mg/d) for 2-8 </w:t>
      </w:r>
      <w:proofErr w:type="spellStart"/>
      <w:r w:rsidRPr="003E445C">
        <w:rPr>
          <w:rFonts w:ascii="Book Antiqua" w:hAnsi="Book Antiqua"/>
          <w:color w:val="000000" w:themeColor="text1"/>
        </w:rPr>
        <w:t>wk</w:t>
      </w:r>
      <w:proofErr w:type="spellEnd"/>
      <w:r w:rsidRPr="003E445C">
        <w:rPr>
          <w:rFonts w:ascii="Book Antiqua" w:hAnsi="Book Antiqua"/>
          <w:color w:val="000000" w:themeColor="text1"/>
        </w:rPr>
        <w:t xml:space="preserve"> in 11 candidates for living-donor liver </w:t>
      </w:r>
      <w:proofErr w:type="gramStart"/>
      <w:r w:rsidRPr="003E445C">
        <w:rPr>
          <w:rFonts w:ascii="Book Antiqua" w:hAnsi="Book Antiqua"/>
          <w:color w:val="000000" w:themeColor="text1"/>
        </w:rPr>
        <w:t>transplantation</w:t>
      </w:r>
      <w:r w:rsidR="00053560"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43</w:t>
      </w:r>
      <w:r w:rsidR="00053560" w:rsidRPr="003E445C">
        <w:rPr>
          <w:rFonts w:ascii="Book Antiqua" w:hAnsi="Book Antiqua"/>
          <w:color w:val="000000" w:themeColor="text1"/>
          <w:vertAlign w:val="superscript"/>
        </w:rPr>
        <w:t>]</w:t>
      </w:r>
      <w:r w:rsidRPr="003E445C">
        <w:rPr>
          <w:rFonts w:ascii="Book Antiqua" w:hAnsi="Book Antiqua"/>
          <w:color w:val="000000" w:themeColor="text1"/>
        </w:rPr>
        <w:t xml:space="preserve">. Results demonstrated significantly improved body weight, BMI, and steatosis allowing for the transplantation of </w:t>
      </w:r>
      <w:r w:rsidR="00053560" w:rsidRPr="003E445C">
        <w:rPr>
          <w:rFonts w:ascii="Book Antiqua" w:hAnsi="Book Antiqua"/>
          <w:color w:val="000000" w:themeColor="text1"/>
        </w:rPr>
        <w:t>7</w:t>
      </w:r>
      <w:r w:rsidRPr="003E445C">
        <w:rPr>
          <w:rFonts w:ascii="Book Antiqua" w:hAnsi="Book Antiqua"/>
          <w:color w:val="000000" w:themeColor="text1"/>
        </w:rPr>
        <w:t xml:space="preserve"> of the treated liver grafts to </w:t>
      </w:r>
      <w:proofErr w:type="gramStart"/>
      <w:r w:rsidRPr="003E445C">
        <w:rPr>
          <w:rFonts w:ascii="Book Antiqua" w:hAnsi="Book Antiqua"/>
          <w:color w:val="000000" w:themeColor="text1"/>
        </w:rPr>
        <w:t>recipients</w:t>
      </w:r>
      <w:r w:rsidR="00053560"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43</w:t>
      </w:r>
      <w:r w:rsidR="00053560" w:rsidRPr="003E445C">
        <w:rPr>
          <w:rFonts w:ascii="Book Antiqua" w:hAnsi="Book Antiqua"/>
          <w:color w:val="000000" w:themeColor="text1"/>
          <w:vertAlign w:val="superscript"/>
        </w:rPr>
        <w:t>]</w:t>
      </w:r>
      <w:r w:rsidRPr="003E445C">
        <w:rPr>
          <w:rFonts w:ascii="Book Antiqua" w:hAnsi="Book Antiqua"/>
          <w:color w:val="000000" w:themeColor="text1"/>
        </w:rPr>
        <w:t>.</w:t>
      </w:r>
      <w:r w:rsidR="00BD366F">
        <w:rPr>
          <w:rFonts w:ascii="Book Antiqua" w:hAnsi="Book Antiqua"/>
          <w:color w:val="000000" w:themeColor="text1"/>
        </w:rPr>
        <w:t xml:space="preserve"> </w:t>
      </w:r>
      <w:r w:rsidRPr="003E445C">
        <w:rPr>
          <w:rFonts w:ascii="Book Antiqua" w:hAnsi="Book Antiqua"/>
          <w:color w:val="000000" w:themeColor="text1"/>
        </w:rPr>
        <w:t xml:space="preserve">Post-transplant tests demonstrated liver functioning with no significant differences in measured functional </w:t>
      </w:r>
      <w:proofErr w:type="gramStart"/>
      <w:r w:rsidRPr="003E445C">
        <w:rPr>
          <w:rFonts w:ascii="Book Antiqua" w:hAnsi="Book Antiqua"/>
          <w:color w:val="000000" w:themeColor="text1"/>
        </w:rPr>
        <w:t>parameters</w:t>
      </w:r>
      <w:r w:rsidR="00D048CA"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43</w:t>
      </w:r>
      <w:r w:rsidR="00D048CA" w:rsidRPr="003E445C">
        <w:rPr>
          <w:rFonts w:ascii="Book Antiqua" w:hAnsi="Book Antiqua"/>
          <w:color w:val="000000" w:themeColor="text1"/>
          <w:vertAlign w:val="superscript"/>
        </w:rPr>
        <w:t>]</w:t>
      </w:r>
      <w:r w:rsidR="00D048CA" w:rsidRPr="003E445C">
        <w:rPr>
          <w:rFonts w:ascii="Book Antiqua" w:hAnsi="Book Antiqua"/>
          <w:color w:val="000000" w:themeColor="text1"/>
        </w:rPr>
        <w:t>.</w:t>
      </w:r>
      <w:r w:rsidR="00B92FD3" w:rsidRPr="003E445C">
        <w:rPr>
          <w:rFonts w:ascii="Book Antiqua" w:hAnsi="Book Antiqua"/>
          <w:color w:val="000000" w:themeColor="text1"/>
        </w:rPr>
        <w:t xml:space="preserve"> </w:t>
      </w:r>
      <w:r w:rsidRPr="003E445C">
        <w:rPr>
          <w:rFonts w:ascii="Book Antiqua" w:hAnsi="Book Antiqua"/>
          <w:color w:val="000000" w:themeColor="text1"/>
        </w:rPr>
        <w:t>Additionally, a study of 120 consecutive living donors with non-alcoholic fatty liver disease</w:t>
      </w:r>
      <w:r w:rsidR="00B92FD3" w:rsidRPr="003E445C">
        <w:rPr>
          <w:rFonts w:ascii="Book Antiqua" w:hAnsi="Book Antiqua"/>
          <w:color w:val="000000" w:themeColor="text1"/>
        </w:rPr>
        <w:t xml:space="preserve"> of</w:t>
      </w:r>
      <w:r w:rsidRPr="003E445C">
        <w:rPr>
          <w:rFonts w:ascii="Book Antiqua" w:hAnsi="Book Antiqua"/>
          <w:color w:val="000000" w:themeColor="text1"/>
        </w:rPr>
        <w:t xml:space="preserve"> </w:t>
      </w:r>
      <w:r w:rsidRPr="003E445C">
        <w:rPr>
          <w:rFonts w:ascii="Book Antiqua" w:hAnsi="Book Antiqua"/>
          <w:color w:val="000000" w:themeColor="text1"/>
        </w:rPr>
        <w:sym w:font="Symbol" w:char="F0B3"/>
      </w:r>
      <w:r w:rsidR="008101B2">
        <w:rPr>
          <w:rFonts w:ascii="Book Antiqua" w:hAnsi="Book Antiqua"/>
          <w:color w:val="000000" w:themeColor="text1"/>
        </w:rPr>
        <w:t xml:space="preserve"> </w:t>
      </w:r>
      <w:r w:rsidRPr="003E445C">
        <w:rPr>
          <w:rFonts w:ascii="Book Antiqua" w:hAnsi="Book Antiqua"/>
          <w:color w:val="000000" w:themeColor="text1"/>
        </w:rPr>
        <w:t>30% or an estimated donor-recipient weight ratio of &lt;</w:t>
      </w:r>
      <w:r w:rsidR="008101B2">
        <w:rPr>
          <w:rFonts w:ascii="Book Antiqua" w:hAnsi="Book Antiqua"/>
          <w:color w:val="000000" w:themeColor="text1"/>
        </w:rPr>
        <w:t xml:space="preserve"> </w:t>
      </w:r>
      <w:r w:rsidRPr="003E445C">
        <w:rPr>
          <w:rFonts w:ascii="Book Antiqua" w:hAnsi="Book Antiqua"/>
          <w:color w:val="000000" w:themeColor="text1"/>
        </w:rPr>
        <w:t xml:space="preserve">0.8 demonstrated that following diet and exercise modifications leading to </w:t>
      </w:r>
      <w:r w:rsidRPr="003E445C">
        <w:rPr>
          <w:rFonts w:ascii="Book Antiqua" w:hAnsi="Book Antiqua"/>
          <w:color w:val="000000" w:themeColor="text1"/>
        </w:rPr>
        <w:sym w:font="Symbol" w:char="F0B3"/>
      </w:r>
      <w:r w:rsidR="008101B2">
        <w:rPr>
          <w:rFonts w:ascii="Book Antiqua" w:hAnsi="Book Antiqua"/>
          <w:color w:val="000000" w:themeColor="text1"/>
        </w:rPr>
        <w:t xml:space="preserve"> </w:t>
      </w:r>
      <w:r w:rsidRPr="003E445C">
        <w:rPr>
          <w:rFonts w:ascii="Book Antiqua" w:hAnsi="Book Antiqua"/>
          <w:color w:val="000000" w:themeColor="text1"/>
        </w:rPr>
        <w:t xml:space="preserve">10% total cholesterol reduction and </w:t>
      </w:r>
      <w:r w:rsidRPr="003E445C">
        <w:rPr>
          <w:rFonts w:ascii="Book Antiqua" w:hAnsi="Book Antiqua"/>
          <w:color w:val="000000" w:themeColor="text1"/>
        </w:rPr>
        <w:sym w:font="Symbol" w:char="F0B3"/>
      </w:r>
      <w:r w:rsidR="008101B2">
        <w:rPr>
          <w:rFonts w:ascii="Book Antiqua" w:hAnsi="Book Antiqua"/>
          <w:color w:val="000000" w:themeColor="text1"/>
        </w:rPr>
        <w:t xml:space="preserve"> </w:t>
      </w:r>
      <w:r w:rsidRPr="003E445C">
        <w:rPr>
          <w:rFonts w:ascii="Book Antiqua" w:hAnsi="Book Antiqua"/>
          <w:color w:val="000000" w:themeColor="text1"/>
        </w:rPr>
        <w:t>5% weight reduction,</w:t>
      </w:r>
      <w:r w:rsidR="00297BA9" w:rsidRPr="003E445C">
        <w:rPr>
          <w:rFonts w:ascii="Book Antiqua" w:hAnsi="Book Antiqua"/>
          <w:color w:val="000000" w:themeColor="text1"/>
        </w:rPr>
        <w:t xml:space="preserve"> an improvement in steatosis of </w:t>
      </w:r>
      <w:r w:rsidRPr="003E445C">
        <w:rPr>
          <w:rFonts w:ascii="Book Antiqua" w:hAnsi="Book Antiqua"/>
          <w:color w:val="000000" w:themeColor="text1"/>
        </w:rPr>
        <w:sym w:font="Symbol" w:char="F0B3"/>
      </w:r>
      <w:r w:rsidR="008101B2">
        <w:rPr>
          <w:rFonts w:ascii="Book Antiqua" w:hAnsi="Book Antiqua"/>
          <w:color w:val="000000" w:themeColor="text1"/>
        </w:rPr>
        <w:t xml:space="preserve"> </w:t>
      </w:r>
      <w:r w:rsidRPr="003E445C">
        <w:rPr>
          <w:rFonts w:ascii="Book Antiqua" w:hAnsi="Book Antiqua"/>
          <w:color w:val="000000" w:themeColor="text1"/>
        </w:rPr>
        <w:t xml:space="preserve">20% </w:t>
      </w:r>
      <w:r w:rsidR="00297BA9" w:rsidRPr="003E445C">
        <w:rPr>
          <w:rFonts w:ascii="Book Antiqua" w:hAnsi="Book Antiqua"/>
          <w:color w:val="000000" w:themeColor="text1"/>
        </w:rPr>
        <w:t>was seen in the 120 donors</w:t>
      </w:r>
      <w:r w:rsidR="00D048CA" w:rsidRPr="003E445C">
        <w:rPr>
          <w:rFonts w:ascii="Book Antiqua" w:hAnsi="Book Antiqua"/>
          <w:color w:val="000000" w:themeColor="text1"/>
          <w:vertAlign w:val="superscript"/>
        </w:rPr>
        <w:t>[</w:t>
      </w:r>
      <w:r w:rsidR="00F054CF" w:rsidRPr="003E445C">
        <w:rPr>
          <w:rFonts w:ascii="Book Antiqua" w:hAnsi="Book Antiqua"/>
          <w:color w:val="000000" w:themeColor="text1"/>
          <w:vertAlign w:val="superscript"/>
        </w:rPr>
        <w:t>44</w:t>
      </w:r>
      <w:r w:rsidR="00D048CA" w:rsidRPr="003E445C">
        <w:rPr>
          <w:rFonts w:ascii="Book Antiqua" w:hAnsi="Book Antiqua"/>
          <w:color w:val="000000" w:themeColor="text1"/>
          <w:vertAlign w:val="superscript"/>
        </w:rPr>
        <w:t>]</w:t>
      </w:r>
      <w:r w:rsidR="00D048CA" w:rsidRPr="003E445C">
        <w:rPr>
          <w:rFonts w:ascii="Book Antiqua" w:hAnsi="Book Antiqua"/>
          <w:color w:val="000000" w:themeColor="text1"/>
        </w:rPr>
        <w:t>.</w:t>
      </w:r>
    </w:p>
    <w:p w14:paraId="348DBD65" w14:textId="3CC2C38C" w:rsidR="00A73606" w:rsidRPr="003E445C" w:rsidRDefault="00A73606"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The aforementioned studies demonstrate the feasibility of reducing fat content using established defatting protocols that are reliant on a diet change prior to liver transplantation, however they do not reflect a </w:t>
      </w:r>
      <w:r w:rsidR="00830FFE" w:rsidRPr="003E445C">
        <w:rPr>
          <w:rFonts w:ascii="Book Antiqua" w:hAnsi="Book Antiqua"/>
          <w:color w:val="000000" w:themeColor="text1"/>
        </w:rPr>
        <w:t>viable</w:t>
      </w:r>
      <w:r w:rsidRPr="003E445C">
        <w:rPr>
          <w:rFonts w:ascii="Book Antiqua" w:hAnsi="Book Antiqua"/>
          <w:color w:val="000000" w:themeColor="text1"/>
        </w:rPr>
        <w:t xml:space="preserve"> approach for liver grafts that are procured and intended for transplant, typically requiring a time frame of less than 12 h</w:t>
      </w:r>
      <w:r w:rsidR="00D048CA" w:rsidRPr="003E445C">
        <w:rPr>
          <w:rFonts w:ascii="Book Antiqua" w:hAnsi="Book Antiqua"/>
          <w:color w:val="000000" w:themeColor="text1"/>
          <w:vertAlign w:val="superscript"/>
        </w:rPr>
        <w:t>[4</w:t>
      </w:r>
      <w:r w:rsidR="00F054CF" w:rsidRPr="003E445C">
        <w:rPr>
          <w:rFonts w:ascii="Book Antiqua" w:hAnsi="Book Antiqua"/>
          <w:color w:val="000000" w:themeColor="text1"/>
          <w:vertAlign w:val="superscript"/>
        </w:rPr>
        <w:t>5,46</w:t>
      </w:r>
      <w:r w:rsidR="00D048CA" w:rsidRPr="003E445C">
        <w:rPr>
          <w:rFonts w:ascii="Book Antiqua" w:hAnsi="Book Antiqua"/>
          <w:color w:val="000000" w:themeColor="text1"/>
          <w:vertAlign w:val="superscript"/>
        </w:rPr>
        <w:t>]</w:t>
      </w:r>
      <w:r w:rsidR="00D048CA" w:rsidRPr="003E445C">
        <w:rPr>
          <w:rFonts w:ascii="Book Antiqua" w:hAnsi="Book Antiqua"/>
          <w:color w:val="000000" w:themeColor="text1"/>
        </w:rPr>
        <w:t>.</w:t>
      </w:r>
      <w:r w:rsidR="00830FFE" w:rsidRPr="003E445C">
        <w:rPr>
          <w:rFonts w:ascii="Book Antiqua" w:hAnsi="Book Antiqua"/>
          <w:color w:val="000000" w:themeColor="text1"/>
        </w:rPr>
        <w:t xml:space="preserve"> </w:t>
      </w:r>
      <w:r w:rsidRPr="003E445C">
        <w:rPr>
          <w:rFonts w:ascii="Book Antiqua" w:hAnsi="Book Antiqua"/>
          <w:color w:val="000000" w:themeColor="text1"/>
        </w:rPr>
        <w:t xml:space="preserve">While the use of defatting protocols to reduce steatosis in donor livers for transplantation has provided initial promising results for expanding the liver donor pool, further experimental animal studies investigating the use of </w:t>
      </w:r>
      <w:r w:rsidRPr="003E445C">
        <w:rPr>
          <w:rFonts w:ascii="Book Antiqua" w:hAnsi="Book Antiqua"/>
          <w:i/>
          <w:color w:val="000000" w:themeColor="text1"/>
        </w:rPr>
        <w:t xml:space="preserve">ex vivo </w:t>
      </w:r>
      <w:r w:rsidRPr="003E445C">
        <w:rPr>
          <w:rFonts w:ascii="Book Antiqua" w:hAnsi="Book Antiqua"/>
          <w:color w:val="000000" w:themeColor="text1"/>
        </w:rPr>
        <w:t xml:space="preserve">perfusion of donor livers to reduce steatosis remains limited. </w:t>
      </w:r>
    </w:p>
    <w:p w14:paraId="75B744A1" w14:textId="530F4CA5" w:rsidR="00612650" w:rsidRPr="003E445C" w:rsidRDefault="00612650"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Jamieson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47]</w:t>
      </w:r>
      <w:r w:rsidR="00D048CA" w:rsidRPr="003E445C">
        <w:rPr>
          <w:rFonts w:ascii="Book Antiqua" w:hAnsi="Book Antiqua"/>
          <w:color w:val="000000" w:themeColor="text1"/>
        </w:rPr>
        <w:t xml:space="preserve"> </w:t>
      </w:r>
      <w:r w:rsidRPr="003E445C">
        <w:rPr>
          <w:rFonts w:ascii="Book Antiqua" w:hAnsi="Book Antiqua"/>
          <w:color w:val="000000" w:themeColor="text1"/>
        </w:rPr>
        <w:t>demonstrated</w:t>
      </w:r>
      <w:r w:rsidR="00814083" w:rsidRPr="003E445C">
        <w:rPr>
          <w:rFonts w:ascii="Book Antiqua" w:hAnsi="Book Antiqua"/>
          <w:color w:val="000000" w:themeColor="text1"/>
        </w:rPr>
        <w:t xml:space="preserve"> in a porcine model</w:t>
      </w:r>
      <w:r w:rsidRPr="003E445C">
        <w:rPr>
          <w:rFonts w:ascii="Book Antiqua" w:hAnsi="Book Antiqua"/>
          <w:color w:val="000000" w:themeColor="text1"/>
        </w:rPr>
        <w:t xml:space="preserve"> that agents involved in peroxisome proliferation for lipid export, visfatin to reduce </w:t>
      </w:r>
      <w:r w:rsidR="00F568A2" w:rsidRPr="003E445C">
        <w:rPr>
          <w:rFonts w:ascii="Book Antiqua" w:hAnsi="Book Antiqua"/>
          <w:color w:val="000000" w:themeColor="text1"/>
        </w:rPr>
        <w:t>triglyceride (TG)</w:t>
      </w:r>
      <w:r w:rsidRPr="003E445C">
        <w:rPr>
          <w:rFonts w:ascii="Book Antiqua" w:hAnsi="Book Antiqua"/>
          <w:color w:val="000000" w:themeColor="text1"/>
        </w:rPr>
        <w:t xml:space="preserve"> levels, and forskolin to stimulate oxidation of lipids and ketogenesis decreased hepatocyte</w:t>
      </w:r>
      <w:r w:rsidR="00612315" w:rsidRPr="003E445C">
        <w:rPr>
          <w:rFonts w:ascii="Book Antiqua" w:hAnsi="Book Antiqua"/>
          <w:color w:val="000000" w:themeColor="text1"/>
        </w:rPr>
        <w:t xml:space="preserve"> TG</w:t>
      </w:r>
      <w:r w:rsidRPr="003E445C">
        <w:rPr>
          <w:rFonts w:ascii="Book Antiqua" w:hAnsi="Book Antiqua"/>
          <w:color w:val="000000" w:themeColor="text1"/>
        </w:rPr>
        <w:t xml:space="preserve"> levels by 31% in 48 h of normothermic </w:t>
      </w:r>
      <w:r w:rsidR="003E445C">
        <w:rPr>
          <w:rFonts w:ascii="Book Antiqua" w:hAnsi="Book Antiqua"/>
          <w:color w:val="000000" w:themeColor="text1"/>
        </w:rPr>
        <w:t>MP</w:t>
      </w:r>
      <w:r w:rsidRPr="003E445C">
        <w:rPr>
          <w:rFonts w:ascii="Book Antiqua" w:hAnsi="Book Antiqua"/>
          <w:color w:val="000000" w:themeColor="text1"/>
        </w:rPr>
        <w:t xml:space="preserve">. Additionally, periportal hepatocytes were ‘defatted’ compared to hepatocytes near the perivenous region with an overall increase in bile </w:t>
      </w:r>
      <w:proofErr w:type="gramStart"/>
      <w:r w:rsidRPr="003E445C">
        <w:rPr>
          <w:rFonts w:ascii="Book Antiqua" w:hAnsi="Book Antiqua"/>
          <w:color w:val="000000" w:themeColor="text1"/>
        </w:rPr>
        <w:t>production</w:t>
      </w:r>
      <w:r w:rsidR="00D048CA" w:rsidRPr="003E445C">
        <w:rPr>
          <w:rFonts w:ascii="Book Antiqua" w:hAnsi="Book Antiqua"/>
          <w:color w:val="000000" w:themeColor="text1"/>
          <w:vertAlign w:val="superscript"/>
        </w:rPr>
        <w:t>[</w:t>
      </w:r>
      <w:proofErr w:type="gramEnd"/>
      <w:r w:rsidR="00D048CA" w:rsidRPr="003E445C">
        <w:rPr>
          <w:rFonts w:ascii="Book Antiqua" w:hAnsi="Book Antiqua"/>
          <w:color w:val="000000" w:themeColor="text1"/>
          <w:vertAlign w:val="superscript"/>
        </w:rPr>
        <w:t>4</w:t>
      </w:r>
      <w:r w:rsidR="00F054CF" w:rsidRPr="003E445C">
        <w:rPr>
          <w:rFonts w:ascii="Book Antiqua" w:hAnsi="Book Antiqua"/>
          <w:color w:val="000000" w:themeColor="text1"/>
          <w:vertAlign w:val="superscript"/>
        </w:rPr>
        <w:t>7</w:t>
      </w:r>
      <w:r w:rsidR="00D048CA" w:rsidRPr="003E445C">
        <w:rPr>
          <w:rFonts w:ascii="Book Antiqua" w:hAnsi="Book Antiqua"/>
          <w:color w:val="000000" w:themeColor="text1"/>
          <w:vertAlign w:val="superscript"/>
        </w:rPr>
        <w:t>]</w:t>
      </w:r>
      <w:r w:rsidR="00D048CA" w:rsidRPr="003E445C">
        <w:rPr>
          <w:rFonts w:ascii="Book Antiqua" w:hAnsi="Book Antiqua"/>
          <w:color w:val="000000" w:themeColor="text1"/>
        </w:rPr>
        <w:t>.</w:t>
      </w:r>
      <w:r w:rsidRPr="003E445C">
        <w:rPr>
          <w:rFonts w:ascii="Book Antiqua" w:hAnsi="Book Antiqua"/>
          <w:color w:val="000000" w:themeColor="text1"/>
        </w:rPr>
        <w:t xml:space="preserve"> </w:t>
      </w:r>
      <w:r w:rsidR="00520AD3" w:rsidRPr="003E445C">
        <w:rPr>
          <w:rFonts w:ascii="Book Antiqua" w:hAnsi="Book Antiqua"/>
          <w:color w:val="000000" w:themeColor="text1"/>
        </w:rPr>
        <w:t xml:space="preserve">Additionally, </w:t>
      </w:r>
      <w:proofErr w:type="spellStart"/>
      <w:r w:rsidRPr="003E445C">
        <w:rPr>
          <w:rFonts w:ascii="Book Antiqua" w:hAnsi="Book Antiqua"/>
          <w:color w:val="000000" w:themeColor="text1"/>
        </w:rPr>
        <w:t>Nagrath</w:t>
      </w:r>
      <w:proofErr w:type="spellEnd"/>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48]</w:t>
      </w:r>
      <w:r w:rsidRPr="003E445C">
        <w:rPr>
          <w:rFonts w:ascii="Book Antiqua" w:hAnsi="Book Antiqua"/>
          <w:color w:val="000000" w:themeColor="text1"/>
        </w:rPr>
        <w:t xml:space="preserve"> utilized a perfusate medium supplemented with defatting agents (forskolin, GW7647, hypericin, scoparone, visfatin, and GW501516) on steatotic </w:t>
      </w:r>
      <w:r w:rsidRPr="003E445C">
        <w:rPr>
          <w:rFonts w:ascii="Book Antiqua" w:hAnsi="Book Antiqua"/>
          <w:color w:val="000000" w:themeColor="text1"/>
        </w:rPr>
        <w:lastRenderedPageBreak/>
        <w:t xml:space="preserve">livers from obese Zucker rats. Following </w:t>
      </w:r>
      <w:r w:rsidRPr="003E445C">
        <w:rPr>
          <w:rFonts w:ascii="Book Antiqua" w:hAnsi="Book Antiqua"/>
          <w:i/>
          <w:color w:val="000000" w:themeColor="text1"/>
        </w:rPr>
        <w:t>ex vivo</w:t>
      </w:r>
      <w:r w:rsidRPr="003E445C">
        <w:rPr>
          <w:rFonts w:ascii="Book Antiqua" w:hAnsi="Book Antiqua"/>
          <w:color w:val="000000" w:themeColor="text1"/>
        </w:rPr>
        <w:t xml:space="preserve"> normothermic perfusion for 180 min with the defatting perfusate medium, the TG content decreased by 65% and produced elevated bile levels compared to the control </w:t>
      </w:r>
      <w:proofErr w:type="gramStart"/>
      <w:r w:rsidRPr="003E445C">
        <w:rPr>
          <w:rFonts w:ascii="Book Antiqua" w:hAnsi="Book Antiqua"/>
          <w:color w:val="000000" w:themeColor="text1"/>
        </w:rPr>
        <w:t>perfusion</w:t>
      </w:r>
      <w:r w:rsidR="00D048CA" w:rsidRPr="003E445C">
        <w:rPr>
          <w:rFonts w:ascii="Book Antiqua" w:hAnsi="Book Antiqua"/>
          <w:color w:val="000000" w:themeColor="text1"/>
          <w:vertAlign w:val="superscript"/>
        </w:rPr>
        <w:t>[</w:t>
      </w:r>
      <w:proofErr w:type="gramEnd"/>
      <w:r w:rsidR="00D048CA" w:rsidRPr="003E445C">
        <w:rPr>
          <w:rFonts w:ascii="Book Antiqua" w:hAnsi="Book Antiqua"/>
          <w:color w:val="000000" w:themeColor="text1"/>
          <w:vertAlign w:val="superscript"/>
        </w:rPr>
        <w:t>4</w:t>
      </w:r>
      <w:r w:rsidR="00F054CF" w:rsidRPr="003E445C">
        <w:rPr>
          <w:rFonts w:ascii="Book Antiqua" w:hAnsi="Book Antiqua"/>
          <w:color w:val="000000" w:themeColor="text1"/>
          <w:vertAlign w:val="superscript"/>
        </w:rPr>
        <w:t>8</w:t>
      </w:r>
      <w:r w:rsidR="00D048CA" w:rsidRPr="003E445C">
        <w:rPr>
          <w:rFonts w:ascii="Book Antiqua" w:hAnsi="Book Antiqua"/>
          <w:color w:val="000000" w:themeColor="text1"/>
          <w:vertAlign w:val="superscript"/>
        </w:rPr>
        <w:t>]</w:t>
      </w:r>
      <w:r w:rsidR="00D048CA" w:rsidRPr="003E445C">
        <w:rPr>
          <w:rFonts w:ascii="Book Antiqua" w:hAnsi="Book Antiqua"/>
          <w:color w:val="000000" w:themeColor="text1"/>
        </w:rPr>
        <w:t>.</w:t>
      </w:r>
      <w:r w:rsidRPr="003E445C">
        <w:rPr>
          <w:rFonts w:ascii="Book Antiqua" w:hAnsi="Book Antiqua"/>
          <w:color w:val="000000" w:themeColor="text1"/>
        </w:rPr>
        <w:t xml:space="preserve"> </w:t>
      </w:r>
    </w:p>
    <w:p w14:paraId="6F5A092F" w14:textId="39849F78" w:rsidR="00612650" w:rsidRPr="003E445C" w:rsidRDefault="00612650" w:rsidP="008101B2">
      <w:pPr>
        <w:adjustRightInd w:val="0"/>
        <w:snapToGrid w:val="0"/>
        <w:spacing w:line="360" w:lineRule="auto"/>
        <w:ind w:firstLineChars="100" w:firstLine="240"/>
        <w:jc w:val="both"/>
        <w:rPr>
          <w:rFonts w:ascii="Book Antiqua" w:hAnsi="Book Antiqua"/>
          <w:color w:val="000000" w:themeColor="text1"/>
        </w:rPr>
      </w:pPr>
      <w:bookmarkStart w:id="30" w:name="OLE_LINK687"/>
      <w:bookmarkStart w:id="31" w:name="OLE_LINK688"/>
      <w:r w:rsidRPr="003E445C">
        <w:rPr>
          <w:rFonts w:ascii="Book Antiqua" w:hAnsi="Book Antiqua"/>
          <w:color w:val="000000" w:themeColor="text1"/>
        </w:rPr>
        <w:t>Liu</w:t>
      </w:r>
      <w:bookmarkEnd w:id="30"/>
      <w:bookmarkEnd w:id="31"/>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49]</w:t>
      </w:r>
      <w:r w:rsidR="00D048CA" w:rsidRPr="003E445C">
        <w:rPr>
          <w:rFonts w:ascii="Book Antiqua" w:hAnsi="Book Antiqua"/>
          <w:color w:val="000000" w:themeColor="text1"/>
        </w:rPr>
        <w:t xml:space="preserve"> </w:t>
      </w:r>
      <w:r w:rsidRPr="003E445C">
        <w:rPr>
          <w:rFonts w:ascii="Book Antiqua" w:hAnsi="Book Antiqua"/>
          <w:color w:val="000000" w:themeColor="text1"/>
        </w:rPr>
        <w:t xml:space="preserve">reported the use of </w:t>
      </w:r>
      <w:proofErr w:type="spellStart"/>
      <w:r w:rsidRPr="003E445C">
        <w:rPr>
          <w:rFonts w:ascii="Book Antiqua" w:hAnsi="Book Antiqua"/>
          <w:color w:val="000000" w:themeColor="text1"/>
        </w:rPr>
        <w:t>subnormothermic</w:t>
      </w:r>
      <w:proofErr w:type="spellEnd"/>
      <w:r w:rsidRPr="003E445C">
        <w:rPr>
          <w:rFonts w:ascii="Book Antiqua" w:hAnsi="Book Antiqua"/>
          <w:color w:val="000000" w:themeColor="text1"/>
        </w:rPr>
        <w:t xml:space="preserve"> (20</w:t>
      </w:r>
      <w:r w:rsidR="008101B2">
        <w:rPr>
          <w:rFonts w:ascii="Book Antiqua" w:hAnsi="Book Antiqua"/>
          <w:color w:val="000000" w:themeColor="text1"/>
        </w:rPr>
        <w:t xml:space="preserve"> </w:t>
      </w:r>
      <w:r w:rsidRPr="003E445C">
        <w:rPr>
          <w:rFonts w:ascii="Book Antiqua" w:hAnsi="Book Antiqua"/>
          <w:color w:val="000000" w:themeColor="text1"/>
        </w:rPr>
        <w:sym w:font="Symbol" w:char="F0B0"/>
      </w:r>
      <w:r w:rsidRPr="003E445C">
        <w:rPr>
          <w:rFonts w:ascii="Book Antiqua" w:hAnsi="Book Antiqua"/>
          <w:color w:val="000000" w:themeColor="text1"/>
        </w:rPr>
        <w:t xml:space="preserve">C) </w:t>
      </w:r>
      <w:r w:rsidR="003E445C">
        <w:rPr>
          <w:rFonts w:ascii="Book Antiqua" w:hAnsi="Book Antiqua"/>
          <w:color w:val="000000" w:themeColor="text1"/>
        </w:rPr>
        <w:t>MP</w:t>
      </w:r>
      <w:r w:rsidRPr="003E445C">
        <w:rPr>
          <w:rFonts w:ascii="Book Antiqua" w:hAnsi="Book Antiqua"/>
          <w:color w:val="000000" w:themeColor="text1"/>
        </w:rPr>
        <w:t xml:space="preserve"> supplemented with a defatting cocktail for 6 h in obese Zucker rats. Results demonstrated a significant increase in very </w:t>
      </w:r>
      <w:proofErr w:type="gramStart"/>
      <w:r w:rsidRPr="003E445C">
        <w:rPr>
          <w:rFonts w:ascii="Book Antiqua" w:hAnsi="Book Antiqua"/>
          <w:color w:val="000000" w:themeColor="text1"/>
        </w:rPr>
        <w:t>low density</w:t>
      </w:r>
      <w:proofErr w:type="gramEnd"/>
      <w:r w:rsidRPr="003E445C">
        <w:rPr>
          <w:rFonts w:ascii="Book Antiqua" w:hAnsi="Book Antiqua"/>
          <w:color w:val="000000" w:themeColor="text1"/>
        </w:rPr>
        <w:t xml:space="preserve"> lipoprotein (VLDL) and </w:t>
      </w:r>
      <w:r w:rsidR="00F568A2" w:rsidRPr="003E445C">
        <w:rPr>
          <w:rFonts w:ascii="Book Antiqua" w:hAnsi="Book Antiqua"/>
          <w:color w:val="000000" w:themeColor="text1"/>
        </w:rPr>
        <w:t xml:space="preserve">TG </w:t>
      </w:r>
      <w:r w:rsidRPr="003E445C">
        <w:rPr>
          <w:rFonts w:ascii="Book Antiqua" w:hAnsi="Book Antiqua"/>
          <w:color w:val="000000" w:themeColor="text1"/>
        </w:rPr>
        <w:t xml:space="preserve">content in the perfusate in groups with and without the defatting cocktail. Additionally, the oxygen uptake rate, VLDL and TG secretion, and venous resistance were also similar in both </w:t>
      </w:r>
      <w:proofErr w:type="gramStart"/>
      <w:r w:rsidRPr="003E445C">
        <w:rPr>
          <w:rFonts w:ascii="Book Antiqua" w:hAnsi="Book Antiqua"/>
          <w:color w:val="000000" w:themeColor="text1"/>
        </w:rPr>
        <w:t>groups</w:t>
      </w:r>
      <w:r w:rsidR="00F054CF"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49]</w:t>
      </w:r>
      <w:r w:rsidRPr="003E445C">
        <w:rPr>
          <w:rFonts w:ascii="Book Antiqua" w:hAnsi="Book Antiqua"/>
          <w:color w:val="000000" w:themeColor="text1"/>
        </w:rPr>
        <w:t>. This study demonstrates</w:t>
      </w:r>
      <w:r w:rsidR="00BF218D" w:rsidRPr="003E445C">
        <w:rPr>
          <w:rFonts w:ascii="Book Antiqua" w:hAnsi="Book Antiqua"/>
          <w:color w:val="000000" w:themeColor="text1"/>
        </w:rPr>
        <w:t xml:space="preserve"> the process of</w:t>
      </w:r>
      <w:r w:rsidRPr="003E445C">
        <w:rPr>
          <w:rFonts w:ascii="Book Antiqua" w:hAnsi="Book Antiqua"/>
          <w:color w:val="000000" w:themeColor="text1"/>
        </w:rPr>
        <w:t xml:space="preserve"> lipid export during </w:t>
      </w:r>
      <w:proofErr w:type="spellStart"/>
      <w:r w:rsidRPr="003E445C">
        <w:rPr>
          <w:rFonts w:ascii="Book Antiqua" w:hAnsi="Book Antiqua"/>
          <w:color w:val="000000" w:themeColor="text1"/>
        </w:rPr>
        <w:t>subnormothermic</w:t>
      </w:r>
      <w:proofErr w:type="spellEnd"/>
      <w:r w:rsidRPr="003E445C">
        <w:rPr>
          <w:rFonts w:ascii="Book Antiqua" w:hAnsi="Book Antiqua"/>
          <w:color w:val="000000" w:themeColor="text1"/>
        </w:rPr>
        <w:t xml:space="preserve"> </w:t>
      </w:r>
      <w:r w:rsidR="003E445C">
        <w:rPr>
          <w:rFonts w:ascii="Book Antiqua" w:hAnsi="Book Antiqua"/>
          <w:color w:val="000000" w:themeColor="text1"/>
        </w:rPr>
        <w:t>MP</w:t>
      </w:r>
      <w:r w:rsidR="00D048CA" w:rsidRPr="003E445C">
        <w:rPr>
          <w:rFonts w:ascii="Book Antiqua" w:hAnsi="Book Antiqua"/>
          <w:color w:val="000000" w:themeColor="text1"/>
        </w:rPr>
        <w:t>.</w:t>
      </w:r>
    </w:p>
    <w:p w14:paraId="4C0B5F13" w14:textId="7B259774" w:rsidR="00D42C2A" w:rsidRPr="003E445C" w:rsidRDefault="00D42C2A"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In another study, the addition of carvedilol, a beta- and alpha-adrenergic</w:t>
      </w:r>
      <w:r w:rsidR="00BD2F20" w:rsidRPr="003E445C">
        <w:rPr>
          <w:rFonts w:ascii="Book Antiqua" w:hAnsi="Book Antiqua"/>
          <w:color w:val="000000" w:themeColor="text1"/>
        </w:rPr>
        <w:t xml:space="preserve"> </w:t>
      </w:r>
      <w:r w:rsidRPr="003E445C">
        <w:rPr>
          <w:rFonts w:ascii="Book Antiqua" w:hAnsi="Book Antiqua"/>
          <w:color w:val="000000" w:themeColor="text1"/>
        </w:rPr>
        <w:t>blocking agent</w:t>
      </w:r>
      <w:r w:rsidR="00BD2F20" w:rsidRPr="003E445C">
        <w:rPr>
          <w:rFonts w:ascii="Book Antiqua" w:hAnsi="Book Antiqua"/>
          <w:color w:val="000000" w:themeColor="text1"/>
        </w:rPr>
        <w:t>,</w:t>
      </w:r>
      <w:r w:rsidRPr="003E445C">
        <w:rPr>
          <w:rFonts w:ascii="Book Antiqua" w:hAnsi="Book Antiqua"/>
          <w:color w:val="000000" w:themeColor="text1"/>
        </w:rPr>
        <w:t xml:space="preserve"> used commonly in the setting of ischemic heart disorders and hypertension</w:t>
      </w:r>
      <w:r w:rsidR="00BD2F20" w:rsidRPr="003E445C">
        <w:rPr>
          <w:rFonts w:ascii="Book Antiqua" w:hAnsi="Book Antiqua"/>
          <w:color w:val="000000" w:themeColor="text1"/>
        </w:rPr>
        <w:t>,</w:t>
      </w:r>
      <w:r w:rsidRPr="003E445C">
        <w:rPr>
          <w:rFonts w:ascii="Book Antiqua" w:hAnsi="Book Antiqua"/>
          <w:color w:val="000000" w:themeColor="text1"/>
        </w:rPr>
        <w:t xml:space="preserve"> to UW solution prevented rat hepatic injury associated with IRI in both steatotic and non-steatotic livers after 2 h of normothermic </w:t>
      </w:r>
      <w:proofErr w:type="gramStart"/>
      <w:r w:rsidRPr="003E445C">
        <w:rPr>
          <w:rFonts w:ascii="Book Antiqua" w:hAnsi="Book Antiqua"/>
          <w:color w:val="000000" w:themeColor="text1"/>
        </w:rPr>
        <w:t>perfusion</w:t>
      </w:r>
      <w:r w:rsidR="00D048CA" w:rsidRPr="003E445C">
        <w:rPr>
          <w:rFonts w:ascii="Book Antiqua" w:hAnsi="Book Antiqua"/>
          <w:color w:val="000000" w:themeColor="text1"/>
          <w:vertAlign w:val="superscript"/>
        </w:rPr>
        <w:t>[</w:t>
      </w:r>
      <w:proofErr w:type="gramEnd"/>
      <w:r w:rsidR="00F054CF" w:rsidRPr="003E445C">
        <w:rPr>
          <w:rFonts w:ascii="Book Antiqua" w:hAnsi="Book Antiqua"/>
          <w:color w:val="000000" w:themeColor="text1"/>
          <w:vertAlign w:val="superscript"/>
        </w:rPr>
        <w:t>50-52</w:t>
      </w:r>
      <w:r w:rsidR="00D048CA" w:rsidRPr="003E445C">
        <w:rPr>
          <w:rFonts w:ascii="Book Antiqua" w:hAnsi="Book Antiqua"/>
          <w:color w:val="000000" w:themeColor="text1"/>
          <w:vertAlign w:val="superscript"/>
        </w:rPr>
        <w:t>]</w:t>
      </w:r>
      <w:r w:rsidR="00D048CA" w:rsidRPr="003E445C">
        <w:rPr>
          <w:rFonts w:ascii="Book Antiqua" w:hAnsi="Book Antiqua"/>
          <w:color w:val="000000" w:themeColor="text1"/>
        </w:rPr>
        <w:t>.</w:t>
      </w:r>
    </w:p>
    <w:p w14:paraId="2BE5E2DA" w14:textId="43463756" w:rsidR="00D42C2A" w:rsidRPr="003E445C" w:rsidRDefault="00D42C2A"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As basic science methods aimed at reducing hepatic steatosis prior to transplantation are constantly being explored </w:t>
      </w:r>
      <w:r w:rsidR="0023629D" w:rsidRPr="003E445C">
        <w:rPr>
          <w:rFonts w:ascii="Book Antiqua" w:hAnsi="Book Antiqua"/>
          <w:color w:val="000000" w:themeColor="text1"/>
        </w:rPr>
        <w:t xml:space="preserve">and optimized, clinical studies investigating the role of defatting cocktails in </w:t>
      </w:r>
      <w:r w:rsidR="003E445C">
        <w:rPr>
          <w:rFonts w:ascii="Book Antiqua" w:hAnsi="Book Antiqua"/>
          <w:color w:val="000000" w:themeColor="text1"/>
        </w:rPr>
        <w:t>MP</w:t>
      </w:r>
      <w:r w:rsidR="0023629D" w:rsidRPr="003E445C">
        <w:rPr>
          <w:rFonts w:ascii="Book Antiqua" w:hAnsi="Book Antiqua"/>
          <w:color w:val="000000" w:themeColor="text1"/>
        </w:rPr>
        <w:t xml:space="preserve"> is relatively limited. Since the field of liver transplantation has only recently established</w:t>
      </w:r>
      <w:r w:rsidR="00EB5505" w:rsidRPr="003E445C">
        <w:rPr>
          <w:rFonts w:ascii="Book Antiqua" w:hAnsi="Book Antiqua"/>
          <w:color w:val="000000" w:themeColor="text1"/>
        </w:rPr>
        <w:t xml:space="preserve"> </w:t>
      </w:r>
      <w:r w:rsidR="003E445C">
        <w:rPr>
          <w:rFonts w:ascii="Book Antiqua" w:hAnsi="Book Antiqua"/>
          <w:color w:val="000000" w:themeColor="text1"/>
        </w:rPr>
        <w:t>MP</w:t>
      </w:r>
      <w:r w:rsidR="0023629D" w:rsidRPr="003E445C">
        <w:rPr>
          <w:rFonts w:ascii="Book Antiqua" w:hAnsi="Book Antiqua"/>
          <w:color w:val="000000" w:themeColor="text1"/>
        </w:rPr>
        <w:t xml:space="preserve"> as the superior preservation method compared to SCS, we expect more clinical studies focused on the addition of therapeutic agents</w:t>
      </w:r>
      <w:r w:rsidR="00EB5505" w:rsidRPr="003E445C">
        <w:rPr>
          <w:rFonts w:ascii="Book Antiqua" w:hAnsi="Book Antiqua"/>
          <w:color w:val="000000" w:themeColor="text1"/>
        </w:rPr>
        <w:t xml:space="preserve"> to the perfusate</w:t>
      </w:r>
      <w:r w:rsidR="0023629D" w:rsidRPr="003E445C">
        <w:rPr>
          <w:rFonts w:ascii="Book Antiqua" w:hAnsi="Book Antiqua"/>
          <w:color w:val="000000" w:themeColor="text1"/>
        </w:rPr>
        <w:t>, such as defatting cocktails, in the near future.</w:t>
      </w:r>
      <w:r w:rsidR="001233E9" w:rsidRPr="003E445C">
        <w:rPr>
          <w:rFonts w:ascii="Book Antiqua" w:hAnsi="Book Antiqua"/>
          <w:color w:val="000000" w:themeColor="text1"/>
        </w:rPr>
        <w:t xml:space="preserve"> </w:t>
      </w:r>
    </w:p>
    <w:p w14:paraId="77ED99DC" w14:textId="3B6B83A1" w:rsidR="00B52EAD" w:rsidRPr="003E445C" w:rsidRDefault="00795945" w:rsidP="008101B2">
      <w:pPr>
        <w:adjustRightInd w:val="0"/>
        <w:snapToGrid w:val="0"/>
        <w:spacing w:line="360" w:lineRule="auto"/>
        <w:ind w:firstLineChars="100" w:firstLine="240"/>
        <w:jc w:val="both"/>
        <w:rPr>
          <w:rFonts w:ascii="Book Antiqua" w:hAnsi="Book Antiqua"/>
          <w:color w:val="000000" w:themeColor="text1"/>
        </w:rPr>
      </w:pPr>
      <w:bookmarkStart w:id="32" w:name="OLE_LINK691"/>
      <w:bookmarkStart w:id="33" w:name="OLE_LINK692"/>
      <w:proofErr w:type="spellStart"/>
      <w:r w:rsidRPr="003E445C">
        <w:rPr>
          <w:rFonts w:ascii="Book Antiqua" w:hAnsi="Book Antiqua"/>
          <w:color w:val="000000" w:themeColor="text1"/>
        </w:rPr>
        <w:t>Boteon</w:t>
      </w:r>
      <w:bookmarkEnd w:id="32"/>
      <w:bookmarkEnd w:id="33"/>
      <w:proofErr w:type="spellEnd"/>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8101B2">
        <w:rPr>
          <w:rFonts w:ascii="Book Antiqua" w:hAnsi="Book Antiqua"/>
          <w:iCs/>
          <w:color w:val="000000" w:themeColor="text1"/>
          <w:vertAlign w:val="superscript"/>
        </w:rPr>
        <w:t>[</w:t>
      </w:r>
      <w:proofErr w:type="gramEnd"/>
      <w:r w:rsidR="008101B2" w:rsidRPr="008101B2">
        <w:rPr>
          <w:rFonts w:ascii="Book Antiqua" w:hAnsi="Book Antiqua"/>
          <w:iCs/>
          <w:color w:val="000000" w:themeColor="text1"/>
          <w:vertAlign w:val="superscript"/>
        </w:rPr>
        <w:t>53]</w:t>
      </w:r>
      <w:r w:rsidRPr="003E445C">
        <w:rPr>
          <w:rFonts w:ascii="Book Antiqua" w:hAnsi="Book Antiqua"/>
          <w:color w:val="000000" w:themeColor="text1"/>
        </w:rPr>
        <w:t xml:space="preserve"> has recently utilized pharmacological agents in the setting of </w:t>
      </w:r>
      <w:r w:rsidRPr="003E445C">
        <w:rPr>
          <w:rFonts w:ascii="Book Antiqua" w:hAnsi="Book Antiqua"/>
          <w:i/>
          <w:iCs/>
          <w:color w:val="000000" w:themeColor="text1"/>
        </w:rPr>
        <w:t>ex situ</w:t>
      </w:r>
      <w:r w:rsidRPr="003E445C">
        <w:rPr>
          <w:rFonts w:ascii="Book Antiqua" w:hAnsi="Book Antiqua"/>
          <w:color w:val="000000" w:themeColor="text1"/>
        </w:rPr>
        <w:t xml:space="preserve"> normothermic </w:t>
      </w:r>
      <w:r w:rsidR="003E445C">
        <w:rPr>
          <w:rFonts w:ascii="Book Antiqua" w:hAnsi="Book Antiqua"/>
          <w:color w:val="000000" w:themeColor="text1"/>
        </w:rPr>
        <w:t>MP</w:t>
      </w:r>
      <w:r w:rsidRPr="003E445C">
        <w:rPr>
          <w:rFonts w:ascii="Book Antiqua" w:hAnsi="Book Antiqua"/>
          <w:color w:val="000000" w:themeColor="text1"/>
        </w:rPr>
        <w:t xml:space="preserve"> to enhance lipid metabolism in steatotic human donor livers discarded for transplantation. Using a previously published cocktail of drugs by </w:t>
      </w:r>
      <w:bookmarkStart w:id="34" w:name="OLE_LINK693"/>
      <w:bookmarkStart w:id="35" w:name="OLE_LINK694"/>
      <w:proofErr w:type="spellStart"/>
      <w:r w:rsidRPr="003E445C">
        <w:rPr>
          <w:rFonts w:ascii="Book Antiqua" w:hAnsi="Book Antiqua"/>
          <w:color w:val="000000" w:themeColor="text1"/>
        </w:rPr>
        <w:t>Nagrath</w:t>
      </w:r>
      <w:bookmarkEnd w:id="34"/>
      <w:bookmarkEnd w:id="35"/>
      <w:proofErr w:type="spellEnd"/>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Pr>
          <w:rFonts w:ascii="Book Antiqua" w:hAnsi="Book Antiqua"/>
          <w:iCs/>
          <w:color w:val="000000" w:themeColor="text1"/>
          <w:vertAlign w:val="superscript"/>
        </w:rPr>
        <w:t>[</w:t>
      </w:r>
      <w:proofErr w:type="gramEnd"/>
      <w:r w:rsidR="008101B2">
        <w:rPr>
          <w:rFonts w:ascii="Book Antiqua" w:hAnsi="Book Antiqua"/>
          <w:iCs/>
          <w:color w:val="000000" w:themeColor="text1"/>
          <w:vertAlign w:val="superscript"/>
        </w:rPr>
        <w:t>48]</w:t>
      </w:r>
      <w:r w:rsidR="00EB5505" w:rsidRPr="003E445C">
        <w:rPr>
          <w:rFonts w:ascii="Book Antiqua" w:hAnsi="Book Antiqua"/>
          <w:color w:val="000000" w:themeColor="text1"/>
        </w:rPr>
        <w:t xml:space="preserve"> and</w:t>
      </w:r>
      <w:r w:rsidR="001C3202" w:rsidRPr="003E445C">
        <w:rPr>
          <w:rFonts w:ascii="Book Antiqua" w:hAnsi="Book Antiqua"/>
          <w:color w:val="000000" w:themeColor="text1"/>
        </w:rPr>
        <w:t xml:space="preserve"> </w:t>
      </w:r>
      <w:r w:rsidRPr="003E445C">
        <w:rPr>
          <w:rFonts w:ascii="Book Antiqua" w:hAnsi="Book Antiqua"/>
          <w:color w:val="000000" w:themeColor="text1"/>
        </w:rPr>
        <w:t xml:space="preserve">supplemented with L-carnitine, Boteon </w:t>
      </w:r>
      <w:r w:rsidRPr="003E445C">
        <w:rPr>
          <w:rFonts w:ascii="Book Antiqua" w:hAnsi="Book Antiqua"/>
          <w:i/>
          <w:color w:val="000000" w:themeColor="text1"/>
        </w:rPr>
        <w:t>et al</w:t>
      </w:r>
      <w:r w:rsidR="008101B2" w:rsidRPr="008101B2">
        <w:rPr>
          <w:rFonts w:ascii="Book Antiqua" w:hAnsi="Book Antiqua"/>
          <w:iCs/>
          <w:color w:val="000000" w:themeColor="text1"/>
          <w:vertAlign w:val="superscript"/>
        </w:rPr>
        <w:t>[53]</w:t>
      </w:r>
      <w:r w:rsidRPr="003E445C">
        <w:rPr>
          <w:rFonts w:ascii="Book Antiqua" w:hAnsi="Book Antiqua"/>
          <w:color w:val="000000" w:themeColor="text1"/>
        </w:rPr>
        <w:t xml:space="preserve"> added this defatting cocktail to the perfusate at normothermic conditions (37</w:t>
      </w:r>
      <w:r w:rsidR="008101B2">
        <w:rPr>
          <w:rFonts w:ascii="Book Antiqua" w:hAnsi="Book Antiqua"/>
          <w:color w:val="000000" w:themeColor="text1"/>
        </w:rPr>
        <w:t xml:space="preserve"> </w:t>
      </w:r>
      <w:r w:rsidRPr="003E445C">
        <w:rPr>
          <w:rFonts w:ascii="Book Antiqua" w:hAnsi="Book Antiqua"/>
          <w:color w:val="000000" w:themeColor="text1"/>
        </w:rPr>
        <w:sym w:font="Symbol" w:char="F0B0"/>
      </w:r>
      <w:r w:rsidRPr="003E445C">
        <w:rPr>
          <w:rFonts w:ascii="Book Antiqua" w:hAnsi="Book Antiqua"/>
          <w:color w:val="000000" w:themeColor="text1"/>
        </w:rPr>
        <w:t xml:space="preserve">C). Results showed that within 6 h of NMP supplemented with the pharmacologic defatting cocktail, the steatotic livers had enhanced lipid metabolism with decreased </w:t>
      </w:r>
      <w:r w:rsidR="008101B2">
        <w:rPr>
          <w:rFonts w:ascii="Book Antiqua" w:hAnsi="Book Antiqua"/>
          <w:color w:val="000000" w:themeColor="text1"/>
        </w:rPr>
        <w:t>TG</w:t>
      </w:r>
      <w:r w:rsidRPr="003E445C">
        <w:rPr>
          <w:rFonts w:ascii="Book Antiqua" w:hAnsi="Book Antiqua"/>
          <w:color w:val="000000" w:themeColor="text1"/>
        </w:rPr>
        <w:t xml:space="preserve"> content, decreased vascular resistance of the portal vein with increased flow, decreased lactate levels, and decreased tissue expression of markers implicated in IRI such as CD14 and CD11b and decreased cytokine profiles of TNF-</w:t>
      </w:r>
      <w:r w:rsidRPr="003E445C">
        <w:rPr>
          <w:rFonts w:ascii="Book Antiqua" w:hAnsi="Book Antiqua"/>
          <w:color w:val="000000" w:themeColor="text1"/>
        </w:rPr>
        <w:sym w:font="Symbol" w:char="F061"/>
      </w:r>
      <w:r w:rsidRPr="003E445C">
        <w:rPr>
          <w:rFonts w:ascii="Book Antiqua" w:hAnsi="Book Antiqua"/>
          <w:color w:val="000000" w:themeColor="text1"/>
        </w:rPr>
        <w:t xml:space="preserve"> and IL1</w:t>
      </w:r>
      <w:r w:rsidRPr="003E445C">
        <w:rPr>
          <w:rFonts w:ascii="Book Antiqua" w:hAnsi="Book Antiqua"/>
          <w:color w:val="000000" w:themeColor="text1"/>
        </w:rPr>
        <w:sym w:font="Symbol" w:char="F062"/>
      </w:r>
      <w:r w:rsidR="00EB5505" w:rsidRPr="003E445C">
        <w:rPr>
          <w:rFonts w:ascii="Book Antiqua" w:hAnsi="Book Antiqua"/>
          <w:color w:val="000000" w:themeColor="text1"/>
          <w:vertAlign w:val="superscript"/>
        </w:rPr>
        <w:t>[</w:t>
      </w:r>
      <w:r w:rsidR="00F054CF" w:rsidRPr="003E445C">
        <w:rPr>
          <w:rFonts w:ascii="Book Antiqua" w:hAnsi="Book Antiqua"/>
          <w:color w:val="000000" w:themeColor="text1"/>
          <w:vertAlign w:val="superscript"/>
        </w:rPr>
        <w:t>53</w:t>
      </w:r>
      <w:r w:rsidR="00EB5505" w:rsidRPr="003E445C">
        <w:rPr>
          <w:rFonts w:ascii="Book Antiqua" w:hAnsi="Book Antiqua"/>
          <w:color w:val="000000" w:themeColor="text1"/>
          <w:vertAlign w:val="superscript"/>
        </w:rPr>
        <w:t>]</w:t>
      </w:r>
      <w:r w:rsidRPr="003E445C">
        <w:rPr>
          <w:rFonts w:ascii="Book Antiqua" w:hAnsi="Book Antiqua"/>
          <w:color w:val="000000" w:themeColor="text1"/>
        </w:rPr>
        <w:t xml:space="preserve">. Most notably, following pharmacologic NMP treatment, </w:t>
      </w:r>
      <w:r w:rsidRPr="003E445C">
        <w:rPr>
          <w:rFonts w:ascii="Book Antiqua" w:hAnsi="Book Antiqua"/>
          <w:color w:val="000000" w:themeColor="text1"/>
        </w:rPr>
        <w:lastRenderedPageBreak/>
        <w:t xml:space="preserve">all 5 treated livers were considered transplantable based upon viability criteria established by the </w:t>
      </w:r>
      <w:proofErr w:type="gramStart"/>
      <w:r w:rsidRPr="003E445C">
        <w:rPr>
          <w:rFonts w:ascii="Book Antiqua" w:hAnsi="Book Antiqua"/>
          <w:color w:val="000000" w:themeColor="text1"/>
        </w:rPr>
        <w:t>authors</w:t>
      </w:r>
      <w:r w:rsidR="001C3202" w:rsidRPr="003E445C">
        <w:rPr>
          <w:rFonts w:ascii="Book Antiqua" w:hAnsi="Book Antiqua"/>
          <w:color w:val="000000" w:themeColor="text1"/>
          <w:vertAlign w:val="superscript"/>
        </w:rPr>
        <w:t>[</w:t>
      </w:r>
      <w:proofErr w:type="gramEnd"/>
      <w:r w:rsidR="0063293F" w:rsidRPr="003E445C">
        <w:rPr>
          <w:rFonts w:ascii="Book Antiqua" w:hAnsi="Book Antiqua"/>
          <w:color w:val="000000" w:themeColor="text1"/>
          <w:vertAlign w:val="superscript"/>
        </w:rPr>
        <w:t>48,53</w:t>
      </w:r>
      <w:r w:rsidR="001C3202" w:rsidRPr="003E445C">
        <w:rPr>
          <w:rFonts w:ascii="Book Antiqua" w:hAnsi="Book Antiqua"/>
          <w:color w:val="000000" w:themeColor="text1"/>
          <w:vertAlign w:val="superscript"/>
        </w:rPr>
        <w:t>]</w:t>
      </w:r>
      <w:r w:rsidR="001C3202" w:rsidRPr="003E445C">
        <w:rPr>
          <w:rFonts w:ascii="Book Antiqua" w:hAnsi="Book Antiqua"/>
          <w:color w:val="000000" w:themeColor="text1"/>
        </w:rPr>
        <w:t>.</w:t>
      </w:r>
    </w:p>
    <w:p w14:paraId="6A7642E9" w14:textId="5186E2FA" w:rsidR="0030230D" w:rsidRPr="003E445C" w:rsidRDefault="00795945"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This particular study highlights the potential power of therapeutics administered during MP to salvage previously deemed untransplantable livers while addressing the liver donor pool shortage.</w:t>
      </w:r>
      <w:r w:rsidR="00BD366F">
        <w:rPr>
          <w:rFonts w:ascii="Book Antiqua" w:hAnsi="Book Antiqua"/>
          <w:color w:val="000000" w:themeColor="text1"/>
        </w:rPr>
        <w:t xml:space="preserve"> </w:t>
      </w:r>
      <w:r w:rsidR="005744A3" w:rsidRPr="003E445C">
        <w:rPr>
          <w:rFonts w:ascii="Book Antiqua" w:hAnsi="Book Antiqua"/>
          <w:color w:val="000000" w:themeColor="text1"/>
        </w:rPr>
        <w:t>To our knowledge, there exists no clinical trial to date using defatting protocol</w:t>
      </w:r>
      <w:r w:rsidR="000244D6" w:rsidRPr="003E445C">
        <w:rPr>
          <w:rFonts w:ascii="Book Antiqua" w:hAnsi="Book Antiqua"/>
          <w:color w:val="000000" w:themeColor="text1"/>
        </w:rPr>
        <w:t>s with NMP</w:t>
      </w:r>
      <w:r w:rsidR="005744A3" w:rsidRPr="003E445C">
        <w:rPr>
          <w:rFonts w:ascii="Book Antiqua" w:hAnsi="Book Antiqua"/>
          <w:color w:val="000000" w:themeColor="text1"/>
        </w:rPr>
        <w:t xml:space="preserve"> in the setting of human liver transplantation</w:t>
      </w:r>
      <w:r w:rsidR="00ED0130" w:rsidRPr="003E445C">
        <w:rPr>
          <w:rFonts w:ascii="Book Antiqua" w:hAnsi="Book Antiqua"/>
          <w:color w:val="000000" w:themeColor="text1"/>
        </w:rPr>
        <w:t xml:space="preserve">, as the pharmacological defatting agents used at the bench have not yet been approved for use in humans in a clinical </w:t>
      </w:r>
      <w:proofErr w:type="gramStart"/>
      <w:r w:rsidR="00ED0130" w:rsidRPr="003E445C">
        <w:rPr>
          <w:rFonts w:ascii="Book Antiqua" w:hAnsi="Book Antiqua"/>
          <w:color w:val="000000" w:themeColor="text1"/>
        </w:rPr>
        <w:t>setting</w:t>
      </w:r>
      <w:r w:rsidR="00891875" w:rsidRPr="003E445C">
        <w:rPr>
          <w:rFonts w:ascii="Book Antiqua" w:hAnsi="Book Antiqua"/>
          <w:color w:val="000000" w:themeColor="text1"/>
          <w:vertAlign w:val="superscript"/>
        </w:rPr>
        <w:t>[</w:t>
      </w:r>
      <w:proofErr w:type="gramEnd"/>
      <w:r w:rsidR="00891875" w:rsidRPr="003E445C">
        <w:rPr>
          <w:rFonts w:ascii="Book Antiqua" w:hAnsi="Book Antiqua"/>
          <w:color w:val="000000" w:themeColor="text1"/>
          <w:vertAlign w:val="superscript"/>
        </w:rPr>
        <w:t>5</w:t>
      </w:r>
      <w:r w:rsidR="0063293F" w:rsidRPr="003E445C">
        <w:rPr>
          <w:rFonts w:ascii="Book Antiqua" w:hAnsi="Book Antiqua"/>
          <w:color w:val="000000" w:themeColor="text1"/>
          <w:vertAlign w:val="superscript"/>
        </w:rPr>
        <w:t>4</w:t>
      </w:r>
      <w:r w:rsidR="00891875" w:rsidRPr="003E445C">
        <w:rPr>
          <w:rFonts w:ascii="Book Antiqua" w:hAnsi="Book Antiqua"/>
          <w:color w:val="000000" w:themeColor="text1"/>
          <w:vertAlign w:val="superscript"/>
        </w:rPr>
        <w:t>]</w:t>
      </w:r>
      <w:r w:rsidR="00891875" w:rsidRPr="003E445C">
        <w:rPr>
          <w:rFonts w:ascii="Book Antiqua" w:hAnsi="Book Antiqua"/>
          <w:color w:val="000000" w:themeColor="text1"/>
        </w:rPr>
        <w:t>.</w:t>
      </w:r>
      <w:r w:rsidR="00ED0130" w:rsidRPr="003E445C">
        <w:rPr>
          <w:rFonts w:ascii="Book Antiqua" w:hAnsi="Book Antiqua"/>
          <w:color w:val="000000" w:themeColor="text1"/>
        </w:rPr>
        <w:t xml:space="preserve"> </w:t>
      </w:r>
      <w:r w:rsidR="00466096" w:rsidRPr="003E445C">
        <w:rPr>
          <w:rFonts w:ascii="Book Antiqua" w:hAnsi="Book Antiqua"/>
          <w:color w:val="000000" w:themeColor="text1"/>
        </w:rPr>
        <w:t xml:space="preserve">While </w:t>
      </w:r>
      <w:bookmarkStart w:id="36" w:name="OLE_LINK695"/>
      <w:bookmarkStart w:id="37" w:name="OLE_LINK696"/>
      <w:proofErr w:type="spellStart"/>
      <w:r w:rsidR="002F5DD9" w:rsidRPr="003E445C">
        <w:rPr>
          <w:rFonts w:ascii="Book Antiqua" w:hAnsi="Book Antiqua"/>
          <w:color w:val="000000" w:themeColor="text1"/>
        </w:rPr>
        <w:t>Boteon</w:t>
      </w:r>
      <w:bookmarkEnd w:id="36"/>
      <w:bookmarkEnd w:id="37"/>
      <w:proofErr w:type="spellEnd"/>
      <w:r w:rsidR="002F5DD9" w:rsidRPr="003E445C">
        <w:rPr>
          <w:rFonts w:ascii="Book Antiqua" w:hAnsi="Book Antiqua"/>
          <w:color w:val="000000" w:themeColor="text1"/>
        </w:rPr>
        <w:t xml:space="preserve"> </w:t>
      </w:r>
      <w:r w:rsidR="002F5DD9" w:rsidRPr="003E445C">
        <w:rPr>
          <w:rFonts w:ascii="Book Antiqua" w:hAnsi="Book Antiqua"/>
          <w:i/>
          <w:color w:val="000000" w:themeColor="text1"/>
        </w:rPr>
        <w:t xml:space="preserve">et </w:t>
      </w:r>
      <w:proofErr w:type="gramStart"/>
      <w:r w:rsidR="002F5DD9"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55]</w:t>
      </w:r>
      <w:r w:rsidR="002F5DD9" w:rsidRPr="003E445C">
        <w:rPr>
          <w:rFonts w:ascii="Book Antiqua" w:hAnsi="Book Antiqua"/>
          <w:color w:val="000000" w:themeColor="text1"/>
        </w:rPr>
        <w:t xml:space="preserve"> report cytotoxicity</w:t>
      </w:r>
      <w:r w:rsidR="00820A8F" w:rsidRPr="003E445C">
        <w:rPr>
          <w:rFonts w:ascii="Book Antiqua" w:hAnsi="Book Antiqua"/>
          <w:color w:val="000000" w:themeColor="text1"/>
        </w:rPr>
        <w:t xml:space="preserve"> results </w:t>
      </w:r>
      <w:r w:rsidR="002F5DD9" w:rsidRPr="003E445C">
        <w:rPr>
          <w:rFonts w:ascii="Book Antiqua" w:hAnsi="Book Antiqua"/>
          <w:color w:val="000000" w:themeColor="text1"/>
        </w:rPr>
        <w:t xml:space="preserve">of the defatting cocktail in the setting of primary human hepatocytes on non-parenchymal liver cells, </w:t>
      </w:r>
      <w:r w:rsidR="00703E85" w:rsidRPr="003E445C">
        <w:rPr>
          <w:rFonts w:ascii="Book Antiqua" w:hAnsi="Book Antiqua"/>
          <w:color w:val="000000" w:themeColor="text1"/>
        </w:rPr>
        <w:t>an exciting future for approved pharmacologic defatting therapeutics for human liver perfusion and transplantation surely exists</w:t>
      </w:r>
      <w:r w:rsidR="00891875" w:rsidRPr="003E445C">
        <w:rPr>
          <w:rFonts w:ascii="Book Antiqua" w:hAnsi="Book Antiqua"/>
          <w:color w:val="000000" w:themeColor="text1"/>
        </w:rPr>
        <w:t>.</w:t>
      </w:r>
    </w:p>
    <w:p w14:paraId="3A35FDE7" w14:textId="77777777" w:rsidR="0030230D" w:rsidRPr="003E445C" w:rsidRDefault="0030230D" w:rsidP="00BB1D25">
      <w:pPr>
        <w:adjustRightInd w:val="0"/>
        <w:snapToGrid w:val="0"/>
        <w:spacing w:line="360" w:lineRule="auto"/>
        <w:jc w:val="both"/>
        <w:rPr>
          <w:rFonts w:ascii="Book Antiqua" w:hAnsi="Book Antiqua"/>
          <w:color w:val="000000" w:themeColor="text1"/>
        </w:rPr>
      </w:pPr>
    </w:p>
    <w:p w14:paraId="5CD78A3F" w14:textId="55F1D99B" w:rsidR="004C7CF2" w:rsidRPr="003E445C" w:rsidRDefault="004C7CF2" w:rsidP="00BB1D25">
      <w:pPr>
        <w:adjustRightInd w:val="0"/>
        <w:snapToGrid w:val="0"/>
        <w:spacing w:line="360" w:lineRule="auto"/>
        <w:jc w:val="both"/>
        <w:rPr>
          <w:rFonts w:ascii="Book Antiqua" w:hAnsi="Book Antiqua"/>
          <w:color w:val="000000" w:themeColor="text1"/>
        </w:rPr>
      </w:pPr>
      <w:r w:rsidRPr="003E445C">
        <w:rPr>
          <w:rFonts w:ascii="Book Antiqua" w:hAnsi="Book Antiqua"/>
          <w:b/>
          <w:i/>
          <w:iCs/>
          <w:color w:val="000000" w:themeColor="text1"/>
        </w:rPr>
        <w:t xml:space="preserve">Vasodilator </w:t>
      </w:r>
      <w:r w:rsidR="0014226C" w:rsidRPr="003E445C">
        <w:rPr>
          <w:rFonts w:ascii="Book Antiqua" w:hAnsi="Book Antiqua"/>
          <w:b/>
          <w:i/>
          <w:iCs/>
          <w:color w:val="000000" w:themeColor="text1"/>
        </w:rPr>
        <w:t>a</w:t>
      </w:r>
      <w:r w:rsidRPr="003E445C">
        <w:rPr>
          <w:rFonts w:ascii="Book Antiqua" w:hAnsi="Book Antiqua"/>
          <w:b/>
          <w:i/>
          <w:iCs/>
          <w:color w:val="000000" w:themeColor="text1"/>
        </w:rPr>
        <w:t xml:space="preserve">dministration </w:t>
      </w:r>
      <w:r w:rsidR="0014226C" w:rsidRPr="003E445C">
        <w:rPr>
          <w:rFonts w:ascii="Book Antiqua" w:hAnsi="Book Antiqua"/>
          <w:b/>
          <w:i/>
          <w:iCs/>
          <w:color w:val="000000" w:themeColor="text1"/>
        </w:rPr>
        <w:t>d</w:t>
      </w:r>
      <w:r w:rsidRPr="003E445C">
        <w:rPr>
          <w:rFonts w:ascii="Book Antiqua" w:hAnsi="Book Antiqua"/>
          <w:b/>
          <w:i/>
          <w:iCs/>
          <w:color w:val="000000" w:themeColor="text1"/>
        </w:rPr>
        <w:t>uring</w:t>
      </w:r>
      <w:r w:rsidR="0014226C" w:rsidRPr="003E445C">
        <w:rPr>
          <w:rFonts w:ascii="Book Antiqua" w:hAnsi="Book Antiqua"/>
          <w:b/>
          <w:i/>
          <w:iCs/>
          <w:color w:val="000000" w:themeColor="text1"/>
        </w:rPr>
        <w:t xml:space="preserve"> l</w:t>
      </w:r>
      <w:r w:rsidRPr="003E445C">
        <w:rPr>
          <w:rFonts w:ascii="Book Antiqua" w:hAnsi="Book Antiqua"/>
          <w:b/>
          <w:i/>
          <w:iCs/>
          <w:color w:val="000000" w:themeColor="text1"/>
        </w:rPr>
        <w:t xml:space="preserve">iver </w:t>
      </w:r>
      <w:r w:rsidR="0014226C" w:rsidRPr="003E445C">
        <w:rPr>
          <w:rFonts w:ascii="Book Antiqua" w:hAnsi="Book Antiqua"/>
          <w:b/>
          <w:i/>
          <w:iCs/>
          <w:color w:val="000000" w:themeColor="text1"/>
        </w:rPr>
        <w:t>m</w:t>
      </w:r>
      <w:r w:rsidRPr="003E445C">
        <w:rPr>
          <w:rFonts w:ascii="Book Antiqua" w:hAnsi="Book Antiqua"/>
          <w:b/>
          <w:i/>
          <w:iCs/>
          <w:color w:val="000000" w:themeColor="text1"/>
        </w:rPr>
        <w:t xml:space="preserve">achine </w:t>
      </w:r>
      <w:r w:rsidR="0014226C" w:rsidRPr="003E445C">
        <w:rPr>
          <w:rFonts w:ascii="Book Antiqua" w:hAnsi="Book Antiqua"/>
          <w:b/>
          <w:i/>
          <w:iCs/>
          <w:color w:val="000000" w:themeColor="text1"/>
        </w:rPr>
        <w:t>p</w:t>
      </w:r>
      <w:r w:rsidRPr="003E445C">
        <w:rPr>
          <w:rFonts w:ascii="Book Antiqua" w:hAnsi="Book Antiqua"/>
          <w:b/>
          <w:i/>
          <w:iCs/>
          <w:color w:val="000000" w:themeColor="text1"/>
        </w:rPr>
        <w:t>reservation</w:t>
      </w:r>
    </w:p>
    <w:p w14:paraId="53DF847A" w14:textId="1ECB9870" w:rsidR="004C7CF2" w:rsidRPr="003E445C" w:rsidRDefault="004C7CF2"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While IRI induces damage at the cellular level as highlighted, microvasculature is also disrupted. IRI insult affects endothelial cells by disrupting the normal barrier function, vascular tone, and expression of adhesion </w:t>
      </w:r>
      <w:proofErr w:type="gramStart"/>
      <w:r w:rsidRPr="003E445C">
        <w:rPr>
          <w:rFonts w:ascii="Book Antiqua" w:hAnsi="Book Antiqua"/>
          <w:color w:val="000000" w:themeColor="text1"/>
        </w:rPr>
        <w:t>molecules</w:t>
      </w:r>
      <w:r w:rsidR="001B2E9C" w:rsidRPr="003E445C">
        <w:rPr>
          <w:rFonts w:ascii="Book Antiqua" w:hAnsi="Book Antiqua"/>
          <w:color w:val="000000" w:themeColor="text1"/>
          <w:vertAlign w:val="superscript"/>
        </w:rPr>
        <w:t>[</w:t>
      </w:r>
      <w:proofErr w:type="gramEnd"/>
      <w:r w:rsidR="001B2E9C" w:rsidRPr="003E445C">
        <w:rPr>
          <w:rFonts w:ascii="Book Antiqua" w:hAnsi="Book Antiqua"/>
          <w:color w:val="000000" w:themeColor="text1"/>
          <w:vertAlign w:val="superscript"/>
        </w:rPr>
        <w:t>5</w:t>
      </w:r>
      <w:r w:rsidR="0063293F" w:rsidRPr="003E445C">
        <w:rPr>
          <w:rFonts w:ascii="Book Antiqua" w:hAnsi="Book Antiqua"/>
          <w:color w:val="000000" w:themeColor="text1"/>
          <w:vertAlign w:val="superscript"/>
        </w:rPr>
        <w:t>6</w:t>
      </w:r>
      <w:r w:rsidR="001B2E9C" w:rsidRPr="003E445C">
        <w:rPr>
          <w:rFonts w:ascii="Book Antiqua" w:hAnsi="Book Antiqua"/>
          <w:color w:val="000000" w:themeColor="text1"/>
          <w:vertAlign w:val="superscript"/>
        </w:rPr>
        <w:t>]</w:t>
      </w:r>
      <w:r w:rsidRPr="003E445C">
        <w:rPr>
          <w:rFonts w:ascii="Book Antiqua" w:hAnsi="Book Antiqua"/>
          <w:color w:val="000000" w:themeColor="text1"/>
        </w:rPr>
        <w:t xml:space="preserve">. </w:t>
      </w:r>
      <w:r w:rsidR="007556C9" w:rsidRPr="003E445C">
        <w:rPr>
          <w:rFonts w:ascii="Book Antiqua" w:hAnsi="Book Antiqua"/>
          <w:color w:val="000000" w:themeColor="text1"/>
        </w:rPr>
        <w:t>Nitric oxide</w:t>
      </w:r>
      <w:r w:rsidRPr="003E445C">
        <w:rPr>
          <w:rFonts w:ascii="Book Antiqua" w:hAnsi="Book Antiqua"/>
          <w:color w:val="000000" w:themeColor="text1"/>
        </w:rPr>
        <w:t xml:space="preserve"> is reduced during reperfusion and can therefore no longer control vasodilation during this </w:t>
      </w:r>
      <w:proofErr w:type="gramStart"/>
      <w:r w:rsidRPr="003E445C">
        <w:rPr>
          <w:rFonts w:ascii="Book Antiqua" w:hAnsi="Book Antiqua"/>
          <w:color w:val="000000" w:themeColor="text1"/>
        </w:rPr>
        <w:t>period</w:t>
      </w:r>
      <w:r w:rsidR="001B2E9C" w:rsidRPr="003E445C">
        <w:rPr>
          <w:rFonts w:ascii="Book Antiqua" w:hAnsi="Book Antiqua"/>
          <w:color w:val="000000" w:themeColor="text1"/>
          <w:vertAlign w:val="superscript"/>
        </w:rPr>
        <w:t>[</w:t>
      </w:r>
      <w:proofErr w:type="gramEnd"/>
      <w:r w:rsidR="001B2E9C" w:rsidRPr="003E445C">
        <w:rPr>
          <w:rFonts w:ascii="Book Antiqua" w:hAnsi="Book Antiqua"/>
          <w:color w:val="000000" w:themeColor="text1"/>
          <w:vertAlign w:val="superscript"/>
        </w:rPr>
        <w:t>5</w:t>
      </w:r>
      <w:r w:rsidR="0063293F" w:rsidRPr="003E445C">
        <w:rPr>
          <w:rFonts w:ascii="Book Antiqua" w:hAnsi="Book Antiqua"/>
          <w:color w:val="000000" w:themeColor="text1"/>
          <w:vertAlign w:val="superscript"/>
        </w:rPr>
        <w:t>6</w:t>
      </w:r>
      <w:r w:rsidR="001B2E9C" w:rsidRPr="003E445C">
        <w:rPr>
          <w:rFonts w:ascii="Book Antiqua" w:hAnsi="Book Antiqua"/>
          <w:color w:val="000000" w:themeColor="text1"/>
          <w:vertAlign w:val="superscript"/>
        </w:rPr>
        <w:t>]</w:t>
      </w:r>
      <w:r w:rsidRPr="003E445C">
        <w:rPr>
          <w:rFonts w:ascii="Book Antiqua" w:hAnsi="Book Antiqua"/>
          <w:color w:val="000000" w:themeColor="text1"/>
        </w:rPr>
        <w:t xml:space="preserve">. Additionally, capillaries become occluded due to the activation of inflammatory and coagulation </w:t>
      </w:r>
      <w:proofErr w:type="gramStart"/>
      <w:r w:rsidRPr="003E445C">
        <w:rPr>
          <w:rFonts w:ascii="Book Antiqua" w:hAnsi="Book Antiqua"/>
          <w:color w:val="000000" w:themeColor="text1"/>
        </w:rPr>
        <w:t>cascades</w:t>
      </w:r>
      <w:r w:rsidR="00891875" w:rsidRPr="003E445C">
        <w:rPr>
          <w:rFonts w:ascii="Book Antiqua" w:hAnsi="Book Antiqua"/>
          <w:color w:val="000000" w:themeColor="text1"/>
          <w:vertAlign w:val="superscript"/>
        </w:rPr>
        <w:t>[</w:t>
      </w:r>
      <w:proofErr w:type="gramEnd"/>
      <w:r w:rsidR="00891875" w:rsidRPr="003E445C">
        <w:rPr>
          <w:rFonts w:ascii="Book Antiqua" w:hAnsi="Book Antiqua"/>
          <w:color w:val="000000" w:themeColor="text1"/>
          <w:vertAlign w:val="superscript"/>
        </w:rPr>
        <w:t>5</w:t>
      </w:r>
      <w:r w:rsidR="0063293F" w:rsidRPr="003E445C">
        <w:rPr>
          <w:rFonts w:ascii="Book Antiqua" w:hAnsi="Book Antiqua"/>
          <w:color w:val="000000" w:themeColor="text1"/>
          <w:vertAlign w:val="superscript"/>
        </w:rPr>
        <w:t>6</w:t>
      </w:r>
      <w:r w:rsidR="00891875" w:rsidRPr="003E445C">
        <w:rPr>
          <w:rFonts w:ascii="Book Antiqua" w:hAnsi="Book Antiqua"/>
          <w:color w:val="000000" w:themeColor="text1"/>
          <w:vertAlign w:val="superscript"/>
        </w:rPr>
        <w:t>]</w:t>
      </w:r>
      <w:r w:rsidR="00891875" w:rsidRPr="003E445C">
        <w:rPr>
          <w:rFonts w:ascii="Book Antiqua" w:hAnsi="Book Antiqua"/>
          <w:color w:val="000000" w:themeColor="text1"/>
        </w:rPr>
        <w:t>.</w:t>
      </w:r>
      <w:r w:rsidRPr="003E445C">
        <w:rPr>
          <w:rFonts w:ascii="Book Antiqua" w:hAnsi="Book Antiqua"/>
          <w:color w:val="000000" w:themeColor="text1"/>
        </w:rPr>
        <w:t xml:space="preserve"> </w:t>
      </w:r>
      <w:r w:rsidR="00183FB2" w:rsidRPr="003E445C">
        <w:rPr>
          <w:rFonts w:ascii="Book Antiqua" w:hAnsi="Book Antiqua"/>
          <w:color w:val="000000" w:themeColor="text1"/>
        </w:rPr>
        <w:t xml:space="preserve">Therefore, several labs have examined therapeutic agents in </w:t>
      </w:r>
      <w:r w:rsidR="003E445C">
        <w:rPr>
          <w:rFonts w:ascii="Book Antiqua" w:hAnsi="Book Antiqua"/>
          <w:color w:val="000000" w:themeColor="text1"/>
        </w:rPr>
        <w:t>MP</w:t>
      </w:r>
      <w:r w:rsidR="00183FB2" w:rsidRPr="003E445C">
        <w:rPr>
          <w:rFonts w:ascii="Book Antiqua" w:hAnsi="Book Antiqua"/>
          <w:color w:val="000000" w:themeColor="text1"/>
        </w:rPr>
        <w:t xml:space="preserve"> to preserve the microvascular integrity of the liver.</w:t>
      </w:r>
    </w:p>
    <w:p w14:paraId="70990122" w14:textId="6A32250A" w:rsidR="004C7CF2" w:rsidRPr="003E445C" w:rsidRDefault="004C7CF2"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In a study designed to address the susceptibility of uncontrolled non-heart-beating donors (UNHBD) to warm IRI during liver transplantation, </w:t>
      </w:r>
      <w:r w:rsidR="00FC037F">
        <w:rPr>
          <w:rFonts w:ascii="Book Antiqua" w:hAnsi="Book Antiqua"/>
          <w:color w:val="000000" w:themeColor="text1"/>
        </w:rPr>
        <w:t>the authors</w:t>
      </w:r>
      <w:r w:rsidRPr="003E445C">
        <w:rPr>
          <w:rFonts w:ascii="Book Antiqua" w:hAnsi="Book Antiqua"/>
          <w:color w:val="000000" w:themeColor="text1"/>
        </w:rPr>
        <w:t xml:space="preserve"> devised a new rat model technique for liver grafts using short oxygenated warm </w:t>
      </w:r>
      <w:r w:rsidRPr="003E445C">
        <w:rPr>
          <w:rFonts w:ascii="Book Antiqua" w:hAnsi="Book Antiqua"/>
          <w:i/>
          <w:color w:val="000000" w:themeColor="text1"/>
        </w:rPr>
        <w:t xml:space="preserve">ex vivo </w:t>
      </w:r>
      <w:r w:rsidRPr="003E445C">
        <w:rPr>
          <w:rFonts w:ascii="Book Antiqua" w:hAnsi="Book Antiqua"/>
          <w:color w:val="000000" w:themeColor="text1"/>
        </w:rPr>
        <w:t>perfusion (SOWP) and prostaglandin E1 (PGE</w:t>
      </w:r>
      <w:proofErr w:type="gramStart"/>
      <w:r w:rsidRPr="003E445C">
        <w:rPr>
          <w:rFonts w:ascii="Book Antiqua" w:hAnsi="Book Antiqua"/>
          <w:color w:val="000000" w:themeColor="text1"/>
        </w:rPr>
        <w:t>1)</w:t>
      </w:r>
      <w:r w:rsidR="00FC037F">
        <w:rPr>
          <w:rFonts w:ascii="Book Antiqua" w:hAnsi="Book Antiqua"/>
          <w:color w:val="000000" w:themeColor="text1"/>
          <w:vertAlign w:val="superscript"/>
        </w:rPr>
        <w:t>[</w:t>
      </w:r>
      <w:proofErr w:type="gramEnd"/>
      <w:r w:rsidR="00FC037F">
        <w:rPr>
          <w:rFonts w:ascii="Book Antiqua" w:hAnsi="Book Antiqua"/>
          <w:color w:val="000000" w:themeColor="text1"/>
          <w:vertAlign w:val="superscript"/>
        </w:rPr>
        <w:t>57,58]</w:t>
      </w:r>
      <w:r w:rsidRPr="003E445C">
        <w:rPr>
          <w:rFonts w:ascii="Book Antiqua" w:hAnsi="Book Antiqua"/>
          <w:color w:val="000000" w:themeColor="text1"/>
        </w:rPr>
        <w:t xml:space="preserve">. PGE1 has been shown to have vasodilative and hepatoprotective effects such as reducing hepatocytic degeneration, central and portal ICAM-1 expression, central and sinusoidal VCAM-1 expression, central and portal P-selectin expression, and portal and sinusoidal E-selectin expression in the context </w:t>
      </w:r>
      <w:r w:rsidR="00C41929" w:rsidRPr="003E445C">
        <w:rPr>
          <w:rFonts w:ascii="Book Antiqua" w:hAnsi="Book Antiqua"/>
          <w:color w:val="000000" w:themeColor="text1"/>
        </w:rPr>
        <w:t xml:space="preserve">of </w:t>
      </w:r>
      <w:proofErr w:type="gramStart"/>
      <w:r w:rsidRPr="003E445C">
        <w:rPr>
          <w:rFonts w:ascii="Book Antiqua" w:hAnsi="Book Antiqua"/>
          <w:color w:val="000000" w:themeColor="text1"/>
        </w:rPr>
        <w:t>reperfusion</w:t>
      </w:r>
      <w:r w:rsidR="00891875" w:rsidRPr="003E445C">
        <w:rPr>
          <w:rFonts w:ascii="Book Antiqua" w:hAnsi="Book Antiqua"/>
          <w:color w:val="000000" w:themeColor="text1"/>
          <w:vertAlign w:val="superscript"/>
        </w:rPr>
        <w:t>[</w:t>
      </w:r>
      <w:proofErr w:type="gramEnd"/>
      <w:r w:rsidR="0063293F" w:rsidRPr="003E445C">
        <w:rPr>
          <w:rFonts w:ascii="Book Antiqua" w:hAnsi="Book Antiqua"/>
          <w:color w:val="000000" w:themeColor="text1"/>
          <w:vertAlign w:val="superscript"/>
        </w:rPr>
        <w:t>57</w:t>
      </w:r>
      <w:r w:rsidR="00891875" w:rsidRPr="003E445C">
        <w:rPr>
          <w:rFonts w:ascii="Book Antiqua" w:hAnsi="Book Antiqua"/>
          <w:color w:val="000000" w:themeColor="text1"/>
          <w:vertAlign w:val="superscript"/>
        </w:rPr>
        <w:t>]</w:t>
      </w:r>
      <w:r w:rsidR="00891875" w:rsidRPr="003E445C">
        <w:rPr>
          <w:rFonts w:ascii="Book Antiqua" w:hAnsi="Book Antiqua"/>
          <w:color w:val="000000" w:themeColor="text1"/>
        </w:rPr>
        <w:t>.</w:t>
      </w:r>
      <w:r w:rsidR="00C41929" w:rsidRPr="003E445C">
        <w:rPr>
          <w:rFonts w:ascii="Book Antiqua" w:hAnsi="Book Antiqua"/>
          <w:color w:val="000000" w:themeColor="text1"/>
        </w:rPr>
        <w:t xml:space="preserve"> </w:t>
      </w:r>
      <w:r w:rsidRPr="003E445C">
        <w:rPr>
          <w:rFonts w:ascii="Book Antiqua" w:hAnsi="Book Antiqua"/>
          <w:color w:val="000000" w:themeColor="text1"/>
        </w:rPr>
        <w:t xml:space="preserve">Results from the SOWP and PGE1 study showed increased total bile production during reperfusion to the same level as the heart-beating donor </w:t>
      </w:r>
      <w:proofErr w:type="gramStart"/>
      <w:r w:rsidRPr="003E445C">
        <w:rPr>
          <w:rFonts w:ascii="Book Antiqua" w:hAnsi="Book Antiqua"/>
          <w:color w:val="000000" w:themeColor="text1"/>
        </w:rPr>
        <w:t>grafts</w:t>
      </w:r>
      <w:r w:rsidR="00171DDD" w:rsidRPr="003E445C">
        <w:rPr>
          <w:rFonts w:ascii="Book Antiqua" w:hAnsi="Book Antiqua"/>
          <w:color w:val="000000" w:themeColor="text1"/>
          <w:vertAlign w:val="superscript"/>
        </w:rPr>
        <w:t>[</w:t>
      </w:r>
      <w:proofErr w:type="gramEnd"/>
      <w:r w:rsidR="00171DDD" w:rsidRPr="003E445C">
        <w:rPr>
          <w:rFonts w:ascii="Book Antiqua" w:hAnsi="Book Antiqua"/>
          <w:color w:val="000000" w:themeColor="text1"/>
          <w:vertAlign w:val="superscript"/>
        </w:rPr>
        <w:t>5</w:t>
      </w:r>
      <w:r w:rsidR="0063293F" w:rsidRPr="003E445C">
        <w:rPr>
          <w:rFonts w:ascii="Book Antiqua" w:hAnsi="Book Antiqua"/>
          <w:color w:val="000000" w:themeColor="text1"/>
          <w:vertAlign w:val="superscript"/>
        </w:rPr>
        <w:t>8</w:t>
      </w:r>
      <w:r w:rsidR="00171DDD" w:rsidRPr="003E445C">
        <w:rPr>
          <w:rFonts w:ascii="Book Antiqua" w:hAnsi="Book Antiqua"/>
          <w:color w:val="000000" w:themeColor="text1"/>
          <w:vertAlign w:val="superscript"/>
        </w:rPr>
        <w:t>]</w:t>
      </w:r>
      <w:r w:rsidRPr="003E445C">
        <w:rPr>
          <w:rFonts w:ascii="Book Antiqua" w:hAnsi="Book Antiqua"/>
          <w:color w:val="000000" w:themeColor="text1"/>
        </w:rPr>
        <w:t xml:space="preserve">. Additionally, PGE1 supplementation to the SOWP buffer decreased AST, ALT, and </w:t>
      </w:r>
      <w:r w:rsidRPr="003E445C">
        <w:rPr>
          <w:rFonts w:ascii="Book Antiqua" w:hAnsi="Book Antiqua"/>
          <w:color w:val="000000" w:themeColor="text1"/>
        </w:rPr>
        <w:lastRenderedPageBreak/>
        <w:t>TNF</w:t>
      </w:r>
      <w:r w:rsidRPr="003E445C">
        <w:rPr>
          <w:rFonts w:ascii="Book Antiqua" w:hAnsi="Book Antiqua"/>
          <w:color w:val="000000" w:themeColor="text1"/>
        </w:rPr>
        <w:sym w:font="Symbol" w:char="F061"/>
      </w:r>
      <w:r w:rsidRPr="003E445C">
        <w:rPr>
          <w:rFonts w:ascii="Book Antiqua" w:hAnsi="Book Antiqua"/>
          <w:color w:val="000000" w:themeColor="text1"/>
        </w:rPr>
        <w:t xml:space="preserve"> levels following 1 h of </w:t>
      </w:r>
      <w:proofErr w:type="gramStart"/>
      <w:r w:rsidRPr="003E445C">
        <w:rPr>
          <w:rFonts w:ascii="Book Antiqua" w:hAnsi="Book Antiqua"/>
          <w:color w:val="000000" w:themeColor="text1"/>
        </w:rPr>
        <w:t>reperfusion</w:t>
      </w:r>
      <w:r w:rsidR="00171DDD" w:rsidRPr="003E445C">
        <w:rPr>
          <w:rFonts w:ascii="Book Antiqua" w:hAnsi="Book Antiqua"/>
          <w:color w:val="000000" w:themeColor="text1"/>
          <w:vertAlign w:val="superscript"/>
        </w:rPr>
        <w:t>[</w:t>
      </w:r>
      <w:proofErr w:type="gramEnd"/>
      <w:r w:rsidR="00171DDD" w:rsidRPr="003E445C">
        <w:rPr>
          <w:rFonts w:ascii="Book Antiqua" w:hAnsi="Book Antiqua"/>
          <w:color w:val="000000" w:themeColor="text1"/>
          <w:vertAlign w:val="superscript"/>
        </w:rPr>
        <w:t>5</w:t>
      </w:r>
      <w:r w:rsidR="0063293F" w:rsidRPr="003E445C">
        <w:rPr>
          <w:rFonts w:ascii="Book Antiqua" w:hAnsi="Book Antiqua"/>
          <w:color w:val="000000" w:themeColor="text1"/>
          <w:vertAlign w:val="superscript"/>
        </w:rPr>
        <w:t>8</w:t>
      </w:r>
      <w:r w:rsidR="00171DDD" w:rsidRPr="003E445C">
        <w:rPr>
          <w:rFonts w:ascii="Book Antiqua" w:hAnsi="Book Antiqua"/>
          <w:color w:val="000000" w:themeColor="text1"/>
          <w:vertAlign w:val="superscript"/>
        </w:rPr>
        <w:t>]</w:t>
      </w:r>
      <w:r w:rsidRPr="003E445C">
        <w:rPr>
          <w:rFonts w:ascii="Book Antiqua" w:hAnsi="Book Antiqua"/>
          <w:color w:val="000000" w:themeColor="text1"/>
        </w:rPr>
        <w:t xml:space="preserve">. Necrosis and apoptosis were examined </w:t>
      </w:r>
      <w:r w:rsidRPr="0085403C">
        <w:rPr>
          <w:rFonts w:ascii="Book Antiqua" w:hAnsi="Book Antiqua"/>
          <w:i/>
          <w:iCs/>
          <w:color w:val="000000" w:themeColor="text1"/>
        </w:rPr>
        <w:t xml:space="preserve">via </w:t>
      </w:r>
      <w:r w:rsidRPr="003E445C">
        <w:rPr>
          <w:rFonts w:ascii="Book Antiqua" w:hAnsi="Book Antiqua"/>
          <w:color w:val="000000" w:themeColor="text1"/>
        </w:rPr>
        <w:t xml:space="preserve">histology and TUNEL staining and demonstrated significantly reduced levels following PGE1 treatment with </w:t>
      </w:r>
      <w:proofErr w:type="gramStart"/>
      <w:r w:rsidRPr="003E445C">
        <w:rPr>
          <w:rFonts w:ascii="Book Antiqua" w:hAnsi="Book Antiqua"/>
          <w:color w:val="000000" w:themeColor="text1"/>
        </w:rPr>
        <w:t>SOWP</w:t>
      </w:r>
      <w:r w:rsidR="00171DDD" w:rsidRPr="003E445C">
        <w:rPr>
          <w:rFonts w:ascii="Book Antiqua" w:hAnsi="Book Antiqua"/>
          <w:color w:val="000000" w:themeColor="text1"/>
          <w:vertAlign w:val="superscript"/>
        </w:rPr>
        <w:t>[</w:t>
      </w:r>
      <w:proofErr w:type="gramEnd"/>
      <w:r w:rsidR="00171DDD" w:rsidRPr="003E445C">
        <w:rPr>
          <w:rFonts w:ascii="Book Antiqua" w:hAnsi="Book Antiqua"/>
          <w:color w:val="000000" w:themeColor="text1"/>
          <w:vertAlign w:val="superscript"/>
        </w:rPr>
        <w:t>5</w:t>
      </w:r>
      <w:r w:rsidR="0063293F" w:rsidRPr="003E445C">
        <w:rPr>
          <w:rFonts w:ascii="Book Antiqua" w:hAnsi="Book Antiqua"/>
          <w:color w:val="000000" w:themeColor="text1"/>
          <w:vertAlign w:val="superscript"/>
        </w:rPr>
        <w:t>8</w:t>
      </w:r>
      <w:r w:rsidR="00171DDD" w:rsidRPr="003E445C">
        <w:rPr>
          <w:rFonts w:ascii="Book Antiqua" w:hAnsi="Book Antiqua"/>
          <w:color w:val="000000" w:themeColor="text1"/>
          <w:vertAlign w:val="superscript"/>
        </w:rPr>
        <w:t>]</w:t>
      </w:r>
      <w:r w:rsidRPr="003E445C">
        <w:rPr>
          <w:rFonts w:ascii="Book Antiqua" w:hAnsi="Book Antiqua"/>
          <w:color w:val="000000" w:themeColor="text1"/>
        </w:rPr>
        <w:t xml:space="preserve">. This study revealed that SOWP and PGE1 treatment before cold preservation improves the functioning of liver grafts following warm </w:t>
      </w:r>
      <w:proofErr w:type="gramStart"/>
      <w:r w:rsidRPr="003E445C">
        <w:rPr>
          <w:rFonts w:ascii="Book Antiqua" w:hAnsi="Book Antiqua"/>
          <w:color w:val="000000" w:themeColor="text1"/>
        </w:rPr>
        <w:t>IRI</w:t>
      </w:r>
      <w:r w:rsidR="00891875" w:rsidRPr="003E445C">
        <w:rPr>
          <w:rFonts w:ascii="Book Antiqua" w:hAnsi="Book Antiqua"/>
          <w:color w:val="000000" w:themeColor="text1"/>
          <w:vertAlign w:val="superscript"/>
        </w:rPr>
        <w:t>[</w:t>
      </w:r>
      <w:proofErr w:type="gramEnd"/>
      <w:r w:rsidR="00891875" w:rsidRPr="003E445C">
        <w:rPr>
          <w:rFonts w:ascii="Book Antiqua" w:hAnsi="Book Antiqua"/>
          <w:color w:val="000000" w:themeColor="text1"/>
          <w:vertAlign w:val="superscript"/>
        </w:rPr>
        <w:t>5</w:t>
      </w:r>
      <w:r w:rsidR="0063293F" w:rsidRPr="003E445C">
        <w:rPr>
          <w:rFonts w:ascii="Book Antiqua" w:hAnsi="Book Antiqua"/>
          <w:color w:val="000000" w:themeColor="text1"/>
          <w:vertAlign w:val="superscript"/>
        </w:rPr>
        <w:t>8</w:t>
      </w:r>
      <w:r w:rsidR="00891875" w:rsidRPr="003E445C">
        <w:rPr>
          <w:rFonts w:ascii="Book Antiqua" w:hAnsi="Book Antiqua"/>
          <w:color w:val="000000" w:themeColor="text1"/>
          <w:vertAlign w:val="superscript"/>
        </w:rPr>
        <w:t>]</w:t>
      </w:r>
      <w:r w:rsidR="00891875" w:rsidRPr="003E445C">
        <w:rPr>
          <w:rFonts w:ascii="Book Antiqua" w:hAnsi="Book Antiqua"/>
          <w:color w:val="000000" w:themeColor="text1"/>
        </w:rPr>
        <w:t>.</w:t>
      </w:r>
    </w:p>
    <w:p w14:paraId="38EACAF6" w14:textId="4218796C" w:rsidR="004C7CF2" w:rsidRPr="003E445C" w:rsidRDefault="004C7CF2"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In a similar SOWP study, Maida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BD366F" w:rsidRPr="003E445C">
        <w:rPr>
          <w:rFonts w:ascii="Book Antiqua" w:hAnsi="Book Antiqua"/>
          <w:color w:val="000000" w:themeColor="text1"/>
          <w:vertAlign w:val="superscript"/>
        </w:rPr>
        <w:t>[</w:t>
      </w:r>
      <w:proofErr w:type="gramEnd"/>
      <w:r w:rsidR="00BD366F" w:rsidRPr="003E445C">
        <w:rPr>
          <w:rFonts w:ascii="Book Antiqua" w:hAnsi="Book Antiqua"/>
          <w:color w:val="000000" w:themeColor="text1"/>
          <w:vertAlign w:val="superscript"/>
        </w:rPr>
        <w:t>59]</w:t>
      </w:r>
      <w:r w:rsidRPr="003E445C">
        <w:rPr>
          <w:rFonts w:ascii="Book Antiqua" w:hAnsi="Book Antiqua"/>
          <w:color w:val="000000" w:themeColor="text1"/>
        </w:rPr>
        <w:t xml:space="preserve"> performed rat liver transplantations following a 6 h cold preservation period in order to determine the </w:t>
      </w:r>
      <w:r w:rsidRPr="003E445C">
        <w:rPr>
          <w:rFonts w:ascii="Book Antiqua" w:hAnsi="Book Antiqua"/>
          <w:i/>
          <w:color w:val="000000" w:themeColor="text1"/>
        </w:rPr>
        <w:t xml:space="preserve">in vivo </w:t>
      </w:r>
      <w:r w:rsidRPr="003E445C">
        <w:rPr>
          <w:rFonts w:ascii="Book Antiqua" w:hAnsi="Book Antiqua"/>
          <w:color w:val="000000" w:themeColor="text1"/>
        </w:rPr>
        <w:t xml:space="preserve">effects of SOWP supplemented with PGE1 in DCD rats. Results indicated that in the PGE1-treated SOWP groups, serum liver enzymes, cellular damage, and intercellular adhesion molecule 1 levels were significantly decreased compared to the control </w:t>
      </w:r>
      <w:proofErr w:type="gramStart"/>
      <w:r w:rsidRPr="003E445C">
        <w:rPr>
          <w:rFonts w:ascii="Book Antiqua" w:hAnsi="Book Antiqua"/>
          <w:color w:val="000000" w:themeColor="text1"/>
        </w:rPr>
        <w:t>group</w:t>
      </w:r>
      <w:r w:rsidR="00504204" w:rsidRPr="003E445C">
        <w:rPr>
          <w:rFonts w:ascii="Book Antiqua" w:hAnsi="Book Antiqua"/>
          <w:color w:val="000000" w:themeColor="text1"/>
          <w:vertAlign w:val="superscript"/>
        </w:rPr>
        <w:t>[</w:t>
      </w:r>
      <w:proofErr w:type="gramEnd"/>
      <w:r w:rsidR="00504204" w:rsidRPr="003E445C">
        <w:rPr>
          <w:rFonts w:ascii="Book Antiqua" w:hAnsi="Book Antiqua"/>
          <w:color w:val="000000" w:themeColor="text1"/>
          <w:vertAlign w:val="superscript"/>
        </w:rPr>
        <w:t>5</w:t>
      </w:r>
      <w:r w:rsidR="0063293F" w:rsidRPr="003E445C">
        <w:rPr>
          <w:rFonts w:ascii="Book Antiqua" w:hAnsi="Book Antiqua"/>
          <w:color w:val="000000" w:themeColor="text1"/>
          <w:vertAlign w:val="superscript"/>
        </w:rPr>
        <w:t>9</w:t>
      </w:r>
      <w:r w:rsidR="00504204" w:rsidRPr="003E445C">
        <w:rPr>
          <w:rFonts w:ascii="Book Antiqua" w:hAnsi="Book Antiqua"/>
          <w:color w:val="000000" w:themeColor="text1"/>
          <w:vertAlign w:val="superscript"/>
        </w:rPr>
        <w:t>]</w:t>
      </w:r>
      <w:r w:rsidR="00504204" w:rsidRPr="003E445C">
        <w:rPr>
          <w:rFonts w:ascii="Book Antiqua" w:hAnsi="Book Antiqua"/>
          <w:color w:val="000000" w:themeColor="text1"/>
        </w:rPr>
        <w:t>.</w:t>
      </w:r>
      <w:r w:rsidR="002D4D6C" w:rsidRPr="003E445C">
        <w:rPr>
          <w:rFonts w:ascii="Book Antiqua" w:hAnsi="Book Antiqua"/>
          <w:color w:val="000000" w:themeColor="text1"/>
        </w:rPr>
        <w:t xml:space="preserve"> </w:t>
      </w:r>
    </w:p>
    <w:p w14:paraId="7AD8A402" w14:textId="357762B2" w:rsidR="004C7CF2" w:rsidRPr="003E445C" w:rsidRDefault="004C7CF2"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Nassar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60]</w:t>
      </w:r>
      <w:r w:rsidR="00504204" w:rsidRPr="003E445C">
        <w:rPr>
          <w:rFonts w:ascii="Book Antiqua" w:hAnsi="Book Antiqua"/>
          <w:color w:val="000000" w:themeColor="text1"/>
        </w:rPr>
        <w:t xml:space="preserve"> </w:t>
      </w:r>
      <w:r w:rsidRPr="003E445C">
        <w:rPr>
          <w:rFonts w:ascii="Book Antiqua" w:hAnsi="Book Antiqua"/>
          <w:color w:val="000000" w:themeColor="text1"/>
        </w:rPr>
        <w:t>investigated the role of a prostacyclin analog, epoprostenol sodium, in a pig DCD model during NMP for 10 h after 60 min of warm ischemia time and demonstrated lower levels of AST, ALT, LDH, increased bile production, and preserved hepatic architecture compared with the control groups</w:t>
      </w:r>
      <w:r w:rsidR="00504204" w:rsidRPr="003E445C">
        <w:rPr>
          <w:rFonts w:ascii="Book Antiqua" w:hAnsi="Book Antiqua"/>
          <w:color w:val="000000" w:themeColor="text1"/>
        </w:rPr>
        <w:t>.</w:t>
      </w:r>
      <w:r w:rsidR="00A557EB" w:rsidRPr="003E445C">
        <w:rPr>
          <w:rFonts w:ascii="Book Antiqua" w:hAnsi="Book Antiqua"/>
          <w:color w:val="000000" w:themeColor="text1"/>
        </w:rPr>
        <w:t xml:space="preserve"> </w:t>
      </w:r>
      <w:proofErr w:type="spellStart"/>
      <w:r w:rsidRPr="003E445C">
        <w:rPr>
          <w:rFonts w:ascii="Book Antiqua" w:hAnsi="Book Antiqua"/>
          <w:color w:val="000000" w:themeColor="text1"/>
        </w:rPr>
        <w:t>Echeverri</w:t>
      </w:r>
      <w:proofErr w:type="spellEnd"/>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61]</w:t>
      </w:r>
      <w:r w:rsidRPr="003E445C">
        <w:rPr>
          <w:rFonts w:ascii="Book Antiqua" w:hAnsi="Book Antiqua"/>
          <w:color w:val="000000" w:themeColor="text1"/>
        </w:rPr>
        <w:t xml:space="preserve"> studied the safety and efficacy of BQ123 (endothelin1 antagonist), epoprostenol (prostacyclin analogue), and verapamil (calcium channel antagonist) in a pig transplantation model using normothermic </w:t>
      </w:r>
      <w:r w:rsidRPr="003E445C">
        <w:rPr>
          <w:rFonts w:ascii="Book Antiqua" w:hAnsi="Book Antiqua"/>
          <w:i/>
          <w:color w:val="000000" w:themeColor="text1"/>
        </w:rPr>
        <w:t>ex vivo</w:t>
      </w:r>
      <w:r w:rsidRPr="003E445C">
        <w:rPr>
          <w:rFonts w:ascii="Book Antiqua" w:hAnsi="Book Antiqua"/>
          <w:color w:val="000000" w:themeColor="text1"/>
        </w:rPr>
        <w:t xml:space="preserve"> liver </w:t>
      </w:r>
      <w:r w:rsidR="003E445C">
        <w:rPr>
          <w:rFonts w:ascii="Book Antiqua" w:hAnsi="Book Antiqua"/>
          <w:color w:val="000000" w:themeColor="text1"/>
        </w:rPr>
        <w:t>MP</w:t>
      </w:r>
      <w:r w:rsidRPr="003E445C">
        <w:rPr>
          <w:rFonts w:ascii="Book Antiqua" w:hAnsi="Book Antiqua"/>
          <w:color w:val="000000" w:themeColor="text1"/>
        </w:rPr>
        <w:t xml:space="preserve">. </w:t>
      </w:r>
      <w:r w:rsidR="00FB556E" w:rsidRPr="003E445C">
        <w:rPr>
          <w:rFonts w:ascii="Book Antiqua" w:hAnsi="Book Antiqua"/>
          <w:color w:val="000000" w:themeColor="text1"/>
        </w:rPr>
        <w:t>Livers treated with BQ123 and verapamil</w:t>
      </w:r>
      <w:r w:rsidRPr="003E445C">
        <w:rPr>
          <w:rFonts w:ascii="Book Antiqua" w:hAnsi="Book Antiqua"/>
          <w:color w:val="000000" w:themeColor="text1"/>
        </w:rPr>
        <w:t xml:space="preserve"> demonstrated increased hepatic artery flow and reduced hepatocyte injury compared with </w:t>
      </w:r>
      <w:proofErr w:type="gramStart"/>
      <w:r w:rsidR="00B5334A" w:rsidRPr="003E445C">
        <w:rPr>
          <w:rFonts w:ascii="Book Antiqua" w:hAnsi="Book Antiqua"/>
          <w:color w:val="000000" w:themeColor="text1"/>
        </w:rPr>
        <w:t>controls</w:t>
      </w:r>
      <w:r w:rsidR="00504204" w:rsidRPr="003E445C">
        <w:rPr>
          <w:rFonts w:ascii="Book Antiqua" w:hAnsi="Book Antiqua"/>
          <w:color w:val="000000" w:themeColor="text1"/>
          <w:vertAlign w:val="superscript"/>
        </w:rPr>
        <w:t>[</w:t>
      </w:r>
      <w:proofErr w:type="gramEnd"/>
      <w:r w:rsidR="0063293F" w:rsidRPr="003E445C">
        <w:rPr>
          <w:rFonts w:ascii="Book Antiqua" w:hAnsi="Book Antiqua"/>
          <w:color w:val="000000" w:themeColor="text1"/>
          <w:vertAlign w:val="superscript"/>
        </w:rPr>
        <w:t>61</w:t>
      </w:r>
      <w:r w:rsidR="00504204" w:rsidRPr="003E445C">
        <w:rPr>
          <w:rFonts w:ascii="Book Antiqua" w:hAnsi="Book Antiqua"/>
          <w:color w:val="000000" w:themeColor="text1"/>
          <w:vertAlign w:val="superscript"/>
        </w:rPr>
        <w:t>]</w:t>
      </w:r>
      <w:r w:rsidR="00504204" w:rsidRPr="003E445C">
        <w:rPr>
          <w:rFonts w:ascii="Book Antiqua" w:hAnsi="Book Antiqua"/>
          <w:color w:val="000000" w:themeColor="text1"/>
        </w:rPr>
        <w:t>.</w:t>
      </w:r>
    </w:p>
    <w:p w14:paraId="2B206946" w14:textId="57FD70E1" w:rsidR="004C7CF2" w:rsidRPr="003E445C" w:rsidRDefault="004C7CF2"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Addition of vasodilators to the perfusate solution during </w:t>
      </w:r>
      <w:r w:rsidR="003E445C">
        <w:rPr>
          <w:rFonts w:ascii="Book Antiqua" w:hAnsi="Book Antiqua"/>
          <w:color w:val="000000" w:themeColor="text1"/>
        </w:rPr>
        <w:t>MP</w:t>
      </w:r>
      <w:r w:rsidRPr="003E445C">
        <w:rPr>
          <w:rFonts w:ascii="Book Antiqua" w:hAnsi="Book Antiqua"/>
          <w:color w:val="000000" w:themeColor="text1"/>
        </w:rPr>
        <w:t xml:space="preserve"> in animal transplantation models demonstrates significant therapeutic potential. While IRI incites damage to the microvasculature, vasodilators such as PGE1 impart protective effects on the vasculature such as preserving adhesion and selectin expression for maintenance of vascular integrity. </w:t>
      </w:r>
    </w:p>
    <w:p w14:paraId="1F6844A8" w14:textId="176BF75B" w:rsidR="00383A76" w:rsidRPr="003E445C" w:rsidRDefault="00077DBA" w:rsidP="008101B2">
      <w:pPr>
        <w:adjustRightInd w:val="0"/>
        <w:snapToGrid w:val="0"/>
        <w:spacing w:line="360" w:lineRule="auto"/>
        <w:ind w:firstLineChars="100" w:firstLine="240"/>
        <w:jc w:val="both"/>
        <w:rPr>
          <w:rFonts w:ascii="Book Antiqua" w:hAnsi="Book Antiqua"/>
          <w:color w:val="000000" w:themeColor="text1"/>
        </w:rPr>
      </w:pPr>
      <w:r>
        <w:rPr>
          <w:rFonts w:ascii="Book Antiqua" w:hAnsi="Book Antiqua"/>
          <w:color w:val="000000" w:themeColor="text1"/>
        </w:rPr>
        <w:t>Bae</w:t>
      </w:r>
      <w:r w:rsidR="008165DA" w:rsidRPr="003E445C">
        <w:rPr>
          <w:rFonts w:ascii="Book Antiqua" w:hAnsi="Book Antiqua"/>
          <w:color w:val="000000" w:themeColor="text1"/>
        </w:rPr>
        <w:t xml:space="preserve"> </w:t>
      </w:r>
      <w:r w:rsidR="008165DA" w:rsidRPr="003E445C">
        <w:rPr>
          <w:rFonts w:ascii="Book Antiqua" w:hAnsi="Book Antiqua"/>
          <w:i/>
          <w:color w:val="000000" w:themeColor="text1"/>
        </w:rPr>
        <w:t xml:space="preserve">et </w:t>
      </w:r>
      <w:proofErr w:type="gramStart"/>
      <w:r w:rsidR="008165DA"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62]</w:t>
      </w:r>
      <w:r w:rsidR="008165DA" w:rsidRPr="003E445C">
        <w:rPr>
          <w:rFonts w:ascii="Book Antiqua" w:hAnsi="Book Antiqua"/>
          <w:i/>
          <w:color w:val="000000" w:themeColor="text1"/>
        </w:rPr>
        <w:t xml:space="preserve"> </w:t>
      </w:r>
      <w:r w:rsidR="008165DA" w:rsidRPr="003E445C">
        <w:rPr>
          <w:rFonts w:ascii="Book Antiqua" w:hAnsi="Book Antiqua"/>
          <w:color w:val="000000" w:themeColor="text1"/>
        </w:rPr>
        <w:t xml:space="preserve">have also explored the use of </w:t>
      </w:r>
      <w:r w:rsidR="008165DA" w:rsidRPr="003E445C">
        <w:rPr>
          <w:rFonts w:ascii="Book Antiqua" w:hAnsi="Book Antiqua"/>
          <w:color w:val="000000" w:themeColor="text1"/>
        </w:rPr>
        <w:sym w:font="Symbol" w:char="F061"/>
      </w:r>
      <w:r w:rsidR="008165DA" w:rsidRPr="003E445C">
        <w:rPr>
          <w:rFonts w:ascii="Book Antiqua" w:hAnsi="Book Antiqua"/>
          <w:color w:val="000000" w:themeColor="text1"/>
        </w:rPr>
        <w:t>-tocopherol</w:t>
      </w:r>
      <w:r w:rsidR="00F32100" w:rsidRPr="003E445C">
        <w:rPr>
          <w:rFonts w:ascii="Book Antiqua" w:hAnsi="Book Antiqua"/>
          <w:color w:val="000000" w:themeColor="text1"/>
        </w:rPr>
        <w:t xml:space="preserve"> with Vasosol</w:t>
      </w:r>
      <w:r w:rsidR="008165DA" w:rsidRPr="003E445C">
        <w:rPr>
          <w:rFonts w:ascii="Book Antiqua" w:hAnsi="Book Antiqua"/>
          <w:color w:val="000000" w:themeColor="text1"/>
        </w:rPr>
        <w:t xml:space="preserve"> in a DCD rodent model as an additive in the perfusate during HMP to reduce inflammatory and apoptotic markers implicated in </w:t>
      </w:r>
      <w:r w:rsidR="00F32100" w:rsidRPr="003E445C">
        <w:rPr>
          <w:rFonts w:ascii="Book Antiqua" w:hAnsi="Book Antiqua"/>
          <w:color w:val="000000" w:themeColor="text1"/>
        </w:rPr>
        <w:t>reperfusion injury</w:t>
      </w:r>
      <w:r w:rsidR="008165DA" w:rsidRPr="003E445C">
        <w:rPr>
          <w:rFonts w:ascii="Book Antiqua" w:hAnsi="Book Antiqua"/>
          <w:color w:val="000000" w:themeColor="text1"/>
        </w:rPr>
        <w:t xml:space="preserve">. </w:t>
      </w:r>
      <w:r w:rsidR="00F32100" w:rsidRPr="003E445C">
        <w:rPr>
          <w:rFonts w:ascii="Book Antiqua" w:hAnsi="Book Antiqua"/>
          <w:color w:val="000000" w:themeColor="text1"/>
        </w:rPr>
        <w:t xml:space="preserve">Addition of </w:t>
      </w:r>
      <w:r w:rsidR="00F32100" w:rsidRPr="003E445C">
        <w:rPr>
          <w:rFonts w:ascii="Book Antiqua" w:hAnsi="Book Antiqua"/>
          <w:color w:val="000000" w:themeColor="text1"/>
        </w:rPr>
        <w:sym w:font="Symbol" w:char="F061"/>
      </w:r>
      <w:r w:rsidR="00F32100" w:rsidRPr="003E445C">
        <w:rPr>
          <w:rFonts w:ascii="Book Antiqua" w:hAnsi="Book Antiqua"/>
          <w:color w:val="000000" w:themeColor="text1"/>
        </w:rPr>
        <w:t>-tocopherol to the HMP solution reduced ALT levels during reperfusion and also reduced levels of inflammatory cytokines IL-6, TNF-</w:t>
      </w:r>
      <w:r w:rsidR="00F32100" w:rsidRPr="003E445C">
        <w:rPr>
          <w:rFonts w:ascii="Book Antiqua" w:hAnsi="Book Antiqua"/>
          <w:color w:val="000000" w:themeColor="text1"/>
        </w:rPr>
        <w:sym w:font="Symbol" w:char="F061"/>
      </w:r>
      <w:r w:rsidR="00F32100" w:rsidRPr="003E445C">
        <w:rPr>
          <w:rFonts w:ascii="Book Antiqua" w:hAnsi="Book Antiqua"/>
          <w:color w:val="000000" w:themeColor="text1"/>
        </w:rPr>
        <w:t xml:space="preserve">, and MCP-1, and caspase 3/7 as a result of reducing </w:t>
      </w:r>
      <w:r w:rsidR="00600644" w:rsidRPr="003E445C">
        <w:rPr>
          <w:rFonts w:ascii="Book Antiqua" w:hAnsi="Book Antiqua"/>
          <w:color w:val="000000" w:themeColor="text1"/>
        </w:rPr>
        <w:t>c</w:t>
      </w:r>
      <w:r w:rsidR="00F32100" w:rsidRPr="003E445C">
        <w:rPr>
          <w:rFonts w:ascii="Book Antiqua" w:hAnsi="Book Antiqua"/>
          <w:color w:val="000000" w:themeColor="text1"/>
        </w:rPr>
        <w:t xml:space="preserve">ytochrome C mRNA </w:t>
      </w:r>
      <w:proofErr w:type="gramStart"/>
      <w:r w:rsidR="00F32100" w:rsidRPr="003E445C">
        <w:rPr>
          <w:rFonts w:ascii="Book Antiqua" w:hAnsi="Book Antiqua"/>
          <w:color w:val="000000" w:themeColor="text1"/>
        </w:rPr>
        <w:t>levels</w:t>
      </w:r>
      <w:r w:rsidR="00F002E7" w:rsidRPr="003E445C">
        <w:rPr>
          <w:rFonts w:ascii="Book Antiqua" w:hAnsi="Book Antiqua"/>
          <w:color w:val="000000" w:themeColor="text1"/>
          <w:vertAlign w:val="superscript"/>
        </w:rPr>
        <w:t>[</w:t>
      </w:r>
      <w:proofErr w:type="gramEnd"/>
      <w:r w:rsidR="0063293F" w:rsidRPr="003E445C">
        <w:rPr>
          <w:rFonts w:ascii="Book Antiqua" w:hAnsi="Book Antiqua"/>
          <w:color w:val="000000" w:themeColor="text1"/>
          <w:vertAlign w:val="superscript"/>
        </w:rPr>
        <w:t>62</w:t>
      </w:r>
      <w:r w:rsidR="00F002E7" w:rsidRPr="003E445C">
        <w:rPr>
          <w:rFonts w:ascii="Book Antiqua" w:hAnsi="Book Antiqua"/>
          <w:color w:val="000000" w:themeColor="text1"/>
          <w:vertAlign w:val="superscript"/>
        </w:rPr>
        <w:t>]</w:t>
      </w:r>
      <w:r w:rsidR="00F002E7" w:rsidRPr="003E445C">
        <w:rPr>
          <w:rFonts w:ascii="Book Antiqua" w:hAnsi="Book Antiqua"/>
          <w:color w:val="000000" w:themeColor="text1"/>
        </w:rPr>
        <w:t>.</w:t>
      </w:r>
    </w:p>
    <w:p w14:paraId="0E1980D8" w14:textId="34C4E080" w:rsidR="00B23591" w:rsidRPr="003E445C" w:rsidRDefault="00ED354E"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lastRenderedPageBreak/>
        <w:t xml:space="preserve">Clinical trials investigating the role of vasodilator additives to machine perfusate also highlight </w:t>
      </w:r>
      <w:r w:rsidR="00AC717D" w:rsidRPr="003E445C">
        <w:rPr>
          <w:rFonts w:ascii="Book Antiqua" w:hAnsi="Book Antiqua"/>
          <w:color w:val="000000" w:themeColor="text1"/>
        </w:rPr>
        <w:t>the importance of therapeutics in the human liver transplantation setting. The first human clinical trial using HMP</w:t>
      </w:r>
      <w:r w:rsidR="00FB4EFE" w:rsidRPr="003E445C">
        <w:rPr>
          <w:rFonts w:ascii="Book Antiqua" w:hAnsi="Book Antiqua"/>
          <w:color w:val="000000" w:themeColor="text1"/>
        </w:rPr>
        <w:t xml:space="preserve"> for liver transplantation</w:t>
      </w:r>
      <w:r w:rsidR="00AC717D" w:rsidRPr="003E445C">
        <w:rPr>
          <w:rFonts w:ascii="Book Antiqua" w:hAnsi="Book Antiqua"/>
          <w:color w:val="000000" w:themeColor="text1"/>
        </w:rPr>
        <w:t xml:space="preserve"> was completed by </w:t>
      </w:r>
      <w:bookmarkStart w:id="38" w:name="OLE_LINK699"/>
      <w:bookmarkStart w:id="39" w:name="OLE_LINK700"/>
      <w:r w:rsidR="00AC717D" w:rsidRPr="003E445C">
        <w:rPr>
          <w:rFonts w:ascii="Book Antiqua" w:hAnsi="Book Antiqua"/>
          <w:color w:val="000000" w:themeColor="text1"/>
        </w:rPr>
        <w:t>Guarrera</w:t>
      </w:r>
      <w:bookmarkEnd w:id="38"/>
      <w:bookmarkEnd w:id="39"/>
      <w:r w:rsidR="00AC717D" w:rsidRPr="003E445C">
        <w:rPr>
          <w:rFonts w:ascii="Book Antiqua" w:hAnsi="Book Antiqua"/>
          <w:color w:val="000000" w:themeColor="text1"/>
        </w:rPr>
        <w:t xml:space="preserve"> </w:t>
      </w:r>
      <w:r w:rsidR="00AC717D" w:rsidRPr="003E445C">
        <w:rPr>
          <w:rFonts w:ascii="Book Antiqua" w:hAnsi="Book Antiqua"/>
          <w:i/>
          <w:color w:val="000000" w:themeColor="text1"/>
        </w:rPr>
        <w:t xml:space="preserve">et </w:t>
      </w:r>
      <w:proofErr w:type="gramStart"/>
      <w:r w:rsidR="00AC717D" w:rsidRPr="003E445C">
        <w:rPr>
          <w:rFonts w:ascii="Book Antiqua" w:hAnsi="Book Antiqua"/>
          <w:i/>
          <w:color w:val="000000" w:themeColor="text1"/>
        </w:rPr>
        <w:t>al</w:t>
      </w:r>
      <w:r w:rsidR="008101B2">
        <w:rPr>
          <w:rFonts w:ascii="Book Antiqua" w:hAnsi="Book Antiqua"/>
          <w:iCs/>
          <w:color w:val="000000" w:themeColor="text1"/>
          <w:vertAlign w:val="superscript"/>
        </w:rPr>
        <w:t>[</w:t>
      </w:r>
      <w:proofErr w:type="gramEnd"/>
      <w:r w:rsidR="008101B2">
        <w:rPr>
          <w:rFonts w:ascii="Book Antiqua" w:hAnsi="Book Antiqua"/>
          <w:iCs/>
          <w:color w:val="000000" w:themeColor="text1"/>
          <w:vertAlign w:val="superscript"/>
        </w:rPr>
        <w:t>63]</w:t>
      </w:r>
      <w:r w:rsidR="00AC717D" w:rsidRPr="003E445C">
        <w:rPr>
          <w:rFonts w:ascii="Book Antiqua" w:hAnsi="Book Antiqua"/>
          <w:color w:val="000000" w:themeColor="text1"/>
        </w:rPr>
        <w:t xml:space="preserve"> </w:t>
      </w:r>
      <w:r w:rsidR="00165CEC" w:rsidRPr="003E445C">
        <w:rPr>
          <w:rFonts w:ascii="Book Antiqua" w:hAnsi="Book Antiqua"/>
          <w:color w:val="000000" w:themeColor="text1"/>
        </w:rPr>
        <w:t>and compared HMP-preserved livers in 20 adults with a SCS matched group</w:t>
      </w:r>
      <w:r w:rsidR="00600644" w:rsidRPr="003E445C">
        <w:rPr>
          <w:rFonts w:ascii="Book Antiqua" w:hAnsi="Book Antiqua"/>
          <w:color w:val="000000" w:themeColor="text1"/>
          <w:vertAlign w:val="superscript"/>
        </w:rPr>
        <w:t>[</w:t>
      </w:r>
      <w:r w:rsidR="003654BB" w:rsidRPr="003E445C">
        <w:rPr>
          <w:rFonts w:ascii="Book Antiqua" w:hAnsi="Book Antiqua"/>
          <w:color w:val="000000" w:themeColor="text1"/>
          <w:vertAlign w:val="superscript"/>
        </w:rPr>
        <w:t>45,63,64]</w:t>
      </w:r>
      <w:r w:rsidR="00FB4EFE" w:rsidRPr="003E445C">
        <w:rPr>
          <w:rFonts w:ascii="Book Antiqua" w:hAnsi="Book Antiqua"/>
          <w:color w:val="000000" w:themeColor="text1"/>
          <w:vertAlign w:val="superscript"/>
        </w:rPr>
        <w:t>.</w:t>
      </w:r>
      <w:r w:rsidR="00165CEC" w:rsidRPr="003E445C">
        <w:rPr>
          <w:rFonts w:ascii="Book Antiqua" w:hAnsi="Book Antiqua"/>
          <w:color w:val="000000" w:themeColor="text1"/>
        </w:rPr>
        <w:t xml:space="preserve"> A Vasosol solution was used as the HMP perfusate </w:t>
      </w:r>
      <w:r w:rsidR="00BD3719" w:rsidRPr="003E445C">
        <w:rPr>
          <w:rFonts w:ascii="Book Antiqua" w:hAnsi="Book Antiqua"/>
          <w:color w:val="000000" w:themeColor="text1"/>
        </w:rPr>
        <w:t>which include</w:t>
      </w:r>
      <w:r w:rsidR="00600644" w:rsidRPr="003E445C">
        <w:rPr>
          <w:rFonts w:ascii="Book Antiqua" w:hAnsi="Book Antiqua"/>
          <w:color w:val="000000" w:themeColor="text1"/>
        </w:rPr>
        <w:t>d</w:t>
      </w:r>
      <w:r w:rsidR="00BD3719" w:rsidRPr="003E445C">
        <w:rPr>
          <w:rFonts w:ascii="Book Antiqua" w:hAnsi="Book Antiqua"/>
          <w:color w:val="000000" w:themeColor="text1"/>
        </w:rPr>
        <w:t xml:space="preserve"> added antioxidants, metabolic substrates, and vasodilators including nitroglycerin and prostaglandin E1</w:t>
      </w:r>
      <w:r w:rsidR="00641258" w:rsidRPr="003E445C">
        <w:rPr>
          <w:rFonts w:ascii="Book Antiqua" w:hAnsi="Book Antiqua"/>
          <w:color w:val="000000" w:themeColor="text1"/>
          <w:vertAlign w:val="superscript"/>
        </w:rPr>
        <w:t>[</w:t>
      </w:r>
      <w:r w:rsidR="003654BB" w:rsidRPr="003E445C">
        <w:rPr>
          <w:rFonts w:ascii="Book Antiqua" w:hAnsi="Book Antiqua"/>
          <w:color w:val="000000" w:themeColor="text1"/>
          <w:vertAlign w:val="superscript"/>
        </w:rPr>
        <w:t>45,63</w:t>
      </w:r>
      <w:r w:rsidR="00641258" w:rsidRPr="003E445C">
        <w:rPr>
          <w:rFonts w:ascii="Book Antiqua" w:hAnsi="Book Antiqua"/>
          <w:color w:val="000000" w:themeColor="text1"/>
          <w:vertAlign w:val="superscript"/>
        </w:rPr>
        <w:t>]</w:t>
      </w:r>
      <w:r w:rsidR="00641258" w:rsidRPr="003E445C">
        <w:rPr>
          <w:rFonts w:ascii="Book Antiqua" w:hAnsi="Book Antiqua"/>
          <w:color w:val="000000" w:themeColor="text1"/>
        </w:rPr>
        <w:t xml:space="preserve">. </w:t>
      </w:r>
      <w:r w:rsidR="00BD3719" w:rsidRPr="003E445C">
        <w:rPr>
          <w:rFonts w:ascii="Book Antiqua" w:hAnsi="Book Antiqua"/>
          <w:color w:val="000000" w:themeColor="text1"/>
        </w:rPr>
        <w:t>Results indicated significantly reduced peak levels of AST, ALT, total bilirubin, and serum creatinine in the HMP preserved group. Molecular analysis from this clinical study reveal</w:t>
      </w:r>
      <w:r w:rsidR="00600644" w:rsidRPr="003E445C">
        <w:rPr>
          <w:rFonts w:ascii="Book Antiqua" w:hAnsi="Book Antiqua"/>
          <w:color w:val="000000" w:themeColor="text1"/>
        </w:rPr>
        <w:t>ed</w:t>
      </w:r>
      <w:r w:rsidR="00BD3719" w:rsidRPr="003E445C">
        <w:rPr>
          <w:rFonts w:ascii="Book Antiqua" w:hAnsi="Book Antiqua"/>
          <w:color w:val="000000" w:themeColor="text1"/>
        </w:rPr>
        <w:t xml:space="preserve"> that HMP attenuated expression of inflammatory cytokines, oxidation markers, adhesion molecules and chemokines, and apoptosis and CD68 positive macrophages compared with the SCS </w:t>
      </w:r>
      <w:proofErr w:type="gramStart"/>
      <w:r w:rsidR="00BD3719" w:rsidRPr="003E445C">
        <w:rPr>
          <w:rFonts w:ascii="Book Antiqua" w:hAnsi="Book Antiqua"/>
          <w:color w:val="000000" w:themeColor="text1"/>
        </w:rPr>
        <w:t>group</w:t>
      </w:r>
      <w:r w:rsidR="00641258" w:rsidRPr="003E445C">
        <w:rPr>
          <w:rFonts w:ascii="Book Antiqua" w:hAnsi="Book Antiqua"/>
          <w:color w:val="000000" w:themeColor="text1"/>
          <w:vertAlign w:val="superscript"/>
        </w:rPr>
        <w:t>[</w:t>
      </w:r>
      <w:proofErr w:type="gramEnd"/>
      <w:r w:rsidR="00641258" w:rsidRPr="003E445C">
        <w:rPr>
          <w:rFonts w:ascii="Book Antiqua" w:hAnsi="Book Antiqua"/>
          <w:color w:val="000000" w:themeColor="text1"/>
          <w:vertAlign w:val="superscript"/>
        </w:rPr>
        <w:t>6</w:t>
      </w:r>
      <w:r w:rsidR="003654BB" w:rsidRPr="003E445C">
        <w:rPr>
          <w:rFonts w:ascii="Book Antiqua" w:hAnsi="Book Antiqua"/>
          <w:color w:val="000000" w:themeColor="text1"/>
          <w:vertAlign w:val="superscript"/>
        </w:rPr>
        <w:t>4</w:t>
      </w:r>
      <w:r w:rsidR="00641258" w:rsidRPr="003E445C">
        <w:rPr>
          <w:rFonts w:ascii="Book Antiqua" w:hAnsi="Book Antiqua"/>
          <w:color w:val="000000" w:themeColor="text1"/>
          <w:vertAlign w:val="superscript"/>
        </w:rPr>
        <w:t>]</w:t>
      </w:r>
      <w:r w:rsidR="00641258" w:rsidRPr="003E445C">
        <w:rPr>
          <w:rFonts w:ascii="Book Antiqua" w:hAnsi="Book Antiqua"/>
          <w:color w:val="000000" w:themeColor="text1"/>
        </w:rPr>
        <w:t xml:space="preserve">. </w:t>
      </w:r>
      <w:r w:rsidR="00BD3719" w:rsidRPr="003E445C">
        <w:rPr>
          <w:rFonts w:ascii="Book Antiqua" w:hAnsi="Book Antiqua"/>
          <w:color w:val="000000" w:themeColor="text1"/>
        </w:rPr>
        <w:t>The overall early graft dysfunction rates were 5% in the HMP groups compared with 25% in the control group, and the mean hospital stay was also shorter in the HMP group compared with the SCS group suggesting that HMP</w:t>
      </w:r>
      <w:r w:rsidR="006557A9" w:rsidRPr="003E445C">
        <w:rPr>
          <w:rFonts w:ascii="Book Antiqua" w:hAnsi="Book Antiqua"/>
          <w:color w:val="000000" w:themeColor="text1"/>
        </w:rPr>
        <w:t xml:space="preserve"> with vasodilator additives</w:t>
      </w:r>
      <w:r w:rsidR="00BD3719" w:rsidRPr="003E445C">
        <w:rPr>
          <w:rFonts w:ascii="Book Antiqua" w:hAnsi="Book Antiqua"/>
          <w:color w:val="000000" w:themeColor="text1"/>
        </w:rPr>
        <w:t xml:space="preserve"> in liver transplantation</w:t>
      </w:r>
      <w:r w:rsidR="006557A9" w:rsidRPr="003E445C">
        <w:rPr>
          <w:rFonts w:ascii="Book Antiqua" w:hAnsi="Book Antiqua"/>
          <w:color w:val="000000" w:themeColor="text1"/>
        </w:rPr>
        <w:t xml:space="preserve"> is a safe and future method of liver perfusion and preservation</w:t>
      </w:r>
      <w:r w:rsidR="00641258" w:rsidRPr="003E445C">
        <w:rPr>
          <w:rFonts w:ascii="Book Antiqua" w:hAnsi="Book Antiqua"/>
          <w:color w:val="000000" w:themeColor="text1"/>
          <w:vertAlign w:val="superscript"/>
        </w:rPr>
        <w:t>[</w:t>
      </w:r>
      <w:r w:rsidR="003654BB" w:rsidRPr="003E445C">
        <w:rPr>
          <w:rFonts w:ascii="Book Antiqua" w:hAnsi="Book Antiqua"/>
          <w:color w:val="000000" w:themeColor="text1"/>
          <w:vertAlign w:val="superscript"/>
        </w:rPr>
        <w:t>45</w:t>
      </w:r>
      <w:r w:rsidR="00641258" w:rsidRPr="003E445C">
        <w:rPr>
          <w:rFonts w:ascii="Book Antiqua" w:hAnsi="Book Antiqua"/>
          <w:color w:val="000000" w:themeColor="text1"/>
          <w:vertAlign w:val="superscript"/>
        </w:rPr>
        <w:t>]</w:t>
      </w:r>
      <w:r w:rsidR="00641258" w:rsidRPr="003E445C">
        <w:rPr>
          <w:rFonts w:ascii="Book Antiqua" w:hAnsi="Book Antiqua"/>
          <w:color w:val="000000" w:themeColor="text1"/>
        </w:rPr>
        <w:t>.</w:t>
      </w:r>
    </w:p>
    <w:p w14:paraId="10CF576A" w14:textId="7D592B6F" w:rsidR="00AC77B0" w:rsidRPr="003E445C" w:rsidRDefault="00AC77B0" w:rsidP="00BB1D25">
      <w:pPr>
        <w:adjustRightInd w:val="0"/>
        <w:snapToGrid w:val="0"/>
        <w:spacing w:line="360" w:lineRule="auto"/>
        <w:jc w:val="both"/>
        <w:rPr>
          <w:rFonts w:ascii="Book Antiqua" w:hAnsi="Book Antiqua"/>
          <w:color w:val="000000" w:themeColor="text1"/>
        </w:rPr>
      </w:pPr>
    </w:p>
    <w:p w14:paraId="4F0C5381" w14:textId="2A3D0E87" w:rsidR="0014226C" w:rsidRPr="003E445C" w:rsidRDefault="0014226C" w:rsidP="00BB1D25">
      <w:pPr>
        <w:adjustRightInd w:val="0"/>
        <w:snapToGrid w:val="0"/>
        <w:spacing w:line="360" w:lineRule="auto"/>
        <w:jc w:val="both"/>
        <w:rPr>
          <w:rFonts w:ascii="Book Antiqua" w:hAnsi="Book Antiqua"/>
          <w:b/>
          <w:color w:val="000000" w:themeColor="text1"/>
        </w:rPr>
      </w:pPr>
      <w:r w:rsidRPr="003E445C">
        <w:rPr>
          <w:rFonts w:ascii="Book Antiqua" w:hAnsi="Book Antiqua"/>
          <w:b/>
          <w:color w:val="000000" w:themeColor="text1"/>
        </w:rPr>
        <w:t xml:space="preserve">OTHER THERAPEUTICS IMPLEMENTED IN LIVER </w:t>
      </w:r>
      <w:r w:rsidR="003E445C">
        <w:rPr>
          <w:rFonts w:ascii="Book Antiqua" w:hAnsi="Book Antiqua"/>
          <w:b/>
          <w:color w:val="000000" w:themeColor="text1"/>
        </w:rPr>
        <w:t>MP</w:t>
      </w:r>
    </w:p>
    <w:p w14:paraId="32D4E185" w14:textId="0D995B7A" w:rsidR="00AC77B0" w:rsidRPr="003E445C" w:rsidRDefault="00C8469B"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Additional</w:t>
      </w:r>
      <w:r w:rsidR="00AC77B0" w:rsidRPr="003E445C">
        <w:rPr>
          <w:rFonts w:ascii="Book Antiqua" w:hAnsi="Book Antiqua"/>
          <w:color w:val="000000" w:themeColor="text1"/>
        </w:rPr>
        <w:t xml:space="preserve"> classes of therapeutics used in the setting of liver </w:t>
      </w:r>
      <w:r w:rsidR="003E445C">
        <w:rPr>
          <w:rFonts w:ascii="Book Antiqua" w:hAnsi="Book Antiqua"/>
          <w:color w:val="000000" w:themeColor="text1"/>
        </w:rPr>
        <w:t>MP</w:t>
      </w:r>
      <w:r w:rsidR="00AC77B0" w:rsidRPr="003E445C">
        <w:rPr>
          <w:rFonts w:ascii="Book Antiqua" w:hAnsi="Book Antiqua"/>
          <w:color w:val="000000" w:themeColor="text1"/>
        </w:rPr>
        <w:t xml:space="preserve"> include anti-inflammatory agents, human liver stem cell-derived extracellular vesicles (HLSC-EV), and more recently, the </w:t>
      </w:r>
      <w:r w:rsidR="00AC77B0" w:rsidRPr="003E445C">
        <w:rPr>
          <w:rFonts w:ascii="Book Antiqua" w:hAnsi="Book Antiqua"/>
          <w:color w:val="000000" w:themeColor="text1"/>
        </w:rPr>
        <w:sym w:font="Symbol" w:char="F064"/>
      </w:r>
      <w:r w:rsidR="00AC77B0" w:rsidRPr="003E445C">
        <w:rPr>
          <w:rFonts w:ascii="Book Antiqua" w:hAnsi="Book Antiqua"/>
          <w:color w:val="000000" w:themeColor="text1"/>
        </w:rPr>
        <w:t xml:space="preserve">-opioid agonist, enkephalin. While these therapeutics will not be discussed extensively in this review, they are summarized in </w:t>
      </w:r>
      <w:r w:rsidR="001A7431" w:rsidRPr="003E445C">
        <w:rPr>
          <w:rFonts w:ascii="Book Antiqua" w:hAnsi="Book Antiqua"/>
          <w:color w:val="000000" w:themeColor="text1"/>
        </w:rPr>
        <w:t xml:space="preserve">Table 2 </w:t>
      </w:r>
      <w:r w:rsidR="00AC77B0" w:rsidRPr="003E445C">
        <w:rPr>
          <w:rFonts w:ascii="Book Antiqua" w:hAnsi="Book Antiqua"/>
          <w:color w:val="000000" w:themeColor="text1"/>
        </w:rPr>
        <w:t xml:space="preserve">and are important to mention given their potential therapeutic role in the liver transplantation field. </w:t>
      </w:r>
    </w:p>
    <w:p w14:paraId="41A631A8" w14:textId="236BDD6E" w:rsidR="005864DB" w:rsidRPr="003E445C" w:rsidRDefault="00AC77B0" w:rsidP="008101B2">
      <w:pPr>
        <w:adjustRightInd w:val="0"/>
        <w:snapToGrid w:val="0"/>
        <w:spacing w:line="360" w:lineRule="auto"/>
        <w:ind w:firstLineChars="100" w:firstLine="240"/>
        <w:jc w:val="both"/>
        <w:rPr>
          <w:rFonts w:ascii="Book Antiqua" w:hAnsi="Book Antiqua"/>
          <w:color w:val="000000" w:themeColor="text1"/>
        </w:rPr>
      </w:pPr>
      <w:proofErr w:type="spellStart"/>
      <w:r w:rsidRPr="003E445C">
        <w:rPr>
          <w:rFonts w:ascii="Book Antiqua" w:hAnsi="Book Antiqua"/>
          <w:color w:val="000000" w:themeColor="text1"/>
        </w:rPr>
        <w:t>Goldaracena</w:t>
      </w:r>
      <w:proofErr w:type="spellEnd"/>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9]</w:t>
      </w:r>
      <w:r w:rsidR="009143B5" w:rsidRPr="003E445C">
        <w:rPr>
          <w:rFonts w:ascii="Book Antiqua" w:hAnsi="Book Antiqua"/>
          <w:color w:val="000000" w:themeColor="text1"/>
        </w:rPr>
        <w:t xml:space="preserve"> </w:t>
      </w:r>
      <w:r w:rsidRPr="003E445C">
        <w:rPr>
          <w:rFonts w:ascii="Book Antiqua" w:hAnsi="Book Antiqua"/>
          <w:color w:val="000000" w:themeColor="text1"/>
        </w:rPr>
        <w:t>reported improved liver function and lower inflammation in a pig transplantation model using anti-inflammatory agents (alprostadil, n-acetylcysteine, carbon monoxide, sevoflurane) added to perfusate in NMP</w:t>
      </w:r>
      <w:r w:rsidR="001A7431" w:rsidRPr="003E445C">
        <w:rPr>
          <w:rFonts w:ascii="Book Antiqua" w:hAnsi="Book Antiqua"/>
          <w:color w:val="000000" w:themeColor="text1"/>
        </w:rPr>
        <w:t xml:space="preserve">. </w:t>
      </w:r>
      <w:proofErr w:type="spellStart"/>
      <w:r w:rsidRPr="003E445C">
        <w:rPr>
          <w:rFonts w:ascii="Book Antiqua" w:hAnsi="Book Antiqua"/>
          <w:color w:val="000000" w:themeColor="text1"/>
        </w:rPr>
        <w:t>Rigo</w:t>
      </w:r>
      <w:proofErr w:type="spellEnd"/>
      <w:r w:rsidRPr="003E445C">
        <w:rPr>
          <w:rFonts w:ascii="Book Antiqua" w:hAnsi="Book Antiqua"/>
          <w:color w:val="000000" w:themeColor="text1"/>
        </w:rPr>
        <w:t xml:space="preserve">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65]</w:t>
      </w:r>
      <w:r w:rsidR="001A7431" w:rsidRPr="003E445C">
        <w:rPr>
          <w:rFonts w:ascii="Book Antiqua" w:hAnsi="Book Antiqua"/>
          <w:color w:val="000000" w:themeColor="text1"/>
        </w:rPr>
        <w:t xml:space="preserve"> </w:t>
      </w:r>
      <w:r w:rsidRPr="003E445C">
        <w:rPr>
          <w:rFonts w:ascii="Book Antiqua" w:hAnsi="Book Antiqua"/>
          <w:color w:val="000000" w:themeColor="text1"/>
        </w:rPr>
        <w:t xml:space="preserve">demonstrated, for the first time, reuptake of HLSC-EV in </w:t>
      </w:r>
      <w:r w:rsidRPr="003E445C">
        <w:rPr>
          <w:rFonts w:ascii="Book Antiqua" w:hAnsi="Book Antiqua"/>
          <w:i/>
          <w:color w:val="000000" w:themeColor="text1"/>
        </w:rPr>
        <w:t>ex vivo</w:t>
      </w:r>
      <w:r w:rsidRPr="003E445C">
        <w:rPr>
          <w:rFonts w:ascii="Book Antiqua" w:hAnsi="Book Antiqua"/>
          <w:color w:val="000000" w:themeColor="text1"/>
        </w:rPr>
        <w:t xml:space="preserve"> rat liver perfusion. Treated livers</w:t>
      </w:r>
      <w:r w:rsidR="00C8469B" w:rsidRPr="003E445C">
        <w:rPr>
          <w:rFonts w:ascii="Book Antiqua" w:hAnsi="Book Antiqua"/>
          <w:color w:val="000000" w:themeColor="text1"/>
        </w:rPr>
        <w:t xml:space="preserve"> demonstrated</w:t>
      </w:r>
      <w:r w:rsidRPr="003E445C">
        <w:rPr>
          <w:rFonts w:ascii="Book Antiqua" w:hAnsi="Book Antiqua"/>
          <w:color w:val="000000" w:themeColor="text1"/>
        </w:rPr>
        <w:t xml:space="preserve"> reduced necrosis and apoptosis, lower hypoxia-induced markers, and superior liver function (lower AST and LDH)</w:t>
      </w:r>
      <w:r w:rsidR="001A7431" w:rsidRPr="003E445C">
        <w:rPr>
          <w:rFonts w:ascii="Book Antiqua" w:hAnsi="Book Antiqua"/>
          <w:color w:val="000000" w:themeColor="text1"/>
        </w:rPr>
        <w:t>.</w:t>
      </w:r>
      <w:r w:rsidR="00662BC2" w:rsidRPr="003E445C">
        <w:rPr>
          <w:rFonts w:ascii="Book Antiqua" w:hAnsi="Book Antiqua"/>
          <w:color w:val="000000" w:themeColor="text1"/>
        </w:rPr>
        <w:t xml:space="preserve"> </w:t>
      </w:r>
    </w:p>
    <w:p w14:paraId="73D4C157" w14:textId="0B9621F4" w:rsidR="00C8469B" w:rsidRPr="003E445C" w:rsidRDefault="00AC77B0" w:rsidP="008101B2">
      <w:pPr>
        <w:adjustRightInd w:val="0"/>
        <w:snapToGrid w:val="0"/>
        <w:spacing w:line="360" w:lineRule="auto"/>
        <w:ind w:firstLineChars="100" w:firstLine="240"/>
        <w:jc w:val="both"/>
        <w:rPr>
          <w:rFonts w:ascii="Book Antiqua" w:hAnsi="Book Antiqua"/>
          <w:color w:val="000000" w:themeColor="text1"/>
        </w:rPr>
      </w:pPr>
      <w:r w:rsidRPr="003E445C">
        <w:rPr>
          <w:rFonts w:ascii="Book Antiqua" w:hAnsi="Book Antiqua"/>
          <w:color w:val="000000" w:themeColor="text1"/>
        </w:rPr>
        <w:t xml:space="preserve">Recently, Beal </w:t>
      </w:r>
      <w:r w:rsidRPr="003E445C">
        <w:rPr>
          <w:rFonts w:ascii="Book Antiqua" w:hAnsi="Book Antiqua"/>
          <w:i/>
          <w:color w:val="000000" w:themeColor="text1"/>
        </w:rPr>
        <w:t xml:space="preserve">et </w:t>
      </w:r>
      <w:proofErr w:type="gramStart"/>
      <w:r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66]</w:t>
      </w:r>
      <w:r w:rsidRPr="003E445C">
        <w:rPr>
          <w:rFonts w:ascii="Book Antiqua" w:hAnsi="Book Antiqua"/>
          <w:color w:val="000000" w:themeColor="text1"/>
        </w:rPr>
        <w:t xml:space="preserve"> demonstrated the efficacy of enkephalin, a </w:t>
      </w:r>
      <w:r w:rsidRPr="003E445C">
        <w:rPr>
          <w:rFonts w:ascii="Book Antiqua" w:hAnsi="Book Antiqua"/>
          <w:color w:val="000000" w:themeColor="text1"/>
        </w:rPr>
        <w:sym w:font="Symbol" w:char="F064"/>
      </w:r>
      <w:r w:rsidRPr="003E445C">
        <w:rPr>
          <w:rFonts w:ascii="Book Antiqua" w:hAnsi="Book Antiqua"/>
          <w:color w:val="000000" w:themeColor="text1"/>
        </w:rPr>
        <w:t xml:space="preserve">-opioid agonist, to reduce oxidative stress in a rat </w:t>
      </w:r>
      <w:r w:rsidRPr="003E445C">
        <w:rPr>
          <w:rFonts w:ascii="Book Antiqua" w:hAnsi="Book Antiqua"/>
          <w:i/>
          <w:color w:val="000000" w:themeColor="text1"/>
        </w:rPr>
        <w:t>ex vivo</w:t>
      </w:r>
      <w:r w:rsidRPr="003E445C">
        <w:rPr>
          <w:rFonts w:ascii="Book Antiqua" w:hAnsi="Book Antiqua"/>
          <w:color w:val="000000" w:themeColor="text1"/>
        </w:rPr>
        <w:t xml:space="preserve"> perfusion model. Treated livers had lower AST and </w:t>
      </w:r>
      <w:r w:rsidRPr="003E445C">
        <w:rPr>
          <w:rFonts w:ascii="Book Antiqua" w:hAnsi="Book Antiqua"/>
          <w:color w:val="000000" w:themeColor="text1"/>
        </w:rPr>
        <w:lastRenderedPageBreak/>
        <w:t>malondialdehyde levels, in addition to higher ATP and glutathione levels in the perfusate</w:t>
      </w:r>
      <w:r w:rsidR="001A7431" w:rsidRPr="003E445C">
        <w:rPr>
          <w:rFonts w:ascii="Book Antiqua" w:hAnsi="Book Antiqua"/>
          <w:color w:val="000000" w:themeColor="text1"/>
        </w:rPr>
        <w:t>.</w:t>
      </w:r>
      <w:r w:rsidR="004E20ED" w:rsidRPr="003E445C">
        <w:rPr>
          <w:rFonts w:ascii="Book Antiqua" w:hAnsi="Book Antiqua"/>
          <w:color w:val="000000" w:themeColor="text1"/>
        </w:rPr>
        <w:t xml:space="preserve"> Yu </w:t>
      </w:r>
      <w:r w:rsidR="004E20ED" w:rsidRPr="003E445C">
        <w:rPr>
          <w:rFonts w:ascii="Book Antiqua" w:hAnsi="Book Antiqua"/>
          <w:i/>
          <w:color w:val="000000" w:themeColor="text1"/>
        </w:rPr>
        <w:t xml:space="preserve">et </w:t>
      </w:r>
      <w:proofErr w:type="gramStart"/>
      <w:r w:rsidR="004E20ED" w:rsidRPr="003E445C">
        <w:rPr>
          <w:rFonts w:ascii="Book Antiqua" w:hAnsi="Book Antiqua"/>
          <w:i/>
          <w:color w:val="000000" w:themeColor="text1"/>
        </w:rPr>
        <w:t>al</w:t>
      </w:r>
      <w:r w:rsidR="008101B2" w:rsidRPr="003E445C">
        <w:rPr>
          <w:rFonts w:ascii="Book Antiqua" w:hAnsi="Book Antiqua"/>
          <w:color w:val="000000" w:themeColor="text1"/>
          <w:vertAlign w:val="superscript"/>
        </w:rPr>
        <w:t>[</w:t>
      </w:r>
      <w:proofErr w:type="gramEnd"/>
      <w:r w:rsidR="008101B2" w:rsidRPr="003E445C">
        <w:rPr>
          <w:rFonts w:ascii="Book Antiqua" w:hAnsi="Book Antiqua"/>
          <w:color w:val="000000" w:themeColor="text1"/>
          <w:vertAlign w:val="superscript"/>
        </w:rPr>
        <w:t>67]</w:t>
      </w:r>
      <w:r w:rsidR="004E20ED" w:rsidRPr="003E445C">
        <w:rPr>
          <w:rFonts w:ascii="Book Antiqua" w:hAnsi="Book Antiqua"/>
          <w:i/>
          <w:color w:val="000000" w:themeColor="text1"/>
        </w:rPr>
        <w:t xml:space="preserve"> </w:t>
      </w:r>
      <w:r w:rsidR="004E20ED" w:rsidRPr="003E445C">
        <w:rPr>
          <w:rFonts w:ascii="Book Antiqua" w:hAnsi="Book Antiqua"/>
          <w:color w:val="000000" w:themeColor="text1"/>
        </w:rPr>
        <w:t xml:space="preserve">also </w:t>
      </w:r>
      <w:r w:rsidR="005864DB" w:rsidRPr="003E445C">
        <w:rPr>
          <w:rFonts w:ascii="Book Antiqua" w:hAnsi="Book Antiqua"/>
          <w:color w:val="000000" w:themeColor="text1"/>
        </w:rPr>
        <w:t xml:space="preserve">most </w:t>
      </w:r>
      <w:r w:rsidR="004E20ED" w:rsidRPr="003E445C">
        <w:rPr>
          <w:rFonts w:ascii="Book Antiqua" w:hAnsi="Book Antiqua"/>
          <w:color w:val="000000" w:themeColor="text1"/>
        </w:rPr>
        <w:t>recently reported that the selective NLRP3 inflammasome inhibitor mcc950 added to the perfusate of an HMP system and intravenously injected in a pig liver transplantation model demonstrated improved outcomes in DCD organs compared with controls</w:t>
      </w:r>
      <w:r w:rsidR="001A7431" w:rsidRPr="003E445C">
        <w:rPr>
          <w:rFonts w:ascii="Book Antiqua" w:hAnsi="Book Antiqua"/>
          <w:color w:val="000000" w:themeColor="text1"/>
        </w:rPr>
        <w:t>.</w:t>
      </w:r>
    </w:p>
    <w:p w14:paraId="16D4F259" w14:textId="77777777" w:rsidR="002D08DD" w:rsidRPr="003E445C" w:rsidRDefault="002D08DD" w:rsidP="00BB1D25">
      <w:pPr>
        <w:adjustRightInd w:val="0"/>
        <w:snapToGrid w:val="0"/>
        <w:spacing w:line="360" w:lineRule="auto"/>
        <w:jc w:val="both"/>
        <w:rPr>
          <w:rFonts w:ascii="Book Antiqua" w:hAnsi="Book Antiqua"/>
          <w:color w:val="000000" w:themeColor="text1"/>
        </w:rPr>
      </w:pPr>
    </w:p>
    <w:p w14:paraId="0148D0CA" w14:textId="7BD4297F" w:rsidR="009C1635" w:rsidRPr="003E445C" w:rsidRDefault="0099619A" w:rsidP="00BB1D25">
      <w:pPr>
        <w:adjustRightInd w:val="0"/>
        <w:snapToGrid w:val="0"/>
        <w:spacing w:line="360" w:lineRule="auto"/>
        <w:jc w:val="both"/>
        <w:rPr>
          <w:rFonts w:ascii="Book Antiqua" w:hAnsi="Book Antiqua"/>
          <w:b/>
          <w:color w:val="000000" w:themeColor="text1"/>
        </w:rPr>
      </w:pPr>
      <w:r w:rsidRPr="003E445C">
        <w:rPr>
          <w:rFonts w:ascii="Book Antiqua" w:hAnsi="Book Antiqua"/>
          <w:b/>
          <w:color w:val="000000" w:themeColor="text1"/>
        </w:rPr>
        <w:t>CONCLUSION</w:t>
      </w:r>
    </w:p>
    <w:p w14:paraId="0D629B32" w14:textId="19A1452A" w:rsidR="00296888" w:rsidRPr="003E445C" w:rsidRDefault="00296888"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The use of administered therapeutics during machine liver perfusion has demonstrated promising results in basic science studies</w:t>
      </w:r>
      <w:r w:rsidR="00F002E7" w:rsidRPr="003E445C">
        <w:rPr>
          <w:rFonts w:ascii="Book Antiqua" w:hAnsi="Book Antiqua"/>
          <w:color w:val="000000" w:themeColor="text1"/>
        </w:rPr>
        <w:t xml:space="preserve"> and initial clinical reports indicate their safety and efficacy in human liver transplantation. </w:t>
      </w:r>
      <w:r w:rsidRPr="003E445C">
        <w:rPr>
          <w:rFonts w:ascii="Book Antiqua" w:hAnsi="Book Antiqua"/>
          <w:color w:val="000000" w:themeColor="text1"/>
        </w:rPr>
        <w:t xml:space="preserve">While novel therapeutic approaches to combat IRI are being developed through basic science research, their use in clinical medicine and treatment in patients for </w:t>
      </w:r>
      <w:r w:rsidR="00DB6D75" w:rsidRPr="003E445C">
        <w:rPr>
          <w:rFonts w:ascii="Book Antiqua" w:hAnsi="Book Antiqua"/>
          <w:color w:val="000000" w:themeColor="text1"/>
        </w:rPr>
        <w:t xml:space="preserve">liver </w:t>
      </w:r>
      <w:r w:rsidRPr="003E445C">
        <w:rPr>
          <w:rFonts w:ascii="Book Antiqua" w:hAnsi="Book Antiqua"/>
          <w:color w:val="000000" w:themeColor="text1"/>
        </w:rPr>
        <w:t xml:space="preserve">transplantation has yet to be </w:t>
      </w:r>
      <w:r w:rsidR="00F002E7" w:rsidRPr="003E445C">
        <w:rPr>
          <w:rFonts w:ascii="Book Antiqua" w:hAnsi="Book Antiqua"/>
          <w:color w:val="000000" w:themeColor="text1"/>
        </w:rPr>
        <w:t>fully explored</w:t>
      </w:r>
      <w:r w:rsidR="00DB6D75" w:rsidRPr="003E445C">
        <w:rPr>
          <w:rFonts w:ascii="Book Antiqua" w:hAnsi="Book Antiqua"/>
          <w:color w:val="000000" w:themeColor="text1"/>
        </w:rPr>
        <w:t xml:space="preserve">. </w:t>
      </w:r>
      <w:r w:rsidR="00957E07" w:rsidRPr="003E445C">
        <w:rPr>
          <w:rFonts w:ascii="Book Antiqua" w:hAnsi="Book Antiqua"/>
          <w:color w:val="000000" w:themeColor="text1"/>
        </w:rPr>
        <w:t xml:space="preserve">The number of human clinical trials investigating the use of liver </w:t>
      </w:r>
      <w:r w:rsidR="003E445C">
        <w:rPr>
          <w:rFonts w:ascii="Book Antiqua" w:hAnsi="Book Antiqua"/>
          <w:color w:val="000000" w:themeColor="text1"/>
        </w:rPr>
        <w:t>MP</w:t>
      </w:r>
      <w:r w:rsidR="00957E07" w:rsidRPr="003E445C">
        <w:rPr>
          <w:rFonts w:ascii="Book Antiqua" w:hAnsi="Book Antiqua"/>
          <w:color w:val="000000" w:themeColor="text1"/>
        </w:rPr>
        <w:t xml:space="preserve"> is increasing, however the information obtained from these trials remains limited until </w:t>
      </w:r>
      <w:r w:rsidR="000366EF" w:rsidRPr="003E445C">
        <w:rPr>
          <w:rFonts w:ascii="Book Antiqua" w:hAnsi="Book Antiqua"/>
          <w:color w:val="000000" w:themeColor="text1"/>
        </w:rPr>
        <w:t>additional</w:t>
      </w:r>
      <w:r w:rsidR="00957E07" w:rsidRPr="003E445C">
        <w:rPr>
          <w:rFonts w:ascii="Book Antiqua" w:hAnsi="Book Antiqua"/>
          <w:color w:val="000000" w:themeColor="text1"/>
        </w:rPr>
        <w:t xml:space="preserve"> robust studies are performed.</w:t>
      </w:r>
      <w:r w:rsidR="00175747" w:rsidRPr="003E445C">
        <w:rPr>
          <w:rFonts w:ascii="Book Antiqua" w:hAnsi="Book Antiqua"/>
          <w:color w:val="000000" w:themeColor="text1"/>
        </w:rPr>
        <w:t xml:space="preserve"> A proposed summary of the advantages and limitations of the aforementioned </w:t>
      </w:r>
      <w:r w:rsidR="003E445C">
        <w:rPr>
          <w:rFonts w:ascii="Book Antiqua" w:hAnsi="Book Antiqua"/>
          <w:color w:val="000000" w:themeColor="text1"/>
        </w:rPr>
        <w:t>MP</w:t>
      </w:r>
      <w:r w:rsidR="00175747" w:rsidRPr="003E445C">
        <w:rPr>
          <w:rFonts w:ascii="Book Antiqua" w:hAnsi="Book Antiqua"/>
          <w:color w:val="000000" w:themeColor="text1"/>
        </w:rPr>
        <w:t xml:space="preserve"> therapeutics is offered in Table 3.</w:t>
      </w:r>
      <w:r w:rsidR="000A1850" w:rsidRPr="003E445C">
        <w:rPr>
          <w:rFonts w:ascii="Book Antiqua" w:hAnsi="Book Antiqua"/>
          <w:color w:val="000000" w:themeColor="text1"/>
        </w:rPr>
        <w:t xml:space="preserve"> While the therapies mentioned are relatively recent advances in the field of </w:t>
      </w:r>
      <w:r w:rsidR="000A1850" w:rsidRPr="003E445C">
        <w:rPr>
          <w:rFonts w:ascii="Book Antiqua" w:hAnsi="Book Antiqua"/>
          <w:i/>
          <w:iCs/>
          <w:color w:val="000000" w:themeColor="text1"/>
        </w:rPr>
        <w:t>ex vivo</w:t>
      </w:r>
      <w:r w:rsidR="000A1850" w:rsidRPr="003E445C">
        <w:rPr>
          <w:rFonts w:ascii="Book Antiqua" w:hAnsi="Book Antiqua"/>
          <w:color w:val="000000" w:themeColor="text1"/>
        </w:rPr>
        <w:t xml:space="preserve"> liver </w:t>
      </w:r>
      <w:r w:rsidR="003E445C">
        <w:rPr>
          <w:rFonts w:ascii="Book Antiqua" w:hAnsi="Book Antiqua"/>
          <w:color w:val="000000" w:themeColor="text1"/>
        </w:rPr>
        <w:t>MP</w:t>
      </w:r>
      <w:r w:rsidR="000A1850" w:rsidRPr="003E445C">
        <w:rPr>
          <w:rFonts w:ascii="Book Antiqua" w:hAnsi="Book Antiqua"/>
          <w:color w:val="000000" w:themeColor="text1"/>
        </w:rPr>
        <w:t>, potential future directions are also included in Table 3 to indicate areas of further exploration</w:t>
      </w:r>
      <w:r w:rsidR="00116495" w:rsidRPr="003E445C">
        <w:rPr>
          <w:rFonts w:ascii="Book Antiqua" w:hAnsi="Book Antiqua"/>
          <w:color w:val="000000" w:themeColor="text1"/>
        </w:rPr>
        <w:t xml:space="preserve">. </w:t>
      </w:r>
      <w:r w:rsidR="00CF30CA" w:rsidRPr="003E445C">
        <w:rPr>
          <w:rFonts w:ascii="Book Antiqua" w:hAnsi="Book Antiqua"/>
          <w:color w:val="000000" w:themeColor="text1"/>
        </w:rPr>
        <w:t>It is also worth noting that in terms of future considerations, t</w:t>
      </w:r>
      <w:r w:rsidR="00CD63D0" w:rsidRPr="003E445C">
        <w:rPr>
          <w:rFonts w:ascii="Book Antiqua" w:hAnsi="Book Antiqua"/>
          <w:color w:val="000000" w:themeColor="text1"/>
        </w:rPr>
        <w:t xml:space="preserve">he aforementioned studies in this review commonly employed </w:t>
      </w:r>
      <w:r w:rsidR="00083395" w:rsidRPr="003E445C">
        <w:rPr>
          <w:rFonts w:ascii="Book Antiqua" w:hAnsi="Book Antiqua"/>
          <w:color w:val="000000" w:themeColor="text1"/>
        </w:rPr>
        <w:t xml:space="preserve">multiple therapeutic agents in </w:t>
      </w:r>
      <w:r w:rsidR="00CD63D0" w:rsidRPr="003E445C">
        <w:rPr>
          <w:rFonts w:ascii="Book Antiqua" w:hAnsi="Book Antiqua"/>
          <w:color w:val="000000" w:themeColor="text1"/>
        </w:rPr>
        <w:t>the</w:t>
      </w:r>
      <w:r w:rsidR="00083395" w:rsidRPr="003E445C">
        <w:rPr>
          <w:rFonts w:ascii="Book Antiqua" w:hAnsi="Book Antiqua"/>
          <w:color w:val="000000" w:themeColor="text1"/>
        </w:rPr>
        <w:t xml:space="preserve"> perfusion solution,</w:t>
      </w:r>
      <w:r w:rsidR="00CF30CA" w:rsidRPr="003E445C">
        <w:rPr>
          <w:rFonts w:ascii="Book Antiqua" w:hAnsi="Book Antiqua"/>
          <w:color w:val="000000" w:themeColor="text1"/>
        </w:rPr>
        <w:t xml:space="preserve"> and</w:t>
      </w:r>
      <w:r w:rsidR="00083395" w:rsidRPr="003E445C">
        <w:rPr>
          <w:rFonts w:ascii="Book Antiqua" w:hAnsi="Book Antiqua"/>
          <w:color w:val="000000" w:themeColor="text1"/>
        </w:rPr>
        <w:t xml:space="preserve"> </w:t>
      </w:r>
      <w:r w:rsidR="00CD63D0" w:rsidRPr="003E445C">
        <w:rPr>
          <w:rFonts w:ascii="Book Antiqua" w:hAnsi="Book Antiqua"/>
          <w:color w:val="000000" w:themeColor="text1"/>
        </w:rPr>
        <w:t>several</w:t>
      </w:r>
      <w:r w:rsidR="00083395" w:rsidRPr="003E445C">
        <w:rPr>
          <w:rFonts w:ascii="Book Antiqua" w:hAnsi="Book Antiqua"/>
          <w:color w:val="000000" w:themeColor="text1"/>
        </w:rPr>
        <w:t xml:space="preserve"> studies </w:t>
      </w:r>
      <w:r w:rsidR="00CD63D0" w:rsidRPr="003E445C">
        <w:rPr>
          <w:rFonts w:ascii="Book Antiqua" w:hAnsi="Book Antiqua"/>
          <w:color w:val="000000" w:themeColor="text1"/>
        </w:rPr>
        <w:t>highlighted the need to</w:t>
      </w:r>
      <w:r w:rsidR="00083395" w:rsidRPr="003E445C">
        <w:rPr>
          <w:rFonts w:ascii="Book Antiqua" w:hAnsi="Book Antiqua"/>
          <w:color w:val="000000" w:themeColor="text1"/>
        </w:rPr>
        <w:t xml:space="preserve"> delineat</w:t>
      </w:r>
      <w:r w:rsidR="00CD63D0" w:rsidRPr="003E445C">
        <w:rPr>
          <w:rFonts w:ascii="Book Antiqua" w:hAnsi="Book Antiqua"/>
          <w:color w:val="000000" w:themeColor="text1"/>
        </w:rPr>
        <w:t>e</w:t>
      </w:r>
      <w:r w:rsidR="00083395" w:rsidRPr="003E445C">
        <w:rPr>
          <w:rFonts w:ascii="Book Antiqua" w:hAnsi="Book Antiqua"/>
          <w:color w:val="000000" w:themeColor="text1"/>
        </w:rPr>
        <w:t xml:space="preserve"> which agents out of the administered cocktail indeed conferred the most protective effect on the liver</w:t>
      </w:r>
      <w:r w:rsidR="00116495" w:rsidRPr="003E445C">
        <w:rPr>
          <w:rFonts w:ascii="Book Antiqua" w:hAnsi="Book Antiqua"/>
          <w:color w:val="000000" w:themeColor="text1"/>
        </w:rPr>
        <w:t xml:space="preserve"> during </w:t>
      </w:r>
      <w:r w:rsidR="00116495" w:rsidRPr="003E445C">
        <w:rPr>
          <w:rFonts w:ascii="Book Antiqua" w:hAnsi="Book Antiqua"/>
          <w:i/>
          <w:iCs/>
          <w:color w:val="000000" w:themeColor="text1"/>
        </w:rPr>
        <w:t xml:space="preserve">ex vivo </w:t>
      </w:r>
      <w:r w:rsidR="00116495" w:rsidRPr="003E445C">
        <w:rPr>
          <w:rFonts w:ascii="Book Antiqua" w:hAnsi="Book Antiqua"/>
          <w:color w:val="000000" w:themeColor="text1"/>
        </w:rPr>
        <w:t>perfusion</w:t>
      </w:r>
      <w:r w:rsidR="00083395" w:rsidRPr="003E445C">
        <w:rPr>
          <w:rFonts w:ascii="Book Antiqua" w:hAnsi="Book Antiqua"/>
          <w:color w:val="000000" w:themeColor="text1"/>
        </w:rPr>
        <w:t xml:space="preserve">. </w:t>
      </w:r>
      <w:r w:rsidR="003E445C">
        <w:rPr>
          <w:rFonts w:ascii="Book Antiqua" w:hAnsi="Book Antiqua"/>
          <w:color w:val="000000" w:themeColor="text1"/>
        </w:rPr>
        <w:t>MP</w:t>
      </w:r>
      <w:r w:rsidR="00DB6D75" w:rsidRPr="003E445C">
        <w:rPr>
          <w:rFonts w:ascii="Book Antiqua" w:hAnsi="Book Antiqua"/>
          <w:color w:val="000000" w:themeColor="text1"/>
        </w:rPr>
        <w:t xml:space="preserve"> therapeutics in liver transplantation</w:t>
      </w:r>
      <w:r w:rsidR="00877250" w:rsidRPr="003E445C">
        <w:rPr>
          <w:rFonts w:ascii="Book Antiqua" w:hAnsi="Book Antiqua"/>
          <w:color w:val="000000" w:themeColor="text1"/>
        </w:rPr>
        <w:t xml:space="preserve"> therefore</w:t>
      </w:r>
      <w:r w:rsidR="00DB6D75" w:rsidRPr="003E445C">
        <w:rPr>
          <w:rFonts w:ascii="Book Antiqua" w:hAnsi="Book Antiqua"/>
          <w:color w:val="000000" w:themeColor="text1"/>
        </w:rPr>
        <w:t xml:space="preserve"> has tremendous potential to increase the liver donor pool and decrease </w:t>
      </w:r>
      <w:r w:rsidR="00CD63D0" w:rsidRPr="003E445C">
        <w:rPr>
          <w:rFonts w:ascii="Book Antiqua" w:hAnsi="Book Antiqua"/>
          <w:color w:val="000000" w:themeColor="text1"/>
        </w:rPr>
        <w:t xml:space="preserve">the </w:t>
      </w:r>
      <w:r w:rsidR="00DB6D75" w:rsidRPr="003E445C">
        <w:rPr>
          <w:rFonts w:ascii="Book Antiqua" w:hAnsi="Book Antiqua"/>
          <w:color w:val="000000" w:themeColor="text1"/>
        </w:rPr>
        <w:t xml:space="preserve">waiting time for </w:t>
      </w:r>
      <w:r w:rsidR="00877250" w:rsidRPr="003E445C">
        <w:rPr>
          <w:rFonts w:ascii="Book Antiqua" w:hAnsi="Book Antiqua"/>
          <w:color w:val="000000" w:themeColor="text1"/>
        </w:rPr>
        <w:t xml:space="preserve">lifesaving organs. </w:t>
      </w:r>
    </w:p>
    <w:p w14:paraId="4767A0A7" w14:textId="77777777" w:rsidR="008101B2" w:rsidRDefault="008101B2">
      <w:pPr>
        <w:rPr>
          <w:rFonts w:ascii="Book Antiqua" w:hAnsi="Book Antiqua"/>
          <w:b/>
          <w:color w:val="000000" w:themeColor="text1"/>
        </w:rPr>
      </w:pPr>
      <w:r>
        <w:rPr>
          <w:rFonts w:ascii="Book Antiqua" w:hAnsi="Book Antiqua"/>
          <w:b/>
          <w:color w:val="000000" w:themeColor="text1"/>
        </w:rPr>
        <w:br w:type="page"/>
      </w:r>
    </w:p>
    <w:p w14:paraId="04806E96" w14:textId="78B7EA44" w:rsidR="001A7431" w:rsidRDefault="0099619A" w:rsidP="00BB1D25">
      <w:pPr>
        <w:adjustRightInd w:val="0"/>
        <w:snapToGrid w:val="0"/>
        <w:spacing w:line="360" w:lineRule="auto"/>
        <w:jc w:val="both"/>
        <w:rPr>
          <w:rFonts w:ascii="Book Antiqua" w:hAnsi="Book Antiqua"/>
          <w:b/>
          <w:color w:val="000000" w:themeColor="text1"/>
        </w:rPr>
      </w:pPr>
      <w:r w:rsidRPr="003E445C">
        <w:rPr>
          <w:rFonts w:ascii="Book Antiqua" w:hAnsi="Book Antiqua"/>
          <w:b/>
          <w:color w:val="000000" w:themeColor="text1"/>
        </w:rPr>
        <w:lastRenderedPageBreak/>
        <w:t>REFERENCES</w:t>
      </w:r>
    </w:p>
    <w:p w14:paraId="7086B048" w14:textId="54038A4B"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1 </w:t>
      </w:r>
      <w:r w:rsidRPr="00B557EE">
        <w:rPr>
          <w:rFonts w:ascii="Book Antiqua" w:hAnsi="Book Antiqua"/>
          <w:b/>
          <w:bCs/>
          <w:color w:val="000000" w:themeColor="text1"/>
          <w:lang w:eastAsia="zh-CN"/>
        </w:rPr>
        <w:t>Renz JF</w:t>
      </w:r>
      <w:r w:rsidRPr="00B557EE">
        <w:rPr>
          <w:rFonts w:ascii="Book Antiqua" w:hAnsi="Book Antiqua"/>
          <w:bCs/>
          <w:color w:val="000000" w:themeColor="text1"/>
          <w:lang w:eastAsia="zh-CN"/>
        </w:rPr>
        <w:t xml:space="preserve">, Kin C, </w:t>
      </w:r>
      <w:proofErr w:type="spellStart"/>
      <w:r w:rsidRPr="00B557EE">
        <w:rPr>
          <w:rFonts w:ascii="Book Antiqua" w:hAnsi="Book Antiqua"/>
          <w:bCs/>
          <w:color w:val="000000" w:themeColor="text1"/>
          <w:lang w:eastAsia="zh-CN"/>
        </w:rPr>
        <w:t>Kinkhabwala</w:t>
      </w:r>
      <w:proofErr w:type="spellEnd"/>
      <w:r w:rsidRPr="00B557EE">
        <w:rPr>
          <w:rFonts w:ascii="Book Antiqua" w:hAnsi="Book Antiqua"/>
          <w:bCs/>
          <w:color w:val="000000" w:themeColor="text1"/>
          <w:lang w:eastAsia="zh-CN"/>
        </w:rPr>
        <w:t xml:space="preserve"> M, Jan D, </w:t>
      </w:r>
      <w:proofErr w:type="spellStart"/>
      <w:r w:rsidRPr="00B557EE">
        <w:rPr>
          <w:rFonts w:ascii="Book Antiqua" w:hAnsi="Book Antiqua"/>
          <w:bCs/>
          <w:color w:val="000000" w:themeColor="text1"/>
          <w:lang w:eastAsia="zh-CN"/>
        </w:rPr>
        <w:t>Varadarajan</w:t>
      </w:r>
      <w:proofErr w:type="spellEnd"/>
      <w:r w:rsidRPr="00B557EE">
        <w:rPr>
          <w:rFonts w:ascii="Book Antiqua" w:hAnsi="Book Antiqua"/>
          <w:bCs/>
          <w:color w:val="000000" w:themeColor="text1"/>
          <w:lang w:eastAsia="zh-CN"/>
        </w:rPr>
        <w:t xml:space="preserve"> R, Goldstein M, Brown R Jr, Emond JC. Utilization of extended donor criteria liver allografts maximizes donor use and patient access to liver transplantation. </w:t>
      </w:r>
      <w:r w:rsidRPr="00B557EE">
        <w:rPr>
          <w:rFonts w:ascii="Book Antiqua" w:hAnsi="Book Antiqua"/>
          <w:bCs/>
          <w:i/>
          <w:iCs/>
          <w:color w:val="000000" w:themeColor="text1"/>
          <w:lang w:eastAsia="zh-CN"/>
        </w:rPr>
        <w:t>Ann Surg</w:t>
      </w:r>
      <w:r w:rsidRPr="00B557EE">
        <w:rPr>
          <w:rFonts w:ascii="Book Antiqua" w:hAnsi="Book Antiqua"/>
          <w:bCs/>
          <w:color w:val="000000" w:themeColor="text1"/>
          <w:lang w:eastAsia="zh-CN"/>
        </w:rPr>
        <w:t> 2005; </w:t>
      </w:r>
      <w:r w:rsidRPr="00B557EE">
        <w:rPr>
          <w:rFonts w:ascii="Book Antiqua" w:hAnsi="Book Antiqua"/>
          <w:b/>
          <w:bCs/>
          <w:color w:val="000000" w:themeColor="text1"/>
          <w:lang w:eastAsia="zh-CN"/>
        </w:rPr>
        <w:t>242</w:t>
      </w:r>
      <w:r w:rsidRPr="00B557EE">
        <w:rPr>
          <w:rFonts w:ascii="Book Antiqua" w:hAnsi="Book Antiqua"/>
          <w:bCs/>
          <w:color w:val="000000" w:themeColor="text1"/>
          <w:lang w:eastAsia="zh-CN"/>
        </w:rPr>
        <w:t>: 556-</w:t>
      </w:r>
      <w:r w:rsidR="004E76CF">
        <w:rPr>
          <w:rFonts w:ascii="Book Antiqua" w:hAnsi="Book Antiqua"/>
          <w:bCs/>
          <w:color w:val="000000" w:themeColor="text1"/>
          <w:lang w:eastAsia="zh-CN"/>
        </w:rPr>
        <w:t>5</w:t>
      </w:r>
      <w:r w:rsidRPr="00B557EE">
        <w:rPr>
          <w:rFonts w:ascii="Book Antiqua" w:hAnsi="Book Antiqua"/>
          <w:bCs/>
          <w:color w:val="000000" w:themeColor="text1"/>
          <w:lang w:eastAsia="zh-CN"/>
        </w:rPr>
        <w:t>63; discussion 563-</w:t>
      </w:r>
      <w:r w:rsidR="004E76CF">
        <w:rPr>
          <w:rFonts w:ascii="Book Antiqua" w:hAnsi="Book Antiqua"/>
          <w:bCs/>
          <w:color w:val="000000" w:themeColor="text1"/>
          <w:lang w:eastAsia="zh-CN"/>
        </w:rPr>
        <w:t>56</w:t>
      </w:r>
      <w:r w:rsidRPr="00B557EE">
        <w:rPr>
          <w:rFonts w:ascii="Book Antiqua" w:hAnsi="Book Antiqua"/>
          <w:bCs/>
          <w:color w:val="000000" w:themeColor="text1"/>
          <w:lang w:eastAsia="zh-CN"/>
        </w:rPr>
        <w:t>5 [PMID: 16192816 DOI: 10.1097/01.sla.</w:t>
      </w:r>
      <w:proofErr w:type="gramStart"/>
      <w:r w:rsidRPr="00B557EE">
        <w:rPr>
          <w:rFonts w:ascii="Book Antiqua" w:hAnsi="Book Antiqua"/>
          <w:bCs/>
          <w:color w:val="000000" w:themeColor="text1"/>
          <w:lang w:eastAsia="zh-CN"/>
        </w:rPr>
        <w:t>0000183973.49899.b</w:t>
      </w:r>
      <w:proofErr w:type="gramEnd"/>
      <w:r w:rsidRPr="00B557EE">
        <w:rPr>
          <w:rFonts w:ascii="Book Antiqua" w:hAnsi="Book Antiqua"/>
          <w:bCs/>
          <w:color w:val="000000" w:themeColor="text1"/>
          <w:lang w:eastAsia="zh-CN"/>
        </w:rPr>
        <w:t>1]</w:t>
      </w:r>
    </w:p>
    <w:p w14:paraId="7A25A59A"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2 </w:t>
      </w:r>
      <w:proofErr w:type="spellStart"/>
      <w:r w:rsidRPr="00B557EE">
        <w:rPr>
          <w:rFonts w:ascii="Book Antiqua" w:hAnsi="Book Antiqua"/>
          <w:b/>
          <w:bCs/>
          <w:color w:val="000000" w:themeColor="text1"/>
          <w:lang w:eastAsia="zh-CN"/>
        </w:rPr>
        <w:t>Zhai</w:t>
      </w:r>
      <w:proofErr w:type="spellEnd"/>
      <w:r w:rsidRPr="00B557EE">
        <w:rPr>
          <w:rFonts w:ascii="Book Antiqua" w:hAnsi="Book Antiqua"/>
          <w:b/>
          <w:bCs/>
          <w:color w:val="000000" w:themeColor="text1"/>
          <w:lang w:eastAsia="zh-CN"/>
        </w:rPr>
        <w:t xml:space="preserve"> Y</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Petrowsky</w:t>
      </w:r>
      <w:proofErr w:type="spellEnd"/>
      <w:r w:rsidRPr="00B557EE">
        <w:rPr>
          <w:rFonts w:ascii="Book Antiqua" w:hAnsi="Book Antiqua"/>
          <w:bCs/>
          <w:color w:val="000000" w:themeColor="text1"/>
          <w:lang w:eastAsia="zh-CN"/>
        </w:rPr>
        <w:t xml:space="preserve"> H, Hong JC, Busuttil RW, </w:t>
      </w:r>
      <w:proofErr w:type="spellStart"/>
      <w:r w:rsidRPr="00B557EE">
        <w:rPr>
          <w:rFonts w:ascii="Book Antiqua" w:hAnsi="Book Antiqua"/>
          <w:bCs/>
          <w:color w:val="000000" w:themeColor="text1"/>
          <w:lang w:eastAsia="zh-CN"/>
        </w:rPr>
        <w:t>Kupiec-Weglinski</w:t>
      </w:r>
      <w:proofErr w:type="spellEnd"/>
      <w:r w:rsidRPr="00B557EE">
        <w:rPr>
          <w:rFonts w:ascii="Book Antiqua" w:hAnsi="Book Antiqua"/>
          <w:bCs/>
          <w:color w:val="000000" w:themeColor="text1"/>
          <w:lang w:eastAsia="zh-CN"/>
        </w:rPr>
        <w:t xml:space="preserve"> JW. </w:t>
      </w:r>
      <w:proofErr w:type="spellStart"/>
      <w:r w:rsidRPr="00B557EE">
        <w:rPr>
          <w:rFonts w:ascii="Book Antiqua" w:hAnsi="Book Antiqua"/>
          <w:bCs/>
          <w:color w:val="000000" w:themeColor="text1"/>
          <w:lang w:eastAsia="zh-CN"/>
        </w:rPr>
        <w:t>Ischaemia</w:t>
      </w:r>
      <w:proofErr w:type="spellEnd"/>
      <w:r w:rsidRPr="00B557EE">
        <w:rPr>
          <w:rFonts w:ascii="Book Antiqua" w:hAnsi="Book Antiqua"/>
          <w:bCs/>
          <w:color w:val="000000" w:themeColor="text1"/>
          <w:lang w:eastAsia="zh-CN"/>
        </w:rPr>
        <w:t>-reperfusion injury in liver transplantation--from bench to bedside. </w:t>
      </w:r>
      <w:r w:rsidRPr="00B557EE">
        <w:rPr>
          <w:rFonts w:ascii="Book Antiqua" w:hAnsi="Book Antiqua"/>
          <w:bCs/>
          <w:i/>
          <w:iCs/>
          <w:color w:val="000000" w:themeColor="text1"/>
          <w:lang w:eastAsia="zh-CN"/>
        </w:rPr>
        <w:t xml:space="preserve">Nat Rev Gastroenterol </w:t>
      </w:r>
      <w:proofErr w:type="spellStart"/>
      <w:r w:rsidRPr="00B557EE">
        <w:rPr>
          <w:rFonts w:ascii="Book Antiqua" w:hAnsi="Book Antiqua"/>
          <w:bCs/>
          <w:i/>
          <w:iCs/>
          <w:color w:val="000000" w:themeColor="text1"/>
          <w:lang w:eastAsia="zh-CN"/>
        </w:rPr>
        <w:t>Hepatol</w:t>
      </w:r>
      <w:proofErr w:type="spellEnd"/>
      <w:r w:rsidRPr="00B557EE">
        <w:rPr>
          <w:rFonts w:ascii="Book Antiqua" w:hAnsi="Book Antiqua"/>
          <w:bCs/>
          <w:color w:val="000000" w:themeColor="text1"/>
          <w:lang w:eastAsia="zh-CN"/>
        </w:rPr>
        <w:t> 2013; </w:t>
      </w:r>
      <w:r w:rsidRPr="00B557EE">
        <w:rPr>
          <w:rFonts w:ascii="Book Antiqua" w:hAnsi="Book Antiqua"/>
          <w:b/>
          <w:bCs/>
          <w:color w:val="000000" w:themeColor="text1"/>
          <w:lang w:eastAsia="zh-CN"/>
        </w:rPr>
        <w:t>10</w:t>
      </w:r>
      <w:r w:rsidRPr="00B557EE">
        <w:rPr>
          <w:rFonts w:ascii="Book Antiqua" w:hAnsi="Book Antiqua"/>
          <w:bCs/>
          <w:color w:val="000000" w:themeColor="text1"/>
          <w:lang w:eastAsia="zh-CN"/>
        </w:rPr>
        <w:t>: 79-89 [PMID: 23229329 DOI: 10.1038/nrgastro.2012.225]</w:t>
      </w:r>
    </w:p>
    <w:p w14:paraId="114EF112"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3 </w:t>
      </w:r>
      <w:proofErr w:type="spellStart"/>
      <w:r w:rsidRPr="00B557EE">
        <w:rPr>
          <w:rFonts w:ascii="Book Antiqua" w:hAnsi="Book Antiqua"/>
          <w:b/>
          <w:bCs/>
          <w:color w:val="000000" w:themeColor="text1"/>
          <w:lang w:eastAsia="zh-CN"/>
        </w:rPr>
        <w:t>Chouchani</w:t>
      </w:r>
      <w:proofErr w:type="spellEnd"/>
      <w:r w:rsidRPr="00B557EE">
        <w:rPr>
          <w:rFonts w:ascii="Book Antiqua" w:hAnsi="Book Antiqua"/>
          <w:b/>
          <w:bCs/>
          <w:color w:val="000000" w:themeColor="text1"/>
          <w:lang w:eastAsia="zh-CN"/>
        </w:rPr>
        <w:t xml:space="preserve"> ET</w:t>
      </w:r>
      <w:r w:rsidRPr="00B557EE">
        <w:rPr>
          <w:rFonts w:ascii="Book Antiqua" w:hAnsi="Book Antiqua"/>
          <w:bCs/>
          <w:color w:val="000000" w:themeColor="text1"/>
          <w:lang w:eastAsia="zh-CN"/>
        </w:rPr>
        <w:t xml:space="preserve">, Pell VR, </w:t>
      </w:r>
      <w:proofErr w:type="spellStart"/>
      <w:r w:rsidRPr="00B557EE">
        <w:rPr>
          <w:rFonts w:ascii="Book Antiqua" w:hAnsi="Book Antiqua"/>
          <w:bCs/>
          <w:color w:val="000000" w:themeColor="text1"/>
          <w:lang w:eastAsia="zh-CN"/>
        </w:rPr>
        <w:t>Gaude</w:t>
      </w:r>
      <w:proofErr w:type="spellEnd"/>
      <w:r w:rsidRPr="00B557EE">
        <w:rPr>
          <w:rFonts w:ascii="Book Antiqua" w:hAnsi="Book Antiqua"/>
          <w:bCs/>
          <w:color w:val="000000" w:themeColor="text1"/>
          <w:lang w:eastAsia="zh-CN"/>
        </w:rPr>
        <w:t xml:space="preserve"> E, </w:t>
      </w:r>
      <w:proofErr w:type="spellStart"/>
      <w:r w:rsidRPr="00B557EE">
        <w:rPr>
          <w:rFonts w:ascii="Book Antiqua" w:hAnsi="Book Antiqua"/>
          <w:bCs/>
          <w:color w:val="000000" w:themeColor="text1"/>
          <w:lang w:eastAsia="zh-CN"/>
        </w:rPr>
        <w:t>Aksentijević</w:t>
      </w:r>
      <w:proofErr w:type="spellEnd"/>
      <w:r w:rsidRPr="00B557EE">
        <w:rPr>
          <w:rFonts w:ascii="Book Antiqua" w:hAnsi="Book Antiqua"/>
          <w:bCs/>
          <w:color w:val="000000" w:themeColor="text1"/>
          <w:lang w:eastAsia="zh-CN"/>
        </w:rPr>
        <w:t xml:space="preserve"> D, </w:t>
      </w:r>
      <w:proofErr w:type="spellStart"/>
      <w:r w:rsidRPr="00B557EE">
        <w:rPr>
          <w:rFonts w:ascii="Book Antiqua" w:hAnsi="Book Antiqua"/>
          <w:bCs/>
          <w:color w:val="000000" w:themeColor="text1"/>
          <w:lang w:eastAsia="zh-CN"/>
        </w:rPr>
        <w:t>Sundier</w:t>
      </w:r>
      <w:proofErr w:type="spellEnd"/>
      <w:r w:rsidRPr="00B557EE">
        <w:rPr>
          <w:rFonts w:ascii="Book Antiqua" w:hAnsi="Book Antiqua"/>
          <w:bCs/>
          <w:color w:val="000000" w:themeColor="text1"/>
          <w:lang w:eastAsia="zh-CN"/>
        </w:rPr>
        <w:t xml:space="preserve"> SY, Robb EL, Logan A, </w:t>
      </w:r>
      <w:proofErr w:type="spellStart"/>
      <w:r w:rsidRPr="00B557EE">
        <w:rPr>
          <w:rFonts w:ascii="Book Antiqua" w:hAnsi="Book Antiqua"/>
          <w:bCs/>
          <w:color w:val="000000" w:themeColor="text1"/>
          <w:lang w:eastAsia="zh-CN"/>
        </w:rPr>
        <w:t>Nadtochiy</w:t>
      </w:r>
      <w:proofErr w:type="spellEnd"/>
      <w:r w:rsidRPr="00B557EE">
        <w:rPr>
          <w:rFonts w:ascii="Book Antiqua" w:hAnsi="Book Antiqua"/>
          <w:bCs/>
          <w:color w:val="000000" w:themeColor="text1"/>
          <w:lang w:eastAsia="zh-CN"/>
        </w:rPr>
        <w:t xml:space="preserve"> SM, Ord ENJ, Smith AC, </w:t>
      </w:r>
      <w:proofErr w:type="spellStart"/>
      <w:r w:rsidRPr="00B557EE">
        <w:rPr>
          <w:rFonts w:ascii="Book Antiqua" w:hAnsi="Book Antiqua"/>
          <w:bCs/>
          <w:color w:val="000000" w:themeColor="text1"/>
          <w:lang w:eastAsia="zh-CN"/>
        </w:rPr>
        <w:t>Eyassu</w:t>
      </w:r>
      <w:proofErr w:type="spellEnd"/>
      <w:r w:rsidRPr="00B557EE">
        <w:rPr>
          <w:rFonts w:ascii="Book Antiqua" w:hAnsi="Book Antiqua"/>
          <w:bCs/>
          <w:color w:val="000000" w:themeColor="text1"/>
          <w:lang w:eastAsia="zh-CN"/>
        </w:rPr>
        <w:t xml:space="preserve"> F, Shirley R, Hu CH, Dare AJ, James AM, </w:t>
      </w:r>
      <w:proofErr w:type="spellStart"/>
      <w:r w:rsidRPr="00B557EE">
        <w:rPr>
          <w:rFonts w:ascii="Book Antiqua" w:hAnsi="Book Antiqua"/>
          <w:bCs/>
          <w:color w:val="000000" w:themeColor="text1"/>
          <w:lang w:eastAsia="zh-CN"/>
        </w:rPr>
        <w:t>Rogatti</w:t>
      </w:r>
      <w:proofErr w:type="spellEnd"/>
      <w:r w:rsidRPr="00B557EE">
        <w:rPr>
          <w:rFonts w:ascii="Book Antiqua" w:hAnsi="Book Antiqua"/>
          <w:bCs/>
          <w:color w:val="000000" w:themeColor="text1"/>
          <w:lang w:eastAsia="zh-CN"/>
        </w:rPr>
        <w:t xml:space="preserve"> S, Hartley RC, Eaton S, Costa ASH, Brookes PS, Davidson SM, </w:t>
      </w:r>
      <w:proofErr w:type="spellStart"/>
      <w:r w:rsidRPr="00B557EE">
        <w:rPr>
          <w:rFonts w:ascii="Book Antiqua" w:hAnsi="Book Antiqua"/>
          <w:bCs/>
          <w:color w:val="000000" w:themeColor="text1"/>
          <w:lang w:eastAsia="zh-CN"/>
        </w:rPr>
        <w:t>Duchen</w:t>
      </w:r>
      <w:proofErr w:type="spellEnd"/>
      <w:r w:rsidRPr="00B557EE">
        <w:rPr>
          <w:rFonts w:ascii="Book Antiqua" w:hAnsi="Book Antiqua"/>
          <w:bCs/>
          <w:color w:val="000000" w:themeColor="text1"/>
          <w:lang w:eastAsia="zh-CN"/>
        </w:rPr>
        <w:t xml:space="preserve"> MR, Saeb-</w:t>
      </w:r>
      <w:proofErr w:type="spellStart"/>
      <w:r w:rsidRPr="00B557EE">
        <w:rPr>
          <w:rFonts w:ascii="Book Antiqua" w:hAnsi="Book Antiqua"/>
          <w:bCs/>
          <w:color w:val="000000" w:themeColor="text1"/>
          <w:lang w:eastAsia="zh-CN"/>
        </w:rPr>
        <w:t>Parsy</w:t>
      </w:r>
      <w:proofErr w:type="spellEnd"/>
      <w:r w:rsidRPr="00B557EE">
        <w:rPr>
          <w:rFonts w:ascii="Book Antiqua" w:hAnsi="Book Antiqua"/>
          <w:bCs/>
          <w:color w:val="000000" w:themeColor="text1"/>
          <w:lang w:eastAsia="zh-CN"/>
        </w:rPr>
        <w:t xml:space="preserve"> K, </w:t>
      </w:r>
      <w:proofErr w:type="spellStart"/>
      <w:r w:rsidRPr="00B557EE">
        <w:rPr>
          <w:rFonts w:ascii="Book Antiqua" w:hAnsi="Book Antiqua"/>
          <w:bCs/>
          <w:color w:val="000000" w:themeColor="text1"/>
          <w:lang w:eastAsia="zh-CN"/>
        </w:rPr>
        <w:t>Shattock</w:t>
      </w:r>
      <w:proofErr w:type="spellEnd"/>
      <w:r w:rsidRPr="00B557EE">
        <w:rPr>
          <w:rFonts w:ascii="Book Antiqua" w:hAnsi="Book Antiqua"/>
          <w:bCs/>
          <w:color w:val="000000" w:themeColor="text1"/>
          <w:lang w:eastAsia="zh-CN"/>
        </w:rPr>
        <w:t xml:space="preserve"> MJ, Robinson AJ, Work LM, </w:t>
      </w:r>
      <w:proofErr w:type="spellStart"/>
      <w:r w:rsidRPr="00B557EE">
        <w:rPr>
          <w:rFonts w:ascii="Book Antiqua" w:hAnsi="Book Antiqua"/>
          <w:bCs/>
          <w:color w:val="000000" w:themeColor="text1"/>
          <w:lang w:eastAsia="zh-CN"/>
        </w:rPr>
        <w:t>Frezza</w:t>
      </w:r>
      <w:proofErr w:type="spellEnd"/>
      <w:r w:rsidRPr="00B557EE">
        <w:rPr>
          <w:rFonts w:ascii="Book Antiqua" w:hAnsi="Book Antiqua"/>
          <w:bCs/>
          <w:color w:val="000000" w:themeColor="text1"/>
          <w:lang w:eastAsia="zh-CN"/>
        </w:rPr>
        <w:t xml:space="preserve"> C, Krieg T, Murphy MP. </w:t>
      </w:r>
      <w:proofErr w:type="spellStart"/>
      <w:r w:rsidRPr="00B557EE">
        <w:rPr>
          <w:rFonts w:ascii="Book Antiqua" w:hAnsi="Book Antiqua"/>
          <w:bCs/>
          <w:color w:val="000000" w:themeColor="text1"/>
          <w:lang w:eastAsia="zh-CN"/>
        </w:rPr>
        <w:t>Ischaemic</w:t>
      </w:r>
      <w:proofErr w:type="spellEnd"/>
      <w:r w:rsidRPr="00B557EE">
        <w:rPr>
          <w:rFonts w:ascii="Book Antiqua" w:hAnsi="Book Antiqua"/>
          <w:bCs/>
          <w:color w:val="000000" w:themeColor="text1"/>
          <w:lang w:eastAsia="zh-CN"/>
        </w:rPr>
        <w:t xml:space="preserve"> accumulation of succinate controls reperfusion injury through mitochondrial ROS. </w:t>
      </w:r>
      <w:r w:rsidRPr="00B557EE">
        <w:rPr>
          <w:rFonts w:ascii="Book Antiqua" w:hAnsi="Book Antiqua"/>
          <w:bCs/>
          <w:i/>
          <w:iCs/>
          <w:color w:val="000000" w:themeColor="text1"/>
          <w:lang w:eastAsia="zh-CN"/>
        </w:rPr>
        <w:t>Nature</w:t>
      </w:r>
      <w:r w:rsidRPr="00B557EE">
        <w:rPr>
          <w:rFonts w:ascii="Book Antiqua" w:hAnsi="Book Antiqua"/>
          <w:bCs/>
          <w:color w:val="000000" w:themeColor="text1"/>
          <w:lang w:eastAsia="zh-CN"/>
        </w:rPr>
        <w:t> 2014; </w:t>
      </w:r>
      <w:r w:rsidRPr="00B557EE">
        <w:rPr>
          <w:rFonts w:ascii="Book Antiqua" w:hAnsi="Book Antiqua"/>
          <w:b/>
          <w:bCs/>
          <w:color w:val="000000" w:themeColor="text1"/>
          <w:lang w:eastAsia="zh-CN"/>
        </w:rPr>
        <w:t>515</w:t>
      </w:r>
      <w:r w:rsidRPr="00B557EE">
        <w:rPr>
          <w:rFonts w:ascii="Book Antiqua" w:hAnsi="Book Antiqua"/>
          <w:bCs/>
          <w:color w:val="000000" w:themeColor="text1"/>
          <w:lang w:eastAsia="zh-CN"/>
        </w:rPr>
        <w:t>: 431-435 [PMID: 25383517 DOI: 10.1038/nature13909]</w:t>
      </w:r>
    </w:p>
    <w:p w14:paraId="1C82F737"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4 </w:t>
      </w:r>
      <w:r w:rsidRPr="00B557EE">
        <w:rPr>
          <w:rFonts w:ascii="Book Antiqua" w:hAnsi="Book Antiqua"/>
          <w:b/>
          <w:bCs/>
          <w:color w:val="000000" w:themeColor="text1"/>
          <w:lang w:eastAsia="zh-CN"/>
        </w:rPr>
        <w:t>Dar WA</w:t>
      </w:r>
      <w:r w:rsidRPr="00B557EE">
        <w:rPr>
          <w:rFonts w:ascii="Book Antiqua" w:hAnsi="Book Antiqua"/>
          <w:bCs/>
          <w:color w:val="000000" w:themeColor="text1"/>
          <w:lang w:eastAsia="zh-CN"/>
        </w:rPr>
        <w:t xml:space="preserve">, Sullivan E, </w:t>
      </w:r>
      <w:proofErr w:type="spellStart"/>
      <w:r w:rsidRPr="00B557EE">
        <w:rPr>
          <w:rFonts w:ascii="Book Antiqua" w:hAnsi="Book Antiqua"/>
          <w:bCs/>
          <w:color w:val="000000" w:themeColor="text1"/>
          <w:lang w:eastAsia="zh-CN"/>
        </w:rPr>
        <w:t>Bynon</w:t>
      </w:r>
      <w:proofErr w:type="spellEnd"/>
      <w:r w:rsidRPr="00B557EE">
        <w:rPr>
          <w:rFonts w:ascii="Book Antiqua" w:hAnsi="Book Antiqua"/>
          <w:bCs/>
          <w:color w:val="000000" w:themeColor="text1"/>
          <w:lang w:eastAsia="zh-CN"/>
        </w:rPr>
        <w:t xml:space="preserve"> JS, </w:t>
      </w:r>
      <w:proofErr w:type="spellStart"/>
      <w:r w:rsidRPr="00B557EE">
        <w:rPr>
          <w:rFonts w:ascii="Book Antiqua" w:hAnsi="Book Antiqua"/>
          <w:bCs/>
          <w:color w:val="000000" w:themeColor="text1"/>
          <w:lang w:eastAsia="zh-CN"/>
        </w:rPr>
        <w:t>Eltzschig</w:t>
      </w:r>
      <w:proofErr w:type="spellEnd"/>
      <w:r w:rsidRPr="00B557EE">
        <w:rPr>
          <w:rFonts w:ascii="Book Antiqua" w:hAnsi="Book Antiqua"/>
          <w:bCs/>
          <w:color w:val="000000" w:themeColor="text1"/>
          <w:lang w:eastAsia="zh-CN"/>
        </w:rPr>
        <w:t xml:space="preserve"> H, Ju C. </w:t>
      </w:r>
      <w:proofErr w:type="spellStart"/>
      <w:r w:rsidRPr="00B557EE">
        <w:rPr>
          <w:rFonts w:ascii="Book Antiqua" w:hAnsi="Book Antiqua"/>
          <w:bCs/>
          <w:color w:val="000000" w:themeColor="text1"/>
          <w:lang w:eastAsia="zh-CN"/>
        </w:rPr>
        <w:t>Ischaemia</w:t>
      </w:r>
      <w:proofErr w:type="spellEnd"/>
      <w:r w:rsidRPr="00B557EE">
        <w:rPr>
          <w:rFonts w:ascii="Book Antiqua" w:hAnsi="Book Antiqua"/>
          <w:bCs/>
          <w:color w:val="000000" w:themeColor="text1"/>
          <w:lang w:eastAsia="zh-CN"/>
        </w:rPr>
        <w:t xml:space="preserve"> reperfusion injury in liver transplantation: Cellular and molecular mechanisms. </w:t>
      </w:r>
      <w:r w:rsidRPr="00B557EE">
        <w:rPr>
          <w:rFonts w:ascii="Book Antiqua" w:hAnsi="Book Antiqua"/>
          <w:bCs/>
          <w:i/>
          <w:iCs/>
          <w:color w:val="000000" w:themeColor="text1"/>
          <w:lang w:eastAsia="zh-CN"/>
        </w:rPr>
        <w:t>Liver Int</w:t>
      </w:r>
      <w:r w:rsidRPr="00B557EE">
        <w:rPr>
          <w:rFonts w:ascii="Book Antiqua" w:hAnsi="Book Antiqua"/>
          <w:bCs/>
          <w:color w:val="000000" w:themeColor="text1"/>
          <w:lang w:eastAsia="zh-CN"/>
        </w:rPr>
        <w:t> 2019; </w:t>
      </w:r>
      <w:r w:rsidRPr="00B557EE">
        <w:rPr>
          <w:rFonts w:ascii="Book Antiqua" w:hAnsi="Book Antiqua"/>
          <w:b/>
          <w:bCs/>
          <w:color w:val="000000" w:themeColor="text1"/>
          <w:lang w:eastAsia="zh-CN"/>
        </w:rPr>
        <w:t>39</w:t>
      </w:r>
      <w:r w:rsidRPr="00B557EE">
        <w:rPr>
          <w:rFonts w:ascii="Book Antiqua" w:hAnsi="Book Antiqua"/>
          <w:bCs/>
          <w:color w:val="000000" w:themeColor="text1"/>
          <w:lang w:eastAsia="zh-CN"/>
        </w:rPr>
        <w:t>: 788-801 [PMID: 30843314 DOI: 10.1111/liv.14091]</w:t>
      </w:r>
    </w:p>
    <w:p w14:paraId="6752AAE1"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5 </w:t>
      </w:r>
      <w:r w:rsidRPr="00B557EE">
        <w:rPr>
          <w:rFonts w:ascii="Book Antiqua" w:hAnsi="Book Antiqua"/>
          <w:b/>
          <w:bCs/>
          <w:color w:val="000000" w:themeColor="text1"/>
          <w:lang w:eastAsia="zh-CN"/>
        </w:rPr>
        <w:t>Peralta C</w:t>
      </w:r>
      <w:r w:rsidRPr="00B557EE">
        <w:rPr>
          <w:rFonts w:ascii="Book Antiqua" w:hAnsi="Book Antiqua"/>
          <w:bCs/>
          <w:color w:val="000000" w:themeColor="text1"/>
          <w:lang w:eastAsia="zh-CN"/>
        </w:rPr>
        <w:t xml:space="preserve">, Jiménez-Castro MB, </w:t>
      </w:r>
      <w:proofErr w:type="spellStart"/>
      <w:r w:rsidRPr="00B557EE">
        <w:rPr>
          <w:rFonts w:ascii="Book Antiqua" w:hAnsi="Book Antiqua"/>
          <w:bCs/>
          <w:color w:val="000000" w:themeColor="text1"/>
          <w:lang w:eastAsia="zh-CN"/>
        </w:rPr>
        <w:t>Gracia</w:t>
      </w:r>
      <w:proofErr w:type="spellEnd"/>
      <w:r w:rsidRPr="00B557EE">
        <w:rPr>
          <w:rFonts w:ascii="Book Antiqua" w:hAnsi="Book Antiqua"/>
          <w:bCs/>
          <w:color w:val="000000" w:themeColor="text1"/>
          <w:lang w:eastAsia="zh-CN"/>
        </w:rPr>
        <w:t>-Sancho J. Hepatic ischemia and reperfusion injury: effects on the liver sinusoidal milieu. </w:t>
      </w:r>
      <w:r w:rsidRPr="00B557EE">
        <w:rPr>
          <w:rFonts w:ascii="Book Antiqua" w:hAnsi="Book Antiqua"/>
          <w:bCs/>
          <w:i/>
          <w:iCs/>
          <w:color w:val="000000" w:themeColor="text1"/>
          <w:lang w:eastAsia="zh-CN"/>
        </w:rPr>
        <w:t xml:space="preserve">J </w:t>
      </w:r>
      <w:proofErr w:type="spellStart"/>
      <w:r w:rsidRPr="00B557EE">
        <w:rPr>
          <w:rFonts w:ascii="Book Antiqua" w:hAnsi="Book Antiqua"/>
          <w:bCs/>
          <w:i/>
          <w:iCs/>
          <w:color w:val="000000" w:themeColor="text1"/>
          <w:lang w:eastAsia="zh-CN"/>
        </w:rPr>
        <w:t>Hepatol</w:t>
      </w:r>
      <w:proofErr w:type="spellEnd"/>
      <w:r w:rsidRPr="00B557EE">
        <w:rPr>
          <w:rFonts w:ascii="Book Antiqua" w:hAnsi="Book Antiqua"/>
          <w:bCs/>
          <w:color w:val="000000" w:themeColor="text1"/>
          <w:lang w:eastAsia="zh-CN"/>
        </w:rPr>
        <w:t> 2013; </w:t>
      </w:r>
      <w:r w:rsidRPr="00B557EE">
        <w:rPr>
          <w:rFonts w:ascii="Book Antiqua" w:hAnsi="Book Antiqua"/>
          <w:b/>
          <w:bCs/>
          <w:color w:val="000000" w:themeColor="text1"/>
          <w:lang w:eastAsia="zh-CN"/>
        </w:rPr>
        <w:t>59</w:t>
      </w:r>
      <w:r w:rsidRPr="00B557EE">
        <w:rPr>
          <w:rFonts w:ascii="Book Antiqua" w:hAnsi="Book Antiqua"/>
          <w:bCs/>
          <w:color w:val="000000" w:themeColor="text1"/>
          <w:lang w:eastAsia="zh-CN"/>
        </w:rPr>
        <w:t>: 1094-1106 [PMID: 23811302 DOI: 10.1016/j.jhep.2013.06.017]</w:t>
      </w:r>
    </w:p>
    <w:p w14:paraId="697278E4"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6 </w:t>
      </w:r>
      <w:r w:rsidRPr="00B557EE">
        <w:rPr>
          <w:rFonts w:ascii="Book Antiqua" w:hAnsi="Book Antiqua"/>
          <w:b/>
          <w:bCs/>
          <w:color w:val="000000" w:themeColor="text1"/>
          <w:lang w:eastAsia="zh-CN"/>
        </w:rPr>
        <w:t>Stewart RK</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Dangi</w:t>
      </w:r>
      <w:proofErr w:type="spellEnd"/>
      <w:r w:rsidRPr="00B557EE">
        <w:rPr>
          <w:rFonts w:ascii="Book Antiqua" w:hAnsi="Book Antiqua"/>
          <w:bCs/>
          <w:color w:val="000000" w:themeColor="text1"/>
          <w:lang w:eastAsia="zh-CN"/>
        </w:rPr>
        <w:t xml:space="preserve"> A, Huang C, </w:t>
      </w:r>
      <w:proofErr w:type="spellStart"/>
      <w:r w:rsidRPr="00B557EE">
        <w:rPr>
          <w:rFonts w:ascii="Book Antiqua" w:hAnsi="Book Antiqua"/>
          <w:bCs/>
          <w:color w:val="000000" w:themeColor="text1"/>
          <w:lang w:eastAsia="zh-CN"/>
        </w:rPr>
        <w:t>Murase</w:t>
      </w:r>
      <w:proofErr w:type="spellEnd"/>
      <w:r w:rsidRPr="00B557EE">
        <w:rPr>
          <w:rFonts w:ascii="Book Antiqua" w:hAnsi="Book Antiqua"/>
          <w:bCs/>
          <w:color w:val="000000" w:themeColor="text1"/>
          <w:lang w:eastAsia="zh-CN"/>
        </w:rPr>
        <w:t xml:space="preserve"> N, Kimura S, Stolz DB, Wilson GC, </w:t>
      </w:r>
      <w:proofErr w:type="spellStart"/>
      <w:r w:rsidRPr="00B557EE">
        <w:rPr>
          <w:rFonts w:ascii="Book Antiqua" w:hAnsi="Book Antiqua"/>
          <w:bCs/>
          <w:color w:val="000000" w:themeColor="text1"/>
          <w:lang w:eastAsia="zh-CN"/>
        </w:rPr>
        <w:t>Lentsch</w:t>
      </w:r>
      <w:proofErr w:type="spellEnd"/>
      <w:r w:rsidRPr="00B557EE">
        <w:rPr>
          <w:rFonts w:ascii="Book Antiqua" w:hAnsi="Book Antiqua"/>
          <w:bCs/>
          <w:color w:val="000000" w:themeColor="text1"/>
          <w:lang w:eastAsia="zh-CN"/>
        </w:rPr>
        <w:t xml:space="preserve"> AB, Gandhi CR. A novel mouse model of depletion of stellate cells clarifies their role in ischemia/reperfusion- and endotoxin-induced acute liver injury. </w:t>
      </w:r>
      <w:r w:rsidRPr="00B557EE">
        <w:rPr>
          <w:rFonts w:ascii="Book Antiqua" w:hAnsi="Book Antiqua"/>
          <w:bCs/>
          <w:i/>
          <w:iCs/>
          <w:color w:val="000000" w:themeColor="text1"/>
          <w:lang w:eastAsia="zh-CN"/>
        </w:rPr>
        <w:t xml:space="preserve">J </w:t>
      </w:r>
      <w:proofErr w:type="spellStart"/>
      <w:r w:rsidRPr="00B557EE">
        <w:rPr>
          <w:rFonts w:ascii="Book Antiqua" w:hAnsi="Book Antiqua"/>
          <w:bCs/>
          <w:i/>
          <w:iCs/>
          <w:color w:val="000000" w:themeColor="text1"/>
          <w:lang w:eastAsia="zh-CN"/>
        </w:rPr>
        <w:t>Hepatol</w:t>
      </w:r>
      <w:proofErr w:type="spellEnd"/>
      <w:r w:rsidRPr="00B557EE">
        <w:rPr>
          <w:rFonts w:ascii="Book Antiqua" w:hAnsi="Book Antiqua"/>
          <w:bCs/>
          <w:color w:val="000000" w:themeColor="text1"/>
          <w:lang w:eastAsia="zh-CN"/>
        </w:rPr>
        <w:t> 2014; </w:t>
      </w:r>
      <w:r w:rsidRPr="00B557EE">
        <w:rPr>
          <w:rFonts w:ascii="Book Antiqua" w:hAnsi="Book Antiqua"/>
          <w:b/>
          <w:bCs/>
          <w:color w:val="000000" w:themeColor="text1"/>
          <w:lang w:eastAsia="zh-CN"/>
        </w:rPr>
        <w:t>60</w:t>
      </w:r>
      <w:r w:rsidRPr="00B557EE">
        <w:rPr>
          <w:rFonts w:ascii="Book Antiqua" w:hAnsi="Book Antiqua"/>
          <w:bCs/>
          <w:color w:val="000000" w:themeColor="text1"/>
          <w:lang w:eastAsia="zh-CN"/>
        </w:rPr>
        <w:t>: 298-305 [PMID: 24060854 DOI: 10.1016/j.jhep.2013.09.013]</w:t>
      </w:r>
    </w:p>
    <w:p w14:paraId="6794A608"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7 </w:t>
      </w:r>
      <w:proofErr w:type="spellStart"/>
      <w:r w:rsidRPr="00B557EE">
        <w:rPr>
          <w:rFonts w:ascii="Book Antiqua" w:hAnsi="Book Antiqua"/>
          <w:b/>
          <w:bCs/>
          <w:color w:val="000000" w:themeColor="text1"/>
          <w:lang w:eastAsia="zh-CN"/>
        </w:rPr>
        <w:t>Luedde</w:t>
      </w:r>
      <w:proofErr w:type="spellEnd"/>
      <w:r w:rsidRPr="00B557EE">
        <w:rPr>
          <w:rFonts w:ascii="Book Antiqua" w:hAnsi="Book Antiqua"/>
          <w:b/>
          <w:bCs/>
          <w:color w:val="000000" w:themeColor="text1"/>
          <w:lang w:eastAsia="zh-CN"/>
        </w:rPr>
        <w:t xml:space="preserve"> T</w:t>
      </w:r>
      <w:r w:rsidRPr="00B557EE">
        <w:rPr>
          <w:rFonts w:ascii="Book Antiqua" w:hAnsi="Book Antiqua"/>
          <w:bCs/>
          <w:color w:val="000000" w:themeColor="text1"/>
          <w:lang w:eastAsia="zh-CN"/>
        </w:rPr>
        <w:t xml:space="preserve">, Assmus U, </w:t>
      </w:r>
      <w:proofErr w:type="spellStart"/>
      <w:r w:rsidRPr="00B557EE">
        <w:rPr>
          <w:rFonts w:ascii="Book Antiqua" w:hAnsi="Book Antiqua"/>
          <w:bCs/>
          <w:color w:val="000000" w:themeColor="text1"/>
          <w:lang w:eastAsia="zh-CN"/>
        </w:rPr>
        <w:t>Wüstefeld</w:t>
      </w:r>
      <w:proofErr w:type="spellEnd"/>
      <w:r w:rsidRPr="00B557EE">
        <w:rPr>
          <w:rFonts w:ascii="Book Antiqua" w:hAnsi="Book Antiqua"/>
          <w:bCs/>
          <w:color w:val="000000" w:themeColor="text1"/>
          <w:lang w:eastAsia="zh-CN"/>
        </w:rPr>
        <w:t xml:space="preserve"> T, Meyer </w:t>
      </w:r>
      <w:proofErr w:type="spellStart"/>
      <w:r w:rsidRPr="00B557EE">
        <w:rPr>
          <w:rFonts w:ascii="Book Antiqua" w:hAnsi="Book Antiqua"/>
          <w:bCs/>
          <w:color w:val="000000" w:themeColor="text1"/>
          <w:lang w:eastAsia="zh-CN"/>
        </w:rPr>
        <w:t>zu</w:t>
      </w:r>
      <w:proofErr w:type="spellEnd"/>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Vilsendorf</w:t>
      </w:r>
      <w:proofErr w:type="spellEnd"/>
      <w:r w:rsidRPr="00B557EE">
        <w:rPr>
          <w:rFonts w:ascii="Book Antiqua" w:hAnsi="Book Antiqua"/>
          <w:bCs/>
          <w:color w:val="000000" w:themeColor="text1"/>
          <w:lang w:eastAsia="zh-CN"/>
        </w:rPr>
        <w:t xml:space="preserve"> A, </w:t>
      </w:r>
      <w:proofErr w:type="spellStart"/>
      <w:r w:rsidRPr="00B557EE">
        <w:rPr>
          <w:rFonts w:ascii="Book Antiqua" w:hAnsi="Book Antiqua"/>
          <w:bCs/>
          <w:color w:val="000000" w:themeColor="text1"/>
          <w:lang w:eastAsia="zh-CN"/>
        </w:rPr>
        <w:t>Roskams</w:t>
      </w:r>
      <w:proofErr w:type="spellEnd"/>
      <w:r w:rsidRPr="00B557EE">
        <w:rPr>
          <w:rFonts w:ascii="Book Antiqua" w:hAnsi="Book Antiqua"/>
          <w:bCs/>
          <w:color w:val="000000" w:themeColor="text1"/>
          <w:lang w:eastAsia="zh-CN"/>
        </w:rPr>
        <w:t xml:space="preserve"> T, Schmidt-</w:t>
      </w:r>
      <w:proofErr w:type="spellStart"/>
      <w:r w:rsidRPr="00B557EE">
        <w:rPr>
          <w:rFonts w:ascii="Book Antiqua" w:hAnsi="Book Antiqua"/>
          <w:bCs/>
          <w:color w:val="000000" w:themeColor="text1"/>
          <w:lang w:eastAsia="zh-CN"/>
        </w:rPr>
        <w:t>Supprian</w:t>
      </w:r>
      <w:proofErr w:type="spellEnd"/>
      <w:r w:rsidRPr="00B557EE">
        <w:rPr>
          <w:rFonts w:ascii="Book Antiqua" w:hAnsi="Book Antiqua"/>
          <w:bCs/>
          <w:color w:val="000000" w:themeColor="text1"/>
          <w:lang w:eastAsia="zh-CN"/>
        </w:rPr>
        <w:t xml:space="preserve"> M, </w:t>
      </w:r>
      <w:proofErr w:type="spellStart"/>
      <w:r w:rsidRPr="00B557EE">
        <w:rPr>
          <w:rFonts w:ascii="Book Antiqua" w:hAnsi="Book Antiqua"/>
          <w:bCs/>
          <w:color w:val="000000" w:themeColor="text1"/>
          <w:lang w:eastAsia="zh-CN"/>
        </w:rPr>
        <w:t>Rajewsky</w:t>
      </w:r>
      <w:proofErr w:type="spellEnd"/>
      <w:r w:rsidRPr="00B557EE">
        <w:rPr>
          <w:rFonts w:ascii="Book Antiqua" w:hAnsi="Book Antiqua"/>
          <w:bCs/>
          <w:color w:val="000000" w:themeColor="text1"/>
          <w:lang w:eastAsia="zh-CN"/>
        </w:rPr>
        <w:t xml:space="preserve"> K, Brenner DA, </w:t>
      </w:r>
      <w:proofErr w:type="spellStart"/>
      <w:r w:rsidRPr="00B557EE">
        <w:rPr>
          <w:rFonts w:ascii="Book Antiqua" w:hAnsi="Book Antiqua"/>
          <w:bCs/>
          <w:color w:val="000000" w:themeColor="text1"/>
          <w:lang w:eastAsia="zh-CN"/>
        </w:rPr>
        <w:t>Manns</w:t>
      </w:r>
      <w:proofErr w:type="spellEnd"/>
      <w:r w:rsidRPr="00B557EE">
        <w:rPr>
          <w:rFonts w:ascii="Book Antiqua" w:hAnsi="Book Antiqua"/>
          <w:bCs/>
          <w:color w:val="000000" w:themeColor="text1"/>
          <w:lang w:eastAsia="zh-CN"/>
        </w:rPr>
        <w:t xml:space="preserve"> MP, </w:t>
      </w:r>
      <w:proofErr w:type="spellStart"/>
      <w:r w:rsidRPr="00B557EE">
        <w:rPr>
          <w:rFonts w:ascii="Book Antiqua" w:hAnsi="Book Antiqua"/>
          <w:bCs/>
          <w:color w:val="000000" w:themeColor="text1"/>
          <w:lang w:eastAsia="zh-CN"/>
        </w:rPr>
        <w:t>Pasparakis</w:t>
      </w:r>
      <w:proofErr w:type="spellEnd"/>
      <w:r w:rsidRPr="00B557EE">
        <w:rPr>
          <w:rFonts w:ascii="Book Antiqua" w:hAnsi="Book Antiqua"/>
          <w:bCs/>
          <w:color w:val="000000" w:themeColor="text1"/>
          <w:lang w:eastAsia="zh-CN"/>
        </w:rPr>
        <w:t xml:space="preserve"> M, </w:t>
      </w:r>
      <w:proofErr w:type="spellStart"/>
      <w:r w:rsidRPr="00B557EE">
        <w:rPr>
          <w:rFonts w:ascii="Book Antiqua" w:hAnsi="Book Antiqua"/>
          <w:bCs/>
          <w:color w:val="000000" w:themeColor="text1"/>
          <w:lang w:eastAsia="zh-CN"/>
        </w:rPr>
        <w:t>Trautwein</w:t>
      </w:r>
      <w:proofErr w:type="spellEnd"/>
      <w:r w:rsidRPr="00B557EE">
        <w:rPr>
          <w:rFonts w:ascii="Book Antiqua" w:hAnsi="Book Antiqua"/>
          <w:bCs/>
          <w:color w:val="000000" w:themeColor="text1"/>
          <w:lang w:eastAsia="zh-CN"/>
        </w:rPr>
        <w:t xml:space="preserve"> C. Deletion of IKK2 in hepatocytes does not sensitize these cells to TNF-induced apoptosis but protects from ischemia/reperfusion injury. </w:t>
      </w:r>
      <w:r w:rsidRPr="00B557EE">
        <w:rPr>
          <w:rFonts w:ascii="Book Antiqua" w:hAnsi="Book Antiqua"/>
          <w:bCs/>
          <w:i/>
          <w:iCs/>
          <w:color w:val="000000" w:themeColor="text1"/>
          <w:lang w:eastAsia="zh-CN"/>
        </w:rPr>
        <w:t>J Clin Invest</w:t>
      </w:r>
      <w:r w:rsidRPr="00B557EE">
        <w:rPr>
          <w:rFonts w:ascii="Book Antiqua" w:hAnsi="Book Antiqua"/>
          <w:bCs/>
          <w:color w:val="000000" w:themeColor="text1"/>
          <w:lang w:eastAsia="zh-CN"/>
        </w:rPr>
        <w:t> 2005; </w:t>
      </w:r>
      <w:r w:rsidRPr="00B557EE">
        <w:rPr>
          <w:rFonts w:ascii="Book Antiqua" w:hAnsi="Book Antiqua"/>
          <w:b/>
          <w:bCs/>
          <w:color w:val="000000" w:themeColor="text1"/>
          <w:lang w:eastAsia="zh-CN"/>
        </w:rPr>
        <w:t>115</w:t>
      </w:r>
      <w:r w:rsidRPr="00B557EE">
        <w:rPr>
          <w:rFonts w:ascii="Book Antiqua" w:hAnsi="Book Antiqua"/>
          <w:bCs/>
          <w:color w:val="000000" w:themeColor="text1"/>
          <w:lang w:eastAsia="zh-CN"/>
        </w:rPr>
        <w:t>: 849-859 [PMID: 15776110 DOI: 10.1172/JCI23493]</w:t>
      </w:r>
    </w:p>
    <w:p w14:paraId="4CB26DA0"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lastRenderedPageBreak/>
        <w:t>8 </w:t>
      </w:r>
      <w:proofErr w:type="spellStart"/>
      <w:r w:rsidRPr="00B557EE">
        <w:rPr>
          <w:rFonts w:ascii="Book Antiqua" w:hAnsi="Book Antiqua"/>
          <w:b/>
          <w:bCs/>
          <w:color w:val="000000" w:themeColor="text1"/>
          <w:lang w:eastAsia="zh-CN"/>
        </w:rPr>
        <w:t>Konishi</w:t>
      </w:r>
      <w:proofErr w:type="spellEnd"/>
      <w:r w:rsidRPr="00B557EE">
        <w:rPr>
          <w:rFonts w:ascii="Book Antiqua" w:hAnsi="Book Antiqua"/>
          <w:b/>
          <w:bCs/>
          <w:color w:val="000000" w:themeColor="text1"/>
          <w:lang w:eastAsia="zh-CN"/>
        </w:rPr>
        <w:t xml:space="preserve"> T</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Lentsch</w:t>
      </w:r>
      <w:proofErr w:type="spellEnd"/>
      <w:r w:rsidRPr="00B557EE">
        <w:rPr>
          <w:rFonts w:ascii="Book Antiqua" w:hAnsi="Book Antiqua"/>
          <w:bCs/>
          <w:color w:val="000000" w:themeColor="text1"/>
          <w:lang w:eastAsia="zh-CN"/>
        </w:rPr>
        <w:t xml:space="preserve"> AB. Hepatic Ischemia/Reperfusion: Mechanisms of Tissue Injury, Repair, and Regeneration. </w:t>
      </w:r>
      <w:r w:rsidRPr="00B557EE">
        <w:rPr>
          <w:rFonts w:ascii="Book Antiqua" w:hAnsi="Book Antiqua"/>
          <w:bCs/>
          <w:i/>
          <w:iCs/>
          <w:color w:val="000000" w:themeColor="text1"/>
          <w:lang w:eastAsia="zh-CN"/>
        </w:rPr>
        <w:t>Gene Expr</w:t>
      </w:r>
      <w:r w:rsidRPr="00B557EE">
        <w:rPr>
          <w:rFonts w:ascii="Book Antiqua" w:hAnsi="Book Antiqua"/>
          <w:bCs/>
          <w:color w:val="000000" w:themeColor="text1"/>
          <w:lang w:eastAsia="zh-CN"/>
        </w:rPr>
        <w:t> 2017; </w:t>
      </w:r>
      <w:r w:rsidRPr="00B557EE">
        <w:rPr>
          <w:rFonts w:ascii="Book Antiqua" w:hAnsi="Book Antiqua"/>
          <w:b/>
          <w:bCs/>
          <w:color w:val="000000" w:themeColor="text1"/>
          <w:lang w:eastAsia="zh-CN"/>
        </w:rPr>
        <w:t>17</w:t>
      </w:r>
      <w:r w:rsidRPr="00B557EE">
        <w:rPr>
          <w:rFonts w:ascii="Book Antiqua" w:hAnsi="Book Antiqua"/>
          <w:bCs/>
          <w:color w:val="000000" w:themeColor="text1"/>
          <w:lang w:eastAsia="zh-CN"/>
        </w:rPr>
        <w:t>: 277-287 [PMID: 28893351 DOI: 10.3727/105221617X15042750874156]</w:t>
      </w:r>
    </w:p>
    <w:p w14:paraId="74248277"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9 </w:t>
      </w:r>
      <w:proofErr w:type="spellStart"/>
      <w:r w:rsidRPr="00B557EE">
        <w:rPr>
          <w:rFonts w:ascii="Book Antiqua" w:hAnsi="Book Antiqua"/>
          <w:b/>
          <w:bCs/>
          <w:color w:val="000000" w:themeColor="text1"/>
          <w:lang w:eastAsia="zh-CN"/>
        </w:rPr>
        <w:t>Goldaracena</w:t>
      </w:r>
      <w:proofErr w:type="spellEnd"/>
      <w:r w:rsidRPr="00B557EE">
        <w:rPr>
          <w:rFonts w:ascii="Book Antiqua" w:hAnsi="Book Antiqua"/>
          <w:b/>
          <w:bCs/>
          <w:color w:val="000000" w:themeColor="text1"/>
          <w:lang w:eastAsia="zh-CN"/>
        </w:rPr>
        <w:t xml:space="preserve"> N</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Echeverri</w:t>
      </w:r>
      <w:proofErr w:type="spellEnd"/>
      <w:r w:rsidRPr="00B557EE">
        <w:rPr>
          <w:rFonts w:ascii="Book Antiqua" w:hAnsi="Book Antiqua"/>
          <w:bCs/>
          <w:color w:val="000000" w:themeColor="text1"/>
          <w:lang w:eastAsia="zh-CN"/>
        </w:rPr>
        <w:t xml:space="preserve"> J, </w:t>
      </w:r>
      <w:proofErr w:type="spellStart"/>
      <w:r w:rsidRPr="00B557EE">
        <w:rPr>
          <w:rFonts w:ascii="Book Antiqua" w:hAnsi="Book Antiqua"/>
          <w:bCs/>
          <w:color w:val="000000" w:themeColor="text1"/>
          <w:lang w:eastAsia="zh-CN"/>
        </w:rPr>
        <w:t>Spetzler</w:t>
      </w:r>
      <w:proofErr w:type="spellEnd"/>
      <w:r w:rsidRPr="00B557EE">
        <w:rPr>
          <w:rFonts w:ascii="Book Antiqua" w:hAnsi="Book Antiqua"/>
          <w:bCs/>
          <w:color w:val="000000" w:themeColor="text1"/>
          <w:lang w:eastAsia="zh-CN"/>
        </w:rPr>
        <w:t xml:space="preserve"> VN, </w:t>
      </w:r>
      <w:proofErr w:type="spellStart"/>
      <w:r w:rsidRPr="00B557EE">
        <w:rPr>
          <w:rFonts w:ascii="Book Antiqua" w:hAnsi="Book Antiqua"/>
          <w:bCs/>
          <w:color w:val="000000" w:themeColor="text1"/>
          <w:lang w:eastAsia="zh-CN"/>
        </w:rPr>
        <w:t>Kaths</w:t>
      </w:r>
      <w:proofErr w:type="spellEnd"/>
      <w:r w:rsidRPr="00B557EE">
        <w:rPr>
          <w:rFonts w:ascii="Book Antiqua" w:hAnsi="Book Antiqua"/>
          <w:bCs/>
          <w:color w:val="000000" w:themeColor="text1"/>
          <w:lang w:eastAsia="zh-CN"/>
        </w:rPr>
        <w:t xml:space="preserve"> JM, </w:t>
      </w:r>
      <w:proofErr w:type="spellStart"/>
      <w:r w:rsidRPr="00B557EE">
        <w:rPr>
          <w:rFonts w:ascii="Book Antiqua" w:hAnsi="Book Antiqua"/>
          <w:bCs/>
          <w:color w:val="000000" w:themeColor="text1"/>
          <w:lang w:eastAsia="zh-CN"/>
        </w:rPr>
        <w:t>Barbas</w:t>
      </w:r>
      <w:proofErr w:type="spellEnd"/>
      <w:r w:rsidRPr="00B557EE">
        <w:rPr>
          <w:rFonts w:ascii="Book Antiqua" w:hAnsi="Book Antiqua"/>
          <w:bCs/>
          <w:color w:val="000000" w:themeColor="text1"/>
          <w:lang w:eastAsia="zh-CN"/>
        </w:rPr>
        <w:t xml:space="preserve"> AS, Louis KS, </w:t>
      </w:r>
      <w:proofErr w:type="spellStart"/>
      <w:r w:rsidRPr="00B557EE">
        <w:rPr>
          <w:rFonts w:ascii="Book Antiqua" w:hAnsi="Book Antiqua"/>
          <w:bCs/>
          <w:color w:val="000000" w:themeColor="text1"/>
          <w:lang w:eastAsia="zh-CN"/>
        </w:rPr>
        <w:t>Adeyi</w:t>
      </w:r>
      <w:proofErr w:type="spellEnd"/>
      <w:r w:rsidRPr="00B557EE">
        <w:rPr>
          <w:rFonts w:ascii="Book Antiqua" w:hAnsi="Book Antiqua"/>
          <w:bCs/>
          <w:color w:val="000000" w:themeColor="text1"/>
          <w:lang w:eastAsia="zh-CN"/>
        </w:rPr>
        <w:t xml:space="preserve"> OA, Grant DR, </w:t>
      </w:r>
      <w:proofErr w:type="spellStart"/>
      <w:r w:rsidRPr="00B557EE">
        <w:rPr>
          <w:rFonts w:ascii="Book Antiqua" w:hAnsi="Book Antiqua"/>
          <w:bCs/>
          <w:color w:val="000000" w:themeColor="text1"/>
          <w:lang w:eastAsia="zh-CN"/>
        </w:rPr>
        <w:t>Selzner</w:t>
      </w:r>
      <w:proofErr w:type="spellEnd"/>
      <w:r w:rsidRPr="00B557EE">
        <w:rPr>
          <w:rFonts w:ascii="Book Antiqua" w:hAnsi="Book Antiqua"/>
          <w:bCs/>
          <w:color w:val="000000" w:themeColor="text1"/>
          <w:lang w:eastAsia="zh-CN"/>
        </w:rPr>
        <w:t xml:space="preserve"> N, </w:t>
      </w:r>
      <w:proofErr w:type="spellStart"/>
      <w:r w:rsidRPr="00B557EE">
        <w:rPr>
          <w:rFonts w:ascii="Book Antiqua" w:hAnsi="Book Antiqua"/>
          <w:bCs/>
          <w:color w:val="000000" w:themeColor="text1"/>
          <w:lang w:eastAsia="zh-CN"/>
        </w:rPr>
        <w:t>Selzner</w:t>
      </w:r>
      <w:proofErr w:type="spellEnd"/>
      <w:r w:rsidRPr="00B557EE">
        <w:rPr>
          <w:rFonts w:ascii="Book Antiqua" w:hAnsi="Book Antiqua"/>
          <w:bCs/>
          <w:color w:val="000000" w:themeColor="text1"/>
          <w:lang w:eastAsia="zh-CN"/>
        </w:rPr>
        <w:t xml:space="preserve"> M. Anti-inflammatory signaling during ex vivo liver perfusion improves the preservation of pig liver grafts before transplantation.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2016; </w:t>
      </w:r>
      <w:r w:rsidRPr="00B557EE">
        <w:rPr>
          <w:rFonts w:ascii="Book Antiqua" w:hAnsi="Book Antiqua"/>
          <w:b/>
          <w:bCs/>
          <w:color w:val="000000" w:themeColor="text1"/>
          <w:lang w:eastAsia="zh-CN"/>
        </w:rPr>
        <w:t>22</w:t>
      </w:r>
      <w:r w:rsidRPr="00B557EE">
        <w:rPr>
          <w:rFonts w:ascii="Book Antiqua" w:hAnsi="Book Antiqua"/>
          <w:bCs/>
          <w:color w:val="000000" w:themeColor="text1"/>
          <w:lang w:eastAsia="zh-CN"/>
        </w:rPr>
        <w:t>: 1573-1583 [PMID: 27556578 DOI: 10.1002/lt.24603]</w:t>
      </w:r>
    </w:p>
    <w:p w14:paraId="37AE0C49"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10 </w:t>
      </w:r>
      <w:r w:rsidRPr="00B557EE">
        <w:rPr>
          <w:rFonts w:ascii="Book Antiqua" w:hAnsi="Book Antiqua"/>
          <w:b/>
          <w:bCs/>
          <w:color w:val="000000" w:themeColor="text1"/>
          <w:lang w:eastAsia="zh-CN"/>
        </w:rPr>
        <w:t>Martins PN</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Chandraker</w:t>
      </w:r>
      <w:proofErr w:type="spellEnd"/>
      <w:r w:rsidRPr="00B557EE">
        <w:rPr>
          <w:rFonts w:ascii="Book Antiqua" w:hAnsi="Book Antiqua"/>
          <w:bCs/>
          <w:color w:val="000000" w:themeColor="text1"/>
          <w:lang w:eastAsia="zh-CN"/>
        </w:rPr>
        <w:t xml:space="preserve"> A, Tullius SG. Modifying graft immunogenicity and immune response prior to transplantation: potential clinical applications of donor and graft treatment.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i/>
          <w:iCs/>
          <w:color w:val="000000" w:themeColor="text1"/>
          <w:lang w:eastAsia="zh-CN"/>
        </w:rPr>
        <w:t xml:space="preserve"> Int</w:t>
      </w:r>
      <w:r w:rsidRPr="00B557EE">
        <w:rPr>
          <w:rFonts w:ascii="Book Antiqua" w:hAnsi="Book Antiqua"/>
          <w:bCs/>
          <w:color w:val="000000" w:themeColor="text1"/>
          <w:lang w:eastAsia="zh-CN"/>
        </w:rPr>
        <w:t> 2006; </w:t>
      </w:r>
      <w:r w:rsidRPr="00B557EE">
        <w:rPr>
          <w:rFonts w:ascii="Book Antiqua" w:hAnsi="Book Antiqua"/>
          <w:b/>
          <w:bCs/>
          <w:color w:val="000000" w:themeColor="text1"/>
          <w:lang w:eastAsia="zh-CN"/>
        </w:rPr>
        <w:t>19</w:t>
      </w:r>
      <w:r w:rsidRPr="00B557EE">
        <w:rPr>
          <w:rFonts w:ascii="Book Antiqua" w:hAnsi="Book Antiqua"/>
          <w:bCs/>
          <w:color w:val="000000" w:themeColor="text1"/>
          <w:lang w:eastAsia="zh-CN"/>
        </w:rPr>
        <w:t>: 351-359 [PMID: 16623870 DOI: 10.1111/j.1432-2277.</w:t>
      </w:r>
      <w:proofErr w:type="gramStart"/>
      <w:r w:rsidRPr="00B557EE">
        <w:rPr>
          <w:rFonts w:ascii="Book Antiqua" w:hAnsi="Book Antiqua"/>
          <w:bCs/>
          <w:color w:val="000000" w:themeColor="text1"/>
          <w:lang w:eastAsia="zh-CN"/>
        </w:rPr>
        <w:t>2006.00301.x</w:t>
      </w:r>
      <w:proofErr w:type="gramEnd"/>
      <w:r w:rsidRPr="00B557EE">
        <w:rPr>
          <w:rFonts w:ascii="Book Antiqua" w:hAnsi="Book Antiqua"/>
          <w:bCs/>
          <w:color w:val="000000" w:themeColor="text1"/>
          <w:lang w:eastAsia="zh-CN"/>
        </w:rPr>
        <w:t>]</w:t>
      </w:r>
    </w:p>
    <w:p w14:paraId="2B1A2C81"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11 </w:t>
      </w:r>
      <w:r w:rsidRPr="00B557EE">
        <w:rPr>
          <w:rFonts w:ascii="Book Antiqua" w:hAnsi="Book Antiqua"/>
          <w:b/>
          <w:bCs/>
          <w:color w:val="000000" w:themeColor="text1"/>
          <w:lang w:eastAsia="zh-CN"/>
        </w:rPr>
        <w:t>Ravikumar R</w:t>
      </w:r>
      <w:r w:rsidRPr="00B557EE">
        <w:rPr>
          <w:rFonts w:ascii="Book Antiqua" w:hAnsi="Book Antiqua"/>
          <w:bCs/>
          <w:color w:val="000000" w:themeColor="text1"/>
          <w:lang w:eastAsia="zh-CN"/>
        </w:rPr>
        <w:t xml:space="preserve">, Jassem W, </w:t>
      </w:r>
      <w:proofErr w:type="spellStart"/>
      <w:r w:rsidRPr="00B557EE">
        <w:rPr>
          <w:rFonts w:ascii="Book Antiqua" w:hAnsi="Book Antiqua"/>
          <w:bCs/>
          <w:color w:val="000000" w:themeColor="text1"/>
          <w:lang w:eastAsia="zh-CN"/>
        </w:rPr>
        <w:t>Mergental</w:t>
      </w:r>
      <w:proofErr w:type="spellEnd"/>
      <w:r w:rsidRPr="00B557EE">
        <w:rPr>
          <w:rFonts w:ascii="Book Antiqua" w:hAnsi="Book Antiqua"/>
          <w:bCs/>
          <w:color w:val="000000" w:themeColor="text1"/>
          <w:lang w:eastAsia="zh-CN"/>
        </w:rPr>
        <w:t xml:space="preserve"> H, Heaton N, Mirza D, </w:t>
      </w:r>
      <w:proofErr w:type="spellStart"/>
      <w:r w:rsidRPr="00B557EE">
        <w:rPr>
          <w:rFonts w:ascii="Book Antiqua" w:hAnsi="Book Antiqua"/>
          <w:bCs/>
          <w:color w:val="000000" w:themeColor="text1"/>
          <w:lang w:eastAsia="zh-CN"/>
        </w:rPr>
        <w:t>Perera</w:t>
      </w:r>
      <w:proofErr w:type="spellEnd"/>
      <w:r w:rsidRPr="00B557EE">
        <w:rPr>
          <w:rFonts w:ascii="Book Antiqua" w:hAnsi="Book Antiqua"/>
          <w:bCs/>
          <w:color w:val="000000" w:themeColor="text1"/>
          <w:lang w:eastAsia="zh-CN"/>
        </w:rPr>
        <w:t xml:space="preserve"> MT, </w:t>
      </w:r>
      <w:proofErr w:type="spellStart"/>
      <w:r w:rsidRPr="00B557EE">
        <w:rPr>
          <w:rFonts w:ascii="Book Antiqua" w:hAnsi="Book Antiqua"/>
          <w:bCs/>
          <w:color w:val="000000" w:themeColor="text1"/>
          <w:lang w:eastAsia="zh-CN"/>
        </w:rPr>
        <w:t>Quaglia</w:t>
      </w:r>
      <w:proofErr w:type="spellEnd"/>
      <w:r w:rsidRPr="00B557EE">
        <w:rPr>
          <w:rFonts w:ascii="Book Antiqua" w:hAnsi="Book Antiqua"/>
          <w:bCs/>
          <w:color w:val="000000" w:themeColor="text1"/>
          <w:lang w:eastAsia="zh-CN"/>
        </w:rPr>
        <w:t xml:space="preserve"> A, Holroyd D, Vogel T, </w:t>
      </w:r>
      <w:proofErr w:type="spellStart"/>
      <w:r w:rsidRPr="00B557EE">
        <w:rPr>
          <w:rFonts w:ascii="Book Antiqua" w:hAnsi="Book Antiqua"/>
          <w:bCs/>
          <w:color w:val="000000" w:themeColor="text1"/>
          <w:lang w:eastAsia="zh-CN"/>
        </w:rPr>
        <w:t>Coussios</w:t>
      </w:r>
      <w:proofErr w:type="spellEnd"/>
      <w:r w:rsidRPr="00B557EE">
        <w:rPr>
          <w:rFonts w:ascii="Book Antiqua" w:hAnsi="Book Antiqua"/>
          <w:bCs/>
          <w:color w:val="000000" w:themeColor="text1"/>
          <w:lang w:eastAsia="zh-CN"/>
        </w:rPr>
        <w:t xml:space="preserve"> CC, Friend PJ. Liver Transplantation After Ex Vivo Normothermic Machine Preservation: A Phase 1 (First-in-Man) Clinical Trial. </w:t>
      </w:r>
      <w:r w:rsidRPr="00B557EE">
        <w:rPr>
          <w:rFonts w:ascii="Book Antiqua" w:hAnsi="Book Antiqua"/>
          <w:bCs/>
          <w:i/>
          <w:iCs/>
          <w:color w:val="000000" w:themeColor="text1"/>
          <w:lang w:eastAsia="zh-CN"/>
        </w:rPr>
        <w:t>Am J Transplant</w:t>
      </w:r>
      <w:r w:rsidRPr="00B557EE">
        <w:rPr>
          <w:rFonts w:ascii="Book Antiqua" w:hAnsi="Book Antiqua"/>
          <w:bCs/>
          <w:color w:val="000000" w:themeColor="text1"/>
          <w:lang w:eastAsia="zh-CN"/>
        </w:rPr>
        <w:t> 2016; </w:t>
      </w:r>
      <w:r w:rsidRPr="00B557EE">
        <w:rPr>
          <w:rFonts w:ascii="Book Antiqua" w:hAnsi="Book Antiqua"/>
          <w:b/>
          <w:bCs/>
          <w:color w:val="000000" w:themeColor="text1"/>
          <w:lang w:eastAsia="zh-CN"/>
        </w:rPr>
        <w:t>16</w:t>
      </w:r>
      <w:r w:rsidRPr="00B557EE">
        <w:rPr>
          <w:rFonts w:ascii="Book Antiqua" w:hAnsi="Book Antiqua"/>
          <w:bCs/>
          <w:color w:val="000000" w:themeColor="text1"/>
          <w:lang w:eastAsia="zh-CN"/>
        </w:rPr>
        <w:t>: 1779-1787 [PMID: 26752191 DOI: 10.1111/ajt.13708]</w:t>
      </w:r>
    </w:p>
    <w:p w14:paraId="262A1E7E"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12 </w:t>
      </w:r>
      <w:proofErr w:type="spellStart"/>
      <w:r w:rsidRPr="00B557EE">
        <w:rPr>
          <w:rFonts w:ascii="Book Antiqua" w:hAnsi="Book Antiqua"/>
          <w:b/>
          <w:bCs/>
          <w:color w:val="000000" w:themeColor="text1"/>
          <w:lang w:eastAsia="zh-CN"/>
        </w:rPr>
        <w:t>Selzner</w:t>
      </w:r>
      <w:proofErr w:type="spellEnd"/>
      <w:r w:rsidRPr="00B557EE">
        <w:rPr>
          <w:rFonts w:ascii="Book Antiqua" w:hAnsi="Book Antiqua"/>
          <w:b/>
          <w:bCs/>
          <w:color w:val="000000" w:themeColor="text1"/>
          <w:lang w:eastAsia="zh-CN"/>
        </w:rPr>
        <w:t xml:space="preserve"> M</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Goldaracena</w:t>
      </w:r>
      <w:proofErr w:type="spellEnd"/>
      <w:r w:rsidRPr="00B557EE">
        <w:rPr>
          <w:rFonts w:ascii="Book Antiqua" w:hAnsi="Book Antiqua"/>
          <w:bCs/>
          <w:color w:val="000000" w:themeColor="text1"/>
          <w:lang w:eastAsia="zh-CN"/>
        </w:rPr>
        <w:t xml:space="preserve"> N, </w:t>
      </w:r>
      <w:proofErr w:type="spellStart"/>
      <w:r w:rsidRPr="00B557EE">
        <w:rPr>
          <w:rFonts w:ascii="Book Antiqua" w:hAnsi="Book Antiqua"/>
          <w:bCs/>
          <w:color w:val="000000" w:themeColor="text1"/>
          <w:lang w:eastAsia="zh-CN"/>
        </w:rPr>
        <w:t>Echeverri</w:t>
      </w:r>
      <w:proofErr w:type="spellEnd"/>
      <w:r w:rsidRPr="00B557EE">
        <w:rPr>
          <w:rFonts w:ascii="Book Antiqua" w:hAnsi="Book Antiqua"/>
          <w:bCs/>
          <w:color w:val="000000" w:themeColor="text1"/>
          <w:lang w:eastAsia="zh-CN"/>
        </w:rPr>
        <w:t xml:space="preserve"> J, </w:t>
      </w:r>
      <w:proofErr w:type="spellStart"/>
      <w:r w:rsidRPr="00B557EE">
        <w:rPr>
          <w:rFonts w:ascii="Book Antiqua" w:hAnsi="Book Antiqua"/>
          <w:bCs/>
          <w:color w:val="000000" w:themeColor="text1"/>
          <w:lang w:eastAsia="zh-CN"/>
        </w:rPr>
        <w:t>Kaths</w:t>
      </w:r>
      <w:proofErr w:type="spellEnd"/>
      <w:r w:rsidRPr="00B557EE">
        <w:rPr>
          <w:rFonts w:ascii="Book Antiqua" w:hAnsi="Book Antiqua"/>
          <w:bCs/>
          <w:color w:val="000000" w:themeColor="text1"/>
          <w:lang w:eastAsia="zh-CN"/>
        </w:rPr>
        <w:t xml:space="preserve"> JM, Linares I, </w:t>
      </w:r>
      <w:proofErr w:type="spellStart"/>
      <w:r w:rsidRPr="00B557EE">
        <w:rPr>
          <w:rFonts w:ascii="Book Antiqua" w:hAnsi="Book Antiqua"/>
          <w:bCs/>
          <w:color w:val="000000" w:themeColor="text1"/>
          <w:lang w:eastAsia="zh-CN"/>
        </w:rPr>
        <w:t>Selzner</w:t>
      </w:r>
      <w:proofErr w:type="spellEnd"/>
      <w:r w:rsidRPr="00B557EE">
        <w:rPr>
          <w:rFonts w:ascii="Book Antiqua" w:hAnsi="Book Antiqua"/>
          <w:bCs/>
          <w:color w:val="000000" w:themeColor="text1"/>
          <w:lang w:eastAsia="zh-CN"/>
        </w:rPr>
        <w:t xml:space="preserve"> N, </w:t>
      </w:r>
      <w:proofErr w:type="spellStart"/>
      <w:r w:rsidRPr="00B557EE">
        <w:rPr>
          <w:rFonts w:ascii="Book Antiqua" w:hAnsi="Book Antiqua"/>
          <w:bCs/>
          <w:color w:val="000000" w:themeColor="text1"/>
          <w:lang w:eastAsia="zh-CN"/>
        </w:rPr>
        <w:t>Serrick</w:t>
      </w:r>
      <w:proofErr w:type="spellEnd"/>
      <w:r w:rsidRPr="00B557EE">
        <w:rPr>
          <w:rFonts w:ascii="Book Antiqua" w:hAnsi="Book Antiqua"/>
          <w:bCs/>
          <w:color w:val="000000" w:themeColor="text1"/>
          <w:lang w:eastAsia="zh-CN"/>
        </w:rPr>
        <w:t xml:space="preserve"> C, Marquez M, </w:t>
      </w:r>
      <w:proofErr w:type="spellStart"/>
      <w:r w:rsidRPr="00B557EE">
        <w:rPr>
          <w:rFonts w:ascii="Book Antiqua" w:hAnsi="Book Antiqua"/>
          <w:bCs/>
          <w:color w:val="000000" w:themeColor="text1"/>
          <w:lang w:eastAsia="zh-CN"/>
        </w:rPr>
        <w:t>Sapisochin</w:t>
      </w:r>
      <w:proofErr w:type="spellEnd"/>
      <w:r w:rsidRPr="00B557EE">
        <w:rPr>
          <w:rFonts w:ascii="Book Antiqua" w:hAnsi="Book Antiqua"/>
          <w:bCs/>
          <w:color w:val="000000" w:themeColor="text1"/>
          <w:lang w:eastAsia="zh-CN"/>
        </w:rPr>
        <w:t xml:space="preserve"> G, Renner EL, Bhat M, </w:t>
      </w:r>
      <w:proofErr w:type="spellStart"/>
      <w:r w:rsidRPr="00B557EE">
        <w:rPr>
          <w:rFonts w:ascii="Book Antiqua" w:hAnsi="Book Antiqua"/>
          <w:bCs/>
          <w:color w:val="000000" w:themeColor="text1"/>
          <w:lang w:eastAsia="zh-CN"/>
        </w:rPr>
        <w:t>McGilvray</w:t>
      </w:r>
      <w:proofErr w:type="spellEnd"/>
      <w:r w:rsidRPr="00B557EE">
        <w:rPr>
          <w:rFonts w:ascii="Book Antiqua" w:hAnsi="Book Antiqua"/>
          <w:bCs/>
          <w:color w:val="000000" w:themeColor="text1"/>
          <w:lang w:eastAsia="zh-CN"/>
        </w:rPr>
        <w:t xml:space="preserve"> ID, Lilly L, Greig PD, </w:t>
      </w:r>
      <w:proofErr w:type="spellStart"/>
      <w:r w:rsidRPr="00B557EE">
        <w:rPr>
          <w:rFonts w:ascii="Book Antiqua" w:hAnsi="Book Antiqua"/>
          <w:bCs/>
          <w:color w:val="000000" w:themeColor="text1"/>
          <w:lang w:eastAsia="zh-CN"/>
        </w:rPr>
        <w:t>Tsien</w:t>
      </w:r>
      <w:proofErr w:type="spellEnd"/>
      <w:r w:rsidRPr="00B557EE">
        <w:rPr>
          <w:rFonts w:ascii="Book Antiqua" w:hAnsi="Book Antiqua"/>
          <w:bCs/>
          <w:color w:val="000000" w:themeColor="text1"/>
          <w:lang w:eastAsia="zh-CN"/>
        </w:rPr>
        <w:t xml:space="preserve"> C, </w:t>
      </w:r>
      <w:proofErr w:type="spellStart"/>
      <w:r w:rsidRPr="00B557EE">
        <w:rPr>
          <w:rFonts w:ascii="Book Antiqua" w:hAnsi="Book Antiqua"/>
          <w:bCs/>
          <w:color w:val="000000" w:themeColor="text1"/>
          <w:lang w:eastAsia="zh-CN"/>
        </w:rPr>
        <w:t>Cattral</w:t>
      </w:r>
      <w:proofErr w:type="spellEnd"/>
      <w:r w:rsidRPr="00B557EE">
        <w:rPr>
          <w:rFonts w:ascii="Book Antiqua" w:hAnsi="Book Antiqua"/>
          <w:bCs/>
          <w:color w:val="000000" w:themeColor="text1"/>
          <w:lang w:eastAsia="zh-CN"/>
        </w:rPr>
        <w:t xml:space="preserve"> MS, </w:t>
      </w:r>
      <w:proofErr w:type="spellStart"/>
      <w:r w:rsidRPr="00B557EE">
        <w:rPr>
          <w:rFonts w:ascii="Book Antiqua" w:hAnsi="Book Antiqua"/>
          <w:bCs/>
          <w:color w:val="000000" w:themeColor="text1"/>
          <w:lang w:eastAsia="zh-CN"/>
        </w:rPr>
        <w:t>Ghanekar</w:t>
      </w:r>
      <w:proofErr w:type="spellEnd"/>
      <w:r w:rsidRPr="00B557EE">
        <w:rPr>
          <w:rFonts w:ascii="Book Antiqua" w:hAnsi="Book Antiqua"/>
          <w:bCs/>
          <w:color w:val="000000" w:themeColor="text1"/>
          <w:lang w:eastAsia="zh-CN"/>
        </w:rPr>
        <w:t xml:space="preserve"> A, Grant DR. Normothermic ex vivo liver perfusion using </w:t>
      </w:r>
      <w:proofErr w:type="spellStart"/>
      <w:r w:rsidRPr="00B557EE">
        <w:rPr>
          <w:rFonts w:ascii="Book Antiqua" w:hAnsi="Book Antiqua"/>
          <w:bCs/>
          <w:color w:val="000000" w:themeColor="text1"/>
          <w:lang w:eastAsia="zh-CN"/>
        </w:rPr>
        <w:t>steen</w:t>
      </w:r>
      <w:proofErr w:type="spellEnd"/>
      <w:r w:rsidRPr="00B557EE">
        <w:rPr>
          <w:rFonts w:ascii="Book Antiqua" w:hAnsi="Book Antiqua"/>
          <w:bCs/>
          <w:color w:val="000000" w:themeColor="text1"/>
          <w:lang w:eastAsia="zh-CN"/>
        </w:rPr>
        <w:t xml:space="preserve"> solution as perfusate for human liver transplantation: First North American results.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2016; </w:t>
      </w:r>
      <w:r w:rsidRPr="00B557EE">
        <w:rPr>
          <w:rFonts w:ascii="Book Antiqua" w:hAnsi="Book Antiqua"/>
          <w:b/>
          <w:bCs/>
          <w:color w:val="000000" w:themeColor="text1"/>
          <w:lang w:eastAsia="zh-CN"/>
        </w:rPr>
        <w:t>22</w:t>
      </w:r>
      <w:r w:rsidRPr="00B557EE">
        <w:rPr>
          <w:rFonts w:ascii="Book Antiqua" w:hAnsi="Book Antiqua"/>
          <w:bCs/>
          <w:color w:val="000000" w:themeColor="text1"/>
          <w:lang w:eastAsia="zh-CN"/>
        </w:rPr>
        <w:t>: 1501-1508 [PMID: 27339754 DOI: 10.1002/lt.24499]</w:t>
      </w:r>
    </w:p>
    <w:p w14:paraId="38E08225"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13 </w:t>
      </w:r>
      <w:proofErr w:type="spellStart"/>
      <w:r w:rsidRPr="00B557EE">
        <w:rPr>
          <w:rFonts w:ascii="Book Antiqua" w:hAnsi="Book Antiqua"/>
          <w:b/>
          <w:bCs/>
          <w:color w:val="000000" w:themeColor="text1"/>
          <w:lang w:eastAsia="zh-CN"/>
        </w:rPr>
        <w:t>Czigany</w:t>
      </w:r>
      <w:proofErr w:type="spellEnd"/>
      <w:r w:rsidRPr="00B557EE">
        <w:rPr>
          <w:rFonts w:ascii="Book Antiqua" w:hAnsi="Book Antiqua"/>
          <w:b/>
          <w:bCs/>
          <w:color w:val="000000" w:themeColor="text1"/>
          <w:lang w:eastAsia="zh-CN"/>
        </w:rPr>
        <w:t xml:space="preserve"> Z</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Schöning</w:t>
      </w:r>
      <w:proofErr w:type="spellEnd"/>
      <w:r w:rsidRPr="00B557EE">
        <w:rPr>
          <w:rFonts w:ascii="Book Antiqua" w:hAnsi="Book Antiqua"/>
          <w:bCs/>
          <w:color w:val="000000" w:themeColor="text1"/>
          <w:lang w:eastAsia="zh-CN"/>
        </w:rPr>
        <w:t xml:space="preserve"> W, Ulmer TF, </w:t>
      </w:r>
      <w:proofErr w:type="spellStart"/>
      <w:r w:rsidRPr="00B557EE">
        <w:rPr>
          <w:rFonts w:ascii="Book Antiqua" w:hAnsi="Book Antiqua"/>
          <w:bCs/>
          <w:color w:val="000000" w:themeColor="text1"/>
          <w:lang w:eastAsia="zh-CN"/>
        </w:rPr>
        <w:t>Bednarsch</w:t>
      </w:r>
      <w:proofErr w:type="spellEnd"/>
      <w:r w:rsidRPr="00B557EE">
        <w:rPr>
          <w:rFonts w:ascii="Book Antiqua" w:hAnsi="Book Antiqua"/>
          <w:bCs/>
          <w:color w:val="000000" w:themeColor="text1"/>
          <w:lang w:eastAsia="zh-CN"/>
        </w:rPr>
        <w:t xml:space="preserve"> J, </w:t>
      </w:r>
      <w:proofErr w:type="spellStart"/>
      <w:r w:rsidRPr="00B557EE">
        <w:rPr>
          <w:rFonts w:ascii="Book Antiqua" w:hAnsi="Book Antiqua"/>
          <w:bCs/>
          <w:color w:val="000000" w:themeColor="text1"/>
          <w:lang w:eastAsia="zh-CN"/>
        </w:rPr>
        <w:t>Amygdalos</w:t>
      </w:r>
      <w:proofErr w:type="spellEnd"/>
      <w:r w:rsidRPr="00B557EE">
        <w:rPr>
          <w:rFonts w:ascii="Book Antiqua" w:hAnsi="Book Antiqua"/>
          <w:bCs/>
          <w:color w:val="000000" w:themeColor="text1"/>
          <w:lang w:eastAsia="zh-CN"/>
        </w:rPr>
        <w:t xml:space="preserve"> I, Cramer T, </w:t>
      </w:r>
      <w:proofErr w:type="spellStart"/>
      <w:r w:rsidRPr="00B557EE">
        <w:rPr>
          <w:rFonts w:ascii="Book Antiqua" w:hAnsi="Book Antiqua"/>
          <w:bCs/>
          <w:color w:val="000000" w:themeColor="text1"/>
          <w:lang w:eastAsia="zh-CN"/>
        </w:rPr>
        <w:t>Rogiers</w:t>
      </w:r>
      <w:proofErr w:type="spellEnd"/>
      <w:r w:rsidRPr="00B557EE">
        <w:rPr>
          <w:rFonts w:ascii="Book Antiqua" w:hAnsi="Book Antiqua"/>
          <w:bCs/>
          <w:color w:val="000000" w:themeColor="text1"/>
          <w:lang w:eastAsia="zh-CN"/>
        </w:rPr>
        <w:t xml:space="preserve"> X, Popescu I, </w:t>
      </w:r>
      <w:proofErr w:type="spellStart"/>
      <w:r w:rsidRPr="00B557EE">
        <w:rPr>
          <w:rFonts w:ascii="Book Antiqua" w:hAnsi="Book Antiqua"/>
          <w:bCs/>
          <w:color w:val="000000" w:themeColor="text1"/>
          <w:lang w:eastAsia="zh-CN"/>
        </w:rPr>
        <w:t>Botea</w:t>
      </w:r>
      <w:proofErr w:type="spellEnd"/>
      <w:r w:rsidRPr="00B557EE">
        <w:rPr>
          <w:rFonts w:ascii="Book Antiqua" w:hAnsi="Book Antiqua"/>
          <w:bCs/>
          <w:color w:val="000000" w:themeColor="text1"/>
          <w:lang w:eastAsia="zh-CN"/>
        </w:rPr>
        <w:t xml:space="preserve"> F, </w:t>
      </w:r>
      <w:proofErr w:type="spellStart"/>
      <w:r w:rsidRPr="00B557EE">
        <w:rPr>
          <w:rFonts w:ascii="Book Antiqua" w:hAnsi="Book Antiqua"/>
          <w:bCs/>
          <w:color w:val="000000" w:themeColor="text1"/>
          <w:lang w:eastAsia="zh-CN"/>
        </w:rPr>
        <w:t>Froněk</w:t>
      </w:r>
      <w:proofErr w:type="spellEnd"/>
      <w:r w:rsidRPr="00B557EE">
        <w:rPr>
          <w:rFonts w:ascii="Book Antiqua" w:hAnsi="Book Antiqua"/>
          <w:bCs/>
          <w:color w:val="000000" w:themeColor="text1"/>
          <w:lang w:eastAsia="zh-CN"/>
        </w:rPr>
        <w:t xml:space="preserve"> J, </w:t>
      </w:r>
      <w:proofErr w:type="spellStart"/>
      <w:r w:rsidRPr="00B557EE">
        <w:rPr>
          <w:rFonts w:ascii="Book Antiqua" w:hAnsi="Book Antiqua"/>
          <w:bCs/>
          <w:color w:val="000000" w:themeColor="text1"/>
          <w:lang w:eastAsia="zh-CN"/>
        </w:rPr>
        <w:t>Kroy</w:t>
      </w:r>
      <w:proofErr w:type="spellEnd"/>
      <w:r w:rsidRPr="00B557EE">
        <w:rPr>
          <w:rFonts w:ascii="Book Antiqua" w:hAnsi="Book Antiqua"/>
          <w:bCs/>
          <w:color w:val="000000" w:themeColor="text1"/>
          <w:lang w:eastAsia="zh-CN"/>
        </w:rPr>
        <w:t xml:space="preserve"> D, Koch A, </w:t>
      </w:r>
      <w:proofErr w:type="spellStart"/>
      <w:r w:rsidRPr="00B557EE">
        <w:rPr>
          <w:rFonts w:ascii="Book Antiqua" w:hAnsi="Book Antiqua"/>
          <w:bCs/>
          <w:color w:val="000000" w:themeColor="text1"/>
          <w:lang w:eastAsia="zh-CN"/>
        </w:rPr>
        <w:t>Tacke</w:t>
      </w:r>
      <w:proofErr w:type="spellEnd"/>
      <w:r w:rsidRPr="00B557EE">
        <w:rPr>
          <w:rFonts w:ascii="Book Antiqua" w:hAnsi="Book Antiqua"/>
          <w:bCs/>
          <w:color w:val="000000" w:themeColor="text1"/>
          <w:lang w:eastAsia="zh-CN"/>
        </w:rPr>
        <w:t xml:space="preserve"> F, </w:t>
      </w:r>
      <w:proofErr w:type="spellStart"/>
      <w:r w:rsidRPr="00B557EE">
        <w:rPr>
          <w:rFonts w:ascii="Book Antiqua" w:hAnsi="Book Antiqua"/>
          <w:bCs/>
          <w:color w:val="000000" w:themeColor="text1"/>
          <w:lang w:eastAsia="zh-CN"/>
        </w:rPr>
        <w:t>Trautwein</w:t>
      </w:r>
      <w:proofErr w:type="spellEnd"/>
      <w:r w:rsidRPr="00B557EE">
        <w:rPr>
          <w:rFonts w:ascii="Book Antiqua" w:hAnsi="Book Antiqua"/>
          <w:bCs/>
          <w:color w:val="000000" w:themeColor="text1"/>
          <w:lang w:eastAsia="zh-CN"/>
        </w:rPr>
        <w:t xml:space="preserve"> C, </w:t>
      </w:r>
      <w:proofErr w:type="spellStart"/>
      <w:r w:rsidRPr="00B557EE">
        <w:rPr>
          <w:rFonts w:ascii="Book Antiqua" w:hAnsi="Book Antiqua"/>
          <w:bCs/>
          <w:color w:val="000000" w:themeColor="text1"/>
          <w:lang w:eastAsia="zh-CN"/>
        </w:rPr>
        <w:t>Tolba</w:t>
      </w:r>
      <w:proofErr w:type="spellEnd"/>
      <w:r w:rsidRPr="00B557EE">
        <w:rPr>
          <w:rFonts w:ascii="Book Antiqua" w:hAnsi="Book Antiqua"/>
          <w:bCs/>
          <w:color w:val="000000" w:themeColor="text1"/>
          <w:lang w:eastAsia="zh-CN"/>
        </w:rPr>
        <w:t xml:space="preserve"> RH, Hein M, </w:t>
      </w:r>
      <w:proofErr w:type="spellStart"/>
      <w:r w:rsidRPr="00B557EE">
        <w:rPr>
          <w:rFonts w:ascii="Book Antiqua" w:hAnsi="Book Antiqua"/>
          <w:bCs/>
          <w:color w:val="000000" w:themeColor="text1"/>
          <w:lang w:eastAsia="zh-CN"/>
        </w:rPr>
        <w:t>Koek</w:t>
      </w:r>
      <w:proofErr w:type="spellEnd"/>
      <w:r w:rsidRPr="00B557EE">
        <w:rPr>
          <w:rFonts w:ascii="Book Antiqua" w:hAnsi="Book Antiqua"/>
          <w:bCs/>
          <w:color w:val="000000" w:themeColor="text1"/>
          <w:lang w:eastAsia="zh-CN"/>
        </w:rPr>
        <w:t xml:space="preserve"> GH, </w:t>
      </w:r>
      <w:proofErr w:type="spellStart"/>
      <w:r w:rsidRPr="00B557EE">
        <w:rPr>
          <w:rFonts w:ascii="Book Antiqua" w:hAnsi="Book Antiqua"/>
          <w:bCs/>
          <w:color w:val="000000" w:themeColor="text1"/>
          <w:lang w:eastAsia="zh-CN"/>
        </w:rPr>
        <w:t>Dejong</w:t>
      </w:r>
      <w:proofErr w:type="spellEnd"/>
      <w:r w:rsidRPr="00B557EE">
        <w:rPr>
          <w:rFonts w:ascii="Book Antiqua" w:hAnsi="Book Antiqua"/>
          <w:bCs/>
          <w:color w:val="000000" w:themeColor="text1"/>
          <w:lang w:eastAsia="zh-CN"/>
        </w:rPr>
        <w:t xml:space="preserve"> CHC, Neumann UP, </w:t>
      </w:r>
      <w:proofErr w:type="spellStart"/>
      <w:r w:rsidRPr="00B557EE">
        <w:rPr>
          <w:rFonts w:ascii="Book Antiqua" w:hAnsi="Book Antiqua"/>
          <w:bCs/>
          <w:color w:val="000000" w:themeColor="text1"/>
          <w:lang w:eastAsia="zh-CN"/>
        </w:rPr>
        <w:t>Lurje</w:t>
      </w:r>
      <w:proofErr w:type="spellEnd"/>
      <w:r w:rsidRPr="00B557EE">
        <w:rPr>
          <w:rFonts w:ascii="Book Antiqua" w:hAnsi="Book Antiqua"/>
          <w:bCs/>
          <w:color w:val="000000" w:themeColor="text1"/>
          <w:lang w:eastAsia="zh-CN"/>
        </w:rPr>
        <w:t xml:space="preserve"> G. Hypothermic oxygenated machine perfusion (HOPE) for orthotopic liver transplantation of human liver allografts from extended criteria donors (ECD) in donation after brain death (DBD): a prospective </w:t>
      </w:r>
      <w:proofErr w:type="spellStart"/>
      <w:r w:rsidRPr="00B557EE">
        <w:rPr>
          <w:rFonts w:ascii="Book Antiqua" w:hAnsi="Book Antiqua"/>
          <w:bCs/>
          <w:color w:val="000000" w:themeColor="text1"/>
          <w:lang w:eastAsia="zh-CN"/>
        </w:rPr>
        <w:t>multicentre</w:t>
      </w:r>
      <w:proofErr w:type="spellEnd"/>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randomised</w:t>
      </w:r>
      <w:proofErr w:type="spellEnd"/>
      <w:r w:rsidRPr="00B557EE">
        <w:rPr>
          <w:rFonts w:ascii="Book Antiqua" w:hAnsi="Book Antiqua"/>
          <w:bCs/>
          <w:color w:val="000000" w:themeColor="text1"/>
          <w:lang w:eastAsia="zh-CN"/>
        </w:rPr>
        <w:t xml:space="preserve"> controlled trial (HOPE ECD-DBD). </w:t>
      </w:r>
      <w:r w:rsidRPr="00B557EE">
        <w:rPr>
          <w:rFonts w:ascii="Book Antiqua" w:hAnsi="Book Antiqua"/>
          <w:bCs/>
          <w:i/>
          <w:iCs/>
          <w:color w:val="000000" w:themeColor="text1"/>
          <w:lang w:eastAsia="zh-CN"/>
        </w:rPr>
        <w:t>BMJ Open</w:t>
      </w:r>
      <w:r w:rsidRPr="00B557EE">
        <w:rPr>
          <w:rFonts w:ascii="Book Antiqua" w:hAnsi="Book Antiqua"/>
          <w:bCs/>
          <w:color w:val="000000" w:themeColor="text1"/>
          <w:lang w:eastAsia="zh-CN"/>
        </w:rPr>
        <w:t> 2017; </w:t>
      </w:r>
      <w:r w:rsidRPr="00B557EE">
        <w:rPr>
          <w:rFonts w:ascii="Book Antiqua" w:hAnsi="Book Antiqua"/>
          <w:b/>
          <w:bCs/>
          <w:color w:val="000000" w:themeColor="text1"/>
          <w:lang w:eastAsia="zh-CN"/>
        </w:rPr>
        <w:t>7</w:t>
      </w:r>
      <w:r w:rsidRPr="00B557EE">
        <w:rPr>
          <w:rFonts w:ascii="Book Antiqua" w:hAnsi="Book Antiqua"/>
          <w:bCs/>
          <w:color w:val="000000" w:themeColor="text1"/>
          <w:lang w:eastAsia="zh-CN"/>
        </w:rPr>
        <w:t>: e017558 [PMID: 29018070 DOI: 10.1136/bmjopen-2017-017558]</w:t>
      </w:r>
    </w:p>
    <w:p w14:paraId="17ED8C07"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14 </w:t>
      </w:r>
      <w:proofErr w:type="spellStart"/>
      <w:r w:rsidRPr="00B557EE">
        <w:rPr>
          <w:rFonts w:ascii="Book Antiqua" w:hAnsi="Book Antiqua"/>
          <w:b/>
          <w:bCs/>
          <w:color w:val="000000" w:themeColor="text1"/>
          <w:lang w:eastAsia="zh-CN"/>
        </w:rPr>
        <w:t>Nasralla</w:t>
      </w:r>
      <w:proofErr w:type="spellEnd"/>
      <w:r w:rsidRPr="00B557EE">
        <w:rPr>
          <w:rFonts w:ascii="Book Antiqua" w:hAnsi="Book Antiqua"/>
          <w:b/>
          <w:bCs/>
          <w:color w:val="000000" w:themeColor="text1"/>
          <w:lang w:eastAsia="zh-CN"/>
        </w:rPr>
        <w:t xml:space="preserve"> D</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Coussios</w:t>
      </w:r>
      <w:proofErr w:type="spellEnd"/>
      <w:r w:rsidRPr="00B557EE">
        <w:rPr>
          <w:rFonts w:ascii="Book Antiqua" w:hAnsi="Book Antiqua"/>
          <w:bCs/>
          <w:color w:val="000000" w:themeColor="text1"/>
          <w:lang w:eastAsia="zh-CN"/>
        </w:rPr>
        <w:t xml:space="preserve"> CC, </w:t>
      </w:r>
      <w:proofErr w:type="spellStart"/>
      <w:r w:rsidRPr="00B557EE">
        <w:rPr>
          <w:rFonts w:ascii="Book Antiqua" w:hAnsi="Book Antiqua"/>
          <w:bCs/>
          <w:color w:val="000000" w:themeColor="text1"/>
          <w:lang w:eastAsia="zh-CN"/>
        </w:rPr>
        <w:t>Mergental</w:t>
      </w:r>
      <w:proofErr w:type="spellEnd"/>
      <w:r w:rsidRPr="00B557EE">
        <w:rPr>
          <w:rFonts w:ascii="Book Antiqua" w:hAnsi="Book Antiqua"/>
          <w:bCs/>
          <w:color w:val="000000" w:themeColor="text1"/>
          <w:lang w:eastAsia="zh-CN"/>
        </w:rPr>
        <w:t xml:space="preserve"> H, Akhtar MZ, Butler AJ, </w:t>
      </w:r>
      <w:proofErr w:type="spellStart"/>
      <w:r w:rsidRPr="00B557EE">
        <w:rPr>
          <w:rFonts w:ascii="Book Antiqua" w:hAnsi="Book Antiqua"/>
          <w:bCs/>
          <w:color w:val="000000" w:themeColor="text1"/>
          <w:lang w:eastAsia="zh-CN"/>
        </w:rPr>
        <w:t>Ceresa</w:t>
      </w:r>
      <w:proofErr w:type="spellEnd"/>
      <w:r w:rsidRPr="00B557EE">
        <w:rPr>
          <w:rFonts w:ascii="Book Antiqua" w:hAnsi="Book Antiqua"/>
          <w:bCs/>
          <w:color w:val="000000" w:themeColor="text1"/>
          <w:lang w:eastAsia="zh-CN"/>
        </w:rPr>
        <w:t xml:space="preserve"> CDL, </w:t>
      </w:r>
      <w:proofErr w:type="spellStart"/>
      <w:r w:rsidRPr="00B557EE">
        <w:rPr>
          <w:rFonts w:ascii="Book Antiqua" w:hAnsi="Book Antiqua"/>
          <w:bCs/>
          <w:color w:val="000000" w:themeColor="text1"/>
          <w:lang w:eastAsia="zh-CN"/>
        </w:rPr>
        <w:t>Chiocchia</w:t>
      </w:r>
      <w:proofErr w:type="spellEnd"/>
      <w:r w:rsidRPr="00B557EE">
        <w:rPr>
          <w:rFonts w:ascii="Book Antiqua" w:hAnsi="Book Antiqua"/>
          <w:bCs/>
          <w:color w:val="000000" w:themeColor="text1"/>
          <w:lang w:eastAsia="zh-CN"/>
        </w:rPr>
        <w:t xml:space="preserve"> V, Dutton SJ, García-</w:t>
      </w:r>
      <w:proofErr w:type="spellStart"/>
      <w:r w:rsidRPr="00B557EE">
        <w:rPr>
          <w:rFonts w:ascii="Book Antiqua" w:hAnsi="Book Antiqua"/>
          <w:bCs/>
          <w:color w:val="000000" w:themeColor="text1"/>
          <w:lang w:eastAsia="zh-CN"/>
        </w:rPr>
        <w:t>Valdecasas</w:t>
      </w:r>
      <w:proofErr w:type="spellEnd"/>
      <w:r w:rsidRPr="00B557EE">
        <w:rPr>
          <w:rFonts w:ascii="Book Antiqua" w:hAnsi="Book Antiqua"/>
          <w:bCs/>
          <w:color w:val="000000" w:themeColor="text1"/>
          <w:lang w:eastAsia="zh-CN"/>
        </w:rPr>
        <w:t xml:space="preserve"> JC, Heaton N, </w:t>
      </w:r>
      <w:proofErr w:type="spellStart"/>
      <w:r w:rsidRPr="00B557EE">
        <w:rPr>
          <w:rFonts w:ascii="Book Antiqua" w:hAnsi="Book Antiqua"/>
          <w:bCs/>
          <w:color w:val="000000" w:themeColor="text1"/>
          <w:lang w:eastAsia="zh-CN"/>
        </w:rPr>
        <w:t>Imber</w:t>
      </w:r>
      <w:proofErr w:type="spellEnd"/>
      <w:r w:rsidRPr="00B557EE">
        <w:rPr>
          <w:rFonts w:ascii="Book Antiqua" w:hAnsi="Book Antiqua"/>
          <w:bCs/>
          <w:color w:val="000000" w:themeColor="text1"/>
          <w:lang w:eastAsia="zh-CN"/>
        </w:rPr>
        <w:t xml:space="preserve"> C, Jassem W, </w:t>
      </w:r>
      <w:proofErr w:type="spellStart"/>
      <w:r w:rsidRPr="00B557EE">
        <w:rPr>
          <w:rFonts w:ascii="Book Antiqua" w:hAnsi="Book Antiqua"/>
          <w:bCs/>
          <w:color w:val="000000" w:themeColor="text1"/>
          <w:lang w:eastAsia="zh-CN"/>
        </w:rPr>
        <w:t>Jochmans</w:t>
      </w:r>
      <w:proofErr w:type="spellEnd"/>
      <w:r w:rsidRPr="00B557EE">
        <w:rPr>
          <w:rFonts w:ascii="Book Antiqua" w:hAnsi="Book Antiqua"/>
          <w:bCs/>
          <w:color w:val="000000" w:themeColor="text1"/>
          <w:lang w:eastAsia="zh-CN"/>
        </w:rPr>
        <w:t xml:space="preserve"> I, </w:t>
      </w:r>
      <w:proofErr w:type="spellStart"/>
      <w:r w:rsidRPr="00B557EE">
        <w:rPr>
          <w:rFonts w:ascii="Book Antiqua" w:hAnsi="Book Antiqua"/>
          <w:bCs/>
          <w:color w:val="000000" w:themeColor="text1"/>
          <w:lang w:eastAsia="zh-CN"/>
        </w:rPr>
        <w:t>Karani</w:t>
      </w:r>
      <w:proofErr w:type="spellEnd"/>
      <w:r w:rsidRPr="00B557EE">
        <w:rPr>
          <w:rFonts w:ascii="Book Antiqua" w:hAnsi="Book Antiqua"/>
          <w:bCs/>
          <w:color w:val="000000" w:themeColor="text1"/>
          <w:lang w:eastAsia="zh-CN"/>
        </w:rPr>
        <w:t xml:space="preserve"> J, Knight SR, </w:t>
      </w:r>
      <w:proofErr w:type="spellStart"/>
      <w:r w:rsidRPr="00B557EE">
        <w:rPr>
          <w:rFonts w:ascii="Book Antiqua" w:hAnsi="Book Antiqua"/>
          <w:bCs/>
          <w:color w:val="000000" w:themeColor="text1"/>
          <w:lang w:eastAsia="zh-CN"/>
        </w:rPr>
        <w:t>Kocabayoglu</w:t>
      </w:r>
      <w:proofErr w:type="spellEnd"/>
      <w:r w:rsidRPr="00B557EE">
        <w:rPr>
          <w:rFonts w:ascii="Book Antiqua" w:hAnsi="Book Antiqua"/>
          <w:bCs/>
          <w:color w:val="000000" w:themeColor="text1"/>
          <w:lang w:eastAsia="zh-CN"/>
        </w:rPr>
        <w:t xml:space="preserve"> P, </w:t>
      </w:r>
      <w:proofErr w:type="spellStart"/>
      <w:r w:rsidRPr="00B557EE">
        <w:rPr>
          <w:rFonts w:ascii="Book Antiqua" w:hAnsi="Book Antiqua"/>
          <w:bCs/>
          <w:color w:val="000000" w:themeColor="text1"/>
          <w:lang w:eastAsia="zh-CN"/>
        </w:rPr>
        <w:t>Malagò</w:t>
      </w:r>
      <w:proofErr w:type="spellEnd"/>
      <w:r w:rsidRPr="00B557EE">
        <w:rPr>
          <w:rFonts w:ascii="Book Antiqua" w:hAnsi="Book Antiqua"/>
          <w:bCs/>
          <w:color w:val="000000" w:themeColor="text1"/>
          <w:lang w:eastAsia="zh-CN"/>
        </w:rPr>
        <w:t xml:space="preserve"> M, Mirza D, Morris PJ, </w:t>
      </w:r>
      <w:proofErr w:type="spellStart"/>
      <w:r w:rsidRPr="00B557EE">
        <w:rPr>
          <w:rFonts w:ascii="Book Antiqua" w:hAnsi="Book Antiqua"/>
          <w:bCs/>
          <w:color w:val="000000" w:themeColor="text1"/>
          <w:lang w:eastAsia="zh-CN"/>
        </w:rPr>
        <w:t>Pallan</w:t>
      </w:r>
      <w:proofErr w:type="spellEnd"/>
      <w:r w:rsidRPr="00B557EE">
        <w:rPr>
          <w:rFonts w:ascii="Book Antiqua" w:hAnsi="Book Antiqua"/>
          <w:bCs/>
          <w:color w:val="000000" w:themeColor="text1"/>
          <w:lang w:eastAsia="zh-CN"/>
        </w:rPr>
        <w:t xml:space="preserve"> A, Paul A, Pavel M, </w:t>
      </w:r>
      <w:proofErr w:type="spellStart"/>
      <w:r w:rsidRPr="00B557EE">
        <w:rPr>
          <w:rFonts w:ascii="Book Antiqua" w:hAnsi="Book Antiqua"/>
          <w:bCs/>
          <w:color w:val="000000" w:themeColor="text1"/>
          <w:lang w:eastAsia="zh-CN"/>
        </w:rPr>
        <w:lastRenderedPageBreak/>
        <w:t>Perera</w:t>
      </w:r>
      <w:proofErr w:type="spellEnd"/>
      <w:r w:rsidRPr="00B557EE">
        <w:rPr>
          <w:rFonts w:ascii="Book Antiqua" w:hAnsi="Book Antiqua"/>
          <w:bCs/>
          <w:color w:val="000000" w:themeColor="text1"/>
          <w:lang w:eastAsia="zh-CN"/>
        </w:rPr>
        <w:t xml:space="preserve"> MTPR, </w:t>
      </w:r>
      <w:proofErr w:type="spellStart"/>
      <w:r w:rsidRPr="00B557EE">
        <w:rPr>
          <w:rFonts w:ascii="Book Antiqua" w:hAnsi="Book Antiqua"/>
          <w:bCs/>
          <w:color w:val="000000" w:themeColor="text1"/>
          <w:lang w:eastAsia="zh-CN"/>
        </w:rPr>
        <w:t>Pirenne</w:t>
      </w:r>
      <w:proofErr w:type="spellEnd"/>
      <w:r w:rsidRPr="00B557EE">
        <w:rPr>
          <w:rFonts w:ascii="Book Antiqua" w:hAnsi="Book Antiqua"/>
          <w:bCs/>
          <w:color w:val="000000" w:themeColor="text1"/>
          <w:lang w:eastAsia="zh-CN"/>
        </w:rPr>
        <w:t xml:space="preserve"> J, Ravikumar R, Russell L, </w:t>
      </w:r>
      <w:proofErr w:type="spellStart"/>
      <w:r w:rsidRPr="00B557EE">
        <w:rPr>
          <w:rFonts w:ascii="Book Antiqua" w:hAnsi="Book Antiqua"/>
          <w:bCs/>
          <w:color w:val="000000" w:themeColor="text1"/>
          <w:lang w:eastAsia="zh-CN"/>
        </w:rPr>
        <w:t>Upponi</w:t>
      </w:r>
      <w:proofErr w:type="spellEnd"/>
      <w:r w:rsidRPr="00B557EE">
        <w:rPr>
          <w:rFonts w:ascii="Book Antiqua" w:hAnsi="Book Antiqua"/>
          <w:bCs/>
          <w:color w:val="000000" w:themeColor="text1"/>
          <w:lang w:eastAsia="zh-CN"/>
        </w:rPr>
        <w:t xml:space="preserve"> S, Watson CJE, </w:t>
      </w:r>
      <w:proofErr w:type="spellStart"/>
      <w:r w:rsidRPr="00B557EE">
        <w:rPr>
          <w:rFonts w:ascii="Book Antiqua" w:hAnsi="Book Antiqua"/>
          <w:bCs/>
          <w:color w:val="000000" w:themeColor="text1"/>
          <w:lang w:eastAsia="zh-CN"/>
        </w:rPr>
        <w:t>Weissenbacher</w:t>
      </w:r>
      <w:proofErr w:type="spellEnd"/>
      <w:r w:rsidRPr="00B557EE">
        <w:rPr>
          <w:rFonts w:ascii="Book Antiqua" w:hAnsi="Book Antiqua"/>
          <w:bCs/>
          <w:color w:val="000000" w:themeColor="text1"/>
          <w:lang w:eastAsia="zh-CN"/>
        </w:rPr>
        <w:t xml:space="preserve"> A, Ploeg RJ, Friend PJ; Consortium for Organ Preservation in Europe. A randomized trial of normothermic preservation in liver transplantation. </w:t>
      </w:r>
      <w:r w:rsidRPr="00B557EE">
        <w:rPr>
          <w:rFonts w:ascii="Book Antiqua" w:hAnsi="Book Antiqua"/>
          <w:bCs/>
          <w:i/>
          <w:iCs/>
          <w:color w:val="000000" w:themeColor="text1"/>
          <w:lang w:eastAsia="zh-CN"/>
        </w:rPr>
        <w:t>Nature</w:t>
      </w:r>
      <w:r w:rsidRPr="00B557EE">
        <w:rPr>
          <w:rFonts w:ascii="Book Antiqua" w:hAnsi="Book Antiqua"/>
          <w:bCs/>
          <w:color w:val="000000" w:themeColor="text1"/>
          <w:lang w:eastAsia="zh-CN"/>
        </w:rPr>
        <w:t>2018; </w:t>
      </w:r>
      <w:r w:rsidRPr="00B557EE">
        <w:rPr>
          <w:rFonts w:ascii="Book Antiqua" w:hAnsi="Book Antiqua"/>
          <w:b/>
          <w:bCs/>
          <w:color w:val="000000" w:themeColor="text1"/>
          <w:lang w:eastAsia="zh-CN"/>
        </w:rPr>
        <w:t>557</w:t>
      </w:r>
      <w:r w:rsidRPr="00B557EE">
        <w:rPr>
          <w:rFonts w:ascii="Book Antiqua" w:hAnsi="Book Antiqua"/>
          <w:bCs/>
          <w:color w:val="000000" w:themeColor="text1"/>
          <w:lang w:eastAsia="zh-CN"/>
        </w:rPr>
        <w:t>: 50-56 [PMID: 29670285 DOI: 10.1038/s41586-018-0047-9]</w:t>
      </w:r>
    </w:p>
    <w:p w14:paraId="0F21A011"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15 </w:t>
      </w:r>
      <w:r w:rsidRPr="00B557EE">
        <w:rPr>
          <w:rFonts w:ascii="Book Antiqua" w:hAnsi="Book Antiqua"/>
          <w:b/>
          <w:bCs/>
          <w:color w:val="000000" w:themeColor="text1"/>
          <w:lang w:eastAsia="zh-CN"/>
        </w:rPr>
        <w:t>Zhang Y</w:t>
      </w:r>
      <w:r w:rsidRPr="00B557EE">
        <w:rPr>
          <w:rFonts w:ascii="Book Antiqua" w:hAnsi="Book Antiqua"/>
          <w:bCs/>
          <w:color w:val="000000" w:themeColor="text1"/>
          <w:lang w:eastAsia="zh-CN"/>
        </w:rPr>
        <w:t>, Zhang Y, Zhang M, Ma Z, Wu S. Hypothermic machine perfusion reduces the incidences of early allograft dysfunction and biliary complications and improves 1-year graft survival after human liver transplantation: A meta-analysis. </w:t>
      </w:r>
      <w:r w:rsidRPr="00B557EE">
        <w:rPr>
          <w:rFonts w:ascii="Book Antiqua" w:hAnsi="Book Antiqua"/>
          <w:bCs/>
          <w:i/>
          <w:iCs/>
          <w:color w:val="000000" w:themeColor="text1"/>
          <w:lang w:eastAsia="zh-CN"/>
        </w:rPr>
        <w:t>Medicine (Baltimore)</w:t>
      </w:r>
      <w:r w:rsidRPr="00B557EE">
        <w:rPr>
          <w:rFonts w:ascii="Book Antiqua" w:hAnsi="Book Antiqua"/>
          <w:bCs/>
          <w:color w:val="000000" w:themeColor="text1"/>
          <w:lang w:eastAsia="zh-CN"/>
        </w:rPr>
        <w:t> 2019; </w:t>
      </w:r>
      <w:r w:rsidRPr="00B557EE">
        <w:rPr>
          <w:rFonts w:ascii="Book Antiqua" w:hAnsi="Book Antiqua"/>
          <w:b/>
          <w:bCs/>
          <w:color w:val="000000" w:themeColor="text1"/>
          <w:lang w:eastAsia="zh-CN"/>
        </w:rPr>
        <w:t>98</w:t>
      </w:r>
      <w:r w:rsidRPr="00B557EE">
        <w:rPr>
          <w:rFonts w:ascii="Book Antiqua" w:hAnsi="Book Antiqua"/>
          <w:bCs/>
          <w:color w:val="000000" w:themeColor="text1"/>
          <w:lang w:eastAsia="zh-CN"/>
        </w:rPr>
        <w:t>: e16033 [PMID: 31169745 DOI: 10.1097/MD.0000000000016033]</w:t>
      </w:r>
    </w:p>
    <w:p w14:paraId="18067682"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16 </w:t>
      </w:r>
      <w:proofErr w:type="spellStart"/>
      <w:r w:rsidRPr="00B557EE">
        <w:rPr>
          <w:rFonts w:ascii="Book Antiqua" w:hAnsi="Book Antiqua"/>
          <w:b/>
          <w:bCs/>
          <w:color w:val="000000" w:themeColor="text1"/>
          <w:lang w:eastAsia="zh-CN"/>
        </w:rPr>
        <w:t>Carthew</w:t>
      </w:r>
      <w:proofErr w:type="spellEnd"/>
      <w:r w:rsidRPr="00B557EE">
        <w:rPr>
          <w:rFonts w:ascii="Book Antiqua" w:hAnsi="Book Antiqua"/>
          <w:b/>
          <w:bCs/>
          <w:color w:val="000000" w:themeColor="text1"/>
          <w:lang w:eastAsia="zh-CN"/>
        </w:rPr>
        <w:t xml:space="preserve"> RW</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Sontheimer</w:t>
      </w:r>
      <w:proofErr w:type="spellEnd"/>
      <w:r w:rsidRPr="00B557EE">
        <w:rPr>
          <w:rFonts w:ascii="Book Antiqua" w:hAnsi="Book Antiqua"/>
          <w:bCs/>
          <w:color w:val="000000" w:themeColor="text1"/>
          <w:lang w:eastAsia="zh-CN"/>
        </w:rPr>
        <w:t xml:space="preserve"> EJ. Origins and Mechanisms of miRNAs and siRNAs. </w:t>
      </w:r>
      <w:r w:rsidRPr="00B557EE">
        <w:rPr>
          <w:rFonts w:ascii="Book Antiqua" w:hAnsi="Book Antiqua"/>
          <w:bCs/>
          <w:i/>
          <w:iCs/>
          <w:color w:val="000000" w:themeColor="text1"/>
          <w:lang w:eastAsia="zh-CN"/>
        </w:rPr>
        <w:t>Cell</w:t>
      </w:r>
      <w:r w:rsidRPr="00B557EE">
        <w:rPr>
          <w:rFonts w:ascii="Book Antiqua" w:hAnsi="Book Antiqua"/>
          <w:bCs/>
          <w:color w:val="000000" w:themeColor="text1"/>
          <w:lang w:eastAsia="zh-CN"/>
        </w:rPr>
        <w:t> 2009; </w:t>
      </w:r>
      <w:r w:rsidRPr="00B557EE">
        <w:rPr>
          <w:rFonts w:ascii="Book Antiqua" w:hAnsi="Book Antiqua"/>
          <w:b/>
          <w:bCs/>
          <w:color w:val="000000" w:themeColor="text1"/>
          <w:lang w:eastAsia="zh-CN"/>
        </w:rPr>
        <w:t>136</w:t>
      </w:r>
      <w:r w:rsidRPr="00B557EE">
        <w:rPr>
          <w:rFonts w:ascii="Book Antiqua" w:hAnsi="Book Antiqua"/>
          <w:bCs/>
          <w:color w:val="000000" w:themeColor="text1"/>
          <w:lang w:eastAsia="zh-CN"/>
        </w:rPr>
        <w:t>: 642-655 [PMID: 19239886 DOI: 10.1016/j.cell.2009.01.035]</w:t>
      </w:r>
    </w:p>
    <w:p w14:paraId="4AFD13E5"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17 </w:t>
      </w:r>
      <w:r w:rsidRPr="00B557EE">
        <w:rPr>
          <w:rFonts w:ascii="Book Antiqua" w:hAnsi="Book Antiqua"/>
          <w:b/>
          <w:bCs/>
          <w:color w:val="000000" w:themeColor="text1"/>
          <w:lang w:eastAsia="zh-CN"/>
        </w:rPr>
        <w:t>Li X</w:t>
      </w:r>
      <w:r w:rsidRPr="00B557EE">
        <w:rPr>
          <w:rFonts w:ascii="Book Antiqua" w:hAnsi="Book Antiqua"/>
          <w:bCs/>
          <w:color w:val="000000" w:themeColor="text1"/>
          <w:lang w:eastAsia="zh-CN"/>
        </w:rPr>
        <w:t xml:space="preserve">, Zhang JF, Lu MQ, Yang Y, Xu C, Li H, Wang GS, Cai CJ, Chen GH. Alleviation of ischemia-reperfusion injury in rat liver transplantation by induction of small interference RNA targeting </w:t>
      </w:r>
      <w:proofErr w:type="spellStart"/>
      <w:r w:rsidRPr="00B557EE">
        <w:rPr>
          <w:rFonts w:ascii="Book Antiqua" w:hAnsi="Book Antiqua"/>
          <w:bCs/>
          <w:color w:val="000000" w:themeColor="text1"/>
          <w:lang w:eastAsia="zh-CN"/>
        </w:rPr>
        <w:t>Fas</w:t>
      </w:r>
      <w:proofErr w:type="spellEnd"/>
      <w:r w:rsidRPr="00B557EE">
        <w:rPr>
          <w:rFonts w:ascii="Book Antiqua" w:hAnsi="Book Antiqua"/>
          <w:bCs/>
          <w:color w:val="000000" w:themeColor="text1"/>
          <w:lang w:eastAsia="zh-CN"/>
        </w:rPr>
        <w:t>. </w:t>
      </w:r>
      <w:proofErr w:type="spellStart"/>
      <w:r w:rsidRPr="00B557EE">
        <w:rPr>
          <w:rFonts w:ascii="Book Antiqua" w:hAnsi="Book Antiqua"/>
          <w:bCs/>
          <w:i/>
          <w:iCs/>
          <w:color w:val="000000" w:themeColor="text1"/>
          <w:lang w:eastAsia="zh-CN"/>
        </w:rPr>
        <w:t>Langenbecks</w:t>
      </w:r>
      <w:proofErr w:type="spellEnd"/>
      <w:r w:rsidRPr="00B557EE">
        <w:rPr>
          <w:rFonts w:ascii="Book Antiqua" w:hAnsi="Book Antiqua"/>
          <w:bCs/>
          <w:i/>
          <w:iCs/>
          <w:color w:val="000000" w:themeColor="text1"/>
          <w:lang w:eastAsia="zh-CN"/>
        </w:rPr>
        <w:t xml:space="preserve"> Arch Surg</w:t>
      </w:r>
      <w:r w:rsidRPr="00B557EE">
        <w:rPr>
          <w:rFonts w:ascii="Book Antiqua" w:hAnsi="Book Antiqua"/>
          <w:bCs/>
          <w:color w:val="000000" w:themeColor="text1"/>
          <w:lang w:eastAsia="zh-CN"/>
        </w:rPr>
        <w:t> 2007; </w:t>
      </w:r>
      <w:r w:rsidRPr="00B557EE">
        <w:rPr>
          <w:rFonts w:ascii="Book Antiqua" w:hAnsi="Book Antiqua"/>
          <w:b/>
          <w:bCs/>
          <w:color w:val="000000" w:themeColor="text1"/>
          <w:lang w:eastAsia="zh-CN"/>
        </w:rPr>
        <w:t>392</w:t>
      </w:r>
      <w:r w:rsidRPr="00B557EE">
        <w:rPr>
          <w:rFonts w:ascii="Book Antiqua" w:hAnsi="Book Antiqua"/>
          <w:bCs/>
          <w:color w:val="000000" w:themeColor="text1"/>
          <w:lang w:eastAsia="zh-CN"/>
        </w:rPr>
        <w:t>: 345-351 [PMID: 17235585 DOI: 10.1007/s00423-006-0142-5]</w:t>
      </w:r>
    </w:p>
    <w:p w14:paraId="69F11AA5"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18 </w:t>
      </w:r>
      <w:r w:rsidRPr="00B557EE">
        <w:rPr>
          <w:rFonts w:ascii="Book Antiqua" w:hAnsi="Book Antiqua"/>
          <w:b/>
          <w:bCs/>
          <w:color w:val="000000" w:themeColor="text1"/>
          <w:lang w:eastAsia="zh-CN"/>
        </w:rPr>
        <w:t>Contreras JL</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Vilatoba</w:t>
      </w:r>
      <w:proofErr w:type="spellEnd"/>
      <w:r w:rsidRPr="00B557EE">
        <w:rPr>
          <w:rFonts w:ascii="Book Antiqua" w:hAnsi="Book Antiqua"/>
          <w:bCs/>
          <w:color w:val="000000" w:themeColor="text1"/>
          <w:lang w:eastAsia="zh-CN"/>
        </w:rPr>
        <w:t xml:space="preserve"> M, Eckstein C, Bilbao G, Anthony Thompson J, </w:t>
      </w:r>
      <w:proofErr w:type="spellStart"/>
      <w:r w:rsidRPr="00B557EE">
        <w:rPr>
          <w:rFonts w:ascii="Book Antiqua" w:hAnsi="Book Antiqua"/>
          <w:bCs/>
          <w:color w:val="000000" w:themeColor="text1"/>
          <w:lang w:eastAsia="zh-CN"/>
        </w:rPr>
        <w:t>Eckhoff</w:t>
      </w:r>
      <w:proofErr w:type="spellEnd"/>
      <w:r w:rsidRPr="00B557EE">
        <w:rPr>
          <w:rFonts w:ascii="Book Antiqua" w:hAnsi="Book Antiqua"/>
          <w:bCs/>
          <w:color w:val="000000" w:themeColor="text1"/>
          <w:lang w:eastAsia="zh-CN"/>
        </w:rPr>
        <w:t xml:space="preserve"> DE. Caspase-8 and caspase-3 small interfering RNA decreases ischemia/reperfusion injury to the liver in mice. </w:t>
      </w:r>
      <w:r w:rsidRPr="00B557EE">
        <w:rPr>
          <w:rFonts w:ascii="Book Antiqua" w:hAnsi="Book Antiqua"/>
          <w:bCs/>
          <w:i/>
          <w:iCs/>
          <w:color w:val="000000" w:themeColor="text1"/>
          <w:lang w:eastAsia="zh-CN"/>
        </w:rPr>
        <w:t>Surgery</w:t>
      </w:r>
      <w:r w:rsidRPr="00B557EE">
        <w:rPr>
          <w:rFonts w:ascii="Book Antiqua" w:hAnsi="Book Antiqua"/>
          <w:bCs/>
          <w:color w:val="000000" w:themeColor="text1"/>
          <w:lang w:eastAsia="zh-CN"/>
        </w:rPr>
        <w:t> 2004; </w:t>
      </w:r>
      <w:r w:rsidRPr="00B557EE">
        <w:rPr>
          <w:rFonts w:ascii="Book Antiqua" w:hAnsi="Book Antiqua"/>
          <w:b/>
          <w:bCs/>
          <w:color w:val="000000" w:themeColor="text1"/>
          <w:lang w:eastAsia="zh-CN"/>
        </w:rPr>
        <w:t>136</w:t>
      </w:r>
      <w:r w:rsidRPr="00B557EE">
        <w:rPr>
          <w:rFonts w:ascii="Book Antiqua" w:hAnsi="Book Antiqua"/>
          <w:bCs/>
          <w:color w:val="000000" w:themeColor="text1"/>
          <w:lang w:eastAsia="zh-CN"/>
        </w:rPr>
        <w:t>: 390-400 [PMID: 15300206 DOI: 10.1016/j.surg.2004.05.015]</w:t>
      </w:r>
    </w:p>
    <w:p w14:paraId="61981FB4"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19 </w:t>
      </w:r>
      <w:r w:rsidRPr="00B557EE">
        <w:rPr>
          <w:rFonts w:ascii="Book Antiqua" w:hAnsi="Book Antiqua"/>
          <w:b/>
          <w:bCs/>
          <w:color w:val="000000" w:themeColor="text1"/>
          <w:lang w:eastAsia="zh-CN"/>
        </w:rPr>
        <w:t>Wu Y</w:t>
      </w:r>
      <w:r w:rsidRPr="00B557EE">
        <w:rPr>
          <w:rFonts w:ascii="Book Antiqua" w:hAnsi="Book Antiqua"/>
          <w:bCs/>
          <w:color w:val="000000" w:themeColor="text1"/>
          <w:lang w:eastAsia="zh-CN"/>
        </w:rPr>
        <w:t>, Liu Y, Li M, Liu Z, Gong J. IRAK-4-shRNA Prevents Ischemia/Reperfusion Injury Via Different Perfusion Periods Through the Portal Vein After Liver Transplantation in Rat. </w:t>
      </w:r>
      <w:r w:rsidRPr="00B557EE">
        <w:rPr>
          <w:rFonts w:ascii="Book Antiqua" w:hAnsi="Book Antiqua"/>
          <w:bCs/>
          <w:i/>
          <w:iCs/>
          <w:color w:val="000000" w:themeColor="text1"/>
          <w:lang w:eastAsia="zh-CN"/>
        </w:rPr>
        <w:t>Transplant Proc</w:t>
      </w:r>
      <w:r w:rsidRPr="00B557EE">
        <w:rPr>
          <w:rFonts w:ascii="Book Antiqua" w:hAnsi="Book Antiqua"/>
          <w:bCs/>
          <w:color w:val="000000" w:themeColor="text1"/>
          <w:lang w:eastAsia="zh-CN"/>
        </w:rPr>
        <w:t> 2016; </w:t>
      </w:r>
      <w:r w:rsidRPr="00B557EE">
        <w:rPr>
          <w:rFonts w:ascii="Book Antiqua" w:hAnsi="Book Antiqua"/>
          <w:b/>
          <w:bCs/>
          <w:color w:val="000000" w:themeColor="text1"/>
          <w:lang w:eastAsia="zh-CN"/>
        </w:rPr>
        <w:t>48</w:t>
      </w:r>
      <w:r w:rsidRPr="00B557EE">
        <w:rPr>
          <w:rFonts w:ascii="Book Antiqua" w:hAnsi="Book Antiqua"/>
          <w:bCs/>
          <w:color w:val="000000" w:themeColor="text1"/>
          <w:lang w:eastAsia="zh-CN"/>
        </w:rPr>
        <w:t>: 2803-2808 [PMID: 27788821 DOI: 10.1016/j.transproceed.2016.06.058]</w:t>
      </w:r>
    </w:p>
    <w:p w14:paraId="24052E95"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20 </w:t>
      </w:r>
      <w:r w:rsidRPr="00B557EE">
        <w:rPr>
          <w:rFonts w:ascii="Book Antiqua" w:hAnsi="Book Antiqua"/>
          <w:b/>
          <w:bCs/>
          <w:color w:val="000000" w:themeColor="text1"/>
          <w:lang w:eastAsia="zh-CN"/>
        </w:rPr>
        <w:t>Kim TW</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Staschke</w:t>
      </w:r>
      <w:proofErr w:type="spellEnd"/>
      <w:r w:rsidRPr="00B557EE">
        <w:rPr>
          <w:rFonts w:ascii="Book Antiqua" w:hAnsi="Book Antiqua"/>
          <w:bCs/>
          <w:color w:val="000000" w:themeColor="text1"/>
          <w:lang w:eastAsia="zh-CN"/>
        </w:rPr>
        <w:t xml:space="preserve"> K, </w:t>
      </w:r>
      <w:proofErr w:type="spellStart"/>
      <w:r w:rsidRPr="00B557EE">
        <w:rPr>
          <w:rFonts w:ascii="Book Antiqua" w:hAnsi="Book Antiqua"/>
          <w:bCs/>
          <w:color w:val="000000" w:themeColor="text1"/>
          <w:lang w:eastAsia="zh-CN"/>
        </w:rPr>
        <w:t>Bulek</w:t>
      </w:r>
      <w:proofErr w:type="spellEnd"/>
      <w:r w:rsidRPr="00B557EE">
        <w:rPr>
          <w:rFonts w:ascii="Book Antiqua" w:hAnsi="Book Antiqua"/>
          <w:bCs/>
          <w:color w:val="000000" w:themeColor="text1"/>
          <w:lang w:eastAsia="zh-CN"/>
        </w:rPr>
        <w:t xml:space="preserve"> K, Yao J, Peters K, Oh KH, Vandenburg Y, Xiao H, Qian W, Hamilton T, Min B, Sen G, Gilmour R, Li X. A critical role for IRAK4 kinase activity in Toll-like receptor-mediated innate immunity. </w:t>
      </w:r>
      <w:r w:rsidRPr="00B557EE">
        <w:rPr>
          <w:rFonts w:ascii="Book Antiqua" w:hAnsi="Book Antiqua"/>
          <w:bCs/>
          <w:i/>
          <w:iCs/>
          <w:color w:val="000000" w:themeColor="text1"/>
          <w:lang w:eastAsia="zh-CN"/>
        </w:rPr>
        <w:t>J Exp Med</w:t>
      </w:r>
      <w:r w:rsidRPr="00B557EE">
        <w:rPr>
          <w:rFonts w:ascii="Book Antiqua" w:hAnsi="Book Antiqua"/>
          <w:bCs/>
          <w:color w:val="000000" w:themeColor="text1"/>
          <w:lang w:eastAsia="zh-CN"/>
        </w:rPr>
        <w:t> 2007; </w:t>
      </w:r>
      <w:r w:rsidRPr="00B557EE">
        <w:rPr>
          <w:rFonts w:ascii="Book Antiqua" w:hAnsi="Book Antiqua"/>
          <w:b/>
          <w:bCs/>
          <w:color w:val="000000" w:themeColor="text1"/>
          <w:lang w:eastAsia="zh-CN"/>
        </w:rPr>
        <w:t>204</w:t>
      </w:r>
      <w:r w:rsidRPr="00B557EE">
        <w:rPr>
          <w:rFonts w:ascii="Book Antiqua" w:hAnsi="Book Antiqua"/>
          <w:bCs/>
          <w:color w:val="000000" w:themeColor="text1"/>
          <w:lang w:eastAsia="zh-CN"/>
        </w:rPr>
        <w:t>: 1025-1036 [PMID: 17470642 DOI: 10.1084/jem.20061825]</w:t>
      </w:r>
    </w:p>
    <w:p w14:paraId="75D8DD12"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21 </w:t>
      </w:r>
      <w:r w:rsidRPr="00B557EE">
        <w:rPr>
          <w:rFonts w:ascii="Book Antiqua" w:hAnsi="Book Antiqua"/>
          <w:b/>
          <w:bCs/>
          <w:color w:val="000000" w:themeColor="text1"/>
          <w:lang w:eastAsia="zh-CN"/>
        </w:rPr>
        <w:t>Bahia MS</w:t>
      </w:r>
      <w:r w:rsidRPr="00B557EE">
        <w:rPr>
          <w:rFonts w:ascii="Book Antiqua" w:hAnsi="Book Antiqua"/>
          <w:bCs/>
          <w:color w:val="000000" w:themeColor="text1"/>
          <w:lang w:eastAsia="zh-CN"/>
        </w:rPr>
        <w:t xml:space="preserve">, Kaur M, </w:t>
      </w:r>
      <w:proofErr w:type="spellStart"/>
      <w:r w:rsidRPr="00B557EE">
        <w:rPr>
          <w:rFonts w:ascii="Book Antiqua" w:hAnsi="Book Antiqua"/>
          <w:bCs/>
          <w:color w:val="000000" w:themeColor="text1"/>
          <w:lang w:eastAsia="zh-CN"/>
        </w:rPr>
        <w:t>Silakari</w:t>
      </w:r>
      <w:proofErr w:type="spellEnd"/>
      <w:r w:rsidRPr="00B557EE">
        <w:rPr>
          <w:rFonts w:ascii="Book Antiqua" w:hAnsi="Book Antiqua"/>
          <w:bCs/>
          <w:color w:val="000000" w:themeColor="text1"/>
          <w:lang w:eastAsia="zh-CN"/>
        </w:rPr>
        <w:t xml:space="preserve"> P, </w:t>
      </w:r>
      <w:proofErr w:type="spellStart"/>
      <w:r w:rsidRPr="00B557EE">
        <w:rPr>
          <w:rFonts w:ascii="Book Antiqua" w:hAnsi="Book Antiqua"/>
          <w:bCs/>
          <w:color w:val="000000" w:themeColor="text1"/>
          <w:lang w:eastAsia="zh-CN"/>
        </w:rPr>
        <w:t>Silakari</w:t>
      </w:r>
      <w:proofErr w:type="spellEnd"/>
      <w:r w:rsidRPr="00B557EE">
        <w:rPr>
          <w:rFonts w:ascii="Book Antiqua" w:hAnsi="Book Antiqua"/>
          <w:bCs/>
          <w:color w:val="000000" w:themeColor="text1"/>
          <w:lang w:eastAsia="zh-CN"/>
        </w:rPr>
        <w:t xml:space="preserve"> O. Interleukin-1 receptor associated kinase inhibitors: potential therapeutic agents for inflammatory- and immune-related disorders. </w:t>
      </w:r>
      <w:r w:rsidRPr="00B557EE">
        <w:rPr>
          <w:rFonts w:ascii="Book Antiqua" w:hAnsi="Book Antiqua"/>
          <w:bCs/>
          <w:i/>
          <w:iCs/>
          <w:color w:val="000000" w:themeColor="text1"/>
          <w:lang w:eastAsia="zh-CN"/>
        </w:rPr>
        <w:t>Cell Signal</w:t>
      </w:r>
      <w:r w:rsidRPr="00B557EE">
        <w:rPr>
          <w:rFonts w:ascii="Book Antiqua" w:hAnsi="Book Antiqua"/>
          <w:bCs/>
          <w:color w:val="000000" w:themeColor="text1"/>
          <w:lang w:eastAsia="zh-CN"/>
        </w:rPr>
        <w:t> 2015; </w:t>
      </w:r>
      <w:r w:rsidRPr="00B557EE">
        <w:rPr>
          <w:rFonts w:ascii="Book Antiqua" w:hAnsi="Book Antiqua"/>
          <w:b/>
          <w:bCs/>
          <w:color w:val="000000" w:themeColor="text1"/>
          <w:lang w:eastAsia="zh-CN"/>
        </w:rPr>
        <w:t>27</w:t>
      </w:r>
      <w:r w:rsidRPr="00B557EE">
        <w:rPr>
          <w:rFonts w:ascii="Book Antiqua" w:hAnsi="Book Antiqua"/>
          <w:bCs/>
          <w:color w:val="000000" w:themeColor="text1"/>
          <w:lang w:eastAsia="zh-CN"/>
        </w:rPr>
        <w:t>: 1039-1055 [PMID: 25728511 DOI: 10.1016/j.cellsig.2015.02.025]</w:t>
      </w:r>
    </w:p>
    <w:p w14:paraId="1BA5FEAB"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lastRenderedPageBreak/>
        <w:t>22 </w:t>
      </w:r>
      <w:r w:rsidRPr="00B557EE">
        <w:rPr>
          <w:rFonts w:ascii="Book Antiqua" w:hAnsi="Book Antiqua"/>
          <w:b/>
          <w:bCs/>
          <w:color w:val="000000" w:themeColor="text1"/>
          <w:lang w:eastAsia="zh-CN"/>
        </w:rPr>
        <w:t>Chen Y</w:t>
      </w:r>
      <w:r w:rsidRPr="00B557EE">
        <w:rPr>
          <w:rFonts w:ascii="Book Antiqua" w:hAnsi="Book Antiqua"/>
          <w:bCs/>
          <w:color w:val="000000" w:themeColor="text1"/>
          <w:lang w:eastAsia="zh-CN"/>
        </w:rPr>
        <w:t>, Liu Z, Liang S, Luan X, Long F, Chen J, Peng Y, Yan L, Gong J. Role of Kupffer cells in the induction of tolerance of orthotopic liver transplantation in rats.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2008; </w:t>
      </w:r>
      <w:r w:rsidRPr="00B557EE">
        <w:rPr>
          <w:rFonts w:ascii="Book Antiqua" w:hAnsi="Book Antiqua"/>
          <w:b/>
          <w:bCs/>
          <w:color w:val="000000" w:themeColor="text1"/>
          <w:lang w:eastAsia="zh-CN"/>
        </w:rPr>
        <w:t>14</w:t>
      </w:r>
      <w:r w:rsidRPr="00B557EE">
        <w:rPr>
          <w:rFonts w:ascii="Book Antiqua" w:hAnsi="Book Antiqua"/>
          <w:bCs/>
          <w:color w:val="000000" w:themeColor="text1"/>
          <w:lang w:eastAsia="zh-CN"/>
        </w:rPr>
        <w:t>: 823-836 [PMID: 18508376 DOI: 10.1002/lt.21450]</w:t>
      </w:r>
    </w:p>
    <w:p w14:paraId="4A2794CD"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23 </w:t>
      </w:r>
      <w:r w:rsidRPr="00B557EE">
        <w:rPr>
          <w:rFonts w:ascii="Book Antiqua" w:hAnsi="Book Antiqua"/>
          <w:b/>
          <w:bCs/>
          <w:color w:val="000000" w:themeColor="text1"/>
          <w:lang w:eastAsia="zh-CN"/>
        </w:rPr>
        <w:t>Liu ZJ</w:t>
      </w:r>
      <w:r w:rsidRPr="00B557EE">
        <w:rPr>
          <w:rFonts w:ascii="Book Antiqua" w:hAnsi="Book Antiqua"/>
          <w:bCs/>
          <w:color w:val="000000" w:themeColor="text1"/>
          <w:lang w:eastAsia="zh-CN"/>
        </w:rPr>
        <w:t xml:space="preserve">, Yan LN, Li SW, You HB, Gong JP. Glycine blunts </w:t>
      </w:r>
      <w:proofErr w:type="spellStart"/>
      <w:r w:rsidRPr="00B557EE">
        <w:rPr>
          <w:rFonts w:ascii="Book Antiqua" w:hAnsi="Book Antiqua"/>
          <w:bCs/>
          <w:color w:val="000000" w:themeColor="text1"/>
          <w:lang w:eastAsia="zh-CN"/>
        </w:rPr>
        <w:t>transplantative</w:t>
      </w:r>
      <w:proofErr w:type="spellEnd"/>
      <w:r w:rsidRPr="00B557EE">
        <w:rPr>
          <w:rFonts w:ascii="Book Antiqua" w:hAnsi="Book Antiqua"/>
          <w:bCs/>
          <w:color w:val="000000" w:themeColor="text1"/>
          <w:lang w:eastAsia="zh-CN"/>
        </w:rPr>
        <w:t xml:space="preserve"> liver ischemia-reperfusion injury by downregulating interleukin 1 receptor associated kinase-4. </w:t>
      </w:r>
      <w:r w:rsidRPr="00B557EE">
        <w:rPr>
          <w:rFonts w:ascii="Book Antiqua" w:hAnsi="Book Antiqua"/>
          <w:bCs/>
          <w:i/>
          <w:iCs/>
          <w:color w:val="000000" w:themeColor="text1"/>
          <w:lang w:eastAsia="zh-CN"/>
        </w:rPr>
        <w:t xml:space="preserve">Acta </w:t>
      </w:r>
      <w:proofErr w:type="spellStart"/>
      <w:r w:rsidRPr="00B557EE">
        <w:rPr>
          <w:rFonts w:ascii="Book Antiqua" w:hAnsi="Book Antiqua"/>
          <w:bCs/>
          <w:i/>
          <w:iCs/>
          <w:color w:val="000000" w:themeColor="text1"/>
          <w:lang w:eastAsia="zh-CN"/>
        </w:rPr>
        <w:t>Pharmacol</w:t>
      </w:r>
      <w:proofErr w:type="spellEnd"/>
      <w:r w:rsidRPr="00B557EE">
        <w:rPr>
          <w:rFonts w:ascii="Book Antiqua" w:hAnsi="Book Antiqua"/>
          <w:bCs/>
          <w:i/>
          <w:iCs/>
          <w:color w:val="000000" w:themeColor="text1"/>
          <w:lang w:eastAsia="zh-CN"/>
        </w:rPr>
        <w:t xml:space="preserve"> Sin</w:t>
      </w:r>
      <w:r w:rsidRPr="00B557EE">
        <w:rPr>
          <w:rFonts w:ascii="Book Antiqua" w:hAnsi="Book Antiqua"/>
          <w:bCs/>
          <w:color w:val="000000" w:themeColor="text1"/>
          <w:lang w:eastAsia="zh-CN"/>
        </w:rPr>
        <w:t> 2006; </w:t>
      </w:r>
      <w:r w:rsidRPr="00B557EE">
        <w:rPr>
          <w:rFonts w:ascii="Book Antiqua" w:hAnsi="Book Antiqua"/>
          <w:b/>
          <w:bCs/>
          <w:color w:val="000000" w:themeColor="text1"/>
          <w:lang w:eastAsia="zh-CN"/>
        </w:rPr>
        <w:t>27</w:t>
      </w:r>
      <w:r w:rsidRPr="00B557EE">
        <w:rPr>
          <w:rFonts w:ascii="Book Antiqua" w:hAnsi="Book Antiqua"/>
          <w:bCs/>
          <w:color w:val="000000" w:themeColor="text1"/>
          <w:lang w:eastAsia="zh-CN"/>
        </w:rPr>
        <w:t>: 1479-1486 [PMID: 17049125 DOI: 10.1111/j.1745-7254.</w:t>
      </w:r>
      <w:proofErr w:type="gramStart"/>
      <w:r w:rsidRPr="00B557EE">
        <w:rPr>
          <w:rFonts w:ascii="Book Antiqua" w:hAnsi="Book Antiqua"/>
          <w:bCs/>
          <w:color w:val="000000" w:themeColor="text1"/>
          <w:lang w:eastAsia="zh-CN"/>
        </w:rPr>
        <w:t>2006.00413.x</w:t>
      </w:r>
      <w:proofErr w:type="gramEnd"/>
      <w:r w:rsidRPr="00B557EE">
        <w:rPr>
          <w:rFonts w:ascii="Book Antiqua" w:hAnsi="Book Antiqua"/>
          <w:bCs/>
          <w:color w:val="000000" w:themeColor="text1"/>
          <w:lang w:eastAsia="zh-CN"/>
        </w:rPr>
        <w:t>]</w:t>
      </w:r>
    </w:p>
    <w:p w14:paraId="6B845C87" w14:textId="44A3FF6B"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24 </w:t>
      </w:r>
      <w:proofErr w:type="spellStart"/>
      <w:r w:rsidRPr="00B557EE">
        <w:rPr>
          <w:rFonts w:ascii="Book Antiqua" w:hAnsi="Book Antiqua"/>
          <w:b/>
          <w:bCs/>
          <w:color w:val="000000" w:themeColor="text1"/>
          <w:lang w:eastAsia="zh-CN"/>
        </w:rPr>
        <w:t>Gillooly</w:t>
      </w:r>
      <w:proofErr w:type="spellEnd"/>
      <w:r w:rsidRPr="00B557EE">
        <w:rPr>
          <w:rFonts w:ascii="Book Antiqua" w:hAnsi="Book Antiqua"/>
          <w:b/>
          <w:bCs/>
          <w:color w:val="000000" w:themeColor="text1"/>
          <w:lang w:eastAsia="zh-CN"/>
        </w:rPr>
        <w:t xml:space="preserve"> AR</w:t>
      </w:r>
      <w:r w:rsidRPr="00B557EE">
        <w:rPr>
          <w:rFonts w:ascii="Book Antiqua" w:hAnsi="Book Antiqua"/>
          <w:bCs/>
          <w:color w:val="000000" w:themeColor="text1"/>
          <w:lang w:eastAsia="zh-CN"/>
        </w:rPr>
        <w:t>, Perry J, Martins PN. First Report of siRNA Uptake (for RNA Interference) During Ex Vivo Hypothermic and Normothermic Liver Machine Perfusion.</w:t>
      </w:r>
      <w:r w:rsidR="00102F99">
        <w:rPr>
          <w:rFonts w:ascii="Book Antiqua" w:hAnsi="Book Antiqua"/>
          <w:bCs/>
          <w:color w:val="000000" w:themeColor="text1"/>
          <w:lang w:eastAsia="zh-CN"/>
        </w:rPr>
        <w:t xml:space="preserve"> </w:t>
      </w:r>
      <w:r w:rsidRPr="00B557EE">
        <w:rPr>
          <w:rFonts w:ascii="Book Antiqua" w:hAnsi="Book Antiqua"/>
          <w:bCs/>
          <w:i/>
          <w:iCs/>
          <w:color w:val="000000" w:themeColor="text1"/>
          <w:lang w:eastAsia="zh-CN"/>
        </w:rPr>
        <w:t>Transplantation</w:t>
      </w:r>
      <w:r w:rsidR="00102F99">
        <w:rPr>
          <w:rFonts w:ascii="Book Antiqua" w:hAnsi="Book Antiqua"/>
          <w:bCs/>
          <w:color w:val="000000" w:themeColor="text1"/>
          <w:lang w:eastAsia="zh-CN"/>
        </w:rPr>
        <w:t xml:space="preserve"> </w:t>
      </w:r>
      <w:r w:rsidRPr="00B557EE">
        <w:rPr>
          <w:rFonts w:ascii="Book Antiqua" w:hAnsi="Book Antiqua"/>
          <w:bCs/>
          <w:color w:val="000000" w:themeColor="text1"/>
          <w:lang w:eastAsia="zh-CN"/>
        </w:rPr>
        <w:t>2019; </w:t>
      </w:r>
      <w:r w:rsidRPr="00B557EE">
        <w:rPr>
          <w:rFonts w:ascii="Book Antiqua" w:hAnsi="Book Antiqua"/>
          <w:b/>
          <w:bCs/>
          <w:color w:val="000000" w:themeColor="text1"/>
          <w:lang w:eastAsia="zh-CN"/>
        </w:rPr>
        <w:t>103</w:t>
      </w:r>
      <w:r w:rsidRPr="00B557EE">
        <w:rPr>
          <w:rFonts w:ascii="Book Antiqua" w:hAnsi="Book Antiqua"/>
          <w:bCs/>
          <w:color w:val="000000" w:themeColor="text1"/>
          <w:lang w:eastAsia="zh-CN"/>
        </w:rPr>
        <w:t>: e56-e57 [PMID: 30418428 DOI: 10.1097/TP.0000000000002515]</w:t>
      </w:r>
    </w:p>
    <w:p w14:paraId="4FDEA200" w14:textId="69D3B650"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25 </w:t>
      </w:r>
      <w:r w:rsidRPr="00B557EE">
        <w:rPr>
          <w:rFonts w:ascii="Book Antiqua" w:hAnsi="Book Antiqua"/>
          <w:b/>
          <w:bCs/>
          <w:color w:val="000000" w:themeColor="text1"/>
          <w:lang w:eastAsia="zh-CN"/>
        </w:rPr>
        <w:t>Moore C</w:t>
      </w:r>
      <w:r w:rsidRPr="00B557EE">
        <w:rPr>
          <w:rFonts w:ascii="Book Antiqua" w:hAnsi="Book Antiqua"/>
          <w:color w:val="000000" w:themeColor="text1"/>
          <w:lang w:eastAsia="zh-CN"/>
        </w:rPr>
        <w:t>,</w:t>
      </w:r>
      <w:r w:rsidRPr="00B557EE">
        <w:rPr>
          <w:rFonts w:ascii="Book Antiqua" w:hAnsi="Book Antiqua"/>
          <w:bCs/>
          <w:color w:val="000000" w:themeColor="text1"/>
          <w:lang w:eastAsia="zh-CN"/>
        </w:rPr>
        <w:t> </w:t>
      </w:r>
      <w:proofErr w:type="spellStart"/>
      <w:r w:rsidRPr="00B557EE">
        <w:rPr>
          <w:rFonts w:ascii="Book Antiqua" w:hAnsi="Book Antiqua"/>
          <w:bCs/>
          <w:color w:val="000000" w:themeColor="text1"/>
          <w:lang w:eastAsia="zh-CN"/>
        </w:rPr>
        <w:t>Thijssen</w:t>
      </w:r>
      <w:proofErr w:type="spellEnd"/>
      <w:r w:rsidRPr="00B557EE">
        <w:rPr>
          <w:rFonts w:ascii="Book Antiqua" w:hAnsi="Book Antiqua"/>
          <w:bCs/>
          <w:color w:val="000000" w:themeColor="text1"/>
          <w:lang w:eastAsia="zh-CN"/>
        </w:rPr>
        <w:t xml:space="preserve"> M, Wang X, </w:t>
      </w:r>
      <w:proofErr w:type="spellStart"/>
      <w:r w:rsidRPr="00B557EE">
        <w:rPr>
          <w:rFonts w:ascii="Book Antiqua" w:hAnsi="Book Antiqua"/>
          <w:bCs/>
          <w:color w:val="000000" w:themeColor="text1"/>
          <w:lang w:eastAsia="zh-CN"/>
        </w:rPr>
        <w:t>Mandrekar</w:t>
      </w:r>
      <w:proofErr w:type="spellEnd"/>
      <w:r w:rsidRPr="00B557EE">
        <w:rPr>
          <w:rFonts w:ascii="Book Antiqua" w:hAnsi="Book Antiqua"/>
          <w:bCs/>
          <w:color w:val="000000" w:themeColor="text1"/>
          <w:lang w:eastAsia="zh-CN"/>
        </w:rPr>
        <w:t xml:space="preserve"> P, </w:t>
      </w:r>
      <w:proofErr w:type="spellStart"/>
      <w:r w:rsidRPr="00B557EE">
        <w:rPr>
          <w:rFonts w:ascii="Book Antiqua" w:hAnsi="Book Antiqua"/>
          <w:bCs/>
          <w:color w:val="000000" w:themeColor="text1"/>
          <w:lang w:eastAsia="zh-CN"/>
        </w:rPr>
        <w:t>Xiaofei</w:t>
      </w:r>
      <w:proofErr w:type="spellEnd"/>
      <w:r w:rsidRPr="00B557EE">
        <w:rPr>
          <w:rFonts w:ascii="Book Antiqua" w:hAnsi="Book Antiqua"/>
          <w:bCs/>
          <w:color w:val="000000" w:themeColor="text1"/>
          <w:lang w:eastAsia="zh-CN"/>
        </w:rPr>
        <w:t xml:space="preserve"> E, Abdi R, Porte R, </w:t>
      </w:r>
      <w:proofErr w:type="spellStart"/>
      <w:r w:rsidRPr="00B557EE">
        <w:rPr>
          <w:rFonts w:ascii="Book Antiqua" w:hAnsi="Book Antiqua"/>
          <w:bCs/>
          <w:color w:val="000000" w:themeColor="text1"/>
          <w:lang w:eastAsia="zh-CN"/>
        </w:rPr>
        <w:t>Bozorgzadeh</w:t>
      </w:r>
      <w:proofErr w:type="spellEnd"/>
      <w:r w:rsidRPr="00B557EE">
        <w:rPr>
          <w:rFonts w:ascii="Book Antiqua" w:hAnsi="Book Antiqua"/>
          <w:bCs/>
          <w:color w:val="000000" w:themeColor="text1"/>
          <w:lang w:eastAsia="zh-CN"/>
        </w:rPr>
        <w:t xml:space="preserve"> A, </w:t>
      </w:r>
      <w:proofErr w:type="spellStart"/>
      <w:r w:rsidRPr="00B557EE">
        <w:rPr>
          <w:rFonts w:ascii="Book Antiqua" w:hAnsi="Book Antiqua"/>
          <w:bCs/>
          <w:color w:val="000000" w:themeColor="text1"/>
          <w:lang w:eastAsia="zh-CN"/>
        </w:rPr>
        <w:t>Leuvenink</w:t>
      </w:r>
      <w:proofErr w:type="spellEnd"/>
      <w:r w:rsidRPr="00B557EE">
        <w:rPr>
          <w:rFonts w:ascii="Book Antiqua" w:hAnsi="Book Antiqua"/>
          <w:bCs/>
          <w:color w:val="000000" w:themeColor="text1"/>
          <w:lang w:eastAsia="zh-CN"/>
        </w:rPr>
        <w:t xml:space="preserve"> H, </w:t>
      </w:r>
      <w:proofErr w:type="spellStart"/>
      <w:r w:rsidRPr="00B557EE">
        <w:rPr>
          <w:rFonts w:ascii="Book Antiqua" w:hAnsi="Book Antiqua"/>
          <w:bCs/>
          <w:color w:val="000000" w:themeColor="text1"/>
          <w:lang w:eastAsia="zh-CN"/>
        </w:rPr>
        <w:t>Kowalik</w:t>
      </w:r>
      <w:proofErr w:type="spellEnd"/>
      <w:r w:rsidRPr="00B557EE">
        <w:rPr>
          <w:rFonts w:ascii="Book Antiqua" w:hAnsi="Book Antiqua"/>
          <w:bCs/>
          <w:color w:val="000000" w:themeColor="text1"/>
          <w:lang w:eastAsia="zh-CN"/>
        </w:rPr>
        <w:t xml:space="preserve"> T, Martins P. </w:t>
      </w:r>
      <w:bookmarkStart w:id="40" w:name="OLE_LINK703"/>
      <w:bookmarkStart w:id="41" w:name="OLE_LINK704"/>
      <w:r w:rsidRPr="00B557EE">
        <w:rPr>
          <w:rFonts w:ascii="Book Antiqua" w:hAnsi="Book Antiqua"/>
          <w:bCs/>
          <w:color w:val="000000" w:themeColor="text1"/>
          <w:lang w:eastAsia="zh-CN"/>
        </w:rPr>
        <w:t xml:space="preserve">Gene Silencing with p53 </w:t>
      </w:r>
      <w:proofErr w:type="spellStart"/>
      <w:r w:rsidRPr="00B557EE">
        <w:rPr>
          <w:rFonts w:ascii="Book Antiqua" w:hAnsi="Book Antiqua"/>
          <w:bCs/>
          <w:color w:val="000000" w:themeColor="text1"/>
          <w:lang w:eastAsia="zh-CN"/>
        </w:rPr>
        <w:t>si</w:t>
      </w:r>
      <w:proofErr w:type="spellEnd"/>
      <w:r w:rsidRPr="00B557EE">
        <w:rPr>
          <w:rFonts w:ascii="Book Antiqua" w:hAnsi="Book Antiqua"/>
          <w:bCs/>
          <w:color w:val="000000" w:themeColor="text1"/>
          <w:lang w:eastAsia="zh-CN"/>
        </w:rPr>
        <w:t>-RNA Downregulates Inflammatory Markers in the Liver: Potential Utilization during Normothermic Machine Preservation</w:t>
      </w:r>
      <w:bookmarkEnd w:id="40"/>
      <w:bookmarkEnd w:id="41"/>
      <w:r w:rsidRPr="00B557EE">
        <w:rPr>
          <w:rFonts w:ascii="Book Antiqua" w:hAnsi="Book Antiqua"/>
          <w:bCs/>
          <w:color w:val="000000" w:themeColor="text1"/>
          <w:lang w:eastAsia="zh-CN"/>
        </w:rPr>
        <w:t xml:space="preserve">. </w:t>
      </w:r>
      <w:r w:rsidRPr="00B557EE">
        <w:rPr>
          <w:rFonts w:ascii="Book Antiqua" w:hAnsi="Book Antiqua"/>
          <w:bCs/>
          <w:i/>
          <w:iCs/>
          <w:color w:val="000000" w:themeColor="text1"/>
          <w:lang w:eastAsia="zh-CN"/>
        </w:rPr>
        <w:t xml:space="preserve">Am J Transplant </w:t>
      </w:r>
      <w:r w:rsidRPr="00B557EE">
        <w:rPr>
          <w:rFonts w:ascii="Book Antiqua" w:hAnsi="Book Antiqua"/>
          <w:bCs/>
          <w:color w:val="000000" w:themeColor="text1"/>
          <w:lang w:eastAsia="zh-CN"/>
        </w:rPr>
        <w:t xml:space="preserve">2017; </w:t>
      </w:r>
      <w:r w:rsidRPr="00B557EE">
        <w:rPr>
          <w:rFonts w:ascii="Book Antiqua" w:hAnsi="Book Antiqua"/>
          <w:b/>
          <w:color w:val="000000" w:themeColor="text1"/>
          <w:lang w:eastAsia="zh-CN"/>
        </w:rPr>
        <w:t>17</w:t>
      </w:r>
      <w:r w:rsidR="004E76CF">
        <w:rPr>
          <w:rFonts w:ascii="Book Antiqua" w:hAnsi="Book Antiqua"/>
          <w:bCs/>
          <w:color w:val="000000" w:themeColor="text1"/>
          <w:lang w:eastAsia="zh-CN"/>
        </w:rPr>
        <w:t xml:space="preserve"> S</w:t>
      </w:r>
      <w:r w:rsidRPr="00B557EE">
        <w:rPr>
          <w:rFonts w:ascii="Book Antiqua" w:hAnsi="Book Antiqua"/>
          <w:bCs/>
          <w:color w:val="000000" w:themeColor="text1"/>
          <w:lang w:eastAsia="zh-CN"/>
        </w:rPr>
        <w:t>uppl 3</w:t>
      </w:r>
    </w:p>
    <w:p w14:paraId="2AF9B6B0" w14:textId="0DC328D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26 </w:t>
      </w:r>
      <w:proofErr w:type="spellStart"/>
      <w:r w:rsidRPr="00B557EE">
        <w:rPr>
          <w:rFonts w:ascii="Book Antiqua" w:hAnsi="Book Antiqua"/>
          <w:b/>
          <w:bCs/>
          <w:color w:val="000000" w:themeColor="text1"/>
          <w:lang w:eastAsia="zh-CN"/>
        </w:rPr>
        <w:t>Thijssen</w:t>
      </w:r>
      <w:proofErr w:type="spellEnd"/>
      <w:r w:rsidRPr="00B557EE">
        <w:rPr>
          <w:rFonts w:ascii="Book Antiqua" w:hAnsi="Book Antiqua"/>
          <w:b/>
          <w:bCs/>
          <w:color w:val="000000" w:themeColor="text1"/>
          <w:lang w:eastAsia="zh-CN"/>
        </w:rPr>
        <w:t xml:space="preserve"> MF</w:t>
      </w:r>
      <w:r w:rsidRPr="00B557EE">
        <w:rPr>
          <w:rFonts w:ascii="Book Antiqua" w:hAnsi="Book Antiqua"/>
          <w:color w:val="000000" w:themeColor="text1"/>
          <w:lang w:eastAsia="zh-CN"/>
        </w:rPr>
        <w:t>,</w:t>
      </w:r>
      <w:r w:rsidRPr="00B557EE">
        <w:rPr>
          <w:rFonts w:ascii="Book Antiqua" w:hAnsi="Book Antiqua"/>
          <w:bCs/>
          <w:color w:val="000000" w:themeColor="text1"/>
          <w:lang w:eastAsia="zh-CN"/>
        </w:rPr>
        <w:t> </w:t>
      </w:r>
      <w:proofErr w:type="spellStart"/>
      <w:r w:rsidRPr="00B557EE">
        <w:rPr>
          <w:rFonts w:ascii="Book Antiqua" w:hAnsi="Book Antiqua"/>
          <w:bCs/>
          <w:color w:val="000000" w:themeColor="text1"/>
          <w:lang w:eastAsia="zh-CN"/>
        </w:rPr>
        <w:t>Brüggenwirth</w:t>
      </w:r>
      <w:proofErr w:type="spellEnd"/>
      <w:r w:rsidRPr="00B557EE">
        <w:rPr>
          <w:rFonts w:ascii="Book Antiqua" w:hAnsi="Book Antiqua"/>
          <w:bCs/>
          <w:color w:val="000000" w:themeColor="text1"/>
          <w:lang w:eastAsia="zh-CN"/>
        </w:rPr>
        <w:t xml:space="preserve"> IMA, </w:t>
      </w:r>
      <w:proofErr w:type="spellStart"/>
      <w:r w:rsidRPr="00B557EE">
        <w:rPr>
          <w:rFonts w:ascii="Book Antiqua" w:hAnsi="Book Antiqua"/>
          <w:bCs/>
          <w:color w:val="000000" w:themeColor="text1"/>
          <w:lang w:eastAsia="zh-CN"/>
        </w:rPr>
        <w:t>Gillooly</w:t>
      </w:r>
      <w:proofErr w:type="spellEnd"/>
      <w:r w:rsidRPr="00B557EE">
        <w:rPr>
          <w:rFonts w:ascii="Book Antiqua" w:hAnsi="Book Antiqua"/>
          <w:bCs/>
          <w:color w:val="000000" w:themeColor="text1"/>
          <w:lang w:eastAsia="zh-CN"/>
        </w:rPr>
        <w:t xml:space="preserve"> A, </w:t>
      </w:r>
      <w:proofErr w:type="spellStart"/>
      <w:r w:rsidRPr="00B557EE">
        <w:rPr>
          <w:rFonts w:ascii="Book Antiqua" w:hAnsi="Book Antiqua"/>
          <w:bCs/>
          <w:color w:val="000000" w:themeColor="text1"/>
          <w:lang w:eastAsia="zh-CN"/>
        </w:rPr>
        <w:t>Khvorova</w:t>
      </w:r>
      <w:proofErr w:type="spellEnd"/>
      <w:r w:rsidRPr="00B557EE">
        <w:rPr>
          <w:rFonts w:ascii="Book Antiqua" w:hAnsi="Book Antiqua"/>
          <w:bCs/>
          <w:color w:val="000000" w:themeColor="text1"/>
          <w:lang w:eastAsia="zh-CN"/>
        </w:rPr>
        <w:t xml:space="preserve"> A, </w:t>
      </w:r>
      <w:proofErr w:type="spellStart"/>
      <w:r w:rsidRPr="00B557EE">
        <w:rPr>
          <w:rFonts w:ascii="Book Antiqua" w:hAnsi="Book Antiqua"/>
          <w:bCs/>
          <w:color w:val="000000" w:themeColor="text1"/>
          <w:lang w:eastAsia="zh-CN"/>
        </w:rPr>
        <w:t>Kowalik</w:t>
      </w:r>
      <w:proofErr w:type="spellEnd"/>
      <w:r w:rsidRPr="00B557EE">
        <w:rPr>
          <w:rFonts w:ascii="Book Antiqua" w:hAnsi="Book Antiqua"/>
          <w:bCs/>
          <w:color w:val="000000" w:themeColor="text1"/>
          <w:lang w:eastAsia="zh-CN"/>
        </w:rPr>
        <w:t xml:space="preserve"> TF, Martins PN. Gene Silencing With siRNA (RNA Interference): A New Therapeutic Option During Ex Vivo Machine Liver Perfusion Preservation.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00C70C0B">
        <w:rPr>
          <w:rFonts w:ascii="Book Antiqua" w:hAnsi="Book Antiqua"/>
          <w:bCs/>
          <w:i/>
          <w:iCs/>
          <w:color w:val="000000" w:themeColor="text1"/>
          <w:lang w:eastAsia="zh-CN"/>
        </w:rPr>
        <w:t xml:space="preserve"> </w:t>
      </w:r>
      <w:r w:rsidRPr="00B557EE">
        <w:rPr>
          <w:rFonts w:ascii="Book Antiqua" w:hAnsi="Book Antiqua"/>
          <w:bCs/>
          <w:color w:val="000000" w:themeColor="text1"/>
          <w:lang w:eastAsia="zh-CN"/>
        </w:rPr>
        <w:t xml:space="preserve">2019; </w:t>
      </w:r>
      <w:r w:rsidRPr="00B557EE">
        <w:rPr>
          <w:rFonts w:ascii="Book Antiqua" w:hAnsi="Book Antiqua"/>
          <w:b/>
          <w:color w:val="000000" w:themeColor="text1"/>
          <w:lang w:eastAsia="zh-CN"/>
        </w:rPr>
        <w:t>25</w:t>
      </w:r>
      <w:r w:rsidRPr="00B557EE">
        <w:rPr>
          <w:rFonts w:ascii="Book Antiqua" w:hAnsi="Book Antiqua"/>
          <w:bCs/>
          <w:color w:val="000000" w:themeColor="text1"/>
          <w:lang w:eastAsia="zh-CN"/>
        </w:rPr>
        <w:t>: 140-151 [</w:t>
      </w:r>
      <w:r w:rsidR="00244F06" w:rsidRPr="00244F06">
        <w:rPr>
          <w:rFonts w:ascii="Book Antiqua" w:hAnsi="Book Antiqua"/>
          <w:bCs/>
          <w:color w:val="000000" w:themeColor="text1"/>
          <w:lang w:eastAsia="zh-CN"/>
        </w:rPr>
        <w:t>PMID: 30561891</w:t>
      </w:r>
      <w:r w:rsidR="00244F06">
        <w:rPr>
          <w:rFonts w:ascii="Book Antiqua" w:hAnsi="Book Antiqua"/>
          <w:bCs/>
          <w:color w:val="000000" w:themeColor="text1"/>
          <w:lang w:eastAsia="zh-CN"/>
        </w:rPr>
        <w:t xml:space="preserve"> </w:t>
      </w:r>
      <w:r w:rsidR="00244F06" w:rsidRPr="00244F06">
        <w:rPr>
          <w:rFonts w:ascii="Book Antiqua" w:hAnsi="Book Antiqua"/>
          <w:bCs/>
          <w:color w:val="000000" w:themeColor="text1"/>
          <w:lang w:eastAsia="zh-CN"/>
        </w:rPr>
        <w:t>DOI: 10.1002/lt.25383</w:t>
      </w:r>
      <w:r w:rsidRPr="00B557EE">
        <w:rPr>
          <w:rFonts w:ascii="Book Antiqua" w:hAnsi="Book Antiqua"/>
          <w:bCs/>
          <w:color w:val="000000" w:themeColor="text1"/>
          <w:lang w:eastAsia="zh-CN"/>
        </w:rPr>
        <w:t>]</w:t>
      </w:r>
    </w:p>
    <w:p w14:paraId="48E24BDD"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27 </w:t>
      </w:r>
      <w:proofErr w:type="spellStart"/>
      <w:r w:rsidRPr="00B557EE">
        <w:rPr>
          <w:rFonts w:ascii="Book Antiqua" w:hAnsi="Book Antiqua"/>
          <w:b/>
          <w:bCs/>
          <w:color w:val="000000" w:themeColor="text1"/>
          <w:lang w:eastAsia="zh-CN"/>
        </w:rPr>
        <w:t>Gebert</w:t>
      </w:r>
      <w:proofErr w:type="spellEnd"/>
      <w:r w:rsidRPr="00B557EE">
        <w:rPr>
          <w:rFonts w:ascii="Book Antiqua" w:hAnsi="Book Antiqua"/>
          <w:b/>
          <w:bCs/>
          <w:color w:val="000000" w:themeColor="text1"/>
          <w:lang w:eastAsia="zh-CN"/>
        </w:rPr>
        <w:t xml:space="preserve"> LF</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Rebhan</w:t>
      </w:r>
      <w:proofErr w:type="spellEnd"/>
      <w:r w:rsidRPr="00B557EE">
        <w:rPr>
          <w:rFonts w:ascii="Book Antiqua" w:hAnsi="Book Antiqua"/>
          <w:bCs/>
          <w:color w:val="000000" w:themeColor="text1"/>
          <w:lang w:eastAsia="zh-CN"/>
        </w:rPr>
        <w:t xml:space="preserve"> MA, </w:t>
      </w:r>
      <w:proofErr w:type="spellStart"/>
      <w:r w:rsidRPr="00B557EE">
        <w:rPr>
          <w:rFonts w:ascii="Book Antiqua" w:hAnsi="Book Antiqua"/>
          <w:bCs/>
          <w:color w:val="000000" w:themeColor="text1"/>
          <w:lang w:eastAsia="zh-CN"/>
        </w:rPr>
        <w:t>Crivelli</w:t>
      </w:r>
      <w:proofErr w:type="spellEnd"/>
      <w:r w:rsidRPr="00B557EE">
        <w:rPr>
          <w:rFonts w:ascii="Book Antiqua" w:hAnsi="Book Antiqua"/>
          <w:bCs/>
          <w:color w:val="000000" w:themeColor="text1"/>
          <w:lang w:eastAsia="zh-CN"/>
        </w:rPr>
        <w:t xml:space="preserve"> SE, </w:t>
      </w:r>
      <w:proofErr w:type="spellStart"/>
      <w:r w:rsidRPr="00B557EE">
        <w:rPr>
          <w:rFonts w:ascii="Book Antiqua" w:hAnsi="Book Antiqua"/>
          <w:bCs/>
          <w:color w:val="000000" w:themeColor="text1"/>
          <w:lang w:eastAsia="zh-CN"/>
        </w:rPr>
        <w:t>Denzler</w:t>
      </w:r>
      <w:proofErr w:type="spellEnd"/>
      <w:r w:rsidRPr="00B557EE">
        <w:rPr>
          <w:rFonts w:ascii="Book Antiqua" w:hAnsi="Book Antiqua"/>
          <w:bCs/>
          <w:color w:val="000000" w:themeColor="text1"/>
          <w:lang w:eastAsia="zh-CN"/>
        </w:rPr>
        <w:t xml:space="preserve"> R, Stoffel M, Hall J. Miravirsen (SPC3649) can inhibit the biogenesis of miR-122. </w:t>
      </w:r>
      <w:r w:rsidRPr="00B557EE">
        <w:rPr>
          <w:rFonts w:ascii="Book Antiqua" w:hAnsi="Book Antiqua"/>
          <w:bCs/>
          <w:i/>
          <w:iCs/>
          <w:color w:val="000000" w:themeColor="text1"/>
          <w:lang w:eastAsia="zh-CN"/>
        </w:rPr>
        <w:t>Nucleic Acids Res</w:t>
      </w:r>
      <w:r w:rsidRPr="00B557EE">
        <w:rPr>
          <w:rFonts w:ascii="Book Antiqua" w:hAnsi="Book Antiqua"/>
          <w:bCs/>
          <w:color w:val="000000" w:themeColor="text1"/>
          <w:lang w:eastAsia="zh-CN"/>
        </w:rPr>
        <w:t> 2014; </w:t>
      </w:r>
      <w:r w:rsidRPr="00B557EE">
        <w:rPr>
          <w:rFonts w:ascii="Book Antiqua" w:hAnsi="Book Antiqua"/>
          <w:b/>
          <w:bCs/>
          <w:color w:val="000000" w:themeColor="text1"/>
          <w:lang w:eastAsia="zh-CN"/>
        </w:rPr>
        <w:t>42</w:t>
      </w:r>
      <w:r w:rsidRPr="00B557EE">
        <w:rPr>
          <w:rFonts w:ascii="Book Antiqua" w:hAnsi="Book Antiqua"/>
          <w:bCs/>
          <w:color w:val="000000" w:themeColor="text1"/>
          <w:lang w:eastAsia="zh-CN"/>
        </w:rPr>
        <w:t>: 609-621 [PMID: 24068553 DOI: 10.1093/</w:t>
      </w:r>
      <w:proofErr w:type="spellStart"/>
      <w:r w:rsidRPr="00B557EE">
        <w:rPr>
          <w:rFonts w:ascii="Book Antiqua" w:hAnsi="Book Antiqua"/>
          <w:bCs/>
          <w:color w:val="000000" w:themeColor="text1"/>
          <w:lang w:eastAsia="zh-CN"/>
        </w:rPr>
        <w:t>nar</w:t>
      </w:r>
      <w:proofErr w:type="spellEnd"/>
      <w:r w:rsidRPr="00B557EE">
        <w:rPr>
          <w:rFonts w:ascii="Book Antiqua" w:hAnsi="Book Antiqua"/>
          <w:bCs/>
          <w:color w:val="000000" w:themeColor="text1"/>
          <w:lang w:eastAsia="zh-CN"/>
        </w:rPr>
        <w:t>/gkt852]</w:t>
      </w:r>
    </w:p>
    <w:p w14:paraId="2C853387"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28 </w:t>
      </w:r>
      <w:proofErr w:type="spellStart"/>
      <w:r w:rsidRPr="00B557EE">
        <w:rPr>
          <w:rFonts w:ascii="Book Antiqua" w:hAnsi="Book Antiqua"/>
          <w:b/>
          <w:bCs/>
          <w:color w:val="000000" w:themeColor="text1"/>
          <w:lang w:eastAsia="zh-CN"/>
        </w:rPr>
        <w:t>Goldaracena</w:t>
      </w:r>
      <w:proofErr w:type="spellEnd"/>
      <w:r w:rsidRPr="00B557EE">
        <w:rPr>
          <w:rFonts w:ascii="Book Antiqua" w:hAnsi="Book Antiqua"/>
          <w:b/>
          <w:bCs/>
          <w:color w:val="000000" w:themeColor="text1"/>
          <w:lang w:eastAsia="zh-CN"/>
        </w:rPr>
        <w:t xml:space="preserve"> N</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Spetzler</w:t>
      </w:r>
      <w:proofErr w:type="spellEnd"/>
      <w:r w:rsidRPr="00B557EE">
        <w:rPr>
          <w:rFonts w:ascii="Book Antiqua" w:hAnsi="Book Antiqua"/>
          <w:bCs/>
          <w:color w:val="000000" w:themeColor="text1"/>
          <w:lang w:eastAsia="zh-CN"/>
        </w:rPr>
        <w:t xml:space="preserve"> VN, </w:t>
      </w:r>
      <w:proofErr w:type="spellStart"/>
      <w:r w:rsidRPr="00B557EE">
        <w:rPr>
          <w:rFonts w:ascii="Book Antiqua" w:hAnsi="Book Antiqua"/>
          <w:bCs/>
          <w:color w:val="000000" w:themeColor="text1"/>
          <w:lang w:eastAsia="zh-CN"/>
        </w:rPr>
        <w:t>Echeverri</w:t>
      </w:r>
      <w:proofErr w:type="spellEnd"/>
      <w:r w:rsidRPr="00B557EE">
        <w:rPr>
          <w:rFonts w:ascii="Book Antiqua" w:hAnsi="Book Antiqua"/>
          <w:bCs/>
          <w:color w:val="000000" w:themeColor="text1"/>
          <w:lang w:eastAsia="zh-CN"/>
        </w:rPr>
        <w:t xml:space="preserve"> J, </w:t>
      </w:r>
      <w:proofErr w:type="spellStart"/>
      <w:r w:rsidRPr="00B557EE">
        <w:rPr>
          <w:rFonts w:ascii="Book Antiqua" w:hAnsi="Book Antiqua"/>
          <w:bCs/>
          <w:color w:val="000000" w:themeColor="text1"/>
          <w:lang w:eastAsia="zh-CN"/>
        </w:rPr>
        <w:t>Kaths</w:t>
      </w:r>
      <w:proofErr w:type="spellEnd"/>
      <w:r w:rsidRPr="00B557EE">
        <w:rPr>
          <w:rFonts w:ascii="Book Antiqua" w:hAnsi="Book Antiqua"/>
          <w:bCs/>
          <w:color w:val="000000" w:themeColor="text1"/>
          <w:lang w:eastAsia="zh-CN"/>
        </w:rPr>
        <w:t xml:space="preserve"> JM, </w:t>
      </w:r>
      <w:proofErr w:type="spellStart"/>
      <w:r w:rsidRPr="00B557EE">
        <w:rPr>
          <w:rFonts w:ascii="Book Antiqua" w:hAnsi="Book Antiqua"/>
          <w:bCs/>
          <w:color w:val="000000" w:themeColor="text1"/>
          <w:lang w:eastAsia="zh-CN"/>
        </w:rPr>
        <w:t>Cherepanov</w:t>
      </w:r>
      <w:proofErr w:type="spellEnd"/>
      <w:r w:rsidRPr="00B557EE">
        <w:rPr>
          <w:rFonts w:ascii="Book Antiqua" w:hAnsi="Book Antiqua"/>
          <w:bCs/>
          <w:color w:val="000000" w:themeColor="text1"/>
          <w:lang w:eastAsia="zh-CN"/>
        </w:rPr>
        <w:t xml:space="preserve"> V, Persson R, Hodges MR, Janssen HL, </w:t>
      </w:r>
      <w:proofErr w:type="spellStart"/>
      <w:r w:rsidRPr="00B557EE">
        <w:rPr>
          <w:rFonts w:ascii="Book Antiqua" w:hAnsi="Book Antiqua"/>
          <w:bCs/>
          <w:color w:val="000000" w:themeColor="text1"/>
          <w:lang w:eastAsia="zh-CN"/>
        </w:rPr>
        <w:t>Selzner</w:t>
      </w:r>
      <w:proofErr w:type="spellEnd"/>
      <w:r w:rsidRPr="00B557EE">
        <w:rPr>
          <w:rFonts w:ascii="Book Antiqua" w:hAnsi="Book Antiqua"/>
          <w:bCs/>
          <w:color w:val="000000" w:themeColor="text1"/>
          <w:lang w:eastAsia="zh-CN"/>
        </w:rPr>
        <w:t xml:space="preserve"> N, Grant DR, Feld JJ, </w:t>
      </w:r>
      <w:proofErr w:type="spellStart"/>
      <w:r w:rsidRPr="00B557EE">
        <w:rPr>
          <w:rFonts w:ascii="Book Antiqua" w:hAnsi="Book Antiqua"/>
          <w:bCs/>
          <w:color w:val="000000" w:themeColor="text1"/>
          <w:lang w:eastAsia="zh-CN"/>
        </w:rPr>
        <w:t>Selzner</w:t>
      </w:r>
      <w:proofErr w:type="spellEnd"/>
      <w:r w:rsidRPr="00B557EE">
        <w:rPr>
          <w:rFonts w:ascii="Book Antiqua" w:hAnsi="Book Antiqua"/>
          <w:bCs/>
          <w:color w:val="000000" w:themeColor="text1"/>
          <w:lang w:eastAsia="zh-CN"/>
        </w:rPr>
        <w:t xml:space="preserve"> M. Inducing Hepatitis C Virus Resistance After Pig Liver Transplantation-A Proof of Concept of Liver Graft Modification Using Warm Ex Vivo Perfusion. </w:t>
      </w:r>
      <w:r w:rsidRPr="00B557EE">
        <w:rPr>
          <w:rFonts w:ascii="Book Antiqua" w:hAnsi="Book Antiqua"/>
          <w:bCs/>
          <w:i/>
          <w:iCs/>
          <w:color w:val="000000" w:themeColor="text1"/>
          <w:lang w:eastAsia="zh-CN"/>
        </w:rPr>
        <w:t>Am J Transplant</w:t>
      </w:r>
      <w:r w:rsidRPr="00B557EE">
        <w:rPr>
          <w:rFonts w:ascii="Book Antiqua" w:hAnsi="Book Antiqua"/>
          <w:bCs/>
          <w:color w:val="000000" w:themeColor="text1"/>
          <w:lang w:eastAsia="zh-CN"/>
        </w:rPr>
        <w:t> 2017; </w:t>
      </w:r>
      <w:r w:rsidRPr="00B557EE">
        <w:rPr>
          <w:rFonts w:ascii="Book Antiqua" w:hAnsi="Book Antiqua"/>
          <w:b/>
          <w:bCs/>
          <w:color w:val="000000" w:themeColor="text1"/>
          <w:lang w:eastAsia="zh-CN"/>
        </w:rPr>
        <w:t>17</w:t>
      </w:r>
      <w:r w:rsidRPr="00B557EE">
        <w:rPr>
          <w:rFonts w:ascii="Book Antiqua" w:hAnsi="Book Antiqua"/>
          <w:bCs/>
          <w:color w:val="000000" w:themeColor="text1"/>
          <w:lang w:eastAsia="zh-CN"/>
        </w:rPr>
        <w:t>: 970-978 [PMID: 27805315 DOI: 10.1111/ajt.14100]</w:t>
      </w:r>
    </w:p>
    <w:p w14:paraId="0D169E82" w14:textId="48CBEEA4"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29 </w:t>
      </w:r>
      <w:r w:rsidRPr="00B557EE">
        <w:rPr>
          <w:rFonts w:ascii="Book Antiqua" w:hAnsi="Book Antiqua"/>
          <w:b/>
          <w:bCs/>
          <w:color w:val="000000" w:themeColor="text1"/>
          <w:lang w:eastAsia="zh-CN"/>
        </w:rPr>
        <w:t>Nassir F</w:t>
      </w:r>
      <w:r w:rsidRPr="00B557EE">
        <w:rPr>
          <w:rFonts w:ascii="Book Antiqua" w:hAnsi="Book Antiqua"/>
          <w:bCs/>
          <w:color w:val="000000" w:themeColor="text1"/>
          <w:lang w:eastAsia="zh-CN"/>
        </w:rPr>
        <w:t xml:space="preserve">, Rector RS, </w:t>
      </w:r>
      <w:proofErr w:type="spellStart"/>
      <w:r w:rsidRPr="00B557EE">
        <w:rPr>
          <w:rFonts w:ascii="Book Antiqua" w:hAnsi="Book Antiqua"/>
          <w:bCs/>
          <w:color w:val="000000" w:themeColor="text1"/>
          <w:lang w:eastAsia="zh-CN"/>
        </w:rPr>
        <w:t>Hammoud</w:t>
      </w:r>
      <w:proofErr w:type="spellEnd"/>
      <w:r w:rsidRPr="00B557EE">
        <w:rPr>
          <w:rFonts w:ascii="Book Antiqua" w:hAnsi="Book Antiqua"/>
          <w:bCs/>
          <w:color w:val="000000" w:themeColor="text1"/>
          <w:lang w:eastAsia="zh-CN"/>
        </w:rPr>
        <w:t xml:space="preserve"> GM, </w:t>
      </w:r>
      <w:proofErr w:type="spellStart"/>
      <w:r w:rsidRPr="00B557EE">
        <w:rPr>
          <w:rFonts w:ascii="Book Antiqua" w:hAnsi="Book Antiqua"/>
          <w:bCs/>
          <w:color w:val="000000" w:themeColor="text1"/>
          <w:lang w:eastAsia="zh-CN"/>
        </w:rPr>
        <w:t>Ibdah</w:t>
      </w:r>
      <w:proofErr w:type="spellEnd"/>
      <w:r w:rsidRPr="00B557EE">
        <w:rPr>
          <w:rFonts w:ascii="Book Antiqua" w:hAnsi="Book Antiqua"/>
          <w:bCs/>
          <w:color w:val="000000" w:themeColor="text1"/>
          <w:lang w:eastAsia="zh-CN"/>
        </w:rPr>
        <w:t xml:space="preserve"> JA. Pathogenesis and Prevention of Hepatic Steatosis. </w:t>
      </w:r>
      <w:r w:rsidRPr="00B557EE">
        <w:rPr>
          <w:rFonts w:ascii="Book Antiqua" w:hAnsi="Book Antiqua"/>
          <w:bCs/>
          <w:i/>
          <w:iCs/>
          <w:color w:val="000000" w:themeColor="text1"/>
          <w:lang w:eastAsia="zh-CN"/>
        </w:rPr>
        <w:t xml:space="preserve">Gastroenterol </w:t>
      </w:r>
      <w:proofErr w:type="spellStart"/>
      <w:r w:rsidRPr="00B557EE">
        <w:rPr>
          <w:rFonts w:ascii="Book Antiqua" w:hAnsi="Book Antiqua"/>
          <w:bCs/>
          <w:i/>
          <w:iCs/>
          <w:color w:val="000000" w:themeColor="text1"/>
          <w:lang w:eastAsia="zh-CN"/>
        </w:rPr>
        <w:t>Hepatol</w:t>
      </w:r>
      <w:proofErr w:type="spellEnd"/>
      <w:r w:rsidRPr="00B557EE">
        <w:rPr>
          <w:rFonts w:ascii="Book Antiqua" w:hAnsi="Book Antiqua"/>
          <w:bCs/>
          <w:i/>
          <w:iCs/>
          <w:color w:val="000000" w:themeColor="text1"/>
          <w:lang w:eastAsia="zh-CN"/>
        </w:rPr>
        <w:t xml:space="preserve"> </w:t>
      </w:r>
      <w:r w:rsidRPr="00B557EE">
        <w:rPr>
          <w:rFonts w:ascii="Book Antiqua" w:hAnsi="Book Antiqua"/>
          <w:bCs/>
          <w:color w:val="000000" w:themeColor="text1"/>
          <w:lang w:eastAsia="zh-CN"/>
        </w:rPr>
        <w:t>(NY) 2015; </w:t>
      </w:r>
      <w:r w:rsidRPr="00B557EE">
        <w:rPr>
          <w:rFonts w:ascii="Book Antiqua" w:hAnsi="Book Antiqua"/>
          <w:b/>
          <w:bCs/>
          <w:color w:val="000000" w:themeColor="text1"/>
          <w:lang w:eastAsia="zh-CN"/>
        </w:rPr>
        <w:t>11</w:t>
      </w:r>
      <w:r w:rsidRPr="00B557EE">
        <w:rPr>
          <w:rFonts w:ascii="Book Antiqua" w:hAnsi="Book Antiqua"/>
          <w:bCs/>
          <w:color w:val="000000" w:themeColor="text1"/>
          <w:lang w:eastAsia="zh-CN"/>
        </w:rPr>
        <w:t>: 167-175 [PMID: 27099587]</w:t>
      </w:r>
    </w:p>
    <w:p w14:paraId="37CB9A3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lastRenderedPageBreak/>
        <w:t>30 </w:t>
      </w:r>
      <w:r w:rsidRPr="00B557EE">
        <w:rPr>
          <w:rFonts w:ascii="Book Antiqua" w:hAnsi="Book Antiqua"/>
          <w:b/>
          <w:bCs/>
          <w:color w:val="000000" w:themeColor="text1"/>
          <w:lang w:eastAsia="zh-CN"/>
        </w:rPr>
        <w:t>Mehta SR</w:t>
      </w:r>
      <w:r w:rsidRPr="00B557EE">
        <w:rPr>
          <w:rFonts w:ascii="Book Antiqua" w:hAnsi="Book Antiqua"/>
          <w:bCs/>
          <w:color w:val="000000" w:themeColor="text1"/>
          <w:lang w:eastAsia="zh-CN"/>
        </w:rPr>
        <w:t>, Thomas EL, Bell JD, Johnston DG, Taylor-Robinson SD. Non-invasive means of measuring hepatic fat content. </w:t>
      </w:r>
      <w:r w:rsidRPr="00B557EE">
        <w:rPr>
          <w:rFonts w:ascii="Book Antiqua" w:hAnsi="Book Antiqua"/>
          <w:bCs/>
          <w:i/>
          <w:iCs/>
          <w:color w:val="000000" w:themeColor="text1"/>
          <w:lang w:eastAsia="zh-CN"/>
        </w:rPr>
        <w:t>World J Gastroenterol</w:t>
      </w:r>
      <w:r w:rsidRPr="00B557EE">
        <w:rPr>
          <w:rFonts w:ascii="Book Antiqua" w:hAnsi="Book Antiqua"/>
          <w:bCs/>
          <w:color w:val="000000" w:themeColor="text1"/>
          <w:lang w:eastAsia="zh-CN"/>
        </w:rPr>
        <w:t> 2008; </w:t>
      </w:r>
      <w:r w:rsidRPr="00B557EE">
        <w:rPr>
          <w:rFonts w:ascii="Book Antiqua" w:hAnsi="Book Antiqua"/>
          <w:b/>
          <w:bCs/>
          <w:color w:val="000000" w:themeColor="text1"/>
          <w:lang w:eastAsia="zh-CN"/>
        </w:rPr>
        <w:t>14</w:t>
      </w:r>
      <w:r w:rsidRPr="00B557EE">
        <w:rPr>
          <w:rFonts w:ascii="Book Antiqua" w:hAnsi="Book Antiqua"/>
          <w:bCs/>
          <w:color w:val="000000" w:themeColor="text1"/>
          <w:lang w:eastAsia="zh-CN"/>
        </w:rPr>
        <w:t>: 3476-3483 [PMID: 18567074 DOI: 10.3748/wjg.14.3476]</w:t>
      </w:r>
    </w:p>
    <w:p w14:paraId="18E9457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31 </w:t>
      </w:r>
      <w:r w:rsidRPr="00B557EE">
        <w:rPr>
          <w:rFonts w:ascii="Book Antiqua" w:hAnsi="Book Antiqua"/>
          <w:b/>
          <w:bCs/>
          <w:color w:val="000000" w:themeColor="text1"/>
          <w:lang w:eastAsia="zh-CN"/>
        </w:rPr>
        <w:t>Spitzer AL</w:t>
      </w:r>
      <w:r w:rsidRPr="00B557EE">
        <w:rPr>
          <w:rFonts w:ascii="Book Antiqua" w:hAnsi="Book Antiqua"/>
          <w:bCs/>
          <w:color w:val="000000" w:themeColor="text1"/>
          <w:lang w:eastAsia="zh-CN"/>
        </w:rPr>
        <w:t xml:space="preserve">, Lao OB, Dick AA, </w:t>
      </w:r>
      <w:proofErr w:type="spellStart"/>
      <w:r w:rsidRPr="00B557EE">
        <w:rPr>
          <w:rFonts w:ascii="Book Antiqua" w:hAnsi="Book Antiqua"/>
          <w:bCs/>
          <w:color w:val="000000" w:themeColor="text1"/>
          <w:lang w:eastAsia="zh-CN"/>
        </w:rPr>
        <w:t>Bakthavatsalam</w:t>
      </w:r>
      <w:proofErr w:type="spellEnd"/>
      <w:r w:rsidRPr="00B557EE">
        <w:rPr>
          <w:rFonts w:ascii="Book Antiqua" w:hAnsi="Book Antiqua"/>
          <w:bCs/>
          <w:color w:val="000000" w:themeColor="text1"/>
          <w:lang w:eastAsia="zh-CN"/>
        </w:rPr>
        <w:t xml:space="preserve"> R, </w:t>
      </w:r>
      <w:proofErr w:type="spellStart"/>
      <w:r w:rsidRPr="00B557EE">
        <w:rPr>
          <w:rFonts w:ascii="Book Antiqua" w:hAnsi="Book Antiqua"/>
          <w:bCs/>
          <w:color w:val="000000" w:themeColor="text1"/>
          <w:lang w:eastAsia="zh-CN"/>
        </w:rPr>
        <w:t>Halldorson</w:t>
      </w:r>
      <w:proofErr w:type="spellEnd"/>
      <w:r w:rsidRPr="00B557EE">
        <w:rPr>
          <w:rFonts w:ascii="Book Antiqua" w:hAnsi="Book Antiqua"/>
          <w:bCs/>
          <w:color w:val="000000" w:themeColor="text1"/>
          <w:lang w:eastAsia="zh-CN"/>
        </w:rPr>
        <w:t xml:space="preserve"> JB, Yeh MM, Upton MP, Reyes JD, Perkins JD. The biopsied donor liver: incorporating </w:t>
      </w:r>
      <w:proofErr w:type="spellStart"/>
      <w:r w:rsidRPr="00B557EE">
        <w:rPr>
          <w:rFonts w:ascii="Book Antiqua" w:hAnsi="Book Antiqua"/>
          <w:bCs/>
          <w:color w:val="000000" w:themeColor="text1"/>
          <w:lang w:eastAsia="zh-CN"/>
        </w:rPr>
        <w:t>macrosteatosis</w:t>
      </w:r>
      <w:proofErr w:type="spellEnd"/>
      <w:r w:rsidRPr="00B557EE">
        <w:rPr>
          <w:rFonts w:ascii="Book Antiqua" w:hAnsi="Book Antiqua"/>
          <w:bCs/>
          <w:color w:val="000000" w:themeColor="text1"/>
          <w:lang w:eastAsia="zh-CN"/>
        </w:rPr>
        <w:t xml:space="preserve"> into high-risk donor assessment.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2010; </w:t>
      </w:r>
      <w:r w:rsidRPr="00B557EE">
        <w:rPr>
          <w:rFonts w:ascii="Book Antiqua" w:hAnsi="Book Antiqua"/>
          <w:b/>
          <w:bCs/>
          <w:color w:val="000000" w:themeColor="text1"/>
          <w:lang w:eastAsia="zh-CN"/>
        </w:rPr>
        <w:t>16</w:t>
      </w:r>
      <w:r w:rsidRPr="00B557EE">
        <w:rPr>
          <w:rFonts w:ascii="Book Antiqua" w:hAnsi="Book Antiqua"/>
          <w:bCs/>
          <w:color w:val="000000" w:themeColor="text1"/>
          <w:lang w:eastAsia="zh-CN"/>
        </w:rPr>
        <w:t>: 874-884 [PMID: 20583086 DOI: 10.1002/lt.22085]</w:t>
      </w:r>
    </w:p>
    <w:p w14:paraId="481BCE1C"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32 </w:t>
      </w:r>
      <w:r w:rsidRPr="00B557EE">
        <w:rPr>
          <w:rFonts w:ascii="Book Antiqua" w:hAnsi="Book Antiqua"/>
          <w:b/>
          <w:bCs/>
          <w:color w:val="000000" w:themeColor="text1"/>
          <w:lang w:eastAsia="zh-CN"/>
        </w:rPr>
        <w:t>Tashiro H</w:t>
      </w:r>
      <w:r w:rsidRPr="00B557EE">
        <w:rPr>
          <w:rFonts w:ascii="Book Antiqua" w:hAnsi="Book Antiqua"/>
          <w:bCs/>
          <w:color w:val="000000" w:themeColor="text1"/>
          <w:lang w:eastAsia="zh-CN"/>
        </w:rPr>
        <w:t xml:space="preserve">, Kuroda S, </w:t>
      </w:r>
      <w:proofErr w:type="spellStart"/>
      <w:r w:rsidRPr="00B557EE">
        <w:rPr>
          <w:rFonts w:ascii="Book Antiqua" w:hAnsi="Book Antiqua"/>
          <w:bCs/>
          <w:color w:val="000000" w:themeColor="text1"/>
          <w:lang w:eastAsia="zh-CN"/>
        </w:rPr>
        <w:t>Mikuriya</w:t>
      </w:r>
      <w:proofErr w:type="spellEnd"/>
      <w:r w:rsidRPr="00B557EE">
        <w:rPr>
          <w:rFonts w:ascii="Book Antiqua" w:hAnsi="Book Antiqua"/>
          <w:bCs/>
          <w:color w:val="000000" w:themeColor="text1"/>
          <w:lang w:eastAsia="zh-CN"/>
        </w:rPr>
        <w:t xml:space="preserve"> Y, </w:t>
      </w:r>
      <w:proofErr w:type="spellStart"/>
      <w:r w:rsidRPr="00B557EE">
        <w:rPr>
          <w:rFonts w:ascii="Book Antiqua" w:hAnsi="Book Antiqua"/>
          <w:bCs/>
          <w:color w:val="000000" w:themeColor="text1"/>
          <w:lang w:eastAsia="zh-CN"/>
        </w:rPr>
        <w:t>Ohdan</w:t>
      </w:r>
      <w:proofErr w:type="spellEnd"/>
      <w:r w:rsidRPr="00B557EE">
        <w:rPr>
          <w:rFonts w:ascii="Book Antiqua" w:hAnsi="Book Antiqua"/>
          <w:bCs/>
          <w:color w:val="000000" w:themeColor="text1"/>
          <w:lang w:eastAsia="zh-CN"/>
        </w:rPr>
        <w:t xml:space="preserve"> H. Ischemia–reperfusion injury in patients with fatty liver and the clinical impact of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liver on hepatic surgery. </w:t>
      </w:r>
      <w:r w:rsidRPr="00B557EE">
        <w:rPr>
          <w:rFonts w:ascii="Book Antiqua" w:hAnsi="Book Antiqua"/>
          <w:bCs/>
          <w:i/>
          <w:iCs/>
          <w:color w:val="000000" w:themeColor="text1"/>
          <w:lang w:eastAsia="zh-CN"/>
        </w:rPr>
        <w:t>Surg Today</w:t>
      </w:r>
      <w:r w:rsidRPr="00B557EE">
        <w:rPr>
          <w:rFonts w:ascii="Book Antiqua" w:hAnsi="Book Antiqua"/>
          <w:bCs/>
          <w:color w:val="000000" w:themeColor="text1"/>
          <w:lang w:eastAsia="zh-CN"/>
        </w:rPr>
        <w:t> 2014; </w:t>
      </w:r>
      <w:r w:rsidRPr="00B557EE">
        <w:rPr>
          <w:rFonts w:ascii="Book Antiqua" w:hAnsi="Book Antiqua"/>
          <w:b/>
          <w:bCs/>
          <w:color w:val="000000" w:themeColor="text1"/>
          <w:lang w:eastAsia="zh-CN"/>
        </w:rPr>
        <w:t>44</w:t>
      </w:r>
      <w:r w:rsidRPr="00B557EE">
        <w:rPr>
          <w:rFonts w:ascii="Book Antiqua" w:hAnsi="Book Antiqua"/>
          <w:bCs/>
          <w:color w:val="000000" w:themeColor="text1"/>
          <w:lang w:eastAsia="zh-CN"/>
        </w:rPr>
        <w:t>: 1611-1625 [PMID: 24078000 DOI: 10.1007/s00595-013-0736-9]</w:t>
      </w:r>
    </w:p>
    <w:p w14:paraId="6DBEF21E"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33 </w:t>
      </w:r>
      <w:r w:rsidRPr="00B557EE">
        <w:rPr>
          <w:rFonts w:ascii="Book Antiqua" w:hAnsi="Book Antiqua"/>
          <w:b/>
          <w:bCs/>
          <w:color w:val="000000" w:themeColor="text1"/>
          <w:lang w:eastAsia="zh-CN"/>
        </w:rPr>
        <w:t>Chu MJ</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Premkumar</w:t>
      </w:r>
      <w:proofErr w:type="spellEnd"/>
      <w:r w:rsidRPr="00B557EE">
        <w:rPr>
          <w:rFonts w:ascii="Book Antiqua" w:hAnsi="Book Antiqua"/>
          <w:bCs/>
          <w:color w:val="000000" w:themeColor="text1"/>
          <w:lang w:eastAsia="zh-CN"/>
        </w:rPr>
        <w:t xml:space="preserve"> R, Hickey AJ, Jiang Y, Delahunt B, Phillips AR, Bartlett AS.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livers are susceptible to normothermic ischemia-reperfusion injury from mitochondrial Complex-I</w:t>
      </w:r>
      <w:r w:rsidRPr="00B557EE">
        <w:rPr>
          <w:bCs/>
          <w:color w:val="000000" w:themeColor="text1"/>
          <w:lang w:eastAsia="zh-CN"/>
        </w:rPr>
        <w:t> </w:t>
      </w:r>
      <w:r w:rsidRPr="00B557EE">
        <w:rPr>
          <w:rFonts w:ascii="Book Antiqua" w:hAnsi="Book Antiqua"/>
          <w:bCs/>
          <w:color w:val="000000" w:themeColor="text1"/>
          <w:lang w:eastAsia="zh-CN"/>
        </w:rPr>
        <w:t>dysfunction. </w:t>
      </w:r>
      <w:r w:rsidRPr="00B557EE">
        <w:rPr>
          <w:rFonts w:ascii="Book Antiqua" w:hAnsi="Book Antiqua"/>
          <w:bCs/>
          <w:i/>
          <w:iCs/>
          <w:color w:val="000000" w:themeColor="text1"/>
          <w:lang w:eastAsia="zh-CN"/>
        </w:rPr>
        <w:t>World J Gastroenterol</w:t>
      </w:r>
      <w:r w:rsidRPr="00B557EE">
        <w:rPr>
          <w:rFonts w:ascii="Book Antiqua" w:hAnsi="Book Antiqua"/>
          <w:bCs/>
          <w:color w:val="000000" w:themeColor="text1"/>
          <w:lang w:eastAsia="zh-CN"/>
        </w:rPr>
        <w:t> 2016; </w:t>
      </w:r>
      <w:r w:rsidRPr="00B557EE">
        <w:rPr>
          <w:rFonts w:ascii="Book Antiqua" w:hAnsi="Book Antiqua"/>
          <w:b/>
          <w:bCs/>
          <w:color w:val="000000" w:themeColor="text1"/>
          <w:lang w:eastAsia="zh-CN"/>
        </w:rPr>
        <w:t>22</w:t>
      </w:r>
      <w:r w:rsidRPr="00B557EE">
        <w:rPr>
          <w:rFonts w:ascii="Book Antiqua" w:hAnsi="Book Antiqua"/>
          <w:bCs/>
          <w:color w:val="000000" w:themeColor="text1"/>
          <w:lang w:eastAsia="zh-CN"/>
        </w:rPr>
        <w:t>: 4673-4684 [PMID: 27217699 DOI: 10.3748/</w:t>
      </w:r>
      <w:proofErr w:type="gramStart"/>
      <w:r w:rsidRPr="00B557EE">
        <w:rPr>
          <w:rFonts w:ascii="Book Antiqua" w:hAnsi="Book Antiqua"/>
          <w:bCs/>
          <w:color w:val="000000" w:themeColor="text1"/>
          <w:lang w:eastAsia="zh-CN"/>
        </w:rPr>
        <w:t>wjg.v22.i</w:t>
      </w:r>
      <w:proofErr w:type="gramEnd"/>
      <w:r w:rsidRPr="00B557EE">
        <w:rPr>
          <w:rFonts w:ascii="Book Antiqua" w:hAnsi="Book Antiqua"/>
          <w:bCs/>
          <w:color w:val="000000" w:themeColor="text1"/>
          <w:lang w:eastAsia="zh-CN"/>
        </w:rPr>
        <w:t>19.4673]</w:t>
      </w:r>
    </w:p>
    <w:p w14:paraId="515B62F5"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34 </w:t>
      </w:r>
      <w:proofErr w:type="spellStart"/>
      <w:r w:rsidRPr="00B557EE">
        <w:rPr>
          <w:rFonts w:ascii="Book Antiqua" w:hAnsi="Book Antiqua"/>
          <w:b/>
          <w:bCs/>
          <w:color w:val="000000" w:themeColor="text1"/>
          <w:lang w:eastAsia="zh-CN"/>
        </w:rPr>
        <w:t>Liss</w:t>
      </w:r>
      <w:proofErr w:type="spellEnd"/>
      <w:r w:rsidRPr="00B557EE">
        <w:rPr>
          <w:rFonts w:ascii="Book Antiqua" w:hAnsi="Book Antiqua"/>
          <w:b/>
          <w:bCs/>
          <w:color w:val="000000" w:themeColor="text1"/>
          <w:lang w:eastAsia="zh-CN"/>
        </w:rPr>
        <w:t xml:space="preserve"> KHH</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McCommis</w:t>
      </w:r>
      <w:proofErr w:type="spellEnd"/>
      <w:r w:rsidRPr="00B557EE">
        <w:rPr>
          <w:rFonts w:ascii="Book Antiqua" w:hAnsi="Book Antiqua"/>
          <w:bCs/>
          <w:color w:val="000000" w:themeColor="text1"/>
          <w:lang w:eastAsia="zh-CN"/>
        </w:rPr>
        <w:t xml:space="preserve"> KS, Chambers KT, </w:t>
      </w:r>
      <w:proofErr w:type="spellStart"/>
      <w:r w:rsidRPr="00B557EE">
        <w:rPr>
          <w:rFonts w:ascii="Book Antiqua" w:hAnsi="Book Antiqua"/>
          <w:bCs/>
          <w:color w:val="000000" w:themeColor="text1"/>
          <w:lang w:eastAsia="zh-CN"/>
        </w:rPr>
        <w:t>Pietka</w:t>
      </w:r>
      <w:proofErr w:type="spellEnd"/>
      <w:r w:rsidRPr="00B557EE">
        <w:rPr>
          <w:rFonts w:ascii="Book Antiqua" w:hAnsi="Book Antiqua"/>
          <w:bCs/>
          <w:color w:val="000000" w:themeColor="text1"/>
          <w:lang w:eastAsia="zh-CN"/>
        </w:rPr>
        <w:t xml:space="preserve"> TA, Schweitzer GG, Park SL, </w:t>
      </w:r>
      <w:proofErr w:type="spellStart"/>
      <w:r w:rsidRPr="00B557EE">
        <w:rPr>
          <w:rFonts w:ascii="Book Antiqua" w:hAnsi="Book Antiqua"/>
          <w:bCs/>
          <w:color w:val="000000" w:themeColor="text1"/>
          <w:lang w:eastAsia="zh-CN"/>
        </w:rPr>
        <w:t>Nalbantoglu</w:t>
      </w:r>
      <w:proofErr w:type="spellEnd"/>
      <w:r w:rsidRPr="00B557EE">
        <w:rPr>
          <w:rFonts w:ascii="Book Antiqua" w:hAnsi="Book Antiqua"/>
          <w:bCs/>
          <w:color w:val="000000" w:themeColor="text1"/>
          <w:lang w:eastAsia="zh-CN"/>
        </w:rPr>
        <w:t xml:space="preserve"> I, </w:t>
      </w:r>
      <w:proofErr w:type="spellStart"/>
      <w:r w:rsidRPr="00B557EE">
        <w:rPr>
          <w:rFonts w:ascii="Book Antiqua" w:hAnsi="Book Antiqua"/>
          <w:bCs/>
          <w:color w:val="000000" w:themeColor="text1"/>
          <w:lang w:eastAsia="zh-CN"/>
        </w:rPr>
        <w:t>Weinheimer</w:t>
      </w:r>
      <w:proofErr w:type="spellEnd"/>
      <w:r w:rsidRPr="00B557EE">
        <w:rPr>
          <w:rFonts w:ascii="Book Antiqua" w:hAnsi="Book Antiqua"/>
          <w:bCs/>
          <w:color w:val="000000" w:themeColor="text1"/>
          <w:lang w:eastAsia="zh-CN"/>
        </w:rPr>
        <w:t xml:space="preserve"> CJ, Hall AM, </w:t>
      </w:r>
      <w:proofErr w:type="spellStart"/>
      <w:r w:rsidRPr="00B557EE">
        <w:rPr>
          <w:rFonts w:ascii="Book Antiqua" w:hAnsi="Book Antiqua"/>
          <w:bCs/>
          <w:color w:val="000000" w:themeColor="text1"/>
          <w:lang w:eastAsia="zh-CN"/>
        </w:rPr>
        <w:t>Finck</w:t>
      </w:r>
      <w:proofErr w:type="spellEnd"/>
      <w:r w:rsidRPr="00B557EE">
        <w:rPr>
          <w:rFonts w:ascii="Book Antiqua" w:hAnsi="Book Antiqua"/>
          <w:bCs/>
          <w:color w:val="000000" w:themeColor="text1"/>
          <w:lang w:eastAsia="zh-CN"/>
        </w:rPr>
        <w:t xml:space="preserve"> BN. The impact of diet-induced hepatic steatosis in a murine model of hepatic ischemia/reperfusion injury.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2018; </w:t>
      </w:r>
      <w:r w:rsidRPr="00B557EE">
        <w:rPr>
          <w:rFonts w:ascii="Book Antiqua" w:hAnsi="Book Antiqua"/>
          <w:b/>
          <w:bCs/>
          <w:color w:val="000000" w:themeColor="text1"/>
          <w:lang w:eastAsia="zh-CN"/>
        </w:rPr>
        <w:t>24</w:t>
      </w:r>
      <w:r w:rsidRPr="00B557EE">
        <w:rPr>
          <w:rFonts w:ascii="Book Antiqua" w:hAnsi="Book Antiqua"/>
          <w:bCs/>
          <w:color w:val="000000" w:themeColor="text1"/>
          <w:lang w:eastAsia="zh-CN"/>
        </w:rPr>
        <w:t>: 908-921 [PMID: 29729104 DOI: 10.1002/lt.25189]</w:t>
      </w:r>
    </w:p>
    <w:p w14:paraId="39F026CC"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35 </w:t>
      </w:r>
      <w:proofErr w:type="spellStart"/>
      <w:r w:rsidRPr="00B557EE">
        <w:rPr>
          <w:rFonts w:ascii="Book Antiqua" w:hAnsi="Book Antiqua"/>
          <w:b/>
          <w:bCs/>
          <w:color w:val="000000" w:themeColor="text1"/>
          <w:lang w:eastAsia="zh-CN"/>
        </w:rPr>
        <w:t>Gehrau</w:t>
      </w:r>
      <w:proofErr w:type="spellEnd"/>
      <w:r w:rsidRPr="00B557EE">
        <w:rPr>
          <w:rFonts w:ascii="Book Antiqua" w:hAnsi="Book Antiqua"/>
          <w:b/>
          <w:bCs/>
          <w:color w:val="000000" w:themeColor="text1"/>
          <w:lang w:eastAsia="zh-CN"/>
        </w:rPr>
        <w:t xml:space="preserve"> RC</w:t>
      </w:r>
      <w:r w:rsidRPr="00B557EE">
        <w:rPr>
          <w:rFonts w:ascii="Book Antiqua" w:hAnsi="Book Antiqua"/>
          <w:bCs/>
          <w:color w:val="000000" w:themeColor="text1"/>
          <w:lang w:eastAsia="zh-CN"/>
        </w:rPr>
        <w:t xml:space="preserve">, Mas VR, </w:t>
      </w:r>
      <w:proofErr w:type="spellStart"/>
      <w:r w:rsidRPr="00B557EE">
        <w:rPr>
          <w:rFonts w:ascii="Book Antiqua" w:hAnsi="Book Antiqua"/>
          <w:bCs/>
          <w:color w:val="000000" w:themeColor="text1"/>
          <w:lang w:eastAsia="zh-CN"/>
        </w:rPr>
        <w:t>Dumur</w:t>
      </w:r>
      <w:proofErr w:type="spellEnd"/>
      <w:r w:rsidRPr="00B557EE">
        <w:rPr>
          <w:rFonts w:ascii="Book Antiqua" w:hAnsi="Book Antiqua"/>
          <w:bCs/>
          <w:color w:val="000000" w:themeColor="text1"/>
          <w:lang w:eastAsia="zh-CN"/>
        </w:rPr>
        <w:t xml:space="preserve"> CI, Suh JL, Sharma AK, </w:t>
      </w:r>
      <w:proofErr w:type="spellStart"/>
      <w:r w:rsidRPr="00B557EE">
        <w:rPr>
          <w:rFonts w:ascii="Book Antiqua" w:hAnsi="Book Antiqua"/>
          <w:bCs/>
          <w:color w:val="000000" w:themeColor="text1"/>
          <w:lang w:eastAsia="zh-CN"/>
        </w:rPr>
        <w:t>Cathro</w:t>
      </w:r>
      <w:proofErr w:type="spellEnd"/>
      <w:r w:rsidRPr="00B557EE">
        <w:rPr>
          <w:rFonts w:ascii="Book Antiqua" w:hAnsi="Book Antiqua"/>
          <w:bCs/>
          <w:color w:val="000000" w:themeColor="text1"/>
          <w:lang w:eastAsia="zh-CN"/>
        </w:rPr>
        <w:t xml:space="preserve"> HP, </w:t>
      </w:r>
      <w:proofErr w:type="spellStart"/>
      <w:r w:rsidRPr="00B557EE">
        <w:rPr>
          <w:rFonts w:ascii="Book Antiqua" w:hAnsi="Book Antiqua"/>
          <w:bCs/>
          <w:color w:val="000000" w:themeColor="text1"/>
          <w:lang w:eastAsia="zh-CN"/>
        </w:rPr>
        <w:t>Maluf</w:t>
      </w:r>
      <w:proofErr w:type="spellEnd"/>
      <w:r w:rsidRPr="00B557EE">
        <w:rPr>
          <w:rFonts w:ascii="Book Antiqua" w:hAnsi="Book Antiqua"/>
          <w:bCs/>
          <w:color w:val="000000" w:themeColor="text1"/>
          <w:lang w:eastAsia="zh-CN"/>
        </w:rPr>
        <w:t xml:space="preserve"> DG. Donor Hepatic Steatosis Induce Exacerbated Ischemia-Reperfusion Injury Through Activation of Innate Immune Response Molecular Pathways. </w:t>
      </w:r>
      <w:r w:rsidRPr="00B557EE">
        <w:rPr>
          <w:rFonts w:ascii="Book Antiqua" w:hAnsi="Book Antiqua"/>
          <w:bCs/>
          <w:i/>
          <w:iCs/>
          <w:color w:val="000000" w:themeColor="text1"/>
          <w:lang w:eastAsia="zh-CN"/>
        </w:rPr>
        <w:t>Transplantation</w:t>
      </w:r>
      <w:r w:rsidRPr="00B557EE">
        <w:rPr>
          <w:rFonts w:ascii="Book Antiqua" w:hAnsi="Book Antiqua"/>
          <w:bCs/>
          <w:color w:val="000000" w:themeColor="text1"/>
          <w:lang w:eastAsia="zh-CN"/>
        </w:rPr>
        <w:t> 2015; </w:t>
      </w:r>
      <w:r w:rsidRPr="00B557EE">
        <w:rPr>
          <w:rFonts w:ascii="Book Antiqua" w:hAnsi="Book Antiqua"/>
          <w:b/>
          <w:bCs/>
          <w:color w:val="000000" w:themeColor="text1"/>
          <w:lang w:eastAsia="zh-CN"/>
        </w:rPr>
        <w:t>99</w:t>
      </w:r>
      <w:r w:rsidRPr="00B557EE">
        <w:rPr>
          <w:rFonts w:ascii="Book Antiqua" w:hAnsi="Book Antiqua"/>
          <w:bCs/>
          <w:color w:val="000000" w:themeColor="text1"/>
          <w:lang w:eastAsia="zh-CN"/>
        </w:rPr>
        <w:t>: 2523-2533 [PMID: 26285018 DOI: 10.1097/TP.0000000000000857]</w:t>
      </w:r>
    </w:p>
    <w:p w14:paraId="4D0D3920"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36 </w:t>
      </w:r>
      <w:r w:rsidRPr="00B557EE">
        <w:rPr>
          <w:rFonts w:ascii="Book Antiqua" w:hAnsi="Book Antiqua"/>
          <w:b/>
          <w:bCs/>
          <w:color w:val="000000" w:themeColor="text1"/>
          <w:lang w:eastAsia="zh-CN"/>
        </w:rPr>
        <w:t>Ramachandran S</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Liaw</w:t>
      </w:r>
      <w:proofErr w:type="spellEnd"/>
      <w:r w:rsidRPr="00B557EE">
        <w:rPr>
          <w:rFonts w:ascii="Book Antiqua" w:hAnsi="Book Antiqua"/>
          <w:bCs/>
          <w:color w:val="000000" w:themeColor="text1"/>
          <w:lang w:eastAsia="zh-CN"/>
        </w:rPr>
        <w:t xml:space="preserve"> JM, Jia J, Glasgow SC, Liu W, </w:t>
      </w:r>
      <w:proofErr w:type="spellStart"/>
      <w:r w:rsidRPr="00B557EE">
        <w:rPr>
          <w:rFonts w:ascii="Book Antiqua" w:hAnsi="Book Antiqua"/>
          <w:bCs/>
          <w:color w:val="000000" w:themeColor="text1"/>
          <w:lang w:eastAsia="zh-CN"/>
        </w:rPr>
        <w:t>Csontos</w:t>
      </w:r>
      <w:proofErr w:type="spellEnd"/>
      <w:r w:rsidRPr="00B557EE">
        <w:rPr>
          <w:rFonts w:ascii="Book Antiqua" w:hAnsi="Book Antiqua"/>
          <w:bCs/>
          <w:color w:val="000000" w:themeColor="text1"/>
          <w:lang w:eastAsia="zh-CN"/>
        </w:rPr>
        <w:t xml:space="preserve"> K, </w:t>
      </w:r>
      <w:proofErr w:type="spellStart"/>
      <w:r w:rsidRPr="00B557EE">
        <w:rPr>
          <w:rFonts w:ascii="Book Antiqua" w:hAnsi="Book Antiqua"/>
          <w:bCs/>
          <w:color w:val="000000" w:themeColor="text1"/>
          <w:lang w:eastAsia="zh-CN"/>
        </w:rPr>
        <w:t>Upadhya</w:t>
      </w:r>
      <w:proofErr w:type="spellEnd"/>
      <w:r w:rsidRPr="00B557EE">
        <w:rPr>
          <w:rFonts w:ascii="Book Antiqua" w:hAnsi="Book Antiqua"/>
          <w:bCs/>
          <w:color w:val="000000" w:themeColor="text1"/>
          <w:lang w:eastAsia="zh-CN"/>
        </w:rPr>
        <w:t xml:space="preserve"> GA, </w:t>
      </w:r>
      <w:proofErr w:type="spellStart"/>
      <w:r w:rsidRPr="00B557EE">
        <w:rPr>
          <w:rFonts w:ascii="Book Antiqua" w:hAnsi="Book Antiqua"/>
          <w:bCs/>
          <w:color w:val="000000" w:themeColor="text1"/>
          <w:lang w:eastAsia="zh-CN"/>
        </w:rPr>
        <w:t>Mohanakumar</w:t>
      </w:r>
      <w:proofErr w:type="spellEnd"/>
      <w:r w:rsidRPr="00B557EE">
        <w:rPr>
          <w:rFonts w:ascii="Book Antiqua" w:hAnsi="Book Antiqua"/>
          <w:bCs/>
          <w:color w:val="000000" w:themeColor="text1"/>
          <w:lang w:eastAsia="zh-CN"/>
        </w:rPr>
        <w:t xml:space="preserve"> T, Chapman WC. Ischemia-reperfusion injury in rat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liver is dependent on </w:t>
      </w:r>
      <w:proofErr w:type="spellStart"/>
      <w:r w:rsidRPr="00B557EE">
        <w:rPr>
          <w:rFonts w:ascii="Book Antiqua" w:hAnsi="Book Antiqua"/>
          <w:bCs/>
          <w:color w:val="000000" w:themeColor="text1"/>
          <w:lang w:eastAsia="zh-CN"/>
        </w:rPr>
        <w:t>NFκB</w:t>
      </w:r>
      <w:proofErr w:type="spellEnd"/>
      <w:r w:rsidRPr="00B557EE">
        <w:rPr>
          <w:rFonts w:ascii="Book Antiqua" w:hAnsi="Book Antiqua"/>
          <w:bCs/>
          <w:color w:val="000000" w:themeColor="text1"/>
          <w:lang w:eastAsia="zh-CN"/>
        </w:rPr>
        <w:t xml:space="preserve"> P65 activation.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i/>
          <w:iCs/>
          <w:color w:val="000000" w:themeColor="text1"/>
          <w:lang w:eastAsia="zh-CN"/>
        </w:rPr>
        <w:t xml:space="preserve"> Immunol</w:t>
      </w:r>
      <w:r w:rsidRPr="00B557EE">
        <w:rPr>
          <w:rFonts w:ascii="Book Antiqua" w:hAnsi="Book Antiqua"/>
          <w:bCs/>
          <w:color w:val="000000" w:themeColor="text1"/>
          <w:lang w:eastAsia="zh-CN"/>
        </w:rPr>
        <w:t> 2012; </w:t>
      </w:r>
      <w:r w:rsidRPr="00B557EE">
        <w:rPr>
          <w:rFonts w:ascii="Book Antiqua" w:hAnsi="Book Antiqua"/>
          <w:b/>
          <w:bCs/>
          <w:color w:val="000000" w:themeColor="text1"/>
          <w:lang w:eastAsia="zh-CN"/>
        </w:rPr>
        <w:t>26</w:t>
      </w:r>
      <w:r w:rsidRPr="00B557EE">
        <w:rPr>
          <w:rFonts w:ascii="Book Antiqua" w:hAnsi="Book Antiqua"/>
          <w:bCs/>
          <w:color w:val="000000" w:themeColor="text1"/>
          <w:lang w:eastAsia="zh-CN"/>
        </w:rPr>
        <w:t>: 201-206 [PMID: 22286145 DOI: 10.1016/j.trim.2012.01.001]</w:t>
      </w:r>
    </w:p>
    <w:p w14:paraId="0F555260"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37 </w:t>
      </w:r>
      <w:r w:rsidRPr="00B557EE">
        <w:rPr>
          <w:rFonts w:ascii="Book Antiqua" w:hAnsi="Book Antiqua"/>
          <w:b/>
          <w:bCs/>
          <w:color w:val="000000" w:themeColor="text1"/>
          <w:lang w:eastAsia="zh-CN"/>
        </w:rPr>
        <w:t xml:space="preserve">von </w:t>
      </w:r>
      <w:proofErr w:type="spellStart"/>
      <w:r w:rsidRPr="00B557EE">
        <w:rPr>
          <w:rFonts w:ascii="Book Antiqua" w:hAnsi="Book Antiqua"/>
          <w:b/>
          <w:bCs/>
          <w:color w:val="000000" w:themeColor="text1"/>
          <w:lang w:eastAsia="zh-CN"/>
        </w:rPr>
        <w:t>Heesen</w:t>
      </w:r>
      <w:proofErr w:type="spellEnd"/>
      <w:r w:rsidRPr="00B557EE">
        <w:rPr>
          <w:rFonts w:ascii="Book Antiqua" w:hAnsi="Book Antiqua"/>
          <w:b/>
          <w:bCs/>
          <w:color w:val="000000" w:themeColor="text1"/>
          <w:lang w:eastAsia="zh-CN"/>
        </w:rPr>
        <w:t xml:space="preserve"> M</w:t>
      </w:r>
      <w:r w:rsidRPr="00B557EE">
        <w:rPr>
          <w:rFonts w:ascii="Book Antiqua" w:hAnsi="Book Antiqua"/>
          <w:bCs/>
          <w:color w:val="000000" w:themeColor="text1"/>
          <w:lang w:eastAsia="zh-CN"/>
        </w:rPr>
        <w:t xml:space="preserve">, Seibert K, </w:t>
      </w:r>
      <w:proofErr w:type="spellStart"/>
      <w:r w:rsidRPr="00B557EE">
        <w:rPr>
          <w:rFonts w:ascii="Book Antiqua" w:hAnsi="Book Antiqua"/>
          <w:bCs/>
          <w:color w:val="000000" w:themeColor="text1"/>
          <w:lang w:eastAsia="zh-CN"/>
        </w:rPr>
        <w:t>Hülser</w:t>
      </w:r>
      <w:proofErr w:type="spellEnd"/>
      <w:r w:rsidRPr="00B557EE">
        <w:rPr>
          <w:rFonts w:ascii="Book Antiqua" w:hAnsi="Book Antiqua"/>
          <w:bCs/>
          <w:color w:val="000000" w:themeColor="text1"/>
          <w:lang w:eastAsia="zh-CN"/>
        </w:rPr>
        <w:t xml:space="preserve"> M, Scheuer C, Wagner M, </w:t>
      </w:r>
      <w:proofErr w:type="spellStart"/>
      <w:r w:rsidRPr="00B557EE">
        <w:rPr>
          <w:rFonts w:ascii="Book Antiqua" w:hAnsi="Book Antiqua"/>
          <w:bCs/>
          <w:color w:val="000000" w:themeColor="text1"/>
          <w:lang w:eastAsia="zh-CN"/>
        </w:rPr>
        <w:t>Menger</w:t>
      </w:r>
      <w:proofErr w:type="spellEnd"/>
      <w:r w:rsidRPr="00B557EE">
        <w:rPr>
          <w:rFonts w:ascii="Book Antiqua" w:hAnsi="Book Antiqua"/>
          <w:bCs/>
          <w:color w:val="000000" w:themeColor="text1"/>
          <w:lang w:eastAsia="zh-CN"/>
        </w:rPr>
        <w:t xml:space="preserve"> MD, Schilling MK, </w:t>
      </w:r>
      <w:proofErr w:type="spellStart"/>
      <w:r w:rsidRPr="00B557EE">
        <w:rPr>
          <w:rFonts w:ascii="Book Antiqua" w:hAnsi="Book Antiqua"/>
          <w:bCs/>
          <w:color w:val="000000" w:themeColor="text1"/>
          <w:lang w:eastAsia="zh-CN"/>
        </w:rPr>
        <w:t>Moussavian</w:t>
      </w:r>
      <w:proofErr w:type="spellEnd"/>
      <w:r w:rsidRPr="00B557EE">
        <w:rPr>
          <w:rFonts w:ascii="Book Antiqua" w:hAnsi="Book Antiqua"/>
          <w:bCs/>
          <w:color w:val="000000" w:themeColor="text1"/>
          <w:lang w:eastAsia="zh-CN"/>
        </w:rPr>
        <w:t xml:space="preserve"> MR. Multidrug donor preconditioning protects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liver grafts against ischemia-reperfusion injury. </w:t>
      </w:r>
      <w:r w:rsidRPr="00B557EE">
        <w:rPr>
          <w:rFonts w:ascii="Book Antiqua" w:hAnsi="Book Antiqua"/>
          <w:bCs/>
          <w:i/>
          <w:iCs/>
          <w:color w:val="000000" w:themeColor="text1"/>
          <w:lang w:eastAsia="zh-CN"/>
        </w:rPr>
        <w:t>Am J Surg</w:t>
      </w:r>
      <w:r w:rsidRPr="00B557EE">
        <w:rPr>
          <w:rFonts w:ascii="Book Antiqua" w:hAnsi="Book Antiqua"/>
          <w:bCs/>
          <w:color w:val="000000" w:themeColor="text1"/>
          <w:lang w:eastAsia="zh-CN"/>
        </w:rPr>
        <w:t> 2012; </w:t>
      </w:r>
      <w:r w:rsidRPr="00B557EE">
        <w:rPr>
          <w:rFonts w:ascii="Book Antiqua" w:hAnsi="Book Antiqua"/>
          <w:b/>
          <w:bCs/>
          <w:color w:val="000000" w:themeColor="text1"/>
          <w:lang w:eastAsia="zh-CN"/>
        </w:rPr>
        <w:t>203</w:t>
      </w:r>
      <w:r w:rsidRPr="00B557EE">
        <w:rPr>
          <w:rFonts w:ascii="Book Antiqua" w:hAnsi="Book Antiqua"/>
          <w:bCs/>
          <w:color w:val="000000" w:themeColor="text1"/>
          <w:lang w:eastAsia="zh-CN"/>
        </w:rPr>
        <w:t>: 168-176 [PMID: 21782153 DOI: 10.1016/j.amjsurg.2011.01.026]</w:t>
      </w:r>
    </w:p>
    <w:p w14:paraId="5745E6DE"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lastRenderedPageBreak/>
        <w:t>38 </w:t>
      </w:r>
      <w:r w:rsidRPr="00B557EE">
        <w:rPr>
          <w:rFonts w:ascii="Book Antiqua" w:hAnsi="Book Antiqua"/>
          <w:b/>
          <w:bCs/>
          <w:color w:val="000000" w:themeColor="text1"/>
          <w:lang w:eastAsia="zh-CN"/>
        </w:rPr>
        <w:t>Chu MJ</w:t>
      </w:r>
      <w:r w:rsidRPr="00B557EE">
        <w:rPr>
          <w:rFonts w:ascii="Book Antiqua" w:hAnsi="Book Antiqua"/>
          <w:bCs/>
          <w:color w:val="000000" w:themeColor="text1"/>
          <w:lang w:eastAsia="zh-CN"/>
        </w:rPr>
        <w:t>, Hickey AJ, Phillips AR, Bartlett AS. The impact of hepatic steatosis on hepatic ischemia-reperfusion injury in experimental studies: a systematic review. </w:t>
      </w:r>
      <w:r w:rsidRPr="00B557EE">
        <w:rPr>
          <w:rFonts w:ascii="Book Antiqua" w:hAnsi="Book Antiqua"/>
          <w:bCs/>
          <w:i/>
          <w:iCs/>
          <w:color w:val="000000" w:themeColor="text1"/>
          <w:lang w:eastAsia="zh-CN"/>
        </w:rPr>
        <w:t>Biomed Res Int</w:t>
      </w:r>
      <w:r w:rsidRPr="00B557EE">
        <w:rPr>
          <w:rFonts w:ascii="Book Antiqua" w:hAnsi="Book Antiqua"/>
          <w:bCs/>
          <w:color w:val="000000" w:themeColor="text1"/>
          <w:lang w:eastAsia="zh-CN"/>
        </w:rPr>
        <w:t> 2013; </w:t>
      </w:r>
      <w:r w:rsidRPr="00B557EE">
        <w:rPr>
          <w:rFonts w:ascii="Book Antiqua" w:hAnsi="Book Antiqua"/>
          <w:b/>
          <w:bCs/>
          <w:color w:val="000000" w:themeColor="text1"/>
          <w:lang w:eastAsia="zh-CN"/>
        </w:rPr>
        <w:t>2013</w:t>
      </w:r>
      <w:r w:rsidRPr="00B557EE">
        <w:rPr>
          <w:rFonts w:ascii="Book Antiqua" w:hAnsi="Book Antiqua"/>
          <w:bCs/>
          <w:color w:val="000000" w:themeColor="text1"/>
          <w:lang w:eastAsia="zh-CN"/>
        </w:rPr>
        <w:t>: 192029 [PMID: 24062999 DOI: 10.1155/2013/192029]</w:t>
      </w:r>
    </w:p>
    <w:p w14:paraId="2FB6C31E"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39 </w:t>
      </w:r>
      <w:proofErr w:type="spellStart"/>
      <w:r w:rsidRPr="00B557EE">
        <w:rPr>
          <w:rFonts w:ascii="Book Antiqua" w:hAnsi="Book Antiqua"/>
          <w:b/>
          <w:bCs/>
          <w:color w:val="000000" w:themeColor="text1"/>
          <w:lang w:eastAsia="zh-CN"/>
        </w:rPr>
        <w:t>Bessems</w:t>
      </w:r>
      <w:proofErr w:type="spellEnd"/>
      <w:r w:rsidRPr="00B557EE">
        <w:rPr>
          <w:rFonts w:ascii="Book Antiqua" w:hAnsi="Book Antiqua"/>
          <w:b/>
          <w:bCs/>
          <w:color w:val="000000" w:themeColor="text1"/>
          <w:lang w:eastAsia="zh-CN"/>
        </w:rPr>
        <w:t xml:space="preserve"> M</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Doorschodt</w:t>
      </w:r>
      <w:proofErr w:type="spellEnd"/>
      <w:r w:rsidRPr="00B557EE">
        <w:rPr>
          <w:rFonts w:ascii="Book Antiqua" w:hAnsi="Book Antiqua"/>
          <w:bCs/>
          <w:color w:val="000000" w:themeColor="text1"/>
          <w:lang w:eastAsia="zh-CN"/>
        </w:rPr>
        <w:t xml:space="preserve"> BM, </w:t>
      </w:r>
      <w:proofErr w:type="spellStart"/>
      <w:r w:rsidRPr="00B557EE">
        <w:rPr>
          <w:rFonts w:ascii="Book Antiqua" w:hAnsi="Book Antiqua"/>
          <w:bCs/>
          <w:color w:val="000000" w:themeColor="text1"/>
          <w:lang w:eastAsia="zh-CN"/>
        </w:rPr>
        <w:t>Kolkert</w:t>
      </w:r>
      <w:proofErr w:type="spellEnd"/>
      <w:r w:rsidRPr="00B557EE">
        <w:rPr>
          <w:rFonts w:ascii="Book Antiqua" w:hAnsi="Book Antiqua"/>
          <w:bCs/>
          <w:color w:val="000000" w:themeColor="text1"/>
          <w:lang w:eastAsia="zh-CN"/>
        </w:rPr>
        <w:t xml:space="preserve"> JL, </w:t>
      </w:r>
      <w:proofErr w:type="spellStart"/>
      <w:r w:rsidRPr="00B557EE">
        <w:rPr>
          <w:rFonts w:ascii="Book Antiqua" w:hAnsi="Book Antiqua"/>
          <w:bCs/>
          <w:color w:val="000000" w:themeColor="text1"/>
          <w:lang w:eastAsia="zh-CN"/>
        </w:rPr>
        <w:t>Vetelainen</w:t>
      </w:r>
      <w:proofErr w:type="spellEnd"/>
      <w:r w:rsidRPr="00B557EE">
        <w:rPr>
          <w:rFonts w:ascii="Book Antiqua" w:hAnsi="Book Antiqua"/>
          <w:bCs/>
          <w:color w:val="000000" w:themeColor="text1"/>
          <w:lang w:eastAsia="zh-CN"/>
        </w:rPr>
        <w:t xml:space="preserve"> RL, van Vliet AK, </w:t>
      </w:r>
      <w:proofErr w:type="spellStart"/>
      <w:r w:rsidRPr="00B557EE">
        <w:rPr>
          <w:rFonts w:ascii="Book Antiqua" w:hAnsi="Book Antiqua"/>
          <w:bCs/>
          <w:color w:val="000000" w:themeColor="text1"/>
          <w:lang w:eastAsia="zh-CN"/>
        </w:rPr>
        <w:t>Vreeling</w:t>
      </w:r>
      <w:proofErr w:type="spellEnd"/>
      <w:r w:rsidRPr="00B557EE">
        <w:rPr>
          <w:rFonts w:ascii="Book Antiqua" w:hAnsi="Book Antiqua"/>
          <w:bCs/>
          <w:color w:val="000000" w:themeColor="text1"/>
          <w:lang w:eastAsia="zh-CN"/>
        </w:rPr>
        <w:t xml:space="preserve"> H, van </w:t>
      </w:r>
      <w:proofErr w:type="spellStart"/>
      <w:r w:rsidRPr="00B557EE">
        <w:rPr>
          <w:rFonts w:ascii="Book Antiqua" w:hAnsi="Book Antiqua"/>
          <w:bCs/>
          <w:color w:val="000000" w:themeColor="text1"/>
          <w:lang w:eastAsia="zh-CN"/>
        </w:rPr>
        <w:t>Marle</w:t>
      </w:r>
      <w:proofErr w:type="spellEnd"/>
      <w:r w:rsidRPr="00B557EE">
        <w:rPr>
          <w:rFonts w:ascii="Book Antiqua" w:hAnsi="Book Antiqua"/>
          <w:bCs/>
          <w:color w:val="000000" w:themeColor="text1"/>
          <w:lang w:eastAsia="zh-CN"/>
        </w:rPr>
        <w:t xml:space="preserve"> J, van </w:t>
      </w:r>
      <w:proofErr w:type="spellStart"/>
      <w:r w:rsidRPr="00B557EE">
        <w:rPr>
          <w:rFonts w:ascii="Book Antiqua" w:hAnsi="Book Antiqua"/>
          <w:bCs/>
          <w:color w:val="000000" w:themeColor="text1"/>
          <w:lang w:eastAsia="zh-CN"/>
        </w:rPr>
        <w:t>Gulik</w:t>
      </w:r>
      <w:proofErr w:type="spellEnd"/>
      <w:r w:rsidRPr="00B557EE">
        <w:rPr>
          <w:rFonts w:ascii="Book Antiqua" w:hAnsi="Book Antiqua"/>
          <w:bCs/>
          <w:color w:val="000000" w:themeColor="text1"/>
          <w:lang w:eastAsia="zh-CN"/>
        </w:rPr>
        <w:t xml:space="preserve"> TM. Preservation of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livers: a comparison between cold storage and machine perfusion preservation.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2007; </w:t>
      </w:r>
      <w:r w:rsidRPr="00B557EE">
        <w:rPr>
          <w:rFonts w:ascii="Book Antiqua" w:hAnsi="Book Antiqua"/>
          <w:b/>
          <w:bCs/>
          <w:color w:val="000000" w:themeColor="text1"/>
          <w:lang w:eastAsia="zh-CN"/>
        </w:rPr>
        <w:t>13</w:t>
      </w:r>
      <w:r w:rsidRPr="00B557EE">
        <w:rPr>
          <w:rFonts w:ascii="Book Antiqua" w:hAnsi="Book Antiqua"/>
          <w:bCs/>
          <w:color w:val="000000" w:themeColor="text1"/>
          <w:lang w:eastAsia="zh-CN"/>
        </w:rPr>
        <w:t>: 497-504 [PMID: 17394146 DOI: 10.1002/lt.21039]</w:t>
      </w:r>
    </w:p>
    <w:p w14:paraId="11682207"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40 </w:t>
      </w:r>
      <w:proofErr w:type="spellStart"/>
      <w:r w:rsidRPr="00B557EE">
        <w:rPr>
          <w:rFonts w:ascii="Book Antiqua" w:hAnsi="Book Antiqua"/>
          <w:b/>
          <w:bCs/>
          <w:color w:val="000000" w:themeColor="text1"/>
          <w:lang w:eastAsia="zh-CN"/>
        </w:rPr>
        <w:t>Vairetti</w:t>
      </w:r>
      <w:proofErr w:type="spellEnd"/>
      <w:r w:rsidRPr="00B557EE">
        <w:rPr>
          <w:rFonts w:ascii="Book Antiqua" w:hAnsi="Book Antiqua"/>
          <w:b/>
          <w:bCs/>
          <w:color w:val="000000" w:themeColor="text1"/>
          <w:lang w:eastAsia="zh-CN"/>
        </w:rPr>
        <w:t xml:space="preserve"> M</w:t>
      </w:r>
      <w:r w:rsidRPr="00B557EE">
        <w:rPr>
          <w:rFonts w:ascii="Book Antiqua" w:hAnsi="Book Antiqua"/>
          <w:bCs/>
          <w:color w:val="000000" w:themeColor="text1"/>
          <w:lang w:eastAsia="zh-CN"/>
        </w:rPr>
        <w:t xml:space="preserve">, Ferrigno A, Carlucci F, </w:t>
      </w:r>
      <w:proofErr w:type="spellStart"/>
      <w:r w:rsidRPr="00B557EE">
        <w:rPr>
          <w:rFonts w:ascii="Book Antiqua" w:hAnsi="Book Antiqua"/>
          <w:bCs/>
          <w:color w:val="000000" w:themeColor="text1"/>
          <w:lang w:eastAsia="zh-CN"/>
        </w:rPr>
        <w:t>Tabucchi</w:t>
      </w:r>
      <w:proofErr w:type="spellEnd"/>
      <w:r w:rsidRPr="00B557EE">
        <w:rPr>
          <w:rFonts w:ascii="Book Antiqua" w:hAnsi="Book Antiqua"/>
          <w:bCs/>
          <w:color w:val="000000" w:themeColor="text1"/>
          <w:lang w:eastAsia="zh-CN"/>
        </w:rPr>
        <w:t xml:space="preserve"> A, Rizzo V, </w:t>
      </w:r>
      <w:proofErr w:type="spellStart"/>
      <w:r w:rsidRPr="00B557EE">
        <w:rPr>
          <w:rFonts w:ascii="Book Antiqua" w:hAnsi="Book Antiqua"/>
          <w:bCs/>
          <w:color w:val="000000" w:themeColor="text1"/>
          <w:lang w:eastAsia="zh-CN"/>
        </w:rPr>
        <w:t>Boncompagni</w:t>
      </w:r>
      <w:proofErr w:type="spellEnd"/>
      <w:r w:rsidRPr="00B557EE">
        <w:rPr>
          <w:rFonts w:ascii="Book Antiqua" w:hAnsi="Book Antiqua"/>
          <w:bCs/>
          <w:color w:val="000000" w:themeColor="text1"/>
          <w:lang w:eastAsia="zh-CN"/>
        </w:rPr>
        <w:t xml:space="preserve"> E, </w:t>
      </w:r>
      <w:proofErr w:type="spellStart"/>
      <w:r w:rsidRPr="00B557EE">
        <w:rPr>
          <w:rFonts w:ascii="Book Antiqua" w:hAnsi="Book Antiqua"/>
          <w:bCs/>
          <w:color w:val="000000" w:themeColor="text1"/>
          <w:lang w:eastAsia="zh-CN"/>
        </w:rPr>
        <w:t>Neri</w:t>
      </w:r>
      <w:proofErr w:type="spellEnd"/>
      <w:r w:rsidRPr="00B557EE">
        <w:rPr>
          <w:rFonts w:ascii="Book Antiqua" w:hAnsi="Book Antiqua"/>
          <w:bCs/>
          <w:color w:val="000000" w:themeColor="text1"/>
          <w:lang w:eastAsia="zh-CN"/>
        </w:rPr>
        <w:t xml:space="preserve"> D, </w:t>
      </w:r>
      <w:proofErr w:type="spellStart"/>
      <w:r w:rsidRPr="00B557EE">
        <w:rPr>
          <w:rFonts w:ascii="Book Antiqua" w:hAnsi="Book Antiqua"/>
          <w:bCs/>
          <w:color w:val="000000" w:themeColor="text1"/>
          <w:lang w:eastAsia="zh-CN"/>
        </w:rPr>
        <w:t>Gringeri</w:t>
      </w:r>
      <w:proofErr w:type="spellEnd"/>
      <w:r w:rsidRPr="00B557EE">
        <w:rPr>
          <w:rFonts w:ascii="Book Antiqua" w:hAnsi="Book Antiqua"/>
          <w:bCs/>
          <w:color w:val="000000" w:themeColor="text1"/>
          <w:lang w:eastAsia="zh-CN"/>
        </w:rPr>
        <w:t xml:space="preserve"> E, Freitas I, </w:t>
      </w:r>
      <w:proofErr w:type="spellStart"/>
      <w:r w:rsidRPr="00B557EE">
        <w:rPr>
          <w:rFonts w:ascii="Book Antiqua" w:hAnsi="Book Antiqua"/>
          <w:bCs/>
          <w:color w:val="000000" w:themeColor="text1"/>
          <w:lang w:eastAsia="zh-CN"/>
        </w:rPr>
        <w:t>Cillo</w:t>
      </w:r>
      <w:proofErr w:type="spellEnd"/>
      <w:r w:rsidRPr="00B557EE">
        <w:rPr>
          <w:rFonts w:ascii="Book Antiqua" w:hAnsi="Book Antiqua"/>
          <w:bCs/>
          <w:color w:val="000000" w:themeColor="text1"/>
          <w:lang w:eastAsia="zh-CN"/>
        </w:rPr>
        <w:t xml:space="preserve"> U. </w:t>
      </w:r>
      <w:proofErr w:type="spellStart"/>
      <w:r w:rsidRPr="00B557EE">
        <w:rPr>
          <w:rFonts w:ascii="Book Antiqua" w:hAnsi="Book Antiqua"/>
          <w:bCs/>
          <w:color w:val="000000" w:themeColor="text1"/>
          <w:lang w:eastAsia="zh-CN"/>
        </w:rPr>
        <w:t>Subnormothermic</w:t>
      </w:r>
      <w:proofErr w:type="spellEnd"/>
      <w:r w:rsidRPr="00B557EE">
        <w:rPr>
          <w:rFonts w:ascii="Book Antiqua" w:hAnsi="Book Antiqua"/>
          <w:bCs/>
          <w:color w:val="000000" w:themeColor="text1"/>
          <w:lang w:eastAsia="zh-CN"/>
        </w:rPr>
        <w:t xml:space="preserve"> machine perfusion protects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livers against preservation injury: a potential for donor pool increase?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2009; </w:t>
      </w:r>
      <w:r w:rsidRPr="00B557EE">
        <w:rPr>
          <w:rFonts w:ascii="Book Antiqua" w:hAnsi="Book Antiqua"/>
          <w:b/>
          <w:bCs/>
          <w:color w:val="000000" w:themeColor="text1"/>
          <w:lang w:eastAsia="zh-CN"/>
        </w:rPr>
        <w:t>15</w:t>
      </w:r>
      <w:r w:rsidRPr="00B557EE">
        <w:rPr>
          <w:rFonts w:ascii="Book Antiqua" w:hAnsi="Book Antiqua"/>
          <w:bCs/>
          <w:color w:val="000000" w:themeColor="text1"/>
          <w:lang w:eastAsia="zh-CN"/>
        </w:rPr>
        <w:t>: 20-29 [PMID: 19109848 DOI: 10.1002/lt.21581]</w:t>
      </w:r>
    </w:p>
    <w:p w14:paraId="62EE2EF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41 </w:t>
      </w:r>
      <w:r w:rsidRPr="00B557EE">
        <w:rPr>
          <w:rFonts w:ascii="Book Antiqua" w:hAnsi="Book Antiqua"/>
          <w:b/>
          <w:bCs/>
          <w:color w:val="000000" w:themeColor="text1"/>
          <w:lang w:eastAsia="zh-CN"/>
        </w:rPr>
        <w:t>Okamura Y</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Hata</w:t>
      </w:r>
      <w:proofErr w:type="spellEnd"/>
      <w:r w:rsidRPr="00B557EE">
        <w:rPr>
          <w:rFonts w:ascii="Book Antiqua" w:hAnsi="Book Antiqua"/>
          <w:bCs/>
          <w:color w:val="000000" w:themeColor="text1"/>
          <w:lang w:eastAsia="zh-CN"/>
        </w:rPr>
        <w:t xml:space="preserve"> K, Tanaka H, </w:t>
      </w:r>
      <w:proofErr w:type="spellStart"/>
      <w:r w:rsidRPr="00B557EE">
        <w:rPr>
          <w:rFonts w:ascii="Book Antiqua" w:hAnsi="Book Antiqua"/>
          <w:bCs/>
          <w:color w:val="000000" w:themeColor="text1"/>
          <w:lang w:eastAsia="zh-CN"/>
        </w:rPr>
        <w:t>Hirao</w:t>
      </w:r>
      <w:proofErr w:type="spellEnd"/>
      <w:r w:rsidRPr="00B557EE">
        <w:rPr>
          <w:rFonts w:ascii="Book Antiqua" w:hAnsi="Book Antiqua"/>
          <w:bCs/>
          <w:color w:val="000000" w:themeColor="text1"/>
          <w:lang w:eastAsia="zh-CN"/>
        </w:rPr>
        <w:t xml:space="preserve"> H, Kubota T, </w:t>
      </w:r>
      <w:proofErr w:type="spellStart"/>
      <w:r w:rsidRPr="00B557EE">
        <w:rPr>
          <w:rFonts w:ascii="Book Antiqua" w:hAnsi="Book Antiqua"/>
          <w:bCs/>
          <w:color w:val="000000" w:themeColor="text1"/>
          <w:lang w:eastAsia="zh-CN"/>
        </w:rPr>
        <w:t>Inamoto</w:t>
      </w:r>
      <w:proofErr w:type="spellEnd"/>
      <w:r w:rsidRPr="00B557EE">
        <w:rPr>
          <w:rFonts w:ascii="Book Antiqua" w:hAnsi="Book Antiqua"/>
          <w:bCs/>
          <w:color w:val="000000" w:themeColor="text1"/>
          <w:lang w:eastAsia="zh-CN"/>
        </w:rPr>
        <w:t xml:space="preserve"> O, </w:t>
      </w:r>
      <w:proofErr w:type="spellStart"/>
      <w:r w:rsidRPr="00B557EE">
        <w:rPr>
          <w:rFonts w:ascii="Book Antiqua" w:hAnsi="Book Antiqua"/>
          <w:bCs/>
          <w:color w:val="000000" w:themeColor="text1"/>
          <w:lang w:eastAsia="zh-CN"/>
        </w:rPr>
        <w:t>Kageyama</w:t>
      </w:r>
      <w:proofErr w:type="spellEnd"/>
      <w:r w:rsidRPr="00B557EE">
        <w:rPr>
          <w:rFonts w:ascii="Book Antiqua" w:hAnsi="Book Antiqua"/>
          <w:bCs/>
          <w:color w:val="000000" w:themeColor="text1"/>
          <w:lang w:eastAsia="zh-CN"/>
        </w:rPr>
        <w:t xml:space="preserve"> S, Tamaki I, </w:t>
      </w:r>
      <w:proofErr w:type="spellStart"/>
      <w:r w:rsidRPr="00B557EE">
        <w:rPr>
          <w:rFonts w:ascii="Book Antiqua" w:hAnsi="Book Antiqua"/>
          <w:bCs/>
          <w:color w:val="000000" w:themeColor="text1"/>
          <w:lang w:eastAsia="zh-CN"/>
        </w:rPr>
        <w:t>Yermek</w:t>
      </w:r>
      <w:proofErr w:type="spellEnd"/>
      <w:r w:rsidRPr="00B557EE">
        <w:rPr>
          <w:rFonts w:ascii="Book Antiqua" w:hAnsi="Book Antiqua"/>
          <w:bCs/>
          <w:color w:val="000000" w:themeColor="text1"/>
          <w:lang w:eastAsia="zh-CN"/>
        </w:rPr>
        <w:t xml:space="preserve"> N, Yoshikawa J, </w:t>
      </w:r>
      <w:proofErr w:type="spellStart"/>
      <w:r w:rsidRPr="00B557EE">
        <w:rPr>
          <w:rFonts w:ascii="Book Antiqua" w:hAnsi="Book Antiqua"/>
          <w:bCs/>
          <w:color w:val="000000" w:themeColor="text1"/>
          <w:lang w:eastAsia="zh-CN"/>
        </w:rPr>
        <w:t>Uemoto</w:t>
      </w:r>
      <w:proofErr w:type="spellEnd"/>
      <w:r w:rsidRPr="00B557EE">
        <w:rPr>
          <w:rFonts w:ascii="Book Antiqua" w:hAnsi="Book Antiqua"/>
          <w:bCs/>
          <w:color w:val="000000" w:themeColor="text1"/>
          <w:lang w:eastAsia="zh-CN"/>
        </w:rPr>
        <w:t xml:space="preserve"> S. Impact of </w:t>
      </w:r>
      <w:proofErr w:type="spellStart"/>
      <w:r w:rsidRPr="00B557EE">
        <w:rPr>
          <w:rFonts w:ascii="Book Antiqua" w:hAnsi="Book Antiqua"/>
          <w:bCs/>
          <w:color w:val="000000" w:themeColor="text1"/>
          <w:lang w:eastAsia="zh-CN"/>
        </w:rPr>
        <w:t>Subnormothermic</w:t>
      </w:r>
      <w:proofErr w:type="spellEnd"/>
      <w:r w:rsidRPr="00B557EE">
        <w:rPr>
          <w:rFonts w:ascii="Book Antiqua" w:hAnsi="Book Antiqua"/>
          <w:bCs/>
          <w:color w:val="000000" w:themeColor="text1"/>
          <w:lang w:eastAsia="zh-CN"/>
        </w:rPr>
        <w:t xml:space="preserve"> Machine Perfusion Preservation in Severely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Rat Livers: A Detailed Assessment in an Isolated Setting. </w:t>
      </w:r>
      <w:r w:rsidRPr="00B557EE">
        <w:rPr>
          <w:rFonts w:ascii="Book Antiqua" w:hAnsi="Book Antiqua"/>
          <w:bCs/>
          <w:i/>
          <w:iCs/>
          <w:color w:val="000000" w:themeColor="text1"/>
          <w:lang w:eastAsia="zh-CN"/>
        </w:rPr>
        <w:t>Am J Transplant</w:t>
      </w:r>
      <w:r w:rsidRPr="00B557EE">
        <w:rPr>
          <w:rFonts w:ascii="Book Antiqua" w:hAnsi="Book Antiqua"/>
          <w:bCs/>
          <w:color w:val="000000" w:themeColor="text1"/>
          <w:lang w:eastAsia="zh-CN"/>
        </w:rPr>
        <w:t> 2017; </w:t>
      </w:r>
      <w:r w:rsidRPr="00B557EE">
        <w:rPr>
          <w:rFonts w:ascii="Book Antiqua" w:hAnsi="Book Antiqua"/>
          <w:b/>
          <w:bCs/>
          <w:color w:val="000000" w:themeColor="text1"/>
          <w:lang w:eastAsia="zh-CN"/>
        </w:rPr>
        <w:t>17</w:t>
      </w:r>
      <w:r w:rsidRPr="00B557EE">
        <w:rPr>
          <w:rFonts w:ascii="Book Antiqua" w:hAnsi="Book Antiqua"/>
          <w:bCs/>
          <w:color w:val="000000" w:themeColor="text1"/>
          <w:lang w:eastAsia="zh-CN"/>
        </w:rPr>
        <w:t>: 1204-1215 [PMID: 27860296 DOI: 10.1111/ajt.14110]</w:t>
      </w:r>
    </w:p>
    <w:p w14:paraId="668DDF46"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42 </w:t>
      </w:r>
      <w:proofErr w:type="spellStart"/>
      <w:r w:rsidRPr="00B557EE">
        <w:rPr>
          <w:rFonts w:ascii="Book Antiqua" w:hAnsi="Book Antiqua"/>
          <w:b/>
          <w:bCs/>
          <w:color w:val="000000" w:themeColor="text1"/>
          <w:lang w:eastAsia="zh-CN"/>
        </w:rPr>
        <w:t>Nativ</w:t>
      </w:r>
      <w:proofErr w:type="spellEnd"/>
      <w:r w:rsidRPr="00B557EE">
        <w:rPr>
          <w:rFonts w:ascii="Book Antiqua" w:hAnsi="Book Antiqua"/>
          <w:b/>
          <w:bCs/>
          <w:color w:val="000000" w:themeColor="text1"/>
          <w:lang w:eastAsia="zh-CN"/>
        </w:rPr>
        <w:t xml:space="preserve"> NI</w:t>
      </w:r>
      <w:r w:rsidRPr="00B557EE">
        <w:rPr>
          <w:rFonts w:ascii="Book Antiqua" w:hAnsi="Book Antiqua"/>
          <w:bCs/>
          <w:color w:val="000000" w:themeColor="text1"/>
          <w:lang w:eastAsia="zh-CN"/>
        </w:rPr>
        <w:t xml:space="preserve">, Maguire TJ, </w:t>
      </w:r>
      <w:proofErr w:type="spellStart"/>
      <w:r w:rsidRPr="00B557EE">
        <w:rPr>
          <w:rFonts w:ascii="Book Antiqua" w:hAnsi="Book Antiqua"/>
          <w:bCs/>
          <w:color w:val="000000" w:themeColor="text1"/>
          <w:lang w:eastAsia="zh-CN"/>
        </w:rPr>
        <w:t>Yarmush</w:t>
      </w:r>
      <w:proofErr w:type="spellEnd"/>
      <w:r w:rsidRPr="00B557EE">
        <w:rPr>
          <w:rFonts w:ascii="Book Antiqua" w:hAnsi="Book Antiqua"/>
          <w:bCs/>
          <w:color w:val="000000" w:themeColor="text1"/>
          <w:lang w:eastAsia="zh-CN"/>
        </w:rPr>
        <w:t xml:space="preserve"> G, </w:t>
      </w:r>
      <w:proofErr w:type="spellStart"/>
      <w:r w:rsidRPr="00B557EE">
        <w:rPr>
          <w:rFonts w:ascii="Book Antiqua" w:hAnsi="Book Antiqua"/>
          <w:bCs/>
          <w:color w:val="000000" w:themeColor="text1"/>
          <w:lang w:eastAsia="zh-CN"/>
        </w:rPr>
        <w:t>Brasaemle</w:t>
      </w:r>
      <w:proofErr w:type="spellEnd"/>
      <w:r w:rsidRPr="00B557EE">
        <w:rPr>
          <w:rFonts w:ascii="Book Antiqua" w:hAnsi="Book Antiqua"/>
          <w:bCs/>
          <w:color w:val="000000" w:themeColor="text1"/>
          <w:lang w:eastAsia="zh-CN"/>
        </w:rPr>
        <w:t xml:space="preserve"> DL, Henry SD, </w:t>
      </w:r>
      <w:proofErr w:type="spellStart"/>
      <w:r w:rsidRPr="00B557EE">
        <w:rPr>
          <w:rFonts w:ascii="Book Antiqua" w:hAnsi="Book Antiqua"/>
          <w:bCs/>
          <w:color w:val="000000" w:themeColor="text1"/>
          <w:lang w:eastAsia="zh-CN"/>
        </w:rPr>
        <w:t>Guarrera</w:t>
      </w:r>
      <w:proofErr w:type="spellEnd"/>
      <w:r w:rsidRPr="00B557EE">
        <w:rPr>
          <w:rFonts w:ascii="Book Antiqua" w:hAnsi="Book Antiqua"/>
          <w:bCs/>
          <w:color w:val="000000" w:themeColor="text1"/>
          <w:lang w:eastAsia="zh-CN"/>
        </w:rPr>
        <w:t xml:space="preserve"> JV, Berthiaume F, Yarmush ML. Liver defatting: an alternative approach to enable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liver transplantation. </w:t>
      </w:r>
      <w:r w:rsidRPr="00B557EE">
        <w:rPr>
          <w:rFonts w:ascii="Book Antiqua" w:hAnsi="Book Antiqua"/>
          <w:bCs/>
          <w:i/>
          <w:iCs/>
          <w:color w:val="000000" w:themeColor="text1"/>
          <w:lang w:eastAsia="zh-CN"/>
        </w:rPr>
        <w:t>Am J Transplant</w:t>
      </w:r>
      <w:r w:rsidRPr="00B557EE">
        <w:rPr>
          <w:rFonts w:ascii="Book Antiqua" w:hAnsi="Book Antiqua"/>
          <w:bCs/>
          <w:color w:val="000000" w:themeColor="text1"/>
          <w:lang w:eastAsia="zh-CN"/>
        </w:rPr>
        <w:t> 2012; </w:t>
      </w:r>
      <w:r w:rsidRPr="00B557EE">
        <w:rPr>
          <w:rFonts w:ascii="Book Antiqua" w:hAnsi="Book Antiqua"/>
          <w:b/>
          <w:bCs/>
          <w:color w:val="000000" w:themeColor="text1"/>
          <w:lang w:eastAsia="zh-CN"/>
        </w:rPr>
        <w:t>12</w:t>
      </w:r>
      <w:r w:rsidRPr="00B557EE">
        <w:rPr>
          <w:rFonts w:ascii="Book Antiqua" w:hAnsi="Book Antiqua"/>
          <w:bCs/>
          <w:color w:val="000000" w:themeColor="text1"/>
          <w:lang w:eastAsia="zh-CN"/>
        </w:rPr>
        <w:t>: 3176-3183 [PMID: 23057797 DOI: 10.1111/j.1600-6143.</w:t>
      </w:r>
      <w:proofErr w:type="gramStart"/>
      <w:r w:rsidRPr="00B557EE">
        <w:rPr>
          <w:rFonts w:ascii="Book Antiqua" w:hAnsi="Book Antiqua"/>
          <w:bCs/>
          <w:color w:val="000000" w:themeColor="text1"/>
          <w:lang w:eastAsia="zh-CN"/>
        </w:rPr>
        <w:t>2012.04288.x</w:t>
      </w:r>
      <w:proofErr w:type="gramEnd"/>
      <w:r w:rsidRPr="00B557EE">
        <w:rPr>
          <w:rFonts w:ascii="Book Antiqua" w:hAnsi="Book Antiqua"/>
          <w:bCs/>
          <w:color w:val="000000" w:themeColor="text1"/>
          <w:lang w:eastAsia="zh-CN"/>
        </w:rPr>
        <w:t>]</w:t>
      </w:r>
    </w:p>
    <w:p w14:paraId="6BBB7D2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43 </w:t>
      </w:r>
      <w:proofErr w:type="spellStart"/>
      <w:r w:rsidRPr="00B557EE">
        <w:rPr>
          <w:rFonts w:ascii="Book Antiqua" w:hAnsi="Book Antiqua"/>
          <w:b/>
          <w:bCs/>
          <w:color w:val="000000" w:themeColor="text1"/>
          <w:lang w:eastAsia="zh-CN"/>
        </w:rPr>
        <w:t>Nakamuta</w:t>
      </w:r>
      <w:proofErr w:type="spellEnd"/>
      <w:r w:rsidRPr="00B557EE">
        <w:rPr>
          <w:rFonts w:ascii="Book Antiqua" w:hAnsi="Book Antiqua"/>
          <w:b/>
          <w:bCs/>
          <w:color w:val="000000" w:themeColor="text1"/>
          <w:lang w:eastAsia="zh-CN"/>
        </w:rPr>
        <w:t xml:space="preserve"> M</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Morizono</w:t>
      </w:r>
      <w:proofErr w:type="spellEnd"/>
      <w:r w:rsidRPr="00B557EE">
        <w:rPr>
          <w:rFonts w:ascii="Book Antiqua" w:hAnsi="Book Antiqua"/>
          <w:bCs/>
          <w:color w:val="000000" w:themeColor="text1"/>
          <w:lang w:eastAsia="zh-CN"/>
        </w:rPr>
        <w:t xml:space="preserve"> S, </w:t>
      </w:r>
      <w:proofErr w:type="spellStart"/>
      <w:r w:rsidRPr="00B557EE">
        <w:rPr>
          <w:rFonts w:ascii="Book Antiqua" w:hAnsi="Book Antiqua"/>
          <w:bCs/>
          <w:color w:val="000000" w:themeColor="text1"/>
          <w:lang w:eastAsia="zh-CN"/>
        </w:rPr>
        <w:t>Soejima</w:t>
      </w:r>
      <w:proofErr w:type="spellEnd"/>
      <w:r w:rsidRPr="00B557EE">
        <w:rPr>
          <w:rFonts w:ascii="Book Antiqua" w:hAnsi="Book Antiqua"/>
          <w:bCs/>
          <w:color w:val="000000" w:themeColor="text1"/>
          <w:lang w:eastAsia="zh-CN"/>
        </w:rPr>
        <w:t xml:space="preserve"> Y, </w:t>
      </w:r>
      <w:proofErr w:type="spellStart"/>
      <w:r w:rsidRPr="00B557EE">
        <w:rPr>
          <w:rFonts w:ascii="Book Antiqua" w:hAnsi="Book Antiqua"/>
          <w:bCs/>
          <w:color w:val="000000" w:themeColor="text1"/>
          <w:lang w:eastAsia="zh-CN"/>
        </w:rPr>
        <w:t>Yoshizumi</w:t>
      </w:r>
      <w:proofErr w:type="spellEnd"/>
      <w:r w:rsidRPr="00B557EE">
        <w:rPr>
          <w:rFonts w:ascii="Book Antiqua" w:hAnsi="Book Antiqua"/>
          <w:bCs/>
          <w:color w:val="000000" w:themeColor="text1"/>
          <w:lang w:eastAsia="zh-CN"/>
        </w:rPr>
        <w:t xml:space="preserve"> T, </w:t>
      </w:r>
      <w:proofErr w:type="spellStart"/>
      <w:r w:rsidRPr="00B557EE">
        <w:rPr>
          <w:rFonts w:ascii="Book Antiqua" w:hAnsi="Book Antiqua"/>
          <w:bCs/>
          <w:color w:val="000000" w:themeColor="text1"/>
          <w:lang w:eastAsia="zh-CN"/>
        </w:rPr>
        <w:t>Aishima</w:t>
      </w:r>
      <w:proofErr w:type="spellEnd"/>
      <w:r w:rsidRPr="00B557EE">
        <w:rPr>
          <w:rFonts w:ascii="Book Antiqua" w:hAnsi="Book Antiqua"/>
          <w:bCs/>
          <w:color w:val="000000" w:themeColor="text1"/>
          <w:lang w:eastAsia="zh-CN"/>
        </w:rPr>
        <w:t xml:space="preserve"> S, </w:t>
      </w:r>
      <w:proofErr w:type="spellStart"/>
      <w:r w:rsidRPr="00B557EE">
        <w:rPr>
          <w:rFonts w:ascii="Book Antiqua" w:hAnsi="Book Antiqua"/>
          <w:bCs/>
          <w:color w:val="000000" w:themeColor="text1"/>
          <w:lang w:eastAsia="zh-CN"/>
        </w:rPr>
        <w:t>Takasugi</w:t>
      </w:r>
      <w:proofErr w:type="spellEnd"/>
      <w:r w:rsidRPr="00B557EE">
        <w:rPr>
          <w:rFonts w:ascii="Book Antiqua" w:hAnsi="Book Antiqua"/>
          <w:bCs/>
          <w:color w:val="000000" w:themeColor="text1"/>
          <w:lang w:eastAsia="zh-CN"/>
        </w:rPr>
        <w:t xml:space="preserve"> S, </w:t>
      </w:r>
      <w:proofErr w:type="spellStart"/>
      <w:r w:rsidRPr="00B557EE">
        <w:rPr>
          <w:rFonts w:ascii="Book Antiqua" w:hAnsi="Book Antiqua"/>
          <w:bCs/>
          <w:color w:val="000000" w:themeColor="text1"/>
          <w:lang w:eastAsia="zh-CN"/>
        </w:rPr>
        <w:t>Yoshimitsu</w:t>
      </w:r>
      <w:proofErr w:type="spellEnd"/>
      <w:r w:rsidRPr="00B557EE">
        <w:rPr>
          <w:rFonts w:ascii="Book Antiqua" w:hAnsi="Book Antiqua"/>
          <w:bCs/>
          <w:color w:val="000000" w:themeColor="text1"/>
          <w:lang w:eastAsia="zh-CN"/>
        </w:rPr>
        <w:t xml:space="preserve"> K, </w:t>
      </w:r>
      <w:proofErr w:type="spellStart"/>
      <w:r w:rsidRPr="00B557EE">
        <w:rPr>
          <w:rFonts w:ascii="Book Antiqua" w:hAnsi="Book Antiqua"/>
          <w:bCs/>
          <w:color w:val="000000" w:themeColor="text1"/>
          <w:lang w:eastAsia="zh-CN"/>
        </w:rPr>
        <w:t>Enjoji</w:t>
      </w:r>
      <w:proofErr w:type="spellEnd"/>
      <w:r w:rsidRPr="00B557EE">
        <w:rPr>
          <w:rFonts w:ascii="Book Antiqua" w:hAnsi="Book Antiqua"/>
          <w:bCs/>
          <w:color w:val="000000" w:themeColor="text1"/>
          <w:lang w:eastAsia="zh-CN"/>
        </w:rPr>
        <w:t xml:space="preserve"> M, </w:t>
      </w:r>
      <w:proofErr w:type="spellStart"/>
      <w:r w:rsidRPr="00B557EE">
        <w:rPr>
          <w:rFonts w:ascii="Book Antiqua" w:hAnsi="Book Antiqua"/>
          <w:bCs/>
          <w:color w:val="000000" w:themeColor="text1"/>
          <w:lang w:eastAsia="zh-CN"/>
        </w:rPr>
        <w:t>Kotoh</w:t>
      </w:r>
      <w:proofErr w:type="spellEnd"/>
      <w:r w:rsidRPr="00B557EE">
        <w:rPr>
          <w:rFonts w:ascii="Book Antiqua" w:hAnsi="Book Antiqua"/>
          <w:bCs/>
          <w:color w:val="000000" w:themeColor="text1"/>
          <w:lang w:eastAsia="zh-CN"/>
        </w:rPr>
        <w:t xml:space="preserve"> K, </w:t>
      </w:r>
      <w:proofErr w:type="spellStart"/>
      <w:r w:rsidRPr="00B557EE">
        <w:rPr>
          <w:rFonts w:ascii="Book Antiqua" w:hAnsi="Book Antiqua"/>
          <w:bCs/>
          <w:color w:val="000000" w:themeColor="text1"/>
          <w:lang w:eastAsia="zh-CN"/>
        </w:rPr>
        <w:t>Taketomi</w:t>
      </w:r>
      <w:proofErr w:type="spellEnd"/>
      <w:r w:rsidRPr="00B557EE">
        <w:rPr>
          <w:rFonts w:ascii="Book Antiqua" w:hAnsi="Book Antiqua"/>
          <w:bCs/>
          <w:color w:val="000000" w:themeColor="text1"/>
          <w:lang w:eastAsia="zh-CN"/>
        </w:rPr>
        <w:t xml:space="preserve"> A, Uchiyama H, Shimada M, </w:t>
      </w:r>
      <w:proofErr w:type="spellStart"/>
      <w:r w:rsidRPr="00B557EE">
        <w:rPr>
          <w:rFonts w:ascii="Book Antiqua" w:hAnsi="Book Antiqua"/>
          <w:bCs/>
          <w:color w:val="000000" w:themeColor="text1"/>
          <w:lang w:eastAsia="zh-CN"/>
        </w:rPr>
        <w:t>Nawata</w:t>
      </w:r>
      <w:proofErr w:type="spellEnd"/>
      <w:r w:rsidRPr="00B557EE">
        <w:rPr>
          <w:rFonts w:ascii="Book Antiqua" w:hAnsi="Book Antiqua"/>
          <w:bCs/>
          <w:color w:val="000000" w:themeColor="text1"/>
          <w:lang w:eastAsia="zh-CN"/>
        </w:rPr>
        <w:t xml:space="preserve"> H, Maehara Y. Short-term intensive treatment for donors with hepatic steatosis in living-donor liver transplantation. </w:t>
      </w:r>
      <w:r w:rsidRPr="00B557EE">
        <w:rPr>
          <w:rFonts w:ascii="Book Antiqua" w:hAnsi="Book Antiqua"/>
          <w:bCs/>
          <w:i/>
          <w:iCs/>
          <w:color w:val="000000" w:themeColor="text1"/>
          <w:lang w:eastAsia="zh-CN"/>
        </w:rPr>
        <w:t>Transplantation</w:t>
      </w:r>
      <w:r w:rsidRPr="00B557EE">
        <w:rPr>
          <w:rFonts w:ascii="Book Antiqua" w:hAnsi="Book Antiqua"/>
          <w:bCs/>
          <w:color w:val="000000" w:themeColor="text1"/>
          <w:lang w:eastAsia="zh-CN"/>
        </w:rPr>
        <w:t> 2005; </w:t>
      </w:r>
      <w:r w:rsidRPr="00B557EE">
        <w:rPr>
          <w:rFonts w:ascii="Book Antiqua" w:hAnsi="Book Antiqua"/>
          <w:b/>
          <w:bCs/>
          <w:color w:val="000000" w:themeColor="text1"/>
          <w:lang w:eastAsia="zh-CN"/>
        </w:rPr>
        <w:t>80</w:t>
      </w:r>
      <w:r w:rsidRPr="00B557EE">
        <w:rPr>
          <w:rFonts w:ascii="Book Antiqua" w:hAnsi="Book Antiqua"/>
          <w:bCs/>
          <w:color w:val="000000" w:themeColor="text1"/>
          <w:lang w:eastAsia="zh-CN"/>
        </w:rPr>
        <w:t>: 608-612 [PMID: 16177634 DOI: 10.1097/</w:t>
      </w:r>
      <w:proofErr w:type="gramStart"/>
      <w:r w:rsidRPr="00B557EE">
        <w:rPr>
          <w:rFonts w:ascii="Book Antiqua" w:hAnsi="Book Antiqua"/>
          <w:bCs/>
          <w:color w:val="000000" w:themeColor="text1"/>
          <w:lang w:eastAsia="zh-CN"/>
        </w:rPr>
        <w:t>01.tp.</w:t>
      </w:r>
      <w:proofErr w:type="gramEnd"/>
      <w:r w:rsidRPr="00B557EE">
        <w:rPr>
          <w:rFonts w:ascii="Book Antiqua" w:hAnsi="Book Antiqua"/>
          <w:bCs/>
          <w:color w:val="000000" w:themeColor="text1"/>
          <w:lang w:eastAsia="zh-CN"/>
        </w:rPr>
        <w:t>0000166009.77444.f3]</w:t>
      </w:r>
    </w:p>
    <w:p w14:paraId="12BE5E7A"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44 </w:t>
      </w:r>
      <w:proofErr w:type="spellStart"/>
      <w:r w:rsidRPr="00B557EE">
        <w:rPr>
          <w:rFonts w:ascii="Book Antiqua" w:hAnsi="Book Antiqua"/>
          <w:b/>
          <w:bCs/>
          <w:color w:val="000000" w:themeColor="text1"/>
          <w:lang w:eastAsia="zh-CN"/>
        </w:rPr>
        <w:t>Jin</w:t>
      </w:r>
      <w:proofErr w:type="spellEnd"/>
      <w:r w:rsidRPr="00B557EE">
        <w:rPr>
          <w:rFonts w:ascii="Book Antiqua" w:hAnsi="Book Antiqua"/>
          <w:b/>
          <w:bCs/>
          <w:color w:val="000000" w:themeColor="text1"/>
          <w:lang w:eastAsia="zh-CN"/>
        </w:rPr>
        <w:t xml:space="preserve"> YJ</w:t>
      </w:r>
      <w:r w:rsidRPr="00B557EE">
        <w:rPr>
          <w:rFonts w:ascii="Book Antiqua" w:hAnsi="Book Antiqua"/>
          <w:bCs/>
          <w:color w:val="000000" w:themeColor="text1"/>
          <w:lang w:eastAsia="zh-CN"/>
        </w:rPr>
        <w:t>, Kim KM, Hwang S, Lee SG, Ha TY, Song GW, Jung DH, Kim KH, Yu E, Shim JH, Lim YS, Lee HC, Chung YH, Lee Y, Suh DJ. Exercise and diet modification in non-obese non-alcoholic fatty liver disease: analysis of biopsies of living liver donors. </w:t>
      </w:r>
      <w:r w:rsidRPr="00B557EE">
        <w:rPr>
          <w:rFonts w:ascii="Book Antiqua" w:hAnsi="Book Antiqua"/>
          <w:bCs/>
          <w:i/>
          <w:iCs/>
          <w:color w:val="000000" w:themeColor="text1"/>
          <w:lang w:eastAsia="zh-CN"/>
        </w:rPr>
        <w:t xml:space="preserve">J Gastroenterol </w:t>
      </w:r>
      <w:proofErr w:type="spellStart"/>
      <w:r w:rsidRPr="00B557EE">
        <w:rPr>
          <w:rFonts w:ascii="Book Antiqua" w:hAnsi="Book Antiqua"/>
          <w:bCs/>
          <w:i/>
          <w:iCs/>
          <w:color w:val="000000" w:themeColor="text1"/>
          <w:lang w:eastAsia="zh-CN"/>
        </w:rPr>
        <w:t>Hepatol</w:t>
      </w:r>
      <w:proofErr w:type="spellEnd"/>
      <w:r w:rsidRPr="00B557EE">
        <w:rPr>
          <w:rFonts w:ascii="Book Antiqua" w:hAnsi="Book Antiqua"/>
          <w:bCs/>
          <w:color w:val="000000" w:themeColor="text1"/>
          <w:lang w:eastAsia="zh-CN"/>
        </w:rPr>
        <w:t> 2012; </w:t>
      </w:r>
      <w:r w:rsidRPr="00B557EE">
        <w:rPr>
          <w:rFonts w:ascii="Book Antiqua" w:hAnsi="Book Antiqua"/>
          <w:b/>
          <w:bCs/>
          <w:color w:val="000000" w:themeColor="text1"/>
          <w:lang w:eastAsia="zh-CN"/>
        </w:rPr>
        <w:t>27</w:t>
      </w:r>
      <w:r w:rsidRPr="00B557EE">
        <w:rPr>
          <w:rFonts w:ascii="Book Antiqua" w:hAnsi="Book Antiqua"/>
          <w:bCs/>
          <w:color w:val="000000" w:themeColor="text1"/>
          <w:lang w:eastAsia="zh-CN"/>
        </w:rPr>
        <w:t>: 1341-1347 [PMID: 22554085 DOI: 10.1111/j.1440-1746.</w:t>
      </w:r>
      <w:proofErr w:type="gramStart"/>
      <w:r w:rsidRPr="00B557EE">
        <w:rPr>
          <w:rFonts w:ascii="Book Antiqua" w:hAnsi="Book Antiqua"/>
          <w:bCs/>
          <w:color w:val="000000" w:themeColor="text1"/>
          <w:lang w:eastAsia="zh-CN"/>
        </w:rPr>
        <w:t>2012.07165.x</w:t>
      </w:r>
      <w:proofErr w:type="gramEnd"/>
      <w:r w:rsidRPr="00B557EE">
        <w:rPr>
          <w:rFonts w:ascii="Book Antiqua" w:hAnsi="Book Antiqua"/>
          <w:bCs/>
          <w:color w:val="000000" w:themeColor="text1"/>
          <w:lang w:eastAsia="zh-CN"/>
        </w:rPr>
        <w:t>]</w:t>
      </w:r>
    </w:p>
    <w:p w14:paraId="2C3B1F1A"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lastRenderedPageBreak/>
        <w:t>45 </w:t>
      </w:r>
      <w:proofErr w:type="spellStart"/>
      <w:r w:rsidRPr="00B557EE">
        <w:rPr>
          <w:rFonts w:ascii="Book Antiqua" w:hAnsi="Book Antiqua"/>
          <w:b/>
          <w:bCs/>
          <w:color w:val="000000" w:themeColor="text1"/>
          <w:lang w:eastAsia="zh-CN"/>
        </w:rPr>
        <w:t>Guarrera</w:t>
      </w:r>
      <w:proofErr w:type="spellEnd"/>
      <w:r w:rsidRPr="00B557EE">
        <w:rPr>
          <w:rFonts w:ascii="Book Antiqua" w:hAnsi="Book Antiqua"/>
          <w:b/>
          <w:bCs/>
          <w:color w:val="000000" w:themeColor="text1"/>
          <w:lang w:eastAsia="zh-CN"/>
        </w:rPr>
        <w:t xml:space="preserve"> JV</w:t>
      </w:r>
      <w:r w:rsidRPr="00B557EE">
        <w:rPr>
          <w:rFonts w:ascii="Book Antiqua" w:hAnsi="Book Antiqua"/>
          <w:bCs/>
          <w:color w:val="000000" w:themeColor="text1"/>
          <w:lang w:eastAsia="zh-CN"/>
        </w:rPr>
        <w:t xml:space="preserve">, Henry SD, </w:t>
      </w:r>
      <w:proofErr w:type="spellStart"/>
      <w:r w:rsidRPr="00B557EE">
        <w:rPr>
          <w:rFonts w:ascii="Book Antiqua" w:hAnsi="Book Antiqua"/>
          <w:bCs/>
          <w:color w:val="000000" w:themeColor="text1"/>
          <w:lang w:eastAsia="zh-CN"/>
        </w:rPr>
        <w:t>Samstein</w:t>
      </w:r>
      <w:proofErr w:type="spellEnd"/>
      <w:r w:rsidRPr="00B557EE">
        <w:rPr>
          <w:rFonts w:ascii="Book Antiqua" w:hAnsi="Book Antiqua"/>
          <w:bCs/>
          <w:color w:val="000000" w:themeColor="text1"/>
          <w:lang w:eastAsia="zh-CN"/>
        </w:rPr>
        <w:t xml:space="preserve"> B, Odeh-Ramadan R, </w:t>
      </w:r>
      <w:proofErr w:type="spellStart"/>
      <w:r w:rsidRPr="00B557EE">
        <w:rPr>
          <w:rFonts w:ascii="Book Antiqua" w:hAnsi="Book Antiqua"/>
          <w:bCs/>
          <w:color w:val="000000" w:themeColor="text1"/>
          <w:lang w:eastAsia="zh-CN"/>
        </w:rPr>
        <w:t>Kinkhabwala</w:t>
      </w:r>
      <w:proofErr w:type="spellEnd"/>
      <w:r w:rsidRPr="00B557EE">
        <w:rPr>
          <w:rFonts w:ascii="Book Antiqua" w:hAnsi="Book Antiqua"/>
          <w:bCs/>
          <w:color w:val="000000" w:themeColor="text1"/>
          <w:lang w:eastAsia="zh-CN"/>
        </w:rPr>
        <w:t xml:space="preserve"> M, Goldstein MJ, Ratner LE, Renz JF, Lee HT, Brown RS Jr, Emond JC. Hypothermic machine preservation in human liver transplantation: the first clinical series. </w:t>
      </w:r>
      <w:r w:rsidRPr="00B557EE">
        <w:rPr>
          <w:rFonts w:ascii="Book Antiqua" w:hAnsi="Book Antiqua"/>
          <w:bCs/>
          <w:i/>
          <w:iCs/>
          <w:color w:val="000000" w:themeColor="text1"/>
          <w:lang w:eastAsia="zh-CN"/>
        </w:rPr>
        <w:t>Am J Transplant</w:t>
      </w:r>
      <w:r w:rsidRPr="00B557EE">
        <w:rPr>
          <w:rFonts w:ascii="Book Antiqua" w:hAnsi="Book Antiqua"/>
          <w:bCs/>
          <w:color w:val="000000" w:themeColor="text1"/>
          <w:lang w:eastAsia="zh-CN"/>
        </w:rPr>
        <w:t> 2010; </w:t>
      </w:r>
      <w:r w:rsidRPr="00B557EE">
        <w:rPr>
          <w:rFonts w:ascii="Book Antiqua" w:hAnsi="Book Antiqua"/>
          <w:b/>
          <w:bCs/>
          <w:color w:val="000000" w:themeColor="text1"/>
          <w:lang w:eastAsia="zh-CN"/>
        </w:rPr>
        <w:t>10</w:t>
      </w:r>
      <w:r w:rsidRPr="00B557EE">
        <w:rPr>
          <w:rFonts w:ascii="Book Antiqua" w:hAnsi="Book Antiqua"/>
          <w:bCs/>
          <w:color w:val="000000" w:themeColor="text1"/>
          <w:lang w:eastAsia="zh-CN"/>
        </w:rPr>
        <w:t>: 372-381 [PMID: 19958323 DOI: 10.1111/j.1600-6143.</w:t>
      </w:r>
      <w:proofErr w:type="gramStart"/>
      <w:r w:rsidRPr="00B557EE">
        <w:rPr>
          <w:rFonts w:ascii="Book Antiqua" w:hAnsi="Book Antiqua"/>
          <w:bCs/>
          <w:color w:val="000000" w:themeColor="text1"/>
          <w:lang w:eastAsia="zh-CN"/>
        </w:rPr>
        <w:t>2009.02932.x</w:t>
      </w:r>
      <w:proofErr w:type="gramEnd"/>
      <w:r w:rsidRPr="00B557EE">
        <w:rPr>
          <w:rFonts w:ascii="Book Antiqua" w:hAnsi="Book Antiqua"/>
          <w:bCs/>
          <w:color w:val="000000" w:themeColor="text1"/>
          <w:lang w:eastAsia="zh-CN"/>
        </w:rPr>
        <w:t>]</w:t>
      </w:r>
    </w:p>
    <w:p w14:paraId="7324E56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46 </w:t>
      </w:r>
      <w:proofErr w:type="spellStart"/>
      <w:r w:rsidRPr="00B557EE">
        <w:rPr>
          <w:rFonts w:ascii="Book Antiqua" w:hAnsi="Book Antiqua"/>
          <w:b/>
          <w:bCs/>
          <w:color w:val="000000" w:themeColor="text1"/>
          <w:lang w:eastAsia="zh-CN"/>
        </w:rPr>
        <w:t>Guarrera</w:t>
      </w:r>
      <w:proofErr w:type="spellEnd"/>
      <w:r w:rsidRPr="00B557EE">
        <w:rPr>
          <w:rFonts w:ascii="Book Antiqua" w:hAnsi="Book Antiqua"/>
          <w:b/>
          <w:bCs/>
          <w:color w:val="000000" w:themeColor="text1"/>
          <w:lang w:eastAsia="zh-CN"/>
        </w:rPr>
        <w:t xml:space="preserve"> JV</w:t>
      </w:r>
      <w:r w:rsidRPr="00B557EE">
        <w:rPr>
          <w:rFonts w:ascii="Book Antiqua" w:hAnsi="Book Antiqua"/>
          <w:bCs/>
          <w:color w:val="000000" w:themeColor="text1"/>
          <w:lang w:eastAsia="zh-CN"/>
        </w:rPr>
        <w:t xml:space="preserve">, Henry SD, Chen SW, Brown T, </w:t>
      </w:r>
      <w:proofErr w:type="spellStart"/>
      <w:r w:rsidRPr="00B557EE">
        <w:rPr>
          <w:rFonts w:ascii="Book Antiqua" w:hAnsi="Book Antiqua"/>
          <w:bCs/>
          <w:color w:val="000000" w:themeColor="text1"/>
          <w:lang w:eastAsia="zh-CN"/>
        </w:rPr>
        <w:t>Nachber</w:t>
      </w:r>
      <w:proofErr w:type="spellEnd"/>
      <w:r w:rsidRPr="00B557EE">
        <w:rPr>
          <w:rFonts w:ascii="Book Antiqua" w:hAnsi="Book Antiqua"/>
          <w:bCs/>
          <w:color w:val="000000" w:themeColor="text1"/>
          <w:lang w:eastAsia="zh-CN"/>
        </w:rPr>
        <w:t xml:space="preserve"> E, Arrington B, Boykin J, </w:t>
      </w:r>
      <w:proofErr w:type="spellStart"/>
      <w:r w:rsidRPr="00B557EE">
        <w:rPr>
          <w:rFonts w:ascii="Book Antiqua" w:hAnsi="Book Antiqua"/>
          <w:bCs/>
          <w:color w:val="000000" w:themeColor="text1"/>
          <w:lang w:eastAsia="zh-CN"/>
        </w:rPr>
        <w:t>Samstein</w:t>
      </w:r>
      <w:proofErr w:type="spellEnd"/>
      <w:r w:rsidRPr="00B557EE">
        <w:rPr>
          <w:rFonts w:ascii="Book Antiqua" w:hAnsi="Book Antiqua"/>
          <w:bCs/>
          <w:color w:val="000000" w:themeColor="text1"/>
          <w:lang w:eastAsia="zh-CN"/>
        </w:rPr>
        <w:t xml:space="preserve"> B, Brown RS Jr, Emond JC, Lee HT. Hypothermic machine preservation attenuates ischemia/reperfusion markers after liver transplantation: preliminary results. </w:t>
      </w:r>
      <w:r w:rsidRPr="00B557EE">
        <w:rPr>
          <w:rFonts w:ascii="Book Antiqua" w:hAnsi="Book Antiqua"/>
          <w:bCs/>
          <w:i/>
          <w:iCs/>
          <w:color w:val="000000" w:themeColor="text1"/>
          <w:lang w:eastAsia="zh-CN"/>
        </w:rPr>
        <w:t>J Surg Res</w:t>
      </w:r>
      <w:r w:rsidRPr="00B557EE">
        <w:rPr>
          <w:rFonts w:ascii="Book Antiqua" w:hAnsi="Book Antiqua"/>
          <w:bCs/>
          <w:color w:val="000000" w:themeColor="text1"/>
          <w:lang w:eastAsia="zh-CN"/>
        </w:rPr>
        <w:t> 2011; </w:t>
      </w:r>
      <w:r w:rsidRPr="00B557EE">
        <w:rPr>
          <w:rFonts w:ascii="Book Antiqua" w:hAnsi="Book Antiqua"/>
          <w:b/>
          <w:bCs/>
          <w:color w:val="000000" w:themeColor="text1"/>
          <w:lang w:eastAsia="zh-CN"/>
        </w:rPr>
        <w:t>167</w:t>
      </w:r>
      <w:r w:rsidRPr="00B557EE">
        <w:rPr>
          <w:rFonts w:ascii="Book Antiqua" w:hAnsi="Book Antiqua"/>
          <w:bCs/>
          <w:color w:val="000000" w:themeColor="text1"/>
          <w:lang w:eastAsia="zh-CN"/>
        </w:rPr>
        <w:t>: e365-e373 [PMID: 20451921 DOI: 10.1016/j.jss.2010.01.038]</w:t>
      </w:r>
    </w:p>
    <w:p w14:paraId="6982CDFB" w14:textId="5F123F6A"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47 </w:t>
      </w:r>
      <w:r w:rsidRPr="00B557EE">
        <w:rPr>
          <w:rFonts w:ascii="Book Antiqua" w:hAnsi="Book Antiqua"/>
          <w:b/>
          <w:bCs/>
          <w:color w:val="000000" w:themeColor="text1"/>
          <w:lang w:eastAsia="zh-CN"/>
        </w:rPr>
        <w:t>Jamieson RW</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Zilvetti</w:t>
      </w:r>
      <w:proofErr w:type="spellEnd"/>
      <w:r w:rsidRPr="00B557EE">
        <w:rPr>
          <w:rFonts w:ascii="Book Antiqua" w:hAnsi="Book Antiqua"/>
          <w:bCs/>
          <w:color w:val="000000" w:themeColor="text1"/>
          <w:lang w:eastAsia="zh-CN"/>
        </w:rPr>
        <w:t xml:space="preserve"> M, Roy D, Hughes D, </w:t>
      </w:r>
      <w:proofErr w:type="spellStart"/>
      <w:r w:rsidRPr="00B557EE">
        <w:rPr>
          <w:rFonts w:ascii="Book Antiqua" w:hAnsi="Book Antiqua"/>
          <w:bCs/>
          <w:color w:val="000000" w:themeColor="text1"/>
          <w:lang w:eastAsia="zh-CN"/>
        </w:rPr>
        <w:t>Morovat</w:t>
      </w:r>
      <w:proofErr w:type="spellEnd"/>
      <w:r w:rsidRPr="00B557EE">
        <w:rPr>
          <w:rFonts w:ascii="Book Antiqua" w:hAnsi="Book Antiqua"/>
          <w:bCs/>
          <w:color w:val="000000" w:themeColor="text1"/>
          <w:lang w:eastAsia="zh-CN"/>
        </w:rPr>
        <w:t xml:space="preserve"> A, </w:t>
      </w:r>
      <w:proofErr w:type="spellStart"/>
      <w:r w:rsidRPr="00B557EE">
        <w:rPr>
          <w:rFonts w:ascii="Book Antiqua" w:hAnsi="Book Antiqua"/>
          <w:bCs/>
          <w:color w:val="000000" w:themeColor="text1"/>
          <w:lang w:eastAsia="zh-CN"/>
        </w:rPr>
        <w:t>Coussios</w:t>
      </w:r>
      <w:proofErr w:type="spellEnd"/>
      <w:r w:rsidRPr="00B557EE">
        <w:rPr>
          <w:rFonts w:ascii="Book Antiqua" w:hAnsi="Book Antiqua"/>
          <w:bCs/>
          <w:color w:val="000000" w:themeColor="text1"/>
          <w:lang w:eastAsia="zh-CN"/>
        </w:rPr>
        <w:t xml:space="preserve"> CC, Friend PJ. Hepatic steatosis and normothermic perfusion-preliminary experiments in a porcine model.</w:t>
      </w:r>
      <w:r w:rsidR="00102F99">
        <w:rPr>
          <w:rFonts w:ascii="Book Antiqua" w:hAnsi="Book Antiqua"/>
          <w:bCs/>
          <w:color w:val="000000" w:themeColor="text1"/>
          <w:lang w:eastAsia="zh-CN"/>
        </w:rPr>
        <w:t xml:space="preserve"> </w:t>
      </w:r>
      <w:r w:rsidRPr="00B557EE">
        <w:rPr>
          <w:rFonts w:ascii="Book Antiqua" w:hAnsi="Book Antiqua"/>
          <w:bCs/>
          <w:i/>
          <w:iCs/>
          <w:color w:val="000000" w:themeColor="text1"/>
          <w:lang w:eastAsia="zh-CN"/>
        </w:rPr>
        <w:t>Transplantation</w:t>
      </w:r>
      <w:r w:rsidR="00102F99">
        <w:rPr>
          <w:rFonts w:ascii="Book Antiqua" w:hAnsi="Book Antiqua"/>
          <w:bCs/>
          <w:color w:val="000000" w:themeColor="text1"/>
          <w:lang w:eastAsia="zh-CN"/>
        </w:rPr>
        <w:t xml:space="preserve"> </w:t>
      </w:r>
      <w:r w:rsidRPr="00B557EE">
        <w:rPr>
          <w:rFonts w:ascii="Book Antiqua" w:hAnsi="Book Antiqua"/>
          <w:bCs/>
          <w:color w:val="000000" w:themeColor="text1"/>
          <w:lang w:eastAsia="zh-CN"/>
        </w:rPr>
        <w:t>2011;</w:t>
      </w:r>
      <w:r w:rsidR="00102F99">
        <w:rPr>
          <w:rFonts w:ascii="Book Antiqua" w:hAnsi="Book Antiqua"/>
          <w:bCs/>
          <w:color w:val="000000" w:themeColor="text1"/>
          <w:lang w:eastAsia="zh-CN"/>
        </w:rPr>
        <w:t xml:space="preserve"> </w:t>
      </w:r>
      <w:r w:rsidRPr="00B557EE">
        <w:rPr>
          <w:rFonts w:ascii="Book Antiqua" w:hAnsi="Book Antiqua"/>
          <w:b/>
          <w:bCs/>
          <w:color w:val="000000" w:themeColor="text1"/>
          <w:lang w:eastAsia="zh-CN"/>
        </w:rPr>
        <w:t>92</w:t>
      </w:r>
      <w:r w:rsidRPr="00B557EE">
        <w:rPr>
          <w:rFonts w:ascii="Book Antiqua" w:hAnsi="Book Antiqua"/>
          <w:bCs/>
          <w:color w:val="000000" w:themeColor="text1"/>
          <w:lang w:eastAsia="zh-CN"/>
        </w:rPr>
        <w:t>: 289-295 [PMID: 21681143 DOI: 10.1097/TP.0b013e318223d817]</w:t>
      </w:r>
    </w:p>
    <w:p w14:paraId="5A24FD5C"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48 </w:t>
      </w:r>
      <w:proofErr w:type="spellStart"/>
      <w:r w:rsidRPr="00B557EE">
        <w:rPr>
          <w:rFonts w:ascii="Book Antiqua" w:hAnsi="Book Antiqua"/>
          <w:b/>
          <w:bCs/>
          <w:color w:val="000000" w:themeColor="text1"/>
          <w:lang w:eastAsia="zh-CN"/>
        </w:rPr>
        <w:t>Nagrath</w:t>
      </w:r>
      <w:proofErr w:type="spellEnd"/>
      <w:r w:rsidRPr="00B557EE">
        <w:rPr>
          <w:rFonts w:ascii="Book Antiqua" w:hAnsi="Book Antiqua"/>
          <w:b/>
          <w:bCs/>
          <w:color w:val="000000" w:themeColor="text1"/>
          <w:lang w:eastAsia="zh-CN"/>
        </w:rPr>
        <w:t xml:space="preserve"> D</w:t>
      </w:r>
      <w:r w:rsidRPr="00B557EE">
        <w:rPr>
          <w:rFonts w:ascii="Book Antiqua" w:hAnsi="Book Antiqua"/>
          <w:bCs/>
          <w:color w:val="000000" w:themeColor="text1"/>
          <w:lang w:eastAsia="zh-CN"/>
        </w:rPr>
        <w:t xml:space="preserve">, Xu H, </w:t>
      </w:r>
      <w:proofErr w:type="spellStart"/>
      <w:r w:rsidRPr="00B557EE">
        <w:rPr>
          <w:rFonts w:ascii="Book Antiqua" w:hAnsi="Book Antiqua"/>
          <w:bCs/>
          <w:color w:val="000000" w:themeColor="text1"/>
          <w:lang w:eastAsia="zh-CN"/>
        </w:rPr>
        <w:t>Tanimura</w:t>
      </w:r>
      <w:proofErr w:type="spellEnd"/>
      <w:r w:rsidRPr="00B557EE">
        <w:rPr>
          <w:rFonts w:ascii="Book Antiqua" w:hAnsi="Book Antiqua"/>
          <w:bCs/>
          <w:color w:val="000000" w:themeColor="text1"/>
          <w:lang w:eastAsia="zh-CN"/>
        </w:rPr>
        <w:t xml:space="preserve"> Y, </w:t>
      </w:r>
      <w:proofErr w:type="spellStart"/>
      <w:r w:rsidRPr="00B557EE">
        <w:rPr>
          <w:rFonts w:ascii="Book Antiqua" w:hAnsi="Book Antiqua"/>
          <w:bCs/>
          <w:color w:val="000000" w:themeColor="text1"/>
          <w:lang w:eastAsia="zh-CN"/>
        </w:rPr>
        <w:t>Zuo</w:t>
      </w:r>
      <w:proofErr w:type="spellEnd"/>
      <w:r w:rsidRPr="00B557EE">
        <w:rPr>
          <w:rFonts w:ascii="Book Antiqua" w:hAnsi="Book Antiqua"/>
          <w:bCs/>
          <w:color w:val="000000" w:themeColor="text1"/>
          <w:lang w:eastAsia="zh-CN"/>
        </w:rPr>
        <w:t xml:space="preserve"> R, Berthiaume F, Avila M, Yarmush R, Yarmush ML. Metabolic preconditioning of donor organs: defatting fatty livers by normothermic perfusion ex vivo. </w:t>
      </w:r>
      <w:proofErr w:type="spellStart"/>
      <w:r w:rsidRPr="00B557EE">
        <w:rPr>
          <w:rFonts w:ascii="Book Antiqua" w:hAnsi="Book Antiqua"/>
          <w:bCs/>
          <w:i/>
          <w:iCs/>
          <w:color w:val="000000" w:themeColor="text1"/>
          <w:lang w:eastAsia="zh-CN"/>
        </w:rPr>
        <w:t>Metab</w:t>
      </w:r>
      <w:proofErr w:type="spellEnd"/>
      <w:r w:rsidRPr="00B557EE">
        <w:rPr>
          <w:rFonts w:ascii="Book Antiqua" w:hAnsi="Book Antiqua"/>
          <w:bCs/>
          <w:i/>
          <w:iCs/>
          <w:color w:val="000000" w:themeColor="text1"/>
          <w:lang w:eastAsia="zh-CN"/>
        </w:rPr>
        <w:t xml:space="preserve"> </w:t>
      </w:r>
      <w:proofErr w:type="spellStart"/>
      <w:r w:rsidRPr="00B557EE">
        <w:rPr>
          <w:rFonts w:ascii="Book Antiqua" w:hAnsi="Book Antiqua"/>
          <w:bCs/>
          <w:i/>
          <w:iCs/>
          <w:color w:val="000000" w:themeColor="text1"/>
          <w:lang w:eastAsia="zh-CN"/>
        </w:rPr>
        <w:t>Eng</w:t>
      </w:r>
      <w:proofErr w:type="spellEnd"/>
      <w:r w:rsidRPr="00B557EE">
        <w:rPr>
          <w:rFonts w:ascii="Book Antiqua" w:hAnsi="Book Antiqua"/>
          <w:bCs/>
          <w:color w:val="000000" w:themeColor="text1"/>
          <w:lang w:eastAsia="zh-CN"/>
        </w:rPr>
        <w:t> 2009; </w:t>
      </w:r>
      <w:r w:rsidRPr="00B557EE">
        <w:rPr>
          <w:rFonts w:ascii="Book Antiqua" w:hAnsi="Book Antiqua"/>
          <w:b/>
          <w:bCs/>
          <w:color w:val="000000" w:themeColor="text1"/>
          <w:lang w:eastAsia="zh-CN"/>
        </w:rPr>
        <w:t>11</w:t>
      </w:r>
      <w:r w:rsidRPr="00B557EE">
        <w:rPr>
          <w:rFonts w:ascii="Book Antiqua" w:hAnsi="Book Antiqua"/>
          <w:bCs/>
          <w:color w:val="000000" w:themeColor="text1"/>
          <w:lang w:eastAsia="zh-CN"/>
        </w:rPr>
        <w:t>: 274-283 [PMID: 19508897 DOI: 10.1016/j.ymben.2009.05.005]</w:t>
      </w:r>
    </w:p>
    <w:p w14:paraId="581890D5"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49 </w:t>
      </w:r>
      <w:r w:rsidRPr="00B557EE">
        <w:rPr>
          <w:rFonts w:ascii="Book Antiqua" w:hAnsi="Book Antiqua"/>
          <w:b/>
          <w:bCs/>
          <w:color w:val="000000" w:themeColor="text1"/>
          <w:lang w:eastAsia="zh-CN"/>
        </w:rPr>
        <w:t>Liu Q</w:t>
      </w:r>
      <w:r w:rsidRPr="00B557EE">
        <w:rPr>
          <w:rFonts w:ascii="Book Antiqua" w:hAnsi="Book Antiqua"/>
          <w:bCs/>
          <w:color w:val="000000" w:themeColor="text1"/>
          <w:lang w:eastAsia="zh-CN"/>
        </w:rPr>
        <w:t xml:space="preserve">, Berendsen T, </w:t>
      </w:r>
      <w:proofErr w:type="spellStart"/>
      <w:r w:rsidRPr="00B557EE">
        <w:rPr>
          <w:rFonts w:ascii="Book Antiqua" w:hAnsi="Book Antiqua"/>
          <w:bCs/>
          <w:color w:val="000000" w:themeColor="text1"/>
          <w:lang w:eastAsia="zh-CN"/>
        </w:rPr>
        <w:t>Izamis</w:t>
      </w:r>
      <w:proofErr w:type="spellEnd"/>
      <w:r w:rsidRPr="00B557EE">
        <w:rPr>
          <w:rFonts w:ascii="Book Antiqua" w:hAnsi="Book Antiqua"/>
          <w:bCs/>
          <w:color w:val="000000" w:themeColor="text1"/>
          <w:lang w:eastAsia="zh-CN"/>
        </w:rPr>
        <w:t xml:space="preserve"> ML, </w:t>
      </w:r>
      <w:proofErr w:type="spellStart"/>
      <w:r w:rsidRPr="00B557EE">
        <w:rPr>
          <w:rFonts w:ascii="Book Antiqua" w:hAnsi="Book Antiqua"/>
          <w:bCs/>
          <w:color w:val="000000" w:themeColor="text1"/>
          <w:lang w:eastAsia="zh-CN"/>
        </w:rPr>
        <w:t>Uygun</w:t>
      </w:r>
      <w:proofErr w:type="spellEnd"/>
      <w:r w:rsidRPr="00B557EE">
        <w:rPr>
          <w:rFonts w:ascii="Book Antiqua" w:hAnsi="Book Antiqua"/>
          <w:bCs/>
          <w:color w:val="000000" w:themeColor="text1"/>
          <w:lang w:eastAsia="zh-CN"/>
        </w:rPr>
        <w:t xml:space="preserve"> B, Yarmush ML, Uygun K. Perfusion defatting at </w:t>
      </w:r>
      <w:proofErr w:type="spellStart"/>
      <w:r w:rsidRPr="00B557EE">
        <w:rPr>
          <w:rFonts w:ascii="Book Antiqua" w:hAnsi="Book Antiqua"/>
          <w:bCs/>
          <w:color w:val="000000" w:themeColor="text1"/>
          <w:lang w:eastAsia="zh-CN"/>
        </w:rPr>
        <w:t>subnormothermic</w:t>
      </w:r>
      <w:proofErr w:type="spellEnd"/>
      <w:r w:rsidRPr="00B557EE">
        <w:rPr>
          <w:rFonts w:ascii="Book Antiqua" w:hAnsi="Book Antiqua"/>
          <w:bCs/>
          <w:color w:val="000000" w:themeColor="text1"/>
          <w:lang w:eastAsia="zh-CN"/>
        </w:rPr>
        <w:t xml:space="preserve"> temperatures in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rat livers. </w:t>
      </w:r>
      <w:r w:rsidRPr="00B557EE">
        <w:rPr>
          <w:rFonts w:ascii="Book Antiqua" w:hAnsi="Book Antiqua"/>
          <w:bCs/>
          <w:i/>
          <w:iCs/>
          <w:color w:val="000000" w:themeColor="text1"/>
          <w:lang w:eastAsia="zh-CN"/>
        </w:rPr>
        <w:t>Transplant Proc</w:t>
      </w:r>
      <w:r w:rsidRPr="00B557EE">
        <w:rPr>
          <w:rFonts w:ascii="Book Antiqua" w:hAnsi="Book Antiqua"/>
          <w:bCs/>
          <w:color w:val="000000" w:themeColor="text1"/>
          <w:lang w:eastAsia="zh-CN"/>
        </w:rPr>
        <w:t> 2013; </w:t>
      </w:r>
      <w:r w:rsidRPr="00B557EE">
        <w:rPr>
          <w:rFonts w:ascii="Book Antiqua" w:hAnsi="Book Antiqua"/>
          <w:b/>
          <w:bCs/>
          <w:color w:val="000000" w:themeColor="text1"/>
          <w:lang w:eastAsia="zh-CN"/>
        </w:rPr>
        <w:t>45</w:t>
      </w:r>
      <w:r w:rsidRPr="00B557EE">
        <w:rPr>
          <w:rFonts w:ascii="Book Antiqua" w:hAnsi="Book Antiqua"/>
          <w:bCs/>
          <w:color w:val="000000" w:themeColor="text1"/>
          <w:lang w:eastAsia="zh-CN"/>
        </w:rPr>
        <w:t>: 3209-3213 [PMID: 24182786 DOI: 10.1016/j.transproceed.2013.05.005]</w:t>
      </w:r>
    </w:p>
    <w:p w14:paraId="4179101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50 </w:t>
      </w:r>
      <w:proofErr w:type="spellStart"/>
      <w:r w:rsidRPr="00B557EE">
        <w:rPr>
          <w:rFonts w:ascii="Book Antiqua" w:hAnsi="Book Antiqua"/>
          <w:b/>
          <w:bCs/>
          <w:color w:val="000000" w:themeColor="text1"/>
          <w:lang w:eastAsia="zh-CN"/>
        </w:rPr>
        <w:t>Abshagen</w:t>
      </w:r>
      <w:proofErr w:type="spellEnd"/>
      <w:r w:rsidRPr="00B557EE">
        <w:rPr>
          <w:rFonts w:ascii="Book Antiqua" w:hAnsi="Book Antiqua"/>
          <w:b/>
          <w:bCs/>
          <w:color w:val="000000" w:themeColor="text1"/>
          <w:lang w:eastAsia="zh-CN"/>
        </w:rPr>
        <w:t xml:space="preserve"> U</w:t>
      </w:r>
      <w:r w:rsidRPr="00B557EE">
        <w:rPr>
          <w:rFonts w:ascii="Book Antiqua" w:hAnsi="Book Antiqua"/>
          <w:bCs/>
          <w:color w:val="000000" w:themeColor="text1"/>
          <w:lang w:eastAsia="zh-CN"/>
        </w:rPr>
        <w:t>. A new molecule with vasodilating and beta-adrenoceptor blocking properties. </w:t>
      </w:r>
      <w:r w:rsidRPr="00B557EE">
        <w:rPr>
          <w:rFonts w:ascii="Book Antiqua" w:hAnsi="Book Antiqua"/>
          <w:bCs/>
          <w:i/>
          <w:iCs/>
          <w:color w:val="000000" w:themeColor="text1"/>
          <w:lang w:eastAsia="zh-CN"/>
        </w:rPr>
        <w:t xml:space="preserve">J Cardiovasc </w:t>
      </w:r>
      <w:proofErr w:type="spellStart"/>
      <w:r w:rsidRPr="00B557EE">
        <w:rPr>
          <w:rFonts w:ascii="Book Antiqua" w:hAnsi="Book Antiqua"/>
          <w:bCs/>
          <w:i/>
          <w:iCs/>
          <w:color w:val="000000" w:themeColor="text1"/>
          <w:lang w:eastAsia="zh-CN"/>
        </w:rPr>
        <w:t>Pharmacol</w:t>
      </w:r>
      <w:proofErr w:type="spellEnd"/>
      <w:r w:rsidRPr="00B557EE">
        <w:rPr>
          <w:rFonts w:ascii="Book Antiqua" w:hAnsi="Book Antiqua"/>
          <w:bCs/>
          <w:color w:val="000000" w:themeColor="text1"/>
          <w:lang w:eastAsia="zh-CN"/>
        </w:rPr>
        <w:t> 1987; </w:t>
      </w:r>
      <w:r w:rsidRPr="00B557EE">
        <w:rPr>
          <w:rFonts w:ascii="Book Antiqua" w:hAnsi="Book Antiqua"/>
          <w:b/>
          <w:bCs/>
          <w:color w:val="000000" w:themeColor="text1"/>
          <w:lang w:eastAsia="zh-CN"/>
        </w:rPr>
        <w:t xml:space="preserve">10 </w:t>
      </w:r>
      <w:r w:rsidRPr="00B557EE">
        <w:rPr>
          <w:rFonts w:ascii="Book Antiqua" w:hAnsi="Book Antiqua"/>
          <w:color w:val="000000" w:themeColor="text1"/>
          <w:lang w:eastAsia="zh-CN"/>
        </w:rPr>
        <w:t>Suppl 11</w:t>
      </w:r>
      <w:r w:rsidRPr="00B557EE">
        <w:rPr>
          <w:rFonts w:ascii="Book Antiqua" w:hAnsi="Book Antiqua"/>
          <w:bCs/>
          <w:color w:val="000000" w:themeColor="text1"/>
          <w:lang w:eastAsia="zh-CN"/>
        </w:rPr>
        <w:t>: S23-S32 [PMID: 2454364]</w:t>
      </w:r>
    </w:p>
    <w:p w14:paraId="5C6C5FC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51 </w:t>
      </w:r>
      <w:r w:rsidRPr="00B557EE">
        <w:rPr>
          <w:rFonts w:ascii="Book Antiqua" w:hAnsi="Book Antiqua"/>
          <w:b/>
          <w:bCs/>
          <w:color w:val="000000" w:themeColor="text1"/>
          <w:lang w:eastAsia="zh-CN"/>
        </w:rPr>
        <w:t>Prichard BN</w:t>
      </w:r>
      <w:r w:rsidRPr="00B557EE">
        <w:rPr>
          <w:rFonts w:ascii="Book Antiqua" w:hAnsi="Book Antiqua"/>
          <w:bCs/>
          <w:color w:val="000000" w:themeColor="text1"/>
          <w:lang w:eastAsia="zh-CN"/>
        </w:rPr>
        <w:t>, Tomlinson B. Progress in antihypertensive therapy with a multiple-action drug. </w:t>
      </w:r>
      <w:r w:rsidRPr="00B557EE">
        <w:rPr>
          <w:rFonts w:ascii="Book Antiqua" w:hAnsi="Book Antiqua"/>
          <w:bCs/>
          <w:i/>
          <w:iCs/>
          <w:color w:val="000000" w:themeColor="text1"/>
          <w:lang w:eastAsia="zh-CN"/>
        </w:rPr>
        <w:t>Drugs</w:t>
      </w:r>
      <w:r w:rsidRPr="00B557EE">
        <w:rPr>
          <w:rFonts w:ascii="Book Antiqua" w:hAnsi="Book Antiqua"/>
          <w:bCs/>
          <w:color w:val="000000" w:themeColor="text1"/>
          <w:lang w:eastAsia="zh-CN"/>
        </w:rPr>
        <w:t> 1988; </w:t>
      </w:r>
      <w:r w:rsidRPr="00B557EE">
        <w:rPr>
          <w:rFonts w:ascii="Book Antiqua" w:hAnsi="Book Antiqua"/>
          <w:b/>
          <w:bCs/>
          <w:color w:val="000000" w:themeColor="text1"/>
          <w:lang w:eastAsia="zh-CN"/>
        </w:rPr>
        <w:t xml:space="preserve">36 </w:t>
      </w:r>
      <w:r w:rsidRPr="00B557EE">
        <w:rPr>
          <w:rFonts w:ascii="Book Antiqua" w:hAnsi="Book Antiqua"/>
          <w:color w:val="000000" w:themeColor="text1"/>
          <w:lang w:eastAsia="zh-CN"/>
        </w:rPr>
        <w:t>Suppl 6</w:t>
      </w:r>
      <w:r w:rsidRPr="00B557EE">
        <w:rPr>
          <w:rFonts w:ascii="Book Antiqua" w:hAnsi="Book Antiqua"/>
          <w:bCs/>
          <w:color w:val="000000" w:themeColor="text1"/>
          <w:lang w:eastAsia="zh-CN"/>
        </w:rPr>
        <w:t>: 20-25 [PMID: 2908301 DOI: 10.2165/00003495-198800366-00005]</w:t>
      </w:r>
    </w:p>
    <w:p w14:paraId="44A46D47"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52 </w:t>
      </w:r>
      <w:r w:rsidRPr="00B557EE">
        <w:rPr>
          <w:rFonts w:ascii="Book Antiqua" w:hAnsi="Book Antiqua"/>
          <w:b/>
          <w:bCs/>
          <w:color w:val="000000" w:themeColor="text1"/>
          <w:lang w:eastAsia="zh-CN"/>
        </w:rPr>
        <w:t xml:space="preserve">Ben </w:t>
      </w:r>
      <w:proofErr w:type="spellStart"/>
      <w:r w:rsidRPr="00B557EE">
        <w:rPr>
          <w:rFonts w:ascii="Book Antiqua" w:hAnsi="Book Antiqua"/>
          <w:b/>
          <w:bCs/>
          <w:color w:val="000000" w:themeColor="text1"/>
          <w:lang w:eastAsia="zh-CN"/>
        </w:rPr>
        <w:t>Mosbah</w:t>
      </w:r>
      <w:proofErr w:type="spellEnd"/>
      <w:r w:rsidRPr="00B557EE">
        <w:rPr>
          <w:rFonts w:ascii="Book Antiqua" w:hAnsi="Book Antiqua"/>
          <w:b/>
          <w:bCs/>
          <w:color w:val="000000" w:themeColor="text1"/>
          <w:lang w:eastAsia="zh-CN"/>
        </w:rPr>
        <w:t xml:space="preserve"> I</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Roselló-Catafau</w:t>
      </w:r>
      <w:proofErr w:type="spellEnd"/>
      <w:r w:rsidRPr="00B557EE">
        <w:rPr>
          <w:rFonts w:ascii="Book Antiqua" w:hAnsi="Book Antiqua"/>
          <w:bCs/>
          <w:color w:val="000000" w:themeColor="text1"/>
          <w:lang w:eastAsia="zh-CN"/>
        </w:rPr>
        <w:t xml:space="preserve"> J, </w:t>
      </w:r>
      <w:proofErr w:type="spellStart"/>
      <w:r w:rsidRPr="00B557EE">
        <w:rPr>
          <w:rFonts w:ascii="Book Antiqua" w:hAnsi="Book Antiqua"/>
          <w:bCs/>
          <w:color w:val="000000" w:themeColor="text1"/>
          <w:lang w:eastAsia="zh-CN"/>
        </w:rPr>
        <w:t>Alfany</w:t>
      </w:r>
      <w:proofErr w:type="spellEnd"/>
      <w:r w:rsidRPr="00B557EE">
        <w:rPr>
          <w:rFonts w:ascii="Book Antiqua" w:hAnsi="Book Antiqua"/>
          <w:bCs/>
          <w:color w:val="000000" w:themeColor="text1"/>
          <w:lang w:eastAsia="zh-CN"/>
        </w:rPr>
        <w:t xml:space="preserve">-Fernandez I, </w:t>
      </w:r>
      <w:proofErr w:type="spellStart"/>
      <w:r w:rsidRPr="00B557EE">
        <w:rPr>
          <w:rFonts w:ascii="Book Antiqua" w:hAnsi="Book Antiqua"/>
          <w:bCs/>
          <w:color w:val="000000" w:themeColor="text1"/>
          <w:lang w:eastAsia="zh-CN"/>
        </w:rPr>
        <w:t>Rimola</w:t>
      </w:r>
      <w:proofErr w:type="spellEnd"/>
      <w:r w:rsidRPr="00B557EE">
        <w:rPr>
          <w:rFonts w:ascii="Book Antiqua" w:hAnsi="Book Antiqua"/>
          <w:bCs/>
          <w:color w:val="000000" w:themeColor="text1"/>
          <w:lang w:eastAsia="zh-CN"/>
        </w:rPr>
        <w:t xml:space="preserve"> A, </w:t>
      </w:r>
      <w:proofErr w:type="spellStart"/>
      <w:r w:rsidRPr="00B557EE">
        <w:rPr>
          <w:rFonts w:ascii="Book Antiqua" w:hAnsi="Book Antiqua"/>
          <w:bCs/>
          <w:color w:val="000000" w:themeColor="text1"/>
          <w:lang w:eastAsia="zh-CN"/>
        </w:rPr>
        <w:t>Parellada</w:t>
      </w:r>
      <w:proofErr w:type="spellEnd"/>
      <w:r w:rsidRPr="00B557EE">
        <w:rPr>
          <w:rFonts w:ascii="Book Antiqua" w:hAnsi="Book Antiqua"/>
          <w:bCs/>
          <w:color w:val="000000" w:themeColor="text1"/>
          <w:lang w:eastAsia="zh-CN"/>
        </w:rPr>
        <w:t xml:space="preserve"> PP, </w:t>
      </w:r>
      <w:proofErr w:type="spellStart"/>
      <w:r w:rsidRPr="00B557EE">
        <w:rPr>
          <w:rFonts w:ascii="Book Antiqua" w:hAnsi="Book Antiqua"/>
          <w:bCs/>
          <w:color w:val="000000" w:themeColor="text1"/>
          <w:lang w:eastAsia="zh-CN"/>
        </w:rPr>
        <w:t>Mitjavila</w:t>
      </w:r>
      <w:proofErr w:type="spellEnd"/>
      <w:r w:rsidRPr="00B557EE">
        <w:rPr>
          <w:rFonts w:ascii="Book Antiqua" w:hAnsi="Book Antiqua"/>
          <w:bCs/>
          <w:color w:val="000000" w:themeColor="text1"/>
          <w:lang w:eastAsia="zh-CN"/>
        </w:rPr>
        <w:t xml:space="preserve"> MT, </w:t>
      </w:r>
      <w:proofErr w:type="spellStart"/>
      <w:r w:rsidRPr="00B557EE">
        <w:rPr>
          <w:rFonts w:ascii="Book Antiqua" w:hAnsi="Book Antiqua"/>
          <w:bCs/>
          <w:color w:val="000000" w:themeColor="text1"/>
          <w:lang w:eastAsia="zh-CN"/>
        </w:rPr>
        <w:t>Lojek</w:t>
      </w:r>
      <w:proofErr w:type="spellEnd"/>
      <w:r w:rsidRPr="00B557EE">
        <w:rPr>
          <w:rFonts w:ascii="Book Antiqua" w:hAnsi="Book Antiqua"/>
          <w:bCs/>
          <w:color w:val="000000" w:themeColor="text1"/>
          <w:lang w:eastAsia="zh-CN"/>
        </w:rPr>
        <w:t xml:space="preserve"> A, Ben </w:t>
      </w:r>
      <w:proofErr w:type="spellStart"/>
      <w:r w:rsidRPr="00B557EE">
        <w:rPr>
          <w:rFonts w:ascii="Book Antiqua" w:hAnsi="Book Antiqua"/>
          <w:bCs/>
          <w:color w:val="000000" w:themeColor="text1"/>
          <w:lang w:eastAsia="zh-CN"/>
        </w:rPr>
        <w:t>Abdennebi</w:t>
      </w:r>
      <w:proofErr w:type="spellEnd"/>
      <w:r w:rsidRPr="00B557EE">
        <w:rPr>
          <w:rFonts w:ascii="Book Antiqua" w:hAnsi="Book Antiqua"/>
          <w:bCs/>
          <w:color w:val="000000" w:themeColor="text1"/>
          <w:lang w:eastAsia="zh-CN"/>
        </w:rPr>
        <w:t xml:space="preserve"> H, </w:t>
      </w:r>
      <w:proofErr w:type="spellStart"/>
      <w:r w:rsidRPr="00B557EE">
        <w:rPr>
          <w:rFonts w:ascii="Book Antiqua" w:hAnsi="Book Antiqua"/>
          <w:bCs/>
          <w:color w:val="000000" w:themeColor="text1"/>
          <w:lang w:eastAsia="zh-CN"/>
        </w:rPr>
        <w:t>Boillot</w:t>
      </w:r>
      <w:proofErr w:type="spellEnd"/>
      <w:r w:rsidRPr="00B557EE">
        <w:rPr>
          <w:rFonts w:ascii="Book Antiqua" w:hAnsi="Book Antiqua"/>
          <w:bCs/>
          <w:color w:val="000000" w:themeColor="text1"/>
          <w:lang w:eastAsia="zh-CN"/>
        </w:rPr>
        <w:t xml:space="preserve"> O, </w:t>
      </w:r>
      <w:proofErr w:type="spellStart"/>
      <w:r w:rsidRPr="00B557EE">
        <w:rPr>
          <w:rFonts w:ascii="Book Antiqua" w:hAnsi="Book Antiqua"/>
          <w:bCs/>
          <w:color w:val="000000" w:themeColor="text1"/>
          <w:lang w:eastAsia="zh-CN"/>
        </w:rPr>
        <w:t>Rodés</w:t>
      </w:r>
      <w:proofErr w:type="spellEnd"/>
      <w:r w:rsidRPr="00B557EE">
        <w:rPr>
          <w:rFonts w:ascii="Book Antiqua" w:hAnsi="Book Antiqua"/>
          <w:bCs/>
          <w:color w:val="000000" w:themeColor="text1"/>
          <w:lang w:eastAsia="zh-CN"/>
        </w:rPr>
        <w:t xml:space="preserve"> J, Peralta C. Addition of carvedilol to University Wisconsin solution improves rat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and </w:t>
      </w:r>
      <w:proofErr w:type="spellStart"/>
      <w:r w:rsidRPr="00B557EE">
        <w:rPr>
          <w:rFonts w:ascii="Book Antiqua" w:hAnsi="Book Antiqua"/>
          <w:bCs/>
          <w:color w:val="000000" w:themeColor="text1"/>
          <w:lang w:eastAsia="zh-CN"/>
        </w:rPr>
        <w:t>nonsteatotic</w:t>
      </w:r>
      <w:proofErr w:type="spellEnd"/>
      <w:r w:rsidRPr="00B557EE">
        <w:rPr>
          <w:rFonts w:ascii="Book Antiqua" w:hAnsi="Book Antiqua"/>
          <w:bCs/>
          <w:color w:val="000000" w:themeColor="text1"/>
          <w:lang w:eastAsia="zh-CN"/>
        </w:rPr>
        <w:t xml:space="preserve"> liver preservation.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2010; </w:t>
      </w:r>
      <w:r w:rsidRPr="00B557EE">
        <w:rPr>
          <w:rFonts w:ascii="Book Antiqua" w:hAnsi="Book Antiqua"/>
          <w:b/>
          <w:bCs/>
          <w:color w:val="000000" w:themeColor="text1"/>
          <w:lang w:eastAsia="zh-CN"/>
        </w:rPr>
        <w:t>16</w:t>
      </w:r>
      <w:r w:rsidRPr="00B557EE">
        <w:rPr>
          <w:rFonts w:ascii="Book Antiqua" w:hAnsi="Book Antiqua"/>
          <w:bCs/>
          <w:color w:val="000000" w:themeColor="text1"/>
          <w:lang w:eastAsia="zh-CN"/>
        </w:rPr>
        <w:t>: 163-171 [PMID: 20104484 DOI: 10.1002/lt.21968]</w:t>
      </w:r>
    </w:p>
    <w:p w14:paraId="730117E7"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53 </w:t>
      </w:r>
      <w:proofErr w:type="spellStart"/>
      <w:r w:rsidRPr="00B557EE">
        <w:rPr>
          <w:rFonts w:ascii="Book Antiqua" w:hAnsi="Book Antiqua"/>
          <w:b/>
          <w:bCs/>
          <w:color w:val="000000" w:themeColor="text1"/>
          <w:lang w:eastAsia="zh-CN"/>
        </w:rPr>
        <w:t>Boteon</w:t>
      </w:r>
      <w:proofErr w:type="spellEnd"/>
      <w:r w:rsidRPr="00B557EE">
        <w:rPr>
          <w:rFonts w:ascii="Book Antiqua" w:hAnsi="Book Antiqua"/>
          <w:b/>
          <w:bCs/>
          <w:color w:val="000000" w:themeColor="text1"/>
          <w:lang w:eastAsia="zh-CN"/>
        </w:rPr>
        <w:t xml:space="preserve"> YL</w:t>
      </w:r>
      <w:r w:rsidRPr="00B557EE">
        <w:rPr>
          <w:rFonts w:ascii="Book Antiqua" w:hAnsi="Book Antiqua"/>
          <w:bCs/>
          <w:color w:val="000000" w:themeColor="text1"/>
          <w:lang w:eastAsia="zh-CN"/>
        </w:rPr>
        <w:t xml:space="preserve">, Attard J, </w:t>
      </w:r>
      <w:proofErr w:type="spellStart"/>
      <w:r w:rsidRPr="00B557EE">
        <w:rPr>
          <w:rFonts w:ascii="Book Antiqua" w:hAnsi="Book Antiqua"/>
          <w:bCs/>
          <w:color w:val="000000" w:themeColor="text1"/>
          <w:lang w:eastAsia="zh-CN"/>
        </w:rPr>
        <w:t>Boteon</w:t>
      </w:r>
      <w:proofErr w:type="spellEnd"/>
      <w:r w:rsidRPr="00B557EE">
        <w:rPr>
          <w:rFonts w:ascii="Book Antiqua" w:hAnsi="Book Antiqua"/>
          <w:bCs/>
          <w:color w:val="000000" w:themeColor="text1"/>
          <w:lang w:eastAsia="zh-CN"/>
        </w:rPr>
        <w:t xml:space="preserve"> APCS, Wallace L, Reynolds G, </w:t>
      </w:r>
      <w:proofErr w:type="spellStart"/>
      <w:r w:rsidRPr="00B557EE">
        <w:rPr>
          <w:rFonts w:ascii="Book Antiqua" w:hAnsi="Book Antiqua"/>
          <w:bCs/>
          <w:color w:val="000000" w:themeColor="text1"/>
          <w:lang w:eastAsia="zh-CN"/>
        </w:rPr>
        <w:t>Hubscher</w:t>
      </w:r>
      <w:proofErr w:type="spellEnd"/>
      <w:r w:rsidRPr="00B557EE">
        <w:rPr>
          <w:rFonts w:ascii="Book Antiqua" w:hAnsi="Book Antiqua"/>
          <w:bCs/>
          <w:color w:val="000000" w:themeColor="text1"/>
          <w:lang w:eastAsia="zh-CN"/>
        </w:rPr>
        <w:t xml:space="preserve"> S, Mirza DF, </w:t>
      </w:r>
      <w:proofErr w:type="spellStart"/>
      <w:r w:rsidRPr="00B557EE">
        <w:rPr>
          <w:rFonts w:ascii="Book Antiqua" w:hAnsi="Book Antiqua"/>
          <w:bCs/>
          <w:color w:val="000000" w:themeColor="text1"/>
          <w:lang w:eastAsia="zh-CN"/>
        </w:rPr>
        <w:t>Mergental</w:t>
      </w:r>
      <w:proofErr w:type="spellEnd"/>
      <w:r w:rsidRPr="00B557EE">
        <w:rPr>
          <w:rFonts w:ascii="Book Antiqua" w:hAnsi="Book Antiqua"/>
          <w:bCs/>
          <w:color w:val="000000" w:themeColor="text1"/>
          <w:lang w:eastAsia="zh-CN"/>
        </w:rPr>
        <w:t xml:space="preserve"> H, </w:t>
      </w:r>
      <w:proofErr w:type="spellStart"/>
      <w:r w:rsidRPr="00B557EE">
        <w:rPr>
          <w:rFonts w:ascii="Book Antiqua" w:hAnsi="Book Antiqua"/>
          <w:bCs/>
          <w:color w:val="000000" w:themeColor="text1"/>
          <w:lang w:eastAsia="zh-CN"/>
        </w:rPr>
        <w:t>Bhogal</w:t>
      </w:r>
      <w:proofErr w:type="spellEnd"/>
      <w:r w:rsidRPr="00B557EE">
        <w:rPr>
          <w:rFonts w:ascii="Book Antiqua" w:hAnsi="Book Antiqua"/>
          <w:bCs/>
          <w:color w:val="000000" w:themeColor="text1"/>
          <w:lang w:eastAsia="zh-CN"/>
        </w:rPr>
        <w:t xml:space="preserve"> RH, Afford SC. Manipulation of Lipid Metabolism During </w:t>
      </w:r>
      <w:r w:rsidRPr="00B557EE">
        <w:rPr>
          <w:rFonts w:ascii="Book Antiqua" w:hAnsi="Book Antiqua"/>
          <w:bCs/>
          <w:color w:val="000000" w:themeColor="text1"/>
          <w:lang w:eastAsia="zh-CN"/>
        </w:rPr>
        <w:lastRenderedPageBreak/>
        <w:t>Normothermic Machine Perfusion: Effect of Defatting Therapies on Donor Liver Functional Recovery.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2019; </w:t>
      </w:r>
      <w:r w:rsidRPr="00B557EE">
        <w:rPr>
          <w:rFonts w:ascii="Book Antiqua" w:hAnsi="Book Antiqua"/>
          <w:b/>
          <w:bCs/>
          <w:color w:val="000000" w:themeColor="text1"/>
          <w:lang w:eastAsia="zh-CN"/>
        </w:rPr>
        <w:t>25</w:t>
      </w:r>
      <w:r w:rsidRPr="00B557EE">
        <w:rPr>
          <w:rFonts w:ascii="Book Antiqua" w:hAnsi="Book Antiqua"/>
          <w:bCs/>
          <w:color w:val="000000" w:themeColor="text1"/>
          <w:lang w:eastAsia="zh-CN"/>
        </w:rPr>
        <w:t>: 1007-1022 [PMID: 30821045 DOI: 10.1002/lt.25439]</w:t>
      </w:r>
    </w:p>
    <w:p w14:paraId="0BFEF454"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54 </w:t>
      </w:r>
      <w:proofErr w:type="spellStart"/>
      <w:r w:rsidRPr="00B557EE">
        <w:rPr>
          <w:rFonts w:ascii="Book Antiqua" w:hAnsi="Book Antiqua"/>
          <w:b/>
          <w:bCs/>
          <w:color w:val="000000" w:themeColor="text1"/>
          <w:lang w:eastAsia="zh-CN"/>
        </w:rPr>
        <w:t>Raigani</w:t>
      </w:r>
      <w:proofErr w:type="spellEnd"/>
      <w:r w:rsidRPr="00B557EE">
        <w:rPr>
          <w:rFonts w:ascii="Book Antiqua" w:hAnsi="Book Antiqua"/>
          <w:b/>
          <w:bCs/>
          <w:color w:val="000000" w:themeColor="text1"/>
          <w:lang w:eastAsia="zh-CN"/>
        </w:rPr>
        <w:t xml:space="preserve"> S</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Markmann</w:t>
      </w:r>
      <w:proofErr w:type="spellEnd"/>
      <w:r w:rsidRPr="00B557EE">
        <w:rPr>
          <w:rFonts w:ascii="Book Antiqua" w:hAnsi="Book Antiqua"/>
          <w:bCs/>
          <w:color w:val="000000" w:themeColor="text1"/>
          <w:lang w:eastAsia="zh-CN"/>
        </w:rPr>
        <w:t xml:space="preserve"> JF, Yeh H. Rehabilitation of Discarded </w:t>
      </w:r>
      <w:proofErr w:type="spellStart"/>
      <w:r w:rsidRPr="00B557EE">
        <w:rPr>
          <w:rFonts w:ascii="Book Antiqua" w:hAnsi="Book Antiqua"/>
          <w:bCs/>
          <w:color w:val="000000" w:themeColor="text1"/>
          <w:lang w:eastAsia="zh-CN"/>
        </w:rPr>
        <w:t>Steatotic</w:t>
      </w:r>
      <w:proofErr w:type="spellEnd"/>
      <w:r w:rsidRPr="00B557EE">
        <w:rPr>
          <w:rFonts w:ascii="Book Antiqua" w:hAnsi="Book Antiqua"/>
          <w:bCs/>
          <w:color w:val="000000" w:themeColor="text1"/>
          <w:lang w:eastAsia="zh-CN"/>
        </w:rPr>
        <w:t xml:space="preserve"> Livers Using Ex Situ Normothermic Machine Perfusion: A Future Source of Livers for Transplantation.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2019; </w:t>
      </w:r>
      <w:r w:rsidRPr="00B557EE">
        <w:rPr>
          <w:rFonts w:ascii="Book Antiqua" w:hAnsi="Book Antiqua"/>
          <w:b/>
          <w:bCs/>
          <w:color w:val="000000" w:themeColor="text1"/>
          <w:lang w:eastAsia="zh-CN"/>
        </w:rPr>
        <w:t>25</w:t>
      </w:r>
      <w:r w:rsidRPr="00B557EE">
        <w:rPr>
          <w:rFonts w:ascii="Book Antiqua" w:hAnsi="Book Antiqua"/>
          <w:bCs/>
          <w:color w:val="000000" w:themeColor="text1"/>
          <w:lang w:eastAsia="zh-CN"/>
        </w:rPr>
        <w:t>: 991-992 [PMID: 31077626 DOI: 10.1002/lt.25490]</w:t>
      </w:r>
    </w:p>
    <w:p w14:paraId="4EEFF449"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55 </w:t>
      </w:r>
      <w:proofErr w:type="spellStart"/>
      <w:r w:rsidRPr="00B557EE">
        <w:rPr>
          <w:rFonts w:ascii="Book Antiqua" w:hAnsi="Book Antiqua"/>
          <w:b/>
          <w:bCs/>
          <w:color w:val="000000" w:themeColor="text1"/>
          <w:lang w:eastAsia="zh-CN"/>
        </w:rPr>
        <w:t>Boteon</w:t>
      </w:r>
      <w:proofErr w:type="spellEnd"/>
      <w:r w:rsidRPr="00B557EE">
        <w:rPr>
          <w:rFonts w:ascii="Book Antiqua" w:hAnsi="Book Antiqua"/>
          <w:b/>
          <w:bCs/>
          <w:color w:val="000000" w:themeColor="text1"/>
          <w:lang w:eastAsia="zh-CN"/>
        </w:rPr>
        <w:t xml:space="preserve"> YL</w:t>
      </w:r>
      <w:r w:rsidRPr="00B557EE">
        <w:rPr>
          <w:rFonts w:ascii="Book Antiqua" w:hAnsi="Book Antiqua"/>
          <w:bCs/>
          <w:color w:val="000000" w:themeColor="text1"/>
          <w:lang w:eastAsia="zh-CN"/>
        </w:rPr>
        <w:t xml:space="preserve">, Wallace L, </w:t>
      </w:r>
      <w:proofErr w:type="spellStart"/>
      <w:r w:rsidRPr="00B557EE">
        <w:rPr>
          <w:rFonts w:ascii="Book Antiqua" w:hAnsi="Book Antiqua"/>
          <w:bCs/>
          <w:color w:val="000000" w:themeColor="text1"/>
          <w:lang w:eastAsia="zh-CN"/>
        </w:rPr>
        <w:t>Boteon</w:t>
      </w:r>
      <w:proofErr w:type="spellEnd"/>
      <w:r w:rsidRPr="00B557EE">
        <w:rPr>
          <w:rFonts w:ascii="Book Antiqua" w:hAnsi="Book Antiqua"/>
          <w:bCs/>
          <w:color w:val="000000" w:themeColor="text1"/>
          <w:lang w:eastAsia="zh-CN"/>
        </w:rPr>
        <w:t xml:space="preserve"> APCS, Mirza DF, </w:t>
      </w:r>
      <w:proofErr w:type="spellStart"/>
      <w:r w:rsidRPr="00B557EE">
        <w:rPr>
          <w:rFonts w:ascii="Book Antiqua" w:hAnsi="Book Antiqua"/>
          <w:bCs/>
          <w:color w:val="000000" w:themeColor="text1"/>
          <w:lang w:eastAsia="zh-CN"/>
        </w:rPr>
        <w:t>Mergental</w:t>
      </w:r>
      <w:proofErr w:type="spellEnd"/>
      <w:r w:rsidRPr="00B557EE">
        <w:rPr>
          <w:rFonts w:ascii="Book Antiqua" w:hAnsi="Book Antiqua"/>
          <w:bCs/>
          <w:color w:val="000000" w:themeColor="text1"/>
          <w:lang w:eastAsia="zh-CN"/>
        </w:rPr>
        <w:t xml:space="preserve"> H, </w:t>
      </w:r>
      <w:proofErr w:type="spellStart"/>
      <w:r w:rsidRPr="00B557EE">
        <w:rPr>
          <w:rFonts w:ascii="Book Antiqua" w:hAnsi="Book Antiqua"/>
          <w:bCs/>
          <w:color w:val="000000" w:themeColor="text1"/>
          <w:lang w:eastAsia="zh-CN"/>
        </w:rPr>
        <w:t>Bhogal</w:t>
      </w:r>
      <w:proofErr w:type="spellEnd"/>
      <w:r w:rsidRPr="00B557EE">
        <w:rPr>
          <w:rFonts w:ascii="Book Antiqua" w:hAnsi="Book Antiqua"/>
          <w:bCs/>
          <w:color w:val="000000" w:themeColor="text1"/>
          <w:lang w:eastAsia="zh-CN"/>
        </w:rPr>
        <w:t xml:space="preserve"> RH, Afford S. An effective protocol for pharmacological defatting of primary human hepatocytes which is non-toxic to </w:t>
      </w:r>
      <w:proofErr w:type="spellStart"/>
      <w:r w:rsidRPr="00B557EE">
        <w:rPr>
          <w:rFonts w:ascii="Book Antiqua" w:hAnsi="Book Antiqua"/>
          <w:bCs/>
          <w:color w:val="000000" w:themeColor="text1"/>
          <w:lang w:eastAsia="zh-CN"/>
        </w:rPr>
        <w:t>cholangiocytes</w:t>
      </w:r>
      <w:proofErr w:type="spellEnd"/>
      <w:r w:rsidRPr="00B557EE">
        <w:rPr>
          <w:rFonts w:ascii="Book Antiqua" w:hAnsi="Book Antiqua"/>
          <w:bCs/>
          <w:color w:val="000000" w:themeColor="text1"/>
          <w:lang w:eastAsia="zh-CN"/>
        </w:rPr>
        <w:t xml:space="preserve"> or intrahepatic endothelial cells. </w:t>
      </w:r>
      <w:proofErr w:type="spellStart"/>
      <w:r w:rsidRPr="00B557EE">
        <w:rPr>
          <w:rFonts w:ascii="Book Antiqua" w:hAnsi="Book Antiqua"/>
          <w:bCs/>
          <w:i/>
          <w:iCs/>
          <w:color w:val="000000" w:themeColor="text1"/>
          <w:lang w:eastAsia="zh-CN"/>
        </w:rPr>
        <w:t>PLoS</w:t>
      </w:r>
      <w:proofErr w:type="spellEnd"/>
      <w:r w:rsidRPr="00B557EE">
        <w:rPr>
          <w:rFonts w:ascii="Book Antiqua" w:hAnsi="Book Antiqua"/>
          <w:bCs/>
          <w:i/>
          <w:iCs/>
          <w:color w:val="000000" w:themeColor="text1"/>
          <w:lang w:eastAsia="zh-CN"/>
        </w:rPr>
        <w:t xml:space="preserve"> One</w:t>
      </w:r>
      <w:r w:rsidRPr="00B557EE">
        <w:rPr>
          <w:rFonts w:ascii="Book Antiqua" w:hAnsi="Book Antiqua"/>
          <w:bCs/>
          <w:color w:val="000000" w:themeColor="text1"/>
          <w:lang w:eastAsia="zh-CN"/>
        </w:rPr>
        <w:t> 2018; </w:t>
      </w:r>
      <w:r w:rsidRPr="00B557EE">
        <w:rPr>
          <w:rFonts w:ascii="Book Antiqua" w:hAnsi="Book Antiqua"/>
          <w:b/>
          <w:bCs/>
          <w:color w:val="000000" w:themeColor="text1"/>
          <w:lang w:eastAsia="zh-CN"/>
        </w:rPr>
        <w:t>13</w:t>
      </w:r>
      <w:r w:rsidRPr="00B557EE">
        <w:rPr>
          <w:rFonts w:ascii="Book Antiqua" w:hAnsi="Book Antiqua"/>
          <w:bCs/>
          <w:color w:val="000000" w:themeColor="text1"/>
          <w:lang w:eastAsia="zh-CN"/>
        </w:rPr>
        <w:t>: e0201419 [PMID: 30044872 DOI: 10.1371/journal.pone.0201419]</w:t>
      </w:r>
    </w:p>
    <w:p w14:paraId="667B7014"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56 </w:t>
      </w:r>
      <w:r w:rsidRPr="00B557EE">
        <w:rPr>
          <w:rFonts w:ascii="Book Antiqua" w:hAnsi="Book Antiqua"/>
          <w:b/>
          <w:bCs/>
          <w:color w:val="000000" w:themeColor="text1"/>
          <w:lang w:eastAsia="zh-CN"/>
        </w:rPr>
        <w:t>Seal JB</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Gewertz</w:t>
      </w:r>
      <w:proofErr w:type="spellEnd"/>
      <w:r w:rsidRPr="00B557EE">
        <w:rPr>
          <w:rFonts w:ascii="Book Antiqua" w:hAnsi="Book Antiqua"/>
          <w:bCs/>
          <w:color w:val="000000" w:themeColor="text1"/>
          <w:lang w:eastAsia="zh-CN"/>
        </w:rPr>
        <w:t xml:space="preserve"> BL. Vascular dysfunction in ischemia-reperfusion injury. </w:t>
      </w:r>
      <w:r w:rsidRPr="00B557EE">
        <w:rPr>
          <w:rFonts w:ascii="Book Antiqua" w:hAnsi="Book Antiqua"/>
          <w:bCs/>
          <w:i/>
          <w:iCs/>
          <w:color w:val="000000" w:themeColor="text1"/>
          <w:lang w:eastAsia="zh-CN"/>
        </w:rPr>
        <w:t xml:space="preserve">Ann </w:t>
      </w:r>
      <w:proofErr w:type="spellStart"/>
      <w:r w:rsidRPr="00B557EE">
        <w:rPr>
          <w:rFonts w:ascii="Book Antiqua" w:hAnsi="Book Antiqua"/>
          <w:bCs/>
          <w:i/>
          <w:iCs/>
          <w:color w:val="000000" w:themeColor="text1"/>
          <w:lang w:eastAsia="zh-CN"/>
        </w:rPr>
        <w:t>Vasc</w:t>
      </w:r>
      <w:proofErr w:type="spellEnd"/>
      <w:r w:rsidRPr="00B557EE">
        <w:rPr>
          <w:rFonts w:ascii="Book Antiqua" w:hAnsi="Book Antiqua"/>
          <w:bCs/>
          <w:i/>
          <w:iCs/>
          <w:color w:val="000000" w:themeColor="text1"/>
          <w:lang w:eastAsia="zh-CN"/>
        </w:rPr>
        <w:t xml:space="preserve"> Surg</w:t>
      </w:r>
      <w:r w:rsidRPr="00B557EE">
        <w:rPr>
          <w:rFonts w:ascii="Book Antiqua" w:hAnsi="Book Antiqua"/>
          <w:bCs/>
          <w:color w:val="000000" w:themeColor="text1"/>
          <w:lang w:eastAsia="zh-CN"/>
        </w:rPr>
        <w:t> 2005; </w:t>
      </w:r>
      <w:r w:rsidRPr="00B557EE">
        <w:rPr>
          <w:rFonts w:ascii="Book Antiqua" w:hAnsi="Book Antiqua"/>
          <w:b/>
          <w:bCs/>
          <w:color w:val="000000" w:themeColor="text1"/>
          <w:lang w:eastAsia="zh-CN"/>
        </w:rPr>
        <w:t>19</w:t>
      </w:r>
      <w:r w:rsidRPr="00B557EE">
        <w:rPr>
          <w:rFonts w:ascii="Book Antiqua" w:hAnsi="Book Antiqua"/>
          <w:bCs/>
          <w:color w:val="000000" w:themeColor="text1"/>
          <w:lang w:eastAsia="zh-CN"/>
        </w:rPr>
        <w:t>: 572-584 [PMID: 15981128 DOI: 10.1007/s10016-005-4616-7]</w:t>
      </w:r>
    </w:p>
    <w:p w14:paraId="2887AE1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57 </w:t>
      </w:r>
      <w:r w:rsidRPr="00B557EE">
        <w:rPr>
          <w:rFonts w:ascii="Book Antiqua" w:hAnsi="Book Antiqua"/>
          <w:b/>
          <w:bCs/>
          <w:color w:val="000000" w:themeColor="text1"/>
          <w:lang w:eastAsia="zh-CN"/>
        </w:rPr>
        <w:t>Hafez T</w:t>
      </w:r>
      <w:r w:rsidRPr="00B557EE">
        <w:rPr>
          <w:rFonts w:ascii="Book Antiqua" w:hAnsi="Book Antiqua"/>
          <w:bCs/>
          <w:color w:val="000000" w:themeColor="text1"/>
          <w:lang w:eastAsia="zh-CN"/>
        </w:rPr>
        <w:t xml:space="preserve">, Moussa M, </w:t>
      </w:r>
      <w:proofErr w:type="spellStart"/>
      <w:r w:rsidRPr="00B557EE">
        <w:rPr>
          <w:rFonts w:ascii="Book Antiqua" w:hAnsi="Book Antiqua"/>
          <w:bCs/>
          <w:color w:val="000000" w:themeColor="text1"/>
          <w:lang w:eastAsia="zh-CN"/>
        </w:rPr>
        <w:t>Nesim</w:t>
      </w:r>
      <w:proofErr w:type="spellEnd"/>
      <w:r w:rsidRPr="00B557EE">
        <w:rPr>
          <w:rFonts w:ascii="Book Antiqua" w:hAnsi="Book Antiqua"/>
          <w:bCs/>
          <w:color w:val="000000" w:themeColor="text1"/>
          <w:lang w:eastAsia="zh-CN"/>
        </w:rPr>
        <w:t xml:space="preserve"> I, </w:t>
      </w:r>
      <w:proofErr w:type="spellStart"/>
      <w:r w:rsidRPr="00B557EE">
        <w:rPr>
          <w:rFonts w:ascii="Book Antiqua" w:hAnsi="Book Antiqua"/>
          <w:bCs/>
          <w:color w:val="000000" w:themeColor="text1"/>
          <w:lang w:eastAsia="zh-CN"/>
        </w:rPr>
        <w:t>Baligh</w:t>
      </w:r>
      <w:proofErr w:type="spellEnd"/>
      <w:r w:rsidRPr="00B557EE">
        <w:rPr>
          <w:rFonts w:ascii="Book Antiqua" w:hAnsi="Book Antiqua"/>
          <w:bCs/>
          <w:color w:val="000000" w:themeColor="text1"/>
          <w:lang w:eastAsia="zh-CN"/>
        </w:rPr>
        <w:t xml:space="preserve"> N, Davidson B, Abdul-</w:t>
      </w:r>
      <w:proofErr w:type="spellStart"/>
      <w:r w:rsidRPr="00B557EE">
        <w:rPr>
          <w:rFonts w:ascii="Book Antiqua" w:hAnsi="Book Antiqua"/>
          <w:bCs/>
          <w:color w:val="000000" w:themeColor="text1"/>
          <w:lang w:eastAsia="zh-CN"/>
        </w:rPr>
        <w:t>Hadi</w:t>
      </w:r>
      <w:proofErr w:type="spellEnd"/>
      <w:r w:rsidRPr="00B557EE">
        <w:rPr>
          <w:rFonts w:ascii="Book Antiqua" w:hAnsi="Book Antiqua"/>
          <w:bCs/>
          <w:color w:val="000000" w:themeColor="text1"/>
          <w:lang w:eastAsia="zh-CN"/>
        </w:rPr>
        <w:t xml:space="preserve"> A. The effect of intraportal prostaglandin E1 on adhesion molecule expression, inflammatory modulator function, and histology in canine hepatic ischemia/reperfusion injury. </w:t>
      </w:r>
      <w:r w:rsidRPr="00B557EE">
        <w:rPr>
          <w:rFonts w:ascii="Book Antiqua" w:hAnsi="Book Antiqua"/>
          <w:bCs/>
          <w:i/>
          <w:iCs/>
          <w:color w:val="000000" w:themeColor="text1"/>
          <w:lang w:eastAsia="zh-CN"/>
        </w:rPr>
        <w:t>J Surg Res</w:t>
      </w:r>
      <w:r w:rsidRPr="00B557EE">
        <w:rPr>
          <w:rFonts w:ascii="Book Antiqua" w:hAnsi="Book Antiqua"/>
          <w:bCs/>
          <w:color w:val="000000" w:themeColor="text1"/>
          <w:lang w:eastAsia="zh-CN"/>
        </w:rPr>
        <w:t> 2007; </w:t>
      </w:r>
      <w:r w:rsidRPr="00B557EE">
        <w:rPr>
          <w:rFonts w:ascii="Book Antiqua" w:hAnsi="Book Antiqua"/>
          <w:b/>
          <w:bCs/>
          <w:color w:val="000000" w:themeColor="text1"/>
          <w:lang w:eastAsia="zh-CN"/>
        </w:rPr>
        <w:t>138</w:t>
      </w:r>
      <w:r w:rsidRPr="00B557EE">
        <w:rPr>
          <w:rFonts w:ascii="Book Antiqua" w:hAnsi="Book Antiqua"/>
          <w:bCs/>
          <w:color w:val="000000" w:themeColor="text1"/>
          <w:lang w:eastAsia="zh-CN"/>
        </w:rPr>
        <w:t>: 88-99 [PMID: 17174338 DOI: 10.1016/j.jss.2006.05.009]</w:t>
      </w:r>
    </w:p>
    <w:p w14:paraId="782FA297"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58 </w:t>
      </w:r>
      <w:r w:rsidRPr="00B557EE">
        <w:rPr>
          <w:rFonts w:ascii="Book Antiqua" w:hAnsi="Book Antiqua"/>
          <w:b/>
          <w:bCs/>
          <w:color w:val="000000" w:themeColor="text1"/>
          <w:lang w:eastAsia="zh-CN"/>
        </w:rPr>
        <w:t>Hara Y</w:t>
      </w:r>
      <w:r w:rsidRPr="00B557EE">
        <w:rPr>
          <w:rFonts w:ascii="Book Antiqua" w:hAnsi="Book Antiqua"/>
          <w:bCs/>
          <w:color w:val="000000" w:themeColor="text1"/>
          <w:lang w:eastAsia="zh-CN"/>
        </w:rPr>
        <w:t xml:space="preserve">, Akamatsu Y, Maida K, </w:t>
      </w:r>
      <w:proofErr w:type="spellStart"/>
      <w:r w:rsidRPr="00B557EE">
        <w:rPr>
          <w:rFonts w:ascii="Book Antiqua" w:hAnsi="Book Antiqua"/>
          <w:bCs/>
          <w:color w:val="000000" w:themeColor="text1"/>
          <w:lang w:eastAsia="zh-CN"/>
        </w:rPr>
        <w:t>Kashiwadate</w:t>
      </w:r>
      <w:proofErr w:type="spellEnd"/>
      <w:r w:rsidRPr="00B557EE">
        <w:rPr>
          <w:rFonts w:ascii="Book Antiqua" w:hAnsi="Book Antiqua"/>
          <w:bCs/>
          <w:color w:val="000000" w:themeColor="text1"/>
          <w:lang w:eastAsia="zh-CN"/>
        </w:rPr>
        <w:t xml:space="preserve"> T, Kobayashi Y, Ohuchi N, Satomi S. A new liver graft preparation method for uncontrolled non-heart-beating donors, combining short oxygenated warm perfusion and prostaglandin E1. </w:t>
      </w:r>
      <w:r w:rsidRPr="00B557EE">
        <w:rPr>
          <w:rFonts w:ascii="Book Antiqua" w:hAnsi="Book Antiqua"/>
          <w:bCs/>
          <w:i/>
          <w:iCs/>
          <w:color w:val="000000" w:themeColor="text1"/>
          <w:lang w:eastAsia="zh-CN"/>
        </w:rPr>
        <w:t>J Surg Res</w:t>
      </w:r>
      <w:r w:rsidRPr="00B557EE">
        <w:rPr>
          <w:rFonts w:ascii="Book Antiqua" w:hAnsi="Book Antiqua"/>
          <w:bCs/>
          <w:color w:val="000000" w:themeColor="text1"/>
          <w:lang w:eastAsia="zh-CN"/>
        </w:rPr>
        <w:t> 2013; </w:t>
      </w:r>
      <w:r w:rsidRPr="00B557EE">
        <w:rPr>
          <w:rFonts w:ascii="Book Antiqua" w:hAnsi="Book Antiqua"/>
          <w:b/>
          <w:bCs/>
          <w:color w:val="000000" w:themeColor="text1"/>
          <w:lang w:eastAsia="zh-CN"/>
        </w:rPr>
        <w:t>184</w:t>
      </w:r>
      <w:r w:rsidRPr="00B557EE">
        <w:rPr>
          <w:rFonts w:ascii="Book Antiqua" w:hAnsi="Book Antiqua"/>
          <w:bCs/>
          <w:color w:val="000000" w:themeColor="text1"/>
          <w:lang w:eastAsia="zh-CN"/>
        </w:rPr>
        <w:t>: 1134-1142 [PMID: 23688794 DOI: 10.1016/j.jss.2013.04.030]</w:t>
      </w:r>
    </w:p>
    <w:p w14:paraId="567D780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59 </w:t>
      </w:r>
      <w:r w:rsidRPr="00B557EE">
        <w:rPr>
          <w:rFonts w:ascii="Book Antiqua" w:hAnsi="Book Antiqua"/>
          <w:b/>
          <w:bCs/>
          <w:color w:val="000000" w:themeColor="text1"/>
          <w:lang w:eastAsia="zh-CN"/>
        </w:rPr>
        <w:t>Maida K</w:t>
      </w:r>
      <w:r w:rsidRPr="00B557EE">
        <w:rPr>
          <w:rFonts w:ascii="Book Antiqua" w:hAnsi="Book Antiqua"/>
          <w:bCs/>
          <w:color w:val="000000" w:themeColor="text1"/>
          <w:lang w:eastAsia="zh-CN"/>
        </w:rPr>
        <w:t xml:space="preserve">, Akamatsu Y, Hara Y, </w:t>
      </w:r>
      <w:proofErr w:type="spellStart"/>
      <w:r w:rsidRPr="00B557EE">
        <w:rPr>
          <w:rFonts w:ascii="Book Antiqua" w:hAnsi="Book Antiqua"/>
          <w:bCs/>
          <w:color w:val="000000" w:themeColor="text1"/>
          <w:lang w:eastAsia="zh-CN"/>
        </w:rPr>
        <w:t>Tokodai</w:t>
      </w:r>
      <w:proofErr w:type="spellEnd"/>
      <w:r w:rsidRPr="00B557EE">
        <w:rPr>
          <w:rFonts w:ascii="Book Antiqua" w:hAnsi="Book Antiqua"/>
          <w:bCs/>
          <w:color w:val="000000" w:themeColor="text1"/>
          <w:lang w:eastAsia="zh-CN"/>
        </w:rPr>
        <w:t xml:space="preserve"> K, Miyagi S, </w:t>
      </w:r>
      <w:proofErr w:type="spellStart"/>
      <w:r w:rsidRPr="00B557EE">
        <w:rPr>
          <w:rFonts w:ascii="Book Antiqua" w:hAnsi="Book Antiqua"/>
          <w:bCs/>
          <w:color w:val="000000" w:themeColor="text1"/>
          <w:lang w:eastAsia="zh-CN"/>
        </w:rPr>
        <w:t>Kashiwadate</w:t>
      </w:r>
      <w:proofErr w:type="spellEnd"/>
      <w:r w:rsidRPr="00B557EE">
        <w:rPr>
          <w:rFonts w:ascii="Book Antiqua" w:hAnsi="Book Antiqua"/>
          <w:bCs/>
          <w:color w:val="000000" w:themeColor="text1"/>
          <w:lang w:eastAsia="zh-CN"/>
        </w:rPr>
        <w:t xml:space="preserve"> T, Miyazawa K, </w:t>
      </w:r>
      <w:proofErr w:type="spellStart"/>
      <w:r w:rsidRPr="00B557EE">
        <w:rPr>
          <w:rFonts w:ascii="Book Antiqua" w:hAnsi="Book Antiqua"/>
          <w:bCs/>
          <w:color w:val="000000" w:themeColor="text1"/>
          <w:lang w:eastAsia="zh-CN"/>
        </w:rPr>
        <w:t>Kawagishi</w:t>
      </w:r>
      <w:proofErr w:type="spellEnd"/>
      <w:r w:rsidRPr="00B557EE">
        <w:rPr>
          <w:rFonts w:ascii="Book Antiqua" w:hAnsi="Book Antiqua"/>
          <w:bCs/>
          <w:color w:val="000000" w:themeColor="text1"/>
          <w:lang w:eastAsia="zh-CN"/>
        </w:rPr>
        <w:t xml:space="preserve"> N, Ohuchi N. Short Oxygenated Warm Perfusion </w:t>
      </w:r>
      <w:proofErr w:type="gramStart"/>
      <w:r w:rsidRPr="00B557EE">
        <w:rPr>
          <w:rFonts w:ascii="Book Antiqua" w:hAnsi="Book Antiqua"/>
          <w:bCs/>
          <w:color w:val="000000" w:themeColor="text1"/>
          <w:lang w:eastAsia="zh-CN"/>
        </w:rPr>
        <w:t>With</w:t>
      </w:r>
      <w:proofErr w:type="gramEnd"/>
      <w:r w:rsidRPr="00B557EE">
        <w:rPr>
          <w:rFonts w:ascii="Book Antiqua" w:hAnsi="Book Antiqua"/>
          <w:bCs/>
          <w:color w:val="000000" w:themeColor="text1"/>
          <w:lang w:eastAsia="zh-CN"/>
        </w:rPr>
        <w:t xml:space="preserve"> Prostaglandin E1 Administration Before Cold Preservation as a Novel Resuscitation Method for Liver Grafts From Donors After Cardiac Death in a Rat In Vivo Model. </w:t>
      </w:r>
      <w:r w:rsidRPr="00B557EE">
        <w:rPr>
          <w:rFonts w:ascii="Book Antiqua" w:hAnsi="Book Antiqua"/>
          <w:bCs/>
          <w:i/>
          <w:iCs/>
          <w:color w:val="000000" w:themeColor="text1"/>
          <w:lang w:eastAsia="zh-CN"/>
        </w:rPr>
        <w:t>Transplantation</w:t>
      </w:r>
      <w:r w:rsidRPr="00B557EE">
        <w:rPr>
          <w:rFonts w:ascii="Book Antiqua" w:hAnsi="Book Antiqua"/>
          <w:bCs/>
          <w:color w:val="000000" w:themeColor="text1"/>
          <w:lang w:eastAsia="zh-CN"/>
        </w:rPr>
        <w:t> 2016; </w:t>
      </w:r>
      <w:r w:rsidRPr="00B557EE">
        <w:rPr>
          <w:rFonts w:ascii="Book Antiqua" w:hAnsi="Book Antiqua"/>
          <w:b/>
          <w:bCs/>
          <w:color w:val="000000" w:themeColor="text1"/>
          <w:lang w:eastAsia="zh-CN"/>
        </w:rPr>
        <w:t>100</w:t>
      </w:r>
      <w:r w:rsidRPr="00B557EE">
        <w:rPr>
          <w:rFonts w:ascii="Book Antiqua" w:hAnsi="Book Antiqua"/>
          <w:bCs/>
          <w:color w:val="000000" w:themeColor="text1"/>
          <w:lang w:eastAsia="zh-CN"/>
        </w:rPr>
        <w:t>: 1052-1058 [PMID: 26950723 DOI: 10.1097/TP.0000000000001127]</w:t>
      </w:r>
    </w:p>
    <w:p w14:paraId="2673C55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60 </w:t>
      </w:r>
      <w:r w:rsidRPr="00B557EE">
        <w:rPr>
          <w:rFonts w:ascii="Book Antiqua" w:hAnsi="Book Antiqua"/>
          <w:b/>
          <w:bCs/>
          <w:color w:val="000000" w:themeColor="text1"/>
          <w:lang w:eastAsia="zh-CN"/>
        </w:rPr>
        <w:t>Nassar A</w:t>
      </w:r>
      <w:r w:rsidRPr="00B557EE">
        <w:rPr>
          <w:rFonts w:ascii="Book Antiqua" w:hAnsi="Book Antiqua"/>
          <w:bCs/>
          <w:color w:val="000000" w:themeColor="text1"/>
          <w:lang w:eastAsia="zh-CN"/>
        </w:rPr>
        <w:t xml:space="preserve">, Liu Q, Farias K, D'Amico G, </w:t>
      </w:r>
      <w:proofErr w:type="spellStart"/>
      <w:r w:rsidRPr="00B557EE">
        <w:rPr>
          <w:rFonts w:ascii="Book Antiqua" w:hAnsi="Book Antiqua"/>
          <w:bCs/>
          <w:color w:val="000000" w:themeColor="text1"/>
          <w:lang w:eastAsia="zh-CN"/>
        </w:rPr>
        <w:t>Buccini</w:t>
      </w:r>
      <w:proofErr w:type="spellEnd"/>
      <w:r w:rsidRPr="00B557EE">
        <w:rPr>
          <w:rFonts w:ascii="Book Antiqua" w:hAnsi="Book Antiqua"/>
          <w:bCs/>
          <w:color w:val="000000" w:themeColor="text1"/>
          <w:lang w:eastAsia="zh-CN"/>
        </w:rPr>
        <w:t xml:space="preserve"> L, </w:t>
      </w:r>
      <w:proofErr w:type="spellStart"/>
      <w:r w:rsidRPr="00B557EE">
        <w:rPr>
          <w:rFonts w:ascii="Book Antiqua" w:hAnsi="Book Antiqua"/>
          <w:bCs/>
          <w:color w:val="000000" w:themeColor="text1"/>
          <w:lang w:eastAsia="zh-CN"/>
        </w:rPr>
        <w:t>Urcuyo</w:t>
      </w:r>
      <w:proofErr w:type="spellEnd"/>
      <w:r w:rsidRPr="00B557EE">
        <w:rPr>
          <w:rFonts w:ascii="Book Antiqua" w:hAnsi="Book Antiqua"/>
          <w:bCs/>
          <w:color w:val="000000" w:themeColor="text1"/>
          <w:lang w:eastAsia="zh-CN"/>
        </w:rPr>
        <w:t xml:space="preserve"> D, Kelly D, Hashimoto K, </w:t>
      </w:r>
      <w:proofErr w:type="spellStart"/>
      <w:r w:rsidRPr="00B557EE">
        <w:rPr>
          <w:rFonts w:ascii="Book Antiqua" w:hAnsi="Book Antiqua"/>
          <w:bCs/>
          <w:color w:val="000000" w:themeColor="text1"/>
          <w:lang w:eastAsia="zh-CN"/>
        </w:rPr>
        <w:t>Eghtesad</w:t>
      </w:r>
      <w:proofErr w:type="spellEnd"/>
      <w:r w:rsidRPr="00B557EE">
        <w:rPr>
          <w:rFonts w:ascii="Book Antiqua" w:hAnsi="Book Antiqua"/>
          <w:bCs/>
          <w:color w:val="000000" w:themeColor="text1"/>
          <w:lang w:eastAsia="zh-CN"/>
        </w:rPr>
        <w:t xml:space="preserve"> B, </w:t>
      </w:r>
      <w:proofErr w:type="spellStart"/>
      <w:r w:rsidRPr="00B557EE">
        <w:rPr>
          <w:rFonts w:ascii="Book Antiqua" w:hAnsi="Book Antiqua"/>
          <w:bCs/>
          <w:color w:val="000000" w:themeColor="text1"/>
          <w:lang w:eastAsia="zh-CN"/>
        </w:rPr>
        <w:t>Uso</w:t>
      </w:r>
      <w:proofErr w:type="spellEnd"/>
      <w:r w:rsidRPr="00B557EE">
        <w:rPr>
          <w:rFonts w:ascii="Book Antiqua" w:hAnsi="Book Antiqua"/>
          <w:bCs/>
          <w:color w:val="000000" w:themeColor="text1"/>
          <w:lang w:eastAsia="zh-CN"/>
        </w:rPr>
        <w:t xml:space="preserve"> TD, Miller C, </w:t>
      </w:r>
      <w:proofErr w:type="spellStart"/>
      <w:r w:rsidRPr="00B557EE">
        <w:rPr>
          <w:rFonts w:ascii="Book Antiqua" w:hAnsi="Book Antiqua"/>
          <w:bCs/>
          <w:color w:val="000000" w:themeColor="text1"/>
          <w:lang w:eastAsia="zh-CN"/>
        </w:rPr>
        <w:t>Quintini</w:t>
      </w:r>
      <w:proofErr w:type="spellEnd"/>
      <w:r w:rsidRPr="00B557EE">
        <w:rPr>
          <w:rFonts w:ascii="Book Antiqua" w:hAnsi="Book Antiqua"/>
          <w:bCs/>
          <w:color w:val="000000" w:themeColor="text1"/>
          <w:lang w:eastAsia="zh-CN"/>
        </w:rPr>
        <w:t xml:space="preserve"> C. Role of vasodilation during normothermic machine perfusion of DCD porcine livers. </w:t>
      </w:r>
      <w:r w:rsidRPr="00B557EE">
        <w:rPr>
          <w:rFonts w:ascii="Book Antiqua" w:hAnsi="Book Antiqua"/>
          <w:bCs/>
          <w:i/>
          <w:iCs/>
          <w:color w:val="000000" w:themeColor="text1"/>
          <w:lang w:eastAsia="zh-CN"/>
        </w:rPr>
        <w:t xml:space="preserve">Int J </w:t>
      </w:r>
      <w:proofErr w:type="spellStart"/>
      <w:r w:rsidRPr="00B557EE">
        <w:rPr>
          <w:rFonts w:ascii="Book Antiqua" w:hAnsi="Book Antiqua"/>
          <w:bCs/>
          <w:i/>
          <w:iCs/>
          <w:color w:val="000000" w:themeColor="text1"/>
          <w:lang w:eastAsia="zh-CN"/>
        </w:rPr>
        <w:t>Artif</w:t>
      </w:r>
      <w:proofErr w:type="spellEnd"/>
      <w:r w:rsidRPr="00B557EE">
        <w:rPr>
          <w:rFonts w:ascii="Book Antiqua" w:hAnsi="Book Antiqua"/>
          <w:bCs/>
          <w:i/>
          <w:iCs/>
          <w:color w:val="000000" w:themeColor="text1"/>
          <w:lang w:eastAsia="zh-CN"/>
        </w:rPr>
        <w:t xml:space="preserve"> Organs</w:t>
      </w:r>
      <w:r w:rsidRPr="00B557EE">
        <w:rPr>
          <w:rFonts w:ascii="Book Antiqua" w:hAnsi="Book Antiqua"/>
          <w:bCs/>
          <w:color w:val="000000" w:themeColor="text1"/>
          <w:lang w:eastAsia="zh-CN"/>
        </w:rPr>
        <w:t> 2014; </w:t>
      </w:r>
      <w:r w:rsidRPr="00B557EE">
        <w:rPr>
          <w:rFonts w:ascii="Book Antiqua" w:hAnsi="Book Antiqua"/>
          <w:b/>
          <w:bCs/>
          <w:color w:val="000000" w:themeColor="text1"/>
          <w:lang w:eastAsia="zh-CN"/>
        </w:rPr>
        <w:t>37</w:t>
      </w:r>
      <w:r w:rsidRPr="00B557EE">
        <w:rPr>
          <w:rFonts w:ascii="Book Antiqua" w:hAnsi="Book Antiqua"/>
          <w:bCs/>
          <w:color w:val="000000" w:themeColor="text1"/>
          <w:lang w:eastAsia="zh-CN"/>
        </w:rPr>
        <w:t>: 165-172 [PMID: 24619899 DOI: 10.5301/ijao.5000297]</w:t>
      </w:r>
    </w:p>
    <w:p w14:paraId="426792E5"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lastRenderedPageBreak/>
        <w:t>61 </w:t>
      </w:r>
      <w:proofErr w:type="spellStart"/>
      <w:r w:rsidRPr="00B557EE">
        <w:rPr>
          <w:rFonts w:ascii="Book Antiqua" w:hAnsi="Book Antiqua"/>
          <w:b/>
          <w:bCs/>
          <w:color w:val="000000" w:themeColor="text1"/>
          <w:lang w:eastAsia="zh-CN"/>
        </w:rPr>
        <w:t>Echeverri</w:t>
      </w:r>
      <w:proofErr w:type="spellEnd"/>
      <w:r w:rsidRPr="00B557EE">
        <w:rPr>
          <w:rFonts w:ascii="Book Antiqua" w:hAnsi="Book Antiqua"/>
          <w:b/>
          <w:bCs/>
          <w:color w:val="000000" w:themeColor="text1"/>
          <w:lang w:eastAsia="zh-CN"/>
        </w:rPr>
        <w:t xml:space="preserve"> J</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Goldaracena</w:t>
      </w:r>
      <w:proofErr w:type="spellEnd"/>
      <w:r w:rsidRPr="00B557EE">
        <w:rPr>
          <w:rFonts w:ascii="Book Antiqua" w:hAnsi="Book Antiqua"/>
          <w:bCs/>
          <w:color w:val="000000" w:themeColor="text1"/>
          <w:lang w:eastAsia="zh-CN"/>
        </w:rPr>
        <w:t xml:space="preserve"> N, </w:t>
      </w:r>
      <w:proofErr w:type="spellStart"/>
      <w:r w:rsidRPr="00B557EE">
        <w:rPr>
          <w:rFonts w:ascii="Book Antiqua" w:hAnsi="Book Antiqua"/>
          <w:bCs/>
          <w:color w:val="000000" w:themeColor="text1"/>
          <w:lang w:eastAsia="zh-CN"/>
        </w:rPr>
        <w:t>Kaths</w:t>
      </w:r>
      <w:proofErr w:type="spellEnd"/>
      <w:r w:rsidRPr="00B557EE">
        <w:rPr>
          <w:rFonts w:ascii="Book Antiqua" w:hAnsi="Book Antiqua"/>
          <w:bCs/>
          <w:color w:val="000000" w:themeColor="text1"/>
          <w:lang w:eastAsia="zh-CN"/>
        </w:rPr>
        <w:t xml:space="preserve"> JM, Linares I, </w:t>
      </w:r>
      <w:proofErr w:type="spellStart"/>
      <w:r w:rsidRPr="00B557EE">
        <w:rPr>
          <w:rFonts w:ascii="Book Antiqua" w:hAnsi="Book Antiqua"/>
          <w:bCs/>
          <w:color w:val="000000" w:themeColor="text1"/>
          <w:lang w:eastAsia="zh-CN"/>
        </w:rPr>
        <w:t>Roizales</w:t>
      </w:r>
      <w:proofErr w:type="spellEnd"/>
      <w:r w:rsidRPr="00B557EE">
        <w:rPr>
          <w:rFonts w:ascii="Book Antiqua" w:hAnsi="Book Antiqua"/>
          <w:bCs/>
          <w:color w:val="000000" w:themeColor="text1"/>
          <w:lang w:eastAsia="zh-CN"/>
        </w:rPr>
        <w:t xml:space="preserve"> R, </w:t>
      </w:r>
      <w:proofErr w:type="spellStart"/>
      <w:r w:rsidRPr="00B557EE">
        <w:rPr>
          <w:rFonts w:ascii="Book Antiqua" w:hAnsi="Book Antiqua"/>
          <w:bCs/>
          <w:color w:val="000000" w:themeColor="text1"/>
          <w:lang w:eastAsia="zh-CN"/>
        </w:rPr>
        <w:t>Kollmann</w:t>
      </w:r>
      <w:proofErr w:type="spellEnd"/>
      <w:r w:rsidRPr="00B557EE">
        <w:rPr>
          <w:rFonts w:ascii="Book Antiqua" w:hAnsi="Book Antiqua"/>
          <w:bCs/>
          <w:color w:val="000000" w:themeColor="text1"/>
          <w:lang w:eastAsia="zh-CN"/>
        </w:rPr>
        <w:t xml:space="preserve"> D, </w:t>
      </w:r>
      <w:proofErr w:type="spellStart"/>
      <w:r w:rsidRPr="00B557EE">
        <w:rPr>
          <w:rFonts w:ascii="Book Antiqua" w:hAnsi="Book Antiqua"/>
          <w:bCs/>
          <w:color w:val="000000" w:themeColor="text1"/>
          <w:lang w:eastAsia="zh-CN"/>
        </w:rPr>
        <w:t>Hamar</w:t>
      </w:r>
      <w:proofErr w:type="spellEnd"/>
      <w:r w:rsidRPr="00B557EE">
        <w:rPr>
          <w:rFonts w:ascii="Book Antiqua" w:hAnsi="Book Antiqua"/>
          <w:bCs/>
          <w:color w:val="000000" w:themeColor="text1"/>
          <w:lang w:eastAsia="zh-CN"/>
        </w:rPr>
        <w:t xml:space="preserve"> M, </w:t>
      </w:r>
      <w:proofErr w:type="spellStart"/>
      <w:r w:rsidRPr="00B557EE">
        <w:rPr>
          <w:rFonts w:ascii="Book Antiqua" w:hAnsi="Book Antiqua"/>
          <w:bCs/>
          <w:color w:val="000000" w:themeColor="text1"/>
          <w:lang w:eastAsia="zh-CN"/>
        </w:rPr>
        <w:t>Urbanellis</w:t>
      </w:r>
      <w:proofErr w:type="spellEnd"/>
      <w:r w:rsidRPr="00B557EE">
        <w:rPr>
          <w:rFonts w:ascii="Book Antiqua" w:hAnsi="Book Antiqua"/>
          <w:bCs/>
          <w:color w:val="000000" w:themeColor="text1"/>
          <w:lang w:eastAsia="zh-CN"/>
        </w:rPr>
        <w:t xml:space="preserve"> P, Ganesh S, </w:t>
      </w:r>
      <w:proofErr w:type="spellStart"/>
      <w:r w:rsidRPr="00B557EE">
        <w:rPr>
          <w:rFonts w:ascii="Book Antiqua" w:hAnsi="Book Antiqua"/>
          <w:bCs/>
          <w:color w:val="000000" w:themeColor="text1"/>
          <w:lang w:eastAsia="zh-CN"/>
        </w:rPr>
        <w:t>Adeyi</w:t>
      </w:r>
      <w:proofErr w:type="spellEnd"/>
      <w:r w:rsidRPr="00B557EE">
        <w:rPr>
          <w:rFonts w:ascii="Book Antiqua" w:hAnsi="Book Antiqua"/>
          <w:bCs/>
          <w:color w:val="000000" w:themeColor="text1"/>
          <w:lang w:eastAsia="zh-CN"/>
        </w:rPr>
        <w:t xml:space="preserve"> OA, </w:t>
      </w:r>
      <w:proofErr w:type="spellStart"/>
      <w:r w:rsidRPr="00B557EE">
        <w:rPr>
          <w:rFonts w:ascii="Book Antiqua" w:hAnsi="Book Antiqua"/>
          <w:bCs/>
          <w:color w:val="000000" w:themeColor="text1"/>
          <w:lang w:eastAsia="zh-CN"/>
        </w:rPr>
        <w:t>Tazari</w:t>
      </w:r>
      <w:proofErr w:type="spellEnd"/>
      <w:r w:rsidRPr="00B557EE">
        <w:rPr>
          <w:rFonts w:ascii="Book Antiqua" w:hAnsi="Book Antiqua"/>
          <w:bCs/>
          <w:color w:val="000000" w:themeColor="text1"/>
          <w:lang w:eastAsia="zh-CN"/>
        </w:rPr>
        <w:t xml:space="preserve"> M, </w:t>
      </w:r>
      <w:proofErr w:type="spellStart"/>
      <w:r w:rsidRPr="00B557EE">
        <w:rPr>
          <w:rFonts w:ascii="Book Antiqua" w:hAnsi="Book Antiqua"/>
          <w:bCs/>
          <w:color w:val="000000" w:themeColor="text1"/>
          <w:lang w:eastAsia="zh-CN"/>
        </w:rPr>
        <w:t>Selzner</w:t>
      </w:r>
      <w:proofErr w:type="spellEnd"/>
      <w:r w:rsidRPr="00B557EE">
        <w:rPr>
          <w:rFonts w:ascii="Book Antiqua" w:hAnsi="Book Antiqua"/>
          <w:bCs/>
          <w:color w:val="000000" w:themeColor="text1"/>
          <w:lang w:eastAsia="zh-CN"/>
        </w:rPr>
        <w:t xml:space="preserve"> M, </w:t>
      </w:r>
      <w:proofErr w:type="spellStart"/>
      <w:r w:rsidRPr="00B557EE">
        <w:rPr>
          <w:rFonts w:ascii="Book Antiqua" w:hAnsi="Book Antiqua"/>
          <w:bCs/>
          <w:color w:val="000000" w:themeColor="text1"/>
          <w:lang w:eastAsia="zh-CN"/>
        </w:rPr>
        <w:t>Selzner</w:t>
      </w:r>
      <w:proofErr w:type="spellEnd"/>
      <w:r w:rsidRPr="00B557EE">
        <w:rPr>
          <w:rFonts w:ascii="Book Antiqua" w:hAnsi="Book Antiqua"/>
          <w:bCs/>
          <w:color w:val="000000" w:themeColor="text1"/>
          <w:lang w:eastAsia="zh-CN"/>
        </w:rPr>
        <w:t xml:space="preserve"> N. Comparison of BQ123, </w:t>
      </w:r>
      <w:proofErr w:type="spellStart"/>
      <w:r w:rsidRPr="00B557EE">
        <w:rPr>
          <w:rFonts w:ascii="Book Antiqua" w:hAnsi="Book Antiqua"/>
          <w:bCs/>
          <w:color w:val="000000" w:themeColor="text1"/>
          <w:lang w:eastAsia="zh-CN"/>
        </w:rPr>
        <w:t>Epoprostenol</w:t>
      </w:r>
      <w:proofErr w:type="spellEnd"/>
      <w:r w:rsidRPr="00B557EE">
        <w:rPr>
          <w:rFonts w:ascii="Book Antiqua" w:hAnsi="Book Antiqua"/>
          <w:bCs/>
          <w:color w:val="000000" w:themeColor="text1"/>
          <w:lang w:eastAsia="zh-CN"/>
        </w:rPr>
        <w:t>, and Verapamil as Vasodilators During Normothermic Ex Vivo Liver Machine Perfusion. </w:t>
      </w:r>
      <w:r w:rsidRPr="00B557EE">
        <w:rPr>
          <w:rFonts w:ascii="Book Antiqua" w:hAnsi="Book Antiqua"/>
          <w:bCs/>
          <w:i/>
          <w:iCs/>
          <w:color w:val="000000" w:themeColor="text1"/>
          <w:lang w:eastAsia="zh-CN"/>
        </w:rPr>
        <w:t>Transplantation</w:t>
      </w:r>
      <w:r w:rsidRPr="00B557EE">
        <w:rPr>
          <w:rFonts w:ascii="Book Antiqua" w:hAnsi="Book Antiqua"/>
          <w:bCs/>
          <w:color w:val="000000" w:themeColor="text1"/>
          <w:lang w:eastAsia="zh-CN"/>
        </w:rPr>
        <w:t> 2018; </w:t>
      </w:r>
      <w:r w:rsidRPr="00B557EE">
        <w:rPr>
          <w:rFonts w:ascii="Book Antiqua" w:hAnsi="Book Antiqua"/>
          <w:b/>
          <w:bCs/>
          <w:color w:val="000000" w:themeColor="text1"/>
          <w:lang w:eastAsia="zh-CN"/>
        </w:rPr>
        <w:t>102</w:t>
      </w:r>
      <w:r w:rsidRPr="00B557EE">
        <w:rPr>
          <w:rFonts w:ascii="Book Antiqua" w:hAnsi="Book Antiqua"/>
          <w:bCs/>
          <w:color w:val="000000" w:themeColor="text1"/>
          <w:lang w:eastAsia="zh-CN"/>
        </w:rPr>
        <w:t>: 601-608 [PMID: 29189484 DOI: 10.1097/TP.0000000000002021]</w:t>
      </w:r>
    </w:p>
    <w:p w14:paraId="1A7B3CAD"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62 </w:t>
      </w:r>
      <w:r w:rsidRPr="00B557EE">
        <w:rPr>
          <w:rFonts w:ascii="Book Antiqua" w:hAnsi="Book Antiqua"/>
          <w:b/>
          <w:bCs/>
          <w:color w:val="000000" w:themeColor="text1"/>
          <w:lang w:eastAsia="zh-CN"/>
        </w:rPr>
        <w:t>Bae C</w:t>
      </w:r>
      <w:r w:rsidRPr="00B557EE">
        <w:rPr>
          <w:rFonts w:ascii="Book Antiqua" w:hAnsi="Book Antiqua"/>
          <w:bCs/>
          <w:color w:val="000000" w:themeColor="text1"/>
          <w:lang w:eastAsia="zh-CN"/>
        </w:rPr>
        <w:t xml:space="preserve">, Pichardo EM, Huang H, Henry SD, </w:t>
      </w:r>
      <w:proofErr w:type="spellStart"/>
      <w:r w:rsidRPr="00B557EE">
        <w:rPr>
          <w:rFonts w:ascii="Book Antiqua" w:hAnsi="Book Antiqua"/>
          <w:bCs/>
          <w:color w:val="000000" w:themeColor="text1"/>
          <w:lang w:eastAsia="zh-CN"/>
        </w:rPr>
        <w:t>Guarrera</w:t>
      </w:r>
      <w:proofErr w:type="spellEnd"/>
      <w:r w:rsidRPr="00B557EE">
        <w:rPr>
          <w:rFonts w:ascii="Book Antiqua" w:hAnsi="Book Antiqua"/>
          <w:bCs/>
          <w:color w:val="000000" w:themeColor="text1"/>
          <w:lang w:eastAsia="zh-CN"/>
        </w:rPr>
        <w:t xml:space="preserve"> JV. The benefits of hypothermic machine perfusion are enhanced with </w:t>
      </w:r>
      <w:proofErr w:type="spellStart"/>
      <w:r w:rsidRPr="00B557EE">
        <w:rPr>
          <w:rFonts w:ascii="Book Antiqua" w:hAnsi="Book Antiqua"/>
          <w:bCs/>
          <w:color w:val="000000" w:themeColor="text1"/>
          <w:lang w:eastAsia="zh-CN"/>
        </w:rPr>
        <w:t>Vasosol</w:t>
      </w:r>
      <w:proofErr w:type="spellEnd"/>
      <w:r w:rsidRPr="00B557EE">
        <w:rPr>
          <w:rFonts w:ascii="Book Antiqua" w:hAnsi="Book Antiqua"/>
          <w:bCs/>
          <w:color w:val="000000" w:themeColor="text1"/>
          <w:lang w:eastAsia="zh-CN"/>
        </w:rPr>
        <w:t xml:space="preserve"> and α-tocopherol in rodent donation after cardiac death livers. </w:t>
      </w:r>
      <w:r w:rsidRPr="00B557EE">
        <w:rPr>
          <w:rFonts w:ascii="Book Antiqua" w:hAnsi="Book Antiqua"/>
          <w:bCs/>
          <w:i/>
          <w:iCs/>
          <w:color w:val="000000" w:themeColor="text1"/>
          <w:lang w:eastAsia="zh-CN"/>
        </w:rPr>
        <w:t>Transplant Proc</w:t>
      </w:r>
      <w:r w:rsidRPr="00B557EE">
        <w:rPr>
          <w:rFonts w:ascii="Book Antiqua" w:hAnsi="Book Antiqua"/>
          <w:bCs/>
          <w:color w:val="000000" w:themeColor="text1"/>
          <w:lang w:eastAsia="zh-CN"/>
        </w:rPr>
        <w:t> 2014; </w:t>
      </w:r>
      <w:r w:rsidRPr="00B557EE">
        <w:rPr>
          <w:rFonts w:ascii="Book Antiqua" w:hAnsi="Book Antiqua"/>
          <w:b/>
          <w:bCs/>
          <w:color w:val="000000" w:themeColor="text1"/>
          <w:lang w:eastAsia="zh-CN"/>
        </w:rPr>
        <w:t>46</w:t>
      </w:r>
      <w:r w:rsidRPr="00B557EE">
        <w:rPr>
          <w:rFonts w:ascii="Book Antiqua" w:hAnsi="Book Antiqua"/>
          <w:bCs/>
          <w:color w:val="000000" w:themeColor="text1"/>
          <w:lang w:eastAsia="zh-CN"/>
        </w:rPr>
        <w:t>: 1560-1566 [PMID: 24880463 DOI: 10.1016/j.transproceed.2013.12.050]</w:t>
      </w:r>
    </w:p>
    <w:p w14:paraId="04D37864"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63 </w:t>
      </w:r>
      <w:proofErr w:type="spellStart"/>
      <w:r w:rsidRPr="00B557EE">
        <w:rPr>
          <w:rFonts w:ascii="Book Antiqua" w:hAnsi="Book Antiqua"/>
          <w:b/>
          <w:bCs/>
          <w:color w:val="000000" w:themeColor="text1"/>
          <w:lang w:eastAsia="zh-CN"/>
        </w:rPr>
        <w:t>Guarrera</w:t>
      </w:r>
      <w:proofErr w:type="spellEnd"/>
      <w:r w:rsidRPr="00B557EE">
        <w:rPr>
          <w:rFonts w:ascii="Book Antiqua" w:hAnsi="Book Antiqua"/>
          <w:b/>
          <w:bCs/>
          <w:color w:val="000000" w:themeColor="text1"/>
          <w:lang w:eastAsia="zh-CN"/>
        </w:rPr>
        <w:t xml:space="preserve"> JV</w:t>
      </w:r>
      <w:r w:rsidRPr="00B557EE">
        <w:rPr>
          <w:rFonts w:ascii="Book Antiqua" w:hAnsi="Book Antiqua"/>
          <w:bCs/>
          <w:color w:val="000000" w:themeColor="text1"/>
          <w:lang w:eastAsia="zh-CN"/>
        </w:rPr>
        <w:t>, Karim NA. Liver preservation: is there anything new yet? </w:t>
      </w:r>
      <w:proofErr w:type="spellStart"/>
      <w:r w:rsidRPr="00B557EE">
        <w:rPr>
          <w:rFonts w:ascii="Book Antiqua" w:hAnsi="Book Antiqua"/>
          <w:bCs/>
          <w:i/>
          <w:iCs/>
          <w:color w:val="000000" w:themeColor="text1"/>
          <w:lang w:eastAsia="zh-CN"/>
        </w:rPr>
        <w:t>Curr</w:t>
      </w:r>
      <w:proofErr w:type="spellEnd"/>
      <w:r w:rsidRPr="00B557EE">
        <w:rPr>
          <w:rFonts w:ascii="Book Antiqua" w:hAnsi="Book Antiqua"/>
          <w:bCs/>
          <w:i/>
          <w:iCs/>
          <w:color w:val="000000" w:themeColor="text1"/>
          <w:lang w:eastAsia="zh-CN"/>
        </w:rPr>
        <w:t xml:space="preserve"> </w:t>
      </w:r>
      <w:proofErr w:type="spellStart"/>
      <w:r w:rsidRPr="00B557EE">
        <w:rPr>
          <w:rFonts w:ascii="Book Antiqua" w:hAnsi="Book Antiqua"/>
          <w:bCs/>
          <w:i/>
          <w:iCs/>
          <w:color w:val="000000" w:themeColor="text1"/>
          <w:lang w:eastAsia="zh-CN"/>
        </w:rPr>
        <w:t>Opin</w:t>
      </w:r>
      <w:proofErr w:type="spellEnd"/>
      <w:r w:rsidRPr="00B557EE">
        <w:rPr>
          <w:rFonts w:ascii="Book Antiqua" w:hAnsi="Book Antiqua"/>
          <w:bCs/>
          <w:i/>
          <w:iCs/>
          <w:color w:val="000000" w:themeColor="text1"/>
          <w:lang w:eastAsia="zh-CN"/>
        </w:rPr>
        <w:t xml:space="preserve"> Organ Transplant</w:t>
      </w:r>
      <w:r w:rsidRPr="00B557EE">
        <w:rPr>
          <w:rFonts w:ascii="Book Antiqua" w:hAnsi="Book Antiqua"/>
          <w:bCs/>
          <w:color w:val="000000" w:themeColor="text1"/>
          <w:lang w:eastAsia="zh-CN"/>
        </w:rPr>
        <w:t> 2008; </w:t>
      </w:r>
      <w:r w:rsidRPr="00B557EE">
        <w:rPr>
          <w:rFonts w:ascii="Book Antiqua" w:hAnsi="Book Antiqua"/>
          <w:b/>
          <w:bCs/>
          <w:color w:val="000000" w:themeColor="text1"/>
          <w:lang w:eastAsia="zh-CN"/>
        </w:rPr>
        <w:t>13</w:t>
      </w:r>
      <w:r w:rsidRPr="00B557EE">
        <w:rPr>
          <w:rFonts w:ascii="Book Antiqua" w:hAnsi="Book Antiqua"/>
          <w:bCs/>
          <w:color w:val="000000" w:themeColor="text1"/>
          <w:lang w:eastAsia="zh-CN"/>
        </w:rPr>
        <w:t>: 148-154 [PMID: 18685295 DOI: 10.1097/MOT.0b013e3282f63930]</w:t>
      </w:r>
    </w:p>
    <w:p w14:paraId="3FBE4901"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64 </w:t>
      </w:r>
      <w:r w:rsidRPr="00B557EE">
        <w:rPr>
          <w:rFonts w:ascii="Book Antiqua" w:hAnsi="Book Antiqua"/>
          <w:b/>
          <w:bCs/>
          <w:color w:val="000000" w:themeColor="text1"/>
          <w:lang w:eastAsia="zh-CN"/>
        </w:rPr>
        <w:t>Henry SD</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Nachber</w:t>
      </w:r>
      <w:proofErr w:type="spellEnd"/>
      <w:r w:rsidRPr="00B557EE">
        <w:rPr>
          <w:rFonts w:ascii="Book Antiqua" w:hAnsi="Book Antiqua"/>
          <w:bCs/>
          <w:color w:val="000000" w:themeColor="text1"/>
          <w:lang w:eastAsia="zh-CN"/>
        </w:rPr>
        <w:t xml:space="preserve"> E, </w:t>
      </w:r>
      <w:proofErr w:type="spellStart"/>
      <w:r w:rsidRPr="00B557EE">
        <w:rPr>
          <w:rFonts w:ascii="Book Antiqua" w:hAnsi="Book Antiqua"/>
          <w:bCs/>
          <w:color w:val="000000" w:themeColor="text1"/>
          <w:lang w:eastAsia="zh-CN"/>
        </w:rPr>
        <w:t>Tulipan</w:t>
      </w:r>
      <w:proofErr w:type="spellEnd"/>
      <w:r w:rsidRPr="00B557EE">
        <w:rPr>
          <w:rFonts w:ascii="Book Antiqua" w:hAnsi="Book Antiqua"/>
          <w:bCs/>
          <w:color w:val="000000" w:themeColor="text1"/>
          <w:lang w:eastAsia="zh-CN"/>
        </w:rPr>
        <w:t xml:space="preserve"> J, Stone J, Bae C, Reznik L, Kato T, </w:t>
      </w:r>
      <w:proofErr w:type="spellStart"/>
      <w:r w:rsidRPr="00B557EE">
        <w:rPr>
          <w:rFonts w:ascii="Book Antiqua" w:hAnsi="Book Antiqua"/>
          <w:bCs/>
          <w:color w:val="000000" w:themeColor="text1"/>
          <w:lang w:eastAsia="zh-CN"/>
        </w:rPr>
        <w:t>Samstein</w:t>
      </w:r>
      <w:proofErr w:type="spellEnd"/>
      <w:r w:rsidRPr="00B557EE">
        <w:rPr>
          <w:rFonts w:ascii="Book Antiqua" w:hAnsi="Book Antiqua"/>
          <w:bCs/>
          <w:color w:val="000000" w:themeColor="text1"/>
          <w:lang w:eastAsia="zh-CN"/>
        </w:rPr>
        <w:t xml:space="preserve"> B, Emond JC, </w:t>
      </w:r>
      <w:proofErr w:type="spellStart"/>
      <w:r w:rsidRPr="00B557EE">
        <w:rPr>
          <w:rFonts w:ascii="Book Antiqua" w:hAnsi="Book Antiqua"/>
          <w:bCs/>
          <w:color w:val="000000" w:themeColor="text1"/>
          <w:lang w:eastAsia="zh-CN"/>
        </w:rPr>
        <w:t>Guarrera</w:t>
      </w:r>
      <w:proofErr w:type="spellEnd"/>
      <w:r w:rsidRPr="00B557EE">
        <w:rPr>
          <w:rFonts w:ascii="Book Antiqua" w:hAnsi="Book Antiqua"/>
          <w:bCs/>
          <w:color w:val="000000" w:themeColor="text1"/>
          <w:lang w:eastAsia="zh-CN"/>
        </w:rPr>
        <w:t xml:space="preserve"> JV. Hypothermic machine preservation reduces molecular markers of ischemia/reperfusion injury in human liver transplantation. </w:t>
      </w:r>
      <w:r w:rsidRPr="00B557EE">
        <w:rPr>
          <w:rFonts w:ascii="Book Antiqua" w:hAnsi="Book Antiqua"/>
          <w:bCs/>
          <w:i/>
          <w:iCs/>
          <w:color w:val="000000" w:themeColor="text1"/>
          <w:lang w:eastAsia="zh-CN"/>
        </w:rPr>
        <w:t>Am J Transplant</w:t>
      </w:r>
      <w:r w:rsidRPr="00B557EE">
        <w:rPr>
          <w:rFonts w:ascii="Book Antiqua" w:hAnsi="Book Antiqua"/>
          <w:bCs/>
          <w:color w:val="000000" w:themeColor="text1"/>
          <w:lang w:eastAsia="zh-CN"/>
        </w:rPr>
        <w:t> 2012; </w:t>
      </w:r>
      <w:r w:rsidRPr="00B557EE">
        <w:rPr>
          <w:rFonts w:ascii="Book Antiqua" w:hAnsi="Book Antiqua"/>
          <w:b/>
          <w:bCs/>
          <w:color w:val="000000" w:themeColor="text1"/>
          <w:lang w:eastAsia="zh-CN"/>
        </w:rPr>
        <w:t>12</w:t>
      </w:r>
      <w:r w:rsidRPr="00B557EE">
        <w:rPr>
          <w:rFonts w:ascii="Book Antiqua" w:hAnsi="Book Antiqua"/>
          <w:bCs/>
          <w:color w:val="000000" w:themeColor="text1"/>
          <w:lang w:eastAsia="zh-CN"/>
        </w:rPr>
        <w:t>: 2477-2486 [PMID: 22594953 DOI: 10.1111/j.1600-6143.</w:t>
      </w:r>
      <w:proofErr w:type="gramStart"/>
      <w:r w:rsidRPr="00B557EE">
        <w:rPr>
          <w:rFonts w:ascii="Book Antiqua" w:hAnsi="Book Antiqua"/>
          <w:bCs/>
          <w:color w:val="000000" w:themeColor="text1"/>
          <w:lang w:eastAsia="zh-CN"/>
        </w:rPr>
        <w:t>2012.04086.x</w:t>
      </w:r>
      <w:proofErr w:type="gramEnd"/>
      <w:r w:rsidRPr="00B557EE">
        <w:rPr>
          <w:rFonts w:ascii="Book Antiqua" w:hAnsi="Book Antiqua"/>
          <w:bCs/>
          <w:color w:val="000000" w:themeColor="text1"/>
          <w:lang w:eastAsia="zh-CN"/>
        </w:rPr>
        <w:t>]</w:t>
      </w:r>
    </w:p>
    <w:p w14:paraId="02037971"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65 </w:t>
      </w:r>
      <w:proofErr w:type="spellStart"/>
      <w:r w:rsidRPr="00B557EE">
        <w:rPr>
          <w:rFonts w:ascii="Book Antiqua" w:hAnsi="Book Antiqua"/>
          <w:b/>
          <w:bCs/>
          <w:color w:val="000000" w:themeColor="text1"/>
          <w:lang w:eastAsia="zh-CN"/>
        </w:rPr>
        <w:t>Rigo</w:t>
      </w:r>
      <w:proofErr w:type="spellEnd"/>
      <w:r w:rsidRPr="00B557EE">
        <w:rPr>
          <w:rFonts w:ascii="Book Antiqua" w:hAnsi="Book Antiqua"/>
          <w:b/>
          <w:bCs/>
          <w:color w:val="000000" w:themeColor="text1"/>
          <w:lang w:eastAsia="zh-CN"/>
        </w:rPr>
        <w:t xml:space="preserve"> F</w:t>
      </w:r>
      <w:r w:rsidRPr="00B557EE">
        <w:rPr>
          <w:rFonts w:ascii="Book Antiqua" w:hAnsi="Book Antiqua"/>
          <w:bCs/>
          <w:color w:val="000000" w:themeColor="text1"/>
          <w:lang w:eastAsia="zh-CN"/>
        </w:rPr>
        <w:t>, De Stefano N, Navarro-</w:t>
      </w:r>
      <w:proofErr w:type="spellStart"/>
      <w:r w:rsidRPr="00B557EE">
        <w:rPr>
          <w:rFonts w:ascii="Book Antiqua" w:hAnsi="Book Antiqua"/>
          <w:bCs/>
          <w:color w:val="000000" w:themeColor="text1"/>
          <w:lang w:eastAsia="zh-CN"/>
        </w:rPr>
        <w:t>Tableros</w:t>
      </w:r>
      <w:proofErr w:type="spellEnd"/>
      <w:r w:rsidRPr="00B557EE">
        <w:rPr>
          <w:rFonts w:ascii="Book Antiqua" w:hAnsi="Book Antiqua"/>
          <w:bCs/>
          <w:color w:val="000000" w:themeColor="text1"/>
          <w:lang w:eastAsia="zh-CN"/>
        </w:rPr>
        <w:t xml:space="preserve"> V, David E, Rizza G, Catalano G, </w:t>
      </w:r>
      <w:proofErr w:type="spellStart"/>
      <w:r w:rsidRPr="00B557EE">
        <w:rPr>
          <w:rFonts w:ascii="Book Antiqua" w:hAnsi="Book Antiqua"/>
          <w:bCs/>
          <w:color w:val="000000" w:themeColor="text1"/>
          <w:lang w:eastAsia="zh-CN"/>
        </w:rPr>
        <w:t>Gilbo</w:t>
      </w:r>
      <w:proofErr w:type="spellEnd"/>
      <w:r w:rsidRPr="00B557EE">
        <w:rPr>
          <w:rFonts w:ascii="Book Antiqua" w:hAnsi="Book Antiqua"/>
          <w:bCs/>
          <w:color w:val="000000" w:themeColor="text1"/>
          <w:lang w:eastAsia="zh-CN"/>
        </w:rPr>
        <w:t xml:space="preserve"> N, </w:t>
      </w:r>
      <w:proofErr w:type="spellStart"/>
      <w:r w:rsidRPr="00B557EE">
        <w:rPr>
          <w:rFonts w:ascii="Book Antiqua" w:hAnsi="Book Antiqua"/>
          <w:bCs/>
          <w:color w:val="000000" w:themeColor="text1"/>
          <w:lang w:eastAsia="zh-CN"/>
        </w:rPr>
        <w:t>Maione</w:t>
      </w:r>
      <w:proofErr w:type="spellEnd"/>
      <w:r w:rsidRPr="00B557EE">
        <w:rPr>
          <w:rFonts w:ascii="Book Antiqua" w:hAnsi="Book Antiqua"/>
          <w:bCs/>
          <w:color w:val="000000" w:themeColor="text1"/>
          <w:lang w:eastAsia="zh-CN"/>
        </w:rPr>
        <w:t xml:space="preserve"> F, </w:t>
      </w:r>
      <w:proofErr w:type="spellStart"/>
      <w:r w:rsidRPr="00B557EE">
        <w:rPr>
          <w:rFonts w:ascii="Book Antiqua" w:hAnsi="Book Antiqua"/>
          <w:bCs/>
          <w:color w:val="000000" w:themeColor="text1"/>
          <w:lang w:eastAsia="zh-CN"/>
        </w:rPr>
        <w:t>Gonella</w:t>
      </w:r>
      <w:proofErr w:type="spellEnd"/>
      <w:r w:rsidRPr="00B557EE">
        <w:rPr>
          <w:rFonts w:ascii="Book Antiqua" w:hAnsi="Book Antiqua"/>
          <w:bCs/>
          <w:color w:val="000000" w:themeColor="text1"/>
          <w:lang w:eastAsia="zh-CN"/>
        </w:rPr>
        <w:t xml:space="preserve"> F, Roggio D, Martini S, </w:t>
      </w:r>
      <w:proofErr w:type="spellStart"/>
      <w:r w:rsidRPr="00B557EE">
        <w:rPr>
          <w:rFonts w:ascii="Book Antiqua" w:hAnsi="Book Antiqua"/>
          <w:bCs/>
          <w:color w:val="000000" w:themeColor="text1"/>
          <w:lang w:eastAsia="zh-CN"/>
        </w:rPr>
        <w:t>Patrono</w:t>
      </w:r>
      <w:proofErr w:type="spellEnd"/>
      <w:r w:rsidRPr="00B557EE">
        <w:rPr>
          <w:rFonts w:ascii="Book Antiqua" w:hAnsi="Book Antiqua"/>
          <w:bCs/>
          <w:color w:val="000000" w:themeColor="text1"/>
          <w:lang w:eastAsia="zh-CN"/>
        </w:rPr>
        <w:t xml:space="preserve"> D, </w:t>
      </w:r>
      <w:proofErr w:type="spellStart"/>
      <w:r w:rsidRPr="00B557EE">
        <w:rPr>
          <w:rFonts w:ascii="Book Antiqua" w:hAnsi="Book Antiqua"/>
          <w:bCs/>
          <w:color w:val="000000" w:themeColor="text1"/>
          <w:lang w:eastAsia="zh-CN"/>
        </w:rPr>
        <w:t>Salizzoni</w:t>
      </w:r>
      <w:proofErr w:type="spellEnd"/>
      <w:r w:rsidRPr="00B557EE">
        <w:rPr>
          <w:rFonts w:ascii="Book Antiqua" w:hAnsi="Book Antiqua"/>
          <w:bCs/>
          <w:color w:val="000000" w:themeColor="text1"/>
          <w:lang w:eastAsia="zh-CN"/>
        </w:rPr>
        <w:t xml:space="preserve"> M, </w:t>
      </w:r>
      <w:proofErr w:type="spellStart"/>
      <w:r w:rsidRPr="00B557EE">
        <w:rPr>
          <w:rFonts w:ascii="Book Antiqua" w:hAnsi="Book Antiqua"/>
          <w:bCs/>
          <w:color w:val="000000" w:themeColor="text1"/>
          <w:lang w:eastAsia="zh-CN"/>
        </w:rPr>
        <w:t>Camussi</w:t>
      </w:r>
      <w:proofErr w:type="spellEnd"/>
      <w:r w:rsidRPr="00B557EE">
        <w:rPr>
          <w:rFonts w:ascii="Book Antiqua" w:hAnsi="Book Antiqua"/>
          <w:bCs/>
          <w:color w:val="000000" w:themeColor="text1"/>
          <w:lang w:eastAsia="zh-CN"/>
        </w:rPr>
        <w:t xml:space="preserve"> G, </w:t>
      </w:r>
      <w:proofErr w:type="spellStart"/>
      <w:r w:rsidRPr="00B557EE">
        <w:rPr>
          <w:rFonts w:ascii="Book Antiqua" w:hAnsi="Book Antiqua"/>
          <w:bCs/>
          <w:color w:val="000000" w:themeColor="text1"/>
          <w:lang w:eastAsia="zh-CN"/>
        </w:rPr>
        <w:t>Romagnoli</w:t>
      </w:r>
      <w:proofErr w:type="spellEnd"/>
      <w:r w:rsidRPr="00B557EE">
        <w:rPr>
          <w:rFonts w:ascii="Book Antiqua" w:hAnsi="Book Antiqua"/>
          <w:bCs/>
          <w:color w:val="000000" w:themeColor="text1"/>
          <w:lang w:eastAsia="zh-CN"/>
        </w:rPr>
        <w:t xml:space="preserve"> R. Extracellular Vesicles from Human Liver Stem Cells Reduce Injury in an Ex Vivo Normothermic Hypoxic Rat Liver Perfusion Model. </w:t>
      </w:r>
      <w:r w:rsidRPr="00B557EE">
        <w:rPr>
          <w:rFonts w:ascii="Book Antiqua" w:hAnsi="Book Antiqua"/>
          <w:bCs/>
          <w:i/>
          <w:iCs/>
          <w:color w:val="000000" w:themeColor="text1"/>
          <w:lang w:eastAsia="zh-CN"/>
        </w:rPr>
        <w:t>Transplantation</w:t>
      </w:r>
      <w:r w:rsidRPr="00B557EE">
        <w:rPr>
          <w:rFonts w:ascii="Book Antiqua" w:hAnsi="Book Antiqua"/>
          <w:bCs/>
          <w:color w:val="000000" w:themeColor="text1"/>
          <w:lang w:eastAsia="zh-CN"/>
        </w:rPr>
        <w:t> 2018; </w:t>
      </w:r>
      <w:r w:rsidRPr="00B557EE">
        <w:rPr>
          <w:rFonts w:ascii="Book Antiqua" w:hAnsi="Book Antiqua"/>
          <w:b/>
          <w:bCs/>
          <w:color w:val="000000" w:themeColor="text1"/>
          <w:lang w:eastAsia="zh-CN"/>
        </w:rPr>
        <w:t>102</w:t>
      </w:r>
      <w:r w:rsidRPr="00B557EE">
        <w:rPr>
          <w:rFonts w:ascii="Book Antiqua" w:hAnsi="Book Antiqua"/>
          <w:bCs/>
          <w:color w:val="000000" w:themeColor="text1"/>
          <w:lang w:eastAsia="zh-CN"/>
        </w:rPr>
        <w:t>: e205-e210 [PMID: 29424767 DOI: 10.1097/TP.0000000000002123]</w:t>
      </w:r>
    </w:p>
    <w:p w14:paraId="5A56A1DE"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66 </w:t>
      </w:r>
      <w:r w:rsidRPr="00B557EE">
        <w:rPr>
          <w:rFonts w:ascii="Book Antiqua" w:hAnsi="Book Antiqua"/>
          <w:b/>
          <w:bCs/>
          <w:color w:val="000000" w:themeColor="text1"/>
          <w:lang w:eastAsia="zh-CN"/>
        </w:rPr>
        <w:t>Beal EW</w:t>
      </w:r>
      <w:r w:rsidRPr="00B557EE">
        <w:rPr>
          <w:rFonts w:ascii="Book Antiqua" w:hAnsi="Book Antiqua"/>
          <w:bCs/>
          <w:color w:val="000000" w:themeColor="text1"/>
          <w:lang w:eastAsia="zh-CN"/>
        </w:rPr>
        <w:t xml:space="preserve">, Kim JL, Reader BF, </w:t>
      </w:r>
      <w:proofErr w:type="spellStart"/>
      <w:r w:rsidRPr="00B557EE">
        <w:rPr>
          <w:rFonts w:ascii="Book Antiqua" w:hAnsi="Book Antiqua"/>
          <w:bCs/>
          <w:color w:val="000000" w:themeColor="text1"/>
          <w:lang w:eastAsia="zh-CN"/>
        </w:rPr>
        <w:t>Akateh</w:t>
      </w:r>
      <w:proofErr w:type="spellEnd"/>
      <w:r w:rsidRPr="00B557EE">
        <w:rPr>
          <w:rFonts w:ascii="Book Antiqua" w:hAnsi="Book Antiqua"/>
          <w:bCs/>
          <w:color w:val="000000" w:themeColor="text1"/>
          <w:lang w:eastAsia="zh-CN"/>
        </w:rPr>
        <w:t xml:space="preserve"> C, Maynard K, Washburn WK, </w:t>
      </w:r>
      <w:proofErr w:type="spellStart"/>
      <w:r w:rsidRPr="00B557EE">
        <w:rPr>
          <w:rFonts w:ascii="Book Antiqua" w:hAnsi="Book Antiqua"/>
          <w:bCs/>
          <w:color w:val="000000" w:themeColor="text1"/>
          <w:lang w:eastAsia="zh-CN"/>
        </w:rPr>
        <w:t>Zweier</w:t>
      </w:r>
      <w:proofErr w:type="spellEnd"/>
      <w:r w:rsidRPr="00B557EE">
        <w:rPr>
          <w:rFonts w:ascii="Book Antiqua" w:hAnsi="Book Antiqua"/>
          <w:bCs/>
          <w:color w:val="000000" w:themeColor="text1"/>
          <w:lang w:eastAsia="zh-CN"/>
        </w:rPr>
        <w:t xml:space="preserve"> JL, Whitson BA, Black SM. [D-Ala</w:t>
      </w:r>
      <w:r w:rsidRPr="00B557EE">
        <w:rPr>
          <w:rFonts w:ascii="Book Antiqua" w:hAnsi="Book Antiqua"/>
          <w:bCs/>
          <w:color w:val="000000" w:themeColor="text1"/>
          <w:vertAlign w:val="superscript"/>
          <w:lang w:eastAsia="zh-CN"/>
        </w:rPr>
        <w:t>2</w:t>
      </w:r>
      <w:r w:rsidRPr="00B557EE">
        <w:rPr>
          <w:rFonts w:ascii="Book Antiqua" w:hAnsi="Book Antiqua"/>
          <w:bCs/>
          <w:color w:val="000000" w:themeColor="text1"/>
          <w:lang w:eastAsia="zh-CN"/>
        </w:rPr>
        <w:t>, D-Leu</w:t>
      </w:r>
      <w:r w:rsidRPr="00B557EE">
        <w:rPr>
          <w:rFonts w:ascii="Book Antiqua" w:hAnsi="Book Antiqua"/>
          <w:bCs/>
          <w:color w:val="000000" w:themeColor="text1"/>
          <w:vertAlign w:val="superscript"/>
          <w:lang w:eastAsia="zh-CN"/>
        </w:rPr>
        <w:t>5</w:t>
      </w:r>
      <w:r w:rsidRPr="00B557EE">
        <w:rPr>
          <w:rFonts w:ascii="Book Antiqua" w:hAnsi="Book Antiqua"/>
          <w:bCs/>
          <w:color w:val="000000" w:themeColor="text1"/>
          <w:lang w:eastAsia="zh-CN"/>
        </w:rPr>
        <w:t>] Enkephalin Improves Liver Preservation During Normothermic Ex Vivo Perfusion. </w:t>
      </w:r>
      <w:r w:rsidRPr="00B557EE">
        <w:rPr>
          <w:rFonts w:ascii="Book Antiqua" w:hAnsi="Book Antiqua"/>
          <w:bCs/>
          <w:i/>
          <w:iCs/>
          <w:color w:val="000000" w:themeColor="text1"/>
          <w:lang w:eastAsia="zh-CN"/>
        </w:rPr>
        <w:t>J Surg Res</w:t>
      </w:r>
      <w:r w:rsidRPr="00B557EE">
        <w:rPr>
          <w:rFonts w:ascii="Book Antiqua" w:hAnsi="Book Antiqua"/>
          <w:bCs/>
          <w:color w:val="000000" w:themeColor="text1"/>
          <w:lang w:eastAsia="zh-CN"/>
        </w:rPr>
        <w:t> 2019; </w:t>
      </w:r>
      <w:r w:rsidRPr="00B557EE">
        <w:rPr>
          <w:rFonts w:ascii="Book Antiqua" w:hAnsi="Book Antiqua"/>
          <w:b/>
          <w:bCs/>
          <w:color w:val="000000" w:themeColor="text1"/>
          <w:lang w:eastAsia="zh-CN"/>
        </w:rPr>
        <w:t>241</w:t>
      </w:r>
      <w:r w:rsidRPr="00B557EE">
        <w:rPr>
          <w:rFonts w:ascii="Book Antiqua" w:hAnsi="Book Antiqua"/>
          <w:bCs/>
          <w:color w:val="000000" w:themeColor="text1"/>
          <w:lang w:eastAsia="zh-CN"/>
        </w:rPr>
        <w:t>: 323-335 [PMID: 31071481 DOI: 10.1016/j.jss.2019.04.010]</w:t>
      </w:r>
    </w:p>
    <w:p w14:paraId="488C95DF"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67 </w:t>
      </w:r>
      <w:r w:rsidRPr="00B557EE">
        <w:rPr>
          <w:rFonts w:ascii="Book Antiqua" w:hAnsi="Book Antiqua"/>
          <w:b/>
          <w:bCs/>
          <w:color w:val="000000" w:themeColor="text1"/>
          <w:lang w:eastAsia="zh-CN"/>
        </w:rPr>
        <w:t>Yu Y</w:t>
      </w:r>
      <w:r w:rsidRPr="00B557EE">
        <w:rPr>
          <w:rFonts w:ascii="Book Antiqua" w:hAnsi="Book Antiqua"/>
          <w:bCs/>
          <w:color w:val="000000" w:themeColor="text1"/>
          <w:lang w:eastAsia="zh-CN"/>
        </w:rPr>
        <w:t xml:space="preserve">, Cheng Y, Pan Q, Zhang YJ, Jia DG, Liu YF. Effect of the Selective NLRP3 Inflammasome Inhibitor mcc950 on Transplantation Outcome in a Pig Liver Transplantation Model </w:t>
      </w:r>
      <w:proofErr w:type="gramStart"/>
      <w:r w:rsidRPr="00B557EE">
        <w:rPr>
          <w:rFonts w:ascii="Book Antiqua" w:hAnsi="Book Antiqua"/>
          <w:bCs/>
          <w:color w:val="000000" w:themeColor="text1"/>
          <w:lang w:eastAsia="zh-CN"/>
        </w:rPr>
        <w:t>With</w:t>
      </w:r>
      <w:proofErr w:type="gramEnd"/>
      <w:r w:rsidRPr="00B557EE">
        <w:rPr>
          <w:rFonts w:ascii="Book Antiqua" w:hAnsi="Book Antiqua"/>
          <w:bCs/>
          <w:color w:val="000000" w:themeColor="text1"/>
          <w:lang w:eastAsia="zh-CN"/>
        </w:rPr>
        <w:t xml:space="preserve"> Organs From Donors After Circulatory Death Preserved by Hypothermic Machine Perfusion. </w:t>
      </w:r>
      <w:r w:rsidRPr="00B557EE">
        <w:rPr>
          <w:rFonts w:ascii="Book Antiqua" w:hAnsi="Book Antiqua"/>
          <w:bCs/>
          <w:i/>
          <w:iCs/>
          <w:color w:val="000000" w:themeColor="text1"/>
          <w:lang w:eastAsia="zh-CN"/>
        </w:rPr>
        <w:t>Transplantation</w:t>
      </w:r>
      <w:r w:rsidRPr="00B557EE">
        <w:rPr>
          <w:rFonts w:ascii="Book Antiqua" w:hAnsi="Book Antiqua"/>
          <w:bCs/>
          <w:color w:val="000000" w:themeColor="text1"/>
          <w:lang w:eastAsia="zh-CN"/>
        </w:rPr>
        <w:t> 2019; </w:t>
      </w:r>
      <w:r w:rsidRPr="00B557EE">
        <w:rPr>
          <w:rFonts w:ascii="Book Antiqua" w:hAnsi="Book Antiqua"/>
          <w:b/>
          <w:bCs/>
          <w:color w:val="000000" w:themeColor="text1"/>
          <w:lang w:eastAsia="zh-CN"/>
        </w:rPr>
        <w:t>103</w:t>
      </w:r>
      <w:r w:rsidRPr="00B557EE">
        <w:rPr>
          <w:rFonts w:ascii="Book Antiqua" w:hAnsi="Book Antiqua"/>
          <w:bCs/>
          <w:color w:val="000000" w:themeColor="text1"/>
          <w:lang w:eastAsia="zh-CN"/>
        </w:rPr>
        <w:t>: 353-362 [PMID: 30247318 DOI: 10.1097/TP.0000000000002461]</w:t>
      </w:r>
    </w:p>
    <w:p w14:paraId="545E5CC9"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lastRenderedPageBreak/>
        <w:t>68 </w:t>
      </w:r>
      <w:r w:rsidRPr="00B557EE">
        <w:rPr>
          <w:rFonts w:ascii="Book Antiqua" w:hAnsi="Book Antiqua"/>
          <w:b/>
          <w:bCs/>
          <w:color w:val="000000" w:themeColor="text1"/>
          <w:lang w:eastAsia="zh-CN"/>
        </w:rPr>
        <w:t>Lee LY</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Kaizu</w:t>
      </w:r>
      <w:proofErr w:type="spellEnd"/>
      <w:r w:rsidRPr="00B557EE">
        <w:rPr>
          <w:rFonts w:ascii="Book Antiqua" w:hAnsi="Book Antiqua"/>
          <w:bCs/>
          <w:color w:val="000000" w:themeColor="text1"/>
          <w:lang w:eastAsia="zh-CN"/>
        </w:rPr>
        <w:t xml:space="preserve"> T, Toyokawa H, Zhang M, Ross M, Stolz DB, Huang C, Gandhi C, Geller DA, </w:t>
      </w:r>
      <w:proofErr w:type="spellStart"/>
      <w:r w:rsidRPr="00B557EE">
        <w:rPr>
          <w:rFonts w:ascii="Book Antiqua" w:hAnsi="Book Antiqua"/>
          <w:bCs/>
          <w:color w:val="000000" w:themeColor="text1"/>
          <w:lang w:eastAsia="zh-CN"/>
        </w:rPr>
        <w:t>Murase</w:t>
      </w:r>
      <w:proofErr w:type="spellEnd"/>
      <w:r w:rsidRPr="00B557EE">
        <w:rPr>
          <w:rFonts w:ascii="Book Antiqua" w:hAnsi="Book Antiqua"/>
          <w:bCs/>
          <w:color w:val="000000" w:themeColor="text1"/>
          <w:lang w:eastAsia="zh-CN"/>
        </w:rPr>
        <w:t xml:space="preserve"> N. Carbon monoxide induces hypothermia tolerance in Kupffer cells and attenuates liver ischemia/reperfusion injury in rats.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2011; </w:t>
      </w:r>
      <w:r w:rsidRPr="00B557EE">
        <w:rPr>
          <w:rFonts w:ascii="Book Antiqua" w:hAnsi="Book Antiqua"/>
          <w:b/>
          <w:bCs/>
          <w:color w:val="000000" w:themeColor="text1"/>
          <w:lang w:eastAsia="zh-CN"/>
        </w:rPr>
        <w:t>17</w:t>
      </w:r>
      <w:r w:rsidRPr="00B557EE">
        <w:rPr>
          <w:rFonts w:ascii="Book Antiqua" w:hAnsi="Book Antiqua"/>
          <w:bCs/>
          <w:color w:val="000000" w:themeColor="text1"/>
          <w:lang w:eastAsia="zh-CN"/>
        </w:rPr>
        <w:t>: 1457-1466 [PMID: 21850691 DOI: 10.1002/lt.22415]</w:t>
      </w:r>
    </w:p>
    <w:p w14:paraId="431A5D84"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69 </w:t>
      </w:r>
      <w:proofErr w:type="spellStart"/>
      <w:r w:rsidRPr="00B557EE">
        <w:rPr>
          <w:rFonts w:ascii="Book Antiqua" w:hAnsi="Book Antiqua"/>
          <w:b/>
          <w:bCs/>
          <w:color w:val="000000" w:themeColor="text1"/>
          <w:lang w:eastAsia="zh-CN"/>
        </w:rPr>
        <w:t>Postic</w:t>
      </w:r>
      <w:proofErr w:type="spellEnd"/>
      <w:r w:rsidRPr="00B557EE">
        <w:rPr>
          <w:rFonts w:ascii="Book Antiqua" w:hAnsi="Book Antiqua"/>
          <w:b/>
          <w:bCs/>
          <w:color w:val="000000" w:themeColor="text1"/>
          <w:lang w:eastAsia="zh-CN"/>
        </w:rPr>
        <w:t xml:space="preserve"> C</w:t>
      </w:r>
      <w:r w:rsidRPr="00B557EE">
        <w:rPr>
          <w:rFonts w:ascii="Book Antiqua" w:hAnsi="Book Antiqua"/>
          <w:bCs/>
          <w:color w:val="000000" w:themeColor="text1"/>
          <w:lang w:eastAsia="zh-CN"/>
        </w:rPr>
        <w:t>, Girard J. Contribution of de novo fatty acid synthesis to hepatic steatosis and insulin resistance: lessons from genetically engineered mice. </w:t>
      </w:r>
      <w:r w:rsidRPr="00B557EE">
        <w:rPr>
          <w:rFonts w:ascii="Book Antiqua" w:hAnsi="Book Antiqua"/>
          <w:bCs/>
          <w:i/>
          <w:iCs/>
          <w:color w:val="000000" w:themeColor="text1"/>
          <w:lang w:eastAsia="zh-CN"/>
        </w:rPr>
        <w:t>J Clin Invest</w:t>
      </w:r>
      <w:r w:rsidRPr="00B557EE">
        <w:rPr>
          <w:rFonts w:ascii="Book Antiqua" w:hAnsi="Book Antiqua"/>
          <w:bCs/>
          <w:color w:val="000000" w:themeColor="text1"/>
          <w:lang w:eastAsia="zh-CN"/>
        </w:rPr>
        <w:t>2008; </w:t>
      </w:r>
      <w:r w:rsidRPr="00B557EE">
        <w:rPr>
          <w:rFonts w:ascii="Book Antiqua" w:hAnsi="Book Antiqua"/>
          <w:b/>
          <w:bCs/>
          <w:color w:val="000000" w:themeColor="text1"/>
          <w:lang w:eastAsia="zh-CN"/>
        </w:rPr>
        <w:t>118</w:t>
      </w:r>
      <w:r w:rsidRPr="00B557EE">
        <w:rPr>
          <w:rFonts w:ascii="Book Antiqua" w:hAnsi="Book Antiqua"/>
          <w:bCs/>
          <w:color w:val="000000" w:themeColor="text1"/>
          <w:lang w:eastAsia="zh-CN"/>
        </w:rPr>
        <w:t>: 829-838 [PMID: 18317565 DOI: 10.1172/JCI34275]</w:t>
      </w:r>
    </w:p>
    <w:p w14:paraId="65826A44"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70 </w:t>
      </w:r>
      <w:proofErr w:type="spellStart"/>
      <w:r w:rsidRPr="00B557EE">
        <w:rPr>
          <w:rFonts w:ascii="Book Antiqua" w:hAnsi="Book Antiqua"/>
          <w:b/>
          <w:bCs/>
          <w:color w:val="000000" w:themeColor="text1"/>
          <w:lang w:eastAsia="zh-CN"/>
        </w:rPr>
        <w:t>Imber</w:t>
      </w:r>
      <w:proofErr w:type="spellEnd"/>
      <w:r w:rsidRPr="00B557EE">
        <w:rPr>
          <w:rFonts w:ascii="Book Antiqua" w:hAnsi="Book Antiqua"/>
          <w:b/>
          <w:bCs/>
          <w:color w:val="000000" w:themeColor="text1"/>
          <w:lang w:eastAsia="zh-CN"/>
        </w:rPr>
        <w:t xml:space="preserve"> CJ</w:t>
      </w:r>
      <w:r w:rsidRPr="00B557EE">
        <w:rPr>
          <w:rFonts w:ascii="Book Antiqua" w:hAnsi="Book Antiqua"/>
          <w:bCs/>
          <w:color w:val="000000" w:themeColor="text1"/>
          <w:lang w:eastAsia="zh-CN"/>
        </w:rPr>
        <w:t xml:space="preserve">, St Peter SD, </w:t>
      </w:r>
      <w:proofErr w:type="spellStart"/>
      <w:r w:rsidRPr="00B557EE">
        <w:rPr>
          <w:rFonts w:ascii="Book Antiqua" w:hAnsi="Book Antiqua"/>
          <w:bCs/>
          <w:color w:val="000000" w:themeColor="text1"/>
          <w:lang w:eastAsia="zh-CN"/>
        </w:rPr>
        <w:t>Handa</w:t>
      </w:r>
      <w:proofErr w:type="spellEnd"/>
      <w:r w:rsidRPr="00B557EE">
        <w:rPr>
          <w:rFonts w:ascii="Book Antiqua" w:hAnsi="Book Antiqua"/>
          <w:bCs/>
          <w:color w:val="000000" w:themeColor="text1"/>
          <w:lang w:eastAsia="zh-CN"/>
        </w:rPr>
        <w:t xml:space="preserve"> A, Friend PJ. Hepatic steatosis and its relationship to transplantation.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2002; </w:t>
      </w:r>
      <w:r w:rsidRPr="00B557EE">
        <w:rPr>
          <w:rFonts w:ascii="Book Antiqua" w:hAnsi="Book Antiqua"/>
          <w:b/>
          <w:bCs/>
          <w:color w:val="000000" w:themeColor="text1"/>
          <w:lang w:eastAsia="zh-CN"/>
        </w:rPr>
        <w:t>8</w:t>
      </w:r>
      <w:r w:rsidRPr="00B557EE">
        <w:rPr>
          <w:rFonts w:ascii="Book Antiqua" w:hAnsi="Book Antiqua"/>
          <w:bCs/>
          <w:color w:val="000000" w:themeColor="text1"/>
          <w:lang w:eastAsia="zh-CN"/>
        </w:rPr>
        <w:t>: 415-423 [PMID: 12004340 DOI: 10.1053/jlts.2002.32275]</w:t>
      </w:r>
    </w:p>
    <w:p w14:paraId="5733A052"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71 </w:t>
      </w:r>
      <w:proofErr w:type="spellStart"/>
      <w:r w:rsidRPr="00B557EE">
        <w:rPr>
          <w:rFonts w:ascii="Book Antiqua" w:hAnsi="Book Antiqua"/>
          <w:b/>
          <w:bCs/>
          <w:color w:val="000000" w:themeColor="text1"/>
          <w:lang w:eastAsia="zh-CN"/>
        </w:rPr>
        <w:t>Nakai</w:t>
      </w:r>
      <w:proofErr w:type="spellEnd"/>
      <w:r w:rsidRPr="00B557EE">
        <w:rPr>
          <w:rFonts w:ascii="Book Antiqua" w:hAnsi="Book Antiqua"/>
          <w:b/>
          <w:bCs/>
          <w:color w:val="000000" w:themeColor="text1"/>
          <w:lang w:eastAsia="zh-CN"/>
        </w:rPr>
        <w:t xml:space="preserve"> T</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Tanimura</w:t>
      </w:r>
      <w:proofErr w:type="spellEnd"/>
      <w:r w:rsidRPr="00B557EE">
        <w:rPr>
          <w:rFonts w:ascii="Book Antiqua" w:hAnsi="Book Antiqua"/>
          <w:bCs/>
          <w:color w:val="000000" w:themeColor="text1"/>
          <w:lang w:eastAsia="zh-CN"/>
        </w:rPr>
        <w:t xml:space="preserve"> H, Hirokawa F, Tamaki T. Altered hepatic hemodynamics and improved liver function following intrahepatic vascular infusion of prostaglandin E1. </w:t>
      </w:r>
      <w:r w:rsidRPr="00B557EE">
        <w:rPr>
          <w:rFonts w:ascii="Book Antiqua" w:hAnsi="Book Antiqua"/>
          <w:bCs/>
          <w:i/>
          <w:iCs/>
          <w:color w:val="000000" w:themeColor="text1"/>
          <w:lang w:eastAsia="zh-CN"/>
        </w:rPr>
        <w:t>J Gastroenterol</w:t>
      </w:r>
      <w:r w:rsidRPr="00B557EE">
        <w:rPr>
          <w:rFonts w:ascii="Book Antiqua" w:hAnsi="Book Antiqua"/>
          <w:bCs/>
          <w:color w:val="000000" w:themeColor="text1"/>
          <w:lang w:eastAsia="zh-CN"/>
        </w:rPr>
        <w:t> 1998; </w:t>
      </w:r>
      <w:r w:rsidRPr="00B557EE">
        <w:rPr>
          <w:rFonts w:ascii="Book Antiqua" w:hAnsi="Book Antiqua"/>
          <w:b/>
          <w:bCs/>
          <w:color w:val="000000" w:themeColor="text1"/>
          <w:lang w:eastAsia="zh-CN"/>
        </w:rPr>
        <w:t>33</w:t>
      </w:r>
      <w:r w:rsidRPr="00B557EE">
        <w:rPr>
          <w:rFonts w:ascii="Book Antiqua" w:hAnsi="Book Antiqua"/>
          <w:bCs/>
          <w:color w:val="000000" w:themeColor="text1"/>
          <w:lang w:eastAsia="zh-CN"/>
        </w:rPr>
        <w:t>: 362-367 [PMID: 9658315 DOI: 10.1007/s005350050097]</w:t>
      </w:r>
    </w:p>
    <w:p w14:paraId="729A6006"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72 </w:t>
      </w:r>
      <w:proofErr w:type="spellStart"/>
      <w:r w:rsidRPr="00B557EE">
        <w:rPr>
          <w:rFonts w:ascii="Book Antiqua" w:hAnsi="Book Antiqua"/>
          <w:b/>
          <w:bCs/>
          <w:color w:val="000000" w:themeColor="text1"/>
          <w:lang w:eastAsia="zh-CN"/>
        </w:rPr>
        <w:t>Vollmar</w:t>
      </w:r>
      <w:proofErr w:type="spellEnd"/>
      <w:r w:rsidRPr="00B557EE">
        <w:rPr>
          <w:rFonts w:ascii="Book Antiqua" w:hAnsi="Book Antiqua"/>
          <w:b/>
          <w:bCs/>
          <w:color w:val="000000" w:themeColor="text1"/>
          <w:lang w:eastAsia="zh-CN"/>
        </w:rPr>
        <w:t xml:space="preserve"> B</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Menger</w:t>
      </w:r>
      <w:proofErr w:type="spellEnd"/>
      <w:r w:rsidRPr="00B557EE">
        <w:rPr>
          <w:rFonts w:ascii="Book Antiqua" w:hAnsi="Book Antiqua"/>
          <w:bCs/>
          <w:color w:val="000000" w:themeColor="text1"/>
          <w:lang w:eastAsia="zh-CN"/>
        </w:rPr>
        <w:t xml:space="preserve"> MD. The hepatic microcirculation: mechanistic contributions and therapeutic targets in liver injury and repair. </w:t>
      </w:r>
      <w:proofErr w:type="spellStart"/>
      <w:r w:rsidRPr="00B557EE">
        <w:rPr>
          <w:rFonts w:ascii="Book Antiqua" w:hAnsi="Book Antiqua"/>
          <w:bCs/>
          <w:i/>
          <w:iCs/>
          <w:color w:val="000000" w:themeColor="text1"/>
          <w:lang w:eastAsia="zh-CN"/>
        </w:rPr>
        <w:t>Physiol</w:t>
      </w:r>
      <w:proofErr w:type="spellEnd"/>
      <w:r w:rsidRPr="00B557EE">
        <w:rPr>
          <w:rFonts w:ascii="Book Antiqua" w:hAnsi="Book Antiqua"/>
          <w:bCs/>
          <w:i/>
          <w:iCs/>
          <w:color w:val="000000" w:themeColor="text1"/>
          <w:lang w:eastAsia="zh-CN"/>
        </w:rPr>
        <w:t xml:space="preserve"> Rev</w:t>
      </w:r>
      <w:r w:rsidRPr="00B557EE">
        <w:rPr>
          <w:rFonts w:ascii="Book Antiqua" w:hAnsi="Book Antiqua"/>
          <w:bCs/>
          <w:color w:val="000000" w:themeColor="text1"/>
          <w:lang w:eastAsia="zh-CN"/>
        </w:rPr>
        <w:t> 2009; </w:t>
      </w:r>
      <w:r w:rsidRPr="00B557EE">
        <w:rPr>
          <w:rFonts w:ascii="Book Antiqua" w:hAnsi="Book Antiqua"/>
          <w:b/>
          <w:bCs/>
          <w:color w:val="000000" w:themeColor="text1"/>
          <w:lang w:eastAsia="zh-CN"/>
        </w:rPr>
        <w:t>89</w:t>
      </w:r>
      <w:r w:rsidRPr="00B557EE">
        <w:rPr>
          <w:rFonts w:ascii="Book Antiqua" w:hAnsi="Book Antiqua"/>
          <w:bCs/>
          <w:color w:val="000000" w:themeColor="text1"/>
          <w:lang w:eastAsia="zh-CN"/>
        </w:rPr>
        <w:t>: 1269-1339 [PMID: 19789382 DOI: 10.1152/physrev.00027.2008]</w:t>
      </w:r>
    </w:p>
    <w:p w14:paraId="2762B826"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73 </w:t>
      </w:r>
      <w:r w:rsidRPr="00B557EE">
        <w:rPr>
          <w:rFonts w:ascii="Book Antiqua" w:hAnsi="Book Antiqua"/>
          <w:b/>
          <w:bCs/>
          <w:color w:val="000000" w:themeColor="text1"/>
          <w:lang w:eastAsia="zh-CN"/>
        </w:rPr>
        <w:t>Tomiyama K</w:t>
      </w:r>
      <w:r w:rsidRPr="00B557EE">
        <w:rPr>
          <w:rFonts w:ascii="Book Antiqua" w:hAnsi="Book Antiqua"/>
          <w:bCs/>
          <w:color w:val="000000" w:themeColor="text1"/>
          <w:lang w:eastAsia="zh-CN"/>
        </w:rPr>
        <w:t xml:space="preserve">, Ikeda A, Ueki S, Nakao A, Stolz DB, Koike Y, </w:t>
      </w:r>
      <w:proofErr w:type="spellStart"/>
      <w:r w:rsidRPr="00B557EE">
        <w:rPr>
          <w:rFonts w:ascii="Book Antiqua" w:hAnsi="Book Antiqua"/>
          <w:bCs/>
          <w:color w:val="000000" w:themeColor="text1"/>
          <w:lang w:eastAsia="zh-CN"/>
        </w:rPr>
        <w:t>Afrazi</w:t>
      </w:r>
      <w:proofErr w:type="spellEnd"/>
      <w:r w:rsidRPr="00B557EE">
        <w:rPr>
          <w:rFonts w:ascii="Book Antiqua" w:hAnsi="Book Antiqua"/>
          <w:bCs/>
          <w:color w:val="000000" w:themeColor="text1"/>
          <w:lang w:eastAsia="zh-CN"/>
        </w:rPr>
        <w:t xml:space="preserve"> A, Gandhi C, </w:t>
      </w:r>
      <w:proofErr w:type="spellStart"/>
      <w:r w:rsidRPr="00B557EE">
        <w:rPr>
          <w:rFonts w:ascii="Book Antiqua" w:hAnsi="Book Antiqua"/>
          <w:bCs/>
          <w:color w:val="000000" w:themeColor="text1"/>
          <w:lang w:eastAsia="zh-CN"/>
        </w:rPr>
        <w:t>Tokita</w:t>
      </w:r>
      <w:proofErr w:type="spellEnd"/>
      <w:r w:rsidRPr="00B557EE">
        <w:rPr>
          <w:rFonts w:ascii="Book Antiqua" w:hAnsi="Book Antiqua"/>
          <w:bCs/>
          <w:color w:val="000000" w:themeColor="text1"/>
          <w:lang w:eastAsia="zh-CN"/>
        </w:rPr>
        <w:t xml:space="preserve"> D, Geller DA, </w:t>
      </w:r>
      <w:proofErr w:type="spellStart"/>
      <w:r w:rsidRPr="00B557EE">
        <w:rPr>
          <w:rFonts w:ascii="Book Antiqua" w:hAnsi="Book Antiqua"/>
          <w:bCs/>
          <w:color w:val="000000" w:themeColor="text1"/>
          <w:lang w:eastAsia="zh-CN"/>
        </w:rPr>
        <w:t>Murase</w:t>
      </w:r>
      <w:proofErr w:type="spellEnd"/>
      <w:r w:rsidRPr="00B557EE">
        <w:rPr>
          <w:rFonts w:ascii="Book Antiqua" w:hAnsi="Book Antiqua"/>
          <w:bCs/>
          <w:color w:val="000000" w:themeColor="text1"/>
          <w:lang w:eastAsia="zh-CN"/>
        </w:rPr>
        <w:t xml:space="preserve"> N. Inhibition of Kupffer cell-mediated early proinflammatory response with carbon monoxide in transplant-induced hepatic ischemia/reperfusion injury in rats. </w:t>
      </w:r>
      <w:r w:rsidRPr="00B557EE">
        <w:rPr>
          <w:rFonts w:ascii="Book Antiqua" w:hAnsi="Book Antiqua"/>
          <w:bCs/>
          <w:i/>
          <w:iCs/>
          <w:color w:val="000000" w:themeColor="text1"/>
          <w:lang w:eastAsia="zh-CN"/>
        </w:rPr>
        <w:t>Hepatology</w:t>
      </w:r>
      <w:r w:rsidRPr="00B557EE">
        <w:rPr>
          <w:rFonts w:ascii="Book Antiqua" w:hAnsi="Book Antiqua"/>
          <w:bCs/>
          <w:color w:val="000000" w:themeColor="text1"/>
          <w:lang w:eastAsia="zh-CN"/>
        </w:rPr>
        <w:t> 2008; </w:t>
      </w:r>
      <w:r w:rsidRPr="00B557EE">
        <w:rPr>
          <w:rFonts w:ascii="Book Antiqua" w:hAnsi="Book Antiqua"/>
          <w:b/>
          <w:bCs/>
          <w:color w:val="000000" w:themeColor="text1"/>
          <w:lang w:eastAsia="zh-CN"/>
        </w:rPr>
        <w:t>48</w:t>
      </w:r>
      <w:r w:rsidRPr="00B557EE">
        <w:rPr>
          <w:rFonts w:ascii="Book Antiqua" w:hAnsi="Book Antiqua"/>
          <w:bCs/>
          <w:color w:val="000000" w:themeColor="text1"/>
          <w:lang w:eastAsia="zh-CN"/>
        </w:rPr>
        <w:t>: 1608-1620 [PMID: 18972563 DOI: 10.1002/hep.22482]</w:t>
      </w:r>
    </w:p>
    <w:p w14:paraId="113F47EC"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74 </w:t>
      </w:r>
      <w:proofErr w:type="spellStart"/>
      <w:r w:rsidRPr="00B557EE">
        <w:rPr>
          <w:rFonts w:ascii="Book Antiqua" w:hAnsi="Book Antiqua"/>
          <w:b/>
          <w:bCs/>
          <w:color w:val="000000" w:themeColor="text1"/>
          <w:lang w:eastAsia="zh-CN"/>
        </w:rPr>
        <w:t>Winbladh</w:t>
      </w:r>
      <w:proofErr w:type="spellEnd"/>
      <w:r w:rsidRPr="00B557EE">
        <w:rPr>
          <w:rFonts w:ascii="Book Antiqua" w:hAnsi="Book Antiqua"/>
          <w:b/>
          <w:bCs/>
          <w:color w:val="000000" w:themeColor="text1"/>
          <w:lang w:eastAsia="zh-CN"/>
        </w:rPr>
        <w:t xml:space="preserve"> A</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Björnsson</w:t>
      </w:r>
      <w:proofErr w:type="spellEnd"/>
      <w:r w:rsidRPr="00B557EE">
        <w:rPr>
          <w:rFonts w:ascii="Book Antiqua" w:hAnsi="Book Antiqua"/>
          <w:bCs/>
          <w:color w:val="000000" w:themeColor="text1"/>
          <w:lang w:eastAsia="zh-CN"/>
        </w:rPr>
        <w:t xml:space="preserve"> B, </w:t>
      </w:r>
      <w:proofErr w:type="spellStart"/>
      <w:r w:rsidRPr="00B557EE">
        <w:rPr>
          <w:rFonts w:ascii="Book Antiqua" w:hAnsi="Book Antiqua"/>
          <w:bCs/>
          <w:color w:val="000000" w:themeColor="text1"/>
          <w:lang w:eastAsia="zh-CN"/>
        </w:rPr>
        <w:t>Trulsson</w:t>
      </w:r>
      <w:proofErr w:type="spellEnd"/>
      <w:r w:rsidRPr="00B557EE">
        <w:rPr>
          <w:rFonts w:ascii="Book Antiqua" w:hAnsi="Book Antiqua"/>
          <w:bCs/>
          <w:color w:val="000000" w:themeColor="text1"/>
          <w:lang w:eastAsia="zh-CN"/>
        </w:rPr>
        <w:t xml:space="preserve"> L, </w:t>
      </w:r>
      <w:proofErr w:type="spellStart"/>
      <w:r w:rsidRPr="00B557EE">
        <w:rPr>
          <w:rFonts w:ascii="Book Antiqua" w:hAnsi="Book Antiqua"/>
          <w:bCs/>
          <w:color w:val="000000" w:themeColor="text1"/>
          <w:lang w:eastAsia="zh-CN"/>
        </w:rPr>
        <w:t>Bojmar</w:t>
      </w:r>
      <w:proofErr w:type="spellEnd"/>
      <w:r w:rsidRPr="00B557EE">
        <w:rPr>
          <w:rFonts w:ascii="Book Antiqua" w:hAnsi="Book Antiqua"/>
          <w:bCs/>
          <w:color w:val="000000" w:themeColor="text1"/>
          <w:lang w:eastAsia="zh-CN"/>
        </w:rPr>
        <w:t xml:space="preserve"> L, Sundqvist T, Gullstrand P, </w:t>
      </w:r>
      <w:proofErr w:type="spellStart"/>
      <w:r w:rsidRPr="00B557EE">
        <w:rPr>
          <w:rFonts w:ascii="Book Antiqua" w:hAnsi="Book Antiqua"/>
          <w:bCs/>
          <w:color w:val="000000" w:themeColor="text1"/>
          <w:lang w:eastAsia="zh-CN"/>
        </w:rPr>
        <w:t>Sandström</w:t>
      </w:r>
      <w:proofErr w:type="spellEnd"/>
      <w:r w:rsidRPr="00B557EE">
        <w:rPr>
          <w:rFonts w:ascii="Book Antiqua" w:hAnsi="Book Antiqua"/>
          <w:bCs/>
          <w:color w:val="000000" w:themeColor="text1"/>
          <w:lang w:eastAsia="zh-CN"/>
        </w:rPr>
        <w:t xml:space="preserve"> P. N-acetyl cysteine improves glycogenesis after segmental liver ischemia and reperfusion injury in pigs. </w:t>
      </w:r>
      <w:proofErr w:type="spellStart"/>
      <w:r w:rsidRPr="00B557EE">
        <w:rPr>
          <w:rFonts w:ascii="Book Antiqua" w:hAnsi="Book Antiqua"/>
          <w:bCs/>
          <w:i/>
          <w:iCs/>
          <w:color w:val="000000" w:themeColor="text1"/>
          <w:lang w:eastAsia="zh-CN"/>
        </w:rPr>
        <w:t>Scand</w:t>
      </w:r>
      <w:proofErr w:type="spellEnd"/>
      <w:r w:rsidRPr="00B557EE">
        <w:rPr>
          <w:rFonts w:ascii="Book Antiqua" w:hAnsi="Book Antiqua"/>
          <w:bCs/>
          <w:i/>
          <w:iCs/>
          <w:color w:val="000000" w:themeColor="text1"/>
          <w:lang w:eastAsia="zh-CN"/>
        </w:rPr>
        <w:t xml:space="preserve"> J Gastroenterol</w:t>
      </w:r>
      <w:r w:rsidRPr="00B557EE">
        <w:rPr>
          <w:rFonts w:ascii="Book Antiqua" w:hAnsi="Book Antiqua"/>
          <w:bCs/>
          <w:color w:val="000000" w:themeColor="text1"/>
          <w:lang w:eastAsia="zh-CN"/>
        </w:rPr>
        <w:t> 2012; </w:t>
      </w:r>
      <w:r w:rsidRPr="00B557EE">
        <w:rPr>
          <w:rFonts w:ascii="Book Antiqua" w:hAnsi="Book Antiqua"/>
          <w:b/>
          <w:bCs/>
          <w:color w:val="000000" w:themeColor="text1"/>
          <w:lang w:eastAsia="zh-CN"/>
        </w:rPr>
        <w:t>47</w:t>
      </w:r>
      <w:r w:rsidRPr="00B557EE">
        <w:rPr>
          <w:rFonts w:ascii="Book Antiqua" w:hAnsi="Book Antiqua"/>
          <w:bCs/>
          <w:color w:val="000000" w:themeColor="text1"/>
          <w:lang w:eastAsia="zh-CN"/>
        </w:rPr>
        <w:t>: 225-236 [PMID: 22242616 DOI: 10.3109/00365521.2011.643480]</w:t>
      </w:r>
    </w:p>
    <w:p w14:paraId="43B6F277"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75 </w:t>
      </w:r>
      <w:proofErr w:type="spellStart"/>
      <w:r w:rsidRPr="00B557EE">
        <w:rPr>
          <w:rFonts w:ascii="Book Antiqua" w:hAnsi="Book Antiqua"/>
          <w:b/>
          <w:bCs/>
          <w:color w:val="000000" w:themeColor="text1"/>
          <w:lang w:eastAsia="zh-CN"/>
        </w:rPr>
        <w:t>Annecke</w:t>
      </w:r>
      <w:proofErr w:type="spellEnd"/>
      <w:r w:rsidRPr="00B557EE">
        <w:rPr>
          <w:rFonts w:ascii="Book Antiqua" w:hAnsi="Book Antiqua"/>
          <w:b/>
          <w:bCs/>
          <w:color w:val="000000" w:themeColor="text1"/>
          <w:lang w:eastAsia="zh-CN"/>
        </w:rPr>
        <w:t xml:space="preserve"> T</w:t>
      </w:r>
      <w:r w:rsidRPr="00B557EE">
        <w:rPr>
          <w:rFonts w:ascii="Book Antiqua" w:hAnsi="Book Antiqua"/>
          <w:bCs/>
          <w:color w:val="000000" w:themeColor="text1"/>
          <w:lang w:eastAsia="zh-CN"/>
        </w:rPr>
        <w:t xml:space="preserve">, Rehm M, </w:t>
      </w:r>
      <w:proofErr w:type="spellStart"/>
      <w:r w:rsidRPr="00B557EE">
        <w:rPr>
          <w:rFonts w:ascii="Book Antiqua" w:hAnsi="Book Antiqua"/>
          <w:bCs/>
          <w:color w:val="000000" w:themeColor="text1"/>
          <w:lang w:eastAsia="zh-CN"/>
        </w:rPr>
        <w:t>Bruegger</w:t>
      </w:r>
      <w:proofErr w:type="spellEnd"/>
      <w:r w:rsidRPr="00B557EE">
        <w:rPr>
          <w:rFonts w:ascii="Book Antiqua" w:hAnsi="Book Antiqua"/>
          <w:bCs/>
          <w:color w:val="000000" w:themeColor="text1"/>
          <w:lang w:eastAsia="zh-CN"/>
        </w:rPr>
        <w:t xml:space="preserve"> D, </w:t>
      </w:r>
      <w:proofErr w:type="spellStart"/>
      <w:r w:rsidRPr="00B557EE">
        <w:rPr>
          <w:rFonts w:ascii="Book Antiqua" w:hAnsi="Book Antiqua"/>
          <w:bCs/>
          <w:color w:val="000000" w:themeColor="text1"/>
          <w:lang w:eastAsia="zh-CN"/>
        </w:rPr>
        <w:t>Kubitz</w:t>
      </w:r>
      <w:proofErr w:type="spellEnd"/>
      <w:r w:rsidRPr="00B557EE">
        <w:rPr>
          <w:rFonts w:ascii="Book Antiqua" w:hAnsi="Book Antiqua"/>
          <w:bCs/>
          <w:color w:val="000000" w:themeColor="text1"/>
          <w:lang w:eastAsia="zh-CN"/>
        </w:rPr>
        <w:t xml:space="preserve"> JC, </w:t>
      </w:r>
      <w:proofErr w:type="spellStart"/>
      <w:r w:rsidRPr="00B557EE">
        <w:rPr>
          <w:rFonts w:ascii="Book Antiqua" w:hAnsi="Book Antiqua"/>
          <w:bCs/>
          <w:color w:val="000000" w:themeColor="text1"/>
          <w:lang w:eastAsia="zh-CN"/>
        </w:rPr>
        <w:t>Kemming</w:t>
      </w:r>
      <w:proofErr w:type="spellEnd"/>
      <w:r w:rsidRPr="00B557EE">
        <w:rPr>
          <w:rFonts w:ascii="Book Antiqua" w:hAnsi="Book Antiqua"/>
          <w:bCs/>
          <w:color w:val="000000" w:themeColor="text1"/>
          <w:lang w:eastAsia="zh-CN"/>
        </w:rPr>
        <w:t xml:space="preserve"> GI, </w:t>
      </w:r>
      <w:proofErr w:type="spellStart"/>
      <w:r w:rsidRPr="00B557EE">
        <w:rPr>
          <w:rFonts w:ascii="Book Antiqua" w:hAnsi="Book Antiqua"/>
          <w:bCs/>
          <w:color w:val="000000" w:themeColor="text1"/>
          <w:lang w:eastAsia="zh-CN"/>
        </w:rPr>
        <w:t>Stoeckelhuber</w:t>
      </w:r>
      <w:proofErr w:type="spellEnd"/>
      <w:r w:rsidRPr="00B557EE">
        <w:rPr>
          <w:rFonts w:ascii="Book Antiqua" w:hAnsi="Book Antiqua"/>
          <w:bCs/>
          <w:color w:val="000000" w:themeColor="text1"/>
          <w:lang w:eastAsia="zh-CN"/>
        </w:rPr>
        <w:t xml:space="preserve"> M, Becker BF, </w:t>
      </w:r>
      <w:proofErr w:type="spellStart"/>
      <w:r w:rsidRPr="00B557EE">
        <w:rPr>
          <w:rFonts w:ascii="Book Antiqua" w:hAnsi="Book Antiqua"/>
          <w:bCs/>
          <w:color w:val="000000" w:themeColor="text1"/>
          <w:lang w:eastAsia="zh-CN"/>
        </w:rPr>
        <w:t>Conzen</w:t>
      </w:r>
      <w:proofErr w:type="spellEnd"/>
      <w:r w:rsidRPr="00B557EE">
        <w:rPr>
          <w:rFonts w:ascii="Book Antiqua" w:hAnsi="Book Antiqua"/>
          <w:bCs/>
          <w:color w:val="000000" w:themeColor="text1"/>
          <w:lang w:eastAsia="zh-CN"/>
        </w:rPr>
        <w:t xml:space="preserve"> PF. Ischemia-reperfusion-induced unmeasured anion generation and glycocalyx shedding: sevoflurane versus propofol anesthesia. </w:t>
      </w:r>
      <w:r w:rsidRPr="00B557EE">
        <w:rPr>
          <w:rFonts w:ascii="Book Antiqua" w:hAnsi="Book Antiqua"/>
          <w:bCs/>
          <w:i/>
          <w:iCs/>
          <w:color w:val="000000" w:themeColor="text1"/>
          <w:lang w:eastAsia="zh-CN"/>
        </w:rPr>
        <w:t>J Invest Surg</w:t>
      </w:r>
      <w:r w:rsidRPr="00B557EE">
        <w:rPr>
          <w:rFonts w:ascii="Book Antiqua" w:hAnsi="Book Antiqua"/>
          <w:bCs/>
          <w:color w:val="000000" w:themeColor="text1"/>
          <w:lang w:eastAsia="zh-CN"/>
        </w:rPr>
        <w:t> 2012; </w:t>
      </w:r>
      <w:r w:rsidRPr="00B557EE">
        <w:rPr>
          <w:rFonts w:ascii="Book Antiqua" w:hAnsi="Book Antiqua"/>
          <w:b/>
          <w:bCs/>
          <w:color w:val="000000" w:themeColor="text1"/>
          <w:lang w:eastAsia="zh-CN"/>
        </w:rPr>
        <w:t>25</w:t>
      </w:r>
      <w:r w:rsidRPr="00B557EE">
        <w:rPr>
          <w:rFonts w:ascii="Book Antiqua" w:hAnsi="Book Antiqua"/>
          <w:bCs/>
          <w:color w:val="000000" w:themeColor="text1"/>
          <w:lang w:eastAsia="zh-CN"/>
        </w:rPr>
        <w:t>: 162-168 [PMID: 22583012 DOI: 10.3109/08941939.2011.618524]</w:t>
      </w:r>
    </w:p>
    <w:p w14:paraId="5C808EE1"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76 </w:t>
      </w:r>
      <w:proofErr w:type="spellStart"/>
      <w:r w:rsidRPr="00B557EE">
        <w:rPr>
          <w:rFonts w:ascii="Book Antiqua" w:hAnsi="Book Antiqua"/>
          <w:b/>
          <w:bCs/>
          <w:color w:val="000000" w:themeColor="text1"/>
          <w:lang w:eastAsia="zh-CN"/>
        </w:rPr>
        <w:t>Knaak</w:t>
      </w:r>
      <w:proofErr w:type="spellEnd"/>
      <w:r w:rsidRPr="00B557EE">
        <w:rPr>
          <w:rFonts w:ascii="Book Antiqua" w:hAnsi="Book Antiqua"/>
          <w:b/>
          <w:bCs/>
          <w:color w:val="000000" w:themeColor="text1"/>
          <w:lang w:eastAsia="zh-CN"/>
        </w:rPr>
        <w:t xml:space="preserve"> JM</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Spetzler</w:t>
      </w:r>
      <w:proofErr w:type="spellEnd"/>
      <w:r w:rsidRPr="00B557EE">
        <w:rPr>
          <w:rFonts w:ascii="Book Antiqua" w:hAnsi="Book Antiqua"/>
          <w:bCs/>
          <w:color w:val="000000" w:themeColor="text1"/>
          <w:lang w:eastAsia="zh-CN"/>
        </w:rPr>
        <w:t xml:space="preserve"> VN, </w:t>
      </w:r>
      <w:proofErr w:type="spellStart"/>
      <w:r w:rsidRPr="00B557EE">
        <w:rPr>
          <w:rFonts w:ascii="Book Antiqua" w:hAnsi="Book Antiqua"/>
          <w:bCs/>
          <w:color w:val="000000" w:themeColor="text1"/>
          <w:lang w:eastAsia="zh-CN"/>
        </w:rPr>
        <w:t>Goldaracena</w:t>
      </w:r>
      <w:proofErr w:type="spellEnd"/>
      <w:r w:rsidRPr="00B557EE">
        <w:rPr>
          <w:rFonts w:ascii="Book Antiqua" w:hAnsi="Book Antiqua"/>
          <w:bCs/>
          <w:color w:val="000000" w:themeColor="text1"/>
          <w:lang w:eastAsia="zh-CN"/>
        </w:rPr>
        <w:t xml:space="preserve"> N, </w:t>
      </w:r>
      <w:proofErr w:type="spellStart"/>
      <w:r w:rsidRPr="00B557EE">
        <w:rPr>
          <w:rFonts w:ascii="Book Antiqua" w:hAnsi="Book Antiqua"/>
          <w:bCs/>
          <w:color w:val="000000" w:themeColor="text1"/>
          <w:lang w:eastAsia="zh-CN"/>
        </w:rPr>
        <w:t>Boehnert</w:t>
      </w:r>
      <w:proofErr w:type="spellEnd"/>
      <w:r w:rsidRPr="00B557EE">
        <w:rPr>
          <w:rFonts w:ascii="Book Antiqua" w:hAnsi="Book Antiqua"/>
          <w:bCs/>
          <w:color w:val="000000" w:themeColor="text1"/>
          <w:lang w:eastAsia="zh-CN"/>
        </w:rPr>
        <w:t xml:space="preserve"> MU, </w:t>
      </w:r>
      <w:proofErr w:type="spellStart"/>
      <w:r w:rsidRPr="00B557EE">
        <w:rPr>
          <w:rFonts w:ascii="Book Antiqua" w:hAnsi="Book Antiqua"/>
          <w:bCs/>
          <w:color w:val="000000" w:themeColor="text1"/>
          <w:lang w:eastAsia="zh-CN"/>
        </w:rPr>
        <w:t>Bazerbachi</w:t>
      </w:r>
      <w:proofErr w:type="spellEnd"/>
      <w:r w:rsidRPr="00B557EE">
        <w:rPr>
          <w:rFonts w:ascii="Book Antiqua" w:hAnsi="Book Antiqua"/>
          <w:bCs/>
          <w:color w:val="000000" w:themeColor="text1"/>
          <w:lang w:eastAsia="zh-CN"/>
        </w:rPr>
        <w:t xml:space="preserve"> F, Louis KS, </w:t>
      </w:r>
      <w:proofErr w:type="spellStart"/>
      <w:r w:rsidRPr="00B557EE">
        <w:rPr>
          <w:rFonts w:ascii="Book Antiqua" w:hAnsi="Book Antiqua"/>
          <w:bCs/>
          <w:color w:val="000000" w:themeColor="text1"/>
          <w:lang w:eastAsia="zh-CN"/>
        </w:rPr>
        <w:t>Adeyi</w:t>
      </w:r>
      <w:proofErr w:type="spellEnd"/>
      <w:r w:rsidRPr="00B557EE">
        <w:rPr>
          <w:rFonts w:ascii="Book Antiqua" w:hAnsi="Book Antiqua"/>
          <w:bCs/>
          <w:color w:val="000000" w:themeColor="text1"/>
          <w:lang w:eastAsia="zh-CN"/>
        </w:rPr>
        <w:t xml:space="preserve"> OA, </w:t>
      </w:r>
      <w:proofErr w:type="spellStart"/>
      <w:r w:rsidRPr="00B557EE">
        <w:rPr>
          <w:rFonts w:ascii="Book Antiqua" w:hAnsi="Book Antiqua"/>
          <w:bCs/>
          <w:color w:val="000000" w:themeColor="text1"/>
          <w:lang w:eastAsia="zh-CN"/>
        </w:rPr>
        <w:t>Minkovich</w:t>
      </w:r>
      <w:proofErr w:type="spellEnd"/>
      <w:r w:rsidRPr="00B557EE">
        <w:rPr>
          <w:rFonts w:ascii="Book Antiqua" w:hAnsi="Book Antiqua"/>
          <w:bCs/>
          <w:color w:val="000000" w:themeColor="text1"/>
          <w:lang w:eastAsia="zh-CN"/>
        </w:rPr>
        <w:t xml:space="preserve"> L, Yip PM, </w:t>
      </w:r>
      <w:proofErr w:type="spellStart"/>
      <w:r w:rsidRPr="00B557EE">
        <w:rPr>
          <w:rFonts w:ascii="Book Antiqua" w:hAnsi="Book Antiqua"/>
          <w:bCs/>
          <w:color w:val="000000" w:themeColor="text1"/>
          <w:lang w:eastAsia="zh-CN"/>
        </w:rPr>
        <w:t>Keshavjee</w:t>
      </w:r>
      <w:proofErr w:type="spellEnd"/>
      <w:r w:rsidRPr="00B557EE">
        <w:rPr>
          <w:rFonts w:ascii="Book Antiqua" w:hAnsi="Book Antiqua"/>
          <w:bCs/>
          <w:color w:val="000000" w:themeColor="text1"/>
          <w:lang w:eastAsia="zh-CN"/>
        </w:rPr>
        <w:t xml:space="preserve"> S, Levy GA, Grant DR, </w:t>
      </w:r>
      <w:proofErr w:type="spellStart"/>
      <w:r w:rsidRPr="00B557EE">
        <w:rPr>
          <w:rFonts w:ascii="Book Antiqua" w:hAnsi="Book Antiqua"/>
          <w:bCs/>
          <w:color w:val="000000" w:themeColor="text1"/>
          <w:lang w:eastAsia="zh-CN"/>
        </w:rPr>
        <w:t>Selzner</w:t>
      </w:r>
      <w:proofErr w:type="spellEnd"/>
      <w:r w:rsidRPr="00B557EE">
        <w:rPr>
          <w:rFonts w:ascii="Book Antiqua" w:hAnsi="Book Antiqua"/>
          <w:bCs/>
          <w:color w:val="000000" w:themeColor="text1"/>
          <w:lang w:eastAsia="zh-CN"/>
        </w:rPr>
        <w:t xml:space="preserve"> N, </w:t>
      </w:r>
      <w:proofErr w:type="spellStart"/>
      <w:r w:rsidRPr="00B557EE">
        <w:rPr>
          <w:rFonts w:ascii="Book Antiqua" w:hAnsi="Book Antiqua"/>
          <w:bCs/>
          <w:color w:val="000000" w:themeColor="text1"/>
          <w:lang w:eastAsia="zh-CN"/>
        </w:rPr>
        <w:t>Selzner</w:t>
      </w:r>
      <w:proofErr w:type="spellEnd"/>
      <w:r w:rsidRPr="00B557EE">
        <w:rPr>
          <w:rFonts w:ascii="Book Antiqua" w:hAnsi="Book Antiqua"/>
          <w:bCs/>
          <w:color w:val="000000" w:themeColor="text1"/>
          <w:lang w:eastAsia="zh-CN"/>
        </w:rPr>
        <w:t xml:space="preserve"> M. </w:t>
      </w:r>
      <w:proofErr w:type="spellStart"/>
      <w:r w:rsidRPr="00B557EE">
        <w:rPr>
          <w:rFonts w:ascii="Book Antiqua" w:hAnsi="Book Antiqua"/>
          <w:bCs/>
          <w:color w:val="000000" w:themeColor="text1"/>
          <w:lang w:eastAsia="zh-CN"/>
        </w:rPr>
        <w:lastRenderedPageBreak/>
        <w:t>Subnormothermic</w:t>
      </w:r>
      <w:proofErr w:type="spellEnd"/>
      <w:r w:rsidRPr="00B557EE">
        <w:rPr>
          <w:rFonts w:ascii="Book Antiqua" w:hAnsi="Book Antiqua"/>
          <w:bCs/>
          <w:color w:val="000000" w:themeColor="text1"/>
          <w:lang w:eastAsia="zh-CN"/>
        </w:rPr>
        <w:t xml:space="preserve"> ex vivo liver perfusion reduces endothelial cell and bile duct injury after donation after cardiac death pig liver transplantation. </w:t>
      </w:r>
      <w:r w:rsidRPr="00B557EE">
        <w:rPr>
          <w:rFonts w:ascii="Book Antiqua" w:hAnsi="Book Antiqua"/>
          <w:bCs/>
          <w:i/>
          <w:iCs/>
          <w:color w:val="000000" w:themeColor="text1"/>
          <w:lang w:eastAsia="zh-CN"/>
        </w:rPr>
        <w:t xml:space="preserve">Liver </w:t>
      </w:r>
      <w:proofErr w:type="spellStart"/>
      <w:r w:rsidRPr="00B557EE">
        <w:rPr>
          <w:rFonts w:ascii="Book Antiqua" w:hAnsi="Book Antiqua"/>
          <w:bCs/>
          <w:i/>
          <w:iCs/>
          <w:color w:val="000000" w:themeColor="text1"/>
          <w:lang w:eastAsia="zh-CN"/>
        </w:rPr>
        <w:t>Transpl</w:t>
      </w:r>
      <w:proofErr w:type="spellEnd"/>
      <w:r w:rsidRPr="00B557EE">
        <w:rPr>
          <w:rFonts w:ascii="Book Antiqua" w:hAnsi="Book Antiqua"/>
          <w:bCs/>
          <w:color w:val="000000" w:themeColor="text1"/>
          <w:lang w:eastAsia="zh-CN"/>
        </w:rPr>
        <w:t> 2014; </w:t>
      </w:r>
      <w:r w:rsidRPr="00B557EE">
        <w:rPr>
          <w:rFonts w:ascii="Book Antiqua" w:hAnsi="Book Antiqua"/>
          <w:b/>
          <w:bCs/>
          <w:color w:val="000000" w:themeColor="text1"/>
          <w:lang w:eastAsia="zh-CN"/>
        </w:rPr>
        <w:t>20</w:t>
      </w:r>
      <w:r w:rsidRPr="00B557EE">
        <w:rPr>
          <w:rFonts w:ascii="Book Antiqua" w:hAnsi="Book Antiqua"/>
          <w:bCs/>
          <w:color w:val="000000" w:themeColor="text1"/>
          <w:lang w:eastAsia="zh-CN"/>
        </w:rPr>
        <w:t>: 1296-1305 [PMID: 25179693 DOI: 10.1002/lt.23986]</w:t>
      </w:r>
    </w:p>
    <w:p w14:paraId="4AF62ACD"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77 </w:t>
      </w:r>
      <w:r w:rsidRPr="00B557EE">
        <w:rPr>
          <w:rFonts w:ascii="Book Antiqua" w:hAnsi="Book Antiqua"/>
          <w:b/>
          <w:bCs/>
          <w:color w:val="000000" w:themeColor="text1"/>
          <w:lang w:eastAsia="zh-CN"/>
        </w:rPr>
        <w:t>Herrera MB</w:t>
      </w:r>
      <w:r w:rsidRPr="00B557EE">
        <w:rPr>
          <w:rFonts w:ascii="Book Antiqua" w:hAnsi="Book Antiqua"/>
          <w:bCs/>
          <w:color w:val="000000" w:themeColor="text1"/>
          <w:lang w:eastAsia="zh-CN"/>
        </w:rPr>
        <w:t xml:space="preserve">, Bruno S, </w:t>
      </w:r>
      <w:proofErr w:type="spellStart"/>
      <w:r w:rsidRPr="00B557EE">
        <w:rPr>
          <w:rFonts w:ascii="Book Antiqua" w:hAnsi="Book Antiqua"/>
          <w:bCs/>
          <w:color w:val="000000" w:themeColor="text1"/>
          <w:lang w:eastAsia="zh-CN"/>
        </w:rPr>
        <w:t>Buttiglieri</w:t>
      </w:r>
      <w:proofErr w:type="spellEnd"/>
      <w:r w:rsidRPr="00B557EE">
        <w:rPr>
          <w:rFonts w:ascii="Book Antiqua" w:hAnsi="Book Antiqua"/>
          <w:bCs/>
          <w:color w:val="000000" w:themeColor="text1"/>
          <w:lang w:eastAsia="zh-CN"/>
        </w:rPr>
        <w:t xml:space="preserve"> S, </w:t>
      </w:r>
      <w:proofErr w:type="spellStart"/>
      <w:r w:rsidRPr="00B557EE">
        <w:rPr>
          <w:rFonts w:ascii="Book Antiqua" w:hAnsi="Book Antiqua"/>
          <w:bCs/>
          <w:color w:val="000000" w:themeColor="text1"/>
          <w:lang w:eastAsia="zh-CN"/>
        </w:rPr>
        <w:t>Tetta</w:t>
      </w:r>
      <w:proofErr w:type="spellEnd"/>
      <w:r w:rsidRPr="00B557EE">
        <w:rPr>
          <w:rFonts w:ascii="Book Antiqua" w:hAnsi="Book Antiqua"/>
          <w:bCs/>
          <w:color w:val="000000" w:themeColor="text1"/>
          <w:lang w:eastAsia="zh-CN"/>
        </w:rPr>
        <w:t xml:space="preserve"> C, </w:t>
      </w:r>
      <w:proofErr w:type="spellStart"/>
      <w:r w:rsidRPr="00B557EE">
        <w:rPr>
          <w:rFonts w:ascii="Book Antiqua" w:hAnsi="Book Antiqua"/>
          <w:bCs/>
          <w:color w:val="000000" w:themeColor="text1"/>
          <w:lang w:eastAsia="zh-CN"/>
        </w:rPr>
        <w:t>Gatti</w:t>
      </w:r>
      <w:proofErr w:type="spellEnd"/>
      <w:r w:rsidRPr="00B557EE">
        <w:rPr>
          <w:rFonts w:ascii="Book Antiqua" w:hAnsi="Book Antiqua"/>
          <w:bCs/>
          <w:color w:val="000000" w:themeColor="text1"/>
          <w:lang w:eastAsia="zh-CN"/>
        </w:rPr>
        <w:t xml:space="preserve"> S, </w:t>
      </w:r>
      <w:proofErr w:type="spellStart"/>
      <w:r w:rsidRPr="00B557EE">
        <w:rPr>
          <w:rFonts w:ascii="Book Antiqua" w:hAnsi="Book Antiqua"/>
          <w:bCs/>
          <w:color w:val="000000" w:themeColor="text1"/>
          <w:lang w:eastAsia="zh-CN"/>
        </w:rPr>
        <w:t>Deregibus</w:t>
      </w:r>
      <w:proofErr w:type="spellEnd"/>
      <w:r w:rsidRPr="00B557EE">
        <w:rPr>
          <w:rFonts w:ascii="Book Antiqua" w:hAnsi="Book Antiqua"/>
          <w:bCs/>
          <w:color w:val="000000" w:themeColor="text1"/>
          <w:lang w:eastAsia="zh-CN"/>
        </w:rPr>
        <w:t xml:space="preserve"> MC, </w:t>
      </w:r>
      <w:proofErr w:type="spellStart"/>
      <w:r w:rsidRPr="00B557EE">
        <w:rPr>
          <w:rFonts w:ascii="Book Antiqua" w:hAnsi="Book Antiqua"/>
          <w:bCs/>
          <w:color w:val="000000" w:themeColor="text1"/>
          <w:lang w:eastAsia="zh-CN"/>
        </w:rPr>
        <w:t>Bussolati</w:t>
      </w:r>
      <w:proofErr w:type="spellEnd"/>
      <w:r w:rsidRPr="00B557EE">
        <w:rPr>
          <w:rFonts w:ascii="Book Antiqua" w:hAnsi="Book Antiqua"/>
          <w:bCs/>
          <w:color w:val="000000" w:themeColor="text1"/>
          <w:lang w:eastAsia="zh-CN"/>
        </w:rPr>
        <w:t xml:space="preserve"> B, </w:t>
      </w:r>
      <w:proofErr w:type="spellStart"/>
      <w:r w:rsidRPr="00B557EE">
        <w:rPr>
          <w:rFonts w:ascii="Book Antiqua" w:hAnsi="Book Antiqua"/>
          <w:bCs/>
          <w:color w:val="000000" w:themeColor="text1"/>
          <w:lang w:eastAsia="zh-CN"/>
        </w:rPr>
        <w:t>Camussi</w:t>
      </w:r>
      <w:proofErr w:type="spellEnd"/>
      <w:r w:rsidRPr="00B557EE">
        <w:rPr>
          <w:rFonts w:ascii="Book Antiqua" w:hAnsi="Book Antiqua"/>
          <w:bCs/>
          <w:color w:val="000000" w:themeColor="text1"/>
          <w:lang w:eastAsia="zh-CN"/>
        </w:rPr>
        <w:t xml:space="preserve"> G. Isolation and characterization of a stem cell population from adult human liver. </w:t>
      </w:r>
      <w:r w:rsidRPr="00B557EE">
        <w:rPr>
          <w:rFonts w:ascii="Book Antiqua" w:hAnsi="Book Antiqua"/>
          <w:bCs/>
          <w:i/>
          <w:iCs/>
          <w:color w:val="000000" w:themeColor="text1"/>
          <w:lang w:eastAsia="zh-CN"/>
        </w:rPr>
        <w:t>Stem Cells</w:t>
      </w:r>
      <w:r w:rsidRPr="00B557EE">
        <w:rPr>
          <w:rFonts w:ascii="Book Antiqua" w:hAnsi="Book Antiqua"/>
          <w:bCs/>
          <w:color w:val="000000" w:themeColor="text1"/>
          <w:lang w:eastAsia="zh-CN"/>
        </w:rPr>
        <w:t> 2006; </w:t>
      </w:r>
      <w:r w:rsidRPr="00B557EE">
        <w:rPr>
          <w:rFonts w:ascii="Book Antiqua" w:hAnsi="Book Antiqua"/>
          <w:b/>
          <w:bCs/>
          <w:color w:val="000000" w:themeColor="text1"/>
          <w:lang w:eastAsia="zh-CN"/>
        </w:rPr>
        <w:t>24</w:t>
      </w:r>
      <w:r w:rsidRPr="00B557EE">
        <w:rPr>
          <w:rFonts w:ascii="Book Antiqua" w:hAnsi="Book Antiqua"/>
          <w:bCs/>
          <w:color w:val="000000" w:themeColor="text1"/>
          <w:lang w:eastAsia="zh-CN"/>
        </w:rPr>
        <w:t>: 2840-2850 [PMID: 16945998 DOI: 10.1634/stemcells.2006-0114]</w:t>
      </w:r>
    </w:p>
    <w:p w14:paraId="60D4C4E0"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78 </w:t>
      </w:r>
      <w:r w:rsidRPr="00B557EE">
        <w:rPr>
          <w:rFonts w:ascii="Book Antiqua" w:hAnsi="Book Antiqua"/>
          <w:b/>
          <w:bCs/>
          <w:color w:val="000000" w:themeColor="text1"/>
          <w:lang w:eastAsia="zh-CN"/>
        </w:rPr>
        <w:t>Herrera MB</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Fonsato</w:t>
      </w:r>
      <w:proofErr w:type="spellEnd"/>
      <w:r w:rsidRPr="00B557EE">
        <w:rPr>
          <w:rFonts w:ascii="Book Antiqua" w:hAnsi="Book Antiqua"/>
          <w:bCs/>
          <w:color w:val="000000" w:themeColor="text1"/>
          <w:lang w:eastAsia="zh-CN"/>
        </w:rPr>
        <w:t xml:space="preserve"> V, Bruno S, Grange C, </w:t>
      </w:r>
      <w:proofErr w:type="spellStart"/>
      <w:r w:rsidRPr="00B557EE">
        <w:rPr>
          <w:rFonts w:ascii="Book Antiqua" w:hAnsi="Book Antiqua"/>
          <w:bCs/>
          <w:color w:val="000000" w:themeColor="text1"/>
          <w:lang w:eastAsia="zh-CN"/>
        </w:rPr>
        <w:t>Gilbo</w:t>
      </w:r>
      <w:proofErr w:type="spellEnd"/>
      <w:r w:rsidRPr="00B557EE">
        <w:rPr>
          <w:rFonts w:ascii="Book Antiqua" w:hAnsi="Book Antiqua"/>
          <w:bCs/>
          <w:color w:val="000000" w:themeColor="text1"/>
          <w:lang w:eastAsia="zh-CN"/>
        </w:rPr>
        <w:t xml:space="preserve"> N, </w:t>
      </w:r>
      <w:proofErr w:type="spellStart"/>
      <w:r w:rsidRPr="00B557EE">
        <w:rPr>
          <w:rFonts w:ascii="Book Antiqua" w:hAnsi="Book Antiqua"/>
          <w:bCs/>
          <w:color w:val="000000" w:themeColor="text1"/>
          <w:lang w:eastAsia="zh-CN"/>
        </w:rPr>
        <w:t>Romagnoli</w:t>
      </w:r>
      <w:proofErr w:type="spellEnd"/>
      <w:r w:rsidRPr="00B557EE">
        <w:rPr>
          <w:rFonts w:ascii="Book Antiqua" w:hAnsi="Book Antiqua"/>
          <w:bCs/>
          <w:color w:val="000000" w:themeColor="text1"/>
          <w:lang w:eastAsia="zh-CN"/>
        </w:rPr>
        <w:t xml:space="preserve"> R, </w:t>
      </w:r>
      <w:proofErr w:type="spellStart"/>
      <w:r w:rsidRPr="00B557EE">
        <w:rPr>
          <w:rFonts w:ascii="Book Antiqua" w:hAnsi="Book Antiqua"/>
          <w:bCs/>
          <w:color w:val="000000" w:themeColor="text1"/>
          <w:lang w:eastAsia="zh-CN"/>
        </w:rPr>
        <w:t>Tetta</w:t>
      </w:r>
      <w:proofErr w:type="spellEnd"/>
      <w:r w:rsidRPr="00B557EE">
        <w:rPr>
          <w:rFonts w:ascii="Book Antiqua" w:hAnsi="Book Antiqua"/>
          <w:bCs/>
          <w:color w:val="000000" w:themeColor="text1"/>
          <w:lang w:eastAsia="zh-CN"/>
        </w:rPr>
        <w:t xml:space="preserve"> C, </w:t>
      </w:r>
      <w:proofErr w:type="spellStart"/>
      <w:r w:rsidRPr="00B557EE">
        <w:rPr>
          <w:rFonts w:ascii="Book Antiqua" w:hAnsi="Book Antiqua"/>
          <w:bCs/>
          <w:color w:val="000000" w:themeColor="text1"/>
          <w:lang w:eastAsia="zh-CN"/>
        </w:rPr>
        <w:t>Camussi</w:t>
      </w:r>
      <w:proofErr w:type="spellEnd"/>
      <w:r w:rsidRPr="00B557EE">
        <w:rPr>
          <w:rFonts w:ascii="Book Antiqua" w:hAnsi="Book Antiqua"/>
          <w:bCs/>
          <w:color w:val="000000" w:themeColor="text1"/>
          <w:lang w:eastAsia="zh-CN"/>
        </w:rPr>
        <w:t xml:space="preserve"> G. Human liver stem cells improve liver injury in a model of fulminant liver failure. </w:t>
      </w:r>
      <w:r w:rsidRPr="00B557EE">
        <w:rPr>
          <w:rFonts w:ascii="Book Antiqua" w:hAnsi="Book Antiqua"/>
          <w:bCs/>
          <w:i/>
          <w:iCs/>
          <w:color w:val="000000" w:themeColor="text1"/>
          <w:lang w:eastAsia="zh-CN"/>
        </w:rPr>
        <w:t>Hepatology</w:t>
      </w:r>
      <w:r w:rsidRPr="00B557EE">
        <w:rPr>
          <w:rFonts w:ascii="Book Antiqua" w:hAnsi="Book Antiqua"/>
          <w:bCs/>
          <w:color w:val="000000" w:themeColor="text1"/>
          <w:lang w:eastAsia="zh-CN"/>
        </w:rPr>
        <w:t> 2013; </w:t>
      </w:r>
      <w:r w:rsidRPr="00B557EE">
        <w:rPr>
          <w:rFonts w:ascii="Book Antiqua" w:hAnsi="Book Antiqua"/>
          <w:b/>
          <w:bCs/>
          <w:color w:val="000000" w:themeColor="text1"/>
          <w:lang w:eastAsia="zh-CN"/>
        </w:rPr>
        <w:t>57</w:t>
      </w:r>
      <w:r w:rsidRPr="00B557EE">
        <w:rPr>
          <w:rFonts w:ascii="Book Antiqua" w:hAnsi="Book Antiqua"/>
          <w:bCs/>
          <w:color w:val="000000" w:themeColor="text1"/>
          <w:lang w:eastAsia="zh-CN"/>
        </w:rPr>
        <w:t>: 311-319 [PMID: 22829291 DOI: 10.1002/hep.25986]</w:t>
      </w:r>
    </w:p>
    <w:p w14:paraId="5D91AD60"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79 </w:t>
      </w:r>
      <w:proofErr w:type="spellStart"/>
      <w:r w:rsidRPr="00B557EE">
        <w:rPr>
          <w:rFonts w:ascii="Book Antiqua" w:hAnsi="Book Antiqua"/>
          <w:b/>
          <w:bCs/>
          <w:color w:val="000000" w:themeColor="text1"/>
          <w:lang w:eastAsia="zh-CN"/>
        </w:rPr>
        <w:t>Quesenberry</w:t>
      </w:r>
      <w:proofErr w:type="spellEnd"/>
      <w:r w:rsidRPr="00B557EE">
        <w:rPr>
          <w:rFonts w:ascii="Book Antiqua" w:hAnsi="Book Antiqua"/>
          <w:b/>
          <w:bCs/>
          <w:color w:val="000000" w:themeColor="text1"/>
          <w:lang w:eastAsia="zh-CN"/>
        </w:rPr>
        <w:t xml:space="preserve"> PJ</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Aliotta</w:t>
      </w:r>
      <w:proofErr w:type="spellEnd"/>
      <w:r w:rsidRPr="00B557EE">
        <w:rPr>
          <w:rFonts w:ascii="Book Antiqua" w:hAnsi="Book Antiqua"/>
          <w:bCs/>
          <w:color w:val="000000" w:themeColor="text1"/>
          <w:lang w:eastAsia="zh-CN"/>
        </w:rPr>
        <w:t xml:space="preserve"> J, </w:t>
      </w:r>
      <w:proofErr w:type="spellStart"/>
      <w:r w:rsidRPr="00B557EE">
        <w:rPr>
          <w:rFonts w:ascii="Book Antiqua" w:hAnsi="Book Antiqua"/>
          <w:bCs/>
          <w:color w:val="000000" w:themeColor="text1"/>
          <w:lang w:eastAsia="zh-CN"/>
        </w:rPr>
        <w:t>Deregibus</w:t>
      </w:r>
      <w:proofErr w:type="spellEnd"/>
      <w:r w:rsidRPr="00B557EE">
        <w:rPr>
          <w:rFonts w:ascii="Book Antiqua" w:hAnsi="Book Antiqua"/>
          <w:bCs/>
          <w:color w:val="000000" w:themeColor="text1"/>
          <w:lang w:eastAsia="zh-CN"/>
        </w:rPr>
        <w:t xml:space="preserve"> MC, </w:t>
      </w:r>
      <w:proofErr w:type="spellStart"/>
      <w:r w:rsidRPr="00B557EE">
        <w:rPr>
          <w:rFonts w:ascii="Book Antiqua" w:hAnsi="Book Antiqua"/>
          <w:bCs/>
          <w:color w:val="000000" w:themeColor="text1"/>
          <w:lang w:eastAsia="zh-CN"/>
        </w:rPr>
        <w:t>Camussi</w:t>
      </w:r>
      <w:proofErr w:type="spellEnd"/>
      <w:r w:rsidRPr="00B557EE">
        <w:rPr>
          <w:rFonts w:ascii="Book Antiqua" w:hAnsi="Book Antiqua"/>
          <w:bCs/>
          <w:color w:val="000000" w:themeColor="text1"/>
          <w:lang w:eastAsia="zh-CN"/>
        </w:rPr>
        <w:t xml:space="preserve"> G. Role of extracellular RNA-carrying vesicles in cell differentiation and reprogramming. </w:t>
      </w:r>
      <w:r w:rsidRPr="00B557EE">
        <w:rPr>
          <w:rFonts w:ascii="Book Antiqua" w:hAnsi="Book Antiqua"/>
          <w:bCs/>
          <w:i/>
          <w:iCs/>
          <w:color w:val="000000" w:themeColor="text1"/>
          <w:lang w:eastAsia="zh-CN"/>
        </w:rPr>
        <w:t xml:space="preserve">Stem Cell Res </w:t>
      </w:r>
      <w:proofErr w:type="spellStart"/>
      <w:r w:rsidRPr="00B557EE">
        <w:rPr>
          <w:rFonts w:ascii="Book Antiqua" w:hAnsi="Book Antiqua"/>
          <w:bCs/>
          <w:i/>
          <w:iCs/>
          <w:color w:val="000000" w:themeColor="text1"/>
          <w:lang w:eastAsia="zh-CN"/>
        </w:rPr>
        <w:t>Ther</w:t>
      </w:r>
      <w:proofErr w:type="spellEnd"/>
      <w:r w:rsidRPr="00B557EE">
        <w:rPr>
          <w:rFonts w:ascii="Book Antiqua" w:hAnsi="Book Antiqua"/>
          <w:bCs/>
          <w:color w:val="000000" w:themeColor="text1"/>
          <w:lang w:eastAsia="zh-CN"/>
        </w:rPr>
        <w:t> 2015; </w:t>
      </w:r>
      <w:r w:rsidRPr="00B557EE">
        <w:rPr>
          <w:rFonts w:ascii="Book Antiqua" w:hAnsi="Book Antiqua"/>
          <w:b/>
          <w:bCs/>
          <w:color w:val="000000" w:themeColor="text1"/>
          <w:lang w:eastAsia="zh-CN"/>
        </w:rPr>
        <w:t>6</w:t>
      </w:r>
      <w:r w:rsidRPr="00B557EE">
        <w:rPr>
          <w:rFonts w:ascii="Book Antiqua" w:hAnsi="Book Antiqua"/>
          <w:bCs/>
          <w:color w:val="000000" w:themeColor="text1"/>
          <w:lang w:eastAsia="zh-CN"/>
        </w:rPr>
        <w:t>: 153 [PMID: 26334526 DOI: 10.1186/s13287-015-0150-x]</w:t>
      </w:r>
    </w:p>
    <w:p w14:paraId="38B51A36"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80 </w:t>
      </w:r>
      <w:proofErr w:type="spellStart"/>
      <w:r w:rsidRPr="00B557EE">
        <w:rPr>
          <w:rFonts w:ascii="Book Antiqua" w:hAnsi="Book Antiqua"/>
          <w:b/>
          <w:bCs/>
          <w:color w:val="000000" w:themeColor="text1"/>
          <w:lang w:eastAsia="zh-CN"/>
        </w:rPr>
        <w:t>Inuo</w:t>
      </w:r>
      <w:proofErr w:type="spellEnd"/>
      <w:r w:rsidRPr="00B557EE">
        <w:rPr>
          <w:rFonts w:ascii="Book Antiqua" w:hAnsi="Book Antiqua"/>
          <w:b/>
          <w:bCs/>
          <w:color w:val="000000" w:themeColor="text1"/>
          <w:lang w:eastAsia="zh-CN"/>
        </w:rPr>
        <w:t xml:space="preserve"> H</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Eguchi</w:t>
      </w:r>
      <w:proofErr w:type="spellEnd"/>
      <w:r w:rsidRPr="00B557EE">
        <w:rPr>
          <w:rFonts w:ascii="Book Antiqua" w:hAnsi="Book Antiqua"/>
          <w:bCs/>
          <w:color w:val="000000" w:themeColor="text1"/>
          <w:lang w:eastAsia="zh-CN"/>
        </w:rPr>
        <w:t xml:space="preserve"> S, </w:t>
      </w:r>
      <w:proofErr w:type="spellStart"/>
      <w:r w:rsidRPr="00B557EE">
        <w:rPr>
          <w:rFonts w:ascii="Book Antiqua" w:hAnsi="Book Antiqua"/>
          <w:bCs/>
          <w:color w:val="000000" w:themeColor="text1"/>
          <w:lang w:eastAsia="zh-CN"/>
        </w:rPr>
        <w:t>Yanaga</w:t>
      </w:r>
      <w:proofErr w:type="spellEnd"/>
      <w:r w:rsidRPr="00B557EE">
        <w:rPr>
          <w:rFonts w:ascii="Book Antiqua" w:hAnsi="Book Antiqua"/>
          <w:bCs/>
          <w:color w:val="000000" w:themeColor="text1"/>
          <w:lang w:eastAsia="zh-CN"/>
        </w:rPr>
        <w:t xml:space="preserve"> K, Hamada T, Yamanouchi K, </w:t>
      </w:r>
      <w:proofErr w:type="spellStart"/>
      <w:r w:rsidRPr="00B557EE">
        <w:rPr>
          <w:rFonts w:ascii="Book Antiqua" w:hAnsi="Book Antiqua"/>
          <w:bCs/>
          <w:color w:val="000000" w:themeColor="text1"/>
          <w:lang w:eastAsia="zh-CN"/>
        </w:rPr>
        <w:t>Okudaira</w:t>
      </w:r>
      <w:proofErr w:type="spellEnd"/>
      <w:r w:rsidRPr="00B557EE">
        <w:rPr>
          <w:rFonts w:ascii="Book Antiqua" w:hAnsi="Book Antiqua"/>
          <w:bCs/>
          <w:color w:val="000000" w:themeColor="text1"/>
          <w:lang w:eastAsia="zh-CN"/>
        </w:rPr>
        <w:t xml:space="preserve"> S, Kanematsu T. Protective effects of a hibernation-inducer on hepatocyte injury induced by hypothermic preservation. </w:t>
      </w:r>
      <w:r w:rsidRPr="00B557EE">
        <w:rPr>
          <w:rFonts w:ascii="Book Antiqua" w:hAnsi="Book Antiqua"/>
          <w:bCs/>
          <w:i/>
          <w:iCs/>
          <w:color w:val="000000" w:themeColor="text1"/>
          <w:lang w:eastAsia="zh-CN"/>
        </w:rPr>
        <w:t xml:space="preserve">J Hepatobiliary </w:t>
      </w:r>
      <w:proofErr w:type="spellStart"/>
      <w:r w:rsidRPr="00B557EE">
        <w:rPr>
          <w:rFonts w:ascii="Book Antiqua" w:hAnsi="Book Antiqua"/>
          <w:bCs/>
          <w:i/>
          <w:iCs/>
          <w:color w:val="000000" w:themeColor="text1"/>
          <w:lang w:eastAsia="zh-CN"/>
        </w:rPr>
        <w:t>Pancreat</w:t>
      </w:r>
      <w:proofErr w:type="spellEnd"/>
      <w:r w:rsidRPr="00B557EE">
        <w:rPr>
          <w:rFonts w:ascii="Book Antiqua" w:hAnsi="Book Antiqua"/>
          <w:bCs/>
          <w:i/>
          <w:iCs/>
          <w:color w:val="000000" w:themeColor="text1"/>
          <w:lang w:eastAsia="zh-CN"/>
        </w:rPr>
        <w:t xml:space="preserve"> Surg</w:t>
      </w:r>
      <w:r w:rsidRPr="00B557EE">
        <w:rPr>
          <w:rFonts w:ascii="Book Antiqua" w:hAnsi="Book Antiqua"/>
          <w:bCs/>
          <w:color w:val="000000" w:themeColor="text1"/>
          <w:lang w:eastAsia="zh-CN"/>
        </w:rPr>
        <w:t> 2007; </w:t>
      </w:r>
      <w:r w:rsidRPr="00B557EE">
        <w:rPr>
          <w:rFonts w:ascii="Book Antiqua" w:hAnsi="Book Antiqua"/>
          <w:b/>
          <w:bCs/>
          <w:color w:val="000000" w:themeColor="text1"/>
          <w:lang w:eastAsia="zh-CN"/>
        </w:rPr>
        <w:t>14</w:t>
      </w:r>
      <w:r w:rsidRPr="00B557EE">
        <w:rPr>
          <w:rFonts w:ascii="Book Antiqua" w:hAnsi="Book Antiqua"/>
          <w:bCs/>
          <w:color w:val="000000" w:themeColor="text1"/>
          <w:lang w:eastAsia="zh-CN"/>
        </w:rPr>
        <w:t>: 509-513 [PMID: 17909722 DOI: 10.1007/s00534-007-1214-9]</w:t>
      </w:r>
    </w:p>
    <w:p w14:paraId="16BB5765"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81 </w:t>
      </w:r>
      <w:r w:rsidRPr="00B557EE">
        <w:rPr>
          <w:rFonts w:ascii="Book Antiqua" w:hAnsi="Book Antiqua"/>
          <w:b/>
          <w:bCs/>
          <w:color w:val="000000" w:themeColor="text1"/>
          <w:lang w:eastAsia="zh-CN"/>
        </w:rPr>
        <w:t>Yamanouchi K</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Yanaga</w:t>
      </w:r>
      <w:proofErr w:type="spellEnd"/>
      <w:r w:rsidRPr="00B557EE">
        <w:rPr>
          <w:rFonts w:ascii="Book Antiqua" w:hAnsi="Book Antiqua"/>
          <w:bCs/>
          <w:color w:val="000000" w:themeColor="text1"/>
          <w:lang w:eastAsia="zh-CN"/>
        </w:rPr>
        <w:t xml:space="preserve"> K, </w:t>
      </w:r>
      <w:proofErr w:type="spellStart"/>
      <w:r w:rsidRPr="00B557EE">
        <w:rPr>
          <w:rFonts w:ascii="Book Antiqua" w:hAnsi="Book Antiqua"/>
          <w:bCs/>
          <w:color w:val="000000" w:themeColor="text1"/>
          <w:lang w:eastAsia="zh-CN"/>
        </w:rPr>
        <w:t>Okudaira</w:t>
      </w:r>
      <w:proofErr w:type="spellEnd"/>
      <w:r w:rsidRPr="00B557EE">
        <w:rPr>
          <w:rFonts w:ascii="Book Antiqua" w:hAnsi="Book Antiqua"/>
          <w:bCs/>
          <w:color w:val="000000" w:themeColor="text1"/>
          <w:lang w:eastAsia="zh-CN"/>
        </w:rPr>
        <w:t xml:space="preserve"> S, </w:t>
      </w:r>
      <w:proofErr w:type="spellStart"/>
      <w:r w:rsidRPr="00B557EE">
        <w:rPr>
          <w:rFonts w:ascii="Book Antiqua" w:hAnsi="Book Antiqua"/>
          <w:bCs/>
          <w:color w:val="000000" w:themeColor="text1"/>
          <w:lang w:eastAsia="zh-CN"/>
        </w:rPr>
        <w:t>Eguchi</w:t>
      </w:r>
      <w:proofErr w:type="spellEnd"/>
      <w:r w:rsidRPr="00B557EE">
        <w:rPr>
          <w:rFonts w:ascii="Book Antiqua" w:hAnsi="Book Antiqua"/>
          <w:bCs/>
          <w:color w:val="000000" w:themeColor="text1"/>
          <w:lang w:eastAsia="zh-CN"/>
        </w:rPr>
        <w:t xml:space="preserve"> S, </w:t>
      </w:r>
      <w:proofErr w:type="spellStart"/>
      <w:r w:rsidRPr="00B557EE">
        <w:rPr>
          <w:rFonts w:ascii="Book Antiqua" w:hAnsi="Book Antiqua"/>
          <w:bCs/>
          <w:color w:val="000000" w:themeColor="text1"/>
          <w:lang w:eastAsia="zh-CN"/>
        </w:rPr>
        <w:t>Furui</w:t>
      </w:r>
      <w:proofErr w:type="spellEnd"/>
      <w:r w:rsidRPr="00B557EE">
        <w:rPr>
          <w:rFonts w:ascii="Book Antiqua" w:hAnsi="Book Antiqua"/>
          <w:bCs/>
          <w:color w:val="000000" w:themeColor="text1"/>
          <w:lang w:eastAsia="zh-CN"/>
        </w:rPr>
        <w:t xml:space="preserve"> J, Kanematsu T. [D-Ala2, D-Leu5] enkephalin (DADLE) protects liver against ischemia-reperfusion injury in the rat. </w:t>
      </w:r>
      <w:r w:rsidRPr="00B557EE">
        <w:rPr>
          <w:rFonts w:ascii="Book Antiqua" w:hAnsi="Book Antiqua"/>
          <w:bCs/>
          <w:i/>
          <w:iCs/>
          <w:color w:val="000000" w:themeColor="text1"/>
          <w:lang w:eastAsia="zh-CN"/>
        </w:rPr>
        <w:t>J Surg Res</w:t>
      </w:r>
      <w:r w:rsidRPr="00B557EE">
        <w:rPr>
          <w:rFonts w:ascii="Book Antiqua" w:hAnsi="Book Antiqua"/>
          <w:bCs/>
          <w:color w:val="000000" w:themeColor="text1"/>
          <w:lang w:eastAsia="zh-CN"/>
        </w:rPr>
        <w:t> 2003; </w:t>
      </w:r>
      <w:r w:rsidRPr="00B557EE">
        <w:rPr>
          <w:rFonts w:ascii="Book Antiqua" w:hAnsi="Book Antiqua"/>
          <w:b/>
          <w:bCs/>
          <w:color w:val="000000" w:themeColor="text1"/>
          <w:lang w:eastAsia="zh-CN"/>
        </w:rPr>
        <w:t>114</w:t>
      </w:r>
      <w:r w:rsidRPr="00B557EE">
        <w:rPr>
          <w:rFonts w:ascii="Book Antiqua" w:hAnsi="Book Antiqua"/>
          <w:bCs/>
          <w:color w:val="000000" w:themeColor="text1"/>
          <w:lang w:eastAsia="zh-CN"/>
        </w:rPr>
        <w:t>: 72-77 [PMID: 13678701 DOI: 10.1016/s0022-4804(03)00196-3]</w:t>
      </w:r>
    </w:p>
    <w:p w14:paraId="2C148600"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82 </w:t>
      </w:r>
      <w:r w:rsidRPr="00B557EE">
        <w:rPr>
          <w:rFonts w:ascii="Book Antiqua" w:hAnsi="Book Antiqua"/>
          <w:b/>
          <w:bCs/>
          <w:color w:val="000000" w:themeColor="text1"/>
          <w:lang w:eastAsia="zh-CN"/>
        </w:rPr>
        <w:t>Coll RC</w:t>
      </w:r>
      <w:r w:rsidRPr="00B557EE">
        <w:rPr>
          <w:rFonts w:ascii="Book Antiqua" w:hAnsi="Book Antiqua"/>
          <w:bCs/>
          <w:color w:val="000000" w:themeColor="text1"/>
          <w:lang w:eastAsia="zh-CN"/>
        </w:rPr>
        <w:t xml:space="preserve">, Robertson AA, </w:t>
      </w:r>
      <w:proofErr w:type="spellStart"/>
      <w:r w:rsidRPr="00B557EE">
        <w:rPr>
          <w:rFonts w:ascii="Book Antiqua" w:hAnsi="Book Antiqua"/>
          <w:bCs/>
          <w:color w:val="000000" w:themeColor="text1"/>
          <w:lang w:eastAsia="zh-CN"/>
        </w:rPr>
        <w:t>Chae</w:t>
      </w:r>
      <w:proofErr w:type="spellEnd"/>
      <w:r w:rsidRPr="00B557EE">
        <w:rPr>
          <w:rFonts w:ascii="Book Antiqua" w:hAnsi="Book Antiqua"/>
          <w:bCs/>
          <w:color w:val="000000" w:themeColor="text1"/>
          <w:lang w:eastAsia="zh-CN"/>
        </w:rPr>
        <w:t xml:space="preserve"> JJ, Higgins SC, Muñoz-</w:t>
      </w:r>
      <w:proofErr w:type="spellStart"/>
      <w:r w:rsidRPr="00B557EE">
        <w:rPr>
          <w:rFonts w:ascii="Book Antiqua" w:hAnsi="Book Antiqua"/>
          <w:bCs/>
          <w:color w:val="000000" w:themeColor="text1"/>
          <w:lang w:eastAsia="zh-CN"/>
        </w:rPr>
        <w:t>Planillo</w:t>
      </w:r>
      <w:proofErr w:type="spellEnd"/>
      <w:r w:rsidRPr="00B557EE">
        <w:rPr>
          <w:rFonts w:ascii="Book Antiqua" w:hAnsi="Book Antiqua"/>
          <w:bCs/>
          <w:color w:val="000000" w:themeColor="text1"/>
          <w:lang w:eastAsia="zh-CN"/>
        </w:rPr>
        <w:t xml:space="preserve"> R, </w:t>
      </w:r>
      <w:proofErr w:type="spellStart"/>
      <w:r w:rsidRPr="00B557EE">
        <w:rPr>
          <w:rFonts w:ascii="Book Antiqua" w:hAnsi="Book Antiqua"/>
          <w:bCs/>
          <w:color w:val="000000" w:themeColor="text1"/>
          <w:lang w:eastAsia="zh-CN"/>
        </w:rPr>
        <w:t>Inserra</w:t>
      </w:r>
      <w:proofErr w:type="spellEnd"/>
      <w:r w:rsidRPr="00B557EE">
        <w:rPr>
          <w:rFonts w:ascii="Book Antiqua" w:hAnsi="Book Antiqua"/>
          <w:bCs/>
          <w:color w:val="000000" w:themeColor="text1"/>
          <w:lang w:eastAsia="zh-CN"/>
        </w:rPr>
        <w:t xml:space="preserve"> MC, Vetter I, Dungan LS, Monks BG, Stutz A, Croker DE, Butler MS, </w:t>
      </w:r>
      <w:proofErr w:type="spellStart"/>
      <w:r w:rsidRPr="00B557EE">
        <w:rPr>
          <w:rFonts w:ascii="Book Antiqua" w:hAnsi="Book Antiqua"/>
          <w:bCs/>
          <w:color w:val="000000" w:themeColor="text1"/>
          <w:lang w:eastAsia="zh-CN"/>
        </w:rPr>
        <w:t>Haneklaus</w:t>
      </w:r>
      <w:proofErr w:type="spellEnd"/>
      <w:r w:rsidRPr="00B557EE">
        <w:rPr>
          <w:rFonts w:ascii="Book Antiqua" w:hAnsi="Book Antiqua"/>
          <w:bCs/>
          <w:color w:val="000000" w:themeColor="text1"/>
          <w:lang w:eastAsia="zh-CN"/>
        </w:rPr>
        <w:t xml:space="preserve"> M, Sutton CE, </w:t>
      </w:r>
      <w:proofErr w:type="spellStart"/>
      <w:r w:rsidRPr="00B557EE">
        <w:rPr>
          <w:rFonts w:ascii="Book Antiqua" w:hAnsi="Book Antiqua"/>
          <w:bCs/>
          <w:color w:val="000000" w:themeColor="text1"/>
          <w:lang w:eastAsia="zh-CN"/>
        </w:rPr>
        <w:t>Núñez</w:t>
      </w:r>
      <w:proofErr w:type="spellEnd"/>
      <w:r w:rsidRPr="00B557EE">
        <w:rPr>
          <w:rFonts w:ascii="Book Antiqua" w:hAnsi="Book Antiqua"/>
          <w:bCs/>
          <w:color w:val="000000" w:themeColor="text1"/>
          <w:lang w:eastAsia="zh-CN"/>
        </w:rPr>
        <w:t xml:space="preserve"> G, </w:t>
      </w:r>
      <w:proofErr w:type="spellStart"/>
      <w:r w:rsidRPr="00B557EE">
        <w:rPr>
          <w:rFonts w:ascii="Book Antiqua" w:hAnsi="Book Antiqua"/>
          <w:bCs/>
          <w:color w:val="000000" w:themeColor="text1"/>
          <w:lang w:eastAsia="zh-CN"/>
        </w:rPr>
        <w:t>Latz</w:t>
      </w:r>
      <w:proofErr w:type="spellEnd"/>
      <w:r w:rsidRPr="00B557EE">
        <w:rPr>
          <w:rFonts w:ascii="Book Antiqua" w:hAnsi="Book Antiqua"/>
          <w:bCs/>
          <w:color w:val="000000" w:themeColor="text1"/>
          <w:lang w:eastAsia="zh-CN"/>
        </w:rPr>
        <w:t xml:space="preserve"> E, Kastner DL, Mills KH, Masters SL, Schroder K, Cooper MA, O'Neill LA. A small-molecule inhibitor of the NLRP3 inflammasome for the treatment of inflammatory diseases. </w:t>
      </w:r>
      <w:r w:rsidRPr="00B557EE">
        <w:rPr>
          <w:rFonts w:ascii="Book Antiqua" w:hAnsi="Book Antiqua"/>
          <w:bCs/>
          <w:i/>
          <w:iCs/>
          <w:color w:val="000000" w:themeColor="text1"/>
          <w:lang w:eastAsia="zh-CN"/>
        </w:rPr>
        <w:t>Nat Med</w:t>
      </w:r>
      <w:r w:rsidRPr="00B557EE">
        <w:rPr>
          <w:rFonts w:ascii="Book Antiqua" w:hAnsi="Book Antiqua"/>
          <w:bCs/>
          <w:color w:val="000000" w:themeColor="text1"/>
          <w:lang w:eastAsia="zh-CN"/>
        </w:rPr>
        <w:t> 2015; </w:t>
      </w:r>
      <w:r w:rsidRPr="00B557EE">
        <w:rPr>
          <w:rFonts w:ascii="Book Antiqua" w:hAnsi="Book Antiqua"/>
          <w:b/>
          <w:bCs/>
          <w:color w:val="000000" w:themeColor="text1"/>
          <w:lang w:eastAsia="zh-CN"/>
        </w:rPr>
        <w:t>21</w:t>
      </w:r>
      <w:r w:rsidRPr="00B557EE">
        <w:rPr>
          <w:rFonts w:ascii="Book Antiqua" w:hAnsi="Book Antiqua"/>
          <w:bCs/>
          <w:color w:val="000000" w:themeColor="text1"/>
          <w:lang w:eastAsia="zh-CN"/>
        </w:rPr>
        <w:t>: 248-255 [PMID: 25686105 DOI: 10.1038/nm.3806]</w:t>
      </w:r>
    </w:p>
    <w:p w14:paraId="2A656C58"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83 </w:t>
      </w:r>
      <w:proofErr w:type="spellStart"/>
      <w:r w:rsidRPr="00B557EE">
        <w:rPr>
          <w:rFonts w:ascii="Book Antiqua" w:hAnsi="Book Antiqua"/>
          <w:b/>
          <w:bCs/>
          <w:color w:val="000000" w:themeColor="text1"/>
          <w:lang w:eastAsia="zh-CN"/>
        </w:rPr>
        <w:t>Mridha</w:t>
      </w:r>
      <w:proofErr w:type="spellEnd"/>
      <w:r w:rsidRPr="00B557EE">
        <w:rPr>
          <w:rFonts w:ascii="Book Antiqua" w:hAnsi="Book Antiqua"/>
          <w:b/>
          <w:bCs/>
          <w:color w:val="000000" w:themeColor="text1"/>
          <w:lang w:eastAsia="zh-CN"/>
        </w:rPr>
        <w:t xml:space="preserve"> AR</w:t>
      </w:r>
      <w:r w:rsidRPr="00B557EE">
        <w:rPr>
          <w:rFonts w:ascii="Book Antiqua" w:hAnsi="Book Antiqua"/>
          <w:bCs/>
          <w:color w:val="000000" w:themeColor="text1"/>
          <w:lang w:eastAsia="zh-CN"/>
        </w:rPr>
        <w:t xml:space="preserve">, </w:t>
      </w:r>
      <w:proofErr w:type="spellStart"/>
      <w:r w:rsidRPr="00B557EE">
        <w:rPr>
          <w:rFonts w:ascii="Book Antiqua" w:hAnsi="Book Antiqua"/>
          <w:bCs/>
          <w:color w:val="000000" w:themeColor="text1"/>
          <w:lang w:eastAsia="zh-CN"/>
        </w:rPr>
        <w:t>Wree</w:t>
      </w:r>
      <w:proofErr w:type="spellEnd"/>
      <w:r w:rsidRPr="00B557EE">
        <w:rPr>
          <w:rFonts w:ascii="Book Antiqua" w:hAnsi="Book Antiqua"/>
          <w:bCs/>
          <w:color w:val="000000" w:themeColor="text1"/>
          <w:lang w:eastAsia="zh-CN"/>
        </w:rPr>
        <w:t xml:space="preserve"> A, Robertson AAB, Yeh MM, Johnson CD, Van Rooyen DM, </w:t>
      </w:r>
      <w:proofErr w:type="spellStart"/>
      <w:r w:rsidRPr="00B557EE">
        <w:rPr>
          <w:rFonts w:ascii="Book Antiqua" w:hAnsi="Book Antiqua"/>
          <w:bCs/>
          <w:color w:val="000000" w:themeColor="text1"/>
          <w:lang w:eastAsia="zh-CN"/>
        </w:rPr>
        <w:t>Haczeyni</w:t>
      </w:r>
      <w:proofErr w:type="spellEnd"/>
      <w:r w:rsidRPr="00B557EE">
        <w:rPr>
          <w:rFonts w:ascii="Book Antiqua" w:hAnsi="Book Antiqua"/>
          <w:bCs/>
          <w:color w:val="000000" w:themeColor="text1"/>
          <w:lang w:eastAsia="zh-CN"/>
        </w:rPr>
        <w:t xml:space="preserve"> F, Teoh NC, Savard C, </w:t>
      </w:r>
      <w:proofErr w:type="spellStart"/>
      <w:r w:rsidRPr="00B557EE">
        <w:rPr>
          <w:rFonts w:ascii="Book Antiqua" w:hAnsi="Book Antiqua"/>
          <w:bCs/>
          <w:color w:val="000000" w:themeColor="text1"/>
          <w:lang w:eastAsia="zh-CN"/>
        </w:rPr>
        <w:t>Ioannou</w:t>
      </w:r>
      <w:proofErr w:type="spellEnd"/>
      <w:r w:rsidRPr="00B557EE">
        <w:rPr>
          <w:rFonts w:ascii="Book Antiqua" w:hAnsi="Book Antiqua"/>
          <w:bCs/>
          <w:color w:val="000000" w:themeColor="text1"/>
          <w:lang w:eastAsia="zh-CN"/>
        </w:rPr>
        <w:t xml:space="preserve"> GN, Masters SL, Schroder K, Cooper MA, Feldstein AE, Farrell GC. NLRP3 inflammasome blockade reduces liver inflammation and fibrosis in experimental NASH in mice. </w:t>
      </w:r>
      <w:r w:rsidRPr="00B557EE">
        <w:rPr>
          <w:rFonts w:ascii="Book Antiqua" w:hAnsi="Book Antiqua"/>
          <w:bCs/>
          <w:i/>
          <w:iCs/>
          <w:color w:val="000000" w:themeColor="text1"/>
          <w:lang w:eastAsia="zh-CN"/>
        </w:rPr>
        <w:t xml:space="preserve">J </w:t>
      </w:r>
      <w:proofErr w:type="spellStart"/>
      <w:r w:rsidRPr="00B557EE">
        <w:rPr>
          <w:rFonts w:ascii="Book Antiqua" w:hAnsi="Book Antiqua"/>
          <w:bCs/>
          <w:i/>
          <w:iCs/>
          <w:color w:val="000000" w:themeColor="text1"/>
          <w:lang w:eastAsia="zh-CN"/>
        </w:rPr>
        <w:t>Hepatol</w:t>
      </w:r>
      <w:proofErr w:type="spellEnd"/>
      <w:r w:rsidRPr="00B557EE">
        <w:rPr>
          <w:rFonts w:ascii="Book Antiqua" w:hAnsi="Book Antiqua"/>
          <w:bCs/>
          <w:color w:val="000000" w:themeColor="text1"/>
          <w:lang w:eastAsia="zh-CN"/>
        </w:rPr>
        <w:t> 2017; </w:t>
      </w:r>
      <w:r w:rsidRPr="00B557EE">
        <w:rPr>
          <w:rFonts w:ascii="Book Antiqua" w:hAnsi="Book Antiqua"/>
          <w:b/>
          <w:bCs/>
          <w:color w:val="000000" w:themeColor="text1"/>
          <w:lang w:eastAsia="zh-CN"/>
        </w:rPr>
        <w:t>66</w:t>
      </w:r>
      <w:r w:rsidRPr="00B557EE">
        <w:rPr>
          <w:rFonts w:ascii="Book Antiqua" w:hAnsi="Book Antiqua"/>
          <w:bCs/>
          <w:color w:val="000000" w:themeColor="text1"/>
          <w:lang w:eastAsia="zh-CN"/>
        </w:rPr>
        <w:t>: 1037-1046 [PMID: 28167322 DOI: 10.1016/j.jhep.2017.01.022]</w:t>
      </w:r>
    </w:p>
    <w:p w14:paraId="0FFA243E"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lastRenderedPageBreak/>
        <w:t>84 </w:t>
      </w:r>
      <w:r w:rsidRPr="00B557EE">
        <w:rPr>
          <w:rFonts w:ascii="Book Antiqua" w:hAnsi="Book Antiqua"/>
          <w:b/>
          <w:bCs/>
          <w:color w:val="000000" w:themeColor="text1"/>
          <w:lang w:eastAsia="zh-CN"/>
        </w:rPr>
        <w:t>Liu H</w:t>
      </w:r>
      <w:r w:rsidRPr="00B557EE">
        <w:rPr>
          <w:rFonts w:ascii="Book Antiqua" w:hAnsi="Book Antiqua"/>
          <w:bCs/>
          <w:color w:val="000000" w:themeColor="text1"/>
          <w:lang w:eastAsia="zh-CN"/>
        </w:rPr>
        <w:t>, Lo CM, Yeung OWH, Li CX, Liu XB, Qi X, Ng KTP, Liu J, Ma YY, Lam YF, Lian Q, Chan SC, Man K. NLRP3 inflammasome induced liver graft injury through activation of telomere-independent RAP1/KC axis. </w:t>
      </w:r>
      <w:r w:rsidRPr="00B557EE">
        <w:rPr>
          <w:rFonts w:ascii="Book Antiqua" w:hAnsi="Book Antiqua"/>
          <w:bCs/>
          <w:i/>
          <w:iCs/>
          <w:color w:val="000000" w:themeColor="text1"/>
          <w:lang w:eastAsia="zh-CN"/>
        </w:rPr>
        <w:t xml:space="preserve">J </w:t>
      </w:r>
      <w:proofErr w:type="spellStart"/>
      <w:r w:rsidRPr="00B557EE">
        <w:rPr>
          <w:rFonts w:ascii="Book Antiqua" w:hAnsi="Book Antiqua"/>
          <w:bCs/>
          <w:i/>
          <w:iCs/>
          <w:color w:val="000000" w:themeColor="text1"/>
          <w:lang w:eastAsia="zh-CN"/>
        </w:rPr>
        <w:t>Pathol</w:t>
      </w:r>
      <w:proofErr w:type="spellEnd"/>
      <w:r w:rsidRPr="00B557EE">
        <w:rPr>
          <w:rFonts w:ascii="Book Antiqua" w:hAnsi="Book Antiqua"/>
          <w:bCs/>
          <w:color w:val="000000" w:themeColor="text1"/>
          <w:lang w:eastAsia="zh-CN"/>
        </w:rPr>
        <w:t> 2017; </w:t>
      </w:r>
      <w:r w:rsidRPr="00B557EE">
        <w:rPr>
          <w:rFonts w:ascii="Book Antiqua" w:hAnsi="Book Antiqua"/>
          <w:b/>
          <w:bCs/>
          <w:color w:val="000000" w:themeColor="text1"/>
          <w:lang w:eastAsia="zh-CN"/>
        </w:rPr>
        <w:t>242</w:t>
      </w:r>
      <w:r w:rsidRPr="00B557EE">
        <w:rPr>
          <w:rFonts w:ascii="Book Antiqua" w:hAnsi="Book Antiqua"/>
          <w:bCs/>
          <w:color w:val="000000" w:themeColor="text1"/>
          <w:lang w:eastAsia="zh-CN"/>
        </w:rPr>
        <w:t>: 284-296 [PMID: 28378341 DOI: 10.1002/path.4901]</w:t>
      </w:r>
    </w:p>
    <w:p w14:paraId="0A4D21D0" w14:textId="77777777" w:rsidR="00B557EE" w:rsidRPr="00B557EE" w:rsidRDefault="00B557EE" w:rsidP="00B557EE">
      <w:pPr>
        <w:adjustRightInd w:val="0"/>
        <w:snapToGrid w:val="0"/>
        <w:spacing w:line="360" w:lineRule="auto"/>
        <w:jc w:val="both"/>
        <w:rPr>
          <w:rFonts w:ascii="Book Antiqua" w:hAnsi="Book Antiqua"/>
          <w:bCs/>
          <w:color w:val="000000" w:themeColor="text1"/>
          <w:lang w:eastAsia="zh-CN"/>
        </w:rPr>
      </w:pPr>
      <w:r w:rsidRPr="00B557EE">
        <w:rPr>
          <w:rFonts w:ascii="Book Antiqua" w:hAnsi="Book Antiqua"/>
          <w:bCs/>
          <w:color w:val="000000" w:themeColor="text1"/>
          <w:lang w:eastAsia="zh-CN"/>
        </w:rPr>
        <w:t>85 </w:t>
      </w:r>
      <w:r w:rsidRPr="00B557EE">
        <w:rPr>
          <w:rFonts w:ascii="Book Antiqua" w:hAnsi="Book Antiqua"/>
          <w:b/>
          <w:bCs/>
          <w:color w:val="000000" w:themeColor="text1"/>
          <w:lang w:eastAsia="zh-CN"/>
        </w:rPr>
        <w:t>Kim HY</w:t>
      </w:r>
      <w:r w:rsidRPr="00B557EE">
        <w:rPr>
          <w:rFonts w:ascii="Book Antiqua" w:hAnsi="Book Antiqua"/>
          <w:bCs/>
          <w:color w:val="000000" w:themeColor="text1"/>
          <w:lang w:eastAsia="zh-CN"/>
        </w:rPr>
        <w:t>, Kim SJ, Lee SM. Activation of NLRP3 and AIM2 inflammasomes in Kupffer cells in hepatic ischemia/reperfusion. </w:t>
      </w:r>
      <w:r w:rsidRPr="00B557EE">
        <w:rPr>
          <w:rFonts w:ascii="Book Antiqua" w:hAnsi="Book Antiqua"/>
          <w:bCs/>
          <w:i/>
          <w:iCs/>
          <w:color w:val="000000" w:themeColor="text1"/>
          <w:lang w:eastAsia="zh-CN"/>
        </w:rPr>
        <w:t>FEBS J</w:t>
      </w:r>
      <w:r w:rsidRPr="00B557EE">
        <w:rPr>
          <w:rFonts w:ascii="Book Antiqua" w:hAnsi="Book Antiqua"/>
          <w:bCs/>
          <w:color w:val="000000" w:themeColor="text1"/>
          <w:lang w:eastAsia="zh-CN"/>
        </w:rPr>
        <w:t> 2015; </w:t>
      </w:r>
      <w:r w:rsidRPr="00B557EE">
        <w:rPr>
          <w:rFonts w:ascii="Book Antiqua" w:hAnsi="Book Antiqua"/>
          <w:b/>
          <w:bCs/>
          <w:color w:val="000000" w:themeColor="text1"/>
          <w:lang w:eastAsia="zh-CN"/>
        </w:rPr>
        <w:t>282</w:t>
      </w:r>
      <w:r w:rsidRPr="00B557EE">
        <w:rPr>
          <w:rFonts w:ascii="Book Antiqua" w:hAnsi="Book Antiqua"/>
          <w:bCs/>
          <w:color w:val="000000" w:themeColor="text1"/>
          <w:lang w:eastAsia="zh-CN"/>
        </w:rPr>
        <w:t>: 259-270 [PMID: 25327779 DOI: 10.111/febs.13123]</w:t>
      </w:r>
    </w:p>
    <w:p w14:paraId="0532FB74" w14:textId="312A42D1" w:rsidR="00CE3E78" w:rsidRPr="00CE3E78" w:rsidRDefault="00CE3E78" w:rsidP="00CE3E78">
      <w:pPr>
        <w:widowControl w:val="0"/>
        <w:wordWrap w:val="0"/>
        <w:adjustRightInd w:val="0"/>
        <w:snapToGrid w:val="0"/>
        <w:spacing w:line="360" w:lineRule="auto"/>
        <w:jc w:val="right"/>
        <w:rPr>
          <w:rFonts w:ascii="Book Antiqua" w:eastAsia="SimSun" w:hAnsi="Book Antiqua"/>
          <w:color w:val="000000"/>
          <w:kern w:val="2"/>
          <w:lang w:eastAsia="zh-CN"/>
        </w:rPr>
      </w:pPr>
      <w:bookmarkStart w:id="42" w:name="OLE_LINK139"/>
      <w:bookmarkStart w:id="43" w:name="OLE_LINK140"/>
      <w:bookmarkStart w:id="44" w:name="OLE_LINK287"/>
      <w:bookmarkStart w:id="45" w:name="OLE_LINK288"/>
      <w:bookmarkStart w:id="46" w:name="OLE_LINK70"/>
      <w:bookmarkStart w:id="47" w:name="OLE_LINK110"/>
      <w:bookmarkStart w:id="48" w:name="OLE_LINK109"/>
      <w:bookmarkStart w:id="49" w:name="OLE_LINK138"/>
      <w:bookmarkStart w:id="50" w:name="OLE_LINK72"/>
      <w:bookmarkStart w:id="51" w:name="OLE_LINK116"/>
      <w:bookmarkStart w:id="52" w:name="OLE_LINK95"/>
      <w:bookmarkStart w:id="53" w:name="OLE_LINK118"/>
      <w:bookmarkStart w:id="54" w:name="OLE_LINK198"/>
      <w:bookmarkStart w:id="55" w:name="OLE_LINK154"/>
      <w:bookmarkStart w:id="56" w:name="OLE_LINK251"/>
      <w:bookmarkStart w:id="57" w:name="OLE_LINK167"/>
      <w:bookmarkStart w:id="58" w:name="OLE_LINK126"/>
      <w:bookmarkStart w:id="59" w:name="OLE_LINK234"/>
      <w:bookmarkStart w:id="60" w:name="OLE_LINK157"/>
      <w:bookmarkStart w:id="61" w:name="OLE_LINK187"/>
      <w:bookmarkStart w:id="62" w:name="OLE_LINK204"/>
      <w:bookmarkStart w:id="63" w:name="OLE_LINK255"/>
      <w:bookmarkStart w:id="64" w:name="OLE_LINK229"/>
      <w:bookmarkStart w:id="65" w:name="OLE_LINK268"/>
      <w:bookmarkStart w:id="66" w:name="OLE_LINK310"/>
      <w:bookmarkStart w:id="67" w:name="OLE_LINK338"/>
      <w:bookmarkStart w:id="68" w:name="OLE_LINK340"/>
      <w:bookmarkStart w:id="69" w:name="OLE_LINK264"/>
      <w:bookmarkStart w:id="70" w:name="OLE_LINK345"/>
      <w:bookmarkStart w:id="71" w:name="OLE_LINK256"/>
      <w:bookmarkStart w:id="72" w:name="OLE_LINK299"/>
      <w:bookmarkStart w:id="73" w:name="OLE_LINK265"/>
      <w:bookmarkStart w:id="74" w:name="OLE_LINK254"/>
      <w:bookmarkStart w:id="75" w:name="OLE_LINK357"/>
      <w:bookmarkStart w:id="76" w:name="OLE_LINK382"/>
      <w:bookmarkStart w:id="77" w:name="OLE_LINK333"/>
      <w:bookmarkStart w:id="78" w:name="OLE_LINK334"/>
      <w:bookmarkStart w:id="79" w:name="OLE_LINK400"/>
      <w:bookmarkStart w:id="80" w:name="OLE_LINK365"/>
      <w:bookmarkStart w:id="81" w:name="OLE_LINK467"/>
      <w:bookmarkStart w:id="82" w:name="OLE_LINK399"/>
      <w:bookmarkStart w:id="83" w:name="OLE_LINK443"/>
      <w:bookmarkStart w:id="84" w:name="OLE_LINK372"/>
      <w:bookmarkStart w:id="85" w:name="OLE_LINK425"/>
      <w:bookmarkStart w:id="86" w:name="OLE_LINK450"/>
      <w:bookmarkStart w:id="87" w:name="OLE_LINK402"/>
      <w:bookmarkStart w:id="88" w:name="OLE_LINK385"/>
      <w:bookmarkStart w:id="89" w:name="OLE_LINK396"/>
      <w:bookmarkStart w:id="90" w:name="OLE_LINK436"/>
      <w:bookmarkStart w:id="91" w:name="OLE_LINK421"/>
      <w:bookmarkStart w:id="92" w:name="OLE_LINK426"/>
      <w:bookmarkStart w:id="93" w:name="OLE_LINK456"/>
      <w:bookmarkStart w:id="94" w:name="OLE_LINK505"/>
      <w:bookmarkStart w:id="95" w:name="OLE_LINK490"/>
      <w:bookmarkStart w:id="96" w:name="OLE_LINK531"/>
      <w:bookmarkStart w:id="97" w:name="OLE_LINK460"/>
      <w:bookmarkStart w:id="98" w:name="OLE_LINK463"/>
      <w:bookmarkStart w:id="99" w:name="OLE_LINK487"/>
      <w:bookmarkStart w:id="100" w:name="OLE_LINK515"/>
      <w:bookmarkStart w:id="101" w:name="OLE_LINK509"/>
      <w:bookmarkStart w:id="102" w:name="OLE_LINK538"/>
      <w:bookmarkStart w:id="103" w:name="OLE_LINK606"/>
      <w:bookmarkStart w:id="104" w:name="OLE_LINK662"/>
      <w:bookmarkStart w:id="105" w:name="OLE_LINK663"/>
      <w:bookmarkStart w:id="106" w:name="OLE_LINK738"/>
      <w:bookmarkStart w:id="107" w:name="OLE_LINK666"/>
      <w:bookmarkStart w:id="108" w:name="OLE_LINK667"/>
      <w:bookmarkStart w:id="109" w:name="OLE_LINK672"/>
      <w:bookmarkStart w:id="110" w:name="OLE_LINK727"/>
      <w:bookmarkStart w:id="111" w:name="OLE_LINK765"/>
      <w:bookmarkStart w:id="112" w:name="OLE_LINK724"/>
      <w:bookmarkStart w:id="113" w:name="OLE_LINK771"/>
      <w:bookmarkStart w:id="114" w:name="OLE_LINK879"/>
      <w:bookmarkStart w:id="115" w:name="OLE_LINK903"/>
      <w:bookmarkStart w:id="116" w:name="OLE_LINK880"/>
      <w:bookmarkStart w:id="117" w:name="OLE_LINK944"/>
      <w:bookmarkStart w:id="118" w:name="OLE_LINK881"/>
      <w:bookmarkStart w:id="119" w:name="OLE_LINK882"/>
      <w:bookmarkStart w:id="120" w:name="OLE_LINK883"/>
      <w:bookmarkStart w:id="121" w:name="OLE_LINK884"/>
      <w:bookmarkStart w:id="122" w:name="OLE_LINK907"/>
      <w:bookmarkStart w:id="123" w:name="OLE_LINK941"/>
      <w:bookmarkStart w:id="124" w:name="OLE_LINK886"/>
      <w:bookmarkStart w:id="125" w:name="OLE_LINK887"/>
      <w:bookmarkStart w:id="126" w:name="OLE_LINK918"/>
      <w:bookmarkStart w:id="127" w:name="OLE_LINK894"/>
      <w:bookmarkStart w:id="128" w:name="OLE_LINK899"/>
      <w:bookmarkStart w:id="129" w:name="OLE_LINK953"/>
      <w:bookmarkStart w:id="130" w:name="OLE_LINK954"/>
      <w:bookmarkStart w:id="131" w:name="OLE_LINK977"/>
      <w:bookmarkStart w:id="132" w:name="OLE_LINK978"/>
      <w:bookmarkStart w:id="133" w:name="OLE_LINK1034"/>
      <w:bookmarkStart w:id="134" w:name="OLE_LINK991"/>
      <w:bookmarkStart w:id="135" w:name="OLE_LINK1013"/>
      <w:bookmarkStart w:id="136" w:name="OLE_LINK1022"/>
      <w:bookmarkStart w:id="137" w:name="OLE_LINK1030"/>
      <w:bookmarkStart w:id="138" w:name="OLE_LINK1063"/>
      <w:bookmarkStart w:id="139" w:name="OLE_LINK1009"/>
      <w:bookmarkStart w:id="140" w:name="OLE_LINK1064"/>
      <w:bookmarkStart w:id="141" w:name="OLE_LINK1035"/>
      <w:bookmarkStart w:id="142" w:name="OLE_LINK1012"/>
      <w:r w:rsidRPr="00CE3E78">
        <w:rPr>
          <w:rFonts w:ascii="Book Antiqua" w:eastAsia="SimSun" w:hAnsi="Book Antiqua"/>
          <w:b/>
          <w:bCs/>
          <w:color w:val="000000"/>
          <w:kern w:val="2"/>
          <w:lang w:eastAsia="zh-CN"/>
        </w:rPr>
        <w:t>P-Reviewer:</w:t>
      </w:r>
      <w:r w:rsidRPr="00CE3E78">
        <w:rPr>
          <w:rFonts w:ascii="Book Antiqua" w:eastAsia="SimSun" w:hAnsi="Book Antiqua"/>
          <w:bCs/>
          <w:color w:val="000000"/>
          <w:kern w:val="2"/>
          <w:lang w:eastAsia="zh-CN"/>
        </w:rPr>
        <w:t xml:space="preserve"> </w:t>
      </w:r>
      <w:proofErr w:type="spellStart"/>
      <w:r w:rsidRPr="00CE3E78">
        <w:rPr>
          <w:rFonts w:ascii="Book Antiqua" w:eastAsia="SimSun" w:hAnsi="Book Antiqua"/>
          <w:bCs/>
          <w:color w:val="000000"/>
          <w:kern w:val="2"/>
          <w:lang w:eastAsia="zh-CN"/>
        </w:rPr>
        <w:t>Morimatsu</w:t>
      </w:r>
      <w:proofErr w:type="spellEnd"/>
      <w:r>
        <w:rPr>
          <w:rFonts w:ascii="Book Antiqua" w:eastAsia="SimSun" w:hAnsi="Book Antiqua"/>
          <w:bCs/>
          <w:color w:val="000000"/>
          <w:kern w:val="2"/>
          <w:lang w:eastAsia="zh-CN"/>
        </w:rPr>
        <w:t xml:space="preserve"> H, </w:t>
      </w:r>
      <w:r w:rsidRPr="00CE3E78">
        <w:rPr>
          <w:rFonts w:ascii="Book Antiqua" w:eastAsia="SimSun" w:hAnsi="Book Antiqua"/>
          <w:bCs/>
          <w:color w:val="000000"/>
          <w:kern w:val="2"/>
          <w:lang w:eastAsia="zh-CN"/>
        </w:rPr>
        <w:t>Soriano-</w:t>
      </w:r>
      <w:proofErr w:type="spellStart"/>
      <w:r w:rsidRPr="00CE3E78">
        <w:rPr>
          <w:rFonts w:ascii="Book Antiqua" w:eastAsia="SimSun" w:hAnsi="Book Antiqua"/>
          <w:bCs/>
          <w:color w:val="000000"/>
          <w:kern w:val="2"/>
          <w:lang w:eastAsia="zh-CN"/>
        </w:rPr>
        <w:t>Ursúa</w:t>
      </w:r>
      <w:proofErr w:type="spellEnd"/>
      <w:r>
        <w:rPr>
          <w:rFonts w:ascii="Book Antiqua" w:eastAsia="SimSun" w:hAnsi="Book Antiqua"/>
          <w:bCs/>
          <w:color w:val="000000"/>
          <w:kern w:val="2"/>
          <w:lang w:eastAsia="zh-CN"/>
        </w:rPr>
        <w:t xml:space="preserve"> MA, </w:t>
      </w:r>
      <w:r w:rsidRPr="00CE3E78">
        <w:rPr>
          <w:rFonts w:ascii="Book Antiqua" w:eastAsia="SimSun" w:hAnsi="Book Antiqua"/>
          <w:bCs/>
          <w:color w:val="000000"/>
          <w:kern w:val="2"/>
          <w:lang w:eastAsia="zh-CN"/>
        </w:rPr>
        <w:t>Zhang</w:t>
      </w:r>
      <w:r>
        <w:rPr>
          <w:rFonts w:ascii="Book Antiqua" w:eastAsia="SimSun" w:hAnsi="Book Antiqua"/>
          <w:bCs/>
          <w:color w:val="000000"/>
          <w:kern w:val="2"/>
          <w:lang w:eastAsia="zh-CN"/>
        </w:rPr>
        <w:t xml:space="preserve"> ZX</w:t>
      </w:r>
      <w:r w:rsidRPr="00CE3E78">
        <w:rPr>
          <w:rFonts w:ascii="Book Antiqua" w:eastAsia="SimSun" w:hAnsi="Book Antiqua"/>
          <w:bCs/>
          <w:color w:val="000000"/>
          <w:kern w:val="2"/>
          <w:lang w:eastAsia="zh-CN"/>
        </w:rPr>
        <w:t xml:space="preserve"> </w:t>
      </w:r>
      <w:r w:rsidRPr="00CE3E78">
        <w:rPr>
          <w:rFonts w:ascii="Book Antiqua" w:eastAsia="SimSun" w:hAnsi="Book Antiqua"/>
          <w:b/>
          <w:bCs/>
          <w:color w:val="000000"/>
          <w:kern w:val="2"/>
          <w:lang w:eastAsia="zh-CN"/>
        </w:rPr>
        <w:t>S-Editor:</w:t>
      </w:r>
      <w:r w:rsidRPr="00CE3E78">
        <w:rPr>
          <w:rFonts w:ascii="Book Antiqua" w:eastAsia="SimSun" w:hAnsi="Book Antiqua"/>
          <w:color w:val="000000"/>
          <w:kern w:val="2"/>
          <w:lang w:eastAsia="zh-CN"/>
        </w:rPr>
        <w:t xml:space="preserve"> </w:t>
      </w:r>
      <w:r>
        <w:rPr>
          <w:rFonts w:ascii="Book Antiqua" w:eastAsia="SimSun" w:hAnsi="Book Antiqua"/>
          <w:color w:val="000000"/>
          <w:kern w:val="2"/>
          <w:lang w:eastAsia="zh-CN"/>
        </w:rPr>
        <w:t>Ma RY</w:t>
      </w:r>
    </w:p>
    <w:p w14:paraId="0FE5315D" w14:textId="77777777" w:rsidR="00CE3E78" w:rsidRPr="00CE3E78" w:rsidRDefault="00CE3E78" w:rsidP="00CE3E78">
      <w:pPr>
        <w:widowControl w:val="0"/>
        <w:adjustRightInd w:val="0"/>
        <w:snapToGrid w:val="0"/>
        <w:spacing w:line="360" w:lineRule="auto"/>
        <w:jc w:val="right"/>
        <w:rPr>
          <w:rFonts w:ascii="Book Antiqua" w:eastAsia="SimSun" w:hAnsi="Book Antiqua"/>
          <w:b/>
          <w:bCs/>
          <w:color w:val="000000"/>
          <w:kern w:val="2"/>
          <w:lang w:eastAsia="zh-CN"/>
        </w:rPr>
      </w:pPr>
      <w:r w:rsidRPr="00CE3E78">
        <w:rPr>
          <w:rFonts w:ascii="Book Antiqua" w:eastAsia="SimSun" w:hAnsi="Book Antiqua"/>
          <w:b/>
          <w:bCs/>
          <w:color w:val="000000"/>
          <w:kern w:val="2"/>
          <w:lang w:eastAsia="zh-CN"/>
        </w:rPr>
        <w:t>L-Editor:</w:t>
      </w:r>
      <w:r w:rsidRPr="00CE3E78">
        <w:rPr>
          <w:rFonts w:ascii="Book Antiqua" w:eastAsia="SimSun" w:hAnsi="Book Antiqua"/>
          <w:color w:val="000000"/>
          <w:kern w:val="2"/>
          <w:lang w:eastAsia="zh-CN"/>
        </w:rPr>
        <w:t xml:space="preserve"> </w:t>
      </w:r>
      <w:r w:rsidRPr="00CE3E78">
        <w:rPr>
          <w:rFonts w:ascii="Book Antiqua" w:eastAsia="SimSun" w:hAnsi="Book Antiqua"/>
          <w:b/>
          <w:bCs/>
          <w:color w:val="000000"/>
          <w:kern w:val="2"/>
          <w:lang w:eastAsia="zh-CN"/>
        </w:rPr>
        <w:t>E-Editor:</w:t>
      </w:r>
    </w:p>
    <w:bookmarkEnd w:id="42"/>
    <w:bookmarkEnd w:id="43"/>
    <w:p w14:paraId="27B1C508" w14:textId="35016FE7" w:rsidR="00CE3E78" w:rsidRPr="00CE3E78" w:rsidRDefault="00CE3E78" w:rsidP="00CE3E78">
      <w:pPr>
        <w:spacing w:line="360" w:lineRule="auto"/>
        <w:rPr>
          <w:rFonts w:ascii="Book Antiqua" w:eastAsia="SimSun" w:hAnsi="Book Antiqua" w:cs="SimSun"/>
          <w:lang w:eastAsia="zh-CN"/>
        </w:rPr>
      </w:pPr>
      <w:r w:rsidRPr="00CE3E78">
        <w:rPr>
          <w:rFonts w:ascii="Book Antiqua" w:eastAsia="SimSun" w:hAnsi="Book Antiqua" w:cs="SimSun"/>
          <w:b/>
          <w:lang w:eastAsia="zh-CN"/>
        </w:rPr>
        <w:t xml:space="preserve">Specialty type: </w:t>
      </w:r>
      <w:r w:rsidRPr="00CE3E78">
        <w:rPr>
          <w:rFonts w:ascii="Book Antiqua" w:eastAsia="Microsoft YaHei" w:hAnsi="Book Antiqua" w:cs="SimSun"/>
        </w:rPr>
        <w:t>Transplantation</w:t>
      </w:r>
      <w:r w:rsidRPr="00CE3E78">
        <w:rPr>
          <w:rFonts w:ascii="Book Antiqua" w:eastAsia="SimSun" w:hAnsi="Book Antiqua" w:cs="SimSun"/>
          <w:lang w:eastAsia="zh-CN"/>
        </w:rPr>
        <w:br/>
      </w:r>
      <w:r w:rsidRPr="00CE3E78">
        <w:rPr>
          <w:rFonts w:ascii="Book Antiqua" w:eastAsia="SimSun" w:hAnsi="Book Antiqua" w:cs="SimSun"/>
          <w:b/>
          <w:lang w:eastAsia="zh-CN"/>
        </w:rPr>
        <w:t xml:space="preserve">Country of origin: </w:t>
      </w:r>
      <w:r w:rsidRPr="00CE3E78">
        <w:rPr>
          <w:rFonts w:ascii="Book Antiqua" w:eastAsia="SimSun" w:hAnsi="Book Antiqua" w:cs="SimSun"/>
          <w:lang w:eastAsia="zh-CN"/>
        </w:rPr>
        <w:t>United States</w:t>
      </w:r>
      <w:r w:rsidRPr="00CE3E78">
        <w:rPr>
          <w:rFonts w:ascii="Book Antiqua" w:eastAsia="SimSun" w:hAnsi="Book Antiqua" w:cs="SimSun"/>
          <w:lang w:eastAsia="zh-CN"/>
        </w:rPr>
        <w:br/>
      </w:r>
      <w:r w:rsidRPr="00CE3E78">
        <w:rPr>
          <w:rFonts w:ascii="Book Antiqua" w:eastAsia="SimSun" w:hAnsi="Book Antiqua" w:cs="SimSun"/>
          <w:b/>
          <w:lang w:eastAsia="zh-CN"/>
        </w:rPr>
        <w:t>Peer-review report classification</w:t>
      </w:r>
      <w:r w:rsidRPr="00CE3E78">
        <w:rPr>
          <w:rFonts w:ascii="Book Antiqua" w:eastAsia="SimSun" w:hAnsi="Book Antiqua" w:cs="SimSun"/>
          <w:lang w:eastAsia="zh-CN"/>
        </w:rPr>
        <w:br/>
      </w:r>
      <w:r w:rsidRPr="00CE3E78">
        <w:rPr>
          <w:rFonts w:ascii="Book Antiqua" w:eastAsia="SimSun" w:hAnsi="Book Antiqua" w:cs="SimSun"/>
          <w:b/>
          <w:lang w:eastAsia="zh-CN"/>
        </w:rPr>
        <w:t xml:space="preserve">Grade A (Excellent): </w:t>
      </w:r>
      <w:r w:rsidRPr="00CE3E78">
        <w:rPr>
          <w:rFonts w:ascii="Book Antiqua" w:eastAsia="SimSun" w:hAnsi="Book Antiqua" w:cs="SimSun"/>
          <w:lang w:eastAsia="zh-CN"/>
        </w:rPr>
        <w:t>0</w:t>
      </w:r>
      <w:r w:rsidRPr="00CE3E78">
        <w:rPr>
          <w:rFonts w:ascii="Book Antiqua" w:eastAsia="SimSun" w:hAnsi="Book Antiqua" w:cs="SimSun"/>
          <w:lang w:eastAsia="zh-CN"/>
        </w:rPr>
        <w:br/>
      </w:r>
      <w:r w:rsidRPr="00CE3E78">
        <w:rPr>
          <w:rFonts w:ascii="Book Antiqua" w:eastAsia="SimSun" w:hAnsi="Book Antiqua" w:cs="SimSun"/>
          <w:b/>
          <w:lang w:eastAsia="zh-CN"/>
        </w:rPr>
        <w:t xml:space="preserve">Grade B (Very good): </w:t>
      </w:r>
      <w:r w:rsidRPr="00CE3E78">
        <w:rPr>
          <w:rFonts w:ascii="Book Antiqua" w:eastAsia="SimSun" w:hAnsi="Book Antiqua" w:cs="SimSun"/>
          <w:lang w:eastAsia="zh-CN"/>
        </w:rPr>
        <w:t>B</w:t>
      </w:r>
      <w:r w:rsidRPr="00CE3E78">
        <w:rPr>
          <w:rFonts w:ascii="Book Antiqua" w:eastAsia="SimSun" w:hAnsi="Book Antiqua" w:cs="SimSun"/>
          <w:lang w:eastAsia="zh-CN"/>
        </w:rPr>
        <w:br/>
      </w:r>
      <w:r w:rsidRPr="00CE3E78">
        <w:rPr>
          <w:rFonts w:ascii="Book Antiqua" w:eastAsia="SimSun" w:hAnsi="Book Antiqua" w:cs="SimSun"/>
          <w:b/>
          <w:lang w:eastAsia="zh-CN"/>
        </w:rPr>
        <w:t xml:space="preserve">Grade C (Good): </w:t>
      </w:r>
      <w:r>
        <w:rPr>
          <w:rFonts w:ascii="Book Antiqua" w:eastAsia="SimSun" w:hAnsi="Book Antiqua" w:cs="SimSun"/>
          <w:lang w:eastAsia="zh-CN"/>
        </w:rPr>
        <w:t>C, C</w:t>
      </w:r>
      <w:r w:rsidRPr="00CE3E78">
        <w:rPr>
          <w:rFonts w:ascii="Book Antiqua" w:eastAsia="SimSun" w:hAnsi="Book Antiqua" w:cs="SimSun"/>
          <w:lang w:eastAsia="zh-CN"/>
        </w:rPr>
        <w:br/>
      </w:r>
      <w:r w:rsidRPr="00CE3E78">
        <w:rPr>
          <w:rFonts w:ascii="Book Antiqua" w:eastAsia="SimSun" w:hAnsi="Book Antiqua" w:cs="SimSun"/>
          <w:b/>
          <w:lang w:eastAsia="zh-CN"/>
        </w:rPr>
        <w:t xml:space="preserve">Grade D (Fair): </w:t>
      </w:r>
      <w:r w:rsidRPr="00CE3E78">
        <w:rPr>
          <w:rFonts w:ascii="Book Antiqua" w:eastAsia="SimSun" w:hAnsi="Book Antiqua" w:cs="SimSun"/>
          <w:lang w:eastAsia="zh-CN"/>
        </w:rPr>
        <w:t>0</w:t>
      </w:r>
      <w:r w:rsidRPr="00CE3E78">
        <w:rPr>
          <w:rFonts w:ascii="Book Antiqua" w:eastAsia="SimSun" w:hAnsi="Book Antiqua" w:cs="SimSun"/>
          <w:b/>
          <w:lang w:eastAsia="zh-CN"/>
        </w:rPr>
        <w:br/>
        <w:t xml:space="preserve">Grade E (Poor): </w:t>
      </w:r>
      <w:r w:rsidRPr="00CE3E78">
        <w:rPr>
          <w:rFonts w:ascii="Book Antiqua" w:eastAsia="SimSun" w:hAnsi="Book Antiqua" w:cs="SimSun"/>
          <w:lang w:eastAsia="zh-CN"/>
        </w:rPr>
        <w:t>0</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037339AE" w14:textId="77777777" w:rsidR="00CE3E78" w:rsidRDefault="00CE3E78">
      <w:pPr>
        <w:rPr>
          <w:rFonts w:ascii="Book Antiqua" w:hAnsi="Book Antiqua"/>
          <w:bCs/>
          <w:color w:val="000000" w:themeColor="text1"/>
          <w:lang w:eastAsia="zh-CN"/>
        </w:rPr>
      </w:pPr>
      <w:r>
        <w:rPr>
          <w:rFonts w:ascii="Book Antiqua" w:hAnsi="Book Antiqua"/>
          <w:bCs/>
          <w:color w:val="000000" w:themeColor="text1"/>
          <w:lang w:eastAsia="zh-CN"/>
        </w:rPr>
        <w:br w:type="page"/>
      </w:r>
    </w:p>
    <w:p w14:paraId="2D06CF0E" w14:textId="5A218B9A" w:rsidR="008101B2" w:rsidRPr="008101B2" w:rsidRDefault="008101B2" w:rsidP="00BB1D25">
      <w:pPr>
        <w:adjustRightInd w:val="0"/>
        <w:snapToGrid w:val="0"/>
        <w:spacing w:line="360" w:lineRule="auto"/>
        <w:jc w:val="both"/>
        <w:rPr>
          <w:rFonts w:ascii="Book Antiqua" w:hAnsi="Book Antiqua"/>
          <w:bCs/>
          <w:color w:val="000000" w:themeColor="text1"/>
        </w:rPr>
      </w:pPr>
      <w:r w:rsidRPr="003E445C">
        <w:rPr>
          <w:rFonts w:ascii="Book Antiqua" w:hAnsi="Book Antiqua"/>
          <w:b/>
          <w:bCs/>
          <w:color w:val="000000" w:themeColor="text1"/>
        </w:rPr>
        <w:lastRenderedPageBreak/>
        <w:t xml:space="preserve">Table 1 Major </w:t>
      </w:r>
      <w:r w:rsidR="00CE3E78" w:rsidRPr="003E445C">
        <w:rPr>
          <w:rFonts w:ascii="Book Antiqua" w:hAnsi="Book Antiqua"/>
          <w:b/>
          <w:bCs/>
          <w:color w:val="000000" w:themeColor="text1"/>
        </w:rPr>
        <w:t xml:space="preserve">categories of </w:t>
      </w:r>
      <w:r w:rsidR="00CE3E78" w:rsidRPr="00CE3E78">
        <w:rPr>
          <w:rFonts w:ascii="Book Antiqua" w:hAnsi="Book Antiqua"/>
          <w:b/>
          <w:bCs/>
          <w:i/>
          <w:iCs/>
          <w:color w:val="000000" w:themeColor="text1"/>
        </w:rPr>
        <w:t>ex vivo</w:t>
      </w:r>
      <w:r w:rsidR="00CE3E78" w:rsidRPr="003E445C">
        <w:rPr>
          <w:rFonts w:ascii="Book Antiqua" w:hAnsi="Book Antiqua"/>
          <w:b/>
          <w:bCs/>
          <w:color w:val="000000" w:themeColor="text1"/>
        </w:rPr>
        <w:t xml:space="preserve"> machine perfusion therapeutics in liver transplantation</w:t>
      </w:r>
    </w:p>
    <w:tbl>
      <w:tblPr>
        <w:tblW w:w="9090" w:type="dxa"/>
        <w:tblInd w:w="-10" w:type="dxa"/>
        <w:tblBorders>
          <w:top w:val="single" w:sz="8" w:space="0" w:color="000000"/>
          <w:bottom w:val="single" w:sz="8" w:space="0" w:color="000000"/>
        </w:tblBorders>
        <w:tblLayout w:type="fixed"/>
        <w:tblCellMar>
          <w:left w:w="0" w:type="dxa"/>
          <w:right w:w="0" w:type="dxa"/>
        </w:tblCellMar>
        <w:tblLook w:val="04A0" w:firstRow="1" w:lastRow="0" w:firstColumn="1" w:lastColumn="0" w:noHBand="0" w:noVBand="1"/>
      </w:tblPr>
      <w:tblGrid>
        <w:gridCol w:w="2610"/>
        <w:gridCol w:w="6480"/>
      </w:tblGrid>
      <w:tr w:rsidR="00033C6D" w:rsidRPr="003E445C" w14:paraId="5F055687" w14:textId="77777777" w:rsidTr="00ED37E1">
        <w:trPr>
          <w:trHeight w:val="526"/>
        </w:trPr>
        <w:tc>
          <w:tcPr>
            <w:tcW w:w="2610" w:type="dxa"/>
            <w:tcBorders>
              <w:top w:val="single" w:sz="8" w:space="0" w:color="000000"/>
              <w:bottom w:val="single" w:sz="8" w:space="0" w:color="000000"/>
            </w:tcBorders>
            <w:shd w:val="clear" w:color="auto" w:fill="auto"/>
            <w:tcMar>
              <w:top w:w="22" w:type="dxa"/>
              <w:left w:w="158" w:type="dxa"/>
              <w:bottom w:w="0" w:type="dxa"/>
              <w:right w:w="158" w:type="dxa"/>
            </w:tcMar>
            <w:vAlign w:val="center"/>
            <w:hideMark/>
          </w:tcPr>
          <w:p w14:paraId="2DB108B2"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Category</w:t>
            </w:r>
          </w:p>
        </w:tc>
        <w:tc>
          <w:tcPr>
            <w:tcW w:w="6480" w:type="dxa"/>
            <w:tcBorders>
              <w:top w:val="single" w:sz="8" w:space="0" w:color="000000"/>
              <w:bottom w:val="single" w:sz="8" w:space="0" w:color="000000"/>
            </w:tcBorders>
            <w:shd w:val="clear" w:color="auto" w:fill="auto"/>
            <w:tcMar>
              <w:top w:w="22" w:type="dxa"/>
              <w:left w:w="158" w:type="dxa"/>
              <w:bottom w:w="0" w:type="dxa"/>
              <w:right w:w="158" w:type="dxa"/>
            </w:tcMar>
            <w:vAlign w:val="center"/>
            <w:hideMark/>
          </w:tcPr>
          <w:p w14:paraId="7BA75F70"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Agents</w:t>
            </w:r>
          </w:p>
        </w:tc>
      </w:tr>
      <w:tr w:rsidR="00033C6D" w:rsidRPr="003E445C" w14:paraId="5418BDBC" w14:textId="77777777" w:rsidTr="00ED37E1">
        <w:trPr>
          <w:trHeight w:val="526"/>
        </w:trPr>
        <w:tc>
          <w:tcPr>
            <w:tcW w:w="2610" w:type="dxa"/>
            <w:tcBorders>
              <w:top w:val="single" w:sz="8" w:space="0" w:color="000000"/>
            </w:tcBorders>
            <w:shd w:val="clear" w:color="auto" w:fill="auto"/>
            <w:tcMar>
              <w:top w:w="22" w:type="dxa"/>
              <w:left w:w="158" w:type="dxa"/>
              <w:bottom w:w="0" w:type="dxa"/>
              <w:right w:w="158" w:type="dxa"/>
            </w:tcMar>
            <w:vAlign w:val="center"/>
            <w:hideMark/>
          </w:tcPr>
          <w:p w14:paraId="6AD56935" w14:textId="2F44357D"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RNAi </w:t>
            </w:r>
            <w:r w:rsidR="00BD366F">
              <w:rPr>
                <w:rFonts w:ascii="Book Antiqua" w:hAnsi="Book Antiqua"/>
                <w:color w:val="000000" w:themeColor="text1"/>
              </w:rPr>
              <w:t>p</w:t>
            </w:r>
            <w:r w:rsidRPr="003E445C">
              <w:rPr>
                <w:rFonts w:ascii="Book Antiqua" w:hAnsi="Book Antiqua"/>
                <w:color w:val="000000" w:themeColor="text1"/>
              </w:rPr>
              <w:t>athway</w:t>
            </w:r>
          </w:p>
        </w:tc>
        <w:tc>
          <w:tcPr>
            <w:tcW w:w="6480" w:type="dxa"/>
            <w:tcBorders>
              <w:top w:val="single" w:sz="8" w:space="0" w:color="000000"/>
            </w:tcBorders>
            <w:shd w:val="clear" w:color="auto" w:fill="auto"/>
            <w:tcMar>
              <w:top w:w="22" w:type="dxa"/>
              <w:left w:w="158" w:type="dxa"/>
              <w:bottom w:w="0" w:type="dxa"/>
              <w:right w:w="158" w:type="dxa"/>
            </w:tcMar>
            <w:vAlign w:val="bottom"/>
            <w:hideMark/>
          </w:tcPr>
          <w:p w14:paraId="1832133D"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siRNA</w:t>
            </w:r>
          </w:p>
        </w:tc>
      </w:tr>
      <w:tr w:rsidR="00033C6D" w:rsidRPr="003E445C" w14:paraId="6C5D8A59" w14:textId="77777777" w:rsidTr="00ED37E1">
        <w:trPr>
          <w:trHeight w:val="48"/>
        </w:trPr>
        <w:tc>
          <w:tcPr>
            <w:tcW w:w="2610" w:type="dxa"/>
            <w:shd w:val="clear" w:color="auto" w:fill="auto"/>
            <w:tcMar>
              <w:top w:w="22" w:type="dxa"/>
              <w:left w:w="158" w:type="dxa"/>
              <w:bottom w:w="0" w:type="dxa"/>
              <w:right w:w="158" w:type="dxa"/>
            </w:tcMar>
            <w:vAlign w:val="center"/>
            <w:hideMark/>
          </w:tcPr>
          <w:p w14:paraId="5433C670"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w:t>
            </w:r>
          </w:p>
        </w:tc>
        <w:tc>
          <w:tcPr>
            <w:tcW w:w="6480" w:type="dxa"/>
            <w:shd w:val="clear" w:color="auto" w:fill="auto"/>
            <w:tcMar>
              <w:top w:w="22" w:type="dxa"/>
              <w:left w:w="158" w:type="dxa"/>
              <w:bottom w:w="0" w:type="dxa"/>
              <w:right w:w="158" w:type="dxa"/>
            </w:tcMar>
            <w:vAlign w:val="bottom"/>
            <w:hideMark/>
          </w:tcPr>
          <w:p w14:paraId="61509B2A"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Anti-sense oligonucleotide (Miravirsen)</w:t>
            </w:r>
          </w:p>
        </w:tc>
      </w:tr>
      <w:tr w:rsidR="00033C6D" w:rsidRPr="003E445C" w14:paraId="26DAF42F" w14:textId="77777777" w:rsidTr="00ED37E1">
        <w:trPr>
          <w:trHeight w:val="333"/>
        </w:trPr>
        <w:tc>
          <w:tcPr>
            <w:tcW w:w="2610" w:type="dxa"/>
            <w:shd w:val="clear" w:color="auto" w:fill="auto"/>
            <w:tcMar>
              <w:top w:w="22" w:type="dxa"/>
              <w:left w:w="158" w:type="dxa"/>
              <w:bottom w:w="0" w:type="dxa"/>
              <w:right w:w="158" w:type="dxa"/>
            </w:tcMar>
            <w:vAlign w:val="center"/>
            <w:hideMark/>
          </w:tcPr>
          <w:p w14:paraId="5B916E58" w14:textId="27F4AB94"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Defatting </w:t>
            </w:r>
            <w:r w:rsidR="00BD366F">
              <w:rPr>
                <w:rFonts w:ascii="Book Antiqua" w:hAnsi="Book Antiqua"/>
                <w:color w:val="000000" w:themeColor="text1"/>
              </w:rPr>
              <w:t>c</w:t>
            </w:r>
            <w:r w:rsidRPr="003E445C">
              <w:rPr>
                <w:rFonts w:ascii="Book Antiqua" w:hAnsi="Book Antiqua"/>
                <w:color w:val="000000" w:themeColor="text1"/>
              </w:rPr>
              <w:t>ocktail</w:t>
            </w:r>
          </w:p>
        </w:tc>
        <w:tc>
          <w:tcPr>
            <w:tcW w:w="6480" w:type="dxa"/>
            <w:shd w:val="clear" w:color="auto" w:fill="auto"/>
            <w:tcMar>
              <w:top w:w="22" w:type="dxa"/>
              <w:left w:w="158" w:type="dxa"/>
              <w:bottom w:w="0" w:type="dxa"/>
              <w:right w:w="158" w:type="dxa"/>
            </w:tcMar>
            <w:vAlign w:val="bottom"/>
            <w:hideMark/>
          </w:tcPr>
          <w:p w14:paraId="7543031A"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Variable</w:t>
            </w:r>
          </w:p>
        </w:tc>
      </w:tr>
      <w:tr w:rsidR="00033C6D" w:rsidRPr="003E445C" w14:paraId="1A8547B7" w14:textId="77777777" w:rsidTr="00ED37E1">
        <w:trPr>
          <w:trHeight w:val="526"/>
        </w:trPr>
        <w:tc>
          <w:tcPr>
            <w:tcW w:w="2610" w:type="dxa"/>
            <w:shd w:val="clear" w:color="auto" w:fill="auto"/>
            <w:tcMar>
              <w:top w:w="22" w:type="dxa"/>
              <w:left w:w="158" w:type="dxa"/>
              <w:bottom w:w="0" w:type="dxa"/>
              <w:right w:w="158" w:type="dxa"/>
            </w:tcMar>
            <w:vAlign w:val="center"/>
            <w:hideMark/>
          </w:tcPr>
          <w:p w14:paraId="38D66CBE"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Vasodilators</w:t>
            </w:r>
          </w:p>
        </w:tc>
        <w:tc>
          <w:tcPr>
            <w:tcW w:w="6480" w:type="dxa"/>
            <w:shd w:val="clear" w:color="auto" w:fill="auto"/>
            <w:tcMar>
              <w:top w:w="22" w:type="dxa"/>
              <w:left w:w="158" w:type="dxa"/>
              <w:bottom w:w="0" w:type="dxa"/>
              <w:right w:w="158" w:type="dxa"/>
            </w:tcMar>
            <w:vAlign w:val="bottom"/>
            <w:hideMark/>
          </w:tcPr>
          <w:p w14:paraId="15167B4F"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Prostacyclin</w:t>
            </w:r>
          </w:p>
        </w:tc>
      </w:tr>
      <w:tr w:rsidR="00033C6D" w:rsidRPr="003E445C" w14:paraId="2B5E48D1" w14:textId="77777777" w:rsidTr="00ED37E1">
        <w:trPr>
          <w:trHeight w:val="526"/>
        </w:trPr>
        <w:tc>
          <w:tcPr>
            <w:tcW w:w="2610" w:type="dxa"/>
            <w:shd w:val="clear" w:color="auto" w:fill="auto"/>
            <w:tcMar>
              <w:top w:w="22" w:type="dxa"/>
              <w:left w:w="158" w:type="dxa"/>
              <w:bottom w:w="0" w:type="dxa"/>
              <w:right w:w="158" w:type="dxa"/>
            </w:tcMar>
            <w:vAlign w:val="center"/>
            <w:hideMark/>
          </w:tcPr>
          <w:p w14:paraId="061CEBEF"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w:t>
            </w:r>
          </w:p>
        </w:tc>
        <w:tc>
          <w:tcPr>
            <w:tcW w:w="6480" w:type="dxa"/>
            <w:shd w:val="clear" w:color="auto" w:fill="auto"/>
            <w:tcMar>
              <w:top w:w="22" w:type="dxa"/>
              <w:left w:w="158" w:type="dxa"/>
              <w:bottom w:w="0" w:type="dxa"/>
              <w:right w:w="158" w:type="dxa"/>
            </w:tcMar>
            <w:vAlign w:val="bottom"/>
            <w:hideMark/>
          </w:tcPr>
          <w:p w14:paraId="1E93E8FF" w14:textId="400BE5A0"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BQ123 </w:t>
            </w:r>
            <w:r w:rsidR="00BD366F">
              <w:rPr>
                <w:rFonts w:ascii="Book Antiqua" w:hAnsi="Book Antiqua"/>
                <w:color w:val="000000" w:themeColor="text1"/>
              </w:rPr>
              <w:t>and</w:t>
            </w:r>
            <w:r w:rsidRPr="003E445C">
              <w:rPr>
                <w:rFonts w:ascii="Book Antiqua" w:hAnsi="Book Antiqua"/>
                <w:color w:val="000000" w:themeColor="text1"/>
              </w:rPr>
              <w:t xml:space="preserve"> Verapamil</w:t>
            </w:r>
          </w:p>
        </w:tc>
      </w:tr>
      <w:tr w:rsidR="00033C6D" w:rsidRPr="003E445C" w14:paraId="5764CB9B" w14:textId="77777777" w:rsidTr="00ED37E1">
        <w:trPr>
          <w:trHeight w:val="48"/>
        </w:trPr>
        <w:tc>
          <w:tcPr>
            <w:tcW w:w="2610" w:type="dxa"/>
            <w:shd w:val="clear" w:color="auto" w:fill="auto"/>
            <w:tcMar>
              <w:top w:w="22" w:type="dxa"/>
              <w:left w:w="158" w:type="dxa"/>
              <w:bottom w:w="0" w:type="dxa"/>
              <w:right w:w="158" w:type="dxa"/>
            </w:tcMar>
            <w:vAlign w:val="center"/>
            <w:hideMark/>
          </w:tcPr>
          <w:p w14:paraId="5B1C4D05"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w:t>
            </w:r>
          </w:p>
        </w:tc>
        <w:tc>
          <w:tcPr>
            <w:tcW w:w="6480" w:type="dxa"/>
            <w:shd w:val="clear" w:color="auto" w:fill="auto"/>
            <w:tcMar>
              <w:top w:w="22" w:type="dxa"/>
              <w:left w:w="158" w:type="dxa"/>
              <w:bottom w:w="0" w:type="dxa"/>
              <w:right w:w="158" w:type="dxa"/>
            </w:tcMar>
            <w:vAlign w:val="bottom"/>
            <w:hideMark/>
          </w:tcPr>
          <w:p w14:paraId="67C3A383"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Prostaglandin E1</w:t>
            </w:r>
          </w:p>
        </w:tc>
      </w:tr>
      <w:tr w:rsidR="00033C6D" w:rsidRPr="003E445C" w14:paraId="435DEBE1" w14:textId="77777777" w:rsidTr="00ED37E1">
        <w:trPr>
          <w:trHeight w:val="28"/>
        </w:trPr>
        <w:tc>
          <w:tcPr>
            <w:tcW w:w="2610" w:type="dxa"/>
            <w:shd w:val="clear" w:color="auto" w:fill="auto"/>
            <w:tcMar>
              <w:top w:w="22" w:type="dxa"/>
              <w:left w:w="158" w:type="dxa"/>
              <w:bottom w:w="0" w:type="dxa"/>
              <w:right w:w="158" w:type="dxa"/>
            </w:tcMar>
            <w:vAlign w:val="center"/>
            <w:hideMark/>
          </w:tcPr>
          <w:p w14:paraId="50E3CC2E"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Others</w:t>
            </w:r>
          </w:p>
        </w:tc>
        <w:tc>
          <w:tcPr>
            <w:tcW w:w="6480" w:type="dxa"/>
            <w:shd w:val="clear" w:color="auto" w:fill="auto"/>
            <w:tcMar>
              <w:top w:w="22" w:type="dxa"/>
              <w:left w:w="158" w:type="dxa"/>
              <w:bottom w:w="0" w:type="dxa"/>
              <w:right w:w="158" w:type="dxa"/>
            </w:tcMar>
            <w:vAlign w:val="bottom"/>
            <w:hideMark/>
          </w:tcPr>
          <w:p w14:paraId="4E1CD681"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Anti-inflammatory agents</w:t>
            </w:r>
          </w:p>
        </w:tc>
      </w:tr>
      <w:tr w:rsidR="00033C6D" w:rsidRPr="003E445C" w14:paraId="6C0408E2" w14:textId="77777777" w:rsidTr="00ED37E1">
        <w:trPr>
          <w:trHeight w:val="48"/>
        </w:trPr>
        <w:tc>
          <w:tcPr>
            <w:tcW w:w="2610" w:type="dxa"/>
            <w:shd w:val="clear" w:color="auto" w:fill="auto"/>
            <w:tcMar>
              <w:top w:w="22" w:type="dxa"/>
              <w:left w:w="158" w:type="dxa"/>
              <w:bottom w:w="0" w:type="dxa"/>
              <w:right w:w="158" w:type="dxa"/>
            </w:tcMar>
            <w:vAlign w:val="center"/>
            <w:hideMark/>
          </w:tcPr>
          <w:p w14:paraId="052EE87D"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w:t>
            </w:r>
          </w:p>
        </w:tc>
        <w:tc>
          <w:tcPr>
            <w:tcW w:w="6480" w:type="dxa"/>
            <w:shd w:val="clear" w:color="auto" w:fill="auto"/>
            <w:tcMar>
              <w:top w:w="22" w:type="dxa"/>
              <w:left w:w="158" w:type="dxa"/>
              <w:bottom w:w="0" w:type="dxa"/>
              <w:right w:w="158" w:type="dxa"/>
            </w:tcMar>
            <w:vAlign w:val="bottom"/>
            <w:hideMark/>
          </w:tcPr>
          <w:p w14:paraId="7399BD67" w14:textId="2C904912"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H</w:t>
            </w:r>
            <w:bookmarkStart w:id="143" w:name="OLE_LINK707"/>
            <w:bookmarkStart w:id="144" w:name="OLE_LINK708"/>
            <w:r w:rsidR="00BD366F" w:rsidRPr="003E445C">
              <w:rPr>
                <w:rFonts w:ascii="Book Antiqua" w:hAnsi="Book Antiqua"/>
                <w:color w:val="000000" w:themeColor="text1"/>
              </w:rPr>
              <w:t>uman liver stem cells extracellular vesicles</w:t>
            </w:r>
            <w:bookmarkEnd w:id="143"/>
            <w:bookmarkEnd w:id="144"/>
          </w:p>
        </w:tc>
      </w:tr>
      <w:tr w:rsidR="00033C6D" w:rsidRPr="003E445C" w14:paraId="1E3A6DF7" w14:textId="77777777" w:rsidTr="00ED37E1">
        <w:trPr>
          <w:trHeight w:val="48"/>
        </w:trPr>
        <w:tc>
          <w:tcPr>
            <w:tcW w:w="2610" w:type="dxa"/>
            <w:shd w:val="clear" w:color="auto" w:fill="auto"/>
            <w:tcMar>
              <w:top w:w="22" w:type="dxa"/>
              <w:left w:w="158" w:type="dxa"/>
              <w:bottom w:w="0" w:type="dxa"/>
              <w:right w:w="158" w:type="dxa"/>
            </w:tcMar>
            <w:vAlign w:val="center"/>
            <w:hideMark/>
          </w:tcPr>
          <w:p w14:paraId="71D5B8AA"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w:t>
            </w:r>
          </w:p>
        </w:tc>
        <w:tc>
          <w:tcPr>
            <w:tcW w:w="6480" w:type="dxa"/>
            <w:shd w:val="clear" w:color="auto" w:fill="auto"/>
            <w:tcMar>
              <w:top w:w="22" w:type="dxa"/>
              <w:left w:w="158" w:type="dxa"/>
              <w:bottom w:w="0" w:type="dxa"/>
              <w:right w:w="158" w:type="dxa"/>
            </w:tcMar>
            <w:vAlign w:val="bottom"/>
            <w:hideMark/>
          </w:tcPr>
          <w:p w14:paraId="2F1A479F" w14:textId="3540DA3D"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lang w:val="el-GR"/>
              </w:rPr>
              <w:t>δ-</w:t>
            </w:r>
            <w:r w:rsidR="00BD366F" w:rsidRPr="003E445C">
              <w:rPr>
                <w:rFonts w:ascii="Book Antiqua" w:hAnsi="Book Antiqua"/>
                <w:color w:val="000000" w:themeColor="text1"/>
              </w:rPr>
              <w:t>opioid agonist</w:t>
            </w:r>
            <w:r w:rsidRPr="003E445C">
              <w:rPr>
                <w:rFonts w:ascii="Book Antiqua" w:hAnsi="Book Antiqua"/>
                <w:color w:val="000000" w:themeColor="text1"/>
              </w:rPr>
              <w:t xml:space="preserve"> (Enkephalin)</w:t>
            </w:r>
          </w:p>
        </w:tc>
      </w:tr>
      <w:tr w:rsidR="00033C6D" w:rsidRPr="003E445C" w14:paraId="662369D0" w14:textId="77777777" w:rsidTr="00ED37E1">
        <w:trPr>
          <w:trHeight w:val="48"/>
        </w:trPr>
        <w:tc>
          <w:tcPr>
            <w:tcW w:w="2610" w:type="dxa"/>
            <w:shd w:val="clear" w:color="auto" w:fill="auto"/>
            <w:tcMar>
              <w:top w:w="22" w:type="dxa"/>
              <w:left w:w="158" w:type="dxa"/>
              <w:bottom w:w="0" w:type="dxa"/>
              <w:right w:w="158" w:type="dxa"/>
            </w:tcMar>
            <w:vAlign w:val="center"/>
            <w:hideMark/>
          </w:tcPr>
          <w:p w14:paraId="42994FFB"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w:t>
            </w:r>
          </w:p>
        </w:tc>
        <w:tc>
          <w:tcPr>
            <w:tcW w:w="6480" w:type="dxa"/>
            <w:shd w:val="clear" w:color="auto" w:fill="auto"/>
            <w:tcMar>
              <w:top w:w="22" w:type="dxa"/>
              <w:left w:w="158" w:type="dxa"/>
              <w:bottom w:w="0" w:type="dxa"/>
              <w:right w:w="158" w:type="dxa"/>
            </w:tcMar>
            <w:vAlign w:val="bottom"/>
            <w:hideMark/>
          </w:tcPr>
          <w:p w14:paraId="0E9E3351"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NLRP3 inflammasome inhibitor mcc950</w:t>
            </w:r>
          </w:p>
        </w:tc>
      </w:tr>
    </w:tbl>
    <w:p w14:paraId="4899EAD2" w14:textId="4E2B2905" w:rsidR="007654ED" w:rsidRPr="003E445C" w:rsidRDefault="00BD366F"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RNAi: Ribonucleic acid interference; siRNA: </w:t>
      </w:r>
      <w:r>
        <w:rPr>
          <w:rFonts w:ascii="Book Antiqua" w:hAnsi="Book Antiqua"/>
          <w:color w:val="000000" w:themeColor="text1"/>
        </w:rPr>
        <w:t>S</w:t>
      </w:r>
      <w:r w:rsidRPr="003E445C">
        <w:rPr>
          <w:rFonts w:ascii="Book Antiqua" w:hAnsi="Book Antiqua"/>
          <w:color w:val="000000" w:themeColor="text1"/>
        </w:rPr>
        <w:t xml:space="preserve">mall interfering ribonucleic acid; NLRP3: </w:t>
      </w:r>
      <w:r>
        <w:rPr>
          <w:rFonts w:ascii="Book Antiqua" w:hAnsi="Book Antiqua"/>
          <w:color w:val="000000" w:themeColor="text1"/>
        </w:rPr>
        <w:t>N</w:t>
      </w:r>
      <w:r w:rsidRPr="003E445C">
        <w:rPr>
          <w:rFonts w:ascii="Book Antiqua" w:hAnsi="Book Antiqua"/>
          <w:color w:val="000000" w:themeColor="text1"/>
        </w:rPr>
        <w:t>ucleotide-binding domain leucine-rich repeat containing family pyrin domain containing 3</w:t>
      </w:r>
      <w:r>
        <w:rPr>
          <w:rFonts w:ascii="Book Antiqua" w:hAnsi="Book Antiqua"/>
          <w:color w:val="000000" w:themeColor="text1"/>
        </w:rPr>
        <w:t>.</w:t>
      </w:r>
    </w:p>
    <w:p w14:paraId="1CEF4C3F" w14:textId="77777777" w:rsidR="00BD366F" w:rsidRDefault="00BD366F">
      <w:pPr>
        <w:rPr>
          <w:rFonts w:ascii="Book Antiqua" w:hAnsi="Book Antiqua"/>
          <w:b/>
          <w:bCs/>
          <w:color w:val="000000" w:themeColor="text1"/>
        </w:rPr>
      </w:pPr>
      <w:r>
        <w:rPr>
          <w:rFonts w:ascii="Book Antiqua" w:hAnsi="Book Antiqua"/>
          <w:b/>
          <w:bCs/>
          <w:color w:val="000000" w:themeColor="text1"/>
        </w:rPr>
        <w:br w:type="page"/>
      </w:r>
    </w:p>
    <w:p w14:paraId="03A45BC1" w14:textId="630DA13B" w:rsidR="00033C6D" w:rsidRPr="003E445C" w:rsidRDefault="00BD366F"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lastRenderedPageBreak/>
        <w:t xml:space="preserve">Table 2 Other major therapeutic additives in models of </w:t>
      </w:r>
      <w:r w:rsidRPr="00BD366F">
        <w:rPr>
          <w:rFonts w:ascii="Book Antiqua" w:hAnsi="Book Antiqua"/>
          <w:b/>
          <w:bCs/>
          <w:i/>
          <w:iCs/>
          <w:color w:val="000000" w:themeColor="text1"/>
        </w:rPr>
        <w:t>ex vivo</w:t>
      </w:r>
      <w:r w:rsidRPr="003E445C">
        <w:rPr>
          <w:rFonts w:ascii="Book Antiqua" w:hAnsi="Book Antiqua"/>
          <w:b/>
          <w:bCs/>
          <w:color w:val="000000" w:themeColor="text1"/>
        </w:rPr>
        <w:t xml:space="preserve"> liver machine perfusion</w:t>
      </w:r>
    </w:p>
    <w:tbl>
      <w:tblPr>
        <w:tblW w:w="5000" w:type="pct"/>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1119"/>
        <w:gridCol w:w="921"/>
        <w:gridCol w:w="1291"/>
        <w:gridCol w:w="828"/>
        <w:gridCol w:w="753"/>
        <w:gridCol w:w="1361"/>
        <w:gridCol w:w="753"/>
        <w:gridCol w:w="921"/>
        <w:gridCol w:w="1413"/>
      </w:tblGrid>
      <w:tr w:rsidR="00BD366F" w:rsidRPr="003E445C" w14:paraId="09E93AD3" w14:textId="77777777" w:rsidTr="00ED37E1">
        <w:trPr>
          <w:trHeight w:val="568"/>
        </w:trPr>
        <w:tc>
          <w:tcPr>
            <w:tcW w:w="597" w:type="pct"/>
            <w:tcBorders>
              <w:top w:val="single" w:sz="8" w:space="0" w:color="000000"/>
              <w:bottom w:val="single" w:sz="8" w:space="0" w:color="000000"/>
            </w:tcBorders>
            <w:shd w:val="clear" w:color="auto" w:fill="auto"/>
            <w:tcMar>
              <w:top w:w="12" w:type="dxa"/>
              <w:left w:w="87" w:type="dxa"/>
              <w:bottom w:w="0" w:type="dxa"/>
              <w:right w:w="87" w:type="dxa"/>
            </w:tcMar>
            <w:vAlign w:val="center"/>
            <w:hideMark/>
          </w:tcPr>
          <w:p w14:paraId="11687208" w14:textId="70593228" w:rsidR="00033C6D" w:rsidRPr="003E445C" w:rsidRDefault="00BD366F" w:rsidP="00BB1D25">
            <w:pPr>
              <w:adjustRightInd w:val="0"/>
              <w:snapToGrid w:val="0"/>
              <w:spacing w:line="360" w:lineRule="auto"/>
              <w:jc w:val="both"/>
              <w:rPr>
                <w:rFonts w:ascii="Book Antiqua" w:hAnsi="Book Antiqua"/>
                <w:color w:val="000000" w:themeColor="text1"/>
              </w:rPr>
            </w:pPr>
            <w:r>
              <w:rPr>
                <w:rFonts w:ascii="Book Antiqua" w:hAnsi="Book Antiqua"/>
                <w:b/>
                <w:bCs/>
                <w:color w:val="000000" w:themeColor="text1"/>
              </w:rPr>
              <w:t>Ref.</w:t>
            </w:r>
          </w:p>
        </w:tc>
        <w:tc>
          <w:tcPr>
            <w:tcW w:w="492" w:type="pct"/>
            <w:tcBorders>
              <w:top w:val="single" w:sz="8" w:space="0" w:color="000000"/>
              <w:bottom w:val="single" w:sz="8" w:space="0" w:color="000000"/>
            </w:tcBorders>
            <w:shd w:val="clear" w:color="auto" w:fill="auto"/>
            <w:tcMar>
              <w:top w:w="12" w:type="dxa"/>
              <w:left w:w="87" w:type="dxa"/>
              <w:bottom w:w="0" w:type="dxa"/>
              <w:right w:w="87" w:type="dxa"/>
            </w:tcMar>
            <w:vAlign w:val="center"/>
            <w:hideMark/>
          </w:tcPr>
          <w:p w14:paraId="6EEB6669" w14:textId="78BADE70" w:rsidR="00033C6D" w:rsidRPr="003E445C"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b/>
                <w:bCs/>
                <w:i/>
                <w:iCs/>
                <w:color w:val="000000" w:themeColor="text1"/>
              </w:rPr>
              <w:t xml:space="preserve">Ex </w:t>
            </w:r>
            <w:r w:rsidR="00BD366F" w:rsidRPr="00BD366F">
              <w:rPr>
                <w:rFonts w:ascii="Book Antiqua" w:hAnsi="Book Antiqua"/>
                <w:b/>
                <w:bCs/>
                <w:i/>
                <w:iCs/>
                <w:color w:val="000000" w:themeColor="text1"/>
              </w:rPr>
              <w:t>v</w:t>
            </w:r>
            <w:r w:rsidRPr="00BD366F">
              <w:rPr>
                <w:rFonts w:ascii="Book Antiqua" w:hAnsi="Book Antiqua"/>
                <w:b/>
                <w:bCs/>
                <w:i/>
                <w:iCs/>
                <w:color w:val="000000" w:themeColor="text1"/>
              </w:rPr>
              <w:t>ivo</w:t>
            </w:r>
            <w:r w:rsidRPr="003E445C">
              <w:rPr>
                <w:rFonts w:ascii="Book Antiqua" w:hAnsi="Book Antiqua"/>
                <w:b/>
                <w:bCs/>
                <w:color w:val="000000" w:themeColor="text1"/>
              </w:rPr>
              <w:t xml:space="preserve"> </w:t>
            </w:r>
            <w:r w:rsidR="00BD366F">
              <w:rPr>
                <w:rFonts w:ascii="Book Antiqua" w:hAnsi="Book Antiqua"/>
                <w:b/>
                <w:bCs/>
                <w:color w:val="000000" w:themeColor="text1"/>
              </w:rPr>
              <w:t>p</w:t>
            </w:r>
            <w:r w:rsidRPr="003E445C">
              <w:rPr>
                <w:rFonts w:ascii="Book Antiqua" w:hAnsi="Book Antiqua"/>
                <w:b/>
                <w:bCs/>
                <w:color w:val="000000" w:themeColor="text1"/>
              </w:rPr>
              <w:t xml:space="preserve">erfusion </w:t>
            </w:r>
            <w:r w:rsidR="00BD366F">
              <w:rPr>
                <w:rFonts w:ascii="Book Antiqua" w:hAnsi="Book Antiqua"/>
                <w:b/>
                <w:bCs/>
                <w:color w:val="000000" w:themeColor="text1"/>
              </w:rPr>
              <w:t>t</w:t>
            </w:r>
            <w:r w:rsidRPr="003E445C">
              <w:rPr>
                <w:rFonts w:ascii="Book Antiqua" w:hAnsi="Book Antiqua"/>
                <w:b/>
                <w:bCs/>
                <w:color w:val="000000" w:themeColor="text1"/>
              </w:rPr>
              <w:t>ype</w:t>
            </w:r>
          </w:p>
        </w:tc>
        <w:tc>
          <w:tcPr>
            <w:tcW w:w="690" w:type="pct"/>
            <w:tcBorders>
              <w:top w:val="single" w:sz="8" w:space="0" w:color="000000"/>
              <w:bottom w:val="single" w:sz="8" w:space="0" w:color="000000"/>
            </w:tcBorders>
            <w:shd w:val="clear" w:color="auto" w:fill="auto"/>
            <w:tcMar>
              <w:top w:w="12" w:type="dxa"/>
              <w:left w:w="87" w:type="dxa"/>
              <w:bottom w:w="0" w:type="dxa"/>
              <w:right w:w="87" w:type="dxa"/>
            </w:tcMar>
            <w:vAlign w:val="center"/>
            <w:hideMark/>
          </w:tcPr>
          <w:p w14:paraId="57C4AB40" w14:textId="22C1C72E"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Therapeutic</w:t>
            </w:r>
          </w:p>
        </w:tc>
        <w:tc>
          <w:tcPr>
            <w:tcW w:w="443" w:type="pct"/>
            <w:tcBorders>
              <w:top w:val="single" w:sz="8" w:space="0" w:color="000000"/>
              <w:bottom w:val="single" w:sz="8" w:space="0" w:color="000000"/>
            </w:tcBorders>
            <w:shd w:val="clear" w:color="auto" w:fill="auto"/>
            <w:tcMar>
              <w:top w:w="12" w:type="dxa"/>
              <w:left w:w="87" w:type="dxa"/>
              <w:bottom w:w="0" w:type="dxa"/>
              <w:right w:w="87" w:type="dxa"/>
            </w:tcMar>
            <w:vAlign w:val="center"/>
            <w:hideMark/>
          </w:tcPr>
          <w:p w14:paraId="2EEA9FAD"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Problem</w:t>
            </w:r>
          </w:p>
        </w:tc>
        <w:tc>
          <w:tcPr>
            <w:tcW w:w="403" w:type="pct"/>
            <w:tcBorders>
              <w:top w:val="single" w:sz="8" w:space="0" w:color="000000"/>
              <w:bottom w:val="single" w:sz="8" w:space="0" w:color="000000"/>
            </w:tcBorders>
            <w:shd w:val="clear" w:color="auto" w:fill="auto"/>
            <w:tcMar>
              <w:top w:w="12" w:type="dxa"/>
              <w:left w:w="87" w:type="dxa"/>
              <w:bottom w:w="0" w:type="dxa"/>
              <w:right w:w="87" w:type="dxa"/>
            </w:tcMar>
            <w:vAlign w:val="center"/>
            <w:hideMark/>
          </w:tcPr>
          <w:p w14:paraId="79FC7920"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Animal</w:t>
            </w:r>
          </w:p>
        </w:tc>
        <w:tc>
          <w:tcPr>
            <w:tcW w:w="727" w:type="pct"/>
            <w:tcBorders>
              <w:top w:val="single" w:sz="8" w:space="0" w:color="000000"/>
              <w:bottom w:val="single" w:sz="8" w:space="0" w:color="000000"/>
            </w:tcBorders>
            <w:shd w:val="clear" w:color="auto" w:fill="auto"/>
            <w:tcMar>
              <w:top w:w="12" w:type="dxa"/>
              <w:left w:w="87" w:type="dxa"/>
              <w:bottom w:w="0" w:type="dxa"/>
              <w:right w:w="87" w:type="dxa"/>
            </w:tcMar>
            <w:vAlign w:val="center"/>
            <w:hideMark/>
          </w:tcPr>
          <w:p w14:paraId="65BFB330"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Model</w:t>
            </w:r>
          </w:p>
        </w:tc>
        <w:tc>
          <w:tcPr>
            <w:tcW w:w="403" w:type="pct"/>
            <w:tcBorders>
              <w:top w:val="single" w:sz="8" w:space="0" w:color="000000"/>
              <w:bottom w:val="single" w:sz="8" w:space="0" w:color="000000"/>
            </w:tcBorders>
            <w:shd w:val="clear" w:color="auto" w:fill="auto"/>
            <w:tcMar>
              <w:top w:w="12" w:type="dxa"/>
              <w:left w:w="87" w:type="dxa"/>
              <w:bottom w:w="0" w:type="dxa"/>
              <w:right w:w="87" w:type="dxa"/>
            </w:tcMar>
            <w:vAlign w:val="center"/>
            <w:hideMark/>
          </w:tcPr>
          <w:p w14:paraId="064A2E4E" w14:textId="7B68889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 xml:space="preserve">Sample </w:t>
            </w:r>
            <w:r w:rsidR="00BD366F">
              <w:rPr>
                <w:rFonts w:ascii="Book Antiqua" w:hAnsi="Book Antiqua"/>
                <w:b/>
                <w:bCs/>
                <w:color w:val="000000" w:themeColor="text1"/>
              </w:rPr>
              <w:t>s</w:t>
            </w:r>
            <w:r w:rsidRPr="003E445C">
              <w:rPr>
                <w:rFonts w:ascii="Book Antiqua" w:hAnsi="Book Antiqua"/>
                <w:b/>
                <w:bCs/>
                <w:color w:val="000000" w:themeColor="text1"/>
              </w:rPr>
              <w:t>ize</w:t>
            </w:r>
          </w:p>
        </w:tc>
        <w:tc>
          <w:tcPr>
            <w:tcW w:w="492" w:type="pct"/>
            <w:tcBorders>
              <w:top w:val="single" w:sz="8" w:space="0" w:color="000000"/>
              <w:bottom w:val="single" w:sz="8" w:space="0" w:color="000000"/>
            </w:tcBorders>
            <w:shd w:val="clear" w:color="auto" w:fill="auto"/>
            <w:tcMar>
              <w:top w:w="12" w:type="dxa"/>
              <w:left w:w="87" w:type="dxa"/>
              <w:bottom w:w="0" w:type="dxa"/>
              <w:right w:w="87" w:type="dxa"/>
            </w:tcMar>
            <w:vAlign w:val="center"/>
            <w:hideMark/>
          </w:tcPr>
          <w:p w14:paraId="66DF0F18" w14:textId="22AFC308" w:rsidR="00033C6D" w:rsidRPr="003E445C"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b/>
                <w:bCs/>
                <w:i/>
                <w:iCs/>
                <w:color w:val="000000" w:themeColor="text1"/>
              </w:rPr>
              <w:t xml:space="preserve">Ex </w:t>
            </w:r>
            <w:r w:rsidR="00BD366F" w:rsidRPr="00BD366F">
              <w:rPr>
                <w:rFonts w:ascii="Book Antiqua" w:hAnsi="Book Antiqua"/>
                <w:b/>
                <w:bCs/>
                <w:i/>
                <w:iCs/>
                <w:color w:val="000000" w:themeColor="text1"/>
              </w:rPr>
              <w:t>v</w:t>
            </w:r>
            <w:r w:rsidRPr="00BD366F">
              <w:rPr>
                <w:rFonts w:ascii="Book Antiqua" w:hAnsi="Book Antiqua"/>
                <w:b/>
                <w:bCs/>
                <w:i/>
                <w:iCs/>
                <w:color w:val="000000" w:themeColor="text1"/>
              </w:rPr>
              <w:t xml:space="preserve">ivo </w:t>
            </w:r>
            <w:r w:rsidR="00BD366F" w:rsidRPr="00BD366F">
              <w:rPr>
                <w:rFonts w:ascii="Book Antiqua" w:hAnsi="Book Antiqua"/>
                <w:b/>
                <w:bCs/>
                <w:color w:val="000000" w:themeColor="text1"/>
              </w:rPr>
              <w:t>p</w:t>
            </w:r>
            <w:r w:rsidRPr="003E445C">
              <w:rPr>
                <w:rFonts w:ascii="Book Antiqua" w:hAnsi="Book Antiqua"/>
                <w:b/>
                <w:bCs/>
                <w:color w:val="000000" w:themeColor="text1"/>
              </w:rPr>
              <w:t xml:space="preserve">erfusion </w:t>
            </w:r>
            <w:r w:rsidR="00BD366F">
              <w:rPr>
                <w:rFonts w:ascii="Book Antiqua" w:hAnsi="Book Antiqua"/>
                <w:b/>
                <w:bCs/>
                <w:color w:val="000000" w:themeColor="text1"/>
              </w:rPr>
              <w:t>t</w:t>
            </w:r>
            <w:r w:rsidRPr="003E445C">
              <w:rPr>
                <w:rFonts w:ascii="Book Antiqua" w:hAnsi="Book Antiqua"/>
                <w:b/>
                <w:bCs/>
                <w:color w:val="000000" w:themeColor="text1"/>
              </w:rPr>
              <w:t>ime (h)</w:t>
            </w:r>
          </w:p>
        </w:tc>
        <w:tc>
          <w:tcPr>
            <w:tcW w:w="755" w:type="pct"/>
            <w:tcBorders>
              <w:top w:val="single" w:sz="8" w:space="0" w:color="000000"/>
              <w:bottom w:val="single" w:sz="8" w:space="0" w:color="000000"/>
            </w:tcBorders>
            <w:shd w:val="clear" w:color="auto" w:fill="auto"/>
            <w:tcMar>
              <w:top w:w="12" w:type="dxa"/>
              <w:left w:w="87" w:type="dxa"/>
              <w:bottom w:w="0" w:type="dxa"/>
              <w:right w:w="87" w:type="dxa"/>
            </w:tcMar>
            <w:vAlign w:val="center"/>
            <w:hideMark/>
          </w:tcPr>
          <w:p w14:paraId="165304BB"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Outcomes</w:t>
            </w:r>
          </w:p>
        </w:tc>
      </w:tr>
      <w:tr w:rsidR="00BD366F" w:rsidRPr="00BD366F" w14:paraId="1FE73C0C" w14:textId="77777777" w:rsidTr="00ED37E1">
        <w:trPr>
          <w:trHeight w:val="2091"/>
        </w:trPr>
        <w:tc>
          <w:tcPr>
            <w:tcW w:w="597" w:type="pct"/>
            <w:tcBorders>
              <w:top w:val="single" w:sz="8" w:space="0" w:color="000000"/>
            </w:tcBorders>
            <w:shd w:val="clear" w:color="auto" w:fill="auto"/>
            <w:tcMar>
              <w:top w:w="12" w:type="dxa"/>
              <w:left w:w="87" w:type="dxa"/>
              <w:bottom w:w="0" w:type="dxa"/>
              <w:right w:w="87" w:type="dxa"/>
            </w:tcMar>
            <w:vAlign w:val="center"/>
            <w:hideMark/>
          </w:tcPr>
          <w:p w14:paraId="53826FAB" w14:textId="61AADB9F" w:rsidR="00033C6D" w:rsidRPr="00BD366F" w:rsidRDefault="00033C6D" w:rsidP="00BB1D25">
            <w:pPr>
              <w:adjustRightInd w:val="0"/>
              <w:snapToGrid w:val="0"/>
              <w:spacing w:line="360" w:lineRule="auto"/>
              <w:jc w:val="both"/>
              <w:rPr>
                <w:rFonts w:ascii="Book Antiqua" w:hAnsi="Book Antiqua"/>
                <w:color w:val="000000" w:themeColor="text1"/>
              </w:rPr>
            </w:pPr>
            <w:proofErr w:type="spellStart"/>
            <w:r w:rsidRPr="00BD366F">
              <w:rPr>
                <w:rFonts w:ascii="Book Antiqua" w:hAnsi="Book Antiqua"/>
                <w:color w:val="000000" w:themeColor="text1"/>
              </w:rPr>
              <w:t>Goldaracena</w:t>
            </w:r>
            <w:proofErr w:type="spellEnd"/>
            <w:r w:rsidRPr="00BD366F">
              <w:rPr>
                <w:rFonts w:ascii="Book Antiqua" w:hAnsi="Book Antiqua"/>
                <w:color w:val="000000" w:themeColor="text1"/>
              </w:rPr>
              <w:t xml:space="preserve"> </w:t>
            </w:r>
            <w:r w:rsidRPr="00BD366F">
              <w:rPr>
                <w:rFonts w:ascii="Book Antiqua" w:hAnsi="Book Antiqua"/>
                <w:i/>
                <w:iCs/>
                <w:color w:val="000000" w:themeColor="text1"/>
              </w:rPr>
              <w:t xml:space="preserve">et </w:t>
            </w:r>
            <w:proofErr w:type="gramStart"/>
            <w:r w:rsidRPr="00BD366F">
              <w:rPr>
                <w:rFonts w:ascii="Book Antiqua" w:hAnsi="Book Antiqua"/>
                <w:i/>
                <w:iCs/>
                <w:color w:val="000000" w:themeColor="text1"/>
              </w:rPr>
              <w:t>al</w:t>
            </w:r>
            <w:r w:rsidR="00BD366F" w:rsidRPr="00BD366F">
              <w:rPr>
                <w:rFonts w:ascii="Book Antiqua" w:hAnsi="Book Antiqua"/>
                <w:color w:val="000000" w:themeColor="text1"/>
                <w:vertAlign w:val="superscript"/>
              </w:rPr>
              <w:t>[</w:t>
            </w:r>
            <w:proofErr w:type="gramEnd"/>
            <w:r w:rsidR="00BD366F" w:rsidRPr="00BD366F">
              <w:rPr>
                <w:rFonts w:ascii="Book Antiqua" w:hAnsi="Book Antiqua"/>
                <w:color w:val="000000" w:themeColor="text1"/>
                <w:vertAlign w:val="superscript"/>
              </w:rPr>
              <w:t>9]</w:t>
            </w:r>
            <w:r w:rsidR="00BD366F" w:rsidRPr="00BD366F">
              <w:rPr>
                <w:rFonts w:ascii="Book Antiqua" w:hAnsi="Book Antiqua"/>
                <w:color w:val="000000" w:themeColor="text1"/>
              </w:rPr>
              <w:t>,</w:t>
            </w:r>
            <w:r w:rsidRPr="00BD366F">
              <w:rPr>
                <w:rFonts w:ascii="Book Antiqua" w:hAnsi="Book Antiqua"/>
                <w:color w:val="000000" w:themeColor="text1"/>
              </w:rPr>
              <w:t xml:space="preserve"> 2016</w:t>
            </w:r>
          </w:p>
        </w:tc>
        <w:tc>
          <w:tcPr>
            <w:tcW w:w="492" w:type="pct"/>
            <w:tcBorders>
              <w:top w:val="single" w:sz="8" w:space="0" w:color="000000"/>
            </w:tcBorders>
            <w:shd w:val="clear" w:color="auto" w:fill="auto"/>
            <w:tcMar>
              <w:top w:w="12" w:type="dxa"/>
              <w:left w:w="87" w:type="dxa"/>
              <w:bottom w:w="0" w:type="dxa"/>
              <w:right w:w="87" w:type="dxa"/>
            </w:tcMar>
            <w:vAlign w:val="center"/>
            <w:hideMark/>
          </w:tcPr>
          <w:p w14:paraId="4E02C3BE"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SNMP</w:t>
            </w:r>
          </w:p>
        </w:tc>
        <w:tc>
          <w:tcPr>
            <w:tcW w:w="690" w:type="pct"/>
            <w:tcBorders>
              <w:top w:val="single" w:sz="8" w:space="0" w:color="000000"/>
            </w:tcBorders>
            <w:shd w:val="clear" w:color="auto" w:fill="auto"/>
            <w:tcMar>
              <w:top w:w="12" w:type="dxa"/>
              <w:left w:w="87" w:type="dxa"/>
              <w:bottom w:w="0" w:type="dxa"/>
              <w:right w:w="87" w:type="dxa"/>
            </w:tcMar>
            <w:vAlign w:val="center"/>
            <w:hideMark/>
          </w:tcPr>
          <w:p w14:paraId="0BBB0953" w14:textId="2ECCF31F" w:rsid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 xml:space="preserve">Anti-inflammatory </w:t>
            </w:r>
            <w:r w:rsidR="00BD366F">
              <w:rPr>
                <w:rFonts w:ascii="Book Antiqua" w:hAnsi="Book Antiqua"/>
                <w:color w:val="000000" w:themeColor="text1"/>
              </w:rPr>
              <w:t>a</w:t>
            </w:r>
            <w:r w:rsidRPr="00BD366F">
              <w:rPr>
                <w:rFonts w:ascii="Book Antiqua" w:hAnsi="Book Antiqua"/>
                <w:color w:val="000000" w:themeColor="text1"/>
              </w:rPr>
              <w:t>gents</w:t>
            </w:r>
          </w:p>
          <w:p w14:paraId="5B1C3AF2" w14:textId="4808914D"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(Alprostadil, n-acetylcysteine, carbon monoxide, sevoflurane)</w:t>
            </w:r>
          </w:p>
        </w:tc>
        <w:tc>
          <w:tcPr>
            <w:tcW w:w="443" w:type="pct"/>
            <w:tcBorders>
              <w:top w:val="single" w:sz="8" w:space="0" w:color="000000"/>
            </w:tcBorders>
            <w:shd w:val="clear" w:color="auto" w:fill="auto"/>
            <w:tcMar>
              <w:top w:w="12" w:type="dxa"/>
              <w:left w:w="87" w:type="dxa"/>
              <w:bottom w:w="0" w:type="dxa"/>
              <w:right w:w="87" w:type="dxa"/>
            </w:tcMar>
            <w:vAlign w:val="center"/>
            <w:hideMark/>
          </w:tcPr>
          <w:p w14:paraId="650E3778"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IRI</w:t>
            </w:r>
          </w:p>
        </w:tc>
        <w:tc>
          <w:tcPr>
            <w:tcW w:w="403" w:type="pct"/>
            <w:tcBorders>
              <w:top w:val="single" w:sz="8" w:space="0" w:color="000000"/>
            </w:tcBorders>
            <w:shd w:val="clear" w:color="auto" w:fill="auto"/>
            <w:tcMar>
              <w:top w:w="12" w:type="dxa"/>
              <w:left w:w="87" w:type="dxa"/>
              <w:bottom w:w="0" w:type="dxa"/>
              <w:right w:w="87" w:type="dxa"/>
            </w:tcMar>
            <w:vAlign w:val="center"/>
            <w:hideMark/>
          </w:tcPr>
          <w:p w14:paraId="6D72E376"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Pig</w:t>
            </w:r>
          </w:p>
        </w:tc>
        <w:tc>
          <w:tcPr>
            <w:tcW w:w="727" w:type="pct"/>
            <w:tcBorders>
              <w:top w:val="single" w:sz="8" w:space="0" w:color="000000"/>
            </w:tcBorders>
            <w:shd w:val="clear" w:color="auto" w:fill="auto"/>
            <w:tcMar>
              <w:top w:w="12" w:type="dxa"/>
              <w:left w:w="87" w:type="dxa"/>
              <w:bottom w:w="0" w:type="dxa"/>
              <w:right w:w="87" w:type="dxa"/>
            </w:tcMar>
            <w:vAlign w:val="center"/>
            <w:hideMark/>
          </w:tcPr>
          <w:p w14:paraId="6B8D2325" w14:textId="7F02F04C"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Transplantation</w:t>
            </w:r>
          </w:p>
        </w:tc>
        <w:tc>
          <w:tcPr>
            <w:tcW w:w="403" w:type="pct"/>
            <w:tcBorders>
              <w:top w:val="single" w:sz="8" w:space="0" w:color="000000"/>
            </w:tcBorders>
            <w:shd w:val="clear" w:color="auto" w:fill="auto"/>
            <w:tcMar>
              <w:top w:w="12" w:type="dxa"/>
              <w:left w:w="87" w:type="dxa"/>
              <w:bottom w:w="0" w:type="dxa"/>
              <w:right w:w="87" w:type="dxa"/>
            </w:tcMar>
            <w:vAlign w:val="center"/>
            <w:hideMark/>
          </w:tcPr>
          <w:p w14:paraId="208A3742"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5</w:t>
            </w:r>
          </w:p>
        </w:tc>
        <w:tc>
          <w:tcPr>
            <w:tcW w:w="492" w:type="pct"/>
            <w:tcBorders>
              <w:top w:val="single" w:sz="8" w:space="0" w:color="000000"/>
            </w:tcBorders>
            <w:shd w:val="clear" w:color="auto" w:fill="auto"/>
            <w:tcMar>
              <w:top w:w="12" w:type="dxa"/>
              <w:left w:w="87" w:type="dxa"/>
              <w:bottom w:w="0" w:type="dxa"/>
              <w:right w:w="87" w:type="dxa"/>
            </w:tcMar>
            <w:vAlign w:val="center"/>
            <w:hideMark/>
          </w:tcPr>
          <w:p w14:paraId="71769958"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4</w:t>
            </w:r>
          </w:p>
        </w:tc>
        <w:tc>
          <w:tcPr>
            <w:tcW w:w="755" w:type="pct"/>
            <w:tcBorders>
              <w:top w:val="single" w:sz="8" w:space="0" w:color="000000"/>
            </w:tcBorders>
            <w:shd w:val="clear" w:color="auto" w:fill="auto"/>
            <w:tcMar>
              <w:top w:w="12" w:type="dxa"/>
              <w:left w:w="87" w:type="dxa"/>
              <w:bottom w:w="0" w:type="dxa"/>
              <w:right w:w="87" w:type="dxa"/>
            </w:tcMar>
            <w:hideMark/>
          </w:tcPr>
          <w:p w14:paraId="37A58779" w14:textId="77777777" w:rsid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During EVLP: lower AST, TNF-</w:t>
            </w:r>
            <w:r w:rsidRPr="00BD366F">
              <w:rPr>
                <w:rFonts w:ascii="Book Antiqua" w:hAnsi="Book Antiqua"/>
                <w:color w:val="000000" w:themeColor="text1"/>
                <w:lang w:val="el-GR"/>
              </w:rPr>
              <w:t xml:space="preserve">α, </w:t>
            </w:r>
            <w:r w:rsidRPr="00BD366F">
              <w:rPr>
                <w:rFonts w:ascii="Book Antiqua" w:hAnsi="Book Antiqua"/>
                <w:color w:val="000000" w:themeColor="text1"/>
              </w:rPr>
              <w:t>IL-6</w:t>
            </w:r>
          </w:p>
          <w:p w14:paraId="269AE323" w14:textId="77777777" w:rsid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 xml:space="preserve">Lower HA levels, </w:t>
            </w:r>
            <w:r w:rsidRPr="00BD366F">
              <w:rPr>
                <w:rFonts w:ascii="Book Antiqua" w:hAnsi="Book Antiqua"/>
                <w:color w:val="000000" w:themeColor="text1"/>
                <w:lang w:val="el-GR"/>
              </w:rPr>
              <w:t>β-</w:t>
            </w:r>
            <w:r w:rsidRPr="00BD366F">
              <w:rPr>
                <w:rFonts w:ascii="Book Antiqua" w:hAnsi="Book Antiqua"/>
                <w:color w:val="000000" w:themeColor="text1"/>
              </w:rPr>
              <w:t>galactosidase and higher IL-10 (nonsignificant)</w:t>
            </w:r>
          </w:p>
          <w:p w14:paraId="6DE5B1E9" w14:textId="2C7BDB5A"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 xml:space="preserve">After transplantation: Lower bilirubin, lower IL-6, lower cleaved caspase 3 staining, intact </w:t>
            </w:r>
            <w:r w:rsidRPr="00BD366F">
              <w:rPr>
                <w:rFonts w:ascii="Book Antiqua" w:hAnsi="Book Antiqua"/>
                <w:color w:val="000000" w:themeColor="text1"/>
              </w:rPr>
              <w:lastRenderedPageBreak/>
              <w:t>sinusoidal endothelial cell lining</w:t>
            </w:r>
            <w:r w:rsidRPr="00BD366F">
              <w:rPr>
                <w:rFonts w:ascii="Book Antiqua" w:hAnsi="Book Antiqua"/>
                <w:color w:val="000000" w:themeColor="text1"/>
              </w:rPr>
              <w:br/>
              <w:t>Lower AST, TNF-</w:t>
            </w:r>
            <w:r w:rsidRPr="00BD366F">
              <w:rPr>
                <w:rFonts w:ascii="Book Antiqua" w:hAnsi="Book Antiqua"/>
                <w:color w:val="000000" w:themeColor="text1"/>
                <w:lang w:val="el-GR"/>
              </w:rPr>
              <w:t xml:space="preserve">α, </w:t>
            </w:r>
            <w:r w:rsidRPr="00BD366F">
              <w:rPr>
                <w:rFonts w:ascii="Book Antiqua" w:hAnsi="Book Antiqua"/>
                <w:color w:val="000000" w:themeColor="text1"/>
              </w:rPr>
              <w:t xml:space="preserve">HA, ALP and higher IL-10 (nonsignificant) </w:t>
            </w:r>
          </w:p>
        </w:tc>
      </w:tr>
      <w:tr w:rsidR="00BD366F" w:rsidRPr="00BD366F" w14:paraId="6B6B72A8" w14:textId="77777777" w:rsidTr="00ED37E1">
        <w:trPr>
          <w:trHeight w:val="1576"/>
        </w:trPr>
        <w:tc>
          <w:tcPr>
            <w:tcW w:w="597" w:type="pct"/>
            <w:shd w:val="clear" w:color="auto" w:fill="auto"/>
            <w:tcMar>
              <w:top w:w="12" w:type="dxa"/>
              <w:left w:w="87" w:type="dxa"/>
              <w:bottom w:w="0" w:type="dxa"/>
              <w:right w:w="87" w:type="dxa"/>
            </w:tcMar>
            <w:vAlign w:val="center"/>
            <w:hideMark/>
          </w:tcPr>
          <w:p w14:paraId="04F74A57" w14:textId="09C8C246" w:rsidR="00033C6D" w:rsidRPr="00BD366F" w:rsidRDefault="00033C6D" w:rsidP="00BB1D25">
            <w:pPr>
              <w:adjustRightInd w:val="0"/>
              <w:snapToGrid w:val="0"/>
              <w:spacing w:line="360" w:lineRule="auto"/>
              <w:jc w:val="both"/>
              <w:rPr>
                <w:rFonts w:ascii="Book Antiqua" w:hAnsi="Book Antiqua"/>
                <w:color w:val="000000" w:themeColor="text1"/>
              </w:rPr>
            </w:pPr>
            <w:proofErr w:type="spellStart"/>
            <w:r w:rsidRPr="00BD366F">
              <w:rPr>
                <w:rFonts w:ascii="Book Antiqua" w:hAnsi="Book Antiqua"/>
                <w:color w:val="000000" w:themeColor="text1"/>
              </w:rPr>
              <w:lastRenderedPageBreak/>
              <w:t>Rigo</w:t>
            </w:r>
            <w:proofErr w:type="spellEnd"/>
            <w:r w:rsidRPr="00BD366F">
              <w:rPr>
                <w:rFonts w:ascii="Book Antiqua" w:hAnsi="Book Antiqua"/>
                <w:color w:val="000000" w:themeColor="text1"/>
              </w:rPr>
              <w:t xml:space="preserve"> </w:t>
            </w:r>
            <w:r w:rsidRPr="00BD366F">
              <w:rPr>
                <w:rFonts w:ascii="Book Antiqua" w:hAnsi="Book Antiqua"/>
                <w:i/>
                <w:iCs/>
                <w:color w:val="000000" w:themeColor="text1"/>
              </w:rPr>
              <w:t xml:space="preserve">et </w:t>
            </w:r>
            <w:proofErr w:type="gramStart"/>
            <w:r w:rsidRPr="00BD366F">
              <w:rPr>
                <w:rFonts w:ascii="Book Antiqua" w:hAnsi="Book Antiqua"/>
                <w:i/>
                <w:iCs/>
                <w:color w:val="000000" w:themeColor="text1"/>
              </w:rPr>
              <w:t>al</w:t>
            </w:r>
            <w:r w:rsidR="00BD366F" w:rsidRPr="00BD366F">
              <w:rPr>
                <w:rFonts w:ascii="Book Antiqua" w:hAnsi="Book Antiqua"/>
                <w:color w:val="000000" w:themeColor="text1"/>
                <w:vertAlign w:val="superscript"/>
              </w:rPr>
              <w:t>[</w:t>
            </w:r>
            <w:proofErr w:type="gramEnd"/>
            <w:r w:rsidR="00BD366F" w:rsidRPr="00BD366F">
              <w:rPr>
                <w:rFonts w:ascii="Book Antiqua" w:hAnsi="Book Antiqua"/>
                <w:color w:val="000000" w:themeColor="text1"/>
                <w:vertAlign w:val="superscript"/>
              </w:rPr>
              <w:t>65]</w:t>
            </w:r>
            <w:r w:rsidR="00BD366F">
              <w:rPr>
                <w:rFonts w:ascii="Book Antiqua" w:hAnsi="Book Antiqua"/>
                <w:color w:val="000000" w:themeColor="text1"/>
              </w:rPr>
              <w:t xml:space="preserve">, </w:t>
            </w:r>
            <w:r w:rsidRPr="00BD366F">
              <w:rPr>
                <w:rFonts w:ascii="Book Antiqua" w:hAnsi="Book Antiqua"/>
                <w:color w:val="000000" w:themeColor="text1"/>
              </w:rPr>
              <w:t xml:space="preserve">2018 </w:t>
            </w:r>
          </w:p>
        </w:tc>
        <w:tc>
          <w:tcPr>
            <w:tcW w:w="492" w:type="pct"/>
            <w:shd w:val="clear" w:color="auto" w:fill="auto"/>
            <w:tcMar>
              <w:top w:w="12" w:type="dxa"/>
              <w:left w:w="87" w:type="dxa"/>
              <w:bottom w:w="0" w:type="dxa"/>
              <w:right w:w="87" w:type="dxa"/>
            </w:tcMar>
            <w:vAlign w:val="center"/>
            <w:hideMark/>
          </w:tcPr>
          <w:p w14:paraId="1DEBA501"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NMP</w:t>
            </w:r>
          </w:p>
        </w:tc>
        <w:tc>
          <w:tcPr>
            <w:tcW w:w="690" w:type="pct"/>
            <w:shd w:val="clear" w:color="auto" w:fill="auto"/>
            <w:tcMar>
              <w:top w:w="12" w:type="dxa"/>
              <w:left w:w="87" w:type="dxa"/>
              <w:bottom w:w="0" w:type="dxa"/>
              <w:right w:w="87" w:type="dxa"/>
            </w:tcMar>
            <w:vAlign w:val="center"/>
            <w:hideMark/>
          </w:tcPr>
          <w:p w14:paraId="7425D015" w14:textId="53CE0C15"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HLSC-EV</w:t>
            </w:r>
          </w:p>
        </w:tc>
        <w:tc>
          <w:tcPr>
            <w:tcW w:w="443" w:type="pct"/>
            <w:shd w:val="clear" w:color="auto" w:fill="auto"/>
            <w:tcMar>
              <w:top w:w="12" w:type="dxa"/>
              <w:left w:w="87" w:type="dxa"/>
              <w:bottom w:w="0" w:type="dxa"/>
              <w:right w:w="87" w:type="dxa"/>
            </w:tcMar>
            <w:vAlign w:val="center"/>
            <w:hideMark/>
          </w:tcPr>
          <w:p w14:paraId="69ACA2B9"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IRI</w:t>
            </w:r>
          </w:p>
        </w:tc>
        <w:tc>
          <w:tcPr>
            <w:tcW w:w="403" w:type="pct"/>
            <w:shd w:val="clear" w:color="auto" w:fill="auto"/>
            <w:tcMar>
              <w:top w:w="12" w:type="dxa"/>
              <w:left w:w="87" w:type="dxa"/>
              <w:bottom w:w="0" w:type="dxa"/>
              <w:right w:w="87" w:type="dxa"/>
            </w:tcMar>
            <w:vAlign w:val="center"/>
            <w:hideMark/>
          </w:tcPr>
          <w:p w14:paraId="1EEB7F08"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Rat</w:t>
            </w:r>
          </w:p>
        </w:tc>
        <w:tc>
          <w:tcPr>
            <w:tcW w:w="727" w:type="pct"/>
            <w:shd w:val="clear" w:color="auto" w:fill="auto"/>
            <w:tcMar>
              <w:top w:w="12" w:type="dxa"/>
              <w:left w:w="87" w:type="dxa"/>
              <w:bottom w:w="0" w:type="dxa"/>
              <w:right w:w="87" w:type="dxa"/>
            </w:tcMar>
            <w:vAlign w:val="center"/>
            <w:hideMark/>
          </w:tcPr>
          <w:p w14:paraId="4B7517FE"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EVLP</w:t>
            </w:r>
          </w:p>
        </w:tc>
        <w:tc>
          <w:tcPr>
            <w:tcW w:w="403" w:type="pct"/>
            <w:shd w:val="clear" w:color="auto" w:fill="auto"/>
            <w:tcMar>
              <w:top w:w="12" w:type="dxa"/>
              <w:left w:w="87" w:type="dxa"/>
              <w:bottom w:w="0" w:type="dxa"/>
              <w:right w:w="87" w:type="dxa"/>
            </w:tcMar>
            <w:vAlign w:val="center"/>
            <w:hideMark/>
          </w:tcPr>
          <w:p w14:paraId="66264D0E"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9</w:t>
            </w:r>
          </w:p>
        </w:tc>
        <w:tc>
          <w:tcPr>
            <w:tcW w:w="492" w:type="pct"/>
            <w:shd w:val="clear" w:color="auto" w:fill="auto"/>
            <w:tcMar>
              <w:top w:w="12" w:type="dxa"/>
              <w:left w:w="87" w:type="dxa"/>
              <w:bottom w:w="0" w:type="dxa"/>
              <w:right w:w="87" w:type="dxa"/>
            </w:tcMar>
            <w:vAlign w:val="center"/>
            <w:hideMark/>
          </w:tcPr>
          <w:p w14:paraId="6666ED7F"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4</w:t>
            </w:r>
          </w:p>
        </w:tc>
        <w:tc>
          <w:tcPr>
            <w:tcW w:w="755" w:type="pct"/>
            <w:shd w:val="clear" w:color="auto" w:fill="auto"/>
            <w:tcMar>
              <w:top w:w="12" w:type="dxa"/>
              <w:left w:w="87" w:type="dxa"/>
              <w:bottom w:w="0" w:type="dxa"/>
              <w:right w:w="87" w:type="dxa"/>
            </w:tcMar>
            <w:hideMark/>
          </w:tcPr>
          <w:p w14:paraId="11361EFF" w14:textId="77777777" w:rsid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HLSC-EV uptake in treated livers</w:t>
            </w:r>
          </w:p>
          <w:p w14:paraId="74D2AA5E" w14:textId="77777777" w:rsid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 xml:space="preserve">Reduced necrosis and apoptosis on histology, lower Suzuki tissue injury score, lower apoptosis, lower AST and LDH, </w:t>
            </w:r>
            <w:r w:rsidRPr="00BD366F">
              <w:rPr>
                <w:rFonts w:ascii="Book Antiqua" w:hAnsi="Book Antiqua"/>
                <w:color w:val="000000" w:themeColor="text1"/>
              </w:rPr>
              <w:lastRenderedPageBreak/>
              <w:t>lower HIF-1</w:t>
            </w:r>
            <w:r w:rsidRPr="00BD366F">
              <w:rPr>
                <w:rFonts w:ascii="Book Antiqua" w:hAnsi="Book Antiqua"/>
                <w:color w:val="000000" w:themeColor="text1"/>
                <w:lang w:val="el-GR"/>
              </w:rPr>
              <w:t xml:space="preserve">α &amp; </w:t>
            </w:r>
            <w:r w:rsidRPr="00BD366F">
              <w:rPr>
                <w:rFonts w:ascii="Book Antiqua" w:hAnsi="Book Antiqua"/>
                <w:color w:val="000000" w:themeColor="text1"/>
              </w:rPr>
              <w:t>TGF-</w:t>
            </w:r>
            <w:r w:rsidRPr="00BD366F">
              <w:rPr>
                <w:rFonts w:ascii="Book Antiqua" w:hAnsi="Book Antiqua"/>
                <w:color w:val="000000" w:themeColor="text1"/>
                <w:lang w:val="el-GR"/>
              </w:rPr>
              <w:t>β1 (</w:t>
            </w:r>
            <w:r w:rsidRPr="00BD366F">
              <w:rPr>
                <w:rFonts w:ascii="Book Antiqua" w:hAnsi="Book Antiqua"/>
                <w:color w:val="000000" w:themeColor="text1"/>
              </w:rPr>
              <w:t>hypoxia induced markers)</w:t>
            </w:r>
          </w:p>
          <w:p w14:paraId="15B2120E" w14:textId="334B8FA6"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NMP had low hematocrit to induce hypoxia</w:t>
            </w:r>
          </w:p>
        </w:tc>
      </w:tr>
      <w:tr w:rsidR="00BD366F" w:rsidRPr="00BD366F" w14:paraId="28E8C300" w14:textId="77777777" w:rsidTr="00ED37E1">
        <w:trPr>
          <w:trHeight w:val="1831"/>
        </w:trPr>
        <w:tc>
          <w:tcPr>
            <w:tcW w:w="597" w:type="pct"/>
            <w:shd w:val="clear" w:color="auto" w:fill="auto"/>
            <w:tcMar>
              <w:top w:w="12" w:type="dxa"/>
              <w:left w:w="87" w:type="dxa"/>
              <w:bottom w:w="0" w:type="dxa"/>
              <w:right w:w="87" w:type="dxa"/>
            </w:tcMar>
            <w:vAlign w:val="center"/>
            <w:hideMark/>
          </w:tcPr>
          <w:p w14:paraId="141A937D" w14:textId="3BBAAE98"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lastRenderedPageBreak/>
              <w:t xml:space="preserve">Beal </w:t>
            </w:r>
            <w:r w:rsidRPr="00BD366F">
              <w:rPr>
                <w:rFonts w:ascii="Book Antiqua" w:hAnsi="Book Antiqua"/>
                <w:i/>
                <w:iCs/>
                <w:color w:val="000000" w:themeColor="text1"/>
              </w:rPr>
              <w:t xml:space="preserve">et </w:t>
            </w:r>
            <w:proofErr w:type="gramStart"/>
            <w:r w:rsidRPr="00BD366F">
              <w:rPr>
                <w:rFonts w:ascii="Book Antiqua" w:hAnsi="Book Antiqua"/>
                <w:i/>
                <w:iCs/>
                <w:color w:val="000000" w:themeColor="text1"/>
              </w:rPr>
              <w:t>al</w:t>
            </w:r>
            <w:r w:rsidR="00BD366F" w:rsidRPr="00BD366F">
              <w:rPr>
                <w:rFonts w:ascii="Book Antiqua" w:hAnsi="Book Antiqua"/>
                <w:color w:val="000000" w:themeColor="text1"/>
                <w:vertAlign w:val="superscript"/>
              </w:rPr>
              <w:t>[</w:t>
            </w:r>
            <w:proofErr w:type="gramEnd"/>
            <w:r w:rsidR="00BD366F" w:rsidRPr="00BD366F">
              <w:rPr>
                <w:rFonts w:ascii="Book Antiqua" w:hAnsi="Book Antiqua"/>
                <w:color w:val="000000" w:themeColor="text1"/>
                <w:vertAlign w:val="superscript"/>
              </w:rPr>
              <w:t>66]</w:t>
            </w:r>
            <w:r w:rsidR="00BD366F">
              <w:rPr>
                <w:rFonts w:ascii="Book Antiqua" w:hAnsi="Book Antiqua"/>
                <w:color w:val="000000" w:themeColor="text1"/>
              </w:rPr>
              <w:t xml:space="preserve">, </w:t>
            </w:r>
            <w:r w:rsidRPr="00BD366F">
              <w:rPr>
                <w:rFonts w:ascii="Book Antiqua" w:hAnsi="Book Antiqua"/>
                <w:color w:val="000000" w:themeColor="text1"/>
              </w:rPr>
              <w:t xml:space="preserve">2019 </w:t>
            </w:r>
          </w:p>
        </w:tc>
        <w:tc>
          <w:tcPr>
            <w:tcW w:w="492" w:type="pct"/>
            <w:shd w:val="clear" w:color="auto" w:fill="auto"/>
            <w:tcMar>
              <w:top w:w="12" w:type="dxa"/>
              <w:left w:w="87" w:type="dxa"/>
              <w:bottom w:w="0" w:type="dxa"/>
              <w:right w:w="87" w:type="dxa"/>
            </w:tcMar>
            <w:vAlign w:val="center"/>
            <w:hideMark/>
          </w:tcPr>
          <w:p w14:paraId="5A98F102"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NMP</w:t>
            </w:r>
          </w:p>
        </w:tc>
        <w:tc>
          <w:tcPr>
            <w:tcW w:w="690" w:type="pct"/>
            <w:shd w:val="clear" w:color="auto" w:fill="auto"/>
            <w:tcMar>
              <w:top w:w="12" w:type="dxa"/>
              <w:left w:w="87" w:type="dxa"/>
              <w:bottom w:w="0" w:type="dxa"/>
              <w:right w:w="87" w:type="dxa"/>
            </w:tcMar>
            <w:vAlign w:val="center"/>
            <w:hideMark/>
          </w:tcPr>
          <w:p w14:paraId="7C0B5738" w14:textId="77777777" w:rsid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Enkephalin</w:t>
            </w:r>
          </w:p>
          <w:p w14:paraId="3862C852" w14:textId="443AB70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w:t>
            </w:r>
            <w:r w:rsidRPr="00BD366F">
              <w:rPr>
                <w:rFonts w:ascii="Book Antiqua" w:hAnsi="Book Antiqua"/>
                <w:color w:val="000000" w:themeColor="text1"/>
                <w:lang w:val="el-GR"/>
              </w:rPr>
              <w:t>δ-</w:t>
            </w:r>
            <w:r w:rsidR="00BD366F">
              <w:rPr>
                <w:rFonts w:ascii="Book Antiqua" w:hAnsi="Book Antiqua"/>
                <w:color w:val="000000" w:themeColor="text1"/>
              </w:rPr>
              <w:t>o</w:t>
            </w:r>
            <w:r w:rsidRPr="00BD366F">
              <w:rPr>
                <w:rFonts w:ascii="Book Antiqua" w:hAnsi="Book Antiqua"/>
                <w:color w:val="000000" w:themeColor="text1"/>
              </w:rPr>
              <w:t xml:space="preserve">pioid </w:t>
            </w:r>
            <w:r w:rsidR="00BD366F">
              <w:rPr>
                <w:rFonts w:ascii="Book Antiqua" w:hAnsi="Book Antiqua"/>
                <w:color w:val="000000" w:themeColor="text1"/>
              </w:rPr>
              <w:t>a</w:t>
            </w:r>
            <w:r w:rsidRPr="00BD366F">
              <w:rPr>
                <w:rFonts w:ascii="Book Antiqua" w:hAnsi="Book Antiqua"/>
                <w:color w:val="000000" w:themeColor="text1"/>
              </w:rPr>
              <w:t>gonist)</w:t>
            </w:r>
          </w:p>
        </w:tc>
        <w:tc>
          <w:tcPr>
            <w:tcW w:w="443" w:type="pct"/>
            <w:shd w:val="clear" w:color="auto" w:fill="auto"/>
            <w:tcMar>
              <w:top w:w="12" w:type="dxa"/>
              <w:left w:w="87" w:type="dxa"/>
              <w:bottom w:w="0" w:type="dxa"/>
              <w:right w:w="87" w:type="dxa"/>
            </w:tcMar>
            <w:vAlign w:val="center"/>
            <w:hideMark/>
          </w:tcPr>
          <w:p w14:paraId="40ABCF86"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IRI</w:t>
            </w:r>
          </w:p>
        </w:tc>
        <w:tc>
          <w:tcPr>
            <w:tcW w:w="403" w:type="pct"/>
            <w:shd w:val="clear" w:color="auto" w:fill="auto"/>
            <w:tcMar>
              <w:top w:w="12" w:type="dxa"/>
              <w:left w:w="87" w:type="dxa"/>
              <w:bottom w:w="0" w:type="dxa"/>
              <w:right w:w="87" w:type="dxa"/>
            </w:tcMar>
            <w:vAlign w:val="center"/>
            <w:hideMark/>
          </w:tcPr>
          <w:p w14:paraId="1A452A70"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Rat</w:t>
            </w:r>
          </w:p>
        </w:tc>
        <w:tc>
          <w:tcPr>
            <w:tcW w:w="727" w:type="pct"/>
            <w:shd w:val="clear" w:color="auto" w:fill="auto"/>
            <w:tcMar>
              <w:top w:w="12" w:type="dxa"/>
              <w:left w:w="87" w:type="dxa"/>
              <w:bottom w:w="0" w:type="dxa"/>
              <w:right w:w="87" w:type="dxa"/>
            </w:tcMar>
            <w:vAlign w:val="center"/>
            <w:hideMark/>
          </w:tcPr>
          <w:p w14:paraId="6A79CD99"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EVLP</w:t>
            </w:r>
          </w:p>
        </w:tc>
        <w:tc>
          <w:tcPr>
            <w:tcW w:w="403" w:type="pct"/>
            <w:shd w:val="clear" w:color="auto" w:fill="auto"/>
            <w:tcMar>
              <w:top w:w="12" w:type="dxa"/>
              <w:left w:w="87" w:type="dxa"/>
              <w:bottom w:w="0" w:type="dxa"/>
              <w:right w:w="87" w:type="dxa"/>
            </w:tcMar>
            <w:vAlign w:val="center"/>
            <w:hideMark/>
          </w:tcPr>
          <w:p w14:paraId="5DD14849"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6</w:t>
            </w:r>
          </w:p>
        </w:tc>
        <w:tc>
          <w:tcPr>
            <w:tcW w:w="492" w:type="pct"/>
            <w:shd w:val="clear" w:color="auto" w:fill="auto"/>
            <w:tcMar>
              <w:top w:w="12" w:type="dxa"/>
              <w:left w:w="87" w:type="dxa"/>
              <w:bottom w:w="0" w:type="dxa"/>
              <w:right w:w="87" w:type="dxa"/>
            </w:tcMar>
            <w:vAlign w:val="center"/>
            <w:hideMark/>
          </w:tcPr>
          <w:p w14:paraId="40CF1354"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4</w:t>
            </w:r>
          </w:p>
        </w:tc>
        <w:tc>
          <w:tcPr>
            <w:tcW w:w="755" w:type="pct"/>
            <w:shd w:val="clear" w:color="auto" w:fill="auto"/>
            <w:tcMar>
              <w:top w:w="12" w:type="dxa"/>
              <w:left w:w="87" w:type="dxa"/>
              <w:bottom w:w="0" w:type="dxa"/>
              <w:right w:w="87" w:type="dxa"/>
            </w:tcMar>
            <w:hideMark/>
          </w:tcPr>
          <w:p w14:paraId="1A7F12E4" w14:textId="77777777" w:rsid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lang w:val="el-GR"/>
              </w:rPr>
              <w:t>10 μ</w:t>
            </w:r>
            <w:r w:rsidR="00BD366F">
              <w:rPr>
                <w:rFonts w:ascii="Book Antiqua" w:hAnsi="Book Antiqua"/>
                <w:color w:val="000000" w:themeColor="text1"/>
              </w:rPr>
              <w:t>mol/L</w:t>
            </w:r>
            <w:r w:rsidRPr="00BD366F">
              <w:rPr>
                <w:rFonts w:ascii="Book Antiqua" w:hAnsi="Book Antiqua"/>
                <w:color w:val="000000" w:themeColor="text1"/>
              </w:rPr>
              <w:t xml:space="preserve"> determined to be optimal concentration in an </w:t>
            </w:r>
            <w:r w:rsidRPr="00BD366F">
              <w:rPr>
                <w:rFonts w:ascii="Book Antiqua" w:hAnsi="Book Antiqua"/>
                <w:i/>
                <w:iCs/>
                <w:color w:val="000000" w:themeColor="text1"/>
              </w:rPr>
              <w:t xml:space="preserve">in vitro </w:t>
            </w:r>
            <w:r w:rsidRPr="00BD366F">
              <w:rPr>
                <w:rFonts w:ascii="Book Antiqua" w:hAnsi="Book Antiqua"/>
                <w:color w:val="000000" w:themeColor="text1"/>
              </w:rPr>
              <w:t>model:</w:t>
            </w:r>
          </w:p>
          <w:p w14:paraId="63254C30" w14:textId="59422F58"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 xml:space="preserve">Lower ALT </w:t>
            </w:r>
            <w:r w:rsidR="00BD366F">
              <w:rPr>
                <w:rFonts w:ascii="Book Antiqua" w:hAnsi="Book Antiqua"/>
                <w:color w:val="000000" w:themeColor="text1"/>
              </w:rPr>
              <w:t>and</w:t>
            </w:r>
            <w:r w:rsidRPr="00BD366F">
              <w:rPr>
                <w:rFonts w:ascii="Book Antiqua" w:hAnsi="Book Antiqua"/>
                <w:color w:val="000000" w:themeColor="text1"/>
              </w:rPr>
              <w:t xml:space="preserve"> MDA; better preservation of structural architecture; decreased caspase-3 </w:t>
            </w:r>
            <w:r w:rsidRPr="00BD366F">
              <w:rPr>
                <w:rFonts w:ascii="Book Antiqua" w:hAnsi="Book Antiqua"/>
                <w:color w:val="000000" w:themeColor="text1"/>
              </w:rPr>
              <w:lastRenderedPageBreak/>
              <w:t xml:space="preserve">expression; decreased TUNEL staining; decreased phosphorylation of p38 </w:t>
            </w:r>
            <w:r w:rsidR="00BD366F">
              <w:rPr>
                <w:rFonts w:ascii="Book Antiqua" w:hAnsi="Book Antiqua"/>
                <w:color w:val="000000" w:themeColor="text1"/>
              </w:rPr>
              <w:t>and</w:t>
            </w:r>
            <w:r w:rsidRPr="00BD366F">
              <w:rPr>
                <w:rFonts w:ascii="Book Antiqua" w:hAnsi="Book Antiqua"/>
                <w:color w:val="000000" w:themeColor="text1"/>
              </w:rPr>
              <w:t xml:space="preserve"> JNK; increased expression of p-Akt, PI3K, p-Bad </w:t>
            </w:r>
            <w:r w:rsidR="00BD366F">
              <w:rPr>
                <w:rFonts w:ascii="Book Antiqua" w:hAnsi="Book Antiqua"/>
                <w:color w:val="000000" w:themeColor="text1"/>
              </w:rPr>
              <w:t>and</w:t>
            </w:r>
            <w:r w:rsidRPr="00BD366F">
              <w:rPr>
                <w:rFonts w:ascii="Book Antiqua" w:hAnsi="Book Antiqua"/>
                <w:color w:val="000000" w:themeColor="text1"/>
              </w:rPr>
              <w:t xml:space="preserve"> Bcl-2</w:t>
            </w:r>
          </w:p>
        </w:tc>
      </w:tr>
      <w:tr w:rsidR="00BD366F" w:rsidRPr="00BD366F" w14:paraId="57DB6806" w14:textId="77777777" w:rsidTr="00ED37E1">
        <w:trPr>
          <w:trHeight w:val="1576"/>
        </w:trPr>
        <w:tc>
          <w:tcPr>
            <w:tcW w:w="597" w:type="pct"/>
            <w:shd w:val="clear" w:color="auto" w:fill="auto"/>
            <w:tcMar>
              <w:top w:w="12" w:type="dxa"/>
              <w:left w:w="87" w:type="dxa"/>
              <w:bottom w:w="0" w:type="dxa"/>
              <w:right w:w="87" w:type="dxa"/>
            </w:tcMar>
            <w:vAlign w:val="center"/>
            <w:hideMark/>
          </w:tcPr>
          <w:p w14:paraId="048DB09E" w14:textId="7C39DD83"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lastRenderedPageBreak/>
              <w:t xml:space="preserve">Yu </w:t>
            </w:r>
            <w:r w:rsidRPr="00BD366F">
              <w:rPr>
                <w:rFonts w:ascii="Book Antiqua" w:hAnsi="Book Antiqua"/>
                <w:i/>
                <w:iCs/>
                <w:color w:val="000000" w:themeColor="text1"/>
              </w:rPr>
              <w:t xml:space="preserve">et </w:t>
            </w:r>
            <w:proofErr w:type="gramStart"/>
            <w:r w:rsidRPr="00BD366F">
              <w:rPr>
                <w:rFonts w:ascii="Book Antiqua" w:hAnsi="Book Antiqua"/>
                <w:i/>
                <w:iCs/>
                <w:color w:val="000000" w:themeColor="text1"/>
              </w:rPr>
              <w:t>al</w:t>
            </w:r>
            <w:r w:rsidR="00BD366F" w:rsidRPr="00BD366F">
              <w:rPr>
                <w:rFonts w:ascii="Book Antiqua" w:hAnsi="Book Antiqua"/>
                <w:color w:val="000000" w:themeColor="text1"/>
                <w:vertAlign w:val="superscript"/>
              </w:rPr>
              <w:t>[</w:t>
            </w:r>
            <w:proofErr w:type="gramEnd"/>
            <w:r w:rsidR="00BD366F" w:rsidRPr="00BD366F">
              <w:rPr>
                <w:rFonts w:ascii="Book Antiqua" w:hAnsi="Book Antiqua"/>
                <w:color w:val="000000" w:themeColor="text1"/>
                <w:vertAlign w:val="superscript"/>
              </w:rPr>
              <w:t>67]</w:t>
            </w:r>
            <w:r w:rsidR="00BD366F">
              <w:rPr>
                <w:rFonts w:ascii="Book Antiqua" w:hAnsi="Book Antiqua"/>
                <w:color w:val="000000" w:themeColor="text1"/>
              </w:rPr>
              <w:t xml:space="preserve">, </w:t>
            </w:r>
            <w:r w:rsidRPr="00BD366F">
              <w:rPr>
                <w:rFonts w:ascii="Book Antiqua" w:hAnsi="Book Antiqua"/>
                <w:color w:val="000000" w:themeColor="text1"/>
              </w:rPr>
              <w:t xml:space="preserve">2019 </w:t>
            </w:r>
          </w:p>
        </w:tc>
        <w:tc>
          <w:tcPr>
            <w:tcW w:w="492" w:type="pct"/>
            <w:shd w:val="clear" w:color="auto" w:fill="auto"/>
            <w:tcMar>
              <w:top w:w="12" w:type="dxa"/>
              <w:left w:w="87" w:type="dxa"/>
              <w:bottom w:w="0" w:type="dxa"/>
              <w:right w:w="87" w:type="dxa"/>
            </w:tcMar>
            <w:vAlign w:val="center"/>
            <w:hideMark/>
          </w:tcPr>
          <w:p w14:paraId="4ABD5A2A"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HMP</w:t>
            </w:r>
          </w:p>
        </w:tc>
        <w:tc>
          <w:tcPr>
            <w:tcW w:w="690" w:type="pct"/>
            <w:shd w:val="clear" w:color="auto" w:fill="auto"/>
            <w:tcMar>
              <w:top w:w="12" w:type="dxa"/>
              <w:left w:w="87" w:type="dxa"/>
              <w:bottom w:w="0" w:type="dxa"/>
              <w:right w:w="87" w:type="dxa"/>
            </w:tcMar>
            <w:vAlign w:val="center"/>
            <w:hideMark/>
          </w:tcPr>
          <w:p w14:paraId="5D38E302"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NLRP3 Inflammasome Inhibitor mcc950</w:t>
            </w:r>
          </w:p>
        </w:tc>
        <w:tc>
          <w:tcPr>
            <w:tcW w:w="443" w:type="pct"/>
            <w:shd w:val="clear" w:color="auto" w:fill="auto"/>
            <w:tcMar>
              <w:top w:w="12" w:type="dxa"/>
              <w:left w:w="87" w:type="dxa"/>
              <w:bottom w:w="0" w:type="dxa"/>
              <w:right w:w="87" w:type="dxa"/>
            </w:tcMar>
            <w:vAlign w:val="center"/>
            <w:hideMark/>
          </w:tcPr>
          <w:p w14:paraId="6A69B730"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IRI</w:t>
            </w:r>
          </w:p>
        </w:tc>
        <w:tc>
          <w:tcPr>
            <w:tcW w:w="403" w:type="pct"/>
            <w:shd w:val="clear" w:color="auto" w:fill="auto"/>
            <w:tcMar>
              <w:top w:w="12" w:type="dxa"/>
              <w:left w:w="87" w:type="dxa"/>
              <w:bottom w:w="0" w:type="dxa"/>
              <w:right w:w="87" w:type="dxa"/>
            </w:tcMar>
            <w:vAlign w:val="center"/>
            <w:hideMark/>
          </w:tcPr>
          <w:p w14:paraId="74A5A91E"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Pig</w:t>
            </w:r>
          </w:p>
        </w:tc>
        <w:tc>
          <w:tcPr>
            <w:tcW w:w="727" w:type="pct"/>
            <w:shd w:val="clear" w:color="auto" w:fill="auto"/>
            <w:tcMar>
              <w:top w:w="12" w:type="dxa"/>
              <w:left w:w="87" w:type="dxa"/>
              <w:bottom w:w="0" w:type="dxa"/>
              <w:right w:w="87" w:type="dxa"/>
            </w:tcMar>
            <w:vAlign w:val="center"/>
            <w:hideMark/>
          </w:tcPr>
          <w:p w14:paraId="1255C755" w14:textId="2EC9837B"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Transplantation</w:t>
            </w:r>
          </w:p>
        </w:tc>
        <w:tc>
          <w:tcPr>
            <w:tcW w:w="403" w:type="pct"/>
            <w:shd w:val="clear" w:color="auto" w:fill="auto"/>
            <w:tcMar>
              <w:top w:w="12" w:type="dxa"/>
              <w:left w:w="87" w:type="dxa"/>
              <w:bottom w:w="0" w:type="dxa"/>
              <w:right w:w="87" w:type="dxa"/>
            </w:tcMar>
            <w:vAlign w:val="center"/>
            <w:hideMark/>
          </w:tcPr>
          <w:p w14:paraId="7FCCBCDA"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6</w:t>
            </w:r>
          </w:p>
        </w:tc>
        <w:tc>
          <w:tcPr>
            <w:tcW w:w="492" w:type="pct"/>
            <w:shd w:val="clear" w:color="auto" w:fill="auto"/>
            <w:tcMar>
              <w:top w:w="12" w:type="dxa"/>
              <w:left w:w="87" w:type="dxa"/>
              <w:bottom w:w="0" w:type="dxa"/>
              <w:right w:w="87" w:type="dxa"/>
            </w:tcMar>
            <w:vAlign w:val="center"/>
            <w:hideMark/>
          </w:tcPr>
          <w:p w14:paraId="6C75E124"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2</w:t>
            </w:r>
          </w:p>
        </w:tc>
        <w:tc>
          <w:tcPr>
            <w:tcW w:w="755" w:type="pct"/>
            <w:shd w:val="clear" w:color="auto" w:fill="auto"/>
            <w:tcMar>
              <w:top w:w="12" w:type="dxa"/>
              <w:left w:w="87" w:type="dxa"/>
              <w:bottom w:w="0" w:type="dxa"/>
              <w:right w:w="87" w:type="dxa"/>
            </w:tcMar>
            <w:hideMark/>
          </w:tcPr>
          <w:p w14:paraId="014B1C4A"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 xml:space="preserve">All reduced in HMP-postop group with added mcc950 in perfusate and IV administration of mcc950 </w:t>
            </w:r>
          </w:p>
          <w:p w14:paraId="39890040" w14:textId="77777777" w:rsidR="00033C6D" w:rsidRPr="00BD366F" w:rsidRDefault="00033C6D"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t>After transplantation: TNF</w:t>
            </w:r>
            <w:r w:rsidRPr="00BD366F">
              <w:rPr>
                <w:rFonts w:ascii="Book Antiqua" w:hAnsi="Book Antiqua"/>
                <w:b/>
                <w:bCs/>
                <w:color w:val="000000" w:themeColor="text1"/>
              </w:rPr>
              <w:t>-</w:t>
            </w:r>
            <w:r w:rsidRPr="00BD366F">
              <w:rPr>
                <w:rFonts w:ascii="Book Antiqua" w:hAnsi="Book Antiqua"/>
                <w:color w:val="000000" w:themeColor="text1"/>
                <w:lang w:val="el-GR"/>
              </w:rPr>
              <w:lastRenderedPageBreak/>
              <w:t xml:space="preserve">α, </w:t>
            </w:r>
            <w:r w:rsidRPr="00BD366F">
              <w:rPr>
                <w:rFonts w:ascii="Book Antiqua" w:hAnsi="Book Antiqua"/>
                <w:color w:val="000000" w:themeColor="text1"/>
              </w:rPr>
              <w:t>IL-1</w:t>
            </w:r>
            <w:r w:rsidRPr="00BD366F">
              <w:rPr>
                <w:rFonts w:ascii="Book Antiqua" w:hAnsi="Book Antiqua"/>
                <w:color w:val="000000" w:themeColor="text1"/>
                <w:lang w:val="el-GR"/>
              </w:rPr>
              <w:t>β, β-</w:t>
            </w:r>
            <w:r w:rsidRPr="00BD366F">
              <w:rPr>
                <w:rFonts w:ascii="Book Antiqua" w:hAnsi="Book Antiqua"/>
                <w:color w:val="000000" w:themeColor="text1"/>
              </w:rPr>
              <w:t xml:space="preserve">galactosidase, post-reperfusion serum ALT and AST, MDA, apoptosis staining, caspase-1 levels </w:t>
            </w:r>
          </w:p>
        </w:tc>
      </w:tr>
    </w:tbl>
    <w:p w14:paraId="3D815AC3" w14:textId="51964DBC" w:rsidR="00033C6D" w:rsidRPr="003E445C" w:rsidRDefault="00BD366F" w:rsidP="00BB1D25">
      <w:pPr>
        <w:adjustRightInd w:val="0"/>
        <w:snapToGrid w:val="0"/>
        <w:spacing w:line="360" w:lineRule="auto"/>
        <w:jc w:val="both"/>
        <w:rPr>
          <w:rFonts w:ascii="Book Antiqua" w:hAnsi="Book Antiqua"/>
          <w:color w:val="000000" w:themeColor="text1"/>
        </w:rPr>
      </w:pPr>
      <w:r w:rsidRPr="00BD366F">
        <w:rPr>
          <w:rFonts w:ascii="Book Antiqua" w:hAnsi="Book Antiqua"/>
          <w:color w:val="000000" w:themeColor="text1"/>
        </w:rPr>
        <w:lastRenderedPageBreak/>
        <w:t xml:space="preserve">SNMP: </w:t>
      </w:r>
      <w:proofErr w:type="spellStart"/>
      <w:r>
        <w:rPr>
          <w:rFonts w:ascii="Book Antiqua" w:hAnsi="Book Antiqua"/>
          <w:color w:val="000000" w:themeColor="text1"/>
        </w:rPr>
        <w:t>S</w:t>
      </w:r>
      <w:r w:rsidRPr="00BD366F">
        <w:rPr>
          <w:rFonts w:ascii="Book Antiqua" w:hAnsi="Book Antiqua"/>
          <w:color w:val="000000" w:themeColor="text1"/>
        </w:rPr>
        <w:t>ubnormothermic</w:t>
      </w:r>
      <w:proofErr w:type="spellEnd"/>
      <w:r w:rsidRPr="00BD366F">
        <w:rPr>
          <w:rFonts w:ascii="Book Antiqua" w:hAnsi="Book Antiqua"/>
          <w:color w:val="000000" w:themeColor="text1"/>
        </w:rPr>
        <w:t xml:space="preserve"> machine perfusion; NMP: </w:t>
      </w:r>
      <w:r>
        <w:rPr>
          <w:rFonts w:ascii="Book Antiqua" w:hAnsi="Book Antiqua"/>
          <w:color w:val="000000" w:themeColor="text1"/>
        </w:rPr>
        <w:t>N</w:t>
      </w:r>
      <w:r w:rsidRPr="00BD366F">
        <w:rPr>
          <w:rFonts w:ascii="Book Antiqua" w:hAnsi="Book Antiqua"/>
          <w:color w:val="000000" w:themeColor="text1"/>
        </w:rPr>
        <w:t xml:space="preserve">ormothermic machine perfusion; HMP: </w:t>
      </w:r>
      <w:r>
        <w:rPr>
          <w:rFonts w:ascii="Book Antiqua" w:hAnsi="Book Antiqua"/>
          <w:color w:val="000000" w:themeColor="text1"/>
        </w:rPr>
        <w:t>H</w:t>
      </w:r>
      <w:r w:rsidRPr="00BD366F">
        <w:rPr>
          <w:rFonts w:ascii="Book Antiqua" w:hAnsi="Book Antiqua"/>
          <w:color w:val="000000" w:themeColor="text1"/>
        </w:rPr>
        <w:t xml:space="preserve">ypothermic machine perfusion; IRI: </w:t>
      </w:r>
      <w:r>
        <w:rPr>
          <w:rFonts w:ascii="Book Antiqua" w:hAnsi="Book Antiqua"/>
          <w:color w:val="000000" w:themeColor="text1"/>
        </w:rPr>
        <w:t>I</w:t>
      </w:r>
      <w:r w:rsidRPr="00BD366F">
        <w:rPr>
          <w:rFonts w:ascii="Book Antiqua" w:hAnsi="Book Antiqua"/>
          <w:color w:val="000000" w:themeColor="text1"/>
        </w:rPr>
        <w:t xml:space="preserve">schemia-reperfusion injury; EVLP: </w:t>
      </w:r>
      <w:r w:rsidRPr="00BD366F">
        <w:rPr>
          <w:rFonts w:ascii="Book Antiqua" w:hAnsi="Book Antiqua"/>
          <w:i/>
          <w:iCs/>
          <w:color w:val="000000" w:themeColor="text1"/>
        </w:rPr>
        <w:t>Ex vivo</w:t>
      </w:r>
      <w:r w:rsidRPr="00BD366F">
        <w:rPr>
          <w:rFonts w:ascii="Book Antiqua" w:hAnsi="Book Antiqua"/>
          <w:color w:val="000000" w:themeColor="text1"/>
        </w:rPr>
        <w:t xml:space="preserve"> liver perfusion; AST: </w:t>
      </w:r>
      <w:r>
        <w:rPr>
          <w:rFonts w:ascii="Book Antiqua" w:hAnsi="Book Antiqua"/>
          <w:color w:val="000000" w:themeColor="text1"/>
        </w:rPr>
        <w:t>A</w:t>
      </w:r>
      <w:r w:rsidRPr="00BD366F">
        <w:rPr>
          <w:rFonts w:ascii="Book Antiqua" w:hAnsi="Book Antiqua"/>
          <w:color w:val="000000" w:themeColor="text1"/>
        </w:rPr>
        <w:t xml:space="preserve">spartate aminotransferase; HA: </w:t>
      </w:r>
      <w:r>
        <w:rPr>
          <w:rFonts w:ascii="Book Antiqua" w:hAnsi="Book Antiqua"/>
          <w:color w:val="000000" w:themeColor="text1"/>
        </w:rPr>
        <w:t>H</w:t>
      </w:r>
      <w:r w:rsidRPr="00BD366F">
        <w:rPr>
          <w:rFonts w:ascii="Book Antiqua" w:hAnsi="Book Antiqua"/>
          <w:color w:val="000000" w:themeColor="text1"/>
        </w:rPr>
        <w:t xml:space="preserve">yaluronic acid; ALP: </w:t>
      </w:r>
      <w:r>
        <w:rPr>
          <w:rFonts w:ascii="Book Antiqua" w:hAnsi="Book Antiqua"/>
          <w:color w:val="000000" w:themeColor="text1"/>
        </w:rPr>
        <w:t>A</w:t>
      </w:r>
      <w:r w:rsidRPr="00BD366F">
        <w:rPr>
          <w:rFonts w:ascii="Book Antiqua" w:hAnsi="Book Antiqua"/>
          <w:color w:val="000000" w:themeColor="text1"/>
        </w:rPr>
        <w:t xml:space="preserve">lkaline phosphatase; HLSC-EV: Human liver stem cells-derived extracellular vesicles; LDH: </w:t>
      </w:r>
      <w:r>
        <w:rPr>
          <w:rFonts w:ascii="Book Antiqua" w:hAnsi="Book Antiqua"/>
          <w:color w:val="000000" w:themeColor="text1"/>
        </w:rPr>
        <w:t>L</w:t>
      </w:r>
      <w:r w:rsidRPr="00BD366F">
        <w:rPr>
          <w:rFonts w:ascii="Book Antiqua" w:hAnsi="Book Antiqua"/>
          <w:color w:val="000000" w:themeColor="text1"/>
        </w:rPr>
        <w:t xml:space="preserve">actate dehydrogenase; ALT: </w:t>
      </w:r>
      <w:r>
        <w:rPr>
          <w:rFonts w:ascii="Book Antiqua" w:hAnsi="Book Antiqua"/>
          <w:color w:val="000000" w:themeColor="text1"/>
        </w:rPr>
        <w:t>A</w:t>
      </w:r>
      <w:r w:rsidRPr="00BD366F">
        <w:rPr>
          <w:rFonts w:ascii="Book Antiqua" w:hAnsi="Book Antiqua"/>
          <w:color w:val="000000" w:themeColor="text1"/>
        </w:rPr>
        <w:t xml:space="preserve">lanine aminotransferase; MDA: </w:t>
      </w:r>
      <w:r>
        <w:rPr>
          <w:rFonts w:ascii="Book Antiqua" w:hAnsi="Book Antiqua"/>
          <w:color w:val="000000" w:themeColor="text1"/>
        </w:rPr>
        <w:t>M</w:t>
      </w:r>
      <w:r w:rsidRPr="00BD366F">
        <w:rPr>
          <w:rFonts w:ascii="Book Antiqua" w:hAnsi="Book Antiqua"/>
          <w:color w:val="000000" w:themeColor="text1"/>
        </w:rPr>
        <w:t xml:space="preserve">alondialdehyde; IV: </w:t>
      </w:r>
      <w:r>
        <w:rPr>
          <w:rFonts w:ascii="Book Antiqua" w:hAnsi="Book Antiqua"/>
          <w:color w:val="000000" w:themeColor="text1"/>
        </w:rPr>
        <w:t>I</w:t>
      </w:r>
      <w:r w:rsidRPr="00BD366F">
        <w:rPr>
          <w:rFonts w:ascii="Book Antiqua" w:hAnsi="Book Antiqua"/>
          <w:color w:val="000000" w:themeColor="text1"/>
        </w:rPr>
        <w:t>ntravenous</w:t>
      </w:r>
      <w:r>
        <w:rPr>
          <w:rFonts w:ascii="Book Antiqua" w:hAnsi="Book Antiqua"/>
          <w:color w:val="000000" w:themeColor="text1"/>
        </w:rPr>
        <w:t>.</w:t>
      </w:r>
    </w:p>
    <w:p w14:paraId="25ECA98F" w14:textId="77777777" w:rsidR="00BD366F" w:rsidRDefault="00BD366F">
      <w:pPr>
        <w:rPr>
          <w:rFonts w:ascii="Book Antiqua" w:hAnsi="Book Antiqua"/>
          <w:b/>
          <w:bCs/>
          <w:color w:val="000000" w:themeColor="text1"/>
        </w:rPr>
      </w:pPr>
      <w:r>
        <w:rPr>
          <w:rFonts w:ascii="Book Antiqua" w:hAnsi="Book Antiqua"/>
          <w:b/>
          <w:bCs/>
          <w:color w:val="000000" w:themeColor="text1"/>
        </w:rPr>
        <w:br w:type="page"/>
      </w:r>
    </w:p>
    <w:p w14:paraId="10A41147" w14:textId="7632ABDE" w:rsidR="00033C6D" w:rsidRPr="003E445C" w:rsidRDefault="00BD366F"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lastRenderedPageBreak/>
        <w:t>Table 3 Summary of proposed advantages and limitations of liver machine perfusion therapeutics</w:t>
      </w:r>
    </w:p>
    <w:tbl>
      <w:tblPr>
        <w:tblW w:w="5011" w:type="pct"/>
        <w:tblInd w:w="-10" w:type="dxa"/>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1718"/>
        <w:gridCol w:w="3278"/>
        <w:gridCol w:w="4385"/>
      </w:tblGrid>
      <w:tr w:rsidR="00033C6D" w:rsidRPr="003E445C" w14:paraId="4F2CB70E" w14:textId="77777777" w:rsidTr="00000C24">
        <w:trPr>
          <w:trHeight w:val="241"/>
        </w:trPr>
        <w:tc>
          <w:tcPr>
            <w:tcW w:w="916" w:type="pct"/>
            <w:tcBorders>
              <w:top w:val="single" w:sz="8" w:space="0" w:color="000000"/>
              <w:bottom w:val="single" w:sz="8" w:space="0" w:color="000000"/>
            </w:tcBorders>
            <w:shd w:val="clear" w:color="auto" w:fill="auto"/>
            <w:tcMar>
              <w:top w:w="9" w:type="dxa"/>
              <w:left w:w="66" w:type="dxa"/>
              <w:bottom w:w="0" w:type="dxa"/>
              <w:right w:w="66" w:type="dxa"/>
            </w:tcMar>
            <w:hideMark/>
          </w:tcPr>
          <w:p w14:paraId="1BB2F8D1"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Therapeutic</w:t>
            </w:r>
          </w:p>
        </w:tc>
        <w:tc>
          <w:tcPr>
            <w:tcW w:w="1747" w:type="pct"/>
            <w:tcBorders>
              <w:top w:val="single" w:sz="8" w:space="0" w:color="000000"/>
              <w:bottom w:val="single" w:sz="8" w:space="0" w:color="000000"/>
            </w:tcBorders>
            <w:shd w:val="clear" w:color="auto" w:fill="auto"/>
            <w:tcMar>
              <w:top w:w="9" w:type="dxa"/>
              <w:left w:w="66" w:type="dxa"/>
              <w:bottom w:w="0" w:type="dxa"/>
              <w:right w:w="66" w:type="dxa"/>
            </w:tcMar>
            <w:hideMark/>
          </w:tcPr>
          <w:p w14:paraId="3C001C81"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Advantages</w:t>
            </w:r>
          </w:p>
        </w:tc>
        <w:tc>
          <w:tcPr>
            <w:tcW w:w="2337" w:type="pct"/>
            <w:tcBorders>
              <w:top w:val="single" w:sz="8" w:space="0" w:color="000000"/>
              <w:bottom w:val="single" w:sz="8" w:space="0" w:color="000000"/>
            </w:tcBorders>
            <w:shd w:val="clear" w:color="auto" w:fill="auto"/>
            <w:tcMar>
              <w:top w:w="9" w:type="dxa"/>
              <w:left w:w="66" w:type="dxa"/>
              <w:bottom w:w="0" w:type="dxa"/>
              <w:right w:w="66" w:type="dxa"/>
            </w:tcMar>
            <w:hideMark/>
          </w:tcPr>
          <w:p w14:paraId="6B524BA4" w14:textId="4D28AE29"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b/>
                <w:bCs/>
                <w:color w:val="000000" w:themeColor="text1"/>
              </w:rPr>
              <w:t>Limitations/</w:t>
            </w:r>
            <w:r w:rsidR="00BD366F">
              <w:rPr>
                <w:rFonts w:ascii="Book Antiqua" w:hAnsi="Book Antiqua"/>
                <w:b/>
                <w:bCs/>
                <w:color w:val="000000" w:themeColor="text1"/>
              </w:rPr>
              <w:t>f</w:t>
            </w:r>
            <w:r w:rsidRPr="003E445C">
              <w:rPr>
                <w:rFonts w:ascii="Book Antiqua" w:hAnsi="Book Antiqua"/>
                <w:b/>
                <w:bCs/>
                <w:color w:val="000000" w:themeColor="text1"/>
              </w:rPr>
              <w:t xml:space="preserve">uture </w:t>
            </w:r>
            <w:r w:rsidR="00BD366F">
              <w:rPr>
                <w:rFonts w:ascii="Book Antiqua" w:hAnsi="Book Antiqua"/>
                <w:b/>
                <w:bCs/>
                <w:color w:val="000000" w:themeColor="text1"/>
              </w:rPr>
              <w:t>c</w:t>
            </w:r>
            <w:r w:rsidRPr="003E445C">
              <w:rPr>
                <w:rFonts w:ascii="Book Antiqua" w:hAnsi="Book Antiqua"/>
                <w:b/>
                <w:bCs/>
                <w:color w:val="000000" w:themeColor="text1"/>
              </w:rPr>
              <w:t>onsiderations</w:t>
            </w:r>
          </w:p>
        </w:tc>
      </w:tr>
      <w:tr w:rsidR="00033C6D" w:rsidRPr="003E445C" w14:paraId="210BCB54" w14:textId="77777777" w:rsidTr="00000C24">
        <w:trPr>
          <w:trHeight w:val="1396"/>
        </w:trPr>
        <w:tc>
          <w:tcPr>
            <w:tcW w:w="916" w:type="pct"/>
            <w:tcBorders>
              <w:top w:val="single" w:sz="8" w:space="0" w:color="000000"/>
            </w:tcBorders>
            <w:shd w:val="clear" w:color="auto" w:fill="auto"/>
            <w:tcMar>
              <w:top w:w="9" w:type="dxa"/>
              <w:left w:w="66" w:type="dxa"/>
              <w:bottom w:w="0" w:type="dxa"/>
              <w:right w:w="66" w:type="dxa"/>
            </w:tcMar>
            <w:hideMark/>
          </w:tcPr>
          <w:p w14:paraId="01778442" w14:textId="674D8C8B"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RNAi </w:t>
            </w:r>
            <w:r w:rsidR="00BD366F">
              <w:rPr>
                <w:rFonts w:ascii="Book Antiqua" w:hAnsi="Book Antiqua"/>
                <w:color w:val="000000" w:themeColor="text1"/>
              </w:rPr>
              <w:t>p</w:t>
            </w:r>
            <w:r w:rsidRPr="003E445C">
              <w:rPr>
                <w:rFonts w:ascii="Book Antiqua" w:hAnsi="Book Antiqua"/>
                <w:color w:val="000000" w:themeColor="text1"/>
              </w:rPr>
              <w:t>athway</w:t>
            </w:r>
          </w:p>
        </w:tc>
        <w:tc>
          <w:tcPr>
            <w:tcW w:w="1747" w:type="pct"/>
            <w:tcBorders>
              <w:top w:val="single" w:sz="8" w:space="0" w:color="000000"/>
            </w:tcBorders>
            <w:shd w:val="clear" w:color="auto" w:fill="auto"/>
            <w:tcMar>
              <w:top w:w="9" w:type="dxa"/>
              <w:left w:w="66" w:type="dxa"/>
              <w:bottom w:w="0" w:type="dxa"/>
              <w:right w:w="66" w:type="dxa"/>
            </w:tcMar>
            <w:hideMark/>
          </w:tcPr>
          <w:p w14:paraId="151AEB5E" w14:textId="77777777" w:rsidR="00BD366F"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Selectively targets and silences/degrades specific genes</w:t>
            </w:r>
          </w:p>
          <w:p w14:paraId="2B8C1860" w14:textId="44C430CB"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Mechanism of siRNA silencing pathway is generally understood</w:t>
            </w:r>
          </w:p>
          <w:p w14:paraId="388FF11E" w14:textId="3590A5B4"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Organ-specific uptake</w:t>
            </w:r>
          </w:p>
          <w:p w14:paraId="0521E85D" w14:textId="0931A896"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Permits imaging studies visualizing tissue uptake and distribution</w:t>
            </w:r>
          </w:p>
        </w:tc>
        <w:tc>
          <w:tcPr>
            <w:tcW w:w="2337" w:type="pct"/>
            <w:tcBorders>
              <w:top w:val="single" w:sz="8" w:space="0" w:color="000000"/>
            </w:tcBorders>
            <w:shd w:val="clear" w:color="auto" w:fill="auto"/>
            <w:tcMar>
              <w:top w:w="9" w:type="dxa"/>
              <w:left w:w="66" w:type="dxa"/>
              <w:bottom w:w="0" w:type="dxa"/>
              <w:right w:w="66" w:type="dxa"/>
            </w:tcMar>
            <w:hideMark/>
          </w:tcPr>
          <w:p w14:paraId="10B1F172" w14:textId="46F2D0B5"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Most beneficial/effective siRNA target against liver IRI in transplantation remains to be identified</w:t>
            </w:r>
          </w:p>
          <w:p w14:paraId="2A8D666B" w14:textId="0EDD2904"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Potential for administration of multiple siRNA constructs each with a different target</w:t>
            </w:r>
          </w:p>
          <w:p w14:paraId="0D9ED2DB"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Requires design of siRNA against target mRNA and validation of target silencing</w:t>
            </w:r>
          </w:p>
        </w:tc>
      </w:tr>
      <w:tr w:rsidR="00033C6D" w:rsidRPr="003E445C" w14:paraId="02AEC45B" w14:textId="77777777" w:rsidTr="00000C24">
        <w:trPr>
          <w:trHeight w:val="1974"/>
        </w:trPr>
        <w:tc>
          <w:tcPr>
            <w:tcW w:w="916" w:type="pct"/>
            <w:shd w:val="clear" w:color="auto" w:fill="auto"/>
            <w:tcMar>
              <w:top w:w="9" w:type="dxa"/>
              <w:left w:w="66" w:type="dxa"/>
              <w:bottom w:w="0" w:type="dxa"/>
              <w:right w:w="66" w:type="dxa"/>
            </w:tcMar>
            <w:hideMark/>
          </w:tcPr>
          <w:p w14:paraId="5C841457" w14:textId="7384BA21"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Defatting </w:t>
            </w:r>
            <w:r w:rsidR="00BD366F">
              <w:rPr>
                <w:rFonts w:ascii="Book Antiqua" w:hAnsi="Book Antiqua"/>
                <w:color w:val="000000" w:themeColor="text1"/>
              </w:rPr>
              <w:t>c</w:t>
            </w:r>
            <w:r w:rsidRPr="003E445C">
              <w:rPr>
                <w:rFonts w:ascii="Book Antiqua" w:hAnsi="Book Antiqua"/>
                <w:color w:val="000000" w:themeColor="text1"/>
              </w:rPr>
              <w:t>ocktails</w:t>
            </w:r>
          </w:p>
        </w:tc>
        <w:tc>
          <w:tcPr>
            <w:tcW w:w="1747" w:type="pct"/>
            <w:shd w:val="clear" w:color="auto" w:fill="auto"/>
            <w:tcMar>
              <w:top w:w="9" w:type="dxa"/>
              <w:left w:w="66" w:type="dxa"/>
              <w:bottom w:w="0" w:type="dxa"/>
              <w:right w:w="66" w:type="dxa"/>
            </w:tcMar>
            <w:hideMark/>
          </w:tcPr>
          <w:p w14:paraId="00A34AAE" w14:textId="77777777" w:rsidR="00BD366F"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Ability to restore liver function by defatting</w:t>
            </w:r>
          </w:p>
          <w:p w14:paraId="6250CCB3" w14:textId="1374B162"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Aimed at enhancing natural lipid metabolism </w:t>
            </w:r>
            <w:r w:rsidRPr="0085403C">
              <w:rPr>
                <w:rFonts w:ascii="Book Antiqua" w:hAnsi="Book Antiqua"/>
                <w:i/>
                <w:iCs/>
                <w:color w:val="000000" w:themeColor="text1"/>
              </w:rPr>
              <w:t>via</w:t>
            </w:r>
            <w:r w:rsidRPr="003E445C">
              <w:rPr>
                <w:rFonts w:ascii="Book Antiqua" w:hAnsi="Book Antiqua"/>
                <w:color w:val="000000" w:themeColor="text1"/>
              </w:rPr>
              <w:t xml:space="preserve"> lipid export, reduction of triglyceride levels, and stimulation of lipid oxidation and ketogenesis</w:t>
            </w:r>
          </w:p>
        </w:tc>
        <w:tc>
          <w:tcPr>
            <w:tcW w:w="2337" w:type="pct"/>
            <w:shd w:val="clear" w:color="auto" w:fill="auto"/>
            <w:tcMar>
              <w:top w:w="9" w:type="dxa"/>
              <w:left w:w="66" w:type="dxa"/>
              <w:bottom w:w="0" w:type="dxa"/>
              <w:right w:w="66" w:type="dxa"/>
            </w:tcMar>
            <w:hideMark/>
          </w:tcPr>
          <w:p w14:paraId="50C9DF58"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Steatotic livers are already predisposed to </w:t>
            </w:r>
            <w:proofErr w:type="gramStart"/>
            <w:r w:rsidRPr="003E445C">
              <w:rPr>
                <w:rFonts w:ascii="Book Antiqua" w:hAnsi="Book Antiqua"/>
                <w:color w:val="000000" w:themeColor="text1"/>
              </w:rPr>
              <w:t>IRI</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32]</w:t>
            </w:r>
          </w:p>
          <w:p w14:paraId="6B8A1785" w14:textId="7EC5AA9B"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Mechanisms of glucose and lipid control in liver remain poorly </w:t>
            </w:r>
            <w:proofErr w:type="gramStart"/>
            <w:r w:rsidRPr="003E445C">
              <w:rPr>
                <w:rFonts w:ascii="Book Antiqua" w:hAnsi="Book Antiqua"/>
                <w:color w:val="000000" w:themeColor="text1"/>
              </w:rPr>
              <w:t>defined</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69]</w:t>
            </w:r>
          </w:p>
          <w:p w14:paraId="2BB54061" w14:textId="002EF5E2"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Undefined consensus for quantifying degree of </w:t>
            </w:r>
            <w:proofErr w:type="gramStart"/>
            <w:r w:rsidRPr="003E445C">
              <w:rPr>
                <w:rFonts w:ascii="Book Antiqua" w:hAnsi="Book Antiqua"/>
                <w:color w:val="000000" w:themeColor="text1"/>
              </w:rPr>
              <w:t>steatosis</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70]</w:t>
            </w:r>
          </w:p>
          <w:p w14:paraId="637394D7" w14:textId="249B9AD2"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Need for perfusate exchange protocol as secreted triglycerides recirculate causing further increase in lipid </w:t>
            </w:r>
            <w:proofErr w:type="gramStart"/>
            <w:r w:rsidRPr="003E445C">
              <w:rPr>
                <w:rFonts w:ascii="Book Antiqua" w:hAnsi="Book Antiqua"/>
                <w:color w:val="000000" w:themeColor="text1"/>
              </w:rPr>
              <w:t>deposition</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47]</w:t>
            </w:r>
          </w:p>
          <w:p w14:paraId="6421E082" w14:textId="008F3B38"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Kinetics of defatting may surpass average timeframe of liver </w:t>
            </w:r>
            <w:proofErr w:type="gramStart"/>
            <w:r w:rsidRPr="003E445C">
              <w:rPr>
                <w:rFonts w:ascii="Book Antiqua" w:hAnsi="Book Antiqua"/>
                <w:color w:val="000000" w:themeColor="text1"/>
              </w:rPr>
              <w:t>transplantation</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48]</w:t>
            </w:r>
          </w:p>
        </w:tc>
      </w:tr>
      <w:tr w:rsidR="00033C6D" w:rsidRPr="003E445C" w14:paraId="0F1EE2EF" w14:textId="77777777" w:rsidTr="00000C24">
        <w:trPr>
          <w:trHeight w:val="946"/>
        </w:trPr>
        <w:tc>
          <w:tcPr>
            <w:tcW w:w="916" w:type="pct"/>
            <w:shd w:val="clear" w:color="auto" w:fill="auto"/>
            <w:tcMar>
              <w:top w:w="9" w:type="dxa"/>
              <w:left w:w="66" w:type="dxa"/>
              <w:bottom w:w="0" w:type="dxa"/>
              <w:right w:w="66" w:type="dxa"/>
            </w:tcMar>
            <w:hideMark/>
          </w:tcPr>
          <w:p w14:paraId="05AF8478"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Vasodilators</w:t>
            </w:r>
          </w:p>
        </w:tc>
        <w:tc>
          <w:tcPr>
            <w:tcW w:w="1747" w:type="pct"/>
            <w:shd w:val="clear" w:color="auto" w:fill="auto"/>
            <w:tcMar>
              <w:top w:w="9" w:type="dxa"/>
              <w:left w:w="66" w:type="dxa"/>
              <w:bottom w:w="0" w:type="dxa"/>
              <w:right w:w="66" w:type="dxa"/>
            </w:tcMar>
            <w:hideMark/>
          </w:tcPr>
          <w:p w14:paraId="3979A5EB"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Focused on improving intrinsic function of liver to improve blood flow </w:t>
            </w:r>
            <w:r w:rsidRPr="005360DC">
              <w:rPr>
                <w:rFonts w:ascii="Book Antiqua" w:hAnsi="Book Antiqua"/>
                <w:i/>
                <w:iCs/>
                <w:color w:val="000000" w:themeColor="text1"/>
              </w:rPr>
              <w:t>via</w:t>
            </w:r>
            <w:r w:rsidRPr="003E445C">
              <w:rPr>
                <w:rFonts w:ascii="Book Antiqua" w:hAnsi="Book Antiqua"/>
                <w:color w:val="000000" w:themeColor="text1"/>
              </w:rPr>
              <w:t xml:space="preserve"> </w:t>
            </w:r>
            <w:r w:rsidRPr="003E445C">
              <w:rPr>
                <w:rFonts w:ascii="Book Antiqua" w:hAnsi="Book Antiqua"/>
                <w:color w:val="000000" w:themeColor="text1"/>
              </w:rPr>
              <w:lastRenderedPageBreak/>
              <w:t>smooth muscle relaxation and vasodilation</w:t>
            </w:r>
          </w:p>
          <w:p w14:paraId="0ADF0D4B" w14:textId="11DF7570"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Act to increase arterial flow and decrease post-sinusoidal </w:t>
            </w:r>
            <w:proofErr w:type="gramStart"/>
            <w:r w:rsidRPr="003E445C">
              <w:rPr>
                <w:rFonts w:ascii="Book Antiqua" w:hAnsi="Book Antiqua"/>
                <w:color w:val="000000" w:themeColor="text1"/>
              </w:rPr>
              <w:t>resistance</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71]</w:t>
            </w:r>
          </w:p>
        </w:tc>
        <w:tc>
          <w:tcPr>
            <w:tcW w:w="2337" w:type="pct"/>
            <w:shd w:val="clear" w:color="auto" w:fill="auto"/>
            <w:tcMar>
              <w:top w:w="9" w:type="dxa"/>
              <w:left w:w="66" w:type="dxa"/>
              <w:bottom w:w="0" w:type="dxa"/>
              <w:right w:w="66" w:type="dxa"/>
            </w:tcMar>
            <w:hideMark/>
          </w:tcPr>
          <w:p w14:paraId="2A0DB423"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lastRenderedPageBreak/>
              <w:t xml:space="preserve">Effects of vasodilators in marginal grafts remains </w:t>
            </w:r>
            <w:proofErr w:type="gramStart"/>
            <w:r w:rsidRPr="003E445C">
              <w:rPr>
                <w:rFonts w:ascii="Book Antiqua" w:hAnsi="Book Antiqua"/>
                <w:color w:val="000000" w:themeColor="text1"/>
              </w:rPr>
              <w:t>unclear</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61]</w:t>
            </w:r>
          </w:p>
          <w:p w14:paraId="6AC47DE6" w14:textId="44A915F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lastRenderedPageBreak/>
              <w:t>Combination of agents does not allow for specific identification of most beneficial agent(s)</w:t>
            </w:r>
          </w:p>
        </w:tc>
      </w:tr>
      <w:tr w:rsidR="00033C6D" w:rsidRPr="003E445C" w14:paraId="042DCC30" w14:textId="77777777" w:rsidTr="00000C24">
        <w:trPr>
          <w:trHeight w:val="1011"/>
        </w:trPr>
        <w:tc>
          <w:tcPr>
            <w:tcW w:w="916" w:type="pct"/>
            <w:shd w:val="clear" w:color="auto" w:fill="auto"/>
            <w:tcMar>
              <w:top w:w="9" w:type="dxa"/>
              <w:left w:w="66" w:type="dxa"/>
              <w:bottom w:w="0" w:type="dxa"/>
              <w:right w:w="66" w:type="dxa"/>
            </w:tcMar>
            <w:hideMark/>
          </w:tcPr>
          <w:p w14:paraId="2EF4A066" w14:textId="6AA8307C" w:rsidR="00033C6D" w:rsidRPr="003E445C" w:rsidRDefault="00BD366F"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lastRenderedPageBreak/>
              <w:t>Anti-inflammatory agents</w:t>
            </w:r>
          </w:p>
        </w:tc>
        <w:tc>
          <w:tcPr>
            <w:tcW w:w="1747" w:type="pct"/>
            <w:shd w:val="clear" w:color="auto" w:fill="auto"/>
            <w:tcMar>
              <w:top w:w="9" w:type="dxa"/>
              <w:left w:w="66" w:type="dxa"/>
              <w:bottom w:w="0" w:type="dxa"/>
              <w:right w:w="66" w:type="dxa"/>
            </w:tcMar>
            <w:hideMark/>
          </w:tcPr>
          <w:p w14:paraId="79BA3E05" w14:textId="59C2A731"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Some agents also act as </w:t>
            </w:r>
            <w:proofErr w:type="gramStart"/>
            <w:r w:rsidRPr="003E445C">
              <w:rPr>
                <w:rFonts w:ascii="Book Antiqua" w:hAnsi="Book Antiqua"/>
                <w:color w:val="000000" w:themeColor="text1"/>
              </w:rPr>
              <w:t>vasodilators</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68,72,73]</w:t>
            </w:r>
          </w:p>
          <w:p w14:paraId="78EA4544" w14:textId="25BC86A0"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Act to scavenge free radicals to prevent </w:t>
            </w:r>
            <w:proofErr w:type="gramStart"/>
            <w:r w:rsidRPr="003E445C">
              <w:rPr>
                <w:rFonts w:ascii="Book Antiqua" w:hAnsi="Book Antiqua"/>
                <w:color w:val="000000" w:themeColor="text1"/>
              </w:rPr>
              <w:t>IRI</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74]</w:t>
            </w:r>
          </w:p>
          <w:p w14:paraId="4E7040DB" w14:textId="3D4DDE4C"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Ability to protect other cell types such as endothelial </w:t>
            </w:r>
            <w:proofErr w:type="gramStart"/>
            <w:r w:rsidRPr="003E445C">
              <w:rPr>
                <w:rFonts w:ascii="Book Antiqua" w:hAnsi="Book Antiqua"/>
                <w:color w:val="000000" w:themeColor="text1"/>
              </w:rPr>
              <w:t>cells</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75,76]</w:t>
            </w:r>
          </w:p>
        </w:tc>
        <w:tc>
          <w:tcPr>
            <w:tcW w:w="2337" w:type="pct"/>
            <w:shd w:val="clear" w:color="auto" w:fill="auto"/>
            <w:tcMar>
              <w:top w:w="9" w:type="dxa"/>
              <w:left w:w="66" w:type="dxa"/>
              <w:bottom w:w="0" w:type="dxa"/>
              <w:right w:w="66" w:type="dxa"/>
            </w:tcMar>
            <w:hideMark/>
          </w:tcPr>
          <w:p w14:paraId="4374F4D7"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Mechanisms of anti-inflammatory agents remains unexplored in context of </w:t>
            </w:r>
            <w:r w:rsidRPr="00BD366F">
              <w:rPr>
                <w:rFonts w:ascii="Book Antiqua" w:hAnsi="Book Antiqua"/>
                <w:i/>
                <w:iCs/>
                <w:color w:val="000000" w:themeColor="text1"/>
              </w:rPr>
              <w:t>ex vivo</w:t>
            </w:r>
            <w:r w:rsidRPr="003E445C">
              <w:rPr>
                <w:rFonts w:ascii="Book Antiqua" w:hAnsi="Book Antiqua"/>
                <w:color w:val="000000" w:themeColor="text1"/>
              </w:rPr>
              <w:t xml:space="preserve"> liver </w:t>
            </w:r>
            <w:proofErr w:type="gramStart"/>
            <w:r w:rsidRPr="003E445C">
              <w:rPr>
                <w:rFonts w:ascii="Book Antiqua" w:hAnsi="Book Antiqua"/>
                <w:color w:val="000000" w:themeColor="text1"/>
              </w:rPr>
              <w:t>perfusion</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9]</w:t>
            </w:r>
          </w:p>
          <w:p w14:paraId="78E1A96E" w14:textId="7FC363A4"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Combination of agents does not allow for determination of which specific agents were </w:t>
            </w:r>
            <w:proofErr w:type="gramStart"/>
            <w:r w:rsidRPr="003E445C">
              <w:rPr>
                <w:rFonts w:ascii="Book Antiqua" w:hAnsi="Book Antiqua"/>
                <w:color w:val="000000" w:themeColor="text1"/>
              </w:rPr>
              <w:t>beneficial</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9]</w:t>
            </w:r>
          </w:p>
        </w:tc>
      </w:tr>
      <w:tr w:rsidR="00033C6D" w:rsidRPr="003E445C" w14:paraId="47021513" w14:textId="77777777" w:rsidTr="00000C24">
        <w:trPr>
          <w:trHeight w:val="1396"/>
        </w:trPr>
        <w:tc>
          <w:tcPr>
            <w:tcW w:w="916" w:type="pct"/>
            <w:shd w:val="clear" w:color="auto" w:fill="auto"/>
            <w:tcMar>
              <w:top w:w="9" w:type="dxa"/>
              <w:left w:w="66" w:type="dxa"/>
              <w:bottom w:w="0" w:type="dxa"/>
              <w:right w:w="66" w:type="dxa"/>
            </w:tcMar>
            <w:hideMark/>
          </w:tcPr>
          <w:p w14:paraId="6BFEFE37"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HLSC-EV</w:t>
            </w:r>
          </w:p>
        </w:tc>
        <w:tc>
          <w:tcPr>
            <w:tcW w:w="1747" w:type="pct"/>
            <w:shd w:val="clear" w:color="auto" w:fill="auto"/>
            <w:tcMar>
              <w:top w:w="9" w:type="dxa"/>
              <w:left w:w="66" w:type="dxa"/>
              <w:bottom w:w="0" w:type="dxa"/>
              <w:right w:w="66" w:type="dxa"/>
            </w:tcMar>
            <w:hideMark/>
          </w:tcPr>
          <w:p w14:paraId="306B6756" w14:textId="05D29055"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Regenerative and hepatoprotective </w:t>
            </w:r>
            <w:proofErr w:type="gramStart"/>
            <w:r w:rsidRPr="003E445C">
              <w:rPr>
                <w:rFonts w:ascii="Book Antiqua" w:hAnsi="Book Antiqua"/>
                <w:color w:val="000000" w:themeColor="text1"/>
              </w:rPr>
              <w:t>properties</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77,78]</w:t>
            </w:r>
          </w:p>
          <w:p w14:paraId="236822B0" w14:textId="79F7B9C2"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Diverse differentiating </w:t>
            </w:r>
            <w:proofErr w:type="gramStart"/>
            <w:r w:rsidRPr="003E445C">
              <w:rPr>
                <w:rFonts w:ascii="Book Antiqua" w:hAnsi="Book Antiqua"/>
                <w:color w:val="000000" w:themeColor="text1"/>
              </w:rPr>
              <w:t>capabilities</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77]</w:t>
            </w:r>
          </w:p>
          <w:p w14:paraId="6D07889C" w14:textId="2F9E401D"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Contain mRNA and miRNA subsets that modulate activity of target </w:t>
            </w:r>
            <w:proofErr w:type="gramStart"/>
            <w:r w:rsidRPr="003E445C">
              <w:rPr>
                <w:rFonts w:ascii="Book Antiqua" w:hAnsi="Book Antiqua"/>
                <w:color w:val="000000" w:themeColor="text1"/>
              </w:rPr>
              <w:t>cells</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79]</w:t>
            </w:r>
          </w:p>
          <w:p w14:paraId="5510BE3C" w14:textId="650E5D18"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May serve as option for liver diseases without need for stem cells </w:t>
            </w:r>
            <w:proofErr w:type="gramStart"/>
            <w:r w:rsidRPr="003E445C">
              <w:rPr>
                <w:rFonts w:ascii="Book Antiqua" w:hAnsi="Book Antiqua"/>
                <w:color w:val="000000" w:themeColor="text1"/>
              </w:rPr>
              <w:t>transplantation</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65]</w:t>
            </w:r>
          </w:p>
        </w:tc>
        <w:tc>
          <w:tcPr>
            <w:tcW w:w="2337" w:type="pct"/>
            <w:shd w:val="clear" w:color="auto" w:fill="auto"/>
            <w:tcMar>
              <w:top w:w="9" w:type="dxa"/>
              <w:left w:w="66" w:type="dxa"/>
              <w:bottom w:w="0" w:type="dxa"/>
              <w:right w:w="66" w:type="dxa"/>
            </w:tcMar>
            <w:hideMark/>
          </w:tcPr>
          <w:p w14:paraId="7E5EDD7C"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Unknown mechanism of hypoxic </w:t>
            </w:r>
            <w:proofErr w:type="gramStart"/>
            <w:r w:rsidRPr="003E445C">
              <w:rPr>
                <w:rFonts w:ascii="Book Antiqua" w:hAnsi="Book Antiqua"/>
                <w:color w:val="000000" w:themeColor="text1"/>
              </w:rPr>
              <w:t>protection</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65]</w:t>
            </w:r>
          </w:p>
          <w:p w14:paraId="1863C826" w14:textId="73164346"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Timing of EV uptake during NMP currently </w:t>
            </w:r>
            <w:proofErr w:type="gramStart"/>
            <w:r w:rsidRPr="003E445C">
              <w:rPr>
                <w:rFonts w:ascii="Book Antiqua" w:hAnsi="Book Antiqua"/>
                <w:color w:val="000000" w:themeColor="text1"/>
              </w:rPr>
              <w:t>unknown</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65]</w:t>
            </w:r>
          </w:p>
        </w:tc>
      </w:tr>
      <w:tr w:rsidR="00033C6D" w:rsidRPr="003E445C" w14:paraId="67D92634" w14:textId="77777777" w:rsidTr="00000C24">
        <w:trPr>
          <w:trHeight w:val="1011"/>
        </w:trPr>
        <w:tc>
          <w:tcPr>
            <w:tcW w:w="916" w:type="pct"/>
            <w:shd w:val="clear" w:color="auto" w:fill="auto"/>
            <w:tcMar>
              <w:top w:w="9" w:type="dxa"/>
              <w:left w:w="66" w:type="dxa"/>
              <w:bottom w:w="0" w:type="dxa"/>
              <w:right w:w="66" w:type="dxa"/>
            </w:tcMar>
            <w:hideMark/>
          </w:tcPr>
          <w:p w14:paraId="35EF4761" w14:textId="72BE83A5"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lang w:val="el-GR"/>
              </w:rPr>
              <w:t>δ-</w:t>
            </w:r>
            <w:r w:rsidR="00BD366F" w:rsidRPr="003E445C">
              <w:rPr>
                <w:rFonts w:ascii="Book Antiqua" w:hAnsi="Book Antiqua"/>
                <w:color w:val="000000" w:themeColor="text1"/>
              </w:rPr>
              <w:t xml:space="preserve">opioid agonist </w:t>
            </w:r>
            <w:r w:rsidRPr="003E445C">
              <w:rPr>
                <w:rFonts w:ascii="Book Antiqua" w:hAnsi="Book Antiqua"/>
                <w:color w:val="000000" w:themeColor="text1"/>
              </w:rPr>
              <w:t>(Enkephalin)</w:t>
            </w:r>
          </w:p>
        </w:tc>
        <w:tc>
          <w:tcPr>
            <w:tcW w:w="1747" w:type="pct"/>
            <w:shd w:val="clear" w:color="auto" w:fill="auto"/>
            <w:tcMar>
              <w:top w:w="9" w:type="dxa"/>
              <w:left w:w="66" w:type="dxa"/>
              <w:bottom w:w="0" w:type="dxa"/>
              <w:right w:w="66" w:type="dxa"/>
            </w:tcMar>
            <w:hideMark/>
          </w:tcPr>
          <w:p w14:paraId="37922709"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Protects against oxidative </w:t>
            </w:r>
            <w:proofErr w:type="gramStart"/>
            <w:r w:rsidRPr="003E445C">
              <w:rPr>
                <w:rFonts w:ascii="Book Antiqua" w:hAnsi="Book Antiqua"/>
                <w:color w:val="000000" w:themeColor="text1"/>
              </w:rPr>
              <w:t>stress</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66]</w:t>
            </w:r>
          </w:p>
          <w:p w14:paraId="7CF05317" w14:textId="11CD3546"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Prevention of mitochondrial dysfunction </w:t>
            </w:r>
            <w:r w:rsidRPr="00BD366F">
              <w:rPr>
                <w:rFonts w:ascii="Book Antiqua" w:hAnsi="Book Antiqua"/>
                <w:i/>
                <w:iCs/>
                <w:color w:val="000000" w:themeColor="text1"/>
              </w:rPr>
              <w:t>via</w:t>
            </w:r>
            <w:r w:rsidRPr="003E445C">
              <w:rPr>
                <w:rFonts w:ascii="Book Antiqua" w:hAnsi="Book Antiqua"/>
                <w:color w:val="000000" w:themeColor="text1"/>
              </w:rPr>
              <w:t xml:space="preserve"> opioid receptor </w:t>
            </w:r>
            <w:proofErr w:type="gramStart"/>
            <w:r w:rsidRPr="003E445C">
              <w:rPr>
                <w:rFonts w:ascii="Book Antiqua" w:hAnsi="Book Antiqua"/>
                <w:color w:val="000000" w:themeColor="text1"/>
              </w:rPr>
              <w:t>signaling</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66]</w:t>
            </w:r>
          </w:p>
          <w:p w14:paraId="2AB09CDB" w14:textId="6655BA4A"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lastRenderedPageBreak/>
              <w:t xml:space="preserve">Protection against IRI by slowing cellular </w:t>
            </w:r>
            <w:proofErr w:type="gramStart"/>
            <w:r w:rsidRPr="003E445C">
              <w:rPr>
                <w:rFonts w:ascii="Book Antiqua" w:hAnsi="Book Antiqua"/>
                <w:color w:val="000000" w:themeColor="text1"/>
              </w:rPr>
              <w:t>metabolism</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80,81]</w:t>
            </w:r>
          </w:p>
        </w:tc>
        <w:tc>
          <w:tcPr>
            <w:tcW w:w="2337" w:type="pct"/>
            <w:shd w:val="clear" w:color="auto" w:fill="auto"/>
            <w:tcMar>
              <w:top w:w="9" w:type="dxa"/>
              <w:left w:w="66" w:type="dxa"/>
              <w:bottom w:w="0" w:type="dxa"/>
              <w:right w:w="66" w:type="dxa"/>
            </w:tcMar>
            <w:hideMark/>
          </w:tcPr>
          <w:p w14:paraId="547E4F01"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lastRenderedPageBreak/>
              <w:t xml:space="preserve">Unknown therapeutic role in setting of post-perfusion liver transplant model with measured outcomes of graft </w:t>
            </w:r>
            <w:proofErr w:type="gramStart"/>
            <w:r w:rsidRPr="003E445C">
              <w:rPr>
                <w:rFonts w:ascii="Book Antiqua" w:hAnsi="Book Antiqua"/>
                <w:color w:val="000000" w:themeColor="text1"/>
              </w:rPr>
              <w:t>function</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66]</w:t>
            </w:r>
          </w:p>
          <w:p w14:paraId="0CA9C437" w14:textId="62AEC8AF"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Unknown role in cold ischemia conditions for liver transplant </w:t>
            </w:r>
            <w:proofErr w:type="gramStart"/>
            <w:r w:rsidRPr="003E445C">
              <w:rPr>
                <w:rFonts w:ascii="Book Antiqua" w:hAnsi="Book Antiqua"/>
                <w:color w:val="000000" w:themeColor="text1"/>
              </w:rPr>
              <w:t>models</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66]</w:t>
            </w:r>
          </w:p>
        </w:tc>
      </w:tr>
      <w:tr w:rsidR="00033C6D" w:rsidRPr="003E445C" w14:paraId="35B28620" w14:textId="77777777" w:rsidTr="00000C24">
        <w:trPr>
          <w:trHeight w:val="819"/>
        </w:trPr>
        <w:tc>
          <w:tcPr>
            <w:tcW w:w="916" w:type="pct"/>
            <w:shd w:val="clear" w:color="auto" w:fill="auto"/>
            <w:tcMar>
              <w:top w:w="9" w:type="dxa"/>
              <w:left w:w="66" w:type="dxa"/>
              <w:bottom w:w="0" w:type="dxa"/>
              <w:right w:w="66" w:type="dxa"/>
            </w:tcMar>
            <w:hideMark/>
          </w:tcPr>
          <w:p w14:paraId="109B89E3" w14:textId="77777777"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NLRP3 inflammasome inhibitor (mcc950)</w:t>
            </w:r>
          </w:p>
        </w:tc>
        <w:tc>
          <w:tcPr>
            <w:tcW w:w="1747" w:type="pct"/>
            <w:shd w:val="clear" w:color="auto" w:fill="auto"/>
            <w:tcMar>
              <w:top w:w="9" w:type="dxa"/>
              <w:left w:w="66" w:type="dxa"/>
              <w:bottom w:w="0" w:type="dxa"/>
              <w:right w:w="66" w:type="dxa"/>
            </w:tcMar>
            <w:hideMark/>
          </w:tcPr>
          <w:p w14:paraId="3A0579A5" w14:textId="01D88520"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Blocks NLRP3-inflammsome activation preventing inflammatory liver </w:t>
            </w:r>
            <w:proofErr w:type="gramStart"/>
            <w:r w:rsidRPr="003E445C">
              <w:rPr>
                <w:rFonts w:ascii="Book Antiqua" w:hAnsi="Book Antiqua"/>
                <w:color w:val="000000" w:themeColor="text1"/>
              </w:rPr>
              <w:t>damage</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82,83]</w:t>
            </w:r>
          </w:p>
          <w:p w14:paraId="7F1880E9" w14:textId="6A77C0BD"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Reduces apoptosis post liver </w:t>
            </w:r>
            <w:proofErr w:type="gramStart"/>
            <w:r w:rsidRPr="003E445C">
              <w:rPr>
                <w:rFonts w:ascii="Book Antiqua" w:hAnsi="Book Antiqua"/>
                <w:color w:val="000000" w:themeColor="text1"/>
              </w:rPr>
              <w:t>transplantation</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67]</w:t>
            </w:r>
          </w:p>
        </w:tc>
        <w:tc>
          <w:tcPr>
            <w:tcW w:w="2337" w:type="pct"/>
            <w:shd w:val="clear" w:color="auto" w:fill="auto"/>
            <w:tcMar>
              <w:top w:w="9" w:type="dxa"/>
              <w:left w:w="66" w:type="dxa"/>
              <w:bottom w:w="0" w:type="dxa"/>
              <w:right w:w="66" w:type="dxa"/>
            </w:tcMar>
            <w:hideMark/>
          </w:tcPr>
          <w:p w14:paraId="6A165FE8" w14:textId="0F2A01A2"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mcc950 half-life is 3.27 h, while NLRP3 inflammasome activation lasts for several days after </w:t>
            </w:r>
            <w:proofErr w:type="gramStart"/>
            <w:r w:rsidRPr="003E445C">
              <w:rPr>
                <w:rFonts w:ascii="Book Antiqua" w:hAnsi="Book Antiqua"/>
                <w:color w:val="000000" w:themeColor="text1"/>
              </w:rPr>
              <w:t>reperfusion</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84,85]</w:t>
            </w:r>
          </w:p>
          <w:p w14:paraId="3F122216" w14:textId="598D6EB4" w:rsidR="00033C6D" w:rsidRPr="003E445C" w:rsidRDefault="00033C6D"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 Additional mcc950 inhibition studies involving </w:t>
            </w:r>
            <w:r w:rsidRPr="00BD366F">
              <w:rPr>
                <w:rFonts w:ascii="Book Antiqua" w:hAnsi="Book Antiqua"/>
                <w:i/>
                <w:iCs/>
                <w:color w:val="000000" w:themeColor="text1"/>
              </w:rPr>
              <w:t>in vitro</w:t>
            </w:r>
            <w:r w:rsidRPr="003E445C">
              <w:rPr>
                <w:rFonts w:ascii="Book Antiqua" w:hAnsi="Book Antiqua"/>
                <w:color w:val="000000" w:themeColor="text1"/>
              </w:rPr>
              <w:t xml:space="preserve"> and </w:t>
            </w:r>
            <w:r w:rsidRPr="00BD366F">
              <w:rPr>
                <w:rFonts w:ascii="Book Antiqua" w:hAnsi="Book Antiqua"/>
                <w:i/>
                <w:iCs/>
                <w:color w:val="000000" w:themeColor="text1"/>
              </w:rPr>
              <w:t xml:space="preserve">in vivo </w:t>
            </w:r>
            <w:r w:rsidRPr="003E445C">
              <w:rPr>
                <w:rFonts w:ascii="Book Antiqua" w:hAnsi="Book Antiqua"/>
                <w:color w:val="000000" w:themeColor="text1"/>
              </w:rPr>
              <w:t xml:space="preserve">models </w:t>
            </w:r>
            <w:proofErr w:type="gramStart"/>
            <w:r w:rsidRPr="003E445C">
              <w:rPr>
                <w:rFonts w:ascii="Book Antiqua" w:hAnsi="Book Antiqua"/>
                <w:color w:val="000000" w:themeColor="text1"/>
              </w:rPr>
              <w:t>needed</w:t>
            </w:r>
            <w:r w:rsidRPr="003E445C">
              <w:rPr>
                <w:rFonts w:ascii="Book Antiqua" w:hAnsi="Book Antiqua"/>
                <w:color w:val="000000" w:themeColor="text1"/>
                <w:vertAlign w:val="superscript"/>
              </w:rPr>
              <w:t>[</w:t>
            </w:r>
            <w:proofErr w:type="gramEnd"/>
            <w:r w:rsidRPr="003E445C">
              <w:rPr>
                <w:rFonts w:ascii="Book Antiqua" w:hAnsi="Book Antiqua"/>
                <w:color w:val="000000" w:themeColor="text1"/>
                <w:vertAlign w:val="superscript"/>
              </w:rPr>
              <w:t>67]</w:t>
            </w:r>
          </w:p>
        </w:tc>
      </w:tr>
    </w:tbl>
    <w:p w14:paraId="6BF21EAA" w14:textId="0B2B2FE8" w:rsidR="00033C6D" w:rsidRPr="00D841D3" w:rsidRDefault="00BD366F" w:rsidP="00BB1D25">
      <w:pPr>
        <w:adjustRightInd w:val="0"/>
        <w:snapToGrid w:val="0"/>
        <w:spacing w:line="360" w:lineRule="auto"/>
        <w:jc w:val="both"/>
        <w:rPr>
          <w:rFonts w:ascii="Book Antiqua" w:hAnsi="Book Antiqua"/>
          <w:color w:val="000000" w:themeColor="text1"/>
        </w:rPr>
      </w:pPr>
      <w:r w:rsidRPr="003E445C">
        <w:rPr>
          <w:rFonts w:ascii="Book Antiqua" w:hAnsi="Book Antiqua"/>
          <w:color w:val="000000" w:themeColor="text1"/>
        </w:rPr>
        <w:t xml:space="preserve">HLSC-EV: Human liver stem cells extracellular vesicles; NLRP3: </w:t>
      </w:r>
      <w:r>
        <w:rPr>
          <w:rFonts w:ascii="Book Antiqua" w:hAnsi="Book Antiqua"/>
          <w:color w:val="000000" w:themeColor="text1"/>
        </w:rPr>
        <w:t>N</w:t>
      </w:r>
      <w:r w:rsidRPr="003E445C">
        <w:rPr>
          <w:rFonts w:ascii="Book Antiqua" w:hAnsi="Book Antiqua"/>
          <w:color w:val="000000" w:themeColor="text1"/>
        </w:rPr>
        <w:t>ucleotide-binding domain leucine-rich repeat containing family pyrin domain containing 3</w:t>
      </w:r>
      <w:r>
        <w:rPr>
          <w:rFonts w:ascii="Book Antiqua" w:hAnsi="Book Antiqua"/>
          <w:color w:val="000000" w:themeColor="text1"/>
        </w:rPr>
        <w:t>.</w:t>
      </w:r>
    </w:p>
    <w:sectPr w:rsidR="00033C6D" w:rsidRPr="00D841D3" w:rsidSect="005E5741">
      <w:footerReference w:type="even"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4D75B" w14:textId="77777777" w:rsidR="000630FD" w:rsidRDefault="000630FD" w:rsidP="002C7F78">
      <w:r>
        <w:separator/>
      </w:r>
    </w:p>
  </w:endnote>
  <w:endnote w:type="continuationSeparator" w:id="0">
    <w:p w14:paraId="2D4F4EF2" w14:textId="77777777" w:rsidR="000630FD" w:rsidRDefault="000630FD" w:rsidP="002C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3435267"/>
      <w:docPartObj>
        <w:docPartGallery w:val="Page Numbers (Bottom of Page)"/>
        <w:docPartUnique/>
      </w:docPartObj>
    </w:sdtPr>
    <w:sdtEndPr>
      <w:rPr>
        <w:rStyle w:val="PageNumber"/>
      </w:rPr>
    </w:sdtEndPr>
    <w:sdtContent>
      <w:p w14:paraId="4AE4BCD0" w14:textId="750D5923" w:rsidR="00AA42AC" w:rsidRDefault="00AA42AC" w:rsidP="00382D8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3576D7" w14:textId="77777777" w:rsidR="00AA42AC" w:rsidRDefault="00AA4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DECB" w14:textId="77777777" w:rsidR="000630FD" w:rsidRDefault="000630FD" w:rsidP="002C7F78">
      <w:r>
        <w:separator/>
      </w:r>
    </w:p>
  </w:footnote>
  <w:footnote w:type="continuationSeparator" w:id="0">
    <w:p w14:paraId="705EDBBB" w14:textId="77777777" w:rsidR="000630FD" w:rsidRDefault="000630FD" w:rsidP="002C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A7CF8"/>
    <w:multiLevelType w:val="hybridMultilevel"/>
    <w:tmpl w:val="E17E4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41"/>
    <w:rsid w:val="00000C24"/>
    <w:rsid w:val="00006F2E"/>
    <w:rsid w:val="00012558"/>
    <w:rsid w:val="000244D6"/>
    <w:rsid w:val="000309D4"/>
    <w:rsid w:val="00031251"/>
    <w:rsid w:val="00033C6D"/>
    <w:rsid w:val="00034FFD"/>
    <w:rsid w:val="00035DAD"/>
    <w:rsid w:val="000366EF"/>
    <w:rsid w:val="00040050"/>
    <w:rsid w:val="0004033E"/>
    <w:rsid w:val="00040546"/>
    <w:rsid w:val="0004635A"/>
    <w:rsid w:val="0005315D"/>
    <w:rsid w:val="00053229"/>
    <w:rsid w:val="00053560"/>
    <w:rsid w:val="000556E5"/>
    <w:rsid w:val="00056EC7"/>
    <w:rsid w:val="0006022E"/>
    <w:rsid w:val="000630FD"/>
    <w:rsid w:val="00063D76"/>
    <w:rsid w:val="000726F4"/>
    <w:rsid w:val="000733E9"/>
    <w:rsid w:val="0007474A"/>
    <w:rsid w:val="000749EA"/>
    <w:rsid w:val="0007674D"/>
    <w:rsid w:val="00077DBA"/>
    <w:rsid w:val="00083395"/>
    <w:rsid w:val="00084330"/>
    <w:rsid w:val="000919BA"/>
    <w:rsid w:val="000A1850"/>
    <w:rsid w:val="000A205C"/>
    <w:rsid w:val="000A598A"/>
    <w:rsid w:val="000A71AD"/>
    <w:rsid w:val="000B1DE7"/>
    <w:rsid w:val="000B5A55"/>
    <w:rsid w:val="000C3077"/>
    <w:rsid w:val="000C4F67"/>
    <w:rsid w:val="000D0FF8"/>
    <w:rsid w:val="000F2264"/>
    <w:rsid w:val="000F4CD6"/>
    <w:rsid w:val="00102F99"/>
    <w:rsid w:val="00105DB2"/>
    <w:rsid w:val="00105ED7"/>
    <w:rsid w:val="00106AC6"/>
    <w:rsid w:val="00116495"/>
    <w:rsid w:val="00120AF2"/>
    <w:rsid w:val="001233E9"/>
    <w:rsid w:val="00125221"/>
    <w:rsid w:val="001273DF"/>
    <w:rsid w:val="00127D0C"/>
    <w:rsid w:val="00137B67"/>
    <w:rsid w:val="0014226C"/>
    <w:rsid w:val="00156551"/>
    <w:rsid w:val="00163C54"/>
    <w:rsid w:val="0016480A"/>
    <w:rsid w:val="00165CEC"/>
    <w:rsid w:val="00170112"/>
    <w:rsid w:val="00171DDD"/>
    <w:rsid w:val="00175747"/>
    <w:rsid w:val="00183245"/>
    <w:rsid w:val="00183FB2"/>
    <w:rsid w:val="001847D4"/>
    <w:rsid w:val="00192FBA"/>
    <w:rsid w:val="0019460A"/>
    <w:rsid w:val="00195C17"/>
    <w:rsid w:val="001A5A45"/>
    <w:rsid w:val="001A7431"/>
    <w:rsid w:val="001B1DE8"/>
    <w:rsid w:val="001B2E9C"/>
    <w:rsid w:val="001C3202"/>
    <w:rsid w:val="001C463B"/>
    <w:rsid w:val="001D2AD0"/>
    <w:rsid w:val="001D6DEB"/>
    <w:rsid w:val="001E4182"/>
    <w:rsid w:val="001E6C4D"/>
    <w:rsid w:val="001F1478"/>
    <w:rsid w:val="001F2250"/>
    <w:rsid w:val="001F6084"/>
    <w:rsid w:val="002126AD"/>
    <w:rsid w:val="0022456F"/>
    <w:rsid w:val="002340A9"/>
    <w:rsid w:val="0023426E"/>
    <w:rsid w:val="0023629D"/>
    <w:rsid w:val="00244F06"/>
    <w:rsid w:val="00247706"/>
    <w:rsid w:val="00257E2B"/>
    <w:rsid w:val="00270536"/>
    <w:rsid w:val="00276A64"/>
    <w:rsid w:val="00277420"/>
    <w:rsid w:val="00280C1F"/>
    <w:rsid w:val="002948FB"/>
    <w:rsid w:val="00296888"/>
    <w:rsid w:val="00297BA9"/>
    <w:rsid w:val="002B13B4"/>
    <w:rsid w:val="002B790F"/>
    <w:rsid w:val="002C23AA"/>
    <w:rsid w:val="002C347F"/>
    <w:rsid w:val="002C7F78"/>
    <w:rsid w:val="002D08DD"/>
    <w:rsid w:val="002D4D6C"/>
    <w:rsid w:val="002E044D"/>
    <w:rsid w:val="002E0668"/>
    <w:rsid w:val="002F584F"/>
    <w:rsid w:val="002F5DD9"/>
    <w:rsid w:val="00300874"/>
    <w:rsid w:val="00302303"/>
    <w:rsid w:val="0030230D"/>
    <w:rsid w:val="00305DE1"/>
    <w:rsid w:val="00310484"/>
    <w:rsid w:val="003216A7"/>
    <w:rsid w:val="003317F8"/>
    <w:rsid w:val="0034170C"/>
    <w:rsid w:val="00344418"/>
    <w:rsid w:val="0034441F"/>
    <w:rsid w:val="0034565C"/>
    <w:rsid w:val="00351E9A"/>
    <w:rsid w:val="003532C8"/>
    <w:rsid w:val="003554DA"/>
    <w:rsid w:val="0036047A"/>
    <w:rsid w:val="003654BB"/>
    <w:rsid w:val="00365A57"/>
    <w:rsid w:val="00370818"/>
    <w:rsid w:val="003711FC"/>
    <w:rsid w:val="003740C5"/>
    <w:rsid w:val="00382D8E"/>
    <w:rsid w:val="00383A76"/>
    <w:rsid w:val="00384480"/>
    <w:rsid w:val="00384600"/>
    <w:rsid w:val="0039632C"/>
    <w:rsid w:val="003A07E3"/>
    <w:rsid w:val="003A09B9"/>
    <w:rsid w:val="003A15F0"/>
    <w:rsid w:val="003A652F"/>
    <w:rsid w:val="003C26AC"/>
    <w:rsid w:val="003C6479"/>
    <w:rsid w:val="003C77A7"/>
    <w:rsid w:val="003C7C48"/>
    <w:rsid w:val="003D7AE9"/>
    <w:rsid w:val="003E2F57"/>
    <w:rsid w:val="003E3055"/>
    <w:rsid w:val="003E372F"/>
    <w:rsid w:val="003E445C"/>
    <w:rsid w:val="003E76F3"/>
    <w:rsid w:val="003F7C37"/>
    <w:rsid w:val="00401BA6"/>
    <w:rsid w:val="00403D0E"/>
    <w:rsid w:val="00406DF6"/>
    <w:rsid w:val="004154FC"/>
    <w:rsid w:val="004177D0"/>
    <w:rsid w:val="00422439"/>
    <w:rsid w:val="00422835"/>
    <w:rsid w:val="0042330E"/>
    <w:rsid w:val="00425F27"/>
    <w:rsid w:val="0044010C"/>
    <w:rsid w:val="00441C35"/>
    <w:rsid w:val="00444379"/>
    <w:rsid w:val="00444953"/>
    <w:rsid w:val="00455E92"/>
    <w:rsid w:val="004606C2"/>
    <w:rsid w:val="004616FC"/>
    <w:rsid w:val="00466096"/>
    <w:rsid w:val="0047427A"/>
    <w:rsid w:val="004812D8"/>
    <w:rsid w:val="00484D8C"/>
    <w:rsid w:val="00496762"/>
    <w:rsid w:val="004B0368"/>
    <w:rsid w:val="004B1533"/>
    <w:rsid w:val="004B2C3B"/>
    <w:rsid w:val="004B3B93"/>
    <w:rsid w:val="004C0260"/>
    <w:rsid w:val="004C1F07"/>
    <w:rsid w:val="004C7CF2"/>
    <w:rsid w:val="004D2DDD"/>
    <w:rsid w:val="004D4A4C"/>
    <w:rsid w:val="004E20ED"/>
    <w:rsid w:val="004E2229"/>
    <w:rsid w:val="004E76CF"/>
    <w:rsid w:val="004F1DBC"/>
    <w:rsid w:val="004F3D35"/>
    <w:rsid w:val="004F597A"/>
    <w:rsid w:val="00504204"/>
    <w:rsid w:val="00520AD3"/>
    <w:rsid w:val="00525BC8"/>
    <w:rsid w:val="005355A3"/>
    <w:rsid w:val="005360DC"/>
    <w:rsid w:val="00540BF3"/>
    <w:rsid w:val="00553806"/>
    <w:rsid w:val="0056200F"/>
    <w:rsid w:val="00565224"/>
    <w:rsid w:val="00567619"/>
    <w:rsid w:val="00572039"/>
    <w:rsid w:val="00573D80"/>
    <w:rsid w:val="005744A3"/>
    <w:rsid w:val="005754F6"/>
    <w:rsid w:val="0058477E"/>
    <w:rsid w:val="005864DB"/>
    <w:rsid w:val="00593DAB"/>
    <w:rsid w:val="00593EA5"/>
    <w:rsid w:val="0059696D"/>
    <w:rsid w:val="005A0019"/>
    <w:rsid w:val="005A79EF"/>
    <w:rsid w:val="005B03E8"/>
    <w:rsid w:val="005B5681"/>
    <w:rsid w:val="005B5E4D"/>
    <w:rsid w:val="005C39BD"/>
    <w:rsid w:val="005C779B"/>
    <w:rsid w:val="005C7EB7"/>
    <w:rsid w:val="005D0576"/>
    <w:rsid w:val="005D0C47"/>
    <w:rsid w:val="005D5420"/>
    <w:rsid w:val="005D5E75"/>
    <w:rsid w:val="005D6A0F"/>
    <w:rsid w:val="005E395B"/>
    <w:rsid w:val="005E52EA"/>
    <w:rsid w:val="005E5741"/>
    <w:rsid w:val="005F51DE"/>
    <w:rsid w:val="005F79C1"/>
    <w:rsid w:val="00600644"/>
    <w:rsid w:val="00604261"/>
    <w:rsid w:val="00612315"/>
    <w:rsid w:val="00612650"/>
    <w:rsid w:val="00613422"/>
    <w:rsid w:val="00622BD2"/>
    <w:rsid w:val="00622DC4"/>
    <w:rsid w:val="00625CCE"/>
    <w:rsid w:val="0063293F"/>
    <w:rsid w:val="00637DE6"/>
    <w:rsid w:val="00641258"/>
    <w:rsid w:val="00644AE3"/>
    <w:rsid w:val="00647C7C"/>
    <w:rsid w:val="00652CAF"/>
    <w:rsid w:val="006557A9"/>
    <w:rsid w:val="00662BC2"/>
    <w:rsid w:val="006673AC"/>
    <w:rsid w:val="00682DFA"/>
    <w:rsid w:val="006854AD"/>
    <w:rsid w:val="0068619D"/>
    <w:rsid w:val="00690FC5"/>
    <w:rsid w:val="006A3584"/>
    <w:rsid w:val="006A7B30"/>
    <w:rsid w:val="006B7250"/>
    <w:rsid w:val="006B763D"/>
    <w:rsid w:val="006C4663"/>
    <w:rsid w:val="006D1219"/>
    <w:rsid w:val="006D127C"/>
    <w:rsid w:val="006E512A"/>
    <w:rsid w:val="006E7526"/>
    <w:rsid w:val="006F222F"/>
    <w:rsid w:val="006F587C"/>
    <w:rsid w:val="00700F43"/>
    <w:rsid w:val="00703E85"/>
    <w:rsid w:val="007073F8"/>
    <w:rsid w:val="00714E7C"/>
    <w:rsid w:val="00716880"/>
    <w:rsid w:val="007327F8"/>
    <w:rsid w:val="0073412D"/>
    <w:rsid w:val="00734B4E"/>
    <w:rsid w:val="00743952"/>
    <w:rsid w:val="007478A0"/>
    <w:rsid w:val="00750BBC"/>
    <w:rsid w:val="007554EC"/>
    <w:rsid w:val="007556C9"/>
    <w:rsid w:val="00760BB8"/>
    <w:rsid w:val="007654ED"/>
    <w:rsid w:val="00766C74"/>
    <w:rsid w:val="00767CF2"/>
    <w:rsid w:val="00772C62"/>
    <w:rsid w:val="00775D43"/>
    <w:rsid w:val="0078208A"/>
    <w:rsid w:val="007824D3"/>
    <w:rsid w:val="00785210"/>
    <w:rsid w:val="007858B3"/>
    <w:rsid w:val="00795945"/>
    <w:rsid w:val="007A1BDE"/>
    <w:rsid w:val="007A1C97"/>
    <w:rsid w:val="007A2800"/>
    <w:rsid w:val="007A42B1"/>
    <w:rsid w:val="007A69EE"/>
    <w:rsid w:val="007A7ED0"/>
    <w:rsid w:val="007B67EE"/>
    <w:rsid w:val="007C1B1E"/>
    <w:rsid w:val="007C4751"/>
    <w:rsid w:val="007C4D8C"/>
    <w:rsid w:val="007C5372"/>
    <w:rsid w:val="007C7955"/>
    <w:rsid w:val="007D2F4D"/>
    <w:rsid w:val="007D6181"/>
    <w:rsid w:val="007D6365"/>
    <w:rsid w:val="007E62FD"/>
    <w:rsid w:val="007F140B"/>
    <w:rsid w:val="007F3435"/>
    <w:rsid w:val="007F5447"/>
    <w:rsid w:val="00802773"/>
    <w:rsid w:val="00806036"/>
    <w:rsid w:val="0080765B"/>
    <w:rsid w:val="008101B2"/>
    <w:rsid w:val="00814083"/>
    <w:rsid w:val="008165DA"/>
    <w:rsid w:val="00820A8F"/>
    <w:rsid w:val="008227B3"/>
    <w:rsid w:val="00824214"/>
    <w:rsid w:val="00830FFE"/>
    <w:rsid w:val="0085403C"/>
    <w:rsid w:val="00862602"/>
    <w:rsid w:val="00874FB4"/>
    <w:rsid w:val="00877250"/>
    <w:rsid w:val="00880407"/>
    <w:rsid w:val="00880A08"/>
    <w:rsid w:val="008846B5"/>
    <w:rsid w:val="00886EB9"/>
    <w:rsid w:val="00887D79"/>
    <w:rsid w:val="00890FD9"/>
    <w:rsid w:val="00891875"/>
    <w:rsid w:val="008A14A2"/>
    <w:rsid w:val="008A156F"/>
    <w:rsid w:val="008A20F5"/>
    <w:rsid w:val="008A4410"/>
    <w:rsid w:val="008B1C4A"/>
    <w:rsid w:val="008B3C55"/>
    <w:rsid w:val="008B4077"/>
    <w:rsid w:val="008D45C2"/>
    <w:rsid w:val="008D50F9"/>
    <w:rsid w:val="008D644C"/>
    <w:rsid w:val="008E1074"/>
    <w:rsid w:val="008E1B25"/>
    <w:rsid w:val="008E6ACC"/>
    <w:rsid w:val="008F65ED"/>
    <w:rsid w:val="00900D4F"/>
    <w:rsid w:val="00905CAE"/>
    <w:rsid w:val="009064A2"/>
    <w:rsid w:val="0091011C"/>
    <w:rsid w:val="00911BE9"/>
    <w:rsid w:val="009143B5"/>
    <w:rsid w:val="009215F8"/>
    <w:rsid w:val="00923BBC"/>
    <w:rsid w:val="009263BE"/>
    <w:rsid w:val="00926E30"/>
    <w:rsid w:val="00932A9D"/>
    <w:rsid w:val="00933462"/>
    <w:rsid w:val="0095145F"/>
    <w:rsid w:val="00957E07"/>
    <w:rsid w:val="00960514"/>
    <w:rsid w:val="00961B92"/>
    <w:rsid w:val="00962252"/>
    <w:rsid w:val="00973600"/>
    <w:rsid w:val="00974AA2"/>
    <w:rsid w:val="00984C39"/>
    <w:rsid w:val="0099619A"/>
    <w:rsid w:val="009A03EC"/>
    <w:rsid w:val="009A3BE4"/>
    <w:rsid w:val="009A522B"/>
    <w:rsid w:val="009A5C57"/>
    <w:rsid w:val="009A6C57"/>
    <w:rsid w:val="009B0813"/>
    <w:rsid w:val="009B3EC3"/>
    <w:rsid w:val="009B42C3"/>
    <w:rsid w:val="009B5139"/>
    <w:rsid w:val="009B6A9A"/>
    <w:rsid w:val="009C141E"/>
    <w:rsid w:val="009C14A6"/>
    <w:rsid w:val="009C1635"/>
    <w:rsid w:val="009C3F8A"/>
    <w:rsid w:val="009C790F"/>
    <w:rsid w:val="009D0D04"/>
    <w:rsid w:val="009D3B22"/>
    <w:rsid w:val="009E52A6"/>
    <w:rsid w:val="009E6F87"/>
    <w:rsid w:val="00A05FD3"/>
    <w:rsid w:val="00A107EC"/>
    <w:rsid w:val="00A14626"/>
    <w:rsid w:val="00A17F36"/>
    <w:rsid w:val="00A20737"/>
    <w:rsid w:val="00A27F37"/>
    <w:rsid w:val="00A368CC"/>
    <w:rsid w:val="00A41103"/>
    <w:rsid w:val="00A42C2F"/>
    <w:rsid w:val="00A44E32"/>
    <w:rsid w:val="00A45535"/>
    <w:rsid w:val="00A46FB8"/>
    <w:rsid w:val="00A54DE9"/>
    <w:rsid w:val="00A557EB"/>
    <w:rsid w:val="00A559EA"/>
    <w:rsid w:val="00A57FAF"/>
    <w:rsid w:val="00A631ED"/>
    <w:rsid w:val="00A6792F"/>
    <w:rsid w:val="00A70384"/>
    <w:rsid w:val="00A73606"/>
    <w:rsid w:val="00A7387F"/>
    <w:rsid w:val="00A82F95"/>
    <w:rsid w:val="00A8594A"/>
    <w:rsid w:val="00A9598D"/>
    <w:rsid w:val="00A95E34"/>
    <w:rsid w:val="00AA42AC"/>
    <w:rsid w:val="00AB6FA4"/>
    <w:rsid w:val="00AC2D13"/>
    <w:rsid w:val="00AC717D"/>
    <w:rsid w:val="00AC77B0"/>
    <w:rsid w:val="00AD767A"/>
    <w:rsid w:val="00AD7B0F"/>
    <w:rsid w:val="00AE0A4C"/>
    <w:rsid w:val="00AE4F42"/>
    <w:rsid w:val="00AF49A0"/>
    <w:rsid w:val="00B011AD"/>
    <w:rsid w:val="00B0235B"/>
    <w:rsid w:val="00B04937"/>
    <w:rsid w:val="00B05A8A"/>
    <w:rsid w:val="00B05F50"/>
    <w:rsid w:val="00B103AD"/>
    <w:rsid w:val="00B128B9"/>
    <w:rsid w:val="00B16BAB"/>
    <w:rsid w:val="00B172DD"/>
    <w:rsid w:val="00B174C8"/>
    <w:rsid w:val="00B2347C"/>
    <w:rsid w:val="00B23591"/>
    <w:rsid w:val="00B23A44"/>
    <w:rsid w:val="00B248A3"/>
    <w:rsid w:val="00B26EF5"/>
    <w:rsid w:val="00B3103E"/>
    <w:rsid w:val="00B351F7"/>
    <w:rsid w:val="00B36443"/>
    <w:rsid w:val="00B36FBD"/>
    <w:rsid w:val="00B373BE"/>
    <w:rsid w:val="00B41ABA"/>
    <w:rsid w:val="00B42FC3"/>
    <w:rsid w:val="00B501D1"/>
    <w:rsid w:val="00B50387"/>
    <w:rsid w:val="00B52EAD"/>
    <w:rsid w:val="00B5334A"/>
    <w:rsid w:val="00B557EE"/>
    <w:rsid w:val="00B578FC"/>
    <w:rsid w:val="00B6253D"/>
    <w:rsid w:val="00B63396"/>
    <w:rsid w:val="00B71071"/>
    <w:rsid w:val="00B751D9"/>
    <w:rsid w:val="00B9183E"/>
    <w:rsid w:val="00B92FD3"/>
    <w:rsid w:val="00BA23DB"/>
    <w:rsid w:val="00BB1D25"/>
    <w:rsid w:val="00BB5AF4"/>
    <w:rsid w:val="00BB79E5"/>
    <w:rsid w:val="00BC37B7"/>
    <w:rsid w:val="00BC3C09"/>
    <w:rsid w:val="00BC546B"/>
    <w:rsid w:val="00BD2BFF"/>
    <w:rsid w:val="00BD2F20"/>
    <w:rsid w:val="00BD366F"/>
    <w:rsid w:val="00BD3719"/>
    <w:rsid w:val="00BD63D7"/>
    <w:rsid w:val="00BE17CB"/>
    <w:rsid w:val="00BE6A3A"/>
    <w:rsid w:val="00BF218D"/>
    <w:rsid w:val="00BF71DC"/>
    <w:rsid w:val="00C0116F"/>
    <w:rsid w:val="00C02411"/>
    <w:rsid w:val="00C03974"/>
    <w:rsid w:val="00C10B62"/>
    <w:rsid w:val="00C12268"/>
    <w:rsid w:val="00C1237A"/>
    <w:rsid w:val="00C14A9A"/>
    <w:rsid w:val="00C152F0"/>
    <w:rsid w:val="00C15A3B"/>
    <w:rsid w:val="00C273C8"/>
    <w:rsid w:val="00C3260A"/>
    <w:rsid w:val="00C32BBD"/>
    <w:rsid w:val="00C3730D"/>
    <w:rsid w:val="00C41929"/>
    <w:rsid w:val="00C443BB"/>
    <w:rsid w:val="00C55B42"/>
    <w:rsid w:val="00C56D2C"/>
    <w:rsid w:val="00C575B1"/>
    <w:rsid w:val="00C63AE7"/>
    <w:rsid w:val="00C70C0B"/>
    <w:rsid w:val="00C71C86"/>
    <w:rsid w:val="00C72C6F"/>
    <w:rsid w:val="00C7335D"/>
    <w:rsid w:val="00C73AAC"/>
    <w:rsid w:val="00C74FD4"/>
    <w:rsid w:val="00C77862"/>
    <w:rsid w:val="00C8469B"/>
    <w:rsid w:val="00C84759"/>
    <w:rsid w:val="00C916BE"/>
    <w:rsid w:val="00CA069C"/>
    <w:rsid w:val="00CB2EA5"/>
    <w:rsid w:val="00CD030C"/>
    <w:rsid w:val="00CD1A70"/>
    <w:rsid w:val="00CD3A87"/>
    <w:rsid w:val="00CD4C4A"/>
    <w:rsid w:val="00CD63D0"/>
    <w:rsid w:val="00CE3E78"/>
    <w:rsid w:val="00CE3EE6"/>
    <w:rsid w:val="00CE439C"/>
    <w:rsid w:val="00CE4624"/>
    <w:rsid w:val="00CE61E6"/>
    <w:rsid w:val="00CF30CA"/>
    <w:rsid w:val="00CF4D93"/>
    <w:rsid w:val="00D048CA"/>
    <w:rsid w:val="00D11FAC"/>
    <w:rsid w:val="00D15D76"/>
    <w:rsid w:val="00D16AA2"/>
    <w:rsid w:val="00D228AA"/>
    <w:rsid w:val="00D2453B"/>
    <w:rsid w:val="00D273DE"/>
    <w:rsid w:val="00D303FD"/>
    <w:rsid w:val="00D37CE2"/>
    <w:rsid w:val="00D42879"/>
    <w:rsid w:val="00D42C2A"/>
    <w:rsid w:val="00D46182"/>
    <w:rsid w:val="00D61095"/>
    <w:rsid w:val="00D65E22"/>
    <w:rsid w:val="00D70BE6"/>
    <w:rsid w:val="00D73B0B"/>
    <w:rsid w:val="00D81681"/>
    <w:rsid w:val="00D841D3"/>
    <w:rsid w:val="00D8538C"/>
    <w:rsid w:val="00D948E4"/>
    <w:rsid w:val="00D94CE6"/>
    <w:rsid w:val="00D95511"/>
    <w:rsid w:val="00DA0CF7"/>
    <w:rsid w:val="00DB1A5A"/>
    <w:rsid w:val="00DB6D75"/>
    <w:rsid w:val="00DC1336"/>
    <w:rsid w:val="00DC348D"/>
    <w:rsid w:val="00DD04AC"/>
    <w:rsid w:val="00DD0B0B"/>
    <w:rsid w:val="00DD4ED7"/>
    <w:rsid w:val="00DD5204"/>
    <w:rsid w:val="00DD54C3"/>
    <w:rsid w:val="00DE332E"/>
    <w:rsid w:val="00DF1428"/>
    <w:rsid w:val="00E0486E"/>
    <w:rsid w:val="00E04CD9"/>
    <w:rsid w:val="00E20AA4"/>
    <w:rsid w:val="00E31088"/>
    <w:rsid w:val="00E316FB"/>
    <w:rsid w:val="00E35706"/>
    <w:rsid w:val="00E446EC"/>
    <w:rsid w:val="00E653C3"/>
    <w:rsid w:val="00E65954"/>
    <w:rsid w:val="00E66DED"/>
    <w:rsid w:val="00E733FF"/>
    <w:rsid w:val="00E76DBA"/>
    <w:rsid w:val="00E83091"/>
    <w:rsid w:val="00E83977"/>
    <w:rsid w:val="00E84C99"/>
    <w:rsid w:val="00E85CC3"/>
    <w:rsid w:val="00E86FF8"/>
    <w:rsid w:val="00E9474D"/>
    <w:rsid w:val="00E96234"/>
    <w:rsid w:val="00EA78CA"/>
    <w:rsid w:val="00EB0F05"/>
    <w:rsid w:val="00EB5505"/>
    <w:rsid w:val="00EC2990"/>
    <w:rsid w:val="00EC34D4"/>
    <w:rsid w:val="00EC5077"/>
    <w:rsid w:val="00EC6B33"/>
    <w:rsid w:val="00ED0130"/>
    <w:rsid w:val="00ED20CB"/>
    <w:rsid w:val="00ED354E"/>
    <w:rsid w:val="00ED37E1"/>
    <w:rsid w:val="00ED4083"/>
    <w:rsid w:val="00ED5251"/>
    <w:rsid w:val="00ED54F0"/>
    <w:rsid w:val="00ED7FB5"/>
    <w:rsid w:val="00EE0F1F"/>
    <w:rsid w:val="00EE1D6A"/>
    <w:rsid w:val="00EE4F4A"/>
    <w:rsid w:val="00EE631D"/>
    <w:rsid w:val="00F002E7"/>
    <w:rsid w:val="00F00E62"/>
    <w:rsid w:val="00F050AA"/>
    <w:rsid w:val="00F054CF"/>
    <w:rsid w:val="00F05753"/>
    <w:rsid w:val="00F25223"/>
    <w:rsid w:val="00F25424"/>
    <w:rsid w:val="00F26543"/>
    <w:rsid w:val="00F26799"/>
    <w:rsid w:val="00F32100"/>
    <w:rsid w:val="00F37666"/>
    <w:rsid w:val="00F43722"/>
    <w:rsid w:val="00F47B7D"/>
    <w:rsid w:val="00F568A2"/>
    <w:rsid w:val="00F602CF"/>
    <w:rsid w:val="00F6033C"/>
    <w:rsid w:val="00F6256B"/>
    <w:rsid w:val="00F62FC7"/>
    <w:rsid w:val="00F63121"/>
    <w:rsid w:val="00F67E76"/>
    <w:rsid w:val="00F702A4"/>
    <w:rsid w:val="00F72A0D"/>
    <w:rsid w:val="00F84546"/>
    <w:rsid w:val="00F84F3B"/>
    <w:rsid w:val="00F957AF"/>
    <w:rsid w:val="00FA00A7"/>
    <w:rsid w:val="00FA7F66"/>
    <w:rsid w:val="00FB4EFE"/>
    <w:rsid w:val="00FB51C0"/>
    <w:rsid w:val="00FB556E"/>
    <w:rsid w:val="00FB66FA"/>
    <w:rsid w:val="00FB7070"/>
    <w:rsid w:val="00FC037F"/>
    <w:rsid w:val="00FC3D10"/>
    <w:rsid w:val="00FC65C3"/>
    <w:rsid w:val="00FD726B"/>
    <w:rsid w:val="00FE3BB4"/>
    <w:rsid w:val="00FE4E00"/>
    <w:rsid w:val="00FE6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7B878"/>
  <w15:chartTrackingRefBased/>
  <w15:docId w15:val="{1C1AF9A8-35DB-7A4F-A885-AEF9E5F8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268"/>
    <w:rPr>
      <w:rFonts w:ascii="Times New Roman" w:eastAsia="Times New Roman" w:hAnsi="Times New Roman" w:cs="Times New Roman"/>
    </w:rPr>
  </w:style>
  <w:style w:type="paragraph" w:styleId="Heading1">
    <w:name w:val="heading 1"/>
    <w:basedOn w:val="Normal"/>
    <w:link w:val="Heading1Char"/>
    <w:uiPriority w:val="9"/>
    <w:qFormat/>
    <w:rsid w:val="001A743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87"/>
    <w:pPr>
      <w:ind w:left="720"/>
      <w:contextualSpacing/>
    </w:pPr>
  </w:style>
  <w:style w:type="character" w:styleId="CommentReference">
    <w:name w:val="annotation reference"/>
    <w:basedOn w:val="DefaultParagraphFont"/>
    <w:uiPriority w:val="99"/>
    <w:semiHidden/>
    <w:unhideWhenUsed/>
    <w:rsid w:val="00D8538C"/>
    <w:rPr>
      <w:sz w:val="16"/>
      <w:szCs w:val="16"/>
    </w:rPr>
  </w:style>
  <w:style w:type="paragraph" w:styleId="CommentText">
    <w:name w:val="annotation text"/>
    <w:basedOn w:val="Normal"/>
    <w:link w:val="CommentTextChar"/>
    <w:uiPriority w:val="99"/>
    <w:semiHidden/>
    <w:unhideWhenUsed/>
    <w:rsid w:val="00D8538C"/>
    <w:rPr>
      <w:sz w:val="20"/>
      <w:szCs w:val="20"/>
    </w:rPr>
  </w:style>
  <w:style w:type="character" w:customStyle="1" w:styleId="CommentTextChar">
    <w:name w:val="Comment Text Char"/>
    <w:basedOn w:val="DefaultParagraphFont"/>
    <w:link w:val="CommentText"/>
    <w:uiPriority w:val="99"/>
    <w:semiHidden/>
    <w:rsid w:val="00D8538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538C"/>
    <w:rPr>
      <w:sz w:val="18"/>
      <w:szCs w:val="18"/>
    </w:rPr>
  </w:style>
  <w:style w:type="character" w:customStyle="1" w:styleId="BalloonTextChar">
    <w:name w:val="Balloon Text Char"/>
    <w:basedOn w:val="DefaultParagraphFont"/>
    <w:link w:val="BalloonText"/>
    <w:uiPriority w:val="99"/>
    <w:semiHidden/>
    <w:rsid w:val="00D8538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6E7526"/>
    <w:rPr>
      <w:color w:val="0563C1" w:themeColor="hyperlink"/>
      <w:u w:val="single"/>
    </w:rPr>
  </w:style>
  <w:style w:type="character" w:styleId="UnresolvedMention">
    <w:name w:val="Unresolved Mention"/>
    <w:basedOn w:val="DefaultParagraphFont"/>
    <w:uiPriority w:val="99"/>
    <w:semiHidden/>
    <w:unhideWhenUsed/>
    <w:rsid w:val="006E7526"/>
    <w:rPr>
      <w:color w:val="605E5C"/>
      <w:shd w:val="clear" w:color="auto" w:fill="E1DFDD"/>
    </w:rPr>
  </w:style>
  <w:style w:type="character" w:styleId="FollowedHyperlink">
    <w:name w:val="FollowedHyperlink"/>
    <w:basedOn w:val="DefaultParagraphFont"/>
    <w:uiPriority w:val="99"/>
    <w:semiHidden/>
    <w:unhideWhenUsed/>
    <w:rsid w:val="006E7526"/>
    <w:rPr>
      <w:color w:val="954F72" w:themeColor="followedHyperlink"/>
      <w:u w:val="single"/>
    </w:rPr>
  </w:style>
  <w:style w:type="character" w:customStyle="1" w:styleId="orcid-id-https">
    <w:name w:val="orcid-id-https"/>
    <w:basedOn w:val="DefaultParagraphFont"/>
    <w:rsid w:val="00105ED7"/>
  </w:style>
  <w:style w:type="character" w:customStyle="1" w:styleId="author">
    <w:name w:val="author"/>
    <w:basedOn w:val="DefaultParagraphFont"/>
    <w:rsid w:val="00B23591"/>
  </w:style>
  <w:style w:type="character" w:customStyle="1" w:styleId="articletitle">
    <w:name w:val="articletitle"/>
    <w:basedOn w:val="DefaultParagraphFont"/>
    <w:rsid w:val="00B23591"/>
  </w:style>
  <w:style w:type="character" w:customStyle="1" w:styleId="pubyear">
    <w:name w:val="pubyear"/>
    <w:basedOn w:val="DefaultParagraphFont"/>
    <w:rsid w:val="00B23591"/>
  </w:style>
  <w:style w:type="character" w:customStyle="1" w:styleId="vol">
    <w:name w:val="vol"/>
    <w:basedOn w:val="DefaultParagraphFont"/>
    <w:rsid w:val="00B23591"/>
  </w:style>
  <w:style w:type="character" w:customStyle="1" w:styleId="pagefirst">
    <w:name w:val="pagefirst"/>
    <w:basedOn w:val="DefaultParagraphFont"/>
    <w:rsid w:val="00B23591"/>
  </w:style>
  <w:style w:type="character" w:customStyle="1" w:styleId="pagelast">
    <w:name w:val="pagelast"/>
    <w:basedOn w:val="DefaultParagraphFont"/>
    <w:rsid w:val="00B23591"/>
  </w:style>
  <w:style w:type="character" w:customStyle="1" w:styleId="bullet">
    <w:name w:val="bullet"/>
    <w:basedOn w:val="DefaultParagraphFont"/>
    <w:rsid w:val="00B23591"/>
  </w:style>
  <w:style w:type="character" w:customStyle="1" w:styleId="citedissue">
    <w:name w:val="citedissue"/>
    <w:basedOn w:val="DefaultParagraphFont"/>
    <w:rsid w:val="00383A76"/>
  </w:style>
  <w:style w:type="paragraph" w:styleId="CommentSubject">
    <w:name w:val="annotation subject"/>
    <w:basedOn w:val="CommentText"/>
    <w:next w:val="CommentText"/>
    <w:link w:val="CommentSubjectChar"/>
    <w:uiPriority w:val="99"/>
    <w:semiHidden/>
    <w:unhideWhenUsed/>
    <w:rsid w:val="002C23AA"/>
    <w:rPr>
      <w:b/>
      <w:bCs/>
    </w:rPr>
  </w:style>
  <w:style w:type="character" w:customStyle="1" w:styleId="CommentSubjectChar">
    <w:name w:val="Comment Subject Char"/>
    <w:basedOn w:val="CommentTextChar"/>
    <w:link w:val="CommentSubject"/>
    <w:uiPriority w:val="99"/>
    <w:semiHidden/>
    <w:rsid w:val="002C23AA"/>
    <w:rPr>
      <w:rFonts w:ascii="Times New Roman" w:eastAsia="Times New Roman" w:hAnsi="Times New Roman" w:cs="Times New Roman"/>
      <w:b/>
      <w:bCs/>
      <w:sz w:val="20"/>
      <w:szCs w:val="20"/>
    </w:rPr>
  </w:style>
  <w:style w:type="character" w:styleId="HTMLCite">
    <w:name w:val="HTML Cite"/>
    <w:basedOn w:val="DefaultParagraphFont"/>
    <w:uiPriority w:val="99"/>
    <w:semiHidden/>
    <w:unhideWhenUsed/>
    <w:rsid w:val="00276A64"/>
    <w:rPr>
      <w:i/>
      <w:iCs/>
    </w:rPr>
  </w:style>
  <w:style w:type="character" w:customStyle="1" w:styleId="journaltitle">
    <w:name w:val="journaltitle"/>
    <w:basedOn w:val="DefaultParagraphFont"/>
    <w:rsid w:val="00276A64"/>
  </w:style>
  <w:style w:type="character" w:customStyle="1" w:styleId="Heading1Char">
    <w:name w:val="Heading 1 Char"/>
    <w:basedOn w:val="DefaultParagraphFont"/>
    <w:link w:val="Heading1"/>
    <w:uiPriority w:val="9"/>
    <w:rsid w:val="001A7431"/>
    <w:rPr>
      <w:rFonts w:ascii="Times New Roman" w:eastAsia="Times New Roman" w:hAnsi="Times New Roman" w:cs="Times New Roman"/>
      <w:b/>
      <w:bCs/>
      <w:kern w:val="36"/>
      <w:sz w:val="48"/>
      <w:szCs w:val="48"/>
    </w:rPr>
  </w:style>
  <w:style w:type="character" w:customStyle="1" w:styleId="highlight">
    <w:name w:val="highlight"/>
    <w:basedOn w:val="DefaultParagraphFont"/>
    <w:rsid w:val="001A7431"/>
  </w:style>
  <w:style w:type="character" w:customStyle="1" w:styleId="abscitationtitle">
    <w:name w:val="abs_citation_title"/>
    <w:basedOn w:val="DefaultParagraphFont"/>
    <w:rsid w:val="001A7431"/>
  </w:style>
  <w:style w:type="paragraph" w:styleId="Header">
    <w:name w:val="header"/>
    <w:basedOn w:val="Normal"/>
    <w:link w:val="HeaderChar"/>
    <w:uiPriority w:val="99"/>
    <w:unhideWhenUsed/>
    <w:rsid w:val="002C7F78"/>
    <w:pPr>
      <w:tabs>
        <w:tab w:val="center" w:pos="4680"/>
        <w:tab w:val="right" w:pos="9360"/>
      </w:tabs>
    </w:pPr>
  </w:style>
  <w:style w:type="character" w:customStyle="1" w:styleId="HeaderChar">
    <w:name w:val="Header Char"/>
    <w:basedOn w:val="DefaultParagraphFont"/>
    <w:link w:val="Header"/>
    <w:uiPriority w:val="99"/>
    <w:rsid w:val="002C7F78"/>
    <w:rPr>
      <w:rFonts w:ascii="Times New Roman" w:eastAsia="Times New Roman" w:hAnsi="Times New Roman" w:cs="Times New Roman"/>
    </w:rPr>
  </w:style>
  <w:style w:type="paragraph" w:styleId="Footer">
    <w:name w:val="footer"/>
    <w:basedOn w:val="Normal"/>
    <w:link w:val="FooterChar"/>
    <w:uiPriority w:val="99"/>
    <w:unhideWhenUsed/>
    <w:rsid w:val="002C7F78"/>
    <w:pPr>
      <w:tabs>
        <w:tab w:val="center" w:pos="4680"/>
        <w:tab w:val="right" w:pos="9360"/>
      </w:tabs>
    </w:pPr>
  </w:style>
  <w:style w:type="character" w:customStyle="1" w:styleId="FooterChar">
    <w:name w:val="Footer Char"/>
    <w:basedOn w:val="DefaultParagraphFont"/>
    <w:link w:val="Footer"/>
    <w:uiPriority w:val="99"/>
    <w:rsid w:val="002C7F78"/>
    <w:rPr>
      <w:rFonts w:ascii="Times New Roman" w:eastAsia="Times New Roman" w:hAnsi="Times New Roman" w:cs="Times New Roman"/>
    </w:rPr>
  </w:style>
  <w:style w:type="character" w:styleId="PageNumber">
    <w:name w:val="page number"/>
    <w:basedOn w:val="DefaultParagraphFont"/>
    <w:uiPriority w:val="99"/>
    <w:semiHidden/>
    <w:unhideWhenUsed/>
    <w:rsid w:val="002C7F78"/>
  </w:style>
  <w:style w:type="character" w:customStyle="1" w:styleId="doi">
    <w:name w:val="doi"/>
    <w:basedOn w:val="DefaultParagraphFont"/>
    <w:rsid w:val="00625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640">
      <w:bodyDiv w:val="1"/>
      <w:marLeft w:val="0"/>
      <w:marRight w:val="0"/>
      <w:marTop w:val="0"/>
      <w:marBottom w:val="0"/>
      <w:divBdr>
        <w:top w:val="none" w:sz="0" w:space="0" w:color="auto"/>
        <w:left w:val="none" w:sz="0" w:space="0" w:color="auto"/>
        <w:bottom w:val="none" w:sz="0" w:space="0" w:color="auto"/>
        <w:right w:val="none" w:sz="0" w:space="0" w:color="auto"/>
      </w:divBdr>
    </w:div>
    <w:div w:id="58599998">
      <w:bodyDiv w:val="1"/>
      <w:marLeft w:val="0"/>
      <w:marRight w:val="0"/>
      <w:marTop w:val="0"/>
      <w:marBottom w:val="0"/>
      <w:divBdr>
        <w:top w:val="none" w:sz="0" w:space="0" w:color="auto"/>
        <w:left w:val="none" w:sz="0" w:space="0" w:color="auto"/>
        <w:bottom w:val="none" w:sz="0" w:space="0" w:color="auto"/>
        <w:right w:val="none" w:sz="0" w:space="0" w:color="auto"/>
      </w:divBdr>
    </w:div>
    <w:div w:id="84767924">
      <w:bodyDiv w:val="1"/>
      <w:marLeft w:val="0"/>
      <w:marRight w:val="0"/>
      <w:marTop w:val="0"/>
      <w:marBottom w:val="0"/>
      <w:divBdr>
        <w:top w:val="none" w:sz="0" w:space="0" w:color="auto"/>
        <w:left w:val="none" w:sz="0" w:space="0" w:color="auto"/>
        <w:bottom w:val="none" w:sz="0" w:space="0" w:color="auto"/>
        <w:right w:val="none" w:sz="0" w:space="0" w:color="auto"/>
      </w:divBdr>
    </w:div>
    <w:div w:id="244725336">
      <w:bodyDiv w:val="1"/>
      <w:marLeft w:val="0"/>
      <w:marRight w:val="0"/>
      <w:marTop w:val="0"/>
      <w:marBottom w:val="0"/>
      <w:divBdr>
        <w:top w:val="none" w:sz="0" w:space="0" w:color="auto"/>
        <w:left w:val="none" w:sz="0" w:space="0" w:color="auto"/>
        <w:bottom w:val="none" w:sz="0" w:space="0" w:color="auto"/>
        <w:right w:val="none" w:sz="0" w:space="0" w:color="auto"/>
      </w:divBdr>
    </w:div>
    <w:div w:id="282734676">
      <w:bodyDiv w:val="1"/>
      <w:marLeft w:val="0"/>
      <w:marRight w:val="0"/>
      <w:marTop w:val="0"/>
      <w:marBottom w:val="0"/>
      <w:divBdr>
        <w:top w:val="none" w:sz="0" w:space="0" w:color="auto"/>
        <w:left w:val="none" w:sz="0" w:space="0" w:color="auto"/>
        <w:bottom w:val="none" w:sz="0" w:space="0" w:color="auto"/>
        <w:right w:val="none" w:sz="0" w:space="0" w:color="auto"/>
      </w:divBdr>
    </w:div>
    <w:div w:id="294412014">
      <w:bodyDiv w:val="1"/>
      <w:marLeft w:val="0"/>
      <w:marRight w:val="0"/>
      <w:marTop w:val="0"/>
      <w:marBottom w:val="0"/>
      <w:divBdr>
        <w:top w:val="none" w:sz="0" w:space="0" w:color="auto"/>
        <w:left w:val="none" w:sz="0" w:space="0" w:color="auto"/>
        <w:bottom w:val="none" w:sz="0" w:space="0" w:color="auto"/>
        <w:right w:val="none" w:sz="0" w:space="0" w:color="auto"/>
      </w:divBdr>
    </w:div>
    <w:div w:id="308369325">
      <w:bodyDiv w:val="1"/>
      <w:marLeft w:val="0"/>
      <w:marRight w:val="0"/>
      <w:marTop w:val="0"/>
      <w:marBottom w:val="0"/>
      <w:divBdr>
        <w:top w:val="none" w:sz="0" w:space="0" w:color="auto"/>
        <w:left w:val="none" w:sz="0" w:space="0" w:color="auto"/>
        <w:bottom w:val="none" w:sz="0" w:space="0" w:color="auto"/>
        <w:right w:val="none" w:sz="0" w:space="0" w:color="auto"/>
      </w:divBdr>
    </w:div>
    <w:div w:id="315494676">
      <w:bodyDiv w:val="1"/>
      <w:marLeft w:val="0"/>
      <w:marRight w:val="0"/>
      <w:marTop w:val="0"/>
      <w:marBottom w:val="0"/>
      <w:divBdr>
        <w:top w:val="none" w:sz="0" w:space="0" w:color="auto"/>
        <w:left w:val="none" w:sz="0" w:space="0" w:color="auto"/>
        <w:bottom w:val="none" w:sz="0" w:space="0" w:color="auto"/>
        <w:right w:val="none" w:sz="0" w:space="0" w:color="auto"/>
      </w:divBdr>
    </w:div>
    <w:div w:id="339236273">
      <w:bodyDiv w:val="1"/>
      <w:marLeft w:val="0"/>
      <w:marRight w:val="0"/>
      <w:marTop w:val="0"/>
      <w:marBottom w:val="0"/>
      <w:divBdr>
        <w:top w:val="none" w:sz="0" w:space="0" w:color="auto"/>
        <w:left w:val="none" w:sz="0" w:space="0" w:color="auto"/>
        <w:bottom w:val="none" w:sz="0" w:space="0" w:color="auto"/>
        <w:right w:val="none" w:sz="0" w:space="0" w:color="auto"/>
      </w:divBdr>
    </w:div>
    <w:div w:id="410587590">
      <w:bodyDiv w:val="1"/>
      <w:marLeft w:val="0"/>
      <w:marRight w:val="0"/>
      <w:marTop w:val="0"/>
      <w:marBottom w:val="0"/>
      <w:divBdr>
        <w:top w:val="none" w:sz="0" w:space="0" w:color="auto"/>
        <w:left w:val="none" w:sz="0" w:space="0" w:color="auto"/>
        <w:bottom w:val="none" w:sz="0" w:space="0" w:color="auto"/>
        <w:right w:val="none" w:sz="0" w:space="0" w:color="auto"/>
      </w:divBdr>
    </w:div>
    <w:div w:id="412748798">
      <w:bodyDiv w:val="1"/>
      <w:marLeft w:val="0"/>
      <w:marRight w:val="0"/>
      <w:marTop w:val="0"/>
      <w:marBottom w:val="0"/>
      <w:divBdr>
        <w:top w:val="none" w:sz="0" w:space="0" w:color="auto"/>
        <w:left w:val="none" w:sz="0" w:space="0" w:color="auto"/>
        <w:bottom w:val="none" w:sz="0" w:space="0" w:color="auto"/>
        <w:right w:val="none" w:sz="0" w:space="0" w:color="auto"/>
      </w:divBdr>
    </w:div>
    <w:div w:id="463036424">
      <w:bodyDiv w:val="1"/>
      <w:marLeft w:val="0"/>
      <w:marRight w:val="0"/>
      <w:marTop w:val="0"/>
      <w:marBottom w:val="0"/>
      <w:divBdr>
        <w:top w:val="none" w:sz="0" w:space="0" w:color="auto"/>
        <w:left w:val="none" w:sz="0" w:space="0" w:color="auto"/>
        <w:bottom w:val="none" w:sz="0" w:space="0" w:color="auto"/>
        <w:right w:val="none" w:sz="0" w:space="0" w:color="auto"/>
      </w:divBdr>
    </w:div>
    <w:div w:id="497311379">
      <w:bodyDiv w:val="1"/>
      <w:marLeft w:val="0"/>
      <w:marRight w:val="0"/>
      <w:marTop w:val="0"/>
      <w:marBottom w:val="0"/>
      <w:divBdr>
        <w:top w:val="none" w:sz="0" w:space="0" w:color="auto"/>
        <w:left w:val="none" w:sz="0" w:space="0" w:color="auto"/>
        <w:bottom w:val="none" w:sz="0" w:space="0" w:color="auto"/>
        <w:right w:val="none" w:sz="0" w:space="0" w:color="auto"/>
      </w:divBdr>
    </w:div>
    <w:div w:id="519009212">
      <w:bodyDiv w:val="1"/>
      <w:marLeft w:val="0"/>
      <w:marRight w:val="0"/>
      <w:marTop w:val="0"/>
      <w:marBottom w:val="0"/>
      <w:divBdr>
        <w:top w:val="none" w:sz="0" w:space="0" w:color="auto"/>
        <w:left w:val="none" w:sz="0" w:space="0" w:color="auto"/>
        <w:bottom w:val="none" w:sz="0" w:space="0" w:color="auto"/>
        <w:right w:val="none" w:sz="0" w:space="0" w:color="auto"/>
      </w:divBdr>
    </w:div>
    <w:div w:id="598291996">
      <w:bodyDiv w:val="1"/>
      <w:marLeft w:val="0"/>
      <w:marRight w:val="0"/>
      <w:marTop w:val="0"/>
      <w:marBottom w:val="0"/>
      <w:divBdr>
        <w:top w:val="none" w:sz="0" w:space="0" w:color="auto"/>
        <w:left w:val="none" w:sz="0" w:space="0" w:color="auto"/>
        <w:bottom w:val="none" w:sz="0" w:space="0" w:color="auto"/>
        <w:right w:val="none" w:sz="0" w:space="0" w:color="auto"/>
      </w:divBdr>
      <w:divsChild>
        <w:div w:id="416748523">
          <w:marLeft w:val="0"/>
          <w:marRight w:val="0"/>
          <w:marTop w:val="0"/>
          <w:marBottom w:val="0"/>
          <w:divBdr>
            <w:top w:val="none" w:sz="0" w:space="0" w:color="auto"/>
            <w:left w:val="none" w:sz="0" w:space="0" w:color="auto"/>
            <w:bottom w:val="none" w:sz="0" w:space="0" w:color="auto"/>
            <w:right w:val="none" w:sz="0" w:space="0" w:color="auto"/>
          </w:divBdr>
        </w:div>
      </w:divsChild>
    </w:div>
    <w:div w:id="613752921">
      <w:bodyDiv w:val="1"/>
      <w:marLeft w:val="0"/>
      <w:marRight w:val="0"/>
      <w:marTop w:val="0"/>
      <w:marBottom w:val="0"/>
      <w:divBdr>
        <w:top w:val="none" w:sz="0" w:space="0" w:color="auto"/>
        <w:left w:val="none" w:sz="0" w:space="0" w:color="auto"/>
        <w:bottom w:val="none" w:sz="0" w:space="0" w:color="auto"/>
        <w:right w:val="none" w:sz="0" w:space="0" w:color="auto"/>
      </w:divBdr>
    </w:div>
    <w:div w:id="630984034">
      <w:bodyDiv w:val="1"/>
      <w:marLeft w:val="0"/>
      <w:marRight w:val="0"/>
      <w:marTop w:val="0"/>
      <w:marBottom w:val="0"/>
      <w:divBdr>
        <w:top w:val="none" w:sz="0" w:space="0" w:color="auto"/>
        <w:left w:val="none" w:sz="0" w:space="0" w:color="auto"/>
        <w:bottom w:val="none" w:sz="0" w:space="0" w:color="auto"/>
        <w:right w:val="none" w:sz="0" w:space="0" w:color="auto"/>
      </w:divBdr>
    </w:div>
    <w:div w:id="638190542">
      <w:bodyDiv w:val="1"/>
      <w:marLeft w:val="0"/>
      <w:marRight w:val="0"/>
      <w:marTop w:val="0"/>
      <w:marBottom w:val="0"/>
      <w:divBdr>
        <w:top w:val="none" w:sz="0" w:space="0" w:color="auto"/>
        <w:left w:val="none" w:sz="0" w:space="0" w:color="auto"/>
        <w:bottom w:val="none" w:sz="0" w:space="0" w:color="auto"/>
        <w:right w:val="none" w:sz="0" w:space="0" w:color="auto"/>
      </w:divBdr>
    </w:div>
    <w:div w:id="650477464">
      <w:bodyDiv w:val="1"/>
      <w:marLeft w:val="0"/>
      <w:marRight w:val="0"/>
      <w:marTop w:val="0"/>
      <w:marBottom w:val="0"/>
      <w:divBdr>
        <w:top w:val="none" w:sz="0" w:space="0" w:color="auto"/>
        <w:left w:val="none" w:sz="0" w:space="0" w:color="auto"/>
        <w:bottom w:val="none" w:sz="0" w:space="0" w:color="auto"/>
        <w:right w:val="none" w:sz="0" w:space="0" w:color="auto"/>
      </w:divBdr>
    </w:div>
    <w:div w:id="659164301">
      <w:bodyDiv w:val="1"/>
      <w:marLeft w:val="0"/>
      <w:marRight w:val="0"/>
      <w:marTop w:val="0"/>
      <w:marBottom w:val="0"/>
      <w:divBdr>
        <w:top w:val="none" w:sz="0" w:space="0" w:color="auto"/>
        <w:left w:val="none" w:sz="0" w:space="0" w:color="auto"/>
        <w:bottom w:val="none" w:sz="0" w:space="0" w:color="auto"/>
        <w:right w:val="none" w:sz="0" w:space="0" w:color="auto"/>
      </w:divBdr>
    </w:div>
    <w:div w:id="724380387">
      <w:bodyDiv w:val="1"/>
      <w:marLeft w:val="0"/>
      <w:marRight w:val="0"/>
      <w:marTop w:val="0"/>
      <w:marBottom w:val="0"/>
      <w:divBdr>
        <w:top w:val="none" w:sz="0" w:space="0" w:color="auto"/>
        <w:left w:val="none" w:sz="0" w:space="0" w:color="auto"/>
        <w:bottom w:val="none" w:sz="0" w:space="0" w:color="auto"/>
        <w:right w:val="none" w:sz="0" w:space="0" w:color="auto"/>
      </w:divBdr>
    </w:div>
    <w:div w:id="737096760">
      <w:bodyDiv w:val="1"/>
      <w:marLeft w:val="0"/>
      <w:marRight w:val="0"/>
      <w:marTop w:val="0"/>
      <w:marBottom w:val="0"/>
      <w:divBdr>
        <w:top w:val="none" w:sz="0" w:space="0" w:color="auto"/>
        <w:left w:val="none" w:sz="0" w:space="0" w:color="auto"/>
        <w:bottom w:val="none" w:sz="0" w:space="0" w:color="auto"/>
        <w:right w:val="none" w:sz="0" w:space="0" w:color="auto"/>
      </w:divBdr>
    </w:div>
    <w:div w:id="771586436">
      <w:bodyDiv w:val="1"/>
      <w:marLeft w:val="0"/>
      <w:marRight w:val="0"/>
      <w:marTop w:val="0"/>
      <w:marBottom w:val="0"/>
      <w:divBdr>
        <w:top w:val="none" w:sz="0" w:space="0" w:color="auto"/>
        <w:left w:val="none" w:sz="0" w:space="0" w:color="auto"/>
        <w:bottom w:val="none" w:sz="0" w:space="0" w:color="auto"/>
        <w:right w:val="none" w:sz="0" w:space="0" w:color="auto"/>
      </w:divBdr>
    </w:div>
    <w:div w:id="789323179">
      <w:bodyDiv w:val="1"/>
      <w:marLeft w:val="0"/>
      <w:marRight w:val="0"/>
      <w:marTop w:val="0"/>
      <w:marBottom w:val="0"/>
      <w:divBdr>
        <w:top w:val="none" w:sz="0" w:space="0" w:color="auto"/>
        <w:left w:val="none" w:sz="0" w:space="0" w:color="auto"/>
        <w:bottom w:val="none" w:sz="0" w:space="0" w:color="auto"/>
        <w:right w:val="none" w:sz="0" w:space="0" w:color="auto"/>
      </w:divBdr>
    </w:div>
    <w:div w:id="796333973">
      <w:bodyDiv w:val="1"/>
      <w:marLeft w:val="0"/>
      <w:marRight w:val="0"/>
      <w:marTop w:val="0"/>
      <w:marBottom w:val="0"/>
      <w:divBdr>
        <w:top w:val="none" w:sz="0" w:space="0" w:color="auto"/>
        <w:left w:val="none" w:sz="0" w:space="0" w:color="auto"/>
        <w:bottom w:val="none" w:sz="0" w:space="0" w:color="auto"/>
        <w:right w:val="none" w:sz="0" w:space="0" w:color="auto"/>
      </w:divBdr>
    </w:div>
    <w:div w:id="844783434">
      <w:bodyDiv w:val="1"/>
      <w:marLeft w:val="0"/>
      <w:marRight w:val="0"/>
      <w:marTop w:val="0"/>
      <w:marBottom w:val="0"/>
      <w:divBdr>
        <w:top w:val="none" w:sz="0" w:space="0" w:color="auto"/>
        <w:left w:val="none" w:sz="0" w:space="0" w:color="auto"/>
        <w:bottom w:val="none" w:sz="0" w:space="0" w:color="auto"/>
        <w:right w:val="none" w:sz="0" w:space="0" w:color="auto"/>
      </w:divBdr>
    </w:div>
    <w:div w:id="929659768">
      <w:bodyDiv w:val="1"/>
      <w:marLeft w:val="0"/>
      <w:marRight w:val="0"/>
      <w:marTop w:val="0"/>
      <w:marBottom w:val="0"/>
      <w:divBdr>
        <w:top w:val="none" w:sz="0" w:space="0" w:color="auto"/>
        <w:left w:val="none" w:sz="0" w:space="0" w:color="auto"/>
        <w:bottom w:val="none" w:sz="0" w:space="0" w:color="auto"/>
        <w:right w:val="none" w:sz="0" w:space="0" w:color="auto"/>
      </w:divBdr>
    </w:div>
    <w:div w:id="1047873768">
      <w:bodyDiv w:val="1"/>
      <w:marLeft w:val="0"/>
      <w:marRight w:val="0"/>
      <w:marTop w:val="0"/>
      <w:marBottom w:val="0"/>
      <w:divBdr>
        <w:top w:val="none" w:sz="0" w:space="0" w:color="auto"/>
        <w:left w:val="none" w:sz="0" w:space="0" w:color="auto"/>
        <w:bottom w:val="none" w:sz="0" w:space="0" w:color="auto"/>
        <w:right w:val="none" w:sz="0" w:space="0" w:color="auto"/>
      </w:divBdr>
    </w:div>
    <w:div w:id="1076440427">
      <w:bodyDiv w:val="1"/>
      <w:marLeft w:val="0"/>
      <w:marRight w:val="0"/>
      <w:marTop w:val="0"/>
      <w:marBottom w:val="0"/>
      <w:divBdr>
        <w:top w:val="none" w:sz="0" w:space="0" w:color="auto"/>
        <w:left w:val="none" w:sz="0" w:space="0" w:color="auto"/>
        <w:bottom w:val="none" w:sz="0" w:space="0" w:color="auto"/>
        <w:right w:val="none" w:sz="0" w:space="0" w:color="auto"/>
      </w:divBdr>
    </w:div>
    <w:div w:id="1076703778">
      <w:bodyDiv w:val="1"/>
      <w:marLeft w:val="0"/>
      <w:marRight w:val="0"/>
      <w:marTop w:val="0"/>
      <w:marBottom w:val="0"/>
      <w:divBdr>
        <w:top w:val="none" w:sz="0" w:space="0" w:color="auto"/>
        <w:left w:val="none" w:sz="0" w:space="0" w:color="auto"/>
        <w:bottom w:val="none" w:sz="0" w:space="0" w:color="auto"/>
        <w:right w:val="none" w:sz="0" w:space="0" w:color="auto"/>
      </w:divBdr>
    </w:div>
    <w:div w:id="1136684460">
      <w:bodyDiv w:val="1"/>
      <w:marLeft w:val="0"/>
      <w:marRight w:val="0"/>
      <w:marTop w:val="0"/>
      <w:marBottom w:val="0"/>
      <w:divBdr>
        <w:top w:val="none" w:sz="0" w:space="0" w:color="auto"/>
        <w:left w:val="none" w:sz="0" w:space="0" w:color="auto"/>
        <w:bottom w:val="none" w:sz="0" w:space="0" w:color="auto"/>
        <w:right w:val="none" w:sz="0" w:space="0" w:color="auto"/>
      </w:divBdr>
    </w:div>
    <w:div w:id="1253779175">
      <w:bodyDiv w:val="1"/>
      <w:marLeft w:val="0"/>
      <w:marRight w:val="0"/>
      <w:marTop w:val="0"/>
      <w:marBottom w:val="0"/>
      <w:divBdr>
        <w:top w:val="none" w:sz="0" w:space="0" w:color="auto"/>
        <w:left w:val="none" w:sz="0" w:space="0" w:color="auto"/>
        <w:bottom w:val="none" w:sz="0" w:space="0" w:color="auto"/>
        <w:right w:val="none" w:sz="0" w:space="0" w:color="auto"/>
      </w:divBdr>
    </w:div>
    <w:div w:id="1310748100">
      <w:bodyDiv w:val="1"/>
      <w:marLeft w:val="0"/>
      <w:marRight w:val="0"/>
      <w:marTop w:val="0"/>
      <w:marBottom w:val="0"/>
      <w:divBdr>
        <w:top w:val="none" w:sz="0" w:space="0" w:color="auto"/>
        <w:left w:val="none" w:sz="0" w:space="0" w:color="auto"/>
        <w:bottom w:val="none" w:sz="0" w:space="0" w:color="auto"/>
        <w:right w:val="none" w:sz="0" w:space="0" w:color="auto"/>
      </w:divBdr>
      <w:divsChild>
        <w:div w:id="1579055714">
          <w:marLeft w:val="0"/>
          <w:marRight w:val="0"/>
          <w:marTop w:val="0"/>
          <w:marBottom w:val="0"/>
          <w:divBdr>
            <w:top w:val="none" w:sz="0" w:space="0" w:color="auto"/>
            <w:left w:val="none" w:sz="0" w:space="0" w:color="auto"/>
            <w:bottom w:val="none" w:sz="0" w:space="0" w:color="auto"/>
            <w:right w:val="none" w:sz="0" w:space="0" w:color="auto"/>
          </w:divBdr>
        </w:div>
        <w:div w:id="725954424">
          <w:marLeft w:val="0"/>
          <w:marRight w:val="0"/>
          <w:marTop w:val="0"/>
          <w:marBottom w:val="0"/>
          <w:divBdr>
            <w:top w:val="none" w:sz="0" w:space="0" w:color="auto"/>
            <w:left w:val="none" w:sz="0" w:space="0" w:color="auto"/>
            <w:bottom w:val="none" w:sz="0" w:space="0" w:color="auto"/>
            <w:right w:val="none" w:sz="0" w:space="0" w:color="auto"/>
          </w:divBdr>
        </w:div>
        <w:div w:id="826360793">
          <w:marLeft w:val="0"/>
          <w:marRight w:val="0"/>
          <w:marTop w:val="0"/>
          <w:marBottom w:val="0"/>
          <w:divBdr>
            <w:top w:val="none" w:sz="0" w:space="0" w:color="auto"/>
            <w:left w:val="none" w:sz="0" w:space="0" w:color="auto"/>
            <w:bottom w:val="none" w:sz="0" w:space="0" w:color="auto"/>
            <w:right w:val="none" w:sz="0" w:space="0" w:color="auto"/>
          </w:divBdr>
        </w:div>
        <w:div w:id="2085183151">
          <w:marLeft w:val="0"/>
          <w:marRight w:val="0"/>
          <w:marTop w:val="0"/>
          <w:marBottom w:val="0"/>
          <w:divBdr>
            <w:top w:val="none" w:sz="0" w:space="0" w:color="auto"/>
            <w:left w:val="none" w:sz="0" w:space="0" w:color="auto"/>
            <w:bottom w:val="none" w:sz="0" w:space="0" w:color="auto"/>
            <w:right w:val="none" w:sz="0" w:space="0" w:color="auto"/>
          </w:divBdr>
        </w:div>
        <w:div w:id="62261709">
          <w:marLeft w:val="0"/>
          <w:marRight w:val="0"/>
          <w:marTop w:val="0"/>
          <w:marBottom w:val="0"/>
          <w:divBdr>
            <w:top w:val="none" w:sz="0" w:space="0" w:color="auto"/>
            <w:left w:val="none" w:sz="0" w:space="0" w:color="auto"/>
            <w:bottom w:val="none" w:sz="0" w:space="0" w:color="auto"/>
            <w:right w:val="none" w:sz="0" w:space="0" w:color="auto"/>
          </w:divBdr>
        </w:div>
        <w:div w:id="189102196">
          <w:marLeft w:val="0"/>
          <w:marRight w:val="0"/>
          <w:marTop w:val="0"/>
          <w:marBottom w:val="0"/>
          <w:divBdr>
            <w:top w:val="none" w:sz="0" w:space="0" w:color="auto"/>
            <w:left w:val="none" w:sz="0" w:space="0" w:color="auto"/>
            <w:bottom w:val="none" w:sz="0" w:space="0" w:color="auto"/>
            <w:right w:val="none" w:sz="0" w:space="0" w:color="auto"/>
          </w:divBdr>
        </w:div>
        <w:div w:id="892809758">
          <w:marLeft w:val="0"/>
          <w:marRight w:val="0"/>
          <w:marTop w:val="0"/>
          <w:marBottom w:val="0"/>
          <w:divBdr>
            <w:top w:val="none" w:sz="0" w:space="0" w:color="auto"/>
            <w:left w:val="none" w:sz="0" w:space="0" w:color="auto"/>
            <w:bottom w:val="none" w:sz="0" w:space="0" w:color="auto"/>
            <w:right w:val="none" w:sz="0" w:space="0" w:color="auto"/>
          </w:divBdr>
        </w:div>
        <w:div w:id="1024092060">
          <w:marLeft w:val="0"/>
          <w:marRight w:val="0"/>
          <w:marTop w:val="0"/>
          <w:marBottom w:val="0"/>
          <w:divBdr>
            <w:top w:val="none" w:sz="0" w:space="0" w:color="auto"/>
            <w:left w:val="none" w:sz="0" w:space="0" w:color="auto"/>
            <w:bottom w:val="none" w:sz="0" w:space="0" w:color="auto"/>
            <w:right w:val="none" w:sz="0" w:space="0" w:color="auto"/>
          </w:divBdr>
        </w:div>
        <w:div w:id="1985425400">
          <w:marLeft w:val="0"/>
          <w:marRight w:val="0"/>
          <w:marTop w:val="0"/>
          <w:marBottom w:val="0"/>
          <w:divBdr>
            <w:top w:val="none" w:sz="0" w:space="0" w:color="auto"/>
            <w:left w:val="none" w:sz="0" w:space="0" w:color="auto"/>
            <w:bottom w:val="none" w:sz="0" w:space="0" w:color="auto"/>
            <w:right w:val="none" w:sz="0" w:space="0" w:color="auto"/>
          </w:divBdr>
        </w:div>
        <w:div w:id="1427266775">
          <w:marLeft w:val="0"/>
          <w:marRight w:val="0"/>
          <w:marTop w:val="0"/>
          <w:marBottom w:val="0"/>
          <w:divBdr>
            <w:top w:val="none" w:sz="0" w:space="0" w:color="auto"/>
            <w:left w:val="none" w:sz="0" w:space="0" w:color="auto"/>
            <w:bottom w:val="none" w:sz="0" w:space="0" w:color="auto"/>
            <w:right w:val="none" w:sz="0" w:space="0" w:color="auto"/>
          </w:divBdr>
        </w:div>
      </w:divsChild>
    </w:div>
    <w:div w:id="1382248492">
      <w:bodyDiv w:val="1"/>
      <w:marLeft w:val="0"/>
      <w:marRight w:val="0"/>
      <w:marTop w:val="0"/>
      <w:marBottom w:val="0"/>
      <w:divBdr>
        <w:top w:val="none" w:sz="0" w:space="0" w:color="auto"/>
        <w:left w:val="none" w:sz="0" w:space="0" w:color="auto"/>
        <w:bottom w:val="none" w:sz="0" w:space="0" w:color="auto"/>
        <w:right w:val="none" w:sz="0" w:space="0" w:color="auto"/>
      </w:divBdr>
    </w:div>
    <w:div w:id="1403673757">
      <w:bodyDiv w:val="1"/>
      <w:marLeft w:val="0"/>
      <w:marRight w:val="0"/>
      <w:marTop w:val="0"/>
      <w:marBottom w:val="0"/>
      <w:divBdr>
        <w:top w:val="none" w:sz="0" w:space="0" w:color="auto"/>
        <w:left w:val="none" w:sz="0" w:space="0" w:color="auto"/>
        <w:bottom w:val="none" w:sz="0" w:space="0" w:color="auto"/>
        <w:right w:val="none" w:sz="0" w:space="0" w:color="auto"/>
      </w:divBdr>
    </w:div>
    <w:div w:id="1433817226">
      <w:bodyDiv w:val="1"/>
      <w:marLeft w:val="0"/>
      <w:marRight w:val="0"/>
      <w:marTop w:val="0"/>
      <w:marBottom w:val="0"/>
      <w:divBdr>
        <w:top w:val="none" w:sz="0" w:space="0" w:color="auto"/>
        <w:left w:val="none" w:sz="0" w:space="0" w:color="auto"/>
        <w:bottom w:val="none" w:sz="0" w:space="0" w:color="auto"/>
        <w:right w:val="none" w:sz="0" w:space="0" w:color="auto"/>
      </w:divBdr>
    </w:div>
    <w:div w:id="1472288625">
      <w:bodyDiv w:val="1"/>
      <w:marLeft w:val="0"/>
      <w:marRight w:val="0"/>
      <w:marTop w:val="0"/>
      <w:marBottom w:val="0"/>
      <w:divBdr>
        <w:top w:val="none" w:sz="0" w:space="0" w:color="auto"/>
        <w:left w:val="none" w:sz="0" w:space="0" w:color="auto"/>
        <w:bottom w:val="none" w:sz="0" w:space="0" w:color="auto"/>
        <w:right w:val="none" w:sz="0" w:space="0" w:color="auto"/>
      </w:divBdr>
    </w:div>
    <w:div w:id="1745489883">
      <w:bodyDiv w:val="1"/>
      <w:marLeft w:val="0"/>
      <w:marRight w:val="0"/>
      <w:marTop w:val="0"/>
      <w:marBottom w:val="0"/>
      <w:divBdr>
        <w:top w:val="none" w:sz="0" w:space="0" w:color="auto"/>
        <w:left w:val="none" w:sz="0" w:space="0" w:color="auto"/>
        <w:bottom w:val="none" w:sz="0" w:space="0" w:color="auto"/>
        <w:right w:val="none" w:sz="0" w:space="0" w:color="auto"/>
      </w:divBdr>
    </w:div>
    <w:div w:id="1765108268">
      <w:bodyDiv w:val="1"/>
      <w:marLeft w:val="0"/>
      <w:marRight w:val="0"/>
      <w:marTop w:val="0"/>
      <w:marBottom w:val="0"/>
      <w:divBdr>
        <w:top w:val="none" w:sz="0" w:space="0" w:color="auto"/>
        <w:left w:val="none" w:sz="0" w:space="0" w:color="auto"/>
        <w:bottom w:val="none" w:sz="0" w:space="0" w:color="auto"/>
        <w:right w:val="none" w:sz="0" w:space="0" w:color="auto"/>
      </w:divBdr>
    </w:div>
    <w:div w:id="1789472417">
      <w:bodyDiv w:val="1"/>
      <w:marLeft w:val="0"/>
      <w:marRight w:val="0"/>
      <w:marTop w:val="0"/>
      <w:marBottom w:val="0"/>
      <w:divBdr>
        <w:top w:val="none" w:sz="0" w:space="0" w:color="auto"/>
        <w:left w:val="none" w:sz="0" w:space="0" w:color="auto"/>
        <w:bottom w:val="none" w:sz="0" w:space="0" w:color="auto"/>
        <w:right w:val="none" w:sz="0" w:space="0" w:color="auto"/>
      </w:divBdr>
    </w:div>
    <w:div w:id="1823812515">
      <w:bodyDiv w:val="1"/>
      <w:marLeft w:val="0"/>
      <w:marRight w:val="0"/>
      <w:marTop w:val="0"/>
      <w:marBottom w:val="0"/>
      <w:divBdr>
        <w:top w:val="none" w:sz="0" w:space="0" w:color="auto"/>
        <w:left w:val="none" w:sz="0" w:space="0" w:color="auto"/>
        <w:bottom w:val="none" w:sz="0" w:space="0" w:color="auto"/>
        <w:right w:val="none" w:sz="0" w:space="0" w:color="auto"/>
      </w:divBdr>
    </w:div>
    <w:div w:id="1938781792">
      <w:bodyDiv w:val="1"/>
      <w:marLeft w:val="0"/>
      <w:marRight w:val="0"/>
      <w:marTop w:val="0"/>
      <w:marBottom w:val="0"/>
      <w:divBdr>
        <w:top w:val="none" w:sz="0" w:space="0" w:color="auto"/>
        <w:left w:val="none" w:sz="0" w:space="0" w:color="auto"/>
        <w:bottom w:val="none" w:sz="0" w:space="0" w:color="auto"/>
        <w:right w:val="none" w:sz="0" w:space="0" w:color="auto"/>
      </w:divBdr>
    </w:div>
    <w:div w:id="2016955872">
      <w:bodyDiv w:val="1"/>
      <w:marLeft w:val="0"/>
      <w:marRight w:val="0"/>
      <w:marTop w:val="0"/>
      <w:marBottom w:val="0"/>
      <w:divBdr>
        <w:top w:val="none" w:sz="0" w:space="0" w:color="auto"/>
        <w:left w:val="none" w:sz="0" w:space="0" w:color="auto"/>
        <w:bottom w:val="none" w:sz="0" w:space="0" w:color="auto"/>
        <w:right w:val="none" w:sz="0" w:space="0" w:color="auto"/>
      </w:divBdr>
    </w:div>
    <w:div w:id="2018729549">
      <w:bodyDiv w:val="1"/>
      <w:marLeft w:val="0"/>
      <w:marRight w:val="0"/>
      <w:marTop w:val="0"/>
      <w:marBottom w:val="0"/>
      <w:divBdr>
        <w:top w:val="none" w:sz="0" w:space="0" w:color="auto"/>
        <w:left w:val="none" w:sz="0" w:space="0" w:color="auto"/>
        <w:bottom w:val="none" w:sz="0" w:space="0" w:color="auto"/>
        <w:right w:val="none" w:sz="0" w:space="0" w:color="auto"/>
      </w:divBdr>
    </w:div>
    <w:div w:id="2034572949">
      <w:bodyDiv w:val="1"/>
      <w:marLeft w:val="0"/>
      <w:marRight w:val="0"/>
      <w:marTop w:val="0"/>
      <w:marBottom w:val="0"/>
      <w:divBdr>
        <w:top w:val="none" w:sz="0" w:space="0" w:color="auto"/>
        <w:left w:val="none" w:sz="0" w:space="0" w:color="auto"/>
        <w:bottom w:val="none" w:sz="0" w:space="0" w:color="auto"/>
        <w:right w:val="none" w:sz="0" w:space="0" w:color="auto"/>
      </w:divBdr>
    </w:div>
    <w:div w:id="20675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10144</Words>
  <Characters>57822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Buchwald, Julianna</dc:creator>
  <cp:keywords/>
  <dc:description/>
  <cp:lastModifiedBy>Li Ma</cp:lastModifiedBy>
  <cp:revision>3</cp:revision>
  <dcterms:created xsi:type="dcterms:W3CDTF">2019-12-06T18:38:00Z</dcterms:created>
  <dcterms:modified xsi:type="dcterms:W3CDTF">2019-12-06T19:05:00Z</dcterms:modified>
</cp:coreProperties>
</file>