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B5458" w14:textId="77777777" w:rsidR="00D41718" w:rsidRPr="00A54CA2" w:rsidRDefault="006D1BD0" w:rsidP="005E338C">
      <w:pPr>
        <w:snapToGrid w:val="0"/>
        <w:spacing w:line="360" w:lineRule="auto"/>
        <w:jc w:val="both"/>
        <w:rPr>
          <w:rFonts w:ascii="Book Antiqua" w:hAnsi="Book Antiqua"/>
          <w:color w:val="000000" w:themeColor="text1"/>
          <w:sz w:val="20"/>
          <w:szCs w:val="20"/>
        </w:rPr>
      </w:pPr>
      <w:bookmarkStart w:id="0" w:name="OLE_LINK20"/>
      <w:bookmarkStart w:id="1" w:name="OLE_LINK18"/>
      <w:bookmarkStart w:id="2" w:name="OLE_LINK52"/>
      <w:bookmarkStart w:id="3" w:name="OLE_LINK51"/>
      <w:bookmarkStart w:id="4" w:name="OLE_LINK99"/>
      <w:bookmarkStart w:id="5" w:name="OLE_LINK100"/>
      <w:bookmarkStart w:id="6" w:name="OLE_LINK115"/>
      <w:bookmarkStart w:id="7" w:name="OLE_LINK116"/>
      <w:bookmarkStart w:id="8" w:name="OLE_LINK22"/>
      <w:bookmarkStart w:id="9" w:name="OLE_LINK21"/>
      <w:r w:rsidRPr="00A54CA2">
        <w:rPr>
          <w:rFonts w:ascii="Book Antiqua" w:hAnsi="Book Antiqua"/>
          <w:b/>
          <w:color w:val="000000" w:themeColor="text1"/>
          <w:sz w:val="20"/>
          <w:szCs w:val="20"/>
        </w:rPr>
        <w:t>Name of Journal</w:t>
      </w:r>
      <w:r w:rsidRPr="00D34035">
        <w:rPr>
          <w:rFonts w:ascii="Book Antiqua" w:hAnsi="Book Antiqua"/>
          <w:b/>
          <w:bCs/>
          <w:color w:val="000000" w:themeColor="text1"/>
          <w:sz w:val="20"/>
          <w:szCs w:val="20"/>
        </w:rPr>
        <w:t>:</w:t>
      </w:r>
      <w:r w:rsidRPr="00A54CA2">
        <w:rPr>
          <w:rFonts w:ascii="Book Antiqua" w:hAnsi="Book Antiqua"/>
          <w:color w:val="000000" w:themeColor="text1"/>
          <w:sz w:val="20"/>
          <w:szCs w:val="20"/>
        </w:rPr>
        <w:t xml:space="preserve"> </w:t>
      </w:r>
      <w:r w:rsidRPr="00D34035">
        <w:rPr>
          <w:rFonts w:ascii="Book Antiqua" w:hAnsi="Book Antiqua"/>
          <w:i/>
          <w:iCs/>
          <w:color w:val="000000" w:themeColor="text1"/>
          <w:sz w:val="20"/>
          <w:szCs w:val="20"/>
        </w:rPr>
        <w:t>World Journal of Gastroenterology</w:t>
      </w:r>
    </w:p>
    <w:p w14:paraId="57DD4F50" w14:textId="596B82DD" w:rsidR="00F365A3" w:rsidRPr="00A54CA2" w:rsidRDefault="00D41718" w:rsidP="005E338C">
      <w:pPr>
        <w:snapToGrid w:val="0"/>
        <w:spacing w:line="360" w:lineRule="auto"/>
        <w:jc w:val="both"/>
        <w:rPr>
          <w:rFonts w:ascii="Book Antiqua" w:hAnsi="Book Antiqua"/>
          <w:color w:val="000000" w:themeColor="text1"/>
          <w:sz w:val="20"/>
          <w:szCs w:val="20"/>
        </w:rPr>
      </w:pPr>
      <w:r w:rsidRPr="00A54CA2">
        <w:rPr>
          <w:rFonts w:ascii="Book Antiqua" w:hAnsi="Book Antiqua"/>
          <w:b/>
          <w:color w:val="000000" w:themeColor="text1"/>
          <w:sz w:val="20"/>
          <w:szCs w:val="20"/>
        </w:rPr>
        <w:t>Manuscript NO:</w:t>
      </w:r>
      <w:r w:rsidRPr="00A54CA2">
        <w:rPr>
          <w:rFonts w:ascii="Book Antiqua" w:hAnsi="Book Antiqua"/>
          <w:color w:val="000000" w:themeColor="text1"/>
          <w:sz w:val="20"/>
          <w:szCs w:val="20"/>
        </w:rPr>
        <w:t xml:space="preserve"> 51459</w:t>
      </w:r>
    </w:p>
    <w:p w14:paraId="0C884A1B" w14:textId="0E6DB5DB" w:rsidR="00D41718" w:rsidRPr="00F56FAA" w:rsidRDefault="006D1BD0" w:rsidP="005E338C">
      <w:pPr>
        <w:snapToGrid w:val="0"/>
        <w:spacing w:line="360" w:lineRule="auto"/>
        <w:jc w:val="both"/>
        <w:rPr>
          <w:rFonts w:ascii="Book Antiqua" w:hAnsi="Book Antiqua"/>
          <w:caps/>
          <w:color w:val="000000" w:themeColor="text1"/>
          <w:sz w:val="20"/>
          <w:szCs w:val="20"/>
        </w:rPr>
      </w:pPr>
      <w:r w:rsidRPr="00A54CA2">
        <w:rPr>
          <w:rFonts w:ascii="Book Antiqua" w:hAnsi="Book Antiqua"/>
          <w:b/>
          <w:color w:val="000000" w:themeColor="text1"/>
          <w:sz w:val="20"/>
          <w:szCs w:val="20"/>
        </w:rPr>
        <w:t xml:space="preserve">Manuscript </w:t>
      </w:r>
      <w:r w:rsidR="005E338C" w:rsidRPr="00A54CA2">
        <w:rPr>
          <w:rFonts w:ascii="Book Antiqua" w:hAnsi="Book Antiqua"/>
          <w:b/>
          <w:color w:val="000000" w:themeColor="text1"/>
          <w:sz w:val="20"/>
          <w:szCs w:val="20"/>
        </w:rPr>
        <w:t>T</w:t>
      </w:r>
      <w:r w:rsidRPr="00A54CA2">
        <w:rPr>
          <w:rFonts w:ascii="Book Antiqua" w:hAnsi="Book Antiqua"/>
          <w:b/>
          <w:color w:val="000000" w:themeColor="text1"/>
          <w:sz w:val="20"/>
          <w:szCs w:val="20"/>
        </w:rPr>
        <w:t>ype</w:t>
      </w:r>
      <w:r w:rsidRPr="00D34035">
        <w:rPr>
          <w:rFonts w:ascii="Book Antiqua" w:hAnsi="Book Antiqua"/>
          <w:b/>
          <w:bCs/>
          <w:color w:val="000000" w:themeColor="text1"/>
          <w:sz w:val="20"/>
          <w:szCs w:val="20"/>
        </w:rPr>
        <w:t>:</w:t>
      </w:r>
      <w:r w:rsidRPr="00A54CA2">
        <w:rPr>
          <w:rFonts w:ascii="Book Antiqua" w:hAnsi="Book Antiqua"/>
          <w:color w:val="000000" w:themeColor="text1"/>
          <w:sz w:val="20"/>
          <w:szCs w:val="20"/>
        </w:rPr>
        <w:t xml:space="preserve"> </w:t>
      </w:r>
      <w:r w:rsidR="00D41718" w:rsidRPr="00412313">
        <w:rPr>
          <w:rFonts w:ascii="Book Antiqua" w:hAnsi="Book Antiqua"/>
          <w:caps/>
          <w:color w:val="000000" w:themeColor="text1"/>
          <w:sz w:val="20"/>
          <w:szCs w:val="20"/>
        </w:rPr>
        <w:t>Original article</w:t>
      </w:r>
    </w:p>
    <w:p w14:paraId="166A4921" w14:textId="77777777" w:rsidR="009A7C9E" w:rsidRPr="00A54CA2" w:rsidRDefault="009A7C9E" w:rsidP="005E338C">
      <w:pPr>
        <w:snapToGrid w:val="0"/>
        <w:spacing w:line="360" w:lineRule="auto"/>
        <w:jc w:val="both"/>
        <w:rPr>
          <w:rFonts w:ascii="Book Antiqua" w:hAnsi="Book Antiqua"/>
          <w:color w:val="000000" w:themeColor="text1"/>
          <w:sz w:val="20"/>
          <w:szCs w:val="20"/>
        </w:rPr>
      </w:pPr>
    </w:p>
    <w:p w14:paraId="28D9AC5C" w14:textId="638F9DE9" w:rsidR="006D1BD0" w:rsidRPr="00A54CA2" w:rsidRDefault="006D1BD0" w:rsidP="005E338C">
      <w:pPr>
        <w:snapToGrid w:val="0"/>
        <w:spacing w:line="360" w:lineRule="auto"/>
        <w:jc w:val="both"/>
        <w:rPr>
          <w:rFonts w:ascii="Book Antiqua" w:hAnsi="Book Antiqua"/>
          <w:b/>
          <w:i/>
          <w:color w:val="000000" w:themeColor="text1"/>
          <w:sz w:val="20"/>
          <w:szCs w:val="20"/>
        </w:rPr>
      </w:pPr>
      <w:r w:rsidRPr="00A54CA2">
        <w:rPr>
          <w:rFonts w:ascii="Book Antiqua" w:hAnsi="Book Antiqua"/>
          <w:b/>
          <w:i/>
          <w:color w:val="000000" w:themeColor="text1"/>
          <w:sz w:val="20"/>
          <w:szCs w:val="20"/>
        </w:rPr>
        <w:t>Retrospective study</w:t>
      </w:r>
    </w:p>
    <w:p w14:paraId="2E49469B" w14:textId="3F8F568C" w:rsidR="006D1BD0" w:rsidRPr="00A54CA2" w:rsidRDefault="00331084" w:rsidP="005E338C">
      <w:pPr>
        <w:snapToGrid w:val="0"/>
        <w:spacing w:line="360" w:lineRule="auto"/>
        <w:jc w:val="both"/>
        <w:rPr>
          <w:rFonts w:ascii="Book Antiqua" w:eastAsia="宋体" w:hAnsi="Book Antiqua"/>
          <w:b/>
          <w:color w:val="000000" w:themeColor="text1"/>
          <w:sz w:val="20"/>
          <w:szCs w:val="20"/>
        </w:rPr>
      </w:pPr>
      <w:bookmarkStart w:id="10" w:name="OLE_LINK249"/>
      <w:bookmarkStart w:id="11" w:name="OLE_LINK250"/>
      <w:bookmarkStart w:id="12" w:name="OLE_LINK231"/>
      <w:bookmarkStart w:id="13" w:name="OLE_LINK211"/>
      <w:bookmarkStart w:id="14" w:name="OLE_LINK212"/>
      <w:r w:rsidRPr="00A54CA2">
        <w:rPr>
          <w:rFonts w:ascii="Book Antiqua" w:hAnsi="Book Antiqua"/>
          <w:b/>
          <w:color w:val="000000" w:themeColor="text1"/>
          <w:sz w:val="20"/>
          <w:szCs w:val="20"/>
        </w:rPr>
        <w:t xml:space="preserve">Radiomics </w:t>
      </w:r>
      <w:r w:rsidR="009A7C9E" w:rsidRPr="00A54CA2">
        <w:rPr>
          <w:rFonts w:ascii="Book Antiqua" w:hAnsi="Book Antiqua"/>
          <w:b/>
          <w:color w:val="000000" w:themeColor="text1"/>
          <w:sz w:val="20"/>
          <w:szCs w:val="20"/>
        </w:rPr>
        <w:t xml:space="preserve">model </w:t>
      </w:r>
      <w:r w:rsidR="009A7C9E" w:rsidRPr="00A54CA2">
        <w:rPr>
          <w:rFonts w:ascii="Book Antiqua" w:eastAsia="等线" w:hAnsi="Book Antiqua"/>
          <w:b/>
          <w:color w:val="000000" w:themeColor="text1"/>
          <w:sz w:val="20"/>
          <w:szCs w:val="20"/>
        </w:rPr>
        <w:t>based on preoperative</w:t>
      </w:r>
      <w:r w:rsidR="009A7C9E" w:rsidRPr="00A54CA2" w:rsidDel="000C58B4">
        <w:rPr>
          <w:rFonts w:ascii="Book Antiqua" w:eastAsia="等线" w:hAnsi="Book Antiqua"/>
          <w:b/>
          <w:color w:val="000000" w:themeColor="text1"/>
          <w:sz w:val="20"/>
          <w:szCs w:val="20"/>
        </w:rPr>
        <w:t xml:space="preserve"> </w:t>
      </w:r>
      <w:bookmarkStart w:id="15" w:name="OLE_LINK56"/>
      <w:bookmarkStart w:id="16" w:name="OLE_LINK55"/>
      <w:bookmarkStart w:id="17" w:name="OLE_LINK49"/>
      <w:bookmarkStart w:id="18" w:name="OLE_LINK54"/>
      <w:r w:rsidR="009A7C9E" w:rsidRPr="00A54CA2">
        <w:rPr>
          <w:rFonts w:ascii="Book Antiqua" w:eastAsia="等线" w:hAnsi="Book Antiqua"/>
          <w:b/>
          <w:color w:val="000000" w:themeColor="text1"/>
          <w:sz w:val="20"/>
          <w:szCs w:val="20"/>
        </w:rPr>
        <w:t xml:space="preserve">gadoxetic acid-enhanced </w:t>
      </w:r>
      <w:r w:rsidR="009A7C9E" w:rsidRPr="00A54CA2">
        <w:rPr>
          <w:rFonts w:ascii="Book Antiqua" w:eastAsia="等线" w:hAnsi="Book Antiqua"/>
          <w:b/>
          <w:caps/>
          <w:color w:val="000000" w:themeColor="text1"/>
          <w:sz w:val="20"/>
          <w:szCs w:val="20"/>
        </w:rPr>
        <w:t>mri</w:t>
      </w:r>
      <w:bookmarkEnd w:id="15"/>
      <w:bookmarkEnd w:id="16"/>
      <w:r w:rsidR="009A7C9E" w:rsidRPr="00A54CA2">
        <w:rPr>
          <w:rFonts w:ascii="Book Antiqua" w:eastAsia="StoneSans" w:hAnsi="Book Antiqua"/>
          <w:b/>
          <w:color w:val="000000" w:themeColor="text1"/>
          <w:sz w:val="20"/>
          <w:szCs w:val="20"/>
        </w:rPr>
        <w:t xml:space="preserve"> </w:t>
      </w:r>
      <w:bookmarkStart w:id="19" w:name="OLE_LINK73"/>
      <w:bookmarkStart w:id="20" w:name="OLE_LINK72"/>
      <w:bookmarkEnd w:id="17"/>
      <w:bookmarkEnd w:id="18"/>
      <w:r w:rsidR="009A7C9E" w:rsidRPr="00A54CA2">
        <w:rPr>
          <w:rFonts w:ascii="Book Antiqua" w:eastAsia="StoneSans" w:hAnsi="Book Antiqua"/>
          <w:b/>
          <w:color w:val="000000" w:themeColor="text1"/>
          <w:sz w:val="20"/>
          <w:szCs w:val="20"/>
        </w:rPr>
        <w:t xml:space="preserve">for predicting </w:t>
      </w:r>
      <w:r w:rsidR="009A7C9E" w:rsidRPr="00A54CA2">
        <w:rPr>
          <w:rFonts w:ascii="Book Antiqua" w:eastAsia="宋体" w:hAnsi="Book Antiqua"/>
          <w:b/>
          <w:color w:val="000000" w:themeColor="text1"/>
          <w:sz w:val="20"/>
          <w:szCs w:val="20"/>
        </w:rPr>
        <w:t>liver fai</w:t>
      </w:r>
      <w:r w:rsidR="00C47D75" w:rsidRPr="00A54CA2">
        <w:rPr>
          <w:rFonts w:ascii="Book Antiqua" w:eastAsia="宋体" w:hAnsi="Book Antiqua"/>
          <w:b/>
          <w:color w:val="000000" w:themeColor="text1"/>
          <w:sz w:val="20"/>
          <w:szCs w:val="20"/>
        </w:rPr>
        <w:t>lure</w:t>
      </w:r>
      <w:bookmarkEnd w:id="0"/>
      <w:bookmarkEnd w:id="1"/>
      <w:bookmarkEnd w:id="2"/>
      <w:bookmarkEnd w:id="3"/>
      <w:bookmarkEnd w:id="4"/>
      <w:bookmarkEnd w:id="5"/>
      <w:bookmarkEnd w:id="6"/>
      <w:bookmarkEnd w:id="7"/>
      <w:bookmarkEnd w:id="10"/>
      <w:bookmarkEnd w:id="11"/>
      <w:bookmarkEnd w:id="12"/>
      <w:bookmarkEnd w:id="19"/>
      <w:bookmarkEnd w:id="20"/>
    </w:p>
    <w:p w14:paraId="563518CA" w14:textId="77777777" w:rsidR="001E0865" w:rsidRPr="00A54CA2" w:rsidRDefault="001E0865" w:rsidP="005E338C">
      <w:pPr>
        <w:snapToGrid w:val="0"/>
        <w:spacing w:line="360" w:lineRule="auto"/>
        <w:jc w:val="both"/>
        <w:rPr>
          <w:rFonts w:ascii="Book Antiqua" w:eastAsia="宋体" w:hAnsi="Book Antiqua"/>
          <w:b/>
          <w:color w:val="000000" w:themeColor="text1"/>
          <w:sz w:val="20"/>
          <w:szCs w:val="20"/>
        </w:rPr>
      </w:pPr>
    </w:p>
    <w:p w14:paraId="633A0E14" w14:textId="2F519A8E" w:rsidR="00260E5D" w:rsidRPr="00A54CA2" w:rsidRDefault="00260E5D" w:rsidP="005E338C">
      <w:pPr>
        <w:snapToGrid w:val="0"/>
        <w:spacing w:line="360" w:lineRule="auto"/>
        <w:jc w:val="both"/>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 xml:space="preserve">Zhu WS </w:t>
      </w:r>
      <w:r w:rsidR="00A87D65" w:rsidRPr="00A54CA2">
        <w:rPr>
          <w:rFonts w:ascii="Book Antiqua" w:eastAsia="宋体" w:hAnsi="Book Antiqua"/>
          <w:i/>
          <w:color w:val="000000" w:themeColor="text1"/>
          <w:sz w:val="20"/>
          <w:szCs w:val="20"/>
        </w:rPr>
        <w:t>et al</w:t>
      </w:r>
      <w:r w:rsidRPr="00A54CA2">
        <w:rPr>
          <w:rFonts w:ascii="Book Antiqua" w:eastAsia="宋体" w:hAnsi="Book Antiqua"/>
          <w:color w:val="000000" w:themeColor="text1"/>
          <w:sz w:val="20"/>
          <w:szCs w:val="20"/>
        </w:rPr>
        <w:t xml:space="preserve">. </w:t>
      </w:r>
      <w:bookmarkStart w:id="21" w:name="OLE_LINK136"/>
      <w:bookmarkStart w:id="22" w:name="OLE_LINK141"/>
      <w:r w:rsidRPr="00A54CA2">
        <w:rPr>
          <w:rFonts w:ascii="Book Antiqua" w:eastAsia="宋体" w:hAnsi="Book Antiqua"/>
          <w:color w:val="000000" w:themeColor="text1"/>
          <w:sz w:val="20"/>
          <w:szCs w:val="20"/>
        </w:rPr>
        <w:t>A radiomics model for predicting liver failure</w:t>
      </w:r>
      <w:bookmarkEnd w:id="21"/>
      <w:bookmarkEnd w:id="22"/>
    </w:p>
    <w:p w14:paraId="21D4420D" w14:textId="77777777" w:rsidR="00260E5D" w:rsidRPr="00A54CA2" w:rsidRDefault="00260E5D" w:rsidP="005E338C">
      <w:pPr>
        <w:snapToGrid w:val="0"/>
        <w:spacing w:line="360" w:lineRule="auto"/>
        <w:jc w:val="both"/>
        <w:rPr>
          <w:rFonts w:ascii="Book Antiqua" w:eastAsia="宋体" w:hAnsi="Book Antiqua"/>
          <w:b/>
          <w:color w:val="000000" w:themeColor="text1"/>
          <w:sz w:val="20"/>
          <w:szCs w:val="20"/>
        </w:rPr>
      </w:pPr>
    </w:p>
    <w:p w14:paraId="4773171B" w14:textId="404FE045" w:rsidR="006D1BD0" w:rsidRPr="00A54CA2" w:rsidRDefault="006D1BD0" w:rsidP="005E338C">
      <w:pPr>
        <w:snapToGrid w:val="0"/>
        <w:spacing w:line="360" w:lineRule="auto"/>
        <w:jc w:val="both"/>
        <w:rPr>
          <w:rFonts w:ascii="Book Antiqua" w:hAnsi="Book Antiqua"/>
          <w:color w:val="000000" w:themeColor="text1"/>
          <w:sz w:val="20"/>
          <w:szCs w:val="20"/>
          <w:vertAlign w:val="superscript"/>
        </w:rPr>
      </w:pPr>
      <w:bookmarkStart w:id="23" w:name="OLE_LINK142"/>
      <w:bookmarkStart w:id="24" w:name="OLE_LINK143"/>
      <w:bookmarkStart w:id="25" w:name="OLE_LINK236"/>
      <w:bookmarkStart w:id="26" w:name="OLE_LINK238"/>
      <w:r w:rsidRPr="00A54CA2">
        <w:rPr>
          <w:rFonts w:ascii="Book Antiqua" w:hAnsi="Book Antiqua"/>
          <w:color w:val="000000" w:themeColor="text1"/>
          <w:sz w:val="20"/>
          <w:szCs w:val="20"/>
        </w:rPr>
        <w:t>Wang</w:t>
      </w:r>
      <w:r w:rsidR="00452CEC" w:rsidRPr="00A54CA2">
        <w:rPr>
          <w:rFonts w:ascii="Book Antiqua" w:hAnsi="Book Antiqua"/>
          <w:color w:val="000000" w:themeColor="text1"/>
          <w:sz w:val="20"/>
          <w:szCs w:val="20"/>
        </w:rPr>
        <w:t>-Shu</w:t>
      </w:r>
      <w:bookmarkEnd w:id="23"/>
      <w:bookmarkEnd w:id="24"/>
      <w:r w:rsidR="00452CEC" w:rsidRPr="00A54CA2">
        <w:rPr>
          <w:rFonts w:ascii="Book Antiqua" w:hAnsi="Book Antiqua"/>
          <w:color w:val="000000" w:themeColor="text1"/>
          <w:sz w:val="20"/>
          <w:szCs w:val="20"/>
        </w:rPr>
        <w:t xml:space="preserve"> </w:t>
      </w:r>
      <w:r w:rsidRPr="00A54CA2">
        <w:rPr>
          <w:rFonts w:ascii="Book Antiqua" w:hAnsi="Book Antiqua"/>
          <w:color w:val="000000" w:themeColor="text1"/>
          <w:sz w:val="20"/>
          <w:szCs w:val="20"/>
        </w:rPr>
        <w:t>Zhu</w:t>
      </w:r>
      <w:r w:rsidR="00452CEC" w:rsidRPr="00A54CA2">
        <w:rPr>
          <w:rFonts w:ascii="Book Antiqua" w:hAnsi="Book Antiqua"/>
          <w:color w:val="000000" w:themeColor="text1"/>
          <w:sz w:val="20"/>
          <w:szCs w:val="20"/>
        </w:rPr>
        <w:t xml:space="preserve">, </w:t>
      </w:r>
      <w:bookmarkStart w:id="27" w:name="OLE_LINK144"/>
      <w:bookmarkStart w:id="28" w:name="OLE_LINK145"/>
      <w:r w:rsidRPr="00A54CA2">
        <w:rPr>
          <w:rFonts w:ascii="Book Antiqua" w:hAnsi="Book Antiqua"/>
          <w:color w:val="000000" w:themeColor="text1"/>
          <w:sz w:val="20"/>
          <w:szCs w:val="20"/>
        </w:rPr>
        <w:t>Si</w:t>
      </w:r>
      <w:r w:rsidR="00452CEC" w:rsidRPr="00A54CA2">
        <w:rPr>
          <w:rFonts w:ascii="Book Antiqua" w:hAnsi="Book Antiqua"/>
          <w:color w:val="000000" w:themeColor="text1"/>
          <w:sz w:val="20"/>
          <w:szCs w:val="20"/>
        </w:rPr>
        <w:t>-Ya</w:t>
      </w:r>
      <w:bookmarkEnd w:id="27"/>
      <w:bookmarkEnd w:id="28"/>
      <w:r w:rsidR="00452CEC" w:rsidRPr="00A54CA2">
        <w:rPr>
          <w:rFonts w:ascii="Book Antiqua" w:hAnsi="Book Antiqua"/>
          <w:color w:val="000000" w:themeColor="text1"/>
          <w:sz w:val="20"/>
          <w:szCs w:val="20"/>
        </w:rPr>
        <w:t xml:space="preserve"> </w:t>
      </w:r>
      <w:r w:rsidRPr="00A54CA2">
        <w:rPr>
          <w:rFonts w:ascii="Book Antiqua" w:hAnsi="Book Antiqua"/>
          <w:color w:val="000000" w:themeColor="text1"/>
          <w:sz w:val="20"/>
          <w:szCs w:val="20"/>
        </w:rPr>
        <w:t>Shi</w:t>
      </w:r>
      <w:r w:rsidR="00452CEC" w:rsidRPr="00A54CA2">
        <w:rPr>
          <w:rFonts w:ascii="Book Antiqua" w:hAnsi="Book Antiqua"/>
          <w:color w:val="000000" w:themeColor="text1"/>
          <w:sz w:val="20"/>
          <w:szCs w:val="20"/>
        </w:rPr>
        <w:t>,</w:t>
      </w:r>
      <w:r w:rsidR="00452CEC" w:rsidRPr="00A54CA2">
        <w:rPr>
          <w:rFonts w:ascii="Book Antiqua" w:hAnsi="Book Antiqua"/>
          <w:color w:val="000000" w:themeColor="text1"/>
          <w:sz w:val="20"/>
          <w:szCs w:val="20"/>
          <w:vertAlign w:val="superscript"/>
        </w:rPr>
        <w:t xml:space="preserve"> </w:t>
      </w:r>
      <w:bookmarkStart w:id="29" w:name="OLE_LINK146"/>
      <w:bookmarkStart w:id="30" w:name="OLE_LINK160"/>
      <w:r w:rsidRPr="00A54CA2">
        <w:rPr>
          <w:rFonts w:ascii="Book Antiqua" w:hAnsi="Book Antiqua"/>
          <w:color w:val="000000" w:themeColor="text1"/>
          <w:sz w:val="20"/>
          <w:szCs w:val="20"/>
        </w:rPr>
        <w:t>Ze</w:t>
      </w:r>
      <w:r w:rsidR="00452CEC" w:rsidRPr="00A54CA2">
        <w:rPr>
          <w:rFonts w:ascii="Book Antiqua" w:hAnsi="Book Antiqua"/>
          <w:color w:val="000000" w:themeColor="text1"/>
          <w:sz w:val="20"/>
          <w:szCs w:val="20"/>
        </w:rPr>
        <w:t>-Hong</w:t>
      </w:r>
      <w:bookmarkEnd w:id="29"/>
      <w:bookmarkEnd w:id="30"/>
      <w:r w:rsidR="00452CEC" w:rsidRPr="00A54CA2">
        <w:rPr>
          <w:rFonts w:ascii="Book Antiqua" w:hAnsi="Book Antiqua"/>
          <w:color w:val="000000" w:themeColor="text1"/>
          <w:sz w:val="20"/>
          <w:szCs w:val="20"/>
        </w:rPr>
        <w:t xml:space="preserve"> </w:t>
      </w:r>
      <w:r w:rsidRPr="00A54CA2">
        <w:rPr>
          <w:rFonts w:ascii="Book Antiqua" w:hAnsi="Book Antiqua"/>
          <w:color w:val="000000" w:themeColor="text1"/>
          <w:sz w:val="20"/>
          <w:szCs w:val="20"/>
        </w:rPr>
        <w:t>Yang</w:t>
      </w:r>
      <w:r w:rsidR="00452CEC" w:rsidRPr="00A54CA2">
        <w:rPr>
          <w:rFonts w:ascii="Book Antiqua" w:hAnsi="Book Antiqua"/>
          <w:color w:val="000000" w:themeColor="text1"/>
          <w:sz w:val="20"/>
          <w:szCs w:val="20"/>
        </w:rPr>
        <w:t xml:space="preserve">, </w:t>
      </w:r>
      <w:r w:rsidRPr="00A54CA2">
        <w:rPr>
          <w:rFonts w:ascii="Book Antiqua" w:hAnsi="Book Antiqua"/>
          <w:color w:val="000000" w:themeColor="text1"/>
          <w:sz w:val="20"/>
          <w:szCs w:val="20"/>
        </w:rPr>
        <w:t>Chao Song</w:t>
      </w:r>
      <w:r w:rsidR="00452CEC" w:rsidRPr="00A54CA2">
        <w:rPr>
          <w:rFonts w:ascii="Book Antiqua" w:hAnsi="Book Antiqua"/>
          <w:color w:val="000000" w:themeColor="text1"/>
          <w:sz w:val="20"/>
          <w:szCs w:val="20"/>
        </w:rPr>
        <w:t xml:space="preserve">, </w:t>
      </w:r>
      <w:r w:rsidRPr="00A54CA2">
        <w:rPr>
          <w:rFonts w:ascii="Book Antiqua" w:hAnsi="Book Antiqua"/>
          <w:color w:val="000000" w:themeColor="text1"/>
          <w:sz w:val="20"/>
          <w:szCs w:val="20"/>
        </w:rPr>
        <w:t>Jun Shen</w:t>
      </w:r>
      <w:bookmarkEnd w:id="25"/>
      <w:bookmarkEnd w:id="26"/>
    </w:p>
    <w:p w14:paraId="77E824BA" w14:textId="77777777" w:rsidR="006D1BD0" w:rsidRPr="00A54CA2" w:rsidRDefault="006D1BD0" w:rsidP="005E338C">
      <w:pPr>
        <w:snapToGrid w:val="0"/>
        <w:spacing w:line="360" w:lineRule="auto"/>
        <w:jc w:val="both"/>
        <w:rPr>
          <w:rFonts w:ascii="Book Antiqua" w:eastAsia="宋体" w:hAnsi="Book Antiqua"/>
          <w:color w:val="000000" w:themeColor="text1"/>
          <w:sz w:val="20"/>
          <w:szCs w:val="20"/>
        </w:rPr>
      </w:pPr>
    </w:p>
    <w:p w14:paraId="300AAA41" w14:textId="44CEDA22" w:rsidR="006D1BD0" w:rsidRPr="00A54CA2" w:rsidRDefault="006D1BD0" w:rsidP="005E338C">
      <w:pPr>
        <w:snapToGrid w:val="0"/>
        <w:spacing w:line="360" w:lineRule="auto"/>
        <w:jc w:val="both"/>
        <w:rPr>
          <w:rFonts w:ascii="Book Antiqua" w:hAnsi="Book Antiqua"/>
          <w:color w:val="000000" w:themeColor="text1"/>
          <w:sz w:val="20"/>
          <w:szCs w:val="20"/>
        </w:rPr>
      </w:pPr>
      <w:bookmarkStart w:id="31" w:name="OLE_LINK120"/>
      <w:bookmarkStart w:id="32" w:name="OLE_LINK121"/>
      <w:r w:rsidRPr="00A54CA2">
        <w:rPr>
          <w:rFonts w:ascii="Book Antiqua" w:hAnsi="Book Antiqua"/>
          <w:b/>
          <w:color w:val="000000" w:themeColor="text1"/>
          <w:sz w:val="20"/>
          <w:szCs w:val="20"/>
        </w:rPr>
        <w:t>Wang</w:t>
      </w:r>
      <w:r w:rsidR="00452CEC" w:rsidRPr="00A54CA2">
        <w:rPr>
          <w:rFonts w:ascii="Book Antiqua" w:hAnsi="Book Antiqua"/>
          <w:b/>
          <w:color w:val="000000" w:themeColor="text1"/>
          <w:sz w:val="20"/>
          <w:szCs w:val="20"/>
        </w:rPr>
        <w:t xml:space="preserve">-Shu </w:t>
      </w:r>
      <w:r w:rsidRPr="00A54CA2">
        <w:rPr>
          <w:rFonts w:ascii="Book Antiqua" w:hAnsi="Book Antiqua"/>
          <w:b/>
          <w:color w:val="000000" w:themeColor="text1"/>
          <w:sz w:val="20"/>
          <w:szCs w:val="20"/>
        </w:rPr>
        <w:t>Zhu</w:t>
      </w:r>
      <w:r w:rsidR="00452CEC" w:rsidRPr="00A54CA2">
        <w:rPr>
          <w:rFonts w:ascii="Book Antiqua" w:hAnsi="Book Antiqua"/>
          <w:b/>
          <w:color w:val="000000" w:themeColor="text1"/>
          <w:sz w:val="20"/>
          <w:szCs w:val="20"/>
        </w:rPr>
        <w:t xml:space="preserve">, </w:t>
      </w:r>
      <w:r w:rsidRPr="00A54CA2">
        <w:rPr>
          <w:rFonts w:ascii="Book Antiqua" w:hAnsi="Book Antiqua"/>
          <w:b/>
          <w:color w:val="000000" w:themeColor="text1"/>
          <w:sz w:val="20"/>
          <w:szCs w:val="20"/>
        </w:rPr>
        <w:t>Si</w:t>
      </w:r>
      <w:r w:rsidR="00452CEC" w:rsidRPr="00A54CA2">
        <w:rPr>
          <w:rFonts w:ascii="Book Antiqua" w:hAnsi="Book Antiqua"/>
          <w:b/>
          <w:color w:val="000000" w:themeColor="text1"/>
          <w:sz w:val="20"/>
          <w:szCs w:val="20"/>
        </w:rPr>
        <w:t xml:space="preserve">-Ya </w:t>
      </w:r>
      <w:r w:rsidRPr="00A54CA2">
        <w:rPr>
          <w:rFonts w:ascii="Book Antiqua" w:hAnsi="Book Antiqua"/>
          <w:b/>
          <w:color w:val="000000" w:themeColor="text1"/>
          <w:sz w:val="20"/>
          <w:szCs w:val="20"/>
        </w:rPr>
        <w:t>Shi</w:t>
      </w:r>
      <w:r w:rsidR="00452CEC" w:rsidRPr="00A54CA2">
        <w:rPr>
          <w:rFonts w:ascii="Book Antiqua" w:hAnsi="Book Antiqua"/>
          <w:b/>
          <w:color w:val="000000" w:themeColor="text1"/>
          <w:sz w:val="20"/>
          <w:szCs w:val="20"/>
        </w:rPr>
        <w:t xml:space="preserve">, </w:t>
      </w:r>
      <w:r w:rsidRPr="00A54CA2">
        <w:rPr>
          <w:rFonts w:ascii="Book Antiqua" w:hAnsi="Book Antiqua"/>
          <w:b/>
          <w:color w:val="000000" w:themeColor="text1"/>
          <w:sz w:val="20"/>
          <w:szCs w:val="20"/>
        </w:rPr>
        <w:t>Ze</w:t>
      </w:r>
      <w:r w:rsidR="00452CEC" w:rsidRPr="00A54CA2">
        <w:rPr>
          <w:rFonts w:ascii="Book Antiqua" w:hAnsi="Book Antiqua"/>
          <w:b/>
          <w:color w:val="000000" w:themeColor="text1"/>
          <w:sz w:val="20"/>
          <w:szCs w:val="20"/>
        </w:rPr>
        <w:t xml:space="preserve">-Hong </w:t>
      </w:r>
      <w:r w:rsidRPr="00A54CA2">
        <w:rPr>
          <w:rFonts w:ascii="Book Antiqua" w:hAnsi="Book Antiqua"/>
          <w:b/>
          <w:color w:val="000000" w:themeColor="text1"/>
          <w:sz w:val="20"/>
          <w:szCs w:val="20"/>
        </w:rPr>
        <w:t>Yang</w:t>
      </w:r>
      <w:r w:rsidR="00452CEC" w:rsidRPr="00A54CA2">
        <w:rPr>
          <w:rFonts w:ascii="Book Antiqua" w:hAnsi="Book Antiqua"/>
          <w:b/>
          <w:color w:val="000000" w:themeColor="text1"/>
          <w:sz w:val="20"/>
          <w:szCs w:val="20"/>
        </w:rPr>
        <w:t xml:space="preserve">, </w:t>
      </w:r>
      <w:r w:rsidRPr="00A54CA2">
        <w:rPr>
          <w:rFonts w:ascii="Book Antiqua" w:hAnsi="Book Antiqua"/>
          <w:b/>
          <w:color w:val="000000" w:themeColor="text1"/>
          <w:sz w:val="20"/>
          <w:szCs w:val="20"/>
        </w:rPr>
        <w:t>Chao Song</w:t>
      </w:r>
      <w:r w:rsidR="00452CEC" w:rsidRPr="00A54CA2">
        <w:rPr>
          <w:rFonts w:ascii="Book Antiqua" w:hAnsi="Book Antiqua"/>
          <w:b/>
          <w:color w:val="000000" w:themeColor="text1"/>
          <w:sz w:val="20"/>
          <w:szCs w:val="20"/>
        </w:rPr>
        <w:t xml:space="preserve">, </w:t>
      </w:r>
      <w:r w:rsidRPr="00A54CA2">
        <w:rPr>
          <w:rFonts w:ascii="Book Antiqua" w:hAnsi="Book Antiqua"/>
          <w:b/>
          <w:color w:val="000000" w:themeColor="text1"/>
          <w:sz w:val="20"/>
          <w:szCs w:val="20"/>
        </w:rPr>
        <w:t>Jun Shen</w:t>
      </w:r>
      <w:r w:rsidR="00452CEC" w:rsidRPr="00A54CA2">
        <w:rPr>
          <w:rFonts w:ascii="Book Antiqua" w:hAnsi="Book Antiqua"/>
          <w:b/>
          <w:color w:val="000000" w:themeColor="text1"/>
          <w:sz w:val="20"/>
          <w:szCs w:val="20"/>
        </w:rPr>
        <w:t>,</w:t>
      </w:r>
      <w:r w:rsidR="00452CEC" w:rsidRPr="00A54CA2">
        <w:rPr>
          <w:rFonts w:ascii="Book Antiqua" w:hAnsi="Book Antiqua"/>
          <w:color w:val="000000" w:themeColor="text1"/>
          <w:sz w:val="20"/>
          <w:szCs w:val="20"/>
        </w:rPr>
        <w:t xml:space="preserve"> </w:t>
      </w:r>
      <w:bookmarkEnd w:id="31"/>
      <w:bookmarkEnd w:id="32"/>
      <w:r w:rsidRPr="00A54CA2">
        <w:rPr>
          <w:rFonts w:ascii="Book Antiqua" w:hAnsi="Book Antiqua"/>
          <w:color w:val="000000" w:themeColor="text1"/>
          <w:sz w:val="20"/>
          <w:szCs w:val="20"/>
        </w:rPr>
        <w:t xml:space="preserve">Department of Radiology, Sun Yat-Sen Memorial Hospital, </w:t>
      </w:r>
      <w:bookmarkStart w:id="33" w:name="OLE_LINK137"/>
      <w:r w:rsidRPr="00A54CA2">
        <w:rPr>
          <w:rFonts w:ascii="Book Antiqua" w:hAnsi="Book Antiqua"/>
          <w:color w:val="000000" w:themeColor="text1"/>
          <w:sz w:val="20"/>
          <w:szCs w:val="20"/>
        </w:rPr>
        <w:t>Sun Yat-Sen University</w:t>
      </w:r>
      <w:bookmarkEnd w:id="33"/>
      <w:r w:rsidRPr="00A54CA2">
        <w:rPr>
          <w:rFonts w:ascii="Book Antiqua" w:hAnsi="Book Antiqua"/>
          <w:color w:val="000000" w:themeColor="text1"/>
          <w:sz w:val="20"/>
          <w:szCs w:val="20"/>
        </w:rPr>
        <w:t xml:space="preserve">, Guangzhou 510120, </w:t>
      </w:r>
      <w:r w:rsidR="00EF510E" w:rsidRPr="00A54CA2">
        <w:rPr>
          <w:rFonts w:ascii="Book Antiqua" w:hAnsi="Book Antiqua"/>
          <w:color w:val="000000" w:themeColor="text1"/>
          <w:sz w:val="20"/>
          <w:szCs w:val="20"/>
        </w:rPr>
        <w:t xml:space="preserve">Guangdong Province, </w:t>
      </w:r>
      <w:r w:rsidRPr="00A54CA2">
        <w:rPr>
          <w:rFonts w:ascii="Book Antiqua" w:hAnsi="Book Antiqua"/>
          <w:color w:val="000000" w:themeColor="text1"/>
          <w:sz w:val="20"/>
          <w:szCs w:val="20"/>
        </w:rPr>
        <w:t>China</w:t>
      </w:r>
      <w:bookmarkStart w:id="34" w:name="OLE_LINK127"/>
      <w:bookmarkStart w:id="35" w:name="OLE_LINK128"/>
      <w:r w:rsidRPr="00A54CA2">
        <w:rPr>
          <w:rFonts w:ascii="Book Antiqua" w:hAnsi="Book Antiqua"/>
          <w:color w:val="000000" w:themeColor="text1"/>
          <w:sz w:val="20"/>
          <w:szCs w:val="20"/>
        </w:rPr>
        <w:t xml:space="preserve"> </w:t>
      </w:r>
    </w:p>
    <w:p w14:paraId="36C7C210" w14:textId="77777777" w:rsidR="009A7C9E" w:rsidRPr="00A54CA2" w:rsidRDefault="009A7C9E" w:rsidP="005E338C">
      <w:pPr>
        <w:snapToGrid w:val="0"/>
        <w:spacing w:line="360" w:lineRule="auto"/>
        <w:jc w:val="both"/>
        <w:rPr>
          <w:rFonts w:ascii="Book Antiqua" w:hAnsi="Book Antiqua"/>
          <w:b/>
          <w:color w:val="000000" w:themeColor="text1"/>
          <w:sz w:val="20"/>
          <w:szCs w:val="20"/>
        </w:rPr>
      </w:pPr>
    </w:p>
    <w:p w14:paraId="4729D692" w14:textId="4CCE1355" w:rsidR="006D1BD0" w:rsidRPr="00A54CA2" w:rsidRDefault="006D1BD0" w:rsidP="005E338C">
      <w:pPr>
        <w:snapToGrid w:val="0"/>
        <w:spacing w:line="360" w:lineRule="auto"/>
        <w:jc w:val="both"/>
        <w:rPr>
          <w:rFonts w:ascii="Book Antiqua" w:hAnsi="Book Antiqua"/>
          <w:color w:val="000000" w:themeColor="text1"/>
          <w:sz w:val="20"/>
          <w:szCs w:val="20"/>
        </w:rPr>
      </w:pPr>
      <w:r w:rsidRPr="00A54CA2">
        <w:rPr>
          <w:rFonts w:ascii="Book Antiqua" w:hAnsi="Book Antiqua"/>
          <w:b/>
          <w:color w:val="000000" w:themeColor="text1"/>
          <w:sz w:val="20"/>
          <w:szCs w:val="20"/>
        </w:rPr>
        <w:t>Wang</w:t>
      </w:r>
      <w:r w:rsidR="00452CEC" w:rsidRPr="00A54CA2">
        <w:rPr>
          <w:rFonts w:ascii="Book Antiqua" w:hAnsi="Book Antiqua"/>
          <w:b/>
          <w:color w:val="000000" w:themeColor="text1"/>
          <w:sz w:val="20"/>
          <w:szCs w:val="20"/>
        </w:rPr>
        <w:t xml:space="preserve">-Shu </w:t>
      </w:r>
      <w:r w:rsidRPr="00A54CA2">
        <w:rPr>
          <w:rFonts w:ascii="Book Antiqua" w:hAnsi="Book Antiqua"/>
          <w:b/>
          <w:color w:val="000000" w:themeColor="text1"/>
          <w:sz w:val="20"/>
          <w:szCs w:val="20"/>
        </w:rPr>
        <w:t>Zhu</w:t>
      </w:r>
      <w:r w:rsidR="00452CEC" w:rsidRPr="00A54CA2">
        <w:rPr>
          <w:rFonts w:ascii="Book Antiqua" w:hAnsi="Book Antiqua"/>
          <w:b/>
          <w:color w:val="000000" w:themeColor="text1"/>
          <w:sz w:val="20"/>
          <w:szCs w:val="20"/>
        </w:rPr>
        <w:t xml:space="preserve">, </w:t>
      </w:r>
      <w:r w:rsidRPr="00A54CA2">
        <w:rPr>
          <w:rFonts w:ascii="Book Antiqua" w:hAnsi="Book Antiqua"/>
          <w:b/>
          <w:color w:val="000000" w:themeColor="text1"/>
          <w:sz w:val="20"/>
          <w:szCs w:val="20"/>
        </w:rPr>
        <w:t>Si</w:t>
      </w:r>
      <w:r w:rsidR="00452CEC" w:rsidRPr="00A54CA2">
        <w:rPr>
          <w:rFonts w:ascii="Book Antiqua" w:hAnsi="Book Antiqua"/>
          <w:b/>
          <w:color w:val="000000" w:themeColor="text1"/>
          <w:sz w:val="20"/>
          <w:szCs w:val="20"/>
        </w:rPr>
        <w:t xml:space="preserve">-Ya </w:t>
      </w:r>
      <w:r w:rsidR="00DB6A9F" w:rsidRPr="00A54CA2">
        <w:rPr>
          <w:rFonts w:ascii="Book Antiqua" w:hAnsi="Book Antiqua"/>
          <w:b/>
          <w:color w:val="000000" w:themeColor="text1"/>
          <w:sz w:val="20"/>
          <w:szCs w:val="20"/>
        </w:rPr>
        <w:t>Shi</w:t>
      </w:r>
      <w:r w:rsidR="00452CEC" w:rsidRPr="00A54CA2">
        <w:rPr>
          <w:rFonts w:ascii="Book Antiqua" w:hAnsi="Book Antiqua"/>
          <w:b/>
          <w:color w:val="000000" w:themeColor="text1"/>
          <w:sz w:val="20"/>
          <w:szCs w:val="20"/>
        </w:rPr>
        <w:t xml:space="preserve">, </w:t>
      </w:r>
      <w:r w:rsidR="00DB6A9F" w:rsidRPr="00A54CA2">
        <w:rPr>
          <w:rFonts w:ascii="Book Antiqua" w:hAnsi="Book Antiqua"/>
          <w:b/>
          <w:color w:val="000000" w:themeColor="text1"/>
          <w:sz w:val="20"/>
          <w:szCs w:val="20"/>
        </w:rPr>
        <w:t>Ze</w:t>
      </w:r>
      <w:r w:rsidR="00452CEC" w:rsidRPr="00A54CA2">
        <w:rPr>
          <w:rFonts w:ascii="Book Antiqua" w:hAnsi="Book Antiqua"/>
          <w:b/>
          <w:color w:val="000000" w:themeColor="text1"/>
          <w:sz w:val="20"/>
          <w:szCs w:val="20"/>
        </w:rPr>
        <w:t xml:space="preserve">-Hong </w:t>
      </w:r>
      <w:r w:rsidR="00DB6A9F" w:rsidRPr="00A54CA2">
        <w:rPr>
          <w:rFonts w:ascii="Book Antiqua" w:hAnsi="Book Antiqua"/>
          <w:b/>
          <w:color w:val="000000" w:themeColor="text1"/>
          <w:sz w:val="20"/>
          <w:szCs w:val="20"/>
        </w:rPr>
        <w:t>Yang</w:t>
      </w:r>
      <w:r w:rsidR="00452CEC" w:rsidRPr="00A54CA2">
        <w:rPr>
          <w:rFonts w:ascii="Book Antiqua" w:hAnsi="Book Antiqua"/>
          <w:b/>
          <w:color w:val="000000" w:themeColor="text1"/>
          <w:sz w:val="20"/>
          <w:szCs w:val="20"/>
        </w:rPr>
        <w:t xml:space="preserve">, </w:t>
      </w:r>
      <w:r w:rsidR="00DB6A9F" w:rsidRPr="00A54CA2">
        <w:rPr>
          <w:rFonts w:ascii="Book Antiqua" w:hAnsi="Book Antiqua"/>
          <w:b/>
          <w:color w:val="000000" w:themeColor="text1"/>
          <w:sz w:val="20"/>
          <w:szCs w:val="20"/>
        </w:rPr>
        <w:t>Chao Song</w:t>
      </w:r>
      <w:r w:rsidR="00452CEC" w:rsidRPr="00A54CA2">
        <w:rPr>
          <w:rFonts w:ascii="Book Antiqua" w:hAnsi="Book Antiqua"/>
          <w:b/>
          <w:color w:val="000000" w:themeColor="text1"/>
          <w:sz w:val="20"/>
          <w:szCs w:val="20"/>
        </w:rPr>
        <w:t xml:space="preserve">, </w:t>
      </w:r>
      <w:r w:rsidRPr="00A54CA2">
        <w:rPr>
          <w:rFonts w:ascii="Book Antiqua" w:hAnsi="Book Antiqua"/>
          <w:b/>
          <w:color w:val="000000" w:themeColor="text1"/>
          <w:sz w:val="20"/>
          <w:szCs w:val="20"/>
        </w:rPr>
        <w:t>Jun Shen</w:t>
      </w:r>
      <w:r w:rsidR="00452CEC" w:rsidRPr="00A54CA2">
        <w:rPr>
          <w:rFonts w:ascii="Book Antiqua" w:hAnsi="Book Antiqua"/>
          <w:b/>
          <w:color w:val="000000" w:themeColor="text1"/>
          <w:sz w:val="20"/>
          <w:szCs w:val="20"/>
        </w:rPr>
        <w:t>,</w:t>
      </w:r>
      <w:r w:rsidRPr="00A54CA2">
        <w:rPr>
          <w:rFonts w:ascii="Book Antiqua" w:hAnsi="Book Antiqua"/>
          <w:color w:val="000000" w:themeColor="text1"/>
          <w:sz w:val="20"/>
          <w:szCs w:val="20"/>
        </w:rPr>
        <w:t xml:space="preserve"> Guangdong Provincial Key Laboratory of Malignant Tumor Epigenetics and Gene Regulation, Medical Research Center, Sun Yat-Sen Memorial Hospital, Sun Yat-Sen University</w:t>
      </w:r>
      <w:bookmarkEnd w:id="34"/>
      <w:bookmarkEnd w:id="35"/>
      <w:r w:rsidRPr="00A54CA2">
        <w:rPr>
          <w:rFonts w:ascii="Book Antiqua" w:hAnsi="Book Antiqua"/>
          <w:color w:val="000000" w:themeColor="text1"/>
          <w:sz w:val="20"/>
          <w:szCs w:val="20"/>
        </w:rPr>
        <w:t xml:space="preserve">, Guangzhou 510120, </w:t>
      </w:r>
      <w:r w:rsidR="009807EC" w:rsidRPr="00A54CA2">
        <w:rPr>
          <w:rFonts w:ascii="Book Antiqua" w:hAnsi="Book Antiqua"/>
          <w:color w:val="000000" w:themeColor="text1"/>
          <w:sz w:val="20"/>
          <w:szCs w:val="20"/>
        </w:rPr>
        <w:t xml:space="preserve">Guangdong Province, </w:t>
      </w:r>
      <w:r w:rsidRPr="00A54CA2">
        <w:rPr>
          <w:rFonts w:ascii="Book Antiqua" w:hAnsi="Book Antiqua"/>
          <w:color w:val="000000" w:themeColor="text1"/>
          <w:sz w:val="20"/>
          <w:szCs w:val="20"/>
        </w:rPr>
        <w:t>China</w:t>
      </w:r>
    </w:p>
    <w:p w14:paraId="70A49DAD" w14:textId="77777777" w:rsidR="00C240A4" w:rsidRPr="00A54CA2" w:rsidRDefault="00C240A4" w:rsidP="005E338C">
      <w:pPr>
        <w:snapToGrid w:val="0"/>
        <w:spacing w:line="360" w:lineRule="auto"/>
        <w:jc w:val="both"/>
        <w:rPr>
          <w:rFonts w:ascii="Book Antiqua" w:hAnsi="Book Antiqua"/>
          <w:b/>
          <w:color w:val="000000" w:themeColor="text1"/>
          <w:sz w:val="20"/>
          <w:szCs w:val="20"/>
        </w:rPr>
      </w:pPr>
    </w:p>
    <w:p w14:paraId="1A5707BD" w14:textId="3746EEAC" w:rsidR="00C240A4" w:rsidRPr="00A54CA2" w:rsidRDefault="00C240A4" w:rsidP="005E338C">
      <w:pPr>
        <w:autoSpaceDE w:val="0"/>
        <w:autoSpaceDN w:val="0"/>
        <w:adjustRightInd w:val="0"/>
        <w:snapToGrid w:val="0"/>
        <w:spacing w:line="360" w:lineRule="auto"/>
        <w:jc w:val="both"/>
        <w:rPr>
          <w:rFonts w:ascii="Book Antiqua" w:hAnsi="Book Antiqua"/>
          <w:color w:val="000000" w:themeColor="text1"/>
          <w:sz w:val="20"/>
          <w:szCs w:val="20"/>
        </w:rPr>
      </w:pPr>
      <w:r w:rsidRPr="00A54CA2">
        <w:rPr>
          <w:rFonts w:ascii="Book Antiqua" w:hAnsi="Book Antiqua"/>
          <w:b/>
          <w:color w:val="000000" w:themeColor="text1"/>
          <w:sz w:val="20"/>
          <w:szCs w:val="20"/>
        </w:rPr>
        <w:t xml:space="preserve">Author contributions: </w:t>
      </w:r>
      <w:r w:rsidR="009A7C9E" w:rsidRPr="00A54CA2">
        <w:rPr>
          <w:rFonts w:ascii="Book Antiqua" w:eastAsia="宋体" w:hAnsi="Book Antiqua"/>
          <w:color w:val="000000" w:themeColor="text1"/>
          <w:sz w:val="20"/>
          <w:szCs w:val="20"/>
        </w:rPr>
        <w:t>Zhu WS and Shi SY contribute</w:t>
      </w:r>
      <w:r w:rsidR="00F265ED" w:rsidRPr="00A54CA2">
        <w:rPr>
          <w:rFonts w:ascii="Book Antiqua" w:eastAsia="宋体" w:hAnsi="Book Antiqua"/>
          <w:color w:val="000000" w:themeColor="text1"/>
          <w:sz w:val="20"/>
          <w:szCs w:val="20"/>
        </w:rPr>
        <w:t>d</w:t>
      </w:r>
      <w:r w:rsidR="009A7C9E" w:rsidRPr="00A54CA2">
        <w:rPr>
          <w:rFonts w:ascii="Book Antiqua" w:eastAsia="宋体" w:hAnsi="Book Antiqua"/>
          <w:color w:val="000000" w:themeColor="text1"/>
          <w:sz w:val="20"/>
          <w:szCs w:val="20"/>
        </w:rPr>
        <w:t xml:space="preserve"> equally to this work; </w:t>
      </w:r>
      <w:r w:rsidRPr="00A54CA2">
        <w:rPr>
          <w:rFonts w:ascii="Book Antiqua" w:hAnsi="Book Antiqua"/>
          <w:color w:val="000000" w:themeColor="text1"/>
          <w:sz w:val="20"/>
          <w:szCs w:val="20"/>
        </w:rPr>
        <w:t>Zhu W</w:t>
      </w:r>
      <w:r w:rsidR="001E311C" w:rsidRP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Shi S</w:t>
      </w:r>
      <w:r w:rsidR="00C41E86" w:rsidRP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w:t>
      </w:r>
      <w:r w:rsidR="001E311C" w:rsidRPr="00A54CA2">
        <w:rPr>
          <w:rFonts w:ascii="Book Antiqua" w:hAnsi="Book Antiqua"/>
          <w:color w:val="000000" w:themeColor="text1"/>
          <w:sz w:val="20"/>
          <w:szCs w:val="20"/>
        </w:rPr>
        <w:t>and Shen J designed the research</w:t>
      </w:r>
      <w:r w:rsidR="000C6312" w:rsidRPr="00A54CA2">
        <w:rPr>
          <w:rFonts w:ascii="Book Antiqua" w:hAnsi="Book Antiqua"/>
          <w:color w:val="000000" w:themeColor="text1"/>
          <w:sz w:val="20"/>
          <w:szCs w:val="20"/>
        </w:rPr>
        <w:t>;</w:t>
      </w:r>
      <w:r w:rsidR="001E311C" w:rsidRPr="00A54CA2">
        <w:rPr>
          <w:rFonts w:ascii="Book Antiqua" w:hAnsi="Book Antiqua"/>
          <w:color w:val="000000" w:themeColor="text1"/>
          <w:sz w:val="20"/>
          <w:szCs w:val="20"/>
        </w:rPr>
        <w:t xml:space="preserve"> Zhu W and Shi S collected and analyzed </w:t>
      </w:r>
      <w:r w:rsidR="00F265ED" w:rsidRPr="00A54CA2">
        <w:rPr>
          <w:rFonts w:ascii="Book Antiqua" w:hAnsi="Book Antiqua"/>
          <w:color w:val="000000" w:themeColor="text1"/>
          <w:sz w:val="20"/>
          <w:szCs w:val="20"/>
        </w:rPr>
        <w:t xml:space="preserve">the </w:t>
      </w:r>
      <w:r w:rsidR="001E311C" w:rsidRPr="00A54CA2">
        <w:rPr>
          <w:rFonts w:ascii="Book Antiqua" w:hAnsi="Book Antiqua"/>
          <w:color w:val="000000" w:themeColor="text1"/>
          <w:sz w:val="20"/>
          <w:szCs w:val="20"/>
        </w:rPr>
        <w:t>data</w:t>
      </w:r>
      <w:r w:rsidRPr="00A54CA2">
        <w:rPr>
          <w:rFonts w:ascii="Book Antiqua" w:hAnsi="Book Antiqua"/>
          <w:color w:val="000000" w:themeColor="text1"/>
          <w:sz w:val="20"/>
          <w:szCs w:val="20"/>
        </w:rPr>
        <w:t xml:space="preserve">, and wrote the manuscript; Yang Z and Song C </w:t>
      </w:r>
      <w:r w:rsidR="000C6312" w:rsidRPr="00A54CA2">
        <w:rPr>
          <w:rFonts w:ascii="Book Antiqua" w:hAnsi="Book Antiqua"/>
          <w:color w:val="000000" w:themeColor="text1"/>
          <w:sz w:val="20"/>
          <w:szCs w:val="20"/>
        </w:rPr>
        <w:t>analyzed and interpreted</w:t>
      </w:r>
      <w:r w:rsidR="00F265ED" w:rsidRPr="00A54CA2">
        <w:rPr>
          <w:rFonts w:ascii="Book Antiqua" w:hAnsi="Book Antiqua"/>
          <w:color w:val="000000" w:themeColor="text1"/>
          <w:sz w:val="20"/>
          <w:szCs w:val="20"/>
        </w:rPr>
        <w:t xml:space="preserve"> the</w:t>
      </w:r>
      <w:r w:rsidR="000C6312" w:rsidRPr="00A54CA2">
        <w:rPr>
          <w:rFonts w:ascii="Book Antiqua" w:hAnsi="Book Antiqua"/>
          <w:color w:val="000000" w:themeColor="text1"/>
          <w:sz w:val="20"/>
          <w:szCs w:val="20"/>
        </w:rPr>
        <w:t xml:space="preserve"> data</w:t>
      </w:r>
      <w:r w:rsidRPr="00A54CA2">
        <w:rPr>
          <w:rFonts w:ascii="Book Antiqua" w:hAnsi="Book Antiqua"/>
          <w:color w:val="000000" w:themeColor="text1"/>
          <w:sz w:val="20"/>
          <w:szCs w:val="20"/>
        </w:rPr>
        <w:t xml:space="preserve">; Shen J </w:t>
      </w:r>
      <w:r w:rsidR="000C6312" w:rsidRPr="00A54CA2">
        <w:rPr>
          <w:rFonts w:ascii="Book Antiqua" w:hAnsi="Book Antiqua"/>
          <w:color w:val="000000" w:themeColor="text1"/>
          <w:sz w:val="20"/>
          <w:szCs w:val="20"/>
        </w:rPr>
        <w:t>wrote</w:t>
      </w:r>
      <w:r w:rsidRPr="00A54CA2">
        <w:rPr>
          <w:rFonts w:ascii="Book Antiqua" w:hAnsi="Book Antiqua"/>
          <w:color w:val="000000" w:themeColor="text1"/>
          <w:sz w:val="20"/>
          <w:szCs w:val="20"/>
        </w:rPr>
        <w:t xml:space="preserve"> and revised the manuscript</w:t>
      </w:r>
      <w:r w:rsidR="00F265ED" w:rsidRP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All co-authors participated in writing and checking the manuscript</w:t>
      </w:r>
      <w:r w:rsidR="00F265ED" w:rsidRP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and approved the submitted manuscript. </w:t>
      </w:r>
    </w:p>
    <w:p w14:paraId="18C891CD" w14:textId="77777777" w:rsidR="00452CEC" w:rsidRPr="00A54CA2" w:rsidRDefault="00452CEC" w:rsidP="005E338C">
      <w:pPr>
        <w:autoSpaceDE w:val="0"/>
        <w:autoSpaceDN w:val="0"/>
        <w:adjustRightInd w:val="0"/>
        <w:snapToGrid w:val="0"/>
        <w:spacing w:line="360" w:lineRule="auto"/>
        <w:jc w:val="both"/>
        <w:rPr>
          <w:rFonts w:ascii="Book Antiqua" w:hAnsi="Book Antiqua"/>
          <w:color w:val="000000" w:themeColor="text1"/>
          <w:sz w:val="20"/>
          <w:szCs w:val="20"/>
        </w:rPr>
      </w:pPr>
    </w:p>
    <w:p w14:paraId="0C68D744" w14:textId="373F1892" w:rsidR="00C240A4" w:rsidRPr="00A54CA2" w:rsidRDefault="00C240A4" w:rsidP="005E338C">
      <w:pPr>
        <w:snapToGrid w:val="0"/>
        <w:spacing w:line="360" w:lineRule="auto"/>
        <w:jc w:val="both"/>
        <w:rPr>
          <w:rFonts w:ascii="Book Antiqua" w:eastAsia="等线" w:hAnsi="Book Antiqua"/>
          <w:color w:val="000000" w:themeColor="text1"/>
          <w:sz w:val="20"/>
          <w:szCs w:val="20"/>
        </w:rPr>
      </w:pPr>
      <w:r w:rsidRPr="00A54CA2">
        <w:rPr>
          <w:rFonts w:ascii="Book Antiqua" w:hAnsi="Book Antiqua"/>
          <w:b/>
          <w:color w:val="000000" w:themeColor="text1"/>
          <w:sz w:val="20"/>
          <w:szCs w:val="20"/>
        </w:rPr>
        <w:t>Supported by</w:t>
      </w:r>
      <w:r w:rsidRPr="00A54CA2">
        <w:rPr>
          <w:rFonts w:ascii="Book Antiqua" w:hAnsi="Book Antiqua"/>
          <w:color w:val="000000" w:themeColor="text1"/>
          <w:sz w:val="20"/>
          <w:szCs w:val="20"/>
        </w:rPr>
        <w:t xml:space="preserve"> </w:t>
      </w:r>
      <w:r w:rsidRPr="00A54CA2">
        <w:rPr>
          <w:rFonts w:ascii="Book Antiqua" w:eastAsia="等线" w:hAnsi="Book Antiqua"/>
          <w:color w:val="000000" w:themeColor="text1"/>
          <w:sz w:val="20"/>
          <w:szCs w:val="20"/>
        </w:rPr>
        <w:t>the Guangdong Province Universities and Colleges Pearl River Scholar Funded Scheme (2017)</w:t>
      </w:r>
      <w:r w:rsidR="0011028E" w:rsidRPr="00A54CA2">
        <w:rPr>
          <w:rFonts w:ascii="Book Antiqua" w:eastAsia="等线" w:hAnsi="Book Antiqua"/>
          <w:color w:val="000000" w:themeColor="text1"/>
          <w:sz w:val="20"/>
          <w:szCs w:val="20"/>
        </w:rPr>
        <w:t>;</w:t>
      </w:r>
      <w:r w:rsidR="00AF085A" w:rsidRPr="00A54CA2">
        <w:rPr>
          <w:rFonts w:ascii="Book Antiqua" w:eastAsia="等线" w:hAnsi="Book Antiqua"/>
          <w:color w:val="000000" w:themeColor="text1"/>
          <w:sz w:val="20"/>
          <w:szCs w:val="20"/>
        </w:rPr>
        <w:t xml:space="preserve"> and</w:t>
      </w:r>
      <w:r w:rsidRPr="00A54CA2">
        <w:rPr>
          <w:rFonts w:ascii="Book Antiqua" w:eastAsia="等线" w:hAnsi="Book Antiqua"/>
          <w:color w:val="000000" w:themeColor="text1"/>
          <w:sz w:val="20"/>
          <w:szCs w:val="20"/>
        </w:rPr>
        <w:t xml:space="preserve"> the Guangdong Natural Science Foundation</w:t>
      </w:r>
      <w:r w:rsidR="00452CEC" w:rsidRPr="00A54CA2">
        <w:rPr>
          <w:rFonts w:ascii="Book Antiqua" w:eastAsia="等线" w:hAnsi="Book Antiqua"/>
          <w:color w:val="000000" w:themeColor="text1"/>
          <w:sz w:val="20"/>
          <w:szCs w:val="20"/>
        </w:rPr>
        <w:t>,</w:t>
      </w:r>
      <w:r w:rsidRPr="00A54CA2">
        <w:rPr>
          <w:rFonts w:ascii="Book Antiqua" w:eastAsia="等线" w:hAnsi="Book Antiqua"/>
          <w:color w:val="000000" w:themeColor="text1"/>
          <w:sz w:val="20"/>
          <w:szCs w:val="20"/>
        </w:rPr>
        <w:t xml:space="preserve"> </w:t>
      </w:r>
      <w:r w:rsidR="00452CEC" w:rsidRPr="00A54CA2">
        <w:rPr>
          <w:rFonts w:ascii="Book Antiqua" w:eastAsia="等线" w:hAnsi="Book Antiqua"/>
          <w:color w:val="000000" w:themeColor="text1"/>
          <w:sz w:val="20"/>
          <w:szCs w:val="20"/>
        </w:rPr>
        <w:t>No. 2017A030313777</w:t>
      </w:r>
    </w:p>
    <w:p w14:paraId="0D190F16" w14:textId="77777777" w:rsidR="00727236" w:rsidRPr="00A54CA2" w:rsidRDefault="00727236" w:rsidP="005E338C">
      <w:pPr>
        <w:snapToGrid w:val="0"/>
        <w:spacing w:line="360" w:lineRule="auto"/>
        <w:jc w:val="both"/>
        <w:rPr>
          <w:rFonts w:ascii="Book Antiqua" w:hAnsi="Book Antiqua"/>
          <w:b/>
          <w:color w:val="000000" w:themeColor="text1"/>
          <w:sz w:val="20"/>
          <w:szCs w:val="20"/>
        </w:rPr>
      </w:pPr>
    </w:p>
    <w:p w14:paraId="2A46822E" w14:textId="0C392B19" w:rsidR="00C240A4" w:rsidRPr="00A54CA2" w:rsidRDefault="00C240A4" w:rsidP="005E338C">
      <w:pPr>
        <w:snapToGrid w:val="0"/>
        <w:spacing w:line="360" w:lineRule="auto"/>
        <w:jc w:val="both"/>
        <w:rPr>
          <w:rFonts w:ascii="Book Antiqua" w:hAnsi="Book Antiqua"/>
          <w:b/>
          <w:color w:val="000000" w:themeColor="text1"/>
          <w:sz w:val="20"/>
          <w:szCs w:val="20"/>
        </w:rPr>
      </w:pPr>
      <w:r w:rsidRPr="00A54CA2">
        <w:rPr>
          <w:rFonts w:ascii="Book Antiqua" w:hAnsi="Book Antiqua"/>
          <w:b/>
          <w:color w:val="000000" w:themeColor="text1"/>
          <w:sz w:val="20"/>
          <w:szCs w:val="20"/>
        </w:rPr>
        <w:t xml:space="preserve">Corresponding author: </w:t>
      </w:r>
      <w:r w:rsidRPr="00A54CA2">
        <w:rPr>
          <w:rFonts w:ascii="Book Antiqua" w:eastAsia="GulliverRM" w:hAnsi="Book Antiqua"/>
          <w:b/>
          <w:color w:val="000000" w:themeColor="text1"/>
          <w:sz w:val="20"/>
          <w:szCs w:val="20"/>
        </w:rPr>
        <w:t>Jun Shen</w:t>
      </w:r>
      <w:r w:rsidRPr="00D34035">
        <w:rPr>
          <w:rFonts w:ascii="Book Antiqua" w:eastAsia="GulliverRM" w:hAnsi="Book Antiqua"/>
          <w:b/>
          <w:bCs/>
          <w:color w:val="000000" w:themeColor="text1"/>
          <w:sz w:val="20"/>
          <w:szCs w:val="20"/>
        </w:rPr>
        <w:t>,</w:t>
      </w:r>
      <w:r w:rsidRPr="00A54CA2">
        <w:rPr>
          <w:rFonts w:ascii="Book Antiqua" w:eastAsia="GulliverRM" w:hAnsi="Book Antiqua"/>
          <w:color w:val="000000" w:themeColor="text1"/>
          <w:sz w:val="20"/>
          <w:szCs w:val="20"/>
        </w:rPr>
        <w:t xml:space="preserve"> </w:t>
      </w:r>
      <w:r w:rsidRPr="00412313">
        <w:rPr>
          <w:rFonts w:ascii="Book Antiqua" w:eastAsia="GulliverRM" w:hAnsi="Book Antiqua"/>
          <w:b/>
          <w:color w:val="000000" w:themeColor="text1"/>
          <w:sz w:val="20"/>
          <w:szCs w:val="20"/>
        </w:rPr>
        <w:t>MD</w:t>
      </w:r>
      <w:r w:rsidRPr="00F56FAA">
        <w:rPr>
          <w:rFonts w:ascii="Book Antiqua" w:hAnsi="Book Antiqua"/>
          <w:b/>
          <w:color w:val="000000" w:themeColor="text1"/>
          <w:sz w:val="20"/>
          <w:szCs w:val="20"/>
        </w:rPr>
        <w:t>,</w:t>
      </w:r>
      <w:r w:rsidRPr="00F56FAA">
        <w:rPr>
          <w:rFonts w:ascii="Book Antiqua" w:hAnsi="Book Antiqua"/>
          <w:color w:val="000000" w:themeColor="text1"/>
          <w:sz w:val="20"/>
          <w:szCs w:val="20"/>
        </w:rPr>
        <w:t xml:space="preserve"> </w:t>
      </w:r>
      <w:bookmarkStart w:id="36" w:name="OLE_LINK161"/>
      <w:bookmarkStart w:id="37" w:name="OLE_LINK162"/>
      <w:r w:rsidRPr="00F56FAA">
        <w:rPr>
          <w:rFonts w:ascii="Book Antiqua" w:hAnsi="Book Antiqua"/>
          <w:color w:val="000000" w:themeColor="text1"/>
          <w:sz w:val="20"/>
          <w:szCs w:val="20"/>
        </w:rPr>
        <w:t>Department of Radiology</w:t>
      </w:r>
      <w:bookmarkEnd w:id="36"/>
      <w:bookmarkEnd w:id="37"/>
      <w:r w:rsidRPr="00F56FAA">
        <w:rPr>
          <w:rFonts w:ascii="Book Antiqua" w:hAnsi="Book Antiqua"/>
          <w:color w:val="000000" w:themeColor="text1"/>
          <w:sz w:val="20"/>
          <w:szCs w:val="20"/>
        </w:rPr>
        <w:t xml:space="preserve">, </w:t>
      </w:r>
      <w:bookmarkStart w:id="38" w:name="OLE_LINK163"/>
      <w:bookmarkStart w:id="39" w:name="OLE_LINK164"/>
      <w:r w:rsidRPr="00F56FAA">
        <w:rPr>
          <w:rFonts w:ascii="Book Antiqua" w:hAnsi="Book Antiqua"/>
          <w:color w:val="000000" w:themeColor="text1"/>
          <w:sz w:val="20"/>
          <w:szCs w:val="20"/>
        </w:rPr>
        <w:t>Sun Yat-Sen Memorial Hospital, Sun Yat-Sen University</w:t>
      </w:r>
      <w:bookmarkEnd w:id="38"/>
      <w:bookmarkEnd w:id="39"/>
      <w:r w:rsidRPr="00F56FAA">
        <w:rPr>
          <w:rFonts w:ascii="Book Antiqua" w:hAnsi="Book Antiqua"/>
          <w:color w:val="000000" w:themeColor="text1"/>
          <w:sz w:val="20"/>
          <w:szCs w:val="20"/>
        </w:rPr>
        <w:t xml:space="preserve">, </w:t>
      </w:r>
      <w:bookmarkStart w:id="40" w:name="OLE_LINK165"/>
      <w:bookmarkStart w:id="41" w:name="OLE_LINK166"/>
      <w:r w:rsidRPr="00F56FAA">
        <w:rPr>
          <w:rFonts w:ascii="Book Antiqua" w:hAnsi="Book Antiqua"/>
          <w:color w:val="000000" w:themeColor="text1"/>
          <w:sz w:val="20"/>
          <w:szCs w:val="20"/>
        </w:rPr>
        <w:t>No. 107 Yanjiang Road West</w:t>
      </w:r>
      <w:bookmarkEnd w:id="40"/>
      <w:bookmarkEnd w:id="41"/>
      <w:r w:rsidRPr="00F56FAA">
        <w:rPr>
          <w:rFonts w:ascii="Book Antiqua" w:hAnsi="Book Antiqua"/>
          <w:color w:val="000000" w:themeColor="text1"/>
          <w:sz w:val="20"/>
          <w:szCs w:val="20"/>
        </w:rPr>
        <w:t xml:space="preserve">, </w:t>
      </w:r>
      <w:bookmarkStart w:id="42" w:name="OLE_LINK167"/>
      <w:bookmarkStart w:id="43" w:name="OLE_LINK168"/>
      <w:r w:rsidRPr="00F56FAA">
        <w:rPr>
          <w:rFonts w:ascii="Book Antiqua" w:hAnsi="Book Antiqua"/>
          <w:color w:val="000000" w:themeColor="text1"/>
          <w:sz w:val="20"/>
          <w:szCs w:val="20"/>
        </w:rPr>
        <w:t>Guangzhou</w:t>
      </w:r>
      <w:r w:rsidR="00727236" w:rsidRPr="00A54CA2">
        <w:rPr>
          <w:rFonts w:ascii="Book Antiqua" w:hAnsi="Book Antiqua"/>
          <w:color w:val="000000" w:themeColor="text1"/>
          <w:sz w:val="20"/>
          <w:szCs w:val="20"/>
        </w:rPr>
        <w:t xml:space="preserve"> </w:t>
      </w:r>
      <w:bookmarkEnd w:id="42"/>
      <w:bookmarkEnd w:id="43"/>
      <w:r w:rsidR="00727236" w:rsidRPr="00A54CA2">
        <w:rPr>
          <w:rFonts w:ascii="Book Antiqua" w:hAnsi="Book Antiqua"/>
          <w:color w:val="000000" w:themeColor="text1"/>
          <w:sz w:val="20"/>
          <w:szCs w:val="20"/>
        </w:rPr>
        <w:t>501012</w:t>
      </w:r>
      <w:r w:rsidRPr="00A54CA2">
        <w:rPr>
          <w:rFonts w:ascii="Book Antiqua" w:hAnsi="Book Antiqua"/>
          <w:color w:val="000000" w:themeColor="text1"/>
          <w:sz w:val="20"/>
          <w:szCs w:val="20"/>
        </w:rPr>
        <w:t>, Guangdong</w:t>
      </w:r>
      <w:r w:rsidR="00727236" w:rsidRPr="00A54CA2">
        <w:rPr>
          <w:rFonts w:ascii="Book Antiqua" w:hAnsi="Book Antiqua"/>
          <w:color w:val="000000" w:themeColor="text1"/>
          <w:sz w:val="20"/>
          <w:szCs w:val="20"/>
        </w:rPr>
        <w:t xml:space="preserve"> Province</w:t>
      </w:r>
      <w:r w:rsidRPr="00A54CA2">
        <w:rPr>
          <w:rFonts w:ascii="Book Antiqua" w:hAnsi="Book Antiqua"/>
          <w:color w:val="000000" w:themeColor="text1"/>
          <w:sz w:val="20"/>
          <w:szCs w:val="20"/>
        </w:rPr>
        <w:t xml:space="preserve">, China. </w:t>
      </w:r>
      <w:r w:rsidR="00727236" w:rsidRPr="00A54CA2">
        <w:rPr>
          <w:rFonts w:ascii="Book Antiqua" w:hAnsi="Book Antiqua"/>
          <w:color w:val="000000" w:themeColor="text1"/>
          <w:sz w:val="20"/>
          <w:szCs w:val="20"/>
        </w:rPr>
        <w:t>shenjun@mail.sysu.edu.cn</w:t>
      </w:r>
    </w:p>
    <w:p w14:paraId="54587B1C" w14:textId="77777777" w:rsidR="005E338C" w:rsidRPr="00A54CA2" w:rsidRDefault="005E338C" w:rsidP="005E338C">
      <w:pPr>
        <w:widowControl w:val="0"/>
        <w:adjustRightInd w:val="0"/>
        <w:snapToGrid w:val="0"/>
        <w:spacing w:line="360" w:lineRule="auto"/>
        <w:jc w:val="both"/>
        <w:rPr>
          <w:rFonts w:ascii="Book Antiqua" w:hAnsi="Book Antiqua"/>
          <w:b/>
          <w:color w:val="000000" w:themeColor="text1"/>
          <w:kern w:val="2"/>
          <w:sz w:val="20"/>
          <w:szCs w:val="20"/>
        </w:rPr>
      </w:pPr>
      <w:bookmarkStart w:id="44" w:name="OLE_LINK239"/>
    </w:p>
    <w:p w14:paraId="0D4474E0" w14:textId="26D1A94B" w:rsidR="00B246B0" w:rsidRPr="00A54CA2" w:rsidRDefault="00B246B0" w:rsidP="005E338C">
      <w:pPr>
        <w:widowControl w:val="0"/>
        <w:adjustRightInd w:val="0"/>
        <w:snapToGrid w:val="0"/>
        <w:spacing w:line="360" w:lineRule="auto"/>
        <w:jc w:val="both"/>
        <w:rPr>
          <w:rFonts w:ascii="Book Antiqua" w:hAnsi="Book Antiqua"/>
          <w:color w:val="000000" w:themeColor="text1"/>
          <w:kern w:val="2"/>
          <w:sz w:val="20"/>
          <w:szCs w:val="20"/>
        </w:rPr>
      </w:pPr>
      <w:r w:rsidRPr="00A54CA2">
        <w:rPr>
          <w:rFonts w:ascii="Book Antiqua" w:hAnsi="Book Antiqua"/>
          <w:b/>
          <w:color w:val="000000" w:themeColor="text1"/>
          <w:kern w:val="2"/>
          <w:sz w:val="20"/>
          <w:szCs w:val="20"/>
        </w:rPr>
        <w:t xml:space="preserve">Received: </w:t>
      </w:r>
      <w:bookmarkStart w:id="45" w:name="OLE_LINK15"/>
      <w:r w:rsidR="0008117C" w:rsidRPr="00A54CA2">
        <w:rPr>
          <w:rFonts w:ascii="Book Antiqua" w:hAnsi="Book Antiqua"/>
          <w:color w:val="000000" w:themeColor="text1"/>
          <w:sz w:val="20"/>
          <w:szCs w:val="20"/>
        </w:rPr>
        <w:t>October</w:t>
      </w:r>
      <w:bookmarkEnd w:id="45"/>
      <w:r w:rsidR="0008117C" w:rsidRPr="00A54CA2">
        <w:rPr>
          <w:rFonts w:ascii="Book Antiqua" w:hAnsi="Book Antiqua"/>
          <w:color w:val="000000" w:themeColor="text1"/>
          <w:kern w:val="2"/>
          <w:sz w:val="20"/>
          <w:szCs w:val="20"/>
        </w:rPr>
        <w:t xml:space="preserve"> 12</w:t>
      </w:r>
      <w:r w:rsidRPr="00A54CA2">
        <w:rPr>
          <w:rFonts w:ascii="Book Antiqua" w:hAnsi="Book Antiqua"/>
          <w:color w:val="000000" w:themeColor="text1"/>
          <w:kern w:val="2"/>
          <w:sz w:val="20"/>
          <w:szCs w:val="20"/>
        </w:rPr>
        <w:t>, 2019</w:t>
      </w:r>
    </w:p>
    <w:p w14:paraId="164471D8" w14:textId="6C92B69A" w:rsidR="00B246B0" w:rsidRPr="00A54CA2" w:rsidRDefault="00B246B0" w:rsidP="005E338C">
      <w:pPr>
        <w:widowControl w:val="0"/>
        <w:adjustRightInd w:val="0"/>
        <w:snapToGrid w:val="0"/>
        <w:spacing w:line="360" w:lineRule="auto"/>
        <w:jc w:val="both"/>
        <w:rPr>
          <w:rFonts w:ascii="Book Antiqua" w:hAnsi="Book Antiqua"/>
          <w:b/>
          <w:color w:val="000000" w:themeColor="text1"/>
          <w:kern w:val="2"/>
          <w:sz w:val="20"/>
          <w:szCs w:val="20"/>
        </w:rPr>
      </w:pPr>
      <w:r w:rsidRPr="00A54CA2">
        <w:rPr>
          <w:rFonts w:ascii="Book Antiqua" w:hAnsi="Book Antiqua"/>
          <w:b/>
          <w:color w:val="000000" w:themeColor="text1"/>
          <w:kern w:val="2"/>
          <w:sz w:val="20"/>
          <w:szCs w:val="20"/>
        </w:rPr>
        <w:t xml:space="preserve">Revised: </w:t>
      </w:r>
      <w:r w:rsidR="0008117C" w:rsidRPr="00A54CA2">
        <w:rPr>
          <w:rFonts w:ascii="Book Antiqua" w:hAnsi="Book Antiqua"/>
          <w:color w:val="000000" w:themeColor="text1"/>
          <w:sz w:val="20"/>
          <w:szCs w:val="20"/>
        </w:rPr>
        <w:t>February</w:t>
      </w:r>
      <w:r w:rsidR="0008117C" w:rsidRPr="00A54CA2">
        <w:rPr>
          <w:rFonts w:ascii="Book Antiqua" w:hAnsi="Book Antiqua"/>
          <w:color w:val="000000" w:themeColor="text1"/>
          <w:kern w:val="2"/>
          <w:sz w:val="20"/>
          <w:szCs w:val="20"/>
        </w:rPr>
        <w:t xml:space="preserve"> 1</w:t>
      </w:r>
      <w:r w:rsidRPr="00A54CA2">
        <w:rPr>
          <w:rFonts w:ascii="Book Antiqua" w:hAnsi="Book Antiqua"/>
          <w:color w:val="000000" w:themeColor="text1"/>
          <w:kern w:val="2"/>
          <w:sz w:val="20"/>
          <w:szCs w:val="20"/>
        </w:rPr>
        <w:t xml:space="preserve">8, </w:t>
      </w:r>
      <w:r w:rsidR="0008117C" w:rsidRPr="00A54CA2">
        <w:rPr>
          <w:rFonts w:ascii="Book Antiqua" w:hAnsi="Book Antiqua"/>
          <w:color w:val="000000" w:themeColor="text1"/>
          <w:kern w:val="2"/>
          <w:sz w:val="20"/>
          <w:szCs w:val="20"/>
        </w:rPr>
        <w:t>2020</w:t>
      </w:r>
    </w:p>
    <w:p w14:paraId="5AD03559" w14:textId="655D40CC" w:rsidR="00B246B0" w:rsidRPr="00A54CA2" w:rsidRDefault="00B246B0" w:rsidP="005E338C">
      <w:pPr>
        <w:widowControl w:val="0"/>
        <w:adjustRightInd w:val="0"/>
        <w:snapToGrid w:val="0"/>
        <w:spacing w:line="360" w:lineRule="auto"/>
        <w:jc w:val="both"/>
        <w:rPr>
          <w:rFonts w:ascii="Book Antiqua" w:hAnsi="Book Antiqua"/>
          <w:color w:val="000000" w:themeColor="text1"/>
          <w:kern w:val="2"/>
          <w:sz w:val="20"/>
          <w:szCs w:val="20"/>
        </w:rPr>
      </w:pPr>
      <w:r w:rsidRPr="00A54CA2">
        <w:rPr>
          <w:rFonts w:ascii="Book Antiqua" w:hAnsi="Book Antiqua"/>
          <w:b/>
          <w:color w:val="000000" w:themeColor="text1"/>
          <w:kern w:val="2"/>
          <w:sz w:val="20"/>
          <w:szCs w:val="20"/>
        </w:rPr>
        <w:t>Accepted:</w:t>
      </w:r>
      <w:r w:rsidR="00260298" w:rsidRPr="00A54CA2">
        <w:rPr>
          <w:sz w:val="20"/>
          <w:szCs w:val="20"/>
        </w:rPr>
        <w:t xml:space="preserve"> </w:t>
      </w:r>
      <w:r w:rsidR="00260298" w:rsidRPr="00A54CA2">
        <w:rPr>
          <w:rFonts w:ascii="Book Antiqua" w:hAnsi="Book Antiqua"/>
          <w:bCs/>
          <w:color w:val="000000" w:themeColor="text1"/>
          <w:kern w:val="2"/>
          <w:sz w:val="20"/>
          <w:szCs w:val="20"/>
        </w:rPr>
        <w:t>February 21, 2020</w:t>
      </w:r>
      <w:r w:rsidRPr="00A54CA2">
        <w:rPr>
          <w:rFonts w:ascii="Book Antiqua" w:hAnsi="Book Antiqua"/>
          <w:color w:val="000000" w:themeColor="text1"/>
          <w:sz w:val="20"/>
          <w:szCs w:val="20"/>
        </w:rPr>
        <w:t xml:space="preserve"> </w:t>
      </w:r>
    </w:p>
    <w:p w14:paraId="009B74EC" w14:textId="77777777" w:rsidR="00B246B0" w:rsidRPr="00A54CA2" w:rsidRDefault="00B246B0" w:rsidP="005E338C">
      <w:pPr>
        <w:widowControl w:val="0"/>
        <w:adjustRightInd w:val="0"/>
        <w:snapToGrid w:val="0"/>
        <w:spacing w:line="360" w:lineRule="auto"/>
        <w:jc w:val="both"/>
        <w:rPr>
          <w:rFonts w:ascii="Book Antiqua" w:hAnsi="Book Antiqua"/>
          <w:b/>
          <w:color w:val="000000" w:themeColor="text1"/>
          <w:kern w:val="2"/>
          <w:sz w:val="20"/>
          <w:szCs w:val="20"/>
        </w:rPr>
      </w:pPr>
      <w:r w:rsidRPr="00A54CA2">
        <w:rPr>
          <w:rFonts w:ascii="Book Antiqua" w:hAnsi="Book Antiqua"/>
          <w:b/>
          <w:color w:val="000000" w:themeColor="text1"/>
          <w:kern w:val="2"/>
          <w:sz w:val="20"/>
          <w:szCs w:val="20"/>
        </w:rPr>
        <w:t>Published online:</w:t>
      </w:r>
      <w:bookmarkEnd w:id="44"/>
    </w:p>
    <w:p w14:paraId="3D91EA8D" w14:textId="77777777" w:rsidR="00C240A4" w:rsidRPr="00A54CA2" w:rsidRDefault="00C240A4" w:rsidP="005E338C">
      <w:pPr>
        <w:snapToGrid w:val="0"/>
        <w:spacing w:line="360" w:lineRule="auto"/>
        <w:jc w:val="both"/>
        <w:rPr>
          <w:rFonts w:ascii="Book Antiqua" w:hAnsi="Book Antiqua" w:cs="Times"/>
          <w:color w:val="000000" w:themeColor="text1"/>
          <w:sz w:val="20"/>
          <w:szCs w:val="20"/>
        </w:rPr>
      </w:pPr>
    </w:p>
    <w:bookmarkEnd w:id="8"/>
    <w:bookmarkEnd w:id="9"/>
    <w:bookmarkEnd w:id="13"/>
    <w:bookmarkEnd w:id="14"/>
    <w:p w14:paraId="4BC0D791" w14:textId="77777777" w:rsidR="005E338C" w:rsidRPr="00A54CA2" w:rsidRDefault="005E338C">
      <w:pPr>
        <w:rPr>
          <w:rFonts w:ascii="Book Antiqua" w:eastAsia="等线" w:hAnsi="Book Antiqua"/>
          <w:b/>
          <w:color w:val="000000" w:themeColor="text1"/>
          <w:sz w:val="20"/>
          <w:szCs w:val="20"/>
        </w:rPr>
      </w:pPr>
      <w:r w:rsidRPr="00A54CA2">
        <w:rPr>
          <w:rFonts w:ascii="Book Antiqua" w:eastAsia="等线" w:hAnsi="Book Antiqua"/>
          <w:b/>
          <w:color w:val="000000" w:themeColor="text1"/>
          <w:sz w:val="20"/>
          <w:szCs w:val="20"/>
        </w:rPr>
        <w:br w:type="page"/>
      </w:r>
    </w:p>
    <w:p w14:paraId="0DDF15B9" w14:textId="6177CB58" w:rsidR="006C21A5" w:rsidRPr="00A54CA2" w:rsidRDefault="00AD2D28" w:rsidP="005E338C">
      <w:pPr>
        <w:snapToGrid w:val="0"/>
        <w:spacing w:line="360" w:lineRule="auto"/>
        <w:jc w:val="both"/>
        <w:rPr>
          <w:rFonts w:ascii="Book Antiqua" w:eastAsia="等线" w:hAnsi="Book Antiqua"/>
          <w:b/>
          <w:color w:val="000000" w:themeColor="text1"/>
          <w:sz w:val="20"/>
          <w:szCs w:val="20"/>
        </w:rPr>
      </w:pPr>
      <w:r w:rsidRPr="00A54CA2">
        <w:rPr>
          <w:rFonts w:ascii="Book Antiqua" w:eastAsia="等线" w:hAnsi="Book Antiqua"/>
          <w:b/>
          <w:color w:val="000000" w:themeColor="text1"/>
          <w:sz w:val="20"/>
          <w:szCs w:val="20"/>
        </w:rPr>
        <w:lastRenderedPageBreak/>
        <w:t>Abstract</w:t>
      </w:r>
    </w:p>
    <w:p w14:paraId="6B4D2F45" w14:textId="77777777" w:rsidR="008C1C46" w:rsidRPr="00A54CA2" w:rsidRDefault="008C1C46" w:rsidP="005E338C">
      <w:pPr>
        <w:snapToGrid w:val="0"/>
        <w:spacing w:line="360" w:lineRule="auto"/>
        <w:jc w:val="both"/>
        <w:rPr>
          <w:rFonts w:ascii="Book Antiqua" w:eastAsia="等线" w:hAnsi="Book Antiqua"/>
          <w:color w:val="000000" w:themeColor="text1"/>
          <w:sz w:val="20"/>
          <w:szCs w:val="20"/>
        </w:rPr>
      </w:pPr>
      <w:bookmarkStart w:id="46" w:name="OLE_LINK117"/>
      <w:bookmarkStart w:id="47" w:name="OLE_LINK118"/>
      <w:bookmarkStart w:id="48" w:name="OLE_LINK232"/>
      <w:bookmarkStart w:id="49" w:name="OLE_LINK234"/>
      <w:r w:rsidRPr="00A54CA2">
        <w:rPr>
          <w:rFonts w:ascii="Book Antiqua" w:eastAsia="等线" w:hAnsi="Book Antiqua"/>
          <w:color w:val="000000" w:themeColor="text1"/>
          <w:sz w:val="20"/>
          <w:szCs w:val="20"/>
        </w:rPr>
        <w:t>BACKGROUND</w:t>
      </w:r>
    </w:p>
    <w:p w14:paraId="654642AC" w14:textId="12942AC8" w:rsidR="008C1C46" w:rsidRPr="00A54CA2" w:rsidRDefault="00E478D8" w:rsidP="005E338C">
      <w:pPr>
        <w:snapToGrid w:val="0"/>
        <w:spacing w:line="360" w:lineRule="auto"/>
        <w:jc w:val="both"/>
        <w:rPr>
          <w:rFonts w:ascii="Book Antiqua" w:hAnsi="Book Antiqua"/>
          <w:color w:val="000000" w:themeColor="text1"/>
          <w:sz w:val="20"/>
          <w:szCs w:val="20"/>
        </w:rPr>
      </w:pPr>
      <w:bookmarkStart w:id="50" w:name="OLE_LINK40"/>
      <w:bookmarkStart w:id="51" w:name="OLE_LINK41"/>
      <w:bookmarkStart w:id="52" w:name="OLE_LINK119"/>
      <w:bookmarkStart w:id="53" w:name="OLE_LINK122"/>
      <w:r w:rsidRPr="00A54CA2">
        <w:rPr>
          <w:rFonts w:ascii="Book Antiqua" w:eastAsia="等线" w:hAnsi="Book Antiqua"/>
          <w:color w:val="000000" w:themeColor="text1"/>
          <w:sz w:val="20"/>
          <w:szCs w:val="20"/>
        </w:rPr>
        <w:t>Postoperative liver failure is the most severe complication in cirrhotic patients with hepatocellular carcinoma (HCC) after major hepatectomy.</w:t>
      </w:r>
      <w:r w:rsidRPr="00A54CA2">
        <w:rPr>
          <w:rFonts w:ascii="Book Antiqua" w:hAnsi="Book Antiqua"/>
          <w:color w:val="000000" w:themeColor="text1"/>
          <w:sz w:val="20"/>
          <w:szCs w:val="20"/>
        </w:rPr>
        <w:t xml:space="preserve"> </w:t>
      </w:r>
      <w:r w:rsidR="00F265ED" w:rsidRPr="00A54CA2">
        <w:rPr>
          <w:rFonts w:ascii="Book Antiqua" w:hAnsi="Book Antiqua"/>
          <w:color w:val="000000" w:themeColor="text1"/>
          <w:sz w:val="20"/>
          <w:szCs w:val="20"/>
        </w:rPr>
        <w:t>C</w:t>
      </w:r>
      <w:r w:rsidR="0051076C" w:rsidRPr="00A54CA2">
        <w:rPr>
          <w:rFonts w:ascii="Book Antiqua" w:hAnsi="Book Antiqua"/>
          <w:color w:val="000000" w:themeColor="text1"/>
          <w:sz w:val="20"/>
          <w:szCs w:val="20"/>
        </w:rPr>
        <w:t xml:space="preserve">urrent available </w:t>
      </w:r>
      <w:r w:rsidRPr="00A54CA2">
        <w:rPr>
          <w:rFonts w:ascii="Book Antiqua" w:hAnsi="Book Antiqua"/>
          <w:color w:val="000000" w:themeColor="text1"/>
          <w:sz w:val="20"/>
          <w:szCs w:val="20"/>
        </w:rPr>
        <w:t>clinical</w:t>
      </w:r>
      <w:r w:rsidR="0051076C" w:rsidRPr="00A54CA2">
        <w:rPr>
          <w:rFonts w:ascii="Book Antiqua" w:hAnsi="Book Antiqua"/>
          <w:color w:val="000000" w:themeColor="text1"/>
          <w:sz w:val="20"/>
          <w:szCs w:val="20"/>
        </w:rPr>
        <w:t xml:space="preserve"> </w:t>
      </w:r>
      <w:r w:rsidRPr="00A54CA2">
        <w:rPr>
          <w:rFonts w:ascii="Book Antiqua" w:hAnsi="Book Antiqua"/>
          <w:color w:val="000000" w:themeColor="text1"/>
          <w:sz w:val="20"/>
          <w:szCs w:val="20"/>
        </w:rPr>
        <w:t>in</w:t>
      </w:r>
      <w:r w:rsidR="0051076C" w:rsidRPr="00A54CA2">
        <w:rPr>
          <w:rFonts w:ascii="Book Antiqua" w:hAnsi="Book Antiqua"/>
          <w:color w:val="000000" w:themeColor="text1"/>
          <w:sz w:val="20"/>
          <w:szCs w:val="20"/>
        </w:rPr>
        <w:t xml:space="preserve">dexes </w:t>
      </w:r>
      <w:r w:rsidRPr="00A54CA2">
        <w:rPr>
          <w:rFonts w:ascii="Book Antiqua" w:hAnsi="Book Antiqua"/>
          <w:color w:val="000000" w:themeColor="text1"/>
          <w:sz w:val="20"/>
          <w:szCs w:val="20"/>
        </w:rPr>
        <w:t xml:space="preserve">predicting postoperative residual liver function </w:t>
      </w:r>
      <w:r w:rsidR="009C39A2" w:rsidRPr="00A54CA2">
        <w:rPr>
          <w:rFonts w:ascii="Book Antiqua" w:hAnsi="Book Antiqua"/>
          <w:color w:val="000000" w:themeColor="text1"/>
          <w:sz w:val="20"/>
          <w:szCs w:val="20"/>
        </w:rPr>
        <w:t>are</w:t>
      </w:r>
      <w:r w:rsidRPr="00A54CA2">
        <w:rPr>
          <w:rFonts w:ascii="Book Antiqua" w:hAnsi="Book Antiqua"/>
          <w:color w:val="000000" w:themeColor="text1"/>
          <w:sz w:val="20"/>
          <w:szCs w:val="20"/>
        </w:rPr>
        <w:t xml:space="preserve"> not </w:t>
      </w:r>
      <w:r w:rsidRPr="00A54CA2">
        <w:rPr>
          <w:rFonts w:ascii="Book Antiqua" w:eastAsia="等线" w:hAnsi="Book Antiqua"/>
          <w:color w:val="000000" w:themeColor="text1"/>
          <w:sz w:val="20"/>
          <w:szCs w:val="20"/>
        </w:rPr>
        <w:t>sufficiently</w:t>
      </w:r>
      <w:r w:rsidRPr="00A54CA2">
        <w:rPr>
          <w:rFonts w:ascii="Book Antiqua" w:hAnsi="Book Antiqua"/>
          <w:color w:val="000000" w:themeColor="text1"/>
          <w:sz w:val="20"/>
          <w:szCs w:val="20"/>
        </w:rPr>
        <w:t xml:space="preserve"> accurate</w:t>
      </w:r>
      <w:bookmarkEnd w:id="50"/>
      <w:bookmarkEnd w:id="51"/>
      <w:r w:rsidRPr="00A54CA2">
        <w:rPr>
          <w:rFonts w:ascii="Book Antiqua" w:hAnsi="Book Antiqua"/>
          <w:color w:val="000000" w:themeColor="text1"/>
          <w:sz w:val="20"/>
          <w:szCs w:val="20"/>
        </w:rPr>
        <w:t>.</w:t>
      </w:r>
    </w:p>
    <w:p w14:paraId="6F397FF0" w14:textId="77777777" w:rsidR="00230D19" w:rsidRPr="00A54CA2" w:rsidRDefault="00230D19" w:rsidP="005E338C">
      <w:pPr>
        <w:snapToGrid w:val="0"/>
        <w:spacing w:line="360" w:lineRule="auto"/>
        <w:jc w:val="both"/>
        <w:rPr>
          <w:rFonts w:ascii="Book Antiqua" w:hAnsi="Book Antiqua" w:cs="Helvetica Neue"/>
          <w:color w:val="000000" w:themeColor="text1"/>
          <w:sz w:val="20"/>
          <w:szCs w:val="20"/>
        </w:rPr>
      </w:pPr>
    </w:p>
    <w:p w14:paraId="594B9FB4" w14:textId="77777777" w:rsidR="008C1C46" w:rsidRPr="00A54CA2" w:rsidRDefault="008C1C46"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AIM</w:t>
      </w:r>
    </w:p>
    <w:bookmarkEnd w:id="52"/>
    <w:bookmarkEnd w:id="53"/>
    <w:p w14:paraId="27502350" w14:textId="235ED72A" w:rsidR="00AD2D28" w:rsidRPr="00A54CA2" w:rsidRDefault="0051076C" w:rsidP="005E338C">
      <w:pPr>
        <w:snapToGrid w:val="0"/>
        <w:spacing w:line="360" w:lineRule="auto"/>
        <w:jc w:val="both"/>
        <w:rPr>
          <w:rFonts w:ascii="Book Antiqua" w:eastAsia="等线" w:hAnsi="Book Antiqua"/>
          <w:color w:val="000000" w:themeColor="text1"/>
          <w:sz w:val="20"/>
          <w:szCs w:val="20"/>
        </w:rPr>
      </w:pPr>
      <w:r w:rsidRPr="00A54CA2">
        <w:rPr>
          <w:rFonts w:ascii="Book Antiqua" w:eastAsia="等线" w:hAnsi="Book Antiqua"/>
          <w:color w:val="000000" w:themeColor="text1"/>
          <w:sz w:val="20"/>
          <w:szCs w:val="20"/>
        </w:rPr>
        <w:t xml:space="preserve">To determine a radiomics model based on preoperative gadoxetic acid-enhanced magnetic resonance imaging for predicting </w:t>
      </w:r>
      <w:bookmarkStart w:id="54" w:name="OLE_LINK58"/>
      <w:bookmarkStart w:id="55" w:name="OLE_LINK96"/>
      <w:r w:rsidRPr="00A54CA2">
        <w:rPr>
          <w:rFonts w:ascii="Book Antiqua" w:eastAsia="等线" w:hAnsi="Book Antiqua"/>
          <w:color w:val="000000" w:themeColor="text1"/>
          <w:sz w:val="20"/>
          <w:szCs w:val="20"/>
        </w:rPr>
        <w:t xml:space="preserve">liver failure </w:t>
      </w:r>
      <w:bookmarkEnd w:id="54"/>
      <w:bookmarkEnd w:id="55"/>
      <w:r w:rsidRPr="00A54CA2">
        <w:rPr>
          <w:rFonts w:ascii="Book Antiqua" w:eastAsia="等线" w:hAnsi="Book Antiqua"/>
          <w:color w:val="000000" w:themeColor="text1"/>
          <w:sz w:val="20"/>
          <w:szCs w:val="20"/>
        </w:rPr>
        <w:t>in cirrhotic patients with HCC after major hepatectomy.</w:t>
      </w:r>
    </w:p>
    <w:p w14:paraId="0BEE1872" w14:textId="77777777" w:rsidR="00230D19" w:rsidRPr="00A54CA2" w:rsidRDefault="00230D19" w:rsidP="005E338C">
      <w:pPr>
        <w:snapToGrid w:val="0"/>
        <w:spacing w:line="360" w:lineRule="auto"/>
        <w:jc w:val="both"/>
        <w:rPr>
          <w:rFonts w:ascii="Book Antiqua" w:eastAsia="等线" w:hAnsi="Book Antiqua"/>
          <w:color w:val="000000" w:themeColor="text1"/>
          <w:sz w:val="20"/>
          <w:szCs w:val="20"/>
        </w:rPr>
      </w:pPr>
    </w:p>
    <w:p w14:paraId="60EFCF80" w14:textId="3CA73A16" w:rsidR="008C1C46" w:rsidRPr="00A54CA2" w:rsidRDefault="008C1C46" w:rsidP="005E338C">
      <w:pPr>
        <w:snapToGrid w:val="0"/>
        <w:spacing w:line="360" w:lineRule="auto"/>
        <w:jc w:val="both"/>
        <w:rPr>
          <w:rFonts w:ascii="Book Antiqua" w:eastAsia="等线" w:hAnsi="Book Antiqua"/>
          <w:bCs/>
          <w:iCs/>
          <w:color w:val="000000" w:themeColor="text1"/>
          <w:sz w:val="20"/>
          <w:szCs w:val="20"/>
        </w:rPr>
      </w:pPr>
      <w:r w:rsidRPr="00A54CA2">
        <w:rPr>
          <w:rFonts w:ascii="Book Antiqua" w:eastAsia="等线" w:hAnsi="Book Antiqua"/>
          <w:bCs/>
          <w:iCs/>
          <w:color w:val="000000" w:themeColor="text1"/>
          <w:sz w:val="20"/>
          <w:szCs w:val="20"/>
        </w:rPr>
        <w:t>METHODS</w:t>
      </w:r>
    </w:p>
    <w:p w14:paraId="0BE00AC4" w14:textId="0C2A2A60" w:rsidR="00AD2D28" w:rsidRPr="00A54CA2" w:rsidRDefault="00A50B1D" w:rsidP="005E338C">
      <w:pPr>
        <w:snapToGrid w:val="0"/>
        <w:spacing w:line="360" w:lineRule="auto"/>
        <w:jc w:val="both"/>
        <w:rPr>
          <w:rFonts w:ascii="Book Antiqua" w:eastAsia="等线" w:hAnsi="Book Antiqua"/>
          <w:color w:val="000000" w:themeColor="text1"/>
          <w:sz w:val="20"/>
          <w:szCs w:val="20"/>
        </w:rPr>
      </w:pPr>
      <w:r w:rsidRPr="00A54CA2">
        <w:rPr>
          <w:rFonts w:ascii="Book Antiqua" w:hAnsi="Book Antiqua"/>
          <w:color w:val="000000" w:themeColor="text1"/>
          <w:sz w:val="20"/>
          <w:szCs w:val="20"/>
        </w:rPr>
        <w:t xml:space="preserve">For this retrospective study, a radiomics-based model was developed based on </w:t>
      </w:r>
      <w:r w:rsidR="00C13B1B" w:rsidRPr="00A54CA2">
        <w:rPr>
          <w:rFonts w:ascii="Book Antiqua" w:hAnsi="Book Antiqua"/>
          <w:color w:val="000000" w:themeColor="text1"/>
          <w:sz w:val="20"/>
          <w:szCs w:val="20"/>
        </w:rPr>
        <w:t>pre</w:t>
      </w:r>
      <w:r w:rsidR="003307A1" w:rsidRPr="00A54CA2">
        <w:rPr>
          <w:rFonts w:ascii="Book Antiqua" w:hAnsi="Book Antiqua"/>
          <w:color w:val="000000" w:themeColor="text1"/>
          <w:sz w:val="20"/>
          <w:szCs w:val="20"/>
        </w:rPr>
        <w:t xml:space="preserve">operative </w:t>
      </w:r>
      <w:r w:rsidRPr="00A54CA2">
        <w:rPr>
          <w:rFonts w:ascii="Book Antiqua" w:hAnsi="Book Antiqua"/>
          <w:color w:val="000000" w:themeColor="text1"/>
          <w:sz w:val="20"/>
          <w:szCs w:val="20"/>
        </w:rPr>
        <w:t>hepatobiliary phase</w:t>
      </w:r>
      <w:r w:rsidR="00961871" w:rsidRPr="00A54CA2">
        <w:rPr>
          <w:rFonts w:ascii="Book Antiqua" w:hAnsi="Book Antiqua"/>
          <w:color w:val="000000" w:themeColor="text1"/>
          <w:sz w:val="20"/>
          <w:szCs w:val="20"/>
        </w:rPr>
        <w:t xml:space="preserve"> </w:t>
      </w:r>
      <w:r w:rsidRPr="00A54CA2">
        <w:rPr>
          <w:rFonts w:ascii="Book Antiqua" w:hAnsi="Book Antiqua"/>
          <w:color w:val="000000" w:themeColor="text1"/>
          <w:sz w:val="20"/>
          <w:szCs w:val="20"/>
        </w:rPr>
        <w:t xml:space="preserve">gadoxetic acid-enhanced </w:t>
      </w:r>
      <w:r w:rsidR="00546C97" w:rsidRPr="00A54CA2">
        <w:rPr>
          <w:rFonts w:ascii="Book Antiqua" w:eastAsia="等线" w:hAnsi="Book Antiqua"/>
          <w:color w:val="000000" w:themeColor="text1"/>
          <w:sz w:val="20"/>
          <w:szCs w:val="20"/>
        </w:rPr>
        <w:t>magnetic resonance</w:t>
      </w:r>
      <w:r w:rsidRPr="00A54CA2">
        <w:rPr>
          <w:rFonts w:ascii="Book Antiqua" w:hAnsi="Book Antiqua"/>
          <w:color w:val="000000" w:themeColor="text1"/>
          <w:sz w:val="20"/>
          <w:szCs w:val="20"/>
        </w:rPr>
        <w:t xml:space="preserve"> images in 101 patients with HCC between </w:t>
      </w:r>
      <w:r w:rsidRPr="00A54CA2">
        <w:rPr>
          <w:rFonts w:ascii="Book Antiqua" w:eastAsia="等线" w:hAnsi="Book Antiqua"/>
          <w:color w:val="000000" w:themeColor="text1"/>
          <w:sz w:val="20"/>
          <w:szCs w:val="20"/>
        </w:rPr>
        <w:t>June 2012 and June 2018</w:t>
      </w:r>
      <w:r w:rsidRPr="00A54CA2">
        <w:rPr>
          <w:rFonts w:ascii="Book Antiqua" w:hAnsi="Book Antiqua"/>
          <w:color w:val="000000" w:themeColor="text1"/>
          <w:sz w:val="20"/>
          <w:szCs w:val="20"/>
        </w:rPr>
        <w:t xml:space="preserve">. </w:t>
      </w:r>
      <w:r w:rsidR="007D29ED" w:rsidRPr="00A54CA2">
        <w:rPr>
          <w:rFonts w:ascii="Book Antiqua" w:hAnsi="Book Antiqua"/>
          <w:color w:val="000000" w:themeColor="text1"/>
          <w:sz w:val="20"/>
          <w:szCs w:val="20"/>
        </w:rPr>
        <w:t>Sixty-one</w:t>
      </w:r>
      <w:r w:rsidR="003307A1" w:rsidRPr="00A54CA2">
        <w:rPr>
          <w:rFonts w:ascii="Book Antiqua" w:hAnsi="Book Antiqua"/>
          <w:color w:val="000000" w:themeColor="text1"/>
          <w:sz w:val="20"/>
          <w:szCs w:val="20"/>
        </w:rPr>
        <w:t xml:space="preserve"> r</w:t>
      </w:r>
      <w:r w:rsidRPr="00A54CA2">
        <w:rPr>
          <w:rFonts w:ascii="Book Antiqua" w:hAnsi="Book Antiqua"/>
          <w:color w:val="000000" w:themeColor="text1"/>
          <w:sz w:val="20"/>
          <w:szCs w:val="20"/>
        </w:rPr>
        <w:t xml:space="preserve">adiomic features were </w:t>
      </w:r>
      <w:r w:rsidR="003307A1" w:rsidRPr="00A54CA2">
        <w:rPr>
          <w:rFonts w:ascii="Book Antiqua" w:hAnsi="Book Antiqua"/>
          <w:color w:val="000000" w:themeColor="text1"/>
          <w:sz w:val="20"/>
          <w:szCs w:val="20"/>
        </w:rPr>
        <w:t xml:space="preserve">extracted </w:t>
      </w:r>
      <w:r w:rsidRPr="00A54CA2">
        <w:rPr>
          <w:rFonts w:ascii="Book Antiqua" w:hAnsi="Book Antiqua"/>
          <w:color w:val="000000" w:themeColor="text1"/>
          <w:sz w:val="20"/>
          <w:szCs w:val="20"/>
        </w:rPr>
        <w:t xml:space="preserve">from </w:t>
      </w:r>
      <w:r w:rsidR="005E338C" w:rsidRPr="00A54CA2">
        <w:rPr>
          <w:rFonts w:ascii="Book Antiqua" w:hAnsi="Book Antiqua"/>
          <w:color w:val="000000" w:themeColor="text1"/>
          <w:sz w:val="20"/>
          <w:szCs w:val="20"/>
        </w:rPr>
        <w:t>hepatobiliary phase</w:t>
      </w:r>
      <w:r w:rsidRPr="00A54CA2">
        <w:rPr>
          <w:rFonts w:ascii="Book Antiqua" w:hAnsi="Book Antiqua"/>
          <w:color w:val="000000" w:themeColor="text1"/>
          <w:sz w:val="20"/>
          <w:szCs w:val="20"/>
        </w:rPr>
        <w:t xml:space="preserve"> images</w:t>
      </w:r>
      <w:r w:rsidR="003307A1" w:rsidRPr="00A54CA2">
        <w:rPr>
          <w:rFonts w:ascii="Book Antiqua" w:hAnsi="Book Antiqua"/>
          <w:color w:val="000000" w:themeColor="text1"/>
          <w:sz w:val="20"/>
          <w:szCs w:val="20"/>
        </w:rPr>
        <w:t xml:space="preserve"> and selected by the least absolute shrinkage and selection operator method to construct a </w:t>
      </w:r>
      <w:r w:rsidRPr="00A54CA2">
        <w:rPr>
          <w:rFonts w:ascii="Book Antiqua" w:hAnsi="Book Antiqua"/>
          <w:color w:val="000000" w:themeColor="text1"/>
          <w:sz w:val="20"/>
          <w:szCs w:val="20"/>
        </w:rPr>
        <w:t>radiomics signature</w:t>
      </w:r>
      <w:r w:rsidR="001E0865" w:rsidRPr="00A54CA2">
        <w:rPr>
          <w:rFonts w:ascii="Book Antiqua" w:hAnsi="Book Antiqua"/>
          <w:color w:val="000000" w:themeColor="text1"/>
          <w:sz w:val="20"/>
          <w:szCs w:val="20"/>
        </w:rPr>
        <w:t>. A clinic</w:t>
      </w:r>
      <w:r w:rsidR="003307A1" w:rsidRPr="00A54CA2">
        <w:rPr>
          <w:rFonts w:ascii="Book Antiqua" w:hAnsi="Book Antiqua"/>
          <w:color w:val="000000" w:themeColor="text1"/>
          <w:sz w:val="20"/>
          <w:szCs w:val="20"/>
        </w:rPr>
        <w:t>al prediction model</w:t>
      </w:r>
      <w:r w:rsidR="00CC28BF" w:rsidRPr="00A54CA2">
        <w:rPr>
          <w:rFonts w:ascii="Book Antiqua" w:hAnsi="Book Antiqua"/>
          <w:color w:val="000000" w:themeColor="text1"/>
          <w:sz w:val="20"/>
          <w:szCs w:val="20"/>
        </w:rPr>
        <w:t>,</w:t>
      </w:r>
      <w:r w:rsidR="003307A1" w:rsidRPr="00A54CA2">
        <w:rPr>
          <w:rFonts w:ascii="Book Antiqua" w:hAnsi="Book Antiqua"/>
          <w:color w:val="000000" w:themeColor="text1"/>
          <w:sz w:val="20"/>
          <w:szCs w:val="20"/>
        </w:rPr>
        <w:t xml:space="preserve"> </w:t>
      </w:r>
      <w:r w:rsidR="00CC28BF" w:rsidRPr="00A54CA2">
        <w:rPr>
          <w:rFonts w:ascii="Book Antiqua" w:hAnsi="Book Antiqua"/>
          <w:color w:val="000000" w:themeColor="text1"/>
          <w:sz w:val="20"/>
          <w:szCs w:val="20"/>
        </w:rPr>
        <w:t xml:space="preserve">and </w:t>
      </w:r>
      <w:r w:rsidR="003307A1" w:rsidRPr="00A54CA2">
        <w:rPr>
          <w:rFonts w:ascii="Book Antiqua" w:hAnsi="Book Antiqua"/>
          <w:color w:val="000000" w:themeColor="text1"/>
          <w:sz w:val="20"/>
          <w:szCs w:val="20"/>
        </w:rPr>
        <w:t>rad</w:t>
      </w:r>
      <w:r w:rsidR="002B513C">
        <w:rPr>
          <w:rFonts w:ascii="Book Antiqua" w:hAnsi="Book Antiqua"/>
          <w:color w:val="000000" w:themeColor="text1"/>
          <w:sz w:val="20"/>
          <w:szCs w:val="20"/>
        </w:rPr>
        <w:t>i</w:t>
      </w:r>
      <w:r w:rsidR="003307A1" w:rsidRPr="002B513C">
        <w:rPr>
          <w:rFonts w:ascii="Book Antiqua" w:hAnsi="Book Antiqua"/>
          <w:color w:val="000000" w:themeColor="text1"/>
          <w:sz w:val="20"/>
          <w:szCs w:val="20"/>
        </w:rPr>
        <w:t xml:space="preserve">omics-based model </w:t>
      </w:r>
      <w:r w:rsidR="002B513C" w:rsidRPr="002B513C">
        <w:rPr>
          <w:rFonts w:ascii="Book Antiqua" w:hAnsi="Book Antiqua"/>
          <w:color w:val="000000" w:themeColor="text1"/>
          <w:sz w:val="20"/>
          <w:szCs w:val="20"/>
        </w:rPr>
        <w:t>incorporating</w:t>
      </w:r>
      <w:r w:rsidR="003307A1" w:rsidRPr="002B513C">
        <w:rPr>
          <w:rFonts w:ascii="Book Antiqua" w:hAnsi="Book Antiqua"/>
          <w:color w:val="000000" w:themeColor="text1"/>
          <w:sz w:val="20"/>
          <w:szCs w:val="20"/>
        </w:rPr>
        <w:t xml:space="preserve"> </w:t>
      </w:r>
      <w:r w:rsidR="003307A1" w:rsidRPr="00A54CA2">
        <w:rPr>
          <w:rFonts w:ascii="Book Antiqua" w:hAnsi="Book Antiqua"/>
          <w:color w:val="000000" w:themeColor="text1"/>
          <w:sz w:val="20"/>
          <w:szCs w:val="20"/>
        </w:rPr>
        <w:t xml:space="preserve">significant clinical indexes and radiomics signature were built using </w:t>
      </w:r>
      <w:r w:rsidRPr="00A54CA2">
        <w:rPr>
          <w:rFonts w:ascii="Book Antiqua" w:hAnsi="Book Antiqua"/>
          <w:color w:val="000000" w:themeColor="text1"/>
          <w:sz w:val="20"/>
          <w:szCs w:val="20"/>
        </w:rPr>
        <w:t>multivariable logistic regression</w:t>
      </w:r>
      <w:r w:rsidR="003307A1" w:rsidRPr="00A54CA2">
        <w:rPr>
          <w:rFonts w:ascii="Book Antiqua" w:hAnsi="Book Antiqua"/>
          <w:color w:val="000000" w:themeColor="text1"/>
          <w:sz w:val="20"/>
          <w:szCs w:val="20"/>
        </w:rPr>
        <w:t xml:space="preserve"> analysis. The integrated rad</w:t>
      </w:r>
      <w:r w:rsidR="002B513C">
        <w:rPr>
          <w:rFonts w:ascii="Book Antiqua" w:hAnsi="Book Antiqua"/>
          <w:color w:val="000000" w:themeColor="text1"/>
          <w:sz w:val="20"/>
          <w:szCs w:val="20"/>
        </w:rPr>
        <w:t>i</w:t>
      </w:r>
      <w:r w:rsidR="003307A1" w:rsidRPr="002B513C">
        <w:rPr>
          <w:rFonts w:ascii="Book Antiqua" w:hAnsi="Book Antiqua"/>
          <w:color w:val="000000" w:themeColor="text1"/>
          <w:sz w:val="20"/>
          <w:szCs w:val="20"/>
        </w:rPr>
        <w:t xml:space="preserve">omics-based model </w:t>
      </w:r>
      <w:r w:rsidRPr="002B513C">
        <w:rPr>
          <w:rFonts w:ascii="Book Antiqua" w:hAnsi="Book Antiqua"/>
          <w:color w:val="000000" w:themeColor="text1"/>
          <w:sz w:val="20"/>
          <w:szCs w:val="20"/>
        </w:rPr>
        <w:t xml:space="preserve">was </w:t>
      </w:r>
      <w:r w:rsidR="003307A1" w:rsidRPr="002B513C">
        <w:rPr>
          <w:rFonts w:ascii="Book Antiqua" w:hAnsi="Book Antiqua"/>
          <w:color w:val="000000" w:themeColor="text1"/>
          <w:sz w:val="20"/>
          <w:szCs w:val="20"/>
        </w:rPr>
        <w:t>pr</w:t>
      </w:r>
      <w:r w:rsidR="00695263" w:rsidRPr="00A54CA2">
        <w:rPr>
          <w:rFonts w:ascii="Book Antiqua" w:hAnsi="Book Antiqua"/>
          <w:color w:val="000000" w:themeColor="text1"/>
          <w:sz w:val="20"/>
          <w:szCs w:val="20"/>
        </w:rPr>
        <w:t>esen</w:t>
      </w:r>
      <w:r w:rsidR="003307A1" w:rsidRPr="00A54CA2">
        <w:rPr>
          <w:rFonts w:ascii="Book Antiqua" w:hAnsi="Book Antiqua"/>
          <w:color w:val="000000" w:themeColor="text1"/>
          <w:sz w:val="20"/>
          <w:szCs w:val="20"/>
        </w:rPr>
        <w:t>ted as</w:t>
      </w:r>
      <w:r w:rsidRPr="00A54CA2">
        <w:rPr>
          <w:rFonts w:ascii="Book Antiqua" w:hAnsi="Book Antiqua"/>
          <w:color w:val="000000" w:themeColor="text1"/>
          <w:sz w:val="20"/>
          <w:szCs w:val="20"/>
        </w:rPr>
        <w:t xml:space="preserve"> a radiomics nomogram. </w:t>
      </w:r>
      <w:r w:rsidR="001F3832" w:rsidRPr="00A54CA2">
        <w:rPr>
          <w:rFonts w:ascii="Book Antiqua" w:hAnsi="Book Antiqua"/>
          <w:color w:val="000000" w:themeColor="text1"/>
          <w:sz w:val="20"/>
          <w:szCs w:val="20"/>
        </w:rPr>
        <w:t>The performances of clinical prediction model, radiomics signature</w:t>
      </w:r>
      <w:r w:rsidR="00F265ED" w:rsidRPr="00A54CA2">
        <w:rPr>
          <w:rFonts w:ascii="Book Antiqua" w:hAnsi="Book Antiqua"/>
          <w:color w:val="000000" w:themeColor="text1"/>
          <w:sz w:val="20"/>
          <w:szCs w:val="20"/>
        </w:rPr>
        <w:t>,</w:t>
      </w:r>
      <w:r w:rsidR="001F3832" w:rsidRPr="00A54CA2">
        <w:rPr>
          <w:rFonts w:ascii="Book Antiqua" w:hAnsi="Book Antiqua"/>
          <w:color w:val="000000" w:themeColor="text1"/>
          <w:sz w:val="20"/>
          <w:szCs w:val="20"/>
        </w:rPr>
        <w:t xml:space="preserve"> and rad</w:t>
      </w:r>
      <w:r w:rsidR="002B513C">
        <w:rPr>
          <w:rFonts w:ascii="Book Antiqua" w:hAnsi="Book Antiqua"/>
          <w:color w:val="000000" w:themeColor="text1"/>
          <w:sz w:val="20"/>
          <w:szCs w:val="20"/>
        </w:rPr>
        <w:t>i</w:t>
      </w:r>
      <w:r w:rsidR="001F3832" w:rsidRPr="002B513C">
        <w:rPr>
          <w:rFonts w:ascii="Book Antiqua" w:hAnsi="Book Antiqua"/>
          <w:color w:val="000000" w:themeColor="text1"/>
          <w:sz w:val="20"/>
          <w:szCs w:val="20"/>
        </w:rPr>
        <w:t xml:space="preserve">omics-based model </w:t>
      </w:r>
      <w:r w:rsidRPr="002B513C">
        <w:rPr>
          <w:rFonts w:ascii="Book Antiqua" w:hAnsi="Book Antiqua"/>
          <w:color w:val="000000" w:themeColor="text1"/>
          <w:sz w:val="20"/>
          <w:szCs w:val="20"/>
        </w:rPr>
        <w:t xml:space="preserve">for predicting </w:t>
      </w:r>
      <w:r w:rsidR="007D29ED" w:rsidRPr="00A54CA2">
        <w:rPr>
          <w:rFonts w:ascii="Book Antiqua" w:hAnsi="Book Antiqua"/>
          <w:color w:val="000000" w:themeColor="text1"/>
          <w:sz w:val="20"/>
          <w:szCs w:val="20"/>
        </w:rPr>
        <w:t xml:space="preserve">post-operative </w:t>
      </w:r>
      <w:r w:rsidRPr="00A54CA2">
        <w:rPr>
          <w:rFonts w:ascii="Book Antiqua" w:hAnsi="Book Antiqua"/>
          <w:color w:val="000000" w:themeColor="text1"/>
          <w:sz w:val="20"/>
          <w:szCs w:val="20"/>
        </w:rPr>
        <w:t>liver failure w</w:t>
      </w:r>
      <w:r w:rsidR="001F3832" w:rsidRPr="00A54CA2">
        <w:rPr>
          <w:rFonts w:ascii="Book Antiqua" w:hAnsi="Book Antiqua"/>
          <w:color w:val="000000" w:themeColor="text1"/>
          <w:sz w:val="20"/>
          <w:szCs w:val="20"/>
        </w:rPr>
        <w:t>ere</w:t>
      </w:r>
      <w:r w:rsidRPr="00A54CA2">
        <w:rPr>
          <w:rFonts w:ascii="Book Antiqua" w:hAnsi="Book Antiqua"/>
          <w:color w:val="000000" w:themeColor="text1"/>
          <w:sz w:val="20"/>
          <w:szCs w:val="20"/>
        </w:rPr>
        <w:t xml:space="preserve"> determined using </w:t>
      </w:r>
      <w:r w:rsidRPr="00A54CA2">
        <w:rPr>
          <w:rFonts w:ascii="Book Antiqua" w:eastAsia="等线" w:hAnsi="Book Antiqua"/>
          <w:color w:val="000000" w:themeColor="text1"/>
          <w:sz w:val="20"/>
          <w:szCs w:val="20"/>
        </w:rPr>
        <w:t>receiver operating characteristics curve</w:t>
      </w:r>
      <w:r w:rsidRPr="00A54CA2">
        <w:rPr>
          <w:rFonts w:ascii="Book Antiqua" w:hAnsi="Book Antiqua"/>
          <w:color w:val="000000" w:themeColor="text1"/>
          <w:sz w:val="20"/>
          <w:szCs w:val="20"/>
        </w:rPr>
        <w:t>, calibration curve</w:t>
      </w:r>
      <w:r w:rsidR="00F265ED" w:rsidRP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and decision curve</w:t>
      </w:r>
      <w:r w:rsidR="001F3832" w:rsidRPr="00A54CA2">
        <w:rPr>
          <w:rFonts w:ascii="Book Antiqua" w:hAnsi="Book Antiqua"/>
          <w:color w:val="000000" w:themeColor="text1"/>
          <w:sz w:val="20"/>
          <w:szCs w:val="20"/>
        </w:rPr>
        <w:t xml:space="preserve"> analyses</w:t>
      </w:r>
      <w:r w:rsidRPr="00A54CA2">
        <w:rPr>
          <w:rFonts w:ascii="Book Antiqua" w:eastAsia="等线" w:hAnsi="Book Antiqua"/>
          <w:color w:val="000000" w:themeColor="text1"/>
          <w:sz w:val="20"/>
          <w:szCs w:val="20"/>
        </w:rPr>
        <w:t>.</w:t>
      </w:r>
    </w:p>
    <w:p w14:paraId="482C8370" w14:textId="77777777" w:rsidR="00230D19" w:rsidRPr="00A54CA2" w:rsidRDefault="00230D19" w:rsidP="005E338C">
      <w:pPr>
        <w:snapToGrid w:val="0"/>
        <w:spacing w:line="360" w:lineRule="auto"/>
        <w:jc w:val="both"/>
        <w:rPr>
          <w:rFonts w:ascii="Book Antiqua" w:eastAsia="等线" w:hAnsi="Book Antiqua"/>
          <w:color w:val="000000" w:themeColor="text1"/>
          <w:sz w:val="20"/>
          <w:szCs w:val="20"/>
        </w:rPr>
      </w:pPr>
    </w:p>
    <w:p w14:paraId="25BD1B4B" w14:textId="35439C16" w:rsidR="008C1C46" w:rsidRPr="00A54CA2" w:rsidRDefault="008C1C46" w:rsidP="005E338C">
      <w:pPr>
        <w:snapToGrid w:val="0"/>
        <w:spacing w:line="360" w:lineRule="auto"/>
        <w:jc w:val="both"/>
        <w:rPr>
          <w:rFonts w:ascii="Book Antiqua" w:eastAsia="等线" w:hAnsi="Book Antiqua"/>
          <w:color w:val="000000" w:themeColor="text1"/>
          <w:sz w:val="20"/>
          <w:szCs w:val="20"/>
        </w:rPr>
      </w:pPr>
      <w:bookmarkStart w:id="56" w:name="OLE_LINK113"/>
      <w:bookmarkStart w:id="57" w:name="OLE_LINK114"/>
      <w:r w:rsidRPr="00A54CA2">
        <w:rPr>
          <w:rFonts w:ascii="Book Antiqua" w:eastAsia="等线" w:hAnsi="Book Antiqua"/>
          <w:color w:val="000000" w:themeColor="text1"/>
          <w:sz w:val="20"/>
          <w:szCs w:val="20"/>
        </w:rPr>
        <w:t>RESULTS</w:t>
      </w:r>
    </w:p>
    <w:p w14:paraId="3C46F6BD" w14:textId="54FEFF0A" w:rsidR="00961871" w:rsidRPr="00A54CA2" w:rsidRDefault="00961871"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Five </w:t>
      </w:r>
      <w:r w:rsidR="004F3E41" w:rsidRPr="00A54CA2">
        <w:rPr>
          <w:rFonts w:ascii="Book Antiqua" w:hAnsi="Book Antiqua"/>
          <w:color w:val="000000" w:themeColor="text1"/>
          <w:sz w:val="20"/>
          <w:szCs w:val="20"/>
        </w:rPr>
        <w:t>radiomics features</w:t>
      </w:r>
      <w:r w:rsidRPr="00A54CA2">
        <w:rPr>
          <w:rFonts w:ascii="Book Antiqua" w:hAnsi="Book Antiqua"/>
          <w:color w:val="000000" w:themeColor="text1"/>
          <w:sz w:val="20"/>
          <w:szCs w:val="20"/>
        </w:rPr>
        <w:t xml:space="preserve"> from </w:t>
      </w:r>
      <w:r w:rsidR="005E338C" w:rsidRPr="00A54CA2">
        <w:rPr>
          <w:rFonts w:ascii="Book Antiqua" w:hAnsi="Book Antiqua"/>
          <w:color w:val="000000" w:themeColor="text1"/>
          <w:sz w:val="20"/>
          <w:szCs w:val="20"/>
        </w:rPr>
        <w:t>hepatobiliary phase</w:t>
      </w:r>
      <w:r w:rsidRPr="00A54CA2">
        <w:rPr>
          <w:rFonts w:ascii="Book Antiqua" w:hAnsi="Book Antiqua"/>
          <w:color w:val="000000" w:themeColor="text1"/>
          <w:sz w:val="20"/>
          <w:szCs w:val="20"/>
        </w:rPr>
        <w:t xml:space="preserve"> images were selected to construct the radiom</w:t>
      </w:r>
      <w:r w:rsidR="00C926D3" w:rsidRPr="00A54CA2">
        <w:rPr>
          <w:rFonts w:ascii="Book Antiqua" w:hAnsi="Book Antiqua"/>
          <w:color w:val="000000" w:themeColor="text1"/>
          <w:sz w:val="20"/>
          <w:szCs w:val="20"/>
        </w:rPr>
        <w:t>i</w:t>
      </w:r>
      <w:r w:rsidRPr="00A54CA2">
        <w:rPr>
          <w:rFonts w:ascii="Book Antiqua" w:hAnsi="Book Antiqua"/>
          <w:color w:val="000000" w:themeColor="text1"/>
          <w:sz w:val="20"/>
          <w:szCs w:val="20"/>
        </w:rPr>
        <w:t>cs signature</w:t>
      </w:r>
      <w:bookmarkEnd w:id="56"/>
      <w:bookmarkEnd w:id="57"/>
      <w:r w:rsidR="00D66846" w:rsidRPr="00A54CA2">
        <w:rPr>
          <w:rFonts w:ascii="Book Antiqua" w:hAnsi="Book Antiqua"/>
          <w:color w:val="000000" w:themeColor="text1"/>
          <w:sz w:val="20"/>
          <w:szCs w:val="20"/>
        </w:rPr>
        <w:t xml:space="preserve">. </w:t>
      </w:r>
      <w:bookmarkStart w:id="58" w:name="OLE_LINK248"/>
      <w:bookmarkStart w:id="59" w:name="OLE_LINK251"/>
      <w:r w:rsidR="001972F4" w:rsidRPr="00A54CA2">
        <w:rPr>
          <w:rFonts w:ascii="Book Antiqua" w:hAnsi="Book Antiqua"/>
          <w:color w:val="000000" w:themeColor="text1"/>
          <w:sz w:val="20"/>
          <w:szCs w:val="20"/>
        </w:rPr>
        <w:t>The clinical prediction model, radiomics signature</w:t>
      </w:r>
      <w:r w:rsidR="000C6A6C" w:rsidRPr="00A54CA2">
        <w:rPr>
          <w:rFonts w:ascii="Book Antiqua" w:hAnsi="Book Antiqua"/>
          <w:color w:val="000000" w:themeColor="text1"/>
          <w:sz w:val="20"/>
          <w:szCs w:val="20"/>
        </w:rPr>
        <w:t>,</w:t>
      </w:r>
      <w:r w:rsidR="001972F4" w:rsidRPr="00A54CA2">
        <w:rPr>
          <w:rFonts w:ascii="Book Antiqua" w:hAnsi="Book Antiqua"/>
          <w:color w:val="000000" w:themeColor="text1"/>
          <w:sz w:val="20"/>
          <w:szCs w:val="20"/>
        </w:rPr>
        <w:t xml:space="preserve"> and rad</w:t>
      </w:r>
      <w:r w:rsidR="002B513C">
        <w:rPr>
          <w:rFonts w:ascii="Book Antiqua" w:hAnsi="Book Antiqua"/>
          <w:color w:val="000000" w:themeColor="text1"/>
          <w:sz w:val="20"/>
          <w:szCs w:val="20"/>
        </w:rPr>
        <w:t>i</w:t>
      </w:r>
      <w:r w:rsidR="001972F4" w:rsidRPr="002B513C">
        <w:rPr>
          <w:rFonts w:ascii="Book Antiqua" w:hAnsi="Book Antiqua"/>
          <w:color w:val="000000" w:themeColor="text1"/>
          <w:sz w:val="20"/>
          <w:szCs w:val="20"/>
        </w:rPr>
        <w:t xml:space="preserve">omics-based model </w:t>
      </w:r>
      <w:r w:rsidR="002B513C" w:rsidRPr="002B513C">
        <w:rPr>
          <w:rFonts w:ascii="Book Antiqua" w:hAnsi="Book Antiqua"/>
          <w:color w:val="000000" w:themeColor="text1"/>
          <w:sz w:val="20"/>
          <w:szCs w:val="20"/>
        </w:rPr>
        <w:t>incorporating</w:t>
      </w:r>
      <w:r w:rsidR="001972F4" w:rsidRPr="002B513C">
        <w:rPr>
          <w:rFonts w:ascii="Book Antiqua" w:hAnsi="Book Antiqua"/>
          <w:color w:val="000000" w:themeColor="text1"/>
          <w:sz w:val="20"/>
          <w:szCs w:val="20"/>
        </w:rPr>
        <w:t xml:space="preserve"> indocyanine green clearance rate at 15 min</w:t>
      </w:r>
      <w:r w:rsidR="00236A11" w:rsidRPr="002B513C">
        <w:rPr>
          <w:rFonts w:ascii="Book Antiqua" w:hAnsi="Book Antiqua"/>
          <w:color w:val="000000" w:themeColor="text1"/>
          <w:sz w:val="20"/>
          <w:szCs w:val="20"/>
        </w:rPr>
        <w:t xml:space="preserve"> </w:t>
      </w:r>
      <w:r w:rsidR="001972F4" w:rsidRPr="002B513C">
        <w:rPr>
          <w:rFonts w:ascii="Book Antiqua" w:hAnsi="Book Antiqua"/>
          <w:color w:val="000000" w:themeColor="text1"/>
          <w:sz w:val="20"/>
          <w:szCs w:val="20"/>
        </w:rPr>
        <w:t xml:space="preserve">and radiomics signature showed </w:t>
      </w:r>
      <w:r w:rsidRPr="002B513C">
        <w:rPr>
          <w:rFonts w:ascii="Book Antiqua" w:hAnsi="Book Antiqua"/>
          <w:color w:val="000000" w:themeColor="text1"/>
          <w:sz w:val="20"/>
          <w:szCs w:val="20"/>
        </w:rPr>
        <w:t xml:space="preserve">favorable performance for predicting </w:t>
      </w:r>
      <w:r w:rsidR="00C13B1B" w:rsidRPr="002B513C">
        <w:rPr>
          <w:rFonts w:ascii="Book Antiqua" w:hAnsi="Book Antiqua"/>
          <w:color w:val="000000" w:themeColor="text1"/>
          <w:sz w:val="20"/>
          <w:szCs w:val="20"/>
        </w:rPr>
        <w:t>post</w:t>
      </w:r>
      <w:r w:rsidR="001972F4" w:rsidRPr="002B513C">
        <w:rPr>
          <w:rFonts w:ascii="Book Antiqua" w:hAnsi="Book Antiqua"/>
          <w:color w:val="000000" w:themeColor="text1"/>
          <w:sz w:val="20"/>
          <w:szCs w:val="20"/>
        </w:rPr>
        <w:t>operative liver failure</w:t>
      </w:r>
      <w:r w:rsidR="00275E14" w:rsidRPr="002B513C">
        <w:rPr>
          <w:rFonts w:ascii="Book Antiqua" w:hAnsi="Book Antiqua"/>
          <w:color w:val="000000" w:themeColor="text1"/>
          <w:sz w:val="20"/>
          <w:szCs w:val="20"/>
        </w:rPr>
        <w:t xml:space="preserve"> </w:t>
      </w:r>
      <w:r w:rsidR="00463CBD" w:rsidRPr="00A54CA2">
        <w:rPr>
          <w:rFonts w:ascii="Book Antiqua" w:hAnsi="Book Antiqua"/>
          <w:color w:val="000000" w:themeColor="text1"/>
          <w:sz w:val="20"/>
          <w:szCs w:val="20"/>
        </w:rPr>
        <w:t>(</w:t>
      </w:r>
      <w:r w:rsidR="000F7DCF" w:rsidRPr="00A54CA2">
        <w:rPr>
          <w:rFonts w:ascii="Book Antiqua" w:eastAsia="等线" w:hAnsi="Book Antiqua"/>
          <w:color w:val="000000" w:themeColor="text1"/>
          <w:sz w:val="20"/>
          <w:szCs w:val="20"/>
        </w:rPr>
        <w:t>area under the curve:</w:t>
      </w:r>
      <w:r w:rsidR="009F247F" w:rsidRPr="00A54CA2">
        <w:rPr>
          <w:rFonts w:ascii="Book Antiqua" w:eastAsia="等线" w:hAnsi="Book Antiqua"/>
          <w:color w:val="000000" w:themeColor="text1"/>
          <w:sz w:val="20"/>
          <w:szCs w:val="20"/>
        </w:rPr>
        <w:t xml:space="preserve"> </w:t>
      </w:r>
      <w:r w:rsidR="00081A65" w:rsidRPr="00A54CA2">
        <w:rPr>
          <w:rFonts w:ascii="Book Antiqua" w:eastAsia="等线" w:hAnsi="Book Antiqua"/>
          <w:color w:val="000000" w:themeColor="text1"/>
          <w:sz w:val="20"/>
          <w:szCs w:val="20"/>
        </w:rPr>
        <w:t>0.809</w:t>
      </w:r>
      <w:r w:rsidR="00EC1238" w:rsidRPr="00A54CA2">
        <w:rPr>
          <w:rFonts w:ascii="Book Antiqua" w:eastAsia="等线" w:hAnsi="Book Antiqua"/>
          <w:color w:val="000000" w:themeColor="text1"/>
          <w:sz w:val="20"/>
          <w:szCs w:val="20"/>
        </w:rPr>
        <w:t>-</w:t>
      </w:r>
      <w:r w:rsidR="00081A65" w:rsidRPr="00A54CA2">
        <w:rPr>
          <w:rFonts w:ascii="Book Antiqua" w:eastAsia="等线" w:hAnsi="Book Antiqua"/>
          <w:color w:val="000000" w:themeColor="text1"/>
          <w:sz w:val="20"/>
          <w:szCs w:val="20"/>
        </w:rPr>
        <w:t>0.894</w:t>
      </w:r>
      <w:r w:rsidR="00463CBD" w:rsidRP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The </w:t>
      </w:r>
      <w:r w:rsidR="000F7DCF" w:rsidRPr="00A54CA2">
        <w:rPr>
          <w:rFonts w:ascii="Book Antiqua" w:hAnsi="Book Antiqua"/>
          <w:color w:val="000000" w:themeColor="text1"/>
          <w:sz w:val="20"/>
          <w:szCs w:val="20"/>
        </w:rPr>
        <w:t>rad</w:t>
      </w:r>
      <w:r w:rsidR="002B513C">
        <w:rPr>
          <w:rFonts w:ascii="Book Antiqua" w:hAnsi="Book Antiqua"/>
          <w:color w:val="000000" w:themeColor="text1"/>
          <w:sz w:val="20"/>
          <w:szCs w:val="20"/>
        </w:rPr>
        <w:t>i</w:t>
      </w:r>
      <w:r w:rsidR="000F7DCF" w:rsidRPr="002B513C">
        <w:rPr>
          <w:rFonts w:ascii="Book Antiqua" w:hAnsi="Book Antiqua"/>
          <w:color w:val="000000" w:themeColor="text1"/>
          <w:sz w:val="20"/>
          <w:szCs w:val="20"/>
        </w:rPr>
        <w:t>omics-based model</w:t>
      </w:r>
      <w:r w:rsidRPr="002B513C">
        <w:rPr>
          <w:rFonts w:ascii="Book Antiqua" w:eastAsia="等线" w:hAnsi="Book Antiqua"/>
          <w:color w:val="000000" w:themeColor="text1"/>
          <w:sz w:val="20"/>
          <w:szCs w:val="20"/>
        </w:rPr>
        <w:t xml:space="preserve"> </w:t>
      </w:r>
      <w:r w:rsidR="00275E14" w:rsidRPr="002B513C">
        <w:rPr>
          <w:rFonts w:ascii="Book Antiqua" w:hAnsi="Book Antiqua"/>
          <w:color w:val="000000" w:themeColor="text1"/>
          <w:sz w:val="20"/>
          <w:szCs w:val="20"/>
        </w:rPr>
        <w:t xml:space="preserve">achieved </w:t>
      </w:r>
      <w:r w:rsidRPr="002B513C">
        <w:rPr>
          <w:rFonts w:ascii="Book Antiqua" w:hAnsi="Book Antiqua"/>
          <w:color w:val="000000" w:themeColor="text1"/>
          <w:sz w:val="20"/>
          <w:szCs w:val="20"/>
        </w:rPr>
        <w:t>the highest performance for predicting</w:t>
      </w:r>
      <w:r w:rsidRPr="002B513C">
        <w:rPr>
          <w:rFonts w:ascii="Book Antiqua" w:eastAsia="等线" w:hAnsi="Book Antiqua"/>
          <w:color w:val="000000" w:themeColor="text1"/>
          <w:sz w:val="20"/>
          <w:szCs w:val="20"/>
        </w:rPr>
        <w:t xml:space="preserve"> liver failure</w:t>
      </w:r>
      <w:r w:rsidRPr="002B513C">
        <w:rPr>
          <w:rFonts w:ascii="Book Antiqua" w:hAnsi="Book Antiqua"/>
          <w:color w:val="000000" w:themeColor="text1"/>
          <w:sz w:val="20"/>
          <w:szCs w:val="20"/>
        </w:rPr>
        <w:t xml:space="preserve"> (</w:t>
      </w:r>
      <w:r w:rsidR="00463CBD" w:rsidRPr="002B513C">
        <w:rPr>
          <w:rFonts w:ascii="Book Antiqua" w:eastAsia="等线" w:hAnsi="Book Antiqua"/>
          <w:color w:val="000000" w:themeColor="text1"/>
          <w:sz w:val="20"/>
          <w:szCs w:val="20"/>
        </w:rPr>
        <w:t>area under the curve</w:t>
      </w:r>
      <w:r w:rsidR="005E338C" w:rsidRPr="002B513C">
        <w:rPr>
          <w:rFonts w:ascii="Book Antiqua" w:eastAsia="等线" w:hAnsi="Book Antiqua"/>
          <w:color w:val="000000" w:themeColor="text1"/>
          <w:sz w:val="20"/>
          <w:szCs w:val="20"/>
        </w:rPr>
        <w:t xml:space="preserve">: </w:t>
      </w:r>
      <w:r w:rsidRPr="00A54CA2">
        <w:rPr>
          <w:rFonts w:ascii="Book Antiqua" w:eastAsia="等线" w:hAnsi="Book Antiqua"/>
          <w:color w:val="000000" w:themeColor="text1"/>
          <w:sz w:val="20"/>
          <w:szCs w:val="20"/>
        </w:rPr>
        <w:t>0.894; 95%</w:t>
      </w:r>
      <w:r w:rsidR="00463CBD" w:rsidRPr="00A54CA2">
        <w:rPr>
          <w:rFonts w:ascii="Book Antiqua" w:eastAsia="等线" w:hAnsi="Book Antiqua"/>
          <w:color w:val="000000" w:themeColor="text1"/>
          <w:sz w:val="20"/>
          <w:szCs w:val="20"/>
        </w:rPr>
        <w:t>CI:</w:t>
      </w:r>
      <w:r w:rsidRPr="00A54CA2">
        <w:rPr>
          <w:rFonts w:ascii="Book Antiqua" w:eastAsia="等线" w:hAnsi="Book Antiqua"/>
          <w:color w:val="000000" w:themeColor="text1"/>
          <w:sz w:val="20"/>
          <w:szCs w:val="20"/>
        </w:rPr>
        <w:t xml:space="preserve"> 0.823-0.964</w:t>
      </w:r>
      <w:r w:rsidRPr="00A54CA2">
        <w:rPr>
          <w:rFonts w:ascii="Book Antiqua" w:hAnsi="Book Antiqua"/>
          <w:color w:val="000000" w:themeColor="text1"/>
          <w:sz w:val="20"/>
          <w:szCs w:val="20"/>
        </w:rPr>
        <w:t xml:space="preserve">). </w:t>
      </w:r>
      <w:r w:rsidRPr="00A54CA2">
        <w:rPr>
          <w:rFonts w:ascii="Book Antiqua" w:eastAsia="等线" w:hAnsi="Book Antiqua"/>
          <w:color w:val="000000" w:themeColor="text1"/>
          <w:sz w:val="20"/>
          <w:szCs w:val="20"/>
        </w:rPr>
        <w:t xml:space="preserve">The integrated discrimination improvement analysis showed a significant improvement in the accuracy of </w:t>
      </w:r>
      <w:r w:rsidR="000F7DCF" w:rsidRPr="00A54CA2">
        <w:rPr>
          <w:rFonts w:ascii="Book Antiqua" w:eastAsia="等线" w:hAnsi="Book Antiqua"/>
          <w:color w:val="000000" w:themeColor="text1"/>
          <w:sz w:val="20"/>
          <w:szCs w:val="20"/>
        </w:rPr>
        <w:t>liver failure</w:t>
      </w:r>
      <w:r w:rsidRPr="00A54CA2">
        <w:rPr>
          <w:rFonts w:ascii="Book Antiqua" w:eastAsia="等线" w:hAnsi="Book Antiqua"/>
          <w:color w:val="000000" w:themeColor="text1"/>
          <w:sz w:val="20"/>
          <w:szCs w:val="20"/>
        </w:rPr>
        <w:t xml:space="preserve"> prediction</w:t>
      </w:r>
      <w:r w:rsidR="00275E14" w:rsidRPr="00A54CA2">
        <w:rPr>
          <w:rFonts w:ascii="Book Antiqua" w:eastAsia="等线" w:hAnsi="Book Antiqua"/>
          <w:color w:val="000000" w:themeColor="text1"/>
          <w:sz w:val="20"/>
          <w:szCs w:val="20"/>
        </w:rPr>
        <w:t xml:space="preserve"> </w:t>
      </w:r>
      <w:r w:rsidRPr="00A54CA2">
        <w:rPr>
          <w:rFonts w:ascii="Book Antiqua" w:eastAsia="等线" w:hAnsi="Book Antiqua"/>
          <w:color w:val="000000" w:themeColor="text1"/>
          <w:sz w:val="20"/>
          <w:szCs w:val="20"/>
        </w:rPr>
        <w:t>when radiomics signature was added to the clinical prediction model (</w:t>
      </w:r>
      <w:r w:rsidR="005E338C" w:rsidRPr="00A54CA2">
        <w:rPr>
          <w:rFonts w:ascii="Book Antiqua" w:eastAsia="等线" w:hAnsi="Book Antiqua"/>
          <w:color w:val="000000" w:themeColor="text1"/>
          <w:sz w:val="20"/>
          <w:szCs w:val="20"/>
        </w:rPr>
        <w:t>integrated discrimination improvement</w:t>
      </w:r>
      <w:r w:rsidRPr="00A54CA2">
        <w:rPr>
          <w:rFonts w:ascii="Book Antiqua" w:eastAsia="等线" w:hAnsi="Book Antiqua"/>
          <w:color w:val="000000" w:themeColor="text1"/>
          <w:sz w:val="20"/>
          <w:szCs w:val="20"/>
        </w:rPr>
        <w:t xml:space="preserve"> = 0.117, </w:t>
      </w:r>
      <w:r w:rsidRPr="00A54CA2">
        <w:rPr>
          <w:rFonts w:ascii="Book Antiqua" w:eastAsia="等线" w:hAnsi="Book Antiqua"/>
          <w:i/>
          <w:color w:val="000000" w:themeColor="text1"/>
          <w:sz w:val="20"/>
          <w:szCs w:val="20"/>
        </w:rPr>
        <w:t>P</w:t>
      </w:r>
      <w:r w:rsidRPr="00A54CA2">
        <w:rPr>
          <w:rFonts w:ascii="Book Antiqua" w:eastAsia="等线" w:hAnsi="Book Antiqua"/>
          <w:color w:val="000000" w:themeColor="text1"/>
          <w:sz w:val="20"/>
          <w:szCs w:val="20"/>
        </w:rPr>
        <w:t xml:space="preserve"> = 0.002). </w:t>
      </w:r>
      <w:r w:rsidRPr="00A54CA2">
        <w:rPr>
          <w:rFonts w:ascii="Book Antiqua" w:hAnsi="Book Antiqua"/>
          <w:color w:val="000000" w:themeColor="text1"/>
          <w:sz w:val="20"/>
          <w:szCs w:val="20"/>
        </w:rPr>
        <w:t>The calibration curve and an insignificant Hosmer-Lemeshow test statistic (</w:t>
      </w:r>
      <w:r w:rsidRPr="00A54CA2">
        <w:rPr>
          <w:rFonts w:ascii="Book Antiqua" w:hAnsi="Book Antiqua"/>
          <w:i/>
          <w:color w:val="000000" w:themeColor="text1"/>
          <w:sz w:val="20"/>
          <w:szCs w:val="20"/>
        </w:rPr>
        <w:t>P</w:t>
      </w:r>
      <w:r w:rsidRPr="00A54CA2">
        <w:rPr>
          <w:rFonts w:ascii="Book Antiqua" w:hAnsi="Book Antiqua"/>
          <w:color w:val="000000" w:themeColor="text1"/>
          <w:sz w:val="20"/>
          <w:szCs w:val="20"/>
        </w:rPr>
        <w:t xml:space="preserve"> = 0.841) demonstrated good calibration of t</w:t>
      </w:r>
      <w:r w:rsidR="000F7DCF" w:rsidRPr="00A54CA2">
        <w:rPr>
          <w:rFonts w:ascii="Book Antiqua" w:hAnsi="Book Antiqua"/>
          <w:color w:val="000000" w:themeColor="text1"/>
          <w:sz w:val="20"/>
          <w:szCs w:val="20"/>
        </w:rPr>
        <w:t>he rad</w:t>
      </w:r>
      <w:r w:rsidR="002B513C">
        <w:rPr>
          <w:rFonts w:ascii="Book Antiqua" w:hAnsi="Book Antiqua"/>
          <w:color w:val="000000" w:themeColor="text1"/>
          <w:sz w:val="20"/>
          <w:szCs w:val="20"/>
        </w:rPr>
        <w:t>i</w:t>
      </w:r>
      <w:r w:rsidR="000F7DCF" w:rsidRPr="002B513C">
        <w:rPr>
          <w:rFonts w:ascii="Book Antiqua" w:hAnsi="Book Antiqua"/>
          <w:color w:val="000000" w:themeColor="text1"/>
          <w:sz w:val="20"/>
          <w:szCs w:val="20"/>
        </w:rPr>
        <w:t>omics-based model</w:t>
      </w:r>
      <w:r w:rsidRPr="002B513C">
        <w:rPr>
          <w:rFonts w:ascii="Book Antiqua" w:hAnsi="Book Antiqua"/>
          <w:color w:val="000000" w:themeColor="text1"/>
          <w:sz w:val="20"/>
          <w:szCs w:val="20"/>
        </w:rPr>
        <w:t xml:space="preserve">. </w:t>
      </w:r>
      <w:r w:rsidR="000F7DCF" w:rsidRPr="002B513C">
        <w:rPr>
          <w:rFonts w:ascii="Book Antiqua" w:hAnsi="Book Antiqua"/>
          <w:color w:val="000000" w:themeColor="text1"/>
          <w:sz w:val="20"/>
          <w:szCs w:val="20"/>
        </w:rPr>
        <w:t>T</w:t>
      </w:r>
      <w:r w:rsidRPr="002B513C">
        <w:rPr>
          <w:rFonts w:ascii="Book Antiqua" w:hAnsi="Book Antiqua"/>
          <w:color w:val="000000" w:themeColor="text1"/>
          <w:sz w:val="20"/>
          <w:szCs w:val="20"/>
        </w:rPr>
        <w:t xml:space="preserve">he decision curve analysis showed that patients would benefit more from </w:t>
      </w:r>
      <w:r w:rsidR="000C6A6C" w:rsidRPr="00A54CA2">
        <w:rPr>
          <w:rFonts w:ascii="Book Antiqua" w:hAnsi="Book Antiqua"/>
          <w:color w:val="000000" w:themeColor="text1"/>
          <w:sz w:val="20"/>
          <w:szCs w:val="20"/>
        </w:rPr>
        <w:t xml:space="preserve">a </w:t>
      </w:r>
      <w:r w:rsidRPr="00A54CA2">
        <w:rPr>
          <w:rFonts w:ascii="Book Antiqua" w:hAnsi="Book Antiqua"/>
          <w:color w:val="000000" w:themeColor="text1"/>
          <w:sz w:val="20"/>
          <w:szCs w:val="20"/>
        </w:rPr>
        <w:t xml:space="preserve">radiomics-based </w:t>
      </w:r>
      <w:r w:rsidR="000F7DCF" w:rsidRPr="00A54CA2">
        <w:rPr>
          <w:rFonts w:ascii="Book Antiqua" w:hAnsi="Book Antiqua"/>
          <w:color w:val="000000" w:themeColor="text1"/>
          <w:sz w:val="20"/>
          <w:szCs w:val="20"/>
        </w:rPr>
        <w:t xml:space="preserve">prediction </w:t>
      </w:r>
      <w:r w:rsidRPr="00A54CA2">
        <w:rPr>
          <w:rFonts w:ascii="Book Antiqua" w:hAnsi="Book Antiqua"/>
          <w:color w:val="000000" w:themeColor="text1"/>
          <w:sz w:val="20"/>
          <w:szCs w:val="20"/>
        </w:rPr>
        <w:t>model than</w:t>
      </w:r>
      <w:r w:rsidR="000F7DCF" w:rsidRPr="00A54CA2">
        <w:rPr>
          <w:rFonts w:ascii="Book Antiqua" w:hAnsi="Book Antiqua"/>
          <w:color w:val="000000" w:themeColor="text1"/>
          <w:sz w:val="20"/>
          <w:szCs w:val="20"/>
        </w:rPr>
        <w:t xml:space="preserve"> from</w:t>
      </w:r>
      <w:r w:rsidRPr="00A54CA2">
        <w:rPr>
          <w:rFonts w:ascii="Book Antiqua" w:hAnsi="Book Antiqua"/>
          <w:color w:val="000000" w:themeColor="text1"/>
          <w:sz w:val="20"/>
          <w:szCs w:val="20"/>
        </w:rPr>
        <w:t xml:space="preserve"> </w:t>
      </w:r>
      <w:r w:rsidR="000C6A6C" w:rsidRPr="00A54CA2">
        <w:rPr>
          <w:rFonts w:ascii="Book Antiqua" w:hAnsi="Book Antiqua"/>
          <w:color w:val="000000" w:themeColor="text1"/>
          <w:sz w:val="20"/>
          <w:szCs w:val="20"/>
        </w:rPr>
        <w:t xml:space="preserve">a </w:t>
      </w:r>
      <w:r w:rsidRPr="00A54CA2">
        <w:rPr>
          <w:rFonts w:ascii="Book Antiqua" w:hAnsi="Book Antiqua"/>
          <w:color w:val="000000" w:themeColor="text1"/>
          <w:sz w:val="20"/>
          <w:szCs w:val="20"/>
        </w:rPr>
        <w:t>clinical prediction model and radiomics signature</w:t>
      </w:r>
      <w:r w:rsidR="000F7DCF" w:rsidRPr="00A54CA2">
        <w:rPr>
          <w:rFonts w:ascii="Book Antiqua" w:hAnsi="Book Antiqua"/>
          <w:color w:val="000000" w:themeColor="text1"/>
          <w:sz w:val="20"/>
          <w:szCs w:val="20"/>
        </w:rPr>
        <w:t xml:space="preserve"> alone</w:t>
      </w:r>
      <w:r w:rsidRPr="00A54CA2">
        <w:rPr>
          <w:rFonts w:ascii="Book Antiqua" w:hAnsi="Book Antiqua"/>
          <w:color w:val="000000" w:themeColor="text1"/>
          <w:sz w:val="20"/>
          <w:szCs w:val="20"/>
        </w:rPr>
        <w:t>.</w:t>
      </w:r>
    </w:p>
    <w:p w14:paraId="6EBB381A" w14:textId="77777777" w:rsidR="00230D19" w:rsidRPr="00A54CA2" w:rsidRDefault="00230D19" w:rsidP="005E338C">
      <w:pPr>
        <w:snapToGrid w:val="0"/>
        <w:spacing w:line="360" w:lineRule="auto"/>
        <w:jc w:val="both"/>
        <w:rPr>
          <w:rFonts w:ascii="Book Antiqua" w:eastAsia="等线" w:hAnsi="Book Antiqua"/>
          <w:strike/>
          <w:color w:val="000000" w:themeColor="text1"/>
          <w:sz w:val="20"/>
          <w:szCs w:val="20"/>
        </w:rPr>
      </w:pPr>
    </w:p>
    <w:bookmarkEnd w:id="58"/>
    <w:bookmarkEnd w:id="59"/>
    <w:p w14:paraId="76397127" w14:textId="510EA2B4" w:rsidR="008C1C46" w:rsidRPr="00A54CA2" w:rsidRDefault="008C1C46" w:rsidP="005E338C">
      <w:pPr>
        <w:snapToGrid w:val="0"/>
        <w:spacing w:line="360" w:lineRule="auto"/>
        <w:jc w:val="both"/>
        <w:rPr>
          <w:rFonts w:ascii="Book Antiqua" w:eastAsia="等线" w:hAnsi="Book Antiqua"/>
          <w:color w:val="000000" w:themeColor="text1"/>
          <w:sz w:val="20"/>
          <w:szCs w:val="20"/>
        </w:rPr>
      </w:pPr>
      <w:r w:rsidRPr="00A54CA2">
        <w:rPr>
          <w:rFonts w:ascii="Book Antiqua" w:eastAsia="等线" w:hAnsi="Book Antiqua"/>
          <w:color w:val="000000" w:themeColor="text1"/>
          <w:sz w:val="20"/>
          <w:szCs w:val="20"/>
        </w:rPr>
        <w:t>CONCLUSION</w:t>
      </w:r>
    </w:p>
    <w:p w14:paraId="00298E27" w14:textId="52F87D9E" w:rsidR="00D66846" w:rsidRPr="00A54CA2" w:rsidRDefault="008B2DA8" w:rsidP="005E338C">
      <w:pPr>
        <w:snapToGrid w:val="0"/>
        <w:spacing w:line="360" w:lineRule="auto"/>
        <w:jc w:val="both"/>
        <w:rPr>
          <w:rFonts w:ascii="Book Antiqua" w:eastAsia="等线" w:hAnsi="Book Antiqua"/>
          <w:color w:val="000000" w:themeColor="text1"/>
          <w:sz w:val="20"/>
          <w:szCs w:val="20"/>
        </w:rPr>
      </w:pPr>
      <w:r w:rsidRPr="00A54CA2">
        <w:rPr>
          <w:rFonts w:ascii="Book Antiqua" w:eastAsia="等线" w:hAnsi="Book Antiqua"/>
          <w:color w:val="000000" w:themeColor="text1"/>
          <w:sz w:val="20"/>
          <w:szCs w:val="20"/>
        </w:rPr>
        <w:lastRenderedPageBreak/>
        <w:t>A</w:t>
      </w:r>
      <w:r w:rsidR="005C0961" w:rsidRPr="00A54CA2">
        <w:rPr>
          <w:rFonts w:ascii="Book Antiqua" w:eastAsia="等线" w:hAnsi="Book Antiqua"/>
          <w:color w:val="000000" w:themeColor="text1"/>
          <w:sz w:val="20"/>
          <w:szCs w:val="20"/>
        </w:rPr>
        <w:t xml:space="preserve"> </w:t>
      </w:r>
      <w:r w:rsidR="00D66846" w:rsidRPr="00A54CA2">
        <w:rPr>
          <w:rFonts w:ascii="Book Antiqua" w:eastAsia="等线" w:hAnsi="Book Antiqua"/>
          <w:color w:val="000000" w:themeColor="text1"/>
          <w:sz w:val="20"/>
          <w:szCs w:val="20"/>
        </w:rPr>
        <w:t>radiomics-based model of preoperative gadoxetic acid–enhanced MR</w:t>
      </w:r>
      <w:r w:rsidR="00DC70DA" w:rsidRPr="00A54CA2">
        <w:rPr>
          <w:rFonts w:ascii="Book Antiqua" w:eastAsia="等线" w:hAnsi="Book Antiqua"/>
          <w:color w:val="000000" w:themeColor="text1"/>
          <w:sz w:val="20"/>
          <w:szCs w:val="20"/>
        </w:rPr>
        <w:t>I</w:t>
      </w:r>
      <w:r w:rsidR="00D66846" w:rsidRPr="00A54CA2">
        <w:rPr>
          <w:rFonts w:ascii="Book Antiqua" w:hAnsi="Book Antiqua"/>
          <w:color w:val="000000" w:themeColor="text1"/>
          <w:sz w:val="20"/>
          <w:szCs w:val="20"/>
        </w:rPr>
        <w:t xml:space="preserve"> </w:t>
      </w:r>
      <w:r w:rsidR="002005E6" w:rsidRPr="00A54CA2">
        <w:rPr>
          <w:rFonts w:ascii="Book Antiqua" w:hAnsi="Book Antiqua"/>
          <w:color w:val="000000" w:themeColor="text1"/>
          <w:sz w:val="20"/>
          <w:szCs w:val="20"/>
        </w:rPr>
        <w:t xml:space="preserve">can be </w:t>
      </w:r>
      <w:r w:rsidR="005C0961" w:rsidRPr="00A54CA2">
        <w:rPr>
          <w:rFonts w:ascii="Book Antiqua" w:hAnsi="Book Antiqua"/>
          <w:color w:val="000000" w:themeColor="text1"/>
          <w:sz w:val="20"/>
          <w:szCs w:val="20"/>
        </w:rPr>
        <w:t xml:space="preserve">used </w:t>
      </w:r>
      <w:r w:rsidR="000C6A6C" w:rsidRPr="00A54CA2">
        <w:rPr>
          <w:rFonts w:ascii="Book Antiqua" w:hAnsi="Book Antiqua"/>
          <w:color w:val="000000" w:themeColor="text1"/>
          <w:sz w:val="20"/>
          <w:szCs w:val="20"/>
        </w:rPr>
        <w:t>to</w:t>
      </w:r>
      <w:r w:rsidR="00DC70DA" w:rsidRPr="00A54CA2">
        <w:rPr>
          <w:rFonts w:ascii="Book Antiqua" w:hAnsi="Book Antiqua"/>
          <w:color w:val="000000" w:themeColor="text1"/>
          <w:sz w:val="20"/>
          <w:szCs w:val="20"/>
        </w:rPr>
        <w:t xml:space="preserve"> predict</w:t>
      </w:r>
      <w:r w:rsidR="00D66846" w:rsidRPr="00A54CA2">
        <w:rPr>
          <w:rFonts w:ascii="Book Antiqua" w:eastAsia="等线" w:hAnsi="Book Antiqua"/>
          <w:color w:val="000000" w:themeColor="text1"/>
          <w:sz w:val="20"/>
          <w:szCs w:val="20"/>
        </w:rPr>
        <w:t xml:space="preserve"> </w:t>
      </w:r>
      <w:r w:rsidR="00594836" w:rsidRPr="00A54CA2">
        <w:rPr>
          <w:rFonts w:ascii="Book Antiqua" w:eastAsia="等线" w:hAnsi="Book Antiqua"/>
          <w:color w:val="000000" w:themeColor="text1"/>
          <w:sz w:val="20"/>
          <w:szCs w:val="20"/>
        </w:rPr>
        <w:t>liver failure</w:t>
      </w:r>
      <w:r w:rsidR="00D66846" w:rsidRPr="00A54CA2">
        <w:rPr>
          <w:rFonts w:ascii="Book Antiqua" w:eastAsia="等线" w:hAnsi="Book Antiqua"/>
          <w:color w:val="000000" w:themeColor="text1"/>
          <w:sz w:val="20"/>
          <w:szCs w:val="20"/>
        </w:rPr>
        <w:t xml:space="preserve"> in cirrhotic patients with HCC after </w:t>
      </w:r>
      <w:r w:rsidR="000E3D76" w:rsidRPr="00A54CA2">
        <w:rPr>
          <w:rFonts w:ascii="Book Antiqua" w:eastAsia="等线" w:hAnsi="Book Antiqua"/>
          <w:color w:val="000000" w:themeColor="text1"/>
          <w:sz w:val="20"/>
          <w:szCs w:val="20"/>
        </w:rPr>
        <w:t>major hepatectomy</w:t>
      </w:r>
      <w:r w:rsidR="00D66846" w:rsidRPr="00A54CA2">
        <w:rPr>
          <w:rFonts w:ascii="Book Antiqua" w:eastAsia="等线" w:hAnsi="Book Antiqua"/>
          <w:color w:val="000000" w:themeColor="text1"/>
          <w:sz w:val="20"/>
          <w:szCs w:val="20"/>
        </w:rPr>
        <w:t xml:space="preserve">. </w:t>
      </w:r>
      <w:bookmarkEnd w:id="46"/>
      <w:bookmarkEnd w:id="47"/>
    </w:p>
    <w:p w14:paraId="273071C1" w14:textId="77777777" w:rsidR="00463CBD" w:rsidRPr="00A54CA2" w:rsidRDefault="00463CBD" w:rsidP="005E338C">
      <w:pPr>
        <w:snapToGrid w:val="0"/>
        <w:spacing w:line="360" w:lineRule="auto"/>
        <w:jc w:val="both"/>
        <w:rPr>
          <w:rFonts w:ascii="Book Antiqua" w:eastAsia="等线" w:hAnsi="Book Antiqua"/>
          <w:i/>
          <w:color w:val="000000" w:themeColor="text1"/>
          <w:sz w:val="20"/>
          <w:szCs w:val="20"/>
        </w:rPr>
      </w:pPr>
    </w:p>
    <w:bookmarkEnd w:id="48"/>
    <w:bookmarkEnd w:id="49"/>
    <w:p w14:paraId="158E2B82" w14:textId="70A87173" w:rsidR="00205563" w:rsidRPr="00A54CA2" w:rsidRDefault="00F82C9E" w:rsidP="005E338C">
      <w:pPr>
        <w:snapToGrid w:val="0"/>
        <w:spacing w:line="360" w:lineRule="auto"/>
        <w:jc w:val="both"/>
        <w:rPr>
          <w:rFonts w:ascii="Book Antiqua" w:hAnsi="Book Antiqua"/>
          <w:b/>
          <w:color w:val="000000" w:themeColor="text1"/>
          <w:sz w:val="20"/>
          <w:szCs w:val="20"/>
        </w:rPr>
      </w:pPr>
      <w:r w:rsidRPr="00A54CA2">
        <w:rPr>
          <w:rFonts w:ascii="Book Antiqua" w:eastAsia="宋体" w:hAnsi="Book Antiqua"/>
          <w:b/>
          <w:color w:val="000000" w:themeColor="text1"/>
          <w:sz w:val="20"/>
          <w:szCs w:val="20"/>
        </w:rPr>
        <w:t>Key</w:t>
      </w:r>
      <w:r w:rsidR="00DC0AE1" w:rsidRPr="00A54CA2">
        <w:rPr>
          <w:rFonts w:ascii="Book Antiqua" w:eastAsia="宋体" w:hAnsi="Book Antiqua"/>
          <w:b/>
          <w:color w:val="000000" w:themeColor="text1"/>
          <w:sz w:val="20"/>
          <w:szCs w:val="20"/>
        </w:rPr>
        <w:t xml:space="preserve"> </w:t>
      </w:r>
      <w:r w:rsidR="00463CBD" w:rsidRPr="00A54CA2">
        <w:rPr>
          <w:rFonts w:ascii="Book Antiqua" w:eastAsia="宋体" w:hAnsi="Book Antiqua"/>
          <w:b/>
          <w:color w:val="000000" w:themeColor="text1"/>
          <w:sz w:val="20"/>
          <w:szCs w:val="20"/>
        </w:rPr>
        <w:t>w</w:t>
      </w:r>
      <w:r w:rsidRPr="00A54CA2">
        <w:rPr>
          <w:rFonts w:ascii="Book Antiqua" w:eastAsia="宋体" w:hAnsi="Book Antiqua"/>
          <w:b/>
          <w:color w:val="000000" w:themeColor="text1"/>
          <w:sz w:val="20"/>
          <w:szCs w:val="20"/>
        </w:rPr>
        <w:t>ords</w:t>
      </w:r>
      <w:bookmarkStart w:id="60" w:name="OLE_LINK158"/>
      <w:bookmarkStart w:id="61" w:name="OLE_LINK159"/>
      <w:r w:rsidR="008C1C46" w:rsidRPr="00A54CA2">
        <w:rPr>
          <w:rFonts w:ascii="Book Antiqua" w:eastAsia="宋体" w:hAnsi="Book Antiqua"/>
          <w:b/>
          <w:color w:val="000000" w:themeColor="text1"/>
          <w:sz w:val="20"/>
          <w:szCs w:val="20"/>
        </w:rPr>
        <w:t xml:space="preserve">: </w:t>
      </w:r>
      <w:r w:rsidR="00AD2D28" w:rsidRPr="00A54CA2">
        <w:rPr>
          <w:rFonts w:ascii="Book Antiqua" w:hAnsi="Book Antiqua"/>
          <w:color w:val="000000" w:themeColor="text1"/>
          <w:sz w:val="20"/>
          <w:szCs w:val="20"/>
        </w:rPr>
        <w:t>Liver failure</w:t>
      </w:r>
      <w:r w:rsidR="00463CBD" w:rsidRP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w:t>
      </w:r>
      <w:r w:rsidR="002005E6" w:rsidRPr="00A54CA2">
        <w:rPr>
          <w:rFonts w:ascii="Book Antiqua" w:hAnsi="Book Antiqua"/>
          <w:color w:val="000000" w:themeColor="text1"/>
          <w:sz w:val="20"/>
          <w:szCs w:val="20"/>
        </w:rPr>
        <w:t>Radiomics</w:t>
      </w:r>
      <w:r w:rsidR="00463CBD" w:rsidRPr="00A54CA2">
        <w:rPr>
          <w:rFonts w:ascii="Book Antiqua" w:hAnsi="Book Antiqua"/>
          <w:color w:val="000000" w:themeColor="text1"/>
          <w:sz w:val="20"/>
          <w:szCs w:val="20"/>
        </w:rPr>
        <w:t>;</w:t>
      </w:r>
      <w:r w:rsidR="00AD2D28" w:rsidRPr="00A54CA2">
        <w:rPr>
          <w:rFonts w:ascii="Book Antiqua" w:hAnsi="Book Antiqua"/>
          <w:color w:val="000000" w:themeColor="text1"/>
          <w:sz w:val="20"/>
          <w:szCs w:val="20"/>
        </w:rPr>
        <w:t xml:space="preserve"> Gadoxetic acid</w:t>
      </w:r>
      <w:r w:rsidR="00463CBD" w:rsidRPr="00A54CA2">
        <w:rPr>
          <w:rFonts w:ascii="Book Antiqua" w:hAnsi="Book Antiqua"/>
          <w:color w:val="000000" w:themeColor="text1"/>
          <w:sz w:val="20"/>
          <w:szCs w:val="20"/>
        </w:rPr>
        <w:t>;</w:t>
      </w:r>
      <w:r w:rsidR="00AD2D28" w:rsidRPr="00A54CA2">
        <w:rPr>
          <w:rFonts w:ascii="Book Antiqua" w:hAnsi="Book Antiqua"/>
          <w:color w:val="000000" w:themeColor="text1"/>
          <w:sz w:val="20"/>
          <w:szCs w:val="20"/>
        </w:rPr>
        <w:t xml:space="preserve"> </w:t>
      </w:r>
      <w:r w:rsidRPr="00A54CA2">
        <w:rPr>
          <w:rFonts w:ascii="Book Antiqua" w:hAnsi="Book Antiqua"/>
          <w:color w:val="000000" w:themeColor="text1"/>
          <w:sz w:val="20"/>
          <w:szCs w:val="20"/>
        </w:rPr>
        <w:t>Magnetic resonance imaging; Hepatocellular carcinoma</w:t>
      </w:r>
      <w:r w:rsidRPr="00A54CA2">
        <w:rPr>
          <w:rFonts w:ascii="Book Antiqua" w:hAnsi="Book Antiqua"/>
          <w:b/>
          <w:color w:val="000000" w:themeColor="text1"/>
          <w:sz w:val="20"/>
          <w:szCs w:val="20"/>
        </w:rPr>
        <w:t xml:space="preserve"> </w:t>
      </w:r>
      <w:bookmarkEnd w:id="60"/>
      <w:bookmarkEnd w:id="61"/>
    </w:p>
    <w:p w14:paraId="1032C1A2" w14:textId="77777777" w:rsidR="00463CBD" w:rsidRPr="00A54CA2" w:rsidRDefault="00463CBD" w:rsidP="005E338C">
      <w:pPr>
        <w:snapToGrid w:val="0"/>
        <w:spacing w:line="360" w:lineRule="auto"/>
        <w:jc w:val="both"/>
        <w:rPr>
          <w:rFonts w:ascii="Book Antiqua" w:hAnsi="Book Antiqua"/>
          <w:b/>
          <w:color w:val="000000" w:themeColor="text1"/>
          <w:sz w:val="20"/>
          <w:szCs w:val="20"/>
        </w:rPr>
      </w:pPr>
    </w:p>
    <w:p w14:paraId="36D21423" w14:textId="2EAFCE02" w:rsidR="00DC7CC0" w:rsidRPr="00A54CA2" w:rsidRDefault="00DC7CC0" w:rsidP="005E338C">
      <w:pPr>
        <w:snapToGrid w:val="0"/>
        <w:spacing w:line="360" w:lineRule="auto"/>
        <w:jc w:val="both"/>
        <w:rPr>
          <w:rFonts w:ascii="Book Antiqua" w:hAnsi="Book Antiqua"/>
          <w:color w:val="000000" w:themeColor="text1"/>
          <w:sz w:val="20"/>
          <w:szCs w:val="20"/>
          <w:vertAlign w:val="superscript"/>
        </w:rPr>
      </w:pPr>
      <w:r w:rsidRPr="00A54CA2">
        <w:rPr>
          <w:rFonts w:ascii="Book Antiqua" w:hAnsi="Book Antiqua"/>
          <w:color w:val="000000" w:themeColor="text1"/>
          <w:sz w:val="20"/>
          <w:szCs w:val="20"/>
        </w:rPr>
        <w:t xml:space="preserve">Zhu </w:t>
      </w:r>
      <w:r w:rsidRPr="00A54CA2">
        <w:rPr>
          <w:rFonts w:ascii="Book Antiqua" w:hAnsi="Book Antiqua"/>
          <w:caps/>
          <w:color w:val="000000" w:themeColor="text1"/>
          <w:sz w:val="20"/>
          <w:szCs w:val="20"/>
        </w:rPr>
        <w:t>ws</w:t>
      </w:r>
      <w:r w:rsidRPr="00A54CA2">
        <w:rPr>
          <w:rFonts w:ascii="Book Antiqua" w:hAnsi="Book Antiqua"/>
          <w:color w:val="000000" w:themeColor="text1"/>
          <w:sz w:val="20"/>
          <w:szCs w:val="20"/>
        </w:rPr>
        <w:t xml:space="preserve">, Shi </w:t>
      </w:r>
      <w:r w:rsidRPr="00A54CA2">
        <w:rPr>
          <w:rFonts w:ascii="Book Antiqua" w:hAnsi="Book Antiqua"/>
          <w:caps/>
          <w:color w:val="000000" w:themeColor="text1"/>
          <w:sz w:val="20"/>
          <w:szCs w:val="20"/>
        </w:rPr>
        <w:t>sy</w:t>
      </w:r>
      <w:r w:rsidRPr="00A54CA2">
        <w:rPr>
          <w:rFonts w:ascii="Book Antiqua" w:hAnsi="Book Antiqua"/>
          <w:color w:val="000000" w:themeColor="text1"/>
          <w:sz w:val="20"/>
          <w:szCs w:val="20"/>
        </w:rPr>
        <w:t>,</w:t>
      </w:r>
      <w:r w:rsidRPr="00A54CA2">
        <w:rPr>
          <w:rFonts w:ascii="Book Antiqua" w:hAnsi="Book Antiqua"/>
          <w:color w:val="000000" w:themeColor="text1"/>
          <w:sz w:val="20"/>
          <w:szCs w:val="20"/>
          <w:vertAlign w:val="superscript"/>
        </w:rPr>
        <w:t xml:space="preserve"> </w:t>
      </w:r>
      <w:r w:rsidRPr="00A54CA2">
        <w:rPr>
          <w:rFonts w:ascii="Book Antiqua" w:hAnsi="Book Antiqua"/>
          <w:color w:val="000000" w:themeColor="text1"/>
          <w:sz w:val="20"/>
          <w:szCs w:val="20"/>
        </w:rPr>
        <w:t xml:space="preserve">Yang ZH, Song C, Shen J. Radiomics model </w:t>
      </w:r>
      <w:r w:rsidRPr="00A54CA2">
        <w:rPr>
          <w:rFonts w:ascii="Book Antiqua" w:eastAsia="等线" w:hAnsi="Book Antiqua"/>
          <w:color w:val="000000" w:themeColor="text1"/>
          <w:sz w:val="20"/>
          <w:szCs w:val="20"/>
        </w:rPr>
        <w:t>based on preoperative</w:t>
      </w:r>
      <w:r w:rsidRPr="00A54CA2" w:rsidDel="000C58B4">
        <w:rPr>
          <w:rFonts w:ascii="Book Antiqua" w:eastAsia="等线" w:hAnsi="Book Antiqua"/>
          <w:color w:val="000000" w:themeColor="text1"/>
          <w:sz w:val="20"/>
          <w:szCs w:val="20"/>
        </w:rPr>
        <w:t xml:space="preserve"> </w:t>
      </w:r>
      <w:r w:rsidRPr="00A54CA2">
        <w:rPr>
          <w:rFonts w:ascii="Book Antiqua" w:eastAsia="等线" w:hAnsi="Book Antiqua"/>
          <w:color w:val="000000" w:themeColor="text1"/>
          <w:sz w:val="20"/>
          <w:szCs w:val="20"/>
        </w:rPr>
        <w:t xml:space="preserve">gadoxetic acid-enhanced </w:t>
      </w:r>
      <w:r w:rsidRPr="00A54CA2">
        <w:rPr>
          <w:rFonts w:ascii="Book Antiqua" w:eastAsia="等线" w:hAnsi="Book Antiqua"/>
          <w:caps/>
          <w:color w:val="000000" w:themeColor="text1"/>
          <w:sz w:val="20"/>
          <w:szCs w:val="20"/>
        </w:rPr>
        <w:t>mri</w:t>
      </w:r>
      <w:r w:rsidRPr="00A54CA2">
        <w:rPr>
          <w:rFonts w:ascii="Book Antiqua" w:eastAsia="StoneSans" w:hAnsi="Book Antiqua"/>
          <w:color w:val="000000" w:themeColor="text1"/>
          <w:sz w:val="20"/>
          <w:szCs w:val="20"/>
        </w:rPr>
        <w:t xml:space="preserve"> for predicting </w:t>
      </w:r>
      <w:r w:rsidRPr="00A54CA2">
        <w:rPr>
          <w:rFonts w:ascii="Book Antiqua" w:eastAsia="宋体" w:hAnsi="Book Antiqua"/>
          <w:color w:val="000000" w:themeColor="text1"/>
          <w:sz w:val="20"/>
          <w:szCs w:val="20"/>
        </w:rPr>
        <w:t xml:space="preserve">liver failure. </w:t>
      </w:r>
      <w:r w:rsidRPr="00A54CA2">
        <w:rPr>
          <w:rFonts w:ascii="Book Antiqua" w:eastAsia="宋体" w:hAnsi="Book Antiqua"/>
          <w:i/>
          <w:color w:val="000000" w:themeColor="text1"/>
          <w:sz w:val="20"/>
          <w:szCs w:val="20"/>
        </w:rPr>
        <w:t>World J Gastroenterol</w:t>
      </w:r>
      <w:r w:rsidRPr="00A54CA2">
        <w:rPr>
          <w:rFonts w:ascii="Book Antiqua" w:eastAsia="宋体" w:hAnsi="Book Antiqua"/>
          <w:color w:val="000000" w:themeColor="text1"/>
          <w:sz w:val="20"/>
          <w:szCs w:val="20"/>
        </w:rPr>
        <w:t xml:space="preserve"> 2020; In press</w:t>
      </w:r>
    </w:p>
    <w:p w14:paraId="3231C00E" w14:textId="77777777" w:rsidR="00DF73E2" w:rsidRPr="00A54CA2" w:rsidRDefault="00DF73E2" w:rsidP="005E338C">
      <w:pPr>
        <w:snapToGrid w:val="0"/>
        <w:spacing w:line="360" w:lineRule="auto"/>
        <w:jc w:val="both"/>
        <w:rPr>
          <w:rFonts w:ascii="Book Antiqua" w:hAnsi="Book Antiqua"/>
          <w:b/>
          <w:color w:val="000000" w:themeColor="text1"/>
          <w:sz w:val="20"/>
          <w:szCs w:val="20"/>
        </w:rPr>
      </w:pPr>
    </w:p>
    <w:p w14:paraId="7B6E3B0A" w14:textId="1295CF55" w:rsidR="00C240A4" w:rsidRPr="00A54CA2" w:rsidRDefault="00C240A4" w:rsidP="005E338C">
      <w:pPr>
        <w:snapToGrid w:val="0"/>
        <w:spacing w:line="360" w:lineRule="auto"/>
        <w:jc w:val="both"/>
        <w:rPr>
          <w:rFonts w:ascii="Book Antiqua" w:eastAsia="等线" w:hAnsi="Book Antiqua"/>
          <w:color w:val="000000" w:themeColor="text1"/>
          <w:sz w:val="20"/>
          <w:szCs w:val="20"/>
        </w:rPr>
      </w:pPr>
      <w:bookmarkStart w:id="62" w:name="OLE_LINK285"/>
      <w:bookmarkStart w:id="63" w:name="OLE_LINK286"/>
      <w:r w:rsidRPr="00A54CA2">
        <w:rPr>
          <w:rFonts w:ascii="Book Antiqua" w:hAnsi="Book Antiqua"/>
          <w:b/>
          <w:color w:val="000000" w:themeColor="text1"/>
          <w:sz w:val="20"/>
          <w:szCs w:val="20"/>
        </w:rPr>
        <w:t>Core tip:</w:t>
      </w:r>
      <w:r w:rsidR="00592BB6" w:rsidRPr="00A54CA2">
        <w:rPr>
          <w:rFonts w:ascii="Book Antiqua" w:hAnsi="Book Antiqua"/>
          <w:bCs/>
          <w:color w:val="000000" w:themeColor="text1"/>
          <w:sz w:val="20"/>
          <w:szCs w:val="20"/>
        </w:rPr>
        <w:t xml:space="preserve"> </w:t>
      </w:r>
      <w:r w:rsidR="00592BB6" w:rsidRPr="00A54CA2">
        <w:rPr>
          <w:rFonts w:ascii="Book Antiqua" w:hAnsi="Book Antiqua"/>
          <w:color w:val="000000" w:themeColor="text1"/>
          <w:sz w:val="20"/>
          <w:szCs w:val="20"/>
        </w:rPr>
        <w:t>S</w:t>
      </w:r>
      <w:r w:rsidR="00592BB6" w:rsidRPr="00A54CA2">
        <w:rPr>
          <w:rFonts w:ascii="Book Antiqua" w:hAnsi="Book Antiqua"/>
          <w:bCs/>
          <w:color w:val="000000" w:themeColor="text1"/>
          <w:sz w:val="20"/>
          <w:szCs w:val="20"/>
        </w:rPr>
        <w:t>erological indexes,</w:t>
      </w:r>
      <w:r w:rsidRPr="00A54CA2">
        <w:rPr>
          <w:rFonts w:ascii="Book Antiqua" w:hAnsi="Book Antiqua"/>
          <w:color w:val="000000" w:themeColor="text1"/>
          <w:sz w:val="20"/>
          <w:szCs w:val="20"/>
        </w:rPr>
        <w:t xml:space="preserve"> </w:t>
      </w:r>
      <w:r w:rsidR="00046112" w:rsidRPr="00A54CA2">
        <w:rPr>
          <w:rFonts w:ascii="Book Antiqua" w:hAnsi="Book Antiqua"/>
          <w:color w:val="000000" w:themeColor="text1"/>
          <w:sz w:val="20"/>
          <w:szCs w:val="20"/>
        </w:rPr>
        <w:t>indocyanine green clearance rate at 15 min</w:t>
      </w:r>
      <w:r w:rsidR="00592BB6" w:rsidRPr="00A54CA2">
        <w:rPr>
          <w:rFonts w:ascii="Book Antiqua" w:hAnsi="Book Antiqua"/>
          <w:color w:val="000000" w:themeColor="text1"/>
          <w:sz w:val="20"/>
          <w:szCs w:val="20"/>
        </w:rPr>
        <w:t>,</w:t>
      </w:r>
      <w:r w:rsidR="00046112" w:rsidRPr="00A54CA2">
        <w:rPr>
          <w:rFonts w:ascii="Book Antiqua" w:hAnsi="Book Antiqua"/>
          <w:color w:val="000000" w:themeColor="text1"/>
          <w:sz w:val="20"/>
          <w:szCs w:val="20"/>
        </w:rPr>
        <w:t xml:space="preserve"> </w:t>
      </w:r>
      <w:r w:rsidR="00592BB6" w:rsidRPr="00A54CA2">
        <w:rPr>
          <w:rFonts w:ascii="Book Antiqua" w:hAnsi="Book Antiqua"/>
          <w:bCs/>
          <w:color w:val="000000" w:themeColor="text1"/>
          <w:sz w:val="20"/>
          <w:szCs w:val="20"/>
        </w:rPr>
        <w:t>liver volumetry</w:t>
      </w:r>
      <w:r w:rsidR="00F7588E" w:rsidRPr="00A54CA2">
        <w:rPr>
          <w:rFonts w:ascii="Book Antiqua" w:hAnsi="Book Antiqua"/>
          <w:bCs/>
          <w:color w:val="000000" w:themeColor="text1"/>
          <w:sz w:val="20"/>
          <w:szCs w:val="20"/>
        </w:rPr>
        <w:t>,</w:t>
      </w:r>
      <w:r w:rsidR="00592BB6" w:rsidRPr="00A54CA2">
        <w:rPr>
          <w:rFonts w:ascii="Book Antiqua" w:hAnsi="Book Antiqua"/>
          <w:bCs/>
          <w:color w:val="000000" w:themeColor="text1"/>
          <w:sz w:val="20"/>
          <w:szCs w:val="20"/>
        </w:rPr>
        <w:t xml:space="preserve"> and clinical scoring systems</w:t>
      </w:r>
      <w:r w:rsidR="00592BB6" w:rsidRPr="00A54CA2">
        <w:rPr>
          <w:rFonts w:ascii="Book Antiqua" w:hAnsi="Book Antiqua"/>
          <w:color w:val="000000" w:themeColor="text1"/>
          <w:sz w:val="20"/>
          <w:szCs w:val="20"/>
        </w:rPr>
        <w:t xml:space="preserve"> </w:t>
      </w:r>
      <w:r w:rsidR="002170A7" w:rsidRPr="00A54CA2">
        <w:rPr>
          <w:rFonts w:ascii="Book Antiqua" w:hAnsi="Book Antiqua"/>
          <w:color w:val="000000" w:themeColor="text1"/>
          <w:sz w:val="20"/>
          <w:szCs w:val="20"/>
        </w:rPr>
        <w:t>are</w:t>
      </w:r>
      <w:r w:rsidR="00E07E83" w:rsidRPr="00A54CA2">
        <w:rPr>
          <w:rFonts w:ascii="Book Antiqua" w:hAnsi="Book Antiqua"/>
          <w:color w:val="000000" w:themeColor="text1"/>
          <w:sz w:val="20"/>
          <w:szCs w:val="20"/>
        </w:rPr>
        <w:t xml:space="preserve"> </w:t>
      </w:r>
      <w:r w:rsidR="00601AF2" w:rsidRPr="00A54CA2">
        <w:rPr>
          <w:rFonts w:ascii="Book Antiqua" w:hAnsi="Book Antiqua"/>
          <w:color w:val="000000" w:themeColor="text1"/>
          <w:sz w:val="20"/>
          <w:szCs w:val="20"/>
        </w:rPr>
        <w:t>commonly</w:t>
      </w:r>
      <w:r w:rsidR="00E07E83" w:rsidRPr="00A54CA2">
        <w:rPr>
          <w:rFonts w:ascii="Book Antiqua" w:hAnsi="Book Antiqua"/>
          <w:color w:val="000000" w:themeColor="text1"/>
          <w:sz w:val="20"/>
          <w:szCs w:val="20"/>
        </w:rPr>
        <w:t xml:space="preserve"> used to determine liver function capacity and predict postoperative residual liver function. However, these </w:t>
      </w:r>
      <w:r w:rsidR="00592BB6" w:rsidRPr="00A54CA2">
        <w:rPr>
          <w:rFonts w:ascii="Book Antiqua" w:hAnsi="Book Antiqua"/>
          <w:color w:val="000000" w:themeColor="text1"/>
          <w:sz w:val="20"/>
          <w:szCs w:val="20"/>
        </w:rPr>
        <w:t xml:space="preserve">indexes </w:t>
      </w:r>
      <w:r w:rsidR="00046112" w:rsidRPr="00A54CA2">
        <w:rPr>
          <w:rFonts w:ascii="Book Antiqua" w:hAnsi="Book Antiqua"/>
          <w:color w:val="000000" w:themeColor="text1"/>
          <w:sz w:val="20"/>
          <w:szCs w:val="20"/>
        </w:rPr>
        <w:t xml:space="preserve">are not </w:t>
      </w:r>
      <w:r w:rsidR="00046112" w:rsidRPr="00A54CA2">
        <w:rPr>
          <w:rFonts w:ascii="Book Antiqua" w:eastAsia="等线" w:hAnsi="Book Antiqua"/>
          <w:color w:val="000000" w:themeColor="text1"/>
          <w:sz w:val="20"/>
          <w:szCs w:val="20"/>
        </w:rPr>
        <w:t>sufficiently</w:t>
      </w:r>
      <w:r w:rsidR="00046112" w:rsidRPr="00A54CA2">
        <w:rPr>
          <w:rFonts w:ascii="Book Antiqua" w:hAnsi="Book Antiqua"/>
          <w:color w:val="000000" w:themeColor="text1"/>
          <w:sz w:val="20"/>
          <w:szCs w:val="20"/>
        </w:rPr>
        <w:t xml:space="preserve"> accurate for </w:t>
      </w:r>
      <w:r w:rsidRPr="00A54CA2">
        <w:rPr>
          <w:rFonts w:ascii="Book Antiqua" w:hAnsi="Book Antiqua"/>
          <w:color w:val="000000" w:themeColor="text1"/>
          <w:sz w:val="20"/>
          <w:szCs w:val="20"/>
        </w:rPr>
        <w:t>predicting</w:t>
      </w:r>
      <w:r w:rsidR="00E07E83" w:rsidRPr="00A54CA2">
        <w:rPr>
          <w:rFonts w:ascii="Book Antiqua" w:hAnsi="Book Antiqua"/>
          <w:color w:val="000000" w:themeColor="text1"/>
          <w:sz w:val="20"/>
          <w:szCs w:val="20"/>
        </w:rPr>
        <w:t xml:space="preserve"> the risk of postoperative liver failure</w:t>
      </w:r>
      <w:r w:rsidRPr="00A54CA2">
        <w:rPr>
          <w:rFonts w:ascii="Book Antiqua" w:hAnsi="Book Antiqua"/>
          <w:color w:val="000000" w:themeColor="text1"/>
          <w:sz w:val="20"/>
          <w:szCs w:val="20"/>
        </w:rPr>
        <w:t>.</w:t>
      </w:r>
      <w:r w:rsidRPr="00A54CA2">
        <w:rPr>
          <w:rFonts w:ascii="Book Antiqua" w:eastAsia="等线" w:hAnsi="Book Antiqua"/>
          <w:color w:val="000000" w:themeColor="text1"/>
          <w:sz w:val="20"/>
          <w:szCs w:val="20"/>
        </w:rPr>
        <w:t xml:space="preserve"> </w:t>
      </w:r>
      <w:r w:rsidR="002170A7" w:rsidRPr="00A54CA2">
        <w:rPr>
          <w:rFonts w:ascii="Book Antiqua" w:eastAsia="等线" w:hAnsi="Book Antiqua"/>
          <w:color w:val="000000" w:themeColor="text1"/>
          <w:sz w:val="20"/>
          <w:szCs w:val="20"/>
        </w:rPr>
        <w:t>We constructed a</w:t>
      </w:r>
      <w:r w:rsidRPr="00A54CA2">
        <w:rPr>
          <w:rFonts w:ascii="Book Antiqua" w:eastAsia="等线" w:hAnsi="Book Antiqua"/>
          <w:color w:val="000000" w:themeColor="text1"/>
          <w:sz w:val="20"/>
          <w:szCs w:val="20"/>
        </w:rPr>
        <w:t xml:space="preserve"> radiomics </w:t>
      </w:r>
      <w:r w:rsidR="00A70F9A" w:rsidRPr="00A54CA2">
        <w:rPr>
          <w:rFonts w:ascii="Book Antiqua" w:eastAsia="等线" w:hAnsi="Book Antiqua"/>
          <w:color w:val="000000" w:themeColor="text1"/>
          <w:sz w:val="20"/>
          <w:szCs w:val="20"/>
        </w:rPr>
        <w:t xml:space="preserve">signature </w:t>
      </w:r>
      <w:r w:rsidRPr="00A54CA2">
        <w:rPr>
          <w:rFonts w:ascii="Book Antiqua" w:eastAsia="等线" w:hAnsi="Book Antiqua"/>
          <w:color w:val="000000" w:themeColor="text1"/>
          <w:sz w:val="20"/>
          <w:szCs w:val="20"/>
        </w:rPr>
        <w:t xml:space="preserve">based on preoperative </w:t>
      </w:r>
      <w:r w:rsidR="00A70F9A" w:rsidRPr="00A54CA2">
        <w:rPr>
          <w:rFonts w:ascii="Book Antiqua" w:hAnsi="Book Antiqua"/>
          <w:color w:val="000000" w:themeColor="text1"/>
          <w:sz w:val="20"/>
          <w:szCs w:val="20"/>
        </w:rPr>
        <w:t>hepatobiliary phase</w:t>
      </w:r>
      <w:r w:rsidR="00A70F9A" w:rsidRPr="00A54CA2">
        <w:rPr>
          <w:rFonts w:ascii="Book Antiqua" w:eastAsia="等线" w:hAnsi="Book Antiqua"/>
          <w:color w:val="000000" w:themeColor="text1"/>
          <w:sz w:val="20"/>
          <w:szCs w:val="20"/>
        </w:rPr>
        <w:t xml:space="preserve"> </w:t>
      </w:r>
      <w:r w:rsidRPr="00A54CA2">
        <w:rPr>
          <w:rFonts w:ascii="Book Antiqua" w:eastAsia="等线" w:hAnsi="Book Antiqua"/>
          <w:color w:val="000000" w:themeColor="text1"/>
          <w:sz w:val="20"/>
          <w:szCs w:val="20"/>
        </w:rPr>
        <w:t xml:space="preserve">gadoxetic acid-enhanced </w:t>
      </w:r>
      <w:r w:rsidR="00A70F9A" w:rsidRPr="00A54CA2">
        <w:rPr>
          <w:rFonts w:ascii="Book Antiqua" w:eastAsia="等线" w:hAnsi="Book Antiqua"/>
          <w:color w:val="000000" w:themeColor="text1"/>
          <w:sz w:val="20"/>
          <w:szCs w:val="20"/>
        </w:rPr>
        <w:t>magnetic resonanc</w:t>
      </w:r>
      <w:r w:rsidR="00F7588E" w:rsidRPr="00A54CA2">
        <w:rPr>
          <w:rFonts w:ascii="Book Antiqua" w:eastAsia="等线" w:hAnsi="Book Antiqua"/>
          <w:color w:val="000000" w:themeColor="text1"/>
          <w:sz w:val="20"/>
          <w:szCs w:val="20"/>
        </w:rPr>
        <w:t>e</w:t>
      </w:r>
      <w:r w:rsidR="00A70F9A" w:rsidRPr="00A54CA2">
        <w:rPr>
          <w:rFonts w:ascii="Book Antiqua" w:eastAsia="等线" w:hAnsi="Book Antiqua"/>
          <w:color w:val="000000" w:themeColor="text1"/>
          <w:sz w:val="20"/>
          <w:szCs w:val="20"/>
        </w:rPr>
        <w:t xml:space="preserve"> imaging</w:t>
      </w:r>
      <w:r w:rsidR="00601AF2" w:rsidRPr="00A54CA2">
        <w:rPr>
          <w:rFonts w:ascii="Book Antiqua" w:eastAsia="等线" w:hAnsi="Book Antiqua"/>
          <w:color w:val="000000" w:themeColor="text1"/>
          <w:sz w:val="20"/>
          <w:szCs w:val="20"/>
        </w:rPr>
        <w:t>. This radiomics signature</w:t>
      </w:r>
      <w:r w:rsidR="00A70F9A" w:rsidRPr="00A54CA2">
        <w:rPr>
          <w:rFonts w:ascii="Book Antiqua" w:eastAsia="等线" w:hAnsi="Book Antiqua"/>
          <w:color w:val="000000" w:themeColor="text1"/>
          <w:sz w:val="20"/>
          <w:szCs w:val="20"/>
        </w:rPr>
        <w:t xml:space="preserve"> </w:t>
      </w:r>
      <w:r w:rsidR="001D730D" w:rsidRPr="00A54CA2">
        <w:rPr>
          <w:rFonts w:ascii="Book Antiqua" w:eastAsia="等线" w:hAnsi="Book Antiqua"/>
          <w:color w:val="000000" w:themeColor="text1"/>
          <w:sz w:val="20"/>
          <w:szCs w:val="20"/>
        </w:rPr>
        <w:t xml:space="preserve">achieves </w:t>
      </w:r>
      <w:r w:rsidR="00A70F9A" w:rsidRPr="00A54CA2">
        <w:rPr>
          <w:rFonts w:ascii="Book Antiqua" w:eastAsia="等线" w:hAnsi="Book Antiqua"/>
          <w:color w:val="000000" w:themeColor="text1"/>
          <w:sz w:val="20"/>
          <w:szCs w:val="20"/>
        </w:rPr>
        <w:t xml:space="preserve">favorable performance in </w:t>
      </w:r>
      <w:r w:rsidRPr="00A54CA2">
        <w:rPr>
          <w:rFonts w:ascii="Book Antiqua" w:eastAsia="等线" w:hAnsi="Book Antiqua"/>
          <w:color w:val="000000" w:themeColor="text1"/>
          <w:sz w:val="20"/>
          <w:szCs w:val="20"/>
        </w:rPr>
        <w:t>predict</w:t>
      </w:r>
      <w:r w:rsidR="00A70F9A" w:rsidRPr="00A54CA2">
        <w:rPr>
          <w:rFonts w:ascii="Book Antiqua" w:eastAsia="等线" w:hAnsi="Book Antiqua"/>
          <w:color w:val="000000" w:themeColor="text1"/>
          <w:sz w:val="20"/>
          <w:szCs w:val="20"/>
        </w:rPr>
        <w:t>ing</w:t>
      </w:r>
      <w:r w:rsidRPr="00A54CA2">
        <w:rPr>
          <w:rFonts w:ascii="Book Antiqua" w:eastAsia="等线" w:hAnsi="Book Antiqua"/>
          <w:color w:val="000000" w:themeColor="text1"/>
          <w:sz w:val="20"/>
          <w:szCs w:val="20"/>
        </w:rPr>
        <w:t xml:space="preserve"> liver failure </w:t>
      </w:r>
      <w:r w:rsidR="00A70F9A" w:rsidRPr="00A54CA2">
        <w:rPr>
          <w:rFonts w:ascii="Book Antiqua" w:eastAsia="等线" w:hAnsi="Book Antiqua"/>
          <w:color w:val="000000" w:themeColor="text1"/>
          <w:sz w:val="20"/>
          <w:szCs w:val="20"/>
        </w:rPr>
        <w:t xml:space="preserve">in cirrhotic patients with hepatocellular carcinoma </w:t>
      </w:r>
      <w:r w:rsidRPr="00A54CA2">
        <w:rPr>
          <w:rFonts w:ascii="Book Antiqua" w:eastAsia="等线" w:hAnsi="Book Antiqua"/>
          <w:color w:val="000000" w:themeColor="text1"/>
          <w:sz w:val="20"/>
          <w:szCs w:val="20"/>
        </w:rPr>
        <w:t>after major hepatectomy.</w:t>
      </w:r>
      <w:r w:rsidR="005A666B" w:rsidRPr="00A54CA2">
        <w:rPr>
          <w:rFonts w:ascii="Book Antiqua" w:eastAsia="等线" w:hAnsi="Book Antiqua"/>
          <w:color w:val="000000" w:themeColor="text1"/>
          <w:sz w:val="20"/>
          <w:szCs w:val="20"/>
        </w:rPr>
        <w:t xml:space="preserve"> </w:t>
      </w:r>
      <w:r w:rsidR="00601AF2" w:rsidRPr="00A54CA2">
        <w:rPr>
          <w:rFonts w:ascii="Book Antiqua" w:hAnsi="Book Antiqua"/>
          <w:color w:val="000000" w:themeColor="text1"/>
          <w:sz w:val="20"/>
          <w:szCs w:val="20"/>
        </w:rPr>
        <w:t>Incorporati</w:t>
      </w:r>
      <w:r w:rsidR="00F7588E" w:rsidRPr="00A54CA2">
        <w:rPr>
          <w:rFonts w:ascii="Book Antiqua" w:hAnsi="Book Antiqua"/>
          <w:color w:val="000000" w:themeColor="text1"/>
          <w:sz w:val="20"/>
          <w:szCs w:val="20"/>
        </w:rPr>
        <w:t>ng</w:t>
      </w:r>
      <w:r w:rsidR="00601AF2" w:rsidRPr="00A54CA2">
        <w:rPr>
          <w:rFonts w:ascii="Book Antiqua" w:hAnsi="Book Antiqua"/>
          <w:color w:val="000000" w:themeColor="text1"/>
          <w:sz w:val="20"/>
          <w:szCs w:val="20"/>
        </w:rPr>
        <w:t xml:space="preserve"> indocyanine green clearance rate at 15 min</w:t>
      </w:r>
      <w:r w:rsidR="00601AF2" w:rsidRPr="00A54CA2">
        <w:rPr>
          <w:rFonts w:ascii="Book Antiqua" w:eastAsia="等线" w:hAnsi="Book Antiqua"/>
          <w:color w:val="000000" w:themeColor="text1"/>
          <w:sz w:val="20"/>
          <w:szCs w:val="20"/>
        </w:rPr>
        <w:t xml:space="preserve"> into </w:t>
      </w:r>
      <w:r w:rsidR="00601AF2" w:rsidRPr="00A54CA2">
        <w:rPr>
          <w:rFonts w:ascii="Book Antiqua" w:hAnsi="Book Antiqua"/>
          <w:color w:val="000000" w:themeColor="text1"/>
          <w:sz w:val="20"/>
          <w:szCs w:val="20"/>
        </w:rPr>
        <w:t xml:space="preserve">the </w:t>
      </w:r>
      <w:r w:rsidR="002170A7" w:rsidRPr="00A54CA2">
        <w:rPr>
          <w:rFonts w:ascii="Book Antiqua" w:eastAsia="等线" w:hAnsi="Book Antiqua"/>
          <w:color w:val="000000" w:themeColor="text1"/>
          <w:sz w:val="20"/>
          <w:szCs w:val="20"/>
        </w:rPr>
        <w:t xml:space="preserve">radiomics signature </w:t>
      </w:r>
      <w:r w:rsidR="00A70F9A" w:rsidRPr="00A54CA2">
        <w:rPr>
          <w:rFonts w:ascii="Book Antiqua" w:hAnsi="Book Antiqua"/>
          <w:color w:val="000000" w:themeColor="text1"/>
          <w:sz w:val="20"/>
          <w:szCs w:val="20"/>
        </w:rPr>
        <w:t>fu</w:t>
      </w:r>
      <w:r w:rsidR="002170A7" w:rsidRPr="00A54CA2">
        <w:rPr>
          <w:rFonts w:ascii="Book Antiqua" w:hAnsi="Book Antiqua"/>
          <w:color w:val="000000" w:themeColor="text1"/>
          <w:sz w:val="20"/>
          <w:szCs w:val="20"/>
        </w:rPr>
        <w:t>r</w:t>
      </w:r>
      <w:r w:rsidR="00A70F9A" w:rsidRPr="00A54CA2">
        <w:rPr>
          <w:rFonts w:ascii="Book Antiqua" w:hAnsi="Book Antiqua"/>
          <w:color w:val="000000" w:themeColor="text1"/>
          <w:sz w:val="20"/>
          <w:szCs w:val="20"/>
        </w:rPr>
        <w:t>t</w:t>
      </w:r>
      <w:r w:rsidR="002170A7" w:rsidRPr="00A54CA2">
        <w:rPr>
          <w:rFonts w:ascii="Book Antiqua" w:hAnsi="Book Antiqua"/>
          <w:color w:val="000000" w:themeColor="text1"/>
          <w:sz w:val="20"/>
          <w:szCs w:val="20"/>
        </w:rPr>
        <w:t>h</w:t>
      </w:r>
      <w:r w:rsidR="00F7588E" w:rsidRPr="00A54CA2">
        <w:rPr>
          <w:rFonts w:ascii="Book Antiqua" w:hAnsi="Book Antiqua"/>
          <w:color w:val="000000" w:themeColor="text1"/>
          <w:sz w:val="20"/>
          <w:szCs w:val="20"/>
        </w:rPr>
        <w:t>er</w:t>
      </w:r>
      <w:r w:rsidR="00A70F9A" w:rsidRPr="00A54CA2">
        <w:rPr>
          <w:rFonts w:ascii="Book Antiqua" w:hAnsi="Book Antiqua"/>
          <w:color w:val="000000" w:themeColor="text1"/>
          <w:sz w:val="20"/>
          <w:szCs w:val="20"/>
        </w:rPr>
        <w:t xml:space="preserve"> improve</w:t>
      </w:r>
      <w:r w:rsidR="001D730D" w:rsidRPr="00A54CA2">
        <w:rPr>
          <w:rFonts w:ascii="Book Antiqua" w:hAnsi="Book Antiqua"/>
          <w:color w:val="000000" w:themeColor="text1"/>
          <w:sz w:val="20"/>
          <w:szCs w:val="20"/>
        </w:rPr>
        <w:t>s</w:t>
      </w:r>
      <w:r w:rsidR="00A70F9A" w:rsidRPr="00A54CA2">
        <w:rPr>
          <w:rFonts w:ascii="Book Antiqua" w:hAnsi="Book Antiqua"/>
          <w:color w:val="000000" w:themeColor="text1"/>
          <w:sz w:val="20"/>
          <w:szCs w:val="20"/>
        </w:rPr>
        <w:t xml:space="preserve"> the </w:t>
      </w:r>
      <w:r w:rsidR="001D730D" w:rsidRPr="00A54CA2">
        <w:rPr>
          <w:rFonts w:ascii="Book Antiqua" w:hAnsi="Book Antiqua"/>
          <w:color w:val="000000" w:themeColor="text1"/>
          <w:sz w:val="20"/>
          <w:szCs w:val="20"/>
        </w:rPr>
        <w:t xml:space="preserve">predictive </w:t>
      </w:r>
      <w:r w:rsidR="00A70F9A" w:rsidRPr="00A54CA2">
        <w:rPr>
          <w:rFonts w:ascii="Book Antiqua" w:hAnsi="Book Antiqua"/>
          <w:color w:val="000000" w:themeColor="text1"/>
          <w:sz w:val="20"/>
          <w:szCs w:val="20"/>
        </w:rPr>
        <w:t xml:space="preserve">performance </w:t>
      </w:r>
      <w:r w:rsidR="00B6690C" w:rsidRPr="00A54CA2">
        <w:rPr>
          <w:rFonts w:ascii="Book Antiqua" w:hAnsi="Book Antiqua"/>
          <w:color w:val="000000" w:themeColor="text1"/>
          <w:sz w:val="20"/>
          <w:szCs w:val="20"/>
        </w:rPr>
        <w:t>for</w:t>
      </w:r>
      <w:r w:rsidR="001D730D" w:rsidRPr="00A54CA2">
        <w:rPr>
          <w:rFonts w:ascii="Book Antiqua" w:hAnsi="Book Antiqua"/>
          <w:color w:val="000000" w:themeColor="text1"/>
          <w:sz w:val="20"/>
          <w:szCs w:val="20"/>
        </w:rPr>
        <w:t xml:space="preserve"> postoperative liver failure</w:t>
      </w:r>
      <w:r w:rsidR="00B6690C" w:rsidRPr="00A54CA2">
        <w:rPr>
          <w:rFonts w:ascii="Book Antiqua" w:eastAsia="等线" w:hAnsi="Book Antiqua"/>
          <w:color w:val="000000" w:themeColor="text1"/>
          <w:sz w:val="20"/>
          <w:szCs w:val="20"/>
        </w:rPr>
        <w:t xml:space="preserve">. </w:t>
      </w:r>
    </w:p>
    <w:p w14:paraId="5D9181E9" w14:textId="25468F8B" w:rsidR="00BE18BF" w:rsidRPr="00A54CA2" w:rsidRDefault="00BE18BF" w:rsidP="005E338C">
      <w:pPr>
        <w:snapToGrid w:val="0"/>
        <w:spacing w:line="360" w:lineRule="auto"/>
        <w:jc w:val="both"/>
        <w:rPr>
          <w:rFonts w:ascii="Book Antiqua" w:eastAsia="等线" w:hAnsi="Book Antiqua"/>
          <w:color w:val="000000" w:themeColor="text1"/>
          <w:sz w:val="20"/>
          <w:szCs w:val="20"/>
        </w:rPr>
      </w:pPr>
      <w:r w:rsidRPr="00A54CA2">
        <w:rPr>
          <w:rFonts w:ascii="Book Antiqua" w:eastAsia="等线" w:hAnsi="Book Antiqua"/>
          <w:color w:val="000000" w:themeColor="text1"/>
          <w:sz w:val="20"/>
          <w:szCs w:val="20"/>
        </w:rPr>
        <w:br w:type="page"/>
      </w:r>
    </w:p>
    <w:p w14:paraId="5B977F35" w14:textId="0F827E32" w:rsidR="006C21A5" w:rsidRPr="00A54CA2" w:rsidRDefault="008C1C46" w:rsidP="005E338C">
      <w:pPr>
        <w:snapToGrid w:val="0"/>
        <w:spacing w:line="360" w:lineRule="auto"/>
        <w:jc w:val="both"/>
        <w:rPr>
          <w:rFonts w:ascii="Book Antiqua" w:hAnsi="Book Antiqua"/>
          <w:b/>
          <w:color w:val="000000" w:themeColor="text1"/>
          <w:sz w:val="20"/>
          <w:szCs w:val="20"/>
          <w:u w:val="single"/>
        </w:rPr>
      </w:pPr>
      <w:bookmarkStart w:id="64" w:name="OLE_LINK19"/>
      <w:bookmarkStart w:id="65" w:name="OLE_LINK8"/>
      <w:bookmarkStart w:id="66" w:name="OLE_LINK7"/>
      <w:bookmarkEnd w:id="62"/>
      <w:bookmarkEnd w:id="63"/>
      <w:r w:rsidRPr="00A54CA2">
        <w:rPr>
          <w:rFonts w:ascii="Book Antiqua" w:hAnsi="Book Antiqua"/>
          <w:b/>
          <w:color w:val="000000" w:themeColor="text1"/>
          <w:sz w:val="20"/>
          <w:szCs w:val="20"/>
          <w:u w:val="single"/>
        </w:rPr>
        <w:lastRenderedPageBreak/>
        <w:t>INTRODUCTION</w:t>
      </w:r>
    </w:p>
    <w:p w14:paraId="34B4CFA4" w14:textId="54BD496B" w:rsidR="00226927" w:rsidRPr="00A54CA2" w:rsidRDefault="00C47D75" w:rsidP="005E338C">
      <w:pPr>
        <w:snapToGrid w:val="0"/>
        <w:spacing w:line="360" w:lineRule="auto"/>
        <w:jc w:val="both"/>
        <w:rPr>
          <w:rFonts w:ascii="Book Antiqua" w:hAnsi="Book Antiqua"/>
          <w:color w:val="000000" w:themeColor="text1"/>
          <w:sz w:val="20"/>
          <w:szCs w:val="20"/>
        </w:rPr>
      </w:pPr>
      <w:bookmarkStart w:id="67" w:name="OLE_LINK281"/>
      <w:r w:rsidRPr="00A54CA2">
        <w:rPr>
          <w:rFonts w:ascii="Book Antiqua" w:hAnsi="Book Antiqua"/>
          <w:color w:val="000000" w:themeColor="text1"/>
          <w:sz w:val="20"/>
          <w:szCs w:val="20"/>
        </w:rPr>
        <w:t xml:space="preserve">Postoperative </w:t>
      </w:r>
      <w:bookmarkEnd w:id="64"/>
      <w:r w:rsidRPr="00A54CA2">
        <w:rPr>
          <w:rFonts w:ascii="Book Antiqua" w:hAnsi="Book Antiqua"/>
          <w:color w:val="000000" w:themeColor="text1"/>
          <w:sz w:val="20"/>
          <w:szCs w:val="20"/>
        </w:rPr>
        <w:t xml:space="preserve">liver failure is the most </w:t>
      </w:r>
      <w:r w:rsidR="00FE2D93" w:rsidRPr="00A54CA2">
        <w:rPr>
          <w:rFonts w:ascii="Book Antiqua" w:hAnsi="Book Antiqua"/>
          <w:color w:val="000000" w:themeColor="text1"/>
          <w:sz w:val="20"/>
          <w:szCs w:val="20"/>
        </w:rPr>
        <w:t xml:space="preserve">serious </w:t>
      </w:r>
      <w:r w:rsidRPr="00A54CA2">
        <w:rPr>
          <w:rFonts w:ascii="Book Antiqua" w:hAnsi="Book Antiqua"/>
          <w:color w:val="000000" w:themeColor="text1"/>
          <w:sz w:val="20"/>
          <w:szCs w:val="20"/>
        </w:rPr>
        <w:t xml:space="preserve">complication </w:t>
      </w:r>
      <w:r w:rsidR="00AD106F" w:rsidRPr="00A54CA2">
        <w:rPr>
          <w:rFonts w:ascii="Book Antiqua" w:hAnsi="Book Antiqua"/>
          <w:color w:val="000000" w:themeColor="text1"/>
          <w:sz w:val="20"/>
          <w:szCs w:val="20"/>
        </w:rPr>
        <w:t xml:space="preserve">for patients with </w:t>
      </w:r>
      <w:r w:rsidR="00AD106F" w:rsidRPr="00A54CA2">
        <w:rPr>
          <w:rFonts w:ascii="Book Antiqua" w:eastAsia="等线" w:hAnsi="Book Antiqua"/>
          <w:color w:val="000000" w:themeColor="text1"/>
          <w:sz w:val="20"/>
          <w:szCs w:val="20"/>
        </w:rPr>
        <w:t xml:space="preserve">hepatocellular carcinoma (HCC) </w:t>
      </w:r>
      <w:r w:rsidRPr="00A54CA2">
        <w:rPr>
          <w:rFonts w:ascii="Book Antiqua" w:hAnsi="Book Antiqua"/>
          <w:color w:val="000000" w:themeColor="text1"/>
          <w:sz w:val="20"/>
          <w:szCs w:val="20"/>
        </w:rPr>
        <w:t xml:space="preserve">after </w:t>
      </w:r>
      <w:r w:rsidR="000E3D76" w:rsidRPr="00A54CA2">
        <w:rPr>
          <w:rFonts w:ascii="Book Antiqua" w:eastAsia="等线" w:hAnsi="Book Antiqua"/>
          <w:color w:val="000000" w:themeColor="text1"/>
          <w:sz w:val="20"/>
          <w:szCs w:val="20"/>
        </w:rPr>
        <w:t>major hepatectomy</w:t>
      </w:r>
      <w:r w:rsidRPr="00A54CA2">
        <w:rPr>
          <w:rFonts w:ascii="Book Antiqua" w:hAnsi="Book Antiqua"/>
          <w:color w:val="000000" w:themeColor="text1"/>
          <w:sz w:val="20"/>
          <w:szCs w:val="20"/>
        </w:rPr>
        <w:t>, and it is caused by insufficient f</w:t>
      </w:r>
      <w:r w:rsidR="005A79CC" w:rsidRPr="00A54CA2">
        <w:rPr>
          <w:rFonts w:ascii="Book Antiqua" w:hAnsi="Book Antiqua"/>
          <w:color w:val="000000" w:themeColor="text1"/>
          <w:sz w:val="20"/>
          <w:szCs w:val="20"/>
        </w:rPr>
        <w:t>unction of the remnant liver. Liver failure</w:t>
      </w:r>
      <w:r w:rsidRPr="00A54CA2">
        <w:rPr>
          <w:rFonts w:ascii="Book Antiqua" w:hAnsi="Book Antiqua"/>
          <w:color w:val="000000" w:themeColor="text1"/>
          <w:sz w:val="20"/>
          <w:szCs w:val="20"/>
        </w:rPr>
        <w:t xml:space="preserve"> not only influence</w:t>
      </w:r>
      <w:r w:rsidR="00442DAC" w:rsidRPr="00A54CA2">
        <w:rPr>
          <w:rFonts w:ascii="Book Antiqua" w:hAnsi="Book Antiqua"/>
          <w:color w:val="000000" w:themeColor="text1"/>
          <w:sz w:val="20"/>
          <w:szCs w:val="20"/>
        </w:rPr>
        <w:t>s</w:t>
      </w:r>
      <w:r w:rsidRPr="00A54CA2">
        <w:rPr>
          <w:rFonts w:ascii="Book Antiqua" w:hAnsi="Book Antiqua"/>
          <w:color w:val="000000" w:themeColor="text1"/>
          <w:sz w:val="20"/>
          <w:szCs w:val="20"/>
        </w:rPr>
        <w:t xml:space="preserve"> the physical state of patients and contribute</w:t>
      </w:r>
      <w:r w:rsidR="00442DAC" w:rsidRPr="00A54CA2">
        <w:rPr>
          <w:rFonts w:ascii="Book Antiqua" w:hAnsi="Book Antiqua"/>
          <w:color w:val="000000" w:themeColor="text1"/>
          <w:sz w:val="20"/>
          <w:szCs w:val="20"/>
        </w:rPr>
        <w:t>s</w:t>
      </w:r>
      <w:r w:rsidRPr="00A54CA2">
        <w:rPr>
          <w:rFonts w:ascii="Book Antiqua" w:hAnsi="Book Antiqua"/>
          <w:color w:val="000000" w:themeColor="text1"/>
          <w:sz w:val="20"/>
          <w:szCs w:val="20"/>
        </w:rPr>
        <w:t xml:space="preserve"> to cancer recurrence, but also prolong</w:t>
      </w:r>
      <w:r w:rsidR="00442DAC" w:rsidRPr="00A54CA2">
        <w:rPr>
          <w:rFonts w:ascii="Book Antiqua" w:hAnsi="Book Antiqua"/>
          <w:color w:val="000000" w:themeColor="text1"/>
          <w:sz w:val="20"/>
          <w:szCs w:val="20"/>
        </w:rPr>
        <w:t>s</w:t>
      </w:r>
      <w:r w:rsidRPr="00A54CA2">
        <w:rPr>
          <w:rFonts w:ascii="Book Antiqua" w:hAnsi="Book Antiqua"/>
          <w:color w:val="000000" w:themeColor="text1"/>
          <w:sz w:val="20"/>
          <w:szCs w:val="20"/>
        </w:rPr>
        <w:t xml:space="preserve"> hospital stay</w:t>
      </w:r>
      <w:r w:rsidR="009F47BD" w:rsidRP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w:t>
      </w:r>
      <w:r w:rsidR="009F47BD" w:rsidRPr="00A54CA2">
        <w:rPr>
          <w:rFonts w:ascii="Book Antiqua" w:hAnsi="Book Antiqua"/>
          <w:color w:val="000000" w:themeColor="text1"/>
          <w:sz w:val="20"/>
          <w:szCs w:val="20"/>
        </w:rPr>
        <w:t xml:space="preserve">thereby </w:t>
      </w:r>
      <w:r w:rsidRPr="00A54CA2">
        <w:rPr>
          <w:rFonts w:ascii="Book Antiqua" w:hAnsi="Book Antiqua"/>
          <w:color w:val="000000" w:themeColor="text1"/>
          <w:sz w:val="20"/>
          <w:szCs w:val="20"/>
        </w:rPr>
        <w:t>increa</w:t>
      </w:r>
      <w:r w:rsidR="00AD753D" w:rsidRPr="00A54CA2">
        <w:rPr>
          <w:rFonts w:ascii="Book Antiqua" w:hAnsi="Book Antiqua"/>
          <w:color w:val="000000" w:themeColor="text1"/>
          <w:sz w:val="20"/>
          <w:szCs w:val="20"/>
        </w:rPr>
        <w:t>s</w:t>
      </w:r>
      <w:r w:rsidR="00E9250E" w:rsidRPr="00A54CA2">
        <w:rPr>
          <w:rFonts w:ascii="Book Antiqua" w:hAnsi="Book Antiqua"/>
          <w:color w:val="000000" w:themeColor="text1"/>
          <w:sz w:val="20"/>
          <w:szCs w:val="20"/>
        </w:rPr>
        <w:t>ing</w:t>
      </w:r>
      <w:r w:rsidR="00AD753D" w:rsidRPr="00A54CA2">
        <w:rPr>
          <w:rFonts w:ascii="Book Antiqua" w:hAnsi="Book Antiqua"/>
          <w:color w:val="000000" w:themeColor="text1"/>
          <w:sz w:val="20"/>
          <w:szCs w:val="20"/>
        </w:rPr>
        <w:t xml:space="preserve"> </w:t>
      </w:r>
      <w:r w:rsidR="009F47BD" w:rsidRPr="00A54CA2">
        <w:rPr>
          <w:rFonts w:ascii="Book Antiqua" w:hAnsi="Book Antiqua"/>
          <w:color w:val="000000" w:themeColor="text1"/>
          <w:sz w:val="20"/>
          <w:szCs w:val="20"/>
        </w:rPr>
        <w:t>overall medical</w:t>
      </w:r>
      <w:r w:rsidR="00AD753D" w:rsidRPr="00A54CA2">
        <w:rPr>
          <w:rFonts w:ascii="Book Antiqua" w:hAnsi="Book Antiqua"/>
          <w:color w:val="000000" w:themeColor="text1"/>
          <w:sz w:val="20"/>
          <w:szCs w:val="20"/>
        </w:rPr>
        <w:t xml:space="preserve"> costs</w:t>
      </w:r>
      <w:r w:rsidR="008C1C46" w:rsidRPr="00A54CA2">
        <w:rPr>
          <w:rFonts w:ascii="Book Antiqua" w:hAnsi="Book Antiqua"/>
          <w:color w:val="000000" w:themeColor="text1"/>
          <w:sz w:val="20"/>
          <w:szCs w:val="20"/>
          <w:vertAlign w:val="superscript"/>
        </w:rPr>
        <w:t>[1]</w:t>
      </w:r>
      <w:r w:rsidR="008C1C46" w:rsidRPr="00A54CA2">
        <w:rPr>
          <w:rFonts w:ascii="Book Antiqua" w:hAnsi="Book Antiqua"/>
          <w:color w:val="000000" w:themeColor="text1"/>
          <w:sz w:val="20"/>
          <w:szCs w:val="20"/>
        </w:rPr>
        <w:t xml:space="preserve">. </w:t>
      </w:r>
      <w:r w:rsidR="00545E8A" w:rsidRPr="00A54CA2">
        <w:rPr>
          <w:rFonts w:ascii="Book Antiqua" w:hAnsi="Book Antiqua"/>
          <w:color w:val="000000" w:themeColor="text1"/>
          <w:sz w:val="20"/>
          <w:szCs w:val="20"/>
        </w:rPr>
        <w:t xml:space="preserve">Therefore, preoperative liver function prediction is highly important for risk stratification in patients considering </w:t>
      </w:r>
      <w:r w:rsidR="00AD106F" w:rsidRPr="00A54CA2">
        <w:rPr>
          <w:rFonts w:ascii="Book Antiqua" w:hAnsi="Book Antiqua"/>
          <w:color w:val="000000" w:themeColor="text1"/>
          <w:sz w:val="20"/>
          <w:szCs w:val="20"/>
        </w:rPr>
        <w:t>major</w:t>
      </w:r>
      <w:r w:rsidR="00545E8A" w:rsidRPr="00A54CA2">
        <w:rPr>
          <w:rFonts w:ascii="Book Antiqua" w:hAnsi="Book Antiqua"/>
          <w:color w:val="000000" w:themeColor="text1"/>
          <w:sz w:val="20"/>
          <w:szCs w:val="20"/>
        </w:rPr>
        <w:t xml:space="preserve"> </w:t>
      </w:r>
      <w:bookmarkStart w:id="68" w:name="OLE_LINK42"/>
      <w:bookmarkStart w:id="69" w:name="OLE_LINK43"/>
      <w:r w:rsidR="00545E8A" w:rsidRPr="00A54CA2">
        <w:rPr>
          <w:rFonts w:ascii="Book Antiqua" w:hAnsi="Book Antiqua"/>
          <w:color w:val="000000" w:themeColor="text1"/>
          <w:sz w:val="20"/>
          <w:szCs w:val="20"/>
        </w:rPr>
        <w:t>hepatectomy</w:t>
      </w:r>
      <w:bookmarkEnd w:id="68"/>
      <w:bookmarkEnd w:id="69"/>
      <w:r w:rsidR="00545E8A" w:rsidRPr="00A54CA2">
        <w:rPr>
          <w:rFonts w:ascii="Book Antiqua" w:hAnsi="Book Antiqua"/>
          <w:color w:val="000000" w:themeColor="text1"/>
          <w:sz w:val="20"/>
          <w:szCs w:val="20"/>
        </w:rPr>
        <w:t xml:space="preserve">. </w:t>
      </w:r>
      <w:r w:rsidRPr="00A54CA2">
        <w:rPr>
          <w:rFonts w:ascii="Book Antiqua" w:hAnsi="Book Antiqua"/>
          <w:color w:val="000000" w:themeColor="text1"/>
          <w:sz w:val="20"/>
          <w:szCs w:val="20"/>
        </w:rPr>
        <w:t xml:space="preserve">To date, liver function assessment primarily relies on the serological indexes, </w:t>
      </w:r>
      <w:bookmarkStart w:id="70" w:name="OLE_LINK74"/>
      <w:bookmarkStart w:id="71" w:name="OLE_LINK71"/>
      <w:bookmarkStart w:id="72" w:name="OLE_LINK6"/>
      <w:bookmarkStart w:id="73" w:name="OLE_LINK2"/>
      <w:r w:rsidRPr="00A54CA2">
        <w:rPr>
          <w:rFonts w:ascii="Book Antiqua" w:hAnsi="Book Antiqua"/>
          <w:color w:val="000000" w:themeColor="text1"/>
          <w:sz w:val="20"/>
          <w:szCs w:val="20"/>
        </w:rPr>
        <w:t xml:space="preserve">indocyanine green (ICG) </w:t>
      </w:r>
      <w:r w:rsidR="00220526" w:rsidRPr="00A54CA2">
        <w:rPr>
          <w:rFonts w:ascii="Book Antiqua" w:hAnsi="Book Antiqua"/>
          <w:color w:val="000000" w:themeColor="text1"/>
          <w:sz w:val="20"/>
          <w:szCs w:val="20"/>
        </w:rPr>
        <w:t>retention</w:t>
      </w:r>
      <w:r w:rsidRPr="00A54CA2">
        <w:rPr>
          <w:rFonts w:ascii="Book Antiqua" w:hAnsi="Book Antiqua"/>
          <w:color w:val="000000" w:themeColor="text1"/>
          <w:sz w:val="20"/>
          <w:szCs w:val="20"/>
        </w:rPr>
        <w:t xml:space="preserve"> rate at 15 min</w:t>
      </w:r>
      <w:bookmarkEnd w:id="70"/>
      <w:bookmarkEnd w:id="71"/>
      <w:r w:rsidRPr="00A54CA2">
        <w:rPr>
          <w:rFonts w:ascii="Book Antiqua" w:hAnsi="Book Antiqua"/>
          <w:color w:val="000000" w:themeColor="text1"/>
          <w:sz w:val="20"/>
          <w:szCs w:val="20"/>
        </w:rPr>
        <w:t xml:space="preserve"> (ICG-R15)</w:t>
      </w:r>
      <w:bookmarkEnd w:id="72"/>
      <w:bookmarkEnd w:id="73"/>
      <w:r w:rsidR="008C1C46" w:rsidRPr="00A54CA2">
        <w:rPr>
          <w:rFonts w:ascii="Book Antiqua" w:hAnsi="Book Antiqua"/>
          <w:color w:val="000000" w:themeColor="text1"/>
          <w:sz w:val="20"/>
          <w:szCs w:val="20"/>
          <w:vertAlign w:val="superscript"/>
        </w:rPr>
        <w:t>[2]</w:t>
      </w:r>
      <w:r w:rsidR="008C1C46" w:rsidRPr="00A54CA2">
        <w:rPr>
          <w:rFonts w:ascii="Book Antiqua" w:hAnsi="Book Antiqua"/>
          <w:color w:val="000000" w:themeColor="text1"/>
          <w:sz w:val="20"/>
          <w:szCs w:val="20"/>
        </w:rPr>
        <w:t xml:space="preserve">, </w:t>
      </w:r>
      <w:r w:rsidR="008F6D7C" w:rsidRPr="00A54CA2">
        <w:rPr>
          <w:rFonts w:ascii="Book Antiqua" w:hAnsi="Book Antiqua"/>
          <w:color w:val="000000" w:themeColor="text1"/>
          <w:sz w:val="20"/>
          <w:szCs w:val="20"/>
        </w:rPr>
        <w:t xml:space="preserve">liver </w:t>
      </w:r>
      <w:r w:rsidRPr="00A54CA2">
        <w:rPr>
          <w:rFonts w:ascii="Book Antiqua" w:hAnsi="Book Antiqua"/>
          <w:color w:val="000000" w:themeColor="text1"/>
          <w:sz w:val="20"/>
          <w:szCs w:val="20"/>
        </w:rPr>
        <w:t>volumetry based on computed tomography</w:t>
      </w:r>
      <w:r w:rsidR="005D5B6A" w:rsidRPr="00A54CA2">
        <w:rPr>
          <w:rFonts w:ascii="Book Antiqua" w:eastAsia="等线" w:hAnsi="Book Antiqua"/>
          <w:color w:val="000000" w:themeColor="text1"/>
          <w:sz w:val="20"/>
          <w:szCs w:val="20"/>
        </w:rPr>
        <w:t xml:space="preserve"> (CT)</w:t>
      </w:r>
      <w:r w:rsidR="008C1C46" w:rsidRPr="00A54CA2">
        <w:rPr>
          <w:rFonts w:ascii="Book Antiqua" w:hAnsi="Book Antiqua"/>
          <w:color w:val="000000" w:themeColor="text1"/>
          <w:sz w:val="20"/>
          <w:szCs w:val="20"/>
          <w:vertAlign w:val="superscript"/>
        </w:rPr>
        <w:t>[3]</w:t>
      </w:r>
      <w:r w:rsidR="00442DAC" w:rsidRPr="00A54CA2">
        <w:rPr>
          <w:rFonts w:ascii="Book Antiqua" w:hAnsi="Book Antiqua"/>
          <w:color w:val="000000" w:themeColor="text1"/>
          <w:sz w:val="20"/>
          <w:szCs w:val="20"/>
        </w:rPr>
        <w:t>,</w:t>
      </w:r>
      <w:r w:rsidR="006C21A5" w:rsidRPr="00A54CA2">
        <w:rPr>
          <w:rFonts w:ascii="Book Antiqua" w:hAnsi="Book Antiqua"/>
          <w:color w:val="000000" w:themeColor="text1"/>
          <w:sz w:val="20"/>
          <w:szCs w:val="20"/>
          <w:vertAlign w:val="superscript"/>
        </w:rPr>
        <w:t xml:space="preserve"> </w:t>
      </w:r>
      <w:r w:rsidR="00AD753D" w:rsidRPr="00A54CA2">
        <w:rPr>
          <w:rFonts w:ascii="Book Antiqua" w:hAnsi="Book Antiqua"/>
          <w:color w:val="000000" w:themeColor="text1"/>
          <w:sz w:val="20"/>
          <w:szCs w:val="20"/>
        </w:rPr>
        <w:t>and clinical scoring systems</w:t>
      </w:r>
      <w:r w:rsidR="008C1C46" w:rsidRPr="00A54CA2">
        <w:rPr>
          <w:rFonts w:ascii="Book Antiqua" w:hAnsi="Book Antiqua"/>
          <w:color w:val="000000" w:themeColor="text1"/>
          <w:sz w:val="20"/>
          <w:szCs w:val="20"/>
          <w:vertAlign w:val="superscript"/>
        </w:rPr>
        <w:t>[4,5]</w:t>
      </w:r>
      <w:r w:rsidR="008C1C46" w:rsidRPr="00A54CA2">
        <w:rPr>
          <w:rFonts w:ascii="Book Antiqua" w:hAnsi="Book Antiqua"/>
          <w:color w:val="000000" w:themeColor="text1"/>
          <w:sz w:val="20"/>
          <w:szCs w:val="20"/>
        </w:rPr>
        <w:t>.</w:t>
      </w:r>
      <w:r w:rsidRPr="00A54CA2">
        <w:rPr>
          <w:rFonts w:ascii="Book Antiqua" w:hAnsi="Book Antiqua"/>
          <w:color w:val="000000" w:themeColor="text1"/>
          <w:sz w:val="20"/>
          <w:szCs w:val="20"/>
          <w:vertAlign w:val="superscript"/>
        </w:rPr>
        <w:t xml:space="preserve"> </w:t>
      </w:r>
      <w:r w:rsidR="00545E8A" w:rsidRPr="00A54CA2">
        <w:rPr>
          <w:rFonts w:ascii="Book Antiqua" w:hAnsi="Book Antiqua"/>
          <w:color w:val="000000" w:themeColor="text1"/>
          <w:sz w:val="20"/>
          <w:szCs w:val="20"/>
        </w:rPr>
        <w:t xml:space="preserve">Unfortunately, </w:t>
      </w:r>
      <w:r w:rsidRPr="00A54CA2">
        <w:rPr>
          <w:rFonts w:ascii="Book Antiqua" w:hAnsi="Book Antiqua"/>
          <w:color w:val="000000" w:themeColor="text1"/>
          <w:sz w:val="20"/>
          <w:szCs w:val="20"/>
        </w:rPr>
        <w:t xml:space="preserve">these measures </w:t>
      </w:r>
      <w:r w:rsidR="00442DAC" w:rsidRPr="00A54CA2">
        <w:rPr>
          <w:rFonts w:ascii="Book Antiqua" w:hAnsi="Book Antiqua"/>
          <w:color w:val="000000" w:themeColor="text1"/>
          <w:sz w:val="20"/>
          <w:szCs w:val="20"/>
        </w:rPr>
        <w:t xml:space="preserve">for </w:t>
      </w:r>
      <w:r w:rsidR="00545E8A" w:rsidRPr="00A54CA2">
        <w:rPr>
          <w:rFonts w:ascii="Book Antiqua" w:hAnsi="Book Antiqua"/>
          <w:color w:val="000000" w:themeColor="text1"/>
          <w:sz w:val="20"/>
          <w:szCs w:val="20"/>
        </w:rPr>
        <w:t xml:space="preserve">predicting the prognosis of postoperative residual liver function after hepatectomy </w:t>
      </w:r>
      <w:r w:rsidR="00AD2D28" w:rsidRPr="00A54CA2">
        <w:rPr>
          <w:rFonts w:ascii="Book Antiqua" w:hAnsi="Book Antiqua"/>
          <w:color w:val="000000" w:themeColor="text1"/>
          <w:sz w:val="20"/>
          <w:szCs w:val="20"/>
        </w:rPr>
        <w:t>are not sufficiently accurate</w:t>
      </w:r>
      <w:r w:rsidR="008C1C46" w:rsidRPr="00A54CA2">
        <w:rPr>
          <w:rFonts w:ascii="Book Antiqua" w:hAnsi="Book Antiqua"/>
          <w:color w:val="000000" w:themeColor="text1"/>
          <w:sz w:val="20"/>
          <w:szCs w:val="20"/>
          <w:vertAlign w:val="superscript"/>
        </w:rPr>
        <w:t>[6]</w:t>
      </w:r>
      <w:r w:rsidR="008C1C46" w:rsidRPr="00A54CA2">
        <w:rPr>
          <w:rFonts w:ascii="Book Antiqua" w:hAnsi="Book Antiqua"/>
          <w:color w:val="000000" w:themeColor="text1"/>
          <w:sz w:val="20"/>
          <w:szCs w:val="20"/>
        </w:rPr>
        <w:t xml:space="preserve">. </w:t>
      </w:r>
    </w:p>
    <w:bookmarkEnd w:id="67"/>
    <w:p w14:paraId="00E33824" w14:textId="7CB668AE" w:rsidR="00442DAC" w:rsidRPr="00A54CA2" w:rsidRDefault="005A666B" w:rsidP="005E338C">
      <w:pPr>
        <w:snapToGrid w:val="0"/>
        <w:spacing w:line="360" w:lineRule="auto"/>
        <w:ind w:firstLine="270"/>
        <w:jc w:val="both"/>
        <w:rPr>
          <w:rFonts w:ascii="Book Antiqua" w:eastAsia="等线" w:hAnsi="Book Antiqua"/>
          <w:color w:val="000000" w:themeColor="text1"/>
          <w:sz w:val="20"/>
          <w:szCs w:val="20"/>
        </w:rPr>
      </w:pPr>
      <w:r w:rsidRPr="00A54CA2">
        <w:rPr>
          <w:rFonts w:ascii="Book Antiqua" w:eastAsia="等线" w:hAnsi="Book Antiqua"/>
          <w:color w:val="000000" w:themeColor="text1"/>
          <w:sz w:val="20"/>
          <w:szCs w:val="20"/>
        </w:rPr>
        <w:t xml:space="preserve"> </w:t>
      </w:r>
      <w:bookmarkStart w:id="74" w:name="OLE_LINK63"/>
      <w:r w:rsidR="00B86C17" w:rsidRPr="00A54CA2">
        <w:rPr>
          <w:rFonts w:ascii="Book Antiqua" w:eastAsia="等线" w:hAnsi="Book Antiqua"/>
          <w:color w:val="000000" w:themeColor="text1"/>
          <w:sz w:val="20"/>
          <w:szCs w:val="20"/>
        </w:rPr>
        <w:t xml:space="preserve">Gadoxetic acid-enhanced magnetic </w:t>
      </w:r>
      <w:r w:rsidR="009F47BD" w:rsidRPr="00A54CA2">
        <w:rPr>
          <w:rFonts w:ascii="Book Antiqua" w:eastAsia="等线" w:hAnsi="Book Antiqua"/>
          <w:color w:val="000000" w:themeColor="text1"/>
          <w:sz w:val="20"/>
          <w:szCs w:val="20"/>
        </w:rPr>
        <w:t xml:space="preserve">resonance </w:t>
      </w:r>
      <w:r w:rsidR="00C47D75" w:rsidRPr="00A54CA2">
        <w:rPr>
          <w:rFonts w:ascii="Book Antiqua" w:eastAsia="等线" w:hAnsi="Book Antiqua"/>
          <w:color w:val="000000" w:themeColor="text1"/>
          <w:sz w:val="20"/>
          <w:szCs w:val="20"/>
        </w:rPr>
        <w:t>imaging</w:t>
      </w:r>
      <w:bookmarkEnd w:id="74"/>
      <w:r w:rsidR="00545E8A" w:rsidRPr="00A54CA2">
        <w:rPr>
          <w:rFonts w:ascii="Book Antiqua" w:eastAsia="等线" w:hAnsi="Book Antiqua"/>
          <w:color w:val="000000" w:themeColor="text1"/>
          <w:sz w:val="20"/>
          <w:szCs w:val="20"/>
        </w:rPr>
        <w:t xml:space="preserve"> (MRI) has been widely used to</w:t>
      </w:r>
      <w:r w:rsidR="00C47D75" w:rsidRPr="00A54CA2">
        <w:rPr>
          <w:rFonts w:ascii="Book Antiqua" w:eastAsia="等线" w:hAnsi="Book Antiqua"/>
          <w:color w:val="000000" w:themeColor="text1"/>
          <w:sz w:val="20"/>
          <w:szCs w:val="20"/>
        </w:rPr>
        <w:t xml:space="preserve"> </w:t>
      </w:r>
      <w:r w:rsidR="00545E8A" w:rsidRPr="00A54CA2">
        <w:rPr>
          <w:rFonts w:ascii="Book Antiqua" w:eastAsia="等线" w:hAnsi="Book Antiqua"/>
          <w:color w:val="000000" w:themeColor="text1"/>
          <w:sz w:val="20"/>
          <w:szCs w:val="20"/>
        </w:rPr>
        <w:t>distinguish</w:t>
      </w:r>
      <w:r w:rsidR="00C47D75" w:rsidRPr="00A54CA2">
        <w:rPr>
          <w:rFonts w:ascii="Book Antiqua" w:eastAsia="等线" w:hAnsi="Book Antiqua"/>
          <w:color w:val="000000" w:themeColor="text1"/>
          <w:sz w:val="20"/>
          <w:szCs w:val="20"/>
        </w:rPr>
        <w:t xml:space="preserve"> beni</w:t>
      </w:r>
      <w:r w:rsidR="000E3D76" w:rsidRPr="00A54CA2">
        <w:rPr>
          <w:rFonts w:ascii="Book Antiqua" w:eastAsia="等线" w:hAnsi="Book Antiqua"/>
          <w:color w:val="000000" w:themeColor="text1"/>
          <w:sz w:val="20"/>
          <w:szCs w:val="20"/>
        </w:rPr>
        <w:t>gn and malignant liver lesions</w:t>
      </w:r>
      <w:r w:rsidR="008C1C46" w:rsidRPr="00A54CA2">
        <w:rPr>
          <w:rFonts w:ascii="Book Antiqua" w:eastAsia="等线" w:hAnsi="Book Antiqua"/>
          <w:color w:val="000000" w:themeColor="text1"/>
          <w:sz w:val="20"/>
          <w:szCs w:val="20"/>
          <w:vertAlign w:val="superscript"/>
        </w:rPr>
        <w:t>[</w:t>
      </w:r>
      <w:r w:rsidR="009C4A69" w:rsidRPr="00A54CA2">
        <w:rPr>
          <w:rFonts w:ascii="Book Antiqua" w:eastAsia="等线" w:hAnsi="Book Antiqua"/>
          <w:color w:val="000000" w:themeColor="text1"/>
          <w:sz w:val="20"/>
          <w:szCs w:val="20"/>
          <w:vertAlign w:val="superscript"/>
        </w:rPr>
        <w:t>7</w:t>
      </w:r>
      <w:r w:rsidR="008C1C46" w:rsidRPr="00A54CA2">
        <w:rPr>
          <w:rFonts w:ascii="Book Antiqua" w:eastAsia="等线" w:hAnsi="Book Antiqua"/>
          <w:color w:val="000000" w:themeColor="text1"/>
          <w:sz w:val="20"/>
          <w:szCs w:val="20"/>
          <w:vertAlign w:val="superscript"/>
        </w:rPr>
        <w:t>]</w:t>
      </w:r>
      <w:r w:rsidR="008C1C46" w:rsidRPr="00A54CA2">
        <w:rPr>
          <w:rFonts w:ascii="Book Antiqua" w:eastAsia="等线" w:hAnsi="Book Antiqua"/>
          <w:color w:val="000000" w:themeColor="text1"/>
          <w:sz w:val="20"/>
          <w:szCs w:val="20"/>
        </w:rPr>
        <w:t xml:space="preserve">. </w:t>
      </w:r>
      <w:r w:rsidR="00C47D75" w:rsidRPr="00A54CA2">
        <w:rPr>
          <w:rFonts w:ascii="Book Antiqua" w:eastAsia="等线" w:hAnsi="Book Antiqua"/>
          <w:color w:val="000000" w:themeColor="text1"/>
          <w:sz w:val="20"/>
          <w:szCs w:val="20"/>
        </w:rPr>
        <w:t>As gadoxetic acid can be selectively absorbed by functional hepatocytes</w:t>
      </w:r>
      <w:r w:rsidR="00DE12F2" w:rsidRPr="00A54CA2">
        <w:rPr>
          <w:rFonts w:ascii="Book Antiqua" w:eastAsia="等线" w:hAnsi="Book Antiqua"/>
          <w:color w:val="000000" w:themeColor="text1"/>
          <w:sz w:val="20"/>
          <w:szCs w:val="20"/>
        </w:rPr>
        <w:t xml:space="preserve">, </w:t>
      </w:r>
      <w:r w:rsidR="00DE12F2" w:rsidRPr="00A54CA2" w:rsidDel="00C73011">
        <w:rPr>
          <w:rFonts w:ascii="Book Antiqua" w:eastAsia="等线" w:hAnsi="Book Antiqua"/>
          <w:color w:val="000000" w:themeColor="text1"/>
          <w:sz w:val="20"/>
          <w:szCs w:val="20"/>
        </w:rPr>
        <w:t xml:space="preserve">signal intensity of liver measured on preoperative gadoxetic acid-enhanced </w:t>
      </w:r>
      <w:bookmarkStart w:id="75" w:name="OLE_LINK218"/>
      <w:bookmarkStart w:id="76" w:name="OLE_LINK219"/>
      <w:bookmarkStart w:id="77" w:name="OLE_LINK78"/>
      <w:bookmarkStart w:id="78" w:name="OLE_LINK87"/>
      <w:bookmarkStart w:id="79" w:name="OLE_LINK97"/>
      <w:bookmarkStart w:id="80" w:name="OLE_LINK101"/>
      <w:r w:rsidR="00DE12F2" w:rsidRPr="00A54CA2" w:rsidDel="00C73011">
        <w:rPr>
          <w:rFonts w:ascii="Book Antiqua" w:eastAsia="等线" w:hAnsi="Book Antiqua"/>
          <w:color w:val="000000" w:themeColor="text1"/>
          <w:sz w:val="20"/>
          <w:szCs w:val="20"/>
        </w:rPr>
        <w:t xml:space="preserve">hepatobiliary phase </w:t>
      </w:r>
      <w:bookmarkEnd w:id="75"/>
      <w:bookmarkEnd w:id="76"/>
      <w:r w:rsidR="006C3354" w:rsidRPr="00A54CA2">
        <w:rPr>
          <w:rFonts w:ascii="Book Antiqua" w:eastAsia="等线" w:hAnsi="Book Antiqua"/>
          <w:color w:val="000000" w:themeColor="text1"/>
          <w:sz w:val="20"/>
          <w:szCs w:val="20"/>
        </w:rPr>
        <w:t>(HBP)</w:t>
      </w:r>
      <w:bookmarkEnd w:id="77"/>
      <w:bookmarkEnd w:id="78"/>
      <w:r w:rsidR="006C3354" w:rsidRPr="00A54CA2">
        <w:rPr>
          <w:rFonts w:ascii="Book Antiqua" w:eastAsia="等线" w:hAnsi="Book Antiqua"/>
          <w:color w:val="000000" w:themeColor="text1"/>
          <w:sz w:val="20"/>
          <w:szCs w:val="20"/>
        </w:rPr>
        <w:t xml:space="preserve"> </w:t>
      </w:r>
      <w:bookmarkEnd w:id="79"/>
      <w:bookmarkEnd w:id="80"/>
      <w:r w:rsidR="00DE12F2" w:rsidRPr="00A54CA2" w:rsidDel="00C73011">
        <w:rPr>
          <w:rFonts w:ascii="Book Antiqua" w:eastAsia="等线" w:hAnsi="Book Antiqua"/>
          <w:color w:val="000000" w:themeColor="text1"/>
          <w:sz w:val="20"/>
          <w:szCs w:val="20"/>
        </w:rPr>
        <w:t>images</w:t>
      </w:r>
      <w:r w:rsidR="00DE12F2" w:rsidRPr="00A54CA2">
        <w:rPr>
          <w:rFonts w:ascii="Book Antiqua" w:eastAsia="等线" w:hAnsi="Book Antiqua"/>
          <w:color w:val="000000" w:themeColor="text1"/>
          <w:sz w:val="20"/>
          <w:szCs w:val="20"/>
        </w:rPr>
        <w:t xml:space="preserve"> has also been applied to assess liver function</w:t>
      </w:r>
      <w:r w:rsidR="008C1C46" w:rsidRPr="00A54CA2">
        <w:rPr>
          <w:rFonts w:ascii="Book Antiqua" w:eastAsia="等线" w:hAnsi="Book Antiqua"/>
          <w:color w:val="000000" w:themeColor="text1"/>
          <w:sz w:val="20"/>
          <w:szCs w:val="20"/>
          <w:vertAlign w:val="superscript"/>
        </w:rPr>
        <w:t>[</w:t>
      </w:r>
      <w:r w:rsidR="009C4A69" w:rsidRPr="00A54CA2">
        <w:rPr>
          <w:rFonts w:ascii="Book Antiqua" w:eastAsia="等线" w:hAnsi="Book Antiqua"/>
          <w:color w:val="000000" w:themeColor="text1"/>
          <w:sz w:val="20"/>
          <w:szCs w:val="20"/>
          <w:vertAlign w:val="superscript"/>
        </w:rPr>
        <w:t>8</w:t>
      </w:r>
      <w:r w:rsidR="008C1C46" w:rsidRPr="00A54CA2">
        <w:rPr>
          <w:rFonts w:ascii="Book Antiqua" w:eastAsia="等线" w:hAnsi="Book Antiqua"/>
          <w:color w:val="000000" w:themeColor="text1"/>
          <w:sz w:val="20"/>
          <w:szCs w:val="20"/>
          <w:vertAlign w:val="superscript"/>
        </w:rPr>
        <w:t>,</w:t>
      </w:r>
      <w:r w:rsidR="009C4A69" w:rsidRPr="00A54CA2">
        <w:rPr>
          <w:rFonts w:ascii="Book Antiqua" w:eastAsia="等线" w:hAnsi="Book Antiqua"/>
          <w:color w:val="000000" w:themeColor="text1"/>
          <w:sz w:val="20"/>
          <w:szCs w:val="20"/>
          <w:vertAlign w:val="superscript"/>
        </w:rPr>
        <w:t>9</w:t>
      </w:r>
      <w:r w:rsidR="008C1C46" w:rsidRPr="00A54CA2">
        <w:rPr>
          <w:rFonts w:ascii="Book Antiqua" w:eastAsia="等线" w:hAnsi="Book Antiqua"/>
          <w:color w:val="000000" w:themeColor="text1"/>
          <w:sz w:val="20"/>
          <w:szCs w:val="20"/>
          <w:vertAlign w:val="superscript"/>
        </w:rPr>
        <w:t>]</w:t>
      </w:r>
      <w:r w:rsidR="008C1C46" w:rsidRPr="00A54CA2">
        <w:rPr>
          <w:rFonts w:ascii="Book Antiqua" w:eastAsia="等线" w:hAnsi="Book Antiqua"/>
          <w:color w:val="000000" w:themeColor="text1"/>
          <w:sz w:val="20"/>
          <w:szCs w:val="20"/>
        </w:rPr>
        <w:t xml:space="preserve">. </w:t>
      </w:r>
      <w:r w:rsidR="00DE12F2" w:rsidRPr="00A54CA2">
        <w:rPr>
          <w:rFonts w:ascii="Book Antiqua" w:eastAsia="等线" w:hAnsi="Book Antiqua"/>
          <w:color w:val="000000" w:themeColor="text1"/>
          <w:sz w:val="20"/>
          <w:szCs w:val="20"/>
        </w:rPr>
        <w:t xml:space="preserve">However, </w:t>
      </w:r>
      <w:r w:rsidR="005D5B6A" w:rsidRPr="00A54CA2">
        <w:rPr>
          <w:rFonts w:ascii="Book Antiqua" w:hAnsi="Book Antiqua"/>
          <w:color w:val="000000" w:themeColor="text1"/>
          <w:sz w:val="20"/>
          <w:szCs w:val="20"/>
        </w:rPr>
        <w:t>parenchymal damage is often not homogeneously distributed in the liver</w:t>
      </w:r>
      <w:r w:rsidR="00DF48AB" w:rsidRPr="00A54CA2">
        <w:rPr>
          <w:rFonts w:ascii="Book Antiqua" w:hAnsi="Book Antiqua"/>
          <w:color w:val="000000" w:themeColor="text1"/>
          <w:sz w:val="20"/>
          <w:szCs w:val="20"/>
          <w:vertAlign w:val="superscript"/>
        </w:rPr>
        <w:t>[10,11</w:t>
      </w:r>
      <w:r w:rsidR="005D5B6A" w:rsidRPr="00A54CA2">
        <w:rPr>
          <w:rFonts w:ascii="Book Antiqua" w:hAnsi="Book Antiqua"/>
          <w:color w:val="000000" w:themeColor="text1"/>
          <w:sz w:val="20"/>
          <w:szCs w:val="20"/>
          <w:vertAlign w:val="superscript"/>
        </w:rPr>
        <w:t>]</w:t>
      </w:r>
      <w:r w:rsidR="005D5B6A" w:rsidRPr="00A54CA2">
        <w:rPr>
          <w:rFonts w:ascii="Book Antiqua" w:hAnsi="Book Antiqua"/>
          <w:color w:val="000000" w:themeColor="text1"/>
          <w:sz w:val="20"/>
          <w:szCs w:val="20"/>
        </w:rPr>
        <w:t xml:space="preserve"> and </w:t>
      </w:r>
      <w:r w:rsidR="00C47D75" w:rsidRPr="00A54CA2">
        <w:rPr>
          <w:rFonts w:ascii="Book Antiqua" w:eastAsia="等线" w:hAnsi="Book Antiqua"/>
          <w:color w:val="000000" w:themeColor="text1"/>
          <w:sz w:val="20"/>
          <w:szCs w:val="20"/>
        </w:rPr>
        <w:t>liver abnormalities are frequently and increasingly heterogeneous duri</w:t>
      </w:r>
      <w:r w:rsidR="00AD753D" w:rsidRPr="00A54CA2">
        <w:rPr>
          <w:rFonts w:ascii="Book Antiqua" w:eastAsia="等线" w:hAnsi="Book Antiqua"/>
          <w:color w:val="000000" w:themeColor="text1"/>
          <w:sz w:val="20"/>
          <w:szCs w:val="20"/>
        </w:rPr>
        <w:t>ng the development of cirrhosis</w:t>
      </w:r>
      <w:r w:rsidR="008C1C46" w:rsidRPr="00A54CA2">
        <w:rPr>
          <w:rFonts w:ascii="Book Antiqua" w:eastAsia="等线" w:hAnsi="Book Antiqua"/>
          <w:color w:val="000000" w:themeColor="text1"/>
          <w:sz w:val="20"/>
          <w:szCs w:val="20"/>
          <w:vertAlign w:val="superscript"/>
        </w:rPr>
        <w:t>[</w:t>
      </w:r>
      <w:r w:rsidR="000951BC" w:rsidRPr="00A54CA2">
        <w:rPr>
          <w:rFonts w:ascii="Book Antiqua" w:eastAsia="等线" w:hAnsi="Book Antiqua"/>
          <w:color w:val="000000" w:themeColor="text1"/>
          <w:sz w:val="20"/>
          <w:szCs w:val="20"/>
          <w:vertAlign w:val="superscript"/>
        </w:rPr>
        <w:t>8</w:t>
      </w:r>
      <w:r w:rsidR="008C1C46" w:rsidRPr="00A54CA2">
        <w:rPr>
          <w:rFonts w:ascii="Book Antiqua" w:eastAsia="等线" w:hAnsi="Book Antiqua"/>
          <w:color w:val="000000" w:themeColor="text1"/>
          <w:sz w:val="20"/>
          <w:szCs w:val="20"/>
          <w:vertAlign w:val="superscript"/>
        </w:rPr>
        <w:t>]</w:t>
      </w:r>
      <w:r w:rsidR="008C1C46" w:rsidRPr="00A54CA2">
        <w:rPr>
          <w:rFonts w:ascii="Book Antiqua" w:eastAsia="等线" w:hAnsi="Book Antiqua"/>
          <w:color w:val="000000" w:themeColor="text1"/>
          <w:sz w:val="20"/>
          <w:szCs w:val="20"/>
        </w:rPr>
        <w:t xml:space="preserve">. </w:t>
      </w:r>
      <w:r w:rsidR="00DE12F2" w:rsidRPr="00A54CA2">
        <w:rPr>
          <w:rFonts w:ascii="Book Antiqua" w:eastAsia="等线" w:hAnsi="Book Antiqua"/>
          <w:color w:val="000000" w:themeColor="text1"/>
          <w:sz w:val="20"/>
          <w:szCs w:val="20"/>
        </w:rPr>
        <w:t>T</w:t>
      </w:r>
      <w:r w:rsidR="00C47D75" w:rsidRPr="00A54CA2" w:rsidDel="00C73011">
        <w:rPr>
          <w:rFonts w:ascii="Book Antiqua" w:eastAsia="等线" w:hAnsi="Book Antiqua"/>
          <w:color w:val="000000" w:themeColor="text1"/>
          <w:sz w:val="20"/>
          <w:szCs w:val="20"/>
        </w:rPr>
        <w:t>he measurement of mean signal intensity in a predefined larger area of liver parenchyma is insensitive for identifying regional variations, thereby omitting heterogeneity that is informative for liver damage in cirrhotic patients.</w:t>
      </w:r>
      <w:r w:rsidR="00DE12F2" w:rsidRPr="00A54CA2">
        <w:rPr>
          <w:rFonts w:ascii="Book Antiqua" w:eastAsia="等线" w:hAnsi="Book Antiqua"/>
          <w:color w:val="000000" w:themeColor="text1"/>
          <w:sz w:val="20"/>
          <w:szCs w:val="20"/>
        </w:rPr>
        <w:t xml:space="preserve"> </w:t>
      </w:r>
    </w:p>
    <w:p w14:paraId="006B5F5A" w14:textId="7B2D6DEA" w:rsidR="00442DAC" w:rsidRPr="00A54CA2" w:rsidRDefault="00545E8A" w:rsidP="00D34035">
      <w:pPr>
        <w:snapToGrid w:val="0"/>
        <w:spacing w:line="360" w:lineRule="auto"/>
        <w:ind w:firstLine="270"/>
        <w:jc w:val="both"/>
        <w:rPr>
          <w:rFonts w:ascii="Book Antiqua" w:eastAsia="等线" w:hAnsi="Book Antiqua"/>
          <w:color w:val="000000" w:themeColor="text1"/>
          <w:sz w:val="20"/>
          <w:szCs w:val="20"/>
        </w:rPr>
      </w:pPr>
      <w:bookmarkStart w:id="81" w:name="OLE_LINK11"/>
      <w:bookmarkStart w:id="82" w:name="OLE_LINK12"/>
      <w:r w:rsidRPr="00A54CA2">
        <w:rPr>
          <w:rFonts w:ascii="Book Antiqua" w:hAnsi="Book Antiqua"/>
          <w:color w:val="000000" w:themeColor="text1"/>
          <w:sz w:val="20"/>
          <w:szCs w:val="20"/>
        </w:rPr>
        <w:t xml:space="preserve">Radiomics is a </w:t>
      </w:r>
      <w:r w:rsidR="00AD106F" w:rsidRPr="00A54CA2">
        <w:rPr>
          <w:rFonts w:ascii="Book Antiqua" w:hAnsi="Book Antiqua"/>
          <w:color w:val="000000" w:themeColor="text1"/>
          <w:sz w:val="20"/>
          <w:szCs w:val="20"/>
        </w:rPr>
        <w:t xml:space="preserve">method utilizing </w:t>
      </w:r>
      <w:r w:rsidRPr="00A54CA2">
        <w:rPr>
          <w:rFonts w:ascii="Book Antiqua" w:hAnsi="Book Antiqua"/>
          <w:color w:val="000000" w:themeColor="text1"/>
          <w:sz w:val="20"/>
          <w:szCs w:val="20"/>
        </w:rPr>
        <w:t>high-dimensional data mined from digital medical images for quantitative measurement</w:t>
      </w:r>
      <w:r w:rsidR="00AD106F" w:rsidRPr="00A54CA2">
        <w:rPr>
          <w:rFonts w:ascii="Book Antiqua" w:hAnsi="Book Antiqua"/>
          <w:color w:val="000000" w:themeColor="text1"/>
          <w:sz w:val="20"/>
          <w:szCs w:val="20"/>
        </w:rPr>
        <w:t>,</w:t>
      </w:r>
      <w:r w:rsidR="00AD106F" w:rsidRPr="00A54CA2">
        <w:rPr>
          <w:rFonts w:ascii="Book Antiqua" w:hAnsi="Book Antiqua" w:cs="Helvetica Neue"/>
          <w:color w:val="000000" w:themeColor="text1"/>
          <w:sz w:val="20"/>
          <w:szCs w:val="20"/>
        </w:rPr>
        <w:t xml:space="preserve"> </w:t>
      </w:r>
      <w:r w:rsidR="00DC70DA" w:rsidRPr="00A54CA2">
        <w:rPr>
          <w:rFonts w:ascii="Book Antiqua" w:eastAsia="等线" w:hAnsi="Book Antiqua"/>
          <w:color w:val="000000" w:themeColor="text1"/>
          <w:sz w:val="20"/>
          <w:szCs w:val="20"/>
        </w:rPr>
        <w:t xml:space="preserve">and can be </w:t>
      </w:r>
      <w:r w:rsidR="00731806" w:rsidRPr="00A54CA2">
        <w:rPr>
          <w:rFonts w:ascii="Book Antiqua" w:eastAsia="等线" w:hAnsi="Book Antiqua"/>
          <w:color w:val="000000" w:themeColor="text1"/>
          <w:sz w:val="20"/>
          <w:szCs w:val="20"/>
        </w:rPr>
        <w:t xml:space="preserve">applied </w:t>
      </w:r>
      <w:r w:rsidR="00254AEC" w:rsidRPr="00A54CA2">
        <w:rPr>
          <w:rFonts w:ascii="Book Antiqua" w:eastAsia="等线" w:hAnsi="Book Antiqua"/>
          <w:color w:val="000000" w:themeColor="text1"/>
          <w:sz w:val="20"/>
          <w:szCs w:val="20"/>
        </w:rPr>
        <w:t>to improve</w:t>
      </w:r>
      <w:r w:rsidR="00731806" w:rsidRPr="00A54CA2">
        <w:rPr>
          <w:rFonts w:ascii="Book Antiqua" w:eastAsia="等线" w:hAnsi="Book Antiqua"/>
          <w:color w:val="000000" w:themeColor="text1"/>
          <w:sz w:val="20"/>
          <w:szCs w:val="20"/>
        </w:rPr>
        <w:t xml:space="preserve"> </w:t>
      </w:r>
      <w:r w:rsidR="00DC70DA" w:rsidRPr="00A54CA2">
        <w:rPr>
          <w:rFonts w:ascii="Book Antiqua" w:eastAsia="等线" w:hAnsi="Book Antiqua"/>
          <w:color w:val="000000" w:themeColor="text1"/>
          <w:sz w:val="20"/>
          <w:szCs w:val="20"/>
        </w:rPr>
        <w:t>predictive, diagnostic</w:t>
      </w:r>
      <w:r w:rsidR="00442DAC" w:rsidRPr="00A54CA2">
        <w:rPr>
          <w:rFonts w:ascii="Book Antiqua" w:eastAsia="等线" w:hAnsi="Book Antiqua"/>
          <w:color w:val="000000" w:themeColor="text1"/>
          <w:sz w:val="20"/>
          <w:szCs w:val="20"/>
        </w:rPr>
        <w:t>,</w:t>
      </w:r>
      <w:r w:rsidR="00DC70DA" w:rsidRPr="00A54CA2">
        <w:rPr>
          <w:rFonts w:ascii="Book Antiqua" w:eastAsia="等线" w:hAnsi="Book Antiqua"/>
          <w:color w:val="000000" w:themeColor="text1"/>
          <w:sz w:val="20"/>
          <w:szCs w:val="20"/>
        </w:rPr>
        <w:t xml:space="preserve"> and </w:t>
      </w:r>
      <w:r w:rsidR="00731806" w:rsidRPr="00A54CA2">
        <w:rPr>
          <w:rFonts w:ascii="Book Antiqua" w:eastAsia="等线" w:hAnsi="Book Antiqua"/>
          <w:color w:val="000000" w:themeColor="text1"/>
          <w:sz w:val="20"/>
          <w:szCs w:val="20"/>
        </w:rPr>
        <w:t>p</w:t>
      </w:r>
      <w:r w:rsidR="00DC70DA" w:rsidRPr="00A54CA2">
        <w:rPr>
          <w:rFonts w:ascii="Book Antiqua" w:eastAsia="等线" w:hAnsi="Book Antiqua"/>
          <w:color w:val="000000" w:themeColor="text1"/>
          <w:sz w:val="20"/>
          <w:szCs w:val="20"/>
        </w:rPr>
        <w:t xml:space="preserve">rognostic </w:t>
      </w:r>
      <w:r w:rsidR="00731806" w:rsidRPr="00A54CA2">
        <w:rPr>
          <w:rFonts w:ascii="Book Antiqua" w:eastAsia="等线" w:hAnsi="Book Antiqua"/>
          <w:color w:val="000000" w:themeColor="text1"/>
          <w:sz w:val="20"/>
          <w:szCs w:val="20"/>
        </w:rPr>
        <w:t>accuracy</w:t>
      </w:r>
      <w:r w:rsidR="00AB0C54" w:rsidRPr="00A54CA2">
        <w:rPr>
          <w:rFonts w:ascii="Book Antiqua" w:eastAsia="等线" w:hAnsi="Book Antiqua"/>
          <w:color w:val="000000" w:themeColor="text1"/>
          <w:sz w:val="20"/>
          <w:szCs w:val="20"/>
        </w:rPr>
        <w:t xml:space="preserve"> </w:t>
      </w:r>
      <w:r w:rsidR="00254AEC" w:rsidRPr="00A54CA2">
        <w:rPr>
          <w:rFonts w:ascii="Book Antiqua" w:eastAsia="等线" w:hAnsi="Book Antiqua"/>
          <w:color w:val="000000" w:themeColor="text1"/>
          <w:sz w:val="20"/>
          <w:szCs w:val="20"/>
        </w:rPr>
        <w:t xml:space="preserve">to </w:t>
      </w:r>
      <w:r w:rsidR="002B513C" w:rsidRPr="00A54CA2">
        <w:rPr>
          <w:rFonts w:ascii="Book Antiqua" w:eastAsia="等线" w:hAnsi="Book Antiqua"/>
          <w:color w:val="000000" w:themeColor="text1"/>
          <w:sz w:val="20"/>
          <w:szCs w:val="20"/>
        </w:rPr>
        <w:t>support</w:t>
      </w:r>
      <w:r w:rsidR="00AB0C54" w:rsidRPr="00A54CA2">
        <w:rPr>
          <w:rFonts w:ascii="Book Antiqua" w:eastAsia="等线" w:hAnsi="Book Antiqua"/>
          <w:color w:val="000000" w:themeColor="text1"/>
          <w:sz w:val="20"/>
          <w:szCs w:val="20"/>
        </w:rPr>
        <w:t xml:space="preserve"> clinical decision</w:t>
      </w:r>
      <w:bookmarkEnd w:id="81"/>
      <w:bookmarkEnd w:id="82"/>
      <w:r w:rsidR="008C1C46" w:rsidRPr="00A54CA2">
        <w:rPr>
          <w:rFonts w:ascii="Book Antiqua" w:eastAsia="等线" w:hAnsi="Book Antiqua"/>
          <w:color w:val="000000" w:themeColor="text1"/>
          <w:sz w:val="20"/>
          <w:szCs w:val="20"/>
          <w:vertAlign w:val="superscript"/>
        </w:rPr>
        <w:t>[1</w:t>
      </w:r>
      <w:r w:rsidR="00DF48AB" w:rsidRPr="00A54CA2">
        <w:rPr>
          <w:rFonts w:ascii="Book Antiqua" w:eastAsia="等线" w:hAnsi="Book Antiqua"/>
          <w:color w:val="000000" w:themeColor="text1"/>
          <w:sz w:val="20"/>
          <w:szCs w:val="20"/>
          <w:vertAlign w:val="superscript"/>
        </w:rPr>
        <w:t>2</w:t>
      </w:r>
      <w:r w:rsidR="008C1C46" w:rsidRPr="00A54CA2">
        <w:rPr>
          <w:rFonts w:ascii="Book Antiqua" w:eastAsia="等线" w:hAnsi="Book Antiqua"/>
          <w:color w:val="000000" w:themeColor="text1"/>
          <w:sz w:val="20"/>
          <w:szCs w:val="20"/>
          <w:vertAlign w:val="superscript"/>
        </w:rPr>
        <w:t>,1</w:t>
      </w:r>
      <w:r w:rsidR="00DF48AB" w:rsidRPr="00A54CA2">
        <w:rPr>
          <w:rFonts w:ascii="Book Antiqua" w:eastAsia="等线" w:hAnsi="Book Antiqua"/>
          <w:color w:val="000000" w:themeColor="text1"/>
          <w:sz w:val="20"/>
          <w:szCs w:val="20"/>
          <w:vertAlign w:val="superscript"/>
        </w:rPr>
        <w:t>3]</w:t>
      </w:r>
      <w:r w:rsidR="008C1C46" w:rsidRPr="00A54CA2">
        <w:rPr>
          <w:rFonts w:ascii="Book Antiqua" w:eastAsia="等线" w:hAnsi="Book Antiqua"/>
          <w:color w:val="000000" w:themeColor="text1"/>
          <w:sz w:val="20"/>
          <w:szCs w:val="20"/>
        </w:rPr>
        <w:t xml:space="preserve">. </w:t>
      </w:r>
      <w:r w:rsidR="00731806" w:rsidRPr="00A54CA2">
        <w:rPr>
          <w:rFonts w:ascii="Book Antiqua" w:eastAsia="等线" w:hAnsi="Book Antiqua"/>
          <w:color w:val="000000" w:themeColor="text1"/>
          <w:sz w:val="20"/>
          <w:szCs w:val="20"/>
        </w:rPr>
        <w:t>Previously, radiomics</w:t>
      </w:r>
      <w:r w:rsidR="005D5B6A" w:rsidRPr="00A54CA2">
        <w:rPr>
          <w:rFonts w:ascii="Book Antiqua" w:eastAsia="等线" w:hAnsi="Book Antiqua"/>
          <w:color w:val="000000" w:themeColor="text1"/>
          <w:sz w:val="20"/>
          <w:szCs w:val="20"/>
        </w:rPr>
        <w:t xml:space="preserve"> </w:t>
      </w:r>
      <w:r w:rsidR="00731806" w:rsidRPr="00A54CA2">
        <w:rPr>
          <w:rFonts w:ascii="Book Antiqua" w:eastAsia="等线" w:hAnsi="Book Antiqua"/>
          <w:color w:val="000000" w:themeColor="text1"/>
          <w:sz w:val="20"/>
          <w:szCs w:val="20"/>
        </w:rPr>
        <w:t>approach</w:t>
      </w:r>
      <w:r w:rsidR="005D5B6A" w:rsidRPr="00A54CA2">
        <w:rPr>
          <w:rFonts w:ascii="Book Antiqua" w:eastAsia="等线" w:hAnsi="Book Antiqua"/>
          <w:color w:val="000000" w:themeColor="text1"/>
          <w:sz w:val="20"/>
          <w:szCs w:val="20"/>
        </w:rPr>
        <w:t>es</w:t>
      </w:r>
      <w:r w:rsidR="00731806" w:rsidRPr="00A54CA2">
        <w:rPr>
          <w:rFonts w:ascii="Book Antiqua" w:eastAsia="等线" w:hAnsi="Book Antiqua"/>
          <w:color w:val="000000" w:themeColor="text1"/>
          <w:sz w:val="20"/>
          <w:szCs w:val="20"/>
        </w:rPr>
        <w:t xml:space="preserve"> </w:t>
      </w:r>
      <w:r w:rsidR="005D5B6A" w:rsidRPr="00A54CA2">
        <w:rPr>
          <w:rFonts w:ascii="Book Antiqua" w:eastAsia="等线" w:hAnsi="Book Antiqua"/>
          <w:color w:val="000000" w:themeColor="text1"/>
          <w:sz w:val="20"/>
          <w:szCs w:val="20"/>
        </w:rPr>
        <w:t xml:space="preserve">based on </w:t>
      </w:r>
      <w:r w:rsidR="00C47D75" w:rsidRPr="00A54CA2">
        <w:rPr>
          <w:rFonts w:ascii="Book Antiqua" w:eastAsia="等线" w:hAnsi="Book Antiqua"/>
          <w:color w:val="000000" w:themeColor="text1"/>
          <w:sz w:val="20"/>
          <w:szCs w:val="20"/>
        </w:rPr>
        <w:t>MR</w:t>
      </w:r>
      <w:r w:rsidR="005D5B6A" w:rsidRPr="00A54CA2">
        <w:rPr>
          <w:rFonts w:ascii="Book Antiqua" w:eastAsia="等线" w:hAnsi="Book Antiqua"/>
          <w:color w:val="000000" w:themeColor="text1"/>
          <w:sz w:val="20"/>
          <w:szCs w:val="20"/>
        </w:rPr>
        <w:t>I</w:t>
      </w:r>
      <w:r w:rsidR="00731806" w:rsidRPr="00A54CA2">
        <w:rPr>
          <w:rFonts w:ascii="Book Antiqua" w:eastAsia="等线" w:hAnsi="Book Antiqua"/>
          <w:color w:val="000000" w:themeColor="text1"/>
          <w:sz w:val="20"/>
          <w:szCs w:val="20"/>
        </w:rPr>
        <w:t xml:space="preserve"> or CT</w:t>
      </w:r>
      <w:r w:rsidR="00C47D75" w:rsidRPr="00A54CA2">
        <w:rPr>
          <w:rFonts w:ascii="Book Antiqua" w:eastAsia="等线" w:hAnsi="Book Antiqua"/>
          <w:color w:val="000000" w:themeColor="text1"/>
          <w:sz w:val="20"/>
          <w:szCs w:val="20"/>
        </w:rPr>
        <w:t xml:space="preserve"> images </w:t>
      </w:r>
      <w:r w:rsidR="005D5B6A" w:rsidRPr="00A54CA2">
        <w:rPr>
          <w:rFonts w:ascii="Book Antiqua" w:eastAsia="等线" w:hAnsi="Book Antiqua"/>
          <w:color w:val="000000" w:themeColor="text1"/>
          <w:sz w:val="20"/>
          <w:szCs w:val="20"/>
        </w:rPr>
        <w:t xml:space="preserve">have </w:t>
      </w:r>
      <w:r w:rsidR="00C47D75" w:rsidRPr="00A54CA2">
        <w:rPr>
          <w:rFonts w:ascii="Book Antiqua" w:eastAsia="等线" w:hAnsi="Book Antiqua"/>
          <w:color w:val="000000" w:themeColor="text1"/>
          <w:sz w:val="20"/>
          <w:szCs w:val="20"/>
        </w:rPr>
        <w:t>been extensively applied for differential diagnosis, monitoring of disease progression</w:t>
      </w:r>
      <w:r w:rsidR="00442DAC" w:rsidRPr="00A54CA2">
        <w:rPr>
          <w:rFonts w:ascii="Book Antiqua" w:eastAsia="等线" w:hAnsi="Book Antiqua"/>
          <w:color w:val="000000" w:themeColor="text1"/>
          <w:sz w:val="20"/>
          <w:szCs w:val="20"/>
        </w:rPr>
        <w:t>,</w:t>
      </w:r>
      <w:r w:rsidR="00C47D75" w:rsidRPr="00A54CA2">
        <w:rPr>
          <w:rFonts w:ascii="Book Antiqua" w:eastAsia="等线" w:hAnsi="Book Antiqua"/>
          <w:color w:val="000000" w:themeColor="text1"/>
          <w:sz w:val="20"/>
          <w:szCs w:val="20"/>
        </w:rPr>
        <w:t xml:space="preserve"> </w:t>
      </w:r>
      <w:r w:rsidR="005D5B6A" w:rsidRPr="00A54CA2">
        <w:rPr>
          <w:rFonts w:ascii="Book Antiqua" w:eastAsia="等线" w:hAnsi="Book Antiqua"/>
          <w:color w:val="000000" w:themeColor="text1"/>
          <w:sz w:val="20"/>
          <w:szCs w:val="20"/>
        </w:rPr>
        <w:t xml:space="preserve">and </w:t>
      </w:r>
      <w:r w:rsidR="00C47D75" w:rsidRPr="00A54CA2">
        <w:rPr>
          <w:rFonts w:ascii="Book Antiqua" w:eastAsia="等线" w:hAnsi="Book Antiqua"/>
          <w:color w:val="000000" w:themeColor="text1"/>
          <w:sz w:val="20"/>
          <w:szCs w:val="20"/>
        </w:rPr>
        <w:t>evaluation of</w:t>
      </w:r>
      <w:r w:rsidR="00AD753D" w:rsidRPr="00A54CA2">
        <w:rPr>
          <w:rFonts w:ascii="Book Antiqua" w:eastAsia="等线" w:hAnsi="Book Antiqua"/>
          <w:color w:val="000000" w:themeColor="text1"/>
          <w:sz w:val="20"/>
          <w:szCs w:val="20"/>
        </w:rPr>
        <w:t xml:space="preserve"> the treatment response</w:t>
      </w:r>
      <w:r w:rsidR="00787EE9" w:rsidRPr="00A54CA2">
        <w:rPr>
          <w:rFonts w:ascii="Book Antiqua" w:eastAsia="等线" w:hAnsi="Book Antiqua"/>
          <w:color w:val="000000" w:themeColor="text1"/>
          <w:sz w:val="20"/>
          <w:szCs w:val="20"/>
          <w:vertAlign w:val="superscript"/>
        </w:rPr>
        <w:t>[1</w:t>
      </w:r>
      <w:r w:rsidR="00DF48AB" w:rsidRPr="00A54CA2">
        <w:rPr>
          <w:rFonts w:ascii="Book Antiqua" w:eastAsia="等线" w:hAnsi="Book Antiqua"/>
          <w:color w:val="000000" w:themeColor="text1"/>
          <w:sz w:val="20"/>
          <w:szCs w:val="20"/>
          <w:vertAlign w:val="superscript"/>
        </w:rPr>
        <w:t>4</w:t>
      </w:r>
      <w:r w:rsidR="00AD2D28" w:rsidRPr="00A54CA2">
        <w:rPr>
          <w:rFonts w:ascii="Book Antiqua" w:eastAsia="等线" w:hAnsi="Book Antiqua"/>
          <w:color w:val="000000" w:themeColor="text1"/>
          <w:sz w:val="20"/>
          <w:szCs w:val="20"/>
          <w:vertAlign w:val="superscript"/>
        </w:rPr>
        <w:t>,1</w:t>
      </w:r>
      <w:r w:rsidR="00DF48AB" w:rsidRPr="00A54CA2">
        <w:rPr>
          <w:rFonts w:ascii="Book Antiqua" w:eastAsia="等线" w:hAnsi="Book Antiqua"/>
          <w:color w:val="000000" w:themeColor="text1"/>
          <w:sz w:val="20"/>
          <w:szCs w:val="20"/>
          <w:vertAlign w:val="superscript"/>
        </w:rPr>
        <w:t>5</w:t>
      </w:r>
      <w:r w:rsidR="00787EE9" w:rsidRPr="00A54CA2">
        <w:rPr>
          <w:rFonts w:ascii="Book Antiqua" w:eastAsia="等线" w:hAnsi="Book Antiqua"/>
          <w:color w:val="000000" w:themeColor="text1"/>
          <w:sz w:val="20"/>
          <w:szCs w:val="20"/>
          <w:vertAlign w:val="superscript"/>
        </w:rPr>
        <w:t>]</w:t>
      </w:r>
      <w:r w:rsidR="00787EE9" w:rsidRPr="00A54CA2">
        <w:rPr>
          <w:rFonts w:ascii="Book Antiqua" w:eastAsia="等线" w:hAnsi="Book Antiqua"/>
          <w:color w:val="000000" w:themeColor="text1"/>
          <w:sz w:val="20"/>
          <w:szCs w:val="20"/>
        </w:rPr>
        <w:t xml:space="preserve">. </w:t>
      </w:r>
      <w:r w:rsidR="00C47D75" w:rsidRPr="00A54CA2">
        <w:rPr>
          <w:rFonts w:ascii="Book Antiqua" w:eastAsia="等线" w:hAnsi="Book Antiqua"/>
          <w:color w:val="000000" w:themeColor="text1"/>
          <w:sz w:val="20"/>
          <w:szCs w:val="20"/>
        </w:rPr>
        <w:t>However, whether</w:t>
      </w:r>
      <w:r w:rsidR="009F47BD" w:rsidRPr="00A54CA2">
        <w:rPr>
          <w:rFonts w:ascii="Book Antiqua" w:eastAsia="等线" w:hAnsi="Book Antiqua"/>
          <w:color w:val="000000" w:themeColor="text1"/>
          <w:sz w:val="20"/>
          <w:szCs w:val="20"/>
        </w:rPr>
        <w:t xml:space="preserve"> a</w:t>
      </w:r>
      <w:r w:rsidR="00C47D75" w:rsidRPr="00A54CA2">
        <w:rPr>
          <w:rFonts w:ascii="Book Antiqua" w:eastAsia="等线" w:hAnsi="Book Antiqua"/>
          <w:color w:val="000000" w:themeColor="text1"/>
          <w:sz w:val="20"/>
          <w:szCs w:val="20"/>
        </w:rPr>
        <w:t xml:space="preserve"> </w:t>
      </w:r>
      <w:r w:rsidR="00393A03" w:rsidRPr="00A54CA2">
        <w:rPr>
          <w:rFonts w:ascii="Book Antiqua" w:eastAsia="等线" w:hAnsi="Book Antiqua"/>
          <w:color w:val="000000" w:themeColor="text1"/>
          <w:sz w:val="20"/>
          <w:szCs w:val="20"/>
        </w:rPr>
        <w:t xml:space="preserve">radiomics-based model </w:t>
      </w:r>
      <w:r w:rsidR="005D5B6A" w:rsidRPr="00A54CA2">
        <w:rPr>
          <w:rFonts w:ascii="Book Antiqua" w:eastAsia="等线" w:hAnsi="Book Antiqua"/>
          <w:color w:val="000000" w:themeColor="text1"/>
          <w:sz w:val="20"/>
          <w:szCs w:val="20"/>
        </w:rPr>
        <w:t xml:space="preserve">based on </w:t>
      </w:r>
      <w:r w:rsidR="00C47D75" w:rsidRPr="00A54CA2">
        <w:rPr>
          <w:rFonts w:ascii="Book Antiqua" w:eastAsia="等线" w:hAnsi="Book Antiqua"/>
          <w:color w:val="000000" w:themeColor="text1"/>
          <w:sz w:val="20"/>
          <w:szCs w:val="20"/>
        </w:rPr>
        <w:t>gadoxetic acid-enhanced MR</w:t>
      </w:r>
      <w:r w:rsidR="005D5B6A" w:rsidRPr="00A54CA2">
        <w:rPr>
          <w:rFonts w:ascii="Book Antiqua" w:eastAsia="等线" w:hAnsi="Book Antiqua"/>
          <w:color w:val="000000" w:themeColor="text1"/>
          <w:sz w:val="20"/>
          <w:szCs w:val="20"/>
        </w:rPr>
        <w:t>I</w:t>
      </w:r>
      <w:r w:rsidR="00C47D75" w:rsidRPr="00A54CA2">
        <w:rPr>
          <w:rFonts w:ascii="Book Antiqua" w:eastAsia="等线" w:hAnsi="Book Antiqua"/>
          <w:color w:val="000000" w:themeColor="text1"/>
          <w:sz w:val="20"/>
          <w:szCs w:val="20"/>
        </w:rPr>
        <w:t xml:space="preserve"> </w:t>
      </w:r>
      <w:r w:rsidR="00AD106F" w:rsidRPr="00A54CA2">
        <w:rPr>
          <w:rFonts w:ascii="Book Antiqua" w:hAnsi="Book Antiqua"/>
          <w:color w:val="000000" w:themeColor="text1"/>
          <w:sz w:val="20"/>
          <w:szCs w:val="20"/>
        </w:rPr>
        <w:t>can be used for predicting</w:t>
      </w:r>
      <w:r w:rsidR="00AD106F" w:rsidRPr="00A54CA2">
        <w:rPr>
          <w:rFonts w:ascii="Book Antiqua" w:eastAsia="等线" w:hAnsi="Book Antiqua"/>
          <w:color w:val="000000" w:themeColor="text1"/>
          <w:sz w:val="20"/>
          <w:szCs w:val="20"/>
        </w:rPr>
        <w:t xml:space="preserve"> liver failure in cirrhotic patients with HCC after major hepatectomy </w:t>
      </w:r>
      <w:r w:rsidR="00C47D75" w:rsidRPr="00A54CA2">
        <w:rPr>
          <w:rFonts w:ascii="Book Antiqua" w:eastAsia="等线" w:hAnsi="Book Antiqua"/>
          <w:color w:val="000000" w:themeColor="text1"/>
          <w:sz w:val="20"/>
          <w:szCs w:val="20"/>
        </w:rPr>
        <w:t xml:space="preserve">has not been determined </w:t>
      </w:r>
      <w:r w:rsidR="00CA4827" w:rsidRPr="00A54CA2">
        <w:rPr>
          <w:rFonts w:ascii="Book Antiqua" w:eastAsia="等线" w:hAnsi="Book Antiqua"/>
          <w:color w:val="000000" w:themeColor="text1"/>
          <w:sz w:val="20"/>
          <w:szCs w:val="20"/>
        </w:rPr>
        <w:t>so far</w:t>
      </w:r>
      <w:r w:rsidR="00C47D75" w:rsidRPr="00A54CA2">
        <w:rPr>
          <w:rFonts w:ascii="Book Antiqua" w:eastAsia="等线" w:hAnsi="Book Antiqua"/>
          <w:color w:val="000000" w:themeColor="text1"/>
          <w:sz w:val="20"/>
          <w:szCs w:val="20"/>
        </w:rPr>
        <w:t>.</w:t>
      </w:r>
    </w:p>
    <w:p w14:paraId="36E84316" w14:textId="18DEA053" w:rsidR="00205563" w:rsidRPr="00A54CA2" w:rsidRDefault="00AD106F" w:rsidP="00D34035">
      <w:pPr>
        <w:snapToGrid w:val="0"/>
        <w:spacing w:line="360" w:lineRule="auto"/>
        <w:ind w:firstLine="270"/>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In this study, we investigated the value of a radiomics model </w:t>
      </w:r>
      <w:r w:rsidR="005D5B6A" w:rsidRPr="00A54CA2">
        <w:rPr>
          <w:rFonts w:ascii="Book Antiqua" w:hAnsi="Book Antiqua"/>
          <w:color w:val="000000" w:themeColor="text1"/>
          <w:sz w:val="20"/>
          <w:szCs w:val="20"/>
        </w:rPr>
        <w:t xml:space="preserve">based </w:t>
      </w:r>
      <w:r w:rsidRPr="00A54CA2">
        <w:rPr>
          <w:rFonts w:ascii="Book Antiqua" w:hAnsi="Book Antiqua"/>
          <w:color w:val="000000" w:themeColor="text1"/>
          <w:sz w:val="20"/>
          <w:szCs w:val="20"/>
        </w:rPr>
        <w:t>on gadoxetic acid-enhanced MR</w:t>
      </w:r>
      <w:r w:rsidR="005D5B6A" w:rsidRPr="00A54CA2">
        <w:rPr>
          <w:rFonts w:ascii="Book Antiqua" w:hAnsi="Book Antiqua"/>
          <w:color w:val="000000" w:themeColor="text1"/>
          <w:sz w:val="20"/>
          <w:szCs w:val="20"/>
        </w:rPr>
        <w:t>I</w:t>
      </w:r>
      <w:r w:rsidRPr="00A54CA2">
        <w:rPr>
          <w:rFonts w:ascii="Book Antiqua" w:hAnsi="Book Antiqua"/>
          <w:color w:val="000000" w:themeColor="text1"/>
          <w:sz w:val="20"/>
          <w:szCs w:val="20"/>
        </w:rPr>
        <w:t xml:space="preserve"> for predicting liver failure after major hepatectomy in cirrhotic patients with HCC.</w:t>
      </w:r>
    </w:p>
    <w:p w14:paraId="44051B43" w14:textId="77777777" w:rsidR="00230D19" w:rsidRPr="00A54CA2" w:rsidRDefault="00230D19" w:rsidP="005E338C">
      <w:pPr>
        <w:snapToGrid w:val="0"/>
        <w:spacing w:line="360" w:lineRule="auto"/>
        <w:jc w:val="both"/>
        <w:rPr>
          <w:rFonts w:ascii="Book Antiqua" w:hAnsi="Book Antiqua"/>
          <w:color w:val="000000" w:themeColor="text1"/>
          <w:sz w:val="20"/>
          <w:szCs w:val="20"/>
        </w:rPr>
      </w:pPr>
    </w:p>
    <w:p w14:paraId="308493DE" w14:textId="5507CDD4" w:rsidR="00C47D75" w:rsidRPr="00A54CA2" w:rsidRDefault="00787EE9" w:rsidP="005E338C">
      <w:pPr>
        <w:snapToGrid w:val="0"/>
        <w:spacing w:line="360" w:lineRule="auto"/>
        <w:jc w:val="both"/>
        <w:outlineLvl w:val="0"/>
        <w:rPr>
          <w:rFonts w:ascii="Book Antiqua" w:eastAsia="等线" w:hAnsi="Book Antiqua"/>
          <w:b/>
          <w:bCs/>
          <w:color w:val="000000" w:themeColor="text1"/>
          <w:sz w:val="20"/>
          <w:szCs w:val="20"/>
          <w:u w:val="single"/>
        </w:rPr>
      </w:pPr>
      <w:bookmarkStart w:id="83" w:name="OLE_LINK86"/>
      <w:bookmarkStart w:id="84" w:name="OLE_LINK89"/>
      <w:bookmarkEnd w:id="65"/>
      <w:bookmarkEnd w:id="66"/>
      <w:r w:rsidRPr="00A54CA2">
        <w:rPr>
          <w:rFonts w:ascii="Book Antiqua" w:eastAsia="等线" w:hAnsi="Book Antiqua"/>
          <w:b/>
          <w:bCs/>
          <w:color w:val="000000" w:themeColor="text1"/>
          <w:sz w:val="20"/>
          <w:szCs w:val="20"/>
          <w:u w:val="single"/>
        </w:rPr>
        <w:t>MATERIALS AND METHODS</w:t>
      </w:r>
    </w:p>
    <w:p w14:paraId="69298BEE" w14:textId="39839869" w:rsidR="00C47D75" w:rsidRPr="00A54CA2" w:rsidRDefault="005D0C4E" w:rsidP="005E338C">
      <w:pPr>
        <w:tabs>
          <w:tab w:val="left" w:pos="3820"/>
        </w:tabs>
        <w:snapToGrid w:val="0"/>
        <w:spacing w:line="360" w:lineRule="auto"/>
        <w:jc w:val="both"/>
        <w:outlineLvl w:val="0"/>
        <w:rPr>
          <w:rFonts w:ascii="Book Antiqua" w:eastAsia="等线" w:hAnsi="Book Antiqua"/>
          <w:b/>
          <w:i/>
          <w:iCs/>
          <w:color w:val="000000" w:themeColor="text1"/>
          <w:sz w:val="20"/>
          <w:szCs w:val="20"/>
        </w:rPr>
      </w:pPr>
      <w:r w:rsidRPr="00A54CA2">
        <w:rPr>
          <w:rFonts w:ascii="Book Antiqua" w:eastAsia="等线" w:hAnsi="Book Antiqua"/>
          <w:b/>
          <w:i/>
          <w:iCs/>
          <w:color w:val="000000" w:themeColor="text1"/>
          <w:sz w:val="20"/>
          <w:szCs w:val="20"/>
        </w:rPr>
        <w:t xml:space="preserve">Study </w:t>
      </w:r>
      <w:r w:rsidR="00FF4C1D" w:rsidRPr="00A54CA2">
        <w:rPr>
          <w:rFonts w:ascii="Book Antiqua" w:eastAsia="等线" w:hAnsi="Book Antiqua"/>
          <w:b/>
          <w:i/>
          <w:iCs/>
          <w:color w:val="000000" w:themeColor="text1"/>
          <w:sz w:val="20"/>
          <w:szCs w:val="20"/>
        </w:rPr>
        <w:t>po</w:t>
      </w:r>
      <w:r w:rsidRPr="00A54CA2">
        <w:rPr>
          <w:rFonts w:ascii="Book Antiqua" w:eastAsia="等线" w:hAnsi="Book Antiqua"/>
          <w:b/>
          <w:i/>
          <w:iCs/>
          <w:color w:val="000000" w:themeColor="text1"/>
          <w:sz w:val="20"/>
          <w:szCs w:val="20"/>
        </w:rPr>
        <w:t>pulation</w:t>
      </w:r>
    </w:p>
    <w:p w14:paraId="79A2CF72" w14:textId="2FB93C70" w:rsidR="001B0D79" w:rsidRPr="00A54CA2" w:rsidRDefault="00C47D75" w:rsidP="005E338C">
      <w:pPr>
        <w:tabs>
          <w:tab w:val="left" w:pos="567"/>
        </w:tabs>
        <w:snapToGrid w:val="0"/>
        <w:spacing w:line="360" w:lineRule="auto"/>
        <w:jc w:val="both"/>
        <w:rPr>
          <w:rFonts w:ascii="Book Antiqua" w:eastAsia="等线" w:hAnsi="Book Antiqua"/>
          <w:color w:val="000000" w:themeColor="text1"/>
          <w:sz w:val="20"/>
          <w:szCs w:val="20"/>
        </w:rPr>
      </w:pPr>
      <w:bookmarkStart w:id="85" w:name="OLE_LINK4"/>
      <w:bookmarkStart w:id="86" w:name="OLE_LINK3"/>
      <w:r w:rsidRPr="00A54CA2">
        <w:rPr>
          <w:rFonts w:ascii="Book Antiqua" w:eastAsia="等线" w:hAnsi="Book Antiqua"/>
          <w:color w:val="000000" w:themeColor="text1"/>
          <w:sz w:val="20"/>
          <w:szCs w:val="20"/>
        </w:rPr>
        <w:t xml:space="preserve">This retrospective </w:t>
      </w:r>
      <w:r w:rsidR="005D0C4E" w:rsidRPr="00A54CA2">
        <w:rPr>
          <w:rFonts w:ascii="Book Antiqua" w:eastAsia="等线" w:hAnsi="Book Antiqua"/>
          <w:color w:val="000000" w:themeColor="text1"/>
          <w:sz w:val="20"/>
          <w:szCs w:val="20"/>
        </w:rPr>
        <w:t xml:space="preserve">study was </w:t>
      </w:r>
      <w:r w:rsidRPr="00A54CA2">
        <w:rPr>
          <w:rFonts w:ascii="Book Antiqua" w:eastAsia="等线" w:hAnsi="Book Antiqua"/>
          <w:color w:val="000000" w:themeColor="text1"/>
          <w:sz w:val="20"/>
          <w:szCs w:val="20"/>
        </w:rPr>
        <w:t xml:space="preserve">approved by the Institutional Review Board of </w:t>
      </w:r>
      <w:r w:rsidR="00D810BC" w:rsidRPr="00A54CA2">
        <w:rPr>
          <w:rFonts w:ascii="Book Antiqua" w:eastAsia="等线" w:hAnsi="Book Antiqua"/>
          <w:color w:val="000000" w:themeColor="text1"/>
          <w:sz w:val="20"/>
          <w:szCs w:val="20"/>
        </w:rPr>
        <w:t xml:space="preserve">Sun Yat-Sen Memorial </w:t>
      </w:r>
      <w:r w:rsidRPr="00A54CA2">
        <w:rPr>
          <w:rFonts w:ascii="Book Antiqua" w:eastAsia="等线" w:hAnsi="Book Antiqua"/>
          <w:color w:val="000000" w:themeColor="text1"/>
          <w:sz w:val="20"/>
          <w:szCs w:val="20"/>
        </w:rPr>
        <w:t xml:space="preserve">Hospital of </w:t>
      </w:r>
      <w:r w:rsidR="00D810BC" w:rsidRPr="00A54CA2">
        <w:rPr>
          <w:rFonts w:ascii="Book Antiqua" w:eastAsia="等线" w:hAnsi="Book Antiqua"/>
          <w:color w:val="000000" w:themeColor="text1"/>
          <w:sz w:val="20"/>
          <w:szCs w:val="20"/>
        </w:rPr>
        <w:t>Sun Yat-Sen</w:t>
      </w:r>
      <w:r w:rsidR="003015CC" w:rsidRPr="00A54CA2">
        <w:rPr>
          <w:rFonts w:ascii="Book Antiqua" w:eastAsia="等线" w:hAnsi="Book Antiqua"/>
          <w:color w:val="000000" w:themeColor="text1"/>
          <w:sz w:val="20"/>
          <w:szCs w:val="20"/>
        </w:rPr>
        <w:t xml:space="preserve"> </w:t>
      </w:r>
      <w:r w:rsidRPr="00A54CA2">
        <w:rPr>
          <w:rFonts w:ascii="Book Antiqua" w:eastAsia="等线" w:hAnsi="Book Antiqua"/>
          <w:color w:val="000000" w:themeColor="text1"/>
          <w:sz w:val="20"/>
          <w:szCs w:val="20"/>
        </w:rPr>
        <w:t>University</w:t>
      </w:r>
      <w:r w:rsidR="004C44BB" w:rsidRPr="00A54CA2">
        <w:rPr>
          <w:rFonts w:ascii="Book Antiqua" w:eastAsia="等线" w:hAnsi="Book Antiqua"/>
          <w:color w:val="000000" w:themeColor="text1"/>
          <w:sz w:val="20"/>
          <w:szCs w:val="20"/>
        </w:rPr>
        <w:t xml:space="preserve">, </w:t>
      </w:r>
      <w:r w:rsidRPr="00A54CA2">
        <w:rPr>
          <w:rFonts w:ascii="Book Antiqua" w:eastAsia="等线" w:hAnsi="Book Antiqua"/>
          <w:color w:val="000000" w:themeColor="text1"/>
          <w:sz w:val="20"/>
          <w:szCs w:val="20"/>
        </w:rPr>
        <w:t xml:space="preserve">and written informed consent was waived by the institutional review board. </w:t>
      </w:r>
      <w:bookmarkStart w:id="87" w:name="OLE_LINK201"/>
      <w:r w:rsidRPr="00A54CA2">
        <w:rPr>
          <w:rFonts w:ascii="Book Antiqua" w:eastAsia="等线" w:hAnsi="Book Antiqua"/>
          <w:color w:val="000000" w:themeColor="text1"/>
          <w:sz w:val="20"/>
          <w:szCs w:val="20"/>
        </w:rPr>
        <w:t xml:space="preserve">Patients with HCC who </w:t>
      </w:r>
      <w:r w:rsidR="006732B0" w:rsidRPr="00A54CA2">
        <w:rPr>
          <w:rFonts w:ascii="Book Antiqua" w:eastAsia="等线" w:hAnsi="Book Antiqua"/>
          <w:color w:val="000000" w:themeColor="text1"/>
          <w:sz w:val="20"/>
          <w:szCs w:val="20"/>
        </w:rPr>
        <w:t xml:space="preserve">had </w:t>
      </w:r>
      <w:r w:rsidRPr="00A54CA2">
        <w:rPr>
          <w:rFonts w:ascii="Book Antiqua" w:eastAsia="等线" w:hAnsi="Book Antiqua"/>
          <w:color w:val="000000" w:themeColor="text1"/>
          <w:sz w:val="20"/>
          <w:szCs w:val="20"/>
        </w:rPr>
        <w:t xml:space="preserve">major liver resection </w:t>
      </w:r>
      <w:bookmarkStart w:id="88" w:name="OLE_LINK202"/>
      <w:r w:rsidRPr="00A54CA2">
        <w:rPr>
          <w:rFonts w:ascii="Book Antiqua" w:eastAsia="等线" w:hAnsi="Book Antiqua"/>
          <w:color w:val="000000" w:themeColor="text1"/>
          <w:sz w:val="20"/>
          <w:szCs w:val="20"/>
        </w:rPr>
        <w:t xml:space="preserve">between </w:t>
      </w:r>
      <w:bookmarkStart w:id="89" w:name="OLE_LINK79"/>
      <w:bookmarkStart w:id="90" w:name="OLE_LINK80"/>
      <w:r w:rsidRPr="00A54CA2">
        <w:rPr>
          <w:rFonts w:ascii="Book Antiqua" w:eastAsia="等线" w:hAnsi="Book Antiqua"/>
          <w:color w:val="000000" w:themeColor="text1"/>
          <w:sz w:val="20"/>
          <w:szCs w:val="20"/>
        </w:rPr>
        <w:t xml:space="preserve">June 2012 and June </w:t>
      </w:r>
      <w:r w:rsidR="005A4C2E" w:rsidRPr="00A54CA2">
        <w:rPr>
          <w:rFonts w:ascii="Book Antiqua" w:eastAsia="等线" w:hAnsi="Book Antiqua"/>
          <w:color w:val="000000" w:themeColor="text1"/>
          <w:sz w:val="20"/>
          <w:szCs w:val="20"/>
        </w:rPr>
        <w:t>2018</w:t>
      </w:r>
      <w:bookmarkEnd w:id="87"/>
      <w:bookmarkEnd w:id="88"/>
      <w:bookmarkEnd w:id="89"/>
      <w:bookmarkEnd w:id="90"/>
      <w:r w:rsidR="005A4C2E" w:rsidRPr="00A54CA2">
        <w:rPr>
          <w:rFonts w:ascii="Book Antiqua" w:eastAsia="等线" w:hAnsi="Book Antiqua"/>
          <w:color w:val="000000" w:themeColor="text1"/>
          <w:sz w:val="20"/>
          <w:szCs w:val="20"/>
        </w:rPr>
        <w:t xml:space="preserve"> </w:t>
      </w:r>
      <w:r w:rsidRPr="00A54CA2">
        <w:rPr>
          <w:rFonts w:ascii="Book Antiqua" w:eastAsia="等线" w:hAnsi="Book Antiqua"/>
          <w:color w:val="000000" w:themeColor="text1"/>
          <w:sz w:val="20"/>
          <w:szCs w:val="20"/>
        </w:rPr>
        <w:t xml:space="preserve">were identified from the institutional HCC database. Patients were </w:t>
      </w:r>
      <w:r w:rsidR="00DA2368" w:rsidRPr="00A54CA2">
        <w:rPr>
          <w:rFonts w:ascii="Book Antiqua" w:eastAsia="等线" w:hAnsi="Book Antiqua"/>
          <w:color w:val="000000" w:themeColor="text1"/>
          <w:sz w:val="20"/>
          <w:szCs w:val="20"/>
        </w:rPr>
        <w:t xml:space="preserve">enrolled </w:t>
      </w:r>
      <w:r w:rsidRPr="00A54CA2">
        <w:rPr>
          <w:rFonts w:ascii="Book Antiqua" w:eastAsia="等线" w:hAnsi="Book Antiqua"/>
          <w:color w:val="000000" w:themeColor="text1"/>
          <w:sz w:val="20"/>
          <w:szCs w:val="20"/>
        </w:rPr>
        <w:t>in this study if they had</w:t>
      </w:r>
      <w:r w:rsidR="00865D3D" w:rsidRPr="00A54CA2">
        <w:rPr>
          <w:rFonts w:ascii="Book Antiqua" w:eastAsia="等线" w:hAnsi="Book Antiqua"/>
          <w:color w:val="000000" w:themeColor="text1"/>
          <w:sz w:val="20"/>
          <w:szCs w:val="20"/>
        </w:rPr>
        <w:t>:</w:t>
      </w:r>
      <w:r w:rsidRPr="00A54CA2">
        <w:rPr>
          <w:rFonts w:ascii="Book Antiqua" w:eastAsia="等线" w:hAnsi="Book Antiqua"/>
          <w:color w:val="000000" w:themeColor="text1"/>
          <w:sz w:val="20"/>
          <w:szCs w:val="20"/>
        </w:rPr>
        <w:t xml:space="preserve"> </w:t>
      </w:r>
      <w:bookmarkStart w:id="91" w:name="OLE_LINK203"/>
      <w:bookmarkStart w:id="92" w:name="OLE_LINK204"/>
      <w:r w:rsidRPr="00A54CA2">
        <w:rPr>
          <w:rFonts w:ascii="Book Antiqua" w:eastAsia="等线" w:hAnsi="Book Antiqua"/>
          <w:color w:val="000000" w:themeColor="text1"/>
          <w:sz w:val="20"/>
          <w:szCs w:val="20"/>
        </w:rPr>
        <w:t>(</w:t>
      </w:r>
      <w:r w:rsidR="00AB0E2A" w:rsidRPr="00A54CA2">
        <w:rPr>
          <w:rFonts w:ascii="Book Antiqua" w:eastAsia="等线" w:hAnsi="Book Antiqua"/>
          <w:color w:val="000000" w:themeColor="text1"/>
          <w:sz w:val="20"/>
          <w:szCs w:val="20"/>
        </w:rPr>
        <w:t>1</w:t>
      </w:r>
      <w:r w:rsidRPr="00A54CA2">
        <w:rPr>
          <w:rFonts w:ascii="Book Antiqua" w:eastAsia="等线" w:hAnsi="Book Antiqua"/>
          <w:color w:val="000000" w:themeColor="text1"/>
          <w:sz w:val="20"/>
          <w:szCs w:val="20"/>
        </w:rPr>
        <w:t>) serological</w:t>
      </w:r>
      <w:r w:rsidR="003E3376" w:rsidRPr="00A54CA2">
        <w:rPr>
          <w:rFonts w:ascii="Book Antiqua" w:eastAsia="等线" w:hAnsi="Book Antiqua"/>
          <w:color w:val="000000" w:themeColor="text1"/>
          <w:sz w:val="20"/>
          <w:szCs w:val="20"/>
        </w:rPr>
        <w:t>ly</w:t>
      </w:r>
      <w:r w:rsidRPr="00A54CA2">
        <w:rPr>
          <w:rFonts w:ascii="Book Antiqua" w:eastAsia="等线" w:hAnsi="Book Antiqua"/>
          <w:color w:val="000000" w:themeColor="text1"/>
          <w:sz w:val="20"/>
          <w:szCs w:val="20"/>
        </w:rPr>
        <w:t>-proven hepatitis B-related cirrhosis</w:t>
      </w:r>
      <w:r w:rsidR="00AB0E2A" w:rsidRPr="00A54CA2">
        <w:rPr>
          <w:rFonts w:ascii="Book Antiqua" w:eastAsia="等线" w:hAnsi="Book Antiqua"/>
          <w:color w:val="000000" w:themeColor="text1"/>
          <w:sz w:val="20"/>
          <w:szCs w:val="20"/>
        </w:rPr>
        <w:t>;</w:t>
      </w:r>
      <w:r w:rsidRPr="00A54CA2">
        <w:rPr>
          <w:rFonts w:ascii="Book Antiqua" w:eastAsia="等线" w:hAnsi="Book Antiqua"/>
          <w:color w:val="000000" w:themeColor="text1"/>
          <w:sz w:val="20"/>
          <w:szCs w:val="20"/>
        </w:rPr>
        <w:t xml:space="preserve"> (</w:t>
      </w:r>
      <w:r w:rsidR="00AB0E2A" w:rsidRPr="00A54CA2">
        <w:rPr>
          <w:rFonts w:ascii="Book Antiqua" w:eastAsia="等线" w:hAnsi="Book Antiqua"/>
          <w:color w:val="000000" w:themeColor="text1"/>
          <w:sz w:val="20"/>
          <w:szCs w:val="20"/>
        </w:rPr>
        <w:t>2</w:t>
      </w:r>
      <w:r w:rsidRPr="00A54CA2">
        <w:rPr>
          <w:rFonts w:ascii="Book Antiqua" w:eastAsia="等线" w:hAnsi="Book Antiqua"/>
          <w:color w:val="000000" w:themeColor="text1"/>
          <w:sz w:val="20"/>
          <w:szCs w:val="20"/>
        </w:rPr>
        <w:t>) HCC confirmed by surgical pathology</w:t>
      </w:r>
      <w:r w:rsidR="00AB0E2A" w:rsidRPr="00A54CA2">
        <w:rPr>
          <w:rFonts w:ascii="Book Antiqua" w:eastAsia="等线" w:hAnsi="Book Antiqua"/>
          <w:color w:val="000000" w:themeColor="text1"/>
          <w:sz w:val="20"/>
          <w:szCs w:val="20"/>
        </w:rPr>
        <w:t>;</w:t>
      </w:r>
      <w:r w:rsidRPr="00A54CA2">
        <w:rPr>
          <w:rFonts w:ascii="Book Antiqua" w:eastAsia="等线" w:hAnsi="Book Antiqua"/>
          <w:color w:val="000000" w:themeColor="text1"/>
          <w:sz w:val="20"/>
          <w:szCs w:val="20"/>
        </w:rPr>
        <w:t xml:space="preserve"> (</w:t>
      </w:r>
      <w:r w:rsidR="00AB0E2A" w:rsidRPr="00A54CA2">
        <w:rPr>
          <w:rFonts w:ascii="Book Antiqua" w:eastAsia="等线" w:hAnsi="Book Antiqua"/>
          <w:color w:val="000000" w:themeColor="text1"/>
          <w:sz w:val="20"/>
          <w:szCs w:val="20"/>
        </w:rPr>
        <w:t>3</w:t>
      </w:r>
      <w:r w:rsidRPr="00A54CA2">
        <w:rPr>
          <w:rFonts w:ascii="Book Antiqua" w:eastAsia="等线" w:hAnsi="Book Antiqua"/>
          <w:color w:val="000000" w:themeColor="text1"/>
          <w:sz w:val="20"/>
          <w:szCs w:val="20"/>
        </w:rPr>
        <w:t>) undergone major liver resection</w:t>
      </w:r>
      <w:r w:rsidR="00AB0E2A" w:rsidRPr="00A54CA2">
        <w:rPr>
          <w:rFonts w:ascii="Book Antiqua" w:eastAsia="等线" w:hAnsi="Book Antiqua"/>
          <w:color w:val="000000" w:themeColor="text1"/>
          <w:sz w:val="20"/>
          <w:szCs w:val="20"/>
        </w:rPr>
        <w:t>;</w:t>
      </w:r>
      <w:r w:rsidRPr="00A54CA2">
        <w:rPr>
          <w:rFonts w:ascii="Book Antiqua" w:eastAsia="等线" w:hAnsi="Book Antiqua"/>
          <w:color w:val="000000" w:themeColor="text1"/>
          <w:sz w:val="20"/>
          <w:szCs w:val="20"/>
        </w:rPr>
        <w:t xml:space="preserve"> and (</w:t>
      </w:r>
      <w:r w:rsidR="00AB0E2A" w:rsidRPr="00A54CA2">
        <w:rPr>
          <w:rFonts w:ascii="Book Antiqua" w:eastAsia="等线" w:hAnsi="Book Antiqua"/>
          <w:color w:val="000000" w:themeColor="text1"/>
          <w:sz w:val="20"/>
          <w:szCs w:val="20"/>
        </w:rPr>
        <w:t>4</w:t>
      </w:r>
      <w:r w:rsidRPr="00A54CA2">
        <w:rPr>
          <w:rFonts w:ascii="Book Antiqua" w:eastAsia="等线" w:hAnsi="Book Antiqua"/>
          <w:color w:val="000000" w:themeColor="text1"/>
          <w:sz w:val="20"/>
          <w:szCs w:val="20"/>
        </w:rPr>
        <w:t xml:space="preserve">) undergone preoperative gadoxetic acid-enhanced MRI within 7 d before liver surgery. </w:t>
      </w:r>
      <w:bookmarkEnd w:id="91"/>
      <w:bookmarkEnd w:id="92"/>
      <w:r w:rsidRPr="00A54CA2">
        <w:rPr>
          <w:rFonts w:ascii="Book Antiqua" w:eastAsia="等线" w:hAnsi="Book Antiqua"/>
          <w:color w:val="000000" w:themeColor="text1"/>
          <w:sz w:val="20"/>
          <w:szCs w:val="20"/>
        </w:rPr>
        <w:t xml:space="preserve">A total of </w:t>
      </w:r>
      <w:r w:rsidR="00F5775D" w:rsidRPr="00A54CA2">
        <w:rPr>
          <w:rFonts w:ascii="Book Antiqua" w:eastAsia="等线" w:hAnsi="Book Antiqua"/>
          <w:color w:val="000000" w:themeColor="text1"/>
          <w:sz w:val="20"/>
          <w:szCs w:val="20"/>
        </w:rPr>
        <w:t>6</w:t>
      </w:r>
      <w:r w:rsidRPr="00A54CA2">
        <w:rPr>
          <w:rFonts w:ascii="Book Antiqua" w:eastAsia="等线" w:hAnsi="Book Antiqua"/>
          <w:color w:val="000000" w:themeColor="text1"/>
          <w:sz w:val="20"/>
          <w:szCs w:val="20"/>
        </w:rPr>
        <w:t>19 patients met th</w:t>
      </w:r>
      <w:r w:rsidR="00222371" w:rsidRPr="00A54CA2">
        <w:rPr>
          <w:rFonts w:ascii="Book Antiqua" w:eastAsia="等线" w:hAnsi="Book Antiqua"/>
          <w:color w:val="000000" w:themeColor="text1"/>
          <w:sz w:val="20"/>
          <w:szCs w:val="20"/>
        </w:rPr>
        <w:t>is</w:t>
      </w:r>
      <w:r w:rsidRPr="00A54CA2">
        <w:rPr>
          <w:rFonts w:ascii="Book Antiqua" w:eastAsia="等线" w:hAnsi="Book Antiqua"/>
          <w:color w:val="000000" w:themeColor="text1"/>
          <w:sz w:val="20"/>
          <w:szCs w:val="20"/>
        </w:rPr>
        <w:t xml:space="preserve"> inclusion criteria</w:t>
      </w:r>
      <w:r w:rsidRPr="00A54CA2">
        <w:rPr>
          <w:rFonts w:ascii="Book Antiqua" w:eastAsia="宋体" w:hAnsi="Book Antiqua"/>
          <w:color w:val="000000" w:themeColor="text1"/>
          <w:sz w:val="20"/>
          <w:szCs w:val="20"/>
        </w:rPr>
        <w:t>.</w:t>
      </w:r>
      <w:r w:rsidRPr="00A54CA2">
        <w:rPr>
          <w:rFonts w:ascii="Book Antiqua" w:eastAsia="等线" w:hAnsi="Book Antiqua"/>
          <w:color w:val="000000" w:themeColor="text1"/>
          <w:sz w:val="20"/>
          <w:szCs w:val="20"/>
        </w:rPr>
        <w:t xml:space="preserve"> Patients were </w:t>
      </w:r>
      <w:r w:rsidRPr="00A54CA2">
        <w:rPr>
          <w:rFonts w:ascii="Book Antiqua" w:eastAsia="等线" w:hAnsi="Book Antiqua"/>
          <w:color w:val="000000" w:themeColor="text1"/>
          <w:sz w:val="20"/>
          <w:szCs w:val="20"/>
        </w:rPr>
        <w:lastRenderedPageBreak/>
        <w:t xml:space="preserve">excluded if they had </w:t>
      </w:r>
      <w:bookmarkStart w:id="93" w:name="OLE_LINK207"/>
      <w:bookmarkStart w:id="94" w:name="OLE_LINK208"/>
      <w:r w:rsidR="00905401" w:rsidRPr="00A54CA2">
        <w:rPr>
          <w:rFonts w:ascii="Book Antiqua" w:eastAsia="等线" w:hAnsi="Book Antiqua"/>
          <w:color w:val="000000" w:themeColor="text1"/>
          <w:sz w:val="20"/>
          <w:szCs w:val="20"/>
        </w:rPr>
        <w:t>an unres</w:t>
      </w:r>
      <w:r w:rsidR="00DA2368" w:rsidRPr="00A54CA2">
        <w:rPr>
          <w:rFonts w:ascii="Book Antiqua" w:eastAsia="等线" w:hAnsi="Book Antiqua"/>
          <w:color w:val="000000" w:themeColor="text1"/>
          <w:sz w:val="20"/>
          <w:szCs w:val="20"/>
        </w:rPr>
        <w:t>e</w:t>
      </w:r>
      <w:r w:rsidR="00905401" w:rsidRPr="00A54CA2">
        <w:rPr>
          <w:rFonts w:ascii="Book Antiqua" w:eastAsia="等线" w:hAnsi="Book Antiqua"/>
          <w:color w:val="000000" w:themeColor="text1"/>
          <w:sz w:val="20"/>
          <w:szCs w:val="20"/>
        </w:rPr>
        <w:t>ctable tumor and</w:t>
      </w:r>
      <w:r w:rsidR="00A64889" w:rsidRPr="00A54CA2">
        <w:rPr>
          <w:rFonts w:ascii="Book Antiqua" w:eastAsia="等线" w:hAnsi="Book Antiqua"/>
          <w:color w:val="000000" w:themeColor="text1"/>
          <w:sz w:val="20"/>
          <w:szCs w:val="20"/>
        </w:rPr>
        <w:t xml:space="preserve"> previously</w:t>
      </w:r>
      <w:r w:rsidR="00905401" w:rsidRPr="00A54CA2">
        <w:rPr>
          <w:rFonts w:ascii="Book Antiqua" w:eastAsia="等线" w:hAnsi="Book Antiqua"/>
          <w:color w:val="000000" w:themeColor="text1"/>
          <w:sz w:val="20"/>
          <w:szCs w:val="20"/>
        </w:rPr>
        <w:t xml:space="preserve"> </w:t>
      </w:r>
      <w:r w:rsidRPr="00A54CA2">
        <w:rPr>
          <w:rFonts w:ascii="Book Antiqua" w:eastAsia="等线" w:hAnsi="Book Antiqua"/>
          <w:color w:val="000000" w:themeColor="text1"/>
          <w:sz w:val="20"/>
          <w:szCs w:val="20"/>
        </w:rPr>
        <w:t xml:space="preserve">received treatment, such as </w:t>
      </w:r>
      <w:bookmarkStart w:id="95" w:name="OLE_LINK46"/>
      <w:bookmarkStart w:id="96" w:name="OLE_LINK45"/>
      <w:r w:rsidRPr="00A54CA2">
        <w:rPr>
          <w:rFonts w:ascii="Book Antiqua" w:eastAsia="等线" w:hAnsi="Book Antiqua"/>
          <w:color w:val="000000" w:themeColor="text1"/>
          <w:sz w:val="20"/>
          <w:szCs w:val="20"/>
        </w:rPr>
        <w:t>chemotherapy or transarterial chemoembolization</w:t>
      </w:r>
      <w:bookmarkEnd w:id="95"/>
      <w:bookmarkEnd w:id="96"/>
      <w:r w:rsidRPr="00A54CA2">
        <w:rPr>
          <w:rFonts w:ascii="Book Antiqua" w:eastAsia="等线" w:hAnsi="Book Antiqua"/>
          <w:color w:val="000000" w:themeColor="text1"/>
          <w:sz w:val="20"/>
          <w:szCs w:val="20"/>
        </w:rPr>
        <w:t xml:space="preserve"> (</w:t>
      </w:r>
      <w:r w:rsidRPr="00A54CA2">
        <w:rPr>
          <w:rFonts w:ascii="Book Antiqua" w:eastAsia="等线" w:hAnsi="Book Antiqua"/>
          <w:i/>
          <w:color w:val="000000" w:themeColor="text1"/>
          <w:sz w:val="20"/>
          <w:szCs w:val="20"/>
        </w:rPr>
        <w:t xml:space="preserve">n </w:t>
      </w:r>
      <w:r w:rsidRPr="00A54CA2">
        <w:rPr>
          <w:rFonts w:ascii="Book Antiqua" w:eastAsia="等线" w:hAnsi="Book Antiqua"/>
          <w:color w:val="000000" w:themeColor="text1"/>
          <w:sz w:val="20"/>
          <w:szCs w:val="20"/>
        </w:rPr>
        <w:t xml:space="preserve">= </w:t>
      </w:r>
      <w:r w:rsidR="00F5775D" w:rsidRPr="00A54CA2">
        <w:rPr>
          <w:rFonts w:ascii="Book Antiqua" w:eastAsia="等线" w:hAnsi="Book Antiqua"/>
          <w:color w:val="000000" w:themeColor="text1"/>
          <w:sz w:val="20"/>
          <w:szCs w:val="20"/>
        </w:rPr>
        <w:t>173</w:t>
      </w:r>
      <w:r w:rsidRPr="00A54CA2">
        <w:rPr>
          <w:rFonts w:ascii="Book Antiqua" w:eastAsia="等线" w:hAnsi="Book Antiqua"/>
          <w:color w:val="000000" w:themeColor="text1"/>
          <w:sz w:val="20"/>
          <w:szCs w:val="20"/>
        </w:rPr>
        <w:t>), had minor liver resection (&lt; 3 Couinaud liver segments) (</w:t>
      </w:r>
      <w:r w:rsidRPr="00A54CA2">
        <w:rPr>
          <w:rFonts w:ascii="Book Antiqua" w:eastAsia="等线" w:hAnsi="Book Antiqua"/>
          <w:i/>
          <w:color w:val="000000" w:themeColor="text1"/>
          <w:sz w:val="20"/>
          <w:szCs w:val="20"/>
        </w:rPr>
        <w:t xml:space="preserve">n </w:t>
      </w:r>
      <w:r w:rsidRPr="00A54CA2">
        <w:rPr>
          <w:rFonts w:ascii="Book Antiqua" w:eastAsia="等线" w:hAnsi="Book Antiqua"/>
          <w:color w:val="000000" w:themeColor="text1"/>
          <w:sz w:val="20"/>
          <w:szCs w:val="20"/>
        </w:rPr>
        <w:t xml:space="preserve">= 322), or had artifacts on their </w:t>
      </w:r>
      <w:r w:rsidR="00622BE2" w:rsidRPr="00A54CA2">
        <w:rPr>
          <w:rFonts w:ascii="Book Antiqua" w:eastAsia="等线" w:hAnsi="Book Antiqua"/>
          <w:color w:val="000000" w:themeColor="text1"/>
          <w:sz w:val="20"/>
          <w:szCs w:val="20"/>
        </w:rPr>
        <w:t xml:space="preserve">HBP </w:t>
      </w:r>
      <w:r w:rsidR="00277B41" w:rsidRPr="00A54CA2">
        <w:rPr>
          <w:rFonts w:ascii="Book Antiqua" w:eastAsia="等线" w:hAnsi="Book Antiqua"/>
          <w:color w:val="000000" w:themeColor="text1"/>
          <w:sz w:val="20"/>
          <w:szCs w:val="20"/>
        </w:rPr>
        <w:t>MR</w:t>
      </w:r>
      <w:r w:rsidR="00952CC4" w:rsidRPr="00A54CA2">
        <w:rPr>
          <w:rFonts w:ascii="Book Antiqua" w:eastAsia="等线" w:hAnsi="Book Antiqua"/>
          <w:color w:val="000000" w:themeColor="text1"/>
          <w:sz w:val="20"/>
          <w:szCs w:val="20"/>
        </w:rPr>
        <w:t>I</w:t>
      </w:r>
      <w:r w:rsidR="00622BE2" w:rsidRPr="00A54CA2">
        <w:rPr>
          <w:rFonts w:ascii="Book Antiqua" w:eastAsia="等线" w:hAnsi="Book Antiqua"/>
          <w:color w:val="000000" w:themeColor="text1"/>
          <w:sz w:val="20"/>
          <w:szCs w:val="20"/>
        </w:rPr>
        <w:t xml:space="preserve"> </w:t>
      </w:r>
      <w:bookmarkEnd w:id="93"/>
      <w:bookmarkEnd w:id="94"/>
      <w:r w:rsidRPr="00A54CA2">
        <w:rPr>
          <w:rFonts w:ascii="Book Antiqua" w:eastAsia="等线" w:hAnsi="Book Antiqua"/>
          <w:color w:val="000000" w:themeColor="text1"/>
          <w:sz w:val="20"/>
          <w:szCs w:val="20"/>
        </w:rPr>
        <w:t>(</w:t>
      </w:r>
      <w:r w:rsidRPr="00A54CA2">
        <w:rPr>
          <w:rFonts w:ascii="Book Antiqua" w:eastAsia="等线" w:hAnsi="Book Antiqua"/>
          <w:i/>
          <w:color w:val="000000" w:themeColor="text1"/>
          <w:sz w:val="20"/>
          <w:szCs w:val="20"/>
        </w:rPr>
        <w:t xml:space="preserve">n </w:t>
      </w:r>
      <w:r w:rsidRPr="00A54CA2">
        <w:rPr>
          <w:rFonts w:ascii="Book Antiqua" w:eastAsia="等线" w:hAnsi="Book Antiqua"/>
          <w:color w:val="000000" w:themeColor="text1"/>
          <w:sz w:val="20"/>
          <w:szCs w:val="20"/>
        </w:rPr>
        <w:t>= 13)</w:t>
      </w:r>
      <w:bookmarkEnd w:id="85"/>
      <w:bookmarkEnd w:id="86"/>
      <w:r w:rsidRPr="00A54CA2">
        <w:rPr>
          <w:rFonts w:ascii="Book Antiqua" w:eastAsia="等线" w:hAnsi="Book Antiqua"/>
          <w:color w:val="000000" w:themeColor="text1"/>
          <w:sz w:val="20"/>
          <w:szCs w:val="20"/>
        </w:rPr>
        <w:t xml:space="preserve">. Finally, </w:t>
      </w:r>
      <w:r w:rsidR="0058148F" w:rsidRPr="00A54CA2">
        <w:rPr>
          <w:rFonts w:ascii="Book Antiqua" w:eastAsia="等线" w:hAnsi="Book Antiqua"/>
          <w:color w:val="000000" w:themeColor="text1"/>
          <w:sz w:val="20"/>
          <w:szCs w:val="20"/>
        </w:rPr>
        <w:t>101</w:t>
      </w:r>
      <w:r w:rsidR="005A4C2E" w:rsidRPr="00A54CA2">
        <w:rPr>
          <w:rFonts w:ascii="Book Antiqua" w:eastAsia="等线" w:hAnsi="Book Antiqua"/>
          <w:color w:val="000000" w:themeColor="text1"/>
          <w:sz w:val="20"/>
          <w:szCs w:val="20"/>
        </w:rPr>
        <w:t xml:space="preserve"> </w:t>
      </w:r>
      <w:r w:rsidR="00FE4B83" w:rsidRPr="00A54CA2">
        <w:rPr>
          <w:rFonts w:ascii="Book Antiqua" w:eastAsia="等线" w:hAnsi="Book Antiqua"/>
          <w:color w:val="000000" w:themeColor="text1"/>
          <w:sz w:val="20"/>
          <w:szCs w:val="20"/>
        </w:rPr>
        <w:t>patients were included in this</w:t>
      </w:r>
      <w:r w:rsidRPr="00A54CA2">
        <w:rPr>
          <w:rFonts w:ascii="Book Antiqua" w:eastAsia="等线" w:hAnsi="Book Antiqua"/>
          <w:color w:val="000000" w:themeColor="text1"/>
          <w:sz w:val="20"/>
          <w:szCs w:val="20"/>
        </w:rPr>
        <w:t xml:space="preserve"> study (</w:t>
      </w:r>
      <w:r w:rsidR="0058148F" w:rsidRPr="00A54CA2">
        <w:rPr>
          <w:rFonts w:ascii="Book Antiqua" w:eastAsia="等线" w:hAnsi="Book Antiqua"/>
          <w:color w:val="000000" w:themeColor="text1"/>
          <w:sz w:val="20"/>
          <w:szCs w:val="20"/>
        </w:rPr>
        <w:t xml:space="preserve">Figure </w:t>
      </w:r>
      <w:r w:rsidRPr="00A54CA2">
        <w:rPr>
          <w:rFonts w:ascii="Book Antiqua" w:eastAsia="等线" w:hAnsi="Book Antiqua"/>
          <w:color w:val="000000" w:themeColor="text1"/>
          <w:sz w:val="20"/>
          <w:szCs w:val="20"/>
        </w:rPr>
        <w:t>1).</w:t>
      </w:r>
      <w:r w:rsidRPr="00A54CA2">
        <w:rPr>
          <w:rFonts w:ascii="Book Antiqua" w:eastAsia="等线" w:hAnsi="Book Antiqua"/>
          <w:b/>
          <w:color w:val="000000" w:themeColor="text1"/>
          <w:sz w:val="20"/>
          <w:szCs w:val="20"/>
        </w:rPr>
        <w:t xml:space="preserve"> </w:t>
      </w:r>
      <w:bookmarkStart w:id="97" w:name="OLE_LINK220"/>
      <w:bookmarkStart w:id="98" w:name="OLE_LINK221"/>
      <w:r w:rsidR="00CB1256" w:rsidRPr="00A54CA2">
        <w:rPr>
          <w:rFonts w:ascii="Book Antiqua" w:eastAsia="等线" w:hAnsi="Book Antiqua"/>
          <w:color w:val="000000" w:themeColor="text1"/>
          <w:sz w:val="20"/>
          <w:szCs w:val="20"/>
        </w:rPr>
        <w:t xml:space="preserve">Postoperative liver failure was identified according to the method proposed by Amber </w:t>
      </w:r>
      <w:r w:rsidR="00A87D65" w:rsidRPr="00A54CA2">
        <w:rPr>
          <w:rFonts w:ascii="Book Antiqua" w:eastAsia="等线" w:hAnsi="Book Antiqua"/>
          <w:i/>
          <w:color w:val="000000" w:themeColor="text1"/>
          <w:sz w:val="20"/>
          <w:szCs w:val="20"/>
        </w:rPr>
        <w:t>et al</w:t>
      </w:r>
      <w:r w:rsidR="00787EE9" w:rsidRPr="00A54CA2">
        <w:rPr>
          <w:rFonts w:ascii="Book Antiqua" w:eastAsia="等线" w:hAnsi="Book Antiqua"/>
          <w:color w:val="000000" w:themeColor="text1"/>
          <w:sz w:val="20"/>
          <w:szCs w:val="20"/>
          <w:vertAlign w:val="superscript"/>
        </w:rPr>
        <w:t>[1</w:t>
      </w:r>
      <w:r w:rsidR="00DF48AB" w:rsidRPr="00A54CA2">
        <w:rPr>
          <w:rFonts w:ascii="Book Antiqua" w:eastAsia="等线" w:hAnsi="Book Antiqua"/>
          <w:color w:val="000000" w:themeColor="text1"/>
          <w:sz w:val="20"/>
          <w:szCs w:val="20"/>
          <w:vertAlign w:val="superscript"/>
        </w:rPr>
        <w:t>6</w:t>
      </w:r>
      <w:r w:rsidR="00787EE9" w:rsidRPr="00A54CA2">
        <w:rPr>
          <w:rFonts w:ascii="Book Antiqua" w:eastAsia="等线" w:hAnsi="Book Antiqua"/>
          <w:color w:val="000000" w:themeColor="text1"/>
          <w:sz w:val="20"/>
          <w:szCs w:val="20"/>
          <w:vertAlign w:val="superscript"/>
        </w:rPr>
        <w:t>]</w:t>
      </w:r>
      <w:r w:rsidR="00AD2D28" w:rsidRPr="00A54CA2">
        <w:rPr>
          <w:rFonts w:ascii="Book Antiqua" w:eastAsia="等线" w:hAnsi="Book Antiqua"/>
          <w:color w:val="000000" w:themeColor="text1"/>
          <w:sz w:val="20"/>
          <w:szCs w:val="20"/>
        </w:rPr>
        <w:t>,</w:t>
      </w:r>
      <w:r w:rsidR="00CB1256" w:rsidRPr="00A54CA2">
        <w:rPr>
          <w:rFonts w:ascii="Book Antiqua" w:eastAsia="等线" w:hAnsi="Book Antiqua"/>
          <w:color w:val="000000" w:themeColor="text1"/>
          <w:sz w:val="20"/>
          <w:szCs w:val="20"/>
        </w:rPr>
        <w:t xml:space="preserve"> </w:t>
      </w:r>
      <w:r w:rsidR="00594836" w:rsidRPr="00A54CA2">
        <w:rPr>
          <w:rFonts w:ascii="Book Antiqua" w:eastAsia="等线" w:hAnsi="Book Antiqua"/>
          <w:color w:val="000000" w:themeColor="text1"/>
          <w:sz w:val="20"/>
          <w:szCs w:val="20"/>
        </w:rPr>
        <w:t>which define</w:t>
      </w:r>
      <w:r w:rsidR="0051331A" w:rsidRPr="00A54CA2">
        <w:rPr>
          <w:rFonts w:ascii="Book Antiqua" w:eastAsia="等线" w:hAnsi="Book Antiqua"/>
          <w:color w:val="000000" w:themeColor="text1"/>
          <w:sz w:val="20"/>
          <w:szCs w:val="20"/>
        </w:rPr>
        <w:t>s</w:t>
      </w:r>
      <w:r w:rsidR="00594836" w:rsidRPr="00A54CA2">
        <w:rPr>
          <w:rFonts w:ascii="Book Antiqua" w:eastAsia="等线" w:hAnsi="Book Antiqua"/>
          <w:color w:val="000000" w:themeColor="text1"/>
          <w:sz w:val="20"/>
          <w:szCs w:val="20"/>
        </w:rPr>
        <w:t xml:space="preserve"> liver failure</w:t>
      </w:r>
      <w:r w:rsidR="00CB1256" w:rsidRPr="00A54CA2">
        <w:rPr>
          <w:rFonts w:ascii="Book Antiqua" w:eastAsia="等线" w:hAnsi="Book Antiqua"/>
          <w:color w:val="000000" w:themeColor="text1"/>
          <w:sz w:val="20"/>
          <w:szCs w:val="20"/>
        </w:rPr>
        <w:t xml:space="preserve"> as the presence of the following: </w:t>
      </w:r>
      <w:r w:rsidR="00254AEC" w:rsidRPr="00A54CA2">
        <w:rPr>
          <w:rFonts w:ascii="Book Antiqua" w:eastAsia="等线" w:hAnsi="Book Antiqua"/>
          <w:color w:val="000000" w:themeColor="text1"/>
          <w:sz w:val="20"/>
          <w:szCs w:val="20"/>
        </w:rPr>
        <w:t xml:space="preserve">encephalopathy with hyperbilirubinemia, </w:t>
      </w:r>
      <w:r w:rsidR="00CB1256" w:rsidRPr="00A54CA2">
        <w:rPr>
          <w:rFonts w:ascii="Book Antiqua" w:eastAsia="等线" w:hAnsi="Book Antiqua"/>
          <w:color w:val="000000" w:themeColor="text1"/>
          <w:sz w:val="20"/>
          <w:szCs w:val="20"/>
        </w:rPr>
        <w:t xml:space="preserve">total bilirubin &gt; 4.1 mg/dL without an obstruction or bile leak, international normalized ratio of prothrombin time &gt; 2.5, </w:t>
      </w:r>
      <w:r w:rsidR="008833AA" w:rsidRPr="00A54CA2">
        <w:rPr>
          <w:rFonts w:ascii="Book Antiqua" w:eastAsia="等线" w:hAnsi="Book Antiqua"/>
          <w:color w:val="000000" w:themeColor="text1"/>
          <w:sz w:val="20"/>
          <w:szCs w:val="20"/>
        </w:rPr>
        <w:t xml:space="preserve">and </w:t>
      </w:r>
      <w:r w:rsidR="00CB1256" w:rsidRPr="00A54CA2">
        <w:rPr>
          <w:rFonts w:ascii="Book Antiqua" w:eastAsia="等线" w:hAnsi="Book Antiqua"/>
          <w:color w:val="000000" w:themeColor="text1"/>
          <w:sz w:val="20"/>
          <w:szCs w:val="20"/>
        </w:rPr>
        <w:t>asc</w:t>
      </w:r>
      <w:r w:rsidR="00A87D65" w:rsidRPr="00A54CA2">
        <w:rPr>
          <w:rFonts w:ascii="Book Antiqua" w:eastAsia="等线" w:hAnsi="Book Antiqua"/>
          <w:color w:val="000000" w:themeColor="text1"/>
          <w:sz w:val="20"/>
          <w:szCs w:val="20"/>
        </w:rPr>
        <w:t>ites (drainage &gt; 500 mL/d</w:t>
      </w:r>
      <w:r w:rsidR="00254AEC" w:rsidRPr="00A54CA2">
        <w:rPr>
          <w:rFonts w:ascii="Book Antiqua" w:eastAsia="等线" w:hAnsi="Book Antiqua"/>
          <w:color w:val="000000" w:themeColor="text1"/>
          <w:sz w:val="20"/>
          <w:szCs w:val="20"/>
        </w:rPr>
        <w:t>)</w:t>
      </w:r>
      <w:r w:rsidR="00CB1256" w:rsidRPr="00A54CA2">
        <w:rPr>
          <w:rFonts w:ascii="Book Antiqua" w:eastAsia="等线" w:hAnsi="Book Antiqua"/>
          <w:color w:val="000000" w:themeColor="text1"/>
          <w:sz w:val="20"/>
          <w:szCs w:val="20"/>
        </w:rPr>
        <w:t xml:space="preserve">. </w:t>
      </w:r>
      <w:r w:rsidRPr="00A54CA2">
        <w:rPr>
          <w:rFonts w:ascii="Book Antiqua" w:eastAsia="等线" w:hAnsi="Book Antiqua"/>
          <w:color w:val="000000" w:themeColor="text1"/>
          <w:sz w:val="20"/>
          <w:szCs w:val="20"/>
        </w:rPr>
        <w:t>All patients had unde</w:t>
      </w:r>
      <w:r w:rsidR="00A87D65" w:rsidRPr="00A54CA2">
        <w:rPr>
          <w:rFonts w:ascii="Book Antiqua" w:eastAsia="等线" w:hAnsi="Book Antiqua"/>
          <w:color w:val="000000" w:themeColor="text1"/>
          <w:sz w:val="20"/>
          <w:szCs w:val="20"/>
        </w:rPr>
        <w:t>rgone the ICG test within 7 d</w:t>
      </w:r>
      <w:r w:rsidRPr="00A54CA2">
        <w:rPr>
          <w:rFonts w:ascii="Book Antiqua" w:eastAsia="等线" w:hAnsi="Book Antiqua"/>
          <w:color w:val="000000" w:themeColor="text1"/>
          <w:sz w:val="20"/>
          <w:szCs w:val="20"/>
        </w:rPr>
        <w:t xml:space="preserve"> before s</w:t>
      </w:r>
      <w:r w:rsidR="00AD753D" w:rsidRPr="00A54CA2">
        <w:rPr>
          <w:rFonts w:ascii="Book Antiqua" w:eastAsia="等线" w:hAnsi="Book Antiqua"/>
          <w:color w:val="000000" w:themeColor="text1"/>
          <w:sz w:val="20"/>
          <w:szCs w:val="20"/>
        </w:rPr>
        <w:t xml:space="preserve">urgery, as </w:t>
      </w:r>
      <w:r w:rsidR="00865D3D" w:rsidRPr="00A54CA2">
        <w:rPr>
          <w:rFonts w:ascii="Book Antiqua" w:eastAsia="等线" w:hAnsi="Book Antiqua"/>
          <w:color w:val="000000" w:themeColor="text1"/>
          <w:sz w:val="20"/>
          <w:szCs w:val="20"/>
        </w:rPr>
        <w:t xml:space="preserve">previously </w:t>
      </w:r>
      <w:r w:rsidR="00AD753D" w:rsidRPr="00A54CA2">
        <w:rPr>
          <w:rFonts w:ascii="Book Antiqua" w:eastAsia="等线" w:hAnsi="Book Antiqua"/>
          <w:color w:val="000000" w:themeColor="text1"/>
          <w:sz w:val="20"/>
          <w:szCs w:val="20"/>
        </w:rPr>
        <w:t>described</w:t>
      </w:r>
      <w:r w:rsidR="00787EE9" w:rsidRPr="00A54CA2">
        <w:rPr>
          <w:rFonts w:ascii="Book Antiqua" w:eastAsia="等线" w:hAnsi="Book Antiqua"/>
          <w:color w:val="000000" w:themeColor="text1"/>
          <w:sz w:val="20"/>
          <w:szCs w:val="20"/>
          <w:vertAlign w:val="superscript"/>
        </w:rPr>
        <w:t>[1</w:t>
      </w:r>
      <w:r w:rsidR="00DF48AB" w:rsidRPr="00A54CA2">
        <w:rPr>
          <w:rFonts w:ascii="Book Antiqua" w:eastAsia="等线" w:hAnsi="Book Antiqua"/>
          <w:color w:val="000000" w:themeColor="text1"/>
          <w:sz w:val="20"/>
          <w:szCs w:val="20"/>
          <w:vertAlign w:val="superscript"/>
        </w:rPr>
        <w:t>7</w:t>
      </w:r>
      <w:r w:rsidR="00787EE9" w:rsidRPr="00A54CA2">
        <w:rPr>
          <w:rFonts w:ascii="Book Antiqua" w:eastAsia="等线" w:hAnsi="Book Antiqua"/>
          <w:color w:val="000000" w:themeColor="text1"/>
          <w:sz w:val="20"/>
          <w:szCs w:val="20"/>
          <w:vertAlign w:val="superscript"/>
        </w:rPr>
        <w:t>]</w:t>
      </w:r>
      <w:r w:rsidR="00787EE9" w:rsidRPr="00A54CA2">
        <w:rPr>
          <w:rFonts w:ascii="Book Antiqua" w:eastAsia="等线" w:hAnsi="Book Antiqua"/>
          <w:color w:val="000000" w:themeColor="text1"/>
          <w:sz w:val="20"/>
          <w:szCs w:val="20"/>
        </w:rPr>
        <w:t xml:space="preserve">. </w:t>
      </w:r>
      <w:r w:rsidRPr="00A54CA2">
        <w:rPr>
          <w:rFonts w:ascii="Book Antiqua" w:eastAsia="等线" w:hAnsi="Book Antiqua"/>
          <w:color w:val="000000" w:themeColor="text1"/>
          <w:sz w:val="20"/>
          <w:szCs w:val="20"/>
        </w:rPr>
        <w:t xml:space="preserve">The </w:t>
      </w:r>
      <w:r w:rsidR="00FE4B83" w:rsidRPr="00A54CA2">
        <w:rPr>
          <w:rFonts w:ascii="Book Antiqua" w:eastAsia="等线" w:hAnsi="Book Antiqua"/>
          <w:color w:val="000000" w:themeColor="text1"/>
          <w:sz w:val="20"/>
          <w:szCs w:val="20"/>
        </w:rPr>
        <w:t xml:space="preserve">preoperative serum levels </w:t>
      </w:r>
      <w:r w:rsidR="008833AA" w:rsidRPr="00A54CA2">
        <w:rPr>
          <w:rFonts w:ascii="Book Antiqua" w:eastAsia="等线" w:hAnsi="Book Antiqua"/>
          <w:color w:val="000000" w:themeColor="text1"/>
          <w:sz w:val="20"/>
          <w:szCs w:val="20"/>
        </w:rPr>
        <w:t>of</w:t>
      </w:r>
      <w:r w:rsidR="00FE4B83" w:rsidRPr="00A54CA2">
        <w:rPr>
          <w:rFonts w:ascii="Book Antiqua" w:eastAsia="等线" w:hAnsi="Book Antiqua"/>
          <w:color w:val="000000" w:themeColor="text1"/>
          <w:sz w:val="20"/>
          <w:szCs w:val="20"/>
        </w:rPr>
        <w:t xml:space="preserve"> alanine aminotransferase, </w:t>
      </w:r>
      <w:bookmarkStart w:id="99" w:name="RANGE!A8"/>
      <w:r w:rsidRPr="00A54CA2">
        <w:rPr>
          <w:rFonts w:ascii="Book Antiqua" w:eastAsia="等线" w:hAnsi="Book Antiqua"/>
          <w:color w:val="000000" w:themeColor="text1"/>
          <w:sz w:val="20"/>
          <w:szCs w:val="20"/>
        </w:rPr>
        <w:t>aspartate aminotransferase</w:t>
      </w:r>
      <w:bookmarkEnd w:id="99"/>
      <w:r w:rsidRPr="00A54CA2">
        <w:rPr>
          <w:rFonts w:ascii="Book Antiqua" w:eastAsia="等线" w:hAnsi="Book Antiqua"/>
          <w:color w:val="000000" w:themeColor="text1"/>
          <w:sz w:val="20"/>
          <w:szCs w:val="20"/>
        </w:rPr>
        <w:t xml:space="preserve">, total bilirubin, albumin, alkaline phosphatase, platelet, prothrombin time, prealbumin, </w:t>
      </w:r>
      <w:r w:rsidR="008833AA" w:rsidRPr="00A54CA2">
        <w:rPr>
          <w:rFonts w:ascii="Book Antiqua" w:eastAsia="等线" w:hAnsi="Book Antiqua"/>
          <w:color w:val="000000" w:themeColor="text1"/>
          <w:sz w:val="20"/>
          <w:szCs w:val="20"/>
        </w:rPr>
        <w:t xml:space="preserve">and </w:t>
      </w:r>
      <w:r w:rsidRPr="00A54CA2">
        <w:rPr>
          <w:rFonts w:ascii="Book Antiqua" w:eastAsia="等线" w:hAnsi="Book Antiqua"/>
          <w:color w:val="000000" w:themeColor="text1"/>
          <w:sz w:val="20"/>
          <w:szCs w:val="20"/>
        </w:rPr>
        <w:t>cholinesterase</w:t>
      </w:r>
      <w:r w:rsidR="008833AA" w:rsidRPr="00A54CA2">
        <w:rPr>
          <w:rFonts w:ascii="Book Antiqua" w:eastAsia="等线" w:hAnsi="Book Antiqua"/>
          <w:color w:val="000000" w:themeColor="text1"/>
          <w:sz w:val="20"/>
          <w:szCs w:val="20"/>
        </w:rPr>
        <w:t>,</w:t>
      </w:r>
      <w:r w:rsidRPr="00A54CA2">
        <w:rPr>
          <w:rFonts w:ascii="Book Antiqua" w:eastAsia="等线" w:hAnsi="Book Antiqua"/>
          <w:color w:val="000000" w:themeColor="text1"/>
          <w:sz w:val="20"/>
          <w:szCs w:val="20"/>
        </w:rPr>
        <w:t xml:space="preserve"> Child-Pugh classification</w:t>
      </w:r>
      <w:r w:rsidR="00865D3D" w:rsidRPr="00A54CA2">
        <w:rPr>
          <w:rFonts w:ascii="Book Antiqua" w:eastAsia="等线" w:hAnsi="Book Antiqua"/>
          <w:color w:val="000000" w:themeColor="text1"/>
          <w:sz w:val="20"/>
          <w:szCs w:val="20"/>
        </w:rPr>
        <w:t>,</w:t>
      </w:r>
      <w:r w:rsidRPr="00A54CA2">
        <w:rPr>
          <w:rFonts w:ascii="Book Antiqua" w:eastAsia="等线" w:hAnsi="Book Antiqua"/>
          <w:color w:val="000000" w:themeColor="text1"/>
          <w:sz w:val="20"/>
          <w:szCs w:val="20"/>
        </w:rPr>
        <w:t xml:space="preserve"> and the degree of liver fibrosis were retrieved from the hospital medical records. The liver fibrosis was detected by Masson staining of the resected liver specimens and graded according </w:t>
      </w:r>
      <w:r w:rsidR="00AD753D" w:rsidRPr="00A54CA2">
        <w:rPr>
          <w:rFonts w:ascii="Book Antiqua" w:eastAsia="等线" w:hAnsi="Book Antiqua"/>
          <w:color w:val="000000" w:themeColor="text1"/>
          <w:sz w:val="20"/>
          <w:szCs w:val="20"/>
        </w:rPr>
        <w:t>to a previously reported method</w:t>
      </w:r>
      <w:bookmarkEnd w:id="97"/>
      <w:bookmarkEnd w:id="98"/>
      <w:r w:rsidR="00787EE9" w:rsidRPr="00A54CA2">
        <w:rPr>
          <w:rFonts w:ascii="Book Antiqua" w:eastAsia="等线" w:hAnsi="Book Antiqua"/>
          <w:color w:val="000000" w:themeColor="text1"/>
          <w:sz w:val="20"/>
          <w:szCs w:val="20"/>
          <w:vertAlign w:val="superscript"/>
        </w:rPr>
        <w:t>[1</w:t>
      </w:r>
      <w:r w:rsidR="00DF48AB" w:rsidRPr="00A54CA2">
        <w:rPr>
          <w:rFonts w:ascii="Book Antiqua" w:eastAsia="等线" w:hAnsi="Book Antiqua"/>
          <w:color w:val="000000" w:themeColor="text1"/>
          <w:sz w:val="20"/>
          <w:szCs w:val="20"/>
          <w:vertAlign w:val="superscript"/>
        </w:rPr>
        <w:t>8</w:t>
      </w:r>
      <w:r w:rsidR="00787EE9" w:rsidRPr="00A54CA2">
        <w:rPr>
          <w:rFonts w:ascii="Book Antiqua" w:eastAsia="等线" w:hAnsi="Book Antiqua"/>
          <w:color w:val="000000" w:themeColor="text1"/>
          <w:sz w:val="20"/>
          <w:szCs w:val="20"/>
          <w:vertAlign w:val="superscript"/>
        </w:rPr>
        <w:t>]</w:t>
      </w:r>
      <w:r w:rsidR="00787EE9" w:rsidRPr="00A54CA2">
        <w:rPr>
          <w:rFonts w:ascii="Book Antiqua" w:eastAsia="等线" w:hAnsi="Book Antiqua"/>
          <w:color w:val="000000" w:themeColor="text1"/>
          <w:sz w:val="20"/>
          <w:szCs w:val="20"/>
        </w:rPr>
        <w:t>.</w:t>
      </w:r>
    </w:p>
    <w:p w14:paraId="74180888" w14:textId="77777777" w:rsidR="00A87D65" w:rsidRPr="00A54CA2" w:rsidRDefault="00A87D65" w:rsidP="005E338C">
      <w:pPr>
        <w:tabs>
          <w:tab w:val="left" w:pos="567"/>
        </w:tabs>
        <w:snapToGrid w:val="0"/>
        <w:spacing w:line="360" w:lineRule="auto"/>
        <w:jc w:val="both"/>
        <w:rPr>
          <w:rFonts w:ascii="Book Antiqua" w:eastAsia="等线" w:hAnsi="Book Antiqua"/>
          <w:color w:val="000000" w:themeColor="text1"/>
          <w:sz w:val="20"/>
          <w:szCs w:val="20"/>
        </w:rPr>
      </w:pPr>
    </w:p>
    <w:p w14:paraId="18F98723" w14:textId="7F16BCED" w:rsidR="00A87D65" w:rsidRPr="00A54CA2" w:rsidRDefault="005D0C4E" w:rsidP="005E338C">
      <w:pPr>
        <w:snapToGrid w:val="0"/>
        <w:spacing w:line="360" w:lineRule="auto"/>
        <w:jc w:val="both"/>
        <w:rPr>
          <w:rFonts w:ascii="Book Antiqua" w:eastAsia="等线" w:hAnsi="Book Antiqua"/>
          <w:b/>
          <w:bCs/>
          <w:i/>
          <w:color w:val="000000" w:themeColor="text1"/>
          <w:sz w:val="20"/>
          <w:szCs w:val="20"/>
        </w:rPr>
      </w:pPr>
      <w:r w:rsidRPr="00A54CA2">
        <w:rPr>
          <w:rFonts w:ascii="Book Antiqua" w:eastAsia="等线" w:hAnsi="Book Antiqua"/>
          <w:b/>
          <w:bCs/>
          <w:i/>
          <w:color w:val="000000" w:themeColor="text1"/>
          <w:sz w:val="20"/>
          <w:szCs w:val="20"/>
        </w:rPr>
        <w:t xml:space="preserve">Clinical </w:t>
      </w:r>
      <w:r w:rsidR="00A87D65" w:rsidRPr="00A54CA2">
        <w:rPr>
          <w:rFonts w:ascii="Book Antiqua" w:eastAsia="等线" w:hAnsi="Book Antiqua"/>
          <w:b/>
          <w:bCs/>
          <w:i/>
          <w:color w:val="000000" w:themeColor="text1"/>
          <w:sz w:val="20"/>
          <w:szCs w:val="20"/>
        </w:rPr>
        <w:t>prediction model construction</w:t>
      </w:r>
    </w:p>
    <w:p w14:paraId="51F0708E" w14:textId="011C6897" w:rsidR="0069438C" w:rsidRPr="00A54CA2" w:rsidRDefault="0069438C" w:rsidP="005E338C">
      <w:pPr>
        <w:snapToGrid w:val="0"/>
        <w:spacing w:line="360" w:lineRule="auto"/>
        <w:jc w:val="both"/>
        <w:rPr>
          <w:rFonts w:ascii="Book Antiqua" w:eastAsia="等线" w:hAnsi="Book Antiqua"/>
          <w:color w:val="000000" w:themeColor="text1"/>
          <w:sz w:val="20"/>
          <w:szCs w:val="20"/>
        </w:rPr>
      </w:pPr>
      <w:r w:rsidRPr="00A54CA2">
        <w:rPr>
          <w:rFonts w:ascii="Book Antiqua" w:eastAsia="等线" w:hAnsi="Book Antiqua"/>
          <w:color w:val="000000" w:themeColor="text1"/>
          <w:sz w:val="20"/>
          <w:szCs w:val="20"/>
        </w:rPr>
        <w:t>The normality of distribution of clinical variables w</w:t>
      </w:r>
      <w:r w:rsidR="00860A2C" w:rsidRPr="00A54CA2">
        <w:rPr>
          <w:rFonts w:ascii="Book Antiqua" w:eastAsia="等线" w:hAnsi="Book Antiqua"/>
          <w:color w:val="000000" w:themeColor="text1"/>
          <w:sz w:val="20"/>
          <w:szCs w:val="20"/>
        </w:rPr>
        <w:t>as</w:t>
      </w:r>
      <w:r w:rsidRPr="00A54CA2">
        <w:rPr>
          <w:rFonts w:ascii="Book Antiqua" w:eastAsia="等线" w:hAnsi="Book Antiqua"/>
          <w:color w:val="000000" w:themeColor="text1"/>
          <w:sz w:val="20"/>
          <w:szCs w:val="20"/>
        </w:rPr>
        <w:t xml:space="preserve"> </w:t>
      </w:r>
      <w:r w:rsidR="00D1244B" w:rsidRPr="00A54CA2">
        <w:rPr>
          <w:rFonts w:ascii="Book Antiqua" w:eastAsia="等线" w:hAnsi="Book Antiqua"/>
          <w:color w:val="000000" w:themeColor="text1"/>
          <w:sz w:val="20"/>
          <w:szCs w:val="20"/>
        </w:rPr>
        <w:t>assesse</w:t>
      </w:r>
      <w:r w:rsidR="00FE4B83" w:rsidRPr="00A54CA2">
        <w:rPr>
          <w:rFonts w:ascii="Book Antiqua" w:eastAsia="等线" w:hAnsi="Book Antiqua"/>
          <w:color w:val="000000" w:themeColor="text1"/>
          <w:sz w:val="20"/>
          <w:szCs w:val="20"/>
        </w:rPr>
        <w:t>d</w:t>
      </w:r>
      <w:r w:rsidRPr="00A54CA2">
        <w:rPr>
          <w:rFonts w:ascii="Book Antiqua" w:eastAsia="等线" w:hAnsi="Book Antiqua"/>
          <w:color w:val="000000" w:themeColor="text1"/>
          <w:sz w:val="20"/>
          <w:szCs w:val="20"/>
        </w:rPr>
        <w:t xml:space="preserve"> by the Shapiro-Wilk test. Continuous variables were presented as median ± range and compared using </w:t>
      </w:r>
      <w:r w:rsidR="00860A2C" w:rsidRPr="00A54CA2">
        <w:rPr>
          <w:rFonts w:ascii="Book Antiqua" w:eastAsia="等线" w:hAnsi="Book Antiqua"/>
          <w:color w:val="000000" w:themeColor="text1"/>
          <w:sz w:val="20"/>
          <w:szCs w:val="20"/>
        </w:rPr>
        <w:t xml:space="preserve">the </w:t>
      </w:r>
      <w:r w:rsidRPr="00A54CA2">
        <w:rPr>
          <w:rFonts w:ascii="Book Antiqua" w:eastAsia="等线" w:hAnsi="Book Antiqua"/>
          <w:color w:val="000000" w:themeColor="text1"/>
          <w:sz w:val="20"/>
          <w:szCs w:val="20"/>
        </w:rPr>
        <w:t>unpaired</w:t>
      </w:r>
      <w:r w:rsidR="00860A2C" w:rsidRPr="00A54CA2">
        <w:rPr>
          <w:rFonts w:ascii="Book Antiqua" w:eastAsia="等线" w:hAnsi="Book Antiqua"/>
          <w:color w:val="000000" w:themeColor="text1"/>
          <w:sz w:val="20"/>
          <w:szCs w:val="20"/>
        </w:rPr>
        <w:t xml:space="preserve"> </w:t>
      </w:r>
      <w:r w:rsidR="00860A2C" w:rsidRPr="00D34035">
        <w:rPr>
          <w:rFonts w:ascii="Book Antiqua" w:eastAsia="等线" w:hAnsi="Book Antiqua"/>
          <w:i/>
          <w:color w:val="000000" w:themeColor="text1"/>
          <w:sz w:val="20"/>
          <w:szCs w:val="20"/>
        </w:rPr>
        <w:t>t</w:t>
      </w:r>
      <w:r w:rsidR="00860A2C" w:rsidRPr="00A54CA2">
        <w:rPr>
          <w:rFonts w:ascii="Book Antiqua" w:eastAsia="等线" w:hAnsi="Book Antiqua"/>
          <w:color w:val="000000" w:themeColor="text1"/>
          <w:sz w:val="20"/>
          <w:szCs w:val="20"/>
        </w:rPr>
        <w:t>-</w:t>
      </w:r>
      <w:r w:rsidR="00860A2C" w:rsidRPr="00412313">
        <w:rPr>
          <w:rFonts w:ascii="Book Antiqua" w:eastAsia="等线" w:hAnsi="Book Antiqua"/>
          <w:color w:val="000000" w:themeColor="text1"/>
          <w:sz w:val="20"/>
          <w:szCs w:val="20"/>
        </w:rPr>
        <w:t>test</w:t>
      </w:r>
      <w:r w:rsidRPr="00F56FAA">
        <w:rPr>
          <w:rFonts w:ascii="Book Antiqua" w:eastAsia="等线" w:hAnsi="Book Antiqua"/>
          <w:color w:val="000000" w:themeColor="text1"/>
          <w:sz w:val="20"/>
          <w:szCs w:val="20"/>
        </w:rPr>
        <w:t xml:space="preserve">, </w:t>
      </w:r>
      <w:r w:rsidR="00865D3D" w:rsidRPr="00F56FAA">
        <w:rPr>
          <w:rFonts w:ascii="Book Antiqua" w:eastAsia="等线" w:hAnsi="Book Antiqua"/>
          <w:color w:val="000000" w:themeColor="text1"/>
          <w:sz w:val="20"/>
          <w:szCs w:val="20"/>
        </w:rPr>
        <w:t>two</w:t>
      </w:r>
      <w:r w:rsidRPr="00F56FAA">
        <w:rPr>
          <w:rFonts w:ascii="Book Antiqua" w:eastAsia="等线" w:hAnsi="Book Antiqua"/>
          <w:color w:val="000000" w:themeColor="text1"/>
          <w:sz w:val="20"/>
          <w:szCs w:val="20"/>
        </w:rPr>
        <w:t xml:space="preserve">-tailed </w:t>
      </w:r>
      <w:r w:rsidRPr="00F56FAA">
        <w:rPr>
          <w:rFonts w:ascii="Book Antiqua" w:eastAsia="等线" w:hAnsi="Book Antiqua"/>
          <w:i/>
          <w:color w:val="000000" w:themeColor="text1"/>
          <w:sz w:val="20"/>
          <w:szCs w:val="20"/>
        </w:rPr>
        <w:t>t</w:t>
      </w:r>
      <w:r w:rsidR="00865D3D" w:rsidRPr="00F56FAA">
        <w:rPr>
          <w:rFonts w:ascii="Book Antiqua" w:eastAsia="等线" w:hAnsi="Book Antiqua"/>
          <w:color w:val="000000" w:themeColor="text1"/>
          <w:sz w:val="20"/>
          <w:szCs w:val="20"/>
        </w:rPr>
        <w:t>-</w:t>
      </w:r>
      <w:r w:rsidRPr="00F56FAA">
        <w:rPr>
          <w:rFonts w:ascii="Book Antiqua" w:eastAsia="等线" w:hAnsi="Book Antiqua"/>
          <w:color w:val="000000" w:themeColor="text1"/>
          <w:sz w:val="20"/>
          <w:szCs w:val="20"/>
        </w:rPr>
        <w:t>test</w:t>
      </w:r>
      <w:r w:rsidR="00865D3D" w:rsidRPr="00F56FAA">
        <w:rPr>
          <w:rFonts w:ascii="Book Antiqua" w:eastAsia="等线" w:hAnsi="Book Antiqua"/>
          <w:color w:val="000000" w:themeColor="text1"/>
          <w:sz w:val="20"/>
          <w:szCs w:val="20"/>
        </w:rPr>
        <w:t>,</w:t>
      </w:r>
      <w:r w:rsidRPr="00F56FAA">
        <w:rPr>
          <w:rFonts w:ascii="Book Antiqua" w:eastAsia="等线" w:hAnsi="Book Antiqua"/>
          <w:color w:val="000000" w:themeColor="text1"/>
          <w:sz w:val="20"/>
          <w:szCs w:val="20"/>
        </w:rPr>
        <w:t xml:space="preserve"> or Mann-Whitney test. Categorical variables were presented as number (percentage)</w:t>
      </w:r>
      <w:r w:rsidR="00C43C28" w:rsidRPr="00A54CA2">
        <w:rPr>
          <w:rFonts w:ascii="Book Antiqua" w:eastAsia="等线" w:hAnsi="Book Antiqua"/>
          <w:color w:val="000000" w:themeColor="text1"/>
          <w:sz w:val="20"/>
          <w:szCs w:val="20"/>
        </w:rPr>
        <w:t xml:space="preserve">, </w:t>
      </w:r>
      <w:r w:rsidRPr="00A54CA2">
        <w:rPr>
          <w:rFonts w:ascii="Book Antiqua" w:eastAsia="等线" w:hAnsi="Book Antiqua"/>
          <w:color w:val="000000" w:themeColor="text1"/>
          <w:sz w:val="20"/>
          <w:szCs w:val="20"/>
        </w:rPr>
        <w:t xml:space="preserve">and compared using Mann-Whitney test. Univariable logistic regression analysis </w:t>
      </w:r>
      <w:r w:rsidR="00572ABD" w:rsidRPr="00A54CA2">
        <w:rPr>
          <w:rFonts w:ascii="Book Antiqua" w:eastAsia="等线" w:hAnsi="Book Antiqua"/>
          <w:color w:val="000000" w:themeColor="text1"/>
          <w:sz w:val="20"/>
          <w:szCs w:val="20"/>
        </w:rPr>
        <w:t xml:space="preserve">was used </w:t>
      </w:r>
      <w:r w:rsidR="00FE4B83" w:rsidRPr="00A54CA2">
        <w:rPr>
          <w:rFonts w:ascii="Book Antiqua" w:eastAsia="等线" w:hAnsi="Book Antiqua"/>
          <w:color w:val="000000" w:themeColor="text1"/>
          <w:sz w:val="20"/>
          <w:szCs w:val="20"/>
        </w:rPr>
        <w:t>to</w:t>
      </w:r>
      <w:r w:rsidRPr="00A54CA2">
        <w:rPr>
          <w:rFonts w:ascii="Book Antiqua" w:eastAsia="等线" w:hAnsi="Book Antiqua"/>
          <w:color w:val="000000" w:themeColor="text1"/>
          <w:sz w:val="20"/>
          <w:szCs w:val="20"/>
        </w:rPr>
        <w:t xml:space="preserve"> determine</w:t>
      </w:r>
      <w:r w:rsidR="00572ABD" w:rsidRPr="00A54CA2">
        <w:rPr>
          <w:rFonts w:ascii="Book Antiqua" w:eastAsia="等线" w:hAnsi="Book Antiqua"/>
          <w:color w:val="000000" w:themeColor="text1"/>
          <w:sz w:val="20"/>
          <w:szCs w:val="20"/>
        </w:rPr>
        <w:t xml:space="preserve"> </w:t>
      </w:r>
      <w:r w:rsidRPr="00A54CA2">
        <w:rPr>
          <w:rFonts w:ascii="Book Antiqua" w:eastAsia="等线" w:hAnsi="Book Antiqua"/>
          <w:color w:val="000000" w:themeColor="text1"/>
          <w:sz w:val="20"/>
          <w:szCs w:val="20"/>
        </w:rPr>
        <w:t xml:space="preserve">clinical variables associated with liver failure. Those significant variables were chosen </w:t>
      </w:r>
      <w:r w:rsidR="00860A2C" w:rsidRPr="00A54CA2">
        <w:rPr>
          <w:rFonts w:ascii="Book Antiqua" w:eastAsia="等线" w:hAnsi="Book Antiqua"/>
          <w:color w:val="000000" w:themeColor="text1"/>
          <w:sz w:val="20"/>
          <w:szCs w:val="20"/>
        </w:rPr>
        <w:t xml:space="preserve">for </w:t>
      </w:r>
      <w:r w:rsidR="00572ABD" w:rsidRPr="00A54CA2">
        <w:rPr>
          <w:rFonts w:ascii="Book Antiqua" w:eastAsia="等线" w:hAnsi="Book Antiqua"/>
          <w:color w:val="000000" w:themeColor="text1"/>
          <w:sz w:val="20"/>
          <w:szCs w:val="20"/>
        </w:rPr>
        <w:t xml:space="preserve">multivariable binary logistic regression analysis using the forward likelihood ratio </w:t>
      </w:r>
      <w:r w:rsidR="00F16AC6" w:rsidRPr="00A54CA2">
        <w:rPr>
          <w:rFonts w:ascii="Book Antiqua" w:eastAsia="等线" w:hAnsi="Book Antiqua"/>
          <w:color w:val="000000" w:themeColor="text1"/>
          <w:sz w:val="20"/>
          <w:szCs w:val="20"/>
        </w:rPr>
        <w:t xml:space="preserve">selection method </w:t>
      </w:r>
      <w:r w:rsidR="00572ABD" w:rsidRPr="00A54CA2">
        <w:rPr>
          <w:rFonts w:ascii="Book Antiqua" w:eastAsia="等线" w:hAnsi="Book Antiqua"/>
          <w:color w:val="000000" w:themeColor="text1"/>
          <w:sz w:val="20"/>
          <w:szCs w:val="20"/>
        </w:rPr>
        <w:t xml:space="preserve">to determine the independent risk factors for liver failure. The independent </w:t>
      </w:r>
      <w:r w:rsidR="00F16AC6" w:rsidRPr="00A54CA2">
        <w:rPr>
          <w:rFonts w:ascii="Book Antiqua" w:eastAsia="等线" w:hAnsi="Book Antiqua"/>
          <w:color w:val="000000" w:themeColor="text1"/>
          <w:sz w:val="20"/>
          <w:szCs w:val="20"/>
        </w:rPr>
        <w:t>risk factor</w:t>
      </w:r>
      <w:r w:rsidR="001C4DE3" w:rsidRPr="00A54CA2">
        <w:rPr>
          <w:rFonts w:ascii="Book Antiqua" w:eastAsia="等线" w:hAnsi="Book Antiqua"/>
          <w:color w:val="000000" w:themeColor="text1"/>
          <w:sz w:val="20"/>
          <w:szCs w:val="20"/>
        </w:rPr>
        <w:t>s</w:t>
      </w:r>
      <w:r w:rsidR="00572ABD" w:rsidRPr="00A54CA2">
        <w:rPr>
          <w:rFonts w:ascii="Book Antiqua" w:eastAsia="等线" w:hAnsi="Book Antiqua"/>
          <w:color w:val="000000" w:themeColor="text1"/>
          <w:sz w:val="20"/>
          <w:szCs w:val="20"/>
        </w:rPr>
        <w:t xml:space="preserve"> were used </w:t>
      </w:r>
      <w:r w:rsidRPr="00A54CA2">
        <w:rPr>
          <w:rFonts w:ascii="Book Antiqua" w:eastAsia="等线" w:hAnsi="Book Antiqua"/>
          <w:color w:val="000000" w:themeColor="text1"/>
          <w:sz w:val="20"/>
          <w:szCs w:val="20"/>
        </w:rPr>
        <w:t xml:space="preserve">to </w:t>
      </w:r>
      <w:r w:rsidR="00337AE5" w:rsidRPr="00A54CA2">
        <w:rPr>
          <w:rFonts w:ascii="Book Antiqua" w:eastAsia="等线" w:hAnsi="Book Antiqua"/>
          <w:color w:val="000000" w:themeColor="text1"/>
          <w:sz w:val="20"/>
          <w:szCs w:val="20"/>
        </w:rPr>
        <w:t xml:space="preserve">construct </w:t>
      </w:r>
      <w:r w:rsidRPr="00A54CA2">
        <w:rPr>
          <w:rFonts w:ascii="Book Antiqua" w:eastAsia="等线" w:hAnsi="Book Antiqua"/>
          <w:color w:val="000000" w:themeColor="text1"/>
          <w:sz w:val="20"/>
          <w:szCs w:val="20"/>
        </w:rPr>
        <w:t>a clinical prediction model</w:t>
      </w:r>
      <w:r w:rsidR="00F16AC6" w:rsidRPr="00A54CA2">
        <w:rPr>
          <w:rFonts w:ascii="Book Antiqua" w:eastAsia="等线" w:hAnsi="Book Antiqua"/>
          <w:color w:val="000000" w:themeColor="text1"/>
          <w:sz w:val="20"/>
          <w:szCs w:val="20"/>
        </w:rPr>
        <w:t>.</w:t>
      </w:r>
      <w:r w:rsidRPr="00A54CA2">
        <w:rPr>
          <w:rFonts w:ascii="Book Antiqua" w:eastAsia="等线" w:hAnsi="Book Antiqua"/>
          <w:color w:val="000000" w:themeColor="text1"/>
          <w:sz w:val="20"/>
          <w:szCs w:val="20"/>
        </w:rPr>
        <w:t xml:space="preserve"> </w:t>
      </w:r>
    </w:p>
    <w:p w14:paraId="265ADC97" w14:textId="77777777" w:rsidR="00A87D65" w:rsidRPr="00A54CA2" w:rsidRDefault="00A87D65" w:rsidP="005E338C">
      <w:pPr>
        <w:snapToGrid w:val="0"/>
        <w:spacing w:line="360" w:lineRule="auto"/>
        <w:jc w:val="both"/>
        <w:rPr>
          <w:rFonts w:ascii="Book Antiqua" w:eastAsia="等线" w:hAnsi="Book Antiqua"/>
          <w:b/>
          <w:bCs/>
          <w:i/>
          <w:color w:val="000000" w:themeColor="text1"/>
          <w:sz w:val="20"/>
          <w:szCs w:val="20"/>
        </w:rPr>
      </w:pPr>
    </w:p>
    <w:p w14:paraId="101ACE5B" w14:textId="0B1F8301" w:rsidR="00C47D75" w:rsidRPr="00A54CA2" w:rsidRDefault="005D0C4E" w:rsidP="005E338C">
      <w:pPr>
        <w:tabs>
          <w:tab w:val="left" w:pos="220"/>
          <w:tab w:val="left" w:pos="720"/>
        </w:tabs>
        <w:autoSpaceDE w:val="0"/>
        <w:autoSpaceDN w:val="0"/>
        <w:adjustRightInd w:val="0"/>
        <w:snapToGrid w:val="0"/>
        <w:spacing w:line="360" w:lineRule="auto"/>
        <w:jc w:val="both"/>
        <w:outlineLvl w:val="0"/>
        <w:rPr>
          <w:rFonts w:ascii="Book Antiqua" w:eastAsia="等线" w:hAnsi="Book Antiqua"/>
          <w:b/>
          <w:i/>
          <w:iCs/>
          <w:color w:val="000000" w:themeColor="text1"/>
          <w:sz w:val="20"/>
          <w:szCs w:val="20"/>
        </w:rPr>
      </w:pPr>
      <w:r w:rsidRPr="00A54CA2">
        <w:rPr>
          <w:rFonts w:ascii="Book Antiqua" w:eastAsia="等线" w:hAnsi="Book Antiqua"/>
          <w:b/>
          <w:i/>
          <w:iCs/>
          <w:color w:val="000000" w:themeColor="text1"/>
          <w:sz w:val="20"/>
          <w:szCs w:val="20"/>
        </w:rPr>
        <w:t>MR</w:t>
      </w:r>
      <w:r w:rsidR="00104067" w:rsidRPr="00A54CA2">
        <w:rPr>
          <w:rFonts w:ascii="Book Antiqua" w:eastAsia="等线" w:hAnsi="Book Antiqua"/>
          <w:b/>
          <w:i/>
          <w:iCs/>
          <w:color w:val="000000" w:themeColor="text1"/>
          <w:sz w:val="20"/>
          <w:szCs w:val="20"/>
        </w:rPr>
        <w:t>I</w:t>
      </w:r>
    </w:p>
    <w:p w14:paraId="6F6B3992" w14:textId="66244E13" w:rsidR="00C47D75" w:rsidRPr="00A54CA2" w:rsidRDefault="00C47D75" w:rsidP="005E338C">
      <w:pPr>
        <w:snapToGrid w:val="0"/>
        <w:spacing w:line="360" w:lineRule="auto"/>
        <w:jc w:val="both"/>
        <w:rPr>
          <w:rFonts w:ascii="Book Antiqua" w:hAnsi="Book Antiqua"/>
          <w:b/>
          <w:bCs/>
          <w:i/>
          <w:iCs/>
          <w:color w:val="000000" w:themeColor="text1"/>
          <w:sz w:val="20"/>
          <w:szCs w:val="20"/>
        </w:rPr>
      </w:pPr>
      <w:r w:rsidRPr="00A54CA2">
        <w:rPr>
          <w:rFonts w:ascii="Book Antiqua" w:hAnsi="Book Antiqua"/>
          <w:color w:val="000000" w:themeColor="text1"/>
          <w:sz w:val="20"/>
          <w:szCs w:val="20"/>
        </w:rPr>
        <w:t xml:space="preserve">MRI was performed on </w:t>
      </w:r>
      <w:bookmarkStart w:id="100" w:name="OLE_LINK209"/>
      <w:bookmarkStart w:id="101" w:name="OLE_LINK210"/>
      <w:r w:rsidRPr="00A54CA2">
        <w:rPr>
          <w:rFonts w:ascii="Book Antiqua" w:hAnsi="Book Antiqua"/>
          <w:color w:val="000000" w:themeColor="text1"/>
          <w:sz w:val="20"/>
          <w:szCs w:val="20"/>
        </w:rPr>
        <w:t xml:space="preserve">a 3.0 Tesla clinical scanner (Achieva TX; Philips Healthcare, Best, </w:t>
      </w:r>
      <w:r w:rsidR="00A54CA2" w:rsidRPr="00A54CA2">
        <w:rPr>
          <w:rFonts w:ascii="Book Antiqua" w:hAnsi="Book Antiqua"/>
          <w:color w:val="000000" w:themeColor="text1"/>
          <w:sz w:val="20"/>
          <w:szCs w:val="20"/>
        </w:rPr>
        <w:t>T</w:t>
      </w:r>
      <w:r w:rsidRPr="00A54CA2">
        <w:rPr>
          <w:rFonts w:ascii="Book Antiqua" w:hAnsi="Book Antiqua"/>
          <w:color w:val="000000" w:themeColor="text1"/>
          <w:sz w:val="20"/>
          <w:szCs w:val="20"/>
        </w:rPr>
        <w:t>he Netherlands) with a 16-channel sense torso coil</w:t>
      </w:r>
      <w:bookmarkEnd w:id="100"/>
      <w:bookmarkEnd w:id="101"/>
      <w:r w:rsidRPr="00A54CA2">
        <w:rPr>
          <w:rFonts w:ascii="Book Antiqua" w:hAnsi="Book Antiqua"/>
          <w:color w:val="000000" w:themeColor="text1"/>
          <w:sz w:val="20"/>
          <w:szCs w:val="20"/>
        </w:rPr>
        <w:t xml:space="preserve">. The imaging sequences included </w:t>
      </w:r>
      <w:bookmarkStart w:id="102" w:name="OLE_LINK214"/>
      <w:bookmarkStart w:id="103" w:name="OLE_LINK215"/>
      <w:r w:rsidR="00EF1C54" w:rsidRPr="00A54CA2">
        <w:rPr>
          <w:rFonts w:ascii="Book Antiqua" w:hAnsi="Book Antiqua"/>
          <w:color w:val="000000" w:themeColor="text1"/>
          <w:sz w:val="20"/>
          <w:szCs w:val="20"/>
        </w:rPr>
        <w:t>axial</w:t>
      </w:r>
      <w:r w:rsidRPr="00A54CA2">
        <w:rPr>
          <w:rFonts w:ascii="Book Antiqua" w:hAnsi="Book Antiqua"/>
          <w:color w:val="000000" w:themeColor="text1"/>
          <w:sz w:val="20"/>
          <w:szCs w:val="20"/>
        </w:rPr>
        <w:t xml:space="preserve"> fat-suppressed T2-weighted imaging [repetition time/echo time (TR/TE), 1650/80 ms; slice thickness/gap, 3.5/1 mm; matrix, 528 × 288; number of signals acquired (NSA), 2], </w:t>
      </w:r>
      <w:r w:rsidR="00EF1C54" w:rsidRPr="00A54CA2">
        <w:rPr>
          <w:rFonts w:ascii="Book Antiqua" w:hAnsi="Book Antiqua"/>
          <w:color w:val="000000" w:themeColor="text1"/>
          <w:sz w:val="20"/>
          <w:szCs w:val="20"/>
        </w:rPr>
        <w:t xml:space="preserve">axial T1-weighted imaging using </w:t>
      </w:r>
      <w:r w:rsidRPr="00A54CA2">
        <w:rPr>
          <w:rFonts w:ascii="Book Antiqua" w:hAnsi="Book Antiqua"/>
          <w:color w:val="000000" w:themeColor="text1"/>
          <w:sz w:val="20"/>
          <w:szCs w:val="20"/>
        </w:rPr>
        <w:t xml:space="preserve">mDixon </w:t>
      </w:r>
      <w:r w:rsidR="00EF1C54" w:rsidRPr="00A54CA2">
        <w:rPr>
          <w:rFonts w:ascii="Book Antiqua" w:hAnsi="Book Antiqua"/>
          <w:color w:val="000000" w:themeColor="text1"/>
          <w:sz w:val="20"/>
          <w:szCs w:val="20"/>
        </w:rPr>
        <w:t xml:space="preserve">fast field echo </w:t>
      </w:r>
      <w:r w:rsidRPr="00A54CA2">
        <w:rPr>
          <w:rFonts w:ascii="Book Antiqua" w:hAnsi="Book Antiqua"/>
          <w:color w:val="000000" w:themeColor="text1"/>
          <w:sz w:val="20"/>
          <w:szCs w:val="20"/>
        </w:rPr>
        <w:t>sequence (</w:t>
      </w:r>
      <w:r w:rsidR="00335B01" w:rsidRPr="00A54CA2">
        <w:rPr>
          <w:rFonts w:ascii="Book Antiqua" w:hAnsi="Book Antiqua"/>
          <w:color w:val="000000" w:themeColor="text1"/>
          <w:sz w:val="20"/>
          <w:szCs w:val="20"/>
        </w:rPr>
        <w:t xml:space="preserve">number of echoes, 2; </w:t>
      </w:r>
      <w:r w:rsidRPr="00A54CA2">
        <w:rPr>
          <w:rFonts w:ascii="Book Antiqua" w:hAnsi="Book Antiqua"/>
          <w:color w:val="000000" w:themeColor="text1"/>
          <w:sz w:val="20"/>
          <w:szCs w:val="20"/>
        </w:rPr>
        <w:t>TR</w:t>
      </w:r>
      <w:r w:rsidR="006D30A8" w:rsidRPr="00A54CA2">
        <w:rPr>
          <w:rFonts w:ascii="Book Antiqua" w:hAnsi="Book Antiqua"/>
          <w:color w:val="000000" w:themeColor="text1"/>
          <w:sz w:val="20"/>
          <w:szCs w:val="20"/>
        </w:rPr>
        <w:t xml:space="preserve">, 3.4 ms; </w:t>
      </w:r>
      <w:r w:rsidRPr="00A54CA2">
        <w:rPr>
          <w:rFonts w:ascii="Book Antiqua" w:hAnsi="Book Antiqua"/>
          <w:color w:val="000000" w:themeColor="text1"/>
          <w:sz w:val="20"/>
          <w:szCs w:val="20"/>
        </w:rPr>
        <w:t xml:space="preserve">TE, </w:t>
      </w:r>
      <w:r w:rsidR="00CF6DE4" w:rsidRPr="00A54CA2">
        <w:rPr>
          <w:rFonts w:ascii="Book Antiqua" w:hAnsi="Book Antiqua"/>
          <w:color w:val="000000" w:themeColor="text1"/>
          <w:sz w:val="20"/>
          <w:szCs w:val="20"/>
        </w:rPr>
        <w:t>1.</w:t>
      </w:r>
      <w:r w:rsidR="006D30A8" w:rsidRPr="00A54CA2">
        <w:rPr>
          <w:rFonts w:ascii="Book Antiqua" w:hAnsi="Book Antiqua"/>
          <w:color w:val="000000" w:themeColor="text1"/>
          <w:sz w:val="20"/>
          <w:szCs w:val="20"/>
        </w:rPr>
        <w:t>14 and 2</w:t>
      </w:r>
      <w:r w:rsidR="00CF6DE4" w:rsidRPr="00A54CA2">
        <w:rPr>
          <w:rFonts w:ascii="Book Antiqua" w:hAnsi="Book Antiqua"/>
          <w:color w:val="000000" w:themeColor="text1"/>
          <w:sz w:val="20"/>
          <w:szCs w:val="20"/>
        </w:rPr>
        <w:t>.1</w:t>
      </w:r>
      <w:r w:rsidRPr="00A54CA2">
        <w:rPr>
          <w:rFonts w:ascii="Book Antiqua" w:hAnsi="Book Antiqua"/>
          <w:color w:val="000000" w:themeColor="text1"/>
          <w:sz w:val="20"/>
          <w:szCs w:val="20"/>
        </w:rPr>
        <w:t xml:space="preserve"> ms; </w:t>
      </w:r>
      <w:r w:rsidR="00CF6DE4" w:rsidRPr="00A54CA2">
        <w:rPr>
          <w:rFonts w:ascii="Book Antiqua" w:hAnsi="Book Antiqua"/>
          <w:color w:val="000000" w:themeColor="text1"/>
          <w:sz w:val="20"/>
          <w:szCs w:val="20"/>
        </w:rPr>
        <w:t xml:space="preserve">flip angle, </w:t>
      </w:r>
      <w:r w:rsidR="006D30A8" w:rsidRPr="00A54CA2">
        <w:rPr>
          <w:rFonts w:ascii="Book Antiqua" w:hAnsi="Book Antiqua"/>
          <w:color w:val="000000" w:themeColor="text1"/>
          <w:sz w:val="20"/>
          <w:szCs w:val="20"/>
        </w:rPr>
        <w:t>10</w:t>
      </w:r>
      <w:r w:rsidR="00CF6DE4" w:rsidRPr="00A54CA2">
        <w:rPr>
          <w:rFonts w:ascii="Book Antiqua" w:hAnsi="Book Antiqua"/>
          <w:color w:val="000000" w:themeColor="text1"/>
          <w:sz w:val="20"/>
          <w:szCs w:val="20"/>
        </w:rPr>
        <w:t xml:space="preserve">°; </w:t>
      </w:r>
      <w:r w:rsidRPr="00A54CA2">
        <w:rPr>
          <w:rFonts w:ascii="Book Antiqua" w:hAnsi="Book Antiqua"/>
          <w:color w:val="000000" w:themeColor="text1"/>
          <w:sz w:val="20"/>
          <w:szCs w:val="20"/>
        </w:rPr>
        <w:t xml:space="preserve">slice thickness/gap, 3/1 mm; matrix, 528 × 288; NSA, 1) and coronal </w:t>
      </w:r>
      <w:bookmarkStart w:id="104" w:name="OLE_LINK53"/>
      <w:bookmarkStart w:id="105" w:name="OLE_LINK44"/>
      <w:bookmarkStart w:id="106" w:name="OLE_LINK24"/>
      <w:r w:rsidRPr="00A54CA2">
        <w:rPr>
          <w:rFonts w:ascii="Book Antiqua" w:hAnsi="Book Antiqua"/>
          <w:color w:val="000000" w:themeColor="text1"/>
          <w:sz w:val="20"/>
          <w:szCs w:val="20"/>
        </w:rPr>
        <w:t>T1 high resolution isotropic volume examination</w:t>
      </w:r>
      <w:bookmarkEnd w:id="104"/>
      <w:bookmarkEnd w:id="105"/>
      <w:bookmarkEnd w:id="106"/>
      <w:r w:rsidRPr="00A54CA2">
        <w:rPr>
          <w:rFonts w:ascii="Book Antiqua" w:hAnsi="Book Antiqua"/>
          <w:color w:val="000000" w:themeColor="text1"/>
          <w:sz w:val="20"/>
          <w:szCs w:val="20"/>
        </w:rPr>
        <w:t xml:space="preserve"> (THRIVE) sequence </w:t>
      </w:r>
      <w:bookmarkEnd w:id="102"/>
      <w:bookmarkEnd w:id="103"/>
      <w:r w:rsidRPr="00A54CA2">
        <w:rPr>
          <w:rFonts w:ascii="Book Antiqua" w:hAnsi="Book Antiqua"/>
          <w:color w:val="000000" w:themeColor="text1"/>
          <w:sz w:val="20"/>
          <w:szCs w:val="20"/>
        </w:rPr>
        <w:t xml:space="preserve">(TR/TE, 3.1/1.4 ms; </w:t>
      </w:r>
      <w:r w:rsidR="00D65E08" w:rsidRPr="00A54CA2">
        <w:rPr>
          <w:rFonts w:ascii="Book Antiqua" w:hAnsi="Book Antiqua"/>
          <w:color w:val="000000" w:themeColor="text1"/>
          <w:sz w:val="20"/>
          <w:szCs w:val="20"/>
        </w:rPr>
        <w:t xml:space="preserve">flip angle, </w:t>
      </w:r>
      <w:r w:rsidR="006D30A8" w:rsidRPr="00A54CA2">
        <w:rPr>
          <w:rFonts w:ascii="Book Antiqua" w:hAnsi="Book Antiqua"/>
          <w:color w:val="000000" w:themeColor="text1"/>
          <w:sz w:val="20"/>
          <w:szCs w:val="20"/>
        </w:rPr>
        <w:t>10</w:t>
      </w:r>
      <w:r w:rsidR="00D65E08" w:rsidRPr="00A54CA2">
        <w:rPr>
          <w:rFonts w:ascii="Book Antiqua" w:hAnsi="Book Antiqua"/>
          <w:color w:val="000000" w:themeColor="text1"/>
          <w:sz w:val="20"/>
          <w:szCs w:val="20"/>
        </w:rPr>
        <w:t xml:space="preserve">°; </w:t>
      </w:r>
      <w:r w:rsidRPr="00A54CA2">
        <w:rPr>
          <w:rFonts w:ascii="Book Antiqua" w:hAnsi="Book Antiqua"/>
          <w:color w:val="000000" w:themeColor="text1"/>
          <w:sz w:val="20"/>
          <w:szCs w:val="20"/>
        </w:rPr>
        <w:t xml:space="preserve">slice thickness/gap, 3/1 mm; matrix, 528 × 288; NSA, 2). After intravenous injection of gadoxetic acid (Gd-EOB-DTPA; Primovist, Bayer-Schering Pharma, Berlin, Germany) </w:t>
      </w:r>
      <w:bookmarkStart w:id="107" w:name="OLE_LINK213"/>
      <w:r w:rsidRPr="00A54CA2">
        <w:rPr>
          <w:rFonts w:ascii="Book Antiqua" w:hAnsi="Book Antiqua"/>
          <w:color w:val="000000" w:themeColor="text1"/>
          <w:sz w:val="20"/>
          <w:szCs w:val="20"/>
        </w:rPr>
        <w:t xml:space="preserve">at a dosage of 0.025 mmol/kg of body weight </w:t>
      </w:r>
      <w:r w:rsidRPr="00D34035">
        <w:rPr>
          <w:rFonts w:ascii="Book Antiqua" w:hAnsi="Book Antiqua"/>
          <w:i/>
          <w:iCs/>
          <w:color w:val="000000" w:themeColor="text1"/>
          <w:sz w:val="20"/>
          <w:szCs w:val="20"/>
        </w:rPr>
        <w:t>via</w:t>
      </w:r>
      <w:r w:rsidRPr="00F56FAA">
        <w:rPr>
          <w:rFonts w:ascii="Book Antiqua" w:hAnsi="Book Antiqua"/>
          <w:color w:val="000000" w:themeColor="text1"/>
          <w:sz w:val="20"/>
          <w:szCs w:val="20"/>
        </w:rPr>
        <w:t xml:space="preserve"> the antecubital vein at a rate of 2.5 mL/s</w:t>
      </w:r>
      <w:bookmarkEnd w:id="107"/>
      <w:r w:rsidRPr="00F56FAA">
        <w:rPr>
          <w:rFonts w:ascii="Book Antiqua" w:hAnsi="Book Antiqua"/>
          <w:color w:val="000000" w:themeColor="text1"/>
          <w:sz w:val="20"/>
          <w:szCs w:val="20"/>
        </w:rPr>
        <w:t xml:space="preserve">, </w:t>
      </w:r>
      <w:r w:rsidR="00A957B5" w:rsidRPr="00F56FAA">
        <w:rPr>
          <w:rFonts w:ascii="Book Antiqua" w:hAnsi="Book Antiqua"/>
          <w:color w:val="000000" w:themeColor="text1"/>
          <w:sz w:val="20"/>
          <w:szCs w:val="20"/>
        </w:rPr>
        <w:t>patients</w:t>
      </w:r>
      <w:r w:rsidRPr="00F56FAA">
        <w:rPr>
          <w:rFonts w:ascii="Book Antiqua" w:hAnsi="Book Antiqua"/>
          <w:color w:val="000000" w:themeColor="text1"/>
          <w:sz w:val="20"/>
          <w:szCs w:val="20"/>
        </w:rPr>
        <w:t xml:space="preserve"> </w:t>
      </w:r>
      <w:r w:rsidR="002B513C" w:rsidRPr="00F56FAA">
        <w:rPr>
          <w:rFonts w:ascii="Book Antiqua" w:hAnsi="Book Antiqua"/>
          <w:color w:val="000000" w:themeColor="text1"/>
          <w:sz w:val="20"/>
          <w:szCs w:val="20"/>
        </w:rPr>
        <w:t>underwent</w:t>
      </w:r>
      <w:r w:rsidR="00540304" w:rsidRPr="00F56FAA">
        <w:rPr>
          <w:rFonts w:ascii="Book Antiqua" w:hAnsi="Book Antiqua"/>
          <w:color w:val="000000" w:themeColor="text1"/>
          <w:sz w:val="20"/>
          <w:szCs w:val="20"/>
        </w:rPr>
        <w:t xml:space="preserve"> </w:t>
      </w:r>
      <w:r w:rsidRPr="00F56FAA">
        <w:rPr>
          <w:rFonts w:ascii="Book Antiqua" w:hAnsi="Book Antiqua"/>
          <w:color w:val="000000" w:themeColor="text1"/>
          <w:sz w:val="20"/>
          <w:szCs w:val="20"/>
        </w:rPr>
        <w:t xml:space="preserve">multiphasic axial </w:t>
      </w:r>
      <w:r w:rsidR="00A31903" w:rsidRPr="00F56FAA">
        <w:rPr>
          <w:rFonts w:ascii="Book Antiqua" w:hAnsi="Book Antiqua"/>
          <w:color w:val="000000" w:themeColor="text1"/>
          <w:sz w:val="20"/>
          <w:szCs w:val="20"/>
        </w:rPr>
        <w:t>contrast-</w:t>
      </w:r>
      <w:r w:rsidRPr="00F56FAA">
        <w:rPr>
          <w:rFonts w:ascii="Book Antiqua" w:hAnsi="Book Antiqua"/>
          <w:color w:val="000000" w:themeColor="text1"/>
          <w:sz w:val="20"/>
          <w:szCs w:val="20"/>
        </w:rPr>
        <w:t xml:space="preserve">enhanced T1 high resolution isotropic volume examination (e-THRIVE) </w:t>
      </w:r>
      <w:r w:rsidR="00540304" w:rsidRPr="00907202">
        <w:rPr>
          <w:rFonts w:ascii="Book Antiqua" w:hAnsi="Book Antiqua"/>
          <w:color w:val="000000" w:themeColor="text1"/>
          <w:sz w:val="20"/>
          <w:szCs w:val="20"/>
        </w:rPr>
        <w:t xml:space="preserve">imaging, which </w:t>
      </w:r>
      <w:r w:rsidRPr="002B513C">
        <w:rPr>
          <w:rFonts w:ascii="Book Antiqua" w:hAnsi="Book Antiqua"/>
          <w:color w:val="000000" w:themeColor="text1"/>
          <w:sz w:val="20"/>
          <w:szCs w:val="20"/>
        </w:rPr>
        <w:t>w</w:t>
      </w:r>
      <w:r w:rsidR="005209F1" w:rsidRPr="002B513C">
        <w:rPr>
          <w:rFonts w:ascii="Book Antiqua" w:hAnsi="Book Antiqua"/>
          <w:color w:val="000000" w:themeColor="text1"/>
          <w:sz w:val="20"/>
          <w:szCs w:val="20"/>
        </w:rPr>
        <w:t>as</w:t>
      </w:r>
      <w:r w:rsidRPr="00A54CA2">
        <w:rPr>
          <w:rFonts w:ascii="Book Antiqua" w:hAnsi="Book Antiqua"/>
          <w:color w:val="000000" w:themeColor="text1"/>
          <w:sz w:val="20"/>
          <w:szCs w:val="20"/>
        </w:rPr>
        <w:t xml:space="preserve"> performed with the same parameters as their unenhanced counterparts. </w:t>
      </w:r>
      <w:bookmarkStart w:id="108" w:name="OLE_LINK216"/>
      <w:bookmarkStart w:id="109" w:name="OLE_LINK217"/>
      <w:r w:rsidRPr="00A54CA2">
        <w:rPr>
          <w:rFonts w:ascii="Book Antiqua" w:hAnsi="Book Antiqua"/>
          <w:color w:val="000000" w:themeColor="text1"/>
          <w:sz w:val="20"/>
          <w:szCs w:val="20"/>
        </w:rPr>
        <w:t xml:space="preserve">Early arterial phase, later arterial phase, portal phase, </w:t>
      </w:r>
      <w:r w:rsidR="001F0903" w:rsidRPr="00A54CA2">
        <w:rPr>
          <w:rFonts w:ascii="Book Antiqua" w:hAnsi="Book Antiqua"/>
          <w:color w:val="000000" w:themeColor="text1"/>
          <w:sz w:val="20"/>
          <w:szCs w:val="20"/>
        </w:rPr>
        <w:t>venous</w:t>
      </w:r>
      <w:r w:rsidRPr="00A54CA2">
        <w:rPr>
          <w:rFonts w:ascii="Book Antiqua" w:hAnsi="Book Antiqua"/>
          <w:color w:val="000000" w:themeColor="text1"/>
          <w:sz w:val="20"/>
          <w:szCs w:val="20"/>
        </w:rPr>
        <w:t xml:space="preserve"> phase</w:t>
      </w:r>
      <w:r w:rsidR="005209F1" w:rsidRP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and equilibrium phase images </w:t>
      </w:r>
      <w:bookmarkEnd w:id="108"/>
      <w:bookmarkEnd w:id="109"/>
      <w:r w:rsidRPr="00A54CA2">
        <w:rPr>
          <w:rFonts w:ascii="Book Antiqua" w:hAnsi="Book Antiqua"/>
          <w:color w:val="000000" w:themeColor="text1"/>
          <w:sz w:val="20"/>
          <w:szCs w:val="20"/>
        </w:rPr>
        <w:t xml:space="preserve">were obtained respectively at 20, 30, 40, 60 </w:t>
      </w:r>
      <w:r w:rsidRPr="00A54CA2">
        <w:rPr>
          <w:rFonts w:ascii="Book Antiqua" w:hAnsi="Book Antiqua"/>
          <w:color w:val="000000" w:themeColor="text1"/>
          <w:sz w:val="20"/>
          <w:szCs w:val="20"/>
        </w:rPr>
        <w:lastRenderedPageBreak/>
        <w:t xml:space="preserve">and 100 s after the injection of contrast agents. The </w:t>
      </w:r>
      <w:r w:rsidR="00F70400" w:rsidRPr="00A54CA2">
        <w:rPr>
          <w:rFonts w:ascii="Book Antiqua" w:hAnsi="Book Antiqua"/>
          <w:color w:val="000000" w:themeColor="text1"/>
          <w:sz w:val="20"/>
          <w:szCs w:val="20"/>
        </w:rPr>
        <w:t xml:space="preserve">HBP </w:t>
      </w:r>
      <w:r w:rsidRPr="00A54CA2">
        <w:rPr>
          <w:rFonts w:ascii="Book Antiqua" w:hAnsi="Book Antiqua"/>
          <w:color w:val="000000" w:themeColor="text1"/>
          <w:sz w:val="20"/>
          <w:szCs w:val="20"/>
        </w:rPr>
        <w:t>images were obtained at 20 min after the injection of gadoxetic acid.</w:t>
      </w:r>
    </w:p>
    <w:p w14:paraId="32E736B9" w14:textId="77777777" w:rsidR="00361E6F" w:rsidRPr="00A54CA2" w:rsidRDefault="00361E6F" w:rsidP="005E338C">
      <w:pPr>
        <w:snapToGrid w:val="0"/>
        <w:spacing w:line="360" w:lineRule="auto"/>
        <w:jc w:val="both"/>
        <w:rPr>
          <w:rFonts w:ascii="Book Antiqua" w:hAnsi="Book Antiqua"/>
          <w:b/>
          <w:i/>
          <w:color w:val="000000" w:themeColor="text1"/>
          <w:sz w:val="20"/>
          <w:szCs w:val="20"/>
        </w:rPr>
      </w:pPr>
    </w:p>
    <w:p w14:paraId="7F8C7EEF" w14:textId="62BA6CB4" w:rsidR="00E40E30" w:rsidRPr="00A54CA2" w:rsidRDefault="005D0C4E" w:rsidP="005E338C">
      <w:pPr>
        <w:snapToGrid w:val="0"/>
        <w:spacing w:line="360" w:lineRule="auto"/>
        <w:jc w:val="both"/>
        <w:rPr>
          <w:rFonts w:ascii="Book Antiqua" w:hAnsi="Book Antiqua"/>
          <w:b/>
          <w:i/>
          <w:color w:val="000000" w:themeColor="text1"/>
          <w:sz w:val="20"/>
          <w:szCs w:val="20"/>
        </w:rPr>
      </w:pPr>
      <w:r w:rsidRPr="00A54CA2">
        <w:rPr>
          <w:rFonts w:ascii="Book Antiqua" w:hAnsi="Book Antiqua"/>
          <w:b/>
          <w:i/>
          <w:color w:val="000000" w:themeColor="text1"/>
          <w:sz w:val="20"/>
          <w:szCs w:val="20"/>
        </w:rPr>
        <w:t xml:space="preserve">Radiomic </w:t>
      </w:r>
      <w:r w:rsidR="00361E6F" w:rsidRPr="00A54CA2">
        <w:rPr>
          <w:rFonts w:ascii="Book Antiqua" w:hAnsi="Book Antiqua"/>
          <w:b/>
          <w:i/>
          <w:color w:val="000000" w:themeColor="text1"/>
          <w:sz w:val="20"/>
          <w:szCs w:val="20"/>
        </w:rPr>
        <w:t xml:space="preserve">feature selection and </w:t>
      </w:r>
      <w:bookmarkStart w:id="110" w:name="OLE_LINK16"/>
      <w:bookmarkStart w:id="111" w:name="OLE_LINK200"/>
      <w:r w:rsidR="00361E6F" w:rsidRPr="00A54CA2">
        <w:rPr>
          <w:rFonts w:ascii="Book Antiqua" w:hAnsi="Book Antiqua"/>
          <w:b/>
          <w:i/>
          <w:color w:val="000000" w:themeColor="text1"/>
          <w:sz w:val="20"/>
          <w:szCs w:val="20"/>
        </w:rPr>
        <w:t>radiomics signature con</w:t>
      </w:r>
      <w:r w:rsidRPr="00A54CA2">
        <w:rPr>
          <w:rFonts w:ascii="Book Antiqua" w:hAnsi="Book Antiqua"/>
          <w:b/>
          <w:i/>
          <w:color w:val="000000" w:themeColor="text1"/>
          <w:sz w:val="20"/>
          <w:szCs w:val="20"/>
        </w:rPr>
        <w:t>struction</w:t>
      </w:r>
      <w:bookmarkEnd w:id="110"/>
      <w:bookmarkEnd w:id="111"/>
    </w:p>
    <w:p w14:paraId="4BEEA26A" w14:textId="75CE322D" w:rsidR="00E40E30" w:rsidRPr="00A54CA2" w:rsidRDefault="00FE4B83"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The</w:t>
      </w:r>
      <w:r w:rsidR="004F3E41" w:rsidRPr="00A54CA2">
        <w:rPr>
          <w:rFonts w:ascii="Book Antiqua" w:hAnsi="Book Antiqua"/>
          <w:color w:val="000000" w:themeColor="text1"/>
          <w:sz w:val="20"/>
          <w:szCs w:val="20"/>
        </w:rPr>
        <w:t xml:space="preserve"> flow diagram</w:t>
      </w:r>
      <w:r w:rsidRPr="00A54CA2">
        <w:rPr>
          <w:rFonts w:ascii="Book Antiqua" w:hAnsi="Book Antiqua"/>
          <w:color w:val="000000" w:themeColor="text1"/>
          <w:sz w:val="20"/>
          <w:szCs w:val="20"/>
        </w:rPr>
        <w:t xml:space="preserve"> of </w:t>
      </w:r>
      <w:r w:rsidR="00055387" w:rsidRPr="00A54CA2">
        <w:rPr>
          <w:rFonts w:ascii="Book Antiqua" w:hAnsi="Book Antiqua"/>
          <w:color w:val="000000" w:themeColor="text1"/>
          <w:sz w:val="20"/>
          <w:szCs w:val="20"/>
        </w:rPr>
        <w:t>radiomic</w:t>
      </w:r>
      <w:r w:rsidR="00ED5A34" w:rsidRPr="00A54CA2">
        <w:rPr>
          <w:rFonts w:ascii="Book Antiqua" w:hAnsi="Book Antiqua"/>
          <w:color w:val="000000" w:themeColor="text1"/>
          <w:sz w:val="20"/>
          <w:szCs w:val="20"/>
        </w:rPr>
        <w:t xml:space="preserve"> </w:t>
      </w:r>
      <w:r w:rsidR="00055387" w:rsidRPr="00A54CA2">
        <w:rPr>
          <w:rFonts w:ascii="Book Antiqua" w:hAnsi="Book Antiqua"/>
          <w:color w:val="000000" w:themeColor="text1"/>
          <w:sz w:val="20"/>
          <w:szCs w:val="20"/>
        </w:rPr>
        <w:t>feature selection and radiomics signature construction</w:t>
      </w:r>
      <w:r w:rsidR="004F3E41" w:rsidRPr="00A54CA2">
        <w:rPr>
          <w:rFonts w:ascii="Book Antiqua" w:hAnsi="Book Antiqua"/>
          <w:color w:val="000000" w:themeColor="text1"/>
          <w:sz w:val="20"/>
          <w:szCs w:val="20"/>
        </w:rPr>
        <w:t xml:space="preserve"> is</w:t>
      </w:r>
      <w:r w:rsidR="00030608" w:rsidRPr="00A54CA2">
        <w:rPr>
          <w:rFonts w:ascii="Book Antiqua" w:hAnsi="Book Antiqua"/>
          <w:color w:val="000000" w:themeColor="text1"/>
          <w:sz w:val="20"/>
          <w:szCs w:val="20"/>
        </w:rPr>
        <w:t xml:space="preserve"> shown in Figure 2</w:t>
      </w:r>
      <w:r w:rsidR="00A20CDC" w:rsidRPr="00A54CA2">
        <w:rPr>
          <w:rFonts w:ascii="Book Antiqua" w:hAnsi="Book Antiqua"/>
          <w:color w:val="000000" w:themeColor="text1"/>
          <w:sz w:val="20"/>
          <w:szCs w:val="20"/>
        </w:rPr>
        <w:t>.</w:t>
      </w:r>
      <w:r w:rsidR="0056346D" w:rsidRPr="00A54CA2">
        <w:rPr>
          <w:rFonts w:ascii="Book Antiqua" w:hAnsi="Book Antiqua"/>
          <w:color w:val="000000" w:themeColor="text1"/>
          <w:sz w:val="20"/>
          <w:szCs w:val="20"/>
        </w:rPr>
        <w:t xml:space="preserve"> </w:t>
      </w:r>
      <w:r w:rsidR="00306AF7" w:rsidRPr="00A54CA2">
        <w:rPr>
          <w:rFonts w:ascii="Book Antiqua" w:hAnsi="Book Antiqua"/>
          <w:color w:val="000000" w:themeColor="text1"/>
          <w:sz w:val="20"/>
          <w:szCs w:val="20"/>
        </w:rPr>
        <w:t>Region of interests (</w:t>
      </w:r>
      <w:r w:rsidR="00C73230" w:rsidRPr="00A54CA2">
        <w:rPr>
          <w:rFonts w:ascii="Book Antiqua" w:hAnsi="Book Antiqua"/>
          <w:color w:val="000000" w:themeColor="text1"/>
          <w:sz w:val="20"/>
          <w:szCs w:val="20"/>
        </w:rPr>
        <w:t>ROI</w:t>
      </w:r>
      <w:r w:rsidR="00306AF7" w:rsidRPr="00A54CA2">
        <w:rPr>
          <w:rFonts w:ascii="Book Antiqua" w:hAnsi="Book Antiqua"/>
          <w:color w:val="000000" w:themeColor="text1"/>
          <w:sz w:val="20"/>
          <w:szCs w:val="20"/>
        </w:rPr>
        <w:t>s)</w:t>
      </w:r>
      <w:r w:rsidR="00C73230" w:rsidRPr="00A54CA2">
        <w:rPr>
          <w:rFonts w:ascii="Book Antiqua" w:hAnsi="Book Antiqua"/>
          <w:color w:val="000000" w:themeColor="text1"/>
          <w:sz w:val="20"/>
          <w:szCs w:val="20"/>
        </w:rPr>
        <w:t xml:space="preserve"> for the liver were drawn along the margin of the entire liver parenchyma</w:t>
      </w:r>
      <w:r w:rsidR="00ED5A34" w:rsidRPr="00A54CA2">
        <w:rPr>
          <w:rFonts w:ascii="Book Antiqua" w:hAnsi="Book Antiqua"/>
          <w:color w:val="000000" w:themeColor="text1"/>
          <w:sz w:val="20"/>
          <w:szCs w:val="20"/>
        </w:rPr>
        <w:t xml:space="preserve"> on HBP images</w:t>
      </w:r>
      <w:r w:rsidR="00C73230" w:rsidRPr="00A54CA2">
        <w:rPr>
          <w:rFonts w:ascii="Book Antiqua" w:hAnsi="Book Antiqua"/>
          <w:color w:val="000000" w:themeColor="text1"/>
          <w:sz w:val="20"/>
          <w:szCs w:val="20"/>
        </w:rPr>
        <w:t>, by excluding hepatic masses, large hepatic vessels</w:t>
      </w:r>
      <w:r w:rsidR="00A15EBC" w:rsidRPr="00A54CA2">
        <w:rPr>
          <w:rFonts w:ascii="Book Antiqua" w:hAnsi="Book Antiqua"/>
          <w:color w:val="000000" w:themeColor="text1"/>
          <w:sz w:val="20"/>
          <w:szCs w:val="20"/>
        </w:rPr>
        <w:t>,</w:t>
      </w:r>
      <w:r w:rsidR="00C73230" w:rsidRPr="00A54CA2">
        <w:rPr>
          <w:rFonts w:ascii="Book Antiqua" w:hAnsi="Book Antiqua"/>
          <w:color w:val="000000" w:themeColor="text1"/>
          <w:sz w:val="20"/>
          <w:szCs w:val="20"/>
        </w:rPr>
        <w:t xml:space="preserve"> and bile ducts on HBP images. The ROI was further refined </w:t>
      </w:r>
      <w:r w:rsidR="00B41009" w:rsidRPr="00A54CA2">
        <w:rPr>
          <w:rFonts w:ascii="Book Antiqua" w:hAnsi="Book Antiqua"/>
          <w:color w:val="000000" w:themeColor="text1"/>
          <w:sz w:val="20"/>
          <w:szCs w:val="20"/>
        </w:rPr>
        <w:t xml:space="preserve">to </w:t>
      </w:r>
      <w:r w:rsidR="00C73230" w:rsidRPr="00A54CA2">
        <w:rPr>
          <w:rFonts w:ascii="Book Antiqua" w:hAnsi="Book Antiqua"/>
          <w:color w:val="000000" w:themeColor="text1"/>
          <w:sz w:val="20"/>
          <w:szCs w:val="20"/>
        </w:rPr>
        <w:t>exclu</w:t>
      </w:r>
      <w:r w:rsidR="001F0903" w:rsidRPr="00A54CA2">
        <w:rPr>
          <w:rFonts w:ascii="Book Antiqua" w:hAnsi="Book Antiqua"/>
          <w:color w:val="000000" w:themeColor="text1"/>
          <w:sz w:val="20"/>
          <w:szCs w:val="20"/>
        </w:rPr>
        <w:t>d</w:t>
      </w:r>
      <w:r w:rsidR="00B41009" w:rsidRPr="00A54CA2">
        <w:rPr>
          <w:rFonts w:ascii="Book Antiqua" w:hAnsi="Book Antiqua"/>
          <w:color w:val="000000" w:themeColor="text1"/>
          <w:sz w:val="20"/>
          <w:szCs w:val="20"/>
        </w:rPr>
        <w:t xml:space="preserve">e </w:t>
      </w:r>
      <w:r w:rsidR="00C73230" w:rsidRPr="00A54CA2">
        <w:rPr>
          <w:rFonts w:ascii="Book Antiqua" w:hAnsi="Book Antiqua"/>
          <w:color w:val="000000" w:themeColor="text1"/>
          <w:sz w:val="20"/>
          <w:szCs w:val="20"/>
        </w:rPr>
        <w:t xml:space="preserve">areas of fat, air, and bone </w:t>
      </w:r>
      <w:r w:rsidR="00B41009" w:rsidRPr="00A54CA2">
        <w:rPr>
          <w:rFonts w:ascii="Book Antiqua" w:hAnsi="Book Antiqua"/>
          <w:color w:val="000000" w:themeColor="text1"/>
          <w:sz w:val="20"/>
          <w:szCs w:val="20"/>
        </w:rPr>
        <w:t>using</w:t>
      </w:r>
      <w:r w:rsidR="00C73230" w:rsidRPr="00A54CA2">
        <w:rPr>
          <w:rFonts w:ascii="Book Antiqua" w:hAnsi="Book Antiqua"/>
          <w:color w:val="000000" w:themeColor="text1"/>
          <w:sz w:val="20"/>
          <w:szCs w:val="20"/>
        </w:rPr>
        <w:t xml:space="preserve"> a thresholding procedure </w:t>
      </w:r>
      <w:r w:rsidR="003E3376" w:rsidRPr="00A54CA2">
        <w:rPr>
          <w:rFonts w:ascii="Book Antiqua" w:hAnsi="Book Antiqua"/>
          <w:color w:val="000000" w:themeColor="text1"/>
          <w:sz w:val="20"/>
          <w:szCs w:val="20"/>
        </w:rPr>
        <w:t>(</w:t>
      </w:r>
      <w:r w:rsidR="00C73230" w:rsidRPr="00A54CA2">
        <w:rPr>
          <w:rFonts w:ascii="Book Antiqua" w:hAnsi="Book Antiqua"/>
          <w:color w:val="000000" w:themeColor="text1"/>
          <w:sz w:val="20"/>
          <w:szCs w:val="20"/>
        </w:rPr>
        <w:t>Centricity PACS 4.0</w:t>
      </w:r>
      <w:r w:rsidR="003E3376" w:rsidRPr="00A54CA2">
        <w:rPr>
          <w:rFonts w:ascii="Book Antiqua" w:hAnsi="Book Antiqua"/>
          <w:color w:val="000000" w:themeColor="text1"/>
          <w:sz w:val="20"/>
          <w:szCs w:val="20"/>
        </w:rPr>
        <w:t>,</w:t>
      </w:r>
      <w:r w:rsidR="00C73230" w:rsidRPr="00A54CA2">
        <w:rPr>
          <w:rFonts w:ascii="Book Antiqua" w:hAnsi="Book Antiqua"/>
          <w:color w:val="000000" w:themeColor="text1"/>
          <w:sz w:val="20"/>
          <w:szCs w:val="20"/>
        </w:rPr>
        <w:t xml:space="preserve"> GE Medical Systems). </w:t>
      </w:r>
      <w:r w:rsidR="00A15EBC" w:rsidRPr="00A54CA2">
        <w:rPr>
          <w:rFonts w:ascii="Book Antiqua" w:hAnsi="Book Antiqua"/>
          <w:color w:val="000000" w:themeColor="text1"/>
          <w:sz w:val="20"/>
          <w:szCs w:val="20"/>
        </w:rPr>
        <w:t>Then t</w:t>
      </w:r>
      <w:r w:rsidR="00E40E30" w:rsidRPr="00A54CA2">
        <w:rPr>
          <w:rFonts w:ascii="Book Antiqua" w:hAnsi="Book Antiqua"/>
          <w:color w:val="000000" w:themeColor="text1"/>
          <w:sz w:val="20"/>
          <w:szCs w:val="20"/>
        </w:rPr>
        <w:t xml:space="preserve">he </w:t>
      </w:r>
      <w:r w:rsidR="00C73230" w:rsidRPr="00A54CA2">
        <w:rPr>
          <w:rFonts w:ascii="Book Antiqua" w:hAnsi="Book Antiqua"/>
          <w:color w:val="000000" w:themeColor="text1"/>
          <w:sz w:val="20"/>
          <w:szCs w:val="20"/>
        </w:rPr>
        <w:t>process</w:t>
      </w:r>
      <w:r w:rsidR="00ED5A34" w:rsidRPr="00A54CA2">
        <w:rPr>
          <w:rFonts w:ascii="Book Antiqua" w:hAnsi="Book Antiqua"/>
          <w:color w:val="000000" w:themeColor="text1"/>
          <w:sz w:val="20"/>
          <w:szCs w:val="20"/>
        </w:rPr>
        <w:t xml:space="preserve">ed </w:t>
      </w:r>
      <w:r w:rsidR="00E40E30" w:rsidRPr="00A54CA2">
        <w:rPr>
          <w:rFonts w:ascii="Book Antiqua" w:hAnsi="Book Antiqua"/>
          <w:color w:val="000000" w:themeColor="text1"/>
          <w:sz w:val="20"/>
          <w:szCs w:val="20"/>
        </w:rPr>
        <w:t>HBP images were transferred to an off-lin</w:t>
      </w:r>
      <w:r w:rsidRPr="00A54CA2">
        <w:rPr>
          <w:rFonts w:ascii="Book Antiqua" w:hAnsi="Book Antiqua"/>
          <w:color w:val="000000" w:themeColor="text1"/>
          <w:sz w:val="20"/>
          <w:szCs w:val="20"/>
        </w:rPr>
        <w:t>e workstation and analyzed by</w:t>
      </w:r>
      <w:r w:rsidR="00E40E30" w:rsidRPr="00A54CA2">
        <w:rPr>
          <w:rFonts w:ascii="Book Antiqua" w:hAnsi="Book Antiqua"/>
          <w:color w:val="000000" w:themeColor="text1"/>
          <w:sz w:val="20"/>
          <w:szCs w:val="20"/>
        </w:rPr>
        <w:t xml:space="preserve"> a quantitative analysis software (Omni Kinetics, GE Healthcare). </w:t>
      </w:r>
      <w:r w:rsidR="007A1DF1" w:rsidRPr="00A54CA2">
        <w:rPr>
          <w:rFonts w:ascii="Book Antiqua" w:hAnsi="Book Antiqua"/>
          <w:color w:val="000000" w:themeColor="text1"/>
          <w:sz w:val="20"/>
          <w:szCs w:val="20"/>
        </w:rPr>
        <w:t>Radiomic features were</w:t>
      </w:r>
      <w:r w:rsidR="00E40E30" w:rsidRPr="00A54CA2">
        <w:rPr>
          <w:rFonts w:ascii="Book Antiqua" w:hAnsi="Book Antiqua"/>
          <w:color w:val="000000" w:themeColor="text1"/>
          <w:sz w:val="20"/>
          <w:szCs w:val="20"/>
        </w:rPr>
        <w:t xml:space="preserve"> </w:t>
      </w:r>
      <w:r w:rsidR="0092652B" w:rsidRPr="00A54CA2">
        <w:rPr>
          <w:rFonts w:ascii="Book Antiqua" w:hAnsi="Book Antiqua"/>
          <w:color w:val="000000" w:themeColor="text1"/>
          <w:sz w:val="20"/>
          <w:szCs w:val="20"/>
        </w:rPr>
        <w:t xml:space="preserve">analyzed </w:t>
      </w:r>
      <w:r w:rsidR="0041377B" w:rsidRPr="00A54CA2">
        <w:rPr>
          <w:rFonts w:ascii="Book Antiqua" w:hAnsi="Book Antiqua"/>
          <w:color w:val="000000" w:themeColor="text1"/>
          <w:sz w:val="20"/>
          <w:szCs w:val="20"/>
        </w:rPr>
        <w:t>by two radiologists (</w:t>
      </w:r>
      <w:r w:rsidR="00D810BC" w:rsidRPr="00A54CA2">
        <w:rPr>
          <w:rFonts w:ascii="Book Antiqua" w:hAnsi="Book Antiqua"/>
          <w:color w:val="000000" w:themeColor="text1"/>
          <w:sz w:val="20"/>
          <w:szCs w:val="20"/>
        </w:rPr>
        <w:t>Z.W.</w:t>
      </w:r>
      <w:r w:rsidR="00C147AD" w:rsidRPr="00A54CA2">
        <w:rPr>
          <w:rFonts w:ascii="Book Antiqua" w:hAnsi="Book Antiqua"/>
          <w:color w:val="000000" w:themeColor="text1"/>
          <w:sz w:val="20"/>
          <w:szCs w:val="20"/>
        </w:rPr>
        <w:t xml:space="preserve"> and </w:t>
      </w:r>
      <w:r w:rsidR="00D810BC" w:rsidRPr="00A54CA2">
        <w:rPr>
          <w:rFonts w:ascii="Book Antiqua" w:hAnsi="Book Antiqua"/>
          <w:color w:val="000000" w:themeColor="text1"/>
          <w:sz w:val="20"/>
          <w:szCs w:val="20"/>
        </w:rPr>
        <w:t>Y.Z.</w:t>
      </w:r>
      <w:r w:rsidR="00E40E30" w:rsidRPr="00A54CA2">
        <w:rPr>
          <w:rFonts w:ascii="Book Antiqua" w:hAnsi="Book Antiqua"/>
          <w:color w:val="000000" w:themeColor="text1"/>
          <w:sz w:val="20"/>
          <w:szCs w:val="20"/>
        </w:rPr>
        <w:t xml:space="preserve"> with 3 and </w:t>
      </w:r>
      <w:r w:rsidR="00A15EBC" w:rsidRPr="00A54CA2">
        <w:rPr>
          <w:rFonts w:ascii="Book Antiqua" w:hAnsi="Book Antiqua"/>
          <w:color w:val="000000" w:themeColor="text1"/>
          <w:sz w:val="20"/>
          <w:szCs w:val="20"/>
        </w:rPr>
        <w:t>1</w:t>
      </w:r>
      <w:r w:rsidR="00E40E30" w:rsidRPr="00A54CA2">
        <w:rPr>
          <w:rFonts w:ascii="Book Antiqua" w:hAnsi="Book Antiqua"/>
          <w:color w:val="000000" w:themeColor="text1"/>
          <w:sz w:val="20"/>
          <w:szCs w:val="20"/>
        </w:rPr>
        <w:t>3 years of ex</w:t>
      </w:r>
      <w:r w:rsidRPr="00A54CA2">
        <w:rPr>
          <w:rFonts w:ascii="Book Antiqua" w:hAnsi="Book Antiqua"/>
          <w:color w:val="000000" w:themeColor="text1"/>
          <w:sz w:val="20"/>
          <w:szCs w:val="20"/>
        </w:rPr>
        <w:t xml:space="preserve">perience in diagnostic </w:t>
      </w:r>
      <w:r w:rsidR="00ED5A34" w:rsidRPr="00A54CA2">
        <w:rPr>
          <w:rFonts w:ascii="Book Antiqua" w:hAnsi="Book Antiqua"/>
          <w:color w:val="000000" w:themeColor="text1"/>
          <w:sz w:val="20"/>
          <w:szCs w:val="20"/>
        </w:rPr>
        <w:t xml:space="preserve">imaging </w:t>
      </w:r>
      <w:r w:rsidR="00E40E30" w:rsidRPr="00A54CA2">
        <w:rPr>
          <w:rFonts w:ascii="Book Antiqua" w:hAnsi="Book Antiqua"/>
          <w:color w:val="000000" w:themeColor="text1"/>
          <w:sz w:val="20"/>
          <w:szCs w:val="20"/>
        </w:rPr>
        <w:t>respectively) in a blinded manner</w:t>
      </w:r>
      <w:r w:rsidR="00D1244B" w:rsidRPr="00A54CA2">
        <w:rPr>
          <w:rFonts w:ascii="Book Antiqua" w:hAnsi="Book Antiqua"/>
          <w:color w:val="000000" w:themeColor="text1"/>
          <w:sz w:val="20"/>
          <w:szCs w:val="20"/>
        </w:rPr>
        <w:t xml:space="preserve"> independently</w:t>
      </w:r>
      <w:r w:rsidR="00E40E30" w:rsidRPr="00A54CA2">
        <w:rPr>
          <w:rFonts w:ascii="Book Antiqua" w:hAnsi="Book Antiqua"/>
          <w:color w:val="000000" w:themeColor="text1"/>
          <w:sz w:val="20"/>
          <w:szCs w:val="20"/>
        </w:rPr>
        <w:t xml:space="preserve">. For </w:t>
      </w:r>
      <w:r w:rsidR="003464F5" w:rsidRPr="00A54CA2">
        <w:rPr>
          <w:rFonts w:ascii="Book Antiqua" w:hAnsi="Book Antiqua"/>
          <w:color w:val="000000" w:themeColor="text1"/>
          <w:sz w:val="20"/>
          <w:szCs w:val="20"/>
        </w:rPr>
        <w:t>radiomic</w:t>
      </w:r>
      <w:r w:rsidR="007A1DF1" w:rsidRPr="00A54CA2">
        <w:rPr>
          <w:rFonts w:ascii="Book Antiqua" w:hAnsi="Book Antiqua"/>
          <w:color w:val="000000" w:themeColor="text1"/>
          <w:sz w:val="20"/>
          <w:szCs w:val="20"/>
        </w:rPr>
        <w:t xml:space="preserve"> features</w:t>
      </w:r>
      <w:r w:rsidR="00E40E30" w:rsidRPr="00A54CA2">
        <w:rPr>
          <w:rFonts w:ascii="Book Antiqua" w:hAnsi="Book Antiqua"/>
          <w:color w:val="000000" w:themeColor="text1"/>
          <w:sz w:val="20"/>
          <w:szCs w:val="20"/>
        </w:rPr>
        <w:t xml:space="preserve">, </w:t>
      </w:r>
      <w:bookmarkStart w:id="112" w:name="OLE_LINK225"/>
      <w:r w:rsidR="00E40E30" w:rsidRPr="00A54CA2">
        <w:rPr>
          <w:rFonts w:ascii="Book Antiqua" w:hAnsi="Book Antiqua"/>
          <w:color w:val="000000" w:themeColor="text1"/>
          <w:sz w:val="20"/>
          <w:szCs w:val="20"/>
        </w:rPr>
        <w:t xml:space="preserve">61 descriptors </w:t>
      </w:r>
      <w:r w:rsidR="00ED5A34" w:rsidRPr="00A54CA2">
        <w:rPr>
          <w:rFonts w:ascii="Book Antiqua" w:hAnsi="Book Antiqua"/>
          <w:color w:val="000000" w:themeColor="text1"/>
          <w:sz w:val="20"/>
          <w:szCs w:val="20"/>
        </w:rPr>
        <w:t>including</w:t>
      </w:r>
      <w:r w:rsidR="00E40E30" w:rsidRPr="00A54CA2">
        <w:rPr>
          <w:rFonts w:ascii="Book Antiqua" w:hAnsi="Book Antiqua"/>
          <w:color w:val="000000" w:themeColor="text1"/>
          <w:sz w:val="20"/>
          <w:szCs w:val="20"/>
        </w:rPr>
        <w:t xml:space="preserve"> </w:t>
      </w:r>
      <w:bookmarkStart w:id="113" w:name="OLE_LINK34"/>
      <w:bookmarkStart w:id="114" w:name="OLE_LINK33"/>
      <w:r w:rsidR="00E40E30" w:rsidRPr="00A54CA2">
        <w:rPr>
          <w:rFonts w:ascii="Book Antiqua" w:hAnsi="Book Antiqua"/>
          <w:color w:val="000000" w:themeColor="text1"/>
          <w:sz w:val="20"/>
          <w:szCs w:val="20"/>
        </w:rPr>
        <w:t>the first-order and distribution statistics</w:t>
      </w:r>
      <w:bookmarkEnd w:id="113"/>
      <w:bookmarkEnd w:id="114"/>
      <w:r w:rsidR="00E40E30" w:rsidRPr="00A54CA2">
        <w:rPr>
          <w:rFonts w:ascii="Book Antiqua" w:hAnsi="Book Antiqua"/>
          <w:color w:val="000000" w:themeColor="text1"/>
          <w:sz w:val="20"/>
          <w:szCs w:val="20"/>
        </w:rPr>
        <w:t xml:space="preserve"> (23 descriptors) to reflect basic characters of image uniformity, gray-level co-occurrence matrix (28 descriptors) to describe the homogeneity, and gray-level run length matrix (10 descriptors) to indicate image coarseness were obtained. </w:t>
      </w:r>
      <w:bookmarkEnd w:id="112"/>
      <w:r w:rsidR="00E40E30" w:rsidRPr="00A54CA2">
        <w:rPr>
          <w:rFonts w:ascii="Book Antiqua" w:hAnsi="Book Antiqua"/>
          <w:color w:val="000000" w:themeColor="text1"/>
          <w:sz w:val="20"/>
          <w:szCs w:val="20"/>
        </w:rPr>
        <w:t xml:space="preserve">The categories of the </w:t>
      </w:r>
      <w:bookmarkStart w:id="115" w:name="OLE_LINK62"/>
      <w:bookmarkStart w:id="116" w:name="OLE_LINK66"/>
      <w:r w:rsidR="007A1DF1" w:rsidRPr="00A54CA2">
        <w:rPr>
          <w:rFonts w:ascii="Book Antiqua" w:hAnsi="Book Antiqua"/>
          <w:color w:val="000000" w:themeColor="text1"/>
          <w:sz w:val="20"/>
          <w:szCs w:val="20"/>
        </w:rPr>
        <w:t xml:space="preserve">radiomic features </w:t>
      </w:r>
      <w:bookmarkEnd w:id="115"/>
      <w:bookmarkEnd w:id="116"/>
      <w:r w:rsidR="00E40E30" w:rsidRPr="00A54CA2">
        <w:rPr>
          <w:rFonts w:ascii="Book Antiqua" w:hAnsi="Book Antiqua"/>
          <w:color w:val="000000" w:themeColor="text1"/>
          <w:sz w:val="20"/>
          <w:szCs w:val="20"/>
        </w:rPr>
        <w:t xml:space="preserve">are listed in </w:t>
      </w:r>
      <w:r w:rsidR="00676358" w:rsidRPr="00A54CA2">
        <w:rPr>
          <w:rFonts w:ascii="Book Antiqua" w:hAnsi="Book Antiqua"/>
          <w:color w:val="000000" w:themeColor="text1"/>
          <w:sz w:val="20"/>
          <w:szCs w:val="20"/>
        </w:rPr>
        <w:t>Table 1</w:t>
      </w:r>
      <w:r w:rsidR="00E40E30" w:rsidRPr="00A54CA2">
        <w:rPr>
          <w:rFonts w:ascii="Book Antiqua" w:hAnsi="Book Antiqua"/>
          <w:color w:val="000000" w:themeColor="text1"/>
          <w:sz w:val="20"/>
          <w:szCs w:val="20"/>
        </w:rPr>
        <w:t xml:space="preserve"> in detail</w:t>
      </w:r>
      <w:bookmarkStart w:id="117" w:name="OLE_LINK226"/>
      <w:r w:rsidR="00E40E30" w:rsidRPr="00A54CA2">
        <w:rPr>
          <w:rFonts w:ascii="Book Antiqua" w:hAnsi="Book Antiqua"/>
          <w:color w:val="000000" w:themeColor="text1"/>
          <w:sz w:val="20"/>
          <w:szCs w:val="20"/>
        </w:rPr>
        <w:t xml:space="preserve">. </w:t>
      </w:r>
      <w:r w:rsidR="00ED5A34" w:rsidRPr="00A54CA2">
        <w:rPr>
          <w:rFonts w:ascii="Book Antiqua" w:hAnsi="Book Antiqua"/>
          <w:color w:val="000000" w:themeColor="text1"/>
          <w:sz w:val="20"/>
          <w:szCs w:val="20"/>
        </w:rPr>
        <w:t>Intra</w:t>
      </w:r>
      <w:r w:rsidR="00E40E30" w:rsidRPr="00A54CA2">
        <w:rPr>
          <w:rFonts w:ascii="Book Antiqua" w:hAnsi="Book Antiqua"/>
          <w:color w:val="000000" w:themeColor="text1"/>
          <w:sz w:val="20"/>
          <w:szCs w:val="20"/>
        </w:rPr>
        <w:t>- and inter-obser</w:t>
      </w:r>
      <w:r w:rsidR="003464F5" w:rsidRPr="00A54CA2">
        <w:rPr>
          <w:rFonts w:ascii="Book Antiqua" w:hAnsi="Book Antiqua"/>
          <w:color w:val="000000" w:themeColor="text1"/>
          <w:sz w:val="20"/>
          <w:szCs w:val="20"/>
        </w:rPr>
        <w:t>ver reproducibility of radiomic</w:t>
      </w:r>
      <w:r w:rsidR="00E40E30" w:rsidRPr="00A54CA2">
        <w:rPr>
          <w:rFonts w:ascii="Book Antiqua" w:hAnsi="Book Antiqua"/>
          <w:color w:val="000000" w:themeColor="text1"/>
          <w:sz w:val="20"/>
          <w:szCs w:val="20"/>
        </w:rPr>
        <w:t xml:space="preserve"> feature extraction</w:t>
      </w:r>
      <w:r w:rsidR="00D1244B" w:rsidRPr="00A54CA2">
        <w:rPr>
          <w:rFonts w:ascii="Book Antiqua" w:hAnsi="Book Antiqua"/>
          <w:color w:val="000000" w:themeColor="text1"/>
          <w:sz w:val="20"/>
          <w:szCs w:val="20"/>
        </w:rPr>
        <w:t xml:space="preserve"> was determined by the intraclass correlation coefficients (ICCs)</w:t>
      </w:r>
      <w:r w:rsidR="00E40E30" w:rsidRPr="00A54CA2">
        <w:rPr>
          <w:rFonts w:ascii="Book Antiqua" w:hAnsi="Book Antiqua"/>
          <w:color w:val="000000" w:themeColor="text1"/>
          <w:sz w:val="20"/>
          <w:szCs w:val="20"/>
        </w:rPr>
        <w:t xml:space="preserve">. </w:t>
      </w:r>
      <w:bookmarkStart w:id="118" w:name="OLE_LINK60"/>
      <w:bookmarkStart w:id="119" w:name="OLE_LINK61"/>
      <w:r w:rsidR="00784B0F" w:rsidRPr="00A54CA2">
        <w:rPr>
          <w:rFonts w:ascii="Book Antiqua" w:hAnsi="Book Antiqua"/>
          <w:color w:val="000000" w:themeColor="text1"/>
          <w:sz w:val="20"/>
          <w:szCs w:val="20"/>
        </w:rPr>
        <w:t>T</w:t>
      </w:r>
      <w:r w:rsidR="00C27B03" w:rsidRPr="00A54CA2">
        <w:rPr>
          <w:rFonts w:ascii="Book Antiqua" w:hAnsi="Book Antiqua"/>
          <w:color w:val="000000" w:themeColor="text1"/>
          <w:sz w:val="20"/>
          <w:szCs w:val="20"/>
        </w:rPr>
        <w:t>he</w:t>
      </w:r>
      <w:r w:rsidR="00784B0F" w:rsidRPr="00A54CA2">
        <w:rPr>
          <w:rFonts w:ascii="Book Antiqua" w:hAnsi="Book Antiqua"/>
          <w:color w:val="000000" w:themeColor="text1"/>
          <w:sz w:val="20"/>
          <w:szCs w:val="20"/>
        </w:rPr>
        <w:t xml:space="preserve"> result from</w:t>
      </w:r>
      <w:r w:rsidR="00C27B03" w:rsidRPr="00A54CA2">
        <w:rPr>
          <w:rFonts w:ascii="Book Antiqua" w:hAnsi="Book Antiqua"/>
          <w:color w:val="000000" w:themeColor="text1"/>
          <w:sz w:val="20"/>
          <w:szCs w:val="20"/>
        </w:rPr>
        <w:t xml:space="preserve"> two readers were averaged for analysis. </w:t>
      </w:r>
      <w:bookmarkStart w:id="120" w:name="OLE_LINK64"/>
      <w:bookmarkStart w:id="121" w:name="OLE_LINK76"/>
      <w:bookmarkStart w:id="122" w:name="OLE_LINK77"/>
      <w:bookmarkEnd w:id="117"/>
      <w:r w:rsidR="005F78BA" w:rsidRPr="00A54CA2">
        <w:rPr>
          <w:rFonts w:ascii="Book Antiqua" w:hAnsi="Book Antiqua"/>
          <w:color w:val="000000" w:themeColor="text1"/>
          <w:sz w:val="20"/>
          <w:szCs w:val="20"/>
        </w:rPr>
        <w:t xml:space="preserve">To assess intra-observer reproducibility, HBP </w:t>
      </w:r>
      <w:r w:rsidR="00E40E30" w:rsidRPr="00A54CA2">
        <w:rPr>
          <w:rFonts w:ascii="Book Antiqua" w:hAnsi="Book Antiqua"/>
          <w:color w:val="000000" w:themeColor="text1"/>
          <w:sz w:val="20"/>
          <w:szCs w:val="20"/>
        </w:rPr>
        <w:t>images</w:t>
      </w:r>
      <w:r w:rsidR="005F78BA" w:rsidRPr="00A54CA2">
        <w:rPr>
          <w:rFonts w:ascii="Book Antiqua" w:hAnsi="Book Antiqua"/>
          <w:color w:val="000000" w:themeColor="text1"/>
          <w:sz w:val="20"/>
          <w:szCs w:val="20"/>
        </w:rPr>
        <w:t xml:space="preserve"> from 24 randomly</w:t>
      </w:r>
      <w:r w:rsidR="00D1244B" w:rsidRPr="00A54CA2">
        <w:rPr>
          <w:rFonts w:ascii="Book Antiqua" w:hAnsi="Book Antiqua"/>
          <w:color w:val="000000" w:themeColor="text1"/>
          <w:sz w:val="20"/>
          <w:szCs w:val="20"/>
        </w:rPr>
        <w:t xml:space="preserve"> </w:t>
      </w:r>
      <w:r w:rsidR="005F78BA" w:rsidRPr="00A54CA2">
        <w:rPr>
          <w:rFonts w:ascii="Book Antiqua" w:hAnsi="Book Antiqua"/>
          <w:color w:val="000000" w:themeColor="text1"/>
          <w:sz w:val="20"/>
          <w:szCs w:val="20"/>
        </w:rPr>
        <w:t xml:space="preserve">selected patients were </w:t>
      </w:r>
      <w:r w:rsidR="00784B0F" w:rsidRPr="00A54CA2">
        <w:rPr>
          <w:rFonts w:ascii="Book Antiqua" w:hAnsi="Book Antiqua"/>
          <w:color w:val="000000" w:themeColor="text1"/>
          <w:sz w:val="20"/>
          <w:szCs w:val="20"/>
        </w:rPr>
        <w:t>chose</w:t>
      </w:r>
      <w:r w:rsidR="002B513C">
        <w:rPr>
          <w:rFonts w:ascii="Book Antiqua" w:hAnsi="Book Antiqua"/>
          <w:color w:val="000000" w:themeColor="text1"/>
          <w:sz w:val="20"/>
          <w:szCs w:val="20"/>
        </w:rPr>
        <w:t>n</w:t>
      </w:r>
      <w:r w:rsidR="00E40E30" w:rsidRPr="002B513C">
        <w:rPr>
          <w:rFonts w:ascii="Book Antiqua" w:hAnsi="Book Antiqua"/>
          <w:color w:val="000000" w:themeColor="text1"/>
          <w:sz w:val="20"/>
          <w:szCs w:val="20"/>
        </w:rPr>
        <w:t xml:space="preserve"> for ROI segmentation and feature extraction</w:t>
      </w:r>
      <w:r w:rsidR="005F78BA" w:rsidRPr="002B513C">
        <w:rPr>
          <w:rFonts w:ascii="Book Antiqua" w:hAnsi="Book Antiqua"/>
          <w:color w:val="000000" w:themeColor="text1"/>
          <w:sz w:val="20"/>
          <w:szCs w:val="20"/>
        </w:rPr>
        <w:t xml:space="preserve"> analysis by reader 1 (</w:t>
      </w:r>
      <w:r w:rsidR="00FD3D3C" w:rsidRPr="002B513C">
        <w:rPr>
          <w:rFonts w:ascii="Book Antiqua" w:hAnsi="Book Antiqua"/>
          <w:color w:val="000000" w:themeColor="text1"/>
          <w:sz w:val="20"/>
          <w:szCs w:val="20"/>
        </w:rPr>
        <w:t>Z.W.</w:t>
      </w:r>
      <w:r w:rsidR="005F78BA" w:rsidRPr="002B513C">
        <w:rPr>
          <w:rFonts w:ascii="Book Antiqua" w:hAnsi="Book Antiqua"/>
          <w:color w:val="000000" w:themeColor="text1"/>
          <w:sz w:val="20"/>
          <w:szCs w:val="20"/>
        </w:rPr>
        <w:t>)</w:t>
      </w:r>
      <w:r w:rsidR="00E40E30" w:rsidRPr="002B513C">
        <w:rPr>
          <w:rFonts w:ascii="Book Antiqua" w:hAnsi="Book Antiqua"/>
          <w:color w:val="000000" w:themeColor="text1"/>
          <w:sz w:val="20"/>
          <w:szCs w:val="20"/>
        </w:rPr>
        <w:t xml:space="preserve">. </w:t>
      </w:r>
      <w:r w:rsidR="00083819" w:rsidRPr="002B513C">
        <w:rPr>
          <w:rFonts w:ascii="Book Antiqua" w:hAnsi="Book Antiqua"/>
          <w:color w:val="000000" w:themeColor="text1"/>
          <w:sz w:val="20"/>
          <w:szCs w:val="20"/>
        </w:rPr>
        <w:t xml:space="preserve">After </w:t>
      </w:r>
      <w:r w:rsidR="00F56FAA">
        <w:rPr>
          <w:rFonts w:ascii="Book Antiqua" w:hAnsi="Book Antiqua"/>
          <w:color w:val="000000" w:themeColor="text1"/>
          <w:sz w:val="20"/>
          <w:szCs w:val="20"/>
        </w:rPr>
        <w:t>1 wk</w:t>
      </w:r>
      <w:r w:rsidR="00083819" w:rsidRPr="00F56FAA">
        <w:rPr>
          <w:rFonts w:ascii="Book Antiqua" w:hAnsi="Book Antiqua"/>
          <w:color w:val="000000" w:themeColor="text1"/>
          <w:sz w:val="20"/>
          <w:szCs w:val="20"/>
        </w:rPr>
        <w:t>, r</w:t>
      </w:r>
      <w:r w:rsidR="00E40E30" w:rsidRPr="00F56FAA">
        <w:rPr>
          <w:rFonts w:ascii="Book Antiqua" w:hAnsi="Book Antiqua"/>
          <w:color w:val="000000" w:themeColor="text1"/>
          <w:sz w:val="20"/>
          <w:szCs w:val="20"/>
        </w:rPr>
        <w:t xml:space="preserve">eader 1 repeated the same procedure. </w:t>
      </w:r>
      <w:bookmarkEnd w:id="120"/>
      <w:bookmarkEnd w:id="121"/>
      <w:bookmarkEnd w:id="122"/>
      <w:r w:rsidR="00306AF7" w:rsidRPr="00A54CA2">
        <w:rPr>
          <w:rFonts w:ascii="Book Antiqua" w:hAnsi="Book Antiqua"/>
          <w:color w:val="000000" w:themeColor="text1"/>
          <w:sz w:val="20"/>
          <w:szCs w:val="20"/>
        </w:rPr>
        <w:t xml:space="preserve">An ICC value &gt; 0.75 represents </w:t>
      </w:r>
      <w:r w:rsidR="004F71F8" w:rsidRPr="00A54CA2">
        <w:rPr>
          <w:rFonts w:ascii="Book Antiqua" w:hAnsi="Book Antiqua"/>
          <w:color w:val="000000" w:themeColor="text1"/>
          <w:sz w:val="20"/>
          <w:szCs w:val="20"/>
        </w:rPr>
        <w:t>good</w:t>
      </w:r>
      <w:r w:rsidR="00306AF7" w:rsidRPr="00A54CA2">
        <w:rPr>
          <w:rFonts w:ascii="Book Antiqua" w:hAnsi="Book Antiqua"/>
          <w:color w:val="000000" w:themeColor="text1"/>
          <w:sz w:val="20"/>
          <w:szCs w:val="20"/>
        </w:rPr>
        <w:t xml:space="preserve"> to excellent agreement</w:t>
      </w:r>
      <w:r w:rsidR="00687040" w:rsidRPr="00A54CA2">
        <w:rPr>
          <w:rFonts w:ascii="Book Antiqua" w:hAnsi="Book Antiqua"/>
          <w:color w:val="000000" w:themeColor="text1"/>
          <w:sz w:val="20"/>
          <w:szCs w:val="20"/>
        </w:rPr>
        <w:t>,</w:t>
      </w:r>
      <w:r w:rsidR="00784B0F" w:rsidRPr="00A54CA2">
        <w:rPr>
          <w:rFonts w:ascii="Book Antiqua" w:hAnsi="Book Antiqua"/>
          <w:color w:val="000000" w:themeColor="text1"/>
          <w:sz w:val="20"/>
          <w:szCs w:val="20"/>
        </w:rPr>
        <w:t xml:space="preserve"> and</w:t>
      </w:r>
      <w:r w:rsidR="00687040" w:rsidRPr="00A54CA2">
        <w:rPr>
          <w:rFonts w:ascii="Book Antiqua" w:hAnsi="Book Antiqua"/>
          <w:color w:val="000000" w:themeColor="text1"/>
          <w:sz w:val="20"/>
          <w:szCs w:val="20"/>
        </w:rPr>
        <w:t xml:space="preserve"> the value between 0.4 and 0.75 indicates </w:t>
      </w:r>
      <w:r w:rsidR="00784B0F" w:rsidRPr="00A54CA2">
        <w:rPr>
          <w:rFonts w:ascii="Book Antiqua" w:hAnsi="Book Antiqua"/>
          <w:color w:val="000000" w:themeColor="text1"/>
          <w:sz w:val="20"/>
          <w:szCs w:val="20"/>
        </w:rPr>
        <w:t>moderate agreement</w:t>
      </w:r>
      <w:r w:rsidR="00687040" w:rsidRPr="00A54CA2">
        <w:rPr>
          <w:rFonts w:ascii="Book Antiqua" w:hAnsi="Book Antiqua"/>
          <w:color w:val="000000" w:themeColor="text1"/>
          <w:sz w:val="20"/>
          <w:szCs w:val="20"/>
        </w:rPr>
        <w:t>.</w:t>
      </w:r>
    </w:p>
    <w:p w14:paraId="1780D490" w14:textId="17B069DC" w:rsidR="00AD2D28" w:rsidRPr="00F56FAA" w:rsidRDefault="005A666B" w:rsidP="005E338C">
      <w:pPr>
        <w:snapToGrid w:val="0"/>
        <w:spacing w:line="360" w:lineRule="auto"/>
        <w:ind w:firstLine="270"/>
        <w:jc w:val="both"/>
        <w:rPr>
          <w:rFonts w:ascii="Book Antiqua" w:hAnsi="Book Antiqua"/>
          <w:color w:val="000000" w:themeColor="text1"/>
          <w:sz w:val="20"/>
          <w:szCs w:val="20"/>
        </w:rPr>
      </w:pPr>
      <w:bookmarkStart w:id="123" w:name="OLE_LINK229"/>
      <w:bookmarkStart w:id="124" w:name="OLE_LINK230"/>
      <w:bookmarkEnd w:id="118"/>
      <w:bookmarkEnd w:id="119"/>
      <w:r w:rsidRPr="00A54CA2">
        <w:rPr>
          <w:rFonts w:ascii="Book Antiqua" w:hAnsi="Book Antiqua"/>
          <w:color w:val="000000" w:themeColor="text1"/>
          <w:sz w:val="20"/>
          <w:szCs w:val="20"/>
        </w:rPr>
        <w:t xml:space="preserve"> </w:t>
      </w:r>
      <w:r w:rsidR="00FC7A6E" w:rsidRPr="00A54CA2">
        <w:rPr>
          <w:rFonts w:ascii="Book Antiqua" w:hAnsi="Book Antiqua"/>
          <w:color w:val="000000" w:themeColor="text1"/>
          <w:sz w:val="20"/>
          <w:szCs w:val="20"/>
        </w:rPr>
        <w:t xml:space="preserve">The least absolute contraction selection operator (LASSO) logistic regression was used to select </w:t>
      </w:r>
      <w:r w:rsidR="00333659" w:rsidRPr="00A54CA2">
        <w:rPr>
          <w:rFonts w:ascii="Book Antiqua" w:hAnsi="Book Antiqua"/>
          <w:color w:val="000000" w:themeColor="text1"/>
          <w:sz w:val="20"/>
          <w:szCs w:val="20"/>
        </w:rPr>
        <w:t xml:space="preserve">radiomic features with </w:t>
      </w:r>
      <w:r w:rsidR="00FC7A6E" w:rsidRPr="00A54CA2">
        <w:rPr>
          <w:rFonts w:ascii="Book Antiqua" w:hAnsi="Book Antiqua"/>
          <w:color w:val="000000" w:themeColor="text1"/>
          <w:sz w:val="20"/>
          <w:szCs w:val="20"/>
        </w:rPr>
        <w:t xml:space="preserve">non-zero </w:t>
      </w:r>
      <w:r w:rsidR="00333659" w:rsidRPr="00A54CA2">
        <w:rPr>
          <w:rFonts w:ascii="Book Antiqua" w:hAnsi="Book Antiqua"/>
          <w:color w:val="000000" w:themeColor="text1"/>
          <w:sz w:val="20"/>
          <w:szCs w:val="20"/>
        </w:rPr>
        <w:t>coefficients</w:t>
      </w:r>
      <w:r w:rsidR="00787EE9" w:rsidRPr="00A54CA2">
        <w:rPr>
          <w:rFonts w:ascii="Book Antiqua" w:hAnsi="Book Antiqua"/>
          <w:color w:val="000000" w:themeColor="text1"/>
          <w:sz w:val="20"/>
          <w:szCs w:val="20"/>
          <w:vertAlign w:val="superscript"/>
        </w:rPr>
        <w:t>[1</w:t>
      </w:r>
      <w:r w:rsidR="00DF48AB" w:rsidRPr="00A54CA2">
        <w:rPr>
          <w:rFonts w:ascii="Book Antiqua" w:hAnsi="Book Antiqua"/>
          <w:color w:val="000000" w:themeColor="text1"/>
          <w:sz w:val="20"/>
          <w:szCs w:val="20"/>
          <w:vertAlign w:val="superscript"/>
        </w:rPr>
        <w:t>9</w:t>
      </w:r>
      <w:r w:rsidR="00787EE9" w:rsidRPr="00A54CA2">
        <w:rPr>
          <w:rFonts w:ascii="Book Antiqua" w:hAnsi="Book Antiqua"/>
          <w:color w:val="000000" w:themeColor="text1"/>
          <w:sz w:val="20"/>
          <w:szCs w:val="20"/>
          <w:vertAlign w:val="superscript"/>
        </w:rPr>
        <w:t>]</w:t>
      </w:r>
      <w:bookmarkStart w:id="125" w:name="OLE_LINK17"/>
      <w:bookmarkStart w:id="126" w:name="OLE_LINK23"/>
      <w:bookmarkStart w:id="127" w:name="OLE_LINK129"/>
      <w:bookmarkStart w:id="128" w:name="OLE_LINK130"/>
      <w:r w:rsidR="00787EE9" w:rsidRPr="00A54CA2">
        <w:rPr>
          <w:rFonts w:ascii="Book Antiqua" w:hAnsi="Book Antiqua"/>
          <w:color w:val="000000" w:themeColor="text1"/>
          <w:sz w:val="20"/>
          <w:szCs w:val="20"/>
        </w:rPr>
        <w:t xml:space="preserve">. </w:t>
      </w:r>
      <w:r w:rsidR="00333659" w:rsidRPr="00A54CA2">
        <w:rPr>
          <w:rFonts w:ascii="Book Antiqua" w:hAnsi="Book Antiqua"/>
          <w:color w:val="000000" w:themeColor="text1"/>
          <w:sz w:val="20"/>
          <w:szCs w:val="20"/>
        </w:rPr>
        <w:t xml:space="preserve">The multivariable logistic regression with enter method was used to </w:t>
      </w:r>
      <w:r w:rsidR="00A81C45" w:rsidRPr="00A54CA2">
        <w:rPr>
          <w:rFonts w:ascii="Book Antiqua" w:hAnsi="Book Antiqua"/>
          <w:color w:val="000000" w:themeColor="text1"/>
          <w:sz w:val="20"/>
          <w:szCs w:val="20"/>
        </w:rPr>
        <w:t xml:space="preserve">construct </w:t>
      </w:r>
      <w:r w:rsidR="00333659" w:rsidRPr="00A54CA2">
        <w:rPr>
          <w:rFonts w:ascii="Book Antiqua" w:hAnsi="Book Antiqua"/>
          <w:color w:val="000000" w:themeColor="text1"/>
          <w:sz w:val="20"/>
          <w:szCs w:val="20"/>
        </w:rPr>
        <w:t xml:space="preserve">radiomics signature. The radiomics score (Rad-score) were calculated </w:t>
      </w:r>
      <w:r w:rsidR="00333659" w:rsidRPr="00D34035">
        <w:rPr>
          <w:rFonts w:ascii="Book Antiqua" w:hAnsi="Book Antiqua"/>
          <w:i/>
          <w:iCs/>
          <w:color w:val="000000" w:themeColor="text1"/>
          <w:sz w:val="20"/>
          <w:szCs w:val="20"/>
        </w:rPr>
        <w:t>via</w:t>
      </w:r>
      <w:r w:rsidR="00333659" w:rsidRPr="00F56FAA">
        <w:rPr>
          <w:rFonts w:ascii="Book Antiqua" w:hAnsi="Book Antiqua"/>
          <w:color w:val="000000" w:themeColor="text1"/>
          <w:sz w:val="20"/>
          <w:szCs w:val="20"/>
        </w:rPr>
        <w:t xml:space="preserve"> a linear combination of selected features that were weighted by their respective coefficients. </w:t>
      </w:r>
      <w:bookmarkStart w:id="129" w:name="OLE_LINK227"/>
      <w:bookmarkStart w:id="130" w:name="OLE_LINK228"/>
      <w:bookmarkEnd w:id="123"/>
      <w:bookmarkEnd w:id="124"/>
      <w:bookmarkEnd w:id="125"/>
      <w:bookmarkEnd w:id="126"/>
      <w:bookmarkEnd w:id="127"/>
      <w:bookmarkEnd w:id="128"/>
    </w:p>
    <w:p w14:paraId="02E305A9" w14:textId="77777777" w:rsidR="0006346A" w:rsidRPr="00A54CA2" w:rsidRDefault="0006346A" w:rsidP="005E338C">
      <w:pPr>
        <w:snapToGrid w:val="0"/>
        <w:spacing w:line="360" w:lineRule="auto"/>
        <w:jc w:val="both"/>
        <w:rPr>
          <w:rFonts w:ascii="Book Antiqua" w:hAnsi="Book Antiqua"/>
          <w:color w:val="000000" w:themeColor="text1"/>
          <w:sz w:val="20"/>
          <w:szCs w:val="20"/>
        </w:rPr>
      </w:pPr>
    </w:p>
    <w:p w14:paraId="0276EF2F" w14:textId="1738C6AB" w:rsidR="0006346A" w:rsidRPr="00A54CA2" w:rsidRDefault="005D0C4E" w:rsidP="005E338C">
      <w:pPr>
        <w:snapToGrid w:val="0"/>
        <w:spacing w:line="360" w:lineRule="auto"/>
        <w:jc w:val="both"/>
        <w:rPr>
          <w:rFonts w:ascii="Book Antiqua" w:hAnsi="Book Antiqua"/>
          <w:b/>
          <w:bCs/>
          <w:i/>
          <w:color w:val="000000" w:themeColor="text1"/>
          <w:sz w:val="20"/>
          <w:szCs w:val="20"/>
        </w:rPr>
      </w:pPr>
      <w:r w:rsidRPr="00A54CA2">
        <w:rPr>
          <w:rFonts w:ascii="Book Antiqua" w:hAnsi="Book Antiqua"/>
          <w:b/>
          <w:bCs/>
          <w:i/>
          <w:color w:val="000000" w:themeColor="text1"/>
          <w:sz w:val="20"/>
          <w:szCs w:val="20"/>
        </w:rPr>
        <w:t xml:space="preserve">Development and </w:t>
      </w:r>
      <w:r w:rsidR="0006346A" w:rsidRPr="00A54CA2">
        <w:rPr>
          <w:rFonts w:ascii="Book Antiqua" w:hAnsi="Book Antiqua"/>
          <w:b/>
          <w:bCs/>
          <w:i/>
          <w:color w:val="000000" w:themeColor="text1"/>
          <w:sz w:val="20"/>
          <w:szCs w:val="20"/>
        </w:rPr>
        <w:t>performance of radiomics-based prediction mo</w:t>
      </w:r>
      <w:r w:rsidRPr="00A54CA2">
        <w:rPr>
          <w:rFonts w:ascii="Book Antiqua" w:hAnsi="Book Antiqua"/>
          <w:b/>
          <w:bCs/>
          <w:i/>
          <w:color w:val="000000" w:themeColor="text1"/>
          <w:sz w:val="20"/>
          <w:szCs w:val="20"/>
        </w:rPr>
        <w:t>del</w:t>
      </w:r>
      <w:bookmarkStart w:id="131" w:name="OLE_LINK10"/>
      <w:bookmarkStart w:id="132" w:name="OLE_LINK25"/>
      <w:bookmarkEnd w:id="129"/>
      <w:bookmarkEnd w:id="130"/>
    </w:p>
    <w:p w14:paraId="6A2EAF72" w14:textId="73438E7C" w:rsidR="00E40E30" w:rsidRPr="00A54CA2" w:rsidRDefault="00E27BAF"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To develop an </w:t>
      </w:r>
      <w:r w:rsidR="002B513C" w:rsidRPr="00A54CA2">
        <w:rPr>
          <w:rFonts w:ascii="Book Antiqua" w:hAnsi="Book Antiqua"/>
          <w:color w:val="000000" w:themeColor="text1"/>
          <w:sz w:val="20"/>
          <w:szCs w:val="20"/>
        </w:rPr>
        <w:t>integrated</w:t>
      </w:r>
      <w:r w:rsidRPr="00A54CA2">
        <w:rPr>
          <w:rFonts w:ascii="Book Antiqua" w:hAnsi="Book Antiqua"/>
          <w:color w:val="000000" w:themeColor="text1"/>
          <w:sz w:val="20"/>
          <w:szCs w:val="20"/>
        </w:rPr>
        <w:t xml:space="preserve"> radiomics-based prediction model, t</w:t>
      </w:r>
      <w:r w:rsidR="007B4F85" w:rsidRPr="00A54CA2">
        <w:rPr>
          <w:rFonts w:ascii="Book Antiqua" w:hAnsi="Book Antiqua"/>
          <w:color w:val="000000" w:themeColor="text1"/>
          <w:sz w:val="20"/>
          <w:szCs w:val="20"/>
        </w:rPr>
        <w:t xml:space="preserve">he </w:t>
      </w:r>
      <w:r w:rsidR="00612087" w:rsidRPr="00A54CA2">
        <w:rPr>
          <w:rFonts w:ascii="Book Antiqua" w:hAnsi="Book Antiqua"/>
          <w:color w:val="000000" w:themeColor="text1"/>
          <w:sz w:val="20"/>
          <w:szCs w:val="20"/>
        </w:rPr>
        <w:t xml:space="preserve">independent predictors of </w:t>
      </w:r>
      <w:r w:rsidR="00AF4239" w:rsidRPr="00A54CA2">
        <w:rPr>
          <w:rFonts w:ascii="Book Antiqua" w:hAnsi="Book Antiqua"/>
          <w:color w:val="000000" w:themeColor="text1"/>
          <w:sz w:val="20"/>
          <w:szCs w:val="20"/>
        </w:rPr>
        <w:t xml:space="preserve">clinical variables and radiomics signature </w:t>
      </w:r>
      <w:r w:rsidRPr="00A54CA2">
        <w:rPr>
          <w:rFonts w:ascii="Book Antiqua" w:hAnsi="Book Antiqua"/>
          <w:color w:val="000000" w:themeColor="text1"/>
          <w:sz w:val="20"/>
          <w:szCs w:val="20"/>
        </w:rPr>
        <w:t xml:space="preserve">were </w:t>
      </w:r>
      <w:r w:rsidR="00C24787" w:rsidRPr="00A54CA2">
        <w:rPr>
          <w:rFonts w:ascii="Book Antiqua" w:hAnsi="Book Antiqua"/>
          <w:color w:val="000000" w:themeColor="text1"/>
          <w:sz w:val="20"/>
          <w:szCs w:val="20"/>
        </w:rPr>
        <w:t>chosen for multivariable logistic regression analysis to determine the parameters that can best predict the ri</w:t>
      </w:r>
      <w:r w:rsidR="002B513C">
        <w:rPr>
          <w:rFonts w:ascii="Book Antiqua" w:hAnsi="Book Antiqua"/>
          <w:color w:val="000000" w:themeColor="text1"/>
          <w:sz w:val="20"/>
          <w:szCs w:val="20"/>
        </w:rPr>
        <w:t>s</w:t>
      </w:r>
      <w:r w:rsidR="00D83868">
        <w:rPr>
          <w:rFonts w:ascii="Book Antiqua" w:hAnsi="Book Antiqua"/>
          <w:color w:val="000000" w:themeColor="text1"/>
          <w:sz w:val="20"/>
          <w:szCs w:val="20"/>
        </w:rPr>
        <w:t>k</w:t>
      </w:r>
      <w:r w:rsidR="00C24787" w:rsidRPr="002B513C">
        <w:rPr>
          <w:rFonts w:ascii="Book Antiqua" w:hAnsi="Book Antiqua"/>
          <w:color w:val="000000" w:themeColor="text1"/>
          <w:sz w:val="20"/>
          <w:szCs w:val="20"/>
        </w:rPr>
        <w:t xml:space="preserve"> of liver failure</w:t>
      </w:r>
      <w:r w:rsidR="0000626A" w:rsidRPr="002B513C">
        <w:rPr>
          <w:rFonts w:ascii="Book Antiqua" w:hAnsi="Book Antiqua"/>
          <w:color w:val="000000" w:themeColor="text1"/>
          <w:sz w:val="20"/>
          <w:szCs w:val="20"/>
        </w:rPr>
        <w:t xml:space="preserve">. </w:t>
      </w:r>
      <w:r w:rsidR="00C24787" w:rsidRPr="002B513C">
        <w:rPr>
          <w:rFonts w:ascii="Book Antiqua" w:hAnsi="Book Antiqua"/>
          <w:color w:val="000000" w:themeColor="text1"/>
          <w:sz w:val="20"/>
          <w:szCs w:val="20"/>
        </w:rPr>
        <w:t>A collinearity diagnosis was made on the logistic regression model to test the independence of predictors</w:t>
      </w:r>
      <w:r w:rsidR="007B4F85" w:rsidRPr="00A54CA2">
        <w:rPr>
          <w:rFonts w:ascii="Book Antiqua" w:hAnsi="Book Antiqua"/>
          <w:color w:val="000000" w:themeColor="text1"/>
          <w:sz w:val="20"/>
          <w:szCs w:val="20"/>
        </w:rPr>
        <w:t xml:space="preserve">. </w:t>
      </w:r>
      <w:r w:rsidR="00C24787" w:rsidRPr="00A54CA2">
        <w:rPr>
          <w:rFonts w:ascii="Book Antiqua" w:hAnsi="Book Antiqua"/>
          <w:color w:val="000000" w:themeColor="text1"/>
          <w:sz w:val="20"/>
          <w:szCs w:val="20"/>
        </w:rPr>
        <w:t xml:space="preserve">The established </w:t>
      </w:r>
      <w:r w:rsidR="00D33735" w:rsidRPr="00A54CA2">
        <w:rPr>
          <w:rFonts w:ascii="Book Antiqua" w:hAnsi="Book Antiqua"/>
          <w:color w:val="000000" w:themeColor="text1"/>
          <w:sz w:val="20"/>
          <w:szCs w:val="20"/>
        </w:rPr>
        <w:t xml:space="preserve">radiomics-based model was </w:t>
      </w:r>
      <w:r w:rsidR="00C24787" w:rsidRPr="00A54CA2">
        <w:rPr>
          <w:rFonts w:ascii="Book Antiqua" w:hAnsi="Book Antiqua"/>
          <w:color w:val="000000" w:themeColor="text1"/>
          <w:sz w:val="20"/>
          <w:szCs w:val="20"/>
        </w:rPr>
        <w:t>present</w:t>
      </w:r>
      <w:r w:rsidR="00E753EE">
        <w:rPr>
          <w:rFonts w:ascii="Book Antiqua" w:hAnsi="Book Antiqua" w:hint="eastAsia"/>
          <w:color w:val="000000" w:themeColor="text1"/>
          <w:sz w:val="20"/>
          <w:szCs w:val="20"/>
        </w:rPr>
        <w:t>ed</w:t>
      </w:r>
      <w:r w:rsidR="00C24787" w:rsidRPr="00A54CA2">
        <w:rPr>
          <w:rFonts w:ascii="Book Antiqua" w:hAnsi="Book Antiqua"/>
          <w:color w:val="000000" w:themeColor="text1"/>
          <w:sz w:val="20"/>
          <w:szCs w:val="20"/>
        </w:rPr>
        <w:t xml:space="preserve"> as a </w:t>
      </w:r>
      <w:r w:rsidR="007B4F85" w:rsidRPr="00A54CA2">
        <w:rPr>
          <w:rFonts w:ascii="Book Antiqua" w:hAnsi="Book Antiqua"/>
          <w:color w:val="000000" w:themeColor="text1"/>
          <w:sz w:val="20"/>
          <w:szCs w:val="20"/>
        </w:rPr>
        <w:t xml:space="preserve">radiomics nomogram. </w:t>
      </w:r>
      <w:r w:rsidR="00D079BF" w:rsidRPr="00A54CA2">
        <w:rPr>
          <w:rFonts w:ascii="Book Antiqua" w:hAnsi="Book Antiqua"/>
          <w:color w:val="000000" w:themeColor="text1"/>
          <w:sz w:val="20"/>
          <w:szCs w:val="20"/>
        </w:rPr>
        <w:t xml:space="preserve">The prediction performance of </w:t>
      </w:r>
      <w:r w:rsidR="00612087" w:rsidRPr="00A54CA2">
        <w:rPr>
          <w:rFonts w:ascii="Book Antiqua" w:hAnsi="Book Antiqua"/>
          <w:color w:val="000000" w:themeColor="text1"/>
          <w:sz w:val="20"/>
          <w:szCs w:val="20"/>
        </w:rPr>
        <w:t xml:space="preserve">this radiomics </w:t>
      </w:r>
      <w:r w:rsidR="00D079BF" w:rsidRPr="00A54CA2">
        <w:rPr>
          <w:rFonts w:ascii="Book Antiqua" w:hAnsi="Book Antiqua"/>
          <w:color w:val="000000" w:themeColor="text1"/>
          <w:sz w:val="20"/>
          <w:szCs w:val="20"/>
        </w:rPr>
        <w:t>nomogram was measured by correcting 1000 bootstrap samples to reduce the overfit bias.</w:t>
      </w:r>
      <w:r w:rsidR="00790DDA" w:rsidRPr="00A54CA2">
        <w:rPr>
          <w:rFonts w:ascii="Book Antiqua" w:hAnsi="Book Antiqua"/>
          <w:color w:val="000000" w:themeColor="text1"/>
          <w:sz w:val="20"/>
          <w:szCs w:val="20"/>
        </w:rPr>
        <w:t xml:space="preserve"> </w:t>
      </w:r>
      <w:r w:rsidR="00D079BF" w:rsidRPr="00A54CA2">
        <w:rPr>
          <w:rFonts w:ascii="Book Antiqua" w:hAnsi="Book Antiqua"/>
          <w:color w:val="000000" w:themeColor="text1"/>
          <w:sz w:val="20"/>
          <w:szCs w:val="20"/>
        </w:rPr>
        <w:t>The calibration of the nomogram was evaluated using a calibration curve.</w:t>
      </w:r>
      <w:r w:rsidR="007B4F85" w:rsidRPr="00A54CA2">
        <w:rPr>
          <w:rFonts w:ascii="Book Antiqua" w:hAnsi="Book Antiqua"/>
          <w:color w:val="000000" w:themeColor="text1"/>
          <w:sz w:val="20"/>
          <w:szCs w:val="20"/>
        </w:rPr>
        <w:t xml:space="preserve"> </w:t>
      </w:r>
      <w:r w:rsidR="00046CE1" w:rsidRPr="00A54CA2">
        <w:rPr>
          <w:rFonts w:ascii="Book Antiqua" w:hAnsi="Book Antiqua"/>
          <w:color w:val="000000" w:themeColor="text1"/>
          <w:sz w:val="20"/>
          <w:szCs w:val="20"/>
        </w:rPr>
        <w:t xml:space="preserve">The goodness-of-fit of the nomogram was assessed by </w:t>
      </w:r>
      <w:r w:rsidR="007B4F85" w:rsidRPr="00A54CA2">
        <w:rPr>
          <w:rFonts w:ascii="Book Antiqua" w:hAnsi="Book Antiqua"/>
          <w:color w:val="000000" w:themeColor="text1"/>
          <w:sz w:val="20"/>
          <w:szCs w:val="20"/>
        </w:rPr>
        <w:t>t</w:t>
      </w:r>
      <w:bookmarkEnd w:id="131"/>
      <w:bookmarkEnd w:id="132"/>
      <w:r w:rsidR="00E40E30" w:rsidRPr="00A54CA2">
        <w:rPr>
          <w:rFonts w:ascii="Book Antiqua" w:hAnsi="Book Antiqua"/>
          <w:color w:val="000000" w:themeColor="text1"/>
          <w:sz w:val="20"/>
          <w:szCs w:val="20"/>
        </w:rPr>
        <w:t>he Hosmer-Lemeshow test</w:t>
      </w:r>
      <w:r w:rsidR="007B4F85" w:rsidRPr="00A54CA2">
        <w:rPr>
          <w:rFonts w:ascii="Book Antiqua" w:hAnsi="Book Antiqua"/>
          <w:color w:val="000000" w:themeColor="text1"/>
          <w:sz w:val="20"/>
          <w:szCs w:val="20"/>
        </w:rPr>
        <w:t xml:space="preserve">. </w:t>
      </w:r>
      <w:bookmarkStart w:id="133" w:name="OLE_LINK107"/>
      <w:bookmarkStart w:id="134" w:name="OLE_LINK108"/>
    </w:p>
    <w:p w14:paraId="467D8FD9" w14:textId="77777777" w:rsidR="00DA6B36" w:rsidRPr="00A54CA2" w:rsidRDefault="00DA6B36" w:rsidP="005E338C">
      <w:pPr>
        <w:snapToGrid w:val="0"/>
        <w:spacing w:line="360" w:lineRule="auto"/>
        <w:jc w:val="both"/>
        <w:rPr>
          <w:rFonts w:ascii="Book Antiqua" w:hAnsi="Book Antiqua"/>
          <w:b/>
          <w:bCs/>
          <w:i/>
          <w:color w:val="000000" w:themeColor="text1"/>
          <w:sz w:val="20"/>
          <w:szCs w:val="20"/>
        </w:rPr>
      </w:pPr>
    </w:p>
    <w:p w14:paraId="1C0D9CB5" w14:textId="59923BF9" w:rsidR="00E40E30" w:rsidRPr="00A54CA2" w:rsidRDefault="00E40E30" w:rsidP="005E338C">
      <w:pPr>
        <w:snapToGrid w:val="0"/>
        <w:spacing w:line="360" w:lineRule="auto"/>
        <w:jc w:val="both"/>
        <w:rPr>
          <w:rFonts w:ascii="Book Antiqua" w:hAnsi="Book Antiqua"/>
          <w:b/>
          <w:i/>
          <w:color w:val="000000" w:themeColor="text1"/>
          <w:sz w:val="20"/>
          <w:szCs w:val="20"/>
        </w:rPr>
      </w:pPr>
      <w:r w:rsidRPr="00A54CA2">
        <w:rPr>
          <w:rFonts w:ascii="Book Antiqua" w:hAnsi="Book Antiqua"/>
          <w:b/>
          <w:i/>
          <w:color w:val="000000" w:themeColor="text1"/>
          <w:sz w:val="20"/>
          <w:szCs w:val="20"/>
        </w:rPr>
        <w:t>Statist</w:t>
      </w:r>
      <w:r w:rsidR="00DA6B36" w:rsidRPr="00A54CA2">
        <w:rPr>
          <w:rFonts w:ascii="Book Antiqua" w:hAnsi="Book Antiqua"/>
          <w:b/>
          <w:i/>
          <w:color w:val="000000" w:themeColor="text1"/>
          <w:sz w:val="20"/>
          <w:szCs w:val="20"/>
        </w:rPr>
        <w:t>ical ana</w:t>
      </w:r>
      <w:r w:rsidRPr="00A54CA2">
        <w:rPr>
          <w:rFonts w:ascii="Book Antiqua" w:hAnsi="Book Antiqua"/>
          <w:b/>
          <w:i/>
          <w:color w:val="000000" w:themeColor="text1"/>
          <w:sz w:val="20"/>
          <w:szCs w:val="20"/>
        </w:rPr>
        <w:t xml:space="preserve">lysis </w:t>
      </w:r>
    </w:p>
    <w:bookmarkEnd w:id="83"/>
    <w:bookmarkEnd w:id="84"/>
    <w:bookmarkEnd w:id="133"/>
    <w:bookmarkEnd w:id="134"/>
    <w:p w14:paraId="0A8E7516" w14:textId="1488C137" w:rsidR="00205563" w:rsidRPr="00A54CA2" w:rsidRDefault="00D079BF"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lastRenderedPageBreak/>
        <w:t>The</w:t>
      </w:r>
      <w:r w:rsidR="00551E3A" w:rsidRPr="00A54CA2">
        <w:rPr>
          <w:rFonts w:ascii="Book Antiqua" w:hAnsi="Book Antiqua"/>
          <w:color w:val="000000" w:themeColor="text1"/>
          <w:sz w:val="20"/>
          <w:szCs w:val="20"/>
        </w:rPr>
        <w:t xml:space="preserve"> performance of the clinical prediction model, radiomics signature and radiomics-based model</w:t>
      </w:r>
      <w:r w:rsidR="007E5642" w:rsidRPr="00A54CA2">
        <w:rPr>
          <w:rFonts w:ascii="Book Antiqua" w:hAnsi="Book Antiqua"/>
          <w:color w:val="000000" w:themeColor="text1"/>
          <w:sz w:val="20"/>
          <w:szCs w:val="20"/>
        </w:rPr>
        <w:t xml:space="preserve"> for predicting </w:t>
      </w:r>
      <w:bookmarkStart w:id="135" w:name="OLE_LINK237"/>
      <w:r w:rsidR="00F73E5B" w:rsidRPr="00A54CA2">
        <w:rPr>
          <w:rFonts w:ascii="Book Antiqua" w:hAnsi="Book Antiqua"/>
          <w:color w:val="000000" w:themeColor="text1"/>
          <w:sz w:val="20"/>
          <w:szCs w:val="20"/>
        </w:rPr>
        <w:t xml:space="preserve">liver failure </w:t>
      </w:r>
      <w:r w:rsidR="008A51BB" w:rsidRPr="00A54CA2">
        <w:rPr>
          <w:rFonts w:ascii="Book Antiqua" w:hAnsi="Book Antiqua"/>
          <w:color w:val="000000" w:themeColor="text1"/>
          <w:sz w:val="20"/>
          <w:szCs w:val="20"/>
        </w:rPr>
        <w:t>was determined using</w:t>
      </w:r>
      <w:r w:rsidRPr="00A54CA2">
        <w:rPr>
          <w:rFonts w:ascii="Book Antiqua" w:hAnsi="Book Antiqua"/>
          <w:color w:val="000000" w:themeColor="text1"/>
          <w:sz w:val="20"/>
          <w:szCs w:val="20"/>
        </w:rPr>
        <w:t xml:space="preserve"> the receiver operating characteristic curve analysis. </w:t>
      </w:r>
      <w:r w:rsidR="008A51BB" w:rsidRPr="00A54CA2">
        <w:rPr>
          <w:rFonts w:ascii="Book Antiqua" w:hAnsi="Book Antiqua"/>
          <w:color w:val="000000" w:themeColor="text1"/>
          <w:sz w:val="20"/>
          <w:szCs w:val="20"/>
        </w:rPr>
        <w:t>The discrimination performance was quantified using the calculation of t</w:t>
      </w:r>
      <w:r w:rsidR="00947D4F" w:rsidRPr="00A54CA2">
        <w:rPr>
          <w:rFonts w:ascii="Book Antiqua" w:hAnsi="Book Antiqua"/>
          <w:color w:val="000000" w:themeColor="text1"/>
          <w:sz w:val="20"/>
          <w:szCs w:val="20"/>
        </w:rPr>
        <w:t xml:space="preserve">he area under the curve </w:t>
      </w:r>
      <w:bookmarkEnd w:id="135"/>
      <w:r w:rsidR="00947D4F" w:rsidRPr="00A54CA2">
        <w:rPr>
          <w:rFonts w:ascii="Book Antiqua" w:hAnsi="Book Antiqua"/>
          <w:color w:val="000000" w:themeColor="text1"/>
          <w:sz w:val="20"/>
          <w:szCs w:val="20"/>
        </w:rPr>
        <w:t>(AUC)</w:t>
      </w:r>
      <w:r w:rsidR="00551E3A" w:rsidRPr="00A54CA2">
        <w:rPr>
          <w:rFonts w:ascii="Book Antiqua" w:hAnsi="Book Antiqua"/>
          <w:color w:val="000000" w:themeColor="text1"/>
          <w:sz w:val="20"/>
          <w:szCs w:val="20"/>
        </w:rPr>
        <w:t xml:space="preserve"> and its </w:t>
      </w:r>
      <w:bookmarkStart w:id="136" w:name="OLE_LINK13"/>
      <w:bookmarkStart w:id="137" w:name="OLE_LINK14"/>
      <w:r w:rsidR="00947D4F" w:rsidRPr="00A54CA2">
        <w:rPr>
          <w:rFonts w:ascii="Book Antiqua" w:hAnsi="Book Antiqua"/>
          <w:color w:val="000000" w:themeColor="text1"/>
          <w:sz w:val="20"/>
          <w:szCs w:val="20"/>
        </w:rPr>
        <w:t>95% confidence intervals (CI</w:t>
      </w:r>
      <w:r w:rsidR="00F56FAA">
        <w:rPr>
          <w:rFonts w:ascii="Book Antiqua" w:hAnsi="Book Antiqua"/>
          <w:color w:val="000000" w:themeColor="text1"/>
          <w:sz w:val="20"/>
          <w:szCs w:val="20"/>
        </w:rPr>
        <w:t>s</w:t>
      </w:r>
      <w:r w:rsidR="00947D4F" w:rsidRPr="00F56FAA">
        <w:rPr>
          <w:rFonts w:ascii="Book Antiqua" w:hAnsi="Book Antiqua"/>
          <w:color w:val="000000" w:themeColor="text1"/>
          <w:sz w:val="20"/>
          <w:szCs w:val="20"/>
        </w:rPr>
        <w:t>)</w:t>
      </w:r>
      <w:bookmarkEnd w:id="136"/>
      <w:bookmarkEnd w:id="137"/>
      <w:r w:rsidR="008A51BB" w:rsidRPr="002B513C">
        <w:rPr>
          <w:rFonts w:ascii="Book Antiqua" w:hAnsi="Book Antiqua"/>
          <w:color w:val="000000" w:themeColor="text1"/>
          <w:sz w:val="20"/>
          <w:szCs w:val="20"/>
        </w:rPr>
        <w:t xml:space="preserve">. </w:t>
      </w:r>
      <w:r w:rsidR="00551E3A" w:rsidRPr="002B513C">
        <w:rPr>
          <w:rFonts w:ascii="Book Antiqua" w:hAnsi="Book Antiqua"/>
          <w:color w:val="000000" w:themeColor="text1"/>
          <w:sz w:val="20"/>
          <w:szCs w:val="20"/>
        </w:rPr>
        <w:t>The</w:t>
      </w:r>
      <w:r w:rsidR="00FC7A6E" w:rsidRPr="002B513C">
        <w:rPr>
          <w:rFonts w:ascii="Book Antiqua" w:hAnsi="Book Antiqua"/>
          <w:color w:val="000000" w:themeColor="text1"/>
          <w:sz w:val="20"/>
          <w:szCs w:val="20"/>
        </w:rPr>
        <w:t xml:space="preserve"> sensitivity,</w:t>
      </w:r>
      <w:r w:rsidR="00947D4F" w:rsidRPr="002B513C">
        <w:rPr>
          <w:rFonts w:ascii="Book Antiqua" w:hAnsi="Book Antiqua"/>
          <w:color w:val="000000" w:themeColor="text1"/>
          <w:sz w:val="20"/>
          <w:szCs w:val="20"/>
        </w:rPr>
        <w:t xml:space="preserve"> </w:t>
      </w:r>
      <w:r w:rsidR="00D33735" w:rsidRPr="002B513C">
        <w:rPr>
          <w:rFonts w:ascii="Book Antiqua" w:hAnsi="Book Antiqua"/>
          <w:color w:val="000000" w:themeColor="text1"/>
          <w:sz w:val="20"/>
          <w:szCs w:val="20"/>
        </w:rPr>
        <w:t xml:space="preserve">specificity, </w:t>
      </w:r>
      <w:r w:rsidR="00947D4F" w:rsidRPr="002B513C">
        <w:rPr>
          <w:rFonts w:ascii="Book Antiqua" w:hAnsi="Book Antiqua"/>
          <w:color w:val="000000" w:themeColor="text1"/>
          <w:sz w:val="20"/>
          <w:szCs w:val="20"/>
        </w:rPr>
        <w:t xml:space="preserve">positive predicted value (PPV), negative predicted value and accuracy of the models were </w:t>
      </w:r>
      <w:r w:rsidR="00551E3A" w:rsidRPr="00A54CA2">
        <w:rPr>
          <w:rFonts w:ascii="Book Antiqua" w:hAnsi="Book Antiqua"/>
          <w:color w:val="000000" w:themeColor="text1"/>
          <w:sz w:val="20"/>
          <w:szCs w:val="20"/>
        </w:rPr>
        <w:t xml:space="preserve">also </w:t>
      </w:r>
      <w:r w:rsidR="00947D4F" w:rsidRPr="00A54CA2">
        <w:rPr>
          <w:rFonts w:ascii="Book Antiqua" w:hAnsi="Book Antiqua"/>
          <w:color w:val="000000" w:themeColor="text1"/>
          <w:sz w:val="20"/>
          <w:szCs w:val="20"/>
        </w:rPr>
        <w:t xml:space="preserve">calculated. </w:t>
      </w:r>
      <w:bookmarkStart w:id="138" w:name="OLE_LINK27"/>
      <w:r w:rsidR="008A51BB" w:rsidRPr="00A54CA2">
        <w:rPr>
          <w:rFonts w:ascii="Book Antiqua" w:hAnsi="Book Antiqua"/>
          <w:color w:val="000000" w:themeColor="text1"/>
          <w:sz w:val="20"/>
          <w:szCs w:val="20"/>
        </w:rPr>
        <w:t xml:space="preserve">The </w:t>
      </w:r>
      <w:r w:rsidR="00947D4F" w:rsidRPr="00A54CA2">
        <w:rPr>
          <w:rFonts w:ascii="Book Antiqua" w:hAnsi="Book Antiqua"/>
          <w:color w:val="000000" w:themeColor="text1"/>
          <w:sz w:val="20"/>
          <w:szCs w:val="20"/>
        </w:rPr>
        <w:t>integrated discrimination improvement (IDI) and continuous net reclassification improvement indexes</w:t>
      </w:r>
      <w:r w:rsidR="00D33735" w:rsidRPr="00A54CA2">
        <w:rPr>
          <w:rFonts w:ascii="Book Antiqua" w:hAnsi="Book Antiqua"/>
          <w:color w:val="000000" w:themeColor="text1"/>
          <w:sz w:val="20"/>
          <w:szCs w:val="20"/>
        </w:rPr>
        <w:t xml:space="preserve"> </w:t>
      </w:r>
      <w:r w:rsidR="00F73E5B" w:rsidRPr="00A54CA2">
        <w:rPr>
          <w:rFonts w:ascii="Book Antiqua" w:hAnsi="Book Antiqua"/>
          <w:color w:val="000000" w:themeColor="text1"/>
          <w:sz w:val="20"/>
          <w:szCs w:val="20"/>
        </w:rPr>
        <w:t xml:space="preserve">were </w:t>
      </w:r>
      <w:r w:rsidR="00D33735" w:rsidRPr="00A54CA2">
        <w:rPr>
          <w:rFonts w:ascii="Book Antiqua" w:hAnsi="Book Antiqua"/>
          <w:color w:val="000000" w:themeColor="text1"/>
          <w:sz w:val="20"/>
          <w:szCs w:val="20"/>
        </w:rPr>
        <w:t xml:space="preserve">used to </w:t>
      </w:r>
      <w:r w:rsidR="008A51BB" w:rsidRPr="00A54CA2">
        <w:rPr>
          <w:rFonts w:ascii="Book Antiqua" w:hAnsi="Book Antiqua"/>
          <w:color w:val="000000" w:themeColor="text1"/>
          <w:sz w:val="20"/>
          <w:szCs w:val="20"/>
        </w:rPr>
        <w:t>assessed</w:t>
      </w:r>
      <w:r w:rsidR="00D33735" w:rsidRPr="00A54CA2">
        <w:rPr>
          <w:rFonts w:ascii="Book Antiqua" w:hAnsi="Book Antiqua"/>
          <w:color w:val="000000" w:themeColor="text1"/>
          <w:sz w:val="20"/>
          <w:szCs w:val="20"/>
        </w:rPr>
        <w:t xml:space="preserve"> the additional predictive value</w:t>
      </w:r>
      <w:r w:rsidR="00947D4F" w:rsidRPr="00A54CA2">
        <w:rPr>
          <w:rFonts w:ascii="Book Antiqua" w:hAnsi="Book Antiqua"/>
          <w:color w:val="000000" w:themeColor="text1"/>
          <w:sz w:val="20"/>
          <w:szCs w:val="20"/>
        </w:rPr>
        <w:t>.</w:t>
      </w:r>
      <w:bookmarkEnd w:id="138"/>
      <w:r w:rsidR="00947D4F" w:rsidRPr="00A54CA2">
        <w:rPr>
          <w:rFonts w:ascii="Book Antiqua" w:hAnsi="Book Antiqua"/>
          <w:color w:val="000000" w:themeColor="text1"/>
          <w:sz w:val="20"/>
          <w:szCs w:val="20"/>
        </w:rPr>
        <w:t xml:space="preserve"> </w:t>
      </w:r>
      <w:r w:rsidR="00F73E5B" w:rsidRPr="00A54CA2">
        <w:rPr>
          <w:rFonts w:ascii="Book Antiqua" w:hAnsi="Book Antiqua"/>
          <w:color w:val="000000" w:themeColor="text1"/>
          <w:sz w:val="20"/>
          <w:szCs w:val="20"/>
        </w:rPr>
        <w:t>T</w:t>
      </w:r>
      <w:r w:rsidR="00947D4F" w:rsidRPr="00A54CA2">
        <w:rPr>
          <w:rFonts w:ascii="Book Antiqua" w:hAnsi="Book Antiqua"/>
          <w:color w:val="000000" w:themeColor="text1"/>
          <w:sz w:val="20"/>
          <w:szCs w:val="20"/>
        </w:rPr>
        <w:t>he net benefits for a range of threshold probabilities</w:t>
      </w:r>
      <w:r w:rsidR="00D320E3" w:rsidRPr="00A54CA2">
        <w:rPr>
          <w:rFonts w:ascii="Book Antiqua" w:hAnsi="Book Antiqua"/>
          <w:color w:val="000000" w:themeColor="text1"/>
          <w:sz w:val="20"/>
          <w:szCs w:val="20"/>
        </w:rPr>
        <w:t xml:space="preserve"> by the decision curve analysis</w:t>
      </w:r>
      <w:r w:rsidR="00947D4F" w:rsidRPr="00A54CA2">
        <w:rPr>
          <w:rFonts w:ascii="Book Antiqua" w:hAnsi="Book Antiqua"/>
          <w:color w:val="000000" w:themeColor="text1"/>
          <w:sz w:val="20"/>
          <w:szCs w:val="20"/>
        </w:rPr>
        <w:t xml:space="preserve"> </w:t>
      </w:r>
      <w:r w:rsidR="00F73E5B" w:rsidRPr="00A54CA2">
        <w:rPr>
          <w:rFonts w:ascii="Book Antiqua" w:hAnsi="Book Antiqua"/>
          <w:color w:val="000000" w:themeColor="text1"/>
          <w:sz w:val="20"/>
          <w:szCs w:val="20"/>
        </w:rPr>
        <w:t xml:space="preserve">was calculated </w:t>
      </w:r>
      <w:r w:rsidR="00947D4F" w:rsidRPr="00A54CA2">
        <w:rPr>
          <w:rFonts w:ascii="Book Antiqua" w:hAnsi="Book Antiqua"/>
          <w:color w:val="000000" w:themeColor="text1"/>
          <w:sz w:val="20"/>
          <w:szCs w:val="20"/>
        </w:rPr>
        <w:t xml:space="preserve">to estimate the clinical utility of the clinical prediction model, radiomics signature and radiomics-based model. </w:t>
      </w:r>
      <w:r w:rsidR="000E64F3" w:rsidRPr="00A54CA2">
        <w:rPr>
          <w:rFonts w:ascii="Book Antiqua" w:hAnsi="Book Antiqua"/>
          <w:color w:val="000000" w:themeColor="text1"/>
          <w:sz w:val="20"/>
          <w:szCs w:val="20"/>
        </w:rPr>
        <w:t>Statistical tests were performed using software SPSS version 21.0 (SPSS, Chicago, Ill, U</w:t>
      </w:r>
      <w:r w:rsidR="00D320E3" w:rsidRPr="00A54CA2">
        <w:rPr>
          <w:rFonts w:ascii="Book Antiqua" w:hAnsi="Book Antiqua"/>
          <w:color w:val="000000" w:themeColor="text1"/>
          <w:sz w:val="20"/>
          <w:szCs w:val="20"/>
        </w:rPr>
        <w:t>nited States</w:t>
      </w:r>
      <w:r w:rsidR="000E64F3" w:rsidRPr="00A54CA2">
        <w:rPr>
          <w:rFonts w:ascii="Book Antiqua" w:hAnsi="Book Antiqua"/>
          <w:color w:val="000000" w:themeColor="text1"/>
          <w:sz w:val="20"/>
          <w:szCs w:val="20"/>
        </w:rPr>
        <w:t xml:space="preserve">), </w:t>
      </w:r>
      <w:r w:rsidR="00046CE1" w:rsidRPr="00A54CA2">
        <w:rPr>
          <w:rFonts w:ascii="Book Antiqua" w:hAnsi="Book Antiqua"/>
          <w:color w:val="000000" w:themeColor="text1"/>
          <w:sz w:val="20"/>
          <w:szCs w:val="20"/>
        </w:rPr>
        <w:t xml:space="preserve">R version 3.3.3 (R Development Core Team, Vienna, Austria) and </w:t>
      </w:r>
      <w:r w:rsidR="000E64F3" w:rsidRPr="00A54CA2">
        <w:rPr>
          <w:rFonts w:ascii="Book Antiqua" w:hAnsi="Book Antiqua"/>
          <w:color w:val="000000" w:themeColor="text1"/>
          <w:sz w:val="20"/>
          <w:szCs w:val="20"/>
        </w:rPr>
        <w:t>MedCalc Statistical Software version 17.1 (MedCal</w:t>
      </w:r>
      <w:r w:rsidR="00046CE1" w:rsidRPr="00A54CA2">
        <w:rPr>
          <w:rFonts w:ascii="Book Antiqua" w:hAnsi="Book Antiqua"/>
          <w:color w:val="000000" w:themeColor="text1"/>
          <w:sz w:val="20"/>
          <w:szCs w:val="20"/>
        </w:rPr>
        <w:t>c Software, Ostend, Belgium).</w:t>
      </w:r>
      <w:r w:rsidR="000E64F3" w:rsidRPr="00A54CA2">
        <w:rPr>
          <w:rFonts w:ascii="Book Antiqua" w:hAnsi="Book Antiqua"/>
          <w:color w:val="000000" w:themeColor="text1"/>
          <w:sz w:val="20"/>
          <w:szCs w:val="20"/>
        </w:rPr>
        <w:t xml:space="preserve"> A</w:t>
      </w:r>
      <w:r w:rsidR="000E64F3" w:rsidRPr="00A54CA2">
        <w:rPr>
          <w:rFonts w:ascii="Book Antiqua" w:hAnsi="Book Antiqua"/>
          <w:i/>
          <w:iCs/>
          <w:color w:val="000000" w:themeColor="text1"/>
          <w:sz w:val="20"/>
          <w:szCs w:val="20"/>
        </w:rPr>
        <w:t xml:space="preserve"> </w:t>
      </w:r>
      <w:r w:rsidR="008A51BB" w:rsidRPr="00A54CA2">
        <w:rPr>
          <w:rFonts w:ascii="Book Antiqua" w:hAnsi="Book Antiqua"/>
          <w:iCs/>
          <w:color w:val="000000" w:themeColor="text1"/>
          <w:sz w:val="20"/>
          <w:szCs w:val="20"/>
        </w:rPr>
        <w:t>two sided</w:t>
      </w:r>
      <w:r w:rsidR="008A51BB" w:rsidRPr="00A54CA2">
        <w:rPr>
          <w:rFonts w:ascii="Book Antiqua" w:hAnsi="Book Antiqua"/>
          <w:i/>
          <w:iCs/>
          <w:color w:val="000000" w:themeColor="text1"/>
          <w:sz w:val="20"/>
          <w:szCs w:val="20"/>
        </w:rPr>
        <w:t xml:space="preserve"> </w:t>
      </w:r>
      <w:r w:rsidR="000E64F3" w:rsidRPr="00A54CA2">
        <w:rPr>
          <w:rFonts w:ascii="Book Antiqua" w:hAnsi="Book Antiqua"/>
          <w:i/>
          <w:iCs/>
          <w:color w:val="000000" w:themeColor="text1"/>
          <w:sz w:val="20"/>
          <w:szCs w:val="20"/>
        </w:rPr>
        <w:t xml:space="preserve">P </w:t>
      </w:r>
      <w:r w:rsidR="000E64F3" w:rsidRPr="00A54CA2">
        <w:rPr>
          <w:rFonts w:ascii="Book Antiqua" w:hAnsi="Book Antiqua"/>
          <w:color w:val="000000" w:themeColor="text1"/>
          <w:sz w:val="20"/>
          <w:szCs w:val="20"/>
        </w:rPr>
        <w:t xml:space="preserve">value </w:t>
      </w:r>
      <w:r w:rsidR="008A51BB" w:rsidRPr="00A54CA2">
        <w:rPr>
          <w:rFonts w:ascii="Book Antiqua" w:hAnsi="Book Antiqua"/>
          <w:color w:val="000000" w:themeColor="text1"/>
          <w:sz w:val="20"/>
          <w:szCs w:val="20"/>
        </w:rPr>
        <w:t xml:space="preserve">&lt; </w:t>
      </w:r>
      <w:r w:rsidR="000E64F3" w:rsidRPr="00A54CA2">
        <w:rPr>
          <w:rFonts w:ascii="Book Antiqua" w:hAnsi="Book Antiqua"/>
          <w:color w:val="000000" w:themeColor="text1"/>
          <w:sz w:val="20"/>
          <w:szCs w:val="20"/>
        </w:rPr>
        <w:t>0.05 was considered to indicate a statistically significant difference.</w:t>
      </w:r>
    </w:p>
    <w:p w14:paraId="3F9D6846" w14:textId="77777777" w:rsidR="00230D19" w:rsidRPr="00A54CA2" w:rsidRDefault="00230D19" w:rsidP="005E338C">
      <w:pPr>
        <w:snapToGrid w:val="0"/>
        <w:spacing w:line="360" w:lineRule="auto"/>
        <w:jc w:val="both"/>
        <w:rPr>
          <w:rFonts w:ascii="Book Antiqua" w:hAnsi="Book Antiqua"/>
          <w:b/>
          <w:color w:val="000000" w:themeColor="text1"/>
          <w:sz w:val="20"/>
          <w:szCs w:val="20"/>
        </w:rPr>
      </w:pPr>
    </w:p>
    <w:p w14:paraId="1B2CC606" w14:textId="4BAF2CD0" w:rsidR="00C47D75" w:rsidRPr="00A54CA2" w:rsidRDefault="00787EE9" w:rsidP="005E338C">
      <w:pPr>
        <w:snapToGrid w:val="0"/>
        <w:spacing w:line="360" w:lineRule="auto"/>
        <w:jc w:val="both"/>
        <w:rPr>
          <w:rFonts w:ascii="Book Antiqua" w:hAnsi="Book Antiqua"/>
          <w:color w:val="000000" w:themeColor="text1"/>
          <w:sz w:val="20"/>
          <w:szCs w:val="20"/>
          <w:u w:val="single"/>
        </w:rPr>
      </w:pPr>
      <w:r w:rsidRPr="00A54CA2">
        <w:rPr>
          <w:rFonts w:ascii="Book Antiqua" w:hAnsi="Book Antiqua"/>
          <w:b/>
          <w:color w:val="000000" w:themeColor="text1"/>
          <w:sz w:val="20"/>
          <w:szCs w:val="20"/>
          <w:u w:val="single"/>
        </w:rPr>
        <w:t>RESULTS</w:t>
      </w:r>
    </w:p>
    <w:p w14:paraId="1FB58928" w14:textId="564263EE" w:rsidR="00C47D75" w:rsidRPr="00A54CA2" w:rsidRDefault="005D0C4E" w:rsidP="005E338C">
      <w:pPr>
        <w:snapToGrid w:val="0"/>
        <w:spacing w:line="360" w:lineRule="auto"/>
        <w:jc w:val="both"/>
        <w:rPr>
          <w:rFonts w:ascii="Book Antiqua" w:hAnsi="Book Antiqua"/>
          <w:b/>
          <w:bCs/>
          <w:i/>
          <w:color w:val="000000" w:themeColor="text1"/>
          <w:sz w:val="20"/>
          <w:szCs w:val="20"/>
        </w:rPr>
      </w:pPr>
      <w:r w:rsidRPr="00A54CA2">
        <w:rPr>
          <w:rFonts w:ascii="Book Antiqua" w:hAnsi="Book Antiqua"/>
          <w:b/>
          <w:bCs/>
          <w:i/>
          <w:color w:val="000000" w:themeColor="text1"/>
          <w:sz w:val="20"/>
          <w:szCs w:val="20"/>
        </w:rPr>
        <w:t>Patient</w:t>
      </w:r>
      <w:r w:rsidR="004C124F" w:rsidRPr="00A54CA2">
        <w:rPr>
          <w:rFonts w:ascii="Book Antiqua" w:hAnsi="Book Antiqua"/>
          <w:b/>
          <w:bCs/>
          <w:i/>
          <w:color w:val="000000" w:themeColor="text1"/>
          <w:sz w:val="20"/>
          <w:szCs w:val="20"/>
        </w:rPr>
        <w:t xml:space="preserve"> characteristics and clinical prediction model</w:t>
      </w:r>
    </w:p>
    <w:p w14:paraId="125B871F" w14:textId="14BCBDA1" w:rsidR="002961E3" w:rsidRPr="00A54CA2" w:rsidRDefault="00046CE1"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Among </w:t>
      </w:r>
      <w:bookmarkStart w:id="139" w:name="OLE_LINK205"/>
      <w:bookmarkStart w:id="140" w:name="OLE_LINK206"/>
      <w:r w:rsidR="005209F1" w:rsidRPr="00A54CA2">
        <w:rPr>
          <w:rFonts w:ascii="Book Antiqua" w:hAnsi="Book Antiqua"/>
          <w:color w:val="000000" w:themeColor="text1"/>
          <w:sz w:val="20"/>
          <w:szCs w:val="20"/>
        </w:rPr>
        <w:t xml:space="preserve">the </w:t>
      </w:r>
      <w:r w:rsidR="00C8354D" w:rsidRPr="00A54CA2">
        <w:rPr>
          <w:rFonts w:ascii="Book Antiqua" w:hAnsi="Book Antiqua"/>
          <w:color w:val="000000" w:themeColor="text1"/>
          <w:sz w:val="20"/>
          <w:szCs w:val="20"/>
        </w:rPr>
        <w:t>101</w:t>
      </w:r>
      <w:r w:rsidR="00C47D75" w:rsidRPr="00A54CA2">
        <w:rPr>
          <w:rFonts w:ascii="Book Antiqua" w:hAnsi="Book Antiqua"/>
          <w:color w:val="000000" w:themeColor="text1"/>
          <w:sz w:val="20"/>
          <w:szCs w:val="20"/>
        </w:rPr>
        <w:t xml:space="preserve"> patients</w:t>
      </w:r>
      <w:r w:rsidR="00726620" w:rsidRPr="00A54CA2">
        <w:rPr>
          <w:rFonts w:ascii="Book Antiqua" w:hAnsi="Book Antiqua"/>
          <w:color w:val="000000" w:themeColor="text1"/>
          <w:sz w:val="20"/>
          <w:szCs w:val="20"/>
        </w:rPr>
        <w:t xml:space="preserve"> included</w:t>
      </w:r>
      <w:r w:rsidR="00C47D75" w:rsidRPr="00A54CA2">
        <w:rPr>
          <w:rFonts w:ascii="Book Antiqua" w:hAnsi="Book Antiqua"/>
          <w:color w:val="000000" w:themeColor="text1"/>
          <w:sz w:val="20"/>
          <w:szCs w:val="20"/>
        </w:rPr>
        <w:t xml:space="preserve">, there were </w:t>
      </w:r>
      <w:r w:rsidR="00F265A0" w:rsidRPr="00A54CA2">
        <w:rPr>
          <w:rFonts w:ascii="Book Antiqua" w:hAnsi="Book Antiqua"/>
          <w:color w:val="000000" w:themeColor="text1"/>
          <w:sz w:val="20"/>
          <w:szCs w:val="20"/>
        </w:rPr>
        <w:t>88</w:t>
      </w:r>
      <w:r w:rsidR="00FC5E2B" w:rsidRPr="00A54CA2">
        <w:rPr>
          <w:rFonts w:ascii="Book Antiqua" w:hAnsi="Book Antiqua"/>
          <w:color w:val="000000" w:themeColor="text1"/>
          <w:sz w:val="20"/>
          <w:szCs w:val="20"/>
        </w:rPr>
        <w:t xml:space="preserve"> men (age range, 27-78</w:t>
      </w:r>
      <w:r w:rsidR="00C47D75" w:rsidRPr="00A54CA2">
        <w:rPr>
          <w:rFonts w:ascii="Book Antiqua" w:hAnsi="Book Antiqua"/>
          <w:color w:val="000000" w:themeColor="text1"/>
          <w:sz w:val="20"/>
          <w:szCs w:val="20"/>
        </w:rPr>
        <w:t xml:space="preserve"> years; </w:t>
      </w:r>
      <w:r w:rsidR="00FC5E2B" w:rsidRPr="00A54CA2">
        <w:rPr>
          <w:rFonts w:ascii="Book Antiqua" w:hAnsi="Book Antiqua"/>
          <w:color w:val="000000" w:themeColor="text1"/>
          <w:sz w:val="20"/>
          <w:szCs w:val="20"/>
        </w:rPr>
        <w:t>median age, 55 years</w:t>
      </w:r>
      <w:r w:rsidR="00F265A0" w:rsidRPr="00A54CA2">
        <w:rPr>
          <w:rFonts w:ascii="Book Antiqua" w:hAnsi="Book Antiqua"/>
          <w:color w:val="000000" w:themeColor="text1"/>
          <w:sz w:val="20"/>
          <w:szCs w:val="20"/>
        </w:rPr>
        <w:t>)</w:t>
      </w:r>
      <w:r w:rsidR="001B1848" w:rsidRPr="00A54CA2">
        <w:rPr>
          <w:rFonts w:ascii="Book Antiqua" w:hAnsi="Book Antiqua"/>
          <w:color w:val="000000" w:themeColor="text1"/>
          <w:sz w:val="20"/>
          <w:szCs w:val="20"/>
        </w:rPr>
        <w:t xml:space="preserve">, </w:t>
      </w:r>
      <w:r w:rsidR="00F265A0" w:rsidRPr="00A54CA2">
        <w:rPr>
          <w:rFonts w:ascii="Book Antiqua" w:hAnsi="Book Antiqua"/>
          <w:color w:val="000000" w:themeColor="text1"/>
          <w:sz w:val="20"/>
          <w:szCs w:val="20"/>
        </w:rPr>
        <w:t>and 13</w:t>
      </w:r>
      <w:r w:rsidR="00FC5E2B" w:rsidRPr="00A54CA2">
        <w:rPr>
          <w:rFonts w:ascii="Book Antiqua" w:hAnsi="Book Antiqua"/>
          <w:color w:val="000000" w:themeColor="text1"/>
          <w:sz w:val="20"/>
          <w:szCs w:val="20"/>
        </w:rPr>
        <w:t xml:space="preserve"> women (age range, 22–66</w:t>
      </w:r>
      <w:r w:rsidR="00C47D75" w:rsidRPr="00A54CA2">
        <w:rPr>
          <w:rFonts w:ascii="Book Antiqua" w:hAnsi="Book Antiqua"/>
          <w:color w:val="000000" w:themeColor="text1"/>
          <w:sz w:val="20"/>
          <w:szCs w:val="20"/>
        </w:rPr>
        <w:t xml:space="preserve"> years; </w:t>
      </w:r>
      <w:r w:rsidR="00FC5E2B" w:rsidRPr="00A54CA2">
        <w:rPr>
          <w:rFonts w:ascii="Book Antiqua" w:hAnsi="Book Antiqua"/>
          <w:color w:val="000000" w:themeColor="text1"/>
          <w:sz w:val="20"/>
          <w:szCs w:val="20"/>
        </w:rPr>
        <w:t>median age, 53 years</w:t>
      </w:r>
      <w:r w:rsidR="00C47D75" w:rsidRPr="00A54CA2">
        <w:rPr>
          <w:rFonts w:ascii="Book Antiqua" w:hAnsi="Book Antiqua"/>
          <w:color w:val="000000" w:themeColor="text1"/>
          <w:sz w:val="20"/>
          <w:szCs w:val="20"/>
        </w:rPr>
        <w:t xml:space="preserve">). </w:t>
      </w:r>
      <w:bookmarkEnd w:id="139"/>
      <w:bookmarkEnd w:id="140"/>
      <w:r w:rsidR="006C06B6" w:rsidRPr="00A54CA2">
        <w:rPr>
          <w:rFonts w:ascii="Book Antiqua" w:hAnsi="Book Antiqua"/>
          <w:color w:val="000000" w:themeColor="text1"/>
          <w:sz w:val="20"/>
          <w:szCs w:val="20"/>
        </w:rPr>
        <w:t xml:space="preserve">Fifteen </w:t>
      </w:r>
      <w:r w:rsidR="00594836" w:rsidRPr="00A54CA2">
        <w:rPr>
          <w:rFonts w:ascii="Book Antiqua" w:hAnsi="Book Antiqua"/>
          <w:color w:val="000000" w:themeColor="text1"/>
          <w:sz w:val="20"/>
          <w:szCs w:val="20"/>
        </w:rPr>
        <w:t>patients had liver failure</w:t>
      </w:r>
      <w:r w:rsidR="00C47D75" w:rsidRPr="00A54CA2">
        <w:rPr>
          <w:rFonts w:ascii="Book Antiqua" w:hAnsi="Book Antiqua"/>
          <w:color w:val="000000" w:themeColor="text1"/>
          <w:sz w:val="20"/>
          <w:szCs w:val="20"/>
        </w:rPr>
        <w:t xml:space="preserve"> after major </w:t>
      </w:r>
      <w:r w:rsidR="00123712" w:rsidRPr="00A54CA2">
        <w:rPr>
          <w:rFonts w:ascii="Book Antiqua" w:hAnsi="Book Antiqua"/>
          <w:color w:val="000000" w:themeColor="text1"/>
          <w:sz w:val="20"/>
          <w:szCs w:val="20"/>
        </w:rPr>
        <w:t xml:space="preserve">hepatectomy, and </w:t>
      </w:r>
      <w:r w:rsidR="00726620" w:rsidRPr="00A54CA2">
        <w:rPr>
          <w:rFonts w:ascii="Book Antiqua" w:hAnsi="Book Antiqua"/>
          <w:color w:val="000000" w:themeColor="text1"/>
          <w:sz w:val="20"/>
          <w:szCs w:val="20"/>
        </w:rPr>
        <w:t xml:space="preserve">the </w:t>
      </w:r>
      <w:r w:rsidR="00123712" w:rsidRPr="00A54CA2">
        <w:rPr>
          <w:rFonts w:ascii="Book Antiqua" w:hAnsi="Book Antiqua"/>
          <w:color w:val="000000" w:themeColor="text1"/>
          <w:sz w:val="20"/>
          <w:szCs w:val="20"/>
        </w:rPr>
        <w:t>r</w:t>
      </w:r>
      <w:r w:rsidR="00F265A0" w:rsidRPr="00A54CA2">
        <w:rPr>
          <w:rFonts w:ascii="Book Antiqua" w:hAnsi="Book Antiqua"/>
          <w:color w:val="000000" w:themeColor="text1"/>
          <w:sz w:val="20"/>
          <w:szCs w:val="20"/>
        </w:rPr>
        <w:t xml:space="preserve">emaining </w:t>
      </w:r>
      <w:r w:rsidR="00306AF7" w:rsidRPr="00A54CA2">
        <w:rPr>
          <w:rFonts w:ascii="Book Antiqua" w:hAnsi="Book Antiqua"/>
          <w:color w:val="000000" w:themeColor="text1"/>
          <w:sz w:val="20"/>
          <w:szCs w:val="20"/>
        </w:rPr>
        <w:t xml:space="preserve">76 </w:t>
      </w:r>
      <w:r w:rsidR="00594836" w:rsidRPr="00A54CA2">
        <w:rPr>
          <w:rFonts w:ascii="Book Antiqua" w:hAnsi="Book Antiqua"/>
          <w:color w:val="000000" w:themeColor="text1"/>
          <w:sz w:val="20"/>
          <w:szCs w:val="20"/>
        </w:rPr>
        <w:t>patients did not have liver failure</w:t>
      </w:r>
      <w:r w:rsidR="00C47D75" w:rsidRPr="00A54CA2">
        <w:rPr>
          <w:rFonts w:ascii="Book Antiqua" w:hAnsi="Book Antiqua"/>
          <w:color w:val="000000" w:themeColor="text1"/>
          <w:sz w:val="20"/>
          <w:szCs w:val="20"/>
        </w:rPr>
        <w:t xml:space="preserve">. </w:t>
      </w:r>
      <w:r w:rsidR="00E24158" w:rsidRPr="00A54CA2">
        <w:rPr>
          <w:rFonts w:ascii="Book Antiqua" w:hAnsi="Book Antiqua"/>
          <w:color w:val="000000" w:themeColor="text1"/>
          <w:sz w:val="20"/>
          <w:szCs w:val="20"/>
        </w:rPr>
        <w:t>Among 15 patients with liver failure, 3 of them had a sustained type of liver failure and died</w:t>
      </w:r>
      <w:r w:rsidR="008F3389" w:rsidRPr="00A54CA2">
        <w:rPr>
          <w:rFonts w:ascii="Book Antiqua" w:hAnsi="Book Antiqua"/>
          <w:color w:val="000000" w:themeColor="text1"/>
          <w:sz w:val="20"/>
          <w:szCs w:val="20"/>
        </w:rPr>
        <w:t xml:space="preserve">, while 12 of them developed liver failure immediately after surgery and recovered after </w:t>
      </w:r>
      <w:r w:rsidR="00D67139" w:rsidRPr="00A54CA2">
        <w:rPr>
          <w:rFonts w:ascii="Book Antiqua" w:hAnsi="Book Antiqua"/>
          <w:color w:val="000000" w:themeColor="text1"/>
          <w:sz w:val="20"/>
          <w:szCs w:val="20"/>
        </w:rPr>
        <w:t xml:space="preserve">proper </w:t>
      </w:r>
      <w:r w:rsidR="008F3389" w:rsidRPr="00A54CA2">
        <w:rPr>
          <w:rFonts w:ascii="Book Antiqua" w:hAnsi="Book Antiqua"/>
          <w:color w:val="000000" w:themeColor="text1"/>
          <w:sz w:val="20"/>
          <w:szCs w:val="20"/>
        </w:rPr>
        <w:t>treatment</w:t>
      </w:r>
      <w:r w:rsidR="00E24158" w:rsidRPr="00A54CA2">
        <w:rPr>
          <w:rFonts w:ascii="Book Antiqua" w:hAnsi="Book Antiqua"/>
          <w:color w:val="000000" w:themeColor="text1"/>
          <w:sz w:val="20"/>
          <w:szCs w:val="20"/>
        </w:rPr>
        <w:t xml:space="preserve">. </w:t>
      </w:r>
      <w:r w:rsidR="00123712" w:rsidRPr="00A54CA2">
        <w:rPr>
          <w:rFonts w:ascii="Book Antiqua" w:hAnsi="Book Antiqua"/>
          <w:color w:val="000000" w:themeColor="text1"/>
          <w:sz w:val="20"/>
          <w:szCs w:val="20"/>
        </w:rPr>
        <w:t xml:space="preserve">The </w:t>
      </w:r>
      <w:r w:rsidR="002B513C" w:rsidRPr="00A54CA2">
        <w:rPr>
          <w:rFonts w:ascii="Book Antiqua" w:hAnsi="Book Antiqua"/>
          <w:color w:val="000000" w:themeColor="text1"/>
          <w:sz w:val="20"/>
          <w:szCs w:val="20"/>
        </w:rPr>
        <w:t>clinicopathologic</w:t>
      </w:r>
      <w:r w:rsidR="00123712" w:rsidRPr="00A54CA2">
        <w:rPr>
          <w:rFonts w:ascii="Book Antiqua" w:hAnsi="Book Antiqua"/>
          <w:color w:val="000000" w:themeColor="text1"/>
          <w:sz w:val="20"/>
          <w:szCs w:val="20"/>
        </w:rPr>
        <w:t xml:space="preserve"> characteristics of the enrolled patients are shown in Table 2. </w:t>
      </w:r>
      <w:r w:rsidR="00C47D75" w:rsidRPr="00A54CA2">
        <w:rPr>
          <w:rFonts w:ascii="Book Antiqua" w:hAnsi="Book Antiqua"/>
          <w:color w:val="000000" w:themeColor="text1"/>
          <w:sz w:val="20"/>
          <w:szCs w:val="20"/>
        </w:rPr>
        <w:t xml:space="preserve">There were no differences in the sex, age, liver fibrosis, or Child-Pugh classifications between patients with </w:t>
      </w:r>
      <w:r w:rsidR="001B1848" w:rsidRPr="00A54CA2">
        <w:rPr>
          <w:rFonts w:ascii="Book Antiqua" w:hAnsi="Book Antiqua"/>
          <w:color w:val="000000" w:themeColor="text1"/>
          <w:sz w:val="20"/>
          <w:szCs w:val="20"/>
        </w:rPr>
        <w:t xml:space="preserve">or </w:t>
      </w:r>
      <w:r w:rsidR="00594836" w:rsidRPr="00A54CA2">
        <w:rPr>
          <w:rFonts w:ascii="Book Antiqua" w:hAnsi="Book Antiqua"/>
          <w:color w:val="000000" w:themeColor="text1"/>
          <w:sz w:val="20"/>
          <w:szCs w:val="20"/>
        </w:rPr>
        <w:t>without liver failure</w:t>
      </w:r>
      <w:r w:rsidR="00C47D75" w:rsidRPr="00A54CA2">
        <w:rPr>
          <w:rFonts w:ascii="Book Antiqua" w:hAnsi="Book Antiqua"/>
          <w:color w:val="000000" w:themeColor="text1"/>
          <w:sz w:val="20"/>
          <w:szCs w:val="20"/>
        </w:rPr>
        <w:t xml:space="preserve"> (</w:t>
      </w:r>
      <w:r w:rsidR="00C47D75" w:rsidRPr="00A54CA2">
        <w:rPr>
          <w:rFonts w:ascii="Book Antiqua" w:hAnsi="Book Antiqua"/>
          <w:i/>
          <w:color w:val="000000" w:themeColor="text1"/>
          <w:sz w:val="20"/>
          <w:szCs w:val="20"/>
        </w:rPr>
        <w:t>P</w:t>
      </w:r>
      <w:r w:rsidR="00C47D75" w:rsidRPr="00A54CA2">
        <w:rPr>
          <w:rFonts w:ascii="Book Antiqua" w:hAnsi="Book Antiqua"/>
          <w:color w:val="000000" w:themeColor="text1"/>
          <w:sz w:val="20"/>
          <w:szCs w:val="20"/>
        </w:rPr>
        <w:t xml:space="preserve"> &gt; 0.05). </w:t>
      </w:r>
      <w:bookmarkStart w:id="141" w:name="OLE_LINK47"/>
      <w:bookmarkStart w:id="142" w:name="OLE_LINK50"/>
      <w:r w:rsidR="00C47D75" w:rsidRPr="00A54CA2">
        <w:rPr>
          <w:rFonts w:ascii="Book Antiqua" w:hAnsi="Book Antiqua"/>
          <w:color w:val="000000" w:themeColor="text1"/>
          <w:sz w:val="20"/>
          <w:szCs w:val="20"/>
        </w:rPr>
        <w:t xml:space="preserve">The </w:t>
      </w:r>
      <w:bookmarkStart w:id="143" w:name="OLE_LINK5"/>
      <w:r w:rsidR="006C06B6" w:rsidRPr="00A54CA2">
        <w:rPr>
          <w:rFonts w:ascii="Book Antiqua" w:hAnsi="Book Antiqua"/>
          <w:color w:val="000000" w:themeColor="text1"/>
          <w:sz w:val="20"/>
          <w:szCs w:val="20"/>
        </w:rPr>
        <w:t xml:space="preserve">aspartate aminotransferase </w:t>
      </w:r>
      <w:r w:rsidR="00C47D75" w:rsidRPr="00A54CA2">
        <w:rPr>
          <w:rFonts w:ascii="Book Antiqua" w:hAnsi="Book Antiqua"/>
          <w:color w:val="000000" w:themeColor="text1"/>
          <w:sz w:val="20"/>
          <w:szCs w:val="20"/>
        </w:rPr>
        <w:t xml:space="preserve">level, </w:t>
      </w:r>
      <w:bookmarkEnd w:id="143"/>
      <w:r w:rsidR="006C06B6" w:rsidRPr="00A54CA2">
        <w:rPr>
          <w:rFonts w:ascii="Book Antiqua" w:hAnsi="Book Antiqua"/>
          <w:color w:val="000000" w:themeColor="text1"/>
          <w:sz w:val="20"/>
          <w:szCs w:val="20"/>
        </w:rPr>
        <w:t xml:space="preserve">alkaline phosphatase (ALP) level </w:t>
      </w:r>
      <w:r w:rsidR="00C47D75" w:rsidRPr="00A54CA2">
        <w:rPr>
          <w:rFonts w:ascii="Book Antiqua" w:hAnsi="Book Antiqua"/>
          <w:color w:val="000000" w:themeColor="text1"/>
          <w:sz w:val="20"/>
          <w:szCs w:val="20"/>
        </w:rPr>
        <w:t>and ICG-R15 were significantl</w:t>
      </w:r>
      <w:r w:rsidR="00123712" w:rsidRPr="00A54CA2">
        <w:rPr>
          <w:rFonts w:ascii="Book Antiqua" w:hAnsi="Book Antiqua"/>
          <w:color w:val="000000" w:themeColor="text1"/>
          <w:sz w:val="20"/>
          <w:szCs w:val="20"/>
        </w:rPr>
        <w:t>y different between</w:t>
      </w:r>
      <w:r w:rsidR="00C47D75" w:rsidRPr="00A54CA2">
        <w:rPr>
          <w:rFonts w:ascii="Book Antiqua" w:hAnsi="Book Antiqua"/>
          <w:color w:val="000000" w:themeColor="text1"/>
          <w:sz w:val="20"/>
          <w:szCs w:val="20"/>
        </w:rPr>
        <w:t xml:space="preserve"> two groups (</w:t>
      </w:r>
      <w:r w:rsidR="00C47D75" w:rsidRPr="00A54CA2">
        <w:rPr>
          <w:rFonts w:ascii="Book Antiqua" w:hAnsi="Book Antiqua"/>
          <w:i/>
          <w:color w:val="000000" w:themeColor="text1"/>
          <w:sz w:val="20"/>
          <w:szCs w:val="20"/>
        </w:rPr>
        <w:t>P</w:t>
      </w:r>
      <w:r w:rsidR="001A7067" w:rsidRPr="00A54CA2">
        <w:rPr>
          <w:rFonts w:ascii="Book Antiqua" w:hAnsi="Book Antiqua"/>
          <w:color w:val="000000" w:themeColor="text1"/>
          <w:sz w:val="20"/>
          <w:szCs w:val="20"/>
        </w:rPr>
        <w:t xml:space="preserve"> = 0.030</w:t>
      </w:r>
      <w:r w:rsidR="006C06B6" w:rsidRPr="00A54CA2">
        <w:rPr>
          <w:rFonts w:ascii="Book Antiqua" w:hAnsi="Book Antiqua"/>
          <w:color w:val="000000" w:themeColor="text1"/>
          <w:sz w:val="20"/>
          <w:szCs w:val="20"/>
        </w:rPr>
        <w:t>, 0.0</w:t>
      </w:r>
      <w:r w:rsidR="001A7067" w:rsidRPr="00A54CA2">
        <w:rPr>
          <w:rFonts w:ascii="Book Antiqua" w:hAnsi="Book Antiqua"/>
          <w:color w:val="000000" w:themeColor="text1"/>
          <w:sz w:val="20"/>
          <w:szCs w:val="20"/>
        </w:rPr>
        <w:t>04, and 0.002</w:t>
      </w:r>
      <w:r w:rsidR="00C47D75" w:rsidRPr="00A54CA2">
        <w:rPr>
          <w:rFonts w:ascii="Book Antiqua" w:hAnsi="Book Antiqua"/>
          <w:color w:val="000000" w:themeColor="text1"/>
          <w:sz w:val="20"/>
          <w:szCs w:val="20"/>
        </w:rPr>
        <w:t>, respectively)</w:t>
      </w:r>
      <w:bookmarkEnd w:id="141"/>
      <w:bookmarkEnd w:id="142"/>
      <w:r w:rsidR="00C47D75" w:rsidRPr="00A54CA2">
        <w:rPr>
          <w:rFonts w:ascii="Book Antiqua" w:hAnsi="Book Antiqua"/>
          <w:color w:val="000000" w:themeColor="text1"/>
          <w:sz w:val="20"/>
          <w:szCs w:val="20"/>
        </w:rPr>
        <w:t>.</w:t>
      </w:r>
      <w:r w:rsidR="00726A69" w:rsidRPr="00A54CA2">
        <w:rPr>
          <w:rFonts w:ascii="Book Antiqua" w:hAnsi="Book Antiqua"/>
          <w:color w:val="000000" w:themeColor="text1"/>
          <w:sz w:val="20"/>
          <w:szCs w:val="20"/>
        </w:rPr>
        <w:t xml:space="preserve"> </w:t>
      </w:r>
      <w:r w:rsidR="002B513C" w:rsidRPr="00A54CA2">
        <w:rPr>
          <w:rFonts w:ascii="Book Antiqua" w:hAnsi="Book Antiqua"/>
          <w:color w:val="000000" w:themeColor="text1"/>
          <w:sz w:val="20"/>
          <w:szCs w:val="20"/>
        </w:rPr>
        <w:t>Univariable</w:t>
      </w:r>
      <w:r w:rsidR="00726620" w:rsidRPr="00A54CA2">
        <w:rPr>
          <w:rFonts w:ascii="Book Antiqua" w:hAnsi="Book Antiqua"/>
          <w:color w:val="000000" w:themeColor="text1"/>
          <w:sz w:val="20"/>
          <w:szCs w:val="20"/>
        </w:rPr>
        <w:t xml:space="preserve"> </w:t>
      </w:r>
      <w:r w:rsidR="00670942" w:rsidRPr="00A54CA2">
        <w:rPr>
          <w:rFonts w:ascii="Book Antiqua" w:hAnsi="Book Antiqua"/>
          <w:color w:val="000000" w:themeColor="text1"/>
          <w:sz w:val="20"/>
          <w:szCs w:val="20"/>
        </w:rPr>
        <w:t xml:space="preserve">and multivariable </w:t>
      </w:r>
      <w:r w:rsidR="00726620" w:rsidRPr="00A54CA2">
        <w:rPr>
          <w:rFonts w:ascii="Book Antiqua" w:hAnsi="Book Antiqua"/>
          <w:color w:val="000000" w:themeColor="text1"/>
          <w:sz w:val="20"/>
          <w:szCs w:val="20"/>
        </w:rPr>
        <w:t xml:space="preserve">logistic </w:t>
      </w:r>
      <w:r w:rsidR="002B513C" w:rsidRPr="00A54CA2">
        <w:rPr>
          <w:rFonts w:ascii="Book Antiqua" w:hAnsi="Book Antiqua"/>
          <w:color w:val="000000" w:themeColor="text1"/>
          <w:sz w:val="20"/>
          <w:szCs w:val="20"/>
        </w:rPr>
        <w:t>analysis</w:t>
      </w:r>
      <w:r w:rsidR="00726620" w:rsidRPr="00A54CA2">
        <w:rPr>
          <w:rFonts w:ascii="Book Antiqua" w:hAnsi="Book Antiqua"/>
          <w:color w:val="000000" w:themeColor="text1"/>
          <w:sz w:val="20"/>
          <w:szCs w:val="20"/>
        </w:rPr>
        <w:t xml:space="preserve"> showed that t</w:t>
      </w:r>
      <w:r w:rsidR="00123712" w:rsidRPr="00A54CA2">
        <w:rPr>
          <w:rFonts w:ascii="Book Antiqua" w:hAnsi="Book Antiqua"/>
          <w:color w:val="000000" w:themeColor="text1"/>
          <w:sz w:val="20"/>
          <w:szCs w:val="20"/>
        </w:rPr>
        <w:t xml:space="preserve">he </w:t>
      </w:r>
      <w:r w:rsidR="00726A69" w:rsidRPr="00A54CA2">
        <w:rPr>
          <w:rFonts w:ascii="Book Antiqua" w:hAnsi="Book Antiqua"/>
          <w:color w:val="000000" w:themeColor="text1"/>
          <w:sz w:val="20"/>
          <w:szCs w:val="20"/>
        </w:rPr>
        <w:t xml:space="preserve">ALP level and ICG-R15 were independent </w:t>
      </w:r>
      <w:r w:rsidR="00594836" w:rsidRPr="00A54CA2">
        <w:rPr>
          <w:rFonts w:ascii="Book Antiqua" w:hAnsi="Book Antiqua"/>
          <w:color w:val="000000" w:themeColor="text1"/>
          <w:sz w:val="20"/>
          <w:szCs w:val="20"/>
        </w:rPr>
        <w:t>risk factors for liver failure</w:t>
      </w:r>
      <w:r w:rsidR="0098127F" w:rsidRPr="00A54CA2">
        <w:rPr>
          <w:rFonts w:ascii="Book Antiqua" w:hAnsi="Book Antiqua"/>
          <w:color w:val="000000" w:themeColor="text1"/>
          <w:sz w:val="20"/>
          <w:szCs w:val="20"/>
        </w:rPr>
        <w:t xml:space="preserve"> (</w:t>
      </w:r>
      <w:r w:rsidR="0098127F" w:rsidRPr="00A54CA2">
        <w:rPr>
          <w:rFonts w:ascii="Book Antiqua" w:hAnsi="Book Antiqua"/>
          <w:i/>
          <w:color w:val="000000" w:themeColor="text1"/>
          <w:sz w:val="20"/>
          <w:szCs w:val="20"/>
        </w:rPr>
        <w:t>P</w:t>
      </w:r>
      <w:r w:rsidR="00123712" w:rsidRPr="00A54CA2">
        <w:rPr>
          <w:rFonts w:ascii="Book Antiqua" w:hAnsi="Book Antiqua"/>
          <w:i/>
          <w:color w:val="000000" w:themeColor="text1"/>
          <w:sz w:val="20"/>
          <w:szCs w:val="20"/>
        </w:rPr>
        <w:t xml:space="preserve"> </w:t>
      </w:r>
      <w:r w:rsidR="00265218" w:rsidRPr="00A54CA2">
        <w:rPr>
          <w:rFonts w:ascii="Book Antiqua" w:hAnsi="Book Antiqua"/>
          <w:color w:val="000000" w:themeColor="text1"/>
          <w:sz w:val="20"/>
          <w:szCs w:val="20"/>
        </w:rPr>
        <w:t>&lt;</w:t>
      </w:r>
      <w:r w:rsidR="00123712" w:rsidRPr="00A54CA2">
        <w:rPr>
          <w:rFonts w:ascii="Book Antiqua" w:hAnsi="Book Antiqua"/>
          <w:color w:val="000000" w:themeColor="text1"/>
          <w:sz w:val="20"/>
          <w:szCs w:val="20"/>
        </w:rPr>
        <w:t xml:space="preserve"> </w:t>
      </w:r>
      <w:r w:rsidR="00265218" w:rsidRPr="00A54CA2">
        <w:rPr>
          <w:rFonts w:ascii="Book Antiqua" w:hAnsi="Book Antiqua"/>
          <w:color w:val="000000" w:themeColor="text1"/>
          <w:sz w:val="20"/>
          <w:szCs w:val="20"/>
        </w:rPr>
        <w:t>0.0</w:t>
      </w:r>
      <w:r w:rsidR="0098127F" w:rsidRPr="00A54CA2">
        <w:rPr>
          <w:rFonts w:ascii="Book Antiqua" w:hAnsi="Book Antiqua"/>
          <w:color w:val="000000" w:themeColor="text1"/>
          <w:sz w:val="20"/>
          <w:szCs w:val="20"/>
        </w:rPr>
        <w:t>5)</w:t>
      </w:r>
      <w:r w:rsidR="00DD1D98" w:rsidRPr="00A54CA2">
        <w:rPr>
          <w:rFonts w:ascii="Book Antiqua" w:hAnsi="Book Antiqua"/>
          <w:color w:val="000000" w:themeColor="text1"/>
          <w:sz w:val="20"/>
          <w:szCs w:val="20"/>
        </w:rPr>
        <w:t xml:space="preserve">. </w:t>
      </w:r>
      <w:r w:rsidR="009449CC" w:rsidRPr="00A54CA2">
        <w:rPr>
          <w:rFonts w:ascii="Book Antiqua" w:hAnsi="Book Antiqua"/>
          <w:color w:val="000000" w:themeColor="text1"/>
          <w:sz w:val="20"/>
          <w:szCs w:val="20"/>
        </w:rPr>
        <w:t>Thus, t</w:t>
      </w:r>
      <w:r w:rsidR="00252157" w:rsidRPr="00A54CA2">
        <w:rPr>
          <w:rFonts w:ascii="Book Antiqua" w:hAnsi="Book Antiqua"/>
          <w:color w:val="000000" w:themeColor="text1"/>
          <w:sz w:val="20"/>
          <w:szCs w:val="20"/>
        </w:rPr>
        <w:t>he ALP level and ICG-R15 were selected to build the clinical prediction model</w:t>
      </w:r>
      <w:r w:rsidR="00E86EF4" w:rsidRPr="00A54CA2">
        <w:rPr>
          <w:rFonts w:ascii="Book Antiqua" w:hAnsi="Book Antiqua"/>
          <w:color w:val="000000" w:themeColor="text1"/>
          <w:sz w:val="20"/>
          <w:szCs w:val="20"/>
        </w:rPr>
        <w:t xml:space="preserve"> and the radiomics-based model</w:t>
      </w:r>
      <w:r w:rsidR="00252157" w:rsidRPr="00A54CA2">
        <w:rPr>
          <w:rFonts w:ascii="Book Antiqua" w:hAnsi="Book Antiqua"/>
          <w:color w:val="000000" w:themeColor="text1"/>
          <w:sz w:val="20"/>
          <w:szCs w:val="20"/>
        </w:rPr>
        <w:t xml:space="preserve">. </w:t>
      </w:r>
    </w:p>
    <w:p w14:paraId="6E420725" w14:textId="77777777" w:rsidR="00DA4759" w:rsidRPr="00A54CA2" w:rsidRDefault="00DA4759" w:rsidP="005E338C">
      <w:pPr>
        <w:snapToGrid w:val="0"/>
        <w:spacing w:line="360" w:lineRule="auto"/>
        <w:jc w:val="both"/>
        <w:rPr>
          <w:rFonts w:ascii="Book Antiqua" w:hAnsi="Book Antiqua"/>
          <w:color w:val="000000" w:themeColor="text1"/>
          <w:sz w:val="20"/>
          <w:szCs w:val="20"/>
        </w:rPr>
      </w:pPr>
    </w:p>
    <w:p w14:paraId="1CDE0736" w14:textId="399DDFAD" w:rsidR="00594836" w:rsidRPr="00A54CA2" w:rsidRDefault="005D0C4E" w:rsidP="005E338C">
      <w:pPr>
        <w:snapToGrid w:val="0"/>
        <w:spacing w:line="360" w:lineRule="auto"/>
        <w:jc w:val="both"/>
        <w:rPr>
          <w:rFonts w:ascii="Book Antiqua" w:hAnsi="Book Antiqua"/>
          <w:b/>
          <w:i/>
          <w:color w:val="000000" w:themeColor="text1"/>
          <w:sz w:val="20"/>
          <w:szCs w:val="20"/>
        </w:rPr>
      </w:pPr>
      <w:r w:rsidRPr="00A54CA2">
        <w:rPr>
          <w:rFonts w:ascii="Book Antiqua" w:hAnsi="Book Antiqua"/>
          <w:b/>
          <w:i/>
          <w:color w:val="000000" w:themeColor="text1"/>
          <w:sz w:val="20"/>
          <w:szCs w:val="20"/>
        </w:rPr>
        <w:t xml:space="preserve">Radiomic </w:t>
      </w:r>
      <w:r w:rsidR="00DA4759" w:rsidRPr="00A54CA2">
        <w:rPr>
          <w:rFonts w:ascii="Book Antiqua" w:hAnsi="Book Antiqua"/>
          <w:b/>
          <w:i/>
          <w:color w:val="000000" w:themeColor="text1"/>
          <w:sz w:val="20"/>
          <w:szCs w:val="20"/>
        </w:rPr>
        <w:t>feature selection and radiomics signature con</w:t>
      </w:r>
      <w:r w:rsidRPr="00A54CA2">
        <w:rPr>
          <w:rFonts w:ascii="Book Antiqua" w:hAnsi="Book Antiqua"/>
          <w:b/>
          <w:i/>
          <w:color w:val="000000" w:themeColor="text1"/>
          <w:sz w:val="20"/>
          <w:szCs w:val="20"/>
        </w:rPr>
        <w:t>struction</w:t>
      </w:r>
    </w:p>
    <w:p w14:paraId="3686AA9D" w14:textId="09EC4F99" w:rsidR="00DA4759" w:rsidRPr="00A54CA2" w:rsidRDefault="00933215" w:rsidP="005E338C">
      <w:pPr>
        <w:snapToGrid w:val="0"/>
        <w:spacing w:line="360" w:lineRule="auto"/>
        <w:jc w:val="both"/>
        <w:rPr>
          <w:rFonts w:ascii="Book Antiqua" w:hAnsi="Book Antiqua"/>
          <w:b/>
          <w:bCs/>
          <w:color w:val="000000" w:themeColor="text1"/>
          <w:sz w:val="20"/>
          <w:szCs w:val="20"/>
        </w:rPr>
      </w:pPr>
      <w:r w:rsidRPr="00A54CA2">
        <w:rPr>
          <w:rFonts w:ascii="Book Antiqua" w:hAnsi="Book Antiqua"/>
          <w:color w:val="000000" w:themeColor="text1"/>
          <w:sz w:val="20"/>
          <w:szCs w:val="20"/>
        </w:rPr>
        <w:t>The intra-observer ICCs (</w:t>
      </w:r>
      <w:r w:rsidR="00510E12" w:rsidRPr="00A54CA2">
        <w:rPr>
          <w:rFonts w:ascii="Book Antiqua" w:hAnsi="Book Antiqua"/>
          <w:color w:val="000000" w:themeColor="text1"/>
          <w:sz w:val="20"/>
          <w:szCs w:val="20"/>
        </w:rPr>
        <w:t xml:space="preserve">ranging from </w:t>
      </w:r>
      <w:r w:rsidRPr="00A54CA2">
        <w:rPr>
          <w:rFonts w:ascii="Book Antiqua" w:hAnsi="Book Antiqua"/>
          <w:color w:val="000000" w:themeColor="text1"/>
          <w:sz w:val="20"/>
          <w:szCs w:val="20"/>
        </w:rPr>
        <w:t>0.780 to 0.992) and the inter-observer ICCs (</w:t>
      </w:r>
      <w:r w:rsidR="00510E12" w:rsidRPr="00A54CA2">
        <w:rPr>
          <w:rFonts w:ascii="Book Antiqua" w:hAnsi="Book Antiqua"/>
          <w:color w:val="000000" w:themeColor="text1"/>
          <w:sz w:val="20"/>
          <w:szCs w:val="20"/>
        </w:rPr>
        <w:t xml:space="preserve">ranging from </w:t>
      </w:r>
      <w:r w:rsidRPr="00A54CA2">
        <w:rPr>
          <w:rFonts w:ascii="Book Antiqua" w:hAnsi="Book Antiqua"/>
          <w:color w:val="000000" w:themeColor="text1"/>
          <w:sz w:val="20"/>
          <w:szCs w:val="20"/>
        </w:rPr>
        <w:t>0.763 to 0.935)</w:t>
      </w:r>
      <w:r w:rsidR="00510E12" w:rsidRPr="00A54CA2">
        <w:rPr>
          <w:rFonts w:ascii="Book Antiqua" w:hAnsi="Book Antiqua"/>
          <w:color w:val="000000" w:themeColor="text1"/>
          <w:sz w:val="20"/>
          <w:szCs w:val="20"/>
        </w:rPr>
        <w:t xml:space="preserve"> suggested </w:t>
      </w:r>
      <w:r w:rsidR="00C21634" w:rsidRPr="00A54CA2">
        <w:rPr>
          <w:rFonts w:ascii="Book Antiqua" w:hAnsi="Book Antiqua"/>
          <w:color w:val="000000" w:themeColor="text1"/>
          <w:sz w:val="20"/>
          <w:szCs w:val="20"/>
        </w:rPr>
        <w:t xml:space="preserve">good </w:t>
      </w:r>
      <w:bookmarkStart w:id="144" w:name="OLE_LINK48"/>
      <w:r w:rsidR="00C21634" w:rsidRPr="00A54CA2">
        <w:rPr>
          <w:rFonts w:ascii="Book Antiqua" w:hAnsi="Book Antiqua"/>
          <w:color w:val="000000" w:themeColor="text1"/>
          <w:sz w:val="20"/>
          <w:szCs w:val="20"/>
        </w:rPr>
        <w:t xml:space="preserve">intra- and inter-observer </w:t>
      </w:r>
      <w:r w:rsidRPr="00A54CA2">
        <w:rPr>
          <w:rFonts w:ascii="Book Antiqua" w:hAnsi="Book Antiqua"/>
          <w:color w:val="000000" w:themeColor="text1"/>
          <w:sz w:val="20"/>
          <w:szCs w:val="20"/>
        </w:rPr>
        <w:t xml:space="preserve">reproducibility </w:t>
      </w:r>
      <w:bookmarkEnd w:id="144"/>
      <w:r w:rsidR="00510E12" w:rsidRPr="00A54CA2">
        <w:rPr>
          <w:rFonts w:ascii="Book Antiqua" w:hAnsi="Book Antiqua"/>
          <w:color w:val="000000" w:themeColor="text1"/>
          <w:sz w:val="20"/>
          <w:szCs w:val="20"/>
        </w:rPr>
        <w:t>for</w:t>
      </w:r>
      <w:r w:rsidR="00C21634" w:rsidRPr="00A54CA2">
        <w:rPr>
          <w:rFonts w:ascii="Book Antiqua" w:hAnsi="Book Antiqua"/>
          <w:color w:val="000000" w:themeColor="text1"/>
          <w:sz w:val="20"/>
          <w:szCs w:val="20"/>
        </w:rPr>
        <w:t xml:space="preserve"> feature extraction analysis</w:t>
      </w:r>
      <w:r w:rsidR="00F265A0" w:rsidRPr="00A54CA2">
        <w:rPr>
          <w:rFonts w:ascii="Book Antiqua" w:hAnsi="Book Antiqua"/>
          <w:color w:val="000000" w:themeColor="text1"/>
          <w:sz w:val="20"/>
          <w:szCs w:val="20"/>
        </w:rPr>
        <w:t>.</w:t>
      </w:r>
      <w:r w:rsidR="008D5FE4" w:rsidRPr="00A54CA2">
        <w:rPr>
          <w:rFonts w:ascii="Book Antiqua" w:hAnsi="Book Antiqua"/>
          <w:color w:val="000000" w:themeColor="text1"/>
          <w:sz w:val="20"/>
          <w:szCs w:val="20"/>
        </w:rPr>
        <w:t xml:space="preserve"> </w:t>
      </w:r>
      <w:r w:rsidR="001B0DDA" w:rsidRPr="00A54CA2">
        <w:rPr>
          <w:rFonts w:ascii="Book Antiqua" w:hAnsi="Book Antiqua"/>
          <w:color w:val="000000" w:themeColor="text1"/>
          <w:sz w:val="20"/>
          <w:szCs w:val="20"/>
        </w:rPr>
        <w:t>Among 61 rad</w:t>
      </w:r>
      <w:r w:rsidR="002B513C">
        <w:rPr>
          <w:rFonts w:ascii="Book Antiqua" w:hAnsi="Book Antiqua"/>
          <w:color w:val="000000" w:themeColor="text1"/>
          <w:sz w:val="20"/>
          <w:szCs w:val="20"/>
        </w:rPr>
        <w:t>i</w:t>
      </w:r>
      <w:r w:rsidR="001B0DDA" w:rsidRPr="002B513C">
        <w:rPr>
          <w:rFonts w:ascii="Book Antiqua" w:hAnsi="Book Antiqua"/>
          <w:color w:val="000000" w:themeColor="text1"/>
          <w:sz w:val="20"/>
          <w:szCs w:val="20"/>
        </w:rPr>
        <w:t>omic features, f</w:t>
      </w:r>
      <w:r w:rsidR="002961E3" w:rsidRPr="002B513C">
        <w:rPr>
          <w:rFonts w:ascii="Book Antiqua" w:hAnsi="Book Antiqua"/>
          <w:color w:val="000000" w:themeColor="text1"/>
          <w:sz w:val="20"/>
          <w:szCs w:val="20"/>
        </w:rPr>
        <w:t>ive</w:t>
      </w:r>
      <w:r w:rsidR="006C06B6" w:rsidRPr="002B513C">
        <w:rPr>
          <w:rFonts w:ascii="Book Antiqua" w:hAnsi="Book Antiqua"/>
          <w:color w:val="000000" w:themeColor="text1"/>
          <w:sz w:val="20"/>
          <w:szCs w:val="20"/>
        </w:rPr>
        <w:t xml:space="preserve"> features </w:t>
      </w:r>
      <w:r w:rsidR="001B0DDA" w:rsidRPr="002B513C">
        <w:rPr>
          <w:rFonts w:ascii="Book Antiqua" w:hAnsi="Book Antiqua"/>
          <w:color w:val="000000" w:themeColor="text1"/>
          <w:sz w:val="20"/>
          <w:szCs w:val="20"/>
        </w:rPr>
        <w:t xml:space="preserve">were selected by </w:t>
      </w:r>
      <w:r w:rsidRPr="002B513C">
        <w:rPr>
          <w:rFonts w:ascii="Book Antiqua" w:hAnsi="Book Antiqua"/>
          <w:color w:val="000000" w:themeColor="text1"/>
          <w:sz w:val="20"/>
          <w:szCs w:val="20"/>
        </w:rPr>
        <w:t xml:space="preserve">LASSO </w:t>
      </w:r>
      <w:r w:rsidR="001B0DDA" w:rsidRPr="002B513C">
        <w:rPr>
          <w:rFonts w:ascii="Book Antiqua" w:hAnsi="Book Antiqua"/>
          <w:color w:val="000000" w:themeColor="text1"/>
          <w:sz w:val="20"/>
          <w:szCs w:val="20"/>
        </w:rPr>
        <w:t>regression analysis</w:t>
      </w:r>
      <w:r w:rsidR="00B60298" w:rsidRPr="002B513C">
        <w:rPr>
          <w:rFonts w:ascii="Book Antiqua" w:hAnsi="Book Antiqua"/>
          <w:color w:val="000000" w:themeColor="text1"/>
          <w:sz w:val="20"/>
          <w:szCs w:val="20"/>
        </w:rPr>
        <w:t xml:space="preserve"> (Figure </w:t>
      </w:r>
      <w:r w:rsidR="00030608" w:rsidRPr="002B513C">
        <w:rPr>
          <w:rFonts w:ascii="Book Antiqua" w:hAnsi="Book Antiqua"/>
          <w:color w:val="000000" w:themeColor="text1"/>
          <w:sz w:val="20"/>
          <w:szCs w:val="20"/>
        </w:rPr>
        <w:t>3</w:t>
      </w:r>
      <w:r w:rsidR="00B60298" w:rsidRPr="002B513C">
        <w:rPr>
          <w:rFonts w:ascii="Book Antiqua" w:hAnsi="Book Antiqua"/>
          <w:color w:val="000000" w:themeColor="text1"/>
          <w:sz w:val="20"/>
          <w:szCs w:val="20"/>
        </w:rPr>
        <w:t>)</w:t>
      </w:r>
      <w:r w:rsidR="006C06B6" w:rsidRPr="00A54CA2">
        <w:rPr>
          <w:rFonts w:ascii="Book Antiqua" w:hAnsi="Book Antiqua"/>
          <w:color w:val="000000" w:themeColor="text1"/>
          <w:sz w:val="20"/>
          <w:szCs w:val="20"/>
        </w:rPr>
        <w:t xml:space="preserve">, </w:t>
      </w:r>
      <w:r w:rsidR="001B0DDA" w:rsidRPr="00A54CA2">
        <w:rPr>
          <w:rFonts w:ascii="Book Antiqua" w:hAnsi="Book Antiqua"/>
          <w:color w:val="000000" w:themeColor="text1"/>
          <w:sz w:val="20"/>
          <w:szCs w:val="20"/>
        </w:rPr>
        <w:t xml:space="preserve">including </w:t>
      </w:r>
      <w:r w:rsidR="00F265A0" w:rsidRPr="00A54CA2">
        <w:rPr>
          <w:rFonts w:ascii="Book Antiqua" w:hAnsi="Book Antiqua"/>
          <w:color w:val="000000" w:themeColor="text1"/>
          <w:sz w:val="20"/>
          <w:szCs w:val="20"/>
        </w:rPr>
        <w:t>min</w:t>
      </w:r>
      <w:r w:rsidR="007471F2" w:rsidRPr="00A54CA2">
        <w:rPr>
          <w:rFonts w:ascii="Book Antiqua" w:hAnsi="Book Antiqua"/>
          <w:color w:val="000000" w:themeColor="text1"/>
          <w:sz w:val="20"/>
          <w:szCs w:val="20"/>
        </w:rPr>
        <w:t xml:space="preserve">imum </w:t>
      </w:r>
      <w:r w:rsidR="00F265A0" w:rsidRPr="00A54CA2">
        <w:rPr>
          <w:rFonts w:ascii="Book Antiqua" w:hAnsi="Book Antiqua"/>
          <w:color w:val="000000" w:themeColor="text1"/>
          <w:sz w:val="20"/>
          <w:szCs w:val="20"/>
        </w:rPr>
        <w:t>intensity</w:t>
      </w:r>
      <w:r w:rsidR="0041276A" w:rsidRPr="00A54CA2">
        <w:rPr>
          <w:rFonts w:ascii="Book Antiqua" w:hAnsi="Book Antiqua"/>
          <w:color w:val="000000" w:themeColor="text1"/>
          <w:sz w:val="20"/>
          <w:szCs w:val="20"/>
        </w:rPr>
        <w:t xml:space="preserve"> </w:t>
      </w:r>
      <w:bookmarkStart w:id="145" w:name="OLE_LINK83"/>
      <w:bookmarkStart w:id="146" w:name="OLE_LINK98"/>
      <w:r w:rsidR="0041276A" w:rsidRPr="00A54CA2">
        <w:rPr>
          <w:rFonts w:ascii="Book Antiqua" w:hAnsi="Book Antiqua"/>
          <w:color w:val="000000" w:themeColor="text1"/>
          <w:sz w:val="20"/>
          <w:szCs w:val="20"/>
        </w:rPr>
        <w:t>(</w:t>
      </w:r>
      <w:r w:rsidR="00B34218" w:rsidRPr="00A54CA2">
        <w:rPr>
          <w:rFonts w:ascii="Book Antiqua" w:hAnsi="Book Antiqua"/>
          <w:color w:val="000000" w:themeColor="text1"/>
          <w:sz w:val="20"/>
          <w:szCs w:val="20"/>
        </w:rPr>
        <w:t>f</w:t>
      </w:r>
      <w:r w:rsidR="0041276A" w:rsidRPr="00A54CA2">
        <w:rPr>
          <w:rFonts w:ascii="Book Antiqua" w:hAnsi="Book Antiqua"/>
          <w:color w:val="000000" w:themeColor="text1"/>
          <w:sz w:val="20"/>
          <w:szCs w:val="20"/>
        </w:rPr>
        <w:t>irst-order)</w:t>
      </w:r>
      <w:bookmarkEnd w:id="145"/>
      <w:bookmarkEnd w:id="146"/>
      <w:r w:rsidR="00F265A0" w:rsidRPr="00A54CA2">
        <w:rPr>
          <w:rFonts w:ascii="Book Antiqua" w:hAnsi="Book Antiqua" w:hint="eastAsia"/>
          <w:color w:val="000000" w:themeColor="text1"/>
          <w:sz w:val="20"/>
          <w:szCs w:val="20"/>
        </w:rPr>
        <w:t>，</w:t>
      </w:r>
      <w:r w:rsidR="00F265A0" w:rsidRPr="00A54CA2">
        <w:rPr>
          <w:rFonts w:ascii="Book Antiqua" w:hAnsi="Book Antiqua"/>
          <w:color w:val="000000" w:themeColor="text1"/>
          <w:sz w:val="20"/>
          <w:szCs w:val="20"/>
        </w:rPr>
        <w:t>uniformity</w:t>
      </w:r>
      <w:r w:rsidR="0041276A" w:rsidRPr="00A54CA2">
        <w:rPr>
          <w:rFonts w:ascii="Book Antiqua" w:hAnsi="Book Antiqua"/>
          <w:color w:val="000000" w:themeColor="text1"/>
          <w:sz w:val="20"/>
          <w:szCs w:val="20"/>
        </w:rPr>
        <w:t>(</w:t>
      </w:r>
      <w:r w:rsidR="00B34218" w:rsidRPr="00A54CA2">
        <w:rPr>
          <w:rFonts w:ascii="Book Antiqua" w:hAnsi="Book Antiqua"/>
          <w:color w:val="000000" w:themeColor="text1"/>
          <w:sz w:val="20"/>
          <w:szCs w:val="20"/>
        </w:rPr>
        <w:t>f</w:t>
      </w:r>
      <w:r w:rsidR="0041276A" w:rsidRPr="00A54CA2">
        <w:rPr>
          <w:rFonts w:ascii="Book Antiqua" w:hAnsi="Book Antiqua"/>
          <w:color w:val="000000" w:themeColor="text1"/>
          <w:sz w:val="20"/>
          <w:szCs w:val="20"/>
        </w:rPr>
        <w:t>irst-order)</w:t>
      </w:r>
      <w:r w:rsidR="00F265A0" w:rsidRPr="00A54CA2">
        <w:rPr>
          <w:rFonts w:ascii="Book Antiqua" w:hAnsi="Book Antiqua" w:hint="eastAsia"/>
          <w:color w:val="000000" w:themeColor="text1"/>
          <w:sz w:val="20"/>
          <w:szCs w:val="20"/>
        </w:rPr>
        <w:t>，</w:t>
      </w:r>
      <w:r w:rsidR="00F265A0" w:rsidRPr="00A54CA2">
        <w:rPr>
          <w:rFonts w:ascii="Book Antiqua" w:hAnsi="Book Antiqua"/>
          <w:color w:val="000000" w:themeColor="text1"/>
          <w:sz w:val="20"/>
          <w:szCs w:val="20"/>
        </w:rPr>
        <w:t>energy</w:t>
      </w:r>
      <w:r w:rsidR="0041276A" w:rsidRPr="00A54CA2">
        <w:rPr>
          <w:rFonts w:ascii="Book Antiqua" w:hAnsi="Book Antiqua"/>
          <w:color w:val="000000" w:themeColor="text1"/>
          <w:sz w:val="20"/>
          <w:szCs w:val="20"/>
        </w:rPr>
        <w:t xml:space="preserve"> (</w:t>
      </w:r>
      <w:r w:rsidR="00B34218" w:rsidRPr="00A54CA2">
        <w:rPr>
          <w:rFonts w:ascii="Book Antiqua" w:hAnsi="Book Antiqua"/>
          <w:color w:val="000000" w:themeColor="text1"/>
          <w:sz w:val="20"/>
          <w:szCs w:val="20"/>
        </w:rPr>
        <w:t>f</w:t>
      </w:r>
      <w:r w:rsidR="0041276A" w:rsidRPr="00A54CA2">
        <w:rPr>
          <w:rFonts w:ascii="Book Antiqua" w:hAnsi="Book Antiqua"/>
          <w:color w:val="000000" w:themeColor="text1"/>
          <w:sz w:val="20"/>
          <w:szCs w:val="20"/>
        </w:rPr>
        <w:t>irst-order)</w:t>
      </w:r>
      <w:r w:rsidR="00F265A0" w:rsidRPr="00A54CA2">
        <w:rPr>
          <w:rFonts w:ascii="Book Antiqua" w:hAnsi="Book Antiqua" w:hint="eastAsia"/>
          <w:color w:val="000000" w:themeColor="text1"/>
          <w:sz w:val="20"/>
          <w:szCs w:val="20"/>
        </w:rPr>
        <w:t>，</w:t>
      </w:r>
      <w:r w:rsidR="00F265A0" w:rsidRPr="00A54CA2">
        <w:rPr>
          <w:rFonts w:ascii="Book Antiqua" w:hAnsi="Book Antiqua"/>
          <w:color w:val="000000" w:themeColor="text1"/>
          <w:sz w:val="20"/>
          <w:szCs w:val="20"/>
        </w:rPr>
        <w:t>cluster prominence (GLCM)</w:t>
      </w:r>
      <w:r w:rsidR="00F265A0" w:rsidRPr="00A54CA2">
        <w:rPr>
          <w:rFonts w:ascii="Book Antiqua" w:hAnsi="Book Antiqua" w:hint="eastAsia"/>
          <w:color w:val="000000" w:themeColor="text1"/>
          <w:sz w:val="20"/>
          <w:szCs w:val="20"/>
        </w:rPr>
        <w:t>，</w:t>
      </w:r>
      <w:r w:rsidR="001B0DDA" w:rsidRPr="00A54CA2">
        <w:rPr>
          <w:rFonts w:ascii="Book Antiqua" w:hAnsi="Book Antiqua"/>
          <w:color w:val="000000" w:themeColor="text1"/>
          <w:sz w:val="20"/>
          <w:szCs w:val="20"/>
        </w:rPr>
        <w:t xml:space="preserve">and </w:t>
      </w:r>
      <w:r w:rsidR="00F265A0" w:rsidRPr="00A54CA2">
        <w:rPr>
          <w:rFonts w:ascii="Book Antiqua" w:hAnsi="Book Antiqua"/>
          <w:color w:val="000000" w:themeColor="text1"/>
          <w:sz w:val="20"/>
          <w:szCs w:val="20"/>
        </w:rPr>
        <w:t>min</w:t>
      </w:r>
      <w:r w:rsidR="007471F2" w:rsidRPr="00A54CA2">
        <w:rPr>
          <w:rFonts w:ascii="Book Antiqua" w:hAnsi="Book Antiqua"/>
          <w:color w:val="000000" w:themeColor="text1"/>
          <w:sz w:val="20"/>
          <w:szCs w:val="20"/>
        </w:rPr>
        <w:t xml:space="preserve">imum </w:t>
      </w:r>
      <w:r w:rsidR="00F265A0" w:rsidRPr="00A54CA2">
        <w:rPr>
          <w:rFonts w:ascii="Book Antiqua" w:hAnsi="Book Antiqua"/>
          <w:color w:val="000000" w:themeColor="text1"/>
          <w:sz w:val="20"/>
          <w:szCs w:val="20"/>
        </w:rPr>
        <w:t>intensity (GLCM)</w:t>
      </w:r>
      <w:r w:rsidR="003464F5" w:rsidRPr="00A54CA2">
        <w:rPr>
          <w:rFonts w:ascii="Book Antiqua" w:hAnsi="Book Antiqua"/>
          <w:color w:val="000000" w:themeColor="text1"/>
          <w:sz w:val="20"/>
          <w:szCs w:val="20"/>
        </w:rPr>
        <w:t>. The radiomics</w:t>
      </w:r>
      <w:bookmarkStart w:id="147" w:name="OLE_LINK111"/>
      <w:bookmarkStart w:id="148" w:name="OLE_LINK112"/>
      <w:r w:rsidR="00625BF8" w:rsidRPr="00A54CA2">
        <w:rPr>
          <w:rFonts w:ascii="Book Antiqua" w:hAnsi="Book Antiqua"/>
          <w:color w:val="000000" w:themeColor="text1"/>
          <w:sz w:val="20"/>
          <w:szCs w:val="20"/>
        </w:rPr>
        <w:t xml:space="preserve"> signature was constructed by the calculation of</w:t>
      </w:r>
      <w:r w:rsidR="006C06B6" w:rsidRPr="00A54CA2">
        <w:rPr>
          <w:rFonts w:ascii="Book Antiqua" w:hAnsi="Book Antiqua"/>
          <w:color w:val="000000" w:themeColor="text1"/>
          <w:sz w:val="20"/>
          <w:szCs w:val="20"/>
        </w:rPr>
        <w:t xml:space="preserve"> radiomics </w:t>
      </w:r>
      <w:bookmarkEnd w:id="147"/>
      <w:bookmarkEnd w:id="148"/>
      <w:r w:rsidR="00625BF8" w:rsidRPr="00A54CA2">
        <w:rPr>
          <w:rFonts w:ascii="Book Antiqua" w:hAnsi="Book Antiqua"/>
          <w:color w:val="000000" w:themeColor="text1"/>
          <w:sz w:val="20"/>
          <w:szCs w:val="20"/>
        </w:rPr>
        <w:t>score</w:t>
      </w:r>
      <w:r w:rsidR="001F26C7" w:rsidRPr="00A54CA2">
        <w:rPr>
          <w:rFonts w:ascii="Book Antiqua" w:hAnsi="Book Antiqua"/>
          <w:color w:val="000000" w:themeColor="text1"/>
          <w:sz w:val="20"/>
          <w:szCs w:val="20"/>
        </w:rPr>
        <w:t xml:space="preserve"> </w:t>
      </w:r>
      <w:r w:rsidR="003A741D" w:rsidRPr="00A54CA2">
        <w:rPr>
          <w:rFonts w:ascii="Book Antiqua" w:hAnsi="Book Antiqua"/>
          <w:color w:val="000000" w:themeColor="text1"/>
          <w:sz w:val="20"/>
          <w:szCs w:val="20"/>
        </w:rPr>
        <w:t xml:space="preserve">of these five features </w:t>
      </w:r>
      <w:r w:rsidR="001F26C7" w:rsidRPr="00A54CA2">
        <w:rPr>
          <w:rFonts w:ascii="Book Antiqua" w:hAnsi="Book Antiqua"/>
          <w:color w:val="000000" w:themeColor="text1"/>
          <w:sz w:val="20"/>
          <w:szCs w:val="20"/>
        </w:rPr>
        <w:t xml:space="preserve">according to </w:t>
      </w:r>
      <w:r w:rsidR="006C06B6" w:rsidRPr="00A54CA2">
        <w:rPr>
          <w:rFonts w:ascii="Book Antiqua" w:hAnsi="Book Antiqua"/>
          <w:color w:val="000000" w:themeColor="text1"/>
          <w:sz w:val="20"/>
          <w:szCs w:val="20"/>
        </w:rPr>
        <w:t>the following for</w:t>
      </w:r>
      <w:r w:rsidR="001C235F" w:rsidRPr="00A54CA2">
        <w:rPr>
          <w:rFonts w:ascii="Book Antiqua" w:hAnsi="Book Antiqua"/>
          <w:color w:val="000000" w:themeColor="text1"/>
          <w:sz w:val="20"/>
          <w:szCs w:val="20"/>
        </w:rPr>
        <w:t>mula:</w:t>
      </w:r>
      <w:bookmarkStart w:id="149" w:name="OLE_LINK258"/>
      <w:bookmarkStart w:id="150" w:name="OLE_LINK259"/>
    </w:p>
    <w:p w14:paraId="1AAD7A3D" w14:textId="674C17A3" w:rsidR="00EE365C" w:rsidRPr="00A54CA2" w:rsidRDefault="00A823F8" w:rsidP="005E338C">
      <w:pPr>
        <w:snapToGrid w:val="0"/>
        <w:spacing w:line="360" w:lineRule="auto"/>
        <w:jc w:val="both"/>
        <w:rPr>
          <w:rFonts w:ascii="Book Antiqua" w:hAnsi="Book Antiqua"/>
          <w:b/>
          <w:bCs/>
          <w:color w:val="000000" w:themeColor="text1"/>
          <w:sz w:val="20"/>
          <w:szCs w:val="20"/>
        </w:rPr>
      </w:pPr>
      <w:r w:rsidRPr="00A54CA2">
        <w:rPr>
          <w:rFonts w:ascii="Book Antiqua" w:hAnsi="Book Antiqua"/>
          <w:color w:val="000000" w:themeColor="text1"/>
          <w:sz w:val="20"/>
          <w:szCs w:val="20"/>
        </w:rPr>
        <w:t xml:space="preserve">Radiomics scores </w:t>
      </w:r>
      <w:r w:rsidR="00F265A0" w:rsidRP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w:t>
      </w:r>
      <w:r w:rsidR="00F265A0" w:rsidRPr="00A54CA2">
        <w:rPr>
          <w:rFonts w:ascii="Book Antiqua" w:hAnsi="Book Antiqua"/>
          <w:color w:val="000000" w:themeColor="text1"/>
          <w:sz w:val="20"/>
          <w:szCs w:val="20"/>
        </w:rPr>
        <w:t>-</w:t>
      </w:r>
      <w:r w:rsidR="00980D5E" w:rsidRPr="00A54CA2">
        <w:rPr>
          <w:rFonts w:ascii="Book Antiqua" w:hAnsi="Book Antiqua"/>
          <w:color w:val="000000" w:themeColor="text1"/>
          <w:sz w:val="20"/>
          <w:szCs w:val="20"/>
        </w:rPr>
        <w:t xml:space="preserve"> </w:t>
      </w:r>
      <w:r w:rsidR="00F265A0" w:rsidRPr="00A54CA2">
        <w:rPr>
          <w:rFonts w:ascii="Book Antiqua" w:hAnsi="Book Antiqua"/>
          <w:color w:val="000000" w:themeColor="text1"/>
          <w:sz w:val="20"/>
          <w:szCs w:val="20"/>
        </w:rPr>
        <w:t>4.712031</w:t>
      </w:r>
      <w:r w:rsidRPr="00A54CA2">
        <w:rPr>
          <w:rFonts w:ascii="Book Antiqua" w:hAnsi="Book Antiqua"/>
          <w:color w:val="000000" w:themeColor="text1"/>
          <w:sz w:val="20"/>
          <w:szCs w:val="20"/>
        </w:rPr>
        <w:t xml:space="preserve"> - </w:t>
      </w:r>
      <w:r w:rsidR="00F265A0" w:rsidRPr="00A54CA2">
        <w:rPr>
          <w:rFonts w:ascii="Book Antiqua" w:hAnsi="Book Antiqua"/>
          <w:color w:val="000000" w:themeColor="text1"/>
          <w:sz w:val="20"/>
          <w:szCs w:val="20"/>
        </w:rPr>
        <w:t>1.529694</w:t>
      </w:r>
      <w:r w:rsidR="002961E3" w:rsidRPr="00A54CA2">
        <w:rPr>
          <w:rFonts w:ascii="Book Antiqua" w:hAnsi="Book Antiqua"/>
          <w:color w:val="000000" w:themeColor="text1"/>
          <w:sz w:val="20"/>
          <w:szCs w:val="20"/>
        </w:rPr>
        <w:t>×</w:t>
      </w:r>
      <w:bookmarkStart w:id="151" w:name="OLE_LINK1"/>
      <w:bookmarkStart w:id="152" w:name="OLE_LINK9"/>
      <w:r w:rsidR="002961E3" w:rsidRPr="00A54CA2">
        <w:rPr>
          <w:rFonts w:ascii="Book Antiqua" w:hAnsi="Book Antiqua"/>
          <w:color w:val="000000" w:themeColor="text1"/>
          <w:sz w:val="20"/>
          <w:szCs w:val="20"/>
        </w:rPr>
        <w:t>10</w:t>
      </w:r>
      <w:r w:rsidR="002961E3" w:rsidRPr="00A54CA2">
        <w:rPr>
          <w:rFonts w:ascii="Book Antiqua" w:hAnsi="Book Antiqua"/>
          <w:color w:val="000000" w:themeColor="text1"/>
          <w:sz w:val="20"/>
          <w:szCs w:val="20"/>
          <w:vertAlign w:val="superscript"/>
        </w:rPr>
        <w:t>-4</w:t>
      </w:r>
      <w:bookmarkEnd w:id="151"/>
      <w:bookmarkEnd w:id="152"/>
      <w:r w:rsidR="00810E04" w:rsidRPr="00A54CA2">
        <w:rPr>
          <w:rFonts w:ascii="Book Antiqua" w:hAnsi="Book Antiqua"/>
          <w:color w:val="000000" w:themeColor="text1"/>
          <w:sz w:val="20"/>
          <w:szCs w:val="20"/>
          <w:vertAlign w:val="superscript"/>
        </w:rPr>
        <w:t xml:space="preserve"> </w:t>
      </w:r>
      <w:r w:rsidRPr="00A54CA2">
        <w:rPr>
          <w:rFonts w:ascii="Book Antiqua" w:hAnsi="Book Antiqua"/>
          <w:color w:val="000000" w:themeColor="text1"/>
          <w:sz w:val="20"/>
          <w:szCs w:val="20"/>
        </w:rPr>
        <w:t xml:space="preserve">× </w:t>
      </w:r>
      <w:r w:rsidR="007471F2" w:rsidRPr="00A54CA2">
        <w:rPr>
          <w:rFonts w:ascii="Book Antiqua" w:hAnsi="Book Antiqua"/>
          <w:color w:val="000000" w:themeColor="text1"/>
          <w:sz w:val="20"/>
          <w:szCs w:val="20"/>
        </w:rPr>
        <w:t xml:space="preserve">minimum </w:t>
      </w:r>
      <w:r w:rsidR="00F265A0" w:rsidRPr="00A54CA2">
        <w:rPr>
          <w:rFonts w:ascii="Book Antiqua" w:hAnsi="Book Antiqua"/>
          <w:color w:val="000000" w:themeColor="text1"/>
          <w:sz w:val="20"/>
          <w:szCs w:val="20"/>
        </w:rPr>
        <w:t>i</w:t>
      </w:r>
      <w:r w:rsidR="007471F2" w:rsidRPr="00A54CA2">
        <w:rPr>
          <w:rFonts w:ascii="Book Antiqua" w:hAnsi="Book Antiqua"/>
          <w:color w:val="000000" w:themeColor="text1"/>
          <w:sz w:val="20"/>
          <w:szCs w:val="20"/>
        </w:rPr>
        <w:t>n</w:t>
      </w:r>
      <w:r w:rsidR="00F265A0" w:rsidRPr="00A54CA2">
        <w:rPr>
          <w:rFonts w:ascii="Book Antiqua" w:hAnsi="Book Antiqua"/>
          <w:color w:val="000000" w:themeColor="text1"/>
          <w:sz w:val="20"/>
          <w:szCs w:val="20"/>
        </w:rPr>
        <w:t>tensity</w:t>
      </w:r>
      <w:r w:rsidRPr="00A54CA2">
        <w:rPr>
          <w:rFonts w:ascii="Book Antiqua" w:hAnsi="Book Antiqua"/>
          <w:color w:val="000000" w:themeColor="text1"/>
          <w:sz w:val="20"/>
          <w:szCs w:val="20"/>
        </w:rPr>
        <w:t xml:space="preserve"> </w:t>
      </w:r>
      <w:r w:rsidR="00F265A0" w:rsidRP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w:t>
      </w:r>
      <w:r w:rsidR="00F265A0" w:rsidRPr="00A54CA2">
        <w:rPr>
          <w:rFonts w:ascii="Book Antiqua" w:hAnsi="Book Antiqua"/>
          <w:color w:val="000000" w:themeColor="text1"/>
          <w:sz w:val="20"/>
          <w:szCs w:val="20"/>
        </w:rPr>
        <w:t>5.788767</w:t>
      </w:r>
      <w:r w:rsidRPr="00A54CA2">
        <w:rPr>
          <w:rFonts w:ascii="Book Antiqua" w:hAnsi="Book Antiqua"/>
          <w:color w:val="000000" w:themeColor="text1"/>
          <w:sz w:val="20"/>
          <w:szCs w:val="20"/>
        </w:rPr>
        <w:t xml:space="preserve"> × </w:t>
      </w:r>
      <w:r w:rsidR="00F265A0" w:rsidRPr="00A54CA2">
        <w:rPr>
          <w:rFonts w:ascii="Book Antiqua" w:hAnsi="Book Antiqua"/>
          <w:color w:val="000000" w:themeColor="text1"/>
          <w:sz w:val="20"/>
          <w:szCs w:val="20"/>
        </w:rPr>
        <w:t>uniformity</w:t>
      </w:r>
      <w:r w:rsidRPr="00A54CA2">
        <w:rPr>
          <w:rFonts w:ascii="Book Antiqua" w:hAnsi="Book Antiqua"/>
          <w:color w:val="000000" w:themeColor="text1"/>
          <w:sz w:val="20"/>
          <w:szCs w:val="20"/>
        </w:rPr>
        <w:t xml:space="preserve"> </w:t>
      </w:r>
      <w:r w:rsidR="00F265A0" w:rsidRP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7.658610×</w:t>
      </w:r>
      <w:r w:rsidR="00F265A0" w:rsidRPr="00A54CA2">
        <w:rPr>
          <w:rFonts w:ascii="Book Antiqua" w:hAnsi="Book Antiqua"/>
          <w:color w:val="000000" w:themeColor="text1"/>
          <w:sz w:val="20"/>
          <w:szCs w:val="20"/>
        </w:rPr>
        <w:t>energy</w:t>
      </w:r>
      <w:r w:rsidRPr="00A54CA2">
        <w:rPr>
          <w:rFonts w:ascii="Book Antiqua" w:hAnsi="Book Antiqua"/>
          <w:color w:val="000000" w:themeColor="text1"/>
          <w:sz w:val="20"/>
          <w:szCs w:val="20"/>
        </w:rPr>
        <w:t xml:space="preserve"> - </w:t>
      </w:r>
      <w:r w:rsidR="00F265A0" w:rsidRPr="00A54CA2">
        <w:rPr>
          <w:rFonts w:ascii="Book Antiqua" w:hAnsi="Book Antiqua"/>
          <w:color w:val="000000" w:themeColor="text1"/>
          <w:sz w:val="20"/>
          <w:szCs w:val="20"/>
        </w:rPr>
        <w:t>3.207572</w:t>
      </w:r>
      <w:r w:rsidR="00FC5E2B" w:rsidRPr="00A54CA2">
        <w:rPr>
          <w:rFonts w:ascii="Book Antiqua" w:hAnsi="Book Antiqua"/>
          <w:color w:val="000000" w:themeColor="text1"/>
          <w:sz w:val="20"/>
          <w:szCs w:val="20"/>
        </w:rPr>
        <w:t>10</w:t>
      </w:r>
      <w:r w:rsidR="00FC5E2B" w:rsidRPr="00A54CA2">
        <w:rPr>
          <w:rFonts w:ascii="Book Antiqua" w:hAnsi="Book Antiqua"/>
          <w:color w:val="000000" w:themeColor="text1"/>
          <w:sz w:val="20"/>
          <w:szCs w:val="20"/>
          <w:vertAlign w:val="superscript"/>
        </w:rPr>
        <w:t>-9</w:t>
      </w:r>
      <w:r w:rsidRPr="00A54CA2">
        <w:rPr>
          <w:rFonts w:ascii="Book Antiqua" w:hAnsi="Book Antiqua"/>
          <w:color w:val="000000" w:themeColor="text1"/>
          <w:sz w:val="20"/>
          <w:szCs w:val="20"/>
        </w:rPr>
        <w:t>×</w:t>
      </w:r>
      <w:r w:rsidR="00F265A0" w:rsidRPr="00A54CA2">
        <w:rPr>
          <w:rFonts w:ascii="Book Antiqua" w:hAnsi="Book Antiqua"/>
          <w:color w:val="000000" w:themeColor="text1"/>
          <w:sz w:val="20"/>
          <w:szCs w:val="20"/>
        </w:rPr>
        <w:t>cluster prominence(GLCM)</w:t>
      </w:r>
      <w:r w:rsidRPr="00A54CA2">
        <w:rPr>
          <w:rFonts w:ascii="Book Antiqua" w:hAnsi="Book Antiqua"/>
          <w:color w:val="000000" w:themeColor="text1"/>
          <w:sz w:val="20"/>
          <w:szCs w:val="20"/>
        </w:rPr>
        <w:t xml:space="preserve"> - </w:t>
      </w:r>
      <w:r w:rsidR="00F265A0" w:rsidRPr="00A54CA2">
        <w:rPr>
          <w:rFonts w:ascii="Book Antiqua" w:hAnsi="Book Antiqua"/>
          <w:color w:val="000000" w:themeColor="text1"/>
          <w:sz w:val="20"/>
          <w:szCs w:val="20"/>
        </w:rPr>
        <w:t>1.566187</w:t>
      </w:r>
      <w:r w:rsidRPr="00A54CA2">
        <w:rPr>
          <w:rFonts w:ascii="Book Antiqua" w:hAnsi="Book Antiqua"/>
          <w:color w:val="000000" w:themeColor="text1"/>
          <w:sz w:val="20"/>
          <w:szCs w:val="20"/>
        </w:rPr>
        <w:t>×</w:t>
      </w:r>
      <w:r w:rsidR="00FC5E2B" w:rsidRPr="00A54CA2">
        <w:rPr>
          <w:rFonts w:ascii="Book Antiqua" w:hAnsi="Book Antiqua"/>
          <w:color w:val="000000" w:themeColor="text1"/>
          <w:sz w:val="20"/>
          <w:szCs w:val="20"/>
        </w:rPr>
        <w:t>10</w:t>
      </w:r>
      <w:r w:rsidR="00FC5E2B" w:rsidRPr="00A54CA2">
        <w:rPr>
          <w:rFonts w:ascii="Book Antiqua" w:hAnsi="Book Antiqua"/>
          <w:color w:val="000000" w:themeColor="text1"/>
          <w:sz w:val="20"/>
          <w:szCs w:val="20"/>
          <w:vertAlign w:val="superscript"/>
        </w:rPr>
        <w:t>-6</w:t>
      </w:r>
      <w:r w:rsidRPr="00A54CA2">
        <w:rPr>
          <w:rFonts w:ascii="Book Antiqua" w:hAnsi="Book Antiqua"/>
          <w:color w:val="000000" w:themeColor="text1"/>
          <w:sz w:val="20"/>
          <w:szCs w:val="20"/>
        </w:rPr>
        <w:t xml:space="preserve"> </w:t>
      </w:r>
      <w:r w:rsidR="00FC5E2B" w:rsidRPr="00A54CA2">
        <w:rPr>
          <w:rFonts w:ascii="Book Antiqua" w:hAnsi="Book Antiqua"/>
          <w:color w:val="000000" w:themeColor="text1"/>
          <w:sz w:val="20"/>
          <w:szCs w:val="20"/>
        </w:rPr>
        <w:t xml:space="preserve">× </w:t>
      </w:r>
      <w:r w:rsidR="00F265A0" w:rsidRPr="00A54CA2">
        <w:rPr>
          <w:rFonts w:ascii="Book Antiqua" w:hAnsi="Book Antiqua"/>
          <w:color w:val="000000" w:themeColor="text1"/>
          <w:sz w:val="20"/>
          <w:szCs w:val="20"/>
        </w:rPr>
        <w:t>mini</w:t>
      </w:r>
      <w:r w:rsidR="007471F2" w:rsidRPr="00A54CA2">
        <w:rPr>
          <w:rFonts w:ascii="Book Antiqua" w:hAnsi="Book Antiqua"/>
          <w:color w:val="000000" w:themeColor="text1"/>
          <w:sz w:val="20"/>
          <w:szCs w:val="20"/>
        </w:rPr>
        <w:t>mum i</w:t>
      </w:r>
      <w:r w:rsidR="00F265A0" w:rsidRPr="00A54CA2">
        <w:rPr>
          <w:rFonts w:ascii="Book Antiqua" w:hAnsi="Book Antiqua"/>
          <w:color w:val="000000" w:themeColor="text1"/>
          <w:sz w:val="20"/>
          <w:szCs w:val="20"/>
        </w:rPr>
        <w:t>ntensity</w:t>
      </w:r>
      <w:r w:rsidR="002961E3" w:rsidRPr="00A54CA2">
        <w:rPr>
          <w:rFonts w:ascii="Book Antiqua" w:hAnsi="Book Antiqua"/>
          <w:color w:val="000000" w:themeColor="text1"/>
          <w:sz w:val="20"/>
          <w:szCs w:val="20"/>
        </w:rPr>
        <w:t xml:space="preserve"> </w:t>
      </w:r>
      <w:r w:rsidR="00F265A0" w:rsidRPr="00A54CA2">
        <w:rPr>
          <w:rFonts w:ascii="Book Antiqua" w:hAnsi="Book Antiqua"/>
          <w:color w:val="000000" w:themeColor="text1"/>
          <w:sz w:val="20"/>
          <w:szCs w:val="20"/>
        </w:rPr>
        <w:t>(GLCM)</w:t>
      </w:r>
      <w:r w:rsidR="001C235F" w:rsidRPr="00A54CA2">
        <w:rPr>
          <w:rFonts w:ascii="Book Antiqua" w:hAnsi="Book Antiqua"/>
          <w:color w:val="000000" w:themeColor="text1"/>
          <w:sz w:val="20"/>
          <w:szCs w:val="20"/>
        </w:rPr>
        <w:t>.</w:t>
      </w:r>
      <w:r w:rsidR="00B60298" w:rsidRPr="00A54CA2">
        <w:rPr>
          <w:rFonts w:ascii="Book Antiqua" w:hAnsi="Book Antiqua"/>
          <w:color w:val="000000" w:themeColor="text1"/>
          <w:sz w:val="20"/>
          <w:szCs w:val="20"/>
        </w:rPr>
        <w:t xml:space="preserve"> </w:t>
      </w:r>
    </w:p>
    <w:bookmarkEnd w:id="149"/>
    <w:bookmarkEnd w:id="150"/>
    <w:p w14:paraId="6D33A772" w14:textId="77777777" w:rsidR="00DA4759" w:rsidRPr="00A54CA2" w:rsidRDefault="00DA4759" w:rsidP="005E338C">
      <w:pPr>
        <w:snapToGrid w:val="0"/>
        <w:spacing w:line="360" w:lineRule="auto"/>
        <w:jc w:val="both"/>
        <w:rPr>
          <w:rFonts w:ascii="Book Antiqua" w:hAnsi="Book Antiqua"/>
          <w:b/>
          <w:bCs/>
          <w:i/>
          <w:color w:val="000000" w:themeColor="text1"/>
          <w:sz w:val="20"/>
          <w:szCs w:val="20"/>
        </w:rPr>
      </w:pPr>
    </w:p>
    <w:p w14:paraId="0C3725AB" w14:textId="3574C1F2" w:rsidR="00E12BE7" w:rsidRPr="00A54CA2" w:rsidRDefault="005D0C4E" w:rsidP="005E338C">
      <w:pPr>
        <w:snapToGrid w:val="0"/>
        <w:spacing w:line="360" w:lineRule="auto"/>
        <w:jc w:val="both"/>
        <w:rPr>
          <w:rFonts w:ascii="Book Antiqua" w:hAnsi="Book Antiqua"/>
          <w:b/>
          <w:bCs/>
          <w:i/>
          <w:color w:val="000000" w:themeColor="text1"/>
          <w:sz w:val="20"/>
          <w:szCs w:val="20"/>
        </w:rPr>
      </w:pPr>
      <w:r w:rsidRPr="00A54CA2">
        <w:rPr>
          <w:rFonts w:ascii="Book Antiqua" w:hAnsi="Book Antiqua"/>
          <w:b/>
          <w:bCs/>
          <w:i/>
          <w:color w:val="000000" w:themeColor="text1"/>
          <w:sz w:val="20"/>
          <w:szCs w:val="20"/>
        </w:rPr>
        <w:t>Development of</w:t>
      </w:r>
      <w:r w:rsidR="00DA4759" w:rsidRPr="00A54CA2">
        <w:rPr>
          <w:rFonts w:ascii="Book Antiqua" w:hAnsi="Book Antiqua"/>
          <w:b/>
          <w:bCs/>
          <w:i/>
          <w:color w:val="000000" w:themeColor="text1"/>
          <w:sz w:val="20"/>
          <w:szCs w:val="20"/>
        </w:rPr>
        <w:t xml:space="preserve"> radiomics-based prediction mo</w:t>
      </w:r>
      <w:r w:rsidRPr="00A54CA2">
        <w:rPr>
          <w:rFonts w:ascii="Book Antiqua" w:hAnsi="Book Antiqua"/>
          <w:b/>
          <w:bCs/>
          <w:i/>
          <w:color w:val="000000" w:themeColor="text1"/>
          <w:sz w:val="20"/>
          <w:szCs w:val="20"/>
        </w:rPr>
        <w:t>del</w:t>
      </w:r>
    </w:p>
    <w:p w14:paraId="3AACCABE" w14:textId="47F91295" w:rsidR="00E12BE7" w:rsidRPr="00A54CA2" w:rsidRDefault="001A4F71"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The significant clinical </w:t>
      </w:r>
      <w:r w:rsidR="002B513C" w:rsidRPr="00A54CA2">
        <w:rPr>
          <w:rFonts w:ascii="Book Antiqua" w:hAnsi="Book Antiqua"/>
          <w:color w:val="000000" w:themeColor="text1"/>
          <w:sz w:val="20"/>
          <w:szCs w:val="20"/>
        </w:rPr>
        <w:t>variables</w:t>
      </w:r>
      <w:r w:rsidRPr="00A54CA2">
        <w:rPr>
          <w:rFonts w:ascii="Book Antiqua" w:hAnsi="Book Antiqua"/>
          <w:color w:val="000000" w:themeColor="text1"/>
          <w:sz w:val="20"/>
          <w:szCs w:val="20"/>
        </w:rPr>
        <w:t xml:space="preserve"> including </w:t>
      </w:r>
      <w:r w:rsidR="007646F4" w:rsidRPr="00A54CA2">
        <w:rPr>
          <w:rFonts w:ascii="Book Antiqua" w:hAnsi="Book Antiqua"/>
          <w:color w:val="000000" w:themeColor="text1"/>
          <w:sz w:val="20"/>
          <w:szCs w:val="20"/>
        </w:rPr>
        <w:t>ALP level</w:t>
      </w:r>
      <w:r w:rsidRPr="00A54CA2">
        <w:rPr>
          <w:rFonts w:ascii="Book Antiqua" w:hAnsi="Book Antiqua"/>
          <w:color w:val="000000" w:themeColor="text1"/>
          <w:sz w:val="20"/>
          <w:szCs w:val="20"/>
        </w:rPr>
        <w:t xml:space="preserve"> and </w:t>
      </w:r>
      <w:r w:rsidR="007646F4" w:rsidRPr="00A54CA2">
        <w:rPr>
          <w:rFonts w:ascii="Book Antiqua" w:hAnsi="Book Antiqua"/>
          <w:color w:val="000000" w:themeColor="text1"/>
          <w:sz w:val="20"/>
          <w:szCs w:val="20"/>
        </w:rPr>
        <w:t>ICG-R15</w:t>
      </w:r>
      <w:r w:rsidRPr="00A54CA2">
        <w:rPr>
          <w:rFonts w:ascii="Book Antiqua" w:hAnsi="Book Antiqua"/>
          <w:color w:val="000000" w:themeColor="text1"/>
          <w:sz w:val="20"/>
          <w:szCs w:val="20"/>
        </w:rPr>
        <w:t xml:space="preserve">, </w:t>
      </w:r>
      <w:r w:rsidR="007646F4" w:rsidRPr="00A54CA2">
        <w:rPr>
          <w:rFonts w:ascii="Book Antiqua" w:hAnsi="Book Antiqua"/>
          <w:color w:val="000000" w:themeColor="text1"/>
          <w:sz w:val="20"/>
          <w:szCs w:val="20"/>
        </w:rPr>
        <w:t xml:space="preserve">and radiomics signature were </w:t>
      </w:r>
      <w:r w:rsidRPr="00A54CA2">
        <w:rPr>
          <w:rFonts w:ascii="Book Antiqua" w:hAnsi="Book Antiqua"/>
          <w:color w:val="000000" w:themeColor="text1"/>
          <w:sz w:val="20"/>
          <w:szCs w:val="20"/>
        </w:rPr>
        <w:t xml:space="preserve">chosen </w:t>
      </w:r>
      <w:r w:rsidR="007646F4" w:rsidRPr="00A54CA2">
        <w:rPr>
          <w:rFonts w:ascii="Book Antiqua" w:hAnsi="Book Antiqua"/>
          <w:color w:val="000000" w:themeColor="text1"/>
          <w:sz w:val="20"/>
          <w:szCs w:val="20"/>
        </w:rPr>
        <w:t xml:space="preserve">to build the </w:t>
      </w:r>
      <w:r w:rsidR="007646F4" w:rsidRPr="00A54CA2">
        <w:rPr>
          <w:rFonts w:ascii="Book Antiqua" w:hAnsi="Book Antiqua"/>
          <w:iCs/>
          <w:color w:val="000000" w:themeColor="text1"/>
          <w:sz w:val="20"/>
          <w:szCs w:val="20"/>
        </w:rPr>
        <w:t>radiomics-based model.</w:t>
      </w:r>
      <w:r w:rsidR="0077349A" w:rsidRPr="00A54CA2">
        <w:rPr>
          <w:rFonts w:ascii="Book Antiqua" w:hAnsi="Book Antiqua"/>
          <w:iCs/>
          <w:color w:val="000000" w:themeColor="text1"/>
          <w:sz w:val="20"/>
          <w:szCs w:val="20"/>
        </w:rPr>
        <w:t xml:space="preserve"> The</w:t>
      </w:r>
      <w:r w:rsidR="007646F4" w:rsidRPr="00A54CA2">
        <w:rPr>
          <w:rFonts w:ascii="Book Antiqua" w:hAnsi="Book Antiqua"/>
          <w:color w:val="000000" w:themeColor="text1"/>
          <w:sz w:val="20"/>
          <w:szCs w:val="20"/>
        </w:rPr>
        <w:t xml:space="preserve"> </w:t>
      </w:r>
      <w:r w:rsidR="0077349A" w:rsidRPr="00A54CA2">
        <w:rPr>
          <w:rFonts w:ascii="Book Antiqua" w:hAnsi="Book Antiqua"/>
          <w:color w:val="000000" w:themeColor="text1"/>
          <w:sz w:val="20"/>
          <w:szCs w:val="20"/>
        </w:rPr>
        <w:t>collinearity diagnosis showed t</w:t>
      </w:r>
      <w:r w:rsidR="00E86EF4" w:rsidRPr="00A54CA2">
        <w:rPr>
          <w:rFonts w:ascii="Book Antiqua" w:hAnsi="Book Antiqua"/>
          <w:color w:val="000000" w:themeColor="text1"/>
          <w:sz w:val="20"/>
          <w:szCs w:val="20"/>
        </w:rPr>
        <w:t xml:space="preserve">he variance inflation factors </w:t>
      </w:r>
      <w:r w:rsidR="0077349A" w:rsidRPr="00A54CA2">
        <w:rPr>
          <w:rFonts w:ascii="Book Antiqua" w:hAnsi="Book Antiqua"/>
          <w:color w:val="000000" w:themeColor="text1"/>
          <w:sz w:val="20"/>
          <w:szCs w:val="20"/>
        </w:rPr>
        <w:t xml:space="preserve">of </w:t>
      </w:r>
      <w:r w:rsidR="00E86EF4" w:rsidRPr="00A54CA2">
        <w:rPr>
          <w:rFonts w:ascii="Book Antiqua" w:hAnsi="Book Antiqua"/>
          <w:color w:val="000000" w:themeColor="text1"/>
          <w:sz w:val="20"/>
          <w:szCs w:val="20"/>
        </w:rPr>
        <w:t>ALP, ICG-R15 and radiomics signature rang</w:t>
      </w:r>
      <w:r w:rsidR="0077349A" w:rsidRPr="00A54CA2">
        <w:rPr>
          <w:rFonts w:ascii="Book Antiqua" w:hAnsi="Book Antiqua"/>
          <w:color w:val="000000" w:themeColor="text1"/>
          <w:sz w:val="20"/>
          <w:szCs w:val="20"/>
        </w:rPr>
        <w:t xml:space="preserve">ing </w:t>
      </w:r>
      <w:r w:rsidR="00E86EF4" w:rsidRPr="00A54CA2">
        <w:rPr>
          <w:rFonts w:ascii="Book Antiqua" w:hAnsi="Book Antiqua"/>
          <w:color w:val="000000" w:themeColor="text1"/>
          <w:sz w:val="20"/>
          <w:szCs w:val="20"/>
        </w:rPr>
        <w:t xml:space="preserve">from 1.012 to 1.107, </w:t>
      </w:r>
      <w:r w:rsidR="00510E12" w:rsidRPr="00A54CA2">
        <w:rPr>
          <w:rFonts w:ascii="Book Antiqua" w:hAnsi="Book Antiqua"/>
          <w:color w:val="000000" w:themeColor="text1"/>
          <w:sz w:val="20"/>
          <w:szCs w:val="20"/>
        </w:rPr>
        <w:t>suggesting</w:t>
      </w:r>
      <w:r w:rsidR="00E86EF4" w:rsidRPr="00A54CA2">
        <w:rPr>
          <w:rFonts w:ascii="Book Antiqua" w:hAnsi="Book Antiqua"/>
          <w:color w:val="000000" w:themeColor="text1"/>
          <w:sz w:val="20"/>
          <w:szCs w:val="20"/>
        </w:rPr>
        <w:t xml:space="preserve"> no</w:t>
      </w:r>
      <w:r w:rsidR="007646F4" w:rsidRPr="00A54CA2">
        <w:rPr>
          <w:rFonts w:ascii="Book Antiqua" w:hAnsi="Book Antiqua"/>
          <w:color w:val="000000" w:themeColor="text1"/>
          <w:sz w:val="20"/>
          <w:szCs w:val="20"/>
        </w:rPr>
        <w:t xml:space="preserve"> </w:t>
      </w:r>
      <w:r w:rsidR="00E86EF4" w:rsidRPr="00A54CA2">
        <w:rPr>
          <w:rFonts w:ascii="Book Antiqua" w:hAnsi="Book Antiqua"/>
          <w:color w:val="000000" w:themeColor="text1"/>
          <w:sz w:val="20"/>
          <w:szCs w:val="20"/>
        </w:rPr>
        <w:t>multicollinearity</w:t>
      </w:r>
      <w:r w:rsidR="00510E12" w:rsidRPr="00A54CA2">
        <w:rPr>
          <w:rFonts w:ascii="Book Antiqua" w:hAnsi="Book Antiqua"/>
          <w:color w:val="000000" w:themeColor="text1"/>
          <w:sz w:val="20"/>
          <w:szCs w:val="20"/>
        </w:rPr>
        <w:t xml:space="preserve"> for radiomics-based model</w:t>
      </w:r>
      <w:r w:rsidR="00E86EF4" w:rsidRPr="00A54CA2">
        <w:rPr>
          <w:rFonts w:ascii="Book Antiqua" w:hAnsi="Book Antiqua"/>
          <w:color w:val="000000" w:themeColor="text1"/>
          <w:sz w:val="20"/>
          <w:szCs w:val="20"/>
        </w:rPr>
        <w:t xml:space="preserve">. </w:t>
      </w:r>
      <w:r w:rsidR="0077349A" w:rsidRPr="00A54CA2">
        <w:rPr>
          <w:rFonts w:ascii="Book Antiqua" w:hAnsi="Book Antiqua"/>
          <w:color w:val="000000" w:themeColor="text1"/>
          <w:sz w:val="20"/>
          <w:szCs w:val="20"/>
        </w:rPr>
        <w:t>Multivariable logistic regression analysis showed that o</w:t>
      </w:r>
      <w:r w:rsidR="007646F4" w:rsidRPr="00A54CA2">
        <w:rPr>
          <w:rFonts w:ascii="Book Antiqua" w:hAnsi="Book Antiqua"/>
          <w:color w:val="000000" w:themeColor="text1"/>
          <w:sz w:val="20"/>
          <w:szCs w:val="20"/>
        </w:rPr>
        <w:t xml:space="preserve">nly </w:t>
      </w:r>
      <w:r w:rsidR="006E3973" w:rsidRPr="00A54CA2">
        <w:rPr>
          <w:rFonts w:ascii="Book Antiqua" w:eastAsia="等线" w:hAnsi="Book Antiqua"/>
          <w:color w:val="000000" w:themeColor="text1"/>
          <w:sz w:val="20"/>
          <w:szCs w:val="20"/>
        </w:rPr>
        <w:t xml:space="preserve">ICG-R15 and </w:t>
      </w:r>
      <w:r w:rsidR="006E3973" w:rsidRPr="00A54CA2">
        <w:rPr>
          <w:rFonts w:ascii="Book Antiqua" w:hAnsi="Book Antiqua"/>
          <w:color w:val="000000" w:themeColor="text1"/>
          <w:sz w:val="20"/>
          <w:szCs w:val="20"/>
        </w:rPr>
        <w:t>radiomics signature</w:t>
      </w:r>
      <w:r w:rsidR="006E3973" w:rsidRPr="00A54CA2">
        <w:rPr>
          <w:rFonts w:ascii="Book Antiqua" w:eastAsia="等线" w:hAnsi="Book Antiqua"/>
          <w:color w:val="000000" w:themeColor="text1"/>
          <w:sz w:val="20"/>
          <w:szCs w:val="20"/>
        </w:rPr>
        <w:t xml:space="preserve"> were indepen</w:t>
      </w:r>
      <w:r w:rsidR="00594836" w:rsidRPr="00A54CA2">
        <w:rPr>
          <w:rFonts w:ascii="Book Antiqua" w:eastAsia="等线" w:hAnsi="Book Antiqua"/>
          <w:color w:val="000000" w:themeColor="text1"/>
          <w:sz w:val="20"/>
          <w:szCs w:val="20"/>
        </w:rPr>
        <w:t>dent risk factors for liver failure</w:t>
      </w:r>
      <w:r w:rsidR="006E3973" w:rsidRPr="00A54CA2">
        <w:rPr>
          <w:rFonts w:ascii="Book Antiqua" w:eastAsia="等线" w:hAnsi="Book Antiqua"/>
          <w:color w:val="000000" w:themeColor="text1"/>
          <w:sz w:val="20"/>
          <w:szCs w:val="20"/>
        </w:rPr>
        <w:t xml:space="preserve"> (</w:t>
      </w:r>
      <w:r w:rsidR="006E3973" w:rsidRPr="00A54CA2">
        <w:rPr>
          <w:rFonts w:ascii="Book Antiqua" w:eastAsia="等线" w:hAnsi="Book Antiqua"/>
          <w:i/>
          <w:color w:val="000000" w:themeColor="text1"/>
          <w:sz w:val="20"/>
          <w:szCs w:val="20"/>
        </w:rPr>
        <w:t>P</w:t>
      </w:r>
      <w:r w:rsidR="00510E12" w:rsidRPr="00A54CA2">
        <w:rPr>
          <w:rFonts w:ascii="Book Antiqua" w:eastAsia="等线" w:hAnsi="Book Antiqua"/>
          <w:i/>
          <w:color w:val="000000" w:themeColor="text1"/>
          <w:sz w:val="20"/>
          <w:szCs w:val="20"/>
        </w:rPr>
        <w:t xml:space="preserve"> </w:t>
      </w:r>
      <w:r w:rsidR="006E3973" w:rsidRPr="00A54CA2">
        <w:rPr>
          <w:rFonts w:ascii="Book Antiqua" w:eastAsia="等线" w:hAnsi="Book Antiqua"/>
          <w:color w:val="000000" w:themeColor="text1"/>
          <w:sz w:val="20"/>
          <w:szCs w:val="20"/>
        </w:rPr>
        <w:t>&lt;</w:t>
      </w:r>
      <w:r w:rsidR="00510E12" w:rsidRPr="00A54CA2">
        <w:rPr>
          <w:rFonts w:ascii="Book Antiqua" w:eastAsia="等线" w:hAnsi="Book Antiqua"/>
          <w:color w:val="000000" w:themeColor="text1"/>
          <w:sz w:val="20"/>
          <w:szCs w:val="20"/>
        </w:rPr>
        <w:t xml:space="preserve"> </w:t>
      </w:r>
      <w:r w:rsidR="006E3973" w:rsidRPr="00A54CA2">
        <w:rPr>
          <w:rFonts w:ascii="Book Antiqua" w:eastAsia="等线" w:hAnsi="Book Antiqua"/>
          <w:color w:val="000000" w:themeColor="text1"/>
          <w:sz w:val="20"/>
          <w:szCs w:val="20"/>
        </w:rPr>
        <w:t xml:space="preserve">0.005). </w:t>
      </w:r>
      <w:bookmarkStart w:id="153" w:name="OLE_LINK261"/>
      <w:bookmarkStart w:id="154" w:name="OLE_LINK262"/>
      <w:r w:rsidR="0077349A" w:rsidRPr="00A54CA2">
        <w:rPr>
          <w:rFonts w:ascii="Book Antiqua" w:eastAsia="等线" w:hAnsi="Book Antiqua"/>
          <w:color w:val="000000" w:themeColor="text1"/>
          <w:sz w:val="20"/>
          <w:szCs w:val="20"/>
        </w:rPr>
        <w:t xml:space="preserve">Thus, </w:t>
      </w:r>
      <w:r w:rsidR="0077349A" w:rsidRPr="00A54CA2">
        <w:rPr>
          <w:rFonts w:ascii="Book Antiqua" w:hAnsi="Book Antiqua"/>
          <w:color w:val="000000" w:themeColor="text1"/>
          <w:sz w:val="20"/>
          <w:szCs w:val="20"/>
        </w:rPr>
        <w:t>t</w:t>
      </w:r>
      <w:r w:rsidR="00E6222F" w:rsidRPr="00A54CA2">
        <w:rPr>
          <w:rFonts w:ascii="Book Antiqua" w:hAnsi="Book Antiqua"/>
          <w:color w:val="000000" w:themeColor="text1"/>
          <w:sz w:val="20"/>
          <w:szCs w:val="20"/>
        </w:rPr>
        <w:t xml:space="preserve">he </w:t>
      </w:r>
      <w:r w:rsidR="00625BF8" w:rsidRPr="00A54CA2">
        <w:rPr>
          <w:rFonts w:ascii="Book Antiqua" w:hAnsi="Book Antiqua"/>
          <w:color w:val="000000" w:themeColor="text1"/>
          <w:sz w:val="20"/>
          <w:szCs w:val="20"/>
        </w:rPr>
        <w:t>radiomics signature and ICG-R15</w:t>
      </w:r>
      <w:r w:rsidR="00E86EF4" w:rsidRPr="00A54CA2">
        <w:rPr>
          <w:rFonts w:ascii="Book Antiqua" w:hAnsi="Book Antiqua"/>
          <w:color w:val="000000" w:themeColor="text1"/>
          <w:sz w:val="20"/>
          <w:szCs w:val="20"/>
        </w:rPr>
        <w:t xml:space="preserve"> </w:t>
      </w:r>
      <w:r w:rsidR="00E6222F" w:rsidRPr="00A54CA2">
        <w:rPr>
          <w:rFonts w:ascii="Book Antiqua" w:hAnsi="Book Antiqua"/>
          <w:color w:val="000000" w:themeColor="text1"/>
          <w:sz w:val="20"/>
          <w:szCs w:val="20"/>
        </w:rPr>
        <w:t xml:space="preserve">were incorporated to develop </w:t>
      </w:r>
      <w:r w:rsidR="007646F4" w:rsidRPr="00A54CA2">
        <w:rPr>
          <w:rFonts w:ascii="Book Antiqua" w:hAnsi="Book Antiqua"/>
          <w:color w:val="000000" w:themeColor="text1"/>
          <w:sz w:val="20"/>
          <w:szCs w:val="20"/>
        </w:rPr>
        <w:t xml:space="preserve">the </w:t>
      </w:r>
      <w:r w:rsidR="007646F4" w:rsidRPr="00A54CA2">
        <w:rPr>
          <w:rFonts w:ascii="Book Antiqua" w:hAnsi="Book Antiqua"/>
          <w:iCs/>
          <w:color w:val="000000" w:themeColor="text1"/>
          <w:sz w:val="20"/>
          <w:szCs w:val="20"/>
        </w:rPr>
        <w:t>radiomics-based model</w:t>
      </w:r>
      <w:r w:rsidR="007646F4" w:rsidRPr="00A54CA2">
        <w:rPr>
          <w:rFonts w:ascii="Book Antiqua" w:hAnsi="Book Antiqua"/>
          <w:color w:val="000000" w:themeColor="text1"/>
          <w:sz w:val="20"/>
          <w:szCs w:val="20"/>
        </w:rPr>
        <w:t xml:space="preserve"> </w:t>
      </w:r>
      <w:r w:rsidR="00E6222F" w:rsidRPr="00A54CA2">
        <w:rPr>
          <w:rFonts w:ascii="Book Antiqua" w:hAnsi="Book Antiqua"/>
          <w:color w:val="000000" w:themeColor="text1"/>
          <w:sz w:val="20"/>
          <w:szCs w:val="20"/>
        </w:rPr>
        <w:t xml:space="preserve">and </w:t>
      </w:r>
      <w:r w:rsidR="002B513C" w:rsidRPr="00A54CA2">
        <w:rPr>
          <w:rFonts w:ascii="Book Antiqua" w:hAnsi="Book Antiqua"/>
          <w:color w:val="000000" w:themeColor="text1"/>
          <w:sz w:val="20"/>
          <w:szCs w:val="20"/>
        </w:rPr>
        <w:t>present</w:t>
      </w:r>
      <w:r w:rsidR="00E753EE">
        <w:rPr>
          <w:rFonts w:ascii="Book Antiqua" w:hAnsi="Book Antiqua"/>
          <w:color w:val="000000" w:themeColor="text1"/>
          <w:sz w:val="20"/>
          <w:szCs w:val="20"/>
        </w:rPr>
        <w:t>ed</w:t>
      </w:r>
      <w:r w:rsidR="00E86EF4" w:rsidRPr="00A54CA2">
        <w:rPr>
          <w:rFonts w:ascii="Book Antiqua" w:hAnsi="Book Antiqua"/>
          <w:color w:val="000000" w:themeColor="text1"/>
          <w:sz w:val="20"/>
          <w:szCs w:val="20"/>
        </w:rPr>
        <w:t xml:space="preserve"> as a nomogram</w:t>
      </w:r>
      <w:bookmarkEnd w:id="153"/>
      <w:bookmarkEnd w:id="154"/>
      <w:r w:rsidR="00E86EF4" w:rsidRPr="00A54CA2">
        <w:rPr>
          <w:rFonts w:ascii="Book Antiqua" w:hAnsi="Book Antiqua"/>
          <w:color w:val="000000" w:themeColor="text1"/>
          <w:sz w:val="20"/>
          <w:szCs w:val="20"/>
        </w:rPr>
        <w:t xml:space="preserve"> (Figure 4A)</w:t>
      </w:r>
      <w:r w:rsidR="006408C9" w:rsidRPr="00A54CA2">
        <w:rPr>
          <w:rFonts w:ascii="Book Antiqua" w:hAnsi="Book Antiqua"/>
          <w:color w:val="000000" w:themeColor="text1"/>
          <w:sz w:val="20"/>
          <w:szCs w:val="20"/>
        </w:rPr>
        <w:t>.</w:t>
      </w:r>
      <w:r w:rsidR="009212E4" w:rsidRPr="00A54CA2">
        <w:rPr>
          <w:rFonts w:ascii="Book Antiqua" w:hAnsi="Book Antiqua"/>
          <w:color w:val="000000" w:themeColor="text1"/>
          <w:sz w:val="20"/>
          <w:szCs w:val="20"/>
        </w:rPr>
        <w:t xml:space="preserve"> </w:t>
      </w:r>
      <w:bookmarkStart w:id="155" w:name="OLE_LINK263"/>
      <w:r w:rsidR="00625BF8" w:rsidRPr="00A54CA2">
        <w:rPr>
          <w:rFonts w:ascii="Book Antiqua" w:hAnsi="Book Antiqua"/>
          <w:color w:val="000000" w:themeColor="text1"/>
          <w:sz w:val="20"/>
          <w:szCs w:val="20"/>
        </w:rPr>
        <w:t xml:space="preserve">The </w:t>
      </w:r>
      <w:bookmarkEnd w:id="155"/>
      <w:r w:rsidR="00625BF8" w:rsidRPr="00A54CA2">
        <w:rPr>
          <w:rFonts w:ascii="Book Antiqua" w:hAnsi="Book Antiqua"/>
          <w:color w:val="000000" w:themeColor="text1"/>
          <w:sz w:val="20"/>
          <w:szCs w:val="20"/>
        </w:rPr>
        <w:t xml:space="preserve">calibration curve and </w:t>
      </w:r>
      <w:r w:rsidR="00E6222F" w:rsidRPr="00A54CA2">
        <w:rPr>
          <w:rFonts w:ascii="Book Antiqua" w:hAnsi="Book Antiqua"/>
          <w:color w:val="000000" w:themeColor="text1"/>
          <w:sz w:val="20"/>
          <w:szCs w:val="20"/>
        </w:rPr>
        <w:t>an in</w:t>
      </w:r>
      <w:r w:rsidR="00625BF8" w:rsidRPr="00A54CA2">
        <w:rPr>
          <w:rFonts w:ascii="Book Antiqua" w:hAnsi="Book Antiqua"/>
          <w:color w:val="000000" w:themeColor="text1"/>
          <w:sz w:val="20"/>
          <w:szCs w:val="20"/>
        </w:rPr>
        <w:t>significant Hosmer-Lemeshow test statistic</w:t>
      </w:r>
      <w:r w:rsidR="002751F5" w:rsidRPr="00A54CA2">
        <w:rPr>
          <w:rFonts w:ascii="Book Antiqua" w:hAnsi="Book Antiqua"/>
          <w:color w:val="000000" w:themeColor="text1"/>
          <w:sz w:val="20"/>
          <w:szCs w:val="20"/>
        </w:rPr>
        <w:t xml:space="preserve"> (</w:t>
      </w:r>
      <w:r w:rsidR="002751F5" w:rsidRPr="00A54CA2">
        <w:rPr>
          <w:rFonts w:ascii="Book Antiqua" w:hAnsi="Book Antiqua"/>
          <w:i/>
          <w:color w:val="000000" w:themeColor="text1"/>
          <w:sz w:val="20"/>
          <w:szCs w:val="20"/>
        </w:rPr>
        <w:t>P</w:t>
      </w:r>
      <w:r w:rsidR="002751F5" w:rsidRPr="00A54CA2">
        <w:rPr>
          <w:rFonts w:ascii="Book Antiqua" w:hAnsi="Book Antiqua"/>
          <w:color w:val="000000" w:themeColor="text1"/>
          <w:sz w:val="20"/>
          <w:szCs w:val="20"/>
        </w:rPr>
        <w:t xml:space="preserve"> = 0.841) </w:t>
      </w:r>
      <w:r w:rsidR="007646F4" w:rsidRPr="00A54CA2">
        <w:rPr>
          <w:rFonts w:ascii="Book Antiqua" w:hAnsi="Book Antiqua"/>
          <w:color w:val="000000" w:themeColor="text1"/>
          <w:sz w:val="20"/>
          <w:szCs w:val="20"/>
        </w:rPr>
        <w:t xml:space="preserve">demonstrated </w:t>
      </w:r>
      <w:r w:rsidR="002751F5" w:rsidRPr="00A54CA2">
        <w:rPr>
          <w:rFonts w:ascii="Book Antiqua" w:hAnsi="Book Antiqua"/>
          <w:color w:val="000000" w:themeColor="text1"/>
          <w:sz w:val="20"/>
          <w:szCs w:val="20"/>
        </w:rPr>
        <w:t>the good calibration of this nomogram</w:t>
      </w:r>
      <w:r w:rsidR="00E6222F" w:rsidRPr="00A54CA2">
        <w:rPr>
          <w:rFonts w:ascii="Book Antiqua" w:hAnsi="Book Antiqua" w:cs="Helvetica Neue"/>
          <w:color w:val="000000" w:themeColor="text1"/>
          <w:sz w:val="20"/>
          <w:szCs w:val="20"/>
        </w:rPr>
        <w:t xml:space="preserve"> </w:t>
      </w:r>
      <w:r w:rsidR="009212E4" w:rsidRPr="00A54CA2">
        <w:rPr>
          <w:rFonts w:ascii="Book Antiqua" w:hAnsi="Book Antiqua"/>
          <w:color w:val="000000" w:themeColor="text1"/>
          <w:sz w:val="20"/>
          <w:szCs w:val="20"/>
        </w:rPr>
        <w:t>(Figure 4</w:t>
      </w:r>
      <w:r w:rsidR="00C92643" w:rsidRPr="00A54CA2">
        <w:rPr>
          <w:rFonts w:ascii="Book Antiqua" w:hAnsi="Book Antiqua"/>
          <w:color w:val="000000" w:themeColor="text1"/>
          <w:sz w:val="20"/>
          <w:szCs w:val="20"/>
        </w:rPr>
        <w:t>C</w:t>
      </w:r>
      <w:r w:rsidR="009212E4" w:rsidRPr="00A54CA2">
        <w:rPr>
          <w:rFonts w:ascii="Book Antiqua" w:hAnsi="Book Antiqua"/>
          <w:color w:val="000000" w:themeColor="text1"/>
          <w:sz w:val="20"/>
          <w:szCs w:val="20"/>
        </w:rPr>
        <w:t xml:space="preserve">). </w:t>
      </w:r>
    </w:p>
    <w:p w14:paraId="5CBFE6F9" w14:textId="77777777" w:rsidR="00DA4759" w:rsidRPr="00A54CA2" w:rsidRDefault="00DA4759" w:rsidP="005E338C">
      <w:pPr>
        <w:snapToGrid w:val="0"/>
        <w:spacing w:line="360" w:lineRule="auto"/>
        <w:jc w:val="both"/>
        <w:rPr>
          <w:rFonts w:ascii="Book Antiqua" w:hAnsi="Book Antiqua"/>
          <w:color w:val="000000" w:themeColor="text1"/>
          <w:sz w:val="20"/>
          <w:szCs w:val="20"/>
        </w:rPr>
      </w:pPr>
    </w:p>
    <w:p w14:paraId="11EAA8A7" w14:textId="2104FA1C" w:rsidR="001C235F" w:rsidRPr="00A54CA2" w:rsidRDefault="009212E4" w:rsidP="005E338C">
      <w:pPr>
        <w:snapToGrid w:val="0"/>
        <w:spacing w:line="360" w:lineRule="auto"/>
        <w:jc w:val="both"/>
        <w:rPr>
          <w:rFonts w:ascii="Book Antiqua" w:hAnsi="Book Antiqua"/>
          <w:b/>
          <w:i/>
          <w:color w:val="000000" w:themeColor="text1"/>
          <w:sz w:val="20"/>
          <w:szCs w:val="20"/>
        </w:rPr>
      </w:pPr>
      <w:r w:rsidRPr="00A54CA2">
        <w:rPr>
          <w:rFonts w:ascii="Book Antiqua" w:hAnsi="Book Antiqua"/>
          <w:b/>
          <w:i/>
          <w:color w:val="000000" w:themeColor="text1"/>
          <w:sz w:val="20"/>
          <w:szCs w:val="20"/>
        </w:rPr>
        <w:t>Comparison</w:t>
      </w:r>
      <w:r w:rsidR="001C235F" w:rsidRPr="00A54CA2">
        <w:rPr>
          <w:rFonts w:ascii="Book Antiqua" w:hAnsi="Book Antiqua"/>
          <w:b/>
          <w:i/>
          <w:color w:val="000000" w:themeColor="text1"/>
          <w:sz w:val="20"/>
          <w:szCs w:val="20"/>
        </w:rPr>
        <w:t xml:space="preserve"> of </w:t>
      </w:r>
      <w:r w:rsidR="00DA4759" w:rsidRPr="00A54CA2">
        <w:rPr>
          <w:rFonts w:ascii="Book Antiqua" w:hAnsi="Book Antiqua"/>
          <w:b/>
          <w:i/>
          <w:color w:val="000000" w:themeColor="text1"/>
          <w:sz w:val="20"/>
          <w:szCs w:val="20"/>
        </w:rPr>
        <w:t>predictive perf</w:t>
      </w:r>
      <w:r w:rsidR="001C235F" w:rsidRPr="00A54CA2">
        <w:rPr>
          <w:rFonts w:ascii="Book Antiqua" w:hAnsi="Book Antiqua"/>
          <w:b/>
          <w:i/>
          <w:color w:val="000000" w:themeColor="text1"/>
          <w:sz w:val="20"/>
          <w:szCs w:val="20"/>
        </w:rPr>
        <w:t>ormance</w:t>
      </w:r>
    </w:p>
    <w:p w14:paraId="125C3DC0" w14:textId="3E53C39C" w:rsidR="00205563" w:rsidRPr="00A54CA2" w:rsidRDefault="00F25E89"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The predictive performance of</w:t>
      </w:r>
      <w:r w:rsidRPr="00A54CA2">
        <w:rPr>
          <w:rFonts w:ascii="Book Antiqua" w:hAnsi="Book Antiqua"/>
          <w:color w:val="000000" w:themeColor="text1"/>
          <w:sz w:val="20"/>
          <w:szCs w:val="20"/>
        </w:rPr>
        <w:t xml:space="preserve"> clinical prediction model, radiomics signature, and radiomics-based model</w:t>
      </w:r>
      <w:r w:rsidRPr="00A54CA2">
        <w:rPr>
          <w:rFonts w:ascii="Book Antiqua" w:eastAsia="等线" w:hAnsi="Book Antiqua"/>
          <w:color w:val="000000" w:themeColor="text1"/>
          <w:sz w:val="20"/>
          <w:szCs w:val="20"/>
        </w:rPr>
        <w:t xml:space="preserve"> is shown in Table </w:t>
      </w:r>
      <w:r w:rsidR="00676358" w:rsidRPr="00A54CA2">
        <w:rPr>
          <w:rFonts w:ascii="Book Antiqua" w:eastAsia="等线" w:hAnsi="Book Antiqua"/>
          <w:color w:val="000000" w:themeColor="text1"/>
          <w:sz w:val="20"/>
          <w:szCs w:val="20"/>
        </w:rPr>
        <w:t>3</w:t>
      </w:r>
      <w:r w:rsidRPr="00A54CA2">
        <w:rPr>
          <w:rFonts w:ascii="Book Antiqua" w:eastAsia="等线" w:hAnsi="Book Antiqua"/>
          <w:color w:val="000000" w:themeColor="text1"/>
          <w:sz w:val="20"/>
          <w:szCs w:val="20"/>
        </w:rPr>
        <w:t xml:space="preserve"> and the </w:t>
      </w:r>
      <w:bookmarkStart w:id="156" w:name="OLE_LINK126"/>
      <w:bookmarkStart w:id="157" w:name="OLE_LINK135"/>
      <w:r w:rsidRPr="00A54CA2">
        <w:rPr>
          <w:rFonts w:ascii="Book Antiqua" w:eastAsia="等线" w:hAnsi="Book Antiqua"/>
          <w:color w:val="000000" w:themeColor="text1"/>
          <w:sz w:val="20"/>
          <w:szCs w:val="20"/>
        </w:rPr>
        <w:t>ROC</w:t>
      </w:r>
      <w:bookmarkEnd w:id="156"/>
      <w:bookmarkEnd w:id="157"/>
      <w:r w:rsidRPr="00A54CA2">
        <w:rPr>
          <w:rFonts w:ascii="Book Antiqua" w:eastAsia="等线" w:hAnsi="Book Antiqua"/>
          <w:color w:val="000000" w:themeColor="text1"/>
          <w:sz w:val="20"/>
          <w:szCs w:val="20"/>
        </w:rPr>
        <w:t>s are shown in Fig</w:t>
      </w:r>
      <w:r w:rsidR="00C92643" w:rsidRPr="00A54CA2">
        <w:rPr>
          <w:rFonts w:ascii="Book Antiqua" w:eastAsia="等线" w:hAnsi="Book Antiqua"/>
          <w:color w:val="000000" w:themeColor="text1"/>
          <w:sz w:val="20"/>
          <w:szCs w:val="20"/>
        </w:rPr>
        <w:t>ure 4B</w:t>
      </w:r>
      <w:r w:rsidRPr="00A54CA2">
        <w:rPr>
          <w:rFonts w:ascii="Book Antiqua" w:eastAsia="等线" w:hAnsi="Book Antiqua"/>
          <w:color w:val="000000" w:themeColor="text1"/>
          <w:sz w:val="20"/>
          <w:szCs w:val="20"/>
        </w:rPr>
        <w:t xml:space="preserve">. </w:t>
      </w:r>
      <w:bookmarkStart w:id="158" w:name="OLE_LINK260"/>
      <w:r w:rsidR="000D393C" w:rsidRPr="00A54CA2">
        <w:rPr>
          <w:rFonts w:ascii="Book Antiqua" w:hAnsi="Book Antiqua"/>
          <w:color w:val="000000" w:themeColor="text1"/>
          <w:sz w:val="20"/>
          <w:szCs w:val="20"/>
        </w:rPr>
        <w:t xml:space="preserve">The radiomics-based model showed the highest </w:t>
      </w:r>
      <w:r w:rsidR="00594836" w:rsidRPr="00A54CA2">
        <w:rPr>
          <w:rFonts w:ascii="Book Antiqua" w:hAnsi="Book Antiqua"/>
          <w:color w:val="000000" w:themeColor="text1"/>
          <w:sz w:val="20"/>
          <w:szCs w:val="20"/>
        </w:rPr>
        <w:t>performance for predicting</w:t>
      </w:r>
      <w:r w:rsidR="00594836" w:rsidRPr="00A54CA2">
        <w:rPr>
          <w:rFonts w:ascii="Book Antiqua" w:eastAsia="等线" w:hAnsi="Book Antiqua"/>
          <w:color w:val="000000" w:themeColor="text1"/>
          <w:sz w:val="20"/>
          <w:szCs w:val="20"/>
        </w:rPr>
        <w:t xml:space="preserve"> liver failure</w:t>
      </w:r>
      <w:r w:rsidR="000D393C" w:rsidRPr="00A54CA2">
        <w:rPr>
          <w:rFonts w:ascii="Book Antiqua" w:hAnsi="Book Antiqua"/>
          <w:color w:val="000000" w:themeColor="text1"/>
          <w:sz w:val="20"/>
          <w:szCs w:val="20"/>
        </w:rPr>
        <w:t>, with an A</w:t>
      </w:r>
      <w:bookmarkStart w:id="159" w:name="OLE_LINK105"/>
      <w:bookmarkStart w:id="160" w:name="OLE_LINK106"/>
      <w:r w:rsidR="00546C97" w:rsidRPr="00A54CA2">
        <w:rPr>
          <w:rFonts w:ascii="Book Antiqua" w:hAnsi="Book Antiqua"/>
          <w:color w:val="000000" w:themeColor="text1"/>
          <w:sz w:val="20"/>
          <w:szCs w:val="20"/>
        </w:rPr>
        <w:t xml:space="preserve">UC of 0.894 </w:t>
      </w:r>
      <w:r w:rsidR="000D393C" w:rsidRPr="00A54CA2">
        <w:rPr>
          <w:rFonts w:ascii="Book Antiqua" w:hAnsi="Book Antiqua"/>
          <w:color w:val="000000" w:themeColor="text1"/>
          <w:sz w:val="20"/>
          <w:szCs w:val="20"/>
        </w:rPr>
        <w:t>(</w:t>
      </w:r>
      <w:r w:rsidR="00546C97" w:rsidRPr="00A54CA2">
        <w:rPr>
          <w:rFonts w:ascii="Book Antiqua" w:hAnsi="Book Antiqua"/>
          <w:color w:val="000000" w:themeColor="text1"/>
          <w:sz w:val="20"/>
          <w:szCs w:val="20"/>
        </w:rPr>
        <w:t>95%CI:</w:t>
      </w:r>
      <w:r w:rsidR="000D393C" w:rsidRPr="00A54CA2">
        <w:rPr>
          <w:rFonts w:ascii="Book Antiqua" w:hAnsi="Book Antiqua"/>
          <w:color w:val="000000" w:themeColor="text1"/>
          <w:sz w:val="20"/>
          <w:szCs w:val="20"/>
        </w:rPr>
        <w:t xml:space="preserve"> 0.823, 0.964)</w:t>
      </w:r>
      <w:bookmarkEnd w:id="159"/>
      <w:bookmarkEnd w:id="160"/>
      <w:r w:rsidR="00B554CD" w:rsidRPr="00A54CA2">
        <w:rPr>
          <w:rFonts w:ascii="Book Antiqua" w:hAnsi="Book Antiqua"/>
          <w:color w:val="000000" w:themeColor="text1"/>
          <w:sz w:val="20"/>
          <w:szCs w:val="20"/>
        </w:rPr>
        <w:t xml:space="preserve">, which </w:t>
      </w:r>
      <w:r w:rsidR="000D393C" w:rsidRPr="00A54CA2">
        <w:rPr>
          <w:rFonts w:ascii="Book Antiqua" w:hAnsi="Book Antiqua"/>
          <w:color w:val="000000" w:themeColor="text1"/>
          <w:sz w:val="20"/>
          <w:szCs w:val="20"/>
        </w:rPr>
        <w:t xml:space="preserve">was higher than </w:t>
      </w:r>
      <w:r w:rsidR="00625BF8" w:rsidRPr="00A54CA2">
        <w:rPr>
          <w:rFonts w:ascii="Book Antiqua" w:hAnsi="Book Antiqua"/>
          <w:color w:val="000000" w:themeColor="text1"/>
          <w:sz w:val="20"/>
          <w:szCs w:val="20"/>
        </w:rPr>
        <w:t>th</w:t>
      </w:r>
      <w:r w:rsidR="005A4690" w:rsidRPr="00A54CA2">
        <w:rPr>
          <w:rFonts w:ascii="Book Antiqua" w:hAnsi="Book Antiqua"/>
          <w:color w:val="000000" w:themeColor="text1"/>
          <w:sz w:val="20"/>
          <w:szCs w:val="20"/>
        </w:rPr>
        <w:t xml:space="preserve">at </w:t>
      </w:r>
      <w:r w:rsidR="000D393C" w:rsidRPr="00A54CA2">
        <w:rPr>
          <w:rFonts w:ascii="Book Antiqua" w:hAnsi="Book Antiqua"/>
          <w:color w:val="000000" w:themeColor="text1"/>
          <w:sz w:val="20"/>
          <w:szCs w:val="20"/>
        </w:rPr>
        <w:t xml:space="preserve">of the clinical prediction model </w:t>
      </w:r>
      <w:r w:rsidR="00546C97" w:rsidRPr="00A54CA2">
        <w:rPr>
          <w:rFonts w:ascii="Book Antiqua" w:hAnsi="Book Antiqua"/>
          <w:color w:val="000000" w:themeColor="text1"/>
          <w:sz w:val="20"/>
          <w:szCs w:val="20"/>
        </w:rPr>
        <w:t>[</w:t>
      </w:r>
      <w:r w:rsidR="000D393C" w:rsidRPr="00A54CA2">
        <w:rPr>
          <w:rFonts w:ascii="Book Antiqua" w:hAnsi="Book Antiqua"/>
          <w:color w:val="000000" w:themeColor="text1"/>
          <w:sz w:val="20"/>
          <w:szCs w:val="20"/>
        </w:rPr>
        <w:t xml:space="preserve">AUC, 0.810 </w:t>
      </w:r>
      <w:r w:rsidR="00546C97" w:rsidRPr="00A54CA2">
        <w:rPr>
          <w:rFonts w:ascii="Book Antiqua" w:hAnsi="Book Antiqua"/>
          <w:color w:val="000000" w:themeColor="text1"/>
          <w:sz w:val="20"/>
          <w:szCs w:val="20"/>
        </w:rPr>
        <w:t>(95%CI:</w:t>
      </w:r>
      <w:r w:rsidR="000D393C" w:rsidRPr="00A54CA2">
        <w:rPr>
          <w:rFonts w:ascii="Book Antiqua" w:hAnsi="Book Antiqua"/>
          <w:color w:val="000000" w:themeColor="text1"/>
          <w:sz w:val="20"/>
          <w:szCs w:val="20"/>
        </w:rPr>
        <w:t xml:space="preserve"> 0.691, 0.929)</w:t>
      </w:r>
      <w:r w:rsidR="00546C97" w:rsidRPr="00A54CA2">
        <w:rPr>
          <w:rFonts w:ascii="Book Antiqua" w:hAnsi="Book Antiqua"/>
          <w:color w:val="000000" w:themeColor="text1"/>
          <w:sz w:val="20"/>
          <w:szCs w:val="20"/>
        </w:rPr>
        <w:t>]</w:t>
      </w:r>
      <w:r w:rsidR="000D393C" w:rsidRPr="00A54CA2">
        <w:rPr>
          <w:rFonts w:ascii="Book Antiqua" w:hAnsi="Book Antiqua"/>
          <w:color w:val="000000" w:themeColor="text1"/>
          <w:sz w:val="20"/>
          <w:szCs w:val="20"/>
        </w:rPr>
        <w:t xml:space="preserve"> and radiomics signature </w:t>
      </w:r>
      <w:r w:rsidR="00546C97" w:rsidRPr="00A54CA2">
        <w:rPr>
          <w:rFonts w:ascii="Book Antiqua" w:hAnsi="Book Antiqua"/>
          <w:color w:val="000000" w:themeColor="text1"/>
          <w:sz w:val="20"/>
          <w:szCs w:val="20"/>
        </w:rPr>
        <w:t>[</w:t>
      </w:r>
      <w:r w:rsidR="000D393C" w:rsidRPr="00A54CA2">
        <w:rPr>
          <w:rFonts w:ascii="Book Antiqua" w:hAnsi="Book Antiqua"/>
          <w:color w:val="000000" w:themeColor="text1"/>
          <w:sz w:val="20"/>
          <w:szCs w:val="20"/>
        </w:rPr>
        <w:t xml:space="preserve">AUC, 0.809 </w:t>
      </w:r>
      <w:r w:rsidR="00546C97" w:rsidRPr="00A54CA2">
        <w:rPr>
          <w:rFonts w:ascii="Book Antiqua" w:hAnsi="Book Antiqua"/>
          <w:color w:val="000000" w:themeColor="text1"/>
          <w:sz w:val="20"/>
          <w:szCs w:val="20"/>
        </w:rPr>
        <w:t>(95%CI:</w:t>
      </w:r>
      <w:r w:rsidR="000D393C" w:rsidRPr="00A54CA2">
        <w:rPr>
          <w:rFonts w:ascii="Book Antiqua" w:hAnsi="Book Antiqua"/>
          <w:color w:val="000000" w:themeColor="text1"/>
          <w:sz w:val="20"/>
          <w:szCs w:val="20"/>
        </w:rPr>
        <w:t xml:space="preserve"> 0.713, 0.906)</w:t>
      </w:r>
      <w:r w:rsidR="00546C97" w:rsidRPr="00A54CA2">
        <w:rPr>
          <w:rFonts w:ascii="Book Antiqua" w:hAnsi="Book Antiqua"/>
          <w:color w:val="000000" w:themeColor="text1"/>
          <w:sz w:val="20"/>
          <w:szCs w:val="20"/>
        </w:rPr>
        <w:t>]</w:t>
      </w:r>
      <w:r w:rsidR="00265218" w:rsidRPr="00A54CA2">
        <w:rPr>
          <w:rFonts w:ascii="Book Antiqua" w:hAnsi="Book Antiqua"/>
          <w:color w:val="000000" w:themeColor="text1"/>
          <w:sz w:val="20"/>
          <w:szCs w:val="20"/>
        </w:rPr>
        <w:t xml:space="preserve"> </w:t>
      </w:r>
      <w:r w:rsidR="00B554CD" w:rsidRPr="00A54CA2">
        <w:rPr>
          <w:rFonts w:ascii="Book Antiqua" w:hAnsi="Book Antiqua"/>
          <w:color w:val="000000" w:themeColor="text1"/>
          <w:sz w:val="20"/>
          <w:szCs w:val="20"/>
        </w:rPr>
        <w:t>(</w:t>
      </w:r>
      <w:r w:rsidR="00B554CD" w:rsidRPr="00A54CA2">
        <w:rPr>
          <w:rFonts w:ascii="Book Antiqua" w:hAnsi="Book Antiqua"/>
          <w:i/>
          <w:color w:val="000000" w:themeColor="text1"/>
          <w:sz w:val="20"/>
          <w:szCs w:val="20"/>
        </w:rPr>
        <w:t>P</w:t>
      </w:r>
      <w:r w:rsidR="00265218" w:rsidRPr="00A54CA2">
        <w:rPr>
          <w:rFonts w:ascii="Book Antiqua" w:hAnsi="Book Antiqua"/>
          <w:i/>
          <w:color w:val="000000" w:themeColor="text1"/>
          <w:sz w:val="20"/>
          <w:szCs w:val="20"/>
        </w:rPr>
        <w:t xml:space="preserve"> </w:t>
      </w:r>
      <w:r w:rsidR="00265218" w:rsidRPr="00A54CA2">
        <w:rPr>
          <w:rFonts w:ascii="Book Antiqua" w:hAnsi="Book Antiqua"/>
          <w:color w:val="000000" w:themeColor="text1"/>
          <w:sz w:val="20"/>
          <w:szCs w:val="20"/>
        </w:rPr>
        <w:t>= 0.025</w:t>
      </w:r>
      <w:r w:rsidR="00B554CD" w:rsidRPr="00A54CA2">
        <w:rPr>
          <w:rFonts w:ascii="Book Antiqua" w:hAnsi="Book Antiqua"/>
          <w:color w:val="000000" w:themeColor="text1"/>
          <w:sz w:val="20"/>
          <w:szCs w:val="20"/>
        </w:rPr>
        <w:t>)</w:t>
      </w:r>
      <w:r w:rsidR="000D393C" w:rsidRPr="00A54CA2">
        <w:rPr>
          <w:rFonts w:ascii="Book Antiqua" w:hAnsi="Book Antiqua"/>
          <w:color w:val="000000" w:themeColor="text1"/>
          <w:sz w:val="20"/>
          <w:szCs w:val="20"/>
        </w:rPr>
        <w:t xml:space="preserve">. </w:t>
      </w:r>
      <w:bookmarkEnd w:id="158"/>
      <w:r w:rsidR="000D393C" w:rsidRPr="00A54CA2">
        <w:rPr>
          <w:rFonts w:ascii="Book Antiqua" w:eastAsia="等线" w:hAnsi="Book Antiqua"/>
          <w:color w:val="000000" w:themeColor="text1"/>
          <w:sz w:val="20"/>
          <w:szCs w:val="20"/>
        </w:rPr>
        <w:t xml:space="preserve">The IDI showed a significant improvement in the accuracy of </w:t>
      </w:r>
      <w:r w:rsidR="00594836" w:rsidRPr="00A54CA2">
        <w:rPr>
          <w:rFonts w:ascii="Book Antiqua" w:eastAsia="等线" w:hAnsi="Book Antiqua"/>
          <w:color w:val="000000" w:themeColor="text1"/>
          <w:sz w:val="20"/>
          <w:szCs w:val="20"/>
        </w:rPr>
        <w:t>predicting liver failure</w:t>
      </w:r>
      <w:r w:rsidR="000D393C" w:rsidRPr="00A54CA2">
        <w:rPr>
          <w:rFonts w:ascii="Book Antiqua" w:eastAsia="等线" w:hAnsi="Book Antiqua"/>
          <w:color w:val="000000" w:themeColor="text1"/>
          <w:sz w:val="20"/>
          <w:szCs w:val="20"/>
        </w:rPr>
        <w:t xml:space="preserve"> when radiomics </w:t>
      </w:r>
      <w:r w:rsidR="00EE365C" w:rsidRPr="00A54CA2">
        <w:rPr>
          <w:rFonts w:ascii="Book Antiqua" w:eastAsia="等线" w:hAnsi="Book Antiqua"/>
          <w:color w:val="000000" w:themeColor="text1"/>
          <w:sz w:val="20"/>
          <w:szCs w:val="20"/>
        </w:rPr>
        <w:t>signature</w:t>
      </w:r>
      <w:r w:rsidR="000D393C" w:rsidRPr="00A54CA2">
        <w:rPr>
          <w:rFonts w:ascii="Book Antiqua" w:eastAsia="等线" w:hAnsi="Book Antiqua"/>
          <w:color w:val="000000" w:themeColor="text1"/>
          <w:sz w:val="20"/>
          <w:szCs w:val="20"/>
        </w:rPr>
        <w:t xml:space="preserve"> </w:t>
      </w:r>
      <w:r w:rsidR="00551E3A" w:rsidRPr="00A54CA2">
        <w:rPr>
          <w:rFonts w:ascii="Book Antiqua" w:eastAsia="等线" w:hAnsi="Book Antiqua"/>
          <w:color w:val="000000" w:themeColor="text1"/>
          <w:sz w:val="20"/>
          <w:szCs w:val="20"/>
        </w:rPr>
        <w:t xml:space="preserve">was </w:t>
      </w:r>
      <w:r w:rsidR="00625BF8" w:rsidRPr="00A54CA2">
        <w:rPr>
          <w:rFonts w:ascii="Book Antiqua" w:eastAsia="等线" w:hAnsi="Book Antiqua"/>
          <w:color w:val="000000" w:themeColor="text1"/>
          <w:sz w:val="20"/>
          <w:szCs w:val="20"/>
        </w:rPr>
        <w:t xml:space="preserve">incorporated with </w:t>
      </w:r>
      <w:r w:rsidR="000D393C" w:rsidRPr="00A54CA2">
        <w:rPr>
          <w:rFonts w:ascii="Book Antiqua" w:eastAsia="等线" w:hAnsi="Book Antiqua"/>
          <w:color w:val="000000" w:themeColor="text1"/>
          <w:sz w:val="20"/>
          <w:szCs w:val="20"/>
        </w:rPr>
        <w:t xml:space="preserve">the clinical </w:t>
      </w:r>
      <w:r w:rsidR="00EE365C" w:rsidRPr="00A54CA2">
        <w:rPr>
          <w:rFonts w:ascii="Book Antiqua" w:eastAsia="等线" w:hAnsi="Book Antiqua"/>
          <w:color w:val="000000" w:themeColor="text1"/>
          <w:sz w:val="20"/>
          <w:szCs w:val="20"/>
        </w:rPr>
        <w:t>prediction model</w:t>
      </w:r>
      <w:r w:rsidR="000D393C" w:rsidRPr="00A54CA2">
        <w:rPr>
          <w:rFonts w:ascii="Book Antiqua" w:eastAsia="等线" w:hAnsi="Book Antiqua"/>
          <w:color w:val="000000" w:themeColor="text1"/>
          <w:sz w:val="20"/>
          <w:szCs w:val="20"/>
        </w:rPr>
        <w:t xml:space="preserve"> (IDI = 0.117, </w:t>
      </w:r>
      <w:r w:rsidR="000D393C" w:rsidRPr="00A54CA2">
        <w:rPr>
          <w:rFonts w:ascii="Book Antiqua" w:eastAsia="等线" w:hAnsi="Book Antiqua"/>
          <w:i/>
          <w:color w:val="000000" w:themeColor="text1"/>
          <w:sz w:val="20"/>
          <w:szCs w:val="20"/>
        </w:rPr>
        <w:t>P</w:t>
      </w:r>
      <w:r w:rsidR="000D393C" w:rsidRPr="00A54CA2">
        <w:rPr>
          <w:rFonts w:ascii="Book Antiqua" w:eastAsia="等线" w:hAnsi="Book Antiqua"/>
          <w:color w:val="000000" w:themeColor="text1"/>
          <w:sz w:val="20"/>
          <w:szCs w:val="20"/>
        </w:rPr>
        <w:t xml:space="preserve"> = 0.002; continuous </w:t>
      </w:r>
      <w:r w:rsidR="00D320E3" w:rsidRPr="00A54CA2">
        <w:rPr>
          <w:rFonts w:ascii="Book Antiqua" w:eastAsia="等线" w:hAnsi="Book Antiqua"/>
          <w:color w:val="000000" w:themeColor="text1"/>
          <w:sz w:val="20"/>
          <w:szCs w:val="20"/>
        </w:rPr>
        <w:t xml:space="preserve">net reclassification improvement </w:t>
      </w:r>
      <w:r w:rsidR="000D393C" w:rsidRPr="00A54CA2">
        <w:rPr>
          <w:rFonts w:ascii="Book Antiqua" w:eastAsia="等线" w:hAnsi="Book Antiqua"/>
          <w:color w:val="000000" w:themeColor="text1"/>
          <w:sz w:val="20"/>
          <w:szCs w:val="20"/>
        </w:rPr>
        <w:t xml:space="preserve">= 0.157, </w:t>
      </w:r>
      <w:r w:rsidR="000D393C" w:rsidRPr="00A54CA2">
        <w:rPr>
          <w:rFonts w:ascii="Book Antiqua" w:eastAsia="等线" w:hAnsi="Book Antiqua"/>
          <w:i/>
          <w:color w:val="000000" w:themeColor="text1"/>
          <w:sz w:val="20"/>
          <w:szCs w:val="20"/>
        </w:rPr>
        <w:t>P</w:t>
      </w:r>
      <w:r w:rsidR="000D393C" w:rsidRPr="00A54CA2">
        <w:rPr>
          <w:rFonts w:ascii="Book Antiqua" w:eastAsia="等线" w:hAnsi="Book Antiqua"/>
          <w:color w:val="000000" w:themeColor="text1"/>
          <w:sz w:val="20"/>
          <w:szCs w:val="20"/>
        </w:rPr>
        <w:t xml:space="preserve"> = 0.09). </w:t>
      </w:r>
      <w:r w:rsidR="001A0694" w:rsidRPr="00A54CA2">
        <w:rPr>
          <w:rFonts w:ascii="Book Antiqua" w:hAnsi="Book Antiqua"/>
          <w:color w:val="000000" w:themeColor="text1"/>
          <w:sz w:val="20"/>
          <w:szCs w:val="20"/>
        </w:rPr>
        <w:t xml:space="preserve">The </w:t>
      </w:r>
      <w:r w:rsidR="00D320E3" w:rsidRPr="00A54CA2">
        <w:rPr>
          <w:rFonts w:ascii="Book Antiqua" w:hAnsi="Book Antiqua"/>
          <w:color w:val="000000" w:themeColor="text1"/>
          <w:sz w:val="20"/>
          <w:szCs w:val="20"/>
        </w:rPr>
        <w:t>decision curve analysis</w:t>
      </w:r>
      <w:r w:rsidR="001A0694" w:rsidRPr="00A54CA2">
        <w:rPr>
          <w:rFonts w:ascii="Book Antiqua" w:hAnsi="Book Antiqua"/>
          <w:color w:val="000000" w:themeColor="text1"/>
          <w:sz w:val="20"/>
          <w:szCs w:val="20"/>
        </w:rPr>
        <w:t xml:space="preserve"> for</w:t>
      </w:r>
      <w:r w:rsidR="00AF5548" w:rsidRPr="00A54CA2">
        <w:rPr>
          <w:rFonts w:ascii="Book Antiqua" w:hAnsi="Book Antiqua"/>
          <w:color w:val="000000" w:themeColor="text1"/>
          <w:sz w:val="20"/>
          <w:szCs w:val="20"/>
        </w:rPr>
        <w:t xml:space="preserve"> </w:t>
      </w:r>
      <w:r w:rsidR="00EE365C" w:rsidRPr="00A54CA2">
        <w:rPr>
          <w:rFonts w:ascii="Book Antiqua" w:hAnsi="Book Antiqua"/>
          <w:color w:val="000000" w:themeColor="text1"/>
          <w:sz w:val="20"/>
          <w:szCs w:val="20"/>
        </w:rPr>
        <w:t>clinical prediction model, radiomics signature and radiomics-based model</w:t>
      </w:r>
      <w:r w:rsidR="001A0694" w:rsidRPr="00A54CA2">
        <w:rPr>
          <w:rFonts w:ascii="Book Antiqua" w:hAnsi="Book Antiqua"/>
          <w:color w:val="000000" w:themeColor="text1"/>
          <w:sz w:val="20"/>
          <w:szCs w:val="20"/>
        </w:rPr>
        <w:t xml:space="preserve"> are presented in Figure 5</w:t>
      </w:r>
      <w:r w:rsidR="00054729" w:rsidRPr="00A54CA2">
        <w:rPr>
          <w:rFonts w:ascii="Book Antiqua" w:hAnsi="Book Antiqua"/>
          <w:color w:val="000000" w:themeColor="text1"/>
          <w:sz w:val="20"/>
          <w:szCs w:val="20"/>
        </w:rPr>
        <w:t xml:space="preserve">. </w:t>
      </w:r>
    </w:p>
    <w:p w14:paraId="14B61981" w14:textId="77777777" w:rsidR="00230D19" w:rsidRPr="00A54CA2" w:rsidRDefault="00230D19" w:rsidP="005E338C">
      <w:pPr>
        <w:snapToGrid w:val="0"/>
        <w:spacing w:line="360" w:lineRule="auto"/>
        <w:jc w:val="both"/>
        <w:rPr>
          <w:rFonts w:ascii="Book Antiqua" w:hAnsi="Book Antiqua"/>
          <w:b/>
          <w:color w:val="000000" w:themeColor="text1"/>
          <w:sz w:val="20"/>
          <w:szCs w:val="20"/>
        </w:rPr>
      </w:pPr>
    </w:p>
    <w:p w14:paraId="5A32B630" w14:textId="19953ECC" w:rsidR="00F365A3" w:rsidRPr="00A54CA2" w:rsidRDefault="00787EE9" w:rsidP="005E338C">
      <w:pPr>
        <w:snapToGrid w:val="0"/>
        <w:spacing w:line="360" w:lineRule="auto"/>
        <w:jc w:val="both"/>
        <w:rPr>
          <w:rFonts w:ascii="Book Antiqua" w:hAnsi="Book Antiqua"/>
          <w:b/>
          <w:color w:val="000000" w:themeColor="text1"/>
          <w:sz w:val="20"/>
          <w:szCs w:val="20"/>
          <w:u w:val="single"/>
        </w:rPr>
      </w:pPr>
      <w:r w:rsidRPr="00A54CA2">
        <w:rPr>
          <w:rFonts w:ascii="Book Antiqua" w:hAnsi="Book Antiqua"/>
          <w:b/>
          <w:color w:val="000000" w:themeColor="text1"/>
          <w:sz w:val="20"/>
          <w:szCs w:val="20"/>
          <w:u w:val="single"/>
        </w:rPr>
        <w:t>DISCUSSION</w:t>
      </w:r>
    </w:p>
    <w:p w14:paraId="619F5B04" w14:textId="6362C34D" w:rsidR="00C47D75" w:rsidRPr="00A54CA2" w:rsidRDefault="000E53BF" w:rsidP="005E338C">
      <w:pPr>
        <w:snapToGrid w:val="0"/>
        <w:spacing w:line="360" w:lineRule="auto"/>
        <w:jc w:val="both"/>
        <w:rPr>
          <w:rFonts w:ascii="Book Antiqua" w:hAnsi="Book Antiqua"/>
          <w:color w:val="000000" w:themeColor="text1"/>
          <w:sz w:val="20"/>
          <w:szCs w:val="20"/>
        </w:rPr>
      </w:pPr>
      <w:bookmarkStart w:id="161" w:name="OLE_LINK32"/>
      <w:bookmarkStart w:id="162" w:name="OLE_LINK36"/>
      <w:bookmarkStart w:id="163" w:name="OLE_LINK35"/>
      <w:bookmarkStart w:id="164" w:name="OLE_LINK38"/>
      <w:bookmarkStart w:id="165" w:name="OLE_LINK37"/>
      <w:r w:rsidRPr="00A54CA2">
        <w:rPr>
          <w:rFonts w:ascii="Book Antiqua" w:hAnsi="Book Antiqua"/>
          <w:color w:val="000000" w:themeColor="text1"/>
          <w:sz w:val="20"/>
          <w:szCs w:val="20"/>
        </w:rPr>
        <w:t xml:space="preserve">Our </w:t>
      </w:r>
      <w:r w:rsidR="00E6222F" w:rsidRPr="00A54CA2">
        <w:rPr>
          <w:rFonts w:ascii="Book Antiqua" w:hAnsi="Book Antiqua"/>
          <w:color w:val="000000" w:themeColor="text1"/>
          <w:sz w:val="20"/>
          <w:szCs w:val="20"/>
        </w:rPr>
        <w:t xml:space="preserve">study demonstrated </w:t>
      </w:r>
      <w:r w:rsidR="00BF1333" w:rsidRPr="00A54CA2">
        <w:rPr>
          <w:rFonts w:ascii="Book Antiqua" w:hAnsi="Book Antiqua"/>
          <w:color w:val="000000" w:themeColor="text1"/>
          <w:sz w:val="20"/>
          <w:szCs w:val="20"/>
        </w:rPr>
        <w:t xml:space="preserve">that </w:t>
      </w:r>
      <w:r w:rsidR="003E43F8" w:rsidRPr="00A54CA2">
        <w:rPr>
          <w:rFonts w:ascii="Book Antiqua" w:hAnsi="Book Antiqua"/>
          <w:color w:val="000000" w:themeColor="text1"/>
          <w:sz w:val="20"/>
          <w:szCs w:val="20"/>
        </w:rPr>
        <w:t xml:space="preserve">several </w:t>
      </w:r>
      <w:r w:rsidR="00054729" w:rsidRPr="00A54CA2">
        <w:rPr>
          <w:rFonts w:ascii="Book Antiqua" w:hAnsi="Book Antiqua"/>
          <w:color w:val="000000" w:themeColor="text1"/>
          <w:sz w:val="20"/>
          <w:szCs w:val="20"/>
        </w:rPr>
        <w:t>radiomic</w:t>
      </w:r>
      <w:r w:rsidR="003E43F8" w:rsidRPr="00A54CA2">
        <w:rPr>
          <w:rFonts w:ascii="Book Antiqua" w:hAnsi="Book Antiqua"/>
          <w:color w:val="000000" w:themeColor="text1"/>
          <w:sz w:val="20"/>
          <w:szCs w:val="20"/>
        </w:rPr>
        <w:t xml:space="preserve"> features derived from </w:t>
      </w:r>
      <w:r w:rsidR="00A1591F" w:rsidRPr="00A54CA2">
        <w:rPr>
          <w:rFonts w:ascii="Book Antiqua" w:hAnsi="Book Antiqua"/>
          <w:color w:val="000000" w:themeColor="text1"/>
          <w:sz w:val="20"/>
          <w:szCs w:val="20"/>
        </w:rPr>
        <w:t xml:space="preserve">HBP </w:t>
      </w:r>
      <w:r w:rsidR="00C47D75" w:rsidRPr="00A54CA2">
        <w:rPr>
          <w:rFonts w:ascii="Book Antiqua" w:hAnsi="Book Antiqua"/>
          <w:color w:val="000000" w:themeColor="text1"/>
          <w:sz w:val="20"/>
          <w:szCs w:val="20"/>
        </w:rPr>
        <w:t>images</w:t>
      </w:r>
      <w:r w:rsidRPr="00A54CA2">
        <w:rPr>
          <w:rFonts w:ascii="Book Antiqua" w:hAnsi="Book Antiqua"/>
          <w:color w:val="000000" w:themeColor="text1"/>
          <w:sz w:val="20"/>
          <w:szCs w:val="20"/>
        </w:rPr>
        <w:t xml:space="preserve"> of gadoxetic acid-enhanced</w:t>
      </w:r>
      <w:r w:rsidR="00C47D75" w:rsidRPr="00A54CA2">
        <w:rPr>
          <w:rFonts w:ascii="Book Antiqua" w:hAnsi="Book Antiqua"/>
          <w:color w:val="000000" w:themeColor="text1"/>
          <w:sz w:val="20"/>
          <w:szCs w:val="20"/>
        </w:rPr>
        <w:t xml:space="preserve"> </w:t>
      </w:r>
      <w:r w:rsidRPr="00A54CA2">
        <w:rPr>
          <w:rFonts w:ascii="Book Antiqua" w:hAnsi="Book Antiqua"/>
          <w:color w:val="000000" w:themeColor="text1"/>
          <w:sz w:val="20"/>
          <w:szCs w:val="20"/>
        </w:rPr>
        <w:t xml:space="preserve">MRI </w:t>
      </w:r>
      <w:r w:rsidR="00C47D75" w:rsidRPr="00A54CA2">
        <w:rPr>
          <w:rFonts w:ascii="Book Antiqua" w:hAnsi="Book Antiqua"/>
          <w:color w:val="000000" w:themeColor="text1"/>
          <w:sz w:val="20"/>
          <w:szCs w:val="20"/>
        </w:rPr>
        <w:t xml:space="preserve">are associated with </w:t>
      </w:r>
      <w:r w:rsidR="00594836" w:rsidRPr="00A54CA2">
        <w:rPr>
          <w:rFonts w:ascii="Book Antiqua" w:hAnsi="Book Antiqua"/>
          <w:color w:val="000000" w:themeColor="text1"/>
          <w:sz w:val="20"/>
          <w:szCs w:val="20"/>
        </w:rPr>
        <w:t>the liver failure</w:t>
      </w:r>
      <w:r w:rsidR="00BF1333" w:rsidRPr="00A54CA2">
        <w:rPr>
          <w:rFonts w:ascii="Book Antiqua" w:hAnsi="Book Antiqua"/>
          <w:color w:val="000000" w:themeColor="text1"/>
          <w:sz w:val="20"/>
          <w:szCs w:val="20"/>
        </w:rPr>
        <w:t xml:space="preserve"> in cirrhotic patients with HCC</w:t>
      </w:r>
      <w:r w:rsidR="00C47D75" w:rsidRPr="00A54CA2">
        <w:rPr>
          <w:rFonts w:ascii="Book Antiqua" w:hAnsi="Book Antiqua"/>
          <w:color w:val="000000" w:themeColor="text1"/>
          <w:sz w:val="20"/>
          <w:szCs w:val="20"/>
        </w:rPr>
        <w:t xml:space="preserve"> after major </w:t>
      </w:r>
      <w:r w:rsidR="000137C7" w:rsidRPr="00A54CA2">
        <w:rPr>
          <w:rFonts w:ascii="Book Antiqua" w:eastAsia="等线" w:hAnsi="Book Antiqua"/>
          <w:color w:val="000000" w:themeColor="text1"/>
          <w:sz w:val="20"/>
          <w:szCs w:val="20"/>
        </w:rPr>
        <w:t>hepatectomy</w:t>
      </w:r>
      <w:r w:rsidR="00C47D75" w:rsidRPr="00A54CA2">
        <w:rPr>
          <w:rFonts w:ascii="Book Antiqua" w:hAnsi="Book Antiqua"/>
          <w:color w:val="000000" w:themeColor="text1"/>
          <w:sz w:val="20"/>
          <w:szCs w:val="20"/>
        </w:rPr>
        <w:t xml:space="preserve">. </w:t>
      </w:r>
      <w:r w:rsidR="00BF1333" w:rsidRPr="00A54CA2">
        <w:rPr>
          <w:rFonts w:ascii="Book Antiqua" w:hAnsi="Book Antiqua"/>
          <w:color w:val="000000" w:themeColor="text1"/>
          <w:sz w:val="20"/>
          <w:szCs w:val="20"/>
        </w:rPr>
        <w:t>Radiomics signature const</w:t>
      </w:r>
      <w:r w:rsidR="00DF48AB" w:rsidRPr="00A54CA2">
        <w:rPr>
          <w:rFonts w:ascii="Book Antiqua" w:hAnsi="Book Antiqua"/>
          <w:color w:val="000000" w:themeColor="text1"/>
          <w:sz w:val="20"/>
          <w:szCs w:val="20"/>
        </w:rPr>
        <w:t>ruc</w:t>
      </w:r>
      <w:r w:rsidR="00BF1333" w:rsidRPr="00A54CA2">
        <w:rPr>
          <w:rFonts w:ascii="Book Antiqua" w:hAnsi="Book Antiqua"/>
          <w:color w:val="000000" w:themeColor="text1"/>
          <w:sz w:val="20"/>
          <w:szCs w:val="20"/>
        </w:rPr>
        <w:t xml:space="preserve">ted from these radiomic features showed good </w:t>
      </w:r>
      <w:r w:rsidR="002B513C" w:rsidRPr="00A54CA2">
        <w:rPr>
          <w:rFonts w:ascii="Book Antiqua" w:hAnsi="Book Antiqua"/>
          <w:color w:val="000000" w:themeColor="text1"/>
          <w:sz w:val="20"/>
          <w:szCs w:val="20"/>
        </w:rPr>
        <w:t>performance</w:t>
      </w:r>
      <w:r w:rsidR="00BF1333" w:rsidRPr="00A54CA2">
        <w:rPr>
          <w:rFonts w:ascii="Book Antiqua" w:hAnsi="Book Antiqua"/>
          <w:color w:val="000000" w:themeColor="text1"/>
          <w:sz w:val="20"/>
          <w:szCs w:val="20"/>
        </w:rPr>
        <w:t xml:space="preserve"> in predi</w:t>
      </w:r>
      <w:r w:rsidRPr="00A54CA2">
        <w:rPr>
          <w:rFonts w:ascii="Book Antiqua" w:hAnsi="Book Antiqua"/>
          <w:color w:val="000000" w:themeColor="text1"/>
          <w:sz w:val="20"/>
          <w:szCs w:val="20"/>
        </w:rPr>
        <w:t>ct</w:t>
      </w:r>
      <w:r w:rsidR="00BF1333" w:rsidRPr="00A54CA2">
        <w:rPr>
          <w:rFonts w:ascii="Book Antiqua" w:hAnsi="Book Antiqua"/>
          <w:color w:val="000000" w:themeColor="text1"/>
          <w:sz w:val="20"/>
          <w:szCs w:val="20"/>
        </w:rPr>
        <w:t xml:space="preserve">ing postoperative live failure. </w:t>
      </w:r>
      <w:r w:rsidRPr="00A54CA2">
        <w:rPr>
          <w:rFonts w:ascii="Book Antiqua" w:hAnsi="Book Antiqua"/>
          <w:color w:val="000000" w:themeColor="text1"/>
          <w:sz w:val="20"/>
          <w:szCs w:val="20"/>
        </w:rPr>
        <w:t xml:space="preserve">Radiomics-based model </w:t>
      </w:r>
      <w:r w:rsidR="00035348" w:rsidRPr="00A54CA2">
        <w:rPr>
          <w:rFonts w:ascii="Book Antiqua" w:hAnsi="Book Antiqua"/>
          <w:color w:val="000000" w:themeColor="text1"/>
          <w:sz w:val="20"/>
          <w:szCs w:val="20"/>
        </w:rPr>
        <w:t xml:space="preserve">integrating </w:t>
      </w:r>
      <w:r w:rsidR="00E35563" w:rsidRPr="00A54CA2">
        <w:rPr>
          <w:rFonts w:ascii="Book Antiqua" w:hAnsi="Book Antiqua"/>
          <w:color w:val="000000" w:themeColor="text1"/>
          <w:sz w:val="20"/>
          <w:szCs w:val="20"/>
        </w:rPr>
        <w:t xml:space="preserve">radiomics </w:t>
      </w:r>
      <w:r w:rsidR="00BF1333" w:rsidRPr="00A54CA2">
        <w:rPr>
          <w:rFonts w:ascii="Book Antiqua" w:hAnsi="Book Antiqua"/>
          <w:color w:val="000000" w:themeColor="text1"/>
          <w:sz w:val="20"/>
          <w:szCs w:val="20"/>
        </w:rPr>
        <w:t xml:space="preserve">signature </w:t>
      </w:r>
      <w:r w:rsidRPr="00A54CA2">
        <w:rPr>
          <w:rFonts w:ascii="Book Antiqua" w:hAnsi="Book Antiqua"/>
          <w:color w:val="000000" w:themeColor="text1"/>
          <w:sz w:val="20"/>
          <w:szCs w:val="20"/>
        </w:rPr>
        <w:t>and</w:t>
      </w:r>
      <w:r w:rsidR="00922A04" w:rsidRPr="00A54CA2">
        <w:rPr>
          <w:rFonts w:ascii="Book Antiqua" w:hAnsi="Book Antiqua"/>
          <w:color w:val="000000" w:themeColor="text1"/>
          <w:sz w:val="20"/>
          <w:szCs w:val="20"/>
        </w:rPr>
        <w:t xml:space="preserve"> </w:t>
      </w:r>
      <w:r w:rsidR="00BF1333" w:rsidRPr="00A54CA2">
        <w:rPr>
          <w:rFonts w:ascii="Book Antiqua" w:hAnsi="Book Antiqua"/>
          <w:color w:val="000000" w:themeColor="text1"/>
          <w:sz w:val="20"/>
          <w:szCs w:val="20"/>
        </w:rPr>
        <w:t>ICG-</w:t>
      </w:r>
      <w:r w:rsidR="00DF48AB" w:rsidRPr="00A54CA2">
        <w:rPr>
          <w:rFonts w:ascii="Book Antiqua" w:hAnsi="Book Antiqua"/>
          <w:color w:val="000000" w:themeColor="text1"/>
          <w:sz w:val="20"/>
          <w:szCs w:val="20"/>
        </w:rPr>
        <w:t>R</w:t>
      </w:r>
      <w:r w:rsidR="00BF1333" w:rsidRPr="00A54CA2">
        <w:rPr>
          <w:rFonts w:ascii="Book Antiqua" w:hAnsi="Book Antiqua"/>
          <w:color w:val="000000" w:themeColor="text1"/>
          <w:sz w:val="20"/>
          <w:szCs w:val="20"/>
        </w:rPr>
        <w:t>15 furth</w:t>
      </w:r>
      <w:r w:rsidRPr="00A54CA2">
        <w:rPr>
          <w:rFonts w:ascii="Book Antiqua" w:hAnsi="Book Antiqua"/>
          <w:color w:val="000000" w:themeColor="text1"/>
          <w:sz w:val="20"/>
          <w:szCs w:val="20"/>
        </w:rPr>
        <w:t>e</w:t>
      </w:r>
      <w:r w:rsidR="00BF1333" w:rsidRPr="00A54CA2">
        <w:rPr>
          <w:rFonts w:ascii="Book Antiqua" w:hAnsi="Book Antiqua"/>
          <w:color w:val="000000" w:themeColor="text1"/>
          <w:sz w:val="20"/>
          <w:szCs w:val="20"/>
        </w:rPr>
        <w:t xml:space="preserve">r </w:t>
      </w:r>
      <w:r w:rsidR="00C47D75" w:rsidRPr="00A54CA2">
        <w:rPr>
          <w:rFonts w:ascii="Book Antiqua" w:hAnsi="Book Antiqua"/>
          <w:color w:val="000000" w:themeColor="text1"/>
          <w:sz w:val="20"/>
          <w:szCs w:val="20"/>
        </w:rPr>
        <w:t xml:space="preserve">improved the predictive </w:t>
      </w:r>
      <w:r w:rsidR="00035348" w:rsidRPr="00A54CA2">
        <w:rPr>
          <w:rFonts w:ascii="Book Antiqua" w:hAnsi="Book Antiqua"/>
          <w:color w:val="000000" w:themeColor="text1"/>
          <w:sz w:val="20"/>
          <w:szCs w:val="20"/>
        </w:rPr>
        <w:t>performance</w:t>
      </w:r>
      <w:r w:rsidR="00C47D75" w:rsidRPr="00A54CA2">
        <w:rPr>
          <w:rFonts w:ascii="Book Antiqua" w:hAnsi="Book Antiqua"/>
          <w:color w:val="000000" w:themeColor="text1"/>
          <w:sz w:val="20"/>
          <w:szCs w:val="20"/>
        </w:rPr>
        <w:t xml:space="preserve">. </w:t>
      </w:r>
    </w:p>
    <w:p w14:paraId="313A12CD" w14:textId="0518E2C0" w:rsidR="005209F1" w:rsidRPr="00A54CA2" w:rsidRDefault="005A666B" w:rsidP="005E338C">
      <w:pPr>
        <w:snapToGrid w:val="0"/>
        <w:spacing w:line="360" w:lineRule="auto"/>
        <w:ind w:firstLine="270"/>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 </w:t>
      </w:r>
      <w:bookmarkStart w:id="166" w:name="OLE_LINK68"/>
      <w:bookmarkStart w:id="167" w:name="OLE_LINK69"/>
      <w:bookmarkStart w:id="168" w:name="OLE_LINK70"/>
      <w:bookmarkStart w:id="169" w:name="OLE_LINK75"/>
      <w:bookmarkStart w:id="170" w:name="OLE_LINK81"/>
      <w:r w:rsidR="000137C7" w:rsidRPr="00A54CA2">
        <w:rPr>
          <w:rFonts w:ascii="Book Antiqua" w:hAnsi="Book Antiqua"/>
          <w:color w:val="000000" w:themeColor="text1"/>
          <w:sz w:val="20"/>
          <w:szCs w:val="20"/>
        </w:rPr>
        <w:t>For</w:t>
      </w:r>
      <w:r w:rsidR="00086184" w:rsidRPr="00A54CA2">
        <w:rPr>
          <w:rFonts w:ascii="Book Antiqua" w:hAnsi="Book Antiqua"/>
          <w:color w:val="000000" w:themeColor="text1"/>
          <w:sz w:val="20"/>
          <w:szCs w:val="20"/>
        </w:rPr>
        <w:t xml:space="preserve"> hepatitis B </w:t>
      </w:r>
      <w:r w:rsidR="000137C7" w:rsidRPr="00A54CA2">
        <w:rPr>
          <w:rFonts w:ascii="Book Antiqua" w:hAnsi="Book Antiqua"/>
          <w:color w:val="000000" w:themeColor="text1"/>
          <w:sz w:val="20"/>
          <w:szCs w:val="20"/>
        </w:rPr>
        <w:t xml:space="preserve">patients with active viral replication, liver disease like cirrhosis </w:t>
      </w:r>
      <w:r w:rsidR="00E46828" w:rsidRPr="00A54CA2">
        <w:rPr>
          <w:rFonts w:ascii="Book Antiqua" w:hAnsi="Book Antiqua"/>
          <w:color w:val="000000" w:themeColor="text1"/>
          <w:sz w:val="20"/>
          <w:szCs w:val="20"/>
        </w:rPr>
        <w:t>not only can</w:t>
      </w:r>
      <w:r w:rsidR="000137C7" w:rsidRPr="00A54CA2">
        <w:rPr>
          <w:rFonts w:ascii="Book Antiqua" w:hAnsi="Book Antiqua"/>
          <w:color w:val="000000" w:themeColor="text1"/>
          <w:sz w:val="20"/>
          <w:szCs w:val="20"/>
        </w:rPr>
        <w:t xml:space="preserve"> </w:t>
      </w:r>
      <w:r w:rsidR="00F8314A" w:rsidRPr="00A54CA2">
        <w:rPr>
          <w:rFonts w:ascii="Book Antiqua" w:hAnsi="Book Antiqua"/>
          <w:color w:val="000000" w:themeColor="text1"/>
          <w:sz w:val="20"/>
          <w:szCs w:val="20"/>
        </w:rPr>
        <w:t xml:space="preserve">progress to </w:t>
      </w:r>
      <w:r w:rsidR="0039543C" w:rsidRPr="00A54CA2">
        <w:rPr>
          <w:rFonts w:ascii="Book Antiqua" w:hAnsi="Book Antiqua"/>
          <w:color w:val="000000" w:themeColor="text1"/>
          <w:sz w:val="20"/>
          <w:szCs w:val="20"/>
        </w:rPr>
        <w:t xml:space="preserve">the stage of </w:t>
      </w:r>
      <w:bookmarkStart w:id="171" w:name="OLE_LINK65"/>
      <w:bookmarkStart w:id="172" w:name="OLE_LINK67"/>
      <w:r w:rsidR="00E46828" w:rsidRPr="00A54CA2">
        <w:rPr>
          <w:rFonts w:ascii="Book Antiqua" w:hAnsi="Book Antiqua"/>
          <w:color w:val="000000" w:themeColor="text1"/>
          <w:sz w:val="20"/>
          <w:szCs w:val="20"/>
        </w:rPr>
        <w:t>liver function decompensation</w:t>
      </w:r>
      <w:r w:rsidR="000137C7" w:rsidRPr="00A54CA2">
        <w:rPr>
          <w:rFonts w:ascii="Book Antiqua" w:hAnsi="Book Antiqua"/>
          <w:color w:val="000000" w:themeColor="text1"/>
          <w:sz w:val="20"/>
          <w:szCs w:val="20"/>
        </w:rPr>
        <w:t xml:space="preserve">, </w:t>
      </w:r>
      <w:r w:rsidR="00E46828" w:rsidRPr="00A54CA2">
        <w:rPr>
          <w:rFonts w:ascii="Book Antiqua" w:hAnsi="Book Antiqua"/>
          <w:color w:val="000000" w:themeColor="text1"/>
          <w:sz w:val="20"/>
          <w:szCs w:val="20"/>
        </w:rPr>
        <w:t xml:space="preserve">but </w:t>
      </w:r>
      <w:r w:rsidR="0039543C" w:rsidRPr="00A54CA2">
        <w:rPr>
          <w:rFonts w:ascii="Book Antiqua" w:hAnsi="Book Antiqua"/>
          <w:color w:val="000000" w:themeColor="text1"/>
          <w:sz w:val="20"/>
          <w:szCs w:val="20"/>
        </w:rPr>
        <w:t>also</w:t>
      </w:r>
      <w:r w:rsidR="00C47D75" w:rsidRPr="00A54CA2">
        <w:rPr>
          <w:rFonts w:ascii="Book Antiqua" w:hAnsi="Book Antiqua"/>
          <w:color w:val="000000" w:themeColor="text1"/>
          <w:sz w:val="20"/>
          <w:szCs w:val="20"/>
        </w:rPr>
        <w:t xml:space="preserve"> </w:t>
      </w:r>
      <w:r w:rsidR="00E46828" w:rsidRPr="00A54CA2">
        <w:rPr>
          <w:rFonts w:ascii="Book Antiqua" w:hAnsi="Book Antiqua"/>
          <w:color w:val="000000" w:themeColor="text1"/>
          <w:sz w:val="20"/>
          <w:szCs w:val="20"/>
        </w:rPr>
        <w:t xml:space="preserve">can </w:t>
      </w:r>
      <w:r w:rsidR="000137C7" w:rsidRPr="00A54CA2">
        <w:rPr>
          <w:rFonts w:ascii="Book Antiqua" w:hAnsi="Book Antiqua"/>
          <w:color w:val="000000" w:themeColor="text1"/>
          <w:sz w:val="20"/>
          <w:szCs w:val="20"/>
        </w:rPr>
        <w:t xml:space="preserve">result </w:t>
      </w:r>
      <w:r w:rsidR="00086184" w:rsidRPr="00A54CA2">
        <w:rPr>
          <w:rFonts w:ascii="Book Antiqua" w:hAnsi="Book Antiqua"/>
          <w:color w:val="000000" w:themeColor="text1"/>
          <w:sz w:val="20"/>
          <w:szCs w:val="20"/>
        </w:rPr>
        <w:t xml:space="preserve">in </w:t>
      </w:r>
      <w:r w:rsidR="000137C7" w:rsidRPr="00A54CA2">
        <w:rPr>
          <w:rFonts w:ascii="Book Antiqua" w:hAnsi="Book Antiqua"/>
          <w:color w:val="000000" w:themeColor="text1"/>
          <w:sz w:val="20"/>
          <w:szCs w:val="20"/>
        </w:rPr>
        <w:t>the occur</w:t>
      </w:r>
      <w:r w:rsidR="00F8314A" w:rsidRPr="00A54CA2">
        <w:rPr>
          <w:rFonts w:ascii="Book Antiqua" w:hAnsi="Book Antiqua"/>
          <w:color w:val="000000" w:themeColor="text1"/>
          <w:sz w:val="20"/>
          <w:szCs w:val="20"/>
        </w:rPr>
        <w:t>rence</w:t>
      </w:r>
      <w:r w:rsidR="000137C7" w:rsidRPr="00A54CA2">
        <w:rPr>
          <w:rFonts w:ascii="Book Antiqua" w:hAnsi="Book Antiqua"/>
          <w:color w:val="000000" w:themeColor="text1"/>
          <w:sz w:val="20"/>
          <w:szCs w:val="20"/>
        </w:rPr>
        <w:t xml:space="preserve"> of </w:t>
      </w:r>
      <w:bookmarkEnd w:id="166"/>
      <w:bookmarkEnd w:id="167"/>
      <w:bookmarkEnd w:id="171"/>
      <w:bookmarkEnd w:id="172"/>
      <w:r w:rsidR="000137C7" w:rsidRPr="00A54CA2">
        <w:rPr>
          <w:rFonts w:ascii="Book Antiqua" w:hAnsi="Book Antiqua"/>
          <w:color w:val="000000" w:themeColor="text1"/>
          <w:sz w:val="20"/>
          <w:szCs w:val="20"/>
        </w:rPr>
        <w:t>HCC</w:t>
      </w:r>
      <w:r w:rsidR="00787EE9" w:rsidRPr="00A54CA2">
        <w:rPr>
          <w:rFonts w:ascii="Book Antiqua" w:hAnsi="Book Antiqua"/>
          <w:color w:val="000000" w:themeColor="text1"/>
          <w:sz w:val="20"/>
          <w:szCs w:val="20"/>
          <w:vertAlign w:val="superscript"/>
        </w:rPr>
        <w:t>[</w:t>
      </w:r>
      <w:r w:rsidR="00DF48AB" w:rsidRPr="00A54CA2">
        <w:rPr>
          <w:rFonts w:ascii="Book Antiqua" w:hAnsi="Book Antiqua"/>
          <w:color w:val="000000" w:themeColor="text1"/>
          <w:sz w:val="20"/>
          <w:szCs w:val="20"/>
          <w:vertAlign w:val="superscript"/>
        </w:rPr>
        <w:t>20</w:t>
      </w:r>
      <w:r w:rsidR="00787EE9" w:rsidRPr="00A54CA2">
        <w:rPr>
          <w:rFonts w:ascii="Book Antiqua" w:hAnsi="Book Antiqua"/>
          <w:color w:val="000000" w:themeColor="text1"/>
          <w:sz w:val="20"/>
          <w:szCs w:val="20"/>
          <w:vertAlign w:val="superscript"/>
        </w:rPr>
        <w:t>]</w:t>
      </w:r>
      <w:bookmarkEnd w:id="168"/>
      <w:bookmarkEnd w:id="169"/>
      <w:bookmarkEnd w:id="170"/>
      <w:r w:rsidR="00787EE9" w:rsidRPr="00A54CA2">
        <w:rPr>
          <w:rFonts w:ascii="Book Antiqua" w:hAnsi="Book Antiqua"/>
          <w:color w:val="000000" w:themeColor="text1"/>
          <w:sz w:val="20"/>
          <w:szCs w:val="20"/>
        </w:rPr>
        <w:t xml:space="preserve">. </w:t>
      </w:r>
      <w:r w:rsidR="00E46828" w:rsidRPr="00A54CA2">
        <w:rPr>
          <w:rFonts w:ascii="Book Antiqua" w:hAnsi="Book Antiqua"/>
          <w:color w:val="000000" w:themeColor="text1"/>
          <w:sz w:val="20"/>
          <w:szCs w:val="20"/>
        </w:rPr>
        <w:t>As s</w:t>
      </w:r>
      <w:r w:rsidR="002B56B6" w:rsidRPr="00A54CA2">
        <w:rPr>
          <w:rFonts w:ascii="Book Antiqua" w:hAnsi="Book Antiqua"/>
          <w:color w:val="000000" w:themeColor="text1"/>
          <w:sz w:val="20"/>
          <w:szCs w:val="20"/>
        </w:rPr>
        <w:t>urgery is the primary treatment for patients with HCC</w:t>
      </w:r>
      <w:r w:rsidR="00E46828" w:rsidRPr="00A54CA2">
        <w:rPr>
          <w:rFonts w:ascii="Book Antiqua" w:hAnsi="Book Antiqua"/>
          <w:color w:val="000000" w:themeColor="text1"/>
          <w:sz w:val="20"/>
          <w:szCs w:val="20"/>
        </w:rPr>
        <w:t>, i</w:t>
      </w:r>
      <w:r w:rsidR="00086184" w:rsidRPr="00A54CA2">
        <w:rPr>
          <w:rFonts w:ascii="Book Antiqua" w:hAnsi="Book Antiqua"/>
          <w:color w:val="000000" w:themeColor="text1"/>
          <w:sz w:val="20"/>
          <w:szCs w:val="20"/>
        </w:rPr>
        <w:t xml:space="preserve">t is important to </w:t>
      </w:r>
      <w:r w:rsidR="002B56B6" w:rsidRPr="00A54CA2">
        <w:rPr>
          <w:rFonts w:ascii="Book Antiqua" w:hAnsi="Book Antiqua"/>
          <w:color w:val="000000" w:themeColor="text1"/>
          <w:sz w:val="20"/>
          <w:szCs w:val="20"/>
        </w:rPr>
        <w:t>assess liver functional reserve for HCC patients</w:t>
      </w:r>
      <w:r w:rsidR="00086184" w:rsidRPr="00A54CA2">
        <w:rPr>
          <w:rFonts w:ascii="Book Antiqua" w:hAnsi="Book Antiqua"/>
          <w:color w:val="000000" w:themeColor="text1"/>
          <w:sz w:val="20"/>
          <w:szCs w:val="20"/>
        </w:rPr>
        <w:t xml:space="preserve"> before surgery</w:t>
      </w:r>
      <w:r w:rsidR="002B56B6" w:rsidRPr="00A54CA2">
        <w:rPr>
          <w:rFonts w:ascii="Book Antiqua" w:hAnsi="Book Antiqua"/>
          <w:color w:val="000000" w:themeColor="text1"/>
          <w:sz w:val="20"/>
          <w:szCs w:val="20"/>
        </w:rPr>
        <w:t>.</w:t>
      </w:r>
      <w:r w:rsidR="00C47D75" w:rsidRPr="00A54CA2">
        <w:rPr>
          <w:rFonts w:ascii="Book Antiqua" w:hAnsi="Book Antiqua"/>
          <w:color w:val="000000" w:themeColor="text1"/>
          <w:sz w:val="20"/>
          <w:szCs w:val="20"/>
        </w:rPr>
        <w:t xml:space="preserve"> At present, the main cl</w:t>
      </w:r>
      <w:r w:rsidR="005A0C60" w:rsidRPr="00A54CA2">
        <w:rPr>
          <w:rFonts w:ascii="Book Antiqua" w:hAnsi="Book Antiqua"/>
          <w:color w:val="000000" w:themeColor="text1"/>
          <w:sz w:val="20"/>
          <w:szCs w:val="20"/>
        </w:rPr>
        <w:t xml:space="preserve">inical </w:t>
      </w:r>
      <w:r w:rsidR="008F1D66" w:rsidRPr="00A54CA2">
        <w:rPr>
          <w:rFonts w:ascii="Book Antiqua" w:hAnsi="Book Antiqua"/>
          <w:color w:val="000000" w:themeColor="text1"/>
          <w:sz w:val="20"/>
          <w:szCs w:val="20"/>
        </w:rPr>
        <w:t xml:space="preserve">factors that could help </w:t>
      </w:r>
      <w:r w:rsidR="00157AFB" w:rsidRPr="00A54CA2">
        <w:rPr>
          <w:rFonts w:ascii="Book Antiqua" w:hAnsi="Book Antiqua"/>
          <w:color w:val="000000" w:themeColor="text1"/>
          <w:sz w:val="20"/>
          <w:szCs w:val="20"/>
        </w:rPr>
        <w:t xml:space="preserve">predict </w:t>
      </w:r>
      <w:r w:rsidR="00C47D75" w:rsidRPr="00A54CA2">
        <w:rPr>
          <w:rFonts w:ascii="Book Antiqua" w:hAnsi="Book Antiqua"/>
          <w:color w:val="000000" w:themeColor="text1"/>
          <w:sz w:val="20"/>
          <w:szCs w:val="20"/>
        </w:rPr>
        <w:t xml:space="preserve">the </w:t>
      </w:r>
      <w:r w:rsidR="00594836" w:rsidRPr="00A54CA2">
        <w:rPr>
          <w:rFonts w:ascii="Book Antiqua" w:hAnsi="Book Antiqua"/>
          <w:color w:val="000000" w:themeColor="text1"/>
          <w:sz w:val="20"/>
          <w:szCs w:val="20"/>
        </w:rPr>
        <w:t xml:space="preserve">risk </w:t>
      </w:r>
      <w:r w:rsidR="00E46828" w:rsidRPr="00A54CA2">
        <w:rPr>
          <w:rFonts w:ascii="Book Antiqua" w:hAnsi="Book Antiqua"/>
          <w:color w:val="000000" w:themeColor="text1"/>
          <w:sz w:val="20"/>
          <w:szCs w:val="20"/>
        </w:rPr>
        <w:t>of</w:t>
      </w:r>
      <w:r w:rsidR="00594836" w:rsidRPr="00A54CA2">
        <w:rPr>
          <w:rFonts w:ascii="Book Antiqua" w:hAnsi="Book Antiqua"/>
          <w:color w:val="000000" w:themeColor="text1"/>
          <w:sz w:val="20"/>
          <w:szCs w:val="20"/>
        </w:rPr>
        <w:t xml:space="preserve"> </w:t>
      </w:r>
      <w:r w:rsidR="00157AFB" w:rsidRPr="00A54CA2">
        <w:rPr>
          <w:rFonts w:ascii="Book Antiqua" w:hAnsi="Book Antiqua"/>
          <w:color w:val="000000" w:themeColor="text1"/>
          <w:sz w:val="20"/>
          <w:szCs w:val="20"/>
        </w:rPr>
        <w:t xml:space="preserve">postoperative </w:t>
      </w:r>
      <w:r w:rsidR="00594836" w:rsidRPr="00A54CA2">
        <w:rPr>
          <w:rFonts w:ascii="Book Antiqua" w:hAnsi="Book Antiqua"/>
          <w:color w:val="000000" w:themeColor="text1"/>
          <w:sz w:val="20"/>
          <w:szCs w:val="20"/>
        </w:rPr>
        <w:t>liver failure</w:t>
      </w:r>
      <w:r w:rsidR="00C47D75" w:rsidRPr="00A54CA2">
        <w:rPr>
          <w:rFonts w:ascii="Book Antiqua" w:hAnsi="Book Antiqua"/>
          <w:color w:val="000000" w:themeColor="text1"/>
          <w:sz w:val="20"/>
          <w:szCs w:val="20"/>
        </w:rPr>
        <w:t xml:space="preserve"> are serological indexes, Child-Pugh classification or IGG test. An increased ALP activity often accompanies hepatobiliary disease</w:t>
      </w:r>
      <w:r w:rsidR="00787EE9" w:rsidRPr="00A54CA2">
        <w:rPr>
          <w:rFonts w:ascii="Book Antiqua" w:hAnsi="Book Antiqua"/>
          <w:color w:val="000000" w:themeColor="text1"/>
          <w:sz w:val="20"/>
          <w:szCs w:val="20"/>
          <w:vertAlign w:val="superscript"/>
        </w:rPr>
        <w:t>[</w:t>
      </w:r>
      <w:r w:rsidR="00C92643" w:rsidRPr="00A54CA2">
        <w:rPr>
          <w:rFonts w:ascii="Book Antiqua" w:hAnsi="Book Antiqua"/>
          <w:color w:val="000000" w:themeColor="text1"/>
          <w:sz w:val="20"/>
          <w:szCs w:val="20"/>
          <w:vertAlign w:val="superscript"/>
        </w:rPr>
        <w:t>21</w:t>
      </w:r>
      <w:r w:rsidR="00787EE9" w:rsidRPr="00A54CA2">
        <w:rPr>
          <w:rFonts w:ascii="Book Antiqua" w:hAnsi="Book Antiqua"/>
          <w:color w:val="000000" w:themeColor="text1"/>
          <w:sz w:val="20"/>
          <w:szCs w:val="20"/>
          <w:vertAlign w:val="superscript"/>
        </w:rPr>
        <w:t>]</w:t>
      </w:r>
      <w:bookmarkStart w:id="173" w:name="OLE_LINK264"/>
      <w:bookmarkStart w:id="174" w:name="OLE_LINK82"/>
      <w:bookmarkStart w:id="175" w:name="OLE_LINK84"/>
      <w:r w:rsidR="00787EE9" w:rsidRPr="00A54CA2">
        <w:rPr>
          <w:rFonts w:ascii="Book Antiqua" w:hAnsi="Book Antiqua"/>
          <w:color w:val="000000" w:themeColor="text1"/>
          <w:sz w:val="20"/>
          <w:szCs w:val="20"/>
        </w:rPr>
        <w:t xml:space="preserve">. </w:t>
      </w:r>
      <w:r w:rsidR="00C47D75" w:rsidRPr="00A54CA2">
        <w:rPr>
          <w:rFonts w:ascii="Book Antiqua" w:hAnsi="Book Antiqua"/>
          <w:color w:val="000000" w:themeColor="text1"/>
          <w:sz w:val="20"/>
          <w:szCs w:val="20"/>
        </w:rPr>
        <w:t xml:space="preserve">Previously, the ALP level was found to be useful for estimating postoperative </w:t>
      </w:r>
      <w:r w:rsidR="00A568CF" w:rsidRPr="00A54CA2">
        <w:rPr>
          <w:rFonts w:ascii="Book Antiqua" w:hAnsi="Book Antiqua"/>
          <w:color w:val="000000" w:themeColor="text1"/>
          <w:sz w:val="20"/>
          <w:szCs w:val="20"/>
        </w:rPr>
        <w:t>liver failure after hepatectomy</w:t>
      </w:r>
      <w:bookmarkEnd w:id="173"/>
      <w:r w:rsidR="00787EE9" w:rsidRPr="00A54CA2">
        <w:rPr>
          <w:rFonts w:ascii="Book Antiqua" w:hAnsi="Book Antiqua"/>
          <w:color w:val="000000" w:themeColor="text1"/>
          <w:sz w:val="20"/>
          <w:szCs w:val="20"/>
          <w:vertAlign w:val="superscript"/>
        </w:rPr>
        <w:t>[2</w:t>
      </w:r>
      <w:r w:rsidR="00DF48AB" w:rsidRPr="00A54CA2">
        <w:rPr>
          <w:rFonts w:ascii="Book Antiqua" w:hAnsi="Book Antiqua"/>
          <w:color w:val="000000" w:themeColor="text1"/>
          <w:sz w:val="20"/>
          <w:szCs w:val="20"/>
          <w:vertAlign w:val="superscript"/>
        </w:rPr>
        <w:t>2</w:t>
      </w:r>
      <w:r w:rsidR="00787EE9" w:rsidRPr="00A54CA2">
        <w:rPr>
          <w:rFonts w:ascii="Book Antiqua" w:hAnsi="Book Antiqua"/>
          <w:color w:val="000000" w:themeColor="text1"/>
          <w:sz w:val="20"/>
          <w:szCs w:val="20"/>
          <w:vertAlign w:val="superscript"/>
        </w:rPr>
        <w:t>]</w:t>
      </w:r>
      <w:r w:rsidR="0059405A" w:rsidRPr="00A54CA2">
        <w:rPr>
          <w:rStyle w:val="a7"/>
          <w:rFonts w:ascii="Book Antiqua" w:hAnsi="Book Antiqua" w:cstheme="minorBidi"/>
          <w:color w:val="000000" w:themeColor="text1"/>
          <w:kern w:val="2"/>
          <w:sz w:val="20"/>
          <w:szCs w:val="20"/>
        </w:rPr>
        <w:t xml:space="preserve"> </w:t>
      </w:r>
      <w:r w:rsidR="00C47D75" w:rsidRPr="00A54CA2">
        <w:rPr>
          <w:rFonts w:ascii="Book Antiqua" w:hAnsi="Book Antiqua"/>
          <w:color w:val="000000" w:themeColor="text1"/>
          <w:sz w:val="20"/>
          <w:szCs w:val="20"/>
        </w:rPr>
        <w:t xml:space="preserve">. </w:t>
      </w:r>
      <w:bookmarkEnd w:id="174"/>
      <w:bookmarkEnd w:id="175"/>
      <w:r w:rsidR="00C47D75" w:rsidRPr="00A54CA2">
        <w:rPr>
          <w:rFonts w:ascii="Book Antiqua" w:hAnsi="Book Antiqua"/>
          <w:color w:val="000000" w:themeColor="text1"/>
          <w:sz w:val="20"/>
          <w:szCs w:val="20"/>
        </w:rPr>
        <w:t>A</w:t>
      </w:r>
      <w:r w:rsidR="0059405A" w:rsidRPr="00A54CA2">
        <w:rPr>
          <w:rFonts w:ascii="Book Antiqua" w:hAnsi="Book Antiqua"/>
          <w:color w:val="000000" w:themeColor="text1"/>
          <w:sz w:val="20"/>
          <w:szCs w:val="20"/>
        </w:rPr>
        <w:t>nother</w:t>
      </w:r>
      <w:r w:rsidR="00C47D75" w:rsidRPr="00A54CA2">
        <w:rPr>
          <w:rFonts w:ascii="Book Antiqua" w:hAnsi="Book Antiqua"/>
          <w:color w:val="000000" w:themeColor="text1"/>
          <w:sz w:val="20"/>
          <w:szCs w:val="20"/>
        </w:rPr>
        <w:t xml:space="preserve"> study showed that serum ALP and bilirubin </w:t>
      </w:r>
      <w:r w:rsidR="005A2778" w:rsidRPr="00A54CA2">
        <w:rPr>
          <w:rFonts w:ascii="Book Antiqua" w:hAnsi="Book Antiqua"/>
          <w:color w:val="000000" w:themeColor="text1"/>
          <w:sz w:val="20"/>
          <w:szCs w:val="20"/>
        </w:rPr>
        <w:t>might</w:t>
      </w:r>
      <w:r w:rsidR="00C47D75" w:rsidRPr="00A54CA2">
        <w:rPr>
          <w:rFonts w:ascii="Book Antiqua" w:hAnsi="Book Antiqua"/>
          <w:color w:val="000000" w:themeColor="text1"/>
          <w:sz w:val="20"/>
          <w:szCs w:val="20"/>
        </w:rPr>
        <w:t xml:space="preserve"> be an early surrogate marker for ischemic cholangiopathy and graft failure in liver transplantation</w:t>
      </w:r>
      <w:r w:rsidR="00787EE9" w:rsidRPr="00A54CA2">
        <w:rPr>
          <w:rFonts w:ascii="Book Antiqua" w:hAnsi="Book Antiqua"/>
          <w:color w:val="000000" w:themeColor="text1"/>
          <w:sz w:val="20"/>
          <w:szCs w:val="20"/>
          <w:vertAlign w:val="superscript"/>
        </w:rPr>
        <w:t>[2</w:t>
      </w:r>
      <w:r w:rsidR="00DF48AB" w:rsidRPr="00A54CA2">
        <w:rPr>
          <w:rFonts w:ascii="Book Antiqua" w:hAnsi="Book Antiqua"/>
          <w:color w:val="000000" w:themeColor="text1"/>
          <w:sz w:val="20"/>
          <w:szCs w:val="20"/>
          <w:vertAlign w:val="superscript"/>
        </w:rPr>
        <w:t>3</w:t>
      </w:r>
      <w:r w:rsidR="00787EE9" w:rsidRPr="00A54CA2">
        <w:rPr>
          <w:rFonts w:ascii="Book Antiqua" w:hAnsi="Book Antiqua"/>
          <w:color w:val="000000" w:themeColor="text1"/>
          <w:sz w:val="20"/>
          <w:szCs w:val="20"/>
          <w:vertAlign w:val="superscript"/>
        </w:rPr>
        <w:t>]</w:t>
      </w:r>
      <w:r w:rsidR="00787EE9" w:rsidRPr="00A54CA2">
        <w:rPr>
          <w:rFonts w:ascii="Book Antiqua" w:hAnsi="Book Antiqua"/>
          <w:color w:val="000000" w:themeColor="text1"/>
          <w:sz w:val="20"/>
          <w:szCs w:val="20"/>
        </w:rPr>
        <w:t xml:space="preserve">. </w:t>
      </w:r>
      <w:bookmarkStart w:id="176" w:name="OLE_LINK269"/>
      <w:bookmarkStart w:id="177" w:name="OLE_LINK270"/>
      <w:r w:rsidR="004D497E" w:rsidRPr="00A54CA2">
        <w:rPr>
          <w:rFonts w:ascii="Book Antiqua" w:hAnsi="Book Antiqua"/>
          <w:color w:val="000000" w:themeColor="text1"/>
          <w:sz w:val="20"/>
          <w:szCs w:val="20"/>
        </w:rPr>
        <w:t>I</w:t>
      </w:r>
      <w:r w:rsidR="00C47D75" w:rsidRPr="00A54CA2">
        <w:rPr>
          <w:rFonts w:ascii="Book Antiqua" w:hAnsi="Book Antiqua"/>
          <w:color w:val="000000" w:themeColor="text1"/>
          <w:sz w:val="20"/>
          <w:szCs w:val="20"/>
        </w:rPr>
        <w:t>n our study, the ALP level was also found to b</w:t>
      </w:r>
      <w:r w:rsidR="00594836" w:rsidRPr="00A54CA2">
        <w:rPr>
          <w:rFonts w:ascii="Book Antiqua" w:hAnsi="Book Antiqua"/>
          <w:color w:val="000000" w:themeColor="text1"/>
          <w:sz w:val="20"/>
          <w:szCs w:val="20"/>
        </w:rPr>
        <w:t>e an independent predictor of liver failure</w:t>
      </w:r>
      <w:r w:rsidR="00C47D75" w:rsidRPr="00A54CA2">
        <w:rPr>
          <w:rFonts w:ascii="Book Antiqua" w:hAnsi="Book Antiqua"/>
          <w:color w:val="000000" w:themeColor="text1"/>
          <w:sz w:val="20"/>
          <w:szCs w:val="20"/>
        </w:rPr>
        <w:t xml:space="preserve">. </w:t>
      </w:r>
      <w:bookmarkEnd w:id="176"/>
      <w:bookmarkEnd w:id="177"/>
      <w:r w:rsidR="00C47D75" w:rsidRPr="00A54CA2">
        <w:rPr>
          <w:rFonts w:ascii="Book Antiqua" w:hAnsi="Book Antiqua"/>
          <w:color w:val="000000" w:themeColor="text1"/>
          <w:sz w:val="20"/>
          <w:szCs w:val="20"/>
        </w:rPr>
        <w:t>Unlike a single serological index, Ch</w:t>
      </w:r>
      <w:r w:rsidR="0036109D" w:rsidRPr="00A54CA2">
        <w:rPr>
          <w:rFonts w:ascii="Book Antiqua" w:hAnsi="Book Antiqua"/>
          <w:color w:val="000000" w:themeColor="text1"/>
          <w:sz w:val="20"/>
          <w:szCs w:val="20"/>
        </w:rPr>
        <w:t xml:space="preserve">ild-Pugh </w:t>
      </w:r>
      <w:r w:rsidR="0036109D" w:rsidRPr="00A54CA2">
        <w:rPr>
          <w:rFonts w:ascii="Book Antiqua" w:hAnsi="Book Antiqua"/>
          <w:color w:val="000000" w:themeColor="text1"/>
          <w:sz w:val="20"/>
          <w:szCs w:val="20"/>
        </w:rPr>
        <w:lastRenderedPageBreak/>
        <w:t>classification incorp</w:t>
      </w:r>
      <w:r w:rsidR="00A63318" w:rsidRPr="00A54CA2">
        <w:rPr>
          <w:rFonts w:ascii="Book Antiqua" w:hAnsi="Book Antiqua"/>
          <w:color w:val="000000" w:themeColor="text1"/>
          <w:sz w:val="20"/>
          <w:szCs w:val="20"/>
        </w:rPr>
        <w:t>or</w:t>
      </w:r>
      <w:r w:rsidR="0036109D" w:rsidRPr="00A54CA2">
        <w:rPr>
          <w:rFonts w:ascii="Book Antiqua" w:hAnsi="Book Antiqua"/>
          <w:color w:val="000000" w:themeColor="text1"/>
          <w:sz w:val="20"/>
          <w:szCs w:val="20"/>
        </w:rPr>
        <w:t>ate</w:t>
      </w:r>
      <w:r w:rsidR="004D497E" w:rsidRPr="00A54CA2">
        <w:rPr>
          <w:rFonts w:ascii="Book Antiqua" w:hAnsi="Book Antiqua"/>
          <w:color w:val="000000" w:themeColor="text1"/>
          <w:sz w:val="20"/>
          <w:szCs w:val="20"/>
        </w:rPr>
        <w:t>s</w:t>
      </w:r>
      <w:r w:rsidR="0036109D" w:rsidRPr="00A54CA2">
        <w:rPr>
          <w:rFonts w:ascii="Book Antiqua" w:hAnsi="Book Antiqua"/>
          <w:color w:val="000000" w:themeColor="text1"/>
          <w:sz w:val="20"/>
          <w:szCs w:val="20"/>
        </w:rPr>
        <w:t xml:space="preserve"> </w:t>
      </w:r>
      <w:r w:rsidR="00C47D75" w:rsidRPr="00A54CA2">
        <w:rPr>
          <w:rFonts w:ascii="Book Antiqua" w:hAnsi="Book Antiqua"/>
          <w:color w:val="000000" w:themeColor="text1"/>
          <w:sz w:val="20"/>
          <w:szCs w:val="20"/>
        </w:rPr>
        <w:t xml:space="preserve">several biochemical parameters </w:t>
      </w:r>
      <w:r w:rsidR="0036109D" w:rsidRPr="00A54CA2">
        <w:rPr>
          <w:rFonts w:ascii="Book Antiqua" w:hAnsi="Book Antiqua"/>
          <w:color w:val="000000" w:themeColor="text1"/>
          <w:sz w:val="20"/>
          <w:szCs w:val="20"/>
        </w:rPr>
        <w:t>and</w:t>
      </w:r>
      <w:r w:rsidR="00C47D75" w:rsidRPr="00A54CA2">
        <w:rPr>
          <w:rFonts w:ascii="Book Antiqua" w:hAnsi="Book Antiqua"/>
          <w:color w:val="000000" w:themeColor="text1"/>
          <w:sz w:val="20"/>
          <w:szCs w:val="20"/>
        </w:rPr>
        <w:t xml:space="preserve"> clinical </w:t>
      </w:r>
      <w:r w:rsidR="0036109D" w:rsidRPr="00A54CA2">
        <w:rPr>
          <w:rFonts w:ascii="Book Antiqua" w:hAnsi="Book Antiqua"/>
          <w:color w:val="000000" w:themeColor="text1"/>
          <w:sz w:val="20"/>
          <w:szCs w:val="20"/>
        </w:rPr>
        <w:t>symptoms</w:t>
      </w:r>
      <w:r w:rsidR="0067029F" w:rsidRPr="00A54CA2">
        <w:rPr>
          <w:rFonts w:ascii="Book Antiqua" w:hAnsi="Book Antiqua"/>
          <w:color w:val="000000" w:themeColor="text1"/>
          <w:sz w:val="20"/>
          <w:szCs w:val="20"/>
        </w:rPr>
        <w:t>,</w:t>
      </w:r>
      <w:r w:rsidR="0036109D" w:rsidRPr="00A54CA2">
        <w:rPr>
          <w:rFonts w:ascii="Book Antiqua" w:hAnsi="Book Antiqua"/>
          <w:color w:val="000000" w:themeColor="text1"/>
          <w:sz w:val="20"/>
          <w:szCs w:val="20"/>
        </w:rPr>
        <w:t xml:space="preserve"> suggesting</w:t>
      </w:r>
      <w:r w:rsidR="00C47D75" w:rsidRPr="00A54CA2">
        <w:rPr>
          <w:rFonts w:ascii="Book Antiqua" w:hAnsi="Book Antiqua"/>
          <w:color w:val="000000" w:themeColor="text1"/>
          <w:sz w:val="20"/>
          <w:szCs w:val="20"/>
        </w:rPr>
        <w:t xml:space="preserve"> insufficient liver function. However, </w:t>
      </w:r>
      <w:r w:rsidR="00A877CC" w:rsidRPr="00A54CA2">
        <w:rPr>
          <w:rFonts w:ascii="Book Antiqua" w:hAnsi="Book Antiqua"/>
          <w:color w:val="000000" w:themeColor="text1"/>
          <w:sz w:val="20"/>
          <w:szCs w:val="20"/>
        </w:rPr>
        <w:t>the Child-Pugh classification has been proven not reliabl</w:t>
      </w:r>
      <w:r w:rsidR="0067029F" w:rsidRPr="00A54CA2">
        <w:rPr>
          <w:rFonts w:ascii="Book Antiqua" w:hAnsi="Book Antiqua"/>
          <w:color w:val="000000" w:themeColor="text1"/>
          <w:sz w:val="20"/>
          <w:szCs w:val="20"/>
        </w:rPr>
        <w:t>e for</w:t>
      </w:r>
      <w:r w:rsidR="00A877CC" w:rsidRPr="00A54CA2">
        <w:rPr>
          <w:rFonts w:ascii="Book Antiqua" w:hAnsi="Book Antiqua"/>
          <w:color w:val="000000" w:themeColor="text1"/>
          <w:sz w:val="20"/>
          <w:szCs w:val="20"/>
        </w:rPr>
        <w:t xml:space="preserve"> predict</w:t>
      </w:r>
      <w:r w:rsidR="0067029F" w:rsidRPr="00A54CA2">
        <w:rPr>
          <w:rFonts w:ascii="Book Antiqua" w:hAnsi="Book Antiqua"/>
          <w:color w:val="000000" w:themeColor="text1"/>
          <w:sz w:val="20"/>
          <w:szCs w:val="20"/>
        </w:rPr>
        <w:t>ing</w:t>
      </w:r>
      <w:r w:rsidR="00A877CC" w:rsidRPr="00A54CA2">
        <w:rPr>
          <w:rFonts w:ascii="Book Antiqua" w:hAnsi="Book Antiqua"/>
          <w:color w:val="000000" w:themeColor="text1"/>
          <w:sz w:val="20"/>
          <w:szCs w:val="20"/>
        </w:rPr>
        <w:t xml:space="preserve"> the prognosis of hepatectomy due to its high variability</w:t>
      </w:r>
      <w:r w:rsidR="00787EE9" w:rsidRPr="00A54CA2">
        <w:rPr>
          <w:rFonts w:ascii="Book Antiqua" w:hAnsi="Book Antiqua"/>
          <w:color w:val="000000" w:themeColor="text1"/>
          <w:sz w:val="20"/>
          <w:szCs w:val="20"/>
          <w:vertAlign w:val="superscript"/>
        </w:rPr>
        <w:t>[2</w:t>
      </w:r>
      <w:r w:rsidR="00DF48AB" w:rsidRPr="00A54CA2">
        <w:rPr>
          <w:rFonts w:ascii="Book Antiqua" w:hAnsi="Book Antiqua"/>
          <w:color w:val="000000" w:themeColor="text1"/>
          <w:sz w:val="20"/>
          <w:szCs w:val="20"/>
          <w:vertAlign w:val="superscript"/>
        </w:rPr>
        <w:t>4</w:t>
      </w:r>
      <w:r w:rsidR="00787EE9" w:rsidRPr="00A54CA2">
        <w:rPr>
          <w:rFonts w:ascii="Book Antiqua" w:hAnsi="Book Antiqua"/>
          <w:color w:val="000000" w:themeColor="text1"/>
          <w:sz w:val="20"/>
          <w:szCs w:val="20"/>
          <w:vertAlign w:val="superscript"/>
        </w:rPr>
        <w:t>,2</w:t>
      </w:r>
      <w:r w:rsidR="00DF48AB" w:rsidRPr="00A54CA2">
        <w:rPr>
          <w:rFonts w:ascii="Book Antiqua" w:hAnsi="Book Antiqua"/>
          <w:color w:val="000000" w:themeColor="text1"/>
          <w:sz w:val="20"/>
          <w:szCs w:val="20"/>
          <w:vertAlign w:val="superscript"/>
        </w:rPr>
        <w:t>5</w:t>
      </w:r>
      <w:r w:rsidR="00787EE9" w:rsidRPr="00A54CA2">
        <w:rPr>
          <w:rFonts w:ascii="Book Antiqua" w:hAnsi="Book Antiqua"/>
          <w:color w:val="000000" w:themeColor="text1"/>
          <w:sz w:val="20"/>
          <w:szCs w:val="20"/>
          <w:vertAlign w:val="superscript"/>
        </w:rPr>
        <w:t>]</w:t>
      </w:r>
      <w:r w:rsidR="00787EE9" w:rsidRPr="00A54CA2">
        <w:rPr>
          <w:rFonts w:ascii="Book Antiqua" w:hAnsi="Book Antiqua"/>
          <w:color w:val="000000" w:themeColor="text1"/>
          <w:sz w:val="20"/>
          <w:szCs w:val="20"/>
        </w:rPr>
        <w:t xml:space="preserve">. </w:t>
      </w:r>
      <w:r w:rsidR="00C47D75" w:rsidRPr="00A54CA2">
        <w:rPr>
          <w:rFonts w:ascii="Book Antiqua" w:hAnsi="Book Antiqua"/>
          <w:color w:val="000000" w:themeColor="text1"/>
          <w:sz w:val="20"/>
          <w:szCs w:val="20"/>
        </w:rPr>
        <w:t xml:space="preserve">In our study, Child-Pugh classification </w:t>
      </w:r>
      <w:r w:rsidR="0067029F" w:rsidRPr="00A54CA2">
        <w:rPr>
          <w:rFonts w:ascii="Book Antiqua" w:hAnsi="Book Antiqua"/>
          <w:color w:val="000000" w:themeColor="text1"/>
          <w:sz w:val="20"/>
          <w:szCs w:val="20"/>
        </w:rPr>
        <w:t xml:space="preserve">was not </w:t>
      </w:r>
      <w:r w:rsidR="002B513C" w:rsidRPr="00A54CA2">
        <w:rPr>
          <w:rFonts w:ascii="Book Antiqua" w:hAnsi="Book Antiqua"/>
          <w:color w:val="000000" w:themeColor="text1"/>
          <w:sz w:val="20"/>
          <w:szCs w:val="20"/>
        </w:rPr>
        <w:t>associated</w:t>
      </w:r>
      <w:r w:rsidR="0067029F" w:rsidRPr="00A54CA2">
        <w:rPr>
          <w:rFonts w:ascii="Book Antiqua" w:hAnsi="Book Antiqua"/>
          <w:color w:val="000000" w:themeColor="text1"/>
          <w:sz w:val="20"/>
          <w:szCs w:val="20"/>
        </w:rPr>
        <w:t xml:space="preserve"> </w:t>
      </w:r>
      <w:r w:rsidR="008F1D66" w:rsidRPr="00A54CA2">
        <w:rPr>
          <w:rFonts w:ascii="Book Antiqua" w:hAnsi="Book Antiqua"/>
          <w:color w:val="000000" w:themeColor="text1"/>
          <w:sz w:val="20"/>
          <w:szCs w:val="20"/>
        </w:rPr>
        <w:t xml:space="preserve">with </w:t>
      </w:r>
      <w:r w:rsidR="00594836" w:rsidRPr="00A54CA2">
        <w:rPr>
          <w:rFonts w:ascii="Book Antiqua" w:hAnsi="Book Antiqua"/>
          <w:color w:val="000000" w:themeColor="text1"/>
          <w:sz w:val="20"/>
          <w:szCs w:val="20"/>
        </w:rPr>
        <w:t>the occurrence of liver failure</w:t>
      </w:r>
      <w:r w:rsidR="00C47D75" w:rsidRPr="00A54CA2">
        <w:rPr>
          <w:rFonts w:ascii="Book Antiqua" w:hAnsi="Book Antiqua"/>
          <w:color w:val="000000" w:themeColor="text1"/>
          <w:sz w:val="20"/>
          <w:szCs w:val="20"/>
        </w:rPr>
        <w:t xml:space="preserve">. </w:t>
      </w:r>
    </w:p>
    <w:p w14:paraId="6A78CC70" w14:textId="26BF9494" w:rsidR="00752DBC" w:rsidRPr="00A54CA2" w:rsidRDefault="00C47D75" w:rsidP="00D34035">
      <w:pPr>
        <w:snapToGrid w:val="0"/>
        <w:spacing w:line="360" w:lineRule="auto"/>
        <w:ind w:firstLine="270"/>
        <w:jc w:val="both"/>
        <w:rPr>
          <w:rFonts w:ascii="Book Antiqua" w:eastAsia="等线" w:hAnsi="Book Antiqua"/>
          <w:color w:val="000000" w:themeColor="text1"/>
          <w:sz w:val="20"/>
          <w:szCs w:val="20"/>
        </w:rPr>
      </w:pPr>
      <w:r w:rsidRPr="00A54CA2">
        <w:rPr>
          <w:rFonts w:ascii="Book Antiqua" w:eastAsia="等线" w:hAnsi="Book Antiqua"/>
          <w:color w:val="000000" w:themeColor="text1"/>
          <w:sz w:val="20"/>
          <w:szCs w:val="20"/>
        </w:rPr>
        <w:t xml:space="preserve">The </w:t>
      </w:r>
      <w:bookmarkStart w:id="178" w:name="OLE_LINK265"/>
      <w:bookmarkStart w:id="179" w:name="OLE_LINK266"/>
      <w:r w:rsidRPr="00A54CA2">
        <w:rPr>
          <w:rFonts w:ascii="Book Antiqua" w:eastAsia="等线" w:hAnsi="Book Antiqua"/>
          <w:color w:val="000000" w:themeColor="text1"/>
          <w:sz w:val="20"/>
          <w:szCs w:val="20"/>
        </w:rPr>
        <w:t xml:space="preserve">ICG </w:t>
      </w:r>
      <w:r w:rsidR="00220526" w:rsidRPr="00A54CA2">
        <w:rPr>
          <w:rFonts w:ascii="Book Antiqua" w:eastAsia="等线" w:hAnsi="Book Antiqua"/>
          <w:color w:val="000000" w:themeColor="text1"/>
          <w:sz w:val="20"/>
          <w:szCs w:val="20"/>
        </w:rPr>
        <w:t xml:space="preserve">clearance </w:t>
      </w:r>
      <w:r w:rsidRPr="00A54CA2">
        <w:rPr>
          <w:rFonts w:ascii="Book Antiqua" w:eastAsia="等线" w:hAnsi="Book Antiqua"/>
          <w:color w:val="000000" w:themeColor="text1"/>
          <w:sz w:val="20"/>
          <w:szCs w:val="20"/>
        </w:rPr>
        <w:t xml:space="preserve">test </w:t>
      </w:r>
      <w:bookmarkEnd w:id="178"/>
      <w:bookmarkEnd w:id="179"/>
      <w:r w:rsidRPr="00A54CA2">
        <w:rPr>
          <w:rFonts w:ascii="Book Antiqua" w:eastAsia="等线" w:hAnsi="Book Antiqua"/>
          <w:color w:val="000000" w:themeColor="text1"/>
          <w:sz w:val="20"/>
          <w:szCs w:val="20"/>
        </w:rPr>
        <w:t xml:space="preserve">is another </w:t>
      </w:r>
      <w:r w:rsidR="00691A98" w:rsidRPr="00A54CA2">
        <w:rPr>
          <w:rFonts w:ascii="Book Antiqua" w:eastAsia="等线" w:hAnsi="Book Antiqua"/>
          <w:color w:val="000000" w:themeColor="text1"/>
          <w:sz w:val="20"/>
          <w:szCs w:val="20"/>
        </w:rPr>
        <w:t xml:space="preserve">important </w:t>
      </w:r>
      <w:r w:rsidRPr="00A54CA2">
        <w:rPr>
          <w:rFonts w:ascii="Book Antiqua" w:eastAsia="等线" w:hAnsi="Book Antiqua"/>
          <w:color w:val="000000" w:themeColor="text1"/>
          <w:sz w:val="20"/>
          <w:szCs w:val="20"/>
        </w:rPr>
        <w:t xml:space="preserve">method </w:t>
      </w:r>
      <w:bookmarkStart w:id="180" w:name="OLE_LINK85"/>
      <w:bookmarkStart w:id="181" w:name="OLE_LINK88"/>
      <w:r w:rsidR="00691A98" w:rsidRPr="00A54CA2">
        <w:rPr>
          <w:rFonts w:ascii="Book Antiqua" w:eastAsia="等线" w:hAnsi="Book Antiqua"/>
          <w:color w:val="000000" w:themeColor="text1"/>
          <w:sz w:val="20"/>
          <w:szCs w:val="20"/>
        </w:rPr>
        <w:t xml:space="preserve">to </w:t>
      </w:r>
      <w:r w:rsidRPr="00A54CA2">
        <w:rPr>
          <w:rFonts w:ascii="Book Antiqua" w:eastAsia="等线" w:hAnsi="Book Antiqua"/>
          <w:color w:val="000000" w:themeColor="text1"/>
          <w:sz w:val="20"/>
          <w:szCs w:val="20"/>
        </w:rPr>
        <w:t xml:space="preserve">evaluate </w:t>
      </w:r>
      <w:r w:rsidR="0036109D" w:rsidRPr="00A54CA2">
        <w:rPr>
          <w:rFonts w:ascii="Book Antiqua" w:eastAsia="等线" w:hAnsi="Book Antiqua"/>
          <w:color w:val="000000" w:themeColor="text1"/>
          <w:sz w:val="20"/>
          <w:szCs w:val="20"/>
        </w:rPr>
        <w:t>liver</w:t>
      </w:r>
      <w:r w:rsidRPr="00A54CA2">
        <w:rPr>
          <w:rFonts w:ascii="Book Antiqua" w:eastAsia="等线" w:hAnsi="Book Antiqua"/>
          <w:color w:val="000000" w:themeColor="text1"/>
          <w:sz w:val="20"/>
          <w:szCs w:val="20"/>
        </w:rPr>
        <w:t xml:space="preserve"> f</w:t>
      </w:r>
      <w:bookmarkEnd w:id="180"/>
      <w:bookmarkEnd w:id="181"/>
      <w:r w:rsidR="00A877CC" w:rsidRPr="00A54CA2">
        <w:rPr>
          <w:rFonts w:ascii="Book Antiqua" w:eastAsia="等线" w:hAnsi="Book Antiqua"/>
          <w:color w:val="000000" w:themeColor="text1"/>
          <w:sz w:val="20"/>
          <w:szCs w:val="20"/>
        </w:rPr>
        <w:t>unction</w:t>
      </w:r>
      <w:r w:rsidR="00691A98" w:rsidRPr="00A54CA2">
        <w:rPr>
          <w:rFonts w:ascii="Book Antiqua" w:eastAsia="等线" w:hAnsi="Book Antiqua"/>
          <w:color w:val="000000" w:themeColor="text1"/>
          <w:sz w:val="20"/>
          <w:szCs w:val="20"/>
        </w:rPr>
        <w:t>, which is commonly used in clinical daily practice</w:t>
      </w:r>
      <w:bookmarkStart w:id="182" w:name="OLE_LINK267"/>
      <w:bookmarkStart w:id="183" w:name="OLE_LINK268"/>
      <w:r w:rsidR="00787EE9" w:rsidRPr="00A54CA2">
        <w:rPr>
          <w:rFonts w:ascii="Book Antiqua" w:eastAsia="等线" w:hAnsi="Book Antiqua"/>
          <w:color w:val="000000" w:themeColor="text1"/>
          <w:sz w:val="20"/>
          <w:szCs w:val="20"/>
          <w:vertAlign w:val="superscript"/>
        </w:rPr>
        <w:t>[2</w:t>
      </w:r>
      <w:r w:rsidR="00DF48AB" w:rsidRPr="00A54CA2">
        <w:rPr>
          <w:rFonts w:ascii="Book Antiqua" w:eastAsia="等线" w:hAnsi="Book Antiqua"/>
          <w:color w:val="000000" w:themeColor="text1"/>
          <w:sz w:val="20"/>
          <w:szCs w:val="20"/>
          <w:vertAlign w:val="superscript"/>
        </w:rPr>
        <w:t>6</w:t>
      </w:r>
      <w:r w:rsidR="00787EE9" w:rsidRPr="00A54CA2">
        <w:rPr>
          <w:rFonts w:ascii="Book Antiqua" w:eastAsia="等线" w:hAnsi="Book Antiqua"/>
          <w:color w:val="000000" w:themeColor="text1"/>
          <w:sz w:val="20"/>
          <w:szCs w:val="20"/>
          <w:vertAlign w:val="superscript"/>
        </w:rPr>
        <w:t>]</w:t>
      </w:r>
      <w:r w:rsidR="00787EE9" w:rsidRPr="00A54CA2">
        <w:rPr>
          <w:rFonts w:ascii="Book Antiqua" w:eastAsia="等线" w:hAnsi="Book Antiqua"/>
          <w:color w:val="000000" w:themeColor="text1"/>
          <w:sz w:val="20"/>
          <w:szCs w:val="20"/>
        </w:rPr>
        <w:t xml:space="preserve">. </w:t>
      </w:r>
      <w:r w:rsidRPr="00A54CA2">
        <w:rPr>
          <w:rFonts w:ascii="Book Antiqua" w:eastAsia="等线" w:hAnsi="Book Antiqua"/>
          <w:color w:val="000000" w:themeColor="text1"/>
          <w:sz w:val="20"/>
          <w:szCs w:val="20"/>
        </w:rPr>
        <w:t xml:space="preserve">The results of the ICG test are </w:t>
      </w:r>
      <w:r w:rsidR="00691A98" w:rsidRPr="00A54CA2">
        <w:rPr>
          <w:rFonts w:ascii="Book Antiqua" w:eastAsia="等线" w:hAnsi="Book Antiqua"/>
          <w:color w:val="000000" w:themeColor="text1"/>
          <w:sz w:val="20"/>
          <w:szCs w:val="20"/>
        </w:rPr>
        <w:t xml:space="preserve">considered as </w:t>
      </w:r>
      <w:r w:rsidRPr="00A54CA2">
        <w:rPr>
          <w:rFonts w:ascii="Book Antiqua" w:eastAsia="等线" w:hAnsi="Book Antiqua"/>
          <w:color w:val="000000" w:themeColor="text1"/>
          <w:sz w:val="20"/>
          <w:szCs w:val="20"/>
        </w:rPr>
        <w:t>the most reliable risk factor</w:t>
      </w:r>
      <w:r w:rsidR="00691A98" w:rsidRPr="00A54CA2">
        <w:rPr>
          <w:rFonts w:ascii="Book Antiqua" w:eastAsia="等线" w:hAnsi="Book Antiqua"/>
          <w:color w:val="000000" w:themeColor="text1"/>
          <w:sz w:val="20"/>
          <w:szCs w:val="20"/>
        </w:rPr>
        <w:t>,</w:t>
      </w:r>
      <w:r w:rsidRPr="00A54CA2">
        <w:rPr>
          <w:rFonts w:ascii="Book Antiqua" w:eastAsia="等线" w:hAnsi="Book Antiqua"/>
          <w:color w:val="000000" w:themeColor="text1"/>
          <w:sz w:val="20"/>
          <w:szCs w:val="20"/>
        </w:rPr>
        <w:t xml:space="preserve"> </w:t>
      </w:r>
      <w:r w:rsidR="00691A98" w:rsidRPr="00A54CA2">
        <w:rPr>
          <w:rFonts w:ascii="Book Antiqua" w:eastAsia="等线" w:hAnsi="Book Antiqua"/>
          <w:color w:val="000000" w:themeColor="text1"/>
          <w:sz w:val="20"/>
          <w:szCs w:val="20"/>
        </w:rPr>
        <w:t>which can be used t</w:t>
      </w:r>
      <w:r w:rsidRPr="00A54CA2">
        <w:rPr>
          <w:rFonts w:ascii="Book Antiqua" w:eastAsia="等线" w:hAnsi="Book Antiqua"/>
          <w:color w:val="000000" w:themeColor="text1"/>
          <w:sz w:val="20"/>
          <w:szCs w:val="20"/>
        </w:rPr>
        <w:t>o determ</w:t>
      </w:r>
      <w:r w:rsidR="00A568CF" w:rsidRPr="00A54CA2">
        <w:rPr>
          <w:rFonts w:ascii="Book Antiqua" w:eastAsia="等线" w:hAnsi="Book Antiqua"/>
          <w:color w:val="000000" w:themeColor="text1"/>
          <w:sz w:val="20"/>
          <w:szCs w:val="20"/>
        </w:rPr>
        <w:t>ine the surgical indications</w:t>
      </w:r>
      <w:bookmarkEnd w:id="182"/>
      <w:bookmarkEnd w:id="183"/>
      <w:r w:rsidR="00691A98" w:rsidRPr="00A54CA2">
        <w:rPr>
          <w:rFonts w:ascii="Book Antiqua" w:eastAsia="等线" w:hAnsi="Book Antiqua"/>
          <w:color w:val="000000" w:themeColor="text1"/>
          <w:sz w:val="20"/>
          <w:szCs w:val="20"/>
        </w:rPr>
        <w:t xml:space="preserve"> of patients with HCC</w:t>
      </w:r>
      <w:r w:rsidR="00787EE9" w:rsidRPr="00A54CA2">
        <w:rPr>
          <w:rFonts w:ascii="Book Antiqua" w:eastAsia="等线" w:hAnsi="Book Antiqua"/>
          <w:color w:val="000000" w:themeColor="text1"/>
          <w:sz w:val="20"/>
          <w:szCs w:val="20"/>
          <w:vertAlign w:val="superscript"/>
        </w:rPr>
        <w:t>[2</w:t>
      </w:r>
      <w:r w:rsidR="00DF48AB" w:rsidRPr="00A54CA2">
        <w:rPr>
          <w:rFonts w:ascii="Book Antiqua" w:eastAsia="等线" w:hAnsi="Book Antiqua"/>
          <w:color w:val="000000" w:themeColor="text1"/>
          <w:sz w:val="20"/>
          <w:szCs w:val="20"/>
          <w:vertAlign w:val="superscript"/>
        </w:rPr>
        <w:t>7</w:t>
      </w:r>
      <w:r w:rsidR="00787EE9" w:rsidRPr="00A54CA2">
        <w:rPr>
          <w:rFonts w:ascii="Book Antiqua" w:eastAsia="等线" w:hAnsi="Book Antiqua"/>
          <w:color w:val="000000" w:themeColor="text1"/>
          <w:sz w:val="20"/>
          <w:szCs w:val="20"/>
          <w:vertAlign w:val="superscript"/>
        </w:rPr>
        <w:t>]</w:t>
      </w:r>
      <w:r w:rsidR="00787EE9" w:rsidRPr="00A54CA2">
        <w:rPr>
          <w:rFonts w:ascii="Book Antiqua" w:eastAsia="等线" w:hAnsi="Book Antiqua"/>
          <w:color w:val="000000" w:themeColor="text1"/>
          <w:sz w:val="20"/>
          <w:szCs w:val="20"/>
        </w:rPr>
        <w:t xml:space="preserve">. </w:t>
      </w:r>
      <w:r w:rsidRPr="00A54CA2">
        <w:rPr>
          <w:rFonts w:ascii="Book Antiqua" w:eastAsia="等线" w:hAnsi="Book Antiqua"/>
          <w:color w:val="000000" w:themeColor="text1"/>
          <w:sz w:val="20"/>
          <w:szCs w:val="20"/>
        </w:rPr>
        <w:t>However, the ICG test has several limitations</w:t>
      </w:r>
      <w:r w:rsidR="005445E9" w:rsidRPr="00A54CA2">
        <w:rPr>
          <w:rFonts w:ascii="Book Antiqua" w:eastAsia="等线" w:hAnsi="Book Antiqua"/>
          <w:color w:val="000000" w:themeColor="text1"/>
          <w:sz w:val="20"/>
          <w:szCs w:val="20"/>
        </w:rPr>
        <w:t>.</w:t>
      </w:r>
      <w:r w:rsidR="00FF0E5F" w:rsidRPr="00A54CA2">
        <w:rPr>
          <w:rFonts w:ascii="Book Antiqua" w:eastAsia="等线" w:hAnsi="Book Antiqua"/>
          <w:color w:val="000000" w:themeColor="text1"/>
          <w:sz w:val="20"/>
          <w:szCs w:val="20"/>
        </w:rPr>
        <w:t xml:space="preserve"> </w:t>
      </w:r>
      <w:r w:rsidR="005445E9" w:rsidRPr="00A54CA2">
        <w:rPr>
          <w:rFonts w:ascii="Book Antiqua" w:eastAsia="等线" w:hAnsi="Book Antiqua"/>
          <w:color w:val="000000" w:themeColor="text1"/>
          <w:sz w:val="20"/>
          <w:szCs w:val="20"/>
        </w:rPr>
        <w:t>F</w:t>
      </w:r>
      <w:r w:rsidR="00FF0E5F" w:rsidRPr="00A54CA2">
        <w:rPr>
          <w:rFonts w:ascii="Book Antiqua" w:eastAsia="等线" w:hAnsi="Book Antiqua"/>
          <w:color w:val="000000" w:themeColor="text1"/>
          <w:sz w:val="20"/>
          <w:szCs w:val="20"/>
        </w:rPr>
        <w:t>or example,</w:t>
      </w:r>
      <w:r w:rsidRPr="00A54CA2">
        <w:rPr>
          <w:rFonts w:ascii="Book Antiqua" w:eastAsia="等线" w:hAnsi="Book Antiqua"/>
          <w:color w:val="000000" w:themeColor="text1"/>
          <w:sz w:val="20"/>
          <w:szCs w:val="20"/>
        </w:rPr>
        <w:t xml:space="preserve"> </w:t>
      </w:r>
      <w:r w:rsidR="00FF0E5F" w:rsidRPr="00A54CA2">
        <w:rPr>
          <w:rFonts w:ascii="Book Antiqua" w:eastAsia="等线" w:hAnsi="Book Antiqua"/>
          <w:color w:val="000000" w:themeColor="text1"/>
          <w:sz w:val="20"/>
          <w:szCs w:val="20"/>
        </w:rPr>
        <w:t>t</w:t>
      </w:r>
      <w:r w:rsidRPr="00A54CA2">
        <w:rPr>
          <w:rFonts w:ascii="Book Antiqua" w:eastAsia="等线" w:hAnsi="Book Antiqua"/>
          <w:color w:val="000000" w:themeColor="text1"/>
          <w:sz w:val="20"/>
          <w:szCs w:val="20"/>
        </w:rPr>
        <w:t xml:space="preserve">his test cannot be used in patients with jaundice. </w:t>
      </w:r>
      <w:bookmarkStart w:id="184" w:name="OLE_LINK147"/>
      <w:bookmarkStart w:id="185" w:name="OLE_LINK235"/>
      <w:r w:rsidR="00854EB3" w:rsidRPr="00A54CA2">
        <w:rPr>
          <w:rFonts w:ascii="Book Antiqua" w:eastAsia="等线" w:hAnsi="Book Antiqua"/>
          <w:color w:val="000000" w:themeColor="text1"/>
          <w:sz w:val="20"/>
          <w:szCs w:val="20"/>
        </w:rPr>
        <w:t>Moreover,</w:t>
      </w:r>
      <w:r w:rsidRPr="00A54CA2">
        <w:rPr>
          <w:rFonts w:ascii="Book Antiqua" w:eastAsia="等线" w:hAnsi="Book Antiqua"/>
          <w:color w:val="000000" w:themeColor="text1"/>
          <w:sz w:val="20"/>
          <w:szCs w:val="20"/>
        </w:rPr>
        <w:t xml:space="preserve"> </w:t>
      </w:r>
      <w:r w:rsidR="00820F5F" w:rsidRPr="00A54CA2">
        <w:rPr>
          <w:rFonts w:ascii="Book Antiqua" w:eastAsia="等线" w:hAnsi="Book Antiqua"/>
          <w:color w:val="000000" w:themeColor="text1"/>
          <w:sz w:val="20"/>
          <w:szCs w:val="20"/>
        </w:rPr>
        <w:t xml:space="preserve">a </w:t>
      </w:r>
      <w:r w:rsidRPr="00A54CA2">
        <w:rPr>
          <w:rFonts w:ascii="Book Antiqua" w:eastAsia="等线" w:hAnsi="Book Antiqua"/>
          <w:color w:val="000000" w:themeColor="text1"/>
          <w:sz w:val="20"/>
          <w:szCs w:val="20"/>
        </w:rPr>
        <w:t xml:space="preserve">previous study showed that the predictive value of the ICG test for </w:t>
      </w:r>
      <w:r w:rsidR="008F1D66" w:rsidRPr="00A54CA2">
        <w:rPr>
          <w:rFonts w:ascii="Book Antiqua" w:eastAsia="等线" w:hAnsi="Book Antiqua"/>
          <w:color w:val="000000" w:themeColor="text1"/>
          <w:sz w:val="20"/>
          <w:szCs w:val="20"/>
        </w:rPr>
        <w:t xml:space="preserve">LF </w:t>
      </w:r>
      <w:r w:rsidRPr="00A54CA2">
        <w:rPr>
          <w:rFonts w:ascii="Book Antiqua" w:eastAsia="等线" w:hAnsi="Book Antiqua"/>
          <w:color w:val="000000" w:themeColor="text1"/>
          <w:sz w:val="20"/>
          <w:szCs w:val="20"/>
        </w:rPr>
        <w:t xml:space="preserve">was nearly equal to a random guess </w:t>
      </w:r>
      <w:bookmarkEnd w:id="184"/>
      <w:bookmarkEnd w:id="185"/>
      <w:r w:rsidRPr="00A54CA2">
        <w:rPr>
          <w:rFonts w:ascii="Book Antiqua" w:eastAsia="等线" w:hAnsi="Book Antiqua"/>
          <w:color w:val="000000" w:themeColor="text1"/>
          <w:sz w:val="20"/>
          <w:szCs w:val="20"/>
        </w:rPr>
        <w:t>(</w:t>
      </w:r>
      <w:r w:rsidR="00195930" w:rsidRPr="00A54CA2">
        <w:rPr>
          <w:rFonts w:ascii="Book Antiqua" w:eastAsia="等线" w:hAnsi="Book Antiqua"/>
          <w:color w:val="000000" w:themeColor="text1"/>
          <w:sz w:val="20"/>
          <w:szCs w:val="20"/>
        </w:rPr>
        <w:t>AUC</w:t>
      </w:r>
      <w:r w:rsidRPr="00A54CA2">
        <w:rPr>
          <w:rFonts w:ascii="Book Antiqua" w:eastAsia="等线" w:hAnsi="Book Antiqua"/>
          <w:color w:val="000000" w:themeColor="text1"/>
          <w:sz w:val="20"/>
          <w:szCs w:val="20"/>
        </w:rPr>
        <w:t>, 0.51</w:t>
      </w:r>
      <w:r w:rsidR="00A568CF" w:rsidRPr="00A54CA2">
        <w:rPr>
          <w:rFonts w:ascii="Book Antiqua" w:eastAsia="等线" w:hAnsi="Book Antiqua"/>
          <w:color w:val="000000" w:themeColor="text1"/>
          <w:sz w:val="20"/>
          <w:szCs w:val="20"/>
        </w:rPr>
        <w:t>)</w:t>
      </w:r>
      <w:bookmarkStart w:id="186" w:name="OLE_LINK271"/>
      <w:bookmarkStart w:id="187" w:name="OLE_LINK272"/>
      <w:r w:rsidR="00787EE9" w:rsidRPr="00A54CA2">
        <w:rPr>
          <w:rFonts w:ascii="Book Antiqua" w:eastAsia="等线" w:hAnsi="Book Antiqua"/>
          <w:color w:val="000000" w:themeColor="text1"/>
          <w:sz w:val="20"/>
          <w:szCs w:val="20"/>
          <w:vertAlign w:val="superscript"/>
        </w:rPr>
        <w:t>[2</w:t>
      </w:r>
      <w:r w:rsidR="00DF48AB" w:rsidRPr="00A54CA2">
        <w:rPr>
          <w:rFonts w:ascii="Book Antiqua" w:eastAsia="等线" w:hAnsi="Book Antiqua"/>
          <w:color w:val="000000" w:themeColor="text1"/>
          <w:sz w:val="20"/>
          <w:szCs w:val="20"/>
          <w:vertAlign w:val="superscript"/>
        </w:rPr>
        <w:t>8</w:t>
      </w:r>
      <w:r w:rsidR="00787EE9" w:rsidRPr="00A54CA2">
        <w:rPr>
          <w:rFonts w:ascii="Book Antiqua" w:eastAsia="等线" w:hAnsi="Book Antiqua"/>
          <w:color w:val="000000" w:themeColor="text1"/>
          <w:sz w:val="20"/>
          <w:szCs w:val="20"/>
          <w:vertAlign w:val="superscript"/>
        </w:rPr>
        <w:t>]</w:t>
      </w:r>
      <w:r w:rsidR="00787EE9" w:rsidRPr="00A54CA2">
        <w:rPr>
          <w:rFonts w:ascii="Book Antiqua" w:eastAsia="等线" w:hAnsi="Book Antiqua"/>
          <w:color w:val="000000" w:themeColor="text1"/>
          <w:sz w:val="20"/>
          <w:szCs w:val="20"/>
        </w:rPr>
        <w:t xml:space="preserve">. </w:t>
      </w:r>
      <w:r w:rsidRPr="00A54CA2">
        <w:rPr>
          <w:rFonts w:ascii="Book Antiqua" w:eastAsia="等线" w:hAnsi="Book Antiqua"/>
          <w:color w:val="000000" w:themeColor="text1"/>
          <w:sz w:val="20"/>
          <w:szCs w:val="20"/>
        </w:rPr>
        <w:t xml:space="preserve">In our study, </w:t>
      </w:r>
      <w:r w:rsidR="00054729" w:rsidRPr="00A54CA2">
        <w:rPr>
          <w:rFonts w:ascii="Book Antiqua" w:eastAsia="等线" w:hAnsi="Book Antiqua"/>
          <w:color w:val="000000" w:themeColor="text1"/>
          <w:sz w:val="20"/>
          <w:szCs w:val="20"/>
        </w:rPr>
        <w:t>6</w:t>
      </w:r>
      <w:r w:rsidRPr="00A54CA2">
        <w:rPr>
          <w:rFonts w:ascii="Book Antiqua" w:eastAsia="等线" w:hAnsi="Book Antiqua"/>
          <w:color w:val="000000" w:themeColor="text1"/>
          <w:sz w:val="20"/>
          <w:szCs w:val="20"/>
        </w:rPr>
        <w:t xml:space="preserve"> patients with a normal ICG-R15 value </w:t>
      </w:r>
      <w:r w:rsidR="00820F5F" w:rsidRPr="00A54CA2">
        <w:rPr>
          <w:rFonts w:ascii="Book Antiqua" w:eastAsia="等线" w:hAnsi="Book Antiqua"/>
          <w:color w:val="000000" w:themeColor="text1"/>
          <w:sz w:val="20"/>
          <w:szCs w:val="20"/>
        </w:rPr>
        <w:t xml:space="preserve">have </w:t>
      </w:r>
      <w:r w:rsidRPr="00A54CA2">
        <w:rPr>
          <w:rFonts w:ascii="Book Antiqua" w:eastAsia="等线" w:hAnsi="Book Antiqua"/>
          <w:color w:val="000000" w:themeColor="text1"/>
          <w:sz w:val="20"/>
          <w:szCs w:val="20"/>
        </w:rPr>
        <w:t>experienced liver failure after surgery.</w:t>
      </w:r>
      <w:bookmarkEnd w:id="186"/>
      <w:bookmarkEnd w:id="187"/>
    </w:p>
    <w:p w14:paraId="59E5890E" w14:textId="7A7F467A" w:rsidR="00C47D75" w:rsidRPr="00A54CA2" w:rsidRDefault="00752DBC" w:rsidP="00D34035">
      <w:pPr>
        <w:snapToGrid w:val="0"/>
        <w:spacing w:line="360" w:lineRule="auto"/>
        <w:ind w:firstLineChars="112" w:firstLine="224"/>
        <w:jc w:val="both"/>
        <w:rPr>
          <w:rFonts w:ascii="Book Antiqua" w:eastAsia="等线" w:hAnsi="Book Antiqua"/>
          <w:color w:val="000000" w:themeColor="text1"/>
          <w:sz w:val="20"/>
          <w:szCs w:val="20"/>
        </w:rPr>
      </w:pPr>
      <w:r w:rsidRPr="00A54CA2">
        <w:rPr>
          <w:rFonts w:ascii="Book Antiqua" w:eastAsia="等线" w:hAnsi="Book Antiqua"/>
          <w:color w:val="000000" w:themeColor="text1"/>
          <w:sz w:val="20"/>
          <w:szCs w:val="20"/>
        </w:rPr>
        <w:t xml:space="preserve"> </w:t>
      </w:r>
      <w:r w:rsidR="00B42734" w:rsidRPr="00A54CA2">
        <w:rPr>
          <w:rFonts w:ascii="Book Antiqua" w:eastAsia="等线" w:hAnsi="Book Antiqua"/>
          <w:color w:val="000000" w:themeColor="text1"/>
          <w:sz w:val="20"/>
          <w:szCs w:val="20"/>
        </w:rPr>
        <w:t>S</w:t>
      </w:r>
      <w:r w:rsidR="00C47D75" w:rsidRPr="00A54CA2">
        <w:rPr>
          <w:rFonts w:ascii="Book Antiqua" w:eastAsia="等线" w:hAnsi="Book Antiqua"/>
          <w:color w:val="000000" w:themeColor="text1"/>
          <w:sz w:val="20"/>
          <w:szCs w:val="20"/>
        </w:rPr>
        <w:t xml:space="preserve">everal imaging biomarkers, such as </w:t>
      </w:r>
      <w:bookmarkStart w:id="188" w:name="OLE_LINK102"/>
      <w:bookmarkStart w:id="189" w:name="OLE_LINK103"/>
      <w:r w:rsidR="00C47D75" w:rsidRPr="00A54CA2">
        <w:rPr>
          <w:rFonts w:ascii="Book Antiqua" w:eastAsia="等线" w:hAnsi="Book Antiqua"/>
          <w:color w:val="000000" w:themeColor="text1"/>
          <w:sz w:val="20"/>
          <w:szCs w:val="20"/>
        </w:rPr>
        <w:t xml:space="preserve">liver volume measured on three-dimensional </w:t>
      </w:r>
      <w:r w:rsidR="008D4B46" w:rsidRPr="00A54CA2">
        <w:rPr>
          <w:rFonts w:ascii="Book Antiqua" w:eastAsia="等线" w:hAnsi="Book Antiqua"/>
          <w:color w:val="000000" w:themeColor="text1"/>
          <w:sz w:val="20"/>
          <w:szCs w:val="20"/>
        </w:rPr>
        <w:t>CT,</w:t>
      </w:r>
      <w:r w:rsidR="00C47D75" w:rsidRPr="00A54CA2">
        <w:rPr>
          <w:rFonts w:ascii="Book Antiqua" w:eastAsia="等线" w:hAnsi="Book Antiqua"/>
          <w:color w:val="000000" w:themeColor="text1"/>
          <w:sz w:val="20"/>
          <w:szCs w:val="20"/>
        </w:rPr>
        <w:t xml:space="preserve"> receptor index (LHL</w:t>
      </w:r>
      <w:r w:rsidR="00C47D75" w:rsidRPr="00A54CA2">
        <w:rPr>
          <w:rFonts w:ascii="Book Antiqua" w:eastAsia="等线" w:hAnsi="Book Antiqua"/>
          <w:color w:val="000000" w:themeColor="text1"/>
          <w:sz w:val="20"/>
          <w:szCs w:val="20"/>
          <w:vertAlign w:val="subscript"/>
        </w:rPr>
        <w:t>15</w:t>
      </w:r>
      <w:r w:rsidR="00C47D75" w:rsidRPr="00A54CA2">
        <w:rPr>
          <w:rFonts w:ascii="Book Antiqua" w:eastAsia="等线" w:hAnsi="Book Antiqua"/>
          <w:color w:val="000000" w:themeColor="text1"/>
          <w:sz w:val="20"/>
          <w:szCs w:val="20"/>
        </w:rPr>
        <w:t>) and blood clearance index (HH</w:t>
      </w:r>
      <w:r w:rsidR="00C47D75" w:rsidRPr="00A54CA2">
        <w:rPr>
          <w:rFonts w:ascii="Book Antiqua" w:eastAsia="等线" w:hAnsi="Book Antiqua"/>
          <w:color w:val="000000" w:themeColor="text1"/>
          <w:sz w:val="20"/>
          <w:szCs w:val="20"/>
          <w:vertAlign w:val="subscript"/>
        </w:rPr>
        <w:t>15</w:t>
      </w:r>
      <w:r w:rsidR="00C47D75" w:rsidRPr="00A54CA2">
        <w:rPr>
          <w:rFonts w:ascii="Book Antiqua" w:eastAsia="等线" w:hAnsi="Book Antiqua"/>
          <w:color w:val="000000" w:themeColor="text1"/>
          <w:sz w:val="20"/>
          <w:szCs w:val="20"/>
        </w:rPr>
        <w:t>)</w:t>
      </w:r>
      <w:bookmarkEnd w:id="188"/>
      <w:bookmarkEnd w:id="189"/>
      <w:r w:rsidR="00C47D75" w:rsidRPr="00A54CA2">
        <w:rPr>
          <w:rFonts w:ascii="Book Antiqua" w:eastAsia="等线" w:hAnsi="Book Antiqua"/>
          <w:color w:val="000000" w:themeColor="text1"/>
          <w:sz w:val="20"/>
          <w:szCs w:val="20"/>
          <w:vertAlign w:val="subscript"/>
        </w:rPr>
        <w:t xml:space="preserve"> </w:t>
      </w:r>
      <w:r w:rsidR="00C47D75" w:rsidRPr="00A54CA2">
        <w:rPr>
          <w:rFonts w:ascii="Book Antiqua" w:eastAsia="等线" w:hAnsi="Book Antiqua"/>
          <w:color w:val="000000" w:themeColor="text1"/>
          <w:sz w:val="20"/>
          <w:szCs w:val="20"/>
        </w:rPr>
        <w:t xml:space="preserve">on </w:t>
      </w:r>
      <w:r w:rsidR="00C47D75" w:rsidRPr="00A54CA2">
        <w:rPr>
          <w:rFonts w:ascii="Book Antiqua" w:eastAsia="等线" w:hAnsi="Book Antiqua"/>
          <w:bCs/>
          <w:color w:val="000000" w:themeColor="text1"/>
          <w:sz w:val="20"/>
          <w:szCs w:val="20"/>
          <w:vertAlign w:val="superscript"/>
        </w:rPr>
        <w:t>99m</w:t>
      </w:r>
      <w:r w:rsidR="00C47D75" w:rsidRPr="00A54CA2">
        <w:rPr>
          <w:rFonts w:ascii="Book Antiqua" w:eastAsia="等线" w:hAnsi="Book Antiqua"/>
          <w:bCs/>
          <w:color w:val="000000" w:themeColor="text1"/>
          <w:sz w:val="20"/>
          <w:szCs w:val="20"/>
        </w:rPr>
        <w:t xml:space="preserve">Tc-galactosyl serum albumin scintigraphy, </w:t>
      </w:r>
      <w:r w:rsidR="00C47D75" w:rsidRPr="00A54CA2">
        <w:rPr>
          <w:rFonts w:ascii="Book Antiqua" w:eastAsia="等线" w:hAnsi="Book Antiqua"/>
          <w:color w:val="000000" w:themeColor="text1"/>
          <w:sz w:val="20"/>
          <w:szCs w:val="20"/>
        </w:rPr>
        <w:t>have been a</w:t>
      </w:r>
      <w:r w:rsidR="00A568CF" w:rsidRPr="00A54CA2">
        <w:rPr>
          <w:rFonts w:ascii="Book Antiqua" w:eastAsia="等线" w:hAnsi="Book Antiqua"/>
          <w:color w:val="000000" w:themeColor="text1"/>
          <w:sz w:val="20"/>
          <w:szCs w:val="20"/>
        </w:rPr>
        <w:t>pplied to assess liver function</w:t>
      </w:r>
      <w:r w:rsidR="00787EE9" w:rsidRPr="00A54CA2">
        <w:rPr>
          <w:rFonts w:ascii="Book Antiqua" w:eastAsia="等线" w:hAnsi="Book Antiqua"/>
          <w:color w:val="000000" w:themeColor="text1"/>
          <w:sz w:val="20"/>
          <w:szCs w:val="20"/>
          <w:vertAlign w:val="superscript"/>
        </w:rPr>
        <w:t>[2</w:t>
      </w:r>
      <w:r w:rsidR="00DF48AB" w:rsidRPr="00A54CA2">
        <w:rPr>
          <w:rFonts w:ascii="Book Antiqua" w:eastAsia="等线" w:hAnsi="Book Antiqua"/>
          <w:color w:val="000000" w:themeColor="text1"/>
          <w:sz w:val="20"/>
          <w:szCs w:val="20"/>
          <w:vertAlign w:val="superscript"/>
        </w:rPr>
        <w:t>9</w:t>
      </w:r>
      <w:r w:rsidR="00787EE9" w:rsidRPr="00A54CA2">
        <w:rPr>
          <w:rFonts w:ascii="Book Antiqua" w:eastAsia="等线" w:hAnsi="Book Antiqua"/>
          <w:color w:val="000000" w:themeColor="text1"/>
          <w:sz w:val="20"/>
          <w:szCs w:val="20"/>
          <w:vertAlign w:val="superscript"/>
        </w:rPr>
        <w:t>]</w:t>
      </w:r>
      <w:r w:rsidR="00787EE9" w:rsidRPr="00A54CA2">
        <w:rPr>
          <w:rFonts w:ascii="Book Antiqua" w:eastAsia="等线" w:hAnsi="Book Antiqua"/>
          <w:color w:val="000000" w:themeColor="text1"/>
          <w:sz w:val="20"/>
          <w:szCs w:val="20"/>
        </w:rPr>
        <w:t xml:space="preserve">. </w:t>
      </w:r>
      <w:r w:rsidR="00C47D75" w:rsidRPr="00A54CA2">
        <w:rPr>
          <w:rFonts w:ascii="Book Antiqua" w:eastAsia="等线" w:hAnsi="Book Antiqua"/>
          <w:color w:val="000000" w:themeColor="text1"/>
          <w:sz w:val="20"/>
          <w:szCs w:val="20"/>
        </w:rPr>
        <w:t xml:space="preserve">However, the liver volume is not always relevant to the actual liver function, and the heterogeneity of the remnant liver may result in different levels of function for two patients with the same remnant liver volume on CT. </w:t>
      </w:r>
      <w:bookmarkStart w:id="190" w:name="OLE_LINK273"/>
      <w:r w:rsidR="00C47D75" w:rsidRPr="00A54CA2">
        <w:rPr>
          <w:rFonts w:ascii="Book Antiqua" w:eastAsia="等线" w:hAnsi="Book Antiqua"/>
          <w:color w:val="000000" w:themeColor="text1"/>
          <w:sz w:val="20"/>
          <w:szCs w:val="20"/>
        </w:rPr>
        <w:t>T</w:t>
      </w:r>
      <w:r w:rsidR="00C47D75" w:rsidRPr="00A54CA2">
        <w:rPr>
          <w:rFonts w:ascii="Book Antiqua" w:eastAsia="MS Mincho" w:hAnsi="Book Antiqua"/>
          <w:color w:val="000000" w:themeColor="text1"/>
          <w:sz w:val="20"/>
          <w:szCs w:val="20"/>
        </w:rPr>
        <w:t xml:space="preserve">he </w:t>
      </w:r>
      <w:r w:rsidR="00C47D75" w:rsidRPr="00A54CA2">
        <w:rPr>
          <w:rFonts w:ascii="Book Antiqua" w:eastAsia="等线" w:hAnsi="Book Antiqua"/>
          <w:color w:val="000000" w:themeColor="text1"/>
          <w:sz w:val="20"/>
          <w:szCs w:val="20"/>
        </w:rPr>
        <w:t xml:space="preserve">disadvantages of </w:t>
      </w:r>
      <w:r w:rsidR="00C47D75" w:rsidRPr="00A54CA2">
        <w:rPr>
          <w:rFonts w:ascii="Book Antiqua" w:eastAsia="等线" w:hAnsi="Book Antiqua"/>
          <w:bCs/>
          <w:color w:val="000000" w:themeColor="text1"/>
          <w:sz w:val="20"/>
          <w:szCs w:val="20"/>
          <w:vertAlign w:val="superscript"/>
        </w:rPr>
        <w:t>99m</w:t>
      </w:r>
      <w:r w:rsidR="00C47D75" w:rsidRPr="00A54CA2">
        <w:rPr>
          <w:rFonts w:ascii="Book Antiqua" w:eastAsia="等线" w:hAnsi="Book Antiqua"/>
          <w:bCs/>
          <w:color w:val="000000" w:themeColor="text1"/>
          <w:sz w:val="20"/>
          <w:szCs w:val="20"/>
        </w:rPr>
        <w:t>Tc-galactosyl serum albumin scintigraphy</w:t>
      </w:r>
      <w:r w:rsidR="00C47D75" w:rsidRPr="00A54CA2">
        <w:rPr>
          <w:rFonts w:ascii="Book Antiqua" w:eastAsia="等线" w:hAnsi="Book Antiqua"/>
          <w:color w:val="000000" w:themeColor="text1"/>
          <w:sz w:val="20"/>
          <w:szCs w:val="20"/>
        </w:rPr>
        <w:t xml:space="preserve"> are the radiation exposure and its low spatial resolution.</w:t>
      </w:r>
      <w:bookmarkEnd w:id="190"/>
      <w:r w:rsidR="00C47D75" w:rsidRPr="00A54CA2">
        <w:rPr>
          <w:rFonts w:ascii="Book Antiqua" w:eastAsia="等线" w:hAnsi="Book Antiqua"/>
          <w:color w:val="000000" w:themeColor="text1"/>
          <w:sz w:val="20"/>
          <w:szCs w:val="20"/>
        </w:rPr>
        <w:t xml:space="preserve"> Gadoxetic acid-enhanced MRI has a high diagnostic eff</w:t>
      </w:r>
      <w:r w:rsidR="00A568CF" w:rsidRPr="00A54CA2">
        <w:rPr>
          <w:rFonts w:ascii="Book Antiqua" w:eastAsia="等线" w:hAnsi="Book Antiqua"/>
          <w:color w:val="000000" w:themeColor="text1"/>
          <w:sz w:val="20"/>
          <w:szCs w:val="20"/>
        </w:rPr>
        <w:t>icacy for focal hepatic lesions</w:t>
      </w:r>
      <w:r w:rsidR="00787EE9" w:rsidRPr="00A54CA2">
        <w:rPr>
          <w:rFonts w:ascii="Book Antiqua" w:eastAsia="等线" w:hAnsi="Book Antiqua"/>
          <w:color w:val="000000" w:themeColor="text1"/>
          <w:sz w:val="20"/>
          <w:szCs w:val="20"/>
          <w:vertAlign w:val="superscript"/>
        </w:rPr>
        <w:t>[</w:t>
      </w:r>
      <w:r w:rsidR="00DF48AB" w:rsidRPr="00A54CA2">
        <w:rPr>
          <w:rFonts w:ascii="Book Antiqua" w:eastAsia="等线" w:hAnsi="Book Antiqua"/>
          <w:color w:val="000000" w:themeColor="text1"/>
          <w:sz w:val="20"/>
          <w:szCs w:val="20"/>
          <w:vertAlign w:val="superscript"/>
        </w:rPr>
        <w:t>30</w:t>
      </w:r>
      <w:r w:rsidR="00787EE9" w:rsidRPr="00A54CA2">
        <w:rPr>
          <w:rFonts w:ascii="Book Antiqua" w:eastAsia="等线" w:hAnsi="Book Antiqua"/>
          <w:color w:val="000000" w:themeColor="text1"/>
          <w:sz w:val="20"/>
          <w:szCs w:val="20"/>
          <w:vertAlign w:val="superscript"/>
        </w:rPr>
        <w:t>]</w:t>
      </w:r>
      <w:r w:rsidR="001B0D79" w:rsidRPr="00A54CA2">
        <w:rPr>
          <w:rFonts w:ascii="Book Antiqua" w:eastAsia="等线" w:hAnsi="Book Antiqua"/>
          <w:color w:val="000000" w:themeColor="text1"/>
          <w:sz w:val="20"/>
          <w:szCs w:val="20"/>
          <w:vertAlign w:val="superscript"/>
        </w:rPr>
        <w:t xml:space="preserve"> </w:t>
      </w:r>
      <w:r w:rsidR="00C47D75" w:rsidRPr="00A54CA2">
        <w:rPr>
          <w:rFonts w:ascii="Book Antiqua" w:eastAsia="等线" w:hAnsi="Book Antiqua"/>
          <w:color w:val="000000" w:themeColor="text1"/>
          <w:sz w:val="20"/>
          <w:szCs w:val="20"/>
        </w:rPr>
        <w:t>and can be used to quantify liver</w:t>
      </w:r>
      <w:r w:rsidR="00A568CF" w:rsidRPr="00A54CA2">
        <w:rPr>
          <w:rFonts w:ascii="Book Antiqua" w:eastAsia="等线" w:hAnsi="Book Antiqua"/>
          <w:color w:val="000000" w:themeColor="text1"/>
          <w:sz w:val="20"/>
          <w:szCs w:val="20"/>
        </w:rPr>
        <w:t xml:space="preserve"> function</w:t>
      </w:r>
      <w:r w:rsidR="00787EE9" w:rsidRPr="00A54CA2">
        <w:rPr>
          <w:rFonts w:ascii="Book Antiqua" w:eastAsia="等线" w:hAnsi="Book Antiqua"/>
          <w:color w:val="000000" w:themeColor="text1"/>
          <w:sz w:val="20"/>
          <w:szCs w:val="20"/>
          <w:vertAlign w:val="superscript"/>
        </w:rPr>
        <w:t>[</w:t>
      </w:r>
      <w:r w:rsidR="000951BC" w:rsidRPr="00A54CA2">
        <w:rPr>
          <w:rFonts w:ascii="Book Antiqua" w:eastAsia="等线" w:hAnsi="Book Antiqua"/>
          <w:color w:val="000000" w:themeColor="text1"/>
          <w:sz w:val="20"/>
          <w:szCs w:val="20"/>
          <w:vertAlign w:val="superscript"/>
        </w:rPr>
        <w:t>8</w:t>
      </w:r>
      <w:r w:rsidR="00787EE9" w:rsidRPr="00A54CA2">
        <w:rPr>
          <w:rFonts w:ascii="Book Antiqua" w:eastAsia="等线" w:hAnsi="Book Antiqua"/>
          <w:color w:val="000000" w:themeColor="text1"/>
          <w:sz w:val="20"/>
          <w:szCs w:val="20"/>
          <w:vertAlign w:val="superscript"/>
        </w:rPr>
        <w:t>]</w:t>
      </w:r>
      <w:r w:rsidR="00787EE9" w:rsidRPr="00A54CA2">
        <w:rPr>
          <w:rFonts w:ascii="Book Antiqua" w:eastAsia="等线" w:hAnsi="Book Antiqua"/>
          <w:color w:val="000000" w:themeColor="text1"/>
          <w:sz w:val="20"/>
          <w:szCs w:val="20"/>
        </w:rPr>
        <w:t xml:space="preserve">. </w:t>
      </w:r>
      <w:r w:rsidR="00C47D75" w:rsidRPr="00A54CA2">
        <w:rPr>
          <w:rFonts w:ascii="Book Antiqua" w:eastAsia="等线" w:hAnsi="Book Antiqua"/>
          <w:color w:val="000000" w:themeColor="text1"/>
          <w:sz w:val="20"/>
          <w:szCs w:val="20"/>
        </w:rPr>
        <w:t xml:space="preserve">The liver in patients with </w:t>
      </w:r>
      <w:r w:rsidR="00B42734" w:rsidRPr="00A54CA2">
        <w:rPr>
          <w:rFonts w:ascii="Book Antiqua" w:hAnsi="Book Antiqua"/>
          <w:color w:val="000000" w:themeColor="text1"/>
          <w:sz w:val="20"/>
          <w:szCs w:val="20"/>
        </w:rPr>
        <w:t>hepatitis B</w:t>
      </w:r>
      <w:r w:rsidR="00C47D75" w:rsidRPr="00A54CA2">
        <w:rPr>
          <w:rFonts w:ascii="Book Antiqua" w:eastAsia="等线" w:hAnsi="Book Antiqua"/>
          <w:color w:val="000000" w:themeColor="text1"/>
          <w:sz w:val="20"/>
          <w:szCs w:val="20"/>
        </w:rPr>
        <w:t xml:space="preserve"> shows slow-moving changes with a common pathological process of progressive fibrosis, bridging of portal spaces and nodule regen</w:t>
      </w:r>
      <w:r w:rsidR="00A568CF" w:rsidRPr="00A54CA2">
        <w:rPr>
          <w:rFonts w:ascii="Book Antiqua" w:eastAsia="等线" w:hAnsi="Book Antiqua"/>
          <w:color w:val="000000" w:themeColor="text1"/>
          <w:sz w:val="20"/>
          <w:szCs w:val="20"/>
        </w:rPr>
        <w:t>eration of the liver parenchyma</w:t>
      </w:r>
      <w:r w:rsidR="00787EE9" w:rsidRPr="00A54CA2">
        <w:rPr>
          <w:rFonts w:ascii="Book Antiqua" w:eastAsia="等线" w:hAnsi="Book Antiqua"/>
          <w:color w:val="000000" w:themeColor="text1"/>
          <w:sz w:val="20"/>
          <w:szCs w:val="20"/>
          <w:vertAlign w:val="superscript"/>
        </w:rPr>
        <w:t>[</w:t>
      </w:r>
      <w:r w:rsidR="00DF48AB" w:rsidRPr="00A54CA2">
        <w:rPr>
          <w:rFonts w:ascii="Book Antiqua" w:eastAsia="等线" w:hAnsi="Book Antiqua"/>
          <w:color w:val="000000" w:themeColor="text1"/>
          <w:sz w:val="20"/>
          <w:szCs w:val="20"/>
          <w:vertAlign w:val="superscript"/>
        </w:rPr>
        <w:t>31</w:t>
      </w:r>
      <w:r w:rsidR="00787EE9" w:rsidRPr="00A54CA2">
        <w:rPr>
          <w:rFonts w:ascii="Book Antiqua" w:eastAsia="等线" w:hAnsi="Book Antiqua"/>
          <w:color w:val="000000" w:themeColor="text1"/>
          <w:sz w:val="20"/>
          <w:szCs w:val="20"/>
          <w:vertAlign w:val="superscript"/>
        </w:rPr>
        <w:t>]</w:t>
      </w:r>
      <w:bookmarkStart w:id="191" w:name="OLE_LINK133"/>
      <w:bookmarkStart w:id="192" w:name="OLE_LINK134"/>
      <w:bookmarkStart w:id="193" w:name="OLE_LINK274"/>
      <w:r w:rsidR="00787EE9" w:rsidRPr="00A54CA2">
        <w:rPr>
          <w:rFonts w:ascii="Book Antiqua" w:eastAsia="等线" w:hAnsi="Book Antiqua"/>
          <w:color w:val="000000" w:themeColor="text1"/>
          <w:sz w:val="20"/>
          <w:szCs w:val="20"/>
        </w:rPr>
        <w:t xml:space="preserve">. </w:t>
      </w:r>
      <w:r w:rsidR="00C47D75" w:rsidRPr="00A54CA2">
        <w:rPr>
          <w:rFonts w:ascii="Book Antiqua" w:eastAsia="等线" w:hAnsi="Book Antiqua"/>
          <w:color w:val="000000" w:themeColor="text1"/>
          <w:sz w:val="20"/>
          <w:szCs w:val="20"/>
        </w:rPr>
        <w:t xml:space="preserve">Liver damage may result in </w:t>
      </w:r>
      <w:r w:rsidR="004E3C3D" w:rsidRPr="00A54CA2">
        <w:rPr>
          <w:rFonts w:ascii="Book Antiqua" w:eastAsia="等线" w:hAnsi="Book Antiqua"/>
          <w:color w:val="000000" w:themeColor="text1"/>
          <w:sz w:val="20"/>
          <w:szCs w:val="20"/>
        </w:rPr>
        <w:t>decrease</w:t>
      </w:r>
      <w:r w:rsidR="00333B49" w:rsidRPr="00A54CA2">
        <w:rPr>
          <w:rFonts w:ascii="Book Antiqua" w:eastAsia="等线" w:hAnsi="Book Antiqua"/>
          <w:color w:val="000000" w:themeColor="text1"/>
          <w:sz w:val="20"/>
          <w:szCs w:val="20"/>
        </w:rPr>
        <w:t>d number</w:t>
      </w:r>
      <w:r w:rsidR="004E3C3D" w:rsidRPr="00A54CA2">
        <w:rPr>
          <w:rFonts w:ascii="Book Antiqua" w:eastAsia="等线" w:hAnsi="Book Antiqua"/>
          <w:color w:val="000000" w:themeColor="text1"/>
          <w:sz w:val="20"/>
          <w:szCs w:val="20"/>
        </w:rPr>
        <w:t xml:space="preserve"> </w:t>
      </w:r>
      <w:r w:rsidR="00C47D75" w:rsidRPr="00A54CA2">
        <w:rPr>
          <w:rFonts w:ascii="Book Antiqua" w:eastAsia="等线" w:hAnsi="Book Antiqua"/>
          <w:color w:val="000000" w:themeColor="text1"/>
          <w:sz w:val="20"/>
          <w:szCs w:val="20"/>
        </w:rPr>
        <w:t>of normal hepatocytes, which impairs the uptake of gadoxetic acid</w:t>
      </w:r>
      <w:r w:rsidR="00875B22" w:rsidRPr="00A54CA2">
        <w:rPr>
          <w:rFonts w:ascii="Book Antiqua" w:eastAsia="等线" w:hAnsi="Book Antiqua"/>
          <w:color w:val="000000" w:themeColor="text1"/>
          <w:sz w:val="20"/>
          <w:szCs w:val="20"/>
        </w:rPr>
        <w:t>,</w:t>
      </w:r>
      <w:r w:rsidR="00C47D75" w:rsidRPr="00A54CA2">
        <w:rPr>
          <w:rFonts w:ascii="Book Antiqua" w:eastAsia="等线" w:hAnsi="Book Antiqua"/>
          <w:color w:val="000000" w:themeColor="text1"/>
          <w:sz w:val="20"/>
          <w:szCs w:val="20"/>
        </w:rPr>
        <w:t xml:space="preserve"> </w:t>
      </w:r>
      <w:r w:rsidR="00875B22" w:rsidRPr="00A54CA2">
        <w:rPr>
          <w:rFonts w:ascii="Book Antiqua" w:eastAsia="等线" w:hAnsi="Book Antiqua"/>
          <w:color w:val="000000" w:themeColor="text1"/>
          <w:sz w:val="20"/>
          <w:szCs w:val="20"/>
        </w:rPr>
        <w:t xml:space="preserve">thus </w:t>
      </w:r>
      <w:r w:rsidR="00C47D75" w:rsidRPr="00A54CA2">
        <w:rPr>
          <w:rFonts w:ascii="Book Antiqua" w:eastAsia="等线" w:hAnsi="Book Antiqua"/>
          <w:color w:val="000000" w:themeColor="text1"/>
          <w:sz w:val="20"/>
          <w:szCs w:val="20"/>
        </w:rPr>
        <w:t>lower</w:t>
      </w:r>
      <w:r w:rsidR="00AA2EA3" w:rsidRPr="00A54CA2">
        <w:rPr>
          <w:rFonts w:ascii="Book Antiqua" w:eastAsia="等线" w:hAnsi="Book Antiqua"/>
          <w:color w:val="000000" w:themeColor="text1"/>
          <w:sz w:val="20"/>
          <w:szCs w:val="20"/>
        </w:rPr>
        <w:t>ing</w:t>
      </w:r>
      <w:r w:rsidR="00875B22" w:rsidRPr="00A54CA2">
        <w:rPr>
          <w:rFonts w:ascii="Book Antiqua" w:eastAsia="等线" w:hAnsi="Book Antiqua"/>
          <w:color w:val="000000" w:themeColor="text1"/>
          <w:sz w:val="20"/>
          <w:szCs w:val="20"/>
        </w:rPr>
        <w:t xml:space="preserve"> the</w:t>
      </w:r>
      <w:r w:rsidR="00C47D75" w:rsidRPr="00A54CA2">
        <w:rPr>
          <w:rFonts w:ascii="Book Antiqua" w:eastAsia="等线" w:hAnsi="Book Antiqua"/>
          <w:color w:val="000000" w:themeColor="text1"/>
          <w:sz w:val="20"/>
          <w:szCs w:val="20"/>
        </w:rPr>
        <w:t xml:space="preserve"> concentrations of gadoxetic acid in the liver parenchyma in the </w:t>
      </w:r>
      <w:r w:rsidR="001F7859" w:rsidRPr="00A54CA2">
        <w:rPr>
          <w:rFonts w:ascii="Book Antiqua" w:eastAsia="等线" w:hAnsi="Book Antiqua"/>
          <w:color w:val="000000" w:themeColor="text1"/>
          <w:sz w:val="20"/>
          <w:szCs w:val="20"/>
        </w:rPr>
        <w:t>HBP</w:t>
      </w:r>
      <w:r w:rsidR="00C47D75" w:rsidRPr="00A54CA2">
        <w:rPr>
          <w:rFonts w:ascii="Book Antiqua" w:eastAsia="等线" w:hAnsi="Book Antiqua"/>
          <w:color w:val="000000" w:themeColor="text1"/>
          <w:sz w:val="20"/>
          <w:szCs w:val="20"/>
        </w:rPr>
        <w:t xml:space="preserve">. </w:t>
      </w:r>
      <w:bookmarkEnd w:id="191"/>
      <w:bookmarkEnd w:id="192"/>
      <w:r w:rsidR="00822F18" w:rsidRPr="00A54CA2">
        <w:rPr>
          <w:rFonts w:ascii="Book Antiqua" w:hAnsi="Book Antiqua"/>
          <w:color w:val="000000" w:themeColor="text1"/>
          <w:sz w:val="20"/>
          <w:szCs w:val="20"/>
        </w:rPr>
        <w:t xml:space="preserve">Moreover, </w:t>
      </w:r>
      <w:r w:rsidR="008D4B46" w:rsidRPr="00A54CA2">
        <w:rPr>
          <w:rFonts w:ascii="Book Antiqua" w:hAnsi="Book Antiqua"/>
          <w:color w:val="000000" w:themeColor="text1"/>
          <w:sz w:val="20"/>
          <w:szCs w:val="20"/>
        </w:rPr>
        <w:t>such pathological process that may destroy the homogeneity of the liver parenchyma</w:t>
      </w:r>
      <w:r w:rsidR="00B42734" w:rsidRPr="00A54CA2">
        <w:rPr>
          <w:rFonts w:ascii="Book Antiqua" w:hAnsi="Book Antiqua"/>
          <w:color w:val="000000" w:themeColor="text1"/>
          <w:sz w:val="20"/>
          <w:szCs w:val="20"/>
        </w:rPr>
        <w:t>, which</w:t>
      </w:r>
      <w:r w:rsidR="00822F18" w:rsidRPr="00A54CA2">
        <w:rPr>
          <w:rFonts w:ascii="Book Antiqua" w:hAnsi="Book Antiqua"/>
          <w:color w:val="000000" w:themeColor="text1"/>
          <w:sz w:val="20"/>
          <w:szCs w:val="20"/>
        </w:rPr>
        <w:t xml:space="preserve"> can be reflected by different texture features</w:t>
      </w:r>
      <w:r w:rsidR="008D4B46" w:rsidRPr="00A54CA2">
        <w:rPr>
          <w:rFonts w:ascii="Book Antiqua" w:hAnsi="Book Antiqua"/>
          <w:color w:val="000000" w:themeColor="text1"/>
          <w:sz w:val="20"/>
          <w:szCs w:val="20"/>
        </w:rPr>
        <w:t xml:space="preserve"> derived from MR</w:t>
      </w:r>
      <w:bookmarkEnd w:id="193"/>
      <w:r w:rsidR="00952CC4" w:rsidRPr="00A54CA2">
        <w:rPr>
          <w:rFonts w:ascii="Book Antiqua" w:hAnsi="Book Antiqua"/>
          <w:color w:val="000000" w:themeColor="text1"/>
          <w:sz w:val="20"/>
          <w:szCs w:val="20"/>
        </w:rPr>
        <w:t>I</w:t>
      </w:r>
      <w:r w:rsidR="00787EE9" w:rsidRPr="00A54CA2">
        <w:rPr>
          <w:rFonts w:ascii="Book Antiqua" w:hAnsi="Book Antiqua"/>
          <w:color w:val="000000" w:themeColor="text1"/>
          <w:sz w:val="20"/>
          <w:szCs w:val="20"/>
          <w:vertAlign w:val="superscript"/>
        </w:rPr>
        <w:t>[3</w:t>
      </w:r>
      <w:r w:rsidR="00DF48AB" w:rsidRPr="00A54CA2">
        <w:rPr>
          <w:rFonts w:ascii="Book Antiqua" w:hAnsi="Book Antiqua"/>
          <w:color w:val="000000" w:themeColor="text1"/>
          <w:sz w:val="20"/>
          <w:szCs w:val="20"/>
          <w:vertAlign w:val="superscript"/>
        </w:rPr>
        <w:t>2</w:t>
      </w:r>
      <w:r w:rsidR="00787EE9" w:rsidRPr="00A54CA2">
        <w:rPr>
          <w:rFonts w:ascii="Book Antiqua" w:hAnsi="Book Antiqua"/>
          <w:color w:val="000000" w:themeColor="text1"/>
          <w:sz w:val="20"/>
          <w:szCs w:val="20"/>
          <w:vertAlign w:val="superscript"/>
        </w:rPr>
        <w:t>]</w:t>
      </w:r>
      <w:r w:rsidR="00787EE9" w:rsidRPr="00A54CA2">
        <w:rPr>
          <w:rFonts w:ascii="Book Antiqua" w:hAnsi="Book Antiqua"/>
          <w:color w:val="000000" w:themeColor="text1"/>
          <w:sz w:val="20"/>
          <w:szCs w:val="20"/>
        </w:rPr>
        <w:t>.</w:t>
      </w:r>
    </w:p>
    <w:p w14:paraId="5CD93324" w14:textId="6D2A6971" w:rsidR="000F26A7" w:rsidRPr="00A54CA2" w:rsidRDefault="005A666B" w:rsidP="005E338C">
      <w:pPr>
        <w:snapToGrid w:val="0"/>
        <w:spacing w:line="360" w:lineRule="auto"/>
        <w:ind w:firstLine="270"/>
        <w:jc w:val="both"/>
        <w:rPr>
          <w:rFonts w:ascii="Book Antiqua" w:eastAsia="等线" w:hAnsi="Book Antiqua"/>
          <w:color w:val="000000" w:themeColor="text1"/>
          <w:sz w:val="20"/>
          <w:szCs w:val="20"/>
        </w:rPr>
      </w:pPr>
      <w:r w:rsidRPr="00A54CA2">
        <w:rPr>
          <w:rFonts w:ascii="Book Antiqua" w:eastAsia="等线" w:hAnsi="Book Antiqua"/>
          <w:color w:val="000000" w:themeColor="text1"/>
          <w:sz w:val="20"/>
          <w:szCs w:val="20"/>
        </w:rPr>
        <w:t xml:space="preserve"> </w:t>
      </w:r>
      <w:r w:rsidR="001F7859" w:rsidRPr="00A54CA2">
        <w:rPr>
          <w:rFonts w:ascii="Book Antiqua" w:eastAsia="等线" w:hAnsi="Book Antiqua"/>
          <w:color w:val="000000" w:themeColor="text1"/>
          <w:sz w:val="20"/>
          <w:szCs w:val="20"/>
        </w:rPr>
        <w:t xml:space="preserve">In </w:t>
      </w:r>
      <w:r w:rsidR="00D96B9F" w:rsidRPr="00A54CA2">
        <w:rPr>
          <w:rFonts w:ascii="Book Antiqua" w:eastAsia="等线" w:hAnsi="Book Antiqua"/>
          <w:color w:val="000000" w:themeColor="text1"/>
          <w:sz w:val="20"/>
          <w:szCs w:val="20"/>
        </w:rPr>
        <w:t xml:space="preserve">our </w:t>
      </w:r>
      <w:r w:rsidR="00AA2EA3" w:rsidRPr="00A54CA2">
        <w:rPr>
          <w:rFonts w:ascii="Book Antiqua" w:eastAsia="等线" w:hAnsi="Book Antiqua"/>
          <w:color w:val="000000" w:themeColor="text1"/>
          <w:sz w:val="20"/>
          <w:szCs w:val="20"/>
        </w:rPr>
        <w:t>study, a</w:t>
      </w:r>
      <w:r w:rsidR="004C2B83" w:rsidRPr="00A54CA2">
        <w:rPr>
          <w:rFonts w:ascii="Book Antiqua" w:eastAsia="等线" w:hAnsi="Book Antiqua"/>
          <w:color w:val="000000" w:themeColor="text1"/>
          <w:sz w:val="20"/>
          <w:szCs w:val="20"/>
        </w:rPr>
        <w:t xml:space="preserve"> radiomics signature</w:t>
      </w:r>
      <w:r w:rsidR="00F73BEC" w:rsidRPr="00A54CA2">
        <w:rPr>
          <w:rFonts w:ascii="Book Antiqua" w:eastAsia="等线" w:hAnsi="Book Antiqua"/>
          <w:color w:val="000000" w:themeColor="text1"/>
          <w:sz w:val="20"/>
          <w:szCs w:val="20"/>
        </w:rPr>
        <w:t xml:space="preserve"> </w:t>
      </w:r>
      <w:r w:rsidR="005B7830" w:rsidRPr="00A54CA2">
        <w:rPr>
          <w:rFonts w:ascii="Book Antiqua" w:eastAsia="等线" w:hAnsi="Book Antiqua"/>
          <w:color w:val="000000" w:themeColor="text1"/>
          <w:sz w:val="20"/>
          <w:szCs w:val="20"/>
        </w:rPr>
        <w:t xml:space="preserve">based on HBP images </w:t>
      </w:r>
      <w:r w:rsidR="00AA2EA3" w:rsidRPr="00A54CA2">
        <w:rPr>
          <w:rFonts w:ascii="Book Antiqua" w:eastAsia="等线" w:hAnsi="Book Antiqua"/>
          <w:color w:val="000000" w:themeColor="text1"/>
          <w:sz w:val="20"/>
          <w:szCs w:val="20"/>
        </w:rPr>
        <w:t xml:space="preserve">was developed </w:t>
      </w:r>
      <w:r w:rsidR="00F73BEC" w:rsidRPr="00A54CA2">
        <w:rPr>
          <w:rFonts w:ascii="Book Antiqua" w:eastAsia="等线" w:hAnsi="Book Antiqua"/>
          <w:color w:val="000000" w:themeColor="text1"/>
          <w:sz w:val="20"/>
          <w:szCs w:val="20"/>
        </w:rPr>
        <w:t>for predicti</w:t>
      </w:r>
      <w:r w:rsidR="00C85C84" w:rsidRPr="00A54CA2">
        <w:rPr>
          <w:rFonts w:ascii="Book Antiqua" w:eastAsia="等线" w:hAnsi="Book Antiqua"/>
          <w:color w:val="000000" w:themeColor="text1"/>
          <w:sz w:val="20"/>
          <w:szCs w:val="20"/>
        </w:rPr>
        <w:t>ng</w:t>
      </w:r>
      <w:r w:rsidR="00594836" w:rsidRPr="00A54CA2">
        <w:rPr>
          <w:rFonts w:ascii="Book Antiqua" w:eastAsia="等线" w:hAnsi="Book Antiqua"/>
          <w:color w:val="000000" w:themeColor="text1"/>
          <w:sz w:val="20"/>
          <w:szCs w:val="20"/>
        </w:rPr>
        <w:t xml:space="preserve"> liver failure</w:t>
      </w:r>
      <w:r w:rsidR="00F73BEC" w:rsidRPr="00A54CA2">
        <w:rPr>
          <w:rFonts w:ascii="Book Antiqua" w:eastAsia="等线" w:hAnsi="Book Antiqua"/>
          <w:color w:val="000000" w:themeColor="text1"/>
          <w:sz w:val="20"/>
          <w:szCs w:val="20"/>
        </w:rPr>
        <w:t xml:space="preserve"> in patients with HCC</w:t>
      </w:r>
      <w:r w:rsidR="004C2B83" w:rsidRPr="00A54CA2">
        <w:rPr>
          <w:rFonts w:ascii="Book Antiqua" w:eastAsia="等线" w:hAnsi="Book Antiqua"/>
          <w:color w:val="000000" w:themeColor="text1"/>
          <w:sz w:val="20"/>
          <w:szCs w:val="20"/>
        </w:rPr>
        <w:t xml:space="preserve">. </w:t>
      </w:r>
      <w:r w:rsidR="002751F5" w:rsidRPr="00A54CA2">
        <w:rPr>
          <w:rFonts w:ascii="Book Antiqua" w:eastAsia="等线" w:hAnsi="Book Antiqua"/>
          <w:color w:val="000000" w:themeColor="text1"/>
          <w:sz w:val="20"/>
          <w:szCs w:val="20"/>
        </w:rPr>
        <w:t>The</w:t>
      </w:r>
      <w:r w:rsidR="00F73BEC" w:rsidRPr="00A54CA2">
        <w:rPr>
          <w:rFonts w:ascii="Book Antiqua" w:eastAsia="等线" w:hAnsi="Book Antiqua"/>
          <w:color w:val="000000" w:themeColor="text1"/>
          <w:sz w:val="20"/>
          <w:szCs w:val="20"/>
        </w:rPr>
        <w:t xml:space="preserve"> AUC </w:t>
      </w:r>
      <w:r w:rsidR="00D96B9F" w:rsidRPr="00A54CA2">
        <w:rPr>
          <w:rFonts w:ascii="Book Antiqua" w:eastAsia="等线" w:hAnsi="Book Antiqua"/>
          <w:color w:val="000000" w:themeColor="text1"/>
          <w:sz w:val="20"/>
          <w:szCs w:val="20"/>
        </w:rPr>
        <w:t xml:space="preserve">of radiomics signature was as high as </w:t>
      </w:r>
      <w:r w:rsidR="00F73BEC" w:rsidRPr="00A54CA2">
        <w:rPr>
          <w:rFonts w:ascii="Book Antiqua" w:eastAsia="等线" w:hAnsi="Book Antiqua"/>
          <w:color w:val="000000" w:themeColor="text1"/>
          <w:sz w:val="20"/>
          <w:szCs w:val="20"/>
        </w:rPr>
        <w:t>0.809</w:t>
      </w:r>
      <w:r w:rsidR="00D96B9F" w:rsidRPr="00A54CA2">
        <w:rPr>
          <w:rFonts w:ascii="Book Antiqua" w:eastAsia="等线" w:hAnsi="Book Antiqua"/>
          <w:color w:val="000000" w:themeColor="text1"/>
          <w:sz w:val="20"/>
          <w:szCs w:val="20"/>
        </w:rPr>
        <w:t xml:space="preserve">, which suggests </w:t>
      </w:r>
      <w:r w:rsidR="002751F5" w:rsidRPr="00A54CA2">
        <w:rPr>
          <w:rFonts w:ascii="Book Antiqua" w:eastAsia="等线" w:hAnsi="Book Antiqua"/>
          <w:color w:val="000000" w:themeColor="text1"/>
          <w:sz w:val="20"/>
          <w:szCs w:val="20"/>
        </w:rPr>
        <w:t>favorable discrimination</w:t>
      </w:r>
      <w:r w:rsidR="00D96B9F" w:rsidRPr="00A54CA2">
        <w:rPr>
          <w:rFonts w:ascii="Book Antiqua" w:eastAsia="等线" w:hAnsi="Book Antiqua"/>
          <w:color w:val="000000" w:themeColor="text1"/>
          <w:sz w:val="20"/>
          <w:szCs w:val="20"/>
        </w:rPr>
        <w:t xml:space="preserve"> for liver failure</w:t>
      </w:r>
      <w:r w:rsidR="00F73BEC" w:rsidRPr="00A54CA2">
        <w:rPr>
          <w:rFonts w:ascii="Book Antiqua" w:eastAsia="等线" w:hAnsi="Book Antiqua"/>
          <w:color w:val="000000" w:themeColor="text1"/>
          <w:sz w:val="20"/>
          <w:szCs w:val="20"/>
        </w:rPr>
        <w:t xml:space="preserve">. </w:t>
      </w:r>
      <w:r w:rsidR="00875B22" w:rsidRPr="00A54CA2">
        <w:rPr>
          <w:rFonts w:ascii="Book Antiqua" w:eastAsia="等线" w:hAnsi="Book Antiqua"/>
          <w:color w:val="000000" w:themeColor="text1"/>
          <w:sz w:val="20"/>
          <w:szCs w:val="20"/>
        </w:rPr>
        <w:t>The</w:t>
      </w:r>
      <w:r w:rsidR="00F73BEC" w:rsidRPr="00A54CA2">
        <w:rPr>
          <w:rFonts w:ascii="Book Antiqua" w:eastAsia="等线" w:hAnsi="Book Antiqua"/>
          <w:color w:val="000000" w:themeColor="text1"/>
          <w:sz w:val="20"/>
          <w:szCs w:val="20"/>
        </w:rPr>
        <w:t xml:space="preserve"> </w:t>
      </w:r>
      <w:r w:rsidR="00875B22" w:rsidRPr="00A54CA2">
        <w:rPr>
          <w:rFonts w:ascii="Book Antiqua" w:eastAsia="等线" w:hAnsi="Book Antiqua"/>
          <w:color w:val="000000" w:themeColor="text1"/>
          <w:sz w:val="20"/>
          <w:szCs w:val="20"/>
        </w:rPr>
        <w:t xml:space="preserve">multivariable </w:t>
      </w:r>
      <w:r w:rsidR="00F73BEC" w:rsidRPr="00A54CA2">
        <w:rPr>
          <w:rFonts w:ascii="Book Antiqua" w:eastAsia="等线" w:hAnsi="Book Antiqua"/>
          <w:color w:val="000000" w:themeColor="text1"/>
          <w:sz w:val="20"/>
          <w:szCs w:val="20"/>
        </w:rPr>
        <w:t xml:space="preserve">logistic regression </w:t>
      </w:r>
      <w:r w:rsidR="00E753EE">
        <w:rPr>
          <w:rFonts w:ascii="Book Antiqua" w:eastAsia="等线" w:hAnsi="Book Antiqua" w:hint="eastAsia"/>
          <w:color w:val="000000" w:themeColor="text1"/>
          <w:sz w:val="20"/>
          <w:szCs w:val="20"/>
        </w:rPr>
        <w:t>ana</w:t>
      </w:r>
      <w:r w:rsidR="00E753EE">
        <w:rPr>
          <w:rFonts w:ascii="Book Antiqua" w:eastAsia="等线" w:hAnsi="Book Antiqua"/>
          <w:color w:val="000000" w:themeColor="text1"/>
          <w:sz w:val="20"/>
          <w:szCs w:val="20"/>
        </w:rPr>
        <w:t>lysis</w:t>
      </w:r>
      <w:r w:rsidR="00F73BEC" w:rsidRPr="00A54CA2">
        <w:rPr>
          <w:rFonts w:ascii="Book Antiqua" w:eastAsia="等线" w:hAnsi="Book Antiqua"/>
          <w:color w:val="000000" w:themeColor="text1"/>
          <w:sz w:val="20"/>
          <w:szCs w:val="20"/>
        </w:rPr>
        <w:t xml:space="preserve"> </w:t>
      </w:r>
      <w:r w:rsidR="008E4DD0" w:rsidRPr="00A54CA2">
        <w:rPr>
          <w:rFonts w:ascii="Book Antiqua" w:eastAsia="等线" w:hAnsi="Book Antiqua"/>
          <w:color w:val="000000" w:themeColor="text1"/>
          <w:sz w:val="20"/>
          <w:szCs w:val="20"/>
        </w:rPr>
        <w:t xml:space="preserve">showed </w:t>
      </w:r>
      <w:r w:rsidR="00F73BEC" w:rsidRPr="00A54CA2">
        <w:rPr>
          <w:rFonts w:ascii="Book Antiqua" w:eastAsia="等线" w:hAnsi="Book Antiqua"/>
          <w:color w:val="000000" w:themeColor="text1"/>
          <w:sz w:val="20"/>
          <w:szCs w:val="20"/>
        </w:rPr>
        <w:t xml:space="preserve">that ALP and ICG-R15 were </w:t>
      </w:r>
      <w:r w:rsidR="008E4DD0" w:rsidRPr="00A54CA2">
        <w:rPr>
          <w:rFonts w:ascii="Book Antiqua" w:eastAsia="等线" w:hAnsi="Book Antiqua"/>
          <w:color w:val="000000" w:themeColor="text1"/>
          <w:sz w:val="20"/>
          <w:szCs w:val="20"/>
        </w:rPr>
        <w:t xml:space="preserve">independent clinical </w:t>
      </w:r>
      <w:r w:rsidR="00F73BEC" w:rsidRPr="00A54CA2">
        <w:rPr>
          <w:rFonts w:ascii="Book Antiqua" w:eastAsia="等线" w:hAnsi="Book Antiqua"/>
          <w:color w:val="000000" w:themeColor="text1"/>
          <w:sz w:val="20"/>
          <w:szCs w:val="20"/>
        </w:rPr>
        <w:t xml:space="preserve">predictive factors </w:t>
      </w:r>
      <w:r w:rsidR="00594836" w:rsidRPr="00A54CA2">
        <w:rPr>
          <w:rFonts w:ascii="Book Antiqua" w:eastAsia="等线" w:hAnsi="Book Antiqua"/>
          <w:color w:val="000000" w:themeColor="text1"/>
          <w:sz w:val="20"/>
          <w:szCs w:val="20"/>
        </w:rPr>
        <w:t>for the liver failure</w:t>
      </w:r>
      <w:r w:rsidR="00F73BEC" w:rsidRPr="00A54CA2">
        <w:rPr>
          <w:rFonts w:ascii="Book Antiqua" w:eastAsia="等线" w:hAnsi="Book Antiqua"/>
          <w:color w:val="000000" w:themeColor="text1"/>
          <w:sz w:val="20"/>
          <w:szCs w:val="20"/>
        </w:rPr>
        <w:t xml:space="preserve">. </w:t>
      </w:r>
      <w:r w:rsidR="004C2B83" w:rsidRPr="00A54CA2">
        <w:rPr>
          <w:rFonts w:ascii="Book Antiqua" w:eastAsia="等线" w:hAnsi="Book Antiqua"/>
          <w:color w:val="000000" w:themeColor="text1"/>
          <w:sz w:val="20"/>
          <w:szCs w:val="20"/>
        </w:rPr>
        <w:t>Then, w</w:t>
      </w:r>
      <w:r w:rsidR="00F73BEC" w:rsidRPr="00A54CA2">
        <w:rPr>
          <w:rFonts w:ascii="Book Antiqua" w:eastAsia="等线" w:hAnsi="Book Antiqua"/>
          <w:color w:val="000000" w:themeColor="text1"/>
          <w:sz w:val="20"/>
          <w:szCs w:val="20"/>
        </w:rPr>
        <w:t>e constructed a radiomics nomogram</w:t>
      </w:r>
      <w:r w:rsidR="001F7859" w:rsidRPr="00A54CA2">
        <w:rPr>
          <w:rFonts w:ascii="Book Antiqua" w:eastAsia="等线" w:hAnsi="Book Antiqua"/>
          <w:color w:val="000000" w:themeColor="text1"/>
          <w:sz w:val="20"/>
          <w:szCs w:val="20"/>
        </w:rPr>
        <w:t xml:space="preserve"> incorporating</w:t>
      </w:r>
      <w:r w:rsidR="00044F44" w:rsidRPr="00A54CA2">
        <w:rPr>
          <w:rFonts w:ascii="Book Antiqua" w:eastAsia="等线" w:hAnsi="Book Antiqua"/>
          <w:color w:val="000000" w:themeColor="text1"/>
          <w:sz w:val="20"/>
          <w:szCs w:val="20"/>
        </w:rPr>
        <w:t xml:space="preserve"> the </w:t>
      </w:r>
      <w:r w:rsidR="008E4DD0" w:rsidRPr="00A54CA2">
        <w:rPr>
          <w:rFonts w:ascii="Book Antiqua" w:eastAsia="等线" w:hAnsi="Book Antiqua"/>
          <w:color w:val="000000" w:themeColor="text1"/>
          <w:sz w:val="20"/>
          <w:szCs w:val="20"/>
        </w:rPr>
        <w:t>clinical predictive factors</w:t>
      </w:r>
      <w:r w:rsidR="00044F44" w:rsidRPr="00A54CA2">
        <w:rPr>
          <w:rFonts w:ascii="Book Antiqua" w:eastAsia="等线" w:hAnsi="Book Antiqua"/>
          <w:color w:val="000000" w:themeColor="text1"/>
          <w:sz w:val="20"/>
          <w:szCs w:val="20"/>
        </w:rPr>
        <w:t xml:space="preserve"> and radiomics s</w:t>
      </w:r>
      <w:r w:rsidR="009B1479" w:rsidRPr="00A54CA2">
        <w:rPr>
          <w:rFonts w:ascii="Book Antiqua" w:eastAsia="等线" w:hAnsi="Book Antiqua"/>
          <w:color w:val="000000" w:themeColor="text1"/>
          <w:sz w:val="20"/>
          <w:szCs w:val="20"/>
        </w:rPr>
        <w:t>ignature</w:t>
      </w:r>
      <w:r w:rsidR="008E4DD0" w:rsidRPr="00A54CA2">
        <w:rPr>
          <w:rFonts w:ascii="Book Antiqua" w:eastAsia="等线" w:hAnsi="Book Antiqua"/>
          <w:color w:val="000000" w:themeColor="text1"/>
          <w:sz w:val="20"/>
          <w:szCs w:val="20"/>
        </w:rPr>
        <w:t xml:space="preserve">. Only were ICG-R15 and radiomics signature </w:t>
      </w:r>
      <w:r w:rsidR="002B513C" w:rsidRPr="00A54CA2">
        <w:rPr>
          <w:rFonts w:ascii="Book Antiqua" w:eastAsia="等线" w:hAnsi="Book Antiqua"/>
          <w:color w:val="000000" w:themeColor="text1"/>
          <w:sz w:val="20"/>
          <w:szCs w:val="20"/>
        </w:rPr>
        <w:t>selected</w:t>
      </w:r>
      <w:r w:rsidR="008E4DD0" w:rsidRPr="00A54CA2">
        <w:rPr>
          <w:rFonts w:ascii="Book Antiqua" w:eastAsia="等线" w:hAnsi="Book Antiqua"/>
          <w:color w:val="000000" w:themeColor="text1"/>
          <w:sz w:val="20"/>
          <w:szCs w:val="20"/>
        </w:rPr>
        <w:t xml:space="preserve"> as independent predictive factors for the liver failure. This radiomics-based model </w:t>
      </w:r>
      <w:r w:rsidR="00F73BEC" w:rsidRPr="00A54CA2">
        <w:rPr>
          <w:rFonts w:ascii="Book Antiqua" w:eastAsia="等线" w:hAnsi="Book Antiqua"/>
          <w:color w:val="000000" w:themeColor="text1"/>
          <w:sz w:val="20"/>
          <w:szCs w:val="20"/>
        </w:rPr>
        <w:t xml:space="preserve">showed </w:t>
      </w:r>
      <w:bookmarkStart w:id="194" w:name="OLE_LINK278"/>
      <w:r w:rsidR="00F73BEC" w:rsidRPr="00A54CA2">
        <w:rPr>
          <w:rFonts w:ascii="Book Antiqua" w:eastAsia="等线" w:hAnsi="Book Antiqua"/>
          <w:color w:val="000000" w:themeColor="text1"/>
          <w:sz w:val="20"/>
          <w:szCs w:val="20"/>
        </w:rPr>
        <w:t xml:space="preserve">good calibration </w:t>
      </w:r>
      <w:bookmarkEnd w:id="194"/>
      <w:r w:rsidR="00F73BEC" w:rsidRPr="00A54CA2">
        <w:rPr>
          <w:rFonts w:ascii="Book Antiqua" w:eastAsia="等线" w:hAnsi="Book Antiqua"/>
          <w:color w:val="000000" w:themeColor="text1"/>
          <w:sz w:val="20"/>
          <w:szCs w:val="20"/>
        </w:rPr>
        <w:t>and discrimination. The AUC of the nomogram</w:t>
      </w:r>
      <w:r w:rsidR="00962FAC" w:rsidRPr="00A54CA2">
        <w:rPr>
          <w:rFonts w:ascii="Book Antiqua" w:eastAsia="等线" w:hAnsi="Book Antiqua"/>
          <w:color w:val="000000" w:themeColor="text1"/>
          <w:sz w:val="20"/>
          <w:szCs w:val="20"/>
        </w:rPr>
        <w:t xml:space="preserve"> increased to </w:t>
      </w:r>
      <w:r w:rsidR="00F73BEC" w:rsidRPr="00A54CA2">
        <w:rPr>
          <w:rFonts w:ascii="Book Antiqua" w:eastAsia="等线" w:hAnsi="Book Antiqua"/>
          <w:color w:val="000000" w:themeColor="text1"/>
          <w:sz w:val="20"/>
          <w:szCs w:val="20"/>
        </w:rPr>
        <w:t>0.894, and the IDI index has the significance</w:t>
      </w:r>
      <w:r w:rsidR="00A764C1" w:rsidRPr="00A54CA2">
        <w:rPr>
          <w:rFonts w:ascii="Book Antiqua" w:eastAsia="等线" w:hAnsi="Book Antiqua"/>
          <w:color w:val="000000" w:themeColor="text1"/>
          <w:sz w:val="20"/>
          <w:szCs w:val="20"/>
        </w:rPr>
        <w:t>,</w:t>
      </w:r>
      <w:r w:rsidR="00F73BEC" w:rsidRPr="00A54CA2">
        <w:rPr>
          <w:rFonts w:ascii="Book Antiqua" w:eastAsia="等线" w:hAnsi="Book Antiqua"/>
          <w:color w:val="000000" w:themeColor="text1"/>
          <w:sz w:val="20"/>
          <w:szCs w:val="20"/>
        </w:rPr>
        <w:t xml:space="preserve"> </w:t>
      </w:r>
      <w:r w:rsidR="00124310" w:rsidRPr="00A54CA2">
        <w:rPr>
          <w:rFonts w:ascii="Book Antiqua" w:eastAsia="等线" w:hAnsi="Book Antiqua"/>
          <w:color w:val="000000" w:themeColor="text1"/>
          <w:sz w:val="20"/>
          <w:szCs w:val="20"/>
        </w:rPr>
        <w:t>indicating</w:t>
      </w:r>
      <w:r w:rsidR="004C2B83" w:rsidRPr="00A54CA2">
        <w:rPr>
          <w:rFonts w:ascii="Book Antiqua" w:eastAsia="等线" w:hAnsi="Book Antiqua"/>
          <w:color w:val="000000" w:themeColor="text1"/>
          <w:sz w:val="20"/>
          <w:szCs w:val="20"/>
        </w:rPr>
        <w:t xml:space="preserve"> the</w:t>
      </w:r>
      <w:r w:rsidR="00F73BEC" w:rsidRPr="00A54CA2">
        <w:rPr>
          <w:rFonts w:ascii="Book Antiqua" w:eastAsia="等线" w:hAnsi="Book Antiqua"/>
          <w:color w:val="000000" w:themeColor="text1"/>
          <w:sz w:val="20"/>
          <w:szCs w:val="20"/>
        </w:rPr>
        <w:t xml:space="preserve"> </w:t>
      </w:r>
      <w:bookmarkStart w:id="195" w:name="OLE_LINK279"/>
      <w:bookmarkStart w:id="196" w:name="OLE_LINK280"/>
      <w:r w:rsidR="00F73BEC" w:rsidRPr="00A54CA2">
        <w:rPr>
          <w:rFonts w:ascii="Book Antiqua" w:eastAsia="等线" w:hAnsi="Book Antiqua"/>
          <w:color w:val="000000" w:themeColor="text1"/>
          <w:sz w:val="20"/>
          <w:szCs w:val="20"/>
        </w:rPr>
        <w:t>greater predictive efficacy</w:t>
      </w:r>
      <w:r w:rsidR="00124310" w:rsidRPr="00A54CA2">
        <w:rPr>
          <w:rFonts w:ascii="Book Antiqua" w:eastAsia="等线" w:hAnsi="Book Antiqua"/>
          <w:color w:val="000000" w:themeColor="text1"/>
          <w:sz w:val="20"/>
          <w:szCs w:val="20"/>
        </w:rPr>
        <w:t xml:space="preserve"> of nomogram</w:t>
      </w:r>
      <w:r w:rsidR="00F73BEC" w:rsidRPr="00A54CA2">
        <w:rPr>
          <w:rFonts w:ascii="Book Antiqua" w:eastAsia="等线" w:hAnsi="Book Antiqua"/>
          <w:color w:val="000000" w:themeColor="text1"/>
          <w:sz w:val="20"/>
          <w:szCs w:val="20"/>
        </w:rPr>
        <w:t xml:space="preserve"> than either the radiomics </w:t>
      </w:r>
      <w:r w:rsidR="004C2B83" w:rsidRPr="00A54CA2">
        <w:rPr>
          <w:rFonts w:ascii="Book Antiqua" w:eastAsia="等线" w:hAnsi="Book Antiqua"/>
          <w:color w:val="000000" w:themeColor="text1"/>
          <w:sz w:val="20"/>
          <w:szCs w:val="20"/>
        </w:rPr>
        <w:t>s</w:t>
      </w:r>
      <w:r w:rsidR="009B1479" w:rsidRPr="00A54CA2">
        <w:rPr>
          <w:rFonts w:ascii="Book Antiqua" w:eastAsia="等线" w:hAnsi="Book Antiqua"/>
          <w:color w:val="000000" w:themeColor="text1"/>
          <w:sz w:val="20"/>
          <w:szCs w:val="20"/>
        </w:rPr>
        <w:t>ignature</w:t>
      </w:r>
      <w:r w:rsidR="00F73BEC" w:rsidRPr="00A54CA2">
        <w:rPr>
          <w:rFonts w:ascii="Book Antiqua" w:eastAsia="等线" w:hAnsi="Book Antiqua"/>
          <w:color w:val="000000" w:themeColor="text1"/>
          <w:sz w:val="20"/>
          <w:szCs w:val="20"/>
        </w:rPr>
        <w:t xml:space="preserve"> or the clinical variables alone</w:t>
      </w:r>
      <w:bookmarkEnd w:id="195"/>
      <w:bookmarkEnd w:id="196"/>
      <w:r w:rsidR="00F73BEC" w:rsidRPr="00A54CA2">
        <w:rPr>
          <w:rFonts w:ascii="Book Antiqua" w:eastAsia="等线" w:hAnsi="Book Antiqua"/>
          <w:color w:val="000000" w:themeColor="text1"/>
          <w:sz w:val="20"/>
          <w:szCs w:val="20"/>
        </w:rPr>
        <w:t xml:space="preserve">. </w:t>
      </w:r>
      <w:r w:rsidR="00DF73E2" w:rsidRPr="00A54CA2">
        <w:rPr>
          <w:rFonts w:ascii="Book Antiqua" w:eastAsia="等线" w:hAnsi="Book Antiqua"/>
          <w:color w:val="000000" w:themeColor="text1"/>
          <w:sz w:val="20"/>
          <w:szCs w:val="20"/>
        </w:rPr>
        <w:t>Previou</w:t>
      </w:r>
      <w:r w:rsidR="000F26A7" w:rsidRPr="00A54CA2">
        <w:rPr>
          <w:rFonts w:ascii="Book Antiqua" w:eastAsia="等线" w:hAnsi="Book Antiqua"/>
          <w:color w:val="000000" w:themeColor="text1"/>
          <w:sz w:val="20"/>
          <w:szCs w:val="20"/>
        </w:rPr>
        <w:t>s</w:t>
      </w:r>
      <w:r w:rsidR="00DF73E2" w:rsidRPr="00A54CA2">
        <w:rPr>
          <w:rFonts w:ascii="Book Antiqua" w:eastAsia="等线" w:hAnsi="Book Antiqua"/>
          <w:color w:val="000000" w:themeColor="text1"/>
          <w:sz w:val="20"/>
          <w:szCs w:val="20"/>
        </w:rPr>
        <w:t>l</w:t>
      </w:r>
      <w:r w:rsidR="000F26A7" w:rsidRPr="00A54CA2">
        <w:rPr>
          <w:rFonts w:ascii="Book Antiqua" w:eastAsia="等线" w:hAnsi="Book Antiqua"/>
          <w:color w:val="000000" w:themeColor="text1"/>
          <w:sz w:val="20"/>
          <w:szCs w:val="20"/>
        </w:rPr>
        <w:t>y, several texture features derived from preoperative CT images has also been proposed to predict postoperative liver failure</w:t>
      </w:r>
      <w:r w:rsidR="00DF48AB" w:rsidRPr="00A54CA2">
        <w:rPr>
          <w:rFonts w:ascii="Book Antiqua" w:eastAsia="等线" w:hAnsi="Book Antiqua"/>
          <w:color w:val="000000" w:themeColor="text1"/>
          <w:sz w:val="20"/>
          <w:szCs w:val="20"/>
          <w:vertAlign w:val="superscript"/>
        </w:rPr>
        <w:t>[16</w:t>
      </w:r>
      <w:r w:rsidR="000F26A7" w:rsidRPr="00A54CA2">
        <w:rPr>
          <w:rFonts w:ascii="Book Antiqua" w:eastAsia="等线" w:hAnsi="Book Antiqua"/>
          <w:color w:val="000000" w:themeColor="text1"/>
          <w:sz w:val="20"/>
          <w:szCs w:val="20"/>
          <w:vertAlign w:val="superscript"/>
        </w:rPr>
        <w:t>]</w:t>
      </w:r>
      <w:r w:rsidR="000F26A7" w:rsidRPr="00A54CA2">
        <w:rPr>
          <w:rFonts w:ascii="Book Antiqua" w:eastAsia="等线" w:hAnsi="Book Antiqua"/>
          <w:color w:val="000000" w:themeColor="text1"/>
          <w:sz w:val="20"/>
          <w:szCs w:val="20"/>
        </w:rPr>
        <w:t>. However, this study has a small number of patients (</w:t>
      </w:r>
      <w:r w:rsidR="000F26A7" w:rsidRPr="00A54CA2">
        <w:rPr>
          <w:rFonts w:ascii="Book Antiqua" w:eastAsia="等线" w:hAnsi="Book Antiqua"/>
          <w:i/>
          <w:iCs/>
          <w:color w:val="000000" w:themeColor="text1"/>
          <w:sz w:val="20"/>
          <w:szCs w:val="20"/>
        </w:rPr>
        <w:t>n</w:t>
      </w:r>
      <w:r w:rsidR="00124B84" w:rsidRPr="00A54CA2">
        <w:rPr>
          <w:rFonts w:ascii="Book Antiqua" w:eastAsia="等线" w:hAnsi="Book Antiqua"/>
          <w:i/>
          <w:iCs/>
          <w:color w:val="000000" w:themeColor="text1"/>
          <w:sz w:val="20"/>
          <w:szCs w:val="20"/>
        </w:rPr>
        <w:t xml:space="preserve"> </w:t>
      </w:r>
      <w:r w:rsidR="000F26A7" w:rsidRPr="00A54CA2">
        <w:rPr>
          <w:rFonts w:ascii="Book Antiqua" w:eastAsia="等线" w:hAnsi="Book Antiqua"/>
          <w:color w:val="000000" w:themeColor="text1"/>
          <w:sz w:val="20"/>
          <w:szCs w:val="20"/>
        </w:rPr>
        <w:t>=</w:t>
      </w:r>
      <w:r w:rsidR="00124B84" w:rsidRPr="00A54CA2">
        <w:rPr>
          <w:rFonts w:ascii="Book Antiqua" w:eastAsia="等线" w:hAnsi="Book Antiqua"/>
          <w:color w:val="000000" w:themeColor="text1"/>
          <w:sz w:val="20"/>
          <w:szCs w:val="20"/>
        </w:rPr>
        <w:t xml:space="preserve"> </w:t>
      </w:r>
      <w:r w:rsidR="000F26A7" w:rsidRPr="00A54CA2">
        <w:rPr>
          <w:rFonts w:ascii="Book Antiqua" w:eastAsia="等线" w:hAnsi="Book Antiqua"/>
          <w:color w:val="000000" w:themeColor="text1"/>
          <w:sz w:val="20"/>
          <w:szCs w:val="20"/>
        </w:rPr>
        <w:t>36) and no predictive model was built</w:t>
      </w:r>
      <w:r w:rsidR="00DF48AB" w:rsidRPr="00A54CA2">
        <w:rPr>
          <w:rFonts w:ascii="Book Antiqua" w:eastAsia="等线" w:hAnsi="Book Antiqua"/>
          <w:color w:val="000000" w:themeColor="text1"/>
          <w:sz w:val="20"/>
          <w:szCs w:val="20"/>
          <w:vertAlign w:val="superscript"/>
        </w:rPr>
        <w:t>[16</w:t>
      </w:r>
      <w:r w:rsidR="000F26A7" w:rsidRPr="00A54CA2">
        <w:rPr>
          <w:rFonts w:ascii="Book Antiqua" w:eastAsia="等线" w:hAnsi="Book Antiqua"/>
          <w:color w:val="000000" w:themeColor="text1"/>
          <w:sz w:val="20"/>
          <w:szCs w:val="20"/>
          <w:vertAlign w:val="superscript"/>
        </w:rPr>
        <w:t>]</w:t>
      </w:r>
      <w:r w:rsidR="000F26A7" w:rsidRPr="00A54CA2">
        <w:rPr>
          <w:rFonts w:ascii="Book Antiqua" w:eastAsia="等线" w:hAnsi="Book Antiqua"/>
          <w:color w:val="000000" w:themeColor="text1"/>
          <w:sz w:val="20"/>
          <w:szCs w:val="20"/>
        </w:rPr>
        <w:t xml:space="preserve">. In addition, the measurement of relative liver enhancement on </w:t>
      </w:r>
      <w:r w:rsidR="00AF4BC1" w:rsidRPr="00A54CA2">
        <w:rPr>
          <w:rFonts w:ascii="Book Antiqua" w:eastAsia="等线" w:hAnsi="Book Antiqua"/>
          <w:color w:val="000000" w:themeColor="text1"/>
          <w:sz w:val="20"/>
          <w:szCs w:val="20"/>
        </w:rPr>
        <w:t>HBP</w:t>
      </w:r>
      <w:r w:rsidR="000F26A7" w:rsidRPr="00A54CA2">
        <w:rPr>
          <w:rFonts w:ascii="Book Antiqua" w:eastAsia="等线" w:hAnsi="Book Antiqua"/>
          <w:color w:val="000000" w:themeColor="text1"/>
          <w:sz w:val="20"/>
          <w:szCs w:val="20"/>
        </w:rPr>
        <w:t xml:space="preserve"> images of gadoxetic acid–enhanced magnetic resonance imaging </w:t>
      </w:r>
      <w:r w:rsidR="00952CC4" w:rsidRPr="00A54CA2">
        <w:rPr>
          <w:rFonts w:ascii="Book Antiqua" w:eastAsia="等线" w:hAnsi="Book Antiqua"/>
          <w:color w:val="000000" w:themeColor="text1"/>
          <w:sz w:val="20"/>
          <w:szCs w:val="20"/>
        </w:rPr>
        <w:t xml:space="preserve">(MRI) </w:t>
      </w:r>
      <w:r w:rsidR="000F26A7" w:rsidRPr="00A54CA2">
        <w:rPr>
          <w:rFonts w:ascii="Book Antiqua" w:eastAsia="等线" w:hAnsi="Book Antiqua"/>
          <w:color w:val="000000" w:themeColor="text1"/>
          <w:sz w:val="20"/>
          <w:szCs w:val="20"/>
        </w:rPr>
        <w:t xml:space="preserve">has been shown to be able to </w:t>
      </w:r>
      <w:r w:rsidR="000F26A7" w:rsidRPr="00A54CA2">
        <w:rPr>
          <w:rFonts w:ascii="Book Antiqua" w:eastAsia="等线" w:hAnsi="Book Antiqua"/>
          <w:color w:val="000000" w:themeColor="text1"/>
          <w:sz w:val="20"/>
          <w:szCs w:val="20"/>
        </w:rPr>
        <w:lastRenderedPageBreak/>
        <w:t>preoperatively assess the risk of liver failure after major liver resection with an AUC of 0.948</w:t>
      </w:r>
      <w:r w:rsidR="000F26A7" w:rsidRPr="00A54CA2">
        <w:rPr>
          <w:rFonts w:ascii="Book Antiqua" w:eastAsia="等线" w:hAnsi="Book Antiqua"/>
          <w:color w:val="000000" w:themeColor="text1"/>
          <w:sz w:val="20"/>
          <w:szCs w:val="20"/>
          <w:vertAlign w:val="superscript"/>
        </w:rPr>
        <w:t>[9]</w:t>
      </w:r>
      <w:r w:rsidR="000F26A7" w:rsidRPr="00A54CA2">
        <w:rPr>
          <w:rFonts w:ascii="Book Antiqua" w:eastAsia="等线" w:hAnsi="Book Antiqua"/>
          <w:color w:val="000000" w:themeColor="text1"/>
          <w:sz w:val="20"/>
          <w:szCs w:val="20"/>
        </w:rPr>
        <w:t>. However, only a small number of patients with liver failure (</w:t>
      </w:r>
      <w:r w:rsidR="000F26A7" w:rsidRPr="00A54CA2">
        <w:rPr>
          <w:rFonts w:ascii="Book Antiqua" w:eastAsia="等线" w:hAnsi="Book Antiqua"/>
          <w:i/>
          <w:iCs/>
          <w:color w:val="000000" w:themeColor="text1"/>
          <w:sz w:val="20"/>
          <w:szCs w:val="20"/>
        </w:rPr>
        <w:t>n</w:t>
      </w:r>
      <w:r w:rsidR="00124B84" w:rsidRPr="00A54CA2">
        <w:rPr>
          <w:rFonts w:ascii="Book Antiqua" w:eastAsia="等线" w:hAnsi="Book Antiqua"/>
          <w:i/>
          <w:iCs/>
          <w:color w:val="000000" w:themeColor="text1"/>
          <w:sz w:val="20"/>
          <w:szCs w:val="20"/>
        </w:rPr>
        <w:t xml:space="preserve"> </w:t>
      </w:r>
      <w:r w:rsidR="000F26A7" w:rsidRPr="00A54CA2">
        <w:rPr>
          <w:rFonts w:ascii="Book Antiqua" w:eastAsia="等线" w:hAnsi="Book Antiqua"/>
          <w:color w:val="000000" w:themeColor="text1"/>
          <w:sz w:val="20"/>
          <w:szCs w:val="20"/>
        </w:rPr>
        <w:t>=</w:t>
      </w:r>
      <w:r w:rsidR="00124B84" w:rsidRPr="00A54CA2">
        <w:rPr>
          <w:rFonts w:ascii="Book Antiqua" w:eastAsia="等线" w:hAnsi="Book Antiqua"/>
          <w:color w:val="000000" w:themeColor="text1"/>
          <w:sz w:val="20"/>
          <w:szCs w:val="20"/>
        </w:rPr>
        <w:t xml:space="preserve"> </w:t>
      </w:r>
      <w:r w:rsidR="000F26A7" w:rsidRPr="00A54CA2">
        <w:rPr>
          <w:rFonts w:ascii="Book Antiqua" w:eastAsia="等线" w:hAnsi="Book Antiqua"/>
          <w:color w:val="000000" w:themeColor="text1"/>
          <w:sz w:val="20"/>
          <w:szCs w:val="20"/>
        </w:rPr>
        <w:t xml:space="preserve">3) was included in this study. The value of relative liver enhancement should be </w:t>
      </w:r>
      <w:r w:rsidR="00A50723" w:rsidRPr="00A54CA2">
        <w:rPr>
          <w:rFonts w:ascii="Book Antiqua" w:eastAsia="等线" w:hAnsi="Book Antiqua"/>
          <w:color w:val="000000" w:themeColor="text1"/>
          <w:sz w:val="20"/>
          <w:szCs w:val="20"/>
        </w:rPr>
        <w:t xml:space="preserve">further </w:t>
      </w:r>
      <w:r w:rsidR="000F26A7" w:rsidRPr="00A54CA2">
        <w:rPr>
          <w:rFonts w:ascii="Book Antiqua" w:eastAsia="等线" w:hAnsi="Book Antiqua"/>
          <w:color w:val="000000" w:themeColor="text1"/>
          <w:sz w:val="20"/>
          <w:szCs w:val="20"/>
        </w:rPr>
        <w:t xml:space="preserve">validated by a large cohort study. </w:t>
      </w:r>
    </w:p>
    <w:p w14:paraId="55C7CACE" w14:textId="4286FBD7" w:rsidR="00C47D75" w:rsidRPr="00A54CA2" w:rsidRDefault="000F26A7" w:rsidP="00D34035">
      <w:pPr>
        <w:snapToGrid w:val="0"/>
        <w:spacing w:line="360" w:lineRule="auto"/>
        <w:ind w:firstLineChars="112" w:firstLine="224"/>
        <w:jc w:val="both"/>
        <w:rPr>
          <w:rFonts w:ascii="Book Antiqua" w:eastAsia="等线" w:hAnsi="Book Antiqua"/>
          <w:color w:val="000000" w:themeColor="text1"/>
          <w:sz w:val="20"/>
          <w:szCs w:val="20"/>
        </w:rPr>
      </w:pPr>
      <w:r w:rsidRPr="00A54CA2">
        <w:rPr>
          <w:rFonts w:ascii="Book Antiqua" w:eastAsia="等线" w:hAnsi="Book Antiqua"/>
          <w:color w:val="000000" w:themeColor="text1"/>
          <w:sz w:val="20"/>
          <w:szCs w:val="20"/>
        </w:rPr>
        <w:t>G</w:t>
      </w:r>
      <w:r w:rsidR="00044F44" w:rsidRPr="00A54CA2">
        <w:rPr>
          <w:rFonts w:ascii="Book Antiqua" w:eastAsia="等线" w:hAnsi="Book Antiqua"/>
          <w:color w:val="000000" w:themeColor="text1"/>
          <w:sz w:val="20"/>
          <w:szCs w:val="20"/>
        </w:rPr>
        <w:t>adoxetic acid-enhanced MR</w:t>
      </w:r>
      <w:r w:rsidR="001F7859" w:rsidRPr="00A54CA2">
        <w:rPr>
          <w:rFonts w:ascii="Book Antiqua" w:eastAsia="等线" w:hAnsi="Book Antiqua"/>
          <w:color w:val="000000" w:themeColor="text1"/>
          <w:sz w:val="20"/>
          <w:szCs w:val="20"/>
        </w:rPr>
        <w:t>I</w:t>
      </w:r>
      <w:r w:rsidR="00044F44" w:rsidRPr="00A54CA2">
        <w:rPr>
          <w:rFonts w:ascii="Book Antiqua" w:eastAsia="等线" w:hAnsi="Book Antiqua"/>
          <w:color w:val="000000" w:themeColor="text1"/>
          <w:sz w:val="20"/>
          <w:szCs w:val="20"/>
        </w:rPr>
        <w:t xml:space="preserve"> can assist in differential diagnosis of focal liver lesion</w:t>
      </w:r>
      <w:r w:rsidRPr="00A54CA2">
        <w:rPr>
          <w:rFonts w:ascii="Book Antiqua" w:eastAsia="等线" w:hAnsi="Book Antiqua"/>
          <w:color w:val="000000" w:themeColor="text1"/>
          <w:sz w:val="20"/>
          <w:szCs w:val="20"/>
        </w:rPr>
        <w:t xml:space="preserve">. The radiomics model built from HBP images has an advantage to be </w:t>
      </w:r>
      <w:r w:rsidR="00AA2EA3" w:rsidRPr="00A54CA2">
        <w:rPr>
          <w:rFonts w:ascii="Book Antiqua" w:eastAsia="等线" w:hAnsi="Book Antiqua"/>
          <w:color w:val="000000" w:themeColor="text1"/>
          <w:sz w:val="20"/>
          <w:szCs w:val="20"/>
        </w:rPr>
        <w:t xml:space="preserve">used </w:t>
      </w:r>
      <w:r w:rsidR="00044F44" w:rsidRPr="00A54CA2">
        <w:rPr>
          <w:rFonts w:ascii="Book Antiqua" w:eastAsia="等线" w:hAnsi="Book Antiqua"/>
          <w:color w:val="000000" w:themeColor="text1"/>
          <w:sz w:val="20"/>
          <w:szCs w:val="20"/>
        </w:rPr>
        <w:t>for preoperative liver function assessment in the same examination</w:t>
      </w:r>
      <w:r w:rsidR="00946121" w:rsidRPr="00A54CA2">
        <w:rPr>
          <w:rFonts w:ascii="Book Antiqua" w:eastAsia="等线" w:hAnsi="Book Antiqua"/>
          <w:color w:val="000000" w:themeColor="text1"/>
          <w:sz w:val="20"/>
          <w:szCs w:val="20"/>
        </w:rPr>
        <w:t xml:space="preserve">. The </w:t>
      </w:r>
      <w:r w:rsidR="002B513C" w:rsidRPr="00A54CA2">
        <w:rPr>
          <w:rFonts w:ascii="Book Antiqua" w:eastAsia="等线" w:hAnsi="Book Antiqua"/>
          <w:color w:val="000000" w:themeColor="text1"/>
          <w:sz w:val="20"/>
          <w:szCs w:val="20"/>
        </w:rPr>
        <w:t>proposed</w:t>
      </w:r>
      <w:r w:rsidR="00946121" w:rsidRPr="00A54CA2">
        <w:rPr>
          <w:rFonts w:ascii="Book Antiqua" w:eastAsia="等线" w:hAnsi="Book Antiqua"/>
          <w:color w:val="000000" w:themeColor="text1"/>
          <w:sz w:val="20"/>
          <w:szCs w:val="20"/>
        </w:rPr>
        <w:t xml:space="preserve"> </w:t>
      </w:r>
      <w:bookmarkStart w:id="197" w:name="OLE_LINK131"/>
      <w:bookmarkStart w:id="198" w:name="OLE_LINK132"/>
      <w:bookmarkStart w:id="199" w:name="OLE_LINK275"/>
      <w:r w:rsidR="004C2B83" w:rsidRPr="00A54CA2">
        <w:rPr>
          <w:rFonts w:ascii="Book Antiqua" w:eastAsia="等线" w:hAnsi="Book Antiqua"/>
          <w:color w:val="000000" w:themeColor="text1"/>
          <w:sz w:val="20"/>
          <w:szCs w:val="20"/>
        </w:rPr>
        <w:t>radiomics-based model</w:t>
      </w:r>
      <w:r w:rsidRPr="00A54CA2">
        <w:rPr>
          <w:rFonts w:ascii="Book Antiqua" w:eastAsia="等线" w:hAnsi="Book Antiqua"/>
          <w:color w:val="000000" w:themeColor="text1"/>
          <w:sz w:val="20"/>
          <w:szCs w:val="20"/>
        </w:rPr>
        <w:t xml:space="preserve"> in our study</w:t>
      </w:r>
      <w:r w:rsidR="00F73BEC" w:rsidRPr="00A54CA2">
        <w:rPr>
          <w:rFonts w:ascii="Book Antiqua" w:eastAsia="等线" w:hAnsi="Book Antiqua"/>
          <w:color w:val="000000" w:themeColor="text1"/>
          <w:sz w:val="20"/>
          <w:szCs w:val="20"/>
        </w:rPr>
        <w:t xml:space="preserve"> may serve as </w:t>
      </w:r>
      <w:r w:rsidR="00875B22" w:rsidRPr="00A54CA2">
        <w:rPr>
          <w:rFonts w:ascii="Book Antiqua" w:eastAsia="等线" w:hAnsi="Book Antiqua"/>
          <w:color w:val="000000" w:themeColor="text1"/>
          <w:sz w:val="20"/>
          <w:szCs w:val="20"/>
        </w:rPr>
        <w:t>a</w:t>
      </w:r>
      <w:r w:rsidR="00692C93" w:rsidRPr="00A54CA2">
        <w:rPr>
          <w:rFonts w:ascii="Book Antiqua" w:eastAsia="等线" w:hAnsi="Book Antiqua"/>
          <w:color w:val="000000" w:themeColor="text1"/>
          <w:sz w:val="20"/>
          <w:szCs w:val="20"/>
        </w:rPr>
        <w:t xml:space="preserve"> </w:t>
      </w:r>
      <w:r w:rsidR="00F73BEC" w:rsidRPr="00A54CA2">
        <w:rPr>
          <w:rFonts w:ascii="Book Antiqua" w:eastAsia="等线" w:hAnsi="Book Antiqua"/>
          <w:color w:val="000000" w:themeColor="text1"/>
          <w:sz w:val="20"/>
          <w:szCs w:val="20"/>
        </w:rPr>
        <w:t xml:space="preserve">reliable predictive tool </w:t>
      </w:r>
      <w:r w:rsidR="00875B22" w:rsidRPr="00A54CA2">
        <w:rPr>
          <w:rFonts w:ascii="Book Antiqua" w:eastAsia="等线" w:hAnsi="Book Antiqua"/>
          <w:color w:val="000000" w:themeColor="text1"/>
          <w:sz w:val="20"/>
          <w:szCs w:val="20"/>
        </w:rPr>
        <w:t xml:space="preserve">to </w:t>
      </w:r>
      <w:r w:rsidR="00C47D75" w:rsidRPr="00A54CA2">
        <w:rPr>
          <w:rFonts w:ascii="Book Antiqua" w:eastAsia="等线" w:hAnsi="Book Antiqua"/>
          <w:color w:val="000000" w:themeColor="text1"/>
          <w:sz w:val="20"/>
          <w:szCs w:val="20"/>
        </w:rPr>
        <w:t>reduc</w:t>
      </w:r>
      <w:r w:rsidR="00875B22" w:rsidRPr="00A54CA2">
        <w:rPr>
          <w:rFonts w:ascii="Book Antiqua" w:eastAsia="等线" w:hAnsi="Book Antiqua"/>
          <w:color w:val="000000" w:themeColor="text1"/>
          <w:sz w:val="20"/>
          <w:szCs w:val="20"/>
        </w:rPr>
        <w:t>e</w:t>
      </w:r>
      <w:r w:rsidR="00C47D75" w:rsidRPr="00A54CA2">
        <w:rPr>
          <w:rFonts w:ascii="Book Antiqua" w:eastAsia="等线" w:hAnsi="Book Antiqua"/>
          <w:color w:val="000000" w:themeColor="text1"/>
          <w:sz w:val="20"/>
          <w:szCs w:val="20"/>
        </w:rPr>
        <w:t xml:space="preserve"> </w:t>
      </w:r>
      <w:r w:rsidR="002B513C" w:rsidRPr="00A54CA2">
        <w:rPr>
          <w:rFonts w:ascii="Book Antiqua" w:eastAsia="等线" w:hAnsi="Book Antiqua"/>
          <w:color w:val="000000" w:themeColor="text1"/>
          <w:sz w:val="20"/>
          <w:szCs w:val="20"/>
        </w:rPr>
        <w:t>postoperatively</w:t>
      </w:r>
      <w:r w:rsidR="001F7859" w:rsidRPr="00A54CA2">
        <w:rPr>
          <w:rFonts w:ascii="Book Antiqua" w:eastAsia="等线" w:hAnsi="Book Antiqua"/>
          <w:color w:val="000000" w:themeColor="text1"/>
          <w:sz w:val="20"/>
          <w:szCs w:val="20"/>
        </w:rPr>
        <w:t xml:space="preserve"> </w:t>
      </w:r>
      <w:r w:rsidRPr="00A54CA2">
        <w:rPr>
          <w:rFonts w:ascii="Book Antiqua" w:eastAsia="等线" w:hAnsi="Book Antiqua"/>
          <w:color w:val="000000" w:themeColor="text1"/>
          <w:sz w:val="20"/>
          <w:szCs w:val="20"/>
        </w:rPr>
        <w:t>liver failure</w:t>
      </w:r>
      <w:r w:rsidR="00C47D75" w:rsidRPr="00A54CA2">
        <w:rPr>
          <w:rFonts w:ascii="Book Antiqua" w:eastAsia="等线" w:hAnsi="Book Antiqua"/>
          <w:color w:val="000000" w:themeColor="text1"/>
          <w:sz w:val="20"/>
          <w:szCs w:val="20"/>
        </w:rPr>
        <w:t xml:space="preserve"> and mortality in cirrhotic patients with HCC after major hepatectomy. </w:t>
      </w:r>
      <w:bookmarkEnd w:id="197"/>
      <w:bookmarkEnd w:id="198"/>
      <w:bookmarkEnd w:id="199"/>
      <w:r w:rsidR="003F5EDD" w:rsidRPr="00A54CA2">
        <w:rPr>
          <w:rFonts w:ascii="Book Antiqua" w:eastAsia="等线" w:hAnsi="Book Antiqua"/>
          <w:color w:val="000000" w:themeColor="text1"/>
          <w:sz w:val="20"/>
          <w:szCs w:val="20"/>
        </w:rPr>
        <w:t>For example, it can be used in combination with ICG-</w:t>
      </w:r>
      <w:r w:rsidR="00124B84" w:rsidRPr="00A54CA2">
        <w:rPr>
          <w:rFonts w:ascii="Book Antiqua" w:eastAsia="等线" w:hAnsi="Book Antiqua"/>
          <w:color w:val="000000" w:themeColor="text1"/>
          <w:sz w:val="20"/>
          <w:szCs w:val="20"/>
        </w:rPr>
        <w:t>R</w:t>
      </w:r>
      <w:r w:rsidR="003F5EDD" w:rsidRPr="00A54CA2">
        <w:rPr>
          <w:rFonts w:ascii="Book Antiqua" w:eastAsia="等线" w:hAnsi="Book Antiqua"/>
          <w:color w:val="000000" w:themeColor="text1"/>
          <w:sz w:val="20"/>
          <w:szCs w:val="20"/>
        </w:rPr>
        <w:t>15 to impr</w:t>
      </w:r>
      <w:r w:rsidR="00124B84" w:rsidRPr="00A54CA2">
        <w:rPr>
          <w:rFonts w:ascii="Book Antiqua" w:eastAsia="等线" w:hAnsi="Book Antiqua"/>
          <w:color w:val="000000" w:themeColor="text1"/>
          <w:sz w:val="20"/>
          <w:szCs w:val="20"/>
        </w:rPr>
        <w:t>ove the ability to predict post</w:t>
      </w:r>
      <w:r w:rsidR="003F5EDD" w:rsidRPr="00A54CA2">
        <w:rPr>
          <w:rFonts w:ascii="Book Antiqua" w:eastAsia="等线" w:hAnsi="Book Antiqua"/>
          <w:color w:val="000000" w:themeColor="text1"/>
          <w:sz w:val="20"/>
          <w:szCs w:val="20"/>
        </w:rPr>
        <w:t xml:space="preserve">operative liver failure when surgery is planned for a cirrhotic patient with HCC. If there </w:t>
      </w:r>
      <w:r w:rsidR="00124B84" w:rsidRPr="00A54CA2">
        <w:rPr>
          <w:rFonts w:ascii="Book Antiqua" w:eastAsia="等线" w:hAnsi="Book Antiqua"/>
          <w:color w:val="000000" w:themeColor="text1"/>
          <w:sz w:val="20"/>
          <w:szCs w:val="20"/>
        </w:rPr>
        <w:t>is a high risk of post</w:t>
      </w:r>
      <w:r w:rsidR="003F5EDD" w:rsidRPr="00A54CA2">
        <w:rPr>
          <w:rFonts w:ascii="Book Antiqua" w:eastAsia="等线" w:hAnsi="Book Antiqua"/>
          <w:color w:val="000000" w:themeColor="text1"/>
          <w:sz w:val="20"/>
          <w:szCs w:val="20"/>
        </w:rPr>
        <w:t xml:space="preserve">operative liver failure, major hepatectomy should be avoided and some locoregional treatments such as percutaneous ethanol injection, radiofrequency ablation, trans-arterial chemoembolization and radioembolization can be applied for </w:t>
      </w:r>
      <w:r w:rsidR="00946121" w:rsidRPr="00A54CA2">
        <w:rPr>
          <w:rFonts w:ascii="Book Antiqua" w:eastAsia="等线" w:hAnsi="Book Antiqua"/>
          <w:color w:val="000000" w:themeColor="text1"/>
          <w:sz w:val="20"/>
          <w:szCs w:val="20"/>
        </w:rPr>
        <w:t xml:space="preserve">this </w:t>
      </w:r>
      <w:r w:rsidR="003F5EDD" w:rsidRPr="00A54CA2">
        <w:rPr>
          <w:rFonts w:ascii="Book Antiqua" w:eastAsia="等线" w:hAnsi="Book Antiqua"/>
          <w:color w:val="000000" w:themeColor="text1"/>
          <w:sz w:val="20"/>
          <w:szCs w:val="20"/>
        </w:rPr>
        <w:t>patient. In addition, if a patient has uncertain results of ICG test, such as a patient with severe jaundice, the radiomics model can be used alternativ</w:t>
      </w:r>
      <w:r w:rsidR="00124B84" w:rsidRPr="00A54CA2">
        <w:rPr>
          <w:rFonts w:ascii="Book Antiqua" w:eastAsia="等线" w:hAnsi="Book Antiqua"/>
          <w:color w:val="000000" w:themeColor="text1"/>
          <w:sz w:val="20"/>
          <w:szCs w:val="20"/>
        </w:rPr>
        <w:t>ely to predict the risk of post</w:t>
      </w:r>
      <w:r w:rsidR="003F5EDD" w:rsidRPr="00A54CA2">
        <w:rPr>
          <w:rFonts w:ascii="Book Antiqua" w:eastAsia="等线" w:hAnsi="Book Antiqua"/>
          <w:color w:val="000000" w:themeColor="text1"/>
          <w:sz w:val="20"/>
          <w:szCs w:val="20"/>
        </w:rPr>
        <w:t>operative live failure</w:t>
      </w:r>
      <w:r w:rsidR="00DF48AB" w:rsidRPr="00A54CA2">
        <w:rPr>
          <w:rFonts w:ascii="Book Antiqua" w:hAnsi="Book Antiqua"/>
          <w:color w:val="000000" w:themeColor="text1"/>
          <w:sz w:val="20"/>
          <w:szCs w:val="20"/>
          <w:vertAlign w:val="superscript"/>
        </w:rPr>
        <w:t>[33</w:t>
      </w:r>
      <w:r w:rsidR="003F5EDD" w:rsidRPr="00A54CA2">
        <w:rPr>
          <w:rFonts w:ascii="Book Antiqua" w:hAnsi="Book Antiqua"/>
          <w:color w:val="000000" w:themeColor="text1"/>
          <w:sz w:val="20"/>
          <w:szCs w:val="20"/>
          <w:vertAlign w:val="superscript"/>
        </w:rPr>
        <w:t>]</w:t>
      </w:r>
      <w:r w:rsidR="003F5EDD" w:rsidRPr="00A54CA2">
        <w:rPr>
          <w:rFonts w:ascii="Book Antiqua" w:hAnsi="Book Antiqua"/>
          <w:color w:val="000000" w:themeColor="text1"/>
          <w:sz w:val="20"/>
          <w:szCs w:val="20"/>
        </w:rPr>
        <w:t>.</w:t>
      </w:r>
    </w:p>
    <w:p w14:paraId="42A72FAF" w14:textId="18528E5E" w:rsidR="005209F1" w:rsidRPr="00A54CA2" w:rsidRDefault="005A666B" w:rsidP="005E338C">
      <w:pPr>
        <w:snapToGrid w:val="0"/>
        <w:spacing w:line="360" w:lineRule="auto"/>
        <w:ind w:firstLine="270"/>
        <w:jc w:val="both"/>
        <w:rPr>
          <w:rFonts w:ascii="Book Antiqua" w:eastAsia="等线" w:hAnsi="Book Antiqua"/>
          <w:color w:val="000000" w:themeColor="text1"/>
          <w:sz w:val="20"/>
          <w:szCs w:val="20"/>
        </w:rPr>
      </w:pPr>
      <w:r w:rsidRPr="00A54CA2">
        <w:rPr>
          <w:rFonts w:ascii="Book Antiqua" w:eastAsia="等线" w:hAnsi="Book Antiqua"/>
          <w:color w:val="000000" w:themeColor="text1"/>
          <w:sz w:val="20"/>
          <w:szCs w:val="20"/>
        </w:rPr>
        <w:t xml:space="preserve"> </w:t>
      </w:r>
      <w:r w:rsidR="0075345C" w:rsidRPr="00A54CA2">
        <w:rPr>
          <w:rFonts w:ascii="Book Antiqua" w:eastAsia="等线" w:hAnsi="Book Antiqua"/>
          <w:color w:val="000000" w:themeColor="text1"/>
          <w:sz w:val="20"/>
          <w:szCs w:val="20"/>
        </w:rPr>
        <w:t>Our</w:t>
      </w:r>
      <w:r w:rsidR="00C47D75" w:rsidRPr="00A54CA2">
        <w:rPr>
          <w:rFonts w:ascii="Book Antiqua" w:eastAsia="等线" w:hAnsi="Book Antiqua"/>
          <w:color w:val="000000" w:themeColor="text1"/>
          <w:sz w:val="20"/>
          <w:szCs w:val="20"/>
        </w:rPr>
        <w:t xml:space="preserve"> study</w:t>
      </w:r>
      <w:r w:rsidR="0075345C" w:rsidRPr="00A54CA2">
        <w:rPr>
          <w:rFonts w:ascii="Book Antiqua" w:eastAsia="等线" w:hAnsi="Book Antiqua"/>
          <w:color w:val="000000" w:themeColor="text1"/>
          <w:sz w:val="20"/>
          <w:szCs w:val="20"/>
        </w:rPr>
        <w:t xml:space="preserve"> had several limitations</w:t>
      </w:r>
      <w:r w:rsidR="00C47D75" w:rsidRPr="00A54CA2">
        <w:rPr>
          <w:rFonts w:ascii="Book Antiqua" w:eastAsia="等线" w:hAnsi="Book Antiqua"/>
          <w:color w:val="000000" w:themeColor="text1"/>
          <w:sz w:val="20"/>
          <w:szCs w:val="20"/>
        </w:rPr>
        <w:t>.</w:t>
      </w:r>
      <w:r w:rsidR="0075345C" w:rsidRPr="00A54CA2">
        <w:rPr>
          <w:rFonts w:ascii="Book Antiqua" w:eastAsia="等线" w:hAnsi="Book Antiqua"/>
          <w:color w:val="000000" w:themeColor="text1"/>
          <w:sz w:val="20"/>
          <w:szCs w:val="20"/>
        </w:rPr>
        <w:t xml:space="preserve"> </w:t>
      </w:r>
      <w:r w:rsidR="00C47D75" w:rsidRPr="00A54CA2">
        <w:rPr>
          <w:rFonts w:ascii="Book Antiqua" w:eastAsia="等线" w:hAnsi="Book Antiqua"/>
          <w:color w:val="000000" w:themeColor="text1"/>
          <w:sz w:val="20"/>
          <w:szCs w:val="20"/>
        </w:rPr>
        <w:t>First, a sm</w:t>
      </w:r>
      <w:r w:rsidR="00594836" w:rsidRPr="00A54CA2">
        <w:rPr>
          <w:rFonts w:ascii="Book Antiqua" w:eastAsia="等线" w:hAnsi="Book Antiqua"/>
          <w:color w:val="000000" w:themeColor="text1"/>
          <w:sz w:val="20"/>
          <w:szCs w:val="20"/>
        </w:rPr>
        <w:t xml:space="preserve">all number of patients </w:t>
      </w:r>
      <w:r w:rsidR="00124310" w:rsidRPr="00A54CA2">
        <w:rPr>
          <w:rFonts w:ascii="Book Antiqua" w:eastAsia="等线" w:hAnsi="Book Antiqua"/>
          <w:color w:val="000000" w:themeColor="text1"/>
          <w:sz w:val="20"/>
          <w:szCs w:val="20"/>
        </w:rPr>
        <w:t>with</w:t>
      </w:r>
      <w:r w:rsidR="00594836" w:rsidRPr="00A54CA2">
        <w:rPr>
          <w:rFonts w:ascii="Book Antiqua" w:eastAsia="等线" w:hAnsi="Book Antiqua"/>
          <w:color w:val="000000" w:themeColor="text1"/>
          <w:sz w:val="20"/>
          <w:szCs w:val="20"/>
        </w:rPr>
        <w:t xml:space="preserve"> liver failure</w:t>
      </w:r>
      <w:r w:rsidR="00124310" w:rsidRPr="00A54CA2">
        <w:rPr>
          <w:rFonts w:ascii="Book Antiqua" w:eastAsia="等线" w:hAnsi="Book Antiqua"/>
          <w:color w:val="000000" w:themeColor="text1"/>
          <w:sz w:val="20"/>
          <w:szCs w:val="20"/>
        </w:rPr>
        <w:t xml:space="preserve"> in our study</w:t>
      </w:r>
      <w:r w:rsidR="004C2B83" w:rsidRPr="00A54CA2">
        <w:rPr>
          <w:rFonts w:ascii="Book Antiqua" w:eastAsia="等线" w:hAnsi="Book Antiqua"/>
          <w:color w:val="000000" w:themeColor="text1"/>
          <w:sz w:val="20"/>
          <w:szCs w:val="20"/>
        </w:rPr>
        <w:t xml:space="preserve">, </w:t>
      </w:r>
      <w:r w:rsidR="00A764C1" w:rsidRPr="00A54CA2">
        <w:rPr>
          <w:rFonts w:ascii="Book Antiqua" w:eastAsia="等线" w:hAnsi="Book Antiqua"/>
          <w:color w:val="000000" w:themeColor="text1"/>
          <w:sz w:val="20"/>
          <w:szCs w:val="20"/>
        </w:rPr>
        <w:t xml:space="preserve">thus </w:t>
      </w:r>
      <w:r w:rsidR="004C2B83" w:rsidRPr="00A54CA2">
        <w:rPr>
          <w:rFonts w:ascii="Book Antiqua" w:eastAsia="等线" w:hAnsi="Book Antiqua"/>
          <w:color w:val="000000" w:themeColor="text1"/>
          <w:sz w:val="20"/>
          <w:szCs w:val="20"/>
        </w:rPr>
        <w:t xml:space="preserve">the validation </w:t>
      </w:r>
      <w:r w:rsidR="002B513C" w:rsidRPr="00A54CA2">
        <w:rPr>
          <w:rFonts w:ascii="Book Antiqua" w:eastAsia="等线" w:hAnsi="Book Antiqua"/>
          <w:color w:val="000000" w:themeColor="text1"/>
          <w:sz w:val="20"/>
          <w:szCs w:val="20"/>
        </w:rPr>
        <w:t>cohort</w:t>
      </w:r>
      <w:r w:rsidR="004C2B83" w:rsidRPr="00A54CA2">
        <w:rPr>
          <w:rFonts w:ascii="Book Antiqua" w:eastAsia="等线" w:hAnsi="Book Antiqua"/>
          <w:color w:val="000000" w:themeColor="text1"/>
          <w:sz w:val="20"/>
          <w:szCs w:val="20"/>
        </w:rPr>
        <w:t xml:space="preserve"> can’t be allocated</w:t>
      </w:r>
      <w:r w:rsidR="00C47D75" w:rsidRPr="00A54CA2">
        <w:rPr>
          <w:rFonts w:ascii="Book Antiqua" w:eastAsia="等线" w:hAnsi="Book Antiqua"/>
          <w:color w:val="000000" w:themeColor="text1"/>
          <w:sz w:val="20"/>
          <w:szCs w:val="20"/>
        </w:rPr>
        <w:t>.</w:t>
      </w:r>
      <w:r w:rsidR="00EB5666" w:rsidRPr="00A54CA2">
        <w:rPr>
          <w:rFonts w:ascii="Book Antiqua" w:eastAsia="等线" w:hAnsi="Book Antiqua"/>
          <w:color w:val="000000" w:themeColor="text1"/>
          <w:sz w:val="20"/>
          <w:szCs w:val="20"/>
        </w:rPr>
        <w:t xml:space="preserve"> After all</w:t>
      </w:r>
      <w:r w:rsidR="00C47D75" w:rsidRPr="00A54CA2">
        <w:rPr>
          <w:rFonts w:ascii="Book Antiqua" w:eastAsia="等线" w:hAnsi="Book Antiqua"/>
          <w:color w:val="000000" w:themeColor="text1"/>
          <w:sz w:val="20"/>
          <w:szCs w:val="20"/>
        </w:rPr>
        <w:t xml:space="preserve">, liver failure is a relatively rare event </w:t>
      </w:r>
      <w:r w:rsidR="00A613A2" w:rsidRPr="00A54CA2">
        <w:rPr>
          <w:rFonts w:ascii="Book Antiqua" w:eastAsia="等线" w:hAnsi="Book Antiqua"/>
          <w:color w:val="000000" w:themeColor="text1"/>
          <w:sz w:val="20"/>
          <w:szCs w:val="20"/>
        </w:rPr>
        <w:t xml:space="preserve">in </w:t>
      </w:r>
      <w:r w:rsidR="00C47D75" w:rsidRPr="00A54CA2">
        <w:rPr>
          <w:rFonts w:ascii="Book Antiqua" w:eastAsia="等线" w:hAnsi="Book Antiqua"/>
          <w:color w:val="000000" w:themeColor="text1"/>
          <w:sz w:val="20"/>
          <w:szCs w:val="20"/>
        </w:rPr>
        <w:t xml:space="preserve">our institution due to </w:t>
      </w:r>
      <w:r w:rsidR="00A613A2" w:rsidRPr="00A54CA2">
        <w:rPr>
          <w:rFonts w:ascii="Book Antiqua" w:eastAsia="等线" w:hAnsi="Book Antiqua"/>
          <w:color w:val="000000" w:themeColor="text1"/>
          <w:sz w:val="20"/>
          <w:szCs w:val="20"/>
        </w:rPr>
        <w:t xml:space="preserve">strict </w:t>
      </w:r>
      <w:r w:rsidR="00EB5666" w:rsidRPr="00A54CA2">
        <w:rPr>
          <w:rFonts w:ascii="Book Antiqua" w:eastAsia="等线" w:hAnsi="Book Antiqua"/>
          <w:color w:val="000000" w:themeColor="text1"/>
          <w:sz w:val="20"/>
          <w:szCs w:val="20"/>
        </w:rPr>
        <w:t>selection for hepatectomy</w:t>
      </w:r>
      <w:r w:rsidR="004C2B83" w:rsidRPr="00A54CA2">
        <w:rPr>
          <w:rFonts w:ascii="Book Antiqua" w:eastAsia="等线" w:hAnsi="Book Antiqua"/>
          <w:color w:val="000000" w:themeColor="text1"/>
          <w:sz w:val="20"/>
          <w:szCs w:val="20"/>
        </w:rPr>
        <w:t>. Second</w:t>
      </w:r>
      <w:r w:rsidR="00C47D75" w:rsidRPr="00A54CA2">
        <w:rPr>
          <w:rFonts w:ascii="Book Antiqua" w:eastAsia="等线" w:hAnsi="Book Antiqua"/>
          <w:color w:val="000000" w:themeColor="text1"/>
          <w:sz w:val="20"/>
          <w:szCs w:val="20"/>
        </w:rPr>
        <w:t xml:space="preserve">, we did not adopt </w:t>
      </w:r>
      <w:r w:rsidR="005D1ACF" w:rsidRPr="00A54CA2">
        <w:rPr>
          <w:rFonts w:ascii="Book Antiqua" w:eastAsia="等线" w:hAnsi="Book Antiqua"/>
          <w:color w:val="000000" w:themeColor="text1"/>
          <w:sz w:val="20"/>
          <w:szCs w:val="20"/>
        </w:rPr>
        <w:t xml:space="preserve">a large quantity </w:t>
      </w:r>
      <w:r w:rsidR="00C47D75" w:rsidRPr="00A54CA2">
        <w:rPr>
          <w:rFonts w:ascii="Book Antiqua" w:eastAsia="等线" w:hAnsi="Book Antiqua"/>
          <w:color w:val="000000" w:themeColor="text1"/>
          <w:sz w:val="20"/>
          <w:szCs w:val="20"/>
        </w:rPr>
        <w:t xml:space="preserve">of </w:t>
      </w:r>
      <w:r w:rsidR="009867D3" w:rsidRPr="00A54CA2">
        <w:rPr>
          <w:rFonts w:ascii="Book Antiqua" w:eastAsia="等线" w:hAnsi="Book Antiqua"/>
          <w:color w:val="000000" w:themeColor="text1"/>
          <w:sz w:val="20"/>
          <w:szCs w:val="20"/>
        </w:rPr>
        <w:t>radiomic features</w:t>
      </w:r>
      <w:r w:rsidR="00C47D75" w:rsidRPr="00A54CA2">
        <w:rPr>
          <w:rFonts w:ascii="Book Antiqua" w:eastAsia="等线" w:hAnsi="Book Antiqua"/>
          <w:color w:val="000000" w:themeColor="text1"/>
          <w:sz w:val="20"/>
          <w:szCs w:val="20"/>
        </w:rPr>
        <w:t>, since</w:t>
      </w:r>
      <w:r w:rsidR="00A613A2" w:rsidRPr="00A54CA2">
        <w:rPr>
          <w:rFonts w:ascii="Book Antiqua" w:eastAsia="等线" w:hAnsi="Book Antiqua"/>
          <w:color w:val="000000" w:themeColor="text1"/>
          <w:sz w:val="20"/>
          <w:szCs w:val="20"/>
        </w:rPr>
        <w:t xml:space="preserve"> </w:t>
      </w:r>
      <w:r w:rsidR="00C47D75" w:rsidRPr="00A54CA2">
        <w:rPr>
          <w:rFonts w:ascii="Book Antiqua" w:eastAsia="等线" w:hAnsi="Book Antiqua"/>
          <w:color w:val="000000" w:themeColor="text1"/>
          <w:sz w:val="20"/>
          <w:szCs w:val="20"/>
        </w:rPr>
        <w:t xml:space="preserve">most of </w:t>
      </w:r>
      <w:r w:rsidR="00BD5F98" w:rsidRPr="00A54CA2">
        <w:rPr>
          <w:rFonts w:ascii="Book Antiqua" w:eastAsia="等线" w:hAnsi="Book Antiqua"/>
          <w:color w:val="000000" w:themeColor="text1"/>
          <w:sz w:val="20"/>
          <w:szCs w:val="20"/>
        </w:rPr>
        <w:t>the information from feature exaction</w:t>
      </w:r>
      <w:r w:rsidR="00C47D75" w:rsidRPr="00A54CA2">
        <w:rPr>
          <w:rFonts w:ascii="Book Antiqua" w:eastAsia="等线" w:hAnsi="Book Antiqua"/>
          <w:color w:val="000000" w:themeColor="text1"/>
          <w:sz w:val="20"/>
          <w:szCs w:val="20"/>
        </w:rPr>
        <w:t xml:space="preserve"> were redundant and nonreproduc</w:t>
      </w:r>
      <w:r w:rsidR="00A568CF" w:rsidRPr="00A54CA2">
        <w:rPr>
          <w:rFonts w:ascii="Book Antiqua" w:eastAsia="等线" w:hAnsi="Book Antiqua"/>
          <w:color w:val="000000" w:themeColor="text1"/>
          <w:sz w:val="20"/>
          <w:szCs w:val="20"/>
        </w:rPr>
        <w:t>ible</w:t>
      </w:r>
      <w:r w:rsidR="00787EE9" w:rsidRPr="00A54CA2">
        <w:rPr>
          <w:rFonts w:ascii="Book Antiqua" w:eastAsia="等线" w:hAnsi="Book Antiqua"/>
          <w:color w:val="000000" w:themeColor="text1"/>
          <w:sz w:val="20"/>
          <w:szCs w:val="20"/>
          <w:vertAlign w:val="superscript"/>
        </w:rPr>
        <w:t>[3</w:t>
      </w:r>
      <w:r w:rsidR="00DF48AB" w:rsidRPr="00A54CA2">
        <w:rPr>
          <w:rFonts w:ascii="Book Antiqua" w:eastAsia="等线" w:hAnsi="Book Antiqua"/>
          <w:color w:val="000000" w:themeColor="text1"/>
          <w:sz w:val="20"/>
          <w:szCs w:val="20"/>
          <w:vertAlign w:val="superscript"/>
        </w:rPr>
        <w:t>4</w:t>
      </w:r>
      <w:r w:rsidR="00787EE9" w:rsidRPr="00A54CA2">
        <w:rPr>
          <w:rFonts w:ascii="Book Antiqua" w:eastAsia="等线" w:hAnsi="Book Antiqua"/>
          <w:color w:val="000000" w:themeColor="text1"/>
          <w:sz w:val="20"/>
          <w:szCs w:val="20"/>
          <w:vertAlign w:val="superscript"/>
        </w:rPr>
        <w:t>]</w:t>
      </w:r>
      <w:r w:rsidR="00787EE9" w:rsidRPr="00A54CA2">
        <w:rPr>
          <w:rFonts w:ascii="Book Antiqua" w:eastAsia="等线" w:hAnsi="Book Antiqua"/>
          <w:color w:val="000000" w:themeColor="text1"/>
          <w:sz w:val="20"/>
          <w:szCs w:val="20"/>
        </w:rPr>
        <w:t>.</w:t>
      </w:r>
    </w:p>
    <w:p w14:paraId="7CE4D330" w14:textId="322C7E0C" w:rsidR="001B0D79" w:rsidRPr="00A54CA2" w:rsidRDefault="00C47D75" w:rsidP="00D34035">
      <w:pPr>
        <w:snapToGrid w:val="0"/>
        <w:spacing w:line="360" w:lineRule="auto"/>
        <w:ind w:firstLine="270"/>
        <w:jc w:val="both"/>
        <w:rPr>
          <w:rFonts w:ascii="Book Antiqua" w:hAnsi="Book Antiqua"/>
          <w:color w:val="000000" w:themeColor="text1"/>
          <w:sz w:val="20"/>
          <w:szCs w:val="20"/>
        </w:rPr>
      </w:pPr>
      <w:bookmarkStart w:id="200" w:name="OLE_LINK92"/>
      <w:bookmarkStart w:id="201" w:name="OLE_LINK93"/>
      <w:bookmarkStart w:id="202" w:name="OLE_LINK276"/>
      <w:bookmarkStart w:id="203" w:name="OLE_LINK277"/>
      <w:r w:rsidRPr="00A54CA2">
        <w:rPr>
          <w:rFonts w:ascii="Book Antiqua" w:hAnsi="Book Antiqua"/>
          <w:color w:val="000000" w:themeColor="text1"/>
          <w:sz w:val="20"/>
          <w:szCs w:val="20"/>
        </w:rPr>
        <w:t xml:space="preserve">In conclusion, </w:t>
      </w:r>
      <w:r w:rsidR="00AA2EA3" w:rsidRPr="00A54CA2">
        <w:rPr>
          <w:rFonts w:ascii="Book Antiqua" w:hAnsi="Book Antiqua"/>
          <w:color w:val="000000" w:themeColor="text1"/>
          <w:sz w:val="20"/>
          <w:szCs w:val="20"/>
        </w:rPr>
        <w:t xml:space="preserve">a </w:t>
      </w:r>
      <w:r w:rsidR="004C2B83" w:rsidRPr="00A54CA2">
        <w:rPr>
          <w:rFonts w:ascii="Book Antiqua" w:hAnsi="Book Antiqua"/>
          <w:color w:val="000000" w:themeColor="text1"/>
          <w:sz w:val="20"/>
          <w:szCs w:val="20"/>
        </w:rPr>
        <w:t>radiomics</w:t>
      </w:r>
      <w:r w:rsidR="00962FAC" w:rsidRPr="00A54CA2">
        <w:rPr>
          <w:rFonts w:ascii="Book Antiqua" w:hAnsi="Book Antiqua"/>
          <w:color w:val="000000" w:themeColor="text1"/>
          <w:sz w:val="20"/>
          <w:szCs w:val="20"/>
        </w:rPr>
        <w:t xml:space="preserve"> signature based on </w:t>
      </w:r>
      <w:r w:rsidRPr="00A54CA2">
        <w:rPr>
          <w:rFonts w:ascii="Book Antiqua" w:hAnsi="Book Antiqua"/>
          <w:color w:val="000000" w:themeColor="text1"/>
          <w:sz w:val="20"/>
          <w:szCs w:val="20"/>
        </w:rPr>
        <w:t>preoperative gadoxetic acid–enhanced MR</w:t>
      </w:r>
      <w:r w:rsidR="00952CC4" w:rsidRPr="00A54CA2">
        <w:rPr>
          <w:rFonts w:ascii="Book Antiqua" w:hAnsi="Book Antiqua"/>
          <w:color w:val="000000" w:themeColor="text1"/>
          <w:sz w:val="20"/>
          <w:szCs w:val="20"/>
        </w:rPr>
        <w:t>I</w:t>
      </w:r>
      <w:r w:rsidR="00722FAA" w:rsidRPr="00A54CA2">
        <w:rPr>
          <w:rFonts w:ascii="Book Antiqua" w:hAnsi="Book Antiqua"/>
          <w:color w:val="000000" w:themeColor="text1"/>
          <w:sz w:val="20"/>
          <w:szCs w:val="20"/>
        </w:rPr>
        <w:t xml:space="preserve"> </w:t>
      </w:r>
      <w:r w:rsidR="00962FAC" w:rsidRPr="00A54CA2">
        <w:rPr>
          <w:rFonts w:ascii="Book Antiqua" w:hAnsi="Book Antiqua"/>
          <w:color w:val="000000" w:themeColor="text1"/>
          <w:sz w:val="20"/>
          <w:szCs w:val="20"/>
        </w:rPr>
        <w:t xml:space="preserve">was developed, which showed favorable performance in </w:t>
      </w:r>
      <w:r w:rsidR="00722FAA" w:rsidRPr="00A54CA2">
        <w:rPr>
          <w:rFonts w:ascii="Book Antiqua" w:hAnsi="Book Antiqua"/>
          <w:color w:val="000000" w:themeColor="text1"/>
          <w:sz w:val="20"/>
          <w:szCs w:val="20"/>
        </w:rPr>
        <w:t>predict</w:t>
      </w:r>
      <w:r w:rsidR="00962FAC" w:rsidRPr="00A54CA2">
        <w:rPr>
          <w:rFonts w:ascii="Book Antiqua" w:hAnsi="Book Antiqua"/>
          <w:color w:val="000000" w:themeColor="text1"/>
          <w:sz w:val="20"/>
          <w:szCs w:val="20"/>
        </w:rPr>
        <w:t>ing</w:t>
      </w:r>
      <w:r w:rsidR="00594836" w:rsidRPr="00A54CA2">
        <w:rPr>
          <w:rFonts w:ascii="Book Antiqua" w:hAnsi="Book Antiqua"/>
          <w:color w:val="000000" w:themeColor="text1"/>
          <w:sz w:val="20"/>
          <w:szCs w:val="20"/>
        </w:rPr>
        <w:t xml:space="preserve"> </w:t>
      </w:r>
      <w:r w:rsidR="00124B84" w:rsidRPr="00A54CA2">
        <w:rPr>
          <w:rFonts w:ascii="Book Antiqua" w:hAnsi="Book Antiqua"/>
          <w:color w:val="000000" w:themeColor="text1"/>
          <w:sz w:val="20"/>
          <w:szCs w:val="20"/>
        </w:rPr>
        <w:t>liver failu</w:t>
      </w:r>
      <w:r w:rsidR="00962FAC" w:rsidRPr="00A54CA2">
        <w:rPr>
          <w:rFonts w:ascii="Book Antiqua" w:hAnsi="Book Antiqua"/>
          <w:color w:val="000000" w:themeColor="text1"/>
          <w:sz w:val="20"/>
          <w:szCs w:val="20"/>
        </w:rPr>
        <w:t xml:space="preserve">re </w:t>
      </w:r>
      <w:r w:rsidR="00722FAA" w:rsidRPr="00A54CA2">
        <w:rPr>
          <w:rFonts w:ascii="Book Antiqua" w:hAnsi="Book Antiqua"/>
          <w:color w:val="000000" w:themeColor="text1"/>
          <w:sz w:val="20"/>
          <w:szCs w:val="20"/>
        </w:rPr>
        <w:t>in cirrhotic patients with HCC after major liver resection</w:t>
      </w:r>
      <w:r w:rsidRPr="00A54CA2">
        <w:rPr>
          <w:rFonts w:ascii="Book Antiqua" w:hAnsi="Book Antiqua"/>
          <w:color w:val="000000" w:themeColor="text1"/>
          <w:sz w:val="20"/>
          <w:szCs w:val="20"/>
        </w:rPr>
        <w:t xml:space="preserve">. </w:t>
      </w:r>
      <w:r w:rsidR="00124B84" w:rsidRPr="00A54CA2">
        <w:rPr>
          <w:rFonts w:ascii="Book Antiqua" w:hAnsi="Book Antiqua"/>
          <w:color w:val="000000" w:themeColor="text1"/>
          <w:sz w:val="20"/>
          <w:szCs w:val="20"/>
        </w:rPr>
        <w:t>The r</w:t>
      </w:r>
      <w:r w:rsidR="00962FAC" w:rsidRPr="00A54CA2">
        <w:rPr>
          <w:rFonts w:ascii="Book Antiqua" w:hAnsi="Book Antiqua"/>
          <w:color w:val="000000" w:themeColor="text1"/>
          <w:sz w:val="20"/>
          <w:szCs w:val="20"/>
        </w:rPr>
        <w:t xml:space="preserve">adiomics </w:t>
      </w:r>
      <w:r w:rsidR="00AA5903" w:rsidRPr="00A54CA2">
        <w:rPr>
          <w:rFonts w:ascii="Book Antiqua" w:hAnsi="Book Antiqua"/>
          <w:color w:val="000000" w:themeColor="text1"/>
          <w:sz w:val="20"/>
          <w:szCs w:val="20"/>
        </w:rPr>
        <w:t>model incorporating the</w:t>
      </w:r>
      <w:r w:rsidR="00962FAC" w:rsidRPr="00A54CA2">
        <w:rPr>
          <w:rFonts w:ascii="Book Antiqua" w:hAnsi="Book Antiqua"/>
          <w:color w:val="000000" w:themeColor="text1"/>
          <w:sz w:val="20"/>
          <w:szCs w:val="20"/>
        </w:rPr>
        <w:t xml:space="preserve"> radiomics signature and ICG-</w:t>
      </w:r>
      <w:r w:rsidR="000951BC" w:rsidRPr="00A54CA2">
        <w:rPr>
          <w:rFonts w:ascii="Book Antiqua" w:hAnsi="Book Antiqua"/>
          <w:color w:val="000000" w:themeColor="text1"/>
          <w:sz w:val="20"/>
          <w:szCs w:val="20"/>
        </w:rPr>
        <w:t>15</w:t>
      </w:r>
      <w:r w:rsidR="00457A9B" w:rsidRPr="00A54CA2">
        <w:rPr>
          <w:rFonts w:ascii="Book Antiqua" w:hAnsi="Book Antiqua"/>
          <w:color w:val="000000" w:themeColor="text1"/>
          <w:sz w:val="20"/>
          <w:szCs w:val="20"/>
        </w:rPr>
        <w:t xml:space="preserve"> further improve</w:t>
      </w:r>
      <w:r w:rsidR="00962FAC" w:rsidRPr="00A54CA2">
        <w:rPr>
          <w:rFonts w:ascii="Book Antiqua" w:hAnsi="Book Antiqua"/>
          <w:color w:val="000000" w:themeColor="text1"/>
          <w:sz w:val="20"/>
          <w:szCs w:val="20"/>
        </w:rPr>
        <w:t>d</w:t>
      </w:r>
      <w:r w:rsidR="00457A9B" w:rsidRPr="00A54CA2">
        <w:rPr>
          <w:rFonts w:ascii="Book Antiqua" w:hAnsi="Book Antiqua"/>
          <w:color w:val="000000" w:themeColor="text1"/>
          <w:sz w:val="20"/>
          <w:szCs w:val="20"/>
        </w:rPr>
        <w:t xml:space="preserve"> the </w:t>
      </w:r>
      <w:r w:rsidR="00594836" w:rsidRPr="00A54CA2">
        <w:rPr>
          <w:rFonts w:ascii="Book Antiqua" w:hAnsi="Book Antiqua"/>
          <w:color w:val="000000" w:themeColor="text1"/>
          <w:sz w:val="20"/>
          <w:szCs w:val="20"/>
        </w:rPr>
        <w:t xml:space="preserve">performance </w:t>
      </w:r>
      <w:r w:rsidR="00AA5903" w:rsidRPr="00A54CA2">
        <w:rPr>
          <w:rFonts w:ascii="Book Antiqua" w:hAnsi="Book Antiqua"/>
          <w:color w:val="000000" w:themeColor="text1"/>
          <w:sz w:val="20"/>
          <w:szCs w:val="20"/>
        </w:rPr>
        <w:t xml:space="preserve">in </w:t>
      </w:r>
      <w:r w:rsidR="00594836" w:rsidRPr="00A54CA2">
        <w:rPr>
          <w:rFonts w:ascii="Book Antiqua" w:hAnsi="Book Antiqua"/>
          <w:color w:val="000000" w:themeColor="text1"/>
          <w:sz w:val="20"/>
          <w:szCs w:val="20"/>
        </w:rPr>
        <w:t>predicting liver failure</w:t>
      </w:r>
      <w:r w:rsidR="00457A9B" w:rsidRPr="00A54CA2">
        <w:rPr>
          <w:rFonts w:ascii="Book Antiqua" w:hAnsi="Book Antiqua"/>
          <w:color w:val="000000" w:themeColor="text1"/>
          <w:sz w:val="20"/>
          <w:szCs w:val="20"/>
        </w:rPr>
        <w:t xml:space="preserve">. </w:t>
      </w:r>
      <w:r w:rsidR="001D6BE8" w:rsidRPr="00A54CA2">
        <w:rPr>
          <w:rFonts w:ascii="Book Antiqua" w:hAnsi="Book Antiqua"/>
          <w:color w:val="000000" w:themeColor="text1"/>
          <w:sz w:val="20"/>
          <w:szCs w:val="20"/>
        </w:rPr>
        <w:t xml:space="preserve">The radiomics </w:t>
      </w:r>
      <w:r w:rsidR="00457A9B" w:rsidRPr="00A54CA2">
        <w:rPr>
          <w:rFonts w:ascii="Book Antiqua" w:hAnsi="Book Antiqua"/>
          <w:color w:val="000000" w:themeColor="text1"/>
          <w:sz w:val="20"/>
          <w:szCs w:val="20"/>
        </w:rPr>
        <w:t>analysis of preoperative gadoxetic acid–enhanced MR</w:t>
      </w:r>
      <w:r w:rsidR="001D6BE8" w:rsidRPr="00A54CA2">
        <w:rPr>
          <w:rFonts w:ascii="Book Antiqua" w:hAnsi="Book Antiqua"/>
          <w:color w:val="000000" w:themeColor="text1"/>
          <w:sz w:val="20"/>
          <w:szCs w:val="20"/>
        </w:rPr>
        <w:t>I</w:t>
      </w:r>
      <w:r w:rsidR="00CB7083" w:rsidRPr="00A54CA2">
        <w:rPr>
          <w:rFonts w:ascii="Book Antiqua" w:hAnsi="Book Antiqua"/>
          <w:color w:val="000000" w:themeColor="text1"/>
          <w:sz w:val="20"/>
          <w:szCs w:val="20"/>
        </w:rPr>
        <w:t xml:space="preserve"> </w:t>
      </w:r>
      <w:r w:rsidR="00962FAC" w:rsidRPr="00A54CA2">
        <w:rPr>
          <w:rFonts w:ascii="Book Antiqua" w:hAnsi="Book Antiqua"/>
          <w:color w:val="000000" w:themeColor="text1"/>
          <w:sz w:val="20"/>
          <w:szCs w:val="20"/>
        </w:rPr>
        <w:t>could</w:t>
      </w:r>
      <w:r w:rsidR="00CB7083" w:rsidRPr="00A54CA2">
        <w:rPr>
          <w:rFonts w:ascii="Book Antiqua" w:hAnsi="Book Antiqua"/>
          <w:color w:val="000000" w:themeColor="text1"/>
          <w:sz w:val="20"/>
          <w:szCs w:val="20"/>
        </w:rPr>
        <w:t xml:space="preserve"> </w:t>
      </w:r>
      <w:r w:rsidR="00AA5903" w:rsidRPr="00A54CA2">
        <w:rPr>
          <w:rFonts w:ascii="Book Antiqua" w:hAnsi="Book Antiqua"/>
          <w:color w:val="000000" w:themeColor="text1"/>
          <w:sz w:val="20"/>
          <w:szCs w:val="20"/>
        </w:rPr>
        <w:t xml:space="preserve">be used to </w:t>
      </w:r>
      <w:r w:rsidR="00CB7083" w:rsidRPr="00A54CA2">
        <w:rPr>
          <w:rFonts w:ascii="Book Antiqua" w:hAnsi="Book Antiqua"/>
          <w:color w:val="000000" w:themeColor="text1"/>
          <w:sz w:val="20"/>
          <w:szCs w:val="20"/>
        </w:rPr>
        <w:t>predict</w:t>
      </w:r>
      <w:r w:rsidR="00AA5903" w:rsidRPr="00A54CA2">
        <w:rPr>
          <w:rFonts w:ascii="Book Antiqua" w:hAnsi="Book Antiqua"/>
          <w:color w:val="000000" w:themeColor="text1"/>
          <w:sz w:val="20"/>
          <w:szCs w:val="20"/>
        </w:rPr>
        <w:t xml:space="preserve"> the risk of </w:t>
      </w:r>
      <w:r w:rsidR="00CB7083" w:rsidRPr="00A54CA2">
        <w:rPr>
          <w:rFonts w:ascii="Book Antiqua" w:hAnsi="Book Antiqua"/>
          <w:color w:val="000000" w:themeColor="text1"/>
          <w:sz w:val="20"/>
          <w:szCs w:val="20"/>
        </w:rPr>
        <w:t>liver failure</w:t>
      </w:r>
      <w:r w:rsidR="00AA5903" w:rsidRPr="00A54CA2">
        <w:rPr>
          <w:rFonts w:ascii="Book Antiqua" w:hAnsi="Book Antiqua"/>
          <w:color w:val="000000" w:themeColor="text1"/>
          <w:sz w:val="20"/>
          <w:szCs w:val="20"/>
        </w:rPr>
        <w:t xml:space="preserve"> in</w:t>
      </w:r>
      <w:r w:rsidR="000E1694" w:rsidRPr="00A54CA2">
        <w:rPr>
          <w:rFonts w:ascii="Book Antiqua" w:hAnsi="Book Antiqua"/>
          <w:color w:val="000000" w:themeColor="text1"/>
          <w:sz w:val="20"/>
          <w:szCs w:val="20"/>
        </w:rPr>
        <w:t xml:space="preserve"> cirrhotic patient</w:t>
      </w:r>
      <w:r w:rsidR="00AA5903" w:rsidRPr="00A54CA2">
        <w:rPr>
          <w:rFonts w:ascii="Book Antiqua" w:hAnsi="Book Antiqua"/>
          <w:color w:val="000000" w:themeColor="text1"/>
          <w:sz w:val="20"/>
          <w:szCs w:val="20"/>
        </w:rPr>
        <w:t>s</w:t>
      </w:r>
      <w:r w:rsidR="00457A9B" w:rsidRPr="00A54CA2">
        <w:rPr>
          <w:rFonts w:ascii="Book Antiqua" w:hAnsi="Book Antiqua"/>
          <w:color w:val="000000" w:themeColor="text1"/>
          <w:sz w:val="20"/>
          <w:szCs w:val="20"/>
        </w:rPr>
        <w:t xml:space="preserve"> with HCC</w:t>
      </w:r>
      <w:r w:rsidR="00123A6D" w:rsidRPr="00A54CA2">
        <w:rPr>
          <w:rFonts w:ascii="Book Antiqua" w:hAnsi="Book Antiqua"/>
          <w:color w:val="000000" w:themeColor="text1"/>
          <w:sz w:val="20"/>
          <w:szCs w:val="20"/>
        </w:rPr>
        <w:t xml:space="preserve"> after major hepatectomy</w:t>
      </w:r>
      <w:r w:rsidR="00457A9B" w:rsidRPr="00A54CA2">
        <w:rPr>
          <w:rFonts w:ascii="Book Antiqua" w:hAnsi="Book Antiqua"/>
          <w:color w:val="000000" w:themeColor="text1"/>
          <w:sz w:val="20"/>
          <w:szCs w:val="20"/>
        </w:rPr>
        <w:t>.</w:t>
      </w:r>
      <w:bookmarkEnd w:id="161"/>
      <w:bookmarkEnd w:id="162"/>
      <w:bookmarkEnd w:id="163"/>
      <w:bookmarkEnd w:id="164"/>
      <w:bookmarkEnd w:id="165"/>
      <w:bookmarkEnd w:id="200"/>
      <w:bookmarkEnd w:id="201"/>
    </w:p>
    <w:p w14:paraId="77B9A5F8" w14:textId="77777777" w:rsidR="00205563" w:rsidRPr="00A54CA2" w:rsidRDefault="00205563" w:rsidP="005E338C">
      <w:pPr>
        <w:snapToGrid w:val="0"/>
        <w:spacing w:line="360" w:lineRule="auto"/>
        <w:jc w:val="both"/>
        <w:rPr>
          <w:rFonts w:ascii="Book Antiqua" w:hAnsi="Book Antiqua"/>
          <w:color w:val="000000" w:themeColor="text1"/>
          <w:sz w:val="20"/>
          <w:szCs w:val="20"/>
        </w:rPr>
      </w:pPr>
    </w:p>
    <w:p w14:paraId="317D060A" w14:textId="77777777" w:rsidR="00F57351" w:rsidRPr="00A54CA2" w:rsidRDefault="00F57351" w:rsidP="005E338C">
      <w:pPr>
        <w:snapToGrid w:val="0"/>
        <w:spacing w:line="360" w:lineRule="auto"/>
        <w:jc w:val="both"/>
        <w:rPr>
          <w:rFonts w:ascii="Book Antiqua" w:hAnsi="Book Antiqua"/>
          <w:b/>
          <w:color w:val="000000" w:themeColor="text1"/>
          <w:sz w:val="20"/>
          <w:szCs w:val="20"/>
          <w:u w:val="single"/>
        </w:rPr>
      </w:pPr>
      <w:bookmarkStart w:id="204" w:name="_Hlk10708737"/>
      <w:r w:rsidRPr="00A54CA2">
        <w:rPr>
          <w:rFonts w:ascii="Book Antiqua" w:hAnsi="Book Antiqua"/>
          <w:b/>
          <w:color w:val="000000" w:themeColor="text1"/>
          <w:sz w:val="20"/>
          <w:szCs w:val="20"/>
          <w:u w:val="single"/>
        </w:rPr>
        <w:t>ARTICLE HIGHLIGHTS</w:t>
      </w:r>
    </w:p>
    <w:bookmarkEnd w:id="204"/>
    <w:p w14:paraId="747E775E" w14:textId="77777777" w:rsidR="009E6A33" w:rsidRPr="00A54CA2" w:rsidRDefault="009E6A33" w:rsidP="005E338C">
      <w:pPr>
        <w:snapToGrid w:val="0"/>
        <w:spacing w:line="360" w:lineRule="auto"/>
        <w:jc w:val="both"/>
        <w:rPr>
          <w:rFonts w:ascii="Book Antiqua" w:hAnsi="Book Antiqua"/>
          <w:b/>
          <w:i/>
          <w:color w:val="000000" w:themeColor="text1"/>
          <w:sz w:val="20"/>
          <w:szCs w:val="20"/>
        </w:rPr>
      </w:pPr>
      <w:r w:rsidRPr="00A54CA2">
        <w:rPr>
          <w:rFonts w:ascii="Book Antiqua" w:hAnsi="Book Antiqua"/>
          <w:b/>
          <w:i/>
          <w:color w:val="000000" w:themeColor="text1"/>
          <w:sz w:val="20"/>
          <w:szCs w:val="20"/>
        </w:rPr>
        <w:t>Research background</w:t>
      </w:r>
    </w:p>
    <w:p w14:paraId="158170DC" w14:textId="4083A40C" w:rsidR="009E6A33" w:rsidRPr="00A54CA2" w:rsidRDefault="009E6A33" w:rsidP="005E338C">
      <w:pPr>
        <w:snapToGrid w:val="0"/>
        <w:spacing w:line="360" w:lineRule="auto"/>
        <w:jc w:val="both"/>
        <w:rPr>
          <w:rFonts w:ascii="Book Antiqua" w:eastAsia="等线" w:hAnsi="Book Antiqua"/>
          <w:color w:val="000000" w:themeColor="text1"/>
          <w:sz w:val="20"/>
          <w:szCs w:val="20"/>
        </w:rPr>
      </w:pPr>
      <w:r w:rsidRPr="00A54CA2">
        <w:rPr>
          <w:rFonts w:ascii="Book Antiqua" w:hAnsi="Book Antiqua"/>
          <w:color w:val="000000" w:themeColor="text1"/>
          <w:sz w:val="20"/>
          <w:szCs w:val="20"/>
        </w:rPr>
        <w:t xml:space="preserve">Postoperative liver failure is the most serious complication for patients with </w:t>
      </w:r>
      <w:r w:rsidRPr="00A54CA2">
        <w:rPr>
          <w:rFonts w:ascii="Book Antiqua" w:eastAsia="等线" w:hAnsi="Book Antiqua"/>
          <w:color w:val="000000" w:themeColor="text1"/>
          <w:sz w:val="20"/>
          <w:szCs w:val="20"/>
        </w:rPr>
        <w:t xml:space="preserve">hepatocellular carcinoma </w:t>
      </w:r>
      <w:r w:rsidR="00AF4BC1" w:rsidRPr="00A54CA2">
        <w:rPr>
          <w:rFonts w:ascii="Book Antiqua" w:eastAsia="等线" w:hAnsi="Book Antiqua"/>
          <w:color w:val="000000" w:themeColor="text1"/>
          <w:sz w:val="20"/>
          <w:szCs w:val="20"/>
        </w:rPr>
        <w:t xml:space="preserve">(HCC) </w:t>
      </w:r>
      <w:r w:rsidRPr="00A54CA2">
        <w:rPr>
          <w:rFonts w:ascii="Book Antiqua" w:hAnsi="Book Antiqua"/>
          <w:color w:val="000000" w:themeColor="text1"/>
          <w:sz w:val="20"/>
          <w:szCs w:val="20"/>
        </w:rPr>
        <w:t xml:space="preserve">after </w:t>
      </w:r>
      <w:r w:rsidRPr="00A54CA2">
        <w:rPr>
          <w:rFonts w:ascii="Book Antiqua" w:eastAsia="等线" w:hAnsi="Book Antiqua"/>
          <w:color w:val="000000" w:themeColor="text1"/>
          <w:sz w:val="20"/>
          <w:szCs w:val="20"/>
        </w:rPr>
        <w:t>major hepatectomy</w:t>
      </w:r>
      <w:r w:rsidRPr="00A54CA2">
        <w:rPr>
          <w:rFonts w:ascii="Book Antiqua" w:hAnsi="Book Antiqua"/>
          <w:color w:val="000000" w:themeColor="text1"/>
          <w:sz w:val="20"/>
          <w:szCs w:val="20"/>
        </w:rPr>
        <w:t xml:space="preserve">. There </w:t>
      </w:r>
      <w:r w:rsidR="005E56EF" w:rsidRPr="00A54CA2">
        <w:rPr>
          <w:rFonts w:ascii="Book Antiqua" w:hAnsi="Book Antiqua"/>
          <w:color w:val="000000" w:themeColor="text1"/>
          <w:sz w:val="20"/>
          <w:szCs w:val="20"/>
        </w:rPr>
        <w:t>are</w:t>
      </w:r>
      <w:r w:rsidRPr="00A54CA2">
        <w:rPr>
          <w:rFonts w:ascii="Book Antiqua" w:hAnsi="Book Antiqua"/>
          <w:color w:val="000000" w:themeColor="text1"/>
          <w:sz w:val="20"/>
          <w:szCs w:val="20"/>
        </w:rPr>
        <w:t xml:space="preserve"> many </w:t>
      </w:r>
      <w:r w:rsidR="005E56EF" w:rsidRPr="00A54CA2">
        <w:rPr>
          <w:rFonts w:ascii="Book Antiqua" w:hAnsi="Book Antiqua"/>
          <w:color w:val="000000" w:themeColor="text1"/>
          <w:sz w:val="20"/>
          <w:szCs w:val="20"/>
        </w:rPr>
        <w:t>methods for</w:t>
      </w:r>
      <w:r w:rsidRPr="00A54CA2">
        <w:rPr>
          <w:rFonts w:ascii="Book Antiqua" w:hAnsi="Book Antiqua"/>
          <w:color w:val="000000" w:themeColor="text1"/>
          <w:sz w:val="20"/>
          <w:szCs w:val="20"/>
        </w:rPr>
        <w:t xml:space="preserve"> predicting postoperative liver failure after hepatectomy </w:t>
      </w:r>
      <w:r w:rsidR="005E56EF" w:rsidRPr="00A54CA2">
        <w:rPr>
          <w:rFonts w:ascii="Book Antiqua" w:hAnsi="Book Antiqua"/>
          <w:color w:val="000000" w:themeColor="text1"/>
          <w:sz w:val="20"/>
          <w:szCs w:val="20"/>
        </w:rPr>
        <w:t>but</w:t>
      </w:r>
      <w:r w:rsidRPr="00A54CA2">
        <w:rPr>
          <w:rFonts w:ascii="Book Antiqua" w:hAnsi="Book Antiqua"/>
          <w:color w:val="000000" w:themeColor="text1"/>
          <w:sz w:val="20"/>
          <w:szCs w:val="20"/>
        </w:rPr>
        <w:t xml:space="preserve"> not sufficiently accurate</w:t>
      </w:r>
      <w:r w:rsidR="005E56EF" w:rsidRPr="00A54CA2">
        <w:rPr>
          <w:rFonts w:ascii="Book Antiqua" w:hAnsi="Book Antiqua"/>
          <w:color w:val="000000" w:themeColor="text1"/>
          <w:sz w:val="20"/>
          <w:szCs w:val="20"/>
        </w:rPr>
        <w:t xml:space="preserve"> enough</w:t>
      </w:r>
      <w:r w:rsidRPr="00A54CA2">
        <w:rPr>
          <w:rFonts w:ascii="Book Antiqua" w:hAnsi="Book Antiqua"/>
          <w:color w:val="000000" w:themeColor="text1"/>
          <w:sz w:val="20"/>
          <w:szCs w:val="20"/>
        </w:rPr>
        <w:t xml:space="preserve">. This paper provides a radiomics model based on gadoxetic acid-enhanced </w:t>
      </w:r>
      <w:r w:rsidR="00952CC4" w:rsidRPr="00A54CA2">
        <w:rPr>
          <w:rFonts w:ascii="Book Antiqua" w:hAnsi="Book Antiqua"/>
          <w:color w:val="000000" w:themeColor="text1"/>
          <w:sz w:val="20"/>
          <w:szCs w:val="20"/>
        </w:rPr>
        <w:t>magnetic resonance imaging (MRI)</w:t>
      </w:r>
      <w:r w:rsidRPr="00A54CA2">
        <w:rPr>
          <w:rFonts w:ascii="Book Antiqua" w:hAnsi="Book Antiqua"/>
          <w:color w:val="000000" w:themeColor="text1"/>
          <w:sz w:val="20"/>
          <w:szCs w:val="20"/>
        </w:rPr>
        <w:t xml:space="preserve">, </w:t>
      </w:r>
      <w:r w:rsidRPr="00A54CA2">
        <w:rPr>
          <w:rFonts w:ascii="Book Antiqua" w:eastAsia="等线" w:hAnsi="Book Antiqua"/>
          <w:color w:val="000000" w:themeColor="text1"/>
          <w:sz w:val="20"/>
          <w:szCs w:val="20"/>
        </w:rPr>
        <w:t xml:space="preserve">serve as a reliable predictive tool to reduce postoperative liver failure and mortality in cirrhotic patients with </w:t>
      </w:r>
      <w:r w:rsidR="00AF4BC1" w:rsidRPr="00A54CA2">
        <w:rPr>
          <w:rFonts w:ascii="Book Antiqua" w:eastAsia="等线" w:hAnsi="Book Antiqua"/>
          <w:color w:val="000000" w:themeColor="text1"/>
          <w:sz w:val="20"/>
          <w:szCs w:val="20"/>
        </w:rPr>
        <w:t>HCC</w:t>
      </w:r>
      <w:r w:rsidRPr="00A54CA2">
        <w:rPr>
          <w:rFonts w:ascii="Book Antiqua" w:eastAsia="等线" w:hAnsi="Book Antiqua"/>
          <w:color w:val="000000" w:themeColor="text1"/>
          <w:sz w:val="20"/>
          <w:szCs w:val="20"/>
        </w:rPr>
        <w:t xml:space="preserve"> after major hepatectomy.</w:t>
      </w:r>
    </w:p>
    <w:p w14:paraId="20FB27B0" w14:textId="77777777" w:rsidR="00952CC4" w:rsidRPr="00A54CA2" w:rsidRDefault="00952CC4" w:rsidP="005E338C">
      <w:pPr>
        <w:snapToGrid w:val="0"/>
        <w:spacing w:line="360" w:lineRule="auto"/>
        <w:jc w:val="both"/>
        <w:rPr>
          <w:rFonts w:ascii="Book Antiqua" w:hAnsi="Book Antiqua"/>
          <w:color w:val="000000" w:themeColor="text1"/>
          <w:sz w:val="20"/>
          <w:szCs w:val="20"/>
        </w:rPr>
      </w:pPr>
    </w:p>
    <w:p w14:paraId="21D35E52" w14:textId="77777777" w:rsidR="009E6A33" w:rsidRPr="00A54CA2" w:rsidRDefault="009E6A33" w:rsidP="005E338C">
      <w:pPr>
        <w:snapToGrid w:val="0"/>
        <w:spacing w:line="360" w:lineRule="auto"/>
        <w:jc w:val="both"/>
        <w:rPr>
          <w:rFonts w:ascii="Book Antiqua" w:hAnsi="Book Antiqua"/>
          <w:b/>
          <w:i/>
          <w:color w:val="000000" w:themeColor="text1"/>
          <w:sz w:val="20"/>
          <w:szCs w:val="20"/>
        </w:rPr>
      </w:pPr>
      <w:r w:rsidRPr="00A54CA2">
        <w:rPr>
          <w:rFonts w:ascii="Book Antiqua" w:hAnsi="Book Antiqua"/>
          <w:b/>
          <w:i/>
          <w:color w:val="000000" w:themeColor="text1"/>
          <w:sz w:val="20"/>
          <w:szCs w:val="20"/>
        </w:rPr>
        <w:t>Research motivation</w:t>
      </w:r>
    </w:p>
    <w:p w14:paraId="6B15BFB1" w14:textId="25D0B1F0" w:rsidR="009E6A33" w:rsidRPr="00A54CA2" w:rsidRDefault="009E6A33"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lastRenderedPageBreak/>
        <w:t xml:space="preserve">In order to determine a new method to predict the postoperative liver failure after major hepatectomy and our radiomics model showed a favorable performance. However, the results obtained in this study need to be further verified in the population, and validation cohort need to be allocated. </w:t>
      </w:r>
    </w:p>
    <w:p w14:paraId="5E2E3E56" w14:textId="77777777" w:rsidR="00952CC4" w:rsidRPr="00A54CA2" w:rsidRDefault="00952CC4" w:rsidP="005E338C">
      <w:pPr>
        <w:snapToGrid w:val="0"/>
        <w:spacing w:line="360" w:lineRule="auto"/>
        <w:jc w:val="both"/>
        <w:rPr>
          <w:rFonts w:ascii="Book Antiqua" w:hAnsi="Book Antiqua"/>
          <w:color w:val="000000" w:themeColor="text1"/>
          <w:sz w:val="20"/>
          <w:szCs w:val="20"/>
        </w:rPr>
      </w:pPr>
    </w:p>
    <w:p w14:paraId="3C67EC80" w14:textId="77777777" w:rsidR="009E6A33" w:rsidRPr="00A54CA2" w:rsidRDefault="009E6A33" w:rsidP="005E338C">
      <w:pPr>
        <w:snapToGrid w:val="0"/>
        <w:spacing w:line="360" w:lineRule="auto"/>
        <w:jc w:val="both"/>
        <w:rPr>
          <w:rFonts w:ascii="Book Antiqua" w:hAnsi="Book Antiqua"/>
          <w:b/>
          <w:i/>
          <w:color w:val="000000" w:themeColor="text1"/>
          <w:sz w:val="20"/>
          <w:szCs w:val="20"/>
        </w:rPr>
      </w:pPr>
      <w:r w:rsidRPr="00A54CA2">
        <w:rPr>
          <w:rFonts w:ascii="Book Antiqua" w:hAnsi="Book Antiqua"/>
          <w:b/>
          <w:i/>
          <w:color w:val="000000" w:themeColor="text1"/>
          <w:sz w:val="20"/>
          <w:szCs w:val="20"/>
        </w:rPr>
        <w:t>Research objectives</w:t>
      </w:r>
    </w:p>
    <w:p w14:paraId="72118BA7" w14:textId="6869A962" w:rsidR="009E6A33" w:rsidRPr="00A54CA2" w:rsidRDefault="009E6A33"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 xml:space="preserve">The objective of this study is to determine the performance for predicting liver failure of a radiomics model based on preoperative gadoxetic acid-enhanced magnetic resonance imaging. The </w:t>
      </w:r>
      <w:r w:rsidR="005E56EF" w:rsidRPr="00A54CA2">
        <w:rPr>
          <w:rFonts w:ascii="Book Antiqua" w:eastAsia="等线" w:hAnsi="Book Antiqua"/>
          <w:color w:val="000000" w:themeColor="text1"/>
          <w:sz w:val="20"/>
          <w:szCs w:val="20"/>
        </w:rPr>
        <w:t xml:space="preserve">finding </w:t>
      </w:r>
      <w:r w:rsidRPr="00A54CA2">
        <w:rPr>
          <w:rFonts w:ascii="Book Antiqua" w:eastAsia="等线" w:hAnsi="Book Antiqua"/>
          <w:color w:val="000000" w:themeColor="text1"/>
          <w:sz w:val="20"/>
          <w:szCs w:val="20"/>
        </w:rPr>
        <w:t xml:space="preserve">provides </w:t>
      </w:r>
      <w:r w:rsidRPr="00A54CA2">
        <w:rPr>
          <w:rFonts w:ascii="Book Antiqua" w:hAnsi="Book Antiqua"/>
          <w:color w:val="000000" w:themeColor="text1"/>
          <w:sz w:val="20"/>
          <w:szCs w:val="20"/>
        </w:rPr>
        <w:t xml:space="preserve">important information for medical decision making when surgery is required for a patient with </w:t>
      </w:r>
      <w:r w:rsidR="00AF4BC1" w:rsidRPr="00A54CA2">
        <w:rPr>
          <w:rFonts w:ascii="Book Antiqua" w:hAnsi="Book Antiqua"/>
          <w:color w:val="000000" w:themeColor="text1"/>
          <w:sz w:val="20"/>
          <w:szCs w:val="20"/>
        </w:rPr>
        <w:t>HCC</w:t>
      </w:r>
      <w:r w:rsidRPr="00A54CA2">
        <w:rPr>
          <w:rFonts w:ascii="Book Antiqua" w:hAnsi="Book Antiqua"/>
          <w:color w:val="000000" w:themeColor="text1"/>
          <w:sz w:val="20"/>
          <w:szCs w:val="20"/>
        </w:rPr>
        <w:t>.</w:t>
      </w:r>
    </w:p>
    <w:p w14:paraId="2F1A5A4F" w14:textId="77777777" w:rsidR="00952CC4" w:rsidRPr="00A54CA2" w:rsidRDefault="00952CC4" w:rsidP="005E338C">
      <w:pPr>
        <w:snapToGrid w:val="0"/>
        <w:spacing w:line="360" w:lineRule="auto"/>
        <w:jc w:val="both"/>
        <w:rPr>
          <w:rFonts w:ascii="Book Antiqua" w:eastAsia="等线" w:hAnsi="Book Antiqua"/>
          <w:color w:val="000000" w:themeColor="text1"/>
          <w:sz w:val="20"/>
          <w:szCs w:val="20"/>
        </w:rPr>
      </w:pPr>
    </w:p>
    <w:p w14:paraId="26278546" w14:textId="77777777" w:rsidR="009E6A33" w:rsidRPr="00A54CA2" w:rsidRDefault="009E6A33" w:rsidP="005E338C">
      <w:pPr>
        <w:snapToGrid w:val="0"/>
        <w:spacing w:line="360" w:lineRule="auto"/>
        <w:jc w:val="both"/>
        <w:rPr>
          <w:rFonts w:ascii="Book Antiqua" w:hAnsi="Book Antiqua"/>
          <w:b/>
          <w:i/>
          <w:color w:val="000000" w:themeColor="text1"/>
          <w:sz w:val="20"/>
          <w:szCs w:val="20"/>
        </w:rPr>
      </w:pPr>
      <w:r w:rsidRPr="00A54CA2">
        <w:rPr>
          <w:rFonts w:ascii="Book Antiqua" w:hAnsi="Book Antiqua"/>
          <w:b/>
          <w:i/>
          <w:color w:val="000000" w:themeColor="text1"/>
          <w:sz w:val="20"/>
          <w:szCs w:val="20"/>
        </w:rPr>
        <w:t>Research methods</w:t>
      </w:r>
    </w:p>
    <w:p w14:paraId="42E2DCB6" w14:textId="6FEC5A4A" w:rsidR="009E6A33" w:rsidRPr="00A54CA2" w:rsidRDefault="009E6A33" w:rsidP="005E338C">
      <w:pPr>
        <w:snapToGrid w:val="0"/>
        <w:spacing w:line="360" w:lineRule="auto"/>
        <w:jc w:val="both"/>
        <w:rPr>
          <w:rFonts w:ascii="Book Antiqua" w:eastAsia="等线" w:hAnsi="Book Antiqua"/>
          <w:color w:val="000000" w:themeColor="text1"/>
          <w:sz w:val="20"/>
          <w:szCs w:val="20"/>
        </w:rPr>
      </w:pPr>
      <w:r w:rsidRPr="00A54CA2">
        <w:rPr>
          <w:rFonts w:ascii="Book Antiqua" w:eastAsia="等线" w:hAnsi="Book Antiqua"/>
          <w:color w:val="000000" w:themeColor="text1"/>
          <w:sz w:val="20"/>
          <w:szCs w:val="20"/>
        </w:rPr>
        <w:t xml:space="preserve">The significant clinical variables were chosen and the </w:t>
      </w:r>
      <w:r w:rsidRPr="00A54CA2">
        <w:rPr>
          <w:rFonts w:ascii="Book Antiqua" w:hAnsi="Book Antiqua"/>
          <w:color w:val="000000" w:themeColor="text1"/>
          <w:sz w:val="20"/>
          <w:szCs w:val="20"/>
        </w:rPr>
        <w:t>radiomics signature was developed based on preoperative hepatobiliary phase gadoxetic acid-enhanced MR</w:t>
      </w:r>
      <w:r w:rsidR="00952CC4" w:rsidRPr="00A54CA2">
        <w:rPr>
          <w:rFonts w:ascii="Book Antiqua" w:hAnsi="Book Antiqua"/>
          <w:color w:val="000000" w:themeColor="text1"/>
          <w:sz w:val="20"/>
          <w:szCs w:val="20"/>
        </w:rPr>
        <w:t>I</w:t>
      </w:r>
      <w:r w:rsidRPr="00A54CA2">
        <w:rPr>
          <w:rFonts w:ascii="Book Antiqua" w:hAnsi="Book Antiqua"/>
          <w:color w:val="000000" w:themeColor="text1"/>
          <w:sz w:val="20"/>
          <w:szCs w:val="20"/>
        </w:rPr>
        <w:t xml:space="preserve"> in </w:t>
      </w:r>
      <w:r w:rsidR="007D54B3" w:rsidRPr="00A54CA2">
        <w:rPr>
          <w:rFonts w:ascii="Book Antiqua" w:hAnsi="Book Antiqua"/>
          <w:color w:val="000000" w:themeColor="text1"/>
          <w:sz w:val="20"/>
          <w:szCs w:val="20"/>
        </w:rPr>
        <w:t xml:space="preserve">101 patients with </w:t>
      </w:r>
      <w:r w:rsidR="00AF4BC1" w:rsidRPr="00A54CA2">
        <w:rPr>
          <w:rFonts w:ascii="Book Antiqua" w:hAnsi="Book Antiqua"/>
          <w:color w:val="000000" w:themeColor="text1"/>
          <w:sz w:val="20"/>
          <w:szCs w:val="20"/>
        </w:rPr>
        <w:t>HCC</w:t>
      </w:r>
      <w:r w:rsidRPr="00A54CA2">
        <w:rPr>
          <w:rFonts w:ascii="Book Antiqua" w:hAnsi="Book Antiqua"/>
          <w:color w:val="000000" w:themeColor="text1"/>
          <w:sz w:val="20"/>
          <w:szCs w:val="20"/>
        </w:rPr>
        <w:t xml:space="preserve"> from Sun Yat-Sen Memorial Hospital. The </w:t>
      </w:r>
      <w:r w:rsidR="002B513C" w:rsidRPr="00A54CA2">
        <w:rPr>
          <w:rFonts w:ascii="Book Antiqua" w:hAnsi="Book Antiqua"/>
          <w:color w:val="000000" w:themeColor="text1"/>
          <w:sz w:val="20"/>
          <w:szCs w:val="20"/>
        </w:rPr>
        <w:t>integrated</w:t>
      </w:r>
      <w:r w:rsidRPr="00A54CA2">
        <w:rPr>
          <w:rFonts w:ascii="Book Antiqua" w:hAnsi="Book Antiqua"/>
          <w:color w:val="000000" w:themeColor="text1"/>
          <w:sz w:val="20"/>
          <w:szCs w:val="20"/>
        </w:rPr>
        <w:t xml:space="preserve"> rad</w:t>
      </w:r>
      <w:r w:rsidR="002B513C">
        <w:rPr>
          <w:rFonts w:ascii="Book Antiqua" w:hAnsi="Book Antiqua"/>
          <w:color w:val="000000" w:themeColor="text1"/>
          <w:sz w:val="20"/>
          <w:szCs w:val="20"/>
        </w:rPr>
        <w:t>i</w:t>
      </w:r>
      <w:r w:rsidRPr="002B513C">
        <w:rPr>
          <w:rFonts w:ascii="Book Antiqua" w:hAnsi="Book Antiqua"/>
          <w:color w:val="000000" w:themeColor="text1"/>
          <w:sz w:val="20"/>
          <w:szCs w:val="20"/>
        </w:rPr>
        <w:t>omics-based model was presented as a radiomics nomogram</w:t>
      </w:r>
      <w:r w:rsidRPr="00A54CA2">
        <w:rPr>
          <w:rFonts w:ascii="Book Antiqua" w:hAnsi="Book Antiqua"/>
          <w:color w:val="000000" w:themeColor="text1"/>
          <w:sz w:val="20"/>
          <w:szCs w:val="20"/>
        </w:rPr>
        <w:t xml:space="preserve">. The performances for predicting post-operative liver failure were determined using </w:t>
      </w:r>
      <w:r w:rsidRPr="00A54CA2">
        <w:rPr>
          <w:rFonts w:ascii="Book Antiqua" w:eastAsia="等线" w:hAnsi="Book Antiqua"/>
          <w:color w:val="000000" w:themeColor="text1"/>
          <w:sz w:val="20"/>
          <w:szCs w:val="20"/>
        </w:rPr>
        <w:t>receiver operating characteristics curve</w:t>
      </w:r>
      <w:r w:rsidRPr="00A54CA2">
        <w:rPr>
          <w:rFonts w:ascii="Book Antiqua" w:hAnsi="Book Antiqua"/>
          <w:color w:val="000000" w:themeColor="text1"/>
          <w:sz w:val="20"/>
          <w:szCs w:val="20"/>
        </w:rPr>
        <w:t xml:space="preserve">, calibration </w:t>
      </w:r>
      <w:r w:rsidR="005E56EF" w:rsidRPr="00A54CA2">
        <w:rPr>
          <w:rFonts w:ascii="Book Antiqua" w:hAnsi="Book Antiqua"/>
          <w:color w:val="000000" w:themeColor="text1"/>
          <w:sz w:val="20"/>
          <w:szCs w:val="20"/>
        </w:rPr>
        <w:t>curve and decision curve analysi</w:t>
      </w:r>
      <w:r w:rsidRPr="00A54CA2">
        <w:rPr>
          <w:rFonts w:ascii="Book Antiqua" w:hAnsi="Book Antiqua"/>
          <w:color w:val="000000" w:themeColor="text1"/>
          <w:sz w:val="20"/>
          <w:szCs w:val="20"/>
        </w:rPr>
        <w:t>s</w:t>
      </w:r>
      <w:r w:rsidRPr="00A54CA2">
        <w:rPr>
          <w:rFonts w:ascii="Book Antiqua" w:eastAsia="等线" w:hAnsi="Book Antiqua"/>
          <w:color w:val="000000" w:themeColor="text1"/>
          <w:sz w:val="20"/>
          <w:szCs w:val="20"/>
        </w:rPr>
        <w:t>.</w:t>
      </w:r>
    </w:p>
    <w:p w14:paraId="21076636" w14:textId="77777777" w:rsidR="00952CC4" w:rsidRPr="00A54CA2" w:rsidRDefault="00952CC4" w:rsidP="005E338C">
      <w:pPr>
        <w:snapToGrid w:val="0"/>
        <w:spacing w:line="360" w:lineRule="auto"/>
        <w:jc w:val="both"/>
        <w:rPr>
          <w:rFonts w:ascii="Book Antiqua" w:eastAsia="等线" w:hAnsi="Book Antiqua"/>
          <w:color w:val="000000" w:themeColor="text1"/>
          <w:sz w:val="20"/>
          <w:szCs w:val="20"/>
        </w:rPr>
      </w:pPr>
    </w:p>
    <w:p w14:paraId="1439F93A" w14:textId="77777777" w:rsidR="009E6A33" w:rsidRPr="00A54CA2" w:rsidRDefault="009E6A33" w:rsidP="005E338C">
      <w:pPr>
        <w:snapToGrid w:val="0"/>
        <w:spacing w:line="360" w:lineRule="auto"/>
        <w:jc w:val="both"/>
        <w:rPr>
          <w:rFonts w:ascii="Book Antiqua" w:hAnsi="Book Antiqua"/>
          <w:b/>
          <w:i/>
          <w:color w:val="000000" w:themeColor="text1"/>
          <w:sz w:val="20"/>
          <w:szCs w:val="20"/>
        </w:rPr>
      </w:pPr>
      <w:r w:rsidRPr="00A54CA2">
        <w:rPr>
          <w:rFonts w:ascii="Book Antiqua" w:hAnsi="Book Antiqua"/>
          <w:b/>
          <w:i/>
          <w:color w:val="000000" w:themeColor="text1"/>
          <w:sz w:val="20"/>
          <w:szCs w:val="20"/>
        </w:rPr>
        <w:t>Research results</w:t>
      </w:r>
    </w:p>
    <w:p w14:paraId="16436893" w14:textId="38203002" w:rsidR="009E6A33" w:rsidRPr="00A54CA2" w:rsidRDefault="009E6A33"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This study found that five radiomic features from hepatobiliary phase images were selected, and a rad</w:t>
      </w:r>
      <w:r w:rsidR="002B513C">
        <w:rPr>
          <w:rFonts w:ascii="Book Antiqua" w:hAnsi="Book Antiqua"/>
          <w:color w:val="000000" w:themeColor="text1"/>
          <w:sz w:val="20"/>
          <w:szCs w:val="20"/>
        </w:rPr>
        <w:t>i</w:t>
      </w:r>
      <w:r w:rsidRPr="002B513C">
        <w:rPr>
          <w:rFonts w:ascii="Book Antiqua" w:hAnsi="Book Antiqua"/>
          <w:color w:val="000000" w:themeColor="text1"/>
          <w:sz w:val="20"/>
          <w:szCs w:val="20"/>
        </w:rPr>
        <w:t xml:space="preserve">omics-based model </w:t>
      </w:r>
      <w:r w:rsidR="002B513C" w:rsidRPr="002B513C">
        <w:rPr>
          <w:rFonts w:ascii="Book Antiqua" w:hAnsi="Book Antiqua"/>
          <w:color w:val="000000" w:themeColor="text1"/>
          <w:sz w:val="20"/>
          <w:szCs w:val="20"/>
        </w:rPr>
        <w:t>incorporating</w:t>
      </w:r>
      <w:r w:rsidRPr="002B513C">
        <w:rPr>
          <w:rFonts w:ascii="Book Antiqua" w:hAnsi="Book Antiqua"/>
          <w:color w:val="000000" w:themeColor="text1"/>
          <w:sz w:val="20"/>
          <w:szCs w:val="20"/>
        </w:rPr>
        <w:t xml:space="preserve"> indocyanine gr</w:t>
      </w:r>
      <w:r w:rsidR="00952CC4" w:rsidRPr="002B513C">
        <w:rPr>
          <w:rFonts w:ascii="Book Antiqua" w:hAnsi="Book Antiqua"/>
          <w:color w:val="000000" w:themeColor="text1"/>
          <w:sz w:val="20"/>
          <w:szCs w:val="20"/>
        </w:rPr>
        <w:t>een clearance rate at 15 min</w:t>
      </w:r>
      <w:r w:rsidRPr="002B513C">
        <w:rPr>
          <w:rFonts w:ascii="Book Antiqua" w:hAnsi="Book Antiqua"/>
          <w:color w:val="000000" w:themeColor="text1"/>
          <w:sz w:val="20"/>
          <w:szCs w:val="20"/>
        </w:rPr>
        <w:t xml:space="preserve"> and radiomics signature showed favorable performance for predicting </w:t>
      </w:r>
      <w:r w:rsidR="002B513C" w:rsidRPr="002B513C">
        <w:rPr>
          <w:rFonts w:ascii="Book Antiqua" w:hAnsi="Book Antiqua"/>
          <w:color w:val="000000" w:themeColor="text1"/>
          <w:sz w:val="20"/>
          <w:szCs w:val="20"/>
        </w:rPr>
        <w:t>postoperative</w:t>
      </w:r>
      <w:r w:rsidRPr="002B513C">
        <w:rPr>
          <w:rFonts w:ascii="Book Antiqua" w:hAnsi="Book Antiqua"/>
          <w:color w:val="000000" w:themeColor="text1"/>
          <w:sz w:val="20"/>
          <w:szCs w:val="20"/>
        </w:rPr>
        <w:t xml:space="preserve"> liver failure. </w:t>
      </w:r>
      <w:bookmarkStart w:id="205" w:name="OLE_LINK124"/>
      <w:bookmarkStart w:id="206" w:name="OLE_LINK125"/>
      <w:r w:rsidRPr="002B513C">
        <w:rPr>
          <w:rFonts w:ascii="Book Antiqua" w:hAnsi="Book Antiqua"/>
          <w:color w:val="000000" w:themeColor="text1"/>
          <w:sz w:val="20"/>
          <w:szCs w:val="20"/>
        </w:rPr>
        <w:t xml:space="preserve">The performance of radiomics model need to be </w:t>
      </w:r>
      <w:r w:rsidRPr="00A54CA2">
        <w:rPr>
          <w:rFonts w:ascii="Book Antiqua" w:hAnsi="Book Antiqua"/>
          <w:color w:val="000000" w:themeColor="text1"/>
          <w:sz w:val="20"/>
          <w:szCs w:val="20"/>
        </w:rPr>
        <w:t xml:space="preserve">further validated. </w:t>
      </w:r>
      <w:bookmarkEnd w:id="205"/>
      <w:bookmarkEnd w:id="206"/>
    </w:p>
    <w:p w14:paraId="33E8F378" w14:textId="77777777" w:rsidR="00952CC4" w:rsidRPr="00A54CA2" w:rsidRDefault="00952CC4" w:rsidP="005E338C">
      <w:pPr>
        <w:snapToGrid w:val="0"/>
        <w:spacing w:line="360" w:lineRule="auto"/>
        <w:jc w:val="both"/>
        <w:rPr>
          <w:rFonts w:ascii="Book Antiqua" w:hAnsi="Book Antiqua"/>
          <w:color w:val="000000" w:themeColor="text1"/>
          <w:sz w:val="20"/>
          <w:szCs w:val="20"/>
        </w:rPr>
      </w:pPr>
    </w:p>
    <w:p w14:paraId="330F8CB2" w14:textId="77777777" w:rsidR="009E6A33" w:rsidRPr="00A54CA2" w:rsidRDefault="009E6A33" w:rsidP="005E338C">
      <w:pPr>
        <w:snapToGrid w:val="0"/>
        <w:spacing w:line="360" w:lineRule="auto"/>
        <w:jc w:val="both"/>
        <w:rPr>
          <w:rFonts w:ascii="Book Antiqua" w:hAnsi="Book Antiqua"/>
          <w:b/>
          <w:i/>
          <w:color w:val="000000" w:themeColor="text1"/>
          <w:sz w:val="20"/>
          <w:szCs w:val="20"/>
        </w:rPr>
      </w:pPr>
      <w:r w:rsidRPr="00A54CA2">
        <w:rPr>
          <w:rFonts w:ascii="Book Antiqua" w:hAnsi="Book Antiqua"/>
          <w:b/>
          <w:i/>
          <w:color w:val="000000" w:themeColor="text1"/>
          <w:sz w:val="20"/>
          <w:szCs w:val="20"/>
        </w:rPr>
        <w:t>Research conclusions</w:t>
      </w:r>
    </w:p>
    <w:p w14:paraId="59899C36" w14:textId="45DE8209" w:rsidR="009E6A33" w:rsidRPr="00A54CA2" w:rsidRDefault="009E6A33"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The liver failure is very </w:t>
      </w:r>
      <w:r w:rsidR="002B513C" w:rsidRPr="00A54CA2">
        <w:rPr>
          <w:rFonts w:ascii="Book Antiqua" w:hAnsi="Book Antiqua"/>
          <w:color w:val="000000" w:themeColor="text1"/>
          <w:sz w:val="20"/>
          <w:szCs w:val="20"/>
        </w:rPr>
        <w:t>severe</w:t>
      </w:r>
      <w:r w:rsidRPr="00A54CA2">
        <w:rPr>
          <w:rFonts w:ascii="Book Antiqua" w:hAnsi="Book Antiqua"/>
          <w:color w:val="000000" w:themeColor="text1"/>
          <w:sz w:val="20"/>
          <w:szCs w:val="20"/>
        </w:rPr>
        <w:t xml:space="preserve"> after liver resection. In this study, a radiomics signature based on preoperative gadoxetic acid–enhanced </w:t>
      </w:r>
      <w:r w:rsidR="00952CC4" w:rsidRPr="00A54CA2">
        <w:rPr>
          <w:rFonts w:ascii="Book Antiqua" w:hAnsi="Book Antiqua"/>
          <w:color w:val="000000" w:themeColor="text1"/>
          <w:sz w:val="20"/>
          <w:szCs w:val="20"/>
        </w:rPr>
        <w:t>MRI</w:t>
      </w:r>
      <w:r w:rsidRPr="00A54CA2">
        <w:rPr>
          <w:rFonts w:ascii="Book Antiqua" w:hAnsi="Book Antiqua"/>
          <w:color w:val="000000" w:themeColor="text1"/>
          <w:sz w:val="20"/>
          <w:szCs w:val="20"/>
        </w:rPr>
        <w:t xml:space="preserve"> was developed, which showed favorable performance in predicting liver failure in cirrhotic patie</w:t>
      </w:r>
      <w:r w:rsidR="007D54B3" w:rsidRPr="00A54CA2">
        <w:rPr>
          <w:rFonts w:ascii="Book Antiqua" w:hAnsi="Book Antiqua"/>
          <w:color w:val="000000" w:themeColor="text1"/>
          <w:sz w:val="20"/>
          <w:szCs w:val="20"/>
        </w:rPr>
        <w:t xml:space="preserve">nts with </w:t>
      </w:r>
      <w:r w:rsidR="00AF4BC1" w:rsidRPr="00A54CA2">
        <w:rPr>
          <w:rFonts w:ascii="Book Antiqua" w:hAnsi="Book Antiqua"/>
          <w:color w:val="000000" w:themeColor="text1"/>
          <w:sz w:val="20"/>
          <w:szCs w:val="20"/>
        </w:rPr>
        <w:t>HCC</w:t>
      </w:r>
      <w:r w:rsidR="007D54B3" w:rsidRPr="00A54CA2">
        <w:rPr>
          <w:rFonts w:ascii="Book Antiqua" w:hAnsi="Book Antiqua"/>
          <w:color w:val="000000" w:themeColor="text1"/>
          <w:sz w:val="20"/>
          <w:szCs w:val="20"/>
        </w:rPr>
        <w:t xml:space="preserve"> </w:t>
      </w:r>
      <w:r w:rsidRPr="00A54CA2">
        <w:rPr>
          <w:rFonts w:ascii="Book Antiqua" w:hAnsi="Book Antiqua"/>
          <w:color w:val="000000" w:themeColor="text1"/>
          <w:sz w:val="20"/>
          <w:szCs w:val="20"/>
        </w:rPr>
        <w:t xml:space="preserve">after major liver resection. </w:t>
      </w:r>
    </w:p>
    <w:p w14:paraId="13F7BCBE" w14:textId="77777777" w:rsidR="00952CC4" w:rsidRPr="00A54CA2" w:rsidRDefault="00952CC4" w:rsidP="005E338C">
      <w:pPr>
        <w:snapToGrid w:val="0"/>
        <w:spacing w:line="360" w:lineRule="auto"/>
        <w:jc w:val="both"/>
        <w:rPr>
          <w:rFonts w:ascii="Book Antiqua" w:hAnsi="Book Antiqua"/>
          <w:color w:val="000000" w:themeColor="text1"/>
          <w:sz w:val="20"/>
          <w:szCs w:val="20"/>
        </w:rPr>
      </w:pPr>
    </w:p>
    <w:p w14:paraId="0F3A9C8F" w14:textId="22107FD8" w:rsidR="009E6A33" w:rsidRPr="00A54CA2" w:rsidRDefault="009E6A33" w:rsidP="005E338C">
      <w:pPr>
        <w:snapToGrid w:val="0"/>
        <w:spacing w:line="360" w:lineRule="auto"/>
        <w:jc w:val="both"/>
        <w:rPr>
          <w:rFonts w:ascii="Book Antiqua" w:hAnsi="Book Antiqua"/>
          <w:b/>
          <w:i/>
          <w:color w:val="000000" w:themeColor="text1"/>
          <w:sz w:val="20"/>
          <w:szCs w:val="20"/>
        </w:rPr>
      </w:pPr>
      <w:r w:rsidRPr="00A54CA2">
        <w:rPr>
          <w:rFonts w:ascii="Book Antiqua" w:hAnsi="Book Antiqua"/>
          <w:b/>
          <w:i/>
          <w:color w:val="000000" w:themeColor="text1"/>
          <w:sz w:val="20"/>
          <w:szCs w:val="20"/>
        </w:rPr>
        <w:t>Research perspectives</w:t>
      </w:r>
    </w:p>
    <w:p w14:paraId="5694E4BA" w14:textId="042F6DC9" w:rsidR="009E6A33" w:rsidRPr="00A54CA2" w:rsidRDefault="009E6A33"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This study </w:t>
      </w:r>
      <w:r w:rsidR="002B513C" w:rsidRPr="00A54CA2">
        <w:rPr>
          <w:rFonts w:ascii="Book Antiqua" w:hAnsi="Book Antiqua"/>
          <w:color w:val="000000" w:themeColor="text1"/>
          <w:sz w:val="20"/>
          <w:szCs w:val="20"/>
        </w:rPr>
        <w:t>confirmed</w:t>
      </w:r>
      <w:r w:rsidRPr="00A54CA2">
        <w:rPr>
          <w:rFonts w:ascii="Book Antiqua" w:hAnsi="Book Antiqua"/>
          <w:color w:val="000000" w:themeColor="text1"/>
          <w:sz w:val="20"/>
          <w:szCs w:val="20"/>
        </w:rPr>
        <w:t xml:space="preserve"> the performance for predicting of our radiomics model. On this basis, future studies will further expand the sample size, and add the validation cohort.</w:t>
      </w:r>
    </w:p>
    <w:p w14:paraId="5D67CC1F" w14:textId="00F42EEA" w:rsidR="00EB25E7" w:rsidRPr="00A54CA2" w:rsidRDefault="00EB25E7"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br w:type="page"/>
      </w:r>
    </w:p>
    <w:p w14:paraId="358DEE48" w14:textId="77777777" w:rsidR="0033499D" w:rsidRPr="00A54CA2" w:rsidRDefault="0033499D" w:rsidP="005E338C">
      <w:pPr>
        <w:pStyle w:val="EndNoteBibliography"/>
        <w:snapToGrid w:val="0"/>
        <w:spacing w:line="360" w:lineRule="auto"/>
        <w:rPr>
          <w:rFonts w:ascii="Book Antiqua" w:hAnsi="Book Antiqua"/>
          <w:b/>
          <w:noProof w:val="0"/>
          <w:color w:val="000000" w:themeColor="text1"/>
          <w:sz w:val="20"/>
          <w:szCs w:val="20"/>
        </w:rPr>
      </w:pPr>
      <w:bookmarkStart w:id="207" w:name="OLE_LINK198"/>
      <w:bookmarkStart w:id="208" w:name="_Hlk10469424"/>
      <w:bookmarkStart w:id="209" w:name="OLE_LINK57"/>
      <w:bookmarkStart w:id="210" w:name="OLE_LINK59"/>
      <w:r w:rsidRPr="00A54CA2">
        <w:rPr>
          <w:rFonts w:ascii="Book Antiqua" w:hAnsi="Book Antiqua"/>
          <w:b/>
          <w:noProof w:val="0"/>
          <w:color w:val="000000" w:themeColor="text1"/>
          <w:sz w:val="20"/>
          <w:szCs w:val="20"/>
        </w:rPr>
        <w:lastRenderedPageBreak/>
        <w:t>REFERENCES</w:t>
      </w:r>
      <w:bookmarkStart w:id="211" w:name="OLE_LINK26"/>
      <w:bookmarkStart w:id="212" w:name="OLE_LINK28"/>
      <w:bookmarkEnd w:id="207"/>
    </w:p>
    <w:p w14:paraId="61B73F0D"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1 </w:t>
      </w:r>
      <w:r w:rsidRPr="00A54CA2">
        <w:rPr>
          <w:rFonts w:ascii="Book Antiqua" w:hAnsi="Book Antiqua"/>
          <w:b/>
          <w:sz w:val="20"/>
          <w:szCs w:val="20"/>
        </w:rPr>
        <w:t>Lock JF</w:t>
      </w:r>
      <w:r w:rsidRPr="00A54CA2">
        <w:rPr>
          <w:rFonts w:ascii="Book Antiqua" w:hAnsi="Book Antiqua"/>
          <w:sz w:val="20"/>
          <w:szCs w:val="20"/>
        </w:rPr>
        <w:t xml:space="preserve">, Reinhold T, Malinowski M, Pratschke J, Neuhaus P, Stockmann M. The costs of postoperative liver failure and the economic impact of liver function capacity after extended liver resection--a single-center experience. </w:t>
      </w:r>
      <w:r w:rsidRPr="00A54CA2">
        <w:rPr>
          <w:rFonts w:ascii="Book Antiqua" w:hAnsi="Book Antiqua"/>
          <w:i/>
          <w:sz w:val="20"/>
          <w:szCs w:val="20"/>
        </w:rPr>
        <w:t>Langenbecks Arch Surg</w:t>
      </w:r>
      <w:r w:rsidRPr="00A54CA2">
        <w:rPr>
          <w:rFonts w:ascii="Book Antiqua" w:hAnsi="Book Antiqua"/>
          <w:sz w:val="20"/>
          <w:szCs w:val="20"/>
        </w:rPr>
        <w:t xml:space="preserve"> 2009; </w:t>
      </w:r>
      <w:r w:rsidRPr="00A54CA2">
        <w:rPr>
          <w:rFonts w:ascii="Book Antiqua" w:hAnsi="Book Antiqua"/>
          <w:b/>
          <w:sz w:val="20"/>
          <w:szCs w:val="20"/>
        </w:rPr>
        <w:t>394</w:t>
      </w:r>
      <w:r w:rsidRPr="00A54CA2">
        <w:rPr>
          <w:rFonts w:ascii="Book Antiqua" w:hAnsi="Book Antiqua"/>
          <w:sz w:val="20"/>
          <w:szCs w:val="20"/>
        </w:rPr>
        <w:t>: 1047-1056 [PMID: 19533168 DOI: 10.1007/s00423-009-0518-4]</w:t>
      </w:r>
    </w:p>
    <w:p w14:paraId="4DFAC8D9"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2 </w:t>
      </w:r>
      <w:r w:rsidRPr="00A54CA2">
        <w:rPr>
          <w:rFonts w:ascii="Book Antiqua" w:hAnsi="Book Antiqua"/>
          <w:b/>
          <w:sz w:val="20"/>
          <w:szCs w:val="20"/>
        </w:rPr>
        <w:t>Zipprich A</w:t>
      </w:r>
      <w:r w:rsidRPr="00A54CA2">
        <w:rPr>
          <w:rFonts w:ascii="Book Antiqua" w:hAnsi="Book Antiqua"/>
          <w:sz w:val="20"/>
          <w:szCs w:val="20"/>
        </w:rPr>
        <w:t xml:space="preserve">, Kuss O, Rogowski S, Kleber G, Lotterer E, Seufferlein T, Fleig WE, Dollinger MM. Incorporating indocyanin green clearance into the Model for End Stage Liver Disease (MELD-ICG) improves prognostic accuracy in intermediate to advanced cirrhosis. </w:t>
      </w:r>
      <w:r w:rsidRPr="00A54CA2">
        <w:rPr>
          <w:rFonts w:ascii="Book Antiqua" w:hAnsi="Book Antiqua"/>
          <w:i/>
          <w:sz w:val="20"/>
          <w:szCs w:val="20"/>
        </w:rPr>
        <w:t>Gut</w:t>
      </w:r>
      <w:r w:rsidRPr="00A54CA2">
        <w:rPr>
          <w:rFonts w:ascii="Book Antiqua" w:hAnsi="Book Antiqua"/>
          <w:sz w:val="20"/>
          <w:szCs w:val="20"/>
        </w:rPr>
        <w:t xml:space="preserve"> 2010; </w:t>
      </w:r>
      <w:r w:rsidRPr="00A54CA2">
        <w:rPr>
          <w:rFonts w:ascii="Book Antiqua" w:hAnsi="Book Antiqua"/>
          <w:b/>
          <w:sz w:val="20"/>
          <w:szCs w:val="20"/>
        </w:rPr>
        <w:t>59</w:t>
      </w:r>
      <w:r w:rsidRPr="00A54CA2">
        <w:rPr>
          <w:rFonts w:ascii="Book Antiqua" w:hAnsi="Book Antiqua"/>
          <w:sz w:val="20"/>
          <w:szCs w:val="20"/>
        </w:rPr>
        <w:t>: 963-968 [PMID: 20581243 DOI: 10.1136/gut.2010.208595]</w:t>
      </w:r>
    </w:p>
    <w:p w14:paraId="28F81D60"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3 </w:t>
      </w:r>
      <w:r w:rsidRPr="00A54CA2">
        <w:rPr>
          <w:rFonts w:ascii="Book Antiqua" w:hAnsi="Book Antiqua"/>
          <w:b/>
          <w:sz w:val="20"/>
          <w:szCs w:val="20"/>
        </w:rPr>
        <w:t>Zappa M</w:t>
      </w:r>
      <w:r w:rsidRPr="00A54CA2">
        <w:rPr>
          <w:rFonts w:ascii="Book Antiqua" w:hAnsi="Book Antiqua"/>
          <w:sz w:val="20"/>
          <w:szCs w:val="20"/>
        </w:rPr>
        <w:t xml:space="preserve">, Dondero F, Sibert A, Vullierme MP, Belghiti J, Vilgrain V. Liver regeneration at day 7 after right hepatectomy: global and segmental volumetric analysis by using CT. </w:t>
      </w:r>
      <w:r w:rsidRPr="00A54CA2">
        <w:rPr>
          <w:rFonts w:ascii="Book Antiqua" w:hAnsi="Book Antiqua"/>
          <w:i/>
          <w:sz w:val="20"/>
          <w:szCs w:val="20"/>
        </w:rPr>
        <w:t>Radiology</w:t>
      </w:r>
      <w:r w:rsidRPr="00A54CA2">
        <w:rPr>
          <w:rFonts w:ascii="Book Antiqua" w:hAnsi="Book Antiqua"/>
          <w:sz w:val="20"/>
          <w:szCs w:val="20"/>
        </w:rPr>
        <w:t xml:space="preserve"> 2009; </w:t>
      </w:r>
      <w:r w:rsidRPr="00A54CA2">
        <w:rPr>
          <w:rFonts w:ascii="Book Antiqua" w:hAnsi="Book Antiqua"/>
          <w:b/>
          <w:sz w:val="20"/>
          <w:szCs w:val="20"/>
        </w:rPr>
        <w:t>252</w:t>
      </w:r>
      <w:r w:rsidRPr="00A54CA2">
        <w:rPr>
          <w:rFonts w:ascii="Book Antiqua" w:hAnsi="Book Antiqua"/>
          <w:sz w:val="20"/>
          <w:szCs w:val="20"/>
        </w:rPr>
        <w:t>: 426-432 [PMID: 19703882 DOI: 10.1148/radiol.2522080922]</w:t>
      </w:r>
    </w:p>
    <w:p w14:paraId="518BBEF8"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4 </w:t>
      </w:r>
      <w:r w:rsidRPr="00A54CA2">
        <w:rPr>
          <w:rFonts w:ascii="Book Antiqua" w:hAnsi="Book Antiqua"/>
          <w:b/>
          <w:sz w:val="20"/>
          <w:szCs w:val="20"/>
        </w:rPr>
        <w:t>Cucchetti A</w:t>
      </w:r>
      <w:r w:rsidRPr="00A54CA2">
        <w:rPr>
          <w:rFonts w:ascii="Book Antiqua" w:hAnsi="Book Antiqua"/>
          <w:sz w:val="20"/>
          <w:szCs w:val="20"/>
        </w:rPr>
        <w:t xml:space="preserve">, Ercolani G, Vivarelli M, Cescon M, Ravaioli M, La Barba G, Zanello M, Grazi GL, Pinna AD. Impact of model for end-stage liver disease (MELD) score on prognosis after hepatectomy for hepatocellular carcinoma on cirrhosis. </w:t>
      </w:r>
      <w:r w:rsidRPr="00A54CA2">
        <w:rPr>
          <w:rFonts w:ascii="Book Antiqua" w:hAnsi="Book Antiqua"/>
          <w:i/>
          <w:sz w:val="20"/>
          <w:szCs w:val="20"/>
        </w:rPr>
        <w:t>Liver Transpl</w:t>
      </w:r>
      <w:r w:rsidRPr="00A54CA2">
        <w:rPr>
          <w:rFonts w:ascii="Book Antiqua" w:hAnsi="Book Antiqua"/>
          <w:sz w:val="20"/>
          <w:szCs w:val="20"/>
        </w:rPr>
        <w:t xml:space="preserve"> 2006; </w:t>
      </w:r>
      <w:r w:rsidRPr="00A54CA2">
        <w:rPr>
          <w:rFonts w:ascii="Book Antiqua" w:hAnsi="Book Antiqua"/>
          <w:b/>
          <w:sz w:val="20"/>
          <w:szCs w:val="20"/>
        </w:rPr>
        <w:t>12</w:t>
      </w:r>
      <w:r w:rsidRPr="00A54CA2">
        <w:rPr>
          <w:rFonts w:ascii="Book Antiqua" w:hAnsi="Book Antiqua"/>
          <w:sz w:val="20"/>
          <w:szCs w:val="20"/>
        </w:rPr>
        <w:t>: 966-971 [PMID: 16598792 DOI: 10.1002/lt.20761]</w:t>
      </w:r>
    </w:p>
    <w:p w14:paraId="792A1ACA"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5 </w:t>
      </w:r>
      <w:r w:rsidRPr="00A54CA2">
        <w:rPr>
          <w:rFonts w:ascii="Book Antiqua" w:hAnsi="Book Antiqua"/>
          <w:b/>
          <w:sz w:val="20"/>
          <w:szCs w:val="20"/>
        </w:rPr>
        <w:t>Kamath PS</w:t>
      </w:r>
      <w:r w:rsidRPr="00A54CA2">
        <w:rPr>
          <w:rFonts w:ascii="Book Antiqua" w:hAnsi="Book Antiqua"/>
          <w:sz w:val="20"/>
          <w:szCs w:val="20"/>
        </w:rPr>
        <w:t xml:space="preserve">, Kim WR; Advanced Liver Disease Study Group. The model for end-stage liver disease (MELD). </w:t>
      </w:r>
      <w:r w:rsidRPr="00A54CA2">
        <w:rPr>
          <w:rFonts w:ascii="Book Antiqua" w:hAnsi="Book Antiqua"/>
          <w:i/>
          <w:sz w:val="20"/>
          <w:szCs w:val="20"/>
        </w:rPr>
        <w:t>Hepatology</w:t>
      </w:r>
      <w:r w:rsidRPr="00A54CA2">
        <w:rPr>
          <w:rFonts w:ascii="Book Antiqua" w:hAnsi="Book Antiqua"/>
          <w:sz w:val="20"/>
          <w:szCs w:val="20"/>
        </w:rPr>
        <w:t xml:space="preserve"> 2007; </w:t>
      </w:r>
      <w:r w:rsidRPr="00A54CA2">
        <w:rPr>
          <w:rFonts w:ascii="Book Antiqua" w:hAnsi="Book Antiqua"/>
          <w:b/>
          <w:sz w:val="20"/>
          <w:szCs w:val="20"/>
        </w:rPr>
        <w:t>45</w:t>
      </w:r>
      <w:r w:rsidRPr="00A54CA2">
        <w:rPr>
          <w:rFonts w:ascii="Book Antiqua" w:hAnsi="Book Antiqua"/>
          <w:sz w:val="20"/>
          <w:szCs w:val="20"/>
        </w:rPr>
        <w:t>: 797-805 [PMID: 17326206 DOI: 10.1002/hep.21563]</w:t>
      </w:r>
    </w:p>
    <w:p w14:paraId="5F52AA65"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6 </w:t>
      </w:r>
      <w:r w:rsidRPr="00A54CA2">
        <w:rPr>
          <w:rFonts w:ascii="Book Antiqua" w:hAnsi="Book Antiqua"/>
          <w:b/>
          <w:sz w:val="20"/>
          <w:szCs w:val="20"/>
        </w:rPr>
        <w:t>Hoekstra LT</w:t>
      </w:r>
      <w:r w:rsidRPr="00A54CA2">
        <w:rPr>
          <w:rFonts w:ascii="Book Antiqua" w:hAnsi="Book Antiqua"/>
          <w:sz w:val="20"/>
          <w:szCs w:val="20"/>
        </w:rPr>
        <w:t xml:space="preserve">, de Graaf W, Nibourg GA, Heger M, Bennink RJ, Stieger B, van Gulik TM. Physiological and biochemical basis of clinical liver function tests: a review. </w:t>
      </w:r>
      <w:r w:rsidRPr="00A54CA2">
        <w:rPr>
          <w:rFonts w:ascii="Book Antiqua" w:hAnsi="Book Antiqua"/>
          <w:i/>
          <w:sz w:val="20"/>
          <w:szCs w:val="20"/>
        </w:rPr>
        <w:t>Ann Surg</w:t>
      </w:r>
      <w:r w:rsidRPr="00A54CA2">
        <w:rPr>
          <w:rFonts w:ascii="Book Antiqua" w:hAnsi="Book Antiqua"/>
          <w:sz w:val="20"/>
          <w:szCs w:val="20"/>
        </w:rPr>
        <w:t xml:space="preserve"> 2013; </w:t>
      </w:r>
      <w:r w:rsidRPr="00A54CA2">
        <w:rPr>
          <w:rFonts w:ascii="Book Antiqua" w:hAnsi="Book Antiqua"/>
          <w:b/>
          <w:sz w:val="20"/>
          <w:szCs w:val="20"/>
        </w:rPr>
        <w:t>257</w:t>
      </w:r>
      <w:r w:rsidRPr="00A54CA2">
        <w:rPr>
          <w:rFonts w:ascii="Book Antiqua" w:hAnsi="Book Antiqua"/>
          <w:sz w:val="20"/>
          <w:szCs w:val="20"/>
        </w:rPr>
        <w:t>: 27-36 [PMID: 22836216 DOI: 10.1097/SLA.0b013e31825d5d47]</w:t>
      </w:r>
    </w:p>
    <w:p w14:paraId="015FDE01"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7 </w:t>
      </w:r>
      <w:r w:rsidRPr="00A54CA2">
        <w:rPr>
          <w:rFonts w:ascii="Book Antiqua" w:hAnsi="Book Antiqua"/>
          <w:b/>
          <w:sz w:val="20"/>
          <w:szCs w:val="20"/>
        </w:rPr>
        <w:t>Lee NK</w:t>
      </w:r>
      <w:r w:rsidRPr="00A54CA2">
        <w:rPr>
          <w:rFonts w:ascii="Book Antiqua" w:hAnsi="Book Antiqua"/>
          <w:sz w:val="20"/>
          <w:szCs w:val="20"/>
        </w:rPr>
        <w:t xml:space="preserve">, Kim S, Lee JW, Lee SH, Kang DH, Kim GH, Seo HI. Biliary MR imaging with Gd-EOB-DTPA and its clinical applications. </w:t>
      </w:r>
      <w:r w:rsidRPr="00A54CA2">
        <w:rPr>
          <w:rFonts w:ascii="Book Antiqua" w:hAnsi="Book Antiqua"/>
          <w:i/>
          <w:sz w:val="20"/>
          <w:szCs w:val="20"/>
        </w:rPr>
        <w:t>Radiographics</w:t>
      </w:r>
      <w:r w:rsidRPr="00A54CA2">
        <w:rPr>
          <w:rFonts w:ascii="Book Antiqua" w:hAnsi="Book Antiqua"/>
          <w:sz w:val="20"/>
          <w:szCs w:val="20"/>
        </w:rPr>
        <w:t xml:space="preserve"> 2009; </w:t>
      </w:r>
      <w:r w:rsidRPr="00A54CA2">
        <w:rPr>
          <w:rFonts w:ascii="Book Antiqua" w:hAnsi="Book Antiqua"/>
          <w:b/>
          <w:sz w:val="20"/>
          <w:szCs w:val="20"/>
        </w:rPr>
        <w:t>29</w:t>
      </w:r>
      <w:r w:rsidRPr="00A54CA2">
        <w:rPr>
          <w:rFonts w:ascii="Book Antiqua" w:hAnsi="Book Antiqua"/>
          <w:sz w:val="20"/>
          <w:szCs w:val="20"/>
        </w:rPr>
        <w:t>: 1707-1724 [PMID: 19959517 DOI: 10.1148/rg.296095501]</w:t>
      </w:r>
    </w:p>
    <w:p w14:paraId="55D482C3"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8 </w:t>
      </w:r>
      <w:r w:rsidRPr="00A54CA2">
        <w:rPr>
          <w:rFonts w:ascii="Book Antiqua" w:hAnsi="Book Antiqua"/>
          <w:b/>
          <w:sz w:val="20"/>
          <w:szCs w:val="20"/>
        </w:rPr>
        <w:t>Yamada A</w:t>
      </w:r>
      <w:r w:rsidRPr="00A54CA2">
        <w:rPr>
          <w:rFonts w:ascii="Book Antiqua" w:hAnsi="Book Antiqua"/>
          <w:sz w:val="20"/>
          <w:szCs w:val="20"/>
        </w:rPr>
        <w:t xml:space="preserve">, Hara T, Li F, Fujinaga Y, Ueda K, Kadoya M, Doi K. Quantitative evaluation of liver function with use of gadoxetate disodium-enhanced MR imaging. </w:t>
      </w:r>
      <w:r w:rsidRPr="00A54CA2">
        <w:rPr>
          <w:rFonts w:ascii="Book Antiqua" w:hAnsi="Book Antiqua"/>
          <w:i/>
          <w:sz w:val="20"/>
          <w:szCs w:val="20"/>
        </w:rPr>
        <w:t>Radiology</w:t>
      </w:r>
      <w:r w:rsidRPr="00A54CA2">
        <w:rPr>
          <w:rFonts w:ascii="Book Antiqua" w:hAnsi="Book Antiqua"/>
          <w:sz w:val="20"/>
          <w:szCs w:val="20"/>
        </w:rPr>
        <w:t xml:space="preserve"> 2011; </w:t>
      </w:r>
      <w:r w:rsidRPr="00A54CA2">
        <w:rPr>
          <w:rFonts w:ascii="Book Antiqua" w:hAnsi="Book Antiqua"/>
          <w:b/>
          <w:sz w:val="20"/>
          <w:szCs w:val="20"/>
        </w:rPr>
        <w:t>260</w:t>
      </w:r>
      <w:r w:rsidRPr="00A54CA2">
        <w:rPr>
          <w:rFonts w:ascii="Book Antiqua" w:hAnsi="Book Antiqua"/>
          <w:sz w:val="20"/>
          <w:szCs w:val="20"/>
        </w:rPr>
        <w:t>: 727-733 [PMID: 21712472 DOI: 10.1148/radiol.11100586]</w:t>
      </w:r>
    </w:p>
    <w:p w14:paraId="54A947BC"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9 </w:t>
      </w:r>
      <w:r w:rsidRPr="00A54CA2">
        <w:rPr>
          <w:rFonts w:ascii="Book Antiqua" w:hAnsi="Book Antiqua"/>
          <w:b/>
          <w:sz w:val="20"/>
          <w:szCs w:val="20"/>
        </w:rPr>
        <w:t>Wibmer A</w:t>
      </w:r>
      <w:r w:rsidRPr="00A54CA2">
        <w:rPr>
          <w:rFonts w:ascii="Book Antiqua" w:hAnsi="Book Antiqua"/>
          <w:sz w:val="20"/>
          <w:szCs w:val="20"/>
        </w:rPr>
        <w:t xml:space="preserve">, Prusa AM, Nolz R, Gruenberger T, Schindl M, Ba-Ssalamah A. Liver failure after major liver resection: risk assessment by using preoperative Gadoxetic acid-enhanced 3-T MR imaging. </w:t>
      </w:r>
      <w:r w:rsidRPr="00A54CA2">
        <w:rPr>
          <w:rFonts w:ascii="Book Antiqua" w:hAnsi="Book Antiqua"/>
          <w:i/>
          <w:sz w:val="20"/>
          <w:szCs w:val="20"/>
        </w:rPr>
        <w:t>Radiology</w:t>
      </w:r>
      <w:r w:rsidRPr="00A54CA2">
        <w:rPr>
          <w:rFonts w:ascii="Book Antiqua" w:hAnsi="Book Antiqua"/>
          <w:sz w:val="20"/>
          <w:szCs w:val="20"/>
        </w:rPr>
        <w:t xml:space="preserve"> 2013; </w:t>
      </w:r>
      <w:r w:rsidRPr="00A54CA2">
        <w:rPr>
          <w:rFonts w:ascii="Book Antiqua" w:hAnsi="Book Antiqua"/>
          <w:b/>
          <w:sz w:val="20"/>
          <w:szCs w:val="20"/>
        </w:rPr>
        <w:t>269</w:t>
      </w:r>
      <w:r w:rsidRPr="00A54CA2">
        <w:rPr>
          <w:rFonts w:ascii="Book Antiqua" w:hAnsi="Book Antiqua"/>
          <w:sz w:val="20"/>
          <w:szCs w:val="20"/>
        </w:rPr>
        <w:t>: 777-786 [PMID: 23942606 DOI: 10.1148/radiol.13130210]</w:t>
      </w:r>
    </w:p>
    <w:p w14:paraId="7D31D4E1"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10 </w:t>
      </w:r>
      <w:r w:rsidRPr="00A54CA2">
        <w:rPr>
          <w:rFonts w:ascii="Book Antiqua" w:hAnsi="Book Antiqua"/>
          <w:b/>
          <w:sz w:val="20"/>
          <w:szCs w:val="20"/>
        </w:rPr>
        <w:t>Ratziu V</w:t>
      </w:r>
      <w:r w:rsidRPr="00A54CA2">
        <w:rPr>
          <w:rFonts w:ascii="Book Antiqua" w:hAnsi="Book Antiqua"/>
          <w:sz w:val="20"/>
          <w:szCs w:val="20"/>
        </w:rPr>
        <w:t xml:space="preserve">, Charlotte F, Heurtier A, Gombert S, Giral P, Bruckert E, Grimaldi A, Capron F, Poynard T; LIDO Study Group. Sampling variability of liver biopsy in nonalcoholic fatty liver disease. </w:t>
      </w:r>
      <w:r w:rsidRPr="00A54CA2">
        <w:rPr>
          <w:rFonts w:ascii="Book Antiqua" w:hAnsi="Book Antiqua"/>
          <w:i/>
          <w:sz w:val="20"/>
          <w:szCs w:val="20"/>
        </w:rPr>
        <w:t>Gastroenterology</w:t>
      </w:r>
      <w:r w:rsidRPr="00A54CA2">
        <w:rPr>
          <w:rFonts w:ascii="Book Antiqua" w:hAnsi="Book Antiqua"/>
          <w:sz w:val="20"/>
          <w:szCs w:val="20"/>
        </w:rPr>
        <w:t xml:space="preserve"> 2005; </w:t>
      </w:r>
      <w:r w:rsidRPr="00A54CA2">
        <w:rPr>
          <w:rFonts w:ascii="Book Antiqua" w:hAnsi="Book Antiqua"/>
          <w:b/>
          <w:sz w:val="20"/>
          <w:szCs w:val="20"/>
        </w:rPr>
        <w:t>128</w:t>
      </w:r>
      <w:r w:rsidRPr="00A54CA2">
        <w:rPr>
          <w:rFonts w:ascii="Book Antiqua" w:hAnsi="Book Antiqua"/>
          <w:sz w:val="20"/>
          <w:szCs w:val="20"/>
        </w:rPr>
        <w:t>: 1898-1906 [PMID: 15940625 DOI: 10.1053/j.gastro.2005.03.084]</w:t>
      </w:r>
    </w:p>
    <w:p w14:paraId="7BC0B6EB"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11 </w:t>
      </w:r>
      <w:r w:rsidRPr="00A54CA2">
        <w:rPr>
          <w:rFonts w:ascii="Book Antiqua" w:hAnsi="Book Antiqua"/>
          <w:b/>
          <w:sz w:val="20"/>
          <w:szCs w:val="20"/>
        </w:rPr>
        <w:t>Yoon JH</w:t>
      </w:r>
      <w:r w:rsidRPr="00A54CA2">
        <w:rPr>
          <w:rFonts w:ascii="Book Antiqua" w:hAnsi="Book Antiqua"/>
          <w:sz w:val="20"/>
          <w:szCs w:val="20"/>
        </w:rPr>
        <w:t xml:space="preserve">, Choi JI, Jeong YY, Schenk A, Chen L, Laue H, Kim SY, Lee JM. Pre-treatment estimation of future remnant liver function using gadoxetic acid MRI in patients with HCC. </w:t>
      </w:r>
      <w:r w:rsidRPr="00A54CA2">
        <w:rPr>
          <w:rFonts w:ascii="Book Antiqua" w:hAnsi="Book Antiqua"/>
          <w:i/>
          <w:sz w:val="20"/>
          <w:szCs w:val="20"/>
        </w:rPr>
        <w:t>J Hepatol</w:t>
      </w:r>
      <w:r w:rsidRPr="00A54CA2">
        <w:rPr>
          <w:rFonts w:ascii="Book Antiqua" w:hAnsi="Book Antiqua"/>
          <w:sz w:val="20"/>
          <w:szCs w:val="20"/>
        </w:rPr>
        <w:t xml:space="preserve"> 2016; </w:t>
      </w:r>
      <w:r w:rsidRPr="00A54CA2">
        <w:rPr>
          <w:rFonts w:ascii="Book Antiqua" w:hAnsi="Book Antiqua"/>
          <w:b/>
          <w:sz w:val="20"/>
          <w:szCs w:val="20"/>
        </w:rPr>
        <w:t>65</w:t>
      </w:r>
      <w:r w:rsidRPr="00A54CA2">
        <w:rPr>
          <w:rFonts w:ascii="Book Antiqua" w:hAnsi="Book Antiqua"/>
          <w:sz w:val="20"/>
          <w:szCs w:val="20"/>
        </w:rPr>
        <w:t>: 1155-1162 [PMID: 27476767 DOI: 10.1016/j.jhep.2016.07.024]</w:t>
      </w:r>
    </w:p>
    <w:p w14:paraId="2B3646E4"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12 </w:t>
      </w:r>
      <w:r w:rsidRPr="00A54CA2">
        <w:rPr>
          <w:rFonts w:ascii="Book Antiqua" w:hAnsi="Book Antiqua"/>
          <w:b/>
          <w:sz w:val="20"/>
          <w:szCs w:val="20"/>
        </w:rPr>
        <w:t>Lambin P</w:t>
      </w:r>
      <w:r w:rsidRPr="00A54CA2">
        <w:rPr>
          <w:rFonts w:ascii="Book Antiqua" w:hAnsi="Book Antiqua"/>
          <w:sz w:val="20"/>
          <w:szCs w:val="20"/>
        </w:rPr>
        <w:t xml:space="preserve">, Leijenaar RTH, Deist TM, Peerlings J, de Jong EEC, van Timmeren J, Sanduleanu S, Larue RTHM, Even AJG, Jochems A, van Wijk Y, Woodruff H, van Soest J, Lustberg T, Roelofs E, van </w:t>
      </w:r>
      <w:r w:rsidRPr="00A54CA2">
        <w:rPr>
          <w:rFonts w:ascii="Book Antiqua" w:hAnsi="Book Antiqua"/>
          <w:sz w:val="20"/>
          <w:szCs w:val="20"/>
        </w:rPr>
        <w:lastRenderedPageBreak/>
        <w:t xml:space="preserve">Elmpt W, Dekker A, Mottaghy FM, Wildberger JE, Walsh S. Radiomics: the bridge between medical imaging and personalized medicine. </w:t>
      </w:r>
      <w:r w:rsidRPr="00A54CA2">
        <w:rPr>
          <w:rFonts w:ascii="Book Antiqua" w:hAnsi="Book Antiqua"/>
          <w:i/>
          <w:sz w:val="20"/>
          <w:szCs w:val="20"/>
        </w:rPr>
        <w:t>Nat Rev Clin Oncol</w:t>
      </w:r>
      <w:r w:rsidRPr="00A54CA2">
        <w:rPr>
          <w:rFonts w:ascii="Book Antiqua" w:hAnsi="Book Antiqua"/>
          <w:sz w:val="20"/>
          <w:szCs w:val="20"/>
        </w:rPr>
        <w:t xml:space="preserve"> 2017; </w:t>
      </w:r>
      <w:r w:rsidRPr="00A54CA2">
        <w:rPr>
          <w:rFonts w:ascii="Book Antiqua" w:hAnsi="Book Antiqua"/>
          <w:b/>
          <w:sz w:val="20"/>
          <w:szCs w:val="20"/>
        </w:rPr>
        <w:t>14</w:t>
      </w:r>
      <w:r w:rsidRPr="00A54CA2">
        <w:rPr>
          <w:rFonts w:ascii="Book Antiqua" w:hAnsi="Book Antiqua"/>
          <w:sz w:val="20"/>
          <w:szCs w:val="20"/>
        </w:rPr>
        <w:t>: 749-762 [PMID: 28975929 DOI: 10.1038/nrclinonc.2017.141]</w:t>
      </w:r>
    </w:p>
    <w:p w14:paraId="5C4A537F"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13 </w:t>
      </w:r>
      <w:r w:rsidRPr="00A54CA2">
        <w:rPr>
          <w:rFonts w:ascii="Book Antiqua" w:hAnsi="Book Antiqua"/>
          <w:b/>
          <w:sz w:val="20"/>
          <w:szCs w:val="20"/>
        </w:rPr>
        <w:t>Limkin EJ</w:t>
      </w:r>
      <w:r w:rsidRPr="00A54CA2">
        <w:rPr>
          <w:rFonts w:ascii="Book Antiqua" w:hAnsi="Book Antiqua"/>
          <w:sz w:val="20"/>
          <w:szCs w:val="20"/>
        </w:rPr>
        <w:t xml:space="preserve">, Sun R, Dercle L, Zacharaki EI, Robert C, Reuzé S, Schernberg A, Paragios N, Deutsch E, Ferté C. Promises and challenges for the implementation of computational medical imaging (radiomics) in oncology. </w:t>
      </w:r>
      <w:r w:rsidRPr="00A54CA2">
        <w:rPr>
          <w:rFonts w:ascii="Book Antiqua" w:hAnsi="Book Antiqua"/>
          <w:i/>
          <w:sz w:val="20"/>
          <w:szCs w:val="20"/>
        </w:rPr>
        <w:t>Ann Oncol</w:t>
      </w:r>
      <w:r w:rsidRPr="00A54CA2">
        <w:rPr>
          <w:rFonts w:ascii="Book Antiqua" w:hAnsi="Book Antiqua"/>
          <w:sz w:val="20"/>
          <w:szCs w:val="20"/>
        </w:rPr>
        <w:t xml:space="preserve"> 2017; </w:t>
      </w:r>
      <w:r w:rsidRPr="00A54CA2">
        <w:rPr>
          <w:rFonts w:ascii="Book Antiqua" w:hAnsi="Book Antiqua"/>
          <w:b/>
          <w:sz w:val="20"/>
          <w:szCs w:val="20"/>
        </w:rPr>
        <w:t>28</w:t>
      </w:r>
      <w:r w:rsidRPr="00A54CA2">
        <w:rPr>
          <w:rFonts w:ascii="Book Antiqua" w:hAnsi="Book Antiqua"/>
          <w:sz w:val="20"/>
          <w:szCs w:val="20"/>
        </w:rPr>
        <w:t>: 1191-1206 [PMID: 28168275 DOI: 10.1093/annonc/mdx034]</w:t>
      </w:r>
    </w:p>
    <w:p w14:paraId="2A721198"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14 </w:t>
      </w:r>
      <w:r w:rsidRPr="00A54CA2">
        <w:rPr>
          <w:rFonts w:ascii="Book Antiqua" w:hAnsi="Book Antiqua"/>
          <w:b/>
          <w:sz w:val="20"/>
          <w:szCs w:val="20"/>
        </w:rPr>
        <w:t>Ji GW</w:t>
      </w:r>
      <w:r w:rsidRPr="00A54CA2">
        <w:rPr>
          <w:rFonts w:ascii="Book Antiqua" w:hAnsi="Book Antiqua"/>
          <w:sz w:val="20"/>
          <w:szCs w:val="20"/>
        </w:rPr>
        <w:t xml:space="preserve">, Zhang YD, Zhang H, Zhu FP, Wang K, Xia YX, Zhang YD, Jiang WJ, Li XC, Wang XH. Biliary Tract Cancer at CT: A Radiomics-based Model to Predict Lymph Node Metastasis and Survival Outcomes. </w:t>
      </w:r>
      <w:r w:rsidRPr="00A54CA2">
        <w:rPr>
          <w:rFonts w:ascii="Book Antiqua" w:hAnsi="Book Antiqua"/>
          <w:i/>
          <w:sz w:val="20"/>
          <w:szCs w:val="20"/>
        </w:rPr>
        <w:t>Radiology</w:t>
      </w:r>
      <w:r w:rsidRPr="00A54CA2">
        <w:rPr>
          <w:rFonts w:ascii="Book Antiqua" w:hAnsi="Book Antiqua"/>
          <w:sz w:val="20"/>
          <w:szCs w:val="20"/>
        </w:rPr>
        <w:t xml:space="preserve"> 2019; </w:t>
      </w:r>
      <w:r w:rsidRPr="00A54CA2">
        <w:rPr>
          <w:rFonts w:ascii="Book Antiqua" w:hAnsi="Book Antiqua"/>
          <w:b/>
          <w:sz w:val="20"/>
          <w:szCs w:val="20"/>
        </w:rPr>
        <w:t>290</w:t>
      </w:r>
      <w:r w:rsidRPr="00A54CA2">
        <w:rPr>
          <w:rFonts w:ascii="Book Antiqua" w:hAnsi="Book Antiqua"/>
          <w:sz w:val="20"/>
          <w:szCs w:val="20"/>
        </w:rPr>
        <w:t>: 90-98 [PMID: 30325283 DOI: 10.1148/radiol.2018181408]</w:t>
      </w:r>
    </w:p>
    <w:p w14:paraId="7519C19E"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15 </w:t>
      </w:r>
      <w:r w:rsidRPr="00A54CA2">
        <w:rPr>
          <w:rFonts w:ascii="Book Antiqua" w:hAnsi="Book Antiqua"/>
          <w:b/>
          <w:sz w:val="20"/>
          <w:szCs w:val="20"/>
        </w:rPr>
        <w:t>Wu S</w:t>
      </w:r>
      <w:r w:rsidRPr="00A54CA2">
        <w:rPr>
          <w:rFonts w:ascii="Book Antiqua" w:hAnsi="Book Antiqua"/>
          <w:sz w:val="20"/>
          <w:szCs w:val="20"/>
        </w:rPr>
        <w:t xml:space="preserve">, Zheng J, Li Y, Yu H, Shi S, Xie W, Liu H, Su Y, Huang J, Lin T. </w:t>
      </w:r>
      <w:bookmarkStart w:id="213" w:name="OLE_LINK29"/>
      <w:r w:rsidRPr="00A54CA2">
        <w:rPr>
          <w:rFonts w:ascii="Book Antiqua" w:hAnsi="Book Antiqua"/>
          <w:sz w:val="20"/>
          <w:szCs w:val="20"/>
        </w:rPr>
        <w:t>A Radiomics Nomogram for the Preoperative Prediction of Lymph Node Metastasis in Bladder Cancer</w:t>
      </w:r>
      <w:bookmarkEnd w:id="213"/>
      <w:r w:rsidRPr="00A54CA2">
        <w:rPr>
          <w:rFonts w:ascii="Book Antiqua" w:hAnsi="Book Antiqua"/>
          <w:sz w:val="20"/>
          <w:szCs w:val="20"/>
        </w:rPr>
        <w:t xml:space="preserve">. </w:t>
      </w:r>
      <w:r w:rsidRPr="00A54CA2">
        <w:rPr>
          <w:rFonts w:ascii="Book Antiqua" w:hAnsi="Book Antiqua"/>
          <w:i/>
          <w:sz w:val="20"/>
          <w:szCs w:val="20"/>
        </w:rPr>
        <w:t>Clin Cancer Res</w:t>
      </w:r>
      <w:r w:rsidRPr="00A54CA2">
        <w:rPr>
          <w:rFonts w:ascii="Book Antiqua" w:hAnsi="Book Antiqua"/>
          <w:sz w:val="20"/>
          <w:szCs w:val="20"/>
        </w:rPr>
        <w:t xml:space="preserve"> 2017; </w:t>
      </w:r>
      <w:r w:rsidRPr="00A54CA2">
        <w:rPr>
          <w:rFonts w:ascii="Book Antiqua" w:hAnsi="Book Antiqua"/>
          <w:b/>
          <w:sz w:val="20"/>
          <w:szCs w:val="20"/>
        </w:rPr>
        <w:t>23</w:t>
      </w:r>
      <w:r w:rsidRPr="00A54CA2">
        <w:rPr>
          <w:rFonts w:ascii="Book Antiqua" w:hAnsi="Book Antiqua"/>
          <w:sz w:val="20"/>
          <w:szCs w:val="20"/>
        </w:rPr>
        <w:t>: 6904-6911 [PMID: 28874414 DOI: 10.1158/1078-0432.CCR-17-1510]</w:t>
      </w:r>
    </w:p>
    <w:p w14:paraId="7825BC96"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16 </w:t>
      </w:r>
      <w:r w:rsidRPr="00A54CA2">
        <w:rPr>
          <w:rFonts w:ascii="Book Antiqua" w:hAnsi="Book Antiqua"/>
          <w:b/>
          <w:sz w:val="20"/>
          <w:szCs w:val="20"/>
        </w:rPr>
        <w:t>Simpson AL</w:t>
      </w:r>
      <w:r w:rsidRPr="00A54CA2">
        <w:rPr>
          <w:rFonts w:ascii="Book Antiqua" w:hAnsi="Book Antiqua"/>
          <w:sz w:val="20"/>
          <w:szCs w:val="20"/>
        </w:rPr>
        <w:t xml:space="preserve">, Adams LB, Allen PJ, D'Angelica MI, DeMatteo RP, Fong Y, Kingham TP, Leung U, Miga MI, Parada EP, Jarnagin WR, Do RK. Texture analysis of preoperative CT images for prediction of postoperative hepatic insufficiency: a preliminary study. </w:t>
      </w:r>
      <w:r w:rsidRPr="00A54CA2">
        <w:rPr>
          <w:rFonts w:ascii="Book Antiqua" w:hAnsi="Book Antiqua"/>
          <w:i/>
          <w:sz w:val="20"/>
          <w:szCs w:val="20"/>
        </w:rPr>
        <w:t>J Am Coll Surg</w:t>
      </w:r>
      <w:r w:rsidRPr="00A54CA2">
        <w:rPr>
          <w:rFonts w:ascii="Book Antiqua" w:hAnsi="Book Antiqua"/>
          <w:sz w:val="20"/>
          <w:szCs w:val="20"/>
        </w:rPr>
        <w:t xml:space="preserve"> 2015; </w:t>
      </w:r>
      <w:r w:rsidRPr="00A54CA2">
        <w:rPr>
          <w:rFonts w:ascii="Book Antiqua" w:hAnsi="Book Antiqua"/>
          <w:b/>
          <w:sz w:val="20"/>
          <w:szCs w:val="20"/>
        </w:rPr>
        <w:t>220</w:t>
      </w:r>
      <w:r w:rsidRPr="00A54CA2">
        <w:rPr>
          <w:rFonts w:ascii="Book Antiqua" w:hAnsi="Book Antiqua"/>
          <w:sz w:val="20"/>
          <w:szCs w:val="20"/>
        </w:rPr>
        <w:t>: 339-346 [PMID: 25537305 DOI: 10.1016/j.jamcollsurg.2014.11.027]</w:t>
      </w:r>
    </w:p>
    <w:p w14:paraId="5AC0BFCD"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17 </w:t>
      </w:r>
      <w:r w:rsidRPr="00A54CA2">
        <w:rPr>
          <w:rFonts w:ascii="Book Antiqua" w:hAnsi="Book Antiqua"/>
          <w:b/>
          <w:sz w:val="20"/>
          <w:szCs w:val="20"/>
        </w:rPr>
        <w:t>Krieger PM</w:t>
      </w:r>
      <w:r w:rsidRPr="00A54CA2">
        <w:rPr>
          <w:rFonts w:ascii="Book Antiqua" w:hAnsi="Book Antiqua"/>
          <w:sz w:val="20"/>
          <w:szCs w:val="20"/>
        </w:rPr>
        <w:t xml:space="preserve">, Tamandl D, Herberger B, Faybik P, Fleischmann E, Maresch J, Gruenberger T. Evaluation of chemotherapy-associated liver injury in patients with colorectal cancer liver metastases using indocyanine green clearance testing. </w:t>
      </w:r>
      <w:r w:rsidRPr="00A54CA2">
        <w:rPr>
          <w:rFonts w:ascii="Book Antiqua" w:hAnsi="Book Antiqua"/>
          <w:i/>
          <w:sz w:val="20"/>
          <w:szCs w:val="20"/>
        </w:rPr>
        <w:t>Ann Surg Oncol</w:t>
      </w:r>
      <w:r w:rsidRPr="00A54CA2">
        <w:rPr>
          <w:rFonts w:ascii="Book Antiqua" w:hAnsi="Book Antiqua"/>
          <w:sz w:val="20"/>
          <w:szCs w:val="20"/>
        </w:rPr>
        <w:t xml:space="preserve"> 2011; </w:t>
      </w:r>
      <w:r w:rsidRPr="00A54CA2">
        <w:rPr>
          <w:rFonts w:ascii="Book Antiqua" w:hAnsi="Book Antiqua"/>
          <w:b/>
          <w:sz w:val="20"/>
          <w:szCs w:val="20"/>
        </w:rPr>
        <w:t>18</w:t>
      </w:r>
      <w:r w:rsidRPr="00A54CA2">
        <w:rPr>
          <w:rFonts w:ascii="Book Antiqua" w:hAnsi="Book Antiqua"/>
          <w:sz w:val="20"/>
          <w:szCs w:val="20"/>
        </w:rPr>
        <w:t>: 1644-1650 [PMID: 21207168 DOI: 10.1245/s10434-010-1494-1]</w:t>
      </w:r>
    </w:p>
    <w:p w14:paraId="2F8AF84F" w14:textId="77777777" w:rsidR="009E4577" w:rsidRPr="00A54CA2" w:rsidRDefault="009E4577" w:rsidP="005E338C">
      <w:pPr>
        <w:snapToGrid w:val="0"/>
        <w:spacing w:line="360" w:lineRule="auto"/>
        <w:jc w:val="both"/>
        <w:rPr>
          <w:rFonts w:ascii="Book Antiqua" w:hAnsi="Book Antiqua"/>
          <w:sz w:val="20"/>
          <w:szCs w:val="20"/>
        </w:rPr>
      </w:pPr>
      <w:r w:rsidRPr="00D34035">
        <w:rPr>
          <w:rFonts w:ascii="Book Antiqua" w:hAnsi="Book Antiqua"/>
          <w:sz w:val="20"/>
          <w:szCs w:val="20"/>
        </w:rPr>
        <w:t xml:space="preserve">18 </w:t>
      </w:r>
      <w:r w:rsidRPr="00D34035">
        <w:rPr>
          <w:rFonts w:ascii="Book Antiqua" w:hAnsi="Book Antiqua"/>
          <w:b/>
          <w:sz w:val="20"/>
          <w:szCs w:val="20"/>
        </w:rPr>
        <w:t>Shiha G,</w:t>
      </w:r>
      <w:r w:rsidRPr="00D34035">
        <w:rPr>
          <w:rFonts w:ascii="Book Antiqua" w:hAnsi="Book Antiqua"/>
          <w:sz w:val="20"/>
          <w:szCs w:val="20"/>
        </w:rPr>
        <w:t xml:space="preserve"> Zalata K. Ishak versus METAVIR: terminology, convertibility and correlation with laboratory changes in chronic Hepatitis C. InTechOpen: 2011; 156-170 [DOI: 10.5772/20110]</w:t>
      </w:r>
    </w:p>
    <w:p w14:paraId="0164CA91"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19 </w:t>
      </w:r>
      <w:r w:rsidRPr="00A54CA2">
        <w:rPr>
          <w:rFonts w:ascii="Book Antiqua" w:hAnsi="Book Antiqua"/>
          <w:b/>
          <w:sz w:val="20"/>
          <w:szCs w:val="20"/>
        </w:rPr>
        <w:t>Tibshirani R</w:t>
      </w:r>
      <w:r w:rsidRPr="00A54CA2">
        <w:rPr>
          <w:rFonts w:ascii="Book Antiqua" w:hAnsi="Book Antiqua"/>
          <w:sz w:val="20"/>
          <w:szCs w:val="20"/>
        </w:rPr>
        <w:t xml:space="preserve">. Regression shrinkage and selection via the lasso. </w:t>
      </w:r>
      <w:r w:rsidRPr="00A54CA2">
        <w:rPr>
          <w:rFonts w:ascii="Book Antiqua" w:hAnsi="Book Antiqua"/>
          <w:i/>
          <w:sz w:val="20"/>
          <w:szCs w:val="20"/>
        </w:rPr>
        <w:t>J R Stat Soc Series B Stat Methodol</w:t>
      </w:r>
      <w:r w:rsidRPr="00A54CA2">
        <w:rPr>
          <w:rFonts w:ascii="Book Antiqua" w:hAnsi="Book Antiqua"/>
          <w:sz w:val="20"/>
          <w:szCs w:val="20"/>
        </w:rPr>
        <w:t xml:space="preserve"> 1996; </w:t>
      </w:r>
      <w:r w:rsidRPr="00A54CA2">
        <w:rPr>
          <w:rFonts w:ascii="Book Antiqua" w:hAnsi="Book Antiqua"/>
          <w:b/>
          <w:sz w:val="20"/>
          <w:szCs w:val="20"/>
        </w:rPr>
        <w:t>58</w:t>
      </w:r>
      <w:r w:rsidRPr="00A54CA2">
        <w:rPr>
          <w:rFonts w:ascii="Book Antiqua" w:hAnsi="Book Antiqua"/>
          <w:sz w:val="20"/>
          <w:szCs w:val="20"/>
        </w:rPr>
        <w:t>: 267-88</w:t>
      </w:r>
    </w:p>
    <w:p w14:paraId="12BBC451"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20 </w:t>
      </w:r>
      <w:r w:rsidRPr="00A54CA2">
        <w:rPr>
          <w:rFonts w:ascii="Book Antiqua" w:hAnsi="Book Antiqua"/>
          <w:b/>
          <w:sz w:val="20"/>
          <w:szCs w:val="20"/>
        </w:rPr>
        <w:t>Peng CY</w:t>
      </w:r>
      <w:r w:rsidRPr="00A54CA2">
        <w:rPr>
          <w:rFonts w:ascii="Book Antiqua" w:hAnsi="Book Antiqua"/>
          <w:sz w:val="20"/>
          <w:szCs w:val="20"/>
        </w:rPr>
        <w:t xml:space="preserve">, Chien RN, Liaw YF. Hepatitis B virus-related decompensated liver cirrhosis: benefits of antiviral therapy. </w:t>
      </w:r>
      <w:r w:rsidRPr="00A54CA2">
        <w:rPr>
          <w:rFonts w:ascii="Book Antiqua" w:hAnsi="Book Antiqua"/>
          <w:i/>
          <w:sz w:val="20"/>
          <w:szCs w:val="20"/>
        </w:rPr>
        <w:t>J Hepatol</w:t>
      </w:r>
      <w:r w:rsidRPr="00A54CA2">
        <w:rPr>
          <w:rFonts w:ascii="Book Antiqua" w:hAnsi="Book Antiqua"/>
          <w:sz w:val="20"/>
          <w:szCs w:val="20"/>
        </w:rPr>
        <w:t xml:space="preserve"> 2012; </w:t>
      </w:r>
      <w:r w:rsidRPr="00A54CA2">
        <w:rPr>
          <w:rFonts w:ascii="Book Antiqua" w:hAnsi="Book Antiqua"/>
          <w:b/>
          <w:sz w:val="20"/>
          <w:szCs w:val="20"/>
        </w:rPr>
        <w:t>57</w:t>
      </w:r>
      <w:r w:rsidRPr="00A54CA2">
        <w:rPr>
          <w:rFonts w:ascii="Book Antiqua" w:hAnsi="Book Antiqua"/>
          <w:sz w:val="20"/>
          <w:szCs w:val="20"/>
        </w:rPr>
        <w:t>: 442-450 [PMID: 22504333 DOI: 10.1016/j.jhep.2012.02.033]</w:t>
      </w:r>
    </w:p>
    <w:p w14:paraId="48670E46"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21 </w:t>
      </w:r>
      <w:r w:rsidRPr="00A54CA2">
        <w:rPr>
          <w:rFonts w:ascii="Book Antiqua" w:hAnsi="Book Antiqua"/>
          <w:b/>
          <w:sz w:val="20"/>
          <w:szCs w:val="20"/>
        </w:rPr>
        <w:t>Moss DW</w:t>
      </w:r>
      <w:r w:rsidRPr="00A54CA2">
        <w:rPr>
          <w:rFonts w:ascii="Book Antiqua" w:hAnsi="Book Antiqua"/>
          <w:sz w:val="20"/>
          <w:szCs w:val="20"/>
        </w:rPr>
        <w:t xml:space="preserve">. Alkaline phosphatase isoenzymes. </w:t>
      </w:r>
      <w:r w:rsidRPr="00A54CA2">
        <w:rPr>
          <w:rFonts w:ascii="Book Antiqua" w:hAnsi="Book Antiqua"/>
          <w:i/>
          <w:sz w:val="20"/>
          <w:szCs w:val="20"/>
        </w:rPr>
        <w:t>Clin Chem</w:t>
      </w:r>
      <w:r w:rsidRPr="00A54CA2">
        <w:rPr>
          <w:rFonts w:ascii="Book Antiqua" w:hAnsi="Book Antiqua"/>
          <w:sz w:val="20"/>
          <w:szCs w:val="20"/>
        </w:rPr>
        <w:t xml:space="preserve"> 1982; </w:t>
      </w:r>
      <w:r w:rsidRPr="00A54CA2">
        <w:rPr>
          <w:rFonts w:ascii="Book Antiqua" w:hAnsi="Book Antiqua"/>
          <w:b/>
          <w:sz w:val="20"/>
          <w:szCs w:val="20"/>
        </w:rPr>
        <w:t>28</w:t>
      </w:r>
      <w:r w:rsidRPr="00A54CA2">
        <w:rPr>
          <w:rFonts w:ascii="Book Antiqua" w:hAnsi="Book Antiqua"/>
          <w:sz w:val="20"/>
          <w:szCs w:val="20"/>
        </w:rPr>
        <w:t>: 2007-2016 [PMID: 6751596 DOI: 10.1093/clinchem/28.10.2007]</w:t>
      </w:r>
    </w:p>
    <w:p w14:paraId="349B7746"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22 </w:t>
      </w:r>
      <w:r w:rsidRPr="00A54CA2">
        <w:rPr>
          <w:rFonts w:ascii="Book Antiqua" w:hAnsi="Book Antiqua"/>
          <w:b/>
          <w:sz w:val="20"/>
          <w:szCs w:val="20"/>
        </w:rPr>
        <w:t>Osada S</w:t>
      </w:r>
      <w:r w:rsidRPr="00A54CA2">
        <w:rPr>
          <w:rFonts w:ascii="Book Antiqua" w:hAnsi="Book Antiqua"/>
          <w:sz w:val="20"/>
          <w:szCs w:val="20"/>
        </w:rPr>
        <w:t xml:space="preserve">, Saji S. The clinical significance of monitoring alkaline phosphatase level to estimate postoperative liver failure after hepatectomy. </w:t>
      </w:r>
      <w:r w:rsidRPr="00A54CA2">
        <w:rPr>
          <w:rFonts w:ascii="Book Antiqua" w:hAnsi="Book Antiqua"/>
          <w:i/>
          <w:sz w:val="20"/>
          <w:szCs w:val="20"/>
        </w:rPr>
        <w:t>Hepatogastroenterology</w:t>
      </w:r>
      <w:r w:rsidRPr="00A54CA2">
        <w:rPr>
          <w:rFonts w:ascii="Book Antiqua" w:hAnsi="Book Antiqua"/>
          <w:sz w:val="20"/>
          <w:szCs w:val="20"/>
        </w:rPr>
        <w:t xml:space="preserve"> 2004; </w:t>
      </w:r>
      <w:r w:rsidRPr="00A54CA2">
        <w:rPr>
          <w:rFonts w:ascii="Book Antiqua" w:hAnsi="Book Antiqua"/>
          <w:b/>
          <w:sz w:val="20"/>
          <w:szCs w:val="20"/>
        </w:rPr>
        <w:t>51</w:t>
      </w:r>
      <w:r w:rsidRPr="00A54CA2">
        <w:rPr>
          <w:rFonts w:ascii="Book Antiqua" w:hAnsi="Book Antiqua"/>
          <w:sz w:val="20"/>
          <w:szCs w:val="20"/>
        </w:rPr>
        <w:t>: 1434-1438 [PMID: 15362770 DOI: 10.1002/hed.20094]</w:t>
      </w:r>
    </w:p>
    <w:p w14:paraId="4B3B8083"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23 </w:t>
      </w:r>
      <w:r w:rsidRPr="00A54CA2">
        <w:rPr>
          <w:rFonts w:ascii="Book Antiqua" w:hAnsi="Book Antiqua"/>
          <w:b/>
          <w:sz w:val="20"/>
          <w:szCs w:val="20"/>
        </w:rPr>
        <w:t>Halldorson JB</w:t>
      </w:r>
      <w:r w:rsidRPr="00A54CA2">
        <w:rPr>
          <w:rFonts w:ascii="Book Antiqua" w:hAnsi="Book Antiqua"/>
          <w:sz w:val="20"/>
          <w:szCs w:val="20"/>
        </w:rPr>
        <w:t xml:space="preserve">, Rayhill S, Bakthavatsalam R, Montenovo M, Dick A, Perkins J, Reyes J. Serum alkaline phosphatase and bilirubin are early surrogate markers for ischemic cholangiopathy and graft failure in liver transplantation from donation after circulatory death. </w:t>
      </w:r>
      <w:r w:rsidRPr="00A54CA2">
        <w:rPr>
          <w:rFonts w:ascii="Book Antiqua" w:hAnsi="Book Antiqua"/>
          <w:i/>
          <w:sz w:val="20"/>
          <w:szCs w:val="20"/>
        </w:rPr>
        <w:t>Transplant Proc</w:t>
      </w:r>
      <w:r w:rsidRPr="00A54CA2">
        <w:rPr>
          <w:rFonts w:ascii="Book Antiqua" w:hAnsi="Book Antiqua"/>
          <w:sz w:val="20"/>
          <w:szCs w:val="20"/>
        </w:rPr>
        <w:t xml:space="preserve"> 2015; </w:t>
      </w:r>
      <w:r w:rsidRPr="00A54CA2">
        <w:rPr>
          <w:rFonts w:ascii="Book Antiqua" w:hAnsi="Book Antiqua"/>
          <w:b/>
          <w:sz w:val="20"/>
          <w:szCs w:val="20"/>
        </w:rPr>
        <w:t>47</w:t>
      </w:r>
      <w:r w:rsidRPr="00A54CA2">
        <w:rPr>
          <w:rFonts w:ascii="Book Antiqua" w:hAnsi="Book Antiqua"/>
          <w:sz w:val="20"/>
          <w:szCs w:val="20"/>
        </w:rPr>
        <w:t>: 465-468 [PMID: 25769592 DOI: 10.1016/j.transproceed.2014.10.055]</w:t>
      </w:r>
    </w:p>
    <w:p w14:paraId="44BDF163"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lastRenderedPageBreak/>
        <w:t xml:space="preserve">24 </w:t>
      </w:r>
      <w:r w:rsidRPr="00A54CA2">
        <w:rPr>
          <w:rFonts w:ascii="Book Antiqua" w:hAnsi="Book Antiqua"/>
          <w:b/>
          <w:sz w:val="20"/>
          <w:szCs w:val="20"/>
        </w:rPr>
        <w:t>Nagashima I</w:t>
      </w:r>
      <w:r w:rsidRPr="00A54CA2">
        <w:rPr>
          <w:rFonts w:ascii="Book Antiqua" w:hAnsi="Book Antiqua"/>
          <w:sz w:val="20"/>
          <w:szCs w:val="20"/>
        </w:rPr>
        <w:t xml:space="preserve">, Takada T, Okinaga K, Nagawa H. A scoring system for the assessment of the risk of mortality after partial hepatectomy in patients with chronic liver dysfunction. </w:t>
      </w:r>
      <w:r w:rsidRPr="00A54CA2">
        <w:rPr>
          <w:rFonts w:ascii="Book Antiqua" w:hAnsi="Book Antiqua"/>
          <w:i/>
          <w:sz w:val="20"/>
          <w:szCs w:val="20"/>
        </w:rPr>
        <w:t>J Hepatobiliary Pancreat Surg</w:t>
      </w:r>
      <w:r w:rsidRPr="00A54CA2">
        <w:rPr>
          <w:rFonts w:ascii="Book Antiqua" w:hAnsi="Book Antiqua"/>
          <w:sz w:val="20"/>
          <w:szCs w:val="20"/>
        </w:rPr>
        <w:t xml:space="preserve"> 2005; </w:t>
      </w:r>
      <w:r w:rsidRPr="00A54CA2">
        <w:rPr>
          <w:rFonts w:ascii="Book Antiqua" w:hAnsi="Book Antiqua"/>
          <w:b/>
          <w:sz w:val="20"/>
          <w:szCs w:val="20"/>
        </w:rPr>
        <w:t>12</w:t>
      </w:r>
      <w:r w:rsidRPr="00A54CA2">
        <w:rPr>
          <w:rFonts w:ascii="Book Antiqua" w:hAnsi="Book Antiqua"/>
          <w:sz w:val="20"/>
          <w:szCs w:val="20"/>
        </w:rPr>
        <w:t>: 44-48 [PMID: 15754099 DOI: 10.1007/s00534-004-0953-0]</w:t>
      </w:r>
    </w:p>
    <w:p w14:paraId="45E24DF6"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25 </w:t>
      </w:r>
      <w:r w:rsidRPr="00A54CA2">
        <w:rPr>
          <w:rFonts w:ascii="Book Antiqua" w:hAnsi="Book Antiqua"/>
          <w:b/>
          <w:sz w:val="20"/>
          <w:szCs w:val="20"/>
        </w:rPr>
        <w:t>Garcea G</w:t>
      </w:r>
      <w:r w:rsidRPr="00A54CA2">
        <w:rPr>
          <w:rFonts w:ascii="Book Antiqua" w:hAnsi="Book Antiqua"/>
          <w:sz w:val="20"/>
          <w:szCs w:val="20"/>
        </w:rPr>
        <w:t xml:space="preserve">, Ong SL, Maddern GJ. Predicting liver failure following major hepatectomy. </w:t>
      </w:r>
      <w:r w:rsidRPr="00A54CA2">
        <w:rPr>
          <w:rFonts w:ascii="Book Antiqua" w:hAnsi="Book Antiqua"/>
          <w:i/>
          <w:sz w:val="20"/>
          <w:szCs w:val="20"/>
        </w:rPr>
        <w:t>Dig Liver Dis</w:t>
      </w:r>
      <w:r w:rsidRPr="00A54CA2">
        <w:rPr>
          <w:rFonts w:ascii="Book Antiqua" w:hAnsi="Book Antiqua"/>
          <w:sz w:val="20"/>
          <w:szCs w:val="20"/>
        </w:rPr>
        <w:t xml:space="preserve"> 2009; </w:t>
      </w:r>
      <w:r w:rsidRPr="00A54CA2">
        <w:rPr>
          <w:rFonts w:ascii="Book Antiqua" w:hAnsi="Book Antiqua"/>
          <w:b/>
          <w:sz w:val="20"/>
          <w:szCs w:val="20"/>
        </w:rPr>
        <w:t>41</w:t>
      </w:r>
      <w:r w:rsidRPr="00A54CA2">
        <w:rPr>
          <w:rFonts w:ascii="Book Antiqua" w:hAnsi="Book Antiqua"/>
          <w:sz w:val="20"/>
          <w:szCs w:val="20"/>
        </w:rPr>
        <w:t>: 798-806 [PMID: 19303376 DOI: 10.1016/j.dld.2009.01.015]</w:t>
      </w:r>
    </w:p>
    <w:p w14:paraId="15D5BEE5"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26 </w:t>
      </w:r>
      <w:r w:rsidRPr="00A54CA2">
        <w:rPr>
          <w:rFonts w:ascii="Book Antiqua" w:hAnsi="Book Antiqua"/>
          <w:b/>
          <w:sz w:val="20"/>
          <w:szCs w:val="20"/>
        </w:rPr>
        <w:t>Matsumata T</w:t>
      </w:r>
      <w:r w:rsidRPr="00A54CA2">
        <w:rPr>
          <w:rFonts w:ascii="Book Antiqua" w:hAnsi="Book Antiqua"/>
          <w:sz w:val="20"/>
          <w:szCs w:val="20"/>
        </w:rPr>
        <w:t xml:space="preserve">, Kanematsu T, Yoshida Y, Furuta T, Yanaga K, Sugimachi K. The indocyanine green test enables prediction of postoperative complications after hepatic resection. </w:t>
      </w:r>
      <w:r w:rsidRPr="00A54CA2">
        <w:rPr>
          <w:rFonts w:ascii="Book Antiqua" w:hAnsi="Book Antiqua"/>
          <w:i/>
          <w:sz w:val="20"/>
          <w:szCs w:val="20"/>
        </w:rPr>
        <w:t>World J Surg</w:t>
      </w:r>
      <w:r w:rsidRPr="00A54CA2">
        <w:rPr>
          <w:rFonts w:ascii="Book Antiqua" w:hAnsi="Book Antiqua"/>
          <w:sz w:val="20"/>
          <w:szCs w:val="20"/>
        </w:rPr>
        <w:t xml:space="preserve"> 1987; </w:t>
      </w:r>
      <w:r w:rsidRPr="00A54CA2">
        <w:rPr>
          <w:rFonts w:ascii="Book Antiqua" w:hAnsi="Book Antiqua"/>
          <w:b/>
          <w:sz w:val="20"/>
          <w:szCs w:val="20"/>
        </w:rPr>
        <w:t>11</w:t>
      </w:r>
      <w:r w:rsidRPr="00A54CA2">
        <w:rPr>
          <w:rFonts w:ascii="Book Antiqua" w:hAnsi="Book Antiqua"/>
          <w:sz w:val="20"/>
          <w:szCs w:val="20"/>
        </w:rPr>
        <w:t>: 678-681 [PMID: 2823492 DOI: 10.1007/bf01655848]</w:t>
      </w:r>
    </w:p>
    <w:p w14:paraId="44091994"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27 </w:t>
      </w:r>
      <w:r w:rsidRPr="00A54CA2">
        <w:rPr>
          <w:rFonts w:ascii="Book Antiqua" w:hAnsi="Book Antiqua"/>
          <w:b/>
          <w:sz w:val="20"/>
          <w:szCs w:val="20"/>
        </w:rPr>
        <w:t>Ishikawa M</w:t>
      </w:r>
      <w:r w:rsidRPr="00A54CA2">
        <w:rPr>
          <w:rFonts w:ascii="Book Antiqua" w:hAnsi="Book Antiqua"/>
          <w:sz w:val="20"/>
          <w:szCs w:val="20"/>
        </w:rPr>
        <w:t xml:space="preserve">, Yogita S, Miyake H, Fukuda Y, Harada M, Wada D, Tashiro S. Clarification of risk factors for hepatectomy in patients with hepatocellular carcinoma. </w:t>
      </w:r>
      <w:r w:rsidRPr="00A54CA2">
        <w:rPr>
          <w:rFonts w:ascii="Book Antiqua" w:hAnsi="Book Antiqua"/>
          <w:i/>
          <w:sz w:val="20"/>
          <w:szCs w:val="20"/>
        </w:rPr>
        <w:t>Hepatogastroenterology</w:t>
      </w:r>
      <w:r w:rsidRPr="00A54CA2">
        <w:rPr>
          <w:rFonts w:ascii="Book Antiqua" w:hAnsi="Book Antiqua"/>
          <w:sz w:val="20"/>
          <w:szCs w:val="20"/>
        </w:rPr>
        <w:t xml:space="preserve"> 2002; </w:t>
      </w:r>
      <w:r w:rsidRPr="00A54CA2">
        <w:rPr>
          <w:rFonts w:ascii="Book Antiqua" w:hAnsi="Book Antiqua"/>
          <w:b/>
          <w:sz w:val="20"/>
          <w:szCs w:val="20"/>
        </w:rPr>
        <w:t>49</w:t>
      </w:r>
      <w:r w:rsidRPr="00A54CA2">
        <w:rPr>
          <w:rFonts w:ascii="Book Antiqua" w:hAnsi="Book Antiqua"/>
          <w:sz w:val="20"/>
          <w:szCs w:val="20"/>
        </w:rPr>
        <w:t xml:space="preserve">: 1625-1631 [PMID: 12397750 </w:t>
      </w:r>
      <w:r w:rsidRPr="00A54CA2">
        <w:rPr>
          <w:rFonts w:ascii="Book Antiqua" w:hAnsi="Book Antiqua"/>
          <w:caps/>
          <w:sz w:val="20"/>
          <w:szCs w:val="20"/>
        </w:rPr>
        <w:t>doi</w:t>
      </w:r>
      <w:r w:rsidRPr="00A54CA2">
        <w:rPr>
          <w:rFonts w:ascii="Book Antiqua" w:hAnsi="Book Antiqua"/>
          <w:sz w:val="20"/>
          <w:szCs w:val="20"/>
        </w:rPr>
        <w:t>: 10.1136/gut.51.5.757]</w:t>
      </w:r>
    </w:p>
    <w:p w14:paraId="2C271A0F"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28 </w:t>
      </w:r>
      <w:r w:rsidRPr="00A54CA2">
        <w:rPr>
          <w:rFonts w:ascii="Book Antiqua" w:hAnsi="Book Antiqua"/>
          <w:b/>
          <w:sz w:val="20"/>
          <w:szCs w:val="20"/>
        </w:rPr>
        <w:t>Wong JS</w:t>
      </w:r>
      <w:r w:rsidRPr="00A54CA2">
        <w:rPr>
          <w:rFonts w:ascii="Book Antiqua" w:hAnsi="Book Antiqua"/>
          <w:sz w:val="20"/>
          <w:szCs w:val="20"/>
        </w:rPr>
        <w:t xml:space="preserve">, Wong GL, Chan AW, Wong VW, Cheung YS, Chong CN, Wong J, Lee KF, Chan HL, Lai PB. Liver stiffness measurement by transient elastography as a predictor on posthepatectomy outcomes. </w:t>
      </w:r>
      <w:r w:rsidRPr="00A54CA2">
        <w:rPr>
          <w:rFonts w:ascii="Book Antiqua" w:hAnsi="Book Antiqua"/>
          <w:i/>
          <w:sz w:val="20"/>
          <w:szCs w:val="20"/>
        </w:rPr>
        <w:t>Ann Surg</w:t>
      </w:r>
      <w:r w:rsidRPr="00A54CA2">
        <w:rPr>
          <w:rFonts w:ascii="Book Antiqua" w:hAnsi="Book Antiqua"/>
          <w:sz w:val="20"/>
          <w:szCs w:val="20"/>
        </w:rPr>
        <w:t xml:space="preserve"> 2013; </w:t>
      </w:r>
      <w:r w:rsidRPr="00A54CA2">
        <w:rPr>
          <w:rFonts w:ascii="Book Antiqua" w:hAnsi="Book Antiqua"/>
          <w:b/>
          <w:sz w:val="20"/>
          <w:szCs w:val="20"/>
        </w:rPr>
        <w:t>257</w:t>
      </w:r>
      <w:r w:rsidRPr="00A54CA2">
        <w:rPr>
          <w:rFonts w:ascii="Book Antiqua" w:hAnsi="Book Antiqua"/>
          <w:sz w:val="20"/>
          <w:szCs w:val="20"/>
        </w:rPr>
        <w:t>: 922-928 [PMID: 23001077 DOI: 10.1097/SLA.0b013e318269d2ec]</w:t>
      </w:r>
    </w:p>
    <w:p w14:paraId="731F7C60"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29 </w:t>
      </w:r>
      <w:r w:rsidRPr="00A54CA2">
        <w:rPr>
          <w:rFonts w:ascii="Book Antiqua" w:hAnsi="Book Antiqua"/>
          <w:b/>
          <w:sz w:val="20"/>
          <w:szCs w:val="20"/>
        </w:rPr>
        <w:t>Kawamura H</w:t>
      </w:r>
      <w:r w:rsidRPr="00A54CA2">
        <w:rPr>
          <w:rFonts w:ascii="Book Antiqua" w:hAnsi="Book Antiqua"/>
          <w:sz w:val="20"/>
          <w:szCs w:val="20"/>
        </w:rPr>
        <w:t xml:space="preserve">, Kamiyama T, Nakagawa T, Nakanishi K, Yokoo H, Tahara M, Kamachi H, Toi H, Matsushita M, Todo S. Preoperative evaluation of hepatic functional reserve by converted ICGR15 calculated from Tc-GSA scintigraphy. </w:t>
      </w:r>
      <w:r w:rsidRPr="00A54CA2">
        <w:rPr>
          <w:rFonts w:ascii="Book Antiqua" w:hAnsi="Book Antiqua"/>
          <w:i/>
          <w:sz w:val="20"/>
          <w:szCs w:val="20"/>
        </w:rPr>
        <w:t>J Gastroenterol Hepatol</w:t>
      </w:r>
      <w:r w:rsidRPr="00A54CA2">
        <w:rPr>
          <w:rFonts w:ascii="Book Antiqua" w:hAnsi="Book Antiqua"/>
          <w:sz w:val="20"/>
          <w:szCs w:val="20"/>
        </w:rPr>
        <w:t xml:space="preserve"> 2008; </w:t>
      </w:r>
      <w:r w:rsidRPr="00A54CA2">
        <w:rPr>
          <w:rFonts w:ascii="Book Antiqua" w:hAnsi="Book Antiqua"/>
          <w:b/>
          <w:sz w:val="20"/>
          <w:szCs w:val="20"/>
        </w:rPr>
        <w:t>23</w:t>
      </w:r>
      <w:r w:rsidRPr="00A54CA2">
        <w:rPr>
          <w:rFonts w:ascii="Book Antiqua" w:hAnsi="Book Antiqua"/>
          <w:sz w:val="20"/>
          <w:szCs w:val="20"/>
        </w:rPr>
        <w:t>: 1235-1241 [PMID: 18522682 DOI: 10.1111/j.1440-1746.2008.05389.x]</w:t>
      </w:r>
    </w:p>
    <w:p w14:paraId="19F3614B"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30 </w:t>
      </w:r>
      <w:r w:rsidRPr="00A54CA2">
        <w:rPr>
          <w:rFonts w:ascii="Book Antiqua" w:hAnsi="Book Antiqua"/>
          <w:b/>
          <w:sz w:val="20"/>
          <w:szCs w:val="20"/>
        </w:rPr>
        <w:t>Reimer P</w:t>
      </w:r>
      <w:r w:rsidRPr="00A54CA2">
        <w:rPr>
          <w:rFonts w:ascii="Book Antiqua" w:hAnsi="Book Antiqua"/>
          <w:sz w:val="20"/>
          <w:szCs w:val="20"/>
        </w:rPr>
        <w:t xml:space="preserve">, Schneider G, Schima W. Hepatobiliary contrast agents for contrast-enhanced MRI of the liver: properties, clinical development and applications. </w:t>
      </w:r>
      <w:r w:rsidRPr="00A54CA2">
        <w:rPr>
          <w:rFonts w:ascii="Book Antiqua" w:hAnsi="Book Antiqua"/>
          <w:i/>
          <w:sz w:val="20"/>
          <w:szCs w:val="20"/>
        </w:rPr>
        <w:t>Eur Radiol</w:t>
      </w:r>
      <w:r w:rsidRPr="00A54CA2">
        <w:rPr>
          <w:rFonts w:ascii="Book Antiqua" w:hAnsi="Book Antiqua"/>
          <w:sz w:val="20"/>
          <w:szCs w:val="20"/>
        </w:rPr>
        <w:t xml:space="preserve"> 2004; </w:t>
      </w:r>
      <w:r w:rsidRPr="00A54CA2">
        <w:rPr>
          <w:rFonts w:ascii="Book Antiqua" w:hAnsi="Book Antiqua"/>
          <w:b/>
          <w:sz w:val="20"/>
          <w:szCs w:val="20"/>
        </w:rPr>
        <w:t>14</w:t>
      </w:r>
      <w:r w:rsidRPr="00A54CA2">
        <w:rPr>
          <w:rFonts w:ascii="Book Antiqua" w:hAnsi="Book Antiqua"/>
          <w:sz w:val="20"/>
          <w:szCs w:val="20"/>
        </w:rPr>
        <w:t>: 559-578 [PMID: 14986050 DOI: 10.1007/s00330-004-2236-1]</w:t>
      </w:r>
    </w:p>
    <w:p w14:paraId="28E83BCF"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31 </w:t>
      </w:r>
      <w:r w:rsidRPr="00A54CA2">
        <w:rPr>
          <w:rFonts w:ascii="Book Antiqua" w:hAnsi="Book Antiqua"/>
          <w:b/>
          <w:sz w:val="20"/>
          <w:szCs w:val="20"/>
        </w:rPr>
        <w:t>Tsochatzis EA</w:t>
      </w:r>
      <w:r w:rsidRPr="00A54CA2">
        <w:rPr>
          <w:rFonts w:ascii="Book Antiqua" w:hAnsi="Book Antiqua"/>
          <w:sz w:val="20"/>
          <w:szCs w:val="20"/>
        </w:rPr>
        <w:t xml:space="preserve">, Bosch J, Burroughs AK. Liver cirrhosis. </w:t>
      </w:r>
      <w:r w:rsidRPr="00A54CA2">
        <w:rPr>
          <w:rFonts w:ascii="Book Antiqua" w:hAnsi="Book Antiqua"/>
          <w:i/>
          <w:sz w:val="20"/>
          <w:szCs w:val="20"/>
        </w:rPr>
        <w:t>Lancet</w:t>
      </w:r>
      <w:r w:rsidRPr="00A54CA2">
        <w:rPr>
          <w:rFonts w:ascii="Book Antiqua" w:hAnsi="Book Antiqua"/>
          <w:sz w:val="20"/>
          <w:szCs w:val="20"/>
        </w:rPr>
        <w:t xml:space="preserve"> 2014; </w:t>
      </w:r>
      <w:r w:rsidRPr="00A54CA2">
        <w:rPr>
          <w:rFonts w:ascii="Book Antiqua" w:hAnsi="Book Antiqua"/>
          <w:b/>
          <w:sz w:val="20"/>
          <w:szCs w:val="20"/>
        </w:rPr>
        <w:t>383</w:t>
      </w:r>
      <w:r w:rsidRPr="00A54CA2">
        <w:rPr>
          <w:rFonts w:ascii="Book Antiqua" w:hAnsi="Book Antiqua"/>
          <w:sz w:val="20"/>
          <w:szCs w:val="20"/>
        </w:rPr>
        <w:t>: 1749-1761 [PMID: 24480518 DOI: 10.1016/S0140-6736(14)60121-5]</w:t>
      </w:r>
    </w:p>
    <w:p w14:paraId="704B4B90"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32 </w:t>
      </w:r>
      <w:r w:rsidRPr="00A54CA2">
        <w:rPr>
          <w:rFonts w:ascii="Book Antiqua" w:hAnsi="Book Antiqua"/>
          <w:b/>
          <w:sz w:val="20"/>
          <w:szCs w:val="20"/>
        </w:rPr>
        <w:t>Wu Z</w:t>
      </w:r>
      <w:r w:rsidRPr="00A54CA2">
        <w:rPr>
          <w:rFonts w:ascii="Book Antiqua" w:hAnsi="Book Antiqua"/>
          <w:sz w:val="20"/>
          <w:szCs w:val="20"/>
        </w:rPr>
        <w:t xml:space="preserve">, Matsui O, Kitao A, Kozaka K, Koda W, Kobayashi S, Ryu Y, Minami T, Sanada J, Gabata T. Hepatitis C related chronic liver cirrhosis: feasibility of texture analysis of MR images for classification of fibrosis stage and necroinflammatory activity grade. </w:t>
      </w:r>
      <w:r w:rsidRPr="00A54CA2">
        <w:rPr>
          <w:rFonts w:ascii="Book Antiqua" w:hAnsi="Book Antiqua"/>
          <w:i/>
          <w:sz w:val="20"/>
          <w:szCs w:val="20"/>
        </w:rPr>
        <w:t>PLoS One</w:t>
      </w:r>
      <w:r w:rsidRPr="00A54CA2">
        <w:rPr>
          <w:rFonts w:ascii="Book Antiqua" w:hAnsi="Book Antiqua"/>
          <w:sz w:val="20"/>
          <w:szCs w:val="20"/>
        </w:rPr>
        <w:t xml:space="preserve"> 2015; </w:t>
      </w:r>
      <w:r w:rsidRPr="00A54CA2">
        <w:rPr>
          <w:rFonts w:ascii="Book Antiqua" w:hAnsi="Book Antiqua"/>
          <w:b/>
          <w:sz w:val="20"/>
          <w:szCs w:val="20"/>
        </w:rPr>
        <w:t>10</w:t>
      </w:r>
      <w:r w:rsidRPr="00A54CA2">
        <w:rPr>
          <w:rFonts w:ascii="Book Antiqua" w:hAnsi="Book Antiqua"/>
          <w:sz w:val="20"/>
          <w:szCs w:val="20"/>
        </w:rPr>
        <w:t>: e0118297 [PMID: 25742285 DOI: 10.1371/journal.pone.0118297]</w:t>
      </w:r>
    </w:p>
    <w:p w14:paraId="139ECB93"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33 </w:t>
      </w:r>
      <w:r w:rsidRPr="00A54CA2">
        <w:rPr>
          <w:rFonts w:ascii="Book Antiqua" w:hAnsi="Book Antiqua"/>
          <w:b/>
          <w:sz w:val="20"/>
          <w:szCs w:val="20"/>
        </w:rPr>
        <w:t>Bruix J</w:t>
      </w:r>
      <w:r w:rsidRPr="00A54CA2">
        <w:rPr>
          <w:rFonts w:ascii="Book Antiqua" w:hAnsi="Book Antiqua"/>
          <w:sz w:val="20"/>
          <w:szCs w:val="20"/>
        </w:rPr>
        <w:t xml:space="preserve">, Sherman M; American Association for the Study of Liver Diseases. Management of hepatocellular carcinoma: an update. </w:t>
      </w:r>
      <w:r w:rsidRPr="00A54CA2">
        <w:rPr>
          <w:rFonts w:ascii="Book Antiqua" w:hAnsi="Book Antiqua"/>
          <w:i/>
          <w:sz w:val="20"/>
          <w:szCs w:val="20"/>
        </w:rPr>
        <w:t>Hepatology</w:t>
      </w:r>
      <w:r w:rsidRPr="00A54CA2">
        <w:rPr>
          <w:rFonts w:ascii="Book Antiqua" w:hAnsi="Book Antiqua"/>
          <w:sz w:val="20"/>
          <w:szCs w:val="20"/>
        </w:rPr>
        <w:t xml:space="preserve"> 2011; </w:t>
      </w:r>
      <w:r w:rsidRPr="00A54CA2">
        <w:rPr>
          <w:rFonts w:ascii="Book Antiqua" w:hAnsi="Book Antiqua"/>
          <w:b/>
          <w:sz w:val="20"/>
          <w:szCs w:val="20"/>
        </w:rPr>
        <w:t>53</w:t>
      </w:r>
      <w:r w:rsidRPr="00A54CA2">
        <w:rPr>
          <w:rFonts w:ascii="Book Antiqua" w:hAnsi="Book Antiqua"/>
          <w:sz w:val="20"/>
          <w:szCs w:val="20"/>
        </w:rPr>
        <w:t>: 1020-1022 [PMID: 21374666 DOI: 10.1002/hep.24199]</w:t>
      </w:r>
    </w:p>
    <w:p w14:paraId="4DF48E68" w14:textId="77777777" w:rsidR="009E4577" w:rsidRPr="00A54CA2" w:rsidRDefault="009E4577" w:rsidP="005E338C">
      <w:pPr>
        <w:snapToGrid w:val="0"/>
        <w:spacing w:line="360" w:lineRule="auto"/>
        <w:jc w:val="both"/>
        <w:rPr>
          <w:rFonts w:ascii="Book Antiqua" w:hAnsi="Book Antiqua"/>
          <w:sz w:val="20"/>
          <w:szCs w:val="20"/>
        </w:rPr>
      </w:pPr>
      <w:r w:rsidRPr="00A54CA2">
        <w:rPr>
          <w:rFonts w:ascii="Book Antiqua" w:hAnsi="Book Antiqua"/>
          <w:sz w:val="20"/>
          <w:szCs w:val="20"/>
        </w:rPr>
        <w:t xml:space="preserve">34 </w:t>
      </w:r>
      <w:r w:rsidRPr="00A54CA2">
        <w:rPr>
          <w:rFonts w:ascii="Book Antiqua" w:hAnsi="Book Antiqua"/>
          <w:b/>
          <w:sz w:val="20"/>
          <w:szCs w:val="20"/>
        </w:rPr>
        <w:t>Berenguer R</w:t>
      </w:r>
      <w:r w:rsidRPr="00A54CA2">
        <w:rPr>
          <w:rFonts w:ascii="Book Antiqua" w:hAnsi="Book Antiqua"/>
          <w:sz w:val="20"/>
          <w:szCs w:val="20"/>
        </w:rPr>
        <w:t xml:space="preserve">, Pastor-Juan MDR, Canales-Vázquez J, Castro-García M, Villas MV, Mansilla Legorburo F, Sabater S. Radiomics of CT Features May Be Nonreproducible and Redundant: Influence of CT Acquisition Parameters. </w:t>
      </w:r>
      <w:r w:rsidRPr="00A54CA2">
        <w:rPr>
          <w:rFonts w:ascii="Book Antiqua" w:hAnsi="Book Antiqua"/>
          <w:i/>
          <w:sz w:val="20"/>
          <w:szCs w:val="20"/>
        </w:rPr>
        <w:t>Radiology</w:t>
      </w:r>
      <w:r w:rsidRPr="00A54CA2">
        <w:rPr>
          <w:rFonts w:ascii="Book Antiqua" w:hAnsi="Book Antiqua"/>
          <w:sz w:val="20"/>
          <w:szCs w:val="20"/>
        </w:rPr>
        <w:t xml:space="preserve"> 2018; </w:t>
      </w:r>
      <w:r w:rsidRPr="00A54CA2">
        <w:rPr>
          <w:rFonts w:ascii="Book Antiqua" w:hAnsi="Book Antiqua"/>
          <w:b/>
          <w:sz w:val="20"/>
          <w:szCs w:val="20"/>
        </w:rPr>
        <w:t>288</w:t>
      </w:r>
      <w:r w:rsidRPr="00A54CA2">
        <w:rPr>
          <w:rFonts w:ascii="Book Antiqua" w:hAnsi="Book Antiqua"/>
          <w:sz w:val="20"/>
          <w:szCs w:val="20"/>
        </w:rPr>
        <w:t>: 407-415 [PMID: 29688159 DOI: 10.1148/radiol.2018172361]</w:t>
      </w:r>
    </w:p>
    <w:bookmarkEnd w:id="208"/>
    <w:bookmarkEnd w:id="209"/>
    <w:bookmarkEnd w:id="210"/>
    <w:bookmarkEnd w:id="211"/>
    <w:bookmarkEnd w:id="212"/>
    <w:p w14:paraId="4FFE8424" w14:textId="77777777" w:rsidR="009C30C5" w:rsidRPr="00A54CA2" w:rsidRDefault="009C30C5" w:rsidP="005E338C">
      <w:pPr>
        <w:autoSpaceDE w:val="0"/>
        <w:autoSpaceDN w:val="0"/>
        <w:adjustRightInd w:val="0"/>
        <w:snapToGrid w:val="0"/>
        <w:spacing w:line="360" w:lineRule="auto"/>
        <w:jc w:val="both"/>
        <w:rPr>
          <w:rFonts w:ascii="Book Antiqua" w:eastAsia="等线" w:hAnsi="Book Antiqua"/>
          <w:b/>
          <w:color w:val="000000" w:themeColor="text1"/>
          <w:sz w:val="20"/>
          <w:szCs w:val="20"/>
        </w:rPr>
      </w:pPr>
      <w:r w:rsidRPr="00A54CA2">
        <w:rPr>
          <w:rFonts w:ascii="Book Antiqua" w:eastAsia="等线" w:hAnsi="Book Antiqua"/>
          <w:b/>
          <w:color w:val="000000" w:themeColor="text1"/>
          <w:sz w:val="20"/>
          <w:szCs w:val="20"/>
        </w:rPr>
        <w:br w:type="page"/>
      </w:r>
    </w:p>
    <w:p w14:paraId="43D2C5CA" w14:textId="1FCB295C" w:rsidR="00205563" w:rsidRPr="00A54CA2" w:rsidRDefault="00081682" w:rsidP="005E338C">
      <w:pPr>
        <w:autoSpaceDE w:val="0"/>
        <w:autoSpaceDN w:val="0"/>
        <w:adjustRightInd w:val="0"/>
        <w:snapToGrid w:val="0"/>
        <w:spacing w:line="360" w:lineRule="auto"/>
        <w:jc w:val="both"/>
        <w:rPr>
          <w:rFonts w:ascii="Book Antiqua" w:eastAsia="等线" w:hAnsi="Book Antiqua"/>
          <w:b/>
          <w:color w:val="000000" w:themeColor="text1"/>
          <w:sz w:val="20"/>
          <w:szCs w:val="20"/>
        </w:rPr>
      </w:pPr>
      <w:r w:rsidRPr="00A54CA2">
        <w:rPr>
          <w:rFonts w:ascii="Book Antiqua" w:eastAsia="等线" w:hAnsi="Book Antiqua"/>
          <w:b/>
          <w:color w:val="000000" w:themeColor="text1"/>
          <w:sz w:val="20"/>
          <w:szCs w:val="20"/>
        </w:rPr>
        <w:lastRenderedPageBreak/>
        <w:t>Footnotes</w:t>
      </w:r>
    </w:p>
    <w:p w14:paraId="676E0EC5" w14:textId="77777777" w:rsidR="00081682" w:rsidRPr="00A54CA2" w:rsidRDefault="00081682" w:rsidP="005E338C">
      <w:pPr>
        <w:autoSpaceDE w:val="0"/>
        <w:autoSpaceDN w:val="0"/>
        <w:adjustRightInd w:val="0"/>
        <w:snapToGrid w:val="0"/>
        <w:spacing w:line="360" w:lineRule="auto"/>
        <w:jc w:val="both"/>
        <w:rPr>
          <w:rFonts w:ascii="Book Antiqua" w:hAnsi="Book Antiqua"/>
          <w:color w:val="000000" w:themeColor="text1"/>
          <w:sz w:val="20"/>
          <w:szCs w:val="20"/>
        </w:rPr>
      </w:pPr>
      <w:r w:rsidRPr="00A54CA2">
        <w:rPr>
          <w:rFonts w:ascii="Book Antiqua" w:hAnsi="Book Antiqua"/>
          <w:b/>
          <w:color w:val="000000" w:themeColor="text1"/>
          <w:sz w:val="20"/>
          <w:szCs w:val="20"/>
        </w:rPr>
        <w:t>Institutional review board statement:</w:t>
      </w:r>
      <w:r w:rsidRPr="00A54CA2">
        <w:rPr>
          <w:rFonts w:ascii="Book Antiqua" w:hAnsi="Book Antiqua"/>
          <w:color w:val="000000" w:themeColor="text1"/>
          <w:sz w:val="20"/>
          <w:szCs w:val="20"/>
        </w:rPr>
        <w:t xml:space="preserve"> This study was reviewed and approved by the Ethics Committee of Sun Yat-Sen Memorial Hospital. </w:t>
      </w:r>
    </w:p>
    <w:p w14:paraId="0439981A" w14:textId="77777777" w:rsidR="00081682" w:rsidRPr="00A54CA2" w:rsidRDefault="00081682" w:rsidP="005E338C">
      <w:pPr>
        <w:autoSpaceDE w:val="0"/>
        <w:autoSpaceDN w:val="0"/>
        <w:adjustRightInd w:val="0"/>
        <w:snapToGrid w:val="0"/>
        <w:spacing w:line="360" w:lineRule="auto"/>
        <w:jc w:val="both"/>
        <w:rPr>
          <w:rFonts w:ascii="Book Antiqua" w:hAnsi="Book Antiqua"/>
          <w:color w:val="000000" w:themeColor="text1"/>
          <w:sz w:val="20"/>
          <w:szCs w:val="20"/>
        </w:rPr>
      </w:pPr>
    </w:p>
    <w:p w14:paraId="308CCC94" w14:textId="77777777" w:rsidR="00081682" w:rsidRPr="00A54CA2" w:rsidRDefault="00081682" w:rsidP="005E338C">
      <w:pPr>
        <w:autoSpaceDE w:val="0"/>
        <w:autoSpaceDN w:val="0"/>
        <w:adjustRightInd w:val="0"/>
        <w:snapToGrid w:val="0"/>
        <w:spacing w:line="360" w:lineRule="auto"/>
        <w:jc w:val="both"/>
        <w:rPr>
          <w:rFonts w:ascii="Book Antiqua" w:hAnsi="Book Antiqua"/>
          <w:color w:val="000000" w:themeColor="text1"/>
          <w:sz w:val="20"/>
          <w:szCs w:val="20"/>
        </w:rPr>
      </w:pPr>
      <w:r w:rsidRPr="00A54CA2">
        <w:rPr>
          <w:rFonts w:ascii="Book Antiqua" w:hAnsi="Book Antiqua"/>
          <w:b/>
          <w:color w:val="000000" w:themeColor="text1"/>
          <w:sz w:val="20"/>
          <w:szCs w:val="20"/>
        </w:rPr>
        <w:t>Informed consent statement:</w:t>
      </w:r>
      <w:r w:rsidRPr="00A54CA2">
        <w:rPr>
          <w:rFonts w:ascii="Book Antiqua" w:hAnsi="Book Antiqua"/>
          <w:color w:val="000000" w:themeColor="text1"/>
          <w:sz w:val="20"/>
          <w:szCs w:val="20"/>
        </w:rPr>
        <w:t xml:space="preserve"> </w:t>
      </w:r>
      <w:bookmarkStart w:id="214" w:name="OLE_LINK138"/>
      <w:bookmarkStart w:id="215" w:name="OLE_LINK139"/>
      <w:r w:rsidRPr="00A54CA2">
        <w:rPr>
          <w:rFonts w:ascii="Book Antiqua" w:hAnsi="Book Antiqua"/>
          <w:color w:val="000000" w:themeColor="text1"/>
          <w:sz w:val="20"/>
          <w:szCs w:val="20"/>
        </w:rPr>
        <w:t xml:space="preserve">Patients were not required to give informed consent to the study because the analysis used anonymous clinical data that were obtained after each patient agreed to treatment by written consent. </w:t>
      </w:r>
      <w:bookmarkEnd w:id="214"/>
      <w:bookmarkEnd w:id="215"/>
    </w:p>
    <w:p w14:paraId="249106E9" w14:textId="77777777" w:rsidR="00081682" w:rsidRPr="00A54CA2" w:rsidRDefault="00081682" w:rsidP="005E338C">
      <w:pPr>
        <w:autoSpaceDE w:val="0"/>
        <w:autoSpaceDN w:val="0"/>
        <w:adjustRightInd w:val="0"/>
        <w:snapToGrid w:val="0"/>
        <w:spacing w:line="360" w:lineRule="auto"/>
        <w:jc w:val="both"/>
        <w:rPr>
          <w:rFonts w:ascii="Book Antiqua" w:hAnsi="Book Antiqua"/>
          <w:color w:val="000000" w:themeColor="text1"/>
          <w:sz w:val="20"/>
          <w:szCs w:val="20"/>
        </w:rPr>
      </w:pPr>
    </w:p>
    <w:p w14:paraId="6AC2D483" w14:textId="77777777" w:rsidR="00081682" w:rsidRPr="00A54CA2" w:rsidRDefault="00081682" w:rsidP="005E338C">
      <w:pPr>
        <w:snapToGrid w:val="0"/>
        <w:spacing w:line="360" w:lineRule="auto"/>
        <w:jc w:val="both"/>
        <w:rPr>
          <w:rFonts w:ascii="Book Antiqua" w:hAnsi="Book Antiqua"/>
          <w:color w:val="000000" w:themeColor="text1"/>
          <w:sz w:val="20"/>
          <w:szCs w:val="20"/>
        </w:rPr>
      </w:pPr>
      <w:r w:rsidRPr="00A54CA2">
        <w:rPr>
          <w:rFonts w:ascii="Book Antiqua" w:hAnsi="Book Antiqua"/>
          <w:b/>
          <w:color w:val="000000" w:themeColor="text1"/>
          <w:sz w:val="20"/>
          <w:szCs w:val="20"/>
        </w:rPr>
        <w:t>Conflict-of-interest statement:</w:t>
      </w:r>
      <w:r w:rsidRPr="00A54CA2">
        <w:rPr>
          <w:rFonts w:ascii="Book Antiqua" w:hAnsi="Book Antiqua"/>
          <w:color w:val="000000" w:themeColor="text1"/>
          <w:sz w:val="20"/>
          <w:szCs w:val="20"/>
        </w:rPr>
        <w:t xml:space="preserve"> The authors declare no conflict of interest.</w:t>
      </w:r>
    </w:p>
    <w:p w14:paraId="4F5F8473" w14:textId="77777777" w:rsidR="00081682" w:rsidRPr="00A54CA2" w:rsidRDefault="00081682" w:rsidP="005E338C">
      <w:pPr>
        <w:snapToGrid w:val="0"/>
        <w:spacing w:line="360" w:lineRule="auto"/>
        <w:jc w:val="both"/>
        <w:rPr>
          <w:rFonts w:ascii="Book Antiqua" w:hAnsi="Book Antiqua"/>
          <w:color w:val="000000" w:themeColor="text1"/>
          <w:sz w:val="20"/>
          <w:szCs w:val="20"/>
        </w:rPr>
      </w:pPr>
    </w:p>
    <w:p w14:paraId="1E6907F8" w14:textId="77777777" w:rsidR="00081682" w:rsidRPr="00A54CA2" w:rsidRDefault="00081682" w:rsidP="005E338C">
      <w:pPr>
        <w:autoSpaceDE w:val="0"/>
        <w:autoSpaceDN w:val="0"/>
        <w:adjustRightInd w:val="0"/>
        <w:snapToGrid w:val="0"/>
        <w:spacing w:line="360" w:lineRule="auto"/>
        <w:jc w:val="both"/>
        <w:rPr>
          <w:rFonts w:ascii="Book Antiqua" w:hAnsi="Book Antiqua"/>
          <w:color w:val="000000" w:themeColor="text1"/>
          <w:sz w:val="20"/>
          <w:szCs w:val="20"/>
        </w:rPr>
      </w:pPr>
      <w:r w:rsidRPr="00A54CA2">
        <w:rPr>
          <w:rFonts w:ascii="Book Antiqua" w:hAnsi="Book Antiqua"/>
          <w:b/>
          <w:color w:val="000000" w:themeColor="text1"/>
          <w:sz w:val="20"/>
          <w:szCs w:val="20"/>
        </w:rPr>
        <w:t>Data sharing statement:</w:t>
      </w:r>
      <w:r w:rsidRPr="00A54CA2">
        <w:rPr>
          <w:rFonts w:ascii="Book Antiqua" w:hAnsi="Book Antiqua"/>
          <w:color w:val="000000" w:themeColor="text1"/>
          <w:sz w:val="20"/>
          <w:szCs w:val="20"/>
        </w:rPr>
        <w:t xml:space="preserve"> No additional data are available.</w:t>
      </w:r>
    </w:p>
    <w:p w14:paraId="07FAA79C" w14:textId="77777777" w:rsidR="00205563" w:rsidRPr="00A54CA2" w:rsidRDefault="00205563" w:rsidP="005E338C">
      <w:pPr>
        <w:autoSpaceDE w:val="0"/>
        <w:autoSpaceDN w:val="0"/>
        <w:adjustRightInd w:val="0"/>
        <w:snapToGrid w:val="0"/>
        <w:spacing w:line="360" w:lineRule="auto"/>
        <w:jc w:val="both"/>
        <w:rPr>
          <w:rFonts w:ascii="Book Antiqua" w:eastAsia="等线" w:hAnsi="Book Antiqua"/>
          <w:b/>
          <w:color w:val="000000" w:themeColor="text1"/>
          <w:sz w:val="20"/>
          <w:szCs w:val="20"/>
        </w:rPr>
      </w:pPr>
    </w:p>
    <w:p w14:paraId="63CAFE37" w14:textId="77777777" w:rsidR="00F42D1E" w:rsidRPr="00A54CA2" w:rsidRDefault="00F42D1E" w:rsidP="005E338C">
      <w:pPr>
        <w:adjustRightInd w:val="0"/>
        <w:snapToGrid w:val="0"/>
        <w:spacing w:line="360" w:lineRule="auto"/>
        <w:jc w:val="both"/>
        <w:rPr>
          <w:rFonts w:ascii="Book Antiqua" w:hAnsi="Book Antiqua"/>
          <w:color w:val="000000"/>
          <w:sz w:val="20"/>
          <w:szCs w:val="20"/>
        </w:rPr>
      </w:pPr>
      <w:bookmarkStart w:id="216" w:name="OLE_LINK856"/>
      <w:bookmarkStart w:id="217" w:name="OLE_LINK39"/>
      <w:r w:rsidRPr="00A54CA2">
        <w:rPr>
          <w:rFonts w:ascii="Book Antiqua" w:hAnsi="Book Antiqua"/>
          <w:b/>
          <w:color w:val="000000"/>
          <w:sz w:val="20"/>
          <w:szCs w:val="20"/>
        </w:rPr>
        <w:t>Open-Access:</w:t>
      </w:r>
      <w:r w:rsidRPr="00A54CA2">
        <w:rPr>
          <w:rFonts w:ascii="Book Antiqua" w:hAnsi="Book Antiqua"/>
          <w:color w:val="000000"/>
          <w:sz w:val="20"/>
          <w:szCs w:val="20"/>
        </w:rPr>
        <w:t xml:space="preserve"> This article is an open-access </w:t>
      </w:r>
      <w:r w:rsidRPr="00A54CA2">
        <w:rPr>
          <w:rFonts w:ascii="Book Antiqua" w:hAnsi="Book Antiqua"/>
          <w:sz w:val="20"/>
          <w:szCs w:val="20"/>
        </w:rPr>
        <w:t xml:space="preserve">article that was selected </w:t>
      </w:r>
      <w:r w:rsidRPr="00A54CA2">
        <w:rPr>
          <w:rFonts w:ascii="Book Antiqua" w:hAnsi="Book Antiqua"/>
          <w:color w:val="000000"/>
          <w:sz w:val="20"/>
          <w:szCs w:val="20"/>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D875F17" w14:textId="77777777" w:rsidR="00F42D1E" w:rsidRPr="00A54CA2" w:rsidRDefault="00F42D1E" w:rsidP="005E338C">
      <w:pPr>
        <w:adjustRightInd w:val="0"/>
        <w:snapToGrid w:val="0"/>
        <w:spacing w:line="360" w:lineRule="auto"/>
        <w:jc w:val="both"/>
        <w:rPr>
          <w:rFonts w:ascii="Book Antiqua" w:hAnsi="Book Antiqua"/>
          <w:color w:val="000000"/>
          <w:sz w:val="20"/>
          <w:szCs w:val="20"/>
        </w:rPr>
      </w:pPr>
    </w:p>
    <w:p w14:paraId="4D57F0C3" w14:textId="77777777" w:rsidR="00F42D1E" w:rsidRPr="00A54CA2" w:rsidRDefault="00F42D1E" w:rsidP="005E338C">
      <w:pPr>
        <w:adjustRightInd w:val="0"/>
        <w:snapToGrid w:val="0"/>
        <w:spacing w:line="360" w:lineRule="auto"/>
        <w:jc w:val="both"/>
        <w:rPr>
          <w:rFonts w:ascii="Book Antiqua" w:hAnsi="Book Antiqua"/>
          <w:b/>
          <w:bCs/>
          <w:color w:val="000000"/>
          <w:sz w:val="20"/>
          <w:szCs w:val="20"/>
        </w:rPr>
      </w:pPr>
      <w:r w:rsidRPr="00A54CA2">
        <w:rPr>
          <w:rFonts w:ascii="Book Antiqua" w:hAnsi="Book Antiqua"/>
          <w:b/>
          <w:bCs/>
          <w:color w:val="000000"/>
          <w:sz w:val="20"/>
          <w:szCs w:val="20"/>
          <w:lang w:eastAsia="pl-PL"/>
        </w:rPr>
        <w:t>Manuscript source:</w:t>
      </w:r>
      <w:r w:rsidRPr="00A54CA2">
        <w:rPr>
          <w:rFonts w:ascii="Book Antiqua" w:hAnsi="Book Antiqua"/>
          <w:b/>
          <w:bCs/>
          <w:color w:val="000000"/>
          <w:sz w:val="20"/>
          <w:szCs w:val="20"/>
        </w:rPr>
        <w:t xml:space="preserve"> </w:t>
      </w:r>
      <w:r w:rsidRPr="00A54CA2">
        <w:rPr>
          <w:rFonts w:ascii="Book Antiqua" w:hAnsi="Book Antiqua"/>
          <w:bCs/>
          <w:color w:val="000000"/>
          <w:sz w:val="20"/>
          <w:szCs w:val="20"/>
          <w:lang w:eastAsia="pl-PL"/>
        </w:rPr>
        <w:t>Unsolicited manuscript</w:t>
      </w:r>
    </w:p>
    <w:bookmarkEnd w:id="216"/>
    <w:p w14:paraId="44CC1C4F" w14:textId="77777777" w:rsidR="00F42D1E" w:rsidRPr="00A54CA2" w:rsidRDefault="00F42D1E" w:rsidP="005E338C">
      <w:pPr>
        <w:widowControl w:val="0"/>
        <w:adjustRightInd w:val="0"/>
        <w:snapToGrid w:val="0"/>
        <w:spacing w:line="360" w:lineRule="auto"/>
        <w:jc w:val="both"/>
        <w:rPr>
          <w:rFonts w:ascii="Book Antiqua" w:eastAsia="等线" w:hAnsi="Book Antiqua"/>
          <w:b/>
          <w:bCs/>
          <w:color w:val="000000"/>
          <w:sz w:val="20"/>
          <w:szCs w:val="20"/>
        </w:rPr>
      </w:pPr>
    </w:p>
    <w:p w14:paraId="6566CA1B" w14:textId="0C727BCA" w:rsidR="00F42D1E" w:rsidRPr="00A54CA2" w:rsidRDefault="00F42D1E" w:rsidP="005E338C">
      <w:pPr>
        <w:widowControl w:val="0"/>
        <w:adjustRightInd w:val="0"/>
        <w:snapToGrid w:val="0"/>
        <w:spacing w:line="360" w:lineRule="auto"/>
        <w:jc w:val="both"/>
        <w:rPr>
          <w:rFonts w:ascii="Book Antiqua" w:hAnsi="Book Antiqua"/>
          <w:b/>
          <w:kern w:val="2"/>
          <w:sz w:val="20"/>
          <w:szCs w:val="20"/>
        </w:rPr>
      </w:pPr>
      <w:r w:rsidRPr="00A54CA2">
        <w:rPr>
          <w:rFonts w:ascii="Book Antiqua" w:hAnsi="Book Antiqua"/>
          <w:b/>
          <w:kern w:val="2"/>
          <w:sz w:val="20"/>
          <w:szCs w:val="20"/>
        </w:rPr>
        <w:t xml:space="preserve">Peer-review started: </w:t>
      </w:r>
      <w:r w:rsidR="00EB4E3D" w:rsidRPr="00A54CA2">
        <w:rPr>
          <w:rFonts w:ascii="Book Antiqua" w:hAnsi="Book Antiqua"/>
          <w:sz w:val="20"/>
          <w:szCs w:val="20"/>
        </w:rPr>
        <w:t>October</w:t>
      </w:r>
      <w:r w:rsidR="00EB4E3D" w:rsidRPr="00A54CA2">
        <w:rPr>
          <w:rFonts w:ascii="Book Antiqua" w:hAnsi="Book Antiqua"/>
          <w:kern w:val="2"/>
          <w:sz w:val="20"/>
          <w:szCs w:val="20"/>
        </w:rPr>
        <w:t xml:space="preserve"> 12</w:t>
      </w:r>
      <w:r w:rsidRPr="00A54CA2">
        <w:rPr>
          <w:rFonts w:ascii="Book Antiqua" w:hAnsi="Book Antiqua"/>
          <w:kern w:val="2"/>
          <w:sz w:val="20"/>
          <w:szCs w:val="20"/>
        </w:rPr>
        <w:t>, 2019</w:t>
      </w:r>
    </w:p>
    <w:p w14:paraId="33644B9F" w14:textId="05F9ED35" w:rsidR="00F42D1E" w:rsidRPr="00A54CA2" w:rsidRDefault="00F42D1E" w:rsidP="005E338C">
      <w:pPr>
        <w:widowControl w:val="0"/>
        <w:adjustRightInd w:val="0"/>
        <w:snapToGrid w:val="0"/>
        <w:spacing w:line="360" w:lineRule="auto"/>
        <w:jc w:val="both"/>
        <w:rPr>
          <w:rFonts w:ascii="Book Antiqua" w:hAnsi="Book Antiqua"/>
          <w:b/>
          <w:kern w:val="2"/>
          <w:sz w:val="20"/>
          <w:szCs w:val="20"/>
        </w:rPr>
      </w:pPr>
      <w:r w:rsidRPr="00A54CA2">
        <w:rPr>
          <w:rFonts w:ascii="Book Antiqua" w:hAnsi="Book Antiqua"/>
          <w:b/>
          <w:kern w:val="2"/>
          <w:sz w:val="20"/>
          <w:szCs w:val="20"/>
        </w:rPr>
        <w:t xml:space="preserve">First decision: </w:t>
      </w:r>
      <w:r w:rsidR="00305200" w:rsidRPr="00A54CA2">
        <w:rPr>
          <w:rFonts w:ascii="Book Antiqua" w:hAnsi="Book Antiqua"/>
          <w:sz w:val="20"/>
          <w:szCs w:val="20"/>
        </w:rPr>
        <w:t>January</w:t>
      </w:r>
      <w:r w:rsidR="00305200" w:rsidRPr="00A54CA2">
        <w:rPr>
          <w:rFonts w:ascii="Book Antiqua" w:hAnsi="Book Antiqua"/>
          <w:kern w:val="2"/>
          <w:sz w:val="20"/>
          <w:szCs w:val="20"/>
        </w:rPr>
        <w:t xml:space="preserve"> 13</w:t>
      </w:r>
      <w:r w:rsidRPr="00A54CA2">
        <w:rPr>
          <w:rFonts w:ascii="Book Antiqua" w:hAnsi="Book Antiqua"/>
          <w:kern w:val="2"/>
          <w:sz w:val="20"/>
          <w:szCs w:val="20"/>
        </w:rPr>
        <w:t xml:space="preserve">, </w:t>
      </w:r>
      <w:r w:rsidR="00305200" w:rsidRPr="00A54CA2">
        <w:rPr>
          <w:rFonts w:ascii="Book Antiqua" w:hAnsi="Book Antiqua"/>
          <w:kern w:val="2"/>
          <w:sz w:val="20"/>
          <w:szCs w:val="20"/>
        </w:rPr>
        <w:t>2020</w:t>
      </w:r>
    </w:p>
    <w:p w14:paraId="29B5D620" w14:textId="77777777" w:rsidR="00F42D1E" w:rsidRPr="00A54CA2" w:rsidRDefault="00F42D1E" w:rsidP="005E338C">
      <w:pPr>
        <w:widowControl w:val="0"/>
        <w:adjustRightInd w:val="0"/>
        <w:snapToGrid w:val="0"/>
        <w:spacing w:line="360" w:lineRule="auto"/>
        <w:jc w:val="both"/>
        <w:rPr>
          <w:rFonts w:ascii="Book Antiqua" w:hAnsi="Book Antiqua"/>
          <w:b/>
          <w:kern w:val="2"/>
          <w:sz w:val="20"/>
          <w:szCs w:val="20"/>
        </w:rPr>
      </w:pPr>
      <w:r w:rsidRPr="00A54CA2">
        <w:rPr>
          <w:rFonts w:ascii="Book Antiqua" w:hAnsi="Book Antiqua"/>
          <w:b/>
          <w:kern w:val="2"/>
          <w:sz w:val="20"/>
          <w:szCs w:val="20"/>
        </w:rPr>
        <w:t>Article in press:</w:t>
      </w:r>
    </w:p>
    <w:p w14:paraId="3FE4486A" w14:textId="77777777" w:rsidR="00F42D1E" w:rsidRPr="00A54CA2" w:rsidRDefault="00F42D1E" w:rsidP="005E338C">
      <w:pPr>
        <w:adjustRightInd w:val="0"/>
        <w:snapToGrid w:val="0"/>
        <w:spacing w:line="360" w:lineRule="auto"/>
        <w:jc w:val="both"/>
        <w:rPr>
          <w:rFonts w:ascii="Book Antiqua" w:hAnsi="Book Antiqua" w:cstheme="minorHAnsi"/>
          <w:b/>
          <w:sz w:val="20"/>
          <w:szCs w:val="20"/>
        </w:rPr>
      </w:pPr>
    </w:p>
    <w:p w14:paraId="33BAEC97" w14:textId="77777777" w:rsidR="00F42D1E" w:rsidRPr="00A54CA2" w:rsidRDefault="00F42D1E" w:rsidP="005E338C">
      <w:pPr>
        <w:widowControl w:val="0"/>
        <w:adjustRightInd w:val="0"/>
        <w:snapToGrid w:val="0"/>
        <w:spacing w:line="360" w:lineRule="auto"/>
        <w:jc w:val="both"/>
        <w:rPr>
          <w:rFonts w:ascii="Book Antiqua" w:eastAsia="微软雅黑" w:hAnsi="Book Antiqua" w:cs="宋体"/>
          <w:sz w:val="20"/>
          <w:szCs w:val="20"/>
        </w:rPr>
      </w:pPr>
      <w:r w:rsidRPr="00A54CA2">
        <w:rPr>
          <w:rFonts w:ascii="Book Antiqua" w:hAnsi="Book Antiqua" w:cs="宋体"/>
          <w:b/>
          <w:sz w:val="20"/>
          <w:szCs w:val="20"/>
        </w:rPr>
        <w:t xml:space="preserve">Specialty type: </w:t>
      </w:r>
      <w:r w:rsidRPr="00A54CA2">
        <w:rPr>
          <w:rFonts w:ascii="Book Antiqua" w:eastAsia="微软雅黑" w:hAnsi="Book Antiqua" w:cs="宋体"/>
          <w:sz w:val="20"/>
          <w:szCs w:val="20"/>
        </w:rPr>
        <w:t>Gastroenterology and hepatology</w:t>
      </w:r>
    </w:p>
    <w:p w14:paraId="25132DC8" w14:textId="30B8FB7B" w:rsidR="00F42D1E" w:rsidRPr="00A54CA2" w:rsidRDefault="00F42D1E" w:rsidP="005E338C">
      <w:pPr>
        <w:widowControl w:val="0"/>
        <w:adjustRightInd w:val="0"/>
        <w:snapToGrid w:val="0"/>
        <w:spacing w:line="360" w:lineRule="auto"/>
        <w:jc w:val="both"/>
        <w:rPr>
          <w:rFonts w:ascii="Book Antiqua" w:hAnsi="Book Antiqua" w:cs="宋体"/>
          <w:sz w:val="20"/>
          <w:szCs w:val="20"/>
        </w:rPr>
      </w:pPr>
      <w:r w:rsidRPr="00A54CA2">
        <w:rPr>
          <w:rFonts w:ascii="Book Antiqua" w:hAnsi="Book Antiqua" w:cs="宋体"/>
          <w:b/>
          <w:sz w:val="20"/>
          <w:szCs w:val="20"/>
        </w:rPr>
        <w:t xml:space="preserve">Country of origin: </w:t>
      </w:r>
      <w:r w:rsidR="00165879" w:rsidRPr="00A54CA2">
        <w:rPr>
          <w:rFonts w:ascii="Book Antiqua" w:hAnsi="Book Antiqua" w:cs="宋体"/>
          <w:sz w:val="20"/>
          <w:szCs w:val="20"/>
        </w:rPr>
        <w:t>China</w:t>
      </w:r>
    </w:p>
    <w:p w14:paraId="6BD00BB9" w14:textId="77777777" w:rsidR="00F42D1E" w:rsidRPr="00A54CA2" w:rsidRDefault="00F42D1E" w:rsidP="005E338C">
      <w:pPr>
        <w:widowControl w:val="0"/>
        <w:adjustRightInd w:val="0"/>
        <w:snapToGrid w:val="0"/>
        <w:spacing w:line="360" w:lineRule="auto"/>
        <w:jc w:val="both"/>
        <w:rPr>
          <w:rFonts w:ascii="Book Antiqua" w:hAnsi="Book Antiqua" w:cs="宋体"/>
          <w:b/>
          <w:sz w:val="20"/>
          <w:szCs w:val="20"/>
        </w:rPr>
      </w:pPr>
      <w:r w:rsidRPr="00A54CA2">
        <w:rPr>
          <w:rFonts w:ascii="Book Antiqua" w:hAnsi="Book Antiqua" w:cs="宋体"/>
          <w:b/>
          <w:sz w:val="20"/>
          <w:szCs w:val="20"/>
        </w:rPr>
        <w:t>Peer-review report classification</w:t>
      </w:r>
    </w:p>
    <w:p w14:paraId="275EAFA5" w14:textId="1A648496" w:rsidR="00F42D1E" w:rsidRPr="00A54CA2" w:rsidRDefault="00F42D1E" w:rsidP="005E338C">
      <w:pPr>
        <w:widowControl w:val="0"/>
        <w:adjustRightInd w:val="0"/>
        <w:snapToGrid w:val="0"/>
        <w:spacing w:line="360" w:lineRule="auto"/>
        <w:jc w:val="both"/>
        <w:rPr>
          <w:rFonts w:ascii="Book Antiqua" w:hAnsi="Book Antiqua" w:cs="宋体"/>
          <w:sz w:val="20"/>
          <w:szCs w:val="20"/>
        </w:rPr>
      </w:pPr>
      <w:r w:rsidRPr="00A54CA2">
        <w:rPr>
          <w:rFonts w:ascii="Book Antiqua" w:hAnsi="Book Antiqua" w:cs="宋体"/>
          <w:sz w:val="20"/>
          <w:szCs w:val="20"/>
        </w:rPr>
        <w:t xml:space="preserve">Grade A (Excellent): </w:t>
      </w:r>
      <w:r w:rsidR="00224343" w:rsidRPr="00A54CA2">
        <w:rPr>
          <w:rFonts w:ascii="Book Antiqua" w:hAnsi="Book Antiqua" w:cs="宋体"/>
          <w:sz w:val="20"/>
          <w:szCs w:val="20"/>
        </w:rPr>
        <w:t>0</w:t>
      </w:r>
    </w:p>
    <w:p w14:paraId="768514F2" w14:textId="77777777" w:rsidR="00F42D1E" w:rsidRPr="00A54CA2" w:rsidRDefault="00F42D1E" w:rsidP="005E338C">
      <w:pPr>
        <w:widowControl w:val="0"/>
        <w:adjustRightInd w:val="0"/>
        <w:snapToGrid w:val="0"/>
        <w:spacing w:line="360" w:lineRule="auto"/>
        <w:jc w:val="both"/>
        <w:rPr>
          <w:rFonts w:ascii="Book Antiqua" w:hAnsi="Book Antiqua" w:cs="宋体"/>
          <w:sz w:val="20"/>
          <w:szCs w:val="20"/>
        </w:rPr>
      </w:pPr>
      <w:r w:rsidRPr="00A54CA2">
        <w:rPr>
          <w:rFonts w:ascii="Book Antiqua" w:hAnsi="Book Antiqua" w:cs="宋体"/>
          <w:sz w:val="20"/>
          <w:szCs w:val="20"/>
        </w:rPr>
        <w:t xml:space="preserve">Grade B (Very good): </w:t>
      </w:r>
      <w:bookmarkStart w:id="218" w:name="OLE_LINK104"/>
      <w:bookmarkStart w:id="219" w:name="OLE_LINK109"/>
      <w:r w:rsidRPr="00A54CA2">
        <w:rPr>
          <w:rFonts w:ascii="Book Antiqua" w:hAnsi="Book Antiqua" w:cs="宋体"/>
          <w:sz w:val="20"/>
          <w:szCs w:val="20"/>
        </w:rPr>
        <w:t>0</w:t>
      </w:r>
      <w:bookmarkEnd w:id="218"/>
      <w:bookmarkEnd w:id="219"/>
    </w:p>
    <w:p w14:paraId="6A81771B" w14:textId="77777777" w:rsidR="00F42D1E" w:rsidRPr="00A54CA2" w:rsidRDefault="00F42D1E" w:rsidP="005E338C">
      <w:pPr>
        <w:widowControl w:val="0"/>
        <w:adjustRightInd w:val="0"/>
        <w:snapToGrid w:val="0"/>
        <w:spacing w:line="360" w:lineRule="auto"/>
        <w:jc w:val="both"/>
        <w:rPr>
          <w:rFonts w:ascii="Book Antiqua" w:hAnsi="Book Antiqua" w:cs="宋体"/>
          <w:sz w:val="20"/>
          <w:szCs w:val="20"/>
        </w:rPr>
      </w:pPr>
      <w:r w:rsidRPr="00A54CA2">
        <w:rPr>
          <w:rFonts w:ascii="Book Antiqua" w:hAnsi="Book Antiqua" w:cs="宋体"/>
          <w:sz w:val="20"/>
          <w:szCs w:val="20"/>
        </w:rPr>
        <w:t>Grade C (Good): C</w:t>
      </w:r>
    </w:p>
    <w:p w14:paraId="03C335EE" w14:textId="77777777" w:rsidR="00F42D1E" w:rsidRPr="00A54CA2" w:rsidRDefault="00F42D1E" w:rsidP="005E338C">
      <w:pPr>
        <w:widowControl w:val="0"/>
        <w:adjustRightInd w:val="0"/>
        <w:snapToGrid w:val="0"/>
        <w:spacing w:line="360" w:lineRule="auto"/>
        <w:jc w:val="both"/>
        <w:rPr>
          <w:rFonts w:ascii="Book Antiqua" w:hAnsi="Book Antiqua" w:cs="宋体"/>
          <w:sz w:val="20"/>
          <w:szCs w:val="20"/>
        </w:rPr>
      </w:pPr>
      <w:r w:rsidRPr="00A54CA2">
        <w:rPr>
          <w:rFonts w:ascii="Book Antiqua" w:hAnsi="Book Antiqua" w:cs="宋体"/>
          <w:sz w:val="20"/>
          <w:szCs w:val="20"/>
        </w:rPr>
        <w:t>Grade D (Fair): 0</w:t>
      </w:r>
    </w:p>
    <w:p w14:paraId="72F8AD3F" w14:textId="77777777" w:rsidR="00F42D1E" w:rsidRPr="00A54CA2" w:rsidRDefault="00F42D1E" w:rsidP="005E338C">
      <w:pPr>
        <w:widowControl w:val="0"/>
        <w:adjustRightInd w:val="0"/>
        <w:snapToGrid w:val="0"/>
        <w:spacing w:line="360" w:lineRule="auto"/>
        <w:jc w:val="both"/>
        <w:rPr>
          <w:rFonts w:ascii="Book Antiqua" w:eastAsia="等线" w:hAnsi="Book Antiqua"/>
          <w:kern w:val="2"/>
          <w:sz w:val="20"/>
          <w:szCs w:val="20"/>
        </w:rPr>
      </w:pPr>
      <w:r w:rsidRPr="00A54CA2">
        <w:rPr>
          <w:rFonts w:ascii="Book Antiqua" w:hAnsi="Book Antiqua" w:cs="宋体"/>
          <w:sz w:val="20"/>
          <w:szCs w:val="20"/>
        </w:rPr>
        <w:t>Grade E (Poor): 0</w:t>
      </w:r>
    </w:p>
    <w:p w14:paraId="491B3628" w14:textId="77777777" w:rsidR="00F42D1E" w:rsidRPr="00A54CA2" w:rsidRDefault="00F42D1E" w:rsidP="005E338C">
      <w:pPr>
        <w:widowControl w:val="0"/>
        <w:adjustRightInd w:val="0"/>
        <w:snapToGrid w:val="0"/>
        <w:spacing w:line="360" w:lineRule="auto"/>
        <w:jc w:val="both"/>
        <w:rPr>
          <w:rFonts w:ascii="Book Antiqua" w:eastAsia="等线" w:hAnsi="Book Antiqua"/>
          <w:kern w:val="2"/>
          <w:sz w:val="20"/>
          <w:szCs w:val="20"/>
        </w:rPr>
      </w:pPr>
    </w:p>
    <w:p w14:paraId="33F98881" w14:textId="0CA2B884" w:rsidR="00F42D1E" w:rsidRPr="00A54CA2" w:rsidRDefault="00F42D1E" w:rsidP="005E338C">
      <w:pPr>
        <w:widowControl w:val="0"/>
        <w:adjustRightInd w:val="0"/>
        <w:snapToGrid w:val="0"/>
        <w:spacing w:line="360" w:lineRule="auto"/>
        <w:ind w:right="240"/>
        <w:jc w:val="both"/>
        <w:rPr>
          <w:rFonts w:ascii="Book Antiqua" w:hAnsi="Book Antiqua"/>
          <w:b/>
          <w:bCs/>
          <w:color w:val="000000"/>
          <w:kern w:val="2"/>
          <w:sz w:val="20"/>
          <w:szCs w:val="20"/>
        </w:rPr>
      </w:pPr>
      <w:bookmarkStart w:id="220" w:name="OLE_LINK140"/>
      <w:r w:rsidRPr="00A54CA2">
        <w:rPr>
          <w:rFonts w:ascii="Book Antiqua" w:hAnsi="Book Antiqua"/>
          <w:b/>
          <w:bCs/>
          <w:color w:val="000000"/>
          <w:kern w:val="2"/>
          <w:sz w:val="20"/>
          <w:szCs w:val="20"/>
        </w:rPr>
        <w:t>P-Reviewer:</w:t>
      </w:r>
      <w:r w:rsidRPr="00A54CA2">
        <w:rPr>
          <w:rFonts w:ascii="Book Antiqua" w:hAnsi="Book Antiqua"/>
          <w:bCs/>
          <w:color w:val="000000"/>
          <w:kern w:val="2"/>
          <w:sz w:val="20"/>
          <w:szCs w:val="20"/>
        </w:rPr>
        <w:t xml:space="preserve"> </w:t>
      </w:r>
      <w:r w:rsidR="00DB14C0" w:rsidRPr="00A54CA2">
        <w:rPr>
          <w:rFonts w:ascii="Book Antiqua" w:hAnsi="Book Antiqua"/>
          <w:bCs/>
          <w:color w:val="000000"/>
          <w:kern w:val="2"/>
          <w:sz w:val="20"/>
          <w:szCs w:val="20"/>
        </w:rPr>
        <w:t>Tsoulfas G</w:t>
      </w:r>
      <w:r w:rsidRPr="00A54CA2">
        <w:rPr>
          <w:rFonts w:ascii="Book Antiqua" w:hAnsi="Book Antiqua"/>
          <w:bCs/>
          <w:color w:val="000000"/>
          <w:kern w:val="2"/>
          <w:sz w:val="20"/>
          <w:szCs w:val="20"/>
        </w:rPr>
        <w:t xml:space="preserve"> </w:t>
      </w:r>
      <w:r w:rsidRPr="00A54CA2">
        <w:rPr>
          <w:rFonts w:ascii="Book Antiqua" w:hAnsi="Book Antiqua"/>
          <w:b/>
          <w:bCs/>
          <w:color w:val="000000"/>
          <w:kern w:val="2"/>
          <w:sz w:val="20"/>
          <w:szCs w:val="20"/>
        </w:rPr>
        <w:t>S-Editor:</w:t>
      </w:r>
      <w:r w:rsidRPr="00A54CA2">
        <w:rPr>
          <w:rFonts w:ascii="Book Antiqua" w:hAnsi="Book Antiqua"/>
          <w:color w:val="000000"/>
          <w:kern w:val="2"/>
          <w:sz w:val="20"/>
          <w:szCs w:val="20"/>
        </w:rPr>
        <w:t xml:space="preserve"> </w:t>
      </w:r>
      <w:r w:rsidR="00DB14C0" w:rsidRPr="00A54CA2">
        <w:rPr>
          <w:rFonts w:ascii="Book Antiqua" w:hAnsi="Book Antiqua"/>
          <w:color w:val="000000"/>
          <w:kern w:val="2"/>
          <w:sz w:val="20"/>
          <w:szCs w:val="20"/>
        </w:rPr>
        <w:t>Ma YJ</w:t>
      </w:r>
      <w:r w:rsidRPr="00A54CA2">
        <w:rPr>
          <w:rFonts w:ascii="Book Antiqua" w:hAnsi="Book Antiqua"/>
          <w:color w:val="000000"/>
          <w:kern w:val="2"/>
          <w:sz w:val="20"/>
          <w:szCs w:val="20"/>
        </w:rPr>
        <w:t xml:space="preserve"> </w:t>
      </w:r>
      <w:r w:rsidRPr="00A54CA2">
        <w:rPr>
          <w:rFonts w:ascii="Book Antiqua" w:hAnsi="Book Antiqua"/>
          <w:b/>
          <w:bCs/>
          <w:color w:val="000000"/>
          <w:kern w:val="2"/>
          <w:sz w:val="20"/>
          <w:szCs w:val="20"/>
        </w:rPr>
        <w:t>L-Editor:</w:t>
      </w:r>
      <w:r w:rsidRPr="00A54CA2">
        <w:rPr>
          <w:rFonts w:ascii="Book Antiqua" w:hAnsi="Book Antiqua"/>
          <w:color w:val="000000"/>
          <w:kern w:val="2"/>
          <w:sz w:val="20"/>
          <w:szCs w:val="20"/>
        </w:rPr>
        <w:t xml:space="preserve"> </w:t>
      </w:r>
      <w:r w:rsidR="00201DE2" w:rsidRPr="00A54CA2">
        <w:rPr>
          <w:rFonts w:ascii="Book Antiqua" w:hAnsi="Book Antiqua"/>
          <w:color w:val="000000"/>
          <w:kern w:val="2"/>
          <w:sz w:val="20"/>
          <w:szCs w:val="20"/>
        </w:rPr>
        <w:t xml:space="preserve">Filipodia </w:t>
      </w:r>
      <w:r w:rsidRPr="00A54CA2">
        <w:rPr>
          <w:rFonts w:ascii="Book Antiqua" w:hAnsi="Book Antiqua"/>
          <w:b/>
          <w:bCs/>
          <w:color w:val="000000"/>
          <w:kern w:val="2"/>
          <w:sz w:val="20"/>
          <w:szCs w:val="20"/>
        </w:rPr>
        <w:t>E-Editor:</w:t>
      </w:r>
    </w:p>
    <w:bookmarkEnd w:id="217"/>
    <w:bookmarkEnd w:id="220"/>
    <w:p w14:paraId="35FCBB41" w14:textId="77777777" w:rsidR="00205563" w:rsidRPr="00A54CA2" w:rsidRDefault="00205563" w:rsidP="005E338C">
      <w:pPr>
        <w:autoSpaceDE w:val="0"/>
        <w:autoSpaceDN w:val="0"/>
        <w:adjustRightInd w:val="0"/>
        <w:snapToGrid w:val="0"/>
        <w:spacing w:line="360" w:lineRule="auto"/>
        <w:jc w:val="both"/>
        <w:rPr>
          <w:rFonts w:ascii="Book Antiqua" w:eastAsia="等线" w:hAnsi="Book Antiqua"/>
          <w:b/>
          <w:color w:val="000000" w:themeColor="text1"/>
          <w:sz w:val="20"/>
          <w:szCs w:val="20"/>
        </w:rPr>
      </w:pPr>
    </w:p>
    <w:p w14:paraId="3BA86D34" w14:textId="77777777" w:rsidR="00205563" w:rsidRPr="00A54CA2" w:rsidRDefault="00205563" w:rsidP="005E338C">
      <w:pPr>
        <w:autoSpaceDE w:val="0"/>
        <w:autoSpaceDN w:val="0"/>
        <w:adjustRightInd w:val="0"/>
        <w:snapToGrid w:val="0"/>
        <w:spacing w:line="360" w:lineRule="auto"/>
        <w:jc w:val="both"/>
        <w:rPr>
          <w:rFonts w:ascii="Book Antiqua" w:eastAsia="等线" w:hAnsi="Book Antiqua"/>
          <w:b/>
          <w:color w:val="000000" w:themeColor="text1"/>
          <w:sz w:val="20"/>
          <w:szCs w:val="20"/>
        </w:rPr>
      </w:pPr>
    </w:p>
    <w:p w14:paraId="188FBEB2" w14:textId="49BAD1B5" w:rsidR="00081682" w:rsidRPr="00A54CA2" w:rsidRDefault="00081682" w:rsidP="005E338C">
      <w:pPr>
        <w:autoSpaceDE w:val="0"/>
        <w:autoSpaceDN w:val="0"/>
        <w:adjustRightInd w:val="0"/>
        <w:snapToGrid w:val="0"/>
        <w:spacing w:line="360" w:lineRule="auto"/>
        <w:jc w:val="both"/>
        <w:rPr>
          <w:rFonts w:ascii="Book Antiqua" w:eastAsia="等线" w:hAnsi="Book Antiqua"/>
          <w:b/>
          <w:color w:val="000000" w:themeColor="text1"/>
          <w:sz w:val="20"/>
          <w:szCs w:val="20"/>
        </w:rPr>
      </w:pPr>
      <w:r w:rsidRPr="00A54CA2">
        <w:rPr>
          <w:rFonts w:ascii="Book Antiqua" w:eastAsia="等线" w:hAnsi="Book Antiqua"/>
          <w:b/>
          <w:color w:val="000000" w:themeColor="text1"/>
          <w:sz w:val="20"/>
          <w:szCs w:val="20"/>
        </w:rPr>
        <w:br w:type="page"/>
      </w:r>
    </w:p>
    <w:p w14:paraId="4D467367" w14:textId="2451313F" w:rsidR="005F5EA9" w:rsidRPr="00A54CA2" w:rsidRDefault="00081682" w:rsidP="005E338C">
      <w:pPr>
        <w:adjustRightInd w:val="0"/>
        <w:snapToGrid w:val="0"/>
        <w:spacing w:line="360" w:lineRule="auto"/>
        <w:jc w:val="both"/>
        <w:rPr>
          <w:rFonts w:ascii="Book Antiqua" w:hAnsi="Book Antiqua"/>
          <w:b/>
          <w:color w:val="000000" w:themeColor="text1"/>
          <w:sz w:val="20"/>
          <w:szCs w:val="20"/>
        </w:rPr>
      </w:pPr>
      <w:r w:rsidRPr="00A54CA2">
        <w:rPr>
          <w:rFonts w:ascii="Book Antiqua" w:hAnsi="Book Antiqua"/>
          <w:b/>
          <w:color w:val="000000" w:themeColor="text1"/>
          <w:sz w:val="20"/>
          <w:szCs w:val="20"/>
        </w:rPr>
        <w:lastRenderedPageBreak/>
        <w:t>Figure Legends</w:t>
      </w:r>
    </w:p>
    <w:p w14:paraId="22C60A0A" w14:textId="7D2C0241" w:rsidR="005F5EA9" w:rsidRPr="00A54CA2" w:rsidRDefault="000E38D2" w:rsidP="005E338C">
      <w:pPr>
        <w:autoSpaceDE w:val="0"/>
        <w:autoSpaceDN w:val="0"/>
        <w:adjustRightInd w:val="0"/>
        <w:snapToGrid w:val="0"/>
        <w:spacing w:line="360" w:lineRule="auto"/>
        <w:jc w:val="both"/>
        <w:rPr>
          <w:rFonts w:ascii="Book Antiqua" w:eastAsia="等线" w:hAnsi="Book Antiqua"/>
          <w:b/>
          <w:color w:val="000000" w:themeColor="text1"/>
          <w:sz w:val="20"/>
          <w:szCs w:val="20"/>
        </w:rPr>
      </w:pPr>
      <w:r w:rsidRPr="00A54CA2">
        <w:rPr>
          <w:noProof/>
          <w:sz w:val="20"/>
          <w:szCs w:val="20"/>
          <w:lang w:eastAsia="en-US"/>
        </w:rPr>
        <w:drawing>
          <wp:inline distT="0" distB="0" distL="0" distR="0" wp14:anchorId="1C5F6DDA" wp14:editId="14060FCD">
            <wp:extent cx="4013406" cy="2876698"/>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013406" cy="2876698"/>
                    </a:xfrm>
                    <a:prstGeom prst="rect">
                      <a:avLst/>
                    </a:prstGeom>
                  </pic:spPr>
                </pic:pic>
              </a:graphicData>
            </a:graphic>
          </wp:inline>
        </w:drawing>
      </w:r>
    </w:p>
    <w:p w14:paraId="227BF062" w14:textId="6207C1F4" w:rsidR="005F5EA9" w:rsidRPr="00A54CA2" w:rsidRDefault="005F5EA9" w:rsidP="005E338C">
      <w:pPr>
        <w:autoSpaceDE w:val="0"/>
        <w:autoSpaceDN w:val="0"/>
        <w:adjustRightInd w:val="0"/>
        <w:snapToGrid w:val="0"/>
        <w:spacing w:line="360" w:lineRule="auto"/>
        <w:jc w:val="both"/>
        <w:outlineLvl w:val="0"/>
        <w:rPr>
          <w:rFonts w:ascii="Book Antiqua" w:eastAsia="等线" w:hAnsi="Book Antiqua"/>
          <w:color w:val="000000" w:themeColor="text1"/>
          <w:sz w:val="20"/>
          <w:szCs w:val="20"/>
        </w:rPr>
      </w:pPr>
      <w:bookmarkStart w:id="221" w:name="OLE_LINK31"/>
      <w:r w:rsidRPr="00A54CA2">
        <w:rPr>
          <w:rFonts w:ascii="Book Antiqua" w:eastAsia="等线" w:hAnsi="Book Antiqua"/>
          <w:b/>
          <w:color w:val="000000" w:themeColor="text1"/>
          <w:sz w:val="20"/>
          <w:szCs w:val="20"/>
        </w:rPr>
        <w:t xml:space="preserve">Figure 1 </w:t>
      </w:r>
      <w:bookmarkStart w:id="222" w:name="OLE_LINK148"/>
      <w:r w:rsidRPr="00A54CA2">
        <w:rPr>
          <w:rFonts w:ascii="Book Antiqua" w:eastAsia="等线" w:hAnsi="Book Antiqua"/>
          <w:b/>
          <w:color w:val="000000" w:themeColor="text1"/>
          <w:sz w:val="20"/>
          <w:szCs w:val="20"/>
        </w:rPr>
        <w:t>Flow diagram shows patient selection</w:t>
      </w:r>
      <w:r w:rsidRPr="00412313">
        <w:rPr>
          <w:rFonts w:ascii="Book Antiqua" w:eastAsia="等线" w:hAnsi="Book Antiqua"/>
          <w:color w:val="000000" w:themeColor="text1"/>
          <w:sz w:val="20"/>
          <w:szCs w:val="20"/>
        </w:rPr>
        <w:t xml:space="preserve">. </w:t>
      </w:r>
      <w:r w:rsidR="00A54CA2" w:rsidRPr="00EE574C">
        <w:rPr>
          <w:rFonts w:ascii="Book Antiqua" w:eastAsia="等线" w:hAnsi="Book Antiqua"/>
          <w:color w:val="000000" w:themeColor="text1"/>
          <w:sz w:val="20"/>
          <w:szCs w:val="20"/>
        </w:rPr>
        <w:t>LF: Liver failure</w:t>
      </w:r>
      <w:r w:rsidR="00A54CA2">
        <w:rPr>
          <w:rFonts w:ascii="Book Antiqua" w:eastAsia="等线" w:hAnsi="Book Antiqua"/>
          <w:color w:val="000000" w:themeColor="text1"/>
          <w:sz w:val="20"/>
          <w:szCs w:val="20"/>
        </w:rPr>
        <w:t>;</w:t>
      </w:r>
      <w:r w:rsidR="00A54CA2" w:rsidRPr="00A54CA2">
        <w:rPr>
          <w:rFonts w:ascii="Book Antiqua" w:eastAsia="等线" w:hAnsi="Book Antiqua"/>
          <w:color w:val="000000" w:themeColor="text1"/>
          <w:sz w:val="20"/>
          <w:szCs w:val="20"/>
        </w:rPr>
        <w:t xml:space="preserve"> </w:t>
      </w:r>
      <w:r w:rsidRPr="00A54CA2">
        <w:rPr>
          <w:rFonts w:ascii="Book Antiqua" w:eastAsia="等线" w:hAnsi="Book Antiqua"/>
          <w:color w:val="000000" w:themeColor="text1"/>
          <w:sz w:val="20"/>
          <w:szCs w:val="20"/>
        </w:rPr>
        <w:t>MRI</w:t>
      </w:r>
      <w:r w:rsidR="000E38D2" w:rsidRPr="00412313">
        <w:rPr>
          <w:rFonts w:ascii="Book Antiqua" w:eastAsia="等线" w:hAnsi="Book Antiqua"/>
          <w:color w:val="000000" w:themeColor="text1"/>
          <w:sz w:val="20"/>
          <w:szCs w:val="20"/>
        </w:rPr>
        <w:t>:</w:t>
      </w:r>
      <w:r w:rsidRPr="002B513C">
        <w:rPr>
          <w:rFonts w:ascii="Book Antiqua" w:eastAsia="等线" w:hAnsi="Book Antiqua"/>
          <w:color w:val="000000" w:themeColor="text1"/>
          <w:sz w:val="20"/>
          <w:szCs w:val="20"/>
        </w:rPr>
        <w:t xml:space="preserve"> Magnetic </w:t>
      </w:r>
      <w:r w:rsidR="000E38D2" w:rsidRPr="00A54CA2">
        <w:rPr>
          <w:rFonts w:ascii="Book Antiqua" w:eastAsia="等线" w:hAnsi="Book Antiqua"/>
          <w:color w:val="000000" w:themeColor="text1"/>
          <w:sz w:val="20"/>
          <w:szCs w:val="20"/>
        </w:rPr>
        <w:t>resonance im</w:t>
      </w:r>
      <w:r w:rsidRPr="00A54CA2">
        <w:rPr>
          <w:rFonts w:ascii="Book Antiqua" w:eastAsia="等线" w:hAnsi="Book Antiqua"/>
          <w:color w:val="000000" w:themeColor="text1"/>
          <w:sz w:val="20"/>
          <w:szCs w:val="20"/>
        </w:rPr>
        <w:t>aging.</w:t>
      </w:r>
    </w:p>
    <w:p w14:paraId="07C1B5C6" w14:textId="1D579DEB" w:rsidR="000E38D2" w:rsidRPr="00A54CA2" w:rsidRDefault="000E38D2" w:rsidP="005E338C">
      <w:pPr>
        <w:autoSpaceDE w:val="0"/>
        <w:autoSpaceDN w:val="0"/>
        <w:adjustRightInd w:val="0"/>
        <w:snapToGrid w:val="0"/>
        <w:spacing w:line="360" w:lineRule="auto"/>
        <w:jc w:val="both"/>
        <w:outlineLvl w:val="0"/>
        <w:rPr>
          <w:rFonts w:ascii="Book Antiqua" w:eastAsia="等线" w:hAnsi="Book Antiqua"/>
          <w:color w:val="000000" w:themeColor="text1"/>
          <w:sz w:val="20"/>
          <w:szCs w:val="20"/>
        </w:rPr>
      </w:pPr>
      <w:r w:rsidRPr="00A54CA2">
        <w:rPr>
          <w:rFonts w:ascii="Book Antiqua" w:eastAsia="等线" w:hAnsi="Book Antiqua"/>
          <w:color w:val="000000" w:themeColor="text1"/>
          <w:sz w:val="20"/>
          <w:szCs w:val="20"/>
        </w:rPr>
        <w:br w:type="page"/>
      </w:r>
    </w:p>
    <w:p w14:paraId="4552090D" w14:textId="77777777" w:rsidR="005F5EA9" w:rsidRPr="00A54CA2" w:rsidRDefault="005F5EA9" w:rsidP="005E338C">
      <w:pPr>
        <w:autoSpaceDE w:val="0"/>
        <w:autoSpaceDN w:val="0"/>
        <w:adjustRightInd w:val="0"/>
        <w:snapToGrid w:val="0"/>
        <w:spacing w:line="360" w:lineRule="auto"/>
        <w:jc w:val="both"/>
        <w:outlineLvl w:val="0"/>
        <w:rPr>
          <w:rFonts w:ascii="Book Antiqua" w:eastAsia="等线" w:hAnsi="Book Antiqua"/>
          <w:color w:val="000000" w:themeColor="text1"/>
          <w:sz w:val="20"/>
          <w:szCs w:val="20"/>
        </w:rPr>
      </w:pPr>
    </w:p>
    <w:p w14:paraId="2D671C10" w14:textId="794498BD" w:rsidR="005F5EA9" w:rsidRPr="00A54CA2" w:rsidRDefault="000E38D2" w:rsidP="005E338C">
      <w:pPr>
        <w:autoSpaceDE w:val="0"/>
        <w:autoSpaceDN w:val="0"/>
        <w:adjustRightInd w:val="0"/>
        <w:snapToGrid w:val="0"/>
        <w:spacing w:line="360" w:lineRule="auto"/>
        <w:jc w:val="both"/>
        <w:outlineLvl w:val="0"/>
        <w:rPr>
          <w:rFonts w:ascii="Book Antiqua" w:eastAsia="等线" w:hAnsi="Book Antiqua"/>
          <w:color w:val="000000" w:themeColor="text1"/>
          <w:sz w:val="20"/>
          <w:szCs w:val="20"/>
        </w:rPr>
      </w:pPr>
      <w:r w:rsidRPr="00A54CA2">
        <w:rPr>
          <w:noProof/>
          <w:sz w:val="20"/>
          <w:szCs w:val="20"/>
          <w:lang w:eastAsia="en-US"/>
        </w:rPr>
        <w:drawing>
          <wp:inline distT="0" distB="0" distL="0" distR="0" wp14:anchorId="57A47A9A" wp14:editId="5C004E05">
            <wp:extent cx="3848298" cy="42737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848298" cy="4273770"/>
                    </a:xfrm>
                    <a:prstGeom prst="rect">
                      <a:avLst/>
                    </a:prstGeom>
                  </pic:spPr>
                </pic:pic>
              </a:graphicData>
            </a:graphic>
          </wp:inline>
        </w:drawing>
      </w:r>
    </w:p>
    <w:p w14:paraId="29262CB7" w14:textId="328DD35A" w:rsidR="005F5EA9" w:rsidRPr="00A54CA2" w:rsidRDefault="005F5EA9" w:rsidP="005E338C">
      <w:pPr>
        <w:autoSpaceDE w:val="0"/>
        <w:autoSpaceDN w:val="0"/>
        <w:adjustRightInd w:val="0"/>
        <w:snapToGrid w:val="0"/>
        <w:spacing w:line="360" w:lineRule="auto"/>
        <w:jc w:val="both"/>
        <w:outlineLvl w:val="0"/>
        <w:rPr>
          <w:rFonts w:ascii="Book Antiqua" w:eastAsia="等线" w:hAnsi="Book Antiqua"/>
          <w:color w:val="000000" w:themeColor="text1"/>
          <w:sz w:val="20"/>
          <w:szCs w:val="20"/>
        </w:rPr>
      </w:pPr>
    </w:p>
    <w:bookmarkEnd w:id="221"/>
    <w:bookmarkEnd w:id="222"/>
    <w:p w14:paraId="388E2972" w14:textId="05592938" w:rsidR="005F5EA9" w:rsidRPr="00A54CA2" w:rsidRDefault="005F5EA9" w:rsidP="005E338C">
      <w:pPr>
        <w:autoSpaceDE w:val="0"/>
        <w:autoSpaceDN w:val="0"/>
        <w:adjustRightInd w:val="0"/>
        <w:snapToGrid w:val="0"/>
        <w:spacing w:line="360" w:lineRule="auto"/>
        <w:jc w:val="both"/>
        <w:rPr>
          <w:rFonts w:ascii="Book Antiqua" w:eastAsia="等线" w:hAnsi="Book Antiqua"/>
          <w:color w:val="000000" w:themeColor="text1"/>
          <w:sz w:val="20"/>
          <w:szCs w:val="20"/>
        </w:rPr>
      </w:pPr>
      <w:r w:rsidRPr="00A54CA2">
        <w:rPr>
          <w:rFonts w:ascii="Book Antiqua" w:eastAsia="Calibri" w:hAnsi="Book Antiqua"/>
          <w:b/>
          <w:color w:val="000000" w:themeColor="text1"/>
          <w:sz w:val="20"/>
          <w:szCs w:val="20"/>
        </w:rPr>
        <w:t>Figure 2</w:t>
      </w:r>
      <w:r w:rsidRPr="00A54CA2">
        <w:rPr>
          <w:rFonts w:ascii="Book Antiqua" w:eastAsia="等线" w:hAnsi="Book Antiqua"/>
          <w:color w:val="000000" w:themeColor="text1"/>
          <w:sz w:val="20"/>
          <w:szCs w:val="20"/>
        </w:rPr>
        <w:t xml:space="preserve"> </w:t>
      </w:r>
      <w:bookmarkStart w:id="223" w:name="OLE_LINK149"/>
      <w:bookmarkStart w:id="224" w:name="OLE_LINK150"/>
      <w:r w:rsidRPr="00A54CA2">
        <w:rPr>
          <w:rFonts w:ascii="Book Antiqua" w:hAnsi="Book Antiqua"/>
          <w:b/>
          <w:color w:val="000000" w:themeColor="text1"/>
          <w:sz w:val="20"/>
          <w:szCs w:val="20"/>
        </w:rPr>
        <w:t xml:space="preserve">Workflow of necessary steps in current study. </w:t>
      </w:r>
      <w:r w:rsidR="000E38D2" w:rsidRPr="00A54CA2">
        <w:rPr>
          <w:rFonts w:ascii="Book Antiqua" w:hAnsi="Book Antiqua"/>
          <w:color w:val="000000" w:themeColor="text1"/>
          <w:sz w:val="20"/>
          <w:szCs w:val="20"/>
        </w:rPr>
        <w:t>Region of interests</w:t>
      </w:r>
      <w:r w:rsidRPr="00A54CA2">
        <w:rPr>
          <w:rFonts w:ascii="Book Antiqua" w:hAnsi="Book Antiqua"/>
          <w:color w:val="000000" w:themeColor="text1"/>
          <w:sz w:val="20"/>
          <w:szCs w:val="20"/>
        </w:rPr>
        <w:t xml:space="preserve"> were drawn on</w:t>
      </w:r>
      <w:r w:rsidRPr="00A54CA2">
        <w:rPr>
          <w:rFonts w:ascii="Book Antiqua" w:eastAsia="等线" w:hAnsi="Book Antiqua"/>
          <w:color w:val="000000" w:themeColor="text1"/>
          <w:sz w:val="20"/>
          <w:szCs w:val="20"/>
        </w:rPr>
        <w:t xml:space="preserve"> </w:t>
      </w:r>
      <w:r w:rsidRPr="00A54CA2">
        <w:rPr>
          <w:rFonts w:ascii="Book Antiqua" w:eastAsia="Calibri" w:hAnsi="Book Antiqua"/>
          <w:color w:val="000000" w:themeColor="text1"/>
          <w:sz w:val="20"/>
          <w:szCs w:val="20"/>
        </w:rPr>
        <w:t>hepatobiliary</w:t>
      </w:r>
      <w:r w:rsidRPr="00A54CA2">
        <w:rPr>
          <w:rFonts w:ascii="Book Antiqua" w:eastAsia="等线" w:hAnsi="Book Antiqua"/>
          <w:color w:val="000000" w:themeColor="text1"/>
          <w:sz w:val="20"/>
          <w:szCs w:val="20"/>
        </w:rPr>
        <w:t xml:space="preserve"> </w:t>
      </w:r>
      <w:r w:rsidRPr="00A54CA2">
        <w:rPr>
          <w:rFonts w:ascii="Book Antiqua" w:eastAsia="Calibri" w:hAnsi="Book Antiqua"/>
          <w:color w:val="000000" w:themeColor="text1"/>
          <w:sz w:val="20"/>
          <w:szCs w:val="20"/>
        </w:rPr>
        <w:t>phase gadoxetic</w:t>
      </w:r>
      <w:r w:rsidRPr="00A54CA2">
        <w:rPr>
          <w:rFonts w:ascii="Book Antiqua" w:eastAsia="等线" w:hAnsi="Book Antiqua"/>
          <w:color w:val="000000" w:themeColor="text1"/>
          <w:sz w:val="20"/>
          <w:szCs w:val="20"/>
        </w:rPr>
        <w:t xml:space="preserve"> </w:t>
      </w:r>
      <w:r w:rsidRPr="00A54CA2">
        <w:rPr>
          <w:rFonts w:ascii="Book Antiqua" w:eastAsia="Calibri" w:hAnsi="Book Antiqua"/>
          <w:color w:val="000000" w:themeColor="text1"/>
          <w:sz w:val="20"/>
          <w:szCs w:val="20"/>
        </w:rPr>
        <w:t xml:space="preserve">acid-enhanced </w:t>
      </w:r>
      <w:r w:rsidR="000E38D2" w:rsidRPr="00A54CA2">
        <w:rPr>
          <w:rFonts w:ascii="Book Antiqua" w:eastAsia="Calibri" w:hAnsi="Book Antiqua"/>
          <w:color w:val="000000" w:themeColor="text1"/>
          <w:sz w:val="20"/>
          <w:szCs w:val="20"/>
        </w:rPr>
        <w:t>magnetic resonance</w:t>
      </w:r>
      <w:r w:rsidRPr="00A54CA2">
        <w:rPr>
          <w:rFonts w:ascii="Book Antiqua" w:eastAsia="Calibri" w:hAnsi="Book Antiqua"/>
          <w:color w:val="000000" w:themeColor="text1"/>
          <w:sz w:val="20"/>
          <w:szCs w:val="20"/>
        </w:rPr>
        <w:t xml:space="preserve"> images</w:t>
      </w:r>
      <w:r w:rsidRPr="00A54CA2">
        <w:rPr>
          <w:rFonts w:ascii="Book Antiqua" w:hAnsi="Book Antiqua"/>
          <w:color w:val="000000" w:themeColor="text1"/>
          <w:sz w:val="20"/>
          <w:szCs w:val="20"/>
        </w:rPr>
        <w:t xml:space="preserve">. For feature selection, the least absolute shrink-age and selection operator method was applied to select significant features. The radiomics signature was constructed by a linear combination of selected features. The performance of the prediction model </w:t>
      </w:r>
      <w:r w:rsidR="002B513C" w:rsidRPr="00A54CA2">
        <w:rPr>
          <w:rFonts w:ascii="Book Antiqua" w:hAnsi="Book Antiqua"/>
          <w:color w:val="000000" w:themeColor="text1"/>
          <w:sz w:val="20"/>
          <w:szCs w:val="20"/>
        </w:rPr>
        <w:t>was</w:t>
      </w:r>
      <w:r w:rsidRPr="00A54CA2">
        <w:rPr>
          <w:rFonts w:ascii="Book Antiqua" w:hAnsi="Book Antiqua"/>
          <w:color w:val="000000" w:themeColor="text1"/>
          <w:sz w:val="20"/>
          <w:szCs w:val="20"/>
        </w:rPr>
        <w:t xml:space="preserve"> assessed by the area under a receiver operating characteristic curve and the calibration curve. To provide a more understandable outcome measure, a nomogram was built for individualized evaluation, followed by decision curve analysis</w:t>
      </w:r>
      <w:bookmarkEnd w:id="223"/>
      <w:bookmarkEnd w:id="224"/>
      <w:r w:rsidRPr="00A54CA2">
        <w:rPr>
          <w:rFonts w:ascii="Book Antiqua" w:hAnsi="Book Antiqua"/>
          <w:color w:val="000000" w:themeColor="text1"/>
          <w:sz w:val="20"/>
          <w:szCs w:val="20"/>
        </w:rPr>
        <w:t>.</w:t>
      </w:r>
      <w:r w:rsidR="000E38D2" w:rsidRPr="00A54CA2">
        <w:rPr>
          <w:rFonts w:ascii="Book Antiqua" w:hAnsi="Book Antiqua"/>
          <w:color w:val="000000" w:themeColor="text1"/>
          <w:sz w:val="20"/>
          <w:szCs w:val="20"/>
        </w:rPr>
        <w:t xml:space="preserve"> ROIs: Region of interests.</w:t>
      </w:r>
    </w:p>
    <w:p w14:paraId="40D8C066" w14:textId="2E63AE89" w:rsidR="005F5EA9" w:rsidRPr="00A54CA2" w:rsidRDefault="005F5EA9" w:rsidP="005E338C">
      <w:pPr>
        <w:autoSpaceDE w:val="0"/>
        <w:autoSpaceDN w:val="0"/>
        <w:adjustRightInd w:val="0"/>
        <w:snapToGrid w:val="0"/>
        <w:spacing w:line="360" w:lineRule="auto"/>
        <w:jc w:val="both"/>
        <w:rPr>
          <w:rFonts w:ascii="Book Antiqua" w:hAnsi="Book Antiqua"/>
          <w:color w:val="000000" w:themeColor="text1"/>
          <w:sz w:val="20"/>
          <w:szCs w:val="20"/>
        </w:rPr>
      </w:pPr>
      <w:r w:rsidRPr="00A54CA2">
        <w:rPr>
          <w:rFonts w:ascii="Book Antiqua" w:eastAsia="等线" w:hAnsi="Book Antiqua"/>
          <w:b/>
          <w:noProof/>
          <w:color w:val="000000" w:themeColor="text1"/>
          <w:sz w:val="20"/>
          <w:szCs w:val="20"/>
          <w:lang w:eastAsia="en-US"/>
        </w:rPr>
        <w:lastRenderedPageBreak/>
        <w:drawing>
          <wp:inline distT="0" distB="0" distL="0" distR="0" wp14:anchorId="1FB1AA74" wp14:editId="19F05BB7">
            <wp:extent cx="5715000" cy="3121269"/>
            <wp:effectExtent l="0" t="0" r="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0367" cy="3124200"/>
                    </a:xfrm>
                    <a:prstGeom prst="rect">
                      <a:avLst/>
                    </a:prstGeom>
                  </pic:spPr>
                </pic:pic>
              </a:graphicData>
            </a:graphic>
          </wp:inline>
        </w:drawing>
      </w:r>
      <w:r w:rsidRPr="00A54CA2">
        <w:rPr>
          <w:rFonts w:ascii="Book Antiqua" w:eastAsia="等线" w:hAnsi="Book Antiqua"/>
          <w:b/>
          <w:color w:val="000000" w:themeColor="text1"/>
          <w:sz w:val="20"/>
          <w:szCs w:val="20"/>
        </w:rPr>
        <w:t>Figure 3</w:t>
      </w:r>
      <w:r w:rsidRPr="00A54CA2">
        <w:rPr>
          <w:rFonts w:ascii="Book Antiqua" w:eastAsia="等线" w:hAnsi="Book Antiqua"/>
          <w:color w:val="000000" w:themeColor="text1"/>
          <w:sz w:val="20"/>
          <w:szCs w:val="20"/>
        </w:rPr>
        <w:t xml:space="preserve"> </w:t>
      </w:r>
      <w:bookmarkStart w:id="225" w:name="OLE_LINK151"/>
      <w:bookmarkStart w:id="226" w:name="OLE_LINK222"/>
      <w:r w:rsidRPr="00412313">
        <w:rPr>
          <w:rFonts w:ascii="Book Antiqua" w:eastAsia="等线" w:hAnsi="Book Antiqua"/>
          <w:b/>
          <w:color w:val="000000" w:themeColor="text1"/>
          <w:sz w:val="20"/>
          <w:szCs w:val="20"/>
        </w:rPr>
        <w:t>Radiomic feature selection</w:t>
      </w:r>
      <w:r w:rsidR="00894E58" w:rsidRPr="00F56FAA">
        <w:rPr>
          <w:rFonts w:ascii="Book Antiqua" w:eastAsia="等线" w:hAnsi="Book Antiqua"/>
          <w:b/>
          <w:color w:val="000000" w:themeColor="text1"/>
          <w:sz w:val="20"/>
          <w:szCs w:val="20"/>
        </w:rPr>
        <w:t xml:space="preserve"> </w:t>
      </w:r>
      <w:r w:rsidRPr="00F56FAA">
        <w:rPr>
          <w:rFonts w:ascii="Book Antiqua" w:eastAsia="等线" w:hAnsi="Book Antiqua"/>
          <w:b/>
          <w:color w:val="000000" w:themeColor="text1"/>
          <w:sz w:val="20"/>
          <w:szCs w:val="20"/>
        </w:rPr>
        <w:t xml:space="preserve">using </w:t>
      </w:r>
      <w:r w:rsidR="000E38D2" w:rsidRPr="00F56FAA">
        <w:rPr>
          <w:rFonts w:ascii="Book Antiqua" w:hAnsi="Book Antiqua"/>
          <w:b/>
          <w:color w:val="000000" w:themeColor="text1"/>
          <w:sz w:val="20"/>
          <w:szCs w:val="20"/>
        </w:rPr>
        <w:t xml:space="preserve">least absolute shrink-age and selection operator </w:t>
      </w:r>
      <w:r w:rsidRPr="00F56FAA">
        <w:rPr>
          <w:rFonts w:ascii="Book Antiqua" w:hAnsi="Book Antiqua"/>
          <w:b/>
          <w:color w:val="000000" w:themeColor="text1"/>
          <w:sz w:val="20"/>
          <w:szCs w:val="20"/>
        </w:rPr>
        <w:t>logistic regression.</w:t>
      </w:r>
      <w:r w:rsidRPr="00A54CA2">
        <w:rPr>
          <w:rFonts w:ascii="Book Antiqua" w:hAnsi="Book Antiqua"/>
          <w:color w:val="000000" w:themeColor="text1"/>
          <w:sz w:val="20"/>
          <w:szCs w:val="20"/>
        </w:rPr>
        <w:t xml:space="preserve"> </w:t>
      </w:r>
      <w:r w:rsidR="00212675" w:rsidRPr="00A54CA2">
        <w:rPr>
          <w:rFonts w:ascii="Book Antiqua" w:hAnsi="Book Antiqua"/>
          <w:bCs/>
          <w:color w:val="000000" w:themeColor="text1"/>
          <w:sz w:val="20"/>
          <w:szCs w:val="20"/>
        </w:rPr>
        <w:t>A</w:t>
      </w:r>
      <w:r w:rsidR="00923923" w:rsidRPr="00A54CA2">
        <w:rPr>
          <w:rFonts w:ascii="Book Antiqua" w:hAnsi="Book Antiqua"/>
          <w:bCs/>
          <w:color w:val="000000" w:themeColor="text1"/>
          <w:sz w:val="20"/>
          <w:szCs w:val="20"/>
        </w:rPr>
        <w:t>:</w:t>
      </w:r>
      <w:r w:rsidRPr="00A54CA2">
        <w:rPr>
          <w:rFonts w:ascii="Book Antiqua" w:hAnsi="Book Antiqua"/>
          <w:bCs/>
          <w:color w:val="000000" w:themeColor="text1"/>
          <w:sz w:val="20"/>
          <w:szCs w:val="20"/>
        </w:rPr>
        <w:t xml:space="preserve"> </w:t>
      </w:r>
      <w:r w:rsidRPr="00A54CA2">
        <w:rPr>
          <w:rFonts w:ascii="Book Antiqua" w:hAnsi="Book Antiqua"/>
          <w:color w:val="000000" w:themeColor="text1"/>
          <w:sz w:val="20"/>
          <w:szCs w:val="20"/>
        </w:rPr>
        <w:t xml:space="preserve">Selection of tuning parameters (l) in the </w:t>
      </w:r>
      <w:r w:rsidR="00F26CC6" w:rsidRPr="00A54CA2">
        <w:rPr>
          <w:rFonts w:ascii="Book Antiqua" w:hAnsi="Book Antiqua"/>
          <w:color w:val="000000" w:themeColor="text1"/>
          <w:sz w:val="20"/>
          <w:szCs w:val="20"/>
        </w:rPr>
        <w:t xml:space="preserve">least absolute shrink-age and selection operator </w:t>
      </w:r>
      <w:r w:rsidRPr="00A54CA2">
        <w:rPr>
          <w:rFonts w:ascii="Book Antiqua" w:hAnsi="Book Antiqua"/>
          <w:color w:val="000000" w:themeColor="text1"/>
          <w:sz w:val="20"/>
          <w:szCs w:val="20"/>
        </w:rPr>
        <w:t xml:space="preserve">model used 10-fold cross-validation </w:t>
      </w:r>
      <w:r w:rsidRPr="00D34035">
        <w:rPr>
          <w:rFonts w:ascii="Book Antiqua" w:hAnsi="Book Antiqua"/>
          <w:i/>
          <w:iCs/>
          <w:color w:val="000000" w:themeColor="text1"/>
          <w:sz w:val="20"/>
          <w:szCs w:val="20"/>
        </w:rPr>
        <w:t>via</w:t>
      </w:r>
      <w:r w:rsidRPr="00F56FAA">
        <w:rPr>
          <w:rFonts w:ascii="Book Antiqua" w:hAnsi="Book Antiqua"/>
          <w:color w:val="000000" w:themeColor="text1"/>
          <w:sz w:val="20"/>
          <w:szCs w:val="20"/>
        </w:rPr>
        <w:t xml:space="preserve"> minimum criteria. The </w:t>
      </w:r>
      <w:r w:rsidR="00463CBD" w:rsidRPr="00F56FAA">
        <w:rPr>
          <w:rFonts w:ascii="Book Antiqua" w:hAnsi="Book Antiqua"/>
          <w:color w:val="000000" w:themeColor="text1"/>
          <w:sz w:val="20"/>
          <w:szCs w:val="20"/>
        </w:rPr>
        <w:t xml:space="preserve">area under the curve </w:t>
      </w:r>
      <w:r w:rsidRPr="00F56FAA">
        <w:rPr>
          <w:rFonts w:ascii="Book Antiqua" w:hAnsi="Book Antiqua"/>
          <w:color w:val="000000" w:themeColor="text1"/>
          <w:sz w:val="20"/>
          <w:szCs w:val="20"/>
        </w:rPr>
        <w:t xml:space="preserve">was plotted </w:t>
      </w:r>
      <w:r w:rsidRPr="00D34035">
        <w:rPr>
          <w:rFonts w:ascii="Book Antiqua" w:hAnsi="Book Antiqua"/>
          <w:i/>
          <w:iCs/>
          <w:color w:val="000000" w:themeColor="text1"/>
          <w:sz w:val="20"/>
          <w:szCs w:val="20"/>
        </w:rPr>
        <w:t>v</w:t>
      </w:r>
      <w:bookmarkStart w:id="227" w:name="_GoBack"/>
      <w:bookmarkEnd w:id="227"/>
      <w:r w:rsidRPr="00D34035">
        <w:rPr>
          <w:rFonts w:ascii="Book Antiqua" w:hAnsi="Book Antiqua"/>
          <w:i/>
          <w:iCs/>
          <w:color w:val="000000" w:themeColor="text1"/>
          <w:sz w:val="20"/>
          <w:szCs w:val="20"/>
        </w:rPr>
        <w:t>s</w:t>
      </w:r>
      <w:r w:rsidRPr="00F56FAA">
        <w:rPr>
          <w:rFonts w:ascii="Book Antiqua" w:hAnsi="Book Antiqua"/>
          <w:color w:val="000000" w:themeColor="text1"/>
          <w:sz w:val="20"/>
          <w:szCs w:val="20"/>
        </w:rPr>
        <w:t xml:space="preserve"> log (</w:t>
      </w:r>
      <w:bookmarkStart w:id="228" w:name="OLE_LINK90"/>
      <w:bookmarkStart w:id="229" w:name="OLE_LINK91"/>
      <w:r w:rsidRPr="00F56FAA">
        <w:rPr>
          <w:rFonts w:ascii="Cambria Math" w:eastAsia="Cambria Math" w:hAnsi="Cambria Math" w:cs="Cambria Math"/>
          <w:color w:val="000000" w:themeColor="text1"/>
          <w:sz w:val="20"/>
          <w:szCs w:val="20"/>
        </w:rPr>
        <w:t>𝛌</w:t>
      </w:r>
      <w:bookmarkEnd w:id="228"/>
      <w:bookmarkEnd w:id="229"/>
      <w:r w:rsidRPr="00F56FAA">
        <w:rPr>
          <w:rFonts w:ascii="Book Antiqua" w:hAnsi="Book Antiqua"/>
          <w:color w:val="000000" w:themeColor="text1"/>
          <w:sz w:val="20"/>
          <w:szCs w:val="20"/>
        </w:rPr>
        <w:t>). Dotted vertical lines were drawn at the optimal values using the minimum criteria and the</w:t>
      </w:r>
      <w:r w:rsidRPr="00A54CA2">
        <w:rPr>
          <w:rFonts w:ascii="Book Antiqua" w:hAnsi="Book Antiqua"/>
          <w:color w:val="000000" w:themeColor="text1"/>
          <w:sz w:val="20"/>
          <w:szCs w:val="20"/>
        </w:rPr>
        <w:t xml:space="preserve"> 1 standard error of the minimum criteria (the 1 - standard error criteria)</w:t>
      </w:r>
      <w:r w:rsidR="00212675" w:rsidRP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w:t>
      </w:r>
      <w:r w:rsidR="00212675" w:rsidRPr="00A54CA2">
        <w:rPr>
          <w:rFonts w:ascii="Book Antiqua" w:hAnsi="Book Antiqua"/>
          <w:bCs/>
          <w:color w:val="000000" w:themeColor="text1"/>
          <w:sz w:val="20"/>
          <w:szCs w:val="20"/>
        </w:rPr>
        <w:t>B:</w:t>
      </w:r>
      <w:r w:rsidRPr="00A54CA2">
        <w:rPr>
          <w:rFonts w:ascii="Book Antiqua" w:hAnsi="Book Antiqua"/>
          <w:bCs/>
          <w:color w:val="000000" w:themeColor="text1"/>
          <w:sz w:val="20"/>
          <w:szCs w:val="20"/>
        </w:rPr>
        <w:t xml:space="preserve"> </w:t>
      </w:r>
      <w:r w:rsidR="00AF3655" w:rsidRPr="00A54CA2">
        <w:rPr>
          <w:rFonts w:ascii="Book Antiqua" w:hAnsi="Book Antiqua"/>
          <w:caps/>
          <w:color w:val="000000" w:themeColor="text1"/>
          <w:sz w:val="20"/>
          <w:szCs w:val="20"/>
        </w:rPr>
        <w:t>l</w:t>
      </w:r>
      <w:r w:rsidR="00AF3655" w:rsidRPr="00A54CA2">
        <w:rPr>
          <w:rFonts w:ascii="Book Antiqua" w:hAnsi="Book Antiqua"/>
          <w:color w:val="000000" w:themeColor="text1"/>
          <w:sz w:val="20"/>
          <w:szCs w:val="20"/>
        </w:rPr>
        <w:t xml:space="preserve">east absolute shrink-age and selection operator </w:t>
      </w:r>
      <w:r w:rsidRPr="00A54CA2">
        <w:rPr>
          <w:rFonts w:ascii="Book Antiqua" w:hAnsi="Book Antiqua"/>
          <w:color w:val="000000" w:themeColor="text1"/>
          <w:sz w:val="20"/>
          <w:szCs w:val="20"/>
        </w:rPr>
        <w:t xml:space="preserve">coefficient profiles of the radiomic features. A vertical line was plotted at the optimal </w:t>
      </w:r>
      <w:r w:rsidRPr="00A54CA2">
        <w:rPr>
          <w:rFonts w:ascii="Cambria Math" w:eastAsia="Cambria Math" w:hAnsi="Cambria Math" w:cs="Cambria Math"/>
          <w:color w:val="000000" w:themeColor="text1"/>
          <w:sz w:val="20"/>
          <w:szCs w:val="20"/>
        </w:rPr>
        <w:t>𝛌</w:t>
      </w:r>
      <w:r w:rsidRPr="00A54CA2">
        <w:rPr>
          <w:rFonts w:ascii="Book Antiqua" w:hAnsi="Book Antiqua"/>
          <w:color w:val="000000" w:themeColor="text1"/>
          <w:sz w:val="20"/>
          <w:szCs w:val="20"/>
        </w:rPr>
        <w:t xml:space="preserve"> value, which resulted in five features with nonzero coefficients</w:t>
      </w:r>
      <w:bookmarkEnd w:id="225"/>
      <w:r w:rsidRPr="00A54CA2">
        <w:rPr>
          <w:rFonts w:ascii="Book Antiqua" w:hAnsi="Book Antiqua"/>
          <w:color w:val="000000" w:themeColor="text1"/>
          <w:sz w:val="20"/>
          <w:szCs w:val="20"/>
        </w:rPr>
        <w:t>.</w:t>
      </w:r>
    </w:p>
    <w:bookmarkEnd w:id="226"/>
    <w:p w14:paraId="5659D58E" w14:textId="77777777" w:rsidR="005F5EA9" w:rsidRPr="00A54CA2" w:rsidRDefault="005F5EA9" w:rsidP="005E338C">
      <w:pPr>
        <w:autoSpaceDE w:val="0"/>
        <w:autoSpaceDN w:val="0"/>
        <w:adjustRightInd w:val="0"/>
        <w:snapToGrid w:val="0"/>
        <w:spacing w:line="360" w:lineRule="auto"/>
        <w:jc w:val="both"/>
        <w:rPr>
          <w:rFonts w:ascii="Book Antiqua" w:hAnsi="Book Antiqua"/>
          <w:color w:val="000000" w:themeColor="text1"/>
          <w:sz w:val="20"/>
          <w:szCs w:val="20"/>
        </w:rPr>
      </w:pPr>
      <w:r w:rsidRPr="00A54CA2">
        <w:rPr>
          <w:rFonts w:ascii="Book Antiqua" w:hAnsi="Book Antiqua"/>
          <w:noProof/>
          <w:color w:val="000000" w:themeColor="text1"/>
          <w:sz w:val="20"/>
          <w:szCs w:val="20"/>
          <w:lang w:eastAsia="en-US"/>
        </w:rPr>
        <w:lastRenderedPageBreak/>
        <w:drawing>
          <wp:inline distT="0" distB="0" distL="0" distR="0" wp14:anchorId="50F3E5C4" wp14:editId="5DCF42EC">
            <wp:extent cx="5732585" cy="5855082"/>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89" cy="5854065"/>
                    </a:xfrm>
                    <a:prstGeom prst="rect">
                      <a:avLst/>
                    </a:prstGeom>
                  </pic:spPr>
                </pic:pic>
              </a:graphicData>
            </a:graphic>
          </wp:inline>
        </w:drawing>
      </w:r>
    </w:p>
    <w:p w14:paraId="4F6293E2" w14:textId="412B8088" w:rsidR="005F5EA9" w:rsidRPr="00A54CA2" w:rsidRDefault="005F5EA9" w:rsidP="005E338C">
      <w:pPr>
        <w:autoSpaceDE w:val="0"/>
        <w:autoSpaceDN w:val="0"/>
        <w:adjustRightInd w:val="0"/>
        <w:snapToGrid w:val="0"/>
        <w:spacing w:line="360" w:lineRule="auto"/>
        <w:jc w:val="both"/>
        <w:rPr>
          <w:rFonts w:ascii="Book Antiqua" w:hAnsi="Book Antiqua"/>
          <w:color w:val="000000" w:themeColor="text1"/>
          <w:sz w:val="20"/>
          <w:szCs w:val="20"/>
        </w:rPr>
      </w:pPr>
      <w:bookmarkStart w:id="230" w:name="OLE_LINK223"/>
      <w:bookmarkStart w:id="231" w:name="OLE_LINK224"/>
      <w:bookmarkStart w:id="232" w:name="OLE_LINK152"/>
      <w:bookmarkStart w:id="233" w:name="OLE_LINK153"/>
      <w:r w:rsidRPr="00A54CA2">
        <w:rPr>
          <w:rFonts w:ascii="Book Antiqua" w:hAnsi="Book Antiqua"/>
          <w:b/>
          <w:color w:val="000000" w:themeColor="text1"/>
          <w:sz w:val="20"/>
          <w:szCs w:val="20"/>
        </w:rPr>
        <w:t xml:space="preserve">Figure 4 Radiomics nomogram </w:t>
      </w:r>
      <w:r w:rsidR="008D3124" w:rsidRPr="00A54CA2">
        <w:rPr>
          <w:rFonts w:ascii="Book Antiqua" w:hAnsi="Book Antiqua"/>
          <w:b/>
          <w:color w:val="000000" w:themeColor="text1"/>
          <w:sz w:val="20"/>
          <w:szCs w:val="20"/>
        </w:rPr>
        <w:t>and</w:t>
      </w:r>
      <w:r w:rsidRPr="00A54CA2">
        <w:rPr>
          <w:rFonts w:ascii="Book Antiqua" w:hAnsi="Book Antiqua"/>
          <w:b/>
          <w:color w:val="000000" w:themeColor="text1"/>
          <w:sz w:val="20"/>
          <w:szCs w:val="20"/>
        </w:rPr>
        <w:t xml:space="preserve"> receiver operating characteristic curves and calibration curves</w:t>
      </w:r>
      <w:r w:rsidR="008D3124" w:rsidRPr="00A54CA2">
        <w:rPr>
          <w:rFonts w:ascii="Book Antiqua" w:hAnsi="Book Antiqua"/>
          <w:b/>
          <w:color w:val="000000" w:themeColor="text1"/>
          <w:sz w:val="20"/>
          <w:szCs w:val="20"/>
        </w:rPr>
        <w:t xml:space="preserve"> of three predictive models</w:t>
      </w:r>
      <w:r w:rsidRPr="00A54CA2">
        <w:rPr>
          <w:rFonts w:ascii="Book Antiqua" w:hAnsi="Book Antiqua"/>
          <w:b/>
          <w:color w:val="000000" w:themeColor="text1"/>
          <w:sz w:val="20"/>
          <w:szCs w:val="20"/>
        </w:rPr>
        <w:t>.</w:t>
      </w:r>
      <w:r w:rsidRPr="00A54CA2">
        <w:rPr>
          <w:rFonts w:ascii="Book Antiqua" w:hAnsi="Book Antiqua"/>
          <w:color w:val="000000" w:themeColor="text1"/>
          <w:sz w:val="20"/>
          <w:szCs w:val="20"/>
        </w:rPr>
        <w:t xml:space="preserve"> </w:t>
      </w:r>
      <w:r w:rsidR="00923923" w:rsidRPr="00A54CA2">
        <w:rPr>
          <w:rFonts w:ascii="Book Antiqua" w:hAnsi="Book Antiqua"/>
          <w:bCs/>
          <w:color w:val="000000" w:themeColor="text1"/>
          <w:sz w:val="20"/>
          <w:szCs w:val="20"/>
        </w:rPr>
        <w:t>A:</w:t>
      </w:r>
      <w:r w:rsidRPr="00A54CA2">
        <w:rPr>
          <w:rFonts w:ascii="Book Antiqua" w:hAnsi="Book Antiqua"/>
          <w:b/>
          <w:bCs/>
          <w:color w:val="000000" w:themeColor="text1"/>
          <w:sz w:val="20"/>
          <w:szCs w:val="20"/>
        </w:rPr>
        <w:t xml:space="preserve"> </w:t>
      </w:r>
      <w:r w:rsidRPr="00A54CA2">
        <w:rPr>
          <w:rFonts w:ascii="Book Antiqua" w:hAnsi="Book Antiqua"/>
          <w:color w:val="000000" w:themeColor="text1"/>
          <w:sz w:val="20"/>
          <w:szCs w:val="20"/>
        </w:rPr>
        <w:t>A nomogram was developed with</w:t>
      </w:r>
      <w:r w:rsidR="008D3124" w:rsidRPr="00A54CA2">
        <w:rPr>
          <w:rFonts w:ascii="Book Antiqua" w:hAnsi="Book Antiqua"/>
          <w:color w:val="000000" w:themeColor="text1"/>
          <w:sz w:val="20"/>
          <w:szCs w:val="20"/>
        </w:rPr>
        <w:t xml:space="preserve"> incorporation of</w:t>
      </w:r>
      <w:r w:rsidRPr="00A54CA2">
        <w:rPr>
          <w:rFonts w:ascii="Book Antiqua" w:hAnsi="Book Antiqua"/>
          <w:color w:val="000000" w:themeColor="text1"/>
          <w:sz w:val="20"/>
          <w:szCs w:val="20"/>
        </w:rPr>
        <w:t xml:space="preserve"> radiomics signature and </w:t>
      </w:r>
      <w:r w:rsidR="00A07B47" w:rsidRPr="00A54CA2">
        <w:rPr>
          <w:rFonts w:ascii="Book Antiqua" w:hAnsi="Book Antiqua"/>
          <w:color w:val="000000" w:themeColor="text1"/>
          <w:sz w:val="20"/>
          <w:szCs w:val="20"/>
        </w:rPr>
        <w:t>indocyanine green retention rate at 15 min</w:t>
      </w:r>
      <w:r w:rsidR="00923923" w:rsidRP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w:t>
      </w:r>
      <w:r w:rsidR="00923923" w:rsidRPr="00A54CA2">
        <w:rPr>
          <w:rFonts w:ascii="Book Antiqua" w:hAnsi="Book Antiqua"/>
          <w:color w:val="000000" w:themeColor="text1"/>
          <w:sz w:val="20"/>
          <w:szCs w:val="20"/>
        </w:rPr>
        <w:t>B:</w:t>
      </w:r>
      <w:r w:rsidRPr="00A54CA2">
        <w:rPr>
          <w:rFonts w:ascii="Book Antiqua" w:hAnsi="Book Antiqua"/>
          <w:color w:val="000000" w:themeColor="text1"/>
          <w:sz w:val="20"/>
          <w:szCs w:val="20"/>
        </w:rPr>
        <w:t xml:space="preserve"> Comparison of receiver operating characteristic curves of clinical prediction model, radiomics signature and radiomics-based model for the prediction of liver failure</w:t>
      </w:r>
      <w:bookmarkEnd w:id="230"/>
      <w:bookmarkEnd w:id="231"/>
      <w:r w:rsidR="00923923" w:rsidRPr="00A54CA2">
        <w:rPr>
          <w:rFonts w:ascii="Book Antiqua" w:hAnsi="Book Antiqua"/>
          <w:color w:val="000000" w:themeColor="text1"/>
          <w:sz w:val="20"/>
          <w:szCs w:val="20"/>
        </w:rPr>
        <w:t>;</w:t>
      </w:r>
      <w:r w:rsidR="008D3124" w:rsidRPr="00A54CA2">
        <w:rPr>
          <w:rFonts w:ascii="Book Antiqua" w:hAnsi="Book Antiqua"/>
          <w:color w:val="000000" w:themeColor="text1"/>
          <w:sz w:val="20"/>
          <w:szCs w:val="20"/>
        </w:rPr>
        <w:t xml:space="preserve"> </w:t>
      </w:r>
      <w:r w:rsidR="00923923" w:rsidRPr="00A54CA2">
        <w:rPr>
          <w:rFonts w:ascii="Book Antiqua" w:hAnsi="Book Antiqua"/>
          <w:color w:val="000000" w:themeColor="text1"/>
          <w:sz w:val="20"/>
          <w:szCs w:val="20"/>
        </w:rPr>
        <w:t>C:</w:t>
      </w:r>
      <w:r w:rsidR="008D3124" w:rsidRPr="00A54CA2">
        <w:rPr>
          <w:rFonts w:ascii="Book Antiqua" w:hAnsi="Book Antiqua"/>
          <w:color w:val="000000" w:themeColor="text1"/>
          <w:sz w:val="20"/>
          <w:szCs w:val="20"/>
        </w:rPr>
        <w:t xml:space="preserve"> Calibration curves of the nomogram.</w:t>
      </w:r>
    </w:p>
    <w:bookmarkEnd w:id="232"/>
    <w:bookmarkEnd w:id="233"/>
    <w:p w14:paraId="13D02324" w14:textId="77777777" w:rsidR="005F5EA9" w:rsidRPr="00A54CA2" w:rsidRDefault="005F5EA9" w:rsidP="005E338C">
      <w:pPr>
        <w:autoSpaceDE w:val="0"/>
        <w:autoSpaceDN w:val="0"/>
        <w:adjustRightInd w:val="0"/>
        <w:snapToGrid w:val="0"/>
        <w:spacing w:line="360" w:lineRule="auto"/>
        <w:jc w:val="both"/>
        <w:rPr>
          <w:rFonts w:ascii="Book Antiqua" w:hAnsi="Book Antiqua"/>
          <w:b/>
          <w:color w:val="000000" w:themeColor="text1"/>
          <w:sz w:val="20"/>
          <w:szCs w:val="20"/>
        </w:rPr>
      </w:pPr>
    </w:p>
    <w:p w14:paraId="32E0CDFB" w14:textId="77777777" w:rsidR="005F5EA9" w:rsidRPr="00A54CA2" w:rsidRDefault="005F5EA9" w:rsidP="005E338C">
      <w:pPr>
        <w:autoSpaceDE w:val="0"/>
        <w:autoSpaceDN w:val="0"/>
        <w:adjustRightInd w:val="0"/>
        <w:snapToGrid w:val="0"/>
        <w:spacing w:line="360" w:lineRule="auto"/>
        <w:jc w:val="both"/>
        <w:rPr>
          <w:rFonts w:ascii="Book Antiqua" w:hAnsi="Book Antiqua"/>
          <w:b/>
          <w:color w:val="000000" w:themeColor="text1"/>
          <w:sz w:val="20"/>
          <w:szCs w:val="20"/>
        </w:rPr>
      </w:pPr>
      <w:r w:rsidRPr="00A54CA2">
        <w:rPr>
          <w:rFonts w:ascii="Book Antiqua" w:hAnsi="Book Antiqua"/>
          <w:b/>
          <w:noProof/>
          <w:color w:val="000000" w:themeColor="text1"/>
          <w:sz w:val="20"/>
          <w:szCs w:val="20"/>
          <w:lang w:eastAsia="en-US"/>
        </w:rPr>
        <w:lastRenderedPageBreak/>
        <w:drawing>
          <wp:inline distT="0" distB="0" distL="0" distR="0" wp14:anchorId="3922F164" wp14:editId="0C936784">
            <wp:extent cx="5125903" cy="512590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28275" cy="5128275"/>
                    </a:xfrm>
                    <a:prstGeom prst="rect">
                      <a:avLst/>
                    </a:prstGeom>
                  </pic:spPr>
                </pic:pic>
              </a:graphicData>
            </a:graphic>
          </wp:inline>
        </w:drawing>
      </w:r>
    </w:p>
    <w:p w14:paraId="754AEEF8" w14:textId="55F49F55" w:rsidR="005F5EA9" w:rsidRPr="00A54CA2" w:rsidRDefault="005F5EA9" w:rsidP="005E338C">
      <w:pPr>
        <w:autoSpaceDE w:val="0"/>
        <w:autoSpaceDN w:val="0"/>
        <w:adjustRightInd w:val="0"/>
        <w:snapToGrid w:val="0"/>
        <w:spacing w:line="360" w:lineRule="auto"/>
        <w:jc w:val="both"/>
        <w:rPr>
          <w:rFonts w:ascii="Book Antiqua" w:hAnsi="Book Antiqua"/>
          <w:color w:val="000000" w:themeColor="text1"/>
          <w:sz w:val="20"/>
          <w:szCs w:val="20"/>
        </w:rPr>
      </w:pPr>
      <w:bookmarkStart w:id="234" w:name="OLE_LINK154"/>
      <w:bookmarkStart w:id="235" w:name="OLE_LINK155"/>
      <w:r w:rsidRPr="00A54CA2">
        <w:rPr>
          <w:rFonts w:ascii="Book Antiqua" w:hAnsi="Book Antiqua"/>
          <w:b/>
          <w:color w:val="000000" w:themeColor="text1"/>
          <w:sz w:val="20"/>
          <w:szCs w:val="20"/>
        </w:rPr>
        <w:t>Figure 5 Decision curve analysis for each model.</w:t>
      </w:r>
      <w:r w:rsidRPr="00A54CA2">
        <w:rPr>
          <w:rFonts w:ascii="Book Antiqua" w:hAnsi="Book Antiqua"/>
          <w:color w:val="000000" w:themeColor="text1"/>
          <w:sz w:val="20"/>
          <w:szCs w:val="20"/>
        </w:rPr>
        <w:t xml:space="preserve"> The y-axis measures the net benefit, which is calculated by summing the benefits (true-positive findings) and subtracting the harms (false-positive findings), weighting the latter by a factor related to the relative harm of undetected liver failure compared with the harm of unnecessary treatment. The decision curve showed the application of radiomics-based model to predict liver failure adds more benefit than treating all or none of the patients, clinical prediction model, and radiomics signature</w:t>
      </w:r>
      <w:bookmarkEnd w:id="234"/>
      <w:bookmarkEnd w:id="235"/>
      <w:r w:rsidRPr="00A54CA2">
        <w:rPr>
          <w:rFonts w:ascii="Book Antiqua" w:hAnsi="Book Antiqua"/>
          <w:color w:val="000000" w:themeColor="text1"/>
          <w:sz w:val="20"/>
          <w:szCs w:val="20"/>
        </w:rPr>
        <w:t>.</w:t>
      </w:r>
    </w:p>
    <w:p w14:paraId="56BEA9A9" w14:textId="7C4C4DF6" w:rsidR="005F5EA9" w:rsidRPr="00A54CA2" w:rsidRDefault="005F5EA9" w:rsidP="005E338C">
      <w:pPr>
        <w:snapToGrid w:val="0"/>
        <w:spacing w:line="360" w:lineRule="auto"/>
        <w:jc w:val="both"/>
        <w:rPr>
          <w:rFonts w:ascii="Book Antiqua" w:hAnsi="Book Antiqua" w:cs="Times"/>
          <w:color w:val="000000" w:themeColor="text1"/>
          <w:sz w:val="20"/>
          <w:szCs w:val="20"/>
        </w:rPr>
      </w:pPr>
    </w:p>
    <w:p w14:paraId="1657D1A1" w14:textId="77777777" w:rsidR="008D3124" w:rsidRPr="00A54CA2" w:rsidRDefault="008D3124" w:rsidP="005E338C">
      <w:pPr>
        <w:snapToGrid w:val="0"/>
        <w:spacing w:line="360" w:lineRule="auto"/>
        <w:jc w:val="both"/>
        <w:rPr>
          <w:rFonts w:ascii="Book Antiqua" w:hAnsi="Book Antiqua" w:cs="Times"/>
          <w:color w:val="000000" w:themeColor="text1"/>
          <w:sz w:val="20"/>
          <w:szCs w:val="20"/>
        </w:rPr>
      </w:pPr>
    </w:p>
    <w:p w14:paraId="23EF2D8B" w14:textId="77777777" w:rsidR="003454E5" w:rsidRPr="00A54CA2" w:rsidRDefault="003454E5" w:rsidP="005E338C">
      <w:pPr>
        <w:snapToGrid w:val="0"/>
        <w:spacing w:line="360" w:lineRule="auto"/>
        <w:jc w:val="both"/>
        <w:rPr>
          <w:rFonts w:ascii="Book Antiqua" w:hAnsi="Book Antiqua" w:cs="Times"/>
          <w:color w:val="000000" w:themeColor="text1"/>
          <w:sz w:val="20"/>
          <w:szCs w:val="20"/>
        </w:rPr>
      </w:pPr>
    </w:p>
    <w:p w14:paraId="29B2F102" w14:textId="77777777" w:rsidR="003454E5" w:rsidRPr="00A54CA2" w:rsidRDefault="003454E5" w:rsidP="005E338C">
      <w:pPr>
        <w:snapToGrid w:val="0"/>
        <w:spacing w:line="360" w:lineRule="auto"/>
        <w:jc w:val="both"/>
        <w:rPr>
          <w:rFonts w:ascii="Book Antiqua" w:hAnsi="Book Antiqua" w:cs="Times"/>
          <w:color w:val="000000" w:themeColor="text1"/>
          <w:sz w:val="20"/>
          <w:szCs w:val="20"/>
        </w:rPr>
      </w:pPr>
    </w:p>
    <w:p w14:paraId="50D4A674" w14:textId="77777777" w:rsidR="003454E5" w:rsidRPr="00A54CA2" w:rsidRDefault="003454E5" w:rsidP="005E338C">
      <w:pPr>
        <w:snapToGrid w:val="0"/>
        <w:spacing w:line="360" w:lineRule="auto"/>
        <w:jc w:val="both"/>
        <w:rPr>
          <w:rFonts w:ascii="Book Antiqua" w:hAnsi="Book Antiqua" w:cs="Times"/>
          <w:color w:val="000000" w:themeColor="text1"/>
          <w:sz w:val="20"/>
          <w:szCs w:val="20"/>
        </w:rPr>
      </w:pPr>
    </w:p>
    <w:p w14:paraId="4C95305A" w14:textId="77777777" w:rsidR="00A54CA2" w:rsidRDefault="00A54CA2">
      <w:pPr>
        <w:rPr>
          <w:rFonts w:ascii="Book Antiqua" w:hAnsi="Book Antiqua"/>
          <w:b/>
          <w:color w:val="000000" w:themeColor="text1"/>
          <w:sz w:val="20"/>
          <w:szCs w:val="20"/>
        </w:rPr>
      </w:pPr>
      <w:r>
        <w:rPr>
          <w:rFonts w:ascii="Book Antiqua" w:hAnsi="Book Antiqua"/>
          <w:b/>
          <w:color w:val="000000" w:themeColor="text1"/>
          <w:sz w:val="20"/>
          <w:szCs w:val="20"/>
        </w:rPr>
        <w:br w:type="page"/>
      </w:r>
    </w:p>
    <w:p w14:paraId="73121FAD" w14:textId="3CEEB52D" w:rsidR="00752DBC" w:rsidRPr="00A54CA2" w:rsidRDefault="00752DBC" w:rsidP="005E338C">
      <w:pPr>
        <w:snapToGrid w:val="0"/>
        <w:spacing w:line="360" w:lineRule="auto"/>
        <w:jc w:val="both"/>
        <w:rPr>
          <w:rFonts w:ascii="Book Antiqua" w:hAnsi="Book Antiqua"/>
          <w:b/>
          <w:color w:val="000000" w:themeColor="text1"/>
          <w:sz w:val="20"/>
          <w:szCs w:val="20"/>
        </w:rPr>
      </w:pPr>
      <w:r w:rsidRPr="00A54CA2">
        <w:rPr>
          <w:rFonts w:ascii="Book Antiqua" w:hAnsi="Book Antiqua"/>
          <w:b/>
          <w:color w:val="000000" w:themeColor="text1"/>
          <w:sz w:val="20"/>
          <w:szCs w:val="20"/>
        </w:rPr>
        <w:lastRenderedPageBreak/>
        <w:t>T</w:t>
      </w:r>
      <w:r w:rsidR="00E57A48" w:rsidRPr="00A54CA2">
        <w:rPr>
          <w:rFonts w:ascii="Book Antiqua" w:hAnsi="Book Antiqua"/>
          <w:b/>
          <w:color w:val="000000" w:themeColor="text1"/>
          <w:sz w:val="20"/>
          <w:szCs w:val="20"/>
        </w:rPr>
        <w:t>able</w:t>
      </w:r>
      <w:r w:rsidRPr="00A54CA2">
        <w:rPr>
          <w:rFonts w:ascii="Book Antiqua" w:hAnsi="Book Antiqua"/>
          <w:b/>
          <w:color w:val="000000" w:themeColor="text1"/>
          <w:sz w:val="20"/>
          <w:szCs w:val="20"/>
        </w:rPr>
        <w:t xml:space="preserve"> 1</w:t>
      </w:r>
      <w:r w:rsidR="009B33CC" w:rsidRPr="00A54CA2">
        <w:rPr>
          <w:rFonts w:ascii="Book Antiqua" w:hAnsi="Book Antiqua"/>
          <w:b/>
          <w:color w:val="000000" w:themeColor="text1"/>
          <w:sz w:val="20"/>
          <w:szCs w:val="20"/>
        </w:rPr>
        <w:t xml:space="preserve"> </w:t>
      </w:r>
      <w:r w:rsidR="00A54CA2">
        <w:rPr>
          <w:rFonts w:ascii="Book Antiqua" w:hAnsi="Book Antiqua"/>
          <w:b/>
          <w:color w:val="000000" w:themeColor="text1"/>
          <w:sz w:val="20"/>
          <w:szCs w:val="20"/>
        </w:rPr>
        <w:t>C</w:t>
      </w:r>
      <w:r w:rsidRPr="00A54CA2">
        <w:rPr>
          <w:rFonts w:ascii="Book Antiqua" w:hAnsi="Book Antiqua"/>
          <w:b/>
          <w:color w:val="000000" w:themeColor="text1"/>
          <w:sz w:val="20"/>
          <w:szCs w:val="20"/>
        </w:rPr>
        <w:t xml:space="preserve">ategories of the quantitative </w:t>
      </w:r>
      <w:r w:rsidRPr="00A54CA2">
        <w:rPr>
          <w:rFonts w:ascii="Book Antiqua" w:eastAsia="等线" w:hAnsi="Book Antiqua"/>
          <w:b/>
          <w:color w:val="000000" w:themeColor="text1"/>
          <w:sz w:val="20"/>
          <w:szCs w:val="20"/>
        </w:rPr>
        <w:t xml:space="preserve">radiomics features </w:t>
      </w:r>
      <w:r w:rsidRPr="00A54CA2">
        <w:rPr>
          <w:rFonts w:ascii="Book Antiqua" w:hAnsi="Book Antiqua"/>
          <w:b/>
          <w:color w:val="000000" w:themeColor="text1"/>
          <w:sz w:val="20"/>
          <w:szCs w:val="20"/>
        </w:rPr>
        <w:t>obtained for analysis</w:t>
      </w:r>
    </w:p>
    <w:tbl>
      <w:tblPr>
        <w:tblStyle w:val="af"/>
        <w:tblW w:w="9671" w:type="dxa"/>
        <w:tblInd w:w="-601" w:type="dxa"/>
        <w:tblBorders>
          <w:top w:val="single" w:sz="4" w:space="0" w:color="000000" w:themeColor="text1"/>
          <w:left w:val="single" w:sz="4" w:space="0" w:color="000000" w:themeColor="text1"/>
          <w:bottom w:val="none" w:sz="0" w:space="0" w:color="auto"/>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19"/>
        <w:gridCol w:w="6552"/>
      </w:tblGrid>
      <w:tr w:rsidR="00952CC4" w:rsidRPr="00A54CA2" w14:paraId="31B04B94" w14:textId="77777777" w:rsidTr="00155539">
        <w:trPr>
          <w:trHeight w:val="451"/>
        </w:trPr>
        <w:tc>
          <w:tcPr>
            <w:tcW w:w="3119" w:type="dxa"/>
            <w:tcBorders>
              <w:left w:val="nil"/>
              <w:bottom w:val="single" w:sz="4" w:space="0" w:color="000000" w:themeColor="text1"/>
              <w:right w:val="nil"/>
            </w:tcBorders>
          </w:tcPr>
          <w:p w14:paraId="1956330D" w14:textId="77777777" w:rsidR="00752DBC" w:rsidRPr="00A54CA2" w:rsidRDefault="00752DBC" w:rsidP="005E338C">
            <w:pPr>
              <w:snapToGrid w:val="0"/>
              <w:spacing w:line="360" w:lineRule="auto"/>
              <w:jc w:val="both"/>
              <w:rPr>
                <w:rFonts w:ascii="Book Antiqua" w:hAnsi="Book Antiqua"/>
                <w:b/>
                <w:color w:val="000000" w:themeColor="text1"/>
                <w:sz w:val="20"/>
                <w:szCs w:val="20"/>
              </w:rPr>
            </w:pPr>
            <w:r w:rsidRPr="00A54CA2">
              <w:rPr>
                <w:rFonts w:ascii="Book Antiqua" w:hAnsi="Book Antiqua"/>
                <w:b/>
                <w:color w:val="000000" w:themeColor="text1"/>
                <w:sz w:val="20"/>
                <w:szCs w:val="20"/>
              </w:rPr>
              <w:t>Groups</w:t>
            </w:r>
          </w:p>
        </w:tc>
        <w:tc>
          <w:tcPr>
            <w:tcW w:w="6552" w:type="dxa"/>
            <w:tcBorders>
              <w:left w:val="nil"/>
              <w:bottom w:val="single" w:sz="4" w:space="0" w:color="000000" w:themeColor="text1"/>
              <w:right w:val="nil"/>
            </w:tcBorders>
          </w:tcPr>
          <w:p w14:paraId="1AF12F4D" w14:textId="77777777" w:rsidR="00752DBC" w:rsidRPr="00A54CA2" w:rsidRDefault="00752DBC" w:rsidP="005E338C">
            <w:pPr>
              <w:snapToGrid w:val="0"/>
              <w:spacing w:line="360" w:lineRule="auto"/>
              <w:jc w:val="both"/>
              <w:rPr>
                <w:rFonts w:ascii="Book Antiqua" w:hAnsi="Book Antiqua"/>
                <w:b/>
                <w:color w:val="000000" w:themeColor="text1"/>
                <w:sz w:val="20"/>
                <w:szCs w:val="20"/>
              </w:rPr>
            </w:pPr>
            <w:r w:rsidRPr="00A54CA2">
              <w:rPr>
                <w:rFonts w:ascii="Book Antiqua" w:hAnsi="Book Antiqua"/>
                <w:b/>
                <w:color w:val="000000" w:themeColor="text1"/>
                <w:sz w:val="20"/>
                <w:szCs w:val="20"/>
              </w:rPr>
              <w:t xml:space="preserve">Detailed parameters </w:t>
            </w:r>
          </w:p>
        </w:tc>
      </w:tr>
      <w:tr w:rsidR="00952CC4" w:rsidRPr="00A54CA2" w14:paraId="69E148AA" w14:textId="77777777" w:rsidTr="00155539">
        <w:trPr>
          <w:trHeight w:val="567"/>
        </w:trPr>
        <w:tc>
          <w:tcPr>
            <w:tcW w:w="3119" w:type="dxa"/>
            <w:tcBorders>
              <w:left w:val="nil"/>
              <w:bottom w:val="nil"/>
              <w:right w:val="nil"/>
            </w:tcBorders>
          </w:tcPr>
          <w:p w14:paraId="535045DB" w14:textId="783C9331" w:rsidR="00752DBC" w:rsidRPr="00A54CA2" w:rsidRDefault="00752DBC" w:rsidP="005E338C">
            <w:pPr>
              <w:snapToGrid w:val="0"/>
              <w:spacing w:line="360" w:lineRule="auto"/>
              <w:ind w:left="200" w:hangingChars="100" w:hanging="200"/>
              <w:jc w:val="both"/>
              <w:rPr>
                <w:rFonts w:ascii="Book Antiqua" w:hAnsi="Book Antiqua"/>
                <w:color w:val="000000" w:themeColor="text1"/>
                <w:sz w:val="20"/>
                <w:szCs w:val="20"/>
              </w:rPr>
            </w:pPr>
            <w:r w:rsidRPr="00A54CA2">
              <w:rPr>
                <w:rFonts w:ascii="Book Antiqua" w:hAnsi="Book Antiqua"/>
                <w:color w:val="000000" w:themeColor="text1"/>
                <w:sz w:val="20"/>
                <w:szCs w:val="20"/>
              </w:rPr>
              <w:t>First-order and distribution statistics</w:t>
            </w:r>
            <w:r w:rsid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w:t>
            </w:r>
            <w:r w:rsidRPr="00A54CA2">
              <w:rPr>
                <w:rFonts w:ascii="Book Antiqua" w:hAnsi="Book Antiqua"/>
                <w:i/>
                <w:color w:val="000000" w:themeColor="text1"/>
                <w:sz w:val="20"/>
                <w:szCs w:val="20"/>
              </w:rPr>
              <w:t xml:space="preserve">n </w:t>
            </w:r>
            <w:r w:rsidRPr="00A54CA2">
              <w:rPr>
                <w:rFonts w:ascii="Book Antiqua" w:hAnsi="Book Antiqua"/>
                <w:color w:val="000000" w:themeColor="text1"/>
                <w:sz w:val="20"/>
                <w:szCs w:val="20"/>
              </w:rPr>
              <w:t>= 23</w:t>
            </w:r>
          </w:p>
        </w:tc>
        <w:tc>
          <w:tcPr>
            <w:tcW w:w="6552" w:type="dxa"/>
            <w:tcBorders>
              <w:left w:val="nil"/>
              <w:bottom w:val="nil"/>
              <w:right w:val="nil"/>
            </w:tcBorders>
          </w:tcPr>
          <w:p w14:paraId="4994BB46" w14:textId="46E7BB68" w:rsidR="00752DBC" w:rsidRPr="00A54CA2" w:rsidRDefault="00752DBC" w:rsidP="005E338C">
            <w:pPr>
              <w:snapToGrid w:val="0"/>
              <w:spacing w:line="360" w:lineRule="auto"/>
              <w:jc w:val="both"/>
              <w:rPr>
                <w:rFonts w:ascii="Book Antiqua" w:hAnsi="Book Antiqua"/>
                <w:color w:val="000000" w:themeColor="text1"/>
                <w:sz w:val="20"/>
                <w:szCs w:val="20"/>
              </w:rPr>
            </w:pPr>
            <w:r w:rsidRPr="002B513C">
              <w:rPr>
                <w:rFonts w:ascii="Book Antiqua" w:hAnsi="Book Antiqua"/>
                <w:color w:val="000000" w:themeColor="text1"/>
                <w:sz w:val="20"/>
                <w:szCs w:val="20"/>
              </w:rPr>
              <w:t xml:space="preserve">Minimum intensity, Maximum intensity, Mean intensity, Median intensity, Standard deviation, Variance, </w:t>
            </w:r>
            <w:r w:rsidR="002B513C" w:rsidRPr="00A54CA2">
              <w:rPr>
                <w:rFonts w:ascii="Book Antiqua" w:hAnsi="Book Antiqua"/>
                <w:color w:val="000000" w:themeColor="text1"/>
                <w:sz w:val="20"/>
                <w:szCs w:val="20"/>
              </w:rPr>
              <w:t>Volume</w:t>
            </w:r>
            <w:r w:rsidRPr="00A54CA2">
              <w:rPr>
                <w:rFonts w:ascii="Book Antiqua" w:hAnsi="Book Antiqua"/>
                <w:color w:val="000000" w:themeColor="text1"/>
                <w:sz w:val="20"/>
                <w:szCs w:val="20"/>
              </w:rPr>
              <w:t xml:space="preserve"> count, Voxel value sum, Range mean deviation, Relative deviation, Skewness, Kurtosis, Uniformity, Energy, Entropy, Frequency size, Quantile 5, Quantile 10, Quantile 25, Quantile 50, Quantile 75, Quantile 90, Quantile 95</w:t>
            </w:r>
          </w:p>
        </w:tc>
      </w:tr>
      <w:tr w:rsidR="00952CC4" w:rsidRPr="00A54CA2" w14:paraId="76E28970" w14:textId="77777777" w:rsidTr="00155539">
        <w:trPr>
          <w:trHeight w:val="567"/>
        </w:trPr>
        <w:tc>
          <w:tcPr>
            <w:tcW w:w="3119" w:type="dxa"/>
            <w:tcBorders>
              <w:top w:val="nil"/>
              <w:left w:val="nil"/>
              <w:bottom w:val="nil"/>
              <w:right w:val="nil"/>
            </w:tcBorders>
          </w:tcPr>
          <w:p w14:paraId="02AD929B" w14:textId="735B46C6" w:rsidR="00752DBC" w:rsidRPr="00A54CA2" w:rsidRDefault="00752DBC" w:rsidP="005E338C">
            <w:pPr>
              <w:snapToGrid w:val="0"/>
              <w:spacing w:line="360" w:lineRule="auto"/>
              <w:ind w:left="200" w:hangingChars="100" w:hanging="200"/>
              <w:jc w:val="both"/>
              <w:rPr>
                <w:rFonts w:ascii="Book Antiqua" w:hAnsi="Book Antiqua"/>
                <w:color w:val="000000" w:themeColor="text1"/>
                <w:sz w:val="20"/>
                <w:szCs w:val="20"/>
              </w:rPr>
            </w:pPr>
            <w:r w:rsidRPr="00A54CA2">
              <w:rPr>
                <w:rFonts w:ascii="Book Antiqua" w:hAnsi="Book Antiqua"/>
                <w:color w:val="000000" w:themeColor="text1"/>
                <w:sz w:val="20"/>
                <w:szCs w:val="20"/>
              </w:rPr>
              <w:t>Gray-level co-occurrence matrix</w:t>
            </w:r>
            <w:r w:rsid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w:t>
            </w:r>
            <w:r w:rsidRPr="00A54CA2">
              <w:rPr>
                <w:rFonts w:ascii="Book Antiqua" w:hAnsi="Book Antiqua"/>
                <w:i/>
                <w:color w:val="000000" w:themeColor="text1"/>
                <w:sz w:val="20"/>
                <w:szCs w:val="20"/>
              </w:rPr>
              <w:t xml:space="preserve">n </w:t>
            </w:r>
            <w:r w:rsidRPr="00A54CA2">
              <w:rPr>
                <w:rFonts w:ascii="Book Antiqua" w:hAnsi="Book Antiqua"/>
                <w:color w:val="000000" w:themeColor="text1"/>
                <w:sz w:val="20"/>
                <w:szCs w:val="20"/>
              </w:rPr>
              <w:t>= 28</w:t>
            </w:r>
          </w:p>
        </w:tc>
        <w:tc>
          <w:tcPr>
            <w:tcW w:w="6552" w:type="dxa"/>
            <w:tcBorders>
              <w:top w:val="nil"/>
              <w:left w:val="nil"/>
              <w:bottom w:val="nil"/>
              <w:right w:val="nil"/>
            </w:tcBorders>
          </w:tcPr>
          <w:p w14:paraId="57DDE68D" w14:textId="0DF324BB"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Glcm bin size, Glcm total frequency, Glcm matrix mean, Glcm relative Frequency, Energy, Entropy, Inertia, Correlation, Inverse difference moment, Cluster shade, Cluster prominence, Haralick correlation, Haralick entropy, Angular second moment, Contrast, Haralick variance, sum Average, sum Variance, sum Entropy, </w:t>
            </w:r>
            <w:r w:rsidR="00F56FAA">
              <w:rPr>
                <w:rFonts w:ascii="Book Antiqua" w:hAnsi="Book Antiqua"/>
                <w:color w:val="000000" w:themeColor="text1"/>
                <w:sz w:val="20"/>
                <w:szCs w:val="20"/>
              </w:rPr>
              <w:t>D</w:t>
            </w:r>
            <w:r w:rsidRPr="00F56FAA">
              <w:rPr>
                <w:rFonts w:ascii="Book Antiqua" w:hAnsi="Book Antiqua"/>
                <w:color w:val="000000" w:themeColor="text1"/>
                <w:sz w:val="20"/>
                <w:szCs w:val="20"/>
              </w:rPr>
              <w:t xml:space="preserve">ifference </w:t>
            </w:r>
            <w:r w:rsidR="00F56FAA">
              <w:rPr>
                <w:rFonts w:ascii="Book Antiqua" w:hAnsi="Book Antiqua"/>
                <w:color w:val="000000" w:themeColor="text1"/>
                <w:sz w:val="20"/>
                <w:szCs w:val="20"/>
              </w:rPr>
              <w:t>v</w:t>
            </w:r>
            <w:r w:rsidRPr="00F56FAA">
              <w:rPr>
                <w:rFonts w:ascii="Book Antiqua" w:hAnsi="Book Antiqua"/>
                <w:color w:val="000000" w:themeColor="text1"/>
                <w:sz w:val="20"/>
                <w:szCs w:val="20"/>
              </w:rPr>
              <w:t xml:space="preserve">ariance, </w:t>
            </w:r>
            <w:r w:rsidR="00F56FAA">
              <w:rPr>
                <w:rFonts w:ascii="Book Antiqua" w:hAnsi="Book Antiqua"/>
                <w:color w:val="000000" w:themeColor="text1"/>
                <w:sz w:val="20"/>
                <w:szCs w:val="20"/>
              </w:rPr>
              <w:t>D</w:t>
            </w:r>
            <w:r w:rsidRPr="00F56FAA">
              <w:rPr>
                <w:rFonts w:ascii="Book Antiqua" w:hAnsi="Book Antiqua"/>
                <w:color w:val="000000" w:themeColor="text1"/>
                <w:sz w:val="20"/>
                <w:szCs w:val="20"/>
              </w:rPr>
              <w:t xml:space="preserve">ifference </w:t>
            </w:r>
            <w:r w:rsidR="00F56FAA">
              <w:rPr>
                <w:rFonts w:ascii="Book Antiqua" w:hAnsi="Book Antiqua"/>
                <w:color w:val="000000" w:themeColor="text1"/>
                <w:sz w:val="20"/>
                <w:szCs w:val="20"/>
              </w:rPr>
              <w:t>e</w:t>
            </w:r>
            <w:r w:rsidRPr="00F56FAA">
              <w:rPr>
                <w:rFonts w:ascii="Book Antiqua" w:hAnsi="Book Antiqua"/>
                <w:color w:val="000000" w:themeColor="text1"/>
                <w:sz w:val="20"/>
                <w:szCs w:val="20"/>
              </w:rPr>
              <w:t>ntropy, Inverse difference moment normalized, Minim</w:t>
            </w:r>
            <w:r w:rsidRPr="00A54CA2">
              <w:rPr>
                <w:rFonts w:ascii="Book Antiqua" w:hAnsi="Book Antiqua"/>
                <w:color w:val="000000" w:themeColor="text1"/>
                <w:sz w:val="20"/>
                <w:szCs w:val="20"/>
              </w:rPr>
              <w:t>um intensity, Maximum intensity, Number of intensity bins, Minimum size, Maximum size, Number of size bins</w:t>
            </w:r>
          </w:p>
        </w:tc>
      </w:tr>
      <w:tr w:rsidR="00952CC4" w:rsidRPr="00A54CA2" w14:paraId="2AD2B62E" w14:textId="77777777" w:rsidTr="00155539">
        <w:trPr>
          <w:trHeight w:val="567"/>
        </w:trPr>
        <w:tc>
          <w:tcPr>
            <w:tcW w:w="3119" w:type="dxa"/>
            <w:tcBorders>
              <w:top w:val="nil"/>
              <w:left w:val="nil"/>
              <w:bottom w:val="single" w:sz="4" w:space="0" w:color="auto"/>
              <w:right w:val="nil"/>
            </w:tcBorders>
          </w:tcPr>
          <w:p w14:paraId="6BBF72D7" w14:textId="55912A0C" w:rsidR="00752DBC" w:rsidRPr="00F56FAA" w:rsidRDefault="00752DBC" w:rsidP="005E338C">
            <w:pPr>
              <w:snapToGrid w:val="0"/>
              <w:spacing w:line="360" w:lineRule="auto"/>
              <w:ind w:left="200" w:hangingChars="100" w:hanging="200"/>
              <w:jc w:val="both"/>
              <w:rPr>
                <w:rFonts w:ascii="Book Antiqua" w:hAnsi="Book Antiqua"/>
                <w:color w:val="000000" w:themeColor="text1"/>
                <w:sz w:val="20"/>
                <w:szCs w:val="20"/>
              </w:rPr>
            </w:pPr>
            <w:r w:rsidRPr="00A54CA2">
              <w:rPr>
                <w:rFonts w:ascii="Book Antiqua" w:hAnsi="Book Antiqua"/>
                <w:color w:val="000000" w:themeColor="text1"/>
                <w:sz w:val="20"/>
                <w:szCs w:val="20"/>
              </w:rPr>
              <w:t>Gray-level run length matrix</w:t>
            </w:r>
            <w:r w:rsid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w:t>
            </w:r>
            <w:r w:rsidRPr="00A54CA2">
              <w:rPr>
                <w:rFonts w:ascii="Book Antiqua" w:hAnsi="Book Antiqua"/>
                <w:i/>
                <w:color w:val="000000" w:themeColor="text1"/>
                <w:sz w:val="20"/>
                <w:szCs w:val="20"/>
              </w:rPr>
              <w:t>n</w:t>
            </w:r>
            <w:r w:rsidRPr="00A54CA2">
              <w:rPr>
                <w:rFonts w:ascii="Book Antiqua" w:hAnsi="Book Antiqua"/>
                <w:color w:val="000000" w:themeColor="text1"/>
                <w:sz w:val="20"/>
                <w:szCs w:val="20"/>
              </w:rPr>
              <w:t xml:space="preserve"> = 10</w:t>
            </w:r>
          </w:p>
        </w:tc>
        <w:tc>
          <w:tcPr>
            <w:tcW w:w="6552" w:type="dxa"/>
            <w:tcBorders>
              <w:top w:val="nil"/>
              <w:left w:val="nil"/>
              <w:bottom w:val="single" w:sz="4" w:space="0" w:color="auto"/>
              <w:right w:val="nil"/>
            </w:tcBorders>
          </w:tcPr>
          <w:p w14:paraId="2AA58457"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Short run emphasis (SRE), Long run emphasis (LRE), Gray level non-uniformity (GLN), Run length non-uniformity (RLN), Low gray level run emphasis (LGLRE), High gray level run emphasis (HGLRE), Short run low gray level emphasis (SRLGLE), Short run high gray level emphasis (SRHGLE), Long run low gray level emphasis (LRLGLE), Long run high gray level emphasis (LRHGLE)</w:t>
            </w:r>
          </w:p>
        </w:tc>
      </w:tr>
    </w:tbl>
    <w:p w14:paraId="70A3BB81"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p w14:paraId="545D37ED"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p w14:paraId="173766E0"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p w14:paraId="437268CE"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p w14:paraId="59472CC9" w14:textId="77777777" w:rsidR="00A54CA2" w:rsidRDefault="00A54CA2">
      <w:pPr>
        <w:rPr>
          <w:rFonts w:ascii="Book Antiqua" w:hAnsi="Book Antiqua"/>
          <w:b/>
          <w:color w:val="000000" w:themeColor="text1"/>
          <w:sz w:val="20"/>
          <w:szCs w:val="20"/>
        </w:rPr>
      </w:pPr>
      <w:bookmarkStart w:id="236" w:name="OLE_LINK156"/>
      <w:bookmarkStart w:id="237" w:name="OLE_LINK157"/>
      <w:r>
        <w:rPr>
          <w:rFonts w:ascii="Book Antiqua" w:hAnsi="Book Antiqua"/>
          <w:b/>
          <w:color w:val="000000" w:themeColor="text1"/>
          <w:sz w:val="20"/>
          <w:szCs w:val="20"/>
        </w:rPr>
        <w:br w:type="page"/>
      </w:r>
    </w:p>
    <w:p w14:paraId="4028F545" w14:textId="3CE2864E" w:rsidR="00752DBC" w:rsidRPr="00412313" w:rsidRDefault="00752DBC" w:rsidP="005E338C">
      <w:pPr>
        <w:snapToGrid w:val="0"/>
        <w:spacing w:line="360" w:lineRule="auto"/>
        <w:jc w:val="both"/>
        <w:outlineLvl w:val="0"/>
        <w:rPr>
          <w:rFonts w:ascii="Book Antiqua" w:hAnsi="Book Antiqua"/>
          <w:b/>
          <w:color w:val="000000" w:themeColor="text1"/>
          <w:sz w:val="20"/>
          <w:szCs w:val="20"/>
        </w:rPr>
      </w:pPr>
      <w:r w:rsidRPr="00A54CA2">
        <w:rPr>
          <w:rFonts w:ascii="Book Antiqua" w:hAnsi="Book Antiqua"/>
          <w:b/>
          <w:color w:val="000000" w:themeColor="text1"/>
          <w:sz w:val="20"/>
          <w:szCs w:val="20"/>
        </w:rPr>
        <w:lastRenderedPageBreak/>
        <w:t>T</w:t>
      </w:r>
      <w:r w:rsidR="00E57A48" w:rsidRPr="00A54CA2">
        <w:rPr>
          <w:rFonts w:ascii="Book Antiqua" w:hAnsi="Book Antiqua"/>
          <w:b/>
          <w:color w:val="000000" w:themeColor="text1"/>
          <w:sz w:val="20"/>
          <w:szCs w:val="20"/>
        </w:rPr>
        <w:t>able</w:t>
      </w:r>
      <w:r w:rsidR="004C5332" w:rsidRPr="00A54CA2">
        <w:rPr>
          <w:rFonts w:ascii="Book Antiqua" w:hAnsi="Book Antiqua"/>
          <w:b/>
          <w:color w:val="000000" w:themeColor="text1"/>
          <w:sz w:val="20"/>
          <w:szCs w:val="20"/>
        </w:rPr>
        <w:t xml:space="preserve"> 2</w:t>
      </w:r>
      <w:r w:rsidRPr="00A54CA2">
        <w:rPr>
          <w:rFonts w:ascii="Book Antiqua" w:hAnsi="Book Antiqua"/>
          <w:b/>
          <w:color w:val="000000" w:themeColor="text1"/>
          <w:sz w:val="20"/>
          <w:szCs w:val="20"/>
        </w:rPr>
        <w:t xml:space="preserve"> Clinic</w:t>
      </w:r>
      <w:r w:rsidR="008D3124" w:rsidRPr="00A54CA2">
        <w:rPr>
          <w:rFonts w:ascii="Book Antiqua" w:hAnsi="Book Antiqua"/>
          <w:b/>
          <w:color w:val="000000" w:themeColor="text1"/>
          <w:sz w:val="20"/>
          <w:szCs w:val="20"/>
        </w:rPr>
        <w:t>o</w:t>
      </w:r>
      <w:r w:rsidRPr="00A54CA2">
        <w:rPr>
          <w:rFonts w:ascii="Book Antiqua" w:hAnsi="Book Antiqua"/>
          <w:b/>
          <w:color w:val="000000" w:themeColor="text1"/>
          <w:sz w:val="20"/>
          <w:szCs w:val="20"/>
        </w:rPr>
        <w:t xml:space="preserve">pathological characteristics of 101 </w:t>
      </w:r>
      <w:r w:rsidR="00F03F6E" w:rsidRPr="00A54CA2">
        <w:rPr>
          <w:rFonts w:ascii="Book Antiqua" w:hAnsi="Book Antiqua"/>
          <w:b/>
          <w:color w:val="000000" w:themeColor="text1"/>
          <w:sz w:val="20"/>
          <w:szCs w:val="20"/>
        </w:rPr>
        <w:t>hepatitis B virus</w:t>
      </w:r>
      <w:r w:rsidRPr="00A54CA2">
        <w:rPr>
          <w:rFonts w:ascii="Book Antiqua" w:hAnsi="Book Antiqua"/>
          <w:b/>
          <w:color w:val="000000" w:themeColor="text1"/>
          <w:sz w:val="20"/>
          <w:szCs w:val="20"/>
        </w:rPr>
        <w:t xml:space="preserve">-related cirrhotic patients with </w:t>
      </w:r>
      <w:r w:rsidR="00F03F6E" w:rsidRPr="00412313">
        <w:rPr>
          <w:rFonts w:ascii="Book Antiqua" w:hAnsi="Book Antiqua"/>
          <w:b/>
          <w:color w:val="000000" w:themeColor="text1"/>
          <w:sz w:val="20"/>
          <w:szCs w:val="20"/>
        </w:rPr>
        <w:t>hepatocellular carcinoma</w:t>
      </w:r>
    </w:p>
    <w:tbl>
      <w:tblPr>
        <w:tblStyle w:val="af"/>
        <w:tblW w:w="1039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268"/>
        <w:gridCol w:w="2410"/>
        <w:gridCol w:w="1213"/>
      </w:tblGrid>
      <w:tr w:rsidR="00952CC4" w:rsidRPr="00A54CA2" w14:paraId="6B96A9A8" w14:textId="77777777" w:rsidTr="00155539">
        <w:trPr>
          <w:trHeight w:val="280"/>
        </w:trPr>
        <w:tc>
          <w:tcPr>
            <w:tcW w:w="4503" w:type="dxa"/>
            <w:tcBorders>
              <w:top w:val="single" w:sz="4" w:space="0" w:color="auto"/>
            </w:tcBorders>
            <w:noWrap/>
            <w:hideMark/>
          </w:tcPr>
          <w:p w14:paraId="7E5627DD" w14:textId="77777777" w:rsidR="00752DBC" w:rsidRPr="00A54CA2" w:rsidRDefault="00752DBC" w:rsidP="005E338C">
            <w:pPr>
              <w:snapToGrid w:val="0"/>
              <w:spacing w:line="360" w:lineRule="auto"/>
              <w:jc w:val="both"/>
              <w:rPr>
                <w:rFonts w:ascii="Book Antiqua" w:hAnsi="Book Antiqua"/>
                <w:color w:val="000000" w:themeColor="text1"/>
                <w:sz w:val="20"/>
                <w:szCs w:val="20"/>
              </w:rPr>
            </w:pPr>
            <w:bookmarkStart w:id="238" w:name="OLE_LINK246"/>
            <w:bookmarkStart w:id="239" w:name="OLE_LINK247"/>
          </w:p>
        </w:tc>
        <w:tc>
          <w:tcPr>
            <w:tcW w:w="2268" w:type="dxa"/>
            <w:tcBorders>
              <w:top w:val="single" w:sz="4" w:space="0" w:color="auto"/>
            </w:tcBorders>
            <w:noWrap/>
            <w:hideMark/>
          </w:tcPr>
          <w:p w14:paraId="4A443448" w14:textId="77777777" w:rsidR="00752DBC" w:rsidRPr="00A54CA2" w:rsidRDefault="00752DBC" w:rsidP="005E338C">
            <w:pPr>
              <w:snapToGrid w:val="0"/>
              <w:spacing w:line="360" w:lineRule="auto"/>
              <w:jc w:val="both"/>
              <w:rPr>
                <w:rFonts w:ascii="Book Antiqua" w:hAnsi="Book Antiqua"/>
                <w:b/>
                <w:color w:val="000000" w:themeColor="text1"/>
                <w:sz w:val="20"/>
                <w:szCs w:val="20"/>
              </w:rPr>
            </w:pPr>
            <w:r w:rsidRPr="00A54CA2">
              <w:rPr>
                <w:rFonts w:ascii="Book Antiqua" w:hAnsi="Book Antiqua"/>
                <w:b/>
                <w:color w:val="000000" w:themeColor="text1"/>
                <w:sz w:val="20"/>
                <w:szCs w:val="20"/>
              </w:rPr>
              <w:t>Patients with</w:t>
            </w:r>
          </w:p>
        </w:tc>
        <w:tc>
          <w:tcPr>
            <w:tcW w:w="2410" w:type="dxa"/>
            <w:tcBorders>
              <w:top w:val="single" w:sz="4" w:space="0" w:color="auto"/>
            </w:tcBorders>
            <w:noWrap/>
            <w:hideMark/>
          </w:tcPr>
          <w:p w14:paraId="359696AF" w14:textId="77777777" w:rsidR="00752DBC" w:rsidRPr="00A54CA2" w:rsidRDefault="00752DBC" w:rsidP="005E338C">
            <w:pPr>
              <w:snapToGrid w:val="0"/>
              <w:spacing w:line="360" w:lineRule="auto"/>
              <w:jc w:val="both"/>
              <w:rPr>
                <w:rFonts w:ascii="Book Antiqua" w:hAnsi="Book Antiqua"/>
                <w:b/>
                <w:color w:val="000000" w:themeColor="text1"/>
                <w:sz w:val="20"/>
                <w:szCs w:val="20"/>
              </w:rPr>
            </w:pPr>
            <w:r w:rsidRPr="00A54CA2">
              <w:rPr>
                <w:rFonts w:ascii="Book Antiqua" w:hAnsi="Book Antiqua"/>
                <w:b/>
                <w:color w:val="000000" w:themeColor="text1"/>
                <w:sz w:val="20"/>
                <w:szCs w:val="20"/>
              </w:rPr>
              <w:t>Patients without</w:t>
            </w:r>
          </w:p>
        </w:tc>
        <w:tc>
          <w:tcPr>
            <w:tcW w:w="1213" w:type="dxa"/>
            <w:tcBorders>
              <w:top w:val="single" w:sz="4" w:space="0" w:color="auto"/>
            </w:tcBorders>
          </w:tcPr>
          <w:p w14:paraId="6D1F79F5"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r>
      <w:tr w:rsidR="00952CC4" w:rsidRPr="00A54CA2" w14:paraId="0BAE92D4" w14:textId="77777777" w:rsidTr="00155539">
        <w:trPr>
          <w:trHeight w:val="280"/>
        </w:trPr>
        <w:tc>
          <w:tcPr>
            <w:tcW w:w="4503" w:type="dxa"/>
            <w:tcBorders>
              <w:bottom w:val="single" w:sz="4" w:space="0" w:color="auto"/>
            </w:tcBorders>
            <w:noWrap/>
            <w:hideMark/>
          </w:tcPr>
          <w:p w14:paraId="0DF78367"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c>
          <w:tcPr>
            <w:tcW w:w="2268" w:type="dxa"/>
            <w:tcBorders>
              <w:bottom w:val="single" w:sz="4" w:space="0" w:color="auto"/>
            </w:tcBorders>
            <w:noWrap/>
            <w:hideMark/>
          </w:tcPr>
          <w:p w14:paraId="6B78B326" w14:textId="50E67195" w:rsidR="00752DBC" w:rsidRPr="00A54CA2" w:rsidRDefault="00752DBC" w:rsidP="005E338C">
            <w:pPr>
              <w:snapToGrid w:val="0"/>
              <w:spacing w:line="360" w:lineRule="auto"/>
              <w:jc w:val="both"/>
              <w:rPr>
                <w:rFonts w:ascii="Book Antiqua" w:hAnsi="Book Antiqua"/>
                <w:b/>
                <w:color w:val="000000" w:themeColor="text1"/>
                <w:sz w:val="20"/>
                <w:szCs w:val="20"/>
              </w:rPr>
            </w:pPr>
            <w:r w:rsidRPr="00A54CA2">
              <w:rPr>
                <w:rFonts w:ascii="Book Antiqua" w:eastAsia="等线" w:hAnsi="Book Antiqua"/>
                <w:b/>
                <w:color w:val="000000" w:themeColor="text1"/>
                <w:sz w:val="20"/>
                <w:szCs w:val="20"/>
              </w:rPr>
              <w:t>liver failure</w:t>
            </w:r>
            <w:r w:rsidR="00A54CA2">
              <w:rPr>
                <w:rFonts w:ascii="Book Antiqua" w:eastAsia="等线" w:hAnsi="Book Antiqua"/>
                <w:b/>
                <w:color w:val="000000" w:themeColor="text1"/>
                <w:sz w:val="20"/>
                <w:szCs w:val="20"/>
              </w:rPr>
              <w:t>,</w:t>
            </w:r>
            <w:r w:rsidRPr="00A54CA2">
              <w:rPr>
                <w:rFonts w:ascii="Book Antiqua" w:hAnsi="Book Antiqua"/>
                <w:b/>
                <w:color w:val="000000" w:themeColor="text1"/>
                <w:sz w:val="20"/>
                <w:szCs w:val="20"/>
              </w:rPr>
              <w:t xml:space="preserve"> </w:t>
            </w:r>
            <w:r w:rsidRPr="00A54CA2">
              <w:rPr>
                <w:rFonts w:ascii="Book Antiqua" w:hAnsi="Book Antiqua"/>
                <w:b/>
                <w:i/>
                <w:color w:val="000000" w:themeColor="text1"/>
                <w:sz w:val="20"/>
                <w:szCs w:val="20"/>
              </w:rPr>
              <w:t>n</w:t>
            </w:r>
            <w:r w:rsidR="00E06775" w:rsidRPr="00A54CA2">
              <w:rPr>
                <w:rFonts w:ascii="Book Antiqua" w:hAnsi="Book Antiqua"/>
                <w:b/>
                <w:i/>
                <w:color w:val="000000" w:themeColor="text1"/>
                <w:sz w:val="20"/>
                <w:szCs w:val="20"/>
              </w:rPr>
              <w:t xml:space="preserve"> </w:t>
            </w:r>
            <w:r w:rsidRPr="00A54CA2">
              <w:rPr>
                <w:rFonts w:ascii="Book Antiqua" w:hAnsi="Book Antiqua"/>
                <w:b/>
                <w:color w:val="000000" w:themeColor="text1"/>
                <w:sz w:val="20"/>
                <w:szCs w:val="20"/>
              </w:rPr>
              <w:t>=</w:t>
            </w:r>
            <w:r w:rsidR="00E06775" w:rsidRPr="00A54CA2">
              <w:rPr>
                <w:rFonts w:ascii="Book Antiqua" w:hAnsi="Book Antiqua"/>
                <w:b/>
                <w:color w:val="000000" w:themeColor="text1"/>
                <w:sz w:val="20"/>
                <w:szCs w:val="20"/>
              </w:rPr>
              <w:t xml:space="preserve"> </w:t>
            </w:r>
            <w:r w:rsidRPr="00A54CA2">
              <w:rPr>
                <w:rFonts w:ascii="Book Antiqua" w:hAnsi="Book Antiqua"/>
                <w:b/>
                <w:color w:val="000000" w:themeColor="text1"/>
                <w:sz w:val="20"/>
                <w:szCs w:val="20"/>
              </w:rPr>
              <w:t>15</w:t>
            </w:r>
          </w:p>
        </w:tc>
        <w:tc>
          <w:tcPr>
            <w:tcW w:w="2410" w:type="dxa"/>
            <w:tcBorders>
              <w:bottom w:val="single" w:sz="4" w:space="0" w:color="auto"/>
            </w:tcBorders>
            <w:noWrap/>
            <w:hideMark/>
          </w:tcPr>
          <w:p w14:paraId="107DA381" w14:textId="2498B28D" w:rsidR="00752DBC" w:rsidRPr="00412313" w:rsidRDefault="00752DBC" w:rsidP="005E338C">
            <w:pPr>
              <w:snapToGrid w:val="0"/>
              <w:spacing w:line="360" w:lineRule="auto"/>
              <w:jc w:val="both"/>
              <w:rPr>
                <w:rFonts w:ascii="Book Antiqua" w:hAnsi="Book Antiqua"/>
                <w:b/>
                <w:color w:val="000000" w:themeColor="text1"/>
                <w:sz w:val="20"/>
                <w:szCs w:val="20"/>
              </w:rPr>
            </w:pPr>
            <w:r w:rsidRPr="00412313">
              <w:rPr>
                <w:rFonts w:ascii="Book Antiqua" w:eastAsia="等线" w:hAnsi="Book Antiqua"/>
                <w:b/>
                <w:color w:val="000000" w:themeColor="text1"/>
                <w:sz w:val="20"/>
                <w:szCs w:val="20"/>
              </w:rPr>
              <w:t>liver failure</w:t>
            </w:r>
            <w:r w:rsidR="00A54CA2">
              <w:rPr>
                <w:rFonts w:ascii="Book Antiqua" w:eastAsia="等线" w:hAnsi="Book Antiqua"/>
                <w:b/>
                <w:color w:val="000000" w:themeColor="text1"/>
                <w:sz w:val="20"/>
                <w:szCs w:val="20"/>
              </w:rPr>
              <w:t>,</w:t>
            </w:r>
            <w:r w:rsidRPr="00A54CA2">
              <w:rPr>
                <w:rFonts w:ascii="Book Antiqua" w:hAnsi="Book Antiqua"/>
                <w:b/>
                <w:color w:val="000000" w:themeColor="text1"/>
                <w:sz w:val="20"/>
                <w:szCs w:val="20"/>
              </w:rPr>
              <w:t xml:space="preserve"> </w:t>
            </w:r>
            <w:r w:rsidRPr="00A54CA2">
              <w:rPr>
                <w:rFonts w:ascii="Book Antiqua" w:hAnsi="Book Antiqua"/>
                <w:b/>
                <w:i/>
                <w:color w:val="000000" w:themeColor="text1"/>
                <w:sz w:val="20"/>
                <w:szCs w:val="20"/>
              </w:rPr>
              <w:t>n</w:t>
            </w:r>
            <w:r w:rsidR="00E06775" w:rsidRPr="00A54CA2">
              <w:rPr>
                <w:rFonts w:ascii="Book Antiqua" w:hAnsi="Book Antiqua"/>
                <w:b/>
                <w:i/>
                <w:color w:val="000000" w:themeColor="text1"/>
                <w:sz w:val="20"/>
                <w:szCs w:val="20"/>
              </w:rPr>
              <w:t xml:space="preserve"> </w:t>
            </w:r>
            <w:r w:rsidRPr="00A54CA2">
              <w:rPr>
                <w:rFonts w:ascii="Book Antiqua" w:hAnsi="Book Antiqua"/>
                <w:b/>
                <w:color w:val="000000" w:themeColor="text1"/>
                <w:sz w:val="20"/>
                <w:szCs w:val="20"/>
              </w:rPr>
              <w:t>=</w:t>
            </w:r>
            <w:r w:rsidR="00E06775" w:rsidRPr="00A54CA2">
              <w:rPr>
                <w:rFonts w:ascii="Book Antiqua" w:hAnsi="Book Antiqua"/>
                <w:b/>
                <w:color w:val="000000" w:themeColor="text1"/>
                <w:sz w:val="20"/>
                <w:szCs w:val="20"/>
              </w:rPr>
              <w:t xml:space="preserve"> </w:t>
            </w:r>
            <w:r w:rsidRPr="00412313">
              <w:rPr>
                <w:rFonts w:ascii="Book Antiqua" w:hAnsi="Book Antiqua"/>
                <w:b/>
                <w:color w:val="000000" w:themeColor="text1"/>
                <w:sz w:val="20"/>
                <w:szCs w:val="20"/>
              </w:rPr>
              <w:t>86</w:t>
            </w:r>
          </w:p>
        </w:tc>
        <w:tc>
          <w:tcPr>
            <w:tcW w:w="1213" w:type="dxa"/>
            <w:tcBorders>
              <w:bottom w:val="single" w:sz="4" w:space="0" w:color="auto"/>
            </w:tcBorders>
          </w:tcPr>
          <w:p w14:paraId="3EF65884" w14:textId="77777777" w:rsidR="00752DBC" w:rsidRPr="00A54CA2" w:rsidRDefault="00752DBC" w:rsidP="005E338C">
            <w:pPr>
              <w:snapToGrid w:val="0"/>
              <w:spacing w:line="360" w:lineRule="auto"/>
              <w:jc w:val="both"/>
              <w:rPr>
                <w:rFonts w:ascii="Book Antiqua" w:hAnsi="Book Antiqua"/>
                <w:b/>
                <w:i/>
                <w:color w:val="000000" w:themeColor="text1"/>
                <w:sz w:val="20"/>
                <w:szCs w:val="20"/>
              </w:rPr>
            </w:pPr>
            <w:r w:rsidRPr="00A54CA2">
              <w:rPr>
                <w:rFonts w:ascii="Book Antiqua" w:hAnsi="Book Antiqua"/>
                <w:b/>
                <w:i/>
                <w:color w:val="000000" w:themeColor="text1"/>
                <w:sz w:val="20"/>
                <w:szCs w:val="20"/>
              </w:rPr>
              <w:t>P</w:t>
            </w:r>
            <w:r w:rsidRPr="00A54CA2">
              <w:rPr>
                <w:rFonts w:ascii="Book Antiqua" w:hAnsi="Book Antiqua"/>
                <w:b/>
                <w:color w:val="000000" w:themeColor="text1"/>
                <w:sz w:val="20"/>
                <w:szCs w:val="20"/>
              </w:rPr>
              <w:t xml:space="preserve"> value</w:t>
            </w:r>
          </w:p>
        </w:tc>
      </w:tr>
      <w:tr w:rsidR="00952CC4" w:rsidRPr="00A54CA2" w14:paraId="2CC51BA4" w14:textId="77777777" w:rsidTr="00155539">
        <w:trPr>
          <w:trHeight w:val="280"/>
        </w:trPr>
        <w:tc>
          <w:tcPr>
            <w:tcW w:w="4503" w:type="dxa"/>
            <w:tcBorders>
              <w:top w:val="single" w:sz="4" w:space="0" w:color="auto"/>
            </w:tcBorders>
            <w:noWrap/>
            <w:hideMark/>
          </w:tcPr>
          <w:p w14:paraId="43437E72"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Sex</w:t>
            </w:r>
          </w:p>
        </w:tc>
        <w:tc>
          <w:tcPr>
            <w:tcW w:w="2268" w:type="dxa"/>
            <w:tcBorders>
              <w:top w:val="single" w:sz="4" w:space="0" w:color="auto"/>
            </w:tcBorders>
            <w:noWrap/>
            <w:hideMark/>
          </w:tcPr>
          <w:p w14:paraId="0F56B46F"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c>
          <w:tcPr>
            <w:tcW w:w="2410" w:type="dxa"/>
            <w:tcBorders>
              <w:top w:val="single" w:sz="4" w:space="0" w:color="auto"/>
            </w:tcBorders>
            <w:noWrap/>
            <w:hideMark/>
          </w:tcPr>
          <w:p w14:paraId="0C54B1B6"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c>
          <w:tcPr>
            <w:tcW w:w="1213" w:type="dxa"/>
            <w:tcBorders>
              <w:top w:val="single" w:sz="4" w:space="0" w:color="auto"/>
            </w:tcBorders>
          </w:tcPr>
          <w:p w14:paraId="28324D1D"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0.439</w:t>
            </w:r>
          </w:p>
        </w:tc>
      </w:tr>
      <w:tr w:rsidR="00952CC4" w:rsidRPr="00A54CA2" w14:paraId="131CBA88" w14:textId="77777777" w:rsidTr="00155539">
        <w:trPr>
          <w:trHeight w:val="280"/>
        </w:trPr>
        <w:tc>
          <w:tcPr>
            <w:tcW w:w="4503" w:type="dxa"/>
            <w:noWrap/>
            <w:hideMark/>
          </w:tcPr>
          <w:p w14:paraId="20C22EB5" w14:textId="77777777" w:rsidR="00752DBC" w:rsidRPr="00A54CA2" w:rsidRDefault="00752DBC"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Male</w:t>
            </w:r>
          </w:p>
        </w:tc>
        <w:tc>
          <w:tcPr>
            <w:tcW w:w="2268" w:type="dxa"/>
            <w:noWrap/>
            <w:hideMark/>
          </w:tcPr>
          <w:p w14:paraId="54869E35"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9 (90)</w:t>
            </w:r>
          </w:p>
        </w:tc>
        <w:tc>
          <w:tcPr>
            <w:tcW w:w="2410" w:type="dxa"/>
            <w:noWrap/>
            <w:hideMark/>
          </w:tcPr>
          <w:p w14:paraId="4B7049E5"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50 (89)</w:t>
            </w:r>
          </w:p>
        </w:tc>
        <w:tc>
          <w:tcPr>
            <w:tcW w:w="1213" w:type="dxa"/>
          </w:tcPr>
          <w:p w14:paraId="2DCFAC96"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r>
      <w:tr w:rsidR="00952CC4" w:rsidRPr="00A54CA2" w14:paraId="1A8F31ED" w14:textId="77777777" w:rsidTr="00155539">
        <w:trPr>
          <w:trHeight w:val="280"/>
        </w:trPr>
        <w:tc>
          <w:tcPr>
            <w:tcW w:w="4503" w:type="dxa"/>
            <w:noWrap/>
            <w:hideMark/>
          </w:tcPr>
          <w:p w14:paraId="502CA42F" w14:textId="77777777" w:rsidR="00752DBC" w:rsidRPr="00A54CA2" w:rsidRDefault="00752DBC"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Female</w:t>
            </w:r>
          </w:p>
        </w:tc>
        <w:tc>
          <w:tcPr>
            <w:tcW w:w="2268" w:type="dxa"/>
            <w:noWrap/>
            <w:hideMark/>
          </w:tcPr>
          <w:p w14:paraId="5BA3826E"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1 (10)</w:t>
            </w:r>
          </w:p>
        </w:tc>
        <w:tc>
          <w:tcPr>
            <w:tcW w:w="2410" w:type="dxa"/>
            <w:noWrap/>
            <w:hideMark/>
          </w:tcPr>
          <w:p w14:paraId="2ACF8A42"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6 (12)</w:t>
            </w:r>
          </w:p>
        </w:tc>
        <w:tc>
          <w:tcPr>
            <w:tcW w:w="1213" w:type="dxa"/>
          </w:tcPr>
          <w:p w14:paraId="76F7C6B6"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r>
      <w:tr w:rsidR="00952CC4" w:rsidRPr="00A54CA2" w14:paraId="2ADFFE2D" w14:textId="77777777" w:rsidTr="00155539">
        <w:trPr>
          <w:trHeight w:val="1914"/>
        </w:trPr>
        <w:tc>
          <w:tcPr>
            <w:tcW w:w="4503" w:type="dxa"/>
            <w:noWrap/>
            <w:hideMark/>
          </w:tcPr>
          <w:p w14:paraId="027B03AE" w14:textId="46C08AF1" w:rsidR="00752DBC" w:rsidRPr="00412313"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Age </w:t>
            </w:r>
            <w:r w:rsidR="00412313">
              <w:rPr>
                <w:rFonts w:ascii="Book Antiqua" w:hAnsi="Book Antiqua"/>
                <w:color w:val="000000" w:themeColor="text1"/>
                <w:sz w:val="20"/>
                <w:szCs w:val="20"/>
              </w:rPr>
              <w:t xml:space="preserve">in </w:t>
            </w:r>
            <w:r w:rsidRPr="00412313">
              <w:rPr>
                <w:rFonts w:ascii="Book Antiqua" w:hAnsi="Book Antiqua"/>
                <w:color w:val="000000" w:themeColor="text1"/>
                <w:sz w:val="20"/>
                <w:szCs w:val="20"/>
              </w:rPr>
              <w:t>y</w:t>
            </w:r>
            <w:r w:rsidR="007752DD" w:rsidRPr="00412313">
              <w:rPr>
                <w:rFonts w:ascii="Book Antiqua" w:hAnsi="Book Antiqua"/>
                <w:color w:val="000000" w:themeColor="text1"/>
                <w:sz w:val="20"/>
                <w:szCs w:val="20"/>
              </w:rPr>
              <w:t>r</w:t>
            </w:r>
          </w:p>
          <w:p w14:paraId="4448CEA0"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Primary tumor</w:t>
            </w:r>
          </w:p>
          <w:p w14:paraId="382BB49B" w14:textId="69C9010F" w:rsidR="00752DBC" w:rsidRPr="00412313" w:rsidRDefault="005A666B" w:rsidP="005E338C">
            <w:pPr>
              <w:snapToGrid w:val="0"/>
              <w:spacing w:line="360" w:lineRule="auto"/>
              <w:jc w:val="both"/>
              <w:rPr>
                <w:rFonts w:ascii="Book Antiqua" w:hAnsi="Book Antiqua"/>
                <w:color w:val="000000" w:themeColor="text1"/>
                <w:sz w:val="20"/>
                <w:szCs w:val="20"/>
                <w:vertAlign w:val="superscript"/>
              </w:rPr>
            </w:pPr>
            <w:r w:rsidRPr="00A54CA2">
              <w:rPr>
                <w:rFonts w:ascii="Book Antiqua" w:hAnsi="Book Antiqua"/>
                <w:color w:val="000000" w:themeColor="text1"/>
                <w:sz w:val="20"/>
                <w:szCs w:val="20"/>
              </w:rPr>
              <w:t xml:space="preserve"> </w:t>
            </w:r>
            <w:r w:rsidR="00752DBC" w:rsidRPr="00A54CA2">
              <w:rPr>
                <w:rFonts w:ascii="Book Antiqua" w:hAnsi="Book Antiqua"/>
                <w:color w:val="000000" w:themeColor="text1"/>
                <w:sz w:val="20"/>
                <w:szCs w:val="20"/>
              </w:rPr>
              <w:t xml:space="preserve">Tumor size </w:t>
            </w:r>
            <w:r w:rsidR="00412313">
              <w:rPr>
                <w:rFonts w:ascii="Book Antiqua" w:hAnsi="Book Antiqua"/>
                <w:color w:val="000000" w:themeColor="text1"/>
                <w:sz w:val="20"/>
                <w:szCs w:val="20"/>
              </w:rPr>
              <w:t xml:space="preserve">in </w:t>
            </w:r>
            <w:r w:rsidR="00752DBC" w:rsidRPr="00412313">
              <w:rPr>
                <w:rFonts w:ascii="Book Antiqua" w:hAnsi="Book Antiqua"/>
                <w:color w:val="000000" w:themeColor="text1"/>
                <w:sz w:val="20"/>
                <w:szCs w:val="20"/>
              </w:rPr>
              <w:t>mm</w:t>
            </w:r>
            <w:r w:rsidR="000E228D" w:rsidRPr="00412313">
              <w:rPr>
                <w:rFonts w:ascii="Book Antiqua" w:hAnsi="Book Antiqua"/>
                <w:color w:val="000000" w:themeColor="text1"/>
                <w:sz w:val="20"/>
                <w:szCs w:val="20"/>
                <w:vertAlign w:val="superscript"/>
              </w:rPr>
              <w:t xml:space="preserve"> 1,2</w:t>
            </w:r>
          </w:p>
          <w:p w14:paraId="7FBC7F0A" w14:textId="63038D98" w:rsidR="00752DBC" w:rsidRPr="00412313" w:rsidRDefault="005A666B" w:rsidP="005E338C">
            <w:pPr>
              <w:snapToGrid w:val="0"/>
              <w:spacing w:line="360" w:lineRule="auto"/>
              <w:jc w:val="both"/>
              <w:rPr>
                <w:rFonts w:ascii="Book Antiqua" w:hAnsi="Book Antiqua"/>
                <w:color w:val="000000" w:themeColor="text1"/>
                <w:sz w:val="20"/>
                <w:szCs w:val="20"/>
              </w:rPr>
            </w:pPr>
            <w:r w:rsidRPr="00412313">
              <w:rPr>
                <w:rFonts w:ascii="Book Antiqua" w:hAnsi="Book Antiqua"/>
                <w:color w:val="000000" w:themeColor="text1"/>
                <w:sz w:val="20"/>
                <w:szCs w:val="20"/>
              </w:rPr>
              <w:t xml:space="preserve"> </w:t>
            </w:r>
            <w:r w:rsidR="00752DBC" w:rsidRPr="00412313">
              <w:rPr>
                <w:rFonts w:ascii="Book Antiqua" w:hAnsi="Book Antiqua"/>
                <w:color w:val="000000" w:themeColor="text1"/>
                <w:sz w:val="20"/>
                <w:szCs w:val="20"/>
              </w:rPr>
              <w:t>Single</w:t>
            </w:r>
            <w:r w:rsidR="00412313">
              <w:rPr>
                <w:rFonts w:ascii="Book Antiqua" w:hAnsi="Book Antiqua"/>
                <w:color w:val="000000" w:themeColor="text1"/>
                <w:sz w:val="20"/>
                <w:szCs w:val="20"/>
              </w:rPr>
              <w:t>,</w:t>
            </w:r>
            <w:r w:rsidR="00752DBC" w:rsidRPr="00412313">
              <w:rPr>
                <w:rFonts w:ascii="Book Antiqua" w:hAnsi="Book Antiqua"/>
                <w:color w:val="000000" w:themeColor="text1"/>
                <w:sz w:val="20"/>
                <w:szCs w:val="20"/>
              </w:rPr>
              <w:t xml:space="preserve"> </w:t>
            </w:r>
            <w:r w:rsidR="00752DBC" w:rsidRPr="00412313">
              <w:rPr>
                <w:rFonts w:ascii="Book Antiqua" w:hAnsi="Book Antiqua"/>
                <w:i/>
                <w:color w:val="000000" w:themeColor="text1"/>
                <w:sz w:val="20"/>
                <w:szCs w:val="20"/>
              </w:rPr>
              <w:t>n</w:t>
            </w:r>
          </w:p>
          <w:p w14:paraId="7D628F93" w14:textId="5241D22E" w:rsidR="00752DBC" w:rsidRPr="00412313" w:rsidRDefault="005A666B" w:rsidP="005E338C">
            <w:pPr>
              <w:snapToGrid w:val="0"/>
              <w:spacing w:line="360" w:lineRule="auto"/>
              <w:jc w:val="both"/>
              <w:rPr>
                <w:rFonts w:ascii="Book Antiqua" w:hAnsi="Book Antiqua"/>
                <w:color w:val="000000" w:themeColor="text1"/>
                <w:sz w:val="20"/>
                <w:szCs w:val="20"/>
              </w:rPr>
            </w:pPr>
            <w:r w:rsidRPr="00412313">
              <w:rPr>
                <w:rFonts w:ascii="Book Antiqua" w:hAnsi="Book Antiqua"/>
                <w:color w:val="000000" w:themeColor="text1"/>
                <w:sz w:val="20"/>
                <w:szCs w:val="20"/>
              </w:rPr>
              <w:t xml:space="preserve"> </w:t>
            </w:r>
            <w:r w:rsidR="00752DBC" w:rsidRPr="00412313">
              <w:rPr>
                <w:rFonts w:ascii="Book Antiqua" w:hAnsi="Book Antiqua"/>
                <w:color w:val="000000" w:themeColor="text1"/>
                <w:sz w:val="20"/>
                <w:szCs w:val="20"/>
              </w:rPr>
              <w:t xml:space="preserve">Multiple </w:t>
            </w:r>
            <w:r w:rsidR="00412313">
              <w:rPr>
                <w:rFonts w:ascii="Book Antiqua" w:hAnsi="Book Antiqua"/>
                <w:color w:val="000000" w:themeColor="text1"/>
                <w:sz w:val="20"/>
                <w:szCs w:val="20"/>
              </w:rPr>
              <w:t xml:space="preserve">in </w:t>
            </w:r>
            <w:r w:rsidR="00752DBC" w:rsidRPr="00412313">
              <w:rPr>
                <w:rFonts w:ascii="Book Antiqua" w:hAnsi="Book Antiqua"/>
                <w:i/>
                <w:color w:val="000000" w:themeColor="text1"/>
                <w:sz w:val="20"/>
                <w:szCs w:val="20"/>
              </w:rPr>
              <w:t>n</w:t>
            </w:r>
          </w:p>
        </w:tc>
        <w:tc>
          <w:tcPr>
            <w:tcW w:w="2268" w:type="dxa"/>
            <w:noWrap/>
            <w:hideMark/>
          </w:tcPr>
          <w:p w14:paraId="492AFECD"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55 (22-78)</w:t>
            </w:r>
          </w:p>
          <w:p w14:paraId="117DD6D1"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p w14:paraId="23A6C953"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59 (15-154) </w:t>
            </w:r>
          </w:p>
          <w:p w14:paraId="50862DDF"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4 (27)</w:t>
            </w:r>
          </w:p>
          <w:p w14:paraId="469AB11B"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11 (73)</w:t>
            </w:r>
          </w:p>
        </w:tc>
        <w:tc>
          <w:tcPr>
            <w:tcW w:w="2410" w:type="dxa"/>
            <w:noWrap/>
            <w:hideMark/>
          </w:tcPr>
          <w:p w14:paraId="378944A2"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55 (40-67)</w:t>
            </w:r>
          </w:p>
          <w:p w14:paraId="281ABCF1"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p w14:paraId="24CF24F9"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38 (10-197)</w:t>
            </w:r>
          </w:p>
          <w:p w14:paraId="39CA1982"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60 (70)</w:t>
            </w:r>
          </w:p>
          <w:p w14:paraId="19415AC8"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26 (30)</w:t>
            </w:r>
          </w:p>
        </w:tc>
        <w:tc>
          <w:tcPr>
            <w:tcW w:w="1213" w:type="dxa"/>
          </w:tcPr>
          <w:p w14:paraId="7B447A3A"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0.958</w:t>
            </w:r>
          </w:p>
          <w:p w14:paraId="0D11FF88"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p w14:paraId="0684ACA6"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0.069</w:t>
            </w:r>
          </w:p>
        </w:tc>
      </w:tr>
      <w:tr w:rsidR="00952CC4" w:rsidRPr="00A54CA2" w14:paraId="02FED9EF" w14:textId="77777777" w:rsidTr="00155539">
        <w:trPr>
          <w:trHeight w:val="280"/>
        </w:trPr>
        <w:tc>
          <w:tcPr>
            <w:tcW w:w="4503" w:type="dxa"/>
            <w:noWrap/>
            <w:hideMark/>
          </w:tcPr>
          <w:p w14:paraId="6E26BBB8" w14:textId="2364AEE5"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Baseline serological index</w:t>
            </w:r>
            <w:r w:rsidR="000E228D" w:rsidRPr="00A54CA2">
              <w:rPr>
                <w:rFonts w:ascii="Book Antiqua" w:hAnsi="Book Antiqua"/>
                <w:color w:val="000000" w:themeColor="text1"/>
                <w:sz w:val="20"/>
                <w:szCs w:val="20"/>
                <w:vertAlign w:val="superscript"/>
              </w:rPr>
              <w:t>1</w:t>
            </w:r>
          </w:p>
        </w:tc>
        <w:tc>
          <w:tcPr>
            <w:tcW w:w="2268" w:type="dxa"/>
            <w:noWrap/>
            <w:hideMark/>
          </w:tcPr>
          <w:p w14:paraId="5EFC6499"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c>
          <w:tcPr>
            <w:tcW w:w="2410" w:type="dxa"/>
            <w:noWrap/>
            <w:hideMark/>
          </w:tcPr>
          <w:p w14:paraId="13AC2B02"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c>
          <w:tcPr>
            <w:tcW w:w="1213" w:type="dxa"/>
          </w:tcPr>
          <w:p w14:paraId="4EFAB501"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r>
      <w:tr w:rsidR="00952CC4" w:rsidRPr="00A54CA2" w14:paraId="42E9CC7D" w14:textId="77777777" w:rsidTr="00155539">
        <w:trPr>
          <w:trHeight w:val="280"/>
        </w:trPr>
        <w:tc>
          <w:tcPr>
            <w:tcW w:w="4503" w:type="dxa"/>
            <w:noWrap/>
            <w:hideMark/>
          </w:tcPr>
          <w:p w14:paraId="05FB4EE4" w14:textId="3ABE4075" w:rsidR="00752DBC" w:rsidRPr="00412313" w:rsidRDefault="00752DBC" w:rsidP="005E338C">
            <w:pPr>
              <w:snapToGrid w:val="0"/>
              <w:spacing w:line="360" w:lineRule="auto"/>
              <w:ind w:firstLineChars="100" w:firstLine="200"/>
              <w:jc w:val="both"/>
              <w:rPr>
                <w:rFonts w:ascii="Book Antiqua" w:hAnsi="Book Antiqua"/>
                <w:color w:val="000000" w:themeColor="text1"/>
                <w:sz w:val="20"/>
                <w:szCs w:val="20"/>
              </w:rPr>
            </w:pPr>
            <w:bookmarkStart w:id="240" w:name="OLE_LINK254"/>
            <w:bookmarkStart w:id="241" w:name="OLE_LINK255"/>
            <w:r w:rsidRPr="00A54CA2">
              <w:rPr>
                <w:rFonts w:ascii="Book Antiqua" w:hAnsi="Book Antiqua"/>
                <w:color w:val="000000" w:themeColor="text1"/>
                <w:sz w:val="20"/>
                <w:szCs w:val="20"/>
              </w:rPr>
              <w:t xml:space="preserve">Aspartate aminotransferase </w:t>
            </w:r>
            <w:r w:rsidR="00412313">
              <w:rPr>
                <w:rFonts w:ascii="Book Antiqua" w:hAnsi="Book Antiqua"/>
                <w:color w:val="000000" w:themeColor="text1"/>
                <w:sz w:val="20"/>
                <w:szCs w:val="20"/>
              </w:rPr>
              <w:t xml:space="preserve">in </w:t>
            </w:r>
            <w:r w:rsidRPr="00412313">
              <w:rPr>
                <w:rFonts w:ascii="Book Antiqua" w:hAnsi="Book Antiqua"/>
                <w:color w:val="000000" w:themeColor="text1"/>
                <w:sz w:val="20"/>
                <w:szCs w:val="20"/>
              </w:rPr>
              <w:t>IU/L</w:t>
            </w:r>
            <w:bookmarkEnd w:id="240"/>
            <w:bookmarkEnd w:id="241"/>
          </w:p>
        </w:tc>
        <w:tc>
          <w:tcPr>
            <w:tcW w:w="2268" w:type="dxa"/>
            <w:noWrap/>
            <w:vAlign w:val="center"/>
            <w:hideMark/>
          </w:tcPr>
          <w:p w14:paraId="150E22A0" w14:textId="2FBB9349"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59 (17-116)</w:t>
            </w:r>
          </w:p>
        </w:tc>
        <w:tc>
          <w:tcPr>
            <w:tcW w:w="2410" w:type="dxa"/>
            <w:noWrap/>
            <w:vAlign w:val="center"/>
            <w:hideMark/>
          </w:tcPr>
          <w:p w14:paraId="5A531B85"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33 (17-1663)</w:t>
            </w:r>
          </w:p>
        </w:tc>
        <w:tc>
          <w:tcPr>
            <w:tcW w:w="1213" w:type="dxa"/>
            <w:vAlign w:val="center"/>
          </w:tcPr>
          <w:p w14:paraId="4153B23E"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 xml:space="preserve">0.030 </w:t>
            </w:r>
          </w:p>
        </w:tc>
      </w:tr>
      <w:tr w:rsidR="00952CC4" w:rsidRPr="00A54CA2" w14:paraId="5195D2D4" w14:textId="77777777" w:rsidTr="00155539">
        <w:trPr>
          <w:trHeight w:val="280"/>
        </w:trPr>
        <w:tc>
          <w:tcPr>
            <w:tcW w:w="4503" w:type="dxa"/>
            <w:noWrap/>
            <w:hideMark/>
          </w:tcPr>
          <w:p w14:paraId="1E56BAB1" w14:textId="1960D7F2" w:rsidR="00752DBC" w:rsidRPr="00412313" w:rsidRDefault="00752DBC" w:rsidP="005E338C">
            <w:pPr>
              <w:snapToGrid w:val="0"/>
              <w:spacing w:line="360" w:lineRule="auto"/>
              <w:ind w:firstLineChars="100" w:firstLine="200"/>
              <w:jc w:val="both"/>
              <w:rPr>
                <w:rFonts w:ascii="Book Antiqua" w:hAnsi="Book Antiqua"/>
                <w:color w:val="000000" w:themeColor="text1"/>
                <w:sz w:val="20"/>
                <w:szCs w:val="20"/>
              </w:rPr>
            </w:pPr>
            <w:bookmarkStart w:id="242" w:name="OLE_LINK256"/>
            <w:bookmarkStart w:id="243" w:name="OLE_LINK257"/>
            <w:r w:rsidRPr="00A54CA2">
              <w:rPr>
                <w:rFonts w:ascii="Book Antiqua" w:hAnsi="Book Antiqua"/>
                <w:color w:val="000000" w:themeColor="text1"/>
                <w:sz w:val="20"/>
                <w:szCs w:val="20"/>
              </w:rPr>
              <w:t xml:space="preserve">Alanine aminotransferase </w:t>
            </w:r>
            <w:r w:rsidR="00412313">
              <w:rPr>
                <w:rFonts w:ascii="Book Antiqua" w:hAnsi="Book Antiqua"/>
                <w:color w:val="000000" w:themeColor="text1"/>
                <w:sz w:val="20"/>
                <w:szCs w:val="20"/>
              </w:rPr>
              <w:t xml:space="preserve">in </w:t>
            </w:r>
            <w:r w:rsidRPr="00412313">
              <w:rPr>
                <w:rFonts w:ascii="Book Antiqua" w:hAnsi="Book Antiqua"/>
                <w:color w:val="000000" w:themeColor="text1"/>
                <w:sz w:val="20"/>
                <w:szCs w:val="20"/>
              </w:rPr>
              <w:t>IU/L</w:t>
            </w:r>
            <w:bookmarkEnd w:id="242"/>
            <w:bookmarkEnd w:id="243"/>
          </w:p>
        </w:tc>
        <w:tc>
          <w:tcPr>
            <w:tcW w:w="2268" w:type="dxa"/>
            <w:noWrap/>
            <w:vAlign w:val="center"/>
            <w:hideMark/>
          </w:tcPr>
          <w:p w14:paraId="0044E5A2" w14:textId="5CB5B37A"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34 (17-98)</w:t>
            </w:r>
          </w:p>
        </w:tc>
        <w:tc>
          <w:tcPr>
            <w:tcW w:w="2410" w:type="dxa"/>
            <w:noWrap/>
            <w:vAlign w:val="center"/>
            <w:hideMark/>
          </w:tcPr>
          <w:p w14:paraId="6E2A1658"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31 (11-1491)</w:t>
            </w:r>
          </w:p>
        </w:tc>
        <w:tc>
          <w:tcPr>
            <w:tcW w:w="1213" w:type="dxa"/>
            <w:vAlign w:val="center"/>
          </w:tcPr>
          <w:p w14:paraId="5FA82B66"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 xml:space="preserve">0.248 </w:t>
            </w:r>
          </w:p>
        </w:tc>
      </w:tr>
      <w:tr w:rsidR="00952CC4" w:rsidRPr="00A54CA2" w14:paraId="269AFCA1" w14:textId="77777777" w:rsidTr="00155539">
        <w:trPr>
          <w:trHeight w:val="335"/>
        </w:trPr>
        <w:tc>
          <w:tcPr>
            <w:tcW w:w="4503" w:type="dxa"/>
            <w:noWrap/>
            <w:hideMark/>
          </w:tcPr>
          <w:p w14:paraId="7BC5E2A2" w14:textId="198C2760" w:rsidR="00752DBC" w:rsidRPr="00412313" w:rsidRDefault="00752DBC"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Total bilirubin </w:t>
            </w:r>
            <w:r w:rsidR="00412313">
              <w:rPr>
                <w:rFonts w:ascii="Book Antiqua" w:hAnsi="Book Antiqua"/>
                <w:color w:val="000000" w:themeColor="text1"/>
                <w:sz w:val="20"/>
                <w:szCs w:val="20"/>
              </w:rPr>
              <w:t xml:space="preserve">in </w:t>
            </w:r>
            <w:r w:rsidRPr="00412313">
              <w:rPr>
                <w:rFonts w:ascii="Book Antiqua" w:hAnsi="Book Antiqua"/>
                <w:color w:val="000000" w:themeColor="text1"/>
                <w:sz w:val="20"/>
                <w:szCs w:val="20"/>
              </w:rPr>
              <w:t>mg/dL</w:t>
            </w:r>
          </w:p>
        </w:tc>
        <w:tc>
          <w:tcPr>
            <w:tcW w:w="2268" w:type="dxa"/>
            <w:noWrap/>
            <w:vAlign w:val="center"/>
            <w:hideMark/>
          </w:tcPr>
          <w:p w14:paraId="719455F6"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18.2 (8.2-37.9)</w:t>
            </w:r>
          </w:p>
        </w:tc>
        <w:tc>
          <w:tcPr>
            <w:tcW w:w="2410" w:type="dxa"/>
            <w:noWrap/>
            <w:vAlign w:val="center"/>
            <w:hideMark/>
          </w:tcPr>
          <w:p w14:paraId="62B2BAF9"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15.7 (3.2-35.5)</w:t>
            </w:r>
          </w:p>
        </w:tc>
        <w:tc>
          <w:tcPr>
            <w:tcW w:w="1213" w:type="dxa"/>
            <w:vAlign w:val="center"/>
          </w:tcPr>
          <w:p w14:paraId="7DBBBEFD"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 xml:space="preserve">0.314 </w:t>
            </w:r>
          </w:p>
        </w:tc>
      </w:tr>
      <w:tr w:rsidR="00952CC4" w:rsidRPr="00A54CA2" w14:paraId="3BCEDFF7" w14:textId="77777777" w:rsidTr="00155539">
        <w:trPr>
          <w:trHeight w:val="280"/>
        </w:trPr>
        <w:tc>
          <w:tcPr>
            <w:tcW w:w="4503" w:type="dxa"/>
            <w:noWrap/>
            <w:hideMark/>
          </w:tcPr>
          <w:p w14:paraId="22DA64C3" w14:textId="1D7A83CC" w:rsidR="00752DBC" w:rsidRPr="00412313" w:rsidRDefault="00752DBC"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Albumin </w:t>
            </w:r>
            <w:r w:rsidR="00412313">
              <w:rPr>
                <w:rFonts w:ascii="Book Antiqua" w:hAnsi="Book Antiqua"/>
                <w:color w:val="000000" w:themeColor="text1"/>
                <w:sz w:val="20"/>
                <w:szCs w:val="20"/>
              </w:rPr>
              <w:t xml:space="preserve">in </w:t>
            </w:r>
            <w:r w:rsidRPr="00412313">
              <w:rPr>
                <w:rFonts w:ascii="Book Antiqua" w:hAnsi="Book Antiqua"/>
                <w:color w:val="000000" w:themeColor="text1"/>
                <w:sz w:val="20"/>
                <w:szCs w:val="20"/>
              </w:rPr>
              <w:t xml:space="preserve">g/L </w:t>
            </w:r>
          </w:p>
        </w:tc>
        <w:tc>
          <w:tcPr>
            <w:tcW w:w="2268" w:type="dxa"/>
            <w:noWrap/>
            <w:vAlign w:val="center"/>
            <w:hideMark/>
          </w:tcPr>
          <w:p w14:paraId="2F585020"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38.7 (30.9-45.8)</w:t>
            </w:r>
          </w:p>
        </w:tc>
        <w:tc>
          <w:tcPr>
            <w:tcW w:w="2410" w:type="dxa"/>
            <w:noWrap/>
            <w:vAlign w:val="center"/>
            <w:hideMark/>
          </w:tcPr>
          <w:p w14:paraId="6A06B9CF"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40.3 (23.0-50.3)</w:t>
            </w:r>
          </w:p>
        </w:tc>
        <w:tc>
          <w:tcPr>
            <w:tcW w:w="1213" w:type="dxa"/>
            <w:vAlign w:val="center"/>
          </w:tcPr>
          <w:p w14:paraId="1F132067"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 xml:space="preserve">0.135 </w:t>
            </w:r>
          </w:p>
        </w:tc>
      </w:tr>
      <w:tr w:rsidR="00952CC4" w:rsidRPr="00A54CA2" w14:paraId="6A89F6B5" w14:textId="77777777" w:rsidTr="00155539">
        <w:trPr>
          <w:trHeight w:val="280"/>
        </w:trPr>
        <w:tc>
          <w:tcPr>
            <w:tcW w:w="4503" w:type="dxa"/>
            <w:noWrap/>
            <w:hideMark/>
          </w:tcPr>
          <w:p w14:paraId="0A72EAB0" w14:textId="3BADB068" w:rsidR="00752DBC" w:rsidRPr="00412313" w:rsidRDefault="00752DBC"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Alkaline phosphatase </w:t>
            </w:r>
            <w:r w:rsidR="00412313">
              <w:rPr>
                <w:rFonts w:ascii="Book Antiqua" w:hAnsi="Book Antiqua"/>
                <w:color w:val="000000" w:themeColor="text1"/>
                <w:sz w:val="20"/>
                <w:szCs w:val="20"/>
              </w:rPr>
              <w:t xml:space="preserve">in </w:t>
            </w:r>
            <w:r w:rsidRPr="00412313">
              <w:rPr>
                <w:rFonts w:ascii="Book Antiqua" w:hAnsi="Book Antiqua"/>
                <w:color w:val="000000" w:themeColor="text1"/>
                <w:sz w:val="20"/>
                <w:szCs w:val="20"/>
              </w:rPr>
              <w:t>U/L</w:t>
            </w:r>
          </w:p>
        </w:tc>
        <w:tc>
          <w:tcPr>
            <w:tcW w:w="2268" w:type="dxa"/>
            <w:noWrap/>
            <w:vAlign w:val="center"/>
            <w:hideMark/>
          </w:tcPr>
          <w:p w14:paraId="75A22140"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131 (71-365)</w:t>
            </w:r>
          </w:p>
        </w:tc>
        <w:tc>
          <w:tcPr>
            <w:tcW w:w="2410" w:type="dxa"/>
            <w:noWrap/>
            <w:vAlign w:val="center"/>
            <w:hideMark/>
          </w:tcPr>
          <w:p w14:paraId="67E280BE"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91 (41-410)</w:t>
            </w:r>
          </w:p>
        </w:tc>
        <w:tc>
          <w:tcPr>
            <w:tcW w:w="1213" w:type="dxa"/>
            <w:vAlign w:val="center"/>
          </w:tcPr>
          <w:p w14:paraId="7771F9D2"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 xml:space="preserve">0.004 </w:t>
            </w:r>
          </w:p>
        </w:tc>
      </w:tr>
      <w:tr w:rsidR="00952CC4" w:rsidRPr="00A54CA2" w14:paraId="09800EC2" w14:textId="77777777" w:rsidTr="00155539">
        <w:trPr>
          <w:trHeight w:val="280"/>
        </w:trPr>
        <w:tc>
          <w:tcPr>
            <w:tcW w:w="4503" w:type="dxa"/>
            <w:noWrap/>
            <w:hideMark/>
          </w:tcPr>
          <w:p w14:paraId="49CA5CB0" w14:textId="10A19516" w:rsidR="00752DBC" w:rsidRPr="00412313" w:rsidRDefault="00752DBC"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Platelet </w:t>
            </w:r>
            <w:r w:rsidR="00412313">
              <w:rPr>
                <w:rFonts w:ascii="Book Antiqua" w:hAnsi="Book Antiqua"/>
                <w:color w:val="000000" w:themeColor="text1"/>
                <w:sz w:val="20"/>
                <w:szCs w:val="20"/>
              </w:rPr>
              <w:t xml:space="preserve">as </w:t>
            </w:r>
            <w:r w:rsidRPr="00412313">
              <w:rPr>
                <w:rFonts w:ascii="Book Antiqua" w:hAnsi="Book Antiqua"/>
                <w:color w:val="000000" w:themeColor="text1"/>
                <w:sz w:val="20"/>
                <w:szCs w:val="20"/>
              </w:rPr>
              <w:t>/L</w:t>
            </w:r>
          </w:p>
        </w:tc>
        <w:tc>
          <w:tcPr>
            <w:tcW w:w="2268" w:type="dxa"/>
            <w:noWrap/>
            <w:vAlign w:val="center"/>
            <w:hideMark/>
          </w:tcPr>
          <w:p w14:paraId="7352AB18"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200 (111-496)</w:t>
            </w:r>
          </w:p>
        </w:tc>
        <w:tc>
          <w:tcPr>
            <w:tcW w:w="2410" w:type="dxa"/>
            <w:noWrap/>
            <w:vAlign w:val="center"/>
            <w:hideMark/>
          </w:tcPr>
          <w:p w14:paraId="457AABC8"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188 (49-489)</w:t>
            </w:r>
          </w:p>
        </w:tc>
        <w:tc>
          <w:tcPr>
            <w:tcW w:w="1213" w:type="dxa"/>
            <w:vAlign w:val="center"/>
          </w:tcPr>
          <w:p w14:paraId="0E1CFF6F"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 xml:space="preserve">0.462 </w:t>
            </w:r>
          </w:p>
        </w:tc>
      </w:tr>
      <w:tr w:rsidR="00952CC4" w:rsidRPr="00A54CA2" w14:paraId="28EC6A61" w14:textId="77777777" w:rsidTr="00155539">
        <w:trPr>
          <w:trHeight w:val="280"/>
        </w:trPr>
        <w:tc>
          <w:tcPr>
            <w:tcW w:w="4503" w:type="dxa"/>
            <w:noWrap/>
            <w:hideMark/>
          </w:tcPr>
          <w:p w14:paraId="10C2DC41" w14:textId="54A76D44" w:rsidR="00752DBC" w:rsidRPr="00412313" w:rsidRDefault="00752DBC"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Prothrombin time </w:t>
            </w:r>
            <w:r w:rsidR="00412313">
              <w:rPr>
                <w:rFonts w:ascii="Book Antiqua" w:hAnsi="Book Antiqua"/>
                <w:color w:val="000000" w:themeColor="text1"/>
                <w:sz w:val="20"/>
                <w:szCs w:val="20"/>
              </w:rPr>
              <w:t xml:space="preserve">in </w:t>
            </w:r>
            <w:r w:rsidRPr="00412313">
              <w:rPr>
                <w:rFonts w:ascii="Book Antiqua" w:hAnsi="Book Antiqua"/>
                <w:color w:val="000000" w:themeColor="text1"/>
                <w:sz w:val="20"/>
                <w:szCs w:val="20"/>
              </w:rPr>
              <w:t>s</w:t>
            </w:r>
          </w:p>
        </w:tc>
        <w:tc>
          <w:tcPr>
            <w:tcW w:w="2268" w:type="dxa"/>
            <w:noWrap/>
            <w:vAlign w:val="center"/>
            <w:hideMark/>
          </w:tcPr>
          <w:p w14:paraId="1E8870CC"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12.8 (11.3-14.9)</w:t>
            </w:r>
          </w:p>
        </w:tc>
        <w:tc>
          <w:tcPr>
            <w:tcW w:w="2410" w:type="dxa"/>
            <w:noWrap/>
            <w:vAlign w:val="center"/>
            <w:hideMark/>
          </w:tcPr>
          <w:p w14:paraId="735C0B03"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12.3 (10.6-16.8)</w:t>
            </w:r>
          </w:p>
        </w:tc>
        <w:tc>
          <w:tcPr>
            <w:tcW w:w="1213" w:type="dxa"/>
            <w:vAlign w:val="center"/>
          </w:tcPr>
          <w:p w14:paraId="2D1F682E"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 xml:space="preserve">0.138 </w:t>
            </w:r>
          </w:p>
        </w:tc>
      </w:tr>
      <w:tr w:rsidR="00952CC4" w:rsidRPr="00A54CA2" w14:paraId="5DC7CCB7" w14:textId="77777777" w:rsidTr="00155539">
        <w:trPr>
          <w:trHeight w:val="280"/>
        </w:trPr>
        <w:tc>
          <w:tcPr>
            <w:tcW w:w="4503" w:type="dxa"/>
            <w:noWrap/>
            <w:hideMark/>
          </w:tcPr>
          <w:p w14:paraId="10B9D186" w14:textId="43D89DF2" w:rsidR="00752DBC" w:rsidRPr="00412313" w:rsidRDefault="00752DBC"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Cholinesterase </w:t>
            </w:r>
            <w:r w:rsidR="00412313">
              <w:rPr>
                <w:rFonts w:ascii="Book Antiqua" w:hAnsi="Book Antiqua"/>
                <w:color w:val="000000" w:themeColor="text1"/>
                <w:sz w:val="20"/>
                <w:szCs w:val="20"/>
              </w:rPr>
              <w:t xml:space="preserve">in </w:t>
            </w:r>
            <w:r w:rsidRPr="00412313">
              <w:rPr>
                <w:rFonts w:ascii="Book Antiqua" w:hAnsi="Book Antiqua"/>
                <w:color w:val="000000" w:themeColor="text1"/>
                <w:sz w:val="20"/>
                <w:szCs w:val="20"/>
              </w:rPr>
              <w:t>U/L</w:t>
            </w:r>
          </w:p>
        </w:tc>
        <w:tc>
          <w:tcPr>
            <w:tcW w:w="2268" w:type="dxa"/>
            <w:noWrap/>
            <w:vAlign w:val="center"/>
            <w:hideMark/>
          </w:tcPr>
          <w:p w14:paraId="43A7C3B1"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6271 (2522-8417)</w:t>
            </w:r>
          </w:p>
        </w:tc>
        <w:tc>
          <w:tcPr>
            <w:tcW w:w="2410" w:type="dxa"/>
            <w:noWrap/>
            <w:vAlign w:val="center"/>
            <w:hideMark/>
          </w:tcPr>
          <w:p w14:paraId="160B381E"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6714 (2334-12360)</w:t>
            </w:r>
          </w:p>
        </w:tc>
        <w:tc>
          <w:tcPr>
            <w:tcW w:w="1213" w:type="dxa"/>
            <w:vAlign w:val="center"/>
          </w:tcPr>
          <w:p w14:paraId="47749012"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 xml:space="preserve">0.110 </w:t>
            </w:r>
          </w:p>
        </w:tc>
      </w:tr>
      <w:tr w:rsidR="00952CC4" w:rsidRPr="00A54CA2" w14:paraId="44AB975C" w14:textId="77777777" w:rsidTr="00155539">
        <w:trPr>
          <w:trHeight w:val="280"/>
        </w:trPr>
        <w:tc>
          <w:tcPr>
            <w:tcW w:w="4503" w:type="dxa"/>
            <w:noWrap/>
          </w:tcPr>
          <w:p w14:paraId="550581F0" w14:textId="5B46975C"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ICG test</w:t>
            </w:r>
            <w:r w:rsidR="000E228D" w:rsidRPr="00A54CA2">
              <w:rPr>
                <w:rFonts w:ascii="Book Antiqua" w:hAnsi="Book Antiqua"/>
                <w:color w:val="000000" w:themeColor="text1"/>
                <w:sz w:val="20"/>
                <w:szCs w:val="20"/>
                <w:vertAlign w:val="superscript"/>
              </w:rPr>
              <w:t>1</w:t>
            </w:r>
          </w:p>
        </w:tc>
        <w:tc>
          <w:tcPr>
            <w:tcW w:w="2268" w:type="dxa"/>
            <w:noWrap/>
          </w:tcPr>
          <w:p w14:paraId="4F56BEE3"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c>
          <w:tcPr>
            <w:tcW w:w="2410" w:type="dxa"/>
            <w:noWrap/>
          </w:tcPr>
          <w:p w14:paraId="4DE5D71E"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c>
          <w:tcPr>
            <w:tcW w:w="1213" w:type="dxa"/>
          </w:tcPr>
          <w:p w14:paraId="057A6CC6"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r>
      <w:tr w:rsidR="00952CC4" w:rsidRPr="00A54CA2" w14:paraId="39791757" w14:textId="77777777" w:rsidTr="00155539">
        <w:trPr>
          <w:trHeight w:val="280"/>
        </w:trPr>
        <w:tc>
          <w:tcPr>
            <w:tcW w:w="4503" w:type="dxa"/>
            <w:noWrap/>
          </w:tcPr>
          <w:p w14:paraId="05DA7D71" w14:textId="6388B3F6" w:rsidR="00752DBC" w:rsidRPr="00412313" w:rsidRDefault="005A666B" w:rsidP="005E338C">
            <w:pPr>
              <w:pStyle w:val="a3"/>
              <w:snapToGrid w:val="0"/>
              <w:spacing w:line="360" w:lineRule="auto"/>
              <w:ind w:left="0"/>
              <w:rPr>
                <w:rFonts w:ascii="Book Antiqua" w:hAnsi="Book Antiqua"/>
                <w:sz w:val="20"/>
                <w:szCs w:val="20"/>
              </w:rPr>
            </w:pPr>
            <w:r w:rsidRPr="00A54CA2">
              <w:rPr>
                <w:rFonts w:ascii="Book Antiqua" w:hAnsi="Book Antiqua"/>
                <w:sz w:val="20"/>
                <w:szCs w:val="20"/>
              </w:rPr>
              <w:t xml:space="preserve"> </w:t>
            </w:r>
            <w:r w:rsidR="00752DBC" w:rsidRPr="00A54CA2">
              <w:rPr>
                <w:rFonts w:ascii="Book Antiqua" w:hAnsi="Book Antiqua"/>
                <w:sz w:val="20"/>
                <w:szCs w:val="20"/>
              </w:rPr>
              <w:t xml:space="preserve">Elimination rate constant </w:t>
            </w:r>
            <w:r w:rsidR="00412313">
              <w:rPr>
                <w:rFonts w:ascii="Book Antiqua" w:hAnsi="Book Antiqua"/>
                <w:sz w:val="20"/>
                <w:szCs w:val="20"/>
              </w:rPr>
              <w:t xml:space="preserve">in </w:t>
            </w:r>
            <w:r w:rsidR="00752DBC" w:rsidRPr="00412313">
              <w:rPr>
                <w:rFonts w:ascii="Book Antiqua" w:hAnsi="Book Antiqua"/>
                <w:sz w:val="20"/>
                <w:szCs w:val="20"/>
              </w:rPr>
              <w:t>K</w:t>
            </w:r>
            <w:r w:rsidR="00412313">
              <w:rPr>
                <w:rFonts w:ascii="Book Antiqua" w:hAnsi="Book Antiqua"/>
                <w:sz w:val="20"/>
                <w:szCs w:val="20"/>
              </w:rPr>
              <w:t xml:space="preserve"> as </w:t>
            </w:r>
            <w:r w:rsidR="00752DBC" w:rsidRPr="00412313">
              <w:rPr>
                <w:rFonts w:ascii="Book Antiqua" w:hAnsi="Book Antiqua"/>
                <w:sz w:val="20"/>
                <w:szCs w:val="20"/>
              </w:rPr>
              <w:t>min</w:t>
            </w:r>
            <w:r w:rsidR="00752DBC" w:rsidRPr="00412313">
              <w:rPr>
                <w:rFonts w:ascii="Book Antiqua" w:hAnsi="Book Antiqua"/>
                <w:sz w:val="20"/>
                <w:szCs w:val="20"/>
                <w:vertAlign w:val="superscript"/>
              </w:rPr>
              <w:t>-1</w:t>
            </w:r>
          </w:p>
        </w:tc>
        <w:tc>
          <w:tcPr>
            <w:tcW w:w="2268" w:type="dxa"/>
            <w:noWrap/>
          </w:tcPr>
          <w:p w14:paraId="2A0B0370"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0.13 (0.09-0.19)</w:t>
            </w:r>
          </w:p>
        </w:tc>
        <w:tc>
          <w:tcPr>
            <w:tcW w:w="2410" w:type="dxa"/>
            <w:noWrap/>
          </w:tcPr>
          <w:p w14:paraId="038F99B0"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0.21 (0.12-0.29)</w:t>
            </w:r>
          </w:p>
        </w:tc>
        <w:tc>
          <w:tcPr>
            <w:tcW w:w="1213" w:type="dxa"/>
          </w:tcPr>
          <w:p w14:paraId="370798AE"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0.308</w:t>
            </w:r>
          </w:p>
        </w:tc>
      </w:tr>
      <w:tr w:rsidR="00952CC4" w:rsidRPr="00A54CA2" w14:paraId="2104ADD1" w14:textId="77777777" w:rsidTr="00155539">
        <w:trPr>
          <w:trHeight w:val="362"/>
        </w:trPr>
        <w:tc>
          <w:tcPr>
            <w:tcW w:w="4503" w:type="dxa"/>
            <w:noWrap/>
          </w:tcPr>
          <w:p w14:paraId="75812D0F" w14:textId="6BD603B2" w:rsidR="00752DBC" w:rsidRPr="00412313" w:rsidRDefault="00752DBC" w:rsidP="005E338C">
            <w:pPr>
              <w:pStyle w:val="a3"/>
              <w:snapToGrid w:val="0"/>
              <w:spacing w:line="360" w:lineRule="auto"/>
              <w:ind w:left="0"/>
              <w:rPr>
                <w:rFonts w:ascii="Book Antiqua" w:hAnsi="Book Antiqua"/>
                <w:sz w:val="20"/>
                <w:szCs w:val="20"/>
              </w:rPr>
            </w:pPr>
            <w:r w:rsidRPr="00A54CA2">
              <w:rPr>
                <w:rFonts w:ascii="Book Antiqua" w:hAnsi="Book Antiqua"/>
                <w:sz w:val="20"/>
                <w:szCs w:val="20"/>
              </w:rPr>
              <w:t xml:space="preserve"> Retention rate at 15 min</w:t>
            </w:r>
            <w:r w:rsidR="00290754" w:rsidRPr="00A54CA2">
              <w:rPr>
                <w:rFonts w:ascii="Book Antiqua" w:hAnsi="Book Antiqua"/>
                <w:sz w:val="20"/>
                <w:szCs w:val="20"/>
              </w:rPr>
              <w:t xml:space="preserve"> </w:t>
            </w:r>
            <w:r w:rsidR="00412313">
              <w:rPr>
                <w:rFonts w:ascii="Book Antiqua" w:hAnsi="Book Antiqua"/>
                <w:sz w:val="20"/>
                <w:szCs w:val="20"/>
              </w:rPr>
              <w:t xml:space="preserve">as </w:t>
            </w:r>
            <w:r w:rsidRPr="00412313">
              <w:rPr>
                <w:rFonts w:ascii="Book Antiqua" w:hAnsi="Book Antiqua"/>
                <w:sz w:val="20"/>
                <w:szCs w:val="20"/>
              </w:rPr>
              <w:t xml:space="preserve">R15 </w:t>
            </w:r>
            <w:r w:rsidR="00412313">
              <w:rPr>
                <w:rFonts w:ascii="Book Antiqua" w:hAnsi="Book Antiqua"/>
                <w:sz w:val="20"/>
                <w:szCs w:val="20"/>
              </w:rPr>
              <w:t xml:space="preserve">in </w:t>
            </w:r>
            <w:r w:rsidRPr="00412313">
              <w:rPr>
                <w:rFonts w:ascii="Book Antiqua" w:hAnsi="Book Antiqua"/>
                <w:sz w:val="20"/>
                <w:szCs w:val="20"/>
              </w:rPr>
              <w:t>%</w:t>
            </w:r>
          </w:p>
        </w:tc>
        <w:tc>
          <w:tcPr>
            <w:tcW w:w="2268" w:type="dxa"/>
            <w:noWrap/>
            <w:vAlign w:val="center"/>
          </w:tcPr>
          <w:p w14:paraId="77AA8B16"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8.2 (1.3-28.4)</w:t>
            </w:r>
          </w:p>
        </w:tc>
        <w:tc>
          <w:tcPr>
            <w:tcW w:w="2410" w:type="dxa"/>
            <w:noWrap/>
            <w:vAlign w:val="center"/>
          </w:tcPr>
          <w:p w14:paraId="64A6C7E5"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12.8 (6.1-18.0)</w:t>
            </w:r>
          </w:p>
        </w:tc>
        <w:tc>
          <w:tcPr>
            <w:tcW w:w="1213" w:type="dxa"/>
            <w:vAlign w:val="center"/>
          </w:tcPr>
          <w:p w14:paraId="6D4F9499"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eastAsia="等线" w:hAnsi="Book Antiqua"/>
                <w:color w:val="000000" w:themeColor="text1"/>
                <w:sz w:val="20"/>
                <w:szCs w:val="20"/>
              </w:rPr>
              <w:t xml:space="preserve">0.002 </w:t>
            </w:r>
          </w:p>
        </w:tc>
      </w:tr>
      <w:tr w:rsidR="00952CC4" w:rsidRPr="00A54CA2" w14:paraId="50FADCA7" w14:textId="77777777" w:rsidTr="00155539">
        <w:trPr>
          <w:trHeight w:val="320"/>
        </w:trPr>
        <w:tc>
          <w:tcPr>
            <w:tcW w:w="4503" w:type="dxa"/>
            <w:noWrap/>
          </w:tcPr>
          <w:p w14:paraId="4B8CE4B2" w14:textId="63F9A534" w:rsidR="00752DBC" w:rsidRPr="00412313" w:rsidRDefault="005A666B" w:rsidP="005E338C">
            <w:pPr>
              <w:pStyle w:val="a3"/>
              <w:snapToGrid w:val="0"/>
              <w:spacing w:line="360" w:lineRule="auto"/>
              <w:ind w:left="0"/>
              <w:rPr>
                <w:rFonts w:ascii="Book Antiqua" w:hAnsi="Book Antiqua"/>
                <w:sz w:val="20"/>
                <w:szCs w:val="20"/>
              </w:rPr>
            </w:pPr>
            <w:r w:rsidRPr="00A54CA2">
              <w:rPr>
                <w:rFonts w:ascii="Book Antiqua" w:hAnsi="Book Antiqua"/>
                <w:sz w:val="20"/>
                <w:szCs w:val="20"/>
              </w:rPr>
              <w:t xml:space="preserve"> </w:t>
            </w:r>
            <w:r w:rsidR="00752DBC" w:rsidRPr="00A54CA2">
              <w:rPr>
                <w:rFonts w:ascii="Book Antiqua" w:hAnsi="Book Antiqua"/>
                <w:sz w:val="20"/>
                <w:szCs w:val="20"/>
              </w:rPr>
              <w:t xml:space="preserve">The half-life </w:t>
            </w:r>
            <w:r w:rsidR="00412313">
              <w:rPr>
                <w:rFonts w:ascii="Book Antiqua" w:hAnsi="Book Antiqua"/>
                <w:sz w:val="20"/>
                <w:szCs w:val="20"/>
              </w:rPr>
              <w:t xml:space="preserve">as </w:t>
            </w:r>
            <w:r w:rsidR="00752DBC" w:rsidRPr="00412313">
              <w:rPr>
                <w:rFonts w:ascii="Book Antiqua" w:hAnsi="Book Antiqua"/>
                <w:sz w:val="20"/>
                <w:szCs w:val="20"/>
              </w:rPr>
              <w:t xml:space="preserve">T1/2 </w:t>
            </w:r>
            <w:r w:rsidR="00412313">
              <w:rPr>
                <w:rFonts w:ascii="Book Antiqua" w:hAnsi="Book Antiqua"/>
                <w:sz w:val="20"/>
                <w:szCs w:val="20"/>
              </w:rPr>
              <w:t xml:space="preserve">in </w:t>
            </w:r>
            <w:r w:rsidR="00752DBC" w:rsidRPr="00412313">
              <w:rPr>
                <w:rFonts w:ascii="Book Antiqua" w:hAnsi="Book Antiqua"/>
                <w:sz w:val="20"/>
                <w:szCs w:val="20"/>
              </w:rPr>
              <w:t>min</w:t>
            </w:r>
          </w:p>
        </w:tc>
        <w:tc>
          <w:tcPr>
            <w:tcW w:w="2268" w:type="dxa"/>
            <w:noWrap/>
          </w:tcPr>
          <w:p w14:paraId="772E5C39"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6.36 (3.73-7.88)</w:t>
            </w:r>
          </w:p>
        </w:tc>
        <w:tc>
          <w:tcPr>
            <w:tcW w:w="2410" w:type="dxa"/>
            <w:noWrap/>
          </w:tcPr>
          <w:p w14:paraId="4894F58F"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3.27 (2.39-5.68)</w:t>
            </w:r>
          </w:p>
        </w:tc>
        <w:tc>
          <w:tcPr>
            <w:tcW w:w="1213" w:type="dxa"/>
          </w:tcPr>
          <w:p w14:paraId="159D5CB9"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0.061</w:t>
            </w:r>
          </w:p>
        </w:tc>
      </w:tr>
      <w:tr w:rsidR="00952CC4" w:rsidRPr="00A54CA2" w14:paraId="3FD4ED0F" w14:textId="77777777" w:rsidTr="00155539">
        <w:trPr>
          <w:trHeight w:val="280"/>
        </w:trPr>
        <w:tc>
          <w:tcPr>
            <w:tcW w:w="4503" w:type="dxa"/>
            <w:noWrap/>
            <w:hideMark/>
          </w:tcPr>
          <w:p w14:paraId="42EFDC64"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Baseline score </w:t>
            </w:r>
          </w:p>
        </w:tc>
        <w:tc>
          <w:tcPr>
            <w:tcW w:w="2268" w:type="dxa"/>
            <w:noWrap/>
            <w:hideMark/>
          </w:tcPr>
          <w:p w14:paraId="06E6CD7C"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c>
          <w:tcPr>
            <w:tcW w:w="2410" w:type="dxa"/>
            <w:noWrap/>
            <w:hideMark/>
          </w:tcPr>
          <w:p w14:paraId="5F65C9C3"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c>
          <w:tcPr>
            <w:tcW w:w="1213" w:type="dxa"/>
          </w:tcPr>
          <w:p w14:paraId="5EFA3520"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r>
      <w:tr w:rsidR="00952CC4" w:rsidRPr="00A54CA2" w14:paraId="0DBDB4F1" w14:textId="77777777" w:rsidTr="00155539">
        <w:trPr>
          <w:trHeight w:val="280"/>
        </w:trPr>
        <w:tc>
          <w:tcPr>
            <w:tcW w:w="4503" w:type="dxa"/>
            <w:noWrap/>
            <w:hideMark/>
          </w:tcPr>
          <w:p w14:paraId="66972985" w14:textId="77777777" w:rsidR="00752DBC" w:rsidRPr="00A54CA2" w:rsidRDefault="00752DBC"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Child-Pugh classification</w:t>
            </w:r>
          </w:p>
        </w:tc>
        <w:tc>
          <w:tcPr>
            <w:tcW w:w="2268" w:type="dxa"/>
            <w:noWrap/>
            <w:hideMark/>
          </w:tcPr>
          <w:p w14:paraId="5020C1AF"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c>
          <w:tcPr>
            <w:tcW w:w="2410" w:type="dxa"/>
            <w:noWrap/>
            <w:hideMark/>
          </w:tcPr>
          <w:p w14:paraId="13B345C5"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c>
          <w:tcPr>
            <w:tcW w:w="1213" w:type="dxa"/>
          </w:tcPr>
          <w:p w14:paraId="5F885F52"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0.786</w:t>
            </w:r>
          </w:p>
        </w:tc>
      </w:tr>
      <w:tr w:rsidR="00952CC4" w:rsidRPr="00A54CA2" w14:paraId="03075F31" w14:textId="77777777" w:rsidTr="00155539">
        <w:trPr>
          <w:trHeight w:val="280"/>
        </w:trPr>
        <w:tc>
          <w:tcPr>
            <w:tcW w:w="4503" w:type="dxa"/>
            <w:noWrap/>
            <w:hideMark/>
          </w:tcPr>
          <w:p w14:paraId="41D34776" w14:textId="771D70E4" w:rsidR="00752DBC" w:rsidRPr="00A54CA2" w:rsidRDefault="005A666B"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 </w:t>
            </w:r>
            <w:r w:rsidR="00752DBC" w:rsidRPr="00A54CA2">
              <w:rPr>
                <w:rFonts w:ascii="Book Antiqua" w:hAnsi="Book Antiqua"/>
                <w:color w:val="000000" w:themeColor="text1"/>
                <w:sz w:val="20"/>
                <w:szCs w:val="20"/>
              </w:rPr>
              <w:t>A</w:t>
            </w:r>
          </w:p>
        </w:tc>
        <w:tc>
          <w:tcPr>
            <w:tcW w:w="2268" w:type="dxa"/>
            <w:noWrap/>
            <w:hideMark/>
          </w:tcPr>
          <w:p w14:paraId="61693F66"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15 (100)</w:t>
            </w:r>
          </w:p>
        </w:tc>
        <w:tc>
          <w:tcPr>
            <w:tcW w:w="2410" w:type="dxa"/>
            <w:noWrap/>
            <w:hideMark/>
          </w:tcPr>
          <w:p w14:paraId="1DB21B7A"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81 (94)</w:t>
            </w:r>
          </w:p>
        </w:tc>
        <w:tc>
          <w:tcPr>
            <w:tcW w:w="1213" w:type="dxa"/>
          </w:tcPr>
          <w:p w14:paraId="54D4CE9E"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r>
      <w:tr w:rsidR="00952CC4" w:rsidRPr="00A54CA2" w14:paraId="08EFDA7B" w14:textId="77777777" w:rsidTr="00155539">
        <w:trPr>
          <w:trHeight w:val="280"/>
        </w:trPr>
        <w:tc>
          <w:tcPr>
            <w:tcW w:w="4503" w:type="dxa"/>
            <w:noWrap/>
            <w:hideMark/>
          </w:tcPr>
          <w:p w14:paraId="4CDB7B78" w14:textId="4DF22CFB" w:rsidR="00752DBC" w:rsidRPr="00A54CA2" w:rsidRDefault="005A666B"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 </w:t>
            </w:r>
            <w:r w:rsidR="00752DBC" w:rsidRPr="00A54CA2">
              <w:rPr>
                <w:rFonts w:ascii="Book Antiqua" w:hAnsi="Book Antiqua"/>
                <w:color w:val="000000" w:themeColor="text1"/>
                <w:sz w:val="20"/>
                <w:szCs w:val="20"/>
              </w:rPr>
              <w:t>B</w:t>
            </w:r>
          </w:p>
        </w:tc>
        <w:tc>
          <w:tcPr>
            <w:tcW w:w="2268" w:type="dxa"/>
            <w:noWrap/>
            <w:hideMark/>
          </w:tcPr>
          <w:p w14:paraId="1B1C8BEE"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0 (0)</w:t>
            </w:r>
          </w:p>
        </w:tc>
        <w:tc>
          <w:tcPr>
            <w:tcW w:w="2410" w:type="dxa"/>
            <w:noWrap/>
            <w:hideMark/>
          </w:tcPr>
          <w:p w14:paraId="3130F211"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5 (6)</w:t>
            </w:r>
          </w:p>
        </w:tc>
        <w:tc>
          <w:tcPr>
            <w:tcW w:w="1213" w:type="dxa"/>
          </w:tcPr>
          <w:p w14:paraId="3DC35064"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r>
      <w:tr w:rsidR="00952CC4" w:rsidRPr="00A54CA2" w14:paraId="7CAB434C" w14:textId="77777777" w:rsidTr="00155539">
        <w:trPr>
          <w:trHeight w:val="280"/>
        </w:trPr>
        <w:tc>
          <w:tcPr>
            <w:tcW w:w="4503" w:type="dxa"/>
            <w:noWrap/>
            <w:hideMark/>
          </w:tcPr>
          <w:p w14:paraId="749D6577" w14:textId="4E9BBD19" w:rsidR="00752DBC" w:rsidRPr="00A54CA2" w:rsidRDefault="005A666B"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 </w:t>
            </w:r>
            <w:r w:rsidR="00752DBC" w:rsidRPr="00A54CA2">
              <w:rPr>
                <w:rFonts w:ascii="Book Antiqua" w:hAnsi="Book Antiqua"/>
                <w:color w:val="000000" w:themeColor="text1"/>
                <w:sz w:val="20"/>
                <w:szCs w:val="20"/>
              </w:rPr>
              <w:t>C</w:t>
            </w:r>
          </w:p>
        </w:tc>
        <w:tc>
          <w:tcPr>
            <w:tcW w:w="2268" w:type="dxa"/>
            <w:noWrap/>
            <w:hideMark/>
          </w:tcPr>
          <w:p w14:paraId="554A7CB1"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0 (0)</w:t>
            </w:r>
          </w:p>
        </w:tc>
        <w:tc>
          <w:tcPr>
            <w:tcW w:w="2410" w:type="dxa"/>
            <w:noWrap/>
            <w:hideMark/>
          </w:tcPr>
          <w:p w14:paraId="259E72E3"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0 (0)</w:t>
            </w:r>
          </w:p>
        </w:tc>
        <w:tc>
          <w:tcPr>
            <w:tcW w:w="1213" w:type="dxa"/>
          </w:tcPr>
          <w:p w14:paraId="4AAA271C"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r>
      <w:tr w:rsidR="00952CC4" w:rsidRPr="00A54CA2" w14:paraId="136993D9" w14:textId="77777777" w:rsidTr="00155539">
        <w:trPr>
          <w:trHeight w:val="280"/>
        </w:trPr>
        <w:tc>
          <w:tcPr>
            <w:tcW w:w="4503" w:type="dxa"/>
            <w:noWrap/>
            <w:hideMark/>
          </w:tcPr>
          <w:p w14:paraId="5141AA8D" w14:textId="77777777" w:rsidR="00752DBC" w:rsidRPr="00A54CA2" w:rsidRDefault="00752DBC"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Fibrosis grade on specimen </w:t>
            </w:r>
          </w:p>
        </w:tc>
        <w:tc>
          <w:tcPr>
            <w:tcW w:w="2268" w:type="dxa"/>
            <w:noWrap/>
            <w:hideMark/>
          </w:tcPr>
          <w:p w14:paraId="5F38CB72"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c>
          <w:tcPr>
            <w:tcW w:w="2410" w:type="dxa"/>
            <w:noWrap/>
            <w:hideMark/>
          </w:tcPr>
          <w:p w14:paraId="20E1C7A8"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c>
          <w:tcPr>
            <w:tcW w:w="1213" w:type="dxa"/>
          </w:tcPr>
          <w:p w14:paraId="10B53972" w14:textId="77777777" w:rsidR="00752DBC" w:rsidRPr="00D34035"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0.174</w:t>
            </w:r>
          </w:p>
        </w:tc>
      </w:tr>
      <w:tr w:rsidR="00952CC4" w:rsidRPr="00A54CA2" w14:paraId="207B84AC" w14:textId="77777777" w:rsidTr="00155539">
        <w:trPr>
          <w:trHeight w:val="280"/>
        </w:trPr>
        <w:tc>
          <w:tcPr>
            <w:tcW w:w="4503" w:type="dxa"/>
            <w:noWrap/>
            <w:hideMark/>
          </w:tcPr>
          <w:p w14:paraId="54599F9B" w14:textId="1C4FEFA4" w:rsidR="00752DBC" w:rsidRPr="00A54CA2" w:rsidRDefault="005A666B"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 </w:t>
            </w:r>
            <w:r w:rsidR="00752DBC" w:rsidRPr="00A54CA2">
              <w:rPr>
                <w:rFonts w:ascii="Book Antiqua" w:hAnsi="Book Antiqua"/>
                <w:color w:val="000000" w:themeColor="text1"/>
                <w:sz w:val="20"/>
                <w:szCs w:val="20"/>
              </w:rPr>
              <w:t>F1</w:t>
            </w:r>
          </w:p>
        </w:tc>
        <w:tc>
          <w:tcPr>
            <w:tcW w:w="2268" w:type="dxa"/>
            <w:noWrap/>
            <w:hideMark/>
          </w:tcPr>
          <w:p w14:paraId="0D4CEADB"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1 (7)</w:t>
            </w:r>
          </w:p>
        </w:tc>
        <w:tc>
          <w:tcPr>
            <w:tcW w:w="2410" w:type="dxa"/>
            <w:noWrap/>
            <w:hideMark/>
          </w:tcPr>
          <w:p w14:paraId="5ADA9C76"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9 (11)</w:t>
            </w:r>
          </w:p>
        </w:tc>
        <w:tc>
          <w:tcPr>
            <w:tcW w:w="1213" w:type="dxa"/>
          </w:tcPr>
          <w:p w14:paraId="0FB150F5"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r>
      <w:tr w:rsidR="00952CC4" w:rsidRPr="00A54CA2" w14:paraId="0E8C3828" w14:textId="77777777" w:rsidTr="00155539">
        <w:trPr>
          <w:trHeight w:val="280"/>
        </w:trPr>
        <w:tc>
          <w:tcPr>
            <w:tcW w:w="4503" w:type="dxa"/>
            <w:noWrap/>
            <w:hideMark/>
          </w:tcPr>
          <w:p w14:paraId="3D9D80C5" w14:textId="13391025" w:rsidR="00752DBC" w:rsidRPr="00A54CA2" w:rsidRDefault="005A666B"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 </w:t>
            </w:r>
            <w:r w:rsidR="00752DBC" w:rsidRPr="00A54CA2">
              <w:rPr>
                <w:rFonts w:ascii="Book Antiqua" w:hAnsi="Book Antiqua"/>
                <w:color w:val="000000" w:themeColor="text1"/>
                <w:sz w:val="20"/>
                <w:szCs w:val="20"/>
              </w:rPr>
              <w:t>F2</w:t>
            </w:r>
          </w:p>
        </w:tc>
        <w:tc>
          <w:tcPr>
            <w:tcW w:w="2268" w:type="dxa"/>
          </w:tcPr>
          <w:p w14:paraId="5E61C794"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0 (0)</w:t>
            </w:r>
          </w:p>
        </w:tc>
        <w:tc>
          <w:tcPr>
            <w:tcW w:w="2410" w:type="dxa"/>
            <w:noWrap/>
            <w:hideMark/>
          </w:tcPr>
          <w:p w14:paraId="68325394"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8 (9)</w:t>
            </w:r>
          </w:p>
        </w:tc>
        <w:tc>
          <w:tcPr>
            <w:tcW w:w="1213" w:type="dxa"/>
          </w:tcPr>
          <w:p w14:paraId="6DBD344C"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r>
      <w:tr w:rsidR="00952CC4" w:rsidRPr="00A54CA2" w14:paraId="6B1F1FBA" w14:textId="77777777" w:rsidTr="00155539">
        <w:trPr>
          <w:trHeight w:val="280"/>
        </w:trPr>
        <w:tc>
          <w:tcPr>
            <w:tcW w:w="4503" w:type="dxa"/>
            <w:noWrap/>
            <w:hideMark/>
          </w:tcPr>
          <w:p w14:paraId="3453036A" w14:textId="4E37C3D4" w:rsidR="00752DBC" w:rsidRPr="00A54CA2" w:rsidRDefault="005A666B"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 </w:t>
            </w:r>
            <w:r w:rsidR="00752DBC" w:rsidRPr="00A54CA2">
              <w:rPr>
                <w:rFonts w:ascii="Book Antiqua" w:hAnsi="Book Antiqua"/>
                <w:color w:val="000000" w:themeColor="text1"/>
                <w:sz w:val="20"/>
                <w:szCs w:val="20"/>
              </w:rPr>
              <w:t>F3</w:t>
            </w:r>
          </w:p>
        </w:tc>
        <w:tc>
          <w:tcPr>
            <w:tcW w:w="2268" w:type="dxa"/>
            <w:noWrap/>
            <w:hideMark/>
          </w:tcPr>
          <w:p w14:paraId="6FB6CBC7"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0 (0)</w:t>
            </w:r>
          </w:p>
        </w:tc>
        <w:tc>
          <w:tcPr>
            <w:tcW w:w="2410" w:type="dxa"/>
            <w:noWrap/>
            <w:hideMark/>
          </w:tcPr>
          <w:p w14:paraId="52B47C11"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7 (8)</w:t>
            </w:r>
          </w:p>
        </w:tc>
        <w:tc>
          <w:tcPr>
            <w:tcW w:w="1213" w:type="dxa"/>
          </w:tcPr>
          <w:p w14:paraId="71086BDE"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r>
      <w:tr w:rsidR="00952CC4" w:rsidRPr="00A54CA2" w14:paraId="15042E2D" w14:textId="77777777" w:rsidTr="00155539">
        <w:trPr>
          <w:trHeight w:val="280"/>
        </w:trPr>
        <w:tc>
          <w:tcPr>
            <w:tcW w:w="4503" w:type="dxa"/>
            <w:noWrap/>
            <w:hideMark/>
          </w:tcPr>
          <w:p w14:paraId="24111AFB" w14:textId="2B5F86B0" w:rsidR="00752DBC" w:rsidRPr="00A54CA2" w:rsidRDefault="005A666B"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 </w:t>
            </w:r>
            <w:r w:rsidR="00752DBC" w:rsidRPr="00A54CA2">
              <w:rPr>
                <w:rFonts w:ascii="Book Antiqua" w:hAnsi="Book Antiqua"/>
                <w:color w:val="000000" w:themeColor="text1"/>
                <w:sz w:val="20"/>
                <w:szCs w:val="20"/>
              </w:rPr>
              <w:t>F4</w:t>
            </w:r>
          </w:p>
        </w:tc>
        <w:tc>
          <w:tcPr>
            <w:tcW w:w="2268" w:type="dxa"/>
            <w:noWrap/>
            <w:hideMark/>
          </w:tcPr>
          <w:p w14:paraId="3F44E520"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9 (60)</w:t>
            </w:r>
          </w:p>
        </w:tc>
        <w:tc>
          <w:tcPr>
            <w:tcW w:w="2410" w:type="dxa"/>
            <w:noWrap/>
            <w:hideMark/>
          </w:tcPr>
          <w:p w14:paraId="5116E393"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14 (16)</w:t>
            </w:r>
          </w:p>
        </w:tc>
        <w:tc>
          <w:tcPr>
            <w:tcW w:w="1213" w:type="dxa"/>
          </w:tcPr>
          <w:p w14:paraId="76256E44"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r>
      <w:tr w:rsidR="00952CC4" w:rsidRPr="00A54CA2" w14:paraId="2735B3B6" w14:textId="77777777" w:rsidTr="00155539">
        <w:trPr>
          <w:trHeight w:val="280"/>
        </w:trPr>
        <w:tc>
          <w:tcPr>
            <w:tcW w:w="4503" w:type="dxa"/>
            <w:tcBorders>
              <w:bottom w:val="single" w:sz="4" w:space="0" w:color="000000" w:themeColor="text1"/>
            </w:tcBorders>
            <w:noWrap/>
            <w:hideMark/>
          </w:tcPr>
          <w:p w14:paraId="5C6C3768" w14:textId="58F9AD06" w:rsidR="00752DBC" w:rsidRPr="00A54CA2" w:rsidRDefault="005A666B" w:rsidP="005E338C">
            <w:pPr>
              <w:snapToGrid w:val="0"/>
              <w:spacing w:line="360" w:lineRule="auto"/>
              <w:ind w:firstLineChars="100" w:firstLine="200"/>
              <w:jc w:val="both"/>
              <w:rPr>
                <w:rFonts w:ascii="Book Antiqua" w:hAnsi="Book Antiqua"/>
                <w:color w:val="000000" w:themeColor="text1"/>
                <w:sz w:val="20"/>
                <w:szCs w:val="20"/>
              </w:rPr>
            </w:pPr>
            <w:r w:rsidRPr="00A54CA2">
              <w:rPr>
                <w:rFonts w:ascii="Book Antiqua" w:hAnsi="Book Antiqua"/>
                <w:color w:val="000000" w:themeColor="text1"/>
                <w:sz w:val="20"/>
                <w:szCs w:val="20"/>
              </w:rPr>
              <w:t xml:space="preserve"> </w:t>
            </w:r>
            <w:r w:rsidR="00752DBC" w:rsidRPr="00A54CA2">
              <w:rPr>
                <w:rFonts w:ascii="Book Antiqua" w:hAnsi="Book Antiqua"/>
                <w:color w:val="000000" w:themeColor="text1"/>
                <w:sz w:val="20"/>
                <w:szCs w:val="20"/>
              </w:rPr>
              <w:t>N/A</w:t>
            </w:r>
          </w:p>
        </w:tc>
        <w:tc>
          <w:tcPr>
            <w:tcW w:w="2268" w:type="dxa"/>
            <w:tcBorders>
              <w:bottom w:val="single" w:sz="4" w:space="0" w:color="000000" w:themeColor="text1"/>
            </w:tcBorders>
            <w:noWrap/>
            <w:hideMark/>
          </w:tcPr>
          <w:p w14:paraId="3E96806D"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5 (33)</w:t>
            </w:r>
          </w:p>
        </w:tc>
        <w:tc>
          <w:tcPr>
            <w:tcW w:w="2410" w:type="dxa"/>
            <w:tcBorders>
              <w:bottom w:val="single" w:sz="4" w:space="0" w:color="000000" w:themeColor="text1"/>
            </w:tcBorders>
            <w:noWrap/>
            <w:hideMark/>
          </w:tcPr>
          <w:p w14:paraId="2EC9A1CD" w14:textId="77777777" w:rsidR="00752DBC" w:rsidRPr="00A54CA2"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48 (56)</w:t>
            </w:r>
          </w:p>
        </w:tc>
        <w:tc>
          <w:tcPr>
            <w:tcW w:w="1213" w:type="dxa"/>
            <w:tcBorders>
              <w:bottom w:val="single" w:sz="4" w:space="0" w:color="000000" w:themeColor="text1"/>
            </w:tcBorders>
          </w:tcPr>
          <w:p w14:paraId="085104E6"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tc>
      </w:tr>
    </w:tbl>
    <w:bookmarkEnd w:id="238"/>
    <w:bookmarkEnd w:id="239"/>
    <w:p w14:paraId="523C23E2" w14:textId="7B43A503" w:rsidR="00752DBC" w:rsidRPr="00A54CA2" w:rsidRDefault="008D3124" w:rsidP="005E338C">
      <w:pPr>
        <w:autoSpaceDE w:val="0"/>
        <w:autoSpaceDN w:val="0"/>
        <w:adjustRightInd w:val="0"/>
        <w:snapToGrid w:val="0"/>
        <w:spacing w:line="360" w:lineRule="auto"/>
        <w:jc w:val="both"/>
        <w:rPr>
          <w:rFonts w:ascii="Book Antiqua" w:hAnsi="Book Antiqua"/>
          <w:color w:val="000000" w:themeColor="text1"/>
          <w:sz w:val="20"/>
          <w:szCs w:val="20"/>
        </w:rPr>
        <w:sectPr w:rsidR="00752DBC" w:rsidRPr="00A54CA2" w:rsidSect="00F93D42">
          <w:footerReference w:type="even" r:id="rId12"/>
          <w:footerReference w:type="default" r:id="rId13"/>
          <w:pgSz w:w="11901" w:h="16817"/>
          <w:pgMar w:top="1440" w:right="1440" w:bottom="1440" w:left="1440" w:header="851" w:footer="992" w:gutter="0"/>
          <w:cols w:space="425"/>
          <w:docGrid w:type="lines" w:linePitch="312"/>
        </w:sectPr>
      </w:pPr>
      <w:r w:rsidRPr="00A54CA2">
        <w:rPr>
          <w:rFonts w:ascii="Book Antiqua" w:hAnsi="Book Antiqua"/>
          <w:color w:val="000000" w:themeColor="text1"/>
          <w:sz w:val="20"/>
          <w:szCs w:val="20"/>
        </w:rPr>
        <w:lastRenderedPageBreak/>
        <w:t>D</w:t>
      </w:r>
      <w:r w:rsidR="00752DBC" w:rsidRPr="00A54CA2">
        <w:rPr>
          <w:rFonts w:ascii="Book Antiqua" w:hAnsi="Book Antiqua"/>
          <w:color w:val="000000" w:themeColor="text1"/>
          <w:sz w:val="20"/>
          <w:szCs w:val="20"/>
        </w:rPr>
        <w:t>ata are numbers of patients, with percentages in parentheses</w:t>
      </w:r>
      <w:r w:rsidRPr="00A54CA2">
        <w:rPr>
          <w:rFonts w:ascii="Book Antiqua" w:hAnsi="Book Antiqua"/>
          <w:color w:val="000000" w:themeColor="text1"/>
          <w:sz w:val="20"/>
          <w:szCs w:val="20"/>
        </w:rPr>
        <w:t xml:space="preserve">, except otherwise indicated. </w:t>
      </w:r>
      <w:r w:rsidR="000E228D" w:rsidRPr="00A54CA2">
        <w:rPr>
          <w:rFonts w:ascii="Book Antiqua" w:hAnsi="Book Antiqua"/>
          <w:color w:val="000000" w:themeColor="text1"/>
          <w:sz w:val="20"/>
          <w:szCs w:val="20"/>
          <w:vertAlign w:val="superscript"/>
        </w:rPr>
        <w:t>1</w:t>
      </w:r>
      <w:r w:rsidR="00752DBC" w:rsidRPr="00A54CA2">
        <w:rPr>
          <w:rFonts w:ascii="Book Antiqua" w:hAnsi="Book Antiqua"/>
          <w:color w:val="000000" w:themeColor="text1"/>
          <w:sz w:val="20"/>
          <w:szCs w:val="20"/>
        </w:rPr>
        <w:t>Numbers in parentheses are ranges</w:t>
      </w:r>
      <w:r w:rsidR="00A54CA2">
        <w:rPr>
          <w:rFonts w:ascii="Book Antiqua" w:hAnsi="Book Antiqua"/>
          <w:color w:val="000000" w:themeColor="text1"/>
          <w:sz w:val="20"/>
          <w:szCs w:val="20"/>
        </w:rPr>
        <w:t>;</w:t>
      </w:r>
      <w:r w:rsidR="000E228D" w:rsidRPr="00F56FAA">
        <w:rPr>
          <w:rFonts w:ascii="Book Antiqua" w:hAnsi="Book Antiqua"/>
          <w:color w:val="000000" w:themeColor="text1"/>
          <w:sz w:val="20"/>
          <w:szCs w:val="20"/>
        </w:rPr>
        <w:t xml:space="preserve"> </w:t>
      </w:r>
      <w:r w:rsidR="000E228D" w:rsidRPr="00A54CA2">
        <w:rPr>
          <w:rFonts w:ascii="Book Antiqua" w:hAnsi="Book Antiqua"/>
          <w:color w:val="000000" w:themeColor="text1"/>
          <w:sz w:val="20"/>
          <w:szCs w:val="20"/>
          <w:vertAlign w:val="superscript"/>
        </w:rPr>
        <w:t>2</w:t>
      </w:r>
      <w:r w:rsidR="00752DBC" w:rsidRPr="00A54CA2">
        <w:rPr>
          <w:rFonts w:ascii="Book Antiqua" w:hAnsi="Book Antiqua"/>
          <w:color w:val="000000" w:themeColor="text1"/>
          <w:sz w:val="20"/>
          <w:szCs w:val="20"/>
        </w:rPr>
        <w:t>If the number of lesions is greater than 2, the largest lesion was chosen to measure the maximal dimension.</w:t>
      </w:r>
      <w:r w:rsidR="000E228D" w:rsidRPr="00A54CA2">
        <w:rPr>
          <w:rFonts w:ascii="Book Antiqua" w:hAnsi="Book Antiqua"/>
          <w:color w:val="000000" w:themeColor="text1"/>
          <w:sz w:val="20"/>
          <w:szCs w:val="20"/>
        </w:rPr>
        <w:t xml:space="preserve"> N/A: Not available.</w:t>
      </w:r>
    </w:p>
    <w:p w14:paraId="68397BFA" w14:textId="6D1E5E38" w:rsidR="00752DBC" w:rsidRPr="00A54CA2" w:rsidRDefault="00E57A48" w:rsidP="005E338C">
      <w:pPr>
        <w:snapToGrid w:val="0"/>
        <w:spacing w:line="360" w:lineRule="auto"/>
        <w:jc w:val="both"/>
        <w:rPr>
          <w:rFonts w:ascii="Book Antiqua" w:hAnsi="Book Antiqua"/>
          <w:color w:val="000000" w:themeColor="text1"/>
          <w:sz w:val="20"/>
          <w:szCs w:val="20"/>
        </w:rPr>
      </w:pPr>
      <w:r w:rsidRPr="00A54CA2">
        <w:rPr>
          <w:rFonts w:ascii="Book Antiqua" w:hAnsi="Book Antiqua"/>
          <w:b/>
          <w:color w:val="000000" w:themeColor="text1"/>
          <w:sz w:val="20"/>
          <w:szCs w:val="20"/>
        </w:rPr>
        <w:lastRenderedPageBreak/>
        <w:t>Table 3</w:t>
      </w:r>
      <w:r w:rsidR="00752DBC" w:rsidRPr="00A54CA2">
        <w:rPr>
          <w:rFonts w:ascii="Book Antiqua" w:hAnsi="Book Antiqua"/>
          <w:color w:val="000000" w:themeColor="text1"/>
          <w:sz w:val="20"/>
          <w:szCs w:val="20"/>
        </w:rPr>
        <w:t xml:space="preserve"> </w:t>
      </w:r>
      <w:r w:rsidR="00412313">
        <w:rPr>
          <w:rFonts w:ascii="Book Antiqua" w:hAnsi="Book Antiqua"/>
          <w:b/>
          <w:color w:val="000000" w:themeColor="text1"/>
          <w:sz w:val="20"/>
          <w:szCs w:val="20"/>
        </w:rPr>
        <w:t>R</w:t>
      </w:r>
      <w:r w:rsidR="009A6134" w:rsidRPr="00F56FAA">
        <w:rPr>
          <w:rFonts w:ascii="Book Antiqua" w:hAnsi="Book Antiqua"/>
          <w:b/>
          <w:color w:val="000000" w:themeColor="text1"/>
          <w:sz w:val="20"/>
          <w:szCs w:val="20"/>
        </w:rPr>
        <w:t>eceiver operating characteristics</w:t>
      </w:r>
      <w:r w:rsidR="00752DBC" w:rsidRPr="00A54CA2">
        <w:rPr>
          <w:rFonts w:ascii="Book Antiqua" w:hAnsi="Book Antiqua"/>
          <w:b/>
          <w:color w:val="000000" w:themeColor="text1"/>
          <w:sz w:val="20"/>
          <w:szCs w:val="20"/>
        </w:rPr>
        <w:t xml:space="preserve"> analysis of the predictive value of clinical prediction model, radiomics signature and radiomics-based model</w:t>
      </w:r>
    </w:p>
    <w:tbl>
      <w:tblPr>
        <w:tblpPr w:leftFromText="180" w:rightFromText="180" w:vertAnchor="text" w:horzAnchor="page" w:tblpX="245" w:tblpY="469"/>
        <w:tblOverlap w:val="never"/>
        <w:tblW w:w="11164" w:type="dxa"/>
        <w:tblLayout w:type="fixed"/>
        <w:tblCellMar>
          <w:top w:w="15" w:type="dxa"/>
          <w:left w:w="15" w:type="dxa"/>
          <w:bottom w:w="15" w:type="dxa"/>
          <w:right w:w="15" w:type="dxa"/>
        </w:tblCellMar>
        <w:tblLook w:val="04A0" w:firstRow="1" w:lastRow="0" w:firstColumn="1" w:lastColumn="0" w:noHBand="0" w:noVBand="1"/>
      </w:tblPr>
      <w:tblGrid>
        <w:gridCol w:w="2696"/>
        <w:gridCol w:w="2916"/>
        <w:gridCol w:w="2898"/>
        <w:gridCol w:w="2654"/>
      </w:tblGrid>
      <w:tr w:rsidR="00952CC4" w:rsidRPr="00A54CA2" w14:paraId="58778887" w14:textId="77777777" w:rsidTr="00155539">
        <w:trPr>
          <w:trHeight w:val="340"/>
        </w:trPr>
        <w:tc>
          <w:tcPr>
            <w:tcW w:w="2696" w:type="dxa"/>
            <w:tcBorders>
              <w:top w:val="single" w:sz="4" w:space="0" w:color="000000"/>
              <w:bottom w:val="single" w:sz="4" w:space="0" w:color="000000"/>
            </w:tcBorders>
            <w:shd w:val="clear" w:color="auto" w:fill="auto"/>
            <w:vAlign w:val="center"/>
          </w:tcPr>
          <w:p w14:paraId="00560EB9" w14:textId="77777777" w:rsidR="00752DBC" w:rsidRPr="00A54CA2" w:rsidRDefault="00752DBC" w:rsidP="005E338C">
            <w:pPr>
              <w:snapToGrid w:val="0"/>
              <w:spacing w:line="360" w:lineRule="auto"/>
              <w:ind w:firstLineChars="118" w:firstLine="237"/>
              <w:jc w:val="both"/>
              <w:rPr>
                <w:rFonts w:ascii="Book Antiqua" w:eastAsia="宋体" w:hAnsi="Book Antiqua"/>
                <w:b/>
                <w:color w:val="000000" w:themeColor="text1"/>
                <w:sz w:val="20"/>
                <w:szCs w:val="20"/>
              </w:rPr>
            </w:pPr>
          </w:p>
        </w:tc>
        <w:tc>
          <w:tcPr>
            <w:tcW w:w="2916" w:type="dxa"/>
            <w:tcBorders>
              <w:top w:val="single" w:sz="4" w:space="0" w:color="000000"/>
              <w:bottom w:val="single" w:sz="4" w:space="0" w:color="000000"/>
            </w:tcBorders>
            <w:shd w:val="clear" w:color="auto" w:fill="auto"/>
            <w:vAlign w:val="center"/>
          </w:tcPr>
          <w:p w14:paraId="007F8E13" w14:textId="77777777" w:rsidR="00752DBC" w:rsidRPr="00A54CA2" w:rsidRDefault="00752DBC" w:rsidP="005E338C">
            <w:pPr>
              <w:snapToGrid w:val="0"/>
              <w:spacing w:line="360" w:lineRule="auto"/>
              <w:jc w:val="both"/>
              <w:textAlignment w:val="center"/>
              <w:rPr>
                <w:rFonts w:ascii="Book Antiqua" w:eastAsia="宋体" w:hAnsi="Book Antiqua"/>
                <w:b/>
                <w:color w:val="000000" w:themeColor="text1"/>
                <w:sz w:val="20"/>
                <w:szCs w:val="20"/>
              </w:rPr>
            </w:pPr>
            <w:r w:rsidRPr="00A54CA2">
              <w:rPr>
                <w:rFonts w:ascii="Book Antiqua" w:eastAsia="宋体" w:hAnsi="Book Antiqua"/>
                <w:b/>
                <w:color w:val="000000" w:themeColor="text1"/>
                <w:sz w:val="20"/>
                <w:szCs w:val="20"/>
              </w:rPr>
              <w:t>Clinical prediction model</w:t>
            </w:r>
          </w:p>
        </w:tc>
        <w:tc>
          <w:tcPr>
            <w:tcW w:w="2898" w:type="dxa"/>
            <w:tcBorders>
              <w:top w:val="single" w:sz="4" w:space="0" w:color="000000"/>
              <w:bottom w:val="single" w:sz="4" w:space="0" w:color="000000"/>
            </w:tcBorders>
            <w:shd w:val="clear" w:color="auto" w:fill="auto"/>
            <w:vAlign w:val="center"/>
          </w:tcPr>
          <w:p w14:paraId="387A3197" w14:textId="77777777" w:rsidR="00752DBC" w:rsidRPr="00A54CA2" w:rsidRDefault="00752DBC" w:rsidP="005E338C">
            <w:pPr>
              <w:snapToGrid w:val="0"/>
              <w:spacing w:line="360" w:lineRule="auto"/>
              <w:jc w:val="both"/>
              <w:textAlignment w:val="center"/>
              <w:rPr>
                <w:rFonts w:ascii="Book Antiqua" w:eastAsia="宋体" w:hAnsi="Book Antiqua"/>
                <w:b/>
                <w:color w:val="000000" w:themeColor="text1"/>
                <w:sz w:val="20"/>
                <w:szCs w:val="20"/>
              </w:rPr>
            </w:pPr>
            <w:r w:rsidRPr="00A54CA2">
              <w:rPr>
                <w:rFonts w:ascii="Book Antiqua" w:eastAsia="宋体" w:hAnsi="Book Antiqua"/>
                <w:b/>
                <w:color w:val="000000" w:themeColor="text1"/>
                <w:sz w:val="20"/>
                <w:szCs w:val="20"/>
              </w:rPr>
              <w:t>Radiomics signature</w:t>
            </w:r>
          </w:p>
        </w:tc>
        <w:tc>
          <w:tcPr>
            <w:tcW w:w="2654" w:type="dxa"/>
            <w:tcBorders>
              <w:top w:val="single" w:sz="4" w:space="0" w:color="000000"/>
              <w:bottom w:val="single" w:sz="4" w:space="0" w:color="000000"/>
            </w:tcBorders>
            <w:shd w:val="clear" w:color="auto" w:fill="auto"/>
            <w:vAlign w:val="center"/>
          </w:tcPr>
          <w:p w14:paraId="42CD4908" w14:textId="77777777" w:rsidR="00752DBC" w:rsidRPr="00A54CA2" w:rsidRDefault="00752DBC" w:rsidP="005E338C">
            <w:pPr>
              <w:snapToGrid w:val="0"/>
              <w:spacing w:line="360" w:lineRule="auto"/>
              <w:jc w:val="both"/>
              <w:textAlignment w:val="center"/>
              <w:rPr>
                <w:rFonts w:ascii="Book Antiqua" w:eastAsia="宋体" w:hAnsi="Book Antiqua"/>
                <w:b/>
                <w:color w:val="000000" w:themeColor="text1"/>
                <w:sz w:val="20"/>
                <w:szCs w:val="20"/>
              </w:rPr>
            </w:pPr>
            <w:r w:rsidRPr="00A54CA2">
              <w:rPr>
                <w:rFonts w:ascii="Book Antiqua" w:eastAsia="宋体" w:hAnsi="Book Antiqua"/>
                <w:b/>
                <w:color w:val="000000" w:themeColor="text1"/>
                <w:sz w:val="20"/>
                <w:szCs w:val="20"/>
              </w:rPr>
              <w:t>Radiomics-based model</w:t>
            </w:r>
          </w:p>
        </w:tc>
      </w:tr>
      <w:tr w:rsidR="00952CC4" w:rsidRPr="00A54CA2" w14:paraId="3552D545" w14:textId="77777777" w:rsidTr="00155539">
        <w:trPr>
          <w:trHeight w:val="340"/>
        </w:trPr>
        <w:tc>
          <w:tcPr>
            <w:tcW w:w="2696" w:type="dxa"/>
            <w:shd w:val="clear" w:color="auto" w:fill="auto"/>
            <w:vAlign w:val="center"/>
          </w:tcPr>
          <w:p w14:paraId="7CBD8DF6" w14:textId="71669EB9" w:rsidR="00752DBC" w:rsidRPr="00A54CA2" w:rsidRDefault="009A6134"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AUC (95%</w:t>
            </w:r>
            <w:r w:rsidR="00752DBC" w:rsidRPr="00A54CA2">
              <w:rPr>
                <w:rFonts w:ascii="Book Antiqua" w:eastAsia="宋体" w:hAnsi="Book Antiqua"/>
                <w:color w:val="000000" w:themeColor="text1"/>
                <w:sz w:val="20"/>
                <w:szCs w:val="20"/>
              </w:rPr>
              <w:t>CI)</w:t>
            </w:r>
          </w:p>
        </w:tc>
        <w:tc>
          <w:tcPr>
            <w:tcW w:w="2916" w:type="dxa"/>
            <w:shd w:val="clear" w:color="auto" w:fill="auto"/>
            <w:vAlign w:val="center"/>
          </w:tcPr>
          <w:p w14:paraId="0EFC1E4A"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0.810 (0.691-0.929)</w:t>
            </w:r>
          </w:p>
        </w:tc>
        <w:tc>
          <w:tcPr>
            <w:tcW w:w="2898" w:type="dxa"/>
            <w:shd w:val="clear" w:color="auto" w:fill="auto"/>
            <w:vAlign w:val="center"/>
          </w:tcPr>
          <w:p w14:paraId="7922C389"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0.809 (0.713-0.906)</w:t>
            </w:r>
          </w:p>
        </w:tc>
        <w:tc>
          <w:tcPr>
            <w:tcW w:w="2654" w:type="dxa"/>
            <w:shd w:val="clear" w:color="auto" w:fill="auto"/>
            <w:vAlign w:val="center"/>
          </w:tcPr>
          <w:p w14:paraId="45B469FC"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bookmarkStart w:id="244" w:name="OLE_LINK94"/>
            <w:bookmarkStart w:id="245" w:name="OLE_LINK95"/>
            <w:r w:rsidRPr="00A54CA2">
              <w:rPr>
                <w:rFonts w:ascii="Book Antiqua" w:eastAsia="宋体" w:hAnsi="Book Antiqua"/>
                <w:color w:val="000000" w:themeColor="text1"/>
                <w:sz w:val="20"/>
                <w:szCs w:val="20"/>
              </w:rPr>
              <w:t>0.894 (0.823-0.964)</w:t>
            </w:r>
            <w:bookmarkEnd w:id="244"/>
            <w:bookmarkEnd w:id="245"/>
          </w:p>
        </w:tc>
      </w:tr>
      <w:tr w:rsidR="00952CC4" w:rsidRPr="00A54CA2" w14:paraId="08AE7B15" w14:textId="77777777" w:rsidTr="00155539">
        <w:trPr>
          <w:trHeight w:val="340"/>
        </w:trPr>
        <w:tc>
          <w:tcPr>
            <w:tcW w:w="2696" w:type="dxa"/>
            <w:shd w:val="clear" w:color="auto" w:fill="auto"/>
            <w:vAlign w:val="center"/>
          </w:tcPr>
          <w:p w14:paraId="45CC810C"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Optimized Youden Index</w:t>
            </w:r>
          </w:p>
        </w:tc>
        <w:tc>
          <w:tcPr>
            <w:tcW w:w="2916" w:type="dxa"/>
            <w:shd w:val="clear" w:color="auto" w:fill="auto"/>
            <w:vAlign w:val="center"/>
          </w:tcPr>
          <w:p w14:paraId="517F800D"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0.579</w:t>
            </w:r>
          </w:p>
        </w:tc>
        <w:tc>
          <w:tcPr>
            <w:tcW w:w="2898" w:type="dxa"/>
            <w:shd w:val="clear" w:color="auto" w:fill="auto"/>
            <w:vAlign w:val="center"/>
          </w:tcPr>
          <w:p w14:paraId="236052A2"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0.556</w:t>
            </w:r>
          </w:p>
        </w:tc>
        <w:tc>
          <w:tcPr>
            <w:tcW w:w="2654" w:type="dxa"/>
            <w:shd w:val="clear" w:color="auto" w:fill="auto"/>
            <w:vAlign w:val="center"/>
          </w:tcPr>
          <w:p w14:paraId="414ED782"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0.712</w:t>
            </w:r>
          </w:p>
        </w:tc>
      </w:tr>
      <w:tr w:rsidR="00952CC4" w:rsidRPr="00A54CA2" w14:paraId="106C9BFE" w14:textId="77777777" w:rsidTr="00155539">
        <w:trPr>
          <w:trHeight w:val="340"/>
        </w:trPr>
        <w:tc>
          <w:tcPr>
            <w:tcW w:w="2696" w:type="dxa"/>
            <w:shd w:val="clear" w:color="auto" w:fill="auto"/>
            <w:vAlign w:val="center"/>
          </w:tcPr>
          <w:p w14:paraId="28B49AD7" w14:textId="2E1804A0"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Sensitivity (</w:t>
            </w:r>
            <w:r w:rsidR="009A6134" w:rsidRPr="00A54CA2">
              <w:rPr>
                <w:rFonts w:ascii="Book Antiqua" w:eastAsia="宋体" w:hAnsi="Book Antiqua"/>
                <w:color w:val="000000" w:themeColor="text1"/>
                <w:sz w:val="20"/>
                <w:szCs w:val="20"/>
              </w:rPr>
              <w:t>95%CI</w:t>
            </w:r>
            <w:r w:rsidRPr="00A54CA2">
              <w:rPr>
                <w:rFonts w:ascii="Book Antiqua" w:eastAsia="宋体" w:hAnsi="Book Antiqua"/>
                <w:color w:val="000000" w:themeColor="text1"/>
                <w:sz w:val="20"/>
                <w:szCs w:val="20"/>
              </w:rPr>
              <w:t>)</w:t>
            </w:r>
          </w:p>
        </w:tc>
        <w:tc>
          <w:tcPr>
            <w:tcW w:w="2916" w:type="dxa"/>
            <w:shd w:val="clear" w:color="auto" w:fill="auto"/>
            <w:vAlign w:val="center"/>
          </w:tcPr>
          <w:p w14:paraId="33A4E526"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0.800 (0.514-0.947)</w:t>
            </w:r>
          </w:p>
        </w:tc>
        <w:tc>
          <w:tcPr>
            <w:tcW w:w="2898" w:type="dxa"/>
            <w:shd w:val="clear" w:color="auto" w:fill="auto"/>
            <w:vAlign w:val="center"/>
          </w:tcPr>
          <w:p w14:paraId="57F7C1BD"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0.800 (0.514-0.947)</w:t>
            </w:r>
          </w:p>
        </w:tc>
        <w:tc>
          <w:tcPr>
            <w:tcW w:w="2654" w:type="dxa"/>
            <w:shd w:val="clear" w:color="auto" w:fill="auto"/>
            <w:vAlign w:val="center"/>
          </w:tcPr>
          <w:p w14:paraId="56D04ED1"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0.933 (0.660-0.997)</w:t>
            </w:r>
          </w:p>
        </w:tc>
      </w:tr>
      <w:tr w:rsidR="00952CC4" w:rsidRPr="00A54CA2" w14:paraId="342380B7" w14:textId="77777777" w:rsidTr="00155539">
        <w:trPr>
          <w:trHeight w:val="340"/>
        </w:trPr>
        <w:tc>
          <w:tcPr>
            <w:tcW w:w="2696" w:type="dxa"/>
            <w:shd w:val="clear" w:color="auto" w:fill="auto"/>
            <w:vAlign w:val="center"/>
          </w:tcPr>
          <w:p w14:paraId="31A9209D" w14:textId="51BFF96F"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Specificity (</w:t>
            </w:r>
            <w:r w:rsidR="009A6134" w:rsidRPr="00A54CA2">
              <w:rPr>
                <w:rFonts w:ascii="Book Antiqua" w:eastAsia="宋体" w:hAnsi="Book Antiqua"/>
                <w:color w:val="000000" w:themeColor="text1"/>
                <w:sz w:val="20"/>
                <w:szCs w:val="20"/>
              </w:rPr>
              <w:t>95%CI</w:t>
            </w:r>
            <w:r w:rsidRPr="00A54CA2">
              <w:rPr>
                <w:rFonts w:ascii="Book Antiqua" w:eastAsia="宋体" w:hAnsi="Book Antiqua"/>
                <w:color w:val="000000" w:themeColor="text1"/>
                <w:sz w:val="20"/>
                <w:szCs w:val="20"/>
              </w:rPr>
              <w:t>)</w:t>
            </w:r>
          </w:p>
        </w:tc>
        <w:tc>
          <w:tcPr>
            <w:tcW w:w="2916" w:type="dxa"/>
            <w:shd w:val="clear" w:color="auto" w:fill="auto"/>
            <w:vAlign w:val="center"/>
          </w:tcPr>
          <w:p w14:paraId="4054E97F"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0.779 (0.674-0.858)</w:t>
            </w:r>
          </w:p>
        </w:tc>
        <w:tc>
          <w:tcPr>
            <w:tcW w:w="2898" w:type="dxa"/>
            <w:shd w:val="clear" w:color="auto" w:fill="auto"/>
            <w:vAlign w:val="center"/>
          </w:tcPr>
          <w:p w14:paraId="148E8B66"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0.756 (0.649-0.839)</w:t>
            </w:r>
          </w:p>
        </w:tc>
        <w:tc>
          <w:tcPr>
            <w:tcW w:w="2654" w:type="dxa"/>
            <w:shd w:val="clear" w:color="auto" w:fill="auto"/>
            <w:vAlign w:val="center"/>
          </w:tcPr>
          <w:p w14:paraId="3B868EDD"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0.779 (0.674-0.859)</w:t>
            </w:r>
          </w:p>
        </w:tc>
      </w:tr>
      <w:tr w:rsidR="00952CC4" w:rsidRPr="00A54CA2" w14:paraId="58E54060" w14:textId="77777777" w:rsidTr="00155539">
        <w:trPr>
          <w:trHeight w:val="340"/>
        </w:trPr>
        <w:tc>
          <w:tcPr>
            <w:tcW w:w="2696" w:type="dxa"/>
            <w:shd w:val="clear" w:color="auto" w:fill="auto"/>
            <w:vAlign w:val="center"/>
          </w:tcPr>
          <w:p w14:paraId="510DAA72" w14:textId="08D47202"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PPV (</w:t>
            </w:r>
            <w:r w:rsidR="009A6134" w:rsidRPr="00A54CA2">
              <w:rPr>
                <w:rFonts w:ascii="Book Antiqua" w:eastAsia="宋体" w:hAnsi="Book Antiqua"/>
                <w:color w:val="000000" w:themeColor="text1"/>
                <w:sz w:val="20"/>
                <w:szCs w:val="20"/>
              </w:rPr>
              <w:t>95%CI</w:t>
            </w:r>
            <w:r w:rsidRPr="00A54CA2">
              <w:rPr>
                <w:rFonts w:ascii="Book Antiqua" w:eastAsia="宋体" w:hAnsi="Book Antiqua"/>
                <w:color w:val="000000" w:themeColor="text1"/>
                <w:sz w:val="20"/>
                <w:szCs w:val="20"/>
              </w:rPr>
              <w:t>)</w:t>
            </w:r>
          </w:p>
        </w:tc>
        <w:tc>
          <w:tcPr>
            <w:tcW w:w="2916" w:type="dxa"/>
            <w:shd w:val="clear" w:color="auto" w:fill="auto"/>
            <w:vAlign w:val="center"/>
          </w:tcPr>
          <w:p w14:paraId="1450B993"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0.387 (0.224-0.577)</w:t>
            </w:r>
          </w:p>
        </w:tc>
        <w:tc>
          <w:tcPr>
            <w:tcW w:w="2898" w:type="dxa"/>
            <w:shd w:val="clear" w:color="auto" w:fill="auto"/>
            <w:vAlign w:val="center"/>
          </w:tcPr>
          <w:p w14:paraId="77EBEDED"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0.364 (0.210-0.549)</w:t>
            </w:r>
          </w:p>
        </w:tc>
        <w:tc>
          <w:tcPr>
            <w:tcW w:w="2654" w:type="dxa"/>
            <w:shd w:val="clear" w:color="auto" w:fill="auto"/>
            <w:vAlign w:val="center"/>
          </w:tcPr>
          <w:p w14:paraId="31139FC6"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0.424 (0.260-0.606)</w:t>
            </w:r>
          </w:p>
        </w:tc>
      </w:tr>
      <w:tr w:rsidR="00952CC4" w:rsidRPr="00A54CA2" w14:paraId="478023C1" w14:textId="77777777" w:rsidTr="00155539">
        <w:trPr>
          <w:trHeight w:val="652"/>
        </w:trPr>
        <w:tc>
          <w:tcPr>
            <w:tcW w:w="2696" w:type="dxa"/>
            <w:shd w:val="clear" w:color="auto" w:fill="auto"/>
            <w:vAlign w:val="center"/>
          </w:tcPr>
          <w:p w14:paraId="6DE38DB8" w14:textId="326EB6EF"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NPV (</w:t>
            </w:r>
            <w:r w:rsidR="009A6134" w:rsidRPr="00A54CA2">
              <w:rPr>
                <w:rFonts w:ascii="Book Antiqua" w:eastAsia="宋体" w:hAnsi="Book Antiqua"/>
                <w:color w:val="000000" w:themeColor="text1"/>
                <w:sz w:val="20"/>
                <w:szCs w:val="20"/>
              </w:rPr>
              <w:t>95%CI</w:t>
            </w:r>
            <w:r w:rsidRPr="00A54CA2">
              <w:rPr>
                <w:rFonts w:ascii="Book Antiqua" w:eastAsia="宋体" w:hAnsi="Book Antiqua"/>
                <w:color w:val="000000" w:themeColor="text1"/>
                <w:sz w:val="20"/>
                <w:szCs w:val="20"/>
              </w:rPr>
              <w:t>)</w:t>
            </w:r>
          </w:p>
        </w:tc>
        <w:tc>
          <w:tcPr>
            <w:tcW w:w="2916" w:type="dxa"/>
            <w:shd w:val="clear" w:color="auto" w:fill="auto"/>
            <w:vAlign w:val="center"/>
          </w:tcPr>
          <w:p w14:paraId="4DC0CCCB"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0.957 (0.872-0.989)</w:t>
            </w:r>
          </w:p>
        </w:tc>
        <w:tc>
          <w:tcPr>
            <w:tcW w:w="2898" w:type="dxa"/>
            <w:shd w:val="clear" w:color="auto" w:fill="auto"/>
            <w:vAlign w:val="center"/>
          </w:tcPr>
          <w:p w14:paraId="787D78CF"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0.956 (0.868-0.989)</w:t>
            </w:r>
          </w:p>
        </w:tc>
        <w:tc>
          <w:tcPr>
            <w:tcW w:w="2654" w:type="dxa"/>
            <w:shd w:val="clear" w:color="auto" w:fill="auto"/>
            <w:vAlign w:val="center"/>
          </w:tcPr>
          <w:p w14:paraId="0090A114"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0.985 (0.910-0.999)</w:t>
            </w:r>
          </w:p>
        </w:tc>
      </w:tr>
      <w:tr w:rsidR="00952CC4" w:rsidRPr="00A54CA2" w14:paraId="1BEDCDE6" w14:textId="77777777" w:rsidTr="00155539">
        <w:trPr>
          <w:trHeight w:val="624"/>
        </w:trPr>
        <w:tc>
          <w:tcPr>
            <w:tcW w:w="2696" w:type="dxa"/>
            <w:tcBorders>
              <w:bottom w:val="single" w:sz="4" w:space="0" w:color="000000"/>
            </w:tcBorders>
            <w:shd w:val="clear" w:color="auto" w:fill="auto"/>
            <w:vAlign w:val="center"/>
          </w:tcPr>
          <w:p w14:paraId="19E87264" w14:textId="52586A94"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Accuracy (</w:t>
            </w:r>
            <w:r w:rsidR="009A6134" w:rsidRPr="00A54CA2">
              <w:rPr>
                <w:rFonts w:ascii="Book Antiqua" w:eastAsia="宋体" w:hAnsi="Book Antiqua"/>
                <w:color w:val="000000" w:themeColor="text1"/>
                <w:sz w:val="20"/>
                <w:szCs w:val="20"/>
              </w:rPr>
              <w:t>95%CI</w:t>
            </w:r>
            <w:r w:rsidRPr="00A54CA2">
              <w:rPr>
                <w:rFonts w:ascii="Book Antiqua" w:eastAsia="宋体" w:hAnsi="Book Antiqua"/>
                <w:color w:val="000000" w:themeColor="text1"/>
                <w:sz w:val="20"/>
                <w:szCs w:val="20"/>
              </w:rPr>
              <w:t>)</w:t>
            </w:r>
          </w:p>
        </w:tc>
        <w:tc>
          <w:tcPr>
            <w:tcW w:w="2916" w:type="dxa"/>
            <w:tcBorders>
              <w:bottom w:val="single" w:sz="4" w:space="0" w:color="000000"/>
            </w:tcBorders>
            <w:shd w:val="clear" w:color="auto" w:fill="auto"/>
            <w:vAlign w:val="center"/>
          </w:tcPr>
          <w:p w14:paraId="05792C04"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0.782 (0.691-0.852)</w:t>
            </w:r>
          </w:p>
        </w:tc>
        <w:tc>
          <w:tcPr>
            <w:tcW w:w="2898" w:type="dxa"/>
            <w:tcBorders>
              <w:bottom w:val="single" w:sz="4" w:space="0" w:color="000000"/>
            </w:tcBorders>
            <w:shd w:val="clear" w:color="auto" w:fill="auto"/>
            <w:vAlign w:val="center"/>
          </w:tcPr>
          <w:p w14:paraId="149A4616"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0.762 (0.670-0.835)</w:t>
            </w:r>
          </w:p>
        </w:tc>
        <w:tc>
          <w:tcPr>
            <w:tcW w:w="2654" w:type="dxa"/>
            <w:tcBorders>
              <w:bottom w:val="single" w:sz="4" w:space="0" w:color="000000"/>
            </w:tcBorders>
            <w:shd w:val="clear" w:color="auto" w:fill="auto"/>
            <w:vAlign w:val="center"/>
          </w:tcPr>
          <w:p w14:paraId="7D7F690B" w14:textId="77777777" w:rsidR="00752DBC" w:rsidRPr="00A54CA2" w:rsidRDefault="00752DBC" w:rsidP="005E338C">
            <w:pPr>
              <w:snapToGrid w:val="0"/>
              <w:spacing w:line="360" w:lineRule="auto"/>
              <w:jc w:val="both"/>
              <w:textAlignment w:val="center"/>
              <w:rPr>
                <w:rFonts w:ascii="Book Antiqua" w:eastAsia="宋体" w:hAnsi="Book Antiqua"/>
                <w:color w:val="000000" w:themeColor="text1"/>
                <w:sz w:val="20"/>
                <w:szCs w:val="20"/>
              </w:rPr>
            </w:pPr>
            <w:r w:rsidRPr="00A54CA2">
              <w:rPr>
                <w:rFonts w:ascii="Book Antiqua" w:eastAsia="宋体" w:hAnsi="Book Antiqua"/>
                <w:color w:val="000000" w:themeColor="text1"/>
                <w:sz w:val="20"/>
                <w:szCs w:val="20"/>
              </w:rPr>
              <w:t>0.802 (0.713-0.869)</w:t>
            </w:r>
          </w:p>
        </w:tc>
      </w:tr>
    </w:tbl>
    <w:p w14:paraId="0D00B09F" w14:textId="77777777" w:rsidR="00752DBC" w:rsidRPr="00A54CA2" w:rsidRDefault="00752DBC" w:rsidP="005E338C">
      <w:pPr>
        <w:snapToGrid w:val="0"/>
        <w:spacing w:line="360" w:lineRule="auto"/>
        <w:jc w:val="both"/>
        <w:rPr>
          <w:rFonts w:ascii="Book Antiqua" w:hAnsi="Book Antiqua"/>
          <w:color w:val="000000" w:themeColor="text1"/>
          <w:sz w:val="20"/>
          <w:szCs w:val="20"/>
        </w:rPr>
      </w:pPr>
    </w:p>
    <w:p w14:paraId="6E8482D9" w14:textId="03594257" w:rsidR="00752DBC" w:rsidRPr="005E338C" w:rsidRDefault="00752DBC" w:rsidP="005E338C">
      <w:pPr>
        <w:snapToGrid w:val="0"/>
        <w:spacing w:line="360" w:lineRule="auto"/>
        <w:jc w:val="both"/>
        <w:rPr>
          <w:rFonts w:ascii="Book Antiqua" w:hAnsi="Book Antiqua"/>
          <w:color w:val="000000" w:themeColor="text1"/>
          <w:sz w:val="20"/>
          <w:szCs w:val="20"/>
        </w:rPr>
      </w:pPr>
      <w:r w:rsidRPr="00A54CA2">
        <w:rPr>
          <w:rFonts w:ascii="Book Antiqua" w:hAnsi="Book Antiqua"/>
          <w:color w:val="000000" w:themeColor="text1"/>
          <w:sz w:val="20"/>
          <w:szCs w:val="20"/>
        </w:rPr>
        <w:t>AUC</w:t>
      </w:r>
      <w:r w:rsidR="009A6134" w:rsidRP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w:t>
      </w:r>
      <w:r w:rsidR="009A6134" w:rsidRPr="00A54CA2">
        <w:rPr>
          <w:rFonts w:ascii="Book Antiqua" w:hAnsi="Book Antiqua"/>
          <w:color w:val="000000" w:themeColor="text1"/>
          <w:sz w:val="20"/>
          <w:szCs w:val="20"/>
        </w:rPr>
        <w:t xml:space="preserve">Area </w:t>
      </w:r>
      <w:r w:rsidRPr="00A54CA2">
        <w:rPr>
          <w:rFonts w:ascii="Book Antiqua" w:hAnsi="Book Antiqua"/>
          <w:color w:val="000000" w:themeColor="text1"/>
          <w:sz w:val="20"/>
          <w:szCs w:val="20"/>
        </w:rPr>
        <w:t>under the curve; CI</w:t>
      </w:r>
      <w:r w:rsidR="009A6134" w:rsidRPr="00A54CA2">
        <w:rPr>
          <w:rFonts w:ascii="Book Antiqua" w:hAnsi="Book Antiqua"/>
          <w:color w:val="000000" w:themeColor="text1"/>
          <w:sz w:val="20"/>
          <w:szCs w:val="20"/>
        </w:rPr>
        <w:t>:</w:t>
      </w:r>
      <w:r w:rsidRPr="00A54CA2">
        <w:rPr>
          <w:rFonts w:ascii="Book Antiqua" w:hAnsi="Book Antiqua"/>
          <w:color w:val="000000" w:themeColor="text1"/>
          <w:sz w:val="20"/>
          <w:szCs w:val="20"/>
        </w:rPr>
        <w:t xml:space="preserve"> </w:t>
      </w:r>
      <w:r w:rsidR="009A6134" w:rsidRPr="00A54CA2">
        <w:rPr>
          <w:rFonts w:ascii="Book Antiqua" w:hAnsi="Book Antiqua"/>
          <w:color w:val="000000" w:themeColor="text1"/>
          <w:sz w:val="20"/>
          <w:szCs w:val="20"/>
        </w:rPr>
        <w:t xml:space="preserve">Confidence </w:t>
      </w:r>
      <w:r w:rsidRPr="00A54CA2">
        <w:rPr>
          <w:rFonts w:ascii="Book Antiqua" w:hAnsi="Book Antiqua"/>
          <w:color w:val="000000" w:themeColor="text1"/>
          <w:sz w:val="20"/>
          <w:szCs w:val="20"/>
        </w:rPr>
        <w:t xml:space="preserve">interval; </w:t>
      </w:r>
      <w:r w:rsidR="00A54CA2" w:rsidRPr="00734560">
        <w:rPr>
          <w:rFonts w:ascii="Book Antiqua" w:eastAsia="宋体" w:hAnsi="Book Antiqua"/>
          <w:color w:val="000000" w:themeColor="text1"/>
          <w:sz w:val="20"/>
          <w:szCs w:val="20"/>
        </w:rPr>
        <w:t>NPV: Negative predictive value</w:t>
      </w:r>
      <w:r w:rsidR="00A54CA2">
        <w:rPr>
          <w:rFonts w:ascii="Book Antiqua" w:eastAsia="宋体" w:hAnsi="Book Antiqua"/>
          <w:color w:val="000000" w:themeColor="text1"/>
          <w:sz w:val="20"/>
          <w:szCs w:val="20"/>
        </w:rPr>
        <w:t>;</w:t>
      </w:r>
      <w:r w:rsidR="00A54CA2" w:rsidRPr="00A54CA2">
        <w:rPr>
          <w:rFonts w:ascii="Book Antiqua" w:hAnsi="Book Antiqua"/>
          <w:color w:val="000000" w:themeColor="text1"/>
          <w:sz w:val="20"/>
          <w:szCs w:val="20"/>
        </w:rPr>
        <w:t xml:space="preserve"> </w:t>
      </w:r>
      <w:r w:rsidRPr="00A54CA2">
        <w:rPr>
          <w:rFonts w:ascii="Book Antiqua" w:hAnsi="Book Antiqua"/>
          <w:color w:val="000000" w:themeColor="text1"/>
          <w:sz w:val="20"/>
          <w:szCs w:val="20"/>
        </w:rPr>
        <w:t>PPV</w:t>
      </w:r>
      <w:r w:rsidR="009A6134" w:rsidRPr="00A54CA2">
        <w:rPr>
          <w:rFonts w:ascii="Book Antiqua" w:hAnsi="Book Antiqua"/>
          <w:color w:val="000000" w:themeColor="text1"/>
          <w:sz w:val="20"/>
          <w:szCs w:val="20"/>
        </w:rPr>
        <w:t>:</w:t>
      </w:r>
      <w:r w:rsidRPr="00412313">
        <w:rPr>
          <w:rFonts w:ascii="Book Antiqua" w:hAnsi="Book Antiqua"/>
          <w:color w:val="000000" w:themeColor="text1"/>
          <w:sz w:val="20"/>
          <w:szCs w:val="20"/>
        </w:rPr>
        <w:t xml:space="preserve"> </w:t>
      </w:r>
      <w:r w:rsidRPr="00412313">
        <w:rPr>
          <w:rFonts w:ascii="Book Antiqua" w:eastAsia="宋体" w:hAnsi="Book Antiqua"/>
          <w:color w:val="000000" w:themeColor="text1"/>
          <w:sz w:val="20"/>
          <w:szCs w:val="20"/>
        </w:rPr>
        <w:t>Positive predictive value</w:t>
      </w:r>
      <w:r w:rsidRPr="00A54CA2">
        <w:rPr>
          <w:rFonts w:ascii="Book Antiqua" w:hAnsi="Book Antiqua"/>
          <w:color w:val="000000" w:themeColor="text1"/>
          <w:sz w:val="20"/>
          <w:szCs w:val="20"/>
        </w:rPr>
        <w:t>.</w:t>
      </w:r>
    </w:p>
    <w:bookmarkEnd w:id="236"/>
    <w:bookmarkEnd w:id="237"/>
    <w:p w14:paraId="6C9CBCC9" w14:textId="77777777" w:rsidR="00752DBC" w:rsidRPr="005E338C" w:rsidRDefault="00752DBC" w:rsidP="005E338C">
      <w:pPr>
        <w:snapToGrid w:val="0"/>
        <w:spacing w:line="360" w:lineRule="auto"/>
        <w:jc w:val="both"/>
        <w:rPr>
          <w:rFonts w:ascii="Book Antiqua" w:hAnsi="Book Antiqua"/>
          <w:color w:val="000000" w:themeColor="text1"/>
          <w:sz w:val="20"/>
          <w:szCs w:val="20"/>
        </w:rPr>
      </w:pPr>
    </w:p>
    <w:p w14:paraId="540351E5" w14:textId="77777777" w:rsidR="00752DBC" w:rsidRPr="005E338C" w:rsidRDefault="00752DBC" w:rsidP="005E338C">
      <w:pPr>
        <w:snapToGrid w:val="0"/>
        <w:spacing w:line="360" w:lineRule="auto"/>
        <w:jc w:val="both"/>
        <w:rPr>
          <w:rFonts w:ascii="Book Antiqua" w:hAnsi="Book Antiqua"/>
          <w:color w:val="000000" w:themeColor="text1"/>
          <w:sz w:val="20"/>
          <w:szCs w:val="20"/>
        </w:rPr>
      </w:pPr>
    </w:p>
    <w:p w14:paraId="1E69A72B" w14:textId="77777777" w:rsidR="00752DBC" w:rsidRPr="005E338C" w:rsidRDefault="00752DBC" w:rsidP="005E338C">
      <w:pPr>
        <w:snapToGrid w:val="0"/>
        <w:spacing w:line="360" w:lineRule="auto"/>
        <w:jc w:val="both"/>
        <w:rPr>
          <w:rFonts w:ascii="Book Antiqua" w:hAnsi="Book Antiqua"/>
          <w:color w:val="000000" w:themeColor="text1"/>
          <w:sz w:val="20"/>
          <w:szCs w:val="20"/>
        </w:rPr>
      </w:pPr>
    </w:p>
    <w:p w14:paraId="563EE274" w14:textId="77777777" w:rsidR="00752DBC" w:rsidRPr="005E338C" w:rsidRDefault="00752DBC" w:rsidP="005E338C">
      <w:pPr>
        <w:snapToGrid w:val="0"/>
        <w:spacing w:line="360" w:lineRule="auto"/>
        <w:jc w:val="both"/>
        <w:rPr>
          <w:rFonts w:ascii="Book Antiqua" w:hAnsi="Book Antiqua"/>
          <w:color w:val="000000" w:themeColor="text1"/>
          <w:sz w:val="20"/>
          <w:szCs w:val="20"/>
        </w:rPr>
      </w:pPr>
    </w:p>
    <w:p w14:paraId="45826112" w14:textId="77777777" w:rsidR="00752DBC" w:rsidRPr="005E338C" w:rsidRDefault="00752DBC" w:rsidP="005E338C">
      <w:pPr>
        <w:snapToGrid w:val="0"/>
        <w:spacing w:line="360" w:lineRule="auto"/>
        <w:jc w:val="both"/>
        <w:rPr>
          <w:rFonts w:ascii="Book Antiqua" w:hAnsi="Book Antiqua"/>
          <w:color w:val="000000" w:themeColor="text1"/>
          <w:sz w:val="20"/>
          <w:szCs w:val="20"/>
        </w:rPr>
      </w:pPr>
    </w:p>
    <w:p w14:paraId="35D2BCB7" w14:textId="77777777" w:rsidR="00752DBC" w:rsidRPr="005E338C" w:rsidRDefault="00752DBC" w:rsidP="005E338C">
      <w:pPr>
        <w:snapToGrid w:val="0"/>
        <w:spacing w:line="360" w:lineRule="auto"/>
        <w:jc w:val="both"/>
        <w:rPr>
          <w:rFonts w:ascii="Book Antiqua" w:hAnsi="Book Antiqua"/>
          <w:color w:val="000000" w:themeColor="text1"/>
          <w:sz w:val="20"/>
          <w:szCs w:val="20"/>
        </w:rPr>
      </w:pPr>
    </w:p>
    <w:p w14:paraId="709E95C3" w14:textId="77777777" w:rsidR="00752DBC" w:rsidRPr="005E338C" w:rsidRDefault="00752DBC" w:rsidP="005E338C">
      <w:pPr>
        <w:snapToGrid w:val="0"/>
        <w:spacing w:line="360" w:lineRule="auto"/>
        <w:jc w:val="both"/>
        <w:rPr>
          <w:rFonts w:ascii="Book Antiqua" w:hAnsi="Book Antiqua"/>
          <w:color w:val="000000" w:themeColor="text1"/>
          <w:sz w:val="20"/>
          <w:szCs w:val="20"/>
        </w:rPr>
      </w:pPr>
    </w:p>
    <w:bookmarkEnd w:id="202"/>
    <w:bookmarkEnd w:id="203"/>
    <w:p w14:paraId="0EE45F84" w14:textId="77777777" w:rsidR="00752DBC" w:rsidRPr="005E338C" w:rsidRDefault="00752DBC" w:rsidP="005E338C">
      <w:pPr>
        <w:autoSpaceDE w:val="0"/>
        <w:autoSpaceDN w:val="0"/>
        <w:adjustRightInd w:val="0"/>
        <w:snapToGrid w:val="0"/>
        <w:spacing w:line="360" w:lineRule="auto"/>
        <w:jc w:val="both"/>
        <w:rPr>
          <w:rFonts w:ascii="Book Antiqua" w:hAnsi="Book Antiqua"/>
          <w:color w:val="000000" w:themeColor="text1"/>
          <w:sz w:val="20"/>
          <w:szCs w:val="20"/>
        </w:rPr>
      </w:pPr>
    </w:p>
    <w:sectPr w:rsidR="00752DBC" w:rsidRPr="005E338C" w:rsidSect="00785435">
      <w:pgSz w:w="11901" w:h="16817"/>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04C6B8" w14:textId="77777777" w:rsidR="002C6267" w:rsidRDefault="002C6267" w:rsidP="006F2C22">
      <w:r>
        <w:separator/>
      </w:r>
    </w:p>
  </w:endnote>
  <w:endnote w:type="continuationSeparator" w:id="0">
    <w:p w14:paraId="586546F6" w14:textId="77777777" w:rsidR="002C6267" w:rsidRDefault="002C6267" w:rsidP="006F2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StoneSans">
    <w:altName w:val="Segoe Print"/>
    <w:panose1 w:val="020B0604020202020204"/>
    <w:charset w:val="00"/>
    <w:family w:val="auto"/>
    <w:pitch w:val="default"/>
  </w:font>
  <w:font w:name="GulliverRM">
    <w:altName w:val="宋体"/>
    <w:panose1 w:val="020B0604020202020204"/>
    <w:charset w:val="86"/>
    <w:family w:val="auto"/>
    <w:notTrueType/>
    <w:pitch w:val="default"/>
    <w:sig w:usb0="00000001" w:usb1="080E0000" w:usb2="00000010" w:usb3="00000000" w:csb0="00040000"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微软雅黑">
    <w:panose1 w:val="020B0503020204020204"/>
    <w:charset w:val="86"/>
    <w:family w:val="swiss"/>
    <w:pitch w:val="variable"/>
    <w:sig w:usb0="80000287" w:usb1="28CF3C52"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6"/>
      </w:rPr>
      <w:id w:val="-319972557"/>
      <w:docPartObj>
        <w:docPartGallery w:val="Page Numbers (Bottom of Page)"/>
        <w:docPartUnique/>
      </w:docPartObj>
    </w:sdtPr>
    <w:sdtEndPr>
      <w:rPr>
        <w:rStyle w:val="af6"/>
      </w:rPr>
    </w:sdtEndPr>
    <w:sdtContent>
      <w:p w14:paraId="2DA0ACEF" w14:textId="77777777" w:rsidR="00865D3D" w:rsidRDefault="00865D3D" w:rsidP="00F93D42">
        <w:pPr>
          <w:pStyle w:val="af4"/>
          <w:framePr w:wrap="none" w:vAnchor="text" w:hAnchor="margin" w:xAlign="center" w:y="1"/>
          <w:rPr>
            <w:rStyle w:val="af6"/>
          </w:rPr>
        </w:pPr>
        <w:r>
          <w:rPr>
            <w:rStyle w:val="af6"/>
          </w:rPr>
          <w:fldChar w:fldCharType="begin"/>
        </w:r>
        <w:r>
          <w:rPr>
            <w:rStyle w:val="af6"/>
          </w:rPr>
          <w:instrText xml:space="preserve"> PAGE </w:instrText>
        </w:r>
        <w:r>
          <w:rPr>
            <w:rStyle w:val="af6"/>
          </w:rPr>
          <w:fldChar w:fldCharType="end"/>
        </w:r>
      </w:p>
    </w:sdtContent>
  </w:sdt>
  <w:p w14:paraId="08172505" w14:textId="77777777" w:rsidR="00865D3D" w:rsidRDefault="00865D3D">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6"/>
      </w:rPr>
      <w:id w:val="2061892170"/>
      <w:docPartObj>
        <w:docPartGallery w:val="Page Numbers (Bottom of Page)"/>
        <w:docPartUnique/>
      </w:docPartObj>
    </w:sdtPr>
    <w:sdtEndPr>
      <w:rPr>
        <w:rStyle w:val="af6"/>
        <w:rFonts w:ascii="Book Antiqua" w:hAnsi="Book Antiqua"/>
        <w:sz w:val="20"/>
        <w:szCs w:val="20"/>
      </w:rPr>
    </w:sdtEndPr>
    <w:sdtContent>
      <w:p w14:paraId="785650C1" w14:textId="77777777" w:rsidR="00865D3D" w:rsidRPr="00D34035" w:rsidRDefault="00865D3D" w:rsidP="00F93D42">
        <w:pPr>
          <w:pStyle w:val="af4"/>
          <w:framePr w:wrap="none" w:vAnchor="text" w:hAnchor="margin" w:xAlign="center" w:y="1"/>
          <w:rPr>
            <w:rStyle w:val="af6"/>
            <w:rFonts w:ascii="Book Antiqua" w:hAnsi="Book Antiqua"/>
            <w:sz w:val="20"/>
            <w:szCs w:val="20"/>
          </w:rPr>
        </w:pPr>
        <w:r w:rsidRPr="00D34035">
          <w:rPr>
            <w:rStyle w:val="af6"/>
            <w:rFonts w:ascii="Book Antiqua" w:hAnsi="Book Antiqua"/>
            <w:sz w:val="20"/>
            <w:szCs w:val="20"/>
          </w:rPr>
          <w:fldChar w:fldCharType="begin"/>
        </w:r>
        <w:r w:rsidRPr="00D34035">
          <w:rPr>
            <w:rStyle w:val="af6"/>
            <w:rFonts w:ascii="Book Antiqua" w:hAnsi="Book Antiqua"/>
            <w:sz w:val="20"/>
            <w:szCs w:val="20"/>
          </w:rPr>
          <w:instrText xml:space="preserve"> PAGE </w:instrText>
        </w:r>
        <w:r w:rsidRPr="00D34035">
          <w:rPr>
            <w:rStyle w:val="af6"/>
            <w:rFonts w:ascii="Book Antiqua" w:hAnsi="Book Antiqua"/>
            <w:sz w:val="20"/>
            <w:szCs w:val="20"/>
          </w:rPr>
          <w:fldChar w:fldCharType="separate"/>
        </w:r>
        <w:r w:rsidR="00290754">
          <w:rPr>
            <w:rStyle w:val="af6"/>
            <w:rFonts w:ascii="Book Antiqua" w:hAnsi="Book Antiqua"/>
            <w:noProof/>
            <w:sz w:val="20"/>
            <w:szCs w:val="20"/>
          </w:rPr>
          <w:t>1</w:t>
        </w:r>
        <w:r w:rsidRPr="00D34035">
          <w:rPr>
            <w:rStyle w:val="af6"/>
            <w:rFonts w:ascii="Book Antiqua" w:hAnsi="Book Antiqua"/>
            <w:sz w:val="20"/>
            <w:szCs w:val="20"/>
          </w:rPr>
          <w:fldChar w:fldCharType="end"/>
        </w:r>
      </w:p>
    </w:sdtContent>
  </w:sdt>
  <w:p w14:paraId="2264E889" w14:textId="77777777" w:rsidR="00865D3D" w:rsidRDefault="00865D3D">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8C8F67" w14:textId="77777777" w:rsidR="002C6267" w:rsidRDefault="002C6267" w:rsidP="006F2C22">
      <w:r>
        <w:separator/>
      </w:r>
    </w:p>
  </w:footnote>
  <w:footnote w:type="continuationSeparator" w:id="0">
    <w:p w14:paraId="26AC246C" w14:textId="77777777" w:rsidR="002C6267" w:rsidRDefault="002C6267" w:rsidP="006F2C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4"/>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C37A6B"/>
    <w:multiLevelType w:val="multilevel"/>
    <w:tmpl w:val="76E6E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794F7E"/>
    <w:multiLevelType w:val="hybridMultilevel"/>
    <w:tmpl w:val="92F2CA5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E1748C5"/>
    <w:multiLevelType w:val="multilevel"/>
    <w:tmpl w:val="CA467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072BCC"/>
    <w:multiLevelType w:val="hybridMultilevel"/>
    <w:tmpl w:val="7F46061E"/>
    <w:lvl w:ilvl="0" w:tplc="F2E4952E">
      <w:start w:val="1"/>
      <w:numFmt w:val="decimal"/>
      <w:lvlText w:val="%1."/>
      <w:lvlJc w:val="left"/>
      <w:pPr>
        <w:ind w:left="360" w:hanging="360"/>
      </w:pPr>
    </w:lvl>
    <w:lvl w:ilvl="1" w:tplc="04090019">
      <w:start w:val="1"/>
      <w:numFmt w:val="lowerLetter"/>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lowerLetter"/>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lowerLetter"/>
      <w:lvlText w:val="%8)"/>
      <w:lvlJc w:val="left"/>
      <w:pPr>
        <w:ind w:left="3840" w:hanging="480"/>
      </w:pPr>
    </w:lvl>
    <w:lvl w:ilvl="8" w:tplc="0409001B">
      <w:start w:val="1"/>
      <w:numFmt w:val="lowerRoman"/>
      <w:lvlText w:val="%9."/>
      <w:lvlJc w:val="right"/>
      <w:pPr>
        <w:ind w:left="4320" w:hanging="480"/>
      </w:pPr>
    </w:lvl>
  </w:abstractNum>
  <w:abstractNum w:abstractNumId="5" w15:restartNumberingAfterBreak="0">
    <w:nsid w:val="13234784"/>
    <w:multiLevelType w:val="multilevel"/>
    <w:tmpl w:val="AFEEA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A64A05"/>
    <w:multiLevelType w:val="multilevel"/>
    <w:tmpl w:val="D3D08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6C1B7E"/>
    <w:multiLevelType w:val="multilevel"/>
    <w:tmpl w:val="DE1EB4EC"/>
    <w:lvl w:ilvl="0">
      <w:start w:val="2"/>
      <w:numFmt w:val="decimal"/>
      <w:lvlText w:val="%1."/>
      <w:lvlJc w:val="left"/>
      <w:pPr>
        <w:ind w:left="360" w:hanging="360"/>
      </w:pPr>
      <w:rPr>
        <w:rFonts w:hint="eastAsia"/>
        <w:b/>
      </w:rPr>
    </w:lvl>
    <w:lvl w:ilvl="1">
      <w:start w:val="5"/>
      <w:numFmt w:val="decimal"/>
      <w:lvlText w:val="%1.%2."/>
      <w:lvlJc w:val="left"/>
      <w:pPr>
        <w:ind w:left="360" w:hanging="360"/>
      </w:pPr>
      <w:rPr>
        <w:rFonts w:hint="eastAsia"/>
        <w:b/>
      </w:rPr>
    </w:lvl>
    <w:lvl w:ilvl="2">
      <w:start w:val="1"/>
      <w:numFmt w:val="decimal"/>
      <w:lvlText w:val="%1.%2.%3."/>
      <w:lvlJc w:val="left"/>
      <w:pPr>
        <w:ind w:left="720" w:hanging="720"/>
      </w:pPr>
      <w:rPr>
        <w:rFonts w:hint="eastAsia"/>
        <w:b/>
      </w:rPr>
    </w:lvl>
    <w:lvl w:ilvl="3">
      <w:start w:val="1"/>
      <w:numFmt w:val="decimal"/>
      <w:lvlText w:val="%1.%2.%3.%4."/>
      <w:lvlJc w:val="left"/>
      <w:pPr>
        <w:ind w:left="720" w:hanging="720"/>
      </w:pPr>
      <w:rPr>
        <w:rFonts w:hint="eastAsia"/>
        <w:b/>
      </w:rPr>
    </w:lvl>
    <w:lvl w:ilvl="4">
      <w:start w:val="1"/>
      <w:numFmt w:val="decimal"/>
      <w:lvlText w:val="%1.%2.%3.%4.%5."/>
      <w:lvlJc w:val="left"/>
      <w:pPr>
        <w:ind w:left="1080" w:hanging="1080"/>
      </w:pPr>
      <w:rPr>
        <w:rFonts w:hint="eastAsia"/>
        <w:b/>
      </w:rPr>
    </w:lvl>
    <w:lvl w:ilvl="5">
      <w:start w:val="1"/>
      <w:numFmt w:val="decimal"/>
      <w:lvlText w:val="%1.%2.%3.%4.%5.%6."/>
      <w:lvlJc w:val="left"/>
      <w:pPr>
        <w:ind w:left="1080" w:hanging="1080"/>
      </w:pPr>
      <w:rPr>
        <w:rFonts w:hint="eastAsia"/>
        <w:b/>
      </w:rPr>
    </w:lvl>
    <w:lvl w:ilvl="6">
      <w:start w:val="1"/>
      <w:numFmt w:val="decimal"/>
      <w:lvlText w:val="%1.%2.%3.%4.%5.%6.%7."/>
      <w:lvlJc w:val="left"/>
      <w:pPr>
        <w:ind w:left="1440" w:hanging="1440"/>
      </w:pPr>
      <w:rPr>
        <w:rFonts w:hint="eastAsia"/>
        <w:b/>
      </w:rPr>
    </w:lvl>
    <w:lvl w:ilvl="7">
      <w:start w:val="1"/>
      <w:numFmt w:val="decimal"/>
      <w:lvlText w:val="%1.%2.%3.%4.%5.%6.%7.%8."/>
      <w:lvlJc w:val="left"/>
      <w:pPr>
        <w:ind w:left="1440" w:hanging="1440"/>
      </w:pPr>
      <w:rPr>
        <w:rFonts w:hint="eastAsia"/>
        <w:b/>
      </w:rPr>
    </w:lvl>
    <w:lvl w:ilvl="8">
      <w:start w:val="1"/>
      <w:numFmt w:val="decimal"/>
      <w:lvlText w:val="%1.%2.%3.%4.%5.%6.%7.%8.%9."/>
      <w:lvlJc w:val="left"/>
      <w:pPr>
        <w:ind w:left="1800" w:hanging="1800"/>
      </w:pPr>
      <w:rPr>
        <w:rFonts w:hint="eastAsia"/>
        <w:b/>
      </w:rPr>
    </w:lvl>
  </w:abstractNum>
  <w:abstractNum w:abstractNumId="8" w15:restartNumberingAfterBreak="0">
    <w:nsid w:val="2ECF647F"/>
    <w:multiLevelType w:val="hybridMultilevel"/>
    <w:tmpl w:val="375C2B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9873259"/>
    <w:multiLevelType w:val="hybridMultilevel"/>
    <w:tmpl w:val="59D6E8FC"/>
    <w:lvl w:ilvl="0" w:tplc="F5C64ACE">
      <w:start w:val="1"/>
      <w:numFmt w:val="decimal"/>
      <w:lvlText w:val="%1."/>
      <w:lvlJc w:val="left"/>
      <w:pPr>
        <w:ind w:left="360" w:hanging="360"/>
      </w:pPr>
      <w:rPr>
        <w:rFonts w:hint="eastAsia"/>
      </w:rPr>
    </w:lvl>
    <w:lvl w:ilvl="1" w:tplc="04090019">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EEC7A2E"/>
    <w:multiLevelType w:val="multilevel"/>
    <w:tmpl w:val="FD2631EC"/>
    <w:lvl w:ilvl="0">
      <w:start w:val="2"/>
      <w:numFmt w:val="decimal"/>
      <w:lvlText w:val="%1."/>
      <w:lvlJc w:val="left"/>
      <w:pPr>
        <w:ind w:left="360" w:hanging="360"/>
      </w:pPr>
      <w:rPr>
        <w:rFonts w:hint="eastAsia"/>
        <w:b/>
      </w:rPr>
    </w:lvl>
    <w:lvl w:ilvl="1">
      <w:start w:val="5"/>
      <w:numFmt w:val="decimal"/>
      <w:lvlText w:val="%1.%2."/>
      <w:lvlJc w:val="left"/>
      <w:pPr>
        <w:ind w:left="360" w:hanging="360"/>
      </w:pPr>
      <w:rPr>
        <w:rFonts w:hint="eastAsia"/>
        <w:b/>
      </w:rPr>
    </w:lvl>
    <w:lvl w:ilvl="2">
      <w:start w:val="1"/>
      <w:numFmt w:val="decimal"/>
      <w:lvlText w:val="%1.%2.%3."/>
      <w:lvlJc w:val="left"/>
      <w:pPr>
        <w:ind w:left="720" w:hanging="720"/>
      </w:pPr>
      <w:rPr>
        <w:rFonts w:hint="eastAsia"/>
        <w:b/>
      </w:rPr>
    </w:lvl>
    <w:lvl w:ilvl="3">
      <w:start w:val="1"/>
      <w:numFmt w:val="decimal"/>
      <w:lvlText w:val="%1.%2.%3.%4."/>
      <w:lvlJc w:val="left"/>
      <w:pPr>
        <w:ind w:left="720" w:hanging="720"/>
      </w:pPr>
      <w:rPr>
        <w:rFonts w:hint="eastAsia"/>
        <w:b/>
      </w:rPr>
    </w:lvl>
    <w:lvl w:ilvl="4">
      <w:start w:val="1"/>
      <w:numFmt w:val="decimal"/>
      <w:lvlText w:val="%1.%2.%3.%4.%5."/>
      <w:lvlJc w:val="left"/>
      <w:pPr>
        <w:ind w:left="1080" w:hanging="1080"/>
      </w:pPr>
      <w:rPr>
        <w:rFonts w:hint="eastAsia"/>
        <w:b/>
      </w:rPr>
    </w:lvl>
    <w:lvl w:ilvl="5">
      <w:start w:val="1"/>
      <w:numFmt w:val="decimal"/>
      <w:lvlText w:val="%1.%2.%3.%4.%5.%6."/>
      <w:lvlJc w:val="left"/>
      <w:pPr>
        <w:ind w:left="1080" w:hanging="1080"/>
      </w:pPr>
      <w:rPr>
        <w:rFonts w:hint="eastAsia"/>
        <w:b/>
      </w:rPr>
    </w:lvl>
    <w:lvl w:ilvl="6">
      <w:start w:val="1"/>
      <w:numFmt w:val="decimal"/>
      <w:lvlText w:val="%1.%2.%3.%4.%5.%6.%7."/>
      <w:lvlJc w:val="left"/>
      <w:pPr>
        <w:ind w:left="1440" w:hanging="1440"/>
      </w:pPr>
      <w:rPr>
        <w:rFonts w:hint="eastAsia"/>
        <w:b/>
      </w:rPr>
    </w:lvl>
    <w:lvl w:ilvl="7">
      <w:start w:val="1"/>
      <w:numFmt w:val="decimal"/>
      <w:lvlText w:val="%1.%2.%3.%4.%5.%6.%7.%8."/>
      <w:lvlJc w:val="left"/>
      <w:pPr>
        <w:ind w:left="1440" w:hanging="1440"/>
      </w:pPr>
      <w:rPr>
        <w:rFonts w:hint="eastAsia"/>
        <w:b/>
      </w:rPr>
    </w:lvl>
    <w:lvl w:ilvl="8">
      <w:start w:val="1"/>
      <w:numFmt w:val="decimal"/>
      <w:lvlText w:val="%1.%2.%3.%4.%5.%6.%7.%8.%9."/>
      <w:lvlJc w:val="left"/>
      <w:pPr>
        <w:ind w:left="1800" w:hanging="1800"/>
      </w:pPr>
      <w:rPr>
        <w:rFonts w:hint="eastAsia"/>
        <w:b/>
      </w:rPr>
    </w:lvl>
  </w:abstractNum>
  <w:abstractNum w:abstractNumId="11" w15:restartNumberingAfterBreak="0">
    <w:nsid w:val="4FC63710"/>
    <w:multiLevelType w:val="hybridMultilevel"/>
    <w:tmpl w:val="48AAF330"/>
    <w:lvl w:ilvl="0" w:tplc="833E889C">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05F2479"/>
    <w:multiLevelType w:val="hybridMultilevel"/>
    <w:tmpl w:val="D696E088"/>
    <w:lvl w:ilvl="0" w:tplc="D2EC6276">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52137087"/>
    <w:multiLevelType w:val="multilevel"/>
    <w:tmpl w:val="2EBA1B44"/>
    <w:lvl w:ilvl="0">
      <w:start w:val="1"/>
      <w:numFmt w:val="decimal"/>
      <w:lvlText w:val="%1."/>
      <w:lvlJc w:val="left"/>
      <w:pPr>
        <w:ind w:left="480" w:hanging="480"/>
      </w:pPr>
    </w:lvl>
    <w:lvl w:ilvl="1">
      <w:start w:val="2"/>
      <w:numFmt w:val="decimal"/>
      <w:isLgl/>
      <w:lvlText w:val="%1.%2."/>
      <w:lvlJc w:val="left"/>
      <w:pPr>
        <w:ind w:left="360" w:hanging="360"/>
      </w:pPr>
      <w:rPr>
        <w:rFonts w:hint="eastAsia"/>
      </w:rPr>
    </w:lvl>
    <w:lvl w:ilvl="2">
      <w:start w:val="1"/>
      <w:numFmt w:val="decimal"/>
      <w:isLgl/>
      <w:lvlText w:val="%1.%2.%3."/>
      <w:lvlJc w:val="left"/>
      <w:pPr>
        <w:ind w:left="720" w:hanging="720"/>
      </w:pPr>
      <w:rPr>
        <w:rFonts w:hint="eastAsia"/>
      </w:rPr>
    </w:lvl>
    <w:lvl w:ilvl="3">
      <w:start w:val="1"/>
      <w:numFmt w:val="decimal"/>
      <w:isLgl/>
      <w:lvlText w:val="%1.%2.%3.%4."/>
      <w:lvlJc w:val="left"/>
      <w:pPr>
        <w:ind w:left="720" w:hanging="720"/>
      </w:pPr>
      <w:rPr>
        <w:rFonts w:hint="eastAsia"/>
      </w:rPr>
    </w:lvl>
    <w:lvl w:ilvl="4">
      <w:start w:val="1"/>
      <w:numFmt w:val="decimal"/>
      <w:isLgl/>
      <w:lvlText w:val="%1.%2.%3.%4.%5."/>
      <w:lvlJc w:val="left"/>
      <w:pPr>
        <w:ind w:left="1080" w:hanging="1080"/>
      </w:pPr>
      <w:rPr>
        <w:rFonts w:hint="eastAsia"/>
      </w:rPr>
    </w:lvl>
    <w:lvl w:ilvl="5">
      <w:start w:val="1"/>
      <w:numFmt w:val="decimal"/>
      <w:isLgl/>
      <w:lvlText w:val="%1.%2.%3.%4.%5.%6."/>
      <w:lvlJc w:val="left"/>
      <w:pPr>
        <w:ind w:left="1080" w:hanging="1080"/>
      </w:pPr>
      <w:rPr>
        <w:rFonts w:hint="eastAsia"/>
      </w:rPr>
    </w:lvl>
    <w:lvl w:ilvl="6">
      <w:start w:val="1"/>
      <w:numFmt w:val="decimal"/>
      <w:isLgl/>
      <w:lvlText w:val="%1.%2.%3.%4.%5.%6.%7."/>
      <w:lvlJc w:val="left"/>
      <w:pPr>
        <w:ind w:left="1080" w:hanging="1080"/>
      </w:pPr>
      <w:rPr>
        <w:rFonts w:hint="eastAsia"/>
      </w:rPr>
    </w:lvl>
    <w:lvl w:ilvl="7">
      <w:start w:val="1"/>
      <w:numFmt w:val="decimal"/>
      <w:isLgl/>
      <w:lvlText w:val="%1.%2.%3.%4.%5.%6.%7.%8."/>
      <w:lvlJc w:val="left"/>
      <w:pPr>
        <w:ind w:left="1440" w:hanging="1440"/>
      </w:pPr>
      <w:rPr>
        <w:rFonts w:hint="eastAsia"/>
      </w:rPr>
    </w:lvl>
    <w:lvl w:ilvl="8">
      <w:start w:val="1"/>
      <w:numFmt w:val="decimal"/>
      <w:isLgl/>
      <w:lvlText w:val="%1.%2.%3.%4.%5.%6.%7.%8.%9."/>
      <w:lvlJc w:val="left"/>
      <w:pPr>
        <w:ind w:left="1440" w:hanging="1440"/>
      </w:pPr>
      <w:rPr>
        <w:rFonts w:hint="eastAsia"/>
      </w:rPr>
    </w:lvl>
  </w:abstractNum>
  <w:abstractNum w:abstractNumId="14" w15:restartNumberingAfterBreak="0">
    <w:nsid w:val="54377787"/>
    <w:multiLevelType w:val="hybridMultilevel"/>
    <w:tmpl w:val="B60C75A4"/>
    <w:lvl w:ilvl="0" w:tplc="D2EC6276">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55654368"/>
    <w:multiLevelType w:val="hybridMultilevel"/>
    <w:tmpl w:val="6B6A262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5700738F"/>
    <w:multiLevelType w:val="hybridMultilevel"/>
    <w:tmpl w:val="C72204EE"/>
    <w:lvl w:ilvl="0" w:tplc="6F48BC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34B77C9"/>
    <w:multiLevelType w:val="multilevel"/>
    <w:tmpl w:val="5D620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BD6B5B"/>
    <w:multiLevelType w:val="multilevel"/>
    <w:tmpl w:val="4C8C09FA"/>
    <w:lvl w:ilvl="0">
      <w:start w:val="1"/>
      <w:numFmt w:val="decimal"/>
      <w:lvlText w:val="%1."/>
      <w:lvlJc w:val="left"/>
      <w:pPr>
        <w:ind w:left="360" w:hanging="360"/>
      </w:pPr>
      <w:rPr>
        <w:rFonts w:hint="eastAsia"/>
      </w:rPr>
    </w:lvl>
    <w:lvl w:ilvl="1">
      <w:start w:val="5"/>
      <w:numFmt w:val="decimal"/>
      <w:isLgl/>
      <w:lvlText w:val="%1.%2."/>
      <w:lvlJc w:val="left"/>
      <w:pPr>
        <w:ind w:left="360" w:hanging="360"/>
      </w:pPr>
      <w:rPr>
        <w:rFonts w:hint="eastAsia"/>
        <w:b/>
      </w:rPr>
    </w:lvl>
    <w:lvl w:ilvl="2">
      <w:start w:val="1"/>
      <w:numFmt w:val="decimal"/>
      <w:isLgl/>
      <w:lvlText w:val="%1.%2.%3."/>
      <w:lvlJc w:val="left"/>
      <w:pPr>
        <w:ind w:left="720" w:hanging="720"/>
      </w:pPr>
      <w:rPr>
        <w:rFonts w:hint="eastAsia"/>
        <w:b/>
      </w:rPr>
    </w:lvl>
    <w:lvl w:ilvl="3">
      <w:start w:val="1"/>
      <w:numFmt w:val="decimal"/>
      <w:isLgl/>
      <w:lvlText w:val="%1.%2.%3.%4."/>
      <w:lvlJc w:val="left"/>
      <w:pPr>
        <w:ind w:left="720" w:hanging="720"/>
      </w:pPr>
      <w:rPr>
        <w:rFonts w:hint="eastAsia"/>
        <w:b/>
      </w:rPr>
    </w:lvl>
    <w:lvl w:ilvl="4">
      <w:start w:val="1"/>
      <w:numFmt w:val="decimal"/>
      <w:isLgl/>
      <w:lvlText w:val="%1.%2.%3.%4.%5."/>
      <w:lvlJc w:val="left"/>
      <w:pPr>
        <w:ind w:left="1080" w:hanging="1080"/>
      </w:pPr>
      <w:rPr>
        <w:rFonts w:hint="eastAsia"/>
        <w:b/>
      </w:rPr>
    </w:lvl>
    <w:lvl w:ilvl="5">
      <w:start w:val="1"/>
      <w:numFmt w:val="decimal"/>
      <w:isLgl/>
      <w:lvlText w:val="%1.%2.%3.%4.%5.%6."/>
      <w:lvlJc w:val="left"/>
      <w:pPr>
        <w:ind w:left="1080" w:hanging="1080"/>
      </w:pPr>
      <w:rPr>
        <w:rFonts w:hint="eastAsia"/>
        <w:b/>
      </w:rPr>
    </w:lvl>
    <w:lvl w:ilvl="6">
      <w:start w:val="1"/>
      <w:numFmt w:val="decimal"/>
      <w:isLgl/>
      <w:lvlText w:val="%1.%2.%3.%4.%5.%6.%7."/>
      <w:lvlJc w:val="left"/>
      <w:pPr>
        <w:ind w:left="1440" w:hanging="1440"/>
      </w:pPr>
      <w:rPr>
        <w:rFonts w:hint="eastAsia"/>
        <w:b/>
      </w:rPr>
    </w:lvl>
    <w:lvl w:ilvl="7">
      <w:start w:val="1"/>
      <w:numFmt w:val="decimal"/>
      <w:isLgl/>
      <w:lvlText w:val="%1.%2.%3.%4.%5.%6.%7.%8."/>
      <w:lvlJc w:val="left"/>
      <w:pPr>
        <w:ind w:left="1440" w:hanging="1440"/>
      </w:pPr>
      <w:rPr>
        <w:rFonts w:hint="eastAsia"/>
        <w:b/>
      </w:rPr>
    </w:lvl>
    <w:lvl w:ilvl="8">
      <w:start w:val="1"/>
      <w:numFmt w:val="decimal"/>
      <w:isLgl/>
      <w:lvlText w:val="%1.%2.%3.%4.%5.%6.%7.%8.%9."/>
      <w:lvlJc w:val="left"/>
      <w:pPr>
        <w:ind w:left="1800" w:hanging="1800"/>
      </w:pPr>
      <w:rPr>
        <w:rFonts w:hint="eastAsia"/>
        <w:b/>
      </w:rPr>
    </w:lvl>
  </w:abstractNum>
  <w:abstractNum w:abstractNumId="19" w15:restartNumberingAfterBreak="0">
    <w:nsid w:val="71B9148F"/>
    <w:multiLevelType w:val="multilevel"/>
    <w:tmpl w:val="B296C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BD7814"/>
    <w:multiLevelType w:val="multilevel"/>
    <w:tmpl w:val="D3505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6349F1"/>
    <w:multiLevelType w:val="multilevel"/>
    <w:tmpl w:val="E5F2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4"/>
  </w:num>
  <w:num w:numId="4">
    <w:abstractNumId w:val="12"/>
  </w:num>
  <w:num w:numId="5">
    <w:abstractNumId w:val="8"/>
  </w:num>
  <w:num w:numId="6">
    <w:abstractNumId w:val="16"/>
  </w:num>
  <w:num w:numId="7">
    <w:abstractNumId w:val="0"/>
  </w:num>
  <w:num w:numId="8">
    <w:abstractNumId w:val="11"/>
  </w:num>
  <w:num w:numId="9">
    <w:abstractNumId w:val="15"/>
  </w:num>
  <w:num w:numId="10">
    <w:abstractNumId w:val="2"/>
  </w:num>
  <w:num w:numId="11">
    <w:abstractNumId w:val="18"/>
  </w:num>
  <w:num w:numId="12">
    <w:abstractNumId w:val="9"/>
  </w:num>
  <w:num w:numId="13">
    <w:abstractNumId w:val="10"/>
  </w:num>
  <w:num w:numId="14">
    <w:abstractNumId w:val="7"/>
  </w:num>
  <w:num w:numId="15">
    <w:abstractNumId w:val="13"/>
  </w:num>
  <w:num w:numId="16">
    <w:abstractNumId w:val="20"/>
  </w:num>
  <w:num w:numId="17">
    <w:abstractNumId w:val="21"/>
  </w:num>
  <w:num w:numId="18">
    <w:abstractNumId w:val="1"/>
  </w:num>
  <w:num w:numId="19">
    <w:abstractNumId w:val="5"/>
  </w:num>
  <w:num w:numId="20">
    <w:abstractNumId w:val="17"/>
  </w:num>
  <w:num w:numId="21">
    <w:abstractNumId w:val="19"/>
  </w:num>
  <w:num w:numId="22">
    <w:abstractNumId w:val="6"/>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bordersDoNotSurroundHeader/>
  <w:bordersDoNotSurroundFooter/>
  <w:hideSpellingErrors/>
  <w:hideGrammaticalErrors/>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C47D75"/>
    <w:rsid w:val="00000418"/>
    <w:rsid w:val="00001B0E"/>
    <w:rsid w:val="0000626A"/>
    <w:rsid w:val="00011D92"/>
    <w:rsid w:val="00012BDB"/>
    <w:rsid w:val="000137C7"/>
    <w:rsid w:val="00013EE3"/>
    <w:rsid w:val="000217FB"/>
    <w:rsid w:val="00030608"/>
    <w:rsid w:val="00035348"/>
    <w:rsid w:val="00043C6D"/>
    <w:rsid w:val="00044F44"/>
    <w:rsid w:val="00046112"/>
    <w:rsid w:val="00046CE1"/>
    <w:rsid w:val="00052A63"/>
    <w:rsid w:val="00054729"/>
    <w:rsid w:val="0005535F"/>
    <w:rsid w:val="00055387"/>
    <w:rsid w:val="000561BA"/>
    <w:rsid w:val="0006346A"/>
    <w:rsid w:val="00064AEB"/>
    <w:rsid w:val="00072228"/>
    <w:rsid w:val="00076679"/>
    <w:rsid w:val="0008117C"/>
    <w:rsid w:val="00081682"/>
    <w:rsid w:val="00081A65"/>
    <w:rsid w:val="000835F7"/>
    <w:rsid w:val="00083819"/>
    <w:rsid w:val="0008435D"/>
    <w:rsid w:val="00085505"/>
    <w:rsid w:val="00086184"/>
    <w:rsid w:val="00087652"/>
    <w:rsid w:val="000917B7"/>
    <w:rsid w:val="00092F60"/>
    <w:rsid w:val="000951BC"/>
    <w:rsid w:val="000A05E8"/>
    <w:rsid w:val="000B31EB"/>
    <w:rsid w:val="000B411A"/>
    <w:rsid w:val="000C17D0"/>
    <w:rsid w:val="000C51AC"/>
    <w:rsid w:val="000C58B4"/>
    <w:rsid w:val="000C6312"/>
    <w:rsid w:val="000C6A6C"/>
    <w:rsid w:val="000C75A7"/>
    <w:rsid w:val="000C7ECF"/>
    <w:rsid w:val="000D0873"/>
    <w:rsid w:val="000D393C"/>
    <w:rsid w:val="000D5B9A"/>
    <w:rsid w:val="000D6BD3"/>
    <w:rsid w:val="000E1176"/>
    <w:rsid w:val="000E1694"/>
    <w:rsid w:val="000E228D"/>
    <w:rsid w:val="000E38D2"/>
    <w:rsid w:val="000E3D76"/>
    <w:rsid w:val="000E4FC6"/>
    <w:rsid w:val="000E5392"/>
    <w:rsid w:val="000E53BF"/>
    <w:rsid w:val="000E5519"/>
    <w:rsid w:val="000E6025"/>
    <w:rsid w:val="000E64F3"/>
    <w:rsid w:val="000E7E71"/>
    <w:rsid w:val="000F1ADF"/>
    <w:rsid w:val="000F26A7"/>
    <w:rsid w:val="000F2C3D"/>
    <w:rsid w:val="000F3232"/>
    <w:rsid w:val="000F7774"/>
    <w:rsid w:val="000F7DCF"/>
    <w:rsid w:val="00101A25"/>
    <w:rsid w:val="00101FC2"/>
    <w:rsid w:val="001035D9"/>
    <w:rsid w:val="00103671"/>
    <w:rsid w:val="00103BA9"/>
    <w:rsid w:val="00104067"/>
    <w:rsid w:val="0010769D"/>
    <w:rsid w:val="0011028E"/>
    <w:rsid w:val="00111273"/>
    <w:rsid w:val="00112753"/>
    <w:rsid w:val="00113CCB"/>
    <w:rsid w:val="001172A9"/>
    <w:rsid w:val="001234E6"/>
    <w:rsid w:val="00123712"/>
    <w:rsid w:val="00123A6D"/>
    <w:rsid w:val="00124310"/>
    <w:rsid w:val="00124B84"/>
    <w:rsid w:val="001251FF"/>
    <w:rsid w:val="00135235"/>
    <w:rsid w:val="00150D94"/>
    <w:rsid w:val="00155539"/>
    <w:rsid w:val="00156C6B"/>
    <w:rsid w:val="00157AFB"/>
    <w:rsid w:val="00160439"/>
    <w:rsid w:val="0016047D"/>
    <w:rsid w:val="00160D04"/>
    <w:rsid w:val="00161C50"/>
    <w:rsid w:val="00165879"/>
    <w:rsid w:val="00166A80"/>
    <w:rsid w:val="0017423D"/>
    <w:rsid w:val="00175B26"/>
    <w:rsid w:val="0017636D"/>
    <w:rsid w:val="00193600"/>
    <w:rsid w:val="00195930"/>
    <w:rsid w:val="001972F4"/>
    <w:rsid w:val="001A0694"/>
    <w:rsid w:val="001A4F71"/>
    <w:rsid w:val="001A7067"/>
    <w:rsid w:val="001A7F58"/>
    <w:rsid w:val="001B0D79"/>
    <w:rsid w:val="001B0DDA"/>
    <w:rsid w:val="001B1848"/>
    <w:rsid w:val="001B5A64"/>
    <w:rsid w:val="001B735E"/>
    <w:rsid w:val="001C235F"/>
    <w:rsid w:val="001C348D"/>
    <w:rsid w:val="001C4DE3"/>
    <w:rsid w:val="001C609E"/>
    <w:rsid w:val="001D2ACD"/>
    <w:rsid w:val="001D65AC"/>
    <w:rsid w:val="001D6BE8"/>
    <w:rsid w:val="001D730D"/>
    <w:rsid w:val="001E05A7"/>
    <w:rsid w:val="001E0865"/>
    <w:rsid w:val="001E311C"/>
    <w:rsid w:val="001E3A31"/>
    <w:rsid w:val="001E4286"/>
    <w:rsid w:val="001E514E"/>
    <w:rsid w:val="001F0903"/>
    <w:rsid w:val="001F26C7"/>
    <w:rsid w:val="001F3832"/>
    <w:rsid w:val="001F3EAA"/>
    <w:rsid w:val="001F58D6"/>
    <w:rsid w:val="001F5F4F"/>
    <w:rsid w:val="001F7859"/>
    <w:rsid w:val="002005E6"/>
    <w:rsid w:val="00201DE2"/>
    <w:rsid w:val="00203433"/>
    <w:rsid w:val="00205563"/>
    <w:rsid w:val="00210A70"/>
    <w:rsid w:val="00212675"/>
    <w:rsid w:val="00216EFD"/>
    <w:rsid w:val="002170A7"/>
    <w:rsid w:val="00220526"/>
    <w:rsid w:val="00222371"/>
    <w:rsid w:val="002228FE"/>
    <w:rsid w:val="00223ED7"/>
    <w:rsid w:val="00224343"/>
    <w:rsid w:val="0022515B"/>
    <w:rsid w:val="00226927"/>
    <w:rsid w:val="00230D19"/>
    <w:rsid w:val="00232048"/>
    <w:rsid w:val="00235BEA"/>
    <w:rsid w:val="00236A11"/>
    <w:rsid w:val="00237266"/>
    <w:rsid w:val="00240650"/>
    <w:rsid w:val="00243170"/>
    <w:rsid w:val="00243C06"/>
    <w:rsid w:val="00243EFB"/>
    <w:rsid w:val="00251C2C"/>
    <w:rsid w:val="00252157"/>
    <w:rsid w:val="00254AEC"/>
    <w:rsid w:val="00260298"/>
    <w:rsid w:val="00260E5D"/>
    <w:rsid w:val="00265218"/>
    <w:rsid w:val="0026693A"/>
    <w:rsid w:val="00266BFC"/>
    <w:rsid w:val="002751F5"/>
    <w:rsid w:val="00275E14"/>
    <w:rsid w:val="00277B41"/>
    <w:rsid w:val="0028289C"/>
    <w:rsid w:val="00282D62"/>
    <w:rsid w:val="00285808"/>
    <w:rsid w:val="00290754"/>
    <w:rsid w:val="0029359D"/>
    <w:rsid w:val="00294EEB"/>
    <w:rsid w:val="002961E3"/>
    <w:rsid w:val="002A4A69"/>
    <w:rsid w:val="002A7167"/>
    <w:rsid w:val="002B513C"/>
    <w:rsid w:val="002B56B6"/>
    <w:rsid w:val="002B6975"/>
    <w:rsid w:val="002B792F"/>
    <w:rsid w:val="002C081A"/>
    <w:rsid w:val="002C6267"/>
    <w:rsid w:val="002D40ED"/>
    <w:rsid w:val="002D5270"/>
    <w:rsid w:val="002D7FBC"/>
    <w:rsid w:val="002E5FD9"/>
    <w:rsid w:val="002E73DC"/>
    <w:rsid w:val="002F1498"/>
    <w:rsid w:val="002F3DBA"/>
    <w:rsid w:val="002F6F0F"/>
    <w:rsid w:val="003015CC"/>
    <w:rsid w:val="00305200"/>
    <w:rsid w:val="00306AF7"/>
    <w:rsid w:val="00315EFD"/>
    <w:rsid w:val="00316D51"/>
    <w:rsid w:val="00327BFF"/>
    <w:rsid w:val="003307A1"/>
    <w:rsid w:val="00331084"/>
    <w:rsid w:val="003312C6"/>
    <w:rsid w:val="00333659"/>
    <w:rsid w:val="00333B49"/>
    <w:rsid w:val="0033499D"/>
    <w:rsid w:val="00335B01"/>
    <w:rsid w:val="00336C6E"/>
    <w:rsid w:val="00337632"/>
    <w:rsid w:val="00337AE5"/>
    <w:rsid w:val="00344D62"/>
    <w:rsid w:val="003454E5"/>
    <w:rsid w:val="003464F5"/>
    <w:rsid w:val="003504AE"/>
    <w:rsid w:val="00356842"/>
    <w:rsid w:val="0036109D"/>
    <w:rsid w:val="00361BEF"/>
    <w:rsid w:val="00361E6F"/>
    <w:rsid w:val="003718C4"/>
    <w:rsid w:val="003754A8"/>
    <w:rsid w:val="003830F4"/>
    <w:rsid w:val="00383C67"/>
    <w:rsid w:val="00385A93"/>
    <w:rsid w:val="00387142"/>
    <w:rsid w:val="00393A03"/>
    <w:rsid w:val="00394755"/>
    <w:rsid w:val="0039543C"/>
    <w:rsid w:val="003A179F"/>
    <w:rsid w:val="003A3EAF"/>
    <w:rsid w:val="003A741D"/>
    <w:rsid w:val="003A7B9E"/>
    <w:rsid w:val="003B343E"/>
    <w:rsid w:val="003C1AE9"/>
    <w:rsid w:val="003C5485"/>
    <w:rsid w:val="003D0728"/>
    <w:rsid w:val="003E3376"/>
    <w:rsid w:val="003E43F8"/>
    <w:rsid w:val="003E4A72"/>
    <w:rsid w:val="003E5F03"/>
    <w:rsid w:val="003E74F8"/>
    <w:rsid w:val="003E7ABC"/>
    <w:rsid w:val="003F286E"/>
    <w:rsid w:val="003F5783"/>
    <w:rsid w:val="003F5EDD"/>
    <w:rsid w:val="0040083C"/>
    <w:rsid w:val="00404C11"/>
    <w:rsid w:val="00406DE6"/>
    <w:rsid w:val="00412313"/>
    <w:rsid w:val="0041276A"/>
    <w:rsid w:val="0041377B"/>
    <w:rsid w:val="00415689"/>
    <w:rsid w:val="00415D6D"/>
    <w:rsid w:val="00417EC6"/>
    <w:rsid w:val="00420B7C"/>
    <w:rsid w:val="004241AD"/>
    <w:rsid w:val="00424DC1"/>
    <w:rsid w:val="00426155"/>
    <w:rsid w:val="00433F6D"/>
    <w:rsid w:val="00442DAC"/>
    <w:rsid w:val="00451381"/>
    <w:rsid w:val="00452CEC"/>
    <w:rsid w:val="00454905"/>
    <w:rsid w:val="00454A1A"/>
    <w:rsid w:val="00457A9B"/>
    <w:rsid w:val="00460BAB"/>
    <w:rsid w:val="00463CBD"/>
    <w:rsid w:val="00464A88"/>
    <w:rsid w:val="00471DE3"/>
    <w:rsid w:val="00472C6A"/>
    <w:rsid w:val="00473581"/>
    <w:rsid w:val="004763A9"/>
    <w:rsid w:val="004768BE"/>
    <w:rsid w:val="00477A81"/>
    <w:rsid w:val="00481DBF"/>
    <w:rsid w:val="00495FB5"/>
    <w:rsid w:val="00496A2F"/>
    <w:rsid w:val="004A1A2E"/>
    <w:rsid w:val="004B01CA"/>
    <w:rsid w:val="004B3901"/>
    <w:rsid w:val="004B4837"/>
    <w:rsid w:val="004C124F"/>
    <w:rsid w:val="004C1332"/>
    <w:rsid w:val="004C2B83"/>
    <w:rsid w:val="004C3C1D"/>
    <w:rsid w:val="004C4082"/>
    <w:rsid w:val="004C44BB"/>
    <w:rsid w:val="004C5332"/>
    <w:rsid w:val="004D1F9D"/>
    <w:rsid w:val="004D497E"/>
    <w:rsid w:val="004D6315"/>
    <w:rsid w:val="004E1714"/>
    <w:rsid w:val="004E20AB"/>
    <w:rsid w:val="004E3C3D"/>
    <w:rsid w:val="004E4FBF"/>
    <w:rsid w:val="004E6C75"/>
    <w:rsid w:val="004E6FAE"/>
    <w:rsid w:val="004F3E41"/>
    <w:rsid w:val="004F52A1"/>
    <w:rsid w:val="004F71F8"/>
    <w:rsid w:val="00501C83"/>
    <w:rsid w:val="00502148"/>
    <w:rsid w:val="00502FA9"/>
    <w:rsid w:val="005049FF"/>
    <w:rsid w:val="00504A03"/>
    <w:rsid w:val="0051026B"/>
    <w:rsid w:val="0051076C"/>
    <w:rsid w:val="00510BA4"/>
    <w:rsid w:val="00510E12"/>
    <w:rsid w:val="0051331A"/>
    <w:rsid w:val="00516051"/>
    <w:rsid w:val="00520802"/>
    <w:rsid w:val="005209F1"/>
    <w:rsid w:val="00523951"/>
    <w:rsid w:val="00523DFD"/>
    <w:rsid w:val="00524E9D"/>
    <w:rsid w:val="00530222"/>
    <w:rsid w:val="00531C7A"/>
    <w:rsid w:val="00532628"/>
    <w:rsid w:val="00536796"/>
    <w:rsid w:val="005372A1"/>
    <w:rsid w:val="005374FD"/>
    <w:rsid w:val="00540304"/>
    <w:rsid w:val="00540766"/>
    <w:rsid w:val="005445E9"/>
    <w:rsid w:val="00545E8A"/>
    <w:rsid w:val="00546C97"/>
    <w:rsid w:val="00551E3A"/>
    <w:rsid w:val="00553EE3"/>
    <w:rsid w:val="00555024"/>
    <w:rsid w:val="005601E8"/>
    <w:rsid w:val="00560506"/>
    <w:rsid w:val="00561188"/>
    <w:rsid w:val="00562893"/>
    <w:rsid w:val="00562F41"/>
    <w:rsid w:val="0056346D"/>
    <w:rsid w:val="00563C38"/>
    <w:rsid w:val="005643D6"/>
    <w:rsid w:val="005712F2"/>
    <w:rsid w:val="00572448"/>
    <w:rsid w:val="00572ABD"/>
    <w:rsid w:val="005737BA"/>
    <w:rsid w:val="00574741"/>
    <w:rsid w:val="00575D13"/>
    <w:rsid w:val="00576662"/>
    <w:rsid w:val="00576A54"/>
    <w:rsid w:val="0057729F"/>
    <w:rsid w:val="005808B4"/>
    <w:rsid w:val="0058125E"/>
    <w:rsid w:val="0058148F"/>
    <w:rsid w:val="00583535"/>
    <w:rsid w:val="005916BA"/>
    <w:rsid w:val="00592B1C"/>
    <w:rsid w:val="00592BB6"/>
    <w:rsid w:val="00593B9B"/>
    <w:rsid w:val="0059405A"/>
    <w:rsid w:val="00594836"/>
    <w:rsid w:val="005A0C60"/>
    <w:rsid w:val="005A0E06"/>
    <w:rsid w:val="005A2778"/>
    <w:rsid w:val="005A290D"/>
    <w:rsid w:val="005A4690"/>
    <w:rsid w:val="005A4C2E"/>
    <w:rsid w:val="005A666B"/>
    <w:rsid w:val="005A7642"/>
    <w:rsid w:val="005A77E0"/>
    <w:rsid w:val="005A79CC"/>
    <w:rsid w:val="005B6429"/>
    <w:rsid w:val="005B6651"/>
    <w:rsid w:val="005B6E76"/>
    <w:rsid w:val="005B7830"/>
    <w:rsid w:val="005C0961"/>
    <w:rsid w:val="005D0892"/>
    <w:rsid w:val="005D0C4E"/>
    <w:rsid w:val="005D1ACF"/>
    <w:rsid w:val="005D31ED"/>
    <w:rsid w:val="005D37E2"/>
    <w:rsid w:val="005D4EA3"/>
    <w:rsid w:val="005D5B6A"/>
    <w:rsid w:val="005E338C"/>
    <w:rsid w:val="005E4733"/>
    <w:rsid w:val="005E54E7"/>
    <w:rsid w:val="005E56EF"/>
    <w:rsid w:val="005E7D83"/>
    <w:rsid w:val="005F1F86"/>
    <w:rsid w:val="005F3D30"/>
    <w:rsid w:val="005F5EA9"/>
    <w:rsid w:val="005F6D75"/>
    <w:rsid w:val="005F6F22"/>
    <w:rsid w:val="005F78BA"/>
    <w:rsid w:val="006011C2"/>
    <w:rsid w:val="00601AF2"/>
    <w:rsid w:val="00612087"/>
    <w:rsid w:val="0061783A"/>
    <w:rsid w:val="00621978"/>
    <w:rsid w:val="00622BE2"/>
    <w:rsid w:val="00625BF8"/>
    <w:rsid w:val="006408C9"/>
    <w:rsid w:val="00650089"/>
    <w:rsid w:val="00661337"/>
    <w:rsid w:val="0066183E"/>
    <w:rsid w:val="00661F28"/>
    <w:rsid w:val="006670F9"/>
    <w:rsid w:val="0067029F"/>
    <w:rsid w:val="00670623"/>
    <w:rsid w:val="00670942"/>
    <w:rsid w:val="006732B0"/>
    <w:rsid w:val="00676358"/>
    <w:rsid w:val="00676502"/>
    <w:rsid w:val="00676F38"/>
    <w:rsid w:val="00677041"/>
    <w:rsid w:val="0068258F"/>
    <w:rsid w:val="00687040"/>
    <w:rsid w:val="00690F49"/>
    <w:rsid w:val="00691A98"/>
    <w:rsid w:val="00692C93"/>
    <w:rsid w:val="0069438C"/>
    <w:rsid w:val="00695263"/>
    <w:rsid w:val="006A31EA"/>
    <w:rsid w:val="006A45B9"/>
    <w:rsid w:val="006A664A"/>
    <w:rsid w:val="006B44AF"/>
    <w:rsid w:val="006B62A5"/>
    <w:rsid w:val="006C06B6"/>
    <w:rsid w:val="006C15F0"/>
    <w:rsid w:val="006C21A5"/>
    <w:rsid w:val="006C3354"/>
    <w:rsid w:val="006C45AD"/>
    <w:rsid w:val="006D1BD0"/>
    <w:rsid w:val="006D30A8"/>
    <w:rsid w:val="006D57C6"/>
    <w:rsid w:val="006D5C34"/>
    <w:rsid w:val="006E1A25"/>
    <w:rsid w:val="006E3973"/>
    <w:rsid w:val="006F0C71"/>
    <w:rsid w:val="006F17F0"/>
    <w:rsid w:val="006F2C22"/>
    <w:rsid w:val="00701CC6"/>
    <w:rsid w:val="00710A18"/>
    <w:rsid w:val="0071746F"/>
    <w:rsid w:val="00722FAA"/>
    <w:rsid w:val="0072371F"/>
    <w:rsid w:val="00726620"/>
    <w:rsid w:val="00726A69"/>
    <w:rsid w:val="00727236"/>
    <w:rsid w:val="00731806"/>
    <w:rsid w:val="007340B6"/>
    <w:rsid w:val="00734CBE"/>
    <w:rsid w:val="00737FD6"/>
    <w:rsid w:val="007471F2"/>
    <w:rsid w:val="00747511"/>
    <w:rsid w:val="00752DBC"/>
    <w:rsid w:val="0075345C"/>
    <w:rsid w:val="00754305"/>
    <w:rsid w:val="0075528E"/>
    <w:rsid w:val="00760061"/>
    <w:rsid w:val="00760787"/>
    <w:rsid w:val="00762C4F"/>
    <w:rsid w:val="007644C8"/>
    <w:rsid w:val="007646F4"/>
    <w:rsid w:val="0077187C"/>
    <w:rsid w:val="0077349A"/>
    <w:rsid w:val="007752DD"/>
    <w:rsid w:val="0078229B"/>
    <w:rsid w:val="0078292C"/>
    <w:rsid w:val="0078499D"/>
    <w:rsid w:val="00784B0F"/>
    <w:rsid w:val="00785435"/>
    <w:rsid w:val="00787569"/>
    <w:rsid w:val="00787EE9"/>
    <w:rsid w:val="00790DDA"/>
    <w:rsid w:val="00794730"/>
    <w:rsid w:val="00794DE1"/>
    <w:rsid w:val="00796241"/>
    <w:rsid w:val="007A0017"/>
    <w:rsid w:val="007A007A"/>
    <w:rsid w:val="007A10E1"/>
    <w:rsid w:val="007A1BAB"/>
    <w:rsid w:val="007A1DF1"/>
    <w:rsid w:val="007A2A4A"/>
    <w:rsid w:val="007A42B9"/>
    <w:rsid w:val="007A4AD2"/>
    <w:rsid w:val="007A7DF5"/>
    <w:rsid w:val="007B3248"/>
    <w:rsid w:val="007B4F85"/>
    <w:rsid w:val="007C1CE4"/>
    <w:rsid w:val="007C2E30"/>
    <w:rsid w:val="007C6E70"/>
    <w:rsid w:val="007D29ED"/>
    <w:rsid w:val="007D54B3"/>
    <w:rsid w:val="007E401D"/>
    <w:rsid w:val="007E5642"/>
    <w:rsid w:val="008042CD"/>
    <w:rsid w:val="0080497C"/>
    <w:rsid w:val="00804A7B"/>
    <w:rsid w:val="008109A5"/>
    <w:rsid w:val="00810E04"/>
    <w:rsid w:val="008139C8"/>
    <w:rsid w:val="00817C06"/>
    <w:rsid w:val="00820F5F"/>
    <w:rsid w:val="00822F18"/>
    <w:rsid w:val="00823934"/>
    <w:rsid w:val="00830AAA"/>
    <w:rsid w:val="008354A3"/>
    <w:rsid w:val="00835E06"/>
    <w:rsid w:val="00836E0A"/>
    <w:rsid w:val="008370BA"/>
    <w:rsid w:val="0083714F"/>
    <w:rsid w:val="00837D29"/>
    <w:rsid w:val="00853780"/>
    <w:rsid w:val="00854EB3"/>
    <w:rsid w:val="00854FFE"/>
    <w:rsid w:val="00855DB4"/>
    <w:rsid w:val="00860A2C"/>
    <w:rsid w:val="00862986"/>
    <w:rsid w:val="00865D3D"/>
    <w:rsid w:val="00867BEA"/>
    <w:rsid w:val="0087444F"/>
    <w:rsid w:val="00875B22"/>
    <w:rsid w:val="00880104"/>
    <w:rsid w:val="00881563"/>
    <w:rsid w:val="008822DF"/>
    <w:rsid w:val="008833AA"/>
    <w:rsid w:val="00894332"/>
    <w:rsid w:val="00894E58"/>
    <w:rsid w:val="008A15E2"/>
    <w:rsid w:val="008A181E"/>
    <w:rsid w:val="008A3D3A"/>
    <w:rsid w:val="008A51BB"/>
    <w:rsid w:val="008A5B3F"/>
    <w:rsid w:val="008A6094"/>
    <w:rsid w:val="008A6238"/>
    <w:rsid w:val="008B0AF3"/>
    <w:rsid w:val="008B2DA8"/>
    <w:rsid w:val="008B3F12"/>
    <w:rsid w:val="008B468B"/>
    <w:rsid w:val="008B60E7"/>
    <w:rsid w:val="008B7F11"/>
    <w:rsid w:val="008C0F5B"/>
    <w:rsid w:val="008C1C46"/>
    <w:rsid w:val="008C5B4E"/>
    <w:rsid w:val="008C5BB8"/>
    <w:rsid w:val="008D02D3"/>
    <w:rsid w:val="008D0E35"/>
    <w:rsid w:val="008D14D9"/>
    <w:rsid w:val="008D3124"/>
    <w:rsid w:val="008D3313"/>
    <w:rsid w:val="008D4B46"/>
    <w:rsid w:val="008D5246"/>
    <w:rsid w:val="008D5FE4"/>
    <w:rsid w:val="008E3230"/>
    <w:rsid w:val="008E4DD0"/>
    <w:rsid w:val="008F1D66"/>
    <w:rsid w:val="008F2374"/>
    <w:rsid w:val="008F3389"/>
    <w:rsid w:val="008F472A"/>
    <w:rsid w:val="008F620A"/>
    <w:rsid w:val="008F6D7C"/>
    <w:rsid w:val="00904AA5"/>
    <w:rsid w:val="00905401"/>
    <w:rsid w:val="00907202"/>
    <w:rsid w:val="00907938"/>
    <w:rsid w:val="009201A1"/>
    <w:rsid w:val="009212E4"/>
    <w:rsid w:val="00922302"/>
    <w:rsid w:val="00922A04"/>
    <w:rsid w:val="00923923"/>
    <w:rsid w:val="0092652B"/>
    <w:rsid w:val="009319EA"/>
    <w:rsid w:val="00933215"/>
    <w:rsid w:val="00933EFD"/>
    <w:rsid w:val="009350DB"/>
    <w:rsid w:val="009406B0"/>
    <w:rsid w:val="00941AAE"/>
    <w:rsid w:val="00942F42"/>
    <w:rsid w:val="009449CC"/>
    <w:rsid w:val="00946121"/>
    <w:rsid w:val="00947D4F"/>
    <w:rsid w:val="00952CC4"/>
    <w:rsid w:val="00953A10"/>
    <w:rsid w:val="00961871"/>
    <w:rsid w:val="00962FAC"/>
    <w:rsid w:val="00972937"/>
    <w:rsid w:val="009807EC"/>
    <w:rsid w:val="00980D5E"/>
    <w:rsid w:val="0098127F"/>
    <w:rsid w:val="00982547"/>
    <w:rsid w:val="009867D3"/>
    <w:rsid w:val="009909BB"/>
    <w:rsid w:val="0099772D"/>
    <w:rsid w:val="009A6134"/>
    <w:rsid w:val="009A7C9E"/>
    <w:rsid w:val="009B0BF2"/>
    <w:rsid w:val="009B1479"/>
    <w:rsid w:val="009B33CC"/>
    <w:rsid w:val="009B4A1E"/>
    <w:rsid w:val="009B5061"/>
    <w:rsid w:val="009B6613"/>
    <w:rsid w:val="009C10B7"/>
    <w:rsid w:val="009C30C5"/>
    <w:rsid w:val="009C39A2"/>
    <w:rsid w:val="009C44FE"/>
    <w:rsid w:val="009C4A69"/>
    <w:rsid w:val="009C608E"/>
    <w:rsid w:val="009D01B2"/>
    <w:rsid w:val="009D4EC2"/>
    <w:rsid w:val="009E4577"/>
    <w:rsid w:val="009E5BA1"/>
    <w:rsid w:val="009E6A33"/>
    <w:rsid w:val="009E6EA6"/>
    <w:rsid w:val="009E7126"/>
    <w:rsid w:val="009F247F"/>
    <w:rsid w:val="009F2FD2"/>
    <w:rsid w:val="009F46F9"/>
    <w:rsid w:val="009F47BD"/>
    <w:rsid w:val="009F6948"/>
    <w:rsid w:val="009F6BC8"/>
    <w:rsid w:val="009F7E4C"/>
    <w:rsid w:val="00A0048F"/>
    <w:rsid w:val="00A0080B"/>
    <w:rsid w:val="00A01D89"/>
    <w:rsid w:val="00A035C6"/>
    <w:rsid w:val="00A077F6"/>
    <w:rsid w:val="00A07B47"/>
    <w:rsid w:val="00A1525E"/>
    <w:rsid w:val="00A15827"/>
    <w:rsid w:val="00A1591F"/>
    <w:rsid w:val="00A15A0B"/>
    <w:rsid w:val="00A15EBC"/>
    <w:rsid w:val="00A20CDC"/>
    <w:rsid w:val="00A20CE1"/>
    <w:rsid w:val="00A24B65"/>
    <w:rsid w:val="00A260E2"/>
    <w:rsid w:val="00A27F6F"/>
    <w:rsid w:val="00A31903"/>
    <w:rsid w:val="00A40E28"/>
    <w:rsid w:val="00A50723"/>
    <w:rsid w:val="00A50B1D"/>
    <w:rsid w:val="00A518BE"/>
    <w:rsid w:val="00A53F14"/>
    <w:rsid w:val="00A541CE"/>
    <w:rsid w:val="00A542F9"/>
    <w:rsid w:val="00A54CA2"/>
    <w:rsid w:val="00A568CF"/>
    <w:rsid w:val="00A613A2"/>
    <w:rsid w:val="00A6240F"/>
    <w:rsid w:val="00A62740"/>
    <w:rsid w:val="00A63318"/>
    <w:rsid w:val="00A63AA1"/>
    <w:rsid w:val="00A64889"/>
    <w:rsid w:val="00A67C87"/>
    <w:rsid w:val="00A67CA9"/>
    <w:rsid w:val="00A70F9A"/>
    <w:rsid w:val="00A718C2"/>
    <w:rsid w:val="00A722B5"/>
    <w:rsid w:val="00A76402"/>
    <w:rsid w:val="00A764C1"/>
    <w:rsid w:val="00A771B6"/>
    <w:rsid w:val="00A8039E"/>
    <w:rsid w:val="00A81C45"/>
    <w:rsid w:val="00A823F8"/>
    <w:rsid w:val="00A832CB"/>
    <w:rsid w:val="00A847E3"/>
    <w:rsid w:val="00A877CC"/>
    <w:rsid w:val="00A87D65"/>
    <w:rsid w:val="00A927CB"/>
    <w:rsid w:val="00A92EE9"/>
    <w:rsid w:val="00A93F4C"/>
    <w:rsid w:val="00A957B5"/>
    <w:rsid w:val="00AA1A2A"/>
    <w:rsid w:val="00AA2EA3"/>
    <w:rsid w:val="00AA5903"/>
    <w:rsid w:val="00AA7084"/>
    <w:rsid w:val="00AB0C54"/>
    <w:rsid w:val="00AB0E2A"/>
    <w:rsid w:val="00AB36E7"/>
    <w:rsid w:val="00AB471C"/>
    <w:rsid w:val="00AB7BE4"/>
    <w:rsid w:val="00AC0536"/>
    <w:rsid w:val="00AC740E"/>
    <w:rsid w:val="00AC7AC6"/>
    <w:rsid w:val="00AD106F"/>
    <w:rsid w:val="00AD1BDB"/>
    <w:rsid w:val="00AD2D28"/>
    <w:rsid w:val="00AD753D"/>
    <w:rsid w:val="00AE023C"/>
    <w:rsid w:val="00AF085A"/>
    <w:rsid w:val="00AF0BD3"/>
    <w:rsid w:val="00AF0E21"/>
    <w:rsid w:val="00AF3655"/>
    <w:rsid w:val="00AF4239"/>
    <w:rsid w:val="00AF4943"/>
    <w:rsid w:val="00AF4BC1"/>
    <w:rsid w:val="00AF5548"/>
    <w:rsid w:val="00B00135"/>
    <w:rsid w:val="00B069AD"/>
    <w:rsid w:val="00B07B20"/>
    <w:rsid w:val="00B10063"/>
    <w:rsid w:val="00B1323E"/>
    <w:rsid w:val="00B16091"/>
    <w:rsid w:val="00B246B0"/>
    <w:rsid w:val="00B259E7"/>
    <w:rsid w:val="00B26B3E"/>
    <w:rsid w:val="00B30256"/>
    <w:rsid w:val="00B31271"/>
    <w:rsid w:val="00B34218"/>
    <w:rsid w:val="00B37A85"/>
    <w:rsid w:val="00B41009"/>
    <w:rsid w:val="00B424BD"/>
    <w:rsid w:val="00B42734"/>
    <w:rsid w:val="00B44C36"/>
    <w:rsid w:val="00B44C45"/>
    <w:rsid w:val="00B554CD"/>
    <w:rsid w:val="00B60298"/>
    <w:rsid w:val="00B64A3C"/>
    <w:rsid w:val="00B66445"/>
    <w:rsid w:val="00B6690C"/>
    <w:rsid w:val="00B768EC"/>
    <w:rsid w:val="00B76F7A"/>
    <w:rsid w:val="00B778CC"/>
    <w:rsid w:val="00B86C17"/>
    <w:rsid w:val="00B87C17"/>
    <w:rsid w:val="00B90A81"/>
    <w:rsid w:val="00B9198A"/>
    <w:rsid w:val="00B93DF1"/>
    <w:rsid w:val="00B949B8"/>
    <w:rsid w:val="00B94C18"/>
    <w:rsid w:val="00B9702C"/>
    <w:rsid w:val="00BA0BA7"/>
    <w:rsid w:val="00BA5489"/>
    <w:rsid w:val="00BB0428"/>
    <w:rsid w:val="00BB0FC7"/>
    <w:rsid w:val="00BD354B"/>
    <w:rsid w:val="00BD46C2"/>
    <w:rsid w:val="00BD5F98"/>
    <w:rsid w:val="00BE18BF"/>
    <w:rsid w:val="00BF1333"/>
    <w:rsid w:val="00BF4C84"/>
    <w:rsid w:val="00BF502F"/>
    <w:rsid w:val="00C052CC"/>
    <w:rsid w:val="00C13107"/>
    <w:rsid w:val="00C13B1B"/>
    <w:rsid w:val="00C1479B"/>
    <w:rsid w:val="00C147AD"/>
    <w:rsid w:val="00C21634"/>
    <w:rsid w:val="00C22063"/>
    <w:rsid w:val="00C22B44"/>
    <w:rsid w:val="00C240A4"/>
    <w:rsid w:val="00C24787"/>
    <w:rsid w:val="00C264B6"/>
    <w:rsid w:val="00C27B03"/>
    <w:rsid w:val="00C36197"/>
    <w:rsid w:val="00C3697A"/>
    <w:rsid w:val="00C40B2B"/>
    <w:rsid w:val="00C40FB8"/>
    <w:rsid w:val="00C41E86"/>
    <w:rsid w:val="00C43C28"/>
    <w:rsid w:val="00C4687E"/>
    <w:rsid w:val="00C46BC4"/>
    <w:rsid w:val="00C47D75"/>
    <w:rsid w:val="00C637AB"/>
    <w:rsid w:val="00C66FFE"/>
    <w:rsid w:val="00C67044"/>
    <w:rsid w:val="00C71A68"/>
    <w:rsid w:val="00C73011"/>
    <w:rsid w:val="00C73230"/>
    <w:rsid w:val="00C7369B"/>
    <w:rsid w:val="00C74419"/>
    <w:rsid w:val="00C7554F"/>
    <w:rsid w:val="00C76DD7"/>
    <w:rsid w:val="00C76DDC"/>
    <w:rsid w:val="00C8354D"/>
    <w:rsid w:val="00C84C23"/>
    <w:rsid w:val="00C85C84"/>
    <w:rsid w:val="00C85DCC"/>
    <w:rsid w:val="00C87C18"/>
    <w:rsid w:val="00C90FB7"/>
    <w:rsid w:val="00C92643"/>
    <w:rsid w:val="00C926D3"/>
    <w:rsid w:val="00CA0CBB"/>
    <w:rsid w:val="00CA1677"/>
    <w:rsid w:val="00CA4827"/>
    <w:rsid w:val="00CB0F3E"/>
    <w:rsid w:val="00CB1256"/>
    <w:rsid w:val="00CB2A41"/>
    <w:rsid w:val="00CB550A"/>
    <w:rsid w:val="00CB5588"/>
    <w:rsid w:val="00CB57BD"/>
    <w:rsid w:val="00CB66A4"/>
    <w:rsid w:val="00CB6793"/>
    <w:rsid w:val="00CB7083"/>
    <w:rsid w:val="00CB7980"/>
    <w:rsid w:val="00CC253D"/>
    <w:rsid w:val="00CC28BF"/>
    <w:rsid w:val="00CD20B6"/>
    <w:rsid w:val="00CD34BE"/>
    <w:rsid w:val="00CD3625"/>
    <w:rsid w:val="00CD63D4"/>
    <w:rsid w:val="00CE0F4E"/>
    <w:rsid w:val="00CE5068"/>
    <w:rsid w:val="00CF6DE4"/>
    <w:rsid w:val="00D00EC9"/>
    <w:rsid w:val="00D0158C"/>
    <w:rsid w:val="00D0198C"/>
    <w:rsid w:val="00D01CE0"/>
    <w:rsid w:val="00D03F9A"/>
    <w:rsid w:val="00D05295"/>
    <w:rsid w:val="00D079BF"/>
    <w:rsid w:val="00D1244B"/>
    <w:rsid w:val="00D15744"/>
    <w:rsid w:val="00D2750E"/>
    <w:rsid w:val="00D306E0"/>
    <w:rsid w:val="00D32063"/>
    <w:rsid w:val="00D320E3"/>
    <w:rsid w:val="00D33735"/>
    <w:rsid w:val="00D34035"/>
    <w:rsid w:val="00D3701C"/>
    <w:rsid w:val="00D41718"/>
    <w:rsid w:val="00D60227"/>
    <w:rsid w:val="00D636BB"/>
    <w:rsid w:val="00D643E8"/>
    <w:rsid w:val="00D65E08"/>
    <w:rsid w:val="00D66846"/>
    <w:rsid w:val="00D67139"/>
    <w:rsid w:val="00D67D7D"/>
    <w:rsid w:val="00D70D3C"/>
    <w:rsid w:val="00D7331D"/>
    <w:rsid w:val="00D75D74"/>
    <w:rsid w:val="00D810BC"/>
    <w:rsid w:val="00D8308E"/>
    <w:rsid w:val="00D83719"/>
    <w:rsid w:val="00D83868"/>
    <w:rsid w:val="00D850AA"/>
    <w:rsid w:val="00D85E12"/>
    <w:rsid w:val="00D905C1"/>
    <w:rsid w:val="00D915A3"/>
    <w:rsid w:val="00D93844"/>
    <w:rsid w:val="00D96B9F"/>
    <w:rsid w:val="00D96F6E"/>
    <w:rsid w:val="00D971B8"/>
    <w:rsid w:val="00DA0406"/>
    <w:rsid w:val="00DA2368"/>
    <w:rsid w:val="00DA4759"/>
    <w:rsid w:val="00DA5FF8"/>
    <w:rsid w:val="00DA6B36"/>
    <w:rsid w:val="00DB048D"/>
    <w:rsid w:val="00DB0A45"/>
    <w:rsid w:val="00DB14C0"/>
    <w:rsid w:val="00DB5813"/>
    <w:rsid w:val="00DB6A9F"/>
    <w:rsid w:val="00DC006B"/>
    <w:rsid w:val="00DC0AE1"/>
    <w:rsid w:val="00DC205D"/>
    <w:rsid w:val="00DC2E2A"/>
    <w:rsid w:val="00DC70DA"/>
    <w:rsid w:val="00DC7B23"/>
    <w:rsid w:val="00DC7CC0"/>
    <w:rsid w:val="00DD0004"/>
    <w:rsid w:val="00DD1D98"/>
    <w:rsid w:val="00DD4D7B"/>
    <w:rsid w:val="00DD7AB0"/>
    <w:rsid w:val="00DE09B0"/>
    <w:rsid w:val="00DE1217"/>
    <w:rsid w:val="00DE12F2"/>
    <w:rsid w:val="00DE16FB"/>
    <w:rsid w:val="00DE3BDA"/>
    <w:rsid w:val="00DE4554"/>
    <w:rsid w:val="00DF48AB"/>
    <w:rsid w:val="00DF71EB"/>
    <w:rsid w:val="00DF73E2"/>
    <w:rsid w:val="00E06775"/>
    <w:rsid w:val="00E07E83"/>
    <w:rsid w:val="00E11F8D"/>
    <w:rsid w:val="00E12A82"/>
    <w:rsid w:val="00E12BE7"/>
    <w:rsid w:val="00E21354"/>
    <w:rsid w:val="00E213CA"/>
    <w:rsid w:val="00E24158"/>
    <w:rsid w:val="00E241FC"/>
    <w:rsid w:val="00E27BAF"/>
    <w:rsid w:val="00E308A9"/>
    <w:rsid w:val="00E32B5C"/>
    <w:rsid w:val="00E32D55"/>
    <w:rsid w:val="00E33CD4"/>
    <w:rsid w:val="00E35563"/>
    <w:rsid w:val="00E37A4F"/>
    <w:rsid w:val="00E40622"/>
    <w:rsid w:val="00E40E30"/>
    <w:rsid w:val="00E417C3"/>
    <w:rsid w:val="00E42CDB"/>
    <w:rsid w:val="00E45431"/>
    <w:rsid w:val="00E46447"/>
    <w:rsid w:val="00E46828"/>
    <w:rsid w:val="00E46C09"/>
    <w:rsid w:val="00E47101"/>
    <w:rsid w:val="00E478D8"/>
    <w:rsid w:val="00E47F9C"/>
    <w:rsid w:val="00E562F8"/>
    <w:rsid w:val="00E57A48"/>
    <w:rsid w:val="00E61013"/>
    <w:rsid w:val="00E61D85"/>
    <w:rsid w:val="00E6222F"/>
    <w:rsid w:val="00E62308"/>
    <w:rsid w:val="00E6361A"/>
    <w:rsid w:val="00E644E7"/>
    <w:rsid w:val="00E64804"/>
    <w:rsid w:val="00E67294"/>
    <w:rsid w:val="00E70FED"/>
    <w:rsid w:val="00E72470"/>
    <w:rsid w:val="00E72743"/>
    <w:rsid w:val="00E7331C"/>
    <w:rsid w:val="00E75318"/>
    <w:rsid w:val="00E753EE"/>
    <w:rsid w:val="00E756E1"/>
    <w:rsid w:val="00E802C2"/>
    <w:rsid w:val="00E81AC3"/>
    <w:rsid w:val="00E86EF4"/>
    <w:rsid w:val="00E90963"/>
    <w:rsid w:val="00E9250E"/>
    <w:rsid w:val="00E95A26"/>
    <w:rsid w:val="00EA0D71"/>
    <w:rsid w:val="00EB25E7"/>
    <w:rsid w:val="00EB4E3D"/>
    <w:rsid w:val="00EB5666"/>
    <w:rsid w:val="00EC1238"/>
    <w:rsid w:val="00EC1276"/>
    <w:rsid w:val="00ED411E"/>
    <w:rsid w:val="00ED5A34"/>
    <w:rsid w:val="00EE365C"/>
    <w:rsid w:val="00EE4A04"/>
    <w:rsid w:val="00EE612E"/>
    <w:rsid w:val="00EF1C54"/>
    <w:rsid w:val="00EF2084"/>
    <w:rsid w:val="00EF2C06"/>
    <w:rsid w:val="00EF510E"/>
    <w:rsid w:val="00EF58C3"/>
    <w:rsid w:val="00EF7188"/>
    <w:rsid w:val="00F03E21"/>
    <w:rsid w:val="00F03F6E"/>
    <w:rsid w:val="00F065F3"/>
    <w:rsid w:val="00F11D37"/>
    <w:rsid w:val="00F15812"/>
    <w:rsid w:val="00F16AC6"/>
    <w:rsid w:val="00F17219"/>
    <w:rsid w:val="00F17C04"/>
    <w:rsid w:val="00F25E89"/>
    <w:rsid w:val="00F265A0"/>
    <w:rsid w:val="00F265ED"/>
    <w:rsid w:val="00F26CC6"/>
    <w:rsid w:val="00F338CD"/>
    <w:rsid w:val="00F33AA4"/>
    <w:rsid w:val="00F346BC"/>
    <w:rsid w:val="00F34A84"/>
    <w:rsid w:val="00F365A3"/>
    <w:rsid w:val="00F4057D"/>
    <w:rsid w:val="00F42D1E"/>
    <w:rsid w:val="00F45805"/>
    <w:rsid w:val="00F5404D"/>
    <w:rsid w:val="00F56FAA"/>
    <w:rsid w:val="00F57351"/>
    <w:rsid w:val="00F576C4"/>
    <w:rsid w:val="00F5775D"/>
    <w:rsid w:val="00F60118"/>
    <w:rsid w:val="00F60791"/>
    <w:rsid w:val="00F60B17"/>
    <w:rsid w:val="00F6157A"/>
    <w:rsid w:val="00F6552F"/>
    <w:rsid w:val="00F65549"/>
    <w:rsid w:val="00F6754B"/>
    <w:rsid w:val="00F70400"/>
    <w:rsid w:val="00F73BEC"/>
    <w:rsid w:val="00F73E5B"/>
    <w:rsid w:val="00F7588E"/>
    <w:rsid w:val="00F767F6"/>
    <w:rsid w:val="00F76BD5"/>
    <w:rsid w:val="00F76FA5"/>
    <w:rsid w:val="00F82C9E"/>
    <w:rsid w:val="00F8314A"/>
    <w:rsid w:val="00F83205"/>
    <w:rsid w:val="00F857EA"/>
    <w:rsid w:val="00F93D42"/>
    <w:rsid w:val="00F96BD3"/>
    <w:rsid w:val="00FA6ACA"/>
    <w:rsid w:val="00FA7CC2"/>
    <w:rsid w:val="00FC2754"/>
    <w:rsid w:val="00FC41B3"/>
    <w:rsid w:val="00FC5E2B"/>
    <w:rsid w:val="00FC6A02"/>
    <w:rsid w:val="00FC7A6E"/>
    <w:rsid w:val="00FD0FDC"/>
    <w:rsid w:val="00FD3D3C"/>
    <w:rsid w:val="00FD62E0"/>
    <w:rsid w:val="00FD728E"/>
    <w:rsid w:val="00FE2868"/>
    <w:rsid w:val="00FE2D93"/>
    <w:rsid w:val="00FE434D"/>
    <w:rsid w:val="00FE4B83"/>
    <w:rsid w:val="00FE6584"/>
    <w:rsid w:val="00FF0E5F"/>
    <w:rsid w:val="00FF2318"/>
    <w:rsid w:val="00FF38BA"/>
    <w:rsid w:val="00FF4C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A103CF"/>
  <w15:docId w15:val="{DD06A0B3-CD92-6D45-98E6-53532DFF9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40A4"/>
    <w:rPr>
      <w:rFonts w:ascii="Times New Roman" w:hAnsi="Times New Roman" w:cs="Times New Roman"/>
      <w:kern w:val="0"/>
      <w:sz w:val="24"/>
      <w:szCs w:val="24"/>
    </w:rPr>
  </w:style>
  <w:style w:type="paragraph" w:styleId="3">
    <w:name w:val="heading 3"/>
    <w:basedOn w:val="a"/>
    <w:next w:val="a"/>
    <w:link w:val="30"/>
    <w:uiPriority w:val="9"/>
    <w:unhideWhenUsed/>
    <w:qFormat/>
    <w:rsid w:val="00C90FB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英文文章"/>
    <w:basedOn w:val="a"/>
    <w:autoRedefine/>
    <w:qFormat/>
    <w:rsid w:val="00661F28"/>
    <w:pPr>
      <w:widowControl w:val="0"/>
      <w:ind w:left="360" w:hanging="360"/>
      <w:jc w:val="both"/>
    </w:pPr>
    <w:rPr>
      <w:rFonts w:eastAsia="等线"/>
      <w:color w:val="000000" w:themeColor="text1"/>
    </w:rPr>
  </w:style>
  <w:style w:type="paragraph" w:customStyle="1" w:styleId="EndNoteBibliographyTitle">
    <w:name w:val="EndNote Bibliography Title"/>
    <w:basedOn w:val="a"/>
    <w:link w:val="EndNoteBibliographyTitleChar"/>
    <w:rsid w:val="00C47D75"/>
    <w:pPr>
      <w:widowControl w:val="0"/>
      <w:jc w:val="center"/>
    </w:pPr>
    <w:rPr>
      <w:noProof/>
      <w:kern w:val="2"/>
      <w:szCs w:val="22"/>
    </w:rPr>
  </w:style>
  <w:style w:type="character" w:customStyle="1" w:styleId="EndNoteBibliographyTitleChar">
    <w:name w:val="EndNote Bibliography Title Char"/>
    <w:basedOn w:val="a0"/>
    <w:link w:val="EndNoteBibliographyTitle"/>
    <w:rsid w:val="00C47D75"/>
    <w:rPr>
      <w:rFonts w:ascii="Times New Roman" w:hAnsi="Times New Roman" w:cs="Times New Roman"/>
      <w:noProof/>
      <w:sz w:val="24"/>
    </w:rPr>
  </w:style>
  <w:style w:type="paragraph" w:customStyle="1" w:styleId="EndNoteBibliography">
    <w:name w:val="EndNote Bibliography"/>
    <w:basedOn w:val="a"/>
    <w:link w:val="EndNoteBibliographyChar"/>
    <w:qFormat/>
    <w:rsid w:val="00C47D75"/>
    <w:pPr>
      <w:widowControl w:val="0"/>
      <w:jc w:val="both"/>
    </w:pPr>
    <w:rPr>
      <w:noProof/>
      <w:kern w:val="2"/>
      <w:szCs w:val="22"/>
    </w:rPr>
  </w:style>
  <w:style w:type="character" w:customStyle="1" w:styleId="EndNoteBibliographyChar">
    <w:name w:val="EndNote Bibliography Char"/>
    <w:basedOn w:val="a0"/>
    <w:link w:val="EndNoteBibliography"/>
    <w:rsid w:val="00C47D75"/>
    <w:rPr>
      <w:rFonts w:ascii="Times New Roman" w:hAnsi="Times New Roman" w:cs="Times New Roman"/>
      <w:noProof/>
      <w:sz w:val="24"/>
    </w:rPr>
  </w:style>
  <w:style w:type="paragraph" w:styleId="a4">
    <w:name w:val="List Paragraph"/>
    <w:basedOn w:val="a"/>
    <w:uiPriority w:val="34"/>
    <w:qFormat/>
    <w:rsid w:val="00C47D75"/>
    <w:pPr>
      <w:widowControl w:val="0"/>
      <w:ind w:firstLineChars="200" w:firstLine="420"/>
      <w:jc w:val="both"/>
    </w:pPr>
    <w:rPr>
      <w:rFonts w:asciiTheme="minorHAnsi" w:hAnsiTheme="minorHAnsi" w:cstheme="minorBidi"/>
      <w:kern w:val="2"/>
    </w:rPr>
  </w:style>
  <w:style w:type="character" w:styleId="a5">
    <w:name w:val="line number"/>
    <w:basedOn w:val="a0"/>
    <w:uiPriority w:val="99"/>
    <w:semiHidden/>
    <w:unhideWhenUsed/>
    <w:rsid w:val="00C47D75"/>
  </w:style>
  <w:style w:type="paragraph" w:styleId="a6">
    <w:name w:val="No Spacing"/>
    <w:uiPriority w:val="1"/>
    <w:qFormat/>
    <w:rsid w:val="00C47D75"/>
    <w:pPr>
      <w:widowControl w:val="0"/>
      <w:jc w:val="both"/>
    </w:pPr>
  </w:style>
  <w:style w:type="character" w:styleId="a7">
    <w:name w:val="annotation reference"/>
    <w:basedOn w:val="a0"/>
    <w:uiPriority w:val="99"/>
    <w:unhideWhenUsed/>
    <w:qFormat/>
    <w:rsid w:val="00C47D75"/>
    <w:rPr>
      <w:sz w:val="21"/>
      <w:szCs w:val="21"/>
    </w:rPr>
  </w:style>
  <w:style w:type="paragraph" w:styleId="a8">
    <w:name w:val="annotation text"/>
    <w:basedOn w:val="a"/>
    <w:link w:val="a9"/>
    <w:uiPriority w:val="99"/>
    <w:unhideWhenUsed/>
    <w:qFormat/>
    <w:rsid w:val="00C47D75"/>
    <w:pPr>
      <w:widowControl w:val="0"/>
    </w:pPr>
    <w:rPr>
      <w:rFonts w:asciiTheme="minorHAnsi" w:hAnsiTheme="minorHAnsi" w:cstheme="minorBidi"/>
      <w:kern w:val="2"/>
      <w:sz w:val="21"/>
      <w:szCs w:val="22"/>
    </w:rPr>
  </w:style>
  <w:style w:type="character" w:customStyle="1" w:styleId="a9">
    <w:name w:val="批注文字 字符"/>
    <w:basedOn w:val="a0"/>
    <w:link w:val="a8"/>
    <w:uiPriority w:val="99"/>
    <w:rsid w:val="00C47D75"/>
  </w:style>
  <w:style w:type="paragraph" w:styleId="aa">
    <w:name w:val="annotation subject"/>
    <w:basedOn w:val="a8"/>
    <w:next w:val="a8"/>
    <w:link w:val="ab"/>
    <w:uiPriority w:val="99"/>
    <w:semiHidden/>
    <w:unhideWhenUsed/>
    <w:rsid w:val="00C47D75"/>
    <w:rPr>
      <w:b/>
      <w:bCs/>
    </w:rPr>
  </w:style>
  <w:style w:type="character" w:customStyle="1" w:styleId="ab">
    <w:name w:val="批注主题 字符"/>
    <w:basedOn w:val="a9"/>
    <w:link w:val="aa"/>
    <w:uiPriority w:val="99"/>
    <w:semiHidden/>
    <w:rsid w:val="00C47D75"/>
    <w:rPr>
      <w:b/>
      <w:bCs/>
    </w:rPr>
  </w:style>
  <w:style w:type="paragraph" w:styleId="ac">
    <w:name w:val="Balloon Text"/>
    <w:basedOn w:val="a"/>
    <w:link w:val="ad"/>
    <w:uiPriority w:val="99"/>
    <w:semiHidden/>
    <w:unhideWhenUsed/>
    <w:rsid w:val="00C47D75"/>
    <w:rPr>
      <w:rFonts w:ascii="宋体" w:eastAsia="宋体"/>
      <w:sz w:val="18"/>
      <w:szCs w:val="18"/>
    </w:rPr>
  </w:style>
  <w:style w:type="character" w:customStyle="1" w:styleId="ad">
    <w:name w:val="批注框文本 字符"/>
    <w:basedOn w:val="a0"/>
    <w:link w:val="ac"/>
    <w:uiPriority w:val="99"/>
    <w:semiHidden/>
    <w:rsid w:val="00C47D75"/>
    <w:rPr>
      <w:rFonts w:ascii="宋体" w:eastAsia="宋体"/>
      <w:sz w:val="18"/>
      <w:szCs w:val="18"/>
    </w:rPr>
  </w:style>
  <w:style w:type="paragraph" w:styleId="ae">
    <w:name w:val="Revision"/>
    <w:hidden/>
    <w:uiPriority w:val="99"/>
    <w:semiHidden/>
    <w:rsid w:val="00536796"/>
  </w:style>
  <w:style w:type="table" w:styleId="af">
    <w:name w:val="Table Grid"/>
    <w:basedOn w:val="a1"/>
    <w:uiPriority w:val="39"/>
    <w:rsid w:val="00A15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8E3230"/>
    <w:rPr>
      <w:color w:val="0000FF"/>
      <w:u w:val="single"/>
    </w:rPr>
  </w:style>
  <w:style w:type="character" w:customStyle="1" w:styleId="apple-converted-space">
    <w:name w:val="apple-converted-space"/>
    <w:basedOn w:val="a0"/>
    <w:rsid w:val="008E3230"/>
  </w:style>
  <w:style w:type="character" w:customStyle="1" w:styleId="highlight">
    <w:name w:val="highlight"/>
    <w:basedOn w:val="a0"/>
    <w:rsid w:val="00CB57BD"/>
  </w:style>
  <w:style w:type="character" w:styleId="af1">
    <w:name w:val="FollowedHyperlink"/>
    <w:basedOn w:val="a0"/>
    <w:uiPriority w:val="99"/>
    <w:semiHidden/>
    <w:unhideWhenUsed/>
    <w:rsid w:val="00CB57BD"/>
    <w:rPr>
      <w:color w:val="954F72" w:themeColor="followedHyperlink"/>
      <w:u w:val="single"/>
    </w:rPr>
  </w:style>
  <w:style w:type="paragraph" w:styleId="af2">
    <w:name w:val="Normal (Web)"/>
    <w:basedOn w:val="a"/>
    <w:uiPriority w:val="99"/>
    <w:unhideWhenUsed/>
    <w:rsid w:val="001251FF"/>
    <w:pPr>
      <w:spacing w:before="100" w:beforeAutospacing="1" w:after="100" w:afterAutospacing="1"/>
    </w:pPr>
    <w:rPr>
      <w:rFonts w:eastAsia="宋体"/>
    </w:rPr>
  </w:style>
  <w:style w:type="character" w:styleId="af3">
    <w:name w:val="Emphasis"/>
    <w:uiPriority w:val="20"/>
    <w:qFormat/>
    <w:rsid w:val="001251FF"/>
    <w:rPr>
      <w:i/>
      <w:iCs/>
    </w:rPr>
  </w:style>
  <w:style w:type="paragraph" w:styleId="af4">
    <w:name w:val="footer"/>
    <w:basedOn w:val="a"/>
    <w:link w:val="af5"/>
    <w:uiPriority w:val="99"/>
    <w:unhideWhenUsed/>
    <w:rsid w:val="006F2C22"/>
    <w:pPr>
      <w:tabs>
        <w:tab w:val="center" w:pos="4153"/>
        <w:tab w:val="right" w:pos="8306"/>
      </w:tabs>
      <w:snapToGrid w:val="0"/>
    </w:pPr>
    <w:rPr>
      <w:sz w:val="18"/>
      <w:szCs w:val="18"/>
    </w:rPr>
  </w:style>
  <w:style w:type="character" w:customStyle="1" w:styleId="af5">
    <w:name w:val="页脚 字符"/>
    <w:basedOn w:val="a0"/>
    <w:link w:val="af4"/>
    <w:uiPriority w:val="99"/>
    <w:rsid w:val="006F2C22"/>
    <w:rPr>
      <w:rFonts w:ascii="Times New Roman" w:hAnsi="Times New Roman" w:cs="Times New Roman"/>
      <w:kern w:val="0"/>
      <w:sz w:val="18"/>
      <w:szCs w:val="18"/>
    </w:rPr>
  </w:style>
  <w:style w:type="character" w:styleId="af6">
    <w:name w:val="page number"/>
    <w:basedOn w:val="a0"/>
    <w:uiPriority w:val="99"/>
    <w:semiHidden/>
    <w:unhideWhenUsed/>
    <w:rsid w:val="006F2C22"/>
  </w:style>
  <w:style w:type="paragraph" w:styleId="af7">
    <w:name w:val="header"/>
    <w:basedOn w:val="a"/>
    <w:link w:val="af8"/>
    <w:uiPriority w:val="99"/>
    <w:unhideWhenUsed/>
    <w:rsid w:val="00F45805"/>
    <w:pPr>
      <w:pBdr>
        <w:bottom w:val="single" w:sz="6" w:space="1" w:color="auto"/>
      </w:pBdr>
      <w:tabs>
        <w:tab w:val="center" w:pos="4153"/>
        <w:tab w:val="right" w:pos="8306"/>
      </w:tabs>
      <w:snapToGrid w:val="0"/>
      <w:jc w:val="center"/>
    </w:pPr>
    <w:rPr>
      <w:sz w:val="18"/>
      <w:szCs w:val="18"/>
    </w:rPr>
  </w:style>
  <w:style w:type="character" w:customStyle="1" w:styleId="af8">
    <w:name w:val="页眉 字符"/>
    <w:basedOn w:val="a0"/>
    <w:link w:val="af7"/>
    <w:uiPriority w:val="99"/>
    <w:rsid w:val="00F45805"/>
    <w:rPr>
      <w:rFonts w:ascii="Times New Roman" w:hAnsi="Times New Roman" w:cs="Times New Roman"/>
      <w:kern w:val="0"/>
      <w:sz w:val="18"/>
      <w:szCs w:val="18"/>
    </w:rPr>
  </w:style>
  <w:style w:type="character" w:customStyle="1" w:styleId="30">
    <w:name w:val="标题 3 字符"/>
    <w:basedOn w:val="a0"/>
    <w:link w:val="3"/>
    <w:uiPriority w:val="9"/>
    <w:rsid w:val="00C90FB7"/>
    <w:rPr>
      <w:rFonts w:ascii="Times New Roman" w:hAnsi="Times New Roman" w:cs="Times New Roman"/>
      <w:b/>
      <w:bCs/>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8788">
      <w:bodyDiv w:val="1"/>
      <w:marLeft w:val="0"/>
      <w:marRight w:val="0"/>
      <w:marTop w:val="0"/>
      <w:marBottom w:val="0"/>
      <w:divBdr>
        <w:top w:val="none" w:sz="0" w:space="0" w:color="auto"/>
        <w:left w:val="none" w:sz="0" w:space="0" w:color="auto"/>
        <w:bottom w:val="none" w:sz="0" w:space="0" w:color="auto"/>
        <w:right w:val="none" w:sz="0" w:space="0" w:color="auto"/>
      </w:divBdr>
    </w:div>
    <w:div w:id="124323730">
      <w:bodyDiv w:val="1"/>
      <w:marLeft w:val="0"/>
      <w:marRight w:val="0"/>
      <w:marTop w:val="0"/>
      <w:marBottom w:val="0"/>
      <w:divBdr>
        <w:top w:val="none" w:sz="0" w:space="0" w:color="auto"/>
        <w:left w:val="none" w:sz="0" w:space="0" w:color="auto"/>
        <w:bottom w:val="none" w:sz="0" w:space="0" w:color="auto"/>
        <w:right w:val="none" w:sz="0" w:space="0" w:color="auto"/>
      </w:divBdr>
    </w:div>
    <w:div w:id="135074405">
      <w:bodyDiv w:val="1"/>
      <w:marLeft w:val="0"/>
      <w:marRight w:val="0"/>
      <w:marTop w:val="0"/>
      <w:marBottom w:val="0"/>
      <w:divBdr>
        <w:top w:val="none" w:sz="0" w:space="0" w:color="auto"/>
        <w:left w:val="none" w:sz="0" w:space="0" w:color="auto"/>
        <w:bottom w:val="none" w:sz="0" w:space="0" w:color="auto"/>
        <w:right w:val="none" w:sz="0" w:space="0" w:color="auto"/>
      </w:divBdr>
    </w:div>
    <w:div w:id="242565766">
      <w:bodyDiv w:val="1"/>
      <w:marLeft w:val="0"/>
      <w:marRight w:val="0"/>
      <w:marTop w:val="0"/>
      <w:marBottom w:val="0"/>
      <w:divBdr>
        <w:top w:val="none" w:sz="0" w:space="0" w:color="auto"/>
        <w:left w:val="none" w:sz="0" w:space="0" w:color="auto"/>
        <w:bottom w:val="none" w:sz="0" w:space="0" w:color="auto"/>
        <w:right w:val="none" w:sz="0" w:space="0" w:color="auto"/>
      </w:divBdr>
    </w:div>
    <w:div w:id="254172224">
      <w:bodyDiv w:val="1"/>
      <w:marLeft w:val="0"/>
      <w:marRight w:val="0"/>
      <w:marTop w:val="0"/>
      <w:marBottom w:val="0"/>
      <w:divBdr>
        <w:top w:val="none" w:sz="0" w:space="0" w:color="auto"/>
        <w:left w:val="none" w:sz="0" w:space="0" w:color="auto"/>
        <w:bottom w:val="none" w:sz="0" w:space="0" w:color="auto"/>
        <w:right w:val="none" w:sz="0" w:space="0" w:color="auto"/>
      </w:divBdr>
    </w:div>
    <w:div w:id="255135613">
      <w:bodyDiv w:val="1"/>
      <w:marLeft w:val="0"/>
      <w:marRight w:val="0"/>
      <w:marTop w:val="0"/>
      <w:marBottom w:val="0"/>
      <w:divBdr>
        <w:top w:val="none" w:sz="0" w:space="0" w:color="auto"/>
        <w:left w:val="none" w:sz="0" w:space="0" w:color="auto"/>
        <w:bottom w:val="none" w:sz="0" w:space="0" w:color="auto"/>
        <w:right w:val="none" w:sz="0" w:space="0" w:color="auto"/>
      </w:divBdr>
    </w:div>
    <w:div w:id="278344411">
      <w:bodyDiv w:val="1"/>
      <w:marLeft w:val="0"/>
      <w:marRight w:val="0"/>
      <w:marTop w:val="0"/>
      <w:marBottom w:val="0"/>
      <w:divBdr>
        <w:top w:val="none" w:sz="0" w:space="0" w:color="auto"/>
        <w:left w:val="none" w:sz="0" w:space="0" w:color="auto"/>
        <w:bottom w:val="none" w:sz="0" w:space="0" w:color="auto"/>
        <w:right w:val="none" w:sz="0" w:space="0" w:color="auto"/>
      </w:divBdr>
    </w:div>
    <w:div w:id="280495078">
      <w:bodyDiv w:val="1"/>
      <w:marLeft w:val="0"/>
      <w:marRight w:val="0"/>
      <w:marTop w:val="0"/>
      <w:marBottom w:val="0"/>
      <w:divBdr>
        <w:top w:val="none" w:sz="0" w:space="0" w:color="auto"/>
        <w:left w:val="none" w:sz="0" w:space="0" w:color="auto"/>
        <w:bottom w:val="none" w:sz="0" w:space="0" w:color="auto"/>
        <w:right w:val="none" w:sz="0" w:space="0" w:color="auto"/>
      </w:divBdr>
    </w:div>
    <w:div w:id="344284511">
      <w:bodyDiv w:val="1"/>
      <w:marLeft w:val="0"/>
      <w:marRight w:val="0"/>
      <w:marTop w:val="0"/>
      <w:marBottom w:val="0"/>
      <w:divBdr>
        <w:top w:val="none" w:sz="0" w:space="0" w:color="auto"/>
        <w:left w:val="none" w:sz="0" w:space="0" w:color="auto"/>
        <w:bottom w:val="none" w:sz="0" w:space="0" w:color="auto"/>
        <w:right w:val="none" w:sz="0" w:space="0" w:color="auto"/>
      </w:divBdr>
    </w:div>
    <w:div w:id="354230855">
      <w:bodyDiv w:val="1"/>
      <w:marLeft w:val="0"/>
      <w:marRight w:val="0"/>
      <w:marTop w:val="0"/>
      <w:marBottom w:val="0"/>
      <w:divBdr>
        <w:top w:val="none" w:sz="0" w:space="0" w:color="auto"/>
        <w:left w:val="none" w:sz="0" w:space="0" w:color="auto"/>
        <w:bottom w:val="none" w:sz="0" w:space="0" w:color="auto"/>
        <w:right w:val="none" w:sz="0" w:space="0" w:color="auto"/>
      </w:divBdr>
    </w:div>
    <w:div w:id="431824422">
      <w:bodyDiv w:val="1"/>
      <w:marLeft w:val="0"/>
      <w:marRight w:val="0"/>
      <w:marTop w:val="0"/>
      <w:marBottom w:val="0"/>
      <w:divBdr>
        <w:top w:val="none" w:sz="0" w:space="0" w:color="auto"/>
        <w:left w:val="none" w:sz="0" w:space="0" w:color="auto"/>
        <w:bottom w:val="none" w:sz="0" w:space="0" w:color="auto"/>
        <w:right w:val="none" w:sz="0" w:space="0" w:color="auto"/>
      </w:divBdr>
    </w:div>
    <w:div w:id="480124223">
      <w:bodyDiv w:val="1"/>
      <w:marLeft w:val="0"/>
      <w:marRight w:val="0"/>
      <w:marTop w:val="0"/>
      <w:marBottom w:val="0"/>
      <w:divBdr>
        <w:top w:val="none" w:sz="0" w:space="0" w:color="auto"/>
        <w:left w:val="none" w:sz="0" w:space="0" w:color="auto"/>
        <w:bottom w:val="none" w:sz="0" w:space="0" w:color="auto"/>
        <w:right w:val="none" w:sz="0" w:space="0" w:color="auto"/>
      </w:divBdr>
    </w:div>
    <w:div w:id="485710230">
      <w:bodyDiv w:val="1"/>
      <w:marLeft w:val="0"/>
      <w:marRight w:val="0"/>
      <w:marTop w:val="0"/>
      <w:marBottom w:val="0"/>
      <w:divBdr>
        <w:top w:val="none" w:sz="0" w:space="0" w:color="auto"/>
        <w:left w:val="none" w:sz="0" w:space="0" w:color="auto"/>
        <w:bottom w:val="none" w:sz="0" w:space="0" w:color="auto"/>
        <w:right w:val="none" w:sz="0" w:space="0" w:color="auto"/>
      </w:divBdr>
    </w:div>
    <w:div w:id="510415975">
      <w:bodyDiv w:val="1"/>
      <w:marLeft w:val="0"/>
      <w:marRight w:val="0"/>
      <w:marTop w:val="0"/>
      <w:marBottom w:val="0"/>
      <w:divBdr>
        <w:top w:val="none" w:sz="0" w:space="0" w:color="auto"/>
        <w:left w:val="none" w:sz="0" w:space="0" w:color="auto"/>
        <w:bottom w:val="none" w:sz="0" w:space="0" w:color="auto"/>
        <w:right w:val="none" w:sz="0" w:space="0" w:color="auto"/>
      </w:divBdr>
    </w:div>
    <w:div w:id="529612614">
      <w:bodyDiv w:val="1"/>
      <w:marLeft w:val="0"/>
      <w:marRight w:val="0"/>
      <w:marTop w:val="0"/>
      <w:marBottom w:val="0"/>
      <w:divBdr>
        <w:top w:val="none" w:sz="0" w:space="0" w:color="auto"/>
        <w:left w:val="none" w:sz="0" w:space="0" w:color="auto"/>
        <w:bottom w:val="none" w:sz="0" w:space="0" w:color="auto"/>
        <w:right w:val="none" w:sz="0" w:space="0" w:color="auto"/>
      </w:divBdr>
    </w:div>
    <w:div w:id="530534520">
      <w:bodyDiv w:val="1"/>
      <w:marLeft w:val="0"/>
      <w:marRight w:val="0"/>
      <w:marTop w:val="0"/>
      <w:marBottom w:val="0"/>
      <w:divBdr>
        <w:top w:val="none" w:sz="0" w:space="0" w:color="auto"/>
        <w:left w:val="none" w:sz="0" w:space="0" w:color="auto"/>
        <w:bottom w:val="none" w:sz="0" w:space="0" w:color="auto"/>
        <w:right w:val="none" w:sz="0" w:space="0" w:color="auto"/>
      </w:divBdr>
    </w:div>
    <w:div w:id="541787839">
      <w:bodyDiv w:val="1"/>
      <w:marLeft w:val="0"/>
      <w:marRight w:val="0"/>
      <w:marTop w:val="0"/>
      <w:marBottom w:val="0"/>
      <w:divBdr>
        <w:top w:val="none" w:sz="0" w:space="0" w:color="auto"/>
        <w:left w:val="none" w:sz="0" w:space="0" w:color="auto"/>
        <w:bottom w:val="none" w:sz="0" w:space="0" w:color="auto"/>
        <w:right w:val="none" w:sz="0" w:space="0" w:color="auto"/>
      </w:divBdr>
    </w:div>
    <w:div w:id="847257024">
      <w:bodyDiv w:val="1"/>
      <w:marLeft w:val="0"/>
      <w:marRight w:val="0"/>
      <w:marTop w:val="0"/>
      <w:marBottom w:val="0"/>
      <w:divBdr>
        <w:top w:val="none" w:sz="0" w:space="0" w:color="auto"/>
        <w:left w:val="none" w:sz="0" w:space="0" w:color="auto"/>
        <w:bottom w:val="none" w:sz="0" w:space="0" w:color="auto"/>
        <w:right w:val="none" w:sz="0" w:space="0" w:color="auto"/>
      </w:divBdr>
    </w:div>
    <w:div w:id="1034694967">
      <w:bodyDiv w:val="1"/>
      <w:marLeft w:val="0"/>
      <w:marRight w:val="0"/>
      <w:marTop w:val="0"/>
      <w:marBottom w:val="0"/>
      <w:divBdr>
        <w:top w:val="none" w:sz="0" w:space="0" w:color="auto"/>
        <w:left w:val="none" w:sz="0" w:space="0" w:color="auto"/>
        <w:bottom w:val="none" w:sz="0" w:space="0" w:color="auto"/>
        <w:right w:val="none" w:sz="0" w:space="0" w:color="auto"/>
      </w:divBdr>
    </w:div>
    <w:div w:id="1115293986">
      <w:bodyDiv w:val="1"/>
      <w:marLeft w:val="0"/>
      <w:marRight w:val="0"/>
      <w:marTop w:val="0"/>
      <w:marBottom w:val="0"/>
      <w:divBdr>
        <w:top w:val="none" w:sz="0" w:space="0" w:color="auto"/>
        <w:left w:val="none" w:sz="0" w:space="0" w:color="auto"/>
        <w:bottom w:val="none" w:sz="0" w:space="0" w:color="auto"/>
        <w:right w:val="none" w:sz="0" w:space="0" w:color="auto"/>
      </w:divBdr>
    </w:div>
    <w:div w:id="1190684037">
      <w:bodyDiv w:val="1"/>
      <w:marLeft w:val="0"/>
      <w:marRight w:val="0"/>
      <w:marTop w:val="0"/>
      <w:marBottom w:val="0"/>
      <w:divBdr>
        <w:top w:val="none" w:sz="0" w:space="0" w:color="auto"/>
        <w:left w:val="none" w:sz="0" w:space="0" w:color="auto"/>
        <w:bottom w:val="none" w:sz="0" w:space="0" w:color="auto"/>
        <w:right w:val="none" w:sz="0" w:space="0" w:color="auto"/>
      </w:divBdr>
    </w:div>
    <w:div w:id="1418093733">
      <w:bodyDiv w:val="1"/>
      <w:marLeft w:val="0"/>
      <w:marRight w:val="0"/>
      <w:marTop w:val="0"/>
      <w:marBottom w:val="0"/>
      <w:divBdr>
        <w:top w:val="none" w:sz="0" w:space="0" w:color="auto"/>
        <w:left w:val="none" w:sz="0" w:space="0" w:color="auto"/>
        <w:bottom w:val="none" w:sz="0" w:space="0" w:color="auto"/>
        <w:right w:val="none" w:sz="0" w:space="0" w:color="auto"/>
      </w:divBdr>
    </w:div>
    <w:div w:id="1601139062">
      <w:bodyDiv w:val="1"/>
      <w:marLeft w:val="0"/>
      <w:marRight w:val="0"/>
      <w:marTop w:val="0"/>
      <w:marBottom w:val="0"/>
      <w:divBdr>
        <w:top w:val="none" w:sz="0" w:space="0" w:color="auto"/>
        <w:left w:val="none" w:sz="0" w:space="0" w:color="auto"/>
        <w:bottom w:val="none" w:sz="0" w:space="0" w:color="auto"/>
        <w:right w:val="none" w:sz="0" w:space="0" w:color="auto"/>
      </w:divBdr>
    </w:div>
    <w:div w:id="1602638136">
      <w:bodyDiv w:val="1"/>
      <w:marLeft w:val="0"/>
      <w:marRight w:val="0"/>
      <w:marTop w:val="0"/>
      <w:marBottom w:val="0"/>
      <w:divBdr>
        <w:top w:val="none" w:sz="0" w:space="0" w:color="auto"/>
        <w:left w:val="none" w:sz="0" w:space="0" w:color="auto"/>
        <w:bottom w:val="none" w:sz="0" w:space="0" w:color="auto"/>
        <w:right w:val="none" w:sz="0" w:space="0" w:color="auto"/>
      </w:divBdr>
    </w:div>
    <w:div w:id="1722942223">
      <w:bodyDiv w:val="1"/>
      <w:marLeft w:val="0"/>
      <w:marRight w:val="0"/>
      <w:marTop w:val="0"/>
      <w:marBottom w:val="0"/>
      <w:divBdr>
        <w:top w:val="none" w:sz="0" w:space="0" w:color="auto"/>
        <w:left w:val="none" w:sz="0" w:space="0" w:color="auto"/>
        <w:bottom w:val="none" w:sz="0" w:space="0" w:color="auto"/>
        <w:right w:val="none" w:sz="0" w:space="0" w:color="auto"/>
      </w:divBdr>
    </w:div>
    <w:div w:id="1762291983">
      <w:bodyDiv w:val="1"/>
      <w:marLeft w:val="0"/>
      <w:marRight w:val="0"/>
      <w:marTop w:val="0"/>
      <w:marBottom w:val="0"/>
      <w:divBdr>
        <w:top w:val="none" w:sz="0" w:space="0" w:color="auto"/>
        <w:left w:val="none" w:sz="0" w:space="0" w:color="auto"/>
        <w:bottom w:val="none" w:sz="0" w:space="0" w:color="auto"/>
        <w:right w:val="none" w:sz="0" w:space="0" w:color="auto"/>
      </w:divBdr>
    </w:div>
    <w:div w:id="1789351955">
      <w:bodyDiv w:val="1"/>
      <w:marLeft w:val="0"/>
      <w:marRight w:val="0"/>
      <w:marTop w:val="0"/>
      <w:marBottom w:val="0"/>
      <w:divBdr>
        <w:top w:val="none" w:sz="0" w:space="0" w:color="auto"/>
        <w:left w:val="none" w:sz="0" w:space="0" w:color="auto"/>
        <w:bottom w:val="none" w:sz="0" w:space="0" w:color="auto"/>
        <w:right w:val="none" w:sz="0" w:space="0" w:color="auto"/>
      </w:divBdr>
    </w:div>
    <w:div w:id="1920017489">
      <w:bodyDiv w:val="1"/>
      <w:marLeft w:val="0"/>
      <w:marRight w:val="0"/>
      <w:marTop w:val="0"/>
      <w:marBottom w:val="0"/>
      <w:divBdr>
        <w:top w:val="none" w:sz="0" w:space="0" w:color="auto"/>
        <w:left w:val="none" w:sz="0" w:space="0" w:color="auto"/>
        <w:bottom w:val="none" w:sz="0" w:space="0" w:color="auto"/>
        <w:right w:val="none" w:sz="0" w:space="0" w:color="auto"/>
      </w:divBdr>
    </w:div>
    <w:div w:id="1981811265">
      <w:bodyDiv w:val="1"/>
      <w:marLeft w:val="0"/>
      <w:marRight w:val="0"/>
      <w:marTop w:val="0"/>
      <w:marBottom w:val="0"/>
      <w:divBdr>
        <w:top w:val="none" w:sz="0" w:space="0" w:color="auto"/>
        <w:left w:val="none" w:sz="0" w:space="0" w:color="auto"/>
        <w:bottom w:val="none" w:sz="0" w:space="0" w:color="auto"/>
        <w:right w:val="none" w:sz="0" w:space="0" w:color="auto"/>
      </w:divBdr>
    </w:div>
    <w:div w:id="2070616944">
      <w:bodyDiv w:val="1"/>
      <w:marLeft w:val="0"/>
      <w:marRight w:val="0"/>
      <w:marTop w:val="0"/>
      <w:marBottom w:val="0"/>
      <w:divBdr>
        <w:top w:val="none" w:sz="0" w:space="0" w:color="auto"/>
        <w:left w:val="none" w:sz="0" w:space="0" w:color="auto"/>
        <w:bottom w:val="none" w:sz="0" w:space="0" w:color="auto"/>
        <w:right w:val="none" w:sz="0" w:space="0" w:color="auto"/>
      </w:divBdr>
    </w:div>
    <w:div w:id="2089306553">
      <w:bodyDiv w:val="1"/>
      <w:marLeft w:val="0"/>
      <w:marRight w:val="0"/>
      <w:marTop w:val="0"/>
      <w:marBottom w:val="0"/>
      <w:divBdr>
        <w:top w:val="none" w:sz="0" w:space="0" w:color="auto"/>
        <w:left w:val="none" w:sz="0" w:space="0" w:color="auto"/>
        <w:bottom w:val="none" w:sz="0" w:space="0" w:color="auto"/>
        <w:right w:val="none" w:sz="0" w:space="0" w:color="auto"/>
      </w:divBdr>
    </w:div>
    <w:div w:id="2132049787">
      <w:bodyDiv w:val="1"/>
      <w:marLeft w:val="0"/>
      <w:marRight w:val="0"/>
      <w:marTop w:val="0"/>
      <w:marBottom w:val="0"/>
      <w:divBdr>
        <w:top w:val="none" w:sz="0" w:space="0" w:color="auto"/>
        <w:left w:val="none" w:sz="0" w:space="0" w:color="auto"/>
        <w:bottom w:val="none" w:sz="0" w:space="0" w:color="auto"/>
        <w:right w:val="none" w:sz="0" w:space="0" w:color="auto"/>
      </w:divBdr>
    </w:div>
    <w:div w:id="2136867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24</Pages>
  <Words>6949</Words>
  <Characters>39613</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Ayis</dc:creator>
  <cp:keywords/>
  <dc:description/>
  <cp:lastModifiedBy>마 유림</cp:lastModifiedBy>
  <cp:revision>19</cp:revision>
  <cp:lastPrinted>2020-01-15T08:54:00Z</cp:lastPrinted>
  <dcterms:created xsi:type="dcterms:W3CDTF">2020-02-22T04:32:00Z</dcterms:created>
  <dcterms:modified xsi:type="dcterms:W3CDTF">2020-03-05T04:46:00Z</dcterms:modified>
</cp:coreProperties>
</file>