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F3DAE" w14:textId="56AA8231" w:rsidR="00FF65BE" w:rsidRPr="0013344B" w:rsidRDefault="00FF65BE" w:rsidP="0013344B">
      <w:pPr>
        <w:shd w:val="clear" w:color="auto" w:fill="FFFFFF"/>
        <w:spacing w:after="0" w:line="360" w:lineRule="auto"/>
        <w:jc w:val="both"/>
        <w:rPr>
          <w:rFonts w:ascii="Book Antiqua" w:eastAsia="Times New Roman" w:hAnsi="Book Antiqua" w:cs="Times New Roman"/>
          <w:bCs/>
          <w:i/>
          <w:iCs/>
          <w:color w:val="26282A"/>
          <w:sz w:val="24"/>
          <w:szCs w:val="24"/>
        </w:rPr>
      </w:pPr>
      <w:r w:rsidRPr="0013344B">
        <w:rPr>
          <w:rFonts w:ascii="Book Antiqua" w:eastAsia="Times New Roman" w:hAnsi="Book Antiqua" w:cs="Times New Roman"/>
          <w:b/>
          <w:color w:val="26282A"/>
          <w:sz w:val="24"/>
          <w:szCs w:val="24"/>
        </w:rPr>
        <w:t xml:space="preserve">Name of Journal: </w:t>
      </w:r>
      <w:r w:rsidRPr="0013344B">
        <w:rPr>
          <w:rFonts w:ascii="Book Antiqua" w:eastAsia="Times New Roman" w:hAnsi="Book Antiqua" w:cs="Times New Roman"/>
          <w:bCs/>
          <w:i/>
          <w:iCs/>
          <w:color w:val="26282A"/>
          <w:sz w:val="24"/>
          <w:szCs w:val="24"/>
        </w:rPr>
        <w:t>World Journal of Clinical Cases</w:t>
      </w:r>
    </w:p>
    <w:p w14:paraId="713E3B23" w14:textId="0FEDBF28" w:rsidR="00FF65BE" w:rsidRPr="0013344B" w:rsidRDefault="00FF65BE" w:rsidP="0013344B">
      <w:pPr>
        <w:shd w:val="clear" w:color="auto" w:fill="FFFFFF"/>
        <w:spacing w:after="0" w:line="360" w:lineRule="auto"/>
        <w:jc w:val="both"/>
        <w:rPr>
          <w:rFonts w:ascii="Book Antiqua" w:eastAsia="Times New Roman" w:hAnsi="Book Antiqua" w:cs="Times New Roman"/>
          <w:b/>
          <w:color w:val="26282A"/>
          <w:sz w:val="24"/>
          <w:szCs w:val="24"/>
        </w:rPr>
      </w:pPr>
      <w:r w:rsidRPr="0013344B">
        <w:rPr>
          <w:rFonts w:ascii="Book Antiqua" w:eastAsia="Times New Roman" w:hAnsi="Book Antiqua" w:cs="Times New Roman"/>
          <w:b/>
          <w:color w:val="26282A"/>
          <w:sz w:val="24"/>
          <w:szCs w:val="24"/>
        </w:rPr>
        <w:t xml:space="preserve">Manuscript NO: </w:t>
      </w:r>
      <w:r w:rsidR="00D244B7" w:rsidRPr="0013344B">
        <w:rPr>
          <w:rFonts w:ascii="Book Antiqua" w:eastAsia="Times New Roman" w:hAnsi="Book Antiqua" w:cs="Times New Roman"/>
          <w:bCs/>
          <w:color w:val="26282A"/>
          <w:sz w:val="24"/>
          <w:szCs w:val="24"/>
        </w:rPr>
        <w:t>51478</w:t>
      </w:r>
    </w:p>
    <w:p w14:paraId="26F5E394" w14:textId="3EE0CB3A" w:rsidR="00FF65BE" w:rsidRPr="0013344B" w:rsidRDefault="00FF65BE" w:rsidP="0013344B">
      <w:pPr>
        <w:shd w:val="clear" w:color="auto" w:fill="FFFFFF"/>
        <w:spacing w:after="0" w:line="360" w:lineRule="auto"/>
        <w:jc w:val="both"/>
        <w:rPr>
          <w:rFonts w:ascii="Book Antiqua" w:eastAsia="Times New Roman" w:hAnsi="Book Antiqua" w:cs="Times New Roman"/>
          <w:bCs/>
          <w:color w:val="26282A"/>
          <w:sz w:val="24"/>
          <w:szCs w:val="24"/>
        </w:rPr>
      </w:pPr>
      <w:r w:rsidRPr="0013344B">
        <w:rPr>
          <w:rFonts w:ascii="Book Antiqua" w:eastAsia="Times New Roman" w:hAnsi="Book Antiqua" w:cs="Times New Roman"/>
          <w:b/>
          <w:color w:val="26282A"/>
          <w:sz w:val="24"/>
          <w:szCs w:val="24"/>
        </w:rPr>
        <w:t xml:space="preserve">Manuscript Type: </w:t>
      </w:r>
      <w:r w:rsidR="00FD5AD7" w:rsidRPr="0013344B">
        <w:rPr>
          <w:rFonts w:ascii="Book Antiqua" w:eastAsia="Book Antiqua" w:hAnsi="Book Antiqua"/>
          <w:sz w:val="24"/>
          <w:szCs w:val="24"/>
        </w:rPr>
        <w:t>CASE REPORT</w:t>
      </w:r>
    </w:p>
    <w:p w14:paraId="137399F4" w14:textId="77777777" w:rsidR="00FF65BE" w:rsidRPr="0013344B" w:rsidRDefault="00FF65BE" w:rsidP="0013344B">
      <w:pPr>
        <w:shd w:val="clear" w:color="auto" w:fill="FFFFFF"/>
        <w:spacing w:after="0" w:line="360" w:lineRule="auto"/>
        <w:jc w:val="both"/>
        <w:rPr>
          <w:rFonts w:ascii="Book Antiqua" w:eastAsia="Times New Roman" w:hAnsi="Book Antiqua" w:cs="Times New Roman"/>
          <w:b/>
          <w:color w:val="26282A"/>
          <w:sz w:val="24"/>
          <w:szCs w:val="24"/>
        </w:rPr>
      </w:pPr>
    </w:p>
    <w:p w14:paraId="650D823F" w14:textId="66516FE9" w:rsidR="00FF65BE" w:rsidRPr="0013344B" w:rsidRDefault="00AC63B4" w:rsidP="0013344B">
      <w:pPr>
        <w:shd w:val="clear" w:color="auto" w:fill="FFFFFF"/>
        <w:spacing w:after="0" w:line="360" w:lineRule="auto"/>
        <w:jc w:val="both"/>
        <w:rPr>
          <w:rFonts w:ascii="Book Antiqua" w:eastAsia="Times New Roman" w:hAnsi="Book Antiqua" w:cs="Times New Roman"/>
          <w:b/>
          <w:color w:val="26282A"/>
          <w:sz w:val="24"/>
          <w:szCs w:val="24"/>
        </w:rPr>
      </w:pPr>
      <w:bookmarkStart w:id="0" w:name="OLE_LINK26"/>
      <w:r w:rsidRPr="0013344B">
        <w:rPr>
          <w:rFonts w:ascii="Book Antiqua" w:eastAsia="Times New Roman" w:hAnsi="Book Antiqua" w:cs="Times New Roman"/>
          <w:b/>
          <w:color w:val="26282A"/>
          <w:sz w:val="24"/>
          <w:szCs w:val="24"/>
        </w:rPr>
        <w:t>Ulcerated intussuscepted jejunal lipoma</w:t>
      </w:r>
      <w:r w:rsidR="00FD5AD7" w:rsidRPr="0013344B">
        <w:rPr>
          <w:rFonts w:ascii="Book Antiqua" w:eastAsia="Times New Roman" w:hAnsi="Book Antiqua" w:cs="Times New Roman"/>
          <w:b/>
          <w:color w:val="26282A"/>
          <w:sz w:val="24"/>
          <w:szCs w:val="24"/>
        </w:rPr>
        <w:t>-</w:t>
      </w:r>
      <w:r w:rsidR="00555F8D" w:rsidRPr="0013344B">
        <w:rPr>
          <w:rFonts w:ascii="Book Antiqua" w:eastAsia="Times New Roman" w:hAnsi="Book Antiqua" w:cs="Times New Roman"/>
          <w:b/>
          <w:color w:val="26282A"/>
          <w:sz w:val="24"/>
          <w:szCs w:val="24"/>
        </w:rPr>
        <w:t>uncommon</w:t>
      </w:r>
      <w:r w:rsidRPr="0013344B">
        <w:rPr>
          <w:rFonts w:ascii="Book Antiqua" w:eastAsia="Times New Roman" w:hAnsi="Book Antiqua" w:cs="Times New Roman"/>
          <w:b/>
          <w:color w:val="26282A"/>
          <w:sz w:val="24"/>
          <w:szCs w:val="24"/>
        </w:rPr>
        <w:t xml:space="preserve"> cause o</w:t>
      </w:r>
      <w:r w:rsidR="000252F3" w:rsidRPr="0013344B">
        <w:rPr>
          <w:rFonts w:ascii="Book Antiqua" w:eastAsia="Times New Roman" w:hAnsi="Book Antiqua" w:cs="Times New Roman"/>
          <w:b/>
          <w:color w:val="26282A"/>
          <w:sz w:val="24"/>
          <w:szCs w:val="24"/>
        </w:rPr>
        <w:t>f obscure gastrointestinal bleeding</w:t>
      </w:r>
      <w:r w:rsidRPr="0013344B">
        <w:rPr>
          <w:rFonts w:ascii="Book Antiqua" w:eastAsia="Times New Roman" w:hAnsi="Book Antiqua" w:cs="Times New Roman"/>
          <w:b/>
          <w:color w:val="26282A"/>
          <w:sz w:val="24"/>
          <w:szCs w:val="24"/>
        </w:rPr>
        <w:t>: A case report</w:t>
      </w:r>
    </w:p>
    <w:bookmarkEnd w:id="0"/>
    <w:p w14:paraId="17A7DCE6" w14:textId="77777777" w:rsidR="00FD5AD7" w:rsidRPr="0013344B" w:rsidRDefault="00FD5AD7" w:rsidP="0013344B">
      <w:pPr>
        <w:shd w:val="clear" w:color="auto" w:fill="FFFFFF"/>
        <w:spacing w:after="0" w:line="360" w:lineRule="auto"/>
        <w:jc w:val="both"/>
        <w:rPr>
          <w:rFonts w:ascii="Book Antiqua" w:hAnsi="Book Antiqua" w:cs="Times New Roman"/>
          <w:sz w:val="24"/>
          <w:szCs w:val="24"/>
        </w:rPr>
      </w:pPr>
    </w:p>
    <w:p w14:paraId="12D2DF82" w14:textId="461CBF5A" w:rsidR="00FF65BE" w:rsidRPr="0013344B" w:rsidRDefault="00FD5AD7" w:rsidP="0013344B">
      <w:pPr>
        <w:shd w:val="clear" w:color="auto" w:fill="FFFFFF"/>
        <w:spacing w:after="0" w:line="360" w:lineRule="auto"/>
        <w:jc w:val="both"/>
        <w:rPr>
          <w:rFonts w:ascii="Book Antiqua" w:hAnsi="Book Antiqua" w:cs="Garamond-Bold"/>
          <w:sz w:val="24"/>
          <w:szCs w:val="24"/>
        </w:rPr>
      </w:pPr>
      <w:r w:rsidRPr="0013344B">
        <w:rPr>
          <w:rFonts w:ascii="Book Antiqua" w:hAnsi="Book Antiqua" w:cs="Times New Roman"/>
          <w:sz w:val="24"/>
          <w:szCs w:val="24"/>
        </w:rPr>
        <w:t>Cuciureanu</w:t>
      </w:r>
      <w:r w:rsidRPr="0013344B">
        <w:rPr>
          <w:rFonts w:ascii="Book Antiqua" w:hAnsi="Book Antiqua" w:cs="Garamond-Bold"/>
          <w:sz w:val="24"/>
          <w:szCs w:val="24"/>
        </w:rPr>
        <w:t xml:space="preserve"> T </w:t>
      </w:r>
      <w:r w:rsidRPr="0013344B">
        <w:rPr>
          <w:rFonts w:ascii="Book Antiqua" w:hAnsi="Book Antiqua" w:cs="Garamond-Bold"/>
          <w:i/>
          <w:iCs/>
          <w:sz w:val="24"/>
          <w:szCs w:val="24"/>
        </w:rPr>
        <w:t>et al</w:t>
      </w:r>
      <w:r w:rsidRPr="0013344B">
        <w:rPr>
          <w:rFonts w:ascii="Book Antiqua" w:hAnsi="Book Antiqua" w:cs="Garamond-Bold"/>
          <w:sz w:val="24"/>
          <w:szCs w:val="24"/>
        </w:rPr>
        <w:t xml:space="preserve">. </w:t>
      </w:r>
      <w:r w:rsidR="0042146B" w:rsidRPr="0013344B">
        <w:rPr>
          <w:rFonts w:ascii="Book Antiqua" w:hAnsi="Book Antiqua" w:cs="Garamond-Bold"/>
          <w:sz w:val="24"/>
          <w:szCs w:val="24"/>
        </w:rPr>
        <w:t>Jejunal lipoma</w:t>
      </w:r>
      <w:r w:rsidRPr="0013344B">
        <w:rPr>
          <w:rFonts w:ascii="Book Antiqua" w:hAnsi="Book Antiqua" w:cs="Garamond-Bold"/>
          <w:sz w:val="24"/>
          <w:szCs w:val="24"/>
        </w:rPr>
        <w:t>-</w:t>
      </w:r>
      <w:r w:rsidR="0042146B" w:rsidRPr="0013344B">
        <w:rPr>
          <w:rFonts w:ascii="Book Antiqua" w:hAnsi="Book Antiqua" w:cs="Garamond-Bold"/>
          <w:sz w:val="24"/>
          <w:szCs w:val="24"/>
        </w:rPr>
        <w:t>uncommon cause of gastrointestinal bleeding</w:t>
      </w:r>
    </w:p>
    <w:p w14:paraId="1689D96A" w14:textId="77777777" w:rsidR="00FF65BE" w:rsidRPr="0013344B" w:rsidRDefault="00FF65BE" w:rsidP="0013344B">
      <w:pPr>
        <w:shd w:val="clear" w:color="auto" w:fill="FFFFFF"/>
        <w:spacing w:after="0" w:line="360" w:lineRule="auto"/>
        <w:jc w:val="both"/>
        <w:rPr>
          <w:rFonts w:ascii="Book Antiqua" w:hAnsi="Book Antiqua" w:cs="Garamond-Bold"/>
          <w:b/>
          <w:bCs/>
          <w:sz w:val="24"/>
          <w:szCs w:val="24"/>
        </w:rPr>
      </w:pPr>
    </w:p>
    <w:p w14:paraId="4BCD17E2" w14:textId="57E5A826" w:rsidR="00AC63B4" w:rsidRPr="0013344B" w:rsidRDefault="00AC63B4" w:rsidP="0013344B">
      <w:pPr>
        <w:shd w:val="clear" w:color="auto" w:fill="FFFFFF"/>
        <w:spacing w:after="0" w:line="360" w:lineRule="auto"/>
        <w:jc w:val="both"/>
        <w:rPr>
          <w:rFonts w:ascii="Book Antiqua" w:hAnsi="Book Antiqua" w:cs="Times New Roman"/>
          <w:sz w:val="24"/>
          <w:szCs w:val="24"/>
        </w:rPr>
      </w:pPr>
      <w:r w:rsidRPr="0013344B">
        <w:rPr>
          <w:rFonts w:ascii="Book Antiqua" w:hAnsi="Book Antiqua" w:cs="Times New Roman"/>
          <w:sz w:val="24"/>
          <w:szCs w:val="24"/>
        </w:rPr>
        <w:t>Tudor Cuciureanu, Laura Huiban, Stefan Chiriac, Ana</w:t>
      </w:r>
      <w:r w:rsidR="004E73BE" w:rsidRPr="0013344B">
        <w:rPr>
          <w:rFonts w:ascii="Book Antiqua" w:hAnsi="Book Antiqua" w:cs="Times New Roman"/>
          <w:sz w:val="24"/>
          <w:szCs w:val="24"/>
        </w:rPr>
        <w:t>-</w:t>
      </w:r>
      <w:r w:rsidRPr="0013344B">
        <w:rPr>
          <w:rFonts w:ascii="Book Antiqua" w:hAnsi="Book Antiqua" w:cs="Times New Roman"/>
          <w:sz w:val="24"/>
          <w:szCs w:val="24"/>
        </w:rPr>
        <w:t>Maria Singeap, Mihai Danciu, Florin Mihai</w:t>
      </w:r>
      <w:r w:rsidRPr="0013344B">
        <w:rPr>
          <w:rFonts w:ascii="Book Antiqua" w:eastAsia="Calibri" w:hAnsi="Book Antiqua" w:cs="Calibri"/>
          <w:sz w:val="24"/>
          <w:szCs w:val="24"/>
        </w:rPr>
        <w:t>,</w:t>
      </w:r>
      <w:r w:rsidR="001349A6" w:rsidRPr="0013344B">
        <w:rPr>
          <w:rFonts w:ascii="Book Antiqua" w:hAnsi="Book Antiqua" w:cs="Times New Roman"/>
          <w:sz w:val="24"/>
          <w:szCs w:val="24"/>
        </w:rPr>
        <w:t xml:space="preserve"> Carol Stanciu, Anca Trifan, </w:t>
      </w:r>
      <w:r w:rsidR="001349A6" w:rsidRPr="0013344B">
        <w:rPr>
          <w:rFonts w:ascii="Book Antiqua" w:eastAsia="Calibri" w:hAnsi="Book Antiqua" w:cs="Calibri"/>
          <w:sz w:val="24"/>
          <w:szCs w:val="24"/>
        </w:rPr>
        <w:t>Nutu Vlad</w:t>
      </w:r>
    </w:p>
    <w:p w14:paraId="0A9B55B4" w14:textId="77777777" w:rsidR="00FF65BE" w:rsidRPr="0013344B" w:rsidRDefault="00FF65BE" w:rsidP="0013344B">
      <w:pPr>
        <w:spacing w:after="0" w:line="360" w:lineRule="auto"/>
        <w:jc w:val="both"/>
        <w:rPr>
          <w:rFonts w:ascii="Book Antiqua" w:hAnsi="Book Antiqua"/>
          <w:b/>
          <w:sz w:val="24"/>
          <w:szCs w:val="24"/>
        </w:rPr>
      </w:pPr>
    </w:p>
    <w:p w14:paraId="161A132B" w14:textId="526F74D2" w:rsidR="00AC63B4" w:rsidRPr="0013344B" w:rsidRDefault="00AC63B4" w:rsidP="0013344B">
      <w:pPr>
        <w:spacing w:after="0" w:line="360" w:lineRule="auto"/>
        <w:jc w:val="both"/>
        <w:rPr>
          <w:rFonts w:ascii="Book Antiqua" w:hAnsi="Book Antiqua"/>
          <w:sz w:val="24"/>
          <w:szCs w:val="24"/>
        </w:rPr>
      </w:pPr>
      <w:r w:rsidRPr="0013344B">
        <w:rPr>
          <w:rFonts w:ascii="Book Antiqua" w:hAnsi="Book Antiqua"/>
          <w:b/>
          <w:sz w:val="24"/>
          <w:szCs w:val="24"/>
        </w:rPr>
        <w:t>Tudor Cuciureanu, Laura Huiban, Stefan Chiriac, Ana</w:t>
      </w:r>
      <w:r w:rsidR="004E73BE" w:rsidRPr="0013344B">
        <w:rPr>
          <w:rFonts w:ascii="Book Antiqua" w:hAnsi="Book Antiqua"/>
          <w:b/>
          <w:sz w:val="24"/>
          <w:szCs w:val="24"/>
        </w:rPr>
        <w:t>-</w:t>
      </w:r>
      <w:r w:rsidRPr="0013344B">
        <w:rPr>
          <w:rFonts w:ascii="Book Antiqua" w:hAnsi="Book Antiqua"/>
          <w:b/>
          <w:sz w:val="24"/>
          <w:szCs w:val="24"/>
        </w:rPr>
        <w:t>M</w:t>
      </w:r>
      <w:r w:rsidR="00562FB6" w:rsidRPr="0013344B">
        <w:rPr>
          <w:rFonts w:ascii="Book Antiqua" w:hAnsi="Book Antiqua"/>
          <w:b/>
          <w:sz w:val="24"/>
          <w:szCs w:val="24"/>
        </w:rPr>
        <w:t>aria</w:t>
      </w:r>
      <w:r w:rsidR="00487BA9" w:rsidRPr="0013344B">
        <w:rPr>
          <w:rFonts w:ascii="Book Antiqua" w:hAnsi="Book Antiqua"/>
          <w:b/>
          <w:sz w:val="24"/>
          <w:szCs w:val="24"/>
        </w:rPr>
        <w:t xml:space="preserve"> </w:t>
      </w:r>
      <w:r w:rsidRPr="0013344B">
        <w:rPr>
          <w:rFonts w:ascii="Book Antiqua" w:hAnsi="Book Antiqua"/>
          <w:b/>
          <w:sz w:val="24"/>
          <w:szCs w:val="24"/>
        </w:rPr>
        <w:t>Singeap, Carol Stanciu</w:t>
      </w:r>
      <w:r w:rsidRPr="0013344B">
        <w:rPr>
          <w:rFonts w:ascii="Book Antiqua" w:hAnsi="Book Antiqua"/>
          <w:sz w:val="24"/>
          <w:szCs w:val="24"/>
        </w:rPr>
        <w:t xml:space="preserve">, </w:t>
      </w:r>
      <w:r w:rsidR="00FD5AD7" w:rsidRPr="0013344B">
        <w:rPr>
          <w:rFonts w:ascii="Book Antiqua" w:hAnsi="Book Antiqua"/>
          <w:b/>
          <w:sz w:val="24"/>
          <w:szCs w:val="24"/>
        </w:rPr>
        <w:t>Anca Trifan</w:t>
      </w:r>
      <w:r w:rsidR="00FD5AD7" w:rsidRPr="0013344B">
        <w:rPr>
          <w:rFonts w:ascii="Book Antiqua" w:hAnsi="Book Antiqua"/>
          <w:sz w:val="24"/>
          <w:szCs w:val="24"/>
        </w:rPr>
        <w:t xml:space="preserve">, </w:t>
      </w:r>
      <w:r w:rsidRPr="0013344B">
        <w:rPr>
          <w:rFonts w:ascii="Book Antiqua" w:hAnsi="Book Antiqua"/>
          <w:sz w:val="24"/>
          <w:szCs w:val="24"/>
        </w:rPr>
        <w:t xml:space="preserve">Department </w:t>
      </w:r>
      <w:r w:rsidR="00150423" w:rsidRPr="0013344B">
        <w:rPr>
          <w:rFonts w:ascii="Book Antiqua" w:hAnsi="Book Antiqua"/>
          <w:sz w:val="24"/>
          <w:szCs w:val="24"/>
        </w:rPr>
        <w:t xml:space="preserve">of </w:t>
      </w:r>
      <w:r w:rsidR="00C53B5F" w:rsidRPr="0013344B">
        <w:rPr>
          <w:rFonts w:ascii="Book Antiqua" w:hAnsi="Book Antiqua"/>
          <w:sz w:val="24"/>
          <w:szCs w:val="24"/>
        </w:rPr>
        <w:t>Gastroenterology,</w:t>
      </w:r>
      <w:r w:rsidR="001D2571" w:rsidRPr="0013344B">
        <w:rPr>
          <w:rFonts w:ascii="Book Antiqua" w:hAnsi="Book Antiqua"/>
          <w:sz w:val="24"/>
          <w:szCs w:val="24"/>
        </w:rPr>
        <w:t xml:space="preserve"> </w:t>
      </w:r>
      <w:r w:rsidR="00562FB6" w:rsidRPr="0013344B">
        <w:rPr>
          <w:rFonts w:ascii="Book Antiqua" w:hAnsi="Book Antiqua"/>
          <w:sz w:val="24"/>
          <w:szCs w:val="24"/>
        </w:rPr>
        <w:t>“</w:t>
      </w:r>
      <w:r w:rsidRPr="0013344B">
        <w:rPr>
          <w:rFonts w:ascii="Book Antiqua" w:hAnsi="Book Antiqua"/>
          <w:sz w:val="24"/>
          <w:szCs w:val="24"/>
        </w:rPr>
        <w:t xml:space="preserve">Grigore T. </w:t>
      </w:r>
      <w:r w:rsidR="00C53B5F" w:rsidRPr="0013344B">
        <w:rPr>
          <w:rFonts w:ascii="Book Antiqua" w:hAnsi="Book Antiqua"/>
          <w:sz w:val="24"/>
          <w:szCs w:val="24"/>
        </w:rPr>
        <w:t>Popa” University</w:t>
      </w:r>
      <w:r w:rsidR="001D2571" w:rsidRPr="0013344B">
        <w:rPr>
          <w:rFonts w:ascii="Book Antiqua" w:hAnsi="Book Antiqua"/>
          <w:sz w:val="24"/>
          <w:szCs w:val="24"/>
        </w:rPr>
        <w:t xml:space="preserve"> of Medicine and Pharmacy</w:t>
      </w:r>
      <w:r w:rsidRPr="0013344B">
        <w:rPr>
          <w:rFonts w:ascii="Book Antiqua" w:hAnsi="Book Antiqua"/>
          <w:sz w:val="24"/>
          <w:szCs w:val="24"/>
        </w:rPr>
        <w:t>,</w:t>
      </w:r>
      <w:r w:rsidR="001D2571" w:rsidRPr="0013344B">
        <w:rPr>
          <w:rFonts w:ascii="Book Antiqua" w:hAnsi="Book Antiqua"/>
          <w:sz w:val="24"/>
          <w:szCs w:val="24"/>
        </w:rPr>
        <w:t xml:space="preserve"> </w:t>
      </w:r>
      <w:r w:rsidRPr="0013344B">
        <w:rPr>
          <w:rFonts w:ascii="Book Antiqua" w:hAnsi="Book Antiqua"/>
          <w:sz w:val="24"/>
          <w:szCs w:val="24"/>
        </w:rPr>
        <w:t>“St.</w:t>
      </w:r>
      <w:r w:rsidR="001D2571" w:rsidRPr="0013344B">
        <w:rPr>
          <w:rFonts w:ascii="Book Antiqua" w:hAnsi="Book Antiqua"/>
          <w:sz w:val="24"/>
          <w:szCs w:val="24"/>
        </w:rPr>
        <w:t xml:space="preserve"> </w:t>
      </w:r>
      <w:r w:rsidRPr="0013344B">
        <w:rPr>
          <w:rFonts w:ascii="Book Antiqua" w:hAnsi="Book Antiqua"/>
          <w:sz w:val="24"/>
          <w:szCs w:val="24"/>
        </w:rPr>
        <w:t>Spiridon</w:t>
      </w:r>
      <w:r w:rsidR="00361F4A" w:rsidRPr="0013344B">
        <w:rPr>
          <w:rFonts w:ascii="Book Antiqua" w:hAnsi="Book Antiqua"/>
          <w:sz w:val="24"/>
          <w:szCs w:val="24"/>
        </w:rPr>
        <w:t>”</w:t>
      </w:r>
      <w:r w:rsidR="001D2571" w:rsidRPr="0013344B">
        <w:rPr>
          <w:rFonts w:ascii="Book Antiqua" w:hAnsi="Book Antiqua"/>
          <w:sz w:val="24"/>
          <w:szCs w:val="24"/>
        </w:rPr>
        <w:t xml:space="preserve"> Emergency</w:t>
      </w:r>
      <w:r w:rsidRPr="0013344B">
        <w:rPr>
          <w:rFonts w:ascii="Book Antiqua" w:hAnsi="Book Antiqua"/>
          <w:sz w:val="24"/>
          <w:szCs w:val="24"/>
        </w:rPr>
        <w:t xml:space="preserve"> Hospital, Iasi</w:t>
      </w:r>
      <w:r w:rsidR="00562FB6" w:rsidRPr="0013344B">
        <w:rPr>
          <w:rFonts w:ascii="Book Antiqua" w:hAnsi="Book Antiqua"/>
          <w:sz w:val="24"/>
          <w:szCs w:val="24"/>
        </w:rPr>
        <w:t xml:space="preserve"> 700115</w:t>
      </w:r>
      <w:r w:rsidRPr="0013344B">
        <w:rPr>
          <w:rFonts w:ascii="Book Antiqua" w:hAnsi="Book Antiqua"/>
          <w:sz w:val="24"/>
          <w:szCs w:val="24"/>
        </w:rPr>
        <w:t xml:space="preserve">, Romania </w:t>
      </w:r>
    </w:p>
    <w:p w14:paraId="1D9467CF" w14:textId="77777777" w:rsidR="00FD5AD7" w:rsidRPr="0013344B" w:rsidRDefault="00FD5AD7" w:rsidP="0013344B">
      <w:pPr>
        <w:spacing w:after="0" w:line="360" w:lineRule="auto"/>
        <w:jc w:val="both"/>
        <w:rPr>
          <w:rFonts w:ascii="Book Antiqua" w:hAnsi="Book Antiqua"/>
          <w:b/>
          <w:sz w:val="24"/>
          <w:szCs w:val="24"/>
        </w:rPr>
      </w:pPr>
    </w:p>
    <w:p w14:paraId="015E18D7" w14:textId="1CDA9E60" w:rsidR="00AC63B4" w:rsidRPr="0013344B" w:rsidRDefault="00AC63B4" w:rsidP="0013344B">
      <w:pPr>
        <w:spacing w:after="0" w:line="360" w:lineRule="auto"/>
        <w:jc w:val="both"/>
        <w:rPr>
          <w:rFonts w:ascii="Book Antiqua" w:hAnsi="Book Antiqua"/>
          <w:sz w:val="24"/>
          <w:szCs w:val="24"/>
        </w:rPr>
      </w:pPr>
      <w:r w:rsidRPr="0013344B">
        <w:rPr>
          <w:rFonts w:ascii="Book Antiqua" w:hAnsi="Book Antiqua"/>
          <w:b/>
          <w:sz w:val="24"/>
          <w:szCs w:val="24"/>
        </w:rPr>
        <w:t>Mihai Danciu</w:t>
      </w:r>
      <w:r w:rsidRPr="0013344B">
        <w:rPr>
          <w:rFonts w:ascii="Book Antiqua" w:hAnsi="Book Antiqua"/>
          <w:sz w:val="24"/>
          <w:szCs w:val="24"/>
        </w:rPr>
        <w:t xml:space="preserve">, Department of Pathology, </w:t>
      </w:r>
      <w:r w:rsidR="001D2571" w:rsidRPr="0013344B">
        <w:rPr>
          <w:rFonts w:ascii="Book Antiqua" w:hAnsi="Book Antiqua"/>
          <w:sz w:val="24"/>
          <w:szCs w:val="24"/>
        </w:rPr>
        <w:t>“Grigore T. Popa” University of Medicine and Pharmacy</w:t>
      </w:r>
      <w:r w:rsidRPr="0013344B">
        <w:rPr>
          <w:rFonts w:ascii="Book Antiqua" w:hAnsi="Book Antiqua"/>
          <w:sz w:val="24"/>
          <w:szCs w:val="24"/>
        </w:rPr>
        <w:t xml:space="preserve">, </w:t>
      </w:r>
      <w:r w:rsidR="0039437C" w:rsidRPr="0013344B">
        <w:rPr>
          <w:rFonts w:ascii="Book Antiqua" w:hAnsi="Book Antiqua"/>
          <w:sz w:val="24"/>
          <w:szCs w:val="24"/>
        </w:rPr>
        <w:t>“St. Spiridon</w:t>
      </w:r>
      <w:r w:rsidR="00361F4A" w:rsidRPr="0013344B">
        <w:rPr>
          <w:rFonts w:ascii="Book Antiqua" w:hAnsi="Book Antiqua"/>
          <w:sz w:val="24"/>
          <w:szCs w:val="24"/>
        </w:rPr>
        <w:t>”</w:t>
      </w:r>
      <w:r w:rsidR="0039437C" w:rsidRPr="0013344B">
        <w:rPr>
          <w:rFonts w:ascii="Book Antiqua" w:hAnsi="Book Antiqua"/>
          <w:sz w:val="24"/>
          <w:szCs w:val="24"/>
        </w:rPr>
        <w:t xml:space="preserve"> Emergency Hospital, Iasi 700115, Romania</w:t>
      </w:r>
    </w:p>
    <w:p w14:paraId="1C63B8F1" w14:textId="77777777" w:rsidR="00FD5AD7" w:rsidRPr="0013344B" w:rsidRDefault="00FD5AD7" w:rsidP="0013344B">
      <w:pPr>
        <w:spacing w:after="0" w:line="360" w:lineRule="auto"/>
        <w:jc w:val="both"/>
        <w:rPr>
          <w:rFonts w:ascii="Book Antiqua" w:hAnsi="Book Antiqua"/>
          <w:b/>
          <w:sz w:val="24"/>
          <w:szCs w:val="24"/>
        </w:rPr>
      </w:pPr>
    </w:p>
    <w:p w14:paraId="37F9AA4B" w14:textId="1562DABA" w:rsidR="0039437C" w:rsidRPr="0013344B" w:rsidRDefault="00AC63B4" w:rsidP="0013344B">
      <w:pPr>
        <w:spacing w:after="0" w:line="360" w:lineRule="auto"/>
        <w:jc w:val="both"/>
        <w:rPr>
          <w:rFonts w:ascii="Book Antiqua" w:hAnsi="Book Antiqua"/>
          <w:sz w:val="24"/>
          <w:szCs w:val="24"/>
        </w:rPr>
      </w:pPr>
      <w:r w:rsidRPr="0013344B">
        <w:rPr>
          <w:rFonts w:ascii="Book Antiqua" w:hAnsi="Book Antiqua"/>
          <w:b/>
          <w:sz w:val="24"/>
          <w:szCs w:val="24"/>
        </w:rPr>
        <w:t>Florin Mihai</w:t>
      </w:r>
      <w:r w:rsidRPr="0013344B">
        <w:rPr>
          <w:rFonts w:ascii="Book Antiqua" w:hAnsi="Book Antiqua"/>
          <w:sz w:val="24"/>
          <w:szCs w:val="24"/>
        </w:rPr>
        <w:t>, Department of Radiology,</w:t>
      </w:r>
      <w:r w:rsidR="008F4074" w:rsidRPr="0013344B">
        <w:rPr>
          <w:rFonts w:ascii="Book Antiqua" w:hAnsi="Book Antiqua"/>
          <w:sz w:val="24"/>
          <w:szCs w:val="24"/>
        </w:rPr>
        <w:t xml:space="preserve"> </w:t>
      </w:r>
      <w:r w:rsidR="0039437C" w:rsidRPr="0013344B">
        <w:rPr>
          <w:rFonts w:ascii="Book Antiqua" w:hAnsi="Book Antiqua"/>
          <w:sz w:val="24"/>
          <w:szCs w:val="24"/>
        </w:rPr>
        <w:t>“Grigore T. Popa” University of Medicine and Pharmacy, “St. Spiridon</w:t>
      </w:r>
      <w:r w:rsidR="00361F4A" w:rsidRPr="0013344B">
        <w:rPr>
          <w:rFonts w:ascii="Book Antiqua" w:hAnsi="Book Antiqua"/>
          <w:sz w:val="24"/>
          <w:szCs w:val="24"/>
        </w:rPr>
        <w:t>”</w:t>
      </w:r>
      <w:r w:rsidR="0039437C" w:rsidRPr="0013344B">
        <w:rPr>
          <w:rFonts w:ascii="Book Antiqua" w:hAnsi="Book Antiqua"/>
          <w:sz w:val="24"/>
          <w:szCs w:val="24"/>
        </w:rPr>
        <w:t xml:space="preserve"> Emergency Hospital, Iasi 700115, Romania </w:t>
      </w:r>
    </w:p>
    <w:p w14:paraId="6D6052CA" w14:textId="77777777" w:rsidR="00FD5AD7" w:rsidRPr="0013344B" w:rsidRDefault="00FD5AD7" w:rsidP="0013344B">
      <w:pPr>
        <w:spacing w:after="0" w:line="360" w:lineRule="auto"/>
        <w:jc w:val="both"/>
        <w:rPr>
          <w:rFonts w:ascii="Book Antiqua" w:hAnsi="Book Antiqua"/>
          <w:b/>
          <w:sz w:val="24"/>
          <w:szCs w:val="24"/>
        </w:rPr>
      </w:pPr>
    </w:p>
    <w:p w14:paraId="4811B915" w14:textId="7F347F65" w:rsidR="0039437C" w:rsidRPr="0013344B" w:rsidRDefault="00AC63B4" w:rsidP="0013344B">
      <w:pPr>
        <w:spacing w:after="0" w:line="360" w:lineRule="auto"/>
        <w:jc w:val="both"/>
        <w:rPr>
          <w:rFonts w:ascii="Book Antiqua" w:hAnsi="Book Antiqua"/>
          <w:sz w:val="24"/>
          <w:szCs w:val="24"/>
        </w:rPr>
      </w:pPr>
      <w:r w:rsidRPr="0013344B">
        <w:rPr>
          <w:rFonts w:ascii="Book Antiqua" w:hAnsi="Book Antiqua"/>
          <w:b/>
          <w:sz w:val="24"/>
          <w:szCs w:val="24"/>
        </w:rPr>
        <w:t>Nutu Vlad</w:t>
      </w:r>
      <w:r w:rsidRPr="0013344B">
        <w:rPr>
          <w:rFonts w:ascii="Book Antiqua" w:hAnsi="Book Antiqua"/>
          <w:sz w:val="24"/>
          <w:szCs w:val="24"/>
        </w:rPr>
        <w:t>, Department of General Surgery</w:t>
      </w:r>
      <w:r w:rsidR="0039437C" w:rsidRPr="0013344B">
        <w:rPr>
          <w:rFonts w:ascii="Book Antiqua" w:hAnsi="Book Antiqua"/>
          <w:sz w:val="24"/>
          <w:szCs w:val="24"/>
        </w:rPr>
        <w:t>, “Grigore T. Popa” University of Medicine and Pharmacy, “St. Spiridon</w:t>
      </w:r>
      <w:r w:rsidR="00361F4A" w:rsidRPr="0013344B">
        <w:rPr>
          <w:rFonts w:ascii="Book Antiqua" w:hAnsi="Book Antiqua"/>
          <w:sz w:val="24"/>
          <w:szCs w:val="24"/>
        </w:rPr>
        <w:t>”</w:t>
      </w:r>
      <w:r w:rsidR="0039437C" w:rsidRPr="0013344B">
        <w:rPr>
          <w:rFonts w:ascii="Book Antiqua" w:hAnsi="Book Antiqua"/>
          <w:sz w:val="24"/>
          <w:szCs w:val="24"/>
        </w:rPr>
        <w:t xml:space="preserve"> Emergency Hospital, Iasi 700115, Romania </w:t>
      </w:r>
    </w:p>
    <w:p w14:paraId="142E142D" w14:textId="77777777" w:rsidR="00FF65BE" w:rsidRPr="0013344B" w:rsidRDefault="00FF65BE" w:rsidP="0013344B">
      <w:pPr>
        <w:shd w:val="clear" w:color="auto" w:fill="FFFFFF"/>
        <w:spacing w:after="0" w:line="360" w:lineRule="auto"/>
        <w:jc w:val="both"/>
        <w:rPr>
          <w:rFonts w:ascii="Book Antiqua" w:hAnsi="Book Antiqua"/>
          <w:b/>
          <w:sz w:val="24"/>
          <w:szCs w:val="24"/>
        </w:rPr>
      </w:pPr>
    </w:p>
    <w:p w14:paraId="325FEBFB" w14:textId="30DC9F51" w:rsidR="004E73BE" w:rsidRPr="0013344B" w:rsidRDefault="002D33C8" w:rsidP="0013344B">
      <w:pPr>
        <w:shd w:val="clear" w:color="auto" w:fill="FFFFFF"/>
        <w:spacing w:after="0" w:line="360" w:lineRule="auto"/>
        <w:jc w:val="both"/>
        <w:rPr>
          <w:rFonts w:ascii="Book Antiqua" w:hAnsi="Book Antiqua" w:cs="Times New Roman"/>
          <w:sz w:val="24"/>
          <w:szCs w:val="24"/>
        </w:rPr>
      </w:pPr>
      <w:r w:rsidRPr="0013344B">
        <w:rPr>
          <w:rFonts w:ascii="Book Antiqua" w:hAnsi="Book Antiqua"/>
          <w:b/>
          <w:sz w:val="24"/>
          <w:szCs w:val="24"/>
        </w:rPr>
        <w:t>ORCID number</w:t>
      </w:r>
      <w:r w:rsidRPr="0013344B">
        <w:rPr>
          <w:rFonts w:ascii="Book Antiqua" w:hAnsi="Book Antiqua"/>
          <w:sz w:val="24"/>
          <w:szCs w:val="24"/>
        </w:rPr>
        <w:t>:</w:t>
      </w:r>
      <w:r w:rsidR="004E73BE" w:rsidRPr="0013344B">
        <w:rPr>
          <w:rFonts w:ascii="Book Antiqua" w:hAnsi="Book Antiqua"/>
          <w:sz w:val="24"/>
          <w:szCs w:val="24"/>
        </w:rPr>
        <w:t xml:space="preserve"> </w:t>
      </w:r>
      <w:r w:rsidR="004E73BE" w:rsidRPr="0013344B">
        <w:rPr>
          <w:rFonts w:ascii="Book Antiqua" w:hAnsi="Book Antiqua" w:cs="Times New Roman"/>
          <w:sz w:val="24"/>
          <w:szCs w:val="24"/>
        </w:rPr>
        <w:t>Tudor Cuciureanu (0000-0003-11550-8870); Laura Huiban (0000-0002-3044-0715); Stefan Chiriac (0000-0003-2497-9236); Ana-Maria Singeap (0000-0001-5621-548X); Mihai Danciu (0000-0002-0194-7832); Florin Mihai (0000-0003-2523-1633);</w:t>
      </w:r>
      <w:r w:rsidR="004E73BE" w:rsidRPr="0013344B">
        <w:rPr>
          <w:rFonts w:ascii="Book Antiqua" w:eastAsia="Calibri" w:hAnsi="Book Antiqua" w:cs="Calibri"/>
          <w:sz w:val="24"/>
          <w:szCs w:val="24"/>
        </w:rPr>
        <w:t xml:space="preserve"> Nutu </w:t>
      </w:r>
      <w:r w:rsidR="004E73BE" w:rsidRPr="0013344B">
        <w:rPr>
          <w:rFonts w:ascii="Book Antiqua" w:eastAsia="Calibri" w:hAnsi="Book Antiqua" w:cs="Calibri"/>
          <w:sz w:val="24"/>
          <w:szCs w:val="24"/>
        </w:rPr>
        <w:lastRenderedPageBreak/>
        <w:t xml:space="preserve">Vlad (0000-0003-4087-9470); </w:t>
      </w:r>
      <w:r w:rsidR="004E73BE" w:rsidRPr="0013344B">
        <w:rPr>
          <w:rFonts w:ascii="Book Antiqua" w:hAnsi="Book Antiqua" w:cs="Times New Roman"/>
          <w:sz w:val="24"/>
          <w:szCs w:val="24"/>
        </w:rPr>
        <w:t xml:space="preserve">Carol Stanciu (0000-0002-6427-4049); Anca Trifan (0000-0001-9144-5520). </w:t>
      </w:r>
    </w:p>
    <w:p w14:paraId="0C962D8F" w14:textId="18FB7F30" w:rsidR="002D33C8" w:rsidRPr="0013344B" w:rsidRDefault="002D33C8" w:rsidP="0013344B">
      <w:pPr>
        <w:spacing w:after="0" w:line="360" w:lineRule="auto"/>
        <w:jc w:val="both"/>
        <w:rPr>
          <w:rFonts w:ascii="Book Antiqua" w:hAnsi="Book Antiqua"/>
          <w:sz w:val="24"/>
          <w:szCs w:val="24"/>
        </w:rPr>
      </w:pPr>
    </w:p>
    <w:p w14:paraId="5C9C8CFB" w14:textId="2E1F6C68" w:rsidR="002D33C8" w:rsidRPr="0013344B" w:rsidRDefault="002D33C8" w:rsidP="0013344B">
      <w:pPr>
        <w:spacing w:after="0" w:line="360" w:lineRule="auto"/>
        <w:jc w:val="both"/>
        <w:rPr>
          <w:rFonts w:ascii="Book Antiqua" w:eastAsia="Calibri" w:hAnsi="Book Antiqua" w:cs="Times New Roman"/>
          <w:sz w:val="24"/>
          <w:szCs w:val="24"/>
        </w:rPr>
      </w:pPr>
      <w:r w:rsidRPr="0013344B">
        <w:rPr>
          <w:rFonts w:ascii="Book Antiqua" w:hAnsi="Book Antiqua"/>
          <w:b/>
          <w:sz w:val="24"/>
          <w:szCs w:val="24"/>
        </w:rPr>
        <w:t>Author contributions</w:t>
      </w:r>
      <w:r w:rsidRPr="0013344B">
        <w:rPr>
          <w:rFonts w:ascii="Book Antiqua" w:hAnsi="Book Antiqua"/>
          <w:sz w:val="24"/>
          <w:szCs w:val="24"/>
        </w:rPr>
        <w:t xml:space="preserve">: </w:t>
      </w:r>
      <w:r w:rsidRPr="0013344B">
        <w:rPr>
          <w:rFonts w:ascii="Book Antiqua" w:eastAsia="Calibri" w:hAnsi="Book Antiqua" w:cs="Times New Roman"/>
          <w:sz w:val="24"/>
          <w:szCs w:val="24"/>
        </w:rPr>
        <w:t>Trifan A and Singeap AM had the idea to publish the case and provided images of some investigation used in diagnosis. Cuciureanu T, Huiban L and Stanciu C contributed to the manuscript preparation. Danciu M, Vlad N and Mihai F provided images and contributed to the figure design, Chiriac S contributed to the literature review.</w:t>
      </w:r>
    </w:p>
    <w:p w14:paraId="1C3F1979" w14:textId="77777777" w:rsidR="00FF65BE" w:rsidRPr="0013344B" w:rsidRDefault="00FF65BE" w:rsidP="0013344B">
      <w:pPr>
        <w:spacing w:after="0" w:line="360" w:lineRule="auto"/>
        <w:jc w:val="both"/>
        <w:rPr>
          <w:rFonts w:ascii="Book Antiqua" w:hAnsi="Book Antiqua"/>
          <w:b/>
          <w:sz w:val="24"/>
          <w:szCs w:val="24"/>
        </w:rPr>
      </w:pPr>
    </w:p>
    <w:p w14:paraId="606A5EB4" w14:textId="04BFE2A3" w:rsidR="005247F5" w:rsidRPr="0013344B" w:rsidRDefault="005247F5" w:rsidP="0013344B">
      <w:pPr>
        <w:spacing w:after="0" w:line="360" w:lineRule="auto"/>
        <w:jc w:val="both"/>
        <w:rPr>
          <w:rFonts w:ascii="Book Antiqua" w:hAnsi="Book Antiqua"/>
          <w:sz w:val="24"/>
          <w:szCs w:val="24"/>
        </w:rPr>
      </w:pPr>
      <w:r w:rsidRPr="0013344B">
        <w:rPr>
          <w:rFonts w:ascii="Book Antiqua" w:hAnsi="Book Antiqua"/>
          <w:b/>
          <w:sz w:val="24"/>
          <w:szCs w:val="24"/>
        </w:rPr>
        <w:t>Informed consent statement</w:t>
      </w:r>
      <w:r w:rsidRPr="0013344B">
        <w:rPr>
          <w:rFonts w:ascii="Book Antiqua" w:hAnsi="Book Antiqua"/>
          <w:sz w:val="24"/>
          <w:szCs w:val="24"/>
        </w:rPr>
        <w:t>: Informed written consent was obtained from the patient for publication of this report and any accompanying images.</w:t>
      </w:r>
    </w:p>
    <w:p w14:paraId="7746E3F2" w14:textId="77777777" w:rsidR="00FF65BE" w:rsidRPr="0013344B" w:rsidRDefault="002D33C8" w:rsidP="0013344B">
      <w:pPr>
        <w:spacing w:after="0" w:line="360" w:lineRule="auto"/>
        <w:jc w:val="both"/>
        <w:rPr>
          <w:rFonts w:ascii="Book Antiqua" w:hAnsi="Book Antiqua"/>
          <w:b/>
          <w:sz w:val="24"/>
          <w:szCs w:val="24"/>
        </w:rPr>
      </w:pPr>
      <w:r w:rsidRPr="0013344B">
        <w:rPr>
          <w:rFonts w:ascii="Book Antiqua" w:hAnsi="Book Antiqua"/>
          <w:b/>
          <w:sz w:val="24"/>
          <w:szCs w:val="24"/>
        </w:rPr>
        <w:t xml:space="preserve"> </w:t>
      </w:r>
    </w:p>
    <w:p w14:paraId="6E52B9D6" w14:textId="77777777" w:rsidR="00361F4A" w:rsidRPr="0013344B" w:rsidRDefault="00361F4A" w:rsidP="0013344B">
      <w:pPr>
        <w:adjustRightInd w:val="0"/>
        <w:snapToGrid w:val="0"/>
        <w:spacing w:after="0" w:line="360" w:lineRule="auto"/>
        <w:jc w:val="both"/>
        <w:rPr>
          <w:rFonts w:ascii="Book Antiqua" w:hAnsi="Book Antiqua" w:cs="Garamond"/>
          <w:sz w:val="24"/>
          <w:szCs w:val="24"/>
        </w:rPr>
      </w:pPr>
      <w:bookmarkStart w:id="1" w:name="_Hlk6585775"/>
      <w:r w:rsidRPr="0013344B">
        <w:rPr>
          <w:rFonts w:ascii="Book Antiqua" w:hAnsi="Book Antiqua"/>
          <w:b/>
          <w:sz w:val="24"/>
          <w:szCs w:val="24"/>
        </w:rPr>
        <w:t xml:space="preserve">Conflict-of-interest statement: </w:t>
      </w:r>
      <w:r w:rsidRPr="0013344B">
        <w:rPr>
          <w:rFonts w:ascii="Book Antiqua" w:hAnsi="Book Antiqua" w:cs="Garamond"/>
          <w:sz w:val="24"/>
          <w:szCs w:val="24"/>
        </w:rPr>
        <w:t>The authors declare that they have no conflict of interest.</w:t>
      </w:r>
    </w:p>
    <w:p w14:paraId="76B02DB1" w14:textId="77777777" w:rsidR="00361F4A" w:rsidRPr="0013344B" w:rsidRDefault="00361F4A" w:rsidP="0013344B">
      <w:pPr>
        <w:adjustRightInd w:val="0"/>
        <w:snapToGrid w:val="0"/>
        <w:spacing w:after="0" w:line="360" w:lineRule="auto"/>
        <w:jc w:val="both"/>
        <w:rPr>
          <w:rFonts w:ascii="Book Antiqua" w:hAnsi="Book Antiqua"/>
          <w:b/>
          <w:color w:val="000000"/>
          <w:sz w:val="24"/>
          <w:szCs w:val="24"/>
        </w:rPr>
      </w:pPr>
    </w:p>
    <w:bookmarkEnd w:id="1"/>
    <w:p w14:paraId="5FD5CF51" w14:textId="77777777" w:rsidR="00361F4A" w:rsidRPr="0013344B" w:rsidRDefault="00361F4A" w:rsidP="0013344B">
      <w:pPr>
        <w:pStyle w:val="ad"/>
        <w:snapToGrid w:val="0"/>
        <w:spacing w:before="0" w:beforeAutospacing="0" w:after="0" w:afterAutospacing="0" w:line="360" w:lineRule="auto"/>
        <w:jc w:val="both"/>
        <w:rPr>
          <w:rFonts w:ascii="Book Antiqua" w:eastAsia="等线" w:hAnsi="Book Antiqua"/>
          <w:kern w:val="2"/>
          <w:lang w:val="en-US" w:eastAsia="zh-CN"/>
        </w:rPr>
      </w:pPr>
      <w:r w:rsidRPr="0013344B">
        <w:rPr>
          <w:rFonts w:ascii="Book Antiqua" w:hAnsi="Book Antiqua"/>
          <w:b/>
        </w:rPr>
        <w:t>CARE Checklist (2016) statement:</w:t>
      </w:r>
      <w:r w:rsidRPr="0013344B">
        <w:rPr>
          <w:rFonts w:ascii="Book Antiqua" w:eastAsia="等线" w:hAnsi="Book Antiqua"/>
          <w:b/>
          <w:kern w:val="2"/>
          <w:lang w:val="en-US" w:eastAsia="zh-CN"/>
        </w:rPr>
        <w:t xml:space="preserve"> </w:t>
      </w:r>
      <w:r w:rsidRPr="0013344B">
        <w:rPr>
          <w:rFonts w:ascii="Book Antiqua" w:eastAsia="等线" w:hAnsi="Book Antiqua"/>
          <w:kern w:val="2"/>
          <w:lang w:val="en-US" w:eastAsia="zh-CN"/>
        </w:rPr>
        <w:t>The manuscript was prepared and revised according to the CARE Checklist (2016).</w:t>
      </w:r>
    </w:p>
    <w:p w14:paraId="37A7F525" w14:textId="77777777" w:rsidR="00361F4A" w:rsidRPr="0013344B" w:rsidRDefault="00361F4A" w:rsidP="0013344B">
      <w:pPr>
        <w:spacing w:after="0" w:line="360" w:lineRule="auto"/>
        <w:jc w:val="both"/>
        <w:rPr>
          <w:rFonts w:ascii="Book Antiqua" w:hAnsi="Book Antiqua"/>
          <w:b/>
          <w:sz w:val="24"/>
          <w:szCs w:val="24"/>
        </w:rPr>
      </w:pPr>
      <w:bookmarkStart w:id="2" w:name="OLE_LINK2"/>
    </w:p>
    <w:p w14:paraId="1F134684" w14:textId="45CF2AC1" w:rsidR="00361F4A" w:rsidRPr="0013344B" w:rsidRDefault="00361F4A" w:rsidP="0013344B">
      <w:pPr>
        <w:spacing w:after="0" w:line="360" w:lineRule="auto"/>
        <w:jc w:val="both"/>
        <w:rPr>
          <w:rFonts w:ascii="Book Antiqua" w:hAnsi="Book Antiqua"/>
          <w:sz w:val="24"/>
          <w:szCs w:val="24"/>
        </w:rPr>
      </w:pPr>
      <w:r w:rsidRPr="0013344B">
        <w:rPr>
          <w:rFonts w:ascii="Book Antiqua" w:hAnsi="Book Antiqua"/>
          <w:b/>
          <w:sz w:val="24"/>
          <w:szCs w:val="24"/>
        </w:rPr>
        <w:t xml:space="preserve">Open-Access: </w:t>
      </w:r>
      <w:r w:rsidRPr="0013344B">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84FF02" w14:textId="77777777" w:rsidR="00361F4A" w:rsidRPr="0013344B" w:rsidRDefault="00361F4A" w:rsidP="0013344B">
      <w:pPr>
        <w:spacing w:after="0" w:line="360" w:lineRule="auto"/>
        <w:jc w:val="both"/>
        <w:rPr>
          <w:rFonts w:ascii="Book Antiqua" w:eastAsia="等线" w:hAnsi="Book Antiqua"/>
          <w:sz w:val="24"/>
          <w:szCs w:val="24"/>
        </w:rPr>
      </w:pPr>
    </w:p>
    <w:p w14:paraId="2637CD64" w14:textId="77777777" w:rsidR="00361F4A" w:rsidRPr="0013344B" w:rsidRDefault="00361F4A" w:rsidP="0013344B">
      <w:pPr>
        <w:spacing w:after="0" w:line="360" w:lineRule="auto"/>
        <w:jc w:val="both"/>
        <w:rPr>
          <w:rFonts w:ascii="Book Antiqua" w:eastAsia="等线" w:hAnsi="Book Antiqua"/>
          <w:bCs/>
          <w:iCs/>
          <w:sz w:val="24"/>
          <w:szCs w:val="24"/>
        </w:rPr>
      </w:pPr>
      <w:r w:rsidRPr="0013344B">
        <w:rPr>
          <w:rFonts w:ascii="Book Antiqua" w:hAnsi="Book Antiqua"/>
          <w:b/>
          <w:bCs/>
          <w:iCs/>
          <w:sz w:val="24"/>
          <w:szCs w:val="24"/>
        </w:rPr>
        <w:t>Manuscript source:</w:t>
      </w:r>
      <w:r w:rsidRPr="0013344B">
        <w:rPr>
          <w:rFonts w:ascii="Book Antiqua" w:hAnsi="Book Antiqua"/>
          <w:bCs/>
          <w:iCs/>
          <w:sz w:val="24"/>
          <w:szCs w:val="24"/>
        </w:rPr>
        <w:t xml:space="preserve"> Unsolicited manuscript</w:t>
      </w:r>
    </w:p>
    <w:bookmarkEnd w:id="2"/>
    <w:p w14:paraId="2AA4BB97" w14:textId="58351A0D" w:rsidR="00AC63B4" w:rsidRPr="0013344B" w:rsidRDefault="00AC63B4" w:rsidP="0013344B">
      <w:pPr>
        <w:pStyle w:val="a5"/>
        <w:spacing w:line="360" w:lineRule="auto"/>
        <w:jc w:val="both"/>
        <w:rPr>
          <w:rFonts w:ascii="Book Antiqua" w:hAnsi="Book Antiqua" w:cs="Times New Roman"/>
          <w:sz w:val="24"/>
          <w:szCs w:val="24"/>
        </w:rPr>
      </w:pPr>
    </w:p>
    <w:p w14:paraId="7603AF8D" w14:textId="0455D98E" w:rsidR="00AC63B4" w:rsidRPr="0013344B" w:rsidRDefault="00AC63B4" w:rsidP="0013344B">
      <w:pPr>
        <w:shd w:val="clear" w:color="auto" w:fill="FFFFFF"/>
        <w:spacing w:after="0" w:line="360" w:lineRule="auto"/>
        <w:jc w:val="both"/>
        <w:rPr>
          <w:rFonts w:ascii="Book Antiqua" w:hAnsi="Book Antiqua"/>
          <w:sz w:val="24"/>
          <w:szCs w:val="24"/>
        </w:rPr>
      </w:pPr>
      <w:r w:rsidRPr="0013344B">
        <w:rPr>
          <w:rFonts w:ascii="Book Antiqua" w:eastAsia="Times New Roman" w:hAnsi="Book Antiqua" w:cs="Times New Roman"/>
          <w:b/>
          <w:color w:val="26282A"/>
          <w:sz w:val="24"/>
          <w:szCs w:val="24"/>
        </w:rPr>
        <w:lastRenderedPageBreak/>
        <w:t xml:space="preserve">Corresponding author: </w:t>
      </w:r>
      <w:r w:rsidRPr="0013344B">
        <w:rPr>
          <w:rFonts w:ascii="Book Antiqua" w:eastAsia="Times New Roman" w:hAnsi="Book Antiqua" w:cs="Times New Roman"/>
          <w:b/>
          <w:bCs/>
          <w:color w:val="26282A"/>
          <w:sz w:val="24"/>
          <w:szCs w:val="24"/>
        </w:rPr>
        <w:t>Anca Trifan, MD, PhD,</w:t>
      </w:r>
      <w:r w:rsidR="00150423" w:rsidRPr="0013344B">
        <w:rPr>
          <w:rFonts w:ascii="Book Antiqua" w:eastAsia="Times New Roman" w:hAnsi="Book Antiqua" w:cs="Times New Roman"/>
          <w:b/>
          <w:bCs/>
          <w:color w:val="26282A"/>
          <w:sz w:val="24"/>
          <w:szCs w:val="24"/>
        </w:rPr>
        <w:t xml:space="preserve"> </w:t>
      </w:r>
      <w:r w:rsidR="00562FB6" w:rsidRPr="0013344B">
        <w:rPr>
          <w:rFonts w:ascii="Book Antiqua" w:eastAsia="Times New Roman" w:hAnsi="Book Antiqua" w:cs="Times New Roman"/>
          <w:b/>
          <w:bCs/>
          <w:color w:val="26282A"/>
          <w:sz w:val="24"/>
          <w:szCs w:val="24"/>
        </w:rPr>
        <w:t>FRCP, Professor</w:t>
      </w:r>
      <w:r w:rsidRPr="0013344B">
        <w:rPr>
          <w:rFonts w:ascii="Book Antiqua" w:eastAsia="Times New Roman" w:hAnsi="Book Antiqua" w:cs="Times New Roman"/>
          <w:b/>
          <w:bCs/>
          <w:color w:val="26282A"/>
          <w:sz w:val="24"/>
          <w:szCs w:val="24"/>
        </w:rPr>
        <w:t>,</w:t>
      </w:r>
      <w:r w:rsidRPr="0013344B">
        <w:rPr>
          <w:rFonts w:ascii="Book Antiqua" w:eastAsia="Times New Roman" w:hAnsi="Book Antiqua" w:cs="Times New Roman"/>
          <w:color w:val="26282A"/>
          <w:sz w:val="24"/>
          <w:szCs w:val="24"/>
        </w:rPr>
        <w:t xml:space="preserve"> </w:t>
      </w:r>
      <w:r w:rsidR="00361F4A" w:rsidRPr="0013344B">
        <w:rPr>
          <w:rFonts w:ascii="Book Antiqua" w:eastAsia="Times New Roman" w:hAnsi="Book Antiqua" w:cs="Times New Roman"/>
          <w:b/>
          <w:bCs/>
          <w:color w:val="26282A"/>
          <w:sz w:val="24"/>
          <w:szCs w:val="24"/>
        </w:rPr>
        <w:t xml:space="preserve">Doctor, </w:t>
      </w:r>
      <w:r w:rsidRPr="0013344B">
        <w:rPr>
          <w:rFonts w:ascii="Book Antiqua" w:hAnsi="Book Antiqua" w:cs="Times New Roman"/>
          <w:sz w:val="24"/>
          <w:szCs w:val="24"/>
        </w:rPr>
        <w:t>Department</w:t>
      </w:r>
      <w:r w:rsidR="00286A25" w:rsidRPr="0013344B">
        <w:rPr>
          <w:rFonts w:ascii="Book Antiqua" w:hAnsi="Book Antiqua" w:cs="Times New Roman"/>
          <w:sz w:val="24"/>
          <w:szCs w:val="24"/>
        </w:rPr>
        <w:t xml:space="preserve"> </w:t>
      </w:r>
      <w:r w:rsidR="008F4074" w:rsidRPr="0013344B">
        <w:rPr>
          <w:rFonts w:ascii="Book Antiqua" w:hAnsi="Book Antiqua" w:cs="Times New Roman"/>
          <w:sz w:val="24"/>
          <w:szCs w:val="24"/>
        </w:rPr>
        <w:t>of Gastroenterology</w:t>
      </w:r>
      <w:r w:rsidR="00286A25" w:rsidRPr="0013344B">
        <w:rPr>
          <w:rFonts w:ascii="Book Antiqua" w:hAnsi="Book Antiqua" w:cs="Times New Roman"/>
          <w:sz w:val="24"/>
          <w:szCs w:val="24"/>
        </w:rPr>
        <w:t xml:space="preserve">, </w:t>
      </w:r>
      <w:r w:rsidR="00286A25" w:rsidRPr="0013344B">
        <w:rPr>
          <w:rFonts w:ascii="Book Antiqua" w:hAnsi="Book Antiqua"/>
          <w:sz w:val="24"/>
          <w:szCs w:val="24"/>
        </w:rPr>
        <w:t>“Grigore T. Popa” University of Medicine and Pharmacy, “St. Spiridon</w:t>
      </w:r>
      <w:r w:rsidR="00361F4A" w:rsidRPr="0013344B">
        <w:rPr>
          <w:rFonts w:ascii="Book Antiqua" w:hAnsi="Book Antiqua"/>
          <w:sz w:val="24"/>
          <w:szCs w:val="24"/>
        </w:rPr>
        <w:t>”</w:t>
      </w:r>
      <w:r w:rsidR="00286A25" w:rsidRPr="0013344B">
        <w:rPr>
          <w:rFonts w:ascii="Book Antiqua" w:hAnsi="Book Antiqua"/>
          <w:sz w:val="24"/>
          <w:szCs w:val="24"/>
        </w:rPr>
        <w:t xml:space="preserve"> Emergency Hospital, Iasi 700115, Romania</w:t>
      </w:r>
      <w:r w:rsidR="00361F4A" w:rsidRPr="0013344B">
        <w:rPr>
          <w:rFonts w:ascii="Book Antiqua" w:hAnsi="Book Antiqua"/>
          <w:sz w:val="24"/>
          <w:szCs w:val="24"/>
          <w:lang w:eastAsia="zh-CN"/>
        </w:rPr>
        <w:t xml:space="preserve">. </w:t>
      </w:r>
      <w:hyperlink r:id="rId8" w:history="1">
        <w:r w:rsidR="00361F4A" w:rsidRPr="0013344B">
          <w:rPr>
            <w:rStyle w:val="a3"/>
            <w:rFonts w:ascii="Book Antiqua" w:hAnsi="Book Antiqua" w:cs="Times New Roman"/>
            <w:sz w:val="24"/>
            <w:szCs w:val="24"/>
          </w:rPr>
          <w:t>ancatrifan@yahoo.com</w:t>
        </w:r>
      </w:hyperlink>
    </w:p>
    <w:p w14:paraId="11C545A1" w14:textId="5D3F1CE0" w:rsidR="00487BA9" w:rsidRPr="0013344B" w:rsidRDefault="00487BA9" w:rsidP="0013344B">
      <w:pPr>
        <w:shd w:val="clear" w:color="auto" w:fill="FFFFFF"/>
        <w:spacing w:after="0" w:line="360" w:lineRule="auto"/>
        <w:jc w:val="both"/>
        <w:rPr>
          <w:rFonts w:ascii="Book Antiqua" w:hAnsi="Book Antiqua" w:cs="Times New Roman"/>
          <w:bCs/>
          <w:sz w:val="24"/>
          <w:szCs w:val="24"/>
        </w:rPr>
      </w:pPr>
      <w:r w:rsidRPr="0013344B">
        <w:rPr>
          <w:rFonts w:ascii="Book Antiqua" w:hAnsi="Book Antiqua" w:cs="Times New Roman"/>
          <w:b/>
          <w:sz w:val="24"/>
          <w:szCs w:val="24"/>
        </w:rPr>
        <w:t>Telephone:</w:t>
      </w:r>
      <w:r w:rsidRPr="0013344B">
        <w:rPr>
          <w:rFonts w:ascii="Book Antiqua" w:hAnsi="Book Antiqua" w:cs="Times New Roman"/>
          <w:bCs/>
          <w:sz w:val="24"/>
          <w:szCs w:val="24"/>
        </w:rPr>
        <w:t xml:space="preserve"> +40</w:t>
      </w:r>
      <w:r w:rsidR="00361F4A" w:rsidRPr="0013344B">
        <w:rPr>
          <w:rFonts w:ascii="Book Antiqua" w:hAnsi="Book Antiqua" w:cs="Times New Roman"/>
          <w:bCs/>
          <w:sz w:val="24"/>
          <w:szCs w:val="24"/>
        </w:rPr>
        <w:t>-</w:t>
      </w:r>
      <w:r w:rsidRPr="0013344B">
        <w:rPr>
          <w:rFonts w:ascii="Book Antiqua" w:hAnsi="Book Antiqua" w:cs="Times New Roman"/>
          <w:bCs/>
          <w:sz w:val="24"/>
          <w:szCs w:val="24"/>
        </w:rPr>
        <w:t>72</w:t>
      </w:r>
      <w:r w:rsidR="00191F4B" w:rsidRPr="0013344B">
        <w:rPr>
          <w:rFonts w:ascii="Book Antiqua" w:hAnsi="Book Antiqua" w:cs="Times New Roman"/>
          <w:bCs/>
          <w:sz w:val="24"/>
          <w:szCs w:val="24"/>
          <w:lang w:eastAsia="zh-CN"/>
        </w:rPr>
        <w:t>-</w:t>
      </w:r>
      <w:r w:rsidRPr="0013344B">
        <w:rPr>
          <w:rFonts w:ascii="Book Antiqua" w:hAnsi="Book Antiqua" w:cs="Times New Roman"/>
          <w:bCs/>
          <w:sz w:val="24"/>
          <w:szCs w:val="24"/>
        </w:rPr>
        <w:t>6108428</w:t>
      </w:r>
    </w:p>
    <w:p w14:paraId="42912B28" w14:textId="56317C9D" w:rsidR="00191F4B" w:rsidRPr="0013344B" w:rsidRDefault="00191F4B" w:rsidP="0013344B">
      <w:pPr>
        <w:shd w:val="clear" w:color="auto" w:fill="FFFFFF"/>
        <w:spacing w:after="0" w:line="360" w:lineRule="auto"/>
        <w:jc w:val="both"/>
        <w:rPr>
          <w:rFonts w:ascii="Book Antiqua" w:hAnsi="Book Antiqua" w:cs="Times New Roman"/>
          <w:bCs/>
          <w:sz w:val="24"/>
          <w:szCs w:val="24"/>
        </w:rPr>
      </w:pPr>
    </w:p>
    <w:p w14:paraId="19EE5DD0" w14:textId="697C1C41" w:rsidR="00191F4B" w:rsidRPr="0013344B" w:rsidRDefault="00191F4B" w:rsidP="0013344B">
      <w:pPr>
        <w:snapToGrid w:val="0"/>
        <w:spacing w:after="0" w:line="360" w:lineRule="auto"/>
        <w:jc w:val="both"/>
        <w:rPr>
          <w:rFonts w:ascii="Book Antiqua" w:hAnsi="Book Antiqua"/>
          <w:bCs/>
          <w:sz w:val="24"/>
          <w:szCs w:val="24"/>
          <w:lang w:val="en-GB"/>
        </w:rPr>
      </w:pPr>
      <w:bookmarkStart w:id="3" w:name="_Hlk18505132"/>
      <w:r w:rsidRPr="0013344B">
        <w:rPr>
          <w:rFonts w:ascii="Book Antiqua" w:hAnsi="Book Antiqua"/>
          <w:b/>
          <w:sz w:val="24"/>
          <w:szCs w:val="24"/>
          <w:lang w:val="en-GB"/>
        </w:rPr>
        <w:t xml:space="preserve">Received: </w:t>
      </w:r>
      <w:r w:rsidRPr="0013344B">
        <w:rPr>
          <w:rFonts w:ascii="Book Antiqua" w:hAnsi="Book Antiqua"/>
          <w:bCs/>
          <w:sz w:val="24"/>
          <w:szCs w:val="24"/>
          <w:lang w:val="en-GB"/>
        </w:rPr>
        <w:t>S</w:t>
      </w:r>
      <w:r w:rsidRPr="0013344B">
        <w:rPr>
          <w:rFonts w:ascii="Book Antiqua" w:hAnsi="Book Antiqua"/>
          <w:bCs/>
          <w:sz w:val="24"/>
          <w:szCs w:val="24"/>
          <w:lang w:val="en-GB" w:eastAsia="zh-CN"/>
        </w:rPr>
        <w:t>e</w:t>
      </w:r>
      <w:r w:rsidRPr="0013344B">
        <w:rPr>
          <w:rFonts w:ascii="Book Antiqua" w:hAnsi="Book Antiqua"/>
          <w:bCs/>
          <w:sz w:val="24"/>
          <w:szCs w:val="24"/>
          <w:lang w:val="en-GB"/>
        </w:rPr>
        <w:t>ptember 18, 2019</w:t>
      </w:r>
    </w:p>
    <w:p w14:paraId="6891B6A6" w14:textId="3A89DEE5" w:rsidR="00191F4B" w:rsidRPr="0013344B" w:rsidRDefault="00191F4B" w:rsidP="0013344B">
      <w:pPr>
        <w:snapToGrid w:val="0"/>
        <w:spacing w:after="0" w:line="360" w:lineRule="auto"/>
        <w:jc w:val="both"/>
        <w:rPr>
          <w:rFonts w:ascii="Book Antiqua" w:hAnsi="Book Antiqua"/>
          <w:bCs/>
          <w:sz w:val="24"/>
          <w:szCs w:val="24"/>
          <w:lang w:val="en-GB"/>
        </w:rPr>
      </w:pPr>
      <w:r w:rsidRPr="0013344B">
        <w:rPr>
          <w:rFonts w:ascii="Book Antiqua" w:hAnsi="Book Antiqua"/>
          <w:b/>
          <w:sz w:val="24"/>
          <w:szCs w:val="24"/>
          <w:lang w:val="en-GB"/>
        </w:rPr>
        <w:t xml:space="preserve">Peer-review started: </w:t>
      </w:r>
      <w:r w:rsidRPr="0013344B">
        <w:rPr>
          <w:rFonts w:ascii="Book Antiqua" w:hAnsi="Book Antiqua"/>
          <w:bCs/>
          <w:sz w:val="24"/>
          <w:szCs w:val="24"/>
          <w:lang w:val="en-GB"/>
        </w:rPr>
        <w:t>September 18, 2019</w:t>
      </w:r>
    </w:p>
    <w:p w14:paraId="3918E016" w14:textId="2610C230" w:rsidR="00191F4B" w:rsidRPr="0013344B" w:rsidRDefault="00191F4B" w:rsidP="0013344B">
      <w:pPr>
        <w:snapToGrid w:val="0"/>
        <w:spacing w:after="0" w:line="360" w:lineRule="auto"/>
        <w:jc w:val="both"/>
        <w:rPr>
          <w:rFonts w:ascii="Book Antiqua" w:hAnsi="Book Antiqua"/>
          <w:b/>
          <w:sz w:val="24"/>
          <w:szCs w:val="24"/>
          <w:lang w:val="en-GB"/>
        </w:rPr>
      </w:pPr>
      <w:r w:rsidRPr="0013344B">
        <w:rPr>
          <w:rFonts w:ascii="Book Antiqua" w:hAnsi="Book Antiqua"/>
          <w:b/>
          <w:sz w:val="24"/>
          <w:szCs w:val="24"/>
          <w:lang w:val="en-GB"/>
        </w:rPr>
        <w:t xml:space="preserve">First decision: </w:t>
      </w:r>
      <w:r w:rsidRPr="0013344B">
        <w:rPr>
          <w:rFonts w:ascii="Book Antiqua" w:hAnsi="Book Antiqua"/>
          <w:bCs/>
          <w:sz w:val="24"/>
          <w:szCs w:val="24"/>
          <w:lang w:val="en-GB"/>
        </w:rPr>
        <w:t>October 24, 2019</w:t>
      </w:r>
    </w:p>
    <w:p w14:paraId="0A598769" w14:textId="48C68E75" w:rsidR="00191F4B" w:rsidRPr="0013344B" w:rsidRDefault="00191F4B" w:rsidP="0013344B">
      <w:pPr>
        <w:snapToGrid w:val="0"/>
        <w:spacing w:after="0" w:line="360" w:lineRule="auto"/>
        <w:jc w:val="both"/>
        <w:rPr>
          <w:rFonts w:ascii="Book Antiqua" w:hAnsi="Book Antiqua"/>
          <w:b/>
          <w:sz w:val="24"/>
          <w:szCs w:val="24"/>
          <w:lang w:val="en-GB"/>
        </w:rPr>
      </w:pPr>
      <w:r w:rsidRPr="0013344B">
        <w:rPr>
          <w:rFonts w:ascii="Book Antiqua" w:hAnsi="Book Antiqua"/>
          <w:b/>
          <w:sz w:val="24"/>
          <w:szCs w:val="24"/>
          <w:lang w:val="en-GB"/>
        </w:rPr>
        <w:t xml:space="preserve">Revised: </w:t>
      </w:r>
      <w:r w:rsidRPr="0013344B">
        <w:rPr>
          <w:rFonts w:ascii="Book Antiqua" w:hAnsi="Book Antiqua"/>
          <w:bCs/>
          <w:sz w:val="24"/>
          <w:szCs w:val="24"/>
          <w:lang w:val="en-GB"/>
        </w:rPr>
        <w:t>October 29, 2019</w:t>
      </w:r>
    </w:p>
    <w:p w14:paraId="27AC6B56" w14:textId="3EF68CBD" w:rsidR="00191F4B" w:rsidRPr="0013344B" w:rsidRDefault="00191F4B" w:rsidP="0013344B">
      <w:pPr>
        <w:snapToGrid w:val="0"/>
        <w:spacing w:after="0" w:line="360" w:lineRule="auto"/>
        <w:jc w:val="both"/>
        <w:rPr>
          <w:rFonts w:ascii="Book Antiqua" w:hAnsi="Book Antiqua"/>
          <w:b/>
          <w:sz w:val="24"/>
          <w:szCs w:val="24"/>
          <w:lang w:val="en-GB"/>
        </w:rPr>
      </w:pPr>
      <w:r w:rsidRPr="0013344B">
        <w:rPr>
          <w:rFonts w:ascii="Book Antiqua" w:hAnsi="Book Antiqua"/>
          <w:b/>
          <w:sz w:val="24"/>
          <w:szCs w:val="24"/>
          <w:lang w:val="en-GB"/>
        </w:rPr>
        <w:t>Accepted:</w:t>
      </w:r>
      <w:r w:rsidR="00927C77" w:rsidRPr="00927C77">
        <w:t xml:space="preserve"> </w:t>
      </w:r>
      <w:r w:rsidR="00927C77" w:rsidRPr="00927C77">
        <w:rPr>
          <w:rFonts w:ascii="Book Antiqua" w:hAnsi="Book Antiqua"/>
          <w:sz w:val="24"/>
          <w:szCs w:val="24"/>
          <w:lang w:val="en-GB"/>
        </w:rPr>
        <w:t>November 15, 2019</w:t>
      </w:r>
      <w:r w:rsidRPr="00927C77">
        <w:rPr>
          <w:rFonts w:ascii="Book Antiqua" w:hAnsi="Book Antiqua"/>
          <w:sz w:val="24"/>
          <w:szCs w:val="24"/>
          <w:lang w:val="en-GB"/>
        </w:rPr>
        <w:t xml:space="preserve"> </w:t>
      </w:r>
    </w:p>
    <w:p w14:paraId="1C9E91D2" w14:textId="77777777" w:rsidR="00191F4B" w:rsidRPr="0013344B" w:rsidRDefault="00191F4B" w:rsidP="0013344B">
      <w:pPr>
        <w:snapToGrid w:val="0"/>
        <w:spacing w:after="0" w:line="360" w:lineRule="auto"/>
        <w:jc w:val="both"/>
        <w:rPr>
          <w:rFonts w:ascii="Book Antiqua" w:hAnsi="Book Antiqua"/>
          <w:b/>
          <w:sz w:val="24"/>
          <w:szCs w:val="24"/>
          <w:lang w:val="en-GB"/>
        </w:rPr>
      </w:pPr>
      <w:r w:rsidRPr="0013344B">
        <w:rPr>
          <w:rFonts w:ascii="Book Antiqua" w:hAnsi="Book Antiqua"/>
          <w:b/>
          <w:sz w:val="24"/>
          <w:szCs w:val="24"/>
          <w:lang w:val="en-GB"/>
        </w:rPr>
        <w:t>Article in press:</w:t>
      </w:r>
    </w:p>
    <w:p w14:paraId="0A4CD506" w14:textId="77777777" w:rsidR="00191F4B" w:rsidRPr="0013344B" w:rsidRDefault="00191F4B" w:rsidP="0013344B">
      <w:pPr>
        <w:snapToGrid w:val="0"/>
        <w:spacing w:after="0" w:line="360" w:lineRule="auto"/>
        <w:jc w:val="both"/>
        <w:rPr>
          <w:rFonts w:ascii="Book Antiqua" w:hAnsi="Book Antiqua"/>
          <w:b/>
          <w:sz w:val="24"/>
          <w:szCs w:val="24"/>
          <w:lang w:val="en-GB"/>
        </w:rPr>
      </w:pPr>
      <w:r w:rsidRPr="0013344B">
        <w:rPr>
          <w:rFonts w:ascii="Book Antiqua" w:hAnsi="Book Antiqua"/>
          <w:b/>
          <w:sz w:val="24"/>
          <w:szCs w:val="24"/>
          <w:lang w:val="en-GB"/>
        </w:rPr>
        <w:t>Published online:</w:t>
      </w:r>
    </w:p>
    <w:bookmarkEnd w:id="3"/>
    <w:p w14:paraId="43868021" w14:textId="77777777" w:rsidR="00191F4B" w:rsidRPr="0013344B" w:rsidRDefault="00191F4B" w:rsidP="0013344B">
      <w:pPr>
        <w:shd w:val="clear" w:color="auto" w:fill="FFFFFF"/>
        <w:spacing w:after="0" w:line="360" w:lineRule="auto"/>
        <w:jc w:val="both"/>
        <w:rPr>
          <w:rFonts w:ascii="Book Antiqua" w:eastAsia="Times New Roman" w:hAnsi="Book Antiqua" w:cs="Times New Roman"/>
          <w:bCs/>
          <w:color w:val="26282A"/>
          <w:sz w:val="24"/>
          <w:szCs w:val="24"/>
          <w:lang w:val="en-GB"/>
        </w:rPr>
      </w:pPr>
    </w:p>
    <w:p w14:paraId="6102B5A8" w14:textId="0FE94161" w:rsidR="00FF65BE" w:rsidRPr="0013344B" w:rsidRDefault="00FF65BE" w:rsidP="0013344B">
      <w:pPr>
        <w:spacing w:after="0" w:line="360" w:lineRule="auto"/>
        <w:jc w:val="both"/>
        <w:rPr>
          <w:rFonts w:ascii="Book Antiqua" w:eastAsia="Times New Roman" w:hAnsi="Book Antiqua" w:cs="Times New Roman"/>
          <w:b/>
          <w:color w:val="26282A"/>
          <w:sz w:val="24"/>
          <w:szCs w:val="24"/>
        </w:rPr>
      </w:pPr>
      <w:r w:rsidRPr="0013344B">
        <w:rPr>
          <w:rFonts w:ascii="Book Antiqua" w:eastAsia="Times New Roman" w:hAnsi="Book Antiqua" w:cs="Times New Roman"/>
          <w:b/>
          <w:color w:val="26282A"/>
          <w:sz w:val="24"/>
          <w:szCs w:val="24"/>
        </w:rPr>
        <w:br w:type="page"/>
      </w:r>
    </w:p>
    <w:p w14:paraId="78A54B25" w14:textId="580CFD2A" w:rsidR="00280162" w:rsidRPr="0013344B" w:rsidRDefault="00A74E4A" w:rsidP="0013344B">
      <w:pPr>
        <w:spacing w:after="0" w:line="360" w:lineRule="auto"/>
        <w:jc w:val="both"/>
        <w:rPr>
          <w:rFonts w:ascii="Book Antiqua" w:hAnsi="Book Antiqua" w:cs="Times New Roman"/>
          <w:b/>
          <w:sz w:val="24"/>
          <w:szCs w:val="24"/>
        </w:rPr>
      </w:pPr>
      <w:r w:rsidRPr="0013344B">
        <w:rPr>
          <w:rFonts w:ascii="Book Antiqua" w:hAnsi="Book Antiqua" w:cs="Times New Roman"/>
          <w:b/>
          <w:sz w:val="24"/>
          <w:szCs w:val="24"/>
        </w:rPr>
        <w:lastRenderedPageBreak/>
        <w:t>A</w:t>
      </w:r>
      <w:r w:rsidR="00487BA9" w:rsidRPr="0013344B">
        <w:rPr>
          <w:rFonts w:ascii="Book Antiqua" w:hAnsi="Book Antiqua" w:cs="Times New Roman"/>
          <w:b/>
          <w:sz w:val="24"/>
          <w:szCs w:val="24"/>
        </w:rPr>
        <w:t>bstract</w:t>
      </w:r>
    </w:p>
    <w:p w14:paraId="002D795F" w14:textId="252BF240" w:rsidR="00487BA9" w:rsidRPr="0013344B" w:rsidRDefault="00487BA9" w:rsidP="0013344B">
      <w:pPr>
        <w:spacing w:after="0" w:line="360" w:lineRule="auto"/>
        <w:jc w:val="both"/>
        <w:rPr>
          <w:rFonts w:ascii="Book Antiqua" w:hAnsi="Book Antiqua" w:cs="Times New Roman"/>
          <w:b/>
          <w:bCs/>
          <w:i/>
          <w:sz w:val="24"/>
          <w:szCs w:val="24"/>
        </w:rPr>
      </w:pPr>
      <w:r w:rsidRPr="0013344B">
        <w:rPr>
          <w:rFonts w:ascii="Book Antiqua" w:hAnsi="Book Antiqua" w:cs="Times New Roman"/>
          <w:b/>
          <w:bCs/>
          <w:i/>
          <w:sz w:val="24"/>
          <w:szCs w:val="24"/>
        </w:rPr>
        <w:t>BACKGROUND</w:t>
      </w:r>
    </w:p>
    <w:p w14:paraId="7AE787ED" w14:textId="0B6C1FA0" w:rsidR="00787129" w:rsidRPr="0013344B" w:rsidRDefault="00A74E4A" w:rsidP="0013344B">
      <w:pPr>
        <w:spacing w:after="0" w:line="360" w:lineRule="auto"/>
        <w:jc w:val="both"/>
        <w:rPr>
          <w:rFonts w:ascii="Book Antiqua" w:hAnsi="Book Antiqua" w:cs="Times New Roman"/>
          <w:sz w:val="24"/>
          <w:szCs w:val="24"/>
          <w:shd w:val="clear" w:color="auto" w:fill="FFFFFF"/>
        </w:rPr>
      </w:pPr>
      <w:r w:rsidRPr="0013344B">
        <w:rPr>
          <w:rFonts w:ascii="Book Antiqua" w:hAnsi="Book Antiqua" w:cs="Times New Roman"/>
          <w:sz w:val="24"/>
          <w:szCs w:val="24"/>
        </w:rPr>
        <w:t xml:space="preserve">Intestinal lipomas </w:t>
      </w:r>
      <w:r w:rsidR="008F4074" w:rsidRPr="0013344B">
        <w:rPr>
          <w:rFonts w:ascii="Book Antiqua" w:hAnsi="Book Antiqua" w:cs="Times New Roman"/>
          <w:sz w:val="24"/>
          <w:szCs w:val="24"/>
        </w:rPr>
        <w:t>are rare</w:t>
      </w:r>
      <w:r w:rsidRPr="0013344B">
        <w:rPr>
          <w:rFonts w:ascii="Book Antiqua" w:hAnsi="Book Antiqua" w:cs="Times New Roman"/>
          <w:sz w:val="24"/>
          <w:szCs w:val="24"/>
        </w:rPr>
        <w:t xml:space="preserve"> benign gastrointestinal</w:t>
      </w:r>
      <w:r w:rsidR="000477E6" w:rsidRPr="0013344B">
        <w:rPr>
          <w:rFonts w:ascii="Book Antiqua" w:hAnsi="Book Antiqua" w:cs="Times New Roman"/>
          <w:sz w:val="24"/>
          <w:szCs w:val="24"/>
        </w:rPr>
        <w:t xml:space="preserve"> (GI)</w:t>
      </w:r>
      <w:r w:rsidRPr="0013344B">
        <w:rPr>
          <w:rFonts w:ascii="Book Antiqua" w:hAnsi="Book Antiqua" w:cs="Times New Roman"/>
          <w:sz w:val="24"/>
          <w:szCs w:val="24"/>
        </w:rPr>
        <w:t xml:space="preserve"> tumors, usually asymptomatic, but may become symptomatic as the result of some complications such as intussusception, intestinal obstruction, volvulus</w:t>
      </w:r>
      <w:r w:rsidR="00487BA9" w:rsidRPr="0013344B">
        <w:rPr>
          <w:rFonts w:ascii="Book Antiqua" w:hAnsi="Book Antiqua" w:cs="Times New Roman"/>
          <w:sz w:val="24"/>
          <w:szCs w:val="24"/>
        </w:rPr>
        <w:t xml:space="preserve"> </w:t>
      </w:r>
      <w:r w:rsidR="008F4074" w:rsidRPr="0013344B">
        <w:rPr>
          <w:rFonts w:ascii="Book Antiqua" w:hAnsi="Book Antiqua" w:cs="Times New Roman"/>
          <w:sz w:val="24"/>
          <w:szCs w:val="24"/>
        </w:rPr>
        <w:t>or bleeding</w:t>
      </w:r>
      <w:r w:rsidRPr="0013344B">
        <w:rPr>
          <w:rFonts w:ascii="Book Antiqua" w:hAnsi="Book Antiqua" w:cs="Times New Roman"/>
          <w:sz w:val="24"/>
          <w:szCs w:val="24"/>
        </w:rPr>
        <w:t xml:space="preserve">. They can occur at any site along the entire </w:t>
      </w:r>
      <w:r w:rsidR="00487BA9" w:rsidRPr="0013344B">
        <w:rPr>
          <w:rFonts w:ascii="Book Antiqua" w:hAnsi="Book Antiqua" w:cs="Times New Roman"/>
          <w:sz w:val="24"/>
          <w:szCs w:val="24"/>
        </w:rPr>
        <w:t>GI</w:t>
      </w:r>
      <w:r w:rsidR="000477E6" w:rsidRPr="0013344B">
        <w:rPr>
          <w:rFonts w:ascii="Book Antiqua" w:hAnsi="Book Antiqua" w:cs="Times New Roman"/>
          <w:sz w:val="24"/>
          <w:szCs w:val="24"/>
        </w:rPr>
        <w:t xml:space="preserve"> tract</w:t>
      </w:r>
      <w:r w:rsidRPr="0013344B">
        <w:rPr>
          <w:rFonts w:ascii="Book Antiqua" w:hAnsi="Book Antiqua" w:cs="Times New Roman"/>
          <w:sz w:val="24"/>
          <w:szCs w:val="24"/>
        </w:rPr>
        <w:t>, more frequent in colon and rarely in small intestine.</w:t>
      </w:r>
      <w:r w:rsidR="00F21A83" w:rsidRPr="0013344B">
        <w:rPr>
          <w:rFonts w:ascii="Book Antiqua" w:hAnsi="Book Antiqua" w:cs="Times New Roman"/>
          <w:sz w:val="24"/>
          <w:szCs w:val="24"/>
        </w:rPr>
        <w:t xml:space="preserve"> </w:t>
      </w:r>
      <w:r w:rsidR="002A17ED" w:rsidRPr="0013344B">
        <w:rPr>
          <w:rFonts w:ascii="Book Antiqua" w:hAnsi="Book Antiqua" w:cs="Times New Roman"/>
          <w:sz w:val="24"/>
          <w:szCs w:val="24"/>
        </w:rPr>
        <w:t>The patient reported here is a very rare case of jejunal lipoma</w:t>
      </w:r>
      <w:r w:rsidR="000477E6" w:rsidRPr="0013344B">
        <w:rPr>
          <w:rFonts w:ascii="Book Antiqua" w:hAnsi="Book Antiqua" w:cs="Times New Roman"/>
          <w:sz w:val="24"/>
          <w:szCs w:val="24"/>
        </w:rPr>
        <w:t>,</w:t>
      </w:r>
      <w:r w:rsidR="002A17ED" w:rsidRPr="0013344B">
        <w:rPr>
          <w:rFonts w:ascii="Book Antiqua" w:hAnsi="Book Antiqua" w:cs="Times New Roman"/>
          <w:sz w:val="24"/>
          <w:szCs w:val="24"/>
        </w:rPr>
        <w:t xml:space="preserve"> ulcerated and intussuscepted, diagnosed in an adult investigated for a chronic iron deficiency anemia (IDA), and successfully managed by segmental jejunal resection</w:t>
      </w:r>
      <w:r w:rsidR="000477E6" w:rsidRPr="0013344B">
        <w:rPr>
          <w:rFonts w:ascii="Book Antiqua" w:hAnsi="Book Antiqua" w:cs="Times New Roman"/>
          <w:sz w:val="24"/>
          <w:szCs w:val="24"/>
        </w:rPr>
        <w:t>.</w:t>
      </w:r>
    </w:p>
    <w:p w14:paraId="181B73BE" w14:textId="77777777" w:rsidR="00C14E84" w:rsidRPr="0013344B" w:rsidRDefault="00C14E84" w:rsidP="0013344B">
      <w:pPr>
        <w:spacing w:after="0" w:line="360" w:lineRule="auto"/>
        <w:jc w:val="both"/>
        <w:rPr>
          <w:rFonts w:ascii="Book Antiqua" w:hAnsi="Book Antiqua" w:cs="Times New Roman"/>
          <w:i/>
          <w:sz w:val="24"/>
          <w:szCs w:val="24"/>
        </w:rPr>
      </w:pPr>
    </w:p>
    <w:p w14:paraId="7F9356E9" w14:textId="17B49D46" w:rsidR="002A17ED" w:rsidRPr="0013344B" w:rsidRDefault="002A17ED" w:rsidP="0013344B">
      <w:pPr>
        <w:spacing w:after="0" w:line="360" w:lineRule="auto"/>
        <w:jc w:val="both"/>
        <w:rPr>
          <w:rFonts w:ascii="Book Antiqua" w:hAnsi="Book Antiqua" w:cs="Times New Roman"/>
          <w:b/>
          <w:bCs/>
          <w:i/>
          <w:sz w:val="24"/>
          <w:szCs w:val="24"/>
        </w:rPr>
      </w:pPr>
      <w:r w:rsidRPr="0013344B">
        <w:rPr>
          <w:rFonts w:ascii="Book Antiqua" w:hAnsi="Book Antiqua" w:cs="Times New Roman"/>
          <w:b/>
          <w:bCs/>
          <w:i/>
          <w:sz w:val="24"/>
          <w:szCs w:val="24"/>
        </w:rPr>
        <w:t>CASE SUMMARY</w:t>
      </w:r>
    </w:p>
    <w:p w14:paraId="0EA74D25" w14:textId="4B9D658D" w:rsidR="00BB71FD" w:rsidRPr="0013344B" w:rsidRDefault="008F4074" w:rsidP="0013344B">
      <w:pPr>
        <w:spacing w:after="0" w:line="360" w:lineRule="auto"/>
        <w:jc w:val="both"/>
        <w:rPr>
          <w:rFonts w:ascii="Book Antiqua" w:hAnsi="Book Antiqua" w:cs="Times New Roman"/>
          <w:sz w:val="24"/>
          <w:szCs w:val="24"/>
          <w:shd w:val="clear" w:color="auto" w:fill="FFFFFF"/>
        </w:rPr>
      </w:pPr>
      <w:r w:rsidRPr="0013344B">
        <w:rPr>
          <w:rFonts w:ascii="Book Antiqua" w:hAnsi="Book Antiqua" w:cs="Times New Roman"/>
          <w:sz w:val="24"/>
          <w:szCs w:val="24"/>
        </w:rPr>
        <w:t>A 63-year-old male was referred to “St. Spiridon” Hospital, Institute of Gastroenterology and Hepatology</w:t>
      </w:r>
      <w:r w:rsidR="000477E6" w:rsidRPr="0013344B">
        <w:rPr>
          <w:rFonts w:ascii="Book Antiqua" w:hAnsi="Book Antiqua" w:cs="Times New Roman"/>
          <w:sz w:val="24"/>
          <w:szCs w:val="24"/>
        </w:rPr>
        <w:t>,</w:t>
      </w:r>
      <w:r w:rsidRPr="0013344B">
        <w:rPr>
          <w:rFonts w:ascii="Book Antiqua" w:hAnsi="Book Antiqua" w:cs="Times New Roman"/>
          <w:sz w:val="24"/>
          <w:szCs w:val="24"/>
        </w:rPr>
        <w:t xml:space="preserve"> </w:t>
      </w:r>
      <w:r w:rsidR="00562FB6" w:rsidRPr="0013344B">
        <w:rPr>
          <w:rFonts w:ascii="Book Antiqua" w:hAnsi="Book Antiqua" w:cs="Times New Roman"/>
          <w:sz w:val="24"/>
          <w:szCs w:val="24"/>
        </w:rPr>
        <w:t>Iasi, to</w:t>
      </w:r>
      <w:r w:rsidRPr="0013344B">
        <w:rPr>
          <w:rFonts w:ascii="Book Antiqua" w:hAnsi="Book Antiqua" w:cs="Times New Roman"/>
          <w:sz w:val="24"/>
          <w:szCs w:val="24"/>
        </w:rPr>
        <w:t xml:space="preserve"> investigate an obscure GI bleeding with an IDA. After </w:t>
      </w:r>
      <w:r w:rsidR="000477E6" w:rsidRPr="0013344B">
        <w:rPr>
          <w:rFonts w:ascii="Book Antiqua" w:hAnsi="Book Antiqua" w:cs="Times New Roman"/>
          <w:sz w:val="24"/>
          <w:szCs w:val="24"/>
        </w:rPr>
        <w:t>upper GI</w:t>
      </w:r>
      <w:r w:rsidRPr="0013344B">
        <w:rPr>
          <w:rFonts w:ascii="Book Antiqua" w:hAnsi="Book Antiqua" w:cs="Times New Roman"/>
          <w:sz w:val="24"/>
          <w:szCs w:val="24"/>
        </w:rPr>
        <w:t xml:space="preserve"> endoscopy and colonoscopy were performed, excluding </w:t>
      </w:r>
      <w:r w:rsidR="00AA3CF3" w:rsidRPr="0013344B">
        <w:rPr>
          <w:rFonts w:ascii="Book Antiqua" w:hAnsi="Book Antiqua" w:cs="Times New Roman"/>
          <w:sz w:val="24"/>
          <w:szCs w:val="24"/>
        </w:rPr>
        <w:t xml:space="preserve">potentially bleeding </w:t>
      </w:r>
      <w:r w:rsidR="00555F8D" w:rsidRPr="0013344B">
        <w:rPr>
          <w:rFonts w:ascii="Book Antiqua" w:hAnsi="Book Antiqua" w:cs="Times New Roman"/>
          <w:sz w:val="24"/>
          <w:szCs w:val="24"/>
        </w:rPr>
        <w:t>lesions, videocapsule</w:t>
      </w:r>
      <w:r w:rsidRPr="0013344B">
        <w:rPr>
          <w:rFonts w:ascii="Book Antiqua" w:hAnsi="Book Antiqua" w:cs="Times New Roman"/>
          <w:sz w:val="24"/>
          <w:szCs w:val="24"/>
        </w:rPr>
        <w:t xml:space="preserve"> endoscopy</w:t>
      </w:r>
      <w:r w:rsidR="0016469F">
        <w:rPr>
          <w:rFonts w:ascii="Book Antiqua" w:hAnsi="Book Antiqua" w:cs="Times New Roman" w:hint="eastAsia"/>
          <w:sz w:val="24"/>
          <w:szCs w:val="24"/>
          <w:lang w:eastAsia="zh-CN"/>
        </w:rPr>
        <w:t xml:space="preserve"> </w:t>
      </w:r>
      <w:r w:rsidRPr="0013344B">
        <w:rPr>
          <w:rFonts w:ascii="Book Antiqua" w:hAnsi="Book Antiqua" w:cs="Times New Roman"/>
          <w:sz w:val="24"/>
          <w:szCs w:val="24"/>
        </w:rPr>
        <w:t>was then performed, revealing fresh blood</w:t>
      </w:r>
      <w:r w:rsidR="00895A67" w:rsidRPr="0013344B">
        <w:rPr>
          <w:rFonts w:ascii="Book Antiqua" w:hAnsi="Book Antiqua" w:cs="Times New Roman"/>
          <w:sz w:val="24"/>
          <w:szCs w:val="24"/>
        </w:rPr>
        <w:t xml:space="preserve"> and a protruding lesion</w:t>
      </w:r>
      <w:r w:rsidRPr="0013344B">
        <w:rPr>
          <w:rFonts w:ascii="Book Antiqua" w:hAnsi="Book Antiqua" w:cs="Times New Roman"/>
          <w:sz w:val="24"/>
          <w:szCs w:val="24"/>
        </w:rPr>
        <w:t xml:space="preserve"> </w:t>
      </w:r>
      <w:r w:rsidR="001C68E5" w:rsidRPr="0013344B">
        <w:rPr>
          <w:rFonts w:ascii="Book Antiqua" w:hAnsi="Book Antiqua" w:cs="Times New Roman"/>
          <w:sz w:val="24"/>
          <w:szCs w:val="24"/>
        </w:rPr>
        <w:t>in proximal</w:t>
      </w:r>
      <w:r w:rsidRPr="0013344B">
        <w:rPr>
          <w:rFonts w:ascii="Book Antiqua" w:hAnsi="Book Antiqua" w:cs="Times New Roman"/>
          <w:sz w:val="24"/>
          <w:szCs w:val="24"/>
        </w:rPr>
        <w:t xml:space="preserve"> jejunum, findings confirmed by a single-</w:t>
      </w:r>
      <w:r w:rsidR="00562FB6" w:rsidRPr="0013344B">
        <w:rPr>
          <w:rFonts w:ascii="Book Antiqua" w:hAnsi="Book Antiqua" w:cs="Times New Roman"/>
          <w:sz w:val="24"/>
          <w:szCs w:val="24"/>
        </w:rPr>
        <w:t>balloon</w:t>
      </w:r>
      <w:r w:rsidRPr="0013344B">
        <w:rPr>
          <w:rFonts w:ascii="Book Antiqua" w:hAnsi="Book Antiqua" w:cs="Times New Roman"/>
          <w:sz w:val="24"/>
          <w:szCs w:val="24"/>
        </w:rPr>
        <w:t xml:space="preserve"> enteroscopy. Multiple biopsies were taken from the lesion, but histological results </w:t>
      </w:r>
      <w:r w:rsidR="00562FB6" w:rsidRPr="0013344B">
        <w:rPr>
          <w:rFonts w:ascii="Book Antiqua" w:hAnsi="Book Antiqua" w:cs="Times New Roman"/>
          <w:sz w:val="24"/>
          <w:szCs w:val="24"/>
        </w:rPr>
        <w:t>were</w:t>
      </w:r>
      <w:r w:rsidRPr="0013344B">
        <w:rPr>
          <w:rFonts w:ascii="Book Antiqua" w:hAnsi="Book Antiqua" w:cs="Times New Roman"/>
          <w:sz w:val="24"/>
          <w:szCs w:val="24"/>
        </w:rPr>
        <w:t xml:space="preserve"> inconclusive. Then, contrast </w:t>
      </w:r>
      <w:r w:rsidR="001C68E5" w:rsidRPr="0013344B">
        <w:rPr>
          <w:rFonts w:ascii="Book Antiqua" w:hAnsi="Book Antiqua" w:cs="Times New Roman"/>
          <w:sz w:val="24"/>
          <w:szCs w:val="24"/>
        </w:rPr>
        <w:t xml:space="preserve">- </w:t>
      </w:r>
      <w:r w:rsidRPr="0013344B">
        <w:rPr>
          <w:rFonts w:ascii="Book Antiqua" w:hAnsi="Book Antiqua" w:cs="Times New Roman"/>
          <w:sz w:val="24"/>
          <w:szCs w:val="24"/>
        </w:rPr>
        <w:t>enhanced</w:t>
      </w:r>
      <w:r w:rsidR="00DF48DB" w:rsidRPr="0013344B">
        <w:rPr>
          <w:rFonts w:ascii="Book Antiqua" w:hAnsi="Book Antiqua" w:cs="Times New Roman"/>
          <w:sz w:val="24"/>
          <w:szCs w:val="24"/>
        </w:rPr>
        <w:t xml:space="preserve"> compute</w:t>
      </w:r>
      <w:r w:rsidR="001C68E5" w:rsidRPr="0013344B">
        <w:rPr>
          <w:rFonts w:ascii="Book Antiqua" w:hAnsi="Book Antiqua" w:cs="Times New Roman"/>
          <w:sz w:val="24"/>
          <w:szCs w:val="24"/>
        </w:rPr>
        <w:t>d</w:t>
      </w:r>
      <w:r w:rsidR="00DF48DB" w:rsidRPr="0013344B">
        <w:rPr>
          <w:rFonts w:ascii="Book Antiqua" w:hAnsi="Book Antiqua" w:cs="Times New Roman"/>
          <w:sz w:val="24"/>
          <w:szCs w:val="24"/>
        </w:rPr>
        <w:t xml:space="preserve"> tomography was performed </w:t>
      </w:r>
      <w:r w:rsidR="001C68E5" w:rsidRPr="0013344B">
        <w:rPr>
          <w:rFonts w:ascii="Book Antiqua" w:hAnsi="Book Antiqua" w:cs="Times New Roman"/>
          <w:sz w:val="24"/>
          <w:szCs w:val="24"/>
        </w:rPr>
        <w:t>showing</w:t>
      </w:r>
      <w:r w:rsidR="00DF48DB" w:rsidRPr="0013344B">
        <w:rPr>
          <w:rFonts w:ascii="Book Antiqua" w:hAnsi="Book Antiqua" w:cs="Times New Roman"/>
          <w:sz w:val="24"/>
          <w:szCs w:val="24"/>
        </w:rPr>
        <w:t xml:space="preserve"> </w:t>
      </w:r>
      <w:r w:rsidR="001C68E5" w:rsidRPr="0013344B">
        <w:rPr>
          <w:rFonts w:ascii="Book Antiqua" w:hAnsi="Book Antiqua" w:cs="Times New Roman"/>
          <w:sz w:val="24"/>
          <w:szCs w:val="24"/>
        </w:rPr>
        <w:t>jejunal</w:t>
      </w:r>
      <w:r w:rsidR="00DF48DB" w:rsidRPr="0013344B">
        <w:rPr>
          <w:rFonts w:ascii="Book Antiqua" w:hAnsi="Book Antiqua" w:cs="Times New Roman"/>
          <w:sz w:val="24"/>
          <w:szCs w:val="24"/>
        </w:rPr>
        <w:t xml:space="preserve"> polypoid </w:t>
      </w:r>
      <w:r w:rsidR="004528BF" w:rsidRPr="0013344B">
        <w:rPr>
          <w:rFonts w:ascii="Book Antiqua" w:hAnsi="Book Antiqua" w:cs="Times New Roman"/>
          <w:sz w:val="24"/>
          <w:szCs w:val="24"/>
        </w:rPr>
        <w:t>mass with</w:t>
      </w:r>
      <w:r w:rsidR="00DF48DB" w:rsidRPr="0013344B">
        <w:rPr>
          <w:rFonts w:ascii="Book Antiqua" w:hAnsi="Book Antiqua" w:cs="Times New Roman"/>
          <w:sz w:val="24"/>
          <w:szCs w:val="24"/>
        </w:rPr>
        <w:t xml:space="preserve"> homogenous fat density, suggestive for lipoma</w:t>
      </w:r>
      <w:r w:rsidR="00BB71FD" w:rsidRPr="0013344B">
        <w:rPr>
          <w:rFonts w:ascii="Book Antiqua" w:hAnsi="Book Antiqua" w:cs="Times New Roman"/>
          <w:sz w:val="24"/>
          <w:szCs w:val="24"/>
        </w:rPr>
        <w:t xml:space="preserve">. A week later a </w:t>
      </w:r>
      <w:r w:rsidR="005247F5" w:rsidRPr="0013344B">
        <w:rPr>
          <w:rFonts w:ascii="Book Antiqua" w:hAnsi="Book Antiqua" w:cs="Times New Roman"/>
          <w:sz w:val="24"/>
          <w:szCs w:val="24"/>
        </w:rPr>
        <w:t>laparotomy</w:t>
      </w:r>
      <w:r w:rsidR="00BB71FD" w:rsidRPr="0013344B">
        <w:rPr>
          <w:rFonts w:ascii="Book Antiqua" w:hAnsi="Book Antiqua" w:cs="Times New Roman"/>
          <w:sz w:val="24"/>
          <w:szCs w:val="24"/>
        </w:rPr>
        <w:t xml:space="preserve"> was performed reveal</w:t>
      </w:r>
      <w:r w:rsidR="004528BF" w:rsidRPr="0013344B">
        <w:rPr>
          <w:rFonts w:ascii="Book Antiqua" w:hAnsi="Book Antiqua" w:cs="Times New Roman"/>
          <w:sz w:val="24"/>
          <w:szCs w:val="24"/>
        </w:rPr>
        <w:t>ing</w:t>
      </w:r>
      <w:r w:rsidR="00BB71FD" w:rsidRPr="0013344B">
        <w:rPr>
          <w:rFonts w:ascii="Book Antiqua" w:hAnsi="Book Antiqua" w:cs="Times New Roman"/>
          <w:sz w:val="24"/>
          <w:szCs w:val="24"/>
        </w:rPr>
        <w:t xml:space="preserve"> the intussuscepted jejunal segment which was resected </w:t>
      </w:r>
      <w:r w:rsidR="00BB71FD" w:rsidRPr="0013344B">
        <w:rPr>
          <w:rFonts w:ascii="Book Antiqua" w:hAnsi="Book Antiqua" w:cs="Times New Roman"/>
          <w:i/>
          <w:iCs/>
          <w:sz w:val="24"/>
          <w:szCs w:val="24"/>
        </w:rPr>
        <w:t>en bloc</w:t>
      </w:r>
      <w:r w:rsidR="00BB71FD" w:rsidRPr="0013344B">
        <w:rPr>
          <w:rFonts w:ascii="Book Antiqua" w:hAnsi="Book Antiqua" w:cs="Times New Roman"/>
          <w:sz w:val="24"/>
          <w:szCs w:val="24"/>
        </w:rPr>
        <w:t xml:space="preserve">, </w:t>
      </w:r>
      <w:r w:rsidR="00D94408" w:rsidRPr="0013344B">
        <w:rPr>
          <w:rFonts w:ascii="Book Antiqua" w:hAnsi="Book Antiqua" w:cs="Times New Roman"/>
          <w:sz w:val="24"/>
          <w:szCs w:val="24"/>
        </w:rPr>
        <w:t>and sent for further histopathologic analysis</w:t>
      </w:r>
      <w:r w:rsidR="00BB71FD" w:rsidRPr="0013344B">
        <w:rPr>
          <w:rFonts w:ascii="Book Antiqua" w:hAnsi="Book Antiqua" w:cs="Times New Roman"/>
          <w:sz w:val="24"/>
          <w:szCs w:val="24"/>
        </w:rPr>
        <w:t xml:space="preserve">. </w:t>
      </w:r>
      <w:r w:rsidR="00BB71FD" w:rsidRPr="0013344B">
        <w:rPr>
          <w:rFonts w:ascii="Book Antiqua" w:hAnsi="Book Antiqua" w:cs="Times New Roman"/>
          <w:sz w:val="24"/>
          <w:szCs w:val="24"/>
          <w:shd w:val="clear" w:color="auto" w:fill="FFFFFF"/>
        </w:rPr>
        <w:t xml:space="preserve">The patient made an uneventful recovery and was discharged seven days </w:t>
      </w:r>
      <w:r w:rsidR="000A7A9F" w:rsidRPr="0013344B">
        <w:rPr>
          <w:rFonts w:ascii="Book Antiqua" w:hAnsi="Book Antiqua" w:cs="Times New Roman"/>
          <w:sz w:val="24"/>
          <w:szCs w:val="24"/>
          <w:shd w:val="clear" w:color="auto" w:fill="FFFFFF"/>
        </w:rPr>
        <w:t>later, and at six months follow-</w:t>
      </w:r>
      <w:r w:rsidR="00BB71FD" w:rsidRPr="0013344B">
        <w:rPr>
          <w:rFonts w:ascii="Book Antiqua" w:hAnsi="Book Antiqua" w:cs="Times New Roman"/>
          <w:sz w:val="24"/>
          <w:szCs w:val="24"/>
          <w:shd w:val="clear" w:color="auto" w:fill="FFFFFF"/>
        </w:rPr>
        <w:t>up he ha</w:t>
      </w:r>
      <w:r w:rsidR="00D94408" w:rsidRPr="0013344B">
        <w:rPr>
          <w:rFonts w:ascii="Book Antiqua" w:hAnsi="Book Antiqua" w:cs="Times New Roman"/>
          <w:sz w:val="24"/>
          <w:szCs w:val="24"/>
          <w:shd w:val="clear" w:color="auto" w:fill="FFFFFF"/>
        </w:rPr>
        <w:t>d</w:t>
      </w:r>
      <w:r w:rsidR="00BB71FD" w:rsidRPr="0013344B">
        <w:rPr>
          <w:rFonts w:ascii="Book Antiqua" w:hAnsi="Book Antiqua" w:cs="Times New Roman"/>
          <w:sz w:val="24"/>
          <w:szCs w:val="24"/>
          <w:shd w:val="clear" w:color="auto" w:fill="FFFFFF"/>
        </w:rPr>
        <w:t xml:space="preserve"> no complains and his hemoglobin returned to normal value.</w:t>
      </w:r>
    </w:p>
    <w:p w14:paraId="657F356C" w14:textId="77777777" w:rsidR="00C14E84" w:rsidRPr="0013344B" w:rsidRDefault="00C14E84" w:rsidP="0013344B">
      <w:pPr>
        <w:spacing w:after="0" w:line="360" w:lineRule="auto"/>
        <w:jc w:val="both"/>
        <w:rPr>
          <w:rFonts w:ascii="Book Antiqua" w:hAnsi="Book Antiqua" w:cs="Times New Roman"/>
          <w:i/>
          <w:sz w:val="24"/>
          <w:szCs w:val="24"/>
        </w:rPr>
      </w:pPr>
    </w:p>
    <w:p w14:paraId="1F938A77" w14:textId="4AB38EEF" w:rsidR="008F4074" w:rsidRPr="0013344B" w:rsidRDefault="00BB71FD" w:rsidP="0013344B">
      <w:pPr>
        <w:spacing w:after="0" w:line="360" w:lineRule="auto"/>
        <w:jc w:val="both"/>
        <w:rPr>
          <w:rFonts w:ascii="Book Antiqua" w:hAnsi="Book Antiqua" w:cs="Times New Roman"/>
          <w:b/>
          <w:bCs/>
          <w:i/>
          <w:sz w:val="24"/>
          <w:szCs w:val="24"/>
        </w:rPr>
      </w:pPr>
      <w:r w:rsidRPr="0013344B">
        <w:rPr>
          <w:rFonts w:ascii="Book Antiqua" w:hAnsi="Book Antiqua" w:cs="Times New Roman"/>
          <w:b/>
          <w:bCs/>
          <w:i/>
          <w:sz w:val="24"/>
          <w:szCs w:val="24"/>
        </w:rPr>
        <w:t>CONCLUSION</w:t>
      </w:r>
    </w:p>
    <w:p w14:paraId="7840C000" w14:textId="31D0921F" w:rsidR="00A74E4A" w:rsidRPr="0013344B" w:rsidRDefault="00A65D6B"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t>Lipomas are very rarely located in the jejunum, usually asy</w:t>
      </w:r>
      <w:r w:rsidR="00FF2CE2" w:rsidRPr="0013344B">
        <w:rPr>
          <w:rFonts w:ascii="Book Antiqua" w:hAnsi="Book Antiqua" w:cs="Times New Roman"/>
          <w:sz w:val="24"/>
          <w:szCs w:val="24"/>
        </w:rPr>
        <w:t>m</w:t>
      </w:r>
      <w:r w:rsidRPr="0013344B">
        <w:rPr>
          <w:rFonts w:ascii="Book Antiqua" w:hAnsi="Book Antiqua" w:cs="Times New Roman"/>
          <w:sz w:val="24"/>
          <w:szCs w:val="24"/>
        </w:rPr>
        <w:t>ptomatic</w:t>
      </w:r>
      <w:r w:rsidR="00FF2CE2" w:rsidRPr="0013344B">
        <w:rPr>
          <w:rFonts w:ascii="Book Antiqua" w:hAnsi="Book Antiqua" w:cs="Times New Roman"/>
          <w:sz w:val="24"/>
          <w:szCs w:val="24"/>
        </w:rPr>
        <w:t>,</w:t>
      </w:r>
      <w:r w:rsidRPr="0013344B">
        <w:rPr>
          <w:rFonts w:ascii="Book Antiqua" w:hAnsi="Book Antiqua" w:cs="Times New Roman"/>
          <w:sz w:val="24"/>
          <w:szCs w:val="24"/>
        </w:rPr>
        <w:t xml:space="preserve"> </w:t>
      </w:r>
      <w:r w:rsidR="00FF2CE2" w:rsidRPr="0013344B">
        <w:rPr>
          <w:rFonts w:ascii="Book Antiqua" w:hAnsi="Book Antiqua" w:cs="Times New Roman"/>
          <w:sz w:val="24"/>
          <w:szCs w:val="24"/>
        </w:rPr>
        <w:t xml:space="preserve">but </w:t>
      </w:r>
      <w:r w:rsidRPr="0013344B">
        <w:rPr>
          <w:rFonts w:ascii="Book Antiqua" w:hAnsi="Book Antiqua" w:cs="Times New Roman"/>
          <w:sz w:val="24"/>
          <w:szCs w:val="24"/>
        </w:rPr>
        <w:t>they may lead to complications such as intussusception and bleeding. Surgical resection remains the treatment of choice.</w:t>
      </w:r>
      <w:r w:rsidR="002A17ED" w:rsidRPr="0013344B">
        <w:rPr>
          <w:rFonts w:ascii="Book Antiqua" w:hAnsi="Book Antiqua" w:cs="Times New Roman"/>
          <w:sz w:val="24"/>
          <w:szCs w:val="24"/>
        </w:rPr>
        <w:t xml:space="preserve"> </w:t>
      </w:r>
    </w:p>
    <w:p w14:paraId="2FB59F91" w14:textId="77777777" w:rsidR="00FF65BE" w:rsidRPr="0013344B" w:rsidRDefault="00FF65BE" w:rsidP="0013344B">
      <w:pPr>
        <w:spacing w:after="0" w:line="360" w:lineRule="auto"/>
        <w:jc w:val="both"/>
        <w:rPr>
          <w:rFonts w:ascii="Book Antiqua" w:hAnsi="Book Antiqua" w:cs="Times New Roman"/>
          <w:b/>
          <w:sz w:val="24"/>
          <w:szCs w:val="24"/>
        </w:rPr>
      </w:pPr>
    </w:p>
    <w:p w14:paraId="6712C00D" w14:textId="07D273EA" w:rsidR="00A74E4A" w:rsidRPr="0013344B" w:rsidRDefault="00A74E4A" w:rsidP="0013344B">
      <w:pPr>
        <w:spacing w:after="0" w:line="360" w:lineRule="auto"/>
        <w:jc w:val="both"/>
        <w:rPr>
          <w:rFonts w:ascii="Book Antiqua" w:hAnsi="Book Antiqua" w:cs="Times New Roman"/>
          <w:b/>
          <w:sz w:val="24"/>
          <w:szCs w:val="24"/>
        </w:rPr>
      </w:pPr>
      <w:r w:rsidRPr="0013344B">
        <w:rPr>
          <w:rFonts w:ascii="Book Antiqua" w:hAnsi="Book Antiqua" w:cs="Times New Roman"/>
          <w:b/>
          <w:sz w:val="24"/>
          <w:szCs w:val="24"/>
        </w:rPr>
        <w:lastRenderedPageBreak/>
        <w:t>Key</w:t>
      </w:r>
      <w:r w:rsidR="00D871DD" w:rsidRPr="0013344B">
        <w:rPr>
          <w:rFonts w:ascii="Book Antiqua" w:hAnsi="Book Antiqua" w:cs="Times New Roman"/>
          <w:b/>
          <w:sz w:val="24"/>
          <w:szCs w:val="24"/>
        </w:rPr>
        <w:t xml:space="preserve"> </w:t>
      </w:r>
      <w:r w:rsidRPr="0013344B">
        <w:rPr>
          <w:rFonts w:ascii="Book Antiqua" w:hAnsi="Book Antiqua" w:cs="Times New Roman"/>
          <w:b/>
          <w:sz w:val="24"/>
          <w:szCs w:val="24"/>
        </w:rPr>
        <w:t xml:space="preserve">words: </w:t>
      </w:r>
      <w:r w:rsidR="00BB71FD" w:rsidRPr="0013344B">
        <w:rPr>
          <w:rFonts w:ascii="Book Antiqua" w:hAnsi="Book Antiqua" w:cs="Times New Roman"/>
          <w:sz w:val="24"/>
          <w:szCs w:val="24"/>
        </w:rPr>
        <w:t>L</w:t>
      </w:r>
      <w:r w:rsidRPr="0013344B">
        <w:rPr>
          <w:rFonts w:ascii="Book Antiqua" w:hAnsi="Book Antiqua" w:cs="Times New Roman"/>
          <w:sz w:val="24"/>
          <w:szCs w:val="24"/>
        </w:rPr>
        <w:t>ipoma</w:t>
      </w:r>
      <w:r w:rsidR="00BB71FD" w:rsidRPr="0013344B">
        <w:rPr>
          <w:rFonts w:ascii="Book Antiqua" w:hAnsi="Book Antiqua" w:cs="Times New Roman"/>
          <w:sz w:val="24"/>
          <w:szCs w:val="24"/>
        </w:rPr>
        <w:t>; I</w:t>
      </w:r>
      <w:r w:rsidRPr="0013344B">
        <w:rPr>
          <w:rFonts w:ascii="Book Antiqua" w:hAnsi="Book Antiqua" w:cs="Times New Roman"/>
          <w:sz w:val="24"/>
          <w:szCs w:val="24"/>
        </w:rPr>
        <w:t>ntussusception</w:t>
      </w:r>
      <w:r w:rsidR="00BB71FD" w:rsidRPr="0013344B">
        <w:rPr>
          <w:rFonts w:ascii="Book Antiqua" w:hAnsi="Book Antiqua" w:cs="Times New Roman"/>
          <w:sz w:val="24"/>
          <w:szCs w:val="24"/>
        </w:rPr>
        <w:t>; C</w:t>
      </w:r>
      <w:r w:rsidRPr="0013344B">
        <w:rPr>
          <w:rFonts w:ascii="Book Antiqua" w:hAnsi="Book Antiqua" w:cs="Times New Roman"/>
          <w:sz w:val="24"/>
          <w:szCs w:val="24"/>
        </w:rPr>
        <w:t xml:space="preserve">omputed </w:t>
      </w:r>
      <w:r w:rsidR="00744419" w:rsidRPr="0013344B">
        <w:rPr>
          <w:rFonts w:ascii="Book Antiqua" w:hAnsi="Book Antiqua" w:cs="Times New Roman"/>
          <w:sz w:val="24"/>
          <w:szCs w:val="24"/>
        </w:rPr>
        <w:t>tomography; Video</w:t>
      </w:r>
      <w:r w:rsidRPr="0013344B">
        <w:rPr>
          <w:rFonts w:ascii="Book Antiqua" w:hAnsi="Book Antiqua" w:cs="Times New Roman"/>
          <w:sz w:val="24"/>
          <w:szCs w:val="24"/>
        </w:rPr>
        <w:t xml:space="preserve"> capsule </w:t>
      </w:r>
      <w:r w:rsidR="00110C1A" w:rsidRPr="0013344B">
        <w:rPr>
          <w:rFonts w:ascii="Book Antiqua" w:hAnsi="Book Antiqua" w:cs="Times New Roman"/>
          <w:sz w:val="24"/>
          <w:szCs w:val="24"/>
        </w:rPr>
        <w:t>endoscopy; Gastrointestinal</w:t>
      </w:r>
      <w:r w:rsidRPr="0013344B">
        <w:rPr>
          <w:rFonts w:ascii="Book Antiqua" w:hAnsi="Book Antiqua" w:cs="Times New Roman"/>
          <w:sz w:val="24"/>
          <w:szCs w:val="24"/>
        </w:rPr>
        <w:t xml:space="preserve"> bleeding</w:t>
      </w:r>
      <w:r w:rsidR="00BB71FD" w:rsidRPr="0013344B">
        <w:rPr>
          <w:rFonts w:ascii="Book Antiqua" w:hAnsi="Book Antiqua" w:cs="Times New Roman"/>
          <w:sz w:val="24"/>
          <w:szCs w:val="24"/>
        </w:rPr>
        <w:t>; Case report</w:t>
      </w:r>
    </w:p>
    <w:p w14:paraId="429477EE" w14:textId="7991C845" w:rsidR="00FF65BE" w:rsidRPr="0013344B" w:rsidRDefault="00FF65BE" w:rsidP="0013344B">
      <w:pPr>
        <w:spacing w:after="0" w:line="360" w:lineRule="auto"/>
        <w:jc w:val="both"/>
        <w:rPr>
          <w:rFonts w:ascii="Book Antiqua" w:hAnsi="Book Antiqua" w:cs="Times New Roman"/>
          <w:b/>
          <w:sz w:val="24"/>
          <w:szCs w:val="24"/>
        </w:rPr>
      </w:pPr>
    </w:p>
    <w:p w14:paraId="3485D83B" w14:textId="77777777" w:rsidR="00C14E84" w:rsidRPr="0013344B" w:rsidRDefault="00C14E84" w:rsidP="0013344B">
      <w:pPr>
        <w:snapToGrid w:val="0"/>
        <w:spacing w:after="0" w:line="360" w:lineRule="auto"/>
        <w:jc w:val="both"/>
        <w:rPr>
          <w:rFonts w:ascii="Book Antiqua" w:hAnsi="Book Antiqua"/>
          <w:sz w:val="24"/>
          <w:szCs w:val="24"/>
        </w:rPr>
      </w:pPr>
      <w:bookmarkStart w:id="4" w:name="OLE_LINK1060"/>
      <w:bookmarkStart w:id="5" w:name="OLE_LINK1265"/>
      <w:bookmarkStart w:id="6" w:name="OLE_LINK1125"/>
      <w:bookmarkStart w:id="7" w:name="OLE_LINK1100"/>
      <w:bookmarkStart w:id="8" w:name="OLE_LINK1348"/>
      <w:bookmarkStart w:id="9" w:name="OLE_LINK1334"/>
      <w:bookmarkStart w:id="10" w:name="OLE_LINK156"/>
      <w:bookmarkStart w:id="11" w:name="OLE_LINK1504"/>
      <w:bookmarkStart w:id="12" w:name="OLE_LINK960"/>
      <w:bookmarkStart w:id="13" w:name="OLE_LINK1516"/>
      <w:bookmarkStart w:id="14" w:name="OLE_LINK1384"/>
      <w:bookmarkStart w:id="15" w:name="OLE_LINK1086"/>
      <w:bookmarkStart w:id="16" w:name="OLE_LINK1029"/>
      <w:bookmarkStart w:id="17" w:name="OLE_LINK1219"/>
      <w:bookmarkStart w:id="18" w:name="OLE_LINK1778"/>
      <w:bookmarkStart w:id="19" w:name="OLE_LINK1061"/>
      <w:bookmarkStart w:id="20" w:name="OLE_LINK472"/>
      <w:bookmarkStart w:id="21" w:name="OLE_LINK928"/>
      <w:bookmarkStart w:id="22" w:name="OLE_LINK98"/>
      <w:bookmarkStart w:id="23" w:name="OLE_LINK800"/>
      <w:bookmarkStart w:id="24" w:name="OLE_LINK861"/>
      <w:bookmarkStart w:id="25" w:name="OLE_LINK1193"/>
      <w:bookmarkStart w:id="26" w:name="OLE_LINK1454"/>
      <w:bookmarkStart w:id="27" w:name="OLE_LINK242"/>
      <w:bookmarkStart w:id="28" w:name="OLE_LINK651"/>
      <w:bookmarkStart w:id="29" w:name="OLE_LINK787"/>
      <w:bookmarkStart w:id="30" w:name="OLE_LINK504"/>
      <w:bookmarkStart w:id="31" w:name="OLE_LINK135"/>
      <w:bookmarkStart w:id="32" w:name="OLE_LINK196"/>
      <w:bookmarkStart w:id="33" w:name="OLE_LINK513"/>
      <w:bookmarkStart w:id="34" w:name="OLE_LINK1163"/>
      <w:bookmarkStart w:id="35" w:name="OLE_LINK672"/>
      <w:bookmarkStart w:id="36" w:name="OLE_LINK906"/>
      <w:bookmarkStart w:id="37" w:name="OLE_LINK1247"/>
      <w:bookmarkStart w:id="38" w:name="OLE_LINK758"/>
      <w:bookmarkStart w:id="39" w:name="OLE_LINK471"/>
      <w:bookmarkStart w:id="40" w:name="OLE_LINK1644"/>
      <w:bookmarkStart w:id="41" w:name="OLE_LINK474"/>
      <w:bookmarkStart w:id="42" w:name="OLE_LINK879"/>
      <w:bookmarkStart w:id="43" w:name="OLE_LINK1543"/>
      <w:bookmarkStart w:id="44" w:name="OLE_LINK1478"/>
      <w:bookmarkStart w:id="45" w:name="OLE_LINK1403"/>
      <w:bookmarkStart w:id="46" w:name="OLE_LINK1284"/>
      <w:bookmarkStart w:id="47" w:name="OLE_LINK216"/>
      <w:bookmarkStart w:id="48" w:name="OLE_LINK1373"/>
      <w:bookmarkStart w:id="49" w:name="OLE_LINK862"/>
      <w:bookmarkStart w:id="50" w:name="OLE_LINK1313"/>
      <w:bookmarkStart w:id="51" w:name="OLE_LINK1549"/>
      <w:bookmarkStart w:id="52" w:name="OLE_LINK1361"/>
      <w:bookmarkStart w:id="53" w:name="OLE_LINK1885"/>
      <w:bookmarkStart w:id="54" w:name="OLE_LINK640"/>
      <w:bookmarkStart w:id="55" w:name="OLE_LINK312"/>
      <w:bookmarkStart w:id="56" w:name="OLE_LINK1539"/>
      <w:bookmarkStart w:id="57" w:name="OLE_LINK575"/>
      <w:bookmarkStart w:id="58" w:name="OLE_LINK546"/>
      <w:bookmarkStart w:id="59" w:name="OLE_LINK652"/>
      <w:bookmarkStart w:id="60" w:name="OLE_LINK1437"/>
      <w:bookmarkStart w:id="61" w:name="OLE_LINK1480"/>
      <w:bookmarkStart w:id="62" w:name="OLE_LINK1884"/>
      <w:bookmarkStart w:id="63" w:name="OLE_LINK1186"/>
      <w:bookmarkStart w:id="64" w:name="OLE_LINK744"/>
      <w:bookmarkStart w:id="65" w:name="OLE_LINK330"/>
      <w:bookmarkStart w:id="66" w:name="OLE_LINK259"/>
      <w:bookmarkStart w:id="67" w:name="OLE_LINK982"/>
      <w:bookmarkStart w:id="68" w:name="OLE_LINK465"/>
      <w:bookmarkStart w:id="69" w:name="OLE_LINK983"/>
      <w:bookmarkStart w:id="70" w:name="OLE_LINK714"/>
      <w:bookmarkStart w:id="71" w:name="OLE_LINK325"/>
      <w:bookmarkStart w:id="72" w:name="OLE_LINK311"/>
      <w:bookmarkStart w:id="73" w:name="OLE_LINK466"/>
      <w:bookmarkStart w:id="74" w:name="OLE_LINK1538"/>
      <w:bookmarkStart w:id="75" w:name="OLE_LINK2583"/>
      <w:bookmarkStart w:id="76" w:name="OLE_LINK2856"/>
      <w:bookmarkStart w:id="77" w:name="OLE_LINK2993"/>
      <w:bookmarkStart w:id="78" w:name="OLE_LINK2643"/>
      <w:bookmarkStart w:id="79" w:name="OLE_LINK2762"/>
      <w:bookmarkStart w:id="80" w:name="OLE_LINK2962"/>
      <w:bookmarkStart w:id="81" w:name="OLE_LINK2582"/>
      <w:bookmarkStart w:id="82" w:name="OLE_LINK2110"/>
      <w:bookmarkStart w:id="83" w:name="OLE_LINK2446"/>
      <w:bookmarkStart w:id="84" w:name="OLE_LINK2081"/>
      <w:bookmarkStart w:id="85" w:name="OLE_LINK1744"/>
      <w:bookmarkStart w:id="86" w:name="OLE_LINK2082"/>
      <w:bookmarkStart w:id="87" w:name="OLE_LINK1941"/>
      <w:bookmarkStart w:id="88" w:name="OLE_LINK2345"/>
      <w:bookmarkStart w:id="89" w:name="OLE_LINK1882"/>
      <w:bookmarkStart w:id="90" w:name="OLE_LINK1938"/>
      <w:bookmarkStart w:id="91" w:name="OLE_LINK2071"/>
      <w:bookmarkStart w:id="92" w:name="OLE_LINK1964"/>
      <w:bookmarkStart w:id="93" w:name="OLE_LINK2192"/>
      <w:bookmarkStart w:id="94" w:name="OLE_LINK2134"/>
      <w:bookmarkStart w:id="95" w:name="OLE_LINK2020"/>
      <w:bookmarkStart w:id="96" w:name="OLE_LINK1931"/>
      <w:bookmarkStart w:id="97" w:name="OLE_LINK1776"/>
      <w:bookmarkStart w:id="98" w:name="OLE_LINK2562"/>
      <w:bookmarkStart w:id="99" w:name="OLE_LINK1777"/>
      <w:bookmarkStart w:id="100" w:name="OLE_LINK2445"/>
      <w:bookmarkStart w:id="101" w:name="OLE_LINK2265"/>
      <w:bookmarkStart w:id="102" w:name="OLE_LINK1868"/>
      <w:bookmarkStart w:id="103" w:name="OLE_LINK1756"/>
      <w:bookmarkStart w:id="104" w:name="OLE_LINK1835"/>
      <w:bookmarkStart w:id="105" w:name="OLE_LINK2013"/>
      <w:bookmarkStart w:id="106" w:name="OLE_LINK1923"/>
      <w:bookmarkStart w:id="107" w:name="OLE_LINK1929"/>
      <w:bookmarkStart w:id="108" w:name="OLE_LINK1995"/>
      <w:bookmarkStart w:id="109" w:name="OLE_LINK1866"/>
      <w:bookmarkStart w:id="110" w:name="OLE_LINK1902"/>
      <w:bookmarkStart w:id="111" w:name="OLE_LINK1817"/>
      <w:bookmarkStart w:id="112" w:name="OLE_LINK1901"/>
      <w:bookmarkStart w:id="113" w:name="OLE_LINK1894"/>
      <w:bookmarkStart w:id="114" w:name="OLE_LINK2169"/>
      <w:bookmarkStart w:id="115" w:name="OLE_LINK2331"/>
      <w:bookmarkStart w:id="116" w:name="OLE_LINK2221"/>
      <w:bookmarkStart w:id="117" w:name="OLE_LINK2190"/>
      <w:bookmarkStart w:id="118" w:name="OLE_LINK2484"/>
      <w:bookmarkStart w:id="119" w:name="OLE_LINK2467"/>
      <w:bookmarkStart w:id="120" w:name="OLE_LINK2157"/>
      <w:bookmarkStart w:id="121" w:name="OLE_LINK2348"/>
      <w:bookmarkStart w:id="122" w:name="OLE_LINK2292"/>
      <w:bookmarkStart w:id="123" w:name="OLE_LINK2252"/>
      <w:bookmarkStart w:id="124" w:name="OLE_LINK2451"/>
      <w:bookmarkStart w:id="125" w:name="OLE_LINK2627"/>
      <w:bookmarkStart w:id="126" w:name="OLE_LINK2663"/>
      <w:bookmarkStart w:id="127" w:name="OLE_LINK2761"/>
      <w:bookmarkStart w:id="128" w:name="OLE_LINK2482"/>
      <w:bookmarkStart w:id="129" w:name="_Hlk24361855"/>
      <w:r w:rsidRPr="0013344B">
        <w:rPr>
          <w:rFonts w:ascii="Book Antiqua" w:hAnsi="Book Antiqua"/>
          <w:b/>
          <w:sz w:val="24"/>
          <w:szCs w:val="24"/>
        </w:rPr>
        <w:t xml:space="preserve">© </w:t>
      </w:r>
      <w:r w:rsidRPr="0013344B">
        <w:rPr>
          <w:rFonts w:ascii="Book Antiqua" w:eastAsia="AdvTimes" w:hAnsi="Book Antiqua" w:cs="AdvTimes"/>
          <w:b/>
          <w:sz w:val="24"/>
          <w:szCs w:val="24"/>
        </w:rPr>
        <w:t>The Author(s) 201</w:t>
      </w:r>
      <w:r w:rsidRPr="0013344B">
        <w:rPr>
          <w:rFonts w:ascii="Book Antiqua" w:hAnsi="Book Antiqua" w:cs="AdvTimes"/>
          <w:b/>
          <w:sz w:val="24"/>
          <w:szCs w:val="24"/>
        </w:rPr>
        <w:t>9</w:t>
      </w:r>
      <w:r w:rsidRPr="0013344B">
        <w:rPr>
          <w:rFonts w:ascii="Book Antiqua" w:eastAsia="AdvTimes" w:hAnsi="Book Antiqua" w:cs="AdvTimes"/>
          <w:b/>
          <w:sz w:val="24"/>
          <w:szCs w:val="24"/>
        </w:rPr>
        <w:t>.</w:t>
      </w:r>
      <w:r w:rsidRPr="0013344B">
        <w:rPr>
          <w:rFonts w:ascii="Book Antiqua" w:eastAsia="AdvTimes" w:hAnsi="Book Antiqua" w:cs="AdvTimes"/>
          <w:sz w:val="24"/>
          <w:szCs w:val="24"/>
        </w:rPr>
        <w:t xml:space="preserve"> Published by </w:t>
      </w:r>
      <w:r w:rsidRPr="0013344B">
        <w:rPr>
          <w:rFonts w:ascii="Book Antiqua" w:hAnsi="Book Antiqua" w:cs="Arial Unicode MS"/>
          <w:sz w:val="24"/>
          <w:szCs w:val="24"/>
        </w:rPr>
        <w:t>Baishideng Publishing Group Inc. All rights reserved.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bookmarkEnd w:id="129"/>
    <w:p w14:paraId="68BCF813" w14:textId="77777777" w:rsidR="00C14E84" w:rsidRPr="0013344B" w:rsidRDefault="00C14E84" w:rsidP="0013344B">
      <w:pPr>
        <w:spacing w:after="0" w:line="360" w:lineRule="auto"/>
        <w:jc w:val="both"/>
        <w:rPr>
          <w:rFonts w:ascii="Book Antiqua" w:hAnsi="Book Antiqua" w:cs="Times New Roman"/>
          <w:b/>
          <w:sz w:val="24"/>
          <w:szCs w:val="24"/>
        </w:rPr>
      </w:pPr>
    </w:p>
    <w:p w14:paraId="22989354" w14:textId="377105CF" w:rsidR="00040C20" w:rsidRPr="0013344B" w:rsidRDefault="00BB71FD" w:rsidP="0013344B">
      <w:pPr>
        <w:spacing w:after="0" w:line="360" w:lineRule="auto"/>
        <w:jc w:val="both"/>
        <w:rPr>
          <w:rFonts w:ascii="Book Antiqua" w:hAnsi="Book Antiqua" w:cs="Times New Roman"/>
          <w:sz w:val="24"/>
          <w:szCs w:val="24"/>
        </w:rPr>
      </w:pPr>
      <w:r w:rsidRPr="0013344B">
        <w:rPr>
          <w:rFonts w:ascii="Book Antiqua" w:hAnsi="Book Antiqua" w:cs="Times New Roman"/>
          <w:b/>
          <w:sz w:val="24"/>
          <w:szCs w:val="24"/>
        </w:rPr>
        <w:t>Core tip:</w:t>
      </w:r>
      <w:r w:rsidRPr="0013344B">
        <w:rPr>
          <w:rFonts w:ascii="Book Antiqua" w:hAnsi="Book Antiqua" w:cs="Times New Roman"/>
          <w:sz w:val="24"/>
          <w:szCs w:val="24"/>
        </w:rPr>
        <w:t xml:space="preserve"> </w:t>
      </w:r>
      <w:bookmarkStart w:id="130" w:name="OLE_LINK27"/>
      <w:r w:rsidRPr="0013344B">
        <w:rPr>
          <w:rFonts w:ascii="Book Antiqua" w:hAnsi="Book Antiqua" w:cs="Times New Roman"/>
          <w:sz w:val="24"/>
          <w:szCs w:val="24"/>
        </w:rPr>
        <w:t>Jejunal lipomas are very rare benign tumors in adults</w:t>
      </w:r>
      <w:r w:rsidR="00110C1A" w:rsidRPr="0013344B">
        <w:rPr>
          <w:rFonts w:ascii="Book Antiqua" w:hAnsi="Book Antiqua" w:cs="Times New Roman"/>
          <w:sz w:val="24"/>
          <w:szCs w:val="24"/>
        </w:rPr>
        <w:t>,</w:t>
      </w:r>
      <w:r w:rsidRPr="0013344B">
        <w:rPr>
          <w:rFonts w:ascii="Book Antiqua" w:hAnsi="Book Antiqua" w:cs="Times New Roman"/>
          <w:sz w:val="24"/>
          <w:szCs w:val="24"/>
        </w:rPr>
        <w:t xml:space="preserve"> usually </w:t>
      </w:r>
      <w:r w:rsidR="009E079F" w:rsidRPr="0013344B">
        <w:rPr>
          <w:rFonts w:ascii="Book Antiqua" w:hAnsi="Book Antiqua" w:cs="Times New Roman"/>
          <w:sz w:val="24"/>
          <w:szCs w:val="24"/>
        </w:rPr>
        <w:t>asymptomatic</w:t>
      </w:r>
      <w:r w:rsidRPr="0013344B">
        <w:rPr>
          <w:rFonts w:ascii="Book Antiqua" w:hAnsi="Book Antiqua" w:cs="Times New Roman"/>
          <w:sz w:val="24"/>
          <w:szCs w:val="24"/>
        </w:rPr>
        <w:t>, and found incidentally</w:t>
      </w:r>
      <w:r w:rsidR="00660775" w:rsidRPr="0013344B">
        <w:rPr>
          <w:rFonts w:ascii="Book Antiqua" w:hAnsi="Book Antiqua" w:cs="Times New Roman"/>
          <w:sz w:val="24"/>
          <w:szCs w:val="24"/>
        </w:rPr>
        <w:t xml:space="preserve"> </w:t>
      </w:r>
      <w:r w:rsidRPr="0013344B">
        <w:rPr>
          <w:rFonts w:ascii="Book Antiqua" w:hAnsi="Book Antiqua" w:cs="Times New Roman"/>
          <w:sz w:val="24"/>
          <w:szCs w:val="24"/>
        </w:rPr>
        <w:t xml:space="preserve">during investigation for other abdominal pathologies or when cases present a complication such as intussusception, intestinal obstruction </w:t>
      </w:r>
      <w:r w:rsidR="00D871DD" w:rsidRPr="0013344B">
        <w:rPr>
          <w:rFonts w:ascii="Book Antiqua" w:hAnsi="Book Antiqua" w:cs="Times New Roman"/>
          <w:sz w:val="24"/>
          <w:szCs w:val="24"/>
        </w:rPr>
        <w:t xml:space="preserve">or bleeding. Here we present a case of jejunal lipoma complicated by ulceration, intussusception, and </w:t>
      </w:r>
      <w:r w:rsidR="00C14E84" w:rsidRPr="0013344B">
        <w:rPr>
          <w:rFonts w:ascii="Book Antiqua" w:hAnsi="Book Antiqua" w:cs="Times New Roman"/>
          <w:sz w:val="24"/>
          <w:szCs w:val="24"/>
        </w:rPr>
        <w:t>gastrointestinal</w:t>
      </w:r>
      <w:r w:rsidR="00D871DD" w:rsidRPr="0013344B">
        <w:rPr>
          <w:rFonts w:ascii="Book Antiqua" w:hAnsi="Book Antiqua" w:cs="Times New Roman"/>
          <w:sz w:val="24"/>
          <w:szCs w:val="24"/>
        </w:rPr>
        <w:t xml:space="preserve"> bleeding, successfully managed by </w:t>
      </w:r>
      <w:r w:rsidR="005247F5" w:rsidRPr="0013344B">
        <w:rPr>
          <w:rFonts w:ascii="Book Antiqua" w:hAnsi="Book Antiqua" w:cs="Times New Roman"/>
          <w:sz w:val="24"/>
          <w:szCs w:val="24"/>
        </w:rPr>
        <w:t>segmental</w:t>
      </w:r>
      <w:r w:rsidR="00D871DD" w:rsidRPr="0013344B">
        <w:rPr>
          <w:rFonts w:ascii="Book Antiqua" w:hAnsi="Book Antiqua" w:cs="Times New Roman"/>
          <w:sz w:val="24"/>
          <w:szCs w:val="24"/>
        </w:rPr>
        <w:t xml:space="preserve"> resection. Location of lipoma </w:t>
      </w:r>
      <w:r w:rsidR="00030A8B" w:rsidRPr="0013344B">
        <w:rPr>
          <w:rFonts w:ascii="Book Antiqua" w:hAnsi="Book Antiqua" w:cs="Times New Roman"/>
          <w:sz w:val="24"/>
          <w:szCs w:val="24"/>
        </w:rPr>
        <w:t>in jejunum</w:t>
      </w:r>
      <w:r w:rsidR="00D871DD" w:rsidRPr="0013344B">
        <w:rPr>
          <w:rFonts w:ascii="Book Antiqua" w:hAnsi="Book Antiqua" w:cs="Times New Roman"/>
          <w:sz w:val="24"/>
          <w:szCs w:val="24"/>
        </w:rPr>
        <w:t xml:space="preserve"> is exceptional with only 10 cases reported in the literature with similar location and complications as our case.</w:t>
      </w:r>
    </w:p>
    <w:p w14:paraId="6DD9DA6D" w14:textId="5C315ED4" w:rsidR="00FF65BE" w:rsidRPr="0013344B" w:rsidRDefault="00FF65BE" w:rsidP="0013344B">
      <w:pPr>
        <w:adjustRightInd w:val="0"/>
        <w:snapToGrid w:val="0"/>
        <w:spacing w:after="0" w:line="360" w:lineRule="auto"/>
        <w:jc w:val="both"/>
        <w:rPr>
          <w:rFonts w:ascii="Book Antiqua" w:hAnsi="Book Antiqua"/>
          <w:b/>
          <w:color w:val="FF0000"/>
          <w:sz w:val="24"/>
          <w:szCs w:val="24"/>
          <w:lang w:val="pl-PL"/>
        </w:rPr>
      </w:pPr>
      <w:bookmarkStart w:id="131" w:name="_Hlk6582555"/>
      <w:bookmarkEnd w:id="130"/>
    </w:p>
    <w:bookmarkEnd w:id="131"/>
    <w:p w14:paraId="33F8AF43" w14:textId="4E05F180" w:rsidR="00E1090E" w:rsidRPr="0013344B" w:rsidRDefault="00694034" w:rsidP="0013344B">
      <w:pPr>
        <w:shd w:val="clear" w:color="auto" w:fill="FFFFFF"/>
        <w:spacing w:after="0" w:line="360" w:lineRule="auto"/>
        <w:jc w:val="both"/>
        <w:rPr>
          <w:rFonts w:ascii="Book Antiqua" w:eastAsia="Times New Roman" w:hAnsi="Book Antiqua" w:cs="Times New Roman"/>
          <w:bCs/>
          <w:color w:val="FF0000"/>
          <w:sz w:val="24"/>
          <w:szCs w:val="24"/>
        </w:rPr>
      </w:pPr>
      <w:r w:rsidRPr="0013344B">
        <w:rPr>
          <w:rFonts w:ascii="Book Antiqua" w:hAnsi="Book Antiqua" w:cs="Times New Roman"/>
          <w:bCs/>
          <w:sz w:val="24"/>
          <w:szCs w:val="24"/>
        </w:rPr>
        <w:t xml:space="preserve">Cuciureanu T, Huiban L, Chiriac S, Singeap AM, Danciu M, Mihai F, Stanciu C, Trifan A, Vlad N. </w:t>
      </w:r>
      <w:r w:rsidRPr="0013344B">
        <w:rPr>
          <w:rFonts w:ascii="Book Antiqua" w:eastAsia="Times New Roman" w:hAnsi="Book Antiqua" w:cs="Times New Roman"/>
          <w:bCs/>
          <w:color w:val="26282A"/>
          <w:sz w:val="24"/>
          <w:szCs w:val="24"/>
        </w:rPr>
        <w:t xml:space="preserve">Ulcerated intussuscepted jejunal lipoma-uncommon cause of obscure gastrointestinal bleeding: A case report. </w:t>
      </w:r>
      <w:r w:rsidRPr="0013344B">
        <w:rPr>
          <w:rFonts w:ascii="Book Antiqua" w:eastAsia="Times New Roman" w:hAnsi="Book Antiqua" w:cs="Times New Roman"/>
          <w:bCs/>
          <w:i/>
          <w:iCs/>
          <w:color w:val="26282A"/>
          <w:sz w:val="24"/>
          <w:szCs w:val="24"/>
        </w:rPr>
        <w:t>World J Clin Cases</w:t>
      </w:r>
      <w:r w:rsidRPr="0013344B">
        <w:rPr>
          <w:rFonts w:ascii="Book Antiqua" w:eastAsia="Times New Roman" w:hAnsi="Book Antiqua" w:cs="Times New Roman"/>
          <w:bCs/>
          <w:color w:val="26282A"/>
          <w:sz w:val="24"/>
          <w:szCs w:val="24"/>
        </w:rPr>
        <w:t xml:space="preserve"> 2019; In press</w:t>
      </w:r>
    </w:p>
    <w:p w14:paraId="3617ACD7" w14:textId="6D0FC8C0" w:rsidR="00C14E84" w:rsidRPr="0013344B" w:rsidRDefault="00C14E84" w:rsidP="0013344B">
      <w:pPr>
        <w:spacing w:after="0" w:line="360" w:lineRule="auto"/>
        <w:jc w:val="both"/>
        <w:rPr>
          <w:rFonts w:ascii="Book Antiqua" w:hAnsi="Book Antiqua" w:cs="Times New Roman"/>
          <w:b/>
          <w:sz w:val="24"/>
          <w:szCs w:val="24"/>
        </w:rPr>
      </w:pPr>
      <w:r w:rsidRPr="0013344B">
        <w:rPr>
          <w:rFonts w:ascii="Book Antiqua" w:hAnsi="Book Antiqua" w:cs="Times New Roman"/>
          <w:b/>
          <w:sz w:val="24"/>
          <w:szCs w:val="24"/>
        </w:rPr>
        <w:br w:type="page"/>
      </w:r>
    </w:p>
    <w:p w14:paraId="56F7AE86" w14:textId="54C9CB5D" w:rsidR="00D871DD" w:rsidRPr="0013344B" w:rsidRDefault="00A74E4A" w:rsidP="0013344B">
      <w:pPr>
        <w:spacing w:after="0" w:line="360" w:lineRule="auto"/>
        <w:jc w:val="both"/>
        <w:rPr>
          <w:rFonts w:ascii="Book Antiqua" w:hAnsi="Book Antiqua" w:cs="Times New Roman"/>
          <w:b/>
          <w:sz w:val="24"/>
          <w:szCs w:val="24"/>
        </w:rPr>
      </w:pPr>
      <w:r w:rsidRPr="0013344B">
        <w:rPr>
          <w:rFonts w:ascii="Book Antiqua" w:hAnsi="Book Antiqua" w:cs="Times New Roman"/>
          <w:b/>
          <w:sz w:val="24"/>
          <w:szCs w:val="24"/>
        </w:rPr>
        <w:lastRenderedPageBreak/>
        <w:t>INTRODUCTION</w:t>
      </w:r>
    </w:p>
    <w:p w14:paraId="5EDF5C9E" w14:textId="1ADFA924" w:rsidR="00280162" w:rsidRPr="0013344B" w:rsidRDefault="00A74E4A" w:rsidP="0013344B">
      <w:pPr>
        <w:spacing w:after="0" w:line="360" w:lineRule="auto"/>
        <w:jc w:val="both"/>
        <w:rPr>
          <w:rFonts w:ascii="Book Antiqua" w:hAnsi="Book Antiqua" w:cs="Times New Roman"/>
          <w:b/>
          <w:sz w:val="24"/>
          <w:szCs w:val="24"/>
        </w:rPr>
      </w:pPr>
      <w:r w:rsidRPr="0013344B">
        <w:rPr>
          <w:rFonts w:ascii="Book Antiqua" w:hAnsi="Book Antiqua" w:cs="Times New Roman"/>
          <w:color w:val="000000" w:themeColor="text1"/>
          <w:sz w:val="24"/>
          <w:szCs w:val="24"/>
        </w:rPr>
        <w:t>Lipomas are benign, fatty gastrointestinal (GI) tumors, more commonly located in the colon (64</w:t>
      </w:r>
      <w:r w:rsidR="005247F5" w:rsidRPr="0013344B">
        <w:rPr>
          <w:rFonts w:ascii="Book Antiqua" w:hAnsi="Book Antiqua" w:cs="Times New Roman"/>
          <w:color w:val="000000" w:themeColor="text1"/>
          <w:sz w:val="24"/>
          <w:szCs w:val="24"/>
        </w:rPr>
        <w:t>%)</w:t>
      </w:r>
      <w:r w:rsidR="005247F5" w:rsidRPr="0013344B">
        <w:rPr>
          <w:rFonts w:ascii="Book Antiqua" w:hAnsi="Book Antiqua" w:cs="Times New Roman"/>
          <w:color w:val="000000" w:themeColor="text1"/>
          <w:sz w:val="24"/>
          <w:szCs w:val="24"/>
          <w:vertAlign w:val="superscript"/>
        </w:rPr>
        <w:t>[</w:t>
      </w:r>
      <w:r w:rsidR="00166E69" w:rsidRPr="0013344B">
        <w:rPr>
          <w:rFonts w:ascii="Book Antiqua" w:hAnsi="Book Antiqua" w:cs="Times New Roman"/>
          <w:color w:val="000000" w:themeColor="text1"/>
          <w:sz w:val="24"/>
          <w:szCs w:val="24"/>
          <w:vertAlign w:val="superscript"/>
        </w:rPr>
        <w:t>1]</w:t>
      </w:r>
      <w:r w:rsidRPr="0013344B">
        <w:rPr>
          <w:rFonts w:ascii="Book Antiqua" w:hAnsi="Book Antiqua" w:cs="Times New Roman"/>
          <w:color w:val="000000" w:themeColor="text1"/>
          <w:sz w:val="24"/>
          <w:szCs w:val="24"/>
        </w:rPr>
        <w:t>, the small intestine being the second site, and very rarely in the jejunum (&lt;</w:t>
      </w:r>
      <w:r w:rsidR="00C14E84" w:rsidRPr="0013344B">
        <w:rPr>
          <w:rFonts w:ascii="Book Antiqua" w:hAnsi="Book Antiqua" w:cs="Times New Roman"/>
          <w:color w:val="000000" w:themeColor="text1"/>
          <w:sz w:val="24"/>
          <w:szCs w:val="24"/>
        </w:rPr>
        <w:t xml:space="preserve"> </w:t>
      </w:r>
      <w:r w:rsidRPr="0013344B">
        <w:rPr>
          <w:rFonts w:ascii="Book Antiqua" w:hAnsi="Book Antiqua" w:cs="Times New Roman"/>
          <w:color w:val="000000" w:themeColor="text1"/>
          <w:sz w:val="24"/>
          <w:szCs w:val="24"/>
        </w:rPr>
        <w:t>2%)</w:t>
      </w:r>
      <w:r w:rsidRPr="0013344B">
        <w:rPr>
          <w:rFonts w:ascii="Book Antiqua" w:hAnsi="Book Antiqua" w:cs="Times New Roman"/>
          <w:color w:val="000000" w:themeColor="text1"/>
          <w:sz w:val="24"/>
          <w:szCs w:val="24"/>
          <w:vertAlign w:val="superscript"/>
        </w:rPr>
        <w:t>[</w:t>
      </w:r>
      <w:r w:rsidR="00C14E84" w:rsidRPr="0013344B">
        <w:rPr>
          <w:rFonts w:ascii="Book Antiqua" w:hAnsi="Book Antiqua" w:cs="Times New Roman"/>
          <w:color w:val="000000" w:themeColor="text1"/>
          <w:sz w:val="24"/>
          <w:szCs w:val="24"/>
          <w:vertAlign w:val="superscript"/>
        </w:rPr>
        <w:t>2</w:t>
      </w:r>
      <w:r w:rsidRPr="0013344B">
        <w:rPr>
          <w:rFonts w:ascii="Book Antiqua" w:hAnsi="Book Antiqua" w:cs="Times New Roman"/>
          <w:color w:val="000000" w:themeColor="text1"/>
          <w:sz w:val="24"/>
          <w:szCs w:val="24"/>
          <w:vertAlign w:val="superscript"/>
        </w:rPr>
        <w:t>]</w:t>
      </w:r>
      <w:r w:rsidRPr="0013344B">
        <w:rPr>
          <w:rFonts w:ascii="Book Antiqua" w:hAnsi="Book Antiqua" w:cs="Times New Roman"/>
          <w:color w:val="000000" w:themeColor="text1"/>
          <w:sz w:val="24"/>
          <w:szCs w:val="24"/>
        </w:rPr>
        <w:t xml:space="preserve">. Usually, small bowel lipomas are asymptomatic, uncomplicated and discovered incidentally during investigation for other abdominal diseases such as an obstructive bowel syndrome or GI </w:t>
      </w:r>
      <w:r w:rsidR="005247F5" w:rsidRPr="0013344B">
        <w:rPr>
          <w:rFonts w:ascii="Book Antiqua" w:hAnsi="Book Antiqua" w:cs="Times New Roman"/>
          <w:color w:val="000000" w:themeColor="text1"/>
          <w:sz w:val="24"/>
          <w:szCs w:val="24"/>
        </w:rPr>
        <w:t>bleeding</w:t>
      </w:r>
      <w:r w:rsidR="005247F5" w:rsidRPr="0013344B">
        <w:rPr>
          <w:rFonts w:ascii="Book Antiqua" w:hAnsi="Book Antiqua" w:cs="Times New Roman"/>
          <w:color w:val="000000" w:themeColor="text1"/>
          <w:sz w:val="24"/>
          <w:szCs w:val="24"/>
          <w:vertAlign w:val="superscript"/>
        </w:rPr>
        <w:t>[</w:t>
      </w:r>
      <w:r w:rsidR="00166E69" w:rsidRPr="0013344B">
        <w:rPr>
          <w:rFonts w:ascii="Book Antiqua" w:hAnsi="Book Antiqua" w:cs="Times New Roman"/>
          <w:color w:val="000000" w:themeColor="text1"/>
          <w:sz w:val="24"/>
          <w:szCs w:val="24"/>
          <w:vertAlign w:val="superscript"/>
        </w:rPr>
        <w:t>2,3]</w:t>
      </w:r>
      <w:r w:rsidRPr="0013344B">
        <w:rPr>
          <w:rFonts w:ascii="Book Antiqua" w:hAnsi="Book Antiqua" w:cs="Times New Roman"/>
          <w:color w:val="000000" w:themeColor="text1"/>
          <w:sz w:val="24"/>
          <w:szCs w:val="24"/>
        </w:rPr>
        <w:t>. However</w:t>
      </w:r>
      <w:r w:rsidR="009A2103" w:rsidRPr="0013344B">
        <w:rPr>
          <w:rFonts w:ascii="Book Antiqua" w:hAnsi="Book Antiqua" w:cs="Times New Roman"/>
          <w:color w:val="000000" w:themeColor="text1"/>
          <w:sz w:val="24"/>
          <w:szCs w:val="24"/>
        </w:rPr>
        <w:t>,</w:t>
      </w:r>
      <w:r w:rsidRPr="0013344B">
        <w:rPr>
          <w:rFonts w:ascii="Book Antiqua" w:hAnsi="Book Antiqua" w:cs="Times New Roman"/>
          <w:color w:val="000000" w:themeColor="text1"/>
          <w:sz w:val="24"/>
          <w:szCs w:val="24"/>
        </w:rPr>
        <w:t xml:space="preserve"> </w:t>
      </w:r>
      <w:r w:rsidR="009A2103" w:rsidRPr="0013344B">
        <w:rPr>
          <w:rFonts w:ascii="Book Antiqua" w:hAnsi="Book Antiqua" w:cs="Times New Roman"/>
          <w:color w:val="000000" w:themeColor="text1"/>
          <w:sz w:val="24"/>
          <w:szCs w:val="24"/>
        </w:rPr>
        <w:t>the</w:t>
      </w:r>
      <w:r w:rsidR="002C7FB7" w:rsidRPr="0013344B">
        <w:rPr>
          <w:rFonts w:ascii="Book Antiqua" w:hAnsi="Book Antiqua" w:cs="Times New Roman"/>
          <w:color w:val="000000" w:themeColor="text1"/>
          <w:sz w:val="24"/>
          <w:szCs w:val="24"/>
        </w:rPr>
        <w:t>y</w:t>
      </w:r>
      <w:r w:rsidRPr="0013344B">
        <w:rPr>
          <w:rFonts w:ascii="Book Antiqua" w:hAnsi="Book Antiqua" w:cs="Times New Roman"/>
          <w:color w:val="000000" w:themeColor="text1"/>
          <w:sz w:val="24"/>
          <w:szCs w:val="24"/>
        </w:rPr>
        <w:t xml:space="preserve"> may become symptomatic as the result of a number of complications such as bleeding, intussusception, and obstruction.</w:t>
      </w:r>
      <w:r w:rsidR="009A2103" w:rsidRPr="0013344B">
        <w:rPr>
          <w:rFonts w:ascii="Book Antiqua" w:hAnsi="Book Antiqua" w:cs="Times New Roman"/>
          <w:b/>
          <w:sz w:val="24"/>
          <w:szCs w:val="24"/>
        </w:rPr>
        <w:t xml:space="preserve"> </w:t>
      </w:r>
      <w:r w:rsidRPr="0013344B">
        <w:rPr>
          <w:rFonts w:ascii="Book Antiqua" w:hAnsi="Book Antiqua" w:cs="Times New Roman"/>
          <w:color w:val="000000" w:themeColor="text1"/>
          <w:sz w:val="24"/>
          <w:szCs w:val="24"/>
        </w:rPr>
        <w:t>The intussusception is defined as the telescoping of a proximal segment of bowel into the lumen of an adjacent segment of bowel (usually resulting in obstruction), and it is more common in children, where is generally</w:t>
      </w:r>
      <w:r w:rsidR="00F21A83" w:rsidRPr="0013344B">
        <w:rPr>
          <w:rFonts w:ascii="Book Antiqua" w:hAnsi="Book Antiqua" w:cs="Times New Roman"/>
          <w:color w:val="000000" w:themeColor="text1"/>
          <w:sz w:val="24"/>
          <w:szCs w:val="24"/>
        </w:rPr>
        <w:t xml:space="preserve"> </w:t>
      </w:r>
      <w:r w:rsidRPr="0013344B">
        <w:rPr>
          <w:rFonts w:ascii="Book Antiqua" w:hAnsi="Book Antiqua" w:cs="Times New Roman"/>
          <w:color w:val="000000" w:themeColor="text1"/>
          <w:sz w:val="24"/>
          <w:szCs w:val="24"/>
        </w:rPr>
        <w:t>idiopathic; it seldom occurs in adults (with 5% of all cases of intussusception)</w:t>
      </w:r>
      <w:r w:rsidRPr="0013344B">
        <w:rPr>
          <w:rFonts w:ascii="Book Antiqua" w:hAnsi="Book Antiqua" w:cs="Times New Roman"/>
          <w:color w:val="000000" w:themeColor="text1"/>
          <w:sz w:val="24"/>
          <w:szCs w:val="24"/>
          <w:vertAlign w:val="superscript"/>
        </w:rPr>
        <w:t>[3]</w:t>
      </w:r>
      <w:r w:rsidRPr="0013344B">
        <w:rPr>
          <w:rFonts w:ascii="Book Antiqua" w:hAnsi="Book Antiqua" w:cs="Times New Roman"/>
          <w:color w:val="000000" w:themeColor="text1"/>
          <w:sz w:val="24"/>
          <w:szCs w:val="24"/>
        </w:rPr>
        <w:t xml:space="preserve"> and it is often due to a malignancy (70% of the colonic and 30% of small bowel intussusceptions are attributable to malignancy)</w:t>
      </w:r>
      <w:r w:rsidR="00166E69" w:rsidRPr="0013344B">
        <w:rPr>
          <w:rFonts w:ascii="Book Antiqua" w:hAnsi="Book Antiqua" w:cs="Times New Roman"/>
          <w:color w:val="000000" w:themeColor="text1"/>
          <w:sz w:val="24"/>
          <w:szCs w:val="24"/>
          <w:vertAlign w:val="superscript"/>
        </w:rPr>
        <w:t>[4]</w:t>
      </w:r>
      <w:r w:rsidRPr="0013344B">
        <w:rPr>
          <w:rFonts w:ascii="Book Antiqua" w:hAnsi="Book Antiqua" w:cs="Times New Roman"/>
          <w:color w:val="000000" w:themeColor="text1"/>
          <w:sz w:val="24"/>
          <w:szCs w:val="24"/>
        </w:rPr>
        <w:t xml:space="preserve">. </w:t>
      </w:r>
      <w:r w:rsidRPr="0013344B">
        <w:rPr>
          <w:rFonts w:ascii="Book Antiqua" w:hAnsi="Book Antiqua" w:cs="Times New Roman"/>
          <w:sz w:val="24"/>
          <w:szCs w:val="24"/>
        </w:rPr>
        <w:t>In a retrospective study including all adult patients diagnosed with intussusception at Mayo Clinic, Rochester from 1983 to 2008, among all 196 patients, only 10 presented with small bowel lipomas</w:t>
      </w:r>
      <w:r w:rsidR="00166E69" w:rsidRPr="0013344B">
        <w:rPr>
          <w:rFonts w:ascii="Book Antiqua" w:hAnsi="Book Antiqua" w:cs="Times New Roman"/>
          <w:sz w:val="24"/>
          <w:szCs w:val="24"/>
          <w:vertAlign w:val="superscript"/>
        </w:rPr>
        <w:t>[5]</w:t>
      </w:r>
      <w:r w:rsidRPr="0013344B">
        <w:rPr>
          <w:rFonts w:ascii="Book Antiqua" w:hAnsi="Book Antiqua" w:cs="Times New Roman"/>
          <w:sz w:val="24"/>
          <w:szCs w:val="24"/>
        </w:rPr>
        <w:t xml:space="preserve">. </w:t>
      </w:r>
      <w:r w:rsidRPr="0013344B">
        <w:rPr>
          <w:rFonts w:ascii="Book Antiqua" w:hAnsi="Book Antiqua" w:cs="Times New Roman"/>
          <w:color w:val="000000" w:themeColor="text1"/>
          <w:sz w:val="24"/>
          <w:szCs w:val="24"/>
        </w:rPr>
        <w:t xml:space="preserve">We report a very rare case of an ulcerated intussuscepted jejunal lipoma in an adult, discovered after investigating an obscure GI bleeding and managed by </w:t>
      </w:r>
      <w:r w:rsidR="002C7FB7" w:rsidRPr="0013344B">
        <w:rPr>
          <w:rFonts w:ascii="Book Antiqua" w:hAnsi="Book Antiqua" w:cs="Times New Roman"/>
          <w:color w:val="000000" w:themeColor="text1"/>
          <w:sz w:val="24"/>
          <w:szCs w:val="24"/>
        </w:rPr>
        <w:t>surgical</w:t>
      </w:r>
      <w:r w:rsidRPr="0013344B">
        <w:rPr>
          <w:rFonts w:ascii="Book Antiqua" w:hAnsi="Book Antiqua" w:cs="Times New Roman"/>
          <w:color w:val="000000" w:themeColor="text1"/>
          <w:sz w:val="24"/>
          <w:szCs w:val="24"/>
        </w:rPr>
        <w:t xml:space="preserve"> resection. We also made a short review of the literature regarding the small bowel (jejunal) intussuscepted lipoma.</w:t>
      </w:r>
    </w:p>
    <w:p w14:paraId="0D7BCD47" w14:textId="77777777" w:rsidR="00FF65BE" w:rsidRPr="0013344B" w:rsidRDefault="00FF65BE" w:rsidP="0013344B">
      <w:pPr>
        <w:spacing w:after="0" w:line="360" w:lineRule="auto"/>
        <w:jc w:val="both"/>
        <w:rPr>
          <w:rFonts w:ascii="Book Antiqua" w:hAnsi="Book Antiqua" w:cs="Times New Roman"/>
          <w:b/>
          <w:color w:val="000000" w:themeColor="text1"/>
          <w:sz w:val="24"/>
          <w:szCs w:val="24"/>
        </w:rPr>
      </w:pPr>
    </w:p>
    <w:p w14:paraId="62088789" w14:textId="77777777" w:rsidR="00C14E84" w:rsidRPr="0013344B" w:rsidRDefault="00C14E84" w:rsidP="0013344B">
      <w:pPr>
        <w:spacing w:after="0" w:line="360" w:lineRule="auto"/>
        <w:jc w:val="both"/>
        <w:rPr>
          <w:rFonts w:ascii="Book Antiqua" w:eastAsia="等线" w:hAnsi="Book Antiqua"/>
          <w:b/>
          <w:sz w:val="24"/>
          <w:szCs w:val="24"/>
        </w:rPr>
      </w:pPr>
      <w:bookmarkStart w:id="132" w:name="_Hlk24361942"/>
      <w:r w:rsidRPr="0013344B">
        <w:rPr>
          <w:rFonts w:ascii="Book Antiqua" w:hAnsi="Book Antiqua"/>
          <w:b/>
          <w:sz w:val="24"/>
          <w:szCs w:val="24"/>
        </w:rPr>
        <w:t>CASE PRESENTATION</w:t>
      </w:r>
    </w:p>
    <w:p w14:paraId="7C448ABA" w14:textId="77777777" w:rsidR="00C14E84" w:rsidRPr="0013344B" w:rsidRDefault="00C14E84" w:rsidP="0013344B">
      <w:pPr>
        <w:snapToGrid w:val="0"/>
        <w:spacing w:after="0" w:line="360" w:lineRule="auto"/>
        <w:jc w:val="both"/>
        <w:rPr>
          <w:rFonts w:ascii="Book Antiqua" w:eastAsia="等线" w:hAnsi="Book Antiqua" w:cs="Calibri"/>
          <w:b/>
          <w:i/>
          <w:sz w:val="24"/>
          <w:szCs w:val="24"/>
        </w:rPr>
      </w:pPr>
      <w:r w:rsidRPr="0013344B">
        <w:rPr>
          <w:rFonts w:ascii="Book Antiqua" w:hAnsi="Book Antiqua"/>
          <w:b/>
          <w:i/>
          <w:sz w:val="24"/>
          <w:szCs w:val="24"/>
        </w:rPr>
        <w:t>Chief complaints</w:t>
      </w:r>
    </w:p>
    <w:bookmarkEnd w:id="132"/>
    <w:p w14:paraId="7B9CB230" w14:textId="6DAE71C6" w:rsidR="009A2103" w:rsidRPr="0013344B" w:rsidRDefault="009A2103"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 xml:space="preserve">A 63-year-old man with personal history of hypertension was admitted to our department of </w:t>
      </w:r>
      <w:r w:rsidR="00C53B5F" w:rsidRPr="0013344B">
        <w:rPr>
          <w:rFonts w:ascii="Book Antiqua" w:hAnsi="Book Antiqua" w:cs="Times New Roman"/>
          <w:color w:val="000000" w:themeColor="text1"/>
          <w:sz w:val="24"/>
          <w:szCs w:val="24"/>
        </w:rPr>
        <w:t>Gastroenterology</w:t>
      </w:r>
      <w:r w:rsidRPr="0013344B">
        <w:rPr>
          <w:rFonts w:ascii="Book Antiqua" w:hAnsi="Book Antiqua" w:cs="Times New Roman"/>
          <w:color w:val="000000" w:themeColor="text1"/>
          <w:sz w:val="24"/>
          <w:szCs w:val="24"/>
        </w:rPr>
        <w:t xml:space="preserve"> and Hepatology to investigate an obscure GI bleeding with iron deficiency anemia (IDA). </w:t>
      </w:r>
    </w:p>
    <w:p w14:paraId="2AB34768" w14:textId="77777777" w:rsidR="00C14E84" w:rsidRPr="0013344B" w:rsidRDefault="00C14E84" w:rsidP="0013344B">
      <w:pPr>
        <w:spacing w:after="0" w:line="360" w:lineRule="auto"/>
        <w:jc w:val="both"/>
        <w:rPr>
          <w:rFonts w:ascii="Book Antiqua" w:hAnsi="Book Antiqua" w:cs="Times New Roman"/>
          <w:b/>
          <w:i/>
          <w:color w:val="000000" w:themeColor="text1"/>
          <w:sz w:val="24"/>
          <w:szCs w:val="24"/>
        </w:rPr>
      </w:pPr>
    </w:p>
    <w:p w14:paraId="7BBDC4C7" w14:textId="6C8AFA5A" w:rsidR="00040CDA" w:rsidRPr="0013344B" w:rsidRDefault="00040CDA" w:rsidP="0013344B">
      <w:pPr>
        <w:spacing w:after="0" w:line="360" w:lineRule="auto"/>
        <w:jc w:val="both"/>
        <w:rPr>
          <w:rFonts w:ascii="Book Antiqua" w:hAnsi="Book Antiqua" w:cs="Times New Roman"/>
          <w:b/>
          <w:i/>
          <w:color w:val="000000" w:themeColor="text1"/>
          <w:sz w:val="24"/>
          <w:szCs w:val="24"/>
        </w:rPr>
      </w:pPr>
      <w:r w:rsidRPr="0013344B">
        <w:rPr>
          <w:rFonts w:ascii="Book Antiqua" w:hAnsi="Book Antiqua" w:cs="Times New Roman"/>
          <w:b/>
          <w:i/>
          <w:color w:val="000000" w:themeColor="text1"/>
          <w:sz w:val="24"/>
          <w:szCs w:val="24"/>
        </w:rPr>
        <w:t>History of present illness</w:t>
      </w:r>
    </w:p>
    <w:p w14:paraId="45E62B95" w14:textId="678E1E70" w:rsidR="00040CDA" w:rsidRPr="0013344B" w:rsidRDefault="00040CDA"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sz w:val="24"/>
          <w:szCs w:val="24"/>
        </w:rPr>
        <w:t>He complained of intermittent abdominal pain accompanied by nausea.</w:t>
      </w:r>
    </w:p>
    <w:p w14:paraId="05F8D045" w14:textId="77777777" w:rsidR="00C14E84" w:rsidRPr="0013344B" w:rsidRDefault="00C14E84" w:rsidP="0013344B">
      <w:pPr>
        <w:spacing w:after="0" w:line="360" w:lineRule="auto"/>
        <w:jc w:val="both"/>
        <w:rPr>
          <w:rFonts w:ascii="Book Antiqua" w:hAnsi="Book Antiqua" w:cs="Times New Roman"/>
          <w:b/>
          <w:i/>
          <w:color w:val="000000" w:themeColor="text1"/>
          <w:sz w:val="24"/>
          <w:szCs w:val="24"/>
        </w:rPr>
      </w:pPr>
    </w:p>
    <w:p w14:paraId="193BBA22" w14:textId="3AC72C3C" w:rsidR="009A2103" w:rsidRPr="0013344B" w:rsidRDefault="00040CDA" w:rsidP="0013344B">
      <w:pPr>
        <w:spacing w:after="0" w:line="360" w:lineRule="auto"/>
        <w:jc w:val="both"/>
        <w:rPr>
          <w:rFonts w:ascii="Book Antiqua" w:hAnsi="Book Antiqua" w:cs="Times New Roman"/>
          <w:b/>
          <w:i/>
          <w:color w:val="000000" w:themeColor="text1"/>
          <w:sz w:val="24"/>
          <w:szCs w:val="24"/>
        </w:rPr>
      </w:pPr>
      <w:r w:rsidRPr="0013344B">
        <w:rPr>
          <w:rFonts w:ascii="Book Antiqua" w:hAnsi="Book Antiqua" w:cs="Times New Roman"/>
          <w:b/>
          <w:i/>
          <w:color w:val="000000" w:themeColor="text1"/>
          <w:sz w:val="24"/>
          <w:szCs w:val="24"/>
        </w:rPr>
        <w:t>History of past illness</w:t>
      </w:r>
    </w:p>
    <w:p w14:paraId="09312728" w14:textId="52329DE1" w:rsidR="00040CDA" w:rsidRPr="0013344B" w:rsidRDefault="00040CDA"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lastRenderedPageBreak/>
        <w:t>He had a prior history of hypertension well controlled by treatment with angiotensin-converting enzyme inhibitors. He had no abdominal surgery.</w:t>
      </w:r>
    </w:p>
    <w:p w14:paraId="21F6B3FD" w14:textId="77777777" w:rsidR="00C14E84" w:rsidRPr="0013344B" w:rsidRDefault="00C14E84" w:rsidP="0013344B">
      <w:pPr>
        <w:spacing w:after="0" w:line="360" w:lineRule="auto"/>
        <w:jc w:val="both"/>
        <w:rPr>
          <w:rFonts w:ascii="Book Antiqua" w:hAnsi="Book Antiqua" w:cs="Times New Roman"/>
          <w:b/>
          <w:i/>
          <w:sz w:val="24"/>
          <w:szCs w:val="24"/>
        </w:rPr>
      </w:pPr>
    </w:p>
    <w:p w14:paraId="7ADFAFDB" w14:textId="0139D03F" w:rsidR="00040CDA" w:rsidRPr="0013344B" w:rsidRDefault="00040CDA" w:rsidP="0013344B">
      <w:pPr>
        <w:spacing w:after="0" w:line="360" w:lineRule="auto"/>
        <w:jc w:val="both"/>
        <w:rPr>
          <w:rFonts w:ascii="Book Antiqua" w:hAnsi="Book Antiqua" w:cs="Times New Roman"/>
          <w:b/>
          <w:i/>
          <w:sz w:val="24"/>
          <w:szCs w:val="24"/>
        </w:rPr>
      </w:pPr>
      <w:r w:rsidRPr="0013344B">
        <w:rPr>
          <w:rFonts w:ascii="Book Antiqua" w:hAnsi="Book Antiqua" w:cs="Times New Roman"/>
          <w:b/>
          <w:i/>
          <w:sz w:val="24"/>
          <w:szCs w:val="24"/>
        </w:rPr>
        <w:t xml:space="preserve">Personal and family history </w:t>
      </w:r>
    </w:p>
    <w:p w14:paraId="042DE68E" w14:textId="25AAC562" w:rsidR="00040CDA" w:rsidRPr="0013344B" w:rsidRDefault="00040CDA"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t>He was a construct engineer and a current smoker (15 cigarettes/d for the past 20 years). He had no serious family history.</w:t>
      </w:r>
    </w:p>
    <w:p w14:paraId="5EB3CCF1" w14:textId="77777777" w:rsidR="00C14E84" w:rsidRPr="0013344B" w:rsidRDefault="00C14E84" w:rsidP="0013344B">
      <w:pPr>
        <w:spacing w:after="0" w:line="360" w:lineRule="auto"/>
        <w:jc w:val="both"/>
        <w:rPr>
          <w:rFonts w:ascii="Book Antiqua" w:hAnsi="Book Antiqua" w:cs="Times New Roman"/>
          <w:b/>
          <w:i/>
          <w:sz w:val="24"/>
          <w:szCs w:val="24"/>
        </w:rPr>
      </w:pPr>
    </w:p>
    <w:p w14:paraId="3DB311EC" w14:textId="1063C61C" w:rsidR="00040CDA" w:rsidRPr="0013344B" w:rsidRDefault="00040CDA" w:rsidP="0013344B">
      <w:pPr>
        <w:spacing w:after="0" w:line="360" w:lineRule="auto"/>
        <w:jc w:val="both"/>
        <w:rPr>
          <w:rFonts w:ascii="Book Antiqua" w:hAnsi="Book Antiqua" w:cs="Times New Roman"/>
          <w:b/>
          <w:i/>
          <w:sz w:val="24"/>
          <w:szCs w:val="24"/>
        </w:rPr>
      </w:pPr>
      <w:r w:rsidRPr="0013344B">
        <w:rPr>
          <w:rFonts w:ascii="Book Antiqua" w:hAnsi="Book Antiqua" w:cs="Times New Roman"/>
          <w:b/>
          <w:i/>
          <w:sz w:val="24"/>
          <w:szCs w:val="24"/>
        </w:rPr>
        <w:t xml:space="preserve">Physical examination </w:t>
      </w:r>
    </w:p>
    <w:p w14:paraId="7ABF247E" w14:textId="23630696" w:rsidR="00040CDA" w:rsidRPr="0013344B" w:rsidRDefault="004C6EEF"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t xml:space="preserve">Physical examination showed pale teguments, and </w:t>
      </w:r>
      <w:r w:rsidR="00900A70" w:rsidRPr="0013344B">
        <w:rPr>
          <w:rFonts w:ascii="Book Antiqua" w:hAnsi="Book Antiqua" w:cs="Times New Roman"/>
          <w:sz w:val="24"/>
          <w:szCs w:val="24"/>
        </w:rPr>
        <w:t xml:space="preserve">the abdomen was soft and </w:t>
      </w:r>
      <w:r w:rsidR="00FA3D58" w:rsidRPr="0013344B">
        <w:rPr>
          <w:rFonts w:ascii="Book Antiqua" w:hAnsi="Book Antiqua" w:cs="Times New Roman"/>
          <w:sz w:val="24"/>
          <w:szCs w:val="24"/>
        </w:rPr>
        <w:t>tender in the umbilical and right flank area</w:t>
      </w:r>
      <w:r w:rsidR="00E23408" w:rsidRPr="0013344B">
        <w:rPr>
          <w:rFonts w:ascii="Book Antiqua" w:hAnsi="Book Antiqua" w:cs="Times New Roman"/>
          <w:sz w:val="24"/>
          <w:szCs w:val="24"/>
        </w:rPr>
        <w:t>,</w:t>
      </w:r>
      <w:r w:rsidR="00900A70" w:rsidRPr="0013344B">
        <w:rPr>
          <w:rFonts w:ascii="Book Antiqua" w:hAnsi="Book Antiqua" w:cs="Times New Roman"/>
          <w:sz w:val="24"/>
          <w:szCs w:val="24"/>
        </w:rPr>
        <w:t xml:space="preserve"> without any palpable abdominal mases.</w:t>
      </w:r>
    </w:p>
    <w:p w14:paraId="0D834309" w14:textId="77777777" w:rsidR="00C14E84" w:rsidRPr="0013344B" w:rsidRDefault="00C14E84" w:rsidP="0013344B">
      <w:pPr>
        <w:spacing w:after="0" w:line="360" w:lineRule="auto"/>
        <w:jc w:val="both"/>
        <w:rPr>
          <w:rFonts w:ascii="Book Antiqua" w:hAnsi="Book Antiqua" w:cs="Times New Roman"/>
          <w:b/>
          <w:i/>
          <w:sz w:val="24"/>
          <w:szCs w:val="24"/>
        </w:rPr>
      </w:pPr>
    </w:p>
    <w:p w14:paraId="0930CC2B" w14:textId="32CA148D" w:rsidR="00E23408" w:rsidRPr="0013344B" w:rsidRDefault="00E23408" w:rsidP="0013344B">
      <w:pPr>
        <w:spacing w:after="0" w:line="360" w:lineRule="auto"/>
        <w:jc w:val="both"/>
        <w:rPr>
          <w:rFonts w:ascii="Book Antiqua" w:hAnsi="Book Antiqua" w:cs="Times New Roman"/>
          <w:b/>
          <w:i/>
          <w:sz w:val="24"/>
          <w:szCs w:val="24"/>
        </w:rPr>
      </w:pPr>
      <w:r w:rsidRPr="0013344B">
        <w:rPr>
          <w:rFonts w:ascii="Book Antiqua" w:hAnsi="Book Antiqua" w:cs="Times New Roman"/>
          <w:b/>
          <w:i/>
          <w:sz w:val="24"/>
          <w:szCs w:val="24"/>
        </w:rPr>
        <w:t>Laboratory examinations</w:t>
      </w:r>
    </w:p>
    <w:p w14:paraId="7F3E3163" w14:textId="3D9129AC" w:rsidR="00E23408" w:rsidRPr="0013344B" w:rsidRDefault="00E23408"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sz w:val="24"/>
          <w:szCs w:val="24"/>
        </w:rPr>
        <w:t xml:space="preserve"> Laboratory data showed IDA (hemoglobin 9.5 g/dL, </w:t>
      </w:r>
      <w:r w:rsidRPr="0013344B">
        <w:rPr>
          <w:rFonts w:ascii="Book Antiqua" w:hAnsi="Book Antiqua" w:cs="Times New Roman"/>
          <w:color w:val="000000" w:themeColor="text1"/>
          <w:sz w:val="24"/>
          <w:szCs w:val="24"/>
        </w:rPr>
        <w:t>serum iron 45 µg/dL, ferritin 10 µg/L).</w:t>
      </w:r>
    </w:p>
    <w:p w14:paraId="08F3CCA5" w14:textId="77777777" w:rsidR="00C14E84" w:rsidRPr="0013344B" w:rsidRDefault="00C14E84" w:rsidP="0013344B">
      <w:pPr>
        <w:spacing w:after="0" w:line="360" w:lineRule="auto"/>
        <w:jc w:val="both"/>
        <w:rPr>
          <w:rFonts w:ascii="Book Antiqua" w:hAnsi="Book Antiqua" w:cs="Times New Roman"/>
          <w:b/>
          <w:i/>
          <w:color w:val="000000" w:themeColor="text1"/>
          <w:sz w:val="24"/>
          <w:szCs w:val="24"/>
        </w:rPr>
      </w:pPr>
    </w:p>
    <w:p w14:paraId="3B30F6F8" w14:textId="7FAF73A0" w:rsidR="00E23408" w:rsidRPr="0013344B" w:rsidRDefault="00E23408" w:rsidP="0013344B">
      <w:pPr>
        <w:spacing w:after="0" w:line="360" w:lineRule="auto"/>
        <w:jc w:val="both"/>
        <w:rPr>
          <w:rFonts w:ascii="Book Antiqua" w:hAnsi="Book Antiqua" w:cs="Times New Roman"/>
          <w:b/>
          <w:i/>
          <w:color w:val="000000" w:themeColor="text1"/>
          <w:sz w:val="24"/>
          <w:szCs w:val="24"/>
        </w:rPr>
      </w:pPr>
      <w:r w:rsidRPr="0013344B">
        <w:rPr>
          <w:rFonts w:ascii="Book Antiqua" w:hAnsi="Book Antiqua" w:cs="Times New Roman"/>
          <w:b/>
          <w:i/>
          <w:color w:val="000000" w:themeColor="text1"/>
          <w:sz w:val="24"/>
          <w:szCs w:val="24"/>
        </w:rPr>
        <w:t>Imaging examinations</w:t>
      </w:r>
    </w:p>
    <w:p w14:paraId="274B7E00" w14:textId="76C87131" w:rsidR="00D44688" w:rsidRPr="0013344B" w:rsidRDefault="00E23408" w:rsidP="0013344B">
      <w:pPr>
        <w:spacing w:after="0" w:line="360" w:lineRule="auto"/>
        <w:jc w:val="both"/>
        <w:rPr>
          <w:rFonts w:ascii="Book Antiqua" w:hAnsi="Book Antiqua" w:cs="Times New Roman"/>
          <w:b/>
          <w:i/>
          <w:color w:val="000000" w:themeColor="text1"/>
          <w:sz w:val="24"/>
          <w:szCs w:val="24"/>
        </w:rPr>
      </w:pPr>
      <w:r w:rsidRPr="0013344B">
        <w:rPr>
          <w:rFonts w:ascii="Book Antiqua" w:hAnsi="Book Antiqua" w:cs="Times New Roman"/>
          <w:sz w:val="24"/>
          <w:szCs w:val="24"/>
        </w:rPr>
        <w:t xml:space="preserve">An upper GI endoscopy and colonoscopy were performed, excluding lesions with potential for bleeding. Then, </w:t>
      </w:r>
      <w:r w:rsidR="00893C1B" w:rsidRPr="0013344B">
        <w:rPr>
          <w:rFonts w:ascii="Book Antiqua" w:hAnsi="Book Antiqua" w:cs="Times New Roman"/>
          <w:sz w:val="24"/>
          <w:szCs w:val="24"/>
        </w:rPr>
        <w:t xml:space="preserve">videocapsule endoscopy </w:t>
      </w:r>
      <w:r w:rsidRPr="0013344B">
        <w:rPr>
          <w:rFonts w:ascii="Book Antiqua" w:hAnsi="Book Antiqua" w:cs="Times New Roman"/>
          <w:sz w:val="24"/>
          <w:szCs w:val="24"/>
        </w:rPr>
        <w:t>was performed, revealing fresh blood in the proximal jejunum, and a protruding lesion, with discolored covering mucosa (Figure 1A and B).</w:t>
      </w:r>
      <w:r w:rsidR="00C52615" w:rsidRPr="0013344B">
        <w:rPr>
          <w:rFonts w:ascii="Book Antiqua" w:hAnsi="Book Antiqua" w:cs="Times New Roman"/>
          <w:b/>
          <w:i/>
          <w:color w:val="000000" w:themeColor="text1"/>
          <w:sz w:val="24"/>
          <w:szCs w:val="24"/>
          <w:lang w:eastAsia="zh-CN"/>
        </w:rPr>
        <w:t xml:space="preserve"> </w:t>
      </w:r>
      <w:r w:rsidR="001B1505" w:rsidRPr="0013344B">
        <w:rPr>
          <w:rFonts w:ascii="Book Antiqua" w:hAnsi="Book Antiqua" w:cs="Times New Roman"/>
          <w:color w:val="000000" w:themeColor="text1"/>
          <w:sz w:val="24"/>
          <w:szCs w:val="24"/>
        </w:rPr>
        <w:t xml:space="preserve">Next, a single–balloon enteroscopy was carried out, which showed a polypoid mass with ulceration, situated in the proximal segment of </w:t>
      </w:r>
      <w:r w:rsidR="00D232CE" w:rsidRPr="0013344B">
        <w:rPr>
          <w:rFonts w:ascii="Book Antiqua" w:hAnsi="Book Antiqua" w:cs="Times New Roman"/>
          <w:color w:val="000000" w:themeColor="text1"/>
          <w:sz w:val="24"/>
          <w:szCs w:val="24"/>
        </w:rPr>
        <w:t>jejunum (</w:t>
      </w:r>
      <w:r w:rsidR="001B1505" w:rsidRPr="0013344B">
        <w:rPr>
          <w:rFonts w:ascii="Book Antiqua" w:hAnsi="Book Antiqua" w:cs="Times New Roman"/>
          <w:color w:val="000000" w:themeColor="text1"/>
          <w:sz w:val="24"/>
          <w:szCs w:val="24"/>
        </w:rPr>
        <w:t>Fig</w:t>
      </w:r>
      <w:r w:rsidR="00C52615" w:rsidRPr="0013344B">
        <w:rPr>
          <w:rFonts w:ascii="Book Antiqua" w:hAnsi="Book Antiqua" w:cs="Times New Roman"/>
          <w:color w:val="000000" w:themeColor="text1"/>
          <w:sz w:val="24"/>
          <w:szCs w:val="24"/>
        </w:rPr>
        <w:t>ure</w:t>
      </w:r>
      <w:r w:rsidR="001B1505" w:rsidRPr="0013344B">
        <w:rPr>
          <w:rFonts w:ascii="Book Antiqua" w:hAnsi="Book Antiqua" w:cs="Times New Roman"/>
          <w:color w:val="000000" w:themeColor="text1"/>
          <w:sz w:val="24"/>
          <w:szCs w:val="24"/>
        </w:rPr>
        <w:t xml:space="preserve"> 2</w:t>
      </w:r>
      <w:r w:rsidR="00D232CE" w:rsidRPr="0013344B">
        <w:rPr>
          <w:rFonts w:ascii="Book Antiqua" w:hAnsi="Book Antiqua" w:cs="Times New Roman"/>
          <w:color w:val="000000" w:themeColor="text1"/>
          <w:sz w:val="24"/>
          <w:szCs w:val="24"/>
        </w:rPr>
        <w:t>A</w:t>
      </w:r>
      <w:r w:rsidR="00562FB6" w:rsidRPr="0013344B">
        <w:rPr>
          <w:rFonts w:ascii="Book Antiqua" w:hAnsi="Book Antiqua" w:cs="Times New Roman"/>
          <w:color w:val="000000" w:themeColor="text1"/>
          <w:sz w:val="24"/>
          <w:szCs w:val="24"/>
        </w:rPr>
        <w:t xml:space="preserve"> and</w:t>
      </w:r>
      <w:r w:rsidR="00D232CE" w:rsidRPr="0013344B">
        <w:rPr>
          <w:rFonts w:ascii="Book Antiqua" w:hAnsi="Book Antiqua" w:cs="Times New Roman"/>
          <w:color w:val="000000" w:themeColor="text1"/>
          <w:sz w:val="24"/>
          <w:szCs w:val="24"/>
        </w:rPr>
        <w:t xml:space="preserve"> B</w:t>
      </w:r>
      <w:r w:rsidR="001B1505" w:rsidRPr="0013344B">
        <w:rPr>
          <w:rFonts w:ascii="Book Antiqua" w:hAnsi="Book Antiqua" w:cs="Times New Roman"/>
          <w:color w:val="000000" w:themeColor="text1"/>
          <w:sz w:val="24"/>
          <w:szCs w:val="24"/>
        </w:rPr>
        <w:t>). Multiple biopsies were taken from the lesion, but the histological result was inconclusive, as it frequently occurs in submucosal GI benign tumors including lipomas, due to depth factor–the amount of subcutaneous tissue required in biopsies of the lesion. Then, contrast</w:t>
      </w:r>
      <w:r w:rsidR="00704745" w:rsidRPr="0013344B">
        <w:rPr>
          <w:rFonts w:ascii="Book Antiqua" w:hAnsi="Book Antiqua" w:cs="Times New Roman"/>
          <w:color w:val="000000" w:themeColor="text1"/>
          <w:sz w:val="24"/>
          <w:szCs w:val="24"/>
        </w:rPr>
        <w:t>-</w:t>
      </w:r>
      <w:r w:rsidR="001B1505" w:rsidRPr="0013344B">
        <w:rPr>
          <w:rFonts w:ascii="Book Antiqua" w:hAnsi="Book Antiqua" w:cs="Times New Roman"/>
          <w:color w:val="000000" w:themeColor="text1"/>
          <w:sz w:val="24"/>
          <w:szCs w:val="24"/>
        </w:rPr>
        <w:t>enhanced</w:t>
      </w:r>
      <w:r w:rsidR="00704745" w:rsidRPr="0013344B">
        <w:rPr>
          <w:rFonts w:ascii="Book Antiqua" w:hAnsi="Book Antiqua" w:cs="Times New Roman"/>
          <w:color w:val="000000" w:themeColor="text1"/>
          <w:sz w:val="24"/>
          <w:szCs w:val="24"/>
        </w:rPr>
        <w:t xml:space="preserve"> abdominal </w:t>
      </w:r>
      <w:r w:rsidR="00C52615" w:rsidRPr="0013344B">
        <w:rPr>
          <w:rFonts w:ascii="Book Antiqua" w:hAnsi="Book Antiqua" w:cs="Times New Roman"/>
          <w:color w:val="000000" w:themeColor="text1"/>
          <w:sz w:val="24"/>
          <w:szCs w:val="24"/>
        </w:rPr>
        <w:t xml:space="preserve">computed tomography </w:t>
      </w:r>
      <w:r w:rsidR="001B1505" w:rsidRPr="0013344B">
        <w:rPr>
          <w:rFonts w:ascii="Book Antiqua" w:hAnsi="Book Antiqua" w:cs="Times New Roman"/>
          <w:color w:val="000000" w:themeColor="text1"/>
          <w:sz w:val="24"/>
          <w:szCs w:val="24"/>
        </w:rPr>
        <w:t>was performed which showed a 6 centimeters elongated structure inside the intestinal lumen with homogenous fat density and smooth well-defined contour, suggestive for an intestinal lipoma (Fig</w:t>
      </w:r>
      <w:r w:rsidR="00562FB6" w:rsidRPr="0013344B">
        <w:rPr>
          <w:rFonts w:ascii="Book Antiqua" w:hAnsi="Book Antiqua" w:cs="Times New Roman"/>
          <w:color w:val="000000" w:themeColor="text1"/>
          <w:sz w:val="24"/>
          <w:szCs w:val="24"/>
        </w:rPr>
        <w:t>ure</w:t>
      </w:r>
      <w:r w:rsidR="001B1505" w:rsidRPr="0013344B">
        <w:rPr>
          <w:rFonts w:ascii="Book Antiqua" w:hAnsi="Book Antiqua" w:cs="Times New Roman"/>
          <w:color w:val="000000" w:themeColor="text1"/>
          <w:sz w:val="24"/>
          <w:szCs w:val="24"/>
        </w:rPr>
        <w:t xml:space="preserve"> 3)</w:t>
      </w:r>
      <w:r w:rsidR="008A2C92" w:rsidRPr="0013344B">
        <w:rPr>
          <w:rFonts w:ascii="Book Antiqua" w:hAnsi="Book Antiqua" w:cs="Times New Roman"/>
          <w:color w:val="000000" w:themeColor="text1"/>
          <w:sz w:val="24"/>
          <w:szCs w:val="24"/>
        </w:rPr>
        <w:t>.</w:t>
      </w:r>
      <w:r w:rsidR="00C52615" w:rsidRPr="0013344B">
        <w:rPr>
          <w:rFonts w:ascii="Book Antiqua" w:hAnsi="Book Antiqua" w:cs="Times New Roman"/>
          <w:b/>
          <w:i/>
          <w:color w:val="000000" w:themeColor="text1"/>
          <w:sz w:val="24"/>
          <w:szCs w:val="24"/>
          <w:lang w:eastAsia="zh-CN"/>
        </w:rPr>
        <w:t xml:space="preserve"> </w:t>
      </w:r>
      <w:r w:rsidR="00D44688" w:rsidRPr="0013344B">
        <w:rPr>
          <w:rFonts w:ascii="Book Antiqua" w:hAnsi="Book Antiqua" w:cs="Times New Roman"/>
          <w:color w:val="000000" w:themeColor="text1"/>
          <w:sz w:val="24"/>
          <w:szCs w:val="24"/>
        </w:rPr>
        <w:t xml:space="preserve">Within the next week the patient complained </w:t>
      </w:r>
      <w:r w:rsidR="00B83F6C" w:rsidRPr="0013344B">
        <w:rPr>
          <w:rFonts w:ascii="Book Antiqua" w:hAnsi="Book Antiqua" w:cs="Times New Roman"/>
          <w:color w:val="000000" w:themeColor="text1"/>
          <w:sz w:val="24"/>
          <w:szCs w:val="24"/>
        </w:rPr>
        <w:t>of</w:t>
      </w:r>
      <w:r w:rsidR="00D44688" w:rsidRPr="0013344B">
        <w:rPr>
          <w:rFonts w:ascii="Book Antiqua" w:hAnsi="Book Antiqua" w:cs="Times New Roman"/>
          <w:color w:val="000000" w:themeColor="text1"/>
          <w:sz w:val="24"/>
          <w:szCs w:val="24"/>
        </w:rPr>
        <w:t xml:space="preserve"> abdominal pain, </w:t>
      </w:r>
      <w:r w:rsidR="00D44688" w:rsidRPr="0013344B">
        <w:rPr>
          <w:rFonts w:ascii="Book Antiqua" w:hAnsi="Book Antiqua" w:cs="Times New Roman"/>
          <w:color w:val="000000" w:themeColor="text1"/>
          <w:sz w:val="24"/>
          <w:szCs w:val="24"/>
          <w:lang w:val="en-GB"/>
        </w:rPr>
        <w:t xml:space="preserve">nausea and several </w:t>
      </w:r>
      <w:r w:rsidR="00D44688" w:rsidRPr="0013344B">
        <w:rPr>
          <w:rFonts w:ascii="Book Antiqua" w:hAnsi="Book Antiqua" w:cs="Times New Roman"/>
          <w:color w:val="000000" w:themeColor="text1"/>
          <w:sz w:val="24"/>
          <w:szCs w:val="24"/>
          <w:lang w:val="en-GB"/>
        </w:rPr>
        <w:lastRenderedPageBreak/>
        <w:t>episodes of vomiting.</w:t>
      </w:r>
      <w:r w:rsidR="00D44688" w:rsidRPr="0013344B">
        <w:rPr>
          <w:rFonts w:ascii="Book Antiqua" w:hAnsi="Book Antiqua" w:cs="Times New Roman"/>
          <w:color w:val="000000" w:themeColor="text1"/>
          <w:sz w:val="24"/>
          <w:szCs w:val="24"/>
        </w:rPr>
        <w:t xml:space="preserve"> A laparotomy was performed revealing jejuno-jejunal intussusception</w:t>
      </w:r>
      <w:r w:rsidR="00B83F6C" w:rsidRPr="0013344B">
        <w:rPr>
          <w:rFonts w:ascii="Book Antiqua" w:hAnsi="Book Antiqua" w:cs="Times New Roman"/>
          <w:color w:val="000000" w:themeColor="text1"/>
          <w:sz w:val="24"/>
          <w:szCs w:val="24"/>
        </w:rPr>
        <w:t>.</w:t>
      </w:r>
    </w:p>
    <w:p w14:paraId="2C3FA0C9" w14:textId="77777777" w:rsidR="00C52615" w:rsidRPr="0013344B" w:rsidRDefault="00C52615" w:rsidP="0013344B">
      <w:pPr>
        <w:spacing w:after="0" w:line="360" w:lineRule="auto"/>
        <w:jc w:val="both"/>
        <w:rPr>
          <w:rFonts w:ascii="Book Antiqua" w:hAnsi="Book Antiqua" w:cs="Times New Roman"/>
          <w:b/>
          <w:sz w:val="24"/>
          <w:szCs w:val="24"/>
        </w:rPr>
      </w:pPr>
    </w:p>
    <w:p w14:paraId="58AD665B" w14:textId="77777777" w:rsidR="00C52615" w:rsidRPr="0013344B" w:rsidRDefault="00C52615" w:rsidP="0013344B">
      <w:pPr>
        <w:spacing w:after="0" w:line="360" w:lineRule="auto"/>
        <w:jc w:val="both"/>
        <w:rPr>
          <w:rFonts w:ascii="Book Antiqua" w:eastAsia="等线" w:hAnsi="Book Antiqua"/>
          <w:sz w:val="24"/>
          <w:szCs w:val="24"/>
        </w:rPr>
      </w:pPr>
      <w:r w:rsidRPr="0013344B">
        <w:rPr>
          <w:rFonts w:ascii="Book Antiqua" w:hAnsi="Book Antiqua"/>
          <w:b/>
          <w:sz w:val="24"/>
          <w:szCs w:val="24"/>
        </w:rPr>
        <w:t>FINAL DIAGNOSIS</w:t>
      </w:r>
    </w:p>
    <w:p w14:paraId="4B6C7077" w14:textId="6E0E3FB3" w:rsidR="00532AA9" w:rsidRPr="0013344B" w:rsidRDefault="00000671"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t>Intra-operative m</w:t>
      </w:r>
      <w:r w:rsidR="00192056" w:rsidRPr="0013344B">
        <w:rPr>
          <w:rFonts w:ascii="Book Antiqua" w:hAnsi="Book Antiqua" w:cs="Times New Roman"/>
          <w:sz w:val="24"/>
          <w:szCs w:val="24"/>
        </w:rPr>
        <w:t xml:space="preserve">acroscopic </w:t>
      </w:r>
      <w:r w:rsidRPr="0013344B">
        <w:rPr>
          <w:rFonts w:ascii="Book Antiqua" w:hAnsi="Book Antiqua" w:cs="Times New Roman"/>
          <w:sz w:val="24"/>
          <w:szCs w:val="24"/>
        </w:rPr>
        <w:t>observation identified</w:t>
      </w:r>
      <w:r w:rsidR="00C52615" w:rsidRPr="0013344B">
        <w:rPr>
          <w:rFonts w:ascii="Book Antiqua" w:hAnsi="Book Antiqua" w:cs="Times New Roman"/>
          <w:sz w:val="24"/>
          <w:szCs w:val="24"/>
        </w:rPr>
        <w:t xml:space="preserve"> six </w:t>
      </w:r>
      <w:r w:rsidR="00E1090E" w:rsidRPr="0013344B">
        <w:rPr>
          <w:rFonts w:ascii="Book Antiqua" w:hAnsi="Book Antiqua" w:cs="Times New Roman"/>
          <w:sz w:val="24"/>
          <w:szCs w:val="24"/>
        </w:rPr>
        <w:t>centimeters</w:t>
      </w:r>
      <w:r w:rsidR="00C52615" w:rsidRPr="0013344B">
        <w:rPr>
          <w:rFonts w:ascii="Book Antiqua" w:hAnsi="Book Antiqua" w:cs="Times New Roman"/>
          <w:sz w:val="24"/>
          <w:szCs w:val="24"/>
        </w:rPr>
        <w:t xml:space="preserve"> </w:t>
      </w:r>
      <w:r w:rsidR="001B1505" w:rsidRPr="0013344B">
        <w:rPr>
          <w:rFonts w:ascii="Book Antiqua" w:hAnsi="Book Antiqua" w:cs="Times New Roman"/>
          <w:sz w:val="24"/>
          <w:szCs w:val="24"/>
        </w:rPr>
        <w:t>intussusce</w:t>
      </w:r>
      <w:r w:rsidRPr="0013344B">
        <w:rPr>
          <w:rFonts w:ascii="Book Antiqua" w:hAnsi="Book Antiqua" w:cs="Times New Roman"/>
          <w:sz w:val="24"/>
          <w:szCs w:val="24"/>
        </w:rPr>
        <w:t>pted</w:t>
      </w:r>
      <w:r w:rsidR="00C52615" w:rsidRPr="0013344B">
        <w:rPr>
          <w:rFonts w:ascii="Book Antiqua" w:hAnsi="Book Antiqua" w:cs="Times New Roman"/>
          <w:sz w:val="24"/>
          <w:szCs w:val="24"/>
        </w:rPr>
        <w:t xml:space="preserve"> </w:t>
      </w:r>
      <w:r w:rsidR="001B1505" w:rsidRPr="0013344B">
        <w:rPr>
          <w:rFonts w:ascii="Book Antiqua" w:hAnsi="Book Antiqua" w:cs="Times New Roman"/>
          <w:sz w:val="24"/>
          <w:szCs w:val="24"/>
        </w:rPr>
        <w:t xml:space="preserve">yellowish </w:t>
      </w:r>
      <w:r w:rsidR="0059659B" w:rsidRPr="0013344B">
        <w:rPr>
          <w:rFonts w:ascii="Book Antiqua" w:hAnsi="Book Antiqua" w:cs="Times New Roman"/>
          <w:sz w:val="24"/>
          <w:szCs w:val="24"/>
        </w:rPr>
        <w:t>mass suggestive</w:t>
      </w:r>
      <w:r w:rsidRPr="0013344B">
        <w:rPr>
          <w:rFonts w:ascii="Book Antiqua" w:hAnsi="Book Antiqua" w:cs="Times New Roman"/>
          <w:sz w:val="24"/>
          <w:szCs w:val="24"/>
        </w:rPr>
        <w:t xml:space="preserve"> for lipoma </w:t>
      </w:r>
      <w:r w:rsidR="001B1505" w:rsidRPr="0013344B">
        <w:rPr>
          <w:rFonts w:ascii="Book Antiqua" w:hAnsi="Book Antiqua" w:cs="Times New Roman"/>
          <w:sz w:val="24"/>
          <w:szCs w:val="24"/>
        </w:rPr>
        <w:t>(Fig</w:t>
      </w:r>
      <w:r w:rsidR="00562FB6" w:rsidRPr="0013344B">
        <w:rPr>
          <w:rFonts w:ascii="Book Antiqua" w:hAnsi="Book Antiqua" w:cs="Times New Roman"/>
          <w:sz w:val="24"/>
          <w:szCs w:val="24"/>
        </w:rPr>
        <w:t>ure</w:t>
      </w:r>
      <w:r w:rsidR="001B1505" w:rsidRPr="0013344B">
        <w:rPr>
          <w:rFonts w:ascii="Book Antiqua" w:hAnsi="Book Antiqua" w:cs="Times New Roman"/>
          <w:sz w:val="24"/>
          <w:szCs w:val="24"/>
        </w:rPr>
        <w:t xml:space="preserve"> 4). </w:t>
      </w:r>
      <w:r w:rsidR="00A7684C" w:rsidRPr="0013344B">
        <w:rPr>
          <w:rFonts w:ascii="Book Antiqua" w:hAnsi="Book Antiqua" w:cs="Times New Roman"/>
          <w:color w:val="000000" w:themeColor="text1"/>
          <w:sz w:val="24"/>
          <w:szCs w:val="24"/>
        </w:rPr>
        <w:t>The histological examination revealed in the submucosa a nodular mesenchymal tumor consisting in mature adipocytes, with no pleomorphism and no mitotic activity.</w:t>
      </w:r>
      <w:r w:rsidR="00CF1BBC" w:rsidRPr="0013344B">
        <w:rPr>
          <w:rFonts w:ascii="Book Antiqua" w:hAnsi="Book Antiqua" w:cs="Times New Roman"/>
          <w:color w:val="000000" w:themeColor="text1"/>
          <w:sz w:val="24"/>
          <w:szCs w:val="24"/>
        </w:rPr>
        <w:t xml:space="preserve"> These findings were compatible with a diagnosis of lipoma (Figure 5A and B).</w:t>
      </w:r>
    </w:p>
    <w:p w14:paraId="173F56BC" w14:textId="77777777" w:rsidR="00D23693" w:rsidRPr="0013344B" w:rsidRDefault="00D23693" w:rsidP="0013344B">
      <w:pPr>
        <w:spacing w:after="0" w:line="360" w:lineRule="auto"/>
        <w:jc w:val="both"/>
        <w:rPr>
          <w:rFonts w:ascii="Book Antiqua" w:hAnsi="Book Antiqua" w:cs="Times New Roman"/>
          <w:color w:val="000000" w:themeColor="text1"/>
          <w:sz w:val="24"/>
          <w:szCs w:val="24"/>
        </w:rPr>
      </w:pPr>
    </w:p>
    <w:p w14:paraId="6DADEB9F" w14:textId="33AEAFB6" w:rsidR="00FF65BE" w:rsidRPr="0013344B" w:rsidRDefault="00FF65BE" w:rsidP="0013344B">
      <w:pPr>
        <w:spacing w:after="0" w:line="360" w:lineRule="auto"/>
        <w:jc w:val="both"/>
        <w:rPr>
          <w:rFonts w:ascii="Book Antiqua" w:hAnsi="Book Antiqua" w:cs="Times New Roman"/>
          <w:b/>
          <w:color w:val="000000" w:themeColor="text1"/>
          <w:sz w:val="24"/>
          <w:szCs w:val="24"/>
        </w:rPr>
      </w:pPr>
      <w:r w:rsidRPr="0013344B">
        <w:rPr>
          <w:rFonts w:ascii="Book Antiqua" w:hAnsi="Book Antiqua" w:cs="Times New Roman"/>
          <w:b/>
          <w:color w:val="000000" w:themeColor="text1"/>
          <w:sz w:val="24"/>
          <w:szCs w:val="24"/>
        </w:rPr>
        <w:t>TREATMENT</w:t>
      </w:r>
    </w:p>
    <w:p w14:paraId="4435337D" w14:textId="09A233B7" w:rsidR="00FF65BE" w:rsidRPr="0013344B" w:rsidRDefault="00FF65BE"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 xml:space="preserve">The intussuscepted jejunal segment was resected </w:t>
      </w:r>
      <w:r w:rsidRPr="0013344B">
        <w:rPr>
          <w:rFonts w:ascii="Book Antiqua" w:hAnsi="Book Antiqua" w:cs="Times New Roman"/>
          <w:i/>
          <w:iCs/>
          <w:color w:val="000000" w:themeColor="text1"/>
          <w:sz w:val="24"/>
          <w:szCs w:val="24"/>
        </w:rPr>
        <w:t>en bloc</w:t>
      </w:r>
      <w:r w:rsidRPr="0013344B">
        <w:rPr>
          <w:rFonts w:ascii="Book Antiqua" w:hAnsi="Book Antiqua" w:cs="Times New Roman"/>
          <w:color w:val="000000" w:themeColor="text1"/>
          <w:sz w:val="24"/>
          <w:szCs w:val="24"/>
        </w:rPr>
        <w:t xml:space="preserve"> and the inspection of this segment showed a submucosal firm mass with ulceration of the mucosa. End-to-end anastomosis was performed.</w:t>
      </w:r>
    </w:p>
    <w:p w14:paraId="5C2AB6A6" w14:textId="77777777" w:rsidR="00FF65BE" w:rsidRPr="0013344B" w:rsidRDefault="00FF65BE" w:rsidP="0013344B">
      <w:pPr>
        <w:spacing w:after="0" w:line="360" w:lineRule="auto"/>
        <w:jc w:val="both"/>
        <w:rPr>
          <w:rFonts w:ascii="Book Antiqua" w:hAnsi="Book Antiqua" w:cs="Times New Roman"/>
          <w:b/>
          <w:sz w:val="24"/>
          <w:szCs w:val="24"/>
        </w:rPr>
      </w:pPr>
    </w:p>
    <w:p w14:paraId="23AA7A2A" w14:textId="19CEC7A0" w:rsidR="00A7684C" w:rsidRPr="0013344B" w:rsidRDefault="00A7684C" w:rsidP="0013344B">
      <w:pPr>
        <w:spacing w:after="0" w:line="360" w:lineRule="auto"/>
        <w:jc w:val="both"/>
        <w:rPr>
          <w:rFonts w:ascii="Book Antiqua" w:hAnsi="Book Antiqua" w:cs="Times New Roman"/>
          <w:b/>
          <w:color w:val="000000" w:themeColor="text1"/>
          <w:sz w:val="24"/>
          <w:szCs w:val="24"/>
        </w:rPr>
      </w:pPr>
      <w:r w:rsidRPr="0013344B">
        <w:rPr>
          <w:rFonts w:ascii="Book Antiqua" w:hAnsi="Book Antiqua" w:cs="Times New Roman"/>
          <w:b/>
          <w:color w:val="000000" w:themeColor="text1"/>
          <w:sz w:val="24"/>
          <w:szCs w:val="24"/>
        </w:rPr>
        <w:t>OUTCOME AND FOLLOW-UP</w:t>
      </w:r>
    </w:p>
    <w:p w14:paraId="2878C764" w14:textId="78D9984F" w:rsidR="00A7684C" w:rsidRPr="0013344B" w:rsidRDefault="00A7684C" w:rsidP="0013344B">
      <w:pPr>
        <w:spacing w:after="0" w:line="360" w:lineRule="auto"/>
        <w:jc w:val="both"/>
        <w:rPr>
          <w:rFonts w:ascii="Book Antiqua" w:hAnsi="Book Antiqua" w:cs="Times New Roman"/>
          <w:sz w:val="24"/>
          <w:szCs w:val="24"/>
          <w:shd w:val="clear" w:color="auto" w:fill="FFFFFF"/>
        </w:rPr>
      </w:pPr>
      <w:r w:rsidRPr="0013344B">
        <w:rPr>
          <w:rFonts w:ascii="Book Antiqua" w:hAnsi="Book Antiqua" w:cs="Times New Roman"/>
          <w:sz w:val="24"/>
          <w:szCs w:val="24"/>
          <w:shd w:val="clear" w:color="auto" w:fill="FFFFFF"/>
        </w:rPr>
        <w:t>The patient made an uneventful recovery and was discharged seven days later, and at six months follow</w:t>
      </w:r>
      <w:r w:rsidR="00704745" w:rsidRPr="0013344B">
        <w:rPr>
          <w:rFonts w:ascii="Book Antiqua" w:hAnsi="Book Antiqua" w:cs="Times New Roman"/>
          <w:sz w:val="24"/>
          <w:szCs w:val="24"/>
          <w:shd w:val="clear" w:color="auto" w:fill="FFFFFF"/>
        </w:rPr>
        <w:t>-</w:t>
      </w:r>
      <w:r w:rsidRPr="0013344B">
        <w:rPr>
          <w:rFonts w:ascii="Book Antiqua" w:hAnsi="Book Antiqua" w:cs="Times New Roman"/>
          <w:sz w:val="24"/>
          <w:szCs w:val="24"/>
          <w:shd w:val="clear" w:color="auto" w:fill="FFFFFF"/>
        </w:rPr>
        <w:t>up he had no complains and his hemoglobin returned to normal value.</w:t>
      </w:r>
    </w:p>
    <w:p w14:paraId="077590CA" w14:textId="77777777" w:rsidR="00FF65BE" w:rsidRPr="0013344B" w:rsidRDefault="001B1505" w:rsidP="0013344B">
      <w:pPr>
        <w:spacing w:after="0" w:line="360" w:lineRule="auto"/>
        <w:jc w:val="both"/>
        <w:rPr>
          <w:rFonts w:ascii="Book Antiqua" w:hAnsi="Book Antiqua" w:cs="Times New Roman"/>
          <w:b/>
          <w:color w:val="000000" w:themeColor="text1"/>
          <w:sz w:val="24"/>
          <w:szCs w:val="24"/>
        </w:rPr>
      </w:pPr>
      <w:r w:rsidRPr="0013344B">
        <w:rPr>
          <w:rFonts w:ascii="Book Antiqua" w:hAnsi="Book Antiqua" w:cs="Times New Roman"/>
          <w:b/>
          <w:color w:val="000000" w:themeColor="text1"/>
          <w:sz w:val="24"/>
          <w:szCs w:val="24"/>
        </w:rPr>
        <w:t xml:space="preserve"> </w:t>
      </w:r>
    </w:p>
    <w:p w14:paraId="7A009A6C" w14:textId="2EA6A11D" w:rsidR="001B1505" w:rsidRPr="0013344B" w:rsidRDefault="001B1505" w:rsidP="0013344B">
      <w:pPr>
        <w:spacing w:after="0" w:line="360" w:lineRule="auto"/>
        <w:jc w:val="both"/>
        <w:rPr>
          <w:rFonts w:ascii="Book Antiqua" w:hAnsi="Book Antiqua" w:cs="Times New Roman"/>
          <w:b/>
          <w:color w:val="000000" w:themeColor="text1"/>
          <w:sz w:val="24"/>
          <w:szCs w:val="24"/>
        </w:rPr>
      </w:pPr>
      <w:r w:rsidRPr="0013344B">
        <w:rPr>
          <w:rFonts w:ascii="Book Antiqua" w:hAnsi="Book Antiqua" w:cs="Times New Roman"/>
          <w:b/>
          <w:color w:val="000000" w:themeColor="text1"/>
          <w:sz w:val="24"/>
          <w:szCs w:val="24"/>
        </w:rPr>
        <w:t>DISCUSSION</w:t>
      </w:r>
    </w:p>
    <w:p w14:paraId="04312603" w14:textId="77777777" w:rsidR="00D232CE" w:rsidRPr="0013344B" w:rsidRDefault="001B1505"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Jejunal lipomas are rare, but they may, nonetheless, represent a diagnostic challenge when complicated by lower gastrointestinal tract hemorrhage or intussusception. Large benign tumors of the small bowel rarely include intussusception in their spectrum, which may become an important risk factor for ischemia and necrosis of the intestinal wall.</w:t>
      </w:r>
    </w:p>
    <w:p w14:paraId="6C8BEF78" w14:textId="4C5D2DD3" w:rsidR="001B1505" w:rsidRPr="0013344B" w:rsidRDefault="001B1505" w:rsidP="0013344B">
      <w:pPr>
        <w:spacing w:after="0" w:line="360" w:lineRule="auto"/>
        <w:ind w:firstLineChars="100" w:firstLine="240"/>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 xml:space="preserve">The most common sites of </w:t>
      </w:r>
      <w:r w:rsidR="008321F5" w:rsidRPr="0013344B">
        <w:rPr>
          <w:rFonts w:ascii="Book Antiqua" w:hAnsi="Book Antiqua" w:cs="Times New Roman"/>
          <w:color w:val="000000" w:themeColor="text1"/>
          <w:sz w:val="24"/>
          <w:szCs w:val="24"/>
        </w:rPr>
        <w:t>GI lipomas</w:t>
      </w:r>
      <w:r w:rsidRPr="0013344B">
        <w:rPr>
          <w:rFonts w:ascii="Book Antiqua" w:hAnsi="Book Antiqua" w:cs="Times New Roman"/>
          <w:color w:val="000000" w:themeColor="text1"/>
          <w:sz w:val="24"/>
          <w:szCs w:val="24"/>
        </w:rPr>
        <w:t xml:space="preserve"> reported in the literature are the colon (64%), followed by the small bowel (31%), stomach (3%) and the esophagus (12</w:t>
      </w:r>
      <w:r w:rsidR="005247F5" w:rsidRPr="0013344B">
        <w:rPr>
          <w:rFonts w:ascii="Book Antiqua" w:hAnsi="Book Antiqua" w:cs="Times New Roman"/>
          <w:color w:val="000000" w:themeColor="text1"/>
          <w:sz w:val="24"/>
          <w:szCs w:val="24"/>
        </w:rPr>
        <w:t>%)</w:t>
      </w:r>
      <w:r w:rsidR="005247F5" w:rsidRPr="0013344B">
        <w:rPr>
          <w:rFonts w:ascii="Book Antiqua" w:hAnsi="Book Antiqua" w:cs="Times New Roman"/>
          <w:color w:val="000000" w:themeColor="text1"/>
          <w:sz w:val="24"/>
          <w:szCs w:val="24"/>
          <w:vertAlign w:val="superscript"/>
        </w:rPr>
        <w:t>[</w:t>
      </w:r>
      <w:r w:rsidR="0059659B" w:rsidRPr="0013344B">
        <w:rPr>
          <w:rFonts w:ascii="Book Antiqua" w:hAnsi="Book Antiqua" w:cs="Times New Roman"/>
          <w:color w:val="000000" w:themeColor="text1"/>
          <w:sz w:val="24"/>
          <w:szCs w:val="24"/>
          <w:vertAlign w:val="superscript"/>
        </w:rPr>
        <w:t>6]</w:t>
      </w:r>
      <w:r w:rsidR="0059659B" w:rsidRPr="0013344B">
        <w:rPr>
          <w:rFonts w:ascii="Book Antiqua" w:hAnsi="Book Antiqua" w:cs="Times New Roman"/>
          <w:color w:val="000000" w:themeColor="text1"/>
          <w:sz w:val="24"/>
          <w:szCs w:val="24"/>
        </w:rPr>
        <w:t>.</w:t>
      </w:r>
      <w:r w:rsidRPr="0013344B">
        <w:rPr>
          <w:rFonts w:ascii="Book Antiqua" w:hAnsi="Book Antiqua" w:cs="Times New Roman"/>
          <w:color w:val="000000" w:themeColor="text1"/>
          <w:sz w:val="24"/>
          <w:szCs w:val="24"/>
        </w:rPr>
        <w:t xml:space="preserve"> While most of small bowel lipomas are small in size and asymptomatic, those surpassing 2 cm in size usually manifest through clinical symptoms such as abdominal pain, hemorrhage or bowel obstruction</w:t>
      </w:r>
      <w:r w:rsidRPr="0013344B">
        <w:rPr>
          <w:rFonts w:ascii="Book Antiqua" w:hAnsi="Book Antiqua" w:cs="Times New Roman"/>
          <w:color w:val="000000" w:themeColor="text1"/>
          <w:sz w:val="24"/>
          <w:szCs w:val="24"/>
          <w:vertAlign w:val="superscript"/>
        </w:rPr>
        <w:t>[</w:t>
      </w:r>
      <w:r w:rsidR="0059659B" w:rsidRPr="0013344B">
        <w:rPr>
          <w:rFonts w:ascii="Book Antiqua" w:hAnsi="Book Antiqua" w:cs="Times New Roman"/>
          <w:color w:val="000000" w:themeColor="text1"/>
          <w:sz w:val="24"/>
          <w:szCs w:val="24"/>
          <w:vertAlign w:val="superscript"/>
        </w:rPr>
        <w:t>7</w:t>
      </w:r>
      <w:r w:rsidRPr="0013344B">
        <w:rPr>
          <w:rFonts w:ascii="Book Antiqua" w:hAnsi="Book Antiqua" w:cs="Times New Roman"/>
          <w:color w:val="000000" w:themeColor="text1"/>
          <w:sz w:val="24"/>
          <w:szCs w:val="24"/>
          <w:vertAlign w:val="superscript"/>
        </w:rPr>
        <w:t>]</w:t>
      </w:r>
      <w:r w:rsidRPr="0013344B">
        <w:rPr>
          <w:rFonts w:ascii="Book Antiqua" w:hAnsi="Book Antiqua" w:cs="Times New Roman"/>
          <w:color w:val="000000" w:themeColor="text1"/>
          <w:sz w:val="24"/>
          <w:szCs w:val="24"/>
        </w:rPr>
        <w:t>.</w:t>
      </w:r>
    </w:p>
    <w:p w14:paraId="4F6EB924" w14:textId="404740C4" w:rsidR="00F5065F" w:rsidRPr="0013344B" w:rsidRDefault="001B1505" w:rsidP="0013344B">
      <w:pPr>
        <w:spacing w:after="0" w:line="360" w:lineRule="auto"/>
        <w:ind w:firstLineChars="100" w:firstLine="240"/>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lastRenderedPageBreak/>
        <w:t xml:space="preserve">In adult patients, intussusception is more likely to present progressive misleading symptomatology with diffuse abdominal pain and rarely with classical triad-symptoms such as intense abdominal pain, vomiting and lower gastrointestinal </w:t>
      </w:r>
      <w:r w:rsidR="00D232CE" w:rsidRPr="0013344B">
        <w:rPr>
          <w:rFonts w:ascii="Book Antiqua" w:hAnsi="Book Antiqua" w:cs="Times New Roman"/>
          <w:color w:val="000000" w:themeColor="text1"/>
          <w:sz w:val="24"/>
          <w:szCs w:val="24"/>
        </w:rPr>
        <w:t>hemorrhage</w:t>
      </w:r>
      <w:r w:rsidRPr="0013344B">
        <w:rPr>
          <w:rFonts w:ascii="Book Antiqua" w:hAnsi="Book Antiqua" w:cs="Times New Roman"/>
          <w:color w:val="000000" w:themeColor="text1"/>
          <w:sz w:val="24"/>
          <w:szCs w:val="24"/>
        </w:rPr>
        <w:t>, making the diagnosis complex and requiring further radiological documentation. Intussusception is documented frequently on compute</w:t>
      </w:r>
      <w:r w:rsidR="00704745" w:rsidRPr="0013344B">
        <w:rPr>
          <w:rFonts w:ascii="Book Antiqua" w:hAnsi="Book Antiqua" w:cs="Times New Roman"/>
          <w:color w:val="000000" w:themeColor="text1"/>
          <w:sz w:val="24"/>
          <w:szCs w:val="24"/>
        </w:rPr>
        <w:t>d</w:t>
      </w:r>
      <w:r w:rsidRPr="0013344B">
        <w:rPr>
          <w:rFonts w:ascii="Book Antiqua" w:hAnsi="Book Antiqua" w:cs="Times New Roman"/>
          <w:color w:val="000000" w:themeColor="text1"/>
          <w:sz w:val="24"/>
          <w:szCs w:val="24"/>
        </w:rPr>
        <w:t xml:space="preserve"> tomography, a method of choice due to its accuracy of virtually staging the lesion</w:t>
      </w:r>
      <w:r w:rsidRPr="0013344B">
        <w:rPr>
          <w:rFonts w:ascii="Book Antiqua" w:hAnsi="Book Antiqua" w:cs="Times New Roman"/>
          <w:color w:val="000000" w:themeColor="text1"/>
          <w:sz w:val="24"/>
          <w:szCs w:val="24"/>
          <w:vertAlign w:val="superscript"/>
        </w:rPr>
        <w:t>[</w:t>
      </w:r>
      <w:r w:rsidR="0059659B" w:rsidRPr="0013344B">
        <w:rPr>
          <w:rFonts w:ascii="Book Antiqua" w:hAnsi="Book Antiqua" w:cs="Times New Roman"/>
          <w:color w:val="000000" w:themeColor="text1"/>
          <w:sz w:val="24"/>
          <w:szCs w:val="24"/>
          <w:vertAlign w:val="superscript"/>
        </w:rPr>
        <w:t>8</w:t>
      </w:r>
      <w:r w:rsidRPr="0013344B">
        <w:rPr>
          <w:rFonts w:ascii="Book Antiqua" w:hAnsi="Book Antiqua" w:cs="Times New Roman"/>
          <w:color w:val="000000" w:themeColor="text1"/>
          <w:sz w:val="24"/>
          <w:szCs w:val="24"/>
          <w:vertAlign w:val="superscript"/>
        </w:rPr>
        <w:t>]</w:t>
      </w:r>
      <w:r w:rsidRPr="0013344B">
        <w:rPr>
          <w:rFonts w:ascii="Book Antiqua" w:hAnsi="Book Antiqua" w:cs="Times New Roman"/>
          <w:color w:val="000000" w:themeColor="text1"/>
          <w:sz w:val="24"/>
          <w:szCs w:val="24"/>
        </w:rPr>
        <w:t>. Over 90% of intussusception cases found in adults have an organic cause</w:t>
      </w:r>
      <w:r w:rsidR="0059659B" w:rsidRPr="0013344B">
        <w:rPr>
          <w:rFonts w:ascii="Book Antiqua" w:hAnsi="Book Antiqua" w:cs="Times New Roman"/>
          <w:color w:val="000000" w:themeColor="text1"/>
          <w:sz w:val="24"/>
          <w:szCs w:val="24"/>
          <w:vertAlign w:val="superscript"/>
        </w:rPr>
        <w:t>[9]</w:t>
      </w:r>
      <w:r w:rsidRPr="0013344B">
        <w:rPr>
          <w:rFonts w:ascii="Book Antiqua" w:hAnsi="Book Antiqua" w:cs="Times New Roman"/>
          <w:color w:val="000000" w:themeColor="text1"/>
          <w:sz w:val="24"/>
          <w:szCs w:val="24"/>
        </w:rPr>
        <w:t>.</w:t>
      </w:r>
    </w:p>
    <w:p w14:paraId="10FD11D1" w14:textId="11688B32" w:rsidR="00BC5401" w:rsidRPr="0013344B" w:rsidRDefault="001B1505" w:rsidP="0013344B">
      <w:pPr>
        <w:spacing w:after="0" w:line="360" w:lineRule="auto"/>
        <w:ind w:firstLineChars="100" w:firstLine="240"/>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 xml:space="preserve">In order to find similar cases, we have reviewed the literature using Pub Med and found ten cases in the published </w:t>
      </w:r>
      <w:r w:rsidR="004020DA" w:rsidRPr="0013344B">
        <w:rPr>
          <w:rFonts w:ascii="Book Antiqua" w:hAnsi="Book Antiqua" w:cs="Times New Roman"/>
          <w:color w:val="000000" w:themeColor="text1"/>
          <w:sz w:val="24"/>
          <w:szCs w:val="24"/>
        </w:rPr>
        <w:t>accounts</w:t>
      </w:r>
      <w:r w:rsidR="0059659B" w:rsidRPr="0013344B">
        <w:rPr>
          <w:rFonts w:ascii="Book Antiqua" w:hAnsi="Book Antiqua" w:cs="Times New Roman"/>
          <w:color w:val="000000" w:themeColor="text1"/>
          <w:sz w:val="24"/>
          <w:szCs w:val="24"/>
          <w:vertAlign w:val="superscript"/>
        </w:rPr>
        <w:t>[</w:t>
      </w:r>
      <w:r w:rsidR="005247F5" w:rsidRPr="0013344B">
        <w:rPr>
          <w:rFonts w:ascii="Book Antiqua" w:hAnsi="Book Antiqua" w:cs="Times New Roman"/>
          <w:color w:val="000000" w:themeColor="text1"/>
          <w:sz w:val="24"/>
          <w:szCs w:val="24"/>
          <w:vertAlign w:val="superscript"/>
        </w:rPr>
        <w:t>4</w:t>
      </w:r>
      <w:r w:rsidR="00532AA9" w:rsidRPr="0013344B">
        <w:rPr>
          <w:rFonts w:ascii="Book Antiqua" w:hAnsi="Book Antiqua" w:cs="Times New Roman"/>
          <w:color w:val="000000" w:themeColor="text1"/>
          <w:sz w:val="24"/>
          <w:szCs w:val="24"/>
          <w:vertAlign w:val="superscript"/>
        </w:rPr>
        <w:t>,</w:t>
      </w:r>
      <w:r w:rsidR="0059659B" w:rsidRPr="0013344B">
        <w:rPr>
          <w:rFonts w:ascii="Book Antiqua" w:hAnsi="Book Antiqua" w:cs="Times New Roman"/>
          <w:color w:val="000000" w:themeColor="text1"/>
          <w:sz w:val="24"/>
          <w:szCs w:val="24"/>
          <w:vertAlign w:val="superscript"/>
        </w:rPr>
        <w:t>10-18]</w:t>
      </w:r>
      <w:r w:rsidR="0059659B" w:rsidRPr="0013344B">
        <w:rPr>
          <w:rFonts w:ascii="Book Antiqua" w:hAnsi="Book Antiqua" w:cs="Times New Roman"/>
          <w:color w:val="000000" w:themeColor="text1"/>
          <w:sz w:val="24"/>
          <w:szCs w:val="24"/>
        </w:rPr>
        <w:t>.</w:t>
      </w:r>
      <w:r w:rsidRPr="0013344B">
        <w:rPr>
          <w:rFonts w:ascii="Book Antiqua" w:hAnsi="Book Antiqua" w:cs="Times New Roman"/>
          <w:color w:val="000000" w:themeColor="text1"/>
          <w:sz w:val="24"/>
          <w:szCs w:val="24"/>
        </w:rPr>
        <w:t xml:space="preserve"> The keywords used were “lipoma”, “intussusception”, “jejunum”, “bleeding”. All ten cases presented jejunal lipoma with intussusception and bleeding (Table </w:t>
      </w:r>
      <w:r w:rsidR="00BC5401" w:rsidRPr="0013344B">
        <w:rPr>
          <w:rFonts w:ascii="Book Antiqua" w:hAnsi="Book Antiqua" w:cs="Times New Roman"/>
          <w:color w:val="000000" w:themeColor="text1"/>
          <w:sz w:val="24"/>
          <w:szCs w:val="24"/>
        </w:rPr>
        <w:t>1</w:t>
      </w:r>
      <w:r w:rsidRPr="0013344B">
        <w:rPr>
          <w:rFonts w:ascii="Book Antiqua" w:hAnsi="Book Antiqua" w:cs="Times New Roman"/>
          <w:color w:val="000000" w:themeColor="text1"/>
          <w:sz w:val="24"/>
          <w:szCs w:val="24"/>
        </w:rPr>
        <w:t>).</w:t>
      </w:r>
    </w:p>
    <w:p w14:paraId="41FCCBB8" w14:textId="43014B26" w:rsidR="00040C20" w:rsidRPr="0013344B" w:rsidRDefault="001B1505" w:rsidP="0013344B">
      <w:pPr>
        <w:spacing w:after="0" w:line="360" w:lineRule="auto"/>
        <w:ind w:firstLineChars="100" w:firstLine="240"/>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Over the past decade, there has been a constant debate about the appropriate and safe treatment of small bowel benign tumors. Clinical presentation differed probably on account of the different sizes in tumoral mass.</w:t>
      </w:r>
      <w:r w:rsidR="00444F82" w:rsidRPr="0013344B">
        <w:rPr>
          <w:rFonts w:ascii="Book Antiqua" w:hAnsi="Book Antiqua" w:cs="Times New Roman"/>
          <w:color w:val="000000" w:themeColor="text1"/>
          <w:sz w:val="24"/>
          <w:szCs w:val="24"/>
        </w:rPr>
        <w:t xml:space="preserve"> </w:t>
      </w:r>
      <w:r w:rsidRPr="0013344B">
        <w:rPr>
          <w:rFonts w:ascii="Book Antiqua" w:hAnsi="Book Antiqua" w:cs="Times New Roman"/>
          <w:color w:val="000000" w:themeColor="text1"/>
          <w:sz w:val="24"/>
          <w:szCs w:val="24"/>
        </w:rPr>
        <w:t xml:space="preserve">Yu </w:t>
      </w:r>
      <w:r w:rsidRPr="0013344B">
        <w:rPr>
          <w:rFonts w:ascii="Book Antiqua" w:hAnsi="Book Antiqua" w:cs="Times New Roman"/>
          <w:i/>
          <w:color w:val="000000" w:themeColor="text1"/>
          <w:sz w:val="24"/>
          <w:szCs w:val="24"/>
        </w:rPr>
        <w:t>et al</w:t>
      </w:r>
      <w:r w:rsidR="00C52615" w:rsidRPr="0013344B">
        <w:rPr>
          <w:rFonts w:ascii="Book Antiqua" w:hAnsi="Book Antiqua" w:cs="Times New Roman"/>
          <w:iCs/>
          <w:color w:val="000000" w:themeColor="text1"/>
          <w:sz w:val="24"/>
          <w:szCs w:val="24"/>
          <w:vertAlign w:val="superscript"/>
        </w:rPr>
        <w:t>[19]</w:t>
      </w:r>
      <w:r w:rsidRPr="0013344B">
        <w:rPr>
          <w:rFonts w:ascii="Book Antiqua" w:hAnsi="Book Antiqua" w:cs="Times New Roman"/>
          <w:color w:val="000000" w:themeColor="text1"/>
          <w:sz w:val="24"/>
          <w:szCs w:val="24"/>
        </w:rPr>
        <w:t xml:space="preserve"> reported fifteen cases of gastrointestinal lipomas with different sizes that benefited from endoscopic therapy without important complications. </w:t>
      </w:r>
      <w:r w:rsidR="004020DA" w:rsidRPr="0013344B">
        <w:rPr>
          <w:rFonts w:ascii="Book Antiqua" w:hAnsi="Book Antiqua" w:cs="Times New Roman"/>
          <w:color w:val="000000" w:themeColor="text1"/>
          <w:sz w:val="24"/>
          <w:szCs w:val="24"/>
        </w:rPr>
        <w:t>However,</w:t>
      </w:r>
      <w:r w:rsidRPr="0013344B">
        <w:rPr>
          <w:rFonts w:ascii="Book Antiqua" w:hAnsi="Book Antiqua" w:cs="Times New Roman"/>
          <w:color w:val="000000" w:themeColor="text1"/>
          <w:sz w:val="24"/>
          <w:szCs w:val="24"/>
        </w:rPr>
        <w:t xml:space="preserve"> it should be noted that endoscopic resection may be associated with a risk of bleeding and perforation. Thus, Raju </w:t>
      </w:r>
      <w:r w:rsidRPr="0013344B">
        <w:rPr>
          <w:rFonts w:ascii="Book Antiqua" w:hAnsi="Book Antiqua" w:cs="Times New Roman"/>
          <w:i/>
          <w:color w:val="000000" w:themeColor="text1"/>
          <w:sz w:val="24"/>
          <w:szCs w:val="24"/>
        </w:rPr>
        <w:t>et al</w:t>
      </w:r>
      <w:r w:rsidR="00C52615" w:rsidRPr="0013344B">
        <w:rPr>
          <w:rFonts w:ascii="Book Antiqua" w:hAnsi="Book Antiqua" w:cs="Times New Roman"/>
          <w:color w:val="000000" w:themeColor="text1"/>
          <w:sz w:val="24"/>
          <w:szCs w:val="24"/>
          <w:vertAlign w:val="superscript"/>
        </w:rPr>
        <w:t xml:space="preserve">[20] </w:t>
      </w:r>
      <w:r w:rsidRPr="0013344B">
        <w:rPr>
          <w:rFonts w:ascii="Book Antiqua" w:hAnsi="Book Antiqua" w:cs="Times New Roman"/>
          <w:color w:val="000000" w:themeColor="text1"/>
          <w:sz w:val="24"/>
          <w:szCs w:val="24"/>
        </w:rPr>
        <w:t xml:space="preserve">reported that endoscopic </w:t>
      </w:r>
      <w:r w:rsidR="004020DA" w:rsidRPr="0013344B">
        <w:rPr>
          <w:rFonts w:ascii="Book Antiqua" w:hAnsi="Book Antiqua" w:cs="Times New Roman"/>
          <w:color w:val="000000" w:themeColor="text1"/>
          <w:sz w:val="24"/>
          <w:szCs w:val="24"/>
        </w:rPr>
        <w:t>removal of</w:t>
      </w:r>
      <w:r w:rsidRPr="0013344B">
        <w:rPr>
          <w:rFonts w:ascii="Book Antiqua" w:hAnsi="Book Antiqua" w:cs="Times New Roman"/>
          <w:color w:val="000000" w:themeColor="text1"/>
          <w:sz w:val="24"/>
          <w:szCs w:val="24"/>
        </w:rPr>
        <w:t xml:space="preserve"> lipomas &gt;</w:t>
      </w:r>
      <w:r w:rsidR="00C52615" w:rsidRPr="0013344B">
        <w:rPr>
          <w:rFonts w:ascii="Book Antiqua" w:hAnsi="Book Antiqua" w:cs="Times New Roman"/>
          <w:color w:val="000000" w:themeColor="text1"/>
          <w:sz w:val="24"/>
          <w:szCs w:val="24"/>
        </w:rPr>
        <w:t xml:space="preserve"> </w:t>
      </w:r>
      <w:r w:rsidRPr="0013344B">
        <w:rPr>
          <w:rFonts w:ascii="Book Antiqua" w:hAnsi="Book Antiqua" w:cs="Times New Roman"/>
          <w:color w:val="000000" w:themeColor="text1"/>
          <w:sz w:val="24"/>
          <w:szCs w:val="24"/>
        </w:rPr>
        <w:t>2 cm in diameter was associated with a greater risk of perforation</w:t>
      </w:r>
      <w:r w:rsidR="00D232CE" w:rsidRPr="0013344B">
        <w:rPr>
          <w:rFonts w:ascii="Book Antiqua" w:hAnsi="Book Antiqua" w:cs="Times New Roman"/>
          <w:color w:val="000000" w:themeColor="text1"/>
          <w:sz w:val="24"/>
          <w:szCs w:val="24"/>
        </w:rPr>
        <w:t>.</w:t>
      </w:r>
      <w:r w:rsidR="00444F82" w:rsidRPr="0013344B">
        <w:rPr>
          <w:rFonts w:ascii="Book Antiqua" w:hAnsi="Book Antiqua" w:cs="Times New Roman"/>
          <w:color w:val="000000" w:themeColor="text1"/>
          <w:sz w:val="24"/>
          <w:szCs w:val="24"/>
        </w:rPr>
        <w:t xml:space="preserve"> </w:t>
      </w:r>
      <w:r w:rsidRPr="0013344B">
        <w:rPr>
          <w:rFonts w:ascii="Book Antiqua" w:hAnsi="Book Antiqua" w:cs="Times New Roman"/>
          <w:color w:val="000000" w:themeColor="text1"/>
          <w:sz w:val="24"/>
          <w:szCs w:val="24"/>
        </w:rPr>
        <w:t>In our case, the patient presented a tumor over 5 cm in length with a wide base of implantation. Due to its size and vascularization, surgical resection was considered to be the optimal treatment.</w:t>
      </w:r>
    </w:p>
    <w:p w14:paraId="1DC8023B" w14:textId="77777777" w:rsidR="00FF65BE" w:rsidRPr="0013344B" w:rsidRDefault="00FF65BE" w:rsidP="0013344B">
      <w:pPr>
        <w:spacing w:after="0" w:line="360" w:lineRule="auto"/>
        <w:jc w:val="both"/>
        <w:rPr>
          <w:rFonts w:ascii="Book Antiqua" w:hAnsi="Book Antiqua" w:cs="Times New Roman"/>
          <w:b/>
          <w:color w:val="000000" w:themeColor="text1"/>
          <w:sz w:val="24"/>
          <w:szCs w:val="24"/>
        </w:rPr>
      </w:pPr>
    </w:p>
    <w:p w14:paraId="15390A62" w14:textId="17C8EFAB" w:rsidR="00FF65BE" w:rsidRPr="0013344B" w:rsidRDefault="00601427" w:rsidP="0013344B">
      <w:pPr>
        <w:spacing w:after="0" w:line="360" w:lineRule="auto"/>
        <w:jc w:val="both"/>
        <w:rPr>
          <w:rFonts w:ascii="Book Antiqua" w:hAnsi="Book Antiqua" w:cs="Times New Roman"/>
          <w:b/>
          <w:color w:val="000000" w:themeColor="text1"/>
          <w:sz w:val="24"/>
          <w:szCs w:val="24"/>
          <w:lang w:eastAsia="zh-CN"/>
        </w:rPr>
      </w:pPr>
      <w:r>
        <w:rPr>
          <w:rFonts w:ascii="Book Antiqua" w:hAnsi="Book Antiqua" w:cs="Times New Roman"/>
          <w:b/>
          <w:color w:val="000000" w:themeColor="text1"/>
          <w:sz w:val="24"/>
          <w:szCs w:val="24"/>
        </w:rPr>
        <w:t>CONCLUSION</w:t>
      </w:r>
    </w:p>
    <w:p w14:paraId="2FBF7C2D" w14:textId="6551FBE2" w:rsidR="00A30F0B" w:rsidRPr="0013344B" w:rsidRDefault="00444F82" w:rsidP="0013344B">
      <w:pPr>
        <w:spacing w:after="0" w:line="360" w:lineRule="auto"/>
        <w:jc w:val="both"/>
        <w:rPr>
          <w:rFonts w:ascii="Book Antiqua" w:hAnsi="Book Antiqua" w:cs="Times New Roman"/>
          <w:b/>
          <w:color w:val="000000" w:themeColor="text1"/>
          <w:sz w:val="24"/>
          <w:szCs w:val="24"/>
        </w:rPr>
      </w:pPr>
      <w:r w:rsidRPr="0013344B">
        <w:rPr>
          <w:rFonts w:ascii="Book Antiqua" w:hAnsi="Book Antiqua" w:cs="Times New Roman"/>
          <w:color w:val="000000" w:themeColor="text1"/>
          <w:sz w:val="24"/>
          <w:szCs w:val="24"/>
        </w:rPr>
        <w:t>Jejunal l</w:t>
      </w:r>
      <w:r w:rsidR="001B1505" w:rsidRPr="0013344B">
        <w:rPr>
          <w:rFonts w:ascii="Book Antiqua" w:hAnsi="Book Antiqua" w:cs="Times New Roman"/>
          <w:color w:val="000000" w:themeColor="text1"/>
          <w:sz w:val="24"/>
          <w:szCs w:val="24"/>
        </w:rPr>
        <w:t>ipomas</w:t>
      </w:r>
      <w:r w:rsidRPr="0013344B">
        <w:rPr>
          <w:rFonts w:ascii="Book Antiqua" w:hAnsi="Book Antiqua" w:cs="Times New Roman"/>
          <w:color w:val="000000" w:themeColor="text1"/>
          <w:sz w:val="24"/>
          <w:szCs w:val="24"/>
        </w:rPr>
        <w:t>, very</w:t>
      </w:r>
      <w:r w:rsidR="001B1505" w:rsidRPr="0013344B">
        <w:rPr>
          <w:rFonts w:ascii="Book Antiqua" w:hAnsi="Book Antiqua" w:cs="Times New Roman"/>
          <w:color w:val="000000" w:themeColor="text1"/>
          <w:sz w:val="24"/>
          <w:szCs w:val="24"/>
        </w:rPr>
        <w:t xml:space="preserve"> rare benign tumors of the GI</w:t>
      </w:r>
      <w:r w:rsidR="00110C1A" w:rsidRPr="0013344B">
        <w:rPr>
          <w:rFonts w:ascii="Book Antiqua" w:hAnsi="Book Antiqua" w:cs="Times New Roman"/>
          <w:color w:val="000000" w:themeColor="text1"/>
          <w:sz w:val="24"/>
          <w:szCs w:val="24"/>
        </w:rPr>
        <w:t xml:space="preserve"> tract</w:t>
      </w:r>
      <w:r w:rsidRPr="0013344B">
        <w:rPr>
          <w:rFonts w:ascii="Book Antiqua" w:hAnsi="Book Antiqua" w:cs="Times New Roman"/>
          <w:color w:val="000000" w:themeColor="text1"/>
          <w:sz w:val="24"/>
          <w:szCs w:val="24"/>
        </w:rPr>
        <w:t xml:space="preserve">, are </w:t>
      </w:r>
      <w:r w:rsidR="001B1505" w:rsidRPr="0013344B">
        <w:rPr>
          <w:rFonts w:ascii="Book Antiqua" w:hAnsi="Book Antiqua" w:cs="Times New Roman"/>
          <w:color w:val="000000" w:themeColor="text1"/>
          <w:sz w:val="24"/>
          <w:szCs w:val="24"/>
        </w:rPr>
        <w:t>mostly asymptomatic and found incidentally during investigations for other abdominal diseases</w:t>
      </w:r>
      <w:r w:rsidRPr="0013344B">
        <w:rPr>
          <w:rFonts w:ascii="Book Antiqua" w:hAnsi="Book Antiqua" w:cs="Times New Roman"/>
          <w:color w:val="000000" w:themeColor="text1"/>
          <w:sz w:val="24"/>
          <w:szCs w:val="24"/>
        </w:rPr>
        <w:t>.</w:t>
      </w:r>
      <w:r w:rsidR="001B1505" w:rsidRPr="0013344B">
        <w:rPr>
          <w:rFonts w:ascii="Book Antiqua" w:hAnsi="Book Antiqua" w:cs="Times New Roman"/>
          <w:color w:val="000000" w:themeColor="text1"/>
          <w:sz w:val="24"/>
          <w:szCs w:val="24"/>
        </w:rPr>
        <w:t xml:space="preserve"> </w:t>
      </w:r>
      <w:r w:rsidR="001A659A" w:rsidRPr="0013344B">
        <w:rPr>
          <w:rFonts w:ascii="Book Antiqua" w:hAnsi="Book Antiqua" w:cs="Times New Roman"/>
          <w:color w:val="000000" w:themeColor="text1"/>
          <w:sz w:val="24"/>
          <w:szCs w:val="24"/>
        </w:rPr>
        <w:t>However,</w:t>
      </w:r>
      <w:r w:rsidR="001B1505" w:rsidRPr="0013344B">
        <w:rPr>
          <w:rFonts w:ascii="Book Antiqua" w:hAnsi="Book Antiqua" w:cs="Times New Roman"/>
          <w:color w:val="000000" w:themeColor="text1"/>
          <w:sz w:val="24"/>
          <w:szCs w:val="24"/>
        </w:rPr>
        <w:t xml:space="preserve"> in some cases, they may lead to </w:t>
      </w:r>
      <w:r w:rsidRPr="0013344B">
        <w:rPr>
          <w:rFonts w:ascii="Book Antiqua" w:hAnsi="Book Antiqua" w:cs="Times New Roman"/>
          <w:color w:val="000000" w:themeColor="text1"/>
          <w:sz w:val="24"/>
          <w:szCs w:val="24"/>
        </w:rPr>
        <w:t>complications</w:t>
      </w:r>
      <w:r w:rsidR="001B1505" w:rsidRPr="0013344B">
        <w:rPr>
          <w:rFonts w:ascii="Book Antiqua" w:hAnsi="Book Antiqua" w:cs="Times New Roman"/>
          <w:color w:val="000000" w:themeColor="text1"/>
          <w:sz w:val="24"/>
          <w:szCs w:val="24"/>
        </w:rPr>
        <w:t xml:space="preserve"> such as intussusception and hemorrhage. Surgical resection remains the treatment of choice for large and complicated lipomas.</w:t>
      </w:r>
    </w:p>
    <w:p w14:paraId="2D0E32AC" w14:textId="77777777" w:rsidR="00A0622E" w:rsidRPr="0013344B" w:rsidRDefault="00E36C5D" w:rsidP="0013344B">
      <w:pPr>
        <w:spacing w:after="0" w:line="360" w:lineRule="auto"/>
        <w:jc w:val="both"/>
        <w:rPr>
          <w:rFonts w:ascii="Book Antiqua" w:hAnsi="Book Antiqua" w:cs="Times New Roman"/>
          <w:b/>
          <w:caps/>
          <w:color w:val="000000" w:themeColor="text1"/>
          <w:sz w:val="24"/>
          <w:szCs w:val="24"/>
        </w:rPr>
      </w:pPr>
      <w:r w:rsidRPr="0013344B">
        <w:rPr>
          <w:rFonts w:ascii="Book Antiqua" w:hAnsi="Book Antiqua" w:cs="Times New Roman"/>
          <w:b/>
          <w:caps/>
          <w:color w:val="000000" w:themeColor="text1"/>
          <w:sz w:val="24"/>
          <w:szCs w:val="24"/>
        </w:rPr>
        <w:t>References</w:t>
      </w:r>
      <w:bookmarkStart w:id="133" w:name="OLE_LINK3"/>
    </w:p>
    <w:p w14:paraId="3453CB67"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lastRenderedPageBreak/>
        <w:t xml:space="preserve">1 </w:t>
      </w:r>
      <w:r w:rsidRPr="0013344B">
        <w:rPr>
          <w:rFonts w:ascii="Book Antiqua" w:hAnsi="Book Antiqua"/>
          <w:b/>
          <w:sz w:val="24"/>
          <w:szCs w:val="24"/>
        </w:rPr>
        <w:t>Zirpe D</w:t>
      </w:r>
      <w:r w:rsidRPr="0013344B">
        <w:rPr>
          <w:rFonts w:ascii="Book Antiqua" w:hAnsi="Book Antiqua"/>
          <w:sz w:val="24"/>
          <w:szCs w:val="24"/>
        </w:rPr>
        <w:t xml:space="preserve">, Wani M, Tiwari P, Ramaswamy PK, Kumar RP. Duodenal Lipomatosis as a Curious Cause of Upper Gastrointestinal Bleed: A Report with Review of Literature. </w:t>
      </w:r>
      <w:r w:rsidRPr="0013344B">
        <w:rPr>
          <w:rFonts w:ascii="Book Antiqua" w:hAnsi="Book Antiqua"/>
          <w:i/>
          <w:sz w:val="24"/>
          <w:szCs w:val="24"/>
        </w:rPr>
        <w:t>J Clin Diagn Res</w:t>
      </w:r>
      <w:r w:rsidRPr="0013344B">
        <w:rPr>
          <w:rFonts w:ascii="Book Antiqua" w:hAnsi="Book Antiqua"/>
          <w:sz w:val="24"/>
          <w:szCs w:val="24"/>
        </w:rPr>
        <w:t xml:space="preserve"> 2016; </w:t>
      </w:r>
      <w:r w:rsidRPr="0013344B">
        <w:rPr>
          <w:rFonts w:ascii="Book Antiqua" w:hAnsi="Book Antiqua"/>
          <w:b/>
          <w:sz w:val="24"/>
          <w:szCs w:val="24"/>
        </w:rPr>
        <w:t>10</w:t>
      </w:r>
      <w:r w:rsidRPr="0013344B">
        <w:rPr>
          <w:rFonts w:ascii="Book Antiqua" w:hAnsi="Book Antiqua"/>
          <w:sz w:val="24"/>
          <w:szCs w:val="24"/>
        </w:rPr>
        <w:t>: PE01-PE04 [PMID: 27437304 DOI: 10.7860/JCDR/2016/19851.7881]</w:t>
      </w:r>
    </w:p>
    <w:p w14:paraId="0DAEF0F5"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2 </w:t>
      </w:r>
      <w:r w:rsidRPr="0013344B">
        <w:rPr>
          <w:rFonts w:ascii="Book Antiqua" w:hAnsi="Book Antiqua"/>
          <w:b/>
          <w:sz w:val="24"/>
          <w:szCs w:val="24"/>
        </w:rPr>
        <w:t>Kordzadeh A</w:t>
      </w:r>
      <w:r w:rsidRPr="0013344B">
        <w:rPr>
          <w:rFonts w:ascii="Book Antiqua" w:hAnsi="Book Antiqua"/>
          <w:sz w:val="24"/>
          <w:szCs w:val="24"/>
        </w:rPr>
        <w:t xml:space="preserve">, Lorenzi B, Elias S, Khan MJK, Charalabopoulos A. Subtle presentation of jejunal lipomata with intussusception in a young adult. </w:t>
      </w:r>
      <w:r w:rsidRPr="0013344B">
        <w:rPr>
          <w:rFonts w:ascii="Book Antiqua" w:hAnsi="Book Antiqua"/>
          <w:i/>
          <w:sz w:val="24"/>
          <w:szCs w:val="24"/>
        </w:rPr>
        <w:t>J Surg Case Rep</w:t>
      </w:r>
      <w:r w:rsidRPr="0013344B">
        <w:rPr>
          <w:rFonts w:ascii="Book Antiqua" w:hAnsi="Book Antiqua"/>
          <w:sz w:val="24"/>
          <w:szCs w:val="24"/>
        </w:rPr>
        <w:t xml:space="preserve"> 2017; </w:t>
      </w:r>
      <w:r w:rsidRPr="0013344B">
        <w:rPr>
          <w:rFonts w:ascii="Book Antiqua" w:hAnsi="Book Antiqua"/>
          <w:b/>
          <w:sz w:val="24"/>
          <w:szCs w:val="24"/>
        </w:rPr>
        <w:t>2017</w:t>
      </w:r>
      <w:r w:rsidRPr="0013344B">
        <w:rPr>
          <w:rFonts w:ascii="Book Antiqua" w:hAnsi="Book Antiqua"/>
          <w:sz w:val="24"/>
          <w:szCs w:val="24"/>
        </w:rPr>
        <w:t>: rjx199 [PMID: 29423142 DOI: 10.1093/jscr/rjx199]</w:t>
      </w:r>
    </w:p>
    <w:p w14:paraId="0B5EA5DF"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3 </w:t>
      </w:r>
      <w:r w:rsidRPr="0013344B">
        <w:rPr>
          <w:rFonts w:ascii="Book Antiqua" w:hAnsi="Book Antiqua"/>
          <w:b/>
          <w:sz w:val="24"/>
          <w:szCs w:val="24"/>
        </w:rPr>
        <w:t>Uyulmaz S</w:t>
      </w:r>
      <w:r w:rsidRPr="0013344B">
        <w:rPr>
          <w:rFonts w:ascii="Book Antiqua" w:hAnsi="Book Antiqua"/>
          <w:sz w:val="24"/>
          <w:szCs w:val="24"/>
        </w:rPr>
        <w:t xml:space="preserve">, Zünd M, Caspar U, Diebold J, Slankamenac K. Ileoileal intussusception in unspecific recurrent abdominal pain in adult: A case report. </w:t>
      </w:r>
      <w:r w:rsidRPr="0013344B">
        <w:rPr>
          <w:rFonts w:ascii="Book Antiqua" w:hAnsi="Book Antiqua"/>
          <w:i/>
          <w:sz w:val="24"/>
          <w:szCs w:val="24"/>
        </w:rPr>
        <w:t>SAGE Open Med Case Rep</w:t>
      </w:r>
      <w:r w:rsidRPr="0013344B">
        <w:rPr>
          <w:rFonts w:ascii="Book Antiqua" w:hAnsi="Book Antiqua"/>
          <w:sz w:val="24"/>
          <w:szCs w:val="24"/>
        </w:rPr>
        <w:t xml:space="preserve"> 2018; </w:t>
      </w:r>
      <w:r w:rsidRPr="0013344B">
        <w:rPr>
          <w:rFonts w:ascii="Book Antiqua" w:hAnsi="Book Antiqua"/>
          <w:b/>
          <w:sz w:val="24"/>
          <w:szCs w:val="24"/>
        </w:rPr>
        <w:t>6</w:t>
      </w:r>
      <w:r w:rsidRPr="0013344B">
        <w:rPr>
          <w:rFonts w:ascii="Book Antiqua" w:hAnsi="Book Antiqua"/>
          <w:sz w:val="24"/>
          <w:szCs w:val="24"/>
        </w:rPr>
        <w:t>: 2050313X18792814 [PMID: 30116530 DOI: 10.1177/2050313X18792814]</w:t>
      </w:r>
    </w:p>
    <w:p w14:paraId="490E1EB3"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4 </w:t>
      </w:r>
      <w:r w:rsidRPr="0013344B">
        <w:rPr>
          <w:rFonts w:ascii="Book Antiqua" w:hAnsi="Book Antiqua"/>
          <w:b/>
          <w:sz w:val="24"/>
          <w:szCs w:val="24"/>
        </w:rPr>
        <w:t>Manouras A</w:t>
      </w:r>
      <w:r w:rsidRPr="0013344B">
        <w:rPr>
          <w:rFonts w:ascii="Book Antiqua" w:hAnsi="Book Antiqua"/>
          <w:sz w:val="24"/>
          <w:szCs w:val="24"/>
        </w:rPr>
        <w:t xml:space="preserve">, Lagoudianakis EE, Dardamanis D, Tsekouras DK, Markogiannakis H, Genetzakis M, Pararas N, Papadima A, Triantafillou C, Katergiannakis V. Lipoma induced jejunojejunal intussusception. </w:t>
      </w:r>
      <w:r w:rsidRPr="0013344B">
        <w:rPr>
          <w:rFonts w:ascii="Book Antiqua" w:hAnsi="Book Antiqua"/>
          <w:i/>
          <w:sz w:val="24"/>
          <w:szCs w:val="24"/>
        </w:rPr>
        <w:t>World J Gastroenterol</w:t>
      </w:r>
      <w:r w:rsidRPr="0013344B">
        <w:rPr>
          <w:rFonts w:ascii="Book Antiqua" w:hAnsi="Book Antiqua"/>
          <w:sz w:val="24"/>
          <w:szCs w:val="24"/>
        </w:rPr>
        <w:t xml:space="preserve"> 2007; </w:t>
      </w:r>
      <w:r w:rsidRPr="0013344B">
        <w:rPr>
          <w:rFonts w:ascii="Book Antiqua" w:hAnsi="Book Antiqua"/>
          <w:b/>
          <w:sz w:val="24"/>
          <w:szCs w:val="24"/>
        </w:rPr>
        <w:t>13</w:t>
      </w:r>
      <w:r w:rsidRPr="0013344B">
        <w:rPr>
          <w:rFonts w:ascii="Book Antiqua" w:hAnsi="Book Antiqua"/>
          <w:sz w:val="24"/>
          <w:szCs w:val="24"/>
        </w:rPr>
        <w:t>: 3641-3644 [PMID: 17659719 DOI: 10.3748/wjg.v13.i26.3641]</w:t>
      </w:r>
    </w:p>
    <w:p w14:paraId="3DBC85D4"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5 </w:t>
      </w:r>
      <w:r w:rsidRPr="0013344B">
        <w:rPr>
          <w:rFonts w:ascii="Book Antiqua" w:hAnsi="Book Antiqua"/>
          <w:b/>
          <w:sz w:val="24"/>
          <w:szCs w:val="24"/>
        </w:rPr>
        <w:t>Onkendi EO</w:t>
      </w:r>
      <w:r w:rsidRPr="0013344B">
        <w:rPr>
          <w:rFonts w:ascii="Book Antiqua" w:hAnsi="Book Antiqua"/>
          <w:sz w:val="24"/>
          <w:szCs w:val="24"/>
        </w:rPr>
        <w:t xml:space="preserve">, Grotz TE, Murray JA, Donohue JH. Adult intussusception in the last 25 years of modern imaging: is surgery still indicated? </w:t>
      </w:r>
      <w:r w:rsidRPr="0013344B">
        <w:rPr>
          <w:rFonts w:ascii="Book Antiqua" w:hAnsi="Book Antiqua"/>
          <w:i/>
          <w:sz w:val="24"/>
          <w:szCs w:val="24"/>
        </w:rPr>
        <w:t>J Gastrointest Surg</w:t>
      </w:r>
      <w:r w:rsidRPr="0013344B">
        <w:rPr>
          <w:rFonts w:ascii="Book Antiqua" w:hAnsi="Book Antiqua"/>
          <w:sz w:val="24"/>
          <w:szCs w:val="24"/>
        </w:rPr>
        <w:t xml:space="preserve"> 2011; </w:t>
      </w:r>
      <w:r w:rsidRPr="0013344B">
        <w:rPr>
          <w:rFonts w:ascii="Book Antiqua" w:hAnsi="Book Antiqua"/>
          <w:b/>
          <w:sz w:val="24"/>
          <w:szCs w:val="24"/>
        </w:rPr>
        <w:t>15</w:t>
      </w:r>
      <w:r w:rsidRPr="0013344B">
        <w:rPr>
          <w:rFonts w:ascii="Book Antiqua" w:hAnsi="Book Antiqua"/>
          <w:sz w:val="24"/>
          <w:szCs w:val="24"/>
        </w:rPr>
        <w:t>: 1699-1705 [PMID: 21830152 DOI: 10.1007/s11605-011-1609-4]</w:t>
      </w:r>
    </w:p>
    <w:p w14:paraId="0466F6D4"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6 </w:t>
      </w:r>
      <w:r w:rsidRPr="0013344B">
        <w:rPr>
          <w:rFonts w:ascii="Book Antiqua" w:hAnsi="Book Antiqua"/>
          <w:b/>
          <w:sz w:val="24"/>
          <w:szCs w:val="24"/>
        </w:rPr>
        <w:t>Toya Y</w:t>
      </w:r>
      <w:r w:rsidRPr="0013344B">
        <w:rPr>
          <w:rFonts w:ascii="Book Antiqua" w:hAnsi="Book Antiqua"/>
          <w:sz w:val="24"/>
          <w:szCs w:val="24"/>
        </w:rPr>
        <w:t xml:space="preserve">, Endo M, Orikasa S, Sugai T, Matsumoto T. Lipoma of the small intestine treated with endoscopic resection. </w:t>
      </w:r>
      <w:r w:rsidRPr="0013344B">
        <w:rPr>
          <w:rFonts w:ascii="Book Antiqua" w:hAnsi="Book Antiqua"/>
          <w:i/>
          <w:sz w:val="24"/>
          <w:szCs w:val="24"/>
        </w:rPr>
        <w:t>Clin J Gastroenterol</w:t>
      </w:r>
      <w:r w:rsidRPr="0013344B">
        <w:rPr>
          <w:rFonts w:ascii="Book Antiqua" w:hAnsi="Book Antiqua"/>
          <w:sz w:val="24"/>
          <w:szCs w:val="24"/>
        </w:rPr>
        <w:t xml:space="preserve"> 2014; </w:t>
      </w:r>
      <w:r w:rsidRPr="0013344B">
        <w:rPr>
          <w:rFonts w:ascii="Book Antiqua" w:hAnsi="Book Antiqua"/>
          <w:b/>
          <w:sz w:val="24"/>
          <w:szCs w:val="24"/>
        </w:rPr>
        <w:t>7</w:t>
      </w:r>
      <w:r w:rsidRPr="0013344B">
        <w:rPr>
          <w:rFonts w:ascii="Book Antiqua" w:hAnsi="Book Antiqua"/>
          <w:sz w:val="24"/>
          <w:szCs w:val="24"/>
        </w:rPr>
        <w:t>: 502-505 [PMID: 25414085 DOI: 10.1007/s12328-014-0538-7]</w:t>
      </w:r>
    </w:p>
    <w:p w14:paraId="7D17CA33"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7 </w:t>
      </w:r>
      <w:r w:rsidRPr="0013344B">
        <w:rPr>
          <w:rFonts w:ascii="Book Antiqua" w:hAnsi="Book Antiqua"/>
          <w:b/>
          <w:sz w:val="24"/>
          <w:szCs w:val="24"/>
        </w:rPr>
        <w:t>Wilson JM</w:t>
      </w:r>
      <w:r w:rsidRPr="0013344B">
        <w:rPr>
          <w:rFonts w:ascii="Book Antiqua" w:hAnsi="Book Antiqua"/>
          <w:sz w:val="24"/>
          <w:szCs w:val="24"/>
        </w:rPr>
        <w:t xml:space="preserve">, Melvin DB, Gray G, Thorbjarnarson B. Benign small bowel tumor. </w:t>
      </w:r>
      <w:r w:rsidRPr="0013344B">
        <w:rPr>
          <w:rFonts w:ascii="Book Antiqua" w:hAnsi="Book Antiqua"/>
          <w:i/>
          <w:sz w:val="24"/>
          <w:szCs w:val="24"/>
        </w:rPr>
        <w:t>Ann Surg</w:t>
      </w:r>
      <w:r w:rsidRPr="0013344B">
        <w:rPr>
          <w:rFonts w:ascii="Book Antiqua" w:hAnsi="Book Antiqua"/>
          <w:sz w:val="24"/>
          <w:szCs w:val="24"/>
        </w:rPr>
        <w:t xml:space="preserve"> 1975; </w:t>
      </w:r>
      <w:r w:rsidRPr="0013344B">
        <w:rPr>
          <w:rFonts w:ascii="Book Antiqua" w:hAnsi="Book Antiqua"/>
          <w:b/>
          <w:sz w:val="24"/>
          <w:szCs w:val="24"/>
        </w:rPr>
        <w:t>181</w:t>
      </w:r>
      <w:r w:rsidRPr="0013344B">
        <w:rPr>
          <w:rFonts w:ascii="Book Antiqua" w:hAnsi="Book Antiqua"/>
          <w:sz w:val="24"/>
          <w:szCs w:val="24"/>
        </w:rPr>
        <w:t>: 247-250 [PMID: 1078626]</w:t>
      </w:r>
    </w:p>
    <w:p w14:paraId="14B506A8"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8 </w:t>
      </w:r>
      <w:r w:rsidRPr="0013344B">
        <w:rPr>
          <w:rFonts w:ascii="Book Antiqua" w:hAnsi="Book Antiqua"/>
          <w:b/>
          <w:sz w:val="24"/>
          <w:szCs w:val="24"/>
        </w:rPr>
        <w:t>Heiken JP</w:t>
      </w:r>
      <w:r w:rsidRPr="0013344B">
        <w:rPr>
          <w:rFonts w:ascii="Book Antiqua" w:hAnsi="Book Antiqua"/>
          <w:sz w:val="24"/>
          <w:szCs w:val="24"/>
        </w:rPr>
        <w:t xml:space="preserve">, Forde KA, Gold RP. Computed tomography as a definitive method for diagnosing gastrointestinal lipomas. </w:t>
      </w:r>
      <w:r w:rsidRPr="0013344B">
        <w:rPr>
          <w:rFonts w:ascii="Book Antiqua" w:hAnsi="Book Antiqua"/>
          <w:i/>
          <w:sz w:val="24"/>
          <w:szCs w:val="24"/>
        </w:rPr>
        <w:t>Radiology</w:t>
      </w:r>
      <w:r w:rsidRPr="0013344B">
        <w:rPr>
          <w:rFonts w:ascii="Book Antiqua" w:hAnsi="Book Antiqua"/>
          <w:sz w:val="24"/>
          <w:szCs w:val="24"/>
        </w:rPr>
        <w:t xml:space="preserve"> 1982; </w:t>
      </w:r>
      <w:r w:rsidRPr="0013344B">
        <w:rPr>
          <w:rFonts w:ascii="Book Antiqua" w:hAnsi="Book Antiqua"/>
          <w:b/>
          <w:sz w:val="24"/>
          <w:szCs w:val="24"/>
        </w:rPr>
        <w:t>142</w:t>
      </w:r>
      <w:r w:rsidRPr="0013344B">
        <w:rPr>
          <w:rFonts w:ascii="Book Antiqua" w:hAnsi="Book Antiqua"/>
          <w:sz w:val="24"/>
          <w:szCs w:val="24"/>
        </w:rPr>
        <w:t>: 409-414 [PMID: 7054830 DOI: 10.1148/radiology.142.2.7054830]</w:t>
      </w:r>
    </w:p>
    <w:p w14:paraId="7FCD25E2"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9 </w:t>
      </w:r>
      <w:r w:rsidRPr="0013344B">
        <w:rPr>
          <w:rFonts w:ascii="Book Antiqua" w:hAnsi="Book Antiqua"/>
          <w:b/>
          <w:sz w:val="24"/>
          <w:szCs w:val="24"/>
        </w:rPr>
        <w:t>Martínez-Ubieto F</w:t>
      </w:r>
      <w:r w:rsidRPr="0013344B">
        <w:rPr>
          <w:rFonts w:ascii="Book Antiqua" w:hAnsi="Book Antiqua"/>
          <w:sz w:val="24"/>
          <w:szCs w:val="24"/>
        </w:rPr>
        <w:t xml:space="preserve">, Jiménez-Bernadó T, Bueno-Delgado A, Martínez-Ubieto J, Pascual-Bellosta A. Recurrent intestinal intussusception in an adult due to intestinal pseudopolyps not associated with inflammatory bowel disease: a case report. </w:t>
      </w:r>
      <w:r w:rsidRPr="0013344B">
        <w:rPr>
          <w:rFonts w:ascii="Book Antiqua" w:hAnsi="Book Antiqua"/>
          <w:i/>
          <w:sz w:val="24"/>
          <w:szCs w:val="24"/>
        </w:rPr>
        <w:t>J Med Case Rep</w:t>
      </w:r>
      <w:r w:rsidRPr="0013344B">
        <w:rPr>
          <w:rFonts w:ascii="Book Antiqua" w:hAnsi="Book Antiqua"/>
          <w:sz w:val="24"/>
          <w:szCs w:val="24"/>
        </w:rPr>
        <w:t xml:space="preserve"> 2015; </w:t>
      </w:r>
      <w:r w:rsidRPr="0013344B">
        <w:rPr>
          <w:rFonts w:ascii="Book Antiqua" w:hAnsi="Book Antiqua"/>
          <w:b/>
          <w:sz w:val="24"/>
          <w:szCs w:val="24"/>
        </w:rPr>
        <w:t>9</w:t>
      </w:r>
      <w:r w:rsidRPr="0013344B">
        <w:rPr>
          <w:rFonts w:ascii="Book Antiqua" w:hAnsi="Book Antiqua"/>
          <w:sz w:val="24"/>
          <w:szCs w:val="24"/>
        </w:rPr>
        <w:t>: 260 [PMID: 26593269 DOI: 10.1186/s13256-015-0754-x]</w:t>
      </w:r>
    </w:p>
    <w:p w14:paraId="7C333A8C"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lastRenderedPageBreak/>
        <w:t xml:space="preserve">10 </w:t>
      </w:r>
      <w:r w:rsidRPr="0013344B">
        <w:rPr>
          <w:rFonts w:ascii="Book Antiqua" w:hAnsi="Book Antiqua"/>
          <w:b/>
          <w:sz w:val="24"/>
          <w:szCs w:val="24"/>
        </w:rPr>
        <w:t>Ferrara F</w:t>
      </w:r>
      <w:r w:rsidRPr="0013344B">
        <w:rPr>
          <w:rFonts w:ascii="Book Antiqua" w:hAnsi="Book Antiqua"/>
          <w:sz w:val="24"/>
          <w:szCs w:val="24"/>
        </w:rPr>
        <w:t xml:space="preserve">, Duburque C, Quinchon JF, Gaudissart Q. Laparoscopic resection of small bowel lipoma causing obscure gastrointestinal bleeding. </w:t>
      </w:r>
      <w:r w:rsidRPr="0013344B">
        <w:rPr>
          <w:rFonts w:ascii="Book Antiqua" w:hAnsi="Book Antiqua"/>
          <w:i/>
          <w:sz w:val="24"/>
          <w:szCs w:val="24"/>
        </w:rPr>
        <w:t>Updates Surg</w:t>
      </w:r>
      <w:r w:rsidRPr="0013344B">
        <w:rPr>
          <w:rFonts w:ascii="Book Antiqua" w:hAnsi="Book Antiqua"/>
          <w:sz w:val="24"/>
          <w:szCs w:val="24"/>
        </w:rPr>
        <w:t xml:space="preserve"> 2012; </w:t>
      </w:r>
      <w:r w:rsidRPr="0013344B">
        <w:rPr>
          <w:rFonts w:ascii="Book Antiqua" w:hAnsi="Book Antiqua"/>
          <w:b/>
          <w:sz w:val="24"/>
          <w:szCs w:val="24"/>
        </w:rPr>
        <w:t>64</w:t>
      </w:r>
      <w:r w:rsidRPr="0013344B">
        <w:rPr>
          <w:rFonts w:ascii="Book Antiqua" w:hAnsi="Book Antiqua"/>
          <w:sz w:val="24"/>
          <w:szCs w:val="24"/>
        </w:rPr>
        <w:t>: 153-156 [PMID: 21691916 DOI: 10.1007/s13304-011-0087-2]</w:t>
      </w:r>
    </w:p>
    <w:p w14:paraId="5459F8FB"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11 </w:t>
      </w:r>
      <w:r w:rsidRPr="0013344B">
        <w:rPr>
          <w:rFonts w:ascii="Book Antiqua" w:hAnsi="Book Antiqua"/>
          <w:b/>
          <w:sz w:val="24"/>
          <w:szCs w:val="24"/>
        </w:rPr>
        <w:t>Mouaqit O</w:t>
      </w:r>
      <w:r w:rsidRPr="0013344B">
        <w:rPr>
          <w:rFonts w:ascii="Book Antiqua" w:hAnsi="Book Antiqua"/>
          <w:sz w:val="24"/>
          <w:szCs w:val="24"/>
        </w:rPr>
        <w:t xml:space="preserve">, Hasnai H, Chbani L, Benjelloun B, El Bouhaddouti H, Ibn El Majdoub K, Toughrai I, Laalim SA, Oussaden A, Maazaz K, Amarti A, Taleb KA. Adult intussusceptions caused by a lipoma in the jejunum: report of a case and review of the literature. </w:t>
      </w:r>
      <w:r w:rsidRPr="0013344B">
        <w:rPr>
          <w:rFonts w:ascii="Book Antiqua" w:hAnsi="Book Antiqua"/>
          <w:i/>
          <w:sz w:val="24"/>
          <w:szCs w:val="24"/>
        </w:rPr>
        <w:t>World J Emerg Surg</w:t>
      </w:r>
      <w:r w:rsidRPr="0013344B">
        <w:rPr>
          <w:rFonts w:ascii="Book Antiqua" w:hAnsi="Book Antiqua"/>
          <w:sz w:val="24"/>
          <w:szCs w:val="24"/>
        </w:rPr>
        <w:t xml:space="preserve"> 2012; </w:t>
      </w:r>
      <w:r w:rsidRPr="0013344B">
        <w:rPr>
          <w:rFonts w:ascii="Book Antiqua" w:hAnsi="Book Antiqua"/>
          <w:b/>
          <w:sz w:val="24"/>
          <w:szCs w:val="24"/>
        </w:rPr>
        <w:t>7</w:t>
      </w:r>
      <w:r w:rsidRPr="0013344B">
        <w:rPr>
          <w:rFonts w:ascii="Book Antiqua" w:hAnsi="Book Antiqua"/>
          <w:sz w:val="24"/>
          <w:szCs w:val="24"/>
        </w:rPr>
        <w:t>: 28 [PMID: 22913731 DOI: 10.1186/1749-7922-7-28]</w:t>
      </w:r>
    </w:p>
    <w:p w14:paraId="1AB19339"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12 </w:t>
      </w:r>
      <w:r w:rsidRPr="0013344B">
        <w:rPr>
          <w:rFonts w:ascii="Book Antiqua" w:hAnsi="Book Antiqua"/>
          <w:b/>
          <w:sz w:val="24"/>
          <w:szCs w:val="24"/>
        </w:rPr>
        <w:t>Pinto J</w:t>
      </w:r>
      <w:r w:rsidRPr="0013344B">
        <w:rPr>
          <w:rFonts w:ascii="Book Antiqua" w:hAnsi="Book Antiqua"/>
          <w:sz w:val="24"/>
          <w:szCs w:val="24"/>
        </w:rPr>
        <w:t xml:space="preserve">, Castela J, Mão de Ferro S. Jejunal Lipoma, an Uncommon Cause of Gastrointestinal Bleeding. </w:t>
      </w:r>
      <w:r w:rsidRPr="0013344B">
        <w:rPr>
          <w:rFonts w:ascii="Book Antiqua" w:hAnsi="Book Antiqua"/>
          <w:i/>
          <w:sz w:val="24"/>
          <w:szCs w:val="24"/>
        </w:rPr>
        <w:t>GE Port J Gastroenterol</w:t>
      </w:r>
      <w:r w:rsidRPr="0013344B">
        <w:rPr>
          <w:rFonts w:ascii="Book Antiqua" w:hAnsi="Book Antiqua"/>
          <w:sz w:val="24"/>
          <w:szCs w:val="24"/>
        </w:rPr>
        <w:t xml:space="preserve"> 2018; </w:t>
      </w:r>
      <w:r w:rsidRPr="0013344B">
        <w:rPr>
          <w:rFonts w:ascii="Book Antiqua" w:hAnsi="Book Antiqua"/>
          <w:b/>
          <w:sz w:val="24"/>
          <w:szCs w:val="24"/>
        </w:rPr>
        <w:t>25</w:t>
      </w:r>
      <w:r w:rsidRPr="0013344B">
        <w:rPr>
          <w:rFonts w:ascii="Book Antiqua" w:hAnsi="Book Antiqua"/>
          <w:sz w:val="24"/>
          <w:szCs w:val="24"/>
        </w:rPr>
        <w:t>: 337-339 [PMID: 30480055 DOI: 10.1159/000486560]</w:t>
      </w:r>
    </w:p>
    <w:p w14:paraId="2969A39C" w14:textId="141548D1" w:rsidR="00A0622E" w:rsidRPr="0013344B" w:rsidRDefault="00A0622E" w:rsidP="0013344B">
      <w:pPr>
        <w:spacing w:after="0" w:line="360" w:lineRule="auto"/>
        <w:jc w:val="both"/>
        <w:rPr>
          <w:rFonts w:ascii="Book Antiqua" w:hAnsi="Book Antiqua"/>
          <w:sz w:val="24"/>
          <w:szCs w:val="24"/>
        </w:rPr>
      </w:pPr>
      <w:r w:rsidRPr="00601427">
        <w:rPr>
          <w:rFonts w:ascii="Book Antiqua" w:hAnsi="Book Antiqua"/>
          <w:sz w:val="24"/>
          <w:szCs w:val="24"/>
        </w:rPr>
        <w:t xml:space="preserve">13 </w:t>
      </w:r>
      <w:r w:rsidRPr="00601427">
        <w:rPr>
          <w:rFonts w:ascii="Book Antiqua" w:hAnsi="Book Antiqua"/>
          <w:b/>
          <w:sz w:val="24"/>
          <w:szCs w:val="24"/>
        </w:rPr>
        <w:t>Sarabjit S,</w:t>
      </w:r>
      <w:r w:rsidRPr="00601427">
        <w:rPr>
          <w:rFonts w:ascii="Book Antiqua" w:hAnsi="Book Antiqua"/>
          <w:sz w:val="24"/>
          <w:szCs w:val="24"/>
        </w:rPr>
        <w:t xml:space="preserve"> Dabar S, Suman S, Vineet K. Intussusception due to Jejunal Lipoma: A Case Report. </w:t>
      </w:r>
      <w:r w:rsidRPr="00601427">
        <w:rPr>
          <w:rFonts w:ascii="Book Antiqua" w:hAnsi="Book Antiqua"/>
          <w:i/>
          <w:iCs/>
          <w:sz w:val="24"/>
          <w:szCs w:val="24"/>
        </w:rPr>
        <w:t>JIMSA</w:t>
      </w:r>
      <w:r w:rsidRPr="00601427">
        <w:rPr>
          <w:rFonts w:ascii="Book Antiqua" w:hAnsi="Book Antiqua"/>
          <w:sz w:val="24"/>
          <w:szCs w:val="24"/>
        </w:rPr>
        <w:t xml:space="preserve"> 2013; </w:t>
      </w:r>
      <w:r w:rsidRPr="00601427">
        <w:rPr>
          <w:rFonts w:ascii="Book Antiqua" w:hAnsi="Book Antiqua"/>
          <w:b/>
          <w:bCs/>
          <w:sz w:val="24"/>
          <w:szCs w:val="24"/>
        </w:rPr>
        <w:t>26</w:t>
      </w:r>
      <w:r w:rsidRPr="00601427">
        <w:rPr>
          <w:rFonts w:ascii="Book Antiqua" w:hAnsi="Book Antiqua"/>
          <w:sz w:val="24"/>
          <w:szCs w:val="24"/>
        </w:rPr>
        <w:t>: 112-113</w:t>
      </w:r>
    </w:p>
    <w:p w14:paraId="54B67076"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14 </w:t>
      </w:r>
      <w:r w:rsidRPr="0013344B">
        <w:rPr>
          <w:rFonts w:ascii="Book Antiqua" w:hAnsi="Book Antiqua"/>
          <w:b/>
          <w:sz w:val="24"/>
          <w:szCs w:val="24"/>
        </w:rPr>
        <w:t>Yiğitler C</w:t>
      </w:r>
      <w:r w:rsidRPr="0013344B">
        <w:rPr>
          <w:rFonts w:ascii="Book Antiqua" w:hAnsi="Book Antiqua"/>
          <w:sz w:val="24"/>
          <w:szCs w:val="24"/>
        </w:rPr>
        <w:t xml:space="preserve">, Ataç K, Yiğit T, Güleç B, Balkan M, Oner K. [A rare cause of bleeding intestinal intussusception in adult: jejunal lipoma]. </w:t>
      </w:r>
      <w:r w:rsidRPr="0013344B">
        <w:rPr>
          <w:rFonts w:ascii="Book Antiqua" w:hAnsi="Book Antiqua"/>
          <w:i/>
          <w:sz w:val="24"/>
          <w:szCs w:val="24"/>
        </w:rPr>
        <w:t>Ulus Travma Acil Cerrahi Derg</w:t>
      </w:r>
      <w:r w:rsidRPr="0013344B">
        <w:rPr>
          <w:rFonts w:ascii="Book Antiqua" w:hAnsi="Book Antiqua"/>
          <w:sz w:val="24"/>
          <w:szCs w:val="24"/>
        </w:rPr>
        <w:t xml:space="preserve"> 2007; </w:t>
      </w:r>
      <w:r w:rsidRPr="0013344B">
        <w:rPr>
          <w:rFonts w:ascii="Book Antiqua" w:hAnsi="Book Antiqua"/>
          <w:b/>
          <w:sz w:val="24"/>
          <w:szCs w:val="24"/>
        </w:rPr>
        <w:t>13</w:t>
      </w:r>
      <w:r w:rsidRPr="0013344B">
        <w:rPr>
          <w:rFonts w:ascii="Book Antiqua" w:hAnsi="Book Antiqua"/>
          <w:sz w:val="24"/>
          <w:szCs w:val="24"/>
        </w:rPr>
        <w:t>: 237-240 [PMID: 17978901]</w:t>
      </w:r>
    </w:p>
    <w:p w14:paraId="76054212"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15 </w:t>
      </w:r>
      <w:r w:rsidRPr="0013344B">
        <w:rPr>
          <w:rFonts w:ascii="Book Antiqua" w:hAnsi="Book Antiqua"/>
          <w:b/>
          <w:sz w:val="24"/>
          <w:szCs w:val="24"/>
        </w:rPr>
        <w:t>Charalambous G</w:t>
      </w:r>
      <w:r w:rsidRPr="0013344B">
        <w:rPr>
          <w:rFonts w:ascii="Book Antiqua" w:hAnsi="Book Antiqua"/>
          <w:sz w:val="24"/>
          <w:szCs w:val="24"/>
        </w:rPr>
        <w:t xml:space="preserve">, Katergiannakis V, Manouras A. Jejunojejunal lipoma causing intussusception. </w:t>
      </w:r>
      <w:r w:rsidRPr="0013344B">
        <w:rPr>
          <w:rFonts w:ascii="Book Antiqua" w:hAnsi="Book Antiqua"/>
          <w:i/>
          <w:sz w:val="24"/>
          <w:szCs w:val="24"/>
        </w:rPr>
        <w:t>Case Rep Gastroenterol</w:t>
      </w:r>
      <w:r w:rsidRPr="0013344B">
        <w:rPr>
          <w:rFonts w:ascii="Book Antiqua" w:hAnsi="Book Antiqua"/>
          <w:sz w:val="24"/>
          <w:szCs w:val="24"/>
        </w:rPr>
        <w:t xml:space="preserve"> 2012; </w:t>
      </w:r>
      <w:r w:rsidRPr="0013344B">
        <w:rPr>
          <w:rFonts w:ascii="Book Antiqua" w:hAnsi="Book Antiqua"/>
          <w:b/>
          <w:sz w:val="24"/>
          <w:szCs w:val="24"/>
        </w:rPr>
        <w:t>6</w:t>
      </w:r>
      <w:r w:rsidRPr="0013344B">
        <w:rPr>
          <w:rFonts w:ascii="Book Antiqua" w:hAnsi="Book Antiqua"/>
          <w:sz w:val="24"/>
          <w:szCs w:val="24"/>
        </w:rPr>
        <w:t>: 684-688 [PMID: 23185150 DOI: 10.1159/000345379]</w:t>
      </w:r>
    </w:p>
    <w:p w14:paraId="42C49943"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16 </w:t>
      </w:r>
      <w:r w:rsidRPr="0013344B">
        <w:rPr>
          <w:rFonts w:ascii="Book Antiqua" w:hAnsi="Book Antiqua"/>
          <w:b/>
          <w:sz w:val="24"/>
          <w:szCs w:val="24"/>
        </w:rPr>
        <w:t>Kida A</w:t>
      </w:r>
      <w:r w:rsidRPr="0013344B">
        <w:rPr>
          <w:rFonts w:ascii="Book Antiqua" w:hAnsi="Book Antiqua"/>
          <w:sz w:val="24"/>
          <w:szCs w:val="24"/>
        </w:rPr>
        <w:t xml:space="preserve">, Matsuda K, Matsuda M, Sakai A, Noda Y. A unique case of massive gastrointestinal bleeding. </w:t>
      </w:r>
      <w:r w:rsidRPr="0013344B">
        <w:rPr>
          <w:rFonts w:ascii="Book Antiqua" w:hAnsi="Book Antiqua"/>
          <w:i/>
          <w:sz w:val="24"/>
          <w:szCs w:val="24"/>
        </w:rPr>
        <w:t>SAGE Open Med Case Rep</w:t>
      </w:r>
      <w:r w:rsidRPr="0013344B">
        <w:rPr>
          <w:rFonts w:ascii="Book Antiqua" w:hAnsi="Book Antiqua"/>
          <w:sz w:val="24"/>
          <w:szCs w:val="24"/>
        </w:rPr>
        <w:t xml:space="preserve"> 2017; </w:t>
      </w:r>
      <w:r w:rsidRPr="0013344B">
        <w:rPr>
          <w:rFonts w:ascii="Book Antiqua" w:hAnsi="Book Antiqua"/>
          <w:b/>
          <w:sz w:val="24"/>
          <w:szCs w:val="24"/>
        </w:rPr>
        <w:t>5</w:t>
      </w:r>
      <w:r w:rsidRPr="0013344B">
        <w:rPr>
          <w:rFonts w:ascii="Book Antiqua" w:hAnsi="Book Antiqua"/>
          <w:sz w:val="24"/>
          <w:szCs w:val="24"/>
        </w:rPr>
        <w:t>: 2050313X17700345 [PMID: 28540052 DOI: 10.1177/2050313X17700345]</w:t>
      </w:r>
    </w:p>
    <w:p w14:paraId="0B386866"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17 </w:t>
      </w:r>
      <w:r w:rsidRPr="0013344B">
        <w:rPr>
          <w:rFonts w:ascii="Book Antiqua" w:hAnsi="Book Antiqua"/>
          <w:b/>
          <w:sz w:val="24"/>
          <w:szCs w:val="24"/>
        </w:rPr>
        <w:t>Akyüz U</w:t>
      </w:r>
      <w:r w:rsidRPr="0013344B">
        <w:rPr>
          <w:rFonts w:ascii="Book Antiqua" w:hAnsi="Book Antiqua"/>
          <w:sz w:val="24"/>
          <w:szCs w:val="24"/>
        </w:rPr>
        <w:t xml:space="preserve">, Erzin Y, Gürses B, Yalniz F, Pata C. Jejunal lipoma causing intussusception and gastrointestinal bleeding. </w:t>
      </w:r>
      <w:r w:rsidRPr="0013344B">
        <w:rPr>
          <w:rFonts w:ascii="Book Antiqua" w:hAnsi="Book Antiqua"/>
          <w:i/>
          <w:sz w:val="24"/>
          <w:szCs w:val="24"/>
        </w:rPr>
        <w:t>Turk J Gastroenterol</w:t>
      </w:r>
      <w:r w:rsidRPr="0013344B">
        <w:rPr>
          <w:rFonts w:ascii="Book Antiqua" w:hAnsi="Book Antiqua"/>
          <w:sz w:val="24"/>
          <w:szCs w:val="24"/>
        </w:rPr>
        <w:t xml:space="preserve"> 2008; </w:t>
      </w:r>
      <w:r w:rsidRPr="0013344B">
        <w:rPr>
          <w:rFonts w:ascii="Book Antiqua" w:hAnsi="Book Antiqua"/>
          <w:b/>
          <w:sz w:val="24"/>
          <w:szCs w:val="24"/>
        </w:rPr>
        <w:t>19</w:t>
      </w:r>
      <w:r w:rsidRPr="0013344B">
        <w:rPr>
          <w:rFonts w:ascii="Book Antiqua" w:hAnsi="Book Antiqua"/>
          <w:sz w:val="24"/>
          <w:szCs w:val="24"/>
        </w:rPr>
        <w:t>: 291-292 [PMID: 19119492]</w:t>
      </w:r>
    </w:p>
    <w:p w14:paraId="0E09C85B"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18 </w:t>
      </w:r>
      <w:r w:rsidRPr="0013344B">
        <w:rPr>
          <w:rFonts w:ascii="Book Antiqua" w:hAnsi="Book Antiqua"/>
          <w:b/>
          <w:sz w:val="24"/>
          <w:szCs w:val="24"/>
        </w:rPr>
        <w:t>Baron Y</w:t>
      </w:r>
      <w:r w:rsidRPr="0013344B">
        <w:rPr>
          <w:rFonts w:ascii="Book Antiqua" w:hAnsi="Book Antiqua"/>
          <w:sz w:val="24"/>
          <w:szCs w:val="24"/>
        </w:rPr>
        <w:t xml:space="preserve">, Priesack W, Sötje G, Brix F, Scheunemann C. Hemorrhagic jejunal lipoma with intermittent intussusception. </w:t>
      </w:r>
      <w:r w:rsidRPr="0013344B">
        <w:rPr>
          <w:rFonts w:ascii="Book Antiqua" w:hAnsi="Book Antiqua"/>
          <w:i/>
          <w:sz w:val="24"/>
          <w:szCs w:val="24"/>
        </w:rPr>
        <w:t>Eur J Radiol</w:t>
      </w:r>
      <w:r w:rsidRPr="0013344B">
        <w:rPr>
          <w:rFonts w:ascii="Book Antiqua" w:hAnsi="Book Antiqua"/>
          <w:sz w:val="24"/>
          <w:szCs w:val="24"/>
        </w:rPr>
        <w:t xml:space="preserve"> 1996; </w:t>
      </w:r>
      <w:r w:rsidRPr="0013344B">
        <w:rPr>
          <w:rFonts w:ascii="Book Antiqua" w:hAnsi="Book Antiqua"/>
          <w:b/>
          <w:sz w:val="24"/>
          <w:szCs w:val="24"/>
        </w:rPr>
        <w:t>22</w:t>
      </w:r>
      <w:r w:rsidRPr="0013344B">
        <w:rPr>
          <w:rFonts w:ascii="Book Antiqua" w:hAnsi="Book Antiqua"/>
          <w:sz w:val="24"/>
          <w:szCs w:val="24"/>
        </w:rPr>
        <w:t>: 123-125 [PMID: 8793430 DOI: 10.1016/0720-048x(96)00753-x]</w:t>
      </w:r>
    </w:p>
    <w:p w14:paraId="2858007C"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19 </w:t>
      </w:r>
      <w:r w:rsidRPr="0013344B">
        <w:rPr>
          <w:rFonts w:ascii="Book Antiqua" w:hAnsi="Book Antiqua"/>
          <w:b/>
          <w:sz w:val="24"/>
          <w:szCs w:val="24"/>
        </w:rPr>
        <w:t>Yu HG</w:t>
      </w:r>
      <w:r w:rsidRPr="0013344B">
        <w:rPr>
          <w:rFonts w:ascii="Book Antiqua" w:hAnsi="Book Antiqua"/>
          <w:sz w:val="24"/>
          <w:szCs w:val="24"/>
        </w:rPr>
        <w:t xml:space="preserve">, Ding YM, Tan S, Luo HS, Yu JP. A safe and efficient strategy for endoscopic resection of large, gastrointestinal lipoma. </w:t>
      </w:r>
      <w:r w:rsidRPr="0013344B">
        <w:rPr>
          <w:rFonts w:ascii="Book Antiqua" w:hAnsi="Book Antiqua"/>
          <w:i/>
          <w:sz w:val="24"/>
          <w:szCs w:val="24"/>
        </w:rPr>
        <w:t>Surg Endosc</w:t>
      </w:r>
      <w:r w:rsidRPr="0013344B">
        <w:rPr>
          <w:rFonts w:ascii="Book Antiqua" w:hAnsi="Book Antiqua"/>
          <w:sz w:val="24"/>
          <w:szCs w:val="24"/>
        </w:rPr>
        <w:t xml:space="preserve"> 2007; </w:t>
      </w:r>
      <w:r w:rsidRPr="0013344B">
        <w:rPr>
          <w:rFonts w:ascii="Book Antiqua" w:hAnsi="Book Antiqua"/>
          <w:b/>
          <w:sz w:val="24"/>
          <w:szCs w:val="24"/>
        </w:rPr>
        <w:t>21</w:t>
      </w:r>
      <w:r w:rsidRPr="0013344B">
        <w:rPr>
          <w:rFonts w:ascii="Book Antiqua" w:hAnsi="Book Antiqua"/>
          <w:sz w:val="24"/>
          <w:szCs w:val="24"/>
        </w:rPr>
        <w:t>: 265-269 [PMID: 17122972 DOI: 10.1007/s00464-006-0059-7]</w:t>
      </w:r>
    </w:p>
    <w:p w14:paraId="53175C14"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lastRenderedPageBreak/>
        <w:t xml:space="preserve">20 </w:t>
      </w:r>
      <w:r w:rsidRPr="0013344B">
        <w:rPr>
          <w:rFonts w:ascii="Book Antiqua" w:hAnsi="Book Antiqua"/>
          <w:b/>
          <w:sz w:val="24"/>
          <w:szCs w:val="24"/>
        </w:rPr>
        <w:t>Raju GS</w:t>
      </w:r>
      <w:r w:rsidRPr="0013344B">
        <w:rPr>
          <w:rFonts w:ascii="Book Antiqua" w:hAnsi="Book Antiqua"/>
          <w:sz w:val="24"/>
          <w:szCs w:val="24"/>
        </w:rPr>
        <w:t xml:space="preserve">, Gomez G. Endoloop ligation of a large colonic lipoma: a novel technique. </w:t>
      </w:r>
      <w:r w:rsidRPr="0013344B">
        <w:rPr>
          <w:rFonts w:ascii="Book Antiqua" w:hAnsi="Book Antiqua"/>
          <w:i/>
          <w:sz w:val="24"/>
          <w:szCs w:val="24"/>
        </w:rPr>
        <w:t>Gastrointest Endosc</w:t>
      </w:r>
      <w:r w:rsidRPr="0013344B">
        <w:rPr>
          <w:rFonts w:ascii="Book Antiqua" w:hAnsi="Book Antiqua"/>
          <w:sz w:val="24"/>
          <w:szCs w:val="24"/>
        </w:rPr>
        <w:t xml:space="preserve"> 2005; </w:t>
      </w:r>
      <w:r w:rsidRPr="0013344B">
        <w:rPr>
          <w:rFonts w:ascii="Book Antiqua" w:hAnsi="Book Antiqua"/>
          <w:b/>
          <w:sz w:val="24"/>
          <w:szCs w:val="24"/>
        </w:rPr>
        <w:t>62</w:t>
      </w:r>
      <w:r w:rsidRPr="0013344B">
        <w:rPr>
          <w:rFonts w:ascii="Book Antiqua" w:hAnsi="Book Antiqua"/>
          <w:sz w:val="24"/>
          <w:szCs w:val="24"/>
        </w:rPr>
        <w:t>: 988-990 [PMID: 16301055 DOI: 10.1016/j.gie.2005.08.018]</w:t>
      </w:r>
    </w:p>
    <w:p w14:paraId="589DF59D" w14:textId="77777777" w:rsidR="00A0622E" w:rsidRPr="0013344B" w:rsidRDefault="00A0622E" w:rsidP="0013344B">
      <w:pPr>
        <w:spacing w:after="0" w:line="360" w:lineRule="auto"/>
        <w:jc w:val="both"/>
        <w:rPr>
          <w:rFonts w:ascii="Book Antiqua" w:hAnsi="Book Antiqua" w:cs="Times New Roman"/>
          <w:b/>
          <w:caps/>
          <w:color w:val="000000" w:themeColor="text1"/>
          <w:sz w:val="24"/>
          <w:szCs w:val="24"/>
        </w:rPr>
      </w:pPr>
    </w:p>
    <w:p w14:paraId="089D901D" w14:textId="423A74CF" w:rsidR="00C52615" w:rsidRPr="0013344B" w:rsidRDefault="00C52615" w:rsidP="00601427">
      <w:pPr>
        <w:spacing w:after="0" w:line="360" w:lineRule="auto"/>
        <w:jc w:val="right"/>
        <w:rPr>
          <w:rFonts w:ascii="Book Antiqua" w:hAnsi="Book Antiqua" w:cs="Times New Roman"/>
          <w:b/>
          <w:caps/>
          <w:color w:val="000000" w:themeColor="text1"/>
          <w:sz w:val="24"/>
          <w:szCs w:val="24"/>
        </w:rPr>
      </w:pPr>
      <w:r w:rsidRPr="0013344B">
        <w:rPr>
          <w:rFonts w:ascii="Book Antiqua" w:eastAsia="Lucida Sans Unicode" w:hAnsi="Book Antiqua" w:cs="Arial"/>
          <w:b/>
          <w:noProof/>
          <w:sz w:val="24"/>
          <w:szCs w:val="24"/>
          <w:lang w:val="it-IT" w:eastAsia="hi-IN" w:bidi="hi-IN"/>
        </w:rPr>
        <w:t>P-Reviewer</w:t>
      </w:r>
      <w:r w:rsidRPr="0013344B">
        <w:rPr>
          <w:rFonts w:ascii="Book Antiqua" w:hAnsi="Book Antiqua" w:cs="Arial"/>
          <w:b/>
          <w:noProof/>
          <w:sz w:val="24"/>
          <w:szCs w:val="24"/>
          <w:lang w:val="it-IT" w:bidi="hi-IN"/>
        </w:rPr>
        <w:t>:</w:t>
      </w:r>
      <w:r w:rsidRPr="0013344B">
        <w:rPr>
          <w:rFonts w:ascii="Book Antiqua" w:hAnsi="Book Antiqua"/>
          <w:sz w:val="24"/>
          <w:szCs w:val="24"/>
          <w:lang w:val="it-IT"/>
        </w:rPr>
        <w:t xml:space="preserve"> </w:t>
      </w:r>
      <w:r w:rsidR="00A0622E" w:rsidRPr="0013344B">
        <w:rPr>
          <w:rFonts w:ascii="Book Antiqua" w:hAnsi="Book Antiqua"/>
          <w:sz w:val="24"/>
          <w:szCs w:val="24"/>
          <w:lang w:val="it-IT"/>
        </w:rPr>
        <w:t>Kwon KA</w:t>
      </w:r>
      <w:r w:rsidR="00A0622E" w:rsidRPr="0013344B">
        <w:rPr>
          <w:rFonts w:ascii="Book Antiqua" w:hAnsi="Book Antiqua"/>
          <w:sz w:val="24"/>
          <w:szCs w:val="24"/>
        </w:rPr>
        <w:t xml:space="preserve"> </w:t>
      </w:r>
      <w:r w:rsidRPr="0013344B">
        <w:rPr>
          <w:rFonts w:ascii="Book Antiqua" w:eastAsia="Lucida Sans Unicode" w:hAnsi="Book Antiqua" w:cs="Mangal"/>
          <w:b/>
          <w:bCs/>
          <w:sz w:val="24"/>
          <w:szCs w:val="24"/>
          <w:lang w:val="it-IT" w:eastAsia="hi-IN" w:bidi="hi-IN"/>
        </w:rPr>
        <w:t>S-Editor</w:t>
      </w:r>
      <w:r w:rsidRPr="0013344B">
        <w:rPr>
          <w:rFonts w:ascii="Book Antiqua" w:hAnsi="Book Antiqua" w:cs="Mangal"/>
          <w:b/>
          <w:bCs/>
          <w:sz w:val="24"/>
          <w:szCs w:val="24"/>
          <w:lang w:val="it-IT" w:bidi="hi-IN"/>
        </w:rPr>
        <w:t>:</w:t>
      </w:r>
      <w:r w:rsidRPr="0013344B">
        <w:rPr>
          <w:rFonts w:ascii="Book Antiqua" w:eastAsia="Lucida Sans Unicode" w:hAnsi="Book Antiqua" w:cs="Mangal"/>
          <w:bCs/>
          <w:sz w:val="24"/>
          <w:szCs w:val="24"/>
          <w:lang w:val="it-IT" w:eastAsia="hi-IN" w:bidi="hi-IN"/>
        </w:rPr>
        <w:t xml:space="preserve"> </w:t>
      </w:r>
      <w:r w:rsidR="00A0622E" w:rsidRPr="0013344B">
        <w:rPr>
          <w:rFonts w:ascii="Book Antiqua" w:hAnsi="Book Antiqua" w:cs="Mangal"/>
          <w:bCs/>
          <w:sz w:val="24"/>
          <w:szCs w:val="24"/>
          <w:lang w:val="it-IT" w:bidi="hi-IN"/>
        </w:rPr>
        <w:t>Zhang L</w:t>
      </w:r>
      <w:r w:rsidRPr="0013344B">
        <w:rPr>
          <w:rFonts w:ascii="Book Antiqua" w:eastAsia="Lucida Sans Unicode" w:hAnsi="Book Antiqua" w:cs="Mangal"/>
          <w:b/>
          <w:bCs/>
          <w:sz w:val="24"/>
          <w:szCs w:val="24"/>
          <w:lang w:val="it-IT" w:eastAsia="hi-IN" w:bidi="hi-IN"/>
        </w:rPr>
        <w:t xml:space="preserve"> L-Editor</w:t>
      </w:r>
      <w:r w:rsidRPr="0013344B">
        <w:rPr>
          <w:rFonts w:ascii="Book Antiqua" w:hAnsi="Book Antiqua" w:cs="Mangal"/>
          <w:b/>
          <w:bCs/>
          <w:sz w:val="24"/>
          <w:szCs w:val="24"/>
          <w:lang w:val="it-IT" w:bidi="hi-IN"/>
        </w:rPr>
        <w:t>:</w:t>
      </w:r>
      <w:r w:rsidRPr="0013344B">
        <w:rPr>
          <w:rFonts w:ascii="Book Antiqua" w:eastAsia="Lucida Sans Unicode" w:hAnsi="Book Antiqua" w:cs="Mangal"/>
          <w:b/>
          <w:bCs/>
          <w:sz w:val="24"/>
          <w:szCs w:val="24"/>
          <w:lang w:val="it-IT" w:eastAsia="hi-IN" w:bidi="hi-IN"/>
        </w:rPr>
        <w:t xml:space="preserve"> E-Editor</w:t>
      </w:r>
      <w:r w:rsidRPr="0013344B">
        <w:rPr>
          <w:rFonts w:ascii="Book Antiqua" w:hAnsi="Book Antiqua" w:cs="Mangal"/>
          <w:b/>
          <w:bCs/>
          <w:sz w:val="24"/>
          <w:szCs w:val="24"/>
          <w:lang w:val="it-IT" w:bidi="hi-IN"/>
        </w:rPr>
        <w:t>:</w:t>
      </w:r>
    </w:p>
    <w:p w14:paraId="1FAE605C" w14:textId="77777777" w:rsidR="00C52615" w:rsidRPr="0013344B" w:rsidRDefault="00C52615" w:rsidP="0013344B">
      <w:pPr>
        <w:pStyle w:val="a4"/>
        <w:suppressAutoHyphens/>
        <w:spacing w:after="0" w:line="360" w:lineRule="auto"/>
        <w:ind w:left="0" w:firstLine="482"/>
        <w:jc w:val="both"/>
        <w:rPr>
          <w:rFonts w:ascii="Book Antiqua" w:hAnsi="Book Antiqua" w:cs="Mangal"/>
          <w:b/>
          <w:bCs/>
          <w:sz w:val="24"/>
          <w:szCs w:val="24"/>
          <w:lang w:val="it-IT" w:bidi="hi-IN"/>
        </w:rPr>
      </w:pPr>
    </w:p>
    <w:p w14:paraId="7FB36942" w14:textId="77777777" w:rsidR="00C52615" w:rsidRPr="0013344B" w:rsidRDefault="00C52615" w:rsidP="0013344B">
      <w:pPr>
        <w:shd w:val="clear" w:color="auto" w:fill="FFFFFF"/>
        <w:spacing w:after="0" w:line="360" w:lineRule="auto"/>
        <w:jc w:val="both"/>
        <w:rPr>
          <w:rFonts w:ascii="Book Antiqua" w:hAnsi="Book Antiqua" w:cs="Helvetica"/>
          <w:b/>
          <w:sz w:val="24"/>
          <w:szCs w:val="24"/>
        </w:rPr>
      </w:pPr>
      <w:r w:rsidRPr="0013344B">
        <w:rPr>
          <w:rFonts w:ascii="Book Antiqua" w:hAnsi="Book Antiqua" w:cs="Helvetica"/>
          <w:b/>
          <w:sz w:val="24"/>
          <w:szCs w:val="24"/>
        </w:rPr>
        <w:t xml:space="preserve">Specialty type: </w:t>
      </w:r>
      <w:r w:rsidRPr="0013344B">
        <w:rPr>
          <w:rFonts w:ascii="Book Antiqua" w:hAnsi="Book Antiqua" w:cs="宋体"/>
          <w:sz w:val="24"/>
          <w:szCs w:val="24"/>
        </w:rPr>
        <w:t>Medicine, Research and Experimental</w:t>
      </w:r>
    </w:p>
    <w:p w14:paraId="20D9FFE4" w14:textId="43599317" w:rsidR="00C52615" w:rsidRPr="0013344B" w:rsidRDefault="00C52615" w:rsidP="0013344B">
      <w:pPr>
        <w:shd w:val="clear" w:color="auto" w:fill="FFFFFF"/>
        <w:spacing w:after="0" w:line="360" w:lineRule="auto"/>
        <w:jc w:val="both"/>
        <w:rPr>
          <w:rFonts w:ascii="Book Antiqua" w:hAnsi="Book Antiqua" w:cs="Helvetica"/>
          <w:b/>
          <w:sz w:val="24"/>
          <w:szCs w:val="24"/>
        </w:rPr>
      </w:pPr>
      <w:r w:rsidRPr="0013344B">
        <w:rPr>
          <w:rFonts w:ascii="Book Antiqua" w:hAnsi="Book Antiqua" w:cs="Helvetica"/>
          <w:b/>
          <w:sz w:val="24"/>
          <w:szCs w:val="24"/>
        </w:rPr>
        <w:t xml:space="preserve">Country of origin: </w:t>
      </w:r>
      <w:r w:rsidR="00A0622E" w:rsidRPr="0013344B">
        <w:rPr>
          <w:rFonts w:ascii="Book Antiqua" w:hAnsi="Book Antiqua" w:cs="Helvetica"/>
          <w:sz w:val="24"/>
          <w:szCs w:val="24"/>
        </w:rPr>
        <w:t>Romania</w:t>
      </w:r>
    </w:p>
    <w:p w14:paraId="663A8B7E" w14:textId="77777777" w:rsidR="00C52615" w:rsidRPr="0013344B" w:rsidRDefault="00C52615" w:rsidP="0013344B">
      <w:pPr>
        <w:shd w:val="clear" w:color="auto" w:fill="FFFFFF"/>
        <w:spacing w:after="0" w:line="360" w:lineRule="auto"/>
        <w:jc w:val="both"/>
        <w:rPr>
          <w:rFonts w:ascii="Book Antiqua" w:hAnsi="Book Antiqua" w:cs="Helvetica"/>
          <w:b/>
          <w:sz w:val="24"/>
          <w:szCs w:val="24"/>
        </w:rPr>
      </w:pPr>
      <w:r w:rsidRPr="0013344B">
        <w:rPr>
          <w:rFonts w:ascii="Book Antiqua" w:hAnsi="Book Antiqua" w:cs="Helvetica"/>
          <w:b/>
          <w:sz w:val="24"/>
          <w:szCs w:val="24"/>
        </w:rPr>
        <w:t>Peer-review report classification</w:t>
      </w:r>
    </w:p>
    <w:p w14:paraId="6F064D6B" w14:textId="77777777" w:rsidR="00C52615" w:rsidRPr="0013344B" w:rsidRDefault="00C52615" w:rsidP="0013344B">
      <w:pPr>
        <w:shd w:val="clear" w:color="auto" w:fill="FFFFFF"/>
        <w:spacing w:after="0" w:line="360" w:lineRule="auto"/>
        <w:jc w:val="both"/>
        <w:rPr>
          <w:rFonts w:ascii="Book Antiqua" w:hAnsi="Book Antiqua" w:cs="Helvetica"/>
          <w:sz w:val="24"/>
          <w:szCs w:val="24"/>
        </w:rPr>
      </w:pPr>
      <w:r w:rsidRPr="0013344B">
        <w:rPr>
          <w:rFonts w:ascii="Book Antiqua" w:hAnsi="Book Antiqua" w:cs="Helvetica"/>
          <w:sz w:val="24"/>
          <w:szCs w:val="24"/>
        </w:rPr>
        <w:t>Grade A (Excellent): 0</w:t>
      </w:r>
    </w:p>
    <w:p w14:paraId="5FD4EA3F" w14:textId="2EA77F11" w:rsidR="00C52615" w:rsidRPr="0013344B" w:rsidRDefault="00C52615" w:rsidP="0013344B">
      <w:pPr>
        <w:shd w:val="clear" w:color="auto" w:fill="FFFFFF"/>
        <w:spacing w:after="0" w:line="360" w:lineRule="auto"/>
        <w:jc w:val="both"/>
        <w:rPr>
          <w:rFonts w:ascii="Book Antiqua" w:hAnsi="Book Antiqua" w:cs="Helvetica"/>
          <w:sz w:val="24"/>
          <w:szCs w:val="24"/>
        </w:rPr>
      </w:pPr>
      <w:r w:rsidRPr="0013344B">
        <w:rPr>
          <w:rFonts w:ascii="Book Antiqua" w:hAnsi="Book Antiqua" w:cs="Helvetica"/>
          <w:sz w:val="24"/>
          <w:szCs w:val="24"/>
        </w:rPr>
        <w:t xml:space="preserve">Grade B (Very good): </w:t>
      </w:r>
      <w:r w:rsidR="00A0622E" w:rsidRPr="0013344B">
        <w:rPr>
          <w:rFonts w:ascii="Book Antiqua" w:hAnsi="Book Antiqua" w:cs="Helvetica"/>
          <w:sz w:val="24"/>
          <w:szCs w:val="24"/>
        </w:rPr>
        <w:t>0</w:t>
      </w:r>
    </w:p>
    <w:p w14:paraId="062B4DC7" w14:textId="4373F71C" w:rsidR="00C52615" w:rsidRPr="0013344B" w:rsidRDefault="00C52615" w:rsidP="0013344B">
      <w:pPr>
        <w:shd w:val="clear" w:color="auto" w:fill="FFFFFF"/>
        <w:spacing w:after="0" w:line="360" w:lineRule="auto"/>
        <w:jc w:val="both"/>
        <w:rPr>
          <w:rFonts w:ascii="Book Antiqua" w:hAnsi="Book Antiqua" w:cs="Helvetica"/>
          <w:sz w:val="24"/>
          <w:szCs w:val="24"/>
        </w:rPr>
      </w:pPr>
      <w:r w:rsidRPr="0013344B">
        <w:rPr>
          <w:rFonts w:ascii="Book Antiqua" w:hAnsi="Book Antiqua" w:cs="Helvetica"/>
          <w:sz w:val="24"/>
          <w:szCs w:val="24"/>
        </w:rPr>
        <w:t xml:space="preserve">Grade C (Good): </w:t>
      </w:r>
      <w:r w:rsidR="00A0622E" w:rsidRPr="0013344B">
        <w:rPr>
          <w:rFonts w:ascii="Book Antiqua" w:hAnsi="Book Antiqua" w:cs="Helvetica"/>
          <w:sz w:val="24"/>
          <w:szCs w:val="24"/>
        </w:rPr>
        <w:t>C</w:t>
      </w:r>
    </w:p>
    <w:p w14:paraId="46538B6E" w14:textId="77777777" w:rsidR="00C52615" w:rsidRPr="0013344B" w:rsidRDefault="00C52615" w:rsidP="0013344B">
      <w:pPr>
        <w:shd w:val="clear" w:color="auto" w:fill="FFFFFF"/>
        <w:spacing w:after="0" w:line="360" w:lineRule="auto"/>
        <w:jc w:val="both"/>
        <w:rPr>
          <w:rFonts w:ascii="Book Antiqua" w:hAnsi="Book Antiqua" w:cs="Helvetica"/>
          <w:sz w:val="24"/>
          <w:szCs w:val="24"/>
        </w:rPr>
      </w:pPr>
      <w:r w:rsidRPr="0013344B">
        <w:rPr>
          <w:rFonts w:ascii="Book Antiqua" w:hAnsi="Book Antiqua" w:cs="Helvetica"/>
          <w:sz w:val="24"/>
          <w:szCs w:val="24"/>
        </w:rPr>
        <w:t>Grade D (Fair): 0</w:t>
      </w:r>
    </w:p>
    <w:p w14:paraId="6BAD4E17" w14:textId="47293257" w:rsidR="0042146B" w:rsidRPr="0013344B" w:rsidRDefault="00C52615" w:rsidP="0013344B">
      <w:pPr>
        <w:shd w:val="clear" w:color="auto" w:fill="FFFFFF"/>
        <w:spacing w:after="0" w:line="360" w:lineRule="auto"/>
        <w:jc w:val="both"/>
        <w:rPr>
          <w:rFonts w:ascii="Book Antiqua" w:hAnsi="Book Antiqua" w:cs="Helvetica"/>
          <w:sz w:val="24"/>
          <w:szCs w:val="24"/>
        </w:rPr>
      </w:pPr>
      <w:r w:rsidRPr="0013344B">
        <w:rPr>
          <w:rFonts w:ascii="Book Antiqua" w:hAnsi="Book Antiqua" w:cs="Helvetica"/>
          <w:sz w:val="24"/>
          <w:szCs w:val="24"/>
        </w:rPr>
        <w:t>Grade E (Poor): 0</w:t>
      </w:r>
      <w:bookmarkEnd w:id="133"/>
    </w:p>
    <w:p w14:paraId="127D0BF3" w14:textId="624022AC" w:rsidR="00911D9C" w:rsidRPr="0013344B" w:rsidRDefault="00911D9C" w:rsidP="0013344B">
      <w:pPr>
        <w:spacing w:after="0" w:line="360" w:lineRule="auto"/>
        <w:jc w:val="both"/>
        <w:rPr>
          <w:rFonts w:ascii="Book Antiqua" w:hAnsi="Book Antiqua" w:cs="Helvetica"/>
          <w:sz w:val="24"/>
          <w:szCs w:val="24"/>
        </w:rPr>
      </w:pPr>
      <w:r w:rsidRPr="0013344B">
        <w:rPr>
          <w:rFonts w:ascii="Book Antiqua" w:hAnsi="Book Antiqua" w:cs="Helvetica"/>
          <w:sz w:val="24"/>
          <w:szCs w:val="24"/>
        </w:rPr>
        <w:br w:type="page"/>
      </w:r>
    </w:p>
    <w:p w14:paraId="517EFF91" w14:textId="77777777" w:rsidR="00911D9C" w:rsidRPr="0013344B" w:rsidRDefault="00911D9C" w:rsidP="0013344B">
      <w:pPr>
        <w:shd w:val="clear" w:color="auto" w:fill="FFFFFF"/>
        <w:spacing w:after="0" w:line="360" w:lineRule="auto"/>
        <w:jc w:val="both"/>
        <w:rPr>
          <w:rFonts w:ascii="Book Antiqua" w:hAnsi="Book Antiqua" w:cs="Helvetica"/>
          <w:sz w:val="24"/>
          <w:szCs w:val="24"/>
        </w:rPr>
      </w:pPr>
    </w:p>
    <w:p w14:paraId="0D740CF2" w14:textId="04EE8F8E" w:rsidR="0042146B" w:rsidRPr="0013344B" w:rsidRDefault="00C07E63" w:rsidP="0013344B">
      <w:pPr>
        <w:spacing w:after="0" w:line="360" w:lineRule="auto"/>
        <w:jc w:val="both"/>
        <w:rPr>
          <w:rFonts w:ascii="Book Antiqua" w:hAnsi="Book Antiqua" w:cs="Arial"/>
          <w:color w:val="575757"/>
          <w:sz w:val="24"/>
          <w:szCs w:val="24"/>
          <w:shd w:val="clear" w:color="auto" w:fill="FFFFFF"/>
        </w:rPr>
      </w:pPr>
      <w:r w:rsidRPr="0013344B">
        <w:rPr>
          <w:rFonts w:ascii="Book Antiqua" w:hAnsi="Book Antiqua" w:cs="Times New Roman"/>
          <w:noProof/>
          <w:sz w:val="24"/>
          <w:szCs w:val="24"/>
        </w:rPr>
        <w:t xml:space="preserve"> </w:t>
      </w:r>
      <w:r w:rsidR="00D23693" w:rsidRPr="0013344B">
        <w:rPr>
          <w:rFonts w:ascii="Book Antiqua" w:hAnsi="Book Antiqua" w:cs="Times New Roman"/>
          <w:noProof/>
          <w:sz w:val="24"/>
          <w:szCs w:val="24"/>
        </w:rPr>
        <w:t xml:space="preserve"> </w:t>
      </w:r>
      <w:r w:rsidR="00726148">
        <w:rPr>
          <w:rFonts w:ascii="Book Antiqua" w:hAnsi="Book Antiqua" w:cs="Arial"/>
          <w:noProof/>
          <w:color w:val="575757"/>
          <w:sz w:val="24"/>
          <w:szCs w:val="24"/>
          <w:shd w:val="clear" w:color="auto" w:fill="FFFFFF"/>
          <w:lang w:eastAsia="zh-CN"/>
        </w:rPr>
        <w:drawing>
          <wp:inline distT="0" distB="0" distL="0" distR="0" wp14:anchorId="4F05E4FF" wp14:editId="6B657960">
            <wp:extent cx="5943600" cy="3020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20695"/>
                    </a:xfrm>
                    <a:prstGeom prst="rect">
                      <a:avLst/>
                    </a:prstGeom>
                  </pic:spPr>
                </pic:pic>
              </a:graphicData>
            </a:graphic>
          </wp:inline>
        </w:drawing>
      </w:r>
    </w:p>
    <w:p w14:paraId="3A013135" w14:textId="72B0AAB8" w:rsidR="0042146B" w:rsidRPr="0013344B" w:rsidRDefault="0042146B" w:rsidP="0013344B">
      <w:pPr>
        <w:spacing w:after="0" w:line="360" w:lineRule="auto"/>
        <w:jc w:val="both"/>
        <w:rPr>
          <w:rFonts w:ascii="Book Antiqua" w:hAnsi="Book Antiqua" w:cs="Times New Roman"/>
          <w:sz w:val="24"/>
          <w:szCs w:val="24"/>
        </w:rPr>
      </w:pPr>
      <w:r w:rsidRPr="0013344B">
        <w:rPr>
          <w:rFonts w:ascii="Book Antiqua" w:hAnsi="Book Antiqua" w:cs="Times New Roman"/>
          <w:b/>
          <w:sz w:val="24"/>
          <w:szCs w:val="24"/>
        </w:rPr>
        <w:t xml:space="preserve">Figure 1 </w:t>
      </w:r>
      <w:r w:rsidR="00911D9C" w:rsidRPr="0013344B">
        <w:rPr>
          <w:rFonts w:ascii="Book Antiqua" w:hAnsi="Book Antiqua" w:cs="Times New Roman"/>
          <w:b/>
          <w:bCs/>
          <w:sz w:val="24"/>
          <w:szCs w:val="24"/>
        </w:rPr>
        <w:t>Videocapsule endoscopy</w:t>
      </w:r>
      <w:r w:rsidRPr="0013344B">
        <w:rPr>
          <w:rFonts w:ascii="Book Antiqua" w:hAnsi="Book Antiqua" w:cs="Times New Roman"/>
          <w:b/>
          <w:sz w:val="24"/>
          <w:szCs w:val="24"/>
        </w:rPr>
        <w:t xml:space="preserve"> findings obtained from our patient</w:t>
      </w:r>
      <w:r w:rsidRPr="0013344B">
        <w:rPr>
          <w:rFonts w:ascii="Book Antiqua" w:hAnsi="Book Antiqua" w:cs="Times New Roman"/>
          <w:sz w:val="24"/>
          <w:szCs w:val="24"/>
        </w:rPr>
        <w:t>. A</w:t>
      </w:r>
      <w:r w:rsidR="00911D9C" w:rsidRPr="0013344B">
        <w:rPr>
          <w:rFonts w:ascii="Book Antiqua" w:hAnsi="Book Antiqua" w:cs="Times New Roman"/>
          <w:sz w:val="24"/>
          <w:szCs w:val="24"/>
        </w:rPr>
        <w:t>:</w:t>
      </w:r>
      <w:r w:rsidRPr="0013344B">
        <w:rPr>
          <w:rFonts w:ascii="Book Antiqua" w:hAnsi="Book Antiqua" w:cs="Times New Roman"/>
          <w:sz w:val="24"/>
          <w:szCs w:val="24"/>
        </w:rPr>
        <w:t xml:space="preserve"> Fresh blood in the jejunum</w:t>
      </w:r>
      <w:r w:rsidR="00911D9C" w:rsidRPr="0013344B">
        <w:rPr>
          <w:rFonts w:ascii="Book Antiqua" w:hAnsi="Book Antiqua" w:cs="Times New Roman"/>
          <w:sz w:val="24"/>
          <w:szCs w:val="24"/>
        </w:rPr>
        <w:t>;</w:t>
      </w:r>
      <w:r w:rsidRPr="0013344B">
        <w:rPr>
          <w:rFonts w:ascii="Book Antiqua" w:hAnsi="Book Antiqua" w:cs="Times New Roman"/>
          <w:sz w:val="24"/>
          <w:szCs w:val="24"/>
        </w:rPr>
        <w:t xml:space="preserve"> B</w:t>
      </w:r>
      <w:r w:rsidR="00911D9C" w:rsidRPr="0013344B">
        <w:rPr>
          <w:rFonts w:ascii="Book Antiqua" w:hAnsi="Book Antiqua" w:cs="Times New Roman"/>
          <w:sz w:val="24"/>
          <w:szCs w:val="24"/>
        </w:rPr>
        <w:t>:</w:t>
      </w:r>
      <w:r w:rsidRPr="0013344B">
        <w:rPr>
          <w:rFonts w:ascii="Book Antiqua" w:hAnsi="Book Antiqua" w:cs="Times New Roman"/>
          <w:sz w:val="24"/>
          <w:szCs w:val="24"/>
        </w:rPr>
        <w:t xml:space="preserve"> Protruding jejunal lesion.</w:t>
      </w:r>
    </w:p>
    <w:p w14:paraId="1AAD9E99" w14:textId="6E055A05" w:rsidR="00911D9C" w:rsidRPr="0013344B" w:rsidRDefault="00911D9C"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br w:type="page"/>
      </w:r>
    </w:p>
    <w:p w14:paraId="5E5B768D" w14:textId="77777777" w:rsidR="00D23693" w:rsidRPr="0013344B" w:rsidRDefault="00D23693" w:rsidP="0013344B">
      <w:pPr>
        <w:spacing w:after="0" w:line="360" w:lineRule="auto"/>
        <w:jc w:val="both"/>
        <w:rPr>
          <w:rFonts w:ascii="Book Antiqua" w:hAnsi="Book Antiqua" w:cs="Times New Roman"/>
          <w:sz w:val="24"/>
          <w:szCs w:val="24"/>
        </w:rPr>
      </w:pPr>
    </w:p>
    <w:p w14:paraId="46056348" w14:textId="2407BCCE" w:rsidR="00D23693" w:rsidRPr="0013344B" w:rsidRDefault="00C07E63"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t xml:space="preserve"> </w:t>
      </w:r>
      <w:r w:rsidR="00D23693" w:rsidRPr="0013344B">
        <w:rPr>
          <w:rFonts w:ascii="Book Antiqua" w:hAnsi="Book Antiqua" w:cs="Times New Roman"/>
          <w:sz w:val="24"/>
          <w:szCs w:val="24"/>
        </w:rPr>
        <w:t xml:space="preserve"> </w:t>
      </w:r>
      <w:r w:rsidR="00726148">
        <w:rPr>
          <w:rFonts w:ascii="Book Antiqua" w:hAnsi="Book Antiqua" w:cs="Times New Roman"/>
          <w:noProof/>
          <w:sz w:val="24"/>
          <w:szCs w:val="24"/>
          <w:lang w:eastAsia="zh-CN"/>
        </w:rPr>
        <w:drawing>
          <wp:inline distT="0" distB="0" distL="0" distR="0" wp14:anchorId="57E2FF6E" wp14:editId="78FC8CC8">
            <wp:extent cx="5943600" cy="23990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99030"/>
                    </a:xfrm>
                    <a:prstGeom prst="rect">
                      <a:avLst/>
                    </a:prstGeom>
                  </pic:spPr>
                </pic:pic>
              </a:graphicData>
            </a:graphic>
          </wp:inline>
        </w:drawing>
      </w:r>
    </w:p>
    <w:p w14:paraId="58CFBEAB" w14:textId="7E923F77" w:rsidR="00D23693" w:rsidRPr="0013344B" w:rsidRDefault="00D23693"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b/>
          <w:color w:val="000000" w:themeColor="text1"/>
          <w:sz w:val="24"/>
          <w:szCs w:val="24"/>
        </w:rPr>
        <w:t>Figure 2 Images acquired through enteroscopy performed in our patient.</w:t>
      </w:r>
      <w:r w:rsidRPr="0013344B">
        <w:rPr>
          <w:rFonts w:ascii="Book Antiqua" w:hAnsi="Book Antiqua" w:cs="Times New Roman"/>
          <w:color w:val="000000" w:themeColor="text1"/>
          <w:sz w:val="24"/>
          <w:szCs w:val="24"/>
        </w:rPr>
        <w:t xml:space="preserve"> A</w:t>
      </w:r>
      <w:r w:rsidR="00911D9C" w:rsidRPr="0013344B">
        <w:rPr>
          <w:rFonts w:ascii="Book Antiqua" w:hAnsi="Book Antiqua" w:cs="Times New Roman"/>
          <w:color w:val="000000" w:themeColor="text1"/>
          <w:sz w:val="24"/>
          <w:szCs w:val="24"/>
        </w:rPr>
        <w:t>:</w:t>
      </w:r>
      <w:r w:rsidRPr="0013344B">
        <w:rPr>
          <w:rFonts w:ascii="Book Antiqua" w:hAnsi="Book Antiqua" w:cs="Times New Roman"/>
          <w:color w:val="000000" w:themeColor="text1"/>
          <w:sz w:val="24"/>
          <w:szCs w:val="24"/>
        </w:rPr>
        <w:t xml:space="preserve"> Ulcerated tumoral mass</w:t>
      </w:r>
      <w:r w:rsidR="00911D9C" w:rsidRPr="0013344B">
        <w:rPr>
          <w:rFonts w:ascii="Book Antiqua" w:hAnsi="Book Antiqua" w:cs="Times New Roman"/>
          <w:color w:val="000000" w:themeColor="text1"/>
          <w:sz w:val="24"/>
          <w:szCs w:val="24"/>
        </w:rPr>
        <w:t>;</w:t>
      </w:r>
      <w:r w:rsidRPr="0013344B">
        <w:rPr>
          <w:rFonts w:ascii="Book Antiqua" w:hAnsi="Book Antiqua" w:cs="Times New Roman"/>
          <w:color w:val="000000" w:themeColor="text1"/>
          <w:sz w:val="24"/>
          <w:szCs w:val="24"/>
        </w:rPr>
        <w:t xml:space="preserve"> B</w:t>
      </w:r>
      <w:r w:rsidR="00911D9C" w:rsidRPr="0013344B">
        <w:rPr>
          <w:rFonts w:ascii="Book Antiqua" w:hAnsi="Book Antiqua" w:cs="Times New Roman"/>
          <w:color w:val="000000" w:themeColor="text1"/>
          <w:sz w:val="24"/>
          <w:szCs w:val="24"/>
        </w:rPr>
        <w:t>:</w:t>
      </w:r>
      <w:r w:rsidRPr="0013344B">
        <w:rPr>
          <w:rFonts w:ascii="Book Antiqua" w:hAnsi="Book Antiqua" w:cs="Times New Roman"/>
          <w:color w:val="000000" w:themeColor="text1"/>
          <w:sz w:val="24"/>
          <w:szCs w:val="24"/>
        </w:rPr>
        <w:t xml:space="preserve"> Tumoral mass with partial bowel obstruction.</w:t>
      </w:r>
    </w:p>
    <w:p w14:paraId="55B2A303" w14:textId="4124880D" w:rsidR="00911D9C" w:rsidRPr="0013344B" w:rsidRDefault="00911D9C"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br w:type="page"/>
      </w:r>
    </w:p>
    <w:p w14:paraId="31842C05" w14:textId="77777777" w:rsidR="00911D9C" w:rsidRPr="0013344B" w:rsidRDefault="00911D9C" w:rsidP="0013344B">
      <w:pPr>
        <w:spacing w:after="0" w:line="360" w:lineRule="auto"/>
        <w:jc w:val="both"/>
        <w:rPr>
          <w:rFonts w:ascii="Book Antiqua" w:hAnsi="Book Antiqua" w:cs="Times New Roman"/>
          <w:color w:val="000000" w:themeColor="text1"/>
          <w:sz w:val="24"/>
          <w:szCs w:val="24"/>
        </w:rPr>
      </w:pPr>
    </w:p>
    <w:p w14:paraId="15D85055" w14:textId="4B99A45A" w:rsidR="00D23693" w:rsidRPr="0013344B" w:rsidRDefault="00C07E63"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 xml:space="preserve"> </w:t>
      </w:r>
      <w:r w:rsidR="00D23693" w:rsidRPr="0013344B">
        <w:rPr>
          <w:rFonts w:ascii="Book Antiqua" w:hAnsi="Book Antiqua" w:cs="Times New Roman"/>
          <w:noProof/>
          <w:color w:val="000000" w:themeColor="text1"/>
          <w:sz w:val="24"/>
          <w:szCs w:val="24"/>
          <w:lang w:eastAsia="zh-CN"/>
        </w:rPr>
        <w:drawing>
          <wp:inline distT="0" distB="0" distL="0" distR="0" wp14:anchorId="63EC1ECC" wp14:editId="584C5223">
            <wp:extent cx="1924050" cy="1885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885950"/>
                    </a:xfrm>
                    <a:prstGeom prst="rect">
                      <a:avLst/>
                    </a:prstGeom>
                    <a:noFill/>
                    <a:ln>
                      <a:noFill/>
                    </a:ln>
                  </pic:spPr>
                </pic:pic>
              </a:graphicData>
            </a:graphic>
          </wp:inline>
        </w:drawing>
      </w:r>
      <w:r w:rsidR="00D23693" w:rsidRPr="0013344B">
        <w:rPr>
          <w:rFonts w:ascii="Book Antiqua" w:hAnsi="Book Antiqua" w:cs="Times New Roman"/>
          <w:color w:val="000000" w:themeColor="text1"/>
          <w:sz w:val="24"/>
          <w:szCs w:val="24"/>
        </w:rPr>
        <w:t xml:space="preserve"> </w:t>
      </w:r>
      <w:r w:rsidR="00D23693" w:rsidRPr="0013344B">
        <w:rPr>
          <w:rFonts w:ascii="Book Antiqua" w:hAnsi="Book Antiqua" w:cs="Times New Roman"/>
          <w:noProof/>
          <w:color w:val="000000" w:themeColor="text1"/>
          <w:sz w:val="24"/>
          <w:szCs w:val="24"/>
          <w:lang w:eastAsia="zh-CN"/>
        </w:rPr>
        <w:drawing>
          <wp:inline distT="0" distB="0" distL="0" distR="0" wp14:anchorId="6C8B775F" wp14:editId="5E45F5A6">
            <wp:extent cx="2152650" cy="1847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847850"/>
                    </a:xfrm>
                    <a:prstGeom prst="rect">
                      <a:avLst/>
                    </a:prstGeom>
                    <a:noFill/>
                    <a:ln>
                      <a:noFill/>
                    </a:ln>
                  </pic:spPr>
                </pic:pic>
              </a:graphicData>
            </a:graphic>
          </wp:inline>
        </w:drawing>
      </w:r>
      <w:r w:rsidR="00654C6B" w:rsidRPr="0013344B">
        <w:rPr>
          <w:rFonts w:ascii="Book Antiqua" w:hAnsi="Book Antiqua" w:cs="Arial"/>
          <w:color w:val="575757"/>
          <w:sz w:val="24"/>
          <w:szCs w:val="24"/>
          <w:shd w:val="clear" w:color="auto" w:fill="FFFFFF"/>
        </w:rPr>
        <w:t> </w:t>
      </w:r>
    </w:p>
    <w:p w14:paraId="268E8B72" w14:textId="222AEB7A" w:rsidR="00D23693" w:rsidRPr="0013344B" w:rsidRDefault="00C07E63" w:rsidP="0013344B">
      <w:pPr>
        <w:spacing w:after="0" w:line="360" w:lineRule="auto"/>
        <w:jc w:val="both"/>
        <w:rPr>
          <w:rFonts w:ascii="Book Antiqua" w:hAnsi="Book Antiqua" w:cs="Times New Roman"/>
          <w:sz w:val="24"/>
          <w:szCs w:val="24"/>
        </w:rPr>
      </w:pPr>
      <w:r w:rsidRPr="0013344B">
        <w:rPr>
          <w:rFonts w:ascii="Book Antiqua" w:hAnsi="Book Antiqua" w:cs="Times New Roman"/>
          <w:b/>
          <w:sz w:val="24"/>
          <w:szCs w:val="24"/>
        </w:rPr>
        <w:t xml:space="preserve"> </w:t>
      </w:r>
      <w:r w:rsidR="00D23693" w:rsidRPr="0013344B">
        <w:rPr>
          <w:rFonts w:ascii="Book Antiqua" w:hAnsi="Book Antiqua" w:cs="Times New Roman"/>
          <w:b/>
          <w:sz w:val="24"/>
          <w:szCs w:val="24"/>
        </w:rPr>
        <w:t xml:space="preserve">Figure 3 Contrast–enhanced abdominal </w:t>
      </w:r>
      <w:r w:rsidR="00911D9C" w:rsidRPr="0013344B">
        <w:rPr>
          <w:rFonts w:ascii="Book Antiqua" w:hAnsi="Book Antiqua" w:cs="Times New Roman"/>
          <w:b/>
          <w:sz w:val="24"/>
          <w:szCs w:val="24"/>
        </w:rPr>
        <w:t>computed tomography</w:t>
      </w:r>
      <w:r w:rsidR="00D23693" w:rsidRPr="0013344B">
        <w:rPr>
          <w:rFonts w:ascii="Book Antiqua" w:hAnsi="Book Antiqua" w:cs="Times New Roman"/>
          <w:b/>
          <w:sz w:val="24"/>
          <w:szCs w:val="24"/>
        </w:rPr>
        <w:t xml:space="preserve"> scan.</w:t>
      </w:r>
      <w:r w:rsidR="00D23693" w:rsidRPr="0013344B">
        <w:rPr>
          <w:rFonts w:ascii="Book Antiqua" w:hAnsi="Book Antiqua" w:cs="Times New Roman"/>
          <w:sz w:val="24"/>
          <w:szCs w:val="24"/>
        </w:rPr>
        <w:t xml:space="preserve"> Both axial (left) and coronal (right) reformatted images show a large elongated structure inside of intestinal lumen (arrowheads) with homogeneous fat density and smooth, well defined contour.</w:t>
      </w:r>
    </w:p>
    <w:p w14:paraId="63986E93" w14:textId="69D6F3A3" w:rsidR="00911D9C" w:rsidRPr="0013344B" w:rsidRDefault="00911D9C"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br w:type="page"/>
      </w:r>
    </w:p>
    <w:p w14:paraId="764DA62E" w14:textId="77777777" w:rsidR="00911D9C" w:rsidRPr="0013344B" w:rsidRDefault="00911D9C" w:rsidP="0013344B">
      <w:pPr>
        <w:spacing w:after="0" w:line="360" w:lineRule="auto"/>
        <w:jc w:val="both"/>
        <w:rPr>
          <w:rFonts w:ascii="Book Antiqua" w:hAnsi="Book Antiqua" w:cs="Times New Roman"/>
          <w:sz w:val="24"/>
          <w:szCs w:val="24"/>
        </w:rPr>
      </w:pPr>
    </w:p>
    <w:p w14:paraId="5DA3C611" w14:textId="08512098" w:rsidR="00D23693" w:rsidRPr="0013344B" w:rsidRDefault="00C07E63" w:rsidP="0013344B">
      <w:pPr>
        <w:spacing w:after="0" w:line="360" w:lineRule="auto"/>
        <w:jc w:val="both"/>
        <w:rPr>
          <w:rFonts w:ascii="Book Antiqua" w:hAnsi="Book Antiqua" w:cs="Times New Roman"/>
          <w:sz w:val="24"/>
          <w:szCs w:val="24"/>
        </w:rPr>
      </w:pPr>
      <w:r w:rsidRPr="0013344B">
        <w:rPr>
          <w:rFonts w:ascii="Book Antiqua" w:hAnsi="Book Antiqua" w:cs="Times New Roman"/>
          <w:noProof/>
          <w:color w:val="000000" w:themeColor="text1"/>
          <w:sz w:val="24"/>
          <w:szCs w:val="24"/>
        </w:rPr>
        <w:t xml:space="preserve"> </w:t>
      </w:r>
      <w:r w:rsidR="00D23693" w:rsidRPr="0013344B">
        <w:rPr>
          <w:rFonts w:ascii="Book Antiqua" w:hAnsi="Book Antiqua" w:cs="Times New Roman"/>
          <w:noProof/>
          <w:color w:val="000000" w:themeColor="text1"/>
          <w:sz w:val="24"/>
          <w:szCs w:val="24"/>
          <w:lang w:eastAsia="zh-CN"/>
        </w:rPr>
        <w:drawing>
          <wp:inline distT="0" distB="0" distL="0" distR="0" wp14:anchorId="666A9720" wp14:editId="223492C0">
            <wp:extent cx="3114675" cy="19696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png"/>
                    <pic:cNvPicPr/>
                  </pic:nvPicPr>
                  <pic:blipFill>
                    <a:blip r:embed="rId13">
                      <a:extLst>
                        <a:ext uri="{28A0092B-C50C-407E-A947-70E740481C1C}">
                          <a14:useLocalDpi xmlns:a14="http://schemas.microsoft.com/office/drawing/2010/main" val="0"/>
                        </a:ext>
                      </a:extLst>
                    </a:blip>
                    <a:stretch>
                      <a:fillRect/>
                    </a:stretch>
                  </pic:blipFill>
                  <pic:spPr>
                    <a:xfrm>
                      <a:off x="0" y="0"/>
                      <a:ext cx="3136824" cy="1983643"/>
                    </a:xfrm>
                    <a:prstGeom prst="rect">
                      <a:avLst/>
                    </a:prstGeom>
                  </pic:spPr>
                </pic:pic>
              </a:graphicData>
            </a:graphic>
          </wp:inline>
        </w:drawing>
      </w:r>
    </w:p>
    <w:p w14:paraId="30286C94" w14:textId="44F36748" w:rsidR="00F5065F" w:rsidRPr="0013344B" w:rsidRDefault="00F5065F" w:rsidP="0013344B">
      <w:pPr>
        <w:spacing w:after="0" w:line="360" w:lineRule="auto"/>
        <w:jc w:val="both"/>
        <w:rPr>
          <w:rFonts w:ascii="Book Antiqua" w:hAnsi="Book Antiqua" w:cs="Times New Roman"/>
          <w:sz w:val="24"/>
          <w:szCs w:val="24"/>
        </w:rPr>
      </w:pPr>
    </w:p>
    <w:p w14:paraId="315A0126" w14:textId="2F6F14FC" w:rsidR="00D23693" w:rsidRPr="0013344B" w:rsidRDefault="00C07E63" w:rsidP="0013344B">
      <w:pPr>
        <w:spacing w:after="0" w:line="360" w:lineRule="auto"/>
        <w:jc w:val="both"/>
        <w:rPr>
          <w:rFonts w:ascii="Book Antiqua" w:hAnsi="Book Antiqua" w:cs="Times New Roman"/>
          <w:b/>
          <w:sz w:val="24"/>
          <w:szCs w:val="24"/>
        </w:rPr>
      </w:pPr>
      <w:r w:rsidRPr="0013344B">
        <w:rPr>
          <w:rFonts w:ascii="Book Antiqua" w:hAnsi="Book Antiqua" w:cs="Times New Roman"/>
          <w:b/>
          <w:sz w:val="24"/>
          <w:szCs w:val="24"/>
        </w:rPr>
        <w:t xml:space="preserve"> </w:t>
      </w:r>
      <w:r w:rsidR="00D23693" w:rsidRPr="0013344B">
        <w:rPr>
          <w:rFonts w:ascii="Book Antiqua" w:hAnsi="Book Antiqua" w:cs="Times New Roman"/>
          <w:b/>
          <w:sz w:val="24"/>
          <w:szCs w:val="24"/>
        </w:rPr>
        <w:t>Figure 4 Macroscopic appearance of the jejunal lipoma</w:t>
      </w:r>
      <w:r w:rsidR="00601427">
        <w:rPr>
          <w:rFonts w:ascii="Book Antiqua" w:hAnsi="Book Antiqua" w:cs="Times New Roman" w:hint="eastAsia"/>
          <w:b/>
          <w:sz w:val="24"/>
          <w:szCs w:val="24"/>
          <w:lang w:eastAsia="zh-CN"/>
        </w:rPr>
        <w:t xml:space="preserve"> (arrow)</w:t>
      </w:r>
      <w:r w:rsidR="00D23693" w:rsidRPr="0013344B">
        <w:rPr>
          <w:rFonts w:ascii="Book Antiqua" w:hAnsi="Book Antiqua" w:cs="Times New Roman"/>
          <w:b/>
          <w:sz w:val="24"/>
          <w:szCs w:val="24"/>
        </w:rPr>
        <w:t>.</w:t>
      </w:r>
    </w:p>
    <w:p w14:paraId="58DBCF18" w14:textId="5E7BC548" w:rsidR="00911D9C" w:rsidRPr="0013344B" w:rsidRDefault="00911D9C" w:rsidP="0013344B">
      <w:pPr>
        <w:spacing w:after="0" w:line="360" w:lineRule="auto"/>
        <w:jc w:val="both"/>
        <w:rPr>
          <w:rFonts w:ascii="Book Antiqua" w:hAnsi="Book Antiqua" w:cs="Times New Roman"/>
          <w:b/>
          <w:sz w:val="24"/>
          <w:szCs w:val="24"/>
        </w:rPr>
      </w:pPr>
      <w:r w:rsidRPr="0013344B">
        <w:rPr>
          <w:rFonts w:ascii="Book Antiqua" w:hAnsi="Book Antiqua" w:cs="Times New Roman"/>
          <w:b/>
          <w:sz w:val="24"/>
          <w:szCs w:val="24"/>
        </w:rPr>
        <w:br w:type="page"/>
      </w:r>
    </w:p>
    <w:p w14:paraId="19DA4255" w14:textId="117E13E0" w:rsidR="00185DBF" w:rsidRPr="0013344B" w:rsidRDefault="00D23693" w:rsidP="0013344B">
      <w:pPr>
        <w:spacing w:after="0" w:line="360" w:lineRule="auto"/>
        <w:jc w:val="both"/>
        <w:rPr>
          <w:rFonts w:ascii="Book Antiqua" w:hAnsi="Book Antiqua"/>
          <w:sz w:val="24"/>
          <w:szCs w:val="24"/>
        </w:rPr>
      </w:pPr>
      <w:r w:rsidRPr="0013344B">
        <w:rPr>
          <w:rFonts w:ascii="Book Antiqua" w:hAnsi="Book Antiqua"/>
          <w:sz w:val="24"/>
          <w:szCs w:val="24"/>
        </w:rPr>
        <w:lastRenderedPageBreak/>
        <w:t xml:space="preserve"> </w:t>
      </w:r>
      <w:r w:rsidR="00726148">
        <w:rPr>
          <w:rFonts w:ascii="Book Antiqua" w:hAnsi="Book Antiqua"/>
          <w:noProof/>
          <w:sz w:val="24"/>
          <w:szCs w:val="24"/>
          <w:lang w:eastAsia="zh-CN"/>
        </w:rPr>
        <w:drawing>
          <wp:inline distT="0" distB="0" distL="0" distR="0" wp14:anchorId="2CCD2795" wp14:editId="21218B4D">
            <wp:extent cx="5943600" cy="1818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1818640"/>
                    </a:xfrm>
                    <a:prstGeom prst="rect">
                      <a:avLst/>
                    </a:prstGeom>
                  </pic:spPr>
                </pic:pic>
              </a:graphicData>
            </a:graphic>
          </wp:inline>
        </w:drawing>
      </w:r>
    </w:p>
    <w:p w14:paraId="2F55C08F" w14:textId="4BC60716" w:rsidR="00D23693" w:rsidRPr="0013344B" w:rsidRDefault="00C07E63" w:rsidP="0013344B">
      <w:pPr>
        <w:spacing w:after="0" w:line="360" w:lineRule="auto"/>
        <w:jc w:val="both"/>
        <w:rPr>
          <w:rFonts w:ascii="Book Antiqua" w:hAnsi="Book Antiqua" w:cs="Times New Roman"/>
          <w:color w:val="222222"/>
          <w:sz w:val="24"/>
          <w:szCs w:val="24"/>
          <w:shd w:val="clear" w:color="auto" w:fill="FFFFFF"/>
        </w:rPr>
      </w:pPr>
      <w:r w:rsidRPr="0013344B">
        <w:rPr>
          <w:rFonts w:ascii="Book Antiqua" w:hAnsi="Book Antiqua" w:cs="Times New Roman"/>
          <w:b/>
          <w:sz w:val="24"/>
          <w:szCs w:val="24"/>
        </w:rPr>
        <w:t xml:space="preserve"> </w:t>
      </w:r>
      <w:r w:rsidR="00D23693" w:rsidRPr="0013344B">
        <w:rPr>
          <w:rFonts w:ascii="Book Antiqua" w:hAnsi="Book Antiqua" w:cs="Times New Roman"/>
          <w:b/>
          <w:sz w:val="24"/>
          <w:szCs w:val="24"/>
        </w:rPr>
        <w:t>Figure 5</w:t>
      </w:r>
      <w:r w:rsidR="00D23693" w:rsidRPr="0013344B">
        <w:rPr>
          <w:rFonts w:ascii="Book Antiqua" w:hAnsi="Book Antiqua" w:cs="Times New Roman"/>
          <w:b/>
          <w:color w:val="222222"/>
          <w:sz w:val="24"/>
          <w:szCs w:val="24"/>
          <w:shd w:val="clear" w:color="auto" w:fill="FFFFFF"/>
        </w:rPr>
        <w:t xml:space="preserve"> Jejunal submucosal lipoma with ulcerated area of the mucosa</w:t>
      </w:r>
      <w:r w:rsidR="00D23693" w:rsidRPr="0013344B">
        <w:rPr>
          <w:rFonts w:ascii="Book Antiqua" w:hAnsi="Book Antiqua" w:cs="Times New Roman"/>
          <w:color w:val="222222"/>
          <w:sz w:val="24"/>
          <w:szCs w:val="24"/>
          <w:shd w:val="clear" w:color="auto" w:fill="FFFFFF"/>
        </w:rPr>
        <w:t xml:space="preserve">. A: </w:t>
      </w:r>
      <w:r w:rsidR="00911D9C" w:rsidRPr="0013344B">
        <w:rPr>
          <w:rFonts w:ascii="Book Antiqua" w:hAnsi="Book Antiqua" w:cs="Times New Roman"/>
          <w:color w:val="222222"/>
          <w:sz w:val="24"/>
          <w:szCs w:val="24"/>
          <w:shd w:val="clear" w:color="auto" w:fill="FFFFFF"/>
        </w:rPr>
        <w:t xml:space="preserve">Full </w:t>
      </w:r>
      <w:r w:rsidR="00D23693" w:rsidRPr="0013344B">
        <w:rPr>
          <w:rFonts w:ascii="Book Antiqua" w:hAnsi="Book Antiqua" w:cs="Times New Roman"/>
          <w:color w:val="222222"/>
          <w:sz w:val="24"/>
          <w:szCs w:val="24"/>
          <w:shd w:val="clear" w:color="auto" w:fill="FFFFFF"/>
        </w:rPr>
        <w:t xml:space="preserve">section (Hematoxylin-eosin staining, </w:t>
      </w:r>
      <w:r w:rsidR="00911D9C" w:rsidRPr="0013344B">
        <w:rPr>
          <w:rFonts w:ascii="Book Antiqua" w:hAnsi="Book Antiqua" w:cs="Times New Roman"/>
          <w:color w:val="222222"/>
          <w:sz w:val="24"/>
          <w:szCs w:val="24"/>
          <w:shd w:val="clear" w:color="auto" w:fill="FFFFFF"/>
        </w:rPr>
        <w:t xml:space="preserve">× </w:t>
      </w:r>
      <w:r w:rsidR="00D23693" w:rsidRPr="0013344B">
        <w:rPr>
          <w:rFonts w:ascii="Book Antiqua" w:hAnsi="Book Antiqua" w:cs="Times New Roman"/>
          <w:color w:val="222222"/>
          <w:sz w:val="24"/>
          <w:szCs w:val="24"/>
          <w:shd w:val="clear" w:color="auto" w:fill="FFFFFF"/>
        </w:rPr>
        <w:t xml:space="preserve">40); </w:t>
      </w:r>
      <w:r w:rsidR="00D23693" w:rsidRPr="0013344B">
        <w:rPr>
          <w:rFonts w:ascii="Book Antiqua" w:hAnsi="Book Antiqua" w:cs="Times New Roman"/>
          <w:sz w:val="24"/>
          <w:szCs w:val="24"/>
        </w:rPr>
        <w:t>B:</w:t>
      </w:r>
      <w:r w:rsidR="00D23693" w:rsidRPr="0013344B">
        <w:rPr>
          <w:rFonts w:ascii="Book Antiqua" w:hAnsi="Book Antiqua" w:cs="Times New Roman"/>
          <w:color w:val="222222"/>
          <w:sz w:val="24"/>
          <w:szCs w:val="24"/>
          <w:shd w:val="clear" w:color="auto" w:fill="FFFFFF"/>
        </w:rPr>
        <w:t xml:space="preserve"> </w:t>
      </w:r>
      <w:r w:rsidR="00911D9C" w:rsidRPr="0013344B">
        <w:rPr>
          <w:rFonts w:ascii="Book Antiqua" w:hAnsi="Book Antiqua" w:cs="Times New Roman"/>
          <w:color w:val="222222"/>
          <w:sz w:val="24"/>
          <w:szCs w:val="24"/>
          <w:shd w:val="clear" w:color="auto" w:fill="FFFFFF"/>
        </w:rPr>
        <w:t xml:space="preserve">Detail </w:t>
      </w:r>
      <w:r w:rsidR="00D23693" w:rsidRPr="0013344B">
        <w:rPr>
          <w:rFonts w:ascii="Book Antiqua" w:hAnsi="Book Antiqua" w:cs="Times New Roman"/>
          <w:color w:val="222222"/>
          <w:sz w:val="24"/>
          <w:szCs w:val="24"/>
          <w:shd w:val="clear" w:color="auto" w:fill="FFFFFF"/>
        </w:rPr>
        <w:t xml:space="preserve">(Hematoxylin-eosin staining, </w:t>
      </w:r>
      <w:r w:rsidR="00911D9C" w:rsidRPr="0013344B">
        <w:rPr>
          <w:rFonts w:ascii="Book Antiqua" w:hAnsi="Book Antiqua" w:cs="Times New Roman"/>
          <w:color w:val="222222"/>
          <w:sz w:val="24"/>
          <w:szCs w:val="24"/>
          <w:shd w:val="clear" w:color="auto" w:fill="FFFFFF"/>
        </w:rPr>
        <w:t xml:space="preserve">× </w:t>
      </w:r>
      <w:r w:rsidR="00D23693" w:rsidRPr="0013344B">
        <w:rPr>
          <w:rFonts w:ascii="Book Antiqua" w:hAnsi="Book Antiqua" w:cs="Times New Roman"/>
          <w:color w:val="222222"/>
          <w:sz w:val="24"/>
          <w:szCs w:val="24"/>
          <w:shd w:val="clear" w:color="auto" w:fill="FFFFFF"/>
        </w:rPr>
        <w:t>200).</w:t>
      </w:r>
    </w:p>
    <w:p w14:paraId="0D269C2F" w14:textId="070AAC90" w:rsidR="00911D9C" w:rsidRPr="0013344B" w:rsidRDefault="00911D9C" w:rsidP="0013344B">
      <w:pPr>
        <w:spacing w:after="0" w:line="360" w:lineRule="auto"/>
        <w:jc w:val="both"/>
        <w:rPr>
          <w:rFonts w:ascii="Book Antiqua" w:hAnsi="Book Antiqua" w:cs="Times New Roman"/>
          <w:color w:val="222222"/>
          <w:sz w:val="24"/>
          <w:szCs w:val="24"/>
          <w:shd w:val="clear" w:color="auto" w:fill="FFFFFF"/>
        </w:rPr>
      </w:pPr>
      <w:r w:rsidRPr="0013344B">
        <w:rPr>
          <w:rFonts w:ascii="Book Antiqua" w:hAnsi="Book Antiqua" w:cs="Times New Roman"/>
          <w:color w:val="222222"/>
          <w:sz w:val="24"/>
          <w:szCs w:val="24"/>
          <w:shd w:val="clear" w:color="auto" w:fill="FFFFFF"/>
        </w:rPr>
        <w:br w:type="page"/>
      </w:r>
    </w:p>
    <w:p w14:paraId="17AB18A6" w14:textId="4C041158" w:rsidR="00D23693" w:rsidRPr="0013344B" w:rsidRDefault="00D23693" w:rsidP="0013344B">
      <w:pPr>
        <w:spacing w:after="0" w:line="360" w:lineRule="auto"/>
        <w:jc w:val="both"/>
        <w:rPr>
          <w:rFonts w:ascii="Book Antiqua" w:hAnsi="Book Antiqua" w:cs="Times New Roman"/>
          <w:b/>
          <w:bCs/>
          <w:sz w:val="24"/>
          <w:szCs w:val="24"/>
        </w:rPr>
      </w:pPr>
      <w:r w:rsidRPr="0013344B">
        <w:rPr>
          <w:rFonts w:ascii="Book Antiqua" w:hAnsi="Book Antiqua" w:cs="Times New Roman"/>
          <w:b/>
          <w:bCs/>
          <w:sz w:val="24"/>
          <w:szCs w:val="24"/>
        </w:rPr>
        <w:lastRenderedPageBreak/>
        <w:t>Table 1 Cases of adult patients with jejunal lipoma complicated with intussusception and bleeding</w:t>
      </w:r>
    </w:p>
    <w:tbl>
      <w:tblPr>
        <w:tblStyle w:val="GridTable1Light1"/>
        <w:tblW w:w="10774" w:type="dxa"/>
        <w:tblInd w:w="-60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701"/>
        <w:gridCol w:w="2693"/>
        <w:gridCol w:w="1418"/>
        <w:gridCol w:w="2410"/>
      </w:tblGrid>
      <w:tr w:rsidR="00911D9C" w:rsidRPr="0013344B" w14:paraId="47FF26D4" w14:textId="77777777" w:rsidTr="00936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tcPr>
          <w:p w14:paraId="02291A47" w14:textId="16B37DF5" w:rsidR="00D244B7" w:rsidRPr="0013344B" w:rsidRDefault="0069051B" w:rsidP="0013344B">
            <w:pPr>
              <w:spacing w:line="360" w:lineRule="auto"/>
              <w:jc w:val="both"/>
              <w:rPr>
                <w:rFonts w:ascii="Book Antiqua" w:hAnsi="Book Antiqua"/>
                <w:sz w:val="24"/>
                <w:szCs w:val="24"/>
              </w:rPr>
            </w:pPr>
            <w:bookmarkStart w:id="134" w:name="_Hlk17301766"/>
            <w:r>
              <w:rPr>
                <w:rFonts w:ascii="Book Antiqua" w:hAnsi="Book Antiqua"/>
                <w:sz w:val="24"/>
                <w:szCs w:val="24"/>
              </w:rPr>
              <w:t>Ref.</w:t>
            </w:r>
            <w:bookmarkStart w:id="135" w:name="_GoBack"/>
            <w:bookmarkEnd w:id="135"/>
          </w:p>
        </w:tc>
        <w:tc>
          <w:tcPr>
            <w:tcW w:w="1701" w:type="dxa"/>
            <w:tcBorders>
              <w:top w:val="single" w:sz="4" w:space="0" w:color="auto"/>
              <w:bottom w:val="single" w:sz="4" w:space="0" w:color="auto"/>
            </w:tcBorders>
          </w:tcPr>
          <w:p w14:paraId="7DE1C991" w14:textId="77777777" w:rsidR="00D244B7" w:rsidRPr="0013344B" w:rsidRDefault="00D244B7" w:rsidP="0013344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44B">
              <w:rPr>
                <w:rFonts w:ascii="Book Antiqua" w:hAnsi="Book Antiqua"/>
                <w:sz w:val="24"/>
                <w:szCs w:val="24"/>
              </w:rPr>
              <w:t xml:space="preserve">Gender/Age </w:t>
            </w:r>
          </w:p>
        </w:tc>
        <w:tc>
          <w:tcPr>
            <w:tcW w:w="2693" w:type="dxa"/>
            <w:tcBorders>
              <w:top w:val="single" w:sz="4" w:space="0" w:color="auto"/>
              <w:bottom w:val="single" w:sz="4" w:space="0" w:color="auto"/>
            </w:tcBorders>
          </w:tcPr>
          <w:p w14:paraId="59FEAD39" w14:textId="77777777" w:rsidR="00D244B7" w:rsidRPr="0013344B" w:rsidRDefault="00D244B7" w:rsidP="0013344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44B">
              <w:rPr>
                <w:rFonts w:ascii="Book Antiqua" w:hAnsi="Book Antiqua"/>
                <w:sz w:val="24"/>
                <w:szCs w:val="24"/>
              </w:rPr>
              <w:t xml:space="preserve">Diagnostic modality </w:t>
            </w:r>
          </w:p>
        </w:tc>
        <w:tc>
          <w:tcPr>
            <w:tcW w:w="1418" w:type="dxa"/>
            <w:tcBorders>
              <w:top w:val="single" w:sz="4" w:space="0" w:color="auto"/>
              <w:bottom w:val="single" w:sz="4" w:space="0" w:color="auto"/>
            </w:tcBorders>
          </w:tcPr>
          <w:p w14:paraId="1A4843B1" w14:textId="77777777" w:rsidR="00D244B7" w:rsidRPr="0013344B" w:rsidRDefault="00D244B7" w:rsidP="0013344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44B">
              <w:rPr>
                <w:rFonts w:ascii="Book Antiqua" w:hAnsi="Book Antiqua"/>
                <w:sz w:val="24"/>
                <w:szCs w:val="24"/>
              </w:rPr>
              <w:t>Size (cm)</w:t>
            </w:r>
          </w:p>
        </w:tc>
        <w:tc>
          <w:tcPr>
            <w:tcW w:w="2410" w:type="dxa"/>
            <w:tcBorders>
              <w:top w:val="single" w:sz="4" w:space="0" w:color="auto"/>
              <w:bottom w:val="single" w:sz="4" w:space="0" w:color="auto"/>
            </w:tcBorders>
          </w:tcPr>
          <w:p w14:paraId="6159AAED" w14:textId="77777777" w:rsidR="00D244B7" w:rsidRPr="0013344B" w:rsidRDefault="00D244B7" w:rsidP="0013344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44B">
              <w:rPr>
                <w:rFonts w:ascii="Book Antiqua" w:hAnsi="Book Antiqua"/>
                <w:sz w:val="24"/>
                <w:szCs w:val="24"/>
              </w:rPr>
              <w:t xml:space="preserve">Treatment </w:t>
            </w:r>
          </w:p>
        </w:tc>
      </w:tr>
      <w:tr w:rsidR="00911D9C" w:rsidRPr="0013344B" w14:paraId="10D534E5" w14:textId="77777777" w:rsidTr="00936F87">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tcPr>
          <w:p w14:paraId="22817FF7" w14:textId="77777777" w:rsidR="00D244B7" w:rsidRPr="0013344B" w:rsidRDefault="00D244B7" w:rsidP="0013344B">
            <w:pPr>
              <w:spacing w:line="360" w:lineRule="auto"/>
              <w:jc w:val="both"/>
              <w:rPr>
                <w:rFonts w:ascii="Book Antiqua" w:hAnsi="Book Antiqua" w:cs="Times New Roman"/>
                <w:b w:val="0"/>
                <w:sz w:val="24"/>
                <w:szCs w:val="24"/>
              </w:rPr>
            </w:pPr>
            <w:r w:rsidRPr="0013344B">
              <w:rPr>
                <w:rFonts w:ascii="Book Antiqua" w:hAnsi="Book Antiqua" w:cs="Times New Roman"/>
                <w:b w:val="0"/>
                <w:sz w:val="24"/>
                <w:szCs w:val="24"/>
              </w:rPr>
              <w:t xml:space="preserve">Ferrara </w:t>
            </w:r>
            <w:r w:rsidRPr="0013344B">
              <w:rPr>
                <w:rFonts w:ascii="Book Antiqua" w:hAnsi="Book Antiqua" w:cs="Times New Roman"/>
                <w:b w:val="0"/>
                <w:i/>
                <w:sz w:val="24"/>
                <w:szCs w:val="24"/>
              </w:rPr>
              <w:t>et al</w:t>
            </w:r>
            <w:r w:rsidRPr="0013344B">
              <w:rPr>
                <w:rFonts w:ascii="Book Antiqua" w:hAnsi="Book Antiqua" w:cs="Times New Roman"/>
                <w:b w:val="0"/>
                <w:sz w:val="24"/>
                <w:szCs w:val="24"/>
                <w:vertAlign w:val="superscript"/>
              </w:rPr>
              <w:t>[10]</w:t>
            </w:r>
            <w:r w:rsidRPr="0013344B">
              <w:rPr>
                <w:rFonts w:ascii="Book Antiqua" w:hAnsi="Book Antiqua" w:cs="Times New Roman"/>
                <w:b w:val="0"/>
                <w:sz w:val="24"/>
                <w:szCs w:val="24"/>
              </w:rPr>
              <w:t>, 2011</w:t>
            </w:r>
          </w:p>
        </w:tc>
        <w:tc>
          <w:tcPr>
            <w:tcW w:w="1701" w:type="dxa"/>
            <w:tcBorders>
              <w:top w:val="single" w:sz="4" w:space="0" w:color="auto"/>
            </w:tcBorders>
          </w:tcPr>
          <w:p w14:paraId="5D16DE40"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F/78</w:t>
            </w:r>
          </w:p>
        </w:tc>
        <w:tc>
          <w:tcPr>
            <w:tcW w:w="2693" w:type="dxa"/>
            <w:tcBorders>
              <w:top w:val="single" w:sz="4" w:space="0" w:color="auto"/>
            </w:tcBorders>
          </w:tcPr>
          <w:p w14:paraId="51592DF1"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CT, VCE, Laparoscopy </w:t>
            </w:r>
          </w:p>
        </w:tc>
        <w:tc>
          <w:tcPr>
            <w:tcW w:w="1418" w:type="dxa"/>
            <w:tcBorders>
              <w:top w:val="single" w:sz="4" w:space="0" w:color="auto"/>
            </w:tcBorders>
          </w:tcPr>
          <w:p w14:paraId="65445795" w14:textId="7EFE9696"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3</w:t>
            </w:r>
            <w:r w:rsidR="00936F87" w:rsidRPr="0013344B">
              <w:rPr>
                <w:rFonts w:ascii="Book Antiqua" w:hAnsi="Book Antiqua" w:cs="Times New Roman"/>
                <w:sz w:val="24"/>
                <w:szCs w:val="24"/>
              </w:rPr>
              <w:t xml:space="preserve"> × </w:t>
            </w:r>
            <w:r w:rsidRPr="0013344B">
              <w:rPr>
                <w:rFonts w:ascii="Book Antiqua" w:hAnsi="Book Antiqua" w:cs="Times New Roman"/>
                <w:sz w:val="24"/>
                <w:szCs w:val="24"/>
              </w:rPr>
              <w:t>3</w:t>
            </w:r>
            <w:r w:rsidR="00936F87" w:rsidRPr="0013344B">
              <w:rPr>
                <w:rFonts w:ascii="Book Antiqua" w:hAnsi="Book Antiqua" w:cs="Times New Roman"/>
                <w:sz w:val="24"/>
                <w:szCs w:val="24"/>
              </w:rPr>
              <w:t xml:space="preserve"> × </w:t>
            </w:r>
            <w:r w:rsidRPr="0013344B">
              <w:rPr>
                <w:rFonts w:ascii="Book Antiqua" w:hAnsi="Book Antiqua" w:cs="Times New Roman"/>
                <w:sz w:val="24"/>
                <w:szCs w:val="24"/>
              </w:rPr>
              <w:t>2.5</w:t>
            </w:r>
          </w:p>
        </w:tc>
        <w:tc>
          <w:tcPr>
            <w:tcW w:w="2410" w:type="dxa"/>
            <w:tcBorders>
              <w:top w:val="single" w:sz="4" w:space="0" w:color="auto"/>
            </w:tcBorders>
          </w:tcPr>
          <w:p w14:paraId="09E0D197"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7372BFC6"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5E5B0104" w14:textId="77777777" w:rsidR="00D244B7" w:rsidRPr="0013344B" w:rsidRDefault="00D244B7" w:rsidP="0013344B">
            <w:pPr>
              <w:spacing w:line="360" w:lineRule="auto"/>
              <w:jc w:val="both"/>
              <w:rPr>
                <w:rFonts w:ascii="Book Antiqua" w:hAnsi="Book Antiqua" w:cs="Times New Roman"/>
                <w:b w:val="0"/>
                <w:sz w:val="24"/>
                <w:szCs w:val="24"/>
              </w:rPr>
            </w:pPr>
            <w:r w:rsidRPr="0013344B">
              <w:rPr>
                <w:rFonts w:ascii="Book Antiqua" w:hAnsi="Book Antiqua" w:cs="Times New Roman"/>
                <w:b w:val="0"/>
                <w:sz w:val="24"/>
                <w:szCs w:val="24"/>
              </w:rPr>
              <w:t xml:space="preserve">Mouaqit </w:t>
            </w:r>
            <w:r w:rsidRPr="0013344B">
              <w:rPr>
                <w:rFonts w:ascii="Book Antiqua" w:hAnsi="Book Antiqua" w:cs="Times New Roman"/>
                <w:b w:val="0"/>
                <w:i/>
                <w:sz w:val="24"/>
                <w:szCs w:val="24"/>
              </w:rPr>
              <w:t>et al</w:t>
            </w:r>
            <w:r w:rsidRPr="0013344B">
              <w:rPr>
                <w:rFonts w:ascii="Book Antiqua" w:hAnsi="Book Antiqua" w:cs="Times New Roman"/>
                <w:b w:val="0"/>
                <w:sz w:val="24"/>
                <w:szCs w:val="24"/>
                <w:vertAlign w:val="superscript"/>
              </w:rPr>
              <w:t>[11]</w:t>
            </w:r>
            <w:r w:rsidRPr="0013344B">
              <w:rPr>
                <w:rFonts w:ascii="Book Antiqua" w:hAnsi="Book Antiqua" w:cs="Times New Roman"/>
                <w:b w:val="0"/>
                <w:sz w:val="24"/>
                <w:szCs w:val="24"/>
              </w:rPr>
              <w:t>, 2012</w:t>
            </w:r>
          </w:p>
        </w:tc>
        <w:tc>
          <w:tcPr>
            <w:tcW w:w="1701" w:type="dxa"/>
          </w:tcPr>
          <w:p w14:paraId="6442EFC3"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M/35</w:t>
            </w:r>
          </w:p>
        </w:tc>
        <w:tc>
          <w:tcPr>
            <w:tcW w:w="2693" w:type="dxa"/>
          </w:tcPr>
          <w:p w14:paraId="76F4E899"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CT, Laparotomy </w:t>
            </w:r>
          </w:p>
        </w:tc>
        <w:tc>
          <w:tcPr>
            <w:tcW w:w="1418" w:type="dxa"/>
          </w:tcPr>
          <w:p w14:paraId="2C8C30D7" w14:textId="2D4E2F40"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4</w:t>
            </w:r>
          </w:p>
        </w:tc>
        <w:tc>
          <w:tcPr>
            <w:tcW w:w="2410" w:type="dxa"/>
          </w:tcPr>
          <w:p w14:paraId="193A7A4E"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53387578"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14340D09" w14:textId="77777777" w:rsidR="00D244B7" w:rsidRPr="0013344B" w:rsidRDefault="00D244B7" w:rsidP="0013344B">
            <w:pPr>
              <w:spacing w:line="360" w:lineRule="auto"/>
              <w:jc w:val="both"/>
              <w:rPr>
                <w:rFonts w:ascii="Book Antiqua" w:hAnsi="Book Antiqua" w:cs="Times New Roman"/>
                <w:b w:val="0"/>
                <w:sz w:val="24"/>
                <w:szCs w:val="24"/>
              </w:rPr>
            </w:pPr>
            <w:r w:rsidRPr="0013344B">
              <w:rPr>
                <w:rFonts w:ascii="Book Antiqua" w:hAnsi="Book Antiqua" w:cs="Times New Roman"/>
                <w:b w:val="0"/>
                <w:sz w:val="24"/>
                <w:szCs w:val="24"/>
              </w:rPr>
              <w:t xml:space="preserve">Pinto </w:t>
            </w:r>
            <w:r w:rsidRPr="0013344B">
              <w:rPr>
                <w:rFonts w:ascii="Book Antiqua" w:hAnsi="Book Antiqua" w:cs="Times New Roman"/>
                <w:b w:val="0"/>
                <w:i/>
                <w:sz w:val="24"/>
                <w:szCs w:val="24"/>
              </w:rPr>
              <w:t>et al</w:t>
            </w:r>
            <w:r w:rsidRPr="0013344B">
              <w:rPr>
                <w:rFonts w:ascii="Book Antiqua" w:hAnsi="Book Antiqua" w:cs="Times New Roman"/>
                <w:b w:val="0"/>
                <w:sz w:val="24"/>
                <w:szCs w:val="24"/>
                <w:vertAlign w:val="superscript"/>
              </w:rPr>
              <w:t>[12]</w:t>
            </w:r>
            <w:r w:rsidRPr="0013344B">
              <w:rPr>
                <w:rFonts w:ascii="Book Antiqua" w:hAnsi="Book Antiqua" w:cs="Times New Roman"/>
                <w:b w:val="0"/>
                <w:sz w:val="24"/>
                <w:szCs w:val="24"/>
              </w:rPr>
              <w:t>, 2018</w:t>
            </w:r>
          </w:p>
        </w:tc>
        <w:tc>
          <w:tcPr>
            <w:tcW w:w="1701" w:type="dxa"/>
          </w:tcPr>
          <w:p w14:paraId="2BE4E0B9"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M/46</w:t>
            </w:r>
          </w:p>
        </w:tc>
        <w:tc>
          <w:tcPr>
            <w:tcW w:w="2693" w:type="dxa"/>
          </w:tcPr>
          <w:p w14:paraId="068DD381"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CT, VCE, Enteroscopy </w:t>
            </w:r>
          </w:p>
        </w:tc>
        <w:tc>
          <w:tcPr>
            <w:tcW w:w="1418" w:type="dxa"/>
          </w:tcPr>
          <w:p w14:paraId="09F7BB7B" w14:textId="2B7766CB"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7.5</w:t>
            </w:r>
          </w:p>
        </w:tc>
        <w:tc>
          <w:tcPr>
            <w:tcW w:w="2410" w:type="dxa"/>
          </w:tcPr>
          <w:p w14:paraId="7FE01953"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6030204B"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37FF6139" w14:textId="7449492F" w:rsidR="00D244B7" w:rsidRPr="0013344B" w:rsidRDefault="00936F87" w:rsidP="0013344B">
            <w:pPr>
              <w:spacing w:line="360" w:lineRule="auto"/>
              <w:jc w:val="both"/>
              <w:rPr>
                <w:rFonts w:ascii="Book Antiqua" w:hAnsi="Book Antiqua" w:cs="Times New Roman"/>
                <w:b w:val="0"/>
                <w:sz w:val="24"/>
                <w:szCs w:val="24"/>
              </w:rPr>
            </w:pPr>
            <w:r w:rsidRPr="0013344B">
              <w:rPr>
                <w:rFonts w:ascii="Book Antiqua" w:hAnsi="Book Antiqua" w:cs="Times New Roman"/>
                <w:b w:val="0"/>
                <w:sz w:val="24"/>
                <w:szCs w:val="24"/>
              </w:rPr>
              <w:t xml:space="preserve">Sarabjit </w:t>
            </w:r>
            <w:r w:rsidR="00D244B7" w:rsidRPr="0013344B">
              <w:rPr>
                <w:rFonts w:ascii="Book Antiqua" w:hAnsi="Book Antiqua" w:cs="Times New Roman"/>
                <w:b w:val="0"/>
                <w:i/>
                <w:sz w:val="24"/>
                <w:szCs w:val="24"/>
              </w:rPr>
              <w:t>et al</w:t>
            </w:r>
            <w:r w:rsidR="00D244B7" w:rsidRPr="0013344B">
              <w:rPr>
                <w:rFonts w:ascii="Book Antiqua" w:hAnsi="Book Antiqua" w:cs="Times New Roman"/>
                <w:b w:val="0"/>
                <w:sz w:val="24"/>
                <w:szCs w:val="24"/>
                <w:vertAlign w:val="superscript"/>
              </w:rPr>
              <w:t>[13]</w:t>
            </w:r>
            <w:r w:rsidR="00D244B7" w:rsidRPr="0013344B">
              <w:rPr>
                <w:rFonts w:ascii="Book Antiqua" w:hAnsi="Book Antiqua" w:cs="Times New Roman"/>
                <w:b w:val="0"/>
                <w:sz w:val="24"/>
                <w:szCs w:val="24"/>
              </w:rPr>
              <w:t>, 2013</w:t>
            </w:r>
          </w:p>
        </w:tc>
        <w:tc>
          <w:tcPr>
            <w:tcW w:w="1701" w:type="dxa"/>
          </w:tcPr>
          <w:p w14:paraId="5B419F5F"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M/22</w:t>
            </w:r>
          </w:p>
        </w:tc>
        <w:tc>
          <w:tcPr>
            <w:tcW w:w="2693" w:type="dxa"/>
          </w:tcPr>
          <w:p w14:paraId="7F8BED47"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CT, Exploratory laparotomy</w:t>
            </w:r>
          </w:p>
        </w:tc>
        <w:tc>
          <w:tcPr>
            <w:tcW w:w="1418" w:type="dxa"/>
          </w:tcPr>
          <w:p w14:paraId="361AC0F8" w14:textId="45CD82AF"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4</w:t>
            </w:r>
          </w:p>
        </w:tc>
        <w:tc>
          <w:tcPr>
            <w:tcW w:w="2410" w:type="dxa"/>
          </w:tcPr>
          <w:p w14:paraId="3B69AD74"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137BC5F9"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3153BF54" w14:textId="19CB89A7" w:rsidR="00D244B7" w:rsidRPr="0013344B" w:rsidRDefault="00936F87" w:rsidP="0013344B">
            <w:pPr>
              <w:spacing w:line="360" w:lineRule="auto"/>
              <w:jc w:val="both"/>
              <w:rPr>
                <w:rFonts w:ascii="Book Antiqua" w:hAnsi="Book Antiqua" w:cs="Times New Roman"/>
                <w:b w:val="0"/>
                <w:sz w:val="24"/>
                <w:szCs w:val="24"/>
              </w:rPr>
            </w:pPr>
            <w:r w:rsidRPr="0013344B">
              <w:rPr>
                <w:rFonts w:ascii="Book Antiqua" w:hAnsi="Book Antiqua" w:cs="Times New Roman"/>
                <w:b w:val="0"/>
                <w:sz w:val="24"/>
                <w:szCs w:val="24"/>
              </w:rPr>
              <w:t>Manouras</w:t>
            </w:r>
            <w:r w:rsidR="00D244B7" w:rsidRPr="0013344B">
              <w:rPr>
                <w:rFonts w:ascii="Book Antiqua" w:hAnsi="Book Antiqua" w:cs="Times New Roman"/>
                <w:b w:val="0"/>
                <w:sz w:val="24"/>
                <w:szCs w:val="24"/>
              </w:rPr>
              <w:t xml:space="preserve"> </w:t>
            </w:r>
            <w:r w:rsidR="00D244B7" w:rsidRPr="0013344B">
              <w:rPr>
                <w:rFonts w:ascii="Book Antiqua" w:hAnsi="Book Antiqua" w:cs="Times New Roman"/>
                <w:b w:val="0"/>
                <w:i/>
                <w:sz w:val="24"/>
                <w:szCs w:val="24"/>
              </w:rPr>
              <w:t>et al</w:t>
            </w:r>
            <w:r w:rsidR="00D244B7" w:rsidRPr="0013344B">
              <w:rPr>
                <w:rFonts w:ascii="Book Antiqua" w:hAnsi="Book Antiqua" w:cs="Times New Roman"/>
                <w:b w:val="0"/>
                <w:sz w:val="24"/>
                <w:szCs w:val="24"/>
                <w:vertAlign w:val="superscript"/>
              </w:rPr>
              <w:t>[4]</w:t>
            </w:r>
            <w:r w:rsidR="00D244B7" w:rsidRPr="0013344B">
              <w:rPr>
                <w:rFonts w:ascii="Book Antiqua" w:hAnsi="Book Antiqua" w:cs="Times New Roman"/>
                <w:b w:val="0"/>
                <w:sz w:val="24"/>
                <w:szCs w:val="24"/>
              </w:rPr>
              <w:t>, 2007</w:t>
            </w:r>
          </w:p>
        </w:tc>
        <w:tc>
          <w:tcPr>
            <w:tcW w:w="1701" w:type="dxa"/>
          </w:tcPr>
          <w:p w14:paraId="74DFCA6F"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M/55</w:t>
            </w:r>
          </w:p>
        </w:tc>
        <w:tc>
          <w:tcPr>
            <w:tcW w:w="2693" w:type="dxa"/>
          </w:tcPr>
          <w:p w14:paraId="48660B1F"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CT, Laparoscopy </w:t>
            </w:r>
          </w:p>
        </w:tc>
        <w:tc>
          <w:tcPr>
            <w:tcW w:w="1418" w:type="dxa"/>
          </w:tcPr>
          <w:p w14:paraId="0DC5756A" w14:textId="5C7207F3"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4</w:t>
            </w:r>
            <w:r w:rsidR="00936F87" w:rsidRPr="0013344B">
              <w:rPr>
                <w:rFonts w:ascii="Book Antiqua" w:hAnsi="Book Antiqua" w:cs="Times New Roman"/>
                <w:sz w:val="24"/>
                <w:szCs w:val="24"/>
              </w:rPr>
              <w:t xml:space="preserve"> × </w:t>
            </w:r>
            <w:r w:rsidRPr="0013344B">
              <w:rPr>
                <w:rFonts w:ascii="Book Antiqua" w:hAnsi="Book Antiqua" w:cs="Times New Roman"/>
                <w:sz w:val="24"/>
                <w:szCs w:val="24"/>
              </w:rPr>
              <w:t>4</w:t>
            </w:r>
          </w:p>
        </w:tc>
        <w:tc>
          <w:tcPr>
            <w:tcW w:w="2410" w:type="dxa"/>
          </w:tcPr>
          <w:p w14:paraId="6B360C1E"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2E895040"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13AE00FF" w14:textId="4317783E" w:rsidR="00D244B7" w:rsidRPr="0013344B" w:rsidRDefault="00D244B7" w:rsidP="0013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b w:val="0"/>
                <w:color w:val="000000"/>
                <w:sz w:val="24"/>
                <w:szCs w:val="24"/>
              </w:rPr>
            </w:pPr>
            <w:r w:rsidRPr="0013344B">
              <w:rPr>
                <w:rFonts w:ascii="Book Antiqua" w:eastAsia="Times New Roman" w:hAnsi="Book Antiqua" w:cs="Times New Roman"/>
                <w:b w:val="0"/>
                <w:color w:val="000000"/>
                <w:sz w:val="24"/>
                <w:szCs w:val="24"/>
              </w:rPr>
              <w:t xml:space="preserve">Yiğitler </w:t>
            </w:r>
            <w:r w:rsidRPr="0013344B">
              <w:rPr>
                <w:rFonts w:ascii="Book Antiqua" w:eastAsia="Times New Roman" w:hAnsi="Book Antiqua" w:cs="Times New Roman"/>
                <w:b w:val="0"/>
                <w:i/>
                <w:color w:val="000000"/>
                <w:sz w:val="24"/>
                <w:szCs w:val="24"/>
              </w:rPr>
              <w:t>et al</w:t>
            </w:r>
            <w:r w:rsidRPr="0013344B">
              <w:rPr>
                <w:rFonts w:ascii="Book Antiqua" w:eastAsia="Times New Roman" w:hAnsi="Book Antiqua" w:cs="Times New Roman"/>
                <w:b w:val="0"/>
                <w:color w:val="000000"/>
                <w:sz w:val="24"/>
                <w:szCs w:val="24"/>
                <w:vertAlign w:val="superscript"/>
              </w:rPr>
              <w:t>[14]</w:t>
            </w:r>
            <w:r w:rsidRPr="0013344B">
              <w:rPr>
                <w:rFonts w:ascii="Book Antiqua" w:eastAsia="Times New Roman" w:hAnsi="Book Antiqua" w:cs="Times New Roman"/>
                <w:b w:val="0"/>
                <w:color w:val="000000"/>
                <w:sz w:val="24"/>
                <w:szCs w:val="24"/>
              </w:rPr>
              <w:t>, 2007</w:t>
            </w:r>
          </w:p>
        </w:tc>
        <w:tc>
          <w:tcPr>
            <w:tcW w:w="1701" w:type="dxa"/>
          </w:tcPr>
          <w:p w14:paraId="1568E3D2"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M/76</w:t>
            </w:r>
          </w:p>
        </w:tc>
        <w:tc>
          <w:tcPr>
            <w:tcW w:w="2693" w:type="dxa"/>
          </w:tcPr>
          <w:p w14:paraId="73F8B711"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US, CT</w:t>
            </w:r>
          </w:p>
        </w:tc>
        <w:tc>
          <w:tcPr>
            <w:tcW w:w="1418" w:type="dxa"/>
          </w:tcPr>
          <w:p w14:paraId="279407D4" w14:textId="4AF7F59A"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4</w:t>
            </w:r>
            <w:r w:rsidR="00936F87" w:rsidRPr="0013344B">
              <w:rPr>
                <w:rFonts w:ascii="Book Antiqua" w:hAnsi="Book Antiqua" w:cs="Times New Roman"/>
                <w:sz w:val="24"/>
                <w:szCs w:val="24"/>
              </w:rPr>
              <w:t xml:space="preserve"> × </w:t>
            </w:r>
            <w:r w:rsidRPr="0013344B">
              <w:rPr>
                <w:rFonts w:ascii="Book Antiqua" w:hAnsi="Book Antiqua" w:cs="Times New Roman"/>
                <w:sz w:val="24"/>
                <w:szCs w:val="24"/>
              </w:rPr>
              <w:t>5</w:t>
            </w:r>
          </w:p>
        </w:tc>
        <w:tc>
          <w:tcPr>
            <w:tcW w:w="2410" w:type="dxa"/>
          </w:tcPr>
          <w:p w14:paraId="74FD2535"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65535023"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64D8739A" w14:textId="77777777" w:rsidR="00D244B7" w:rsidRPr="0013344B" w:rsidRDefault="00D244B7" w:rsidP="0013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b w:val="0"/>
                <w:color w:val="000000"/>
                <w:sz w:val="24"/>
                <w:szCs w:val="24"/>
              </w:rPr>
            </w:pPr>
            <w:r w:rsidRPr="0013344B">
              <w:rPr>
                <w:rFonts w:ascii="Book Antiqua" w:eastAsia="Times New Roman" w:hAnsi="Book Antiqua" w:cs="Times New Roman"/>
                <w:b w:val="0"/>
                <w:color w:val="000000"/>
                <w:sz w:val="24"/>
                <w:szCs w:val="24"/>
              </w:rPr>
              <w:t xml:space="preserve">Charalambous </w:t>
            </w:r>
            <w:r w:rsidRPr="0013344B">
              <w:rPr>
                <w:rFonts w:ascii="Book Antiqua" w:eastAsia="Times New Roman" w:hAnsi="Book Antiqua" w:cs="Times New Roman"/>
                <w:b w:val="0"/>
                <w:i/>
                <w:color w:val="000000"/>
                <w:sz w:val="24"/>
                <w:szCs w:val="24"/>
              </w:rPr>
              <w:t>et al</w:t>
            </w:r>
            <w:r w:rsidRPr="0013344B">
              <w:rPr>
                <w:rFonts w:ascii="Book Antiqua" w:eastAsia="Times New Roman" w:hAnsi="Book Antiqua" w:cs="Times New Roman"/>
                <w:b w:val="0"/>
                <w:color w:val="000000"/>
                <w:sz w:val="24"/>
                <w:szCs w:val="24"/>
                <w:vertAlign w:val="superscript"/>
              </w:rPr>
              <w:t>[15]</w:t>
            </w:r>
            <w:r w:rsidRPr="0013344B">
              <w:rPr>
                <w:rFonts w:ascii="Book Antiqua" w:eastAsia="Times New Roman" w:hAnsi="Book Antiqua" w:cs="Times New Roman"/>
                <w:b w:val="0"/>
                <w:color w:val="000000"/>
                <w:sz w:val="24"/>
                <w:szCs w:val="24"/>
              </w:rPr>
              <w:t>, 2012</w:t>
            </w:r>
          </w:p>
        </w:tc>
        <w:tc>
          <w:tcPr>
            <w:tcW w:w="1701" w:type="dxa"/>
          </w:tcPr>
          <w:p w14:paraId="5ED7B84E"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M/46 </w:t>
            </w:r>
          </w:p>
        </w:tc>
        <w:tc>
          <w:tcPr>
            <w:tcW w:w="2693" w:type="dxa"/>
          </w:tcPr>
          <w:p w14:paraId="14C66E9E"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CT, Laparotomy </w:t>
            </w:r>
          </w:p>
        </w:tc>
        <w:tc>
          <w:tcPr>
            <w:tcW w:w="1418" w:type="dxa"/>
          </w:tcPr>
          <w:p w14:paraId="1B8E548E" w14:textId="2595FD9F"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4</w:t>
            </w:r>
            <w:r w:rsidR="00936F87" w:rsidRPr="0013344B">
              <w:rPr>
                <w:rFonts w:ascii="Book Antiqua" w:hAnsi="Book Antiqua" w:cs="Times New Roman"/>
                <w:sz w:val="24"/>
                <w:szCs w:val="24"/>
              </w:rPr>
              <w:t xml:space="preserve"> × </w:t>
            </w:r>
            <w:r w:rsidRPr="0013344B">
              <w:rPr>
                <w:rFonts w:ascii="Book Antiqua" w:hAnsi="Book Antiqua" w:cs="Times New Roman"/>
                <w:sz w:val="24"/>
                <w:szCs w:val="24"/>
              </w:rPr>
              <w:t>4</w:t>
            </w:r>
          </w:p>
        </w:tc>
        <w:tc>
          <w:tcPr>
            <w:tcW w:w="2410" w:type="dxa"/>
          </w:tcPr>
          <w:p w14:paraId="3E4E850E"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3C7C9391"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483637B0" w14:textId="77777777" w:rsidR="00D244B7" w:rsidRPr="0013344B" w:rsidRDefault="00D244B7" w:rsidP="0013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b w:val="0"/>
                <w:color w:val="000000"/>
                <w:sz w:val="24"/>
                <w:szCs w:val="24"/>
              </w:rPr>
            </w:pPr>
            <w:r w:rsidRPr="0013344B">
              <w:rPr>
                <w:rFonts w:ascii="Book Antiqua" w:eastAsia="Times New Roman" w:hAnsi="Book Antiqua" w:cs="Times New Roman"/>
                <w:b w:val="0"/>
                <w:color w:val="000000"/>
                <w:sz w:val="24"/>
                <w:szCs w:val="24"/>
              </w:rPr>
              <w:t xml:space="preserve">Kida </w:t>
            </w:r>
            <w:r w:rsidRPr="0013344B">
              <w:rPr>
                <w:rFonts w:ascii="Book Antiqua" w:eastAsia="Times New Roman" w:hAnsi="Book Antiqua" w:cs="Times New Roman"/>
                <w:b w:val="0"/>
                <w:i/>
                <w:color w:val="000000"/>
                <w:sz w:val="24"/>
                <w:szCs w:val="24"/>
              </w:rPr>
              <w:t>et al</w:t>
            </w:r>
            <w:r w:rsidRPr="0013344B">
              <w:rPr>
                <w:rFonts w:ascii="Book Antiqua" w:eastAsia="Times New Roman" w:hAnsi="Book Antiqua" w:cs="Times New Roman"/>
                <w:b w:val="0"/>
                <w:color w:val="000000"/>
                <w:sz w:val="24"/>
                <w:szCs w:val="24"/>
                <w:vertAlign w:val="superscript"/>
              </w:rPr>
              <w:t>[16]</w:t>
            </w:r>
            <w:r w:rsidRPr="0013344B">
              <w:rPr>
                <w:rFonts w:ascii="Book Antiqua" w:eastAsia="Times New Roman" w:hAnsi="Book Antiqua" w:cs="Times New Roman"/>
                <w:b w:val="0"/>
                <w:color w:val="000000"/>
                <w:sz w:val="24"/>
                <w:szCs w:val="24"/>
              </w:rPr>
              <w:t>, 2017</w:t>
            </w:r>
          </w:p>
        </w:tc>
        <w:tc>
          <w:tcPr>
            <w:tcW w:w="1701" w:type="dxa"/>
          </w:tcPr>
          <w:p w14:paraId="63034722"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M/67</w:t>
            </w:r>
          </w:p>
        </w:tc>
        <w:tc>
          <w:tcPr>
            <w:tcW w:w="2693" w:type="dxa"/>
          </w:tcPr>
          <w:p w14:paraId="0FCCC849"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CT, Enteroscopy </w:t>
            </w:r>
          </w:p>
        </w:tc>
        <w:tc>
          <w:tcPr>
            <w:tcW w:w="1418" w:type="dxa"/>
          </w:tcPr>
          <w:p w14:paraId="3E2C3F55" w14:textId="15F72855"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4</w:t>
            </w:r>
          </w:p>
        </w:tc>
        <w:tc>
          <w:tcPr>
            <w:tcW w:w="2410" w:type="dxa"/>
          </w:tcPr>
          <w:p w14:paraId="42867D2A"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ro-RO"/>
              </w:rPr>
            </w:pPr>
            <w:r w:rsidRPr="0013344B">
              <w:rPr>
                <w:rFonts w:ascii="Book Antiqua" w:hAnsi="Book Antiqua" w:cs="Times New Roman"/>
                <w:sz w:val="24"/>
                <w:szCs w:val="24"/>
              </w:rPr>
              <w:t xml:space="preserve">Surgical resection </w:t>
            </w:r>
          </w:p>
        </w:tc>
      </w:tr>
      <w:tr w:rsidR="00911D9C" w:rsidRPr="0013344B" w14:paraId="1F5903F7" w14:textId="77777777" w:rsidTr="00936F87">
        <w:trPr>
          <w:trHeight w:val="359"/>
        </w:trPr>
        <w:tc>
          <w:tcPr>
            <w:cnfStyle w:val="001000000000" w:firstRow="0" w:lastRow="0" w:firstColumn="1" w:lastColumn="0" w:oddVBand="0" w:evenVBand="0" w:oddHBand="0" w:evenHBand="0" w:firstRowFirstColumn="0" w:firstRowLastColumn="0" w:lastRowFirstColumn="0" w:lastRowLastColumn="0"/>
            <w:tcW w:w="2552" w:type="dxa"/>
          </w:tcPr>
          <w:p w14:paraId="1235FD51" w14:textId="5BDF1854" w:rsidR="00D244B7" w:rsidRPr="0013344B" w:rsidRDefault="00936F87" w:rsidP="0013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b w:val="0"/>
                <w:color w:val="000000"/>
                <w:sz w:val="24"/>
                <w:szCs w:val="24"/>
              </w:rPr>
            </w:pPr>
            <w:r w:rsidRPr="0013344B">
              <w:rPr>
                <w:rFonts w:ascii="Book Antiqua" w:eastAsia="Times New Roman" w:hAnsi="Book Antiqua" w:cs="Times New Roman"/>
                <w:b w:val="0"/>
                <w:color w:val="000000"/>
                <w:sz w:val="24"/>
                <w:szCs w:val="24"/>
              </w:rPr>
              <w:t xml:space="preserve">Akyüz </w:t>
            </w:r>
            <w:r w:rsidR="00D244B7" w:rsidRPr="0013344B">
              <w:rPr>
                <w:rFonts w:ascii="Book Antiqua" w:eastAsia="Times New Roman" w:hAnsi="Book Antiqua" w:cs="Times New Roman"/>
                <w:b w:val="0"/>
                <w:i/>
                <w:color w:val="000000"/>
                <w:sz w:val="24"/>
                <w:szCs w:val="24"/>
              </w:rPr>
              <w:t>et al</w:t>
            </w:r>
            <w:r w:rsidR="00D244B7" w:rsidRPr="0013344B">
              <w:rPr>
                <w:rFonts w:ascii="Book Antiqua" w:eastAsia="Times New Roman" w:hAnsi="Book Antiqua" w:cs="Times New Roman"/>
                <w:b w:val="0"/>
                <w:color w:val="000000"/>
                <w:sz w:val="24"/>
                <w:szCs w:val="24"/>
                <w:vertAlign w:val="superscript"/>
              </w:rPr>
              <w:t>[17]</w:t>
            </w:r>
            <w:r w:rsidR="00D244B7" w:rsidRPr="0013344B">
              <w:rPr>
                <w:rFonts w:ascii="Book Antiqua" w:eastAsia="Times New Roman" w:hAnsi="Book Antiqua" w:cs="Times New Roman"/>
                <w:b w:val="0"/>
                <w:color w:val="000000"/>
                <w:sz w:val="24"/>
                <w:szCs w:val="24"/>
              </w:rPr>
              <w:t>, 2018</w:t>
            </w:r>
          </w:p>
        </w:tc>
        <w:tc>
          <w:tcPr>
            <w:tcW w:w="1701" w:type="dxa"/>
          </w:tcPr>
          <w:p w14:paraId="3C43C586"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F/61</w:t>
            </w:r>
          </w:p>
        </w:tc>
        <w:tc>
          <w:tcPr>
            <w:tcW w:w="2693" w:type="dxa"/>
          </w:tcPr>
          <w:p w14:paraId="0EFD68E5"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CT</w:t>
            </w:r>
          </w:p>
        </w:tc>
        <w:tc>
          <w:tcPr>
            <w:tcW w:w="1418" w:type="dxa"/>
          </w:tcPr>
          <w:p w14:paraId="2AADCA0C" w14:textId="0A8C253C"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1.5 </w:t>
            </w:r>
            <w:r w:rsidR="00936F87" w:rsidRPr="0013344B">
              <w:rPr>
                <w:rFonts w:ascii="Book Antiqua" w:hAnsi="Book Antiqua" w:cs="Times New Roman"/>
                <w:sz w:val="24"/>
                <w:szCs w:val="24"/>
              </w:rPr>
              <w:t>×</w:t>
            </w:r>
            <w:r w:rsidRPr="0013344B">
              <w:rPr>
                <w:rFonts w:ascii="Book Antiqua" w:hAnsi="Book Antiqua" w:cs="Times New Roman"/>
                <w:sz w:val="24"/>
                <w:szCs w:val="24"/>
              </w:rPr>
              <w:t xml:space="preserve"> 1.5</w:t>
            </w:r>
          </w:p>
        </w:tc>
        <w:tc>
          <w:tcPr>
            <w:tcW w:w="2410" w:type="dxa"/>
          </w:tcPr>
          <w:p w14:paraId="682CF251"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Surgical resection </w:t>
            </w:r>
          </w:p>
        </w:tc>
      </w:tr>
      <w:tr w:rsidR="00911D9C" w:rsidRPr="0013344B" w14:paraId="600EC2EF" w14:textId="77777777" w:rsidTr="00936F87">
        <w:trPr>
          <w:trHeight w:val="363"/>
        </w:trPr>
        <w:tc>
          <w:tcPr>
            <w:cnfStyle w:val="001000000000" w:firstRow="0" w:lastRow="0" w:firstColumn="1" w:lastColumn="0" w:oddVBand="0" w:evenVBand="0" w:oddHBand="0" w:evenHBand="0" w:firstRowFirstColumn="0" w:firstRowLastColumn="0" w:lastRowFirstColumn="0" w:lastRowLastColumn="0"/>
            <w:tcW w:w="2552" w:type="dxa"/>
          </w:tcPr>
          <w:p w14:paraId="34F9DBD8" w14:textId="77777777" w:rsidR="00D244B7" w:rsidRPr="0013344B" w:rsidRDefault="00D244B7" w:rsidP="0013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b w:val="0"/>
                <w:color w:val="000000"/>
                <w:sz w:val="24"/>
                <w:szCs w:val="24"/>
              </w:rPr>
            </w:pPr>
            <w:r w:rsidRPr="0013344B">
              <w:rPr>
                <w:rFonts w:ascii="Book Antiqua" w:eastAsia="Times New Roman" w:hAnsi="Book Antiqua" w:cs="Times New Roman"/>
                <w:b w:val="0"/>
                <w:color w:val="000000"/>
                <w:sz w:val="24"/>
                <w:szCs w:val="24"/>
              </w:rPr>
              <w:t xml:space="preserve">Baron </w:t>
            </w:r>
            <w:r w:rsidRPr="0013344B">
              <w:rPr>
                <w:rFonts w:ascii="Book Antiqua" w:eastAsia="Times New Roman" w:hAnsi="Book Antiqua" w:cs="Times New Roman"/>
                <w:b w:val="0"/>
                <w:i/>
                <w:color w:val="000000"/>
                <w:sz w:val="24"/>
                <w:szCs w:val="24"/>
              </w:rPr>
              <w:t>et al</w:t>
            </w:r>
            <w:r w:rsidRPr="0013344B">
              <w:rPr>
                <w:rFonts w:ascii="Book Antiqua" w:eastAsia="Times New Roman" w:hAnsi="Book Antiqua" w:cs="Times New Roman"/>
                <w:b w:val="0"/>
                <w:color w:val="000000"/>
                <w:sz w:val="24"/>
                <w:szCs w:val="24"/>
                <w:vertAlign w:val="superscript"/>
              </w:rPr>
              <w:t>[18]</w:t>
            </w:r>
            <w:r w:rsidRPr="0013344B">
              <w:rPr>
                <w:rFonts w:ascii="Book Antiqua" w:eastAsia="Times New Roman" w:hAnsi="Book Antiqua" w:cs="Times New Roman"/>
                <w:b w:val="0"/>
                <w:color w:val="000000"/>
                <w:sz w:val="24"/>
                <w:szCs w:val="24"/>
              </w:rPr>
              <w:t xml:space="preserve">, 1996 </w:t>
            </w:r>
          </w:p>
        </w:tc>
        <w:tc>
          <w:tcPr>
            <w:tcW w:w="1701" w:type="dxa"/>
          </w:tcPr>
          <w:p w14:paraId="7073C163"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F/60 </w:t>
            </w:r>
          </w:p>
        </w:tc>
        <w:tc>
          <w:tcPr>
            <w:tcW w:w="2693" w:type="dxa"/>
          </w:tcPr>
          <w:p w14:paraId="23CEDD97"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CT</w:t>
            </w:r>
          </w:p>
        </w:tc>
        <w:tc>
          <w:tcPr>
            <w:tcW w:w="1418" w:type="dxa"/>
          </w:tcPr>
          <w:p w14:paraId="5217AF9D" w14:textId="1C27D661"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5 </w:t>
            </w:r>
          </w:p>
        </w:tc>
        <w:tc>
          <w:tcPr>
            <w:tcW w:w="2410" w:type="dxa"/>
          </w:tcPr>
          <w:p w14:paraId="71B8F7FE"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Surgical resection </w:t>
            </w:r>
          </w:p>
        </w:tc>
      </w:tr>
    </w:tbl>
    <w:bookmarkEnd w:id="134"/>
    <w:p w14:paraId="07B2A5B7" w14:textId="0CF1238C" w:rsidR="00185DBF" w:rsidRPr="0013344B" w:rsidRDefault="00C07E63"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t>CT: Computed tomography; US: Ultrasonography; VCE: Video capsule endoscopy.</w:t>
      </w:r>
    </w:p>
    <w:sectPr w:rsidR="00185DBF" w:rsidRPr="001334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C87CA" w14:textId="77777777" w:rsidR="005C7262" w:rsidRDefault="005C7262" w:rsidP="00726148">
      <w:pPr>
        <w:spacing w:after="0" w:line="240" w:lineRule="auto"/>
      </w:pPr>
      <w:r>
        <w:separator/>
      </w:r>
    </w:p>
  </w:endnote>
  <w:endnote w:type="continuationSeparator" w:id="0">
    <w:p w14:paraId="135F2F74" w14:textId="77777777" w:rsidR="005C7262" w:rsidRDefault="005C7262" w:rsidP="00726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dvTimes">
    <w:altName w:val="Microsoft JhengHei"/>
    <w:charset w:val="88"/>
    <w:family w:val="auto"/>
    <w:pitch w:val="default"/>
    <w:sig w:usb0="00000000" w:usb1="0000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30C4E" w14:textId="77777777" w:rsidR="005C7262" w:rsidRDefault="005C7262" w:rsidP="00726148">
      <w:pPr>
        <w:spacing w:after="0" w:line="240" w:lineRule="auto"/>
      </w:pPr>
      <w:r>
        <w:separator/>
      </w:r>
    </w:p>
  </w:footnote>
  <w:footnote w:type="continuationSeparator" w:id="0">
    <w:p w14:paraId="347B0639" w14:textId="77777777" w:rsidR="005C7262" w:rsidRDefault="005C7262" w:rsidP="007261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F6D20"/>
    <w:multiLevelType w:val="hybridMultilevel"/>
    <w:tmpl w:val="58F0429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B916A27"/>
    <w:multiLevelType w:val="hybridMultilevel"/>
    <w:tmpl w:val="6AD01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E4A"/>
    <w:rsid w:val="00000671"/>
    <w:rsid w:val="000252F3"/>
    <w:rsid w:val="00025691"/>
    <w:rsid w:val="00030A8B"/>
    <w:rsid w:val="00040C20"/>
    <w:rsid w:val="00040CDA"/>
    <w:rsid w:val="000477E6"/>
    <w:rsid w:val="00057F56"/>
    <w:rsid w:val="000A7A9F"/>
    <w:rsid w:val="000C6375"/>
    <w:rsid w:val="001009E8"/>
    <w:rsid w:val="00110C1A"/>
    <w:rsid w:val="0013344B"/>
    <w:rsid w:val="001349A6"/>
    <w:rsid w:val="00150423"/>
    <w:rsid w:val="0016469F"/>
    <w:rsid w:val="00166E69"/>
    <w:rsid w:val="00185DBF"/>
    <w:rsid w:val="00191F4B"/>
    <w:rsid w:val="00192056"/>
    <w:rsid w:val="001A659A"/>
    <w:rsid w:val="001B1505"/>
    <w:rsid w:val="001C68E5"/>
    <w:rsid w:val="001D2571"/>
    <w:rsid w:val="00215956"/>
    <w:rsid w:val="0022235C"/>
    <w:rsid w:val="00280162"/>
    <w:rsid w:val="00286A25"/>
    <w:rsid w:val="002A17ED"/>
    <w:rsid w:val="002C7FB7"/>
    <w:rsid w:val="002D33C8"/>
    <w:rsid w:val="002D3443"/>
    <w:rsid w:val="002D5DDF"/>
    <w:rsid w:val="00361F4A"/>
    <w:rsid w:val="00374573"/>
    <w:rsid w:val="0039437C"/>
    <w:rsid w:val="003B6A2D"/>
    <w:rsid w:val="003C6939"/>
    <w:rsid w:val="003E0087"/>
    <w:rsid w:val="003E5975"/>
    <w:rsid w:val="003F2455"/>
    <w:rsid w:val="004020DA"/>
    <w:rsid w:val="0042146B"/>
    <w:rsid w:val="00442982"/>
    <w:rsid w:val="00444F82"/>
    <w:rsid w:val="004528BF"/>
    <w:rsid w:val="00487BA9"/>
    <w:rsid w:val="00496628"/>
    <w:rsid w:val="004B66D4"/>
    <w:rsid w:val="004C6EEF"/>
    <w:rsid w:val="004E73BE"/>
    <w:rsid w:val="004E7E33"/>
    <w:rsid w:val="005247F5"/>
    <w:rsid w:val="00532AA9"/>
    <w:rsid w:val="00555F8D"/>
    <w:rsid w:val="00562FB6"/>
    <w:rsid w:val="0059659B"/>
    <w:rsid w:val="00596643"/>
    <w:rsid w:val="005A74A3"/>
    <w:rsid w:val="005C10AE"/>
    <w:rsid w:val="005C7262"/>
    <w:rsid w:val="00601427"/>
    <w:rsid w:val="0060250A"/>
    <w:rsid w:val="006153DF"/>
    <w:rsid w:val="00654C6B"/>
    <w:rsid w:val="00660775"/>
    <w:rsid w:val="0069051B"/>
    <w:rsid w:val="00691136"/>
    <w:rsid w:val="00694034"/>
    <w:rsid w:val="006D31DE"/>
    <w:rsid w:val="006D7B2C"/>
    <w:rsid w:val="006E0F47"/>
    <w:rsid w:val="00704745"/>
    <w:rsid w:val="0071108B"/>
    <w:rsid w:val="00726148"/>
    <w:rsid w:val="007377EB"/>
    <w:rsid w:val="0073788C"/>
    <w:rsid w:val="00744419"/>
    <w:rsid w:val="00766162"/>
    <w:rsid w:val="00787129"/>
    <w:rsid w:val="007D3DC0"/>
    <w:rsid w:val="008321F5"/>
    <w:rsid w:val="0085418F"/>
    <w:rsid w:val="00893C1B"/>
    <w:rsid w:val="00895A67"/>
    <w:rsid w:val="008A2C92"/>
    <w:rsid w:val="008B5D19"/>
    <w:rsid w:val="008E0119"/>
    <w:rsid w:val="008F4074"/>
    <w:rsid w:val="00900A70"/>
    <w:rsid w:val="009069D2"/>
    <w:rsid w:val="00911D9C"/>
    <w:rsid w:val="00927C77"/>
    <w:rsid w:val="00936F87"/>
    <w:rsid w:val="009A2103"/>
    <w:rsid w:val="009E079F"/>
    <w:rsid w:val="009E4A71"/>
    <w:rsid w:val="00A0622E"/>
    <w:rsid w:val="00A30F0B"/>
    <w:rsid w:val="00A65D6B"/>
    <w:rsid w:val="00A74E4A"/>
    <w:rsid w:val="00A7684C"/>
    <w:rsid w:val="00AA3CF3"/>
    <w:rsid w:val="00AA5F0A"/>
    <w:rsid w:val="00AC63B4"/>
    <w:rsid w:val="00B224DD"/>
    <w:rsid w:val="00B5170B"/>
    <w:rsid w:val="00B55D9F"/>
    <w:rsid w:val="00B83F6C"/>
    <w:rsid w:val="00B973EE"/>
    <w:rsid w:val="00BB71FD"/>
    <w:rsid w:val="00BC5401"/>
    <w:rsid w:val="00BC78B2"/>
    <w:rsid w:val="00BF5FD9"/>
    <w:rsid w:val="00C07E63"/>
    <w:rsid w:val="00C14E84"/>
    <w:rsid w:val="00C51F8B"/>
    <w:rsid w:val="00C52615"/>
    <w:rsid w:val="00C53B5F"/>
    <w:rsid w:val="00C63DB8"/>
    <w:rsid w:val="00C753A8"/>
    <w:rsid w:val="00CD12E2"/>
    <w:rsid w:val="00CD3273"/>
    <w:rsid w:val="00CE241E"/>
    <w:rsid w:val="00CF1BBC"/>
    <w:rsid w:val="00D232CE"/>
    <w:rsid w:val="00D23693"/>
    <w:rsid w:val="00D244B7"/>
    <w:rsid w:val="00D40516"/>
    <w:rsid w:val="00D44688"/>
    <w:rsid w:val="00D52E3A"/>
    <w:rsid w:val="00D871DD"/>
    <w:rsid w:val="00D94408"/>
    <w:rsid w:val="00DF48DB"/>
    <w:rsid w:val="00E1090E"/>
    <w:rsid w:val="00E23408"/>
    <w:rsid w:val="00E25EDC"/>
    <w:rsid w:val="00E3419C"/>
    <w:rsid w:val="00E36C5D"/>
    <w:rsid w:val="00E71F94"/>
    <w:rsid w:val="00F07CBF"/>
    <w:rsid w:val="00F213A8"/>
    <w:rsid w:val="00F21A83"/>
    <w:rsid w:val="00F23631"/>
    <w:rsid w:val="00F37D3D"/>
    <w:rsid w:val="00F46A58"/>
    <w:rsid w:val="00F5065F"/>
    <w:rsid w:val="00F51377"/>
    <w:rsid w:val="00F7481C"/>
    <w:rsid w:val="00FA3D58"/>
    <w:rsid w:val="00FD5AD7"/>
    <w:rsid w:val="00FF2CE2"/>
    <w:rsid w:val="00FF6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BDD54"/>
  <w15:docId w15:val="{412927BA-FF35-42B4-87B6-920B01C8E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4E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qFormat/>
    <w:rsid w:val="00E36C5D"/>
    <w:rPr>
      <w:color w:val="0000FF"/>
      <w:u w:val="single"/>
    </w:rPr>
  </w:style>
  <w:style w:type="character" w:customStyle="1" w:styleId="ref-journal">
    <w:name w:val="ref-journal"/>
    <w:basedOn w:val="a0"/>
    <w:rsid w:val="00E36C5D"/>
  </w:style>
  <w:style w:type="character" w:customStyle="1" w:styleId="ref-vol">
    <w:name w:val="ref-vol"/>
    <w:basedOn w:val="a0"/>
    <w:rsid w:val="00E36C5D"/>
  </w:style>
  <w:style w:type="paragraph" w:styleId="a4">
    <w:name w:val="List Paragraph"/>
    <w:basedOn w:val="a"/>
    <w:uiPriority w:val="34"/>
    <w:qFormat/>
    <w:rsid w:val="00E36C5D"/>
    <w:pPr>
      <w:ind w:left="720"/>
      <w:contextualSpacing/>
    </w:pPr>
  </w:style>
  <w:style w:type="character" w:customStyle="1" w:styleId="nowrap">
    <w:name w:val="nowrap"/>
    <w:basedOn w:val="a0"/>
    <w:rsid w:val="00E36C5D"/>
  </w:style>
  <w:style w:type="paragraph" w:styleId="HTML">
    <w:name w:val="HTML Preformatted"/>
    <w:basedOn w:val="a"/>
    <w:link w:val="HTML0"/>
    <w:uiPriority w:val="99"/>
    <w:unhideWhenUsed/>
    <w:rsid w:val="00E36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预设格式 字符"/>
    <w:basedOn w:val="a0"/>
    <w:link w:val="HTML"/>
    <w:uiPriority w:val="99"/>
    <w:rsid w:val="00E36C5D"/>
    <w:rPr>
      <w:rFonts w:ascii="Courier New" w:eastAsia="Times New Roman" w:hAnsi="Courier New" w:cs="Courier New"/>
      <w:sz w:val="20"/>
      <w:szCs w:val="20"/>
    </w:rPr>
  </w:style>
  <w:style w:type="table" w:customStyle="1" w:styleId="11">
    <w:name w:val="网格表 1 浅色1"/>
    <w:basedOn w:val="a1"/>
    <w:uiPriority w:val="46"/>
    <w:rsid w:val="009E4A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5">
    <w:name w:val="No Spacing"/>
    <w:uiPriority w:val="1"/>
    <w:qFormat/>
    <w:rsid w:val="00AC63B4"/>
    <w:pPr>
      <w:spacing w:after="0" w:line="240" w:lineRule="auto"/>
    </w:pPr>
  </w:style>
  <w:style w:type="character" w:customStyle="1" w:styleId="1">
    <w:name w:val="未处理的提及1"/>
    <w:basedOn w:val="a0"/>
    <w:uiPriority w:val="99"/>
    <w:semiHidden/>
    <w:unhideWhenUsed/>
    <w:rsid w:val="00487BA9"/>
    <w:rPr>
      <w:color w:val="605E5C"/>
      <w:shd w:val="clear" w:color="auto" w:fill="E1DFDD"/>
    </w:rPr>
  </w:style>
  <w:style w:type="paragraph" w:styleId="a6">
    <w:name w:val="Balloon Text"/>
    <w:basedOn w:val="a"/>
    <w:link w:val="a7"/>
    <w:uiPriority w:val="99"/>
    <w:semiHidden/>
    <w:unhideWhenUsed/>
    <w:rsid w:val="00691136"/>
    <w:pPr>
      <w:spacing w:after="0" w:line="240" w:lineRule="auto"/>
    </w:pPr>
    <w:rPr>
      <w:rFonts w:ascii="Segoe UI" w:hAnsi="Segoe UI" w:cs="Segoe UI"/>
      <w:sz w:val="18"/>
      <w:szCs w:val="18"/>
    </w:rPr>
  </w:style>
  <w:style w:type="character" w:customStyle="1" w:styleId="a7">
    <w:name w:val="批注框文本 字符"/>
    <w:basedOn w:val="a0"/>
    <w:link w:val="a6"/>
    <w:uiPriority w:val="99"/>
    <w:semiHidden/>
    <w:rsid w:val="00691136"/>
    <w:rPr>
      <w:rFonts w:ascii="Segoe UI" w:hAnsi="Segoe UI" w:cs="Segoe UI"/>
      <w:sz w:val="18"/>
      <w:szCs w:val="18"/>
    </w:rPr>
  </w:style>
  <w:style w:type="character" w:styleId="a8">
    <w:name w:val="annotation reference"/>
    <w:basedOn w:val="a0"/>
    <w:uiPriority w:val="99"/>
    <w:unhideWhenUsed/>
    <w:qFormat/>
    <w:rsid w:val="00FF65BE"/>
    <w:rPr>
      <w:sz w:val="21"/>
      <w:szCs w:val="21"/>
    </w:rPr>
  </w:style>
  <w:style w:type="paragraph" w:styleId="a9">
    <w:name w:val="annotation text"/>
    <w:basedOn w:val="a"/>
    <w:link w:val="aa"/>
    <w:uiPriority w:val="99"/>
    <w:unhideWhenUsed/>
    <w:qFormat/>
    <w:rsid w:val="00FF65BE"/>
  </w:style>
  <w:style w:type="character" w:customStyle="1" w:styleId="aa">
    <w:name w:val="批注文字 字符"/>
    <w:basedOn w:val="a0"/>
    <w:link w:val="a9"/>
    <w:uiPriority w:val="99"/>
    <w:semiHidden/>
    <w:rsid w:val="00FF65BE"/>
  </w:style>
  <w:style w:type="paragraph" w:styleId="ab">
    <w:name w:val="annotation subject"/>
    <w:basedOn w:val="a9"/>
    <w:next w:val="a9"/>
    <w:link w:val="ac"/>
    <w:uiPriority w:val="99"/>
    <w:semiHidden/>
    <w:unhideWhenUsed/>
    <w:rsid w:val="00FF65BE"/>
    <w:rPr>
      <w:b/>
      <w:bCs/>
    </w:rPr>
  </w:style>
  <w:style w:type="character" w:customStyle="1" w:styleId="ac">
    <w:name w:val="批注主题 字符"/>
    <w:basedOn w:val="aa"/>
    <w:link w:val="ab"/>
    <w:uiPriority w:val="99"/>
    <w:semiHidden/>
    <w:rsid w:val="00FF65BE"/>
    <w:rPr>
      <w:b/>
      <w:bCs/>
    </w:rPr>
  </w:style>
  <w:style w:type="paragraph" w:customStyle="1" w:styleId="10">
    <w:name w:val="正文1"/>
    <w:uiPriority w:val="99"/>
    <w:rsid w:val="00FF65BE"/>
    <w:pPr>
      <w:spacing w:after="0" w:line="276" w:lineRule="auto"/>
    </w:pPr>
    <w:rPr>
      <w:rFonts w:ascii="Arial" w:eastAsia="宋体" w:hAnsi="Arial" w:cs="Arial"/>
      <w:color w:val="000000"/>
      <w:szCs w:val="20"/>
      <w:lang w:val="pl-PL" w:eastAsia="pl-PL"/>
    </w:rPr>
  </w:style>
  <w:style w:type="character" w:customStyle="1" w:styleId="12">
    <w:name w:val="批注文字 字符1"/>
    <w:basedOn w:val="a0"/>
    <w:uiPriority w:val="99"/>
    <w:qFormat/>
    <w:rsid w:val="00FF65BE"/>
    <w:rPr>
      <w:rFonts w:eastAsiaTheme="minorEastAsia"/>
      <w:kern w:val="2"/>
      <w:sz w:val="21"/>
    </w:rPr>
  </w:style>
  <w:style w:type="table" w:customStyle="1" w:styleId="GridTable1Light1">
    <w:name w:val="Grid Table 1 Light1"/>
    <w:basedOn w:val="a1"/>
    <w:uiPriority w:val="46"/>
    <w:rsid w:val="00D244B7"/>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d">
    <w:name w:val="Normal (Web)"/>
    <w:basedOn w:val="a"/>
    <w:semiHidden/>
    <w:unhideWhenUsed/>
    <w:qFormat/>
    <w:rsid w:val="00361F4A"/>
    <w:pPr>
      <w:spacing w:before="100" w:beforeAutospacing="1" w:after="100" w:afterAutospacing="1" w:line="240" w:lineRule="auto"/>
    </w:pPr>
    <w:rPr>
      <w:rFonts w:ascii="Times New Roman" w:eastAsia="Calibri" w:hAnsi="Times New Roman" w:cs="Times New Roman"/>
      <w:sz w:val="24"/>
      <w:szCs w:val="24"/>
      <w:lang w:val="it-IT" w:eastAsia="it-IT"/>
    </w:rPr>
  </w:style>
  <w:style w:type="character" w:customStyle="1" w:styleId="UnresolvedMention">
    <w:name w:val="Unresolved Mention"/>
    <w:basedOn w:val="a0"/>
    <w:uiPriority w:val="99"/>
    <w:semiHidden/>
    <w:unhideWhenUsed/>
    <w:rsid w:val="00361F4A"/>
    <w:rPr>
      <w:color w:val="605E5C"/>
      <w:shd w:val="clear" w:color="auto" w:fill="E1DFDD"/>
    </w:rPr>
  </w:style>
  <w:style w:type="paragraph" w:styleId="ae">
    <w:name w:val="header"/>
    <w:basedOn w:val="a"/>
    <w:link w:val="af"/>
    <w:uiPriority w:val="99"/>
    <w:unhideWhenUsed/>
    <w:rsid w:val="00726148"/>
    <w:pPr>
      <w:pBdr>
        <w:bottom w:val="single" w:sz="6" w:space="1" w:color="auto"/>
      </w:pBd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726148"/>
    <w:rPr>
      <w:sz w:val="18"/>
      <w:szCs w:val="18"/>
    </w:rPr>
  </w:style>
  <w:style w:type="paragraph" w:styleId="af0">
    <w:name w:val="footer"/>
    <w:basedOn w:val="a"/>
    <w:link w:val="af1"/>
    <w:uiPriority w:val="99"/>
    <w:unhideWhenUsed/>
    <w:rsid w:val="00726148"/>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72614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721184">
      <w:bodyDiv w:val="1"/>
      <w:marLeft w:val="0"/>
      <w:marRight w:val="0"/>
      <w:marTop w:val="0"/>
      <w:marBottom w:val="0"/>
      <w:divBdr>
        <w:top w:val="none" w:sz="0" w:space="0" w:color="auto"/>
        <w:left w:val="none" w:sz="0" w:space="0" w:color="auto"/>
        <w:bottom w:val="none" w:sz="0" w:space="0" w:color="auto"/>
        <w:right w:val="none" w:sz="0" w:space="0" w:color="auto"/>
      </w:divBdr>
    </w:div>
    <w:div w:id="938610968">
      <w:bodyDiv w:val="1"/>
      <w:marLeft w:val="0"/>
      <w:marRight w:val="0"/>
      <w:marTop w:val="0"/>
      <w:marBottom w:val="0"/>
      <w:divBdr>
        <w:top w:val="none" w:sz="0" w:space="0" w:color="auto"/>
        <w:left w:val="none" w:sz="0" w:space="0" w:color="auto"/>
        <w:bottom w:val="none" w:sz="0" w:space="0" w:color="auto"/>
        <w:right w:val="none" w:sz="0" w:space="0" w:color="auto"/>
      </w:divBdr>
    </w:div>
    <w:div w:id="1102604142">
      <w:bodyDiv w:val="1"/>
      <w:marLeft w:val="0"/>
      <w:marRight w:val="0"/>
      <w:marTop w:val="0"/>
      <w:marBottom w:val="0"/>
      <w:divBdr>
        <w:top w:val="none" w:sz="0" w:space="0" w:color="auto"/>
        <w:left w:val="none" w:sz="0" w:space="0" w:color="auto"/>
        <w:bottom w:val="none" w:sz="0" w:space="0" w:color="auto"/>
        <w:right w:val="none" w:sz="0" w:space="0" w:color="auto"/>
      </w:divBdr>
      <w:divsChild>
        <w:div w:id="321741687">
          <w:marLeft w:val="0"/>
          <w:marRight w:val="0"/>
          <w:marTop w:val="0"/>
          <w:marBottom w:val="0"/>
          <w:divBdr>
            <w:top w:val="none" w:sz="0" w:space="0" w:color="auto"/>
            <w:left w:val="none" w:sz="0" w:space="0" w:color="auto"/>
            <w:bottom w:val="none" w:sz="0" w:space="0" w:color="auto"/>
            <w:right w:val="none" w:sz="0" w:space="0" w:color="auto"/>
          </w:divBdr>
          <w:divsChild>
            <w:div w:id="7436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78430">
      <w:bodyDiv w:val="1"/>
      <w:marLeft w:val="0"/>
      <w:marRight w:val="0"/>
      <w:marTop w:val="0"/>
      <w:marBottom w:val="0"/>
      <w:divBdr>
        <w:top w:val="none" w:sz="0" w:space="0" w:color="auto"/>
        <w:left w:val="none" w:sz="0" w:space="0" w:color="auto"/>
        <w:bottom w:val="none" w:sz="0" w:space="0" w:color="auto"/>
        <w:right w:val="none" w:sz="0" w:space="0" w:color="auto"/>
      </w:divBdr>
    </w:div>
    <w:div w:id="1271278944">
      <w:bodyDiv w:val="1"/>
      <w:marLeft w:val="0"/>
      <w:marRight w:val="0"/>
      <w:marTop w:val="0"/>
      <w:marBottom w:val="0"/>
      <w:divBdr>
        <w:top w:val="none" w:sz="0" w:space="0" w:color="auto"/>
        <w:left w:val="none" w:sz="0" w:space="0" w:color="auto"/>
        <w:bottom w:val="none" w:sz="0" w:space="0" w:color="auto"/>
        <w:right w:val="none" w:sz="0" w:space="0" w:color="auto"/>
      </w:divBdr>
    </w:div>
    <w:div w:id="1281842406">
      <w:bodyDiv w:val="1"/>
      <w:marLeft w:val="0"/>
      <w:marRight w:val="0"/>
      <w:marTop w:val="0"/>
      <w:marBottom w:val="0"/>
      <w:divBdr>
        <w:top w:val="none" w:sz="0" w:space="0" w:color="auto"/>
        <w:left w:val="none" w:sz="0" w:space="0" w:color="auto"/>
        <w:bottom w:val="none" w:sz="0" w:space="0" w:color="auto"/>
        <w:right w:val="none" w:sz="0" w:space="0" w:color="auto"/>
      </w:divBdr>
    </w:div>
    <w:div w:id="1383752105">
      <w:bodyDiv w:val="1"/>
      <w:marLeft w:val="0"/>
      <w:marRight w:val="0"/>
      <w:marTop w:val="0"/>
      <w:marBottom w:val="0"/>
      <w:divBdr>
        <w:top w:val="none" w:sz="0" w:space="0" w:color="auto"/>
        <w:left w:val="none" w:sz="0" w:space="0" w:color="auto"/>
        <w:bottom w:val="none" w:sz="0" w:space="0" w:color="auto"/>
        <w:right w:val="none" w:sz="0" w:space="0" w:color="auto"/>
      </w:divBdr>
    </w:div>
    <w:div w:id="1783450037">
      <w:bodyDiv w:val="1"/>
      <w:marLeft w:val="0"/>
      <w:marRight w:val="0"/>
      <w:marTop w:val="0"/>
      <w:marBottom w:val="0"/>
      <w:divBdr>
        <w:top w:val="none" w:sz="0" w:space="0" w:color="auto"/>
        <w:left w:val="none" w:sz="0" w:space="0" w:color="auto"/>
        <w:bottom w:val="none" w:sz="0" w:space="0" w:color="auto"/>
        <w:right w:val="none" w:sz="0" w:space="0" w:color="auto"/>
      </w:divBdr>
    </w:div>
    <w:div w:id="1855414139">
      <w:bodyDiv w:val="1"/>
      <w:marLeft w:val="0"/>
      <w:marRight w:val="0"/>
      <w:marTop w:val="0"/>
      <w:marBottom w:val="0"/>
      <w:divBdr>
        <w:top w:val="none" w:sz="0" w:space="0" w:color="auto"/>
        <w:left w:val="none" w:sz="0" w:space="0" w:color="auto"/>
        <w:bottom w:val="none" w:sz="0" w:space="0" w:color="auto"/>
        <w:right w:val="none" w:sz="0" w:space="0" w:color="auto"/>
      </w:divBdr>
    </w:div>
    <w:div w:id="1914729726">
      <w:bodyDiv w:val="1"/>
      <w:marLeft w:val="0"/>
      <w:marRight w:val="0"/>
      <w:marTop w:val="0"/>
      <w:marBottom w:val="0"/>
      <w:divBdr>
        <w:top w:val="none" w:sz="0" w:space="0" w:color="auto"/>
        <w:left w:val="none" w:sz="0" w:space="0" w:color="auto"/>
        <w:bottom w:val="none" w:sz="0" w:space="0" w:color="auto"/>
        <w:right w:val="none" w:sz="0" w:space="0" w:color="auto"/>
      </w:divBdr>
    </w:div>
    <w:div w:id="1956859903">
      <w:bodyDiv w:val="1"/>
      <w:marLeft w:val="0"/>
      <w:marRight w:val="0"/>
      <w:marTop w:val="0"/>
      <w:marBottom w:val="0"/>
      <w:divBdr>
        <w:top w:val="none" w:sz="0" w:space="0" w:color="auto"/>
        <w:left w:val="none" w:sz="0" w:space="0" w:color="auto"/>
        <w:bottom w:val="none" w:sz="0" w:space="0" w:color="auto"/>
        <w:right w:val="none" w:sz="0" w:space="0" w:color="auto"/>
      </w:divBdr>
    </w:div>
    <w:div w:id="2019773715">
      <w:bodyDiv w:val="1"/>
      <w:marLeft w:val="0"/>
      <w:marRight w:val="0"/>
      <w:marTop w:val="0"/>
      <w:marBottom w:val="0"/>
      <w:divBdr>
        <w:top w:val="none" w:sz="0" w:space="0" w:color="auto"/>
        <w:left w:val="none" w:sz="0" w:space="0" w:color="auto"/>
        <w:bottom w:val="none" w:sz="0" w:space="0" w:color="auto"/>
        <w:right w:val="none" w:sz="0" w:space="0" w:color="auto"/>
      </w:divBdr>
    </w:div>
    <w:div w:id="2092507777">
      <w:bodyDiv w:val="1"/>
      <w:marLeft w:val="0"/>
      <w:marRight w:val="0"/>
      <w:marTop w:val="0"/>
      <w:marBottom w:val="0"/>
      <w:divBdr>
        <w:top w:val="none" w:sz="0" w:space="0" w:color="auto"/>
        <w:left w:val="none" w:sz="0" w:space="0" w:color="auto"/>
        <w:bottom w:val="none" w:sz="0" w:space="0" w:color="auto"/>
        <w:right w:val="none" w:sz="0" w:space="0" w:color="auto"/>
      </w:divBdr>
    </w:div>
    <w:div w:id="209813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catrifan@yahoo.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9A869-8464-400C-B8B0-FB7F36456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2887</Words>
  <Characters>16461</Characters>
  <Application>Microsoft Office Word</Application>
  <DocSecurity>0</DocSecurity>
  <Lines>137</Lines>
  <Paragraphs>38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Tudor</dc:creator>
  <cp:lastModifiedBy>HP</cp:lastModifiedBy>
  <cp:revision>2</cp:revision>
  <cp:lastPrinted>2019-10-25T10:12:00Z</cp:lastPrinted>
  <dcterms:created xsi:type="dcterms:W3CDTF">2019-11-15T00:20:00Z</dcterms:created>
  <dcterms:modified xsi:type="dcterms:W3CDTF">2019-11-15T00:20:00Z</dcterms:modified>
</cp:coreProperties>
</file>