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17E0A" w14:textId="66906D7D" w:rsidR="00C8240E" w:rsidRPr="00873CFE" w:rsidRDefault="00C8240E" w:rsidP="00873CFE">
      <w:pPr>
        <w:adjustRightInd w:val="0"/>
        <w:snapToGrid w:val="0"/>
        <w:spacing w:line="360" w:lineRule="auto"/>
        <w:jc w:val="both"/>
        <w:rPr>
          <w:rFonts w:ascii="Book Antiqua" w:hAnsi="Book Antiqua" w:cs="Arial"/>
          <w:b/>
        </w:rPr>
      </w:pPr>
      <w:r w:rsidRPr="00873CFE">
        <w:rPr>
          <w:rFonts w:ascii="Book Antiqua" w:hAnsi="Book Antiqua" w:cs="Arial"/>
          <w:b/>
        </w:rPr>
        <w:t xml:space="preserve">Name of </w:t>
      </w:r>
      <w:r w:rsidR="002D5830" w:rsidRPr="00873CFE">
        <w:rPr>
          <w:rFonts w:ascii="Book Antiqua" w:hAnsi="Book Antiqua" w:cs="Arial"/>
          <w:b/>
        </w:rPr>
        <w:t>J</w:t>
      </w:r>
      <w:r w:rsidRPr="00873CFE">
        <w:rPr>
          <w:rFonts w:ascii="Book Antiqua" w:hAnsi="Book Antiqua" w:cs="Arial"/>
          <w:b/>
        </w:rPr>
        <w:t xml:space="preserve">ournal: </w:t>
      </w:r>
      <w:r w:rsidRPr="00873CFE">
        <w:rPr>
          <w:rFonts w:ascii="Book Antiqua" w:hAnsi="Book Antiqua" w:cs="Arial"/>
          <w:b/>
          <w:i/>
          <w:iCs/>
        </w:rPr>
        <w:t>World Journal of Gastroenterology</w:t>
      </w:r>
    </w:p>
    <w:p w14:paraId="22DAE7AC" w14:textId="29F9A2D8" w:rsidR="007606DD" w:rsidRPr="00873CFE" w:rsidRDefault="007606DD" w:rsidP="00873CFE">
      <w:pPr>
        <w:pStyle w:val="11"/>
        <w:adjustRightInd w:val="0"/>
        <w:snapToGrid w:val="0"/>
        <w:spacing w:line="360" w:lineRule="auto"/>
        <w:jc w:val="both"/>
        <w:rPr>
          <w:rFonts w:ascii="Book Antiqua" w:hAnsi="Book Antiqua" w:cs="Times New Roman"/>
          <w:b/>
          <w:i/>
          <w:color w:val="auto"/>
          <w:sz w:val="24"/>
          <w:szCs w:val="24"/>
          <w:highlight w:val="white"/>
          <w:lang w:eastAsia="zh-CN"/>
        </w:rPr>
      </w:pPr>
      <w:bookmarkStart w:id="0" w:name="OLE_LINK485"/>
      <w:bookmarkStart w:id="1" w:name="OLE_LINK486"/>
      <w:bookmarkStart w:id="2" w:name="OLE_LINK661"/>
      <w:bookmarkStart w:id="3" w:name="OLE_LINK768"/>
      <w:bookmarkStart w:id="4" w:name="OLE_LINK568"/>
      <w:bookmarkStart w:id="5" w:name="OLE_LINK499"/>
      <w:bookmarkStart w:id="6" w:name="OLE_LINK437"/>
      <w:bookmarkStart w:id="7" w:name="OLE_LINK514"/>
      <w:bookmarkStart w:id="8" w:name="OLE_LINK515"/>
      <w:bookmarkStart w:id="9" w:name="OLE_LINK13"/>
      <w:bookmarkStart w:id="10" w:name="OLE_LINK351"/>
      <w:bookmarkStart w:id="11" w:name="OLE_LINK425"/>
      <w:r w:rsidRPr="00873CFE">
        <w:rPr>
          <w:rFonts w:ascii="Book Antiqua" w:hAnsi="Book Antiqua" w:cs="Times New Roman"/>
          <w:b/>
          <w:color w:val="auto"/>
          <w:sz w:val="24"/>
          <w:szCs w:val="24"/>
          <w:highlight w:val="white"/>
          <w:lang w:eastAsia="zh-CN"/>
        </w:rPr>
        <w:t>Manuscript NO:</w:t>
      </w:r>
      <w:bookmarkEnd w:id="0"/>
      <w:bookmarkEnd w:id="1"/>
      <w:bookmarkEnd w:id="2"/>
      <w:bookmarkEnd w:id="3"/>
      <w:bookmarkEnd w:id="4"/>
      <w:r w:rsidRPr="00873CFE">
        <w:rPr>
          <w:rFonts w:ascii="Book Antiqua" w:hAnsi="Book Antiqua" w:cs="Times New Roman"/>
          <w:b/>
          <w:color w:val="auto"/>
          <w:sz w:val="24"/>
          <w:szCs w:val="24"/>
          <w:highlight w:val="white"/>
          <w:lang w:eastAsia="zh-CN"/>
        </w:rPr>
        <w:t xml:space="preserve"> </w:t>
      </w:r>
      <w:bookmarkEnd w:id="5"/>
      <w:bookmarkEnd w:id="6"/>
      <w:bookmarkEnd w:id="7"/>
      <w:bookmarkEnd w:id="8"/>
      <w:bookmarkEnd w:id="9"/>
      <w:bookmarkEnd w:id="10"/>
      <w:bookmarkEnd w:id="11"/>
      <w:r w:rsidR="00E11F3A" w:rsidRPr="00873CFE">
        <w:rPr>
          <w:rFonts w:ascii="Book Antiqua" w:hAnsi="Book Antiqua" w:cs="Times New Roman"/>
          <w:b/>
          <w:color w:val="auto"/>
          <w:sz w:val="24"/>
          <w:szCs w:val="24"/>
          <w:highlight w:val="white"/>
          <w:lang w:eastAsia="zh-CN"/>
        </w:rPr>
        <w:t>51631</w:t>
      </w:r>
    </w:p>
    <w:p w14:paraId="759D3114" w14:textId="31038515" w:rsidR="00C8240E" w:rsidRPr="00873CFE" w:rsidRDefault="00C8240E" w:rsidP="00873CFE">
      <w:pPr>
        <w:adjustRightInd w:val="0"/>
        <w:snapToGrid w:val="0"/>
        <w:spacing w:line="360" w:lineRule="auto"/>
        <w:jc w:val="both"/>
        <w:rPr>
          <w:rFonts w:ascii="Book Antiqua" w:eastAsia="MS PMincho" w:hAnsi="Book Antiqua" w:cs="Times New Roman"/>
          <w:b/>
          <w:color w:val="000000"/>
          <w:kern w:val="2"/>
        </w:rPr>
      </w:pPr>
      <w:r w:rsidRPr="00873CFE">
        <w:rPr>
          <w:rFonts w:ascii="Book Antiqua" w:hAnsi="Book Antiqua" w:cs="Arial"/>
          <w:b/>
        </w:rPr>
        <w:t xml:space="preserve">Manuscript Type: </w:t>
      </w:r>
      <w:r w:rsidR="002D5830" w:rsidRPr="00873CFE">
        <w:rPr>
          <w:rFonts w:ascii="Book Antiqua" w:eastAsia="MS PMincho" w:hAnsi="Book Antiqua" w:cs="Times New Roman"/>
          <w:b/>
          <w:color w:val="000000"/>
          <w:kern w:val="2"/>
        </w:rPr>
        <w:t>ORIGINAL ARTICLE</w:t>
      </w:r>
    </w:p>
    <w:p w14:paraId="6F15362A" w14:textId="77777777" w:rsidR="002D5830" w:rsidRPr="00873CFE" w:rsidRDefault="002D5830" w:rsidP="00873CFE">
      <w:pPr>
        <w:adjustRightInd w:val="0"/>
        <w:snapToGrid w:val="0"/>
        <w:spacing w:line="360" w:lineRule="auto"/>
        <w:jc w:val="both"/>
        <w:rPr>
          <w:rFonts w:ascii="Book Antiqua" w:hAnsi="Book Antiqua" w:cs="Arial"/>
          <w:b/>
        </w:rPr>
      </w:pPr>
    </w:p>
    <w:p w14:paraId="2A70B864" w14:textId="46DA6831" w:rsidR="00C8240E" w:rsidRPr="00873CFE" w:rsidRDefault="002D5830" w:rsidP="00873CFE">
      <w:pPr>
        <w:adjustRightInd w:val="0"/>
        <w:snapToGrid w:val="0"/>
        <w:spacing w:line="360" w:lineRule="auto"/>
        <w:jc w:val="both"/>
        <w:rPr>
          <w:rFonts w:ascii="Book Antiqua" w:hAnsi="Book Antiqua" w:cs="Arial"/>
          <w:bCs/>
          <w:i/>
          <w:iCs/>
        </w:rPr>
      </w:pPr>
      <w:r w:rsidRPr="00873CFE">
        <w:rPr>
          <w:rFonts w:ascii="Book Antiqua" w:hAnsi="Book Antiqua" w:cs="Arial"/>
          <w:b/>
          <w:i/>
          <w:iCs/>
        </w:rPr>
        <w:t>Retrospective Study</w:t>
      </w:r>
    </w:p>
    <w:p w14:paraId="415E8C00" w14:textId="49B54CD6" w:rsidR="004A58CB" w:rsidRPr="00873CFE" w:rsidRDefault="000579D2" w:rsidP="00873CFE">
      <w:pPr>
        <w:adjustRightInd w:val="0"/>
        <w:snapToGrid w:val="0"/>
        <w:spacing w:line="360" w:lineRule="auto"/>
        <w:jc w:val="both"/>
        <w:rPr>
          <w:rFonts w:ascii="Book Antiqua" w:hAnsi="Book Antiqua" w:cs="Arial"/>
          <w:b/>
        </w:rPr>
      </w:pPr>
      <w:r w:rsidRPr="00873CFE">
        <w:rPr>
          <w:rFonts w:ascii="Book Antiqua" w:hAnsi="Book Antiqua" w:cs="Arial"/>
          <w:b/>
        </w:rPr>
        <w:t xml:space="preserve">Clinical </w:t>
      </w:r>
      <w:r w:rsidR="002D5830" w:rsidRPr="00873CFE">
        <w:rPr>
          <w:rFonts w:ascii="Book Antiqua" w:hAnsi="Book Antiqua" w:cs="Arial"/>
          <w:b/>
        </w:rPr>
        <w:t>r</w:t>
      </w:r>
      <w:r w:rsidR="00CF179A" w:rsidRPr="00873CFE">
        <w:rPr>
          <w:rFonts w:ascii="Book Antiqua" w:hAnsi="Book Antiqua" w:cs="Arial"/>
          <w:b/>
        </w:rPr>
        <w:t xml:space="preserve">elevance </w:t>
      </w:r>
      <w:r w:rsidR="003F0E2C" w:rsidRPr="00873CFE">
        <w:rPr>
          <w:rFonts w:ascii="Book Antiqua" w:hAnsi="Book Antiqua" w:cs="Arial"/>
          <w:b/>
        </w:rPr>
        <w:t xml:space="preserve">of </w:t>
      </w:r>
      <w:r w:rsidR="00B00892" w:rsidRPr="00B00892">
        <w:rPr>
          <w:rFonts w:ascii="Book Antiqua" w:hAnsi="Book Antiqua" w:cs="Arial"/>
          <w:b/>
        </w:rPr>
        <w:t>fluorodeoxyglucose positron emission tomography/computed tomography</w:t>
      </w:r>
      <w:r w:rsidRPr="00873CFE">
        <w:rPr>
          <w:rFonts w:ascii="Book Antiqua" w:hAnsi="Book Antiqua" w:cs="Arial"/>
          <w:b/>
        </w:rPr>
        <w:t xml:space="preserve"> and </w:t>
      </w:r>
      <w:r w:rsidR="002D5830" w:rsidRPr="00873CFE">
        <w:rPr>
          <w:rFonts w:ascii="Book Antiqua" w:hAnsi="Book Antiqua" w:cs="Arial"/>
          <w:b/>
        </w:rPr>
        <w:t>magnifying endoscopy with narrow band imaging in decision-making regarding the treatment strategy for esophageal squamous cell ca</w:t>
      </w:r>
      <w:r w:rsidR="004A58CB" w:rsidRPr="00873CFE">
        <w:rPr>
          <w:rFonts w:ascii="Book Antiqua" w:hAnsi="Book Antiqua" w:cs="Arial"/>
          <w:b/>
        </w:rPr>
        <w:t>rcinoma</w:t>
      </w:r>
    </w:p>
    <w:p w14:paraId="17320EDD" w14:textId="77777777" w:rsidR="0070291B" w:rsidRPr="00873CFE" w:rsidRDefault="0070291B" w:rsidP="00873CFE">
      <w:pPr>
        <w:adjustRightInd w:val="0"/>
        <w:snapToGrid w:val="0"/>
        <w:spacing w:line="360" w:lineRule="auto"/>
        <w:jc w:val="both"/>
        <w:rPr>
          <w:rFonts w:ascii="Book Antiqua" w:hAnsi="Book Antiqua"/>
        </w:rPr>
      </w:pPr>
    </w:p>
    <w:p w14:paraId="6B696D7E" w14:textId="77777777" w:rsidR="00EF4D41" w:rsidRPr="00873CFE" w:rsidRDefault="006A0D29" w:rsidP="00873CFE">
      <w:pPr>
        <w:adjustRightInd w:val="0"/>
        <w:snapToGrid w:val="0"/>
        <w:spacing w:line="360" w:lineRule="auto"/>
        <w:jc w:val="both"/>
        <w:rPr>
          <w:rFonts w:ascii="Book Antiqua" w:hAnsi="Book Antiqua" w:cs="Arial"/>
        </w:rPr>
      </w:pPr>
      <w:proofErr w:type="spellStart"/>
      <w:r w:rsidRPr="00873CFE">
        <w:rPr>
          <w:rFonts w:ascii="Book Antiqua" w:eastAsia="MS Mincho" w:hAnsi="Book Antiqua" w:cs="Times New Roman"/>
        </w:rPr>
        <w:t>Toriyama</w:t>
      </w:r>
      <w:proofErr w:type="spellEnd"/>
      <w:r w:rsidRPr="00873CFE">
        <w:rPr>
          <w:rFonts w:ascii="Book Antiqua" w:eastAsia="MS Mincho" w:hAnsi="Book Antiqua" w:cs="Times New Roman"/>
        </w:rPr>
        <w:t xml:space="preserve"> K </w:t>
      </w:r>
      <w:r w:rsidRPr="00873CFE">
        <w:rPr>
          <w:rFonts w:ascii="Book Antiqua" w:eastAsia="MS Mincho" w:hAnsi="Book Antiqua" w:cs="Times New Roman"/>
          <w:i/>
          <w:iCs/>
        </w:rPr>
        <w:t>et al.</w:t>
      </w:r>
      <w:r w:rsidRPr="00873CFE">
        <w:rPr>
          <w:rFonts w:ascii="Book Antiqua" w:eastAsia="MS Mincho" w:hAnsi="Book Antiqua" w:cs="Times New Roman"/>
        </w:rPr>
        <w:t xml:space="preserve"> </w:t>
      </w:r>
      <w:r w:rsidRPr="00873CFE">
        <w:rPr>
          <w:rFonts w:ascii="Book Antiqua" w:eastAsia="MS Mincho" w:hAnsi="Book Antiqua" w:cs="Arial"/>
        </w:rPr>
        <w:t>Relevance of FDG-PET and ME-NBI in Superficial ESCC</w:t>
      </w:r>
    </w:p>
    <w:p w14:paraId="469A5DFA" w14:textId="77777777" w:rsidR="00427471" w:rsidRPr="00873CFE" w:rsidRDefault="00427471" w:rsidP="00873CFE">
      <w:pPr>
        <w:adjustRightInd w:val="0"/>
        <w:snapToGrid w:val="0"/>
        <w:spacing w:line="360" w:lineRule="auto"/>
        <w:jc w:val="both"/>
        <w:rPr>
          <w:rFonts w:ascii="Book Antiqua" w:eastAsia="MS Mincho" w:hAnsi="Book Antiqua" w:cs="Arial"/>
        </w:rPr>
      </w:pPr>
    </w:p>
    <w:p w14:paraId="2B142C8B" w14:textId="77777777" w:rsidR="00EF4D41" w:rsidRPr="00873CFE" w:rsidRDefault="006A0D29" w:rsidP="00873CFE">
      <w:pPr>
        <w:adjustRightInd w:val="0"/>
        <w:snapToGrid w:val="0"/>
        <w:spacing w:line="360" w:lineRule="auto"/>
        <w:jc w:val="both"/>
        <w:rPr>
          <w:rFonts w:ascii="Book Antiqua" w:eastAsia="MS Mincho" w:hAnsi="Book Antiqua" w:cs="Arial"/>
        </w:rPr>
      </w:pPr>
      <w:r w:rsidRPr="00873CFE">
        <w:rPr>
          <w:rFonts w:ascii="Book Antiqua" w:eastAsia="MS Mincho" w:hAnsi="Book Antiqua" w:cs="Arial"/>
        </w:rPr>
        <w:t xml:space="preserve">Kazuhiro </w:t>
      </w:r>
      <w:proofErr w:type="spellStart"/>
      <w:r w:rsidRPr="00873CFE">
        <w:rPr>
          <w:rFonts w:ascii="Book Antiqua" w:eastAsia="MS Mincho" w:hAnsi="Book Antiqua" w:cs="Arial"/>
        </w:rPr>
        <w:t>Toriyama</w:t>
      </w:r>
      <w:proofErr w:type="spellEnd"/>
      <w:r w:rsidRPr="00873CFE">
        <w:rPr>
          <w:rFonts w:ascii="Book Antiqua" w:eastAsia="MS Mincho" w:hAnsi="Book Antiqua" w:cs="Arial"/>
        </w:rPr>
        <w:t xml:space="preserve">, Masahiro </w:t>
      </w:r>
      <w:proofErr w:type="spellStart"/>
      <w:r w:rsidRPr="00873CFE">
        <w:rPr>
          <w:rFonts w:ascii="Book Antiqua" w:eastAsia="MS Mincho" w:hAnsi="Book Antiqua" w:cs="Arial"/>
        </w:rPr>
        <w:t>Tajika</w:t>
      </w:r>
      <w:proofErr w:type="spellEnd"/>
      <w:r w:rsidRPr="00873CFE">
        <w:rPr>
          <w:rFonts w:ascii="Book Antiqua" w:eastAsia="MS Mincho" w:hAnsi="Book Antiqua" w:cs="Arial"/>
        </w:rPr>
        <w:t xml:space="preserve">, Tsutomu Tanaka, Makoto Ishihara, Yutaka Hirayama, </w:t>
      </w:r>
      <w:proofErr w:type="spellStart"/>
      <w:r w:rsidR="00291436" w:rsidRPr="00873CFE">
        <w:rPr>
          <w:rFonts w:ascii="Book Antiqua" w:eastAsia="MS Mincho" w:hAnsi="Book Antiqua" w:cs="Arial"/>
        </w:rPr>
        <w:t>Sachiyo</w:t>
      </w:r>
      <w:proofErr w:type="spellEnd"/>
      <w:r w:rsidR="00291436" w:rsidRPr="00873CFE">
        <w:rPr>
          <w:rFonts w:ascii="Book Antiqua" w:eastAsia="MS Mincho" w:hAnsi="Book Antiqua" w:cs="Arial"/>
        </w:rPr>
        <w:t xml:space="preserve"> </w:t>
      </w:r>
      <w:proofErr w:type="spellStart"/>
      <w:r w:rsidR="00291436" w:rsidRPr="00873CFE">
        <w:rPr>
          <w:rFonts w:ascii="Book Antiqua" w:eastAsia="MS Mincho" w:hAnsi="Book Antiqua" w:cs="Arial"/>
        </w:rPr>
        <w:t>O</w:t>
      </w:r>
      <w:r w:rsidRPr="00873CFE">
        <w:rPr>
          <w:rFonts w:ascii="Book Antiqua" w:eastAsia="MS Mincho" w:hAnsi="Book Antiqua" w:cs="Arial"/>
        </w:rPr>
        <w:t>nishi</w:t>
      </w:r>
      <w:proofErr w:type="spellEnd"/>
      <w:r w:rsidRPr="00873CFE">
        <w:rPr>
          <w:rFonts w:ascii="Book Antiqua" w:eastAsia="MS Mincho" w:hAnsi="Book Antiqua" w:cs="Arial"/>
        </w:rPr>
        <w:t xml:space="preserve">, </w:t>
      </w:r>
      <w:proofErr w:type="spellStart"/>
      <w:r w:rsidRPr="00873CFE">
        <w:rPr>
          <w:rFonts w:ascii="Book Antiqua" w:eastAsia="MS Mincho" w:hAnsi="Book Antiqua" w:cs="Arial"/>
        </w:rPr>
        <w:t>Nobumasa</w:t>
      </w:r>
      <w:proofErr w:type="spellEnd"/>
      <w:r w:rsidRPr="00873CFE">
        <w:rPr>
          <w:rFonts w:ascii="Book Antiqua" w:eastAsia="MS Mincho" w:hAnsi="Book Antiqua" w:cs="Arial"/>
        </w:rPr>
        <w:t xml:space="preserve"> Mizuno, </w:t>
      </w:r>
      <w:proofErr w:type="spellStart"/>
      <w:r w:rsidRPr="00873CFE">
        <w:rPr>
          <w:rFonts w:ascii="Book Antiqua" w:eastAsia="MS Mincho" w:hAnsi="Book Antiqua" w:cs="Arial"/>
        </w:rPr>
        <w:t>Takamichi</w:t>
      </w:r>
      <w:proofErr w:type="spellEnd"/>
      <w:r w:rsidRPr="00873CFE">
        <w:rPr>
          <w:rFonts w:ascii="Book Antiqua" w:eastAsia="MS Mincho" w:hAnsi="Book Antiqua" w:cs="Arial"/>
        </w:rPr>
        <w:t xml:space="preserve"> </w:t>
      </w:r>
      <w:proofErr w:type="spellStart"/>
      <w:r w:rsidRPr="00873CFE">
        <w:rPr>
          <w:rFonts w:ascii="Book Antiqua" w:eastAsia="MS Mincho" w:hAnsi="Book Antiqua" w:cs="Arial"/>
        </w:rPr>
        <w:t>Kuwahara</w:t>
      </w:r>
      <w:proofErr w:type="spellEnd"/>
      <w:r w:rsidRPr="00873CFE">
        <w:rPr>
          <w:rFonts w:ascii="Book Antiqua" w:eastAsia="MS Mincho" w:hAnsi="Book Antiqua" w:cs="Arial"/>
        </w:rPr>
        <w:t xml:space="preserve">, </w:t>
      </w:r>
      <w:proofErr w:type="spellStart"/>
      <w:r w:rsidRPr="00873CFE">
        <w:rPr>
          <w:rFonts w:ascii="Book Antiqua" w:eastAsia="MS Mincho" w:hAnsi="Book Antiqua" w:cs="Arial"/>
        </w:rPr>
        <w:t>Nozomi</w:t>
      </w:r>
      <w:proofErr w:type="spellEnd"/>
      <w:r w:rsidRPr="00873CFE">
        <w:rPr>
          <w:rFonts w:ascii="Book Antiqua" w:eastAsia="MS Mincho" w:hAnsi="Book Antiqua" w:cs="Arial"/>
        </w:rPr>
        <w:t xml:space="preserve"> </w:t>
      </w:r>
      <w:proofErr w:type="spellStart"/>
      <w:r w:rsidRPr="00873CFE">
        <w:rPr>
          <w:rFonts w:ascii="Book Antiqua" w:eastAsia="MS Mincho" w:hAnsi="Book Antiqua" w:cs="Arial"/>
        </w:rPr>
        <w:t>Okuno</w:t>
      </w:r>
      <w:proofErr w:type="spellEnd"/>
      <w:r w:rsidRPr="00873CFE">
        <w:rPr>
          <w:rFonts w:ascii="Book Antiqua" w:eastAsia="MS Mincho" w:hAnsi="Book Antiqua" w:cs="Arial"/>
        </w:rPr>
        <w:t xml:space="preserve">, </w:t>
      </w:r>
      <w:proofErr w:type="spellStart"/>
      <w:r w:rsidRPr="00873CFE">
        <w:rPr>
          <w:rFonts w:ascii="Book Antiqua" w:eastAsia="MS Mincho" w:hAnsi="Book Antiqua" w:cs="Arial"/>
        </w:rPr>
        <w:t>Shinpei</w:t>
      </w:r>
      <w:proofErr w:type="spellEnd"/>
      <w:r w:rsidRPr="00873CFE">
        <w:rPr>
          <w:rFonts w:ascii="Book Antiqua" w:eastAsia="MS Mincho" w:hAnsi="Book Antiqua" w:cs="Arial"/>
        </w:rPr>
        <w:t xml:space="preserve"> Matsumoto, Eiichi Sasaki, Tetsuya Abe, Yasushi </w:t>
      </w:r>
      <w:proofErr w:type="spellStart"/>
      <w:r w:rsidRPr="00873CFE">
        <w:rPr>
          <w:rFonts w:ascii="Book Antiqua" w:eastAsia="MS Mincho" w:hAnsi="Book Antiqua" w:cs="Arial"/>
        </w:rPr>
        <w:t>Yatabe</w:t>
      </w:r>
      <w:proofErr w:type="spellEnd"/>
      <w:r w:rsidRPr="00873CFE">
        <w:rPr>
          <w:rFonts w:ascii="Book Antiqua" w:eastAsia="MS Mincho" w:hAnsi="Book Antiqua" w:cs="Arial"/>
        </w:rPr>
        <w:t xml:space="preserve">, Kazuo Hara, </w:t>
      </w:r>
      <w:proofErr w:type="spellStart"/>
      <w:r w:rsidRPr="00873CFE">
        <w:rPr>
          <w:rFonts w:ascii="Book Antiqua" w:eastAsia="MS Mincho" w:hAnsi="Book Antiqua" w:cs="Arial"/>
        </w:rPr>
        <w:t>Keitaro</w:t>
      </w:r>
      <w:proofErr w:type="spellEnd"/>
      <w:r w:rsidRPr="00873CFE">
        <w:rPr>
          <w:rFonts w:ascii="Book Antiqua" w:eastAsia="MS Mincho" w:hAnsi="Book Antiqua" w:cs="Arial"/>
        </w:rPr>
        <w:t xml:space="preserve"> Matsuo, Tsuneo Tamaki, </w:t>
      </w:r>
      <w:proofErr w:type="spellStart"/>
      <w:r w:rsidRPr="00873CFE">
        <w:rPr>
          <w:rFonts w:ascii="Book Antiqua" w:eastAsia="MS Mincho" w:hAnsi="Book Antiqua" w:cs="Arial"/>
        </w:rPr>
        <w:t>Yasumasa</w:t>
      </w:r>
      <w:proofErr w:type="spellEnd"/>
      <w:r w:rsidRPr="00873CFE">
        <w:rPr>
          <w:rFonts w:ascii="Book Antiqua" w:eastAsia="MS Mincho" w:hAnsi="Book Antiqua" w:cs="Arial"/>
        </w:rPr>
        <w:t xml:space="preserve"> </w:t>
      </w:r>
      <w:proofErr w:type="spellStart"/>
      <w:r w:rsidRPr="00873CFE">
        <w:rPr>
          <w:rFonts w:ascii="Book Antiqua" w:eastAsia="MS Mincho" w:hAnsi="Book Antiqua" w:cs="Arial"/>
        </w:rPr>
        <w:t>Niwa</w:t>
      </w:r>
      <w:proofErr w:type="spellEnd"/>
    </w:p>
    <w:p w14:paraId="3B4BF793" w14:textId="0B2F854D" w:rsidR="007606DD" w:rsidRPr="00873CFE" w:rsidRDefault="007606DD" w:rsidP="00873CFE">
      <w:pPr>
        <w:adjustRightInd w:val="0"/>
        <w:snapToGrid w:val="0"/>
        <w:spacing w:line="360" w:lineRule="auto"/>
        <w:jc w:val="both"/>
        <w:rPr>
          <w:rFonts w:ascii="Book Antiqua" w:hAnsi="Book Antiqua"/>
        </w:rPr>
      </w:pPr>
    </w:p>
    <w:p w14:paraId="1DBABD43" w14:textId="77777777" w:rsidR="00FF401B" w:rsidRPr="00873CFE" w:rsidRDefault="006A0D29" w:rsidP="00873CFE">
      <w:pPr>
        <w:kinsoku w:val="0"/>
        <w:adjustRightInd w:val="0"/>
        <w:snapToGrid w:val="0"/>
        <w:spacing w:line="360" w:lineRule="auto"/>
        <w:jc w:val="both"/>
        <w:rPr>
          <w:rFonts w:ascii="Book Antiqua" w:eastAsia="MS Mincho" w:hAnsi="Book Antiqua" w:cs="Times New Roman"/>
        </w:rPr>
      </w:pPr>
      <w:r w:rsidRPr="00873CFE">
        <w:rPr>
          <w:rFonts w:ascii="Book Antiqua" w:eastAsia="MS Mincho" w:hAnsi="Book Antiqua" w:cs="Arial"/>
          <w:b/>
          <w:bCs/>
        </w:rPr>
        <w:t xml:space="preserve">Kazuhiro </w:t>
      </w:r>
      <w:proofErr w:type="spellStart"/>
      <w:r w:rsidRPr="00873CFE">
        <w:rPr>
          <w:rFonts w:ascii="Book Antiqua" w:eastAsia="MS Mincho" w:hAnsi="Book Antiqua" w:cs="Arial"/>
          <w:b/>
          <w:bCs/>
        </w:rPr>
        <w:t>Toriyama</w:t>
      </w:r>
      <w:proofErr w:type="spellEnd"/>
      <w:r w:rsidRPr="00873CFE">
        <w:rPr>
          <w:rFonts w:ascii="Book Antiqua" w:eastAsia="MS Mincho" w:hAnsi="Book Antiqua" w:cs="Arial"/>
          <w:b/>
          <w:bCs/>
        </w:rPr>
        <w:t xml:space="preserve">, </w:t>
      </w:r>
      <w:proofErr w:type="spellStart"/>
      <w:r w:rsidR="0086685D" w:rsidRPr="00873CFE">
        <w:rPr>
          <w:rFonts w:ascii="Book Antiqua" w:eastAsia="MS Mincho" w:hAnsi="Book Antiqua" w:cs="Arial"/>
          <w:b/>
          <w:bCs/>
        </w:rPr>
        <w:t>Nobumasa</w:t>
      </w:r>
      <w:proofErr w:type="spellEnd"/>
      <w:r w:rsidR="0086685D" w:rsidRPr="00873CFE">
        <w:rPr>
          <w:rFonts w:ascii="Book Antiqua" w:eastAsia="MS Mincho" w:hAnsi="Book Antiqua" w:cs="Arial"/>
          <w:b/>
          <w:bCs/>
        </w:rPr>
        <w:t xml:space="preserve"> Mizuno, </w:t>
      </w:r>
      <w:proofErr w:type="spellStart"/>
      <w:r w:rsidR="0086685D" w:rsidRPr="00873CFE">
        <w:rPr>
          <w:rFonts w:ascii="Book Antiqua" w:eastAsia="MS Mincho" w:hAnsi="Book Antiqua" w:cs="Arial"/>
          <w:b/>
          <w:bCs/>
        </w:rPr>
        <w:t>Takamichi</w:t>
      </w:r>
      <w:proofErr w:type="spellEnd"/>
      <w:r w:rsidR="0086685D" w:rsidRPr="00873CFE">
        <w:rPr>
          <w:rFonts w:ascii="Book Antiqua" w:eastAsia="MS Mincho" w:hAnsi="Book Antiqua" w:cs="Arial"/>
          <w:b/>
          <w:bCs/>
        </w:rPr>
        <w:t xml:space="preserve"> </w:t>
      </w:r>
      <w:proofErr w:type="spellStart"/>
      <w:r w:rsidR="0086685D" w:rsidRPr="00873CFE">
        <w:rPr>
          <w:rFonts w:ascii="Book Antiqua" w:eastAsia="MS Mincho" w:hAnsi="Book Antiqua" w:cs="Arial"/>
          <w:b/>
          <w:bCs/>
        </w:rPr>
        <w:t>Kuwahara</w:t>
      </w:r>
      <w:proofErr w:type="spellEnd"/>
      <w:r w:rsidR="0086685D" w:rsidRPr="00873CFE">
        <w:rPr>
          <w:rFonts w:ascii="Book Antiqua" w:eastAsia="MS Mincho" w:hAnsi="Book Antiqua" w:cs="Arial"/>
          <w:b/>
          <w:bCs/>
        </w:rPr>
        <w:t xml:space="preserve">, </w:t>
      </w:r>
      <w:proofErr w:type="spellStart"/>
      <w:r w:rsidR="0086685D" w:rsidRPr="00873CFE">
        <w:rPr>
          <w:rFonts w:ascii="Book Antiqua" w:eastAsia="MS Mincho" w:hAnsi="Book Antiqua" w:cs="Arial"/>
          <w:b/>
          <w:bCs/>
        </w:rPr>
        <w:t>Nozomi</w:t>
      </w:r>
      <w:proofErr w:type="spellEnd"/>
      <w:r w:rsidR="0086685D" w:rsidRPr="00873CFE">
        <w:rPr>
          <w:rFonts w:ascii="Book Antiqua" w:eastAsia="MS Mincho" w:hAnsi="Book Antiqua" w:cs="Arial"/>
          <w:b/>
          <w:bCs/>
        </w:rPr>
        <w:t xml:space="preserve"> </w:t>
      </w:r>
      <w:proofErr w:type="spellStart"/>
      <w:r w:rsidR="0086685D" w:rsidRPr="00873CFE">
        <w:rPr>
          <w:rFonts w:ascii="Book Antiqua" w:eastAsia="MS Mincho" w:hAnsi="Book Antiqua" w:cs="Arial"/>
          <w:b/>
          <w:bCs/>
        </w:rPr>
        <w:t>Okuno</w:t>
      </w:r>
      <w:proofErr w:type="spellEnd"/>
      <w:r w:rsidR="0086685D" w:rsidRPr="00873CFE">
        <w:rPr>
          <w:rFonts w:ascii="Book Antiqua" w:eastAsia="MS Mincho" w:hAnsi="Book Antiqua" w:cs="Arial"/>
          <w:b/>
          <w:bCs/>
        </w:rPr>
        <w:t xml:space="preserve">, </w:t>
      </w:r>
      <w:proofErr w:type="spellStart"/>
      <w:r w:rsidR="0086685D" w:rsidRPr="00873CFE">
        <w:rPr>
          <w:rFonts w:ascii="Book Antiqua" w:eastAsia="MS Mincho" w:hAnsi="Book Antiqua" w:cs="Arial"/>
          <w:b/>
          <w:bCs/>
        </w:rPr>
        <w:t>Shinpei</w:t>
      </w:r>
      <w:proofErr w:type="spellEnd"/>
      <w:r w:rsidR="0086685D" w:rsidRPr="00873CFE">
        <w:rPr>
          <w:rFonts w:ascii="Book Antiqua" w:eastAsia="MS Mincho" w:hAnsi="Book Antiqua" w:cs="Arial"/>
          <w:b/>
          <w:bCs/>
        </w:rPr>
        <w:t xml:space="preserve"> Matsumoto, Kazuo Har</w:t>
      </w:r>
      <w:r w:rsidR="00442E13" w:rsidRPr="00873CFE">
        <w:rPr>
          <w:rFonts w:ascii="Book Antiqua" w:eastAsia="MS Mincho" w:hAnsi="Book Antiqua" w:cs="Arial"/>
          <w:b/>
          <w:bCs/>
        </w:rPr>
        <w:t>a,</w:t>
      </w:r>
      <w:r w:rsidR="00442E13" w:rsidRPr="00873CFE">
        <w:rPr>
          <w:rFonts w:ascii="Book Antiqua" w:eastAsia="MS Mincho" w:hAnsi="Book Antiqua" w:cs="Arial"/>
        </w:rPr>
        <w:t xml:space="preserve"> </w:t>
      </w:r>
      <w:r w:rsidR="00442E13" w:rsidRPr="00873CFE">
        <w:rPr>
          <w:rFonts w:ascii="Book Antiqua" w:eastAsia="MS Mincho" w:hAnsi="Book Antiqua" w:cs="Times New Roman"/>
        </w:rPr>
        <w:t>Department of Gastroenterology,</w:t>
      </w:r>
      <w:r w:rsidR="00442E13" w:rsidRPr="00873CFE">
        <w:rPr>
          <w:rFonts w:ascii="Book Antiqua" w:eastAsia="MS Mincho" w:hAnsi="Book Antiqua" w:cs="Arial"/>
        </w:rPr>
        <w:t xml:space="preserve"> </w:t>
      </w:r>
      <w:r w:rsidR="00442E13" w:rsidRPr="00873CFE">
        <w:rPr>
          <w:rFonts w:ascii="Book Antiqua" w:eastAsia="MS Mincho" w:hAnsi="Book Antiqua" w:cs="Times New Roman"/>
        </w:rPr>
        <w:t>Aichi Cancer Center Hospital, Nagoya 464-8681, Japan</w:t>
      </w:r>
    </w:p>
    <w:p w14:paraId="53AD0CB0" w14:textId="37499A8C" w:rsidR="00FF401B" w:rsidRPr="00873CFE" w:rsidRDefault="00442E13" w:rsidP="00873CFE">
      <w:pPr>
        <w:kinsoku w:val="0"/>
        <w:adjustRightInd w:val="0"/>
        <w:snapToGrid w:val="0"/>
        <w:spacing w:line="360" w:lineRule="auto"/>
        <w:jc w:val="both"/>
        <w:rPr>
          <w:rFonts w:ascii="Book Antiqua" w:eastAsia="MS Mincho" w:hAnsi="Book Antiqua" w:cs="Times New Roman"/>
        </w:rPr>
      </w:pPr>
      <w:r w:rsidRPr="00873CFE">
        <w:rPr>
          <w:rFonts w:ascii="Book Antiqua" w:eastAsia="MS Mincho" w:hAnsi="Book Antiqua" w:cs="Times New Roman"/>
        </w:rPr>
        <w:t xml:space="preserve"> </w:t>
      </w:r>
    </w:p>
    <w:p w14:paraId="6B866E81" w14:textId="77777777" w:rsidR="00FF401B" w:rsidRPr="00873CFE" w:rsidRDefault="00442E13" w:rsidP="00873CFE">
      <w:pPr>
        <w:kinsoku w:val="0"/>
        <w:adjustRightInd w:val="0"/>
        <w:snapToGrid w:val="0"/>
        <w:spacing w:line="360" w:lineRule="auto"/>
        <w:jc w:val="both"/>
        <w:rPr>
          <w:rFonts w:ascii="Book Antiqua" w:eastAsia="MS Mincho" w:hAnsi="Book Antiqua" w:cs="Times New Roman"/>
        </w:rPr>
      </w:pPr>
      <w:r w:rsidRPr="00873CFE">
        <w:rPr>
          <w:rFonts w:ascii="Book Antiqua" w:eastAsia="MS Mincho" w:hAnsi="Book Antiqua" w:cs="Arial"/>
          <w:b/>
          <w:bCs/>
        </w:rPr>
        <w:t xml:space="preserve">Masahiro </w:t>
      </w:r>
      <w:proofErr w:type="spellStart"/>
      <w:r w:rsidRPr="00873CFE">
        <w:rPr>
          <w:rFonts w:ascii="Book Antiqua" w:eastAsia="MS Mincho" w:hAnsi="Book Antiqua" w:cs="Arial"/>
          <w:b/>
          <w:bCs/>
        </w:rPr>
        <w:t>Tajika</w:t>
      </w:r>
      <w:proofErr w:type="spellEnd"/>
      <w:r w:rsidRPr="00873CFE">
        <w:rPr>
          <w:rFonts w:ascii="Book Antiqua" w:eastAsia="MS Mincho" w:hAnsi="Book Antiqua" w:cs="Arial"/>
          <w:b/>
          <w:bCs/>
        </w:rPr>
        <w:t xml:space="preserve">, Tsutomu Tanaka, Makoto Ishihara, Yutaka Hirayama, </w:t>
      </w:r>
      <w:proofErr w:type="spellStart"/>
      <w:r w:rsidRPr="00873CFE">
        <w:rPr>
          <w:rFonts w:ascii="Book Antiqua" w:eastAsia="MS Mincho" w:hAnsi="Book Antiqua" w:cs="Arial"/>
          <w:b/>
          <w:bCs/>
        </w:rPr>
        <w:t>Sachiyo</w:t>
      </w:r>
      <w:proofErr w:type="spellEnd"/>
      <w:r w:rsidRPr="00873CFE">
        <w:rPr>
          <w:rFonts w:ascii="Book Antiqua" w:eastAsia="MS Mincho" w:hAnsi="Book Antiqua" w:cs="Arial"/>
          <w:b/>
          <w:bCs/>
        </w:rPr>
        <w:t xml:space="preserve"> </w:t>
      </w:r>
      <w:proofErr w:type="spellStart"/>
      <w:r w:rsidRPr="00873CFE">
        <w:rPr>
          <w:rFonts w:ascii="Book Antiqua" w:eastAsia="MS Mincho" w:hAnsi="Book Antiqua" w:cs="Arial"/>
          <w:b/>
          <w:bCs/>
        </w:rPr>
        <w:t>Onishi</w:t>
      </w:r>
      <w:proofErr w:type="spellEnd"/>
      <w:r w:rsidRPr="00873CFE">
        <w:rPr>
          <w:rFonts w:ascii="Book Antiqua" w:eastAsia="MS Mincho" w:hAnsi="Book Antiqua" w:cs="Arial"/>
          <w:b/>
          <w:bCs/>
        </w:rPr>
        <w:t xml:space="preserve">, </w:t>
      </w:r>
      <w:proofErr w:type="spellStart"/>
      <w:r w:rsidRPr="00873CFE">
        <w:rPr>
          <w:rFonts w:ascii="Book Antiqua" w:eastAsia="MS Mincho" w:hAnsi="Book Antiqua" w:cs="Arial"/>
          <w:b/>
          <w:bCs/>
        </w:rPr>
        <w:t>Yasumasa</w:t>
      </w:r>
      <w:proofErr w:type="spellEnd"/>
      <w:r w:rsidRPr="00873CFE">
        <w:rPr>
          <w:rFonts w:ascii="Book Antiqua" w:eastAsia="MS Mincho" w:hAnsi="Book Antiqua" w:cs="Arial"/>
          <w:b/>
          <w:bCs/>
        </w:rPr>
        <w:t xml:space="preserve"> </w:t>
      </w:r>
      <w:proofErr w:type="spellStart"/>
      <w:r w:rsidRPr="00873CFE">
        <w:rPr>
          <w:rFonts w:ascii="Book Antiqua" w:eastAsia="MS Mincho" w:hAnsi="Book Antiqua" w:cs="Arial"/>
          <w:b/>
          <w:bCs/>
        </w:rPr>
        <w:t>Niwa</w:t>
      </w:r>
      <w:proofErr w:type="spellEnd"/>
      <w:r w:rsidRPr="00873CFE">
        <w:rPr>
          <w:rFonts w:ascii="Book Antiqua" w:eastAsia="MS Mincho" w:hAnsi="Book Antiqua" w:cs="Arial"/>
          <w:b/>
          <w:bCs/>
        </w:rPr>
        <w:t>,</w:t>
      </w:r>
      <w:r w:rsidRPr="00873CFE">
        <w:rPr>
          <w:rFonts w:ascii="Book Antiqua" w:eastAsia="MS Mincho" w:hAnsi="Book Antiqua" w:cs="Arial"/>
        </w:rPr>
        <w:t xml:space="preserve"> </w:t>
      </w:r>
      <w:r w:rsidRPr="00873CFE">
        <w:rPr>
          <w:rFonts w:ascii="Book Antiqua" w:eastAsia="MS Mincho" w:hAnsi="Book Antiqua" w:cs="Times New Roman"/>
        </w:rPr>
        <w:t>Department of Endoscopy, Aichi Cancer Center Hospital, Nagoya 464-8681, Japan</w:t>
      </w:r>
    </w:p>
    <w:p w14:paraId="0A119832" w14:textId="40788B57" w:rsidR="00FF401B" w:rsidRPr="00873CFE" w:rsidRDefault="00442E13" w:rsidP="00873CFE">
      <w:pPr>
        <w:kinsoku w:val="0"/>
        <w:adjustRightInd w:val="0"/>
        <w:snapToGrid w:val="0"/>
        <w:spacing w:line="360" w:lineRule="auto"/>
        <w:jc w:val="both"/>
        <w:rPr>
          <w:rFonts w:ascii="Book Antiqua" w:eastAsia="MS Mincho" w:hAnsi="Book Antiqua" w:cs="Times New Roman"/>
        </w:rPr>
      </w:pPr>
      <w:r w:rsidRPr="00873CFE">
        <w:rPr>
          <w:rFonts w:ascii="Book Antiqua" w:eastAsia="MS Mincho" w:hAnsi="Book Antiqua" w:cs="Times New Roman"/>
        </w:rPr>
        <w:t xml:space="preserve"> </w:t>
      </w:r>
    </w:p>
    <w:p w14:paraId="00294326" w14:textId="77777777" w:rsidR="00FF401B" w:rsidRPr="00873CFE" w:rsidRDefault="00442E13" w:rsidP="00873CFE">
      <w:pPr>
        <w:kinsoku w:val="0"/>
        <w:adjustRightInd w:val="0"/>
        <w:snapToGrid w:val="0"/>
        <w:spacing w:line="360" w:lineRule="auto"/>
        <w:jc w:val="both"/>
        <w:rPr>
          <w:rFonts w:ascii="Book Antiqua" w:eastAsia="MS Mincho" w:hAnsi="Book Antiqua" w:cs="Times New Roman"/>
        </w:rPr>
      </w:pPr>
      <w:r w:rsidRPr="00873CFE">
        <w:rPr>
          <w:rFonts w:ascii="Book Antiqua" w:eastAsia="MS Mincho" w:hAnsi="Book Antiqua" w:cs="Arial"/>
          <w:b/>
          <w:bCs/>
        </w:rPr>
        <w:t>Eiichi Sasaki,</w:t>
      </w:r>
      <w:r w:rsidRPr="00873CFE">
        <w:rPr>
          <w:rFonts w:ascii="Book Antiqua" w:eastAsia="MS Mincho" w:hAnsi="Book Antiqua" w:cs="Arial"/>
        </w:rPr>
        <w:t xml:space="preserve"> </w:t>
      </w:r>
      <w:r w:rsidRPr="00873CFE">
        <w:rPr>
          <w:rFonts w:ascii="Book Antiqua" w:eastAsia="MS Mincho" w:hAnsi="Book Antiqua" w:cs="Arial"/>
          <w:b/>
          <w:bCs/>
        </w:rPr>
        <w:t xml:space="preserve">Yasushi </w:t>
      </w:r>
      <w:proofErr w:type="spellStart"/>
      <w:r w:rsidRPr="00873CFE">
        <w:rPr>
          <w:rFonts w:ascii="Book Antiqua" w:eastAsia="MS Mincho" w:hAnsi="Book Antiqua" w:cs="Arial"/>
          <w:b/>
          <w:bCs/>
        </w:rPr>
        <w:t>Yatabe</w:t>
      </w:r>
      <w:proofErr w:type="spellEnd"/>
      <w:r w:rsidRPr="00873CFE">
        <w:rPr>
          <w:rFonts w:ascii="Book Antiqua" w:eastAsia="MS Mincho" w:hAnsi="Book Antiqua" w:cs="Arial"/>
          <w:b/>
          <w:bCs/>
        </w:rPr>
        <w:t>,</w:t>
      </w:r>
      <w:r w:rsidRPr="00873CFE">
        <w:rPr>
          <w:rFonts w:ascii="Book Antiqua" w:eastAsia="MS Mincho" w:hAnsi="Book Antiqua" w:cs="Arial"/>
        </w:rPr>
        <w:t xml:space="preserve"> </w:t>
      </w:r>
      <w:r w:rsidRPr="00873CFE">
        <w:rPr>
          <w:rFonts w:ascii="Book Antiqua" w:eastAsia="MS Mincho" w:hAnsi="Book Antiqua" w:cs="Times New Roman"/>
        </w:rPr>
        <w:t>Department of Pathology and Molecular Diagnostics, Aichi Cancer Center Hospital, Nagoya 464-8681, Japan</w:t>
      </w:r>
    </w:p>
    <w:p w14:paraId="005C9ADC" w14:textId="4B546811" w:rsidR="00FF401B" w:rsidRPr="00873CFE" w:rsidRDefault="00442E13" w:rsidP="00873CFE">
      <w:pPr>
        <w:kinsoku w:val="0"/>
        <w:adjustRightInd w:val="0"/>
        <w:snapToGrid w:val="0"/>
        <w:spacing w:line="360" w:lineRule="auto"/>
        <w:jc w:val="both"/>
        <w:rPr>
          <w:rFonts w:ascii="Book Antiqua" w:eastAsia="MS Mincho" w:hAnsi="Book Antiqua" w:cs="Times New Roman"/>
        </w:rPr>
      </w:pPr>
      <w:r w:rsidRPr="00873CFE">
        <w:rPr>
          <w:rFonts w:ascii="Book Antiqua" w:eastAsia="MS Mincho" w:hAnsi="Book Antiqua" w:cs="Times New Roman"/>
        </w:rPr>
        <w:t xml:space="preserve"> </w:t>
      </w:r>
    </w:p>
    <w:p w14:paraId="3FAF472F" w14:textId="454BA131" w:rsidR="00FF401B" w:rsidRPr="00873CFE" w:rsidRDefault="00442E13" w:rsidP="00873CFE">
      <w:pPr>
        <w:kinsoku w:val="0"/>
        <w:adjustRightInd w:val="0"/>
        <w:snapToGrid w:val="0"/>
        <w:spacing w:line="360" w:lineRule="auto"/>
        <w:jc w:val="both"/>
        <w:rPr>
          <w:rFonts w:ascii="Book Antiqua" w:eastAsia="MS Mincho" w:hAnsi="Book Antiqua" w:cs="Times New Roman"/>
        </w:rPr>
      </w:pPr>
      <w:r w:rsidRPr="00873CFE">
        <w:rPr>
          <w:rFonts w:ascii="Book Antiqua" w:eastAsia="MS Mincho" w:hAnsi="Book Antiqua" w:cs="Arial"/>
          <w:b/>
          <w:bCs/>
        </w:rPr>
        <w:t>Tetsuya Abe,</w:t>
      </w:r>
      <w:r w:rsidRPr="00873CFE">
        <w:rPr>
          <w:rFonts w:ascii="Book Antiqua" w:eastAsia="MS Mincho" w:hAnsi="Book Antiqua" w:cs="Arial"/>
        </w:rPr>
        <w:t xml:space="preserve"> </w:t>
      </w:r>
      <w:r w:rsidRPr="00873CFE">
        <w:rPr>
          <w:rFonts w:ascii="Book Antiqua" w:eastAsia="MS Mincho" w:hAnsi="Book Antiqua" w:cs="Times New Roman"/>
        </w:rPr>
        <w:t>Department of Gastroenterological Surgery, Aichi Cancer Center Hospital, Nagoya 464-8681, Japan</w:t>
      </w:r>
    </w:p>
    <w:p w14:paraId="01739D56" w14:textId="77777777" w:rsidR="00FF401B" w:rsidRPr="00873CFE" w:rsidRDefault="00FF401B" w:rsidP="00873CFE">
      <w:pPr>
        <w:kinsoku w:val="0"/>
        <w:adjustRightInd w:val="0"/>
        <w:snapToGrid w:val="0"/>
        <w:spacing w:line="360" w:lineRule="auto"/>
        <w:jc w:val="both"/>
        <w:rPr>
          <w:rFonts w:ascii="Book Antiqua" w:eastAsia="MS Mincho" w:hAnsi="Book Antiqua" w:cs="Times New Roman"/>
        </w:rPr>
      </w:pPr>
    </w:p>
    <w:p w14:paraId="14FBFCB8" w14:textId="77777777" w:rsidR="00FF401B" w:rsidRPr="00873CFE" w:rsidRDefault="00442E13" w:rsidP="00873CFE">
      <w:pPr>
        <w:kinsoku w:val="0"/>
        <w:adjustRightInd w:val="0"/>
        <w:snapToGrid w:val="0"/>
        <w:spacing w:line="360" w:lineRule="auto"/>
        <w:jc w:val="both"/>
        <w:rPr>
          <w:rFonts w:ascii="Book Antiqua" w:eastAsia="MS Mincho" w:hAnsi="Book Antiqua" w:cs="Times New Roman"/>
        </w:rPr>
      </w:pPr>
      <w:proofErr w:type="spellStart"/>
      <w:r w:rsidRPr="00873CFE">
        <w:rPr>
          <w:rFonts w:ascii="Book Antiqua" w:eastAsia="MS Mincho" w:hAnsi="Book Antiqua" w:cs="Arial"/>
          <w:b/>
          <w:bCs/>
        </w:rPr>
        <w:t>Keitaro</w:t>
      </w:r>
      <w:proofErr w:type="spellEnd"/>
      <w:r w:rsidRPr="00873CFE">
        <w:rPr>
          <w:rFonts w:ascii="Book Antiqua" w:eastAsia="MS Mincho" w:hAnsi="Book Antiqua" w:cs="Arial"/>
          <w:b/>
          <w:bCs/>
        </w:rPr>
        <w:t xml:space="preserve"> Matsuo,</w:t>
      </w:r>
      <w:r w:rsidRPr="00873CFE">
        <w:rPr>
          <w:rFonts w:ascii="Book Antiqua" w:eastAsia="MS Mincho" w:hAnsi="Book Antiqua" w:cs="Arial"/>
        </w:rPr>
        <w:t xml:space="preserve"> </w:t>
      </w:r>
      <w:r w:rsidRPr="00873CFE">
        <w:rPr>
          <w:rFonts w:ascii="Book Antiqua" w:eastAsia="MS Mincho" w:hAnsi="Book Antiqua" w:cs="Times New Roman"/>
        </w:rPr>
        <w:t>Division of Cancer Epidemiology and Prevention, Aichi Cancer Center Research Institute, Nagoya 464-8681, Japan</w:t>
      </w:r>
    </w:p>
    <w:p w14:paraId="606A32E5" w14:textId="681F5490" w:rsidR="00FF401B" w:rsidRPr="00873CFE" w:rsidRDefault="00442E13" w:rsidP="00873CFE">
      <w:pPr>
        <w:kinsoku w:val="0"/>
        <w:adjustRightInd w:val="0"/>
        <w:snapToGrid w:val="0"/>
        <w:spacing w:line="360" w:lineRule="auto"/>
        <w:jc w:val="both"/>
        <w:rPr>
          <w:rFonts w:ascii="Book Antiqua" w:eastAsia="MS Mincho" w:hAnsi="Book Antiqua" w:cs="Times New Roman"/>
        </w:rPr>
      </w:pPr>
      <w:r w:rsidRPr="00873CFE">
        <w:rPr>
          <w:rFonts w:ascii="Book Antiqua" w:eastAsia="MS Mincho" w:hAnsi="Book Antiqua" w:cs="Times New Roman"/>
        </w:rPr>
        <w:t xml:space="preserve"> </w:t>
      </w:r>
    </w:p>
    <w:p w14:paraId="7C4DCB13" w14:textId="1B9E62A1" w:rsidR="00FF401B" w:rsidRPr="00873CFE" w:rsidRDefault="00442E13" w:rsidP="00873CFE">
      <w:pPr>
        <w:kinsoku w:val="0"/>
        <w:adjustRightInd w:val="0"/>
        <w:snapToGrid w:val="0"/>
        <w:spacing w:line="360" w:lineRule="auto"/>
        <w:jc w:val="both"/>
        <w:rPr>
          <w:rFonts w:ascii="Book Antiqua" w:eastAsia="MS Mincho" w:hAnsi="Book Antiqua" w:cs="Times New Roman"/>
        </w:rPr>
      </w:pPr>
      <w:r w:rsidRPr="00873CFE">
        <w:rPr>
          <w:rFonts w:ascii="Book Antiqua" w:eastAsia="MS Mincho" w:hAnsi="Book Antiqua" w:cs="Arial"/>
          <w:b/>
          <w:bCs/>
        </w:rPr>
        <w:t>Tsuneo Tamaki,</w:t>
      </w:r>
      <w:r w:rsidRPr="00873CFE">
        <w:rPr>
          <w:rFonts w:ascii="Book Antiqua" w:eastAsia="MS Mincho" w:hAnsi="Book Antiqua" w:cs="Arial"/>
        </w:rPr>
        <w:t xml:space="preserve"> </w:t>
      </w:r>
      <w:r w:rsidRPr="00873CFE">
        <w:rPr>
          <w:rFonts w:ascii="Book Antiqua" w:eastAsia="Osaka" w:hAnsi="Book Antiqua" w:cs="Times New Roman"/>
        </w:rPr>
        <w:t>East Nagoya Imaging Diagnosis Center,</w:t>
      </w:r>
      <w:r w:rsidRPr="00873CFE">
        <w:rPr>
          <w:rFonts w:ascii="Book Antiqua" w:eastAsia="MS Mincho" w:hAnsi="Book Antiqua" w:cs="Times New Roman"/>
        </w:rPr>
        <w:t xml:space="preserve"> Nagoya 464-0044, Japan</w:t>
      </w:r>
    </w:p>
    <w:p w14:paraId="476950A4" w14:textId="77777777" w:rsidR="00FF401B" w:rsidRPr="00873CFE" w:rsidRDefault="00FF401B" w:rsidP="00873CFE">
      <w:pPr>
        <w:kinsoku w:val="0"/>
        <w:adjustRightInd w:val="0"/>
        <w:snapToGrid w:val="0"/>
        <w:spacing w:line="360" w:lineRule="auto"/>
        <w:jc w:val="both"/>
        <w:rPr>
          <w:rFonts w:ascii="Book Antiqua" w:eastAsia="MS Mincho" w:hAnsi="Book Antiqua" w:cs="Times New Roman"/>
        </w:rPr>
      </w:pPr>
    </w:p>
    <w:p w14:paraId="19066C3A" w14:textId="08249DBA" w:rsidR="00442E13" w:rsidRPr="00873CFE" w:rsidRDefault="00442E13" w:rsidP="00873CFE">
      <w:pPr>
        <w:kinsoku w:val="0"/>
        <w:adjustRightInd w:val="0"/>
        <w:snapToGrid w:val="0"/>
        <w:spacing w:line="360" w:lineRule="auto"/>
        <w:jc w:val="both"/>
        <w:rPr>
          <w:rFonts w:ascii="Book Antiqua" w:eastAsia="MS Mincho" w:hAnsi="Book Antiqua" w:cs="Times New Roman"/>
        </w:rPr>
      </w:pPr>
      <w:r w:rsidRPr="00873CFE">
        <w:rPr>
          <w:rFonts w:ascii="Book Antiqua" w:eastAsia="MS Mincho" w:hAnsi="Book Antiqua" w:cs="Arial"/>
          <w:b/>
          <w:bCs/>
        </w:rPr>
        <w:t>Makoto Ishihara,</w:t>
      </w:r>
      <w:r w:rsidRPr="00873CFE">
        <w:rPr>
          <w:rFonts w:ascii="Book Antiqua" w:eastAsia="MS Mincho" w:hAnsi="Book Antiqua" w:cs="Arial"/>
        </w:rPr>
        <w:t xml:space="preserve"> </w:t>
      </w:r>
      <w:r w:rsidRPr="00873CFE">
        <w:rPr>
          <w:rFonts w:ascii="Book Antiqua" w:eastAsia="MS Mincho" w:hAnsi="Book Antiqua" w:cs="Times New Roman"/>
        </w:rPr>
        <w:t xml:space="preserve">Department of Gastroenterology, </w:t>
      </w:r>
      <w:proofErr w:type="spellStart"/>
      <w:r w:rsidRPr="00873CFE">
        <w:rPr>
          <w:rFonts w:ascii="Book Antiqua" w:eastAsia="MS Mincho" w:hAnsi="Book Antiqua" w:cs="Arial"/>
        </w:rPr>
        <w:t>Anjo</w:t>
      </w:r>
      <w:proofErr w:type="spellEnd"/>
      <w:r w:rsidRPr="00873CFE">
        <w:rPr>
          <w:rFonts w:ascii="Book Antiqua" w:eastAsia="MS Mincho" w:hAnsi="Book Antiqua" w:cs="Arial"/>
        </w:rPr>
        <w:t xml:space="preserve"> Kosei Hospital, </w:t>
      </w:r>
      <w:proofErr w:type="spellStart"/>
      <w:r w:rsidRPr="00873CFE">
        <w:rPr>
          <w:rFonts w:ascii="Book Antiqua" w:eastAsia="MS Mincho" w:hAnsi="Book Antiqua" w:cs="Arial"/>
        </w:rPr>
        <w:t>Anjo</w:t>
      </w:r>
      <w:proofErr w:type="spellEnd"/>
      <w:r w:rsidRPr="00873CFE">
        <w:rPr>
          <w:rFonts w:ascii="Book Antiqua" w:eastAsia="MS Mincho" w:hAnsi="Book Antiqua" w:cs="Arial"/>
        </w:rPr>
        <w:t xml:space="preserve"> 446-8602, Japan</w:t>
      </w:r>
    </w:p>
    <w:p w14:paraId="5F6FA7E4" w14:textId="77777777" w:rsidR="00427471" w:rsidRPr="00873CFE" w:rsidRDefault="00427471" w:rsidP="00873CFE">
      <w:pPr>
        <w:adjustRightInd w:val="0"/>
        <w:snapToGrid w:val="0"/>
        <w:spacing w:line="360" w:lineRule="auto"/>
        <w:jc w:val="both"/>
        <w:rPr>
          <w:rFonts w:ascii="Book Antiqua" w:hAnsi="Book Antiqua"/>
        </w:rPr>
      </w:pPr>
    </w:p>
    <w:p w14:paraId="5988B4C3" w14:textId="27712C21" w:rsidR="006E0E7D" w:rsidRPr="00873CFE" w:rsidRDefault="006062A7" w:rsidP="00873CFE">
      <w:pPr>
        <w:adjustRightInd w:val="0"/>
        <w:snapToGrid w:val="0"/>
        <w:spacing w:line="360" w:lineRule="auto"/>
        <w:jc w:val="both"/>
        <w:rPr>
          <w:rFonts w:ascii="Book Antiqua" w:eastAsiaTheme="majorEastAsia" w:hAnsi="Book Antiqua" w:cs="Arial"/>
        </w:rPr>
      </w:pPr>
      <w:r w:rsidRPr="00873CFE">
        <w:rPr>
          <w:rFonts w:ascii="Book Antiqua" w:eastAsiaTheme="majorEastAsia" w:hAnsi="Book Antiqua" w:cs="Arial"/>
          <w:b/>
          <w:bCs/>
        </w:rPr>
        <w:t>Author contributions</w:t>
      </w:r>
      <w:r w:rsidR="00394AEF" w:rsidRPr="00873CFE">
        <w:rPr>
          <w:rFonts w:ascii="Book Antiqua" w:eastAsiaTheme="majorEastAsia" w:hAnsi="Book Antiqua" w:cs="Arial"/>
          <w:b/>
          <w:bCs/>
        </w:rPr>
        <w:t>:</w:t>
      </w:r>
      <w:r w:rsidRPr="00873CFE">
        <w:rPr>
          <w:rFonts w:ascii="Book Antiqua" w:eastAsiaTheme="majorEastAsia" w:hAnsi="Book Antiqua" w:cs="Arial"/>
        </w:rPr>
        <w:t xml:space="preserve"> </w:t>
      </w:r>
      <w:proofErr w:type="spellStart"/>
      <w:r w:rsidR="006A0D29" w:rsidRPr="00873CFE">
        <w:rPr>
          <w:rFonts w:ascii="Book Antiqua" w:eastAsia="MS Gothic" w:hAnsi="Book Antiqua" w:cs="Arial"/>
        </w:rPr>
        <w:t>Toriyama</w:t>
      </w:r>
      <w:proofErr w:type="spellEnd"/>
      <w:r w:rsidR="006A0D29" w:rsidRPr="00873CFE">
        <w:rPr>
          <w:rFonts w:ascii="Book Antiqua" w:eastAsia="MS Gothic" w:hAnsi="Book Antiqua" w:cs="Arial"/>
        </w:rPr>
        <w:t xml:space="preserve"> K</w:t>
      </w:r>
      <w:r w:rsidRPr="00873CFE">
        <w:rPr>
          <w:rFonts w:ascii="Book Antiqua" w:eastAsiaTheme="majorEastAsia" w:hAnsi="Book Antiqua" w:cs="Arial"/>
        </w:rPr>
        <w:t xml:space="preserve"> designed the study and wrote the initial draft of the manuscript</w:t>
      </w:r>
      <w:r w:rsidR="00FF401B" w:rsidRPr="00873CFE">
        <w:rPr>
          <w:rFonts w:ascii="Book Antiqua" w:eastAsia="宋体" w:hAnsi="Book Antiqua" w:cs="Arial"/>
          <w:lang w:eastAsia="zh-CN"/>
        </w:rPr>
        <w:t>;</w:t>
      </w:r>
      <w:r w:rsidRPr="00873CFE">
        <w:rPr>
          <w:rFonts w:ascii="Book Antiqua" w:eastAsiaTheme="majorEastAsia" w:hAnsi="Book Antiqua" w:cs="Arial"/>
        </w:rPr>
        <w:t xml:space="preserve"> </w:t>
      </w:r>
      <w:proofErr w:type="spellStart"/>
      <w:r w:rsidR="006A0D29" w:rsidRPr="00873CFE">
        <w:rPr>
          <w:rFonts w:ascii="Book Antiqua" w:eastAsia="MS Gothic" w:hAnsi="Book Antiqua" w:cs="Arial"/>
        </w:rPr>
        <w:t>Tajika</w:t>
      </w:r>
      <w:proofErr w:type="spellEnd"/>
      <w:r w:rsidR="006A0D29" w:rsidRPr="00873CFE">
        <w:rPr>
          <w:rFonts w:ascii="Book Antiqua" w:eastAsia="MS Gothic" w:hAnsi="Book Antiqua" w:cs="Arial"/>
        </w:rPr>
        <w:t xml:space="preserve"> M</w:t>
      </w:r>
      <w:r w:rsidRPr="00873CFE">
        <w:rPr>
          <w:rFonts w:ascii="Book Antiqua" w:eastAsiaTheme="majorEastAsia" w:hAnsi="Book Antiqua" w:cs="Arial"/>
        </w:rPr>
        <w:t xml:space="preserve"> contributed to writ</w:t>
      </w:r>
      <w:r w:rsidR="00394AEF" w:rsidRPr="00873CFE">
        <w:rPr>
          <w:rFonts w:ascii="Book Antiqua" w:eastAsiaTheme="majorEastAsia" w:hAnsi="Book Antiqua" w:cs="Arial"/>
        </w:rPr>
        <w:t>ing</w:t>
      </w:r>
      <w:r w:rsidRPr="00873CFE">
        <w:rPr>
          <w:rFonts w:ascii="Book Antiqua" w:eastAsiaTheme="majorEastAsia" w:hAnsi="Book Antiqua" w:cs="Arial"/>
        </w:rPr>
        <w:t xml:space="preserve"> the draft of the manuscript and interpretation of data</w:t>
      </w:r>
      <w:r w:rsidR="0023699A" w:rsidRPr="00873CFE">
        <w:rPr>
          <w:rFonts w:ascii="Book Antiqua" w:eastAsiaTheme="majorEastAsia" w:hAnsi="Book Antiqua" w:cs="Arial"/>
        </w:rPr>
        <w:t xml:space="preserve"> </w:t>
      </w:r>
      <w:r w:rsidRPr="00873CFE">
        <w:rPr>
          <w:rFonts w:ascii="Book Antiqua" w:eastAsiaTheme="majorEastAsia" w:hAnsi="Book Antiqua" w:cs="Arial"/>
        </w:rPr>
        <w:t>and assisted in the preparation of the manuscript</w:t>
      </w:r>
      <w:r w:rsidR="00FF401B" w:rsidRPr="00873CFE">
        <w:rPr>
          <w:rFonts w:ascii="Book Antiqua" w:eastAsiaTheme="majorEastAsia" w:hAnsi="Book Antiqua" w:cs="Arial"/>
        </w:rPr>
        <w:t>;</w:t>
      </w:r>
      <w:r w:rsidRPr="00873CFE">
        <w:rPr>
          <w:rFonts w:ascii="Book Antiqua" w:eastAsiaTheme="majorEastAsia" w:hAnsi="Book Antiqua" w:cs="Arial"/>
        </w:rPr>
        <w:t xml:space="preserve"> </w:t>
      </w:r>
      <w:r w:rsidR="006A0D29" w:rsidRPr="00873CFE">
        <w:rPr>
          <w:rFonts w:ascii="Book Antiqua" w:eastAsia="MS Gothic" w:hAnsi="Book Antiqua" w:cs="Arial"/>
        </w:rPr>
        <w:t>Matsuo K</w:t>
      </w:r>
      <w:r w:rsidRPr="00873CFE">
        <w:rPr>
          <w:rFonts w:ascii="Book Antiqua" w:eastAsiaTheme="majorEastAsia" w:hAnsi="Book Antiqua" w:cs="Arial"/>
        </w:rPr>
        <w:t xml:space="preserve"> contributed to analysis of data</w:t>
      </w:r>
      <w:r w:rsidR="00FF401B" w:rsidRPr="00873CFE">
        <w:rPr>
          <w:rFonts w:ascii="Book Antiqua" w:eastAsiaTheme="majorEastAsia" w:hAnsi="Book Antiqua" w:cs="Arial"/>
        </w:rPr>
        <w:t>;</w:t>
      </w:r>
      <w:r w:rsidRPr="00873CFE">
        <w:rPr>
          <w:rFonts w:ascii="Book Antiqua" w:eastAsiaTheme="majorEastAsia" w:hAnsi="Book Antiqua" w:cs="Arial"/>
        </w:rPr>
        <w:t xml:space="preserve"> All other authors contributed to data collection and interpretation, and critically reviewed the manuscript</w:t>
      </w:r>
      <w:r w:rsidR="00FF401B" w:rsidRPr="00873CFE">
        <w:rPr>
          <w:rFonts w:ascii="Book Antiqua" w:eastAsiaTheme="majorEastAsia" w:hAnsi="Book Antiqua" w:cs="Arial"/>
        </w:rPr>
        <w:t>;</w:t>
      </w:r>
      <w:r w:rsidRPr="00873CFE">
        <w:rPr>
          <w:rFonts w:ascii="Book Antiqua" w:eastAsiaTheme="majorEastAsia" w:hAnsi="Book Antiqua" w:cs="Arial"/>
        </w:rPr>
        <w:t xml:space="preserve"> All authors approved the final version of the manuscript and agree to be accountable for all aspects of the work in ensuring that questions related to the accuracy or integrity of any part of the work are appropriately investigated and resolved.</w:t>
      </w:r>
    </w:p>
    <w:p w14:paraId="1468B797" w14:textId="77777777" w:rsidR="00251415" w:rsidRPr="00873CFE" w:rsidRDefault="00251415" w:rsidP="00873CFE">
      <w:pPr>
        <w:adjustRightInd w:val="0"/>
        <w:snapToGrid w:val="0"/>
        <w:spacing w:line="360" w:lineRule="auto"/>
        <w:jc w:val="both"/>
        <w:rPr>
          <w:rFonts w:ascii="Book Antiqua" w:hAnsi="Book Antiqua"/>
        </w:rPr>
      </w:pPr>
    </w:p>
    <w:p w14:paraId="1057DE3F" w14:textId="17019890" w:rsidR="005157FB" w:rsidRPr="008507A7" w:rsidRDefault="004A58CB" w:rsidP="00873CFE">
      <w:pPr>
        <w:adjustRightInd w:val="0"/>
        <w:snapToGrid w:val="0"/>
        <w:spacing w:line="360" w:lineRule="auto"/>
        <w:jc w:val="both"/>
        <w:rPr>
          <w:rFonts w:ascii="Book Antiqua" w:hAnsi="Book Antiqua"/>
        </w:rPr>
      </w:pPr>
      <w:r w:rsidRPr="00873CFE">
        <w:rPr>
          <w:rFonts w:ascii="Book Antiqua" w:hAnsi="Book Antiqua"/>
          <w:b/>
          <w:bCs/>
        </w:rPr>
        <w:t>Corresponding author:</w:t>
      </w:r>
      <w:r w:rsidR="00251415" w:rsidRPr="00873CFE">
        <w:rPr>
          <w:rFonts w:ascii="Book Antiqua" w:hAnsi="Book Antiqua"/>
        </w:rPr>
        <w:t xml:space="preserve"> </w:t>
      </w:r>
      <w:r w:rsidR="006A0D29" w:rsidRPr="00873CFE">
        <w:rPr>
          <w:rFonts w:ascii="Book Antiqua" w:eastAsia="MS Mincho" w:hAnsi="Book Antiqua" w:cs="Times New Roman"/>
          <w:b/>
          <w:bCs/>
        </w:rPr>
        <w:t xml:space="preserve">Masahiro </w:t>
      </w:r>
      <w:proofErr w:type="spellStart"/>
      <w:r w:rsidR="006A0D29" w:rsidRPr="00873CFE">
        <w:rPr>
          <w:rFonts w:ascii="Book Antiqua" w:eastAsia="MS Mincho" w:hAnsi="Book Antiqua" w:cs="Times New Roman"/>
          <w:b/>
          <w:bCs/>
        </w:rPr>
        <w:t>Tajika</w:t>
      </w:r>
      <w:proofErr w:type="spellEnd"/>
      <w:r w:rsidR="006A0D29" w:rsidRPr="00873CFE">
        <w:rPr>
          <w:rFonts w:ascii="Book Antiqua" w:eastAsia="MS Mincho" w:hAnsi="Book Antiqua" w:cs="Times New Roman"/>
          <w:b/>
          <w:bCs/>
        </w:rPr>
        <w:t xml:space="preserve">, </w:t>
      </w:r>
      <w:r w:rsidR="00FF401B" w:rsidRPr="00873CFE">
        <w:rPr>
          <w:rFonts w:ascii="Book Antiqua" w:eastAsia="MS Mincho" w:hAnsi="Book Antiqua" w:cs="Times New Roman"/>
          <w:b/>
          <w:bCs/>
        </w:rPr>
        <w:t xml:space="preserve">MD, PhD, Chief Doctor, Doctor, </w:t>
      </w:r>
      <w:r w:rsidR="006A0D29" w:rsidRPr="00873CFE">
        <w:rPr>
          <w:rFonts w:ascii="Book Antiqua" w:eastAsia="MS Mincho" w:hAnsi="Book Antiqua" w:cs="Times New Roman"/>
        </w:rPr>
        <w:t xml:space="preserve">Department of Endoscopy, Aichi Cancer Center Hospital, 1-1 </w:t>
      </w:r>
      <w:proofErr w:type="spellStart"/>
      <w:r w:rsidR="006A0D29" w:rsidRPr="00873CFE">
        <w:rPr>
          <w:rFonts w:ascii="Book Antiqua" w:eastAsia="MS Mincho" w:hAnsi="Book Antiqua" w:cs="Times New Roman"/>
        </w:rPr>
        <w:t>Kanokoden</w:t>
      </w:r>
      <w:proofErr w:type="spellEnd"/>
      <w:r w:rsidR="006A0D29" w:rsidRPr="00873CFE">
        <w:rPr>
          <w:rFonts w:ascii="Book Antiqua" w:eastAsia="MS Mincho" w:hAnsi="Book Antiqua" w:cs="Times New Roman"/>
        </w:rPr>
        <w:t>, Chikusa-</w:t>
      </w:r>
      <w:proofErr w:type="spellStart"/>
      <w:r w:rsidR="006A0D29" w:rsidRPr="00873CFE">
        <w:rPr>
          <w:rFonts w:ascii="Book Antiqua" w:eastAsia="MS Mincho" w:hAnsi="Book Antiqua" w:cs="Times New Roman"/>
        </w:rPr>
        <w:t>ku</w:t>
      </w:r>
      <w:proofErr w:type="spellEnd"/>
      <w:r w:rsidR="006A0D29" w:rsidRPr="00873CFE">
        <w:rPr>
          <w:rFonts w:ascii="Book Antiqua" w:eastAsia="MS Mincho" w:hAnsi="Book Antiqua" w:cs="Times New Roman"/>
        </w:rPr>
        <w:t>, Nagoya 464-8681, Japan</w:t>
      </w:r>
      <w:r w:rsidR="00251415" w:rsidRPr="00873CFE">
        <w:rPr>
          <w:rFonts w:ascii="Book Antiqua" w:eastAsia="MS Mincho" w:hAnsi="Book Antiqua" w:cs="Times New Roman"/>
        </w:rPr>
        <w:t>.</w:t>
      </w:r>
      <w:r w:rsidR="00251415" w:rsidRPr="008507A7">
        <w:rPr>
          <w:rFonts w:ascii="Book Antiqua" w:eastAsia="MS Mincho" w:hAnsi="Book Antiqua" w:cs="Times New Roman"/>
        </w:rPr>
        <w:t xml:space="preserve"> </w:t>
      </w:r>
      <w:r w:rsidR="006A0D29" w:rsidRPr="008507A7">
        <w:rPr>
          <w:rFonts w:ascii="Book Antiqua" w:eastAsia="MS Mincho" w:hAnsi="Book Antiqua" w:cs="Times New Roman"/>
        </w:rPr>
        <w:t>mtajika@aichi-cc.jp</w:t>
      </w:r>
    </w:p>
    <w:p w14:paraId="358C986E" w14:textId="77777777" w:rsidR="00FF401B" w:rsidRPr="00873CFE" w:rsidRDefault="00FF401B" w:rsidP="00873CFE">
      <w:pPr>
        <w:adjustRightInd w:val="0"/>
        <w:snapToGrid w:val="0"/>
        <w:spacing w:line="360" w:lineRule="auto"/>
        <w:jc w:val="both"/>
        <w:rPr>
          <w:rFonts w:ascii="Book Antiqua" w:eastAsia="MS Mincho" w:hAnsi="Book Antiqua" w:cs="Times New Roman"/>
        </w:rPr>
      </w:pPr>
    </w:p>
    <w:p w14:paraId="4AC6F5E6" w14:textId="2E59607E" w:rsidR="00FF401B" w:rsidRPr="00873CFE" w:rsidRDefault="00FF401B" w:rsidP="00873CFE">
      <w:pPr>
        <w:adjustRightInd w:val="0"/>
        <w:snapToGrid w:val="0"/>
        <w:spacing w:line="360" w:lineRule="auto"/>
        <w:jc w:val="both"/>
        <w:rPr>
          <w:rFonts w:ascii="Book Antiqua" w:eastAsia="MS PMincho" w:hAnsi="Book Antiqua" w:cs="Times New Roman"/>
          <w:b/>
          <w:bCs/>
          <w:color w:val="000000"/>
          <w:kern w:val="2"/>
        </w:rPr>
      </w:pPr>
      <w:r w:rsidRPr="00873CFE">
        <w:rPr>
          <w:rFonts w:ascii="Book Antiqua" w:eastAsia="MS PMincho" w:hAnsi="Book Antiqua" w:cs="Times New Roman"/>
          <w:b/>
          <w:bCs/>
          <w:color w:val="000000"/>
          <w:kern w:val="2"/>
        </w:rPr>
        <w:t xml:space="preserve">Received: </w:t>
      </w:r>
      <w:r w:rsidRPr="00873CFE">
        <w:rPr>
          <w:rFonts w:ascii="Book Antiqua" w:eastAsia="MS PMincho" w:hAnsi="Book Antiqua" w:cs="Times New Roman"/>
          <w:bCs/>
          <w:color w:val="000000"/>
          <w:kern w:val="2"/>
        </w:rPr>
        <w:t>October</w:t>
      </w:r>
      <w:r w:rsidRPr="00873CFE">
        <w:rPr>
          <w:rFonts w:ascii="Book Antiqua" w:eastAsia="宋体" w:hAnsi="Book Antiqua" w:cs="Times New Roman"/>
          <w:bCs/>
          <w:color w:val="000000"/>
          <w:kern w:val="2"/>
          <w:lang w:eastAsia="zh-CN"/>
        </w:rPr>
        <w:t xml:space="preserve"> 20, 201</w:t>
      </w:r>
      <w:r w:rsidR="001E680E" w:rsidRPr="00873CFE">
        <w:rPr>
          <w:rFonts w:ascii="Book Antiqua" w:eastAsia="宋体" w:hAnsi="Book Antiqua" w:cs="Times New Roman"/>
          <w:bCs/>
          <w:color w:val="000000"/>
          <w:kern w:val="2"/>
          <w:lang w:eastAsia="zh-CN"/>
        </w:rPr>
        <w:t>9</w:t>
      </w:r>
    </w:p>
    <w:p w14:paraId="4DD455EA" w14:textId="35D788A8" w:rsidR="00FF401B" w:rsidRPr="00873CFE" w:rsidRDefault="00FF401B" w:rsidP="00873CFE">
      <w:pPr>
        <w:adjustRightInd w:val="0"/>
        <w:snapToGrid w:val="0"/>
        <w:spacing w:line="360" w:lineRule="auto"/>
        <w:jc w:val="both"/>
        <w:rPr>
          <w:rFonts w:ascii="Book Antiqua" w:eastAsia="MS PMincho" w:hAnsi="Book Antiqua" w:cs="Times New Roman"/>
          <w:b/>
          <w:bCs/>
          <w:color w:val="000000"/>
          <w:kern w:val="2"/>
        </w:rPr>
      </w:pPr>
      <w:r w:rsidRPr="00873CFE">
        <w:rPr>
          <w:rFonts w:ascii="Book Antiqua" w:eastAsia="MS PMincho" w:hAnsi="Book Antiqua" w:cs="Times New Roman"/>
          <w:b/>
          <w:bCs/>
          <w:color w:val="000000"/>
          <w:kern w:val="2"/>
        </w:rPr>
        <w:t xml:space="preserve">Revised: </w:t>
      </w:r>
      <w:r w:rsidR="001E680E" w:rsidRPr="00873CFE">
        <w:rPr>
          <w:rFonts w:ascii="Book Antiqua" w:eastAsia="MS PMincho" w:hAnsi="Book Antiqua" w:cs="Times New Roman"/>
          <w:bCs/>
          <w:color w:val="000000"/>
          <w:kern w:val="2"/>
        </w:rPr>
        <w:t>November</w:t>
      </w:r>
      <w:r w:rsidRPr="00873CFE">
        <w:rPr>
          <w:rFonts w:ascii="Book Antiqua" w:eastAsia="MS PMincho" w:hAnsi="Book Antiqua" w:cs="Times New Roman"/>
          <w:bCs/>
          <w:color w:val="000000"/>
          <w:kern w:val="2"/>
        </w:rPr>
        <w:t xml:space="preserve"> </w:t>
      </w:r>
      <w:r w:rsidR="001E680E" w:rsidRPr="00873CFE">
        <w:rPr>
          <w:rFonts w:ascii="Book Antiqua" w:eastAsia="MS PMincho" w:hAnsi="Book Antiqua" w:cs="Times New Roman"/>
          <w:bCs/>
          <w:color w:val="000000"/>
          <w:kern w:val="2"/>
        </w:rPr>
        <w:t>21</w:t>
      </w:r>
      <w:r w:rsidRPr="00873CFE">
        <w:rPr>
          <w:rFonts w:ascii="Book Antiqua" w:eastAsia="MS PMincho" w:hAnsi="Book Antiqua" w:cs="Times New Roman"/>
          <w:bCs/>
          <w:color w:val="000000"/>
          <w:kern w:val="2"/>
        </w:rPr>
        <w:t>, 201</w:t>
      </w:r>
      <w:r w:rsidR="001E680E" w:rsidRPr="00873CFE">
        <w:rPr>
          <w:rFonts w:ascii="Book Antiqua" w:eastAsia="MS PMincho" w:hAnsi="Book Antiqua" w:cs="Times New Roman"/>
          <w:bCs/>
          <w:color w:val="000000"/>
          <w:kern w:val="2"/>
        </w:rPr>
        <w:t>9</w:t>
      </w:r>
    </w:p>
    <w:p w14:paraId="65F0D848" w14:textId="1193057E" w:rsidR="00FF401B" w:rsidRPr="00873CFE" w:rsidRDefault="00FF401B" w:rsidP="00873CFE">
      <w:pPr>
        <w:adjustRightInd w:val="0"/>
        <w:snapToGrid w:val="0"/>
        <w:spacing w:line="360" w:lineRule="auto"/>
        <w:jc w:val="both"/>
        <w:rPr>
          <w:rFonts w:ascii="Book Antiqua" w:eastAsia="MS PMincho" w:hAnsi="Book Antiqua" w:cs="Times New Roman"/>
          <w:b/>
          <w:bCs/>
          <w:color w:val="000000"/>
          <w:kern w:val="2"/>
        </w:rPr>
      </w:pPr>
      <w:r w:rsidRPr="00873CFE">
        <w:rPr>
          <w:rFonts w:ascii="Book Antiqua" w:eastAsia="MS PMincho" w:hAnsi="Book Antiqua" w:cs="Times New Roman"/>
          <w:b/>
          <w:bCs/>
          <w:color w:val="000000"/>
          <w:kern w:val="2"/>
        </w:rPr>
        <w:t>Accepted:</w:t>
      </w:r>
      <w:r w:rsidR="000D4AA4" w:rsidRPr="000D4AA4">
        <w:t xml:space="preserve"> </w:t>
      </w:r>
      <w:r w:rsidR="000D4AA4" w:rsidRPr="000D4AA4">
        <w:rPr>
          <w:rFonts w:ascii="Book Antiqua" w:eastAsia="MS PMincho" w:hAnsi="Book Antiqua" w:cs="Times New Roman"/>
          <w:bCs/>
          <w:color w:val="000000"/>
          <w:kern w:val="2"/>
        </w:rPr>
        <w:t>December 7, 2019</w:t>
      </w:r>
      <w:r w:rsidRPr="000D4AA4">
        <w:rPr>
          <w:rFonts w:ascii="Book Antiqua" w:eastAsia="MS PMincho" w:hAnsi="Book Antiqua" w:cs="Times New Roman"/>
          <w:bCs/>
          <w:color w:val="000000"/>
          <w:kern w:val="2"/>
        </w:rPr>
        <w:t xml:space="preserve"> </w:t>
      </w:r>
    </w:p>
    <w:p w14:paraId="63A64009" w14:textId="77777777" w:rsidR="00FF401B" w:rsidRPr="00873CFE" w:rsidRDefault="00FF401B" w:rsidP="00873CFE">
      <w:pPr>
        <w:adjustRightInd w:val="0"/>
        <w:snapToGrid w:val="0"/>
        <w:spacing w:line="360" w:lineRule="auto"/>
        <w:jc w:val="both"/>
        <w:rPr>
          <w:rFonts w:ascii="Book Antiqua" w:eastAsia="MS PMincho" w:hAnsi="Book Antiqua" w:cs="Times New Roman"/>
          <w:b/>
          <w:bCs/>
          <w:color w:val="000000"/>
          <w:kern w:val="2"/>
        </w:rPr>
      </w:pPr>
      <w:r w:rsidRPr="00873CFE">
        <w:rPr>
          <w:rFonts w:ascii="Book Antiqua" w:eastAsia="MS PMincho" w:hAnsi="Book Antiqua" w:cs="Times New Roman"/>
          <w:b/>
          <w:bCs/>
          <w:color w:val="000000"/>
          <w:kern w:val="2"/>
        </w:rPr>
        <w:t>Published online:</w:t>
      </w:r>
    </w:p>
    <w:p w14:paraId="0F62FF45" w14:textId="77777777" w:rsidR="00FF401B" w:rsidRPr="00873CFE" w:rsidRDefault="00FF401B" w:rsidP="00873CFE">
      <w:pPr>
        <w:adjustRightInd w:val="0"/>
        <w:snapToGrid w:val="0"/>
        <w:spacing w:line="360" w:lineRule="auto"/>
        <w:jc w:val="both"/>
        <w:rPr>
          <w:rFonts w:ascii="Book Antiqua" w:eastAsia="MS Mincho" w:hAnsi="Book Antiqua" w:cs="Times New Roman"/>
        </w:rPr>
      </w:pPr>
    </w:p>
    <w:p w14:paraId="3140089D" w14:textId="6DC0900C" w:rsidR="00394AEF" w:rsidRPr="00873CFE" w:rsidRDefault="00394AEF" w:rsidP="00873CFE">
      <w:pPr>
        <w:adjustRightInd w:val="0"/>
        <w:snapToGrid w:val="0"/>
        <w:spacing w:line="360" w:lineRule="auto"/>
        <w:jc w:val="both"/>
        <w:rPr>
          <w:rFonts w:ascii="Book Antiqua" w:hAnsi="Book Antiqua"/>
          <w:b/>
        </w:rPr>
      </w:pPr>
      <w:r w:rsidRPr="00873CFE">
        <w:rPr>
          <w:rFonts w:ascii="Book Antiqua" w:hAnsi="Book Antiqua"/>
          <w:b/>
        </w:rPr>
        <w:br w:type="page"/>
      </w:r>
    </w:p>
    <w:p w14:paraId="00973087" w14:textId="706CCCD0" w:rsidR="00B8605B" w:rsidRPr="00873CFE" w:rsidRDefault="00F43A4C" w:rsidP="00873CFE">
      <w:pPr>
        <w:adjustRightInd w:val="0"/>
        <w:snapToGrid w:val="0"/>
        <w:spacing w:line="360" w:lineRule="auto"/>
        <w:jc w:val="both"/>
        <w:rPr>
          <w:rFonts w:ascii="Book Antiqua" w:hAnsi="Book Antiqua"/>
          <w:b/>
        </w:rPr>
      </w:pPr>
      <w:r w:rsidRPr="00873CFE">
        <w:rPr>
          <w:rFonts w:ascii="Book Antiqua" w:hAnsi="Book Antiqua"/>
          <w:b/>
        </w:rPr>
        <w:lastRenderedPageBreak/>
        <w:t>A</w:t>
      </w:r>
      <w:r w:rsidR="00873CFE" w:rsidRPr="00873CFE">
        <w:rPr>
          <w:rFonts w:ascii="Book Antiqua" w:hAnsi="Book Antiqua"/>
          <w:b/>
        </w:rPr>
        <w:t>bstract</w:t>
      </w:r>
    </w:p>
    <w:p w14:paraId="432D5514" w14:textId="77777777" w:rsidR="00B8605B" w:rsidRPr="00873CFE" w:rsidRDefault="00B8605B" w:rsidP="00873CFE">
      <w:pPr>
        <w:adjustRightInd w:val="0"/>
        <w:snapToGrid w:val="0"/>
        <w:spacing w:line="360" w:lineRule="auto"/>
        <w:jc w:val="both"/>
        <w:rPr>
          <w:rFonts w:ascii="Book Antiqua" w:hAnsi="Book Antiqua" w:cs="Arial"/>
        </w:rPr>
      </w:pPr>
      <w:r w:rsidRPr="00873CFE">
        <w:rPr>
          <w:rFonts w:ascii="Book Antiqua" w:hAnsi="Book Antiqua" w:cs="Arial"/>
        </w:rPr>
        <w:t>BACKGROUND</w:t>
      </w:r>
    </w:p>
    <w:p w14:paraId="3D25B649" w14:textId="397FD428" w:rsidR="00F145B9" w:rsidRPr="00873CFE" w:rsidRDefault="00B8605B" w:rsidP="00873CFE">
      <w:pPr>
        <w:adjustRightInd w:val="0"/>
        <w:snapToGrid w:val="0"/>
        <w:spacing w:line="360" w:lineRule="auto"/>
        <w:jc w:val="both"/>
        <w:rPr>
          <w:rFonts w:ascii="Book Antiqua" w:hAnsi="Book Antiqua" w:cs="Arial"/>
          <w:b/>
        </w:rPr>
      </w:pPr>
      <w:r w:rsidRPr="00873CFE">
        <w:rPr>
          <w:rFonts w:ascii="Book Antiqua" w:hAnsi="Book Antiqua" w:cs="Arial"/>
        </w:rPr>
        <w:t>Recent advances in endoscopic technology</w:t>
      </w:r>
      <w:r w:rsidR="00F145B9" w:rsidRPr="00873CFE">
        <w:rPr>
          <w:rFonts w:ascii="Book Antiqua" w:hAnsi="Book Antiqua" w:cs="Arial"/>
        </w:rPr>
        <w:t xml:space="preserve">, especially magnifying endoscopy with narrow band imaging (ME-NBI) </w:t>
      </w:r>
      <w:r w:rsidRPr="00873CFE">
        <w:rPr>
          <w:rFonts w:ascii="Book Antiqua" w:hAnsi="Book Antiqua" w:cs="Arial"/>
        </w:rPr>
        <w:t xml:space="preserve">enable us to detect superficial esophageal squamous cell carcinoma (ESCC), </w:t>
      </w:r>
      <w:r w:rsidR="00333BA3" w:rsidRPr="00873CFE">
        <w:rPr>
          <w:rFonts w:ascii="Book Antiqua" w:eastAsia="宋体" w:hAnsi="Book Antiqua" w:cs="Times New Roman"/>
          <w:bCs/>
          <w:lang w:eastAsia="zh-CN"/>
        </w:rPr>
        <w:t xml:space="preserve">but determining the appropriate method of resection, </w:t>
      </w:r>
      <w:r w:rsidR="00F44B34" w:rsidRPr="00F44B34">
        <w:rPr>
          <w:rFonts w:ascii="Book Antiqua" w:eastAsia="宋体" w:hAnsi="Book Antiqua" w:cs="Times New Roman"/>
          <w:bCs/>
          <w:lang w:eastAsia="zh-CN"/>
        </w:rPr>
        <w:t>endoscopic resection (ER)</w:t>
      </w:r>
      <w:r w:rsidR="00333BA3" w:rsidRPr="00873CFE">
        <w:rPr>
          <w:rFonts w:ascii="Book Antiqua" w:eastAsia="宋体" w:hAnsi="Book Antiqua" w:cs="Times New Roman"/>
          <w:bCs/>
          <w:lang w:eastAsia="zh-CN"/>
        </w:rPr>
        <w:t xml:space="preserve"> </w:t>
      </w:r>
      <w:r w:rsidR="001720AC" w:rsidRPr="001720AC">
        <w:rPr>
          <w:rFonts w:ascii="Book Antiqua" w:eastAsia="宋体" w:hAnsi="Book Antiqua" w:cs="Times New Roman"/>
          <w:bCs/>
          <w:i/>
          <w:lang w:eastAsia="zh-CN"/>
        </w:rPr>
        <w:t>vs</w:t>
      </w:r>
      <w:r w:rsidR="00333BA3" w:rsidRPr="00873CFE">
        <w:rPr>
          <w:rFonts w:ascii="Book Antiqua" w:eastAsia="宋体" w:hAnsi="Book Antiqua" w:cs="Times New Roman"/>
          <w:bCs/>
          <w:lang w:eastAsia="zh-CN"/>
        </w:rPr>
        <w:t xml:space="preserve"> surgical resection, is often challenging.</w:t>
      </w:r>
      <w:r w:rsidR="00F145B9" w:rsidRPr="00873CFE">
        <w:rPr>
          <w:rFonts w:ascii="Book Antiqua" w:hAnsi="Book Antiqua" w:cs="Arial"/>
        </w:rPr>
        <w:t xml:space="preserve"> Recently, several </w:t>
      </w:r>
      <w:r w:rsidRPr="00873CFE">
        <w:rPr>
          <w:rFonts w:ascii="Book Antiqua" w:hAnsi="Book Antiqua" w:cs="Arial"/>
        </w:rPr>
        <w:t xml:space="preserve">studies have reported that </w:t>
      </w:r>
      <w:r w:rsidRPr="00873CFE">
        <w:rPr>
          <w:rFonts w:ascii="Book Antiqua" w:hAnsi="Book Antiqua" w:cs="Arial"/>
          <w:vertAlign w:val="superscript"/>
        </w:rPr>
        <w:t>18</w:t>
      </w:r>
      <w:r w:rsidRPr="00873CFE">
        <w:rPr>
          <w:rFonts w:ascii="Book Antiqua" w:hAnsi="Book Antiqua" w:cs="Arial"/>
        </w:rPr>
        <w:t xml:space="preserve">F-fluorodeoxyglucose positron emission tomography (FDG-PET) </w:t>
      </w:r>
      <w:r w:rsidR="006A7150" w:rsidRPr="00873CFE">
        <w:rPr>
          <w:rFonts w:ascii="Book Antiqua" w:hAnsi="Book Antiqua" w:cs="Arial"/>
        </w:rPr>
        <w:t xml:space="preserve">is </w:t>
      </w:r>
      <w:r w:rsidRPr="00873CFE">
        <w:rPr>
          <w:rFonts w:ascii="Book Antiqua" w:hAnsi="Book Antiqua" w:cs="Arial"/>
        </w:rPr>
        <w:t xml:space="preserve">a useful indicator for decision-making regarding treatment </w:t>
      </w:r>
      <w:r w:rsidR="00575501" w:rsidRPr="00873CFE">
        <w:rPr>
          <w:rFonts w:ascii="Book Antiqua" w:hAnsi="Book Antiqua" w:cs="Arial"/>
        </w:rPr>
        <w:t xml:space="preserve">for </w:t>
      </w:r>
      <w:r w:rsidRPr="00873CFE">
        <w:rPr>
          <w:rFonts w:ascii="Book Antiqua" w:hAnsi="Book Antiqua" w:cs="Arial"/>
        </w:rPr>
        <w:t>superficial ESCC.</w:t>
      </w:r>
      <w:r w:rsidR="00F145B9" w:rsidRPr="00873CFE">
        <w:rPr>
          <w:rFonts w:ascii="Book Antiqua" w:hAnsi="Book Antiqua" w:cs="Arial"/>
        </w:rPr>
        <w:t xml:space="preserve"> Although, there are not enough reports on association between FDG-PET uptake and clinicopathological characteristics of superficial ESCC. And, there are not enough reports on evaluating the usefulness of combination of FDG-PET and ME-NBI for determining the treatment strategy for superficial ESCC. This study evaluated </w:t>
      </w:r>
      <w:r w:rsidR="00F145B9" w:rsidRPr="00873CFE">
        <w:rPr>
          <w:rFonts w:ascii="Book Antiqua" w:hAnsi="Book Antiqua" w:cs="Arial"/>
          <w:bCs/>
        </w:rPr>
        <w:t xml:space="preserve">clinical relevance of FDG-PET and </w:t>
      </w:r>
      <w:r w:rsidR="00F145B9" w:rsidRPr="00873CFE">
        <w:rPr>
          <w:rFonts w:ascii="Book Antiqua" w:hAnsi="Book Antiqua" w:cs="Arial"/>
        </w:rPr>
        <w:t xml:space="preserve">ME-NBI </w:t>
      </w:r>
      <w:r w:rsidR="00F145B9" w:rsidRPr="00873CFE">
        <w:rPr>
          <w:rFonts w:ascii="Book Antiqua" w:hAnsi="Book Antiqua" w:cs="Arial"/>
          <w:bCs/>
        </w:rPr>
        <w:t xml:space="preserve">in </w:t>
      </w:r>
      <w:r w:rsidR="00FA5EE7" w:rsidRPr="00873CFE">
        <w:rPr>
          <w:rFonts w:ascii="Book Antiqua" w:hAnsi="Book Antiqua" w:cs="Arial"/>
          <w:bCs/>
        </w:rPr>
        <w:t>d</w:t>
      </w:r>
      <w:r w:rsidR="00F145B9" w:rsidRPr="00873CFE">
        <w:rPr>
          <w:rFonts w:ascii="Book Antiqua" w:hAnsi="Book Antiqua" w:cs="Arial"/>
          <w:bCs/>
        </w:rPr>
        <w:t xml:space="preserve">ecision-making </w:t>
      </w:r>
      <w:r w:rsidR="00FA5EE7" w:rsidRPr="00873CFE">
        <w:rPr>
          <w:rFonts w:ascii="Book Antiqua" w:hAnsi="Book Antiqua" w:cs="Arial"/>
          <w:bCs/>
        </w:rPr>
        <w:t>r</w:t>
      </w:r>
      <w:r w:rsidR="00F145B9" w:rsidRPr="00873CFE">
        <w:rPr>
          <w:rFonts w:ascii="Book Antiqua" w:hAnsi="Book Antiqua" w:cs="Arial"/>
          <w:bCs/>
        </w:rPr>
        <w:t xml:space="preserve">egarding the </w:t>
      </w:r>
      <w:r w:rsidR="00FA5EE7" w:rsidRPr="00873CFE">
        <w:rPr>
          <w:rFonts w:ascii="Book Antiqua" w:hAnsi="Book Antiqua" w:cs="Arial"/>
          <w:bCs/>
        </w:rPr>
        <w:t>t</w:t>
      </w:r>
      <w:r w:rsidR="00F145B9" w:rsidRPr="00873CFE">
        <w:rPr>
          <w:rFonts w:ascii="Book Antiqua" w:hAnsi="Book Antiqua" w:cs="Arial"/>
          <w:bCs/>
        </w:rPr>
        <w:t xml:space="preserve">reatment </w:t>
      </w:r>
      <w:r w:rsidR="00FA5EE7" w:rsidRPr="00873CFE">
        <w:rPr>
          <w:rFonts w:ascii="Book Antiqua" w:hAnsi="Book Antiqua" w:cs="Arial"/>
          <w:bCs/>
        </w:rPr>
        <w:t>s</w:t>
      </w:r>
      <w:r w:rsidR="00F145B9" w:rsidRPr="00873CFE">
        <w:rPr>
          <w:rFonts w:ascii="Book Antiqua" w:hAnsi="Book Antiqua" w:cs="Arial"/>
          <w:bCs/>
        </w:rPr>
        <w:t xml:space="preserve">trategy for </w:t>
      </w:r>
      <w:r w:rsidR="00F145B9" w:rsidRPr="00873CFE">
        <w:rPr>
          <w:rFonts w:ascii="Book Antiqua" w:hAnsi="Book Antiqua" w:cs="Arial"/>
        </w:rPr>
        <w:t>ESCC.</w:t>
      </w:r>
    </w:p>
    <w:p w14:paraId="6ACEE18A" w14:textId="77777777" w:rsidR="00B8605B" w:rsidRPr="00873CFE" w:rsidRDefault="00B8605B" w:rsidP="00873CFE">
      <w:pPr>
        <w:adjustRightInd w:val="0"/>
        <w:snapToGrid w:val="0"/>
        <w:spacing w:line="360" w:lineRule="auto"/>
        <w:jc w:val="both"/>
        <w:rPr>
          <w:rFonts w:ascii="Book Antiqua" w:hAnsi="Book Antiqua" w:cs="Arial"/>
        </w:rPr>
      </w:pPr>
    </w:p>
    <w:p w14:paraId="1DAF4EDD" w14:textId="77777777" w:rsidR="00B8605B" w:rsidRPr="00873CFE" w:rsidRDefault="00B8605B" w:rsidP="00873CFE">
      <w:pPr>
        <w:adjustRightInd w:val="0"/>
        <w:snapToGrid w:val="0"/>
        <w:spacing w:line="360" w:lineRule="auto"/>
        <w:jc w:val="both"/>
        <w:rPr>
          <w:rFonts w:ascii="Book Antiqua" w:hAnsi="Book Antiqua" w:cs="Arial"/>
        </w:rPr>
      </w:pPr>
      <w:r w:rsidRPr="00873CFE">
        <w:rPr>
          <w:rFonts w:ascii="Book Antiqua" w:hAnsi="Book Antiqua" w:cs="Arial"/>
        </w:rPr>
        <w:t>AIM</w:t>
      </w:r>
    </w:p>
    <w:p w14:paraId="69714521" w14:textId="052FCCF1" w:rsidR="00F145B9" w:rsidRPr="00873CFE" w:rsidRDefault="00B8605B" w:rsidP="00873CFE">
      <w:pPr>
        <w:adjustRightInd w:val="0"/>
        <w:snapToGrid w:val="0"/>
        <w:spacing w:line="360" w:lineRule="auto"/>
        <w:jc w:val="both"/>
        <w:rPr>
          <w:rFonts w:ascii="Book Antiqua" w:hAnsi="Book Antiqua" w:cs="Arial"/>
        </w:rPr>
      </w:pPr>
      <w:r w:rsidRPr="00873CFE">
        <w:rPr>
          <w:rFonts w:ascii="Book Antiqua" w:hAnsi="Book Antiqua" w:cs="Arial"/>
        </w:rPr>
        <w:t>T</w:t>
      </w:r>
      <w:r w:rsidR="00C47690" w:rsidRPr="00873CFE">
        <w:rPr>
          <w:rFonts w:ascii="Book Antiqua" w:hAnsi="Book Antiqua" w:cs="Arial"/>
        </w:rPr>
        <w:t xml:space="preserve">o investigate the association between </w:t>
      </w:r>
      <w:r w:rsidR="00F145B9" w:rsidRPr="00873CFE">
        <w:rPr>
          <w:rFonts w:ascii="Book Antiqua" w:hAnsi="Book Antiqua" w:cs="Arial"/>
        </w:rPr>
        <w:t xml:space="preserve">FDG uptake and the clinicopathological characteristics of superficial ESCC and its usefulness of combination of FDG-PET and ME-NBI for determining the treatment strategy for superficial ESCC. </w:t>
      </w:r>
    </w:p>
    <w:p w14:paraId="15D5FF89" w14:textId="77777777" w:rsidR="0023699A" w:rsidRPr="00873CFE" w:rsidRDefault="0023699A" w:rsidP="00873CFE">
      <w:pPr>
        <w:adjustRightInd w:val="0"/>
        <w:snapToGrid w:val="0"/>
        <w:spacing w:line="360" w:lineRule="auto"/>
        <w:jc w:val="both"/>
        <w:rPr>
          <w:rFonts w:ascii="Book Antiqua" w:hAnsi="Book Antiqua" w:cs="Arial"/>
        </w:rPr>
      </w:pPr>
    </w:p>
    <w:p w14:paraId="7F56E11E" w14:textId="77777777" w:rsidR="00B8605B" w:rsidRPr="00873CFE" w:rsidRDefault="00B8605B" w:rsidP="00873CFE">
      <w:pPr>
        <w:adjustRightInd w:val="0"/>
        <w:snapToGrid w:val="0"/>
        <w:spacing w:line="360" w:lineRule="auto"/>
        <w:jc w:val="both"/>
        <w:rPr>
          <w:rFonts w:ascii="Book Antiqua" w:hAnsi="Book Antiqua" w:cs="Arial"/>
        </w:rPr>
      </w:pPr>
      <w:r w:rsidRPr="00873CFE">
        <w:rPr>
          <w:rFonts w:ascii="Book Antiqua" w:hAnsi="Book Antiqua" w:cs="Arial"/>
        </w:rPr>
        <w:t>METHODS</w:t>
      </w:r>
    </w:p>
    <w:p w14:paraId="430729E5" w14:textId="2C337646" w:rsidR="00F145B9" w:rsidRPr="00873CFE" w:rsidRDefault="003F0E2C" w:rsidP="00873CFE">
      <w:pPr>
        <w:adjustRightInd w:val="0"/>
        <w:snapToGrid w:val="0"/>
        <w:spacing w:line="360" w:lineRule="auto"/>
        <w:jc w:val="both"/>
        <w:rPr>
          <w:rFonts w:ascii="Book Antiqua" w:hAnsi="Book Antiqua"/>
        </w:rPr>
      </w:pPr>
      <w:r w:rsidRPr="00873CFE">
        <w:rPr>
          <w:rFonts w:ascii="Book Antiqua" w:hAnsi="Book Antiqua" w:cs="Arial"/>
        </w:rPr>
        <w:t>A</w:t>
      </w:r>
      <w:r w:rsidR="00286B47" w:rsidRPr="00873CFE">
        <w:rPr>
          <w:rFonts w:ascii="Book Antiqua" w:hAnsi="Book Antiqua" w:cs="Arial"/>
        </w:rPr>
        <w:t xml:space="preserve"> database of all</w:t>
      </w:r>
      <w:r w:rsidR="00C47690" w:rsidRPr="00873CFE">
        <w:rPr>
          <w:rFonts w:ascii="Book Antiqua" w:hAnsi="Book Antiqua" w:cs="Arial"/>
        </w:rPr>
        <w:t xml:space="preserve"> </w:t>
      </w:r>
      <w:r w:rsidR="00286B47" w:rsidRPr="00873CFE">
        <w:rPr>
          <w:rFonts w:ascii="Book Antiqua" w:hAnsi="Book Antiqua" w:cs="Arial"/>
        </w:rPr>
        <w:t>patients with superficial ESCC who had undergone both ME-NBI</w:t>
      </w:r>
      <w:r w:rsidR="00D6745F" w:rsidRPr="00873CFE">
        <w:rPr>
          <w:rFonts w:ascii="Book Antiqua" w:hAnsi="Book Antiqua" w:cs="Arial"/>
        </w:rPr>
        <w:t xml:space="preserve"> </w:t>
      </w:r>
      <w:r w:rsidR="00286B47" w:rsidRPr="00873CFE">
        <w:rPr>
          <w:rFonts w:ascii="Book Antiqua" w:hAnsi="Book Antiqua" w:cs="Arial"/>
        </w:rPr>
        <w:t>and FDG-PET for pre</w:t>
      </w:r>
      <w:r w:rsidR="00BF1E95" w:rsidRPr="00873CFE">
        <w:rPr>
          <w:rFonts w:ascii="Book Antiqua" w:hAnsi="Book Antiqua" w:cs="Arial"/>
        </w:rPr>
        <w:t>-</w:t>
      </w:r>
      <w:r w:rsidR="00286B47" w:rsidRPr="00873CFE">
        <w:rPr>
          <w:rFonts w:ascii="Book Antiqua" w:hAnsi="Book Antiqua" w:cs="Arial"/>
        </w:rPr>
        <w:t>treatment staging at</w:t>
      </w:r>
      <w:r w:rsidR="00C47690" w:rsidRPr="00873CFE">
        <w:rPr>
          <w:rFonts w:ascii="Book Antiqua" w:hAnsi="Book Antiqua" w:cs="Arial"/>
        </w:rPr>
        <w:t xml:space="preserve"> Aichi Cancer Center Hospital</w:t>
      </w:r>
      <w:r w:rsidR="00286B47" w:rsidRPr="00873CFE">
        <w:rPr>
          <w:rFonts w:ascii="Book Antiqua" w:hAnsi="Book Antiqua" w:cs="Arial"/>
        </w:rPr>
        <w:t xml:space="preserve"> between January 2008 and November 2018</w:t>
      </w:r>
      <w:r w:rsidRPr="00873CFE">
        <w:rPr>
          <w:rFonts w:ascii="Book Antiqua" w:hAnsi="Book Antiqua" w:cs="Arial"/>
        </w:rPr>
        <w:t xml:space="preserve"> was retrospectively analy</w:t>
      </w:r>
      <w:r w:rsidR="00F41270" w:rsidRPr="00873CFE">
        <w:rPr>
          <w:rFonts w:ascii="Book Antiqua" w:hAnsi="Book Antiqua" w:cs="Arial"/>
        </w:rPr>
        <w:t>z</w:t>
      </w:r>
      <w:r w:rsidRPr="00873CFE">
        <w:rPr>
          <w:rFonts w:ascii="Book Antiqua" w:hAnsi="Book Antiqua" w:cs="Arial"/>
        </w:rPr>
        <w:t>ed</w:t>
      </w:r>
      <w:r w:rsidR="00286B47" w:rsidRPr="00873CFE">
        <w:rPr>
          <w:rFonts w:ascii="Book Antiqua" w:hAnsi="Book Antiqua" w:cs="Arial"/>
        </w:rPr>
        <w:t xml:space="preserve">. </w:t>
      </w:r>
      <w:r w:rsidR="00F145B9" w:rsidRPr="00873CFE">
        <w:rPr>
          <w:rFonts w:ascii="Book Antiqua" w:hAnsi="Book Antiqua" w:cs="Arial"/>
        </w:rPr>
        <w:t xml:space="preserve">FDG uptake </w:t>
      </w:r>
      <w:r w:rsidR="00482D05" w:rsidRPr="00873CFE">
        <w:rPr>
          <w:rFonts w:ascii="Book Antiqua" w:hAnsi="Book Antiqua" w:cs="Arial"/>
        </w:rPr>
        <w:t>was defined positive</w:t>
      </w:r>
      <w:r w:rsidR="00A275AA" w:rsidRPr="00873CFE">
        <w:rPr>
          <w:rFonts w:ascii="Book Antiqua" w:hAnsi="Book Antiqua" w:cs="Arial"/>
        </w:rPr>
        <w:t xml:space="preserve"> or negative</w:t>
      </w:r>
      <w:r w:rsidR="00482D05" w:rsidRPr="00873CFE">
        <w:rPr>
          <w:rFonts w:ascii="Book Antiqua" w:hAnsi="Book Antiqua" w:cs="Arial"/>
        </w:rPr>
        <w:t xml:space="preserve"> w</w:t>
      </w:r>
      <w:r w:rsidR="00A275AA" w:rsidRPr="00873CFE">
        <w:rPr>
          <w:rFonts w:ascii="Book Antiqua" w:hAnsi="Book Antiqua" w:cs="Arial"/>
        </w:rPr>
        <w:t>hether</w:t>
      </w:r>
      <w:r w:rsidR="00482D05" w:rsidRPr="00873CFE">
        <w:rPr>
          <w:rFonts w:ascii="Book Antiqua" w:hAnsi="Book Antiqua" w:cs="Arial"/>
        </w:rPr>
        <w:t xml:space="preserve"> </w:t>
      </w:r>
      <w:r w:rsidR="00482D05" w:rsidRPr="00873CFE">
        <w:rPr>
          <w:rFonts w:ascii="Book Antiqua" w:hAnsi="Book Antiqua"/>
          <w:lang w:val="en"/>
        </w:rPr>
        <w:t>the primary lesion was visualized or could be distinguished from the background</w:t>
      </w:r>
      <w:r w:rsidR="00A275AA" w:rsidRPr="00873CFE">
        <w:rPr>
          <w:rFonts w:ascii="Book Antiqua" w:hAnsi="Book Antiqua"/>
          <w:lang w:val="en"/>
        </w:rPr>
        <w:t>, or not</w:t>
      </w:r>
      <w:r w:rsidR="00482D05" w:rsidRPr="00873CFE">
        <w:rPr>
          <w:rFonts w:ascii="Book Antiqua" w:hAnsi="Book Antiqua" w:cs="Arial"/>
        </w:rPr>
        <w:t>.</w:t>
      </w:r>
      <w:r w:rsidR="00A275AA" w:rsidRPr="00873CFE">
        <w:rPr>
          <w:rFonts w:ascii="Book Antiqua" w:hAnsi="Book Antiqua" w:cs="Arial"/>
        </w:rPr>
        <w:t xml:space="preserve"> </w:t>
      </w:r>
      <w:r w:rsidR="00286B47" w:rsidRPr="00873CFE">
        <w:rPr>
          <w:rFonts w:ascii="Book Antiqua" w:hAnsi="Book Antiqua" w:cs="Arial"/>
        </w:rPr>
        <w:t>T</w:t>
      </w:r>
      <w:r w:rsidR="00C47690" w:rsidRPr="00873CFE">
        <w:rPr>
          <w:rFonts w:ascii="Book Antiqua" w:hAnsi="Book Antiqua" w:cs="Arial"/>
        </w:rPr>
        <w:t xml:space="preserve">he invasion depth of ESCC was </w:t>
      </w:r>
      <w:r w:rsidR="00286B47" w:rsidRPr="00873CFE">
        <w:rPr>
          <w:rFonts w:ascii="Book Antiqua" w:hAnsi="Book Antiqua" w:cs="Arial"/>
        </w:rPr>
        <w:t>classified</w:t>
      </w:r>
      <w:r w:rsidR="00C47690" w:rsidRPr="00873CFE">
        <w:rPr>
          <w:rFonts w:ascii="Book Antiqua" w:hAnsi="Book Antiqua" w:cs="Arial"/>
        </w:rPr>
        <w:t xml:space="preserve"> </w:t>
      </w:r>
      <w:r w:rsidR="00D75663" w:rsidRPr="00873CFE">
        <w:rPr>
          <w:rFonts w:ascii="Book Antiqua" w:hAnsi="Book Antiqua" w:cs="Arial"/>
        </w:rPr>
        <w:t>according to</w:t>
      </w:r>
      <w:r w:rsidR="00C47690" w:rsidRPr="00873CFE">
        <w:rPr>
          <w:rFonts w:ascii="Book Antiqua" w:hAnsi="Book Antiqua" w:cs="Arial"/>
        </w:rPr>
        <w:t xml:space="preserve"> the Japan Esophageal Society.</w:t>
      </w:r>
      <w:r w:rsidR="00F145B9" w:rsidRPr="00873CFE">
        <w:rPr>
          <w:rFonts w:ascii="Book Antiqua" w:hAnsi="Book Antiqua" w:cs="Arial"/>
        </w:rPr>
        <w:t xml:space="preserve"> Primary endpoint is to evaluate the association between FDG uptake and </w:t>
      </w:r>
      <w:r w:rsidR="00F145B9" w:rsidRPr="00873CFE">
        <w:rPr>
          <w:rFonts w:ascii="Book Antiqua" w:hAnsi="Book Antiqua" w:cs="Arial"/>
        </w:rPr>
        <w:lastRenderedPageBreak/>
        <w:t>clinicopathological characteristics of superficial ESCC. Secondary endpoint is to investigate the efficacy of combination of FDG-PET and ME-NBI for determining the treatment strategy for superficial ESCC.</w:t>
      </w:r>
    </w:p>
    <w:p w14:paraId="04DF028C" w14:textId="77777777" w:rsidR="00B8605B" w:rsidRPr="00873CFE" w:rsidRDefault="00B8605B" w:rsidP="00873CFE">
      <w:pPr>
        <w:adjustRightInd w:val="0"/>
        <w:snapToGrid w:val="0"/>
        <w:spacing w:line="360" w:lineRule="auto"/>
        <w:jc w:val="both"/>
        <w:rPr>
          <w:rFonts w:ascii="Book Antiqua" w:hAnsi="Book Antiqua" w:cs="Arial"/>
        </w:rPr>
      </w:pPr>
    </w:p>
    <w:p w14:paraId="7A716BDA" w14:textId="77777777" w:rsidR="00B8605B" w:rsidRPr="00873CFE" w:rsidRDefault="00B8605B" w:rsidP="00873CFE">
      <w:pPr>
        <w:adjustRightInd w:val="0"/>
        <w:snapToGrid w:val="0"/>
        <w:spacing w:line="360" w:lineRule="auto"/>
        <w:jc w:val="both"/>
        <w:rPr>
          <w:rFonts w:ascii="Book Antiqua" w:hAnsi="Book Antiqua"/>
        </w:rPr>
      </w:pPr>
      <w:r w:rsidRPr="00873CFE">
        <w:rPr>
          <w:rFonts w:ascii="Book Antiqua" w:hAnsi="Book Antiqua" w:cs="Arial"/>
        </w:rPr>
        <w:t>RESULTS</w:t>
      </w:r>
    </w:p>
    <w:p w14:paraId="6C4396D5" w14:textId="30E5C52A" w:rsidR="0095545B" w:rsidRPr="00873CFE" w:rsidRDefault="00C47690" w:rsidP="00873CFE">
      <w:pPr>
        <w:adjustRightInd w:val="0"/>
        <w:snapToGrid w:val="0"/>
        <w:spacing w:line="360" w:lineRule="auto"/>
        <w:jc w:val="both"/>
        <w:rPr>
          <w:rFonts w:ascii="Book Antiqua" w:hAnsi="Book Antiqua" w:cs="Arial"/>
        </w:rPr>
      </w:pPr>
      <w:r w:rsidRPr="00873CFE">
        <w:rPr>
          <w:rFonts w:ascii="Book Antiqua" w:hAnsi="Book Antiqua" w:cs="Arial"/>
        </w:rPr>
        <w:t xml:space="preserve">A total of 82 lesions in 82 patients were included. FDG-PET </w:t>
      </w:r>
      <w:r w:rsidR="00D75663" w:rsidRPr="00873CFE">
        <w:rPr>
          <w:rFonts w:ascii="Book Antiqua" w:hAnsi="Book Antiqua" w:cs="Arial"/>
        </w:rPr>
        <w:t xml:space="preserve">showed </w:t>
      </w:r>
      <w:r w:rsidR="002E68EF" w:rsidRPr="00873CFE">
        <w:rPr>
          <w:rFonts w:ascii="Book Antiqua" w:hAnsi="Book Antiqua" w:cs="Arial"/>
        </w:rPr>
        <w:t xml:space="preserve">positive uptake </w:t>
      </w:r>
      <w:r w:rsidR="00D75663" w:rsidRPr="00873CFE">
        <w:rPr>
          <w:rFonts w:ascii="Book Antiqua" w:hAnsi="Book Antiqua" w:cs="Arial"/>
        </w:rPr>
        <w:t>in</w:t>
      </w:r>
      <w:r w:rsidRPr="00873CFE">
        <w:rPr>
          <w:rFonts w:ascii="Book Antiqua" w:hAnsi="Book Antiqua" w:cs="Arial"/>
        </w:rPr>
        <w:t xml:space="preserve"> 29 (35.4%)</w:t>
      </w:r>
      <w:r w:rsidR="00D75663" w:rsidRPr="00873CFE">
        <w:rPr>
          <w:rFonts w:ascii="Book Antiqua" w:hAnsi="Book Antiqua" w:cs="Arial"/>
        </w:rPr>
        <w:t xml:space="preserve"> lesions</w:t>
      </w:r>
      <w:r w:rsidRPr="00873CFE">
        <w:rPr>
          <w:rFonts w:ascii="Book Antiqua" w:hAnsi="Book Antiqua" w:cs="Arial"/>
        </w:rPr>
        <w:t xml:space="preserve">. Univariate analysis </w:t>
      </w:r>
      <w:r w:rsidR="00D75663" w:rsidRPr="00873CFE">
        <w:rPr>
          <w:rFonts w:ascii="Book Antiqua" w:hAnsi="Book Antiqua" w:cs="Arial"/>
        </w:rPr>
        <w:t xml:space="preserve">showed </w:t>
      </w:r>
      <w:r w:rsidR="003F0E2C" w:rsidRPr="00873CFE">
        <w:rPr>
          <w:rFonts w:ascii="Book Antiqua" w:hAnsi="Book Antiqua" w:cs="Arial"/>
        </w:rPr>
        <w:t xml:space="preserve">that </w:t>
      </w:r>
      <w:r w:rsidR="00D75663" w:rsidRPr="00873CFE">
        <w:rPr>
          <w:rFonts w:ascii="Book Antiqua" w:hAnsi="Book Antiqua" w:cs="Arial"/>
        </w:rPr>
        <w:t>uptake of</w:t>
      </w:r>
      <w:r w:rsidRPr="00873CFE">
        <w:rPr>
          <w:rFonts w:ascii="Book Antiqua" w:hAnsi="Book Antiqua" w:cs="Arial"/>
        </w:rPr>
        <w:t xml:space="preserve"> FDG-PET </w:t>
      </w:r>
      <w:r w:rsidR="003F0E2C" w:rsidRPr="00873CFE">
        <w:rPr>
          <w:rFonts w:ascii="Book Antiqua" w:hAnsi="Book Antiqua" w:cs="Arial"/>
        </w:rPr>
        <w:t xml:space="preserve">had </w:t>
      </w:r>
      <w:r w:rsidRPr="00873CFE">
        <w:rPr>
          <w:rFonts w:ascii="Book Antiqua" w:hAnsi="Book Antiqua" w:cs="Arial"/>
        </w:rPr>
        <w:t xml:space="preserve">significant </w:t>
      </w:r>
      <w:r w:rsidR="00D75663" w:rsidRPr="00873CFE">
        <w:rPr>
          <w:rFonts w:ascii="Book Antiqua" w:hAnsi="Book Antiqua" w:cs="Arial"/>
        </w:rPr>
        <w:t>correlation</w:t>
      </w:r>
      <w:r w:rsidR="003F0E2C" w:rsidRPr="00873CFE">
        <w:rPr>
          <w:rFonts w:ascii="Book Antiqua" w:hAnsi="Book Antiqua" w:cs="Arial"/>
        </w:rPr>
        <w:t xml:space="preserve">s with </w:t>
      </w:r>
      <w:r w:rsidRPr="00873CFE">
        <w:rPr>
          <w:rFonts w:ascii="Book Antiqua" w:hAnsi="Book Antiqua" w:cs="Arial"/>
        </w:rPr>
        <w:t>circumfere</w:t>
      </w:r>
      <w:r w:rsidR="003F0E2C" w:rsidRPr="00873CFE">
        <w:rPr>
          <w:rFonts w:ascii="Book Antiqua" w:hAnsi="Book Antiqua" w:cs="Arial"/>
        </w:rPr>
        <w:t>n</w:t>
      </w:r>
      <w:r w:rsidRPr="00873CFE">
        <w:rPr>
          <w:rFonts w:ascii="Book Antiqua" w:hAnsi="Book Antiqua" w:cs="Arial"/>
        </w:rPr>
        <w:t>tial extension (</w:t>
      </w:r>
      <w:r w:rsidR="00873CFE" w:rsidRPr="00873CFE">
        <w:rPr>
          <w:rFonts w:ascii="Book Antiqua" w:hAnsi="Book Antiqua" w:cs="Arial"/>
          <w:i/>
          <w:iCs/>
        </w:rPr>
        <w:t>P</w:t>
      </w:r>
      <w:r w:rsidR="00873CFE" w:rsidRPr="00873CFE">
        <w:rPr>
          <w:rFonts w:ascii="Book Antiqua" w:hAnsi="Book Antiqua" w:cs="Arial"/>
        </w:rPr>
        <w:t xml:space="preserve"> </w:t>
      </w:r>
      <w:r w:rsidRPr="00873CFE">
        <w:rPr>
          <w:rFonts w:ascii="Book Antiqua" w:hAnsi="Book Antiqua" w:cs="Arial"/>
        </w:rPr>
        <w:t>=</w:t>
      </w:r>
      <w:r w:rsidR="00873CFE" w:rsidRPr="00873CFE">
        <w:rPr>
          <w:rFonts w:ascii="Book Antiqua" w:hAnsi="Book Antiqua" w:cs="Arial"/>
        </w:rPr>
        <w:t xml:space="preserve"> </w:t>
      </w:r>
      <w:r w:rsidRPr="00873CFE">
        <w:rPr>
          <w:rFonts w:ascii="Book Antiqua" w:hAnsi="Book Antiqua" w:cs="Arial"/>
        </w:rPr>
        <w:t>0.014), pathological depth of tumor invasion (</w:t>
      </w:r>
      <w:r w:rsidR="00873CFE" w:rsidRPr="00873CFE">
        <w:rPr>
          <w:rFonts w:ascii="Book Antiqua" w:hAnsi="Book Antiqua" w:cs="Arial"/>
          <w:i/>
          <w:iCs/>
        </w:rPr>
        <w:t xml:space="preserve">P </w:t>
      </w:r>
      <w:r w:rsidRPr="00873CFE">
        <w:rPr>
          <w:rFonts w:ascii="Book Antiqua" w:hAnsi="Book Antiqua" w:cs="Arial"/>
        </w:rPr>
        <w:t>&lt;</w:t>
      </w:r>
      <w:r w:rsidR="00873CFE" w:rsidRPr="00873CFE">
        <w:rPr>
          <w:rFonts w:ascii="Book Antiqua" w:hAnsi="Book Antiqua" w:cs="Arial"/>
        </w:rPr>
        <w:t xml:space="preserve"> </w:t>
      </w:r>
      <w:r w:rsidRPr="00873CFE">
        <w:rPr>
          <w:rFonts w:ascii="Book Antiqua" w:hAnsi="Book Antiqua" w:cs="Arial"/>
        </w:rPr>
        <w:t>0.001), infiltrative growth pattern (</w:t>
      </w:r>
      <w:r w:rsidR="00873CFE" w:rsidRPr="00873CFE">
        <w:rPr>
          <w:rFonts w:ascii="Book Antiqua" w:hAnsi="Book Antiqua" w:cs="Arial"/>
          <w:i/>
          <w:iCs/>
        </w:rPr>
        <w:t>P</w:t>
      </w:r>
      <w:r w:rsidR="00873CFE" w:rsidRPr="00873CFE">
        <w:rPr>
          <w:rFonts w:ascii="Book Antiqua" w:hAnsi="Book Antiqua" w:cs="Arial"/>
        </w:rPr>
        <w:t xml:space="preserve"> </w:t>
      </w:r>
      <w:r w:rsidRPr="00873CFE">
        <w:rPr>
          <w:rFonts w:ascii="Book Antiqua" w:hAnsi="Book Antiqua" w:cs="Arial"/>
        </w:rPr>
        <w:t>&lt;</w:t>
      </w:r>
      <w:r w:rsidR="00873CFE" w:rsidRPr="00873CFE">
        <w:rPr>
          <w:rFonts w:ascii="Book Antiqua" w:hAnsi="Book Antiqua" w:cs="Arial"/>
        </w:rPr>
        <w:t xml:space="preserve"> </w:t>
      </w:r>
      <w:r w:rsidRPr="00873CFE">
        <w:rPr>
          <w:rFonts w:ascii="Book Antiqua" w:hAnsi="Book Antiqua" w:cs="Arial"/>
        </w:rPr>
        <w:t>0.001), histologi</w:t>
      </w:r>
      <w:r w:rsidR="00A849C1" w:rsidRPr="00873CFE">
        <w:rPr>
          <w:rFonts w:ascii="Book Antiqua" w:hAnsi="Book Antiqua" w:cs="Arial"/>
        </w:rPr>
        <w:t>cal grade (</w:t>
      </w:r>
      <w:r w:rsidR="00873CFE" w:rsidRPr="00873CFE">
        <w:rPr>
          <w:rFonts w:ascii="Book Antiqua" w:hAnsi="Book Antiqua" w:cs="Arial"/>
          <w:i/>
          <w:iCs/>
        </w:rPr>
        <w:t>P</w:t>
      </w:r>
      <w:r w:rsidR="00873CFE" w:rsidRPr="00873CFE">
        <w:rPr>
          <w:rFonts w:ascii="Book Antiqua" w:hAnsi="Book Antiqua" w:cs="Arial"/>
        </w:rPr>
        <w:t xml:space="preserve"> </w:t>
      </w:r>
      <w:r w:rsidRPr="00873CFE">
        <w:rPr>
          <w:rFonts w:ascii="Book Antiqua" w:hAnsi="Book Antiqua" w:cs="Arial"/>
        </w:rPr>
        <w:t>=</w:t>
      </w:r>
      <w:r w:rsidR="00873CFE" w:rsidRPr="00873CFE">
        <w:rPr>
          <w:rFonts w:ascii="Book Antiqua" w:hAnsi="Book Antiqua" w:cs="Arial"/>
        </w:rPr>
        <w:t xml:space="preserve"> </w:t>
      </w:r>
      <w:r w:rsidRPr="00873CFE">
        <w:rPr>
          <w:rFonts w:ascii="Book Antiqua" w:hAnsi="Book Antiqua" w:cs="Arial"/>
        </w:rPr>
        <w:t>0.002), vascular invasion (</w:t>
      </w:r>
      <w:r w:rsidR="00873CFE" w:rsidRPr="00873CFE">
        <w:rPr>
          <w:rFonts w:ascii="Book Antiqua" w:hAnsi="Book Antiqua" w:cs="Arial"/>
          <w:i/>
          <w:iCs/>
        </w:rPr>
        <w:t>P</w:t>
      </w:r>
      <w:r w:rsidR="00873CFE" w:rsidRPr="00873CFE">
        <w:rPr>
          <w:rFonts w:ascii="Book Antiqua" w:hAnsi="Book Antiqua" w:cs="Arial"/>
        </w:rPr>
        <w:t xml:space="preserve"> </w:t>
      </w:r>
      <w:r w:rsidRPr="00873CFE">
        <w:rPr>
          <w:rFonts w:ascii="Book Antiqua" w:hAnsi="Book Antiqua" w:cs="Arial"/>
        </w:rPr>
        <w:t>=</w:t>
      </w:r>
      <w:r w:rsidR="00873CFE" w:rsidRPr="00873CFE">
        <w:rPr>
          <w:rFonts w:ascii="Book Antiqua" w:hAnsi="Book Antiqua" w:cs="Arial"/>
        </w:rPr>
        <w:t xml:space="preserve"> </w:t>
      </w:r>
      <w:r w:rsidRPr="00873CFE">
        <w:rPr>
          <w:rFonts w:ascii="Book Antiqua" w:hAnsi="Book Antiqua" w:cs="Arial"/>
        </w:rPr>
        <w:t xml:space="preserve">0.001), </w:t>
      </w:r>
      <w:r w:rsidR="003236BA" w:rsidRPr="00873CFE">
        <w:rPr>
          <w:rFonts w:ascii="Book Antiqua" w:hAnsi="Book Antiqua" w:cs="Arial"/>
        </w:rPr>
        <w:t xml:space="preserve">and </w:t>
      </w:r>
      <w:r w:rsidRPr="00873CFE">
        <w:rPr>
          <w:rFonts w:ascii="Book Antiqua" w:hAnsi="Book Antiqua" w:cs="Arial"/>
        </w:rPr>
        <w:t>lymphatic invasion (</w:t>
      </w:r>
      <w:r w:rsidR="00873CFE" w:rsidRPr="00873CFE">
        <w:rPr>
          <w:rFonts w:ascii="Book Antiqua" w:hAnsi="Book Antiqua" w:cs="Arial"/>
          <w:i/>
          <w:iCs/>
        </w:rPr>
        <w:t>P</w:t>
      </w:r>
      <w:r w:rsidR="00873CFE" w:rsidRPr="00873CFE">
        <w:rPr>
          <w:rFonts w:ascii="Book Antiqua" w:hAnsi="Book Antiqua" w:cs="Arial"/>
        </w:rPr>
        <w:t xml:space="preserve"> </w:t>
      </w:r>
      <w:r w:rsidRPr="00873CFE">
        <w:rPr>
          <w:rFonts w:ascii="Book Antiqua" w:hAnsi="Book Antiqua" w:cs="Arial"/>
        </w:rPr>
        <w:t>&lt;</w:t>
      </w:r>
      <w:r w:rsidR="00873CFE" w:rsidRPr="00873CFE">
        <w:rPr>
          <w:rFonts w:ascii="Book Antiqua" w:hAnsi="Book Antiqua" w:cs="Arial"/>
        </w:rPr>
        <w:t xml:space="preserve"> </w:t>
      </w:r>
      <w:r w:rsidRPr="00873CFE">
        <w:rPr>
          <w:rFonts w:ascii="Book Antiqua" w:hAnsi="Book Antiqua" w:cs="Arial"/>
        </w:rPr>
        <w:t xml:space="preserve">0.001). </w:t>
      </w:r>
      <w:r w:rsidR="00785E14" w:rsidRPr="00873CFE">
        <w:rPr>
          <w:rFonts w:ascii="Book Antiqua" w:hAnsi="Book Antiqua" w:cs="Arial"/>
        </w:rPr>
        <w:t>On multivariate analysis</w:t>
      </w:r>
      <w:r w:rsidR="003F0E2C" w:rsidRPr="00873CFE">
        <w:rPr>
          <w:rFonts w:ascii="Book Antiqua" w:hAnsi="Book Antiqua" w:cs="Arial"/>
        </w:rPr>
        <w:t xml:space="preserve">, </w:t>
      </w:r>
      <w:r w:rsidR="00785E14" w:rsidRPr="00873CFE">
        <w:rPr>
          <w:rFonts w:ascii="Book Antiqua" w:hAnsi="Book Antiqua" w:cs="Arial"/>
        </w:rPr>
        <w:t>only depth of tumor invasion was independent</w:t>
      </w:r>
      <w:r w:rsidR="00792B18" w:rsidRPr="00873CFE">
        <w:rPr>
          <w:rFonts w:ascii="Book Antiqua" w:hAnsi="Book Antiqua" w:cs="Arial"/>
        </w:rPr>
        <w:t>ly correlated with</w:t>
      </w:r>
      <w:r w:rsidR="00785E14" w:rsidRPr="00873CFE">
        <w:rPr>
          <w:rFonts w:ascii="Book Antiqua" w:hAnsi="Book Antiqua" w:cs="Arial"/>
        </w:rPr>
        <w:t xml:space="preserve"> FDG-PET</w:t>
      </w:r>
      <w:r w:rsidR="0023699A" w:rsidRPr="00873CFE">
        <w:rPr>
          <w:rFonts w:ascii="Book Antiqua" w:hAnsi="Book Antiqua"/>
        </w:rPr>
        <w:t>/</w:t>
      </w:r>
      <w:r w:rsidR="0023699A" w:rsidRPr="00873CFE">
        <w:rPr>
          <w:rFonts w:ascii="Book Antiqua" w:hAnsi="Book Antiqua" w:cs="Arial"/>
          <w:shd w:val="clear" w:color="auto" w:fill="FFFFFF"/>
        </w:rPr>
        <w:t>computed tomography</w:t>
      </w:r>
      <w:r w:rsidR="0023699A" w:rsidRPr="00873CFE">
        <w:rPr>
          <w:rFonts w:ascii="Book Antiqua" w:hAnsi="Book Antiqua"/>
        </w:rPr>
        <w:t xml:space="preserve"> </w:t>
      </w:r>
      <w:r w:rsidR="00785E14" w:rsidRPr="00873CFE">
        <w:rPr>
          <w:rFonts w:ascii="Book Antiqua" w:hAnsi="Book Antiqua" w:cs="Arial"/>
        </w:rPr>
        <w:t>visibility (</w:t>
      </w:r>
      <w:r w:rsidR="00873CFE" w:rsidRPr="00873CFE">
        <w:rPr>
          <w:rFonts w:ascii="Book Antiqua" w:hAnsi="Book Antiqua" w:cs="Arial"/>
          <w:i/>
          <w:iCs/>
        </w:rPr>
        <w:t>P</w:t>
      </w:r>
      <w:r w:rsidR="00873CFE" w:rsidRPr="00873CFE">
        <w:rPr>
          <w:rFonts w:ascii="Book Antiqua" w:hAnsi="Book Antiqua" w:cs="Arial"/>
        </w:rPr>
        <w:t xml:space="preserve"> </w:t>
      </w:r>
      <w:r w:rsidR="00785E14" w:rsidRPr="00873CFE">
        <w:rPr>
          <w:rFonts w:ascii="Book Antiqua" w:hAnsi="Book Antiqua" w:cs="Arial"/>
        </w:rPr>
        <w:t>=</w:t>
      </w:r>
      <w:r w:rsidR="00873CFE" w:rsidRPr="00873CFE">
        <w:rPr>
          <w:rFonts w:ascii="Book Antiqua" w:hAnsi="Book Antiqua" w:cs="Arial"/>
        </w:rPr>
        <w:t xml:space="preserve"> </w:t>
      </w:r>
      <w:r w:rsidR="00785E14" w:rsidRPr="00873CFE">
        <w:rPr>
          <w:rFonts w:ascii="Book Antiqua" w:hAnsi="Book Antiqua" w:cs="Arial"/>
        </w:rPr>
        <w:t>0.018)</w:t>
      </w:r>
      <w:r w:rsidR="00955DE8" w:rsidRPr="00873CFE">
        <w:rPr>
          <w:rFonts w:ascii="Book Antiqua" w:hAnsi="Book Antiqua" w:cs="Arial"/>
        </w:rPr>
        <w:t xml:space="preserve">. </w:t>
      </w:r>
      <w:r w:rsidR="00DC7D67" w:rsidRPr="00873CFE">
        <w:rPr>
          <w:rFonts w:ascii="Book Antiqua" w:hAnsi="Book Antiqua" w:cs="Arial"/>
        </w:rPr>
        <w:t>T</w:t>
      </w:r>
      <w:r w:rsidRPr="00873CFE">
        <w:rPr>
          <w:rFonts w:ascii="Book Antiqua" w:hAnsi="Book Antiqua" w:cs="Arial"/>
        </w:rPr>
        <w:t xml:space="preserve">he sensitivity, specificity, positive predictive value (PPV), negative predictive value (NPV), and accuracy of Type B2 </w:t>
      </w:r>
      <w:r w:rsidR="00DC7D67" w:rsidRPr="00873CFE">
        <w:rPr>
          <w:rFonts w:ascii="Book Antiqua" w:hAnsi="Book Antiqua" w:cs="Arial"/>
        </w:rPr>
        <w:t xml:space="preserve">in ME-NBI </w:t>
      </w:r>
      <w:r w:rsidRPr="00873CFE">
        <w:rPr>
          <w:rFonts w:ascii="Book Antiqua" w:hAnsi="Book Antiqua" w:cs="Arial"/>
        </w:rPr>
        <w:t xml:space="preserve">for the </w:t>
      </w:r>
      <w:r w:rsidR="00DC7D67" w:rsidRPr="00873CFE">
        <w:rPr>
          <w:rFonts w:ascii="Book Antiqua" w:hAnsi="Book Antiqua" w:cs="Arial"/>
        </w:rPr>
        <w:t xml:space="preserve">invasion </w:t>
      </w:r>
      <w:r w:rsidRPr="00873CFE">
        <w:rPr>
          <w:rFonts w:ascii="Book Antiqua" w:hAnsi="Book Antiqua" w:cs="Arial"/>
        </w:rPr>
        <w:t xml:space="preserve">depth of T1a muscularis mucosae and T1b </w:t>
      </w:r>
      <w:r w:rsidR="003236BA" w:rsidRPr="00873CFE">
        <w:rPr>
          <w:rFonts w:ascii="Book Antiqua" w:hAnsi="Book Antiqua" w:cs="Arial"/>
        </w:rPr>
        <w:t>upper submucosal layer</w:t>
      </w:r>
      <w:r w:rsidRPr="00873CFE">
        <w:rPr>
          <w:rFonts w:ascii="Book Antiqua" w:hAnsi="Book Antiqua" w:cs="Arial"/>
        </w:rPr>
        <w:t xml:space="preserve"> were 68.4</w:t>
      </w:r>
      <w:r w:rsidR="00873CFE" w:rsidRPr="00873CFE">
        <w:rPr>
          <w:rFonts w:ascii="Book Antiqua" w:hAnsi="Book Antiqua" w:cs="Arial"/>
        </w:rPr>
        <w:t>%</w:t>
      </w:r>
      <w:r w:rsidR="0095545B" w:rsidRPr="00873CFE">
        <w:rPr>
          <w:rFonts w:ascii="Book Antiqua" w:hAnsi="Book Antiqua" w:cs="Arial"/>
        </w:rPr>
        <w:t>/</w:t>
      </w:r>
      <w:r w:rsidRPr="00873CFE">
        <w:rPr>
          <w:rFonts w:ascii="Book Antiqua" w:hAnsi="Book Antiqua" w:cs="Arial"/>
        </w:rPr>
        <w:t>79.4</w:t>
      </w:r>
      <w:r w:rsidR="00873CFE" w:rsidRPr="00873CFE">
        <w:rPr>
          <w:rFonts w:ascii="Book Antiqua" w:hAnsi="Book Antiqua" w:cs="Arial"/>
        </w:rPr>
        <w:t>%</w:t>
      </w:r>
      <w:r w:rsidR="0095545B" w:rsidRPr="00873CFE">
        <w:rPr>
          <w:rFonts w:ascii="Book Antiqua" w:hAnsi="Book Antiqua" w:cs="Arial"/>
        </w:rPr>
        <w:t>/</w:t>
      </w:r>
      <w:r w:rsidRPr="00873CFE">
        <w:rPr>
          <w:rFonts w:ascii="Book Antiqua" w:hAnsi="Book Antiqua" w:cs="Arial"/>
        </w:rPr>
        <w:t>50.0</w:t>
      </w:r>
      <w:r w:rsidR="00873CFE" w:rsidRPr="00873CFE">
        <w:rPr>
          <w:rFonts w:ascii="Book Antiqua" w:hAnsi="Book Antiqua" w:cs="Arial"/>
        </w:rPr>
        <w:t>%</w:t>
      </w:r>
      <w:r w:rsidR="0095545B" w:rsidRPr="00873CFE">
        <w:rPr>
          <w:rFonts w:ascii="Book Antiqua" w:hAnsi="Book Antiqua" w:cs="Arial"/>
        </w:rPr>
        <w:t>/</w:t>
      </w:r>
      <w:r w:rsidRPr="00873CFE">
        <w:rPr>
          <w:rFonts w:ascii="Book Antiqua" w:hAnsi="Book Antiqua" w:cs="Arial"/>
        </w:rPr>
        <w:t>89.3</w:t>
      </w:r>
      <w:r w:rsidR="00873CFE" w:rsidRPr="00873CFE">
        <w:rPr>
          <w:rFonts w:ascii="Book Antiqua" w:hAnsi="Book Antiqua" w:cs="Arial"/>
        </w:rPr>
        <w:t>%</w:t>
      </w:r>
      <w:r w:rsidR="0095545B" w:rsidRPr="00873CFE">
        <w:rPr>
          <w:rFonts w:ascii="Book Antiqua" w:hAnsi="Book Antiqua" w:cs="Arial"/>
        </w:rPr>
        <w:t>/</w:t>
      </w:r>
      <w:r w:rsidRPr="00873CFE">
        <w:rPr>
          <w:rFonts w:ascii="Book Antiqua" w:hAnsi="Book Antiqua" w:cs="Arial"/>
        </w:rPr>
        <w:t>76.8%, respectively</w:t>
      </w:r>
      <w:r w:rsidR="00DC7D67" w:rsidRPr="00873CFE">
        <w:rPr>
          <w:rFonts w:ascii="Book Antiqua" w:hAnsi="Book Antiqua" w:cs="Arial"/>
        </w:rPr>
        <w:t>,</w:t>
      </w:r>
      <w:r w:rsidRPr="00873CFE">
        <w:rPr>
          <w:rFonts w:ascii="Book Antiqua" w:hAnsi="Book Antiqua" w:cs="Arial"/>
        </w:rPr>
        <w:t xml:space="preserve"> and those of Type B3 for the depth of T1b </w:t>
      </w:r>
      <w:r w:rsidR="003236BA" w:rsidRPr="00873CFE">
        <w:rPr>
          <w:rFonts w:ascii="Book Antiqua" w:hAnsi="Book Antiqua" w:cs="Arial"/>
        </w:rPr>
        <w:t>middle and deeper</w:t>
      </w:r>
      <w:r w:rsidRPr="00873CFE">
        <w:rPr>
          <w:rFonts w:ascii="Book Antiqua" w:hAnsi="Book Antiqua" w:cs="Arial"/>
        </w:rPr>
        <w:t xml:space="preserve"> </w:t>
      </w:r>
      <w:r w:rsidR="003236BA" w:rsidRPr="00873CFE">
        <w:rPr>
          <w:rFonts w:ascii="Book Antiqua" w:hAnsi="Book Antiqua" w:cs="Arial"/>
        </w:rPr>
        <w:t>submucosal layer</w:t>
      </w:r>
      <w:r w:rsidR="00F41270" w:rsidRPr="00873CFE">
        <w:rPr>
          <w:rFonts w:ascii="Book Antiqua" w:hAnsi="Book Antiqua" w:cs="Arial"/>
        </w:rPr>
        <w:t>s</w:t>
      </w:r>
      <w:r w:rsidR="003236BA" w:rsidRPr="00873CFE">
        <w:rPr>
          <w:rFonts w:ascii="Book Antiqua" w:hAnsi="Book Antiqua" w:cs="Arial"/>
        </w:rPr>
        <w:t xml:space="preserve"> </w:t>
      </w:r>
      <w:r w:rsidRPr="00873CFE">
        <w:rPr>
          <w:rFonts w:ascii="Book Antiqua" w:hAnsi="Book Antiqua" w:cs="Arial"/>
        </w:rPr>
        <w:t>(SM2 and SM3) were 46.7</w:t>
      </w:r>
      <w:r w:rsidR="00873CFE" w:rsidRPr="00873CFE">
        <w:rPr>
          <w:rFonts w:ascii="Book Antiqua" w:hAnsi="Book Antiqua" w:cs="Arial"/>
        </w:rPr>
        <w:t>%</w:t>
      </w:r>
      <w:r w:rsidR="0095545B" w:rsidRPr="00873CFE">
        <w:rPr>
          <w:rFonts w:ascii="Book Antiqua" w:hAnsi="Book Antiqua" w:cs="Arial"/>
        </w:rPr>
        <w:t>/</w:t>
      </w:r>
      <w:r w:rsidRPr="00873CFE">
        <w:rPr>
          <w:rFonts w:ascii="Book Antiqua" w:hAnsi="Book Antiqua" w:cs="Arial"/>
        </w:rPr>
        <w:t>100</w:t>
      </w:r>
      <w:r w:rsidR="00873CFE" w:rsidRPr="00873CFE">
        <w:rPr>
          <w:rFonts w:ascii="Book Antiqua" w:hAnsi="Book Antiqua" w:cs="Arial"/>
        </w:rPr>
        <w:t>%</w:t>
      </w:r>
      <w:r w:rsidR="0095545B" w:rsidRPr="00873CFE">
        <w:rPr>
          <w:rFonts w:ascii="Book Antiqua" w:hAnsi="Book Antiqua" w:cs="Arial"/>
        </w:rPr>
        <w:t>/</w:t>
      </w:r>
      <w:r w:rsidRPr="00873CFE">
        <w:rPr>
          <w:rFonts w:ascii="Book Antiqua" w:hAnsi="Book Antiqua" w:cs="Arial"/>
        </w:rPr>
        <w:t>100</w:t>
      </w:r>
      <w:r w:rsidR="00873CFE" w:rsidRPr="00873CFE">
        <w:rPr>
          <w:rFonts w:ascii="Book Antiqua" w:hAnsi="Book Antiqua" w:cs="Arial"/>
        </w:rPr>
        <w:t>%</w:t>
      </w:r>
      <w:r w:rsidR="0095545B" w:rsidRPr="00873CFE">
        <w:rPr>
          <w:rFonts w:ascii="Book Antiqua" w:hAnsi="Book Antiqua" w:cs="Arial"/>
        </w:rPr>
        <w:t>/</w:t>
      </w:r>
      <w:r w:rsidRPr="00873CFE">
        <w:rPr>
          <w:rFonts w:ascii="Book Antiqua" w:hAnsi="Book Antiqua" w:cs="Arial"/>
        </w:rPr>
        <w:t>89.3</w:t>
      </w:r>
      <w:r w:rsidR="00873CFE" w:rsidRPr="00873CFE">
        <w:rPr>
          <w:rFonts w:ascii="Book Antiqua" w:hAnsi="Book Antiqua" w:cs="Arial"/>
        </w:rPr>
        <w:t>%</w:t>
      </w:r>
      <w:r w:rsidR="0095545B" w:rsidRPr="00873CFE">
        <w:rPr>
          <w:rFonts w:ascii="Book Antiqua" w:hAnsi="Book Antiqua" w:cs="Arial"/>
        </w:rPr>
        <w:t>/</w:t>
      </w:r>
      <w:r w:rsidRPr="00873CFE">
        <w:rPr>
          <w:rFonts w:ascii="Book Antiqua" w:hAnsi="Book Antiqua" w:cs="Arial"/>
        </w:rPr>
        <w:t>90.2%</w:t>
      </w:r>
      <w:r w:rsidR="00575501" w:rsidRPr="00873CFE">
        <w:rPr>
          <w:rFonts w:ascii="Book Antiqua" w:hAnsi="Book Antiqua" w:cs="Arial"/>
        </w:rPr>
        <w:t>, respectively</w:t>
      </w:r>
      <w:r w:rsidRPr="00873CFE">
        <w:rPr>
          <w:rFonts w:ascii="Book Antiqua" w:hAnsi="Book Antiqua" w:cs="Arial"/>
        </w:rPr>
        <w:t xml:space="preserve">. On the other hand, </w:t>
      </w:r>
      <w:r w:rsidR="00DC7D67" w:rsidRPr="00873CFE">
        <w:rPr>
          <w:rFonts w:ascii="Book Antiqua" w:hAnsi="Book Antiqua" w:cs="Arial"/>
        </w:rPr>
        <w:t>those of</w:t>
      </w:r>
      <w:r w:rsidRPr="00873CFE">
        <w:rPr>
          <w:rFonts w:ascii="Book Antiqua" w:hAnsi="Book Antiqua" w:cs="Arial"/>
        </w:rPr>
        <w:t xml:space="preserve"> FDG</w:t>
      </w:r>
      <w:r w:rsidR="00DC7D67" w:rsidRPr="00873CFE">
        <w:rPr>
          <w:rFonts w:ascii="Book Antiqua" w:hAnsi="Book Antiqua" w:cs="Arial"/>
        </w:rPr>
        <w:t>-PET</w:t>
      </w:r>
      <w:r w:rsidRPr="00873CFE">
        <w:rPr>
          <w:rFonts w:ascii="Book Antiqua" w:hAnsi="Book Antiqua" w:cs="Arial"/>
        </w:rPr>
        <w:t xml:space="preserve"> </w:t>
      </w:r>
      <w:r w:rsidR="00DC7D67" w:rsidRPr="00873CFE">
        <w:rPr>
          <w:rFonts w:ascii="Book Antiqua" w:hAnsi="Book Antiqua" w:cs="Arial"/>
        </w:rPr>
        <w:t>for</w:t>
      </w:r>
      <w:r w:rsidRPr="00873CFE">
        <w:rPr>
          <w:rFonts w:ascii="Book Antiqua" w:hAnsi="Book Antiqua" w:cs="Arial"/>
        </w:rPr>
        <w:t xml:space="preserve"> SM2</w:t>
      </w:r>
      <w:r w:rsidR="00DC7D67" w:rsidRPr="00873CFE">
        <w:rPr>
          <w:rFonts w:ascii="Book Antiqua" w:hAnsi="Book Antiqua" w:cs="Arial"/>
        </w:rPr>
        <w:t xml:space="preserve"> and SM3</w:t>
      </w:r>
      <w:r w:rsidRPr="00873CFE">
        <w:rPr>
          <w:rFonts w:ascii="Book Antiqua" w:hAnsi="Book Antiqua" w:cs="Arial"/>
        </w:rPr>
        <w:t xml:space="preserve"> were 93.3</w:t>
      </w:r>
      <w:r w:rsidR="00873CFE" w:rsidRPr="00873CFE">
        <w:rPr>
          <w:rFonts w:ascii="Book Antiqua" w:hAnsi="Book Antiqua" w:cs="Arial"/>
        </w:rPr>
        <w:t>%</w:t>
      </w:r>
      <w:r w:rsidR="0095545B" w:rsidRPr="00873CFE">
        <w:rPr>
          <w:rFonts w:ascii="Book Antiqua" w:hAnsi="Book Antiqua" w:cs="Arial"/>
        </w:rPr>
        <w:t>/</w:t>
      </w:r>
      <w:r w:rsidRPr="00873CFE">
        <w:rPr>
          <w:rFonts w:ascii="Book Antiqua" w:hAnsi="Book Antiqua" w:cs="Arial"/>
        </w:rPr>
        <w:t>77.6</w:t>
      </w:r>
      <w:r w:rsidR="00873CFE" w:rsidRPr="00873CFE">
        <w:rPr>
          <w:rFonts w:ascii="Book Antiqua" w:hAnsi="Book Antiqua" w:cs="Arial"/>
        </w:rPr>
        <w:t>%</w:t>
      </w:r>
      <w:r w:rsidR="0095545B" w:rsidRPr="00873CFE">
        <w:rPr>
          <w:rFonts w:ascii="Book Antiqua" w:hAnsi="Book Antiqua" w:cs="Arial"/>
        </w:rPr>
        <w:t>/</w:t>
      </w:r>
      <w:r w:rsidRPr="00873CFE">
        <w:rPr>
          <w:rFonts w:ascii="Book Antiqua" w:hAnsi="Book Antiqua" w:cs="Arial"/>
        </w:rPr>
        <w:t>48.2</w:t>
      </w:r>
      <w:r w:rsidR="00873CFE" w:rsidRPr="00873CFE">
        <w:rPr>
          <w:rFonts w:ascii="Book Antiqua" w:hAnsi="Book Antiqua" w:cs="Arial"/>
        </w:rPr>
        <w:t>%</w:t>
      </w:r>
      <w:r w:rsidR="0095545B" w:rsidRPr="00873CFE">
        <w:rPr>
          <w:rFonts w:ascii="Book Antiqua" w:hAnsi="Book Antiqua" w:cs="Arial"/>
        </w:rPr>
        <w:t>/</w:t>
      </w:r>
      <w:r w:rsidRPr="00873CFE">
        <w:rPr>
          <w:rFonts w:ascii="Book Antiqua" w:hAnsi="Book Antiqua" w:cs="Arial"/>
        </w:rPr>
        <w:t>98.1</w:t>
      </w:r>
      <w:r w:rsidR="00873CFE" w:rsidRPr="00873CFE">
        <w:rPr>
          <w:rFonts w:ascii="Book Antiqua" w:hAnsi="Book Antiqua" w:cs="Arial"/>
        </w:rPr>
        <w:t>%</w:t>
      </w:r>
      <w:r w:rsidR="0095545B" w:rsidRPr="00873CFE">
        <w:rPr>
          <w:rFonts w:ascii="Book Antiqua" w:hAnsi="Book Antiqua" w:cs="Arial"/>
        </w:rPr>
        <w:t>/</w:t>
      </w:r>
      <w:r w:rsidRPr="00873CFE">
        <w:rPr>
          <w:rFonts w:ascii="Book Antiqua" w:hAnsi="Book Antiqua" w:cs="Arial"/>
        </w:rPr>
        <w:t>80.5%,</w:t>
      </w:r>
      <w:r w:rsidR="00575501" w:rsidRPr="00873CFE">
        <w:rPr>
          <w:rFonts w:ascii="Book Antiqua" w:hAnsi="Book Antiqua" w:cs="Arial"/>
        </w:rPr>
        <w:t xml:space="preserve"> respectively, </w:t>
      </w:r>
      <w:r w:rsidRPr="00873CFE">
        <w:rPr>
          <w:rFonts w:ascii="Book Antiqua" w:hAnsi="Book Antiqua" w:cs="Arial"/>
        </w:rPr>
        <w:t xml:space="preserve">whereas, </w:t>
      </w:r>
      <w:r w:rsidR="00F41270" w:rsidRPr="00873CFE">
        <w:rPr>
          <w:rFonts w:ascii="Book Antiqua" w:hAnsi="Book Antiqua" w:cs="Arial"/>
        </w:rPr>
        <w:t>if</w:t>
      </w:r>
      <w:r w:rsidR="00750393" w:rsidRPr="00873CFE">
        <w:rPr>
          <w:rFonts w:ascii="Book Antiqua" w:hAnsi="Book Antiqua" w:cs="Arial"/>
        </w:rPr>
        <w:t xml:space="preserve"> the combination of </w:t>
      </w:r>
      <w:r w:rsidR="001D0639" w:rsidRPr="00873CFE">
        <w:rPr>
          <w:rFonts w:ascii="Book Antiqua" w:hAnsi="Book Antiqua" w:cs="Arial"/>
        </w:rPr>
        <w:t xml:space="preserve">positive </w:t>
      </w:r>
      <w:r w:rsidR="00D429F2" w:rsidRPr="00873CFE">
        <w:rPr>
          <w:rFonts w:ascii="Book Antiqua" w:hAnsi="Book Antiqua" w:cs="Arial"/>
        </w:rPr>
        <w:t xml:space="preserve">FDG </w:t>
      </w:r>
      <w:r w:rsidR="001D0639" w:rsidRPr="00873CFE">
        <w:rPr>
          <w:rFonts w:ascii="Book Antiqua" w:hAnsi="Book Antiqua" w:cs="Arial"/>
        </w:rPr>
        <w:t>uptake</w:t>
      </w:r>
      <w:r w:rsidR="00750393" w:rsidRPr="00873CFE">
        <w:rPr>
          <w:rFonts w:ascii="Book Antiqua" w:hAnsi="Book Antiqua" w:cs="Arial"/>
        </w:rPr>
        <w:t xml:space="preserve"> and </w:t>
      </w:r>
      <w:r w:rsidR="001D0639" w:rsidRPr="00873CFE">
        <w:rPr>
          <w:rFonts w:ascii="Book Antiqua" w:hAnsi="Book Antiqua" w:cs="Arial"/>
        </w:rPr>
        <w:t>type B2 and B3 w</w:t>
      </w:r>
      <w:r w:rsidR="00750393" w:rsidRPr="00873CFE">
        <w:rPr>
          <w:rFonts w:ascii="Book Antiqua" w:hAnsi="Book Antiqua" w:cs="Arial"/>
        </w:rPr>
        <w:t xml:space="preserve">as </w:t>
      </w:r>
      <w:r w:rsidR="001D0639" w:rsidRPr="00873CFE">
        <w:rPr>
          <w:rFonts w:ascii="Book Antiqua" w:hAnsi="Book Antiqua" w:cs="Arial"/>
        </w:rPr>
        <w:t xml:space="preserve">defined as </w:t>
      </w:r>
      <w:r w:rsidR="00750393" w:rsidRPr="00873CFE">
        <w:rPr>
          <w:rFonts w:ascii="Book Antiqua" w:hAnsi="Book Antiqua" w:cs="Arial"/>
        </w:rPr>
        <w:t xml:space="preserve">an </w:t>
      </w:r>
      <w:r w:rsidR="001D0639" w:rsidRPr="00873CFE">
        <w:rPr>
          <w:rFonts w:ascii="Book Antiqua" w:hAnsi="Book Antiqua" w:cs="Arial"/>
        </w:rPr>
        <w:t xml:space="preserve">indicator for </w:t>
      </w:r>
      <w:r w:rsidR="00BF1E95" w:rsidRPr="00873CFE">
        <w:rPr>
          <w:rFonts w:ascii="Book Antiqua" w:hAnsi="Book Antiqua" w:cs="Arial"/>
        </w:rPr>
        <w:t xml:space="preserve">radical </w:t>
      </w:r>
      <w:r w:rsidR="001D0639" w:rsidRPr="00873CFE">
        <w:rPr>
          <w:rFonts w:ascii="Book Antiqua" w:hAnsi="Book Antiqua" w:cs="Arial"/>
        </w:rPr>
        <w:t xml:space="preserve">esophagectomy or definitive </w:t>
      </w:r>
      <w:r w:rsidR="0023699A" w:rsidRPr="00873CFE">
        <w:rPr>
          <w:rFonts w:ascii="Book Antiqua" w:hAnsi="Book Antiqua" w:cs="Arial"/>
        </w:rPr>
        <w:t>chemoradiotherapy</w:t>
      </w:r>
      <w:r w:rsidRPr="00873CFE">
        <w:rPr>
          <w:rFonts w:ascii="Book Antiqua" w:hAnsi="Book Antiqua" w:cs="Arial"/>
        </w:rPr>
        <w:t>, the sensitivity, specificity, PPV, NPV, and accuracy were 78.3</w:t>
      </w:r>
      <w:r w:rsidR="00873CFE" w:rsidRPr="00873CFE">
        <w:rPr>
          <w:rFonts w:ascii="Book Antiqua" w:hAnsi="Book Antiqua" w:cs="Arial"/>
        </w:rPr>
        <w:t>%</w:t>
      </w:r>
      <w:r w:rsidR="0095545B" w:rsidRPr="00873CFE">
        <w:rPr>
          <w:rFonts w:ascii="Book Antiqua" w:hAnsi="Book Antiqua" w:cs="Arial"/>
        </w:rPr>
        <w:t>/</w:t>
      </w:r>
      <w:r w:rsidRPr="00873CFE">
        <w:rPr>
          <w:rFonts w:ascii="Book Antiqua" w:hAnsi="Book Antiqua" w:cs="Arial"/>
        </w:rPr>
        <w:t>91.5</w:t>
      </w:r>
      <w:r w:rsidR="00873CFE" w:rsidRPr="00873CFE">
        <w:rPr>
          <w:rFonts w:ascii="Book Antiqua" w:hAnsi="Book Antiqua" w:cs="Arial"/>
        </w:rPr>
        <w:t>%</w:t>
      </w:r>
      <w:r w:rsidR="0095545B" w:rsidRPr="00873CFE">
        <w:rPr>
          <w:rFonts w:ascii="Book Antiqua" w:hAnsi="Book Antiqua" w:cs="Arial"/>
        </w:rPr>
        <w:t>/</w:t>
      </w:r>
      <w:r w:rsidRPr="00873CFE">
        <w:rPr>
          <w:rFonts w:ascii="Book Antiqua" w:hAnsi="Book Antiqua" w:cs="Arial"/>
        </w:rPr>
        <w:t>78.3</w:t>
      </w:r>
      <w:r w:rsidR="00873CFE" w:rsidRPr="00873CFE">
        <w:rPr>
          <w:rFonts w:ascii="Book Antiqua" w:hAnsi="Book Antiqua" w:cs="Arial"/>
        </w:rPr>
        <w:t>%</w:t>
      </w:r>
      <w:r w:rsidR="0095545B" w:rsidRPr="00873CFE">
        <w:rPr>
          <w:rFonts w:ascii="Book Antiqua" w:hAnsi="Book Antiqua" w:cs="Arial"/>
        </w:rPr>
        <w:t>/</w:t>
      </w:r>
      <w:r w:rsidRPr="00873CFE">
        <w:rPr>
          <w:rFonts w:ascii="Book Antiqua" w:hAnsi="Book Antiqua" w:cs="Arial"/>
        </w:rPr>
        <w:t>91.5</w:t>
      </w:r>
      <w:r w:rsidR="00873CFE" w:rsidRPr="00873CFE">
        <w:rPr>
          <w:rFonts w:ascii="Book Antiqua" w:hAnsi="Book Antiqua" w:cs="Arial"/>
        </w:rPr>
        <w:t>%</w:t>
      </w:r>
      <w:r w:rsidR="0095545B" w:rsidRPr="00873CFE">
        <w:rPr>
          <w:rFonts w:ascii="Book Antiqua" w:hAnsi="Book Antiqua" w:cs="Arial"/>
        </w:rPr>
        <w:t>/</w:t>
      </w:r>
      <w:r w:rsidRPr="00873CFE">
        <w:rPr>
          <w:rFonts w:ascii="Book Antiqua" w:hAnsi="Book Antiqua" w:cs="Arial"/>
        </w:rPr>
        <w:t>87.8%</w:t>
      </w:r>
      <w:r w:rsidR="00575501" w:rsidRPr="00873CFE">
        <w:rPr>
          <w:rFonts w:ascii="Book Antiqua" w:hAnsi="Book Antiqua" w:cs="Arial"/>
        </w:rPr>
        <w:t>,</w:t>
      </w:r>
      <w:r w:rsidR="0095545B" w:rsidRPr="00873CFE">
        <w:rPr>
          <w:rFonts w:ascii="Book Antiqua" w:hAnsi="Book Antiqua" w:cs="Arial"/>
        </w:rPr>
        <w:t xml:space="preserve"> </w:t>
      </w:r>
      <w:r w:rsidRPr="00873CFE">
        <w:rPr>
          <w:rFonts w:ascii="Book Antiqua" w:hAnsi="Book Antiqua" w:cs="Arial"/>
        </w:rPr>
        <w:t>respectively.</w:t>
      </w:r>
    </w:p>
    <w:p w14:paraId="4AC4D890" w14:textId="77777777" w:rsidR="006B3154" w:rsidRPr="00873CFE" w:rsidRDefault="006B3154" w:rsidP="00873CFE">
      <w:pPr>
        <w:adjustRightInd w:val="0"/>
        <w:snapToGrid w:val="0"/>
        <w:spacing w:line="360" w:lineRule="auto"/>
        <w:jc w:val="both"/>
        <w:rPr>
          <w:rFonts w:ascii="Book Antiqua" w:hAnsi="Book Antiqua"/>
        </w:rPr>
      </w:pPr>
    </w:p>
    <w:p w14:paraId="77FE6755" w14:textId="77777777" w:rsidR="0095545B" w:rsidRPr="00873CFE" w:rsidRDefault="0095545B" w:rsidP="00873CFE">
      <w:pPr>
        <w:widowControl w:val="0"/>
        <w:autoSpaceDE w:val="0"/>
        <w:autoSpaceDN w:val="0"/>
        <w:adjustRightInd w:val="0"/>
        <w:snapToGrid w:val="0"/>
        <w:spacing w:line="360" w:lineRule="auto"/>
        <w:jc w:val="both"/>
        <w:rPr>
          <w:rFonts w:ascii="Book Antiqua" w:hAnsi="Book Antiqua" w:cs="Arial"/>
        </w:rPr>
      </w:pPr>
      <w:r w:rsidRPr="00873CFE">
        <w:rPr>
          <w:rFonts w:ascii="Book Antiqua" w:hAnsi="Book Antiqua" w:cs="Arial"/>
        </w:rPr>
        <w:t>CONCLUSION</w:t>
      </w:r>
    </w:p>
    <w:p w14:paraId="75CF0EC1" w14:textId="1F08C0E3" w:rsidR="0004679C" w:rsidRPr="00873CFE" w:rsidRDefault="003F0E2C" w:rsidP="00873CFE">
      <w:pPr>
        <w:widowControl w:val="0"/>
        <w:autoSpaceDE w:val="0"/>
        <w:autoSpaceDN w:val="0"/>
        <w:adjustRightInd w:val="0"/>
        <w:snapToGrid w:val="0"/>
        <w:spacing w:line="360" w:lineRule="auto"/>
        <w:jc w:val="both"/>
        <w:rPr>
          <w:rFonts w:ascii="Book Antiqua" w:hAnsi="Book Antiqua"/>
        </w:rPr>
      </w:pPr>
      <w:r w:rsidRPr="00873CFE">
        <w:rPr>
          <w:rFonts w:ascii="Book Antiqua" w:hAnsi="Book Antiqua" w:cs="Arial"/>
        </w:rPr>
        <w:t xml:space="preserve">FDG </w:t>
      </w:r>
      <w:r w:rsidR="001D0639" w:rsidRPr="00873CFE">
        <w:rPr>
          <w:rFonts w:ascii="Book Antiqua" w:hAnsi="Book Antiqua" w:cs="Arial"/>
        </w:rPr>
        <w:t>uptake was correlated with the invasion depth of superficial ESCC.</w:t>
      </w:r>
      <w:r w:rsidR="001D0639" w:rsidRPr="00873CFE">
        <w:rPr>
          <w:rFonts w:ascii="Book Antiqua" w:hAnsi="Book Antiqua"/>
        </w:rPr>
        <w:t xml:space="preserve"> </w:t>
      </w:r>
      <w:r w:rsidR="00EA32B6" w:rsidRPr="00873CFE">
        <w:rPr>
          <w:rFonts w:ascii="Book Antiqua" w:hAnsi="Book Antiqua"/>
        </w:rPr>
        <w:t xml:space="preserve">Combined use of </w:t>
      </w:r>
      <w:r w:rsidR="001D0639" w:rsidRPr="00873CFE">
        <w:rPr>
          <w:rFonts w:ascii="Book Antiqua" w:hAnsi="Book Antiqua"/>
        </w:rPr>
        <w:t>FDG-PET</w:t>
      </w:r>
      <w:r w:rsidR="00EA32B6" w:rsidRPr="00873CFE">
        <w:rPr>
          <w:rFonts w:ascii="Book Antiqua" w:hAnsi="Book Antiqua"/>
        </w:rPr>
        <w:t xml:space="preserve"> and </w:t>
      </w:r>
      <w:r w:rsidR="001D0639" w:rsidRPr="00873CFE">
        <w:rPr>
          <w:rFonts w:ascii="Book Antiqua" w:hAnsi="Book Antiqua"/>
        </w:rPr>
        <w:t xml:space="preserve">ME-NBI, especially </w:t>
      </w:r>
      <w:r w:rsidR="00D429F2" w:rsidRPr="00873CFE">
        <w:rPr>
          <w:rFonts w:ascii="Book Antiqua" w:hAnsi="Book Antiqua"/>
        </w:rPr>
        <w:t xml:space="preserve">with </w:t>
      </w:r>
      <w:r w:rsidR="001D0639" w:rsidRPr="00873CFE">
        <w:rPr>
          <w:rFonts w:ascii="Book Antiqua" w:hAnsi="Book Antiqua"/>
        </w:rPr>
        <w:t>the microvascular findings of</w:t>
      </w:r>
      <w:r w:rsidR="003236BA" w:rsidRPr="00873CFE">
        <w:rPr>
          <w:rFonts w:ascii="Book Antiqua" w:hAnsi="Book Antiqua"/>
        </w:rPr>
        <w:t xml:space="preserve"> T</w:t>
      </w:r>
      <w:r w:rsidR="001D0639" w:rsidRPr="00873CFE">
        <w:rPr>
          <w:rFonts w:ascii="Book Antiqua" w:hAnsi="Book Antiqua"/>
        </w:rPr>
        <w:t xml:space="preserve">ype B2 and B3, is useful to determine </w:t>
      </w:r>
      <w:r w:rsidR="002E68EF" w:rsidRPr="00873CFE">
        <w:rPr>
          <w:rFonts w:ascii="Book Antiqua" w:hAnsi="Book Antiqua"/>
        </w:rPr>
        <w:t>whether</w:t>
      </w:r>
      <w:r w:rsidR="00F44B34" w:rsidRPr="00F44B34">
        <w:t xml:space="preserve"> </w:t>
      </w:r>
      <w:r w:rsidR="00F44B34" w:rsidRPr="00F44B34">
        <w:rPr>
          <w:rFonts w:ascii="Book Antiqua" w:hAnsi="Book Antiqua"/>
        </w:rPr>
        <w:t>ER</w:t>
      </w:r>
      <w:r w:rsidR="00C87C96" w:rsidRPr="00873CFE">
        <w:rPr>
          <w:rFonts w:ascii="Book Antiqua" w:hAnsi="Book Antiqua"/>
        </w:rPr>
        <w:t xml:space="preserve"> is indicated for the </w:t>
      </w:r>
      <w:r w:rsidR="00F748E8" w:rsidRPr="00873CFE">
        <w:rPr>
          <w:rFonts w:ascii="Book Antiqua" w:hAnsi="Book Antiqua"/>
        </w:rPr>
        <w:t>lesion</w:t>
      </w:r>
      <w:r w:rsidR="001D0639" w:rsidRPr="00873CFE">
        <w:rPr>
          <w:rFonts w:ascii="Book Antiqua" w:hAnsi="Book Antiqua"/>
        </w:rPr>
        <w:t>.</w:t>
      </w:r>
    </w:p>
    <w:p w14:paraId="2375EB17" w14:textId="77777777" w:rsidR="0095545B" w:rsidRPr="00873CFE" w:rsidRDefault="0095545B" w:rsidP="00873CFE">
      <w:pPr>
        <w:widowControl w:val="0"/>
        <w:autoSpaceDE w:val="0"/>
        <w:autoSpaceDN w:val="0"/>
        <w:adjustRightInd w:val="0"/>
        <w:snapToGrid w:val="0"/>
        <w:spacing w:line="360" w:lineRule="auto"/>
        <w:jc w:val="both"/>
        <w:rPr>
          <w:rFonts w:ascii="Book Antiqua" w:eastAsia="STIX-Regular" w:hAnsi="Book Antiqua" w:cs="STIX-Regular"/>
        </w:rPr>
      </w:pPr>
    </w:p>
    <w:p w14:paraId="7DC89743" w14:textId="64067AD6" w:rsidR="00510672" w:rsidRPr="00873CFE" w:rsidRDefault="00EF4D41" w:rsidP="00873CFE">
      <w:pPr>
        <w:adjustRightInd w:val="0"/>
        <w:snapToGrid w:val="0"/>
        <w:spacing w:line="360" w:lineRule="auto"/>
        <w:jc w:val="both"/>
        <w:rPr>
          <w:rFonts w:ascii="Book Antiqua" w:hAnsi="Book Antiqua" w:cs="Arial"/>
        </w:rPr>
      </w:pPr>
      <w:r w:rsidRPr="00873CFE">
        <w:rPr>
          <w:rFonts w:ascii="Book Antiqua" w:hAnsi="Book Antiqua"/>
          <w:b/>
          <w:bCs/>
        </w:rPr>
        <w:t>Key word</w:t>
      </w:r>
      <w:r w:rsidR="0004238C" w:rsidRPr="00873CFE">
        <w:rPr>
          <w:rFonts w:ascii="Book Antiqua" w:hAnsi="Book Antiqua"/>
          <w:b/>
          <w:bCs/>
        </w:rPr>
        <w:t>s</w:t>
      </w:r>
      <w:r w:rsidRPr="00873CFE">
        <w:rPr>
          <w:rFonts w:ascii="Book Antiqua" w:hAnsi="Book Antiqua"/>
          <w:b/>
          <w:bCs/>
        </w:rPr>
        <w:t>:</w:t>
      </w:r>
      <w:r w:rsidR="00D6745F" w:rsidRPr="00873CFE">
        <w:rPr>
          <w:rFonts w:ascii="Book Antiqua" w:hAnsi="Book Antiqua" w:cs="Arial"/>
          <w:vertAlign w:val="superscript"/>
        </w:rPr>
        <w:t xml:space="preserve"> 18</w:t>
      </w:r>
      <w:r w:rsidR="00D6745F" w:rsidRPr="00873CFE">
        <w:rPr>
          <w:rFonts w:ascii="Book Antiqua" w:hAnsi="Book Antiqua" w:cs="Arial"/>
        </w:rPr>
        <w:t>F-fluorodeoxyglucose positron emission tomography</w:t>
      </w:r>
      <w:r w:rsidR="0095545B" w:rsidRPr="00873CFE">
        <w:rPr>
          <w:rFonts w:ascii="Book Antiqua" w:hAnsi="Book Antiqua" w:cs="Arial"/>
        </w:rPr>
        <w:t xml:space="preserve">; </w:t>
      </w:r>
      <w:r w:rsidR="00510672" w:rsidRPr="00873CFE">
        <w:rPr>
          <w:rFonts w:ascii="Book Antiqua" w:hAnsi="Book Antiqua" w:cs="Arial"/>
        </w:rPr>
        <w:t>Magnifying endoscopy</w:t>
      </w:r>
      <w:r w:rsidR="0095545B" w:rsidRPr="00873CFE">
        <w:rPr>
          <w:rFonts w:ascii="Book Antiqua" w:hAnsi="Book Antiqua" w:cs="Arial"/>
        </w:rPr>
        <w:t xml:space="preserve">; </w:t>
      </w:r>
      <w:r w:rsidR="00510672" w:rsidRPr="00873CFE">
        <w:rPr>
          <w:rFonts w:ascii="Book Antiqua" w:hAnsi="Book Antiqua" w:cs="Arial"/>
        </w:rPr>
        <w:t xml:space="preserve">Narrow band </w:t>
      </w:r>
      <w:r w:rsidR="00394AEF" w:rsidRPr="00873CFE">
        <w:rPr>
          <w:rFonts w:ascii="Book Antiqua" w:hAnsi="Book Antiqua" w:cs="Arial"/>
        </w:rPr>
        <w:t>imaging</w:t>
      </w:r>
      <w:r w:rsidR="0095545B" w:rsidRPr="00873CFE">
        <w:rPr>
          <w:rFonts w:ascii="Book Antiqua" w:hAnsi="Book Antiqua" w:cs="Arial"/>
        </w:rPr>
        <w:t xml:space="preserve">; </w:t>
      </w:r>
      <w:r w:rsidR="00510672" w:rsidRPr="00873CFE">
        <w:rPr>
          <w:rFonts w:ascii="Book Antiqua" w:hAnsi="Book Antiqua" w:cs="Arial"/>
        </w:rPr>
        <w:t>Superficial esophageal cancer</w:t>
      </w:r>
      <w:r w:rsidR="0095545B" w:rsidRPr="00873CFE">
        <w:rPr>
          <w:rFonts w:ascii="Book Antiqua" w:hAnsi="Book Antiqua" w:cs="Arial"/>
        </w:rPr>
        <w:t xml:space="preserve">; </w:t>
      </w:r>
      <w:r w:rsidR="00510672" w:rsidRPr="00873CFE">
        <w:rPr>
          <w:rFonts w:ascii="Book Antiqua" w:hAnsi="Book Antiqua" w:cs="Arial"/>
        </w:rPr>
        <w:t>Squamous cell carcinoma</w:t>
      </w:r>
      <w:r w:rsidR="007C4C1F" w:rsidRPr="00873CFE">
        <w:rPr>
          <w:rFonts w:ascii="Book Antiqua" w:hAnsi="Book Antiqua" w:cs="Arial"/>
        </w:rPr>
        <w:t>; Treatment strategy</w:t>
      </w:r>
    </w:p>
    <w:p w14:paraId="135FD13D" w14:textId="6763628F" w:rsidR="00EF4D41" w:rsidRPr="00873CFE" w:rsidRDefault="00EF4D41" w:rsidP="00873CFE">
      <w:pPr>
        <w:adjustRightInd w:val="0"/>
        <w:snapToGrid w:val="0"/>
        <w:spacing w:line="360" w:lineRule="auto"/>
        <w:jc w:val="both"/>
        <w:rPr>
          <w:rFonts w:ascii="Book Antiqua" w:hAnsi="Book Antiqua" w:cs="Arial"/>
        </w:rPr>
      </w:pPr>
    </w:p>
    <w:p w14:paraId="505166D2" w14:textId="778B7723" w:rsidR="00873CFE" w:rsidRPr="00873CFE" w:rsidRDefault="00873CFE" w:rsidP="00873CFE">
      <w:pPr>
        <w:adjustRightInd w:val="0"/>
        <w:snapToGrid w:val="0"/>
        <w:spacing w:line="360" w:lineRule="auto"/>
        <w:jc w:val="both"/>
        <w:rPr>
          <w:rFonts w:ascii="Book Antiqua" w:eastAsia="MS PMincho" w:hAnsi="Book Antiqua" w:cs="Times New Roman"/>
          <w:color w:val="000000"/>
          <w:kern w:val="2"/>
          <w:lang w:eastAsia="zh-CN"/>
        </w:rPr>
      </w:pPr>
      <w:proofErr w:type="spellStart"/>
      <w:r w:rsidRPr="00873CFE">
        <w:rPr>
          <w:rFonts w:ascii="Book Antiqua" w:eastAsia="MS Mincho" w:hAnsi="Book Antiqua" w:cs="Arial"/>
        </w:rPr>
        <w:t>Toriyama</w:t>
      </w:r>
      <w:proofErr w:type="spellEnd"/>
      <w:r w:rsidRPr="00873CFE">
        <w:rPr>
          <w:rFonts w:ascii="Book Antiqua" w:eastAsia="MS Mincho" w:hAnsi="Book Antiqua" w:cs="Arial"/>
        </w:rPr>
        <w:t xml:space="preserve"> K, </w:t>
      </w:r>
      <w:proofErr w:type="spellStart"/>
      <w:r w:rsidRPr="00873CFE">
        <w:rPr>
          <w:rFonts w:ascii="Book Antiqua" w:eastAsia="MS Mincho" w:hAnsi="Book Antiqua" w:cs="Arial"/>
        </w:rPr>
        <w:t>Tajika</w:t>
      </w:r>
      <w:proofErr w:type="spellEnd"/>
      <w:r w:rsidRPr="00873CFE">
        <w:rPr>
          <w:rFonts w:ascii="Book Antiqua" w:eastAsia="MS Mincho" w:hAnsi="Book Antiqua" w:cs="Arial"/>
        </w:rPr>
        <w:t xml:space="preserve"> M, Tanaka T, Ishihara M, Hirayama Y, </w:t>
      </w:r>
      <w:proofErr w:type="spellStart"/>
      <w:r w:rsidRPr="00873CFE">
        <w:rPr>
          <w:rFonts w:ascii="Book Antiqua" w:eastAsia="MS Mincho" w:hAnsi="Book Antiqua" w:cs="Arial"/>
        </w:rPr>
        <w:t>Onishi</w:t>
      </w:r>
      <w:proofErr w:type="spellEnd"/>
      <w:r w:rsidRPr="00873CFE">
        <w:rPr>
          <w:rFonts w:ascii="Book Antiqua" w:eastAsia="MS Mincho" w:hAnsi="Book Antiqua" w:cs="Arial"/>
        </w:rPr>
        <w:t xml:space="preserve"> S, Mizuno N, </w:t>
      </w:r>
      <w:proofErr w:type="spellStart"/>
      <w:r w:rsidRPr="00873CFE">
        <w:rPr>
          <w:rFonts w:ascii="Book Antiqua" w:eastAsia="MS Mincho" w:hAnsi="Book Antiqua" w:cs="Arial"/>
        </w:rPr>
        <w:t>Kuwahara</w:t>
      </w:r>
      <w:proofErr w:type="spellEnd"/>
      <w:r w:rsidRPr="00873CFE">
        <w:rPr>
          <w:rFonts w:ascii="Book Antiqua" w:eastAsia="MS Mincho" w:hAnsi="Book Antiqua" w:cs="Arial"/>
        </w:rPr>
        <w:t xml:space="preserve"> T, </w:t>
      </w:r>
      <w:proofErr w:type="spellStart"/>
      <w:r w:rsidRPr="00873CFE">
        <w:rPr>
          <w:rFonts w:ascii="Book Antiqua" w:eastAsia="MS Mincho" w:hAnsi="Book Antiqua" w:cs="Arial"/>
        </w:rPr>
        <w:t>Okuno</w:t>
      </w:r>
      <w:proofErr w:type="spellEnd"/>
      <w:r w:rsidRPr="00873CFE">
        <w:rPr>
          <w:rFonts w:ascii="Book Antiqua" w:eastAsia="MS Mincho" w:hAnsi="Book Antiqua" w:cs="Arial"/>
        </w:rPr>
        <w:t xml:space="preserve"> N, Matsumoto S, Sasaki E, Abe T, </w:t>
      </w:r>
      <w:proofErr w:type="spellStart"/>
      <w:r w:rsidRPr="00873CFE">
        <w:rPr>
          <w:rFonts w:ascii="Book Antiqua" w:eastAsia="MS Mincho" w:hAnsi="Book Antiqua" w:cs="Arial"/>
        </w:rPr>
        <w:t>Yatabe</w:t>
      </w:r>
      <w:proofErr w:type="spellEnd"/>
      <w:r w:rsidRPr="00873CFE">
        <w:rPr>
          <w:rFonts w:ascii="Book Antiqua" w:eastAsia="MS Mincho" w:hAnsi="Book Antiqua" w:cs="Arial"/>
        </w:rPr>
        <w:t xml:space="preserve"> Y, Hara K, Matsuo K, Tamaki T, </w:t>
      </w:r>
      <w:proofErr w:type="spellStart"/>
      <w:r w:rsidRPr="00873CFE">
        <w:rPr>
          <w:rFonts w:ascii="Book Antiqua" w:eastAsia="MS Mincho" w:hAnsi="Book Antiqua" w:cs="Arial"/>
        </w:rPr>
        <w:t>Niwa</w:t>
      </w:r>
      <w:proofErr w:type="spellEnd"/>
      <w:r w:rsidRPr="00873CFE">
        <w:rPr>
          <w:rFonts w:ascii="Book Antiqua" w:eastAsia="MS Mincho" w:hAnsi="Book Antiqua" w:cs="Arial"/>
        </w:rPr>
        <w:t xml:space="preserve"> Y. </w:t>
      </w:r>
      <w:r w:rsidR="00B00892" w:rsidRPr="00B00892">
        <w:rPr>
          <w:rFonts w:ascii="Book Antiqua" w:hAnsi="Book Antiqua" w:cs="Arial"/>
          <w:bCs/>
        </w:rPr>
        <w:t>Clinical relevance of fluorodeoxyglucose positron emission tomography/computed tomography and magnifying endoscopy with narrow band imaging in decision-making regarding the treatment strategy for esophageal squamous cell carcinoma</w:t>
      </w:r>
      <w:r w:rsidRPr="00873CFE">
        <w:rPr>
          <w:rFonts w:ascii="Book Antiqua" w:hAnsi="Book Antiqua" w:cs="Arial"/>
          <w:bCs/>
        </w:rPr>
        <w:t>.</w:t>
      </w:r>
      <w:r w:rsidRPr="00873CFE">
        <w:rPr>
          <w:rFonts w:ascii="Book Antiqua" w:eastAsia="宋体" w:hAnsi="Book Antiqua" w:cs="Times New Roman"/>
          <w:bCs/>
          <w:i/>
          <w:color w:val="000000"/>
          <w:kern w:val="2"/>
          <w:lang w:eastAsia="zh-CN"/>
        </w:rPr>
        <w:t xml:space="preserve"> World J </w:t>
      </w:r>
      <w:proofErr w:type="spellStart"/>
      <w:r w:rsidRPr="00873CFE">
        <w:rPr>
          <w:rFonts w:ascii="Book Antiqua" w:eastAsia="宋体" w:hAnsi="Book Antiqua" w:cs="Times New Roman"/>
          <w:bCs/>
          <w:i/>
          <w:color w:val="000000"/>
          <w:kern w:val="2"/>
          <w:lang w:eastAsia="zh-CN"/>
        </w:rPr>
        <w:t>Gastroenterol</w:t>
      </w:r>
      <w:proofErr w:type="spellEnd"/>
      <w:r w:rsidRPr="00873CFE">
        <w:rPr>
          <w:rFonts w:ascii="Book Antiqua" w:eastAsia="宋体" w:hAnsi="Book Antiqua" w:cs="Times New Roman"/>
          <w:bCs/>
          <w:color w:val="000000"/>
          <w:kern w:val="2"/>
          <w:lang w:eastAsia="zh-CN"/>
        </w:rPr>
        <w:t xml:space="preserve"> 201</w:t>
      </w:r>
      <w:r w:rsidR="00B31F53">
        <w:rPr>
          <w:rFonts w:ascii="Book Antiqua" w:eastAsia="宋体" w:hAnsi="Book Antiqua" w:cs="Times New Roman" w:hint="eastAsia"/>
          <w:bCs/>
          <w:color w:val="000000"/>
          <w:kern w:val="2"/>
          <w:lang w:eastAsia="zh-CN"/>
        </w:rPr>
        <w:t>9</w:t>
      </w:r>
      <w:r w:rsidR="008B644D">
        <w:rPr>
          <w:rFonts w:ascii="Book Antiqua" w:eastAsia="宋体" w:hAnsi="Book Antiqua" w:cs="Times New Roman"/>
          <w:bCs/>
          <w:color w:val="000000"/>
          <w:kern w:val="2"/>
          <w:lang w:eastAsia="zh-CN"/>
        </w:rPr>
        <w:t xml:space="preserve">; </w:t>
      </w:r>
      <w:r w:rsidR="008B644D" w:rsidRPr="008B644D">
        <w:rPr>
          <w:rFonts w:ascii="Book Antiqua" w:eastAsia="宋体" w:hAnsi="Book Antiqua" w:cs="Times New Roman"/>
          <w:bCs/>
          <w:color w:val="000000"/>
          <w:kern w:val="2"/>
          <w:lang w:eastAsia="zh-CN"/>
        </w:rPr>
        <w:t>In press</w:t>
      </w:r>
    </w:p>
    <w:p w14:paraId="5DE25FFA" w14:textId="77777777" w:rsidR="00873CFE" w:rsidRPr="00873CFE" w:rsidRDefault="00873CFE" w:rsidP="00873CFE">
      <w:pPr>
        <w:widowControl w:val="0"/>
        <w:adjustRightInd w:val="0"/>
        <w:snapToGrid w:val="0"/>
        <w:spacing w:line="360" w:lineRule="auto"/>
        <w:jc w:val="both"/>
        <w:rPr>
          <w:rFonts w:ascii="Book Antiqua" w:eastAsia="MS PMincho" w:hAnsi="Book Antiqua" w:cs="Times New Roman"/>
          <w:b/>
          <w:bCs/>
          <w:color w:val="000000"/>
          <w:kern w:val="2"/>
          <w:lang w:eastAsia="zh-CN"/>
        </w:rPr>
      </w:pPr>
      <w:r w:rsidRPr="00873CFE">
        <w:rPr>
          <w:rFonts w:ascii="Book Antiqua" w:eastAsia="MS PMincho" w:hAnsi="Book Antiqua" w:cs="Times New Roman"/>
          <w:b/>
          <w:bCs/>
          <w:color w:val="000000"/>
          <w:kern w:val="2"/>
        </w:rPr>
        <w:t xml:space="preserve">URL: </w:t>
      </w:r>
    </w:p>
    <w:p w14:paraId="5088E3EB" w14:textId="77777777" w:rsidR="00873CFE" w:rsidRPr="00873CFE" w:rsidRDefault="00873CFE" w:rsidP="00873CFE">
      <w:pPr>
        <w:widowControl w:val="0"/>
        <w:adjustRightInd w:val="0"/>
        <w:snapToGrid w:val="0"/>
        <w:spacing w:line="360" w:lineRule="auto"/>
        <w:jc w:val="both"/>
        <w:rPr>
          <w:rFonts w:ascii="Book Antiqua" w:eastAsia="宋体" w:hAnsi="Book Antiqua" w:cs="Times New Roman"/>
          <w:b/>
          <w:bCs/>
          <w:color w:val="000000"/>
          <w:kern w:val="2"/>
          <w:lang w:eastAsia="zh-CN"/>
        </w:rPr>
      </w:pPr>
      <w:r w:rsidRPr="00873CFE">
        <w:rPr>
          <w:rFonts w:ascii="Book Antiqua" w:eastAsia="MS PMincho" w:hAnsi="Book Antiqua" w:cs="Times New Roman"/>
          <w:b/>
          <w:bCs/>
          <w:color w:val="000000"/>
          <w:kern w:val="2"/>
        </w:rPr>
        <w:t xml:space="preserve">DOI: </w:t>
      </w:r>
    </w:p>
    <w:p w14:paraId="5DEADA37" w14:textId="388496E2" w:rsidR="00E4303E" w:rsidRPr="00873CFE" w:rsidRDefault="00E4303E" w:rsidP="00873CFE">
      <w:pPr>
        <w:adjustRightInd w:val="0"/>
        <w:snapToGrid w:val="0"/>
        <w:spacing w:line="360" w:lineRule="auto"/>
        <w:jc w:val="both"/>
        <w:rPr>
          <w:rFonts w:ascii="Book Antiqua" w:hAnsi="Book Antiqua"/>
          <w:b/>
        </w:rPr>
      </w:pPr>
    </w:p>
    <w:p w14:paraId="60BAF1D8" w14:textId="2E55CE64" w:rsidR="003225C4" w:rsidRPr="00873CFE" w:rsidRDefault="0004238C" w:rsidP="00873CFE">
      <w:pPr>
        <w:adjustRightInd w:val="0"/>
        <w:snapToGrid w:val="0"/>
        <w:spacing w:line="360" w:lineRule="auto"/>
        <w:jc w:val="both"/>
        <w:rPr>
          <w:rFonts w:ascii="Book Antiqua" w:hAnsi="Book Antiqua"/>
          <w:b/>
        </w:rPr>
      </w:pPr>
      <w:r w:rsidRPr="00873CFE">
        <w:rPr>
          <w:rFonts w:ascii="Book Antiqua" w:hAnsi="Book Antiqua"/>
          <w:b/>
        </w:rPr>
        <w:t>Core tip</w:t>
      </w:r>
      <w:r w:rsidR="001244E7">
        <w:rPr>
          <w:rFonts w:ascii="Book Antiqua" w:hAnsi="Book Antiqua"/>
          <w:b/>
        </w:rPr>
        <w:t>:</w:t>
      </w:r>
      <w:r w:rsidR="001244E7">
        <w:rPr>
          <w:rFonts w:ascii="Book Antiqua" w:eastAsia="宋体" w:hAnsi="Book Antiqua" w:hint="eastAsia"/>
          <w:b/>
          <w:lang w:eastAsia="zh-CN"/>
        </w:rPr>
        <w:t xml:space="preserve"> </w:t>
      </w:r>
      <w:r w:rsidR="00A72B95" w:rsidRPr="00873CFE">
        <w:rPr>
          <w:rFonts w:ascii="Book Antiqua" w:hAnsi="Book Antiqua" w:cs="Arial"/>
        </w:rPr>
        <w:t xml:space="preserve">The </w:t>
      </w:r>
      <w:r w:rsidR="00575501" w:rsidRPr="00873CFE">
        <w:rPr>
          <w:rFonts w:ascii="Book Antiqua" w:hAnsi="Book Antiqua" w:cs="Arial"/>
        </w:rPr>
        <w:t xml:space="preserve">role </w:t>
      </w:r>
      <w:r w:rsidR="00A72B95" w:rsidRPr="00873CFE">
        <w:rPr>
          <w:rFonts w:ascii="Book Antiqua" w:hAnsi="Book Antiqua" w:cs="Arial"/>
        </w:rPr>
        <w:t>of</w:t>
      </w:r>
      <w:r w:rsidR="002A467E" w:rsidRPr="00873CFE">
        <w:rPr>
          <w:rFonts w:ascii="Book Antiqua" w:hAnsi="Book Antiqua" w:cs="Arial"/>
        </w:rPr>
        <w:t xml:space="preserve"> </w:t>
      </w:r>
      <w:r w:rsidR="00EC61E3" w:rsidRPr="00EC61E3">
        <w:rPr>
          <w:rFonts w:ascii="Book Antiqua" w:hAnsi="Book Antiqua" w:cs="Arial"/>
          <w:vertAlign w:val="superscript"/>
        </w:rPr>
        <w:t>1</w:t>
      </w:r>
      <w:r w:rsidR="00D6745F" w:rsidRPr="00873CFE">
        <w:rPr>
          <w:rFonts w:ascii="Book Antiqua" w:hAnsi="Book Antiqua" w:cs="Arial"/>
          <w:vertAlign w:val="superscript"/>
        </w:rPr>
        <w:t>8</w:t>
      </w:r>
      <w:r w:rsidR="00D6745F" w:rsidRPr="00873CFE">
        <w:rPr>
          <w:rFonts w:ascii="Book Antiqua" w:hAnsi="Book Antiqua" w:cs="Arial"/>
        </w:rPr>
        <w:t>F-fluorodeoxyglucose positron emission tomography (</w:t>
      </w:r>
      <w:r w:rsidR="0094679C" w:rsidRPr="00873CFE">
        <w:rPr>
          <w:rFonts w:ascii="Book Antiqua" w:hAnsi="Book Antiqua" w:cs="Arial"/>
        </w:rPr>
        <w:t>FDG-PET</w:t>
      </w:r>
      <w:r w:rsidR="00D6745F" w:rsidRPr="00873CFE">
        <w:rPr>
          <w:rFonts w:ascii="Book Antiqua" w:hAnsi="Book Antiqua" w:cs="Arial"/>
        </w:rPr>
        <w:t>)</w:t>
      </w:r>
      <w:r w:rsidR="0070291B" w:rsidRPr="00873CFE">
        <w:rPr>
          <w:rFonts w:ascii="Book Antiqua" w:hAnsi="Book Antiqua" w:cs="Arial"/>
        </w:rPr>
        <w:t xml:space="preserve"> </w:t>
      </w:r>
      <w:r w:rsidR="002A467E" w:rsidRPr="00873CFE">
        <w:rPr>
          <w:rFonts w:ascii="Book Antiqua" w:hAnsi="Book Antiqua" w:cs="Arial"/>
        </w:rPr>
        <w:t>for</w:t>
      </w:r>
      <w:r w:rsidR="00282133" w:rsidRPr="00873CFE">
        <w:rPr>
          <w:rFonts w:ascii="Book Antiqua" w:hAnsi="Book Antiqua" w:cs="Arial"/>
        </w:rPr>
        <w:t xml:space="preserve"> determining treatment strategies</w:t>
      </w:r>
      <w:r w:rsidR="00A72B95" w:rsidRPr="00873CFE">
        <w:rPr>
          <w:rFonts w:ascii="Book Antiqua" w:hAnsi="Book Antiqua" w:cs="Arial"/>
        </w:rPr>
        <w:t xml:space="preserve"> in patients with superficial esophageal squamous cell carcinoma (ESCC) remains unclear</w:t>
      </w:r>
      <w:r w:rsidR="002A467E" w:rsidRPr="00873CFE">
        <w:rPr>
          <w:rFonts w:ascii="Book Antiqua" w:hAnsi="Book Antiqua" w:cs="Arial"/>
        </w:rPr>
        <w:t xml:space="preserve">. This study aimed to </w:t>
      </w:r>
      <w:r w:rsidR="00DD21B3" w:rsidRPr="00873CFE">
        <w:rPr>
          <w:rFonts w:ascii="Book Antiqua" w:hAnsi="Book Antiqua" w:cs="Arial"/>
        </w:rPr>
        <w:t>demonstrate whether</w:t>
      </w:r>
      <w:r w:rsidR="002A467E" w:rsidRPr="00873CFE">
        <w:rPr>
          <w:rFonts w:ascii="Book Antiqua" w:hAnsi="Book Antiqua" w:cs="Arial"/>
        </w:rPr>
        <w:t xml:space="preserve"> the </w:t>
      </w:r>
      <w:r w:rsidR="00DD21B3" w:rsidRPr="00873CFE">
        <w:rPr>
          <w:rFonts w:ascii="Book Antiqua" w:hAnsi="Book Antiqua" w:cs="Arial"/>
        </w:rPr>
        <w:t xml:space="preserve">combination </w:t>
      </w:r>
      <w:r w:rsidR="00394AEF" w:rsidRPr="00873CFE">
        <w:rPr>
          <w:rFonts w:ascii="Book Antiqua" w:hAnsi="Book Antiqua" w:cs="Arial"/>
        </w:rPr>
        <w:t xml:space="preserve">of </w:t>
      </w:r>
      <w:r w:rsidR="00DD21B3" w:rsidRPr="00873CFE">
        <w:rPr>
          <w:rFonts w:ascii="Book Antiqua" w:hAnsi="Book Antiqua" w:cs="Arial"/>
        </w:rPr>
        <w:t>FDG uptake with</w:t>
      </w:r>
      <w:r w:rsidR="002A467E" w:rsidRPr="00873CFE">
        <w:rPr>
          <w:rFonts w:ascii="Book Antiqua" w:hAnsi="Book Antiqua" w:cs="Arial"/>
        </w:rPr>
        <w:t xml:space="preserve"> </w:t>
      </w:r>
      <w:r w:rsidR="00DD21B3" w:rsidRPr="00873CFE">
        <w:rPr>
          <w:rFonts w:ascii="Book Antiqua" w:hAnsi="Book Antiqua" w:cs="Arial"/>
        </w:rPr>
        <w:t>findings of magnifying endoscopy with narrow band imaging (</w:t>
      </w:r>
      <w:r w:rsidR="00DD21B3" w:rsidRPr="00873CFE">
        <w:rPr>
          <w:rFonts w:ascii="Book Antiqua" w:hAnsi="Book Antiqua"/>
        </w:rPr>
        <w:t xml:space="preserve">ME-NBI) </w:t>
      </w:r>
      <w:r w:rsidR="00DD21B3" w:rsidRPr="00873CFE">
        <w:rPr>
          <w:rFonts w:ascii="Book Antiqua" w:hAnsi="Book Antiqua" w:cs="Arial"/>
        </w:rPr>
        <w:t>was</w:t>
      </w:r>
      <w:r w:rsidR="002A467E" w:rsidRPr="00873CFE">
        <w:rPr>
          <w:rFonts w:ascii="Book Antiqua" w:hAnsi="Book Antiqua" w:cs="Arial"/>
        </w:rPr>
        <w:t xml:space="preserve"> useful for determining the treatment strategy. </w:t>
      </w:r>
      <w:r w:rsidR="00282133" w:rsidRPr="00873CFE">
        <w:rPr>
          <w:rFonts w:ascii="Book Antiqua" w:hAnsi="Book Antiqua" w:cs="Arial"/>
        </w:rPr>
        <w:t>If the</w:t>
      </w:r>
      <w:r w:rsidR="0094679C" w:rsidRPr="00873CFE">
        <w:rPr>
          <w:rFonts w:ascii="Book Antiqua" w:hAnsi="Book Antiqua" w:cs="Arial"/>
        </w:rPr>
        <w:t xml:space="preserve"> combination </w:t>
      </w:r>
      <w:r w:rsidR="00394AEF" w:rsidRPr="00873CFE">
        <w:rPr>
          <w:rFonts w:ascii="Book Antiqua" w:hAnsi="Book Antiqua" w:cs="Arial"/>
        </w:rPr>
        <w:t xml:space="preserve">of </w:t>
      </w:r>
      <w:r w:rsidR="0094679C" w:rsidRPr="00873CFE">
        <w:rPr>
          <w:rFonts w:ascii="Book Antiqua" w:hAnsi="Book Antiqua" w:cs="Arial"/>
        </w:rPr>
        <w:t>FDG uptake with</w:t>
      </w:r>
      <w:r w:rsidR="009C68D1" w:rsidRPr="00873CFE">
        <w:rPr>
          <w:rFonts w:ascii="Book Antiqua" w:hAnsi="Book Antiqua" w:cs="Arial"/>
        </w:rPr>
        <w:t xml:space="preserve"> </w:t>
      </w:r>
      <w:r w:rsidR="00F70666" w:rsidRPr="00873CFE">
        <w:rPr>
          <w:rFonts w:ascii="Book Antiqua" w:hAnsi="Book Antiqua"/>
        </w:rPr>
        <w:t xml:space="preserve">Type B2 and B3 </w:t>
      </w:r>
      <w:r w:rsidR="00394AEF" w:rsidRPr="00873CFE">
        <w:rPr>
          <w:rFonts w:ascii="Book Antiqua" w:hAnsi="Book Antiqua"/>
        </w:rPr>
        <w:t>o</w:t>
      </w:r>
      <w:r w:rsidR="00F70666" w:rsidRPr="00873CFE">
        <w:rPr>
          <w:rFonts w:ascii="Book Antiqua" w:hAnsi="Book Antiqua"/>
        </w:rPr>
        <w:t xml:space="preserve">n </w:t>
      </w:r>
      <w:r w:rsidR="00DD21B3" w:rsidRPr="00873CFE">
        <w:rPr>
          <w:rFonts w:ascii="Book Antiqua" w:hAnsi="Book Antiqua"/>
        </w:rPr>
        <w:t>ME-NBI</w:t>
      </w:r>
      <w:r w:rsidR="00735F9C" w:rsidRPr="00873CFE">
        <w:rPr>
          <w:rFonts w:ascii="Book Antiqua" w:hAnsi="Book Antiqua" w:cs="Arial"/>
        </w:rPr>
        <w:t xml:space="preserve"> </w:t>
      </w:r>
      <w:r w:rsidR="00F70666" w:rsidRPr="00873CFE">
        <w:rPr>
          <w:rFonts w:ascii="Book Antiqua" w:hAnsi="Book Antiqua" w:cs="Arial"/>
        </w:rPr>
        <w:t>w</w:t>
      </w:r>
      <w:r w:rsidR="0094679C" w:rsidRPr="00873CFE">
        <w:rPr>
          <w:rFonts w:ascii="Book Antiqua" w:hAnsi="Book Antiqua" w:cs="Arial"/>
        </w:rPr>
        <w:t>as</w:t>
      </w:r>
      <w:r w:rsidR="009C68D1" w:rsidRPr="00873CFE">
        <w:rPr>
          <w:rFonts w:ascii="Book Antiqua" w:hAnsi="Book Antiqua" w:cs="Arial"/>
        </w:rPr>
        <w:t xml:space="preserve"> </w:t>
      </w:r>
      <w:r w:rsidR="00394AEF" w:rsidRPr="00873CFE">
        <w:rPr>
          <w:rFonts w:ascii="Book Antiqua" w:hAnsi="Book Antiqua" w:cs="Arial"/>
        </w:rPr>
        <w:t xml:space="preserve">taken </w:t>
      </w:r>
      <w:r w:rsidR="009C68D1" w:rsidRPr="00873CFE">
        <w:rPr>
          <w:rFonts w:ascii="Book Antiqua" w:hAnsi="Book Antiqua" w:cs="Arial"/>
        </w:rPr>
        <w:t xml:space="preserve">as an indicator for radical esophagectomy or definitive </w:t>
      </w:r>
      <w:r w:rsidR="0023699A" w:rsidRPr="00873CFE">
        <w:rPr>
          <w:rFonts w:ascii="Book Antiqua" w:hAnsi="Book Antiqua" w:cs="Arial"/>
        </w:rPr>
        <w:t>chemoradiotherapy</w:t>
      </w:r>
      <w:r w:rsidR="009C68D1" w:rsidRPr="00873CFE">
        <w:rPr>
          <w:rFonts w:ascii="Book Antiqua" w:hAnsi="Book Antiqua" w:cs="Arial"/>
        </w:rPr>
        <w:t>, the sensitivity, specificity, and accuracy were 78.3%, 91.5%,</w:t>
      </w:r>
      <w:r w:rsidR="00A012DD" w:rsidRPr="00873CFE">
        <w:rPr>
          <w:rFonts w:ascii="Book Antiqua" w:hAnsi="Book Antiqua" w:cs="Arial"/>
        </w:rPr>
        <w:t xml:space="preserve"> </w:t>
      </w:r>
      <w:r w:rsidR="009C68D1" w:rsidRPr="00873CFE">
        <w:rPr>
          <w:rFonts w:ascii="Book Antiqua" w:hAnsi="Book Antiqua" w:cs="Arial"/>
        </w:rPr>
        <w:t>and 87.8%</w:t>
      </w:r>
      <w:r w:rsidR="0094679C" w:rsidRPr="00873CFE">
        <w:rPr>
          <w:rFonts w:ascii="Book Antiqua" w:hAnsi="Book Antiqua" w:cs="Arial"/>
        </w:rPr>
        <w:t>, respectively</w:t>
      </w:r>
      <w:r w:rsidR="009C68D1" w:rsidRPr="00873CFE">
        <w:rPr>
          <w:rFonts w:ascii="Book Antiqua" w:hAnsi="Book Antiqua" w:cs="Arial"/>
        </w:rPr>
        <w:t>.</w:t>
      </w:r>
      <w:r w:rsidR="00A32C13" w:rsidRPr="00873CFE">
        <w:rPr>
          <w:rFonts w:ascii="Book Antiqua" w:hAnsi="Book Antiqua" w:cs="Arial"/>
        </w:rPr>
        <w:t xml:space="preserve"> </w:t>
      </w:r>
      <w:r w:rsidR="002A467E" w:rsidRPr="00873CFE">
        <w:rPr>
          <w:rFonts w:ascii="Book Antiqua" w:hAnsi="Book Antiqua"/>
        </w:rPr>
        <w:t>Combined FDG-PET and ME-NBI</w:t>
      </w:r>
      <w:r w:rsidR="00282133" w:rsidRPr="00873CFE">
        <w:rPr>
          <w:rFonts w:ascii="Book Antiqua" w:hAnsi="Book Antiqua"/>
        </w:rPr>
        <w:t xml:space="preserve"> </w:t>
      </w:r>
      <w:r w:rsidR="00F70666" w:rsidRPr="00873CFE">
        <w:rPr>
          <w:rFonts w:ascii="Book Antiqua" w:hAnsi="Book Antiqua"/>
        </w:rPr>
        <w:t>was</w:t>
      </w:r>
      <w:r w:rsidR="0094679C" w:rsidRPr="00873CFE">
        <w:rPr>
          <w:rFonts w:ascii="Book Antiqua" w:hAnsi="Book Antiqua"/>
        </w:rPr>
        <w:t xml:space="preserve"> useful for</w:t>
      </w:r>
      <w:r w:rsidR="002A467E" w:rsidRPr="00873CFE">
        <w:rPr>
          <w:rFonts w:ascii="Book Antiqua" w:hAnsi="Book Antiqua"/>
        </w:rPr>
        <w:t xml:space="preserve"> </w:t>
      </w:r>
      <w:r w:rsidR="0094679C" w:rsidRPr="00873CFE">
        <w:rPr>
          <w:rFonts w:ascii="Book Antiqua" w:hAnsi="Book Antiqua"/>
        </w:rPr>
        <w:t>determining</w:t>
      </w:r>
      <w:r w:rsidR="00F70666" w:rsidRPr="00873CFE">
        <w:rPr>
          <w:rFonts w:ascii="Book Antiqua" w:hAnsi="Book Antiqua"/>
        </w:rPr>
        <w:t xml:space="preserve"> the </w:t>
      </w:r>
      <w:r w:rsidR="00F70666" w:rsidRPr="00873CFE">
        <w:rPr>
          <w:rFonts w:ascii="Book Antiqua" w:hAnsi="Book Antiqua" w:cs="Arial"/>
        </w:rPr>
        <w:t>treatment strategies in patients with ESCC</w:t>
      </w:r>
      <w:r w:rsidR="002A467E" w:rsidRPr="00873CFE">
        <w:rPr>
          <w:rFonts w:ascii="Book Antiqua" w:hAnsi="Book Antiqua"/>
        </w:rPr>
        <w:t>.</w:t>
      </w:r>
    </w:p>
    <w:p w14:paraId="7EDCC5FB" w14:textId="77777777" w:rsidR="00E4303E" w:rsidRPr="00873CFE" w:rsidRDefault="00E4303E" w:rsidP="00873CFE">
      <w:pPr>
        <w:adjustRightInd w:val="0"/>
        <w:snapToGrid w:val="0"/>
        <w:spacing w:line="360" w:lineRule="auto"/>
        <w:jc w:val="both"/>
        <w:rPr>
          <w:rFonts w:ascii="Book Antiqua" w:hAnsi="Book Antiqua"/>
          <w:b/>
        </w:rPr>
      </w:pPr>
      <w:r w:rsidRPr="00873CFE">
        <w:rPr>
          <w:rFonts w:ascii="Book Antiqua" w:hAnsi="Book Antiqua"/>
          <w:b/>
        </w:rPr>
        <w:br w:type="page"/>
      </w:r>
    </w:p>
    <w:p w14:paraId="76A41834" w14:textId="77777777" w:rsidR="00BB627C" w:rsidRPr="000C660F" w:rsidRDefault="0002232C" w:rsidP="00873CFE">
      <w:pPr>
        <w:adjustRightInd w:val="0"/>
        <w:snapToGrid w:val="0"/>
        <w:spacing w:line="360" w:lineRule="auto"/>
        <w:jc w:val="both"/>
        <w:rPr>
          <w:rFonts w:ascii="Book Antiqua" w:hAnsi="Book Antiqua"/>
          <w:b/>
          <w:u w:val="single"/>
        </w:rPr>
      </w:pPr>
      <w:r w:rsidRPr="000C660F">
        <w:rPr>
          <w:rFonts w:ascii="Book Antiqua" w:hAnsi="Book Antiqua"/>
          <w:b/>
          <w:u w:val="single"/>
        </w:rPr>
        <w:lastRenderedPageBreak/>
        <w:t>INTRODUCTION</w:t>
      </w:r>
    </w:p>
    <w:p w14:paraId="104183FF" w14:textId="5775976D" w:rsidR="00D5674F" w:rsidRPr="00873CFE" w:rsidRDefault="00CC3ED8" w:rsidP="00873CFE">
      <w:pPr>
        <w:adjustRightInd w:val="0"/>
        <w:snapToGrid w:val="0"/>
        <w:spacing w:line="360" w:lineRule="auto"/>
        <w:jc w:val="both"/>
        <w:rPr>
          <w:rFonts w:ascii="Book Antiqua" w:hAnsi="Book Antiqua" w:cs="Arial"/>
        </w:rPr>
      </w:pPr>
      <w:r w:rsidRPr="00873CFE">
        <w:rPr>
          <w:rFonts w:ascii="Book Antiqua" w:hAnsi="Book Antiqua" w:cs="Arial"/>
        </w:rPr>
        <w:t>R</w:t>
      </w:r>
      <w:r w:rsidR="00D5674F" w:rsidRPr="00873CFE">
        <w:rPr>
          <w:rFonts w:ascii="Book Antiqua" w:hAnsi="Book Antiqua" w:cs="Arial"/>
        </w:rPr>
        <w:t>ecent</w:t>
      </w:r>
      <w:r w:rsidR="007035BF" w:rsidRPr="00873CFE">
        <w:rPr>
          <w:rFonts w:ascii="Book Antiqua" w:hAnsi="Book Antiqua" w:cs="Arial"/>
        </w:rPr>
        <w:t xml:space="preserve"> advance</w:t>
      </w:r>
      <w:r w:rsidR="00C87C96" w:rsidRPr="00873CFE">
        <w:rPr>
          <w:rFonts w:ascii="Book Antiqua" w:hAnsi="Book Antiqua" w:cs="Arial"/>
        </w:rPr>
        <w:t xml:space="preserve">s in </w:t>
      </w:r>
      <w:r w:rsidR="007035BF" w:rsidRPr="00873CFE">
        <w:rPr>
          <w:rFonts w:ascii="Book Antiqua" w:hAnsi="Book Antiqua" w:cs="Arial"/>
        </w:rPr>
        <w:t>endoscopic technology such as</w:t>
      </w:r>
      <w:r w:rsidR="00D5674F" w:rsidRPr="00873CFE">
        <w:rPr>
          <w:rFonts w:ascii="Book Antiqua" w:hAnsi="Book Antiqua" w:cs="Arial"/>
        </w:rPr>
        <w:t xml:space="preserve"> image</w:t>
      </w:r>
      <w:r w:rsidR="00C87C96" w:rsidRPr="00873CFE">
        <w:rPr>
          <w:rFonts w:ascii="Book Antiqua" w:hAnsi="Book Antiqua" w:cs="Arial"/>
        </w:rPr>
        <w:t>-</w:t>
      </w:r>
      <w:r w:rsidR="00D5674F" w:rsidRPr="00873CFE">
        <w:rPr>
          <w:rFonts w:ascii="Book Antiqua" w:hAnsi="Book Antiqua" w:cs="Arial"/>
        </w:rPr>
        <w:t xml:space="preserve">enhanced endoscopy </w:t>
      </w:r>
      <w:r w:rsidR="007035BF" w:rsidRPr="00873CFE">
        <w:rPr>
          <w:rFonts w:ascii="Book Antiqua" w:hAnsi="Book Antiqua" w:cs="Arial"/>
        </w:rPr>
        <w:t>and</w:t>
      </w:r>
      <w:r w:rsidR="0002232C" w:rsidRPr="00873CFE">
        <w:rPr>
          <w:rFonts w:ascii="Book Antiqua" w:hAnsi="Book Antiqua" w:cs="Arial"/>
        </w:rPr>
        <w:t xml:space="preserve"> magnifying examination enable</w:t>
      </w:r>
      <w:r w:rsidR="00D5674F" w:rsidRPr="00873CFE">
        <w:rPr>
          <w:rFonts w:ascii="Book Antiqua" w:hAnsi="Book Antiqua" w:cs="Arial"/>
        </w:rPr>
        <w:t xml:space="preserve"> us to detect superficial esophageal </w:t>
      </w:r>
      <w:r w:rsidRPr="00873CFE">
        <w:rPr>
          <w:rFonts w:ascii="Book Antiqua" w:hAnsi="Book Antiqua" w:cs="Arial"/>
        </w:rPr>
        <w:t>squamous cell carcinoma (ESCC</w:t>
      </w:r>
      <w:proofErr w:type="gramStart"/>
      <w:r w:rsidRPr="00873CFE">
        <w:rPr>
          <w:rFonts w:ascii="Book Antiqua" w:hAnsi="Book Antiqua" w:cs="Arial"/>
        </w:rPr>
        <w:t>)</w:t>
      </w:r>
      <w:r w:rsidR="003225C4" w:rsidRPr="00873CFE">
        <w:rPr>
          <w:rFonts w:ascii="Book Antiqua" w:hAnsi="Book Antiqua" w:cs="Arial"/>
          <w:vertAlign w:val="superscript"/>
        </w:rPr>
        <w:t>[</w:t>
      </w:r>
      <w:proofErr w:type="gramEnd"/>
      <w:r w:rsidR="00C27F5C" w:rsidRPr="00873CFE">
        <w:rPr>
          <w:rFonts w:ascii="Book Antiqua" w:hAnsi="Book Antiqua" w:cs="Arial"/>
          <w:vertAlign w:val="superscript"/>
        </w:rPr>
        <w:t>1</w:t>
      </w:r>
      <w:r w:rsidR="008F4ECA" w:rsidRPr="00873CFE">
        <w:rPr>
          <w:rFonts w:ascii="Book Antiqua" w:hAnsi="Book Antiqua" w:cs="Arial"/>
          <w:vertAlign w:val="superscript"/>
        </w:rPr>
        <w:t>-</w:t>
      </w:r>
      <w:r w:rsidR="00601F81" w:rsidRPr="00873CFE">
        <w:rPr>
          <w:rFonts w:ascii="Book Antiqua" w:hAnsi="Book Antiqua" w:cs="Arial"/>
          <w:vertAlign w:val="superscript"/>
        </w:rPr>
        <w:t>4</w:t>
      </w:r>
      <w:r w:rsidR="003225C4" w:rsidRPr="00873CFE">
        <w:rPr>
          <w:rFonts w:ascii="Book Antiqua" w:hAnsi="Book Antiqua" w:cs="Arial"/>
          <w:vertAlign w:val="superscript"/>
        </w:rPr>
        <w:t>]</w:t>
      </w:r>
      <w:r w:rsidR="003225C4" w:rsidRPr="00873CFE">
        <w:rPr>
          <w:rFonts w:ascii="Book Antiqua" w:hAnsi="Book Antiqua" w:cs="Arial"/>
        </w:rPr>
        <w:t>.</w:t>
      </w:r>
      <w:r w:rsidR="00D03321" w:rsidRPr="00873CFE">
        <w:rPr>
          <w:rFonts w:ascii="Book Antiqua" w:hAnsi="Book Antiqua" w:cs="Arial"/>
        </w:rPr>
        <w:t xml:space="preserve"> </w:t>
      </w:r>
      <w:r w:rsidR="00D5674F" w:rsidRPr="00873CFE">
        <w:rPr>
          <w:rFonts w:ascii="Book Antiqua" w:hAnsi="Book Antiqua" w:cs="Arial"/>
        </w:rPr>
        <w:t>Furthermore, development</w:t>
      </w:r>
      <w:r w:rsidR="00BE50BD" w:rsidRPr="00873CFE">
        <w:rPr>
          <w:rFonts w:ascii="Book Antiqua" w:hAnsi="Book Antiqua" w:cs="Arial"/>
        </w:rPr>
        <w:t xml:space="preserve"> of endoscopic </w:t>
      </w:r>
      <w:r w:rsidR="003236BA" w:rsidRPr="00873CFE">
        <w:rPr>
          <w:rFonts w:ascii="Book Antiqua" w:hAnsi="Book Antiqua" w:cs="Arial"/>
        </w:rPr>
        <w:t>treatment</w:t>
      </w:r>
      <w:r w:rsidR="00BE50BD" w:rsidRPr="00873CFE">
        <w:rPr>
          <w:rFonts w:ascii="Book Antiqua" w:hAnsi="Book Antiqua" w:cs="Arial"/>
        </w:rPr>
        <w:t xml:space="preserve"> had le</w:t>
      </w:r>
      <w:r w:rsidR="00D5674F" w:rsidRPr="00873CFE">
        <w:rPr>
          <w:rFonts w:ascii="Book Antiqua" w:hAnsi="Book Antiqua" w:cs="Arial"/>
        </w:rPr>
        <w:t xml:space="preserve">d </w:t>
      </w:r>
      <w:r w:rsidR="00C87C96" w:rsidRPr="00873CFE">
        <w:rPr>
          <w:rFonts w:ascii="Book Antiqua" w:hAnsi="Book Antiqua" w:cs="Arial"/>
        </w:rPr>
        <w:t xml:space="preserve">to </w:t>
      </w:r>
      <w:r w:rsidR="00D5674F" w:rsidRPr="00873CFE">
        <w:rPr>
          <w:rFonts w:ascii="Book Antiqua" w:hAnsi="Book Antiqua" w:cs="Arial"/>
        </w:rPr>
        <w:t xml:space="preserve">an alternative therapy for superficial </w:t>
      </w:r>
      <w:r w:rsidRPr="00873CFE">
        <w:rPr>
          <w:rFonts w:ascii="Book Antiqua" w:hAnsi="Book Antiqua" w:cs="Arial"/>
        </w:rPr>
        <w:t>ESCC</w:t>
      </w:r>
      <w:r w:rsidR="00D5674F" w:rsidRPr="00873CFE">
        <w:rPr>
          <w:rFonts w:ascii="Book Antiqua" w:hAnsi="Book Antiqua" w:cs="Arial"/>
        </w:rPr>
        <w:t>. Endosco</w:t>
      </w:r>
      <w:r w:rsidRPr="00873CFE">
        <w:rPr>
          <w:rFonts w:ascii="Book Antiqua" w:hAnsi="Book Antiqua" w:cs="Arial"/>
        </w:rPr>
        <w:t xml:space="preserve">pic submucosal dissection (ESD), in particular, </w:t>
      </w:r>
      <w:r w:rsidR="0043712E" w:rsidRPr="00873CFE">
        <w:rPr>
          <w:rFonts w:ascii="Book Antiqua" w:hAnsi="Book Antiqua" w:cs="Arial"/>
        </w:rPr>
        <w:t>allows</w:t>
      </w:r>
      <w:r w:rsidR="0043712E" w:rsidRPr="00873CFE">
        <w:rPr>
          <w:rFonts w:ascii="Book Antiqua" w:hAnsi="Book Antiqua"/>
        </w:rPr>
        <w:t xml:space="preserve"> </w:t>
      </w:r>
      <w:proofErr w:type="spellStart"/>
      <w:r w:rsidR="0043712E" w:rsidRPr="00873CFE">
        <w:rPr>
          <w:rFonts w:ascii="Book Antiqua" w:hAnsi="Book Antiqua"/>
        </w:rPr>
        <w:t>en</w:t>
      </w:r>
      <w:proofErr w:type="spellEnd"/>
      <w:r w:rsidR="0043712E" w:rsidRPr="00873CFE">
        <w:rPr>
          <w:rFonts w:ascii="Book Antiqua" w:hAnsi="Book Antiqua"/>
        </w:rPr>
        <w:t xml:space="preserve"> bloc resection of large lesions and reduces the risk of local recurrence compared with endoscopic mucosal resection</w:t>
      </w:r>
      <w:r w:rsidR="00763879" w:rsidRPr="00873CFE">
        <w:rPr>
          <w:rFonts w:ascii="Book Antiqua" w:hAnsi="Book Antiqua"/>
        </w:rPr>
        <w:t xml:space="preserve"> (EMR</w:t>
      </w:r>
      <w:proofErr w:type="gramStart"/>
      <w:r w:rsidR="00763879" w:rsidRPr="00873CFE">
        <w:rPr>
          <w:rFonts w:ascii="Book Antiqua" w:hAnsi="Book Antiqua"/>
        </w:rPr>
        <w:t>)</w:t>
      </w:r>
      <w:r w:rsidR="00FD1F12" w:rsidRPr="00873CFE">
        <w:rPr>
          <w:rFonts w:ascii="Book Antiqua" w:hAnsi="Book Antiqua"/>
          <w:vertAlign w:val="superscript"/>
        </w:rPr>
        <w:t>[</w:t>
      </w:r>
      <w:proofErr w:type="gramEnd"/>
      <w:r w:rsidR="004B66C2" w:rsidRPr="00873CFE">
        <w:rPr>
          <w:rFonts w:ascii="Book Antiqua" w:hAnsi="Book Antiqua"/>
          <w:vertAlign w:val="superscript"/>
        </w:rPr>
        <w:t>5</w:t>
      </w:r>
      <w:r w:rsidR="008F4ECA" w:rsidRPr="00873CFE">
        <w:rPr>
          <w:rFonts w:ascii="Book Antiqua" w:hAnsi="Book Antiqua"/>
          <w:vertAlign w:val="superscript"/>
        </w:rPr>
        <w:t>-</w:t>
      </w:r>
      <w:r w:rsidR="00601F81" w:rsidRPr="00873CFE">
        <w:rPr>
          <w:rFonts w:ascii="Book Antiqua" w:hAnsi="Book Antiqua"/>
          <w:vertAlign w:val="superscript"/>
        </w:rPr>
        <w:t>7</w:t>
      </w:r>
      <w:r w:rsidR="00FD1F12" w:rsidRPr="00873CFE">
        <w:rPr>
          <w:rFonts w:ascii="Book Antiqua" w:hAnsi="Book Antiqua"/>
          <w:vertAlign w:val="superscript"/>
        </w:rPr>
        <w:t>]</w:t>
      </w:r>
      <w:r w:rsidR="00FD1F12" w:rsidRPr="00873CFE">
        <w:rPr>
          <w:rFonts w:ascii="Book Antiqua" w:hAnsi="Book Antiqua"/>
        </w:rPr>
        <w:t>.</w:t>
      </w:r>
      <w:r w:rsidR="00D03321" w:rsidRPr="00873CFE">
        <w:rPr>
          <w:rFonts w:ascii="Book Antiqua" w:hAnsi="Book Antiqua"/>
        </w:rPr>
        <w:t xml:space="preserve"> </w:t>
      </w:r>
      <w:r w:rsidR="00A77D11" w:rsidRPr="00873CFE">
        <w:rPr>
          <w:rFonts w:ascii="Book Antiqua" w:hAnsi="Book Antiqua" w:cs="Arial"/>
        </w:rPr>
        <w:t xml:space="preserve">Furthermore, </w:t>
      </w:r>
      <w:r w:rsidR="0002232C" w:rsidRPr="00873CFE">
        <w:rPr>
          <w:rFonts w:ascii="Book Antiqua" w:hAnsi="Book Antiqua" w:cs="Arial"/>
        </w:rPr>
        <w:t>due</w:t>
      </w:r>
      <w:r w:rsidR="00A77D11" w:rsidRPr="00873CFE">
        <w:rPr>
          <w:rFonts w:ascii="Book Antiqua" w:hAnsi="Book Antiqua" w:cs="Arial"/>
        </w:rPr>
        <w:t xml:space="preserve"> to the development of methods </w:t>
      </w:r>
      <w:r w:rsidR="00C87C96" w:rsidRPr="00873CFE">
        <w:rPr>
          <w:rFonts w:ascii="Book Antiqua" w:hAnsi="Book Antiqua" w:cs="Arial"/>
        </w:rPr>
        <w:t xml:space="preserve">to prevent </w:t>
      </w:r>
      <w:r w:rsidR="00A77D11" w:rsidRPr="00873CFE">
        <w:rPr>
          <w:rFonts w:ascii="Book Antiqua" w:hAnsi="Book Antiqua" w:cs="Arial"/>
        </w:rPr>
        <w:t xml:space="preserve">esophageal </w:t>
      </w:r>
      <w:r w:rsidR="00FF6AA4" w:rsidRPr="00873CFE">
        <w:rPr>
          <w:rFonts w:ascii="Book Antiqua" w:hAnsi="Book Antiqua" w:cs="Arial"/>
        </w:rPr>
        <w:t>str</w:t>
      </w:r>
      <w:r w:rsidR="00C87C96" w:rsidRPr="00873CFE">
        <w:rPr>
          <w:rFonts w:ascii="Book Antiqua" w:hAnsi="Book Antiqua" w:cs="Arial"/>
        </w:rPr>
        <w:t>i</w:t>
      </w:r>
      <w:r w:rsidR="00FF6AA4" w:rsidRPr="00873CFE">
        <w:rPr>
          <w:rFonts w:ascii="Book Antiqua" w:hAnsi="Book Antiqua" w:cs="Arial"/>
        </w:rPr>
        <w:t>cture</w:t>
      </w:r>
      <w:r w:rsidR="00A77D11" w:rsidRPr="00873CFE">
        <w:rPr>
          <w:rFonts w:ascii="Book Antiqua" w:hAnsi="Book Antiqua" w:cs="Arial"/>
        </w:rPr>
        <w:t xml:space="preserve"> after ESD for l</w:t>
      </w:r>
      <w:r w:rsidR="00EF66F9" w:rsidRPr="00873CFE">
        <w:rPr>
          <w:rFonts w:ascii="Book Antiqua" w:hAnsi="Book Antiqua" w:cs="Arial"/>
        </w:rPr>
        <w:t>arge lesions, the risk of str</w:t>
      </w:r>
      <w:r w:rsidR="00DB2541" w:rsidRPr="00873CFE">
        <w:rPr>
          <w:rFonts w:ascii="Book Antiqua" w:hAnsi="Book Antiqua" w:cs="Arial"/>
        </w:rPr>
        <w:t>i</w:t>
      </w:r>
      <w:r w:rsidR="00EF66F9" w:rsidRPr="00873CFE">
        <w:rPr>
          <w:rFonts w:ascii="Book Antiqua" w:hAnsi="Book Antiqua" w:cs="Arial"/>
        </w:rPr>
        <w:t>cture</w:t>
      </w:r>
      <w:r w:rsidR="00A77D11" w:rsidRPr="00873CFE">
        <w:rPr>
          <w:rFonts w:ascii="Book Antiqua" w:hAnsi="Book Antiqua" w:cs="Arial"/>
        </w:rPr>
        <w:t xml:space="preserve"> ha</w:t>
      </w:r>
      <w:r w:rsidR="00C87C96" w:rsidRPr="00873CFE">
        <w:rPr>
          <w:rFonts w:ascii="Book Antiqua" w:hAnsi="Book Antiqua" w:cs="Arial"/>
        </w:rPr>
        <w:t xml:space="preserve">s been </w:t>
      </w:r>
      <w:r w:rsidR="003C2FE0" w:rsidRPr="00873CFE">
        <w:rPr>
          <w:rFonts w:ascii="Book Antiqua" w:hAnsi="Book Antiqua" w:cs="Arial"/>
        </w:rPr>
        <w:t xml:space="preserve">dramatically </w:t>
      </w:r>
      <w:proofErr w:type="gramStart"/>
      <w:r w:rsidR="00C87C96" w:rsidRPr="00873CFE">
        <w:rPr>
          <w:rFonts w:ascii="Book Antiqua" w:hAnsi="Book Antiqua" w:cs="Arial"/>
        </w:rPr>
        <w:t>decreased</w:t>
      </w:r>
      <w:r w:rsidR="00FD1F12" w:rsidRPr="00873CFE">
        <w:rPr>
          <w:rFonts w:ascii="Book Antiqua" w:hAnsi="Book Antiqua" w:cs="Arial"/>
          <w:vertAlign w:val="superscript"/>
        </w:rPr>
        <w:t>[</w:t>
      </w:r>
      <w:proofErr w:type="gramEnd"/>
      <w:r w:rsidR="004B66C2" w:rsidRPr="00873CFE">
        <w:rPr>
          <w:rFonts w:ascii="Book Antiqua" w:hAnsi="Book Antiqua" w:cs="Arial"/>
          <w:vertAlign w:val="superscript"/>
        </w:rPr>
        <w:t>8,9</w:t>
      </w:r>
      <w:r w:rsidR="00FD1F12" w:rsidRPr="00873CFE">
        <w:rPr>
          <w:rFonts w:ascii="Book Antiqua" w:hAnsi="Book Antiqua" w:cs="Arial"/>
          <w:vertAlign w:val="superscript"/>
        </w:rPr>
        <w:t>]</w:t>
      </w:r>
      <w:r w:rsidR="00FD1F12" w:rsidRPr="00873CFE">
        <w:rPr>
          <w:rFonts w:ascii="Book Antiqua" w:hAnsi="Book Antiqua" w:cs="Arial"/>
        </w:rPr>
        <w:t>.</w:t>
      </w:r>
      <w:r w:rsidR="00A77D11" w:rsidRPr="00873CFE">
        <w:rPr>
          <w:rFonts w:ascii="Book Antiqua" w:hAnsi="Book Antiqua" w:cs="Arial"/>
        </w:rPr>
        <w:t xml:space="preserve"> So, n</w:t>
      </w:r>
      <w:r w:rsidR="00DF2613" w:rsidRPr="00873CFE">
        <w:rPr>
          <w:rFonts w:ascii="Book Antiqua" w:hAnsi="Book Antiqua" w:cs="Arial"/>
        </w:rPr>
        <w:t>o</w:t>
      </w:r>
      <w:r w:rsidR="00A77D11" w:rsidRPr="00873CFE">
        <w:rPr>
          <w:rFonts w:ascii="Book Antiqua" w:hAnsi="Book Antiqua" w:cs="Arial"/>
        </w:rPr>
        <w:t>w</w:t>
      </w:r>
      <w:r w:rsidR="003C2FE0" w:rsidRPr="00873CFE">
        <w:rPr>
          <w:rFonts w:ascii="Book Antiqua" w:hAnsi="Book Antiqua" w:cs="Arial"/>
        </w:rPr>
        <w:t xml:space="preserve"> in Japan, </w:t>
      </w:r>
      <w:r w:rsidR="00D429F2" w:rsidRPr="00873CFE">
        <w:rPr>
          <w:rFonts w:ascii="Book Antiqua" w:hAnsi="Book Antiqua" w:cs="Arial"/>
        </w:rPr>
        <w:t xml:space="preserve">for superficial ESCC, tumor invasion depth within the muscularis propria (M2) is </w:t>
      </w:r>
      <w:r w:rsidR="003C2FE0" w:rsidRPr="00873CFE">
        <w:rPr>
          <w:rFonts w:ascii="Book Antiqua" w:hAnsi="Book Antiqua" w:cs="Arial"/>
        </w:rPr>
        <w:t>an</w:t>
      </w:r>
      <w:r w:rsidR="00DF2613" w:rsidRPr="00873CFE">
        <w:rPr>
          <w:rFonts w:ascii="Book Antiqua" w:hAnsi="Book Antiqua" w:cs="Arial"/>
        </w:rPr>
        <w:t xml:space="preserve"> </w:t>
      </w:r>
      <w:r w:rsidR="00590097" w:rsidRPr="00873CFE">
        <w:rPr>
          <w:rFonts w:ascii="Book Antiqua" w:hAnsi="Book Antiqua" w:cs="Arial"/>
        </w:rPr>
        <w:t xml:space="preserve">absolute </w:t>
      </w:r>
      <w:r w:rsidR="00DF2613" w:rsidRPr="00873CFE">
        <w:rPr>
          <w:rFonts w:ascii="Book Antiqua" w:hAnsi="Book Antiqua" w:cs="Arial"/>
        </w:rPr>
        <w:t xml:space="preserve">indication </w:t>
      </w:r>
      <w:r w:rsidR="00C87C96" w:rsidRPr="00873CFE">
        <w:rPr>
          <w:rFonts w:ascii="Book Antiqua" w:hAnsi="Book Antiqua" w:cs="Arial"/>
        </w:rPr>
        <w:t xml:space="preserve">for </w:t>
      </w:r>
      <w:r w:rsidR="00DF2613" w:rsidRPr="00873CFE">
        <w:rPr>
          <w:rFonts w:ascii="Book Antiqua" w:hAnsi="Book Antiqua" w:cs="Arial"/>
        </w:rPr>
        <w:t>ESD</w:t>
      </w:r>
      <w:r w:rsidR="0043712E" w:rsidRPr="00873CFE">
        <w:rPr>
          <w:rFonts w:ascii="Book Antiqua" w:hAnsi="Book Antiqua" w:cs="Arial"/>
        </w:rPr>
        <w:t>,</w:t>
      </w:r>
      <w:r w:rsidR="00DF2613" w:rsidRPr="00873CFE">
        <w:rPr>
          <w:rFonts w:ascii="Book Antiqua" w:hAnsi="Book Antiqua" w:cs="Arial"/>
        </w:rPr>
        <w:t xml:space="preserve"> </w:t>
      </w:r>
      <w:r w:rsidR="0043712E" w:rsidRPr="00873CFE">
        <w:rPr>
          <w:rFonts w:ascii="Book Antiqua" w:hAnsi="Book Antiqua" w:cs="Arial"/>
        </w:rPr>
        <w:t xml:space="preserve">regardless of its size and location, </w:t>
      </w:r>
      <w:r w:rsidR="00590097" w:rsidRPr="00873CFE">
        <w:rPr>
          <w:rFonts w:ascii="Book Antiqua" w:hAnsi="Book Antiqua" w:cs="Arial"/>
        </w:rPr>
        <w:t xml:space="preserve">and </w:t>
      </w:r>
      <w:r w:rsidR="0002232C" w:rsidRPr="00873CFE">
        <w:rPr>
          <w:rFonts w:ascii="Book Antiqua" w:hAnsi="Book Antiqua" w:cs="Arial"/>
        </w:rPr>
        <w:t>tumor</w:t>
      </w:r>
      <w:r w:rsidR="00401F0D" w:rsidRPr="00873CFE">
        <w:rPr>
          <w:rFonts w:ascii="Book Antiqua" w:hAnsi="Book Antiqua" w:cs="Arial"/>
        </w:rPr>
        <w:t xml:space="preserve"> </w:t>
      </w:r>
      <w:r w:rsidR="00FF6AA4" w:rsidRPr="00873CFE">
        <w:rPr>
          <w:rFonts w:ascii="Book Antiqua" w:hAnsi="Book Antiqua" w:cs="Arial"/>
        </w:rPr>
        <w:t>invasion depth into the muscularis mucosae (MM</w:t>
      </w:r>
      <w:r w:rsidR="00401F0D" w:rsidRPr="00873CFE">
        <w:rPr>
          <w:rFonts w:ascii="Book Antiqua" w:hAnsi="Book Antiqua" w:cs="Arial"/>
        </w:rPr>
        <w:t xml:space="preserve">) or upper submucosal layers </w:t>
      </w:r>
      <w:r w:rsidR="00FF6AA4" w:rsidRPr="00873CFE">
        <w:rPr>
          <w:rFonts w:ascii="Book Antiqua" w:hAnsi="Book Antiqua" w:cs="Arial"/>
        </w:rPr>
        <w:t xml:space="preserve">(SM1) </w:t>
      </w:r>
      <w:r w:rsidR="00C87C96" w:rsidRPr="00873CFE">
        <w:rPr>
          <w:rFonts w:ascii="Book Antiqua" w:hAnsi="Book Antiqua" w:cs="Arial"/>
        </w:rPr>
        <w:t xml:space="preserve">is a </w:t>
      </w:r>
      <w:r w:rsidR="00401F0D" w:rsidRPr="00873CFE">
        <w:rPr>
          <w:rFonts w:ascii="Book Antiqua" w:hAnsi="Book Antiqua" w:cs="Arial"/>
        </w:rPr>
        <w:t>relative indication</w:t>
      </w:r>
      <w:r w:rsidR="003C2FE0" w:rsidRPr="00873CFE">
        <w:rPr>
          <w:rFonts w:ascii="Book Antiqua" w:hAnsi="Book Antiqua" w:cs="Arial"/>
        </w:rPr>
        <w:t xml:space="preserve"> for </w:t>
      </w:r>
      <w:proofErr w:type="gramStart"/>
      <w:r w:rsidR="003C2FE0" w:rsidRPr="00873CFE">
        <w:rPr>
          <w:rFonts w:ascii="Book Antiqua" w:hAnsi="Book Antiqua" w:cs="Arial"/>
        </w:rPr>
        <w:t>ESD</w:t>
      </w:r>
      <w:r w:rsidR="00FD1F12" w:rsidRPr="00873CFE">
        <w:rPr>
          <w:rFonts w:ascii="Book Antiqua" w:hAnsi="Book Antiqua" w:cs="Arial"/>
          <w:vertAlign w:val="superscript"/>
        </w:rPr>
        <w:t>[</w:t>
      </w:r>
      <w:proofErr w:type="gramEnd"/>
      <w:r w:rsidR="00865D4E" w:rsidRPr="00873CFE">
        <w:rPr>
          <w:rFonts w:ascii="Book Antiqua" w:hAnsi="Book Antiqua" w:cs="Arial"/>
          <w:vertAlign w:val="superscript"/>
        </w:rPr>
        <w:t>10,11</w:t>
      </w:r>
      <w:r w:rsidR="00FD1F12" w:rsidRPr="00873CFE">
        <w:rPr>
          <w:rFonts w:ascii="Book Antiqua" w:hAnsi="Book Antiqua" w:cs="Arial"/>
          <w:vertAlign w:val="superscript"/>
        </w:rPr>
        <w:t>]</w:t>
      </w:r>
      <w:r w:rsidR="00FD1F12" w:rsidRPr="00873CFE">
        <w:rPr>
          <w:rFonts w:ascii="Book Antiqua" w:hAnsi="Book Antiqua" w:cs="Arial"/>
        </w:rPr>
        <w:t>.</w:t>
      </w:r>
      <w:r w:rsidR="00401F0D" w:rsidRPr="00873CFE">
        <w:rPr>
          <w:rFonts w:ascii="Book Antiqua" w:hAnsi="Book Antiqua" w:cs="Arial"/>
        </w:rPr>
        <w:t xml:space="preserve"> </w:t>
      </w:r>
      <w:r w:rsidR="00590097" w:rsidRPr="00873CFE">
        <w:rPr>
          <w:rFonts w:ascii="Book Antiqua" w:hAnsi="Book Antiqua" w:cs="Arial"/>
        </w:rPr>
        <w:t>H</w:t>
      </w:r>
      <w:r w:rsidR="00A77D11" w:rsidRPr="00873CFE">
        <w:rPr>
          <w:rFonts w:ascii="Book Antiqua" w:hAnsi="Book Antiqua" w:cs="Arial"/>
        </w:rPr>
        <w:t xml:space="preserve">owever, </w:t>
      </w:r>
      <w:r w:rsidR="003C2FE0" w:rsidRPr="00873CFE">
        <w:rPr>
          <w:rFonts w:ascii="Book Antiqua" w:hAnsi="Book Antiqua" w:cs="Arial"/>
        </w:rPr>
        <w:t xml:space="preserve">if </w:t>
      </w:r>
      <w:r w:rsidR="00A77D11" w:rsidRPr="00873CFE">
        <w:rPr>
          <w:rFonts w:ascii="Book Antiqua" w:hAnsi="Book Antiqua" w:cs="Arial"/>
        </w:rPr>
        <w:t>h</w:t>
      </w:r>
      <w:r w:rsidR="00590097" w:rsidRPr="00873CFE">
        <w:rPr>
          <w:rFonts w:ascii="Book Antiqua" w:hAnsi="Book Antiqua" w:cs="Arial"/>
        </w:rPr>
        <w:t>istological findings after treatment demonstrate</w:t>
      </w:r>
      <w:r w:rsidR="003C2FE0" w:rsidRPr="00873CFE">
        <w:rPr>
          <w:rFonts w:ascii="Book Antiqua" w:hAnsi="Book Antiqua" w:cs="Arial"/>
        </w:rPr>
        <w:t xml:space="preserve"> </w:t>
      </w:r>
      <w:r w:rsidR="00FF6AA4" w:rsidRPr="00873CFE">
        <w:rPr>
          <w:rFonts w:ascii="Book Antiqua" w:hAnsi="Book Antiqua" w:cs="Arial"/>
        </w:rPr>
        <w:t>that tumor</w:t>
      </w:r>
      <w:r w:rsidR="003C2FE0" w:rsidRPr="00873CFE">
        <w:rPr>
          <w:rFonts w:ascii="Book Antiqua" w:hAnsi="Book Antiqua" w:cs="Arial"/>
        </w:rPr>
        <w:t xml:space="preserve"> involved</w:t>
      </w:r>
      <w:r w:rsidR="00590097" w:rsidRPr="00873CFE">
        <w:rPr>
          <w:rFonts w:ascii="Book Antiqua" w:hAnsi="Book Antiqua" w:cs="Arial"/>
        </w:rPr>
        <w:t xml:space="preserve"> </w:t>
      </w:r>
      <w:r w:rsidR="00F92638" w:rsidRPr="00873CFE">
        <w:rPr>
          <w:rFonts w:ascii="Book Antiqua" w:hAnsi="Book Antiqua" w:cs="Arial"/>
        </w:rPr>
        <w:t>SM1</w:t>
      </w:r>
      <w:r w:rsidR="00590097" w:rsidRPr="00873CFE">
        <w:rPr>
          <w:rFonts w:ascii="Book Antiqua" w:hAnsi="Book Antiqua" w:cs="Arial"/>
        </w:rPr>
        <w:t xml:space="preserve"> or more, a</w:t>
      </w:r>
      <w:r w:rsidR="00401F0D" w:rsidRPr="00873CFE">
        <w:rPr>
          <w:rFonts w:ascii="Book Antiqua" w:hAnsi="Book Antiqua" w:cs="Arial"/>
        </w:rPr>
        <w:t xml:space="preserve">dditional </w:t>
      </w:r>
      <w:r w:rsidR="00FF6AA4" w:rsidRPr="00873CFE">
        <w:rPr>
          <w:rFonts w:ascii="Book Antiqua" w:hAnsi="Book Antiqua" w:cs="Arial"/>
        </w:rPr>
        <w:t>treatment</w:t>
      </w:r>
      <w:r w:rsidR="00C87C96" w:rsidRPr="00873CFE">
        <w:rPr>
          <w:rFonts w:ascii="Book Antiqua" w:hAnsi="Book Antiqua" w:cs="Arial"/>
        </w:rPr>
        <w:t>,</w:t>
      </w:r>
      <w:r w:rsidR="00FF6AA4" w:rsidRPr="00873CFE">
        <w:rPr>
          <w:rFonts w:ascii="Book Antiqua" w:hAnsi="Book Antiqua" w:cs="Arial"/>
        </w:rPr>
        <w:t xml:space="preserve"> such as </w:t>
      </w:r>
      <w:r w:rsidR="00BF1E95" w:rsidRPr="00873CFE">
        <w:rPr>
          <w:rFonts w:ascii="Book Antiqua" w:hAnsi="Book Antiqua" w:cs="Arial"/>
        </w:rPr>
        <w:t xml:space="preserve">radical </w:t>
      </w:r>
      <w:r w:rsidR="00401F0D" w:rsidRPr="00873CFE">
        <w:rPr>
          <w:rFonts w:ascii="Book Antiqua" w:hAnsi="Book Antiqua" w:cs="Arial"/>
        </w:rPr>
        <w:t>esoph</w:t>
      </w:r>
      <w:r w:rsidR="003C2FE0" w:rsidRPr="00873CFE">
        <w:rPr>
          <w:rFonts w:ascii="Book Antiqua" w:hAnsi="Book Antiqua" w:cs="Arial"/>
        </w:rPr>
        <w:t xml:space="preserve">agectomy or </w:t>
      </w:r>
      <w:r w:rsidR="00051106" w:rsidRPr="00873CFE">
        <w:rPr>
          <w:rFonts w:ascii="Book Antiqua" w:hAnsi="Book Antiqua" w:cs="Arial"/>
        </w:rPr>
        <w:t xml:space="preserve">definitive </w:t>
      </w:r>
      <w:r w:rsidR="003C2FE0" w:rsidRPr="00873CFE">
        <w:rPr>
          <w:rFonts w:ascii="Book Antiqua" w:hAnsi="Book Antiqua" w:cs="Arial"/>
        </w:rPr>
        <w:t xml:space="preserve">chemoradiotherapy </w:t>
      </w:r>
      <w:r w:rsidR="00051106" w:rsidRPr="00873CFE">
        <w:rPr>
          <w:rFonts w:ascii="Book Antiqua" w:hAnsi="Book Antiqua" w:cs="Arial"/>
        </w:rPr>
        <w:t>(</w:t>
      </w:r>
      <w:bookmarkStart w:id="12" w:name="_Hlk26446058"/>
      <w:r w:rsidR="00051106" w:rsidRPr="00873CFE">
        <w:rPr>
          <w:rFonts w:ascii="Book Antiqua" w:hAnsi="Book Antiqua" w:cs="Arial"/>
        </w:rPr>
        <w:t>CRT</w:t>
      </w:r>
      <w:bookmarkEnd w:id="12"/>
      <w:r w:rsidR="00051106" w:rsidRPr="00873CFE">
        <w:rPr>
          <w:rFonts w:ascii="Book Antiqua" w:hAnsi="Book Antiqua" w:cs="Arial"/>
        </w:rPr>
        <w:t>)</w:t>
      </w:r>
      <w:r w:rsidR="00C87C96" w:rsidRPr="00873CFE">
        <w:rPr>
          <w:rFonts w:ascii="Book Antiqua" w:hAnsi="Book Antiqua" w:cs="Arial"/>
        </w:rPr>
        <w:t xml:space="preserve">, is </w:t>
      </w:r>
      <w:r w:rsidR="003C2FE0" w:rsidRPr="00873CFE">
        <w:rPr>
          <w:rFonts w:ascii="Book Antiqua" w:hAnsi="Book Antiqua" w:cs="Arial"/>
        </w:rPr>
        <w:t>recommended for the</w:t>
      </w:r>
      <w:r w:rsidR="0002232C" w:rsidRPr="00873CFE">
        <w:rPr>
          <w:rFonts w:ascii="Book Antiqua" w:hAnsi="Book Antiqua" w:cs="Arial"/>
        </w:rPr>
        <w:t>se</w:t>
      </w:r>
      <w:r w:rsidR="003C2FE0" w:rsidRPr="00873CFE">
        <w:rPr>
          <w:rFonts w:ascii="Book Antiqua" w:hAnsi="Book Antiqua" w:cs="Arial"/>
        </w:rPr>
        <w:t xml:space="preserve"> </w:t>
      </w:r>
      <w:proofErr w:type="gramStart"/>
      <w:r w:rsidR="003C2FE0" w:rsidRPr="00873CFE">
        <w:rPr>
          <w:rFonts w:ascii="Book Antiqua" w:hAnsi="Book Antiqua" w:cs="Arial"/>
        </w:rPr>
        <w:t>patient</w:t>
      </w:r>
      <w:r w:rsidR="0002232C" w:rsidRPr="00873CFE">
        <w:rPr>
          <w:rFonts w:ascii="Book Antiqua" w:hAnsi="Book Antiqua" w:cs="Arial"/>
        </w:rPr>
        <w:t>s</w:t>
      </w:r>
      <w:r w:rsidR="00FD1F12" w:rsidRPr="00873CFE">
        <w:rPr>
          <w:rFonts w:ascii="Book Antiqua" w:hAnsi="Book Antiqua" w:cs="Arial"/>
          <w:vertAlign w:val="superscript"/>
        </w:rPr>
        <w:t>[</w:t>
      </w:r>
      <w:proofErr w:type="gramEnd"/>
      <w:r w:rsidR="00FD1F12" w:rsidRPr="00873CFE">
        <w:rPr>
          <w:rFonts w:ascii="Book Antiqua" w:hAnsi="Book Antiqua" w:cs="Arial"/>
          <w:vertAlign w:val="superscript"/>
        </w:rPr>
        <w:t>10,11]</w:t>
      </w:r>
      <w:r w:rsidR="00FD1F12" w:rsidRPr="00873CFE">
        <w:rPr>
          <w:rFonts w:ascii="Book Antiqua" w:hAnsi="Book Antiqua" w:cs="Arial"/>
        </w:rPr>
        <w:t>.</w:t>
      </w:r>
      <w:r w:rsidR="003236BA" w:rsidRPr="00873CFE">
        <w:rPr>
          <w:rFonts w:ascii="Book Antiqua" w:hAnsi="Book Antiqua" w:cs="Arial"/>
        </w:rPr>
        <w:t xml:space="preserve"> Furthermore, </w:t>
      </w:r>
      <w:r w:rsidR="00C87C96" w:rsidRPr="00873CFE">
        <w:rPr>
          <w:rFonts w:ascii="Book Antiqua" w:hAnsi="Book Antiqua" w:cs="Arial"/>
        </w:rPr>
        <w:t xml:space="preserve">with </w:t>
      </w:r>
      <w:r w:rsidR="00F92638" w:rsidRPr="00873CFE">
        <w:rPr>
          <w:rFonts w:ascii="Book Antiqua" w:hAnsi="Book Antiqua" w:cs="Arial"/>
        </w:rPr>
        <w:t>MM</w:t>
      </w:r>
      <w:r w:rsidR="003C2FE0" w:rsidRPr="00873CFE">
        <w:rPr>
          <w:rFonts w:ascii="Book Antiqua" w:hAnsi="Book Antiqua" w:cs="Arial"/>
        </w:rPr>
        <w:t xml:space="preserve"> involvement</w:t>
      </w:r>
      <w:r w:rsidR="00F92638" w:rsidRPr="00873CFE">
        <w:rPr>
          <w:rFonts w:ascii="Book Antiqua" w:hAnsi="Book Antiqua" w:cs="Arial"/>
        </w:rPr>
        <w:t xml:space="preserve">, if </w:t>
      </w:r>
      <w:r w:rsidR="00C87C96" w:rsidRPr="00873CFE">
        <w:rPr>
          <w:rFonts w:ascii="Book Antiqua" w:hAnsi="Book Antiqua" w:cs="Arial"/>
        </w:rPr>
        <w:t xml:space="preserve">the </w:t>
      </w:r>
      <w:r w:rsidR="00F92638" w:rsidRPr="00873CFE">
        <w:rPr>
          <w:rFonts w:ascii="Book Antiqua" w:hAnsi="Book Antiqua" w:cs="Arial"/>
        </w:rPr>
        <w:t xml:space="preserve">tumor </w:t>
      </w:r>
      <w:r w:rsidR="00C87C96" w:rsidRPr="00873CFE">
        <w:rPr>
          <w:rFonts w:ascii="Book Antiqua" w:hAnsi="Book Antiqua" w:cs="Arial"/>
        </w:rPr>
        <w:t xml:space="preserve">is </w:t>
      </w:r>
      <w:r w:rsidR="00FF6AA4" w:rsidRPr="00873CFE">
        <w:rPr>
          <w:rFonts w:ascii="Book Antiqua" w:hAnsi="Book Antiqua" w:cs="Arial"/>
        </w:rPr>
        <w:t xml:space="preserve">accompanied </w:t>
      </w:r>
      <w:r w:rsidR="00C87C96" w:rsidRPr="00873CFE">
        <w:rPr>
          <w:rFonts w:ascii="Book Antiqua" w:hAnsi="Book Antiqua" w:cs="Arial"/>
        </w:rPr>
        <w:t xml:space="preserve">by </w:t>
      </w:r>
      <w:proofErr w:type="spellStart"/>
      <w:r w:rsidR="00F92638" w:rsidRPr="00873CFE">
        <w:rPr>
          <w:rFonts w:ascii="Book Antiqua" w:hAnsi="Book Antiqua" w:cs="Arial"/>
        </w:rPr>
        <w:t>lymphovascular</w:t>
      </w:r>
      <w:proofErr w:type="spellEnd"/>
      <w:r w:rsidR="00F92638" w:rsidRPr="00873CFE">
        <w:rPr>
          <w:rFonts w:ascii="Book Antiqua" w:hAnsi="Book Antiqua" w:cs="Arial"/>
        </w:rPr>
        <w:t xml:space="preserve"> i</w:t>
      </w:r>
      <w:r w:rsidR="00FF6AA4" w:rsidRPr="00873CFE">
        <w:rPr>
          <w:rFonts w:ascii="Book Antiqua" w:hAnsi="Book Antiqua" w:cs="Arial"/>
        </w:rPr>
        <w:t xml:space="preserve">nvasion, additional treatment </w:t>
      </w:r>
      <w:r w:rsidR="00C87C96" w:rsidRPr="00873CFE">
        <w:rPr>
          <w:rFonts w:ascii="Book Antiqua" w:hAnsi="Book Antiqua" w:cs="Arial"/>
        </w:rPr>
        <w:t xml:space="preserve">is </w:t>
      </w:r>
      <w:r w:rsidR="00F92638" w:rsidRPr="00873CFE">
        <w:rPr>
          <w:rFonts w:ascii="Book Antiqua" w:hAnsi="Book Antiqua" w:cs="Arial"/>
        </w:rPr>
        <w:t xml:space="preserve">strongly </w:t>
      </w:r>
      <w:proofErr w:type="gramStart"/>
      <w:r w:rsidR="00F92638" w:rsidRPr="00873CFE">
        <w:rPr>
          <w:rFonts w:ascii="Book Antiqua" w:hAnsi="Book Antiqua" w:cs="Arial"/>
        </w:rPr>
        <w:t>recommended</w:t>
      </w:r>
      <w:r w:rsidR="00FD1F12" w:rsidRPr="00873CFE">
        <w:rPr>
          <w:rFonts w:ascii="Book Antiqua" w:hAnsi="Book Antiqua" w:cs="Arial"/>
          <w:vertAlign w:val="superscript"/>
        </w:rPr>
        <w:t>[</w:t>
      </w:r>
      <w:proofErr w:type="gramEnd"/>
      <w:r w:rsidR="00FD1F12" w:rsidRPr="00873CFE">
        <w:rPr>
          <w:rFonts w:ascii="Book Antiqua" w:hAnsi="Book Antiqua" w:cs="Arial"/>
          <w:vertAlign w:val="superscript"/>
        </w:rPr>
        <w:t>10,11]</w:t>
      </w:r>
      <w:r w:rsidR="00FD1F12" w:rsidRPr="00873CFE">
        <w:rPr>
          <w:rFonts w:ascii="Book Antiqua" w:hAnsi="Book Antiqua" w:cs="Arial"/>
        </w:rPr>
        <w:t>.</w:t>
      </w:r>
      <w:r w:rsidR="00F92638" w:rsidRPr="00873CFE">
        <w:rPr>
          <w:rFonts w:ascii="Book Antiqua" w:hAnsi="Book Antiqua" w:cs="Arial"/>
        </w:rPr>
        <w:t xml:space="preserve"> However, it is </w:t>
      </w:r>
      <w:r w:rsidR="00C87C96" w:rsidRPr="00873CFE">
        <w:rPr>
          <w:rFonts w:ascii="Book Antiqua" w:hAnsi="Book Antiqua" w:cs="Arial"/>
        </w:rPr>
        <w:t xml:space="preserve">currently </w:t>
      </w:r>
      <w:r w:rsidR="00F92638" w:rsidRPr="00873CFE">
        <w:rPr>
          <w:rFonts w:ascii="Book Antiqua" w:hAnsi="Book Antiqua" w:cs="Arial"/>
        </w:rPr>
        <w:t xml:space="preserve">difficult to evaluate </w:t>
      </w:r>
      <w:proofErr w:type="spellStart"/>
      <w:r w:rsidR="00F92638" w:rsidRPr="00873CFE">
        <w:rPr>
          <w:rFonts w:ascii="Book Antiqua" w:hAnsi="Book Antiqua" w:cs="Arial"/>
        </w:rPr>
        <w:t>lymphovascular</w:t>
      </w:r>
      <w:proofErr w:type="spellEnd"/>
      <w:r w:rsidR="00F92638" w:rsidRPr="00873CFE">
        <w:rPr>
          <w:rFonts w:ascii="Book Antiqua" w:hAnsi="Book Antiqua" w:cs="Arial"/>
        </w:rPr>
        <w:t xml:space="preserve"> invasion</w:t>
      </w:r>
      <w:r w:rsidR="00FF6AA4" w:rsidRPr="00873CFE">
        <w:rPr>
          <w:rFonts w:ascii="Book Antiqua" w:hAnsi="Book Antiqua" w:cs="Arial"/>
        </w:rPr>
        <w:t xml:space="preserve"> using</w:t>
      </w:r>
      <w:r w:rsidR="00F92638" w:rsidRPr="00873CFE">
        <w:rPr>
          <w:rFonts w:ascii="Book Antiqua" w:hAnsi="Book Antiqua" w:cs="Arial"/>
        </w:rPr>
        <w:t xml:space="preserve"> endoscopic techniques</w:t>
      </w:r>
      <w:r w:rsidR="00C87C96" w:rsidRPr="00873CFE">
        <w:rPr>
          <w:rFonts w:ascii="Book Antiqua" w:hAnsi="Book Antiqua" w:cs="Arial"/>
        </w:rPr>
        <w:t>.</w:t>
      </w:r>
      <w:r w:rsidR="00F92638" w:rsidRPr="00873CFE">
        <w:rPr>
          <w:rFonts w:ascii="Book Antiqua" w:hAnsi="Book Antiqua" w:cs="Arial"/>
        </w:rPr>
        <w:t xml:space="preserve"> </w:t>
      </w:r>
      <w:r w:rsidR="00A77D11" w:rsidRPr="00873CFE">
        <w:rPr>
          <w:rFonts w:ascii="Book Antiqua" w:hAnsi="Book Antiqua" w:cs="Arial"/>
        </w:rPr>
        <w:t xml:space="preserve">If additional treatment </w:t>
      </w:r>
      <w:r w:rsidR="00C87C96" w:rsidRPr="00873CFE">
        <w:rPr>
          <w:rFonts w:ascii="Book Antiqua" w:hAnsi="Book Antiqua" w:cs="Arial"/>
        </w:rPr>
        <w:t xml:space="preserve">is </w:t>
      </w:r>
      <w:r w:rsidR="00A77D11" w:rsidRPr="00873CFE">
        <w:rPr>
          <w:rFonts w:ascii="Book Antiqua" w:hAnsi="Book Antiqua" w:cs="Arial"/>
        </w:rPr>
        <w:t xml:space="preserve">recommended, </w:t>
      </w:r>
      <w:r w:rsidR="00A8446F" w:rsidRPr="00873CFE">
        <w:rPr>
          <w:rFonts w:ascii="Book Antiqua" w:hAnsi="Book Antiqua" w:cs="Arial"/>
        </w:rPr>
        <w:t>patient</w:t>
      </w:r>
      <w:r w:rsidR="003C2FE0" w:rsidRPr="00873CFE">
        <w:rPr>
          <w:rFonts w:ascii="Book Antiqua" w:hAnsi="Book Antiqua" w:cs="Arial"/>
        </w:rPr>
        <w:t>s</w:t>
      </w:r>
      <w:r w:rsidR="00A8446F" w:rsidRPr="00873CFE">
        <w:rPr>
          <w:rFonts w:ascii="Book Antiqua" w:hAnsi="Book Antiqua" w:cs="Arial"/>
        </w:rPr>
        <w:t xml:space="preserve"> unavoidably</w:t>
      </w:r>
      <w:r w:rsidR="00C87C96" w:rsidRPr="00873CFE">
        <w:rPr>
          <w:rFonts w:ascii="Book Antiqua" w:hAnsi="Book Antiqua" w:cs="Arial"/>
        </w:rPr>
        <w:t xml:space="preserve"> have to</w:t>
      </w:r>
      <w:r w:rsidR="00A8446F" w:rsidRPr="00873CFE">
        <w:rPr>
          <w:rFonts w:ascii="Book Antiqua" w:hAnsi="Book Antiqua" w:cs="Arial"/>
        </w:rPr>
        <w:t xml:space="preserve"> wait</w:t>
      </w:r>
      <w:r w:rsidR="00C87C96" w:rsidRPr="00873CFE">
        <w:rPr>
          <w:rFonts w:ascii="Book Antiqua" w:hAnsi="Book Antiqua" w:cs="Arial"/>
        </w:rPr>
        <w:t xml:space="preserve"> for </w:t>
      </w:r>
      <w:r w:rsidR="00FF6AA4" w:rsidRPr="00873CFE">
        <w:rPr>
          <w:rFonts w:ascii="Book Antiqua" w:hAnsi="Book Antiqua" w:cs="Arial"/>
        </w:rPr>
        <w:t>several week</w:t>
      </w:r>
      <w:r w:rsidR="00A8446F" w:rsidRPr="00873CFE">
        <w:rPr>
          <w:rFonts w:ascii="Book Antiqua" w:hAnsi="Book Antiqua" w:cs="Arial"/>
        </w:rPr>
        <w:t xml:space="preserve">s until treatment </w:t>
      </w:r>
      <w:r w:rsidR="0002232C" w:rsidRPr="00873CFE">
        <w:rPr>
          <w:rFonts w:ascii="Book Antiqua" w:hAnsi="Book Antiqua" w:cs="Arial"/>
        </w:rPr>
        <w:t>start</w:t>
      </w:r>
      <w:r w:rsidR="00C87C96" w:rsidRPr="00873CFE">
        <w:rPr>
          <w:rFonts w:ascii="Book Antiqua" w:hAnsi="Book Antiqua" w:cs="Arial"/>
        </w:rPr>
        <w:t>s</w:t>
      </w:r>
      <w:r w:rsidR="00A8446F" w:rsidRPr="00873CFE">
        <w:rPr>
          <w:rFonts w:ascii="Book Antiqua" w:hAnsi="Book Antiqua" w:cs="Arial"/>
        </w:rPr>
        <w:t xml:space="preserve">. </w:t>
      </w:r>
      <w:r w:rsidR="00FF6AA4" w:rsidRPr="00873CFE">
        <w:rPr>
          <w:rFonts w:ascii="Book Antiqua" w:hAnsi="Book Antiqua" w:cs="Arial"/>
        </w:rPr>
        <w:t xml:space="preserve">If complications such as perforation or esophageal </w:t>
      </w:r>
      <w:r w:rsidR="00D429F2" w:rsidRPr="00873CFE">
        <w:rPr>
          <w:rFonts w:ascii="Book Antiqua" w:hAnsi="Book Antiqua" w:cs="Arial"/>
        </w:rPr>
        <w:t xml:space="preserve">stricture </w:t>
      </w:r>
      <w:r w:rsidR="00C87C96" w:rsidRPr="00873CFE">
        <w:rPr>
          <w:rFonts w:ascii="Book Antiqua" w:hAnsi="Book Antiqua" w:cs="Arial"/>
        </w:rPr>
        <w:t xml:space="preserve">occur, </w:t>
      </w:r>
      <w:r w:rsidR="00FF6AA4" w:rsidRPr="00873CFE">
        <w:rPr>
          <w:rFonts w:ascii="Book Antiqua" w:hAnsi="Book Antiqua" w:cs="Arial"/>
        </w:rPr>
        <w:t>patients must spend much</w:t>
      </w:r>
      <w:r w:rsidR="00460348" w:rsidRPr="00873CFE">
        <w:rPr>
          <w:rFonts w:ascii="Book Antiqua" w:hAnsi="Book Antiqua" w:cs="Arial"/>
        </w:rPr>
        <w:t xml:space="preserve"> </w:t>
      </w:r>
      <w:r w:rsidR="003236BA" w:rsidRPr="00873CFE">
        <w:rPr>
          <w:rFonts w:ascii="Book Antiqua" w:hAnsi="Book Antiqua" w:cs="Arial"/>
        </w:rPr>
        <w:t xml:space="preserve">more </w:t>
      </w:r>
      <w:r w:rsidR="00460348" w:rsidRPr="00873CFE">
        <w:rPr>
          <w:rFonts w:ascii="Book Antiqua" w:hAnsi="Book Antiqua" w:cs="Arial"/>
        </w:rPr>
        <w:t>time feeling uneasy</w:t>
      </w:r>
      <w:r w:rsidR="00FF6AA4" w:rsidRPr="00873CFE">
        <w:rPr>
          <w:rFonts w:ascii="Book Antiqua" w:hAnsi="Book Antiqua" w:cs="Arial"/>
        </w:rPr>
        <w:t>.</w:t>
      </w:r>
    </w:p>
    <w:p w14:paraId="3C717FEA" w14:textId="77777777" w:rsidR="008A2DA3" w:rsidRPr="00873CFE" w:rsidRDefault="00E22AE5" w:rsidP="000C660F">
      <w:pPr>
        <w:adjustRightInd w:val="0"/>
        <w:snapToGrid w:val="0"/>
        <w:spacing w:line="360" w:lineRule="auto"/>
        <w:ind w:firstLineChars="100" w:firstLine="240"/>
        <w:jc w:val="both"/>
        <w:rPr>
          <w:rFonts w:ascii="Book Antiqua" w:hAnsi="Book Antiqua" w:cs="Arial"/>
        </w:rPr>
      </w:pPr>
      <w:r w:rsidRPr="00873CFE">
        <w:rPr>
          <w:rFonts w:ascii="Book Antiqua" w:hAnsi="Book Antiqua" w:cs="Arial"/>
          <w:vertAlign w:val="superscript"/>
        </w:rPr>
        <w:t>18</w:t>
      </w:r>
      <w:r w:rsidRPr="00873CFE">
        <w:rPr>
          <w:rFonts w:ascii="Book Antiqua" w:hAnsi="Book Antiqua" w:cs="Arial"/>
        </w:rPr>
        <w:t xml:space="preserve">F-Fluorodeoxyglucose positron emission tomography (FDG-PET) is </w:t>
      </w:r>
      <w:r w:rsidR="008A2DA3" w:rsidRPr="00873CFE">
        <w:rPr>
          <w:rFonts w:ascii="Book Antiqua" w:hAnsi="Book Antiqua" w:cs="Arial"/>
        </w:rPr>
        <w:t>a</w:t>
      </w:r>
      <w:r w:rsidRPr="00873CFE">
        <w:rPr>
          <w:rFonts w:ascii="Book Antiqua" w:hAnsi="Book Antiqua" w:cs="Arial"/>
        </w:rPr>
        <w:t xml:space="preserve"> useful </w:t>
      </w:r>
      <w:r w:rsidR="008A2DA3" w:rsidRPr="00873CFE">
        <w:rPr>
          <w:rFonts w:ascii="Book Antiqua" w:hAnsi="Book Antiqua" w:cs="Arial"/>
        </w:rPr>
        <w:t xml:space="preserve">imaging modality that reflects tumor volume and activity, and </w:t>
      </w:r>
      <w:r w:rsidR="00C87C96" w:rsidRPr="00873CFE">
        <w:rPr>
          <w:rFonts w:ascii="Book Antiqua" w:hAnsi="Book Antiqua" w:cs="Arial"/>
        </w:rPr>
        <w:t xml:space="preserve">it is </w:t>
      </w:r>
      <w:r w:rsidR="008A2DA3" w:rsidRPr="00873CFE">
        <w:rPr>
          <w:rFonts w:ascii="Book Antiqua" w:hAnsi="Book Antiqua" w:cs="Arial"/>
        </w:rPr>
        <w:t xml:space="preserve">also useful </w:t>
      </w:r>
      <w:r w:rsidRPr="00873CFE">
        <w:rPr>
          <w:rFonts w:ascii="Book Antiqua" w:hAnsi="Book Antiqua" w:cs="Arial"/>
        </w:rPr>
        <w:t>for initial staging, detection of recurrence</w:t>
      </w:r>
      <w:r w:rsidR="00C87C96" w:rsidRPr="00873CFE">
        <w:rPr>
          <w:rFonts w:ascii="Book Antiqua" w:hAnsi="Book Antiqua" w:cs="Arial"/>
        </w:rPr>
        <w:t>,</w:t>
      </w:r>
      <w:r w:rsidRPr="00873CFE">
        <w:rPr>
          <w:rFonts w:ascii="Book Antiqua" w:hAnsi="Book Antiqua" w:cs="Arial"/>
        </w:rPr>
        <w:t xml:space="preserve"> and </w:t>
      </w:r>
      <w:r w:rsidR="00C87C96" w:rsidRPr="00873CFE">
        <w:rPr>
          <w:rFonts w:ascii="Book Antiqua" w:hAnsi="Book Antiqua" w:cs="Arial"/>
        </w:rPr>
        <w:t xml:space="preserve">evaluation of </w:t>
      </w:r>
      <w:r w:rsidRPr="00873CFE">
        <w:rPr>
          <w:rFonts w:ascii="Book Antiqua" w:hAnsi="Book Antiqua" w:cs="Arial"/>
        </w:rPr>
        <w:t xml:space="preserve">response to therapy in advanced </w:t>
      </w:r>
      <w:proofErr w:type="gramStart"/>
      <w:r w:rsidR="00CC3ED8" w:rsidRPr="00873CFE">
        <w:rPr>
          <w:rFonts w:ascii="Book Antiqua" w:hAnsi="Book Antiqua" w:cs="Arial"/>
        </w:rPr>
        <w:t>ESCC</w:t>
      </w:r>
      <w:r w:rsidR="00FD1F12" w:rsidRPr="00873CFE">
        <w:rPr>
          <w:rFonts w:ascii="Book Antiqua" w:hAnsi="Book Antiqua" w:cs="Arial"/>
          <w:vertAlign w:val="superscript"/>
        </w:rPr>
        <w:t>[</w:t>
      </w:r>
      <w:proofErr w:type="gramEnd"/>
      <w:r w:rsidR="00FD1F12" w:rsidRPr="00873CFE">
        <w:rPr>
          <w:rFonts w:ascii="Book Antiqua" w:hAnsi="Book Antiqua" w:cs="Arial"/>
          <w:vertAlign w:val="superscript"/>
        </w:rPr>
        <w:t>12</w:t>
      </w:r>
      <w:r w:rsidR="008F4ECA" w:rsidRPr="00873CFE">
        <w:rPr>
          <w:rFonts w:ascii="Book Antiqua" w:hAnsi="Book Antiqua" w:cs="Arial"/>
          <w:vertAlign w:val="superscript"/>
        </w:rPr>
        <w:t>-15</w:t>
      </w:r>
      <w:r w:rsidR="00FD1F12" w:rsidRPr="00873CFE">
        <w:rPr>
          <w:rFonts w:ascii="Book Antiqua" w:hAnsi="Book Antiqua" w:cs="Arial"/>
          <w:vertAlign w:val="superscript"/>
        </w:rPr>
        <w:t>]</w:t>
      </w:r>
      <w:r w:rsidR="00FD1F12" w:rsidRPr="00873CFE">
        <w:rPr>
          <w:rFonts w:ascii="Book Antiqua" w:hAnsi="Book Antiqua" w:cs="Arial"/>
        </w:rPr>
        <w:t>.</w:t>
      </w:r>
      <w:r w:rsidR="000856C7" w:rsidRPr="00873CFE">
        <w:rPr>
          <w:rFonts w:ascii="Book Antiqua" w:hAnsi="Book Antiqua" w:cs="Arial"/>
        </w:rPr>
        <w:t xml:space="preserve"> </w:t>
      </w:r>
      <w:r w:rsidR="003C2FE0" w:rsidRPr="00873CFE">
        <w:rPr>
          <w:rFonts w:ascii="Book Antiqua" w:hAnsi="Book Antiqua" w:cs="Arial"/>
        </w:rPr>
        <w:t xml:space="preserve">Recently, </w:t>
      </w:r>
      <w:r w:rsidR="007F7F19" w:rsidRPr="00873CFE">
        <w:rPr>
          <w:rFonts w:ascii="Book Antiqua" w:hAnsi="Book Antiqua" w:cs="Arial"/>
        </w:rPr>
        <w:t xml:space="preserve">several studies reported the </w:t>
      </w:r>
      <w:r w:rsidR="003C2FE0" w:rsidRPr="00873CFE">
        <w:rPr>
          <w:rFonts w:ascii="Book Antiqua" w:hAnsi="Book Antiqua" w:cs="Arial"/>
        </w:rPr>
        <w:t xml:space="preserve">clinical </w:t>
      </w:r>
      <w:r w:rsidR="00C87C96" w:rsidRPr="00873CFE">
        <w:rPr>
          <w:rFonts w:ascii="Book Antiqua" w:hAnsi="Book Antiqua" w:cs="Arial"/>
        </w:rPr>
        <w:t xml:space="preserve">utility </w:t>
      </w:r>
      <w:r w:rsidR="003C2FE0" w:rsidRPr="00873CFE">
        <w:rPr>
          <w:rFonts w:ascii="Book Antiqua" w:hAnsi="Book Antiqua" w:cs="Arial"/>
        </w:rPr>
        <w:t xml:space="preserve">of FDG-PET in </w:t>
      </w:r>
      <w:r w:rsidR="007F7F19" w:rsidRPr="00873CFE">
        <w:rPr>
          <w:rFonts w:ascii="Book Antiqua" w:hAnsi="Book Antiqua" w:cs="Arial"/>
        </w:rPr>
        <w:t xml:space="preserve">superficial </w:t>
      </w:r>
      <w:proofErr w:type="gramStart"/>
      <w:r w:rsidR="00CC3ED8" w:rsidRPr="00873CFE">
        <w:rPr>
          <w:rFonts w:ascii="Book Antiqua" w:hAnsi="Book Antiqua" w:cs="Arial"/>
        </w:rPr>
        <w:t>ESCC</w:t>
      </w:r>
      <w:r w:rsidR="00FD1F12" w:rsidRPr="00873CFE">
        <w:rPr>
          <w:rFonts w:ascii="Book Antiqua" w:hAnsi="Book Antiqua" w:cs="Arial"/>
          <w:vertAlign w:val="superscript"/>
        </w:rPr>
        <w:t>[</w:t>
      </w:r>
      <w:proofErr w:type="gramEnd"/>
      <w:r w:rsidR="00FD1F12" w:rsidRPr="00873CFE">
        <w:rPr>
          <w:rFonts w:ascii="Book Antiqua" w:hAnsi="Book Antiqua" w:cs="Arial"/>
          <w:vertAlign w:val="superscript"/>
        </w:rPr>
        <w:t>16</w:t>
      </w:r>
      <w:r w:rsidR="008F4ECA" w:rsidRPr="00873CFE">
        <w:rPr>
          <w:rFonts w:ascii="Book Antiqua" w:hAnsi="Book Antiqua" w:cs="Arial"/>
          <w:vertAlign w:val="superscript"/>
        </w:rPr>
        <w:t>-19</w:t>
      </w:r>
      <w:r w:rsidR="00FD1F12" w:rsidRPr="00873CFE">
        <w:rPr>
          <w:rFonts w:ascii="Book Antiqua" w:hAnsi="Book Antiqua" w:cs="Arial"/>
          <w:vertAlign w:val="superscript"/>
        </w:rPr>
        <w:t>]</w:t>
      </w:r>
      <w:r w:rsidR="002E5DB6" w:rsidRPr="00873CFE">
        <w:rPr>
          <w:rFonts w:ascii="Book Antiqua" w:hAnsi="Book Antiqua" w:cs="Arial"/>
          <w:vertAlign w:val="superscript"/>
        </w:rPr>
        <w:t xml:space="preserve"> </w:t>
      </w:r>
      <w:r w:rsidR="003236BA" w:rsidRPr="00873CFE">
        <w:rPr>
          <w:rFonts w:ascii="Book Antiqua" w:hAnsi="Book Antiqua" w:cs="Arial"/>
        </w:rPr>
        <w:t>and</w:t>
      </w:r>
      <w:r w:rsidR="007F7F19" w:rsidRPr="00873CFE">
        <w:rPr>
          <w:rFonts w:ascii="Book Antiqua" w:hAnsi="Book Antiqua" w:cs="Arial"/>
        </w:rPr>
        <w:t xml:space="preserve"> mentioned that FDG-PET </w:t>
      </w:r>
      <w:r w:rsidR="000D21ED" w:rsidRPr="00873CFE">
        <w:rPr>
          <w:rFonts w:ascii="Book Antiqua" w:hAnsi="Book Antiqua" w:cs="Arial"/>
        </w:rPr>
        <w:t xml:space="preserve">uptake could be one of the indicators </w:t>
      </w:r>
      <w:r w:rsidR="00C87C96" w:rsidRPr="00873CFE">
        <w:rPr>
          <w:rFonts w:ascii="Book Antiqua" w:hAnsi="Book Antiqua" w:cs="Arial"/>
        </w:rPr>
        <w:t xml:space="preserve">used for making </w:t>
      </w:r>
      <w:r w:rsidR="000D21ED" w:rsidRPr="00873CFE">
        <w:rPr>
          <w:rFonts w:ascii="Book Antiqua" w:hAnsi="Book Antiqua" w:cs="Arial"/>
        </w:rPr>
        <w:t>treatment decision</w:t>
      </w:r>
      <w:r w:rsidR="00C87C96" w:rsidRPr="00873CFE">
        <w:rPr>
          <w:rFonts w:ascii="Book Antiqua" w:hAnsi="Book Antiqua" w:cs="Arial"/>
        </w:rPr>
        <w:t>s</w:t>
      </w:r>
      <w:r w:rsidR="000D21ED" w:rsidRPr="00873CFE">
        <w:rPr>
          <w:rFonts w:ascii="Book Antiqua" w:hAnsi="Book Antiqua" w:cs="Arial"/>
        </w:rPr>
        <w:t>.</w:t>
      </w:r>
      <w:r w:rsidR="007F7F19" w:rsidRPr="00873CFE">
        <w:rPr>
          <w:rFonts w:ascii="Book Antiqua" w:hAnsi="Book Antiqua" w:cs="Arial"/>
        </w:rPr>
        <w:t xml:space="preserve"> </w:t>
      </w:r>
      <w:r w:rsidR="003236BA" w:rsidRPr="00873CFE">
        <w:rPr>
          <w:rFonts w:ascii="Book Antiqua" w:hAnsi="Book Antiqua" w:cs="Arial"/>
        </w:rPr>
        <w:t xml:space="preserve">However, the </w:t>
      </w:r>
      <w:r w:rsidR="00C87C96" w:rsidRPr="00873CFE">
        <w:rPr>
          <w:rFonts w:ascii="Book Antiqua" w:hAnsi="Book Antiqua" w:cs="Arial"/>
        </w:rPr>
        <w:t xml:space="preserve">utility </w:t>
      </w:r>
      <w:r w:rsidR="003236BA" w:rsidRPr="00873CFE">
        <w:rPr>
          <w:rFonts w:ascii="Book Antiqua" w:hAnsi="Book Antiqua" w:cs="Arial"/>
        </w:rPr>
        <w:lastRenderedPageBreak/>
        <w:t xml:space="preserve">of FDG-PET in decision-making </w:t>
      </w:r>
      <w:r w:rsidR="00C87C96" w:rsidRPr="00873CFE">
        <w:rPr>
          <w:rFonts w:ascii="Book Antiqua" w:hAnsi="Book Antiqua" w:cs="Arial"/>
        </w:rPr>
        <w:t xml:space="preserve">for </w:t>
      </w:r>
      <w:r w:rsidR="003236BA" w:rsidRPr="00873CFE">
        <w:rPr>
          <w:rFonts w:ascii="Book Antiqua" w:hAnsi="Book Antiqua" w:cs="Arial"/>
        </w:rPr>
        <w:t>endoscopic treatment for superficial ESCC is controversial.</w:t>
      </w:r>
    </w:p>
    <w:p w14:paraId="523A77DB" w14:textId="474A926E" w:rsidR="00613D48" w:rsidRPr="00873CFE" w:rsidRDefault="008A2DA3" w:rsidP="000C660F">
      <w:pPr>
        <w:adjustRightInd w:val="0"/>
        <w:snapToGrid w:val="0"/>
        <w:spacing w:line="360" w:lineRule="auto"/>
        <w:ind w:firstLineChars="100" w:firstLine="240"/>
        <w:jc w:val="both"/>
        <w:rPr>
          <w:rFonts w:ascii="Book Antiqua" w:hAnsi="Book Antiqua" w:cs="Arial"/>
          <w:b/>
        </w:rPr>
      </w:pPr>
      <w:r w:rsidRPr="00873CFE">
        <w:rPr>
          <w:rFonts w:ascii="Book Antiqua" w:hAnsi="Book Antiqua" w:cs="Arial"/>
        </w:rPr>
        <w:t xml:space="preserve">In this study, </w:t>
      </w:r>
      <w:r w:rsidR="00C87C96" w:rsidRPr="00873CFE">
        <w:rPr>
          <w:rFonts w:ascii="Book Antiqua" w:hAnsi="Book Antiqua" w:cs="Arial"/>
        </w:rPr>
        <w:t xml:space="preserve">the </w:t>
      </w:r>
      <w:r w:rsidRPr="00873CFE">
        <w:rPr>
          <w:rFonts w:ascii="Book Antiqua" w:hAnsi="Book Antiqua" w:cs="Arial"/>
        </w:rPr>
        <w:t>aim</w:t>
      </w:r>
      <w:r w:rsidR="00C87C96" w:rsidRPr="00873CFE">
        <w:rPr>
          <w:rFonts w:ascii="Book Antiqua" w:hAnsi="Book Antiqua" w:cs="Arial"/>
        </w:rPr>
        <w:t xml:space="preserve"> was </w:t>
      </w:r>
      <w:r w:rsidRPr="00873CFE">
        <w:rPr>
          <w:rFonts w:ascii="Book Antiqua" w:hAnsi="Book Antiqua" w:cs="Arial"/>
        </w:rPr>
        <w:t xml:space="preserve">to investigate the association between </w:t>
      </w:r>
      <w:r w:rsidR="00C87C96" w:rsidRPr="00873CFE">
        <w:rPr>
          <w:rFonts w:ascii="Book Antiqua" w:hAnsi="Book Antiqua" w:cs="Arial"/>
        </w:rPr>
        <w:t xml:space="preserve">FDG </w:t>
      </w:r>
      <w:r w:rsidR="009637C0" w:rsidRPr="00873CFE">
        <w:rPr>
          <w:rFonts w:ascii="Book Antiqua" w:hAnsi="Book Antiqua" w:cs="Arial"/>
        </w:rPr>
        <w:t xml:space="preserve">accumulation </w:t>
      </w:r>
      <w:r w:rsidRPr="00873CFE">
        <w:rPr>
          <w:rFonts w:ascii="Book Antiqua" w:hAnsi="Book Antiqua" w:cs="Arial"/>
        </w:rPr>
        <w:t>and</w:t>
      </w:r>
      <w:r w:rsidR="001C1CB9" w:rsidRPr="00873CFE">
        <w:rPr>
          <w:rFonts w:ascii="Book Antiqua" w:hAnsi="Book Antiqua" w:cs="Arial"/>
        </w:rPr>
        <w:t xml:space="preserve"> clinicopathological characteristics of superficial</w:t>
      </w:r>
      <w:r w:rsidR="00763879" w:rsidRPr="00873CFE">
        <w:rPr>
          <w:rFonts w:ascii="Book Antiqua" w:hAnsi="Book Antiqua" w:cs="Arial"/>
        </w:rPr>
        <w:t xml:space="preserve"> ESCC</w:t>
      </w:r>
      <w:r w:rsidRPr="00873CFE">
        <w:rPr>
          <w:rFonts w:ascii="Book Antiqua" w:hAnsi="Book Antiqua" w:cs="Arial"/>
        </w:rPr>
        <w:t>, a</w:t>
      </w:r>
      <w:r w:rsidR="00D429F2" w:rsidRPr="00873CFE">
        <w:rPr>
          <w:rFonts w:ascii="Book Antiqua" w:hAnsi="Book Antiqua" w:cs="Arial"/>
        </w:rPr>
        <w:t xml:space="preserve">s well as </w:t>
      </w:r>
      <w:r w:rsidR="00B14705" w:rsidRPr="00873CFE">
        <w:rPr>
          <w:rFonts w:ascii="Book Antiqua" w:hAnsi="Book Antiqua" w:cs="Arial"/>
        </w:rPr>
        <w:t xml:space="preserve">its utility for </w:t>
      </w:r>
      <w:r w:rsidRPr="00873CFE">
        <w:rPr>
          <w:rFonts w:ascii="Book Antiqua" w:hAnsi="Book Antiqua" w:cs="Arial"/>
        </w:rPr>
        <w:t>determin</w:t>
      </w:r>
      <w:r w:rsidR="00B14705" w:rsidRPr="00873CFE">
        <w:rPr>
          <w:rFonts w:ascii="Book Antiqua" w:hAnsi="Book Antiqua" w:cs="Arial"/>
        </w:rPr>
        <w:t>ing</w:t>
      </w:r>
      <w:r w:rsidRPr="00873CFE">
        <w:rPr>
          <w:rFonts w:ascii="Book Antiqua" w:hAnsi="Book Antiqua" w:cs="Arial"/>
        </w:rPr>
        <w:t xml:space="preserve"> </w:t>
      </w:r>
      <w:r w:rsidR="000D21ED" w:rsidRPr="00873CFE">
        <w:rPr>
          <w:rFonts w:ascii="Book Antiqua" w:hAnsi="Book Antiqua" w:cs="Arial"/>
        </w:rPr>
        <w:t xml:space="preserve">the </w:t>
      </w:r>
      <w:r w:rsidRPr="00873CFE">
        <w:rPr>
          <w:rFonts w:ascii="Book Antiqua" w:hAnsi="Book Antiqua" w:cs="Arial"/>
        </w:rPr>
        <w:t xml:space="preserve">treatment strategy for superficial </w:t>
      </w:r>
      <w:r w:rsidR="00460348" w:rsidRPr="00873CFE">
        <w:rPr>
          <w:rFonts w:ascii="Book Antiqua" w:hAnsi="Book Antiqua" w:cs="Arial"/>
        </w:rPr>
        <w:t>ESCC</w:t>
      </w:r>
      <w:r w:rsidRPr="00873CFE">
        <w:rPr>
          <w:rFonts w:ascii="Book Antiqua" w:hAnsi="Book Antiqua" w:cs="Arial"/>
        </w:rPr>
        <w:t>.</w:t>
      </w:r>
    </w:p>
    <w:p w14:paraId="7167B4D8" w14:textId="77777777" w:rsidR="00613D48" w:rsidRPr="00873CFE" w:rsidRDefault="00613D48" w:rsidP="00873CFE">
      <w:pPr>
        <w:adjustRightInd w:val="0"/>
        <w:snapToGrid w:val="0"/>
        <w:spacing w:line="360" w:lineRule="auto"/>
        <w:jc w:val="both"/>
        <w:rPr>
          <w:rFonts w:ascii="Book Antiqua" w:hAnsi="Book Antiqua" w:cs="Arial"/>
        </w:rPr>
      </w:pPr>
    </w:p>
    <w:p w14:paraId="1881B765" w14:textId="77777777" w:rsidR="006B6932" w:rsidRPr="007C58F5" w:rsidRDefault="006B6932" w:rsidP="00873CFE">
      <w:pPr>
        <w:adjustRightInd w:val="0"/>
        <w:snapToGrid w:val="0"/>
        <w:spacing w:line="360" w:lineRule="auto"/>
        <w:jc w:val="both"/>
        <w:rPr>
          <w:rFonts w:ascii="Book Antiqua" w:hAnsi="Book Antiqua" w:cs="Arial"/>
          <w:u w:val="single"/>
        </w:rPr>
      </w:pPr>
      <w:r w:rsidRPr="007C58F5">
        <w:rPr>
          <w:rFonts w:ascii="Book Antiqua" w:hAnsi="Book Antiqua" w:cs="Arial"/>
          <w:b/>
          <w:u w:val="single"/>
        </w:rPr>
        <w:t>MATERIALS AND METHODS</w:t>
      </w:r>
    </w:p>
    <w:p w14:paraId="02D6DFDF" w14:textId="283D6BCE" w:rsidR="00D42EA5" w:rsidRPr="00873CFE" w:rsidRDefault="006B6932" w:rsidP="00873CFE">
      <w:pPr>
        <w:adjustRightInd w:val="0"/>
        <w:snapToGrid w:val="0"/>
        <w:spacing w:line="360" w:lineRule="auto"/>
        <w:jc w:val="both"/>
        <w:rPr>
          <w:rFonts w:ascii="Book Antiqua" w:hAnsi="Book Antiqua" w:cs="Arial"/>
          <w:b/>
          <w:bCs/>
          <w:i/>
          <w:iCs/>
        </w:rPr>
      </w:pPr>
      <w:r w:rsidRPr="00873CFE">
        <w:rPr>
          <w:rFonts w:ascii="Book Antiqua" w:hAnsi="Book Antiqua" w:cs="Arial"/>
          <w:b/>
          <w:bCs/>
          <w:i/>
          <w:iCs/>
        </w:rPr>
        <w:t>Patients</w:t>
      </w:r>
    </w:p>
    <w:p w14:paraId="2403EC79" w14:textId="633B2CC5" w:rsidR="006B6932" w:rsidRPr="00873CFE" w:rsidRDefault="002C162D" w:rsidP="00873CFE">
      <w:pPr>
        <w:adjustRightInd w:val="0"/>
        <w:snapToGrid w:val="0"/>
        <w:spacing w:line="360" w:lineRule="auto"/>
        <w:jc w:val="both"/>
        <w:rPr>
          <w:rFonts w:ascii="Book Antiqua" w:hAnsi="Book Antiqua" w:cs="Arial"/>
        </w:rPr>
      </w:pPr>
      <w:r w:rsidRPr="00873CFE">
        <w:rPr>
          <w:rFonts w:ascii="Book Antiqua" w:hAnsi="Book Antiqua" w:cs="Arial"/>
        </w:rPr>
        <w:t xml:space="preserve">A total of 82 </w:t>
      </w:r>
      <w:r w:rsidR="006B6932" w:rsidRPr="00873CFE">
        <w:rPr>
          <w:rFonts w:ascii="Book Antiqua" w:hAnsi="Book Antiqua" w:cs="Arial"/>
        </w:rPr>
        <w:t xml:space="preserve">consecutive patients diagnosed with thoracic </w:t>
      </w:r>
      <w:r w:rsidR="00460348" w:rsidRPr="00873CFE">
        <w:rPr>
          <w:rFonts w:ascii="Book Antiqua" w:hAnsi="Book Antiqua" w:cs="Arial"/>
        </w:rPr>
        <w:t>E</w:t>
      </w:r>
      <w:r w:rsidR="006B6932" w:rsidRPr="00873CFE">
        <w:rPr>
          <w:rFonts w:ascii="Book Antiqua" w:hAnsi="Book Antiqua" w:cs="Arial"/>
        </w:rPr>
        <w:t xml:space="preserve">SCC for the first time and </w:t>
      </w:r>
      <w:r w:rsidRPr="00873CFE">
        <w:rPr>
          <w:rFonts w:ascii="Book Antiqua" w:hAnsi="Book Antiqua" w:cs="Arial"/>
        </w:rPr>
        <w:t xml:space="preserve">who </w:t>
      </w:r>
      <w:r w:rsidR="006B6932" w:rsidRPr="00873CFE">
        <w:rPr>
          <w:rFonts w:ascii="Book Antiqua" w:hAnsi="Book Antiqua" w:cs="Arial"/>
        </w:rPr>
        <w:t xml:space="preserve">underwent </w:t>
      </w:r>
      <w:r w:rsidR="00BF1E95" w:rsidRPr="00873CFE">
        <w:rPr>
          <w:rFonts w:ascii="Book Antiqua" w:hAnsi="Book Antiqua" w:cs="Arial"/>
        </w:rPr>
        <w:t xml:space="preserve">radical </w:t>
      </w:r>
      <w:r w:rsidR="006B6932" w:rsidRPr="00873CFE">
        <w:rPr>
          <w:rFonts w:ascii="Book Antiqua" w:hAnsi="Book Antiqua" w:cs="Arial"/>
        </w:rPr>
        <w:t>esophagectomy or endoscopic resection</w:t>
      </w:r>
      <w:r w:rsidRPr="00873CFE">
        <w:rPr>
          <w:rFonts w:ascii="Book Antiqua" w:hAnsi="Book Antiqua" w:cs="Arial"/>
        </w:rPr>
        <w:t xml:space="preserve"> </w:t>
      </w:r>
      <w:r w:rsidR="006B6932" w:rsidRPr="00873CFE">
        <w:rPr>
          <w:rFonts w:ascii="Book Antiqua" w:hAnsi="Book Antiqua" w:cs="Arial"/>
        </w:rPr>
        <w:t>(ER), including ESD and EMR using a cap-fitted, with pathologically diagnosed superficial (mucosal or submucosal) cancer in Aichi Cancer Center Hospital, Nagoya, Japan</w:t>
      </w:r>
      <w:r w:rsidRPr="00873CFE">
        <w:rPr>
          <w:rFonts w:ascii="Book Antiqua" w:hAnsi="Book Antiqua" w:cs="Arial"/>
        </w:rPr>
        <w:t>,</w:t>
      </w:r>
      <w:r w:rsidR="006B6932" w:rsidRPr="00873CFE">
        <w:rPr>
          <w:rFonts w:ascii="Book Antiqua" w:hAnsi="Book Antiqua" w:cs="Arial"/>
        </w:rPr>
        <w:t xml:space="preserve"> from January 2008 to November 2018</w:t>
      </w:r>
      <w:r w:rsidRPr="00873CFE">
        <w:rPr>
          <w:rFonts w:ascii="Book Antiqua" w:hAnsi="Book Antiqua" w:cs="Arial"/>
        </w:rPr>
        <w:t xml:space="preserve"> were retrospectively reviewed</w:t>
      </w:r>
      <w:r w:rsidR="006B6932" w:rsidRPr="00873CFE">
        <w:rPr>
          <w:rFonts w:ascii="Book Antiqua" w:hAnsi="Book Antiqua" w:cs="Arial"/>
        </w:rPr>
        <w:t xml:space="preserve">. </w:t>
      </w:r>
      <w:r w:rsidR="00DF298B" w:rsidRPr="00873CFE">
        <w:rPr>
          <w:rFonts w:ascii="Book Antiqua" w:hAnsi="Book Antiqua" w:cs="Arial"/>
        </w:rPr>
        <w:t>To evaluate</w:t>
      </w:r>
      <w:r w:rsidR="006B6932" w:rsidRPr="00873CFE">
        <w:rPr>
          <w:rFonts w:ascii="Book Antiqua" w:hAnsi="Book Antiqua" w:cs="Arial"/>
        </w:rPr>
        <w:t xml:space="preserve"> clinica</w:t>
      </w:r>
      <w:r w:rsidR="00DF298B" w:rsidRPr="00873CFE">
        <w:rPr>
          <w:rFonts w:ascii="Book Antiqua" w:hAnsi="Book Antiqua" w:cs="Arial"/>
        </w:rPr>
        <w:t>l staging</w:t>
      </w:r>
      <w:r w:rsidR="006B6932" w:rsidRPr="00873CFE">
        <w:rPr>
          <w:rFonts w:ascii="Book Antiqua" w:hAnsi="Book Antiqua" w:cs="Arial"/>
        </w:rPr>
        <w:t xml:space="preserve">, each patient was examined by computed </w:t>
      </w:r>
      <w:r w:rsidR="002A490D" w:rsidRPr="00873CFE">
        <w:rPr>
          <w:rFonts w:ascii="Book Antiqua" w:hAnsi="Book Antiqua" w:cs="Arial"/>
        </w:rPr>
        <w:t xml:space="preserve">tomography (CT) and FDG-PET/CT </w:t>
      </w:r>
      <w:r w:rsidR="006B6932" w:rsidRPr="00873CFE">
        <w:rPr>
          <w:rFonts w:ascii="Book Antiqua" w:hAnsi="Book Antiqua" w:cs="Arial"/>
        </w:rPr>
        <w:t xml:space="preserve">from the neck to the abdomen and esophagogastroduodenoscopy </w:t>
      </w:r>
      <w:r w:rsidR="00DF298B" w:rsidRPr="00873CFE">
        <w:rPr>
          <w:rFonts w:ascii="Book Antiqua" w:hAnsi="Book Antiqua" w:cs="Arial"/>
        </w:rPr>
        <w:t>with</w:t>
      </w:r>
      <w:r w:rsidR="006B6932" w:rsidRPr="00873CFE">
        <w:rPr>
          <w:rFonts w:ascii="Book Antiqua" w:hAnsi="Book Antiqua" w:cs="Arial"/>
        </w:rPr>
        <w:t xml:space="preserve"> </w:t>
      </w:r>
      <w:r w:rsidRPr="00873CFE">
        <w:rPr>
          <w:rFonts w:ascii="Book Antiqua" w:hAnsi="Book Antiqua" w:cs="Arial"/>
        </w:rPr>
        <w:t>narrow</w:t>
      </w:r>
      <w:r w:rsidR="00E6030F" w:rsidRPr="00873CFE">
        <w:rPr>
          <w:rFonts w:ascii="Book Antiqua" w:hAnsi="Book Antiqua" w:cs="Arial"/>
        </w:rPr>
        <w:t xml:space="preserve"> </w:t>
      </w:r>
      <w:r w:rsidRPr="00873CFE">
        <w:rPr>
          <w:rFonts w:ascii="Book Antiqua" w:hAnsi="Book Antiqua" w:cs="Arial"/>
        </w:rPr>
        <w:t>band imaging (</w:t>
      </w:r>
      <w:r w:rsidR="006B6932" w:rsidRPr="00873CFE">
        <w:rPr>
          <w:rFonts w:ascii="Book Antiqua" w:hAnsi="Book Antiqua" w:cs="Arial"/>
        </w:rPr>
        <w:t>NBI</w:t>
      </w:r>
      <w:r w:rsidRPr="00873CFE">
        <w:rPr>
          <w:rFonts w:ascii="Book Antiqua" w:hAnsi="Book Antiqua" w:cs="Arial"/>
        </w:rPr>
        <w:t>)</w:t>
      </w:r>
      <w:r w:rsidR="006B6932" w:rsidRPr="00873CFE">
        <w:rPr>
          <w:rFonts w:ascii="Book Antiqua" w:hAnsi="Book Antiqua" w:cs="Arial"/>
        </w:rPr>
        <w:t xml:space="preserve"> </w:t>
      </w:r>
      <w:r w:rsidRPr="00873CFE">
        <w:rPr>
          <w:rFonts w:ascii="Book Antiqua" w:hAnsi="Book Antiqua" w:cs="Arial"/>
        </w:rPr>
        <w:t>m</w:t>
      </w:r>
      <w:r w:rsidR="006B6932" w:rsidRPr="00873CFE">
        <w:rPr>
          <w:rFonts w:ascii="Book Antiqua" w:hAnsi="Book Antiqua" w:cs="Arial"/>
        </w:rPr>
        <w:t xml:space="preserve">agnification before treatment. Before </w:t>
      </w:r>
      <w:r w:rsidR="00BF1E95" w:rsidRPr="00873CFE">
        <w:rPr>
          <w:rFonts w:ascii="Book Antiqua" w:hAnsi="Book Antiqua" w:cs="Arial"/>
        </w:rPr>
        <w:t xml:space="preserve">radical </w:t>
      </w:r>
      <w:r w:rsidR="006B6932" w:rsidRPr="00873CFE">
        <w:rPr>
          <w:rFonts w:ascii="Book Antiqua" w:hAnsi="Book Antiqua" w:cs="Arial"/>
        </w:rPr>
        <w:t xml:space="preserve">esophagectomy or ER, none of these patients underwent </w:t>
      </w:r>
      <w:r w:rsidR="00BF1E95" w:rsidRPr="00873CFE">
        <w:rPr>
          <w:rFonts w:ascii="Book Antiqua" w:hAnsi="Book Antiqua" w:cs="Arial"/>
        </w:rPr>
        <w:t xml:space="preserve">CRT, </w:t>
      </w:r>
      <w:r w:rsidR="006B6932" w:rsidRPr="00873CFE">
        <w:rPr>
          <w:rFonts w:ascii="Book Antiqua" w:hAnsi="Book Antiqua" w:cs="Arial"/>
        </w:rPr>
        <w:t>chemotherapy, radiotherapy</w:t>
      </w:r>
      <w:r w:rsidRPr="00873CFE">
        <w:rPr>
          <w:rFonts w:ascii="Book Antiqua" w:hAnsi="Book Antiqua" w:cs="Arial"/>
        </w:rPr>
        <w:t xml:space="preserve">, or </w:t>
      </w:r>
      <w:r w:rsidR="006B6932" w:rsidRPr="00873CFE">
        <w:rPr>
          <w:rFonts w:ascii="Book Antiqua" w:hAnsi="Book Antiqua" w:cs="Arial"/>
        </w:rPr>
        <w:t xml:space="preserve">surgery for lesions </w:t>
      </w:r>
      <w:r w:rsidRPr="00873CFE">
        <w:rPr>
          <w:rFonts w:ascii="Book Antiqua" w:hAnsi="Book Antiqua" w:cs="Arial"/>
        </w:rPr>
        <w:t xml:space="preserve">of the </w:t>
      </w:r>
      <w:r w:rsidR="006B6932" w:rsidRPr="00873CFE">
        <w:rPr>
          <w:rFonts w:ascii="Book Antiqua" w:hAnsi="Book Antiqua" w:cs="Arial"/>
        </w:rPr>
        <w:t>head and neck, mediastinum, thorax</w:t>
      </w:r>
      <w:r w:rsidRPr="00873CFE">
        <w:rPr>
          <w:rFonts w:ascii="Book Antiqua" w:hAnsi="Book Antiqua" w:cs="Arial"/>
        </w:rPr>
        <w:t>,</w:t>
      </w:r>
      <w:r w:rsidR="006B6932" w:rsidRPr="00873CFE">
        <w:rPr>
          <w:rFonts w:ascii="Book Antiqua" w:hAnsi="Book Antiqua" w:cs="Arial"/>
        </w:rPr>
        <w:t xml:space="preserve"> and lung. When patients had synchronous multiple </w:t>
      </w:r>
      <w:r w:rsidR="00DF298B" w:rsidRPr="00873CFE">
        <w:rPr>
          <w:rFonts w:ascii="Book Antiqua" w:hAnsi="Book Antiqua" w:cs="Arial"/>
        </w:rPr>
        <w:t xml:space="preserve">esophageal </w:t>
      </w:r>
      <w:r w:rsidR="006B6932" w:rsidRPr="00873CFE">
        <w:rPr>
          <w:rFonts w:ascii="Book Antiqua" w:hAnsi="Book Antiqua" w:cs="Arial"/>
        </w:rPr>
        <w:t>cancers, the d</w:t>
      </w:r>
      <w:r w:rsidR="00DF298B" w:rsidRPr="00873CFE">
        <w:rPr>
          <w:rFonts w:ascii="Book Antiqua" w:hAnsi="Book Antiqua" w:cs="Arial"/>
        </w:rPr>
        <w:t xml:space="preserve">eepest or largest lesions were </w:t>
      </w:r>
      <w:r w:rsidRPr="00873CFE">
        <w:rPr>
          <w:rFonts w:ascii="Book Antiqua" w:hAnsi="Book Antiqua" w:cs="Arial"/>
        </w:rPr>
        <w:t xml:space="preserve">assessed in </w:t>
      </w:r>
      <w:r w:rsidR="00DF298B" w:rsidRPr="00873CFE">
        <w:rPr>
          <w:rFonts w:ascii="Book Antiqua" w:hAnsi="Book Antiqua" w:cs="Arial"/>
        </w:rPr>
        <w:t>this study</w:t>
      </w:r>
      <w:r w:rsidR="006B6932" w:rsidRPr="00873CFE">
        <w:rPr>
          <w:rFonts w:ascii="Book Antiqua" w:hAnsi="Book Antiqua" w:cs="Arial"/>
        </w:rPr>
        <w:t xml:space="preserve">. All patients were confirmed </w:t>
      </w:r>
      <w:r w:rsidRPr="00873CFE">
        <w:rPr>
          <w:rFonts w:ascii="Book Antiqua" w:hAnsi="Book Antiqua" w:cs="Arial"/>
        </w:rPr>
        <w:t xml:space="preserve">to not have </w:t>
      </w:r>
      <w:r w:rsidR="006B6932" w:rsidRPr="00873CFE">
        <w:rPr>
          <w:rFonts w:ascii="Book Antiqua" w:hAnsi="Book Antiqua" w:cs="Arial"/>
        </w:rPr>
        <w:t>diabetes mellitus or abnormal glucose tolerance. Staging of cancers clinically and pathologically was in accordance with the TNM classification (8</w:t>
      </w:r>
      <w:r w:rsidR="006B6932" w:rsidRPr="000C660F">
        <w:rPr>
          <w:rFonts w:ascii="Book Antiqua" w:hAnsi="Book Antiqua" w:cs="Arial"/>
          <w:vertAlign w:val="superscript"/>
        </w:rPr>
        <w:t>th</w:t>
      </w:r>
      <w:r w:rsidR="006B6932" w:rsidRPr="00873CFE">
        <w:rPr>
          <w:rFonts w:ascii="Book Antiqua" w:hAnsi="Book Antiqua" w:cs="Arial"/>
        </w:rPr>
        <w:t xml:space="preserve"> edition) of the Union for International Cancer </w:t>
      </w:r>
      <w:proofErr w:type="gramStart"/>
      <w:r w:rsidR="006B6932" w:rsidRPr="00873CFE">
        <w:rPr>
          <w:rFonts w:ascii="Book Antiqua" w:hAnsi="Book Antiqua" w:cs="Arial"/>
        </w:rPr>
        <w:t>Control</w:t>
      </w:r>
      <w:r w:rsidR="00FD1F12" w:rsidRPr="00873CFE">
        <w:rPr>
          <w:rFonts w:ascii="Book Antiqua" w:hAnsi="Book Antiqua" w:cs="Arial"/>
          <w:vertAlign w:val="superscript"/>
        </w:rPr>
        <w:t>[</w:t>
      </w:r>
      <w:proofErr w:type="gramEnd"/>
      <w:r w:rsidR="00FD1F12" w:rsidRPr="00873CFE">
        <w:rPr>
          <w:rFonts w:ascii="Book Antiqua" w:hAnsi="Book Antiqua" w:cs="Arial"/>
          <w:vertAlign w:val="superscript"/>
        </w:rPr>
        <w:t>20]</w:t>
      </w:r>
      <w:r w:rsidR="00FD1F12" w:rsidRPr="00873CFE">
        <w:rPr>
          <w:rFonts w:ascii="Book Antiqua" w:hAnsi="Book Antiqua" w:cs="Arial"/>
        </w:rPr>
        <w:t>.</w:t>
      </w:r>
      <w:r w:rsidR="006B6932" w:rsidRPr="00873CFE">
        <w:rPr>
          <w:rFonts w:ascii="Book Antiqua" w:hAnsi="Book Antiqua" w:cs="Arial"/>
        </w:rPr>
        <w:t xml:space="preserve"> </w:t>
      </w:r>
      <w:r w:rsidR="00565DD1" w:rsidRPr="00873CFE">
        <w:rPr>
          <w:rFonts w:ascii="Book Antiqua" w:hAnsi="Book Antiqua" w:cs="Arial"/>
        </w:rPr>
        <w:t xml:space="preserve">The characteristics of these 82 patients are summarized in Table 1. </w:t>
      </w:r>
      <w:r w:rsidR="006B6932" w:rsidRPr="00873CFE">
        <w:rPr>
          <w:rFonts w:ascii="Book Antiqua" w:hAnsi="Book Antiqua" w:cs="Arial"/>
        </w:rPr>
        <w:t>The Institutional Review Board at Aichi Cancer Center Hospital approved this study</w:t>
      </w:r>
      <w:r w:rsidR="00D224AE" w:rsidRPr="00873CFE">
        <w:rPr>
          <w:rFonts w:ascii="Book Antiqua" w:hAnsi="Book Antiqua" w:cs="Arial"/>
        </w:rPr>
        <w:t xml:space="preserve"> (</w:t>
      </w:r>
      <w:r w:rsidR="00522B4A" w:rsidRPr="00873CFE">
        <w:rPr>
          <w:rFonts w:ascii="Book Antiqua" w:hAnsi="Book Antiqua" w:cs="Arial"/>
        </w:rPr>
        <w:t xml:space="preserve">ACC </w:t>
      </w:r>
      <w:r w:rsidR="00D224AE" w:rsidRPr="00873CFE">
        <w:rPr>
          <w:rFonts w:ascii="Book Antiqua" w:hAnsi="Book Antiqua" w:cs="Arial"/>
        </w:rPr>
        <w:t>2018-1-400).</w:t>
      </w:r>
    </w:p>
    <w:p w14:paraId="45939A59" w14:textId="77777777" w:rsidR="006B6932" w:rsidRPr="00873CFE" w:rsidRDefault="006B6932" w:rsidP="00873CFE">
      <w:pPr>
        <w:adjustRightInd w:val="0"/>
        <w:snapToGrid w:val="0"/>
        <w:spacing w:line="360" w:lineRule="auto"/>
        <w:jc w:val="both"/>
        <w:rPr>
          <w:rFonts w:ascii="Book Antiqua" w:hAnsi="Book Antiqua" w:cs="Arial"/>
        </w:rPr>
      </w:pPr>
    </w:p>
    <w:p w14:paraId="03FD1F10" w14:textId="00190135" w:rsidR="00D42EA5" w:rsidRPr="00873CFE" w:rsidRDefault="006B6932" w:rsidP="00873CFE">
      <w:pPr>
        <w:adjustRightInd w:val="0"/>
        <w:snapToGrid w:val="0"/>
        <w:spacing w:line="360" w:lineRule="auto"/>
        <w:jc w:val="both"/>
        <w:rPr>
          <w:rFonts w:ascii="Book Antiqua" w:hAnsi="Book Antiqua" w:cs="Arial"/>
          <w:b/>
          <w:bCs/>
          <w:i/>
          <w:iCs/>
        </w:rPr>
      </w:pPr>
      <w:r w:rsidRPr="00873CFE">
        <w:rPr>
          <w:rFonts w:ascii="Book Antiqua" w:hAnsi="Book Antiqua" w:cs="Arial"/>
          <w:b/>
          <w:bCs/>
          <w:i/>
          <w:iCs/>
          <w:vertAlign w:val="superscript"/>
        </w:rPr>
        <w:t>18</w:t>
      </w:r>
      <w:r w:rsidRPr="00873CFE">
        <w:rPr>
          <w:rFonts w:ascii="Book Antiqua" w:hAnsi="Book Antiqua" w:cs="Arial"/>
          <w:b/>
          <w:bCs/>
          <w:i/>
          <w:iCs/>
        </w:rPr>
        <w:t>F-FDG-PET/CT imaging</w:t>
      </w:r>
    </w:p>
    <w:p w14:paraId="589CE904" w14:textId="03A6B9C8" w:rsidR="00BE70D8" w:rsidRDefault="00BE70D8" w:rsidP="00873CFE">
      <w:pPr>
        <w:adjustRightInd w:val="0"/>
        <w:snapToGrid w:val="0"/>
        <w:spacing w:line="360" w:lineRule="auto"/>
        <w:jc w:val="both"/>
        <w:rPr>
          <w:rFonts w:ascii="Book Antiqua" w:hAnsi="Book Antiqua" w:cs="Arial"/>
        </w:rPr>
      </w:pPr>
      <w:r w:rsidRPr="00873CFE">
        <w:rPr>
          <w:rFonts w:ascii="Book Antiqua" w:hAnsi="Book Antiqua" w:cs="Arial"/>
        </w:rPr>
        <w:lastRenderedPageBreak/>
        <w:t>A</w:t>
      </w:r>
      <w:r w:rsidR="00D429F2" w:rsidRPr="00873CFE">
        <w:rPr>
          <w:rFonts w:ascii="Book Antiqua" w:hAnsi="Book Antiqua" w:cs="Arial"/>
        </w:rPr>
        <w:t>n</w:t>
      </w:r>
      <w:r w:rsidRPr="00873CFE">
        <w:rPr>
          <w:rFonts w:ascii="Book Antiqua" w:hAnsi="Book Antiqua" w:cs="Arial"/>
        </w:rPr>
        <w:t xml:space="preserve"> FDG</w:t>
      </w:r>
      <w:r w:rsidRPr="00873CFE">
        <w:rPr>
          <w:rFonts w:ascii="Book Antiqua" w:hAnsi="Book Antiqua" w:cs="Arial"/>
        </w:rPr>
        <w:noBreakHyphen/>
        <w:t xml:space="preserve">PET/CT </w:t>
      </w:r>
      <w:r w:rsidR="00575501" w:rsidRPr="00873CFE">
        <w:rPr>
          <w:rFonts w:ascii="Book Antiqua" w:hAnsi="Book Antiqua" w:cs="Arial"/>
        </w:rPr>
        <w:t xml:space="preserve">device </w:t>
      </w:r>
      <w:r w:rsidRPr="00873CFE">
        <w:rPr>
          <w:rFonts w:ascii="Book Antiqua" w:hAnsi="Book Antiqua" w:cs="Arial"/>
        </w:rPr>
        <w:t>(</w:t>
      </w:r>
      <w:proofErr w:type="spellStart"/>
      <w:r w:rsidRPr="00873CFE">
        <w:rPr>
          <w:rFonts w:ascii="Book Antiqua" w:hAnsi="Book Antiqua" w:cs="Arial"/>
        </w:rPr>
        <w:t>TruePoint</w:t>
      </w:r>
      <w:proofErr w:type="spellEnd"/>
      <w:r w:rsidRPr="00873CFE">
        <w:rPr>
          <w:rFonts w:ascii="Book Antiqua" w:hAnsi="Book Antiqua" w:cs="Arial"/>
        </w:rPr>
        <w:t xml:space="preserve"> Biograph 40 with </w:t>
      </w:r>
      <w:proofErr w:type="spellStart"/>
      <w:r w:rsidRPr="00873CFE">
        <w:rPr>
          <w:rFonts w:ascii="Book Antiqua" w:hAnsi="Book Antiqua" w:cs="Arial"/>
        </w:rPr>
        <w:t>TrueV</w:t>
      </w:r>
      <w:proofErr w:type="spellEnd"/>
      <w:r w:rsidRPr="00873CFE">
        <w:rPr>
          <w:rFonts w:ascii="Book Antiqua" w:hAnsi="Book Antiqua" w:cs="Arial"/>
        </w:rPr>
        <w:t>; Siemens Medical Solutions U</w:t>
      </w:r>
      <w:r w:rsidR="000C660F">
        <w:rPr>
          <w:rFonts w:ascii="Book Antiqua" w:hAnsi="Book Antiqua" w:cs="Arial"/>
        </w:rPr>
        <w:t>nited States</w:t>
      </w:r>
      <w:r w:rsidRPr="00873CFE">
        <w:rPr>
          <w:rFonts w:ascii="Book Antiqua" w:hAnsi="Book Antiqua" w:cs="Arial"/>
        </w:rPr>
        <w:t xml:space="preserve">, </w:t>
      </w:r>
      <w:r w:rsidR="00567F1B" w:rsidRPr="00873CFE">
        <w:rPr>
          <w:rFonts w:ascii="Book Antiqua" w:hAnsi="Book Antiqua" w:cs="Arial"/>
        </w:rPr>
        <w:t xml:space="preserve">Knoxville, </w:t>
      </w:r>
      <w:r w:rsidRPr="00873CFE">
        <w:rPr>
          <w:rFonts w:ascii="Book Antiqua" w:hAnsi="Book Antiqua" w:cs="Arial"/>
        </w:rPr>
        <w:t xml:space="preserve">IL, </w:t>
      </w:r>
      <w:r w:rsidR="000C660F" w:rsidRPr="00873CFE">
        <w:rPr>
          <w:rFonts w:ascii="Book Antiqua" w:hAnsi="Book Antiqua" w:cs="Arial"/>
        </w:rPr>
        <w:t>U</w:t>
      </w:r>
      <w:r w:rsidR="000C660F">
        <w:rPr>
          <w:rFonts w:ascii="Book Antiqua" w:hAnsi="Book Antiqua" w:cs="Arial"/>
        </w:rPr>
        <w:t>nited States</w:t>
      </w:r>
      <w:r w:rsidRPr="00873CFE">
        <w:rPr>
          <w:rFonts w:ascii="Book Antiqua" w:hAnsi="Book Antiqua" w:cs="Arial"/>
        </w:rPr>
        <w:t>) was used to scan all patients. Patients fasted for 6 h before intravenous injection of 185</w:t>
      </w:r>
      <w:r w:rsidRPr="00873CFE">
        <w:rPr>
          <w:rFonts w:ascii="Book Antiqua" w:hAnsi="Book Antiqua" w:cs="Arial"/>
        </w:rPr>
        <w:noBreakHyphen/>
        <w:t xml:space="preserve">370 </w:t>
      </w:r>
      <w:proofErr w:type="spellStart"/>
      <w:r w:rsidRPr="00873CFE">
        <w:rPr>
          <w:rFonts w:ascii="Book Antiqua" w:hAnsi="Book Antiqua" w:cs="Arial"/>
        </w:rPr>
        <w:t>MBq</w:t>
      </w:r>
      <w:proofErr w:type="spellEnd"/>
      <w:r w:rsidRPr="00873CFE">
        <w:rPr>
          <w:rFonts w:ascii="Book Antiqua" w:hAnsi="Book Antiqua" w:cs="Arial"/>
        </w:rPr>
        <w:t xml:space="preserve"> </w:t>
      </w:r>
      <w:r w:rsidRPr="00873CFE">
        <w:rPr>
          <w:rFonts w:ascii="Book Antiqua" w:hAnsi="Book Antiqua" w:cs="Arial"/>
          <w:vertAlign w:val="superscript"/>
        </w:rPr>
        <w:t>18</w:t>
      </w:r>
      <w:r w:rsidRPr="00873CFE">
        <w:rPr>
          <w:rFonts w:ascii="Book Antiqua" w:hAnsi="Book Antiqua" w:cs="Arial"/>
        </w:rPr>
        <w:t xml:space="preserve">F-FDG, depending on body weight, and </w:t>
      </w:r>
      <w:r w:rsidR="00713B6A" w:rsidRPr="00873CFE">
        <w:rPr>
          <w:rFonts w:ascii="Book Antiqua" w:hAnsi="Book Antiqua" w:cs="Arial"/>
        </w:rPr>
        <w:t xml:space="preserve">images were acquired </w:t>
      </w:r>
      <w:r w:rsidRPr="00873CFE">
        <w:rPr>
          <w:rFonts w:ascii="Book Antiqua" w:hAnsi="Book Antiqua" w:cs="Arial"/>
        </w:rPr>
        <w:t>90 min after intravenous infusion of the tracer. The parameters of PET scans were as follows: 3D acquisition mode 168 × 168 matrix, trans-axial field of view (FOV) 605</w:t>
      </w:r>
      <w:r w:rsidR="00713B6A" w:rsidRPr="00873CFE">
        <w:rPr>
          <w:rFonts w:ascii="Book Antiqua" w:hAnsi="Book Antiqua" w:cs="Arial"/>
        </w:rPr>
        <w:t xml:space="preserve"> </w:t>
      </w:r>
      <w:r w:rsidRPr="00873CFE">
        <w:rPr>
          <w:rFonts w:ascii="Book Antiqua" w:hAnsi="Book Antiqua" w:cs="Arial"/>
        </w:rPr>
        <w:t>mm, axial FOV 216</w:t>
      </w:r>
      <w:r w:rsidR="00713B6A" w:rsidRPr="00873CFE">
        <w:rPr>
          <w:rFonts w:ascii="Book Antiqua" w:hAnsi="Book Antiqua" w:cs="Arial"/>
        </w:rPr>
        <w:t xml:space="preserve"> </w:t>
      </w:r>
      <w:r w:rsidRPr="00873CFE">
        <w:rPr>
          <w:rFonts w:ascii="Book Antiqua" w:hAnsi="Book Antiqua" w:cs="Arial"/>
        </w:rPr>
        <w:t xml:space="preserve">mm, </w:t>
      </w:r>
      <w:r w:rsidR="00713B6A" w:rsidRPr="00873CFE">
        <w:rPr>
          <w:rFonts w:ascii="Book Antiqua" w:hAnsi="Book Antiqua" w:cs="Arial"/>
        </w:rPr>
        <w:t xml:space="preserve">and </w:t>
      </w:r>
      <w:r w:rsidRPr="00873CFE">
        <w:rPr>
          <w:rFonts w:ascii="Book Antiqua" w:hAnsi="Book Antiqua" w:cs="Arial"/>
        </w:rPr>
        <w:t xml:space="preserve">2-3 min/bed position depending on </w:t>
      </w:r>
      <w:r w:rsidR="00713B6A" w:rsidRPr="00873CFE">
        <w:rPr>
          <w:rFonts w:ascii="Book Antiqua" w:hAnsi="Book Antiqua" w:cs="Arial"/>
        </w:rPr>
        <w:t xml:space="preserve">the </w:t>
      </w:r>
      <w:r w:rsidRPr="00873CFE">
        <w:rPr>
          <w:rFonts w:ascii="Book Antiqua" w:hAnsi="Book Antiqua" w:cs="Arial"/>
        </w:rPr>
        <w:t xml:space="preserve">body mass index. CT scans for attenuation correction were obtained using the following parameters: 120 </w:t>
      </w:r>
      <w:proofErr w:type="spellStart"/>
      <w:r w:rsidRPr="00873CFE">
        <w:rPr>
          <w:rFonts w:ascii="Book Antiqua" w:hAnsi="Book Antiqua" w:cs="Arial"/>
        </w:rPr>
        <w:t>KVp</w:t>
      </w:r>
      <w:proofErr w:type="spellEnd"/>
      <w:r w:rsidRPr="00873CFE">
        <w:rPr>
          <w:rFonts w:ascii="Book Antiqua" w:hAnsi="Book Antiqua" w:cs="Arial"/>
        </w:rPr>
        <w:t>; 100 mA</w:t>
      </w:r>
      <w:r w:rsidR="00723092" w:rsidRPr="00873CFE">
        <w:rPr>
          <w:rFonts w:ascii="Book Antiqua" w:hAnsi="Book Antiqua" w:cs="Arial"/>
        </w:rPr>
        <w:t xml:space="preserve">, </w:t>
      </w:r>
      <w:r w:rsidRPr="00873CFE">
        <w:rPr>
          <w:rFonts w:ascii="Book Antiqua" w:hAnsi="Book Antiqua" w:cs="Arial"/>
        </w:rPr>
        <w:t>CARE DOSE4D pitch factor 1.2, rotation time 0.5</w:t>
      </w:r>
      <w:r w:rsidR="00713B6A" w:rsidRPr="00873CFE">
        <w:rPr>
          <w:rFonts w:ascii="Book Antiqua" w:hAnsi="Book Antiqua" w:cs="Arial"/>
        </w:rPr>
        <w:t xml:space="preserve"> </w:t>
      </w:r>
      <w:r w:rsidRPr="00873CFE">
        <w:rPr>
          <w:rFonts w:ascii="Book Antiqua" w:hAnsi="Book Antiqua" w:cs="Arial"/>
        </w:rPr>
        <w:t>s, trans-axial scan field 70</w:t>
      </w:r>
      <w:r w:rsidR="00713B6A" w:rsidRPr="00873CFE">
        <w:rPr>
          <w:rFonts w:ascii="Book Antiqua" w:hAnsi="Book Antiqua" w:cs="Arial"/>
        </w:rPr>
        <w:t xml:space="preserve"> </w:t>
      </w:r>
      <w:r w:rsidRPr="00873CFE">
        <w:rPr>
          <w:rFonts w:ascii="Book Antiqua" w:hAnsi="Book Antiqua" w:cs="Arial"/>
        </w:rPr>
        <w:t>cm, 512 × 512 matrix, and slice thickness 2</w:t>
      </w:r>
      <w:r w:rsidR="00713B6A" w:rsidRPr="00873CFE">
        <w:rPr>
          <w:rFonts w:ascii="Book Antiqua" w:hAnsi="Book Antiqua" w:cs="Arial"/>
        </w:rPr>
        <w:t xml:space="preserve"> </w:t>
      </w:r>
      <w:r w:rsidRPr="00873CFE">
        <w:rPr>
          <w:rFonts w:ascii="Book Antiqua" w:hAnsi="Book Antiqua" w:cs="Arial"/>
        </w:rPr>
        <w:t xml:space="preserve">mm. Reconstruction of PET images </w:t>
      </w:r>
      <w:r w:rsidR="00713B6A" w:rsidRPr="00873CFE">
        <w:rPr>
          <w:rFonts w:ascii="Book Antiqua" w:hAnsi="Book Antiqua" w:cs="Arial"/>
        </w:rPr>
        <w:t xml:space="preserve">was </w:t>
      </w:r>
      <w:r w:rsidRPr="00873CFE">
        <w:rPr>
          <w:rFonts w:ascii="Book Antiqua" w:hAnsi="Book Antiqua" w:cs="Arial"/>
        </w:rPr>
        <w:t>performed using a Gaussian filter of 4.0 mm full width at half maximum value. All images were reconstructed by 3D ordered subset expectation maximi</w:t>
      </w:r>
      <w:r w:rsidR="00D429F2" w:rsidRPr="00873CFE">
        <w:rPr>
          <w:rFonts w:ascii="Book Antiqua" w:hAnsi="Book Antiqua" w:cs="Arial"/>
        </w:rPr>
        <w:t>z</w:t>
      </w:r>
      <w:r w:rsidRPr="00873CFE">
        <w:rPr>
          <w:rFonts w:ascii="Book Antiqua" w:hAnsi="Book Antiqua" w:cs="Arial"/>
        </w:rPr>
        <w:t xml:space="preserve">ation with point spread function modelling, 21 subsets, </w:t>
      </w:r>
      <w:r w:rsidR="00EE1FB4" w:rsidRPr="00873CFE">
        <w:rPr>
          <w:rFonts w:ascii="Book Antiqua" w:hAnsi="Book Antiqua" w:cs="Arial"/>
        </w:rPr>
        <w:t xml:space="preserve">and </w:t>
      </w:r>
      <w:r w:rsidRPr="00873CFE">
        <w:rPr>
          <w:rFonts w:ascii="Book Antiqua" w:hAnsi="Book Antiqua" w:cs="Arial"/>
        </w:rPr>
        <w:t>3 iterations.</w:t>
      </w:r>
    </w:p>
    <w:p w14:paraId="1617858B" w14:textId="77777777" w:rsidR="00A612C1" w:rsidRPr="00873CFE" w:rsidRDefault="00A612C1" w:rsidP="00873CFE">
      <w:pPr>
        <w:adjustRightInd w:val="0"/>
        <w:snapToGrid w:val="0"/>
        <w:spacing w:line="360" w:lineRule="auto"/>
        <w:jc w:val="both"/>
        <w:rPr>
          <w:rFonts w:ascii="Book Antiqua" w:hAnsi="Book Antiqua" w:cs="Arial"/>
        </w:rPr>
      </w:pPr>
    </w:p>
    <w:p w14:paraId="2F75D03B" w14:textId="77777777" w:rsidR="006B6932" w:rsidRPr="00873CFE" w:rsidRDefault="006B6932" w:rsidP="00873CFE">
      <w:pPr>
        <w:adjustRightInd w:val="0"/>
        <w:snapToGrid w:val="0"/>
        <w:spacing w:line="360" w:lineRule="auto"/>
        <w:jc w:val="both"/>
        <w:rPr>
          <w:rFonts w:ascii="Book Antiqua" w:hAnsi="Book Antiqua" w:cs="Arial"/>
          <w:b/>
          <w:bCs/>
          <w:i/>
          <w:iCs/>
        </w:rPr>
      </w:pPr>
      <w:r w:rsidRPr="00873CFE">
        <w:rPr>
          <w:rFonts w:ascii="Book Antiqua" w:hAnsi="Book Antiqua" w:cs="Arial"/>
          <w:b/>
          <w:bCs/>
          <w:i/>
          <w:iCs/>
        </w:rPr>
        <w:t xml:space="preserve">Assessment </w:t>
      </w:r>
      <w:r w:rsidR="00713B6A" w:rsidRPr="00873CFE">
        <w:rPr>
          <w:rFonts w:ascii="Book Antiqua" w:hAnsi="Book Antiqua" w:cs="Arial"/>
          <w:b/>
          <w:bCs/>
          <w:i/>
          <w:iCs/>
        </w:rPr>
        <w:t xml:space="preserve">of </w:t>
      </w:r>
      <w:r w:rsidRPr="00873CFE">
        <w:rPr>
          <w:rFonts w:ascii="Book Antiqua" w:hAnsi="Book Antiqua" w:cs="Arial"/>
          <w:b/>
          <w:bCs/>
          <w:i/>
          <w:iCs/>
          <w:vertAlign w:val="superscript"/>
        </w:rPr>
        <w:t>18</w:t>
      </w:r>
      <w:r w:rsidRPr="00873CFE">
        <w:rPr>
          <w:rFonts w:ascii="Book Antiqua" w:hAnsi="Book Antiqua" w:cs="Arial"/>
          <w:b/>
          <w:bCs/>
          <w:i/>
          <w:iCs/>
        </w:rPr>
        <w:t>F-FDG-PET/CT imaging</w:t>
      </w:r>
    </w:p>
    <w:p w14:paraId="55C236A2" w14:textId="6BC9E769" w:rsidR="00BE70D8" w:rsidRPr="00873CFE" w:rsidRDefault="00B17649" w:rsidP="00873CFE">
      <w:pPr>
        <w:adjustRightInd w:val="0"/>
        <w:snapToGrid w:val="0"/>
        <w:spacing w:line="360" w:lineRule="auto"/>
        <w:jc w:val="both"/>
        <w:rPr>
          <w:rFonts w:ascii="Book Antiqua" w:hAnsi="Book Antiqua"/>
        </w:rPr>
      </w:pPr>
      <w:r w:rsidRPr="00873CFE">
        <w:rPr>
          <w:rFonts w:ascii="Book Antiqua" w:hAnsi="Book Antiqua" w:cs="Arial"/>
        </w:rPr>
        <w:t xml:space="preserve">One </w:t>
      </w:r>
      <w:r w:rsidR="006562E5" w:rsidRPr="00873CFE">
        <w:rPr>
          <w:rFonts w:ascii="Book Antiqua" w:hAnsi="Book Antiqua" w:cs="Arial"/>
        </w:rPr>
        <w:t xml:space="preserve">certified </w:t>
      </w:r>
      <w:r w:rsidRPr="00873CFE">
        <w:rPr>
          <w:rFonts w:ascii="Book Antiqua" w:hAnsi="Book Antiqua" w:cs="Arial"/>
        </w:rPr>
        <w:t>nuclear medicine physician evaluated PET-CT in consideration of chest CT scan results</w:t>
      </w:r>
      <w:r w:rsidR="006C7564" w:rsidRPr="00873CFE">
        <w:rPr>
          <w:rFonts w:ascii="Book Antiqua" w:hAnsi="Book Antiqua" w:cs="Arial"/>
        </w:rPr>
        <w:t xml:space="preserve"> before treatment</w:t>
      </w:r>
      <w:r w:rsidRPr="00873CFE">
        <w:rPr>
          <w:rFonts w:ascii="Book Antiqua" w:hAnsi="Book Antiqua" w:cs="Arial"/>
        </w:rPr>
        <w:t xml:space="preserve">. </w:t>
      </w:r>
      <w:r w:rsidR="00512A82" w:rsidRPr="00873CFE">
        <w:rPr>
          <w:rFonts w:ascii="Book Antiqua" w:hAnsi="Book Antiqua" w:cs="Arial"/>
        </w:rPr>
        <w:t xml:space="preserve">In this study, the FDG </w:t>
      </w:r>
      <w:r w:rsidR="00A275AA" w:rsidRPr="00873CFE">
        <w:rPr>
          <w:rFonts w:ascii="Book Antiqua" w:hAnsi="Book Antiqua" w:cs="Arial"/>
        </w:rPr>
        <w:t>uptake</w:t>
      </w:r>
      <w:r w:rsidR="00512A82" w:rsidRPr="00873CFE">
        <w:rPr>
          <w:rFonts w:ascii="Book Antiqua" w:hAnsi="Book Antiqua" w:cs="Arial"/>
        </w:rPr>
        <w:t xml:space="preserve"> was </w:t>
      </w:r>
      <w:r w:rsidR="0039541F" w:rsidRPr="00873CFE">
        <w:rPr>
          <w:rFonts w:ascii="Book Antiqua" w:hAnsi="Book Antiqua" w:cs="Arial"/>
        </w:rPr>
        <w:t>evaluat</w:t>
      </w:r>
      <w:r w:rsidR="00512A82" w:rsidRPr="00873CFE">
        <w:rPr>
          <w:rFonts w:ascii="Book Antiqua" w:hAnsi="Book Antiqua" w:cs="Arial"/>
        </w:rPr>
        <w:t>ed to be positive or negative by visual evaluation</w:t>
      </w:r>
      <w:r w:rsidR="00C50664" w:rsidRPr="00873CFE">
        <w:rPr>
          <w:rFonts w:ascii="Book Antiqua" w:hAnsi="Book Antiqua" w:cs="Arial"/>
        </w:rPr>
        <w:t>.</w:t>
      </w:r>
      <w:r w:rsidR="00512A82" w:rsidRPr="00873CFE">
        <w:rPr>
          <w:rFonts w:ascii="Book Antiqua" w:hAnsi="Book Antiqua" w:cs="Arial"/>
        </w:rPr>
        <w:t xml:space="preserve"> </w:t>
      </w:r>
      <w:r w:rsidR="00C50664" w:rsidRPr="00873CFE">
        <w:rPr>
          <w:rFonts w:ascii="Book Antiqua" w:hAnsi="Book Antiqua" w:cs="Arial"/>
        </w:rPr>
        <w:t>I</w:t>
      </w:r>
      <w:r w:rsidR="00512A82" w:rsidRPr="00873CFE">
        <w:rPr>
          <w:rFonts w:ascii="Book Antiqua" w:hAnsi="Book Antiqua" w:cs="Arial"/>
        </w:rPr>
        <w:t xml:space="preserve">t was </w:t>
      </w:r>
      <w:r w:rsidR="0039541F" w:rsidRPr="00873CFE">
        <w:rPr>
          <w:rFonts w:ascii="Book Antiqua" w:hAnsi="Book Antiqua" w:cs="Arial"/>
        </w:rPr>
        <w:t>defin</w:t>
      </w:r>
      <w:r w:rsidR="00C50664" w:rsidRPr="00873CFE">
        <w:rPr>
          <w:rFonts w:ascii="Book Antiqua" w:hAnsi="Book Antiqua" w:cs="Arial"/>
        </w:rPr>
        <w:t>ed</w:t>
      </w:r>
      <w:r w:rsidR="00512A82" w:rsidRPr="00873CFE">
        <w:rPr>
          <w:rFonts w:ascii="Book Antiqua" w:hAnsi="Book Antiqua" w:cs="Arial"/>
        </w:rPr>
        <w:t xml:space="preserve"> positive when </w:t>
      </w:r>
      <w:r w:rsidR="00446DD1" w:rsidRPr="00873CFE">
        <w:rPr>
          <w:rFonts w:ascii="Book Antiqua" w:hAnsi="Book Antiqua"/>
          <w:lang w:val="en"/>
        </w:rPr>
        <w:t>the primary lesion was visualized or could be distinguished from the background</w:t>
      </w:r>
      <w:r w:rsidR="00446DD1" w:rsidRPr="00873CFE">
        <w:rPr>
          <w:rFonts w:ascii="Book Antiqua" w:hAnsi="Book Antiqua" w:cs="Arial"/>
        </w:rPr>
        <w:t>.</w:t>
      </w:r>
      <w:r w:rsidR="00512A82" w:rsidRPr="00873CFE">
        <w:rPr>
          <w:rFonts w:ascii="Book Antiqua" w:hAnsi="Book Antiqua" w:cs="Arial"/>
        </w:rPr>
        <w:t xml:space="preserve"> </w:t>
      </w:r>
      <w:r w:rsidR="00C50664" w:rsidRPr="00873CFE">
        <w:rPr>
          <w:rFonts w:ascii="Book Antiqua" w:hAnsi="Book Antiqua" w:cs="Arial"/>
        </w:rPr>
        <w:t>On the other hand,</w:t>
      </w:r>
      <w:r w:rsidR="00512A82" w:rsidRPr="00873CFE">
        <w:rPr>
          <w:rFonts w:ascii="Book Antiqua" w:hAnsi="Book Antiqua" w:cs="Arial"/>
        </w:rPr>
        <w:t xml:space="preserve"> </w:t>
      </w:r>
      <w:r w:rsidR="00446DD1" w:rsidRPr="00873CFE">
        <w:rPr>
          <w:rFonts w:ascii="Book Antiqua" w:hAnsi="Book Antiqua"/>
          <w:lang w:val="en"/>
        </w:rPr>
        <w:t xml:space="preserve">the </w:t>
      </w:r>
      <w:r w:rsidR="0039541F" w:rsidRPr="00873CFE">
        <w:rPr>
          <w:rFonts w:ascii="Book Antiqua" w:hAnsi="Book Antiqua"/>
          <w:lang w:val="en"/>
        </w:rPr>
        <w:t xml:space="preserve">opposite was defined </w:t>
      </w:r>
      <w:r w:rsidR="00512A82" w:rsidRPr="00873CFE">
        <w:rPr>
          <w:rFonts w:ascii="Book Antiqua" w:hAnsi="Book Antiqua" w:cs="Arial"/>
        </w:rPr>
        <w:t xml:space="preserve">negative. </w:t>
      </w:r>
      <w:r w:rsidR="00BE70D8" w:rsidRPr="00873CFE">
        <w:rPr>
          <w:rFonts w:ascii="Book Antiqua" w:hAnsi="Book Antiqua" w:cs="Arial"/>
        </w:rPr>
        <w:t xml:space="preserve">The 3-dimensional image was made in the </w:t>
      </w:r>
      <w:r w:rsidR="00D42EA5" w:rsidRPr="00873CFE">
        <w:rPr>
          <w:rFonts w:ascii="Book Antiqua" w:hAnsi="Book Antiqua" w:cs="Arial"/>
          <w:shd w:val="clear" w:color="auto" w:fill="FFFFFF"/>
        </w:rPr>
        <w:t>standardized uptake value (SUV)</w:t>
      </w:r>
      <w:r w:rsidR="00D42EA5" w:rsidRPr="00873CFE">
        <w:rPr>
          <w:rFonts w:ascii="Book Antiqua" w:hAnsi="Book Antiqua"/>
        </w:rPr>
        <w:t xml:space="preserve"> </w:t>
      </w:r>
      <w:r w:rsidR="00BE70D8" w:rsidRPr="00873CFE">
        <w:rPr>
          <w:rFonts w:ascii="Book Antiqua" w:hAnsi="Book Antiqua" w:cs="Arial"/>
        </w:rPr>
        <w:t>mode for semiquantitative evaluation on a workstation (</w:t>
      </w:r>
      <w:proofErr w:type="spellStart"/>
      <w:r w:rsidR="00BE70D8" w:rsidRPr="00873CFE">
        <w:rPr>
          <w:rFonts w:ascii="Book Antiqua" w:hAnsi="Book Antiqua" w:cs="Arial"/>
        </w:rPr>
        <w:t>syngo</w:t>
      </w:r>
      <w:proofErr w:type="spellEnd"/>
      <w:r w:rsidR="00BE70D8" w:rsidRPr="00873CFE">
        <w:rPr>
          <w:rFonts w:ascii="Book Antiqua" w:hAnsi="Book Antiqua" w:cs="Arial"/>
        </w:rPr>
        <w:t xml:space="preserve"> </w:t>
      </w:r>
      <w:proofErr w:type="spellStart"/>
      <w:r w:rsidR="00BE70D8" w:rsidRPr="00873CFE">
        <w:rPr>
          <w:rFonts w:ascii="Book Antiqua" w:hAnsi="Book Antiqua" w:cs="Arial"/>
        </w:rPr>
        <w:t>MultiModality</w:t>
      </w:r>
      <w:proofErr w:type="spellEnd"/>
      <w:r w:rsidR="00BE70D8" w:rsidRPr="00873CFE">
        <w:rPr>
          <w:rFonts w:ascii="Book Antiqua" w:hAnsi="Book Antiqua" w:cs="Arial"/>
        </w:rPr>
        <w:t xml:space="preserve"> Workplace</w:t>
      </w:r>
      <w:r w:rsidR="00FD7716" w:rsidRPr="00873CFE">
        <w:rPr>
          <w:rFonts w:ascii="Book Antiqua" w:hAnsi="Book Antiqua" w:cs="Arial"/>
        </w:rPr>
        <w:t>,</w:t>
      </w:r>
      <w:r w:rsidR="00BE70D8" w:rsidRPr="00873CFE">
        <w:rPr>
          <w:rFonts w:ascii="Book Antiqua" w:hAnsi="Book Antiqua" w:cs="Arial"/>
        </w:rPr>
        <w:t xml:space="preserve"> Siemens Healthcare, Erlangen, Germany</w:t>
      </w:r>
      <w:r w:rsidR="00713B6A" w:rsidRPr="00873CFE">
        <w:rPr>
          <w:rFonts w:ascii="Book Antiqua" w:hAnsi="Book Antiqua" w:cs="Arial"/>
        </w:rPr>
        <w:t>;</w:t>
      </w:r>
      <w:r w:rsidR="00BE70D8" w:rsidRPr="00873CFE">
        <w:rPr>
          <w:rFonts w:ascii="Book Antiqua" w:hAnsi="Book Antiqua" w:cs="Arial"/>
        </w:rPr>
        <w:t xml:space="preserve"> software</w:t>
      </w:r>
      <w:r w:rsidR="00713B6A" w:rsidRPr="00873CFE">
        <w:rPr>
          <w:rFonts w:ascii="Book Antiqua" w:hAnsi="Book Antiqua" w:cs="Arial"/>
        </w:rPr>
        <w:t xml:space="preserve"> </w:t>
      </w:r>
      <w:r w:rsidR="00BE70D8" w:rsidRPr="00873CFE">
        <w:rPr>
          <w:rFonts w:ascii="Book Antiqua" w:hAnsi="Book Antiqua" w:cs="Arial"/>
        </w:rPr>
        <w:t xml:space="preserve">program </w:t>
      </w:r>
      <w:proofErr w:type="spellStart"/>
      <w:r w:rsidR="00BE70D8" w:rsidRPr="00873CFE">
        <w:rPr>
          <w:rFonts w:ascii="Book Antiqua" w:hAnsi="Book Antiqua" w:cs="Arial"/>
        </w:rPr>
        <w:t>TrueD</w:t>
      </w:r>
      <w:proofErr w:type="spellEnd"/>
      <w:r w:rsidR="00713B6A" w:rsidRPr="00873CFE">
        <w:rPr>
          <w:rFonts w:ascii="Book Antiqua" w:hAnsi="Book Antiqua" w:cs="Arial"/>
        </w:rPr>
        <w:t>,</w:t>
      </w:r>
      <w:r w:rsidR="00BF1E95" w:rsidRPr="00873CFE">
        <w:rPr>
          <w:rFonts w:ascii="Book Antiqua" w:hAnsi="Book Antiqua" w:cs="Arial"/>
        </w:rPr>
        <w:t xml:space="preserve"> </w:t>
      </w:r>
      <w:r w:rsidR="005B7764" w:rsidRPr="00873CFE">
        <w:rPr>
          <w:rFonts w:ascii="Book Antiqua" w:hAnsi="Book Antiqua" w:cs="Arial"/>
        </w:rPr>
        <w:t>Siemens Healthcare</w:t>
      </w:r>
      <w:r w:rsidR="00394AEF" w:rsidRPr="00873CFE">
        <w:rPr>
          <w:rFonts w:ascii="Book Antiqua" w:hAnsi="Book Antiqua" w:cs="Arial"/>
        </w:rPr>
        <w:t>;</w:t>
      </w:r>
      <w:r w:rsidR="005B7764" w:rsidRPr="00873CFE">
        <w:rPr>
          <w:rFonts w:ascii="Book Antiqua" w:hAnsi="Book Antiqua" w:cs="Arial"/>
        </w:rPr>
        <w:t xml:space="preserve"> </w:t>
      </w:r>
      <w:r w:rsidR="00713B6A" w:rsidRPr="00873CFE">
        <w:rPr>
          <w:rFonts w:ascii="Book Antiqua" w:hAnsi="Book Antiqua" w:cs="Arial"/>
        </w:rPr>
        <w:t>s</w:t>
      </w:r>
      <w:r w:rsidR="00BE70D8" w:rsidRPr="00873CFE">
        <w:rPr>
          <w:rFonts w:ascii="Book Antiqua" w:hAnsi="Book Antiqua" w:cs="Arial"/>
        </w:rPr>
        <w:t>oft workstation</w:t>
      </w:r>
      <w:r w:rsidR="00FD7716" w:rsidRPr="00873CFE">
        <w:rPr>
          <w:rFonts w:ascii="Book Antiqua" w:hAnsi="Book Antiqua" w:cs="Arial"/>
        </w:rPr>
        <w:t>,</w:t>
      </w:r>
      <w:r w:rsidR="00BE70D8" w:rsidRPr="00873CFE">
        <w:rPr>
          <w:rFonts w:ascii="Book Antiqua" w:hAnsi="Book Antiqua" w:cs="Arial"/>
        </w:rPr>
        <w:t xml:space="preserve"> Siemens, Medical Solutions). FDG</w:t>
      </w:r>
      <w:r w:rsidR="00FD7716" w:rsidRPr="00873CFE">
        <w:rPr>
          <w:rFonts w:ascii="Book Antiqua" w:hAnsi="Book Antiqua" w:cs="Arial"/>
        </w:rPr>
        <w:t xml:space="preserve"> </w:t>
      </w:r>
      <w:r w:rsidR="00BE70D8" w:rsidRPr="00873CFE">
        <w:rPr>
          <w:rFonts w:ascii="Book Antiqua" w:hAnsi="Book Antiqua" w:cs="Arial"/>
        </w:rPr>
        <w:t xml:space="preserve">uptake was automatically calculated as SUV by the following formula: SUV = </w:t>
      </w:r>
      <w:r w:rsidR="00713B6A" w:rsidRPr="00873CFE">
        <w:rPr>
          <w:rFonts w:ascii="Book Antiqua" w:hAnsi="Book Antiqua" w:cs="Arial"/>
        </w:rPr>
        <w:t>t</w:t>
      </w:r>
      <w:r w:rsidR="00BE70D8" w:rsidRPr="00873CFE">
        <w:rPr>
          <w:rFonts w:ascii="Book Antiqua" w:hAnsi="Book Antiqua" w:cs="Arial"/>
        </w:rPr>
        <w:t>issue concentration (</w:t>
      </w:r>
      <w:proofErr w:type="spellStart"/>
      <w:r w:rsidR="00BE70D8" w:rsidRPr="00873CFE">
        <w:rPr>
          <w:rFonts w:ascii="Book Antiqua" w:hAnsi="Book Antiqua" w:cs="Arial"/>
        </w:rPr>
        <w:t>Bq</w:t>
      </w:r>
      <w:proofErr w:type="spellEnd"/>
      <w:r w:rsidR="00BE70D8" w:rsidRPr="00873CFE">
        <w:rPr>
          <w:rFonts w:ascii="Book Antiqua" w:hAnsi="Book Antiqua" w:cs="Arial"/>
        </w:rPr>
        <w:t xml:space="preserve">/g)/ </w:t>
      </w:r>
      <w:r w:rsidR="00A612C1">
        <w:rPr>
          <w:rFonts w:ascii="Book Antiqua" w:hAnsi="Book Antiqua" w:cs="Arial"/>
        </w:rPr>
        <w:t>[</w:t>
      </w:r>
      <w:r w:rsidR="00713B6A" w:rsidRPr="00873CFE">
        <w:rPr>
          <w:rFonts w:ascii="Book Antiqua" w:hAnsi="Book Antiqua" w:cs="Arial"/>
        </w:rPr>
        <w:t>i</w:t>
      </w:r>
      <w:r w:rsidR="00BE70D8" w:rsidRPr="00873CFE">
        <w:rPr>
          <w:rFonts w:ascii="Book Antiqua" w:hAnsi="Book Antiqua" w:cs="Arial"/>
        </w:rPr>
        <w:t>njection dose (</w:t>
      </w:r>
      <w:proofErr w:type="spellStart"/>
      <w:r w:rsidR="00BE70D8" w:rsidRPr="00873CFE">
        <w:rPr>
          <w:rFonts w:ascii="Book Antiqua" w:hAnsi="Book Antiqua" w:cs="Arial"/>
        </w:rPr>
        <w:t>Bq</w:t>
      </w:r>
      <w:proofErr w:type="spellEnd"/>
      <w:r w:rsidR="00BE70D8" w:rsidRPr="00873CFE">
        <w:rPr>
          <w:rFonts w:ascii="Book Antiqua" w:hAnsi="Book Antiqua" w:cs="Arial"/>
        </w:rPr>
        <w:t>)/body weight (g)</w:t>
      </w:r>
      <w:r w:rsidR="00A612C1">
        <w:rPr>
          <w:rFonts w:ascii="Book Antiqua" w:hAnsi="Book Antiqua" w:cs="Arial"/>
        </w:rPr>
        <w:t>]</w:t>
      </w:r>
      <w:r w:rsidR="00BE70D8" w:rsidRPr="00873CFE">
        <w:rPr>
          <w:rFonts w:ascii="Book Antiqua" w:hAnsi="Book Antiqua" w:cs="Arial"/>
        </w:rPr>
        <w:t>. The maximum SUV (</w:t>
      </w:r>
      <w:proofErr w:type="spellStart"/>
      <w:r w:rsidR="00BE70D8" w:rsidRPr="00873CFE">
        <w:rPr>
          <w:rFonts w:ascii="Book Antiqua" w:hAnsi="Book Antiqua" w:cs="Arial"/>
        </w:rPr>
        <w:t>SUVmax</w:t>
      </w:r>
      <w:proofErr w:type="spellEnd"/>
      <w:r w:rsidR="00BE70D8" w:rsidRPr="00873CFE">
        <w:rPr>
          <w:rFonts w:ascii="Book Antiqua" w:hAnsi="Book Antiqua" w:cs="Arial"/>
        </w:rPr>
        <w:t xml:space="preserve">) of </w:t>
      </w:r>
      <w:r w:rsidR="00FD7716" w:rsidRPr="00873CFE">
        <w:rPr>
          <w:rFonts w:ascii="Book Antiqua" w:hAnsi="Book Antiqua" w:cs="Arial"/>
        </w:rPr>
        <w:t xml:space="preserve">the </w:t>
      </w:r>
      <w:r w:rsidR="00BE70D8" w:rsidRPr="00873CFE">
        <w:rPr>
          <w:rFonts w:ascii="Book Antiqua" w:hAnsi="Book Antiqua" w:cs="Arial"/>
        </w:rPr>
        <w:t>primary esophageal tumor was automatically obtained from a</w:t>
      </w:r>
      <w:r w:rsidR="00713B6A" w:rsidRPr="00873CFE">
        <w:rPr>
          <w:rFonts w:ascii="Book Antiqua" w:hAnsi="Book Antiqua" w:cs="Arial"/>
        </w:rPr>
        <w:t xml:space="preserve"> </w:t>
      </w:r>
      <w:r w:rsidR="00BE70D8" w:rsidRPr="00873CFE">
        <w:rPr>
          <w:rFonts w:ascii="Book Antiqua" w:hAnsi="Book Antiqua" w:cs="Arial"/>
        </w:rPr>
        <w:lastRenderedPageBreak/>
        <w:t>region</w:t>
      </w:r>
      <w:r w:rsidR="00713B6A" w:rsidRPr="00873CFE">
        <w:rPr>
          <w:rFonts w:ascii="Book Antiqua" w:hAnsi="Book Antiqua" w:cs="Arial"/>
        </w:rPr>
        <w:t xml:space="preserve"> of interest</w:t>
      </w:r>
      <w:r w:rsidR="00BE70D8" w:rsidRPr="00873CFE">
        <w:rPr>
          <w:rFonts w:ascii="Book Antiqua" w:hAnsi="Book Antiqua" w:cs="Arial"/>
        </w:rPr>
        <w:t>, designated as a site of abnormal accumulation on the 3-dimensional images.</w:t>
      </w:r>
    </w:p>
    <w:p w14:paraId="16B6BE78" w14:textId="77777777" w:rsidR="006B6932" w:rsidRPr="00873CFE" w:rsidRDefault="006B6932" w:rsidP="00873CFE">
      <w:pPr>
        <w:adjustRightInd w:val="0"/>
        <w:snapToGrid w:val="0"/>
        <w:spacing w:line="360" w:lineRule="auto"/>
        <w:jc w:val="both"/>
        <w:rPr>
          <w:rFonts w:ascii="Book Antiqua" w:hAnsi="Book Antiqua" w:cs="Arial"/>
        </w:rPr>
      </w:pPr>
    </w:p>
    <w:p w14:paraId="7BB5BE5B" w14:textId="77777777" w:rsidR="006B6932" w:rsidRPr="00873CFE" w:rsidRDefault="006B6932" w:rsidP="00873CFE">
      <w:pPr>
        <w:adjustRightInd w:val="0"/>
        <w:snapToGrid w:val="0"/>
        <w:spacing w:line="360" w:lineRule="auto"/>
        <w:jc w:val="both"/>
        <w:rPr>
          <w:rFonts w:ascii="Book Antiqua" w:hAnsi="Book Antiqua" w:cs="Arial"/>
          <w:b/>
          <w:bCs/>
          <w:i/>
          <w:iCs/>
        </w:rPr>
      </w:pPr>
      <w:r w:rsidRPr="00873CFE">
        <w:rPr>
          <w:rFonts w:ascii="Book Antiqua" w:hAnsi="Book Antiqua" w:cs="Arial"/>
          <w:b/>
          <w:bCs/>
          <w:i/>
          <w:iCs/>
        </w:rPr>
        <w:t>Endoscopic evaluation</w:t>
      </w:r>
    </w:p>
    <w:p w14:paraId="0654B52E" w14:textId="7DE6B228" w:rsidR="006B6932" w:rsidRPr="00873CFE" w:rsidRDefault="006B6932" w:rsidP="00873CFE">
      <w:pPr>
        <w:adjustRightInd w:val="0"/>
        <w:snapToGrid w:val="0"/>
        <w:spacing w:line="360" w:lineRule="auto"/>
        <w:jc w:val="both"/>
        <w:rPr>
          <w:rFonts w:ascii="Book Antiqua" w:hAnsi="Book Antiqua" w:cs="Arial"/>
        </w:rPr>
      </w:pPr>
      <w:r w:rsidRPr="00873CFE">
        <w:rPr>
          <w:rFonts w:ascii="Book Antiqua" w:hAnsi="Book Antiqua" w:cs="Arial"/>
        </w:rPr>
        <w:t>For all lesions, before treatment, the depth of tumor invasion was assessed by e</w:t>
      </w:r>
      <w:r w:rsidR="005F709A" w:rsidRPr="00873CFE">
        <w:rPr>
          <w:rFonts w:ascii="Book Antiqua" w:hAnsi="Book Antiqua" w:cs="Arial"/>
        </w:rPr>
        <w:t xml:space="preserve">ndoscopy with NBI magnification (ME-NBI) </w:t>
      </w:r>
      <w:r w:rsidRPr="00873CFE">
        <w:rPr>
          <w:rFonts w:ascii="Book Antiqua" w:hAnsi="Book Antiqua" w:cs="Arial"/>
        </w:rPr>
        <w:t xml:space="preserve">using the classification established by the Japan Esophageal </w:t>
      </w:r>
      <w:proofErr w:type="gramStart"/>
      <w:r w:rsidRPr="00873CFE">
        <w:rPr>
          <w:rFonts w:ascii="Book Antiqua" w:hAnsi="Book Antiqua" w:cs="Arial"/>
        </w:rPr>
        <w:t>Society</w:t>
      </w:r>
      <w:r w:rsidR="00FD1F12" w:rsidRPr="00873CFE">
        <w:rPr>
          <w:rFonts w:ascii="Book Antiqua" w:hAnsi="Book Antiqua" w:cs="Arial"/>
          <w:vertAlign w:val="superscript"/>
        </w:rPr>
        <w:t>[</w:t>
      </w:r>
      <w:proofErr w:type="gramEnd"/>
      <w:r w:rsidR="00FD1F12" w:rsidRPr="00873CFE">
        <w:rPr>
          <w:rFonts w:ascii="Book Antiqua" w:hAnsi="Book Antiqua" w:cs="Arial"/>
          <w:vertAlign w:val="superscript"/>
        </w:rPr>
        <w:t>21]</w:t>
      </w:r>
      <w:r w:rsidR="00FD1F12" w:rsidRPr="00873CFE">
        <w:rPr>
          <w:rFonts w:ascii="Book Antiqua" w:hAnsi="Book Antiqua" w:cs="Arial"/>
        </w:rPr>
        <w:t>.</w:t>
      </w:r>
      <w:r w:rsidR="00C96FB6" w:rsidRPr="00873CFE">
        <w:rPr>
          <w:rFonts w:ascii="Book Antiqua" w:hAnsi="Book Antiqua" w:cs="Arial"/>
          <w:vertAlign w:val="superscript"/>
        </w:rPr>
        <w:t xml:space="preserve"> </w:t>
      </w:r>
      <w:r w:rsidRPr="00873CFE">
        <w:rPr>
          <w:rFonts w:ascii="Book Antiqua" w:hAnsi="Book Antiqua" w:cs="Arial"/>
        </w:rPr>
        <w:t xml:space="preserve">This classification defines </w:t>
      </w:r>
      <w:proofErr w:type="spellStart"/>
      <w:r w:rsidRPr="00873CFE">
        <w:rPr>
          <w:rFonts w:ascii="Book Antiqua" w:hAnsi="Book Antiqua" w:cs="Arial"/>
        </w:rPr>
        <w:t>microvessels</w:t>
      </w:r>
      <w:proofErr w:type="spellEnd"/>
      <w:r w:rsidRPr="00873CFE">
        <w:rPr>
          <w:rFonts w:ascii="Book Antiqua" w:hAnsi="Book Antiqua" w:cs="Arial"/>
        </w:rPr>
        <w:t xml:space="preserve"> in cancerous lesion</w:t>
      </w:r>
      <w:r w:rsidR="00DF298B" w:rsidRPr="00873CFE">
        <w:rPr>
          <w:rFonts w:ascii="Book Antiqua" w:hAnsi="Book Antiqua" w:cs="Arial"/>
        </w:rPr>
        <w:t xml:space="preserve">s as Type B, and Type B is </w:t>
      </w:r>
      <w:r w:rsidRPr="00873CFE">
        <w:rPr>
          <w:rFonts w:ascii="Book Antiqua" w:hAnsi="Book Antiqua" w:cs="Arial"/>
        </w:rPr>
        <w:t xml:space="preserve">subclassified into </w:t>
      </w:r>
      <w:r w:rsidR="00A90C13" w:rsidRPr="00873CFE">
        <w:rPr>
          <w:rFonts w:ascii="Book Antiqua" w:hAnsi="Book Antiqua" w:cs="Arial"/>
        </w:rPr>
        <w:t>Type</w:t>
      </w:r>
      <w:r w:rsidR="00713B6A" w:rsidRPr="00873CFE">
        <w:rPr>
          <w:rFonts w:ascii="Book Antiqua" w:hAnsi="Book Antiqua" w:cs="Arial"/>
        </w:rPr>
        <w:t>s</w:t>
      </w:r>
      <w:r w:rsidR="00A90C13" w:rsidRPr="00873CFE">
        <w:rPr>
          <w:rFonts w:ascii="Book Antiqua" w:hAnsi="Book Antiqua" w:cs="Arial"/>
        </w:rPr>
        <w:t xml:space="preserve"> </w:t>
      </w:r>
      <w:r w:rsidRPr="00873CFE">
        <w:rPr>
          <w:rFonts w:ascii="Book Antiqua" w:hAnsi="Book Antiqua" w:cs="Arial"/>
        </w:rPr>
        <w:t xml:space="preserve">B1, B2, and B3, which </w:t>
      </w:r>
      <w:r w:rsidR="00FD7716" w:rsidRPr="00873CFE">
        <w:rPr>
          <w:rFonts w:ascii="Book Antiqua" w:hAnsi="Book Antiqua" w:cs="Arial"/>
        </w:rPr>
        <w:t xml:space="preserve">are </w:t>
      </w:r>
      <w:r w:rsidRPr="00873CFE">
        <w:rPr>
          <w:rFonts w:ascii="Book Antiqua" w:hAnsi="Book Antiqua" w:cs="Arial"/>
        </w:rPr>
        <w:t>predicti</w:t>
      </w:r>
      <w:r w:rsidR="00713B6A" w:rsidRPr="00873CFE">
        <w:rPr>
          <w:rFonts w:ascii="Book Antiqua" w:hAnsi="Book Antiqua" w:cs="Arial"/>
        </w:rPr>
        <w:t xml:space="preserve">ve of </w:t>
      </w:r>
      <w:r w:rsidRPr="00873CFE">
        <w:rPr>
          <w:rFonts w:ascii="Book Antiqua" w:hAnsi="Book Antiqua" w:cs="Arial"/>
        </w:rPr>
        <w:t>invasion depth of T1a-</w:t>
      </w:r>
      <w:r w:rsidR="00D42EA5" w:rsidRPr="00873CFE">
        <w:rPr>
          <w:rFonts w:ascii="Book Antiqua" w:eastAsiaTheme="minorEastAsia" w:hAnsi="Book Antiqua" w:cs="Times New Roman"/>
        </w:rPr>
        <w:t xml:space="preserve"> Epithelium</w:t>
      </w:r>
      <w:r w:rsidR="00D42EA5" w:rsidRPr="00873CFE">
        <w:rPr>
          <w:rFonts w:ascii="Book Antiqua" w:hAnsi="Book Antiqua" w:cs="Arial"/>
        </w:rPr>
        <w:t xml:space="preserve"> (</w:t>
      </w:r>
      <w:r w:rsidRPr="00873CFE">
        <w:rPr>
          <w:rFonts w:ascii="Book Antiqua" w:hAnsi="Book Antiqua" w:cs="Arial"/>
        </w:rPr>
        <w:t>EP</w:t>
      </w:r>
      <w:r w:rsidR="00D42EA5" w:rsidRPr="00873CFE">
        <w:rPr>
          <w:rFonts w:ascii="Book Antiqua" w:hAnsi="Book Antiqua" w:cs="Arial"/>
        </w:rPr>
        <w:t>)</w:t>
      </w:r>
      <w:r w:rsidRPr="00873CFE">
        <w:rPr>
          <w:rFonts w:ascii="Book Antiqua" w:hAnsi="Book Antiqua" w:cs="Arial"/>
        </w:rPr>
        <w:t xml:space="preserve"> or T1a-</w:t>
      </w:r>
      <w:r w:rsidR="00D42EA5" w:rsidRPr="00873CFE">
        <w:rPr>
          <w:rFonts w:ascii="Book Antiqua" w:eastAsiaTheme="minorEastAsia" w:hAnsi="Book Antiqua" w:cs="Times New Roman"/>
        </w:rPr>
        <w:t xml:space="preserve"> Lamina propria mucosae</w:t>
      </w:r>
      <w:r w:rsidR="00D42EA5" w:rsidRPr="00873CFE">
        <w:rPr>
          <w:rFonts w:ascii="Book Antiqua" w:hAnsi="Book Antiqua" w:cs="Arial"/>
        </w:rPr>
        <w:t xml:space="preserve"> (</w:t>
      </w:r>
      <w:r w:rsidRPr="00873CFE">
        <w:rPr>
          <w:rFonts w:ascii="Book Antiqua" w:hAnsi="Book Antiqua" w:cs="Arial"/>
        </w:rPr>
        <w:t>LPM</w:t>
      </w:r>
      <w:r w:rsidR="00D42EA5" w:rsidRPr="00873CFE">
        <w:rPr>
          <w:rFonts w:ascii="Book Antiqua" w:hAnsi="Book Antiqua" w:cs="Arial"/>
        </w:rPr>
        <w:t>)</w:t>
      </w:r>
      <w:r w:rsidRPr="00873CFE">
        <w:rPr>
          <w:rFonts w:ascii="Book Antiqua" w:hAnsi="Book Antiqua" w:cs="Arial"/>
        </w:rPr>
        <w:t xml:space="preserve">, T1a-MM or T1b- SM1, </w:t>
      </w:r>
      <w:r w:rsidR="00FD7716" w:rsidRPr="00873CFE">
        <w:rPr>
          <w:rFonts w:ascii="Book Antiqua" w:hAnsi="Book Antiqua" w:cs="Arial"/>
        </w:rPr>
        <w:t xml:space="preserve">and </w:t>
      </w:r>
      <w:r w:rsidRPr="00873CFE">
        <w:rPr>
          <w:rFonts w:ascii="Book Antiqua" w:hAnsi="Book Antiqua" w:cs="Arial"/>
        </w:rPr>
        <w:t>T1b-SM2 or deeper, respectively. Therefore, in this stu</w:t>
      </w:r>
      <w:r w:rsidR="00A90C13" w:rsidRPr="00873CFE">
        <w:rPr>
          <w:rFonts w:ascii="Book Antiqua" w:hAnsi="Book Antiqua" w:cs="Arial"/>
        </w:rPr>
        <w:t>dy, pre-treatment diagnosis of the invasion depth of tumor</w:t>
      </w:r>
      <w:r w:rsidRPr="00873CFE">
        <w:rPr>
          <w:rFonts w:ascii="Book Antiqua" w:hAnsi="Book Antiqua" w:cs="Arial"/>
        </w:rPr>
        <w:t xml:space="preserve"> was </w:t>
      </w:r>
      <w:r w:rsidR="00A90C13" w:rsidRPr="00873CFE">
        <w:rPr>
          <w:rFonts w:ascii="Book Antiqua" w:hAnsi="Book Antiqua" w:cs="Arial"/>
        </w:rPr>
        <w:t>decided</w:t>
      </w:r>
      <w:r w:rsidRPr="00873CFE">
        <w:rPr>
          <w:rFonts w:ascii="Book Antiqua" w:hAnsi="Book Antiqua" w:cs="Arial"/>
        </w:rPr>
        <w:t xml:space="preserve"> according to the classification with NBI magnification. </w:t>
      </w:r>
      <w:r w:rsidR="00713B6A" w:rsidRPr="00873CFE">
        <w:rPr>
          <w:rFonts w:ascii="Book Antiqua" w:hAnsi="Book Antiqua" w:cs="Arial"/>
        </w:rPr>
        <w:t xml:space="preserve">For </w:t>
      </w:r>
      <w:r w:rsidR="00433484" w:rsidRPr="00873CFE">
        <w:rPr>
          <w:rFonts w:ascii="Book Antiqua" w:hAnsi="Book Antiqua" w:cs="Arial"/>
        </w:rPr>
        <w:t xml:space="preserve">Type </w:t>
      </w:r>
      <w:r w:rsidRPr="00873CFE">
        <w:rPr>
          <w:rFonts w:ascii="Book Antiqua" w:hAnsi="Book Antiqua" w:cs="Arial"/>
        </w:rPr>
        <w:t xml:space="preserve">B1 and </w:t>
      </w:r>
      <w:r w:rsidR="00433484" w:rsidRPr="00873CFE">
        <w:rPr>
          <w:rFonts w:ascii="Book Antiqua" w:hAnsi="Book Antiqua" w:cs="Arial"/>
        </w:rPr>
        <w:t xml:space="preserve">Type </w:t>
      </w:r>
      <w:r w:rsidRPr="00873CFE">
        <w:rPr>
          <w:rFonts w:ascii="Book Antiqua" w:hAnsi="Book Antiqua" w:cs="Arial"/>
        </w:rPr>
        <w:t>B2</w:t>
      </w:r>
      <w:r w:rsidR="00713B6A" w:rsidRPr="00873CFE">
        <w:rPr>
          <w:rFonts w:ascii="Book Antiqua" w:hAnsi="Book Antiqua" w:cs="Arial"/>
        </w:rPr>
        <w:t xml:space="preserve">, ER is indicated, while ER is contra-indicated for </w:t>
      </w:r>
      <w:r w:rsidRPr="00873CFE">
        <w:rPr>
          <w:rFonts w:ascii="Book Antiqua" w:hAnsi="Book Antiqua" w:cs="Arial"/>
        </w:rPr>
        <w:t xml:space="preserve">B3. This time, macroscopic type </w:t>
      </w:r>
      <w:r w:rsidR="00713B6A" w:rsidRPr="00873CFE">
        <w:rPr>
          <w:rFonts w:ascii="Book Antiqua" w:hAnsi="Book Antiqua" w:cs="Arial"/>
        </w:rPr>
        <w:t xml:space="preserve">was assessed </w:t>
      </w:r>
      <w:r w:rsidRPr="00873CFE">
        <w:rPr>
          <w:rFonts w:ascii="Book Antiqua" w:hAnsi="Book Antiqua" w:cs="Arial"/>
        </w:rPr>
        <w:t xml:space="preserve">according to </w:t>
      </w:r>
      <w:r w:rsidR="00713B6A" w:rsidRPr="00873CFE">
        <w:rPr>
          <w:rFonts w:ascii="Book Antiqua" w:hAnsi="Book Antiqua" w:cs="Arial"/>
        </w:rPr>
        <w:t xml:space="preserve">the </w:t>
      </w:r>
      <w:r w:rsidRPr="00873CFE">
        <w:rPr>
          <w:rFonts w:ascii="Book Antiqua" w:hAnsi="Book Antiqua" w:cs="Arial"/>
        </w:rPr>
        <w:t>Japanese Classification of Esophageal Cancer, 11</w:t>
      </w:r>
      <w:r w:rsidRPr="00A612C1">
        <w:rPr>
          <w:rFonts w:ascii="Book Antiqua" w:hAnsi="Book Antiqua" w:cs="Arial"/>
          <w:vertAlign w:val="superscript"/>
        </w:rPr>
        <w:t>th</w:t>
      </w:r>
      <w:r w:rsidRPr="00873CFE">
        <w:rPr>
          <w:rFonts w:ascii="Book Antiqua" w:hAnsi="Book Antiqua" w:cs="Arial"/>
        </w:rPr>
        <w:t xml:space="preserve"> </w:t>
      </w:r>
      <w:proofErr w:type="gramStart"/>
      <w:r w:rsidRPr="00873CFE">
        <w:rPr>
          <w:rFonts w:ascii="Book Antiqua" w:hAnsi="Book Antiqua" w:cs="Arial"/>
        </w:rPr>
        <w:t>Edition</w:t>
      </w:r>
      <w:r w:rsidR="00FD1F12" w:rsidRPr="00873CFE">
        <w:rPr>
          <w:rFonts w:ascii="Book Antiqua" w:hAnsi="Book Antiqua" w:cs="Arial"/>
          <w:vertAlign w:val="superscript"/>
        </w:rPr>
        <w:t>[</w:t>
      </w:r>
      <w:proofErr w:type="gramEnd"/>
      <w:r w:rsidR="00FD1F12" w:rsidRPr="00873CFE">
        <w:rPr>
          <w:rFonts w:ascii="Book Antiqua" w:hAnsi="Book Antiqua" w:cs="Arial"/>
          <w:vertAlign w:val="superscript"/>
        </w:rPr>
        <w:t>22]</w:t>
      </w:r>
      <w:r w:rsidR="00FD1F12" w:rsidRPr="00873CFE">
        <w:rPr>
          <w:rFonts w:ascii="Book Antiqua" w:hAnsi="Book Antiqua" w:cs="Arial"/>
        </w:rPr>
        <w:t>.</w:t>
      </w:r>
      <w:r w:rsidR="00C96FB6" w:rsidRPr="00873CFE">
        <w:rPr>
          <w:rFonts w:ascii="Book Antiqua" w:hAnsi="Book Antiqua" w:cs="Arial"/>
        </w:rPr>
        <w:t xml:space="preserve"> </w:t>
      </w:r>
      <w:r w:rsidR="00713B6A" w:rsidRPr="00873CFE">
        <w:rPr>
          <w:rFonts w:ascii="Book Antiqua" w:hAnsi="Book Antiqua" w:cs="Arial"/>
        </w:rPr>
        <w:t>The</w:t>
      </w:r>
      <w:r w:rsidR="00E8257C" w:rsidRPr="00873CFE">
        <w:rPr>
          <w:rFonts w:ascii="Book Antiqua" w:hAnsi="Book Antiqua" w:cs="Arial"/>
        </w:rPr>
        <w:t xml:space="preserve"> circumferent</w:t>
      </w:r>
      <w:r w:rsidR="00E10CA8" w:rsidRPr="00873CFE">
        <w:rPr>
          <w:rFonts w:ascii="Book Antiqua" w:hAnsi="Book Antiqua" w:cs="Arial"/>
        </w:rPr>
        <w:t>ial extent</w:t>
      </w:r>
      <w:r w:rsidRPr="00873CFE">
        <w:rPr>
          <w:rFonts w:ascii="Book Antiqua" w:hAnsi="Book Antiqua" w:cs="Arial"/>
        </w:rPr>
        <w:t xml:space="preserve"> of </w:t>
      </w:r>
      <w:r w:rsidR="00E10CA8" w:rsidRPr="00873CFE">
        <w:rPr>
          <w:rFonts w:ascii="Book Antiqua" w:hAnsi="Book Antiqua" w:cs="Arial"/>
        </w:rPr>
        <w:t>the tumor</w:t>
      </w:r>
      <w:r w:rsidR="00B91DE2" w:rsidRPr="00873CFE">
        <w:rPr>
          <w:rFonts w:ascii="Book Antiqua" w:hAnsi="Book Antiqua" w:cs="Arial"/>
        </w:rPr>
        <w:t xml:space="preserve"> was classifie</w:t>
      </w:r>
      <w:r w:rsidRPr="00873CFE">
        <w:rPr>
          <w:rFonts w:ascii="Book Antiqua" w:hAnsi="Book Antiqua" w:cs="Arial"/>
        </w:rPr>
        <w:t xml:space="preserve">d into </w:t>
      </w:r>
      <w:r w:rsidR="00B91DE2" w:rsidRPr="00873CFE">
        <w:rPr>
          <w:rFonts w:ascii="Book Antiqua" w:hAnsi="Book Antiqua" w:cs="Arial"/>
        </w:rPr>
        <w:t>two groups</w:t>
      </w:r>
      <w:r w:rsidR="00713B6A" w:rsidRPr="00873CFE">
        <w:rPr>
          <w:rFonts w:ascii="Book Antiqua" w:hAnsi="Book Antiqua" w:cs="Arial"/>
        </w:rPr>
        <w:t>,</w:t>
      </w:r>
      <w:r w:rsidR="00B91DE2" w:rsidRPr="00873CFE">
        <w:rPr>
          <w:rFonts w:ascii="Book Antiqua" w:hAnsi="Book Antiqua" w:cs="Arial"/>
        </w:rPr>
        <w:t xml:space="preserve"> under three-quarters</w:t>
      </w:r>
      <w:r w:rsidRPr="00873CFE">
        <w:rPr>
          <w:rFonts w:ascii="Book Antiqua" w:hAnsi="Book Antiqua" w:cs="Arial"/>
        </w:rPr>
        <w:t xml:space="preserve"> </w:t>
      </w:r>
      <w:r w:rsidR="00B91DE2" w:rsidRPr="00873CFE">
        <w:rPr>
          <w:rFonts w:ascii="Book Antiqua" w:hAnsi="Book Antiqua" w:cs="Arial"/>
        </w:rPr>
        <w:t>(</w:t>
      </w:r>
      <w:r w:rsidR="00713B6A" w:rsidRPr="00873CFE">
        <w:rPr>
          <w:rFonts w:ascii="Book Antiqua" w:hAnsi="Book Antiqua" w:cs="Arial"/>
        </w:rPr>
        <w:t>&lt;</w:t>
      </w:r>
      <w:r w:rsidR="00A612C1">
        <w:rPr>
          <w:rFonts w:ascii="Book Antiqua" w:hAnsi="Book Antiqua" w:cs="Arial"/>
        </w:rPr>
        <w:t xml:space="preserve"> </w:t>
      </w:r>
      <w:r w:rsidR="00B91DE2" w:rsidRPr="00873CFE">
        <w:rPr>
          <w:rFonts w:ascii="Book Antiqua" w:hAnsi="Book Antiqua" w:cs="Arial"/>
        </w:rPr>
        <w:t>3/4)</w:t>
      </w:r>
      <w:r w:rsidRPr="00873CFE">
        <w:rPr>
          <w:rFonts w:ascii="Book Antiqua" w:hAnsi="Book Antiqua" w:cs="Arial"/>
        </w:rPr>
        <w:t xml:space="preserve"> or</w:t>
      </w:r>
      <w:r w:rsidR="00713B6A" w:rsidRPr="00873CFE">
        <w:rPr>
          <w:rFonts w:ascii="Book Antiqua" w:hAnsi="Book Antiqua" w:cs="Arial"/>
        </w:rPr>
        <w:t xml:space="preserve"> </w:t>
      </w:r>
      <w:r w:rsidR="00B91DE2" w:rsidRPr="00873CFE">
        <w:rPr>
          <w:rFonts w:ascii="Book Antiqua" w:hAnsi="Book Antiqua" w:cs="Arial"/>
        </w:rPr>
        <w:t xml:space="preserve">three-quarters </w:t>
      </w:r>
      <w:r w:rsidR="00713B6A" w:rsidRPr="00873CFE">
        <w:rPr>
          <w:rFonts w:ascii="Book Antiqua" w:hAnsi="Book Antiqua" w:cs="Arial"/>
        </w:rPr>
        <w:t>or more</w:t>
      </w:r>
      <w:r w:rsidR="00EE1FB4" w:rsidRPr="00873CFE">
        <w:rPr>
          <w:rFonts w:ascii="Book Antiqua" w:hAnsi="Book Antiqua" w:cs="Arial"/>
        </w:rPr>
        <w:t xml:space="preserve"> </w:t>
      </w:r>
      <w:r w:rsidR="00B91DE2" w:rsidRPr="00873CFE">
        <w:rPr>
          <w:rFonts w:ascii="Book Antiqua" w:hAnsi="Book Antiqua" w:cs="Arial"/>
        </w:rPr>
        <w:t>(</w:t>
      </w:r>
      <w:r w:rsidR="00713B6A" w:rsidRPr="00873CFE">
        <w:rPr>
          <w:rFonts w:ascii="Book Antiqua" w:hAnsi="Book Antiqua" w:cs="Arial"/>
        </w:rPr>
        <w:t>≥</w:t>
      </w:r>
      <w:r w:rsidR="00A612C1">
        <w:rPr>
          <w:rFonts w:ascii="Book Antiqua" w:hAnsi="Book Antiqua" w:cs="Arial"/>
        </w:rPr>
        <w:t xml:space="preserve"> </w:t>
      </w:r>
      <w:r w:rsidR="00B91DE2" w:rsidRPr="00873CFE">
        <w:rPr>
          <w:rFonts w:ascii="Book Antiqua" w:hAnsi="Book Antiqua" w:cs="Arial"/>
        </w:rPr>
        <w:t>3/4)</w:t>
      </w:r>
      <w:r w:rsidRPr="00873CFE">
        <w:rPr>
          <w:rFonts w:ascii="Book Antiqua" w:hAnsi="Book Antiqua" w:cs="Arial"/>
        </w:rPr>
        <w:t xml:space="preserve">, </w:t>
      </w:r>
      <w:r w:rsidR="00B91DE2" w:rsidRPr="00873CFE">
        <w:rPr>
          <w:rFonts w:ascii="Book Antiqua" w:hAnsi="Book Antiqua" w:cs="Arial"/>
        </w:rPr>
        <w:t>evaluated by</w:t>
      </w:r>
      <w:r w:rsidRPr="00873CFE">
        <w:rPr>
          <w:rFonts w:ascii="Book Antiqua" w:hAnsi="Book Antiqua" w:cs="Arial"/>
        </w:rPr>
        <w:t xml:space="preserve"> endoscopic vital staining using iodine solution.</w:t>
      </w:r>
      <w:r w:rsidR="0039541F" w:rsidRPr="00873CFE">
        <w:rPr>
          <w:rFonts w:ascii="Book Antiqua" w:hAnsi="Book Antiqua" w:cs="Arial"/>
        </w:rPr>
        <w:t xml:space="preserve"> </w:t>
      </w:r>
      <w:r w:rsidR="0039541F" w:rsidRPr="00873CFE">
        <w:rPr>
          <w:rFonts w:ascii="Book Antiqua" w:hAnsi="Book Antiqua"/>
        </w:rPr>
        <w:t xml:space="preserve">All of the procedures in this study were performed by experienced endoscopists having performed more than 1000 </w:t>
      </w:r>
      <w:r w:rsidR="007A24FA" w:rsidRPr="00873CFE">
        <w:rPr>
          <w:rFonts w:ascii="Book Antiqua" w:hAnsi="Book Antiqua"/>
        </w:rPr>
        <w:t>gastrointestinal endos</w:t>
      </w:r>
      <w:r w:rsidR="0039541F" w:rsidRPr="00873CFE">
        <w:rPr>
          <w:rFonts w:ascii="Book Antiqua" w:hAnsi="Book Antiqua"/>
        </w:rPr>
        <w:t>copies.</w:t>
      </w:r>
    </w:p>
    <w:p w14:paraId="7AB74C98" w14:textId="77777777" w:rsidR="006B6932" w:rsidRPr="00873CFE" w:rsidRDefault="006B6932" w:rsidP="00873CFE">
      <w:pPr>
        <w:adjustRightInd w:val="0"/>
        <w:snapToGrid w:val="0"/>
        <w:spacing w:line="360" w:lineRule="auto"/>
        <w:jc w:val="both"/>
        <w:rPr>
          <w:rFonts w:ascii="Book Antiqua" w:hAnsi="Book Antiqua" w:cs="Arial"/>
        </w:rPr>
      </w:pPr>
    </w:p>
    <w:p w14:paraId="65026DD6" w14:textId="77777777" w:rsidR="006B6932" w:rsidRPr="00873CFE" w:rsidRDefault="006B6932" w:rsidP="00873CFE">
      <w:pPr>
        <w:adjustRightInd w:val="0"/>
        <w:snapToGrid w:val="0"/>
        <w:spacing w:line="360" w:lineRule="auto"/>
        <w:jc w:val="both"/>
        <w:rPr>
          <w:rFonts w:ascii="Book Antiqua" w:hAnsi="Book Antiqua" w:cs="Arial"/>
          <w:b/>
          <w:bCs/>
          <w:i/>
          <w:iCs/>
        </w:rPr>
      </w:pPr>
      <w:r w:rsidRPr="00873CFE">
        <w:rPr>
          <w:rFonts w:ascii="Book Antiqua" w:hAnsi="Book Antiqua" w:cs="Arial"/>
          <w:b/>
          <w:bCs/>
          <w:i/>
          <w:iCs/>
        </w:rPr>
        <w:t>Histological assessment</w:t>
      </w:r>
    </w:p>
    <w:p w14:paraId="293C8615" w14:textId="77777777" w:rsidR="006B6932" w:rsidRPr="00873CFE" w:rsidRDefault="006B6932" w:rsidP="00873CFE">
      <w:pPr>
        <w:adjustRightInd w:val="0"/>
        <w:snapToGrid w:val="0"/>
        <w:spacing w:line="360" w:lineRule="auto"/>
        <w:jc w:val="both"/>
        <w:rPr>
          <w:rFonts w:ascii="Book Antiqua" w:hAnsi="Book Antiqua" w:cs="Arial"/>
        </w:rPr>
      </w:pPr>
      <w:r w:rsidRPr="00873CFE">
        <w:rPr>
          <w:rFonts w:ascii="Book Antiqua" w:hAnsi="Book Antiqua" w:cs="Arial"/>
        </w:rPr>
        <w:t>Resected specimens were fixed in formalin, sectioned into 2</w:t>
      </w:r>
      <w:r w:rsidR="006A4E54" w:rsidRPr="00873CFE">
        <w:rPr>
          <w:rFonts w:ascii="Book Antiqua" w:hAnsi="Book Antiqua" w:cs="Arial"/>
        </w:rPr>
        <w:t xml:space="preserve"> to </w:t>
      </w:r>
      <w:r w:rsidRPr="00873CFE">
        <w:rPr>
          <w:rFonts w:ascii="Book Antiqua" w:hAnsi="Book Antiqua" w:cs="Arial"/>
        </w:rPr>
        <w:t>3</w:t>
      </w:r>
      <w:r w:rsidR="00B6623E" w:rsidRPr="00873CFE">
        <w:rPr>
          <w:rFonts w:ascii="Book Antiqua" w:hAnsi="Book Antiqua" w:cs="Arial"/>
        </w:rPr>
        <w:t>-</w:t>
      </w:r>
      <w:r w:rsidRPr="00873CFE">
        <w:rPr>
          <w:rFonts w:ascii="Book Antiqua" w:hAnsi="Book Antiqua" w:cs="Arial"/>
        </w:rPr>
        <w:t xml:space="preserve">mm-thick slices, and then embedded in paraffin. Each slice was microscopically assessed </w:t>
      </w:r>
      <w:r w:rsidR="00B6623E" w:rsidRPr="00873CFE">
        <w:rPr>
          <w:rFonts w:ascii="Book Antiqua" w:hAnsi="Book Antiqua" w:cs="Arial"/>
        </w:rPr>
        <w:t xml:space="preserve">for </w:t>
      </w:r>
      <w:r w:rsidRPr="00873CFE">
        <w:rPr>
          <w:rFonts w:ascii="Book Antiqua" w:hAnsi="Book Antiqua" w:cs="Arial"/>
        </w:rPr>
        <w:t>tumor length, depth of invasion, nodal metastasis, status of vascular invasion (lymphatic spaces and blood vessels)</w:t>
      </w:r>
      <w:r w:rsidR="00B6623E" w:rsidRPr="00873CFE">
        <w:rPr>
          <w:rFonts w:ascii="Book Antiqua" w:hAnsi="Book Antiqua" w:cs="Arial"/>
        </w:rPr>
        <w:t>,</w:t>
      </w:r>
      <w:r w:rsidRPr="00873CFE">
        <w:rPr>
          <w:rFonts w:ascii="Book Antiqua" w:hAnsi="Book Antiqua" w:cs="Arial"/>
        </w:rPr>
        <w:t xml:space="preserve"> histological grade, </w:t>
      </w:r>
      <w:r w:rsidR="00FD7716" w:rsidRPr="00873CFE">
        <w:rPr>
          <w:rFonts w:ascii="Book Antiqua" w:hAnsi="Book Antiqua" w:cs="Arial"/>
        </w:rPr>
        <w:t xml:space="preserve">and </w:t>
      </w:r>
      <w:r w:rsidRPr="00873CFE">
        <w:rPr>
          <w:rFonts w:ascii="Book Antiqua" w:hAnsi="Book Antiqua" w:cs="Arial"/>
        </w:rPr>
        <w:t>infiltrative growth pattern</w:t>
      </w:r>
      <w:r w:rsidR="00B6623E" w:rsidRPr="00873CFE">
        <w:rPr>
          <w:rFonts w:ascii="Book Antiqua" w:hAnsi="Book Antiqua" w:cs="Arial"/>
        </w:rPr>
        <w:t xml:space="preserve"> (</w:t>
      </w:r>
      <w:r w:rsidRPr="00873CFE">
        <w:rPr>
          <w:rFonts w:ascii="Book Antiqua" w:hAnsi="Book Antiqua" w:cs="Arial"/>
        </w:rPr>
        <w:t>INF</w:t>
      </w:r>
      <w:r w:rsidR="00B6623E" w:rsidRPr="00873CFE">
        <w:rPr>
          <w:rFonts w:ascii="Book Antiqua" w:hAnsi="Book Antiqua" w:cs="Arial"/>
        </w:rPr>
        <w:t>)</w:t>
      </w:r>
      <w:r w:rsidRPr="00873CFE">
        <w:rPr>
          <w:rFonts w:ascii="Book Antiqua" w:hAnsi="Book Antiqua" w:cs="Arial"/>
        </w:rPr>
        <w:t xml:space="preserve"> pathologically. The pathological stages were diagnosed by the TNM classification (8</w:t>
      </w:r>
      <w:r w:rsidRPr="000C660F">
        <w:rPr>
          <w:rFonts w:ascii="Book Antiqua" w:hAnsi="Book Antiqua" w:cs="Arial"/>
          <w:vertAlign w:val="superscript"/>
        </w:rPr>
        <w:t>th</w:t>
      </w:r>
      <w:r w:rsidRPr="00873CFE">
        <w:rPr>
          <w:rFonts w:ascii="Book Antiqua" w:hAnsi="Book Antiqua" w:cs="Arial"/>
        </w:rPr>
        <w:t xml:space="preserve"> edition) of the Union for International Cancer </w:t>
      </w:r>
      <w:proofErr w:type="gramStart"/>
      <w:r w:rsidRPr="00873CFE">
        <w:rPr>
          <w:rFonts w:ascii="Book Antiqua" w:hAnsi="Book Antiqua" w:cs="Arial"/>
        </w:rPr>
        <w:t>Control</w:t>
      </w:r>
      <w:r w:rsidR="00810B92" w:rsidRPr="00873CFE">
        <w:rPr>
          <w:rFonts w:ascii="Book Antiqua" w:hAnsi="Book Antiqua" w:cs="Arial"/>
          <w:vertAlign w:val="superscript"/>
        </w:rPr>
        <w:t>[</w:t>
      </w:r>
      <w:proofErr w:type="gramEnd"/>
      <w:r w:rsidR="00810B92" w:rsidRPr="00873CFE">
        <w:rPr>
          <w:rFonts w:ascii="Book Antiqua" w:hAnsi="Book Antiqua" w:cs="Arial"/>
          <w:vertAlign w:val="superscript"/>
        </w:rPr>
        <w:t>20]</w:t>
      </w:r>
      <w:r w:rsidR="00810B92" w:rsidRPr="00873CFE">
        <w:rPr>
          <w:rFonts w:ascii="Book Antiqua" w:hAnsi="Book Antiqua" w:cs="Arial"/>
        </w:rPr>
        <w:t>.</w:t>
      </w:r>
    </w:p>
    <w:p w14:paraId="11F09738" w14:textId="77777777" w:rsidR="006B6932" w:rsidRPr="00873CFE" w:rsidRDefault="006B6932" w:rsidP="00873CFE">
      <w:pPr>
        <w:adjustRightInd w:val="0"/>
        <w:snapToGrid w:val="0"/>
        <w:spacing w:line="360" w:lineRule="auto"/>
        <w:jc w:val="both"/>
        <w:rPr>
          <w:rFonts w:ascii="Book Antiqua" w:hAnsi="Book Antiqua" w:cs="Arial"/>
        </w:rPr>
      </w:pPr>
    </w:p>
    <w:p w14:paraId="55E5ECAD" w14:textId="77777777" w:rsidR="00F145B9" w:rsidRPr="00873CFE" w:rsidRDefault="00F145B9" w:rsidP="00873CFE">
      <w:pPr>
        <w:adjustRightInd w:val="0"/>
        <w:snapToGrid w:val="0"/>
        <w:spacing w:line="360" w:lineRule="auto"/>
        <w:jc w:val="both"/>
        <w:rPr>
          <w:rFonts w:ascii="Book Antiqua" w:hAnsi="Book Antiqua" w:cs="Arial"/>
          <w:b/>
          <w:bCs/>
          <w:i/>
          <w:iCs/>
        </w:rPr>
      </w:pPr>
      <w:r w:rsidRPr="00873CFE">
        <w:rPr>
          <w:rFonts w:ascii="Book Antiqua" w:hAnsi="Book Antiqua" w:cs="Arial"/>
          <w:b/>
          <w:bCs/>
          <w:i/>
          <w:iCs/>
        </w:rPr>
        <w:lastRenderedPageBreak/>
        <w:t>Endpoints</w:t>
      </w:r>
    </w:p>
    <w:p w14:paraId="70B57E90" w14:textId="44D94C5E" w:rsidR="00F145B9" w:rsidRPr="00873CFE" w:rsidRDefault="00F145B9" w:rsidP="00873CFE">
      <w:pPr>
        <w:adjustRightInd w:val="0"/>
        <w:snapToGrid w:val="0"/>
        <w:spacing w:line="360" w:lineRule="auto"/>
        <w:jc w:val="both"/>
        <w:rPr>
          <w:rFonts w:ascii="Book Antiqua" w:hAnsi="Book Antiqua" w:cs="Arial"/>
        </w:rPr>
      </w:pPr>
      <w:r w:rsidRPr="00873CFE">
        <w:rPr>
          <w:rFonts w:ascii="Book Antiqua" w:hAnsi="Book Antiqua" w:cs="Arial"/>
        </w:rPr>
        <w:t>In this study, primary endpoint is to evaluate the association between FDG uptake and clinicopathological characteristics of superficial ESCC. Secondary endpoint is to investigate the efficacy of combination of FDG-PET and ME-NBI for determining the treatment strategy for superficial ESCC.</w:t>
      </w:r>
    </w:p>
    <w:p w14:paraId="7DC552B8" w14:textId="77777777" w:rsidR="00F145B9" w:rsidRPr="00873CFE" w:rsidRDefault="00F145B9" w:rsidP="00873CFE">
      <w:pPr>
        <w:adjustRightInd w:val="0"/>
        <w:snapToGrid w:val="0"/>
        <w:spacing w:line="360" w:lineRule="auto"/>
        <w:jc w:val="both"/>
        <w:rPr>
          <w:rFonts w:ascii="Book Antiqua" w:hAnsi="Book Antiqua" w:cs="Arial"/>
        </w:rPr>
      </w:pPr>
    </w:p>
    <w:p w14:paraId="16035927" w14:textId="77777777" w:rsidR="006B6932" w:rsidRPr="00873CFE" w:rsidRDefault="006B6932" w:rsidP="00873CFE">
      <w:pPr>
        <w:adjustRightInd w:val="0"/>
        <w:snapToGrid w:val="0"/>
        <w:spacing w:line="360" w:lineRule="auto"/>
        <w:jc w:val="both"/>
        <w:rPr>
          <w:rFonts w:ascii="Book Antiqua" w:hAnsi="Book Antiqua" w:cs="Arial"/>
          <w:b/>
          <w:bCs/>
          <w:i/>
          <w:iCs/>
        </w:rPr>
      </w:pPr>
      <w:r w:rsidRPr="00873CFE">
        <w:rPr>
          <w:rFonts w:ascii="Book Antiqua" w:hAnsi="Book Antiqua" w:cs="Arial"/>
          <w:b/>
          <w:bCs/>
          <w:i/>
          <w:iCs/>
        </w:rPr>
        <w:t>Statistical analysis</w:t>
      </w:r>
    </w:p>
    <w:p w14:paraId="5BD3D4DA" w14:textId="4082A94F" w:rsidR="006B6932" w:rsidRPr="00873CFE" w:rsidRDefault="006B6932" w:rsidP="00873CFE">
      <w:pPr>
        <w:adjustRightInd w:val="0"/>
        <w:snapToGrid w:val="0"/>
        <w:spacing w:line="360" w:lineRule="auto"/>
        <w:jc w:val="both"/>
        <w:rPr>
          <w:rFonts w:ascii="Book Antiqua" w:hAnsi="Book Antiqua" w:cs="Arial"/>
        </w:rPr>
      </w:pPr>
      <w:r w:rsidRPr="00873CFE">
        <w:rPr>
          <w:rFonts w:ascii="Book Antiqua" w:hAnsi="Book Antiqua" w:cs="Arial"/>
        </w:rPr>
        <w:t xml:space="preserve">For statistical comparisons </w:t>
      </w:r>
      <w:r w:rsidR="00FD7716" w:rsidRPr="00873CFE">
        <w:rPr>
          <w:rFonts w:ascii="Book Antiqua" w:hAnsi="Book Antiqua" w:cs="Arial"/>
        </w:rPr>
        <w:t xml:space="preserve">of </w:t>
      </w:r>
      <w:r w:rsidRPr="00873CFE">
        <w:rPr>
          <w:rFonts w:ascii="Book Antiqua" w:hAnsi="Book Antiqua" w:cs="Arial"/>
        </w:rPr>
        <w:t xml:space="preserve">clinicopathological factors associated </w:t>
      </w:r>
      <w:r w:rsidR="00B6623E" w:rsidRPr="00873CFE">
        <w:rPr>
          <w:rFonts w:ascii="Book Antiqua" w:hAnsi="Book Antiqua" w:cs="Arial"/>
        </w:rPr>
        <w:t xml:space="preserve">with </w:t>
      </w:r>
      <w:r w:rsidRPr="00873CFE">
        <w:rPr>
          <w:rFonts w:ascii="Book Antiqua" w:hAnsi="Book Antiqua" w:cs="Arial"/>
        </w:rPr>
        <w:t xml:space="preserve">FDG-PET </w:t>
      </w:r>
      <w:r w:rsidR="00A275AA" w:rsidRPr="00873CFE">
        <w:rPr>
          <w:rFonts w:ascii="Book Antiqua" w:hAnsi="Book Antiqua" w:cs="Arial"/>
        </w:rPr>
        <w:t xml:space="preserve">uptake </w:t>
      </w:r>
      <w:r w:rsidRPr="00873CFE">
        <w:rPr>
          <w:rFonts w:ascii="Book Antiqua" w:hAnsi="Book Antiqua" w:cs="Arial"/>
        </w:rPr>
        <w:t xml:space="preserve">of primary lesions, the </w:t>
      </w:r>
      <w:bookmarkStart w:id="13" w:name="OLE_LINK7"/>
      <w:bookmarkStart w:id="14" w:name="OLE_LINK8"/>
      <w:r w:rsidR="00DE4783" w:rsidRPr="00370F5A">
        <w:rPr>
          <w:rFonts w:ascii="Symbol" w:hAnsi="Symbol"/>
          <w:i/>
        </w:rPr>
        <w:t></w:t>
      </w:r>
      <w:r w:rsidR="00DE4783" w:rsidRPr="00FB2D51">
        <w:rPr>
          <w:rFonts w:ascii="Book Antiqua" w:hAnsi="Book Antiqua" w:hint="eastAsia"/>
          <w:vertAlign w:val="superscript"/>
        </w:rPr>
        <w:t>2</w:t>
      </w:r>
      <w:bookmarkEnd w:id="13"/>
      <w:bookmarkEnd w:id="14"/>
      <w:r w:rsidRPr="00873CFE">
        <w:rPr>
          <w:rFonts w:ascii="Book Antiqua" w:hAnsi="Book Antiqua" w:cs="Arial"/>
        </w:rPr>
        <w:t xml:space="preserve"> test or Fisher’s exact test </w:t>
      </w:r>
      <w:r w:rsidR="00B6623E" w:rsidRPr="00873CFE">
        <w:rPr>
          <w:rFonts w:ascii="Book Antiqua" w:hAnsi="Book Antiqua" w:cs="Arial"/>
        </w:rPr>
        <w:t xml:space="preserve">was used for </w:t>
      </w:r>
      <w:r w:rsidRPr="00873CFE">
        <w:rPr>
          <w:rFonts w:ascii="Book Antiqua" w:hAnsi="Book Antiqua" w:cs="Arial"/>
        </w:rPr>
        <w:t>categorical dat</w:t>
      </w:r>
      <w:r w:rsidR="00B6623E" w:rsidRPr="00873CFE">
        <w:rPr>
          <w:rFonts w:ascii="Book Antiqua" w:hAnsi="Book Antiqua" w:cs="Arial"/>
        </w:rPr>
        <w:t>a</w:t>
      </w:r>
      <w:r w:rsidRPr="00873CFE">
        <w:rPr>
          <w:rFonts w:ascii="Book Antiqua" w:hAnsi="Book Antiqua" w:cs="Arial"/>
        </w:rPr>
        <w:t xml:space="preserve">, and </w:t>
      </w:r>
      <w:r w:rsidR="00B6623E" w:rsidRPr="00873CFE">
        <w:rPr>
          <w:rFonts w:ascii="Book Antiqua" w:hAnsi="Book Antiqua" w:cs="Arial"/>
        </w:rPr>
        <w:t xml:space="preserve">the </w:t>
      </w:r>
      <w:r w:rsidRPr="00873CFE">
        <w:rPr>
          <w:rFonts w:ascii="Book Antiqua" w:hAnsi="Book Antiqua" w:cs="Arial"/>
        </w:rPr>
        <w:t xml:space="preserve">Mann-Whitney </w:t>
      </w:r>
      <w:r w:rsidRPr="0019537B">
        <w:rPr>
          <w:rFonts w:ascii="Book Antiqua" w:hAnsi="Book Antiqua" w:cs="Arial"/>
          <w:i/>
          <w:iCs/>
        </w:rPr>
        <w:t>U</w:t>
      </w:r>
      <w:r w:rsidRPr="00873CFE">
        <w:rPr>
          <w:rFonts w:ascii="Book Antiqua" w:hAnsi="Book Antiqua" w:cs="Arial"/>
        </w:rPr>
        <w:t xml:space="preserve"> test </w:t>
      </w:r>
      <w:r w:rsidR="00B6623E" w:rsidRPr="00873CFE">
        <w:rPr>
          <w:rFonts w:ascii="Book Antiqua" w:hAnsi="Book Antiqua" w:cs="Arial"/>
        </w:rPr>
        <w:t xml:space="preserve">was used for </w:t>
      </w:r>
      <w:r w:rsidRPr="00873CFE">
        <w:rPr>
          <w:rFonts w:ascii="Book Antiqua" w:hAnsi="Book Antiqua" w:cs="Arial"/>
        </w:rPr>
        <w:t>continuous dat</w:t>
      </w:r>
      <w:r w:rsidR="00B6623E" w:rsidRPr="00873CFE">
        <w:rPr>
          <w:rFonts w:ascii="Book Antiqua" w:hAnsi="Book Antiqua" w:cs="Arial"/>
        </w:rPr>
        <w:t>a</w:t>
      </w:r>
      <w:r w:rsidRPr="00873CFE">
        <w:rPr>
          <w:rFonts w:ascii="Book Antiqua" w:hAnsi="Book Antiqua" w:cs="Arial"/>
        </w:rPr>
        <w:t xml:space="preserve">. </w:t>
      </w:r>
      <w:r w:rsidR="00B6623E" w:rsidRPr="00873CFE">
        <w:rPr>
          <w:rFonts w:ascii="Book Antiqua" w:hAnsi="Book Antiqua" w:cs="Arial"/>
        </w:rPr>
        <w:t>C</w:t>
      </w:r>
      <w:r w:rsidRPr="00873CFE">
        <w:rPr>
          <w:rFonts w:ascii="Book Antiqua" w:hAnsi="Book Antiqua" w:cs="Arial"/>
        </w:rPr>
        <w:t>ontinuous variables</w:t>
      </w:r>
      <w:r w:rsidR="00B6623E" w:rsidRPr="00873CFE">
        <w:rPr>
          <w:rFonts w:ascii="Book Antiqua" w:hAnsi="Book Antiqua" w:cs="Arial"/>
        </w:rPr>
        <w:t xml:space="preserve"> are </w:t>
      </w:r>
      <w:r w:rsidRPr="00873CFE">
        <w:rPr>
          <w:rFonts w:ascii="Book Antiqua" w:hAnsi="Book Antiqua" w:cs="Arial"/>
        </w:rPr>
        <w:t>expressed as mean</w:t>
      </w:r>
      <w:r w:rsidR="00DE4783">
        <w:rPr>
          <w:rFonts w:ascii="Book Antiqua" w:hAnsi="Book Antiqua" w:cs="Arial"/>
        </w:rPr>
        <w:t xml:space="preserve"> </w:t>
      </w:r>
      <w:r w:rsidR="00DE4783" w:rsidRPr="00DE4783">
        <w:rPr>
          <w:rFonts w:ascii="Book Antiqua" w:eastAsia="宋体" w:hAnsi="Book Antiqua" w:cs="Arial"/>
          <w:lang w:eastAsia="zh-CN"/>
        </w:rPr>
        <w:t>±</w:t>
      </w:r>
      <w:r w:rsidR="00DE4783">
        <w:rPr>
          <w:rFonts w:ascii="Book Antiqua" w:hAnsi="Book Antiqua" w:cs="Arial"/>
        </w:rPr>
        <w:t xml:space="preserve"> </w:t>
      </w:r>
      <w:r w:rsidRPr="00873CFE">
        <w:rPr>
          <w:rFonts w:ascii="Book Antiqua" w:hAnsi="Book Antiqua" w:cs="Arial"/>
        </w:rPr>
        <w:t>SD.</w:t>
      </w:r>
      <w:r w:rsidR="002E06B9" w:rsidRPr="00873CFE">
        <w:rPr>
          <w:rFonts w:ascii="Book Antiqua" w:hAnsi="Book Antiqua" w:cs="Arial"/>
        </w:rPr>
        <w:t xml:space="preserve"> </w:t>
      </w:r>
      <w:r w:rsidRPr="00873CFE">
        <w:rPr>
          <w:rFonts w:ascii="Book Antiqua" w:hAnsi="Book Antiqua" w:cs="Arial"/>
        </w:rPr>
        <w:t xml:space="preserve">Logistic regression analysis of clinicopathological factors was </w:t>
      </w:r>
      <w:r w:rsidR="00B6623E" w:rsidRPr="00873CFE">
        <w:rPr>
          <w:rFonts w:ascii="Book Antiqua" w:hAnsi="Book Antiqua" w:cs="Arial"/>
        </w:rPr>
        <w:t xml:space="preserve">performed </w:t>
      </w:r>
      <w:r w:rsidRPr="00873CFE">
        <w:rPr>
          <w:rFonts w:ascii="Book Antiqua" w:hAnsi="Book Antiqua" w:cs="Arial"/>
        </w:rPr>
        <w:t>to assess the</w:t>
      </w:r>
      <w:r w:rsidR="00B6623E" w:rsidRPr="00873CFE">
        <w:rPr>
          <w:rFonts w:ascii="Book Antiqua" w:hAnsi="Book Antiqua" w:cs="Arial"/>
        </w:rPr>
        <w:t>ir</w:t>
      </w:r>
      <w:r w:rsidRPr="00873CFE">
        <w:rPr>
          <w:rFonts w:ascii="Book Antiqua" w:hAnsi="Book Antiqua" w:cs="Arial"/>
        </w:rPr>
        <w:t xml:space="preserve"> independent effects </w:t>
      </w:r>
      <w:r w:rsidR="00B6623E" w:rsidRPr="00873CFE">
        <w:rPr>
          <w:rFonts w:ascii="Book Antiqua" w:hAnsi="Book Antiqua" w:cs="Arial"/>
        </w:rPr>
        <w:t xml:space="preserve">on </w:t>
      </w:r>
      <w:r w:rsidRPr="00873CFE">
        <w:rPr>
          <w:rFonts w:ascii="Book Antiqua" w:hAnsi="Book Antiqua" w:cs="Arial"/>
        </w:rPr>
        <w:t xml:space="preserve">FDG-PET </w:t>
      </w:r>
      <w:r w:rsidR="00A275AA" w:rsidRPr="00873CFE">
        <w:rPr>
          <w:rFonts w:ascii="Book Antiqua" w:hAnsi="Book Antiqua" w:cs="Arial"/>
        </w:rPr>
        <w:t xml:space="preserve">uptake </w:t>
      </w:r>
      <w:r w:rsidRPr="00873CFE">
        <w:rPr>
          <w:rFonts w:ascii="Book Antiqua" w:hAnsi="Book Antiqua" w:cs="Arial"/>
        </w:rPr>
        <w:t xml:space="preserve">of primary lesions. The sensitivity, specificity, accuracy, positive predictive value (PPV), and negative predictive value (NPV) of FDG-PET and endoscopy with NBI magnification were calculated with standard formulas. </w:t>
      </w:r>
      <w:r w:rsidR="0020392D" w:rsidRPr="00873CFE">
        <w:rPr>
          <w:rFonts w:ascii="Book Antiqua" w:hAnsi="Book Antiqua" w:cs="Arial"/>
        </w:rPr>
        <w:t>Overall</w:t>
      </w:r>
      <w:r w:rsidR="00584DAC" w:rsidRPr="00873CFE">
        <w:rPr>
          <w:rFonts w:ascii="Book Antiqua" w:hAnsi="Book Antiqua" w:cs="Arial"/>
        </w:rPr>
        <w:t xml:space="preserve"> survival was calculated </w:t>
      </w:r>
      <w:r w:rsidR="0020392D" w:rsidRPr="00873CFE">
        <w:rPr>
          <w:rFonts w:ascii="Book Antiqua" w:hAnsi="Book Antiqua" w:cs="Arial"/>
        </w:rPr>
        <w:t>from treatment to death</w:t>
      </w:r>
      <w:r w:rsidR="00584DAC" w:rsidRPr="00873CFE">
        <w:rPr>
          <w:rFonts w:ascii="Book Antiqua" w:hAnsi="Book Antiqua" w:cs="Arial"/>
        </w:rPr>
        <w:t xml:space="preserve"> or to the last known date of follow-up. Actual survival was calculated by the Kaplan-Meier method and evaluated </w:t>
      </w:r>
      <w:r w:rsidR="006A4E54" w:rsidRPr="00873CFE">
        <w:rPr>
          <w:rFonts w:ascii="Book Antiqua" w:hAnsi="Book Antiqua" w:cs="Arial"/>
        </w:rPr>
        <w:t xml:space="preserve">statistically </w:t>
      </w:r>
      <w:r w:rsidR="00584DAC" w:rsidRPr="00873CFE">
        <w:rPr>
          <w:rFonts w:ascii="Book Antiqua" w:hAnsi="Book Antiqua" w:cs="Arial"/>
        </w:rPr>
        <w:t xml:space="preserve">by the log-rank test. </w:t>
      </w:r>
      <w:r w:rsidRPr="00873CFE">
        <w:rPr>
          <w:rFonts w:ascii="Book Antiqua" w:hAnsi="Book Antiqua" w:cs="Arial"/>
        </w:rPr>
        <w:t>Significance was defined as probability values &lt;</w:t>
      </w:r>
      <w:r w:rsidR="00A612C1">
        <w:rPr>
          <w:rFonts w:ascii="Book Antiqua" w:hAnsi="Book Antiqua" w:cs="Arial"/>
        </w:rPr>
        <w:t xml:space="preserve"> </w:t>
      </w:r>
      <w:r w:rsidRPr="00873CFE">
        <w:rPr>
          <w:rFonts w:ascii="Book Antiqua" w:hAnsi="Book Antiqua" w:cs="Arial"/>
        </w:rPr>
        <w:t>0.05. Statistical analyses were performed with SPSS software (SPSS for Mac, version 25.0; SPSS, Chicago, IL</w:t>
      </w:r>
      <w:r w:rsidR="00A612C1">
        <w:rPr>
          <w:rFonts w:ascii="Book Antiqua" w:hAnsi="Book Antiqua" w:cs="Arial"/>
        </w:rPr>
        <w:t>, Untied States</w:t>
      </w:r>
      <w:r w:rsidRPr="00873CFE">
        <w:rPr>
          <w:rFonts w:ascii="Book Antiqua" w:hAnsi="Book Antiqua" w:cs="Arial"/>
        </w:rPr>
        <w:t>).</w:t>
      </w:r>
    </w:p>
    <w:p w14:paraId="68998C2E" w14:textId="77777777" w:rsidR="00E8257C" w:rsidRPr="00873CFE" w:rsidRDefault="00E8257C" w:rsidP="00873CFE">
      <w:pPr>
        <w:adjustRightInd w:val="0"/>
        <w:snapToGrid w:val="0"/>
        <w:spacing w:line="360" w:lineRule="auto"/>
        <w:jc w:val="both"/>
        <w:rPr>
          <w:rFonts w:ascii="Book Antiqua" w:hAnsi="Book Antiqua" w:cs="Arial"/>
        </w:rPr>
      </w:pPr>
    </w:p>
    <w:p w14:paraId="65A3AA82" w14:textId="77777777" w:rsidR="006B6932" w:rsidRPr="007C58F5" w:rsidRDefault="006B6932" w:rsidP="00873CFE">
      <w:pPr>
        <w:adjustRightInd w:val="0"/>
        <w:snapToGrid w:val="0"/>
        <w:spacing w:line="360" w:lineRule="auto"/>
        <w:jc w:val="both"/>
        <w:rPr>
          <w:rFonts w:ascii="Book Antiqua" w:hAnsi="Book Antiqua" w:cs="Arial"/>
          <w:b/>
          <w:u w:val="single"/>
        </w:rPr>
      </w:pPr>
      <w:r w:rsidRPr="007C58F5">
        <w:rPr>
          <w:rFonts w:ascii="Book Antiqua" w:hAnsi="Book Antiqua" w:cs="Arial"/>
          <w:b/>
          <w:u w:val="single"/>
        </w:rPr>
        <w:t>RESULTS</w:t>
      </w:r>
    </w:p>
    <w:p w14:paraId="52D12959" w14:textId="77777777" w:rsidR="006B6932" w:rsidRPr="00873CFE" w:rsidRDefault="006B6932" w:rsidP="00873CFE">
      <w:pPr>
        <w:adjustRightInd w:val="0"/>
        <w:snapToGrid w:val="0"/>
        <w:spacing w:line="360" w:lineRule="auto"/>
        <w:jc w:val="both"/>
        <w:rPr>
          <w:rFonts w:ascii="Book Antiqua" w:hAnsi="Book Antiqua" w:cs="Arial"/>
          <w:b/>
          <w:bCs/>
          <w:i/>
          <w:iCs/>
        </w:rPr>
      </w:pPr>
      <w:r w:rsidRPr="00873CFE">
        <w:rPr>
          <w:rFonts w:ascii="Book Antiqua" w:hAnsi="Book Antiqua" w:cs="Arial"/>
          <w:b/>
          <w:bCs/>
          <w:i/>
          <w:iCs/>
        </w:rPr>
        <w:t>Association</w:t>
      </w:r>
      <w:r w:rsidR="00E6030F" w:rsidRPr="00873CFE">
        <w:rPr>
          <w:rFonts w:ascii="Book Antiqua" w:hAnsi="Book Antiqua" w:cs="Arial"/>
          <w:b/>
          <w:bCs/>
          <w:i/>
          <w:iCs/>
        </w:rPr>
        <w:t>s</w:t>
      </w:r>
      <w:r w:rsidRPr="00873CFE">
        <w:rPr>
          <w:rFonts w:ascii="Book Antiqua" w:hAnsi="Book Antiqua" w:cs="Arial"/>
          <w:b/>
          <w:bCs/>
          <w:i/>
          <w:iCs/>
        </w:rPr>
        <w:t xml:space="preserve"> between FDG-PET/CT </w:t>
      </w:r>
      <w:r w:rsidR="00220F38" w:rsidRPr="00873CFE">
        <w:rPr>
          <w:rFonts w:ascii="Book Antiqua" w:hAnsi="Book Antiqua" w:cs="Arial"/>
          <w:b/>
          <w:bCs/>
          <w:i/>
          <w:iCs/>
        </w:rPr>
        <w:t>status</w:t>
      </w:r>
      <w:r w:rsidRPr="00873CFE">
        <w:rPr>
          <w:rFonts w:ascii="Book Antiqua" w:hAnsi="Book Antiqua" w:cs="Arial"/>
          <w:b/>
          <w:bCs/>
          <w:i/>
          <w:iCs/>
        </w:rPr>
        <w:t xml:space="preserve"> </w:t>
      </w:r>
      <w:r w:rsidR="005E4FFC" w:rsidRPr="00873CFE">
        <w:rPr>
          <w:rFonts w:ascii="Book Antiqua" w:hAnsi="Book Antiqua" w:cs="Arial"/>
          <w:b/>
          <w:bCs/>
          <w:i/>
          <w:iCs/>
        </w:rPr>
        <w:t xml:space="preserve">of </w:t>
      </w:r>
      <w:r w:rsidRPr="00873CFE">
        <w:rPr>
          <w:rFonts w:ascii="Book Antiqua" w:hAnsi="Book Antiqua" w:cs="Arial"/>
          <w:b/>
          <w:bCs/>
          <w:i/>
          <w:iCs/>
        </w:rPr>
        <w:t>primary tumors and clinicopathological variables</w:t>
      </w:r>
    </w:p>
    <w:p w14:paraId="42076868" w14:textId="286E4A6E" w:rsidR="00805DB6" w:rsidRPr="00873CFE" w:rsidRDefault="005E4FFC" w:rsidP="00873CFE">
      <w:pPr>
        <w:adjustRightInd w:val="0"/>
        <w:snapToGrid w:val="0"/>
        <w:spacing w:line="360" w:lineRule="auto"/>
        <w:jc w:val="both"/>
        <w:rPr>
          <w:rFonts w:ascii="Book Antiqua" w:hAnsi="Book Antiqua" w:cs="Arial"/>
        </w:rPr>
      </w:pPr>
      <w:r w:rsidRPr="00873CFE">
        <w:rPr>
          <w:rFonts w:ascii="Book Antiqua" w:hAnsi="Book Antiqua" w:cs="Arial"/>
        </w:rPr>
        <w:t xml:space="preserve">Of </w:t>
      </w:r>
      <w:r w:rsidR="006B6932" w:rsidRPr="00873CFE">
        <w:rPr>
          <w:rFonts w:ascii="Book Antiqua" w:hAnsi="Book Antiqua" w:cs="Arial"/>
        </w:rPr>
        <w:t xml:space="preserve">82 superficial </w:t>
      </w:r>
      <w:r w:rsidR="00A90C13" w:rsidRPr="00873CFE">
        <w:rPr>
          <w:rFonts w:ascii="Book Antiqua" w:hAnsi="Book Antiqua" w:cs="Arial"/>
        </w:rPr>
        <w:t>ESCC</w:t>
      </w:r>
      <w:r w:rsidRPr="00873CFE">
        <w:rPr>
          <w:rFonts w:ascii="Book Antiqua" w:hAnsi="Book Antiqua" w:cs="Arial"/>
        </w:rPr>
        <w:t>s</w:t>
      </w:r>
      <w:r w:rsidR="006B6932" w:rsidRPr="00873CFE">
        <w:rPr>
          <w:rFonts w:ascii="Book Antiqua" w:hAnsi="Book Antiqua" w:cs="Arial"/>
        </w:rPr>
        <w:t xml:space="preserve">, </w:t>
      </w:r>
      <w:r w:rsidR="002801A4" w:rsidRPr="00873CFE">
        <w:rPr>
          <w:rFonts w:ascii="Book Antiqua" w:hAnsi="Book Antiqua" w:cs="Arial"/>
        </w:rPr>
        <w:t xml:space="preserve">FDG uptake </w:t>
      </w:r>
      <w:r w:rsidR="0038159A" w:rsidRPr="00873CFE">
        <w:rPr>
          <w:rFonts w:ascii="Book Antiqua" w:hAnsi="Book Antiqua" w:cs="Arial"/>
        </w:rPr>
        <w:t>was</w:t>
      </w:r>
      <w:r w:rsidR="002801A4" w:rsidRPr="00873CFE">
        <w:rPr>
          <w:rFonts w:ascii="Book Antiqua" w:hAnsi="Book Antiqua" w:cs="Arial"/>
        </w:rPr>
        <w:t xml:space="preserve"> positive in </w:t>
      </w:r>
      <w:r w:rsidR="006B6932" w:rsidRPr="00873CFE">
        <w:rPr>
          <w:rFonts w:ascii="Book Antiqua" w:hAnsi="Book Antiqua" w:cs="Arial"/>
        </w:rPr>
        <w:t xml:space="preserve">29 (35.4%) and </w:t>
      </w:r>
      <w:r w:rsidR="002801A4" w:rsidRPr="00873CFE">
        <w:rPr>
          <w:rFonts w:ascii="Book Antiqua" w:hAnsi="Book Antiqua" w:cs="Arial"/>
        </w:rPr>
        <w:t xml:space="preserve">negative in </w:t>
      </w:r>
      <w:r w:rsidR="006B6932" w:rsidRPr="00873CFE">
        <w:rPr>
          <w:rFonts w:ascii="Book Antiqua" w:hAnsi="Book Antiqua" w:cs="Arial"/>
        </w:rPr>
        <w:t>53 (64.6%)</w:t>
      </w:r>
      <w:r w:rsidRPr="00873CFE">
        <w:rPr>
          <w:rFonts w:ascii="Book Antiqua" w:hAnsi="Book Antiqua" w:cs="Arial"/>
        </w:rPr>
        <w:t xml:space="preserve"> lesions</w:t>
      </w:r>
      <w:r w:rsidR="006B6932" w:rsidRPr="00873CFE">
        <w:rPr>
          <w:rFonts w:ascii="Book Antiqua" w:hAnsi="Book Antiqua" w:cs="Arial"/>
        </w:rPr>
        <w:t xml:space="preserve">. </w:t>
      </w:r>
      <w:r w:rsidR="002801A4" w:rsidRPr="00873CFE">
        <w:rPr>
          <w:rFonts w:ascii="Book Antiqua" w:hAnsi="Book Antiqua" w:cs="Arial"/>
        </w:rPr>
        <w:t xml:space="preserve">The associations between primary lesion visibility and </w:t>
      </w:r>
      <w:r w:rsidR="006B6932" w:rsidRPr="00873CFE">
        <w:rPr>
          <w:rFonts w:ascii="Book Antiqua" w:hAnsi="Book Antiqua" w:cs="Arial"/>
        </w:rPr>
        <w:t xml:space="preserve">clinical </w:t>
      </w:r>
      <w:r w:rsidR="002801A4" w:rsidRPr="00873CFE">
        <w:rPr>
          <w:rFonts w:ascii="Book Antiqua" w:hAnsi="Book Antiqua" w:cs="Arial"/>
        </w:rPr>
        <w:t xml:space="preserve">and pathological findings are </w:t>
      </w:r>
      <w:r w:rsidR="00FD7716" w:rsidRPr="00873CFE">
        <w:rPr>
          <w:rFonts w:ascii="Book Antiqua" w:hAnsi="Book Antiqua" w:cs="Arial"/>
        </w:rPr>
        <w:t xml:space="preserve">summarized </w:t>
      </w:r>
      <w:r w:rsidR="002801A4" w:rsidRPr="00873CFE">
        <w:rPr>
          <w:rFonts w:ascii="Book Antiqua" w:hAnsi="Book Antiqua" w:cs="Arial"/>
        </w:rPr>
        <w:t xml:space="preserve">in Table 2. </w:t>
      </w:r>
      <w:r w:rsidRPr="00873CFE">
        <w:rPr>
          <w:rFonts w:ascii="Book Antiqua" w:hAnsi="Book Antiqua" w:cs="Arial"/>
        </w:rPr>
        <w:t>P</w:t>
      </w:r>
      <w:r w:rsidR="002801A4" w:rsidRPr="00873CFE">
        <w:rPr>
          <w:rFonts w:ascii="Book Antiqua" w:hAnsi="Book Antiqua" w:cs="Arial"/>
        </w:rPr>
        <w:t>rimary lesion visibility was significantly higher</w:t>
      </w:r>
      <w:r w:rsidR="006B6932" w:rsidRPr="00873CFE">
        <w:rPr>
          <w:rFonts w:ascii="Book Antiqua" w:hAnsi="Book Antiqua" w:cs="Arial"/>
        </w:rPr>
        <w:t xml:space="preserve"> in </w:t>
      </w:r>
      <w:r w:rsidRPr="00873CFE">
        <w:rPr>
          <w:rFonts w:ascii="Book Antiqua" w:hAnsi="Book Antiqua" w:cs="Arial"/>
        </w:rPr>
        <w:t xml:space="preserve">lesions whose extent was </w:t>
      </w:r>
      <w:r w:rsidR="00E6030F" w:rsidRPr="00873CFE">
        <w:rPr>
          <w:rFonts w:ascii="Book Antiqua" w:hAnsi="Book Antiqua" w:cs="Arial"/>
        </w:rPr>
        <w:t xml:space="preserve">greater </w:t>
      </w:r>
      <w:r w:rsidR="006B6932" w:rsidRPr="00873CFE">
        <w:rPr>
          <w:rFonts w:ascii="Book Antiqua" w:hAnsi="Book Antiqua" w:cs="Arial"/>
        </w:rPr>
        <w:t xml:space="preserve">than </w:t>
      </w:r>
      <w:r w:rsidR="002801A4" w:rsidRPr="00873CFE">
        <w:rPr>
          <w:rFonts w:ascii="Book Antiqua" w:hAnsi="Book Antiqua" w:cs="Arial"/>
        </w:rPr>
        <w:t>three-quarter</w:t>
      </w:r>
      <w:r w:rsidRPr="00873CFE">
        <w:rPr>
          <w:rFonts w:ascii="Book Antiqua" w:hAnsi="Book Antiqua" w:cs="Arial"/>
        </w:rPr>
        <w:t>s</w:t>
      </w:r>
      <w:r w:rsidR="002801A4" w:rsidRPr="00873CFE">
        <w:rPr>
          <w:rFonts w:ascii="Book Antiqua" w:hAnsi="Book Antiqua" w:cs="Arial"/>
        </w:rPr>
        <w:t xml:space="preserve"> (</w:t>
      </w:r>
      <w:r w:rsidR="001720AC" w:rsidRPr="001720AC">
        <w:rPr>
          <w:rFonts w:ascii="Book Antiqua" w:hAnsi="Book Antiqua" w:cs="Arial"/>
          <w:i/>
          <w:iCs/>
        </w:rPr>
        <w:t>P</w:t>
      </w:r>
      <w:r w:rsidR="001720AC">
        <w:rPr>
          <w:rFonts w:ascii="Book Antiqua" w:hAnsi="Book Antiqua" w:cs="Arial"/>
        </w:rPr>
        <w:t xml:space="preserve"> </w:t>
      </w:r>
      <w:r w:rsidR="002801A4" w:rsidRPr="00873CFE">
        <w:rPr>
          <w:rFonts w:ascii="Book Antiqua" w:hAnsi="Book Antiqua" w:cs="Arial"/>
        </w:rPr>
        <w:t>=</w:t>
      </w:r>
      <w:r w:rsidR="001720AC">
        <w:rPr>
          <w:rFonts w:ascii="Book Antiqua" w:hAnsi="Book Antiqua" w:cs="Arial"/>
        </w:rPr>
        <w:t xml:space="preserve"> </w:t>
      </w:r>
      <w:r w:rsidR="002801A4" w:rsidRPr="00873CFE">
        <w:rPr>
          <w:rFonts w:ascii="Book Antiqua" w:hAnsi="Book Antiqua" w:cs="Arial"/>
        </w:rPr>
        <w:t>0.014)</w:t>
      </w:r>
      <w:r w:rsidR="007549C7" w:rsidRPr="00873CFE">
        <w:rPr>
          <w:rFonts w:ascii="Book Antiqua" w:hAnsi="Book Antiqua" w:cs="Arial"/>
        </w:rPr>
        <w:t xml:space="preserve"> or showed </w:t>
      </w:r>
      <w:r w:rsidR="002801A4" w:rsidRPr="00873CFE">
        <w:rPr>
          <w:rFonts w:ascii="Book Antiqua" w:hAnsi="Book Antiqua" w:cs="Arial"/>
        </w:rPr>
        <w:t>pT1b</w:t>
      </w:r>
      <w:r w:rsidR="006B6932" w:rsidRPr="00873CFE">
        <w:rPr>
          <w:rFonts w:ascii="Book Antiqua" w:hAnsi="Book Antiqua" w:cs="Arial"/>
        </w:rPr>
        <w:t xml:space="preserve"> tumor invasion</w:t>
      </w:r>
      <w:r w:rsidR="002801A4" w:rsidRPr="00873CFE">
        <w:rPr>
          <w:rFonts w:ascii="Book Antiqua" w:hAnsi="Book Antiqua" w:cs="Arial"/>
        </w:rPr>
        <w:t xml:space="preserve"> (</w:t>
      </w:r>
      <w:r w:rsidR="001720AC" w:rsidRPr="001720AC">
        <w:rPr>
          <w:rFonts w:ascii="Book Antiqua" w:hAnsi="Book Antiqua" w:cs="Arial"/>
          <w:i/>
          <w:iCs/>
        </w:rPr>
        <w:t>P</w:t>
      </w:r>
      <w:r w:rsidR="001720AC" w:rsidRPr="00873CFE">
        <w:rPr>
          <w:rFonts w:ascii="Book Antiqua" w:hAnsi="Book Antiqua" w:cs="Arial"/>
        </w:rPr>
        <w:t xml:space="preserve"> </w:t>
      </w:r>
      <w:r w:rsidR="002801A4" w:rsidRPr="00873CFE">
        <w:rPr>
          <w:rFonts w:ascii="Book Antiqua" w:hAnsi="Book Antiqua" w:cs="Arial"/>
        </w:rPr>
        <w:t>&lt;</w:t>
      </w:r>
      <w:r w:rsidR="001720AC">
        <w:rPr>
          <w:rFonts w:ascii="Book Antiqua" w:hAnsi="Book Antiqua" w:cs="Arial"/>
        </w:rPr>
        <w:t xml:space="preserve"> </w:t>
      </w:r>
      <w:r w:rsidR="002801A4" w:rsidRPr="00873CFE">
        <w:rPr>
          <w:rFonts w:ascii="Book Antiqua" w:hAnsi="Book Antiqua" w:cs="Arial"/>
        </w:rPr>
        <w:t>0.001)</w:t>
      </w:r>
      <w:r w:rsidR="006B6932" w:rsidRPr="00873CFE">
        <w:rPr>
          <w:rFonts w:ascii="Book Antiqua" w:hAnsi="Book Antiqua" w:cs="Arial"/>
        </w:rPr>
        <w:t xml:space="preserve">, </w:t>
      </w:r>
      <w:proofErr w:type="spellStart"/>
      <w:r w:rsidR="006B6932" w:rsidRPr="00873CFE">
        <w:rPr>
          <w:rFonts w:ascii="Book Antiqua" w:hAnsi="Book Antiqua" w:cs="Arial"/>
        </w:rPr>
        <w:t>INFb</w:t>
      </w:r>
      <w:proofErr w:type="spellEnd"/>
      <w:r w:rsidR="006B6932" w:rsidRPr="00873CFE">
        <w:rPr>
          <w:rFonts w:ascii="Book Antiqua" w:hAnsi="Book Antiqua" w:cs="Arial"/>
        </w:rPr>
        <w:t xml:space="preserve"> </w:t>
      </w:r>
      <w:r w:rsidR="002801A4" w:rsidRPr="00873CFE">
        <w:rPr>
          <w:rFonts w:ascii="Book Antiqua" w:hAnsi="Book Antiqua" w:cs="Arial"/>
        </w:rPr>
        <w:t xml:space="preserve">infiltrative growth </w:t>
      </w:r>
      <w:r w:rsidR="002801A4" w:rsidRPr="00873CFE">
        <w:rPr>
          <w:rFonts w:ascii="Book Antiqua" w:hAnsi="Book Antiqua" w:cs="Arial"/>
        </w:rPr>
        <w:lastRenderedPageBreak/>
        <w:t>pattern (</w:t>
      </w:r>
      <w:r w:rsidR="001720AC" w:rsidRPr="001720AC">
        <w:rPr>
          <w:rFonts w:ascii="Book Antiqua" w:hAnsi="Book Antiqua" w:cs="Arial"/>
          <w:i/>
          <w:iCs/>
        </w:rPr>
        <w:t>P</w:t>
      </w:r>
      <w:r w:rsidR="001720AC" w:rsidRPr="00873CFE">
        <w:rPr>
          <w:rFonts w:ascii="Book Antiqua" w:hAnsi="Book Antiqua" w:cs="Arial"/>
        </w:rPr>
        <w:t xml:space="preserve"> </w:t>
      </w:r>
      <w:r w:rsidR="002801A4" w:rsidRPr="00873CFE">
        <w:rPr>
          <w:rFonts w:ascii="Book Antiqua" w:hAnsi="Book Antiqua" w:cs="Arial"/>
        </w:rPr>
        <w:t>&lt;</w:t>
      </w:r>
      <w:r w:rsidR="001720AC">
        <w:rPr>
          <w:rFonts w:ascii="Book Antiqua" w:hAnsi="Book Antiqua" w:cs="Arial"/>
        </w:rPr>
        <w:t xml:space="preserve"> </w:t>
      </w:r>
      <w:r w:rsidR="002801A4" w:rsidRPr="00873CFE">
        <w:rPr>
          <w:rFonts w:ascii="Book Antiqua" w:hAnsi="Book Antiqua" w:cs="Arial"/>
        </w:rPr>
        <w:t>0.001),</w:t>
      </w:r>
      <w:r w:rsidR="006B6932" w:rsidRPr="00873CFE">
        <w:rPr>
          <w:rFonts w:ascii="Book Antiqua" w:hAnsi="Book Antiqua" w:cs="Arial"/>
        </w:rPr>
        <w:t xml:space="preserve"> moderate and poor</w:t>
      </w:r>
      <w:r w:rsidR="00E6030F" w:rsidRPr="00873CFE">
        <w:rPr>
          <w:rFonts w:ascii="Book Antiqua" w:hAnsi="Book Antiqua" w:cs="Arial"/>
        </w:rPr>
        <w:t>ly</w:t>
      </w:r>
      <w:r w:rsidR="006B6932" w:rsidRPr="00873CFE">
        <w:rPr>
          <w:rFonts w:ascii="Book Antiqua" w:hAnsi="Book Antiqua" w:cs="Arial"/>
        </w:rPr>
        <w:t xml:space="preserve"> differentiated </w:t>
      </w:r>
      <w:r w:rsidR="002801A4" w:rsidRPr="00873CFE">
        <w:rPr>
          <w:rFonts w:ascii="Book Antiqua" w:hAnsi="Book Antiqua" w:cs="Arial"/>
        </w:rPr>
        <w:t>histological grade</w:t>
      </w:r>
      <w:r w:rsidR="002409CF" w:rsidRPr="00873CFE">
        <w:rPr>
          <w:rFonts w:ascii="Book Antiqua" w:hAnsi="Book Antiqua" w:cs="Arial"/>
        </w:rPr>
        <w:t xml:space="preserve"> (</w:t>
      </w:r>
      <w:r w:rsidR="001720AC" w:rsidRPr="001720AC">
        <w:rPr>
          <w:rFonts w:ascii="Book Antiqua" w:hAnsi="Book Antiqua" w:cs="Arial"/>
          <w:i/>
          <w:iCs/>
        </w:rPr>
        <w:t>P</w:t>
      </w:r>
      <w:r w:rsidR="001720AC" w:rsidRPr="00873CFE">
        <w:rPr>
          <w:rFonts w:ascii="Book Antiqua" w:hAnsi="Book Antiqua" w:cs="Arial"/>
        </w:rPr>
        <w:t xml:space="preserve"> </w:t>
      </w:r>
      <w:r w:rsidR="002409CF" w:rsidRPr="00873CFE">
        <w:rPr>
          <w:rFonts w:ascii="Book Antiqua" w:hAnsi="Book Antiqua" w:cs="Arial"/>
        </w:rPr>
        <w:t>=</w:t>
      </w:r>
      <w:r w:rsidR="001720AC">
        <w:rPr>
          <w:rFonts w:ascii="Book Antiqua" w:hAnsi="Book Antiqua" w:cs="Arial"/>
        </w:rPr>
        <w:t xml:space="preserve"> </w:t>
      </w:r>
      <w:r w:rsidR="002409CF" w:rsidRPr="00873CFE">
        <w:rPr>
          <w:rFonts w:ascii="Book Antiqua" w:hAnsi="Book Antiqua" w:cs="Arial"/>
        </w:rPr>
        <w:t>0.002)</w:t>
      </w:r>
      <w:r w:rsidR="002801A4" w:rsidRPr="00873CFE">
        <w:rPr>
          <w:rFonts w:ascii="Book Antiqua" w:hAnsi="Book Antiqua" w:cs="Arial"/>
        </w:rPr>
        <w:t>, positive</w:t>
      </w:r>
      <w:r w:rsidR="006B6932" w:rsidRPr="00873CFE">
        <w:rPr>
          <w:rFonts w:ascii="Book Antiqua" w:hAnsi="Book Antiqua" w:cs="Arial"/>
        </w:rPr>
        <w:t xml:space="preserve"> </w:t>
      </w:r>
      <w:r w:rsidR="002801A4" w:rsidRPr="00873CFE">
        <w:rPr>
          <w:rFonts w:ascii="Book Antiqua" w:hAnsi="Book Antiqua" w:cs="Arial"/>
        </w:rPr>
        <w:t>vascular invasion</w:t>
      </w:r>
      <w:r w:rsidR="002409CF" w:rsidRPr="00873CFE">
        <w:rPr>
          <w:rFonts w:ascii="Book Antiqua" w:hAnsi="Book Antiqua" w:cs="Arial"/>
        </w:rPr>
        <w:t xml:space="preserve"> (</w:t>
      </w:r>
      <w:r w:rsidR="001720AC" w:rsidRPr="001720AC">
        <w:rPr>
          <w:rFonts w:ascii="Book Antiqua" w:hAnsi="Book Antiqua" w:cs="Arial"/>
          <w:i/>
          <w:iCs/>
        </w:rPr>
        <w:t>P</w:t>
      </w:r>
      <w:r w:rsidR="001720AC" w:rsidRPr="00873CFE">
        <w:rPr>
          <w:rFonts w:ascii="Book Antiqua" w:hAnsi="Book Antiqua" w:cs="Arial"/>
        </w:rPr>
        <w:t xml:space="preserve"> </w:t>
      </w:r>
      <w:r w:rsidR="002409CF" w:rsidRPr="00873CFE">
        <w:rPr>
          <w:rFonts w:ascii="Book Antiqua" w:hAnsi="Book Antiqua" w:cs="Arial"/>
        </w:rPr>
        <w:t>=</w:t>
      </w:r>
      <w:r w:rsidR="001720AC">
        <w:rPr>
          <w:rFonts w:ascii="Book Antiqua" w:hAnsi="Book Antiqua" w:cs="Arial"/>
        </w:rPr>
        <w:t xml:space="preserve"> </w:t>
      </w:r>
      <w:r w:rsidR="002409CF" w:rsidRPr="00873CFE">
        <w:rPr>
          <w:rFonts w:ascii="Book Antiqua" w:hAnsi="Book Antiqua" w:cs="Arial"/>
        </w:rPr>
        <w:t>0.001)</w:t>
      </w:r>
      <w:r w:rsidR="002801A4" w:rsidRPr="00873CFE">
        <w:rPr>
          <w:rFonts w:ascii="Book Antiqua" w:hAnsi="Book Antiqua" w:cs="Arial"/>
        </w:rPr>
        <w:t xml:space="preserve">, </w:t>
      </w:r>
      <w:r w:rsidR="007549C7" w:rsidRPr="00873CFE">
        <w:rPr>
          <w:rFonts w:ascii="Book Antiqua" w:hAnsi="Book Antiqua" w:cs="Arial"/>
        </w:rPr>
        <w:t xml:space="preserve">or </w:t>
      </w:r>
      <w:r w:rsidR="002801A4" w:rsidRPr="00873CFE">
        <w:rPr>
          <w:rFonts w:ascii="Book Antiqua" w:hAnsi="Book Antiqua" w:cs="Arial"/>
        </w:rPr>
        <w:t xml:space="preserve">positive </w:t>
      </w:r>
      <w:r w:rsidR="006B6932" w:rsidRPr="00873CFE">
        <w:rPr>
          <w:rFonts w:ascii="Book Antiqua" w:hAnsi="Book Antiqua" w:cs="Arial"/>
        </w:rPr>
        <w:t>lymphatic invasion</w:t>
      </w:r>
      <w:r w:rsidR="002409CF" w:rsidRPr="00873CFE">
        <w:rPr>
          <w:rFonts w:ascii="Book Antiqua" w:hAnsi="Book Antiqua" w:cs="Arial"/>
        </w:rPr>
        <w:t xml:space="preserve"> (</w:t>
      </w:r>
      <w:r w:rsidR="001720AC" w:rsidRPr="001720AC">
        <w:rPr>
          <w:rFonts w:ascii="Book Antiqua" w:hAnsi="Book Antiqua" w:cs="Arial"/>
          <w:i/>
          <w:iCs/>
        </w:rPr>
        <w:t>P</w:t>
      </w:r>
      <w:r w:rsidR="001720AC" w:rsidRPr="00873CFE">
        <w:rPr>
          <w:rFonts w:ascii="Book Antiqua" w:hAnsi="Book Antiqua" w:cs="Arial"/>
        </w:rPr>
        <w:t xml:space="preserve"> </w:t>
      </w:r>
      <w:r w:rsidR="002409CF" w:rsidRPr="00873CFE">
        <w:rPr>
          <w:rFonts w:ascii="Book Antiqua" w:hAnsi="Book Antiqua" w:cs="Arial"/>
        </w:rPr>
        <w:t>&lt;</w:t>
      </w:r>
      <w:r w:rsidR="001720AC">
        <w:rPr>
          <w:rFonts w:ascii="Book Antiqua" w:hAnsi="Book Antiqua" w:cs="Arial"/>
        </w:rPr>
        <w:t xml:space="preserve"> </w:t>
      </w:r>
      <w:r w:rsidR="002409CF" w:rsidRPr="00873CFE">
        <w:rPr>
          <w:rFonts w:ascii="Book Antiqua" w:hAnsi="Book Antiqua" w:cs="Arial"/>
        </w:rPr>
        <w:t xml:space="preserve">0.001) </w:t>
      </w:r>
      <w:r w:rsidRPr="00873CFE">
        <w:rPr>
          <w:rFonts w:ascii="Book Antiqua" w:hAnsi="Book Antiqua" w:cs="Arial"/>
        </w:rPr>
        <w:t>o</w:t>
      </w:r>
      <w:r w:rsidR="006B6932" w:rsidRPr="00873CFE">
        <w:rPr>
          <w:rFonts w:ascii="Book Antiqua" w:hAnsi="Book Antiqua"/>
        </w:rPr>
        <w:t>n univariate analysis</w:t>
      </w:r>
      <w:r w:rsidR="002E06B9" w:rsidRPr="00873CFE">
        <w:rPr>
          <w:rFonts w:ascii="Book Antiqua" w:hAnsi="Book Antiqua" w:cs="Arial"/>
        </w:rPr>
        <w:t xml:space="preserve">. </w:t>
      </w:r>
      <w:r w:rsidR="006B6932" w:rsidRPr="00873CFE">
        <w:rPr>
          <w:rFonts w:ascii="Book Antiqua" w:hAnsi="Book Antiqua" w:cs="Arial"/>
        </w:rPr>
        <w:t>On multivariate analysis</w:t>
      </w:r>
      <w:r w:rsidRPr="00873CFE">
        <w:rPr>
          <w:rFonts w:ascii="Book Antiqua" w:hAnsi="Book Antiqua" w:cs="Arial"/>
        </w:rPr>
        <w:t xml:space="preserve">, </w:t>
      </w:r>
      <w:r w:rsidR="00792B18" w:rsidRPr="00873CFE">
        <w:rPr>
          <w:rFonts w:ascii="Book Antiqua" w:hAnsi="Book Antiqua" w:cs="Arial"/>
        </w:rPr>
        <w:t xml:space="preserve">only depth of tumor invasion into the submucosa (pT1b) was independently correlated with </w:t>
      </w:r>
      <w:r w:rsidR="006B6932" w:rsidRPr="00873CFE">
        <w:rPr>
          <w:rFonts w:ascii="Book Antiqua" w:hAnsi="Book Antiqua" w:cs="Arial"/>
        </w:rPr>
        <w:t xml:space="preserve">FDG-PET/CT visibility </w:t>
      </w:r>
      <w:r w:rsidR="0010611D">
        <w:rPr>
          <w:rFonts w:ascii="Book Antiqua" w:hAnsi="Book Antiqua" w:cs="Arial"/>
        </w:rPr>
        <w:t>[</w:t>
      </w:r>
      <w:r w:rsidR="006B6932" w:rsidRPr="00873CFE">
        <w:rPr>
          <w:rFonts w:ascii="Book Antiqua" w:hAnsi="Book Antiqua" w:cs="Arial"/>
        </w:rPr>
        <w:t>odds ratio</w:t>
      </w:r>
      <w:r w:rsidR="0010611D">
        <w:rPr>
          <w:rFonts w:ascii="Book Antiqua" w:hAnsi="Book Antiqua" w:cs="Arial"/>
        </w:rPr>
        <w:t xml:space="preserve"> (OR) =</w:t>
      </w:r>
      <w:r w:rsidR="006B6932" w:rsidRPr="00873CFE">
        <w:rPr>
          <w:rFonts w:ascii="Book Antiqua" w:hAnsi="Book Antiqua" w:cs="Arial"/>
        </w:rPr>
        <w:t xml:space="preserve"> 30.21; 95%</w:t>
      </w:r>
      <w:r w:rsidR="00DE4783">
        <w:rPr>
          <w:rFonts w:ascii="Book Antiqua" w:hAnsi="Book Antiqua" w:cs="Arial"/>
        </w:rPr>
        <w:t>CI:</w:t>
      </w:r>
      <w:r w:rsidR="006B6932" w:rsidRPr="00873CFE">
        <w:rPr>
          <w:rFonts w:ascii="Book Antiqua" w:hAnsi="Book Antiqua" w:cs="Arial"/>
        </w:rPr>
        <w:t xml:space="preserve"> 1.81-504.05; </w:t>
      </w:r>
      <w:r w:rsidR="001720AC" w:rsidRPr="001720AC">
        <w:rPr>
          <w:rFonts w:ascii="Book Antiqua" w:hAnsi="Book Antiqua" w:cs="Arial"/>
          <w:i/>
          <w:iCs/>
        </w:rPr>
        <w:t>P</w:t>
      </w:r>
      <w:r w:rsidR="001720AC" w:rsidRPr="00873CFE">
        <w:rPr>
          <w:rFonts w:ascii="Book Antiqua" w:hAnsi="Book Antiqua" w:cs="Arial"/>
        </w:rPr>
        <w:t xml:space="preserve"> </w:t>
      </w:r>
      <w:r w:rsidR="006B6932" w:rsidRPr="00873CFE">
        <w:rPr>
          <w:rFonts w:ascii="Book Antiqua" w:hAnsi="Book Antiqua" w:cs="Arial"/>
        </w:rPr>
        <w:t>=</w:t>
      </w:r>
      <w:r w:rsidR="001720AC">
        <w:rPr>
          <w:rFonts w:ascii="Book Antiqua" w:hAnsi="Book Antiqua" w:cs="Arial"/>
        </w:rPr>
        <w:t xml:space="preserve"> </w:t>
      </w:r>
      <w:r w:rsidR="006B6932" w:rsidRPr="00873CFE">
        <w:rPr>
          <w:rFonts w:ascii="Book Antiqua" w:hAnsi="Book Antiqua" w:cs="Arial"/>
        </w:rPr>
        <w:t>0.018</w:t>
      </w:r>
      <w:r w:rsidR="0010611D">
        <w:rPr>
          <w:rFonts w:ascii="Book Antiqua" w:hAnsi="Book Antiqua" w:cs="Arial"/>
        </w:rPr>
        <w:t>]</w:t>
      </w:r>
      <w:r w:rsidR="006B6932" w:rsidRPr="00873CFE">
        <w:rPr>
          <w:rFonts w:ascii="Book Antiqua" w:hAnsi="Book Antiqua" w:cs="Arial"/>
        </w:rPr>
        <w:t xml:space="preserve"> (Table 3)</w:t>
      </w:r>
      <w:r w:rsidR="002E06B9" w:rsidRPr="00873CFE">
        <w:rPr>
          <w:rFonts w:ascii="Book Antiqua" w:hAnsi="Book Antiqua" w:cs="Arial"/>
        </w:rPr>
        <w:t xml:space="preserve">. </w:t>
      </w:r>
      <w:proofErr w:type="spellStart"/>
      <w:r w:rsidR="00805DB6" w:rsidRPr="00873CFE">
        <w:rPr>
          <w:rFonts w:ascii="Book Antiqua" w:hAnsi="Book Antiqua" w:cs="Arial"/>
        </w:rPr>
        <w:t>SUVmax</w:t>
      </w:r>
      <w:proofErr w:type="spellEnd"/>
      <w:r w:rsidR="00805DB6" w:rsidRPr="00873CFE">
        <w:rPr>
          <w:rFonts w:ascii="Book Antiqua" w:hAnsi="Book Antiqua" w:cs="Arial"/>
        </w:rPr>
        <w:t xml:space="preserve"> value</w:t>
      </w:r>
      <w:r w:rsidR="00330E72" w:rsidRPr="00873CFE">
        <w:rPr>
          <w:rFonts w:ascii="Book Antiqua" w:hAnsi="Book Antiqua" w:cs="Arial"/>
        </w:rPr>
        <w:t>s</w:t>
      </w:r>
      <w:r w:rsidR="00805DB6" w:rsidRPr="00873CFE">
        <w:rPr>
          <w:rFonts w:ascii="Book Antiqua" w:hAnsi="Book Antiqua" w:cs="Arial"/>
        </w:rPr>
        <w:t xml:space="preserve"> were </w:t>
      </w:r>
      <w:r w:rsidR="00330E72" w:rsidRPr="00873CFE">
        <w:rPr>
          <w:rFonts w:ascii="Book Antiqua" w:hAnsi="Book Antiqua" w:cs="Arial"/>
        </w:rPr>
        <w:t xml:space="preserve">distributed </w:t>
      </w:r>
      <w:r w:rsidR="00805DB6" w:rsidRPr="00873CFE">
        <w:rPr>
          <w:rFonts w:ascii="Book Antiqua" w:hAnsi="Book Antiqua" w:cs="Arial"/>
        </w:rPr>
        <w:t xml:space="preserve">from 2.36 to 12.14, </w:t>
      </w:r>
      <w:r w:rsidRPr="00873CFE">
        <w:rPr>
          <w:rFonts w:ascii="Book Antiqua" w:hAnsi="Book Antiqua" w:cs="Arial"/>
        </w:rPr>
        <w:t xml:space="preserve">with a </w:t>
      </w:r>
      <w:r w:rsidR="00805DB6" w:rsidRPr="00873CFE">
        <w:rPr>
          <w:rFonts w:ascii="Book Antiqua" w:hAnsi="Book Antiqua" w:cs="Arial"/>
        </w:rPr>
        <w:t xml:space="preserve">mean </w:t>
      </w:r>
      <w:r w:rsidR="00330E72" w:rsidRPr="00873CFE">
        <w:rPr>
          <w:rFonts w:ascii="Book Antiqua" w:hAnsi="Book Antiqua" w:cs="Arial"/>
        </w:rPr>
        <w:t xml:space="preserve">± SD </w:t>
      </w:r>
      <w:r w:rsidR="00805DB6" w:rsidRPr="00873CFE">
        <w:rPr>
          <w:rFonts w:ascii="Book Antiqua" w:hAnsi="Book Antiqua" w:cs="Arial"/>
        </w:rPr>
        <w:t xml:space="preserve">value </w:t>
      </w:r>
      <w:r w:rsidRPr="00873CFE">
        <w:rPr>
          <w:rFonts w:ascii="Book Antiqua" w:hAnsi="Book Antiqua" w:cs="Arial"/>
        </w:rPr>
        <w:t xml:space="preserve">of </w:t>
      </w:r>
      <w:r w:rsidR="00805DB6" w:rsidRPr="00873CFE">
        <w:rPr>
          <w:rFonts w:ascii="Book Antiqua" w:hAnsi="Book Antiqua" w:cs="Arial"/>
        </w:rPr>
        <w:t>4.00 ± 1.73</w:t>
      </w:r>
      <w:r w:rsidR="007A24FA" w:rsidRPr="00873CFE">
        <w:rPr>
          <w:rFonts w:ascii="Book Antiqua" w:hAnsi="Book Antiqua" w:cs="Arial"/>
        </w:rPr>
        <w:t>, and t</w:t>
      </w:r>
      <w:r w:rsidR="00551B04" w:rsidRPr="00873CFE">
        <w:rPr>
          <w:rFonts w:ascii="Book Antiqua" w:hAnsi="Book Antiqua" w:cs="Arial"/>
        </w:rPr>
        <w:t xml:space="preserve">hose of positive FDG uptake lesion was significantly higher compared to </w:t>
      </w:r>
      <w:r w:rsidR="007A24FA" w:rsidRPr="00873CFE">
        <w:rPr>
          <w:rFonts w:ascii="Book Antiqua" w:hAnsi="Book Antiqua" w:cs="Arial"/>
        </w:rPr>
        <w:t xml:space="preserve">those of </w:t>
      </w:r>
      <w:r w:rsidR="00551B04" w:rsidRPr="00873CFE">
        <w:rPr>
          <w:rFonts w:ascii="Book Antiqua" w:hAnsi="Book Antiqua" w:cs="Arial"/>
        </w:rPr>
        <w:t>negative lesion (</w:t>
      </w:r>
      <w:r w:rsidR="007A24FA" w:rsidRPr="00873CFE">
        <w:rPr>
          <w:rFonts w:ascii="Book Antiqua" w:hAnsi="Book Antiqua" w:cs="Arial"/>
        </w:rPr>
        <w:t xml:space="preserve">5.15 ± 2.44 </w:t>
      </w:r>
      <w:r w:rsidR="001720AC" w:rsidRPr="001720AC">
        <w:rPr>
          <w:rFonts w:ascii="Book Antiqua" w:hAnsi="Book Antiqua" w:cs="Arial"/>
          <w:i/>
        </w:rPr>
        <w:t>vs</w:t>
      </w:r>
      <w:r w:rsidR="007A24FA" w:rsidRPr="00873CFE">
        <w:rPr>
          <w:rFonts w:ascii="Book Antiqua" w:hAnsi="Book Antiqua" w:cs="Arial"/>
        </w:rPr>
        <w:t xml:space="preserve"> 3.37 ± 1.16; </w:t>
      </w:r>
      <w:r w:rsidR="001720AC" w:rsidRPr="001720AC">
        <w:rPr>
          <w:rFonts w:ascii="Book Antiqua" w:hAnsi="Book Antiqua" w:cs="Arial"/>
          <w:i/>
          <w:iCs/>
        </w:rPr>
        <w:t>P</w:t>
      </w:r>
      <w:r w:rsidR="001720AC" w:rsidRPr="00873CFE">
        <w:rPr>
          <w:rFonts w:ascii="Book Antiqua" w:hAnsi="Book Antiqua" w:cs="Arial"/>
        </w:rPr>
        <w:t xml:space="preserve"> </w:t>
      </w:r>
      <w:r w:rsidR="007A24FA" w:rsidRPr="00873CFE">
        <w:rPr>
          <w:rFonts w:ascii="Book Antiqua" w:hAnsi="Book Antiqua" w:cs="Arial"/>
        </w:rPr>
        <w:t>&lt;</w:t>
      </w:r>
      <w:r w:rsidR="001720AC">
        <w:rPr>
          <w:rFonts w:ascii="Book Antiqua" w:hAnsi="Book Antiqua" w:cs="Arial"/>
        </w:rPr>
        <w:t xml:space="preserve"> </w:t>
      </w:r>
      <w:r w:rsidR="007A24FA" w:rsidRPr="00873CFE">
        <w:rPr>
          <w:rFonts w:ascii="Book Antiqua" w:hAnsi="Book Antiqua" w:cs="Arial"/>
        </w:rPr>
        <w:t>0.0</w:t>
      </w:r>
      <w:r w:rsidR="000F3974" w:rsidRPr="00873CFE">
        <w:rPr>
          <w:rFonts w:ascii="Book Antiqua" w:hAnsi="Book Antiqua" w:cs="Arial"/>
        </w:rPr>
        <w:t>0</w:t>
      </w:r>
      <w:r w:rsidR="007A24FA" w:rsidRPr="00873CFE">
        <w:rPr>
          <w:rFonts w:ascii="Book Antiqua" w:hAnsi="Book Antiqua" w:cs="Arial"/>
        </w:rPr>
        <w:t xml:space="preserve">1). </w:t>
      </w:r>
      <w:r w:rsidR="00805DB6" w:rsidRPr="00873CFE">
        <w:rPr>
          <w:rFonts w:ascii="Book Antiqua" w:hAnsi="Book Antiqua" w:cs="Arial"/>
        </w:rPr>
        <w:t xml:space="preserve">The circumferential extent, depth of tumor invasion, infiltrative growth pattern, vascular invasion, and lymphatic invasion were significantly associated with the </w:t>
      </w:r>
      <w:proofErr w:type="spellStart"/>
      <w:r w:rsidR="00805DB6" w:rsidRPr="00873CFE">
        <w:rPr>
          <w:rFonts w:ascii="Book Antiqua" w:hAnsi="Book Antiqua" w:cs="Arial"/>
        </w:rPr>
        <w:t>SUVmax</w:t>
      </w:r>
      <w:proofErr w:type="spellEnd"/>
      <w:r w:rsidR="00805DB6" w:rsidRPr="00873CFE">
        <w:rPr>
          <w:rFonts w:ascii="Book Antiqua" w:hAnsi="Book Antiqua" w:cs="Arial"/>
        </w:rPr>
        <w:t xml:space="preserve"> values. </w:t>
      </w:r>
      <w:r w:rsidRPr="00873CFE">
        <w:rPr>
          <w:rFonts w:ascii="Book Antiqua" w:hAnsi="Book Antiqua" w:cs="Arial"/>
        </w:rPr>
        <w:t>Lesions that extended m</w:t>
      </w:r>
      <w:r w:rsidR="00805DB6" w:rsidRPr="00873CFE">
        <w:rPr>
          <w:rFonts w:ascii="Book Antiqua" w:hAnsi="Book Antiqua" w:cs="Arial"/>
        </w:rPr>
        <w:t>ore than three-quarter</w:t>
      </w:r>
      <w:r w:rsidRPr="00873CFE">
        <w:rPr>
          <w:rFonts w:ascii="Book Antiqua" w:hAnsi="Book Antiqua" w:cs="Arial"/>
        </w:rPr>
        <w:t xml:space="preserve">s </w:t>
      </w:r>
      <w:r w:rsidR="00805DB6" w:rsidRPr="00873CFE">
        <w:rPr>
          <w:rFonts w:ascii="Book Antiqua" w:hAnsi="Book Antiqua" w:cs="Arial"/>
        </w:rPr>
        <w:t xml:space="preserve">of </w:t>
      </w:r>
      <w:r w:rsidRPr="00873CFE">
        <w:rPr>
          <w:rFonts w:ascii="Book Antiqua" w:hAnsi="Book Antiqua" w:cs="Arial"/>
        </w:rPr>
        <w:t xml:space="preserve">the </w:t>
      </w:r>
      <w:r w:rsidR="00805DB6" w:rsidRPr="00873CFE">
        <w:rPr>
          <w:rFonts w:ascii="Book Antiqua" w:hAnsi="Book Antiqua" w:cs="Arial"/>
        </w:rPr>
        <w:t xml:space="preserve">circumference had higher </w:t>
      </w:r>
      <w:proofErr w:type="spellStart"/>
      <w:r w:rsidR="00805DB6" w:rsidRPr="00873CFE">
        <w:rPr>
          <w:rFonts w:ascii="Book Antiqua" w:hAnsi="Book Antiqua" w:cs="Arial"/>
        </w:rPr>
        <w:t>SUVmax</w:t>
      </w:r>
      <w:proofErr w:type="spellEnd"/>
      <w:r w:rsidR="00805DB6" w:rsidRPr="00873CFE">
        <w:rPr>
          <w:rFonts w:ascii="Book Antiqua" w:hAnsi="Book Antiqua" w:cs="Arial"/>
        </w:rPr>
        <w:t xml:space="preserve"> values than </w:t>
      </w:r>
      <w:r w:rsidRPr="00873CFE">
        <w:rPr>
          <w:rFonts w:ascii="Book Antiqua" w:hAnsi="Book Antiqua" w:cs="Arial"/>
        </w:rPr>
        <w:t xml:space="preserve">those extending less than </w:t>
      </w:r>
      <w:r w:rsidR="00805DB6" w:rsidRPr="00873CFE">
        <w:rPr>
          <w:rFonts w:ascii="Book Antiqua" w:hAnsi="Book Antiqua" w:cs="Arial"/>
        </w:rPr>
        <w:t>three-quarter</w:t>
      </w:r>
      <w:r w:rsidRPr="00873CFE">
        <w:rPr>
          <w:rFonts w:ascii="Book Antiqua" w:hAnsi="Book Antiqua" w:cs="Arial"/>
        </w:rPr>
        <w:t xml:space="preserve">s </w:t>
      </w:r>
      <w:r w:rsidR="00805DB6" w:rsidRPr="00873CFE">
        <w:rPr>
          <w:rFonts w:ascii="Book Antiqua" w:hAnsi="Book Antiqua" w:cs="Arial"/>
        </w:rPr>
        <w:t>(5.91</w:t>
      </w:r>
      <w:r w:rsidR="001720AC">
        <w:rPr>
          <w:rFonts w:ascii="Book Antiqua" w:hAnsi="Book Antiqua" w:cs="Arial"/>
        </w:rPr>
        <w:t xml:space="preserve"> </w:t>
      </w:r>
      <w:r w:rsidR="00805DB6" w:rsidRPr="00873CFE">
        <w:rPr>
          <w:rFonts w:ascii="Book Antiqua" w:hAnsi="Book Antiqua" w:cs="Arial"/>
        </w:rPr>
        <w:t>±</w:t>
      </w:r>
      <w:r w:rsidR="001720AC">
        <w:rPr>
          <w:rFonts w:ascii="Book Antiqua" w:hAnsi="Book Antiqua" w:cs="Arial"/>
        </w:rPr>
        <w:t xml:space="preserve"> </w:t>
      </w:r>
      <w:r w:rsidR="00805DB6" w:rsidRPr="00873CFE">
        <w:rPr>
          <w:rFonts w:ascii="Book Antiqua" w:hAnsi="Book Antiqua" w:cs="Arial"/>
        </w:rPr>
        <w:t xml:space="preserve">3.21 </w:t>
      </w:r>
      <w:r w:rsidR="00805DB6" w:rsidRPr="001720AC">
        <w:rPr>
          <w:rFonts w:ascii="Book Antiqua" w:hAnsi="Book Antiqua" w:cs="Arial"/>
          <w:i/>
          <w:iCs/>
        </w:rPr>
        <w:t>vs</w:t>
      </w:r>
      <w:r w:rsidR="00805DB6" w:rsidRPr="00873CFE">
        <w:rPr>
          <w:rFonts w:ascii="Book Antiqua" w:hAnsi="Book Antiqua" w:cs="Arial"/>
        </w:rPr>
        <w:t xml:space="preserve"> 3.70</w:t>
      </w:r>
      <w:r w:rsidR="001720AC">
        <w:rPr>
          <w:rFonts w:ascii="Book Antiqua" w:hAnsi="Book Antiqua" w:cs="Arial"/>
        </w:rPr>
        <w:t xml:space="preserve"> </w:t>
      </w:r>
      <w:r w:rsidR="00805DB6" w:rsidRPr="00873CFE">
        <w:rPr>
          <w:rFonts w:ascii="Book Antiqua" w:hAnsi="Book Antiqua" w:cs="Arial"/>
        </w:rPr>
        <w:t>±</w:t>
      </w:r>
      <w:r w:rsidR="001720AC">
        <w:rPr>
          <w:rFonts w:ascii="Book Antiqua" w:hAnsi="Book Antiqua" w:cs="Arial"/>
        </w:rPr>
        <w:t xml:space="preserve"> </w:t>
      </w:r>
      <w:r w:rsidR="00805DB6" w:rsidRPr="00873CFE">
        <w:rPr>
          <w:rFonts w:ascii="Book Antiqua" w:hAnsi="Book Antiqua" w:cs="Arial"/>
        </w:rPr>
        <w:t xml:space="preserve">1.16; </w:t>
      </w:r>
      <w:r w:rsidR="001720AC" w:rsidRPr="001720AC">
        <w:rPr>
          <w:rFonts w:ascii="Book Antiqua" w:hAnsi="Book Antiqua" w:cs="Arial"/>
          <w:i/>
          <w:iCs/>
        </w:rPr>
        <w:t>P</w:t>
      </w:r>
      <w:r w:rsidR="001720AC" w:rsidRPr="00873CFE">
        <w:rPr>
          <w:rFonts w:ascii="Book Antiqua" w:hAnsi="Book Antiqua" w:cs="Arial"/>
        </w:rPr>
        <w:t xml:space="preserve"> </w:t>
      </w:r>
      <w:r w:rsidR="00805DB6" w:rsidRPr="00873CFE">
        <w:rPr>
          <w:rFonts w:ascii="Book Antiqua" w:hAnsi="Book Antiqua" w:cs="Arial"/>
        </w:rPr>
        <w:t>=</w:t>
      </w:r>
      <w:r w:rsidR="001720AC">
        <w:rPr>
          <w:rFonts w:ascii="Book Antiqua" w:hAnsi="Book Antiqua" w:cs="Arial"/>
        </w:rPr>
        <w:t xml:space="preserve"> </w:t>
      </w:r>
      <w:r w:rsidR="00805DB6" w:rsidRPr="00873CFE">
        <w:rPr>
          <w:rFonts w:ascii="Book Antiqua" w:hAnsi="Book Antiqua" w:cs="Arial"/>
        </w:rPr>
        <w:t xml:space="preserve">0.003). Tumor invasion of pT1b showed higher </w:t>
      </w:r>
      <w:proofErr w:type="spellStart"/>
      <w:r w:rsidR="00805DB6" w:rsidRPr="00873CFE">
        <w:rPr>
          <w:rFonts w:ascii="Book Antiqua" w:hAnsi="Book Antiqua" w:cs="Arial"/>
        </w:rPr>
        <w:t>SUVmax</w:t>
      </w:r>
      <w:proofErr w:type="spellEnd"/>
      <w:r w:rsidR="00805DB6" w:rsidRPr="00873CFE">
        <w:rPr>
          <w:rFonts w:ascii="Book Antiqua" w:hAnsi="Book Antiqua" w:cs="Arial"/>
        </w:rPr>
        <w:t xml:space="preserve"> values than </w:t>
      </w:r>
      <w:proofErr w:type="spellStart"/>
      <w:r w:rsidR="00805DB6" w:rsidRPr="00873CFE">
        <w:rPr>
          <w:rFonts w:ascii="Book Antiqua" w:hAnsi="Book Antiqua" w:cs="Arial"/>
        </w:rPr>
        <w:t>pTis</w:t>
      </w:r>
      <w:proofErr w:type="spellEnd"/>
      <w:r w:rsidR="00805DB6" w:rsidRPr="00873CFE">
        <w:rPr>
          <w:rFonts w:ascii="Book Antiqua" w:hAnsi="Book Antiqua" w:cs="Arial"/>
        </w:rPr>
        <w:t xml:space="preserve"> and pT1a (5.62</w:t>
      </w:r>
      <w:r w:rsidR="001720AC">
        <w:rPr>
          <w:rFonts w:ascii="Book Antiqua" w:hAnsi="Book Antiqua" w:cs="Arial"/>
        </w:rPr>
        <w:t xml:space="preserve"> </w:t>
      </w:r>
      <w:r w:rsidR="00805DB6" w:rsidRPr="00873CFE">
        <w:rPr>
          <w:rFonts w:ascii="Book Antiqua" w:hAnsi="Book Antiqua" w:cs="Arial"/>
        </w:rPr>
        <w:t>±</w:t>
      </w:r>
      <w:r w:rsidR="001720AC">
        <w:rPr>
          <w:rFonts w:ascii="Book Antiqua" w:hAnsi="Book Antiqua" w:cs="Arial"/>
        </w:rPr>
        <w:t xml:space="preserve"> </w:t>
      </w:r>
      <w:r w:rsidR="00805DB6" w:rsidRPr="00873CFE">
        <w:rPr>
          <w:rFonts w:ascii="Book Antiqua" w:hAnsi="Book Antiqua" w:cs="Arial"/>
        </w:rPr>
        <w:t xml:space="preserve">3.01 </w:t>
      </w:r>
      <w:r w:rsidR="00805DB6" w:rsidRPr="001720AC">
        <w:rPr>
          <w:rFonts w:ascii="Book Antiqua" w:hAnsi="Book Antiqua" w:cs="Arial"/>
          <w:i/>
          <w:iCs/>
        </w:rPr>
        <w:t>vs</w:t>
      </w:r>
      <w:r w:rsidR="00805DB6" w:rsidRPr="00873CFE">
        <w:rPr>
          <w:rFonts w:ascii="Book Antiqua" w:hAnsi="Book Antiqua" w:cs="Arial"/>
        </w:rPr>
        <w:t xml:space="preserve"> 3.58</w:t>
      </w:r>
      <w:r w:rsidR="001720AC">
        <w:rPr>
          <w:rFonts w:ascii="Book Antiqua" w:hAnsi="Book Antiqua" w:cs="Arial"/>
        </w:rPr>
        <w:t xml:space="preserve"> </w:t>
      </w:r>
      <w:r w:rsidR="00805DB6" w:rsidRPr="00873CFE">
        <w:rPr>
          <w:rFonts w:ascii="Book Antiqua" w:hAnsi="Book Antiqua" w:cs="Arial"/>
        </w:rPr>
        <w:t>±</w:t>
      </w:r>
      <w:r w:rsidR="001720AC">
        <w:rPr>
          <w:rFonts w:ascii="Book Antiqua" w:hAnsi="Book Antiqua" w:cs="Arial"/>
        </w:rPr>
        <w:t xml:space="preserve"> </w:t>
      </w:r>
      <w:r w:rsidR="00805DB6" w:rsidRPr="00873CFE">
        <w:rPr>
          <w:rFonts w:ascii="Book Antiqua" w:hAnsi="Book Antiqua" w:cs="Arial"/>
        </w:rPr>
        <w:t xml:space="preserve">0.81; </w:t>
      </w:r>
      <w:r w:rsidR="001720AC" w:rsidRPr="001720AC">
        <w:rPr>
          <w:rFonts w:ascii="Book Antiqua" w:hAnsi="Book Antiqua" w:cs="Arial"/>
          <w:i/>
          <w:iCs/>
        </w:rPr>
        <w:t>P</w:t>
      </w:r>
      <w:r w:rsidR="001720AC" w:rsidRPr="00873CFE">
        <w:rPr>
          <w:rFonts w:ascii="Book Antiqua" w:hAnsi="Book Antiqua" w:cs="Arial"/>
        </w:rPr>
        <w:t xml:space="preserve"> </w:t>
      </w:r>
      <w:r w:rsidR="00805DB6" w:rsidRPr="00873CFE">
        <w:rPr>
          <w:rFonts w:ascii="Book Antiqua" w:hAnsi="Book Antiqua" w:cs="Arial"/>
        </w:rPr>
        <w:t>&lt;</w:t>
      </w:r>
      <w:r w:rsidR="001720AC">
        <w:rPr>
          <w:rFonts w:ascii="Book Antiqua" w:hAnsi="Book Antiqua" w:cs="Arial"/>
        </w:rPr>
        <w:t xml:space="preserve"> </w:t>
      </w:r>
      <w:r w:rsidR="00805DB6" w:rsidRPr="00873CFE">
        <w:rPr>
          <w:rFonts w:ascii="Book Antiqua" w:hAnsi="Book Antiqua" w:cs="Arial"/>
        </w:rPr>
        <w:t xml:space="preserve">0.01). </w:t>
      </w:r>
      <w:r w:rsidR="007B125C" w:rsidRPr="00873CFE">
        <w:rPr>
          <w:rFonts w:ascii="Book Antiqua" w:hAnsi="Book Antiqua" w:cs="Arial"/>
        </w:rPr>
        <w:t xml:space="preserve">The </w:t>
      </w:r>
      <w:proofErr w:type="spellStart"/>
      <w:r w:rsidR="00805DB6" w:rsidRPr="00873CFE">
        <w:rPr>
          <w:rFonts w:ascii="Book Antiqua" w:hAnsi="Book Antiqua" w:cs="Arial"/>
        </w:rPr>
        <w:t>INFb</w:t>
      </w:r>
      <w:proofErr w:type="spellEnd"/>
      <w:r w:rsidR="00805DB6" w:rsidRPr="00873CFE">
        <w:rPr>
          <w:rFonts w:ascii="Book Antiqua" w:hAnsi="Book Antiqua" w:cs="Arial"/>
        </w:rPr>
        <w:t xml:space="preserve"> infiltrative growth pattern had higher </w:t>
      </w:r>
      <w:proofErr w:type="spellStart"/>
      <w:r w:rsidR="00805DB6" w:rsidRPr="00873CFE">
        <w:rPr>
          <w:rFonts w:ascii="Book Antiqua" w:hAnsi="Book Antiqua" w:cs="Arial"/>
        </w:rPr>
        <w:t>SUVmax</w:t>
      </w:r>
      <w:proofErr w:type="spellEnd"/>
      <w:r w:rsidR="00805DB6" w:rsidRPr="00873CFE">
        <w:rPr>
          <w:rFonts w:ascii="Book Antiqua" w:hAnsi="Book Antiqua" w:cs="Arial"/>
        </w:rPr>
        <w:t xml:space="preserve"> values than </w:t>
      </w:r>
      <w:proofErr w:type="spellStart"/>
      <w:r w:rsidR="00805DB6" w:rsidRPr="00873CFE">
        <w:rPr>
          <w:rFonts w:ascii="Book Antiqua" w:hAnsi="Book Antiqua" w:cs="Arial"/>
        </w:rPr>
        <w:t>INFa</w:t>
      </w:r>
      <w:proofErr w:type="spellEnd"/>
      <w:r w:rsidR="00805DB6" w:rsidRPr="00873CFE">
        <w:rPr>
          <w:rFonts w:ascii="Book Antiqua" w:hAnsi="Book Antiqua" w:cs="Arial"/>
        </w:rPr>
        <w:t xml:space="preserve"> (4.72</w:t>
      </w:r>
      <w:r w:rsidR="001720AC">
        <w:rPr>
          <w:rFonts w:ascii="Book Antiqua" w:hAnsi="Book Antiqua" w:cs="Arial"/>
        </w:rPr>
        <w:t xml:space="preserve"> </w:t>
      </w:r>
      <w:r w:rsidR="00805DB6" w:rsidRPr="00873CFE">
        <w:rPr>
          <w:rFonts w:ascii="Book Antiqua" w:hAnsi="Book Antiqua" w:cs="Arial"/>
        </w:rPr>
        <w:t>±</w:t>
      </w:r>
      <w:r w:rsidR="001720AC">
        <w:rPr>
          <w:rFonts w:ascii="Book Antiqua" w:hAnsi="Book Antiqua" w:cs="Arial"/>
        </w:rPr>
        <w:t xml:space="preserve"> </w:t>
      </w:r>
      <w:r w:rsidR="00805DB6" w:rsidRPr="00873CFE">
        <w:rPr>
          <w:rFonts w:ascii="Book Antiqua" w:hAnsi="Book Antiqua" w:cs="Arial"/>
        </w:rPr>
        <w:t xml:space="preserve">2.52 </w:t>
      </w:r>
      <w:r w:rsidR="00805DB6" w:rsidRPr="001720AC">
        <w:rPr>
          <w:rFonts w:ascii="Book Antiqua" w:hAnsi="Book Antiqua" w:cs="Arial"/>
          <w:i/>
          <w:iCs/>
        </w:rPr>
        <w:t>vs</w:t>
      </w:r>
      <w:r w:rsidR="00805DB6" w:rsidRPr="00873CFE">
        <w:rPr>
          <w:rFonts w:ascii="Book Antiqua" w:hAnsi="Book Antiqua" w:cs="Arial"/>
        </w:rPr>
        <w:t xml:space="preserve"> 3.50</w:t>
      </w:r>
      <w:r w:rsidR="001720AC">
        <w:rPr>
          <w:rFonts w:ascii="Book Antiqua" w:hAnsi="Book Antiqua" w:cs="Arial"/>
        </w:rPr>
        <w:t xml:space="preserve"> </w:t>
      </w:r>
      <w:r w:rsidR="00805DB6" w:rsidRPr="00873CFE">
        <w:rPr>
          <w:rFonts w:ascii="Book Antiqua" w:hAnsi="Book Antiqua" w:cs="Arial"/>
        </w:rPr>
        <w:t>±</w:t>
      </w:r>
      <w:r w:rsidR="001720AC">
        <w:rPr>
          <w:rFonts w:ascii="Book Antiqua" w:hAnsi="Book Antiqua" w:cs="Arial"/>
        </w:rPr>
        <w:t xml:space="preserve"> </w:t>
      </w:r>
      <w:r w:rsidR="00805DB6" w:rsidRPr="00873CFE">
        <w:rPr>
          <w:rFonts w:ascii="Book Antiqua" w:hAnsi="Book Antiqua" w:cs="Arial"/>
        </w:rPr>
        <w:t xml:space="preserve">0.63; </w:t>
      </w:r>
      <w:r w:rsidR="001720AC" w:rsidRPr="001720AC">
        <w:rPr>
          <w:rFonts w:ascii="Book Antiqua" w:hAnsi="Book Antiqua" w:cs="Arial"/>
          <w:i/>
          <w:iCs/>
        </w:rPr>
        <w:t>P</w:t>
      </w:r>
      <w:r w:rsidR="001720AC" w:rsidRPr="00873CFE">
        <w:rPr>
          <w:rFonts w:ascii="Book Antiqua" w:hAnsi="Book Antiqua" w:cs="Arial"/>
        </w:rPr>
        <w:t xml:space="preserve"> </w:t>
      </w:r>
      <w:r w:rsidR="00805DB6" w:rsidRPr="00873CFE">
        <w:rPr>
          <w:rFonts w:ascii="Book Antiqua" w:hAnsi="Book Antiqua" w:cs="Arial"/>
        </w:rPr>
        <w:t>=</w:t>
      </w:r>
      <w:r w:rsidR="001720AC">
        <w:rPr>
          <w:rFonts w:ascii="Book Antiqua" w:hAnsi="Book Antiqua" w:cs="Arial"/>
        </w:rPr>
        <w:t xml:space="preserve"> </w:t>
      </w:r>
      <w:r w:rsidR="00805DB6" w:rsidRPr="00873CFE">
        <w:rPr>
          <w:rFonts w:ascii="Book Antiqua" w:hAnsi="Book Antiqua" w:cs="Arial"/>
        </w:rPr>
        <w:t xml:space="preserve">0.03). </w:t>
      </w:r>
      <w:r w:rsidRPr="00873CFE">
        <w:rPr>
          <w:rFonts w:ascii="Book Antiqua" w:hAnsi="Book Antiqua" w:cs="Arial"/>
        </w:rPr>
        <w:t>P</w:t>
      </w:r>
      <w:r w:rsidR="00805DB6" w:rsidRPr="00873CFE">
        <w:rPr>
          <w:rFonts w:ascii="Book Antiqua" w:hAnsi="Book Antiqua" w:cs="Arial"/>
        </w:rPr>
        <w:t xml:space="preserve">ositive vascular invasion showed higher </w:t>
      </w:r>
      <w:proofErr w:type="spellStart"/>
      <w:r w:rsidR="00805DB6" w:rsidRPr="00873CFE">
        <w:rPr>
          <w:rFonts w:ascii="Book Antiqua" w:hAnsi="Book Antiqua" w:cs="Arial"/>
        </w:rPr>
        <w:t>SUVmax</w:t>
      </w:r>
      <w:proofErr w:type="spellEnd"/>
      <w:r w:rsidR="00805DB6" w:rsidRPr="00873CFE">
        <w:rPr>
          <w:rFonts w:ascii="Book Antiqua" w:hAnsi="Book Antiqua" w:cs="Arial"/>
        </w:rPr>
        <w:t xml:space="preserve"> values than negative </w:t>
      </w:r>
      <w:r w:rsidR="00331060" w:rsidRPr="00873CFE">
        <w:rPr>
          <w:rFonts w:ascii="Book Antiqua" w:hAnsi="Book Antiqua" w:cs="Arial"/>
        </w:rPr>
        <w:t xml:space="preserve">vascular invasion </w:t>
      </w:r>
      <w:r w:rsidR="00805DB6" w:rsidRPr="00873CFE">
        <w:rPr>
          <w:rFonts w:ascii="Book Antiqua" w:hAnsi="Book Antiqua" w:cs="Arial"/>
        </w:rPr>
        <w:t>(5.70</w:t>
      </w:r>
      <w:r w:rsidR="001720AC">
        <w:rPr>
          <w:rFonts w:ascii="Book Antiqua" w:hAnsi="Book Antiqua" w:cs="Arial"/>
        </w:rPr>
        <w:t xml:space="preserve"> </w:t>
      </w:r>
      <w:r w:rsidR="00805DB6" w:rsidRPr="00873CFE">
        <w:rPr>
          <w:rFonts w:ascii="Book Antiqua" w:hAnsi="Book Antiqua" w:cs="Arial"/>
        </w:rPr>
        <w:t>±</w:t>
      </w:r>
      <w:r w:rsidR="001720AC">
        <w:rPr>
          <w:rFonts w:ascii="Book Antiqua" w:hAnsi="Book Antiqua" w:cs="Arial"/>
        </w:rPr>
        <w:t xml:space="preserve"> </w:t>
      </w:r>
      <w:r w:rsidR="00805DB6" w:rsidRPr="00873CFE">
        <w:rPr>
          <w:rFonts w:ascii="Book Antiqua" w:hAnsi="Book Antiqua" w:cs="Arial"/>
        </w:rPr>
        <w:t xml:space="preserve">3.24 </w:t>
      </w:r>
      <w:r w:rsidR="00805DB6" w:rsidRPr="001720AC">
        <w:rPr>
          <w:rFonts w:ascii="Book Antiqua" w:hAnsi="Book Antiqua" w:cs="Arial"/>
          <w:i/>
          <w:iCs/>
        </w:rPr>
        <w:t>vs</w:t>
      </w:r>
      <w:r w:rsidR="00805DB6" w:rsidRPr="00873CFE">
        <w:rPr>
          <w:rFonts w:ascii="Book Antiqua" w:hAnsi="Book Antiqua" w:cs="Arial"/>
        </w:rPr>
        <w:t xml:space="preserve"> 3.62</w:t>
      </w:r>
      <w:r w:rsidR="001720AC">
        <w:rPr>
          <w:rFonts w:ascii="Book Antiqua" w:hAnsi="Book Antiqua" w:cs="Arial"/>
        </w:rPr>
        <w:t xml:space="preserve"> </w:t>
      </w:r>
      <w:r w:rsidR="00805DB6" w:rsidRPr="00873CFE">
        <w:rPr>
          <w:rFonts w:ascii="Book Antiqua" w:hAnsi="Book Antiqua" w:cs="Arial"/>
        </w:rPr>
        <w:t>±</w:t>
      </w:r>
      <w:r w:rsidR="001720AC">
        <w:rPr>
          <w:rFonts w:ascii="Book Antiqua" w:hAnsi="Book Antiqua" w:cs="Arial"/>
        </w:rPr>
        <w:t xml:space="preserve"> </w:t>
      </w:r>
      <w:r w:rsidR="00805DB6" w:rsidRPr="00873CFE">
        <w:rPr>
          <w:rFonts w:ascii="Book Antiqua" w:hAnsi="Book Antiqua" w:cs="Arial"/>
        </w:rPr>
        <w:t xml:space="preserve">0.81, </w:t>
      </w:r>
      <w:r w:rsidR="001720AC" w:rsidRPr="001720AC">
        <w:rPr>
          <w:rFonts w:ascii="Book Antiqua" w:hAnsi="Book Antiqua" w:cs="Arial"/>
          <w:i/>
          <w:iCs/>
        </w:rPr>
        <w:t>P</w:t>
      </w:r>
      <w:r w:rsidR="001720AC" w:rsidRPr="00873CFE">
        <w:rPr>
          <w:rFonts w:ascii="Book Antiqua" w:hAnsi="Book Antiqua" w:cs="Arial"/>
        </w:rPr>
        <w:t xml:space="preserve"> </w:t>
      </w:r>
      <w:r w:rsidR="00805DB6" w:rsidRPr="00873CFE">
        <w:rPr>
          <w:rFonts w:ascii="Book Antiqua" w:hAnsi="Book Antiqua" w:cs="Arial"/>
        </w:rPr>
        <w:t>=</w:t>
      </w:r>
      <w:r w:rsidR="001720AC">
        <w:rPr>
          <w:rFonts w:ascii="Book Antiqua" w:hAnsi="Book Antiqua" w:cs="Arial"/>
        </w:rPr>
        <w:t xml:space="preserve"> </w:t>
      </w:r>
      <w:r w:rsidR="00805DB6" w:rsidRPr="00873CFE">
        <w:rPr>
          <w:rFonts w:ascii="Book Antiqua" w:hAnsi="Book Antiqua" w:cs="Arial"/>
        </w:rPr>
        <w:t xml:space="preserve">0.01). </w:t>
      </w:r>
      <w:r w:rsidR="00331060" w:rsidRPr="00873CFE">
        <w:rPr>
          <w:rFonts w:ascii="Book Antiqua" w:hAnsi="Book Antiqua" w:cs="Arial"/>
        </w:rPr>
        <w:t>P</w:t>
      </w:r>
      <w:r w:rsidR="00805DB6" w:rsidRPr="00873CFE">
        <w:rPr>
          <w:rFonts w:ascii="Book Antiqua" w:hAnsi="Book Antiqua" w:cs="Arial"/>
        </w:rPr>
        <w:t xml:space="preserve">ositive lymphatic invasion showed higher </w:t>
      </w:r>
      <w:proofErr w:type="spellStart"/>
      <w:r w:rsidR="00805DB6" w:rsidRPr="00873CFE">
        <w:rPr>
          <w:rFonts w:ascii="Book Antiqua" w:hAnsi="Book Antiqua" w:cs="Arial"/>
        </w:rPr>
        <w:t>SUVmax</w:t>
      </w:r>
      <w:proofErr w:type="spellEnd"/>
      <w:r w:rsidR="00805DB6" w:rsidRPr="00873CFE">
        <w:rPr>
          <w:rFonts w:ascii="Book Antiqua" w:hAnsi="Book Antiqua" w:cs="Arial"/>
        </w:rPr>
        <w:t xml:space="preserve"> values than negative</w:t>
      </w:r>
      <w:r w:rsidR="00331060" w:rsidRPr="00873CFE">
        <w:rPr>
          <w:rFonts w:ascii="Book Antiqua" w:hAnsi="Book Antiqua" w:cs="Arial"/>
        </w:rPr>
        <w:t xml:space="preserve"> lymphatic invasion (</w:t>
      </w:r>
      <w:r w:rsidR="00805DB6" w:rsidRPr="00873CFE">
        <w:rPr>
          <w:rFonts w:ascii="Book Antiqua" w:hAnsi="Book Antiqua" w:cs="Arial"/>
        </w:rPr>
        <w:t>5.17</w:t>
      </w:r>
      <w:r w:rsidR="001720AC">
        <w:rPr>
          <w:rFonts w:ascii="Book Antiqua" w:hAnsi="Book Antiqua" w:cs="Arial"/>
        </w:rPr>
        <w:t xml:space="preserve"> </w:t>
      </w:r>
      <w:r w:rsidR="00805DB6" w:rsidRPr="00873CFE">
        <w:rPr>
          <w:rFonts w:ascii="Book Antiqua" w:hAnsi="Book Antiqua" w:cs="Arial"/>
        </w:rPr>
        <w:t>±</w:t>
      </w:r>
      <w:r w:rsidR="001720AC">
        <w:rPr>
          <w:rFonts w:ascii="Book Antiqua" w:hAnsi="Book Antiqua" w:cs="Arial"/>
        </w:rPr>
        <w:t xml:space="preserve"> </w:t>
      </w:r>
      <w:r w:rsidR="00805DB6" w:rsidRPr="00873CFE">
        <w:rPr>
          <w:rFonts w:ascii="Book Antiqua" w:hAnsi="Book Antiqua" w:cs="Arial"/>
        </w:rPr>
        <w:t xml:space="preserve">3.01 </w:t>
      </w:r>
      <w:r w:rsidR="00805DB6" w:rsidRPr="001720AC">
        <w:rPr>
          <w:rFonts w:ascii="Book Antiqua" w:hAnsi="Book Antiqua" w:cs="Arial"/>
          <w:i/>
          <w:iCs/>
        </w:rPr>
        <w:t>vs</w:t>
      </w:r>
      <w:r w:rsidR="00805DB6" w:rsidRPr="00873CFE">
        <w:rPr>
          <w:rFonts w:ascii="Book Antiqua" w:hAnsi="Book Antiqua" w:cs="Arial"/>
        </w:rPr>
        <w:t xml:space="preserve"> 3.64</w:t>
      </w:r>
      <w:r w:rsidR="001720AC">
        <w:rPr>
          <w:rFonts w:ascii="Book Antiqua" w:hAnsi="Book Antiqua" w:cs="Arial"/>
        </w:rPr>
        <w:t xml:space="preserve"> </w:t>
      </w:r>
      <w:r w:rsidR="00805DB6" w:rsidRPr="00873CFE">
        <w:rPr>
          <w:rFonts w:ascii="Book Antiqua" w:hAnsi="Book Antiqua" w:cs="Arial"/>
        </w:rPr>
        <w:t>±</w:t>
      </w:r>
      <w:r w:rsidR="001720AC">
        <w:rPr>
          <w:rFonts w:ascii="Book Antiqua" w:hAnsi="Book Antiqua" w:cs="Arial"/>
        </w:rPr>
        <w:t xml:space="preserve"> </w:t>
      </w:r>
      <w:r w:rsidR="00805DB6" w:rsidRPr="00873CFE">
        <w:rPr>
          <w:rFonts w:ascii="Book Antiqua" w:hAnsi="Book Antiqua" w:cs="Arial"/>
        </w:rPr>
        <w:t xml:space="preserve">0.86; </w:t>
      </w:r>
      <w:r w:rsidR="001720AC" w:rsidRPr="001720AC">
        <w:rPr>
          <w:rFonts w:ascii="Book Antiqua" w:hAnsi="Book Antiqua" w:cs="Arial"/>
          <w:i/>
          <w:iCs/>
        </w:rPr>
        <w:t>P</w:t>
      </w:r>
      <w:r w:rsidR="001720AC" w:rsidRPr="00873CFE">
        <w:rPr>
          <w:rFonts w:ascii="Book Antiqua" w:hAnsi="Book Antiqua" w:cs="Arial"/>
        </w:rPr>
        <w:t xml:space="preserve"> </w:t>
      </w:r>
      <w:r w:rsidR="00805DB6" w:rsidRPr="00873CFE">
        <w:rPr>
          <w:rFonts w:ascii="Book Antiqua" w:hAnsi="Book Antiqua" w:cs="Arial"/>
        </w:rPr>
        <w:t>=</w:t>
      </w:r>
      <w:r w:rsidR="001720AC">
        <w:rPr>
          <w:rFonts w:ascii="Book Antiqua" w:hAnsi="Book Antiqua" w:cs="Arial"/>
        </w:rPr>
        <w:t xml:space="preserve"> </w:t>
      </w:r>
      <w:r w:rsidR="00805DB6" w:rsidRPr="00873CFE">
        <w:rPr>
          <w:rFonts w:ascii="Book Antiqua" w:hAnsi="Book Antiqua" w:cs="Arial"/>
        </w:rPr>
        <w:t>0.04).</w:t>
      </w:r>
    </w:p>
    <w:p w14:paraId="313D409D" w14:textId="77777777" w:rsidR="006B6932" w:rsidRPr="00873CFE" w:rsidRDefault="006B6932" w:rsidP="00873CFE">
      <w:pPr>
        <w:adjustRightInd w:val="0"/>
        <w:snapToGrid w:val="0"/>
        <w:spacing w:line="360" w:lineRule="auto"/>
        <w:jc w:val="both"/>
        <w:rPr>
          <w:rFonts w:ascii="Book Antiqua" w:hAnsi="Book Antiqua" w:cs="Arial"/>
        </w:rPr>
      </w:pPr>
    </w:p>
    <w:p w14:paraId="15E490EB" w14:textId="51713F02" w:rsidR="006B6932" w:rsidRPr="00873CFE" w:rsidRDefault="006B6932" w:rsidP="00873CFE">
      <w:pPr>
        <w:adjustRightInd w:val="0"/>
        <w:snapToGrid w:val="0"/>
        <w:spacing w:line="360" w:lineRule="auto"/>
        <w:jc w:val="both"/>
        <w:rPr>
          <w:rFonts w:ascii="Book Antiqua" w:hAnsi="Book Antiqua" w:cs="Arial"/>
          <w:b/>
          <w:bCs/>
          <w:i/>
          <w:iCs/>
        </w:rPr>
      </w:pPr>
      <w:r w:rsidRPr="00873CFE">
        <w:rPr>
          <w:rFonts w:ascii="Book Antiqua" w:hAnsi="Book Antiqua" w:cs="Arial"/>
          <w:b/>
          <w:bCs/>
          <w:i/>
          <w:iCs/>
        </w:rPr>
        <w:t xml:space="preserve">Diagnostic </w:t>
      </w:r>
      <w:r w:rsidR="00855082" w:rsidRPr="00873CFE">
        <w:rPr>
          <w:rFonts w:ascii="Book Antiqua" w:hAnsi="Book Antiqua" w:cs="Arial"/>
          <w:b/>
          <w:bCs/>
          <w:i/>
          <w:iCs/>
        </w:rPr>
        <w:t>performance</w:t>
      </w:r>
      <w:r w:rsidRPr="00873CFE">
        <w:rPr>
          <w:rFonts w:ascii="Book Antiqua" w:hAnsi="Book Antiqua" w:cs="Arial"/>
          <w:b/>
          <w:bCs/>
          <w:i/>
          <w:iCs/>
        </w:rPr>
        <w:t xml:space="preserve"> of </w:t>
      </w:r>
      <w:r w:rsidR="009E21A1" w:rsidRPr="00873CFE">
        <w:rPr>
          <w:rFonts w:ascii="Book Antiqua" w:hAnsi="Book Antiqua" w:cs="Arial"/>
          <w:b/>
          <w:bCs/>
          <w:i/>
          <w:iCs/>
        </w:rPr>
        <w:t>ME-NBI</w:t>
      </w:r>
      <w:r w:rsidRPr="00873CFE">
        <w:rPr>
          <w:rFonts w:ascii="Book Antiqua" w:hAnsi="Book Antiqua" w:cs="Arial"/>
          <w:b/>
          <w:bCs/>
          <w:i/>
          <w:iCs/>
        </w:rPr>
        <w:t xml:space="preserve"> for depth of invasion in superficial </w:t>
      </w:r>
      <w:r w:rsidR="002E06B9" w:rsidRPr="00873CFE">
        <w:rPr>
          <w:rFonts w:ascii="Book Antiqua" w:hAnsi="Book Antiqua" w:cs="Arial"/>
          <w:b/>
          <w:bCs/>
          <w:i/>
          <w:iCs/>
        </w:rPr>
        <w:t>ESCC</w:t>
      </w:r>
    </w:p>
    <w:p w14:paraId="7C983E97" w14:textId="5B53A10D" w:rsidR="006B6932" w:rsidRPr="00873CFE" w:rsidRDefault="00EB14CE" w:rsidP="00873CFE">
      <w:pPr>
        <w:adjustRightInd w:val="0"/>
        <w:snapToGrid w:val="0"/>
        <w:spacing w:line="360" w:lineRule="auto"/>
        <w:jc w:val="both"/>
        <w:rPr>
          <w:rFonts w:ascii="Book Antiqua" w:hAnsi="Book Antiqua" w:cs="Arial"/>
        </w:rPr>
      </w:pPr>
      <w:r w:rsidRPr="00873CFE">
        <w:rPr>
          <w:rFonts w:ascii="Book Antiqua" w:hAnsi="Book Antiqua" w:cs="Arial"/>
        </w:rPr>
        <w:t xml:space="preserve">The sensitivity, specificity, PPV, NPV, and accuracy of Type B1 for the depth of T1a EP-LPM were 87.5%, 79.4%, 85.7%, 81.8%, and 84.1%, </w:t>
      </w:r>
      <w:r w:rsidR="00E11DD4" w:rsidRPr="00873CFE">
        <w:rPr>
          <w:rFonts w:ascii="Book Antiqua" w:hAnsi="Book Antiqua" w:cs="Arial"/>
        </w:rPr>
        <w:t xml:space="preserve">respectively, </w:t>
      </w:r>
      <w:r w:rsidRPr="00873CFE">
        <w:rPr>
          <w:rFonts w:ascii="Book Antiqua" w:hAnsi="Book Antiqua" w:cs="Arial"/>
        </w:rPr>
        <w:t xml:space="preserve">whereas </w:t>
      </w:r>
      <w:r w:rsidR="00E11DD4" w:rsidRPr="00873CFE">
        <w:rPr>
          <w:rFonts w:ascii="Book Antiqua" w:hAnsi="Book Antiqua" w:cs="Arial"/>
        </w:rPr>
        <w:t xml:space="preserve">those of </w:t>
      </w:r>
      <w:r w:rsidRPr="00873CFE">
        <w:rPr>
          <w:rFonts w:ascii="Book Antiqua" w:hAnsi="Book Antiqua" w:cs="Arial"/>
        </w:rPr>
        <w:t>Type B2 for the depth of T1a MM and T1b SM1 were 68.4%, 79.4%, 50.0%, 89.3%, and 76.8%, respectively</w:t>
      </w:r>
      <w:r w:rsidR="006B6932" w:rsidRPr="00873CFE">
        <w:rPr>
          <w:rFonts w:ascii="Book Antiqua" w:hAnsi="Book Antiqua" w:cs="Arial"/>
        </w:rPr>
        <w:t>.</w:t>
      </w:r>
      <w:r w:rsidRPr="00873CFE">
        <w:rPr>
          <w:rFonts w:ascii="Book Antiqua" w:hAnsi="Book Antiqua" w:cs="Arial"/>
        </w:rPr>
        <w:t xml:space="preserve"> Those of Type B3 for the depth of T1b </w:t>
      </w:r>
      <w:r w:rsidR="00865584" w:rsidRPr="00865584">
        <w:rPr>
          <w:rFonts w:ascii="Book Antiqua" w:hAnsi="Book Antiqua" w:cs="Arial"/>
        </w:rPr>
        <w:t xml:space="preserve">middle and deeper submucosal layers </w:t>
      </w:r>
      <w:r w:rsidR="00865584">
        <w:rPr>
          <w:rFonts w:ascii="Book Antiqua" w:hAnsi="Book Antiqua" w:cs="Arial"/>
        </w:rPr>
        <w:t>(</w:t>
      </w:r>
      <w:r w:rsidRPr="00873CFE">
        <w:rPr>
          <w:rFonts w:ascii="Book Antiqua" w:hAnsi="Book Antiqua" w:cs="Arial"/>
        </w:rPr>
        <w:t>SM2 and SM3</w:t>
      </w:r>
      <w:r w:rsidR="00865584">
        <w:rPr>
          <w:rFonts w:ascii="Book Antiqua" w:hAnsi="Book Antiqua" w:cs="Arial"/>
        </w:rPr>
        <w:t>)</w:t>
      </w:r>
      <w:r w:rsidRPr="00873CFE">
        <w:rPr>
          <w:rFonts w:ascii="Book Antiqua" w:hAnsi="Book Antiqua" w:cs="Arial"/>
        </w:rPr>
        <w:t xml:space="preserve"> were 46.7%, 100%, 100%, 89.3%, and 90.2%, respectively</w:t>
      </w:r>
      <w:r w:rsidR="004967F9" w:rsidRPr="00873CFE">
        <w:rPr>
          <w:rFonts w:ascii="Book Antiqua" w:hAnsi="Book Antiqua" w:cs="Arial"/>
        </w:rPr>
        <w:t xml:space="preserve"> (Table 4)</w:t>
      </w:r>
      <w:r w:rsidR="00BA5FA3" w:rsidRPr="00873CFE">
        <w:rPr>
          <w:rFonts w:ascii="Book Antiqua" w:hAnsi="Book Antiqua" w:cs="Arial"/>
        </w:rPr>
        <w:t>.</w:t>
      </w:r>
    </w:p>
    <w:p w14:paraId="77A62209" w14:textId="77777777" w:rsidR="006B6932" w:rsidRPr="00873CFE" w:rsidRDefault="006B6932" w:rsidP="00873CFE">
      <w:pPr>
        <w:adjustRightInd w:val="0"/>
        <w:snapToGrid w:val="0"/>
        <w:spacing w:line="360" w:lineRule="auto"/>
        <w:jc w:val="both"/>
        <w:rPr>
          <w:rFonts w:ascii="Book Antiqua" w:hAnsi="Book Antiqua" w:cs="Arial"/>
        </w:rPr>
      </w:pPr>
    </w:p>
    <w:p w14:paraId="3B74A4C9" w14:textId="77777777" w:rsidR="004967F9" w:rsidRPr="00873CFE" w:rsidRDefault="004967F9" w:rsidP="00873CFE">
      <w:pPr>
        <w:adjustRightInd w:val="0"/>
        <w:snapToGrid w:val="0"/>
        <w:spacing w:line="360" w:lineRule="auto"/>
        <w:jc w:val="both"/>
        <w:rPr>
          <w:rFonts w:ascii="Book Antiqua" w:hAnsi="Book Antiqua" w:cs="Arial"/>
          <w:b/>
          <w:bCs/>
          <w:i/>
          <w:iCs/>
        </w:rPr>
      </w:pPr>
      <w:r w:rsidRPr="00873CFE">
        <w:rPr>
          <w:rFonts w:ascii="Book Antiqua" w:hAnsi="Book Antiqua" w:cs="Arial"/>
          <w:b/>
          <w:bCs/>
          <w:i/>
          <w:iCs/>
        </w:rPr>
        <w:lastRenderedPageBreak/>
        <w:t xml:space="preserve">Diagnostic performance of FDG-PET/CT </w:t>
      </w:r>
      <w:r w:rsidR="00E11DD4" w:rsidRPr="00873CFE">
        <w:rPr>
          <w:rFonts w:ascii="Book Antiqua" w:hAnsi="Book Antiqua" w:cs="Arial"/>
          <w:b/>
          <w:bCs/>
          <w:i/>
          <w:iCs/>
        </w:rPr>
        <w:t xml:space="preserve">alone </w:t>
      </w:r>
      <w:r w:rsidRPr="00873CFE">
        <w:rPr>
          <w:rFonts w:ascii="Book Antiqua" w:hAnsi="Book Antiqua" w:cs="Arial"/>
          <w:b/>
          <w:bCs/>
          <w:i/>
          <w:iCs/>
        </w:rPr>
        <w:t xml:space="preserve">and </w:t>
      </w:r>
      <w:r w:rsidR="00331060" w:rsidRPr="00873CFE">
        <w:rPr>
          <w:rFonts w:ascii="Book Antiqua" w:hAnsi="Book Antiqua" w:cs="Arial"/>
          <w:b/>
          <w:bCs/>
          <w:i/>
          <w:iCs/>
        </w:rPr>
        <w:t xml:space="preserve">with the addition of </w:t>
      </w:r>
      <w:r w:rsidRPr="00873CFE">
        <w:rPr>
          <w:rFonts w:ascii="Book Antiqua" w:hAnsi="Book Antiqua" w:cs="Arial"/>
          <w:b/>
          <w:bCs/>
          <w:i/>
          <w:iCs/>
        </w:rPr>
        <w:t xml:space="preserve">ME-NBI for </w:t>
      </w:r>
      <w:r w:rsidR="00331060" w:rsidRPr="00873CFE">
        <w:rPr>
          <w:rFonts w:ascii="Book Antiqua" w:hAnsi="Book Antiqua" w:cs="Arial"/>
          <w:b/>
          <w:bCs/>
          <w:i/>
          <w:iCs/>
        </w:rPr>
        <w:t xml:space="preserve">the </w:t>
      </w:r>
      <w:r w:rsidRPr="00873CFE">
        <w:rPr>
          <w:rFonts w:ascii="Book Antiqua" w:hAnsi="Book Antiqua" w:cs="Arial"/>
          <w:b/>
          <w:bCs/>
          <w:i/>
          <w:iCs/>
        </w:rPr>
        <w:t>treatment</w:t>
      </w:r>
      <w:r w:rsidR="00E11DD4" w:rsidRPr="00873CFE">
        <w:rPr>
          <w:rFonts w:ascii="Book Antiqua" w:hAnsi="Book Antiqua" w:cs="Arial"/>
          <w:b/>
          <w:bCs/>
          <w:i/>
          <w:iCs/>
        </w:rPr>
        <w:t xml:space="preserve"> strategy </w:t>
      </w:r>
    </w:p>
    <w:p w14:paraId="04E2940E" w14:textId="2A2A28F7" w:rsidR="004967F9" w:rsidRPr="00873CFE" w:rsidRDefault="004967F9" w:rsidP="00873CFE">
      <w:pPr>
        <w:adjustRightInd w:val="0"/>
        <w:snapToGrid w:val="0"/>
        <w:spacing w:line="360" w:lineRule="auto"/>
        <w:jc w:val="both"/>
        <w:rPr>
          <w:rFonts w:ascii="Book Antiqua" w:hAnsi="Book Antiqua" w:cs="Arial"/>
        </w:rPr>
      </w:pPr>
      <w:r w:rsidRPr="00873CFE">
        <w:rPr>
          <w:rFonts w:ascii="Book Antiqua" w:hAnsi="Book Antiqua" w:cs="Arial"/>
        </w:rPr>
        <w:t>I</w:t>
      </w:r>
      <w:r w:rsidR="00BB50B1" w:rsidRPr="00873CFE">
        <w:rPr>
          <w:rFonts w:ascii="Book Antiqua" w:hAnsi="Book Antiqua" w:cs="Arial"/>
        </w:rPr>
        <w:t xml:space="preserve">f </w:t>
      </w:r>
      <w:r w:rsidRPr="00873CFE">
        <w:rPr>
          <w:rFonts w:ascii="Book Antiqua" w:hAnsi="Book Antiqua" w:cs="Arial"/>
        </w:rPr>
        <w:t xml:space="preserve">positive </w:t>
      </w:r>
      <w:r w:rsidR="00331060" w:rsidRPr="00873CFE">
        <w:rPr>
          <w:rFonts w:ascii="Book Antiqua" w:hAnsi="Book Antiqua" w:cs="Arial"/>
        </w:rPr>
        <w:t xml:space="preserve">FDG </w:t>
      </w:r>
      <w:r w:rsidRPr="00873CFE">
        <w:rPr>
          <w:rFonts w:ascii="Book Antiqua" w:hAnsi="Book Antiqua" w:cs="Arial"/>
        </w:rPr>
        <w:t>uptake was</w:t>
      </w:r>
      <w:r w:rsidR="00E905D9" w:rsidRPr="00873CFE">
        <w:rPr>
          <w:rFonts w:ascii="Book Antiqua" w:hAnsi="Book Antiqua" w:cs="Arial"/>
        </w:rPr>
        <w:t xml:space="preserve"> </w:t>
      </w:r>
      <w:r w:rsidR="007B125C" w:rsidRPr="00873CFE">
        <w:rPr>
          <w:rFonts w:ascii="Book Antiqua" w:hAnsi="Book Antiqua" w:cs="Arial"/>
        </w:rPr>
        <w:t xml:space="preserve">taken as </w:t>
      </w:r>
      <w:r w:rsidR="00BB50B1" w:rsidRPr="00873CFE">
        <w:rPr>
          <w:rFonts w:ascii="Book Antiqua" w:hAnsi="Book Antiqua" w:cs="Arial"/>
        </w:rPr>
        <w:t xml:space="preserve">an </w:t>
      </w:r>
      <w:r w:rsidR="00E905D9" w:rsidRPr="00873CFE">
        <w:rPr>
          <w:rFonts w:ascii="Book Antiqua" w:hAnsi="Book Antiqua" w:cs="Arial"/>
        </w:rPr>
        <w:t>indicator</w:t>
      </w:r>
      <w:r w:rsidRPr="00873CFE">
        <w:rPr>
          <w:rFonts w:ascii="Book Antiqua" w:hAnsi="Book Antiqua" w:cs="Arial"/>
        </w:rPr>
        <w:t xml:space="preserve"> </w:t>
      </w:r>
      <w:r w:rsidR="00331060" w:rsidRPr="00873CFE">
        <w:rPr>
          <w:rFonts w:ascii="Book Antiqua" w:hAnsi="Book Antiqua" w:cs="Arial"/>
        </w:rPr>
        <w:t>for</w:t>
      </w:r>
      <w:r w:rsidR="002A490D" w:rsidRPr="00873CFE">
        <w:rPr>
          <w:rFonts w:ascii="Book Antiqua" w:hAnsi="Book Antiqua" w:cs="Arial"/>
          <w:b/>
        </w:rPr>
        <w:t xml:space="preserve"> </w:t>
      </w:r>
      <w:r w:rsidR="00E905D9" w:rsidRPr="00873CFE">
        <w:rPr>
          <w:rFonts w:ascii="Book Antiqua" w:hAnsi="Book Antiqua" w:cs="Arial"/>
        </w:rPr>
        <w:t>T1b SM2-3</w:t>
      </w:r>
      <w:r w:rsidRPr="00873CFE">
        <w:rPr>
          <w:rFonts w:ascii="Book Antiqua" w:hAnsi="Book Antiqua" w:cs="Arial"/>
        </w:rPr>
        <w:t xml:space="preserve">, the sensitivity, specificity, PPV, NPV, and accuracy of </w:t>
      </w:r>
      <w:r w:rsidR="00E905D9" w:rsidRPr="00873CFE">
        <w:rPr>
          <w:rFonts w:ascii="Book Antiqua" w:hAnsi="Book Antiqua" w:cs="Arial"/>
        </w:rPr>
        <w:t>FDG-PET</w:t>
      </w:r>
      <w:r w:rsidRPr="00873CFE">
        <w:rPr>
          <w:rFonts w:ascii="Book Antiqua" w:hAnsi="Book Antiqua" w:cs="Arial"/>
        </w:rPr>
        <w:t xml:space="preserve"> were </w:t>
      </w:r>
      <w:r w:rsidR="00BB50B1" w:rsidRPr="00873CFE">
        <w:rPr>
          <w:rFonts w:ascii="Book Antiqua" w:hAnsi="Book Antiqua" w:cs="Arial"/>
        </w:rPr>
        <w:t>93.3</w:t>
      </w:r>
      <w:r w:rsidRPr="00873CFE">
        <w:rPr>
          <w:rFonts w:ascii="Book Antiqua" w:hAnsi="Book Antiqua" w:cs="Arial"/>
        </w:rPr>
        <w:t>%,</w:t>
      </w:r>
      <w:r w:rsidR="00BB50B1" w:rsidRPr="00873CFE">
        <w:rPr>
          <w:rFonts w:ascii="Book Antiqua" w:hAnsi="Book Antiqua" w:cs="Arial"/>
        </w:rPr>
        <w:t>77.6</w:t>
      </w:r>
      <w:r w:rsidRPr="00873CFE">
        <w:rPr>
          <w:rFonts w:ascii="Book Antiqua" w:hAnsi="Book Antiqua" w:cs="Arial"/>
        </w:rPr>
        <w:t xml:space="preserve">%, </w:t>
      </w:r>
      <w:r w:rsidR="00BB50B1" w:rsidRPr="00873CFE">
        <w:rPr>
          <w:rFonts w:ascii="Book Antiqua" w:hAnsi="Book Antiqua" w:cs="Arial"/>
        </w:rPr>
        <w:t>48.2</w:t>
      </w:r>
      <w:r w:rsidRPr="00873CFE">
        <w:rPr>
          <w:rFonts w:ascii="Book Antiqua" w:hAnsi="Book Antiqua" w:cs="Arial"/>
        </w:rPr>
        <w:t xml:space="preserve">%, </w:t>
      </w:r>
      <w:r w:rsidR="00BB50B1" w:rsidRPr="00873CFE">
        <w:rPr>
          <w:rFonts w:ascii="Book Antiqua" w:hAnsi="Book Antiqua" w:cs="Arial"/>
        </w:rPr>
        <w:t>98.1</w:t>
      </w:r>
      <w:r w:rsidRPr="00873CFE">
        <w:rPr>
          <w:rFonts w:ascii="Book Antiqua" w:hAnsi="Book Antiqua" w:cs="Arial"/>
        </w:rPr>
        <w:t>%, and 8</w:t>
      </w:r>
      <w:r w:rsidR="00BB50B1" w:rsidRPr="00873CFE">
        <w:rPr>
          <w:rFonts w:ascii="Book Antiqua" w:hAnsi="Book Antiqua" w:cs="Arial"/>
        </w:rPr>
        <w:t>0.5</w:t>
      </w:r>
      <w:r w:rsidRPr="00873CFE">
        <w:rPr>
          <w:rFonts w:ascii="Book Antiqua" w:hAnsi="Book Antiqua" w:cs="Arial"/>
        </w:rPr>
        <w:t>%</w:t>
      </w:r>
      <w:r w:rsidR="00E905D9" w:rsidRPr="00873CFE">
        <w:rPr>
          <w:rFonts w:ascii="Book Antiqua" w:hAnsi="Book Antiqua" w:cs="Arial"/>
        </w:rPr>
        <w:t xml:space="preserve">, </w:t>
      </w:r>
      <w:r w:rsidR="00E11DD4" w:rsidRPr="00873CFE">
        <w:rPr>
          <w:rFonts w:ascii="Book Antiqua" w:hAnsi="Book Antiqua" w:cs="Arial"/>
        </w:rPr>
        <w:t xml:space="preserve">respectively, </w:t>
      </w:r>
      <w:r w:rsidR="00E905D9" w:rsidRPr="00873CFE">
        <w:rPr>
          <w:rFonts w:ascii="Book Antiqua" w:hAnsi="Book Antiqua" w:cs="Arial"/>
        </w:rPr>
        <w:t xml:space="preserve">whereas </w:t>
      </w:r>
      <w:r w:rsidR="007B125C" w:rsidRPr="00873CFE">
        <w:rPr>
          <w:rFonts w:ascii="Book Antiqua" w:hAnsi="Book Antiqua" w:cs="Arial"/>
        </w:rPr>
        <w:t xml:space="preserve">if </w:t>
      </w:r>
      <w:r w:rsidR="00E905D9" w:rsidRPr="00873CFE">
        <w:rPr>
          <w:rFonts w:ascii="Book Antiqua" w:hAnsi="Book Antiqua" w:cs="Arial"/>
        </w:rPr>
        <w:t xml:space="preserve">positive uptake of FDG was </w:t>
      </w:r>
      <w:r w:rsidR="007B125C" w:rsidRPr="00873CFE">
        <w:rPr>
          <w:rFonts w:ascii="Book Antiqua" w:hAnsi="Book Antiqua" w:cs="Arial"/>
        </w:rPr>
        <w:t xml:space="preserve">taken </w:t>
      </w:r>
      <w:r w:rsidR="00051106" w:rsidRPr="00873CFE">
        <w:rPr>
          <w:rFonts w:ascii="Book Antiqua" w:hAnsi="Book Antiqua" w:cs="Arial"/>
        </w:rPr>
        <w:t xml:space="preserve">an </w:t>
      </w:r>
      <w:r w:rsidR="00E905D9" w:rsidRPr="00873CFE">
        <w:rPr>
          <w:rFonts w:ascii="Book Antiqua" w:hAnsi="Book Antiqua" w:cs="Arial"/>
        </w:rPr>
        <w:t xml:space="preserve">indicator for </w:t>
      </w:r>
      <w:r w:rsidR="00BF1E95" w:rsidRPr="00873CFE">
        <w:rPr>
          <w:rFonts w:ascii="Book Antiqua" w:hAnsi="Book Antiqua" w:cs="Arial"/>
        </w:rPr>
        <w:t xml:space="preserve">radical </w:t>
      </w:r>
      <w:r w:rsidR="00051106" w:rsidRPr="00873CFE">
        <w:rPr>
          <w:rFonts w:ascii="Book Antiqua" w:hAnsi="Book Antiqua" w:cs="Arial"/>
        </w:rPr>
        <w:t>esophagectomy</w:t>
      </w:r>
      <w:r w:rsidR="00E905D9" w:rsidRPr="00873CFE">
        <w:rPr>
          <w:rFonts w:ascii="Book Antiqua" w:hAnsi="Book Antiqua" w:cs="Arial"/>
        </w:rPr>
        <w:t xml:space="preserve"> or </w:t>
      </w:r>
      <w:r w:rsidR="00051106" w:rsidRPr="00873CFE">
        <w:rPr>
          <w:rFonts w:ascii="Book Antiqua" w:hAnsi="Book Antiqua" w:cs="Arial"/>
        </w:rPr>
        <w:t>definitive CRT</w:t>
      </w:r>
      <w:r w:rsidR="00E905D9" w:rsidRPr="00873CFE">
        <w:rPr>
          <w:rFonts w:ascii="Book Antiqua" w:hAnsi="Book Antiqua" w:cs="Arial"/>
        </w:rPr>
        <w:t xml:space="preserve">, </w:t>
      </w:r>
      <w:r w:rsidR="00E905D9" w:rsidRPr="001720AC">
        <w:rPr>
          <w:rFonts w:ascii="Book Antiqua" w:hAnsi="Book Antiqua" w:cs="Arial"/>
          <w:i/>
          <w:iCs/>
        </w:rPr>
        <w:t>i.e.</w:t>
      </w:r>
      <w:r w:rsidR="00DE4783">
        <w:rPr>
          <w:rFonts w:ascii="Book Antiqua" w:hAnsi="Book Antiqua" w:cs="Arial"/>
          <w:i/>
          <w:iCs/>
        </w:rPr>
        <w:t>,</w:t>
      </w:r>
      <w:r w:rsidR="00E905D9" w:rsidRPr="00873CFE">
        <w:rPr>
          <w:rFonts w:ascii="Book Antiqua" w:hAnsi="Book Antiqua" w:cs="Arial"/>
        </w:rPr>
        <w:t xml:space="preserve"> contraindication for </w:t>
      </w:r>
      <w:r w:rsidR="00F44B34" w:rsidRPr="00F44B34">
        <w:rPr>
          <w:rFonts w:ascii="Book Antiqua" w:hAnsi="Book Antiqua" w:cs="Arial"/>
        </w:rPr>
        <w:t>ER</w:t>
      </w:r>
      <w:r w:rsidR="00E905D9" w:rsidRPr="00873CFE">
        <w:rPr>
          <w:rFonts w:ascii="Book Antiqua" w:hAnsi="Book Antiqua" w:cs="Arial"/>
          <w:b/>
        </w:rPr>
        <w:t>,</w:t>
      </w:r>
      <w:r w:rsidR="00E905D9" w:rsidRPr="00873CFE">
        <w:rPr>
          <w:rFonts w:ascii="Book Antiqua" w:hAnsi="Book Antiqua" w:cs="Arial"/>
        </w:rPr>
        <w:t xml:space="preserve"> the </w:t>
      </w:r>
      <w:r w:rsidR="00331060" w:rsidRPr="00873CFE">
        <w:rPr>
          <w:rFonts w:ascii="Book Antiqua" w:hAnsi="Book Antiqua" w:cs="Arial"/>
        </w:rPr>
        <w:t xml:space="preserve">values </w:t>
      </w:r>
      <w:r w:rsidR="00E905D9" w:rsidRPr="00873CFE">
        <w:rPr>
          <w:rFonts w:ascii="Book Antiqua" w:hAnsi="Book Antiqua" w:cs="Arial"/>
        </w:rPr>
        <w:t>of FDG-PET were 78.3%, 81.4%, 62.0%, 90.6%, and 80.5%, respectively</w:t>
      </w:r>
      <w:r w:rsidR="00613CA0" w:rsidRPr="00873CFE">
        <w:rPr>
          <w:rFonts w:ascii="Book Antiqua" w:hAnsi="Book Antiqua" w:cs="Arial"/>
        </w:rPr>
        <w:t xml:space="preserve"> (Table 5)</w:t>
      </w:r>
      <w:r w:rsidR="00E905D9" w:rsidRPr="00873CFE">
        <w:rPr>
          <w:rFonts w:ascii="Book Antiqua" w:hAnsi="Book Antiqua" w:cs="Arial"/>
        </w:rPr>
        <w:t xml:space="preserve">. Furthermore, </w:t>
      </w:r>
      <w:r w:rsidR="007B125C" w:rsidRPr="00873CFE">
        <w:rPr>
          <w:rFonts w:ascii="Book Antiqua" w:hAnsi="Book Antiqua" w:cs="Arial"/>
        </w:rPr>
        <w:t>if</w:t>
      </w:r>
      <w:r w:rsidR="00750393" w:rsidRPr="00873CFE">
        <w:rPr>
          <w:rFonts w:ascii="Book Antiqua" w:hAnsi="Book Antiqua" w:cs="Arial"/>
        </w:rPr>
        <w:t xml:space="preserve"> </w:t>
      </w:r>
      <w:r w:rsidR="00E905D9" w:rsidRPr="00873CFE">
        <w:rPr>
          <w:rFonts w:ascii="Book Antiqua" w:hAnsi="Book Antiqua" w:cs="Arial"/>
        </w:rPr>
        <w:t xml:space="preserve">positive </w:t>
      </w:r>
      <w:r w:rsidR="007B125C" w:rsidRPr="00873CFE">
        <w:rPr>
          <w:rFonts w:ascii="Book Antiqua" w:hAnsi="Book Antiqua" w:cs="Arial"/>
        </w:rPr>
        <w:t xml:space="preserve">FDG </w:t>
      </w:r>
      <w:r w:rsidR="00E905D9" w:rsidRPr="00873CFE">
        <w:rPr>
          <w:rFonts w:ascii="Book Antiqua" w:hAnsi="Book Antiqua" w:cs="Arial"/>
        </w:rPr>
        <w:t>uptake</w:t>
      </w:r>
      <w:r w:rsidR="00750393" w:rsidRPr="00873CFE">
        <w:rPr>
          <w:rFonts w:ascii="Book Antiqua" w:hAnsi="Book Antiqua" w:cs="Arial"/>
        </w:rPr>
        <w:t xml:space="preserve"> was combined with </w:t>
      </w:r>
      <w:r w:rsidR="00E905D9" w:rsidRPr="00873CFE">
        <w:rPr>
          <w:rFonts w:ascii="Book Antiqua" w:hAnsi="Book Antiqua" w:cs="Arial"/>
        </w:rPr>
        <w:t xml:space="preserve">type B2 and B3 </w:t>
      </w:r>
      <w:r w:rsidR="00750393" w:rsidRPr="00873CFE">
        <w:rPr>
          <w:rFonts w:ascii="Book Antiqua" w:hAnsi="Book Antiqua" w:cs="Arial"/>
        </w:rPr>
        <w:t xml:space="preserve">and </w:t>
      </w:r>
      <w:r w:rsidR="001D0639" w:rsidRPr="00873CFE">
        <w:rPr>
          <w:rFonts w:ascii="Book Antiqua" w:hAnsi="Book Antiqua" w:cs="Arial"/>
        </w:rPr>
        <w:t xml:space="preserve">defined as </w:t>
      </w:r>
      <w:r w:rsidR="00750393" w:rsidRPr="00873CFE">
        <w:rPr>
          <w:rFonts w:ascii="Book Antiqua" w:hAnsi="Book Antiqua" w:cs="Arial"/>
        </w:rPr>
        <w:t xml:space="preserve">an </w:t>
      </w:r>
      <w:r w:rsidR="00E905D9" w:rsidRPr="00873CFE">
        <w:rPr>
          <w:rFonts w:ascii="Book Antiqua" w:hAnsi="Book Antiqua" w:cs="Arial"/>
        </w:rPr>
        <w:t>indicator</w:t>
      </w:r>
      <w:r w:rsidR="00750393" w:rsidRPr="00873CFE">
        <w:rPr>
          <w:rFonts w:ascii="Book Antiqua" w:hAnsi="Book Antiqua" w:cs="Arial"/>
        </w:rPr>
        <w:t xml:space="preserve"> </w:t>
      </w:r>
      <w:r w:rsidR="00E905D9" w:rsidRPr="00873CFE">
        <w:rPr>
          <w:rFonts w:ascii="Book Antiqua" w:hAnsi="Book Antiqua" w:cs="Arial"/>
        </w:rPr>
        <w:t xml:space="preserve">for </w:t>
      </w:r>
      <w:r w:rsidR="00BF1E95" w:rsidRPr="00873CFE">
        <w:rPr>
          <w:rFonts w:ascii="Book Antiqua" w:hAnsi="Book Antiqua" w:cs="Arial"/>
        </w:rPr>
        <w:t xml:space="preserve">radical </w:t>
      </w:r>
      <w:r w:rsidR="00051106" w:rsidRPr="00873CFE">
        <w:rPr>
          <w:rFonts w:ascii="Book Antiqua" w:hAnsi="Book Antiqua" w:cs="Arial"/>
        </w:rPr>
        <w:t>esophagectomy</w:t>
      </w:r>
      <w:r w:rsidR="00E905D9" w:rsidRPr="00873CFE">
        <w:rPr>
          <w:rFonts w:ascii="Book Antiqua" w:hAnsi="Book Antiqua" w:cs="Arial"/>
        </w:rPr>
        <w:t xml:space="preserve"> or </w:t>
      </w:r>
      <w:r w:rsidR="00051106" w:rsidRPr="00873CFE">
        <w:rPr>
          <w:rFonts w:ascii="Book Antiqua" w:hAnsi="Book Antiqua" w:cs="Arial"/>
        </w:rPr>
        <w:t>definitive CRT,</w:t>
      </w:r>
      <w:r w:rsidR="00E905D9" w:rsidRPr="00873CFE">
        <w:rPr>
          <w:rFonts w:ascii="Book Antiqua" w:hAnsi="Book Antiqua" w:cs="Arial"/>
        </w:rPr>
        <w:t xml:space="preserve"> the sensitivity, specificity, PPV, NPV, and accuracy were 78.3%, 91.5%, 78.3%, 91.5%, and 87.8%, respectively</w:t>
      </w:r>
      <w:r w:rsidR="007B125C" w:rsidRPr="00873CFE">
        <w:rPr>
          <w:rFonts w:ascii="Book Antiqua" w:hAnsi="Book Antiqua" w:cs="Arial"/>
        </w:rPr>
        <w:t xml:space="preserve"> </w:t>
      </w:r>
      <w:r w:rsidR="00613CA0" w:rsidRPr="00873CFE">
        <w:rPr>
          <w:rFonts w:ascii="Book Antiqua" w:hAnsi="Book Antiqua" w:cs="Arial"/>
        </w:rPr>
        <w:t>(Table 6</w:t>
      </w:r>
      <w:r w:rsidR="008C5902" w:rsidRPr="00873CFE">
        <w:rPr>
          <w:rFonts w:ascii="Book Antiqua" w:hAnsi="Book Antiqua" w:cs="Arial"/>
        </w:rPr>
        <w:t>)</w:t>
      </w:r>
      <w:r w:rsidR="00BA5FA3" w:rsidRPr="00873CFE">
        <w:rPr>
          <w:rFonts w:ascii="Book Antiqua" w:hAnsi="Book Antiqua" w:cs="Arial"/>
        </w:rPr>
        <w:t>.</w:t>
      </w:r>
    </w:p>
    <w:p w14:paraId="0356992F" w14:textId="77777777" w:rsidR="005733B4" w:rsidRPr="00873CFE" w:rsidRDefault="005733B4" w:rsidP="00873CFE">
      <w:pPr>
        <w:adjustRightInd w:val="0"/>
        <w:snapToGrid w:val="0"/>
        <w:spacing w:line="360" w:lineRule="auto"/>
        <w:jc w:val="both"/>
        <w:rPr>
          <w:rFonts w:ascii="Book Antiqua" w:hAnsi="Book Antiqua" w:cs="Arial"/>
        </w:rPr>
      </w:pPr>
    </w:p>
    <w:p w14:paraId="2C3F471D" w14:textId="77777777" w:rsidR="005733B4" w:rsidRPr="00873CFE" w:rsidRDefault="0020392D" w:rsidP="00873CFE">
      <w:pPr>
        <w:adjustRightInd w:val="0"/>
        <w:snapToGrid w:val="0"/>
        <w:spacing w:line="360" w:lineRule="auto"/>
        <w:jc w:val="both"/>
        <w:rPr>
          <w:rFonts w:ascii="Book Antiqua" w:hAnsi="Book Antiqua" w:cs="Arial"/>
          <w:b/>
          <w:bCs/>
          <w:i/>
          <w:iCs/>
        </w:rPr>
      </w:pPr>
      <w:r w:rsidRPr="00873CFE">
        <w:rPr>
          <w:rFonts w:ascii="Book Antiqua" w:hAnsi="Book Antiqua" w:cs="Arial"/>
          <w:b/>
          <w:bCs/>
          <w:i/>
          <w:iCs/>
        </w:rPr>
        <w:t>Overall</w:t>
      </w:r>
      <w:r w:rsidR="005733B4" w:rsidRPr="00873CFE">
        <w:rPr>
          <w:rFonts w:ascii="Book Antiqua" w:hAnsi="Book Antiqua" w:cs="Arial"/>
          <w:b/>
          <w:bCs/>
          <w:i/>
          <w:iCs/>
        </w:rPr>
        <w:t xml:space="preserve"> survival of 82 patients with superficial ESCC stratified by </w:t>
      </w:r>
      <w:r w:rsidR="0007297D" w:rsidRPr="00873CFE">
        <w:rPr>
          <w:rFonts w:ascii="Book Antiqua" w:hAnsi="Book Antiqua" w:cs="Arial"/>
          <w:b/>
          <w:bCs/>
          <w:i/>
          <w:iCs/>
        </w:rPr>
        <w:t xml:space="preserve">FDG uptake </w:t>
      </w:r>
      <w:r w:rsidR="00EA5D87" w:rsidRPr="00873CFE">
        <w:rPr>
          <w:rFonts w:ascii="Book Antiqua" w:hAnsi="Book Antiqua" w:cs="Arial"/>
          <w:b/>
          <w:bCs/>
          <w:i/>
          <w:iCs/>
        </w:rPr>
        <w:t>and/or ME-NBI</w:t>
      </w:r>
    </w:p>
    <w:p w14:paraId="1297EF5E" w14:textId="0433E1D8" w:rsidR="00D84323" w:rsidRPr="00873CFE" w:rsidRDefault="007E7E48" w:rsidP="00873CFE">
      <w:pPr>
        <w:adjustRightInd w:val="0"/>
        <w:snapToGrid w:val="0"/>
        <w:spacing w:line="360" w:lineRule="auto"/>
        <w:jc w:val="both"/>
        <w:rPr>
          <w:rFonts w:ascii="Book Antiqua" w:hAnsi="Book Antiqua" w:cs="Arial"/>
        </w:rPr>
      </w:pPr>
      <w:r w:rsidRPr="00873CFE">
        <w:rPr>
          <w:rFonts w:ascii="Book Antiqua" w:hAnsi="Book Antiqua" w:cs="Arial"/>
        </w:rPr>
        <w:t xml:space="preserve">The mean follow-up period after treatment was 41.8 </w:t>
      </w:r>
      <w:r w:rsidR="001720AC">
        <w:rPr>
          <w:rFonts w:ascii="Book Antiqua" w:hAnsi="Book Antiqua" w:cs="Arial"/>
        </w:rPr>
        <w:t>mo</w:t>
      </w:r>
      <w:r w:rsidRPr="00873CFE">
        <w:rPr>
          <w:rFonts w:ascii="Book Antiqua" w:hAnsi="Book Antiqua" w:cs="Arial"/>
        </w:rPr>
        <w:t>. Four patients d</w:t>
      </w:r>
      <w:r w:rsidR="00331060" w:rsidRPr="00873CFE">
        <w:rPr>
          <w:rFonts w:ascii="Book Antiqua" w:hAnsi="Book Antiqua" w:cs="Arial"/>
        </w:rPr>
        <w:t>i</w:t>
      </w:r>
      <w:r w:rsidRPr="00873CFE">
        <w:rPr>
          <w:rFonts w:ascii="Book Antiqua" w:hAnsi="Book Antiqua" w:cs="Arial"/>
        </w:rPr>
        <w:t xml:space="preserve">ed during </w:t>
      </w:r>
      <w:r w:rsidR="00331060" w:rsidRPr="00873CFE">
        <w:rPr>
          <w:rFonts w:ascii="Book Antiqua" w:hAnsi="Book Antiqua" w:cs="Arial"/>
        </w:rPr>
        <w:t xml:space="preserve">the </w:t>
      </w:r>
      <w:r w:rsidRPr="00873CFE">
        <w:rPr>
          <w:rFonts w:ascii="Book Antiqua" w:hAnsi="Book Antiqua" w:cs="Arial"/>
        </w:rPr>
        <w:t xml:space="preserve">follow-up period. Three patients died of </w:t>
      </w:r>
      <w:r w:rsidR="00331060" w:rsidRPr="00873CFE">
        <w:rPr>
          <w:rFonts w:ascii="Book Antiqua" w:hAnsi="Book Antiqua" w:cs="Arial"/>
        </w:rPr>
        <w:t xml:space="preserve">ESCC </w:t>
      </w:r>
      <w:r w:rsidRPr="00873CFE">
        <w:rPr>
          <w:rFonts w:ascii="Book Antiqua" w:hAnsi="Book Antiqua" w:cs="Arial"/>
        </w:rPr>
        <w:t>recurrence</w:t>
      </w:r>
      <w:r w:rsidR="00331060" w:rsidRPr="00873CFE">
        <w:rPr>
          <w:rFonts w:ascii="Book Antiqua" w:hAnsi="Book Antiqua" w:cs="Arial"/>
        </w:rPr>
        <w:t>,</w:t>
      </w:r>
      <w:r w:rsidRPr="00873CFE">
        <w:rPr>
          <w:rFonts w:ascii="Book Antiqua" w:hAnsi="Book Antiqua" w:cs="Arial"/>
        </w:rPr>
        <w:t xml:space="preserve"> and one patient </w:t>
      </w:r>
      <w:r w:rsidR="00331060" w:rsidRPr="00873CFE">
        <w:rPr>
          <w:rFonts w:ascii="Book Antiqua" w:hAnsi="Book Antiqua" w:cs="Arial"/>
        </w:rPr>
        <w:t xml:space="preserve">died </w:t>
      </w:r>
      <w:r w:rsidR="006666D4" w:rsidRPr="00873CFE">
        <w:rPr>
          <w:rFonts w:ascii="Book Antiqua" w:hAnsi="Book Antiqua" w:cs="Arial"/>
        </w:rPr>
        <w:t>of</w:t>
      </w:r>
      <w:r w:rsidRPr="00873CFE">
        <w:rPr>
          <w:rFonts w:ascii="Book Antiqua" w:hAnsi="Book Antiqua" w:cs="Arial"/>
        </w:rPr>
        <w:t xml:space="preserve"> </w:t>
      </w:r>
      <w:r w:rsidR="006666D4" w:rsidRPr="00873CFE">
        <w:rPr>
          <w:rFonts w:ascii="Book Antiqua" w:hAnsi="Book Antiqua" w:cs="Arial"/>
        </w:rPr>
        <w:t>other benign disease</w:t>
      </w:r>
      <w:r w:rsidRPr="00873CFE">
        <w:rPr>
          <w:rFonts w:ascii="Book Antiqua" w:hAnsi="Book Antiqua" w:cs="Arial"/>
        </w:rPr>
        <w:t xml:space="preserve">. </w:t>
      </w:r>
      <w:r w:rsidR="00C437EB" w:rsidRPr="00873CFE">
        <w:rPr>
          <w:rFonts w:ascii="Book Antiqua" w:hAnsi="Book Antiqua" w:cs="Arial"/>
        </w:rPr>
        <w:t xml:space="preserve">Of </w:t>
      </w:r>
      <w:r w:rsidR="00331060" w:rsidRPr="00873CFE">
        <w:rPr>
          <w:rFonts w:ascii="Book Antiqua" w:hAnsi="Book Antiqua" w:cs="Arial"/>
        </w:rPr>
        <w:t xml:space="preserve">the </w:t>
      </w:r>
      <w:r w:rsidR="00D84323" w:rsidRPr="00873CFE">
        <w:rPr>
          <w:rFonts w:ascii="Book Antiqua" w:hAnsi="Book Antiqua" w:cs="Arial"/>
        </w:rPr>
        <w:t xml:space="preserve">three </w:t>
      </w:r>
      <w:r w:rsidR="006666D4" w:rsidRPr="00873CFE">
        <w:rPr>
          <w:rFonts w:ascii="Book Antiqua" w:hAnsi="Book Antiqua" w:cs="Arial"/>
        </w:rPr>
        <w:t xml:space="preserve">recurrent patients, one </w:t>
      </w:r>
      <w:r w:rsidR="000F2F8C" w:rsidRPr="00873CFE">
        <w:rPr>
          <w:rFonts w:ascii="Book Antiqua" w:hAnsi="Book Antiqua" w:cs="Arial"/>
        </w:rPr>
        <w:t xml:space="preserve">died of metachronous ESCC unrelated to </w:t>
      </w:r>
      <w:r w:rsidR="00C437EB" w:rsidRPr="00873CFE">
        <w:rPr>
          <w:rFonts w:ascii="Book Antiqua" w:hAnsi="Book Antiqua" w:cs="Arial"/>
        </w:rPr>
        <w:t xml:space="preserve">the </w:t>
      </w:r>
      <w:r w:rsidR="000F2F8C" w:rsidRPr="00873CFE">
        <w:rPr>
          <w:rFonts w:ascii="Book Antiqua" w:hAnsi="Book Antiqua" w:cs="Arial"/>
        </w:rPr>
        <w:t xml:space="preserve">primary </w:t>
      </w:r>
      <w:r w:rsidR="00D84323" w:rsidRPr="00873CFE">
        <w:rPr>
          <w:rFonts w:ascii="Book Antiqua" w:hAnsi="Book Antiqua" w:cs="Arial"/>
        </w:rPr>
        <w:t>lesion</w:t>
      </w:r>
      <w:r w:rsidR="000F2F8C" w:rsidRPr="00873CFE">
        <w:rPr>
          <w:rFonts w:ascii="Book Antiqua" w:hAnsi="Book Antiqua" w:cs="Arial"/>
        </w:rPr>
        <w:t xml:space="preserve">. </w:t>
      </w:r>
      <w:r w:rsidR="00C437EB" w:rsidRPr="00873CFE">
        <w:rPr>
          <w:rFonts w:ascii="Book Antiqua" w:hAnsi="Book Antiqua" w:cs="Arial"/>
        </w:rPr>
        <w:t xml:space="preserve">The second </w:t>
      </w:r>
      <w:r w:rsidR="000F2F8C" w:rsidRPr="00873CFE">
        <w:rPr>
          <w:rFonts w:ascii="Book Antiqua" w:hAnsi="Book Antiqua" w:cs="Arial"/>
        </w:rPr>
        <w:t xml:space="preserve">patient </w:t>
      </w:r>
      <w:r w:rsidR="00C437EB" w:rsidRPr="00873CFE">
        <w:rPr>
          <w:rFonts w:ascii="Book Antiqua" w:hAnsi="Book Antiqua" w:cs="Arial"/>
        </w:rPr>
        <w:t xml:space="preserve">who underwent </w:t>
      </w:r>
      <w:r w:rsidR="00BF1E95" w:rsidRPr="00873CFE">
        <w:rPr>
          <w:rFonts w:ascii="Book Antiqua" w:hAnsi="Book Antiqua" w:cs="Arial"/>
        </w:rPr>
        <w:t xml:space="preserve">radical </w:t>
      </w:r>
      <w:r w:rsidR="006666D4" w:rsidRPr="00873CFE">
        <w:rPr>
          <w:rFonts w:ascii="Book Antiqua" w:hAnsi="Book Antiqua" w:cs="Arial"/>
        </w:rPr>
        <w:t xml:space="preserve">esophagectomy </w:t>
      </w:r>
      <w:r w:rsidR="00C437EB" w:rsidRPr="00873CFE">
        <w:rPr>
          <w:rFonts w:ascii="Book Antiqua" w:hAnsi="Book Antiqua" w:cs="Arial"/>
        </w:rPr>
        <w:t xml:space="preserve">was diagnosed </w:t>
      </w:r>
      <w:r w:rsidR="006E04A9" w:rsidRPr="00873CFE">
        <w:rPr>
          <w:rFonts w:ascii="Book Antiqua" w:hAnsi="Book Antiqua" w:cs="Arial"/>
        </w:rPr>
        <w:t xml:space="preserve">pre-treatment </w:t>
      </w:r>
      <w:r w:rsidR="00C437EB" w:rsidRPr="00873CFE">
        <w:rPr>
          <w:rFonts w:ascii="Book Antiqua" w:hAnsi="Book Antiqua" w:cs="Arial"/>
        </w:rPr>
        <w:t xml:space="preserve">with </w:t>
      </w:r>
      <w:r w:rsidR="006666D4" w:rsidRPr="00873CFE">
        <w:rPr>
          <w:rFonts w:ascii="Book Antiqua" w:hAnsi="Book Antiqua" w:cs="Arial"/>
        </w:rPr>
        <w:t>invasion depth</w:t>
      </w:r>
      <w:r w:rsidR="00E11DD4" w:rsidRPr="00873CFE">
        <w:rPr>
          <w:rFonts w:ascii="Book Antiqua" w:hAnsi="Book Antiqua" w:cs="Arial"/>
        </w:rPr>
        <w:t xml:space="preserve"> of SM3</w:t>
      </w:r>
      <w:r w:rsidR="006666D4" w:rsidRPr="00873CFE">
        <w:rPr>
          <w:rFonts w:ascii="Book Antiqua" w:hAnsi="Book Antiqua" w:cs="Arial"/>
        </w:rPr>
        <w:t xml:space="preserve">, </w:t>
      </w:r>
      <w:r w:rsidR="00C437EB" w:rsidRPr="00873CFE">
        <w:rPr>
          <w:rFonts w:ascii="Book Antiqua" w:hAnsi="Book Antiqua" w:cs="Arial"/>
        </w:rPr>
        <w:t xml:space="preserve">and </w:t>
      </w:r>
      <w:r w:rsidR="006666D4" w:rsidRPr="00873CFE">
        <w:rPr>
          <w:rFonts w:ascii="Book Antiqua" w:hAnsi="Book Antiqua" w:cs="Arial"/>
        </w:rPr>
        <w:t xml:space="preserve">12 </w:t>
      </w:r>
      <w:proofErr w:type="spellStart"/>
      <w:r w:rsidR="001720AC">
        <w:rPr>
          <w:rFonts w:ascii="Book Antiqua" w:hAnsi="Book Antiqua" w:cs="Arial"/>
        </w:rPr>
        <w:t>mo</w:t>
      </w:r>
      <w:proofErr w:type="spellEnd"/>
      <w:r w:rsidR="006666D4" w:rsidRPr="00873CFE">
        <w:rPr>
          <w:rFonts w:ascii="Book Antiqua" w:hAnsi="Book Antiqua" w:cs="Arial"/>
        </w:rPr>
        <w:t xml:space="preserve"> after surgery</w:t>
      </w:r>
      <w:r w:rsidR="00C437EB" w:rsidRPr="00873CFE">
        <w:rPr>
          <w:rFonts w:ascii="Book Antiqua" w:hAnsi="Book Antiqua" w:cs="Arial"/>
        </w:rPr>
        <w:t>,</w:t>
      </w:r>
      <w:r w:rsidR="006666D4" w:rsidRPr="00873CFE">
        <w:rPr>
          <w:rFonts w:ascii="Book Antiqua" w:hAnsi="Book Antiqua" w:cs="Arial"/>
        </w:rPr>
        <w:t xml:space="preserve"> </w:t>
      </w:r>
      <w:r w:rsidR="0071091F" w:rsidRPr="00873CFE">
        <w:rPr>
          <w:rFonts w:ascii="Book Antiqua" w:hAnsi="Book Antiqua" w:cs="Arial"/>
        </w:rPr>
        <w:t xml:space="preserve">lymph node metastasis appeared. </w:t>
      </w:r>
      <w:r w:rsidR="000F2F8C" w:rsidRPr="00873CFE">
        <w:rPr>
          <w:rFonts w:ascii="Book Antiqua" w:hAnsi="Book Antiqua" w:cs="Arial"/>
        </w:rPr>
        <w:t>Th</w:t>
      </w:r>
      <w:r w:rsidR="00C437EB" w:rsidRPr="00873CFE">
        <w:rPr>
          <w:rFonts w:ascii="Book Antiqua" w:hAnsi="Book Antiqua" w:cs="Arial"/>
        </w:rPr>
        <w:t>e thi</w:t>
      </w:r>
      <w:r w:rsidR="000F2F8C" w:rsidRPr="00873CFE">
        <w:rPr>
          <w:rFonts w:ascii="Book Antiqua" w:hAnsi="Book Antiqua" w:cs="Arial"/>
        </w:rPr>
        <w:t>rd</w:t>
      </w:r>
      <w:r w:rsidR="0071091F" w:rsidRPr="00873CFE">
        <w:rPr>
          <w:rFonts w:ascii="Book Antiqua" w:hAnsi="Book Antiqua" w:cs="Arial"/>
        </w:rPr>
        <w:t xml:space="preserve"> patient </w:t>
      </w:r>
      <w:r w:rsidR="00C437EB" w:rsidRPr="00873CFE">
        <w:rPr>
          <w:rFonts w:ascii="Book Antiqua" w:hAnsi="Book Antiqua" w:cs="Arial"/>
        </w:rPr>
        <w:t xml:space="preserve">who underwent </w:t>
      </w:r>
      <w:r w:rsidR="0071091F" w:rsidRPr="00873CFE">
        <w:rPr>
          <w:rFonts w:ascii="Book Antiqua" w:hAnsi="Book Antiqua" w:cs="Arial"/>
        </w:rPr>
        <w:t xml:space="preserve">EMR </w:t>
      </w:r>
      <w:r w:rsidR="00C437EB" w:rsidRPr="00873CFE">
        <w:rPr>
          <w:rFonts w:ascii="Book Antiqua" w:hAnsi="Book Antiqua" w:cs="Arial"/>
        </w:rPr>
        <w:t xml:space="preserve">was </w:t>
      </w:r>
      <w:r w:rsidR="006E04A9" w:rsidRPr="00873CFE">
        <w:rPr>
          <w:rFonts w:ascii="Book Antiqua" w:hAnsi="Book Antiqua" w:cs="Arial"/>
        </w:rPr>
        <w:t>diagnosed</w:t>
      </w:r>
      <w:r w:rsidR="0071091F" w:rsidRPr="00873CFE">
        <w:rPr>
          <w:rFonts w:ascii="Book Antiqua" w:hAnsi="Book Antiqua" w:cs="Arial"/>
        </w:rPr>
        <w:t xml:space="preserve"> </w:t>
      </w:r>
      <w:r w:rsidR="00C437EB" w:rsidRPr="00873CFE">
        <w:rPr>
          <w:rFonts w:ascii="Book Antiqua" w:hAnsi="Book Antiqua" w:cs="Arial"/>
        </w:rPr>
        <w:t>with</w:t>
      </w:r>
      <w:r w:rsidR="0071091F" w:rsidRPr="00873CFE">
        <w:rPr>
          <w:rFonts w:ascii="Book Antiqua" w:hAnsi="Book Antiqua" w:cs="Arial"/>
        </w:rPr>
        <w:t xml:space="preserve"> </w:t>
      </w:r>
      <w:r w:rsidR="000F2F8C" w:rsidRPr="00873CFE">
        <w:rPr>
          <w:rFonts w:ascii="Book Antiqua" w:hAnsi="Book Antiqua" w:cs="Arial"/>
        </w:rPr>
        <w:t>MM-SM1</w:t>
      </w:r>
      <w:r w:rsidR="0071091F" w:rsidRPr="00873CFE">
        <w:rPr>
          <w:rFonts w:ascii="Book Antiqua" w:hAnsi="Book Antiqua" w:cs="Arial"/>
        </w:rPr>
        <w:t xml:space="preserve">, and the histological findings </w:t>
      </w:r>
      <w:r w:rsidR="006E04A9" w:rsidRPr="00873CFE">
        <w:rPr>
          <w:rFonts w:ascii="Book Antiqua" w:hAnsi="Book Antiqua" w:cs="Arial"/>
        </w:rPr>
        <w:t>showed</w:t>
      </w:r>
      <w:r w:rsidR="0071091F" w:rsidRPr="00873CFE">
        <w:rPr>
          <w:rFonts w:ascii="Book Antiqua" w:hAnsi="Book Antiqua" w:cs="Arial"/>
        </w:rPr>
        <w:t xml:space="preserve"> LPM without </w:t>
      </w:r>
      <w:proofErr w:type="spellStart"/>
      <w:r w:rsidR="0071091F" w:rsidRPr="00873CFE">
        <w:rPr>
          <w:rFonts w:ascii="Book Antiqua" w:hAnsi="Book Antiqua" w:cs="Arial"/>
        </w:rPr>
        <w:t>lymphovascular</w:t>
      </w:r>
      <w:proofErr w:type="spellEnd"/>
      <w:r w:rsidR="0071091F" w:rsidRPr="00873CFE">
        <w:rPr>
          <w:rFonts w:ascii="Book Antiqua" w:hAnsi="Book Antiqua" w:cs="Arial"/>
        </w:rPr>
        <w:t xml:space="preserve"> invasion. However, </w:t>
      </w:r>
      <w:r w:rsidR="000F2F8C" w:rsidRPr="00873CFE">
        <w:rPr>
          <w:rFonts w:ascii="Book Antiqua" w:hAnsi="Book Antiqua" w:cs="Arial"/>
        </w:rPr>
        <w:t xml:space="preserve">21 </w:t>
      </w:r>
      <w:proofErr w:type="spellStart"/>
      <w:r w:rsidR="001720AC">
        <w:rPr>
          <w:rFonts w:ascii="Book Antiqua" w:hAnsi="Book Antiqua" w:cs="Arial"/>
        </w:rPr>
        <w:t>mo</w:t>
      </w:r>
      <w:proofErr w:type="spellEnd"/>
      <w:r w:rsidR="000F2F8C" w:rsidRPr="00873CFE">
        <w:rPr>
          <w:rFonts w:ascii="Book Antiqua" w:hAnsi="Book Antiqua" w:cs="Arial"/>
        </w:rPr>
        <w:t xml:space="preserve"> later, lymph node metastasis appeared</w:t>
      </w:r>
      <w:r w:rsidR="00D84323" w:rsidRPr="00873CFE">
        <w:rPr>
          <w:rFonts w:ascii="Book Antiqua" w:hAnsi="Book Antiqua" w:cs="Arial"/>
        </w:rPr>
        <w:t xml:space="preserve">, and </w:t>
      </w:r>
      <w:r w:rsidR="00BF1E95" w:rsidRPr="00873CFE">
        <w:rPr>
          <w:rFonts w:ascii="Book Antiqua" w:hAnsi="Book Antiqua" w:cs="Arial"/>
        </w:rPr>
        <w:t xml:space="preserve">radical </w:t>
      </w:r>
      <w:r w:rsidR="00D84323" w:rsidRPr="00873CFE">
        <w:rPr>
          <w:rFonts w:ascii="Book Antiqua" w:hAnsi="Book Antiqua" w:cs="Arial"/>
        </w:rPr>
        <w:t xml:space="preserve">esophagectomy with neoadjuvant chemotherapy </w:t>
      </w:r>
      <w:r w:rsidR="00C437EB" w:rsidRPr="00873CFE">
        <w:rPr>
          <w:rFonts w:ascii="Book Antiqua" w:hAnsi="Book Antiqua" w:cs="Arial"/>
        </w:rPr>
        <w:t xml:space="preserve">was </w:t>
      </w:r>
      <w:r w:rsidR="00D84323" w:rsidRPr="00873CFE">
        <w:rPr>
          <w:rFonts w:ascii="Book Antiqua" w:hAnsi="Book Antiqua" w:cs="Arial"/>
        </w:rPr>
        <w:t>performed</w:t>
      </w:r>
      <w:r w:rsidR="006E04A9" w:rsidRPr="00873CFE">
        <w:rPr>
          <w:rFonts w:ascii="Book Antiqua" w:hAnsi="Book Antiqua" w:cs="Arial"/>
        </w:rPr>
        <w:t xml:space="preserve"> immediately</w:t>
      </w:r>
      <w:r w:rsidR="000F2F8C" w:rsidRPr="00873CFE">
        <w:rPr>
          <w:rFonts w:ascii="Book Antiqua" w:hAnsi="Book Antiqua" w:cs="Arial"/>
        </w:rPr>
        <w:t xml:space="preserve">. </w:t>
      </w:r>
      <w:r w:rsidR="00D84323" w:rsidRPr="00873CFE">
        <w:rPr>
          <w:rFonts w:ascii="Book Antiqua" w:hAnsi="Book Antiqua" w:cs="Arial"/>
        </w:rPr>
        <w:t xml:space="preserve">The patient </w:t>
      </w:r>
      <w:r w:rsidR="00C437EB" w:rsidRPr="00873CFE">
        <w:rPr>
          <w:rFonts w:ascii="Book Antiqua" w:hAnsi="Book Antiqua" w:cs="Arial"/>
        </w:rPr>
        <w:t>died</w:t>
      </w:r>
      <w:r w:rsidR="00D84323" w:rsidRPr="00873CFE">
        <w:rPr>
          <w:rFonts w:ascii="Book Antiqua" w:hAnsi="Book Antiqua" w:cs="Arial"/>
        </w:rPr>
        <w:t xml:space="preserve"> 24 </w:t>
      </w:r>
      <w:proofErr w:type="spellStart"/>
      <w:r w:rsidR="001720AC">
        <w:rPr>
          <w:rFonts w:ascii="Book Antiqua" w:hAnsi="Book Antiqua" w:cs="Arial"/>
        </w:rPr>
        <w:t>mo</w:t>
      </w:r>
      <w:proofErr w:type="spellEnd"/>
      <w:r w:rsidR="00D84323" w:rsidRPr="00873CFE">
        <w:rPr>
          <w:rFonts w:ascii="Book Antiqua" w:hAnsi="Book Antiqua" w:cs="Arial"/>
        </w:rPr>
        <w:t xml:space="preserve"> after surgery. </w:t>
      </w:r>
      <w:r w:rsidR="00C437EB" w:rsidRPr="00873CFE">
        <w:rPr>
          <w:rFonts w:ascii="Book Antiqua" w:hAnsi="Book Antiqua" w:cs="Arial"/>
        </w:rPr>
        <w:t xml:space="preserve">Of the three </w:t>
      </w:r>
      <w:r w:rsidR="00D84323" w:rsidRPr="00873CFE">
        <w:rPr>
          <w:rFonts w:ascii="Book Antiqua" w:hAnsi="Book Antiqua" w:cs="Arial"/>
        </w:rPr>
        <w:t xml:space="preserve">recurrent patients, only </w:t>
      </w:r>
      <w:r w:rsidR="006E04A9" w:rsidRPr="00873CFE">
        <w:rPr>
          <w:rFonts w:ascii="Book Antiqua" w:hAnsi="Book Antiqua" w:cs="Arial"/>
        </w:rPr>
        <w:t xml:space="preserve">the lesion </w:t>
      </w:r>
      <w:r w:rsidR="00C437EB" w:rsidRPr="00873CFE">
        <w:rPr>
          <w:rFonts w:ascii="Book Antiqua" w:hAnsi="Book Antiqua" w:cs="Arial"/>
        </w:rPr>
        <w:t xml:space="preserve">with invasion depth of </w:t>
      </w:r>
      <w:r w:rsidR="00D84323" w:rsidRPr="00873CFE">
        <w:rPr>
          <w:rFonts w:ascii="Book Antiqua" w:hAnsi="Book Antiqua" w:cs="Arial"/>
        </w:rPr>
        <w:t xml:space="preserve">SM3 showed </w:t>
      </w:r>
      <w:r w:rsidR="00C437EB" w:rsidRPr="00873CFE">
        <w:rPr>
          <w:rFonts w:ascii="Book Antiqua" w:hAnsi="Book Antiqua" w:cs="Arial"/>
        </w:rPr>
        <w:t xml:space="preserve">FDG </w:t>
      </w:r>
      <w:r w:rsidR="00D84323" w:rsidRPr="00873CFE">
        <w:rPr>
          <w:rFonts w:ascii="Book Antiqua" w:hAnsi="Book Antiqua" w:cs="Arial"/>
        </w:rPr>
        <w:t>uptake.</w:t>
      </w:r>
    </w:p>
    <w:p w14:paraId="69C695BB" w14:textId="1C101EE7" w:rsidR="005733B4" w:rsidRPr="00873CFE" w:rsidRDefault="0007297D" w:rsidP="00BD3096">
      <w:pPr>
        <w:adjustRightInd w:val="0"/>
        <w:snapToGrid w:val="0"/>
        <w:spacing w:line="360" w:lineRule="auto"/>
        <w:ind w:firstLineChars="100" w:firstLine="240"/>
        <w:jc w:val="both"/>
        <w:rPr>
          <w:rFonts w:ascii="Book Antiqua" w:hAnsi="Book Antiqua" w:cs="Arial"/>
        </w:rPr>
      </w:pPr>
      <w:r w:rsidRPr="00873CFE">
        <w:rPr>
          <w:rFonts w:ascii="Book Antiqua" w:hAnsi="Book Antiqua" w:cs="Arial"/>
        </w:rPr>
        <w:t xml:space="preserve">If positive </w:t>
      </w:r>
      <w:r w:rsidR="00C437EB" w:rsidRPr="00873CFE">
        <w:rPr>
          <w:rFonts w:ascii="Book Antiqua" w:hAnsi="Book Antiqua" w:cs="Arial"/>
        </w:rPr>
        <w:t xml:space="preserve">FDG </w:t>
      </w:r>
      <w:r w:rsidRPr="00873CFE">
        <w:rPr>
          <w:rFonts w:ascii="Book Antiqua" w:hAnsi="Book Antiqua" w:cs="Arial"/>
        </w:rPr>
        <w:t xml:space="preserve">uptake was </w:t>
      </w:r>
      <w:r w:rsidR="00C662FE" w:rsidRPr="00873CFE">
        <w:rPr>
          <w:rFonts w:ascii="Book Antiqua" w:hAnsi="Book Antiqua" w:cs="Arial"/>
        </w:rPr>
        <w:t xml:space="preserve">taken </w:t>
      </w:r>
      <w:r w:rsidRPr="00873CFE">
        <w:rPr>
          <w:rFonts w:ascii="Book Antiqua" w:hAnsi="Book Antiqua" w:cs="Arial"/>
        </w:rPr>
        <w:t xml:space="preserve">an indicator </w:t>
      </w:r>
      <w:r w:rsidR="00C662FE" w:rsidRPr="00873CFE">
        <w:rPr>
          <w:rFonts w:ascii="Book Antiqua" w:hAnsi="Book Antiqua" w:cs="Arial"/>
        </w:rPr>
        <w:t xml:space="preserve">of </w:t>
      </w:r>
      <w:r w:rsidRPr="00873CFE">
        <w:rPr>
          <w:rFonts w:ascii="Book Antiqua" w:hAnsi="Book Antiqua" w:cs="Arial"/>
        </w:rPr>
        <w:t>T1b SM2-3</w:t>
      </w:r>
      <w:r w:rsidR="00665795" w:rsidRPr="00873CFE">
        <w:rPr>
          <w:rFonts w:ascii="Book Antiqua" w:hAnsi="Book Antiqua" w:cs="Arial"/>
        </w:rPr>
        <w:t xml:space="preserve">, </w:t>
      </w:r>
      <w:r w:rsidRPr="00873CFE">
        <w:rPr>
          <w:rFonts w:ascii="Book Antiqua" w:hAnsi="Book Antiqua" w:cs="Arial"/>
        </w:rPr>
        <w:t xml:space="preserve">patients with </w:t>
      </w:r>
      <w:r w:rsidR="007706E2" w:rsidRPr="00873CFE">
        <w:rPr>
          <w:rFonts w:ascii="Book Antiqua" w:hAnsi="Book Antiqua" w:cs="Arial"/>
        </w:rPr>
        <w:t xml:space="preserve">positive </w:t>
      </w:r>
      <w:r w:rsidR="00C437EB" w:rsidRPr="00873CFE">
        <w:rPr>
          <w:rFonts w:ascii="Book Antiqua" w:hAnsi="Book Antiqua" w:cs="Arial"/>
        </w:rPr>
        <w:t xml:space="preserve">FDG </w:t>
      </w:r>
      <w:r w:rsidR="007706E2" w:rsidRPr="00873CFE">
        <w:rPr>
          <w:rFonts w:ascii="Book Antiqua" w:hAnsi="Book Antiqua" w:cs="Arial"/>
        </w:rPr>
        <w:t xml:space="preserve">uptake </w:t>
      </w:r>
      <w:r w:rsidR="00C437EB" w:rsidRPr="00873CFE">
        <w:rPr>
          <w:rFonts w:ascii="Book Antiqua" w:hAnsi="Book Antiqua" w:cs="Arial"/>
        </w:rPr>
        <w:t>had a</w:t>
      </w:r>
      <w:r w:rsidR="005733B4" w:rsidRPr="00873CFE">
        <w:rPr>
          <w:rFonts w:ascii="Book Antiqua" w:hAnsi="Book Antiqua" w:cs="Arial"/>
        </w:rPr>
        <w:t xml:space="preserve"> </w:t>
      </w:r>
      <w:r w:rsidR="00C437EB" w:rsidRPr="00873CFE">
        <w:rPr>
          <w:rFonts w:ascii="Book Antiqua" w:hAnsi="Book Antiqua" w:cs="Arial"/>
        </w:rPr>
        <w:t xml:space="preserve">worse </w:t>
      </w:r>
      <w:r w:rsidR="00665795" w:rsidRPr="00873CFE">
        <w:rPr>
          <w:rFonts w:ascii="Book Antiqua" w:hAnsi="Book Antiqua" w:cs="Arial"/>
        </w:rPr>
        <w:t xml:space="preserve">prognosis than </w:t>
      </w:r>
      <w:r w:rsidR="007706E2" w:rsidRPr="00873CFE">
        <w:rPr>
          <w:rFonts w:ascii="Book Antiqua" w:hAnsi="Book Antiqua" w:cs="Arial"/>
        </w:rPr>
        <w:t>patients with negative uptake</w:t>
      </w:r>
      <w:r w:rsidR="0020392D" w:rsidRPr="00873CFE">
        <w:rPr>
          <w:rFonts w:ascii="Book Antiqua" w:hAnsi="Book Antiqua" w:cs="Arial"/>
        </w:rPr>
        <w:t xml:space="preserve"> </w:t>
      </w:r>
      <w:r w:rsidR="00BD3096">
        <w:rPr>
          <w:rFonts w:ascii="Book Antiqua" w:hAnsi="Book Antiqua" w:cs="Arial"/>
        </w:rPr>
        <w:t>[</w:t>
      </w:r>
      <w:r w:rsidR="0020392D" w:rsidRPr="00873CFE">
        <w:rPr>
          <w:rFonts w:ascii="Book Antiqua" w:hAnsi="Book Antiqua" w:cs="Arial"/>
        </w:rPr>
        <w:t>5</w:t>
      </w:r>
      <w:r w:rsidR="005733B4" w:rsidRPr="00873CFE">
        <w:rPr>
          <w:rFonts w:ascii="Book Antiqua" w:hAnsi="Book Antiqua" w:cs="Arial"/>
        </w:rPr>
        <w:t xml:space="preserve">-year </w:t>
      </w:r>
      <w:r w:rsidR="00C437EB" w:rsidRPr="00873CFE">
        <w:rPr>
          <w:rFonts w:ascii="Book Antiqua" w:hAnsi="Book Antiqua" w:cs="Arial"/>
        </w:rPr>
        <w:t>o</w:t>
      </w:r>
      <w:r w:rsidR="0020392D" w:rsidRPr="00873CFE">
        <w:rPr>
          <w:rFonts w:ascii="Book Antiqua" w:hAnsi="Book Antiqua" w:cs="Arial"/>
        </w:rPr>
        <w:t>verall</w:t>
      </w:r>
      <w:r w:rsidR="005733B4" w:rsidRPr="00873CFE">
        <w:rPr>
          <w:rFonts w:ascii="Book Antiqua" w:hAnsi="Book Antiqua" w:cs="Arial"/>
        </w:rPr>
        <w:t xml:space="preserve"> survival (</w:t>
      </w:r>
      <w:r w:rsidR="0020392D" w:rsidRPr="00873CFE">
        <w:rPr>
          <w:rFonts w:ascii="Book Antiqua" w:hAnsi="Book Antiqua" w:cs="Arial"/>
        </w:rPr>
        <w:t>5</w:t>
      </w:r>
      <w:r w:rsidR="00CE517D" w:rsidRPr="00873CFE">
        <w:rPr>
          <w:rFonts w:ascii="Book Antiqua" w:hAnsi="Book Antiqua" w:cs="Arial"/>
        </w:rPr>
        <w:t>-y</w:t>
      </w:r>
      <w:r w:rsidR="0010611D">
        <w:rPr>
          <w:rFonts w:ascii="Book Antiqua" w:hAnsi="Book Antiqua" w:cs="Arial"/>
        </w:rPr>
        <w:t>ear</w:t>
      </w:r>
      <w:r w:rsidR="00CE517D" w:rsidRPr="00873CFE">
        <w:rPr>
          <w:rFonts w:ascii="Book Antiqua" w:hAnsi="Book Antiqua" w:cs="Arial"/>
        </w:rPr>
        <w:t xml:space="preserve"> </w:t>
      </w:r>
      <w:r w:rsidR="0020392D" w:rsidRPr="00873CFE">
        <w:rPr>
          <w:rFonts w:ascii="Book Antiqua" w:hAnsi="Book Antiqua" w:cs="Arial"/>
        </w:rPr>
        <w:t>O</w:t>
      </w:r>
      <w:r w:rsidR="005733B4" w:rsidRPr="00873CFE">
        <w:rPr>
          <w:rFonts w:ascii="Book Antiqua" w:hAnsi="Book Antiqua" w:cs="Arial"/>
        </w:rPr>
        <w:t>S) rate</w:t>
      </w:r>
      <w:r w:rsidR="00C437EB" w:rsidRPr="00873CFE">
        <w:rPr>
          <w:rFonts w:ascii="Book Antiqua" w:hAnsi="Book Antiqua" w:cs="Arial"/>
        </w:rPr>
        <w:t>,</w:t>
      </w:r>
      <w:r w:rsidR="005733B4" w:rsidRPr="00873CFE">
        <w:rPr>
          <w:rFonts w:ascii="Book Antiqua" w:hAnsi="Book Antiqua" w:cs="Arial"/>
        </w:rPr>
        <w:t xml:space="preserve"> </w:t>
      </w:r>
      <w:r w:rsidR="0020392D" w:rsidRPr="00873CFE">
        <w:rPr>
          <w:rFonts w:ascii="Book Antiqua" w:hAnsi="Book Antiqua" w:cs="Arial"/>
        </w:rPr>
        <w:t>75</w:t>
      </w:r>
      <w:r w:rsidR="00665795" w:rsidRPr="00873CFE">
        <w:rPr>
          <w:rFonts w:ascii="Book Antiqua" w:hAnsi="Book Antiqua" w:cs="Arial"/>
        </w:rPr>
        <w:t>.0</w:t>
      </w:r>
      <w:r w:rsidR="005733B4" w:rsidRPr="00873CFE">
        <w:rPr>
          <w:rFonts w:ascii="Book Antiqua" w:hAnsi="Book Antiqua" w:cs="Arial"/>
        </w:rPr>
        <w:t xml:space="preserve">% </w:t>
      </w:r>
      <w:r w:rsidR="005733B4" w:rsidRPr="00BD3096">
        <w:rPr>
          <w:rFonts w:ascii="Book Antiqua" w:hAnsi="Book Antiqua" w:cs="Arial"/>
          <w:i/>
          <w:iCs/>
        </w:rPr>
        <w:t>vs</w:t>
      </w:r>
      <w:r w:rsidR="0020392D" w:rsidRPr="00873CFE">
        <w:rPr>
          <w:rFonts w:ascii="Book Antiqua" w:hAnsi="Book Antiqua" w:cs="Arial"/>
        </w:rPr>
        <w:t xml:space="preserve"> 94.9</w:t>
      </w:r>
      <w:r w:rsidR="005733B4" w:rsidRPr="00873CFE">
        <w:rPr>
          <w:rFonts w:ascii="Book Antiqua" w:hAnsi="Book Antiqua" w:cs="Arial"/>
        </w:rPr>
        <w:t>%, Figure 1</w:t>
      </w:r>
      <w:r w:rsidR="00F80778" w:rsidRPr="00873CFE">
        <w:rPr>
          <w:rFonts w:ascii="Book Antiqua" w:hAnsi="Book Antiqua" w:cs="Arial"/>
        </w:rPr>
        <w:t>A</w:t>
      </w:r>
      <w:r w:rsidR="00BD3096">
        <w:rPr>
          <w:rFonts w:ascii="Book Antiqua" w:hAnsi="Book Antiqua" w:cs="Arial"/>
        </w:rPr>
        <w:t>]</w:t>
      </w:r>
      <w:r w:rsidR="005733B4" w:rsidRPr="00873CFE">
        <w:rPr>
          <w:rFonts w:ascii="Book Antiqua" w:hAnsi="Book Antiqua" w:cs="Arial"/>
        </w:rPr>
        <w:t xml:space="preserve">. Similarly, </w:t>
      </w:r>
      <w:r w:rsidR="00C662FE" w:rsidRPr="00873CFE">
        <w:rPr>
          <w:rFonts w:ascii="Book Antiqua" w:hAnsi="Book Antiqua" w:cs="Arial"/>
        </w:rPr>
        <w:t xml:space="preserve">if </w:t>
      </w:r>
      <w:r w:rsidR="007706E2" w:rsidRPr="00873CFE">
        <w:rPr>
          <w:rFonts w:ascii="Book Antiqua" w:hAnsi="Book Antiqua" w:cs="Arial"/>
        </w:rPr>
        <w:lastRenderedPageBreak/>
        <w:t xml:space="preserve">positive </w:t>
      </w:r>
      <w:r w:rsidR="00C437EB" w:rsidRPr="00873CFE">
        <w:rPr>
          <w:rFonts w:ascii="Book Antiqua" w:hAnsi="Book Antiqua" w:cs="Arial"/>
        </w:rPr>
        <w:t xml:space="preserve">FDG </w:t>
      </w:r>
      <w:r w:rsidR="007706E2" w:rsidRPr="00873CFE">
        <w:rPr>
          <w:rFonts w:ascii="Book Antiqua" w:hAnsi="Book Antiqua" w:cs="Arial"/>
        </w:rPr>
        <w:t xml:space="preserve">uptake was </w:t>
      </w:r>
      <w:r w:rsidR="00C662FE" w:rsidRPr="00873CFE">
        <w:rPr>
          <w:rFonts w:ascii="Book Antiqua" w:hAnsi="Book Antiqua" w:cs="Arial"/>
        </w:rPr>
        <w:t xml:space="preserve">taken as </w:t>
      </w:r>
      <w:r w:rsidR="007706E2" w:rsidRPr="00873CFE">
        <w:rPr>
          <w:rFonts w:ascii="Book Antiqua" w:hAnsi="Book Antiqua" w:cs="Arial"/>
        </w:rPr>
        <w:t xml:space="preserve">an indicator for </w:t>
      </w:r>
      <w:r w:rsidR="00BF1E95" w:rsidRPr="00873CFE">
        <w:rPr>
          <w:rFonts w:ascii="Book Antiqua" w:hAnsi="Book Antiqua" w:cs="Arial"/>
        </w:rPr>
        <w:t xml:space="preserve">radical </w:t>
      </w:r>
      <w:r w:rsidR="007706E2" w:rsidRPr="00873CFE">
        <w:rPr>
          <w:rFonts w:ascii="Book Antiqua" w:hAnsi="Book Antiqua" w:cs="Arial"/>
        </w:rPr>
        <w:t>esophagectomy or definitive CRT,</w:t>
      </w:r>
      <w:r w:rsidR="00665795" w:rsidRPr="00873CFE">
        <w:rPr>
          <w:rFonts w:ascii="Book Antiqua" w:hAnsi="Book Antiqua" w:cs="Arial"/>
        </w:rPr>
        <w:t xml:space="preserve"> </w:t>
      </w:r>
      <w:r w:rsidR="007706E2" w:rsidRPr="00873CFE">
        <w:rPr>
          <w:rFonts w:ascii="Book Antiqua" w:hAnsi="Book Antiqua" w:cs="Arial"/>
        </w:rPr>
        <w:t xml:space="preserve">patients with positive </w:t>
      </w:r>
      <w:r w:rsidR="00C437EB" w:rsidRPr="00873CFE">
        <w:rPr>
          <w:rFonts w:ascii="Book Antiqua" w:hAnsi="Book Antiqua" w:cs="Arial"/>
        </w:rPr>
        <w:t xml:space="preserve">FDG </w:t>
      </w:r>
      <w:r w:rsidR="007706E2" w:rsidRPr="00873CFE">
        <w:rPr>
          <w:rFonts w:ascii="Book Antiqua" w:hAnsi="Book Antiqua" w:cs="Arial"/>
        </w:rPr>
        <w:t>uptake</w:t>
      </w:r>
      <w:r w:rsidR="00665795" w:rsidRPr="00873CFE">
        <w:rPr>
          <w:rFonts w:ascii="Book Antiqua" w:hAnsi="Book Antiqua" w:cs="Arial"/>
        </w:rPr>
        <w:t xml:space="preserve"> showed </w:t>
      </w:r>
      <w:r w:rsidR="00C437EB" w:rsidRPr="00873CFE">
        <w:rPr>
          <w:rFonts w:ascii="Book Antiqua" w:hAnsi="Book Antiqua" w:cs="Arial"/>
        </w:rPr>
        <w:t xml:space="preserve">a worse </w:t>
      </w:r>
      <w:r w:rsidR="00665795" w:rsidRPr="00873CFE">
        <w:rPr>
          <w:rFonts w:ascii="Book Antiqua" w:hAnsi="Book Antiqua" w:cs="Arial"/>
        </w:rPr>
        <w:t xml:space="preserve">prognosis than </w:t>
      </w:r>
      <w:r w:rsidR="007706E2" w:rsidRPr="00873CFE">
        <w:rPr>
          <w:rFonts w:ascii="Book Antiqua" w:hAnsi="Book Antiqua" w:cs="Arial"/>
        </w:rPr>
        <w:t>patients with negative uptake (</w:t>
      </w:r>
      <w:r w:rsidR="0020392D" w:rsidRPr="00873CFE">
        <w:rPr>
          <w:rFonts w:ascii="Book Antiqua" w:hAnsi="Book Antiqua" w:cs="Arial"/>
        </w:rPr>
        <w:t>5</w:t>
      </w:r>
      <w:r w:rsidR="007706E2" w:rsidRPr="00873CFE">
        <w:rPr>
          <w:rFonts w:ascii="Book Antiqua" w:hAnsi="Book Antiqua" w:cs="Arial"/>
        </w:rPr>
        <w:t>-</w:t>
      </w:r>
      <w:r w:rsidR="0020392D" w:rsidRPr="00873CFE">
        <w:rPr>
          <w:rFonts w:ascii="Book Antiqua" w:hAnsi="Book Antiqua" w:cs="Arial"/>
        </w:rPr>
        <w:t>y</w:t>
      </w:r>
      <w:r w:rsidR="00BD3096">
        <w:rPr>
          <w:rFonts w:ascii="Book Antiqua" w:hAnsi="Book Antiqua" w:cs="Arial"/>
        </w:rPr>
        <w:t>ear</w:t>
      </w:r>
      <w:r w:rsidR="0020392D" w:rsidRPr="00873CFE">
        <w:rPr>
          <w:rFonts w:ascii="Book Antiqua" w:hAnsi="Book Antiqua" w:cs="Arial"/>
        </w:rPr>
        <w:t xml:space="preserve"> O</w:t>
      </w:r>
      <w:r w:rsidR="00CE517D" w:rsidRPr="00873CFE">
        <w:rPr>
          <w:rFonts w:ascii="Book Antiqua" w:hAnsi="Book Antiqua" w:cs="Arial"/>
        </w:rPr>
        <w:t xml:space="preserve">S </w:t>
      </w:r>
      <w:r w:rsidR="007706E2" w:rsidRPr="00873CFE">
        <w:rPr>
          <w:rFonts w:ascii="Book Antiqua" w:hAnsi="Book Antiqua" w:cs="Arial"/>
        </w:rPr>
        <w:t>rate</w:t>
      </w:r>
      <w:r w:rsidR="00C437EB" w:rsidRPr="00873CFE">
        <w:rPr>
          <w:rFonts w:ascii="Book Antiqua" w:hAnsi="Book Antiqua" w:cs="Arial"/>
        </w:rPr>
        <w:t>,</w:t>
      </w:r>
      <w:r w:rsidR="00665795" w:rsidRPr="00873CFE">
        <w:rPr>
          <w:rFonts w:ascii="Book Antiqua" w:hAnsi="Book Antiqua" w:cs="Arial"/>
        </w:rPr>
        <w:t xml:space="preserve"> </w:t>
      </w:r>
      <w:r w:rsidR="0020392D" w:rsidRPr="00873CFE">
        <w:rPr>
          <w:rFonts w:ascii="Book Antiqua" w:hAnsi="Book Antiqua" w:cs="Arial"/>
        </w:rPr>
        <w:t>80.0</w:t>
      </w:r>
      <w:r w:rsidR="007706E2" w:rsidRPr="00873CFE">
        <w:rPr>
          <w:rFonts w:ascii="Book Antiqua" w:hAnsi="Book Antiqua" w:cs="Arial"/>
        </w:rPr>
        <w:t xml:space="preserve">% </w:t>
      </w:r>
      <w:r w:rsidR="007706E2" w:rsidRPr="00BD3096">
        <w:rPr>
          <w:rFonts w:ascii="Book Antiqua" w:hAnsi="Book Antiqua" w:cs="Arial"/>
          <w:i/>
          <w:iCs/>
        </w:rPr>
        <w:t>vs</w:t>
      </w:r>
      <w:r w:rsidR="00665795" w:rsidRPr="00873CFE">
        <w:rPr>
          <w:rFonts w:ascii="Book Antiqua" w:hAnsi="Book Antiqua" w:cs="Arial"/>
        </w:rPr>
        <w:t xml:space="preserve"> </w:t>
      </w:r>
      <w:r w:rsidR="0020392D" w:rsidRPr="00873CFE">
        <w:rPr>
          <w:rFonts w:ascii="Book Antiqua" w:hAnsi="Book Antiqua" w:cs="Arial"/>
        </w:rPr>
        <w:t>94.7</w:t>
      </w:r>
      <w:r w:rsidR="007706E2" w:rsidRPr="00873CFE">
        <w:rPr>
          <w:rFonts w:ascii="Book Antiqua" w:hAnsi="Book Antiqua" w:cs="Arial"/>
        </w:rPr>
        <w:t>%, Figure 1</w:t>
      </w:r>
      <w:r w:rsidR="00F80778" w:rsidRPr="00873CFE">
        <w:rPr>
          <w:rFonts w:ascii="Book Antiqua" w:hAnsi="Book Antiqua" w:cs="Arial"/>
        </w:rPr>
        <w:t>B</w:t>
      </w:r>
      <w:r w:rsidR="007706E2" w:rsidRPr="00873CFE">
        <w:rPr>
          <w:rFonts w:ascii="Book Antiqua" w:hAnsi="Book Antiqua" w:cs="Arial"/>
        </w:rPr>
        <w:t xml:space="preserve">). </w:t>
      </w:r>
      <w:r w:rsidR="00665795" w:rsidRPr="00873CFE">
        <w:rPr>
          <w:rFonts w:ascii="Book Antiqua" w:hAnsi="Book Antiqua" w:cs="Arial"/>
        </w:rPr>
        <w:t>Furthermore, i</w:t>
      </w:r>
      <w:r w:rsidR="00EA32B6" w:rsidRPr="00873CFE">
        <w:rPr>
          <w:rFonts w:ascii="Book Antiqua" w:hAnsi="Book Antiqua" w:cs="Arial"/>
        </w:rPr>
        <w:t xml:space="preserve">f the combined finding of </w:t>
      </w:r>
      <w:r w:rsidR="00665795" w:rsidRPr="00873CFE">
        <w:rPr>
          <w:rFonts w:ascii="Book Antiqua" w:hAnsi="Book Antiqua" w:cs="Arial"/>
        </w:rPr>
        <w:t>type B2 and B3</w:t>
      </w:r>
      <w:r w:rsidR="00EA32B6" w:rsidRPr="00873CFE">
        <w:rPr>
          <w:rFonts w:ascii="Book Antiqua" w:hAnsi="Book Antiqua" w:cs="Arial"/>
        </w:rPr>
        <w:t xml:space="preserve"> and </w:t>
      </w:r>
      <w:r w:rsidR="00665795" w:rsidRPr="00873CFE">
        <w:rPr>
          <w:rFonts w:ascii="Book Antiqua" w:hAnsi="Book Antiqua" w:cs="Arial"/>
        </w:rPr>
        <w:t xml:space="preserve">positive </w:t>
      </w:r>
      <w:r w:rsidR="00C437EB" w:rsidRPr="00873CFE">
        <w:rPr>
          <w:rFonts w:ascii="Book Antiqua" w:hAnsi="Book Antiqua" w:cs="Arial"/>
        </w:rPr>
        <w:t xml:space="preserve">FDG </w:t>
      </w:r>
      <w:r w:rsidR="00665795" w:rsidRPr="00873CFE">
        <w:rPr>
          <w:rFonts w:ascii="Book Antiqua" w:hAnsi="Book Antiqua" w:cs="Arial"/>
        </w:rPr>
        <w:t xml:space="preserve">uptake </w:t>
      </w:r>
      <w:r w:rsidR="00C437EB" w:rsidRPr="00873CFE">
        <w:rPr>
          <w:rFonts w:ascii="Book Antiqua" w:hAnsi="Book Antiqua" w:cs="Arial"/>
        </w:rPr>
        <w:t>w</w:t>
      </w:r>
      <w:r w:rsidR="00665795" w:rsidRPr="00873CFE">
        <w:rPr>
          <w:rFonts w:ascii="Book Antiqua" w:hAnsi="Book Antiqua" w:cs="Arial"/>
        </w:rPr>
        <w:t>as</w:t>
      </w:r>
      <w:r w:rsidR="007706E2" w:rsidRPr="00873CFE">
        <w:rPr>
          <w:rFonts w:ascii="Book Antiqua" w:hAnsi="Book Antiqua" w:cs="Arial"/>
        </w:rPr>
        <w:t xml:space="preserve"> defined as </w:t>
      </w:r>
      <w:r w:rsidR="00C437EB" w:rsidRPr="00873CFE">
        <w:rPr>
          <w:rFonts w:ascii="Book Antiqua" w:hAnsi="Book Antiqua" w:cs="Arial"/>
        </w:rPr>
        <w:t xml:space="preserve">an </w:t>
      </w:r>
      <w:r w:rsidR="00665795" w:rsidRPr="00873CFE">
        <w:rPr>
          <w:rFonts w:ascii="Book Antiqua" w:hAnsi="Book Antiqua" w:cs="Arial"/>
        </w:rPr>
        <w:t>indicator</w:t>
      </w:r>
      <w:r w:rsidR="007706E2" w:rsidRPr="00873CFE">
        <w:rPr>
          <w:rFonts w:ascii="Book Antiqua" w:hAnsi="Book Antiqua" w:cs="Arial"/>
        </w:rPr>
        <w:t xml:space="preserve"> for </w:t>
      </w:r>
      <w:r w:rsidR="00BF1E95" w:rsidRPr="00873CFE">
        <w:rPr>
          <w:rFonts w:ascii="Book Antiqua" w:hAnsi="Book Antiqua" w:cs="Arial"/>
        </w:rPr>
        <w:t xml:space="preserve">radical </w:t>
      </w:r>
      <w:r w:rsidR="007706E2" w:rsidRPr="00873CFE">
        <w:rPr>
          <w:rFonts w:ascii="Book Antiqua" w:hAnsi="Book Antiqua" w:cs="Arial"/>
        </w:rPr>
        <w:t>esophagectomy or definitive CRT</w:t>
      </w:r>
      <w:r w:rsidR="00C662FE" w:rsidRPr="00873CFE">
        <w:rPr>
          <w:rFonts w:ascii="Book Antiqua" w:hAnsi="Book Antiqua" w:cs="Arial"/>
        </w:rPr>
        <w:t>,</w:t>
      </w:r>
      <w:r w:rsidR="00665795" w:rsidRPr="00873CFE">
        <w:rPr>
          <w:rFonts w:ascii="Book Antiqua" w:hAnsi="Book Antiqua" w:cs="Arial"/>
        </w:rPr>
        <w:t xml:space="preserve"> </w:t>
      </w:r>
      <w:r w:rsidR="007706E2" w:rsidRPr="00873CFE">
        <w:rPr>
          <w:rFonts w:ascii="Book Antiqua" w:hAnsi="Book Antiqua" w:cs="Arial"/>
        </w:rPr>
        <w:t xml:space="preserve">patients with </w:t>
      </w:r>
      <w:r w:rsidR="00EA32B6" w:rsidRPr="00873CFE">
        <w:rPr>
          <w:rFonts w:ascii="Book Antiqua" w:hAnsi="Book Antiqua" w:cs="Arial"/>
        </w:rPr>
        <w:t xml:space="preserve">the </w:t>
      </w:r>
      <w:r w:rsidR="00665795" w:rsidRPr="00873CFE">
        <w:rPr>
          <w:rFonts w:ascii="Book Antiqua" w:hAnsi="Book Antiqua" w:cs="Arial"/>
        </w:rPr>
        <w:t xml:space="preserve">combined finding showed </w:t>
      </w:r>
      <w:r w:rsidR="00C437EB" w:rsidRPr="00873CFE">
        <w:rPr>
          <w:rFonts w:ascii="Book Antiqua" w:hAnsi="Book Antiqua" w:cs="Arial"/>
        </w:rPr>
        <w:t xml:space="preserve">a worse </w:t>
      </w:r>
      <w:r w:rsidR="00665795" w:rsidRPr="00873CFE">
        <w:rPr>
          <w:rFonts w:ascii="Book Antiqua" w:hAnsi="Book Antiqua" w:cs="Arial"/>
        </w:rPr>
        <w:t xml:space="preserve">prognosis than </w:t>
      </w:r>
      <w:r w:rsidR="007706E2" w:rsidRPr="00873CFE">
        <w:rPr>
          <w:rFonts w:ascii="Book Antiqua" w:hAnsi="Book Antiqua" w:cs="Arial"/>
        </w:rPr>
        <w:t>patients with</w:t>
      </w:r>
      <w:r w:rsidR="00EA32B6" w:rsidRPr="00873CFE">
        <w:rPr>
          <w:rFonts w:ascii="Book Antiqua" w:hAnsi="Book Antiqua" w:cs="Arial"/>
        </w:rPr>
        <w:t xml:space="preserve">out </w:t>
      </w:r>
      <w:r w:rsidR="007706E2" w:rsidRPr="00873CFE">
        <w:rPr>
          <w:rFonts w:ascii="Book Antiqua" w:hAnsi="Book Antiqua" w:cs="Arial"/>
        </w:rPr>
        <w:t>(</w:t>
      </w:r>
      <w:r w:rsidR="0020392D" w:rsidRPr="00873CFE">
        <w:rPr>
          <w:rFonts w:ascii="Book Antiqua" w:hAnsi="Book Antiqua" w:cs="Arial"/>
        </w:rPr>
        <w:t>5-</w:t>
      </w:r>
      <w:r w:rsidR="00BD3096" w:rsidRPr="00BD3096">
        <w:t xml:space="preserve"> </w:t>
      </w:r>
      <w:r w:rsidR="00BD3096" w:rsidRPr="00BD3096">
        <w:rPr>
          <w:rFonts w:ascii="Book Antiqua" w:hAnsi="Book Antiqua" w:cs="Arial"/>
        </w:rPr>
        <w:t>year</w:t>
      </w:r>
      <w:r w:rsidR="0020392D" w:rsidRPr="00873CFE">
        <w:rPr>
          <w:rFonts w:ascii="Book Antiqua" w:hAnsi="Book Antiqua" w:cs="Arial"/>
        </w:rPr>
        <w:t xml:space="preserve"> O</w:t>
      </w:r>
      <w:r w:rsidR="00CE517D" w:rsidRPr="00873CFE">
        <w:rPr>
          <w:rFonts w:ascii="Book Antiqua" w:hAnsi="Book Antiqua" w:cs="Arial"/>
        </w:rPr>
        <w:t xml:space="preserve">S </w:t>
      </w:r>
      <w:r w:rsidR="007706E2" w:rsidRPr="00873CFE">
        <w:rPr>
          <w:rFonts w:ascii="Book Antiqua" w:hAnsi="Book Antiqua" w:cs="Arial"/>
        </w:rPr>
        <w:t>rate</w:t>
      </w:r>
      <w:r w:rsidR="00E11DD4" w:rsidRPr="00873CFE">
        <w:rPr>
          <w:rFonts w:ascii="Book Antiqua" w:hAnsi="Book Antiqua" w:cs="Arial"/>
        </w:rPr>
        <w:t>,</w:t>
      </w:r>
      <w:r w:rsidR="007706E2" w:rsidRPr="00873CFE">
        <w:rPr>
          <w:rFonts w:ascii="Book Antiqua" w:hAnsi="Book Antiqua" w:cs="Arial"/>
        </w:rPr>
        <w:t xml:space="preserve"> </w:t>
      </w:r>
      <w:r w:rsidR="0020392D" w:rsidRPr="00873CFE">
        <w:rPr>
          <w:rFonts w:ascii="Book Antiqua" w:hAnsi="Book Antiqua" w:cs="Arial"/>
        </w:rPr>
        <w:t>83.3</w:t>
      </w:r>
      <w:r w:rsidR="007706E2" w:rsidRPr="00873CFE">
        <w:rPr>
          <w:rFonts w:ascii="Book Antiqua" w:hAnsi="Book Antiqua" w:cs="Arial"/>
        </w:rPr>
        <w:t xml:space="preserve">% </w:t>
      </w:r>
      <w:r w:rsidR="007706E2" w:rsidRPr="00BD3096">
        <w:rPr>
          <w:rFonts w:ascii="Book Antiqua" w:hAnsi="Book Antiqua" w:cs="Arial"/>
          <w:i/>
          <w:iCs/>
        </w:rPr>
        <w:t>vs</w:t>
      </w:r>
      <w:r w:rsidR="00665795" w:rsidRPr="00873CFE">
        <w:rPr>
          <w:rFonts w:ascii="Book Antiqua" w:hAnsi="Book Antiqua" w:cs="Arial"/>
        </w:rPr>
        <w:t xml:space="preserve"> </w:t>
      </w:r>
      <w:r w:rsidR="0020392D" w:rsidRPr="00873CFE">
        <w:rPr>
          <w:rFonts w:ascii="Book Antiqua" w:hAnsi="Book Antiqua" w:cs="Arial"/>
        </w:rPr>
        <w:t>94.6</w:t>
      </w:r>
      <w:r w:rsidR="00665795" w:rsidRPr="00873CFE">
        <w:rPr>
          <w:rFonts w:ascii="Book Antiqua" w:hAnsi="Book Antiqua" w:cs="Arial"/>
        </w:rPr>
        <w:t xml:space="preserve"> </w:t>
      </w:r>
      <w:r w:rsidR="007706E2" w:rsidRPr="00873CFE">
        <w:rPr>
          <w:rFonts w:ascii="Book Antiqua" w:hAnsi="Book Antiqua" w:cs="Arial"/>
        </w:rPr>
        <w:t>%, Figure 1</w:t>
      </w:r>
      <w:r w:rsidR="00F80778" w:rsidRPr="00873CFE">
        <w:rPr>
          <w:rFonts w:ascii="Book Antiqua" w:hAnsi="Book Antiqua" w:cs="Arial"/>
        </w:rPr>
        <w:t>C</w:t>
      </w:r>
      <w:r w:rsidR="007706E2" w:rsidRPr="00873CFE">
        <w:rPr>
          <w:rFonts w:ascii="Book Antiqua" w:hAnsi="Book Antiqua" w:cs="Arial"/>
        </w:rPr>
        <w:t>).</w:t>
      </w:r>
    </w:p>
    <w:p w14:paraId="026B03B3" w14:textId="77777777" w:rsidR="006B6932" w:rsidRPr="00873CFE" w:rsidRDefault="006B6932" w:rsidP="00873CFE">
      <w:pPr>
        <w:adjustRightInd w:val="0"/>
        <w:snapToGrid w:val="0"/>
        <w:spacing w:line="360" w:lineRule="auto"/>
        <w:jc w:val="both"/>
        <w:rPr>
          <w:rFonts w:ascii="Book Antiqua" w:hAnsi="Book Antiqua" w:cs="Arial"/>
        </w:rPr>
      </w:pPr>
    </w:p>
    <w:p w14:paraId="5E79988E" w14:textId="77777777" w:rsidR="008A2DA3" w:rsidRPr="00BD3096" w:rsidRDefault="0086040F" w:rsidP="00873CFE">
      <w:pPr>
        <w:adjustRightInd w:val="0"/>
        <w:snapToGrid w:val="0"/>
        <w:spacing w:line="360" w:lineRule="auto"/>
        <w:jc w:val="both"/>
        <w:rPr>
          <w:rFonts w:ascii="Book Antiqua" w:hAnsi="Book Antiqua" w:cs="Arial"/>
          <w:b/>
          <w:u w:val="single"/>
        </w:rPr>
      </w:pPr>
      <w:r w:rsidRPr="00BD3096">
        <w:rPr>
          <w:rFonts w:ascii="Book Antiqua" w:hAnsi="Book Antiqua" w:cs="Arial"/>
          <w:b/>
          <w:u w:val="single"/>
        </w:rPr>
        <w:t>DISCUSSION</w:t>
      </w:r>
    </w:p>
    <w:p w14:paraId="79DE7812" w14:textId="5721ABBB" w:rsidR="00F74177" w:rsidRPr="00873CFE" w:rsidRDefault="009637C0" w:rsidP="00873CFE">
      <w:pPr>
        <w:widowControl w:val="0"/>
        <w:autoSpaceDE w:val="0"/>
        <w:autoSpaceDN w:val="0"/>
        <w:adjustRightInd w:val="0"/>
        <w:snapToGrid w:val="0"/>
        <w:spacing w:line="360" w:lineRule="auto"/>
        <w:jc w:val="both"/>
        <w:rPr>
          <w:rFonts w:ascii="Book Antiqua" w:hAnsi="Book Antiqua" w:cs="AdvPTimes"/>
        </w:rPr>
      </w:pPr>
      <w:r w:rsidRPr="00873CFE">
        <w:rPr>
          <w:rFonts w:ascii="Book Antiqua" w:hAnsi="Book Antiqua" w:cs="Arial"/>
        </w:rPr>
        <w:t xml:space="preserve">This study investigated the association between </w:t>
      </w:r>
      <w:r w:rsidR="00C437EB" w:rsidRPr="00873CFE">
        <w:rPr>
          <w:rFonts w:ascii="Book Antiqua" w:hAnsi="Book Antiqua" w:cs="Arial"/>
        </w:rPr>
        <w:t xml:space="preserve">FDG </w:t>
      </w:r>
      <w:r w:rsidR="00460348" w:rsidRPr="00873CFE">
        <w:rPr>
          <w:rFonts w:ascii="Book Antiqua" w:hAnsi="Book Antiqua" w:cs="Arial"/>
        </w:rPr>
        <w:t>uptake</w:t>
      </w:r>
      <w:r w:rsidRPr="00873CFE">
        <w:rPr>
          <w:rFonts w:ascii="Book Antiqua" w:hAnsi="Book Antiqua" w:cs="Arial"/>
        </w:rPr>
        <w:t xml:space="preserve"> and the </w:t>
      </w:r>
      <w:r w:rsidR="00460348" w:rsidRPr="00873CFE">
        <w:rPr>
          <w:rFonts w:ascii="Book Antiqua" w:hAnsi="Book Antiqua" w:cs="Arial"/>
        </w:rPr>
        <w:t xml:space="preserve">invasion </w:t>
      </w:r>
      <w:r w:rsidRPr="00873CFE">
        <w:rPr>
          <w:rFonts w:ascii="Book Antiqua" w:hAnsi="Book Antiqua" w:cs="Arial"/>
        </w:rPr>
        <w:t xml:space="preserve">depth of superficial </w:t>
      </w:r>
      <w:r w:rsidR="00460348" w:rsidRPr="00873CFE">
        <w:rPr>
          <w:rFonts w:ascii="Book Antiqua" w:hAnsi="Book Antiqua" w:cs="Arial"/>
        </w:rPr>
        <w:t>ESCC</w:t>
      </w:r>
      <w:r w:rsidRPr="00873CFE">
        <w:rPr>
          <w:rFonts w:ascii="Book Antiqua" w:hAnsi="Book Antiqua" w:cs="Arial"/>
        </w:rPr>
        <w:t xml:space="preserve"> </w:t>
      </w:r>
      <w:r w:rsidR="00F1395F" w:rsidRPr="00873CFE">
        <w:rPr>
          <w:rFonts w:ascii="Book Antiqua" w:hAnsi="Book Antiqua" w:cs="Arial"/>
        </w:rPr>
        <w:t xml:space="preserve">in patients who </w:t>
      </w:r>
      <w:r w:rsidRPr="00873CFE">
        <w:rPr>
          <w:rFonts w:ascii="Book Antiqua" w:hAnsi="Book Antiqua" w:cs="Arial"/>
        </w:rPr>
        <w:t xml:space="preserve">underwent </w:t>
      </w:r>
      <w:r w:rsidR="00BF1E95" w:rsidRPr="00873CFE">
        <w:rPr>
          <w:rFonts w:ascii="Book Antiqua" w:hAnsi="Book Antiqua" w:cs="Arial"/>
        </w:rPr>
        <w:t xml:space="preserve">radical </w:t>
      </w:r>
      <w:r w:rsidRPr="00873CFE">
        <w:rPr>
          <w:rFonts w:ascii="Book Antiqua" w:hAnsi="Book Antiqua" w:cs="Arial"/>
        </w:rPr>
        <w:t>esophagectomy or</w:t>
      </w:r>
      <w:r w:rsidR="002E06B9" w:rsidRPr="00873CFE">
        <w:rPr>
          <w:rFonts w:ascii="Book Antiqua" w:hAnsi="Book Antiqua" w:cs="Arial"/>
        </w:rPr>
        <w:t xml:space="preserve"> ER</w:t>
      </w:r>
      <w:r w:rsidRPr="00873CFE">
        <w:rPr>
          <w:rFonts w:ascii="Book Antiqua" w:hAnsi="Book Antiqua" w:cs="Arial"/>
        </w:rPr>
        <w:t xml:space="preserve">. The results showed that </w:t>
      </w:r>
      <w:r w:rsidR="00F1395F" w:rsidRPr="00873CFE">
        <w:rPr>
          <w:rFonts w:ascii="Book Antiqua" w:hAnsi="Book Antiqua" w:cs="Arial"/>
        </w:rPr>
        <w:t xml:space="preserve">FDG </w:t>
      </w:r>
      <w:r w:rsidR="00460348" w:rsidRPr="00873CFE">
        <w:rPr>
          <w:rFonts w:ascii="Book Antiqua" w:hAnsi="Book Antiqua" w:cs="Arial"/>
        </w:rPr>
        <w:t>uptake</w:t>
      </w:r>
      <w:r w:rsidR="00F74177" w:rsidRPr="00873CFE">
        <w:rPr>
          <w:rFonts w:ascii="Book Antiqua" w:hAnsi="Book Antiqua" w:cs="Arial"/>
        </w:rPr>
        <w:t xml:space="preserve"> </w:t>
      </w:r>
      <w:r w:rsidR="00460348" w:rsidRPr="00873CFE">
        <w:rPr>
          <w:rFonts w:ascii="Book Antiqua" w:hAnsi="Book Antiqua" w:cs="Arial"/>
        </w:rPr>
        <w:t>was</w:t>
      </w:r>
      <w:r w:rsidR="00F74177" w:rsidRPr="00873CFE">
        <w:rPr>
          <w:rFonts w:ascii="Book Antiqua" w:hAnsi="Book Antiqua" w:cs="Arial"/>
        </w:rPr>
        <w:t xml:space="preserve"> correlated with circumfere</w:t>
      </w:r>
      <w:r w:rsidR="00F1395F" w:rsidRPr="00873CFE">
        <w:rPr>
          <w:rFonts w:ascii="Book Antiqua" w:hAnsi="Book Antiqua" w:cs="Arial"/>
        </w:rPr>
        <w:t>nt</w:t>
      </w:r>
      <w:r w:rsidR="00F74177" w:rsidRPr="00873CFE">
        <w:rPr>
          <w:rFonts w:ascii="Book Antiqua" w:hAnsi="Book Antiqua" w:cs="Arial"/>
        </w:rPr>
        <w:t xml:space="preserve">ial extension, depth of </w:t>
      </w:r>
      <w:r w:rsidR="006E78F5" w:rsidRPr="00873CFE">
        <w:rPr>
          <w:rFonts w:ascii="Book Antiqua" w:hAnsi="Book Antiqua" w:cs="Arial"/>
        </w:rPr>
        <w:t xml:space="preserve">tumor </w:t>
      </w:r>
      <w:r w:rsidR="00F74177" w:rsidRPr="00873CFE">
        <w:rPr>
          <w:rFonts w:ascii="Book Antiqua" w:hAnsi="Book Antiqua" w:cs="Arial"/>
        </w:rPr>
        <w:t xml:space="preserve">invasion, </w:t>
      </w:r>
      <w:r w:rsidR="002E06B9" w:rsidRPr="00873CFE">
        <w:rPr>
          <w:rFonts w:ascii="Book Antiqua" w:hAnsi="Book Antiqua" w:cs="Arial"/>
        </w:rPr>
        <w:t>INF</w:t>
      </w:r>
      <w:r w:rsidR="00F74177" w:rsidRPr="00873CFE">
        <w:rPr>
          <w:rFonts w:ascii="Book Antiqua" w:hAnsi="Book Antiqua" w:cs="Arial"/>
        </w:rPr>
        <w:t>, histo</w:t>
      </w:r>
      <w:r w:rsidR="00C662FE" w:rsidRPr="00873CFE">
        <w:rPr>
          <w:rFonts w:ascii="Book Antiqua" w:hAnsi="Book Antiqua" w:cs="Arial"/>
        </w:rPr>
        <w:t>logical</w:t>
      </w:r>
      <w:r w:rsidR="00C662FE" w:rsidRPr="00873CFE">
        <w:rPr>
          <w:rFonts w:ascii="Book Antiqua" w:hAnsi="Book Antiqua" w:cs="Arial"/>
          <w:b/>
        </w:rPr>
        <w:t xml:space="preserve"> </w:t>
      </w:r>
      <w:r w:rsidR="00F74177" w:rsidRPr="00873CFE">
        <w:rPr>
          <w:rFonts w:ascii="Book Antiqua" w:hAnsi="Book Antiqua" w:cs="Arial"/>
        </w:rPr>
        <w:t xml:space="preserve">grade, vascular invasion, and lymphatic invasion. </w:t>
      </w:r>
      <w:r w:rsidR="00911F2A" w:rsidRPr="00873CFE">
        <w:rPr>
          <w:rFonts w:ascii="Book Antiqua" w:hAnsi="Book Antiqua" w:cs="Arial"/>
        </w:rPr>
        <w:t xml:space="preserve">Of </w:t>
      </w:r>
      <w:r w:rsidR="00EB7D71" w:rsidRPr="00873CFE">
        <w:rPr>
          <w:rFonts w:ascii="Book Antiqua" w:hAnsi="Book Antiqua" w:cs="Arial"/>
        </w:rPr>
        <w:t xml:space="preserve">them, </w:t>
      </w:r>
      <w:r w:rsidR="00F1395F" w:rsidRPr="00873CFE">
        <w:rPr>
          <w:rFonts w:ascii="Book Antiqua" w:hAnsi="Book Antiqua" w:cs="Arial"/>
        </w:rPr>
        <w:t xml:space="preserve">only </w:t>
      </w:r>
      <w:r w:rsidR="00EB7D71" w:rsidRPr="00873CFE">
        <w:rPr>
          <w:rFonts w:ascii="Book Antiqua" w:hAnsi="Book Antiqua" w:cs="Arial"/>
        </w:rPr>
        <w:t xml:space="preserve">depth of tumor invasion showed </w:t>
      </w:r>
      <w:r w:rsidR="00F1395F" w:rsidRPr="00873CFE">
        <w:rPr>
          <w:rFonts w:ascii="Book Antiqua" w:hAnsi="Book Antiqua" w:cs="Arial"/>
        </w:rPr>
        <w:t xml:space="preserve">a </w:t>
      </w:r>
      <w:r w:rsidR="00EB7D71" w:rsidRPr="00873CFE">
        <w:rPr>
          <w:rFonts w:ascii="Book Antiqua" w:hAnsi="Book Antiqua" w:cs="Arial"/>
        </w:rPr>
        <w:t xml:space="preserve">significant correlation with FDG uptake </w:t>
      </w:r>
      <w:r w:rsidR="00F1395F" w:rsidRPr="00873CFE">
        <w:rPr>
          <w:rFonts w:ascii="Book Antiqua" w:hAnsi="Book Antiqua" w:cs="Arial"/>
        </w:rPr>
        <w:t>o</w:t>
      </w:r>
      <w:r w:rsidR="00EB7D71" w:rsidRPr="00873CFE">
        <w:rPr>
          <w:rFonts w:ascii="Book Antiqua" w:hAnsi="Book Antiqua" w:cs="Arial"/>
        </w:rPr>
        <w:t xml:space="preserve">n multivariate analysis. </w:t>
      </w:r>
      <w:r w:rsidR="008A71C0" w:rsidRPr="00873CFE">
        <w:rPr>
          <w:rFonts w:ascii="Book Antiqua" w:hAnsi="Book Antiqua" w:cs="Arial"/>
        </w:rPr>
        <w:t xml:space="preserve">Recently, several studies reported the clinical </w:t>
      </w:r>
      <w:r w:rsidR="00F1395F" w:rsidRPr="00873CFE">
        <w:rPr>
          <w:rFonts w:ascii="Book Antiqua" w:hAnsi="Book Antiqua" w:cs="Arial"/>
        </w:rPr>
        <w:t xml:space="preserve">importance </w:t>
      </w:r>
      <w:r w:rsidR="008A71C0" w:rsidRPr="00873CFE">
        <w:rPr>
          <w:rFonts w:ascii="Book Antiqua" w:hAnsi="Book Antiqua" w:cs="Arial"/>
        </w:rPr>
        <w:t xml:space="preserve">of FDG-PET in superficial ESCC. </w:t>
      </w:r>
      <w:r w:rsidR="00944BE3" w:rsidRPr="00873CFE">
        <w:rPr>
          <w:rFonts w:ascii="Book Antiqua" w:hAnsi="Book Antiqua" w:cs="AdvPTimes"/>
        </w:rPr>
        <w:t xml:space="preserve">Miyata </w:t>
      </w:r>
      <w:r w:rsidR="00BD3096" w:rsidRPr="00BD3096">
        <w:rPr>
          <w:rFonts w:ascii="Book Antiqua" w:hAnsi="Book Antiqua" w:cs="AdvPTimes"/>
          <w:i/>
        </w:rPr>
        <w:t xml:space="preserve">et </w:t>
      </w:r>
      <w:proofErr w:type="gramStart"/>
      <w:r w:rsidR="00BD3096" w:rsidRPr="00BD3096">
        <w:rPr>
          <w:rFonts w:ascii="Book Antiqua" w:hAnsi="Book Antiqua" w:cs="AdvPTimes"/>
          <w:i/>
        </w:rPr>
        <w:t>al</w:t>
      </w:r>
      <w:r w:rsidR="00BD3096" w:rsidRPr="00873CFE">
        <w:rPr>
          <w:rFonts w:ascii="Book Antiqua" w:hAnsi="Book Antiqua" w:cs="Arial"/>
          <w:vertAlign w:val="superscript"/>
        </w:rPr>
        <w:t>[</w:t>
      </w:r>
      <w:proofErr w:type="gramEnd"/>
      <w:r w:rsidR="00BD3096" w:rsidRPr="00873CFE">
        <w:rPr>
          <w:rFonts w:ascii="Book Antiqua" w:hAnsi="Book Antiqua" w:cs="Arial"/>
          <w:vertAlign w:val="superscript"/>
        </w:rPr>
        <w:t>16]</w:t>
      </w:r>
      <w:r w:rsidR="00416DB0" w:rsidRPr="00873CFE">
        <w:rPr>
          <w:rFonts w:ascii="Book Antiqua" w:hAnsi="Book Antiqua" w:cs="AdvPTimes"/>
        </w:rPr>
        <w:t xml:space="preserve"> reported that FDG uptak</w:t>
      </w:r>
      <w:r w:rsidR="00944BE3" w:rsidRPr="00873CFE">
        <w:rPr>
          <w:rFonts w:ascii="Book Antiqua" w:hAnsi="Book Antiqua" w:cs="AdvPTimes"/>
        </w:rPr>
        <w:t xml:space="preserve">e correlated with depth of </w:t>
      </w:r>
      <w:r w:rsidR="00416DB0" w:rsidRPr="00873CFE">
        <w:rPr>
          <w:rFonts w:ascii="Book Antiqua" w:hAnsi="Book Antiqua" w:cs="AdvPTimes"/>
        </w:rPr>
        <w:t xml:space="preserve">tumor invasion and </w:t>
      </w:r>
      <w:r w:rsidR="00944BE3" w:rsidRPr="00873CFE">
        <w:rPr>
          <w:rFonts w:ascii="Book Antiqua" w:hAnsi="Book Antiqua" w:cs="AdvPTimes"/>
        </w:rPr>
        <w:t xml:space="preserve">macroscopic type in 41 surficial </w:t>
      </w:r>
      <w:r w:rsidR="00416DB0" w:rsidRPr="00873CFE">
        <w:rPr>
          <w:rFonts w:ascii="Book Antiqua" w:hAnsi="Book Antiqua" w:cs="AdvPTimes"/>
        </w:rPr>
        <w:t>ESCC</w:t>
      </w:r>
      <w:r w:rsidR="00F1395F" w:rsidRPr="00873CFE">
        <w:rPr>
          <w:rFonts w:ascii="Book Antiqua" w:hAnsi="Book Antiqua" w:cs="AdvPTimes"/>
        </w:rPr>
        <w:t>s</w:t>
      </w:r>
      <w:r w:rsidR="00416DB0" w:rsidRPr="00873CFE">
        <w:rPr>
          <w:rFonts w:ascii="Book Antiqua" w:hAnsi="Book Antiqua" w:cs="AdvPTimes"/>
        </w:rPr>
        <w:t>,</w:t>
      </w:r>
      <w:r w:rsidR="00944BE3" w:rsidRPr="00873CFE">
        <w:rPr>
          <w:rFonts w:ascii="Book Antiqua" w:hAnsi="Book Antiqua" w:cs="AdvPTimes"/>
        </w:rPr>
        <w:t xml:space="preserve"> and</w:t>
      </w:r>
      <w:r w:rsidR="00944BE3" w:rsidRPr="00873CFE">
        <w:rPr>
          <w:rFonts w:ascii="Book Antiqua" w:hAnsi="Book Antiqua"/>
        </w:rPr>
        <w:t xml:space="preserve"> </w:t>
      </w:r>
      <w:r w:rsidR="00F1395F" w:rsidRPr="00873CFE">
        <w:rPr>
          <w:rFonts w:ascii="Book Antiqua" w:hAnsi="Book Antiqua"/>
        </w:rPr>
        <w:t xml:space="preserve">they </w:t>
      </w:r>
      <w:r w:rsidR="00944BE3" w:rsidRPr="00873CFE">
        <w:rPr>
          <w:rFonts w:ascii="Book Antiqua" w:hAnsi="Book Antiqua"/>
        </w:rPr>
        <w:t>identified FDG uptake as the only independent risk factor for deep submucosal invasion (</w:t>
      </w:r>
      <w:r w:rsidR="0010611D">
        <w:rPr>
          <w:rFonts w:ascii="Book Antiqua" w:hAnsi="Book Antiqua"/>
        </w:rPr>
        <w:t>OR =</w:t>
      </w:r>
      <w:r w:rsidR="00944BE3" w:rsidRPr="00873CFE">
        <w:rPr>
          <w:rFonts w:ascii="Book Antiqua" w:hAnsi="Book Antiqua"/>
        </w:rPr>
        <w:t xml:space="preserve"> 7.407; </w:t>
      </w:r>
      <w:r w:rsidR="00944BE3" w:rsidRPr="00873CFE">
        <w:rPr>
          <w:rStyle w:val="a7"/>
          <w:rFonts w:ascii="Book Antiqua" w:hAnsi="Book Antiqua"/>
        </w:rPr>
        <w:t>P</w:t>
      </w:r>
      <w:r w:rsidR="00944BE3" w:rsidRPr="00873CFE">
        <w:rPr>
          <w:rFonts w:ascii="Book Antiqua" w:hAnsi="Book Antiqua"/>
        </w:rPr>
        <w:t xml:space="preserve"> = 0.0279)</w:t>
      </w:r>
      <w:r w:rsidR="00810B92" w:rsidRPr="00873CFE">
        <w:rPr>
          <w:rFonts w:ascii="Book Antiqua" w:hAnsi="Book Antiqua" w:cs="Arial"/>
        </w:rPr>
        <w:t>.</w:t>
      </w:r>
      <w:r w:rsidR="00944BE3" w:rsidRPr="00873CFE">
        <w:rPr>
          <w:rFonts w:ascii="Book Antiqua" w:hAnsi="Book Antiqua"/>
        </w:rPr>
        <w:t xml:space="preserve"> Kita </w:t>
      </w:r>
      <w:r w:rsidR="00BD3096" w:rsidRPr="00BD3096">
        <w:rPr>
          <w:rFonts w:ascii="Book Antiqua" w:hAnsi="Book Antiqua"/>
          <w:i/>
        </w:rPr>
        <w:t xml:space="preserve">et </w:t>
      </w:r>
      <w:proofErr w:type="gramStart"/>
      <w:r w:rsidR="00BD3096" w:rsidRPr="00BD3096">
        <w:rPr>
          <w:rFonts w:ascii="Book Antiqua" w:hAnsi="Book Antiqua"/>
          <w:i/>
        </w:rPr>
        <w:t>al</w:t>
      </w:r>
      <w:r w:rsidR="00BD3096" w:rsidRPr="00873CFE">
        <w:rPr>
          <w:rFonts w:ascii="Book Antiqua" w:hAnsi="Book Antiqua" w:cs="Arial"/>
          <w:vertAlign w:val="superscript"/>
        </w:rPr>
        <w:t>[</w:t>
      </w:r>
      <w:proofErr w:type="gramEnd"/>
      <w:r w:rsidR="00BD3096" w:rsidRPr="00873CFE">
        <w:rPr>
          <w:rFonts w:ascii="Book Antiqua" w:hAnsi="Book Antiqua" w:cs="Arial"/>
          <w:vertAlign w:val="superscript"/>
        </w:rPr>
        <w:t>19]</w:t>
      </w:r>
      <w:r w:rsidR="00944BE3" w:rsidRPr="00873CFE">
        <w:rPr>
          <w:rFonts w:ascii="Book Antiqua" w:hAnsi="Book Antiqua"/>
        </w:rPr>
        <w:t xml:space="preserve"> reported that </w:t>
      </w:r>
      <w:r w:rsidR="001B6CF8" w:rsidRPr="00873CFE">
        <w:rPr>
          <w:rFonts w:ascii="Book Antiqua" w:hAnsi="Book Antiqua" w:cs="AdvPTimes"/>
        </w:rPr>
        <w:t xml:space="preserve">FDG uptake correlated with histology, depth of tumor invasion, lymph node metastasis, lymphatic invasion, and vascular invasion in </w:t>
      </w:r>
      <w:r w:rsidR="00BA7DF4" w:rsidRPr="00873CFE">
        <w:rPr>
          <w:rFonts w:ascii="Book Antiqua" w:hAnsi="Book Antiqua" w:cs="AdvPTimes"/>
        </w:rPr>
        <w:t>35 FDG</w:t>
      </w:r>
      <w:r w:rsidR="00F1395F" w:rsidRPr="00873CFE">
        <w:rPr>
          <w:rFonts w:ascii="Book Antiqua" w:hAnsi="Book Antiqua" w:cs="AdvPTimes"/>
        </w:rPr>
        <w:t>-</w:t>
      </w:r>
      <w:r w:rsidR="00BA7DF4" w:rsidRPr="00873CFE">
        <w:rPr>
          <w:rFonts w:ascii="Book Antiqua" w:hAnsi="Book Antiqua" w:cs="AdvPTimes"/>
        </w:rPr>
        <w:t>positive ESCC</w:t>
      </w:r>
      <w:r w:rsidR="00F1395F" w:rsidRPr="00873CFE">
        <w:rPr>
          <w:rFonts w:ascii="Book Antiqua" w:hAnsi="Book Antiqua" w:cs="AdvPTimes"/>
        </w:rPr>
        <w:t>s</w:t>
      </w:r>
      <w:r w:rsidR="00BA7DF4" w:rsidRPr="00873CFE">
        <w:rPr>
          <w:rFonts w:ascii="Book Antiqua" w:hAnsi="Book Antiqua" w:cs="AdvPTimes"/>
        </w:rPr>
        <w:t xml:space="preserve"> of </w:t>
      </w:r>
      <w:r w:rsidR="001B6CF8" w:rsidRPr="00873CFE">
        <w:rPr>
          <w:rFonts w:ascii="Book Antiqua" w:hAnsi="Book Antiqua" w:cs="AdvPTimes"/>
        </w:rPr>
        <w:t>80 su</w:t>
      </w:r>
      <w:r w:rsidR="00F1395F" w:rsidRPr="00873CFE">
        <w:rPr>
          <w:rFonts w:ascii="Book Antiqua" w:hAnsi="Book Antiqua" w:cs="AdvPTimes"/>
        </w:rPr>
        <w:t>per</w:t>
      </w:r>
      <w:r w:rsidR="001B6CF8" w:rsidRPr="00873CFE">
        <w:rPr>
          <w:rFonts w:ascii="Book Antiqua" w:hAnsi="Book Antiqua" w:cs="AdvPTimes"/>
        </w:rPr>
        <w:t>ficial ESCC</w:t>
      </w:r>
      <w:r w:rsidR="00F1395F" w:rsidRPr="00873CFE">
        <w:rPr>
          <w:rFonts w:ascii="Book Antiqua" w:hAnsi="Book Antiqua" w:cs="AdvPTimes"/>
        </w:rPr>
        <w:t>s</w:t>
      </w:r>
      <w:r w:rsidR="00810B92" w:rsidRPr="00873CFE">
        <w:rPr>
          <w:rFonts w:ascii="Book Antiqua" w:hAnsi="Book Antiqua" w:cs="Arial"/>
        </w:rPr>
        <w:t>.</w:t>
      </w:r>
      <w:r w:rsidR="001B6CF8" w:rsidRPr="00873CFE">
        <w:rPr>
          <w:rFonts w:ascii="Book Antiqua" w:hAnsi="Book Antiqua" w:cs="AdvPTimes"/>
        </w:rPr>
        <w:t xml:space="preserve"> </w:t>
      </w:r>
      <w:r w:rsidR="00F1395F" w:rsidRPr="00873CFE">
        <w:rPr>
          <w:rFonts w:ascii="Book Antiqua" w:hAnsi="Book Antiqua" w:cs="AdvPTimes"/>
        </w:rPr>
        <w:t xml:space="preserve">They also </w:t>
      </w:r>
      <w:r w:rsidR="001B6CF8" w:rsidRPr="00873CFE">
        <w:rPr>
          <w:rFonts w:ascii="Book Antiqua" w:hAnsi="Book Antiqua" w:cs="AdvPTimes"/>
        </w:rPr>
        <w:t>demonstrated that, in FDG uptake</w:t>
      </w:r>
      <w:r w:rsidR="00F1395F" w:rsidRPr="00873CFE">
        <w:rPr>
          <w:rFonts w:ascii="Book Antiqua" w:hAnsi="Book Antiqua" w:cs="AdvPTimes"/>
        </w:rPr>
        <w:t>-</w:t>
      </w:r>
      <w:r w:rsidR="001B6CF8" w:rsidRPr="00873CFE">
        <w:rPr>
          <w:rFonts w:ascii="Book Antiqua" w:hAnsi="Book Antiqua" w:cs="AdvPTimes"/>
        </w:rPr>
        <w:t xml:space="preserve">positive patients, depth of tumor invasion and histology were prognostic factors. </w:t>
      </w:r>
      <w:proofErr w:type="spellStart"/>
      <w:r w:rsidR="001B6CF8" w:rsidRPr="00873CFE">
        <w:rPr>
          <w:rFonts w:ascii="Book Antiqua" w:hAnsi="Book Antiqua" w:cs="AdvPTimes"/>
        </w:rPr>
        <w:t>Nakajo</w:t>
      </w:r>
      <w:proofErr w:type="spellEnd"/>
      <w:r w:rsidR="001B6CF8" w:rsidRPr="00873CFE">
        <w:rPr>
          <w:rFonts w:ascii="Book Antiqua" w:hAnsi="Book Antiqua" w:cs="AdvPTimes"/>
        </w:rPr>
        <w:t xml:space="preserve"> </w:t>
      </w:r>
      <w:r w:rsidR="00BD3096" w:rsidRPr="00BD3096">
        <w:rPr>
          <w:rFonts w:ascii="Book Antiqua" w:hAnsi="Book Antiqua" w:cs="AdvPTimes"/>
          <w:i/>
        </w:rPr>
        <w:t xml:space="preserve">et </w:t>
      </w:r>
      <w:proofErr w:type="gramStart"/>
      <w:r w:rsidR="00BD3096" w:rsidRPr="00BD3096">
        <w:rPr>
          <w:rFonts w:ascii="Book Antiqua" w:hAnsi="Book Antiqua" w:cs="AdvPTimes"/>
          <w:i/>
        </w:rPr>
        <w:t>al</w:t>
      </w:r>
      <w:r w:rsidR="00BD3096" w:rsidRPr="00873CFE">
        <w:rPr>
          <w:rFonts w:ascii="Book Antiqua" w:hAnsi="Book Antiqua" w:cs="Arial"/>
          <w:vertAlign w:val="superscript"/>
        </w:rPr>
        <w:t>[</w:t>
      </w:r>
      <w:proofErr w:type="gramEnd"/>
      <w:r w:rsidR="00BD3096" w:rsidRPr="00873CFE">
        <w:rPr>
          <w:rFonts w:ascii="Book Antiqua" w:hAnsi="Book Antiqua" w:cs="Arial"/>
          <w:vertAlign w:val="superscript"/>
        </w:rPr>
        <w:t>23]</w:t>
      </w:r>
      <w:r w:rsidR="001B6CF8" w:rsidRPr="00873CFE">
        <w:rPr>
          <w:rFonts w:ascii="Book Antiqua" w:hAnsi="Book Antiqua" w:cs="AdvPTimes"/>
        </w:rPr>
        <w:t xml:space="preserve"> </w:t>
      </w:r>
      <w:r w:rsidR="00BA7DF4" w:rsidRPr="00873CFE">
        <w:rPr>
          <w:rFonts w:ascii="Book Antiqua" w:hAnsi="Book Antiqua"/>
        </w:rPr>
        <w:t xml:space="preserve">reported that </w:t>
      </w:r>
      <w:r w:rsidR="00BA7DF4" w:rsidRPr="00873CFE">
        <w:rPr>
          <w:rFonts w:ascii="Book Antiqua" w:hAnsi="Book Antiqua" w:cs="AdvPTimes"/>
        </w:rPr>
        <w:t xml:space="preserve">FDG uptake correlated with tumor length, depth of tumor invasion, macroscopic type, lymph node metastasis, and vascular invasion </w:t>
      </w:r>
      <w:r w:rsidR="00227A3E" w:rsidRPr="00873CFE">
        <w:rPr>
          <w:rFonts w:ascii="Book Antiqua" w:hAnsi="Book Antiqua" w:cs="AdvPTimes"/>
        </w:rPr>
        <w:t>in 23 of 37 superficial ESCCs</w:t>
      </w:r>
      <w:r w:rsidR="00810B92" w:rsidRPr="00873CFE">
        <w:rPr>
          <w:rFonts w:ascii="Book Antiqua" w:hAnsi="Book Antiqua" w:cs="Arial"/>
        </w:rPr>
        <w:t>.</w:t>
      </w:r>
      <w:r w:rsidR="00BA7DF4" w:rsidRPr="00873CFE">
        <w:rPr>
          <w:rFonts w:ascii="Book Antiqua" w:hAnsi="Book Antiqua" w:cs="AdvPTimes"/>
        </w:rPr>
        <w:t xml:space="preserve"> These results were almost concordant with </w:t>
      </w:r>
      <w:r w:rsidR="00227A3E" w:rsidRPr="00873CFE">
        <w:rPr>
          <w:rFonts w:ascii="Book Antiqua" w:hAnsi="Book Antiqua" w:cs="AdvPTimes"/>
        </w:rPr>
        <w:t xml:space="preserve">those of the </w:t>
      </w:r>
      <w:r w:rsidR="00BA7DF4" w:rsidRPr="00873CFE">
        <w:rPr>
          <w:rFonts w:ascii="Book Antiqua" w:hAnsi="Book Antiqua" w:cs="AdvPTimes"/>
        </w:rPr>
        <w:t>present study</w:t>
      </w:r>
      <w:r w:rsidR="0057575F" w:rsidRPr="00873CFE">
        <w:rPr>
          <w:rFonts w:ascii="Book Antiqua" w:hAnsi="Book Antiqua" w:cs="AdvPTimes"/>
        </w:rPr>
        <w:t>, especially depth of tumor invasion</w:t>
      </w:r>
      <w:r w:rsidR="00227A3E" w:rsidRPr="00873CFE">
        <w:rPr>
          <w:rFonts w:ascii="Book Antiqua" w:hAnsi="Book Antiqua" w:cs="AdvPTimes"/>
        </w:rPr>
        <w:t xml:space="preserve">, since </w:t>
      </w:r>
      <w:r w:rsidR="0057575F" w:rsidRPr="00873CFE">
        <w:rPr>
          <w:rFonts w:ascii="Book Antiqua" w:hAnsi="Book Antiqua" w:cs="AdvPTimes"/>
        </w:rPr>
        <w:t xml:space="preserve">submucosal deep invasion seems to reflect FDG uptake. </w:t>
      </w:r>
      <w:r w:rsidR="00CE1ECA" w:rsidRPr="00873CFE">
        <w:rPr>
          <w:rFonts w:ascii="Book Antiqua" w:hAnsi="Book Antiqua" w:cs="AdvPTimes"/>
        </w:rPr>
        <w:t xml:space="preserve">From this </w:t>
      </w:r>
      <w:r w:rsidR="00857336" w:rsidRPr="00873CFE">
        <w:rPr>
          <w:rFonts w:ascii="Book Antiqua" w:hAnsi="Book Antiqua" w:cs="AdvPTimes"/>
        </w:rPr>
        <w:t>perspective</w:t>
      </w:r>
      <w:r w:rsidR="00CE1ECA" w:rsidRPr="00873CFE">
        <w:rPr>
          <w:rFonts w:ascii="Book Antiqua" w:hAnsi="Book Antiqua" w:cs="AdvPTimes"/>
        </w:rPr>
        <w:t xml:space="preserve">, Kita </w:t>
      </w:r>
      <w:r w:rsidR="00BD3096" w:rsidRPr="00BD3096">
        <w:rPr>
          <w:rFonts w:ascii="Book Antiqua" w:hAnsi="Book Antiqua" w:cs="AdvPTimes"/>
          <w:i/>
        </w:rPr>
        <w:t xml:space="preserve">et </w:t>
      </w:r>
      <w:proofErr w:type="gramStart"/>
      <w:r w:rsidR="00BD3096" w:rsidRPr="00BD3096">
        <w:rPr>
          <w:rFonts w:ascii="Book Antiqua" w:hAnsi="Book Antiqua" w:cs="AdvPTimes"/>
          <w:i/>
        </w:rPr>
        <w:t>al</w:t>
      </w:r>
      <w:r w:rsidR="00BD3096" w:rsidRPr="00BD3096">
        <w:rPr>
          <w:rFonts w:ascii="Book Antiqua" w:hAnsi="Book Antiqua" w:cs="AdvPTimes"/>
          <w:iCs/>
          <w:vertAlign w:val="superscript"/>
        </w:rPr>
        <w:t>[</w:t>
      </w:r>
      <w:proofErr w:type="gramEnd"/>
      <w:r w:rsidR="00BD3096" w:rsidRPr="00BD3096">
        <w:rPr>
          <w:rFonts w:ascii="Book Antiqua" w:hAnsi="Book Antiqua" w:cs="AdvPTimes"/>
          <w:iCs/>
          <w:vertAlign w:val="superscript"/>
        </w:rPr>
        <w:t>19]</w:t>
      </w:r>
      <w:r w:rsidR="00CE1ECA" w:rsidRPr="00873CFE">
        <w:rPr>
          <w:rFonts w:ascii="Book Antiqua" w:hAnsi="Book Antiqua" w:cs="AdvPTimes"/>
        </w:rPr>
        <w:t xml:space="preserve"> and </w:t>
      </w:r>
      <w:proofErr w:type="spellStart"/>
      <w:r w:rsidR="00CE1ECA" w:rsidRPr="00873CFE">
        <w:rPr>
          <w:rFonts w:ascii="Book Antiqua" w:hAnsi="Book Antiqua" w:cs="AdvPTimes"/>
        </w:rPr>
        <w:t>Nakajo</w:t>
      </w:r>
      <w:proofErr w:type="spellEnd"/>
      <w:r w:rsidR="00CE1ECA" w:rsidRPr="00873CFE">
        <w:rPr>
          <w:rFonts w:ascii="Book Antiqua" w:hAnsi="Book Antiqua" w:cs="AdvPTimes"/>
        </w:rPr>
        <w:t xml:space="preserve"> </w:t>
      </w:r>
      <w:r w:rsidR="00BD3096" w:rsidRPr="00BD3096">
        <w:rPr>
          <w:rFonts w:ascii="Book Antiqua" w:hAnsi="Book Antiqua" w:cs="AdvPTimes"/>
          <w:i/>
        </w:rPr>
        <w:t>et al</w:t>
      </w:r>
      <w:r w:rsidR="00BD3096" w:rsidRPr="00BD3096">
        <w:rPr>
          <w:rFonts w:ascii="Book Antiqua" w:hAnsi="Book Antiqua" w:cs="AdvPTimes"/>
          <w:iCs/>
          <w:vertAlign w:val="superscript"/>
        </w:rPr>
        <w:t>[23]</w:t>
      </w:r>
      <w:r w:rsidR="00CE1ECA" w:rsidRPr="00873CFE">
        <w:rPr>
          <w:rFonts w:ascii="Book Antiqua" w:hAnsi="Book Antiqua" w:cs="AdvPTimes"/>
        </w:rPr>
        <w:t xml:space="preserve"> mentioned </w:t>
      </w:r>
      <w:r w:rsidR="00227A3E" w:rsidRPr="00873CFE">
        <w:rPr>
          <w:rFonts w:ascii="Book Antiqua" w:hAnsi="Book Antiqua" w:cs="AdvPTimes"/>
        </w:rPr>
        <w:t xml:space="preserve">that </w:t>
      </w:r>
      <w:r w:rsidR="007F5526" w:rsidRPr="00873CFE">
        <w:rPr>
          <w:rFonts w:ascii="Book Antiqua" w:hAnsi="Book Antiqua" w:cs="AdvPTimes"/>
        </w:rPr>
        <w:t xml:space="preserve">FDG uptake </w:t>
      </w:r>
      <w:r w:rsidR="007F5526" w:rsidRPr="00873CFE">
        <w:rPr>
          <w:rFonts w:ascii="Book Antiqua" w:hAnsi="Book Antiqua" w:cs="AdvPTimes"/>
        </w:rPr>
        <w:lastRenderedPageBreak/>
        <w:t xml:space="preserve">can be one of the indicators for choosing between </w:t>
      </w:r>
      <w:r w:rsidR="00BF1E95" w:rsidRPr="00873CFE">
        <w:rPr>
          <w:rFonts w:ascii="Book Antiqua" w:hAnsi="Book Antiqua" w:cs="Arial"/>
        </w:rPr>
        <w:t xml:space="preserve">radical </w:t>
      </w:r>
      <w:r w:rsidR="007F5526" w:rsidRPr="00873CFE">
        <w:rPr>
          <w:rFonts w:ascii="Book Antiqua" w:hAnsi="Book Antiqua" w:cs="AdvPTimes"/>
        </w:rPr>
        <w:t>esophagectomy and endoscopic treatment</w:t>
      </w:r>
      <w:r w:rsidR="00810B92" w:rsidRPr="00873CFE">
        <w:rPr>
          <w:rFonts w:ascii="Book Antiqua" w:hAnsi="Book Antiqua" w:cs="Arial"/>
        </w:rPr>
        <w:t>.</w:t>
      </w:r>
    </w:p>
    <w:p w14:paraId="66B13E60" w14:textId="06FD04CF" w:rsidR="00F51561" w:rsidRPr="00873CFE" w:rsidRDefault="0031635D" w:rsidP="00BD3096">
      <w:pPr>
        <w:widowControl w:val="0"/>
        <w:autoSpaceDE w:val="0"/>
        <w:autoSpaceDN w:val="0"/>
        <w:adjustRightInd w:val="0"/>
        <w:snapToGrid w:val="0"/>
        <w:spacing w:line="360" w:lineRule="auto"/>
        <w:ind w:firstLineChars="100" w:firstLine="240"/>
        <w:jc w:val="both"/>
        <w:rPr>
          <w:rFonts w:ascii="Book Antiqua" w:hAnsi="Book Antiqua"/>
        </w:rPr>
      </w:pPr>
      <w:r w:rsidRPr="00873CFE">
        <w:rPr>
          <w:rFonts w:ascii="Book Antiqua" w:hAnsi="Book Antiqua"/>
        </w:rPr>
        <w:t xml:space="preserve">Nakajima </w:t>
      </w:r>
      <w:r w:rsidR="00BD3096" w:rsidRPr="00BD3096">
        <w:rPr>
          <w:rFonts w:ascii="Book Antiqua" w:hAnsi="Book Antiqua"/>
          <w:i/>
        </w:rPr>
        <w:t xml:space="preserve">et </w:t>
      </w:r>
      <w:proofErr w:type="gramStart"/>
      <w:r w:rsidR="00BD3096" w:rsidRPr="00BD3096">
        <w:rPr>
          <w:rFonts w:ascii="Book Antiqua" w:hAnsi="Book Antiqua"/>
          <w:i/>
        </w:rPr>
        <w:t>al</w:t>
      </w:r>
      <w:r w:rsidR="00B44D54" w:rsidRPr="00873CFE">
        <w:rPr>
          <w:rFonts w:ascii="Book Antiqua" w:hAnsi="Book Antiqua" w:cs="Arial"/>
          <w:vertAlign w:val="superscript"/>
        </w:rPr>
        <w:t>[</w:t>
      </w:r>
      <w:proofErr w:type="gramEnd"/>
      <w:r w:rsidR="00B44D54" w:rsidRPr="00873CFE">
        <w:rPr>
          <w:rFonts w:ascii="Book Antiqua" w:hAnsi="Book Antiqua" w:cs="Arial"/>
          <w:vertAlign w:val="superscript"/>
        </w:rPr>
        <w:t>17]</w:t>
      </w:r>
      <w:r w:rsidRPr="00873CFE">
        <w:rPr>
          <w:rFonts w:ascii="Book Antiqua" w:hAnsi="Book Antiqua"/>
        </w:rPr>
        <w:t xml:space="preserve"> took a closer look at the indication</w:t>
      </w:r>
      <w:r w:rsidR="00227A3E" w:rsidRPr="00873CFE">
        <w:rPr>
          <w:rFonts w:ascii="Book Antiqua" w:hAnsi="Book Antiqua"/>
        </w:rPr>
        <w:t>s</w:t>
      </w:r>
      <w:r w:rsidRPr="00873CFE">
        <w:rPr>
          <w:rFonts w:ascii="Book Antiqua" w:hAnsi="Book Antiqua"/>
        </w:rPr>
        <w:t xml:space="preserve"> for </w:t>
      </w:r>
      <w:r w:rsidR="00F44B34" w:rsidRPr="00F44B34">
        <w:rPr>
          <w:rFonts w:ascii="Book Antiqua" w:hAnsi="Book Antiqua"/>
        </w:rPr>
        <w:t>ER</w:t>
      </w:r>
      <w:r w:rsidRPr="00873CFE">
        <w:rPr>
          <w:rFonts w:ascii="Book Antiqua" w:hAnsi="Book Antiqua"/>
        </w:rPr>
        <w:t xml:space="preserve"> of superficial ESCC</w:t>
      </w:r>
      <w:r w:rsidR="00810B92" w:rsidRPr="00873CFE">
        <w:rPr>
          <w:rFonts w:ascii="Book Antiqua" w:hAnsi="Book Antiqua" w:cs="Arial"/>
        </w:rPr>
        <w:t>.</w:t>
      </w:r>
      <w:r w:rsidRPr="00873CFE">
        <w:rPr>
          <w:rFonts w:ascii="Book Antiqua" w:hAnsi="Book Antiqua"/>
        </w:rPr>
        <w:t xml:space="preserve"> They investigated the relationship between tumor depth and FDG uptake in 146 su</w:t>
      </w:r>
      <w:r w:rsidR="00227A3E" w:rsidRPr="00873CFE">
        <w:rPr>
          <w:rFonts w:ascii="Book Antiqua" w:hAnsi="Book Antiqua"/>
        </w:rPr>
        <w:t>pe</w:t>
      </w:r>
      <w:r w:rsidRPr="00873CFE">
        <w:rPr>
          <w:rFonts w:ascii="Book Antiqua" w:hAnsi="Book Antiqua"/>
        </w:rPr>
        <w:t>rficial ESCC</w:t>
      </w:r>
      <w:r w:rsidR="00227A3E" w:rsidRPr="00873CFE">
        <w:rPr>
          <w:rFonts w:ascii="Book Antiqua" w:hAnsi="Book Antiqua"/>
        </w:rPr>
        <w:t>s</w:t>
      </w:r>
      <w:r w:rsidRPr="00873CFE">
        <w:rPr>
          <w:rFonts w:ascii="Book Antiqua" w:hAnsi="Book Antiqua"/>
        </w:rPr>
        <w:t xml:space="preserve"> before</w:t>
      </w:r>
      <w:r w:rsidR="0009626E" w:rsidRPr="00873CFE">
        <w:rPr>
          <w:rFonts w:ascii="Book Antiqua" w:hAnsi="Book Antiqua"/>
        </w:rPr>
        <w:t xml:space="preserve"> </w:t>
      </w:r>
      <w:r w:rsidRPr="00873CFE">
        <w:rPr>
          <w:rFonts w:ascii="Book Antiqua" w:hAnsi="Book Antiqua"/>
        </w:rPr>
        <w:t>treatment,</w:t>
      </w:r>
      <w:r w:rsidR="0009626E" w:rsidRPr="00873CFE">
        <w:rPr>
          <w:rFonts w:ascii="Book Antiqua" w:hAnsi="Book Antiqua"/>
        </w:rPr>
        <w:t xml:space="preserve"> </w:t>
      </w:r>
      <w:r w:rsidRPr="00873CFE">
        <w:rPr>
          <w:rFonts w:ascii="Book Antiqua" w:hAnsi="Book Antiqua"/>
        </w:rPr>
        <w:t xml:space="preserve">and </w:t>
      </w:r>
      <w:r w:rsidR="00227A3E" w:rsidRPr="00873CFE">
        <w:rPr>
          <w:rFonts w:ascii="Book Antiqua" w:hAnsi="Book Antiqua"/>
        </w:rPr>
        <w:t xml:space="preserve">they </w:t>
      </w:r>
      <w:r w:rsidRPr="00873CFE">
        <w:rPr>
          <w:rFonts w:ascii="Book Antiqua" w:hAnsi="Book Antiqua"/>
        </w:rPr>
        <w:t xml:space="preserve">proposed </w:t>
      </w:r>
      <w:r w:rsidR="00227A3E" w:rsidRPr="00873CFE">
        <w:rPr>
          <w:rFonts w:ascii="Book Antiqua" w:hAnsi="Book Antiqua"/>
        </w:rPr>
        <w:t xml:space="preserve">a </w:t>
      </w:r>
      <w:r w:rsidRPr="00873CFE">
        <w:rPr>
          <w:rFonts w:ascii="Book Antiqua" w:hAnsi="Book Antiqua"/>
        </w:rPr>
        <w:t xml:space="preserve">diagnostic </w:t>
      </w:r>
      <w:r w:rsidR="00227A3E" w:rsidRPr="00873CFE">
        <w:rPr>
          <w:rFonts w:ascii="Book Antiqua" w:hAnsi="Book Antiqua"/>
        </w:rPr>
        <w:t xml:space="preserve">algorithm </w:t>
      </w:r>
      <w:r w:rsidRPr="00873CFE">
        <w:rPr>
          <w:rFonts w:ascii="Book Antiqua" w:hAnsi="Book Antiqua"/>
        </w:rPr>
        <w:t>for su</w:t>
      </w:r>
      <w:r w:rsidR="00227A3E" w:rsidRPr="00873CFE">
        <w:rPr>
          <w:rFonts w:ascii="Book Antiqua" w:hAnsi="Book Antiqua"/>
        </w:rPr>
        <w:t>pe</w:t>
      </w:r>
      <w:r w:rsidRPr="00873CFE">
        <w:rPr>
          <w:rFonts w:ascii="Book Antiqua" w:hAnsi="Book Antiqua"/>
        </w:rPr>
        <w:t xml:space="preserve">rficial ESCC. </w:t>
      </w:r>
      <w:r w:rsidR="00227A3E" w:rsidRPr="00873CFE">
        <w:rPr>
          <w:rFonts w:ascii="Book Antiqua" w:hAnsi="Book Antiqua"/>
        </w:rPr>
        <w:t>F</w:t>
      </w:r>
      <w:r w:rsidRPr="00873CFE">
        <w:rPr>
          <w:rFonts w:ascii="Book Antiqua" w:hAnsi="Book Antiqua"/>
        </w:rPr>
        <w:t>irst, they recommended ME-NBI</w:t>
      </w:r>
      <w:r w:rsidR="00227A3E" w:rsidRPr="00873CFE">
        <w:rPr>
          <w:rFonts w:ascii="Book Antiqua" w:hAnsi="Book Antiqua"/>
        </w:rPr>
        <w:t>,</w:t>
      </w:r>
      <w:r w:rsidRPr="00873CFE">
        <w:rPr>
          <w:rFonts w:ascii="Book Antiqua" w:hAnsi="Book Antiqua"/>
        </w:rPr>
        <w:t xml:space="preserve"> and if the lesion</w:t>
      </w:r>
      <w:r w:rsidR="00C662FE" w:rsidRPr="00873CFE">
        <w:rPr>
          <w:rFonts w:ascii="Book Antiqua" w:hAnsi="Book Antiqua"/>
        </w:rPr>
        <w:t>s</w:t>
      </w:r>
      <w:r w:rsidRPr="00873CFE">
        <w:rPr>
          <w:rFonts w:ascii="Book Antiqua" w:hAnsi="Book Antiqua"/>
        </w:rPr>
        <w:t xml:space="preserve"> </w:t>
      </w:r>
      <w:r w:rsidR="00227A3E" w:rsidRPr="00873CFE">
        <w:rPr>
          <w:rFonts w:ascii="Book Antiqua" w:hAnsi="Book Antiqua"/>
        </w:rPr>
        <w:t xml:space="preserve">are </w:t>
      </w:r>
      <w:r w:rsidRPr="00873CFE">
        <w:rPr>
          <w:rFonts w:ascii="Book Antiqua" w:hAnsi="Book Antiqua"/>
        </w:rPr>
        <w:t xml:space="preserve">difficult to differentiate </w:t>
      </w:r>
      <w:r w:rsidR="00227A3E" w:rsidRPr="00873CFE">
        <w:rPr>
          <w:rFonts w:ascii="Book Antiqua" w:hAnsi="Book Antiqua"/>
        </w:rPr>
        <w:t xml:space="preserve">between </w:t>
      </w:r>
      <w:r w:rsidRPr="00873CFE">
        <w:rPr>
          <w:rFonts w:ascii="Book Antiqua" w:hAnsi="Book Antiqua"/>
        </w:rPr>
        <w:t xml:space="preserve">type B1 </w:t>
      </w:r>
      <w:r w:rsidR="00227A3E" w:rsidRPr="00873CFE">
        <w:rPr>
          <w:rFonts w:ascii="Book Antiqua" w:hAnsi="Book Antiqua"/>
        </w:rPr>
        <w:t xml:space="preserve">and </w:t>
      </w:r>
      <w:r w:rsidRPr="00873CFE">
        <w:rPr>
          <w:rFonts w:ascii="Book Antiqua" w:hAnsi="Book Antiqua"/>
        </w:rPr>
        <w:t xml:space="preserve">type B2, endoscopic ultrasound (EUS) should be considered. </w:t>
      </w:r>
      <w:r w:rsidR="00990635" w:rsidRPr="00873CFE">
        <w:rPr>
          <w:rFonts w:ascii="Book Antiqua" w:hAnsi="Book Antiqua"/>
        </w:rPr>
        <w:t>If</w:t>
      </w:r>
      <w:r w:rsidRPr="00873CFE">
        <w:rPr>
          <w:rFonts w:ascii="Book Antiqua" w:hAnsi="Book Antiqua"/>
        </w:rPr>
        <w:t xml:space="preserve"> the lesion </w:t>
      </w:r>
      <w:r w:rsidR="00227A3E" w:rsidRPr="00873CFE">
        <w:rPr>
          <w:rFonts w:ascii="Book Antiqua" w:hAnsi="Book Antiqua"/>
        </w:rPr>
        <w:t xml:space="preserve">is </w:t>
      </w:r>
      <w:r w:rsidRPr="00873CFE">
        <w:rPr>
          <w:rFonts w:ascii="Book Antiqua" w:hAnsi="Book Antiqua"/>
        </w:rPr>
        <w:t>difficult to diagnose as T1a-EP/LPM after this two-step examination, FDG-PET should be considered. In case</w:t>
      </w:r>
      <w:r w:rsidR="00227A3E" w:rsidRPr="00873CFE">
        <w:rPr>
          <w:rFonts w:ascii="Book Antiqua" w:hAnsi="Book Antiqua"/>
        </w:rPr>
        <w:t>s</w:t>
      </w:r>
      <w:r w:rsidRPr="00873CFE">
        <w:rPr>
          <w:rFonts w:ascii="Book Antiqua" w:hAnsi="Book Antiqua"/>
        </w:rPr>
        <w:t xml:space="preserve"> of negative </w:t>
      </w:r>
      <w:r w:rsidR="00990635" w:rsidRPr="00873CFE">
        <w:rPr>
          <w:rFonts w:ascii="Book Antiqua" w:hAnsi="Book Antiqua"/>
        </w:rPr>
        <w:t xml:space="preserve">FDG-PET, </w:t>
      </w:r>
      <w:r w:rsidRPr="00873CFE">
        <w:rPr>
          <w:rFonts w:ascii="Book Antiqua" w:hAnsi="Book Antiqua"/>
        </w:rPr>
        <w:t>ESD should be performed; in case</w:t>
      </w:r>
      <w:r w:rsidR="00227A3E" w:rsidRPr="00873CFE">
        <w:rPr>
          <w:rFonts w:ascii="Book Antiqua" w:hAnsi="Book Antiqua"/>
        </w:rPr>
        <w:t>s</w:t>
      </w:r>
      <w:r w:rsidRPr="00873CFE">
        <w:rPr>
          <w:rFonts w:ascii="Book Antiqua" w:hAnsi="Book Antiqua"/>
        </w:rPr>
        <w:t xml:space="preserve"> of positive </w:t>
      </w:r>
      <w:r w:rsidR="00990635" w:rsidRPr="00873CFE">
        <w:rPr>
          <w:rFonts w:ascii="Book Antiqua" w:hAnsi="Book Antiqua"/>
        </w:rPr>
        <w:t>FDG-PET</w:t>
      </w:r>
      <w:r w:rsidRPr="00873CFE">
        <w:rPr>
          <w:rFonts w:ascii="Book Antiqua" w:hAnsi="Book Antiqua"/>
        </w:rPr>
        <w:t xml:space="preserve">, </w:t>
      </w:r>
      <w:r w:rsidR="00BF1E95" w:rsidRPr="00873CFE">
        <w:rPr>
          <w:rFonts w:ascii="Book Antiqua" w:hAnsi="Book Antiqua" w:cs="Arial"/>
        </w:rPr>
        <w:t xml:space="preserve">radical </w:t>
      </w:r>
      <w:r w:rsidRPr="00873CFE">
        <w:rPr>
          <w:rFonts w:ascii="Book Antiqua" w:hAnsi="Book Antiqua"/>
        </w:rPr>
        <w:t xml:space="preserve">esophagectomy or definitive CRT should be considered. However, </w:t>
      </w:r>
      <w:r w:rsidR="00227A3E" w:rsidRPr="00873CFE">
        <w:rPr>
          <w:rFonts w:ascii="Book Antiqua" w:hAnsi="Book Antiqua"/>
        </w:rPr>
        <w:t xml:space="preserve">with </w:t>
      </w:r>
      <w:r w:rsidRPr="00873CFE">
        <w:rPr>
          <w:rFonts w:ascii="Book Antiqua" w:hAnsi="Book Antiqua"/>
        </w:rPr>
        <w:t>development of devices and tech</w:t>
      </w:r>
      <w:r w:rsidR="00BB50B1" w:rsidRPr="00873CFE">
        <w:rPr>
          <w:rFonts w:ascii="Book Antiqua" w:hAnsi="Book Antiqua"/>
        </w:rPr>
        <w:t>n</w:t>
      </w:r>
      <w:r w:rsidRPr="00873CFE">
        <w:rPr>
          <w:rFonts w:ascii="Book Antiqua" w:hAnsi="Book Antiqua"/>
        </w:rPr>
        <w:t>ique</w:t>
      </w:r>
      <w:r w:rsidR="00BB50B1" w:rsidRPr="00873CFE">
        <w:rPr>
          <w:rFonts w:ascii="Book Antiqua" w:hAnsi="Book Antiqua"/>
        </w:rPr>
        <w:t>s</w:t>
      </w:r>
      <w:r w:rsidRPr="00873CFE">
        <w:rPr>
          <w:rFonts w:ascii="Book Antiqua" w:hAnsi="Book Antiqua"/>
        </w:rPr>
        <w:t xml:space="preserve"> </w:t>
      </w:r>
      <w:r w:rsidR="00227A3E" w:rsidRPr="00873CFE">
        <w:rPr>
          <w:rFonts w:ascii="Book Antiqua" w:hAnsi="Book Antiqua"/>
        </w:rPr>
        <w:t xml:space="preserve">for </w:t>
      </w:r>
      <w:r w:rsidRPr="00873CFE">
        <w:rPr>
          <w:rFonts w:ascii="Book Antiqua" w:hAnsi="Book Antiqua"/>
        </w:rPr>
        <w:t xml:space="preserve">ESD and </w:t>
      </w:r>
      <w:r w:rsidR="00227A3E" w:rsidRPr="00873CFE">
        <w:rPr>
          <w:rFonts w:ascii="Book Antiqua" w:hAnsi="Book Antiqua"/>
        </w:rPr>
        <w:t xml:space="preserve">methods for preventing </w:t>
      </w:r>
      <w:r w:rsidRPr="00873CFE">
        <w:rPr>
          <w:rFonts w:ascii="Book Antiqua" w:hAnsi="Book Antiqua"/>
        </w:rPr>
        <w:t>esophageal stenosis after ESD, the indicatio</w:t>
      </w:r>
      <w:r w:rsidR="00BB50B1" w:rsidRPr="00873CFE">
        <w:rPr>
          <w:rFonts w:ascii="Book Antiqua" w:hAnsi="Book Antiqua"/>
        </w:rPr>
        <w:t>n</w:t>
      </w:r>
      <w:r w:rsidR="00227A3E" w:rsidRPr="00873CFE">
        <w:rPr>
          <w:rFonts w:ascii="Book Antiqua" w:hAnsi="Book Antiqua"/>
        </w:rPr>
        <w:t xml:space="preserve">s for </w:t>
      </w:r>
      <w:r w:rsidR="00BB50B1" w:rsidRPr="00873CFE">
        <w:rPr>
          <w:rFonts w:ascii="Book Antiqua" w:hAnsi="Book Antiqua"/>
        </w:rPr>
        <w:t>ESD for superficial ESCC ha</w:t>
      </w:r>
      <w:r w:rsidR="00227A3E" w:rsidRPr="00873CFE">
        <w:rPr>
          <w:rFonts w:ascii="Book Antiqua" w:hAnsi="Book Antiqua"/>
        </w:rPr>
        <w:t>ve</w:t>
      </w:r>
      <w:r w:rsidR="00BB50B1" w:rsidRPr="00873CFE">
        <w:rPr>
          <w:rFonts w:ascii="Book Antiqua" w:hAnsi="Book Antiqua"/>
        </w:rPr>
        <w:t xml:space="preserve"> been</w:t>
      </w:r>
      <w:r w:rsidRPr="00873CFE">
        <w:rPr>
          <w:rFonts w:ascii="Book Antiqua" w:hAnsi="Book Antiqua"/>
        </w:rPr>
        <w:t xml:space="preserve"> </w:t>
      </w:r>
      <w:proofErr w:type="gramStart"/>
      <w:r w:rsidR="00227A3E" w:rsidRPr="00873CFE">
        <w:rPr>
          <w:rFonts w:ascii="Book Antiqua" w:hAnsi="Book Antiqua"/>
        </w:rPr>
        <w:t>increasing</w:t>
      </w:r>
      <w:r w:rsidR="00810B92" w:rsidRPr="00873CFE">
        <w:rPr>
          <w:rFonts w:ascii="Book Antiqua" w:hAnsi="Book Antiqua" w:cs="Arial"/>
          <w:vertAlign w:val="superscript"/>
        </w:rPr>
        <w:t>[</w:t>
      </w:r>
      <w:proofErr w:type="gramEnd"/>
      <w:r w:rsidR="00810B92" w:rsidRPr="00873CFE">
        <w:rPr>
          <w:rFonts w:ascii="Book Antiqua" w:hAnsi="Book Antiqua" w:cs="Arial"/>
          <w:vertAlign w:val="superscript"/>
        </w:rPr>
        <w:t>24]</w:t>
      </w:r>
      <w:r w:rsidR="00810B92" w:rsidRPr="00873CFE">
        <w:rPr>
          <w:rFonts w:ascii="Book Antiqua" w:hAnsi="Book Antiqua" w:cs="Arial"/>
        </w:rPr>
        <w:t>.</w:t>
      </w:r>
      <w:r w:rsidR="00BB50B1" w:rsidRPr="00873CFE">
        <w:rPr>
          <w:rFonts w:ascii="Book Antiqua" w:hAnsi="Book Antiqua"/>
        </w:rPr>
        <w:t xml:space="preserve"> Now, the absolute indication for</w:t>
      </w:r>
      <w:r w:rsidRPr="00873CFE">
        <w:rPr>
          <w:rFonts w:ascii="Book Antiqua" w:hAnsi="Book Antiqua"/>
        </w:rPr>
        <w:t xml:space="preserve"> ESD is</w:t>
      </w:r>
      <w:r w:rsidR="00227A3E" w:rsidRPr="00873CFE">
        <w:rPr>
          <w:rFonts w:ascii="Book Antiqua" w:hAnsi="Book Antiqua"/>
        </w:rPr>
        <w:t>,</w:t>
      </w:r>
      <w:r w:rsidRPr="00873CFE">
        <w:rPr>
          <w:rFonts w:ascii="Book Antiqua" w:hAnsi="Book Antiqua"/>
        </w:rPr>
        <w:t xml:space="preserve"> regardless of its size and location, tumor within</w:t>
      </w:r>
      <w:r w:rsidR="00FE3169" w:rsidRPr="00873CFE">
        <w:rPr>
          <w:rFonts w:ascii="Book Antiqua" w:hAnsi="Book Antiqua"/>
        </w:rPr>
        <w:t xml:space="preserve"> </w:t>
      </w:r>
      <w:r w:rsidRPr="00873CFE">
        <w:rPr>
          <w:rFonts w:ascii="Book Antiqua" w:hAnsi="Book Antiqua"/>
        </w:rPr>
        <w:t>M2, and tumor involving</w:t>
      </w:r>
      <w:r w:rsidR="00FE3169" w:rsidRPr="00873CFE">
        <w:rPr>
          <w:rFonts w:ascii="Book Antiqua" w:hAnsi="Book Antiqua"/>
        </w:rPr>
        <w:t xml:space="preserve"> </w:t>
      </w:r>
      <w:r w:rsidRPr="00873CFE">
        <w:rPr>
          <w:rFonts w:ascii="Book Antiqua" w:hAnsi="Book Antiqua"/>
        </w:rPr>
        <w:t xml:space="preserve">M3 or SM1 layers </w:t>
      </w:r>
      <w:r w:rsidR="00227A3E" w:rsidRPr="00873CFE">
        <w:rPr>
          <w:rFonts w:ascii="Book Antiqua" w:hAnsi="Book Antiqua"/>
        </w:rPr>
        <w:t xml:space="preserve">is a </w:t>
      </w:r>
      <w:r w:rsidRPr="00873CFE">
        <w:rPr>
          <w:rFonts w:ascii="Book Antiqua" w:hAnsi="Book Antiqua"/>
        </w:rPr>
        <w:t xml:space="preserve">relative indication for </w:t>
      </w:r>
      <w:proofErr w:type="gramStart"/>
      <w:r w:rsidRPr="00873CFE">
        <w:rPr>
          <w:rFonts w:ascii="Book Antiqua" w:hAnsi="Book Antiqua"/>
        </w:rPr>
        <w:t>ESD</w:t>
      </w:r>
      <w:r w:rsidR="00810B92" w:rsidRPr="00873CFE">
        <w:rPr>
          <w:rFonts w:ascii="Book Antiqua" w:hAnsi="Book Antiqua" w:cs="Arial"/>
          <w:vertAlign w:val="superscript"/>
        </w:rPr>
        <w:t>[</w:t>
      </w:r>
      <w:proofErr w:type="gramEnd"/>
      <w:r w:rsidR="00810B92" w:rsidRPr="00873CFE">
        <w:rPr>
          <w:rFonts w:ascii="Book Antiqua" w:hAnsi="Book Antiqua" w:cs="Arial"/>
          <w:vertAlign w:val="superscript"/>
        </w:rPr>
        <w:t>10,11]</w:t>
      </w:r>
      <w:r w:rsidR="00810B92" w:rsidRPr="00873CFE">
        <w:rPr>
          <w:rFonts w:ascii="Book Antiqua" w:hAnsi="Book Antiqua" w:cs="Arial"/>
        </w:rPr>
        <w:t>.</w:t>
      </w:r>
      <w:r w:rsidRPr="00873CFE">
        <w:rPr>
          <w:rFonts w:ascii="Book Antiqua" w:hAnsi="Book Antiqua"/>
        </w:rPr>
        <w:t xml:space="preserve"> </w:t>
      </w:r>
      <w:r w:rsidR="00BA5FA3" w:rsidRPr="00873CFE">
        <w:rPr>
          <w:rFonts w:ascii="Book Antiqua" w:hAnsi="Book Antiqua"/>
        </w:rPr>
        <w:t>Therefore</w:t>
      </w:r>
      <w:r w:rsidRPr="00873CFE">
        <w:rPr>
          <w:rFonts w:ascii="Book Antiqua" w:hAnsi="Book Antiqua"/>
        </w:rPr>
        <w:t xml:space="preserve">, we think that </w:t>
      </w:r>
      <w:r w:rsidR="00227A3E" w:rsidRPr="00873CFE">
        <w:rPr>
          <w:rFonts w:ascii="Book Antiqua" w:hAnsi="Book Antiqua"/>
        </w:rPr>
        <w:t xml:space="preserve">the </w:t>
      </w:r>
      <w:r w:rsidRPr="00873CFE">
        <w:rPr>
          <w:rFonts w:ascii="Book Antiqua" w:hAnsi="Book Antiqua"/>
        </w:rPr>
        <w:t>most important judgement</w:t>
      </w:r>
      <w:r w:rsidR="00BB50B1" w:rsidRPr="00873CFE">
        <w:rPr>
          <w:rFonts w:ascii="Book Antiqua" w:hAnsi="Book Antiqua"/>
        </w:rPr>
        <w:t xml:space="preserve"> </w:t>
      </w:r>
      <w:r w:rsidR="00F201B3" w:rsidRPr="00873CFE">
        <w:rPr>
          <w:rFonts w:ascii="Book Antiqua" w:hAnsi="Book Antiqua"/>
        </w:rPr>
        <w:t>f</w:t>
      </w:r>
      <w:r w:rsidR="00BB50B1" w:rsidRPr="00873CFE">
        <w:rPr>
          <w:rFonts w:ascii="Book Antiqua" w:hAnsi="Book Antiqua"/>
        </w:rPr>
        <w:t>o</w:t>
      </w:r>
      <w:r w:rsidR="00F201B3" w:rsidRPr="00873CFE">
        <w:rPr>
          <w:rFonts w:ascii="Book Antiqua" w:hAnsi="Book Antiqua"/>
        </w:rPr>
        <w:t>r</w:t>
      </w:r>
      <w:r w:rsidR="00BB50B1" w:rsidRPr="00873CFE">
        <w:rPr>
          <w:rFonts w:ascii="Book Antiqua" w:hAnsi="Book Antiqua"/>
        </w:rPr>
        <w:t xml:space="preserve"> </w:t>
      </w:r>
      <w:r w:rsidR="00227A3E" w:rsidRPr="00873CFE">
        <w:rPr>
          <w:rFonts w:ascii="Book Antiqua" w:hAnsi="Book Antiqua"/>
        </w:rPr>
        <w:t>determin</w:t>
      </w:r>
      <w:r w:rsidR="00F201B3" w:rsidRPr="00873CFE">
        <w:rPr>
          <w:rFonts w:ascii="Book Antiqua" w:hAnsi="Book Antiqua"/>
        </w:rPr>
        <w:t>ing</w:t>
      </w:r>
      <w:r w:rsidR="00227A3E" w:rsidRPr="00873CFE">
        <w:rPr>
          <w:rFonts w:ascii="Book Antiqua" w:hAnsi="Book Antiqua"/>
        </w:rPr>
        <w:t xml:space="preserve"> the </w:t>
      </w:r>
      <w:r w:rsidR="00BB50B1" w:rsidRPr="00873CFE">
        <w:rPr>
          <w:rFonts w:ascii="Book Antiqua" w:hAnsi="Book Antiqua"/>
        </w:rPr>
        <w:t>treatment strategy</w:t>
      </w:r>
      <w:r w:rsidRPr="00873CFE">
        <w:rPr>
          <w:rFonts w:ascii="Book Antiqua" w:hAnsi="Book Antiqua"/>
        </w:rPr>
        <w:t xml:space="preserve"> is to distinguish SM2-3 from MM/SM1, not to distinguish EP-LPM from MM/SM1. </w:t>
      </w:r>
      <w:r w:rsidR="004E0201" w:rsidRPr="00873CFE">
        <w:rPr>
          <w:rFonts w:ascii="Book Antiqua" w:hAnsi="Book Antiqua"/>
        </w:rPr>
        <w:t>S</w:t>
      </w:r>
      <w:r w:rsidRPr="00873CFE">
        <w:rPr>
          <w:rFonts w:ascii="Book Antiqua" w:hAnsi="Book Antiqua"/>
        </w:rPr>
        <w:t xml:space="preserve">uperficial ESCC invaded to SM2-3 should not </w:t>
      </w:r>
      <w:r w:rsidR="00227A3E" w:rsidRPr="00873CFE">
        <w:rPr>
          <w:rFonts w:ascii="Book Antiqua" w:hAnsi="Book Antiqua"/>
        </w:rPr>
        <w:t xml:space="preserve">undergo </w:t>
      </w:r>
      <w:r w:rsidRPr="00873CFE">
        <w:rPr>
          <w:rFonts w:ascii="Book Antiqua" w:hAnsi="Book Antiqua"/>
        </w:rPr>
        <w:t xml:space="preserve">ESD, and that invaded to MM/SM1 should </w:t>
      </w:r>
      <w:r w:rsidR="00911F2A" w:rsidRPr="00873CFE">
        <w:rPr>
          <w:rFonts w:ascii="Book Antiqua" w:hAnsi="Book Antiqua"/>
        </w:rPr>
        <w:t xml:space="preserve">be considered for </w:t>
      </w:r>
      <w:r w:rsidRPr="00873CFE">
        <w:rPr>
          <w:rFonts w:ascii="Book Antiqua" w:hAnsi="Book Antiqua"/>
        </w:rPr>
        <w:t>ESD</w:t>
      </w:r>
      <w:r w:rsidR="00990635" w:rsidRPr="00873CFE">
        <w:rPr>
          <w:rFonts w:ascii="Book Antiqua" w:hAnsi="Book Antiqua"/>
        </w:rPr>
        <w:t>,</w:t>
      </w:r>
      <w:r w:rsidRPr="00873CFE">
        <w:rPr>
          <w:rFonts w:ascii="Book Antiqua" w:hAnsi="Book Antiqua"/>
        </w:rPr>
        <w:t xml:space="preserve"> because lesion</w:t>
      </w:r>
      <w:r w:rsidR="004E0201" w:rsidRPr="00873CFE">
        <w:rPr>
          <w:rFonts w:ascii="Book Antiqua" w:hAnsi="Book Antiqua"/>
        </w:rPr>
        <w:t>s</w:t>
      </w:r>
      <w:r w:rsidRPr="00873CFE">
        <w:rPr>
          <w:rFonts w:ascii="Book Antiqua" w:hAnsi="Book Antiqua"/>
        </w:rPr>
        <w:t xml:space="preserve"> without </w:t>
      </w:r>
      <w:proofErr w:type="spellStart"/>
      <w:r w:rsidRPr="00873CFE">
        <w:rPr>
          <w:rFonts w:ascii="Book Antiqua" w:hAnsi="Book Antiqua"/>
        </w:rPr>
        <w:t>lymphovascular</w:t>
      </w:r>
      <w:proofErr w:type="spellEnd"/>
      <w:r w:rsidRPr="00873CFE">
        <w:rPr>
          <w:rFonts w:ascii="Book Antiqua" w:hAnsi="Book Antiqua"/>
        </w:rPr>
        <w:t xml:space="preserve"> invasion </w:t>
      </w:r>
      <w:r w:rsidR="004E0201" w:rsidRPr="00873CFE">
        <w:rPr>
          <w:rFonts w:ascii="Book Antiqua" w:hAnsi="Book Antiqua"/>
        </w:rPr>
        <w:t xml:space="preserve">have </w:t>
      </w:r>
      <w:r w:rsidRPr="00873CFE">
        <w:rPr>
          <w:rFonts w:ascii="Book Antiqua" w:hAnsi="Book Antiqua"/>
        </w:rPr>
        <w:t>little possibility of lymph node metastas</w:t>
      </w:r>
      <w:r w:rsidR="004E0201" w:rsidRPr="00873CFE">
        <w:rPr>
          <w:rFonts w:ascii="Book Antiqua" w:hAnsi="Book Antiqua"/>
        </w:rPr>
        <w:t>e</w:t>
      </w:r>
      <w:r w:rsidRPr="00873CFE">
        <w:rPr>
          <w:rFonts w:ascii="Book Antiqua" w:hAnsi="Book Antiqua"/>
        </w:rPr>
        <w:t>s.</w:t>
      </w:r>
    </w:p>
    <w:p w14:paraId="38B2E22F" w14:textId="77777777" w:rsidR="00677E98" w:rsidRPr="00873CFE" w:rsidRDefault="004E0201" w:rsidP="00BD3096">
      <w:pPr>
        <w:widowControl w:val="0"/>
        <w:autoSpaceDE w:val="0"/>
        <w:autoSpaceDN w:val="0"/>
        <w:adjustRightInd w:val="0"/>
        <w:snapToGrid w:val="0"/>
        <w:spacing w:line="360" w:lineRule="auto"/>
        <w:ind w:firstLineChars="100" w:firstLine="240"/>
        <w:jc w:val="both"/>
        <w:rPr>
          <w:rFonts w:ascii="Book Antiqua" w:eastAsia="STIX-Regular" w:hAnsi="Book Antiqua" w:cs="STIX-Regular"/>
        </w:rPr>
      </w:pPr>
      <w:r w:rsidRPr="00873CFE">
        <w:rPr>
          <w:rFonts w:ascii="Book Antiqua" w:hAnsi="Book Antiqua"/>
        </w:rPr>
        <w:t>The p</w:t>
      </w:r>
      <w:r w:rsidR="00BB50B1" w:rsidRPr="00873CFE">
        <w:rPr>
          <w:rFonts w:ascii="Book Antiqua" w:hAnsi="Book Antiqua"/>
        </w:rPr>
        <w:t xml:space="preserve">resent </w:t>
      </w:r>
      <w:r w:rsidR="00051106" w:rsidRPr="00873CFE">
        <w:rPr>
          <w:rFonts w:ascii="Book Antiqua" w:hAnsi="Book Antiqua"/>
        </w:rPr>
        <w:t xml:space="preserve">study showed </w:t>
      </w:r>
      <w:r w:rsidRPr="00873CFE">
        <w:rPr>
          <w:rFonts w:ascii="Book Antiqua" w:hAnsi="Book Antiqua"/>
        </w:rPr>
        <w:t xml:space="preserve">that FDG-PET had </w:t>
      </w:r>
      <w:r w:rsidR="00051106" w:rsidRPr="00873CFE">
        <w:rPr>
          <w:rFonts w:ascii="Book Antiqua" w:hAnsi="Book Antiqua"/>
        </w:rPr>
        <w:t xml:space="preserve">high </w:t>
      </w:r>
      <w:r w:rsidR="00BB50B1" w:rsidRPr="00873CFE">
        <w:rPr>
          <w:rFonts w:ascii="Book Antiqua" w:hAnsi="Book Antiqua"/>
        </w:rPr>
        <w:t xml:space="preserve">sensitivity </w:t>
      </w:r>
      <w:r w:rsidR="00051106" w:rsidRPr="00873CFE">
        <w:rPr>
          <w:rFonts w:ascii="Book Antiqua" w:hAnsi="Book Antiqua"/>
        </w:rPr>
        <w:t xml:space="preserve">of 93.3% to diagnose tumor invasion to SM2-3, </w:t>
      </w:r>
      <w:r w:rsidRPr="00873CFE">
        <w:rPr>
          <w:rFonts w:ascii="Book Antiqua" w:hAnsi="Book Antiqua"/>
        </w:rPr>
        <w:t xml:space="preserve">but </w:t>
      </w:r>
      <w:r w:rsidR="00611D31" w:rsidRPr="00873CFE">
        <w:rPr>
          <w:rFonts w:ascii="Book Antiqua" w:hAnsi="Book Antiqua"/>
        </w:rPr>
        <w:t xml:space="preserve">the </w:t>
      </w:r>
      <w:r w:rsidR="003B37AB" w:rsidRPr="00873CFE">
        <w:rPr>
          <w:rFonts w:ascii="Book Antiqua" w:hAnsi="Book Antiqua"/>
        </w:rPr>
        <w:t>specificity and PPV were</w:t>
      </w:r>
      <w:r w:rsidR="00051106" w:rsidRPr="00873CFE">
        <w:rPr>
          <w:rFonts w:ascii="Book Antiqua" w:hAnsi="Book Antiqua"/>
        </w:rPr>
        <w:t xml:space="preserve"> low</w:t>
      </w:r>
      <w:r w:rsidRPr="00873CFE">
        <w:rPr>
          <w:rFonts w:ascii="Book Antiqua" w:hAnsi="Book Antiqua"/>
        </w:rPr>
        <w:t xml:space="preserve">, at </w:t>
      </w:r>
      <w:r w:rsidR="003B37AB" w:rsidRPr="00873CFE">
        <w:rPr>
          <w:rFonts w:ascii="Book Antiqua" w:hAnsi="Book Antiqua"/>
        </w:rPr>
        <w:t>77.6% and</w:t>
      </w:r>
      <w:r w:rsidR="00051106" w:rsidRPr="00873CFE">
        <w:rPr>
          <w:rFonts w:ascii="Book Antiqua" w:hAnsi="Book Antiqua"/>
        </w:rPr>
        <w:t xml:space="preserve"> 48.2%</w:t>
      </w:r>
      <w:r w:rsidR="003B37AB" w:rsidRPr="00873CFE">
        <w:rPr>
          <w:rFonts w:ascii="Book Antiqua" w:hAnsi="Book Antiqua"/>
        </w:rPr>
        <w:t>, respectively</w:t>
      </w:r>
      <w:r w:rsidR="00051106" w:rsidRPr="00873CFE">
        <w:rPr>
          <w:rFonts w:ascii="Book Antiqua" w:hAnsi="Book Antiqua"/>
        </w:rPr>
        <w:t xml:space="preserve"> (Table</w:t>
      </w:r>
      <w:r w:rsidRPr="00873CFE">
        <w:rPr>
          <w:rFonts w:ascii="Book Antiqua" w:hAnsi="Book Antiqua"/>
        </w:rPr>
        <w:t xml:space="preserve"> </w:t>
      </w:r>
      <w:r w:rsidR="00051106" w:rsidRPr="00873CFE">
        <w:rPr>
          <w:rFonts w:ascii="Book Antiqua" w:hAnsi="Book Antiqua"/>
        </w:rPr>
        <w:t xml:space="preserve">5). </w:t>
      </w:r>
      <w:r w:rsidR="00C47690" w:rsidRPr="00873CFE">
        <w:rPr>
          <w:rFonts w:ascii="Book Antiqua" w:hAnsi="Book Antiqua"/>
        </w:rPr>
        <w:t xml:space="preserve">Furthermore, </w:t>
      </w:r>
      <w:r w:rsidR="00990635" w:rsidRPr="00873CFE">
        <w:rPr>
          <w:rFonts w:ascii="Book Antiqua" w:hAnsi="Book Antiqua"/>
        </w:rPr>
        <w:t xml:space="preserve">as for </w:t>
      </w:r>
      <w:r w:rsidR="00C47690" w:rsidRPr="00873CFE">
        <w:rPr>
          <w:rFonts w:ascii="Book Antiqua" w:hAnsi="Book Antiqua"/>
        </w:rPr>
        <w:t xml:space="preserve">the diagnostic performance for tumor invasion to MM with </w:t>
      </w:r>
      <w:proofErr w:type="spellStart"/>
      <w:r w:rsidR="00C47690" w:rsidRPr="00873CFE">
        <w:rPr>
          <w:rFonts w:ascii="Book Antiqua" w:hAnsi="Book Antiqua"/>
        </w:rPr>
        <w:t>lymphovascular</w:t>
      </w:r>
      <w:proofErr w:type="spellEnd"/>
      <w:r w:rsidR="00C47690" w:rsidRPr="00873CFE">
        <w:rPr>
          <w:rFonts w:ascii="Book Antiqua" w:hAnsi="Book Antiqua"/>
        </w:rPr>
        <w:t xml:space="preserve"> invasion and SM invasion regardless of </w:t>
      </w:r>
      <w:proofErr w:type="spellStart"/>
      <w:r w:rsidR="00C47690" w:rsidRPr="00873CFE">
        <w:rPr>
          <w:rFonts w:ascii="Book Antiqua" w:hAnsi="Book Antiqua"/>
        </w:rPr>
        <w:t>lymphovascular</w:t>
      </w:r>
      <w:proofErr w:type="spellEnd"/>
      <w:r w:rsidR="00C47690" w:rsidRPr="00873CFE">
        <w:rPr>
          <w:rFonts w:ascii="Book Antiqua" w:hAnsi="Book Antiqua"/>
        </w:rPr>
        <w:t xml:space="preserve"> invasion</w:t>
      </w:r>
      <w:r w:rsidR="00273A36" w:rsidRPr="00873CFE">
        <w:rPr>
          <w:rFonts w:ascii="Book Antiqua" w:hAnsi="Book Antiqua"/>
        </w:rPr>
        <w:t>,</w:t>
      </w:r>
      <w:r w:rsidR="00C47690" w:rsidRPr="00873CFE">
        <w:rPr>
          <w:rFonts w:ascii="Book Antiqua" w:hAnsi="Book Antiqua"/>
        </w:rPr>
        <w:t xml:space="preserve"> that is, superficial ESCC</w:t>
      </w:r>
      <w:r w:rsidR="00990635" w:rsidRPr="00873CFE">
        <w:rPr>
          <w:rFonts w:ascii="Book Antiqua" w:hAnsi="Book Antiqua"/>
        </w:rPr>
        <w:t>,</w:t>
      </w:r>
      <w:r w:rsidR="00C47690" w:rsidRPr="00873CFE">
        <w:rPr>
          <w:rFonts w:ascii="Book Antiqua" w:hAnsi="Book Antiqua"/>
        </w:rPr>
        <w:t xml:space="preserve"> for </w:t>
      </w:r>
      <w:r w:rsidR="00911F2A" w:rsidRPr="00873CFE">
        <w:rPr>
          <w:rFonts w:ascii="Book Antiqua" w:hAnsi="Book Antiqua"/>
        </w:rPr>
        <w:t>which</w:t>
      </w:r>
      <w:r w:rsidR="00911F2A" w:rsidRPr="00873CFE">
        <w:rPr>
          <w:rFonts w:ascii="Book Antiqua" w:hAnsi="Book Antiqua" w:cs="Arial"/>
        </w:rPr>
        <w:t xml:space="preserve"> </w:t>
      </w:r>
      <w:r w:rsidR="00BF1E95" w:rsidRPr="00873CFE">
        <w:rPr>
          <w:rFonts w:ascii="Book Antiqua" w:hAnsi="Book Antiqua" w:cs="Arial"/>
        </w:rPr>
        <w:t xml:space="preserve">radical </w:t>
      </w:r>
      <w:r w:rsidR="00C47690" w:rsidRPr="00873CFE">
        <w:rPr>
          <w:rFonts w:ascii="Book Antiqua" w:hAnsi="Book Antiqua"/>
        </w:rPr>
        <w:t>esophagectomy or definitive CRT</w:t>
      </w:r>
      <w:r w:rsidR="00911F2A" w:rsidRPr="00873CFE">
        <w:rPr>
          <w:rFonts w:ascii="Book Antiqua" w:hAnsi="Book Antiqua"/>
        </w:rPr>
        <w:t xml:space="preserve"> is indicated</w:t>
      </w:r>
      <w:r w:rsidR="00C47690" w:rsidRPr="00873CFE">
        <w:rPr>
          <w:rFonts w:ascii="Book Antiqua" w:hAnsi="Book Antiqua"/>
        </w:rPr>
        <w:t xml:space="preserve">, the sensitivity decreased to 78.3%, </w:t>
      </w:r>
      <w:r w:rsidRPr="00873CFE">
        <w:rPr>
          <w:rFonts w:ascii="Book Antiqua" w:hAnsi="Book Antiqua"/>
        </w:rPr>
        <w:t xml:space="preserve">whereas </w:t>
      </w:r>
      <w:r w:rsidR="00C47690" w:rsidRPr="00873CFE">
        <w:rPr>
          <w:rFonts w:ascii="Book Antiqua" w:hAnsi="Book Antiqua"/>
        </w:rPr>
        <w:t>the specificity and PPV improve</w:t>
      </w:r>
      <w:r w:rsidRPr="00873CFE">
        <w:rPr>
          <w:rFonts w:ascii="Book Antiqua" w:hAnsi="Book Antiqua"/>
        </w:rPr>
        <w:t>d</w:t>
      </w:r>
      <w:r w:rsidR="00C47690" w:rsidRPr="00873CFE">
        <w:rPr>
          <w:rFonts w:ascii="Book Antiqua" w:hAnsi="Book Antiqua"/>
        </w:rPr>
        <w:t xml:space="preserve"> to 81.4% and 62.1%, respectively.</w:t>
      </w:r>
      <w:r w:rsidR="00611D31" w:rsidRPr="00873CFE">
        <w:rPr>
          <w:rFonts w:ascii="Book Antiqua" w:hAnsi="Book Antiqua"/>
        </w:rPr>
        <w:t xml:space="preserve"> </w:t>
      </w:r>
      <w:r w:rsidR="00C47690" w:rsidRPr="00873CFE">
        <w:rPr>
          <w:rFonts w:ascii="Book Antiqua" w:hAnsi="Book Antiqua"/>
        </w:rPr>
        <w:t xml:space="preserve">However, these </w:t>
      </w:r>
      <w:r w:rsidRPr="00873CFE">
        <w:rPr>
          <w:rFonts w:ascii="Book Antiqua" w:hAnsi="Book Antiqua"/>
        </w:rPr>
        <w:t xml:space="preserve">are </w:t>
      </w:r>
      <w:r w:rsidR="00C47690" w:rsidRPr="00873CFE">
        <w:rPr>
          <w:rFonts w:ascii="Book Antiqua" w:hAnsi="Book Antiqua"/>
        </w:rPr>
        <w:t>not fully satisf</w:t>
      </w:r>
      <w:r w:rsidRPr="00873CFE">
        <w:rPr>
          <w:rFonts w:ascii="Book Antiqua" w:hAnsi="Book Antiqua"/>
        </w:rPr>
        <w:t xml:space="preserve">actory </w:t>
      </w:r>
      <w:r w:rsidR="00C47690" w:rsidRPr="00873CFE">
        <w:rPr>
          <w:rFonts w:ascii="Book Antiqua" w:hAnsi="Book Antiqua"/>
        </w:rPr>
        <w:t xml:space="preserve">for </w:t>
      </w:r>
      <w:r w:rsidRPr="00873CFE">
        <w:rPr>
          <w:rFonts w:ascii="Book Antiqua" w:hAnsi="Book Antiqua"/>
        </w:rPr>
        <w:t xml:space="preserve">the </w:t>
      </w:r>
      <w:r w:rsidR="00C47690" w:rsidRPr="00873CFE">
        <w:rPr>
          <w:rFonts w:ascii="Book Antiqua" w:hAnsi="Book Antiqua"/>
        </w:rPr>
        <w:t xml:space="preserve">clinical situation. </w:t>
      </w:r>
      <w:r w:rsidR="00A65C9B" w:rsidRPr="00873CFE">
        <w:rPr>
          <w:rFonts w:ascii="Book Antiqua" w:hAnsi="Book Antiqua"/>
        </w:rPr>
        <w:lastRenderedPageBreak/>
        <w:t xml:space="preserve">Then, the findings of ME-NBI, that is type B2 and B3, </w:t>
      </w:r>
      <w:r w:rsidR="00750393" w:rsidRPr="00873CFE">
        <w:rPr>
          <w:rFonts w:ascii="Book Antiqua" w:hAnsi="Book Antiqua"/>
        </w:rPr>
        <w:t xml:space="preserve">were combined with positive FDG uptake, </w:t>
      </w:r>
      <w:r w:rsidRPr="00873CFE">
        <w:rPr>
          <w:rFonts w:ascii="Book Antiqua" w:hAnsi="Book Antiqua"/>
        </w:rPr>
        <w:t xml:space="preserve">and </w:t>
      </w:r>
      <w:r w:rsidR="00A65C9B" w:rsidRPr="00873CFE">
        <w:rPr>
          <w:rFonts w:ascii="Book Antiqua" w:hAnsi="Book Antiqua"/>
        </w:rPr>
        <w:t>although the sensitivity did</w:t>
      </w:r>
      <w:r w:rsidRPr="00873CFE">
        <w:rPr>
          <w:rFonts w:ascii="Book Antiqua" w:hAnsi="Book Antiqua"/>
        </w:rPr>
        <w:t xml:space="preserve"> not</w:t>
      </w:r>
      <w:r w:rsidR="00A65C9B" w:rsidRPr="00873CFE">
        <w:rPr>
          <w:rFonts w:ascii="Book Antiqua" w:hAnsi="Book Antiqua"/>
        </w:rPr>
        <w:t xml:space="preserve"> change, the specificity and PPV</w:t>
      </w:r>
      <w:r w:rsidRPr="00873CFE">
        <w:rPr>
          <w:rFonts w:ascii="Book Antiqua" w:hAnsi="Book Antiqua"/>
        </w:rPr>
        <w:t xml:space="preserve"> </w:t>
      </w:r>
      <w:r w:rsidR="00A65C9B" w:rsidRPr="00873CFE">
        <w:rPr>
          <w:rFonts w:ascii="Book Antiqua" w:hAnsi="Book Antiqua"/>
        </w:rPr>
        <w:t>improve</w:t>
      </w:r>
      <w:r w:rsidRPr="00873CFE">
        <w:rPr>
          <w:rFonts w:ascii="Book Antiqua" w:hAnsi="Book Antiqua"/>
        </w:rPr>
        <w:t>d</w:t>
      </w:r>
      <w:r w:rsidR="00A65C9B" w:rsidRPr="00873CFE">
        <w:rPr>
          <w:rFonts w:ascii="Book Antiqua" w:hAnsi="Book Antiqua"/>
        </w:rPr>
        <w:t xml:space="preserve"> to </w:t>
      </w:r>
      <w:r w:rsidR="003E50BE" w:rsidRPr="00873CFE">
        <w:rPr>
          <w:rFonts w:ascii="Book Antiqua" w:hAnsi="Book Antiqua"/>
        </w:rPr>
        <w:t>91.5</w:t>
      </w:r>
      <w:r w:rsidR="00A65C9B" w:rsidRPr="00873CFE">
        <w:rPr>
          <w:rFonts w:ascii="Book Antiqua" w:hAnsi="Book Antiqua"/>
        </w:rPr>
        <w:t xml:space="preserve">% and </w:t>
      </w:r>
      <w:r w:rsidR="003E50BE" w:rsidRPr="00873CFE">
        <w:rPr>
          <w:rFonts w:ascii="Book Antiqua" w:hAnsi="Book Antiqua"/>
        </w:rPr>
        <w:t>78.3</w:t>
      </w:r>
      <w:r w:rsidR="00A65C9B" w:rsidRPr="00873CFE">
        <w:rPr>
          <w:rFonts w:ascii="Book Antiqua" w:hAnsi="Book Antiqua"/>
        </w:rPr>
        <w:t>%, respectively</w:t>
      </w:r>
      <w:r w:rsidR="00710D77" w:rsidRPr="00873CFE">
        <w:rPr>
          <w:rFonts w:ascii="Book Antiqua" w:hAnsi="Book Antiqua"/>
        </w:rPr>
        <w:t xml:space="preserve"> (Table 6)</w:t>
      </w:r>
      <w:r w:rsidR="00A65C9B" w:rsidRPr="00873CFE">
        <w:rPr>
          <w:rFonts w:ascii="Book Antiqua" w:hAnsi="Book Antiqua"/>
        </w:rPr>
        <w:t>.</w:t>
      </w:r>
      <w:r w:rsidR="003E50BE" w:rsidRPr="00873CFE">
        <w:rPr>
          <w:rFonts w:ascii="Book Antiqua" w:hAnsi="Book Antiqua"/>
        </w:rPr>
        <w:t xml:space="preserve"> In </w:t>
      </w:r>
      <w:r w:rsidRPr="00873CFE">
        <w:rPr>
          <w:rFonts w:ascii="Book Antiqua" w:hAnsi="Book Antiqua"/>
        </w:rPr>
        <w:t xml:space="preserve">the </w:t>
      </w:r>
      <w:r w:rsidR="003E50BE" w:rsidRPr="00873CFE">
        <w:rPr>
          <w:rFonts w:ascii="Book Antiqua" w:hAnsi="Book Antiqua"/>
        </w:rPr>
        <w:t>present study, five of 23 lesions showed positive finding</w:t>
      </w:r>
      <w:r w:rsidRPr="00873CFE">
        <w:rPr>
          <w:rFonts w:ascii="Book Antiqua" w:hAnsi="Book Antiqua"/>
        </w:rPr>
        <w:t>s</w:t>
      </w:r>
      <w:r w:rsidR="003E50BE" w:rsidRPr="00873CFE">
        <w:rPr>
          <w:rFonts w:ascii="Book Antiqua" w:hAnsi="Book Antiqua"/>
        </w:rPr>
        <w:t xml:space="preserve"> of </w:t>
      </w:r>
      <w:r w:rsidRPr="00873CFE">
        <w:rPr>
          <w:rFonts w:ascii="Book Antiqua" w:hAnsi="Book Antiqua"/>
        </w:rPr>
        <w:t xml:space="preserve">the </w:t>
      </w:r>
      <w:r w:rsidR="003E50BE" w:rsidRPr="00873CFE">
        <w:rPr>
          <w:rFonts w:ascii="Book Antiqua" w:hAnsi="Book Antiqua"/>
        </w:rPr>
        <w:t>previous combined criterion, that is</w:t>
      </w:r>
      <w:r w:rsidRPr="00873CFE">
        <w:rPr>
          <w:rFonts w:ascii="Book Antiqua" w:hAnsi="Book Antiqua"/>
        </w:rPr>
        <w:t>, they were</w:t>
      </w:r>
      <w:r w:rsidR="003E50BE" w:rsidRPr="00873CFE">
        <w:rPr>
          <w:rFonts w:ascii="Book Antiqua" w:hAnsi="Book Antiqua"/>
        </w:rPr>
        <w:t xml:space="preserve"> f</w:t>
      </w:r>
      <w:r w:rsidR="0047085A" w:rsidRPr="00873CFE">
        <w:rPr>
          <w:rFonts w:ascii="Book Antiqua" w:hAnsi="Book Antiqua"/>
        </w:rPr>
        <w:t>alse</w:t>
      </w:r>
      <w:r w:rsidRPr="00873CFE">
        <w:rPr>
          <w:rFonts w:ascii="Book Antiqua" w:hAnsi="Book Antiqua"/>
        </w:rPr>
        <w:t>-</w:t>
      </w:r>
      <w:r w:rsidR="0047085A" w:rsidRPr="00873CFE">
        <w:rPr>
          <w:rFonts w:ascii="Book Antiqua" w:hAnsi="Book Antiqua"/>
        </w:rPr>
        <w:t>positive</w:t>
      </w:r>
      <w:r w:rsidRPr="00873CFE">
        <w:rPr>
          <w:rFonts w:ascii="Book Antiqua" w:hAnsi="Book Antiqua"/>
        </w:rPr>
        <w:t>s</w:t>
      </w:r>
      <w:r w:rsidR="0047085A" w:rsidRPr="00873CFE">
        <w:rPr>
          <w:rFonts w:ascii="Book Antiqua" w:hAnsi="Book Antiqua"/>
        </w:rPr>
        <w:t xml:space="preserve">. </w:t>
      </w:r>
      <w:r w:rsidRPr="00873CFE">
        <w:rPr>
          <w:rFonts w:ascii="Book Antiqua" w:hAnsi="Book Antiqua"/>
        </w:rPr>
        <w:t xml:space="preserve">Of </w:t>
      </w:r>
      <w:r w:rsidR="0047085A" w:rsidRPr="00873CFE">
        <w:rPr>
          <w:rFonts w:ascii="Book Antiqua" w:hAnsi="Book Antiqua"/>
        </w:rPr>
        <w:t xml:space="preserve">them, </w:t>
      </w:r>
      <w:r w:rsidRPr="00873CFE">
        <w:rPr>
          <w:rFonts w:ascii="Book Antiqua" w:hAnsi="Book Antiqua"/>
        </w:rPr>
        <w:t xml:space="preserve">2 </w:t>
      </w:r>
      <w:r w:rsidR="003E50BE" w:rsidRPr="00873CFE">
        <w:rPr>
          <w:rFonts w:ascii="Book Antiqua" w:hAnsi="Book Antiqua"/>
        </w:rPr>
        <w:t>of 5 lesions were superficial spreading type</w:t>
      </w:r>
      <w:r w:rsidRPr="00873CFE">
        <w:rPr>
          <w:rFonts w:ascii="Book Antiqua" w:hAnsi="Book Antiqua"/>
        </w:rPr>
        <w:t xml:space="preserve">, </w:t>
      </w:r>
      <w:r w:rsidR="003E50BE" w:rsidRPr="00873CFE">
        <w:rPr>
          <w:rFonts w:ascii="Book Antiqua" w:hAnsi="Book Antiqua"/>
        </w:rPr>
        <w:t xml:space="preserve">defined as a superficial type 0-II tumor in which the maximal length of the tumor extends more than 5 cm longitudinally. </w:t>
      </w:r>
      <w:r w:rsidR="00F51561" w:rsidRPr="00873CFE">
        <w:rPr>
          <w:rFonts w:ascii="Book Antiqua" w:hAnsi="Book Antiqua"/>
        </w:rPr>
        <w:t xml:space="preserve">FDG </w:t>
      </w:r>
      <w:r w:rsidR="003E50BE" w:rsidRPr="00873CFE">
        <w:rPr>
          <w:rFonts w:ascii="Book Antiqua" w:eastAsia="STIX-Regular" w:hAnsi="Book Antiqua" w:cs="STIX-Regular"/>
        </w:rPr>
        <w:t xml:space="preserve">uptake partially reflects </w:t>
      </w:r>
      <w:r w:rsidR="00F51561" w:rsidRPr="00873CFE">
        <w:rPr>
          <w:rFonts w:ascii="Book Antiqua" w:eastAsia="STIX-Regular" w:hAnsi="Book Antiqua" w:cs="STIX-Regular"/>
        </w:rPr>
        <w:t xml:space="preserve">tumor volume, and superficial extensive spreading-type </w:t>
      </w:r>
      <w:r w:rsidR="0047085A" w:rsidRPr="00873CFE">
        <w:rPr>
          <w:rFonts w:ascii="Book Antiqua" w:eastAsia="STIX-Regular" w:hAnsi="Book Antiqua" w:cs="STIX-Regular"/>
        </w:rPr>
        <w:t>E</w:t>
      </w:r>
      <w:r w:rsidR="003E50BE" w:rsidRPr="00873CFE">
        <w:rPr>
          <w:rFonts w:ascii="Book Antiqua" w:eastAsia="STIX-Regular" w:hAnsi="Book Antiqua" w:cs="STIX-Regular"/>
        </w:rPr>
        <w:t>SCC has a certain tumor volume.</w:t>
      </w:r>
      <w:r w:rsidR="00F51561" w:rsidRPr="00873CFE">
        <w:rPr>
          <w:rFonts w:ascii="Book Antiqua" w:eastAsia="STIX-Regular" w:hAnsi="Book Antiqua" w:cs="STIX-Regular"/>
        </w:rPr>
        <w:t xml:space="preserve"> </w:t>
      </w:r>
      <w:r w:rsidR="003E50BE" w:rsidRPr="00873CFE">
        <w:rPr>
          <w:rFonts w:ascii="Book Antiqua" w:eastAsia="STIX-Regular" w:hAnsi="Book Antiqua" w:cs="STIX-Regular"/>
        </w:rPr>
        <w:t>Therefore, such tumors can probably be detected by FDG-PET.</w:t>
      </w:r>
      <w:r w:rsidR="00F51561" w:rsidRPr="00873CFE">
        <w:rPr>
          <w:rFonts w:ascii="Book Antiqua" w:eastAsia="STIX-Regular" w:hAnsi="Book Antiqua" w:cs="STIX-Regular"/>
        </w:rPr>
        <w:t xml:space="preserve"> </w:t>
      </w:r>
      <w:r w:rsidR="003E50BE" w:rsidRPr="00873CFE">
        <w:rPr>
          <w:rFonts w:ascii="Book Antiqua" w:eastAsia="STIX-Regular" w:hAnsi="Book Antiqua" w:cs="STIX-Regular"/>
        </w:rPr>
        <w:t>Superficial extensive spreading-type</w:t>
      </w:r>
      <w:r w:rsidR="00F51561" w:rsidRPr="00873CFE">
        <w:rPr>
          <w:rFonts w:ascii="Book Antiqua" w:eastAsia="STIX-Regular" w:hAnsi="Book Antiqua" w:cs="STIX-Regular"/>
        </w:rPr>
        <w:t xml:space="preserve"> </w:t>
      </w:r>
      <w:r w:rsidR="0047085A" w:rsidRPr="00873CFE">
        <w:rPr>
          <w:rFonts w:ascii="Book Antiqua" w:eastAsia="STIX-Regular" w:hAnsi="Book Antiqua" w:cs="STIX-Regular"/>
        </w:rPr>
        <w:t>E</w:t>
      </w:r>
      <w:r w:rsidR="00F51561" w:rsidRPr="00873CFE">
        <w:rPr>
          <w:rFonts w:ascii="Book Antiqua" w:eastAsia="STIX-Regular" w:hAnsi="Book Antiqua" w:cs="STIX-Regular"/>
        </w:rPr>
        <w:t xml:space="preserve">SCC is hard to </w:t>
      </w:r>
      <w:r w:rsidR="003E50BE" w:rsidRPr="00873CFE">
        <w:rPr>
          <w:rFonts w:ascii="Book Antiqua" w:eastAsia="STIX-Regular" w:hAnsi="Book Antiqua" w:cs="STIX-Regular"/>
        </w:rPr>
        <w:t xml:space="preserve">dissect endoscopically and </w:t>
      </w:r>
      <w:r w:rsidR="00F51561" w:rsidRPr="00873CFE">
        <w:rPr>
          <w:rFonts w:ascii="Book Antiqua" w:eastAsia="STIX-Regular" w:hAnsi="Book Antiqua" w:cs="STIX-Regular"/>
        </w:rPr>
        <w:t>ha</w:t>
      </w:r>
      <w:r w:rsidRPr="00873CFE">
        <w:rPr>
          <w:rFonts w:ascii="Book Antiqua" w:eastAsia="STIX-Regular" w:hAnsi="Book Antiqua" w:cs="STIX-Regular"/>
        </w:rPr>
        <w:t>s</w:t>
      </w:r>
      <w:r w:rsidR="00F51561" w:rsidRPr="00873CFE">
        <w:rPr>
          <w:rFonts w:ascii="Book Antiqua" w:eastAsia="STIX-Regular" w:hAnsi="Book Antiqua" w:cs="STIX-Regular"/>
        </w:rPr>
        <w:t xml:space="preserve"> a high risk of esophageal str</w:t>
      </w:r>
      <w:r w:rsidRPr="00873CFE">
        <w:rPr>
          <w:rFonts w:ascii="Book Antiqua" w:eastAsia="STIX-Regular" w:hAnsi="Book Antiqua" w:cs="STIX-Regular"/>
        </w:rPr>
        <w:t>i</w:t>
      </w:r>
      <w:r w:rsidR="00F51561" w:rsidRPr="00873CFE">
        <w:rPr>
          <w:rFonts w:ascii="Book Antiqua" w:eastAsia="STIX-Regular" w:hAnsi="Book Antiqua" w:cs="STIX-Regular"/>
        </w:rPr>
        <w:t>cture after ESD</w:t>
      </w:r>
      <w:r w:rsidRPr="00873CFE">
        <w:rPr>
          <w:rFonts w:ascii="Book Antiqua" w:eastAsia="STIX-Regular" w:hAnsi="Book Antiqua" w:cs="STIX-Regular"/>
        </w:rPr>
        <w:t>,</w:t>
      </w:r>
      <w:r w:rsidR="00F51561" w:rsidRPr="00873CFE">
        <w:rPr>
          <w:rFonts w:ascii="Book Antiqua" w:eastAsia="STIX-Regular" w:hAnsi="Book Antiqua" w:cs="STIX-Regular"/>
        </w:rPr>
        <w:t xml:space="preserve"> notwithstanding </w:t>
      </w:r>
      <w:r w:rsidRPr="00873CFE">
        <w:rPr>
          <w:rFonts w:ascii="Book Antiqua" w:eastAsia="STIX-Regular" w:hAnsi="Book Antiqua" w:cs="STIX-Regular"/>
        </w:rPr>
        <w:t xml:space="preserve">the </w:t>
      </w:r>
      <w:r w:rsidR="00F51561" w:rsidRPr="00873CFE">
        <w:rPr>
          <w:rFonts w:ascii="Book Antiqua" w:eastAsia="STIX-Regular" w:hAnsi="Book Antiqua" w:cs="STIX-Regular"/>
        </w:rPr>
        <w:t xml:space="preserve">development </w:t>
      </w:r>
      <w:r w:rsidRPr="00873CFE">
        <w:rPr>
          <w:rFonts w:ascii="Book Antiqua" w:eastAsia="STIX-Regular" w:hAnsi="Book Antiqua" w:cs="STIX-Regular"/>
        </w:rPr>
        <w:t>of methods to prevent it</w:t>
      </w:r>
      <w:r w:rsidR="00F51561" w:rsidRPr="00873CFE">
        <w:rPr>
          <w:rFonts w:ascii="Book Antiqua" w:eastAsia="STIX-Regular" w:hAnsi="Book Antiqua" w:cs="STIX-Regular"/>
        </w:rPr>
        <w:t xml:space="preserve">. Therefore, these </w:t>
      </w:r>
      <w:r w:rsidR="00677E98" w:rsidRPr="00873CFE">
        <w:rPr>
          <w:rFonts w:ascii="Book Antiqua" w:eastAsia="STIX-Regular" w:hAnsi="Book Antiqua" w:cs="STIX-Regular"/>
        </w:rPr>
        <w:t>lesions</w:t>
      </w:r>
      <w:r w:rsidR="00F51561" w:rsidRPr="00873CFE">
        <w:rPr>
          <w:rFonts w:ascii="Book Antiqua" w:eastAsia="STIX-Regular" w:hAnsi="Book Antiqua" w:cs="STIX-Regular"/>
        </w:rPr>
        <w:t xml:space="preserve"> could be exclude</w:t>
      </w:r>
      <w:r w:rsidR="00460348" w:rsidRPr="00873CFE">
        <w:rPr>
          <w:rFonts w:ascii="Book Antiqua" w:eastAsia="STIX-Regular" w:hAnsi="Book Antiqua" w:cs="STIX-Regular"/>
        </w:rPr>
        <w:t>d</w:t>
      </w:r>
      <w:r w:rsidR="00677E98" w:rsidRPr="00873CFE">
        <w:rPr>
          <w:rFonts w:ascii="Book Antiqua" w:eastAsia="STIX-Regular" w:hAnsi="Book Antiqua" w:cs="STIX-Regular"/>
        </w:rPr>
        <w:t xml:space="preserve">. </w:t>
      </w:r>
      <w:r w:rsidR="0047085A" w:rsidRPr="00873CFE">
        <w:rPr>
          <w:rFonts w:ascii="Book Antiqua" w:eastAsia="STIX-Regular" w:hAnsi="Book Antiqua" w:cs="STIX-Regular"/>
        </w:rPr>
        <w:t>The re</w:t>
      </w:r>
      <w:r w:rsidRPr="00873CFE">
        <w:rPr>
          <w:rFonts w:ascii="Book Antiqua" w:eastAsia="STIX-Regular" w:hAnsi="Book Antiqua" w:cs="STIX-Regular"/>
        </w:rPr>
        <w:t xml:space="preserve">maining </w:t>
      </w:r>
      <w:r w:rsidR="0047085A" w:rsidRPr="00873CFE">
        <w:rPr>
          <w:rFonts w:ascii="Book Antiqua" w:eastAsia="STIX-Regular" w:hAnsi="Book Antiqua" w:cs="STIX-Regular"/>
        </w:rPr>
        <w:t>three cases included one case</w:t>
      </w:r>
      <w:r w:rsidR="00677E98" w:rsidRPr="00873CFE">
        <w:rPr>
          <w:rFonts w:ascii="Book Antiqua" w:eastAsia="STIX-Regular" w:hAnsi="Book Antiqua" w:cs="STIX-Regular"/>
        </w:rPr>
        <w:t xml:space="preserve"> </w:t>
      </w:r>
      <w:r w:rsidRPr="00873CFE">
        <w:rPr>
          <w:rFonts w:ascii="Book Antiqua" w:eastAsia="STIX-Regular" w:hAnsi="Book Antiqua" w:cs="STIX-Regular"/>
        </w:rPr>
        <w:t xml:space="preserve">that </w:t>
      </w:r>
      <w:r w:rsidR="00677E98" w:rsidRPr="00873CFE">
        <w:rPr>
          <w:rFonts w:ascii="Book Antiqua" w:eastAsia="STIX-Regular" w:hAnsi="Book Antiqua" w:cs="STIX-Regular"/>
        </w:rPr>
        <w:t xml:space="preserve">showed </w:t>
      </w:r>
      <w:r w:rsidR="0047085A" w:rsidRPr="00873CFE">
        <w:rPr>
          <w:rFonts w:ascii="Book Antiqua" w:eastAsia="STIX-Regular" w:hAnsi="Book Antiqua" w:cs="STIX-Regular"/>
        </w:rPr>
        <w:t xml:space="preserve">poorly differentiated SCC, </w:t>
      </w:r>
      <w:r w:rsidRPr="00873CFE">
        <w:rPr>
          <w:rFonts w:ascii="Book Antiqua" w:eastAsia="STIX-Regular" w:hAnsi="Book Antiqua" w:cs="STIX-Regular"/>
        </w:rPr>
        <w:t>an</w:t>
      </w:r>
      <w:r w:rsidR="0047085A" w:rsidRPr="00873CFE">
        <w:rPr>
          <w:rFonts w:ascii="Book Antiqua" w:eastAsia="STIX-Regular" w:hAnsi="Book Antiqua" w:cs="STIX-Regular"/>
        </w:rPr>
        <w:t>other case showed ulceration</w:t>
      </w:r>
      <w:r w:rsidR="00C2046D" w:rsidRPr="00873CFE">
        <w:rPr>
          <w:rFonts w:ascii="Book Antiqua" w:eastAsia="STIX-Regular" w:hAnsi="Book Antiqua" w:cs="STIX-Regular"/>
        </w:rPr>
        <w:t xml:space="preserve"> in the</w:t>
      </w:r>
      <w:r w:rsidR="0047085A" w:rsidRPr="00873CFE">
        <w:rPr>
          <w:rFonts w:ascii="Book Antiqua" w:eastAsia="STIX-Regular" w:hAnsi="Book Antiqua" w:cs="STIX-Regular"/>
        </w:rPr>
        <w:t xml:space="preserve"> lesion, </w:t>
      </w:r>
      <w:r w:rsidRPr="00873CFE">
        <w:rPr>
          <w:rFonts w:ascii="Book Antiqua" w:eastAsia="STIX-Regular" w:hAnsi="Book Antiqua" w:cs="STIX-Regular"/>
        </w:rPr>
        <w:t xml:space="preserve">and </w:t>
      </w:r>
      <w:r w:rsidR="0047085A" w:rsidRPr="00873CFE">
        <w:rPr>
          <w:rFonts w:ascii="Book Antiqua" w:eastAsia="STIX-Regular" w:hAnsi="Book Antiqua" w:cs="STIX-Regular"/>
        </w:rPr>
        <w:t>the last case showed protruded type</w:t>
      </w:r>
      <w:r w:rsidR="00677E98" w:rsidRPr="00873CFE">
        <w:rPr>
          <w:rFonts w:ascii="Book Antiqua" w:eastAsia="STIX-Regular" w:hAnsi="Book Antiqua" w:cs="STIX-Regular"/>
        </w:rPr>
        <w:t xml:space="preserve">. </w:t>
      </w:r>
      <w:r w:rsidR="0047085A" w:rsidRPr="00873CFE">
        <w:rPr>
          <w:rFonts w:ascii="Book Antiqua" w:eastAsia="STIX-Regular" w:hAnsi="Book Antiqua" w:cs="STIX-Regular"/>
        </w:rPr>
        <w:t>These unique findings may affect the uptake of FDG in superficial ESCC.</w:t>
      </w:r>
    </w:p>
    <w:p w14:paraId="419C01D6" w14:textId="77777777" w:rsidR="00B31FBF" w:rsidRPr="00873CFE" w:rsidRDefault="004E0201" w:rsidP="00BD3096">
      <w:pPr>
        <w:widowControl w:val="0"/>
        <w:autoSpaceDE w:val="0"/>
        <w:autoSpaceDN w:val="0"/>
        <w:adjustRightInd w:val="0"/>
        <w:snapToGrid w:val="0"/>
        <w:spacing w:line="360" w:lineRule="auto"/>
        <w:ind w:firstLineChars="100" w:firstLine="240"/>
        <w:jc w:val="both"/>
        <w:rPr>
          <w:rFonts w:ascii="Book Antiqua" w:hAnsi="Book Antiqua" w:cs="SrxdkvAdvPTimes"/>
        </w:rPr>
      </w:pPr>
      <w:r w:rsidRPr="00873CFE">
        <w:rPr>
          <w:rFonts w:ascii="Book Antiqua" w:hAnsi="Book Antiqua" w:cs="SrxdkvAdvPTimes"/>
        </w:rPr>
        <w:t>The p</w:t>
      </w:r>
      <w:r w:rsidR="00B31FBF" w:rsidRPr="00873CFE">
        <w:rPr>
          <w:rFonts w:ascii="Book Antiqua" w:hAnsi="Book Antiqua" w:cs="SrxdkvAdvPTimes"/>
        </w:rPr>
        <w:t xml:space="preserve">resent study showed that </w:t>
      </w:r>
      <w:r w:rsidRPr="00873CFE">
        <w:rPr>
          <w:rFonts w:ascii="Book Antiqua" w:hAnsi="Book Antiqua" w:cs="SrxdkvAdvPTimes"/>
        </w:rPr>
        <w:t xml:space="preserve">FDG </w:t>
      </w:r>
      <w:r w:rsidR="00B31FBF" w:rsidRPr="00873CFE">
        <w:rPr>
          <w:rFonts w:ascii="Book Antiqua" w:hAnsi="Book Antiqua" w:cs="SrxdkvAdvPTimes"/>
        </w:rPr>
        <w:t>uptake may reflect not only tumor invasion depth</w:t>
      </w:r>
      <w:r w:rsidRPr="00873CFE">
        <w:rPr>
          <w:rFonts w:ascii="Book Antiqua" w:hAnsi="Book Antiqua" w:cs="SrxdkvAdvPTimes"/>
        </w:rPr>
        <w:t>,</w:t>
      </w:r>
      <w:r w:rsidR="00B31FBF" w:rsidRPr="00873CFE">
        <w:rPr>
          <w:rFonts w:ascii="Book Antiqua" w:hAnsi="Book Antiqua" w:cs="SrxdkvAdvPTimes"/>
        </w:rPr>
        <w:t xml:space="preserve"> but also </w:t>
      </w:r>
      <w:proofErr w:type="spellStart"/>
      <w:r w:rsidR="00B31FBF" w:rsidRPr="00873CFE">
        <w:rPr>
          <w:rFonts w:ascii="Book Antiqua" w:hAnsi="Book Antiqua" w:cs="SrxdkvAdvPTimes"/>
        </w:rPr>
        <w:t>lym</w:t>
      </w:r>
      <w:r w:rsidR="00A90C13" w:rsidRPr="00873CFE">
        <w:rPr>
          <w:rFonts w:ascii="Book Antiqua" w:hAnsi="Book Antiqua" w:cs="SrxdkvAdvPTimes"/>
        </w:rPr>
        <w:t>phovascular</w:t>
      </w:r>
      <w:proofErr w:type="spellEnd"/>
      <w:r w:rsidR="00A90C13" w:rsidRPr="00873CFE">
        <w:rPr>
          <w:rFonts w:ascii="Book Antiqua" w:hAnsi="Book Antiqua" w:cs="SrxdkvAdvPTimes"/>
        </w:rPr>
        <w:t xml:space="preserve"> invasion in MM. The</w:t>
      </w:r>
      <w:r w:rsidR="00B31FBF" w:rsidRPr="00873CFE">
        <w:rPr>
          <w:rFonts w:ascii="Book Antiqua" w:hAnsi="Book Antiqua" w:cs="SrxdkvAdvPTimes"/>
        </w:rPr>
        <w:t>s</w:t>
      </w:r>
      <w:r w:rsidR="00A90C13" w:rsidRPr="00873CFE">
        <w:rPr>
          <w:rFonts w:ascii="Book Antiqua" w:hAnsi="Book Antiqua" w:cs="SrxdkvAdvPTimes"/>
        </w:rPr>
        <w:t>e findings</w:t>
      </w:r>
      <w:r w:rsidR="00B31FBF" w:rsidRPr="00873CFE">
        <w:rPr>
          <w:rFonts w:ascii="Book Antiqua" w:hAnsi="Book Antiqua" w:cs="SrxdkvAdvPTimes"/>
        </w:rPr>
        <w:t xml:space="preserve"> suggest that high FDG uptake indicate</w:t>
      </w:r>
      <w:r w:rsidR="00990635" w:rsidRPr="00873CFE">
        <w:rPr>
          <w:rFonts w:ascii="Book Antiqua" w:hAnsi="Book Antiqua" w:cs="SrxdkvAdvPTimes"/>
        </w:rPr>
        <w:t>s</w:t>
      </w:r>
      <w:r w:rsidR="00B31FBF" w:rsidRPr="00873CFE">
        <w:rPr>
          <w:rFonts w:ascii="Book Antiqua" w:hAnsi="Book Antiqua" w:cs="SrxdkvAdvPTimes"/>
        </w:rPr>
        <w:t xml:space="preserve"> proliferation and aggressiveness of </w:t>
      </w:r>
      <w:r w:rsidRPr="00873CFE">
        <w:rPr>
          <w:rFonts w:ascii="Book Antiqua" w:hAnsi="Book Antiqua" w:cs="SrxdkvAdvPTimes"/>
        </w:rPr>
        <w:t xml:space="preserve">the </w:t>
      </w:r>
      <w:r w:rsidR="00B31FBF" w:rsidRPr="00873CFE">
        <w:rPr>
          <w:rFonts w:ascii="Book Antiqua" w:hAnsi="Book Antiqua" w:cs="SrxdkvAdvPTimes"/>
        </w:rPr>
        <w:t>primary tumor. Therefore, high FDG uptake by primary tumors might also be associated with tumor infiltration of deep layers, occult lymph node micro</w:t>
      </w:r>
      <w:r w:rsidR="00273A36" w:rsidRPr="00873CFE">
        <w:rPr>
          <w:rFonts w:ascii="Book Antiqua" w:hAnsi="Book Antiqua" w:cs="SrxdkvAdvPTimes"/>
        </w:rPr>
        <w:t>-</w:t>
      </w:r>
      <w:r w:rsidR="00B31FBF" w:rsidRPr="00873CFE">
        <w:rPr>
          <w:rFonts w:ascii="Book Antiqua" w:hAnsi="Book Antiqua" w:cs="SrxdkvAdvPTimes"/>
        </w:rPr>
        <w:t>metastases</w:t>
      </w:r>
      <w:r w:rsidRPr="00873CFE">
        <w:rPr>
          <w:rFonts w:ascii="Book Antiqua" w:hAnsi="Book Antiqua" w:cs="SrxdkvAdvPTimes"/>
        </w:rPr>
        <w:t>,</w:t>
      </w:r>
      <w:r w:rsidR="00B31FBF" w:rsidRPr="00873CFE">
        <w:rPr>
          <w:rFonts w:ascii="Book Antiqua" w:hAnsi="Book Antiqua" w:cs="SrxdkvAdvPTimes"/>
        </w:rPr>
        <w:t xml:space="preserve"> and</w:t>
      </w:r>
      <w:r w:rsidRPr="00873CFE">
        <w:rPr>
          <w:rFonts w:ascii="Book Antiqua" w:hAnsi="Book Antiqua" w:cs="SrxdkvAdvPTimes"/>
        </w:rPr>
        <w:t>,</w:t>
      </w:r>
      <w:r w:rsidR="00B31FBF" w:rsidRPr="00873CFE">
        <w:rPr>
          <w:rFonts w:ascii="Book Antiqua" w:hAnsi="Book Antiqua" w:cs="SrxdkvAdvPTimes"/>
        </w:rPr>
        <w:t xml:space="preserve"> eventually, predict</w:t>
      </w:r>
      <w:r w:rsidRPr="00873CFE">
        <w:rPr>
          <w:rFonts w:ascii="Book Antiqua" w:hAnsi="Book Antiqua" w:cs="SrxdkvAdvPTimes"/>
        </w:rPr>
        <w:t xml:space="preserve"> </w:t>
      </w:r>
      <w:r w:rsidR="00B31FBF" w:rsidRPr="00873CFE">
        <w:rPr>
          <w:rFonts w:ascii="Book Antiqua" w:hAnsi="Book Antiqua" w:cs="SrxdkvAdvPTimes"/>
        </w:rPr>
        <w:t>a poor prognosis.</w:t>
      </w:r>
      <w:r w:rsidR="008D7BF6" w:rsidRPr="00873CFE">
        <w:rPr>
          <w:rFonts w:ascii="Book Antiqua" w:hAnsi="Book Antiqua" w:cs="SrxdkvAdvPTimes"/>
        </w:rPr>
        <w:t xml:space="preserve"> We will propose a </w:t>
      </w:r>
      <w:r w:rsidR="005D0AF6" w:rsidRPr="00873CFE">
        <w:rPr>
          <w:rFonts w:ascii="Book Antiqua" w:hAnsi="Book Antiqua" w:cs="SrxdkvAdvPTimes"/>
        </w:rPr>
        <w:t>diagnostic</w:t>
      </w:r>
      <w:r w:rsidR="008D7BF6" w:rsidRPr="00873CFE">
        <w:rPr>
          <w:rFonts w:ascii="Book Antiqua" w:hAnsi="Book Antiqua" w:cs="SrxdkvAdvPTimes"/>
        </w:rPr>
        <w:t xml:space="preserve"> algorithm </w:t>
      </w:r>
      <w:r w:rsidR="005D0AF6" w:rsidRPr="00873CFE">
        <w:rPr>
          <w:rFonts w:ascii="Book Antiqua" w:hAnsi="Book Antiqua" w:cs="SrxdkvAdvPTimes"/>
        </w:rPr>
        <w:t>for deciding a treatment strategy for superficial ESCC</w:t>
      </w:r>
      <w:r w:rsidR="0039435F" w:rsidRPr="00873CFE">
        <w:rPr>
          <w:rFonts w:ascii="Book Antiqua" w:hAnsi="Book Antiqua" w:cs="SrxdkvAdvPTimes"/>
        </w:rPr>
        <w:t xml:space="preserve"> (Figure 2)</w:t>
      </w:r>
      <w:r w:rsidR="005D0AF6" w:rsidRPr="00873CFE">
        <w:rPr>
          <w:rFonts w:ascii="Book Antiqua" w:hAnsi="Book Antiqua" w:cs="SrxdkvAdvPTimes"/>
        </w:rPr>
        <w:t>.</w:t>
      </w:r>
      <w:r w:rsidR="008D7BF6" w:rsidRPr="00873CFE">
        <w:rPr>
          <w:rFonts w:ascii="Book Antiqua" w:hAnsi="Book Antiqua" w:cs="SrxdkvAdvPTimes"/>
        </w:rPr>
        <w:t xml:space="preserve"> </w:t>
      </w:r>
    </w:p>
    <w:p w14:paraId="18FF43A3" w14:textId="61CFD9C7" w:rsidR="00B31FBF" w:rsidRPr="00873CFE" w:rsidRDefault="00B31FBF" w:rsidP="00BD3096">
      <w:pPr>
        <w:widowControl w:val="0"/>
        <w:autoSpaceDE w:val="0"/>
        <w:autoSpaceDN w:val="0"/>
        <w:adjustRightInd w:val="0"/>
        <w:snapToGrid w:val="0"/>
        <w:spacing w:line="360" w:lineRule="auto"/>
        <w:ind w:firstLineChars="100" w:firstLine="240"/>
        <w:jc w:val="both"/>
        <w:rPr>
          <w:rFonts w:ascii="Book Antiqua" w:hAnsi="Book Antiqua" w:cs="Arial"/>
        </w:rPr>
      </w:pPr>
      <w:r w:rsidRPr="00873CFE">
        <w:rPr>
          <w:rFonts w:ascii="Book Antiqua" w:hAnsi="Book Antiqua" w:cs="Arial"/>
        </w:rPr>
        <w:t xml:space="preserve">In Japan, a Phase II trial to evaluate the efficacy and safety of combined treatment of </w:t>
      </w:r>
      <w:r w:rsidR="00F44B34" w:rsidRPr="00F44B34">
        <w:rPr>
          <w:rFonts w:ascii="Book Antiqua" w:hAnsi="Book Antiqua" w:cs="Arial"/>
        </w:rPr>
        <w:t>ER</w:t>
      </w:r>
      <w:r w:rsidRPr="00873CFE">
        <w:rPr>
          <w:rFonts w:ascii="Book Antiqua" w:hAnsi="Book Antiqua" w:cs="Arial"/>
        </w:rPr>
        <w:t xml:space="preserve"> and </w:t>
      </w:r>
      <w:r w:rsidR="00BF1E95" w:rsidRPr="00873CFE">
        <w:rPr>
          <w:rFonts w:ascii="Book Antiqua" w:hAnsi="Book Antiqua" w:cs="Arial"/>
        </w:rPr>
        <w:t>CRT</w:t>
      </w:r>
      <w:r w:rsidRPr="00873CFE">
        <w:rPr>
          <w:rFonts w:ascii="Book Antiqua" w:hAnsi="Book Antiqua" w:cs="Arial"/>
        </w:rPr>
        <w:t xml:space="preserve"> for clinical stage I (T1b) esophageal cancer</w:t>
      </w:r>
      <w:r w:rsidR="004E0201" w:rsidRPr="00873CFE">
        <w:rPr>
          <w:rFonts w:ascii="Book Antiqua" w:hAnsi="Book Antiqua" w:cs="Arial"/>
        </w:rPr>
        <w:t xml:space="preserve"> (</w:t>
      </w:r>
      <w:r w:rsidRPr="00873CFE">
        <w:rPr>
          <w:rFonts w:ascii="Book Antiqua" w:hAnsi="Book Antiqua" w:cs="Arial"/>
        </w:rPr>
        <w:t>Japan Clinical Oncology Group Study</w:t>
      </w:r>
      <w:r w:rsidR="004E0201" w:rsidRPr="00873CFE">
        <w:rPr>
          <w:rFonts w:ascii="Book Antiqua" w:hAnsi="Book Antiqua" w:cs="Arial"/>
        </w:rPr>
        <w:t xml:space="preserve">, </w:t>
      </w:r>
      <w:r w:rsidRPr="00873CFE">
        <w:rPr>
          <w:rFonts w:ascii="Book Antiqua" w:hAnsi="Book Antiqua" w:cs="Arial"/>
        </w:rPr>
        <w:t>JCOG0508) ha</w:t>
      </w:r>
      <w:r w:rsidR="004E0201" w:rsidRPr="00873CFE">
        <w:rPr>
          <w:rFonts w:ascii="Book Antiqua" w:hAnsi="Book Antiqua" w:cs="Arial"/>
        </w:rPr>
        <w:t xml:space="preserve">s been </w:t>
      </w:r>
      <w:proofErr w:type="gramStart"/>
      <w:r w:rsidR="007C20D6" w:rsidRPr="00873CFE">
        <w:rPr>
          <w:rFonts w:ascii="Book Antiqua" w:hAnsi="Book Antiqua" w:cs="Arial"/>
        </w:rPr>
        <w:t>completed</w:t>
      </w:r>
      <w:r w:rsidR="00810B92" w:rsidRPr="00873CFE">
        <w:rPr>
          <w:rFonts w:ascii="Book Antiqua" w:hAnsi="Book Antiqua" w:cs="Arial"/>
          <w:vertAlign w:val="superscript"/>
        </w:rPr>
        <w:t>[</w:t>
      </w:r>
      <w:proofErr w:type="gramEnd"/>
      <w:r w:rsidR="00810B92" w:rsidRPr="00873CFE">
        <w:rPr>
          <w:rFonts w:ascii="Book Antiqua" w:hAnsi="Book Antiqua" w:cs="Arial"/>
          <w:vertAlign w:val="superscript"/>
        </w:rPr>
        <w:t>25]</w:t>
      </w:r>
      <w:r w:rsidR="00810B92" w:rsidRPr="00873CFE">
        <w:rPr>
          <w:rFonts w:ascii="Book Antiqua" w:hAnsi="Book Antiqua" w:cs="Arial"/>
        </w:rPr>
        <w:t>.</w:t>
      </w:r>
      <w:r w:rsidRPr="00873CFE">
        <w:rPr>
          <w:rFonts w:ascii="Book Antiqua" w:hAnsi="Book Antiqua" w:cs="Arial"/>
        </w:rPr>
        <w:t xml:space="preserve"> </w:t>
      </w:r>
      <w:r w:rsidR="004E0201" w:rsidRPr="00873CFE">
        <w:rPr>
          <w:rFonts w:ascii="Book Antiqua" w:hAnsi="Book Antiqua"/>
        </w:rPr>
        <w:t>The f</w:t>
      </w:r>
      <w:r w:rsidRPr="00873CFE">
        <w:rPr>
          <w:rFonts w:ascii="Book Antiqua" w:hAnsi="Book Antiqua"/>
        </w:rPr>
        <w:t xml:space="preserve">inal analysis showed that </w:t>
      </w:r>
      <w:r w:rsidR="00BD3096">
        <w:rPr>
          <w:rFonts w:ascii="Book Antiqua" w:hAnsi="Book Antiqua"/>
        </w:rPr>
        <w:t>5</w:t>
      </w:r>
      <w:r w:rsidRPr="00873CFE">
        <w:rPr>
          <w:rFonts w:ascii="Book Antiqua" w:hAnsi="Book Antiqua"/>
        </w:rPr>
        <w:t>-year survival data w</w:t>
      </w:r>
      <w:r w:rsidR="004E0201" w:rsidRPr="00873CFE">
        <w:rPr>
          <w:rFonts w:ascii="Book Antiqua" w:hAnsi="Book Antiqua"/>
        </w:rPr>
        <w:t>ere</w:t>
      </w:r>
      <w:r w:rsidRPr="00873CFE">
        <w:rPr>
          <w:rFonts w:ascii="Book Antiqua" w:hAnsi="Book Antiqua"/>
        </w:rPr>
        <w:t xml:space="preserve"> comparable to surgery or CRT for c</w:t>
      </w:r>
      <w:r w:rsidR="007C20D6" w:rsidRPr="00873CFE">
        <w:rPr>
          <w:rFonts w:ascii="Book Antiqua" w:hAnsi="Book Antiqua"/>
        </w:rPr>
        <w:t>linical</w:t>
      </w:r>
      <w:r w:rsidRPr="00873CFE">
        <w:rPr>
          <w:rFonts w:ascii="Book Antiqua" w:hAnsi="Book Antiqua"/>
        </w:rPr>
        <w:t xml:space="preserve"> stage I </w:t>
      </w:r>
      <w:proofErr w:type="gramStart"/>
      <w:r w:rsidRPr="00873CFE">
        <w:rPr>
          <w:rFonts w:ascii="Book Antiqua" w:hAnsi="Book Antiqua"/>
        </w:rPr>
        <w:t>ESCC</w:t>
      </w:r>
      <w:r w:rsidR="00810B92" w:rsidRPr="00873CFE">
        <w:rPr>
          <w:rFonts w:ascii="Book Antiqua" w:hAnsi="Book Antiqua" w:cs="Arial"/>
          <w:vertAlign w:val="superscript"/>
        </w:rPr>
        <w:t>[</w:t>
      </w:r>
      <w:proofErr w:type="gramEnd"/>
      <w:r w:rsidR="00810B92" w:rsidRPr="00873CFE">
        <w:rPr>
          <w:rFonts w:ascii="Book Antiqua" w:hAnsi="Book Antiqua" w:cs="Arial"/>
          <w:vertAlign w:val="superscript"/>
        </w:rPr>
        <w:t>26]</w:t>
      </w:r>
      <w:r w:rsidR="00810B92" w:rsidRPr="00873CFE">
        <w:rPr>
          <w:rFonts w:ascii="Book Antiqua" w:hAnsi="Book Antiqua" w:cs="Arial"/>
        </w:rPr>
        <w:t>.</w:t>
      </w:r>
      <w:r w:rsidRPr="00873CFE">
        <w:rPr>
          <w:rFonts w:ascii="Book Antiqua" w:hAnsi="Book Antiqua" w:cs="Arial"/>
        </w:rPr>
        <w:t xml:space="preserve"> The results from this trial will be expected to provide a non-surgical treatment option </w:t>
      </w:r>
      <w:r w:rsidR="004E0201" w:rsidRPr="00873CFE">
        <w:rPr>
          <w:rFonts w:ascii="Book Antiqua" w:hAnsi="Book Antiqua" w:cs="Arial"/>
        </w:rPr>
        <w:t xml:space="preserve">for </w:t>
      </w:r>
      <w:r w:rsidRPr="00873CFE">
        <w:rPr>
          <w:rFonts w:ascii="Book Antiqua" w:hAnsi="Book Antiqua" w:cs="Arial"/>
        </w:rPr>
        <w:t xml:space="preserve">patients with clinical stage I (T1b) esophageal </w:t>
      </w:r>
      <w:r w:rsidRPr="00873CFE">
        <w:rPr>
          <w:rFonts w:ascii="Book Antiqua" w:hAnsi="Book Antiqua" w:cs="Arial"/>
        </w:rPr>
        <w:lastRenderedPageBreak/>
        <w:t xml:space="preserve">cancer. The more </w:t>
      </w:r>
      <w:r w:rsidR="00843D29" w:rsidRPr="00873CFE">
        <w:rPr>
          <w:rFonts w:ascii="Book Antiqua" w:hAnsi="Book Antiqua" w:cs="Arial"/>
        </w:rPr>
        <w:t xml:space="preserve">that the </w:t>
      </w:r>
      <w:r w:rsidRPr="00873CFE">
        <w:rPr>
          <w:rFonts w:ascii="Book Antiqua" w:hAnsi="Book Antiqua" w:cs="Arial"/>
        </w:rPr>
        <w:t>indication</w:t>
      </w:r>
      <w:r w:rsidR="00843D29" w:rsidRPr="00873CFE">
        <w:rPr>
          <w:rFonts w:ascii="Book Antiqua" w:hAnsi="Book Antiqua" w:cs="Arial"/>
        </w:rPr>
        <w:t>s</w:t>
      </w:r>
      <w:r w:rsidRPr="00873CFE">
        <w:rPr>
          <w:rFonts w:ascii="Book Antiqua" w:hAnsi="Book Antiqua" w:cs="Arial"/>
        </w:rPr>
        <w:t xml:space="preserve"> </w:t>
      </w:r>
      <w:r w:rsidR="00843D29" w:rsidRPr="00873CFE">
        <w:rPr>
          <w:rFonts w:ascii="Book Antiqua" w:hAnsi="Book Antiqua" w:cs="Arial"/>
        </w:rPr>
        <w:t xml:space="preserve">for </w:t>
      </w:r>
      <w:r w:rsidRPr="00873CFE">
        <w:rPr>
          <w:rFonts w:ascii="Book Antiqua" w:hAnsi="Book Antiqua" w:cs="Arial"/>
        </w:rPr>
        <w:t xml:space="preserve">ER </w:t>
      </w:r>
      <w:r w:rsidR="00843D29" w:rsidRPr="00873CFE">
        <w:rPr>
          <w:rFonts w:ascii="Book Antiqua" w:hAnsi="Book Antiqua" w:cs="Arial"/>
        </w:rPr>
        <w:t xml:space="preserve">of </w:t>
      </w:r>
      <w:r w:rsidRPr="00873CFE">
        <w:rPr>
          <w:rFonts w:ascii="Book Antiqua" w:hAnsi="Book Antiqua" w:cs="Arial"/>
        </w:rPr>
        <w:t xml:space="preserve">superficial ESCC </w:t>
      </w:r>
      <w:r w:rsidR="00843D29" w:rsidRPr="00873CFE">
        <w:rPr>
          <w:rFonts w:ascii="Book Antiqua" w:hAnsi="Book Antiqua" w:cs="Arial"/>
        </w:rPr>
        <w:t>increase</w:t>
      </w:r>
      <w:r w:rsidRPr="00873CFE">
        <w:rPr>
          <w:rFonts w:ascii="Book Antiqua" w:hAnsi="Book Antiqua" w:cs="Arial"/>
        </w:rPr>
        <w:t xml:space="preserve">, the </w:t>
      </w:r>
      <w:r w:rsidR="00843D29" w:rsidRPr="00873CFE">
        <w:rPr>
          <w:rFonts w:ascii="Book Antiqua" w:hAnsi="Book Antiqua" w:cs="Arial"/>
        </w:rPr>
        <w:t xml:space="preserve">greater will be the importance of </w:t>
      </w:r>
      <w:r w:rsidRPr="00873CFE">
        <w:rPr>
          <w:rFonts w:ascii="Book Antiqua" w:hAnsi="Book Antiqua" w:cs="Arial"/>
        </w:rPr>
        <w:t>FDG-PET/CT.</w:t>
      </w:r>
    </w:p>
    <w:p w14:paraId="10DE3E15" w14:textId="455F6151" w:rsidR="000C1B3D" w:rsidRPr="007C58F5" w:rsidRDefault="00677E98" w:rsidP="007C58F5">
      <w:pPr>
        <w:widowControl w:val="0"/>
        <w:autoSpaceDE w:val="0"/>
        <w:autoSpaceDN w:val="0"/>
        <w:adjustRightInd w:val="0"/>
        <w:snapToGrid w:val="0"/>
        <w:spacing w:line="360" w:lineRule="auto"/>
        <w:ind w:firstLineChars="100" w:firstLine="240"/>
        <w:jc w:val="both"/>
        <w:rPr>
          <w:rFonts w:ascii="Book Antiqua" w:hAnsi="Book Antiqua" w:cs="Arial"/>
        </w:rPr>
      </w:pPr>
      <w:r w:rsidRPr="00873CFE">
        <w:rPr>
          <w:rFonts w:ascii="Book Antiqua" w:hAnsi="Book Antiqua" w:cs="Arial"/>
        </w:rPr>
        <w:t xml:space="preserve">There were several limitations in </w:t>
      </w:r>
      <w:r w:rsidR="00843D29" w:rsidRPr="00873CFE">
        <w:rPr>
          <w:rFonts w:ascii="Book Antiqua" w:hAnsi="Book Antiqua" w:cs="Arial"/>
        </w:rPr>
        <w:t xml:space="preserve">the </w:t>
      </w:r>
      <w:r w:rsidRPr="00873CFE">
        <w:rPr>
          <w:rFonts w:ascii="Book Antiqua" w:hAnsi="Book Antiqua" w:cs="Arial"/>
        </w:rPr>
        <w:t>present study. First, this was a retrospective study in a single faci</w:t>
      </w:r>
      <w:r w:rsidR="0038159A" w:rsidRPr="00873CFE">
        <w:rPr>
          <w:rFonts w:ascii="Book Antiqua" w:hAnsi="Book Antiqua" w:cs="Arial"/>
        </w:rPr>
        <w:t>lity. Second</w:t>
      </w:r>
      <w:r w:rsidR="002013A6" w:rsidRPr="00873CFE">
        <w:rPr>
          <w:rFonts w:ascii="Book Antiqua" w:hAnsi="Book Antiqua" w:cs="Arial"/>
        </w:rPr>
        <w:t xml:space="preserve">, </w:t>
      </w:r>
      <w:r w:rsidR="0038159A" w:rsidRPr="00873CFE">
        <w:rPr>
          <w:rFonts w:ascii="Book Antiqua" w:hAnsi="Book Antiqua" w:cs="Arial"/>
        </w:rPr>
        <w:t xml:space="preserve">EUS </w:t>
      </w:r>
      <w:r w:rsidR="00843D29" w:rsidRPr="00873CFE">
        <w:rPr>
          <w:rFonts w:ascii="Book Antiqua" w:hAnsi="Book Antiqua" w:cs="Arial"/>
        </w:rPr>
        <w:t xml:space="preserve">was not performed </w:t>
      </w:r>
      <w:r w:rsidR="0038159A" w:rsidRPr="00873CFE">
        <w:rPr>
          <w:rFonts w:ascii="Book Antiqua" w:hAnsi="Book Antiqua" w:cs="Arial"/>
        </w:rPr>
        <w:t>in this series because EUS is not routinely performed in the staging of esophageal cancer</w:t>
      </w:r>
      <w:r w:rsidR="00EA32B6" w:rsidRPr="00873CFE">
        <w:rPr>
          <w:rFonts w:ascii="Book Antiqua" w:hAnsi="Book Antiqua" w:cs="Arial"/>
        </w:rPr>
        <w:t xml:space="preserve"> in our institute</w:t>
      </w:r>
      <w:r w:rsidR="0038159A" w:rsidRPr="00873CFE">
        <w:rPr>
          <w:rFonts w:ascii="Book Antiqua" w:hAnsi="Book Antiqua" w:cs="Arial"/>
        </w:rPr>
        <w:t>, only</w:t>
      </w:r>
      <w:r w:rsidR="00843D29" w:rsidRPr="00873CFE">
        <w:rPr>
          <w:rFonts w:ascii="Book Antiqua" w:hAnsi="Book Antiqua" w:cs="Arial"/>
        </w:rPr>
        <w:t xml:space="preserve"> </w:t>
      </w:r>
      <w:r w:rsidR="0038159A" w:rsidRPr="00873CFE">
        <w:rPr>
          <w:rFonts w:ascii="Book Antiqua" w:hAnsi="Book Antiqua" w:cs="Arial"/>
        </w:rPr>
        <w:t>for restricted cases</w:t>
      </w:r>
      <w:r w:rsidRPr="00873CFE">
        <w:rPr>
          <w:rFonts w:ascii="Book Antiqua" w:hAnsi="Book Antiqua" w:cs="Arial"/>
        </w:rPr>
        <w:t xml:space="preserve">. </w:t>
      </w:r>
      <w:r w:rsidR="00843D29" w:rsidRPr="00873CFE">
        <w:rPr>
          <w:rFonts w:ascii="Book Antiqua" w:hAnsi="Book Antiqua" w:cs="Arial"/>
        </w:rPr>
        <w:t>A r</w:t>
      </w:r>
      <w:r w:rsidR="0038159A" w:rsidRPr="00873CFE">
        <w:rPr>
          <w:rFonts w:ascii="Book Antiqua" w:hAnsi="Book Antiqua" w:cs="Arial"/>
        </w:rPr>
        <w:t xml:space="preserve">ecent meta-analysis showed that </w:t>
      </w:r>
      <w:r w:rsidR="001E3D22" w:rsidRPr="00873CFE">
        <w:rPr>
          <w:rFonts w:ascii="Book Antiqua" w:hAnsi="Book Antiqua" w:cs="Arial"/>
        </w:rPr>
        <w:t>EUS has a high positive like</w:t>
      </w:r>
      <w:r w:rsidR="00843D29" w:rsidRPr="00873CFE">
        <w:rPr>
          <w:rFonts w:ascii="Book Antiqua" w:hAnsi="Book Antiqua" w:cs="Arial"/>
        </w:rPr>
        <w:t>li</w:t>
      </w:r>
      <w:r w:rsidR="001E3D22" w:rsidRPr="00873CFE">
        <w:rPr>
          <w:rFonts w:ascii="Book Antiqua" w:hAnsi="Book Antiqua" w:cs="Arial"/>
        </w:rPr>
        <w:t xml:space="preserve">hood ratio and can reliably confirm that the cancer is limited to the </w:t>
      </w:r>
      <w:proofErr w:type="gramStart"/>
      <w:r w:rsidR="001E3D22" w:rsidRPr="00873CFE">
        <w:rPr>
          <w:rFonts w:ascii="Book Antiqua" w:hAnsi="Book Antiqua" w:cs="Arial"/>
        </w:rPr>
        <w:t>surface</w:t>
      </w:r>
      <w:r w:rsidR="00810B92" w:rsidRPr="00873CFE">
        <w:rPr>
          <w:rFonts w:ascii="Book Antiqua" w:hAnsi="Book Antiqua" w:cs="Arial"/>
          <w:vertAlign w:val="superscript"/>
        </w:rPr>
        <w:t>[</w:t>
      </w:r>
      <w:bookmarkStart w:id="15" w:name="_GoBack"/>
      <w:proofErr w:type="gramEnd"/>
      <w:r w:rsidR="00810B92" w:rsidRPr="00873CFE">
        <w:rPr>
          <w:rFonts w:ascii="Book Antiqua" w:hAnsi="Book Antiqua" w:cs="Arial"/>
          <w:vertAlign w:val="superscript"/>
        </w:rPr>
        <w:t>27]</w:t>
      </w:r>
      <w:bookmarkEnd w:id="15"/>
      <w:r w:rsidR="0038159A" w:rsidRPr="00873CFE">
        <w:rPr>
          <w:rFonts w:ascii="Book Antiqua" w:hAnsi="Book Antiqua" w:cs="Arial"/>
        </w:rPr>
        <w:t>, but it require</w:t>
      </w:r>
      <w:r w:rsidR="004020B1" w:rsidRPr="00873CFE">
        <w:rPr>
          <w:rFonts w:ascii="Book Antiqua" w:hAnsi="Book Antiqua" w:cs="Arial"/>
        </w:rPr>
        <w:t>s skill</w:t>
      </w:r>
      <w:r w:rsidR="00843D29" w:rsidRPr="00873CFE">
        <w:rPr>
          <w:rFonts w:ascii="Book Antiqua" w:hAnsi="Book Antiqua" w:cs="Arial"/>
        </w:rPr>
        <w:t>,</w:t>
      </w:r>
      <w:r w:rsidR="004020B1" w:rsidRPr="00873CFE">
        <w:rPr>
          <w:rFonts w:ascii="Book Antiqua" w:hAnsi="Book Antiqua" w:cs="Arial"/>
        </w:rPr>
        <w:t xml:space="preserve"> and the result may depend on </w:t>
      </w:r>
      <w:r w:rsidR="00843D29" w:rsidRPr="00873CFE">
        <w:rPr>
          <w:rFonts w:ascii="Book Antiqua" w:hAnsi="Book Antiqua" w:cs="Arial"/>
        </w:rPr>
        <w:t xml:space="preserve">the </w:t>
      </w:r>
      <w:r w:rsidR="004020B1" w:rsidRPr="00873CFE">
        <w:rPr>
          <w:rFonts w:ascii="Book Antiqua" w:hAnsi="Book Antiqua" w:cs="Arial"/>
        </w:rPr>
        <w:t xml:space="preserve">examiner. We consider that FDG-PET is more objective and less invasive </w:t>
      </w:r>
      <w:r w:rsidR="00843D29" w:rsidRPr="00873CFE">
        <w:rPr>
          <w:rFonts w:ascii="Book Antiqua" w:hAnsi="Book Antiqua" w:cs="Arial"/>
        </w:rPr>
        <w:t xml:space="preserve">than </w:t>
      </w:r>
      <w:r w:rsidR="004020B1" w:rsidRPr="00873CFE">
        <w:rPr>
          <w:rFonts w:ascii="Book Antiqua" w:hAnsi="Book Antiqua" w:cs="Arial"/>
        </w:rPr>
        <w:t xml:space="preserve">EUS. </w:t>
      </w:r>
      <w:r w:rsidR="00C64EE6" w:rsidRPr="00873CFE">
        <w:rPr>
          <w:rFonts w:ascii="Book Antiqua" w:hAnsi="Book Antiqua" w:cs="Arial"/>
        </w:rPr>
        <w:t>Third</w:t>
      </w:r>
      <w:r w:rsidRPr="00873CFE">
        <w:rPr>
          <w:rFonts w:ascii="Book Antiqua" w:hAnsi="Book Antiqua" w:cs="Arial"/>
        </w:rPr>
        <w:t xml:space="preserve">, there was </w:t>
      </w:r>
      <w:r w:rsidR="00843D29" w:rsidRPr="00873CFE">
        <w:rPr>
          <w:rFonts w:ascii="Book Antiqua" w:hAnsi="Book Antiqua" w:cs="Arial"/>
        </w:rPr>
        <w:t>the</w:t>
      </w:r>
      <w:r w:rsidRPr="00873CFE">
        <w:rPr>
          <w:rFonts w:ascii="Book Antiqua" w:hAnsi="Book Antiqua" w:cs="Arial"/>
        </w:rPr>
        <w:t xml:space="preserve"> possibility that endoscopic diagnosis </w:t>
      </w:r>
      <w:r w:rsidR="00843D29" w:rsidRPr="00873CFE">
        <w:rPr>
          <w:rFonts w:ascii="Book Antiqua" w:hAnsi="Book Antiqua" w:cs="Arial"/>
        </w:rPr>
        <w:t xml:space="preserve">with </w:t>
      </w:r>
      <w:r w:rsidRPr="00873CFE">
        <w:rPr>
          <w:rFonts w:ascii="Book Antiqua" w:hAnsi="Book Antiqua" w:cs="Arial"/>
        </w:rPr>
        <w:t xml:space="preserve">NBI-ME did not </w:t>
      </w:r>
      <w:r w:rsidR="00D52840" w:rsidRPr="00873CFE">
        <w:rPr>
          <w:rFonts w:ascii="Book Antiqua" w:hAnsi="Book Antiqua" w:cs="Arial"/>
        </w:rPr>
        <w:t xml:space="preserve">necessarily reflect the deepest </w:t>
      </w:r>
      <w:r w:rsidRPr="00873CFE">
        <w:rPr>
          <w:rFonts w:ascii="Book Antiqua" w:hAnsi="Book Antiqua" w:cs="Arial"/>
        </w:rPr>
        <w:t xml:space="preserve">area </w:t>
      </w:r>
      <w:r w:rsidR="00D52840" w:rsidRPr="00873CFE">
        <w:rPr>
          <w:rFonts w:ascii="Book Antiqua" w:hAnsi="Book Antiqua" w:cs="Arial"/>
        </w:rPr>
        <w:t>where tumor had invade</w:t>
      </w:r>
      <w:r w:rsidR="00591014" w:rsidRPr="00873CFE">
        <w:rPr>
          <w:rFonts w:ascii="Book Antiqua" w:hAnsi="Book Antiqua" w:cs="Arial"/>
        </w:rPr>
        <w:t>d.</w:t>
      </w:r>
    </w:p>
    <w:p w14:paraId="2A9603C7" w14:textId="426C0743" w:rsidR="007606DD" w:rsidRPr="00873CFE" w:rsidRDefault="007C58F5" w:rsidP="007C58F5">
      <w:pPr>
        <w:widowControl w:val="0"/>
        <w:autoSpaceDE w:val="0"/>
        <w:autoSpaceDN w:val="0"/>
        <w:adjustRightInd w:val="0"/>
        <w:snapToGrid w:val="0"/>
        <w:spacing w:line="360" w:lineRule="auto"/>
        <w:ind w:firstLineChars="100" w:firstLine="240"/>
        <w:jc w:val="both"/>
        <w:rPr>
          <w:rFonts w:ascii="Book Antiqua" w:hAnsi="Book Antiqua"/>
        </w:rPr>
      </w:pPr>
      <w:r w:rsidRPr="007C58F5">
        <w:rPr>
          <w:rFonts w:ascii="Book Antiqua" w:eastAsia="STIX-Regular" w:hAnsi="Book Antiqua" w:cs="STIX-Regular"/>
          <w:bCs/>
        </w:rPr>
        <w:t>In conclusion,</w:t>
      </w:r>
      <w:r w:rsidRPr="007C58F5">
        <w:rPr>
          <w:rFonts w:ascii="Book Antiqua" w:eastAsia="STIX-Regular" w:hAnsi="Book Antiqua" w:cs="STIX-Regular"/>
          <w:b/>
        </w:rPr>
        <w:t xml:space="preserve"> </w:t>
      </w:r>
      <w:r w:rsidR="00843D29" w:rsidRPr="00873CFE">
        <w:rPr>
          <w:rFonts w:ascii="Book Antiqua" w:hAnsi="Book Antiqua" w:cs="Arial"/>
        </w:rPr>
        <w:t xml:space="preserve">FDG </w:t>
      </w:r>
      <w:r w:rsidR="00CC3CF8" w:rsidRPr="00873CFE">
        <w:rPr>
          <w:rFonts w:ascii="Book Antiqua" w:hAnsi="Book Antiqua" w:cs="Arial"/>
        </w:rPr>
        <w:t>uptake was correlated with the invasion depth of superficial ESCC.</w:t>
      </w:r>
      <w:r w:rsidR="00BD78A9" w:rsidRPr="00873CFE">
        <w:rPr>
          <w:rFonts w:ascii="Book Antiqua" w:hAnsi="Book Antiqua"/>
        </w:rPr>
        <w:t xml:space="preserve"> </w:t>
      </w:r>
      <w:r w:rsidR="00EA32B6" w:rsidRPr="00873CFE">
        <w:rPr>
          <w:rFonts w:ascii="Book Antiqua" w:hAnsi="Book Antiqua"/>
        </w:rPr>
        <w:t xml:space="preserve">Combined use of </w:t>
      </w:r>
      <w:r w:rsidR="00CC3CF8" w:rsidRPr="00873CFE">
        <w:rPr>
          <w:rFonts w:ascii="Book Antiqua" w:hAnsi="Book Antiqua"/>
        </w:rPr>
        <w:t>FDG-PET</w:t>
      </w:r>
      <w:r w:rsidR="00EA32B6" w:rsidRPr="00873CFE">
        <w:rPr>
          <w:rFonts w:ascii="Book Antiqua" w:hAnsi="Book Antiqua"/>
        </w:rPr>
        <w:t xml:space="preserve"> and </w:t>
      </w:r>
      <w:r w:rsidR="00CC3CF8" w:rsidRPr="00873CFE">
        <w:rPr>
          <w:rFonts w:ascii="Book Antiqua" w:hAnsi="Book Antiqua"/>
        </w:rPr>
        <w:t>ME-NBI,</w:t>
      </w:r>
      <w:r w:rsidR="00D52840" w:rsidRPr="00873CFE">
        <w:rPr>
          <w:rFonts w:ascii="Book Antiqua" w:hAnsi="Book Antiqua"/>
        </w:rPr>
        <w:t xml:space="preserve"> especially </w:t>
      </w:r>
      <w:r w:rsidR="00843D29" w:rsidRPr="00873CFE">
        <w:rPr>
          <w:rFonts w:ascii="Book Antiqua" w:hAnsi="Book Antiqua"/>
        </w:rPr>
        <w:t xml:space="preserve">with </w:t>
      </w:r>
      <w:r w:rsidR="00D52840" w:rsidRPr="00873CFE">
        <w:rPr>
          <w:rFonts w:ascii="Book Antiqua" w:hAnsi="Book Antiqua"/>
        </w:rPr>
        <w:t>the microvascular findings of</w:t>
      </w:r>
      <w:r w:rsidR="00CC3CF8" w:rsidRPr="00873CFE">
        <w:rPr>
          <w:rFonts w:ascii="Book Antiqua" w:hAnsi="Book Antiqua"/>
        </w:rPr>
        <w:t xml:space="preserve"> type</w:t>
      </w:r>
      <w:r w:rsidR="00843D29" w:rsidRPr="00873CFE">
        <w:rPr>
          <w:rFonts w:ascii="Book Antiqua" w:hAnsi="Book Antiqua"/>
        </w:rPr>
        <w:t>s</w:t>
      </w:r>
      <w:r w:rsidR="00CC3CF8" w:rsidRPr="00873CFE">
        <w:rPr>
          <w:rFonts w:ascii="Book Antiqua" w:hAnsi="Book Antiqua"/>
        </w:rPr>
        <w:t xml:space="preserve"> B2 and B3, </w:t>
      </w:r>
      <w:r w:rsidR="00D52840" w:rsidRPr="00873CFE">
        <w:rPr>
          <w:rFonts w:ascii="Book Antiqua" w:hAnsi="Book Antiqua"/>
        </w:rPr>
        <w:t>is useful to determine the indication</w:t>
      </w:r>
      <w:r w:rsidR="00843D29" w:rsidRPr="00873CFE">
        <w:rPr>
          <w:rFonts w:ascii="Book Antiqua" w:hAnsi="Book Antiqua"/>
        </w:rPr>
        <w:t>s</w:t>
      </w:r>
      <w:r w:rsidR="00D52840" w:rsidRPr="00873CFE">
        <w:rPr>
          <w:rFonts w:ascii="Book Antiqua" w:hAnsi="Book Antiqua"/>
        </w:rPr>
        <w:t xml:space="preserve"> for ER.</w:t>
      </w:r>
    </w:p>
    <w:p w14:paraId="4B606DDD" w14:textId="77777777" w:rsidR="007606DD" w:rsidRPr="00873CFE" w:rsidRDefault="007606DD" w:rsidP="00873CFE">
      <w:pPr>
        <w:widowControl w:val="0"/>
        <w:autoSpaceDE w:val="0"/>
        <w:autoSpaceDN w:val="0"/>
        <w:adjustRightInd w:val="0"/>
        <w:snapToGrid w:val="0"/>
        <w:spacing w:line="360" w:lineRule="auto"/>
        <w:jc w:val="both"/>
        <w:rPr>
          <w:rFonts w:ascii="Book Antiqua" w:hAnsi="Book Antiqua" w:cs="Arial"/>
          <w:b/>
        </w:rPr>
      </w:pPr>
    </w:p>
    <w:p w14:paraId="4FADC2C3" w14:textId="2AF012E9" w:rsidR="007606DD" w:rsidRPr="00C73EE8" w:rsidRDefault="007606DD" w:rsidP="00873CFE">
      <w:pPr>
        <w:adjustRightInd w:val="0"/>
        <w:snapToGrid w:val="0"/>
        <w:spacing w:line="360" w:lineRule="auto"/>
        <w:jc w:val="both"/>
        <w:rPr>
          <w:rFonts w:ascii="Book Antiqua" w:eastAsia="宋体" w:hAnsi="Book Antiqua" w:cs="宋体"/>
          <w:b/>
          <w:caps/>
          <w:u w:val="single"/>
          <w:lang w:eastAsia="zh-CN"/>
        </w:rPr>
      </w:pPr>
      <w:bookmarkStart w:id="16" w:name="OLE_LINK151"/>
      <w:bookmarkStart w:id="17" w:name="OLE_LINK259"/>
      <w:r w:rsidRPr="00C73EE8">
        <w:rPr>
          <w:rFonts w:ascii="Book Antiqua" w:eastAsia="宋体" w:hAnsi="Book Antiqua" w:cs="Segoe UI"/>
          <w:b/>
          <w:caps/>
          <w:u w:val="single"/>
          <w:shd w:val="clear" w:color="auto" w:fill="FFFFFF"/>
          <w:lang w:eastAsia="zh-CN"/>
        </w:rPr>
        <w:t>Article Highlights</w:t>
      </w:r>
    </w:p>
    <w:p w14:paraId="58158A0E" w14:textId="1FD63A34" w:rsidR="007606DD" w:rsidRPr="00873CFE" w:rsidRDefault="007606DD" w:rsidP="00873CFE">
      <w:pPr>
        <w:adjustRightInd w:val="0"/>
        <w:snapToGrid w:val="0"/>
        <w:spacing w:line="360" w:lineRule="auto"/>
        <w:jc w:val="both"/>
        <w:rPr>
          <w:rFonts w:ascii="Book Antiqua" w:eastAsia="宋体" w:hAnsi="Book Antiqua" w:cs="宋体"/>
          <w:b/>
          <w:i/>
          <w:lang w:eastAsia="zh-CN"/>
        </w:rPr>
      </w:pPr>
      <w:r w:rsidRPr="00873CFE">
        <w:rPr>
          <w:rFonts w:ascii="Book Antiqua" w:eastAsia="宋体" w:hAnsi="Book Antiqua" w:cs="宋体"/>
          <w:b/>
          <w:i/>
          <w:lang w:eastAsia="zh-CN"/>
        </w:rPr>
        <w:t>Research background</w:t>
      </w:r>
    </w:p>
    <w:p w14:paraId="2C6A7576" w14:textId="59586E87" w:rsidR="00FA5EE7" w:rsidRPr="00873CFE" w:rsidRDefault="00FA5EE7" w:rsidP="00873CFE">
      <w:pPr>
        <w:adjustRightInd w:val="0"/>
        <w:snapToGrid w:val="0"/>
        <w:spacing w:line="360" w:lineRule="auto"/>
        <w:jc w:val="both"/>
        <w:rPr>
          <w:rFonts w:ascii="Book Antiqua" w:hAnsi="Book Antiqua" w:cs="Arial"/>
        </w:rPr>
      </w:pPr>
      <w:r w:rsidRPr="00873CFE">
        <w:rPr>
          <w:rFonts w:ascii="Book Antiqua" w:hAnsi="Book Antiqua" w:cs="Arial"/>
        </w:rPr>
        <w:t xml:space="preserve">Recent advances in endoscopic technology, especially magnifying endoscopy with narrow band imaging (ME-NBI) </w:t>
      </w:r>
      <w:r w:rsidR="00832907" w:rsidRPr="00873CFE">
        <w:rPr>
          <w:rFonts w:ascii="Book Antiqua" w:hAnsi="Book Antiqua" w:cs="Arial"/>
        </w:rPr>
        <w:t xml:space="preserve">have </w:t>
      </w:r>
      <w:r w:rsidRPr="00873CFE">
        <w:rPr>
          <w:rFonts w:ascii="Book Antiqua" w:hAnsi="Book Antiqua" w:cs="Arial"/>
        </w:rPr>
        <w:t>enable</w:t>
      </w:r>
      <w:r w:rsidR="00832907" w:rsidRPr="00873CFE">
        <w:rPr>
          <w:rFonts w:ascii="Book Antiqua" w:hAnsi="Book Antiqua" w:cs="Arial"/>
        </w:rPr>
        <w:t>d</w:t>
      </w:r>
      <w:r w:rsidRPr="00873CFE">
        <w:rPr>
          <w:rFonts w:ascii="Book Antiqua" w:hAnsi="Book Antiqua" w:cs="Arial"/>
        </w:rPr>
        <w:t xml:space="preserve"> us to detect superficial esophageal squamous cell carcinoma (ESCC),</w:t>
      </w:r>
      <w:r w:rsidR="00832907" w:rsidRPr="00873CFE">
        <w:rPr>
          <w:rFonts w:ascii="Book Antiqua" w:hAnsi="Book Antiqua" w:cs="Arial"/>
        </w:rPr>
        <w:t xml:space="preserve"> </w:t>
      </w:r>
      <w:r w:rsidR="00832907" w:rsidRPr="00873CFE">
        <w:rPr>
          <w:rFonts w:ascii="Book Antiqua" w:eastAsia="宋体" w:hAnsi="Book Antiqua" w:cs="Times New Roman"/>
          <w:bCs/>
          <w:lang w:eastAsia="zh-CN"/>
        </w:rPr>
        <w:t xml:space="preserve">and </w:t>
      </w:r>
      <w:r w:rsidRPr="00873CFE">
        <w:rPr>
          <w:rFonts w:ascii="Book Antiqua" w:hAnsi="Book Antiqua" w:cs="Arial"/>
          <w:vertAlign w:val="superscript"/>
        </w:rPr>
        <w:t>18</w:t>
      </w:r>
      <w:r w:rsidRPr="00873CFE">
        <w:rPr>
          <w:rFonts w:ascii="Book Antiqua" w:hAnsi="Book Antiqua" w:cs="Arial"/>
        </w:rPr>
        <w:t xml:space="preserve">F-fluorodeoxyglucose positron emission tomography (FDG-PET) </w:t>
      </w:r>
      <w:r w:rsidR="00832907" w:rsidRPr="00873CFE">
        <w:rPr>
          <w:rFonts w:ascii="Book Antiqua" w:hAnsi="Book Antiqua" w:cs="Arial"/>
        </w:rPr>
        <w:t>have reported to be</w:t>
      </w:r>
      <w:r w:rsidRPr="00873CFE">
        <w:rPr>
          <w:rFonts w:ascii="Book Antiqua" w:hAnsi="Book Antiqua" w:cs="Arial"/>
        </w:rPr>
        <w:t xml:space="preserve"> a useful indicator for decision-making regarding treatment for superficial ESCC. Although, there are not enough reports on association between FDG-PET uptake and clinicopathological characteristics of superficial ESCC.</w:t>
      </w:r>
      <w:r w:rsidR="00832907" w:rsidRPr="00873CFE">
        <w:rPr>
          <w:rFonts w:ascii="Book Antiqua" w:hAnsi="Book Antiqua" w:cs="Arial"/>
        </w:rPr>
        <w:t xml:space="preserve"> </w:t>
      </w:r>
    </w:p>
    <w:p w14:paraId="2FCDFD52" w14:textId="77777777" w:rsidR="007606DD" w:rsidRPr="00873CFE" w:rsidRDefault="007606DD" w:rsidP="00873CFE">
      <w:pPr>
        <w:adjustRightInd w:val="0"/>
        <w:snapToGrid w:val="0"/>
        <w:spacing w:line="360" w:lineRule="auto"/>
        <w:jc w:val="both"/>
        <w:rPr>
          <w:rFonts w:ascii="Book Antiqua" w:eastAsia="宋体" w:hAnsi="Book Antiqua" w:cs="宋体"/>
          <w:lang w:eastAsia="zh-CN"/>
        </w:rPr>
      </w:pPr>
    </w:p>
    <w:p w14:paraId="5DCBB88E" w14:textId="030E5659" w:rsidR="001C1CB9" w:rsidRPr="00873CFE" w:rsidRDefault="007606DD" w:rsidP="00873CFE">
      <w:pPr>
        <w:adjustRightInd w:val="0"/>
        <w:snapToGrid w:val="0"/>
        <w:spacing w:line="360" w:lineRule="auto"/>
        <w:jc w:val="both"/>
        <w:rPr>
          <w:rFonts w:ascii="Book Antiqua" w:eastAsia="宋体" w:hAnsi="Book Antiqua" w:cs="宋体"/>
          <w:b/>
          <w:i/>
          <w:lang w:eastAsia="zh-CN"/>
        </w:rPr>
      </w:pPr>
      <w:r w:rsidRPr="00873CFE">
        <w:rPr>
          <w:rFonts w:ascii="Book Antiqua" w:eastAsia="宋体" w:hAnsi="Book Antiqua" w:cs="宋体"/>
          <w:b/>
          <w:i/>
          <w:lang w:eastAsia="zh-CN"/>
        </w:rPr>
        <w:t>Research motivation</w:t>
      </w:r>
    </w:p>
    <w:p w14:paraId="761AEFA8" w14:textId="28E29606" w:rsidR="0008553A" w:rsidRPr="00873CFE" w:rsidRDefault="00AD06CD" w:rsidP="00873CFE">
      <w:pPr>
        <w:adjustRightInd w:val="0"/>
        <w:snapToGrid w:val="0"/>
        <w:spacing w:line="360" w:lineRule="auto"/>
        <w:jc w:val="both"/>
        <w:rPr>
          <w:rFonts w:ascii="Book Antiqua" w:eastAsia="宋体" w:hAnsi="Book Antiqua" w:cs="宋体"/>
          <w:b/>
          <w:i/>
          <w:lang w:eastAsia="zh-CN"/>
        </w:rPr>
      </w:pPr>
      <w:r w:rsidRPr="00873CFE">
        <w:rPr>
          <w:rFonts w:ascii="Book Antiqua" w:hAnsi="Book Antiqua" w:cs="Arial"/>
        </w:rPr>
        <w:t>ME-NBI enable</w:t>
      </w:r>
      <w:r w:rsidR="0008553A" w:rsidRPr="00873CFE">
        <w:rPr>
          <w:rFonts w:ascii="Book Antiqua" w:hAnsi="Book Antiqua" w:cs="Arial"/>
        </w:rPr>
        <w:t>d</w:t>
      </w:r>
      <w:r w:rsidRPr="00873CFE">
        <w:rPr>
          <w:rFonts w:ascii="Book Antiqua" w:hAnsi="Book Antiqua" w:cs="Arial"/>
        </w:rPr>
        <w:t xml:space="preserve"> us to detect superficial</w:t>
      </w:r>
      <w:r w:rsidR="0008553A" w:rsidRPr="00873CFE">
        <w:rPr>
          <w:rFonts w:ascii="Book Antiqua" w:hAnsi="Book Antiqua" w:cs="Arial"/>
        </w:rPr>
        <w:t xml:space="preserve"> </w:t>
      </w:r>
      <w:r w:rsidRPr="00873CFE">
        <w:rPr>
          <w:rFonts w:ascii="Book Antiqua" w:hAnsi="Book Antiqua" w:cs="Arial"/>
        </w:rPr>
        <w:t xml:space="preserve">ESCC, </w:t>
      </w:r>
      <w:r w:rsidRPr="00873CFE">
        <w:rPr>
          <w:rFonts w:ascii="Book Antiqua" w:eastAsia="宋体" w:hAnsi="Book Antiqua" w:cs="Times New Roman"/>
          <w:bCs/>
          <w:lang w:eastAsia="zh-CN"/>
        </w:rPr>
        <w:t>but determining the appropriate method of resection, endoscopic resection</w:t>
      </w:r>
      <w:r w:rsidR="00F44B34">
        <w:rPr>
          <w:rFonts w:ascii="Book Antiqua" w:eastAsia="宋体" w:hAnsi="Book Antiqua" w:cs="Times New Roman"/>
          <w:bCs/>
          <w:lang w:eastAsia="zh-CN"/>
        </w:rPr>
        <w:t xml:space="preserve"> (</w:t>
      </w:r>
      <w:r w:rsidR="00F44B34" w:rsidRPr="00873CFE">
        <w:rPr>
          <w:rFonts w:ascii="Book Antiqua" w:hAnsi="Book Antiqua" w:cs="Arial"/>
        </w:rPr>
        <w:t>ER</w:t>
      </w:r>
      <w:r w:rsidR="00F44B34">
        <w:rPr>
          <w:rFonts w:ascii="Book Antiqua" w:eastAsia="宋体" w:hAnsi="Book Antiqua" w:cs="Times New Roman"/>
          <w:bCs/>
          <w:lang w:eastAsia="zh-CN"/>
        </w:rPr>
        <w:t>)</w:t>
      </w:r>
      <w:r w:rsidRPr="00873CFE">
        <w:rPr>
          <w:rFonts w:ascii="Book Antiqua" w:eastAsia="宋体" w:hAnsi="Book Antiqua" w:cs="Times New Roman"/>
          <w:bCs/>
          <w:lang w:eastAsia="zh-CN"/>
        </w:rPr>
        <w:t xml:space="preserve"> </w:t>
      </w:r>
      <w:r w:rsidR="001720AC" w:rsidRPr="001720AC">
        <w:rPr>
          <w:rFonts w:ascii="Book Antiqua" w:eastAsia="宋体" w:hAnsi="Book Antiqua" w:cs="Times New Roman"/>
          <w:bCs/>
          <w:i/>
          <w:lang w:eastAsia="zh-CN"/>
        </w:rPr>
        <w:t>vs</w:t>
      </w:r>
      <w:r w:rsidRPr="00873CFE">
        <w:rPr>
          <w:rFonts w:ascii="Book Antiqua" w:eastAsia="宋体" w:hAnsi="Book Antiqua" w:cs="Times New Roman"/>
          <w:bCs/>
          <w:lang w:eastAsia="zh-CN"/>
        </w:rPr>
        <w:t xml:space="preserve"> surgical resection, is often </w:t>
      </w:r>
      <w:r w:rsidRPr="00873CFE">
        <w:rPr>
          <w:rFonts w:ascii="Book Antiqua" w:eastAsia="宋体" w:hAnsi="Book Antiqua" w:cs="Times New Roman"/>
          <w:bCs/>
          <w:lang w:eastAsia="zh-CN"/>
        </w:rPr>
        <w:lastRenderedPageBreak/>
        <w:t>challenging.</w:t>
      </w:r>
      <w:r w:rsidR="0008553A" w:rsidRPr="00873CFE">
        <w:rPr>
          <w:rFonts w:ascii="Book Antiqua" w:hAnsi="Book Antiqua" w:cs="Arial"/>
        </w:rPr>
        <w:t xml:space="preserve"> Also, the position of FDG-PET in the decision-making regarding the treatment strategy for superficial ESCC is not clear. We investigated the association between FDG uptake and the clinicopathological characteristics of superficial ESCC and its usefulness of combination of FDG-PET and ME-NBI for determining the treatment strategy for superficial ESCC.</w:t>
      </w:r>
    </w:p>
    <w:p w14:paraId="22E7D45E" w14:textId="77777777" w:rsidR="007606DD" w:rsidRPr="00873CFE" w:rsidRDefault="007606DD" w:rsidP="00873CFE">
      <w:pPr>
        <w:adjustRightInd w:val="0"/>
        <w:snapToGrid w:val="0"/>
        <w:spacing w:line="360" w:lineRule="auto"/>
        <w:jc w:val="both"/>
        <w:rPr>
          <w:rFonts w:ascii="Book Antiqua" w:eastAsia="宋体" w:hAnsi="Book Antiqua" w:cs="宋体"/>
          <w:b/>
          <w:lang w:eastAsia="zh-CN"/>
        </w:rPr>
      </w:pPr>
    </w:p>
    <w:p w14:paraId="32CADFD5" w14:textId="4806C5FC" w:rsidR="007606DD" w:rsidRPr="00873CFE" w:rsidRDefault="007606DD" w:rsidP="00873CFE">
      <w:pPr>
        <w:adjustRightInd w:val="0"/>
        <w:snapToGrid w:val="0"/>
        <w:spacing w:line="360" w:lineRule="auto"/>
        <w:jc w:val="both"/>
        <w:rPr>
          <w:rFonts w:ascii="Book Antiqua" w:eastAsia="宋体" w:hAnsi="Book Antiqua" w:cs="宋体"/>
          <w:b/>
          <w:i/>
          <w:lang w:eastAsia="zh-CN"/>
        </w:rPr>
      </w:pPr>
      <w:r w:rsidRPr="00873CFE">
        <w:rPr>
          <w:rFonts w:ascii="Book Antiqua" w:eastAsia="宋体" w:hAnsi="Book Antiqua" w:cs="宋体"/>
          <w:b/>
          <w:i/>
          <w:lang w:eastAsia="zh-CN"/>
        </w:rPr>
        <w:t>Research objectives</w:t>
      </w:r>
    </w:p>
    <w:p w14:paraId="64544B08" w14:textId="734E68BE" w:rsidR="00AD06CD" w:rsidRPr="00873CFE" w:rsidRDefault="002E5B41" w:rsidP="00873CFE">
      <w:pPr>
        <w:adjustRightInd w:val="0"/>
        <w:snapToGrid w:val="0"/>
        <w:spacing w:line="360" w:lineRule="auto"/>
        <w:jc w:val="both"/>
        <w:rPr>
          <w:rFonts w:ascii="Book Antiqua" w:eastAsia="宋体" w:hAnsi="Book Antiqua" w:cs="宋体"/>
          <w:b/>
          <w:i/>
          <w:lang w:eastAsia="zh-CN"/>
        </w:rPr>
      </w:pPr>
      <w:r w:rsidRPr="00873CFE">
        <w:rPr>
          <w:rFonts w:ascii="Book Antiqua" w:hAnsi="Book Antiqua" w:cs="Arial"/>
        </w:rPr>
        <w:t>T</w:t>
      </w:r>
      <w:r w:rsidR="00AD06CD" w:rsidRPr="00873CFE">
        <w:rPr>
          <w:rFonts w:ascii="Book Antiqua" w:hAnsi="Book Antiqua" w:cs="Arial"/>
        </w:rPr>
        <w:t>he aim was to investigate the association between FDG accumulation and the clinicopathological characteristics of superficial ESCC, as well as its utility for determining the treatment strategy for superficial ESCC to avoid unnecessary treatment.</w:t>
      </w:r>
      <w:r w:rsidR="00C73EE8">
        <w:rPr>
          <w:rFonts w:ascii="Book Antiqua" w:eastAsia="宋体" w:hAnsi="Book Antiqua" w:cs="Arial" w:hint="eastAsia"/>
          <w:lang w:eastAsia="zh-CN"/>
        </w:rPr>
        <w:t xml:space="preserve"> </w:t>
      </w:r>
      <w:r w:rsidRPr="00873CFE">
        <w:rPr>
          <w:rFonts w:ascii="Book Antiqua" w:hAnsi="Book Antiqua" w:cs="Arial"/>
        </w:rPr>
        <w:t>Primary endpoint is to evaluate the association between FDG uptake and clinicopathological characteristics of superficial ESCC. Secondary endpoint is to investigate the efficacy of combination of FDG-PET and ME-NBI for determining the treatment strategy for superficial ESCC.</w:t>
      </w:r>
    </w:p>
    <w:p w14:paraId="2815A2EF" w14:textId="77777777" w:rsidR="007606DD" w:rsidRPr="00873CFE" w:rsidRDefault="007606DD" w:rsidP="00873CFE">
      <w:pPr>
        <w:adjustRightInd w:val="0"/>
        <w:snapToGrid w:val="0"/>
        <w:spacing w:line="360" w:lineRule="auto"/>
        <w:jc w:val="both"/>
        <w:rPr>
          <w:rFonts w:ascii="Book Antiqua" w:eastAsia="宋体" w:hAnsi="Book Antiqua" w:cs="宋体"/>
          <w:b/>
          <w:lang w:eastAsia="zh-CN"/>
        </w:rPr>
      </w:pPr>
    </w:p>
    <w:p w14:paraId="611860FF" w14:textId="77777777" w:rsidR="007606DD" w:rsidRPr="00873CFE" w:rsidRDefault="007606DD" w:rsidP="00873CFE">
      <w:pPr>
        <w:adjustRightInd w:val="0"/>
        <w:snapToGrid w:val="0"/>
        <w:spacing w:line="360" w:lineRule="auto"/>
        <w:jc w:val="both"/>
        <w:rPr>
          <w:rFonts w:ascii="Book Antiqua" w:eastAsia="宋体" w:hAnsi="Book Antiqua" w:cs="宋体"/>
          <w:b/>
          <w:i/>
          <w:lang w:eastAsia="zh-CN"/>
        </w:rPr>
      </w:pPr>
      <w:r w:rsidRPr="00873CFE">
        <w:rPr>
          <w:rFonts w:ascii="Book Antiqua" w:eastAsia="宋体" w:hAnsi="Book Antiqua" w:cs="宋体"/>
          <w:b/>
          <w:i/>
          <w:lang w:eastAsia="zh-CN"/>
        </w:rPr>
        <w:t>Research methods</w:t>
      </w:r>
    </w:p>
    <w:p w14:paraId="3D5A5572" w14:textId="1ED0CDC2" w:rsidR="00AD06CD" w:rsidRPr="00873CFE" w:rsidRDefault="00AD06CD" w:rsidP="00873CFE">
      <w:pPr>
        <w:adjustRightInd w:val="0"/>
        <w:snapToGrid w:val="0"/>
        <w:spacing w:line="360" w:lineRule="auto"/>
        <w:jc w:val="both"/>
        <w:rPr>
          <w:rFonts w:ascii="Book Antiqua" w:hAnsi="Book Antiqua"/>
        </w:rPr>
      </w:pPr>
      <w:r w:rsidRPr="00873CFE">
        <w:rPr>
          <w:rFonts w:ascii="Book Antiqua" w:hAnsi="Book Antiqua" w:cs="Arial"/>
        </w:rPr>
        <w:t xml:space="preserve">A database of all patients with superficial ESCC who had undergone both ME-NBI and FDG-PET for pre-treatment staging at Aichi Cancer Center Hospital between January 2008 and November 2018 was retrospectively analyzed. FDG uptake was defined positive or negative whether </w:t>
      </w:r>
      <w:r w:rsidRPr="00873CFE">
        <w:rPr>
          <w:rFonts w:ascii="Book Antiqua" w:hAnsi="Book Antiqua"/>
          <w:lang w:val="en"/>
        </w:rPr>
        <w:t>the primary lesion was visualized or could be distinguished from the background, or not</w:t>
      </w:r>
      <w:r w:rsidRPr="00873CFE">
        <w:rPr>
          <w:rFonts w:ascii="Book Antiqua" w:hAnsi="Book Antiqua" w:cs="Arial"/>
        </w:rPr>
        <w:t xml:space="preserve">. The invasion depth of ESCC was classified according to the Japan Esophageal Society. </w:t>
      </w:r>
    </w:p>
    <w:p w14:paraId="6DEF5464" w14:textId="77777777" w:rsidR="007606DD" w:rsidRPr="00873CFE" w:rsidRDefault="007606DD" w:rsidP="00873CFE">
      <w:pPr>
        <w:adjustRightInd w:val="0"/>
        <w:snapToGrid w:val="0"/>
        <w:spacing w:line="360" w:lineRule="auto"/>
        <w:jc w:val="both"/>
        <w:rPr>
          <w:rFonts w:ascii="Book Antiqua" w:eastAsia="宋体" w:hAnsi="Book Antiqua" w:cs="宋体"/>
          <w:b/>
          <w:lang w:eastAsia="zh-CN"/>
        </w:rPr>
      </w:pPr>
    </w:p>
    <w:p w14:paraId="1185827B" w14:textId="1C1F6FD8" w:rsidR="007606DD" w:rsidRPr="00873CFE" w:rsidRDefault="007606DD" w:rsidP="00873CFE">
      <w:pPr>
        <w:adjustRightInd w:val="0"/>
        <w:snapToGrid w:val="0"/>
        <w:spacing w:line="360" w:lineRule="auto"/>
        <w:jc w:val="both"/>
        <w:rPr>
          <w:rFonts w:ascii="Book Antiqua" w:eastAsia="宋体" w:hAnsi="Book Antiqua" w:cs="宋体"/>
          <w:b/>
          <w:i/>
          <w:lang w:eastAsia="zh-CN"/>
        </w:rPr>
      </w:pPr>
      <w:r w:rsidRPr="00873CFE">
        <w:rPr>
          <w:rFonts w:ascii="Book Antiqua" w:eastAsia="宋体" w:hAnsi="Book Antiqua" w:cs="宋体"/>
          <w:b/>
          <w:i/>
          <w:lang w:eastAsia="zh-CN"/>
        </w:rPr>
        <w:t>Research results</w:t>
      </w:r>
    </w:p>
    <w:p w14:paraId="7D12817D" w14:textId="479887F2" w:rsidR="00AD06CD" w:rsidRPr="00873CFE" w:rsidRDefault="00AD06CD" w:rsidP="00873CFE">
      <w:pPr>
        <w:adjustRightInd w:val="0"/>
        <w:snapToGrid w:val="0"/>
        <w:spacing w:line="360" w:lineRule="auto"/>
        <w:jc w:val="both"/>
        <w:rPr>
          <w:rFonts w:ascii="Book Antiqua" w:hAnsi="Book Antiqua"/>
        </w:rPr>
      </w:pPr>
      <w:r w:rsidRPr="00873CFE">
        <w:rPr>
          <w:rFonts w:ascii="Book Antiqua" w:hAnsi="Book Antiqua" w:cs="Arial"/>
        </w:rPr>
        <w:t>A total of 82 lesions in 82 patients were included. FDG-PET showed positive uptake in 29 (35.4%) lesions. Univariate analysis showed that uptake of FDG-PET had significant correlations with circumferential extension (</w:t>
      </w:r>
      <w:r w:rsidR="00C73EE8" w:rsidRPr="00C73EE8">
        <w:rPr>
          <w:rFonts w:ascii="Book Antiqua" w:hAnsi="Book Antiqua" w:cs="Arial"/>
          <w:i/>
          <w:iCs/>
        </w:rPr>
        <w:t>P</w:t>
      </w:r>
      <w:r w:rsidR="00C73EE8">
        <w:rPr>
          <w:rFonts w:ascii="Book Antiqua" w:hAnsi="Book Antiqua" w:cs="Arial"/>
        </w:rPr>
        <w:t xml:space="preserve"> </w:t>
      </w:r>
      <w:r w:rsidRPr="00873CFE">
        <w:rPr>
          <w:rFonts w:ascii="Book Antiqua" w:hAnsi="Book Antiqua" w:cs="Arial"/>
        </w:rPr>
        <w:t>=</w:t>
      </w:r>
      <w:r w:rsidR="00C73EE8">
        <w:rPr>
          <w:rFonts w:ascii="Book Antiqua" w:hAnsi="Book Antiqua" w:cs="Arial"/>
        </w:rPr>
        <w:t xml:space="preserve"> </w:t>
      </w:r>
      <w:r w:rsidRPr="00873CFE">
        <w:rPr>
          <w:rFonts w:ascii="Book Antiqua" w:hAnsi="Book Antiqua" w:cs="Arial"/>
        </w:rPr>
        <w:t>0.014), pathological depth of tumor invasion (</w:t>
      </w:r>
      <w:r w:rsidR="00C73EE8" w:rsidRPr="00C73EE8">
        <w:rPr>
          <w:rFonts w:ascii="Book Antiqua" w:hAnsi="Book Antiqua" w:cs="Arial"/>
          <w:i/>
          <w:iCs/>
        </w:rPr>
        <w:t>P</w:t>
      </w:r>
      <w:r w:rsidR="00C73EE8" w:rsidRPr="00873CFE">
        <w:rPr>
          <w:rFonts w:ascii="Book Antiqua" w:hAnsi="Book Antiqua" w:cs="Arial"/>
        </w:rPr>
        <w:t xml:space="preserve"> </w:t>
      </w:r>
      <w:r w:rsidRPr="00873CFE">
        <w:rPr>
          <w:rFonts w:ascii="Book Antiqua" w:hAnsi="Book Antiqua" w:cs="Arial"/>
        </w:rPr>
        <w:t>&lt;</w:t>
      </w:r>
      <w:r w:rsidR="00C73EE8">
        <w:rPr>
          <w:rFonts w:ascii="Book Antiqua" w:hAnsi="Book Antiqua" w:cs="Arial"/>
        </w:rPr>
        <w:t xml:space="preserve"> </w:t>
      </w:r>
      <w:r w:rsidRPr="00873CFE">
        <w:rPr>
          <w:rFonts w:ascii="Book Antiqua" w:hAnsi="Book Antiqua" w:cs="Arial"/>
        </w:rPr>
        <w:t>0.001), infiltrative growth pattern (</w:t>
      </w:r>
      <w:r w:rsidR="00C73EE8" w:rsidRPr="00C73EE8">
        <w:rPr>
          <w:rFonts w:ascii="Book Antiqua" w:hAnsi="Book Antiqua" w:cs="Arial"/>
          <w:i/>
          <w:iCs/>
        </w:rPr>
        <w:t>P</w:t>
      </w:r>
      <w:r w:rsidR="00C73EE8" w:rsidRPr="00873CFE">
        <w:rPr>
          <w:rFonts w:ascii="Book Antiqua" w:hAnsi="Book Antiqua" w:cs="Arial"/>
        </w:rPr>
        <w:t xml:space="preserve"> </w:t>
      </w:r>
      <w:r w:rsidRPr="00873CFE">
        <w:rPr>
          <w:rFonts w:ascii="Book Antiqua" w:hAnsi="Book Antiqua" w:cs="Arial"/>
        </w:rPr>
        <w:t>&lt;</w:t>
      </w:r>
      <w:r w:rsidR="00C73EE8">
        <w:rPr>
          <w:rFonts w:ascii="Book Antiqua" w:hAnsi="Book Antiqua" w:cs="Arial"/>
        </w:rPr>
        <w:t xml:space="preserve"> </w:t>
      </w:r>
      <w:r w:rsidRPr="00873CFE">
        <w:rPr>
          <w:rFonts w:ascii="Book Antiqua" w:hAnsi="Book Antiqua" w:cs="Arial"/>
        </w:rPr>
        <w:t>0.001), histological grade (</w:t>
      </w:r>
      <w:r w:rsidR="00C73EE8" w:rsidRPr="00C73EE8">
        <w:rPr>
          <w:rFonts w:ascii="Book Antiqua" w:hAnsi="Book Antiqua" w:cs="Arial"/>
          <w:i/>
          <w:iCs/>
        </w:rPr>
        <w:t>P</w:t>
      </w:r>
      <w:r w:rsidR="00C73EE8" w:rsidRPr="00873CFE">
        <w:rPr>
          <w:rFonts w:ascii="Book Antiqua" w:hAnsi="Book Antiqua" w:cs="Arial"/>
        </w:rPr>
        <w:t xml:space="preserve"> </w:t>
      </w:r>
      <w:r w:rsidRPr="00873CFE">
        <w:rPr>
          <w:rFonts w:ascii="Book Antiqua" w:hAnsi="Book Antiqua" w:cs="Arial"/>
        </w:rPr>
        <w:t>=</w:t>
      </w:r>
      <w:r w:rsidR="00C73EE8">
        <w:rPr>
          <w:rFonts w:ascii="Book Antiqua" w:hAnsi="Book Antiqua" w:cs="Arial"/>
        </w:rPr>
        <w:t xml:space="preserve"> </w:t>
      </w:r>
      <w:r w:rsidRPr="00873CFE">
        <w:rPr>
          <w:rFonts w:ascii="Book Antiqua" w:hAnsi="Book Antiqua" w:cs="Arial"/>
        </w:rPr>
        <w:t>0.002), vascular invasion (</w:t>
      </w:r>
      <w:r w:rsidR="00C73EE8" w:rsidRPr="00C73EE8">
        <w:rPr>
          <w:rFonts w:ascii="Book Antiqua" w:hAnsi="Book Antiqua" w:cs="Arial"/>
          <w:i/>
          <w:iCs/>
        </w:rPr>
        <w:t>P</w:t>
      </w:r>
      <w:r w:rsidR="00C73EE8" w:rsidRPr="00873CFE">
        <w:rPr>
          <w:rFonts w:ascii="Book Antiqua" w:hAnsi="Book Antiqua" w:cs="Arial"/>
        </w:rPr>
        <w:t xml:space="preserve"> </w:t>
      </w:r>
      <w:r w:rsidRPr="00873CFE">
        <w:rPr>
          <w:rFonts w:ascii="Book Antiqua" w:hAnsi="Book Antiqua" w:cs="Arial"/>
        </w:rPr>
        <w:t>=</w:t>
      </w:r>
      <w:r w:rsidR="00C73EE8">
        <w:rPr>
          <w:rFonts w:ascii="Book Antiqua" w:hAnsi="Book Antiqua" w:cs="Arial"/>
        </w:rPr>
        <w:t xml:space="preserve"> </w:t>
      </w:r>
      <w:r w:rsidRPr="00873CFE">
        <w:rPr>
          <w:rFonts w:ascii="Book Antiqua" w:hAnsi="Book Antiqua" w:cs="Arial"/>
        </w:rPr>
        <w:t xml:space="preserve">0.001), and lymphatic </w:t>
      </w:r>
      <w:r w:rsidRPr="00873CFE">
        <w:rPr>
          <w:rFonts w:ascii="Book Antiqua" w:hAnsi="Book Antiqua" w:cs="Arial"/>
        </w:rPr>
        <w:lastRenderedPageBreak/>
        <w:t>invasion (</w:t>
      </w:r>
      <w:r w:rsidR="00C73EE8" w:rsidRPr="00C73EE8">
        <w:rPr>
          <w:rFonts w:ascii="Book Antiqua" w:hAnsi="Book Antiqua" w:cs="Arial"/>
          <w:i/>
          <w:iCs/>
        </w:rPr>
        <w:t>P</w:t>
      </w:r>
      <w:r w:rsidR="00C73EE8" w:rsidRPr="00873CFE">
        <w:rPr>
          <w:rFonts w:ascii="Book Antiqua" w:hAnsi="Book Antiqua" w:cs="Arial"/>
        </w:rPr>
        <w:t xml:space="preserve"> </w:t>
      </w:r>
      <w:r w:rsidRPr="00873CFE">
        <w:rPr>
          <w:rFonts w:ascii="Book Antiqua" w:hAnsi="Book Antiqua" w:cs="Arial"/>
        </w:rPr>
        <w:t>&lt;</w:t>
      </w:r>
      <w:r w:rsidR="00C73EE8">
        <w:rPr>
          <w:rFonts w:ascii="Book Antiqua" w:hAnsi="Book Antiqua" w:cs="Arial"/>
        </w:rPr>
        <w:t xml:space="preserve"> </w:t>
      </w:r>
      <w:r w:rsidRPr="00873CFE">
        <w:rPr>
          <w:rFonts w:ascii="Book Antiqua" w:hAnsi="Book Antiqua" w:cs="Arial"/>
        </w:rPr>
        <w:t>0.001). On multivariate analysis, only depth of tumor invasion was independently correlated with FDG-PET</w:t>
      </w:r>
      <w:r w:rsidRPr="00873CFE">
        <w:rPr>
          <w:rFonts w:ascii="Book Antiqua" w:hAnsi="Book Antiqua"/>
        </w:rPr>
        <w:t>/</w:t>
      </w:r>
      <w:r w:rsidRPr="00873CFE">
        <w:rPr>
          <w:rFonts w:ascii="Book Antiqua" w:hAnsi="Book Antiqua" w:cs="Arial"/>
          <w:shd w:val="clear" w:color="auto" w:fill="FFFFFF"/>
        </w:rPr>
        <w:t>computed tomography</w:t>
      </w:r>
      <w:r w:rsidRPr="00873CFE">
        <w:rPr>
          <w:rFonts w:ascii="Book Antiqua" w:hAnsi="Book Antiqua"/>
        </w:rPr>
        <w:t xml:space="preserve"> </w:t>
      </w:r>
      <w:r w:rsidRPr="00873CFE">
        <w:rPr>
          <w:rFonts w:ascii="Book Antiqua" w:hAnsi="Book Antiqua" w:cs="Arial"/>
        </w:rPr>
        <w:t>visibility (</w:t>
      </w:r>
      <w:r w:rsidR="00C73EE8" w:rsidRPr="00C73EE8">
        <w:rPr>
          <w:rFonts w:ascii="Book Antiqua" w:hAnsi="Book Antiqua" w:cs="Arial"/>
          <w:i/>
          <w:iCs/>
        </w:rPr>
        <w:t>P</w:t>
      </w:r>
      <w:r w:rsidR="00C73EE8" w:rsidRPr="00873CFE">
        <w:rPr>
          <w:rFonts w:ascii="Book Antiqua" w:hAnsi="Book Antiqua" w:cs="Arial"/>
        </w:rPr>
        <w:t xml:space="preserve"> </w:t>
      </w:r>
      <w:r w:rsidRPr="00873CFE">
        <w:rPr>
          <w:rFonts w:ascii="Book Antiqua" w:hAnsi="Book Antiqua" w:cs="Arial"/>
        </w:rPr>
        <w:t>=</w:t>
      </w:r>
      <w:r w:rsidR="00C73EE8">
        <w:rPr>
          <w:rFonts w:ascii="Book Antiqua" w:hAnsi="Book Antiqua" w:cs="Arial"/>
        </w:rPr>
        <w:t xml:space="preserve"> </w:t>
      </w:r>
      <w:r w:rsidRPr="00873CFE">
        <w:rPr>
          <w:rFonts w:ascii="Book Antiqua" w:hAnsi="Book Antiqua" w:cs="Arial"/>
        </w:rPr>
        <w:t>0.018). The sensitivity, specificity, positive predictive value (PPV), negative predictive value (NPV), and accuracy of Type B2 in ME-NBI for the invasion depth of T1a muscularis mucosae (MM) and T1b upper submucosal layer (SM1) were 68.4</w:t>
      </w:r>
      <w:r w:rsidR="00C73EE8" w:rsidRPr="00873CFE">
        <w:rPr>
          <w:rFonts w:ascii="Book Antiqua" w:hAnsi="Book Antiqua" w:cs="Arial"/>
        </w:rPr>
        <w:t>%</w:t>
      </w:r>
      <w:r w:rsidRPr="00873CFE">
        <w:rPr>
          <w:rFonts w:ascii="Book Antiqua" w:hAnsi="Book Antiqua" w:cs="Arial"/>
        </w:rPr>
        <w:t>/79.4</w:t>
      </w:r>
      <w:r w:rsidR="00C73EE8" w:rsidRPr="00873CFE">
        <w:rPr>
          <w:rFonts w:ascii="Book Antiqua" w:hAnsi="Book Antiqua" w:cs="Arial"/>
        </w:rPr>
        <w:t>%</w:t>
      </w:r>
      <w:r w:rsidRPr="00873CFE">
        <w:rPr>
          <w:rFonts w:ascii="Book Antiqua" w:hAnsi="Book Antiqua" w:cs="Arial"/>
        </w:rPr>
        <w:t>/50.0</w:t>
      </w:r>
      <w:r w:rsidR="00C73EE8" w:rsidRPr="00873CFE">
        <w:rPr>
          <w:rFonts w:ascii="Book Antiqua" w:hAnsi="Book Antiqua" w:cs="Arial"/>
        </w:rPr>
        <w:t>%</w:t>
      </w:r>
      <w:r w:rsidRPr="00873CFE">
        <w:rPr>
          <w:rFonts w:ascii="Book Antiqua" w:hAnsi="Book Antiqua" w:cs="Arial"/>
        </w:rPr>
        <w:t>/89.3</w:t>
      </w:r>
      <w:r w:rsidR="00C73EE8" w:rsidRPr="00873CFE">
        <w:rPr>
          <w:rFonts w:ascii="Book Antiqua" w:hAnsi="Book Antiqua" w:cs="Arial"/>
        </w:rPr>
        <w:t>%</w:t>
      </w:r>
      <w:r w:rsidRPr="00873CFE">
        <w:rPr>
          <w:rFonts w:ascii="Book Antiqua" w:hAnsi="Book Antiqua" w:cs="Arial"/>
        </w:rPr>
        <w:t>/76.8%, respectively, and those of Type B3 for the depth of T1b middle and deeper submucosal layers (SM2 and SM3) were 46.7</w:t>
      </w:r>
      <w:r w:rsidR="00C73EE8" w:rsidRPr="00873CFE">
        <w:rPr>
          <w:rFonts w:ascii="Book Antiqua" w:hAnsi="Book Antiqua" w:cs="Arial"/>
        </w:rPr>
        <w:t>%</w:t>
      </w:r>
      <w:r w:rsidRPr="00873CFE">
        <w:rPr>
          <w:rFonts w:ascii="Book Antiqua" w:hAnsi="Book Antiqua" w:cs="Arial"/>
        </w:rPr>
        <w:t>/100</w:t>
      </w:r>
      <w:r w:rsidR="00C73EE8" w:rsidRPr="00873CFE">
        <w:rPr>
          <w:rFonts w:ascii="Book Antiqua" w:hAnsi="Book Antiqua" w:cs="Arial"/>
        </w:rPr>
        <w:t>%</w:t>
      </w:r>
      <w:r w:rsidRPr="00873CFE">
        <w:rPr>
          <w:rFonts w:ascii="Book Antiqua" w:hAnsi="Book Antiqua" w:cs="Arial"/>
        </w:rPr>
        <w:t>/100</w:t>
      </w:r>
      <w:r w:rsidR="00C73EE8" w:rsidRPr="00873CFE">
        <w:rPr>
          <w:rFonts w:ascii="Book Antiqua" w:hAnsi="Book Antiqua" w:cs="Arial"/>
        </w:rPr>
        <w:t>%</w:t>
      </w:r>
      <w:r w:rsidRPr="00873CFE">
        <w:rPr>
          <w:rFonts w:ascii="Book Antiqua" w:hAnsi="Book Antiqua" w:cs="Arial"/>
        </w:rPr>
        <w:t>/89.3</w:t>
      </w:r>
      <w:r w:rsidR="00C73EE8" w:rsidRPr="00873CFE">
        <w:rPr>
          <w:rFonts w:ascii="Book Antiqua" w:hAnsi="Book Antiqua" w:cs="Arial"/>
        </w:rPr>
        <w:t>%</w:t>
      </w:r>
      <w:r w:rsidRPr="00873CFE">
        <w:rPr>
          <w:rFonts w:ascii="Book Antiqua" w:hAnsi="Book Antiqua" w:cs="Arial"/>
        </w:rPr>
        <w:t>/90.2%, respectively. On the other hand, those of FDG-PET for SM2 and SM3 were 93.3</w:t>
      </w:r>
      <w:r w:rsidR="00C73EE8" w:rsidRPr="00873CFE">
        <w:rPr>
          <w:rFonts w:ascii="Book Antiqua" w:hAnsi="Book Antiqua" w:cs="Arial"/>
        </w:rPr>
        <w:t>%</w:t>
      </w:r>
      <w:r w:rsidRPr="00873CFE">
        <w:rPr>
          <w:rFonts w:ascii="Book Antiqua" w:hAnsi="Book Antiqua" w:cs="Arial"/>
        </w:rPr>
        <w:t>/77.6</w:t>
      </w:r>
      <w:r w:rsidR="00C73EE8" w:rsidRPr="00873CFE">
        <w:rPr>
          <w:rFonts w:ascii="Book Antiqua" w:hAnsi="Book Antiqua" w:cs="Arial"/>
        </w:rPr>
        <w:t>%</w:t>
      </w:r>
      <w:r w:rsidRPr="00873CFE">
        <w:rPr>
          <w:rFonts w:ascii="Book Antiqua" w:hAnsi="Book Antiqua" w:cs="Arial"/>
        </w:rPr>
        <w:t>/48.2</w:t>
      </w:r>
      <w:r w:rsidR="00C73EE8" w:rsidRPr="00873CFE">
        <w:rPr>
          <w:rFonts w:ascii="Book Antiqua" w:hAnsi="Book Antiqua" w:cs="Arial"/>
        </w:rPr>
        <w:t>%</w:t>
      </w:r>
      <w:r w:rsidRPr="00873CFE">
        <w:rPr>
          <w:rFonts w:ascii="Book Antiqua" w:hAnsi="Book Antiqua" w:cs="Arial"/>
        </w:rPr>
        <w:t>/98.1</w:t>
      </w:r>
      <w:r w:rsidR="00C73EE8" w:rsidRPr="00873CFE">
        <w:rPr>
          <w:rFonts w:ascii="Book Antiqua" w:hAnsi="Book Antiqua" w:cs="Arial"/>
        </w:rPr>
        <w:t>%</w:t>
      </w:r>
      <w:r w:rsidRPr="00873CFE">
        <w:rPr>
          <w:rFonts w:ascii="Book Antiqua" w:hAnsi="Book Antiqua" w:cs="Arial"/>
        </w:rPr>
        <w:t xml:space="preserve">/80.5%, respectively, whereas, if the combination of positive FDG uptake and type B2 and B3 was defined as an indicator for radical esophagectomy or definitive </w:t>
      </w:r>
      <w:r w:rsidR="00EC61E3" w:rsidRPr="00EC61E3">
        <w:rPr>
          <w:rFonts w:ascii="Book Antiqua" w:hAnsi="Book Antiqua" w:cs="Arial"/>
        </w:rPr>
        <w:t>chemoradiotherapy (CRT)</w:t>
      </w:r>
      <w:r w:rsidRPr="00873CFE">
        <w:rPr>
          <w:rFonts w:ascii="Book Antiqua" w:hAnsi="Book Antiqua" w:cs="Arial"/>
        </w:rPr>
        <w:t>, the sensitivity, specificity, PPV, NPV, and accuracy were 78.3</w:t>
      </w:r>
      <w:r w:rsidR="00C73EE8" w:rsidRPr="00873CFE">
        <w:rPr>
          <w:rFonts w:ascii="Book Antiqua" w:hAnsi="Book Antiqua" w:cs="Arial"/>
        </w:rPr>
        <w:t>%</w:t>
      </w:r>
      <w:r w:rsidRPr="00873CFE">
        <w:rPr>
          <w:rFonts w:ascii="Book Antiqua" w:hAnsi="Book Antiqua" w:cs="Arial"/>
        </w:rPr>
        <w:t>/91.5</w:t>
      </w:r>
      <w:r w:rsidR="00C73EE8" w:rsidRPr="00873CFE">
        <w:rPr>
          <w:rFonts w:ascii="Book Antiqua" w:hAnsi="Book Antiqua" w:cs="Arial"/>
        </w:rPr>
        <w:t>%</w:t>
      </w:r>
      <w:r w:rsidRPr="00873CFE">
        <w:rPr>
          <w:rFonts w:ascii="Book Antiqua" w:hAnsi="Book Antiqua" w:cs="Arial"/>
        </w:rPr>
        <w:t>/78.3</w:t>
      </w:r>
      <w:r w:rsidR="00C73EE8" w:rsidRPr="00873CFE">
        <w:rPr>
          <w:rFonts w:ascii="Book Antiqua" w:hAnsi="Book Antiqua" w:cs="Arial"/>
        </w:rPr>
        <w:t>%</w:t>
      </w:r>
      <w:r w:rsidRPr="00873CFE">
        <w:rPr>
          <w:rFonts w:ascii="Book Antiqua" w:hAnsi="Book Antiqua" w:cs="Arial"/>
        </w:rPr>
        <w:t>/91.5</w:t>
      </w:r>
      <w:r w:rsidR="00C73EE8" w:rsidRPr="00873CFE">
        <w:rPr>
          <w:rFonts w:ascii="Book Antiqua" w:hAnsi="Book Antiqua" w:cs="Arial"/>
        </w:rPr>
        <w:t>%</w:t>
      </w:r>
      <w:r w:rsidRPr="00873CFE">
        <w:rPr>
          <w:rFonts w:ascii="Book Antiqua" w:hAnsi="Book Antiqua" w:cs="Arial"/>
        </w:rPr>
        <w:t>/87.8%, respectively.</w:t>
      </w:r>
    </w:p>
    <w:p w14:paraId="682C80AE" w14:textId="77777777" w:rsidR="007606DD" w:rsidRPr="00873CFE" w:rsidRDefault="007606DD" w:rsidP="00873CFE">
      <w:pPr>
        <w:adjustRightInd w:val="0"/>
        <w:snapToGrid w:val="0"/>
        <w:spacing w:line="360" w:lineRule="auto"/>
        <w:jc w:val="both"/>
        <w:rPr>
          <w:rFonts w:ascii="Book Antiqua" w:eastAsia="宋体" w:hAnsi="Book Antiqua" w:cs="Segoe UI"/>
          <w:shd w:val="clear" w:color="auto" w:fill="FFFFFF"/>
          <w:lang w:eastAsia="zh-CN"/>
        </w:rPr>
      </w:pPr>
    </w:p>
    <w:p w14:paraId="0E518D6C" w14:textId="1B33E052" w:rsidR="007606DD" w:rsidRPr="00873CFE" w:rsidRDefault="007606DD" w:rsidP="00873CFE">
      <w:pPr>
        <w:adjustRightInd w:val="0"/>
        <w:snapToGrid w:val="0"/>
        <w:spacing w:line="360" w:lineRule="auto"/>
        <w:jc w:val="both"/>
        <w:rPr>
          <w:rFonts w:ascii="Book Antiqua" w:eastAsia="宋体" w:hAnsi="Book Antiqua" w:cs="宋体"/>
          <w:b/>
          <w:i/>
          <w:lang w:eastAsia="zh-CN"/>
        </w:rPr>
      </w:pPr>
      <w:r w:rsidRPr="00873CFE">
        <w:rPr>
          <w:rFonts w:ascii="Book Antiqua" w:eastAsia="宋体" w:hAnsi="Book Antiqua" w:cs="宋体"/>
          <w:b/>
          <w:i/>
          <w:lang w:eastAsia="zh-CN"/>
        </w:rPr>
        <w:t>Research conclusions</w:t>
      </w:r>
    </w:p>
    <w:p w14:paraId="5A674347" w14:textId="073DA6F8" w:rsidR="00B83EE7" w:rsidRPr="00873CFE" w:rsidRDefault="006B3154" w:rsidP="00873CFE">
      <w:pPr>
        <w:widowControl w:val="0"/>
        <w:autoSpaceDE w:val="0"/>
        <w:autoSpaceDN w:val="0"/>
        <w:adjustRightInd w:val="0"/>
        <w:snapToGrid w:val="0"/>
        <w:spacing w:line="360" w:lineRule="auto"/>
        <w:jc w:val="both"/>
        <w:rPr>
          <w:rFonts w:ascii="Book Antiqua" w:hAnsi="Book Antiqua" w:cs="SrxdkvAdvPTimes"/>
        </w:rPr>
      </w:pPr>
      <w:r w:rsidRPr="00873CFE">
        <w:rPr>
          <w:rFonts w:ascii="Book Antiqua" w:hAnsi="Book Antiqua" w:cs="Arial"/>
        </w:rPr>
        <w:t>FDG uptake was correlated with the invasion depth of superficial ESCC.</w:t>
      </w:r>
      <w:r w:rsidRPr="00873CFE">
        <w:rPr>
          <w:rFonts w:ascii="Book Antiqua" w:hAnsi="Book Antiqua"/>
        </w:rPr>
        <w:t xml:space="preserve"> Combined use of FDG-PET and ME-NBI, especially with the microvascular findings of Type B2 and B3, is useful to determine whether </w:t>
      </w:r>
      <w:r w:rsidR="00F44B34" w:rsidRPr="00F44B34">
        <w:rPr>
          <w:rFonts w:ascii="Book Antiqua" w:hAnsi="Book Antiqua"/>
        </w:rPr>
        <w:t>ER</w:t>
      </w:r>
      <w:r w:rsidRPr="00873CFE">
        <w:rPr>
          <w:rFonts w:ascii="Book Antiqua" w:hAnsi="Book Antiqua"/>
        </w:rPr>
        <w:t xml:space="preserve"> is indicated for the lesion. </w:t>
      </w:r>
      <w:r w:rsidR="00B83EE7" w:rsidRPr="00873CFE">
        <w:rPr>
          <w:rFonts w:ascii="Book Antiqua" w:hAnsi="Book Antiqua" w:cs="SrxdkvAdvPTimes"/>
        </w:rPr>
        <w:t>We will propose a diagnostic algorithm for deciding a treatment strategy for superficial ESCC</w:t>
      </w:r>
      <w:r w:rsidR="0072724F" w:rsidRPr="00873CFE">
        <w:rPr>
          <w:rFonts w:ascii="Book Antiqua" w:hAnsi="Book Antiqua" w:cs="SrxdkvAdvPTimes"/>
        </w:rPr>
        <w:t>.</w:t>
      </w:r>
      <w:r w:rsidR="008902ED">
        <w:rPr>
          <w:rFonts w:ascii="Book Antiqua" w:eastAsia="宋体" w:hAnsi="Book Antiqua" w:cs="SrxdkvAdvPTimes" w:hint="eastAsia"/>
          <w:lang w:eastAsia="zh-CN"/>
        </w:rPr>
        <w:t xml:space="preserve"> </w:t>
      </w:r>
      <w:r w:rsidR="0072724F" w:rsidRPr="00873CFE">
        <w:rPr>
          <w:rFonts w:ascii="Book Antiqua" w:hAnsi="Book Antiqua" w:cs="SrxdkvAdvPTimes"/>
        </w:rPr>
        <w:t xml:space="preserve">First, </w:t>
      </w:r>
      <w:r w:rsidR="002E5B41" w:rsidRPr="00873CFE">
        <w:rPr>
          <w:rFonts w:ascii="Book Antiqua" w:hAnsi="Book Antiqua" w:cs="SrxdkvAdvPTimes"/>
        </w:rPr>
        <w:t>when</w:t>
      </w:r>
      <w:r w:rsidR="0072724F" w:rsidRPr="00873CFE">
        <w:rPr>
          <w:rFonts w:ascii="Book Antiqua" w:hAnsi="Book Antiqua" w:cs="SrxdkvAdvPTimes"/>
        </w:rPr>
        <w:t xml:space="preserve"> </w:t>
      </w:r>
      <w:r w:rsidR="002E5B41" w:rsidRPr="00873CFE">
        <w:rPr>
          <w:rFonts w:ascii="Book Antiqua" w:hAnsi="Book Antiqua" w:cs="SrxdkvAdvPTimes"/>
        </w:rPr>
        <w:t>the lesion showed that ME-NBI</w:t>
      </w:r>
      <w:r w:rsidR="0072724F" w:rsidRPr="00873CFE">
        <w:rPr>
          <w:rFonts w:ascii="Book Antiqua" w:hAnsi="Book Antiqua" w:cs="SrxdkvAdvPTimes"/>
        </w:rPr>
        <w:t xml:space="preserve"> is </w:t>
      </w:r>
      <w:r w:rsidR="00FA2815" w:rsidRPr="00873CFE">
        <w:rPr>
          <w:rFonts w:ascii="Book Antiqua" w:hAnsi="Book Antiqua" w:cs="SrxdkvAdvPTimes"/>
        </w:rPr>
        <w:t>t</w:t>
      </w:r>
      <w:r w:rsidR="002E5B41" w:rsidRPr="00873CFE">
        <w:rPr>
          <w:rFonts w:ascii="Book Antiqua" w:hAnsi="Book Antiqua" w:cs="SrxdkvAdvPTimes"/>
        </w:rPr>
        <w:t xml:space="preserve">ype </w:t>
      </w:r>
      <w:r w:rsidR="0072724F" w:rsidRPr="00873CFE">
        <w:rPr>
          <w:rFonts w:ascii="Book Antiqua" w:hAnsi="Book Antiqua" w:cs="SrxdkvAdvPTimes"/>
        </w:rPr>
        <w:t xml:space="preserve">B1, </w:t>
      </w:r>
      <w:r w:rsidR="00FA2815" w:rsidRPr="00873CFE">
        <w:rPr>
          <w:rFonts w:ascii="Book Antiqua" w:hAnsi="Book Antiqua" w:cs="SrxdkvAdvPTimes"/>
        </w:rPr>
        <w:t xml:space="preserve">the lesion is indication for </w:t>
      </w:r>
      <w:r w:rsidR="0072724F" w:rsidRPr="00873CFE">
        <w:rPr>
          <w:rFonts w:ascii="Book Antiqua" w:hAnsi="Book Antiqua" w:cs="SrxdkvAdvPTimes"/>
        </w:rPr>
        <w:t xml:space="preserve">endoscopic treatment, and </w:t>
      </w:r>
      <w:r w:rsidR="00FA2815" w:rsidRPr="00873CFE">
        <w:rPr>
          <w:rFonts w:ascii="Book Antiqua" w:hAnsi="Book Antiqua" w:cs="SrxdkvAdvPTimes"/>
        </w:rPr>
        <w:t>it showed</w:t>
      </w:r>
      <w:r w:rsidR="00FA2815" w:rsidRPr="00873CFE" w:rsidDel="00FA2815">
        <w:rPr>
          <w:rFonts w:ascii="Book Antiqua" w:hAnsi="Book Antiqua" w:cs="SrxdkvAdvPTimes"/>
        </w:rPr>
        <w:t xml:space="preserve"> </w:t>
      </w:r>
      <w:r w:rsidR="00FA2815" w:rsidRPr="00873CFE">
        <w:rPr>
          <w:rFonts w:ascii="Book Antiqua" w:hAnsi="Book Antiqua" w:cs="SrxdkvAdvPTimes"/>
        </w:rPr>
        <w:t>type</w:t>
      </w:r>
      <w:r w:rsidR="0072724F" w:rsidRPr="00873CFE">
        <w:rPr>
          <w:rFonts w:ascii="Book Antiqua" w:hAnsi="Book Antiqua" w:cs="SrxdkvAdvPTimes"/>
        </w:rPr>
        <w:t xml:space="preserve"> B3, </w:t>
      </w:r>
      <w:r w:rsidR="00FA2815" w:rsidRPr="00873CFE">
        <w:rPr>
          <w:rFonts w:ascii="Book Antiqua" w:hAnsi="Book Antiqua" w:cs="SrxdkvAdvPTimes"/>
        </w:rPr>
        <w:t xml:space="preserve">the lesion is indication for </w:t>
      </w:r>
      <w:r w:rsidR="0072724F" w:rsidRPr="00873CFE">
        <w:rPr>
          <w:rFonts w:ascii="Book Antiqua" w:hAnsi="Book Antiqua" w:cs="SrxdkvAdvPTimes"/>
        </w:rPr>
        <w:t xml:space="preserve">surgical resection or </w:t>
      </w:r>
      <w:r w:rsidR="00EC61E3" w:rsidRPr="00EC61E3">
        <w:rPr>
          <w:rFonts w:ascii="Book Antiqua" w:hAnsi="Book Antiqua" w:cs="SrxdkvAdvPTimes"/>
        </w:rPr>
        <w:t>CRT</w:t>
      </w:r>
      <w:r w:rsidR="0072724F" w:rsidRPr="00873CFE">
        <w:rPr>
          <w:rFonts w:ascii="Book Antiqua" w:hAnsi="Book Antiqua" w:cs="SrxdkvAdvPTimes"/>
        </w:rPr>
        <w:t xml:space="preserve">. Second, </w:t>
      </w:r>
      <w:r w:rsidR="00FA2815" w:rsidRPr="00873CFE">
        <w:rPr>
          <w:rFonts w:ascii="Book Antiqua" w:hAnsi="Book Antiqua" w:cs="SrxdkvAdvPTimes"/>
        </w:rPr>
        <w:t>when the lesion showed that ME-NBI is type</w:t>
      </w:r>
      <w:r w:rsidR="00FA2815" w:rsidRPr="00873CFE" w:rsidDel="00FA2815">
        <w:rPr>
          <w:rFonts w:ascii="Book Antiqua" w:hAnsi="Book Antiqua" w:cs="SrxdkvAdvPTimes"/>
        </w:rPr>
        <w:t xml:space="preserve"> </w:t>
      </w:r>
      <w:r w:rsidR="0072724F" w:rsidRPr="00873CFE">
        <w:rPr>
          <w:rFonts w:ascii="Book Antiqua" w:hAnsi="Book Antiqua" w:cs="SrxdkvAdvPTimes"/>
        </w:rPr>
        <w:t xml:space="preserve">B2, if FDG-PET is negative, </w:t>
      </w:r>
      <w:r w:rsidR="00FA2815" w:rsidRPr="00873CFE">
        <w:rPr>
          <w:rFonts w:ascii="Book Antiqua" w:hAnsi="Book Antiqua" w:cs="SrxdkvAdvPTimes"/>
        </w:rPr>
        <w:t xml:space="preserve">endoscopic treatment is recommended, if FDG-PET is positive, </w:t>
      </w:r>
      <w:r w:rsidR="0072724F" w:rsidRPr="00873CFE">
        <w:rPr>
          <w:rFonts w:ascii="Book Antiqua" w:hAnsi="Book Antiqua" w:cs="SrxdkvAdvPTimes"/>
        </w:rPr>
        <w:t xml:space="preserve">surgical resection or CRT is </w:t>
      </w:r>
      <w:r w:rsidR="00FA2815" w:rsidRPr="00873CFE">
        <w:rPr>
          <w:rFonts w:ascii="Book Antiqua" w:hAnsi="Book Antiqua" w:cs="SrxdkvAdvPTimes"/>
        </w:rPr>
        <w:t>recommended</w:t>
      </w:r>
      <w:r w:rsidR="0072724F" w:rsidRPr="00873CFE">
        <w:rPr>
          <w:rFonts w:ascii="Book Antiqua" w:hAnsi="Book Antiqua" w:cs="SrxdkvAdvPTimes"/>
        </w:rPr>
        <w:t>.</w:t>
      </w:r>
      <w:r w:rsidR="00944B06" w:rsidRPr="00873CFE">
        <w:rPr>
          <w:rFonts w:ascii="Book Antiqua" w:hAnsi="Book Antiqua" w:cs="SrxdkvAdvPTimes"/>
        </w:rPr>
        <w:t xml:space="preserve"> </w:t>
      </w:r>
    </w:p>
    <w:p w14:paraId="228CDEA2" w14:textId="77777777" w:rsidR="007606DD" w:rsidRPr="00873CFE" w:rsidRDefault="007606DD" w:rsidP="00873CFE">
      <w:pPr>
        <w:adjustRightInd w:val="0"/>
        <w:snapToGrid w:val="0"/>
        <w:spacing w:line="360" w:lineRule="auto"/>
        <w:jc w:val="both"/>
        <w:rPr>
          <w:rFonts w:ascii="Book Antiqua" w:eastAsia="宋体" w:hAnsi="Book Antiqua" w:cs="Segoe UI"/>
          <w:shd w:val="clear" w:color="auto" w:fill="FFFFFF"/>
          <w:lang w:eastAsia="zh-CN"/>
        </w:rPr>
      </w:pPr>
    </w:p>
    <w:p w14:paraId="1145C113" w14:textId="0FE2E6EA" w:rsidR="007606DD" w:rsidRPr="00873CFE" w:rsidRDefault="007606DD" w:rsidP="00873CFE">
      <w:pPr>
        <w:adjustRightInd w:val="0"/>
        <w:snapToGrid w:val="0"/>
        <w:spacing w:line="360" w:lineRule="auto"/>
        <w:jc w:val="both"/>
        <w:rPr>
          <w:rFonts w:ascii="Book Antiqua" w:eastAsia="宋体" w:hAnsi="Book Antiqua" w:cs="Segoe UI"/>
          <w:b/>
          <w:i/>
          <w:shd w:val="clear" w:color="auto" w:fill="FFFFFF"/>
          <w:lang w:eastAsia="zh-CN"/>
        </w:rPr>
      </w:pPr>
      <w:r w:rsidRPr="00873CFE">
        <w:rPr>
          <w:rFonts w:ascii="Book Antiqua" w:eastAsia="宋体" w:hAnsi="Book Antiqua" w:cs="Segoe UI"/>
          <w:b/>
          <w:i/>
          <w:shd w:val="clear" w:color="auto" w:fill="FFFFFF"/>
          <w:lang w:eastAsia="zh-CN"/>
        </w:rPr>
        <w:t>Research perspectives</w:t>
      </w:r>
    </w:p>
    <w:p w14:paraId="75FC12F9" w14:textId="73E2D715" w:rsidR="00944B06" w:rsidRPr="00873CFE" w:rsidRDefault="003A2AFF" w:rsidP="00873CFE">
      <w:pPr>
        <w:widowControl w:val="0"/>
        <w:autoSpaceDE w:val="0"/>
        <w:autoSpaceDN w:val="0"/>
        <w:adjustRightInd w:val="0"/>
        <w:snapToGrid w:val="0"/>
        <w:spacing w:line="360" w:lineRule="auto"/>
        <w:jc w:val="both"/>
        <w:rPr>
          <w:rFonts w:ascii="Book Antiqua" w:hAnsi="Book Antiqua" w:cs="Arial"/>
        </w:rPr>
      </w:pPr>
      <w:r w:rsidRPr="00873CFE">
        <w:rPr>
          <w:rFonts w:ascii="Book Antiqua" w:hAnsi="Book Antiqua"/>
        </w:rPr>
        <w:t xml:space="preserve">Now, the absolute indication for </w:t>
      </w:r>
      <w:r w:rsidR="00EC61E3" w:rsidRPr="00873CFE">
        <w:rPr>
          <w:rFonts w:ascii="Book Antiqua" w:hAnsi="Book Antiqua" w:cs="Arial"/>
        </w:rPr>
        <w:t>endoscopic submucosal dissection</w:t>
      </w:r>
      <w:r w:rsidR="00EC61E3" w:rsidRPr="00873CFE">
        <w:rPr>
          <w:rFonts w:ascii="Book Antiqua" w:hAnsi="Book Antiqua"/>
        </w:rPr>
        <w:t xml:space="preserve"> </w:t>
      </w:r>
      <w:r w:rsidR="00EC61E3">
        <w:rPr>
          <w:rFonts w:ascii="Book Antiqua" w:hAnsi="Book Antiqua"/>
        </w:rPr>
        <w:t>(</w:t>
      </w:r>
      <w:r w:rsidRPr="00873CFE">
        <w:rPr>
          <w:rFonts w:ascii="Book Antiqua" w:hAnsi="Book Antiqua"/>
        </w:rPr>
        <w:t>ESD</w:t>
      </w:r>
      <w:r w:rsidR="00EC61E3">
        <w:rPr>
          <w:rFonts w:ascii="Book Antiqua" w:hAnsi="Book Antiqua"/>
        </w:rPr>
        <w:t>)</w:t>
      </w:r>
      <w:r w:rsidRPr="00873CFE">
        <w:rPr>
          <w:rFonts w:ascii="Book Antiqua" w:hAnsi="Book Antiqua"/>
        </w:rPr>
        <w:t xml:space="preserve"> is, regardless of its size and location, tumor within M2, and tumor involving M3 or SM1 layers is a relative indication for ESD</w:t>
      </w:r>
      <w:r w:rsidRPr="00873CFE">
        <w:rPr>
          <w:rFonts w:ascii="Book Antiqua" w:hAnsi="Book Antiqua" w:cs="Arial"/>
        </w:rPr>
        <w:t>.</w:t>
      </w:r>
      <w:r w:rsidRPr="00873CFE">
        <w:rPr>
          <w:rFonts w:ascii="Book Antiqua" w:hAnsi="Book Antiqua"/>
        </w:rPr>
        <w:t xml:space="preserve"> Therefore, the most important </w:t>
      </w:r>
      <w:r w:rsidRPr="00873CFE">
        <w:rPr>
          <w:rFonts w:ascii="Book Antiqua" w:hAnsi="Book Antiqua"/>
        </w:rPr>
        <w:lastRenderedPageBreak/>
        <w:t xml:space="preserve">judgement for determining the treatment strategy is to distinguish SM2-3 from MM/SM1. So, </w:t>
      </w:r>
      <w:r w:rsidR="007C2CBB" w:rsidRPr="00873CFE">
        <w:rPr>
          <w:rFonts w:ascii="Book Antiqua" w:hAnsi="Book Antiqua"/>
        </w:rPr>
        <w:t xml:space="preserve">the results of </w:t>
      </w:r>
      <w:r w:rsidRPr="00873CFE">
        <w:rPr>
          <w:rFonts w:ascii="Book Antiqua" w:hAnsi="Book Antiqua"/>
        </w:rPr>
        <w:t xml:space="preserve">this study will </w:t>
      </w:r>
      <w:r w:rsidR="007C2CBB" w:rsidRPr="00873CFE">
        <w:rPr>
          <w:rFonts w:ascii="Book Antiqua" w:hAnsi="Book Antiqua"/>
        </w:rPr>
        <w:t xml:space="preserve">help the </w:t>
      </w:r>
      <w:r w:rsidR="007C2CBB" w:rsidRPr="00873CFE">
        <w:rPr>
          <w:rFonts w:ascii="Book Antiqua" w:hAnsi="Book Antiqua" w:cs="Arial"/>
        </w:rPr>
        <w:t>decision-making regarding the treatment strategy for ESCC.</w:t>
      </w:r>
      <w:r w:rsidRPr="00873CFE">
        <w:rPr>
          <w:rFonts w:ascii="Book Antiqua" w:hAnsi="Book Antiqua"/>
        </w:rPr>
        <w:t xml:space="preserve"> </w:t>
      </w:r>
      <w:r w:rsidR="00181E29" w:rsidRPr="00873CFE">
        <w:rPr>
          <w:rFonts w:ascii="Book Antiqua" w:hAnsi="Book Antiqua" w:cs="Arial"/>
        </w:rPr>
        <w:t>However, this study was retrospective setting. So, i</w:t>
      </w:r>
      <w:r w:rsidR="00944B06" w:rsidRPr="00873CFE">
        <w:rPr>
          <w:rFonts w:ascii="Book Antiqua" w:hAnsi="Book Antiqua" w:cs="Arial"/>
        </w:rPr>
        <w:t>n the future,</w:t>
      </w:r>
      <w:r w:rsidR="007C2CBB" w:rsidRPr="00873CFE">
        <w:rPr>
          <w:rFonts w:ascii="Book Antiqua" w:hAnsi="Book Antiqua" w:cs="Arial"/>
        </w:rPr>
        <w:t xml:space="preserve"> prospective study using ME-NBI, FDG-PET and endoscopic ultrasound is needed </w:t>
      </w:r>
      <w:r w:rsidR="00944B06" w:rsidRPr="00873CFE">
        <w:rPr>
          <w:rFonts w:ascii="Book Antiqua" w:hAnsi="Book Antiqua" w:cs="Arial"/>
        </w:rPr>
        <w:t>to confirm the</w:t>
      </w:r>
      <w:r w:rsidR="007C2CBB" w:rsidRPr="00873CFE">
        <w:rPr>
          <w:rFonts w:ascii="Book Antiqua" w:hAnsi="Book Antiqua" w:cs="Arial"/>
        </w:rPr>
        <w:t xml:space="preserve"> result</w:t>
      </w:r>
      <w:r w:rsidR="00944B06" w:rsidRPr="00873CFE">
        <w:rPr>
          <w:rFonts w:ascii="Book Antiqua" w:hAnsi="Book Antiqua" w:cs="Arial"/>
        </w:rPr>
        <w:t>s obtained in this study.</w:t>
      </w:r>
    </w:p>
    <w:bookmarkEnd w:id="16"/>
    <w:bookmarkEnd w:id="17"/>
    <w:p w14:paraId="7BBC87C6" w14:textId="256864E5" w:rsidR="0072475B" w:rsidRPr="00873CFE" w:rsidRDefault="008902ED" w:rsidP="008902ED">
      <w:pPr>
        <w:rPr>
          <w:rFonts w:ascii="Book Antiqua" w:hAnsi="Book Antiqua" w:cs="Arial"/>
          <w:b/>
        </w:rPr>
      </w:pPr>
      <w:r>
        <w:rPr>
          <w:rFonts w:ascii="Book Antiqua" w:hAnsi="Book Antiqua" w:cs="Arial"/>
          <w:b/>
        </w:rPr>
        <w:br w:type="page"/>
      </w:r>
    </w:p>
    <w:p w14:paraId="0AB1C359" w14:textId="0158AB45" w:rsidR="008B5E37" w:rsidRPr="00873CFE" w:rsidRDefault="005149AB" w:rsidP="00873CFE">
      <w:pPr>
        <w:adjustRightInd w:val="0"/>
        <w:snapToGrid w:val="0"/>
        <w:spacing w:line="360" w:lineRule="auto"/>
        <w:jc w:val="both"/>
        <w:rPr>
          <w:rFonts w:ascii="Book Antiqua" w:hAnsi="Book Antiqua" w:cs="Arial"/>
          <w:b/>
        </w:rPr>
      </w:pPr>
      <w:r w:rsidRPr="00873CFE">
        <w:rPr>
          <w:rFonts w:ascii="Book Antiqua" w:hAnsi="Book Antiqua" w:cs="Arial"/>
          <w:b/>
        </w:rPr>
        <w:lastRenderedPageBreak/>
        <w:t>REFFERENCE</w:t>
      </w:r>
      <w:r w:rsidR="008902ED">
        <w:rPr>
          <w:rFonts w:ascii="Book Antiqua" w:hAnsi="Book Antiqua" w:cs="Arial"/>
          <w:b/>
        </w:rPr>
        <w:t>S</w:t>
      </w:r>
    </w:p>
    <w:p w14:paraId="173C5C9C" w14:textId="77777777" w:rsidR="00A1455A" w:rsidRPr="00A1455A" w:rsidRDefault="00A1455A" w:rsidP="00A1455A">
      <w:pPr>
        <w:adjustRightInd w:val="0"/>
        <w:snapToGrid w:val="0"/>
        <w:spacing w:line="360" w:lineRule="auto"/>
        <w:jc w:val="both"/>
        <w:rPr>
          <w:rFonts w:ascii="Book Antiqua" w:eastAsia="宋体" w:hAnsi="Book Antiqua" w:cs="宋体"/>
          <w:lang w:eastAsia="zh-CN"/>
        </w:rPr>
      </w:pPr>
      <w:r w:rsidRPr="00A1455A">
        <w:rPr>
          <w:rFonts w:ascii="Book Antiqua" w:eastAsia="宋体" w:hAnsi="Book Antiqua" w:cs="宋体"/>
          <w:lang w:eastAsia="zh-CN"/>
        </w:rPr>
        <w:t xml:space="preserve">1 </w:t>
      </w:r>
      <w:r w:rsidRPr="00A1455A">
        <w:rPr>
          <w:rFonts w:ascii="Book Antiqua" w:eastAsia="宋体" w:hAnsi="Book Antiqua" w:cs="宋体"/>
          <w:b/>
          <w:bCs/>
          <w:lang w:eastAsia="zh-CN"/>
        </w:rPr>
        <w:t>Kubo K</w:t>
      </w:r>
      <w:r w:rsidRPr="00A1455A">
        <w:rPr>
          <w:rFonts w:ascii="Book Antiqua" w:eastAsia="宋体" w:hAnsi="Book Antiqua" w:cs="宋体"/>
          <w:lang w:eastAsia="zh-CN"/>
        </w:rPr>
        <w:t xml:space="preserve">, </w:t>
      </w:r>
      <w:proofErr w:type="spellStart"/>
      <w:r w:rsidRPr="00A1455A">
        <w:rPr>
          <w:rFonts w:ascii="Book Antiqua" w:eastAsia="宋体" w:hAnsi="Book Antiqua" w:cs="宋体"/>
          <w:lang w:eastAsia="zh-CN"/>
        </w:rPr>
        <w:t>Fujino</w:t>
      </w:r>
      <w:proofErr w:type="spellEnd"/>
      <w:r w:rsidRPr="00A1455A">
        <w:rPr>
          <w:rFonts w:ascii="Book Antiqua" w:eastAsia="宋体" w:hAnsi="Book Antiqua" w:cs="宋体"/>
          <w:lang w:eastAsia="zh-CN"/>
        </w:rPr>
        <w:t xml:space="preserve"> MA. Ultra-high magnification endoscopy of the normal esophageal mucosa. </w:t>
      </w:r>
      <w:proofErr w:type="spellStart"/>
      <w:r w:rsidRPr="00A1455A">
        <w:rPr>
          <w:rFonts w:ascii="Book Antiqua" w:eastAsia="宋体" w:hAnsi="Book Antiqua" w:cs="宋体"/>
          <w:i/>
          <w:iCs/>
          <w:lang w:eastAsia="zh-CN"/>
        </w:rPr>
        <w:t>Gastrointest</w:t>
      </w:r>
      <w:proofErr w:type="spellEnd"/>
      <w:r w:rsidRPr="00A1455A">
        <w:rPr>
          <w:rFonts w:ascii="Book Antiqua" w:eastAsia="宋体" w:hAnsi="Book Antiqua" w:cs="宋体"/>
          <w:i/>
          <w:iCs/>
          <w:lang w:eastAsia="zh-CN"/>
        </w:rPr>
        <w:t xml:space="preserve"> </w:t>
      </w:r>
      <w:proofErr w:type="spellStart"/>
      <w:r w:rsidRPr="00A1455A">
        <w:rPr>
          <w:rFonts w:ascii="Book Antiqua" w:eastAsia="宋体" w:hAnsi="Book Antiqua" w:cs="宋体"/>
          <w:i/>
          <w:iCs/>
          <w:lang w:eastAsia="zh-CN"/>
        </w:rPr>
        <w:t>Endosc</w:t>
      </w:r>
      <w:proofErr w:type="spellEnd"/>
      <w:r w:rsidRPr="00A1455A">
        <w:rPr>
          <w:rFonts w:ascii="Book Antiqua" w:eastAsia="宋体" w:hAnsi="Book Antiqua" w:cs="宋体"/>
          <w:lang w:eastAsia="zh-CN"/>
        </w:rPr>
        <w:t xml:space="preserve"> 1997; </w:t>
      </w:r>
      <w:r w:rsidRPr="00A1455A">
        <w:rPr>
          <w:rFonts w:ascii="Book Antiqua" w:eastAsia="宋体" w:hAnsi="Book Antiqua" w:cs="宋体"/>
          <w:b/>
          <w:bCs/>
          <w:lang w:eastAsia="zh-CN"/>
        </w:rPr>
        <w:t>46</w:t>
      </w:r>
      <w:r w:rsidRPr="00A1455A">
        <w:rPr>
          <w:rFonts w:ascii="Book Antiqua" w:eastAsia="宋体" w:hAnsi="Book Antiqua" w:cs="宋体"/>
          <w:lang w:eastAsia="zh-CN"/>
        </w:rPr>
        <w:t>: 96-97 [PMID: 9260723]</w:t>
      </w:r>
    </w:p>
    <w:p w14:paraId="01B992CF" w14:textId="77777777" w:rsidR="00A1455A" w:rsidRPr="00A1455A" w:rsidRDefault="00A1455A" w:rsidP="00A1455A">
      <w:pPr>
        <w:adjustRightInd w:val="0"/>
        <w:snapToGrid w:val="0"/>
        <w:spacing w:line="360" w:lineRule="auto"/>
        <w:jc w:val="both"/>
        <w:rPr>
          <w:rFonts w:ascii="Book Antiqua" w:eastAsia="宋体" w:hAnsi="Book Antiqua" w:cs="宋体"/>
          <w:lang w:eastAsia="zh-CN"/>
        </w:rPr>
      </w:pPr>
      <w:r w:rsidRPr="00A1455A">
        <w:rPr>
          <w:rFonts w:ascii="Book Antiqua" w:eastAsia="宋体" w:hAnsi="Book Antiqua" w:cs="宋体"/>
          <w:lang w:eastAsia="zh-CN"/>
        </w:rPr>
        <w:t xml:space="preserve">2 </w:t>
      </w:r>
      <w:proofErr w:type="spellStart"/>
      <w:r w:rsidRPr="00A1455A">
        <w:rPr>
          <w:rFonts w:ascii="Book Antiqua" w:eastAsia="宋体" w:hAnsi="Book Antiqua" w:cs="宋体"/>
          <w:b/>
          <w:bCs/>
          <w:lang w:eastAsia="zh-CN"/>
        </w:rPr>
        <w:t>Kumagai</w:t>
      </w:r>
      <w:proofErr w:type="spellEnd"/>
      <w:r w:rsidRPr="00A1455A">
        <w:rPr>
          <w:rFonts w:ascii="Book Antiqua" w:eastAsia="宋体" w:hAnsi="Book Antiqua" w:cs="宋体"/>
          <w:b/>
          <w:bCs/>
          <w:lang w:eastAsia="zh-CN"/>
        </w:rPr>
        <w:t xml:space="preserve"> Y</w:t>
      </w:r>
      <w:r w:rsidRPr="00A1455A">
        <w:rPr>
          <w:rFonts w:ascii="Book Antiqua" w:eastAsia="宋体" w:hAnsi="Book Antiqua" w:cs="宋体"/>
          <w:lang w:eastAsia="zh-CN"/>
        </w:rPr>
        <w:t xml:space="preserve">, Inoue H, Nagai K, Kawano T, Iwai T. Magnifying endoscopy, stereoscopic microscopy, and the microvascular architecture of superficial esophageal carcinoma. </w:t>
      </w:r>
      <w:r w:rsidRPr="00A1455A">
        <w:rPr>
          <w:rFonts w:ascii="Book Antiqua" w:eastAsia="宋体" w:hAnsi="Book Antiqua" w:cs="宋体"/>
          <w:i/>
          <w:iCs/>
          <w:lang w:eastAsia="zh-CN"/>
        </w:rPr>
        <w:t>Endoscopy</w:t>
      </w:r>
      <w:r w:rsidRPr="00A1455A">
        <w:rPr>
          <w:rFonts w:ascii="Book Antiqua" w:eastAsia="宋体" w:hAnsi="Book Antiqua" w:cs="宋体"/>
          <w:lang w:eastAsia="zh-CN"/>
        </w:rPr>
        <w:t xml:space="preserve"> 2002; </w:t>
      </w:r>
      <w:r w:rsidRPr="00A1455A">
        <w:rPr>
          <w:rFonts w:ascii="Book Antiqua" w:eastAsia="宋体" w:hAnsi="Book Antiqua" w:cs="宋体"/>
          <w:b/>
          <w:bCs/>
          <w:lang w:eastAsia="zh-CN"/>
        </w:rPr>
        <w:t>34</w:t>
      </w:r>
      <w:r w:rsidRPr="00A1455A">
        <w:rPr>
          <w:rFonts w:ascii="Book Antiqua" w:eastAsia="宋体" w:hAnsi="Book Antiqua" w:cs="宋体"/>
          <w:lang w:eastAsia="zh-CN"/>
        </w:rPr>
        <w:t>: 369-375 [PMID: 11972267 DOI: 10.1055/s-2002-25285]</w:t>
      </w:r>
    </w:p>
    <w:p w14:paraId="4741C346" w14:textId="77777777" w:rsidR="00A1455A" w:rsidRPr="00A1455A" w:rsidRDefault="00A1455A" w:rsidP="00A1455A">
      <w:pPr>
        <w:adjustRightInd w:val="0"/>
        <w:snapToGrid w:val="0"/>
        <w:spacing w:line="360" w:lineRule="auto"/>
        <w:jc w:val="both"/>
        <w:rPr>
          <w:rFonts w:ascii="Book Antiqua" w:eastAsia="宋体" w:hAnsi="Book Antiqua" w:cs="宋体"/>
          <w:lang w:eastAsia="zh-CN"/>
        </w:rPr>
      </w:pPr>
      <w:r w:rsidRPr="00A1455A">
        <w:rPr>
          <w:rFonts w:ascii="Book Antiqua" w:eastAsia="宋体" w:hAnsi="Book Antiqua" w:cs="宋体"/>
          <w:lang w:eastAsia="zh-CN"/>
        </w:rPr>
        <w:t xml:space="preserve">3 </w:t>
      </w:r>
      <w:r w:rsidRPr="00A1455A">
        <w:rPr>
          <w:rFonts w:ascii="Book Antiqua" w:eastAsia="宋体" w:hAnsi="Book Antiqua" w:cs="宋体"/>
          <w:b/>
          <w:bCs/>
          <w:lang w:eastAsia="zh-CN"/>
        </w:rPr>
        <w:t>Kawahara Y</w:t>
      </w:r>
      <w:r w:rsidRPr="00A1455A">
        <w:rPr>
          <w:rFonts w:ascii="Book Antiqua" w:eastAsia="宋体" w:hAnsi="Book Antiqua" w:cs="宋体"/>
          <w:lang w:eastAsia="zh-CN"/>
        </w:rPr>
        <w:t xml:space="preserve">, </w:t>
      </w:r>
      <w:proofErr w:type="spellStart"/>
      <w:r w:rsidRPr="00A1455A">
        <w:rPr>
          <w:rFonts w:ascii="Book Antiqua" w:eastAsia="宋体" w:hAnsi="Book Antiqua" w:cs="宋体"/>
          <w:lang w:eastAsia="zh-CN"/>
        </w:rPr>
        <w:t>Uedo</w:t>
      </w:r>
      <w:proofErr w:type="spellEnd"/>
      <w:r w:rsidRPr="00A1455A">
        <w:rPr>
          <w:rFonts w:ascii="Book Antiqua" w:eastAsia="宋体" w:hAnsi="Book Antiqua" w:cs="宋体"/>
          <w:lang w:eastAsia="zh-CN"/>
        </w:rPr>
        <w:t xml:space="preserve"> N, </w:t>
      </w:r>
      <w:proofErr w:type="spellStart"/>
      <w:r w:rsidRPr="00A1455A">
        <w:rPr>
          <w:rFonts w:ascii="Book Antiqua" w:eastAsia="宋体" w:hAnsi="Book Antiqua" w:cs="宋体"/>
          <w:lang w:eastAsia="zh-CN"/>
        </w:rPr>
        <w:t>Fujishiro</w:t>
      </w:r>
      <w:proofErr w:type="spellEnd"/>
      <w:r w:rsidRPr="00A1455A">
        <w:rPr>
          <w:rFonts w:ascii="Book Antiqua" w:eastAsia="宋体" w:hAnsi="Book Antiqua" w:cs="宋体"/>
          <w:lang w:eastAsia="zh-CN"/>
        </w:rPr>
        <w:t xml:space="preserve"> M, </w:t>
      </w:r>
      <w:proofErr w:type="spellStart"/>
      <w:r w:rsidRPr="00A1455A">
        <w:rPr>
          <w:rFonts w:ascii="Book Antiqua" w:eastAsia="宋体" w:hAnsi="Book Antiqua" w:cs="宋体"/>
          <w:lang w:eastAsia="zh-CN"/>
        </w:rPr>
        <w:t>Goda</w:t>
      </w:r>
      <w:proofErr w:type="spellEnd"/>
      <w:r w:rsidRPr="00A1455A">
        <w:rPr>
          <w:rFonts w:ascii="Book Antiqua" w:eastAsia="宋体" w:hAnsi="Book Antiqua" w:cs="宋体"/>
          <w:lang w:eastAsia="zh-CN"/>
        </w:rPr>
        <w:t xml:space="preserve"> K, </w:t>
      </w:r>
      <w:proofErr w:type="spellStart"/>
      <w:r w:rsidRPr="00A1455A">
        <w:rPr>
          <w:rFonts w:ascii="Book Antiqua" w:eastAsia="宋体" w:hAnsi="Book Antiqua" w:cs="宋体"/>
          <w:lang w:eastAsia="zh-CN"/>
        </w:rPr>
        <w:t>Hirasawa</w:t>
      </w:r>
      <w:proofErr w:type="spellEnd"/>
      <w:r w:rsidRPr="00A1455A">
        <w:rPr>
          <w:rFonts w:ascii="Book Antiqua" w:eastAsia="宋体" w:hAnsi="Book Antiqua" w:cs="宋体"/>
          <w:lang w:eastAsia="zh-CN"/>
        </w:rPr>
        <w:t xml:space="preserve"> D, Lee JH, Miyahara R, Morita Y, Singh R, Takeuchi M, Wang S, Yao T. The usefulness of NBI magnification on diagnosis of superficial esophageal squamous cell carcinoma. </w:t>
      </w:r>
      <w:r w:rsidRPr="00A1455A">
        <w:rPr>
          <w:rFonts w:ascii="Book Antiqua" w:eastAsia="宋体" w:hAnsi="Book Antiqua" w:cs="宋体"/>
          <w:i/>
          <w:iCs/>
          <w:lang w:eastAsia="zh-CN"/>
        </w:rPr>
        <w:t xml:space="preserve">Dig </w:t>
      </w:r>
      <w:proofErr w:type="spellStart"/>
      <w:r w:rsidRPr="00A1455A">
        <w:rPr>
          <w:rFonts w:ascii="Book Antiqua" w:eastAsia="宋体" w:hAnsi="Book Antiqua" w:cs="宋体"/>
          <w:i/>
          <w:iCs/>
          <w:lang w:eastAsia="zh-CN"/>
        </w:rPr>
        <w:t>Endosc</w:t>
      </w:r>
      <w:proofErr w:type="spellEnd"/>
      <w:r w:rsidRPr="00A1455A">
        <w:rPr>
          <w:rFonts w:ascii="Book Antiqua" w:eastAsia="宋体" w:hAnsi="Book Antiqua" w:cs="宋体"/>
          <w:lang w:eastAsia="zh-CN"/>
        </w:rPr>
        <w:t xml:space="preserve"> 2011; </w:t>
      </w:r>
      <w:r w:rsidRPr="00A1455A">
        <w:rPr>
          <w:rFonts w:ascii="Book Antiqua" w:eastAsia="宋体" w:hAnsi="Book Antiqua" w:cs="宋体"/>
          <w:b/>
          <w:bCs/>
          <w:lang w:eastAsia="zh-CN"/>
        </w:rPr>
        <w:t xml:space="preserve">23 </w:t>
      </w:r>
      <w:proofErr w:type="spellStart"/>
      <w:r w:rsidRPr="00A1455A">
        <w:rPr>
          <w:rFonts w:ascii="Book Antiqua" w:eastAsia="宋体" w:hAnsi="Book Antiqua" w:cs="宋体"/>
          <w:lang w:eastAsia="zh-CN"/>
        </w:rPr>
        <w:t>Suppl</w:t>
      </w:r>
      <w:proofErr w:type="spellEnd"/>
      <w:r w:rsidRPr="00A1455A">
        <w:rPr>
          <w:rFonts w:ascii="Book Antiqua" w:eastAsia="宋体" w:hAnsi="Book Antiqua" w:cs="宋体"/>
          <w:lang w:eastAsia="zh-CN"/>
        </w:rPr>
        <w:t xml:space="preserve"> 1: 79-82 [PMID: 21535207 DOI: 10.1111/j.1443-1661.</w:t>
      </w:r>
      <w:proofErr w:type="gramStart"/>
      <w:r w:rsidRPr="00A1455A">
        <w:rPr>
          <w:rFonts w:ascii="Book Antiqua" w:eastAsia="宋体" w:hAnsi="Book Antiqua" w:cs="宋体"/>
          <w:lang w:eastAsia="zh-CN"/>
        </w:rPr>
        <w:t>2011.01139.x</w:t>
      </w:r>
      <w:proofErr w:type="gramEnd"/>
      <w:r w:rsidRPr="00A1455A">
        <w:rPr>
          <w:rFonts w:ascii="Book Antiqua" w:eastAsia="宋体" w:hAnsi="Book Antiqua" w:cs="宋体"/>
          <w:lang w:eastAsia="zh-CN"/>
        </w:rPr>
        <w:t>]</w:t>
      </w:r>
    </w:p>
    <w:p w14:paraId="40ED377D" w14:textId="77777777" w:rsidR="00A1455A" w:rsidRPr="00A1455A" w:rsidRDefault="00A1455A" w:rsidP="00A1455A">
      <w:pPr>
        <w:adjustRightInd w:val="0"/>
        <w:snapToGrid w:val="0"/>
        <w:spacing w:line="360" w:lineRule="auto"/>
        <w:jc w:val="both"/>
        <w:rPr>
          <w:rFonts w:ascii="Book Antiqua" w:eastAsia="宋体" w:hAnsi="Book Antiqua" w:cs="宋体"/>
          <w:lang w:eastAsia="zh-CN"/>
        </w:rPr>
      </w:pPr>
      <w:r w:rsidRPr="00A1455A">
        <w:rPr>
          <w:rFonts w:ascii="Book Antiqua" w:eastAsia="宋体" w:hAnsi="Book Antiqua" w:cs="宋体"/>
          <w:lang w:eastAsia="zh-CN"/>
        </w:rPr>
        <w:t xml:space="preserve">4 </w:t>
      </w:r>
      <w:r w:rsidRPr="00A1455A">
        <w:rPr>
          <w:rFonts w:ascii="Book Antiqua" w:eastAsia="宋体" w:hAnsi="Book Antiqua" w:cs="宋体"/>
          <w:b/>
          <w:bCs/>
          <w:lang w:eastAsia="zh-CN"/>
        </w:rPr>
        <w:t>Inoue H</w:t>
      </w:r>
      <w:r w:rsidRPr="00A1455A">
        <w:rPr>
          <w:rFonts w:ascii="Book Antiqua" w:eastAsia="宋体" w:hAnsi="Book Antiqua" w:cs="宋体"/>
          <w:lang w:eastAsia="zh-CN"/>
        </w:rPr>
        <w:t xml:space="preserve">, </w:t>
      </w:r>
      <w:proofErr w:type="spellStart"/>
      <w:r w:rsidRPr="00A1455A">
        <w:rPr>
          <w:rFonts w:ascii="Book Antiqua" w:eastAsia="宋体" w:hAnsi="Book Antiqua" w:cs="宋体"/>
          <w:lang w:eastAsia="zh-CN"/>
        </w:rPr>
        <w:t>Kaga</w:t>
      </w:r>
      <w:proofErr w:type="spellEnd"/>
      <w:r w:rsidRPr="00A1455A">
        <w:rPr>
          <w:rFonts w:ascii="Book Antiqua" w:eastAsia="宋体" w:hAnsi="Book Antiqua" w:cs="宋体"/>
          <w:lang w:eastAsia="zh-CN"/>
        </w:rPr>
        <w:t xml:space="preserve"> M, Ikeda H, Sato C, Sato H, Minami H, Santi EG, </w:t>
      </w:r>
      <w:proofErr w:type="spellStart"/>
      <w:r w:rsidRPr="00A1455A">
        <w:rPr>
          <w:rFonts w:ascii="Book Antiqua" w:eastAsia="宋体" w:hAnsi="Book Antiqua" w:cs="宋体"/>
          <w:lang w:eastAsia="zh-CN"/>
        </w:rPr>
        <w:t>Hayee</w:t>
      </w:r>
      <w:proofErr w:type="spellEnd"/>
      <w:r w:rsidRPr="00A1455A">
        <w:rPr>
          <w:rFonts w:ascii="Book Antiqua" w:eastAsia="宋体" w:hAnsi="Book Antiqua" w:cs="宋体"/>
          <w:lang w:eastAsia="zh-CN"/>
        </w:rPr>
        <w:t xml:space="preserve"> B, </w:t>
      </w:r>
      <w:proofErr w:type="spellStart"/>
      <w:r w:rsidRPr="00A1455A">
        <w:rPr>
          <w:rFonts w:ascii="Book Antiqua" w:eastAsia="宋体" w:hAnsi="Book Antiqua" w:cs="宋体"/>
          <w:lang w:eastAsia="zh-CN"/>
        </w:rPr>
        <w:t>Eleftheriadis</w:t>
      </w:r>
      <w:proofErr w:type="spellEnd"/>
      <w:r w:rsidRPr="00A1455A">
        <w:rPr>
          <w:rFonts w:ascii="Book Antiqua" w:eastAsia="宋体" w:hAnsi="Book Antiqua" w:cs="宋体"/>
          <w:lang w:eastAsia="zh-CN"/>
        </w:rPr>
        <w:t xml:space="preserve"> N. Magnification endoscopy in esophageal squamous cell carcinoma: a review of the intrapapillary capillary loop classification. </w:t>
      </w:r>
      <w:r w:rsidRPr="00A1455A">
        <w:rPr>
          <w:rFonts w:ascii="Book Antiqua" w:eastAsia="宋体" w:hAnsi="Book Antiqua" w:cs="宋体"/>
          <w:i/>
          <w:iCs/>
          <w:lang w:eastAsia="zh-CN"/>
        </w:rPr>
        <w:t>Ann Gastroenterol</w:t>
      </w:r>
      <w:r w:rsidRPr="00A1455A">
        <w:rPr>
          <w:rFonts w:ascii="Book Antiqua" w:eastAsia="宋体" w:hAnsi="Book Antiqua" w:cs="宋体"/>
          <w:lang w:eastAsia="zh-CN"/>
        </w:rPr>
        <w:t xml:space="preserve"> 2015; </w:t>
      </w:r>
      <w:r w:rsidRPr="00A1455A">
        <w:rPr>
          <w:rFonts w:ascii="Book Antiqua" w:eastAsia="宋体" w:hAnsi="Book Antiqua" w:cs="宋体"/>
          <w:b/>
          <w:bCs/>
          <w:lang w:eastAsia="zh-CN"/>
        </w:rPr>
        <w:t>28</w:t>
      </w:r>
      <w:r w:rsidRPr="00A1455A">
        <w:rPr>
          <w:rFonts w:ascii="Book Antiqua" w:eastAsia="宋体" w:hAnsi="Book Antiqua" w:cs="宋体"/>
          <w:lang w:eastAsia="zh-CN"/>
        </w:rPr>
        <w:t>: 41-48 [PMID: 25608626]</w:t>
      </w:r>
    </w:p>
    <w:p w14:paraId="677685D5" w14:textId="1C2AEAB9" w:rsidR="00A1455A" w:rsidRPr="00A1455A" w:rsidRDefault="00A1455A" w:rsidP="00A1455A">
      <w:pPr>
        <w:adjustRightInd w:val="0"/>
        <w:snapToGrid w:val="0"/>
        <w:spacing w:line="360" w:lineRule="auto"/>
        <w:jc w:val="both"/>
        <w:rPr>
          <w:rFonts w:ascii="Book Antiqua" w:eastAsia="宋体" w:hAnsi="Book Antiqua" w:cs="宋体"/>
          <w:lang w:eastAsia="zh-CN"/>
        </w:rPr>
      </w:pPr>
      <w:r w:rsidRPr="00A1455A">
        <w:rPr>
          <w:rFonts w:ascii="Book Antiqua" w:eastAsia="宋体" w:hAnsi="Book Antiqua" w:cs="宋体"/>
          <w:lang w:eastAsia="zh-CN"/>
        </w:rPr>
        <w:t xml:space="preserve">5 </w:t>
      </w:r>
      <w:r w:rsidRPr="00A1455A">
        <w:rPr>
          <w:rFonts w:ascii="Book Antiqua" w:eastAsia="宋体" w:hAnsi="Book Antiqua" w:cs="宋体"/>
          <w:b/>
          <w:bCs/>
          <w:lang w:eastAsia="zh-CN"/>
        </w:rPr>
        <w:t>Takahashi H</w:t>
      </w:r>
      <w:r w:rsidRPr="00A1455A">
        <w:rPr>
          <w:rFonts w:ascii="Book Antiqua" w:eastAsia="宋体" w:hAnsi="Book Antiqua" w:cs="宋体"/>
          <w:lang w:eastAsia="zh-CN"/>
        </w:rPr>
        <w:t xml:space="preserve">, </w:t>
      </w:r>
      <w:proofErr w:type="spellStart"/>
      <w:r w:rsidRPr="00A1455A">
        <w:rPr>
          <w:rFonts w:ascii="Book Antiqua" w:eastAsia="宋体" w:hAnsi="Book Antiqua" w:cs="宋体"/>
          <w:lang w:eastAsia="zh-CN"/>
        </w:rPr>
        <w:t>Arimura</w:t>
      </w:r>
      <w:proofErr w:type="spellEnd"/>
      <w:r w:rsidRPr="00A1455A">
        <w:rPr>
          <w:rFonts w:ascii="Book Antiqua" w:eastAsia="宋体" w:hAnsi="Book Antiqua" w:cs="宋体"/>
          <w:lang w:eastAsia="zh-CN"/>
        </w:rPr>
        <w:t xml:space="preserve"> Y, Masao H, </w:t>
      </w:r>
      <w:proofErr w:type="spellStart"/>
      <w:r w:rsidRPr="00A1455A">
        <w:rPr>
          <w:rFonts w:ascii="Book Antiqua" w:eastAsia="宋体" w:hAnsi="Book Antiqua" w:cs="宋体"/>
          <w:lang w:eastAsia="zh-CN"/>
        </w:rPr>
        <w:t>Okahara</w:t>
      </w:r>
      <w:proofErr w:type="spellEnd"/>
      <w:r w:rsidRPr="00A1455A">
        <w:rPr>
          <w:rFonts w:ascii="Book Antiqua" w:eastAsia="宋体" w:hAnsi="Book Antiqua" w:cs="宋体"/>
          <w:lang w:eastAsia="zh-CN"/>
        </w:rPr>
        <w:t xml:space="preserve"> S, </w:t>
      </w:r>
      <w:proofErr w:type="spellStart"/>
      <w:r w:rsidRPr="00A1455A">
        <w:rPr>
          <w:rFonts w:ascii="Book Antiqua" w:eastAsia="宋体" w:hAnsi="Book Antiqua" w:cs="宋体"/>
          <w:lang w:eastAsia="zh-CN"/>
        </w:rPr>
        <w:t>Tanuma</w:t>
      </w:r>
      <w:proofErr w:type="spellEnd"/>
      <w:r w:rsidRPr="00A1455A">
        <w:rPr>
          <w:rFonts w:ascii="Book Antiqua" w:eastAsia="宋体" w:hAnsi="Book Antiqua" w:cs="宋体"/>
          <w:lang w:eastAsia="zh-CN"/>
        </w:rPr>
        <w:t xml:space="preserve"> T, </w:t>
      </w:r>
      <w:proofErr w:type="spellStart"/>
      <w:r w:rsidRPr="00A1455A">
        <w:rPr>
          <w:rFonts w:ascii="Book Antiqua" w:eastAsia="宋体" w:hAnsi="Book Antiqua" w:cs="宋体"/>
          <w:lang w:eastAsia="zh-CN"/>
        </w:rPr>
        <w:t>Kodaira</w:t>
      </w:r>
      <w:proofErr w:type="spellEnd"/>
      <w:r w:rsidRPr="00A1455A">
        <w:rPr>
          <w:rFonts w:ascii="Book Antiqua" w:eastAsia="宋体" w:hAnsi="Book Antiqua" w:cs="宋体"/>
          <w:lang w:eastAsia="zh-CN"/>
        </w:rPr>
        <w:t xml:space="preserve"> J, </w:t>
      </w:r>
      <w:proofErr w:type="spellStart"/>
      <w:r w:rsidRPr="00A1455A">
        <w:rPr>
          <w:rFonts w:ascii="Book Antiqua" w:eastAsia="宋体" w:hAnsi="Book Antiqua" w:cs="宋体"/>
          <w:lang w:eastAsia="zh-CN"/>
        </w:rPr>
        <w:t>Kagaya</w:t>
      </w:r>
      <w:proofErr w:type="spellEnd"/>
      <w:r w:rsidRPr="00A1455A">
        <w:rPr>
          <w:rFonts w:ascii="Book Antiqua" w:eastAsia="宋体" w:hAnsi="Book Antiqua" w:cs="宋体"/>
          <w:lang w:eastAsia="zh-CN"/>
        </w:rPr>
        <w:t xml:space="preserve"> H, Shimizu Y, </w:t>
      </w:r>
      <w:proofErr w:type="spellStart"/>
      <w:r w:rsidRPr="00A1455A">
        <w:rPr>
          <w:rFonts w:ascii="Book Antiqua" w:eastAsia="宋体" w:hAnsi="Book Antiqua" w:cs="宋体"/>
          <w:lang w:eastAsia="zh-CN"/>
        </w:rPr>
        <w:t>Hokari</w:t>
      </w:r>
      <w:proofErr w:type="spellEnd"/>
      <w:r w:rsidRPr="00A1455A">
        <w:rPr>
          <w:rFonts w:ascii="Book Antiqua" w:eastAsia="宋体" w:hAnsi="Book Antiqua" w:cs="宋体"/>
          <w:lang w:eastAsia="zh-CN"/>
        </w:rPr>
        <w:t xml:space="preserve"> K, </w:t>
      </w:r>
      <w:proofErr w:type="spellStart"/>
      <w:r w:rsidRPr="00A1455A">
        <w:rPr>
          <w:rFonts w:ascii="Book Antiqua" w:eastAsia="宋体" w:hAnsi="Book Antiqua" w:cs="宋体"/>
          <w:lang w:eastAsia="zh-CN"/>
        </w:rPr>
        <w:t>Tsukagoshi</w:t>
      </w:r>
      <w:proofErr w:type="spellEnd"/>
      <w:r w:rsidRPr="00A1455A">
        <w:rPr>
          <w:rFonts w:ascii="Book Antiqua" w:eastAsia="宋体" w:hAnsi="Book Antiqua" w:cs="宋体"/>
          <w:lang w:eastAsia="zh-CN"/>
        </w:rPr>
        <w:t xml:space="preserve"> H, </w:t>
      </w:r>
      <w:proofErr w:type="spellStart"/>
      <w:r w:rsidRPr="00A1455A">
        <w:rPr>
          <w:rFonts w:ascii="Book Antiqua" w:eastAsia="宋体" w:hAnsi="Book Antiqua" w:cs="宋体"/>
          <w:lang w:eastAsia="zh-CN"/>
        </w:rPr>
        <w:t>Shinomura</w:t>
      </w:r>
      <w:proofErr w:type="spellEnd"/>
      <w:r w:rsidRPr="00A1455A">
        <w:rPr>
          <w:rFonts w:ascii="Book Antiqua" w:eastAsia="宋体" w:hAnsi="Book Antiqua" w:cs="宋体"/>
          <w:lang w:eastAsia="zh-CN"/>
        </w:rPr>
        <w:t xml:space="preserve"> Y, Fujita M. Endoscopic submucosal dissection is superior to conventional endoscopic resection as a curative treatment for early squamous cell carcinoma of the esophagus (with video). </w:t>
      </w:r>
      <w:proofErr w:type="spellStart"/>
      <w:r w:rsidRPr="00A1455A">
        <w:rPr>
          <w:rFonts w:ascii="Book Antiqua" w:eastAsia="宋体" w:hAnsi="Book Antiqua" w:cs="宋体"/>
          <w:i/>
          <w:iCs/>
          <w:lang w:eastAsia="zh-CN"/>
        </w:rPr>
        <w:t>Gastrointest</w:t>
      </w:r>
      <w:proofErr w:type="spellEnd"/>
      <w:r w:rsidRPr="00A1455A">
        <w:rPr>
          <w:rFonts w:ascii="Book Antiqua" w:eastAsia="宋体" w:hAnsi="Book Antiqua" w:cs="宋体"/>
          <w:i/>
          <w:iCs/>
          <w:lang w:eastAsia="zh-CN"/>
        </w:rPr>
        <w:t xml:space="preserve"> </w:t>
      </w:r>
      <w:proofErr w:type="spellStart"/>
      <w:r w:rsidRPr="00A1455A">
        <w:rPr>
          <w:rFonts w:ascii="Book Antiqua" w:eastAsia="宋体" w:hAnsi="Book Antiqua" w:cs="宋体"/>
          <w:i/>
          <w:iCs/>
          <w:lang w:eastAsia="zh-CN"/>
        </w:rPr>
        <w:t>Endosc</w:t>
      </w:r>
      <w:proofErr w:type="spellEnd"/>
      <w:r w:rsidRPr="00A1455A">
        <w:rPr>
          <w:rFonts w:ascii="Book Antiqua" w:eastAsia="宋体" w:hAnsi="Book Antiqua" w:cs="宋体"/>
          <w:lang w:eastAsia="zh-CN"/>
        </w:rPr>
        <w:t xml:space="preserve"> 2010; </w:t>
      </w:r>
      <w:r w:rsidRPr="00A1455A">
        <w:rPr>
          <w:rFonts w:ascii="Book Antiqua" w:eastAsia="宋体" w:hAnsi="Book Antiqua" w:cs="宋体"/>
          <w:b/>
          <w:bCs/>
          <w:lang w:eastAsia="zh-CN"/>
        </w:rPr>
        <w:t>72</w:t>
      </w:r>
      <w:r w:rsidRPr="00A1455A">
        <w:rPr>
          <w:rFonts w:ascii="Book Antiqua" w:eastAsia="宋体" w:hAnsi="Book Antiqua" w:cs="宋体"/>
          <w:lang w:eastAsia="zh-CN"/>
        </w:rPr>
        <w:t>: 255-264 [PMID: 20541198 DOI: 10.1016/j.gie.2010.02.040]</w:t>
      </w:r>
    </w:p>
    <w:p w14:paraId="48F92AE6" w14:textId="77777777" w:rsidR="00A1455A" w:rsidRPr="00A1455A" w:rsidRDefault="00A1455A" w:rsidP="00A1455A">
      <w:pPr>
        <w:adjustRightInd w:val="0"/>
        <w:snapToGrid w:val="0"/>
        <w:spacing w:line="360" w:lineRule="auto"/>
        <w:jc w:val="both"/>
        <w:rPr>
          <w:rFonts w:ascii="Book Antiqua" w:eastAsia="宋体" w:hAnsi="Book Antiqua" w:cs="宋体"/>
          <w:lang w:eastAsia="zh-CN"/>
        </w:rPr>
      </w:pPr>
      <w:r w:rsidRPr="00A1455A">
        <w:rPr>
          <w:rFonts w:ascii="Book Antiqua" w:eastAsia="宋体" w:hAnsi="Book Antiqua" w:cs="宋体"/>
          <w:lang w:eastAsia="zh-CN"/>
        </w:rPr>
        <w:t xml:space="preserve">6 </w:t>
      </w:r>
      <w:r w:rsidRPr="00A1455A">
        <w:rPr>
          <w:rFonts w:ascii="Book Antiqua" w:eastAsia="宋体" w:hAnsi="Book Antiqua" w:cs="宋体"/>
          <w:b/>
          <w:bCs/>
          <w:lang w:eastAsia="zh-CN"/>
        </w:rPr>
        <w:t>Ishihara R</w:t>
      </w:r>
      <w:r w:rsidRPr="00A1455A">
        <w:rPr>
          <w:rFonts w:ascii="Book Antiqua" w:eastAsia="宋体" w:hAnsi="Book Antiqua" w:cs="宋体"/>
          <w:lang w:eastAsia="zh-CN"/>
        </w:rPr>
        <w:t xml:space="preserve">, </w:t>
      </w:r>
      <w:proofErr w:type="spellStart"/>
      <w:r w:rsidRPr="00A1455A">
        <w:rPr>
          <w:rFonts w:ascii="Book Antiqua" w:eastAsia="宋体" w:hAnsi="Book Antiqua" w:cs="宋体"/>
          <w:lang w:eastAsia="zh-CN"/>
        </w:rPr>
        <w:t>Iishi</w:t>
      </w:r>
      <w:proofErr w:type="spellEnd"/>
      <w:r w:rsidRPr="00A1455A">
        <w:rPr>
          <w:rFonts w:ascii="Book Antiqua" w:eastAsia="宋体" w:hAnsi="Book Antiqua" w:cs="宋体"/>
          <w:lang w:eastAsia="zh-CN"/>
        </w:rPr>
        <w:t xml:space="preserve"> H, </w:t>
      </w:r>
      <w:proofErr w:type="spellStart"/>
      <w:r w:rsidRPr="00A1455A">
        <w:rPr>
          <w:rFonts w:ascii="Book Antiqua" w:eastAsia="宋体" w:hAnsi="Book Antiqua" w:cs="宋体"/>
          <w:lang w:eastAsia="zh-CN"/>
        </w:rPr>
        <w:t>Uedo</w:t>
      </w:r>
      <w:proofErr w:type="spellEnd"/>
      <w:r w:rsidRPr="00A1455A">
        <w:rPr>
          <w:rFonts w:ascii="Book Antiqua" w:eastAsia="宋体" w:hAnsi="Book Antiqua" w:cs="宋体"/>
          <w:lang w:eastAsia="zh-CN"/>
        </w:rPr>
        <w:t xml:space="preserve"> N, Takeuchi Y, Yamamoto S, Yamada T, Masuda E, </w:t>
      </w:r>
      <w:proofErr w:type="spellStart"/>
      <w:r w:rsidRPr="00A1455A">
        <w:rPr>
          <w:rFonts w:ascii="Book Antiqua" w:eastAsia="宋体" w:hAnsi="Book Antiqua" w:cs="宋体"/>
          <w:lang w:eastAsia="zh-CN"/>
        </w:rPr>
        <w:t>Higashino</w:t>
      </w:r>
      <w:proofErr w:type="spellEnd"/>
      <w:r w:rsidRPr="00A1455A">
        <w:rPr>
          <w:rFonts w:ascii="Book Antiqua" w:eastAsia="宋体" w:hAnsi="Book Antiqua" w:cs="宋体"/>
          <w:lang w:eastAsia="zh-CN"/>
        </w:rPr>
        <w:t xml:space="preserve"> K, Kato M, </w:t>
      </w:r>
      <w:proofErr w:type="spellStart"/>
      <w:r w:rsidRPr="00A1455A">
        <w:rPr>
          <w:rFonts w:ascii="Book Antiqua" w:eastAsia="宋体" w:hAnsi="Book Antiqua" w:cs="宋体"/>
          <w:lang w:eastAsia="zh-CN"/>
        </w:rPr>
        <w:t>Narahara</w:t>
      </w:r>
      <w:proofErr w:type="spellEnd"/>
      <w:r w:rsidRPr="00A1455A">
        <w:rPr>
          <w:rFonts w:ascii="Book Antiqua" w:eastAsia="宋体" w:hAnsi="Book Antiqua" w:cs="宋体"/>
          <w:lang w:eastAsia="zh-CN"/>
        </w:rPr>
        <w:t xml:space="preserve"> H, Tatsuta M. Comparison of EMR and endoscopic submucosal dissection for </w:t>
      </w:r>
      <w:proofErr w:type="spellStart"/>
      <w:r w:rsidRPr="00A1455A">
        <w:rPr>
          <w:rFonts w:ascii="Book Antiqua" w:eastAsia="宋体" w:hAnsi="Book Antiqua" w:cs="宋体"/>
          <w:lang w:eastAsia="zh-CN"/>
        </w:rPr>
        <w:t>en</w:t>
      </w:r>
      <w:proofErr w:type="spellEnd"/>
      <w:r w:rsidRPr="00A1455A">
        <w:rPr>
          <w:rFonts w:ascii="Book Antiqua" w:eastAsia="宋体" w:hAnsi="Book Antiqua" w:cs="宋体"/>
          <w:lang w:eastAsia="zh-CN"/>
        </w:rPr>
        <w:t xml:space="preserve"> bloc resection of early esophageal cancers in Japan. </w:t>
      </w:r>
      <w:proofErr w:type="spellStart"/>
      <w:r w:rsidRPr="00A1455A">
        <w:rPr>
          <w:rFonts w:ascii="Book Antiqua" w:eastAsia="宋体" w:hAnsi="Book Antiqua" w:cs="宋体"/>
          <w:i/>
          <w:iCs/>
          <w:lang w:eastAsia="zh-CN"/>
        </w:rPr>
        <w:t>Gastrointest</w:t>
      </w:r>
      <w:proofErr w:type="spellEnd"/>
      <w:r w:rsidRPr="00A1455A">
        <w:rPr>
          <w:rFonts w:ascii="Book Antiqua" w:eastAsia="宋体" w:hAnsi="Book Antiqua" w:cs="宋体"/>
          <w:i/>
          <w:iCs/>
          <w:lang w:eastAsia="zh-CN"/>
        </w:rPr>
        <w:t xml:space="preserve"> </w:t>
      </w:r>
      <w:proofErr w:type="spellStart"/>
      <w:r w:rsidRPr="00A1455A">
        <w:rPr>
          <w:rFonts w:ascii="Book Antiqua" w:eastAsia="宋体" w:hAnsi="Book Antiqua" w:cs="宋体"/>
          <w:i/>
          <w:iCs/>
          <w:lang w:eastAsia="zh-CN"/>
        </w:rPr>
        <w:t>Endosc</w:t>
      </w:r>
      <w:proofErr w:type="spellEnd"/>
      <w:r w:rsidRPr="00A1455A">
        <w:rPr>
          <w:rFonts w:ascii="Book Antiqua" w:eastAsia="宋体" w:hAnsi="Book Antiqua" w:cs="宋体"/>
          <w:lang w:eastAsia="zh-CN"/>
        </w:rPr>
        <w:t xml:space="preserve"> 2008; </w:t>
      </w:r>
      <w:r w:rsidRPr="00A1455A">
        <w:rPr>
          <w:rFonts w:ascii="Book Antiqua" w:eastAsia="宋体" w:hAnsi="Book Antiqua" w:cs="宋体"/>
          <w:b/>
          <w:bCs/>
          <w:lang w:eastAsia="zh-CN"/>
        </w:rPr>
        <w:t>68</w:t>
      </w:r>
      <w:r w:rsidRPr="00A1455A">
        <w:rPr>
          <w:rFonts w:ascii="Book Antiqua" w:eastAsia="宋体" w:hAnsi="Book Antiqua" w:cs="宋体"/>
          <w:lang w:eastAsia="zh-CN"/>
        </w:rPr>
        <w:t>: 1066-1072 [PMID: 18620345 DOI: 10.1016/j.gie.2008.03.1114]</w:t>
      </w:r>
    </w:p>
    <w:p w14:paraId="19EF9053" w14:textId="77777777" w:rsidR="00A1455A" w:rsidRPr="00A1455A" w:rsidRDefault="00A1455A" w:rsidP="00A1455A">
      <w:pPr>
        <w:adjustRightInd w:val="0"/>
        <w:snapToGrid w:val="0"/>
        <w:spacing w:line="360" w:lineRule="auto"/>
        <w:jc w:val="both"/>
        <w:rPr>
          <w:rFonts w:ascii="Book Antiqua" w:eastAsia="宋体" w:hAnsi="Book Antiqua" w:cs="宋体"/>
          <w:lang w:eastAsia="zh-CN"/>
        </w:rPr>
      </w:pPr>
      <w:r w:rsidRPr="00A1455A">
        <w:rPr>
          <w:rFonts w:ascii="Book Antiqua" w:eastAsia="宋体" w:hAnsi="Book Antiqua" w:cs="宋体"/>
          <w:lang w:eastAsia="zh-CN"/>
        </w:rPr>
        <w:t xml:space="preserve">7 </w:t>
      </w:r>
      <w:proofErr w:type="spellStart"/>
      <w:r w:rsidRPr="00A1455A">
        <w:rPr>
          <w:rFonts w:ascii="Book Antiqua" w:eastAsia="宋体" w:hAnsi="Book Antiqua" w:cs="宋体"/>
          <w:b/>
          <w:bCs/>
          <w:lang w:eastAsia="zh-CN"/>
        </w:rPr>
        <w:t>Fujishiro</w:t>
      </w:r>
      <w:proofErr w:type="spellEnd"/>
      <w:r w:rsidRPr="00A1455A">
        <w:rPr>
          <w:rFonts w:ascii="Book Antiqua" w:eastAsia="宋体" w:hAnsi="Book Antiqua" w:cs="宋体"/>
          <w:b/>
          <w:bCs/>
          <w:lang w:eastAsia="zh-CN"/>
        </w:rPr>
        <w:t xml:space="preserve"> M</w:t>
      </w:r>
      <w:r w:rsidRPr="00A1455A">
        <w:rPr>
          <w:rFonts w:ascii="Book Antiqua" w:eastAsia="宋体" w:hAnsi="Book Antiqua" w:cs="宋体"/>
          <w:lang w:eastAsia="zh-CN"/>
        </w:rPr>
        <w:t xml:space="preserve">, Yahagi N, </w:t>
      </w:r>
      <w:proofErr w:type="spellStart"/>
      <w:r w:rsidRPr="00A1455A">
        <w:rPr>
          <w:rFonts w:ascii="Book Antiqua" w:eastAsia="宋体" w:hAnsi="Book Antiqua" w:cs="宋体"/>
          <w:lang w:eastAsia="zh-CN"/>
        </w:rPr>
        <w:t>Kakushima</w:t>
      </w:r>
      <w:proofErr w:type="spellEnd"/>
      <w:r w:rsidRPr="00A1455A">
        <w:rPr>
          <w:rFonts w:ascii="Book Antiqua" w:eastAsia="宋体" w:hAnsi="Book Antiqua" w:cs="宋体"/>
          <w:lang w:eastAsia="zh-CN"/>
        </w:rPr>
        <w:t xml:space="preserve"> N, </w:t>
      </w:r>
      <w:proofErr w:type="spellStart"/>
      <w:r w:rsidRPr="00A1455A">
        <w:rPr>
          <w:rFonts w:ascii="Book Antiqua" w:eastAsia="宋体" w:hAnsi="Book Antiqua" w:cs="宋体"/>
          <w:lang w:eastAsia="zh-CN"/>
        </w:rPr>
        <w:t>Kodashima</w:t>
      </w:r>
      <w:proofErr w:type="spellEnd"/>
      <w:r w:rsidRPr="00A1455A">
        <w:rPr>
          <w:rFonts w:ascii="Book Antiqua" w:eastAsia="宋体" w:hAnsi="Book Antiqua" w:cs="宋体"/>
          <w:lang w:eastAsia="zh-CN"/>
        </w:rPr>
        <w:t xml:space="preserve"> S, </w:t>
      </w:r>
      <w:proofErr w:type="spellStart"/>
      <w:r w:rsidRPr="00A1455A">
        <w:rPr>
          <w:rFonts w:ascii="Book Antiqua" w:eastAsia="宋体" w:hAnsi="Book Antiqua" w:cs="宋体"/>
          <w:lang w:eastAsia="zh-CN"/>
        </w:rPr>
        <w:t>Muraki</w:t>
      </w:r>
      <w:proofErr w:type="spellEnd"/>
      <w:r w:rsidRPr="00A1455A">
        <w:rPr>
          <w:rFonts w:ascii="Book Antiqua" w:eastAsia="宋体" w:hAnsi="Book Antiqua" w:cs="宋体"/>
          <w:lang w:eastAsia="zh-CN"/>
        </w:rPr>
        <w:t xml:space="preserve"> Y, Ono S, </w:t>
      </w:r>
      <w:proofErr w:type="spellStart"/>
      <w:r w:rsidRPr="00A1455A">
        <w:rPr>
          <w:rFonts w:ascii="Book Antiqua" w:eastAsia="宋体" w:hAnsi="Book Antiqua" w:cs="宋体"/>
          <w:lang w:eastAsia="zh-CN"/>
        </w:rPr>
        <w:t>Yamamichi</w:t>
      </w:r>
      <w:proofErr w:type="spellEnd"/>
      <w:r w:rsidRPr="00A1455A">
        <w:rPr>
          <w:rFonts w:ascii="Book Antiqua" w:eastAsia="宋体" w:hAnsi="Book Antiqua" w:cs="宋体"/>
          <w:lang w:eastAsia="zh-CN"/>
        </w:rPr>
        <w:t xml:space="preserve"> N, </w:t>
      </w:r>
      <w:proofErr w:type="spellStart"/>
      <w:r w:rsidRPr="00A1455A">
        <w:rPr>
          <w:rFonts w:ascii="Book Antiqua" w:eastAsia="宋体" w:hAnsi="Book Antiqua" w:cs="宋体"/>
          <w:lang w:eastAsia="zh-CN"/>
        </w:rPr>
        <w:t>Tateishi</w:t>
      </w:r>
      <w:proofErr w:type="spellEnd"/>
      <w:r w:rsidRPr="00A1455A">
        <w:rPr>
          <w:rFonts w:ascii="Book Antiqua" w:eastAsia="宋体" w:hAnsi="Book Antiqua" w:cs="宋体"/>
          <w:lang w:eastAsia="zh-CN"/>
        </w:rPr>
        <w:t xml:space="preserve"> A, Shimizu Y, Oka M, Ogura K, </w:t>
      </w:r>
      <w:proofErr w:type="spellStart"/>
      <w:r w:rsidRPr="00A1455A">
        <w:rPr>
          <w:rFonts w:ascii="Book Antiqua" w:eastAsia="宋体" w:hAnsi="Book Antiqua" w:cs="宋体"/>
          <w:lang w:eastAsia="zh-CN"/>
        </w:rPr>
        <w:t>Kawabe</w:t>
      </w:r>
      <w:proofErr w:type="spellEnd"/>
      <w:r w:rsidRPr="00A1455A">
        <w:rPr>
          <w:rFonts w:ascii="Book Antiqua" w:eastAsia="宋体" w:hAnsi="Book Antiqua" w:cs="宋体"/>
          <w:lang w:eastAsia="zh-CN"/>
        </w:rPr>
        <w:t xml:space="preserve"> T, Ichinose M, </w:t>
      </w:r>
      <w:proofErr w:type="spellStart"/>
      <w:r w:rsidRPr="00A1455A">
        <w:rPr>
          <w:rFonts w:ascii="Book Antiqua" w:eastAsia="宋体" w:hAnsi="Book Antiqua" w:cs="宋体"/>
          <w:lang w:eastAsia="zh-CN"/>
        </w:rPr>
        <w:lastRenderedPageBreak/>
        <w:t>Omata</w:t>
      </w:r>
      <w:proofErr w:type="spellEnd"/>
      <w:r w:rsidRPr="00A1455A">
        <w:rPr>
          <w:rFonts w:ascii="Book Antiqua" w:eastAsia="宋体" w:hAnsi="Book Antiqua" w:cs="宋体"/>
          <w:lang w:eastAsia="zh-CN"/>
        </w:rPr>
        <w:t xml:space="preserve"> M. Endoscopic submucosal dissection of esophageal squamous cell neoplasms. </w:t>
      </w:r>
      <w:proofErr w:type="spellStart"/>
      <w:r w:rsidRPr="00A1455A">
        <w:rPr>
          <w:rFonts w:ascii="Book Antiqua" w:eastAsia="宋体" w:hAnsi="Book Antiqua" w:cs="宋体"/>
          <w:i/>
          <w:iCs/>
          <w:lang w:eastAsia="zh-CN"/>
        </w:rPr>
        <w:t>Clin</w:t>
      </w:r>
      <w:proofErr w:type="spellEnd"/>
      <w:r w:rsidRPr="00A1455A">
        <w:rPr>
          <w:rFonts w:ascii="Book Antiqua" w:eastAsia="宋体" w:hAnsi="Book Antiqua" w:cs="宋体"/>
          <w:i/>
          <w:iCs/>
          <w:lang w:eastAsia="zh-CN"/>
        </w:rPr>
        <w:t xml:space="preserve"> </w:t>
      </w:r>
      <w:proofErr w:type="spellStart"/>
      <w:r w:rsidRPr="00A1455A">
        <w:rPr>
          <w:rFonts w:ascii="Book Antiqua" w:eastAsia="宋体" w:hAnsi="Book Antiqua" w:cs="宋体"/>
          <w:i/>
          <w:iCs/>
          <w:lang w:eastAsia="zh-CN"/>
        </w:rPr>
        <w:t>Gastroenterol</w:t>
      </w:r>
      <w:proofErr w:type="spellEnd"/>
      <w:r w:rsidRPr="00A1455A">
        <w:rPr>
          <w:rFonts w:ascii="Book Antiqua" w:eastAsia="宋体" w:hAnsi="Book Antiqua" w:cs="宋体"/>
          <w:i/>
          <w:iCs/>
          <w:lang w:eastAsia="zh-CN"/>
        </w:rPr>
        <w:t xml:space="preserve"> </w:t>
      </w:r>
      <w:proofErr w:type="spellStart"/>
      <w:r w:rsidRPr="00A1455A">
        <w:rPr>
          <w:rFonts w:ascii="Book Antiqua" w:eastAsia="宋体" w:hAnsi="Book Antiqua" w:cs="宋体"/>
          <w:i/>
          <w:iCs/>
          <w:lang w:eastAsia="zh-CN"/>
        </w:rPr>
        <w:t>Hepatol</w:t>
      </w:r>
      <w:proofErr w:type="spellEnd"/>
      <w:r w:rsidRPr="00A1455A">
        <w:rPr>
          <w:rFonts w:ascii="Book Antiqua" w:eastAsia="宋体" w:hAnsi="Book Antiqua" w:cs="宋体"/>
          <w:lang w:eastAsia="zh-CN"/>
        </w:rPr>
        <w:t xml:space="preserve"> 2006; </w:t>
      </w:r>
      <w:r w:rsidRPr="00A1455A">
        <w:rPr>
          <w:rFonts w:ascii="Book Antiqua" w:eastAsia="宋体" w:hAnsi="Book Antiqua" w:cs="宋体"/>
          <w:b/>
          <w:bCs/>
          <w:lang w:eastAsia="zh-CN"/>
        </w:rPr>
        <w:t>4</w:t>
      </w:r>
      <w:r w:rsidRPr="00A1455A">
        <w:rPr>
          <w:rFonts w:ascii="Book Antiqua" w:eastAsia="宋体" w:hAnsi="Book Antiqua" w:cs="宋体"/>
          <w:lang w:eastAsia="zh-CN"/>
        </w:rPr>
        <w:t>: 688-694 [PMID: 16713746 DOI: 10.1016/j.cgh.2006.03.024]</w:t>
      </w:r>
    </w:p>
    <w:p w14:paraId="168080AB" w14:textId="77777777" w:rsidR="00A1455A" w:rsidRPr="00A1455A" w:rsidRDefault="00A1455A" w:rsidP="00A1455A">
      <w:pPr>
        <w:adjustRightInd w:val="0"/>
        <w:snapToGrid w:val="0"/>
        <w:spacing w:line="360" w:lineRule="auto"/>
        <w:jc w:val="both"/>
        <w:rPr>
          <w:rFonts w:ascii="Book Antiqua" w:eastAsia="宋体" w:hAnsi="Book Antiqua" w:cs="宋体"/>
          <w:lang w:eastAsia="zh-CN"/>
        </w:rPr>
      </w:pPr>
      <w:r w:rsidRPr="00A1455A">
        <w:rPr>
          <w:rFonts w:ascii="Book Antiqua" w:eastAsia="宋体" w:hAnsi="Book Antiqua" w:cs="宋体"/>
          <w:lang w:eastAsia="zh-CN"/>
        </w:rPr>
        <w:t xml:space="preserve">8 </w:t>
      </w:r>
      <w:r w:rsidRPr="00A1455A">
        <w:rPr>
          <w:rFonts w:ascii="Book Antiqua" w:eastAsia="宋体" w:hAnsi="Book Antiqua" w:cs="宋体"/>
          <w:b/>
          <w:bCs/>
          <w:lang w:eastAsia="zh-CN"/>
        </w:rPr>
        <w:t>Abe S</w:t>
      </w:r>
      <w:r w:rsidRPr="00A1455A">
        <w:rPr>
          <w:rFonts w:ascii="Book Antiqua" w:eastAsia="宋体" w:hAnsi="Book Antiqua" w:cs="宋体"/>
          <w:lang w:eastAsia="zh-CN"/>
        </w:rPr>
        <w:t xml:space="preserve">, </w:t>
      </w:r>
      <w:proofErr w:type="spellStart"/>
      <w:r w:rsidRPr="00A1455A">
        <w:rPr>
          <w:rFonts w:ascii="Book Antiqua" w:eastAsia="宋体" w:hAnsi="Book Antiqua" w:cs="宋体"/>
          <w:lang w:eastAsia="zh-CN"/>
        </w:rPr>
        <w:t>Iyer</w:t>
      </w:r>
      <w:proofErr w:type="spellEnd"/>
      <w:r w:rsidRPr="00A1455A">
        <w:rPr>
          <w:rFonts w:ascii="Book Antiqua" w:eastAsia="宋体" w:hAnsi="Book Antiqua" w:cs="宋体"/>
          <w:lang w:eastAsia="zh-CN"/>
        </w:rPr>
        <w:t xml:space="preserve"> PG, </w:t>
      </w:r>
      <w:proofErr w:type="spellStart"/>
      <w:r w:rsidRPr="00A1455A">
        <w:rPr>
          <w:rFonts w:ascii="Book Antiqua" w:eastAsia="宋体" w:hAnsi="Book Antiqua" w:cs="宋体"/>
          <w:lang w:eastAsia="zh-CN"/>
        </w:rPr>
        <w:t>Oda</w:t>
      </w:r>
      <w:proofErr w:type="spellEnd"/>
      <w:r w:rsidRPr="00A1455A">
        <w:rPr>
          <w:rFonts w:ascii="Book Antiqua" w:eastAsia="宋体" w:hAnsi="Book Antiqua" w:cs="宋体"/>
          <w:lang w:eastAsia="zh-CN"/>
        </w:rPr>
        <w:t xml:space="preserve"> I, Kanai N, Saito Y. Approaches for stricture prevention after esophageal endoscopic resection. </w:t>
      </w:r>
      <w:proofErr w:type="spellStart"/>
      <w:r w:rsidRPr="00A1455A">
        <w:rPr>
          <w:rFonts w:ascii="Book Antiqua" w:eastAsia="宋体" w:hAnsi="Book Antiqua" w:cs="宋体"/>
          <w:i/>
          <w:iCs/>
          <w:lang w:eastAsia="zh-CN"/>
        </w:rPr>
        <w:t>Gastrointest</w:t>
      </w:r>
      <w:proofErr w:type="spellEnd"/>
      <w:r w:rsidRPr="00A1455A">
        <w:rPr>
          <w:rFonts w:ascii="Book Antiqua" w:eastAsia="宋体" w:hAnsi="Book Antiqua" w:cs="宋体"/>
          <w:i/>
          <w:iCs/>
          <w:lang w:eastAsia="zh-CN"/>
        </w:rPr>
        <w:t xml:space="preserve"> </w:t>
      </w:r>
      <w:proofErr w:type="spellStart"/>
      <w:r w:rsidRPr="00A1455A">
        <w:rPr>
          <w:rFonts w:ascii="Book Antiqua" w:eastAsia="宋体" w:hAnsi="Book Antiqua" w:cs="宋体"/>
          <w:i/>
          <w:iCs/>
          <w:lang w:eastAsia="zh-CN"/>
        </w:rPr>
        <w:t>Endosc</w:t>
      </w:r>
      <w:proofErr w:type="spellEnd"/>
      <w:r w:rsidRPr="00A1455A">
        <w:rPr>
          <w:rFonts w:ascii="Book Antiqua" w:eastAsia="宋体" w:hAnsi="Book Antiqua" w:cs="宋体"/>
          <w:lang w:eastAsia="zh-CN"/>
        </w:rPr>
        <w:t xml:space="preserve"> 2017; </w:t>
      </w:r>
      <w:r w:rsidRPr="00A1455A">
        <w:rPr>
          <w:rFonts w:ascii="Book Antiqua" w:eastAsia="宋体" w:hAnsi="Book Antiqua" w:cs="宋体"/>
          <w:b/>
          <w:bCs/>
          <w:lang w:eastAsia="zh-CN"/>
        </w:rPr>
        <w:t>86</w:t>
      </w:r>
      <w:r w:rsidRPr="00A1455A">
        <w:rPr>
          <w:rFonts w:ascii="Book Antiqua" w:eastAsia="宋体" w:hAnsi="Book Antiqua" w:cs="宋体"/>
          <w:lang w:eastAsia="zh-CN"/>
        </w:rPr>
        <w:t>: 779-791 [PMID: 28713066 DOI: 10.1016/j.gie.2017.06.025]</w:t>
      </w:r>
    </w:p>
    <w:p w14:paraId="5AD4E2A8" w14:textId="77777777" w:rsidR="00A1455A" w:rsidRPr="00A1455A" w:rsidRDefault="00A1455A" w:rsidP="00A1455A">
      <w:pPr>
        <w:adjustRightInd w:val="0"/>
        <w:snapToGrid w:val="0"/>
        <w:spacing w:line="360" w:lineRule="auto"/>
        <w:jc w:val="both"/>
        <w:rPr>
          <w:rFonts w:ascii="Book Antiqua" w:eastAsia="宋体" w:hAnsi="Book Antiqua" w:cs="宋体"/>
          <w:lang w:eastAsia="zh-CN"/>
        </w:rPr>
      </w:pPr>
      <w:r w:rsidRPr="00A1455A">
        <w:rPr>
          <w:rFonts w:ascii="Book Antiqua" w:eastAsia="宋体" w:hAnsi="Book Antiqua" w:cs="宋体"/>
          <w:lang w:eastAsia="zh-CN"/>
        </w:rPr>
        <w:t xml:space="preserve">9 </w:t>
      </w:r>
      <w:r w:rsidRPr="00A1455A">
        <w:rPr>
          <w:rFonts w:ascii="Book Antiqua" w:eastAsia="宋体" w:hAnsi="Book Antiqua" w:cs="宋体"/>
          <w:b/>
          <w:bCs/>
          <w:lang w:eastAsia="zh-CN"/>
        </w:rPr>
        <w:t>Oliveira JF</w:t>
      </w:r>
      <w:r w:rsidRPr="00A1455A">
        <w:rPr>
          <w:rFonts w:ascii="Book Antiqua" w:eastAsia="宋体" w:hAnsi="Book Antiqua" w:cs="宋体"/>
          <w:lang w:eastAsia="zh-CN"/>
        </w:rPr>
        <w:t xml:space="preserve">, Moura EG, Bernardo WM, Ide E, Cheng S, </w:t>
      </w:r>
      <w:proofErr w:type="spellStart"/>
      <w:r w:rsidRPr="00A1455A">
        <w:rPr>
          <w:rFonts w:ascii="Book Antiqua" w:eastAsia="宋体" w:hAnsi="Book Antiqua" w:cs="宋体"/>
          <w:lang w:eastAsia="zh-CN"/>
        </w:rPr>
        <w:t>Sulbaran</w:t>
      </w:r>
      <w:proofErr w:type="spellEnd"/>
      <w:r w:rsidRPr="00A1455A">
        <w:rPr>
          <w:rFonts w:ascii="Book Antiqua" w:eastAsia="宋体" w:hAnsi="Book Antiqua" w:cs="宋体"/>
          <w:lang w:eastAsia="zh-CN"/>
        </w:rPr>
        <w:t xml:space="preserve"> M, Santos CM, Sakai P. Prevention of esophageal stricture after endoscopic submucosal dissection: a systematic review and meta-analysis. </w:t>
      </w:r>
      <w:proofErr w:type="spellStart"/>
      <w:r w:rsidRPr="00A1455A">
        <w:rPr>
          <w:rFonts w:ascii="Book Antiqua" w:eastAsia="宋体" w:hAnsi="Book Antiqua" w:cs="宋体"/>
          <w:i/>
          <w:iCs/>
          <w:lang w:eastAsia="zh-CN"/>
        </w:rPr>
        <w:t>Surg</w:t>
      </w:r>
      <w:proofErr w:type="spellEnd"/>
      <w:r w:rsidRPr="00A1455A">
        <w:rPr>
          <w:rFonts w:ascii="Book Antiqua" w:eastAsia="宋体" w:hAnsi="Book Antiqua" w:cs="宋体"/>
          <w:i/>
          <w:iCs/>
          <w:lang w:eastAsia="zh-CN"/>
        </w:rPr>
        <w:t xml:space="preserve"> </w:t>
      </w:r>
      <w:proofErr w:type="spellStart"/>
      <w:r w:rsidRPr="00A1455A">
        <w:rPr>
          <w:rFonts w:ascii="Book Antiqua" w:eastAsia="宋体" w:hAnsi="Book Antiqua" w:cs="宋体"/>
          <w:i/>
          <w:iCs/>
          <w:lang w:eastAsia="zh-CN"/>
        </w:rPr>
        <w:t>Endosc</w:t>
      </w:r>
      <w:proofErr w:type="spellEnd"/>
      <w:r w:rsidRPr="00A1455A">
        <w:rPr>
          <w:rFonts w:ascii="Book Antiqua" w:eastAsia="宋体" w:hAnsi="Book Antiqua" w:cs="宋体"/>
          <w:lang w:eastAsia="zh-CN"/>
        </w:rPr>
        <w:t xml:space="preserve"> 2016; </w:t>
      </w:r>
      <w:r w:rsidRPr="00A1455A">
        <w:rPr>
          <w:rFonts w:ascii="Book Antiqua" w:eastAsia="宋体" w:hAnsi="Book Antiqua" w:cs="宋体"/>
          <w:b/>
          <w:bCs/>
          <w:lang w:eastAsia="zh-CN"/>
        </w:rPr>
        <w:t>30</w:t>
      </w:r>
      <w:r w:rsidRPr="00A1455A">
        <w:rPr>
          <w:rFonts w:ascii="Book Antiqua" w:eastAsia="宋体" w:hAnsi="Book Antiqua" w:cs="宋体"/>
          <w:lang w:eastAsia="zh-CN"/>
        </w:rPr>
        <w:t>: 2779-2791 [PMID: 26487197 DOI: 10.1007/s00464-015-4551-9]</w:t>
      </w:r>
    </w:p>
    <w:p w14:paraId="34082C43" w14:textId="77777777" w:rsidR="00A1455A" w:rsidRPr="00A1455A" w:rsidRDefault="00A1455A" w:rsidP="00A1455A">
      <w:pPr>
        <w:adjustRightInd w:val="0"/>
        <w:snapToGrid w:val="0"/>
        <w:spacing w:line="360" w:lineRule="auto"/>
        <w:jc w:val="both"/>
        <w:rPr>
          <w:rFonts w:ascii="Book Antiqua" w:eastAsia="宋体" w:hAnsi="Book Antiqua" w:cs="宋体"/>
          <w:lang w:eastAsia="zh-CN"/>
        </w:rPr>
      </w:pPr>
      <w:r w:rsidRPr="00A1455A">
        <w:rPr>
          <w:rFonts w:ascii="Book Antiqua" w:eastAsia="宋体" w:hAnsi="Book Antiqua" w:cs="宋体"/>
          <w:lang w:eastAsia="zh-CN"/>
        </w:rPr>
        <w:t xml:space="preserve">10 </w:t>
      </w:r>
      <w:r w:rsidRPr="00A1455A">
        <w:rPr>
          <w:rFonts w:ascii="Book Antiqua" w:eastAsia="宋体" w:hAnsi="Book Antiqua" w:cs="宋体"/>
          <w:b/>
          <w:bCs/>
          <w:lang w:eastAsia="zh-CN"/>
        </w:rPr>
        <w:t>Kitagawa Y</w:t>
      </w:r>
      <w:r w:rsidRPr="00A1455A">
        <w:rPr>
          <w:rFonts w:ascii="Book Antiqua" w:eastAsia="宋体" w:hAnsi="Book Antiqua" w:cs="宋体"/>
          <w:lang w:eastAsia="zh-CN"/>
        </w:rPr>
        <w:t xml:space="preserve">, Uno T, </w:t>
      </w:r>
      <w:proofErr w:type="spellStart"/>
      <w:r w:rsidRPr="00A1455A">
        <w:rPr>
          <w:rFonts w:ascii="Book Antiqua" w:eastAsia="宋体" w:hAnsi="Book Antiqua" w:cs="宋体"/>
          <w:lang w:eastAsia="zh-CN"/>
        </w:rPr>
        <w:t>Oyama</w:t>
      </w:r>
      <w:proofErr w:type="spellEnd"/>
      <w:r w:rsidRPr="00A1455A">
        <w:rPr>
          <w:rFonts w:ascii="Book Antiqua" w:eastAsia="宋体" w:hAnsi="Book Antiqua" w:cs="宋体"/>
          <w:lang w:eastAsia="zh-CN"/>
        </w:rPr>
        <w:t xml:space="preserve"> T, Kato K, Kato H, Kawakubo H, Kawamura O, </w:t>
      </w:r>
      <w:proofErr w:type="spellStart"/>
      <w:r w:rsidRPr="00A1455A">
        <w:rPr>
          <w:rFonts w:ascii="Book Antiqua" w:eastAsia="宋体" w:hAnsi="Book Antiqua" w:cs="宋体"/>
          <w:lang w:eastAsia="zh-CN"/>
        </w:rPr>
        <w:t>Kusano</w:t>
      </w:r>
      <w:proofErr w:type="spellEnd"/>
      <w:r w:rsidRPr="00A1455A">
        <w:rPr>
          <w:rFonts w:ascii="Book Antiqua" w:eastAsia="宋体" w:hAnsi="Book Antiqua" w:cs="宋体"/>
          <w:lang w:eastAsia="zh-CN"/>
        </w:rPr>
        <w:t xml:space="preserve"> M, </w:t>
      </w:r>
      <w:proofErr w:type="spellStart"/>
      <w:r w:rsidRPr="00A1455A">
        <w:rPr>
          <w:rFonts w:ascii="Book Antiqua" w:eastAsia="宋体" w:hAnsi="Book Antiqua" w:cs="宋体"/>
          <w:lang w:eastAsia="zh-CN"/>
        </w:rPr>
        <w:t>Kuwano</w:t>
      </w:r>
      <w:proofErr w:type="spellEnd"/>
      <w:r w:rsidRPr="00A1455A">
        <w:rPr>
          <w:rFonts w:ascii="Book Antiqua" w:eastAsia="宋体" w:hAnsi="Book Antiqua" w:cs="宋体"/>
          <w:lang w:eastAsia="zh-CN"/>
        </w:rPr>
        <w:t xml:space="preserve"> H, Takeuchi H, </w:t>
      </w:r>
      <w:proofErr w:type="spellStart"/>
      <w:r w:rsidRPr="00A1455A">
        <w:rPr>
          <w:rFonts w:ascii="Book Antiqua" w:eastAsia="宋体" w:hAnsi="Book Antiqua" w:cs="宋体"/>
          <w:lang w:eastAsia="zh-CN"/>
        </w:rPr>
        <w:t>Toh</w:t>
      </w:r>
      <w:proofErr w:type="spellEnd"/>
      <w:r w:rsidRPr="00A1455A">
        <w:rPr>
          <w:rFonts w:ascii="Book Antiqua" w:eastAsia="宋体" w:hAnsi="Book Antiqua" w:cs="宋体"/>
          <w:lang w:eastAsia="zh-CN"/>
        </w:rPr>
        <w:t xml:space="preserve"> Y, </w:t>
      </w:r>
      <w:proofErr w:type="spellStart"/>
      <w:r w:rsidRPr="00A1455A">
        <w:rPr>
          <w:rFonts w:ascii="Book Antiqua" w:eastAsia="宋体" w:hAnsi="Book Antiqua" w:cs="宋体"/>
          <w:lang w:eastAsia="zh-CN"/>
        </w:rPr>
        <w:t>Doki</w:t>
      </w:r>
      <w:proofErr w:type="spellEnd"/>
      <w:r w:rsidRPr="00A1455A">
        <w:rPr>
          <w:rFonts w:ascii="Book Antiqua" w:eastAsia="宋体" w:hAnsi="Book Antiqua" w:cs="宋体"/>
          <w:lang w:eastAsia="zh-CN"/>
        </w:rPr>
        <w:t xml:space="preserve"> Y, </w:t>
      </w:r>
      <w:proofErr w:type="spellStart"/>
      <w:r w:rsidRPr="00A1455A">
        <w:rPr>
          <w:rFonts w:ascii="Book Antiqua" w:eastAsia="宋体" w:hAnsi="Book Antiqua" w:cs="宋体"/>
          <w:lang w:eastAsia="zh-CN"/>
        </w:rPr>
        <w:t>Naomoto</w:t>
      </w:r>
      <w:proofErr w:type="spellEnd"/>
      <w:r w:rsidRPr="00A1455A">
        <w:rPr>
          <w:rFonts w:ascii="Book Antiqua" w:eastAsia="宋体" w:hAnsi="Book Antiqua" w:cs="宋体"/>
          <w:lang w:eastAsia="zh-CN"/>
        </w:rPr>
        <w:t xml:space="preserve"> Y, </w:t>
      </w:r>
      <w:proofErr w:type="spellStart"/>
      <w:r w:rsidRPr="00A1455A">
        <w:rPr>
          <w:rFonts w:ascii="Book Antiqua" w:eastAsia="宋体" w:hAnsi="Book Antiqua" w:cs="宋体"/>
          <w:lang w:eastAsia="zh-CN"/>
        </w:rPr>
        <w:t>Nemoto</w:t>
      </w:r>
      <w:proofErr w:type="spellEnd"/>
      <w:r w:rsidRPr="00A1455A">
        <w:rPr>
          <w:rFonts w:ascii="Book Antiqua" w:eastAsia="宋体" w:hAnsi="Book Antiqua" w:cs="宋体"/>
          <w:lang w:eastAsia="zh-CN"/>
        </w:rPr>
        <w:t xml:space="preserve"> K, </w:t>
      </w:r>
      <w:proofErr w:type="spellStart"/>
      <w:r w:rsidRPr="00A1455A">
        <w:rPr>
          <w:rFonts w:ascii="Book Antiqua" w:eastAsia="宋体" w:hAnsi="Book Antiqua" w:cs="宋体"/>
          <w:lang w:eastAsia="zh-CN"/>
        </w:rPr>
        <w:t>Booka</w:t>
      </w:r>
      <w:proofErr w:type="spellEnd"/>
      <w:r w:rsidRPr="00A1455A">
        <w:rPr>
          <w:rFonts w:ascii="Book Antiqua" w:eastAsia="宋体" w:hAnsi="Book Antiqua" w:cs="宋体"/>
          <w:lang w:eastAsia="zh-CN"/>
        </w:rPr>
        <w:t xml:space="preserve"> E, Matsubara H, Miyazaki T, Muto M, Yanagisawa A, Yoshida M. Esophageal cancer practice guidelines 2017 edited by the Japan Esophageal Society: part 1. </w:t>
      </w:r>
      <w:r w:rsidRPr="00A1455A">
        <w:rPr>
          <w:rFonts w:ascii="Book Antiqua" w:eastAsia="宋体" w:hAnsi="Book Antiqua" w:cs="宋体"/>
          <w:i/>
          <w:iCs/>
          <w:lang w:eastAsia="zh-CN"/>
        </w:rPr>
        <w:t>Esophagus</w:t>
      </w:r>
      <w:r w:rsidRPr="00A1455A">
        <w:rPr>
          <w:rFonts w:ascii="Book Antiqua" w:eastAsia="宋体" w:hAnsi="Book Antiqua" w:cs="宋体"/>
          <w:lang w:eastAsia="zh-CN"/>
        </w:rPr>
        <w:t xml:space="preserve"> 2019; </w:t>
      </w:r>
      <w:r w:rsidRPr="00A1455A">
        <w:rPr>
          <w:rFonts w:ascii="Book Antiqua" w:eastAsia="宋体" w:hAnsi="Book Antiqua" w:cs="宋体"/>
          <w:b/>
          <w:bCs/>
          <w:lang w:eastAsia="zh-CN"/>
        </w:rPr>
        <w:t>16</w:t>
      </w:r>
      <w:r w:rsidRPr="00A1455A">
        <w:rPr>
          <w:rFonts w:ascii="Book Antiqua" w:eastAsia="宋体" w:hAnsi="Book Antiqua" w:cs="宋体"/>
          <w:lang w:eastAsia="zh-CN"/>
        </w:rPr>
        <w:t>: 1-24 [PMID: 30171413 DOI: 10.1007/s10388-018-0641-9]</w:t>
      </w:r>
    </w:p>
    <w:p w14:paraId="3896C907" w14:textId="77777777" w:rsidR="00A1455A" w:rsidRPr="00A1455A" w:rsidRDefault="00A1455A" w:rsidP="00A1455A">
      <w:pPr>
        <w:adjustRightInd w:val="0"/>
        <w:snapToGrid w:val="0"/>
        <w:spacing w:line="360" w:lineRule="auto"/>
        <w:jc w:val="both"/>
        <w:rPr>
          <w:rFonts w:ascii="Book Antiqua" w:eastAsia="宋体" w:hAnsi="Book Antiqua" w:cs="宋体"/>
          <w:lang w:eastAsia="zh-CN"/>
        </w:rPr>
      </w:pPr>
      <w:r w:rsidRPr="00A1455A">
        <w:rPr>
          <w:rFonts w:ascii="Book Antiqua" w:eastAsia="宋体" w:hAnsi="Book Antiqua" w:cs="宋体"/>
          <w:lang w:eastAsia="zh-CN"/>
        </w:rPr>
        <w:t xml:space="preserve">11 </w:t>
      </w:r>
      <w:r w:rsidRPr="00A1455A">
        <w:rPr>
          <w:rFonts w:ascii="Book Antiqua" w:eastAsia="宋体" w:hAnsi="Book Antiqua" w:cs="宋体"/>
          <w:b/>
          <w:bCs/>
          <w:lang w:eastAsia="zh-CN"/>
        </w:rPr>
        <w:t>Kitagawa Y</w:t>
      </w:r>
      <w:r w:rsidRPr="00A1455A">
        <w:rPr>
          <w:rFonts w:ascii="Book Antiqua" w:eastAsia="宋体" w:hAnsi="Book Antiqua" w:cs="宋体"/>
          <w:lang w:eastAsia="zh-CN"/>
        </w:rPr>
        <w:t xml:space="preserve">, Uno T, </w:t>
      </w:r>
      <w:proofErr w:type="spellStart"/>
      <w:r w:rsidRPr="00A1455A">
        <w:rPr>
          <w:rFonts w:ascii="Book Antiqua" w:eastAsia="宋体" w:hAnsi="Book Antiqua" w:cs="宋体"/>
          <w:lang w:eastAsia="zh-CN"/>
        </w:rPr>
        <w:t>Oyama</w:t>
      </w:r>
      <w:proofErr w:type="spellEnd"/>
      <w:r w:rsidRPr="00A1455A">
        <w:rPr>
          <w:rFonts w:ascii="Book Antiqua" w:eastAsia="宋体" w:hAnsi="Book Antiqua" w:cs="宋体"/>
          <w:lang w:eastAsia="zh-CN"/>
        </w:rPr>
        <w:t xml:space="preserve"> T, Kato K, Kato H, Kawakubo H, Kawamura O, </w:t>
      </w:r>
      <w:proofErr w:type="spellStart"/>
      <w:r w:rsidRPr="00A1455A">
        <w:rPr>
          <w:rFonts w:ascii="Book Antiqua" w:eastAsia="宋体" w:hAnsi="Book Antiqua" w:cs="宋体"/>
          <w:lang w:eastAsia="zh-CN"/>
        </w:rPr>
        <w:t>Kusano</w:t>
      </w:r>
      <w:proofErr w:type="spellEnd"/>
      <w:r w:rsidRPr="00A1455A">
        <w:rPr>
          <w:rFonts w:ascii="Book Antiqua" w:eastAsia="宋体" w:hAnsi="Book Antiqua" w:cs="宋体"/>
          <w:lang w:eastAsia="zh-CN"/>
        </w:rPr>
        <w:t xml:space="preserve"> M, </w:t>
      </w:r>
      <w:proofErr w:type="spellStart"/>
      <w:r w:rsidRPr="00A1455A">
        <w:rPr>
          <w:rFonts w:ascii="Book Antiqua" w:eastAsia="宋体" w:hAnsi="Book Antiqua" w:cs="宋体"/>
          <w:lang w:eastAsia="zh-CN"/>
        </w:rPr>
        <w:t>Kuwano</w:t>
      </w:r>
      <w:proofErr w:type="spellEnd"/>
      <w:r w:rsidRPr="00A1455A">
        <w:rPr>
          <w:rFonts w:ascii="Book Antiqua" w:eastAsia="宋体" w:hAnsi="Book Antiqua" w:cs="宋体"/>
          <w:lang w:eastAsia="zh-CN"/>
        </w:rPr>
        <w:t xml:space="preserve"> H, Takeuchi H, </w:t>
      </w:r>
      <w:proofErr w:type="spellStart"/>
      <w:r w:rsidRPr="00A1455A">
        <w:rPr>
          <w:rFonts w:ascii="Book Antiqua" w:eastAsia="宋体" w:hAnsi="Book Antiqua" w:cs="宋体"/>
          <w:lang w:eastAsia="zh-CN"/>
        </w:rPr>
        <w:t>Toh</w:t>
      </w:r>
      <w:proofErr w:type="spellEnd"/>
      <w:r w:rsidRPr="00A1455A">
        <w:rPr>
          <w:rFonts w:ascii="Book Antiqua" w:eastAsia="宋体" w:hAnsi="Book Antiqua" w:cs="宋体"/>
          <w:lang w:eastAsia="zh-CN"/>
        </w:rPr>
        <w:t xml:space="preserve"> Y, </w:t>
      </w:r>
      <w:proofErr w:type="spellStart"/>
      <w:r w:rsidRPr="00A1455A">
        <w:rPr>
          <w:rFonts w:ascii="Book Antiqua" w:eastAsia="宋体" w:hAnsi="Book Antiqua" w:cs="宋体"/>
          <w:lang w:eastAsia="zh-CN"/>
        </w:rPr>
        <w:t>Doki</w:t>
      </w:r>
      <w:proofErr w:type="spellEnd"/>
      <w:r w:rsidRPr="00A1455A">
        <w:rPr>
          <w:rFonts w:ascii="Book Antiqua" w:eastAsia="宋体" w:hAnsi="Book Antiqua" w:cs="宋体"/>
          <w:lang w:eastAsia="zh-CN"/>
        </w:rPr>
        <w:t xml:space="preserve"> Y, </w:t>
      </w:r>
      <w:proofErr w:type="spellStart"/>
      <w:r w:rsidRPr="00A1455A">
        <w:rPr>
          <w:rFonts w:ascii="Book Antiqua" w:eastAsia="宋体" w:hAnsi="Book Antiqua" w:cs="宋体"/>
          <w:lang w:eastAsia="zh-CN"/>
        </w:rPr>
        <w:t>Naomoto</w:t>
      </w:r>
      <w:proofErr w:type="spellEnd"/>
      <w:r w:rsidRPr="00A1455A">
        <w:rPr>
          <w:rFonts w:ascii="Book Antiqua" w:eastAsia="宋体" w:hAnsi="Book Antiqua" w:cs="宋体"/>
          <w:lang w:eastAsia="zh-CN"/>
        </w:rPr>
        <w:t xml:space="preserve"> Y, </w:t>
      </w:r>
      <w:proofErr w:type="spellStart"/>
      <w:r w:rsidRPr="00A1455A">
        <w:rPr>
          <w:rFonts w:ascii="Book Antiqua" w:eastAsia="宋体" w:hAnsi="Book Antiqua" w:cs="宋体"/>
          <w:lang w:eastAsia="zh-CN"/>
        </w:rPr>
        <w:t>Nemoto</w:t>
      </w:r>
      <w:proofErr w:type="spellEnd"/>
      <w:r w:rsidRPr="00A1455A">
        <w:rPr>
          <w:rFonts w:ascii="Book Antiqua" w:eastAsia="宋体" w:hAnsi="Book Antiqua" w:cs="宋体"/>
          <w:lang w:eastAsia="zh-CN"/>
        </w:rPr>
        <w:t xml:space="preserve"> K, </w:t>
      </w:r>
      <w:proofErr w:type="spellStart"/>
      <w:r w:rsidRPr="00A1455A">
        <w:rPr>
          <w:rFonts w:ascii="Book Antiqua" w:eastAsia="宋体" w:hAnsi="Book Antiqua" w:cs="宋体"/>
          <w:lang w:eastAsia="zh-CN"/>
        </w:rPr>
        <w:t>Booka</w:t>
      </w:r>
      <w:proofErr w:type="spellEnd"/>
      <w:r w:rsidRPr="00A1455A">
        <w:rPr>
          <w:rFonts w:ascii="Book Antiqua" w:eastAsia="宋体" w:hAnsi="Book Antiqua" w:cs="宋体"/>
          <w:lang w:eastAsia="zh-CN"/>
        </w:rPr>
        <w:t xml:space="preserve"> E, Matsubara H, Miyazaki T, Muto M, Yanagisawa A, Yoshida M. Esophageal cancer practice guidelines 2017 edited by the Japan esophageal society: part 2. </w:t>
      </w:r>
      <w:r w:rsidRPr="00A1455A">
        <w:rPr>
          <w:rFonts w:ascii="Book Antiqua" w:eastAsia="宋体" w:hAnsi="Book Antiqua" w:cs="宋体"/>
          <w:i/>
          <w:iCs/>
          <w:lang w:eastAsia="zh-CN"/>
        </w:rPr>
        <w:t>Esophagus</w:t>
      </w:r>
      <w:r w:rsidRPr="00A1455A">
        <w:rPr>
          <w:rFonts w:ascii="Book Antiqua" w:eastAsia="宋体" w:hAnsi="Book Antiqua" w:cs="宋体"/>
          <w:lang w:eastAsia="zh-CN"/>
        </w:rPr>
        <w:t xml:space="preserve"> 2019; </w:t>
      </w:r>
      <w:r w:rsidRPr="00A1455A">
        <w:rPr>
          <w:rFonts w:ascii="Book Antiqua" w:eastAsia="宋体" w:hAnsi="Book Antiqua" w:cs="宋体"/>
          <w:b/>
          <w:bCs/>
          <w:lang w:eastAsia="zh-CN"/>
        </w:rPr>
        <w:t>16</w:t>
      </w:r>
      <w:r w:rsidRPr="00A1455A">
        <w:rPr>
          <w:rFonts w:ascii="Book Antiqua" w:eastAsia="宋体" w:hAnsi="Book Antiqua" w:cs="宋体"/>
          <w:lang w:eastAsia="zh-CN"/>
        </w:rPr>
        <w:t>: 25-43 [PMID: 30171414 DOI: 10.1007/s10388-018-0642-8]</w:t>
      </w:r>
    </w:p>
    <w:p w14:paraId="0BAADE59" w14:textId="77777777" w:rsidR="00A1455A" w:rsidRPr="00A1455A" w:rsidRDefault="00A1455A" w:rsidP="00A1455A">
      <w:pPr>
        <w:adjustRightInd w:val="0"/>
        <w:snapToGrid w:val="0"/>
        <w:spacing w:line="360" w:lineRule="auto"/>
        <w:jc w:val="both"/>
        <w:rPr>
          <w:rFonts w:ascii="Book Antiqua" w:eastAsia="宋体" w:hAnsi="Book Antiqua" w:cs="宋体"/>
          <w:lang w:eastAsia="zh-CN"/>
        </w:rPr>
      </w:pPr>
      <w:r w:rsidRPr="00A1455A">
        <w:rPr>
          <w:rFonts w:ascii="Book Antiqua" w:eastAsia="宋体" w:hAnsi="Book Antiqua" w:cs="宋体"/>
          <w:lang w:eastAsia="zh-CN"/>
        </w:rPr>
        <w:t xml:space="preserve">12 </w:t>
      </w:r>
      <w:r w:rsidRPr="00A1455A">
        <w:rPr>
          <w:rFonts w:ascii="Book Antiqua" w:eastAsia="宋体" w:hAnsi="Book Antiqua" w:cs="宋体"/>
          <w:b/>
          <w:bCs/>
          <w:lang w:eastAsia="zh-CN"/>
        </w:rPr>
        <w:t>Kato H</w:t>
      </w:r>
      <w:r w:rsidRPr="00A1455A">
        <w:rPr>
          <w:rFonts w:ascii="Book Antiqua" w:eastAsia="宋体" w:hAnsi="Book Antiqua" w:cs="宋体"/>
          <w:lang w:eastAsia="zh-CN"/>
        </w:rPr>
        <w:t xml:space="preserve">, </w:t>
      </w:r>
      <w:proofErr w:type="spellStart"/>
      <w:r w:rsidRPr="00A1455A">
        <w:rPr>
          <w:rFonts w:ascii="Book Antiqua" w:eastAsia="宋体" w:hAnsi="Book Antiqua" w:cs="宋体"/>
          <w:lang w:eastAsia="zh-CN"/>
        </w:rPr>
        <w:t>Kuwano</w:t>
      </w:r>
      <w:proofErr w:type="spellEnd"/>
      <w:r w:rsidRPr="00A1455A">
        <w:rPr>
          <w:rFonts w:ascii="Book Antiqua" w:eastAsia="宋体" w:hAnsi="Book Antiqua" w:cs="宋体"/>
          <w:lang w:eastAsia="zh-CN"/>
        </w:rPr>
        <w:t xml:space="preserve"> H, Nakajima M, Miyazaki T, Yoshikawa M, </w:t>
      </w:r>
      <w:proofErr w:type="spellStart"/>
      <w:r w:rsidRPr="00A1455A">
        <w:rPr>
          <w:rFonts w:ascii="Book Antiqua" w:eastAsia="宋体" w:hAnsi="Book Antiqua" w:cs="宋体"/>
          <w:lang w:eastAsia="zh-CN"/>
        </w:rPr>
        <w:t>Ojima</w:t>
      </w:r>
      <w:proofErr w:type="spellEnd"/>
      <w:r w:rsidRPr="00A1455A">
        <w:rPr>
          <w:rFonts w:ascii="Book Antiqua" w:eastAsia="宋体" w:hAnsi="Book Antiqua" w:cs="宋体"/>
          <w:lang w:eastAsia="zh-CN"/>
        </w:rPr>
        <w:t xml:space="preserve"> H, </w:t>
      </w:r>
      <w:proofErr w:type="spellStart"/>
      <w:r w:rsidRPr="00A1455A">
        <w:rPr>
          <w:rFonts w:ascii="Book Antiqua" w:eastAsia="宋体" w:hAnsi="Book Antiqua" w:cs="宋体"/>
          <w:lang w:eastAsia="zh-CN"/>
        </w:rPr>
        <w:t>Tsukada</w:t>
      </w:r>
      <w:proofErr w:type="spellEnd"/>
      <w:r w:rsidRPr="00A1455A">
        <w:rPr>
          <w:rFonts w:ascii="Book Antiqua" w:eastAsia="宋体" w:hAnsi="Book Antiqua" w:cs="宋体"/>
          <w:lang w:eastAsia="zh-CN"/>
        </w:rPr>
        <w:t xml:space="preserve"> K, </w:t>
      </w:r>
      <w:proofErr w:type="spellStart"/>
      <w:r w:rsidRPr="00A1455A">
        <w:rPr>
          <w:rFonts w:ascii="Book Antiqua" w:eastAsia="宋体" w:hAnsi="Book Antiqua" w:cs="宋体"/>
          <w:lang w:eastAsia="zh-CN"/>
        </w:rPr>
        <w:t>Oriuchi</w:t>
      </w:r>
      <w:proofErr w:type="spellEnd"/>
      <w:r w:rsidRPr="00A1455A">
        <w:rPr>
          <w:rFonts w:ascii="Book Antiqua" w:eastAsia="宋体" w:hAnsi="Book Antiqua" w:cs="宋体"/>
          <w:lang w:eastAsia="zh-CN"/>
        </w:rPr>
        <w:t xml:space="preserve"> N, Inoue T, Endo K. Comparison between positron emission tomography and computed tomography in the use of the assessment of esophageal carcinoma. </w:t>
      </w:r>
      <w:r w:rsidRPr="00A1455A">
        <w:rPr>
          <w:rFonts w:ascii="Book Antiqua" w:eastAsia="宋体" w:hAnsi="Book Antiqua" w:cs="宋体"/>
          <w:i/>
          <w:iCs/>
          <w:lang w:eastAsia="zh-CN"/>
        </w:rPr>
        <w:t>Cancer</w:t>
      </w:r>
      <w:r w:rsidRPr="00A1455A">
        <w:rPr>
          <w:rFonts w:ascii="Book Antiqua" w:eastAsia="宋体" w:hAnsi="Book Antiqua" w:cs="宋体"/>
          <w:lang w:eastAsia="zh-CN"/>
        </w:rPr>
        <w:t xml:space="preserve"> 2002; </w:t>
      </w:r>
      <w:r w:rsidRPr="00A1455A">
        <w:rPr>
          <w:rFonts w:ascii="Book Antiqua" w:eastAsia="宋体" w:hAnsi="Book Antiqua" w:cs="宋体"/>
          <w:b/>
          <w:bCs/>
          <w:lang w:eastAsia="zh-CN"/>
        </w:rPr>
        <w:t>94</w:t>
      </w:r>
      <w:r w:rsidRPr="00A1455A">
        <w:rPr>
          <w:rFonts w:ascii="Book Antiqua" w:eastAsia="宋体" w:hAnsi="Book Antiqua" w:cs="宋体"/>
          <w:lang w:eastAsia="zh-CN"/>
        </w:rPr>
        <w:t>: 921-928 [PMID: 11920459 DOI: 10.1002/cncr.10330]</w:t>
      </w:r>
    </w:p>
    <w:p w14:paraId="3520B6C7" w14:textId="77777777" w:rsidR="00A1455A" w:rsidRPr="00A1455A" w:rsidRDefault="00A1455A" w:rsidP="00A1455A">
      <w:pPr>
        <w:adjustRightInd w:val="0"/>
        <w:snapToGrid w:val="0"/>
        <w:spacing w:line="360" w:lineRule="auto"/>
        <w:jc w:val="both"/>
        <w:rPr>
          <w:rFonts w:ascii="Book Antiqua" w:eastAsia="宋体" w:hAnsi="Book Antiqua" w:cs="宋体"/>
          <w:lang w:eastAsia="zh-CN"/>
        </w:rPr>
      </w:pPr>
      <w:r w:rsidRPr="00A1455A">
        <w:rPr>
          <w:rFonts w:ascii="Book Antiqua" w:eastAsia="宋体" w:hAnsi="Book Antiqua" w:cs="宋体"/>
          <w:lang w:eastAsia="zh-CN"/>
        </w:rPr>
        <w:t xml:space="preserve">13 </w:t>
      </w:r>
      <w:r w:rsidRPr="00A1455A">
        <w:rPr>
          <w:rFonts w:ascii="Book Antiqua" w:eastAsia="宋体" w:hAnsi="Book Antiqua" w:cs="宋体"/>
          <w:b/>
          <w:bCs/>
          <w:lang w:eastAsia="zh-CN"/>
        </w:rPr>
        <w:t>Guo H</w:t>
      </w:r>
      <w:r w:rsidRPr="00A1455A">
        <w:rPr>
          <w:rFonts w:ascii="Book Antiqua" w:eastAsia="宋体" w:hAnsi="Book Antiqua" w:cs="宋体"/>
          <w:lang w:eastAsia="zh-CN"/>
        </w:rPr>
        <w:t xml:space="preserve">, Zhu H, Xi Y, Zhang B, Li L, Huang Y, Zhang J, Fu Z, Yang G, Yuan S, Yu J. Diagnostic and prognostic value of 18F-FDG PET/CT for patients with suspected recurrence from squamous cell carcinoma of the esophagus. </w:t>
      </w:r>
      <w:r w:rsidRPr="00A1455A">
        <w:rPr>
          <w:rFonts w:ascii="Book Antiqua" w:eastAsia="宋体" w:hAnsi="Book Antiqua" w:cs="宋体"/>
          <w:i/>
          <w:iCs/>
          <w:lang w:eastAsia="zh-CN"/>
        </w:rPr>
        <w:t xml:space="preserve">J </w:t>
      </w:r>
      <w:proofErr w:type="spellStart"/>
      <w:r w:rsidRPr="00A1455A">
        <w:rPr>
          <w:rFonts w:ascii="Book Antiqua" w:eastAsia="宋体" w:hAnsi="Book Antiqua" w:cs="宋体"/>
          <w:i/>
          <w:iCs/>
          <w:lang w:eastAsia="zh-CN"/>
        </w:rPr>
        <w:t>Nucl</w:t>
      </w:r>
      <w:proofErr w:type="spellEnd"/>
      <w:r w:rsidRPr="00A1455A">
        <w:rPr>
          <w:rFonts w:ascii="Book Antiqua" w:eastAsia="宋体" w:hAnsi="Book Antiqua" w:cs="宋体"/>
          <w:i/>
          <w:iCs/>
          <w:lang w:eastAsia="zh-CN"/>
        </w:rPr>
        <w:t xml:space="preserve"> Med</w:t>
      </w:r>
      <w:r w:rsidRPr="00A1455A">
        <w:rPr>
          <w:rFonts w:ascii="Book Antiqua" w:eastAsia="宋体" w:hAnsi="Book Antiqua" w:cs="宋体"/>
          <w:lang w:eastAsia="zh-CN"/>
        </w:rPr>
        <w:t xml:space="preserve"> 2007; </w:t>
      </w:r>
      <w:r w:rsidRPr="00A1455A">
        <w:rPr>
          <w:rFonts w:ascii="Book Antiqua" w:eastAsia="宋体" w:hAnsi="Book Antiqua" w:cs="宋体"/>
          <w:b/>
          <w:bCs/>
          <w:lang w:eastAsia="zh-CN"/>
        </w:rPr>
        <w:t>48</w:t>
      </w:r>
      <w:r w:rsidRPr="00A1455A">
        <w:rPr>
          <w:rFonts w:ascii="Book Antiqua" w:eastAsia="宋体" w:hAnsi="Book Antiqua" w:cs="宋体"/>
          <w:lang w:eastAsia="zh-CN"/>
        </w:rPr>
        <w:t>: 1251-1258 [PMID: 17631554 DOI: 10.2967/jnumed.106.036509]</w:t>
      </w:r>
    </w:p>
    <w:p w14:paraId="4310BDD8" w14:textId="77777777" w:rsidR="00A1455A" w:rsidRPr="00A1455A" w:rsidRDefault="00A1455A" w:rsidP="00A1455A">
      <w:pPr>
        <w:adjustRightInd w:val="0"/>
        <w:snapToGrid w:val="0"/>
        <w:spacing w:line="360" w:lineRule="auto"/>
        <w:jc w:val="both"/>
        <w:rPr>
          <w:rFonts w:ascii="Book Antiqua" w:eastAsia="宋体" w:hAnsi="Book Antiqua" w:cs="宋体"/>
          <w:lang w:eastAsia="zh-CN"/>
        </w:rPr>
      </w:pPr>
      <w:r w:rsidRPr="00A1455A">
        <w:rPr>
          <w:rFonts w:ascii="Book Antiqua" w:eastAsia="宋体" w:hAnsi="Book Antiqua" w:cs="宋体"/>
          <w:lang w:eastAsia="zh-CN"/>
        </w:rPr>
        <w:lastRenderedPageBreak/>
        <w:t xml:space="preserve">14 </w:t>
      </w:r>
      <w:proofErr w:type="spellStart"/>
      <w:r w:rsidRPr="00A1455A">
        <w:rPr>
          <w:rFonts w:ascii="Book Antiqua" w:eastAsia="宋体" w:hAnsi="Book Antiqua" w:cs="宋体"/>
          <w:b/>
          <w:bCs/>
          <w:lang w:eastAsia="zh-CN"/>
        </w:rPr>
        <w:t>Brücher</w:t>
      </w:r>
      <w:proofErr w:type="spellEnd"/>
      <w:r w:rsidRPr="00A1455A">
        <w:rPr>
          <w:rFonts w:ascii="Book Antiqua" w:eastAsia="宋体" w:hAnsi="Book Antiqua" w:cs="宋体"/>
          <w:b/>
          <w:bCs/>
          <w:lang w:eastAsia="zh-CN"/>
        </w:rPr>
        <w:t xml:space="preserve"> BL</w:t>
      </w:r>
      <w:r w:rsidRPr="00A1455A">
        <w:rPr>
          <w:rFonts w:ascii="Book Antiqua" w:eastAsia="宋体" w:hAnsi="Book Antiqua" w:cs="宋体"/>
          <w:lang w:eastAsia="zh-CN"/>
        </w:rPr>
        <w:t xml:space="preserve">, Weber W, Bauer M, Fink U, Avril N, Stein HJ, Werner M, Zimmerman F, </w:t>
      </w:r>
      <w:proofErr w:type="spellStart"/>
      <w:r w:rsidRPr="00A1455A">
        <w:rPr>
          <w:rFonts w:ascii="Book Antiqua" w:eastAsia="宋体" w:hAnsi="Book Antiqua" w:cs="宋体"/>
          <w:lang w:eastAsia="zh-CN"/>
        </w:rPr>
        <w:t>Siewert</w:t>
      </w:r>
      <w:proofErr w:type="spellEnd"/>
      <w:r w:rsidRPr="00A1455A">
        <w:rPr>
          <w:rFonts w:ascii="Book Antiqua" w:eastAsia="宋体" w:hAnsi="Book Antiqua" w:cs="宋体"/>
          <w:lang w:eastAsia="zh-CN"/>
        </w:rPr>
        <w:t xml:space="preserve"> JR, </w:t>
      </w:r>
      <w:proofErr w:type="spellStart"/>
      <w:r w:rsidRPr="00A1455A">
        <w:rPr>
          <w:rFonts w:ascii="Book Antiqua" w:eastAsia="宋体" w:hAnsi="Book Antiqua" w:cs="宋体"/>
          <w:lang w:eastAsia="zh-CN"/>
        </w:rPr>
        <w:t>Schwaiger</w:t>
      </w:r>
      <w:proofErr w:type="spellEnd"/>
      <w:r w:rsidRPr="00A1455A">
        <w:rPr>
          <w:rFonts w:ascii="Book Antiqua" w:eastAsia="宋体" w:hAnsi="Book Antiqua" w:cs="宋体"/>
          <w:lang w:eastAsia="zh-CN"/>
        </w:rPr>
        <w:t xml:space="preserve"> M. Neoadjuvant therapy of esophageal squamous cell carcinoma: response evaluation by positron emission tomography. </w:t>
      </w:r>
      <w:r w:rsidRPr="00A1455A">
        <w:rPr>
          <w:rFonts w:ascii="Book Antiqua" w:eastAsia="宋体" w:hAnsi="Book Antiqua" w:cs="宋体"/>
          <w:i/>
          <w:iCs/>
          <w:lang w:eastAsia="zh-CN"/>
        </w:rPr>
        <w:t>Ann Surg</w:t>
      </w:r>
      <w:r w:rsidRPr="00A1455A">
        <w:rPr>
          <w:rFonts w:ascii="Book Antiqua" w:eastAsia="宋体" w:hAnsi="Book Antiqua" w:cs="宋体"/>
          <w:lang w:eastAsia="zh-CN"/>
        </w:rPr>
        <w:t xml:space="preserve"> 2001; </w:t>
      </w:r>
      <w:r w:rsidRPr="00A1455A">
        <w:rPr>
          <w:rFonts w:ascii="Book Antiqua" w:eastAsia="宋体" w:hAnsi="Book Antiqua" w:cs="宋体"/>
          <w:b/>
          <w:bCs/>
          <w:lang w:eastAsia="zh-CN"/>
        </w:rPr>
        <w:t>233</w:t>
      </w:r>
      <w:r w:rsidRPr="00A1455A">
        <w:rPr>
          <w:rFonts w:ascii="Book Antiqua" w:eastAsia="宋体" w:hAnsi="Book Antiqua" w:cs="宋体"/>
          <w:lang w:eastAsia="zh-CN"/>
        </w:rPr>
        <w:t>: 300-309 [PMID: 11224616 DOI: 10.1097/00000658-200103000-00002]</w:t>
      </w:r>
    </w:p>
    <w:p w14:paraId="744FE13B" w14:textId="77777777" w:rsidR="00A1455A" w:rsidRPr="00A1455A" w:rsidRDefault="00A1455A" w:rsidP="00A1455A">
      <w:pPr>
        <w:adjustRightInd w:val="0"/>
        <w:snapToGrid w:val="0"/>
        <w:spacing w:line="360" w:lineRule="auto"/>
        <w:jc w:val="both"/>
        <w:rPr>
          <w:rFonts w:ascii="Book Antiqua" w:eastAsia="宋体" w:hAnsi="Book Antiqua" w:cs="宋体"/>
          <w:lang w:eastAsia="zh-CN"/>
        </w:rPr>
      </w:pPr>
      <w:r w:rsidRPr="00A1455A">
        <w:rPr>
          <w:rFonts w:ascii="Book Antiqua" w:eastAsia="宋体" w:hAnsi="Book Antiqua" w:cs="宋体"/>
          <w:lang w:eastAsia="zh-CN"/>
        </w:rPr>
        <w:t xml:space="preserve">15 </w:t>
      </w:r>
      <w:r w:rsidRPr="00A1455A">
        <w:rPr>
          <w:rFonts w:ascii="Book Antiqua" w:eastAsia="宋体" w:hAnsi="Book Antiqua" w:cs="宋体"/>
          <w:b/>
          <w:bCs/>
          <w:lang w:eastAsia="zh-CN"/>
        </w:rPr>
        <w:t>Downey RJ</w:t>
      </w:r>
      <w:r w:rsidRPr="00A1455A">
        <w:rPr>
          <w:rFonts w:ascii="Book Antiqua" w:eastAsia="宋体" w:hAnsi="Book Antiqua" w:cs="宋体"/>
          <w:lang w:eastAsia="zh-CN"/>
        </w:rPr>
        <w:t xml:space="preserve">, </w:t>
      </w:r>
      <w:proofErr w:type="spellStart"/>
      <w:r w:rsidRPr="00A1455A">
        <w:rPr>
          <w:rFonts w:ascii="Book Antiqua" w:eastAsia="宋体" w:hAnsi="Book Antiqua" w:cs="宋体"/>
          <w:lang w:eastAsia="zh-CN"/>
        </w:rPr>
        <w:t>Akhurst</w:t>
      </w:r>
      <w:proofErr w:type="spellEnd"/>
      <w:r w:rsidRPr="00A1455A">
        <w:rPr>
          <w:rFonts w:ascii="Book Antiqua" w:eastAsia="宋体" w:hAnsi="Book Antiqua" w:cs="宋体"/>
          <w:lang w:eastAsia="zh-CN"/>
        </w:rPr>
        <w:t xml:space="preserve"> T, </w:t>
      </w:r>
      <w:proofErr w:type="spellStart"/>
      <w:r w:rsidRPr="00A1455A">
        <w:rPr>
          <w:rFonts w:ascii="Book Antiqua" w:eastAsia="宋体" w:hAnsi="Book Antiqua" w:cs="宋体"/>
          <w:lang w:eastAsia="zh-CN"/>
        </w:rPr>
        <w:t>Ilson</w:t>
      </w:r>
      <w:proofErr w:type="spellEnd"/>
      <w:r w:rsidRPr="00A1455A">
        <w:rPr>
          <w:rFonts w:ascii="Book Antiqua" w:eastAsia="宋体" w:hAnsi="Book Antiqua" w:cs="宋体"/>
          <w:lang w:eastAsia="zh-CN"/>
        </w:rPr>
        <w:t xml:space="preserve"> D, Ginsberg R, </w:t>
      </w:r>
      <w:proofErr w:type="spellStart"/>
      <w:r w:rsidRPr="00A1455A">
        <w:rPr>
          <w:rFonts w:ascii="Book Antiqua" w:eastAsia="宋体" w:hAnsi="Book Antiqua" w:cs="宋体"/>
          <w:lang w:eastAsia="zh-CN"/>
        </w:rPr>
        <w:t>Bains</w:t>
      </w:r>
      <w:proofErr w:type="spellEnd"/>
      <w:r w:rsidRPr="00A1455A">
        <w:rPr>
          <w:rFonts w:ascii="Book Antiqua" w:eastAsia="宋体" w:hAnsi="Book Antiqua" w:cs="宋体"/>
          <w:lang w:eastAsia="zh-CN"/>
        </w:rPr>
        <w:t xml:space="preserve"> MS, </w:t>
      </w:r>
      <w:proofErr w:type="spellStart"/>
      <w:r w:rsidRPr="00A1455A">
        <w:rPr>
          <w:rFonts w:ascii="Book Antiqua" w:eastAsia="宋体" w:hAnsi="Book Antiqua" w:cs="宋体"/>
          <w:lang w:eastAsia="zh-CN"/>
        </w:rPr>
        <w:t>Gonen</w:t>
      </w:r>
      <w:proofErr w:type="spellEnd"/>
      <w:r w:rsidRPr="00A1455A">
        <w:rPr>
          <w:rFonts w:ascii="Book Antiqua" w:eastAsia="宋体" w:hAnsi="Book Antiqua" w:cs="宋体"/>
          <w:lang w:eastAsia="zh-CN"/>
        </w:rPr>
        <w:t xml:space="preserve"> M, </w:t>
      </w:r>
      <w:proofErr w:type="spellStart"/>
      <w:r w:rsidRPr="00A1455A">
        <w:rPr>
          <w:rFonts w:ascii="Book Antiqua" w:eastAsia="宋体" w:hAnsi="Book Antiqua" w:cs="宋体"/>
          <w:lang w:eastAsia="zh-CN"/>
        </w:rPr>
        <w:t>Koong</w:t>
      </w:r>
      <w:proofErr w:type="spellEnd"/>
      <w:r w:rsidRPr="00A1455A">
        <w:rPr>
          <w:rFonts w:ascii="Book Antiqua" w:eastAsia="宋体" w:hAnsi="Book Antiqua" w:cs="宋体"/>
          <w:lang w:eastAsia="zh-CN"/>
        </w:rPr>
        <w:t xml:space="preserve"> H, </w:t>
      </w:r>
      <w:proofErr w:type="spellStart"/>
      <w:r w:rsidRPr="00A1455A">
        <w:rPr>
          <w:rFonts w:ascii="Book Antiqua" w:eastAsia="宋体" w:hAnsi="Book Antiqua" w:cs="宋体"/>
          <w:lang w:eastAsia="zh-CN"/>
        </w:rPr>
        <w:t>Gollub</w:t>
      </w:r>
      <w:proofErr w:type="spellEnd"/>
      <w:r w:rsidRPr="00A1455A">
        <w:rPr>
          <w:rFonts w:ascii="Book Antiqua" w:eastAsia="宋体" w:hAnsi="Book Antiqua" w:cs="宋体"/>
          <w:lang w:eastAsia="zh-CN"/>
        </w:rPr>
        <w:t xml:space="preserve"> M, Minsky BD, </w:t>
      </w:r>
      <w:proofErr w:type="spellStart"/>
      <w:r w:rsidRPr="00A1455A">
        <w:rPr>
          <w:rFonts w:ascii="Book Antiqua" w:eastAsia="宋体" w:hAnsi="Book Antiqua" w:cs="宋体"/>
          <w:lang w:eastAsia="zh-CN"/>
        </w:rPr>
        <w:t>Zakowski</w:t>
      </w:r>
      <w:proofErr w:type="spellEnd"/>
      <w:r w:rsidRPr="00A1455A">
        <w:rPr>
          <w:rFonts w:ascii="Book Antiqua" w:eastAsia="宋体" w:hAnsi="Book Antiqua" w:cs="宋体"/>
          <w:lang w:eastAsia="zh-CN"/>
        </w:rPr>
        <w:t xml:space="preserve"> M, Turnbull A, Larson SM, </w:t>
      </w:r>
      <w:proofErr w:type="spellStart"/>
      <w:r w:rsidRPr="00A1455A">
        <w:rPr>
          <w:rFonts w:ascii="Book Antiqua" w:eastAsia="宋体" w:hAnsi="Book Antiqua" w:cs="宋体"/>
          <w:lang w:eastAsia="zh-CN"/>
        </w:rPr>
        <w:t>Rusch</w:t>
      </w:r>
      <w:proofErr w:type="spellEnd"/>
      <w:r w:rsidRPr="00A1455A">
        <w:rPr>
          <w:rFonts w:ascii="Book Antiqua" w:eastAsia="宋体" w:hAnsi="Book Antiqua" w:cs="宋体"/>
          <w:lang w:eastAsia="zh-CN"/>
        </w:rPr>
        <w:t xml:space="preserve"> V. Whole body 18FDG-PET and the response of esophageal cancer to induction therapy: results of a prospective trial. </w:t>
      </w:r>
      <w:r w:rsidRPr="00A1455A">
        <w:rPr>
          <w:rFonts w:ascii="Book Antiqua" w:eastAsia="宋体" w:hAnsi="Book Antiqua" w:cs="宋体"/>
          <w:i/>
          <w:iCs/>
          <w:lang w:eastAsia="zh-CN"/>
        </w:rPr>
        <w:t>J Clin Oncol</w:t>
      </w:r>
      <w:r w:rsidRPr="00A1455A">
        <w:rPr>
          <w:rFonts w:ascii="Book Antiqua" w:eastAsia="宋体" w:hAnsi="Book Antiqua" w:cs="宋体"/>
          <w:lang w:eastAsia="zh-CN"/>
        </w:rPr>
        <w:t xml:space="preserve"> 2003; </w:t>
      </w:r>
      <w:r w:rsidRPr="00A1455A">
        <w:rPr>
          <w:rFonts w:ascii="Book Antiqua" w:eastAsia="宋体" w:hAnsi="Book Antiqua" w:cs="宋体"/>
          <w:b/>
          <w:bCs/>
          <w:lang w:eastAsia="zh-CN"/>
        </w:rPr>
        <w:t>21</w:t>
      </w:r>
      <w:r w:rsidRPr="00A1455A">
        <w:rPr>
          <w:rFonts w:ascii="Book Antiqua" w:eastAsia="宋体" w:hAnsi="Book Antiqua" w:cs="宋体"/>
          <w:lang w:eastAsia="zh-CN"/>
        </w:rPr>
        <w:t>: 428-432 [PMID: 12560430 DOI: 10.1200/JCO.2003.04.013]</w:t>
      </w:r>
    </w:p>
    <w:p w14:paraId="37808580" w14:textId="77777777" w:rsidR="00A1455A" w:rsidRPr="00A1455A" w:rsidRDefault="00A1455A" w:rsidP="00A1455A">
      <w:pPr>
        <w:adjustRightInd w:val="0"/>
        <w:snapToGrid w:val="0"/>
        <w:spacing w:line="360" w:lineRule="auto"/>
        <w:jc w:val="both"/>
        <w:rPr>
          <w:rFonts w:ascii="Book Antiqua" w:eastAsia="宋体" w:hAnsi="Book Antiqua" w:cs="宋体"/>
          <w:lang w:eastAsia="zh-CN"/>
        </w:rPr>
      </w:pPr>
      <w:r w:rsidRPr="00A1455A">
        <w:rPr>
          <w:rFonts w:ascii="Book Antiqua" w:eastAsia="宋体" w:hAnsi="Book Antiqua" w:cs="宋体"/>
          <w:lang w:eastAsia="zh-CN"/>
        </w:rPr>
        <w:t xml:space="preserve">16 </w:t>
      </w:r>
      <w:r w:rsidRPr="00A1455A">
        <w:rPr>
          <w:rFonts w:ascii="Book Antiqua" w:eastAsia="宋体" w:hAnsi="Book Antiqua" w:cs="宋体"/>
          <w:b/>
          <w:bCs/>
          <w:lang w:eastAsia="zh-CN"/>
        </w:rPr>
        <w:t>Miyata H</w:t>
      </w:r>
      <w:r w:rsidRPr="00A1455A">
        <w:rPr>
          <w:rFonts w:ascii="Book Antiqua" w:eastAsia="宋体" w:hAnsi="Book Antiqua" w:cs="宋体"/>
          <w:lang w:eastAsia="zh-CN"/>
        </w:rPr>
        <w:t xml:space="preserve">, </w:t>
      </w:r>
      <w:proofErr w:type="spellStart"/>
      <w:r w:rsidRPr="00A1455A">
        <w:rPr>
          <w:rFonts w:ascii="Book Antiqua" w:eastAsia="宋体" w:hAnsi="Book Antiqua" w:cs="宋体"/>
          <w:lang w:eastAsia="zh-CN"/>
        </w:rPr>
        <w:t>Doki</w:t>
      </w:r>
      <w:proofErr w:type="spellEnd"/>
      <w:r w:rsidRPr="00A1455A">
        <w:rPr>
          <w:rFonts w:ascii="Book Antiqua" w:eastAsia="宋体" w:hAnsi="Book Antiqua" w:cs="宋体"/>
          <w:lang w:eastAsia="zh-CN"/>
        </w:rPr>
        <w:t xml:space="preserve"> Y, Yasuda T, Yamasaki M, Higuchi I, </w:t>
      </w:r>
      <w:proofErr w:type="spellStart"/>
      <w:r w:rsidRPr="00A1455A">
        <w:rPr>
          <w:rFonts w:ascii="Book Antiqua" w:eastAsia="宋体" w:hAnsi="Book Antiqua" w:cs="宋体"/>
          <w:lang w:eastAsia="zh-CN"/>
        </w:rPr>
        <w:t>Makari</w:t>
      </w:r>
      <w:proofErr w:type="spellEnd"/>
      <w:r w:rsidRPr="00A1455A">
        <w:rPr>
          <w:rFonts w:ascii="Book Antiqua" w:eastAsia="宋体" w:hAnsi="Book Antiqua" w:cs="宋体"/>
          <w:lang w:eastAsia="zh-CN"/>
        </w:rPr>
        <w:t xml:space="preserve"> Y, Matsuyama J, </w:t>
      </w:r>
      <w:proofErr w:type="spellStart"/>
      <w:r w:rsidRPr="00A1455A">
        <w:rPr>
          <w:rFonts w:ascii="Book Antiqua" w:eastAsia="宋体" w:hAnsi="Book Antiqua" w:cs="宋体"/>
          <w:lang w:eastAsia="zh-CN"/>
        </w:rPr>
        <w:t>Hirao</w:t>
      </w:r>
      <w:proofErr w:type="spellEnd"/>
      <w:r w:rsidRPr="00A1455A">
        <w:rPr>
          <w:rFonts w:ascii="Book Antiqua" w:eastAsia="宋体" w:hAnsi="Book Antiqua" w:cs="宋体"/>
          <w:lang w:eastAsia="zh-CN"/>
        </w:rPr>
        <w:t xml:space="preserve"> T, </w:t>
      </w:r>
      <w:proofErr w:type="spellStart"/>
      <w:r w:rsidRPr="00A1455A">
        <w:rPr>
          <w:rFonts w:ascii="Book Antiqua" w:eastAsia="宋体" w:hAnsi="Book Antiqua" w:cs="宋体"/>
          <w:lang w:eastAsia="zh-CN"/>
        </w:rPr>
        <w:t>Takiguchi</w:t>
      </w:r>
      <w:proofErr w:type="spellEnd"/>
      <w:r w:rsidRPr="00A1455A">
        <w:rPr>
          <w:rFonts w:ascii="Book Antiqua" w:eastAsia="宋体" w:hAnsi="Book Antiqua" w:cs="宋体"/>
          <w:lang w:eastAsia="zh-CN"/>
        </w:rPr>
        <w:t xml:space="preserve"> S, Fujiwara Y, </w:t>
      </w:r>
      <w:proofErr w:type="spellStart"/>
      <w:r w:rsidRPr="00A1455A">
        <w:rPr>
          <w:rFonts w:ascii="Book Antiqua" w:eastAsia="宋体" w:hAnsi="Book Antiqua" w:cs="宋体"/>
          <w:lang w:eastAsia="zh-CN"/>
        </w:rPr>
        <w:t>Monden</w:t>
      </w:r>
      <w:proofErr w:type="spellEnd"/>
      <w:r w:rsidRPr="00A1455A">
        <w:rPr>
          <w:rFonts w:ascii="Book Antiqua" w:eastAsia="宋体" w:hAnsi="Book Antiqua" w:cs="宋体"/>
          <w:lang w:eastAsia="zh-CN"/>
        </w:rPr>
        <w:t xml:space="preserve"> M. Evaluation of clinical significance of 18F-fluorodeoxyglucose positron emission tomography in superficial squamous cell carcinomas of the thoracic esophagus. </w:t>
      </w:r>
      <w:r w:rsidRPr="00A1455A">
        <w:rPr>
          <w:rFonts w:ascii="Book Antiqua" w:eastAsia="宋体" w:hAnsi="Book Antiqua" w:cs="宋体"/>
          <w:i/>
          <w:iCs/>
          <w:lang w:eastAsia="zh-CN"/>
        </w:rPr>
        <w:t>Dis Esophagus</w:t>
      </w:r>
      <w:r w:rsidRPr="00A1455A">
        <w:rPr>
          <w:rFonts w:ascii="Book Antiqua" w:eastAsia="宋体" w:hAnsi="Book Antiqua" w:cs="宋体"/>
          <w:lang w:eastAsia="zh-CN"/>
        </w:rPr>
        <w:t xml:space="preserve"> 2008; </w:t>
      </w:r>
      <w:r w:rsidRPr="00A1455A">
        <w:rPr>
          <w:rFonts w:ascii="Book Antiqua" w:eastAsia="宋体" w:hAnsi="Book Antiqua" w:cs="宋体"/>
          <w:b/>
          <w:bCs/>
          <w:lang w:eastAsia="zh-CN"/>
        </w:rPr>
        <w:t>21</w:t>
      </w:r>
      <w:r w:rsidRPr="00A1455A">
        <w:rPr>
          <w:rFonts w:ascii="Book Antiqua" w:eastAsia="宋体" w:hAnsi="Book Antiqua" w:cs="宋体"/>
          <w:lang w:eastAsia="zh-CN"/>
        </w:rPr>
        <w:t>: 144-150 [PMID: 18269650 DOI: 10.1111/j.1442-2050.</w:t>
      </w:r>
      <w:proofErr w:type="gramStart"/>
      <w:r w:rsidRPr="00A1455A">
        <w:rPr>
          <w:rFonts w:ascii="Book Antiqua" w:eastAsia="宋体" w:hAnsi="Book Antiqua" w:cs="宋体"/>
          <w:lang w:eastAsia="zh-CN"/>
        </w:rPr>
        <w:t>2007.00743.x</w:t>
      </w:r>
      <w:proofErr w:type="gramEnd"/>
      <w:r w:rsidRPr="00A1455A">
        <w:rPr>
          <w:rFonts w:ascii="Book Antiqua" w:eastAsia="宋体" w:hAnsi="Book Antiqua" w:cs="宋体"/>
          <w:lang w:eastAsia="zh-CN"/>
        </w:rPr>
        <w:t>]</w:t>
      </w:r>
    </w:p>
    <w:p w14:paraId="588E5D16" w14:textId="77777777" w:rsidR="00A1455A" w:rsidRPr="00A1455A" w:rsidRDefault="00A1455A" w:rsidP="00A1455A">
      <w:pPr>
        <w:adjustRightInd w:val="0"/>
        <w:snapToGrid w:val="0"/>
        <w:spacing w:line="360" w:lineRule="auto"/>
        <w:jc w:val="both"/>
        <w:rPr>
          <w:rFonts w:ascii="Book Antiqua" w:eastAsia="宋体" w:hAnsi="Book Antiqua" w:cs="宋体"/>
          <w:lang w:eastAsia="zh-CN"/>
        </w:rPr>
      </w:pPr>
      <w:r w:rsidRPr="00A1455A">
        <w:rPr>
          <w:rFonts w:ascii="Book Antiqua" w:eastAsia="宋体" w:hAnsi="Book Antiqua" w:cs="宋体"/>
          <w:lang w:eastAsia="zh-CN"/>
        </w:rPr>
        <w:t xml:space="preserve">17 </w:t>
      </w:r>
      <w:r w:rsidRPr="00A1455A">
        <w:rPr>
          <w:rFonts w:ascii="Book Antiqua" w:eastAsia="宋体" w:hAnsi="Book Antiqua" w:cs="宋体"/>
          <w:b/>
          <w:bCs/>
          <w:lang w:eastAsia="zh-CN"/>
        </w:rPr>
        <w:t>Nakajima M</w:t>
      </w:r>
      <w:r w:rsidRPr="00A1455A">
        <w:rPr>
          <w:rFonts w:ascii="Book Antiqua" w:eastAsia="宋体" w:hAnsi="Book Antiqua" w:cs="宋体"/>
          <w:lang w:eastAsia="zh-CN"/>
        </w:rPr>
        <w:t xml:space="preserve">, </w:t>
      </w:r>
      <w:proofErr w:type="spellStart"/>
      <w:r w:rsidRPr="00A1455A">
        <w:rPr>
          <w:rFonts w:ascii="Book Antiqua" w:eastAsia="宋体" w:hAnsi="Book Antiqua" w:cs="宋体"/>
          <w:lang w:eastAsia="zh-CN"/>
        </w:rPr>
        <w:t>Muroi</w:t>
      </w:r>
      <w:proofErr w:type="spellEnd"/>
      <w:r w:rsidRPr="00A1455A">
        <w:rPr>
          <w:rFonts w:ascii="Book Antiqua" w:eastAsia="宋体" w:hAnsi="Book Antiqua" w:cs="宋体"/>
          <w:lang w:eastAsia="zh-CN"/>
        </w:rPr>
        <w:t xml:space="preserve"> H, Yokoyama H, Kikuchi M, Yamaguchi S, Sasaki K, Kato H. </w:t>
      </w:r>
      <w:r w:rsidRPr="00A1455A">
        <w:rPr>
          <w:rFonts w:ascii="Book Antiqua" w:eastAsia="宋体" w:hAnsi="Book Antiqua" w:cs="宋体"/>
          <w:vertAlign w:val="superscript"/>
          <w:lang w:eastAsia="zh-CN"/>
        </w:rPr>
        <w:t>18</w:t>
      </w:r>
      <w:r w:rsidRPr="00A1455A">
        <w:rPr>
          <w:rFonts w:ascii="Book Antiqua" w:eastAsia="宋体" w:hAnsi="Book Antiqua" w:cs="宋体"/>
          <w:lang w:eastAsia="zh-CN"/>
        </w:rPr>
        <w:t xml:space="preserve"> F-Fluorodeoxyglucose positron emission tomography can be used to determine the indication for endoscopic resection of superficial esophageal cancer. </w:t>
      </w:r>
      <w:r w:rsidRPr="00A1455A">
        <w:rPr>
          <w:rFonts w:ascii="Book Antiqua" w:eastAsia="宋体" w:hAnsi="Book Antiqua" w:cs="宋体"/>
          <w:i/>
          <w:iCs/>
          <w:lang w:eastAsia="zh-CN"/>
        </w:rPr>
        <w:t>Cancer Med</w:t>
      </w:r>
      <w:r w:rsidRPr="00A1455A">
        <w:rPr>
          <w:rFonts w:ascii="Book Antiqua" w:eastAsia="宋体" w:hAnsi="Book Antiqua" w:cs="宋体"/>
          <w:lang w:eastAsia="zh-CN"/>
        </w:rPr>
        <w:t xml:space="preserve"> 2018; </w:t>
      </w:r>
      <w:r w:rsidRPr="00A1455A">
        <w:rPr>
          <w:rFonts w:ascii="Book Antiqua" w:eastAsia="宋体" w:hAnsi="Book Antiqua" w:cs="宋体"/>
          <w:b/>
          <w:bCs/>
          <w:lang w:eastAsia="zh-CN"/>
        </w:rPr>
        <w:t>7</w:t>
      </w:r>
      <w:r w:rsidRPr="00A1455A">
        <w:rPr>
          <w:rFonts w:ascii="Book Antiqua" w:eastAsia="宋体" w:hAnsi="Book Antiqua" w:cs="宋体"/>
          <w:lang w:eastAsia="zh-CN"/>
        </w:rPr>
        <w:t>: 3604-3610 [PMID: 29953743 DOI: 10.1002/cam4.1628]</w:t>
      </w:r>
    </w:p>
    <w:p w14:paraId="6895E9CF" w14:textId="77777777" w:rsidR="00A1455A" w:rsidRPr="00A1455A" w:rsidRDefault="00A1455A" w:rsidP="00A1455A">
      <w:pPr>
        <w:adjustRightInd w:val="0"/>
        <w:snapToGrid w:val="0"/>
        <w:spacing w:line="360" w:lineRule="auto"/>
        <w:jc w:val="both"/>
        <w:rPr>
          <w:rFonts w:ascii="Book Antiqua" w:eastAsia="宋体" w:hAnsi="Book Antiqua" w:cs="宋体"/>
          <w:lang w:eastAsia="zh-CN"/>
        </w:rPr>
      </w:pPr>
      <w:r w:rsidRPr="00A1455A">
        <w:rPr>
          <w:rFonts w:ascii="Book Antiqua" w:eastAsia="宋体" w:hAnsi="Book Antiqua" w:cs="宋体"/>
          <w:lang w:eastAsia="zh-CN"/>
        </w:rPr>
        <w:t xml:space="preserve">18 </w:t>
      </w:r>
      <w:r w:rsidRPr="00A1455A">
        <w:rPr>
          <w:rFonts w:ascii="Book Antiqua" w:eastAsia="宋体" w:hAnsi="Book Antiqua" w:cs="宋体"/>
          <w:b/>
          <w:bCs/>
          <w:lang w:eastAsia="zh-CN"/>
        </w:rPr>
        <w:t>Furukawa T</w:t>
      </w:r>
      <w:r w:rsidRPr="00A1455A">
        <w:rPr>
          <w:rFonts w:ascii="Book Antiqua" w:eastAsia="宋体" w:hAnsi="Book Antiqua" w:cs="宋体"/>
          <w:lang w:eastAsia="zh-CN"/>
        </w:rPr>
        <w:t xml:space="preserve">, </w:t>
      </w:r>
      <w:proofErr w:type="spellStart"/>
      <w:r w:rsidRPr="00A1455A">
        <w:rPr>
          <w:rFonts w:ascii="Book Antiqua" w:eastAsia="宋体" w:hAnsi="Book Antiqua" w:cs="宋体"/>
          <w:lang w:eastAsia="zh-CN"/>
        </w:rPr>
        <w:t>Hamai</w:t>
      </w:r>
      <w:proofErr w:type="spellEnd"/>
      <w:r w:rsidRPr="00A1455A">
        <w:rPr>
          <w:rFonts w:ascii="Book Antiqua" w:eastAsia="宋体" w:hAnsi="Book Antiqua" w:cs="宋体"/>
          <w:lang w:eastAsia="zh-CN"/>
        </w:rPr>
        <w:t xml:space="preserve"> Y, </w:t>
      </w:r>
      <w:proofErr w:type="spellStart"/>
      <w:r w:rsidRPr="00A1455A">
        <w:rPr>
          <w:rFonts w:ascii="Book Antiqua" w:eastAsia="宋体" w:hAnsi="Book Antiqua" w:cs="宋体"/>
          <w:lang w:eastAsia="zh-CN"/>
        </w:rPr>
        <w:t>Hihara</w:t>
      </w:r>
      <w:proofErr w:type="spellEnd"/>
      <w:r w:rsidRPr="00A1455A">
        <w:rPr>
          <w:rFonts w:ascii="Book Antiqua" w:eastAsia="宋体" w:hAnsi="Book Antiqua" w:cs="宋体"/>
          <w:lang w:eastAsia="zh-CN"/>
        </w:rPr>
        <w:t xml:space="preserve"> J, Emi M, </w:t>
      </w:r>
      <w:proofErr w:type="spellStart"/>
      <w:r w:rsidRPr="00A1455A">
        <w:rPr>
          <w:rFonts w:ascii="Book Antiqua" w:eastAsia="宋体" w:hAnsi="Book Antiqua" w:cs="宋体"/>
          <w:lang w:eastAsia="zh-CN"/>
        </w:rPr>
        <w:t>Yamakita</w:t>
      </w:r>
      <w:proofErr w:type="spellEnd"/>
      <w:r w:rsidRPr="00A1455A">
        <w:rPr>
          <w:rFonts w:ascii="Book Antiqua" w:eastAsia="宋体" w:hAnsi="Book Antiqua" w:cs="宋体"/>
          <w:lang w:eastAsia="zh-CN"/>
        </w:rPr>
        <w:t xml:space="preserve"> I, </w:t>
      </w:r>
      <w:proofErr w:type="spellStart"/>
      <w:r w:rsidRPr="00A1455A">
        <w:rPr>
          <w:rFonts w:ascii="Book Antiqua" w:eastAsia="宋体" w:hAnsi="Book Antiqua" w:cs="宋体"/>
          <w:lang w:eastAsia="zh-CN"/>
        </w:rPr>
        <w:t>Ibuki</w:t>
      </w:r>
      <w:proofErr w:type="spellEnd"/>
      <w:r w:rsidRPr="00A1455A">
        <w:rPr>
          <w:rFonts w:ascii="Book Antiqua" w:eastAsia="宋体" w:hAnsi="Book Antiqua" w:cs="宋体"/>
          <w:lang w:eastAsia="zh-CN"/>
        </w:rPr>
        <w:t xml:space="preserve"> Y, Okada M. Clinical Significance of FDG-PET to Predict Pathologic Tumor Invasion and Lymph Node Metastasis of Superficial Esophageal Squamous Cell Carcinoma. </w:t>
      </w:r>
      <w:r w:rsidRPr="00A1455A">
        <w:rPr>
          <w:rFonts w:ascii="Book Antiqua" w:eastAsia="宋体" w:hAnsi="Book Antiqua" w:cs="宋体"/>
          <w:i/>
          <w:iCs/>
          <w:lang w:eastAsia="zh-CN"/>
        </w:rPr>
        <w:t>Ann Surg Oncol</w:t>
      </w:r>
      <w:r w:rsidRPr="00A1455A">
        <w:rPr>
          <w:rFonts w:ascii="Book Antiqua" w:eastAsia="宋体" w:hAnsi="Book Antiqua" w:cs="宋体"/>
          <w:lang w:eastAsia="zh-CN"/>
        </w:rPr>
        <w:t xml:space="preserve"> 2016; </w:t>
      </w:r>
      <w:r w:rsidRPr="00A1455A">
        <w:rPr>
          <w:rFonts w:ascii="Book Antiqua" w:eastAsia="宋体" w:hAnsi="Book Antiqua" w:cs="宋体"/>
          <w:b/>
          <w:bCs/>
          <w:lang w:eastAsia="zh-CN"/>
        </w:rPr>
        <w:t>23</w:t>
      </w:r>
      <w:r w:rsidRPr="00A1455A">
        <w:rPr>
          <w:rFonts w:ascii="Book Antiqua" w:eastAsia="宋体" w:hAnsi="Book Antiqua" w:cs="宋体"/>
          <w:lang w:eastAsia="zh-CN"/>
        </w:rPr>
        <w:t>: 4086-4092 [PMID: 27352201 DOI: 10.1245/s10434-016-5359-0]</w:t>
      </w:r>
    </w:p>
    <w:p w14:paraId="5A379BB7" w14:textId="2BF2852E" w:rsidR="00A1455A" w:rsidRPr="00A1455A" w:rsidRDefault="00A1455A" w:rsidP="00A1455A">
      <w:pPr>
        <w:adjustRightInd w:val="0"/>
        <w:snapToGrid w:val="0"/>
        <w:spacing w:line="360" w:lineRule="auto"/>
        <w:jc w:val="both"/>
        <w:rPr>
          <w:rFonts w:ascii="Book Antiqua" w:eastAsia="宋体" w:hAnsi="Book Antiqua" w:cs="宋体"/>
          <w:lang w:eastAsia="zh-CN"/>
        </w:rPr>
      </w:pPr>
      <w:r w:rsidRPr="00A1455A">
        <w:rPr>
          <w:rFonts w:ascii="Book Antiqua" w:eastAsia="宋体" w:hAnsi="Book Antiqua" w:cs="宋体"/>
          <w:lang w:eastAsia="zh-CN"/>
        </w:rPr>
        <w:t xml:space="preserve">19 </w:t>
      </w:r>
      <w:r w:rsidRPr="00A1455A">
        <w:rPr>
          <w:rFonts w:ascii="Book Antiqua" w:eastAsia="宋体" w:hAnsi="Book Antiqua" w:cs="宋体"/>
          <w:b/>
          <w:bCs/>
          <w:lang w:eastAsia="zh-CN"/>
        </w:rPr>
        <w:t>Kita Y</w:t>
      </w:r>
      <w:r w:rsidRPr="00A1455A">
        <w:rPr>
          <w:rFonts w:ascii="Book Antiqua" w:eastAsia="宋体" w:hAnsi="Book Antiqua" w:cs="宋体"/>
          <w:lang w:eastAsia="zh-CN"/>
        </w:rPr>
        <w:t xml:space="preserve">, Okumura H, </w:t>
      </w:r>
      <w:proofErr w:type="spellStart"/>
      <w:r w:rsidRPr="00A1455A">
        <w:rPr>
          <w:rFonts w:ascii="Book Antiqua" w:eastAsia="宋体" w:hAnsi="Book Antiqua" w:cs="宋体"/>
          <w:lang w:eastAsia="zh-CN"/>
        </w:rPr>
        <w:t>Uchikado</w:t>
      </w:r>
      <w:proofErr w:type="spellEnd"/>
      <w:r w:rsidRPr="00A1455A">
        <w:rPr>
          <w:rFonts w:ascii="Book Antiqua" w:eastAsia="宋体" w:hAnsi="Book Antiqua" w:cs="宋体"/>
          <w:lang w:eastAsia="zh-CN"/>
        </w:rPr>
        <w:t xml:space="preserve"> Y, Sasaki K, Omoto I, Matsumoto M, </w:t>
      </w:r>
      <w:proofErr w:type="spellStart"/>
      <w:r w:rsidRPr="00A1455A">
        <w:rPr>
          <w:rFonts w:ascii="Book Antiqua" w:eastAsia="宋体" w:hAnsi="Book Antiqua" w:cs="宋体"/>
          <w:lang w:eastAsia="zh-CN"/>
        </w:rPr>
        <w:t>Setoyama</w:t>
      </w:r>
      <w:proofErr w:type="spellEnd"/>
      <w:r w:rsidRPr="00A1455A">
        <w:rPr>
          <w:rFonts w:ascii="Book Antiqua" w:eastAsia="宋体" w:hAnsi="Book Antiqua" w:cs="宋体"/>
          <w:lang w:eastAsia="zh-CN"/>
        </w:rPr>
        <w:t xml:space="preserve"> T, </w:t>
      </w:r>
      <w:proofErr w:type="spellStart"/>
      <w:r w:rsidRPr="00A1455A">
        <w:rPr>
          <w:rFonts w:ascii="Book Antiqua" w:eastAsia="宋体" w:hAnsi="Book Antiqua" w:cs="宋体"/>
          <w:lang w:eastAsia="zh-CN"/>
        </w:rPr>
        <w:t>Tanoue</w:t>
      </w:r>
      <w:proofErr w:type="spellEnd"/>
      <w:r w:rsidRPr="00A1455A">
        <w:rPr>
          <w:rFonts w:ascii="Book Antiqua" w:eastAsia="宋体" w:hAnsi="Book Antiqua" w:cs="宋体"/>
          <w:lang w:eastAsia="zh-CN"/>
        </w:rPr>
        <w:t xml:space="preserve"> K, Mori S, </w:t>
      </w:r>
      <w:proofErr w:type="spellStart"/>
      <w:r w:rsidRPr="00A1455A">
        <w:rPr>
          <w:rFonts w:ascii="Book Antiqua" w:eastAsia="宋体" w:hAnsi="Book Antiqua" w:cs="宋体"/>
          <w:lang w:eastAsia="zh-CN"/>
        </w:rPr>
        <w:t>Owaki</w:t>
      </w:r>
      <w:proofErr w:type="spellEnd"/>
      <w:r w:rsidRPr="00A1455A">
        <w:rPr>
          <w:rFonts w:ascii="Book Antiqua" w:eastAsia="宋体" w:hAnsi="Book Antiqua" w:cs="宋体"/>
          <w:lang w:eastAsia="zh-CN"/>
        </w:rPr>
        <w:t xml:space="preserve"> T, </w:t>
      </w:r>
      <w:proofErr w:type="spellStart"/>
      <w:r w:rsidRPr="00A1455A">
        <w:rPr>
          <w:rFonts w:ascii="Book Antiqua" w:eastAsia="宋体" w:hAnsi="Book Antiqua" w:cs="宋体"/>
          <w:lang w:eastAsia="zh-CN"/>
        </w:rPr>
        <w:t>Ishigami</w:t>
      </w:r>
      <w:proofErr w:type="spellEnd"/>
      <w:r w:rsidRPr="00A1455A">
        <w:rPr>
          <w:rFonts w:ascii="Book Antiqua" w:eastAsia="宋体" w:hAnsi="Book Antiqua" w:cs="宋体"/>
          <w:lang w:eastAsia="zh-CN"/>
        </w:rPr>
        <w:t xml:space="preserve"> S, Ueno S, </w:t>
      </w:r>
      <w:proofErr w:type="spellStart"/>
      <w:r w:rsidRPr="00A1455A">
        <w:rPr>
          <w:rFonts w:ascii="Book Antiqua" w:eastAsia="宋体" w:hAnsi="Book Antiqua" w:cs="宋体"/>
          <w:lang w:eastAsia="zh-CN"/>
        </w:rPr>
        <w:t>Kajiya</w:t>
      </w:r>
      <w:proofErr w:type="spellEnd"/>
      <w:r w:rsidRPr="00A1455A">
        <w:rPr>
          <w:rFonts w:ascii="Book Antiqua" w:eastAsia="宋体" w:hAnsi="Book Antiqua" w:cs="宋体"/>
          <w:lang w:eastAsia="zh-CN"/>
        </w:rPr>
        <w:t xml:space="preserve"> Y, </w:t>
      </w:r>
      <w:proofErr w:type="spellStart"/>
      <w:r w:rsidRPr="00A1455A">
        <w:rPr>
          <w:rFonts w:ascii="Book Antiqua" w:eastAsia="宋体" w:hAnsi="Book Antiqua" w:cs="宋体"/>
          <w:lang w:eastAsia="zh-CN"/>
        </w:rPr>
        <w:t>Natsugoe</w:t>
      </w:r>
      <w:proofErr w:type="spellEnd"/>
      <w:r w:rsidRPr="00A1455A">
        <w:rPr>
          <w:rFonts w:ascii="Book Antiqua" w:eastAsia="宋体" w:hAnsi="Book Antiqua" w:cs="宋体"/>
          <w:lang w:eastAsia="zh-CN"/>
        </w:rPr>
        <w:t xml:space="preserve"> S. Clinical significance of </w:t>
      </w:r>
      <w:r w:rsidR="00066B06" w:rsidRPr="00066B06">
        <w:rPr>
          <w:rFonts w:ascii="Book Antiqua" w:eastAsia="宋体" w:hAnsi="Book Antiqua" w:cs="宋体"/>
          <w:vertAlign w:val="superscript"/>
          <w:lang w:eastAsia="zh-CN"/>
        </w:rPr>
        <w:t>18</w:t>
      </w:r>
      <w:r w:rsidRPr="00A1455A">
        <w:rPr>
          <w:rFonts w:ascii="Book Antiqua" w:eastAsia="宋体" w:hAnsi="Book Antiqua" w:cs="宋体"/>
          <w:lang w:eastAsia="zh-CN"/>
        </w:rPr>
        <w:t xml:space="preserve">F-fluorodeoxyglucose positron emission tomography in superficial esophageal squamous cell carcinoma. </w:t>
      </w:r>
      <w:r w:rsidRPr="00A1455A">
        <w:rPr>
          <w:rFonts w:ascii="Book Antiqua" w:eastAsia="宋体" w:hAnsi="Book Antiqua" w:cs="宋体"/>
          <w:i/>
          <w:iCs/>
          <w:lang w:eastAsia="zh-CN"/>
        </w:rPr>
        <w:t>Ann Surg Oncol</w:t>
      </w:r>
      <w:r w:rsidRPr="00A1455A">
        <w:rPr>
          <w:rFonts w:ascii="Book Antiqua" w:eastAsia="宋体" w:hAnsi="Book Antiqua" w:cs="宋体"/>
          <w:lang w:eastAsia="zh-CN"/>
        </w:rPr>
        <w:t xml:space="preserve"> 2013; </w:t>
      </w:r>
      <w:r w:rsidRPr="00A1455A">
        <w:rPr>
          <w:rFonts w:ascii="Book Antiqua" w:eastAsia="宋体" w:hAnsi="Book Antiqua" w:cs="宋体"/>
          <w:b/>
          <w:bCs/>
          <w:lang w:eastAsia="zh-CN"/>
        </w:rPr>
        <w:t>20</w:t>
      </w:r>
      <w:r w:rsidRPr="00A1455A">
        <w:rPr>
          <w:rFonts w:ascii="Book Antiqua" w:eastAsia="宋体" w:hAnsi="Book Antiqua" w:cs="宋体"/>
          <w:lang w:eastAsia="zh-CN"/>
        </w:rPr>
        <w:t>: 1646-1652 [PMID: 23238695 DOI: 10.1245/s10434-012-2796-2]</w:t>
      </w:r>
    </w:p>
    <w:p w14:paraId="225D9C71" w14:textId="77777777" w:rsidR="00A1455A" w:rsidRPr="00A1455A" w:rsidRDefault="00A1455A" w:rsidP="00A1455A">
      <w:pPr>
        <w:adjustRightInd w:val="0"/>
        <w:snapToGrid w:val="0"/>
        <w:spacing w:line="360" w:lineRule="auto"/>
        <w:jc w:val="both"/>
        <w:rPr>
          <w:rFonts w:ascii="Book Antiqua" w:eastAsia="宋体" w:hAnsi="Book Antiqua" w:cs="宋体"/>
          <w:lang w:eastAsia="zh-CN"/>
        </w:rPr>
      </w:pPr>
      <w:r w:rsidRPr="00A1455A">
        <w:rPr>
          <w:rFonts w:ascii="Book Antiqua" w:eastAsia="宋体" w:hAnsi="Book Antiqua" w:cs="宋体"/>
          <w:lang w:eastAsia="zh-CN"/>
        </w:rPr>
        <w:lastRenderedPageBreak/>
        <w:t xml:space="preserve">20 </w:t>
      </w:r>
      <w:r w:rsidRPr="00A1455A">
        <w:rPr>
          <w:rFonts w:ascii="Book Antiqua" w:eastAsia="宋体" w:hAnsi="Book Antiqua" w:cs="宋体"/>
          <w:b/>
          <w:bCs/>
          <w:lang w:eastAsia="zh-CN"/>
        </w:rPr>
        <w:t>Brierley J</w:t>
      </w:r>
      <w:r w:rsidRPr="00A1455A">
        <w:rPr>
          <w:rFonts w:ascii="Book Antiqua" w:eastAsia="宋体" w:hAnsi="Book Antiqua" w:cs="宋体"/>
          <w:lang w:eastAsia="zh-CN"/>
        </w:rPr>
        <w:t xml:space="preserve">, </w:t>
      </w:r>
      <w:proofErr w:type="spellStart"/>
      <w:r w:rsidRPr="00A1455A">
        <w:rPr>
          <w:rFonts w:ascii="Book Antiqua" w:eastAsia="宋体" w:hAnsi="Book Antiqua" w:cs="宋体"/>
          <w:lang w:eastAsia="zh-CN"/>
        </w:rPr>
        <w:t>Gospodarowicz</w:t>
      </w:r>
      <w:proofErr w:type="spellEnd"/>
      <w:r w:rsidRPr="00A1455A">
        <w:rPr>
          <w:rFonts w:ascii="Book Antiqua" w:eastAsia="宋体" w:hAnsi="Book Antiqua" w:cs="宋体"/>
          <w:lang w:eastAsia="zh-CN"/>
        </w:rPr>
        <w:t xml:space="preserve"> M, Wittekind C. International Union Against Cancer: TNM Classification of Malignant </w:t>
      </w:r>
      <w:proofErr w:type="spellStart"/>
      <w:r w:rsidRPr="00A1455A">
        <w:rPr>
          <w:rFonts w:ascii="Book Antiqua" w:eastAsia="宋体" w:hAnsi="Book Antiqua" w:cs="宋体"/>
          <w:lang w:eastAsia="zh-CN"/>
        </w:rPr>
        <w:t>Tumours</w:t>
      </w:r>
      <w:proofErr w:type="spellEnd"/>
      <w:r w:rsidRPr="00A1455A">
        <w:rPr>
          <w:rFonts w:ascii="Book Antiqua" w:eastAsia="宋体" w:hAnsi="Book Antiqua" w:cs="宋体"/>
          <w:lang w:eastAsia="zh-CN"/>
        </w:rPr>
        <w:t>. 8th ed. Wiley Blackwell, 2017: 56-63 [DOI: 10.1002/9780471420194.tnmc26.pub3]</w:t>
      </w:r>
    </w:p>
    <w:p w14:paraId="7C47502C" w14:textId="77777777" w:rsidR="00A1455A" w:rsidRPr="00A1455A" w:rsidRDefault="00A1455A" w:rsidP="00A1455A">
      <w:pPr>
        <w:adjustRightInd w:val="0"/>
        <w:snapToGrid w:val="0"/>
        <w:spacing w:line="360" w:lineRule="auto"/>
        <w:jc w:val="both"/>
        <w:rPr>
          <w:rFonts w:ascii="Book Antiqua" w:eastAsia="宋体" w:hAnsi="Book Antiqua" w:cs="宋体"/>
          <w:lang w:eastAsia="zh-CN"/>
        </w:rPr>
      </w:pPr>
      <w:r w:rsidRPr="00A1455A">
        <w:rPr>
          <w:rFonts w:ascii="Book Antiqua" w:eastAsia="宋体" w:hAnsi="Book Antiqua" w:cs="宋体"/>
          <w:lang w:eastAsia="zh-CN"/>
        </w:rPr>
        <w:t xml:space="preserve">21 </w:t>
      </w:r>
      <w:proofErr w:type="spellStart"/>
      <w:r w:rsidRPr="00A1455A">
        <w:rPr>
          <w:rFonts w:ascii="Book Antiqua" w:eastAsia="宋体" w:hAnsi="Book Antiqua" w:cs="宋体"/>
          <w:b/>
          <w:bCs/>
          <w:lang w:eastAsia="zh-CN"/>
        </w:rPr>
        <w:t>Oyama</w:t>
      </w:r>
      <w:proofErr w:type="spellEnd"/>
      <w:r w:rsidRPr="00A1455A">
        <w:rPr>
          <w:rFonts w:ascii="Book Antiqua" w:eastAsia="宋体" w:hAnsi="Book Antiqua" w:cs="宋体"/>
          <w:b/>
          <w:bCs/>
          <w:lang w:eastAsia="zh-CN"/>
        </w:rPr>
        <w:t xml:space="preserve"> T</w:t>
      </w:r>
      <w:r w:rsidRPr="00A1455A">
        <w:rPr>
          <w:rFonts w:ascii="Book Antiqua" w:eastAsia="宋体" w:hAnsi="Book Antiqua" w:cs="宋体"/>
          <w:lang w:eastAsia="zh-CN"/>
        </w:rPr>
        <w:t xml:space="preserve">, Inoue H, Arima M, Momma K, Omori T, Ishihara R, Hirasawa D, Takeuchi M, </w:t>
      </w:r>
      <w:proofErr w:type="spellStart"/>
      <w:r w:rsidRPr="00A1455A">
        <w:rPr>
          <w:rFonts w:ascii="Book Antiqua" w:eastAsia="宋体" w:hAnsi="Book Antiqua" w:cs="宋体"/>
          <w:lang w:eastAsia="zh-CN"/>
        </w:rPr>
        <w:t>Tomori</w:t>
      </w:r>
      <w:proofErr w:type="spellEnd"/>
      <w:r w:rsidRPr="00A1455A">
        <w:rPr>
          <w:rFonts w:ascii="Book Antiqua" w:eastAsia="宋体" w:hAnsi="Book Antiqua" w:cs="宋体"/>
          <w:lang w:eastAsia="zh-CN"/>
        </w:rPr>
        <w:t xml:space="preserve"> A, </w:t>
      </w:r>
      <w:proofErr w:type="spellStart"/>
      <w:r w:rsidRPr="00A1455A">
        <w:rPr>
          <w:rFonts w:ascii="Book Antiqua" w:eastAsia="宋体" w:hAnsi="Book Antiqua" w:cs="宋体"/>
          <w:lang w:eastAsia="zh-CN"/>
        </w:rPr>
        <w:t>Goda</w:t>
      </w:r>
      <w:proofErr w:type="spellEnd"/>
      <w:r w:rsidRPr="00A1455A">
        <w:rPr>
          <w:rFonts w:ascii="Book Antiqua" w:eastAsia="宋体" w:hAnsi="Book Antiqua" w:cs="宋体"/>
          <w:lang w:eastAsia="zh-CN"/>
        </w:rPr>
        <w:t xml:space="preserve"> K. Prediction of the invasion depth of superficial squamous cell carcinoma based on </w:t>
      </w:r>
      <w:proofErr w:type="spellStart"/>
      <w:r w:rsidRPr="00A1455A">
        <w:rPr>
          <w:rFonts w:ascii="Book Antiqua" w:eastAsia="宋体" w:hAnsi="Book Antiqua" w:cs="宋体"/>
          <w:lang w:eastAsia="zh-CN"/>
        </w:rPr>
        <w:t>microvessel</w:t>
      </w:r>
      <w:proofErr w:type="spellEnd"/>
      <w:r w:rsidRPr="00A1455A">
        <w:rPr>
          <w:rFonts w:ascii="Book Antiqua" w:eastAsia="宋体" w:hAnsi="Book Antiqua" w:cs="宋体"/>
          <w:lang w:eastAsia="zh-CN"/>
        </w:rPr>
        <w:t xml:space="preserve"> morphology: magnifying endoscopic classification of the Japan Esophageal Society. </w:t>
      </w:r>
      <w:r w:rsidRPr="00A1455A">
        <w:rPr>
          <w:rFonts w:ascii="Book Antiqua" w:eastAsia="宋体" w:hAnsi="Book Antiqua" w:cs="宋体"/>
          <w:i/>
          <w:iCs/>
          <w:lang w:eastAsia="zh-CN"/>
        </w:rPr>
        <w:t>Esophagus</w:t>
      </w:r>
      <w:r w:rsidRPr="00A1455A">
        <w:rPr>
          <w:rFonts w:ascii="Book Antiqua" w:eastAsia="宋体" w:hAnsi="Book Antiqua" w:cs="宋体"/>
          <w:lang w:eastAsia="zh-CN"/>
        </w:rPr>
        <w:t xml:space="preserve"> 2017; </w:t>
      </w:r>
      <w:r w:rsidRPr="00A1455A">
        <w:rPr>
          <w:rFonts w:ascii="Book Antiqua" w:eastAsia="宋体" w:hAnsi="Book Antiqua" w:cs="宋体"/>
          <w:b/>
          <w:bCs/>
          <w:lang w:eastAsia="zh-CN"/>
        </w:rPr>
        <w:t>14</w:t>
      </w:r>
      <w:r w:rsidRPr="00A1455A">
        <w:rPr>
          <w:rFonts w:ascii="Book Antiqua" w:eastAsia="宋体" w:hAnsi="Book Antiqua" w:cs="宋体"/>
          <w:lang w:eastAsia="zh-CN"/>
        </w:rPr>
        <w:t>: 105-112 [PMID: 28386209 DOI: 10.1007/s10388-016-0527-7]</w:t>
      </w:r>
    </w:p>
    <w:p w14:paraId="56DB9FDE" w14:textId="7AC584D6" w:rsidR="00A1455A" w:rsidRPr="00A1455A" w:rsidRDefault="00A1455A" w:rsidP="00A1455A">
      <w:pPr>
        <w:adjustRightInd w:val="0"/>
        <w:snapToGrid w:val="0"/>
        <w:spacing w:line="360" w:lineRule="auto"/>
        <w:jc w:val="both"/>
        <w:rPr>
          <w:rFonts w:ascii="Book Antiqua" w:eastAsia="宋体" w:hAnsi="Book Antiqua" w:cs="宋体"/>
          <w:lang w:eastAsia="zh-CN"/>
        </w:rPr>
      </w:pPr>
      <w:r w:rsidRPr="00A1455A">
        <w:rPr>
          <w:rFonts w:ascii="Book Antiqua" w:eastAsia="宋体" w:hAnsi="Book Antiqua" w:cs="宋体"/>
          <w:highlight w:val="yellow"/>
          <w:lang w:eastAsia="zh-CN"/>
        </w:rPr>
        <w:t xml:space="preserve">22 </w:t>
      </w:r>
      <w:r w:rsidRPr="00A1455A">
        <w:rPr>
          <w:rFonts w:ascii="Book Antiqua" w:eastAsia="宋体" w:hAnsi="Book Antiqua" w:cs="宋体"/>
          <w:b/>
          <w:bCs/>
          <w:highlight w:val="yellow"/>
          <w:lang w:eastAsia="zh-CN"/>
        </w:rPr>
        <w:t>Japan Esophageal Society</w:t>
      </w:r>
      <w:r w:rsidRPr="00A1455A">
        <w:rPr>
          <w:rFonts w:ascii="Book Antiqua" w:eastAsia="宋体" w:hAnsi="Book Antiqua" w:cs="宋体"/>
          <w:highlight w:val="yellow"/>
          <w:lang w:eastAsia="zh-CN"/>
        </w:rPr>
        <w:t>. Japanese classification of esophageal cancer. 11th English ed. Tokyo: Kanehara &amp; Co Ltd;</w:t>
      </w:r>
      <w:r w:rsidR="00FD5DE7">
        <w:rPr>
          <w:rFonts w:ascii="Book Antiqua" w:eastAsia="宋体" w:hAnsi="Book Antiqua" w:cs="宋体"/>
          <w:highlight w:val="yellow"/>
          <w:lang w:eastAsia="zh-CN"/>
        </w:rPr>
        <w:t xml:space="preserve"> </w:t>
      </w:r>
      <w:r w:rsidRPr="00A1455A">
        <w:rPr>
          <w:rFonts w:ascii="Book Antiqua" w:eastAsia="宋体" w:hAnsi="Book Antiqua" w:cs="宋体"/>
          <w:highlight w:val="yellow"/>
          <w:lang w:eastAsia="zh-CN"/>
        </w:rPr>
        <w:t>2015</w:t>
      </w:r>
    </w:p>
    <w:p w14:paraId="4290F977" w14:textId="77777777" w:rsidR="00A1455A" w:rsidRPr="00A1455A" w:rsidRDefault="00A1455A" w:rsidP="00A1455A">
      <w:pPr>
        <w:adjustRightInd w:val="0"/>
        <w:snapToGrid w:val="0"/>
        <w:spacing w:line="360" w:lineRule="auto"/>
        <w:jc w:val="both"/>
        <w:rPr>
          <w:rFonts w:ascii="Book Antiqua" w:eastAsia="宋体" w:hAnsi="Book Antiqua" w:cs="宋体"/>
          <w:lang w:eastAsia="zh-CN"/>
        </w:rPr>
      </w:pPr>
      <w:r w:rsidRPr="00A1455A">
        <w:rPr>
          <w:rFonts w:ascii="Book Antiqua" w:eastAsia="宋体" w:hAnsi="Book Antiqua" w:cs="宋体"/>
          <w:lang w:eastAsia="zh-CN"/>
        </w:rPr>
        <w:t xml:space="preserve">23 </w:t>
      </w:r>
      <w:proofErr w:type="spellStart"/>
      <w:r w:rsidRPr="00A1455A">
        <w:rPr>
          <w:rFonts w:ascii="Book Antiqua" w:eastAsia="宋体" w:hAnsi="Book Antiqua" w:cs="宋体"/>
          <w:b/>
          <w:bCs/>
          <w:lang w:eastAsia="zh-CN"/>
        </w:rPr>
        <w:t>Nakajo</w:t>
      </w:r>
      <w:proofErr w:type="spellEnd"/>
      <w:r w:rsidRPr="00A1455A">
        <w:rPr>
          <w:rFonts w:ascii="Book Antiqua" w:eastAsia="宋体" w:hAnsi="Book Antiqua" w:cs="宋体"/>
          <w:b/>
          <w:bCs/>
          <w:lang w:eastAsia="zh-CN"/>
        </w:rPr>
        <w:t xml:space="preserve"> M</w:t>
      </w:r>
      <w:r w:rsidRPr="00A1455A">
        <w:rPr>
          <w:rFonts w:ascii="Book Antiqua" w:eastAsia="宋体" w:hAnsi="Book Antiqua" w:cs="宋体"/>
          <w:lang w:eastAsia="zh-CN"/>
        </w:rPr>
        <w:t xml:space="preserve">, </w:t>
      </w:r>
      <w:proofErr w:type="spellStart"/>
      <w:r w:rsidRPr="00A1455A">
        <w:rPr>
          <w:rFonts w:ascii="Book Antiqua" w:eastAsia="宋体" w:hAnsi="Book Antiqua" w:cs="宋体"/>
          <w:lang w:eastAsia="zh-CN"/>
        </w:rPr>
        <w:t>Nakajo</w:t>
      </w:r>
      <w:proofErr w:type="spellEnd"/>
      <w:r w:rsidRPr="00A1455A">
        <w:rPr>
          <w:rFonts w:ascii="Book Antiqua" w:eastAsia="宋体" w:hAnsi="Book Antiqua" w:cs="宋体"/>
          <w:lang w:eastAsia="zh-CN"/>
        </w:rPr>
        <w:t xml:space="preserve"> M, </w:t>
      </w:r>
      <w:proofErr w:type="spellStart"/>
      <w:r w:rsidRPr="00A1455A">
        <w:rPr>
          <w:rFonts w:ascii="Book Antiqua" w:eastAsia="宋体" w:hAnsi="Book Antiqua" w:cs="宋体"/>
          <w:lang w:eastAsia="zh-CN"/>
        </w:rPr>
        <w:t>Tani</w:t>
      </w:r>
      <w:proofErr w:type="spellEnd"/>
      <w:r w:rsidRPr="00A1455A">
        <w:rPr>
          <w:rFonts w:ascii="Book Antiqua" w:eastAsia="宋体" w:hAnsi="Book Antiqua" w:cs="宋体"/>
          <w:lang w:eastAsia="zh-CN"/>
        </w:rPr>
        <w:t xml:space="preserve"> A, </w:t>
      </w:r>
      <w:proofErr w:type="spellStart"/>
      <w:r w:rsidRPr="00A1455A">
        <w:rPr>
          <w:rFonts w:ascii="Book Antiqua" w:eastAsia="宋体" w:hAnsi="Book Antiqua" w:cs="宋体"/>
          <w:lang w:eastAsia="zh-CN"/>
        </w:rPr>
        <w:t>Kajiya</w:t>
      </w:r>
      <w:proofErr w:type="spellEnd"/>
      <w:r w:rsidRPr="00A1455A">
        <w:rPr>
          <w:rFonts w:ascii="Book Antiqua" w:eastAsia="宋体" w:hAnsi="Book Antiqua" w:cs="宋体"/>
          <w:lang w:eastAsia="zh-CN"/>
        </w:rPr>
        <w:t xml:space="preserve"> Y, </w:t>
      </w:r>
      <w:proofErr w:type="spellStart"/>
      <w:r w:rsidRPr="00A1455A">
        <w:rPr>
          <w:rFonts w:ascii="Book Antiqua" w:eastAsia="宋体" w:hAnsi="Book Antiqua" w:cs="宋体"/>
          <w:lang w:eastAsia="zh-CN"/>
        </w:rPr>
        <w:t>Shimaoka</w:t>
      </w:r>
      <w:proofErr w:type="spellEnd"/>
      <w:r w:rsidRPr="00A1455A">
        <w:rPr>
          <w:rFonts w:ascii="Book Antiqua" w:eastAsia="宋体" w:hAnsi="Book Antiqua" w:cs="宋体"/>
          <w:lang w:eastAsia="zh-CN"/>
        </w:rPr>
        <w:t xml:space="preserve"> S, Matsuda A, </w:t>
      </w:r>
      <w:proofErr w:type="spellStart"/>
      <w:r w:rsidRPr="00A1455A">
        <w:rPr>
          <w:rFonts w:ascii="Book Antiqua" w:eastAsia="宋体" w:hAnsi="Book Antiqua" w:cs="宋体"/>
          <w:lang w:eastAsia="zh-CN"/>
        </w:rPr>
        <w:t>Nioh</w:t>
      </w:r>
      <w:proofErr w:type="spellEnd"/>
      <w:r w:rsidRPr="00A1455A">
        <w:rPr>
          <w:rFonts w:ascii="Book Antiqua" w:eastAsia="宋体" w:hAnsi="Book Antiqua" w:cs="宋体"/>
          <w:lang w:eastAsia="zh-CN"/>
        </w:rPr>
        <w:t xml:space="preserve"> T, </w:t>
      </w:r>
      <w:proofErr w:type="spellStart"/>
      <w:r w:rsidRPr="00A1455A">
        <w:rPr>
          <w:rFonts w:ascii="Book Antiqua" w:eastAsia="宋体" w:hAnsi="Book Antiqua" w:cs="宋体"/>
          <w:lang w:eastAsia="zh-CN"/>
        </w:rPr>
        <w:t>Nihara</w:t>
      </w:r>
      <w:proofErr w:type="spellEnd"/>
      <w:r w:rsidRPr="00A1455A">
        <w:rPr>
          <w:rFonts w:ascii="Book Antiqua" w:eastAsia="宋体" w:hAnsi="Book Antiqua" w:cs="宋体"/>
          <w:lang w:eastAsia="zh-CN"/>
        </w:rPr>
        <w:t xml:space="preserve"> T, </w:t>
      </w:r>
      <w:proofErr w:type="spellStart"/>
      <w:r w:rsidRPr="00A1455A">
        <w:rPr>
          <w:rFonts w:ascii="Book Antiqua" w:eastAsia="宋体" w:hAnsi="Book Antiqua" w:cs="宋体"/>
          <w:lang w:eastAsia="zh-CN"/>
        </w:rPr>
        <w:t>Suenaga</w:t>
      </w:r>
      <w:proofErr w:type="spellEnd"/>
      <w:r w:rsidRPr="00A1455A">
        <w:rPr>
          <w:rFonts w:ascii="Book Antiqua" w:eastAsia="宋体" w:hAnsi="Book Antiqua" w:cs="宋体"/>
          <w:lang w:eastAsia="zh-CN"/>
        </w:rPr>
        <w:t xml:space="preserve"> T, Tanaka S, </w:t>
      </w:r>
      <w:proofErr w:type="spellStart"/>
      <w:r w:rsidRPr="00A1455A">
        <w:rPr>
          <w:rFonts w:ascii="Book Antiqua" w:eastAsia="宋体" w:hAnsi="Book Antiqua" w:cs="宋体"/>
          <w:lang w:eastAsia="zh-CN"/>
        </w:rPr>
        <w:t>Shirahama</w:t>
      </w:r>
      <w:proofErr w:type="spellEnd"/>
      <w:r w:rsidRPr="00A1455A">
        <w:rPr>
          <w:rFonts w:ascii="Book Antiqua" w:eastAsia="宋体" w:hAnsi="Book Antiqua" w:cs="宋体"/>
          <w:lang w:eastAsia="zh-CN"/>
        </w:rPr>
        <w:t xml:space="preserve"> H, Higashi M, Koriyama C. Clinical significance of primary lesion FDG uptake for choice between </w:t>
      </w:r>
      <w:proofErr w:type="spellStart"/>
      <w:r w:rsidRPr="00A1455A">
        <w:rPr>
          <w:rFonts w:ascii="Book Antiqua" w:eastAsia="宋体" w:hAnsi="Book Antiqua" w:cs="宋体"/>
          <w:lang w:eastAsia="zh-CN"/>
        </w:rPr>
        <w:t>oesophagectomy</w:t>
      </w:r>
      <w:proofErr w:type="spellEnd"/>
      <w:r w:rsidRPr="00A1455A">
        <w:rPr>
          <w:rFonts w:ascii="Book Antiqua" w:eastAsia="宋体" w:hAnsi="Book Antiqua" w:cs="宋体"/>
          <w:lang w:eastAsia="zh-CN"/>
        </w:rPr>
        <w:t xml:space="preserve"> and endoscopic submucosal dissection for </w:t>
      </w:r>
      <w:proofErr w:type="spellStart"/>
      <w:r w:rsidRPr="00A1455A">
        <w:rPr>
          <w:rFonts w:ascii="Book Antiqua" w:eastAsia="宋体" w:hAnsi="Book Antiqua" w:cs="宋体"/>
          <w:lang w:eastAsia="zh-CN"/>
        </w:rPr>
        <w:t>resectable</w:t>
      </w:r>
      <w:proofErr w:type="spellEnd"/>
      <w:r w:rsidRPr="00A1455A">
        <w:rPr>
          <w:rFonts w:ascii="Book Antiqua" w:eastAsia="宋体" w:hAnsi="Book Antiqua" w:cs="宋体"/>
          <w:lang w:eastAsia="zh-CN"/>
        </w:rPr>
        <w:t xml:space="preserve"> </w:t>
      </w:r>
      <w:proofErr w:type="spellStart"/>
      <w:r w:rsidRPr="00A1455A">
        <w:rPr>
          <w:rFonts w:ascii="Book Antiqua" w:eastAsia="宋体" w:hAnsi="Book Antiqua" w:cs="宋体"/>
          <w:lang w:eastAsia="zh-CN"/>
        </w:rPr>
        <w:t>oesophageal</w:t>
      </w:r>
      <w:proofErr w:type="spellEnd"/>
      <w:r w:rsidRPr="00A1455A">
        <w:rPr>
          <w:rFonts w:ascii="Book Antiqua" w:eastAsia="宋体" w:hAnsi="Book Antiqua" w:cs="宋体"/>
          <w:lang w:eastAsia="zh-CN"/>
        </w:rPr>
        <w:t xml:space="preserve"> squamous cell carcinomas. </w:t>
      </w:r>
      <w:proofErr w:type="spellStart"/>
      <w:r w:rsidRPr="00A1455A">
        <w:rPr>
          <w:rFonts w:ascii="Book Antiqua" w:eastAsia="宋体" w:hAnsi="Book Antiqua" w:cs="宋体"/>
          <w:i/>
          <w:iCs/>
          <w:lang w:eastAsia="zh-CN"/>
        </w:rPr>
        <w:t>Eur</w:t>
      </w:r>
      <w:proofErr w:type="spellEnd"/>
      <w:r w:rsidRPr="00A1455A">
        <w:rPr>
          <w:rFonts w:ascii="Book Antiqua" w:eastAsia="宋体" w:hAnsi="Book Antiqua" w:cs="宋体"/>
          <w:i/>
          <w:iCs/>
          <w:lang w:eastAsia="zh-CN"/>
        </w:rPr>
        <w:t xml:space="preserve"> </w:t>
      </w:r>
      <w:proofErr w:type="spellStart"/>
      <w:r w:rsidRPr="00A1455A">
        <w:rPr>
          <w:rFonts w:ascii="Book Antiqua" w:eastAsia="宋体" w:hAnsi="Book Antiqua" w:cs="宋体"/>
          <w:i/>
          <w:iCs/>
          <w:lang w:eastAsia="zh-CN"/>
        </w:rPr>
        <w:t>Radiol</w:t>
      </w:r>
      <w:proofErr w:type="spellEnd"/>
      <w:r w:rsidRPr="00A1455A">
        <w:rPr>
          <w:rFonts w:ascii="Book Antiqua" w:eastAsia="宋体" w:hAnsi="Book Antiqua" w:cs="宋体"/>
          <w:lang w:eastAsia="zh-CN"/>
        </w:rPr>
        <w:t xml:space="preserve"> 2011; </w:t>
      </w:r>
      <w:r w:rsidRPr="00A1455A">
        <w:rPr>
          <w:rFonts w:ascii="Book Antiqua" w:eastAsia="宋体" w:hAnsi="Book Antiqua" w:cs="宋体"/>
          <w:b/>
          <w:bCs/>
          <w:lang w:eastAsia="zh-CN"/>
        </w:rPr>
        <w:t>21</w:t>
      </w:r>
      <w:r w:rsidRPr="00A1455A">
        <w:rPr>
          <w:rFonts w:ascii="Book Antiqua" w:eastAsia="宋体" w:hAnsi="Book Antiqua" w:cs="宋体"/>
          <w:lang w:eastAsia="zh-CN"/>
        </w:rPr>
        <w:t>: 2396-2407 [PMID: 21750887 DOI: 10.1007/s00330-011-2196-1]</w:t>
      </w:r>
    </w:p>
    <w:p w14:paraId="4EBF20B2" w14:textId="77777777" w:rsidR="00A1455A" w:rsidRPr="00A1455A" w:rsidRDefault="00A1455A" w:rsidP="00A1455A">
      <w:pPr>
        <w:adjustRightInd w:val="0"/>
        <w:snapToGrid w:val="0"/>
        <w:spacing w:line="360" w:lineRule="auto"/>
        <w:jc w:val="both"/>
        <w:rPr>
          <w:rFonts w:ascii="Book Antiqua" w:eastAsia="宋体" w:hAnsi="Book Antiqua" w:cs="宋体"/>
          <w:lang w:eastAsia="zh-CN"/>
        </w:rPr>
      </w:pPr>
      <w:r w:rsidRPr="00A1455A">
        <w:rPr>
          <w:rFonts w:ascii="Book Antiqua" w:eastAsia="宋体" w:hAnsi="Book Antiqua" w:cs="宋体"/>
          <w:lang w:eastAsia="zh-CN"/>
        </w:rPr>
        <w:t xml:space="preserve">24 </w:t>
      </w:r>
      <w:r w:rsidRPr="00A1455A">
        <w:rPr>
          <w:rFonts w:ascii="Book Antiqua" w:eastAsia="宋体" w:hAnsi="Book Antiqua" w:cs="宋体"/>
          <w:b/>
          <w:bCs/>
          <w:lang w:eastAsia="zh-CN"/>
        </w:rPr>
        <w:t>Ishihara R</w:t>
      </w:r>
      <w:r w:rsidRPr="00A1455A">
        <w:rPr>
          <w:rFonts w:ascii="Book Antiqua" w:eastAsia="宋体" w:hAnsi="Book Antiqua" w:cs="宋体"/>
          <w:lang w:eastAsia="zh-CN"/>
        </w:rPr>
        <w:t xml:space="preserve">. Prevention of esophageal stricture after endoscopic resection. </w:t>
      </w:r>
      <w:r w:rsidRPr="00A1455A">
        <w:rPr>
          <w:rFonts w:ascii="Book Antiqua" w:eastAsia="宋体" w:hAnsi="Book Antiqua" w:cs="宋体"/>
          <w:i/>
          <w:iCs/>
          <w:lang w:eastAsia="zh-CN"/>
        </w:rPr>
        <w:t xml:space="preserve">Dig </w:t>
      </w:r>
      <w:proofErr w:type="spellStart"/>
      <w:r w:rsidRPr="00A1455A">
        <w:rPr>
          <w:rFonts w:ascii="Book Antiqua" w:eastAsia="宋体" w:hAnsi="Book Antiqua" w:cs="宋体"/>
          <w:i/>
          <w:iCs/>
          <w:lang w:eastAsia="zh-CN"/>
        </w:rPr>
        <w:t>Endosc</w:t>
      </w:r>
      <w:proofErr w:type="spellEnd"/>
      <w:r w:rsidRPr="00A1455A">
        <w:rPr>
          <w:rFonts w:ascii="Book Antiqua" w:eastAsia="宋体" w:hAnsi="Book Antiqua" w:cs="宋体"/>
          <w:lang w:eastAsia="zh-CN"/>
        </w:rPr>
        <w:t xml:space="preserve"> 2019; </w:t>
      </w:r>
      <w:r w:rsidRPr="00A1455A">
        <w:rPr>
          <w:rFonts w:ascii="Book Antiqua" w:eastAsia="宋体" w:hAnsi="Book Antiqua" w:cs="宋体"/>
          <w:b/>
          <w:bCs/>
          <w:lang w:eastAsia="zh-CN"/>
        </w:rPr>
        <w:t>31</w:t>
      </w:r>
      <w:r w:rsidRPr="00A1455A">
        <w:rPr>
          <w:rFonts w:ascii="Book Antiqua" w:eastAsia="宋体" w:hAnsi="Book Antiqua" w:cs="宋体"/>
          <w:lang w:eastAsia="zh-CN"/>
        </w:rPr>
        <w:t>: 134-145 [PMID: 30427076 DOI: 10.1111/den.13296]</w:t>
      </w:r>
    </w:p>
    <w:p w14:paraId="15563E09" w14:textId="77777777" w:rsidR="00A1455A" w:rsidRPr="00A1455A" w:rsidRDefault="00A1455A" w:rsidP="00A1455A">
      <w:pPr>
        <w:adjustRightInd w:val="0"/>
        <w:snapToGrid w:val="0"/>
        <w:spacing w:line="360" w:lineRule="auto"/>
        <w:jc w:val="both"/>
        <w:rPr>
          <w:rFonts w:ascii="Book Antiqua" w:eastAsia="宋体" w:hAnsi="Book Antiqua" w:cs="宋体"/>
          <w:lang w:eastAsia="zh-CN"/>
        </w:rPr>
      </w:pPr>
      <w:r w:rsidRPr="00A1455A">
        <w:rPr>
          <w:rFonts w:ascii="Book Antiqua" w:eastAsia="宋体" w:hAnsi="Book Antiqua" w:cs="宋体"/>
          <w:lang w:eastAsia="zh-CN"/>
        </w:rPr>
        <w:t xml:space="preserve">25 </w:t>
      </w:r>
      <w:proofErr w:type="spellStart"/>
      <w:r w:rsidRPr="00A1455A">
        <w:rPr>
          <w:rFonts w:ascii="Book Antiqua" w:eastAsia="宋体" w:hAnsi="Book Antiqua" w:cs="宋体"/>
          <w:b/>
          <w:bCs/>
          <w:lang w:eastAsia="zh-CN"/>
        </w:rPr>
        <w:t>Kurokawa</w:t>
      </w:r>
      <w:proofErr w:type="spellEnd"/>
      <w:r w:rsidRPr="00A1455A">
        <w:rPr>
          <w:rFonts w:ascii="Book Antiqua" w:eastAsia="宋体" w:hAnsi="Book Antiqua" w:cs="宋体"/>
          <w:b/>
          <w:bCs/>
          <w:lang w:eastAsia="zh-CN"/>
        </w:rPr>
        <w:t xml:space="preserve"> Y</w:t>
      </w:r>
      <w:r w:rsidRPr="00A1455A">
        <w:rPr>
          <w:rFonts w:ascii="Book Antiqua" w:eastAsia="宋体" w:hAnsi="Book Antiqua" w:cs="宋体"/>
          <w:lang w:eastAsia="zh-CN"/>
        </w:rPr>
        <w:t xml:space="preserve">, Muto M, </w:t>
      </w:r>
      <w:proofErr w:type="spellStart"/>
      <w:r w:rsidRPr="00A1455A">
        <w:rPr>
          <w:rFonts w:ascii="Book Antiqua" w:eastAsia="宋体" w:hAnsi="Book Antiqua" w:cs="宋体"/>
          <w:lang w:eastAsia="zh-CN"/>
        </w:rPr>
        <w:t>Minashi</w:t>
      </w:r>
      <w:proofErr w:type="spellEnd"/>
      <w:r w:rsidRPr="00A1455A">
        <w:rPr>
          <w:rFonts w:ascii="Book Antiqua" w:eastAsia="宋体" w:hAnsi="Book Antiqua" w:cs="宋体"/>
          <w:lang w:eastAsia="zh-CN"/>
        </w:rPr>
        <w:t xml:space="preserve"> K, </w:t>
      </w:r>
      <w:proofErr w:type="spellStart"/>
      <w:r w:rsidRPr="00A1455A">
        <w:rPr>
          <w:rFonts w:ascii="Book Antiqua" w:eastAsia="宋体" w:hAnsi="Book Antiqua" w:cs="宋体"/>
          <w:lang w:eastAsia="zh-CN"/>
        </w:rPr>
        <w:t>Boku</w:t>
      </w:r>
      <w:proofErr w:type="spellEnd"/>
      <w:r w:rsidRPr="00A1455A">
        <w:rPr>
          <w:rFonts w:ascii="Book Antiqua" w:eastAsia="宋体" w:hAnsi="Book Antiqua" w:cs="宋体"/>
          <w:lang w:eastAsia="zh-CN"/>
        </w:rPr>
        <w:t xml:space="preserve"> N, Fukuda H; Gastrointestinal Oncology Study Group of Japan Clinical Oncology Group (JCOG). A phase II trial of combined treatment of endoscopic mucosal resection and chemoradiotherapy for clinical stage I esophageal carcinoma: Japan Clinical Oncology Group Study JCOG0508. </w:t>
      </w:r>
      <w:proofErr w:type="spellStart"/>
      <w:r w:rsidRPr="00A1455A">
        <w:rPr>
          <w:rFonts w:ascii="Book Antiqua" w:eastAsia="宋体" w:hAnsi="Book Antiqua" w:cs="宋体"/>
          <w:i/>
          <w:iCs/>
          <w:lang w:eastAsia="zh-CN"/>
        </w:rPr>
        <w:t>Jpn</w:t>
      </w:r>
      <w:proofErr w:type="spellEnd"/>
      <w:r w:rsidRPr="00A1455A">
        <w:rPr>
          <w:rFonts w:ascii="Book Antiqua" w:eastAsia="宋体" w:hAnsi="Book Antiqua" w:cs="宋体"/>
          <w:i/>
          <w:iCs/>
          <w:lang w:eastAsia="zh-CN"/>
        </w:rPr>
        <w:t xml:space="preserve"> J </w:t>
      </w:r>
      <w:proofErr w:type="spellStart"/>
      <w:r w:rsidRPr="00A1455A">
        <w:rPr>
          <w:rFonts w:ascii="Book Antiqua" w:eastAsia="宋体" w:hAnsi="Book Antiqua" w:cs="宋体"/>
          <w:i/>
          <w:iCs/>
          <w:lang w:eastAsia="zh-CN"/>
        </w:rPr>
        <w:t>Clin</w:t>
      </w:r>
      <w:proofErr w:type="spellEnd"/>
      <w:r w:rsidRPr="00A1455A">
        <w:rPr>
          <w:rFonts w:ascii="Book Antiqua" w:eastAsia="宋体" w:hAnsi="Book Antiqua" w:cs="宋体"/>
          <w:i/>
          <w:iCs/>
          <w:lang w:eastAsia="zh-CN"/>
        </w:rPr>
        <w:t xml:space="preserve"> </w:t>
      </w:r>
      <w:proofErr w:type="spellStart"/>
      <w:r w:rsidRPr="00A1455A">
        <w:rPr>
          <w:rFonts w:ascii="Book Antiqua" w:eastAsia="宋体" w:hAnsi="Book Antiqua" w:cs="宋体"/>
          <w:i/>
          <w:iCs/>
          <w:lang w:eastAsia="zh-CN"/>
        </w:rPr>
        <w:t>Oncol</w:t>
      </w:r>
      <w:proofErr w:type="spellEnd"/>
      <w:r w:rsidRPr="00A1455A">
        <w:rPr>
          <w:rFonts w:ascii="Book Antiqua" w:eastAsia="宋体" w:hAnsi="Book Antiqua" w:cs="宋体"/>
          <w:lang w:eastAsia="zh-CN"/>
        </w:rPr>
        <w:t xml:space="preserve"> 2009; </w:t>
      </w:r>
      <w:r w:rsidRPr="00A1455A">
        <w:rPr>
          <w:rFonts w:ascii="Book Antiqua" w:eastAsia="宋体" w:hAnsi="Book Antiqua" w:cs="宋体"/>
          <w:b/>
          <w:bCs/>
          <w:lang w:eastAsia="zh-CN"/>
        </w:rPr>
        <w:t>39</w:t>
      </w:r>
      <w:r w:rsidRPr="00A1455A">
        <w:rPr>
          <w:rFonts w:ascii="Book Antiqua" w:eastAsia="宋体" w:hAnsi="Book Antiqua" w:cs="宋体"/>
          <w:lang w:eastAsia="zh-CN"/>
        </w:rPr>
        <w:t>: 686-689 [PMID: 19703839 DOI: 10.1093/</w:t>
      </w:r>
      <w:proofErr w:type="spellStart"/>
      <w:r w:rsidRPr="00A1455A">
        <w:rPr>
          <w:rFonts w:ascii="Book Antiqua" w:eastAsia="宋体" w:hAnsi="Book Antiqua" w:cs="宋体"/>
          <w:lang w:eastAsia="zh-CN"/>
        </w:rPr>
        <w:t>jjco</w:t>
      </w:r>
      <w:proofErr w:type="spellEnd"/>
      <w:r w:rsidRPr="00A1455A">
        <w:rPr>
          <w:rFonts w:ascii="Book Antiqua" w:eastAsia="宋体" w:hAnsi="Book Antiqua" w:cs="宋体"/>
          <w:lang w:eastAsia="zh-CN"/>
        </w:rPr>
        <w:t>/hyp078]</w:t>
      </w:r>
    </w:p>
    <w:p w14:paraId="28968BEE" w14:textId="77777777" w:rsidR="00A1455A" w:rsidRPr="00A1455A" w:rsidRDefault="00A1455A" w:rsidP="00A1455A">
      <w:pPr>
        <w:adjustRightInd w:val="0"/>
        <w:snapToGrid w:val="0"/>
        <w:spacing w:line="360" w:lineRule="auto"/>
        <w:jc w:val="both"/>
        <w:rPr>
          <w:rFonts w:ascii="Book Antiqua" w:eastAsia="宋体" w:hAnsi="Book Antiqua" w:cs="宋体"/>
          <w:lang w:eastAsia="zh-CN"/>
        </w:rPr>
      </w:pPr>
      <w:r w:rsidRPr="00A1455A">
        <w:rPr>
          <w:rFonts w:ascii="Book Antiqua" w:eastAsia="宋体" w:hAnsi="Book Antiqua" w:cs="宋体"/>
          <w:lang w:eastAsia="zh-CN"/>
        </w:rPr>
        <w:t xml:space="preserve">26 </w:t>
      </w:r>
      <w:proofErr w:type="spellStart"/>
      <w:r w:rsidRPr="00A1455A">
        <w:rPr>
          <w:rFonts w:ascii="Book Antiqua" w:eastAsia="宋体" w:hAnsi="Book Antiqua" w:cs="宋体"/>
          <w:b/>
          <w:bCs/>
          <w:lang w:eastAsia="zh-CN"/>
        </w:rPr>
        <w:t>Minashi</w:t>
      </w:r>
      <w:proofErr w:type="spellEnd"/>
      <w:r w:rsidRPr="00A1455A">
        <w:rPr>
          <w:rFonts w:ascii="Book Antiqua" w:eastAsia="宋体" w:hAnsi="Book Antiqua" w:cs="宋体"/>
          <w:b/>
          <w:bCs/>
          <w:lang w:eastAsia="zh-CN"/>
        </w:rPr>
        <w:t xml:space="preserve"> K</w:t>
      </w:r>
      <w:r w:rsidRPr="00A1455A">
        <w:rPr>
          <w:rFonts w:ascii="Book Antiqua" w:eastAsia="宋体" w:hAnsi="Book Antiqua" w:cs="宋体"/>
          <w:lang w:eastAsia="zh-CN"/>
        </w:rPr>
        <w:t xml:space="preserve">, Nihei K, </w:t>
      </w:r>
      <w:proofErr w:type="spellStart"/>
      <w:r w:rsidRPr="00A1455A">
        <w:rPr>
          <w:rFonts w:ascii="Book Antiqua" w:eastAsia="宋体" w:hAnsi="Book Antiqua" w:cs="宋体"/>
          <w:lang w:eastAsia="zh-CN"/>
        </w:rPr>
        <w:t>Mizusawa</w:t>
      </w:r>
      <w:proofErr w:type="spellEnd"/>
      <w:r w:rsidRPr="00A1455A">
        <w:rPr>
          <w:rFonts w:ascii="Book Antiqua" w:eastAsia="宋体" w:hAnsi="Book Antiqua" w:cs="宋体"/>
          <w:lang w:eastAsia="zh-CN"/>
        </w:rPr>
        <w:t xml:space="preserve"> J, Takizawa K, Yano T, </w:t>
      </w:r>
      <w:proofErr w:type="spellStart"/>
      <w:r w:rsidRPr="00A1455A">
        <w:rPr>
          <w:rFonts w:ascii="Book Antiqua" w:eastAsia="宋体" w:hAnsi="Book Antiqua" w:cs="宋体"/>
          <w:lang w:eastAsia="zh-CN"/>
        </w:rPr>
        <w:t>Ezoe</w:t>
      </w:r>
      <w:proofErr w:type="spellEnd"/>
      <w:r w:rsidRPr="00A1455A">
        <w:rPr>
          <w:rFonts w:ascii="Book Antiqua" w:eastAsia="宋体" w:hAnsi="Book Antiqua" w:cs="宋体"/>
          <w:lang w:eastAsia="zh-CN"/>
        </w:rPr>
        <w:t xml:space="preserve"> Y, </w:t>
      </w:r>
      <w:proofErr w:type="spellStart"/>
      <w:r w:rsidRPr="00A1455A">
        <w:rPr>
          <w:rFonts w:ascii="Book Antiqua" w:eastAsia="宋体" w:hAnsi="Book Antiqua" w:cs="宋体"/>
          <w:lang w:eastAsia="zh-CN"/>
        </w:rPr>
        <w:t>Tsuchida</w:t>
      </w:r>
      <w:proofErr w:type="spellEnd"/>
      <w:r w:rsidRPr="00A1455A">
        <w:rPr>
          <w:rFonts w:ascii="Book Antiqua" w:eastAsia="宋体" w:hAnsi="Book Antiqua" w:cs="宋体"/>
          <w:lang w:eastAsia="zh-CN"/>
        </w:rPr>
        <w:t xml:space="preserve"> T, Ono H, Iizuka T, Hanaoka N, Oda I, Morita Y, </w:t>
      </w:r>
      <w:proofErr w:type="spellStart"/>
      <w:r w:rsidRPr="00A1455A">
        <w:rPr>
          <w:rFonts w:ascii="Book Antiqua" w:eastAsia="宋体" w:hAnsi="Book Antiqua" w:cs="宋体"/>
          <w:lang w:eastAsia="zh-CN"/>
        </w:rPr>
        <w:t>Tajika</w:t>
      </w:r>
      <w:proofErr w:type="spellEnd"/>
      <w:r w:rsidRPr="00A1455A">
        <w:rPr>
          <w:rFonts w:ascii="Book Antiqua" w:eastAsia="宋体" w:hAnsi="Book Antiqua" w:cs="宋体"/>
          <w:lang w:eastAsia="zh-CN"/>
        </w:rPr>
        <w:t xml:space="preserve"> M, Fujiwara J, Yamamoto Y, </w:t>
      </w:r>
      <w:proofErr w:type="spellStart"/>
      <w:r w:rsidRPr="00A1455A">
        <w:rPr>
          <w:rFonts w:ascii="Book Antiqua" w:eastAsia="宋体" w:hAnsi="Book Antiqua" w:cs="宋体"/>
          <w:lang w:eastAsia="zh-CN"/>
        </w:rPr>
        <w:t>Katada</w:t>
      </w:r>
      <w:proofErr w:type="spellEnd"/>
      <w:r w:rsidRPr="00A1455A">
        <w:rPr>
          <w:rFonts w:ascii="Book Antiqua" w:eastAsia="宋体" w:hAnsi="Book Antiqua" w:cs="宋体"/>
          <w:lang w:eastAsia="zh-CN"/>
        </w:rPr>
        <w:t xml:space="preserve"> C, Hori S, </w:t>
      </w:r>
      <w:proofErr w:type="spellStart"/>
      <w:r w:rsidRPr="00A1455A">
        <w:rPr>
          <w:rFonts w:ascii="Book Antiqua" w:eastAsia="宋体" w:hAnsi="Book Antiqua" w:cs="宋体"/>
          <w:lang w:eastAsia="zh-CN"/>
        </w:rPr>
        <w:t>Doyama</w:t>
      </w:r>
      <w:proofErr w:type="spellEnd"/>
      <w:r w:rsidRPr="00A1455A">
        <w:rPr>
          <w:rFonts w:ascii="Book Antiqua" w:eastAsia="宋体" w:hAnsi="Book Antiqua" w:cs="宋体"/>
          <w:lang w:eastAsia="zh-CN"/>
        </w:rPr>
        <w:t xml:space="preserve"> H, </w:t>
      </w:r>
      <w:proofErr w:type="spellStart"/>
      <w:r w:rsidRPr="00A1455A">
        <w:rPr>
          <w:rFonts w:ascii="Book Antiqua" w:eastAsia="宋体" w:hAnsi="Book Antiqua" w:cs="宋体"/>
          <w:lang w:eastAsia="zh-CN"/>
        </w:rPr>
        <w:t>Oyama</w:t>
      </w:r>
      <w:proofErr w:type="spellEnd"/>
      <w:r w:rsidRPr="00A1455A">
        <w:rPr>
          <w:rFonts w:ascii="Book Antiqua" w:eastAsia="宋体" w:hAnsi="Book Antiqua" w:cs="宋体"/>
          <w:lang w:eastAsia="zh-CN"/>
        </w:rPr>
        <w:t xml:space="preserve"> T, </w:t>
      </w:r>
      <w:proofErr w:type="spellStart"/>
      <w:r w:rsidRPr="00A1455A">
        <w:rPr>
          <w:rFonts w:ascii="Book Antiqua" w:eastAsia="宋体" w:hAnsi="Book Antiqua" w:cs="宋体"/>
          <w:lang w:eastAsia="zh-CN"/>
        </w:rPr>
        <w:t>Nebiki</w:t>
      </w:r>
      <w:proofErr w:type="spellEnd"/>
      <w:r w:rsidRPr="00A1455A">
        <w:rPr>
          <w:rFonts w:ascii="Book Antiqua" w:eastAsia="宋体" w:hAnsi="Book Antiqua" w:cs="宋体"/>
          <w:lang w:eastAsia="zh-CN"/>
        </w:rPr>
        <w:t xml:space="preserve"> H, </w:t>
      </w:r>
      <w:proofErr w:type="spellStart"/>
      <w:r w:rsidRPr="00A1455A">
        <w:rPr>
          <w:rFonts w:ascii="Book Antiqua" w:eastAsia="宋体" w:hAnsi="Book Antiqua" w:cs="宋体"/>
          <w:lang w:eastAsia="zh-CN"/>
        </w:rPr>
        <w:t>Amagai</w:t>
      </w:r>
      <w:proofErr w:type="spellEnd"/>
      <w:r w:rsidRPr="00A1455A">
        <w:rPr>
          <w:rFonts w:ascii="Book Antiqua" w:eastAsia="宋体" w:hAnsi="Book Antiqua" w:cs="宋体"/>
          <w:lang w:eastAsia="zh-CN"/>
        </w:rPr>
        <w:t xml:space="preserve"> K, Kubota Y, Nishimura K, Kobayashi N, Suzuki T, Hirasawa K, Takeuchi T, Fukuda H, Muto M. Efficacy of Endoscopic Resection and Selective Chemoradiotherapy for Stage </w:t>
      </w:r>
      <w:r w:rsidRPr="00A1455A">
        <w:rPr>
          <w:rFonts w:ascii="Book Antiqua" w:eastAsia="宋体" w:hAnsi="Book Antiqua" w:cs="宋体"/>
          <w:lang w:eastAsia="zh-CN"/>
        </w:rPr>
        <w:lastRenderedPageBreak/>
        <w:t xml:space="preserve">I Esophageal Squamous Cell Carcinoma. </w:t>
      </w:r>
      <w:r w:rsidRPr="00A1455A">
        <w:rPr>
          <w:rFonts w:ascii="Book Antiqua" w:eastAsia="宋体" w:hAnsi="Book Antiqua" w:cs="宋体"/>
          <w:i/>
          <w:iCs/>
          <w:lang w:eastAsia="zh-CN"/>
        </w:rPr>
        <w:t>Gastroenterology</w:t>
      </w:r>
      <w:r w:rsidRPr="00A1455A">
        <w:rPr>
          <w:rFonts w:ascii="Book Antiqua" w:eastAsia="宋体" w:hAnsi="Book Antiqua" w:cs="宋体"/>
          <w:lang w:eastAsia="zh-CN"/>
        </w:rPr>
        <w:t xml:space="preserve"> 2019; </w:t>
      </w:r>
      <w:r w:rsidRPr="00A1455A">
        <w:rPr>
          <w:rFonts w:ascii="Book Antiqua" w:eastAsia="宋体" w:hAnsi="Book Antiqua" w:cs="宋体"/>
          <w:b/>
          <w:bCs/>
          <w:lang w:eastAsia="zh-CN"/>
        </w:rPr>
        <w:t>157</w:t>
      </w:r>
      <w:r w:rsidRPr="00A1455A">
        <w:rPr>
          <w:rFonts w:ascii="Book Antiqua" w:eastAsia="宋体" w:hAnsi="Book Antiqua" w:cs="宋体"/>
          <w:lang w:eastAsia="zh-CN"/>
        </w:rPr>
        <w:t>: 382-390.e3 [PMID: 31014996 DOI: 10.1053/j.gastro.2019.04.017]</w:t>
      </w:r>
    </w:p>
    <w:p w14:paraId="3282E6D4" w14:textId="77777777" w:rsidR="00A1455A" w:rsidRPr="00A1455A" w:rsidRDefault="00A1455A" w:rsidP="00A1455A">
      <w:pPr>
        <w:adjustRightInd w:val="0"/>
        <w:snapToGrid w:val="0"/>
        <w:spacing w:line="360" w:lineRule="auto"/>
        <w:jc w:val="both"/>
        <w:rPr>
          <w:rFonts w:ascii="宋体" w:eastAsia="宋体" w:hAnsi="宋体" w:cs="宋体"/>
          <w:lang w:eastAsia="zh-CN"/>
        </w:rPr>
      </w:pPr>
      <w:r w:rsidRPr="00A1455A">
        <w:rPr>
          <w:rFonts w:ascii="Book Antiqua" w:eastAsia="宋体" w:hAnsi="Book Antiqua" w:cs="宋体"/>
          <w:lang w:eastAsia="zh-CN"/>
        </w:rPr>
        <w:t xml:space="preserve">27 </w:t>
      </w:r>
      <w:r w:rsidRPr="00A1455A">
        <w:rPr>
          <w:rFonts w:ascii="Book Antiqua" w:eastAsia="宋体" w:hAnsi="Book Antiqua" w:cs="宋体"/>
          <w:b/>
          <w:bCs/>
          <w:lang w:eastAsia="zh-CN"/>
        </w:rPr>
        <w:t>Ishihara R</w:t>
      </w:r>
      <w:r w:rsidRPr="00A1455A">
        <w:rPr>
          <w:rFonts w:ascii="Book Antiqua" w:eastAsia="宋体" w:hAnsi="Book Antiqua" w:cs="宋体"/>
          <w:lang w:eastAsia="zh-CN"/>
        </w:rPr>
        <w:t xml:space="preserve">, Matsuura N, Hanaoka N, Yamamoto S, Akasaka T, Takeuchi Y, </w:t>
      </w:r>
      <w:proofErr w:type="spellStart"/>
      <w:r w:rsidRPr="00A1455A">
        <w:rPr>
          <w:rFonts w:ascii="Book Antiqua" w:eastAsia="宋体" w:hAnsi="Book Antiqua" w:cs="宋体"/>
          <w:lang w:eastAsia="zh-CN"/>
        </w:rPr>
        <w:t>Higashino</w:t>
      </w:r>
      <w:proofErr w:type="spellEnd"/>
      <w:r w:rsidRPr="00A1455A">
        <w:rPr>
          <w:rFonts w:ascii="Book Antiqua" w:eastAsia="宋体" w:hAnsi="Book Antiqua" w:cs="宋体"/>
          <w:lang w:eastAsia="zh-CN"/>
        </w:rPr>
        <w:t xml:space="preserve"> K, </w:t>
      </w:r>
      <w:proofErr w:type="spellStart"/>
      <w:r w:rsidRPr="00A1455A">
        <w:rPr>
          <w:rFonts w:ascii="Book Antiqua" w:eastAsia="宋体" w:hAnsi="Book Antiqua" w:cs="宋体"/>
          <w:lang w:eastAsia="zh-CN"/>
        </w:rPr>
        <w:t>Uedo</w:t>
      </w:r>
      <w:proofErr w:type="spellEnd"/>
      <w:r w:rsidRPr="00A1455A">
        <w:rPr>
          <w:rFonts w:ascii="Book Antiqua" w:eastAsia="宋体" w:hAnsi="Book Antiqua" w:cs="宋体"/>
          <w:lang w:eastAsia="zh-CN"/>
        </w:rPr>
        <w:t xml:space="preserve"> N, </w:t>
      </w:r>
      <w:proofErr w:type="spellStart"/>
      <w:r w:rsidRPr="00A1455A">
        <w:rPr>
          <w:rFonts w:ascii="Book Antiqua" w:eastAsia="宋体" w:hAnsi="Book Antiqua" w:cs="宋体"/>
          <w:lang w:eastAsia="zh-CN"/>
        </w:rPr>
        <w:t>Iishi</w:t>
      </w:r>
      <w:proofErr w:type="spellEnd"/>
      <w:r w:rsidRPr="00A1455A">
        <w:rPr>
          <w:rFonts w:ascii="Book Antiqua" w:eastAsia="宋体" w:hAnsi="Book Antiqua" w:cs="宋体"/>
          <w:lang w:eastAsia="zh-CN"/>
        </w:rPr>
        <w:t xml:space="preserve"> H. Endoscopic imaging modalities for diagnosing invasion depth of superficial esophageal squamous cell carcinoma: a systematic review and meta-analysis. </w:t>
      </w:r>
      <w:r w:rsidRPr="00A1455A">
        <w:rPr>
          <w:rFonts w:ascii="Book Antiqua" w:eastAsia="宋体" w:hAnsi="Book Antiqua" w:cs="宋体"/>
          <w:i/>
          <w:iCs/>
          <w:lang w:eastAsia="zh-CN"/>
        </w:rPr>
        <w:t>BMC Gastroenterol</w:t>
      </w:r>
      <w:r w:rsidRPr="00A1455A">
        <w:rPr>
          <w:rFonts w:ascii="Book Antiqua" w:eastAsia="宋体" w:hAnsi="Book Antiqua" w:cs="宋体"/>
          <w:lang w:eastAsia="zh-CN"/>
        </w:rPr>
        <w:t xml:space="preserve"> 2017; </w:t>
      </w:r>
      <w:r w:rsidRPr="00A1455A">
        <w:rPr>
          <w:rFonts w:ascii="Book Antiqua" w:eastAsia="宋体" w:hAnsi="Book Antiqua" w:cs="宋体"/>
          <w:b/>
          <w:bCs/>
          <w:lang w:eastAsia="zh-CN"/>
        </w:rPr>
        <w:t>17</w:t>
      </w:r>
      <w:r w:rsidRPr="00A1455A">
        <w:rPr>
          <w:rFonts w:ascii="Book Antiqua" w:eastAsia="宋体" w:hAnsi="Book Antiqua" w:cs="宋体"/>
          <w:lang w:eastAsia="zh-CN"/>
        </w:rPr>
        <w:t>: 24 [PMID: 28152974 DOI: 10.1186/s12876-017-0574-0]</w:t>
      </w:r>
    </w:p>
    <w:p w14:paraId="03118973" w14:textId="436237CA" w:rsidR="00AB6BFB" w:rsidRDefault="00AB6BFB">
      <w:pPr>
        <w:rPr>
          <w:rFonts w:ascii="Book Antiqua" w:hAnsi="Book Antiqua" w:cs="Arial"/>
        </w:rPr>
      </w:pPr>
      <w:r>
        <w:rPr>
          <w:rFonts w:ascii="Book Antiqua" w:hAnsi="Book Antiqua" w:cs="Arial"/>
        </w:rPr>
        <w:br w:type="page"/>
      </w:r>
    </w:p>
    <w:p w14:paraId="76AAC6AF" w14:textId="6717339E" w:rsidR="002C444A" w:rsidRPr="00D01886" w:rsidRDefault="00D01886" w:rsidP="00D01886">
      <w:pPr>
        <w:widowControl w:val="0"/>
        <w:adjustRightInd w:val="0"/>
        <w:snapToGrid w:val="0"/>
        <w:spacing w:line="360" w:lineRule="auto"/>
        <w:jc w:val="both"/>
        <w:rPr>
          <w:rFonts w:ascii="Book Antiqua" w:eastAsia="MS PMincho" w:hAnsi="Book Antiqua" w:cs="Times New Roman"/>
          <w:b/>
          <w:bCs/>
          <w:color w:val="000000"/>
          <w:kern w:val="2"/>
        </w:rPr>
      </w:pPr>
      <w:r w:rsidRPr="00D01886">
        <w:rPr>
          <w:rFonts w:ascii="Book Antiqua" w:eastAsia="MS PMincho" w:hAnsi="Book Antiqua" w:cs="Times New Roman"/>
          <w:b/>
          <w:bCs/>
          <w:color w:val="000000"/>
          <w:kern w:val="2"/>
        </w:rPr>
        <w:lastRenderedPageBreak/>
        <w:t>Footnotes</w:t>
      </w:r>
    </w:p>
    <w:p w14:paraId="01347ACF" w14:textId="77777777" w:rsidR="00FF401B" w:rsidRPr="00873CFE" w:rsidRDefault="00FF401B" w:rsidP="00873CFE">
      <w:pPr>
        <w:adjustRightInd w:val="0"/>
        <w:snapToGrid w:val="0"/>
        <w:spacing w:line="360" w:lineRule="auto"/>
        <w:jc w:val="both"/>
        <w:rPr>
          <w:rFonts w:ascii="Book Antiqua" w:hAnsi="Book Antiqua" w:cs="Arial"/>
        </w:rPr>
      </w:pPr>
      <w:r w:rsidRPr="00D01886">
        <w:rPr>
          <w:rFonts w:ascii="Book Antiqua" w:hAnsi="Book Antiqua"/>
          <w:b/>
          <w:bCs/>
        </w:rPr>
        <w:t>Institutional review board statement:</w:t>
      </w:r>
      <w:r w:rsidRPr="00873CFE">
        <w:rPr>
          <w:rFonts w:ascii="Book Antiqua" w:hAnsi="Book Antiqua"/>
        </w:rPr>
        <w:t xml:space="preserve"> This study was reviewed and approved by the Ethics Committee of </w:t>
      </w:r>
      <w:r w:rsidRPr="00873CFE">
        <w:rPr>
          <w:rFonts w:ascii="Book Antiqua" w:hAnsi="Book Antiqua" w:cs="Arial"/>
        </w:rPr>
        <w:t>the Aichi Cancer Center Hospital.</w:t>
      </w:r>
    </w:p>
    <w:p w14:paraId="5557FCD0" w14:textId="77777777" w:rsidR="00FF401B" w:rsidRPr="00873CFE" w:rsidRDefault="00FF401B" w:rsidP="00873CFE">
      <w:pPr>
        <w:adjustRightInd w:val="0"/>
        <w:snapToGrid w:val="0"/>
        <w:spacing w:line="360" w:lineRule="auto"/>
        <w:jc w:val="both"/>
        <w:rPr>
          <w:rFonts w:ascii="Book Antiqua" w:hAnsi="Book Antiqua" w:cs="Arial"/>
        </w:rPr>
      </w:pPr>
    </w:p>
    <w:p w14:paraId="2B8A9873" w14:textId="77777777" w:rsidR="00FF401B" w:rsidRPr="00873CFE" w:rsidRDefault="00FF401B" w:rsidP="00873CFE">
      <w:pPr>
        <w:adjustRightInd w:val="0"/>
        <w:snapToGrid w:val="0"/>
        <w:spacing w:line="360" w:lineRule="auto"/>
        <w:jc w:val="both"/>
        <w:rPr>
          <w:rFonts w:ascii="Book Antiqua" w:hAnsi="Book Antiqua"/>
        </w:rPr>
      </w:pPr>
      <w:r w:rsidRPr="00D01886">
        <w:rPr>
          <w:rFonts w:ascii="Book Antiqua" w:hAnsi="Book Antiqua"/>
          <w:b/>
          <w:bCs/>
        </w:rPr>
        <w:t>Informed consent statement:</w:t>
      </w:r>
      <w:r w:rsidRPr="00873CFE">
        <w:rPr>
          <w:rFonts w:ascii="Book Antiqua" w:hAnsi="Book Antiqua"/>
        </w:rPr>
        <w:t xml:space="preserve"> Patients were not required to give informed consent to the study because the analysis used anonymous clinical data that were obtained after each patient provided written consent to treatment.</w:t>
      </w:r>
    </w:p>
    <w:p w14:paraId="7F072D65" w14:textId="77777777" w:rsidR="00FF401B" w:rsidRPr="00873CFE" w:rsidRDefault="00FF401B" w:rsidP="00873CFE">
      <w:pPr>
        <w:adjustRightInd w:val="0"/>
        <w:snapToGrid w:val="0"/>
        <w:spacing w:line="360" w:lineRule="auto"/>
        <w:jc w:val="both"/>
        <w:rPr>
          <w:rFonts w:ascii="Book Antiqua" w:hAnsi="Book Antiqua"/>
        </w:rPr>
      </w:pPr>
    </w:p>
    <w:p w14:paraId="51656FAE" w14:textId="4F42B007" w:rsidR="00FF401B" w:rsidRPr="00873CFE" w:rsidRDefault="00DE4783" w:rsidP="00873CFE">
      <w:pPr>
        <w:adjustRightInd w:val="0"/>
        <w:snapToGrid w:val="0"/>
        <w:spacing w:line="360" w:lineRule="auto"/>
        <w:jc w:val="both"/>
        <w:rPr>
          <w:rFonts w:ascii="Book Antiqua" w:hAnsi="Book Antiqua"/>
        </w:rPr>
      </w:pPr>
      <w:r w:rsidRPr="00DE4783">
        <w:rPr>
          <w:rFonts w:ascii="Book Antiqua" w:hAnsi="Book Antiqua"/>
          <w:b/>
          <w:bCs/>
        </w:rPr>
        <w:t>Conflict-of-interest statement:</w:t>
      </w:r>
      <w:r w:rsidR="00FF401B" w:rsidRPr="00873CFE">
        <w:rPr>
          <w:rFonts w:ascii="Book Antiqua" w:hAnsi="Book Antiqua"/>
        </w:rPr>
        <w:t xml:space="preserve"> </w:t>
      </w:r>
      <w:proofErr w:type="spellStart"/>
      <w:r w:rsidR="00FF401B" w:rsidRPr="00873CFE">
        <w:rPr>
          <w:rFonts w:ascii="Book Antiqua" w:hAnsi="Book Antiqua"/>
        </w:rPr>
        <w:t>Nobumasa</w:t>
      </w:r>
      <w:proofErr w:type="spellEnd"/>
      <w:r w:rsidR="00FF401B" w:rsidRPr="00873CFE">
        <w:rPr>
          <w:rFonts w:ascii="Book Antiqua" w:hAnsi="Book Antiqua"/>
        </w:rPr>
        <w:t xml:space="preserve"> Mizuno has received honoraria from </w:t>
      </w:r>
      <w:proofErr w:type="spellStart"/>
      <w:r w:rsidR="00FF401B" w:rsidRPr="00873CFE">
        <w:rPr>
          <w:rFonts w:ascii="Book Antiqua" w:hAnsi="Book Antiqua"/>
        </w:rPr>
        <w:t>NanoCarrier</w:t>
      </w:r>
      <w:proofErr w:type="spellEnd"/>
      <w:r w:rsidR="00FF401B" w:rsidRPr="00873CFE">
        <w:rPr>
          <w:rFonts w:ascii="Book Antiqua" w:hAnsi="Book Antiqua"/>
        </w:rPr>
        <w:t xml:space="preserve">, Eisai, MSD, Dainippon Sumitomo Pharma, Yakult Honsha, Taiho Pharmaceutical, Merck Serono, AstraZeneca, Teijin Pharma, Ono Pharmaceutical, Incyte Inc, ASLAN Pharmaceuticals, Pharma Valley Center, </w:t>
      </w:r>
      <w:r w:rsidR="00FF401B" w:rsidRPr="00873CFE">
        <w:rPr>
          <w:rFonts w:ascii="Book Antiqua" w:hAnsi="Book Antiqua" w:cs="Times New Roman"/>
        </w:rPr>
        <w:t xml:space="preserve">Novartis, and </w:t>
      </w:r>
      <w:proofErr w:type="spellStart"/>
      <w:r w:rsidR="00FF401B" w:rsidRPr="00873CFE">
        <w:rPr>
          <w:rFonts w:ascii="Book Antiqua" w:hAnsi="Book Antiqua" w:cs="Times New Roman"/>
        </w:rPr>
        <w:t>Zeria</w:t>
      </w:r>
      <w:proofErr w:type="spellEnd"/>
      <w:r w:rsidR="00FF401B" w:rsidRPr="00873CFE">
        <w:rPr>
          <w:rFonts w:ascii="Book Antiqua" w:hAnsi="Book Antiqua" w:cs="Times New Roman"/>
        </w:rPr>
        <w:t xml:space="preserve"> Pharmaceutical</w:t>
      </w:r>
      <w:r w:rsidR="00EF7D66">
        <w:rPr>
          <w:rFonts w:ascii="Book Antiqua" w:hAnsi="Book Antiqua"/>
        </w:rPr>
        <w:t>.</w:t>
      </w:r>
      <w:r w:rsidR="00FF401B" w:rsidRPr="00873CFE">
        <w:rPr>
          <w:rFonts w:ascii="Book Antiqua" w:hAnsi="Book Antiqua"/>
        </w:rPr>
        <w:t xml:space="preserve"> All other authors have no conflicts of interest related to this article.</w:t>
      </w:r>
    </w:p>
    <w:p w14:paraId="3B7A46F2" w14:textId="77777777" w:rsidR="00FF401B" w:rsidRPr="00873CFE" w:rsidRDefault="00FF401B" w:rsidP="00873CFE">
      <w:pPr>
        <w:adjustRightInd w:val="0"/>
        <w:snapToGrid w:val="0"/>
        <w:spacing w:line="360" w:lineRule="auto"/>
        <w:jc w:val="both"/>
        <w:rPr>
          <w:rFonts w:ascii="Book Antiqua" w:hAnsi="Book Antiqua"/>
        </w:rPr>
      </w:pPr>
    </w:p>
    <w:p w14:paraId="5D00787F" w14:textId="0024168F" w:rsidR="00FF401B" w:rsidRDefault="00FF401B" w:rsidP="00873CFE">
      <w:pPr>
        <w:adjustRightInd w:val="0"/>
        <w:snapToGrid w:val="0"/>
        <w:spacing w:line="360" w:lineRule="auto"/>
        <w:jc w:val="both"/>
        <w:rPr>
          <w:rFonts w:ascii="Book Antiqua" w:hAnsi="Book Antiqua"/>
        </w:rPr>
      </w:pPr>
      <w:r w:rsidRPr="00D01886">
        <w:rPr>
          <w:rFonts w:ascii="Book Antiqua" w:hAnsi="Book Antiqua"/>
          <w:b/>
          <w:bCs/>
        </w:rPr>
        <w:t>Data sharing statement:</w:t>
      </w:r>
      <w:r w:rsidRPr="00873CFE">
        <w:rPr>
          <w:rFonts w:ascii="Book Antiqua" w:hAnsi="Book Antiqua"/>
        </w:rPr>
        <w:t xml:space="preserve"> No additional data are available.</w:t>
      </w:r>
    </w:p>
    <w:p w14:paraId="03821D7B" w14:textId="77777777" w:rsidR="00D01886" w:rsidRPr="00873CFE" w:rsidRDefault="00D01886" w:rsidP="00873CFE">
      <w:pPr>
        <w:adjustRightInd w:val="0"/>
        <w:snapToGrid w:val="0"/>
        <w:spacing w:line="360" w:lineRule="auto"/>
        <w:jc w:val="both"/>
        <w:rPr>
          <w:rFonts w:ascii="Book Antiqua" w:hAnsi="Book Antiqua"/>
        </w:rPr>
      </w:pPr>
    </w:p>
    <w:p w14:paraId="1F49EDA1" w14:textId="77777777" w:rsidR="00D01886" w:rsidRPr="00D01886" w:rsidRDefault="00D01886" w:rsidP="00D01886">
      <w:pPr>
        <w:snapToGrid w:val="0"/>
        <w:spacing w:line="360" w:lineRule="auto"/>
        <w:jc w:val="both"/>
        <w:rPr>
          <w:rFonts w:ascii="Book Antiqua" w:eastAsia="宋体" w:hAnsi="Book Antiqua" w:cs="Times New Roman"/>
          <w:lang w:eastAsia="zh-CN"/>
        </w:rPr>
      </w:pPr>
      <w:bookmarkStart w:id="18" w:name="OLE_LINK25"/>
      <w:bookmarkStart w:id="19" w:name="OLE_LINK26"/>
      <w:bookmarkStart w:id="20" w:name="OLE_LINK375"/>
      <w:bookmarkStart w:id="21" w:name="OLE_LINK32"/>
      <w:bookmarkStart w:id="22" w:name="OLE_LINK381"/>
      <w:bookmarkStart w:id="23" w:name="OLE_LINK413"/>
      <w:bookmarkStart w:id="24" w:name="OLE_LINK61"/>
      <w:bookmarkStart w:id="25" w:name="OLE_LINK615"/>
      <w:bookmarkStart w:id="26" w:name="OLE_LINK69"/>
      <w:bookmarkStart w:id="27" w:name="OLE_LINK140"/>
      <w:bookmarkStart w:id="28" w:name="OLE_LINK29"/>
      <w:bookmarkStart w:id="29" w:name="OLE_LINK17"/>
      <w:bookmarkStart w:id="30" w:name="OLE_LINK36"/>
      <w:r w:rsidRPr="00D01886">
        <w:rPr>
          <w:rFonts w:ascii="Book Antiqua" w:eastAsia="宋体" w:hAnsi="Book Antiqua" w:cs="Times New Roman"/>
          <w:b/>
          <w:color w:val="000000"/>
          <w:lang w:eastAsia="zh-CN"/>
        </w:rPr>
        <w:t xml:space="preserve">Open-Access: </w:t>
      </w:r>
      <w:r w:rsidRPr="00D01886">
        <w:rPr>
          <w:rFonts w:ascii="Book Antiqua" w:eastAsia="宋体" w:hAnsi="Book Antiqua" w:cs="Times New Roman"/>
          <w:color w:val="000000"/>
          <w:lang w:eastAsia="zh-CN"/>
        </w:rPr>
        <w:t xml:space="preserve">This is an </w:t>
      </w:r>
      <w:r w:rsidRPr="00D01886">
        <w:rPr>
          <w:rFonts w:ascii="Book Antiqua" w:eastAsia="宋体" w:hAnsi="Book Antiqua" w:cs="宋体"/>
          <w:lang w:eastAsia="zh-CN"/>
        </w:rPr>
        <w:t xml:space="preserve">open-access article that was </w:t>
      </w:r>
      <w:r w:rsidRPr="00D01886">
        <w:rPr>
          <w:rFonts w:ascii="Book Antiqua" w:eastAsia="宋体" w:hAnsi="Book Antiqua" w:cs="Times New Roman"/>
          <w:lang w:eastAsia="zh-CN"/>
        </w:rPr>
        <w:t xml:space="preserve">selected by an in-house editor and fully peer-reviewed by external reviewers. It is </w:t>
      </w:r>
      <w:r w:rsidRPr="00D01886">
        <w:rPr>
          <w:rFonts w:ascii="Book Antiqua" w:eastAsia="宋体" w:hAnsi="Book Antiqua" w:cs="宋体"/>
          <w:lang w:eastAsia="zh-CN"/>
        </w:rPr>
        <w:t xml:space="preserve">distributed in accordance with </w:t>
      </w:r>
      <w:r w:rsidRPr="00D01886">
        <w:rPr>
          <w:rFonts w:ascii="Book Antiqua" w:eastAsia="宋体" w:hAnsi="Book Antiqua" w:cs="Times New Roman"/>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01886">
          <w:rPr>
            <w:rFonts w:ascii="Book Antiqua" w:eastAsia="宋体" w:hAnsi="Book Antiqua" w:cs="Times New Roman"/>
            <w:color w:val="0000FF"/>
            <w:u w:val="single"/>
            <w:lang w:eastAsia="zh-CN"/>
          </w:rPr>
          <w:t>http://creativecommons.org/licenses/by-nc/4.0/</w:t>
        </w:r>
      </w:hyperlink>
    </w:p>
    <w:p w14:paraId="722E0576" w14:textId="77777777" w:rsidR="00D01886" w:rsidRPr="00D01886" w:rsidRDefault="00D01886" w:rsidP="00D01886">
      <w:pPr>
        <w:snapToGrid w:val="0"/>
        <w:spacing w:line="360" w:lineRule="auto"/>
        <w:jc w:val="both"/>
        <w:rPr>
          <w:rFonts w:ascii="Book Antiqua" w:eastAsia="宋体" w:hAnsi="Book Antiqua" w:cs="Times New Roman"/>
          <w:lang w:eastAsia="zh-CN"/>
        </w:rPr>
      </w:pPr>
    </w:p>
    <w:p w14:paraId="6A94871C" w14:textId="13ADC118" w:rsidR="00D01886" w:rsidRPr="00D01886" w:rsidRDefault="00D01886" w:rsidP="00D01886">
      <w:pPr>
        <w:snapToGrid w:val="0"/>
        <w:spacing w:line="360" w:lineRule="auto"/>
        <w:jc w:val="both"/>
        <w:rPr>
          <w:rFonts w:ascii="Book Antiqua" w:eastAsia="宋体" w:hAnsi="Book Antiqua" w:cs="Times New Roman"/>
          <w:b/>
          <w:bCs/>
          <w:highlight w:val="white"/>
          <w:lang w:eastAsia="pl-PL"/>
        </w:rPr>
      </w:pPr>
      <w:bookmarkStart w:id="31" w:name="OLE_LINK11"/>
      <w:r w:rsidRPr="00D01886">
        <w:rPr>
          <w:rFonts w:ascii="Book Antiqua" w:eastAsia="宋体" w:hAnsi="Book Antiqua" w:cs="Times New Roman"/>
          <w:b/>
          <w:bCs/>
          <w:highlight w:val="white"/>
          <w:lang w:eastAsia="pl-PL"/>
        </w:rPr>
        <w:t>Manuscript source:</w:t>
      </w:r>
      <w:r w:rsidRPr="00D01886">
        <w:rPr>
          <w:rFonts w:ascii="Book Antiqua" w:eastAsia="宋体" w:hAnsi="Book Antiqua" w:cs="Times New Roman" w:hint="eastAsia"/>
          <w:b/>
          <w:bCs/>
          <w:highlight w:val="white"/>
          <w:lang w:eastAsia="zh-CN"/>
        </w:rPr>
        <w:t xml:space="preserve"> </w:t>
      </w:r>
      <w:bookmarkEnd w:id="18"/>
      <w:bookmarkEnd w:id="19"/>
      <w:bookmarkEnd w:id="20"/>
      <w:bookmarkEnd w:id="21"/>
      <w:bookmarkEnd w:id="22"/>
      <w:bookmarkEnd w:id="23"/>
      <w:bookmarkEnd w:id="24"/>
      <w:bookmarkEnd w:id="25"/>
      <w:bookmarkEnd w:id="26"/>
      <w:bookmarkEnd w:id="27"/>
      <w:bookmarkEnd w:id="31"/>
      <w:r w:rsidRPr="00D01886">
        <w:rPr>
          <w:rFonts w:ascii="Book Antiqua" w:eastAsia="宋体" w:hAnsi="Book Antiqua" w:cs="Times New Roman"/>
          <w:bCs/>
          <w:lang w:eastAsia="pl-PL"/>
        </w:rPr>
        <w:t>Invited Manuscript</w:t>
      </w:r>
      <w:r w:rsidRPr="00D01886">
        <w:rPr>
          <w:rFonts w:ascii="Book Antiqua" w:eastAsia="宋体" w:hAnsi="Book Antiqua" w:cs="Times New Roman"/>
          <w:bCs/>
          <w:highlight w:val="white"/>
          <w:lang w:eastAsia="pl-PL"/>
        </w:rPr>
        <w:t xml:space="preserve"> </w:t>
      </w:r>
      <w:bookmarkEnd w:id="28"/>
      <w:bookmarkEnd w:id="29"/>
    </w:p>
    <w:bookmarkEnd w:id="30"/>
    <w:p w14:paraId="7BD6DF66" w14:textId="709D05A2" w:rsidR="00D01886" w:rsidRDefault="00D01886" w:rsidP="00873CFE">
      <w:pPr>
        <w:adjustRightInd w:val="0"/>
        <w:snapToGrid w:val="0"/>
        <w:spacing w:line="360" w:lineRule="auto"/>
        <w:jc w:val="both"/>
        <w:rPr>
          <w:rFonts w:ascii="Book Antiqua" w:hAnsi="Book Antiqua" w:cs="Arial"/>
        </w:rPr>
      </w:pPr>
    </w:p>
    <w:p w14:paraId="1C199574" w14:textId="44C5BAC1" w:rsidR="00D01886" w:rsidRPr="00D01886" w:rsidRDefault="00D01886" w:rsidP="00D01886">
      <w:pPr>
        <w:adjustRightInd w:val="0"/>
        <w:snapToGrid w:val="0"/>
        <w:spacing w:line="360" w:lineRule="auto"/>
        <w:jc w:val="both"/>
        <w:rPr>
          <w:rFonts w:ascii="Book Antiqua" w:eastAsia="宋体" w:hAnsi="Book Antiqua" w:cs="Times New Roman"/>
          <w:b/>
          <w:bCs/>
          <w:color w:val="000000"/>
          <w:kern w:val="2"/>
          <w:lang w:eastAsia="zh-CN"/>
        </w:rPr>
      </w:pPr>
      <w:r w:rsidRPr="00D01886">
        <w:rPr>
          <w:rFonts w:ascii="Book Antiqua" w:eastAsia="MS PMincho" w:hAnsi="Book Antiqua" w:cs="Times New Roman"/>
          <w:b/>
          <w:bCs/>
          <w:color w:val="000000"/>
          <w:kern w:val="2"/>
        </w:rPr>
        <w:t>Peer-review started:</w:t>
      </w:r>
      <w:r w:rsidRPr="00D01886">
        <w:rPr>
          <w:rFonts w:ascii="Book Antiqua" w:eastAsia="宋体" w:hAnsi="Book Antiqua" w:cs="Times New Roman"/>
          <w:b/>
          <w:bCs/>
          <w:color w:val="000000"/>
          <w:kern w:val="2"/>
          <w:lang w:eastAsia="zh-CN"/>
        </w:rPr>
        <w:t xml:space="preserve"> </w:t>
      </w:r>
      <w:r>
        <w:rPr>
          <w:rFonts w:ascii="Book Antiqua" w:eastAsia="MS PMincho" w:hAnsi="Book Antiqua" w:cs="Times New Roman"/>
          <w:bCs/>
          <w:color w:val="000000"/>
          <w:kern w:val="2"/>
        </w:rPr>
        <w:t>October</w:t>
      </w:r>
      <w:r w:rsidRPr="00D01886">
        <w:rPr>
          <w:rFonts w:ascii="Book Antiqua" w:eastAsia="宋体" w:hAnsi="Book Antiqua" w:cs="Times New Roman"/>
          <w:bCs/>
          <w:color w:val="000000"/>
          <w:kern w:val="2"/>
          <w:lang w:eastAsia="zh-CN"/>
        </w:rPr>
        <w:t xml:space="preserve"> 2</w:t>
      </w:r>
      <w:r>
        <w:rPr>
          <w:rFonts w:ascii="Book Antiqua" w:eastAsia="宋体" w:hAnsi="Book Antiqua" w:cs="Times New Roman"/>
          <w:bCs/>
          <w:color w:val="000000"/>
          <w:kern w:val="2"/>
          <w:lang w:eastAsia="zh-CN"/>
        </w:rPr>
        <w:t>0</w:t>
      </w:r>
      <w:r w:rsidRPr="00D01886">
        <w:rPr>
          <w:rFonts w:ascii="Book Antiqua" w:eastAsia="宋体" w:hAnsi="Book Antiqua" w:cs="Times New Roman"/>
          <w:bCs/>
          <w:color w:val="000000"/>
          <w:kern w:val="2"/>
          <w:lang w:eastAsia="zh-CN"/>
        </w:rPr>
        <w:t>, 201</w:t>
      </w:r>
      <w:r>
        <w:rPr>
          <w:rFonts w:ascii="Book Antiqua" w:eastAsia="宋体" w:hAnsi="Book Antiqua" w:cs="Times New Roman"/>
          <w:bCs/>
          <w:color w:val="000000"/>
          <w:kern w:val="2"/>
          <w:lang w:eastAsia="zh-CN"/>
        </w:rPr>
        <w:t>9</w:t>
      </w:r>
    </w:p>
    <w:p w14:paraId="1C8737AB" w14:textId="6B2D28D2" w:rsidR="00D01886" w:rsidRPr="00D01886" w:rsidRDefault="00D01886" w:rsidP="00D01886">
      <w:pPr>
        <w:adjustRightInd w:val="0"/>
        <w:snapToGrid w:val="0"/>
        <w:spacing w:line="360" w:lineRule="auto"/>
        <w:jc w:val="both"/>
        <w:rPr>
          <w:rFonts w:ascii="Book Antiqua" w:eastAsia="宋体" w:hAnsi="Book Antiqua" w:cs="Times New Roman"/>
          <w:b/>
          <w:bCs/>
          <w:color w:val="000000"/>
          <w:kern w:val="2"/>
          <w:lang w:eastAsia="zh-CN"/>
        </w:rPr>
      </w:pPr>
      <w:r w:rsidRPr="00D01886">
        <w:rPr>
          <w:rFonts w:ascii="Book Antiqua" w:eastAsia="MS PMincho" w:hAnsi="Book Antiqua" w:cs="Times New Roman"/>
          <w:b/>
          <w:bCs/>
          <w:color w:val="000000"/>
          <w:kern w:val="2"/>
        </w:rPr>
        <w:t>First decision:</w:t>
      </w:r>
      <w:r w:rsidRPr="00D01886">
        <w:rPr>
          <w:rFonts w:ascii="Book Antiqua" w:eastAsia="宋体" w:hAnsi="Book Antiqua" w:cs="Times New Roman"/>
          <w:b/>
          <w:bCs/>
          <w:color w:val="000000"/>
          <w:kern w:val="2"/>
          <w:lang w:eastAsia="zh-CN"/>
        </w:rPr>
        <w:t xml:space="preserve"> </w:t>
      </w:r>
      <w:r>
        <w:rPr>
          <w:rFonts w:ascii="Book Antiqua" w:eastAsia="MS PMincho" w:hAnsi="Book Antiqua" w:cs="Times New Roman"/>
          <w:bCs/>
          <w:color w:val="000000"/>
          <w:kern w:val="2"/>
        </w:rPr>
        <w:t>November</w:t>
      </w:r>
      <w:r w:rsidRPr="00D01886">
        <w:rPr>
          <w:rFonts w:ascii="Book Antiqua" w:eastAsia="宋体" w:hAnsi="Book Antiqua" w:cs="Times New Roman"/>
          <w:bCs/>
          <w:color w:val="000000"/>
          <w:kern w:val="2"/>
          <w:lang w:eastAsia="zh-CN"/>
        </w:rPr>
        <w:t xml:space="preserve"> 10, 201</w:t>
      </w:r>
      <w:r>
        <w:rPr>
          <w:rFonts w:ascii="Book Antiqua" w:eastAsia="宋体" w:hAnsi="Book Antiqua" w:cs="Times New Roman"/>
          <w:bCs/>
          <w:color w:val="000000"/>
          <w:kern w:val="2"/>
          <w:lang w:eastAsia="zh-CN"/>
        </w:rPr>
        <w:t>9</w:t>
      </w:r>
    </w:p>
    <w:p w14:paraId="0A6F5B43" w14:textId="77777777" w:rsidR="00D01886" w:rsidRPr="00D01886" w:rsidRDefault="00D01886" w:rsidP="00D01886">
      <w:pPr>
        <w:adjustRightInd w:val="0"/>
        <w:snapToGrid w:val="0"/>
        <w:spacing w:line="360" w:lineRule="auto"/>
        <w:jc w:val="both"/>
        <w:rPr>
          <w:rFonts w:ascii="Book Antiqua" w:eastAsia="MS PMincho" w:hAnsi="Book Antiqua" w:cs="Times New Roman"/>
          <w:b/>
          <w:bCs/>
          <w:color w:val="000000"/>
          <w:kern w:val="2"/>
        </w:rPr>
      </w:pPr>
      <w:r w:rsidRPr="00D01886">
        <w:rPr>
          <w:rFonts w:ascii="Book Antiqua" w:eastAsia="MS PMincho" w:hAnsi="Book Antiqua" w:cs="Times New Roman"/>
          <w:b/>
          <w:bCs/>
          <w:color w:val="000000"/>
          <w:kern w:val="2"/>
        </w:rPr>
        <w:lastRenderedPageBreak/>
        <w:t>Article in press:</w:t>
      </w:r>
    </w:p>
    <w:p w14:paraId="6D0CDF65" w14:textId="77777777" w:rsidR="00D01886" w:rsidRPr="00D01886" w:rsidRDefault="00D01886" w:rsidP="00D01886">
      <w:pPr>
        <w:adjustRightInd w:val="0"/>
        <w:snapToGrid w:val="0"/>
        <w:spacing w:line="360" w:lineRule="auto"/>
        <w:jc w:val="both"/>
        <w:rPr>
          <w:rFonts w:ascii="Book Antiqua" w:eastAsia="宋体" w:hAnsi="Book Antiqua" w:cs="Times New Roman"/>
          <w:bCs/>
          <w:color w:val="000000"/>
          <w:kern w:val="2"/>
          <w:lang w:eastAsia="zh-CN"/>
        </w:rPr>
      </w:pPr>
    </w:p>
    <w:p w14:paraId="21E31F87" w14:textId="77777777" w:rsidR="00D01886" w:rsidRPr="00D01886" w:rsidRDefault="00D01886" w:rsidP="00D01886">
      <w:pPr>
        <w:widowControl w:val="0"/>
        <w:adjustRightInd w:val="0"/>
        <w:snapToGrid w:val="0"/>
        <w:spacing w:line="360" w:lineRule="auto"/>
        <w:jc w:val="both"/>
        <w:rPr>
          <w:rFonts w:ascii="Book Antiqua" w:eastAsia="微软雅黑" w:hAnsi="Book Antiqua" w:cs="宋体"/>
          <w:bCs/>
          <w:color w:val="000000"/>
          <w:kern w:val="2"/>
          <w:lang w:eastAsia="zh-CN"/>
        </w:rPr>
      </w:pPr>
      <w:r w:rsidRPr="00D01886">
        <w:rPr>
          <w:rFonts w:ascii="Book Antiqua" w:eastAsia="MS PMincho" w:hAnsi="Book Antiqua" w:cs="宋体"/>
          <w:b/>
          <w:bCs/>
          <w:color w:val="000000"/>
          <w:kern w:val="2"/>
          <w:lang w:eastAsia="zh-CN"/>
        </w:rPr>
        <w:t xml:space="preserve">Specialty type: </w:t>
      </w:r>
      <w:r w:rsidRPr="00D01886">
        <w:rPr>
          <w:rFonts w:ascii="Book Antiqua" w:eastAsia="微软雅黑" w:hAnsi="Book Antiqua" w:cs="宋体"/>
          <w:bCs/>
          <w:color w:val="000000"/>
          <w:kern w:val="2"/>
          <w:lang w:eastAsia="zh-CN"/>
        </w:rPr>
        <w:t>Gastroenterology and hepatology</w:t>
      </w:r>
    </w:p>
    <w:p w14:paraId="213D3F02" w14:textId="77777777" w:rsidR="00D01886" w:rsidRPr="00D01886" w:rsidRDefault="00D01886" w:rsidP="00D01886">
      <w:pPr>
        <w:widowControl w:val="0"/>
        <w:adjustRightInd w:val="0"/>
        <w:snapToGrid w:val="0"/>
        <w:spacing w:line="360" w:lineRule="auto"/>
        <w:jc w:val="both"/>
        <w:rPr>
          <w:rFonts w:ascii="Book Antiqua" w:eastAsia="宋体" w:hAnsi="Book Antiqua" w:cs="宋体"/>
          <w:bCs/>
          <w:color w:val="000000"/>
          <w:kern w:val="2"/>
          <w:lang w:eastAsia="zh-CN"/>
        </w:rPr>
      </w:pPr>
      <w:r w:rsidRPr="00D01886">
        <w:rPr>
          <w:rFonts w:ascii="Book Antiqua" w:eastAsia="MS PMincho" w:hAnsi="Book Antiqua" w:cs="宋体"/>
          <w:b/>
          <w:bCs/>
          <w:color w:val="000000"/>
          <w:kern w:val="2"/>
          <w:lang w:eastAsia="zh-CN"/>
        </w:rPr>
        <w:t xml:space="preserve">Country of origin: </w:t>
      </w:r>
      <w:r w:rsidRPr="00D01886">
        <w:rPr>
          <w:rFonts w:ascii="Book Antiqua" w:eastAsia="宋体" w:hAnsi="Book Antiqua" w:cs="宋体" w:hint="eastAsia"/>
          <w:bCs/>
          <w:color w:val="000000"/>
          <w:kern w:val="2"/>
          <w:lang w:eastAsia="zh-CN"/>
        </w:rPr>
        <w:t>Japan</w:t>
      </w:r>
    </w:p>
    <w:p w14:paraId="45A6F5B6" w14:textId="77777777" w:rsidR="00D01886" w:rsidRPr="00D01886" w:rsidRDefault="00D01886" w:rsidP="00D01886">
      <w:pPr>
        <w:widowControl w:val="0"/>
        <w:adjustRightInd w:val="0"/>
        <w:snapToGrid w:val="0"/>
        <w:spacing w:line="360" w:lineRule="auto"/>
        <w:jc w:val="both"/>
        <w:rPr>
          <w:rFonts w:ascii="Book Antiqua" w:eastAsia="MS PMincho" w:hAnsi="Book Antiqua" w:cs="宋体"/>
          <w:b/>
          <w:bCs/>
          <w:color w:val="000000"/>
          <w:kern w:val="2"/>
          <w:lang w:eastAsia="zh-CN"/>
        </w:rPr>
      </w:pPr>
      <w:r w:rsidRPr="00D01886">
        <w:rPr>
          <w:rFonts w:ascii="Book Antiqua" w:eastAsia="MS PMincho" w:hAnsi="Book Antiqua" w:cs="宋体"/>
          <w:b/>
          <w:bCs/>
          <w:color w:val="000000"/>
          <w:kern w:val="2"/>
          <w:lang w:eastAsia="zh-CN"/>
        </w:rPr>
        <w:t>Peer-review report classification</w:t>
      </w:r>
    </w:p>
    <w:p w14:paraId="312D139F" w14:textId="05B596CC" w:rsidR="00D01886" w:rsidRPr="00D01886" w:rsidRDefault="00D01886" w:rsidP="00D01886">
      <w:pPr>
        <w:widowControl w:val="0"/>
        <w:adjustRightInd w:val="0"/>
        <w:snapToGrid w:val="0"/>
        <w:spacing w:line="360" w:lineRule="auto"/>
        <w:jc w:val="both"/>
        <w:rPr>
          <w:rFonts w:ascii="Book Antiqua" w:eastAsia="MS PMincho" w:hAnsi="Book Antiqua" w:cs="宋体"/>
          <w:bCs/>
          <w:color w:val="000000"/>
          <w:kern w:val="2"/>
          <w:lang w:eastAsia="zh-CN"/>
        </w:rPr>
      </w:pPr>
      <w:r w:rsidRPr="00D01886">
        <w:rPr>
          <w:rFonts w:ascii="Book Antiqua" w:eastAsia="MS PMincho" w:hAnsi="Book Antiqua" w:cs="宋体"/>
          <w:bCs/>
          <w:color w:val="000000"/>
          <w:kern w:val="2"/>
          <w:lang w:eastAsia="zh-CN"/>
        </w:rPr>
        <w:t xml:space="preserve">Grade A (Excellent): </w:t>
      </w:r>
      <w:r w:rsidR="00D64E1C">
        <w:rPr>
          <w:rFonts w:ascii="宋体" w:eastAsia="宋体" w:hAnsi="宋体" w:cs="宋体" w:hint="eastAsia"/>
          <w:bCs/>
          <w:color w:val="000000"/>
          <w:kern w:val="2"/>
          <w:lang w:eastAsia="zh-CN"/>
        </w:rPr>
        <w:t>0</w:t>
      </w:r>
    </w:p>
    <w:p w14:paraId="29567FB3" w14:textId="2998351C" w:rsidR="00D01886" w:rsidRPr="00D01886" w:rsidRDefault="00D01886" w:rsidP="00D01886">
      <w:pPr>
        <w:widowControl w:val="0"/>
        <w:adjustRightInd w:val="0"/>
        <w:snapToGrid w:val="0"/>
        <w:spacing w:line="360" w:lineRule="auto"/>
        <w:jc w:val="both"/>
        <w:rPr>
          <w:rFonts w:ascii="Book Antiqua" w:eastAsia="宋体" w:hAnsi="Book Antiqua" w:cs="宋体"/>
          <w:bCs/>
          <w:color w:val="000000"/>
          <w:kern w:val="2"/>
          <w:lang w:eastAsia="zh-CN"/>
        </w:rPr>
      </w:pPr>
      <w:r w:rsidRPr="00D01886">
        <w:rPr>
          <w:rFonts w:ascii="Book Antiqua" w:eastAsia="MS PMincho" w:hAnsi="Book Antiqua" w:cs="宋体"/>
          <w:bCs/>
          <w:color w:val="000000"/>
          <w:kern w:val="2"/>
          <w:lang w:eastAsia="zh-CN"/>
        </w:rPr>
        <w:t xml:space="preserve">Grade B (Very good): </w:t>
      </w:r>
      <w:r w:rsidRPr="00D01886">
        <w:rPr>
          <w:rFonts w:ascii="Book Antiqua" w:eastAsia="宋体" w:hAnsi="Book Antiqua" w:cs="宋体" w:hint="eastAsia"/>
          <w:bCs/>
          <w:color w:val="000000"/>
          <w:kern w:val="2"/>
          <w:lang w:eastAsia="zh-CN"/>
        </w:rPr>
        <w:t>B</w:t>
      </w:r>
      <w:r w:rsidR="00D64E1C">
        <w:rPr>
          <w:rFonts w:ascii="Book Antiqua" w:eastAsia="宋体" w:hAnsi="Book Antiqua" w:cs="宋体"/>
          <w:bCs/>
          <w:color w:val="000000"/>
          <w:kern w:val="2"/>
          <w:lang w:eastAsia="zh-CN"/>
        </w:rPr>
        <w:t>, B</w:t>
      </w:r>
    </w:p>
    <w:p w14:paraId="766DADB2" w14:textId="77777777" w:rsidR="00D01886" w:rsidRPr="00D01886" w:rsidRDefault="00D01886" w:rsidP="00D01886">
      <w:pPr>
        <w:widowControl w:val="0"/>
        <w:adjustRightInd w:val="0"/>
        <w:snapToGrid w:val="0"/>
        <w:spacing w:line="360" w:lineRule="auto"/>
        <w:jc w:val="both"/>
        <w:rPr>
          <w:rFonts w:ascii="Book Antiqua" w:eastAsia="MS PMincho" w:hAnsi="Book Antiqua" w:cs="宋体"/>
          <w:bCs/>
          <w:color w:val="000000"/>
          <w:kern w:val="2"/>
          <w:lang w:eastAsia="zh-CN"/>
        </w:rPr>
      </w:pPr>
      <w:r w:rsidRPr="00D01886">
        <w:rPr>
          <w:rFonts w:ascii="Book Antiqua" w:eastAsia="MS PMincho" w:hAnsi="Book Antiqua" w:cs="宋体"/>
          <w:bCs/>
          <w:color w:val="000000"/>
          <w:kern w:val="2"/>
          <w:lang w:eastAsia="zh-CN"/>
        </w:rPr>
        <w:t>Grade C (Good): C</w:t>
      </w:r>
    </w:p>
    <w:p w14:paraId="68AD844A" w14:textId="77777777" w:rsidR="00D01886" w:rsidRPr="00D01886" w:rsidRDefault="00D01886" w:rsidP="00D01886">
      <w:pPr>
        <w:widowControl w:val="0"/>
        <w:adjustRightInd w:val="0"/>
        <w:snapToGrid w:val="0"/>
        <w:spacing w:line="360" w:lineRule="auto"/>
        <w:jc w:val="both"/>
        <w:rPr>
          <w:rFonts w:ascii="Book Antiqua" w:eastAsia="MS PMincho" w:hAnsi="Book Antiqua" w:cs="宋体"/>
          <w:bCs/>
          <w:color w:val="000000"/>
          <w:kern w:val="2"/>
          <w:lang w:eastAsia="zh-CN"/>
        </w:rPr>
      </w:pPr>
      <w:r w:rsidRPr="00D01886">
        <w:rPr>
          <w:rFonts w:ascii="Book Antiqua" w:eastAsia="MS PMincho" w:hAnsi="Book Antiqua" w:cs="宋体"/>
          <w:bCs/>
          <w:color w:val="000000"/>
          <w:kern w:val="2"/>
          <w:lang w:eastAsia="zh-CN"/>
        </w:rPr>
        <w:t>Grade D (Fair): 0</w:t>
      </w:r>
    </w:p>
    <w:p w14:paraId="63B90A2F" w14:textId="77777777" w:rsidR="00D01886" w:rsidRPr="00D01886" w:rsidRDefault="00D01886" w:rsidP="00D01886">
      <w:pPr>
        <w:widowControl w:val="0"/>
        <w:adjustRightInd w:val="0"/>
        <w:snapToGrid w:val="0"/>
        <w:spacing w:line="360" w:lineRule="auto"/>
        <w:jc w:val="both"/>
        <w:rPr>
          <w:rFonts w:ascii="Book Antiqua" w:eastAsia="等线" w:hAnsi="Book Antiqua" w:cs="Times New Roman"/>
          <w:bCs/>
          <w:color w:val="000000"/>
          <w:kern w:val="2"/>
          <w:lang w:val="hu-HU" w:eastAsia="zh-CN"/>
        </w:rPr>
      </w:pPr>
      <w:r w:rsidRPr="00D01886">
        <w:rPr>
          <w:rFonts w:ascii="Book Antiqua" w:eastAsia="MS PMincho" w:hAnsi="Book Antiqua" w:cs="宋体"/>
          <w:bCs/>
          <w:color w:val="000000"/>
          <w:kern w:val="2"/>
          <w:lang w:eastAsia="zh-CN"/>
        </w:rPr>
        <w:t>Grade E (Poor): 0</w:t>
      </w:r>
    </w:p>
    <w:p w14:paraId="4CC89E37" w14:textId="77777777" w:rsidR="00D01886" w:rsidRPr="00D01886" w:rsidRDefault="00D01886" w:rsidP="00D01886">
      <w:pPr>
        <w:widowControl w:val="0"/>
        <w:adjustRightInd w:val="0"/>
        <w:snapToGrid w:val="0"/>
        <w:spacing w:line="360" w:lineRule="auto"/>
        <w:rPr>
          <w:rFonts w:ascii="Book Antiqua" w:eastAsia="宋体" w:hAnsi="Book Antiqua" w:cs="Times New Roman"/>
          <w:b/>
          <w:color w:val="000000"/>
          <w:kern w:val="2"/>
          <w:lang w:val="hu-HU" w:eastAsia="zh-CN"/>
        </w:rPr>
      </w:pPr>
    </w:p>
    <w:p w14:paraId="476A8876" w14:textId="74CA3980" w:rsidR="00D01886" w:rsidRPr="00D01886" w:rsidRDefault="00D01886" w:rsidP="00D01886">
      <w:pPr>
        <w:widowControl w:val="0"/>
        <w:adjustRightInd w:val="0"/>
        <w:snapToGrid w:val="0"/>
        <w:spacing w:line="360" w:lineRule="auto"/>
        <w:rPr>
          <w:rFonts w:ascii="Book Antiqua" w:eastAsia="MS PMincho" w:hAnsi="Book Antiqua" w:cs="Times New Roman"/>
          <w:b/>
          <w:color w:val="000000"/>
          <w:kern w:val="2"/>
        </w:rPr>
      </w:pPr>
      <w:r w:rsidRPr="00D01886">
        <w:rPr>
          <w:rFonts w:ascii="Book Antiqua" w:eastAsia="MS PMincho" w:hAnsi="Book Antiqua" w:cs="Times New Roman"/>
          <w:b/>
          <w:color w:val="000000"/>
          <w:kern w:val="2"/>
        </w:rPr>
        <w:t xml:space="preserve">P-Reviewer: </w:t>
      </w:r>
      <w:proofErr w:type="spellStart"/>
      <w:r w:rsidR="000F6265" w:rsidRPr="000F6265">
        <w:rPr>
          <w:rFonts w:ascii="Book Antiqua" w:eastAsia="MS PMincho" w:hAnsi="Book Antiqua" w:cs="Times New Roman"/>
          <w:color w:val="000000"/>
          <w:kern w:val="2"/>
        </w:rPr>
        <w:t>Demir</w:t>
      </w:r>
      <w:proofErr w:type="spellEnd"/>
      <w:r w:rsidR="000F6265">
        <w:rPr>
          <w:rFonts w:ascii="Book Antiqua" w:eastAsia="MS PMincho" w:hAnsi="Book Antiqua" w:cs="Times New Roman"/>
          <w:color w:val="000000"/>
          <w:kern w:val="2"/>
        </w:rPr>
        <w:t xml:space="preserve"> Y, </w:t>
      </w:r>
      <w:proofErr w:type="spellStart"/>
      <w:r w:rsidR="000F6265" w:rsidRPr="000F6265">
        <w:rPr>
          <w:rFonts w:ascii="Book Antiqua" w:eastAsia="MS PMincho" w:hAnsi="Book Antiqua" w:cs="Times New Roman"/>
          <w:color w:val="000000"/>
          <w:kern w:val="2"/>
        </w:rPr>
        <w:t>Surucu</w:t>
      </w:r>
      <w:proofErr w:type="spellEnd"/>
      <w:r w:rsidR="000F6265">
        <w:rPr>
          <w:rFonts w:ascii="Book Antiqua" w:eastAsia="MS PMincho" w:hAnsi="Book Antiqua" w:cs="Times New Roman"/>
          <w:color w:val="000000"/>
          <w:kern w:val="2"/>
        </w:rPr>
        <w:t xml:space="preserve"> E, </w:t>
      </w:r>
      <w:proofErr w:type="spellStart"/>
      <w:r w:rsidR="000F6265" w:rsidRPr="000F6265">
        <w:rPr>
          <w:rFonts w:ascii="Book Antiqua" w:eastAsia="MS PMincho" w:hAnsi="Book Antiqua" w:cs="Times New Roman"/>
          <w:color w:val="000000"/>
          <w:kern w:val="2"/>
        </w:rPr>
        <w:t>Tabibian</w:t>
      </w:r>
      <w:proofErr w:type="spellEnd"/>
      <w:r w:rsidR="000F6265">
        <w:rPr>
          <w:rFonts w:ascii="Book Antiqua" w:eastAsia="MS PMincho" w:hAnsi="Book Antiqua" w:cs="Times New Roman"/>
          <w:color w:val="000000"/>
          <w:kern w:val="2"/>
        </w:rPr>
        <w:t xml:space="preserve"> JH</w:t>
      </w:r>
      <w:r w:rsidRPr="00D01886">
        <w:rPr>
          <w:rFonts w:ascii="Book Antiqua" w:eastAsia="MS PMincho" w:hAnsi="Book Antiqua" w:cs="Times New Roman"/>
          <w:b/>
          <w:color w:val="000000"/>
          <w:kern w:val="2"/>
        </w:rPr>
        <w:t xml:space="preserve"> S-Editor:</w:t>
      </w:r>
      <w:r w:rsidRPr="00D01886">
        <w:rPr>
          <w:rFonts w:ascii="Book Antiqua" w:eastAsia="MS PMincho" w:hAnsi="Book Antiqua" w:cs="Times New Roman"/>
          <w:bCs/>
          <w:color w:val="000000"/>
          <w:kern w:val="2"/>
        </w:rPr>
        <w:t xml:space="preserve"> </w:t>
      </w:r>
      <w:r w:rsidR="00B70706">
        <w:rPr>
          <w:rFonts w:ascii="Book Antiqua" w:eastAsia="宋体" w:hAnsi="Book Antiqua" w:cs="Times New Roman"/>
          <w:bCs/>
          <w:color w:val="000000"/>
          <w:kern w:val="2"/>
          <w:lang w:eastAsia="zh-CN"/>
        </w:rPr>
        <w:t>T</w:t>
      </w:r>
      <w:r w:rsidR="00B70706">
        <w:rPr>
          <w:rFonts w:ascii="Book Antiqua" w:eastAsia="宋体" w:hAnsi="Book Antiqua" w:cs="Times New Roman" w:hint="eastAsia"/>
          <w:bCs/>
          <w:color w:val="000000"/>
          <w:kern w:val="2"/>
          <w:lang w:eastAsia="zh-CN"/>
        </w:rPr>
        <w:t>a</w:t>
      </w:r>
      <w:r w:rsidR="00B70706">
        <w:rPr>
          <w:rFonts w:ascii="Book Antiqua" w:eastAsia="宋体" w:hAnsi="Book Antiqua" w:cs="Times New Roman"/>
          <w:bCs/>
          <w:color w:val="000000"/>
          <w:kern w:val="2"/>
          <w:lang w:eastAsia="zh-CN"/>
        </w:rPr>
        <w:t>ng JZ</w:t>
      </w:r>
      <w:r w:rsidRPr="00D01886">
        <w:rPr>
          <w:rFonts w:ascii="Book Antiqua" w:eastAsia="MS PMincho" w:hAnsi="Book Antiqua" w:cs="Times New Roman"/>
          <w:bCs/>
          <w:color w:val="000000"/>
          <w:kern w:val="2"/>
        </w:rPr>
        <w:t xml:space="preserve"> </w:t>
      </w:r>
      <w:r w:rsidRPr="00D01886">
        <w:rPr>
          <w:rFonts w:ascii="Book Antiqua" w:eastAsia="MS PMincho" w:hAnsi="Book Antiqua" w:cs="Times New Roman"/>
          <w:b/>
          <w:color w:val="000000"/>
          <w:kern w:val="2"/>
        </w:rPr>
        <w:t>L-Editor:</w:t>
      </w:r>
      <w:r w:rsidRPr="00D01886">
        <w:rPr>
          <w:rFonts w:ascii="Book Antiqua" w:eastAsia="MS PMincho" w:hAnsi="Book Antiqua" w:cs="Times New Roman"/>
          <w:bCs/>
          <w:color w:val="000000"/>
          <w:kern w:val="2"/>
        </w:rPr>
        <w:t xml:space="preserve">   </w:t>
      </w:r>
      <w:r w:rsidRPr="00D01886">
        <w:rPr>
          <w:rFonts w:ascii="Book Antiqua" w:eastAsia="MS PMincho" w:hAnsi="Book Antiqua" w:cs="Times New Roman"/>
          <w:b/>
          <w:color w:val="000000"/>
          <w:kern w:val="2"/>
        </w:rPr>
        <w:t>E-Editor:</w:t>
      </w:r>
    </w:p>
    <w:p w14:paraId="52EE14C2" w14:textId="2885DBF8" w:rsidR="003724B3" w:rsidRDefault="003724B3">
      <w:pPr>
        <w:rPr>
          <w:rFonts w:ascii="Book Antiqua" w:hAnsi="Book Antiqua" w:cs="Arial"/>
        </w:rPr>
      </w:pPr>
      <w:r>
        <w:rPr>
          <w:rFonts w:ascii="Book Antiqua" w:hAnsi="Book Antiqua" w:cs="Arial"/>
        </w:rPr>
        <w:br w:type="page"/>
      </w:r>
    </w:p>
    <w:p w14:paraId="41F2C21D" w14:textId="53734A52" w:rsidR="002C444A" w:rsidRPr="00873CFE" w:rsidRDefault="003724B3" w:rsidP="00873CFE">
      <w:pPr>
        <w:adjustRightInd w:val="0"/>
        <w:snapToGrid w:val="0"/>
        <w:spacing w:line="360" w:lineRule="auto"/>
        <w:jc w:val="both"/>
        <w:rPr>
          <w:rFonts w:ascii="Book Antiqua" w:hAnsi="Book Antiqua" w:cs="Arial"/>
        </w:rPr>
      </w:pPr>
      <w:r w:rsidRPr="003724B3">
        <w:rPr>
          <w:noProof/>
          <w:lang w:eastAsia="zh-CN"/>
        </w:rPr>
        <w:lastRenderedPageBreak/>
        <w:drawing>
          <wp:inline distT="0" distB="0" distL="0" distR="0" wp14:anchorId="08F71A3D" wp14:editId="3074CF72">
            <wp:extent cx="5400040" cy="44361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4436110"/>
                    </a:xfrm>
                    <a:prstGeom prst="rect">
                      <a:avLst/>
                    </a:prstGeom>
                  </pic:spPr>
                </pic:pic>
              </a:graphicData>
            </a:graphic>
          </wp:inline>
        </w:drawing>
      </w:r>
    </w:p>
    <w:p w14:paraId="190D9E4A" w14:textId="610F2FED" w:rsidR="002C444A" w:rsidRPr="00873CFE" w:rsidRDefault="002C444A" w:rsidP="00873CFE">
      <w:pPr>
        <w:adjustRightInd w:val="0"/>
        <w:snapToGrid w:val="0"/>
        <w:spacing w:line="360" w:lineRule="auto"/>
        <w:jc w:val="both"/>
        <w:rPr>
          <w:rFonts w:ascii="Book Antiqua" w:hAnsi="Book Antiqua" w:cs="Arial"/>
        </w:rPr>
      </w:pPr>
      <w:r w:rsidRPr="003724B3">
        <w:rPr>
          <w:rFonts w:ascii="Book Antiqua" w:hAnsi="Book Antiqua" w:cs="Arial"/>
          <w:b/>
          <w:bCs/>
        </w:rPr>
        <w:t xml:space="preserve">Figure 1 Overall survival of 82 patients with superficial </w:t>
      </w:r>
      <w:r w:rsidR="00BD5E3B" w:rsidRPr="00BD5E3B">
        <w:rPr>
          <w:rFonts w:ascii="Book Antiqua" w:hAnsi="Book Antiqua" w:cs="Arial"/>
          <w:b/>
          <w:bCs/>
        </w:rPr>
        <w:t>esophageal squamous cell carcinoma</w:t>
      </w:r>
      <w:r w:rsidRPr="003724B3">
        <w:rPr>
          <w:rFonts w:ascii="Book Antiqua" w:hAnsi="Book Antiqua" w:cs="Arial"/>
          <w:b/>
          <w:bCs/>
        </w:rPr>
        <w:t xml:space="preserve"> stratified by</w:t>
      </w:r>
      <w:r w:rsidR="00A52225" w:rsidRPr="003724B3">
        <w:rPr>
          <w:rFonts w:ascii="Book Antiqua" w:hAnsi="Book Antiqua" w:cs="Arial"/>
          <w:b/>
          <w:bCs/>
        </w:rPr>
        <w:t xml:space="preserve"> </w:t>
      </w:r>
      <w:r w:rsidR="00A52225" w:rsidRPr="00BD5E3B">
        <w:rPr>
          <w:rFonts w:ascii="Book Antiqua" w:hAnsi="Book Antiqua" w:cs="Arial"/>
          <w:b/>
          <w:bCs/>
        </w:rPr>
        <w:t>f</w:t>
      </w:r>
      <w:r w:rsidR="00BD5E3B" w:rsidRPr="00BD5E3B">
        <w:rPr>
          <w:rFonts w:ascii="Book Antiqua" w:hAnsi="Book Antiqua" w:cs="Arial"/>
          <w:b/>
          <w:bCs/>
        </w:rPr>
        <w:t>luorodeoxyglucose</w:t>
      </w:r>
      <w:r w:rsidRPr="003724B3">
        <w:rPr>
          <w:rFonts w:ascii="Book Antiqua" w:hAnsi="Book Antiqua" w:cs="Arial"/>
          <w:b/>
          <w:bCs/>
        </w:rPr>
        <w:t xml:space="preserve"> uptake and/or the findings of </w:t>
      </w:r>
      <w:r w:rsidR="00B44D54" w:rsidRPr="00B44D54">
        <w:rPr>
          <w:rFonts w:ascii="Book Antiqua" w:hAnsi="Book Antiqua" w:cs="Arial"/>
          <w:b/>
          <w:bCs/>
        </w:rPr>
        <w:t>magnifying endoscopy with narrow band imaging</w:t>
      </w:r>
      <w:r w:rsidR="003724B3" w:rsidRPr="003724B3">
        <w:rPr>
          <w:rFonts w:ascii="Book Antiqua" w:hAnsi="Book Antiqua" w:cs="Arial"/>
          <w:b/>
          <w:bCs/>
        </w:rPr>
        <w:t>.</w:t>
      </w:r>
      <w:r w:rsidRPr="003724B3">
        <w:rPr>
          <w:rFonts w:ascii="Book Antiqua" w:hAnsi="Book Antiqua" w:cs="Arial"/>
          <w:b/>
          <w:bCs/>
        </w:rPr>
        <w:t xml:space="preserve"> </w:t>
      </w:r>
      <w:r w:rsidR="00815CA7" w:rsidRPr="00873CFE">
        <w:rPr>
          <w:rFonts w:ascii="Book Antiqua" w:hAnsi="Book Antiqua" w:cs="Arial"/>
        </w:rPr>
        <w:t>A</w:t>
      </w:r>
      <w:r w:rsidR="003724B3">
        <w:rPr>
          <w:rFonts w:ascii="Book Antiqua" w:hAnsi="Book Antiqua" w:cs="Arial"/>
        </w:rPr>
        <w:t>:</w:t>
      </w:r>
      <w:r w:rsidRPr="00873CFE">
        <w:rPr>
          <w:rFonts w:ascii="Book Antiqua" w:hAnsi="Book Antiqua" w:cs="Arial"/>
        </w:rPr>
        <w:t xml:space="preserve"> </w:t>
      </w:r>
      <w:r w:rsidR="003724B3" w:rsidRPr="00873CFE">
        <w:rPr>
          <w:rFonts w:ascii="Book Antiqua" w:hAnsi="Book Antiqua" w:cs="Arial"/>
        </w:rPr>
        <w:t>P</w:t>
      </w:r>
      <w:r w:rsidRPr="00873CFE">
        <w:rPr>
          <w:rFonts w:ascii="Book Antiqua" w:hAnsi="Book Antiqua" w:cs="Arial"/>
        </w:rPr>
        <w:t xml:space="preserve">ositive </w:t>
      </w:r>
      <w:r w:rsidR="00BD5E3B" w:rsidRPr="00BD5E3B">
        <w:rPr>
          <w:rFonts w:ascii="Book Antiqua" w:hAnsi="Book Antiqua" w:cs="Arial"/>
        </w:rPr>
        <w:t xml:space="preserve">Fluorodeoxyglucose </w:t>
      </w:r>
      <w:r w:rsidR="00BD5E3B">
        <w:rPr>
          <w:rFonts w:ascii="Book Antiqua" w:hAnsi="Book Antiqua" w:cs="Arial"/>
        </w:rPr>
        <w:t>(</w:t>
      </w:r>
      <w:r w:rsidRPr="00873CFE">
        <w:rPr>
          <w:rFonts w:ascii="Book Antiqua" w:hAnsi="Book Antiqua" w:cs="Arial"/>
        </w:rPr>
        <w:t>FDG</w:t>
      </w:r>
      <w:r w:rsidR="00BD5E3B">
        <w:rPr>
          <w:rFonts w:ascii="Book Antiqua" w:hAnsi="Book Antiqua" w:cs="Arial"/>
        </w:rPr>
        <w:t>)</w:t>
      </w:r>
      <w:r w:rsidRPr="00873CFE">
        <w:rPr>
          <w:rFonts w:ascii="Book Antiqua" w:hAnsi="Book Antiqua" w:cs="Arial"/>
        </w:rPr>
        <w:t xml:space="preserve"> uptake is an indicator of T1b SM2-3</w:t>
      </w:r>
      <w:r w:rsidR="003724B3" w:rsidRPr="003724B3">
        <w:rPr>
          <w:rFonts w:ascii="Book Antiqua" w:eastAsia="宋体" w:hAnsi="Book Antiqua" w:cs="Arial"/>
          <w:lang w:eastAsia="zh-CN"/>
        </w:rPr>
        <w:t>;</w:t>
      </w:r>
      <w:r w:rsidRPr="00873CFE">
        <w:rPr>
          <w:rFonts w:ascii="Book Antiqua" w:hAnsi="Book Antiqua" w:cs="Arial"/>
        </w:rPr>
        <w:t xml:space="preserve"> </w:t>
      </w:r>
      <w:r w:rsidR="00815CA7" w:rsidRPr="00873CFE">
        <w:rPr>
          <w:rFonts w:ascii="Book Antiqua" w:hAnsi="Book Antiqua" w:cs="Arial"/>
        </w:rPr>
        <w:t>B</w:t>
      </w:r>
      <w:r w:rsidR="003724B3">
        <w:rPr>
          <w:rFonts w:ascii="Book Antiqua" w:hAnsi="Book Antiqua" w:cs="Arial"/>
        </w:rPr>
        <w:t>:</w:t>
      </w:r>
      <w:r w:rsidRPr="00873CFE">
        <w:rPr>
          <w:rFonts w:ascii="Book Antiqua" w:hAnsi="Book Antiqua" w:cs="Arial"/>
        </w:rPr>
        <w:t xml:space="preserve"> </w:t>
      </w:r>
      <w:r w:rsidR="003724B3" w:rsidRPr="00873CFE">
        <w:rPr>
          <w:rFonts w:ascii="Book Antiqua" w:hAnsi="Book Antiqua" w:cs="Arial"/>
        </w:rPr>
        <w:t>P</w:t>
      </w:r>
      <w:r w:rsidRPr="00873CFE">
        <w:rPr>
          <w:rFonts w:ascii="Book Antiqua" w:hAnsi="Book Antiqua" w:cs="Arial"/>
        </w:rPr>
        <w:t xml:space="preserve">ositive FDG uptake is an indicator for esophagectomy or definitive </w:t>
      </w:r>
      <w:r w:rsidR="00B44D54" w:rsidRPr="00873CFE">
        <w:rPr>
          <w:rFonts w:ascii="Book Antiqua" w:hAnsi="Book Antiqua" w:cs="Arial"/>
        </w:rPr>
        <w:t xml:space="preserve">chemoradiotherapy </w:t>
      </w:r>
      <w:r w:rsidR="00B44D54">
        <w:rPr>
          <w:rFonts w:ascii="Book Antiqua" w:hAnsi="Book Antiqua" w:cs="Arial"/>
        </w:rPr>
        <w:t>(</w:t>
      </w:r>
      <w:r w:rsidRPr="00873CFE">
        <w:rPr>
          <w:rFonts w:ascii="Book Antiqua" w:hAnsi="Book Antiqua" w:cs="Arial"/>
        </w:rPr>
        <w:t>CRT</w:t>
      </w:r>
      <w:r w:rsidR="00B44D54">
        <w:rPr>
          <w:rFonts w:ascii="Book Antiqua" w:hAnsi="Book Antiqua" w:cs="Arial"/>
        </w:rPr>
        <w:t>)</w:t>
      </w:r>
      <w:r w:rsidRPr="00873CFE">
        <w:rPr>
          <w:rFonts w:ascii="Book Antiqua" w:hAnsi="Book Antiqua" w:cs="Arial"/>
        </w:rPr>
        <w:t>, that is, T1a</w:t>
      </w:r>
      <w:r w:rsidR="00B44D54" w:rsidRPr="00B44D54">
        <w:t xml:space="preserve"> </w:t>
      </w:r>
      <w:proofErr w:type="spellStart"/>
      <w:r w:rsidR="00B44D54" w:rsidRPr="00B44D54">
        <w:rPr>
          <w:rFonts w:ascii="Book Antiqua" w:hAnsi="Book Antiqua" w:cs="Arial"/>
        </w:rPr>
        <w:t>muscularis</w:t>
      </w:r>
      <w:proofErr w:type="spellEnd"/>
      <w:r w:rsidR="00B44D54" w:rsidRPr="00B44D54">
        <w:rPr>
          <w:rFonts w:ascii="Book Antiqua" w:hAnsi="Book Antiqua" w:cs="Arial"/>
        </w:rPr>
        <w:t xml:space="preserve"> mucosae</w:t>
      </w:r>
      <w:r w:rsidRPr="00873CFE">
        <w:rPr>
          <w:rFonts w:ascii="Book Antiqua" w:hAnsi="Book Antiqua" w:cs="Arial"/>
        </w:rPr>
        <w:t xml:space="preserve"> with </w:t>
      </w:r>
      <w:proofErr w:type="spellStart"/>
      <w:r w:rsidRPr="00873CFE">
        <w:rPr>
          <w:rFonts w:ascii="Book Antiqua" w:hAnsi="Book Antiqua" w:cs="Arial"/>
        </w:rPr>
        <w:t>lymphovascular</w:t>
      </w:r>
      <w:proofErr w:type="spellEnd"/>
      <w:r w:rsidRPr="00873CFE">
        <w:rPr>
          <w:rFonts w:ascii="Book Antiqua" w:hAnsi="Book Antiqua" w:cs="Arial"/>
        </w:rPr>
        <w:t xml:space="preserve"> invasion and T1b-SM</w:t>
      </w:r>
      <w:r w:rsidR="003724B3">
        <w:rPr>
          <w:rFonts w:ascii="Book Antiqua" w:hAnsi="Book Antiqua" w:cs="Arial"/>
        </w:rPr>
        <w:t xml:space="preserve">; </w:t>
      </w:r>
      <w:r w:rsidR="00815CA7" w:rsidRPr="00873CFE">
        <w:rPr>
          <w:rFonts w:ascii="Book Antiqua" w:hAnsi="Book Antiqua" w:cs="Arial"/>
        </w:rPr>
        <w:t>C</w:t>
      </w:r>
      <w:r w:rsidR="003724B3">
        <w:rPr>
          <w:rFonts w:ascii="Book Antiqua" w:hAnsi="Book Antiqua" w:cs="Arial"/>
        </w:rPr>
        <w:t>:</w:t>
      </w:r>
      <w:r w:rsidRPr="00873CFE">
        <w:rPr>
          <w:rFonts w:ascii="Book Antiqua" w:hAnsi="Book Antiqua" w:cs="Arial"/>
        </w:rPr>
        <w:t xml:space="preserve"> </w:t>
      </w:r>
      <w:r w:rsidR="003724B3" w:rsidRPr="00873CFE">
        <w:rPr>
          <w:rFonts w:ascii="Book Antiqua" w:hAnsi="Book Antiqua" w:cs="Arial"/>
        </w:rPr>
        <w:t>T</w:t>
      </w:r>
      <w:r w:rsidRPr="00873CFE">
        <w:rPr>
          <w:rFonts w:ascii="Book Antiqua" w:hAnsi="Book Antiqua" w:cs="Arial"/>
        </w:rPr>
        <w:t>he combined finding of type B2 and B3 and positive FDG uptake defined as an indicator for esophagectomy or definitive CRT.</w:t>
      </w:r>
      <w:r w:rsidR="003724B3">
        <w:rPr>
          <w:rFonts w:ascii="Book Antiqua" w:hAnsi="Book Antiqua" w:cs="Arial"/>
        </w:rPr>
        <w:t xml:space="preserve"> PET:</w:t>
      </w:r>
      <w:r w:rsidR="00BD5E3B">
        <w:rPr>
          <w:rFonts w:ascii="Book Antiqua" w:hAnsi="Book Antiqua" w:cs="Arial"/>
        </w:rPr>
        <w:t xml:space="preserve"> </w:t>
      </w:r>
      <w:r w:rsidR="00BD5E3B" w:rsidRPr="00873CFE">
        <w:rPr>
          <w:rFonts w:ascii="Book Antiqua" w:hAnsi="Book Antiqua" w:cs="Arial"/>
        </w:rPr>
        <w:t>Positron emission tomography</w:t>
      </w:r>
      <w:r w:rsidR="00BD5E3B">
        <w:rPr>
          <w:rFonts w:ascii="Book Antiqua" w:hAnsi="Book Antiqua" w:cs="Arial"/>
        </w:rPr>
        <w:t xml:space="preserve">; MM: </w:t>
      </w:r>
      <w:r w:rsidR="00BD5E3B" w:rsidRPr="00873CFE">
        <w:rPr>
          <w:rFonts w:ascii="Book Antiqua" w:hAnsi="Book Antiqua" w:cs="Arial"/>
        </w:rPr>
        <w:t>Muscularis mucosae</w:t>
      </w:r>
      <w:r w:rsidR="00BD5E3B">
        <w:rPr>
          <w:rFonts w:ascii="Book Antiqua" w:hAnsi="Book Antiqua" w:cs="Arial"/>
        </w:rPr>
        <w:t xml:space="preserve">. </w:t>
      </w:r>
    </w:p>
    <w:p w14:paraId="3A7E48DC" w14:textId="2C19825B" w:rsidR="003724B3" w:rsidRDefault="003724B3">
      <w:pPr>
        <w:rPr>
          <w:rFonts w:ascii="Book Antiqua" w:hAnsi="Book Antiqua" w:cs="Arial"/>
        </w:rPr>
      </w:pPr>
      <w:r>
        <w:rPr>
          <w:rFonts w:ascii="Book Antiqua" w:hAnsi="Book Antiqua" w:cs="Arial"/>
        </w:rPr>
        <w:br w:type="page"/>
      </w:r>
    </w:p>
    <w:p w14:paraId="69AAB672" w14:textId="7C562F1F" w:rsidR="002C444A" w:rsidRPr="00873CFE" w:rsidRDefault="003724B3" w:rsidP="00873CFE">
      <w:pPr>
        <w:adjustRightInd w:val="0"/>
        <w:snapToGrid w:val="0"/>
        <w:spacing w:line="360" w:lineRule="auto"/>
        <w:jc w:val="both"/>
        <w:rPr>
          <w:rFonts w:ascii="Book Antiqua" w:hAnsi="Book Antiqua" w:cs="Arial"/>
        </w:rPr>
      </w:pPr>
      <w:r w:rsidRPr="003724B3">
        <w:rPr>
          <w:noProof/>
          <w:lang w:eastAsia="zh-CN"/>
        </w:rPr>
        <w:lastRenderedPageBreak/>
        <w:drawing>
          <wp:inline distT="0" distB="0" distL="0" distR="0" wp14:anchorId="115AA609" wp14:editId="565B099A">
            <wp:extent cx="5400040" cy="396986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0740"/>
                    <a:stretch/>
                  </pic:blipFill>
                  <pic:spPr bwMode="auto">
                    <a:xfrm>
                      <a:off x="0" y="0"/>
                      <a:ext cx="5400040" cy="3969868"/>
                    </a:xfrm>
                    <a:prstGeom prst="rect">
                      <a:avLst/>
                    </a:prstGeom>
                    <a:ln>
                      <a:noFill/>
                    </a:ln>
                    <a:extLst>
                      <a:ext uri="{53640926-AAD7-44D8-BBD7-CCE9431645EC}">
                        <a14:shadowObscured xmlns:a14="http://schemas.microsoft.com/office/drawing/2010/main"/>
                      </a:ext>
                    </a:extLst>
                  </pic:spPr>
                </pic:pic>
              </a:graphicData>
            </a:graphic>
          </wp:inline>
        </w:drawing>
      </w:r>
    </w:p>
    <w:p w14:paraId="19BE00CF" w14:textId="4C7B2A7B" w:rsidR="008E6C11" w:rsidRPr="00873CFE" w:rsidRDefault="008E6C11" w:rsidP="00873CFE">
      <w:pPr>
        <w:adjustRightInd w:val="0"/>
        <w:snapToGrid w:val="0"/>
        <w:spacing w:line="360" w:lineRule="auto"/>
        <w:jc w:val="both"/>
        <w:rPr>
          <w:rFonts w:ascii="Book Antiqua" w:hAnsi="Book Antiqua" w:cs="Arial"/>
        </w:rPr>
      </w:pPr>
    </w:p>
    <w:p w14:paraId="77C1E777" w14:textId="57B48566" w:rsidR="008E6C11" w:rsidRPr="003724B3" w:rsidRDefault="008E6C11" w:rsidP="00873CFE">
      <w:pPr>
        <w:adjustRightInd w:val="0"/>
        <w:snapToGrid w:val="0"/>
        <w:spacing w:line="360" w:lineRule="auto"/>
        <w:jc w:val="both"/>
        <w:rPr>
          <w:rFonts w:ascii="Book Antiqua" w:hAnsi="Book Antiqua" w:cs="Arial"/>
          <w:b/>
          <w:bCs/>
        </w:rPr>
      </w:pPr>
      <w:r w:rsidRPr="003724B3">
        <w:rPr>
          <w:rFonts w:ascii="Book Antiqua" w:hAnsi="Book Antiqua" w:cs="Arial"/>
          <w:b/>
          <w:bCs/>
        </w:rPr>
        <w:t>Figure</w:t>
      </w:r>
      <w:r w:rsidR="003724B3">
        <w:rPr>
          <w:rFonts w:ascii="Book Antiqua" w:hAnsi="Book Antiqua" w:cs="Arial"/>
          <w:b/>
          <w:bCs/>
        </w:rPr>
        <w:t xml:space="preserve"> </w:t>
      </w:r>
      <w:r w:rsidRPr="003724B3">
        <w:rPr>
          <w:rFonts w:ascii="Book Antiqua" w:hAnsi="Book Antiqua" w:cs="Arial"/>
          <w:b/>
          <w:bCs/>
        </w:rPr>
        <w:t xml:space="preserve">2 Diagnostic algorithm for deciding a treatment strategy for superficial </w:t>
      </w:r>
      <w:r w:rsidR="00BD5E3B" w:rsidRPr="00BD5E3B">
        <w:rPr>
          <w:rFonts w:ascii="Book Antiqua" w:hAnsi="Book Antiqua" w:cs="Arial"/>
          <w:b/>
          <w:bCs/>
        </w:rPr>
        <w:t>esophageal squamous cell carcinoma</w:t>
      </w:r>
      <w:r w:rsidRPr="003724B3">
        <w:rPr>
          <w:rFonts w:ascii="Book Antiqua" w:hAnsi="Book Antiqua" w:cs="Arial"/>
          <w:b/>
          <w:bCs/>
        </w:rPr>
        <w:t xml:space="preserve">. </w:t>
      </w:r>
      <w:r w:rsidRPr="00873CFE">
        <w:rPr>
          <w:rFonts w:ascii="Book Antiqua" w:hAnsi="Book Antiqua" w:cs="Arial"/>
        </w:rPr>
        <w:t xml:space="preserve">In the </w:t>
      </w:r>
      <w:r w:rsidR="00B44D54" w:rsidRPr="00B44D54">
        <w:rPr>
          <w:rFonts w:ascii="Book Antiqua" w:hAnsi="Book Antiqua" w:cs="Arial"/>
        </w:rPr>
        <w:t>magnifying endoscopy with narrow band imaging</w:t>
      </w:r>
      <w:r w:rsidRPr="00873CFE">
        <w:rPr>
          <w:rFonts w:ascii="Book Antiqua" w:hAnsi="Book Antiqua" w:cs="Arial"/>
        </w:rPr>
        <w:t xml:space="preserve">, Type B1 findings are indicated for endoscopic treatment, and Type B3 is considered to be indicated for surgery or </w:t>
      </w:r>
      <w:r w:rsidR="00B44D54" w:rsidRPr="00873CFE">
        <w:rPr>
          <w:rFonts w:ascii="Book Antiqua" w:hAnsi="Book Antiqua" w:cs="Arial"/>
        </w:rPr>
        <w:t xml:space="preserve">chemoradiotherapy </w:t>
      </w:r>
      <w:r w:rsidR="00B44D54">
        <w:rPr>
          <w:rFonts w:ascii="Book Antiqua" w:hAnsi="Book Antiqua" w:cs="Arial"/>
        </w:rPr>
        <w:t>(</w:t>
      </w:r>
      <w:r w:rsidRPr="00873CFE">
        <w:rPr>
          <w:rFonts w:ascii="Book Antiqua" w:hAnsi="Book Antiqua" w:cs="Arial"/>
        </w:rPr>
        <w:t>CRT</w:t>
      </w:r>
      <w:r w:rsidR="00B44D54">
        <w:rPr>
          <w:rFonts w:ascii="Book Antiqua" w:hAnsi="Book Antiqua" w:cs="Arial"/>
        </w:rPr>
        <w:t>)</w:t>
      </w:r>
      <w:r w:rsidRPr="00873CFE">
        <w:rPr>
          <w:rFonts w:ascii="Book Antiqua" w:hAnsi="Book Antiqua" w:cs="Arial"/>
        </w:rPr>
        <w:t>.</w:t>
      </w:r>
      <w:r w:rsidR="003724B3">
        <w:rPr>
          <w:rFonts w:ascii="Book Antiqua" w:eastAsia="宋体" w:hAnsi="Book Antiqua" w:cs="Arial" w:hint="eastAsia"/>
          <w:lang w:eastAsia="zh-CN"/>
        </w:rPr>
        <w:t xml:space="preserve"> </w:t>
      </w:r>
      <w:r w:rsidRPr="00873CFE">
        <w:rPr>
          <w:rFonts w:ascii="Book Antiqua" w:hAnsi="Book Antiqua" w:cs="Arial"/>
        </w:rPr>
        <w:t>In Type</w:t>
      </w:r>
      <w:r w:rsidR="00B44D54">
        <w:rPr>
          <w:rFonts w:ascii="Book Antiqua" w:hAnsi="Book Antiqua" w:cs="Arial"/>
        </w:rPr>
        <w:t xml:space="preserve"> </w:t>
      </w:r>
      <w:r w:rsidRPr="00873CFE">
        <w:rPr>
          <w:rFonts w:ascii="Book Antiqua" w:hAnsi="Book Antiqua" w:cs="Arial"/>
        </w:rPr>
        <w:t xml:space="preserve">B2, </w:t>
      </w:r>
      <w:r w:rsidR="00B44D54" w:rsidRPr="00873CFE">
        <w:rPr>
          <w:rFonts w:ascii="Book Antiqua" w:hAnsi="Book Antiqua" w:cs="Arial"/>
        </w:rPr>
        <w:t xml:space="preserve">Fluorodeoxyglucose positron emission tomography </w:t>
      </w:r>
      <w:r w:rsidR="00B44D54">
        <w:rPr>
          <w:rFonts w:ascii="Book Antiqua" w:hAnsi="Book Antiqua" w:cs="Arial"/>
        </w:rPr>
        <w:t>(</w:t>
      </w:r>
      <w:r w:rsidRPr="00873CFE">
        <w:rPr>
          <w:rFonts w:ascii="Book Antiqua" w:hAnsi="Book Antiqua" w:cs="Arial"/>
        </w:rPr>
        <w:t>FDG-PET</w:t>
      </w:r>
      <w:r w:rsidR="00B44D54">
        <w:rPr>
          <w:rFonts w:ascii="Book Antiqua" w:hAnsi="Book Antiqua" w:cs="Arial"/>
        </w:rPr>
        <w:t>)</w:t>
      </w:r>
      <w:r w:rsidRPr="00873CFE">
        <w:rPr>
          <w:rFonts w:ascii="Book Antiqua" w:hAnsi="Book Antiqua" w:cs="Arial"/>
        </w:rPr>
        <w:t xml:space="preserve"> negative is indicated for endoscopic treatment, and FDG-PET positive is indicated for surgical operation or CRT.</w:t>
      </w:r>
      <w:r w:rsidR="00BD5E3B">
        <w:rPr>
          <w:rFonts w:ascii="Book Antiqua" w:hAnsi="Book Antiqua" w:cs="Arial"/>
        </w:rPr>
        <w:t xml:space="preserve"> ESCC: </w:t>
      </w:r>
      <w:r w:rsidR="00BD5E3B" w:rsidRPr="00873CFE">
        <w:rPr>
          <w:rFonts w:ascii="Book Antiqua" w:hAnsi="Book Antiqua" w:cs="Arial"/>
        </w:rPr>
        <w:t>Esophageal squamous cell carcinoma</w:t>
      </w:r>
      <w:r w:rsidR="00BD5E3B">
        <w:rPr>
          <w:rFonts w:ascii="Book Antiqua" w:hAnsi="Book Antiqua" w:cs="Arial"/>
        </w:rPr>
        <w:t xml:space="preserve">; CRT: </w:t>
      </w:r>
      <w:r w:rsidR="00BD5E3B" w:rsidRPr="00094286">
        <w:rPr>
          <w:rFonts w:ascii="Book Antiqua" w:hAnsi="Book Antiqua" w:cs="Arial"/>
        </w:rPr>
        <w:t>Chemoradiotherapy</w:t>
      </w:r>
      <w:r w:rsidR="00BD5E3B">
        <w:rPr>
          <w:rFonts w:ascii="Book Antiqua" w:hAnsi="Book Antiqua" w:cs="Arial"/>
        </w:rPr>
        <w:t xml:space="preserve">; </w:t>
      </w:r>
      <w:r w:rsidR="00BD5E3B" w:rsidRPr="00094286">
        <w:rPr>
          <w:rFonts w:ascii="Book Antiqua" w:hAnsi="Book Antiqua" w:cs="Arial"/>
        </w:rPr>
        <w:t>FDG-PET:</w:t>
      </w:r>
      <w:r w:rsidR="00BD5E3B" w:rsidRPr="00873CFE">
        <w:rPr>
          <w:rFonts w:ascii="Book Antiqua" w:hAnsi="Book Antiqua" w:cs="Arial"/>
          <w:vertAlign w:val="superscript"/>
        </w:rPr>
        <w:t xml:space="preserve"> </w:t>
      </w:r>
      <w:r w:rsidR="00BD5E3B" w:rsidRPr="00873CFE">
        <w:rPr>
          <w:rFonts w:ascii="Book Antiqua" w:hAnsi="Book Antiqua" w:cs="Arial"/>
        </w:rPr>
        <w:t>Fluorodeoxyglucose positron emission tomography</w:t>
      </w:r>
      <w:r w:rsidR="00BD5E3B">
        <w:rPr>
          <w:rFonts w:ascii="Book Antiqua" w:hAnsi="Book Antiqua" w:cs="Arial"/>
        </w:rPr>
        <w:t>.</w:t>
      </w:r>
    </w:p>
    <w:p w14:paraId="64D9C0BB" w14:textId="5B655755" w:rsidR="003724B3" w:rsidRDefault="003724B3">
      <w:pPr>
        <w:rPr>
          <w:rFonts w:ascii="Book Antiqua" w:hAnsi="Book Antiqua" w:cs="Arial"/>
        </w:rPr>
      </w:pPr>
      <w:r>
        <w:rPr>
          <w:rFonts w:ascii="Book Antiqua" w:hAnsi="Book Antiqua" w:cs="Arial"/>
        </w:rPr>
        <w:br w:type="page"/>
      </w:r>
    </w:p>
    <w:p w14:paraId="1C84EE09" w14:textId="654E9E2B" w:rsidR="00832907" w:rsidRPr="003B3CBE" w:rsidRDefault="003724B3" w:rsidP="00873CFE">
      <w:pPr>
        <w:adjustRightInd w:val="0"/>
        <w:snapToGrid w:val="0"/>
        <w:spacing w:line="360" w:lineRule="auto"/>
        <w:jc w:val="both"/>
        <w:rPr>
          <w:rFonts w:ascii="Book Antiqua" w:hAnsi="Book Antiqua" w:cs="Arial"/>
          <w:b/>
          <w:bCs/>
        </w:rPr>
      </w:pPr>
      <w:bookmarkStart w:id="32" w:name="RANGE!A1:C43"/>
      <w:r w:rsidRPr="003B3CBE">
        <w:rPr>
          <w:rFonts w:ascii="Book Antiqua" w:eastAsia="Yu Gothic" w:hAnsi="Book Antiqua" w:cs="Arial"/>
          <w:b/>
          <w:bCs/>
        </w:rPr>
        <w:lastRenderedPageBreak/>
        <w:t>Table 1 Clinicopathological characteristics of patients</w:t>
      </w:r>
      <w:bookmarkEnd w:id="32"/>
    </w:p>
    <w:tbl>
      <w:tblPr>
        <w:tblW w:w="388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5023"/>
        <w:gridCol w:w="1631"/>
      </w:tblGrid>
      <w:tr w:rsidR="005A6ED8" w:rsidRPr="003B3CBE" w14:paraId="67402898" w14:textId="77777777" w:rsidTr="005A6ED8">
        <w:trPr>
          <w:trHeight w:val="360"/>
        </w:trPr>
        <w:tc>
          <w:tcPr>
            <w:tcW w:w="3719" w:type="pct"/>
            <w:tcBorders>
              <w:top w:val="single" w:sz="4" w:space="0" w:color="auto"/>
              <w:bottom w:val="single" w:sz="4" w:space="0" w:color="auto"/>
            </w:tcBorders>
            <w:shd w:val="clear" w:color="000000" w:fill="FFFFFF"/>
            <w:noWrap/>
            <w:vAlign w:val="center"/>
            <w:hideMark/>
          </w:tcPr>
          <w:p w14:paraId="422372E8" w14:textId="77777777" w:rsidR="005A6ED8" w:rsidRPr="003B3CBE" w:rsidRDefault="005A6ED8" w:rsidP="00873CFE">
            <w:pPr>
              <w:adjustRightInd w:val="0"/>
              <w:snapToGrid w:val="0"/>
              <w:spacing w:line="360" w:lineRule="auto"/>
              <w:jc w:val="both"/>
              <w:rPr>
                <w:rFonts w:ascii="Book Antiqua" w:eastAsia="Yu Gothic" w:hAnsi="Book Antiqua" w:cs="Arial"/>
                <w:b/>
                <w:bCs/>
              </w:rPr>
            </w:pPr>
            <w:r w:rsidRPr="003B3CBE">
              <w:rPr>
                <w:rFonts w:ascii="Book Antiqua" w:eastAsia="Yu Gothic" w:hAnsi="Book Antiqua" w:cs="Arial"/>
                <w:b/>
                <w:bCs/>
              </w:rPr>
              <w:t>Variable</w:t>
            </w:r>
          </w:p>
        </w:tc>
        <w:tc>
          <w:tcPr>
            <w:tcW w:w="1281" w:type="pct"/>
            <w:tcBorders>
              <w:top w:val="single" w:sz="4" w:space="0" w:color="auto"/>
              <w:bottom w:val="single" w:sz="4" w:space="0" w:color="auto"/>
            </w:tcBorders>
            <w:shd w:val="clear" w:color="000000" w:fill="FFFFFF"/>
            <w:noWrap/>
            <w:vAlign w:val="center"/>
            <w:hideMark/>
          </w:tcPr>
          <w:p w14:paraId="363D4300" w14:textId="5904FF55" w:rsidR="005A6ED8" w:rsidRPr="003B3CBE" w:rsidRDefault="005A6ED8" w:rsidP="003B3CBE">
            <w:pPr>
              <w:adjustRightInd w:val="0"/>
              <w:snapToGrid w:val="0"/>
              <w:spacing w:line="360" w:lineRule="auto"/>
              <w:jc w:val="center"/>
              <w:rPr>
                <w:rFonts w:ascii="Book Antiqua" w:eastAsia="Yu Gothic" w:hAnsi="Book Antiqua" w:cs="Arial"/>
                <w:b/>
                <w:bCs/>
              </w:rPr>
            </w:pPr>
            <w:r w:rsidRPr="003B3CBE">
              <w:rPr>
                <w:rFonts w:ascii="Book Antiqua" w:eastAsia="Yu Gothic" w:hAnsi="Book Antiqua" w:cs="Arial"/>
                <w:b/>
                <w:bCs/>
              </w:rPr>
              <w:t>Total (</w:t>
            </w:r>
            <w:r w:rsidRPr="003B3CBE">
              <w:rPr>
                <w:rFonts w:ascii="Book Antiqua" w:eastAsia="Yu Gothic" w:hAnsi="Book Antiqua" w:cs="Arial"/>
                <w:b/>
                <w:bCs/>
                <w:i/>
                <w:iCs/>
              </w:rPr>
              <w:t>n</w:t>
            </w:r>
            <w:r>
              <w:rPr>
                <w:rFonts w:ascii="Book Antiqua" w:eastAsia="Yu Gothic" w:hAnsi="Book Antiqua" w:cs="Arial"/>
                <w:b/>
                <w:bCs/>
                <w:i/>
                <w:iCs/>
              </w:rPr>
              <w:t xml:space="preserve"> </w:t>
            </w:r>
            <w:r w:rsidRPr="003B3CBE">
              <w:rPr>
                <w:rFonts w:ascii="Book Antiqua" w:eastAsia="Yu Gothic" w:hAnsi="Book Antiqua" w:cs="Arial"/>
                <w:b/>
                <w:bCs/>
              </w:rPr>
              <w:t>=</w:t>
            </w:r>
            <w:r>
              <w:rPr>
                <w:rFonts w:ascii="Book Antiqua" w:eastAsia="Yu Gothic" w:hAnsi="Book Antiqua" w:cs="Arial"/>
                <w:b/>
                <w:bCs/>
              </w:rPr>
              <w:t xml:space="preserve"> </w:t>
            </w:r>
            <w:r w:rsidRPr="003B3CBE">
              <w:rPr>
                <w:rFonts w:ascii="Book Antiqua" w:eastAsia="Yu Gothic" w:hAnsi="Book Antiqua" w:cs="Arial"/>
                <w:b/>
                <w:bCs/>
              </w:rPr>
              <w:t>82)</w:t>
            </w:r>
          </w:p>
        </w:tc>
      </w:tr>
      <w:tr w:rsidR="005A6ED8" w:rsidRPr="00873CFE" w14:paraId="14A624A3" w14:textId="77777777" w:rsidTr="005A6ED8">
        <w:trPr>
          <w:trHeight w:val="360"/>
        </w:trPr>
        <w:tc>
          <w:tcPr>
            <w:tcW w:w="3719" w:type="pct"/>
            <w:tcBorders>
              <w:top w:val="single" w:sz="4" w:space="0" w:color="auto"/>
            </w:tcBorders>
            <w:shd w:val="clear" w:color="000000" w:fill="FFFFFF"/>
            <w:noWrap/>
            <w:vAlign w:val="center"/>
            <w:hideMark/>
          </w:tcPr>
          <w:p w14:paraId="23624801" w14:textId="77777777" w:rsidR="005A6ED8" w:rsidRPr="00873CFE" w:rsidRDefault="005A6ED8"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Clinical variables</w:t>
            </w:r>
          </w:p>
        </w:tc>
        <w:tc>
          <w:tcPr>
            <w:tcW w:w="1281" w:type="pct"/>
            <w:tcBorders>
              <w:top w:val="single" w:sz="4" w:space="0" w:color="auto"/>
            </w:tcBorders>
            <w:shd w:val="clear" w:color="000000" w:fill="FFFFFF"/>
            <w:noWrap/>
            <w:vAlign w:val="center"/>
            <w:hideMark/>
          </w:tcPr>
          <w:p w14:paraId="6B00B17E" w14:textId="7CA0EABE" w:rsidR="005A6ED8" w:rsidRPr="00873CFE" w:rsidRDefault="005A6ED8" w:rsidP="003B3CBE">
            <w:pPr>
              <w:adjustRightInd w:val="0"/>
              <w:snapToGrid w:val="0"/>
              <w:spacing w:line="360" w:lineRule="auto"/>
              <w:jc w:val="center"/>
              <w:rPr>
                <w:rFonts w:ascii="Book Antiqua" w:eastAsia="Yu Gothic" w:hAnsi="Book Antiqua" w:cs="Arial"/>
              </w:rPr>
            </w:pPr>
          </w:p>
        </w:tc>
      </w:tr>
      <w:tr w:rsidR="005A6ED8" w:rsidRPr="00873CFE" w14:paraId="15BF7615" w14:textId="77777777" w:rsidTr="005A6ED8">
        <w:trPr>
          <w:trHeight w:val="360"/>
        </w:trPr>
        <w:tc>
          <w:tcPr>
            <w:tcW w:w="3719" w:type="pct"/>
            <w:shd w:val="clear" w:color="000000" w:fill="FFFFFF"/>
            <w:noWrap/>
            <w:vAlign w:val="center"/>
            <w:hideMark/>
          </w:tcPr>
          <w:p w14:paraId="44D8506A" w14:textId="1416B655" w:rsidR="005A6ED8" w:rsidRPr="00873CFE" w:rsidRDefault="005A6ED8"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Sex</w:t>
            </w:r>
          </w:p>
        </w:tc>
        <w:tc>
          <w:tcPr>
            <w:tcW w:w="1281" w:type="pct"/>
            <w:shd w:val="clear" w:color="000000" w:fill="FFFFFF"/>
            <w:noWrap/>
            <w:vAlign w:val="center"/>
            <w:hideMark/>
          </w:tcPr>
          <w:p w14:paraId="2950A465" w14:textId="35D82A63" w:rsidR="005A6ED8" w:rsidRPr="00873CFE" w:rsidRDefault="005A6ED8" w:rsidP="003B3CBE">
            <w:pPr>
              <w:adjustRightInd w:val="0"/>
              <w:snapToGrid w:val="0"/>
              <w:spacing w:line="360" w:lineRule="auto"/>
              <w:jc w:val="center"/>
              <w:rPr>
                <w:rFonts w:ascii="Book Antiqua" w:eastAsia="Yu Gothic" w:hAnsi="Book Antiqua" w:cs="Arial"/>
              </w:rPr>
            </w:pPr>
          </w:p>
        </w:tc>
      </w:tr>
      <w:tr w:rsidR="005A6ED8" w:rsidRPr="00873CFE" w14:paraId="7FE299CB" w14:textId="77777777" w:rsidTr="005A6ED8">
        <w:trPr>
          <w:trHeight w:val="360"/>
        </w:trPr>
        <w:tc>
          <w:tcPr>
            <w:tcW w:w="3719" w:type="pct"/>
            <w:shd w:val="clear" w:color="000000" w:fill="FFFFFF"/>
            <w:noWrap/>
            <w:vAlign w:val="center"/>
          </w:tcPr>
          <w:p w14:paraId="658AC3CA" w14:textId="5C9393A7" w:rsidR="005A6ED8" w:rsidRPr="00873CFE" w:rsidRDefault="005A6ED8" w:rsidP="00ED7CA0">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Male</w:t>
            </w:r>
          </w:p>
        </w:tc>
        <w:tc>
          <w:tcPr>
            <w:tcW w:w="1281" w:type="pct"/>
            <w:shd w:val="clear" w:color="000000" w:fill="FFFFFF"/>
            <w:noWrap/>
            <w:vAlign w:val="center"/>
          </w:tcPr>
          <w:p w14:paraId="0C6E55EA" w14:textId="40DEEF42" w:rsidR="005A6ED8" w:rsidRPr="00873CFE" w:rsidRDefault="005A6ED8" w:rsidP="003B3CBE">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63</w:t>
            </w:r>
          </w:p>
        </w:tc>
      </w:tr>
      <w:tr w:rsidR="005A6ED8" w:rsidRPr="00873CFE" w14:paraId="66170C79" w14:textId="77777777" w:rsidTr="005A6ED8">
        <w:trPr>
          <w:trHeight w:val="360"/>
        </w:trPr>
        <w:tc>
          <w:tcPr>
            <w:tcW w:w="3719" w:type="pct"/>
            <w:shd w:val="clear" w:color="000000" w:fill="FFFFFF"/>
            <w:noWrap/>
            <w:vAlign w:val="center"/>
            <w:hideMark/>
          </w:tcPr>
          <w:p w14:paraId="6D21D0BA" w14:textId="29B20F3F" w:rsidR="005A6ED8" w:rsidRPr="00873CFE" w:rsidRDefault="005A6ED8" w:rsidP="00ED7CA0">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Female</w:t>
            </w:r>
          </w:p>
        </w:tc>
        <w:tc>
          <w:tcPr>
            <w:tcW w:w="1281" w:type="pct"/>
            <w:shd w:val="clear" w:color="000000" w:fill="FFFFFF"/>
            <w:noWrap/>
            <w:vAlign w:val="center"/>
            <w:hideMark/>
          </w:tcPr>
          <w:p w14:paraId="5FB2B6AE" w14:textId="77777777" w:rsidR="005A6ED8" w:rsidRPr="00873CFE" w:rsidRDefault="005A6ED8" w:rsidP="003B3CBE">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19</w:t>
            </w:r>
          </w:p>
        </w:tc>
      </w:tr>
      <w:tr w:rsidR="005A6ED8" w:rsidRPr="00873CFE" w14:paraId="5CA68B52" w14:textId="77777777" w:rsidTr="005A6ED8">
        <w:trPr>
          <w:trHeight w:val="360"/>
        </w:trPr>
        <w:tc>
          <w:tcPr>
            <w:tcW w:w="3719" w:type="pct"/>
            <w:shd w:val="clear" w:color="000000" w:fill="FFFFFF"/>
            <w:noWrap/>
            <w:vAlign w:val="center"/>
            <w:hideMark/>
          </w:tcPr>
          <w:p w14:paraId="1D4660F1" w14:textId="70CF2C1C" w:rsidR="005A6ED8" w:rsidRPr="00ED7CA0" w:rsidRDefault="005A6ED8" w:rsidP="00873CFE">
            <w:pPr>
              <w:adjustRightInd w:val="0"/>
              <w:snapToGrid w:val="0"/>
              <w:spacing w:line="360" w:lineRule="auto"/>
              <w:jc w:val="both"/>
              <w:rPr>
                <w:rFonts w:ascii="Book Antiqua" w:eastAsia="宋体" w:hAnsi="Book Antiqua" w:cs="Arial"/>
                <w:lang w:eastAsia="zh-CN"/>
              </w:rPr>
            </w:pPr>
            <w:r w:rsidRPr="00873CFE">
              <w:rPr>
                <w:rFonts w:ascii="Book Antiqua" w:eastAsia="Yu Gothic" w:hAnsi="Book Antiqua" w:cs="Arial"/>
              </w:rPr>
              <w:t>Age (</w:t>
            </w:r>
            <w:proofErr w:type="spellStart"/>
            <w:r w:rsidRPr="00873CFE">
              <w:rPr>
                <w:rFonts w:ascii="Book Antiqua" w:eastAsia="Yu Gothic" w:hAnsi="Book Antiqua" w:cs="Arial"/>
              </w:rPr>
              <w:t>y</w:t>
            </w:r>
            <w:r w:rsidR="000A7E9D">
              <w:rPr>
                <w:rFonts w:ascii="Book Antiqua" w:eastAsia="Yu Gothic" w:hAnsi="Book Antiqua" w:cs="Arial"/>
              </w:rPr>
              <w:t>r</w:t>
            </w:r>
            <w:proofErr w:type="spellEnd"/>
            <w:r w:rsidRPr="00873CFE">
              <w:rPr>
                <w:rFonts w:ascii="Book Antiqua" w:eastAsia="Yu Gothic" w:hAnsi="Book Antiqua" w:cs="Arial"/>
              </w:rPr>
              <w:t>)</w:t>
            </w:r>
            <w:r>
              <w:rPr>
                <w:rFonts w:ascii="Book Antiqua" w:eastAsia="宋体" w:hAnsi="Book Antiqua" w:cs="Arial" w:hint="eastAsia"/>
                <w:lang w:eastAsia="zh-CN"/>
              </w:rPr>
              <w:t>,</w:t>
            </w:r>
            <w:r>
              <w:rPr>
                <w:rFonts w:ascii="Book Antiqua" w:eastAsia="宋体" w:hAnsi="Book Antiqua" w:cs="Arial"/>
                <w:lang w:eastAsia="zh-CN"/>
              </w:rPr>
              <w:t xml:space="preserve"> </w:t>
            </w:r>
            <w:r w:rsidRPr="00873CFE">
              <w:rPr>
                <w:rFonts w:ascii="Book Antiqua" w:eastAsia="Yu Gothic" w:hAnsi="Book Antiqua" w:cs="Arial"/>
              </w:rPr>
              <w:t>mean</w:t>
            </w:r>
            <w:r>
              <w:rPr>
                <w:rFonts w:ascii="Book Antiqua" w:eastAsia="Yu Gothic" w:hAnsi="Book Antiqua" w:cs="Arial"/>
              </w:rPr>
              <w:t xml:space="preserve"> </w:t>
            </w:r>
            <w:r w:rsidRPr="00873CFE">
              <w:rPr>
                <w:rFonts w:ascii="Book Antiqua" w:eastAsia="Yu Gothic" w:hAnsi="Book Antiqua" w:cs="Arial"/>
              </w:rPr>
              <w:t>±</w:t>
            </w:r>
            <w:r>
              <w:rPr>
                <w:rFonts w:ascii="Book Antiqua" w:eastAsia="Yu Gothic" w:hAnsi="Book Antiqua" w:cs="Arial"/>
              </w:rPr>
              <w:t xml:space="preserve"> </w:t>
            </w:r>
            <w:r w:rsidRPr="00873CFE">
              <w:rPr>
                <w:rFonts w:ascii="Book Antiqua" w:eastAsia="Yu Gothic" w:hAnsi="Book Antiqua" w:cs="Arial"/>
              </w:rPr>
              <w:t>SD</w:t>
            </w:r>
          </w:p>
        </w:tc>
        <w:tc>
          <w:tcPr>
            <w:tcW w:w="1281" w:type="pct"/>
            <w:shd w:val="clear" w:color="000000" w:fill="FFFFFF"/>
            <w:noWrap/>
            <w:vAlign w:val="center"/>
            <w:hideMark/>
          </w:tcPr>
          <w:p w14:paraId="4BA38EB5" w14:textId="77777777" w:rsidR="005A6ED8" w:rsidRPr="00873CFE" w:rsidRDefault="005A6ED8" w:rsidP="003B3CBE">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64.7 ± 9.06</w:t>
            </w:r>
          </w:p>
        </w:tc>
      </w:tr>
      <w:tr w:rsidR="005A6ED8" w:rsidRPr="00873CFE" w14:paraId="4D45BDC2" w14:textId="77777777" w:rsidTr="005A6ED8">
        <w:trPr>
          <w:trHeight w:val="360"/>
        </w:trPr>
        <w:tc>
          <w:tcPr>
            <w:tcW w:w="3719" w:type="pct"/>
            <w:shd w:val="clear" w:color="000000" w:fill="FFFFFF"/>
            <w:noWrap/>
            <w:vAlign w:val="center"/>
            <w:hideMark/>
          </w:tcPr>
          <w:p w14:paraId="7C3BB342" w14:textId="5F2A36F5" w:rsidR="005A6ED8" w:rsidRPr="00873CFE" w:rsidRDefault="005A6ED8"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Tumor location</w:t>
            </w:r>
          </w:p>
        </w:tc>
        <w:tc>
          <w:tcPr>
            <w:tcW w:w="1281" w:type="pct"/>
            <w:shd w:val="clear" w:color="000000" w:fill="FFFFFF"/>
            <w:noWrap/>
            <w:vAlign w:val="center"/>
            <w:hideMark/>
          </w:tcPr>
          <w:p w14:paraId="03E6EE04" w14:textId="78B4D149" w:rsidR="005A6ED8" w:rsidRPr="00873CFE" w:rsidRDefault="005A6ED8" w:rsidP="003B3CBE">
            <w:pPr>
              <w:adjustRightInd w:val="0"/>
              <w:snapToGrid w:val="0"/>
              <w:spacing w:line="360" w:lineRule="auto"/>
              <w:jc w:val="center"/>
              <w:rPr>
                <w:rFonts w:ascii="Book Antiqua" w:eastAsia="Yu Gothic" w:hAnsi="Book Antiqua" w:cs="Arial"/>
              </w:rPr>
            </w:pPr>
          </w:p>
        </w:tc>
      </w:tr>
      <w:tr w:rsidR="005A6ED8" w:rsidRPr="00873CFE" w14:paraId="0FF1F633" w14:textId="77777777" w:rsidTr="005A6ED8">
        <w:trPr>
          <w:trHeight w:val="360"/>
        </w:trPr>
        <w:tc>
          <w:tcPr>
            <w:tcW w:w="3719" w:type="pct"/>
            <w:shd w:val="clear" w:color="000000" w:fill="FFFFFF"/>
            <w:noWrap/>
            <w:vAlign w:val="center"/>
          </w:tcPr>
          <w:p w14:paraId="0CCD06D0" w14:textId="42C08640" w:rsidR="005A6ED8" w:rsidRPr="00873CFE" w:rsidRDefault="005A6ED8" w:rsidP="00ED7CA0">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Upper thoracic</w:t>
            </w:r>
          </w:p>
        </w:tc>
        <w:tc>
          <w:tcPr>
            <w:tcW w:w="1281" w:type="pct"/>
            <w:shd w:val="clear" w:color="000000" w:fill="FFFFFF"/>
            <w:noWrap/>
            <w:vAlign w:val="center"/>
          </w:tcPr>
          <w:p w14:paraId="61A8487E" w14:textId="4BCDDFE5" w:rsidR="005A6ED8" w:rsidRPr="00873CFE" w:rsidRDefault="005A6ED8" w:rsidP="003B3CBE">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6</w:t>
            </w:r>
          </w:p>
        </w:tc>
      </w:tr>
      <w:tr w:rsidR="005A6ED8" w:rsidRPr="00873CFE" w14:paraId="231C288B" w14:textId="77777777" w:rsidTr="005A6ED8">
        <w:trPr>
          <w:trHeight w:val="360"/>
        </w:trPr>
        <w:tc>
          <w:tcPr>
            <w:tcW w:w="3719" w:type="pct"/>
            <w:shd w:val="clear" w:color="000000" w:fill="FFFFFF"/>
            <w:noWrap/>
            <w:vAlign w:val="center"/>
            <w:hideMark/>
          </w:tcPr>
          <w:p w14:paraId="078D9F0F" w14:textId="46BA850F" w:rsidR="005A6ED8" w:rsidRPr="00873CFE" w:rsidRDefault="005A6ED8" w:rsidP="00ED7CA0">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Middle thoracic</w:t>
            </w:r>
          </w:p>
        </w:tc>
        <w:tc>
          <w:tcPr>
            <w:tcW w:w="1281" w:type="pct"/>
            <w:shd w:val="clear" w:color="000000" w:fill="FFFFFF"/>
            <w:noWrap/>
            <w:vAlign w:val="center"/>
            <w:hideMark/>
          </w:tcPr>
          <w:p w14:paraId="476C5C42" w14:textId="77777777" w:rsidR="005A6ED8" w:rsidRPr="00873CFE" w:rsidRDefault="005A6ED8" w:rsidP="003B3CBE">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46</w:t>
            </w:r>
          </w:p>
        </w:tc>
      </w:tr>
      <w:tr w:rsidR="005A6ED8" w:rsidRPr="00873CFE" w14:paraId="69173C0D" w14:textId="77777777" w:rsidTr="005A6ED8">
        <w:trPr>
          <w:trHeight w:val="360"/>
        </w:trPr>
        <w:tc>
          <w:tcPr>
            <w:tcW w:w="3719" w:type="pct"/>
            <w:shd w:val="clear" w:color="000000" w:fill="FFFFFF"/>
            <w:noWrap/>
            <w:vAlign w:val="center"/>
            <w:hideMark/>
          </w:tcPr>
          <w:p w14:paraId="0A4C2ACD" w14:textId="40CC4CF2" w:rsidR="005A6ED8" w:rsidRPr="00873CFE" w:rsidRDefault="005A6ED8" w:rsidP="00ED7CA0">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Lower thoracic</w:t>
            </w:r>
          </w:p>
        </w:tc>
        <w:tc>
          <w:tcPr>
            <w:tcW w:w="1281" w:type="pct"/>
            <w:shd w:val="clear" w:color="000000" w:fill="FFFFFF"/>
            <w:noWrap/>
            <w:vAlign w:val="center"/>
            <w:hideMark/>
          </w:tcPr>
          <w:p w14:paraId="1197013D" w14:textId="77777777" w:rsidR="005A6ED8" w:rsidRPr="00873CFE" w:rsidRDefault="005A6ED8" w:rsidP="003B3CBE">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30</w:t>
            </w:r>
          </w:p>
        </w:tc>
      </w:tr>
      <w:tr w:rsidR="005A6ED8" w:rsidRPr="00873CFE" w14:paraId="0087264F" w14:textId="77777777" w:rsidTr="005A6ED8">
        <w:trPr>
          <w:trHeight w:val="360"/>
        </w:trPr>
        <w:tc>
          <w:tcPr>
            <w:tcW w:w="3719" w:type="pct"/>
            <w:shd w:val="clear" w:color="000000" w:fill="FFFFFF"/>
            <w:noWrap/>
            <w:vAlign w:val="center"/>
            <w:hideMark/>
          </w:tcPr>
          <w:p w14:paraId="3B67B616" w14:textId="16BF7CDD" w:rsidR="005A6ED8" w:rsidRPr="00873CFE" w:rsidRDefault="005A6ED8"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Circumferential extension</w:t>
            </w:r>
          </w:p>
        </w:tc>
        <w:tc>
          <w:tcPr>
            <w:tcW w:w="1281" w:type="pct"/>
            <w:shd w:val="clear" w:color="000000" w:fill="FFFFFF"/>
            <w:noWrap/>
            <w:vAlign w:val="center"/>
            <w:hideMark/>
          </w:tcPr>
          <w:p w14:paraId="519C9EDB" w14:textId="62668477" w:rsidR="005A6ED8" w:rsidRPr="00873CFE" w:rsidRDefault="005A6ED8" w:rsidP="003B3CBE">
            <w:pPr>
              <w:adjustRightInd w:val="0"/>
              <w:snapToGrid w:val="0"/>
              <w:spacing w:line="360" w:lineRule="auto"/>
              <w:jc w:val="center"/>
              <w:rPr>
                <w:rFonts w:ascii="Book Antiqua" w:eastAsia="Yu Gothic" w:hAnsi="Book Antiqua" w:cs="Arial"/>
              </w:rPr>
            </w:pPr>
          </w:p>
        </w:tc>
      </w:tr>
      <w:tr w:rsidR="005A6ED8" w:rsidRPr="00873CFE" w14:paraId="196564A0" w14:textId="77777777" w:rsidTr="005A6ED8">
        <w:trPr>
          <w:trHeight w:val="360"/>
        </w:trPr>
        <w:tc>
          <w:tcPr>
            <w:tcW w:w="3719" w:type="pct"/>
            <w:shd w:val="clear" w:color="000000" w:fill="FFFFFF"/>
            <w:noWrap/>
            <w:vAlign w:val="center"/>
          </w:tcPr>
          <w:p w14:paraId="23E5EF2C" w14:textId="50A536C9" w:rsidR="005A6ED8" w:rsidRPr="00873CFE" w:rsidRDefault="005A6ED8" w:rsidP="00ED7CA0">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&lt;</w:t>
            </w:r>
            <w:r>
              <w:rPr>
                <w:rFonts w:ascii="Book Antiqua" w:eastAsia="Yu Gothic" w:hAnsi="Book Antiqua" w:cs="Arial"/>
              </w:rPr>
              <w:t xml:space="preserve"> </w:t>
            </w:r>
            <w:r w:rsidRPr="00873CFE">
              <w:rPr>
                <w:rFonts w:ascii="Book Antiqua" w:eastAsia="Yu Gothic" w:hAnsi="Book Antiqua" w:cs="Arial"/>
              </w:rPr>
              <w:t>3/4</w:t>
            </w:r>
          </w:p>
        </w:tc>
        <w:tc>
          <w:tcPr>
            <w:tcW w:w="1281" w:type="pct"/>
            <w:shd w:val="clear" w:color="000000" w:fill="FFFFFF"/>
            <w:noWrap/>
            <w:vAlign w:val="center"/>
          </w:tcPr>
          <w:p w14:paraId="11919748" w14:textId="11F4B1D5" w:rsidR="005A6ED8" w:rsidRPr="00873CFE" w:rsidRDefault="005A6ED8" w:rsidP="003B3CBE">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71</w:t>
            </w:r>
          </w:p>
        </w:tc>
      </w:tr>
      <w:tr w:rsidR="005A6ED8" w:rsidRPr="00873CFE" w14:paraId="115C1123" w14:textId="77777777" w:rsidTr="005A6ED8">
        <w:trPr>
          <w:trHeight w:val="360"/>
        </w:trPr>
        <w:tc>
          <w:tcPr>
            <w:tcW w:w="3719" w:type="pct"/>
            <w:shd w:val="clear" w:color="000000" w:fill="FFFFFF"/>
            <w:noWrap/>
            <w:vAlign w:val="center"/>
            <w:hideMark/>
          </w:tcPr>
          <w:p w14:paraId="5BD543A5" w14:textId="1B8ECEEE" w:rsidR="005A6ED8" w:rsidRPr="00873CFE" w:rsidRDefault="005A6ED8" w:rsidP="00ED7CA0">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Calibri"/>
              </w:rPr>
              <w:t>≥</w:t>
            </w:r>
            <w:r>
              <w:rPr>
                <w:rFonts w:ascii="Book Antiqua" w:eastAsia="Yu Gothic" w:hAnsi="Book Antiqua" w:cs="Calibri"/>
              </w:rPr>
              <w:t xml:space="preserve"> </w:t>
            </w:r>
            <w:r w:rsidRPr="00873CFE">
              <w:rPr>
                <w:rFonts w:ascii="Book Antiqua" w:eastAsia="Yu Gothic" w:hAnsi="Book Antiqua" w:cs="Arial"/>
              </w:rPr>
              <w:t>3/4</w:t>
            </w:r>
          </w:p>
        </w:tc>
        <w:tc>
          <w:tcPr>
            <w:tcW w:w="1281" w:type="pct"/>
            <w:shd w:val="clear" w:color="000000" w:fill="FFFFFF"/>
            <w:noWrap/>
            <w:vAlign w:val="center"/>
            <w:hideMark/>
          </w:tcPr>
          <w:p w14:paraId="15A5B6A2" w14:textId="77777777" w:rsidR="005A6ED8" w:rsidRPr="00873CFE" w:rsidRDefault="005A6ED8" w:rsidP="003B3CBE">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11</w:t>
            </w:r>
          </w:p>
        </w:tc>
      </w:tr>
      <w:tr w:rsidR="005A6ED8" w:rsidRPr="00873CFE" w14:paraId="727D33D9" w14:textId="77777777" w:rsidTr="005A6ED8">
        <w:trPr>
          <w:trHeight w:val="360"/>
        </w:trPr>
        <w:tc>
          <w:tcPr>
            <w:tcW w:w="3719" w:type="pct"/>
            <w:shd w:val="clear" w:color="000000" w:fill="FFFFFF"/>
            <w:noWrap/>
            <w:vAlign w:val="center"/>
            <w:hideMark/>
          </w:tcPr>
          <w:p w14:paraId="140A2C9B" w14:textId="1289C778" w:rsidR="005A6ED8" w:rsidRPr="00873CFE" w:rsidRDefault="005A6ED8"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Macroscopic type</w:t>
            </w:r>
          </w:p>
        </w:tc>
        <w:tc>
          <w:tcPr>
            <w:tcW w:w="1281" w:type="pct"/>
            <w:shd w:val="clear" w:color="000000" w:fill="FFFFFF"/>
            <w:noWrap/>
            <w:vAlign w:val="center"/>
            <w:hideMark/>
          </w:tcPr>
          <w:p w14:paraId="609941C6" w14:textId="15CB64B0" w:rsidR="005A6ED8" w:rsidRPr="00873CFE" w:rsidRDefault="005A6ED8" w:rsidP="003B3CBE">
            <w:pPr>
              <w:adjustRightInd w:val="0"/>
              <w:snapToGrid w:val="0"/>
              <w:spacing w:line="360" w:lineRule="auto"/>
              <w:jc w:val="center"/>
              <w:rPr>
                <w:rFonts w:ascii="Book Antiqua" w:eastAsia="Yu Gothic" w:hAnsi="Book Antiqua" w:cs="Arial"/>
              </w:rPr>
            </w:pPr>
          </w:p>
        </w:tc>
      </w:tr>
      <w:tr w:rsidR="005A6ED8" w:rsidRPr="00873CFE" w14:paraId="61FD217B" w14:textId="77777777" w:rsidTr="005A6ED8">
        <w:trPr>
          <w:trHeight w:val="360"/>
        </w:trPr>
        <w:tc>
          <w:tcPr>
            <w:tcW w:w="3719" w:type="pct"/>
            <w:shd w:val="clear" w:color="000000" w:fill="FFFFFF"/>
            <w:noWrap/>
            <w:vAlign w:val="center"/>
          </w:tcPr>
          <w:p w14:paraId="6D667DE0" w14:textId="150424F5" w:rsidR="005A6ED8" w:rsidRPr="00873CFE" w:rsidRDefault="005A6ED8" w:rsidP="00ED7CA0">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0-I</w:t>
            </w:r>
          </w:p>
        </w:tc>
        <w:tc>
          <w:tcPr>
            <w:tcW w:w="1281" w:type="pct"/>
            <w:shd w:val="clear" w:color="000000" w:fill="FFFFFF"/>
            <w:noWrap/>
            <w:vAlign w:val="center"/>
          </w:tcPr>
          <w:p w14:paraId="35358A08" w14:textId="36E27055" w:rsidR="005A6ED8" w:rsidRPr="00873CFE" w:rsidRDefault="005A6ED8" w:rsidP="003B3CBE">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5</w:t>
            </w:r>
          </w:p>
        </w:tc>
      </w:tr>
      <w:tr w:rsidR="005A6ED8" w:rsidRPr="00873CFE" w14:paraId="68679871" w14:textId="77777777" w:rsidTr="005A6ED8">
        <w:trPr>
          <w:trHeight w:val="360"/>
        </w:trPr>
        <w:tc>
          <w:tcPr>
            <w:tcW w:w="3719" w:type="pct"/>
            <w:shd w:val="clear" w:color="000000" w:fill="FFFFFF"/>
            <w:noWrap/>
            <w:vAlign w:val="center"/>
            <w:hideMark/>
          </w:tcPr>
          <w:p w14:paraId="483B13C0" w14:textId="7E47A5F9" w:rsidR="005A6ED8" w:rsidRPr="00873CFE" w:rsidRDefault="005A6ED8" w:rsidP="00ED7CA0">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0-IIa</w:t>
            </w:r>
          </w:p>
        </w:tc>
        <w:tc>
          <w:tcPr>
            <w:tcW w:w="1281" w:type="pct"/>
            <w:shd w:val="clear" w:color="000000" w:fill="FFFFFF"/>
            <w:noWrap/>
            <w:vAlign w:val="center"/>
            <w:hideMark/>
          </w:tcPr>
          <w:p w14:paraId="2A24FF6C" w14:textId="77777777" w:rsidR="005A6ED8" w:rsidRPr="00873CFE" w:rsidRDefault="005A6ED8" w:rsidP="003B3CBE">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2</w:t>
            </w:r>
          </w:p>
        </w:tc>
      </w:tr>
      <w:tr w:rsidR="005A6ED8" w:rsidRPr="00873CFE" w14:paraId="1E770489" w14:textId="77777777" w:rsidTr="005A6ED8">
        <w:trPr>
          <w:trHeight w:val="360"/>
        </w:trPr>
        <w:tc>
          <w:tcPr>
            <w:tcW w:w="3719" w:type="pct"/>
            <w:shd w:val="clear" w:color="000000" w:fill="FFFFFF"/>
            <w:noWrap/>
            <w:vAlign w:val="center"/>
            <w:hideMark/>
          </w:tcPr>
          <w:p w14:paraId="69500875" w14:textId="65D0C095" w:rsidR="005A6ED8" w:rsidRPr="00873CFE" w:rsidRDefault="005A6ED8" w:rsidP="00ED7CA0">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0-IIc</w:t>
            </w:r>
          </w:p>
        </w:tc>
        <w:tc>
          <w:tcPr>
            <w:tcW w:w="1281" w:type="pct"/>
            <w:shd w:val="clear" w:color="000000" w:fill="FFFFFF"/>
            <w:noWrap/>
            <w:vAlign w:val="center"/>
            <w:hideMark/>
          </w:tcPr>
          <w:p w14:paraId="36315AD9" w14:textId="77777777" w:rsidR="005A6ED8" w:rsidRPr="00873CFE" w:rsidRDefault="005A6ED8" w:rsidP="003B3CBE">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75</w:t>
            </w:r>
          </w:p>
        </w:tc>
      </w:tr>
      <w:tr w:rsidR="005A6ED8" w:rsidRPr="00873CFE" w14:paraId="40F5D558" w14:textId="77777777" w:rsidTr="005A6ED8">
        <w:trPr>
          <w:trHeight w:val="360"/>
        </w:trPr>
        <w:tc>
          <w:tcPr>
            <w:tcW w:w="3719" w:type="pct"/>
            <w:shd w:val="clear" w:color="000000" w:fill="FFFFFF"/>
            <w:noWrap/>
            <w:vAlign w:val="center"/>
            <w:hideMark/>
          </w:tcPr>
          <w:p w14:paraId="56F5BD1B" w14:textId="4AB60562" w:rsidR="005A6ED8" w:rsidRPr="00873CFE" w:rsidRDefault="005A6ED8"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Primary treatment</w:t>
            </w:r>
          </w:p>
        </w:tc>
        <w:tc>
          <w:tcPr>
            <w:tcW w:w="1281" w:type="pct"/>
            <w:shd w:val="clear" w:color="000000" w:fill="FFFFFF"/>
            <w:noWrap/>
            <w:vAlign w:val="center"/>
            <w:hideMark/>
          </w:tcPr>
          <w:p w14:paraId="2B002E1D" w14:textId="2D5F6526" w:rsidR="005A6ED8" w:rsidRPr="00873CFE" w:rsidRDefault="005A6ED8" w:rsidP="003B3CBE">
            <w:pPr>
              <w:adjustRightInd w:val="0"/>
              <w:snapToGrid w:val="0"/>
              <w:spacing w:line="360" w:lineRule="auto"/>
              <w:jc w:val="center"/>
              <w:rPr>
                <w:rFonts w:ascii="Book Antiqua" w:eastAsia="Yu Gothic" w:hAnsi="Book Antiqua" w:cs="Arial"/>
              </w:rPr>
            </w:pPr>
          </w:p>
        </w:tc>
      </w:tr>
      <w:tr w:rsidR="005A6ED8" w:rsidRPr="00873CFE" w14:paraId="2E4BD002" w14:textId="77777777" w:rsidTr="005A6ED8">
        <w:trPr>
          <w:trHeight w:val="360"/>
        </w:trPr>
        <w:tc>
          <w:tcPr>
            <w:tcW w:w="3719" w:type="pct"/>
            <w:shd w:val="clear" w:color="000000" w:fill="FFFFFF"/>
            <w:noWrap/>
            <w:vAlign w:val="center"/>
          </w:tcPr>
          <w:p w14:paraId="64AC93FA" w14:textId="39B0F23E" w:rsidR="005A6ED8" w:rsidRPr="00873CFE" w:rsidRDefault="005A6ED8"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EMR-C</w:t>
            </w:r>
          </w:p>
        </w:tc>
        <w:tc>
          <w:tcPr>
            <w:tcW w:w="1281" w:type="pct"/>
            <w:shd w:val="clear" w:color="000000" w:fill="FFFFFF"/>
            <w:noWrap/>
            <w:vAlign w:val="center"/>
          </w:tcPr>
          <w:p w14:paraId="16B81008" w14:textId="3FB82711" w:rsidR="005A6ED8" w:rsidRPr="00873CFE" w:rsidRDefault="005A6ED8" w:rsidP="003B3CBE">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7</w:t>
            </w:r>
          </w:p>
        </w:tc>
      </w:tr>
      <w:tr w:rsidR="005A6ED8" w:rsidRPr="00873CFE" w14:paraId="41FFF559" w14:textId="77777777" w:rsidTr="005A6ED8">
        <w:trPr>
          <w:trHeight w:val="360"/>
        </w:trPr>
        <w:tc>
          <w:tcPr>
            <w:tcW w:w="3719" w:type="pct"/>
            <w:shd w:val="clear" w:color="000000" w:fill="FFFFFF"/>
            <w:noWrap/>
            <w:vAlign w:val="center"/>
            <w:hideMark/>
          </w:tcPr>
          <w:p w14:paraId="32065D66" w14:textId="65D7F118" w:rsidR="005A6ED8" w:rsidRPr="00873CFE" w:rsidRDefault="005A6ED8"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ESD</w:t>
            </w:r>
          </w:p>
        </w:tc>
        <w:tc>
          <w:tcPr>
            <w:tcW w:w="1281" w:type="pct"/>
            <w:shd w:val="clear" w:color="000000" w:fill="FFFFFF"/>
            <w:noWrap/>
            <w:vAlign w:val="center"/>
            <w:hideMark/>
          </w:tcPr>
          <w:p w14:paraId="79EE31F8" w14:textId="77777777" w:rsidR="005A6ED8" w:rsidRPr="00873CFE" w:rsidRDefault="005A6ED8" w:rsidP="003B3CBE">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57</w:t>
            </w:r>
          </w:p>
        </w:tc>
      </w:tr>
      <w:tr w:rsidR="005A6ED8" w:rsidRPr="00873CFE" w14:paraId="0543386F" w14:textId="77777777" w:rsidTr="005A6ED8">
        <w:trPr>
          <w:trHeight w:val="360"/>
        </w:trPr>
        <w:tc>
          <w:tcPr>
            <w:tcW w:w="3719" w:type="pct"/>
            <w:shd w:val="clear" w:color="000000" w:fill="FFFFFF"/>
            <w:noWrap/>
            <w:vAlign w:val="center"/>
            <w:hideMark/>
          </w:tcPr>
          <w:p w14:paraId="137433B9" w14:textId="67A8F7E1" w:rsidR="005A6ED8" w:rsidRPr="00873CFE" w:rsidRDefault="005A6ED8"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Surgery</w:t>
            </w:r>
          </w:p>
        </w:tc>
        <w:tc>
          <w:tcPr>
            <w:tcW w:w="1281" w:type="pct"/>
            <w:shd w:val="clear" w:color="000000" w:fill="FFFFFF"/>
            <w:noWrap/>
            <w:vAlign w:val="center"/>
            <w:hideMark/>
          </w:tcPr>
          <w:p w14:paraId="158AB4B5" w14:textId="77777777" w:rsidR="005A6ED8" w:rsidRPr="00873CFE" w:rsidRDefault="005A6ED8" w:rsidP="003B3CBE">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18</w:t>
            </w:r>
          </w:p>
        </w:tc>
      </w:tr>
      <w:tr w:rsidR="005A6ED8" w:rsidRPr="00873CFE" w14:paraId="6E5D78A3" w14:textId="77777777" w:rsidTr="005A6ED8">
        <w:trPr>
          <w:trHeight w:val="360"/>
        </w:trPr>
        <w:tc>
          <w:tcPr>
            <w:tcW w:w="3719" w:type="pct"/>
            <w:shd w:val="clear" w:color="000000" w:fill="FFFFFF"/>
            <w:noWrap/>
            <w:vAlign w:val="center"/>
            <w:hideMark/>
          </w:tcPr>
          <w:p w14:paraId="7ED8A208" w14:textId="1BB8EF62" w:rsidR="005A6ED8" w:rsidRPr="00873CFE" w:rsidRDefault="005A6ED8"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Depth of tumor invasion by</w:t>
            </w:r>
            <w:r>
              <w:rPr>
                <w:rFonts w:ascii="Book Antiqua" w:eastAsia="Yu Gothic" w:hAnsi="Book Antiqua" w:cs="Arial"/>
              </w:rPr>
              <w:t>,</w:t>
            </w:r>
            <w:r w:rsidRPr="00873CFE">
              <w:rPr>
                <w:rFonts w:ascii="Book Antiqua" w:eastAsia="Yu Gothic" w:hAnsi="Book Antiqua" w:cs="Arial"/>
              </w:rPr>
              <w:t xml:space="preserve"> EP-LPM</w:t>
            </w:r>
          </w:p>
        </w:tc>
        <w:tc>
          <w:tcPr>
            <w:tcW w:w="1281" w:type="pct"/>
            <w:shd w:val="clear" w:color="000000" w:fill="FFFFFF"/>
            <w:noWrap/>
            <w:vAlign w:val="center"/>
            <w:hideMark/>
          </w:tcPr>
          <w:p w14:paraId="72096B12" w14:textId="77777777" w:rsidR="005A6ED8" w:rsidRPr="00873CFE" w:rsidRDefault="005A6ED8" w:rsidP="003B3CBE">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49</w:t>
            </w:r>
          </w:p>
        </w:tc>
      </w:tr>
      <w:tr w:rsidR="005A6ED8" w:rsidRPr="00873CFE" w14:paraId="08E85219" w14:textId="77777777" w:rsidTr="005A6ED8">
        <w:trPr>
          <w:trHeight w:val="360"/>
        </w:trPr>
        <w:tc>
          <w:tcPr>
            <w:tcW w:w="3719" w:type="pct"/>
            <w:shd w:val="clear" w:color="000000" w:fill="FFFFFF"/>
            <w:noWrap/>
            <w:vAlign w:val="center"/>
            <w:hideMark/>
          </w:tcPr>
          <w:p w14:paraId="12EA0306" w14:textId="064C186E" w:rsidR="005A6ED8" w:rsidRPr="00873CFE" w:rsidRDefault="005A6ED8"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NBI with magnification</w:t>
            </w:r>
          </w:p>
        </w:tc>
        <w:tc>
          <w:tcPr>
            <w:tcW w:w="1281" w:type="pct"/>
            <w:shd w:val="clear" w:color="000000" w:fill="FFFFFF"/>
            <w:noWrap/>
            <w:vAlign w:val="center"/>
            <w:hideMark/>
          </w:tcPr>
          <w:p w14:paraId="4E9D7041" w14:textId="75470F3B" w:rsidR="005A6ED8" w:rsidRPr="00873CFE" w:rsidRDefault="005A6ED8" w:rsidP="003B3CBE">
            <w:pPr>
              <w:adjustRightInd w:val="0"/>
              <w:snapToGrid w:val="0"/>
              <w:spacing w:line="360" w:lineRule="auto"/>
              <w:jc w:val="center"/>
              <w:rPr>
                <w:rFonts w:ascii="Book Antiqua" w:eastAsia="Yu Gothic" w:hAnsi="Book Antiqua" w:cs="Arial"/>
              </w:rPr>
            </w:pPr>
          </w:p>
        </w:tc>
      </w:tr>
      <w:tr w:rsidR="005A6ED8" w:rsidRPr="00873CFE" w14:paraId="4D480AD3" w14:textId="77777777" w:rsidTr="005A6ED8">
        <w:trPr>
          <w:trHeight w:val="360"/>
        </w:trPr>
        <w:tc>
          <w:tcPr>
            <w:tcW w:w="3719" w:type="pct"/>
            <w:shd w:val="clear" w:color="000000" w:fill="FFFFFF"/>
            <w:noWrap/>
            <w:vAlign w:val="center"/>
          </w:tcPr>
          <w:p w14:paraId="1BEE9A6C" w14:textId="7EE20A5A" w:rsidR="005A6ED8" w:rsidRPr="00873CFE" w:rsidRDefault="005A6ED8" w:rsidP="00ED7CA0">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MM-SM1</w:t>
            </w:r>
          </w:p>
        </w:tc>
        <w:tc>
          <w:tcPr>
            <w:tcW w:w="1281" w:type="pct"/>
            <w:shd w:val="clear" w:color="000000" w:fill="FFFFFF"/>
            <w:noWrap/>
            <w:vAlign w:val="center"/>
          </w:tcPr>
          <w:p w14:paraId="3BF8A7BE" w14:textId="42202F70" w:rsidR="005A6ED8" w:rsidRPr="00873CFE" w:rsidRDefault="005A6ED8" w:rsidP="003B3CBE">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26</w:t>
            </w:r>
          </w:p>
        </w:tc>
      </w:tr>
      <w:tr w:rsidR="005A6ED8" w:rsidRPr="00873CFE" w14:paraId="106DC6CD" w14:textId="77777777" w:rsidTr="005A6ED8">
        <w:trPr>
          <w:trHeight w:val="360"/>
        </w:trPr>
        <w:tc>
          <w:tcPr>
            <w:tcW w:w="3719" w:type="pct"/>
            <w:shd w:val="clear" w:color="000000" w:fill="FFFFFF"/>
            <w:noWrap/>
            <w:vAlign w:val="center"/>
            <w:hideMark/>
          </w:tcPr>
          <w:p w14:paraId="53A22C73" w14:textId="31EDA8E0" w:rsidR="005A6ED8" w:rsidRPr="00873CFE" w:rsidRDefault="005A6ED8" w:rsidP="00ED7CA0">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SM2-SM3</w:t>
            </w:r>
          </w:p>
        </w:tc>
        <w:tc>
          <w:tcPr>
            <w:tcW w:w="1281" w:type="pct"/>
            <w:shd w:val="clear" w:color="000000" w:fill="FFFFFF"/>
            <w:noWrap/>
            <w:vAlign w:val="center"/>
            <w:hideMark/>
          </w:tcPr>
          <w:p w14:paraId="2379BDA9" w14:textId="77777777" w:rsidR="005A6ED8" w:rsidRPr="00873CFE" w:rsidRDefault="005A6ED8" w:rsidP="003B3CBE">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7</w:t>
            </w:r>
          </w:p>
        </w:tc>
      </w:tr>
      <w:tr w:rsidR="005A6ED8" w:rsidRPr="00873CFE" w14:paraId="6B450BAB" w14:textId="77777777" w:rsidTr="005A6ED8">
        <w:trPr>
          <w:trHeight w:val="360"/>
        </w:trPr>
        <w:tc>
          <w:tcPr>
            <w:tcW w:w="3719" w:type="pct"/>
            <w:shd w:val="clear" w:color="000000" w:fill="FFFFFF"/>
            <w:noWrap/>
            <w:vAlign w:val="center"/>
            <w:hideMark/>
          </w:tcPr>
          <w:p w14:paraId="5E70681C" w14:textId="67C8AFD4" w:rsidR="005A6ED8" w:rsidRPr="00873CFE" w:rsidRDefault="005A6ED8"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Lymph node metastasis</w:t>
            </w:r>
          </w:p>
        </w:tc>
        <w:tc>
          <w:tcPr>
            <w:tcW w:w="1281" w:type="pct"/>
            <w:shd w:val="clear" w:color="000000" w:fill="FFFFFF"/>
            <w:noWrap/>
            <w:vAlign w:val="center"/>
            <w:hideMark/>
          </w:tcPr>
          <w:p w14:paraId="33BCC101" w14:textId="4FC930F1" w:rsidR="005A6ED8" w:rsidRPr="00873CFE" w:rsidRDefault="005A6ED8" w:rsidP="003B3CBE">
            <w:pPr>
              <w:adjustRightInd w:val="0"/>
              <w:snapToGrid w:val="0"/>
              <w:spacing w:line="360" w:lineRule="auto"/>
              <w:jc w:val="center"/>
              <w:rPr>
                <w:rFonts w:ascii="Book Antiqua" w:eastAsia="Yu Gothic" w:hAnsi="Book Antiqua" w:cs="Arial"/>
              </w:rPr>
            </w:pPr>
          </w:p>
        </w:tc>
      </w:tr>
      <w:tr w:rsidR="005A6ED8" w:rsidRPr="00873CFE" w14:paraId="45C9B4B2" w14:textId="77777777" w:rsidTr="005A6ED8">
        <w:trPr>
          <w:trHeight w:val="360"/>
        </w:trPr>
        <w:tc>
          <w:tcPr>
            <w:tcW w:w="3719" w:type="pct"/>
            <w:shd w:val="clear" w:color="000000" w:fill="FFFFFF"/>
            <w:noWrap/>
            <w:vAlign w:val="center"/>
          </w:tcPr>
          <w:p w14:paraId="01E14A1A" w14:textId="3416B70C" w:rsidR="005A6ED8" w:rsidRPr="00873CFE" w:rsidRDefault="005A6ED8" w:rsidP="00ED7CA0">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Positive</w:t>
            </w:r>
          </w:p>
        </w:tc>
        <w:tc>
          <w:tcPr>
            <w:tcW w:w="1281" w:type="pct"/>
            <w:shd w:val="clear" w:color="000000" w:fill="FFFFFF"/>
            <w:noWrap/>
            <w:vAlign w:val="center"/>
          </w:tcPr>
          <w:p w14:paraId="67446453" w14:textId="74676DFB" w:rsidR="005A6ED8" w:rsidRPr="00873CFE" w:rsidRDefault="005A6ED8" w:rsidP="003B3CBE">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3</w:t>
            </w:r>
          </w:p>
        </w:tc>
      </w:tr>
      <w:tr w:rsidR="005A6ED8" w:rsidRPr="00873CFE" w14:paraId="13FC35CF" w14:textId="77777777" w:rsidTr="005A6ED8">
        <w:trPr>
          <w:trHeight w:val="360"/>
        </w:trPr>
        <w:tc>
          <w:tcPr>
            <w:tcW w:w="3719" w:type="pct"/>
            <w:shd w:val="clear" w:color="000000" w:fill="FFFFFF"/>
            <w:noWrap/>
            <w:vAlign w:val="center"/>
            <w:hideMark/>
          </w:tcPr>
          <w:p w14:paraId="52DD83D3" w14:textId="386E8272" w:rsidR="005A6ED8" w:rsidRPr="00873CFE" w:rsidRDefault="005A6ED8" w:rsidP="00ED7CA0">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Negative</w:t>
            </w:r>
          </w:p>
        </w:tc>
        <w:tc>
          <w:tcPr>
            <w:tcW w:w="1281" w:type="pct"/>
            <w:shd w:val="clear" w:color="000000" w:fill="FFFFFF"/>
            <w:noWrap/>
            <w:vAlign w:val="center"/>
            <w:hideMark/>
          </w:tcPr>
          <w:p w14:paraId="6B721E2B" w14:textId="77777777" w:rsidR="005A6ED8" w:rsidRPr="00873CFE" w:rsidRDefault="005A6ED8" w:rsidP="003B3CBE">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79</w:t>
            </w:r>
          </w:p>
        </w:tc>
      </w:tr>
      <w:tr w:rsidR="005A6ED8" w:rsidRPr="00873CFE" w14:paraId="669C45A3" w14:textId="77777777" w:rsidTr="005A6ED8">
        <w:trPr>
          <w:trHeight w:val="360"/>
        </w:trPr>
        <w:tc>
          <w:tcPr>
            <w:tcW w:w="3719" w:type="pct"/>
            <w:shd w:val="clear" w:color="000000" w:fill="FFFFFF"/>
            <w:noWrap/>
            <w:vAlign w:val="center"/>
            <w:hideMark/>
          </w:tcPr>
          <w:p w14:paraId="4DA9061D" w14:textId="77777777" w:rsidR="005A6ED8" w:rsidRPr="00873CFE" w:rsidRDefault="005A6ED8"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lastRenderedPageBreak/>
              <w:t>Pathological variables</w:t>
            </w:r>
          </w:p>
        </w:tc>
        <w:tc>
          <w:tcPr>
            <w:tcW w:w="1281" w:type="pct"/>
            <w:shd w:val="clear" w:color="000000" w:fill="FFFFFF"/>
            <w:noWrap/>
            <w:vAlign w:val="center"/>
            <w:hideMark/>
          </w:tcPr>
          <w:p w14:paraId="3A90F88E" w14:textId="1229F4EC" w:rsidR="005A6ED8" w:rsidRPr="00873CFE" w:rsidRDefault="005A6ED8" w:rsidP="003B3CBE">
            <w:pPr>
              <w:adjustRightInd w:val="0"/>
              <w:snapToGrid w:val="0"/>
              <w:spacing w:line="360" w:lineRule="auto"/>
              <w:jc w:val="center"/>
              <w:rPr>
                <w:rFonts w:ascii="Book Antiqua" w:eastAsia="Yu Gothic" w:hAnsi="Book Antiqua" w:cs="Arial"/>
              </w:rPr>
            </w:pPr>
          </w:p>
        </w:tc>
      </w:tr>
      <w:tr w:rsidR="005A6ED8" w:rsidRPr="00873CFE" w14:paraId="15832CE9" w14:textId="77777777" w:rsidTr="005A6ED8">
        <w:trPr>
          <w:trHeight w:val="360"/>
        </w:trPr>
        <w:tc>
          <w:tcPr>
            <w:tcW w:w="3719" w:type="pct"/>
            <w:shd w:val="clear" w:color="000000" w:fill="FFFFFF"/>
            <w:noWrap/>
            <w:vAlign w:val="center"/>
            <w:hideMark/>
          </w:tcPr>
          <w:p w14:paraId="14286731" w14:textId="6EA5B223" w:rsidR="005A6ED8" w:rsidRPr="00873CFE" w:rsidRDefault="005A6ED8"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Depth of tumor invasion</w:t>
            </w:r>
          </w:p>
        </w:tc>
        <w:tc>
          <w:tcPr>
            <w:tcW w:w="1281" w:type="pct"/>
            <w:shd w:val="clear" w:color="000000" w:fill="FFFFFF"/>
            <w:noWrap/>
            <w:vAlign w:val="center"/>
            <w:hideMark/>
          </w:tcPr>
          <w:p w14:paraId="6E8593C7" w14:textId="01D5C8DE" w:rsidR="005A6ED8" w:rsidRPr="00873CFE" w:rsidRDefault="005A6ED8" w:rsidP="003B3CBE">
            <w:pPr>
              <w:adjustRightInd w:val="0"/>
              <w:snapToGrid w:val="0"/>
              <w:spacing w:line="360" w:lineRule="auto"/>
              <w:jc w:val="center"/>
              <w:rPr>
                <w:rFonts w:ascii="Book Antiqua" w:eastAsia="Yu Gothic" w:hAnsi="Book Antiqua" w:cs="Arial"/>
              </w:rPr>
            </w:pPr>
          </w:p>
        </w:tc>
      </w:tr>
      <w:tr w:rsidR="005A6ED8" w:rsidRPr="00873CFE" w14:paraId="781EA1AC" w14:textId="77777777" w:rsidTr="005A6ED8">
        <w:trPr>
          <w:trHeight w:val="360"/>
        </w:trPr>
        <w:tc>
          <w:tcPr>
            <w:tcW w:w="3719" w:type="pct"/>
            <w:shd w:val="clear" w:color="000000" w:fill="FFFFFF"/>
            <w:noWrap/>
            <w:vAlign w:val="center"/>
          </w:tcPr>
          <w:p w14:paraId="51410EEB" w14:textId="1BCB0305" w:rsidR="005A6ED8" w:rsidRPr="00873CFE" w:rsidRDefault="005A6ED8" w:rsidP="00ED7CA0">
            <w:pPr>
              <w:adjustRightInd w:val="0"/>
              <w:snapToGrid w:val="0"/>
              <w:spacing w:line="360" w:lineRule="auto"/>
              <w:ind w:leftChars="50" w:left="120"/>
              <w:jc w:val="both"/>
              <w:rPr>
                <w:rFonts w:ascii="Book Antiqua" w:eastAsia="Yu Gothic" w:hAnsi="Book Antiqua" w:cs="Arial"/>
              </w:rPr>
            </w:pPr>
            <w:proofErr w:type="spellStart"/>
            <w:r w:rsidRPr="00873CFE">
              <w:rPr>
                <w:rFonts w:ascii="Book Antiqua" w:eastAsia="Yu Gothic" w:hAnsi="Book Antiqua" w:cs="Arial"/>
              </w:rPr>
              <w:t>pTis</w:t>
            </w:r>
            <w:proofErr w:type="spellEnd"/>
          </w:p>
        </w:tc>
        <w:tc>
          <w:tcPr>
            <w:tcW w:w="1281" w:type="pct"/>
            <w:shd w:val="clear" w:color="000000" w:fill="FFFFFF"/>
            <w:noWrap/>
            <w:vAlign w:val="center"/>
          </w:tcPr>
          <w:p w14:paraId="6283DF69" w14:textId="01878BF9" w:rsidR="005A6ED8" w:rsidRPr="00873CFE" w:rsidRDefault="005A6ED8" w:rsidP="003B3CBE">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4</w:t>
            </w:r>
          </w:p>
        </w:tc>
      </w:tr>
      <w:tr w:rsidR="005A6ED8" w:rsidRPr="00873CFE" w14:paraId="7DB75297" w14:textId="77777777" w:rsidTr="005A6ED8">
        <w:trPr>
          <w:trHeight w:val="360"/>
        </w:trPr>
        <w:tc>
          <w:tcPr>
            <w:tcW w:w="3719" w:type="pct"/>
            <w:shd w:val="clear" w:color="000000" w:fill="FFFFFF"/>
            <w:noWrap/>
            <w:vAlign w:val="center"/>
            <w:hideMark/>
          </w:tcPr>
          <w:p w14:paraId="645EA49C" w14:textId="444CDA31" w:rsidR="005A6ED8" w:rsidRPr="00873CFE" w:rsidRDefault="005A6ED8" w:rsidP="00ED7CA0">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pT1a</w:t>
            </w:r>
          </w:p>
        </w:tc>
        <w:tc>
          <w:tcPr>
            <w:tcW w:w="1281" w:type="pct"/>
            <w:shd w:val="clear" w:color="000000" w:fill="FFFFFF"/>
            <w:noWrap/>
            <w:vAlign w:val="center"/>
            <w:hideMark/>
          </w:tcPr>
          <w:p w14:paraId="62875AE8" w14:textId="77777777" w:rsidR="005A6ED8" w:rsidRPr="00873CFE" w:rsidRDefault="005A6ED8" w:rsidP="003B3CBE">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61</w:t>
            </w:r>
          </w:p>
        </w:tc>
      </w:tr>
      <w:tr w:rsidR="005A6ED8" w:rsidRPr="00873CFE" w14:paraId="489E3E05" w14:textId="77777777" w:rsidTr="005A6ED8">
        <w:trPr>
          <w:trHeight w:val="360"/>
        </w:trPr>
        <w:tc>
          <w:tcPr>
            <w:tcW w:w="3719" w:type="pct"/>
            <w:shd w:val="clear" w:color="000000" w:fill="FFFFFF"/>
            <w:noWrap/>
            <w:vAlign w:val="center"/>
            <w:hideMark/>
          </w:tcPr>
          <w:p w14:paraId="7CE862AA" w14:textId="7473FB2F" w:rsidR="005A6ED8" w:rsidRPr="00873CFE" w:rsidRDefault="005A6ED8" w:rsidP="00ED7CA0">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pT1b</w:t>
            </w:r>
          </w:p>
        </w:tc>
        <w:tc>
          <w:tcPr>
            <w:tcW w:w="1281" w:type="pct"/>
            <w:shd w:val="clear" w:color="000000" w:fill="FFFFFF"/>
            <w:noWrap/>
            <w:vAlign w:val="center"/>
            <w:hideMark/>
          </w:tcPr>
          <w:p w14:paraId="6BC03AD7" w14:textId="77777777" w:rsidR="005A6ED8" w:rsidRPr="00873CFE" w:rsidRDefault="005A6ED8" w:rsidP="003B3CBE">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17</w:t>
            </w:r>
          </w:p>
        </w:tc>
      </w:tr>
      <w:tr w:rsidR="005A6ED8" w:rsidRPr="00873CFE" w14:paraId="371CD9A0" w14:textId="77777777" w:rsidTr="005A6ED8">
        <w:trPr>
          <w:trHeight w:val="360"/>
        </w:trPr>
        <w:tc>
          <w:tcPr>
            <w:tcW w:w="3719" w:type="pct"/>
            <w:shd w:val="clear" w:color="000000" w:fill="FFFFFF"/>
            <w:noWrap/>
            <w:vAlign w:val="center"/>
            <w:hideMark/>
          </w:tcPr>
          <w:p w14:paraId="79BE1FA7" w14:textId="70F84698" w:rsidR="005A6ED8" w:rsidRPr="00873CFE" w:rsidRDefault="005A6ED8"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Diameter of primary tumor (mm)</w:t>
            </w:r>
            <w:r>
              <w:rPr>
                <w:rFonts w:ascii="Book Antiqua" w:eastAsia="Yu Gothic" w:hAnsi="Book Antiqua" w:cs="Arial"/>
              </w:rPr>
              <w:t xml:space="preserve">, </w:t>
            </w:r>
            <w:r w:rsidRPr="00873CFE">
              <w:rPr>
                <w:rFonts w:ascii="Book Antiqua" w:eastAsia="Yu Gothic" w:hAnsi="Book Antiqua" w:cs="Arial"/>
              </w:rPr>
              <w:t>mean</w:t>
            </w:r>
            <w:r>
              <w:rPr>
                <w:rFonts w:ascii="Book Antiqua" w:eastAsia="Yu Gothic" w:hAnsi="Book Antiqua" w:cs="Arial"/>
              </w:rPr>
              <w:t xml:space="preserve"> </w:t>
            </w:r>
            <w:r w:rsidRPr="00873CFE">
              <w:rPr>
                <w:rFonts w:ascii="Book Antiqua" w:eastAsia="Yu Gothic" w:hAnsi="Book Antiqua" w:cs="Arial"/>
              </w:rPr>
              <w:t>±</w:t>
            </w:r>
            <w:r>
              <w:rPr>
                <w:rFonts w:ascii="Book Antiqua" w:eastAsia="Yu Gothic" w:hAnsi="Book Antiqua" w:cs="Arial"/>
              </w:rPr>
              <w:t xml:space="preserve"> </w:t>
            </w:r>
            <w:r w:rsidRPr="00873CFE">
              <w:rPr>
                <w:rFonts w:ascii="Book Antiqua" w:eastAsia="Yu Gothic" w:hAnsi="Book Antiqua" w:cs="Arial"/>
              </w:rPr>
              <w:t>SD</w:t>
            </w:r>
          </w:p>
        </w:tc>
        <w:tc>
          <w:tcPr>
            <w:tcW w:w="1281" w:type="pct"/>
            <w:shd w:val="clear" w:color="000000" w:fill="FFFFFF"/>
            <w:noWrap/>
            <w:vAlign w:val="center"/>
            <w:hideMark/>
          </w:tcPr>
          <w:p w14:paraId="2FD26FEE" w14:textId="77777777" w:rsidR="005A6ED8" w:rsidRPr="00873CFE" w:rsidRDefault="005A6ED8" w:rsidP="003B3CBE">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30.5 ± 18.5</w:t>
            </w:r>
          </w:p>
        </w:tc>
      </w:tr>
      <w:tr w:rsidR="005A6ED8" w:rsidRPr="00873CFE" w14:paraId="4F1A2400" w14:textId="77777777" w:rsidTr="005A6ED8">
        <w:trPr>
          <w:trHeight w:val="360"/>
        </w:trPr>
        <w:tc>
          <w:tcPr>
            <w:tcW w:w="3719" w:type="pct"/>
            <w:shd w:val="clear" w:color="000000" w:fill="FFFFFF"/>
            <w:noWrap/>
            <w:vAlign w:val="center"/>
            <w:hideMark/>
          </w:tcPr>
          <w:p w14:paraId="68D592A2" w14:textId="51C9E58B" w:rsidR="005A6ED8" w:rsidRPr="00873CFE" w:rsidRDefault="005A6ED8"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Lymph node metastasis</w:t>
            </w:r>
          </w:p>
        </w:tc>
        <w:tc>
          <w:tcPr>
            <w:tcW w:w="1281" w:type="pct"/>
            <w:shd w:val="clear" w:color="000000" w:fill="FFFFFF"/>
            <w:noWrap/>
            <w:vAlign w:val="center"/>
            <w:hideMark/>
          </w:tcPr>
          <w:p w14:paraId="68A64E63" w14:textId="50B866FA" w:rsidR="005A6ED8" w:rsidRPr="00873CFE" w:rsidRDefault="005A6ED8" w:rsidP="003B3CBE">
            <w:pPr>
              <w:adjustRightInd w:val="0"/>
              <w:snapToGrid w:val="0"/>
              <w:spacing w:line="360" w:lineRule="auto"/>
              <w:jc w:val="center"/>
              <w:rPr>
                <w:rFonts w:ascii="Book Antiqua" w:eastAsia="Yu Gothic" w:hAnsi="Book Antiqua" w:cs="Arial"/>
              </w:rPr>
            </w:pPr>
          </w:p>
        </w:tc>
      </w:tr>
      <w:tr w:rsidR="005A6ED8" w:rsidRPr="00873CFE" w14:paraId="3E3E8DDE" w14:textId="77777777" w:rsidTr="005A6ED8">
        <w:trPr>
          <w:trHeight w:val="360"/>
        </w:trPr>
        <w:tc>
          <w:tcPr>
            <w:tcW w:w="3719" w:type="pct"/>
            <w:shd w:val="clear" w:color="000000" w:fill="FFFFFF"/>
            <w:noWrap/>
            <w:vAlign w:val="center"/>
          </w:tcPr>
          <w:p w14:paraId="5D4DCD79" w14:textId="0E572775" w:rsidR="005A6ED8" w:rsidRPr="00873CFE" w:rsidRDefault="005A6ED8" w:rsidP="00ED7CA0">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Positive</w:t>
            </w:r>
          </w:p>
        </w:tc>
        <w:tc>
          <w:tcPr>
            <w:tcW w:w="1281" w:type="pct"/>
            <w:shd w:val="clear" w:color="000000" w:fill="FFFFFF"/>
            <w:noWrap/>
            <w:vAlign w:val="center"/>
          </w:tcPr>
          <w:p w14:paraId="367EEC5D" w14:textId="4D537117" w:rsidR="005A6ED8" w:rsidRPr="00873CFE" w:rsidRDefault="005A6ED8" w:rsidP="003B3CBE">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8</w:t>
            </w:r>
          </w:p>
        </w:tc>
      </w:tr>
      <w:tr w:rsidR="005A6ED8" w:rsidRPr="00873CFE" w14:paraId="0CDBF796" w14:textId="77777777" w:rsidTr="005A6ED8">
        <w:trPr>
          <w:trHeight w:val="360"/>
        </w:trPr>
        <w:tc>
          <w:tcPr>
            <w:tcW w:w="3719" w:type="pct"/>
            <w:shd w:val="clear" w:color="000000" w:fill="FFFFFF"/>
            <w:noWrap/>
            <w:vAlign w:val="center"/>
            <w:hideMark/>
          </w:tcPr>
          <w:p w14:paraId="38E3ED64" w14:textId="562E1DD7" w:rsidR="005A6ED8" w:rsidRPr="00873CFE" w:rsidRDefault="005A6ED8" w:rsidP="00ED7CA0">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Negative</w:t>
            </w:r>
          </w:p>
        </w:tc>
        <w:tc>
          <w:tcPr>
            <w:tcW w:w="1281" w:type="pct"/>
            <w:shd w:val="clear" w:color="000000" w:fill="FFFFFF"/>
            <w:noWrap/>
            <w:vAlign w:val="center"/>
            <w:hideMark/>
          </w:tcPr>
          <w:p w14:paraId="58248A56" w14:textId="77777777" w:rsidR="005A6ED8" w:rsidRPr="00873CFE" w:rsidRDefault="005A6ED8" w:rsidP="003B3CBE">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10</w:t>
            </w:r>
          </w:p>
        </w:tc>
      </w:tr>
      <w:tr w:rsidR="005A6ED8" w:rsidRPr="00873CFE" w14:paraId="7329FB93" w14:textId="77777777" w:rsidTr="005A6ED8">
        <w:trPr>
          <w:trHeight w:val="360"/>
        </w:trPr>
        <w:tc>
          <w:tcPr>
            <w:tcW w:w="3719" w:type="pct"/>
            <w:shd w:val="clear" w:color="000000" w:fill="FFFFFF"/>
            <w:noWrap/>
            <w:vAlign w:val="center"/>
            <w:hideMark/>
          </w:tcPr>
          <w:p w14:paraId="6DB5F002" w14:textId="7DED65AA" w:rsidR="005A6ED8" w:rsidRPr="00873CFE" w:rsidRDefault="005A6ED8"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Infiltrative growth pattern</w:t>
            </w:r>
          </w:p>
        </w:tc>
        <w:tc>
          <w:tcPr>
            <w:tcW w:w="1281" w:type="pct"/>
            <w:shd w:val="clear" w:color="000000" w:fill="FFFFFF"/>
            <w:noWrap/>
            <w:vAlign w:val="center"/>
            <w:hideMark/>
          </w:tcPr>
          <w:p w14:paraId="6D8A7150" w14:textId="1422AB18" w:rsidR="005A6ED8" w:rsidRPr="00873CFE" w:rsidRDefault="005A6ED8" w:rsidP="003B3CBE">
            <w:pPr>
              <w:adjustRightInd w:val="0"/>
              <w:snapToGrid w:val="0"/>
              <w:spacing w:line="360" w:lineRule="auto"/>
              <w:jc w:val="center"/>
              <w:rPr>
                <w:rFonts w:ascii="Book Antiqua" w:eastAsia="Yu Gothic" w:hAnsi="Book Antiqua" w:cs="Arial"/>
              </w:rPr>
            </w:pPr>
          </w:p>
        </w:tc>
      </w:tr>
      <w:tr w:rsidR="005A6ED8" w:rsidRPr="00873CFE" w14:paraId="155731CC" w14:textId="77777777" w:rsidTr="005A6ED8">
        <w:trPr>
          <w:trHeight w:val="360"/>
        </w:trPr>
        <w:tc>
          <w:tcPr>
            <w:tcW w:w="3719" w:type="pct"/>
            <w:shd w:val="clear" w:color="000000" w:fill="FFFFFF"/>
            <w:noWrap/>
            <w:vAlign w:val="center"/>
          </w:tcPr>
          <w:p w14:paraId="722B1086" w14:textId="79A5F46D" w:rsidR="005A6ED8" w:rsidRPr="00873CFE" w:rsidRDefault="005A6ED8" w:rsidP="00ED7CA0">
            <w:pPr>
              <w:adjustRightInd w:val="0"/>
              <w:snapToGrid w:val="0"/>
              <w:spacing w:line="360" w:lineRule="auto"/>
              <w:ind w:leftChars="50" w:left="120"/>
              <w:jc w:val="both"/>
              <w:rPr>
                <w:rFonts w:ascii="Book Antiqua" w:eastAsia="Yu Gothic" w:hAnsi="Book Antiqua" w:cs="Arial"/>
              </w:rPr>
            </w:pPr>
            <w:proofErr w:type="spellStart"/>
            <w:r w:rsidRPr="00873CFE">
              <w:rPr>
                <w:rFonts w:ascii="Book Antiqua" w:eastAsia="Yu Gothic" w:hAnsi="Book Antiqua" w:cs="Arial"/>
              </w:rPr>
              <w:t>INFa</w:t>
            </w:r>
            <w:proofErr w:type="spellEnd"/>
          </w:p>
        </w:tc>
        <w:tc>
          <w:tcPr>
            <w:tcW w:w="1281" w:type="pct"/>
            <w:shd w:val="clear" w:color="000000" w:fill="FFFFFF"/>
            <w:noWrap/>
            <w:vAlign w:val="center"/>
          </w:tcPr>
          <w:p w14:paraId="3DA245A9" w14:textId="110A85DF" w:rsidR="005A6ED8" w:rsidRPr="00873CFE" w:rsidRDefault="005A6ED8" w:rsidP="003B3CBE">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50</w:t>
            </w:r>
          </w:p>
        </w:tc>
      </w:tr>
      <w:tr w:rsidR="005A6ED8" w:rsidRPr="00873CFE" w14:paraId="38B5E1FC" w14:textId="77777777" w:rsidTr="005A6ED8">
        <w:trPr>
          <w:trHeight w:val="360"/>
        </w:trPr>
        <w:tc>
          <w:tcPr>
            <w:tcW w:w="3719" w:type="pct"/>
            <w:shd w:val="clear" w:color="000000" w:fill="FFFFFF"/>
            <w:noWrap/>
            <w:vAlign w:val="center"/>
            <w:hideMark/>
          </w:tcPr>
          <w:p w14:paraId="2CA53DCD" w14:textId="4B173709" w:rsidR="005A6ED8" w:rsidRPr="00873CFE" w:rsidRDefault="005A6ED8" w:rsidP="00ED7CA0">
            <w:pPr>
              <w:adjustRightInd w:val="0"/>
              <w:snapToGrid w:val="0"/>
              <w:spacing w:line="360" w:lineRule="auto"/>
              <w:ind w:leftChars="50" w:left="120"/>
              <w:jc w:val="both"/>
              <w:rPr>
                <w:rFonts w:ascii="Book Antiqua" w:eastAsia="Yu Gothic" w:hAnsi="Book Antiqua" w:cs="Arial"/>
              </w:rPr>
            </w:pPr>
            <w:proofErr w:type="spellStart"/>
            <w:r w:rsidRPr="00873CFE">
              <w:rPr>
                <w:rFonts w:ascii="Book Antiqua" w:eastAsia="Yu Gothic" w:hAnsi="Book Antiqua" w:cs="Arial"/>
              </w:rPr>
              <w:t>INFb</w:t>
            </w:r>
            <w:proofErr w:type="spellEnd"/>
          </w:p>
        </w:tc>
        <w:tc>
          <w:tcPr>
            <w:tcW w:w="1281" w:type="pct"/>
            <w:shd w:val="clear" w:color="000000" w:fill="FFFFFF"/>
            <w:noWrap/>
            <w:vAlign w:val="center"/>
            <w:hideMark/>
          </w:tcPr>
          <w:p w14:paraId="7BEC70F2" w14:textId="77777777" w:rsidR="005A6ED8" w:rsidRPr="00873CFE" w:rsidRDefault="005A6ED8" w:rsidP="003B3CBE">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32</w:t>
            </w:r>
          </w:p>
        </w:tc>
      </w:tr>
      <w:tr w:rsidR="005A6ED8" w:rsidRPr="00873CFE" w14:paraId="44196619" w14:textId="77777777" w:rsidTr="005A6ED8">
        <w:trPr>
          <w:trHeight w:val="360"/>
        </w:trPr>
        <w:tc>
          <w:tcPr>
            <w:tcW w:w="3719" w:type="pct"/>
            <w:shd w:val="clear" w:color="000000" w:fill="FFFFFF"/>
            <w:noWrap/>
            <w:vAlign w:val="center"/>
            <w:hideMark/>
          </w:tcPr>
          <w:p w14:paraId="34AB53F1" w14:textId="5BBE80CB" w:rsidR="005A6ED8" w:rsidRPr="00873CFE" w:rsidRDefault="005A6ED8"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Histological grade</w:t>
            </w:r>
          </w:p>
        </w:tc>
        <w:tc>
          <w:tcPr>
            <w:tcW w:w="1281" w:type="pct"/>
            <w:shd w:val="clear" w:color="000000" w:fill="FFFFFF"/>
            <w:noWrap/>
            <w:vAlign w:val="center"/>
            <w:hideMark/>
          </w:tcPr>
          <w:p w14:paraId="054F0903" w14:textId="55F2F377" w:rsidR="005A6ED8" w:rsidRPr="00873CFE" w:rsidRDefault="005A6ED8" w:rsidP="003B3CBE">
            <w:pPr>
              <w:adjustRightInd w:val="0"/>
              <w:snapToGrid w:val="0"/>
              <w:spacing w:line="360" w:lineRule="auto"/>
              <w:jc w:val="center"/>
              <w:rPr>
                <w:rFonts w:ascii="Book Antiqua" w:eastAsia="Yu Gothic" w:hAnsi="Book Antiqua" w:cs="Arial"/>
              </w:rPr>
            </w:pPr>
          </w:p>
        </w:tc>
      </w:tr>
      <w:tr w:rsidR="005A6ED8" w:rsidRPr="00873CFE" w14:paraId="24C45E67" w14:textId="77777777" w:rsidTr="005A6ED8">
        <w:trPr>
          <w:trHeight w:val="360"/>
        </w:trPr>
        <w:tc>
          <w:tcPr>
            <w:tcW w:w="3719" w:type="pct"/>
            <w:shd w:val="clear" w:color="000000" w:fill="FFFFFF"/>
            <w:noWrap/>
            <w:vAlign w:val="center"/>
          </w:tcPr>
          <w:p w14:paraId="73ABDF21" w14:textId="71892252" w:rsidR="005A6ED8" w:rsidRPr="00873CFE" w:rsidRDefault="005A6ED8" w:rsidP="00ED7CA0">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Well</w:t>
            </w:r>
          </w:p>
        </w:tc>
        <w:tc>
          <w:tcPr>
            <w:tcW w:w="1281" w:type="pct"/>
            <w:shd w:val="clear" w:color="000000" w:fill="FFFFFF"/>
            <w:noWrap/>
            <w:vAlign w:val="center"/>
          </w:tcPr>
          <w:p w14:paraId="3028B56A" w14:textId="6472F6E4" w:rsidR="005A6ED8" w:rsidRPr="00873CFE" w:rsidRDefault="005A6ED8" w:rsidP="003B3CBE">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30</w:t>
            </w:r>
          </w:p>
        </w:tc>
      </w:tr>
      <w:tr w:rsidR="005A6ED8" w:rsidRPr="00873CFE" w14:paraId="621F0D23" w14:textId="77777777" w:rsidTr="005A6ED8">
        <w:trPr>
          <w:trHeight w:val="360"/>
        </w:trPr>
        <w:tc>
          <w:tcPr>
            <w:tcW w:w="3719" w:type="pct"/>
            <w:shd w:val="clear" w:color="000000" w:fill="FFFFFF"/>
            <w:noWrap/>
            <w:vAlign w:val="center"/>
            <w:hideMark/>
          </w:tcPr>
          <w:p w14:paraId="1D6E94CA" w14:textId="7586007D" w:rsidR="005A6ED8" w:rsidRPr="00873CFE" w:rsidRDefault="005A6ED8" w:rsidP="00ED7CA0">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Moderate</w:t>
            </w:r>
          </w:p>
        </w:tc>
        <w:tc>
          <w:tcPr>
            <w:tcW w:w="1281" w:type="pct"/>
            <w:shd w:val="clear" w:color="000000" w:fill="FFFFFF"/>
            <w:noWrap/>
            <w:vAlign w:val="center"/>
            <w:hideMark/>
          </w:tcPr>
          <w:p w14:paraId="0A75BEA2" w14:textId="77777777" w:rsidR="005A6ED8" w:rsidRPr="00873CFE" w:rsidRDefault="005A6ED8" w:rsidP="003B3CBE">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47</w:t>
            </w:r>
          </w:p>
        </w:tc>
      </w:tr>
      <w:tr w:rsidR="005A6ED8" w:rsidRPr="00873CFE" w14:paraId="36B53B60" w14:textId="77777777" w:rsidTr="005A6ED8">
        <w:trPr>
          <w:trHeight w:val="360"/>
        </w:trPr>
        <w:tc>
          <w:tcPr>
            <w:tcW w:w="3719" w:type="pct"/>
            <w:shd w:val="clear" w:color="000000" w:fill="FFFFFF"/>
            <w:noWrap/>
            <w:vAlign w:val="center"/>
            <w:hideMark/>
          </w:tcPr>
          <w:p w14:paraId="5C47F212" w14:textId="190A24B7" w:rsidR="005A6ED8" w:rsidRPr="00873CFE" w:rsidRDefault="005A6ED8" w:rsidP="00ED7CA0">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Poor</w:t>
            </w:r>
          </w:p>
        </w:tc>
        <w:tc>
          <w:tcPr>
            <w:tcW w:w="1281" w:type="pct"/>
            <w:shd w:val="clear" w:color="000000" w:fill="FFFFFF"/>
            <w:noWrap/>
            <w:vAlign w:val="center"/>
            <w:hideMark/>
          </w:tcPr>
          <w:p w14:paraId="623F6FE9" w14:textId="77777777" w:rsidR="005A6ED8" w:rsidRPr="00873CFE" w:rsidRDefault="005A6ED8" w:rsidP="003B3CBE">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5</w:t>
            </w:r>
          </w:p>
        </w:tc>
      </w:tr>
      <w:tr w:rsidR="005A6ED8" w:rsidRPr="00873CFE" w14:paraId="5B1258AE" w14:textId="77777777" w:rsidTr="005A6ED8">
        <w:trPr>
          <w:trHeight w:val="360"/>
        </w:trPr>
        <w:tc>
          <w:tcPr>
            <w:tcW w:w="3719" w:type="pct"/>
            <w:shd w:val="clear" w:color="000000" w:fill="FFFFFF"/>
            <w:noWrap/>
            <w:vAlign w:val="center"/>
            <w:hideMark/>
          </w:tcPr>
          <w:p w14:paraId="61B3A3C5" w14:textId="297680CA" w:rsidR="005A6ED8" w:rsidRPr="00873CFE" w:rsidRDefault="005A6ED8"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Vascular invasion</w:t>
            </w:r>
          </w:p>
        </w:tc>
        <w:tc>
          <w:tcPr>
            <w:tcW w:w="1281" w:type="pct"/>
            <w:shd w:val="clear" w:color="000000" w:fill="FFFFFF"/>
            <w:noWrap/>
            <w:vAlign w:val="center"/>
            <w:hideMark/>
          </w:tcPr>
          <w:p w14:paraId="390DA226" w14:textId="202515BD" w:rsidR="005A6ED8" w:rsidRPr="00873CFE" w:rsidRDefault="005A6ED8" w:rsidP="003B3CBE">
            <w:pPr>
              <w:adjustRightInd w:val="0"/>
              <w:snapToGrid w:val="0"/>
              <w:spacing w:line="360" w:lineRule="auto"/>
              <w:jc w:val="center"/>
              <w:rPr>
                <w:rFonts w:ascii="Book Antiqua" w:eastAsia="Yu Gothic" w:hAnsi="Book Antiqua" w:cs="Arial"/>
              </w:rPr>
            </w:pPr>
          </w:p>
        </w:tc>
      </w:tr>
      <w:tr w:rsidR="005A6ED8" w:rsidRPr="00873CFE" w14:paraId="2912F4B2" w14:textId="77777777" w:rsidTr="005A6ED8">
        <w:trPr>
          <w:trHeight w:val="360"/>
        </w:trPr>
        <w:tc>
          <w:tcPr>
            <w:tcW w:w="3719" w:type="pct"/>
            <w:shd w:val="clear" w:color="000000" w:fill="FFFFFF"/>
            <w:noWrap/>
            <w:vAlign w:val="center"/>
          </w:tcPr>
          <w:p w14:paraId="5C39F1B3" w14:textId="6002FE2F" w:rsidR="005A6ED8" w:rsidRPr="00873CFE" w:rsidRDefault="005A6ED8" w:rsidP="00ED7CA0">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Positive</w:t>
            </w:r>
          </w:p>
        </w:tc>
        <w:tc>
          <w:tcPr>
            <w:tcW w:w="1281" w:type="pct"/>
            <w:shd w:val="clear" w:color="000000" w:fill="FFFFFF"/>
            <w:noWrap/>
            <w:vAlign w:val="center"/>
          </w:tcPr>
          <w:p w14:paraId="60369585" w14:textId="49BFB3A6" w:rsidR="005A6ED8" w:rsidRPr="00873CFE" w:rsidRDefault="005A6ED8" w:rsidP="003B3CBE">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15</w:t>
            </w:r>
          </w:p>
        </w:tc>
      </w:tr>
      <w:tr w:rsidR="005A6ED8" w:rsidRPr="00873CFE" w14:paraId="65AD22A4" w14:textId="77777777" w:rsidTr="005A6ED8">
        <w:trPr>
          <w:trHeight w:val="360"/>
        </w:trPr>
        <w:tc>
          <w:tcPr>
            <w:tcW w:w="3719" w:type="pct"/>
            <w:shd w:val="clear" w:color="000000" w:fill="FFFFFF"/>
            <w:noWrap/>
            <w:vAlign w:val="center"/>
            <w:hideMark/>
          </w:tcPr>
          <w:p w14:paraId="69E0F2FC" w14:textId="2EF8A644" w:rsidR="005A6ED8" w:rsidRPr="00873CFE" w:rsidRDefault="005A6ED8" w:rsidP="00ED7CA0">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Negative</w:t>
            </w:r>
          </w:p>
        </w:tc>
        <w:tc>
          <w:tcPr>
            <w:tcW w:w="1281" w:type="pct"/>
            <w:shd w:val="clear" w:color="000000" w:fill="FFFFFF"/>
            <w:noWrap/>
            <w:vAlign w:val="center"/>
            <w:hideMark/>
          </w:tcPr>
          <w:p w14:paraId="455EECBF" w14:textId="77777777" w:rsidR="005A6ED8" w:rsidRPr="00873CFE" w:rsidRDefault="005A6ED8" w:rsidP="003B3CBE">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67</w:t>
            </w:r>
          </w:p>
        </w:tc>
      </w:tr>
      <w:tr w:rsidR="005A6ED8" w:rsidRPr="00873CFE" w14:paraId="1B96758A" w14:textId="77777777" w:rsidTr="005A6ED8">
        <w:trPr>
          <w:trHeight w:val="360"/>
        </w:trPr>
        <w:tc>
          <w:tcPr>
            <w:tcW w:w="3719" w:type="pct"/>
            <w:shd w:val="clear" w:color="000000" w:fill="FFFFFF"/>
            <w:noWrap/>
            <w:vAlign w:val="center"/>
            <w:hideMark/>
          </w:tcPr>
          <w:p w14:paraId="3E16E3D1" w14:textId="5A5BC5CA" w:rsidR="005A6ED8" w:rsidRPr="00873CFE" w:rsidRDefault="005A6ED8"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Lymphatic invasion</w:t>
            </w:r>
          </w:p>
        </w:tc>
        <w:tc>
          <w:tcPr>
            <w:tcW w:w="1281" w:type="pct"/>
            <w:shd w:val="clear" w:color="000000" w:fill="FFFFFF"/>
            <w:noWrap/>
            <w:vAlign w:val="center"/>
            <w:hideMark/>
          </w:tcPr>
          <w:p w14:paraId="0904E373" w14:textId="3A7F83BD" w:rsidR="005A6ED8" w:rsidRPr="00873CFE" w:rsidRDefault="005A6ED8" w:rsidP="003B3CBE">
            <w:pPr>
              <w:adjustRightInd w:val="0"/>
              <w:snapToGrid w:val="0"/>
              <w:spacing w:line="360" w:lineRule="auto"/>
              <w:jc w:val="center"/>
              <w:rPr>
                <w:rFonts w:ascii="Book Antiqua" w:eastAsia="Yu Gothic" w:hAnsi="Book Antiqua" w:cs="Arial"/>
              </w:rPr>
            </w:pPr>
          </w:p>
        </w:tc>
      </w:tr>
      <w:tr w:rsidR="005A6ED8" w:rsidRPr="00873CFE" w14:paraId="72841897" w14:textId="77777777" w:rsidTr="005A6ED8">
        <w:trPr>
          <w:trHeight w:val="360"/>
        </w:trPr>
        <w:tc>
          <w:tcPr>
            <w:tcW w:w="3719" w:type="pct"/>
            <w:shd w:val="clear" w:color="000000" w:fill="FFFFFF"/>
            <w:noWrap/>
            <w:vAlign w:val="center"/>
          </w:tcPr>
          <w:p w14:paraId="1B0F2476" w14:textId="1F9D9267" w:rsidR="005A6ED8" w:rsidRPr="00873CFE" w:rsidRDefault="005A6ED8" w:rsidP="00ED7CA0">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Positive</w:t>
            </w:r>
          </w:p>
        </w:tc>
        <w:tc>
          <w:tcPr>
            <w:tcW w:w="1281" w:type="pct"/>
            <w:shd w:val="clear" w:color="000000" w:fill="FFFFFF"/>
            <w:noWrap/>
            <w:vAlign w:val="center"/>
          </w:tcPr>
          <w:p w14:paraId="44CFC9F8" w14:textId="48EDB6D6" w:rsidR="005A6ED8" w:rsidRPr="00873CFE" w:rsidRDefault="005A6ED8" w:rsidP="00ED7CA0">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19</w:t>
            </w:r>
          </w:p>
        </w:tc>
      </w:tr>
      <w:tr w:rsidR="005A6ED8" w:rsidRPr="00873CFE" w14:paraId="72106FFB" w14:textId="77777777" w:rsidTr="005A6ED8">
        <w:trPr>
          <w:trHeight w:val="360"/>
        </w:trPr>
        <w:tc>
          <w:tcPr>
            <w:tcW w:w="3719" w:type="pct"/>
            <w:shd w:val="clear" w:color="000000" w:fill="FFFFFF"/>
            <w:noWrap/>
            <w:vAlign w:val="center"/>
            <w:hideMark/>
          </w:tcPr>
          <w:p w14:paraId="762802E6" w14:textId="0117E0C4" w:rsidR="005A6ED8" w:rsidRPr="00873CFE" w:rsidRDefault="005A6ED8" w:rsidP="00ED7CA0">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Negative</w:t>
            </w:r>
          </w:p>
        </w:tc>
        <w:tc>
          <w:tcPr>
            <w:tcW w:w="1281" w:type="pct"/>
            <w:shd w:val="clear" w:color="000000" w:fill="FFFFFF"/>
            <w:noWrap/>
            <w:vAlign w:val="center"/>
            <w:hideMark/>
          </w:tcPr>
          <w:p w14:paraId="5462EC4F" w14:textId="77777777" w:rsidR="005A6ED8" w:rsidRPr="00873CFE" w:rsidRDefault="005A6ED8" w:rsidP="00ED7CA0">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63</w:t>
            </w:r>
          </w:p>
        </w:tc>
      </w:tr>
    </w:tbl>
    <w:p w14:paraId="4B79085D" w14:textId="0D62C728" w:rsidR="005A6ED8" w:rsidRDefault="003B3CBE"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SD</w:t>
      </w:r>
      <w:r w:rsidR="005A6ED8">
        <w:rPr>
          <w:rFonts w:ascii="Book Antiqua" w:eastAsia="Yu Gothic" w:hAnsi="Book Antiqua" w:cs="Arial"/>
        </w:rPr>
        <w:t>:</w:t>
      </w:r>
      <w:r w:rsidRPr="00873CFE">
        <w:rPr>
          <w:rFonts w:ascii="Book Antiqua" w:eastAsia="Yu Gothic" w:hAnsi="Book Antiqua" w:cs="Arial"/>
        </w:rPr>
        <w:t xml:space="preserve"> </w:t>
      </w:r>
      <w:r w:rsidR="005A6ED8" w:rsidRPr="00873CFE">
        <w:rPr>
          <w:rFonts w:ascii="Book Antiqua" w:eastAsia="Yu Gothic" w:hAnsi="Book Antiqua" w:cs="Arial"/>
        </w:rPr>
        <w:t>S</w:t>
      </w:r>
      <w:r w:rsidRPr="00873CFE">
        <w:rPr>
          <w:rFonts w:ascii="Book Antiqua" w:eastAsia="Yu Gothic" w:hAnsi="Book Antiqua" w:cs="Arial"/>
        </w:rPr>
        <w:t>tandard deviation; EMR-C</w:t>
      </w:r>
      <w:r w:rsidR="005A6ED8">
        <w:rPr>
          <w:rFonts w:ascii="Book Antiqua" w:eastAsia="Yu Gothic" w:hAnsi="Book Antiqua" w:cs="Arial"/>
        </w:rPr>
        <w:t>:</w:t>
      </w:r>
      <w:r w:rsidRPr="00873CFE">
        <w:rPr>
          <w:rFonts w:ascii="Book Antiqua" w:eastAsia="Yu Gothic" w:hAnsi="Book Antiqua" w:cs="Arial"/>
        </w:rPr>
        <w:t xml:space="preserve"> </w:t>
      </w:r>
      <w:r w:rsidR="005A6ED8" w:rsidRPr="00873CFE">
        <w:rPr>
          <w:rFonts w:ascii="Book Antiqua" w:eastAsia="Yu Gothic" w:hAnsi="Book Antiqua" w:cs="Arial"/>
        </w:rPr>
        <w:t>E</w:t>
      </w:r>
      <w:r w:rsidRPr="00873CFE">
        <w:rPr>
          <w:rFonts w:ascii="Book Antiqua" w:eastAsia="Yu Gothic" w:hAnsi="Book Antiqua" w:cs="Arial"/>
        </w:rPr>
        <w:t>ndoscopic mucosal resection using a cap-fitted endoscope; ESD</w:t>
      </w:r>
      <w:r w:rsidR="005A6ED8">
        <w:rPr>
          <w:rFonts w:ascii="Book Antiqua" w:eastAsia="Yu Gothic" w:hAnsi="Book Antiqua" w:cs="Arial"/>
        </w:rPr>
        <w:t>:</w:t>
      </w:r>
      <w:r w:rsidRPr="00873CFE">
        <w:rPr>
          <w:rFonts w:ascii="Book Antiqua" w:eastAsia="Yu Gothic" w:hAnsi="Book Antiqua" w:cs="Arial"/>
        </w:rPr>
        <w:t xml:space="preserve"> </w:t>
      </w:r>
      <w:r w:rsidR="005A6ED8" w:rsidRPr="00873CFE">
        <w:rPr>
          <w:rFonts w:ascii="Book Antiqua" w:eastAsia="Yu Gothic" w:hAnsi="Book Antiqua" w:cs="Arial"/>
        </w:rPr>
        <w:t>E</w:t>
      </w:r>
      <w:r w:rsidRPr="00873CFE">
        <w:rPr>
          <w:rFonts w:ascii="Book Antiqua" w:eastAsia="Yu Gothic" w:hAnsi="Book Antiqua" w:cs="Arial"/>
        </w:rPr>
        <w:t>ndoscopic submucosal dissection; EP</w:t>
      </w:r>
      <w:r w:rsidR="005A6ED8">
        <w:rPr>
          <w:rFonts w:ascii="Book Antiqua" w:eastAsia="Yu Gothic" w:hAnsi="Book Antiqua" w:cs="Arial"/>
        </w:rPr>
        <w:t>:</w:t>
      </w:r>
      <w:r w:rsidRPr="00873CFE">
        <w:rPr>
          <w:rFonts w:ascii="Book Antiqua" w:eastAsia="Yu Gothic" w:hAnsi="Book Antiqua" w:cs="Arial"/>
        </w:rPr>
        <w:t xml:space="preserve"> </w:t>
      </w:r>
      <w:r w:rsidR="005A6ED8" w:rsidRPr="00873CFE">
        <w:rPr>
          <w:rFonts w:ascii="Book Antiqua" w:eastAsia="Yu Gothic" w:hAnsi="Book Antiqua" w:cs="Arial"/>
        </w:rPr>
        <w:t>M</w:t>
      </w:r>
      <w:r w:rsidRPr="00873CFE">
        <w:rPr>
          <w:rFonts w:ascii="Book Antiqua" w:eastAsia="Yu Gothic" w:hAnsi="Book Antiqua" w:cs="Arial"/>
        </w:rPr>
        <w:t>ucosal epithelium; LPM</w:t>
      </w:r>
      <w:r w:rsidR="005A6ED8">
        <w:rPr>
          <w:rFonts w:ascii="宋体" w:eastAsia="宋体" w:hAnsi="宋体" w:cs="Arial" w:hint="eastAsia"/>
          <w:lang w:eastAsia="zh-CN"/>
        </w:rPr>
        <w:t>:</w:t>
      </w:r>
      <w:r w:rsidRPr="00873CFE">
        <w:rPr>
          <w:rFonts w:ascii="Book Antiqua" w:eastAsia="Yu Gothic" w:hAnsi="Book Antiqua" w:cs="Arial"/>
        </w:rPr>
        <w:t xml:space="preserve"> </w:t>
      </w:r>
      <w:r w:rsidR="005A6ED8" w:rsidRPr="00873CFE">
        <w:rPr>
          <w:rFonts w:ascii="Book Antiqua" w:eastAsia="Yu Gothic" w:hAnsi="Book Antiqua" w:cs="Arial"/>
        </w:rPr>
        <w:t>L</w:t>
      </w:r>
      <w:r w:rsidRPr="00873CFE">
        <w:rPr>
          <w:rFonts w:ascii="Book Antiqua" w:eastAsia="Yu Gothic" w:hAnsi="Book Antiqua" w:cs="Arial"/>
        </w:rPr>
        <w:t>amina propria mucosae; MM</w:t>
      </w:r>
      <w:r w:rsidR="005A6ED8">
        <w:rPr>
          <w:rFonts w:ascii="Book Antiqua" w:eastAsia="Yu Gothic" w:hAnsi="Book Antiqua" w:cs="Arial"/>
        </w:rPr>
        <w:t>:</w:t>
      </w:r>
      <w:r w:rsidRPr="00873CFE">
        <w:rPr>
          <w:rFonts w:ascii="Book Antiqua" w:eastAsia="Yu Gothic" w:hAnsi="Book Antiqua" w:cs="Arial"/>
        </w:rPr>
        <w:t xml:space="preserve"> </w:t>
      </w:r>
      <w:r w:rsidR="005A6ED8" w:rsidRPr="00873CFE">
        <w:rPr>
          <w:rFonts w:ascii="Book Antiqua" w:eastAsia="Yu Gothic" w:hAnsi="Book Antiqua" w:cs="Arial"/>
        </w:rPr>
        <w:t>M</w:t>
      </w:r>
      <w:r w:rsidRPr="00873CFE">
        <w:rPr>
          <w:rFonts w:ascii="Book Antiqua" w:eastAsia="Yu Gothic" w:hAnsi="Book Antiqua" w:cs="Arial"/>
        </w:rPr>
        <w:t>uscularis mucosae; SM1</w:t>
      </w:r>
      <w:r w:rsidR="005A6ED8">
        <w:rPr>
          <w:rFonts w:ascii="Book Antiqua" w:eastAsia="Yu Gothic" w:hAnsi="Book Antiqua" w:cs="Arial"/>
        </w:rPr>
        <w:t>:</w:t>
      </w:r>
      <w:r w:rsidRPr="00873CFE">
        <w:rPr>
          <w:rFonts w:ascii="Book Antiqua" w:eastAsia="Yu Gothic" w:hAnsi="Book Antiqua" w:cs="Arial"/>
        </w:rPr>
        <w:t xml:space="preserve"> </w:t>
      </w:r>
      <w:r w:rsidR="005A6ED8" w:rsidRPr="00873CFE">
        <w:rPr>
          <w:rFonts w:ascii="Book Antiqua" w:eastAsia="Yu Gothic" w:hAnsi="Book Antiqua" w:cs="Arial"/>
        </w:rPr>
        <w:t>U</w:t>
      </w:r>
      <w:r w:rsidRPr="00873CFE">
        <w:rPr>
          <w:rFonts w:ascii="Book Antiqua" w:eastAsia="Yu Gothic" w:hAnsi="Book Antiqua" w:cs="Arial"/>
        </w:rPr>
        <w:t>pper third of the submucosal layer; SM2</w:t>
      </w:r>
      <w:r w:rsidR="005A6ED8">
        <w:rPr>
          <w:rFonts w:ascii="Book Antiqua" w:eastAsia="Yu Gothic" w:hAnsi="Book Antiqua" w:cs="Arial"/>
        </w:rPr>
        <w:t>:</w:t>
      </w:r>
      <w:r w:rsidRPr="00873CFE">
        <w:rPr>
          <w:rFonts w:ascii="Book Antiqua" w:eastAsia="Yu Gothic" w:hAnsi="Book Antiqua" w:cs="Arial"/>
        </w:rPr>
        <w:t xml:space="preserve"> </w:t>
      </w:r>
      <w:r w:rsidR="005A6ED8" w:rsidRPr="00873CFE">
        <w:rPr>
          <w:rFonts w:ascii="Book Antiqua" w:eastAsia="Yu Gothic" w:hAnsi="Book Antiqua" w:cs="Arial"/>
        </w:rPr>
        <w:t>M</w:t>
      </w:r>
      <w:r w:rsidRPr="00873CFE">
        <w:rPr>
          <w:rFonts w:ascii="Book Antiqua" w:eastAsia="Yu Gothic" w:hAnsi="Book Antiqua" w:cs="Arial"/>
        </w:rPr>
        <w:t>iddle third of the submucosal layer; SM3</w:t>
      </w:r>
      <w:r w:rsidR="005A6ED8">
        <w:rPr>
          <w:rFonts w:ascii="Book Antiqua" w:eastAsia="Yu Gothic" w:hAnsi="Book Antiqua" w:cs="Arial"/>
        </w:rPr>
        <w:t>:</w:t>
      </w:r>
      <w:r w:rsidRPr="00873CFE">
        <w:rPr>
          <w:rFonts w:ascii="Book Antiqua" w:eastAsia="Yu Gothic" w:hAnsi="Book Antiqua" w:cs="Arial"/>
        </w:rPr>
        <w:t xml:space="preserve"> </w:t>
      </w:r>
      <w:r w:rsidR="005A6ED8" w:rsidRPr="00873CFE">
        <w:rPr>
          <w:rFonts w:ascii="Book Antiqua" w:eastAsia="Yu Gothic" w:hAnsi="Book Antiqua" w:cs="Arial"/>
        </w:rPr>
        <w:t>L</w:t>
      </w:r>
      <w:r w:rsidRPr="00873CFE">
        <w:rPr>
          <w:rFonts w:ascii="Book Antiqua" w:eastAsia="Yu Gothic" w:hAnsi="Book Antiqua" w:cs="Arial"/>
        </w:rPr>
        <w:t>ower third of the submucosal layer; INF</w:t>
      </w:r>
      <w:r w:rsidR="005A6ED8">
        <w:rPr>
          <w:rFonts w:ascii="Book Antiqua" w:eastAsia="Yu Gothic" w:hAnsi="Book Antiqua" w:cs="Arial"/>
        </w:rPr>
        <w:t>:</w:t>
      </w:r>
      <w:r w:rsidRPr="00873CFE">
        <w:rPr>
          <w:rFonts w:ascii="Book Antiqua" w:eastAsia="Yu Gothic" w:hAnsi="Book Antiqua" w:cs="Arial"/>
        </w:rPr>
        <w:t xml:space="preserve"> </w:t>
      </w:r>
      <w:r w:rsidR="005A6ED8" w:rsidRPr="00873CFE">
        <w:rPr>
          <w:rFonts w:ascii="Book Antiqua" w:eastAsia="Yu Gothic" w:hAnsi="Book Antiqua" w:cs="Arial"/>
        </w:rPr>
        <w:t>I</w:t>
      </w:r>
      <w:r w:rsidRPr="00873CFE">
        <w:rPr>
          <w:rFonts w:ascii="Book Antiqua" w:eastAsia="Yu Gothic" w:hAnsi="Book Antiqua" w:cs="Arial"/>
        </w:rPr>
        <w:t>nfiltrative growth pattern.</w:t>
      </w:r>
    </w:p>
    <w:p w14:paraId="217EFEA8" w14:textId="77777777" w:rsidR="005A6ED8" w:rsidRDefault="005A6ED8">
      <w:pPr>
        <w:rPr>
          <w:rFonts w:ascii="Book Antiqua" w:eastAsia="Yu Gothic" w:hAnsi="Book Antiqua" w:cs="Arial"/>
        </w:rPr>
      </w:pPr>
      <w:r>
        <w:rPr>
          <w:rFonts w:ascii="Book Antiqua" w:eastAsia="Yu Gothic" w:hAnsi="Book Antiqua" w:cs="Arial"/>
        </w:rPr>
        <w:br w:type="page"/>
      </w:r>
    </w:p>
    <w:p w14:paraId="1578AC20" w14:textId="24E4180A" w:rsidR="002C444A" w:rsidRPr="000A7E9D" w:rsidRDefault="005A6ED8" w:rsidP="00873CFE">
      <w:pPr>
        <w:adjustRightInd w:val="0"/>
        <w:snapToGrid w:val="0"/>
        <w:spacing w:line="360" w:lineRule="auto"/>
        <w:jc w:val="both"/>
        <w:rPr>
          <w:rFonts w:ascii="Book Antiqua" w:hAnsi="Book Antiqua" w:cs="Arial"/>
          <w:b/>
          <w:bCs/>
        </w:rPr>
      </w:pPr>
      <w:bookmarkStart w:id="33" w:name="RANGE!A1:E28"/>
      <w:r w:rsidRPr="000A7E9D">
        <w:rPr>
          <w:rFonts w:ascii="Book Antiqua" w:eastAsia="Yu Gothic" w:hAnsi="Book Antiqua" w:cs="Arial"/>
          <w:b/>
          <w:bCs/>
        </w:rPr>
        <w:lastRenderedPageBreak/>
        <w:t xml:space="preserve">Table 2 Association between </w:t>
      </w:r>
      <w:r w:rsidR="00BD5E3B" w:rsidRPr="00BD5E3B">
        <w:rPr>
          <w:rFonts w:ascii="Book Antiqua" w:eastAsia="Yu Gothic" w:hAnsi="Book Antiqua" w:cs="Arial"/>
          <w:b/>
          <w:bCs/>
        </w:rPr>
        <w:t>fluorodeoxyglucose positron emission tomography/computed tomography</w:t>
      </w:r>
      <w:r w:rsidRPr="000A7E9D">
        <w:rPr>
          <w:rFonts w:ascii="Book Antiqua" w:eastAsia="Yu Gothic" w:hAnsi="Book Antiqua" w:cs="Arial"/>
          <w:b/>
          <w:bCs/>
        </w:rPr>
        <w:t xml:space="preserve"> detection of primary tumors and clinicopathological variables</w:t>
      </w:r>
      <w:bookmarkEnd w:id="33"/>
    </w:p>
    <w:tbl>
      <w:tblPr>
        <w:tblW w:w="5000" w:type="pct"/>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4114"/>
        <w:gridCol w:w="1844"/>
        <w:gridCol w:w="1277"/>
        <w:gridCol w:w="1269"/>
      </w:tblGrid>
      <w:tr w:rsidR="000A7E9D" w:rsidRPr="00873CFE" w14:paraId="2657EB34" w14:textId="77777777" w:rsidTr="000A7E9D">
        <w:trPr>
          <w:trHeight w:val="360"/>
        </w:trPr>
        <w:tc>
          <w:tcPr>
            <w:tcW w:w="2419" w:type="pct"/>
            <w:tcBorders>
              <w:top w:val="single" w:sz="4" w:space="0" w:color="auto"/>
              <w:bottom w:val="single" w:sz="4" w:space="0" w:color="auto"/>
            </w:tcBorders>
            <w:shd w:val="clear" w:color="000000" w:fill="FFFFFF"/>
            <w:noWrap/>
            <w:vAlign w:val="center"/>
            <w:hideMark/>
          </w:tcPr>
          <w:p w14:paraId="24A98B99" w14:textId="77777777" w:rsidR="000A7E9D" w:rsidRPr="000A7E9D" w:rsidRDefault="000A7E9D" w:rsidP="00873CFE">
            <w:pPr>
              <w:adjustRightInd w:val="0"/>
              <w:snapToGrid w:val="0"/>
              <w:spacing w:line="360" w:lineRule="auto"/>
              <w:jc w:val="both"/>
              <w:rPr>
                <w:rFonts w:ascii="Book Antiqua" w:eastAsia="Yu Gothic" w:hAnsi="Book Antiqua" w:cs="Arial"/>
                <w:b/>
                <w:bCs/>
              </w:rPr>
            </w:pPr>
            <w:r w:rsidRPr="000A7E9D">
              <w:rPr>
                <w:rFonts w:ascii="Book Antiqua" w:eastAsia="Yu Gothic" w:hAnsi="Book Antiqua" w:cs="Arial"/>
                <w:b/>
                <w:bCs/>
              </w:rPr>
              <w:t>Variable</w:t>
            </w:r>
          </w:p>
        </w:tc>
        <w:tc>
          <w:tcPr>
            <w:tcW w:w="1084" w:type="pct"/>
            <w:tcBorders>
              <w:top w:val="single" w:sz="4" w:space="0" w:color="auto"/>
              <w:bottom w:val="single" w:sz="4" w:space="0" w:color="auto"/>
            </w:tcBorders>
            <w:shd w:val="clear" w:color="000000" w:fill="FFFFFF"/>
            <w:vAlign w:val="center"/>
            <w:hideMark/>
          </w:tcPr>
          <w:p w14:paraId="6F359C7C" w14:textId="7EBF49F7" w:rsidR="000A7E9D" w:rsidRPr="000A7E9D" w:rsidRDefault="000A7E9D" w:rsidP="000A7E9D">
            <w:pPr>
              <w:adjustRightInd w:val="0"/>
              <w:snapToGrid w:val="0"/>
              <w:spacing w:line="360" w:lineRule="auto"/>
              <w:jc w:val="center"/>
              <w:rPr>
                <w:rFonts w:ascii="Book Antiqua" w:eastAsia="Yu Gothic" w:hAnsi="Book Antiqua" w:cs="Arial"/>
                <w:b/>
                <w:bCs/>
              </w:rPr>
            </w:pPr>
            <w:r w:rsidRPr="000A7E9D">
              <w:rPr>
                <w:rFonts w:ascii="Book Antiqua" w:eastAsia="Yu Gothic" w:hAnsi="Book Antiqua" w:cs="Arial"/>
                <w:b/>
                <w:bCs/>
              </w:rPr>
              <w:t>Positive (</w:t>
            </w:r>
            <w:r w:rsidRPr="000A7E9D">
              <w:rPr>
                <w:rFonts w:ascii="Book Antiqua" w:eastAsia="Yu Gothic" w:hAnsi="Book Antiqua" w:cs="Arial"/>
                <w:b/>
                <w:bCs/>
                <w:i/>
                <w:iCs/>
              </w:rPr>
              <w:t>n</w:t>
            </w:r>
            <w:r w:rsidRPr="000A7E9D">
              <w:rPr>
                <w:rFonts w:ascii="Book Antiqua" w:eastAsia="Yu Gothic" w:hAnsi="Book Antiqua" w:cs="Arial"/>
                <w:b/>
                <w:bCs/>
              </w:rPr>
              <w:t xml:space="preserve"> = 29)</w:t>
            </w:r>
          </w:p>
        </w:tc>
        <w:tc>
          <w:tcPr>
            <w:tcW w:w="751" w:type="pct"/>
            <w:tcBorders>
              <w:top w:val="single" w:sz="4" w:space="0" w:color="auto"/>
              <w:bottom w:val="single" w:sz="4" w:space="0" w:color="auto"/>
            </w:tcBorders>
            <w:shd w:val="clear" w:color="000000" w:fill="FFFFFF"/>
            <w:vAlign w:val="center"/>
            <w:hideMark/>
          </w:tcPr>
          <w:p w14:paraId="76C12526" w14:textId="19737226" w:rsidR="000A7E9D" w:rsidRPr="000A7E9D" w:rsidRDefault="000A7E9D" w:rsidP="000A7E9D">
            <w:pPr>
              <w:adjustRightInd w:val="0"/>
              <w:snapToGrid w:val="0"/>
              <w:spacing w:line="360" w:lineRule="auto"/>
              <w:jc w:val="center"/>
              <w:rPr>
                <w:rFonts w:ascii="Book Antiqua" w:eastAsia="Yu Gothic" w:hAnsi="Book Antiqua" w:cs="Arial"/>
                <w:b/>
                <w:bCs/>
              </w:rPr>
            </w:pPr>
            <w:r w:rsidRPr="000A7E9D">
              <w:rPr>
                <w:rFonts w:ascii="Book Antiqua" w:eastAsia="Yu Gothic" w:hAnsi="Book Antiqua" w:cs="Arial"/>
                <w:b/>
                <w:bCs/>
              </w:rPr>
              <w:t>Negative (</w:t>
            </w:r>
            <w:r w:rsidRPr="000A7E9D">
              <w:rPr>
                <w:rFonts w:ascii="Book Antiqua" w:eastAsia="Yu Gothic" w:hAnsi="Book Antiqua" w:cs="Arial"/>
                <w:b/>
                <w:bCs/>
                <w:i/>
                <w:iCs/>
              </w:rPr>
              <w:t>n</w:t>
            </w:r>
            <w:r w:rsidRPr="000A7E9D">
              <w:rPr>
                <w:rFonts w:ascii="Book Antiqua" w:eastAsia="Yu Gothic" w:hAnsi="Book Antiqua" w:cs="Arial"/>
                <w:b/>
                <w:bCs/>
              </w:rPr>
              <w:t xml:space="preserve"> = 53)</w:t>
            </w:r>
          </w:p>
        </w:tc>
        <w:tc>
          <w:tcPr>
            <w:tcW w:w="747" w:type="pct"/>
            <w:tcBorders>
              <w:top w:val="single" w:sz="4" w:space="0" w:color="auto"/>
              <w:bottom w:val="single" w:sz="4" w:space="0" w:color="auto"/>
            </w:tcBorders>
            <w:shd w:val="clear" w:color="000000" w:fill="FFFFFF"/>
            <w:noWrap/>
            <w:vAlign w:val="center"/>
            <w:hideMark/>
          </w:tcPr>
          <w:p w14:paraId="6ABB166B" w14:textId="77777777" w:rsidR="000A7E9D" w:rsidRPr="000A7E9D" w:rsidRDefault="000A7E9D" w:rsidP="000A7E9D">
            <w:pPr>
              <w:adjustRightInd w:val="0"/>
              <w:snapToGrid w:val="0"/>
              <w:spacing w:line="360" w:lineRule="auto"/>
              <w:jc w:val="center"/>
              <w:rPr>
                <w:rFonts w:ascii="Book Antiqua" w:eastAsia="Yu Gothic" w:hAnsi="Book Antiqua" w:cs="Arial"/>
                <w:b/>
                <w:bCs/>
              </w:rPr>
            </w:pPr>
            <w:r w:rsidRPr="000A7E9D">
              <w:rPr>
                <w:rFonts w:ascii="Book Antiqua" w:eastAsia="Yu Gothic" w:hAnsi="Book Antiqua" w:cs="Arial"/>
                <w:b/>
                <w:bCs/>
                <w:i/>
                <w:iCs/>
              </w:rPr>
              <w:t>P</w:t>
            </w:r>
            <w:r w:rsidRPr="000A7E9D">
              <w:rPr>
                <w:rFonts w:ascii="Book Antiqua" w:eastAsia="Yu Gothic" w:hAnsi="Book Antiqua" w:cs="Arial"/>
                <w:b/>
                <w:bCs/>
              </w:rPr>
              <w:t xml:space="preserve"> value</w:t>
            </w:r>
          </w:p>
        </w:tc>
      </w:tr>
      <w:tr w:rsidR="000A7E9D" w:rsidRPr="00873CFE" w14:paraId="66E2EFCA" w14:textId="77777777" w:rsidTr="000A7E9D">
        <w:trPr>
          <w:trHeight w:val="50"/>
        </w:trPr>
        <w:tc>
          <w:tcPr>
            <w:tcW w:w="2419" w:type="pct"/>
            <w:tcBorders>
              <w:top w:val="single" w:sz="4" w:space="0" w:color="auto"/>
            </w:tcBorders>
            <w:shd w:val="clear" w:color="000000" w:fill="FFFFFF"/>
            <w:noWrap/>
            <w:vAlign w:val="center"/>
            <w:hideMark/>
          </w:tcPr>
          <w:p w14:paraId="15E6E5B0" w14:textId="77777777" w:rsidR="000A7E9D" w:rsidRPr="00873CFE" w:rsidRDefault="000A7E9D"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Clinical variables</w:t>
            </w:r>
          </w:p>
        </w:tc>
        <w:tc>
          <w:tcPr>
            <w:tcW w:w="1084" w:type="pct"/>
            <w:tcBorders>
              <w:top w:val="single" w:sz="4" w:space="0" w:color="auto"/>
            </w:tcBorders>
            <w:shd w:val="clear" w:color="000000" w:fill="FFFFFF"/>
            <w:noWrap/>
            <w:vAlign w:val="center"/>
            <w:hideMark/>
          </w:tcPr>
          <w:p w14:paraId="4930AB8B" w14:textId="7D806E53" w:rsidR="000A7E9D" w:rsidRPr="00873CFE" w:rsidRDefault="000A7E9D" w:rsidP="000A7E9D">
            <w:pPr>
              <w:adjustRightInd w:val="0"/>
              <w:snapToGrid w:val="0"/>
              <w:spacing w:line="360" w:lineRule="auto"/>
              <w:jc w:val="center"/>
              <w:rPr>
                <w:rFonts w:ascii="Book Antiqua" w:eastAsia="Yu Gothic" w:hAnsi="Book Antiqua" w:cs="Arial"/>
              </w:rPr>
            </w:pPr>
          </w:p>
        </w:tc>
        <w:tc>
          <w:tcPr>
            <w:tcW w:w="751" w:type="pct"/>
            <w:tcBorders>
              <w:top w:val="single" w:sz="4" w:space="0" w:color="auto"/>
            </w:tcBorders>
            <w:shd w:val="clear" w:color="000000" w:fill="FFFFFF"/>
            <w:noWrap/>
            <w:vAlign w:val="center"/>
            <w:hideMark/>
          </w:tcPr>
          <w:p w14:paraId="6B31C4F1" w14:textId="4315606F" w:rsidR="000A7E9D" w:rsidRPr="00873CFE" w:rsidRDefault="000A7E9D" w:rsidP="000A7E9D">
            <w:pPr>
              <w:adjustRightInd w:val="0"/>
              <w:snapToGrid w:val="0"/>
              <w:spacing w:line="360" w:lineRule="auto"/>
              <w:jc w:val="center"/>
              <w:rPr>
                <w:rFonts w:ascii="Book Antiqua" w:eastAsia="Yu Gothic" w:hAnsi="Book Antiqua" w:cs="Arial"/>
              </w:rPr>
            </w:pPr>
          </w:p>
        </w:tc>
        <w:tc>
          <w:tcPr>
            <w:tcW w:w="747" w:type="pct"/>
            <w:tcBorders>
              <w:top w:val="single" w:sz="4" w:space="0" w:color="auto"/>
            </w:tcBorders>
            <w:shd w:val="clear" w:color="000000" w:fill="FFFFFF"/>
            <w:noWrap/>
            <w:vAlign w:val="center"/>
            <w:hideMark/>
          </w:tcPr>
          <w:p w14:paraId="6F5D3C65" w14:textId="26216CF3" w:rsidR="000A7E9D" w:rsidRPr="00873CFE" w:rsidRDefault="000A7E9D" w:rsidP="000A7E9D">
            <w:pPr>
              <w:adjustRightInd w:val="0"/>
              <w:snapToGrid w:val="0"/>
              <w:spacing w:line="360" w:lineRule="auto"/>
              <w:jc w:val="center"/>
              <w:rPr>
                <w:rFonts w:ascii="Book Antiqua" w:eastAsia="Yu Gothic" w:hAnsi="Book Antiqua" w:cs="Arial"/>
              </w:rPr>
            </w:pPr>
          </w:p>
        </w:tc>
      </w:tr>
      <w:tr w:rsidR="000A7E9D" w:rsidRPr="00873CFE" w14:paraId="406EB15E" w14:textId="77777777" w:rsidTr="000A7E9D">
        <w:trPr>
          <w:trHeight w:val="360"/>
        </w:trPr>
        <w:tc>
          <w:tcPr>
            <w:tcW w:w="2419" w:type="pct"/>
            <w:shd w:val="clear" w:color="000000" w:fill="FFFFFF"/>
            <w:noWrap/>
            <w:vAlign w:val="center"/>
            <w:hideMark/>
          </w:tcPr>
          <w:p w14:paraId="2B161763" w14:textId="182B0278" w:rsidR="000A7E9D" w:rsidRPr="00873CFE" w:rsidRDefault="000A7E9D"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Sex</w:t>
            </w:r>
          </w:p>
        </w:tc>
        <w:tc>
          <w:tcPr>
            <w:tcW w:w="1084" w:type="pct"/>
            <w:shd w:val="clear" w:color="000000" w:fill="FFFFFF"/>
            <w:noWrap/>
            <w:vAlign w:val="center"/>
            <w:hideMark/>
          </w:tcPr>
          <w:p w14:paraId="5BD7FA65" w14:textId="08730168" w:rsidR="000A7E9D" w:rsidRPr="00873CFE" w:rsidRDefault="000A7E9D" w:rsidP="000A7E9D">
            <w:pPr>
              <w:adjustRightInd w:val="0"/>
              <w:snapToGrid w:val="0"/>
              <w:spacing w:line="360" w:lineRule="auto"/>
              <w:jc w:val="center"/>
              <w:rPr>
                <w:rFonts w:ascii="Book Antiqua" w:eastAsia="Yu Gothic" w:hAnsi="Book Antiqua" w:cs="Arial"/>
              </w:rPr>
            </w:pPr>
          </w:p>
        </w:tc>
        <w:tc>
          <w:tcPr>
            <w:tcW w:w="751" w:type="pct"/>
            <w:shd w:val="clear" w:color="000000" w:fill="FFFFFF"/>
            <w:noWrap/>
            <w:vAlign w:val="center"/>
            <w:hideMark/>
          </w:tcPr>
          <w:p w14:paraId="07ADE34A" w14:textId="036A7EEF" w:rsidR="000A7E9D" w:rsidRPr="00873CFE" w:rsidRDefault="000A7E9D" w:rsidP="000A7E9D">
            <w:pPr>
              <w:adjustRightInd w:val="0"/>
              <w:snapToGrid w:val="0"/>
              <w:spacing w:line="360" w:lineRule="auto"/>
              <w:jc w:val="center"/>
              <w:rPr>
                <w:rFonts w:ascii="Book Antiqua" w:eastAsia="Yu Gothic" w:hAnsi="Book Antiqua" w:cs="Arial"/>
              </w:rPr>
            </w:pPr>
          </w:p>
        </w:tc>
        <w:tc>
          <w:tcPr>
            <w:tcW w:w="747" w:type="pct"/>
            <w:vMerge w:val="restart"/>
            <w:shd w:val="clear" w:color="000000" w:fill="FFFFFF"/>
            <w:noWrap/>
            <w:vAlign w:val="center"/>
            <w:hideMark/>
          </w:tcPr>
          <w:p w14:paraId="34F54541" w14:textId="77777777"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0.88</w:t>
            </w:r>
          </w:p>
        </w:tc>
      </w:tr>
      <w:tr w:rsidR="000A7E9D" w:rsidRPr="00873CFE" w14:paraId="0D8F75CB" w14:textId="77777777" w:rsidTr="000A7E9D">
        <w:trPr>
          <w:trHeight w:val="360"/>
        </w:trPr>
        <w:tc>
          <w:tcPr>
            <w:tcW w:w="2419" w:type="pct"/>
            <w:shd w:val="clear" w:color="000000" w:fill="FFFFFF"/>
            <w:noWrap/>
            <w:vAlign w:val="center"/>
          </w:tcPr>
          <w:p w14:paraId="694C4549" w14:textId="51CDC2C2" w:rsidR="000A7E9D" w:rsidRPr="00873CFE" w:rsidRDefault="000A7E9D" w:rsidP="005A6ED8">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Male</w:t>
            </w:r>
          </w:p>
        </w:tc>
        <w:tc>
          <w:tcPr>
            <w:tcW w:w="1084" w:type="pct"/>
            <w:shd w:val="clear" w:color="000000" w:fill="FFFFFF"/>
            <w:noWrap/>
            <w:vAlign w:val="center"/>
          </w:tcPr>
          <w:p w14:paraId="72BEDC62" w14:textId="3F09B385"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22</w:t>
            </w:r>
          </w:p>
        </w:tc>
        <w:tc>
          <w:tcPr>
            <w:tcW w:w="751" w:type="pct"/>
            <w:shd w:val="clear" w:color="000000" w:fill="FFFFFF"/>
            <w:noWrap/>
            <w:vAlign w:val="center"/>
          </w:tcPr>
          <w:p w14:paraId="1F198C85" w14:textId="279440A3"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41</w:t>
            </w:r>
          </w:p>
        </w:tc>
        <w:tc>
          <w:tcPr>
            <w:tcW w:w="747" w:type="pct"/>
            <w:vMerge/>
            <w:vAlign w:val="center"/>
          </w:tcPr>
          <w:p w14:paraId="323099F7" w14:textId="77777777" w:rsidR="000A7E9D" w:rsidRPr="00873CFE" w:rsidRDefault="000A7E9D" w:rsidP="000A7E9D">
            <w:pPr>
              <w:adjustRightInd w:val="0"/>
              <w:snapToGrid w:val="0"/>
              <w:spacing w:line="360" w:lineRule="auto"/>
              <w:jc w:val="center"/>
              <w:rPr>
                <w:rFonts w:ascii="Book Antiqua" w:eastAsia="Yu Gothic" w:hAnsi="Book Antiqua" w:cs="Arial"/>
              </w:rPr>
            </w:pPr>
          </w:p>
        </w:tc>
      </w:tr>
      <w:tr w:rsidR="000A7E9D" w:rsidRPr="00873CFE" w14:paraId="0A690E08" w14:textId="77777777" w:rsidTr="000A7E9D">
        <w:trPr>
          <w:trHeight w:val="360"/>
        </w:trPr>
        <w:tc>
          <w:tcPr>
            <w:tcW w:w="2419" w:type="pct"/>
            <w:shd w:val="clear" w:color="000000" w:fill="FFFFFF"/>
            <w:noWrap/>
            <w:vAlign w:val="center"/>
            <w:hideMark/>
          </w:tcPr>
          <w:p w14:paraId="71974C6C" w14:textId="1EE23BF6" w:rsidR="000A7E9D" w:rsidRPr="00873CFE" w:rsidRDefault="000A7E9D" w:rsidP="005A6ED8">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Female</w:t>
            </w:r>
          </w:p>
        </w:tc>
        <w:tc>
          <w:tcPr>
            <w:tcW w:w="1084" w:type="pct"/>
            <w:shd w:val="clear" w:color="000000" w:fill="FFFFFF"/>
            <w:noWrap/>
            <w:vAlign w:val="center"/>
            <w:hideMark/>
          </w:tcPr>
          <w:p w14:paraId="5C066DFE" w14:textId="77777777"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7</w:t>
            </w:r>
          </w:p>
        </w:tc>
        <w:tc>
          <w:tcPr>
            <w:tcW w:w="751" w:type="pct"/>
            <w:shd w:val="clear" w:color="000000" w:fill="FFFFFF"/>
            <w:noWrap/>
            <w:vAlign w:val="center"/>
            <w:hideMark/>
          </w:tcPr>
          <w:p w14:paraId="7DB69E4F" w14:textId="77777777"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12</w:t>
            </w:r>
          </w:p>
        </w:tc>
        <w:tc>
          <w:tcPr>
            <w:tcW w:w="747" w:type="pct"/>
            <w:vMerge/>
            <w:vAlign w:val="center"/>
            <w:hideMark/>
          </w:tcPr>
          <w:p w14:paraId="61E43243" w14:textId="77777777" w:rsidR="000A7E9D" w:rsidRPr="00873CFE" w:rsidRDefault="000A7E9D" w:rsidP="000A7E9D">
            <w:pPr>
              <w:adjustRightInd w:val="0"/>
              <w:snapToGrid w:val="0"/>
              <w:spacing w:line="360" w:lineRule="auto"/>
              <w:jc w:val="center"/>
              <w:rPr>
                <w:rFonts w:ascii="Book Antiqua" w:eastAsia="Yu Gothic" w:hAnsi="Book Antiqua" w:cs="Arial"/>
              </w:rPr>
            </w:pPr>
          </w:p>
        </w:tc>
      </w:tr>
      <w:tr w:rsidR="000A7E9D" w:rsidRPr="00873CFE" w14:paraId="1EA95A60" w14:textId="77777777" w:rsidTr="000A7E9D">
        <w:trPr>
          <w:trHeight w:val="1012"/>
        </w:trPr>
        <w:tc>
          <w:tcPr>
            <w:tcW w:w="2419" w:type="pct"/>
            <w:shd w:val="clear" w:color="000000" w:fill="FFFFFF"/>
            <w:noWrap/>
            <w:vAlign w:val="center"/>
            <w:hideMark/>
          </w:tcPr>
          <w:p w14:paraId="7B4C0CA3" w14:textId="7CEED0DA" w:rsidR="000A7E9D" w:rsidRPr="00873CFE" w:rsidRDefault="000A7E9D"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Age (</w:t>
            </w:r>
            <w:proofErr w:type="spellStart"/>
            <w:r w:rsidRPr="00873CFE">
              <w:rPr>
                <w:rFonts w:ascii="Book Antiqua" w:eastAsia="Yu Gothic" w:hAnsi="Book Antiqua" w:cs="Arial"/>
              </w:rPr>
              <w:t>y</w:t>
            </w:r>
            <w:r>
              <w:rPr>
                <w:rFonts w:ascii="Book Antiqua" w:eastAsia="Yu Gothic" w:hAnsi="Book Antiqua" w:cs="Arial"/>
              </w:rPr>
              <w:t>r</w:t>
            </w:r>
            <w:proofErr w:type="spellEnd"/>
            <w:r w:rsidRPr="00873CFE">
              <w:rPr>
                <w:rFonts w:ascii="Book Antiqua" w:eastAsia="Yu Gothic" w:hAnsi="Book Antiqua" w:cs="Arial"/>
              </w:rPr>
              <w:t>)</w:t>
            </w:r>
            <w:r>
              <w:rPr>
                <w:rFonts w:ascii="Book Antiqua" w:eastAsia="Yu Gothic" w:hAnsi="Book Antiqua" w:cs="Arial"/>
              </w:rPr>
              <w:t xml:space="preserve">, </w:t>
            </w:r>
            <w:r w:rsidRPr="00873CFE">
              <w:rPr>
                <w:rFonts w:ascii="Book Antiqua" w:eastAsia="Yu Gothic" w:hAnsi="Book Antiqua" w:cs="Arial"/>
              </w:rPr>
              <w:t>mean</w:t>
            </w:r>
            <w:r>
              <w:rPr>
                <w:rFonts w:ascii="Book Antiqua" w:eastAsia="Yu Gothic" w:hAnsi="Book Antiqua" w:cs="Arial"/>
              </w:rPr>
              <w:t xml:space="preserve"> </w:t>
            </w:r>
            <w:r w:rsidRPr="00873CFE">
              <w:rPr>
                <w:rFonts w:ascii="Book Antiqua" w:eastAsia="Yu Gothic" w:hAnsi="Book Antiqua" w:cs="Arial"/>
              </w:rPr>
              <w:t>±</w:t>
            </w:r>
            <w:r>
              <w:rPr>
                <w:rFonts w:ascii="Book Antiqua" w:eastAsia="Yu Gothic" w:hAnsi="Book Antiqua" w:cs="Arial"/>
              </w:rPr>
              <w:t xml:space="preserve"> </w:t>
            </w:r>
            <w:r w:rsidRPr="00873CFE">
              <w:rPr>
                <w:rFonts w:ascii="Book Antiqua" w:eastAsia="Yu Gothic" w:hAnsi="Book Antiqua" w:cs="Arial"/>
              </w:rPr>
              <w:t>SD</w:t>
            </w:r>
          </w:p>
        </w:tc>
        <w:tc>
          <w:tcPr>
            <w:tcW w:w="1084" w:type="pct"/>
            <w:shd w:val="clear" w:color="000000" w:fill="FFFFFF"/>
            <w:noWrap/>
            <w:vAlign w:val="center"/>
            <w:hideMark/>
          </w:tcPr>
          <w:p w14:paraId="6E9FD22A" w14:textId="77777777"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64.4 ± 11.3</w:t>
            </w:r>
          </w:p>
        </w:tc>
        <w:tc>
          <w:tcPr>
            <w:tcW w:w="751" w:type="pct"/>
            <w:shd w:val="clear" w:color="000000" w:fill="FFFFFF"/>
            <w:noWrap/>
            <w:vAlign w:val="center"/>
            <w:hideMark/>
          </w:tcPr>
          <w:p w14:paraId="044E9564" w14:textId="77777777"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64.8 ± 7.66</w:t>
            </w:r>
          </w:p>
        </w:tc>
        <w:tc>
          <w:tcPr>
            <w:tcW w:w="747" w:type="pct"/>
            <w:shd w:val="clear" w:color="000000" w:fill="FFFFFF"/>
            <w:noWrap/>
            <w:vAlign w:val="center"/>
            <w:hideMark/>
          </w:tcPr>
          <w:p w14:paraId="55C5C1D1" w14:textId="77777777"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0.86</w:t>
            </w:r>
          </w:p>
        </w:tc>
      </w:tr>
      <w:tr w:rsidR="000A7E9D" w:rsidRPr="00873CFE" w14:paraId="2F5AC7AF" w14:textId="77777777" w:rsidTr="000A7E9D">
        <w:trPr>
          <w:trHeight w:val="360"/>
        </w:trPr>
        <w:tc>
          <w:tcPr>
            <w:tcW w:w="2419" w:type="pct"/>
            <w:shd w:val="clear" w:color="000000" w:fill="FFFFFF"/>
            <w:noWrap/>
            <w:vAlign w:val="center"/>
            <w:hideMark/>
          </w:tcPr>
          <w:p w14:paraId="61FCDA7B" w14:textId="515F1145" w:rsidR="000A7E9D" w:rsidRPr="00873CFE" w:rsidRDefault="000A7E9D"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Tumor location</w:t>
            </w:r>
          </w:p>
        </w:tc>
        <w:tc>
          <w:tcPr>
            <w:tcW w:w="1084" w:type="pct"/>
            <w:shd w:val="clear" w:color="000000" w:fill="FFFFFF"/>
            <w:noWrap/>
            <w:vAlign w:val="center"/>
            <w:hideMark/>
          </w:tcPr>
          <w:p w14:paraId="60EE6714" w14:textId="34F8E0E6" w:rsidR="000A7E9D" w:rsidRPr="00873CFE" w:rsidRDefault="000A7E9D" w:rsidP="000A7E9D">
            <w:pPr>
              <w:adjustRightInd w:val="0"/>
              <w:snapToGrid w:val="0"/>
              <w:spacing w:line="360" w:lineRule="auto"/>
              <w:jc w:val="center"/>
              <w:rPr>
                <w:rFonts w:ascii="Book Antiqua" w:eastAsia="Yu Gothic" w:hAnsi="Book Antiqua" w:cs="Arial"/>
              </w:rPr>
            </w:pPr>
          </w:p>
        </w:tc>
        <w:tc>
          <w:tcPr>
            <w:tcW w:w="751" w:type="pct"/>
            <w:shd w:val="clear" w:color="000000" w:fill="FFFFFF"/>
            <w:noWrap/>
            <w:vAlign w:val="center"/>
            <w:hideMark/>
          </w:tcPr>
          <w:p w14:paraId="34F5466E" w14:textId="4FD89185" w:rsidR="000A7E9D" w:rsidRPr="00873CFE" w:rsidRDefault="000A7E9D" w:rsidP="000A7E9D">
            <w:pPr>
              <w:adjustRightInd w:val="0"/>
              <w:snapToGrid w:val="0"/>
              <w:spacing w:line="360" w:lineRule="auto"/>
              <w:jc w:val="center"/>
              <w:rPr>
                <w:rFonts w:ascii="Book Antiqua" w:eastAsia="Yu Gothic" w:hAnsi="Book Antiqua" w:cs="Arial"/>
              </w:rPr>
            </w:pPr>
          </w:p>
        </w:tc>
        <w:tc>
          <w:tcPr>
            <w:tcW w:w="747" w:type="pct"/>
            <w:shd w:val="clear" w:color="000000" w:fill="FFFFFF"/>
            <w:noWrap/>
            <w:vAlign w:val="center"/>
            <w:hideMark/>
          </w:tcPr>
          <w:p w14:paraId="409BAD79" w14:textId="4662FC89" w:rsidR="000A7E9D" w:rsidRPr="00873CFE" w:rsidRDefault="000A7E9D" w:rsidP="000A7E9D">
            <w:pPr>
              <w:adjustRightInd w:val="0"/>
              <w:snapToGrid w:val="0"/>
              <w:spacing w:line="360" w:lineRule="auto"/>
              <w:jc w:val="center"/>
              <w:rPr>
                <w:rFonts w:ascii="Book Antiqua" w:eastAsia="Yu Gothic" w:hAnsi="Book Antiqua" w:cs="Arial"/>
              </w:rPr>
            </w:pPr>
          </w:p>
        </w:tc>
      </w:tr>
      <w:tr w:rsidR="000A7E9D" w:rsidRPr="00873CFE" w14:paraId="541BBEFB" w14:textId="77777777" w:rsidTr="000A7E9D">
        <w:trPr>
          <w:trHeight w:val="360"/>
        </w:trPr>
        <w:tc>
          <w:tcPr>
            <w:tcW w:w="2419" w:type="pct"/>
            <w:shd w:val="clear" w:color="000000" w:fill="FFFFFF"/>
            <w:noWrap/>
            <w:vAlign w:val="center"/>
          </w:tcPr>
          <w:p w14:paraId="438332AA" w14:textId="39CAE50D" w:rsidR="000A7E9D" w:rsidRPr="00873CFE" w:rsidRDefault="000A7E9D"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Upper thoracic</w:t>
            </w:r>
          </w:p>
        </w:tc>
        <w:tc>
          <w:tcPr>
            <w:tcW w:w="1084" w:type="pct"/>
            <w:shd w:val="clear" w:color="000000" w:fill="FFFFFF"/>
            <w:noWrap/>
            <w:vAlign w:val="center"/>
          </w:tcPr>
          <w:p w14:paraId="55B58F17" w14:textId="66446500" w:rsidR="000A7E9D" w:rsidRPr="005A6ED8" w:rsidRDefault="000A7E9D" w:rsidP="000A7E9D">
            <w:pPr>
              <w:adjustRightInd w:val="0"/>
              <w:snapToGrid w:val="0"/>
              <w:spacing w:line="360" w:lineRule="auto"/>
              <w:jc w:val="center"/>
              <w:rPr>
                <w:rFonts w:ascii="Book Antiqua" w:eastAsia="宋体" w:hAnsi="Book Antiqua" w:cs="Arial"/>
                <w:lang w:eastAsia="zh-CN"/>
              </w:rPr>
            </w:pPr>
            <w:r w:rsidRPr="00873CFE">
              <w:rPr>
                <w:rFonts w:ascii="Book Antiqua" w:eastAsia="Yu Gothic" w:hAnsi="Book Antiqua" w:cs="Arial"/>
              </w:rPr>
              <w:t>2</w:t>
            </w:r>
          </w:p>
        </w:tc>
        <w:tc>
          <w:tcPr>
            <w:tcW w:w="751" w:type="pct"/>
            <w:shd w:val="clear" w:color="000000" w:fill="FFFFFF"/>
            <w:noWrap/>
            <w:vAlign w:val="center"/>
          </w:tcPr>
          <w:p w14:paraId="313F4BA2" w14:textId="6282938A" w:rsidR="000A7E9D" w:rsidRPr="005A6ED8" w:rsidRDefault="000A7E9D" w:rsidP="000A7E9D">
            <w:pPr>
              <w:adjustRightInd w:val="0"/>
              <w:snapToGrid w:val="0"/>
              <w:spacing w:line="360" w:lineRule="auto"/>
              <w:jc w:val="center"/>
              <w:rPr>
                <w:rFonts w:ascii="Book Antiqua" w:eastAsia="宋体" w:hAnsi="Book Antiqua" w:cs="Arial"/>
                <w:lang w:eastAsia="zh-CN"/>
              </w:rPr>
            </w:pPr>
            <w:r w:rsidRPr="00873CFE">
              <w:rPr>
                <w:rFonts w:ascii="Book Antiqua" w:eastAsia="Yu Gothic" w:hAnsi="Book Antiqua" w:cs="Arial"/>
              </w:rPr>
              <w:t>4</w:t>
            </w:r>
          </w:p>
        </w:tc>
        <w:tc>
          <w:tcPr>
            <w:tcW w:w="747" w:type="pct"/>
            <w:shd w:val="clear" w:color="000000" w:fill="FFFFFF"/>
            <w:noWrap/>
            <w:vAlign w:val="center"/>
          </w:tcPr>
          <w:p w14:paraId="64455D5E" w14:textId="77777777" w:rsidR="000A7E9D" w:rsidRPr="00873CFE" w:rsidRDefault="000A7E9D" w:rsidP="000A7E9D">
            <w:pPr>
              <w:adjustRightInd w:val="0"/>
              <w:snapToGrid w:val="0"/>
              <w:spacing w:line="360" w:lineRule="auto"/>
              <w:jc w:val="center"/>
              <w:rPr>
                <w:rFonts w:ascii="Book Antiqua" w:eastAsia="Yu Gothic" w:hAnsi="Book Antiqua" w:cs="Arial"/>
              </w:rPr>
            </w:pPr>
          </w:p>
        </w:tc>
      </w:tr>
      <w:tr w:rsidR="000A7E9D" w:rsidRPr="00873CFE" w14:paraId="01AD7EFA" w14:textId="77777777" w:rsidTr="000A7E9D">
        <w:trPr>
          <w:trHeight w:val="360"/>
        </w:trPr>
        <w:tc>
          <w:tcPr>
            <w:tcW w:w="2419" w:type="pct"/>
            <w:shd w:val="clear" w:color="000000" w:fill="FFFFFF"/>
            <w:noWrap/>
            <w:vAlign w:val="center"/>
            <w:hideMark/>
          </w:tcPr>
          <w:p w14:paraId="48AB5E6A" w14:textId="1FF40EEF" w:rsidR="000A7E9D" w:rsidRPr="00873CFE" w:rsidRDefault="000A7E9D"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Middle thoracic</w:t>
            </w:r>
          </w:p>
        </w:tc>
        <w:tc>
          <w:tcPr>
            <w:tcW w:w="1084" w:type="pct"/>
            <w:shd w:val="clear" w:color="000000" w:fill="FFFFFF"/>
            <w:noWrap/>
            <w:vAlign w:val="center"/>
            <w:hideMark/>
          </w:tcPr>
          <w:p w14:paraId="6C2BF019" w14:textId="77777777"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16</w:t>
            </w:r>
          </w:p>
        </w:tc>
        <w:tc>
          <w:tcPr>
            <w:tcW w:w="751" w:type="pct"/>
            <w:shd w:val="clear" w:color="000000" w:fill="FFFFFF"/>
            <w:noWrap/>
            <w:vAlign w:val="center"/>
            <w:hideMark/>
          </w:tcPr>
          <w:p w14:paraId="6CA6E3BE" w14:textId="77777777"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30</w:t>
            </w:r>
          </w:p>
        </w:tc>
        <w:tc>
          <w:tcPr>
            <w:tcW w:w="747" w:type="pct"/>
            <w:shd w:val="clear" w:color="000000" w:fill="FFFFFF"/>
            <w:noWrap/>
            <w:vAlign w:val="center"/>
            <w:hideMark/>
          </w:tcPr>
          <w:p w14:paraId="597BE92E" w14:textId="77777777"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0.98</w:t>
            </w:r>
          </w:p>
        </w:tc>
      </w:tr>
      <w:tr w:rsidR="000A7E9D" w:rsidRPr="00873CFE" w14:paraId="371437CC" w14:textId="77777777" w:rsidTr="000A7E9D">
        <w:trPr>
          <w:trHeight w:val="360"/>
        </w:trPr>
        <w:tc>
          <w:tcPr>
            <w:tcW w:w="2419" w:type="pct"/>
            <w:shd w:val="clear" w:color="000000" w:fill="FFFFFF"/>
            <w:noWrap/>
            <w:vAlign w:val="center"/>
            <w:hideMark/>
          </w:tcPr>
          <w:p w14:paraId="77ECFA8F" w14:textId="64A09CBF" w:rsidR="000A7E9D" w:rsidRPr="00873CFE" w:rsidRDefault="000A7E9D"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Lower thoracic</w:t>
            </w:r>
          </w:p>
        </w:tc>
        <w:tc>
          <w:tcPr>
            <w:tcW w:w="1084" w:type="pct"/>
            <w:shd w:val="clear" w:color="000000" w:fill="FFFFFF"/>
            <w:noWrap/>
            <w:vAlign w:val="center"/>
            <w:hideMark/>
          </w:tcPr>
          <w:p w14:paraId="34A81692" w14:textId="77777777"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11</w:t>
            </w:r>
          </w:p>
        </w:tc>
        <w:tc>
          <w:tcPr>
            <w:tcW w:w="751" w:type="pct"/>
            <w:shd w:val="clear" w:color="000000" w:fill="FFFFFF"/>
            <w:noWrap/>
            <w:vAlign w:val="center"/>
            <w:hideMark/>
          </w:tcPr>
          <w:p w14:paraId="2F76B129" w14:textId="77777777"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19</w:t>
            </w:r>
          </w:p>
        </w:tc>
        <w:tc>
          <w:tcPr>
            <w:tcW w:w="747" w:type="pct"/>
            <w:shd w:val="clear" w:color="000000" w:fill="FFFFFF"/>
            <w:noWrap/>
            <w:vAlign w:val="center"/>
            <w:hideMark/>
          </w:tcPr>
          <w:p w14:paraId="77774EBA" w14:textId="5E7EE0B8" w:rsidR="000A7E9D" w:rsidRPr="00873CFE" w:rsidRDefault="000A7E9D" w:rsidP="000A7E9D">
            <w:pPr>
              <w:adjustRightInd w:val="0"/>
              <w:snapToGrid w:val="0"/>
              <w:spacing w:line="360" w:lineRule="auto"/>
              <w:jc w:val="center"/>
              <w:rPr>
                <w:rFonts w:ascii="Book Antiqua" w:eastAsia="Yu Gothic" w:hAnsi="Book Antiqua" w:cs="Arial"/>
              </w:rPr>
            </w:pPr>
          </w:p>
        </w:tc>
      </w:tr>
      <w:tr w:rsidR="000A7E9D" w:rsidRPr="00873CFE" w14:paraId="3C57F291" w14:textId="77777777" w:rsidTr="000A7E9D">
        <w:trPr>
          <w:trHeight w:val="360"/>
        </w:trPr>
        <w:tc>
          <w:tcPr>
            <w:tcW w:w="2419" w:type="pct"/>
            <w:shd w:val="clear" w:color="000000" w:fill="FFFFFF"/>
            <w:noWrap/>
            <w:vAlign w:val="center"/>
            <w:hideMark/>
          </w:tcPr>
          <w:p w14:paraId="1DAD5B43" w14:textId="447FE196" w:rsidR="000A7E9D" w:rsidRPr="00873CFE" w:rsidRDefault="000A7E9D"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Circumferential extension</w:t>
            </w:r>
          </w:p>
        </w:tc>
        <w:tc>
          <w:tcPr>
            <w:tcW w:w="1084" w:type="pct"/>
            <w:shd w:val="clear" w:color="000000" w:fill="FFFFFF"/>
            <w:noWrap/>
            <w:vAlign w:val="center"/>
            <w:hideMark/>
          </w:tcPr>
          <w:p w14:paraId="036041BA" w14:textId="5CCEF510" w:rsidR="000A7E9D" w:rsidRPr="00873CFE" w:rsidRDefault="000A7E9D" w:rsidP="000A7E9D">
            <w:pPr>
              <w:adjustRightInd w:val="0"/>
              <w:snapToGrid w:val="0"/>
              <w:spacing w:line="360" w:lineRule="auto"/>
              <w:jc w:val="center"/>
              <w:rPr>
                <w:rFonts w:ascii="Book Antiqua" w:eastAsia="Yu Gothic" w:hAnsi="Book Antiqua" w:cs="Arial"/>
              </w:rPr>
            </w:pPr>
          </w:p>
        </w:tc>
        <w:tc>
          <w:tcPr>
            <w:tcW w:w="751" w:type="pct"/>
            <w:shd w:val="clear" w:color="000000" w:fill="FFFFFF"/>
            <w:noWrap/>
            <w:vAlign w:val="center"/>
            <w:hideMark/>
          </w:tcPr>
          <w:p w14:paraId="1EC636B8" w14:textId="67827950" w:rsidR="000A7E9D" w:rsidRPr="00873CFE" w:rsidRDefault="000A7E9D" w:rsidP="000A7E9D">
            <w:pPr>
              <w:adjustRightInd w:val="0"/>
              <w:snapToGrid w:val="0"/>
              <w:spacing w:line="360" w:lineRule="auto"/>
              <w:jc w:val="center"/>
              <w:rPr>
                <w:rFonts w:ascii="Book Antiqua" w:eastAsia="Yu Gothic" w:hAnsi="Book Antiqua" w:cs="Arial"/>
              </w:rPr>
            </w:pPr>
          </w:p>
        </w:tc>
        <w:tc>
          <w:tcPr>
            <w:tcW w:w="747" w:type="pct"/>
            <w:shd w:val="clear" w:color="000000" w:fill="FFFFFF"/>
            <w:noWrap/>
            <w:vAlign w:val="center"/>
            <w:hideMark/>
          </w:tcPr>
          <w:p w14:paraId="352DE286" w14:textId="31C77C1C" w:rsidR="000A7E9D" w:rsidRPr="00873CFE" w:rsidRDefault="000A7E9D" w:rsidP="000A7E9D">
            <w:pPr>
              <w:adjustRightInd w:val="0"/>
              <w:snapToGrid w:val="0"/>
              <w:spacing w:line="360" w:lineRule="auto"/>
              <w:jc w:val="center"/>
              <w:rPr>
                <w:rFonts w:ascii="Book Antiqua" w:eastAsia="Yu Gothic" w:hAnsi="Book Antiqua" w:cs="Arial"/>
              </w:rPr>
            </w:pPr>
          </w:p>
        </w:tc>
      </w:tr>
      <w:tr w:rsidR="000A7E9D" w:rsidRPr="00873CFE" w14:paraId="377E6D26" w14:textId="77777777" w:rsidTr="000A7E9D">
        <w:trPr>
          <w:trHeight w:val="360"/>
        </w:trPr>
        <w:tc>
          <w:tcPr>
            <w:tcW w:w="2419" w:type="pct"/>
            <w:shd w:val="clear" w:color="000000" w:fill="FFFFFF"/>
            <w:noWrap/>
            <w:vAlign w:val="center"/>
          </w:tcPr>
          <w:p w14:paraId="152B6E4F" w14:textId="6CC5BECE" w:rsidR="000A7E9D" w:rsidRPr="00873CFE" w:rsidRDefault="000A7E9D" w:rsidP="005A6ED8">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&lt;</w:t>
            </w:r>
            <w:r>
              <w:rPr>
                <w:rFonts w:ascii="Book Antiqua" w:eastAsia="Yu Gothic" w:hAnsi="Book Antiqua" w:cs="Arial"/>
              </w:rPr>
              <w:t xml:space="preserve"> </w:t>
            </w:r>
            <w:r w:rsidRPr="00873CFE">
              <w:rPr>
                <w:rFonts w:ascii="Book Antiqua" w:eastAsia="Yu Gothic" w:hAnsi="Book Antiqua" w:cs="Arial"/>
              </w:rPr>
              <w:t>3/4</w:t>
            </w:r>
          </w:p>
        </w:tc>
        <w:tc>
          <w:tcPr>
            <w:tcW w:w="1084" w:type="pct"/>
            <w:shd w:val="clear" w:color="000000" w:fill="FFFFFF"/>
            <w:noWrap/>
            <w:vAlign w:val="center"/>
          </w:tcPr>
          <w:p w14:paraId="5C5E06C3" w14:textId="0A9C4779"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21</w:t>
            </w:r>
          </w:p>
        </w:tc>
        <w:tc>
          <w:tcPr>
            <w:tcW w:w="751" w:type="pct"/>
            <w:shd w:val="clear" w:color="000000" w:fill="FFFFFF"/>
            <w:noWrap/>
            <w:vAlign w:val="center"/>
          </w:tcPr>
          <w:p w14:paraId="1E365C54" w14:textId="1374D69F"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50</w:t>
            </w:r>
          </w:p>
        </w:tc>
        <w:tc>
          <w:tcPr>
            <w:tcW w:w="747" w:type="pct"/>
            <w:shd w:val="clear" w:color="000000" w:fill="FFFFFF"/>
            <w:noWrap/>
            <w:vAlign w:val="center"/>
          </w:tcPr>
          <w:p w14:paraId="2680D52A" w14:textId="4CF1050E"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0.014</w:t>
            </w:r>
          </w:p>
        </w:tc>
      </w:tr>
      <w:tr w:rsidR="000A7E9D" w:rsidRPr="00873CFE" w14:paraId="0FF769DF" w14:textId="77777777" w:rsidTr="000A7E9D">
        <w:trPr>
          <w:trHeight w:val="360"/>
        </w:trPr>
        <w:tc>
          <w:tcPr>
            <w:tcW w:w="2419" w:type="pct"/>
            <w:shd w:val="clear" w:color="000000" w:fill="FFFFFF"/>
            <w:noWrap/>
            <w:vAlign w:val="center"/>
            <w:hideMark/>
          </w:tcPr>
          <w:p w14:paraId="15016DE2" w14:textId="383AAADF" w:rsidR="000A7E9D" w:rsidRPr="00873CFE" w:rsidRDefault="000A7E9D" w:rsidP="005A6ED8">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w:t>
            </w:r>
            <w:r>
              <w:rPr>
                <w:rFonts w:ascii="Book Antiqua" w:eastAsia="Yu Gothic" w:hAnsi="Book Antiqua" w:cs="Arial"/>
              </w:rPr>
              <w:t xml:space="preserve"> </w:t>
            </w:r>
            <w:r w:rsidRPr="00873CFE">
              <w:rPr>
                <w:rFonts w:ascii="Book Antiqua" w:eastAsia="Yu Gothic" w:hAnsi="Book Antiqua" w:cs="Arial"/>
              </w:rPr>
              <w:t>3/4</w:t>
            </w:r>
          </w:p>
        </w:tc>
        <w:tc>
          <w:tcPr>
            <w:tcW w:w="1084" w:type="pct"/>
            <w:shd w:val="clear" w:color="000000" w:fill="FFFFFF"/>
            <w:noWrap/>
            <w:vAlign w:val="center"/>
            <w:hideMark/>
          </w:tcPr>
          <w:p w14:paraId="45D482CA" w14:textId="77777777"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8</w:t>
            </w:r>
          </w:p>
        </w:tc>
        <w:tc>
          <w:tcPr>
            <w:tcW w:w="751" w:type="pct"/>
            <w:shd w:val="clear" w:color="000000" w:fill="FFFFFF"/>
            <w:noWrap/>
            <w:vAlign w:val="center"/>
            <w:hideMark/>
          </w:tcPr>
          <w:p w14:paraId="04AA473E" w14:textId="77777777"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3</w:t>
            </w:r>
          </w:p>
        </w:tc>
        <w:tc>
          <w:tcPr>
            <w:tcW w:w="747" w:type="pct"/>
            <w:shd w:val="clear" w:color="000000" w:fill="FFFFFF"/>
            <w:noWrap/>
            <w:vAlign w:val="center"/>
            <w:hideMark/>
          </w:tcPr>
          <w:p w14:paraId="137BD06C" w14:textId="555BBD7B" w:rsidR="000A7E9D" w:rsidRPr="00873CFE" w:rsidRDefault="000A7E9D" w:rsidP="000A7E9D">
            <w:pPr>
              <w:adjustRightInd w:val="0"/>
              <w:snapToGrid w:val="0"/>
              <w:spacing w:line="360" w:lineRule="auto"/>
              <w:jc w:val="center"/>
              <w:rPr>
                <w:rFonts w:ascii="Book Antiqua" w:eastAsia="Yu Gothic" w:hAnsi="Book Antiqua" w:cs="Arial"/>
              </w:rPr>
            </w:pPr>
          </w:p>
        </w:tc>
      </w:tr>
      <w:tr w:rsidR="000A7E9D" w:rsidRPr="00873CFE" w14:paraId="2D2E89CB" w14:textId="77777777" w:rsidTr="000A7E9D">
        <w:trPr>
          <w:trHeight w:val="360"/>
        </w:trPr>
        <w:tc>
          <w:tcPr>
            <w:tcW w:w="2419" w:type="pct"/>
            <w:shd w:val="clear" w:color="000000" w:fill="FFFFFF"/>
            <w:noWrap/>
            <w:vAlign w:val="center"/>
            <w:hideMark/>
          </w:tcPr>
          <w:p w14:paraId="21A5510D" w14:textId="5DB2C85B" w:rsidR="000A7E9D" w:rsidRPr="00873CFE" w:rsidRDefault="000A7E9D"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Macroscopic type</w:t>
            </w:r>
          </w:p>
        </w:tc>
        <w:tc>
          <w:tcPr>
            <w:tcW w:w="1084" w:type="pct"/>
            <w:shd w:val="clear" w:color="000000" w:fill="FFFFFF"/>
            <w:noWrap/>
            <w:vAlign w:val="center"/>
            <w:hideMark/>
          </w:tcPr>
          <w:p w14:paraId="0675B13B" w14:textId="4DCF5B1C" w:rsidR="000A7E9D" w:rsidRPr="00873CFE" w:rsidRDefault="000A7E9D" w:rsidP="000A7E9D">
            <w:pPr>
              <w:adjustRightInd w:val="0"/>
              <w:snapToGrid w:val="0"/>
              <w:spacing w:line="360" w:lineRule="auto"/>
              <w:jc w:val="center"/>
              <w:rPr>
                <w:rFonts w:ascii="Book Antiqua" w:eastAsia="Yu Gothic" w:hAnsi="Book Antiqua" w:cs="Arial"/>
              </w:rPr>
            </w:pPr>
          </w:p>
        </w:tc>
        <w:tc>
          <w:tcPr>
            <w:tcW w:w="751" w:type="pct"/>
            <w:shd w:val="clear" w:color="000000" w:fill="FFFFFF"/>
            <w:noWrap/>
            <w:vAlign w:val="center"/>
            <w:hideMark/>
          </w:tcPr>
          <w:p w14:paraId="6C1CE9BD" w14:textId="17C9432D" w:rsidR="000A7E9D" w:rsidRPr="00873CFE" w:rsidRDefault="000A7E9D" w:rsidP="000A7E9D">
            <w:pPr>
              <w:adjustRightInd w:val="0"/>
              <w:snapToGrid w:val="0"/>
              <w:spacing w:line="360" w:lineRule="auto"/>
              <w:jc w:val="center"/>
              <w:rPr>
                <w:rFonts w:ascii="Book Antiqua" w:eastAsia="Yu Gothic" w:hAnsi="Book Antiqua" w:cs="Arial"/>
              </w:rPr>
            </w:pPr>
          </w:p>
        </w:tc>
        <w:tc>
          <w:tcPr>
            <w:tcW w:w="747" w:type="pct"/>
            <w:shd w:val="clear" w:color="000000" w:fill="FFFFFF"/>
            <w:noWrap/>
            <w:vAlign w:val="center"/>
            <w:hideMark/>
          </w:tcPr>
          <w:p w14:paraId="2C3FF88A" w14:textId="3B80F7E4" w:rsidR="000A7E9D" w:rsidRPr="00873CFE" w:rsidRDefault="000A7E9D" w:rsidP="000A7E9D">
            <w:pPr>
              <w:adjustRightInd w:val="0"/>
              <w:snapToGrid w:val="0"/>
              <w:spacing w:line="360" w:lineRule="auto"/>
              <w:jc w:val="center"/>
              <w:rPr>
                <w:rFonts w:ascii="Book Antiqua" w:eastAsia="Yu Gothic" w:hAnsi="Book Antiqua" w:cs="Arial"/>
              </w:rPr>
            </w:pPr>
          </w:p>
        </w:tc>
      </w:tr>
      <w:tr w:rsidR="000A7E9D" w:rsidRPr="00873CFE" w14:paraId="633B919E" w14:textId="77777777" w:rsidTr="000A7E9D">
        <w:trPr>
          <w:trHeight w:val="360"/>
        </w:trPr>
        <w:tc>
          <w:tcPr>
            <w:tcW w:w="2419" w:type="pct"/>
            <w:shd w:val="clear" w:color="000000" w:fill="FFFFFF"/>
            <w:noWrap/>
            <w:vAlign w:val="center"/>
          </w:tcPr>
          <w:p w14:paraId="0EB8B785" w14:textId="48E64E82" w:rsidR="000A7E9D" w:rsidRPr="00873CFE" w:rsidRDefault="000A7E9D" w:rsidP="005A6ED8">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0-I</w:t>
            </w:r>
          </w:p>
        </w:tc>
        <w:tc>
          <w:tcPr>
            <w:tcW w:w="1084" w:type="pct"/>
            <w:shd w:val="clear" w:color="000000" w:fill="FFFFFF"/>
            <w:noWrap/>
            <w:vAlign w:val="center"/>
          </w:tcPr>
          <w:p w14:paraId="44B26D8E" w14:textId="26E71E29"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3</w:t>
            </w:r>
          </w:p>
        </w:tc>
        <w:tc>
          <w:tcPr>
            <w:tcW w:w="751" w:type="pct"/>
            <w:shd w:val="clear" w:color="000000" w:fill="FFFFFF"/>
            <w:noWrap/>
            <w:vAlign w:val="center"/>
          </w:tcPr>
          <w:p w14:paraId="0C21CAC3" w14:textId="1F22E6A6"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2</w:t>
            </w:r>
          </w:p>
        </w:tc>
        <w:tc>
          <w:tcPr>
            <w:tcW w:w="747" w:type="pct"/>
            <w:shd w:val="clear" w:color="000000" w:fill="FFFFFF"/>
            <w:noWrap/>
            <w:vAlign w:val="center"/>
          </w:tcPr>
          <w:p w14:paraId="076C5D15" w14:textId="77777777" w:rsidR="000A7E9D" w:rsidRPr="00873CFE" w:rsidRDefault="000A7E9D" w:rsidP="000A7E9D">
            <w:pPr>
              <w:adjustRightInd w:val="0"/>
              <w:snapToGrid w:val="0"/>
              <w:spacing w:line="360" w:lineRule="auto"/>
              <w:jc w:val="center"/>
              <w:rPr>
                <w:rFonts w:ascii="Book Antiqua" w:eastAsia="Yu Gothic" w:hAnsi="Book Antiqua" w:cs="Arial"/>
              </w:rPr>
            </w:pPr>
          </w:p>
        </w:tc>
      </w:tr>
      <w:tr w:rsidR="000A7E9D" w:rsidRPr="00873CFE" w14:paraId="214C83F0" w14:textId="77777777" w:rsidTr="000A7E9D">
        <w:trPr>
          <w:trHeight w:val="360"/>
        </w:trPr>
        <w:tc>
          <w:tcPr>
            <w:tcW w:w="2419" w:type="pct"/>
            <w:shd w:val="clear" w:color="000000" w:fill="FFFFFF"/>
            <w:noWrap/>
            <w:vAlign w:val="center"/>
            <w:hideMark/>
          </w:tcPr>
          <w:p w14:paraId="6D690B68" w14:textId="4D45D253" w:rsidR="000A7E9D" w:rsidRPr="00873CFE" w:rsidRDefault="000A7E9D" w:rsidP="005A6ED8">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0-IIa</w:t>
            </w:r>
          </w:p>
        </w:tc>
        <w:tc>
          <w:tcPr>
            <w:tcW w:w="1084" w:type="pct"/>
            <w:shd w:val="clear" w:color="000000" w:fill="FFFFFF"/>
            <w:noWrap/>
            <w:vAlign w:val="center"/>
            <w:hideMark/>
          </w:tcPr>
          <w:p w14:paraId="5B0F2785" w14:textId="77777777"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25</w:t>
            </w:r>
          </w:p>
        </w:tc>
        <w:tc>
          <w:tcPr>
            <w:tcW w:w="751" w:type="pct"/>
            <w:shd w:val="clear" w:color="000000" w:fill="FFFFFF"/>
            <w:noWrap/>
            <w:vAlign w:val="center"/>
            <w:hideMark/>
          </w:tcPr>
          <w:p w14:paraId="6F6BF2B4" w14:textId="77777777"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50</w:t>
            </w:r>
          </w:p>
        </w:tc>
        <w:tc>
          <w:tcPr>
            <w:tcW w:w="747" w:type="pct"/>
            <w:shd w:val="clear" w:color="000000" w:fill="FFFFFF"/>
            <w:noWrap/>
            <w:vAlign w:val="center"/>
            <w:hideMark/>
          </w:tcPr>
          <w:p w14:paraId="1B4AD7FB" w14:textId="77777777"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0.46</w:t>
            </w:r>
          </w:p>
        </w:tc>
      </w:tr>
      <w:tr w:rsidR="000A7E9D" w:rsidRPr="00873CFE" w14:paraId="64D30DCB" w14:textId="77777777" w:rsidTr="000A7E9D">
        <w:trPr>
          <w:trHeight w:val="360"/>
        </w:trPr>
        <w:tc>
          <w:tcPr>
            <w:tcW w:w="2419" w:type="pct"/>
            <w:shd w:val="clear" w:color="000000" w:fill="FFFFFF"/>
            <w:noWrap/>
            <w:vAlign w:val="center"/>
            <w:hideMark/>
          </w:tcPr>
          <w:p w14:paraId="0F6E5A2B" w14:textId="2AA452D3" w:rsidR="000A7E9D" w:rsidRPr="00873CFE" w:rsidRDefault="000A7E9D" w:rsidP="005A6ED8">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0-IIc</w:t>
            </w:r>
          </w:p>
        </w:tc>
        <w:tc>
          <w:tcPr>
            <w:tcW w:w="1084" w:type="pct"/>
            <w:shd w:val="clear" w:color="000000" w:fill="FFFFFF"/>
            <w:noWrap/>
            <w:vAlign w:val="center"/>
            <w:hideMark/>
          </w:tcPr>
          <w:p w14:paraId="05A7DF9A" w14:textId="77777777"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1</w:t>
            </w:r>
          </w:p>
        </w:tc>
        <w:tc>
          <w:tcPr>
            <w:tcW w:w="751" w:type="pct"/>
            <w:shd w:val="clear" w:color="000000" w:fill="FFFFFF"/>
            <w:noWrap/>
            <w:vAlign w:val="center"/>
            <w:hideMark/>
          </w:tcPr>
          <w:p w14:paraId="1439C63A" w14:textId="77777777"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1</w:t>
            </w:r>
          </w:p>
        </w:tc>
        <w:tc>
          <w:tcPr>
            <w:tcW w:w="747" w:type="pct"/>
            <w:shd w:val="clear" w:color="000000" w:fill="FFFFFF"/>
            <w:noWrap/>
            <w:vAlign w:val="center"/>
            <w:hideMark/>
          </w:tcPr>
          <w:p w14:paraId="07766A27" w14:textId="5E1691DB" w:rsidR="000A7E9D" w:rsidRPr="00873CFE" w:rsidRDefault="000A7E9D" w:rsidP="000A7E9D">
            <w:pPr>
              <w:adjustRightInd w:val="0"/>
              <w:snapToGrid w:val="0"/>
              <w:spacing w:line="360" w:lineRule="auto"/>
              <w:jc w:val="center"/>
              <w:rPr>
                <w:rFonts w:ascii="Book Antiqua" w:eastAsia="Yu Gothic" w:hAnsi="Book Antiqua" w:cs="Arial"/>
              </w:rPr>
            </w:pPr>
          </w:p>
        </w:tc>
      </w:tr>
      <w:tr w:rsidR="000A7E9D" w:rsidRPr="00873CFE" w14:paraId="0867EDAC" w14:textId="77777777" w:rsidTr="000A7E9D">
        <w:trPr>
          <w:trHeight w:val="360"/>
        </w:trPr>
        <w:tc>
          <w:tcPr>
            <w:tcW w:w="2419" w:type="pct"/>
            <w:shd w:val="clear" w:color="000000" w:fill="FFFFFF"/>
            <w:noWrap/>
            <w:vAlign w:val="center"/>
            <w:hideMark/>
          </w:tcPr>
          <w:p w14:paraId="0FC5045C" w14:textId="77777777" w:rsidR="000A7E9D" w:rsidRPr="00873CFE" w:rsidRDefault="000A7E9D"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Pathological variables</w:t>
            </w:r>
          </w:p>
        </w:tc>
        <w:tc>
          <w:tcPr>
            <w:tcW w:w="1084" w:type="pct"/>
            <w:shd w:val="clear" w:color="000000" w:fill="FFFFFF"/>
            <w:noWrap/>
            <w:vAlign w:val="center"/>
            <w:hideMark/>
          </w:tcPr>
          <w:p w14:paraId="328D083B" w14:textId="7EE79887" w:rsidR="000A7E9D" w:rsidRPr="00873CFE" w:rsidRDefault="000A7E9D" w:rsidP="000A7E9D">
            <w:pPr>
              <w:adjustRightInd w:val="0"/>
              <w:snapToGrid w:val="0"/>
              <w:spacing w:line="360" w:lineRule="auto"/>
              <w:jc w:val="center"/>
              <w:rPr>
                <w:rFonts w:ascii="Book Antiqua" w:eastAsia="Yu Gothic" w:hAnsi="Book Antiqua" w:cs="Arial"/>
              </w:rPr>
            </w:pPr>
          </w:p>
        </w:tc>
        <w:tc>
          <w:tcPr>
            <w:tcW w:w="751" w:type="pct"/>
            <w:shd w:val="clear" w:color="000000" w:fill="FFFFFF"/>
            <w:noWrap/>
            <w:vAlign w:val="center"/>
            <w:hideMark/>
          </w:tcPr>
          <w:p w14:paraId="67818424" w14:textId="15D365C3" w:rsidR="000A7E9D" w:rsidRPr="00873CFE" w:rsidRDefault="000A7E9D" w:rsidP="000A7E9D">
            <w:pPr>
              <w:adjustRightInd w:val="0"/>
              <w:snapToGrid w:val="0"/>
              <w:spacing w:line="360" w:lineRule="auto"/>
              <w:jc w:val="center"/>
              <w:rPr>
                <w:rFonts w:ascii="Book Antiqua" w:eastAsia="Yu Gothic" w:hAnsi="Book Antiqua" w:cs="Arial"/>
              </w:rPr>
            </w:pPr>
          </w:p>
        </w:tc>
        <w:tc>
          <w:tcPr>
            <w:tcW w:w="747" w:type="pct"/>
            <w:shd w:val="clear" w:color="000000" w:fill="FFFFFF"/>
            <w:noWrap/>
            <w:vAlign w:val="center"/>
            <w:hideMark/>
          </w:tcPr>
          <w:p w14:paraId="6EB74892" w14:textId="69F3A0E9" w:rsidR="000A7E9D" w:rsidRPr="00873CFE" w:rsidRDefault="000A7E9D" w:rsidP="000A7E9D">
            <w:pPr>
              <w:adjustRightInd w:val="0"/>
              <w:snapToGrid w:val="0"/>
              <w:spacing w:line="360" w:lineRule="auto"/>
              <w:jc w:val="center"/>
              <w:rPr>
                <w:rFonts w:ascii="Book Antiqua" w:eastAsia="Yu Gothic" w:hAnsi="Book Antiqua" w:cs="Arial"/>
              </w:rPr>
            </w:pPr>
          </w:p>
        </w:tc>
      </w:tr>
      <w:tr w:rsidR="000A7E9D" w:rsidRPr="00873CFE" w14:paraId="15465972" w14:textId="77777777" w:rsidTr="000A7E9D">
        <w:trPr>
          <w:trHeight w:val="360"/>
        </w:trPr>
        <w:tc>
          <w:tcPr>
            <w:tcW w:w="2419" w:type="pct"/>
            <w:shd w:val="clear" w:color="000000" w:fill="FFFFFF"/>
            <w:noWrap/>
            <w:vAlign w:val="center"/>
            <w:hideMark/>
          </w:tcPr>
          <w:p w14:paraId="161590DD" w14:textId="4270F7E4" w:rsidR="000A7E9D" w:rsidRPr="00873CFE" w:rsidRDefault="000A7E9D"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Depth of tumor invasion</w:t>
            </w:r>
          </w:p>
        </w:tc>
        <w:tc>
          <w:tcPr>
            <w:tcW w:w="1084" w:type="pct"/>
            <w:shd w:val="clear" w:color="000000" w:fill="FFFFFF"/>
            <w:noWrap/>
            <w:vAlign w:val="center"/>
            <w:hideMark/>
          </w:tcPr>
          <w:p w14:paraId="7E1AF915" w14:textId="5F42C278" w:rsidR="000A7E9D" w:rsidRPr="00873CFE" w:rsidRDefault="000A7E9D" w:rsidP="000A7E9D">
            <w:pPr>
              <w:adjustRightInd w:val="0"/>
              <w:snapToGrid w:val="0"/>
              <w:spacing w:line="360" w:lineRule="auto"/>
              <w:jc w:val="center"/>
              <w:rPr>
                <w:rFonts w:ascii="Book Antiqua" w:eastAsia="Yu Gothic" w:hAnsi="Book Antiqua" w:cs="Arial"/>
              </w:rPr>
            </w:pPr>
          </w:p>
        </w:tc>
        <w:tc>
          <w:tcPr>
            <w:tcW w:w="751" w:type="pct"/>
            <w:shd w:val="clear" w:color="000000" w:fill="FFFFFF"/>
            <w:noWrap/>
            <w:vAlign w:val="center"/>
            <w:hideMark/>
          </w:tcPr>
          <w:p w14:paraId="6BD284BA" w14:textId="2BAC2AFB" w:rsidR="000A7E9D" w:rsidRPr="00873CFE" w:rsidRDefault="000A7E9D" w:rsidP="000A7E9D">
            <w:pPr>
              <w:adjustRightInd w:val="0"/>
              <w:snapToGrid w:val="0"/>
              <w:spacing w:line="360" w:lineRule="auto"/>
              <w:jc w:val="center"/>
              <w:rPr>
                <w:rFonts w:ascii="Book Antiqua" w:eastAsia="Yu Gothic" w:hAnsi="Book Antiqua" w:cs="Arial"/>
              </w:rPr>
            </w:pPr>
          </w:p>
        </w:tc>
        <w:tc>
          <w:tcPr>
            <w:tcW w:w="747" w:type="pct"/>
            <w:shd w:val="clear" w:color="000000" w:fill="FFFFFF"/>
            <w:noWrap/>
            <w:vAlign w:val="center"/>
            <w:hideMark/>
          </w:tcPr>
          <w:p w14:paraId="063AB535" w14:textId="14EA2C5F" w:rsidR="000A7E9D" w:rsidRPr="00873CFE" w:rsidRDefault="000A7E9D" w:rsidP="000A7E9D">
            <w:pPr>
              <w:adjustRightInd w:val="0"/>
              <w:snapToGrid w:val="0"/>
              <w:spacing w:line="360" w:lineRule="auto"/>
              <w:jc w:val="center"/>
              <w:rPr>
                <w:rFonts w:ascii="Book Antiqua" w:eastAsia="Yu Gothic" w:hAnsi="Book Antiqua" w:cs="Arial"/>
              </w:rPr>
            </w:pPr>
          </w:p>
        </w:tc>
      </w:tr>
      <w:tr w:rsidR="000A7E9D" w:rsidRPr="00873CFE" w14:paraId="7E5E4AB6" w14:textId="77777777" w:rsidTr="000A7E9D">
        <w:trPr>
          <w:trHeight w:val="360"/>
        </w:trPr>
        <w:tc>
          <w:tcPr>
            <w:tcW w:w="2419" w:type="pct"/>
            <w:shd w:val="clear" w:color="000000" w:fill="FFFFFF"/>
            <w:noWrap/>
            <w:vAlign w:val="center"/>
          </w:tcPr>
          <w:p w14:paraId="231550EA" w14:textId="4F94411C" w:rsidR="000A7E9D" w:rsidRPr="00873CFE" w:rsidRDefault="000A7E9D" w:rsidP="000A7E9D">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Tis</w:t>
            </w:r>
            <w:r w:rsidR="00B44D54">
              <w:rPr>
                <w:rFonts w:ascii="Book Antiqua" w:eastAsia="Yu Gothic" w:hAnsi="Book Antiqua" w:cs="Arial"/>
              </w:rPr>
              <w:t xml:space="preserve"> </w:t>
            </w:r>
            <w:r w:rsidRPr="00873CFE">
              <w:rPr>
                <w:rFonts w:ascii="Book Antiqua" w:eastAsia="Yu Gothic" w:hAnsi="Book Antiqua" w:cs="Arial"/>
              </w:rPr>
              <w:t>+</w:t>
            </w:r>
            <w:r w:rsidR="00B44D54">
              <w:rPr>
                <w:rFonts w:ascii="Book Antiqua" w:eastAsia="Yu Gothic" w:hAnsi="Book Antiqua" w:cs="Arial"/>
              </w:rPr>
              <w:t xml:space="preserve"> </w:t>
            </w:r>
            <w:r w:rsidRPr="00873CFE">
              <w:rPr>
                <w:rFonts w:ascii="Book Antiqua" w:eastAsia="Yu Gothic" w:hAnsi="Book Antiqua" w:cs="Arial"/>
              </w:rPr>
              <w:t>T1a</w:t>
            </w:r>
          </w:p>
        </w:tc>
        <w:tc>
          <w:tcPr>
            <w:tcW w:w="1084" w:type="pct"/>
            <w:shd w:val="clear" w:color="000000" w:fill="FFFFFF"/>
            <w:noWrap/>
            <w:vAlign w:val="center"/>
          </w:tcPr>
          <w:p w14:paraId="0B3DA0A3" w14:textId="1F2B6ADC"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14</w:t>
            </w:r>
          </w:p>
        </w:tc>
        <w:tc>
          <w:tcPr>
            <w:tcW w:w="751" w:type="pct"/>
            <w:shd w:val="clear" w:color="000000" w:fill="FFFFFF"/>
            <w:noWrap/>
            <w:vAlign w:val="center"/>
          </w:tcPr>
          <w:p w14:paraId="564831B4" w14:textId="06F9BA60"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51</w:t>
            </w:r>
          </w:p>
        </w:tc>
        <w:tc>
          <w:tcPr>
            <w:tcW w:w="747" w:type="pct"/>
            <w:shd w:val="clear" w:color="000000" w:fill="FFFFFF"/>
            <w:noWrap/>
            <w:vAlign w:val="center"/>
          </w:tcPr>
          <w:p w14:paraId="2AA7B1D7" w14:textId="2FF49DDF"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&lt;</w:t>
            </w:r>
            <w:r>
              <w:rPr>
                <w:rFonts w:ascii="Book Antiqua" w:eastAsia="Yu Gothic" w:hAnsi="Book Antiqua" w:cs="Arial"/>
              </w:rPr>
              <w:t xml:space="preserve"> </w:t>
            </w:r>
            <w:r w:rsidRPr="00873CFE">
              <w:rPr>
                <w:rFonts w:ascii="Book Antiqua" w:eastAsia="Yu Gothic" w:hAnsi="Book Antiqua" w:cs="Arial"/>
              </w:rPr>
              <w:t>0.001</w:t>
            </w:r>
          </w:p>
        </w:tc>
      </w:tr>
      <w:tr w:rsidR="000A7E9D" w:rsidRPr="00873CFE" w14:paraId="7736CE2C" w14:textId="77777777" w:rsidTr="000A7E9D">
        <w:trPr>
          <w:trHeight w:val="360"/>
        </w:trPr>
        <w:tc>
          <w:tcPr>
            <w:tcW w:w="2419" w:type="pct"/>
            <w:shd w:val="clear" w:color="000000" w:fill="FFFFFF"/>
            <w:noWrap/>
            <w:vAlign w:val="center"/>
            <w:hideMark/>
          </w:tcPr>
          <w:p w14:paraId="46E21DD1" w14:textId="05AA1314" w:rsidR="000A7E9D" w:rsidRPr="00873CFE" w:rsidRDefault="000A7E9D" w:rsidP="000A7E9D">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T1b</w:t>
            </w:r>
          </w:p>
        </w:tc>
        <w:tc>
          <w:tcPr>
            <w:tcW w:w="1084" w:type="pct"/>
            <w:shd w:val="clear" w:color="000000" w:fill="FFFFFF"/>
            <w:noWrap/>
            <w:vAlign w:val="center"/>
            <w:hideMark/>
          </w:tcPr>
          <w:p w14:paraId="4044EF00" w14:textId="77777777"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15</w:t>
            </w:r>
          </w:p>
        </w:tc>
        <w:tc>
          <w:tcPr>
            <w:tcW w:w="751" w:type="pct"/>
            <w:shd w:val="clear" w:color="000000" w:fill="FFFFFF"/>
            <w:noWrap/>
            <w:vAlign w:val="center"/>
            <w:hideMark/>
          </w:tcPr>
          <w:p w14:paraId="2F91A0DA" w14:textId="77777777"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2</w:t>
            </w:r>
          </w:p>
        </w:tc>
        <w:tc>
          <w:tcPr>
            <w:tcW w:w="747" w:type="pct"/>
            <w:shd w:val="clear" w:color="000000" w:fill="FFFFFF"/>
            <w:noWrap/>
            <w:vAlign w:val="center"/>
            <w:hideMark/>
          </w:tcPr>
          <w:p w14:paraId="00D49A79" w14:textId="47771FD8" w:rsidR="000A7E9D" w:rsidRPr="00873CFE" w:rsidRDefault="000A7E9D" w:rsidP="000A7E9D">
            <w:pPr>
              <w:adjustRightInd w:val="0"/>
              <w:snapToGrid w:val="0"/>
              <w:spacing w:line="360" w:lineRule="auto"/>
              <w:jc w:val="center"/>
              <w:rPr>
                <w:rFonts w:ascii="Book Antiqua" w:eastAsia="Yu Gothic" w:hAnsi="Book Antiqua" w:cs="Arial"/>
              </w:rPr>
            </w:pPr>
          </w:p>
        </w:tc>
      </w:tr>
      <w:tr w:rsidR="000A7E9D" w:rsidRPr="00873CFE" w14:paraId="24EECED0" w14:textId="77777777" w:rsidTr="000A7E9D">
        <w:trPr>
          <w:trHeight w:val="360"/>
        </w:trPr>
        <w:tc>
          <w:tcPr>
            <w:tcW w:w="2419" w:type="pct"/>
            <w:shd w:val="clear" w:color="000000" w:fill="FFFFFF"/>
            <w:noWrap/>
            <w:vAlign w:val="center"/>
            <w:hideMark/>
          </w:tcPr>
          <w:p w14:paraId="0C90735D" w14:textId="27508FCD" w:rsidR="000A7E9D" w:rsidRPr="00873CFE" w:rsidRDefault="000A7E9D"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Length diameter of primary tumor (mm)</w:t>
            </w:r>
            <w:r>
              <w:rPr>
                <w:rFonts w:ascii="Book Antiqua" w:eastAsia="Yu Gothic" w:hAnsi="Book Antiqua" w:cs="Arial"/>
              </w:rPr>
              <w:t xml:space="preserve">, </w:t>
            </w:r>
            <w:r w:rsidRPr="00873CFE">
              <w:rPr>
                <w:rFonts w:ascii="Book Antiqua" w:eastAsia="Yu Gothic" w:hAnsi="Book Antiqua" w:cs="Arial"/>
              </w:rPr>
              <w:t>mean</w:t>
            </w:r>
            <w:r>
              <w:rPr>
                <w:rFonts w:ascii="Book Antiqua" w:eastAsia="Yu Gothic" w:hAnsi="Book Antiqua" w:cs="Arial"/>
              </w:rPr>
              <w:t xml:space="preserve"> </w:t>
            </w:r>
            <w:r w:rsidRPr="00873CFE">
              <w:rPr>
                <w:rFonts w:ascii="Book Antiqua" w:eastAsia="Yu Gothic" w:hAnsi="Book Antiqua" w:cs="Arial"/>
              </w:rPr>
              <w:t>±</w:t>
            </w:r>
            <w:r>
              <w:rPr>
                <w:rFonts w:ascii="Book Antiqua" w:eastAsia="Yu Gothic" w:hAnsi="Book Antiqua" w:cs="Arial"/>
              </w:rPr>
              <w:t xml:space="preserve"> </w:t>
            </w:r>
            <w:r w:rsidRPr="00873CFE">
              <w:rPr>
                <w:rFonts w:ascii="Book Antiqua" w:eastAsia="Yu Gothic" w:hAnsi="Book Antiqua" w:cs="Arial"/>
              </w:rPr>
              <w:t>SD</w:t>
            </w:r>
          </w:p>
        </w:tc>
        <w:tc>
          <w:tcPr>
            <w:tcW w:w="1084" w:type="pct"/>
            <w:shd w:val="clear" w:color="000000" w:fill="FFFFFF"/>
            <w:noWrap/>
            <w:vAlign w:val="center"/>
            <w:hideMark/>
          </w:tcPr>
          <w:p w14:paraId="3519B71A" w14:textId="77777777"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36.4 ± 21.87</w:t>
            </w:r>
          </w:p>
        </w:tc>
        <w:tc>
          <w:tcPr>
            <w:tcW w:w="751" w:type="pct"/>
            <w:shd w:val="clear" w:color="000000" w:fill="FFFFFF"/>
            <w:noWrap/>
            <w:vAlign w:val="center"/>
            <w:hideMark/>
          </w:tcPr>
          <w:p w14:paraId="369233B1" w14:textId="77777777"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27.2 ± 15.70</w:t>
            </w:r>
          </w:p>
        </w:tc>
        <w:tc>
          <w:tcPr>
            <w:tcW w:w="747" w:type="pct"/>
            <w:shd w:val="clear" w:color="000000" w:fill="FFFFFF"/>
            <w:noWrap/>
            <w:vAlign w:val="center"/>
            <w:hideMark/>
          </w:tcPr>
          <w:p w14:paraId="21D5DF93" w14:textId="77777777"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0.052</w:t>
            </w:r>
          </w:p>
        </w:tc>
      </w:tr>
      <w:tr w:rsidR="000A7E9D" w:rsidRPr="00873CFE" w14:paraId="60A69296" w14:textId="77777777" w:rsidTr="000A7E9D">
        <w:trPr>
          <w:trHeight w:val="360"/>
        </w:trPr>
        <w:tc>
          <w:tcPr>
            <w:tcW w:w="2419" w:type="pct"/>
            <w:shd w:val="clear" w:color="000000" w:fill="FFFFFF"/>
            <w:noWrap/>
            <w:vAlign w:val="center"/>
            <w:hideMark/>
          </w:tcPr>
          <w:p w14:paraId="7880D52E" w14:textId="58A97B6C" w:rsidR="000A7E9D" w:rsidRPr="00873CFE" w:rsidRDefault="000A7E9D"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Infiltrative growth pattern</w:t>
            </w:r>
          </w:p>
        </w:tc>
        <w:tc>
          <w:tcPr>
            <w:tcW w:w="1084" w:type="pct"/>
            <w:shd w:val="clear" w:color="000000" w:fill="FFFFFF"/>
            <w:noWrap/>
            <w:vAlign w:val="center"/>
            <w:hideMark/>
          </w:tcPr>
          <w:p w14:paraId="090086E6" w14:textId="2E9AB40B" w:rsidR="000A7E9D" w:rsidRPr="00873CFE" w:rsidRDefault="000A7E9D" w:rsidP="000A7E9D">
            <w:pPr>
              <w:adjustRightInd w:val="0"/>
              <w:snapToGrid w:val="0"/>
              <w:spacing w:line="360" w:lineRule="auto"/>
              <w:jc w:val="center"/>
              <w:rPr>
                <w:rFonts w:ascii="Book Antiqua" w:eastAsia="Yu Gothic" w:hAnsi="Book Antiqua" w:cs="Arial"/>
              </w:rPr>
            </w:pPr>
          </w:p>
        </w:tc>
        <w:tc>
          <w:tcPr>
            <w:tcW w:w="751" w:type="pct"/>
            <w:shd w:val="clear" w:color="000000" w:fill="FFFFFF"/>
            <w:noWrap/>
            <w:vAlign w:val="center"/>
            <w:hideMark/>
          </w:tcPr>
          <w:p w14:paraId="7443DBA7" w14:textId="7BFD9910" w:rsidR="000A7E9D" w:rsidRPr="00873CFE" w:rsidRDefault="000A7E9D" w:rsidP="000A7E9D">
            <w:pPr>
              <w:adjustRightInd w:val="0"/>
              <w:snapToGrid w:val="0"/>
              <w:spacing w:line="360" w:lineRule="auto"/>
              <w:jc w:val="center"/>
              <w:rPr>
                <w:rFonts w:ascii="Book Antiqua" w:eastAsia="Yu Gothic" w:hAnsi="Book Antiqua" w:cs="Arial"/>
              </w:rPr>
            </w:pPr>
          </w:p>
        </w:tc>
        <w:tc>
          <w:tcPr>
            <w:tcW w:w="747" w:type="pct"/>
            <w:shd w:val="clear" w:color="000000" w:fill="FFFFFF"/>
            <w:noWrap/>
            <w:vAlign w:val="center"/>
            <w:hideMark/>
          </w:tcPr>
          <w:p w14:paraId="6A4E808D" w14:textId="62D15A58" w:rsidR="000A7E9D" w:rsidRPr="00873CFE" w:rsidRDefault="000A7E9D" w:rsidP="000A7E9D">
            <w:pPr>
              <w:adjustRightInd w:val="0"/>
              <w:snapToGrid w:val="0"/>
              <w:spacing w:line="360" w:lineRule="auto"/>
              <w:jc w:val="center"/>
              <w:rPr>
                <w:rFonts w:ascii="Book Antiqua" w:eastAsia="Yu Gothic" w:hAnsi="Book Antiqua" w:cs="Arial"/>
              </w:rPr>
            </w:pPr>
          </w:p>
        </w:tc>
      </w:tr>
      <w:tr w:rsidR="000A7E9D" w:rsidRPr="00873CFE" w14:paraId="4E9E5F00" w14:textId="77777777" w:rsidTr="000A7E9D">
        <w:trPr>
          <w:trHeight w:val="360"/>
        </w:trPr>
        <w:tc>
          <w:tcPr>
            <w:tcW w:w="2419" w:type="pct"/>
            <w:shd w:val="clear" w:color="000000" w:fill="FFFFFF"/>
            <w:noWrap/>
            <w:vAlign w:val="center"/>
          </w:tcPr>
          <w:p w14:paraId="3A877AA3" w14:textId="091B90F3" w:rsidR="000A7E9D" w:rsidRPr="00873CFE" w:rsidRDefault="000A7E9D" w:rsidP="000A7E9D">
            <w:pPr>
              <w:adjustRightInd w:val="0"/>
              <w:snapToGrid w:val="0"/>
              <w:spacing w:line="360" w:lineRule="auto"/>
              <w:ind w:leftChars="50" w:left="120"/>
              <w:jc w:val="both"/>
              <w:rPr>
                <w:rFonts w:ascii="Book Antiqua" w:eastAsia="Yu Gothic" w:hAnsi="Book Antiqua" w:cs="Arial"/>
              </w:rPr>
            </w:pPr>
            <w:proofErr w:type="spellStart"/>
            <w:r w:rsidRPr="00873CFE">
              <w:rPr>
                <w:rFonts w:ascii="Book Antiqua" w:eastAsia="Yu Gothic" w:hAnsi="Book Antiqua" w:cs="Arial"/>
              </w:rPr>
              <w:lastRenderedPageBreak/>
              <w:t>INFa</w:t>
            </w:r>
            <w:proofErr w:type="spellEnd"/>
          </w:p>
        </w:tc>
        <w:tc>
          <w:tcPr>
            <w:tcW w:w="1084" w:type="pct"/>
            <w:shd w:val="clear" w:color="000000" w:fill="FFFFFF"/>
            <w:noWrap/>
            <w:vAlign w:val="center"/>
          </w:tcPr>
          <w:p w14:paraId="00C811ED" w14:textId="7FF9D5E5"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9</w:t>
            </w:r>
          </w:p>
        </w:tc>
        <w:tc>
          <w:tcPr>
            <w:tcW w:w="751" w:type="pct"/>
            <w:shd w:val="clear" w:color="000000" w:fill="FFFFFF"/>
            <w:noWrap/>
            <w:vAlign w:val="center"/>
          </w:tcPr>
          <w:p w14:paraId="1664513F" w14:textId="4AE5EFC6"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41</w:t>
            </w:r>
          </w:p>
        </w:tc>
        <w:tc>
          <w:tcPr>
            <w:tcW w:w="747" w:type="pct"/>
            <w:vMerge w:val="restart"/>
            <w:shd w:val="clear" w:color="000000" w:fill="FFFFFF"/>
            <w:vAlign w:val="center"/>
          </w:tcPr>
          <w:p w14:paraId="218D8E72" w14:textId="1E2D35D6"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&lt;</w:t>
            </w:r>
            <w:r>
              <w:rPr>
                <w:rFonts w:ascii="Book Antiqua" w:eastAsia="Yu Gothic" w:hAnsi="Book Antiqua" w:cs="Arial"/>
              </w:rPr>
              <w:t xml:space="preserve"> </w:t>
            </w:r>
            <w:r w:rsidRPr="00873CFE">
              <w:rPr>
                <w:rFonts w:ascii="Book Antiqua" w:eastAsia="Yu Gothic" w:hAnsi="Book Antiqua" w:cs="Arial"/>
              </w:rPr>
              <w:t>0.001</w:t>
            </w:r>
          </w:p>
        </w:tc>
      </w:tr>
      <w:tr w:rsidR="000A7E9D" w:rsidRPr="00873CFE" w14:paraId="0A220D84" w14:textId="77777777" w:rsidTr="000A7E9D">
        <w:trPr>
          <w:trHeight w:val="360"/>
        </w:trPr>
        <w:tc>
          <w:tcPr>
            <w:tcW w:w="2419" w:type="pct"/>
            <w:shd w:val="clear" w:color="000000" w:fill="FFFFFF"/>
            <w:noWrap/>
            <w:vAlign w:val="center"/>
            <w:hideMark/>
          </w:tcPr>
          <w:p w14:paraId="71527DE0" w14:textId="31A2F7D1" w:rsidR="000A7E9D" w:rsidRPr="00873CFE" w:rsidRDefault="000A7E9D" w:rsidP="000A7E9D">
            <w:pPr>
              <w:adjustRightInd w:val="0"/>
              <w:snapToGrid w:val="0"/>
              <w:spacing w:line="360" w:lineRule="auto"/>
              <w:ind w:leftChars="50" w:left="120"/>
              <w:jc w:val="both"/>
              <w:rPr>
                <w:rFonts w:ascii="Book Antiqua" w:eastAsia="Yu Gothic" w:hAnsi="Book Antiqua" w:cs="Arial"/>
              </w:rPr>
            </w:pPr>
            <w:proofErr w:type="spellStart"/>
            <w:r w:rsidRPr="00873CFE">
              <w:rPr>
                <w:rFonts w:ascii="Book Antiqua" w:eastAsia="Yu Gothic" w:hAnsi="Book Antiqua" w:cs="Arial"/>
              </w:rPr>
              <w:t>INFb</w:t>
            </w:r>
            <w:proofErr w:type="spellEnd"/>
          </w:p>
        </w:tc>
        <w:tc>
          <w:tcPr>
            <w:tcW w:w="1084" w:type="pct"/>
            <w:shd w:val="clear" w:color="000000" w:fill="FFFFFF"/>
            <w:noWrap/>
            <w:vAlign w:val="center"/>
            <w:hideMark/>
          </w:tcPr>
          <w:p w14:paraId="035C82A9" w14:textId="77777777"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20</w:t>
            </w:r>
          </w:p>
        </w:tc>
        <w:tc>
          <w:tcPr>
            <w:tcW w:w="751" w:type="pct"/>
            <w:shd w:val="clear" w:color="000000" w:fill="FFFFFF"/>
            <w:noWrap/>
            <w:vAlign w:val="center"/>
            <w:hideMark/>
          </w:tcPr>
          <w:p w14:paraId="0F0D4080" w14:textId="77777777"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12</w:t>
            </w:r>
          </w:p>
        </w:tc>
        <w:tc>
          <w:tcPr>
            <w:tcW w:w="747" w:type="pct"/>
            <w:vMerge/>
            <w:shd w:val="clear" w:color="000000" w:fill="FFFFFF"/>
            <w:vAlign w:val="center"/>
            <w:hideMark/>
          </w:tcPr>
          <w:p w14:paraId="0A701D55" w14:textId="77777777" w:rsidR="000A7E9D" w:rsidRPr="00873CFE" w:rsidRDefault="000A7E9D" w:rsidP="000A7E9D">
            <w:pPr>
              <w:adjustRightInd w:val="0"/>
              <w:snapToGrid w:val="0"/>
              <w:spacing w:line="360" w:lineRule="auto"/>
              <w:jc w:val="center"/>
              <w:rPr>
                <w:rFonts w:ascii="Book Antiqua" w:eastAsia="Yu Gothic" w:hAnsi="Book Antiqua" w:cs="Arial"/>
              </w:rPr>
            </w:pPr>
          </w:p>
        </w:tc>
      </w:tr>
      <w:tr w:rsidR="000A7E9D" w:rsidRPr="00873CFE" w14:paraId="28D33BAF" w14:textId="77777777" w:rsidTr="000A7E9D">
        <w:trPr>
          <w:trHeight w:val="360"/>
        </w:trPr>
        <w:tc>
          <w:tcPr>
            <w:tcW w:w="2419" w:type="pct"/>
            <w:shd w:val="clear" w:color="000000" w:fill="FFFFFF"/>
            <w:noWrap/>
            <w:vAlign w:val="center"/>
            <w:hideMark/>
          </w:tcPr>
          <w:p w14:paraId="576D26F1" w14:textId="19CB38DB" w:rsidR="000A7E9D" w:rsidRPr="00873CFE" w:rsidRDefault="000A7E9D"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Histological grade</w:t>
            </w:r>
          </w:p>
        </w:tc>
        <w:tc>
          <w:tcPr>
            <w:tcW w:w="1084" w:type="pct"/>
            <w:shd w:val="clear" w:color="000000" w:fill="FFFFFF"/>
            <w:noWrap/>
            <w:vAlign w:val="center"/>
            <w:hideMark/>
          </w:tcPr>
          <w:p w14:paraId="54D778EC" w14:textId="78ABB645" w:rsidR="000A7E9D" w:rsidRPr="00873CFE" w:rsidRDefault="000A7E9D" w:rsidP="000A7E9D">
            <w:pPr>
              <w:adjustRightInd w:val="0"/>
              <w:snapToGrid w:val="0"/>
              <w:spacing w:line="360" w:lineRule="auto"/>
              <w:jc w:val="center"/>
              <w:rPr>
                <w:rFonts w:ascii="Book Antiqua" w:eastAsia="Yu Gothic" w:hAnsi="Book Antiqua" w:cs="Arial"/>
              </w:rPr>
            </w:pPr>
          </w:p>
        </w:tc>
        <w:tc>
          <w:tcPr>
            <w:tcW w:w="751" w:type="pct"/>
            <w:shd w:val="clear" w:color="000000" w:fill="FFFFFF"/>
            <w:noWrap/>
            <w:vAlign w:val="center"/>
            <w:hideMark/>
          </w:tcPr>
          <w:p w14:paraId="6946CD40" w14:textId="2169D362" w:rsidR="000A7E9D" w:rsidRPr="00873CFE" w:rsidRDefault="000A7E9D" w:rsidP="000A7E9D">
            <w:pPr>
              <w:adjustRightInd w:val="0"/>
              <w:snapToGrid w:val="0"/>
              <w:spacing w:line="360" w:lineRule="auto"/>
              <w:jc w:val="center"/>
              <w:rPr>
                <w:rFonts w:ascii="Book Antiqua" w:eastAsia="Yu Gothic" w:hAnsi="Book Antiqua" w:cs="Arial"/>
              </w:rPr>
            </w:pPr>
          </w:p>
        </w:tc>
        <w:tc>
          <w:tcPr>
            <w:tcW w:w="747" w:type="pct"/>
            <w:shd w:val="clear" w:color="000000" w:fill="FFFFFF"/>
            <w:noWrap/>
            <w:vAlign w:val="center"/>
            <w:hideMark/>
          </w:tcPr>
          <w:p w14:paraId="5C3CF015" w14:textId="3DE0EF48" w:rsidR="000A7E9D" w:rsidRPr="00873CFE" w:rsidRDefault="000A7E9D" w:rsidP="000A7E9D">
            <w:pPr>
              <w:adjustRightInd w:val="0"/>
              <w:snapToGrid w:val="0"/>
              <w:spacing w:line="360" w:lineRule="auto"/>
              <w:jc w:val="center"/>
              <w:rPr>
                <w:rFonts w:ascii="Book Antiqua" w:eastAsia="Yu Gothic" w:hAnsi="Book Antiqua" w:cs="Arial"/>
              </w:rPr>
            </w:pPr>
          </w:p>
        </w:tc>
      </w:tr>
      <w:tr w:rsidR="000A7E9D" w:rsidRPr="00873CFE" w14:paraId="3AB6A8FC" w14:textId="77777777" w:rsidTr="000A7E9D">
        <w:trPr>
          <w:trHeight w:val="360"/>
        </w:trPr>
        <w:tc>
          <w:tcPr>
            <w:tcW w:w="2419" w:type="pct"/>
            <w:shd w:val="clear" w:color="000000" w:fill="FFFFFF"/>
            <w:noWrap/>
            <w:vAlign w:val="center"/>
          </w:tcPr>
          <w:p w14:paraId="141FE4DC" w14:textId="66FBDA5B" w:rsidR="000A7E9D" w:rsidRPr="00873CFE" w:rsidRDefault="000A7E9D" w:rsidP="000A7E9D">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Well</w:t>
            </w:r>
          </w:p>
        </w:tc>
        <w:tc>
          <w:tcPr>
            <w:tcW w:w="1084" w:type="pct"/>
            <w:shd w:val="clear" w:color="000000" w:fill="FFFFFF"/>
            <w:noWrap/>
            <w:vAlign w:val="center"/>
          </w:tcPr>
          <w:p w14:paraId="38C36316" w14:textId="6E7C7873"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4</w:t>
            </w:r>
          </w:p>
        </w:tc>
        <w:tc>
          <w:tcPr>
            <w:tcW w:w="751" w:type="pct"/>
            <w:shd w:val="clear" w:color="000000" w:fill="FFFFFF"/>
            <w:noWrap/>
            <w:vAlign w:val="center"/>
          </w:tcPr>
          <w:p w14:paraId="3ABD1770" w14:textId="73DF2234"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26</w:t>
            </w:r>
          </w:p>
        </w:tc>
        <w:tc>
          <w:tcPr>
            <w:tcW w:w="747" w:type="pct"/>
            <w:shd w:val="clear" w:color="000000" w:fill="FFFFFF"/>
            <w:noWrap/>
            <w:vAlign w:val="center"/>
          </w:tcPr>
          <w:p w14:paraId="0338F25E" w14:textId="794879D7"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0.002</w:t>
            </w:r>
          </w:p>
        </w:tc>
      </w:tr>
      <w:tr w:rsidR="000A7E9D" w:rsidRPr="00873CFE" w14:paraId="669843E1" w14:textId="77777777" w:rsidTr="000A7E9D">
        <w:trPr>
          <w:trHeight w:val="360"/>
        </w:trPr>
        <w:tc>
          <w:tcPr>
            <w:tcW w:w="2419" w:type="pct"/>
            <w:shd w:val="clear" w:color="000000" w:fill="FFFFFF"/>
            <w:noWrap/>
            <w:vAlign w:val="center"/>
            <w:hideMark/>
          </w:tcPr>
          <w:p w14:paraId="4AA56B2F" w14:textId="6B7BB42C" w:rsidR="000A7E9D" w:rsidRPr="00873CFE" w:rsidRDefault="000A7E9D" w:rsidP="000A7E9D">
            <w:pPr>
              <w:adjustRightInd w:val="0"/>
              <w:snapToGrid w:val="0"/>
              <w:spacing w:line="360" w:lineRule="auto"/>
              <w:ind w:leftChars="50" w:left="120"/>
              <w:jc w:val="both"/>
              <w:rPr>
                <w:rFonts w:ascii="Book Antiqua" w:eastAsia="Yu Gothic" w:hAnsi="Book Antiqua" w:cs="Arial"/>
              </w:rPr>
            </w:pPr>
            <w:proofErr w:type="spellStart"/>
            <w:r w:rsidRPr="00873CFE">
              <w:rPr>
                <w:rFonts w:ascii="Book Antiqua" w:eastAsia="Yu Gothic" w:hAnsi="Book Antiqua" w:cs="Arial"/>
              </w:rPr>
              <w:t>Moderate+poor</w:t>
            </w:r>
            <w:proofErr w:type="spellEnd"/>
          </w:p>
        </w:tc>
        <w:tc>
          <w:tcPr>
            <w:tcW w:w="1084" w:type="pct"/>
            <w:shd w:val="clear" w:color="000000" w:fill="FFFFFF"/>
            <w:noWrap/>
            <w:vAlign w:val="center"/>
            <w:hideMark/>
          </w:tcPr>
          <w:p w14:paraId="78E1F9FE" w14:textId="77777777"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25</w:t>
            </w:r>
          </w:p>
        </w:tc>
        <w:tc>
          <w:tcPr>
            <w:tcW w:w="751" w:type="pct"/>
            <w:shd w:val="clear" w:color="000000" w:fill="FFFFFF"/>
            <w:noWrap/>
            <w:vAlign w:val="center"/>
            <w:hideMark/>
          </w:tcPr>
          <w:p w14:paraId="104078D1" w14:textId="77777777"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27</w:t>
            </w:r>
          </w:p>
        </w:tc>
        <w:tc>
          <w:tcPr>
            <w:tcW w:w="747" w:type="pct"/>
            <w:shd w:val="clear" w:color="000000" w:fill="FFFFFF"/>
            <w:noWrap/>
            <w:vAlign w:val="center"/>
            <w:hideMark/>
          </w:tcPr>
          <w:p w14:paraId="1467A100" w14:textId="400D77C9" w:rsidR="000A7E9D" w:rsidRPr="00873CFE" w:rsidRDefault="000A7E9D" w:rsidP="000A7E9D">
            <w:pPr>
              <w:adjustRightInd w:val="0"/>
              <w:snapToGrid w:val="0"/>
              <w:spacing w:line="360" w:lineRule="auto"/>
              <w:jc w:val="center"/>
              <w:rPr>
                <w:rFonts w:ascii="Book Antiqua" w:eastAsia="Yu Gothic" w:hAnsi="Book Antiqua" w:cs="Arial"/>
              </w:rPr>
            </w:pPr>
          </w:p>
        </w:tc>
      </w:tr>
      <w:tr w:rsidR="000A7E9D" w:rsidRPr="00873CFE" w14:paraId="45734C2A" w14:textId="77777777" w:rsidTr="000A7E9D">
        <w:trPr>
          <w:trHeight w:val="360"/>
        </w:trPr>
        <w:tc>
          <w:tcPr>
            <w:tcW w:w="2419" w:type="pct"/>
            <w:shd w:val="clear" w:color="000000" w:fill="FFFFFF"/>
            <w:noWrap/>
            <w:vAlign w:val="center"/>
            <w:hideMark/>
          </w:tcPr>
          <w:p w14:paraId="7A71087E" w14:textId="6C772164" w:rsidR="000A7E9D" w:rsidRPr="00873CFE" w:rsidRDefault="000A7E9D"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Vascular invasion</w:t>
            </w:r>
          </w:p>
        </w:tc>
        <w:tc>
          <w:tcPr>
            <w:tcW w:w="1084" w:type="pct"/>
            <w:shd w:val="clear" w:color="000000" w:fill="FFFFFF"/>
            <w:noWrap/>
            <w:vAlign w:val="center"/>
            <w:hideMark/>
          </w:tcPr>
          <w:p w14:paraId="3FC8A280" w14:textId="332AEEB5" w:rsidR="000A7E9D" w:rsidRPr="00873CFE" w:rsidRDefault="000A7E9D" w:rsidP="000A7E9D">
            <w:pPr>
              <w:adjustRightInd w:val="0"/>
              <w:snapToGrid w:val="0"/>
              <w:spacing w:line="360" w:lineRule="auto"/>
              <w:jc w:val="center"/>
              <w:rPr>
                <w:rFonts w:ascii="Book Antiqua" w:eastAsia="Yu Gothic" w:hAnsi="Book Antiqua" w:cs="Arial"/>
              </w:rPr>
            </w:pPr>
          </w:p>
        </w:tc>
        <w:tc>
          <w:tcPr>
            <w:tcW w:w="751" w:type="pct"/>
            <w:shd w:val="clear" w:color="000000" w:fill="FFFFFF"/>
            <w:noWrap/>
            <w:vAlign w:val="center"/>
            <w:hideMark/>
          </w:tcPr>
          <w:p w14:paraId="0F0EDCDF" w14:textId="3E00D2CE" w:rsidR="000A7E9D" w:rsidRPr="00873CFE" w:rsidRDefault="000A7E9D" w:rsidP="000A7E9D">
            <w:pPr>
              <w:adjustRightInd w:val="0"/>
              <w:snapToGrid w:val="0"/>
              <w:spacing w:line="360" w:lineRule="auto"/>
              <w:jc w:val="center"/>
              <w:rPr>
                <w:rFonts w:ascii="Book Antiqua" w:eastAsia="Yu Gothic" w:hAnsi="Book Antiqua" w:cs="Arial"/>
              </w:rPr>
            </w:pPr>
          </w:p>
        </w:tc>
        <w:tc>
          <w:tcPr>
            <w:tcW w:w="747" w:type="pct"/>
            <w:shd w:val="clear" w:color="000000" w:fill="FFFFFF"/>
            <w:noWrap/>
            <w:vAlign w:val="center"/>
            <w:hideMark/>
          </w:tcPr>
          <w:p w14:paraId="483C1EB8" w14:textId="65F8D1D5" w:rsidR="000A7E9D" w:rsidRPr="00873CFE" w:rsidRDefault="000A7E9D" w:rsidP="000A7E9D">
            <w:pPr>
              <w:adjustRightInd w:val="0"/>
              <w:snapToGrid w:val="0"/>
              <w:spacing w:line="360" w:lineRule="auto"/>
              <w:jc w:val="center"/>
              <w:rPr>
                <w:rFonts w:ascii="Book Antiqua" w:eastAsia="Yu Gothic" w:hAnsi="Book Antiqua" w:cs="Arial"/>
              </w:rPr>
            </w:pPr>
          </w:p>
        </w:tc>
      </w:tr>
      <w:tr w:rsidR="000A7E9D" w:rsidRPr="00873CFE" w14:paraId="6B77E5FC" w14:textId="77777777" w:rsidTr="000A7E9D">
        <w:trPr>
          <w:trHeight w:val="360"/>
        </w:trPr>
        <w:tc>
          <w:tcPr>
            <w:tcW w:w="2419" w:type="pct"/>
            <w:shd w:val="clear" w:color="000000" w:fill="FFFFFF"/>
            <w:noWrap/>
            <w:vAlign w:val="center"/>
          </w:tcPr>
          <w:p w14:paraId="7EDC2204" w14:textId="2F616A3D" w:rsidR="000A7E9D" w:rsidRPr="00873CFE" w:rsidRDefault="000A7E9D" w:rsidP="000A7E9D">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Positive</w:t>
            </w:r>
          </w:p>
        </w:tc>
        <w:tc>
          <w:tcPr>
            <w:tcW w:w="1084" w:type="pct"/>
            <w:shd w:val="clear" w:color="000000" w:fill="FFFFFF"/>
            <w:noWrap/>
            <w:vAlign w:val="center"/>
          </w:tcPr>
          <w:p w14:paraId="716709A8" w14:textId="11145572"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11</w:t>
            </w:r>
          </w:p>
        </w:tc>
        <w:tc>
          <w:tcPr>
            <w:tcW w:w="751" w:type="pct"/>
            <w:shd w:val="clear" w:color="000000" w:fill="FFFFFF"/>
            <w:noWrap/>
            <w:vAlign w:val="center"/>
          </w:tcPr>
          <w:p w14:paraId="18EA5AEF" w14:textId="40A3F603"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4</w:t>
            </w:r>
          </w:p>
        </w:tc>
        <w:tc>
          <w:tcPr>
            <w:tcW w:w="747" w:type="pct"/>
            <w:vMerge w:val="restart"/>
            <w:shd w:val="clear" w:color="000000" w:fill="FFFFFF"/>
            <w:vAlign w:val="center"/>
          </w:tcPr>
          <w:p w14:paraId="71AF41B0" w14:textId="1596C241"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0.001</w:t>
            </w:r>
          </w:p>
        </w:tc>
      </w:tr>
      <w:tr w:rsidR="000A7E9D" w:rsidRPr="00873CFE" w14:paraId="42BA9E4E" w14:textId="77777777" w:rsidTr="000A7E9D">
        <w:trPr>
          <w:trHeight w:val="360"/>
        </w:trPr>
        <w:tc>
          <w:tcPr>
            <w:tcW w:w="2419" w:type="pct"/>
            <w:shd w:val="clear" w:color="000000" w:fill="FFFFFF"/>
            <w:noWrap/>
            <w:vAlign w:val="center"/>
            <w:hideMark/>
          </w:tcPr>
          <w:p w14:paraId="733DC07F" w14:textId="673FEB93" w:rsidR="000A7E9D" w:rsidRPr="00873CFE" w:rsidRDefault="000A7E9D" w:rsidP="000A7E9D">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Negative</w:t>
            </w:r>
          </w:p>
        </w:tc>
        <w:tc>
          <w:tcPr>
            <w:tcW w:w="1084" w:type="pct"/>
            <w:shd w:val="clear" w:color="000000" w:fill="FFFFFF"/>
            <w:noWrap/>
            <w:vAlign w:val="center"/>
            <w:hideMark/>
          </w:tcPr>
          <w:p w14:paraId="05544F88" w14:textId="77777777"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18</w:t>
            </w:r>
          </w:p>
        </w:tc>
        <w:tc>
          <w:tcPr>
            <w:tcW w:w="751" w:type="pct"/>
            <w:shd w:val="clear" w:color="000000" w:fill="FFFFFF"/>
            <w:noWrap/>
            <w:vAlign w:val="center"/>
            <w:hideMark/>
          </w:tcPr>
          <w:p w14:paraId="0E7BC736" w14:textId="77777777"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49</w:t>
            </w:r>
          </w:p>
        </w:tc>
        <w:tc>
          <w:tcPr>
            <w:tcW w:w="747" w:type="pct"/>
            <w:vMerge/>
            <w:shd w:val="clear" w:color="000000" w:fill="FFFFFF"/>
            <w:vAlign w:val="center"/>
            <w:hideMark/>
          </w:tcPr>
          <w:p w14:paraId="3D961BF0" w14:textId="77777777" w:rsidR="000A7E9D" w:rsidRPr="00873CFE" w:rsidRDefault="000A7E9D" w:rsidP="000A7E9D">
            <w:pPr>
              <w:adjustRightInd w:val="0"/>
              <w:snapToGrid w:val="0"/>
              <w:spacing w:line="360" w:lineRule="auto"/>
              <w:jc w:val="center"/>
              <w:rPr>
                <w:rFonts w:ascii="Book Antiqua" w:eastAsia="Yu Gothic" w:hAnsi="Book Antiqua" w:cs="Arial"/>
              </w:rPr>
            </w:pPr>
          </w:p>
        </w:tc>
      </w:tr>
      <w:tr w:rsidR="000A7E9D" w:rsidRPr="00873CFE" w14:paraId="7AD81560" w14:textId="77777777" w:rsidTr="000A7E9D">
        <w:trPr>
          <w:trHeight w:val="360"/>
        </w:trPr>
        <w:tc>
          <w:tcPr>
            <w:tcW w:w="2419" w:type="pct"/>
            <w:shd w:val="clear" w:color="000000" w:fill="FFFFFF"/>
            <w:noWrap/>
            <w:vAlign w:val="center"/>
            <w:hideMark/>
          </w:tcPr>
          <w:p w14:paraId="0C57E131" w14:textId="495E5772" w:rsidR="000A7E9D" w:rsidRPr="00873CFE" w:rsidRDefault="000A7E9D"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Lymphatic invasion</w:t>
            </w:r>
          </w:p>
        </w:tc>
        <w:tc>
          <w:tcPr>
            <w:tcW w:w="1084" w:type="pct"/>
            <w:shd w:val="clear" w:color="000000" w:fill="FFFFFF"/>
            <w:noWrap/>
            <w:vAlign w:val="center"/>
            <w:hideMark/>
          </w:tcPr>
          <w:p w14:paraId="5EC19F12" w14:textId="2CA00143" w:rsidR="000A7E9D" w:rsidRPr="00873CFE" w:rsidRDefault="000A7E9D" w:rsidP="000A7E9D">
            <w:pPr>
              <w:adjustRightInd w:val="0"/>
              <w:snapToGrid w:val="0"/>
              <w:spacing w:line="360" w:lineRule="auto"/>
              <w:jc w:val="center"/>
              <w:rPr>
                <w:rFonts w:ascii="Book Antiqua" w:eastAsia="Yu Gothic" w:hAnsi="Book Antiqua" w:cs="Arial"/>
              </w:rPr>
            </w:pPr>
          </w:p>
        </w:tc>
        <w:tc>
          <w:tcPr>
            <w:tcW w:w="751" w:type="pct"/>
            <w:shd w:val="clear" w:color="000000" w:fill="FFFFFF"/>
            <w:noWrap/>
            <w:vAlign w:val="center"/>
            <w:hideMark/>
          </w:tcPr>
          <w:p w14:paraId="45006BED" w14:textId="0E888C36" w:rsidR="000A7E9D" w:rsidRPr="00873CFE" w:rsidRDefault="000A7E9D" w:rsidP="000A7E9D">
            <w:pPr>
              <w:adjustRightInd w:val="0"/>
              <w:snapToGrid w:val="0"/>
              <w:spacing w:line="360" w:lineRule="auto"/>
              <w:jc w:val="center"/>
              <w:rPr>
                <w:rFonts w:ascii="Book Antiqua" w:eastAsia="Yu Gothic" w:hAnsi="Book Antiqua" w:cs="Arial"/>
              </w:rPr>
            </w:pPr>
          </w:p>
        </w:tc>
        <w:tc>
          <w:tcPr>
            <w:tcW w:w="747" w:type="pct"/>
            <w:shd w:val="clear" w:color="000000" w:fill="FFFFFF"/>
            <w:noWrap/>
            <w:vAlign w:val="center"/>
            <w:hideMark/>
          </w:tcPr>
          <w:p w14:paraId="3C393CA3" w14:textId="5FE7D8C4" w:rsidR="000A7E9D" w:rsidRPr="00873CFE" w:rsidRDefault="000A7E9D" w:rsidP="000A7E9D">
            <w:pPr>
              <w:adjustRightInd w:val="0"/>
              <w:snapToGrid w:val="0"/>
              <w:spacing w:line="360" w:lineRule="auto"/>
              <w:jc w:val="center"/>
              <w:rPr>
                <w:rFonts w:ascii="Book Antiqua" w:eastAsia="Yu Gothic" w:hAnsi="Book Antiqua" w:cs="Arial"/>
              </w:rPr>
            </w:pPr>
          </w:p>
        </w:tc>
      </w:tr>
      <w:tr w:rsidR="000A7E9D" w:rsidRPr="00873CFE" w14:paraId="678FF524" w14:textId="77777777" w:rsidTr="000A7E9D">
        <w:trPr>
          <w:trHeight w:val="360"/>
        </w:trPr>
        <w:tc>
          <w:tcPr>
            <w:tcW w:w="2419" w:type="pct"/>
            <w:shd w:val="clear" w:color="000000" w:fill="FFFFFF"/>
            <w:noWrap/>
            <w:vAlign w:val="center"/>
          </w:tcPr>
          <w:p w14:paraId="76A987D4" w14:textId="595B55BC" w:rsidR="000A7E9D" w:rsidRPr="00873CFE" w:rsidRDefault="000A7E9D" w:rsidP="000A7E9D">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Positive</w:t>
            </w:r>
          </w:p>
        </w:tc>
        <w:tc>
          <w:tcPr>
            <w:tcW w:w="1084" w:type="pct"/>
            <w:shd w:val="clear" w:color="000000" w:fill="FFFFFF"/>
            <w:noWrap/>
            <w:vAlign w:val="center"/>
          </w:tcPr>
          <w:p w14:paraId="2CC7213B" w14:textId="115D3951"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14</w:t>
            </w:r>
          </w:p>
        </w:tc>
        <w:tc>
          <w:tcPr>
            <w:tcW w:w="751" w:type="pct"/>
            <w:shd w:val="clear" w:color="000000" w:fill="FFFFFF"/>
            <w:noWrap/>
            <w:vAlign w:val="center"/>
          </w:tcPr>
          <w:p w14:paraId="6E52AECB" w14:textId="2777B183"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5</w:t>
            </w:r>
          </w:p>
        </w:tc>
        <w:tc>
          <w:tcPr>
            <w:tcW w:w="747" w:type="pct"/>
            <w:vMerge w:val="restart"/>
            <w:shd w:val="clear" w:color="000000" w:fill="FFFFFF"/>
            <w:vAlign w:val="center"/>
          </w:tcPr>
          <w:p w14:paraId="7508A431" w14:textId="042A255B"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&lt;</w:t>
            </w:r>
            <w:r>
              <w:rPr>
                <w:rFonts w:ascii="Book Antiqua" w:eastAsia="Yu Gothic" w:hAnsi="Book Antiqua" w:cs="Arial"/>
              </w:rPr>
              <w:t xml:space="preserve"> </w:t>
            </w:r>
            <w:r w:rsidRPr="00873CFE">
              <w:rPr>
                <w:rFonts w:ascii="Book Antiqua" w:eastAsia="Yu Gothic" w:hAnsi="Book Antiqua" w:cs="Arial"/>
              </w:rPr>
              <w:t>0.001</w:t>
            </w:r>
          </w:p>
        </w:tc>
      </w:tr>
      <w:tr w:rsidR="000A7E9D" w:rsidRPr="00873CFE" w14:paraId="36D260C5" w14:textId="77777777" w:rsidTr="000A7E9D">
        <w:trPr>
          <w:trHeight w:val="360"/>
        </w:trPr>
        <w:tc>
          <w:tcPr>
            <w:tcW w:w="2419" w:type="pct"/>
            <w:shd w:val="clear" w:color="000000" w:fill="FFFFFF"/>
            <w:noWrap/>
            <w:vAlign w:val="center"/>
            <w:hideMark/>
          </w:tcPr>
          <w:p w14:paraId="4EB8EDC0" w14:textId="45935195" w:rsidR="000A7E9D" w:rsidRPr="00873CFE" w:rsidRDefault="000A7E9D" w:rsidP="000A7E9D">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Negative</w:t>
            </w:r>
          </w:p>
        </w:tc>
        <w:tc>
          <w:tcPr>
            <w:tcW w:w="1084" w:type="pct"/>
            <w:shd w:val="clear" w:color="000000" w:fill="FFFFFF"/>
            <w:noWrap/>
            <w:vAlign w:val="center"/>
            <w:hideMark/>
          </w:tcPr>
          <w:p w14:paraId="4E132108" w14:textId="77777777"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15</w:t>
            </w:r>
          </w:p>
        </w:tc>
        <w:tc>
          <w:tcPr>
            <w:tcW w:w="751" w:type="pct"/>
            <w:shd w:val="clear" w:color="000000" w:fill="FFFFFF"/>
            <w:noWrap/>
            <w:vAlign w:val="center"/>
            <w:hideMark/>
          </w:tcPr>
          <w:p w14:paraId="4EE6FD75" w14:textId="77777777" w:rsidR="000A7E9D" w:rsidRPr="00873CFE" w:rsidRDefault="000A7E9D" w:rsidP="000A7E9D">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48</w:t>
            </w:r>
          </w:p>
        </w:tc>
        <w:tc>
          <w:tcPr>
            <w:tcW w:w="747" w:type="pct"/>
            <w:vMerge/>
            <w:shd w:val="clear" w:color="000000" w:fill="FFFFFF"/>
            <w:vAlign w:val="center"/>
            <w:hideMark/>
          </w:tcPr>
          <w:p w14:paraId="0E964B45" w14:textId="77777777" w:rsidR="000A7E9D" w:rsidRPr="00873CFE" w:rsidRDefault="000A7E9D" w:rsidP="000A7E9D">
            <w:pPr>
              <w:adjustRightInd w:val="0"/>
              <w:snapToGrid w:val="0"/>
              <w:spacing w:line="360" w:lineRule="auto"/>
              <w:jc w:val="center"/>
              <w:rPr>
                <w:rFonts w:ascii="Book Antiqua" w:eastAsia="Yu Gothic" w:hAnsi="Book Antiqua" w:cs="Arial"/>
              </w:rPr>
            </w:pPr>
          </w:p>
        </w:tc>
      </w:tr>
    </w:tbl>
    <w:p w14:paraId="64358A2E" w14:textId="5BE8AAE9" w:rsidR="006B3154" w:rsidRPr="00873CFE" w:rsidRDefault="000A7E9D" w:rsidP="00873CFE">
      <w:pPr>
        <w:adjustRightInd w:val="0"/>
        <w:snapToGrid w:val="0"/>
        <w:spacing w:line="360" w:lineRule="auto"/>
        <w:jc w:val="both"/>
        <w:rPr>
          <w:rFonts w:ascii="Book Antiqua" w:hAnsi="Book Antiqua" w:cs="Arial"/>
        </w:rPr>
      </w:pPr>
      <w:r w:rsidRPr="00873CFE">
        <w:rPr>
          <w:rFonts w:ascii="Book Antiqua" w:eastAsia="Yu Gothic" w:hAnsi="Book Antiqua" w:cs="Arial"/>
        </w:rPr>
        <w:t>SD</w:t>
      </w:r>
      <w:r>
        <w:rPr>
          <w:rFonts w:ascii="Book Antiqua" w:eastAsia="Yu Gothic" w:hAnsi="Book Antiqua" w:cs="Arial"/>
        </w:rPr>
        <w:t>:</w:t>
      </w:r>
      <w:r w:rsidRPr="00873CFE">
        <w:rPr>
          <w:rFonts w:ascii="Book Antiqua" w:eastAsia="Yu Gothic" w:hAnsi="Book Antiqua" w:cs="Arial"/>
        </w:rPr>
        <w:t xml:space="preserve"> Standard deviation; INF</w:t>
      </w:r>
      <w:r>
        <w:rPr>
          <w:rFonts w:ascii="Book Antiqua" w:eastAsia="Yu Gothic" w:hAnsi="Book Antiqua" w:cs="Arial"/>
        </w:rPr>
        <w:t>:</w:t>
      </w:r>
      <w:r w:rsidRPr="00873CFE">
        <w:rPr>
          <w:rFonts w:ascii="Book Antiqua" w:eastAsia="Yu Gothic" w:hAnsi="Book Antiqua" w:cs="Arial"/>
        </w:rPr>
        <w:t xml:space="preserve"> Infiltrative growth pattern</w:t>
      </w:r>
      <w:r w:rsidR="00B44D54">
        <w:rPr>
          <w:rFonts w:ascii="Book Antiqua" w:eastAsia="Yu Gothic" w:hAnsi="Book Antiqua" w:cs="Arial"/>
        </w:rPr>
        <w:t>.</w:t>
      </w:r>
    </w:p>
    <w:p w14:paraId="666079F3" w14:textId="6F498732" w:rsidR="000A7E9D" w:rsidRDefault="000A7E9D">
      <w:pPr>
        <w:rPr>
          <w:rFonts w:ascii="Book Antiqua" w:hAnsi="Book Antiqua" w:cs="Arial"/>
        </w:rPr>
      </w:pPr>
      <w:r>
        <w:rPr>
          <w:rFonts w:ascii="Book Antiqua" w:hAnsi="Book Antiqua" w:cs="Arial"/>
        </w:rPr>
        <w:br w:type="page"/>
      </w:r>
    </w:p>
    <w:p w14:paraId="6674D6B4" w14:textId="5A9BFF2D" w:rsidR="00E8392A" w:rsidRPr="000D789A" w:rsidRDefault="000A7E9D" w:rsidP="00873CFE">
      <w:pPr>
        <w:adjustRightInd w:val="0"/>
        <w:snapToGrid w:val="0"/>
        <w:spacing w:line="360" w:lineRule="auto"/>
        <w:jc w:val="both"/>
        <w:rPr>
          <w:rFonts w:ascii="Book Antiqua" w:hAnsi="Book Antiqua" w:cs="Arial"/>
          <w:b/>
          <w:bCs/>
        </w:rPr>
      </w:pPr>
      <w:bookmarkStart w:id="34" w:name="RANGE!A1:E16"/>
      <w:r w:rsidRPr="000A7E9D">
        <w:rPr>
          <w:rFonts w:ascii="Book Antiqua" w:eastAsia="Yu Gothic" w:hAnsi="Book Antiqua" w:cs="Arial"/>
          <w:b/>
          <w:bCs/>
        </w:rPr>
        <w:lastRenderedPageBreak/>
        <w:t xml:space="preserve">Table 3 Multivariate analysis of the associations between positive </w:t>
      </w:r>
      <w:r w:rsidR="00BD5E3B" w:rsidRPr="00BD5E3B">
        <w:rPr>
          <w:rFonts w:ascii="Book Antiqua" w:eastAsia="Yu Gothic" w:hAnsi="Book Antiqua" w:cs="Arial"/>
          <w:b/>
          <w:bCs/>
        </w:rPr>
        <w:t>fluorodeoxyglucose positron emission tomography</w:t>
      </w:r>
      <w:r w:rsidRPr="000A7E9D">
        <w:rPr>
          <w:rFonts w:ascii="Book Antiqua" w:eastAsia="Yu Gothic" w:hAnsi="Book Antiqua" w:cs="Arial"/>
          <w:b/>
          <w:bCs/>
        </w:rPr>
        <w:t>/</w:t>
      </w:r>
      <w:r w:rsidR="00BD5E3B" w:rsidRPr="00BD5E3B">
        <w:rPr>
          <w:rFonts w:ascii="Book Antiqua" w:eastAsia="Yu Gothic" w:hAnsi="Book Antiqua" w:cs="Arial"/>
          <w:b/>
          <w:bCs/>
        </w:rPr>
        <w:t>computed tomography</w:t>
      </w:r>
      <w:r w:rsidRPr="000A7E9D">
        <w:rPr>
          <w:rFonts w:ascii="Book Antiqua" w:eastAsia="Yu Gothic" w:hAnsi="Book Antiqua" w:cs="Arial"/>
          <w:b/>
          <w:bCs/>
        </w:rPr>
        <w:t xml:space="preserve"> and pathological variables</w:t>
      </w:r>
      <w:bookmarkEnd w:id="34"/>
    </w:p>
    <w:tbl>
      <w:tblPr>
        <w:tblW w:w="390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514"/>
        <w:gridCol w:w="739"/>
        <w:gridCol w:w="1360"/>
        <w:gridCol w:w="1020"/>
      </w:tblGrid>
      <w:tr w:rsidR="000D789A" w:rsidRPr="00873CFE" w14:paraId="51182945" w14:textId="77777777" w:rsidTr="000D789A">
        <w:trPr>
          <w:trHeight w:val="360"/>
        </w:trPr>
        <w:tc>
          <w:tcPr>
            <w:tcW w:w="2649" w:type="pct"/>
            <w:tcBorders>
              <w:top w:val="single" w:sz="4" w:space="0" w:color="auto"/>
              <w:bottom w:val="single" w:sz="4" w:space="0" w:color="auto"/>
            </w:tcBorders>
            <w:shd w:val="clear" w:color="000000" w:fill="FFFFFF"/>
            <w:noWrap/>
            <w:vAlign w:val="center"/>
            <w:hideMark/>
          </w:tcPr>
          <w:p w14:paraId="4E925413" w14:textId="77777777" w:rsidR="000D789A" w:rsidRPr="000A7E9D" w:rsidRDefault="000D789A" w:rsidP="00873CFE">
            <w:pPr>
              <w:adjustRightInd w:val="0"/>
              <w:snapToGrid w:val="0"/>
              <w:spacing w:line="360" w:lineRule="auto"/>
              <w:jc w:val="both"/>
              <w:rPr>
                <w:rFonts w:ascii="Book Antiqua" w:eastAsia="Yu Gothic" w:hAnsi="Book Antiqua" w:cs="Arial"/>
                <w:b/>
                <w:bCs/>
              </w:rPr>
            </w:pPr>
            <w:r w:rsidRPr="000A7E9D">
              <w:rPr>
                <w:rFonts w:ascii="Book Antiqua" w:eastAsia="Yu Gothic" w:hAnsi="Book Antiqua" w:cs="Arial"/>
                <w:b/>
                <w:bCs/>
              </w:rPr>
              <w:t>Variable</w:t>
            </w:r>
          </w:p>
        </w:tc>
        <w:tc>
          <w:tcPr>
            <w:tcW w:w="557" w:type="pct"/>
            <w:tcBorders>
              <w:top w:val="single" w:sz="4" w:space="0" w:color="auto"/>
              <w:bottom w:val="single" w:sz="4" w:space="0" w:color="auto"/>
            </w:tcBorders>
            <w:shd w:val="clear" w:color="000000" w:fill="FFFFFF"/>
            <w:noWrap/>
            <w:vAlign w:val="center"/>
            <w:hideMark/>
          </w:tcPr>
          <w:p w14:paraId="2AE8B4E9" w14:textId="77777777" w:rsidR="000D789A" w:rsidRPr="000A7E9D" w:rsidRDefault="000D789A" w:rsidP="000D789A">
            <w:pPr>
              <w:adjustRightInd w:val="0"/>
              <w:snapToGrid w:val="0"/>
              <w:spacing w:line="360" w:lineRule="auto"/>
              <w:jc w:val="center"/>
              <w:rPr>
                <w:rFonts w:ascii="Book Antiqua" w:eastAsia="Yu Gothic" w:hAnsi="Book Antiqua" w:cs="Arial"/>
                <w:b/>
                <w:bCs/>
              </w:rPr>
            </w:pPr>
            <w:r w:rsidRPr="000A7E9D">
              <w:rPr>
                <w:rFonts w:ascii="Book Antiqua" w:eastAsia="Yu Gothic" w:hAnsi="Book Antiqua" w:cs="Arial"/>
                <w:b/>
                <w:bCs/>
              </w:rPr>
              <w:t>OR</w:t>
            </w:r>
          </w:p>
        </w:tc>
        <w:tc>
          <w:tcPr>
            <w:tcW w:w="1025" w:type="pct"/>
            <w:tcBorders>
              <w:top w:val="single" w:sz="4" w:space="0" w:color="auto"/>
              <w:bottom w:val="single" w:sz="4" w:space="0" w:color="auto"/>
            </w:tcBorders>
            <w:shd w:val="clear" w:color="000000" w:fill="FFFFFF"/>
            <w:noWrap/>
            <w:vAlign w:val="center"/>
            <w:hideMark/>
          </w:tcPr>
          <w:p w14:paraId="3C711753" w14:textId="77777777" w:rsidR="000D789A" w:rsidRPr="000A7E9D" w:rsidRDefault="000D789A" w:rsidP="000D789A">
            <w:pPr>
              <w:adjustRightInd w:val="0"/>
              <w:snapToGrid w:val="0"/>
              <w:spacing w:line="360" w:lineRule="auto"/>
              <w:jc w:val="center"/>
              <w:rPr>
                <w:rFonts w:ascii="Book Antiqua" w:eastAsia="Yu Gothic" w:hAnsi="Book Antiqua" w:cs="Arial"/>
                <w:b/>
                <w:bCs/>
              </w:rPr>
            </w:pPr>
            <w:r w:rsidRPr="000A7E9D">
              <w:rPr>
                <w:rFonts w:ascii="Book Antiqua" w:eastAsia="Yu Gothic" w:hAnsi="Book Antiqua" w:cs="Arial"/>
                <w:b/>
                <w:bCs/>
              </w:rPr>
              <w:t>95%CI</w:t>
            </w:r>
          </w:p>
        </w:tc>
        <w:tc>
          <w:tcPr>
            <w:tcW w:w="769" w:type="pct"/>
            <w:tcBorders>
              <w:top w:val="single" w:sz="4" w:space="0" w:color="auto"/>
              <w:bottom w:val="single" w:sz="4" w:space="0" w:color="auto"/>
            </w:tcBorders>
            <w:shd w:val="clear" w:color="000000" w:fill="FFFFFF"/>
            <w:noWrap/>
            <w:vAlign w:val="center"/>
            <w:hideMark/>
          </w:tcPr>
          <w:p w14:paraId="5998AC55" w14:textId="7BEA363E" w:rsidR="000D789A" w:rsidRPr="000A7E9D" w:rsidRDefault="000D789A" w:rsidP="000D789A">
            <w:pPr>
              <w:adjustRightInd w:val="0"/>
              <w:snapToGrid w:val="0"/>
              <w:spacing w:line="360" w:lineRule="auto"/>
              <w:jc w:val="center"/>
              <w:rPr>
                <w:rFonts w:ascii="Book Antiqua" w:eastAsia="Yu Gothic" w:hAnsi="Book Antiqua" w:cs="Arial"/>
                <w:b/>
                <w:bCs/>
              </w:rPr>
            </w:pPr>
            <w:r w:rsidRPr="000A7E9D">
              <w:rPr>
                <w:rFonts w:ascii="Book Antiqua" w:eastAsia="Yu Gothic" w:hAnsi="Book Antiqua" w:cs="Arial"/>
                <w:b/>
                <w:bCs/>
                <w:i/>
                <w:iCs/>
              </w:rPr>
              <w:t>P</w:t>
            </w:r>
            <w:r>
              <w:rPr>
                <w:rFonts w:ascii="Book Antiqua" w:eastAsia="Yu Gothic" w:hAnsi="Book Antiqua" w:cs="Arial"/>
                <w:b/>
                <w:bCs/>
                <w:i/>
                <w:iCs/>
              </w:rPr>
              <w:t xml:space="preserve"> </w:t>
            </w:r>
            <w:r w:rsidRPr="000A7E9D">
              <w:rPr>
                <w:rFonts w:ascii="Book Antiqua" w:eastAsia="Yu Gothic" w:hAnsi="Book Antiqua" w:cs="Arial"/>
                <w:b/>
                <w:bCs/>
              </w:rPr>
              <w:t>value</w:t>
            </w:r>
          </w:p>
        </w:tc>
      </w:tr>
      <w:tr w:rsidR="000D789A" w:rsidRPr="00873CFE" w14:paraId="25A6B499" w14:textId="77777777" w:rsidTr="000D789A">
        <w:trPr>
          <w:trHeight w:val="360"/>
        </w:trPr>
        <w:tc>
          <w:tcPr>
            <w:tcW w:w="2649" w:type="pct"/>
            <w:tcBorders>
              <w:top w:val="single" w:sz="4" w:space="0" w:color="auto"/>
            </w:tcBorders>
            <w:shd w:val="clear" w:color="000000" w:fill="FFFFFF"/>
            <w:noWrap/>
            <w:vAlign w:val="center"/>
            <w:hideMark/>
          </w:tcPr>
          <w:p w14:paraId="26F42797" w14:textId="77777777" w:rsidR="000D789A" w:rsidRPr="00873CFE" w:rsidRDefault="000D789A"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Circumferential extension</w:t>
            </w:r>
          </w:p>
        </w:tc>
        <w:tc>
          <w:tcPr>
            <w:tcW w:w="557" w:type="pct"/>
            <w:tcBorders>
              <w:top w:val="single" w:sz="4" w:space="0" w:color="auto"/>
            </w:tcBorders>
            <w:shd w:val="clear" w:color="000000" w:fill="FFFFFF"/>
            <w:noWrap/>
            <w:vAlign w:val="center"/>
            <w:hideMark/>
          </w:tcPr>
          <w:p w14:paraId="28A7A63A" w14:textId="40E8EDBB" w:rsidR="000D789A" w:rsidRPr="00873CFE" w:rsidRDefault="000D789A" w:rsidP="000D789A">
            <w:pPr>
              <w:adjustRightInd w:val="0"/>
              <w:snapToGrid w:val="0"/>
              <w:spacing w:line="360" w:lineRule="auto"/>
              <w:jc w:val="center"/>
              <w:rPr>
                <w:rFonts w:ascii="Book Antiqua" w:eastAsia="Yu Gothic" w:hAnsi="Book Antiqua" w:cs="Arial"/>
              </w:rPr>
            </w:pPr>
          </w:p>
        </w:tc>
        <w:tc>
          <w:tcPr>
            <w:tcW w:w="1025" w:type="pct"/>
            <w:tcBorders>
              <w:top w:val="single" w:sz="4" w:space="0" w:color="auto"/>
            </w:tcBorders>
            <w:shd w:val="clear" w:color="000000" w:fill="FFFFFF"/>
            <w:noWrap/>
            <w:vAlign w:val="center"/>
            <w:hideMark/>
          </w:tcPr>
          <w:p w14:paraId="42A0D90F" w14:textId="1FF09464" w:rsidR="000D789A" w:rsidRPr="00873CFE" w:rsidRDefault="000D789A" w:rsidP="000D789A">
            <w:pPr>
              <w:adjustRightInd w:val="0"/>
              <w:snapToGrid w:val="0"/>
              <w:spacing w:line="360" w:lineRule="auto"/>
              <w:jc w:val="center"/>
              <w:rPr>
                <w:rFonts w:ascii="Book Antiqua" w:eastAsia="Yu Gothic" w:hAnsi="Book Antiqua" w:cs="Arial"/>
              </w:rPr>
            </w:pPr>
          </w:p>
        </w:tc>
        <w:tc>
          <w:tcPr>
            <w:tcW w:w="769" w:type="pct"/>
            <w:tcBorders>
              <w:top w:val="single" w:sz="4" w:space="0" w:color="auto"/>
            </w:tcBorders>
            <w:shd w:val="clear" w:color="000000" w:fill="FFFFFF"/>
            <w:noWrap/>
            <w:vAlign w:val="center"/>
            <w:hideMark/>
          </w:tcPr>
          <w:p w14:paraId="2FB3F40F" w14:textId="5038B3D2" w:rsidR="000D789A" w:rsidRPr="00873CFE" w:rsidRDefault="000D789A" w:rsidP="000D789A">
            <w:pPr>
              <w:adjustRightInd w:val="0"/>
              <w:snapToGrid w:val="0"/>
              <w:spacing w:line="360" w:lineRule="auto"/>
              <w:jc w:val="center"/>
              <w:rPr>
                <w:rFonts w:ascii="Book Antiqua" w:eastAsia="Yu Gothic" w:hAnsi="Book Antiqua" w:cs="Arial"/>
              </w:rPr>
            </w:pPr>
          </w:p>
        </w:tc>
      </w:tr>
      <w:tr w:rsidR="000D789A" w:rsidRPr="00873CFE" w14:paraId="529BC81E" w14:textId="77777777" w:rsidTr="000D789A">
        <w:trPr>
          <w:trHeight w:val="360"/>
        </w:trPr>
        <w:tc>
          <w:tcPr>
            <w:tcW w:w="2649" w:type="pct"/>
            <w:shd w:val="clear" w:color="000000" w:fill="FFFFFF"/>
            <w:noWrap/>
            <w:vAlign w:val="center"/>
          </w:tcPr>
          <w:p w14:paraId="74554E75" w14:textId="36481DD5" w:rsidR="000D789A" w:rsidRPr="00873CFE" w:rsidRDefault="000D789A" w:rsidP="001E46D5">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&lt;</w:t>
            </w:r>
            <w:r>
              <w:rPr>
                <w:rFonts w:ascii="Book Antiqua" w:eastAsia="Yu Gothic" w:hAnsi="Book Antiqua" w:cs="Arial"/>
              </w:rPr>
              <w:t xml:space="preserve"> </w:t>
            </w:r>
            <w:r w:rsidRPr="00873CFE">
              <w:rPr>
                <w:rFonts w:ascii="Book Antiqua" w:eastAsia="Yu Gothic" w:hAnsi="Book Antiqua" w:cs="Arial"/>
              </w:rPr>
              <w:t>3/4</w:t>
            </w:r>
          </w:p>
        </w:tc>
        <w:tc>
          <w:tcPr>
            <w:tcW w:w="557" w:type="pct"/>
            <w:shd w:val="clear" w:color="000000" w:fill="FFFFFF"/>
            <w:noWrap/>
            <w:vAlign w:val="center"/>
          </w:tcPr>
          <w:p w14:paraId="00FCB7B6" w14:textId="42F4EBCF" w:rsidR="000D789A" w:rsidRPr="00873CFE" w:rsidRDefault="000D789A" w:rsidP="000D789A">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3.26</w:t>
            </w:r>
          </w:p>
        </w:tc>
        <w:tc>
          <w:tcPr>
            <w:tcW w:w="1025" w:type="pct"/>
            <w:shd w:val="clear" w:color="000000" w:fill="FFFFFF"/>
            <w:noWrap/>
            <w:vAlign w:val="center"/>
          </w:tcPr>
          <w:p w14:paraId="7A205FD6" w14:textId="6B798782" w:rsidR="000D789A" w:rsidRPr="00873CFE" w:rsidRDefault="000D789A" w:rsidP="000D789A">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0.52-20.49</w:t>
            </w:r>
          </w:p>
        </w:tc>
        <w:tc>
          <w:tcPr>
            <w:tcW w:w="769" w:type="pct"/>
            <w:shd w:val="clear" w:color="000000" w:fill="FFFFFF"/>
            <w:noWrap/>
            <w:vAlign w:val="center"/>
          </w:tcPr>
          <w:p w14:paraId="470980B7" w14:textId="2A5767D1" w:rsidR="000D789A" w:rsidRPr="00873CFE" w:rsidRDefault="000D789A" w:rsidP="000D789A">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0.21</w:t>
            </w:r>
          </w:p>
        </w:tc>
      </w:tr>
      <w:tr w:rsidR="000D789A" w:rsidRPr="00873CFE" w14:paraId="5CF2928E" w14:textId="77777777" w:rsidTr="000D789A">
        <w:trPr>
          <w:trHeight w:val="360"/>
        </w:trPr>
        <w:tc>
          <w:tcPr>
            <w:tcW w:w="2649" w:type="pct"/>
            <w:shd w:val="clear" w:color="000000" w:fill="FFFFFF"/>
            <w:noWrap/>
            <w:vAlign w:val="center"/>
            <w:hideMark/>
          </w:tcPr>
          <w:p w14:paraId="076B208F" w14:textId="07AD581D" w:rsidR="000D789A" w:rsidRPr="00873CFE" w:rsidRDefault="000D789A" w:rsidP="001E46D5">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Calibri"/>
              </w:rPr>
              <w:t>≥</w:t>
            </w:r>
            <w:r>
              <w:rPr>
                <w:rFonts w:ascii="Book Antiqua" w:eastAsia="Yu Gothic" w:hAnsi="Book Antiqua" w:cs="Calibri"/>
              </w:rPr>
              <w:t xml:space="preserve"> </w:t>
            </w:r>
            <w:r w:rsidRPr="00873CFE">
              <w:rPr>
                <w:rFonts w:ascii="Book Antiqua" w:eastAsia="Yu Gothic" w:hAnsi="Book Antiqua" w:cs="Arial"/>
              </w:rPr>
              <w:t>3/4</w:t>
            </w:r>
          </w:p>
        </w:tc>
        <w:tc>
          <w:tcPr>
            <w:tcW w:w="557" w:type="pct"/>
            <w:shd w:val="clear" w:color="000000" w:fill="FFFFFF"/>
            <w:noWrap/>
            <w:vAlign w:val="center"/>
            <w:hideMark/>
          </w:tcPr>
          <w:p w14:paraId="53BA6686" w14:textId="76367F4F" w:rsidR="000D789A" w:rsidRPr="00873CFE" w:rsidRDefault="000D789A" w:rsidP="000D789A">
            <w:pPr>
              <w:adjustRightInd w:val="0"/>
              <w:snapToGrid w:val="0"/>
              <w:spacing w:line="360" w:lineRule="auto"/>
              <w:jc w:val="center"/>
              <w:rPr>
                <w:rFonts w:ascii="Book Antiqua" w:eastAsia="Yu Gothic" w:hAnsi="Book Antiqua" w:cs="Arial"/>
              </w:rPr>
            </w:pPr>
          </w:p>
        </w:tc>
        <w:tc>
          <w:tcPr>
            <w:tcW w:w="1025" w:type="pct"/>
            <w:shd w:val="clear" w:color="000000" w:fill="FFFFFF"/>
            <w:noWrap/>
            <w:vAlign w:val="center"/>
            <w:hideMark/>
          </w:tcPr>
          <w:p w14:paraId="30FC074F" w14:textId="23BEF75B" w:rsidR="000D789A" w:rsidRPr="00873CFE" w:rsidRDefault="000D789A" w:rsidP="000D789A">
            <w:pPr>
              <w:adjustRightInd w:val="0"/>
              <w:snapToGrid w:val="0"/>
              <w:spacing w:line="360" w:lineRule="auto"/>
              <w:jc w:val="center"/>
              <w:rPr>
                <w:rFonts w:ascii="Book Antiqua" w:eastAsia="Yu Gothic" w:hAnsi="Book Antiqua" w:cs="Arial"/>
              </w:rPr>
            </w:pPr>
          </w:p>
        </w:tc>
        <w:tc>
          <w:tcPr>
            <w:tcW w:w="769" w:type="pct"/>
            <w:shd w:val="clear" w:color="000000" w:fill="FFFFFF"/>
            <w:noWrap/>
            <w:vAlign w:val="center"/>
            <w:hideMark/>
          </w:tcPr>
          <w:p w14:paraId="4FB1395D" w14:textId="7024290F" w:rsidR="000D789A" w:rsidRPr="00873CFE" w:rsidRDefault="000D789A" w:rsidP="000D789A">
            <w:pPr>
              <w:adjustRightInd w:val="0"/>
              <w:snapToGrid w:val="0"/>
              <w:spacing w:line="360" w:lineRule="auto"/>
              <w:jc w:val="center"/>
              <w:rPr>
                <w:rFonts w:ascii="Book Antiqua" w:eastAsia="Yu Gothic" w:hAnsi="Book Antiqua" w:cs="Arial"/>
              </w:rPr>
            </w:pPr>
          </w:p>
        </w:tc>
      </w:tr>
      <w:tr w:rsidR="000D789A" w:rsidRPr="00873CFE" w14:paraId="73130EF4" w14:textId="77777777" w:rsidTr="000D789A">
        <w:trPr>
          <w:trHeight w:val="360"/>
        </w:trPr>
        <w:tc>
          <w:tcPr>
            <w:tcW w:w="2649" w:type="pct"/>
            <w:shd w:val="clear" w:color="000000" w:fill="FFFFFF"/>
            <w:noWrap/>
            <w:vAlign w:val="center"/>
            <w:hideMark/>
          </w:tcPr>
          <w:p w14:paraId="60ED2F65" w14:textId="77777777" w:rsidR="000D789A" w:rsidRPr="00873CFE" w:rsidRDefault="000D789A"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Histological grade</w:t>
            </w:r>
          </w:p>
        </w:tc>
        <w:tc>
          <w:tcPr>
            <w:tcW w:w="557" w:type="pct"/>
            <w:shd w:val="clear" w:color="000000" w:fill="FFFFFF"/>
            <w:noWrap/>
            <w:vAlign w:val="center"/>
            <w:hideMark/>
          </w:tcPr>
          <w:p w14:paraId="65020AA9" w14:textId="4014CD79" w:rsidR="000D789A" w:rsidRPr="00873CFE" w:rsidRDefault="000D789A" w:rsidP="000D789A">
            <w:pPr>
              <w:adjustRightInd w:val="0"/>
              <w:snapToGrid w:val="0"/>
              <w:spacing w:line="360" w:lineRule="auto"/>
              <w:jc w:val="center"/>
              <w:rPr>
                <w:rFonts w:ascii="Book Antiqua" w:eastAsia="Yu Gothic" w:hAnsi="Book Antiqua" w:cs="Arial"/>
              </w:rPr>
            </w:pPr>
          </w:p>
        </w:tc>
        <w:tc>
          <w:tcPr>
            <w:tcW w:w="1025" w:type="pct"/>
            <w:shd w:val="clear" w:color="000000" w:fill="FFFFFF"/>
            <w:noWrap/>
            <w:vAlign w:val="center"/>
            <w:hideMark/>
          </w:tcPr>
          <w:p w14:paraId="1A5FD77A" w14:textId="6D201212" w:rsidR="000D789A" w:rsidRPr="00873CFE" w:rsidRDefault="000D789A" w:rsidP="000D789A">
            <w:pPr>
              <w:adjustRightInd w:val="0"/>
              <w:snapToGrid w:val="0"/>
              <w:spacing w:line="360" w:lineRule="auto"/>
              <w:jc w:val="center"/>
              <w:rPr>
                <w:rFonts w:ascii="Book Antiqua" w:eastAsia="Yu Gothic" w:hAnsi="Book Antiqua" w:cs="Arial"/>
              </w:rPr>
            </w:pPr>
          </w:p>
        </w:tc>
        <w:tc>
          <w:tcPr>
            <w:tcW w:w="769" w:type="pct"/>
            <w:shd w:val="clear" w:color="000000" w:fill="FFFFFF"/>
            <w:noWrap/>
            <w:vAlign w:val="center"/>
            <w:hideMark/>
          </w:tcPr>
          <w:p w14:paraId="69DA343E" w14:textId="51277952" w:rsidR="000D789A" w:rsidRPr="00873CFE" w:rsidRDefault="000D789A" w:rsidP="000D789A">
            <w:pPr>
              <w:adjustRightInd w:val="0"/>
              <w:snapToGrid w:val="0"/>
              <w:spacing w:line="360" w:lineRule="auto"/>
              <w:jc w:val="center"/>
              <w:rPr>
                <w:rFonts w:ascii="Book Antiqua" w:eastAsia="Yu Gothic" w:hAnsi="Book Antiqua" w:cs="Arial"/>
              </w:rPr>
            </w:pPr>
          </w:p>
        </w:tc>
      </w:tr>
      <w:tr w:rsidR="000D789A" w:rsidRPr="00873CFE" w14:paraId="4EBCA4A0" w14:textId="77777777" w:rsidTr="000D789A">
        <w:trPr>
          <w:trHeight w:val="360"/>
        </w:trPr>
        <w:tc>
          <w:tcPr>
            <w:tcW w:w="2649" w:type="pct"/>
            <w:shd w:val="clear" w:color="000000" w:fill="FFFFFF"/>
            <w:noWrap/>
            <w:vAlign w:val="center"/>
          </w:tcPr>
          <w:p w14:paraId="428DDEE5" w14:textId="096871C0" w:rsidR="000D789A" w:rsidRPr="00873CFE" w:rsidRDefault="000D789A" w:rsidP="001E46D5">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Well</w:t>
            </w:r>
          </w:p>
        </w:tc>
        <w:tc>
          <w:tcPr>
            <w:tcW w:w="557" w:type="pct"/>
            <w:shd w:val="clear" w:color="000000" w:fill="FFFFFF"/>
            <w:noWrap/>
            <w:vAlign w:val="center"/>
          </w:tcPr>
          <w:p w14:paraId="1D741F37" w14:textId="791B801B" w:rsidR="000D789A" w:rsidRPr="00873CFE" w:rsidRDefault="000D789A" w:rsidP="000D789A">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3.09</w:t>
            </w:r>
          </w:p>
        </w:tc>
        <w:tc>
          <w:tcPr>
            <w:tcW w:w="1025" w:type="pct"/>
            <w:shd w:val="clear" w:color="000000" w:fill="FFFFFF"/>
            <w:noWrap/>
            <w:vAlign w:val="center"/>
          </w:tcPr>
          <w:p w14:paraId="0ADE50A2" w14:textId="02622FDC" w:rsidR="000D789A" w:rsidRPr="00873CFE" w:rsidRDefault="000D789A" w:rsidP="000D789A">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0.71-13.48</w:t>
            </w:r>
          </w:p>
        </w:tc>
        <w:tc>
          <w:tcPr>
            <w:tcW w:w="769" w:type="pct"/>
            <w:shd w:val="clear" w:color="000000" w:fill="FFFFFF"/>
            <w:noWrap/>
            <w:vAlign w:val="center"/>
          </w:tcPr>
          <w:p w14:paraId="0DC80D8D" w14:textId="726610DF" w:rsidR="000D789A" w:rsidRPr="00873CFE" w:rsidRDefault="000D789A" w:rsidP="000D789A">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0.13</w:t>
            </w:r>
          </w:p>
        </w:tc>
      </w:tr>
      <w:tr w:rsidR="000D789A" w:rsidRPr="00873CFE" w14:paraId="302F25A9" w14:textId="77777777" w:rsidTr="000D789A">
        <w:trPr>
          <w:trHeight w:val="360"/>
        </w:trPr>
        <w:tc>
          <w:tcPr>
            <w:tcW w:w="2649" w:type="pct"/>
            <w:shd w:val="clear" w:color="000000" w:fill="FFFFFF"/>
            <w:noWrap/>
            <w:vAlign w:val="center"/>
            <w:hideMark/>
          </w:tcPr>
          <w:p w14:paraId="3D319E14" w14:textId="71AF89EA" w:rsidR="000D789A" w:rsidRPr="00873CFE" w:rsidRDefault="000D789A" w:rsidP="001E46D5">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Moderate</w:t>
            </w:r>
            <w:r>
              <w:rPr>
                <w:rFonts w:ascii="Book Antiqua" w:eastAsia="Yu Gothic" w:hAnsi="Book Antiqua" w:cs="Arial"/>
              </w:rPr>
              <w:t xml:space="preserve"> </w:t>
            </w:r>
            <w:r w:rsidRPr="00873CFE">
              <w:rPr>
                <w:rFonts w:ascii="Book Antiqua" w:eastAsia="Yu Gothic" w:hAnsi="Book Antiqua" w:cs="Arial"/>
              </w:rPr>
              <w:t>+</w:t>
            </w:r>
            <w:r>
              <w:rPr>
                <w:rFonts w:ascii="Book Antiqua" w:eastAsia="Yu Gothic" w:hAnsi="Book Antiqua" w:cs="Arial"/>
              </w:rPr>
              <w:t xml:space="preserve"> </w:t>
            </w:r>
            <w:r w:rsidRPr="00873CFE">
              <w:rPr>
                <w:rFonts w:ascii="Book Antiqua" w:eastAsia="Yu Gothic" w:hAnsi="Book Antiqua" w:cs="Arial"/>
              </w:rPr>
              <w:t>poor</w:t>
            </w:r>
          </w:p>
        </w:tc>
        <w:tc>
          <w:tcPr>
            <w:tcW w:w="557" w:type="pct"/>
            <w:shd w:val="clear" w:color="000000" w:fill="FFFFFF"/>
            <w:noWrap/>
            <w:vAlign w:val="center"/>
            <w:hideMark/>
          </w:tcPr>
          <w:p w14:paraId="56FD5F00" w14:textId="619EDCD0" w:rsidR="000D789A" w:rsidRPr="00873CFE" w:rsidRDefault="000D789A" w:rsidP="000D789A">
            <w:pPr>
              <w:adjustRightInd w:val="0"/>
              <w:snapToGrid w:val="0"/>
              <w:spacing w:line="360" w:lineRule="auto"/>
              <w:jc w:val="center"/>
              <w:rPr>
                <w:rFonts w:ascii="Book Antiqua" w:eastAsia="Yu Gothic" w:hAnsi="Book Antiqua" w:cs="Arial"/>
              </w:rPr>
            </w:pPr>
          </w:p>
        </w:tc>
        <w:tc>
          <w:tcPr>
            <w:tcW w:w="1025" w:type="pct"/>
            <w:shd w:val="clear" w:color="000000" w:fill="FFFFFF"/>
            <w:noWrap/>
            <w:vAlign w:val="center"/>
            <w:hideMark/>
          </w:tcPr>
          <w:p w14:paraId="513269E0" w14:textId="50A22782" w:rsidR="000D789A" w:rsidRPr="00873CFE" w:rsidRDefault="000D789A" w:rsidP="000D789A">
            <w:pPr>
              <w:adjustRightInd w:val="0"/>
              <w:snapToGrid w:val="0"/>
              <w:spacing w:line="360" w:lineRule="auto"/>
              <w:jc w:val="center"/>
              <w:rPr>
                <w:rFonts w:ascii="Book Antiqua" w:eastAsia="Yu Gothic" w:hAnsi="Book Antiqua" w:cs="Arial"/>
              </w:rPr>
            </w:pPr>
          </w:p>
        </w:tc>
        <w:tc>
          <w:tcPr>
            <w:tcW w:w="769" w:type="pct"/>
            <w:shd w:val="clear" w:color="000000" w:fill="FFFFFF"/>
            <w:noWrap/>
            <w:vAlign w:val="center"/>
            <w:hideMark/>
          </w:tcPr>
          <w:p w14:paraId="16149F47" w14:textId="77D280A9" w:rsidR="000D789A" w:rsidRPr="00873CFE" w:rsidRDefault="000D789A" w:rsidP="000D789A">
            <w:pPr>
              <w:adjustRightInd w:val="0"/>
              <w:snapToGrid w:val="0"/>
              <w:spacing w:line="360" w:lineRule="auto"/>
              <w:jc w:val="center"/>
              <w:rPr>
                <w:rFonts w:ascii="Book Antiqua" w:eastAsia="Yu Gothic" w:hAnsi="Book Antiqua" w:cs="Arial"/>
              </w:rPr>
            </w:pPr>
          </w:p>
        </w:tc>
      </w:tr>
      <w:tr w:rsidR="000D789A" w:rsidRPr="00873CFE" w14:paraId="5BF2A055" w14:textId="77777777" w:rsidTr="000D789A">
        <w:trPr>
          <w:trHeight w:val="360"/>
        </w:trPr>
        <w:tc>
          <w:tcPr>
            <w:tcW w:w="2649" w:type="pct"/>
            <w:shd w:val="clear" w:color="000000" w:fill="FFFFFF"/>
            <w:noWrap/>
            <w:vAlign w:val="center"/>
            <w:hideMark/>
          </w:tcPr>
          <w:p w14:paraId="1BC48715" w14:textId="77777777" w:rsidR="000D789A" w:rsidRPr="00873CFE" w:rsidRDefault="000D789A"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Depth of tumor invasion</w:t>
            </w:r>
          </w:p>
        </w:tc>
        <w:tc>
          <w:tcPr>
            <w:tcW w:w="557" w:type="pct"/>
            <w:shd w:val="clear" w:color="000000" w:fill="FFFFFF"/>
            <w:noWrap/>
            <w:vAlign w:val="center"/>
            <w:hideMark/>
          </w:tcPr>
          <w:p w14:paraId="6BCD45C4" w14:textId="7EED75B5" w:rsidR="000D789A" w:rsidRPr="00873CFE" w:rsidRDefault="000D789A" w:rsidP="000D789A">
            <w:pPr>
              <w:adjustRightInd w:val="0"/>
              <w:snapToGrid w:val="0"/>
              <w:spacing w:line="360" w:lineRule="auto"/>
              <w:jc w:val="center"/>
              <w:rPr>
                <w:rFonts w:ascii="Book Antiqua" w:eastAsia="Yu Gothic" w:hAnsi="Book Antiqua" w:cs="Arial"/>
              </w:rPr>
            </w:pPr>
          </w:p>
        </w:tc>
        <w:tc>
          <w:tcPr>
            <w:tcW w:w="1025" w:type="pct"/>
            <w:shd w:val="clear" w:color="000000" w:fill="FFFFFF"/>
            <w:noWrap/>
            <w:vAlign w:val="center"/>
            <w:hideMark/>
          </w:tcPr>
          <w:p w14:paraId="3CFA641E" w14:textId="20EA4CBD" w:rsidR="000D789A" w:rsidRPr="00873CFE" w:rsidRDefault="000D789A" w:rsidP="000D789A">
            <w:pPr>
              <w:adjustRightInd w:val="0"/>
              <w:snapToGrid w:val="0"/>
              <w:spacing w:line="360" w:lineRule="auto"/>
              <w:jc w:val="center"/>
              <w:rPr>
                <w:rFonts w:ascii="Book Antiqua" w:eastAsia="Yu Gothic" w:hAnsi="Book Antiqua" w:cs="Arial"/>
              </w:rPr>
            </w:pPr>
          </w:p>
        </w:tc>
        <w:tc>
          <w:tcPr>
            <w:tcW w:w="769" w:type="pct"/>
            <w:shd w:val="clear" w:color="000000" w:fill="FFFFFF"/>
            <w:noWrap/>
            <w:vAlign w:val="center"/>
            <w:hideMark/>
          </w:tcPr>
          <w:p w14:paraId="6CDFACBC" w14:textId="6E3B78A4" w:rsidR="000D789A" w:rsidRPr="00873CFE" w:rsidRDefault="000D789A" w:rsidP="000D789A">
            <w:pPr>
              <w:adjustRightInd w:val="0"/>
              <w:snapToGrid w:val="0"/>
              <w:spacing w:line="360" w:lineRule="auto"/>
              <w:jc w:val="center"/>
              <w:rPr>
                <w:rFonts w:ascii="Book Antiqua" w:eastAsia="Yu Gothic" w:hAnsi="Book Antiqua" w:cs="Arial"/>
              </w:rPr>
            </w:pPr>
          </w:p>
        </w:tc>
      </w:tr>
      <w:tr w:rsidR="000D789A" w:rsidRPr="00873CFE" w14:paraId="3DBD458E" w14:textId="77777777" w:rsidTr="000D789A">
        <w:trPr>
          <w:trHeight w:val="360"/>
        </w:trPr>
        <w:tc>
          <w:tcPr>
            <w:tcW w:w="2649" w:type="pct"/>
            <w:shd w:val="clear" w:color="000000" w:fill="FFFFFF"/>
            <w:noWrap/>
            <w:vAlign w:val="center"/>
          </w:tcPr>
          <w:p w14:paraId="337555CF" w14:textId="0877F22F" w:rsidR="000D789A" w:rsidRPr="00873CFE" w:rsidRDefault="000D789A" w:rsidP="001E46D5">
            <w:pPr>
              <w:adjustRightInd w:val="0"/>
              <w:snapToGrid w:val="0"/>
              <w:spacing w:line="360" w:lineRule="auto"/>
              <w:ind w:leftChars="50" w:left="120"/>
              <w:jc w:val="both"/>
              <w:rPr>
                <w:rFonts w:ascii="Book Antiqua" w:eastAsia="Yu Gothic" w:hAnsi="Book Antiqua" w:cs="Arial"/>
              </w:rPr>
            </w:pPr>
            <w:proofErr w:type="spellStart"/>
            <w:r w:rsidRPr="00873CFE">
              <w:rPr>
                <w:rFonts w:ascii="Book Antiqua" w:eastAsia="Yu Gothic" w:hAnsi="Book Antiqua" w:cs="Arial"/>
              </w:rPr>
              <w:t>pTis</w:t>
            </w:r>
            <w:proofErr w:type="spellEnd"/>
            <w:r>
              <w:rPr>
                <w:rFonts w:ascii="Book Antiqua" w:eastAsia="Yu Gothic" w:hAnsi="Book Antiqua" w:cs="Arial"/>
              </w:rPr>
              <w:t xml:space="preserve"> </w:t>
            </w:r>
            <w:r w:rsidRPr="00873CFE">
              <w:rPr>
                <w:rFonts w:ascii="Book Antiqua" w:eastAsia="Yu Gothic" w:hAnsi="Book Antiqua" w:cs="Arial"/>
              </w:rPr>
              <w:t>+</w:t>
            </w:r>
            <w:r>
              <w:rPr>
                <w:rFonts w:ascii="Book Antiqua" w:eastAsia="Yu Gothic" w:hAnsi="Book Antiqua" w:cs="Arial"/>
              </w:rPr>
              <w:t xml:space="preserve"> </w:t>
            </w:r>
            <w:r w:rsidRPr="00873CFE">
              <w:rPr>
                <w:rFonts w:ascii="Book Antiqua" w:eastAsia="Yu Gothic" w:hAnsi="Book Antiqua" w:cs="Arial"/>
              </w:rPr>
              <w:t>pT1a</w:t>
            </w:r>
          </w:p>
        </w:tc>
        <w:tc>
          <w:tcPr>
            <w:tcW w:w="557" w:type="pct"/>
            <w:shd w:val="clear" w:color="000000" w:fill="FFFFFF"/>
            <w:noWrap/>
            <w:vAlign w:val="center"/>
          </w:tcPr>
          <w:p w14:paraId="6CF68874" w14:textId="76C9A885" w:rsidR="000D789A" w:rsidRPr="00873CFE" w:rsidRDefault="000D789A" w:rsidP="000D789A">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30.21</w:t>
            </w:r>
          </w:p>
        </w:tc>
        <w:tc>
          <w:tcPr>
            <w:tcW w:w="1025" w:type="pct"/>
            <w:shd w:val="clear" w:color="000000" w:fill="FFFFFF"/>
            <w:noWrap/>
            <w:vAlign w:val="center"/>
          </w:tcPr>
          <w:p w14:paraId="48DDAC4C" w14:textId="578EABE0" w:rsidR="000D789A" w:rsidRPr="00873CFE" w:rsidRDefault="000D789A" w:rsidP="000D789A">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1.81-504.05</w:t>
            </w:r>
          </w:p>
        </w:tc>
        <w:tc>
          <w:tcPr>
            <w:tcW w:w="769" w:type="pct"/>
            <w:shd w:val="clear" w:color="000000" w:fill="FFFFFF"/>
            <w:noWrap/>
            <w:vAlign w:val="center"/>
          </w:tcPr>
          <w:p w14:paraId="7B27B7A6" w14:textId="7A90203D" w:rsidR="000D789A" w:rsidRPr="00873CFE" w:rsidRDefault="000D789A" w:rsidP="000D789A">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0.018</w:t>
            </w:r>
          </w:p>
        </w:tc>
      </w:tr>
      <w:tr w:rsidR="000D789A" w:rsidRPr="00873CFE" w14:paraId="712A9B9C" w14:textId="77777777" w:rsidTr="000D789A">
        <w:trPr>
          <w:trHeight w:val="360"/>
        </w:trPr>
        <w:tc>
          <w:tcPr>
            <w:tcW w:w="2649" w:type="pct"/>
            <w:shd w:val="clear" w:color="000000" w:fill="FFFFFF"/>
            <w:noWrap/>
            <w:vAlign w:val="center"/>
            <w:hideMark/>
          </w:tcPr>
          <w:p w14:paraId="05FDB66C" w14:textId="495B1801" w:rsidR="000D789A" w:rsidRPr="00873CFE" w:rsidRDefault="000D789A" w:rsidP="001E46D5">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pT1b</w:t>
            </w:r>
          </w:p>
        </w:tc>
        <w:tc>
          <w:tcPr>
            <w:tcW w:w="557" w:type="pct"/>
            <w:shd w:val="clear" w:color="000000" w:fill="FFFFFF"/>
            <w:noWrap/>
            <w:vAlign w:val="center"/>
            <w:hideMark/>
          </w:tcPr>
          <w:p w14:paraId="0C1D33C9" w14:textId="3D38C1B0" w:rsidR="000D789A" w:rsidRPr="00873CFE" w:rsidRDefault="000D789A" w:rsidP="000D789A">
            <w:pPr>
              <w:adjustRightInd w:val="0"/>
              <w:snapToGrid w:val="0"/>
              <w:spacing w:line="360" w:lineRule="auto"/>
              <w:jc w:val="center"/>
              <w:rPr>
                <w:rFonts w:ascii="Book Antiqua" w:eastAsia="Yu Gothic" w:hAnsi="Book Antiqua" w:cs="Arial"/>
              </w:rPr>
            </w:pPr>
          </w:p>
        </w:tc>
        <w:tc>
          <w:tcPr>
            <w:tcW w:w="1025" w:type="pct"/>
            <w:shd w:val="clear" w:color="000000" w:fill="FFFFFF"/>
            <w:noWrap/>
            <w:vAlign w:val="center"/>
            <w:hideMark/>
          </w:tcPr>
          <w:p w14:paraId="57584C75" w14:textId="0631BD53" w:rsidR="000D789A" w:rsidRPr="00873CFE" w:rsidRDefault="000D789A" w:rsidP="000D789A">
            <w:pPr>
              <w:adjustRightInd w:val="0"/>
              <w:snapToGrid w:val="0"/>
              <w:spacing w:line="360" w:lineRule="auto"/>
              <w:jc w:val="center"/>
              <w:rPr>
                <w:rFonts w:ascii="Book Antiqua" w:eastAsia="Yu Gothic" w:hAnsi="Book Antiqua" w:cs="Arial"/>
              </w:rPr>
            </w:pPr>
          </w:p>
        </w:tc>
        <w:tc>
          <w:tcPr>
            <w:tcW w:w="769" w:type="pct"/>
            <w:shd w:val="clear" w:color="000000" w:fill="FFFFFF"/>
            <w:noWrap/>
            <w:vAlign w:val="center"/>
            <w:hideMark/>
          </w:tcPr>
          <w:p w14:paraId="717A054F" w14:textId="456B610B" w:rsidR="000D789A" w:rsidRPr="00873CFE" w:rsidRDefault="000D789A" w:rsidP="000D789A">
            <w:pPr>
              <w:adjustRightInd w:val="0"/>
              <w:snapToGrid w:val="0"/>
              <w:spacing w:line="360" w:lineRule="auto"/>
              <w:jc w:val="center"/>
              <w:rPr>
                <w:rFonts w:ascii="Book Antiqua" w:eastAsia="Yu Gothic" w:hAnsi="Book Antiqua" w:cs="Arial"/>
              </w:rPr>
            </w:pPr>
          </w:p>
        </w:tc>
      </w:tr>
      <w:tr w:rsidR="000D789A" w:rsidRPr="00873CFE" w14:paraId="26281EC0" w14:textId="77777777" w:rsidTr="000D789A">
        <w:trPr>
          <w:trHeight w:val="360"/>
        </w:trPr>
        <w:tc>
          <w:tcPr>
            <w:tcW w:w="2649" w:type="pct"/>
            <w:shd w:val="clear" w:color="000000" w:fill="FFFFFF"/>
            <w:noWrap/>
            <w:vAlign w:val="center"/>
            <w:hideMark/>
          </w:tcPr>
          <w:p w14:paraId="0AA0AFE1" w14:textId="77777777" w:rsidR="000D789A" w:rsidRPr="00873CFE" w:rsidRDefault="000D789A"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Infiltrative growth pattern</w:t>
            </w:r>
          </w:p>
        </w:tc>
        <w:tc>
          <w:tcPr>
            <w:tcW w:w="557" w:type="pct"/>
            <w:shd w:val="clear" w:color="000000" w:fill="FFFFFF"/>
            <w:noWrap/>
            <w:vAlign w:val="center"/>
            <w:hideMark/>
          </w:tcPr>
          <w:p w14:paraId="67F9E39E" w14:textId="5D1ED69E" w:rsidR="000D789A" w:rsidRPr="00873CFE" w:rsidRDefault="000D789A" w:rsidP="000D789A">
            <w:pPr>
              <w:adjustRightInd w:val="0"/>
              <w:snapToGrid w:val="0"/>
              <w:spacing w:line="360" w:lineRule="auto"/>
              <w:jc w:val="center"/>
              <w:rPr>
                <w:rFonts w:ascii="Book Antiqua" w:eastAsia="Yu Gothic" w:hAnsi="Book Antiqua" w:cs="Arial"/>
              </w:rPr>
            </w:pPr>
          </w:p>
        </w:tc>
        <w:tc>
          <w:tcPr>
            <w:tcW w:w="1025" w:type="pct"/>
            <w:shd w:val="clear" w:color="000000" w:fill="FFFFFF"/>
            <w:noWrap/>
            <w:vAlign w:val="center"/>
            <w:hideMark/>
          </w:tcPr>
          <w:p w14:paraId="789E14DD" w14:textId="19F1CFEE" w:rsidR="000D789A" w:rsidRPr="00873CFE" w:rsidRDefault="000D789A" w:rsidP="000D789A">
            <w:pPr>
              <w:adjustRightInd w:val="0"/>
              <w:snapToGrid w:val="0"/>
              <w:spacing w:line="360" w:lineRule="auto"/>
              <w:jc w:val="center"/>
              <w:rPr>
                <w:rFonts w:ascii="Book Antiqua" w:eastAsia="Yu Gothic" w:hAnsi="Book Antiqua" w:cs="Arial"/>
              </w:rPr>
            </w:pPr>
          </w:p>
        </w:tc>
        <w:tc>
          <w:tcPr>
            <w:tcW w:w="769" w:type="pct"/>
            <w:shd w:val="clear" w:color="000000" w:fill="FFFFFF"/>
            <w:noWrap/>
            <w:vAlign w:val="center"/>
            <w:hideMark/>
          </w:tcPr>
          <w:p w14:paraId="639354C6" w14:textId="218C9E6A" w:rsidR="000D789A" w:rsidRPr="00873CFE" w:rsidRDefault="000D789A" w:rsidP="000D789A">
            <w:pPr>
              <w:adjustRightInd w:val="0"/>
              <w:snapToGrid w:val="0"/>
              <w:spacing w:line="360" w:lineRule="auto"/>
              <w:jc w:val="center"/>
              <w:rPr>
                <w:rFonts w:ascii="Book Antiqua" w:eastAsia="Yu Gothic" w:hAnsi="Book Antiqua" w:cs="Arial"/>
              </w:rPr>
            </w:pPr>
          </w:p>
        </w:tc>
      </w:tr>
      <w:tr w:rsidR="000D789A" w:rsidRPr="00873CFE" w14:paraId="3E540323" w14:textId="77777777" w:rsidTr="000D789A">
        <w:trPr>
          <w:trHeight w:val="360"/>
        </w:trPr>
        <w:tc>
          <w:tcPr>
            <w:tcW w:w="2649" w:type="pct"/>
            <w:shd w:val="clear" w:color="000000" w:fill="FFFFFF"/>
            <w:noWrap/>
            <w:vAlign w:val="center"/>
          </w:tcPr>
          <w:p w14:paraId="196C1F12" w14:textId="6499891D" w:rsidR="000D789A" w:rsidRPr="00873CFE" w:rsidRDefault="000D789A" w:rsidP="001E46D5">
            <w:pPr>
              <w:adjustRightInd w:val="0"/>
              <w:snapToGrid w:val="0"/>
              <w:spacing w:line="360" w:lineRule="auto"/>
              <w:ind w:leftChars="50" w:left="120"/>
              <w:jc w:val="both"/>
              <w:rPr>
                <w:rFonts w:ascii="Book Antiqua" w:eastAsia="Yu Gothic" w:hAnsi="Book Antiqua" w:cs="Arial"/>
              </w:rPr>
            </w:pPr>
            <w:proofErr w:type="spellStart"/>
            <w:r w:rsidRPr="00873CFE">
              <w:rPr>
                <w:rFonts w:ascii="Book Antiqua" w:eastAsia="Yu Gothic" w:hAnsi="Book Antiqua" w:cs="Arial"/>
              </w:rPr>
              <w:t>INFa</w:t>
            </w:r>
            <w:proofErr w:type="spellEnd"/>
          </w:p>
        </w:tc>
        <w:tc>
          <w:tcPr>
            <w:tcW w:w="557" w:type="pct"/>
            <w:shd w:val="clear" w:color="000000" w:fill="FFFFFF"/>
            <w:noWrap/>
            <w:vAlign w:val="center"/>
          </w:tcPr>
          <w:p w14:paraId="21C7992E" w14:textId="031C4371" w:rsidR="000D789A" w:rsidRPr="00873CFE" w:rsidRDefault="000D789A" w:rsidP="000D789A">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1.52</w:t>
            </w:r>
          </w:p>
        </w:tc>
        <w:tc>
          <w:tcPr>
            <w:tcW w:w="1025" w:type="pct"/>
            <w:shd w:val="clear" w:color="000000" w:fill="FFFFFF"/>
            <w:noWrap/>
            <w:vAlign w:val="center"/>
          </w:tcPr>
          <w:p w14:paraId="014C40AC" w14:textId="6CC2A7F0" w:rsidR="000D789A" w:rsidRPr="00873CFE" w:rsidRDefault="000D789A" w:rsidP="000D789A">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0.38-6.18</w:t>
            </w:r>
          </w:p>
        </w:tc>
        <w:tc>
          <w:tcPr>
            <w:tcW w:w="769" w:type="pct"/>
            <w:shd w:val="clear" w:color="000000" w:fill="FFFFFF"/>
            <w:noWrap/>
            <w:vAlign w:val="center"/>
          </w:tcPr>
          <w:p w14:paraId="6559BA7C" w14:textId="2AA5F9E3" w:rsidR="000D789A" w:rsidRPr="00873CFE" w:rsidRDefault="000D789A" w:rsidP="000D789A">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0.56</w:t>
            </w:r>
          </w:p>
        </w:tc>
      </w:tr>
      <w:tr w:rsidR="000D789A" w:rsidRPr="00873CFE" w14:paraId="1F0387F0" w14:textId="77777777" w:rsidTr="000D789A">
        <w:trPr>
          <w:trHeight w:val="360"/>
        </w:trPr>
        <w:tc>
          <w:tcPr>
            <w:tcW w:w="2649" w:type="pct"/>
            <w:shd w:val="clear" w:color="000000" w:fill="FFFFFF"/>
            <w:noWrap/>
            <w:vAlign w:val="center"/>
            <w:hideMark/>
          </w:tcPr>
          <w:p w14:paraId="6C307806" w14:textId="04CB225C" w:rsidR="000D789A" w:rsidRPr="00873CFE" w:rsidRDefault="000D789A" w:rsidP="001E46D5">
            <w:pPr>
              <w:adjustRightInd w:val="0"/>
              <w:snapToGrid w:val="0"/>
              <w:spacing w:line="360" w:lineRule="auto"/>
              <w:ind w:leftChars="50" w:left="120"/>
              <w:jc w:val="both"/>
              <w:rPr>
                <w:rFonts w:ascii="Book Antiqua" w:eastAsia="Yu Gothic" w:hAnsi="Book Antiqua" w:cs="Arial"/>
              </w:rPr>
            </w:pPr>
            <w:proofErr w:type="spellStart"/>
            <w:r w:rsidRPr="00873CFE">
              <w:rPr>
                <w:rFonts w:ascii="Book Antiqua" w:eastAsia="Yu Gothic" w:hAnsi="Book Antiqua" w:cs="Arial"/>
              </w:rPr>
              <w:t>INFb</w:t>
            </w:r>
            <w:proofErr w:type="spellEnd"/>
          </w:p>
        </w:tc>
        <w:tc>
          <w:tcPr>
            <w:tcW w:w="557" w:type="pct"/>
            <w:shd w:val="clear" w:color="000000" w:fill="FFFFFF"/>
            <w:noWrap/>
            <w:vAlign w:val="center"/>
            <w:hideMark/>
          </w:tcPr>
          <w:p w14:paraId="416E0D4C" w14:textId="3C7047D7" w:rsidR="000D789A" w:rsidRPr="00873CFE" w:rsidRDefault="000D789A" w:rsidP="000D789A">
            <w:pPr>
              <w:adjustRightInd w:val="0"/>
              <w:snapToGrid w:val="0"/>
              <w:spacing w:line="360" w:lineRule="auto"/>
              <w:jc w:val="center"/>
              <w:rPr>
                <w:rFonts w:ascii="Book Antiqua" w:eastAsia="Yu Gothic" w:hAnsi="Book Antiqua" w:cs="Arial"/>
              </w:rPr>
            </w:pPr>
          </w:p>
        </w:tc>
        <w:tc>
          <w:tcPr>
            <w:tcW w:w="1025" w:type="pct"/>
            <w:shd w:val="clear" w:color="000000" w:fill="FFFFFF"/>
            <w:noWrap/>
            <w:vAlign w:val="center"/>
            <w:hideMark/>
          </w:tcPr>
          <w:p w14:paraId="3600FAB8" w14:textId="3A80DCCC" w:rsidR="000D789A" w:rsidRPr="00873CFE" w:rsidRDefault="000D789A" w:rsidP="000D789A">
            <w:pPr>
              <w:adjustRightInd w:val="0"/>
              <w:snapToGrid w:val="0"/>
              <w:spacing w:line="360" w:lineRule="auto"/>
              <w:jc w:val="center"/>
              <w:rPr>
                <w:rFonts w:ascii="Book Antiqua" w:eastAsia="Yu Gothic" w:hAnsi="Book Antiqua" w:cs="Arial"/>
              </w:rPr>
            </w:pPr>
          </w:p>
        </w:tc>
        <w:tc>
          <w:tcPr>
            <w:tcW w:w="769" w:type="pct"/>
            <w:shd w:val="clear" w:color="000000" w:fill="FFFFFF"/>
            <w:noWrap/>
            <w:vAlign w:val="center"/>
            <w:hideMark/>
          </w:tcPr>
          <w:p w14:paraId="5E9F4413" w14:textId="7CA341D7" w:rsidR="000D789A" w:rsidRPr="00873CFE" w:rsidRDefault="000D789A" w:rsidP="000D789A">
            <w:pPr>
              <w:adjustRightInd w:val="0"/>
              <w:snapToGrid w:val="0"/>
              <w:spacing w:line="360" w:lineRule="auto"/>
              <w:jc w:val="center"/>
              <w:rPr>
                <w:rFonts w:ascii="Book Antiqua" w:eastAsia="Yu Gothic" w:hAnsi="Book Antiqua" w:cs="Arial"/>
              </w:rPr>
            </w:pPr>
          </w:p>
        </w:tc>
      </w:tr>
      <w:tr w:rsidR="000D789A" w:rsidRPr="00873CFE" w14:paraId="3C40F53A" w14:textId="77777777" w:rsidTr="000D789A">
        <w:trPr>
          <w:trHeight w:val="360"/>
        </w:trPr>
        <w:tc>
          <w:tcPr>
            <w:tcW w:w="2649" w:type="pct"/>
            <w:shd w:val="clear" w:color="000000" w:fill="FFFFFF"/>
            <w:noWrap/>
            <w:vAlign w:val="center"/>
            <w:hideMark/>
          </w:tcPr>
          <w:p w14:paraId="6582BF67" w14:textId="77777777" w:rsidR="000D789A" w:rsidRPr="00873CFE" w:rsidRDefault="000D789A"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Vascular invasion</w:t>
            </w:r>
          </w:p>
        </w:tc>
        <w:tc>
          <w:tcPr>
            <w:tcW w:w="557" w:type="pct"/>
            <w:shd w:val="clear" w:color="000000" w:fill="FFFFFF"/>
            <w:noWrap/>
            <w:vAlign w:val="center"/>
            <w:hideMark/>
          </w:tcPr>
          <w:p w14:paraId="652B7722" w14:textId="4D8A7B1B" w:rsidR="000D789A" w:rsidRPr="00873CFE" w:rsidRDefault="000D789A" w:rsidP="000D789A">
            <w:pPr>
              <w:adjustRightInd w:val="0"/>
              <w:snapToGrid w:val="0"/>
              <w:spacing w:line="360" w:lineRule="auto"/>
              <w:jc w:val="center"/>
              <w:rPr>
                <w:rFonts w:ascii="Book Antiqua" w:eastAsia="Yu Gothic" w:hAnsi="Book Antiqua" w:cs="Arial"/>
              </w:rPr>
            </w:pPr>
          </w:p>
        </w:tc>
        <w:tc>
          <w:tcPr>
            <w:tcW w:w="1025" w:type="pct"/>
            <w:shd w:val="clear" w:color="000000" w:fill="FFFFFF"/>
            <w:noWrap/>
            <w:vAlign w:val="center"/>
            <w:hideMark/>
          </w:tcPr>
          <w:p w14:paraId="4F865248" w14:textId="4B602E70" w:rsidR="000D789A" w:rsidRPr="00873CFE" w:rsidRDefault="000D789A" w:rsidP="000D789A">
            <w:pPr>
              <w:adjustRightInd w:val="0"/>
              <w:snapToGrid w:val="0"/>
              <w:spacing w:line="360" w:lineRule="auto"/>
              <w:jc w:val="center"/>
              <w:rPr>
                <w:rFonts w:ascii="Book Antiqua" w:eastAsia="Yu Gothic" w:hAnsi="Book Antiqua" w:cs="Arial"/>
              </w:rPr>
            </w:pPr>
          </w:p>
        </w:tc>
        <w:tc>
          <w:tcPr>
            <w:tcW w:w="769" w:type="pct"/>
            <w:shd w:val="clear" w:color="000000" w:fill="FFFFFF"/>
            <w:noWrap/>
            <w:vAlign w:val="center"/>
            <w:hideMark/>
          </w:tcPr>
          <w:p w14:paraId="6F0F6274" w14:textId="1B3AD37E" w:rsidR="000D789A" w:rsidRPr="00873CFE" w:rsidRDefault="000D789A" w:rsidP="000D789A">
            <w:pPr>
              <w:adjustRightInd w:val="0"/>
              <w:snapToGrid w:val="0"/>
              <w:spacing w:line="360" w:lineRule="auto"/>
              <w:jc w:val="center"/>
              <w:rPr>
                <w:rFonts w:ascii="Book Antiqua" w:eastAsia="Yu Gothic" w:hAnsi="Book Antiqua" w:cs="Arial"/>
              </w:rPr>
            </w:pPr>
          </w:p>
        </w:tc>
      </w:tr>
      <w:tr w:rsidR="000D789A" w:rsidRPr="00873CFE" w14:paraId="6EC5DDA8" w14:textId="77777777" w:rsidTr="000D789A">
        <w:trPr>
          <w:trHeight w:val="360"/>
        </w:trPr>
        <w:tc>
          <w:tcPr>
            <w:tcW w:w="2649" w:type="pct"/>
            <w:shd w:val="clear" w:color="000000" w:fill="FFFFFF"/>
            <w:noWrap/>
            <w:vAlign w:val="center"/>
          </w:tcPr>
          <w:p w14:paraId="08FF97F2" w14:textId="5BF3A07D" w:rsidR="000D789A" w:rsidRPr="00873CFE" w:rsidRDefault="000D789A" w:rsidP="001E46D5">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Positive</w:t>
            </w:r>
          </w:p>
        </w:tc>
        <w:tc>
          <w:tcPr>
            <w:tcW w:w="557" w:type="pct"/>
            <w:shd w:val="clear" w:color="000000" w:fill="FFFFFF"/>
            <w:noWrap/>
            <w:vAlign w:val="center"/>
          </w:tcPr>
          <w:p w14:paraId="2FDCF3CA" w14:textId="54A1A4C2" w:rsidR="000D789A" w:rsidRPr="00873CFE" w:rsidRDefault="000D789A" w:rsidP="000D789A">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3.42</w:t>
            </w:r>
          </w:p>
        </w:tc>
        <w:tc>
          <w:tcPr>
            <w:tcW w:w="1025" w:type="pct"/>
            <w:shd w:val="clear" w:color="000000" w:fill="FFFFFF"/>
            <w:noWrap/>
            <w:vAlign w:val="center"/>
          </w:tcPr>
          <w:p w14:paraId="4A8162C6" w14:textId="43E2548E" w:rsidR="000D789A" w:rsidRPr="00873CFE" w:rsidRDefault="000D789A" w:rsidP="000D789A">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0.24-49.86</w:t>
            </w:r>
          </w:p>
        </w:tc>
        <w:tc>
          <w:tcPr>
            <w:tcW w:w="769" w:type="pct"/>
            <w:shd w:val="clear" w:color="000000" w:fill="FFFFFF"/>
            <w:noWrap/>
            <w:vAlign w:val="center"/>
          </w:tcPr>
          <w:p w14:paraId="60B73054" w14:textId="3AD04F5B" w:rsidR="000D789A" w:rsidRPr="00873CFE" w:rsidRDefault="000D789A" w:rsidP="000D789A">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0.37</w:t>
            </w:r>
          </w:p>
        </w:tc>
      </w:tr>
      <w:tr w:rsidR="000D789A" w:rsidRPr="00873CFE" w14:paraId="6837DE3D" w14:textId="77777777" w:rsidTr="000D789A">
        <w:trPr>
          <w:trHeight w:val="360"/>
        </w:trPr>
        <w:tc>
          <w:tcPr>
            <w:tcW w:w="2649" w:type="pct"/>
            <w:shd w:val="clear" w:color="000000" w:fill="FFFFFF"/>
            <w:noWrap/>
            <w:vAlign w:val="center"/>
            <w:hideMark/>
          </w:tcPr>
          <w:p w14:paraId="230C79EE" w14:textId="1B85D53F" w:rsidR="000D789A" w:rsidRPr="00873CFE" w:rsidRDefault="000D789A" w:rsidP="001E46D5">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Negative</w:t>
            </w:r>
          </w:p>
        </w:tc>
        <w:tc>
          <w:tcPr>
            <w:tcW w:w="557" w:type="pct"/>
            <w:shd w:val="clear" w:color="000000" w:fill="FFFFFF"/>
            <w:noWrap/>
            <w:vAlign w:val="center"/>
            <w:hideMark/>
          </w:tcPr>
          <w:p w14:paraId="2BCD260F" w14:textId="1D144C8F" w:rsidR="000D789A" w:rsidRPr="00873CFE" w:rsidRDefault="000D789A" w:rsidP="000D789A">
            <w:pPr>
              <w:adjustRightInd w:val="0"/>
              <w:snapToGrid w:val="0"/>
              <w:spacing w:line="360" w:lineRule="auto"/>
              <w:jc w:val="center"/>
              <w:rPr>
                <w:rFonts w:ascii="Book Antiqua" w:eastAsia="Yu Gothic" w:hAnsi="Book Antiqua" w:cs="Arial"/>
              </w:rPr>
            </w:pPr>
          </w:p>
        </w:tc>
        <w:tc>
          <w:tcPr>
            <w:tcW w:w="1025" w:type="pct"/>
            <w:shd w:val="clear" w:color="000000" w:fill="FFFFFF"/>
            <w:noWrap/>
            <w:vAlign w:val="center"/>
            <w:hideMark/>
          </w:tcPr>
          <w:p w14:paraId="7839CE7C" w14:textId="648133F1" w:rsidR="000D789A" w:rsidRPr="00873CFE" w:rsidRDefault="000D789A" w:rsidP="000D789A">
            <w:pPr>
              <w:adjustRightInd w:val="0"/>
              <w:snapToGrid w:val="0"/>
              <w:spacing w:line="360" w:lineRule="auto"/>
              <w:jc w:val="center"/>
              <w:rPr>
                <w:rFonts w:ascii="Book Antiqua" w:eastAsia="Yu Gothic" w:hAnsi="Book Antiqua" w:cs="Arial"/>
              </w:rPr>
            </w:pPr>
          </w:p>
        </w:tc>
        <w:tc>
          <w:tcPr>
            <w:tcW w:w="769" w:type="pct"/>
            <w:shd w:val="clear" w:color="000000" w:fill="FFFFFF"/>
            <w:noWrap/>
            <w:vAlign w:val="center"/>
            <w:hideMark/>
          </w:tcPr>
          <w:p w14:paraId="5CB35E5C" w14:textId="4BB2953E" w:rsidR="000D789A" w:rsidRPr="00873CFE" w:rsidRDefault="000D789A" w:rsidP="000D789A">
            <w:pPr>
              <w:adjustRightInd w:val="0"/>
              <w:snapToGrid w:val="0"/>
              <w:spacing w:line="360" w:lineRule="auto"/>
              <w:jc w:val="center"/>
              <w:rPr>
                <w:rFonts w:ascii="Book Antiqua" w:eastAsia="Yu Gothic" w:hAnsi="Book Antiqua" w:cs="Arial"/>
              </w:rPr>
            </w:pPr>
          </w:p>
        </w:tc>
      </w:tr>
      <w:tr w:rsidR="000D789A" w:rsidRPr="00873CFE" w14:paraId="3F4D4B30" w14:textId="77777777" w:rsidTr="000D789A">
        <w:trPr>
          <w:trHeight w:val="360"/>
        </w:trPr>
        <w:tc>
          <w:tcPr>
            <w:tcW w:w="2649" w:type="pct"/>
            <w:shd w:val="clear" w:color="000000" w:fill="FFFFFF"/>
            <w:noWrap/>
            <w:vAlign w:val="center"/>
            <w:hideMark/>
          </w:tcPr>
          <w:p w14:paraId="4255BCCD" w14:textId="77777777" w:rsidR="000D789A" w:rsidRPr="00873CFE" w:rsidRDefault="000D789A"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Lymphatic invasion</w:t>
            </w:r>
          </w:p>
        </w:tc>
        <w:tc>
          <w:tcPr>
            <w:tcW w:w="557" w:type="pct"/>
            <w:shd w:val="clear" w:color="000000" w:fill="FFFFFF"/>
            <w:noWrap/>
            <w:vAlign w:val="center"/>
            <w:hideMark/>
          </w:tcPr>
          <w:p w14:paraId="16313AB0" w14:textId="42649898" w:rsidR="000D789A" w:rsidRPr="00873CFE" w:rsidRDefault="000D789A" w:rsidP="000D789A">
            <w:pPr>
              <w:adjustRightInd w:val="0"/>
              <w:snapToGrid w:val="0"/>
              <w:spacing w:line="360" w:lineRule="auto"/>
              <w:jc w:val="center"/>
              <w:rPr>
                <w:rFonts w:ascii="Book Antiqua" w:eastAsia="Yu Gothic" w:hAnsi="Book Antiqua" w:cs="Arial"/>
              </w:rPr>
            </w:pPr>
          </w:p>
        </w:tc>
        <w:tc>
          <w:tcPr>
            <w:tcW w:w="1025" w:type="pct"/>
            <w:shd w:val="clear" w:color="000000" w:fill="FFFFFF"/>
            <w:noWrap/>
            <w:vAlign w:val="center"/>
            <w:hideMark/>
          </w:tcPr>
          <w:p w14:paraId="79A522B6" w14:textId="73E7AA70" w:rsidR="000D789A" w:rsidRPr="00873CFE" w:rsidRDefault="000D789A" w:rsidP="000D789A">
            <w:pPr>
              <w:adjustRightInd w:val="0"/>
              <w:snapToGrid w:val="0"/>
              <w:spacing w:line="360" w:lineRule="auto"/>
              <w:jc w:val="center"/>
              <w:rPr>
                <w:rFonts w:ascii="Book Antiqua" w:eastAsia="Yu Gothic" w:hAnsi="Book Antiqua" w:cs="Arial"/>
              </w:rPr>
            </w:pPr>
          </w:p>
        </w:tc>
        <w:tc>
          <w:tcPr>
            <w:tcW w:w="769" w:type="pct"/>
            <w:shd w:val="clear" w:color="000000" w:fill="FFFFFF"/>
            <w:noWrap/>
            <w:vAlign w:val="center"/>
            <w:hideMark/>
          </w:tcPr>
          <w:p w14:paraId="4F31A9D6" w14:textId="5A9122D6" w:rsidR="000D789A" w:rsidRPr="00873CFE" w:rsidRDefault="000D789A" w:rsidP="000D789A">
            <w:pPr>
              <w:adjustRightInd w:val="0"/>
              <w:snapToGrid w:val="0"/>
              <w:spacing w:line="360" w:lineRule="auto"/>
              <w:jc w:val="center"/>
              <w:rPr>
                <w:rFonts w:ascii="Book Antiqua" w:eastAsia="Yu Gothic" w:hAnsi="Book Antiqua" w:cs="Arial"/>
              </w:rPr>
            </w:pPr>
          </w:p>
        </w:tc>
      </w:tr>
      <w:tr w:rsidR="000D789A" w:rsidRPr="00873CFE" w14:paraId="15103203" w14:textId="77777777" w:rsidTr="000D789A">
        <w:trPr>
          <w:trHeight w:val="360"/>
        </w:trPr>
        <w:tc>
          <w:tcPr>
            <w:tcW w:w="2649" w:type="pct"/>
            <w:shd w:val="clear" w:color="000000" w:fill="FFFFFF"/>
            <w:noWrap/>
            <w:vAlign w:val="center"/>
          </w:tcPr>
          <w:p w14:paraId="3AD4E1F3" w14:textId="4EF98FFB" w:rsidR="000D789A" w:rsidRPr="00873CFE" w:rsidRDefault="000D789A" w:rsidP="001E46D5">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Positive</w:t>
            </w:r>
          </w:p>
        </w:tc>
        <w:tc>
          <w:tcPr>
            <w:tcW w:w="557" w:type="pct"/>
            <w:shd w:val="clear" w:color="000000" w:fill="FFFFFF"/>
            <w:noWrap/>
            <w:vAlign w:val="center"/>
          </w:tcPr>
          <w:p w14:paraId="06E346FA" w14:textId="283EE280" w:rsidR="000D789A" w:rsidRPr="00873CFE" w:rsidRDefault="000D789A" w:rsidP="000D789A">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0.26</w:t>
            </w:r>
          </w:p>
        </w:tc>
        <w:tc>
          <w:tcPr>
            <w:tcW w:w="1025" w:type="pct"/>
            <w:shd w:val="clear" w:color="000000" w:fill="FFFFFF"/>
            <w:noWrap/>
            <w:vAlign w:val="center"/>
          </w:tcPr>
          <w:p w14:paraId="5826ABDA" w14:textId="19828D71" w:rsidR="000D789A" w:rsidRPr="00873CFE" w:rsidRDefault="000D789A" w:rsidP="000D789A">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0.012-5.41</w:t>
            </w:r>
          </w:p>
        </w:tc>
        <w:tc>
          <w:tcPr>
            <w:tcW w:w="769" w:type="pct"/>
            <w:shd w:val="clear" w:color="000000" w:fill="FFFFFF"/>
            <w:noWrap/>
            <w:vAlign w:val="center"/>
          </w:tcPr>
          <w:p w14:paraId="5E9BAB87" w14:textId="0CF259AA" w:rsidR="000D789A" w:rsidRPr="00873CFE" w:rsidRDefault="000D789A" w:rsidP="000D789A">
            <w:pPr>
              <w:adjustRightInd w:val="0"/>
              <w:snapToGrid w:val="0"/>
              <w:spacing w:line="360" w:lineRule="auto"/>
              <w:jc w:val="center"/>
              <w:rPr>
                <w:rFonts w:ascii="Book Antiqua" w:eastAsia="Yu Gothic" w:hAnsi="Book Antiqua" w:cs="Arial"/>
              </w:rPr>
            </w:pPr>
            <w:r w:rsidRPr="00873CFE">
              <w:rPr>
                <w:rFonts w:ascii="Book Antiqua" w:eastAsia="Yu Gothic" w:hAnsi="Book Antiqua" w:cs="Arial"/>
              </w:rPr>
              <w:t>0.38</w:t>
            </w:r>
          </w:p>
        </w:tc>
      </w:tr>
      <w:tr w:rsidR="000D789A" w:rsidRPr="00873CFE" w14:paraId="276ECB8C" w14:textId="77777777" w:rsidTr="000D789A">
        <w:trPr>
          <w:trHeight w:val="360"/>
        </w:trPr>
        <w:tc>
          <w:tcPr>
            <w:tcW w:w="2649" w:type="pct"/>
            <w:shd w:val="clear" w:color="000000" w:fill="FFFFFF"/>
            <w:noWrap/>
            <w:vAlign w:val="center"/>
            <w:hideMark/>
          </w:tcPr>
          <w:p w14:paraId="134A3F1E" w14:textId="661A4517" w:rsidR="000D789A" w:rsidRPr="00873CFE" w:rsidRDefault="000D789A" w:rsidP="001E46D5">
            <w:pPr>
              <w:adjustRightInd w:val="0"/>
              <w:snapToGrid w:val="0"/>
              <w:spacing w:line="360" w:lineRule="auto"/>
              <w:ind w:leftChars="50" w:left="120"/>
              <w:jc w:val="both"/>
              <w:rPr>
                <w:rFonts w:ascii="Book Antiqua" w:eastAsia="Yu Gothic" w:hAnsi="Book Antiqua" w:cs="Arial"/>
              </w:rPr>
            </w:pPr>
            <w:r w:rsidRPr="00873CFE">
              <w:rPr>
                <w:rFonts w:ascii="Book Antiqua" w:eastAsia="Yu Gothic" w:hAnsi="Book Antiqua" w:cs="Arial"/>
              </w:rPr>
              <w:t>Negative</w:t>
            </w:r>
          </w:p>
        </w:tc>
        <w:tc>
          <w:tcPr>
            <w:tcW w:w="557" w:type="pct"/>
            <w:shd w:val="clear" w:color="000000" w:fill="FFFFFF"/>
            <w:noWrap/>
            <w:vAlign w:val="center"/>
            <w:hideMark/>
          </w:tcPr>
          <w:p w14:paraId="72FCA7E9" w14:textId="48669424" w:rsidR="000D789A" w:rsidRPr="00873CFE" w:rsidRDefault="000D789A" w:rsidP="000D789A">
            <w:pPr>
              <w:adjustRightInd w:val="0"/>
              <w:snapToGrid w:val="0"/>
              <w:spacing w:line="360" w:lineRule="auto"/>
              <w:jc w:val="center"/>
              <w:rPr>
                <w:rFonts w:ascii="Book Antiqua" w:eastAsia="Yu Gothic" w:hAnsi="Book Antiqua" w:cs="Arial"/>
              </w:rPr>
            </w:pPr>
          </w:p>
        </w:tc>
        <w:tc>
          <w:tcPr>
            <w:tcW w:w="1025" w:type="pct"/>
            <w:shd w:val="clear" w:color="000000" w:fill="FFFFFF"/>
            <w:noWrap/>
            <w:vAlign w:val="center"/>
            <w:hideMark/>
          </w:tcPr>
          <w:p w14:paraId="61C278C6" w14:textId="224E0A90" w:rsidR="000D789A" w:rsidRPr="00873CFE" w:rsidRDefault="000D789A" w:rsidP="000D789A">
            <w:pPr>
              <w:adjustRightInd w:val="0"/>
              <w:snapToGrid w:val="0"/>
              <w:spacing w:line="360" w:lineRule="auto"/>
              <w:jc w:val="center"/>
              <w:rPr>
                <w:rFonts w:ascii="Book Antiqua" w:eastAsia="Yu Gothic" w:hAnsi="Book Antiqua" w:cs="Arial"/>
              </w:rPr>
            </w:pPr>
          </w:p>
        </w:tc>
        <w:tc>
          <w:tcPr>
            <w:tcW w:w="769" w:type="pct"/>
            <w:shd w:val="clear" w:color="000000" w:fill="FFFFFF"/>
            <w:noWrap/>
            <w:vAlign w:val="center"/>
            <w:hideMark/>
          </w:tcPr>
          <w:p w14:paraId="7CA029C1" w14:textId="26F7F5DB" w:rsidR="000D789A" w:rsidRPr="00873CFE" w:rsidRDefault="000D789A" w:rsidP="000D789A">
            <w:pPr>
              <w:adjustRightInd w:val="0"/>
              <w:snapToGrid w:val="0"/>
              <w:spacing w:line="360" w:lineRule="auto"/>
              <w:jc w:val="center"/>
              <w:rPr>
                <w:rFonts w:ascii="Book Antiqua" w:eastAsia="Yu Gothic" w:hAnsi="Book Antiqua" w:cs="Arial"/>
              </w:rPr>
            </w:pPr>
          </w:p>
        </w:tc>
      </w:tr>
    </w:tbl>
    <w:p w14:paraId="5ADCA1D1" w14:textId="5B787FFB" w:rsidR="00E8392A" w:rsidRPr="00873CFE" w:rsidRDefault="000D789A" w:rsidP="00873CFE">
      <w:pPr>
        <w:adjustRightInd w:val="0"/>
        <w:snapToGrid w:val="0"/>
        <w:spacing w:line="360" w:lineRule="auto"/>
        <w:jc w:val="both"/>
        <w:rPr>
          <w:rFonts w:ascii="Book Antiqua" w:hAnsi="Book Antiqua" w:cs="Arial"/>
        </w:rPr>
      </w:pPr>
      <w:r w:rsidRPr="00873CFE">
        <w:rPr>
          <w:rFonts w:ascii="Book Antiqua" w:eastAsia="Yu Gothic" w:hAnsi="Book Antiqua" w:cs="Arial"/>
        </w:rPr>
        <w:t>INF</w:t>
      </w:r>
      <w:r>
        <w:rPr>
          <w:rFonts w:ascii="Book Antiqua" w:eastAsia="Yu Gothic" w:hAnsi="Book Antiqua" w:cs="Arial"/>
        </w:rPr>
        <w:t>:</w:t>
      </w:r>
      <w:r w:rsidRPr="00873CFE">
        <w:rPr>
          <w:rFonts w:ascii="Book Antiqua" w:eastAsia="Yu Gothic" w:hAnsi="Book Antiqua" w:cs="Arial"/>
        </w:rPr>
        <w:t xml:space="preserve"> Infiltrative growth pattern; OR</w:t>
      </w:r>
      <w:r>
        <w:rPr>
          <w:rFonts w:ascii="Book Antiqua" w:eastAsia="Yu Gothic" w:hAnsi="Book Antiqua" w:cs="Arial"/>
        </w:rPr>
        <w:t>:</w:t>
      </w:r>
      <w:r w:rsidRPr="00873CFE">
        <w:rPr>
          <w:rFonts w:ascii="Book Antiqua" w:eastAsia="Yu Gothic" w:hAnsi="Book Antiqua" w:cs="Arial"/>
        </w:rPr>
        <w:t xml:space="preserve"> Odds ratio; CI</w:t>
      </w:r>
      <w:r>
        <w:rPr>
          <w:rFonts w:ascii="Book Antiqua" w:eastAsia="Yu Gothic" w:hAnsi="Book Antiqua" w:cs="Arial"/>
        </w:rPr>
        <w:t>:</w:t>
      </w:r>
      <w:r w:rsidRPr="00873CFE">
        <w:rPr>
          <w:rFonts w:ascii="Book Antiqua" w:eastAsia="Yu Gothic" w:hAnsi="Book Antiqua" w:cs="Arial"/>
        </w:rPr>
        <w:t xml:space="preserve"> Confidence interval.</w:t>
      </w:r>
    </w:p>
    <w:p w14:paraId="5D38C7EF" w14:textId="597BAE59" w:rsidR="000D789A" w:rsidRDefault="000D789A">
      <w:pPr>
        <w:rPr>
          <w:rFonts w:ascii="Book Antiqua" w:hAnsi="Book Antiqua" w:cs="Arial"/>
        </w:rPr>
      </w:pPr>
      <w:r>
        <w:rPr>
          <w:rFonts w:ascii="Book Antiqua" w:hAnsi="Book Antiqua" w:cs="Arial"/>
        </w:rPr>
        <w:br w:type="page"/>
      </w:r>
    </w:p>
    <w:p w14:paraId="3B23817F" w14:textId="4BE9BF40" w:rsidR="00D47B9D" w:rsidRPr="000D789A" w:rsidRDefault="000D789A" w:rsidP="00873CFE">
      <w:pPr>
        <w:adjustRightInd w:val="0"/>
        <w:snapToGrid w:val="0"/>
        <w:spacing w:line="360" w:lineRule="auto"/>
        <w:jc w:val="both"/>
        <w:rPr>
          <w:rFonts w:ascii="Book Antiqua" w:hAnsi="Book Antiqua" w:cs="Arial"/>
          <w:b/>
          <w:bCs/>
        </w:rPr>
      </w:pPr>
      <w:r w:rsidRPr="000D789A">
        <w:rPr>
          <w:rFonts w:ascii="Book Antiqua" w:eastAsia="Yu Gothic" w:hAnsi="Book Antiqua" w:cs="Arial"/>
          <w:b/>
          <w:bCs/>
        </w:rPr>
        <w:lastRenderedPageBreak/>
        <w:t xml:space="preserve">Table 4 Diagnostic performance of invasion depth using </w:t>
      </w:r>
      <w:r w:rsidR="004E3994" w:rsidRPr="004E3994">
        <w:rPr>
          <w:rFonts w:ascii="Book Antiqua" w:eastAsia="Yu Gothic" w:hAnsi="Book Antiqua" w:cs="Arial"/>
          <w:b/>
          <w:bCs/>
        </w:rPr>
        <w:t>narrow band imaging</w:t>
      </w:r>
      <w:r w:rsidRPr="000D789A">
        <w:rPr>
          <w:rFonts w:ascii="Book Antiqua" w:eastAsia="Yu Gothic" w:hAnsi="Book Antiqua" w:cs="Arial"/>
          <w:b/>
          <w:bCs/>
        </w:rPr>
        <w:t xml:space="preserve"> magnification before treatment for superficial esophageal carcinoma</w:t>
      </w:r>
    </w:p>
    <w:tbl>
      <w:tblPr>
        <w:tblW w:w="500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301"/>
        <w:gridCol w:w="2414"/>
        <w:gridCol w:w="2572"/>
        <w:gridCol w:w="2217"/>
      </w:tblGrid>
      <w:tr w:rsidR="002D5830" w:rsidRPr="00873CFE" w14:paraId="12D6970E" w14:textId="77777777" w:rsidTr="000D789A">
        <w:trPr>
          <w:trHeight w:val="280"/>
        </w:trPr>
        <w:tc>
          <w:tcPr>
            <w:tcW w:w="765" w:type="pct"/>
            <w:tcBorders>
              <w:top w:val="single" w:sz="4" w:space="0" w:color="auto"/>
              <w:bottom w:val="single" w:sz="4" w:space="0" w:color="auto"/>
            </w:tcBorders>
            <w:shd w:val="clear" w:color="000000" w:fill="FFFFFF"/>
            <w:noWrap/>
            <w:vAlign w:val="center"/>
            <w:hideMark/>
          </w:tcPr>
          <w:p w14:paraId="64E331C8" w14:textId="2155A660" w:rsidR="004D09E9" w:rsidRPr="00873CFE" w:rsidRDefault="004D09E9" w:rsidP="00873CFE">
            <w:pPr>
              <w:adjustRightInd w:val="0"/>
              <w:snapToGrid w:val="0"/>
              <w:spacing w:line="360" w:lineRule="auto"/>
              <w:jc w:val="both"/>
              <w:rPr>
                <w:rFonts w:ascii="Book Antiqua" w:eastAsia="Yu Gothic" w:hAnsi="Book Antiqua" w:cs="Arial"/>
              </w:rPr>
            </w:pPr>
          </w:p>
        </w:tc>
        <w:tc>
          <w:tcPr>
            <w:tcW w:w="1419" w:type="pct"/>
            <w:tcBorders>
              <w:top w:val="single" w:sz="4" w:space="0" w:color="auto"/>
              <w:bottom w:val="single" w:sz="4" w:space="0" w:color="auto"/>
            </w:tcBorders>
            <w:shd w:val="clear" w:color="000000" w:fill="FFFFFF"/>
            <w:noWrap/>
            <w:vAlign w:val="center"/>
            <w:hideMark/>
          </w:tcPr>
          <w:p w14:paraId="7AF9A7A9" w14:textId="77777777" w:rsidR="004D09E9" w:rsidRPr="000D789A" w:rsidRDefault="004D09E9" w:rsidP="00873CFE">
            <w:pPr>
              <w:adjustRightInd w:val="0"/>
              <w:snapToGrid w:val="0"/>
              <w:spacing w:line="360" w:lineRule="auto"/>
              <w:jc w:val="both"/>
              <w:rPr>
                <w:rFonts w:ascii="Book Antiqua" w:eastAsia="Yu Gothic" w:hAnsi="Book Antiqua" w:cs="Arial"/>
                <w:b/>
                <w:bCs/>
              </w:rPr>
            </w:pPr>
            <w:r w:rsidRPr="000D789A">
              <w:rPr>
                <w:rFonts w:ascii="Book Antiqua" w:eastAsia="Yu Gothic" w:hAnsi="Book Antiqua" w:cs="Arial"/>
                <w:b/>
                <w:bCs/>
              </w:rPr>
              <w:t>Type B1 for EP-LPM</w:t>
            </w:r>
          </w:p>
        </w:tc>
        <w:tc>
          <w:tcPr>
            <w:tcW w:w="1512" w:type="pct"/>
            <w:tcBorders>
              <w:top w:val="single" w:sz="4" w:space="0" w:color="auto"/>
              <w:bottom w:val="single" w:sz="4" w:space="0" w:color="auto"/>
            </w:tcBorders>
            <w:shd w:val="clear" w:color="000000" w:fill="FFFFFF"/>
            <w:noWrap/>
            <w:vAlign w:val="center"/>
            <w:hideMark/>
          </w:tcPr>
          <w:p w14:paraId="56A1EEB6" w14:textId="77777777" w:rsidR="004D09E9" w:rsidRPr="000D789A" w:rsidRDefault="004D09E9" w:rsidP="00873CFE">
            <w:pPr>
              <w:adjustRightInd w:val="0"/>
              <w:snapToGrid w:val="0"/>
              <w:spacing w:line="360" w:lineRule="auto"/>
              <w:jc w:val="both"/>
              <w:rPr>
                <w:rFonts w:ascii="Book Antiqua" w:eastAsia="Yu Gothic" w:hAnsi="Book Antiqua" w:cs="Arial"/>
                <w:b/>
                <w:bCs/>
              </w:rPr>
            </w:pPr>
            <w:r w:rsidRPr="000D789A">
              <w:rPr>
                <w:rFonts w:ascii="Book Antiqua" w:eastAsia="Yu Gothic" w:hAnsi="Book Antiqua" w:cs="Arial"/>
                <w:b/>
                <w:bCs/>
              </w:rPr>
              <w:t>Type B2 for MM-SM1</w:t>
            </w:r>
          </w:p>
        </w:tc>
        <w:tc>
          <w:tcPr>
            <w:tcW w:w="1304" w:type="pct"/>
            <w:tcBorders>
              <w:top w:val="single" w:sz="4" w:space="0" w:color="auto"/>
              <w:bottom w:val="single" w:sz="4" w:space="0" w:color="auto"/>
            </w:tcBorders>
            <w:shd w:val="clear" w:color="000000" w:fill="FFFFFF"/>
            <w:noWrap/>
            <w:vAlign w:val="center"/>
            <w:hideMark/>
          </w:tcPr>
          <w:p w14:paraId="1D4FA0C0" w14:textId="77777777" w:rsidR="004D09E9" w:rsidRPr="000D789A" w:rsidRDefault="004D09E9" w:rsidP="00873CFE">
            <w:pPr>
              <w:adjustRightInd w:val="0"/>
              <w:snapToGrid w:val="0"/>
              <w:spacing w:line="360" w:lineRule="auto"/>
              <w:jc w:val="both"/>
              <w:rPr>
                <w:rFonts w:ascii="Book Antiqua" w:eastAsia="Yu Gothic" w:hAnsi="Book Antiqua" w:cs="Arial"/>
                <w:b/>
                <w:bCs/>
              </w:rPr>
            </w:pPr>
            <w:r w:rsidRPr="000D789A">
              <w:rPr>
                <w:rFonts w:ascii="Book Antiqua" w:eastAsia="Yu Gothic" w:hAnsi="Book Antiqua" w:cs="Arial"/>
                <w:b/>
                <w:bCs/>
              </w:rPr>
              <w:t>Type B3 for SM2-3</w:t>
            </w:r>
          </w:p>
        </w:tc>
      </w:tr>
      <w:tr w:rsidR="002D5830" w:rsidRPr="00873CFE" w14:paraId="1264D391" w14:textId="77777777" w:rsidTr="000D789A">
        <w:trPr>
          <w:trHeight w:val="280"/>
        </w:trPr>
        <w:tc>
          <w:tcPr>
            <w:tcW w:w="765" w:type="pct"/>
            <w:tcBorders>
              <w:top w:val="single" w:sz="4" w:space="0" w:color="auto"/>
            </w:tcBorders>
            <w:shd w:val="clear" w:color="000000" w:fill="FFFFFF"/>
            <w:noWrap/>
            <w:vAlign w:val="center"/>
            <w:hideMark/>
          </w:tcPr>
          <w:p w14:paraId="4D6DBB7E" w14:textId="77777777" w:rsidR="004D09E9" w:rsidRPr="00873CFE" w:rsidRDefault="004D09E9"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Sensitivity</w:t>
            </w:r>
          </w:p>
        </w:tc>
        <w:tc>
          <w:tcPr>
            <w:tcW w:w="1419" w:type="pct"/>
            <w:tcBorders>
              <w:top w:val="single" w:sz="4" w:space="0" w:color="auto"/>
            </w:tcBorders>
            <w:shd w:val="clear" w:color="000000" w:fill="FFFFFF"/>
            <w:noWrap/>
            <w:vAlign w:val="center"/>
            <w:hideMark/>
          </w:tcPr>
          <w:p w14:paraId="05BEAE96" w14:textId="77777777" w:rsidR="004D09E9" w:rsidRPr="00873CFE" w:rsidRDefault="004D09E9"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87.5% (42/48)</w:t>
            </w:r>
          </w:p>
        </w:tc>
        <w:tc>
          <w:tcPr>
            <w:tcW w:w="1512" w:type="pct"/>
            <w:tcBorders>
              <w:top w:val="single" w:sz="4" w:space="0" w:color="auto"/>
            </w:tcBorders>
            <w:shd w:val="clear" w:color="000000" w:fill="FFFFFF"/>
            <w:noWrap/>
            <w:vAlign w:val="center"/>
            <w:hideMark/>
          </w:tcPr>
          <w:p w14:paraId="7F3C73D9" w14:textId="77777777" w:rsidR="004D09E9" w:rsidRPr="00873CFE" w:rsidRDefault="004D09E9"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68.4% (13/19)</w:t>
            </w:r>
          </w:p>
        </w:tc>
        <w:tc>
          <w:tcPr>
            <w:tcW w:w="1304" w:type="pct"/>
            <w:tcBorders>
              <w:top w:val="single" w:sz="4" w:space="0" w:color="auto"/>
            </w:tcBorders>
            <w:shd w:val="clear" w:color="000000" w:fill="FFFFFF"/>
            <w:noWrap/>
            <w:vAlign w:val="center"/>
            <w:hideMark/>
          </w:tcPr>
          <w:p w14:paraId="4D355759" w14:textId="77777777" w:rsidR="004D09E9" w:rsidRPr="00873CFE" w:rsidRDefault="004D09E9"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46.7% (7/15)</w:t>
            </w:r>
          </w:p>
        </w:tc>
      </w:tr>
      <w:tr w:rsidR="002D5830" w:rsidRPr="00873CFE" w14:paraId="5A85A242" w14:textId="77777777" w:rsidTr="000D789A">
        <w:trPr>
          <w:trHeight w:val="280"/>
        </w:trPr>
        <w:tc>
          <w:tcPr>
            <w:tcW w:w="765" w:type="pct"/>
            <w:shd w:val="clear" w:color="000000" w:fill="FFFFFF"/>
            <w:noWrap/>
            <w:vAlign w:val="center"/>
            <w:hideMark/>
          </w:tcPr>
          <w:p w14:paraId="41151A2C" w14:textId="77777777" w:rsidR="004D09E9" w:rsidRPr="00873CFE" w:rsidRDefault="004D09E9"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Specificity</w:t>
            </w:r>
          </w:p>
        </w:tc>
        <w:tc>
          <w:tcPr>
            <w:tcW w:w="1419" w:type="pct"/>
            <w:shd w:val="clear" w:color="000000" w:fill="FFFFFF"/>
            <w:noWrap/>
            <w:vAlign w:val="center"/>
            <w:hideMark/>
          </w:tcPr>
          <w:p w14:paraId="6199E22C" w14:textId="77777777" w:rsidR="004D09E9" w:rsidRPr="00873CFE" w:rsidRDefault="004D09E9"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79.4% (27/34)</w:t>
            </w:r>
          </w:p>
        </w:tc>
        <w:tc>
          <w:tcPr>
            <w:tcW w:w="1512" w:type="pct"/>
            <w:shd w:val="clear" w:color="000000" w:fill="FFFFFF"/>
            <w:noWrap/>
            <w:vAlign w:val="center"/>
            <w:hideMark/>
          </w:tcPr>
          <w:p w14:paraId="6786AA2B" w14:textId="77777777" w:rsidR="004D09E9" w:rsidRPr="00873CFE" w:rsidRDefault="004D09E9"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79.4% (50/63)</w:t>
            </w:r>
          </w:p>
        </w:tc>
        <w:tc>
          <w:tcPr>
            <w:tcW w:w="1304" w:type="pct"/>
            <w:shd w:val="clear" w:color="000000" w:fill="FFFFFF"/>
            <w:noWrap/>
            <w:vAlign w:val="center"/>
            <w:hideMark/>
          </w:tcPr>
          <w:p w14:paraId="343B1AF3" w14:textId="77777777" w:rsidR="004D09E9" w:rsidRPr="00873CFE" w:rsidRDefault="004D09E9"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100% (67/67)</w:t>
            </w:r>
          </w:p>
        </w:tc>
      </w:tr>
      <w:tr w:rsidR="002D5830" w:rsidRPr="00873CFE" w14:paraId="516F3471" w14:textId="77777777" w:rsidTr="000D789A">
        <w:trPr>
          <w:trHeight w:val="280"/>
        </w:trPr>
        <w:tc>
          <w:tcPr>
            <w:tcW w:w="765" w:type="pct"/>
            <w:shd w:val="clear" w:color="000000" w:fill="FFFFFF"/>
            <w:noWrap/>
            <w:vAlign w:val="center"/>
            <w:hideMark/>
          </w:tcPr>
          <w:p w14:paraId="53AEB0D7" w14:textId="77777777" w:rsidR="004D09E9" w:rsidRPr="00873CFE" w:rsidRDefault="004D09E9"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PPV</w:t>
            </w:r>
          </w:p>
        </w:tc>
        <w:tc>
          <w:tcPr>
            <w:tcW w:w="1419" w:type="pct"/>
            <w:shd w:val="clear" w:color="000000" w:fill="FFFFFF"/>
            <w:noWrap/>
            <w:vAlign w:val="center"/>
            <w:hideMark/>
          </w:tcPr>
          <w:p w14:paraId="6FC31366" w14:textId="77777777" w:rsidR="004D09E9" w:rsidRPr="00873CFE" w:rsidRDefault="004D09E9"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85.7% (42/49)</w:t>
            </w:r>
          </w:p>
        </w:tc>
        <w:tc>
          <w:tcPr>
            <w:tcW w:w="1512" w:type="pct"/>
            <w:shd w:val="clear" w:color="000000" w:fill="FFFFFF"/>
            <w:noWrap/>
            <w:vAlign w:val="center"/>
            <w:hideMark/>
          </w:tcPr>
          <w:p w14:paraId="29CC3474" w14:textId="77777777" w:rsidR="004D09E9" w:rsidRPr="00873CFE" w:rsidRDefault="004D09E9"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50.0% (13/26)</w:t>
            </w:r>
          </w:p>
        </w:tc>
        <w:tc>
          <w:tcPr>
            <w:tcW w:w="1304" w:type="pct"/>
            <w:shd w:val="clear" w:color="000000" w:fill="FFFFFF"/>
            <w:noWrap/>
            <w:vAlign w:val="center"/>
            <w:hideMark/>
          </w:tcPr>
          <w:p w14:paraId="1A051E7C" w14:textId="77777777" w:rsidR="004D09E9" w:rsidRPr="00873CFE" w:rsidRDefault="004D09E9"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100% (7/7)</w:t>
            </w:r>
          </w:p>
        </w:tc>
      </w:tr>
      <w:tr w:rsidR="002D5830" w:rsidRPr="00873CFE" w14:paraId="641714D1" w14:textId="77777777" w:rsidTr="000D789A">
        <w:trPr>
          <w:trHeight w:val="280"/>
        </w:trPr>
        <w:tc>
          <w:tcPr>
            <w:tcW w:w="765" w:type="pct"/>
            <w:shd w:val="clear" w:color="000000" w:fill="FFFFFF"/>
            <w:noWrap/>
            <w:vAlign w:val="center"/>
            <w:hideMark/>
          </w:tcPr>
          <w:p w14:paraId="323BB223" w14:textId="77777777" w:rsidR="004D09E9" w:rsidRPr="00873CFE" w:rsidRDefault="004D09E9"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NPV</w:t>
            </w:r>
          </w:p>
        </w:tc>
        <w:tc>
          <w:tcPr>
            <w:tcW w:w="1419" w:type="pct"/>
            <w:shd w:val="clear" w:color="000000" w:fill="FFFFFF"/>
            <w:noWrap/>
            <w:vAlign w:val="center"/>
            <w:hideMark/>
          </w:tcPr>
          <w:p w14:paraId="372DAF73" w14:textId="77777777" w:rsidR="004D09E9" w:rsidRPr="00873CFE" w:rsidRDefault="004D09E9"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81.8% (27/33)</w:t>
            </w:r>
          </w:p>
        </w:tc>
        <w:tc>
          <w:tcPr>
            <w:tcW w:w="1512" w:type="pct"/>
            <w:shd w:val="clear" w:color="000000" w:fill="FFFFFF"/>
            <w:noWrap/>
            <w:vAlign w:val="center"/>
            <w:hideMark/>
          </w:tcPr>
          <w:p w14:paraId="6EB0943C" w14:textId="77777777" w:rsidR="004D09E9" w:rsidRPr="00873CFE" w:rsidRDefault="004D09E9"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89.3% (50/56)</w:t>
            </w:r>
          </w:p>
        </w:tc>
        <w:tc>
          <w:tcPr>
            <w:tcW w:w="1304" w:type="pct"/>
            <w:shd w:val="clear" w:color="000000" w:fill="FFFFFF"/>
            <w:noWrap/>
            <w:vAlign w:val="center"/>
            <w:hideMark/>
          </w:tcPr>
          <w:p w14:paraId="0733AA40" w14:textId="77777777" w:rsidR="004D09E9" w:rsidRPr="00873CFE" w:rsidRDefault="004D09E9"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89.3% (67/75)</w:t>
            </w:r>
          </w:p>
        </w:tc>
      </w:tr>
      <w:tr w:rsidR="002D5830" w:rsidRPr="00873CFE" w14:paraId="5F9B8F18" w14:textId="77777777" w:rsidTr="000D789A">
        <w:trPr>
          <w:trHeight w:val="280"/>
        </w:trPr>
        <w:tc>
          <w:tcPr>
            <w:tcW w:w="765" w:type="pct"/>
            <w:shd w:val="clear" w:color="000000" w:fill="FFFFFF"/>
            <w:noWrap/>
            <w:vAlign w:val="center"/>
            <w:hideMark/>
          </w:tcPr>
          <w:p w14:paraId="64867F46" w14:textId="77777777" w:rsidR="004D09E9" w:rsidRPr="00873CFE" w:rsidRDefault="004D09E9"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Accuracy</w:t>
            </w:r>
          </w:p>
        </w:tc>
        <w:tc>
          <w:tcPr>
            <w:tcW w:w="1419" w:type="pct"/>
            <w:shd w:val="clear" w:color="000000" w:fill="FFFFFF"/>
            <w:noWrap/>
            <w:vAlign w:val="center"/>
            <w:hideMark/>
          </w:tcPr>
          <w:p w14:paraId="16CD891B" w14:textId="77777777" w:rsidR="004D09E9" w:rsidRPr="00873CFE" w:rsidRDefault="004D09E9"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84.1% (69/82)</w:t>
            </w:r>
          </w:p>
        </w:tc>
        <w:tc>
          <w:tcPr>
            <w:tcW w:w="1512" w:type="pct"/>
            <w:shd w:val="clear" w:color="000000" w:fill="FFFFFF"/>
            <w:noWrap/>
            <w:vAlign w:val="center"/>
            <w:hideMark/>
          </w:tcPr>
          <w:p w14:paraId="6611A121" w14:textId="77777777" w:rsidR="004D09E9" w:rsidRPr="00873CFE" w:rsidRDefault="004D09E9"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76.8% (63/82)</w:t>
            </w:r>
          </w:p>
        </w:tc>
        <w:tc>
          <w:tcPr>
            <w:tcW w:w="1304" w:type="pct"/>
            <w:shd w:val="clear" w:color="000000" w:fill="FFFFFF"/>
            <w:noWrap/>
            <w:vAlign w:val="center"/>
            <w:hideMark/>
          </w:tcPr>
          <w:p w14:paraId="4D5F6467" w14:textId="77777777" w:rsidR="004D09E9" w:rsidRPr="00873CFE" w:rsidRDefault="004D09E9"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90.2% (74/82)</w:t>
            </w:r>
          </w:p>
        </w:tc>
      </w:tr>
    </w:tbl>
    <w:p w14:paraId="56413905" w14:textId="77777777" w:rsidR="004E3994" w:rsidRPr="000D789A" w:rsidRDefault="000D789A" w:rsidP="004E3994">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EP</w:t>
      </w:r>
      <w:r>
        <w:rPr>
          <w:rFonts w:ascii="Book Antiqua" w:eastAsia="Yu Gothic" w:hAnsi="Book Antiqua" w:cs="Arial"/>
        </w:rPr>
        <w:t>:</w:t>
      </w:r>
      <w:r w:rsidRPr="00873CFE">
        <w:rPr>
          <w:rFonts w:ascii="Book Antiqua" w:eastAsia="Yu Gothic" w:hAnsi="Book Antiqua" w:cs="Arial"/>
        </w:rPr>
        <w:t xml:space="preserve"> Mucosal epithelium; LPM</w:t>
      </w:r>
      <w:r>
        <w:rPr>
          <w:rFonts w:ascii="Book Antiqua" w:eastAsia="Yu Gothic" w:hAnsi="Book Antiqua" w:cs="Arial"/>
        </w:rPr>
        <w:t>:</w:t>
      </w:r>
      <w:r w:rsidRPr="00873CFE">
        <w:rPr>
          <w:rFonts w:ascii="Book Antiqua" w:eastAsia="Yu Gothic" w:hAnsi="Book Antiqua" w:cs="Arial"/>
        </w:rPr>
        <w:t xml:space="preserve"> Lamina propria mucosae; MM</w:t>
      </w:r>
      <w:r>
        <w:rPr>
          <w:rFonts w:ascii="Book Antiqua" w:eastAsia="Yu Gothic" w:hAnsi="Book Antiqua" w:cs="Arial"/>
        </w:rPr>
        <w:t>:</w:t>
      </w:r>
      <w:r w:rsidRPr="00873CFE">
        <w:rPr>
          <w:rFonts w:ascii="Book Antiqua" w:eastAsia="Yu Gothic" w:hAnsi="Book Antiqua" w:cs="Arial"/>
        </w:rPr>
        <w:t xml:space="preserve"> Muscularis mucosae; SM1</w:t>
      </w:r>
      <w:r>
        <w:rPr>
          <w:rFonts w:ascii="Book Antiqua" w:eastAsia="Yu Gothic" w:hAnsi="Book Antiqua" w:cs="Arial"/>
        </w:rPr>
        <w:t>:</w:t>
      </w:r>
      <w:r w:rsidRPr="00873CFE">
        <w:rPr>
          <w:rFonts w:ascii="Book Antiqua" w:eastAsia="Yu Gothic" w:hAnsi="Book Antiqua" w:cs="Arial"/>
        </w:rPr>
        <w:t xml:space="preserve"> Upper third of the submucosal layer; SM2</w:t>
      </w:r>
      <w:r>
        <w:rPr>
          <w:rFonts w:ascii="Book Antiqua" w:eastAsia="Yu Gothic" w:hAnsi="Book Antiqua" w:cs="Arial"/>
        </w:rPr>
        <w:t>:</w:t>
      </w:r>
      <w:r w:rsidRPr="00873CFE">
        <w:rPr>
          <w:rFonts w:ascii="Book Antiqua" w:eastAsia="Yu Gothic" w:hAnsi="Book Antiqua" w:cs="Arial"/>
        </w:rPr>
        <w:t xml:space="preserve"> Middle third of the submucosal layer; SM3</w:t>
      </w:r>
      <w:r>
        <w:rPr>
          <w:rFonts w:ascii="Book Antiqua" w:eastAsia="Yu Gothic" w:hAnsi="Book Antiqua" w:cs="Arial"/>
        </w:rPr>
        <w:t>:</w:t>
      </w:r>
      <w:r w:rsidRPr="00873CFE">
        <w:rPr>
          <w:rFonts w:ascii="Book Antiqua" w:eastAsia="Yu Gothic" w:hAnsi="Book Antiqua" w:cs="Arial"/>
        </w:rPr>
        <w:t xml:space="preserve"> Lower third of the submucosal layer</w:t>
      </w:r>
      <w:r w:rsidR="004E3994">
        <w:rPr>
          <w:rFonts w:ascii="Book Antiqua" w:eastAsia="Yu Gothic" w:hAnsi="Book Antiqua" w:cs="Arial"/>
        </w:rPr>
        <w:t xml:space="preserve">; </w:t>
      </w:r>
      <w:r w:rsidR="004E3994" w:rsidRPr="00873CFE">
        <w:rPr>
          <w:rFonts w:ascii="Book Antiqua" w:hAnsi="Book Antiqua" w:cs="Arial"/>
        </w:rPr>
        <w:t>PPV</w:t>
      </w:r>
      <w:r w:rsidR="004E3994">
        <w:rPr>
          <w:rFonts w:ascii="Book Antiqua" w:hAnsi="Book Antiqua" w:cs="Arial"/>
        </w:rPr>
        <w:t xml:space="preserve">: </w:t>
      </w:r>
      <w:r w:rsidR="004E3994" w:rsidRPr="00873CFE">
        <w:rPr>
          <w:rFonts w:ascii="Book Antiqua" w:hAnsi="Book Antiqua" w:cs="Arial"/>
        </w:rPr>
        <w:t>Positive predictive value</w:t>
      </w:r>
      <w:r w:rsidR="004E3994">
        <w:rPr>
          <w:rFonts w:ascii="Book Antiqua" w:hAnsi="Book Antiqua" w:cs="Arial"/>
        </w:rPr>
        <w:t>;</w:t>
      </w:r>
      <w:r w:rsidR="004E3994" w:rsidRPr="00873CFE">
        <w:rPr>
          <w:rFonts w:ascii="Book Antiqua" w:hAnsi="Book Antiqua" w:cs="Arial"/>
        </w:rPr>
        <w:t xml:space="preserve"> NPV</w:t>
      </w:r>
      <w:r w:rsidR="004E3994">
        <w:rPr>
          <w:rFonts w:ascii="Book Antiqua" w:hAnsi="Book Antiqua" w:cs="Arial"/>
        </w:rPr>
        <w:t>:</w:t>
      </w:r>
      <w:r w:rsidR="004E3994" w:rsidRPr="00873CFE">
        <w:rPr>
          <w:rFonts w:ascii="Book Antiqua" w:hAnsi="Book Antiqua" w:cs="Arial"/>
        </w:rPr>
        <w:t xml:space="preserve"> Negative predictive value</w:t>
      </w:r>
      <w:r w:rsidR="004E3994">
        <w:rPr>
          <w:rFonts w:ascii="Book Antiqua" w:hAnsi="Book Antiqua" w:cs="Arial"/>
        </w:rPr>
        <w:t>.</w:t>
      </w:r>
    </w:p>
    <w:p w14:paraId="59487DA9" w14:textId="1F354DD5" w:rsidR="004D09E9" w:rsidRPr="004E3994" w:rsidRDefault="004D09E9" w:rsidP="00873CFE">
      <w:pPr>
        <w:adjustRightInd w:val="0"/>
        <w:snapToGrid w:val="0"/>
        <w:spacing w:line="360" w:lineRule="auto"/>
        <w:jc w:val="both"/>
        <w:rPr>
          <w:rFonts w:ascii="Book Antiqua" w:hAnsi="Book Antiqua" w:cs="Arial"/>
        </w:rPr>
      </w:pPr>
    </w:p>
    <w:p w14:paraId="4D099064" w14:textId="36EB1D50" w:rsidR="000D789A" w:rsidRDefault="000D789A">
      <w:pPr>
        <w:rPr>
          <w:rFonts w:ascii="Book Antiqua" w:hAnsi="Book Antiqua" w:cs="Arial"/>
        </w:rPr>
      </w:pPr>
      <w:r>
        <w:rPr>
          <w:rFonts w:ascii="Book Antiqua" w:hAnsi="Book Antiqua" w:cs="Arial"/>
        </w:rPr>
        <w:br w:type="page"/>
      </w:r>
    </w:p>
    <w:p w14:paraId="603E3F2B" w14:textId="2A1B433E" w:rsidR="004D09E9" w:rsidRPr="000D789A" w:rsidRDefault="000D789A" w:rsidP="00873CFE">
      <w:pPr>
        <w:adjustRightInd w:val="0"/>
        <w:snapToGrid w:val="0"/>
        <w:spacing w:line="360" w:lineRule="auto"/>
        <w:jc w:val="both"/>
        <w:rPr>
          <w:rFonts w:ascii="Book Antiqua" w:hAnsi="Book Antiqua" w:cs="Arial"/>
          <w:b/>
          <w:bCs/>
        </w:rPr>
      </w:pPr>
      <w:r w:rsidRPr="000D789A">
        <w:rPr>
          <w:rFonts w:ascii="Book Antiqua" w:hAnsi="Book Antiqua" w:cs="Arial"/>
          <w:b/>
          <w:bCs/>
        </w:rPr>
        <w:lastRenderedPageBreak/>
        <w:t xml:space="preserve">Table 5 Diagnostic performance for invasion depth of SM2-3 or lesions indicated for surgery or </w:t>
      </w:r>
      <w:r w:rsidR="004E3994" w:rsidRPr="004E3994">
        <w:rPr>
          <w:rFonts w:ascii="Book Antiqua" w:hAnsi="Book Antiqua" w:cs="Arial"/>
          <w:b/>
          <w:bCs/>
        </w:rPr>
        <w:t>chemoradiotherapy</w:t>
      </w:r>
      <w:r w:rsidRPr="000D789A">
        <w:rPr>
          <w:rFonts w:ascii="Book Antiqua" w:hAnsi="Book Antiqua" w:cs="Arial"/>
          <w:b/>
          <w:bCs/>
        </w:rPr>
        <w:t xml:space="preserve"> by </w:t>
      </w:r>
      <w:r w:rsidR="00A52225" w:rsidRPr="004E3994">
        <w:rPr>
          <w:rFonts w:ascii="Book Antiqua" w:hAnsi="Book Antiqua" w:cs="Arial"/>
          <w:b/>
          <w:bCs/>
        </w:rPr>
        <w:t>f</w:t>
      </w:r>
      <w:r w:rsidR="004E3994" w:rsidRPr="004E3994">
        <w:rPr>
          <w:rFonts w:ascii="Book Antiqua" w:hAnsi="Book Antiqua" w:cs="Arial"/>
          <w:b/>
          <w:bCs/>
        </w:rPr>
        <w:t>luorodeoxyglucose positron emission tomography</w:t>
      </w:r>
      <w:r w:rsidRPr="000D789A">
        <w:rPr>
          <w:rFonts w:ascii="Book Antiqua" w:hAnsi="Book Antiqua" w:cs="Arial"/>
          <w:b/>
          <w:bCs/>
        </w:rPr>
        <w:t xml:space="preserve"> alone</w:t>
      </w:r>
    </w:p>
    <w:tbl>
      <w:tblPr>
        <w:tblW w:w="500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189"/>
        <w:gridCol w:w="2604"/>
        <w:gridCol w:w="3785"/>
        <w:gridCol w:w="926"/>
      </w:tblGrid>
      <w:tr w:rsidR="002D5830" w:rsidRPr="00873CFE" w14:paraId="54DF71C5" w14:textId="77777777" w:rsidTr="004E3994">
        <w:trPr>
          <w:trHeight w:val="280"/>
        </w:trPr>
        <w:tc>
          <w:tcPr>
            <w:tcW w:w="936" w:type="pct"/>
            <w:tcBorders>
              <w:top w:val="single" w:sz="4" w:space="0" w:color="auto"/>
              <w:bottom w:val="single" w:sz="4" w:space="0" w:color="auto"/>
            </w:tcBorders>
            <w:shd w:val="clear" w:color="000000" w:fill="FFFFFF"/>
            <w:noWrap/>
            <w:vAlign w:val="center"/>
            <w:hideMark/>
          </w:tcPr>
          <w:p w14:paraId="612A2585" w14:textId="5A231D6F" w:rsidR="004D09E9" w:rsidRPr="000D789A" w:rsidRDefault="004D09E9" w:rsidP="00873CFE">
            <w:pPr>
              <w:adjustRightInd w:val="0"/>
              <w:snapToGrid w:val="0"/>
              <w:spacing w:line="360" w:lineRule="auto"/>
              <w:jc w:val="both"/>
              <w:rPr>
                <w:rFonts w:ascii="Book Antiqua" w:hAnsi="Book Antiqua" w:cs="Arial"/>
                <w:b/>
                <w:bCs/>
              </w:rPr>
            </w:pPr>
          </w:p>
        </w:tc>
        <w:tc>
          <w:tcPr>
            <w:tcW w:w="1305" w:type="pct"/>
            <w:tcBorders>
              <w:top w:val="single" w:sz="4" w:space="0" w:color="auto"/>
              <w:bottom w:val="single" w:sz="4" w:space="0" w:color="auto"/>
            </w:tcBorders>
            <w:shd w:val="clear" w:color="000000" w:fill="FFFFFF"/>
            <w:noWrap/>
            <w:vAlign w:val="center"/>
            <w:hideMark/>
          </w:tcPr>
          <w:p w14:paraId="28EE53E8" w14:textId="77777777" w:rsidR="004D09E9" w:rsidRPr="000D789A" w:rsidRDefault="004D09E9" w:rsidP="000D789A">
            <w:pPr>
              <w:adjustRightInd w:val="0"/>
              <w:snapToGrid w:val="0"/>
              <w:spacing w:line="360" w:lineRule="auto"/>
              <w:jc w:val="center"/>
              <w:rPr>
                <w:rFonts w:ascii="Book Antiqua" w:hAnsi="Book Antiqua" w:cs="Arial"/>
                <w:b/>
                <w:bCs/>
              </w:rPr>
            </w:pPr>
            <w:r w:rsidRPr="000D789A">
              <w:rPr>
                <w:rFonts w:ascii="Book Antiqua" w:hAnsi="Book Antiqua" w:cs="Arial"/>
                <w:b/>
                <w:bCs/>
              </w:rPr>
              <w:t>Invasion depth of SM2-3</w:t>
            </w:r>
          </w:p>
        </w:tc>
        <w:tc>
          <w:tcPr>
            <w:tcW w:w="1918" w:type="pct"/>
            <w:tcBorders>
              <w:top w:val="single" w:sz="4" w:space="0" w:color="auto"/>
              <w:bottom w:val="single" w:sz="4" w:space="0" w:color="auto"/>
            </w:tcBorders>
            <w:shd w:val="clear" w:color="000000" w:fill="FFFFFF"/>
            <w:noWrap/>
            <w:vAlign w:val="center"/>
            <w:hideMark/>
          </w:tcPr>
          <w:p w14:paraId="5A15B708" w14:textId="77777777" w:rsidR="004D09E9" w:rsidRPr="000D789A" w:rsidRDefault="004D09E9" w:rsidP="000D789A">
            <w:pPr>
              <w:adjustRightInd w:val="0"/>
              <w:snapToGrid w:val="0"/>
              <w:spacing w:line="360" w:lineRule="auto"/>
              <w:jc w:val="center"/>
              <w:rPr>
                <w:rFonts w:ascii="Book Antiqua" w:hAnsi="Book Antiqua" w:cs="Arial"/>
                <w:b/>
                <w:bCs/>
              </w:rPr>
            </w:pPr>
            <w:r w:rsidRPr="000D789A">
              <w:rPr>
                <w:rFonts w:ascii="Book Antiqua" w:hAnsi="Book Antiqua" w:cs="Arial"/>
                <w:b/>
                <w:bCs/>
              </w:rPr>
              <w:t>Lesions indicated for surgery or CRT</w:t>
            </w:r>
          </w:p>
        </w:tc>
        <w:tc>
          <w:tcPr>
            <w:tcW w:w="841" w:type="pct"/>
            <w:tcBorders>
              <w:top w:val="single" w:sz="4" w:space="0" w:color="auto"/>
              <w:bottom w:val="single" w:sz="4" w:space="0" w:color="auto"/>
            </w:tcBorders>
            <w:shd w:val="clear" w:color="000000" w:fill="FFFFFF"/>
            <w:noWrap/>
            <w:vAlign w:val="center"/>
            <w:hideMark/>
          </w:tcPr>
          <w:p w14:paraId="0E1BA040" w14:textId="2CFA8D9A" w:rsidR="004D09E9" w:rsidRPr="000D789A" w:rsidRDefault="004D09E9" w:rsidP="000D789A">
            <w:pPr>
              <w:adjustRightInd w:val="0"/>
              <w:snapToGrid w:val="0"/>
              <w:spacing w:line="360" w:lineRule="auto"/>
              <w:jc w:val="center"/>
              <w:rPr>
                <w:rFonts w:ascii="Book Antiqua" w:hAnsi="Book Antiqua" w:cs="Arial"/>
                <w:b/>
                <w:bCs/>
              </w:rPr>
            </w:pPr>
            <w:r w:rsidRPr="000D789A">
              <w:rPr>
                <w:rFonts w:ascii="Book Antiqua" w:hAnsi="Book Antiqua" w:cs="Arial"/>
                <w:b/>
                <w:bCs/>
                <w:i/>
                <w:iCs/>
              </w:rPr>
              <w:t>P</w:t>
            </w:r>
            <w:r w:rsidR="000D789A">
              <w:rPr>
                <w:rFonts w:ascii="Book Antiqua" w:hAnsi="Book Antiqua" w:cs="Arial"/>
                <w:b/>
                <w:bCs/>
              </w:rPr>
              <w:t xml:space="preserve"> </w:t>
            </w:r>
            <w:r w:rsidRPr="000D789A">
              <w:rPr>
                <w:rFonts w:ascii="Book Antiqua" w:hAnsi="Book Antiqua" w:cs="Arial"/>
                <w:b/>
                <w:bCs/>
              </w:rPr>
              <w:t>value</w:t>
            </w:r>
          </w:p>
        </w:tc>
      </w:tr>
      <w:tr w:rsidR="002D5830" w:rsidRPr="00873CFE" w14:paraId="5C8AEC7B" w14:textId="77777777" w:rsidTr="004E3994">
        <w:trPr>
          <w:trHeight w:val="280"/>
        </w:trPr>
        <w:tc>
          <w:tcPr>
            <w:tcW w:w="936" w:type="pct"/>
            <w:tcBorders>
              <w:top w:val="single" w:sz="4" w:space="0" w:color="auto"/>
            </w:tcBorders>
            <w:shd w:val="clear" w:color="000000" w:fill="FFFFFF"/>
            <w:noWrap/>
            <w:vAlign w:val="center"/>
            <w:hideMark/>
          </w:tcPr>
          <w:p w14:paraId="1B1C6717" w14:textId="77777777" w:rsidR="004D09E9" w:rsidRPr="00873CFE" w:rsidRDefault="004D09E9" w:rsidP="00873CFE">
            <w:pPr>
              <w:adjustRightInd w:val="0"/>
              <w:snapToGrid w:val="0"/>
              <w:spacing w:line="360" w:lineRule="auto"/>
              <w:jc w:val="both"/>
              <w:rPr>
                <w:rFonts w:ascii="Book Antiqua" w:hAnsi="Book Antiqua" w:cs="Arial"/>
              </w:rPr>
            </w:pPr>
            <w:r w:rsidRPr="00873CFE">
              <w:rPr>
                <w:rFonts w:ascii="Book Antiqua" w:hAnsi="Book Antiqua" w:cs="Arial"/>
              </w:rPr>
              <w:t>Sensitivity</w:t>
            </w:r>
          </w:p>
        </w:tc>
        <w:tc>
          <w:tcPr>
            <w:tcW w:w="1305" w:type="pct"/>
            <w:tcBorders>
              <w:top w:val="single" w:sz="4" w:space="0" w:color="auto"/>
            </w:tcBorders>
            <w:shd w:val="clear" w:color="000000" w:fill="FFFFFF"/>
            <w:noWrap/>
            <w:vAlign w:val="center"/>
            <w:hideMark/>
          </w:tcPr>
          <w:p w14:paraId="2BAB8CA3" w14:textId="77777777" w:rsidR="004D09E9" w:rsidRPr="00873CFE" w:rsidRDefault="004D09E9" w:rsidP="000D789A">
            <w:pPr>
              <w:adjustRightInd w:val="0"/>
              <w:snapToGrid w:val="0"/>
              <w:spacing w:line="360" w:lineRule="auto"/>
              <w:jc w:val="center"/>
              <w:rPr>
                <w:rFonts w:ascii="Book Antiqua" w:hAnsi="Book Antiqua" w:cs="Arial"/>
              </w:rPr>
            </w:pPr>
            <w:r w:rsidRPr="00873CFE">
              <w:rPr>
                <w:rFonts w:ascii="Book Antiqua" w:hAnsi="Book Antiqua" w:cs="Arial"/>
              </w:rPr>
              <w:t>93.3% (14/15)</w:t>
            </w:r>
          </w:p>
        </w:tc>
        <w:tc>
          <w:tcPr>
            <w:tcW w:w="1918" w:type="pct"/>
            <w:tcBorders>
              <w:top w:val="single" w:sz="4" w:space="0" w:color="auto"/>
            </w:tcBorders>
            <w:shd w:val="clear" w:color="000000" w:fill="FFFFFF"/>
            <w:noWrap/>
            <w:vAlign w:val="center"/>
            <w:hideMark/>
          </w:tcPr>
          <w:p w14:paraId="6F3F144A" w14:textId="77777777" w:rsidR="004D09E9" w:rsidRPr="00873CFE" w:rsidRDefault="004D09E9" w:rsidP="000D789A">
            <w:pPr>
              <w:adjustRightInd w:val="0"/>
              <w:snapToGrid w:val="0"/>
              <w:spacing w:line="360" w:lineRule="auto"/>
              <w:jc w:val="center"/>
              <w:rPr>
                <w:rFonts w:ascii="Book Antiqua" w:hAnsi="Book Antiqua" w:cs="Arial"/>
              </w:rPr>
            </w:pPr>
            <w:r w:rsidRPr="00873CFE">
              <w:rPr>
                <w:rFonts w:ascii="Book Antiqua" w:hAnsi="Book Antiqua" w:cs="Arial"/>
              </w:rPr>
              <w:t>78.3% (18/23)</w:t>
            </w:r>
          </w:p>
        </w:tc>
        <w:tc>
          <w:tcPr>
            <w:tcW w:w="841" w:type="pct"/>
            <w:tcBorders>
              <w:top w:val="single" w:sz="4" w:space="0" w:color="auto"/>
            </w:tcBorders>
            <w:shd w:val="clear" w:color="000000" w:fill="FFFFFF"/>
            <w:noWrap/>
            <w:vAlign w:val="center"/>
            <w:hideMark/>
          </w:tcPr>
          <w:p w14:paraId="61FA5B3C" w14:textId="77777777" w:rsidR="004D09E9" w:rsidRPr="00873CFE" w:rsidRDefault="004D09E9" w:rsidP="000D789A">
            <w:pPr>
              <w:adjustRightInd w:val="0"/>
              <w:snapToGrid w:val="0"/>
              <w:spacing w:line="360" w:lineRule="auto"/>
              <w:jc w:val="center"/>
              <w:rPr>
                <w:rFonts w:ascii="Book Antiqua" w:hAnsi="Book Antiqua" w:cs="Arial"/>
              </w:rPr>
            </w:pPr>
            <w:r w:rsidRPr="00873CFE">
              <w:rPr>
                <w:rFonts w:ascii="Book Antiqua" w:hAnsi="Book Antiqua" w:cs="Arial"/>
              </w:rPr>
              <w:t>0.37</w:t>
            </w:r>
          </w:p>
        </w:tc>
      </w:tr>
      <w:tr w:rsidR="002D5830" w:rsidRPr="00873CFE" w14:paraId="4045909C" w14:textId="77777777" w:rsidTr="004E3994">
        <w:trPr>
          <w:trHeight w:val="280"/>
        </w:trPr>
        <w:tc>
          <w:tcPr>
            <w:tcW w:w="936" w:type="pct"/>
            <w:shd w:val="clear" w:color="000000" w:fill="FFFFFF"/>
            <w:noWrap/>
            <w:vAlign w:val="center"/>
            <w:hideMark/>
          </w:tcPr>
          <w:p w14:paraId="589F02CC" w14:textId="77777777" w:rsidR="004D09E9" w:rsidRPr="00873CFE" w:rsidRDefault="004D09E9" w:rsidP="00873CFE">
            <w:pPr>
              <w:adjustRightInd w:val="0"/>
              <w:snapToGrid w:val="0"/>
              <w:spacing w:line="360" w:lineRule="auto"/>
              <w:jc w:val="both"/>
              <w:rPr>
                <w:rFonts w:ascii="Book Antiqua" w:hAnsi="Book Antiqua" w:cs="Arial"/>
              </w:rPr>
            </w:pPr>
            <w:r w:rsidRPr="00873CFE">
              <w:rPr>
                <w:rFonts w:ascii="Book Antiqua" w:hAnsi="Book Antiqua" w:cs="Arial"/>
              </w:rPr>
              <w:t>Specificity</w:t>
            </w:r>
          </w:p>
        </w:tc>
        <w:tc>
          <w:tcPr>
            <w:tcW w:w="1305" w:type="pct"/>
            <w:shd w:val="clear" w:color="000000" w:fill="FFFFFF"/>
            <w:noWrap/>
            <w:vAlign w:val="center"/>
            <w:hideMark/>
          </w:tcPr>
          <w:p w14:paraId="673B3D53" w14:textId="77777777" w:rsidR="004D09E9" w:rsidRPr="00873CFE" w:rsidRDefault="004D09E9" w:rsidP="000D789A">
            <w:pPr>
              <w:adjustRightInd w:val="0"/>
              <w:snapToGrid w:val="0"/>
              <w:spacing w:line="360" w:lineRule="auto"/>
              <w:jc w:val="center"/>
              <w:rPr>
                <w:rFonts w:ascii="Book Antiqua" w:hAnsi="Book Antiqua" w:cs="Arial"/>
              </w:rPr>
            </w:pPr>
            <w:r w:rsidRPr="00873CFE">
              <w:rPr>
                <w:rFonts w:ascii="Book Antiqua" w:hAnsi="Book Antiqua" w:cs="Arial"/>
              </w:rPr>
              <w:t>77.6% (52/67)</w:t>
            </w:r>
          </w:p>
        </w:tc>
        <w:tc>
          <w:tcPr>
            <w:tcW w:w="1918" w:type="pct"/>
            <w:shd w:val="clear" w:color="000000" w:fill="FFFFFF"/>
            <w:noWrap/>
            <w:vAlign w:val="center"/>
            <w:hideMark/>
          </w:tcPr>
          <w:p w14:paraId="66AC8499" w14:textId="77777777" w:rsidR="004D09E9" w:rsidRPr="00873CFE" w:rsidRDefault="004D09E9" w:rsidP="000D789A">
            <w:pPr>
              <w:adjustRightInd w:val="0"/>
              <w:snapToGrid w:val="0"/>
              <w:spacing w:line="360" w:lineRule="auto"/>
              <w:jc w:val="center"/>
              <w:rPr>
                <w:rFonts w:ascii="Book Antiqua" w:hAnsi="Book Antiqua" w:cs="Arial"/>
              </w:rPr>
            </w:pPr>
            <w:r w:rsidRPr="00873CFE">
              <w:rPr>
                <w:rFonts w:ascii="Book Antiqua" w:hAnsi="Book Antiqua" w:cs="Arial"/>
              </w:rPr>
              <w:t>81.4% (48/59)</w:t>
            </w:r>
          </w:p>
        </w:tc>
        <w:tc>
          <w:tcPr>
            <w:tcW w:w="841" w:type="pct"/>
            <w:shd w:val="clear" w:color="000000" w:fill="FFFFFF"/>
            <w:noWrap/>
            <w:vAlign w:val="center"/>
            <w:hideMark/>
          </w:tcPr>
          <w:p w14:paraId="0367CD8F" w14:textId="77777777" w:rsidR="004D09E9" w:rsidRPr="00873CFE" w:rsidRDefault="004D09E9" w:rsidP="000D789A">
            <w:pPr>
              <w:adjustRightInd w:val="0"/>
              <w:snapToGrid w:val="0"/>
              <w:spacing w:line="360" w:lineRule="auto"/>
              <w:jc w:val="center"/>
              <w:rPr>
                <w:rFonts w:ascii="Book Antiqua" w:hAnsi="Book Antiqua" w:cs="Arial"/>
              </w:rPr>
            </w:pPr>
            <w:r w:rsidRPr="00873CFE">
              <w:rPr>
                <w:rFonts w:ascii="Book Antiqua" w:hAnsi="Book Antiqua" w:cs="Arial"/>
              </w:rPr>
              <w:t>0.6</w:t>
            </w:r>
            <w:r w:rsidR="005F709A" w:rsidRPr="00873CFE">
              <w:rPr>
                <w:rFonts w:ascii="Book Antiqua" w:hAnsi="Book Antiqua" w:cs="Arial"/>
              </w:rPr>
              <w:t>0</w:t>
            </w:r>
          </w:p>
        </w:tc>
      </w:tr>
      <w:tr w:rsidR="002D5830" w:rsidRPr="00873CFE" w14:paraId="11F5BB2D" w14:textId="77777777" w:rsidTr="004E3994">
        <w:trPr>
          <w:trHeight w:val="280"/>
        </w:trPr>
        <w:tc>
          <w:tcPr>
            <w:tcW w:w="936" w:type="pct"/>
            <w:shd w:val="clear" w:color="000000" w:fill="FFFFFF"/>
            <w:noWrap/>
            <w:vAlign w:val="center"/>
            <w:hideMark/>
          </w:tcPr>
          <w:p w14:paraId="47C98A36" w14:textId="77777777" w:rsidR="004D09E9" w:rsidRPr="00873CFE" w:rsidRDefault="004D09E9" w:rsidP="00873CFE">
            <w:pPr>
              <w:adjustRightInd w:val="0"/>
              <w:snapToGrid w:val="0"/>
              <w:spacing w:line="360" w:lineRule="auto"/>
              <w:jc w:val="both"/>
              <w:rPr>
                <w:rFonts w:ascii="Book Antiqua" w:hAnsi="Book Antiqua" w:cs="Arial"/>
              </w:rPr>
            </w:pPr>
            <w:r w:rsidRPr="00873CFE">
              <w:rPr>
                <w:rFonts w:ascii="Book Antiqua" w:hAnsi="Book Antiqua" w:cs="Arial"/>
              </w:rPr>
              <w:t>PPV</w:t>
            </w:r>
          </w:p>
        </w:tc>
        <w:tc>
          <w:tcPr>
            <w:tcW w:w="1305" w:type="pct"/>
            <w:shd w:val="clear" w:color="000000" w:fill="FFFFFF"/>
            <w:noWrap/>
            <w:vAlign w:val="center"/>
            <w:hideMark/>
          </w:tcPr>
          <w:p w14:paraId="19C815C8" w14:textId="77777777" w:rsidR="004D09E9" w:rsidRPr="00873CFE" w:rsidRDefault="004D09E9" w:rsidP="000D789A">
            <w:pPr>
              <w:adjustRightInd w:val="0"/>
              <w:snapToGrid w:val="0"/>
              <w:spacing w:line="360" w:lineRule="auto"/>
              <w:jc w:val="center"/>
              <w:rPr>
                <w:rFonts w:ascii="Book Antiqua" w:hAnsi="Book Antiqua" w:cs="Arial"/>
              </w:rPr>
            </w:pPr>
            <w:r w:rsidRPr="00873CFE">
              <w:rPr>
                <w:rFonts w:ascii="Book Antiqua" w:hAnsi="Book Antiqua" w:cs="Arial"/>
              </w:rPr>
              <w:t>48.2% (14/29)</w:t>
            </w:r>
          </w:p>
        </w:tc>
        <w:tc>
          <w:tcPr>
            <w:tcW w:w="1918" w:type="pct"/>
            <w:shd w:val="clear" w:color="000000" w:fill="FFFFFF"/>
            <w:noWrap/>
            <w:vAlign w:val="center"/>
            <w:hideMark/>
          </w:tcPr>
          <w:p w14:paraId="2BF85D2B" w14:textId="77777777" w:rsidR="004D09E9" w:rsidRPr="00873CFE" w:rsidRDefault="004D09E9" w:rsidP="000D789A">
            <w:pPr>
              <w:adjustRightInd w:val="0"/>
              <w:snapToGrid w:val="0"/>
              <w:spacing w:line="360" w:lineRule="auto"/>
              <w:jc w:val="center"/>
              <w:rPr>
                <w:rFonts w:ascii="Book Antiqua" w:hAnsi="Book Antiqua" w:cs="Arial"/>
              </w:rPr>
            </w:pPr>
            <w:r w:rsidRPr="00873CFE">
              <w:rPr>
                <w:rFonts w:ascii="Book Antiqua" w:hAnsi="Book Antiqua" w:cs="Arial"/>
              </w:rPr>
              <w:t>62.1% (18/29)</w:t>
            </w:r>
          </w:p>
        </w:tc>
        <w:tc>
          <w:tcPr>
            <w:tcW w:w="841" w:type="pct"/>
            <w:shd w:val="clear" w:color="000000" w:fill="FFFFFF"/>
            <w:noWrap/>
            <w:vAlign w:val="center"/>
            <w:hideMark/>
          </w:tcPr>
          <w:p w14:paraId="721B0758" w14:textId="77777777" w:rsidR="004D09E9" w:rsidRPr="00873CFE" w:rsidRDefault="004D09E9" w:rsidP="000D789A">
            <w:pPr>
              <w:adjustRightInd w:val="0"/>
              <w:snapToGrid w:val="0"/>
              <w:spacing w:line="360" w:lineRule="auto"/>
              <w:jc w:val="center"/>
              <w:rPr>
                <w:rFonts w:ascii="Book Antiqua" w:hAnsi="Book Antiqua" w:cs="Arial"/>
              </w:rPr>
            </w:pPr>
            <w:r w:rsidRPr="00873CFE">
              <w:rPr>
                <w:rFonts w:ascii="Book Antiqua" w:hAnsi="Book Antiqua" w:cs="Arial"/>
              </w:rPr>
              <w:t>0.29</w:t>
            </w:r>
          </w:p>
        </w:tc>
      </w:tr>
      <w:tr w:rsidR="002D5830" w:rsidRPr="00873CFE" w14:paraId="5DD7641B" w14:textId="77777777" w:rsidTr="004E3994">
        <w:trPr>
          <w:trHeight w:val="280"/>
        </w:trPr>
        <w:tc>
          <w:tcPr>
            <w:tcW w:w="936" w:type="pct"/>
            <w:shd w:val="clear" w:color="000000" w:fill="FFFFFF"/>
            <w:noWrap/>
            <w:vAlign w:val="center"/>
            <w:hideMark/>
          </w:tcPr>
          <w:p w14:paraId="1B1A58BC" w14:textId="77777777" w:rsidR="004D09E9" w:rsidRPr="00873CFE" w:rsidRDefault="004D09E9" w:rsidP="00873CFE">
            <w:pPr>
              <w:adjustRightInd w:val="0"/>
              <w:snapToGrid w:val="0"/>
              <w:spacing w:line="360" w:lineRule="auto"/>
              <w:jc w:val="both"/>
              <w:rPr>
                <w:rFonts w:ascii="Book Antiqua" w:hAnsi="Book Antiqua" w:cs="Arial"/>
              </w:rPr>
            </w:pPr>
            <w:r w:rsidRPr="00873CFE">
              <w:rPr>
                <w:rFonts w:ascii="Book Antiqua" w:hAnsi="Book Antiqua" w:cs="Arial"/>
              </w:rPr>
              <w:t>NPV</w:t>
            </w:r>
          </w:p>
        </w:tc>
        <w:tc>
          <w:tcPr>
            <w:tcW w:w="1305" w:type="pct"/>
            <w:shd w:val="clear" w:color="000000" w:fill="FFFFFF"/>
            <w:noWrap/>
            <w:vAlign w:val="center"/>
            <w:hideMark/>
          </w:tcPr>
          <w:p w14:paraId="5CCADE4A" w14:textId="77777777" w:rsidR="004D09E9" w:rsidRPr="00873CFE" w:rsidRDefault="004D09E9" w:rsidP="000D789A">
            <w:pPr>
              <w:adjustRightInd w:val="0"/>
              <w:snapToGrid w:val="0"/>
              <w:spacing w:line="360" w:lineRule="auto"/>
              <w:jc w:val="center"/>
              <w:rPr>
                <w:rFonts w:ascii="Book Antiqua" w:hAnsi="Book Antiqua" w:cs="Arial"/>
              </w:rPr>
            </w:pPr>
            <w:r w:rsidRPr="00873CFE">
              <w:rPr>
                <w:rFonts w:ascii="Book Antiqua" w:hAnsi="Book Antiqua" w:cs="Arial"/>
              </w:rPr>
              <w:t>98.1% (52/53)</w:t>
            </w:r>
          </w:p>
        </w:tc>
        <w:tc>
          <w:tcPr>
            <w:tcW w:w="1918" w:type="pct"/>
            <w:shd w:val="clear" w:color="000000" w:fill="FFFFFF"/>
            <w:noWrap/>
            <w:vAlign w:val="center"/>
            <w:hideMark/>
          </w:tcPr>
          <w:p w14:paraId="6DBEAD59" w14:textId="77777777" w:rsidR="004D09E9" w:rsidRPr="00873CFE" w:rsidRDefault="004D09E9" w:rsidP="000D789A">
            <w:pPr>
              <w:adjustRightInd w:val="0"/>
              <w:snapToGrid w:val="0"/>
              <w:spacing w:line="360" w:lineRule="auto"/>
              <w:jc w:val="center"/>
              <w:rPr>
                <w:rFonts w:ascii="Book Antiqua" w:hAnsi="Book Antiqua" w:cs="Arial"/>
              </w:rPr>
            </w:pPr>
            <w:r w:rsidRPr="00873CFE">
              <w:rPr>
                <w:rFonts w:ascii="Book Antiqua" w:hAnsi="Book Antiqua" w:cs="Arial"/>
              </w:rPr>
              <w:t>90.6% (48/53)</w:t>
            </w:r>
          </w:p>
        </w:tc>
        <w:tc>
          <w:tcPr>
            <w:tcW w:w="841" w:type="pct"/>
            <w:shd w:val="clear" w:color="000000" w:fill="FFFFFF"/>
            <w:noWrap/>
            <w:vAlign w:val="center"/>
            <w:hideMark/>
          </w:tcPr>
          <w:p w14:paraId="470D21D3" w14:textId="77777777" w:rsidR="004D09E9" w:rsidRPr="00873CFE" w:rsidRDefault="004D09E9" w:rsidP="000D789A">
            <w:pPr>
              <w:adjustRightInd w:val="0"/>
              <w:snapToGrid w:val="0"/>
              <w:spacing w:line="360" w:lineRule="auto"/>
              <w:jc w:val="center"/>
              <w:rPr>
                <w:rFonts w:ascii="Book Antiqua" w:hAnsi="Book Antiqua" w:cs="Arial"/>
              </w:rPr>
            </w:pPr>
            <w:r w:rsidRPr="00873CFE">
              <w:rPr>
                <w:rFonts w:ascii="Book Antiqua" w:hAnsi="Book Antiqua" w:cs="Arial"/>
              </w:rPr>
              <w:t>0.12</w:t>
            </w:r>
          </w:p>
        </w:tc>
      </w:tr>
      <w:tr w:rsidR="002D5830" w:rsidRPr="00873CFE" w14:paraId="3513A05C" w14:textId="77777777" w:rsidTr="004E3994">
        <w:trPr>
          <w:trHeight w:val="280"/>
        </w:trPr>
        <w:tc>
          <w:tcPr>
            <w:tcW w:w="936" w:type="pct"/>
            <w:shd w:val="clear" w:color="000000" w:fill="FFFFFF"/>
            <w:noWrap/>
            <w:vAlign w:val="center"/>
            <w:hideMark/>
          </w:tcPr>
          <w:p w14:paraId="2B285273" w14:textId="77777777" w:rsidR="004D09E9" w:rsidRPr="00873CFE" w:rsidRDefault="004D09E9" w:rsidP="00873CFE">
            <w:pPr>
              <w:adjustRightInd w:val="0"/>
              <w:snapToGrid w:val="0"/>
              <w:spacing w:line="360" w:lineRule="auto"/>
              <w:jc w:val="both"/>
              <w:rPr>
                <w:rFonts w:ascii="Book Antiqua" w:hAnsi="Book Antiqua" w:cs="Arial"/>
              </w:rPr>
            </w:pPr>
            <w:r w:rsidRPr="00873CFE">
              <w:rPr>
                <w:rFonts w:ascii="Book Antiqua" w:hAnsi="Book Antiqua" w:cs="Arial"/>
              </w:rPr>
              <w:t>Accuracy</w:t>
            </w:r>
          </w:p>
        </w:tc>
        <w:tc>
          <w:tcPr>
            <w:tcW w:w="1305" w:type="pct"/>
            <w:shd w:val="clear" w:color="000000" w:fill="FFFFFF"/>
            <w:noWrap/>
            <w:vAlign w:val="center"/>
            <w:hideMark/>
          </w:tcPr>
          <w:p w14:paraId="44EFDC2B" w14:textId="77777777" w:rsidR="004D09E9" w:rsidRPr="00873CFE" w:rsidRDefault="004D09E9" w:rsidP="000D789A">
            <w:pPr>
              <w:adjustRightInd w:val="0"/>
              <w:snapToGrid w:val="0"/>
              <w:spacing w:line="360" w:lineRule="auto"/>
              <w:jc w:val="center"/>
              <w:rPr>
                <w:rFonts w:ascii="Book Antiqua" w:hAnsi="Book Antiqua" w:cs="Arial"/>
              </w:rPr>
            </w:pPr>
            <w:r w:rsidRPr="00873CFE">
              <w:rPr>
                <w:rFonts w:ascii="Book Antiqua" w:hAnsi="Book Antiqua" w:cs="Arial"/>
              </w:rPr>
              <w:t>80.5% (66/82)</w:t>
            </w:r>
          </w:p>
        </w:tc>
        <w:tc>
          <w:tcPr>
            <w:tcW w:w="1918" w:type="pct"/>
            <w:shd w:val="clear" w:color="000000" w:fill="FFFFFF"/>
            <w:noWrap/>
            <w:vAlign w:val="center"/>
            <w:hideMark/>
          </w:tcPr>
          <w:p w14:paraId="40DE4805" w14:textId="77777777" w:rsidR="004D09E9" w:rsidRPr="00873CFE" w:rsidRDefault="004D09E9" w:rsidP="000D789A">
            <w:pPr>
              <w:adjustRightInd w:val="0"/>
              <w:snapToGrid w:val="0"/>
              <w:spacing w:line="360" w:lineRule="auto"/>
              <w:jc w:val="center"/>
              <w:rPr>
                <w:rFonts w:ascii="Book Antiqua" w:hAnsi="Book Antiqua" w:cs="Arial"/>
              </w:rPr>
            </w:pPr>
            <w:r w:rsidRPr="00873CFE">
              <w:rPr>
                <w:rFonts w:ascii="Book Antiqua" w:hAnsi="Book Antiqua" w:cs="Arial"/>
              </w:rPr>
              <w:t>80.5% (66/82)</w:t>
            </w:r>
          </w:p>
        </w:tc>
        <w:tc>
          <w:tcPr>
            <w:tcW w:w="841" w:type="pct"/>
            <w:shd w:val="clear" w:color="000000" w:fill="FFFFFF"/>
            <w:noWrap/>
            <w:vAlign w:val="center"/>
            <w:hideMark/>
          </w:tcPr>
          <w:p w14:paraId="2A7DBEF6" w14:textId="77777777" w:rsidR="004D09E9" w:rsidRPr="00873CFE" w:rsidRDefault="004D09E9" w:rsidP="000D789A">
            <w:pPr>
              <w:adjustRightInd w:val="0"/>
              <w:snapToGrid w:val="0"/>
              <w:spacing w:line="360" w:lineRule="auto"/>
              <w:jc w:val="center"/>
              <w:rPr>
                <w:rFonts w:ascii="Book Antiqua" w:hAnsi="Book Antiqua" w:cs="Arial"/>
              </w:rPr>
            </w:pPr>
            <w:r w:rsidRPr="00873CFE">
              <w:rPr>
                <w:rFonts w:ascii="Book Antiqua" w:hAnsi="Book Antiqua" w:cs="Arial"/>
              </w:rPr>
              <w:t>1</w:t>
            </w:r>
            <w:r w:rsidR="005F709A" w:rsidRPr="00873CFE">
              <w:rPr>
                <w:rFonts w:ascii="Book Antiqua" w:hAnsi="Book Antiqua" w:cs="Arial"/>
              </w:rPr>
              <w:t>.00</w:t>
            </w:r>
          </w:p>
        </w:tc>
      </w:tr>
    </w:tbl>
    <w:p w14:paraId="70A9FC94" w14:textId="7C0DE69E" w:rsidR="005F709A" w:rsidRPr="000D789A" w:rsidRDefault="005F709A" w:rsidP="00873CFE">
      <w:pPr>
        <w:adjustRightInd w:val="0"/>
        <w:snapToGrid w:val="0"/>
        <w:spacing w:line="360" w:lineRule="auto"/>
        <w:jc w:val="both"/>
        <w:rPr>
          <w:rFonts w:ascii="Book Antiqua" w:eastAsia="Yu Gothic" w:hAnsi="Book Antiqua" w:cs="Arial"/>
        </w:rPr>
      </w:pPr>
      <w:r w:rsidRPr="00873CFE">
        <w:rPr>
          <w:rFonts w:ascii="Book Antiqua" w:eastAsia="Yu Gothic" w:hAnsi="Book Antiqua" w:cs="Arial"/>
        </w:rPr>
        <w:t>SM2</w:t>
      </w:r>
      <w:r w:rsidR="000D789A">
        <w:rPr>
          <w:rFonts w:ascii="Book Antiqua" w:eastAsia="Yu Gothic" w:hAnsi="Book Antiqua" w:cs="Arial"/>
        </w:rPr>
        <w:t>:</w:t>
      </w:r>
      <w:r w:rsidRPr="00873CFE">
        <w:rPr>
          <w:rFonts w:ascii="Book Antiqua" w:eastAsia="Yu Gothic" w:hAnsi="Book Antiqua" w:cs="Arial"/>
        </w:rPr>
        <w:t xml:space="preserve"> </w:t>
      </w:r>
      <w:r w:rsidR="000D789A" w:rsidRPr="00873CFE">
        <w:rPr>
          <w:rFonts w:ascii="Book Antiqua" w:eastAsia="Yu Gothic" w:hAnsi="Book Antiqua" w:cs="Arial"/>
        </w:rPr>
        <w:t>M</w:t>
      </w:r>
      <w:r w:rsidRPr="00873CFE">
        <w:rPr>
          <w:rFonts w:ascii="Book Antiqua" w:eastAsia="Yu Gothic" w:hAnsi="Book Antiqua" w:cs="Arial"/>
        </w:rPr>
        <w:t>iddle third of the submucosal layer; SM3</w:t>
      </w:r>
      <w:r w:rsidR="000D789A">
        <w:rPr>
          <w:rFonts w:ascii="宋体" w:eastAsia="宋体" w:hAnsi="宋体" w:cs="Arial" w:hint="eastAsia"/>
          <w:lang w:eastAsia="zh-CN"/>
        </w:rPr>
        <w:t>:</w:t>
      </w:r>
      <w:r w:rsidRPr="00873CFE">
        <w:rPr>
          <w:rFonts w:ascii="Book Antiqua" w:eastAsia="Yu Gothic" w:hAnsi="Book Antiqua" w:cs="Arial"/>
        </w:rPr>
        <w:t xml:space="preserve"> </w:t>
      </w:r>
      <w:r w:rsidR="000D789A" w:rsidRPr="00873CFE">
        <w:rPr>
          <w:rFonts w:ascii="Book Antiqua" w:eastAsia="Yu Gothic" w:hAnsi="Book Antiqua" w:cs="Arial"/>
        </w:rPr>
        <w:t>L</w:t>
      </w:r>
      <w:r w:rsidRPr="00873CFE">
        <w:rPr>
          <w:rFonts w:ascii="Book Antiqua" w:eastAsia="Yu Gothic" w:hAnsi="Book Antiqua" w:cs="Arial"/>
        </w:rPr>
        <w:t>ower third of the submucosal layer</w:t>
      </w:r>
      <w:r w:rsidR="000D789A">
        <w:rPr>
          <w:rFonts w:ascii="Book Antiqua" w:eastAsia="Yu Gothic" w:hAnsi="Book Antiqua" w:cs="Arial"/>
        </w:rPr>
        <w:t xml:space="preserve">; </w:t>
      </w:r>
      <w:r w:rsidRPr="00873CFE">
        <w:rPr>
          <w:rFonts w:ascii="Book Antiqua" w:eastAsia="Yu Gothic" w:hAnsi="Book Antiqua" w:cs="Arial"/>
        </w:rPr>
        <w:t>CRT</w:t>
      </w:r>
      <w:r w:rsidR="000D789A">
        <w:rPr>
          <w:rFonts w:ascii="Book Antiqua" w:eastAsia="Yu Gothic" w:hAnsi="Book Antiqua" w:cs="Arial"/>
        </w:rPr>
        <w:t>:</w:t>
      </w:r>
      <w:r w:rsidRPr="00873CFE">
        <w:rPr>
          <w:rFonts w:ascii="Book Antiqua" w:eastAsia="Yu Gothic" w:hAnsi="Book Antiqua" w:cs="Arial"/>
        </w:rPr>
        <w:t xml:space="preserve"> </w:t>
      </w:r>
      <w:r w:rsidR="00094286" w:rsidRPr="00094286">
        <w:rPr>
          <w:rFonts w:ascii="Book Antiqua" w:hAnsi="Book Antiqua" w:cs="Arial"/>
        </w:rPr>
        <w:t>Chemoradiotherapy</w:t>
      </w:r>
      <w:r w:rsidR="004E3994">
        <w:rPr>
          <w:rFonts w:ascii="Book Antiqua" w:hAnsi="Book Antiqua" w:cs="Arial"/>
        </w:rPr>
        <w:t xml:space="preserve">; </w:t>
      </w:r>
      <w:r w:rsidR="004E3994" w:rsidRPr="00873CFE">
        <w:rPr>
          <w:rFonts w:ascii="Book Antiqua" w:hAnsi="Book Antiqua" w:cs="Arial"/>
        </w:rPr>
        <w:t>PPV</w:t>
      </w:r>
      <w:r w:rsidR="004E3994">
        <w:rPr>
          <w:rFonts w:ascii="Book Antiqua" w:hAnsi="Book Antiqua" w:cs="Arial"/>
        </w:rPr>
        <w:t xml:space="preserve">: </w:t>
      </w:r>
      <w:r w:rsidR="004E3994" w:rsidRPr="00873CFE">
        <w:rPr>
          <w:rFonts w:ascii="Book Antiqua" w:hAnsi="Book Antiqua" w:cs="Arial"/>
        </w:rPr>
        <w:t>Positive predictive value</w:t>
      </w:r>
      <w:r w:rsidR="004E3994">
        <w:rPr>
          <w:rFonts w:ascii="Book Antiqua" w:hAnsi="Book Antiqua" w:cs="Arial"/>
        </w:rPr>
        <w:t>;</w:t>
      </w:r>
      <w:r w:rsidR="004E3994" w:rsidRPr="00873CFE">
        <w:rPr>
          <w:rFonts w:ascii="Book Antiqua" w:hAnsi="Book Antiqua" w:cs="Arial"/>
        </w:rPr>
        <w:t xml:space="preserve"> NPV</w:t>
      </w:r>
      <w:r w:rsidR="004E3994">
        <w:rPr>
          <w:rFonts w:ascii="Book Antiqua" w:hAnsi="Book Antiqua" w:cs="Arial"/>
        </w:rPr>
        <w:t>:</w:t>
      </w:r>
      <w:r w:rsidR="004E3994" w:rsidRPr="00873CFE">
        <w:rPr>
          <w:rFonts w:ascii="Book Antiqua" w:hAnsi="Book Antiqua" w:cs="Arial"/>
        </w:rPr>
        <w:t xml:space="preserve"> Negative predictive value</w:t>
      </w:r>
      <w:r w:rsidR="004E3994">
        <w:rPr>
          <w:rFonts w:ascii="Book Antiqua" w:hAnsi="Book Antiqua" w:cs="Arial"/>
        </w:rPr>
        <w:t>.</w:t>
      </w:r>
    </w:p>
    <w:p w14:paraId="444BB792" w14:textId="77777777" w:rsidR="004D09E9" w:rsidRPr="00873CFE" w:rsidRDefault="004D09E9" w:rsidP="00873CFE">
      <w:pPr>
        <w:adjustRightInd w:val="0"/>
        <w:snapToGrid w:val="0"/>
        <w:spacing w:line="360" w:lineRule="auto"/>
        <w:jc w:val="both"/>
        <w:rPr>
          <w:rFonts w:ascii="Book Antiqua" w:hAnsi="Book Antiqua" w:cs="Arial"/>
        </w:rPr>
      </w:pPr>
    </w:p>
    <w:p w14:paraId="27CE34FB" w14:textId="23170585" w:rsidR="000D789A" w:rsidRDefault="000D789A">
      <w:pPr>
        <w:rPr>
          <w:rFonts w:ascii="Book Antiqua" w:hAnsi="Book Antiqua" w:cs="Arial"/>
        </w:rPr>
      </w:pPr>
      <w:r>
        <w:rPr>
          <w:rFonts w:ascii="Book Antiqua" w:hAnsi="Book Antiqua" w:cs="Arial"/>
        </w:rPr>
        <w:br w:type="page"/>
      </w:r>
    </w:p>
    <w:p w14:paraId="617D9E50" w14:textId="77A1D3BA" w:rsidR="004D09E9" w:rsidRPr="000D789A" w:rsidRDefault="000D789A" w:rsidP="00873CFE">
      <w:pPr>
        <w:adjustRightInd w:val="0"/>
        <w:snapToGrid w:val="0"/>
        <w:spacing w:line="360" w:lineRule="auto"/>
        <w:jc w:val="both"/>
        <w:rPr>
          <w:rFonts w:ascii="Book Antiqua" w:hAnsi="Book Antiqua" w:cs="Arial"/>
          <w:b/>
          <w:bCs/>
        </w:rPr>
      </w:pPr>
      <w:r w:rsidRPr="000D789A">
        <w:rPr>
          <w:rFonts w:ascii="Book Antiqua" w:hAnsi="Book Antiqua" w:cs="Arial"/>
          <w:b/>
          <w:bCs/>
        </w:rPr>
        <w:lastRenderedPageBreak/>
        <w:t xml:space="preserve">Table 6 Diagnostic performance for lesions indicated for surgery or </w:t>
      </w:r>
      <w:r w:rsidR="00094286" w:rsidRPr="00094286">
        <w:rPr>
          <w:rFonts w:ascii="Book Antiqua" w:hAnsi="Book Antiqua" w:cs="Arial"/>
          <w:b/>
          <w:bCs/>
        </w:rPr>
        <w:t>chemoradiotherapy</w:t>
      </w:r>
      <w:r w:rsidRPr="000D789A">
        <w:rPr>
          <w:rFonts w:ascii="Book Antiqua" w:hAnsi="Book Antiqua" w:cs="Arial"/>
          <w:b/>
          <w:bCs/>
        </w:rPr>
        <w:t xml:space="preserve"> by </w:t>
      </w:r>
      <w:r w:rsidR="00094286" w:rsidRPr="00094286">
        <w:rPr>
          <w:rFonts w:ascii="Book Antiqua" w:hAnsi="Book Antiqua" w:cs="Arial"/>
          <w:b/>
          <w:bCs/>
        </w:rPr>
        <w:t>Fluorodeoxyglucose positron emission tomography</w:t>
      </w:r>
      <w:r w:rsidRPr="000D789A">
        <w:rPr>
          <w:rFonts w:ascii="Book Antiqua" w:hAnsi="Book Antiqua" w:cs="Arial"/>
          <w:b/>
          <w:bCs/>
        </w:rPr>
        <w:t xml:space="preserve"> alone and </w:t>
      </w:r>
      <w:r w:rsidR="00094286" w:rsidRPr="00094286">
        <w:rPr>
          <w:rFonts w:ascii="Book Antiqua" w:hAnsi="Book Antiqua" w:cs="Arial"/>
          <w:b/>
          <w:bCs/>
        </w:rPr>
        <w:t>Fluorodeoxyglucose positron emission tomography</w:t>
      </w:r>
      <w:r w:rsidRPr="000D789A">
        <w:rPr>
          <w:rFonts w:ascii="Book Antiqua" w:hAnsi="Book Antiqua" w:cs="Arial"/>
          <w:b/>
          <w:bCs/>
        </w:rPr>
        <w:t xml:space="preserve"> combined with </w:t>
      </w:r>
      <w:r w:rsidR="00094286" w:rsidRPr="00094286">
        <w:rPr>
          <w:rFonts w:ascii="Book Antiqua" w:hAnsi="Book Antiqua" w:cs="Arial"/>
          <w:b/>
          <w:bCs/>
        </w:rPr>
        <w:t>magnifying endoscopy-narrow band imaging</w:t>
      </w:r>
      <w:r w:rsidRPr="000D789A">
        <w:rPr>
          <w:rFonts w:ascii="Book Antiqua" w:hAnsi="Book Antiqua" w:cs="Arial"/>
          <w:b/>
          <w:bCs/>
        </w:rPr>
        <w:t xml:space="preserve"> </w:t>
      </w:r>
    </w:p>
    <w:tbl>
      <w:tblPr>
        <w:tblW w:w="0" w:type="auto"/>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316"/>
        <w:gridCol w:w="1665"/>
        <w:gridCol w:w="2450"/>
        <w:gridCol w:w="1019"/>
      </w:tblGrid>
      <w:tr w:rsidR="002D5830" w:rsidRPr="00873CFE" w14:paraId="54EBF190" w14:textId="77777777" w:rsidTr="00395953">
        <w:trPr>
          <w:trHeight w:val="280"/>
        </w:trPr>
        <w:tc>
          <w:tcPr>
            <w:tcW w:w="0" w:type="auto"/>
            <w:tcBorders>
              <w:top w:val="single" w:sz="4" w:space="0" w:color="auto"/>
              <w:bottom w:val="single" w:sz="4" w:space="0" w:color="auto"/>
            </w:tcBorders>
            <w:shd w:val="clear" w:color="000000" w:fill="FFFFFF"/>
            <w:noWrap/>
            <w:vAlign w:val="center"/>
            <w:hideMark/>
          </w:tcPr>
          <w:p w14:paraId="5B8D9296" w14:textId="7F96FE2C" w:rsidR="004D09E9" w:rsidRPr="000D789A" w:rsidRDefault="004D09E9" w:rsidP="00873CFE">
            <w:pPr>
              <w:adjustRightInd w:val="0"/>
              <w:snapToGrid w:val="0"/>
              <w:spacing w:line="360" w:lineRule="auto"/>
              <w:jc w:val="both"/>
              <w:rPr>
                <w:rFonts w:ascii="Book Antiqua" w:hAnsi="Book Antiqua" w:cs="Arial"/>
                <w:b/>
                <w:bCs/>
              </w:rPr>
            </w:pPr>
          </w:p>
        </w:tc>
        <w:tc>
          <w:tcPr>
            <w:tcW w:w="0" w:type="auto"/>
            <w:tcBorders>
              <w:top w:val="single" w:sz="4" w:space="0" w:color="auto"/>
              <w:bottom w:val="single" w:sz="4" w:space="0" w:color="auto"/>
            </w:tcBorders>
            <w:shd w:val="clear" w:color="000000" w:fill="FFFFFF"/>
            <w:noWrap/>
            <w:vAlign w:val="center"/>
            <w:hideMark/>
          </w:tcPr>
          <w:p w14:paraId="613D6692" w14:textId="77777777" w:rsidR="004D09E9" w:rsidRPr="000D789A" w:rsidRDefault="004D09E9" w:rsidP="000D789A">
            <w:pPr>
              <w:adjustRightInd w:val="0"/>
              <w:snapToGrid w:val="0"/>
              <w:spacing w:line="360" w:lineRule="auto"/>
              <w:jc w:val="center"/>
              <w:rPr>
                <w:rFonts w:ascii="Book Antiqua" w:hAnsi="Book Antiqua" w:cs="Arial"/>
                <w:b/>
                <w:bCs/>
              </w:rPr>
            </w:pPr>
            <w:r w:rsidRPr="000D789A">
              <w:rPr>
                <w:rFonts w:ascii="Book Antiqua" w:hAnsi="Book Antiqua" w:cs="Arial"/>
                <w:b/>
                <w:bCs/>
              </w:rPr>
              <w:t>FDG-PET</w:t>
            </w:r>
          </w:p>
        </w:tc>
        <w:tc>
          <w:tcPr>
            <w:tcW w:w="0" w:type="auto"/>
            <w:tcBorders>
              <w:top w:val="single" w:sz="4" w:space="0" w:color="auto"/>
              <w:bottom w:val="single" w:sz="4" w:space="0" w:color="auto"/>
            </w:tcBorders>
            <w:shd w:val="clear" w:color="000000" w:fill="FFFFFF"/>
            <w:noWrap/>
            <w:vAlign w:val="center"/>
            <w:hideMark/>
          </w:tcPr>
          <w:p w14:paraId="0B94E654" w14:textId="04653749" w:rsidR="004D09E9" w:rsidRPr="000D789A" w:rsidRDefault="004D09E9" w:rsidP="000D789A">
            <w:pPr>
              <w:adjustRightInd w:val="0"/>
              <w:snapToGrid w:val="0"/>
              <w:spacing w:line="360" w:lineRule="auto"/>
              <w:jc w:val="center"/>
              <w:rPr>
                <w:rFonts w:ascii="Book Antiqua" w:hAnsi="Book Antiqua" w:cs="Arial"/>
                <w:b/>
                <w:bCs/>
              </w:rPr>
            </w:pPr>
            <w:r w:rsidRPr="000D789A">
              <w:rPr>
                <w:rFonts w:ascii="Book Antiqua" w:hAnsi="Book Antiqua" w:cs="Arial"/>
                <w:b/>
                <w:bCs/>
              </w:rPr>
              <w:t>FDG-PET</w:t>
            </w:r>
            <w:r w:rsidR="000D789A">
              <w:rPr>
                <w:rFonts w:ascii="Book Antiqua" w:hAnsi="Book Antiqua" w:cs="Arial"/>
                <w:b/>
                <w:bCs/>
              </w:rPr>
              <w:t xml:space="preserve"> </w:t>
            </w:r>
            <w:r w:rsidRPr="000D789A">
              <w:rPr>
                <w:rFonts w:ascii="Book Antiqua" w:hAnsi="Book Antiqua" w:cs="Arial"/>
                <w:b/>
                <w:bCs/>
              </w:rPr>
              <w:t>+</w:t>
            </w:r>
            <w:r w:rsidR="000D789A">
              <w:rPr>
                <w:rFonts w:ascii="Book Antiqua" w:hAnsi="Book Antiqua" w:cs="Arial"/>
                <w:b/>
                <w:bCs/>
              </w:rPr>
              <w:t xml:space="preserve"> </w:t>
            </w:r>
            <w:r w:rsidRPr="000D789A">
              <w:rPr>
                <w:rFonts w:ascii="Book Antiqua" w:hAnsi="Book Antiqua" w:cs="Arial"/>
                <w:b/>
                <w:bCs/>
              </w:rPr>
              <w:t>ME-NBI</w:t>
            </w:r>
          </w:p>
        </w:tc>
        <w:tc>
          <w:tcPr>
            <w:tcW w:w="0" w:type="auto"/>
            <w:tcBorders>
              <w:top w:val="single" w:sz="4" w:space="0" w:color="auto"/>
              <w:bottom w:val="single" w:sz="4" w:space="0" w:color="auto"/>
            </w:tcBorders>
            <w:shd w:val="clear" w:color="000000" w:fill="FFFFFF"/>
            <w:noWrap/>
            <w:vAlign w:val="center"/>
            <w:hideMark/>
          </w:tcPr>
          <w:p w14:paraId="6A54DE95" w14:textId="1074A76E" w:rsidR="004D09E9" w:rsidRPr="000D789A" w:rsidRDefault="000D789A" w:rsidP="000D789A">
            <w:pPr>
              <w:adjustRightInd w:val="0"/>
              <w:snapToGrid w:val="0"/>
              <w:spacing w:line="360" w:lineRule="auto"/>
              <w:jc w:val="center"/>
              <w:rPr>
                <w:rFonts w:ascii="Book Antiqua" w:hAnsi="Book Antiqua" w:cs="Arial"/>
                <w:b/>
                <w:bCs/>
              </w:rPr>
            </w:pPr>
            <w:r w:rsidRPr="000D789A">
              <w:rPr>
                <w:rFonts w:ascii="Book Antiqua" w:hAnsi="Book Antiqua" w:cs="Arial"/>
                <w:b/>
                <w:bCs/>
                <w:i/>
                <w:iCs/>
              </w:rPr>
              <w:t>P</w:t>
            </w:r>
            <w:r>
              <w:rPr>
                <w:rFonts w:ascii="Book Antiqua" w:hAnsi="Book Antiqua" w:cs="Arial"/>
                <w:b/>
                <w:bCs/>
              </w:rPr>
              <w:t xml:space="preserve"> </w:t>
            </w:r>
            <w:r w:rsidRPr="000D789A">
              <w:rPr>
                <w:rFonts w:ascii="Book Antiqua" w:hAnsi="Book Antiqua" w:cs="Arial"/>
                <w:b/>
                <w:bCs/>
              </w:rPr>
              <w:t>value</w:t>
            </w:r>
          </w:p>
        </w:tc>
      </w:tr>
      <w:tr w:rsidR="002D5830" w:rsidRPr="00873CFE" w14:paraId="6BB28DA4" w14:textId="77777777" w:rsidTr="00395953">
        <w:trPr>
          <w:trHeight w:val="280"/>
        </w:trPr>
        <w:tc>
          <w:tcPr>
            <w:tcW w:w="0" w:type="auto"/>
            <w:tcBorders>
              <w:top w:val="single" w:sz="4" w:space="0" w:color="auto"/>
            </w:tcBorders>
            <w:shd w:val="clear" w:color="000000" w:fill="FFFFFF"/>
            <w:noWrap/>
            <w:vAlign w:val="center"/>
            <w:hideMark/>
          </w:tcPr>
          <w:p w14:paraId="7A9F0FAE" w14:textId="77777777" w:rsidR="004D09E9" w:rsidRPr="00873CFE" w:rsidRDefault="004D09E9" w:rsidP="00873CFE">
            <w:pPr>
              <w:adjustRightInd w:val="0"/>
              <w:snapToGrid w:val="0"/>
              <w:spacing w:line="360" w:lineRule="auto"/>
              <w:jc w:val="both"/>
              <w:rPr>
                <w:rFonts w:ascii="Book Antiqua" w:hAnsi="Book Antiqua" w:cs="Arial"/>
              </w:rPr>
            </w:pPr>
            <w:r w:rsidRPr="00873CFE">
              <w:rPr>
                <w:rFonts w:ascii="Book Antiqua" w:hAnsi="Book Antiqua" w:cs="Arial"/>
              </w:rPr>
              <w:t>Sensitivity</w:t>
            </w:r>
          </w:p>
        </w:tc>
        <w:tc>
          <w:tcPr>
            <w:tcW w:w="0" w:type="auto"/>
            <w:tcBorders>
              <w:top w:val="single" w:sz="4" w:space="0" w:color="auto"/>
            </w:tcBorders>
            <w:shd w:val="clear" w:color="000000" w:fill="FFFFFF"/>
            <w:noWrap/>
            <w:vAlign w:val="center"/>
            <w:hideMark/>
          </w:tcPr>
          <w:p w14:paraId="43297568" w14:textId="77777777" w:rsidR="004D09E9" w:rsidRPr="00873CFE" w:rsidRDefault="004D09E9" w:rsidP="000D789A">
            <w:pPr>
              <w:adjustRightInd w:val="0"/>
              <w:snapToGrid w:val="0"/>
              <w:spacing w:line="360" w:lineRule="auto"/>
              <w:jc w:val="center"/>
              <w:rPr>
                <w:rFonts w:ascii="Book Antiqua" w:hAnsi="Book Antiqua" w:cs="Arial"/>
              </w:rPr>
            </w:pPr>
            <w:r w:rsidRPr="00873CFE">
              <w:rPr>
                <w:rFonts w:ascii="Book Antiqua" w:hAnsi="Book Antiqua" w:cs="Arial"/>
              </w:rPr>
              <w:t>78.3% (18/23)</w:t>
            </w:r>
          </w:p>
        </w:tc>
        <w:tc>
          <w:tcPr>
            <w:tcW w:w="0" w:type="auto"/>
            <w:tcBorders>
              <w:top w:val="single" w:sz="4" w:space="0" w:color="auto"/>
            </w:tcBorders>
            <w:shd w:val="clear" w:color="000000" w:fill="FFFFFF"/>
            <w:noWrap/>
            <w:vAlign w:val="center"/>
            <w:hideMark/>
          </w:tcPr>
          <w:p w14:paraId="2889DF8A" w14:textId="77777777" w:rsidR="004D09E9" w:rsidRPr="00873CFE" w:rsidRDefault="004D09E9" w:rsidP="000D789A">
            <w:pPr>
              <w:adjustRightInd w:val="0"/>
              <w:snapToGrid w:val="0"/>
              <w:spacing w:line="360" w:lineRule="auto"/>
              <w:jc w:val="center"/>
              <w:rPr>
                <w:rFonts w:ascii="Book Antiqua" w:hAnsi="Book Antiqua" w:cs="Arial"/>
              </w:rPr>
            </w:pPr>
            <w:r w:rsidRPr="00873CFE">
              <w:rPr>
                <w:rFonts w:ascii="Book Antiqua" w:hAnsi="Book Antiqua" w:cs="Arial"/>
              </w:rPr>
              <w:t>78.3% (18/23)</w:t>
            </w:r>
          </w:p>
        </w:tc>
        <w:tc>
          <w:tcPr>
            <w:tcW w:w="0" w:type="auto"/>
            <w:tcBorders>
              <w:top w:val="single" w:sz="4" w:space="0" w:color="auto"/>
            </w:tcBorders>
            <w:shd w:val="clear" w:color="000000" w:fill="FFFFFF"/>
            <w:noWrap/>
            <w:vAlign w:val="center"/>
            <w:hideMark/>
          </w:tcPr>
          <w:p w14:paraId="4C5172EB" w14:textId="77777777" w:rsidR="004D09E9" w:rsidRPr="00873CFE" w:rsidRDefault="004D09E9" w:rsidP="000D789A">
            <w:pPr>
              <w:adjustRightInd w:val="0"/>
              <w:snapToGrid w:val="0"/>
              <w:spacing w:line="360" w:lineRule="auto"/>
              <w:jc w:val="center"/>
              <w:rPr>
                <w:rFonts w:ascii="Book Antiqua" w:hAnsi="Book Antiqua" w:cs="Arial"/>
              </w:rPr>
            </w:pPr>
            <w:r w:rsidRPr="00873CFE">
              <w:rPr>
                <w:rFonts w:ascii="Book Antiqua" w:hAnsi="Book Antiqua" w:cs="Arial"/>
              </w:rPr>
              <w:t>1</w:t>
            </w:r>
            <w:r w:rsidR="005F709A" w:rsidRPr="00873CFE">
              <w:rPr>
                <w:rFonts w:ascii="Book Antiqua" w:hAnsi="Book Antiqua" w:cs="Arial"/>
              </w:rPr>
              <w:t>.00</w:t>
            </w:r>
          </w:p>
        </w:tc>
      </w:tr>
      <w:tr w:rsidR="002D5830" w:rsidRPr="00873CFE" w14:paraId="2B0BF8FC" w14:textId="77777777" w:rsidTr="00395953">
        <w:trPr>
          <w:trHeight w:val="280"/>
        </w:trPr>
        <w:tc>
          <w:tcPr>
            <w:tcW w:w="0" w:type="auto"/>
            <w:shd w:val="clear" w:color="000000" w:fill="FFFFFF"/>
            <w:noWrap/>
            <w:vAlign w:val="center"/>
            <w:hideMark/>
          </w:tcPr>
          <w:p w14:paraId="3BF0B87A" w14:textId="77777777" w:rsidR="004D09E9" w:rsidRPr="00873CFE" w:rsidRDefault="004D09E9" w:rsidP="00873CFE">
            <w:pPr>
              <w:adjustRightInd w:val="0"/>
              <w:snapToGrid w:val="0"/>
              <w:spacing w:line="360" w:lineRule="auto"/>
              <w:jc w:val="both"/>
              <w:rPr>
                <w:rFonts w:ascii="Book Antiqua" w:hAnsi="Book Antiqua" w:cs="Arial"/>
              </w:rPr>
            </w:pPr>
            <w:r w:rsidRPr="00873CFE">
              <w:rPr>
                <w:rFonts w:ascii="Book Antiqua" w:hAnsi="Book Antiqua" w:cs="Arial"/>
              </w:rPr>
              <w:t>Specificity</w:t>
            </w:r>
          </w:p>
        </w:tc>
        <w:tc>
          <w:tcPr>
            <w:tcW w:w="0" w:type="auto"/>
            <w:shd w:val="clear" w:color="000000" w:fill="FFFFFF"/>
            <w:noWrap/>
            <w:vAlign w:val="center"/>
            <w:hideMark/>
          </w:tcPr>
          <w:p w14:paraId="1CE1E961" w14:textId="77777777" w:rsidR="004D09E9" w:rsidRPr="00873CFE" w:rsidRDefault="004D09E9" w:rsidP="000D789A">
            <w:pPr>
              <w:adjustRightInd w:val="0"/>
              <w:snapToGrid w:val="0"/>
              <w:spacing w:line="360" w:lineRule="auto"/>
              <w:jc w:val="center"/>
              <w:rPr>
                <w:rFonts w:ascii="Book Antiqua" w:hAnsi="Book Antiqua" w:cs="Arial"/>
              </w:rPr>
            </w:pPr>
            <w:r w:rsidRPr="00873CFE">
              <w:rPr>
                <w:rFonts w:ascii="Book Antiqua" w:hAnsi="Book Antiqua" w:cs="Arial"/>
              </w:rPr>
              <w:t>81.4% (48/59)</w:t>
            </w:r>
          </w:p>
        </w:tc>
        <w:tc>
          <w:tcPr>
            <w:tcW w:w="0" w:type="auto"/>
            <w:shd w:val="clear" w:color="000000" w:fill="FFFFFF"/>
            <w:noWrap/>
            <w:vAlign w:val="center"/>
            <w:hideMark/>
          </w:tcPr>
          <w:p w14:paraId="21C2E58A" w14:textId="77777777" w:rsidR="004D09E9" w:rsidRPr="00873CFE" w:rsidRDefault="004D09E9" w:rsidP="000D789A">
            <w:pPr>
              <w:adjustRightInd w:val="0"/>
              <w:snapToGrid w:val="0"/>
              <w:spacing w:line="360" w:lineRule="auto"/>
              <w:jc w:val="center"/>
              <w:rPr>
                <w:rFonts w:ascii="Book Antiqua" w:hAnsi="Book Antiqua" w:cs="Arial"/>
              </w:rPr>
            </w:pPr>
            <w:r w:rsidRPr="00873CFE">
              <w:rPr>
                <w:rFonts w:ascii="Book Antiqua" w:hAnsi="Book Antiqua" w:cs="Arial"/>
              </w:rPr>
              <w:t>91.5% (54/59)</w:t>
            </w:r>
          </w:p>
        </w:tc>
        <w:tc>
          <w:tcPr>
            <w:tcW w:w="0" w:type="auto"/>
            <w:shd w:val="clear" w:color="000000" w:fill="FFFFFF"/>
            <w:noWrap/>
            <w:vAlign w:val="center"/>
            <w:hideMark/>
          </w:tcPr>
          <w:p w14:paraId="4CEC948E" w14:textId="77777777" w:rsidR="004D09E9" w:rsidRPr="00873CFE" w:rsidRDefault="004D09E9" w:rsidP="000D789A">
            <w:pPr>
              <w:adjustRightInd w:val="0"/>
              <w:snapToGrid w:val="0"/>
              <w:spacing w:line="360" w:lineRule="auto"/>
              <w:jc w:val="center"/>
              <w:rPr>
                <w:rFonts w:ascii="Book Antiqua" w:hAnsi="Book Antiqua" w:cs="Arial"/>
              </w:rPr>
            </w:pPr>
            <w:r w:rsidRPr="00873CFE">
              <w:rPr>
                <w:rFonts w:ascii="Book Antiqua" w:hAnsi="Book Antiqua" w:cs="Arial"/>
              </w:rPr>
              <w:t>0.12</w:t>
            </w:r>
          </w:p>
        </w:tc>
      </w:tr>
      <w:tr w:rsidR="002D5830" w:rsidRPr="00873CFE" w14:paraId="61339D7E" w14:textId="77777777" w:rsidTr="00395953">
        <w:trPr>
          <w:trHeight w:val="280"/>
        </w:trPr>
        <w:tc>
          <w:tcPr>
            <w:tcW w:w="0" w:type="auto"/>
            <w:shd w:val="clear" w:color="000000" w:fill="FFFFFF"/>
            <w:noWrap/>
            <w:vAlign w:val="center"/>
            <w:hideMark/>
          </w:tcPr>
          <w:p w14:paraId="055B9685" w14:textId="77777777" w:rsidR="004D09E9" w:rsidRPr="00873CFE" w:rsidRDefault="004D09E9" w:rsidP="00873CFE">
            <w:pPr>
              <w:adjustRightInd w:val="0"/>
              <w:snapToGrid w:val="0"/>
              <w:spacing w:line="360" w:lineRule="auto"/>
              <w:jc w:val="both"/>
              <w:rPr>
                <w:rFonts w:ascii="Book Antiqua" w:hAnsi="Book Antiqua" w:cs="Arial"/>
              </w:rPr>
            </w:pPr>
            <w:r w:rsidRPr="00873CFE">
              <w:rPr>
                <w:rFonts w:ascii="Book Antiqua" w:hAnsi="Book Antiqua" w:cs="Arial"/>
              </w:rPr>
              <w:t>PPV</w:t>
            </w:r>
          </w:p>
        </w:tc>
        <w:tc>
          <w:tcPr>
            <w:tcW w:w="0" w:type="auto"/>
            <w:shd w:val="clear" w:color="000000" w:fill="FFFFFF"/>
            <w:noWrap/>
            <w:vAlign w:val="center"/>
            <w:hideMark/>
          </w:tcPr>
          <w:p w14:paraId="25AA1DEC" w14:textId="77777777" w:rsidR="004D09E9" w:rsidRPr="00873CFE" w:rsidRDefault="004D09E9" w:rsidP="000D789A">
            <w:pPr>
              <w:adjustRightInd w:val="0"/>
              <w:snapToGrid w:val="0"/>
              <w:spacing w:line="360" w:lineRule="auto"/>
              <w:jc w:val="center"/>
              <w:rPr>
                <w:rFonts w:ascii="Book Antiqua" w:hAnsi="Book Antiqua" w:cs="Arial"/>
              </w:rPr>
            </w:pPr>
            <w:r w:rsidRPr="00873CFE">
              <w:rPr>
                <w:rFonts w:ascii="Book Antiqua" w:hAnsi="Book Antiqua" w:cs="Arial"/>
              </w:rPr>
              <w:t>62.1% (18/29)</w:t>
            </w:r>
          </w:p>
        </w:tc>
        <w:tc>
          <w:tcPr>
            <w:tcW w:w="0" w:type="auto"/>
            <w:shd w:val="clear" w:color="000000" w:fill="FFFFFF"/>
            <w:noWrap/>
            <w:vAlign w:val="center"/>
            <w:hideMark/>
          </w:tcPr>
          <w:p w14:paraId="0A4AA3A8" w14:textId="77777777" w:rsidR="004D09E9" w:rsidRPr="00873CFE" w:rsidRDefault="004D09E9" w:rsidP="000D789A">
            <w:pPr>
              <w:adjustRightInd w:val="0"/>
              <w:snapToGrid w:val="0"/>
              <w:spacing w:line="360" w:lineRule="auto"/>
              <w:jc w:val="center"/>
              <w:rPr>
                <w:rFonts w:ascii="Book Antiqua" w:hAnsi="Book Antiqua" w:cs="Arial"/>
              </w:rPr>
            </w:pPr>
            <w:r w:rsidRPr="00873CFE">
              <w:rPr>
                <w:rFonts w:ascii="Book Antiqua" w:hAnsi="Book Antiqua" w:cs="Arial"/>
              </w:rPr>
              <w:t>78.3% (18/23)</w:t>
            </w:r>
          </w:p>
        </w:tc>
        <w:tc>
          <w:tcPr>
            <w:tcW w:w="0" w:type="auto"/>
            <w:shd w:val="clear" w:color="000000" w:fill="FFFFFF"/>
            <w:noWrap/>
            <w:vAlign w:val="center"/>
            <w:hideMark/>
          </w:tcPr>
          <w:p w14:paraId="6C750AFE" w14:textId="77777777" w:rsidR="004D09E9" w:rsidRPr="00873CFE" w:rsidRDefault="004D09E9" w:rsidP="000D789A">
            <w:pPr>
              <w:adjustRightInd w:val="0"/>
              <w:snapToGrid w:val="0"/>
              <w:spacing w:line="360" w:lineRule="auto"/>
              <w:jc w:val="center"/>
              <w:rPr>
                <w:rFonts w:ascii="Book Antiqua" w:hAnsi="Book Antiqua" w:cs="Arial"/>
              </w:rPr>
            </w:pPr>
            <w:r w:rsidRPr="00873CFE">
              <w:rPr>
                <w:rFonts w:ascii="Book Antiqua" w:hAnsi="Book Antiqua" w:cs="Arial"/>
              </w:rPr>
              <w:t>0.24</w:t>
            </w:r>
          </w:p>
        </w:tc>
      </w:tr>
      <w:tr w:rsidR="002D5830" w:rsidRPr="00873CFE" w14:paraId="70FD7183" w14:textId="77777777" w:rsidTr="00395953">
        <w:trPr>
          <w:trHeight w:val="280"/>
        </w:trPr>
        <w:tc>
          <w:tcPr>
            <w:tcW w:w="0" w:type="auto"/>
            <w:shd w:val="clear" w:color="000000" w:fill="FFFFFF"/>
            <w:noWrap/>
            <w:vAlign w:val="center"/>
            <w:hideMark/>
          </w:tcPr>
          <w:p w14:paraId="142DE848" w14:textId="77777777" w:rsidR="004D09E9" w:rsidRPr="00873CFE" w:rsidRDefault="004D09E9" w:rsidP="00873CFE">
            <w:pPr>
              <w:adjustRightInd w:val="0"/>
              <w:snapToGrid w:val="0"/>
              <w:spacing w:line="360" w:lineRule="auto"/>
              <w:jc w:val="both"/>
              <w:rPr>
                <w:rFonts w:ascii="Book Antiqua" w:hAnsi="Book Antiqua" w:cs="Arial"/>
              </w:rPr>
            </w:pPr>
            <w:r w:rsidRPr="00873CFE">
              <w:rPr>
                <w:rFonts w:ascii="Book Antiqua" w:hAnsi="Book Antiqua" w:cs="Arial"/>
              </w:rPr>
              <w:t>NPV</w:t>
            </w:r>
          </w:p>
        </w:tc>
        <w:tc>
          <w:tcPr>
            <w:tcW w:w="0" w:type="auto"/>
            <w:shd w:val="clear" w:color="000000" w:fill="FFFFFF"/>
            <w:noWrap/>
            <w:vAlign w:val="center"/>
            <w:hideMark/>
          </w:tcPr>
          <w:p w14:paraId="4034CF26" w14:textId="77777777" w:rsidR="004D09E9" w:rsidRPr="00873CFE" w:rsidRDefault="004D09E9" w:rsidP="000D789A">
            <w:pPr>
              <w:adjustRightInd w:val="0"/>
              <w:snapToGrid w:val="0"/>
              <w:spacing w:line="360" w:lineRule="auto"/>
              <w:jc w:val="center"/>
              <w:rPr>
                <w:rFonts w:ascii="Book Antiqua" w:hAnsi="Book Antiqua" w:cs="Arial"/>
              </w:rPr>
            </w:pPr>
            <w:r w:rsidRPr="00873CFE">
              <w:rPr>
                <w:rFonts w:ascii="Book Antiqua" w:hAnsi="Book Antiqua" w:cs="Arial"/>
              </w:rPr>
              <w:t>90.6% (48/53)</w:t>
            </w:r>
          </w:p>
        </w:tc>
        <w:tc>
          <w:tcPr>
            <w:tcW w:w="0" w:type="auto"/>
            <w:shd w:val="clear" w:color="000000" w:fill="FFFFFF"/>
            <w:noWrap/>
            <w:vAlign w:val="center"/>
            <w:hideMark/>
          </w:tcPr>
          <w:p w14:paraId="44FBB919" w14:textId="77777777" w:rsidR="004D09E9" w:rsidRPr="00873CFE" w:rsidRDefault="004D09E9" w:rsidP="000D789A">
            <w:pPr>
              <w:adjustRightInd w:val="0"/>
              <w:snapToGrid w:val="0"/>
              <w:spacing w:line="360" w:lineRule="auto"/>
              <w:jc w:val="center"/>
              <w:rPr>
                <w:rFonts w:ascii="Book Antiqua" w:hAnsi="Book Antiqua" w:cs="Arial"/>
              </w:rPr>
            </w:pPr>
            <w:r w:rsidRPr="00873CFE">
              <w:rPr>
                <w:rFonts w:ascii="Book Antiqua" w:hAnsi="Book Antiqua" w:cs="Arial"/>
              </w:rPr>
              <w:t>91.5% (54/59)</w:t>
            </w:r>
          </w:p>
        </w:tc>
        <w:tc>
          <w:tcPr>
            <w:tcW w:w="0" w:type="auto"/>
            <w:shd w:val="clear" w:color="000000" w:fill="FFFFFF"/>
            <w:noWrap/>
            <w:vAlign w:val="center"/>
            <w:hideMark/>
          </w:tcPr>
          <w:p w14:paraId="07F8DB30" w14:textId="77777777" w:rsidR="004D09E9" w:rsidRPr="00873CFE" w:rsidRDefault="004D09E9" w:rsidP="000D789A">
            <w:pPr>
              <w:adjustRightInd w:val="0"/>
              <w:snapToGrid w:val="0"/>
              <w:spacing w:line="360" w:lineRule="auto"/>
              <w:jc w:val="center"/>
              <w:rPr>
                <w:rFonts w:ascii="Book Antiqua" w:hAnsi="Book Antiqua" w:cs="Arial"/>
              </w:rPr>
            </w:pPr>
            <w:r w:rsidRPr="00873CFE">
              <w:rPr>
                <w:rFonts w:ascii="Book Antiqua" w:hAnsi="Book Antiqua" w:cs="Arial"/>
              </w:rPr>
              <w:t>0.86</w:t>
            </w:r>
          </w:p>
        </w:tc>
      </w:tr>
      <w:tr w:rsidR="002D5830" w:rsidRPr="00873CFE" w14:paraId="46021FC7" w14:textId="77777777" w:rsidTr="00395953">
        <w:trPr>
          <w:trHeight w:val="280"/>
        </w:trPr>
        <w:tc>
          <w:tcPr>
            <w:tcW w:w="0" w:type="auto"/>
            <w:shd w:val="clear" w:color="000000" w:fill="FFFFFF"/>
            <w:noWrap/>
            <w:vAlign w:val="center"/>
            <w:hideMark/>
          </w:tcPr>
          <w:p w14:paraId="45F8ADD1" w14:textId="77777777" w:rsidR="004D09E9" w:rsidRPr="00873CFE" w:rsidRDefault="004D09E9" w:rsidP="00873CFE">
            <w:pPr>
              <w:adjustRightInd w:val="0"/>
              <w:snapToGrid w:val="0"/>
              <w:spacing w:line="360" w:lineRule="auto"/>
              <w:jc w:val="both"/>
              <w:rPr>
                <w:rFonts w:ascii="Book Antiqua" w:hAnsi="Book Antiqua" w:cs="Arial"/>
              </w:rPr>
            </w:pPr>
            <w:r w:rsidRPr="00873CFE">
              <w:rPr>
                <w:rFonts w:ascii="Book Antiqua" w:hAnsi="Book Antiqua" w:cs="Arial"/>
              </w:rPr>
              <w:t>Accuracy</w:t>
            </w:r>
          </w:p>
        </w:tc>
        <w:tc>
          <w:tcPr>
            <w:tcW w:w="0" w:type="auto"/>
            <w:shd w:val="clear" w:color="000000" w:fill="FFFFFF"/>
            <w:noWrap/>
            <w:vAlign w:val="center"/>
            <w:hideMark/>
          </w:tcPr>
          <w:p w14:paraId="7031153F" w14:textId="77777777" w:rsidR="004D09E9" w:rsidRPr="00873CFE" w:rsidRDefault="004D09E9" w:rsidP="000D789A">
            <w:pPr>
              <w:adjustRightInd w:val="0"/>
              <w:snapToGrid w:val="0"/>
              <w:spacing w:line="360" w:lineRule="auto"/>
              <w:jc w:val="center"/>
              <w:rPr>
                <w:rFonts w:ascii="Book Antiqua" w:hAnsi="Book Antiqua" w:cs="Arial"/>
              </w:rPr>
            </w:pPr>
            <w:r w:rsidRPr="00873CFE">
              <w:rPr>
                <w:rFonts w:ascii="Book Antiqua" w:hAnsi="Book Antiqua" w:cs="Arial"/>
              </w:rPr>
              <w:t>80.5% (66/82)</w:t>
            </w:r>
          </w:p>
        </w:tc>
        <w:tc>
          <w:tcPr>
            <w:tcW w:w="0" w:type="auto"/>
            <w:shd w:val="clear" w:color="000000" w:fill="FFFFFF"/>
            <w:noWrap/>
            <w:vAlign w:val="center"/>
            <w:hideMark/>
          </w:tcPr>
          <w:p w14:paraId="2609086D" w14:textId="77777777" w:rsidR="004D09E9" w:rsidRPr="00873CFE" w:rsidRDefault="004D09E9" w:rsidP="000D789A">
            <w:pPr>
              <w:adjustRightInd w:val="0"/>
              <w:snapToGrid w:val="0"/>
              <w:spacing w:line="360" w:lineRule="auto"/>
              <w:jc w:val="center"/>
              <w:rPr>
                <w:rFonts w:ascii="Book Antiqua" w:hAnsi="Book Antiqua" w:cs="Arial"/>
              </w:rPr>
            </w:pPr>
            <w:r w:rsidRPr="00873CFE">
              <w:rPr>
                <w:rFonts w:ascii="Book Antiqua" w:hAnsi="Book Antiqua" w:cs="Arial"/>
              </w:rPr>
              <w:t>87.8% (72/82)</w:t>
            </w:r>
          </w:p>
        </w:tc>
        <w:tc>
          <w:tcPr>
            <w:tcW w:w="0" w:type="auto"/>
            <w:shd w:val="clear" w:color="000000" w:fill="FFFFFF"/>
            <w:noWrap/>
            <w:vAlign w:val="center"/>
            <w:hideMark/>
          </w:tcPr>
          <w:p w14:paraId="4394FEDC" w14:textId="77777777" w:rsidR="004D09E9" w:rsidRPr="00873CFE" w:rsidRDefault="004D09E9" w:rsidP="000D789A">
            <w:pPr>
              <w:adjustRightInd w:val="0"/>
              <w:snapToGrid w:val="0"/>
              <w:spacing w:line="360" w:lineRule="auto"/>
              <w:jc w:val="center"/>
              <w:rPr>
                <w:rFonts w:ascii="Book Antiqua" w:hAnsi="Book Antiqua" w:cs="Arial"/>
              </w:rPr>
            </w:pPr>
            <w:r w:rsidRPr="00873CFE">
              <w:rPr>
                <w:rFonts w:ascii="Book Antiqua" w:hAnsi="Book Antiqua" w:cs="Arial"/>
              </w:rPr>
              <w:t>0.2</w:t>
            </w:r>
            <w:r w:rsidR="005F709A" w:rsidRPr="00873CFE">
              <w:rPr>
                <w:rFonts w:ascii="Book Antiqua" w:hAnsi="Book Antiqua" w:cs="Arial"/>
              </w:rPr>
              <w:t>0</w:t>
            </w:r>
          </w:p>
        </w:tc>
      </w:tr>
    </w:tbl>
    <w:p w14:paraId="5A89F7AC" w14:textId="164484FA" w:rsidR="005F709A" w:rsidRPr="00873CFE" w:rsidRDefault="005F709A" w:rsidP="00873CFE">
      <w:pPr>
        <w:adjustRightInd w:val="0"/>
        <w:snapToGrid w:val="0"/>
        <w:spacing w:line="360" w:lineRule="auto"/>
        <w:jc w:val="both"/>
        <w:rPr>
          <w:rFonts w:ascii="Book Antiqua" w:hAnsi="Book Antiqua" w:cs="Arial"/>
        </w:rPr>
      </w:pPr>
      <w:r w:rsidRPr="00873CFE">
        <w:rPr>
          <w:rFonts w:ascii="Book Antiqua" w:eastAsia="Yu Gothic" w:hAnsi="Book Antiqua" w:cs="Arial"/>
        </w:rPr>
        <w:t>CRT</w:t>
      </w:r>
      <w:r w:rsidR="000D789A">
        <w:rPr>
          <w:rFonts w:ascii="Book Antiqua" w:eastAsia="Yu Gothic" w:hAnsi="Book Antiqua" w:cs="Arial"/>
        </w:rPr>
        <w:t>:</w:t>
      </w:r>
      <w:r w:rsidRPr="00873CFE">
        <w:rPr>
          <w:rFonts w:ascii="Book Antiqua" w:eastAsia="Yu Gothic" w:hAnsi="Book Antiqua" w:cs="Arial"/>
        </w:rPr>
        <w:t xml:space="preserve"> </w:t>
      </w:r>
      <w:r w:rsidR="00094286" w:rsidRPr="00094286">
        <w:rPr>
          <w:rFonts w:ascii="Book Antiqua" w:hAnsi="Book Antiqua" w:cs="Arial"/>
        </w:rPr>
        <w:t>Chemoradiotherapy</w:t>
      </w:r>
      <w:r w:rsidR="00394AEF" w:rsidRPr="00873CFE">
        <w:rPr>
          <w:rFonts w:ascii="Book Antiqua" w:eastAsia="Yu Gothic" w:hAnsi="Book Antiqua" w:cs="Arial"/>
        </w:rPr>
        <w:t>;</w:t>
      </w:r>
      <w:r w:rsidRPr="00873CFE">
        <w:rPr>
          <w:rFonts w:ascii="Book Antiqua" w:eastAsia="Yu Gothic" w:hAnsi="Book Antiqua" w:cs="Arial"/>
        </w:rPr>
        <w:t xml:space="preserve"> ME-NBI</w:t>
      </w:r>
      <w:r w:rsidR="000D789A">
        <w:rPr>
          <w:rFonts w:ascii="Book Antiqua" w:eastAsia="Yu Gothic" w:hAnsi="Book Antiqua" w:cs="Arial"/>
        </w:rPr>
        <w:t>:</w:t>
      </w:r>
      <w:r w:rsidRPr="00873CFE">
        <w:rPr>
          <w:rFonts w:ascii="Book Antiqua" w:eastAsia="Yu Gothic" w:hAnsi="Book Antiqua" w:cs="Arial"/>
        </w:rPr>
        <w:t xml:space="preserve"> </w:t>
      </w:r>
      <w:r w:rsidR="000D789A" w:rsidRPr="00873CFE">
        <w:rPr>
          <w:rFonts w:ascii="Book Antiqua" w:eastAsia="Yu Gothic" w:hAnsi="Book Antiqua" w:cs="Arial"/>
        </w:rPr>
        <w:t>M</w:t>
      </w:r>
      <w:r w:rsidR="00394AEF" w:rsidRPr="00873CFE">
        <w:rPr>
          <w:rFonts w:ascii="Book Antiqua" w:eastAsia="Yu Gothic" w:hAnsi="Book Antiqua" w:cs="Arial"/>
        </w:rPr>
        <w:t>agnifying endoscopy-narrow band imaging</w:t>
      </w:r>
      <w:r w:rsidR="00094286">
        <w:rPr>
          <w:rFonts w:ascii="Book Antiqua" w:eastAsia="Yu Gothic" w:hAnsi="Book Antiqua" w:cs="Arial"/>
        </w:rPr>
        <w:t xml:space="preserve">; </w:t>
      </w:r>
      <w:r w:rsidR="00094286" w:rsidRPr="00094286">
        <w:rPr>
          <w:rFonts w:ascii="Book Antiqua" w:hAnsi="Book Antiqua" w:cs="Arial"/>
        </w:rPr>
        <w:t>FDG-PET:</w:t>
      </w:r>
      <w:r w:rsidR="00094286" w:rsidRPr="00873CFE">
        <w:rPr>
          <w:rFonts w:ascii="Book Antiqua" w:hAnsi="Book Antiqua" w:cs="Arial"/>
          <w:vertAlign w:val="superscript"/>
        </w:rPr>
        <w:t xml:space="preserve"> </w:t>
      </w:r>
      <w:r w:rsidR="00094286" w:rsidRPr="00873CFE">
        <w:rPr>
          <w:rFonts w:ascii="Book Antiqua" w:hAnsi="Book Antiqua" w:cs="Arial"/>
        </w:rPr>
        <w:t>Fluorodeoxyglucose positron emission tomography</w:t>
      </w:r>
      <w:r w:rsidR="004E3994">
        <w:rPr>
          <w:rFonts w:ascii="Book Antiqua" w:hAnsi="Book Antiqua" w:cs="Arial"/>
        </w:rPr>
        <w:t xml:space="preserve">; </w:t>
      </w:r>
      <w:r w:rsidR="004E3994" w:rsidRPr="00873CFE">
        <w:rPr>
          <w:rFonts w:ascii="Book Antiqua" w:hAnsi="Book Antiqua" w:cs="Arial"/>
        </w:rPr>
        <w:t>PPV</w:t>
      </w:r>
      <w:r w:rsidR="004E3994">
        <w:rPr>
          <w:rFonts w:ascii="Book Antiqua" w:hAnsi="Book Antiqua" w:cs="Arial"/>
        </w:rPr>
        <w:t xml:space="preserve">: </w:t>
      </w:r>
      <w:r w:rsidR="004E3994" w:rsidRPr="00873CFE">
        <w:rPr>
          <w:rFonts w:ascii="Book Antiqua" w:hAnsi="Book Antiqua" w:cs="Arial"/>
        </w:rPr>
        <w:t>Positive predictive value</w:t>
      </w:r>
      <w:r w:rsidR="004E3994">
        <w:rPr>
          <w:rFonts w:ascii="Book Antiqua" w:hAnsi="Book Antiqua" w:cs="Arial"/>
        </w:rPr>
        <w:t>;</w:t>
      </w:r>
      <w:r w:rsidR="004E3994" w:rsidRPr="00873CFE">
        <w:rPr>
          <w:rFonts w:ascii="Book Antiqua" w:hAnsi="Book Antiqua" w:cs="Arial"/>
        </w:rPr>
        <w:t xml:space="preserve"> NPV</w:t>
      </w:r>
      <w:r w:rsidR="004E3994">
        <w:rPr>
          <w:rFonts w:ascii="Book Antiqua" w:hAnsi="Book Antiqua" w:cs="Arial"/>
        </w:rPr>
        <w:t>:</w:t>
      </w:r>
      <w:r w:rsidR="004E3994" w:rsidRPr="00873CFE">
        <w:rPr>
          <w:rFonts w:ascii="Book Antiqua" w:hAnsi="Book Antiqua" w:cs="Arial"/>
        </w:rPr>
        <w:t xml:space="preserve"> Negative predictive value</w:t>
      </w:r>
      <w:r w:rsidR="004E3994">
        <w:rPr>
          <w:rFonts w:ascii="Book Antiqua" w:hAnsi="Book Antiqua" w:cs="Arial"/>
        </w:rPr>
        <w:t>.</w:t>
      </w:r>
    </w:p>
    <w:p w14:paraId="79EF6E47" w14:textId="77777777" w:rsidR="004D09E9" w:rsidRPr="004E3994" w:rsidRDefault="004D09E9" w:rsidP="00873CFE">
      <w:pPr>
        <w:adjustRightInd w:val="0"/>
        <w:snapToGrid w:val="0"/>
        <w:spacing w:line="360" w:lineRule="auto"/>
        <w:jc w:val="both"/>
        <w:rPr>
          <w:rFonts w:ascii="Book Antiqua" w:hAnsi="Book Antiqua" w:cs="Arial"/>
        </w:rPr>
      </w:pPr>
    </w:p>
    <w:sectPr w:rsidR="004D09E9" w:rsidRPr="004E3994" w:rsidSect="000C3A28">
      <w:headerReference w:type="even" r:id="rId11"/>
      <w:head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7B885" w14:textId="77777777" w:rsidR="00876121" w:rsidRDefault="00876121" w:rsidP="00BE2233">
      <w:r>
        <w:separator/>
      </w:r>
    </w:p>
  </w:endnote>
  <w:endnote w:type="continuationSeparator" w:id="0">
    <w:p w14:paraId="31C8A58B" w14:textId="77777777" w:rsidR="00876121" w:rsidRDefault="00876121" w:rsidP="00BE2233">
      <w:r>
        <w:continuationSeparator/>
      </w:r>
    </w:p>
  </w:endnote>
  <w:endnote w:type="continuationNotice" w:id="1">
    <w:p w14:paraId="47DDEAED" w14:textId="77777777" w:rsidR="00876121" w:rsidRDefault="00876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PMincho">
    <w:altName w:val="MS Gothic"/>
    <w:charset w:val="80"/>
    <w:family w:val="roman"/>
    <w:pitch w:val="variable"/>
    <w:sig w:usb0="00000000" w:usb1="6AC7FDFB" w:usb2="08000012" w:usb3="00000000" w:csb0="0002009F" w:csb1="00000000"/>
  </w:font>
  <w:font w:name="Osaka">
    <w:altName w:val="Yu Gothic"/>
    <w:charset w:val="80"/>
    <w:family w:val="swiss"/>
    <w:pitch w:val="variable"/>
    <w:sig w:usb0="00000001" w:usb1="08070000" w:usb2="00000010" w:usb3="00000000" w:csb0="00020093" w:csb1="00000000"/>
  </w:font>
  <w:font w:name="STIX-Regular">
    <w:altName w:val="MS Gothic"/>
    <w:panose1 w:val="00000000000000000000"/>
    <w:charset w:val="80"/>
    <w:family w:val="roman"/>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dvPTimes">
    <w:altName w:val="Times New Roman"/>
    <w:panose1 w:val="00000000000000000000"/>
    <w:charset w:val="00"/>
    <w:family w:val="roman"/>
    <w:notTrueType/>
    <w:pitch w:val="default"/>
    <w:sig w:usb0="00000003" w:usb1="00000000" w:usb2="00000000" w:usb3="00000000" w:csb0="00000001" w:csb1="00000000"/>
  </w:font>
  <w:font w:name="SrxdkvAdvPTimes">
    <w:altName w:val="Times New Roman"/>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868B1" w14:textId="77777777" w:rsidR="00876121" w:rsidRDefault="00876121" w:rsidP="00BE2233">
      <w:r>
        <w:separator/>
      </w:r>
    </w:p>
  </w:footnote>
  <w:footnote w:type="continuationSeparator" w:id="0">
    <w:p w14:paraId="18E2D45E" w14:textId="77777777" w:rsidR="00876121" w:rsidRDefault="00876121" w:rsidP="00BE2233">
      <w:r>
        <w:continuationSeparator/>
      </w:r>
    </w:p>
  </w:footnote>
  <w:footnote w:type="continuationNotice" w:id="1">
    <w:p w14:paraId="1E5A365F" w14:textId="77777777" w:rsidR="00876121" w:rsidRDefault="0087612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c"/>
      </w:rPr>
      <w:id w:val="1403868903"/>
      <w:docPartObj>
        <w:docPartGallery w:val="Page Numbers (Top of Page)"/>
        <w:docPartUnique/>
      </w:docPartObj>
    </w:sdtPr>
    <w:sdtEndPr>
      <w:rPr>
        <w:rStyle w:val="ac"/>
      </w:rPr>
    </w:sdtEndPr>
    <w:sdtContent>
      <w:p w14:paraId="31C1D9B1" w14:textId="77777777" w:rsidR="00B44D54" w:rsidRDefault="00B44D54" w:rsidP="00764E13">
        <w:pPr>
          <w:pStyle w:val="a3"/>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14:paraId="74C91657" w14:textId="77777777" w:rsidR="00B44D54" w:rsidRDefault="00B44D54" w:rsidP="00764E13">
    <w:pPr>
      <w:pStyle w:val="a3"/>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AD926" w14:textId="41CFAEE6" w:rsidR="00B44D54" w:rsidRDefault="00876121" w:rsidP="00764E13">
    <w:pPr>
      <w:pStyle w:val="a3"/>
      <w:framePr w:wrap="none" w:vAnchor="text" w:hAnchor="margin" w:xAlign="right" w:y="1"/>
      <w:rPr>
        <w:rStyle w:val="ac"/>
      </w:rPr>
    </w:pPr>
    <w:sdt>
      <w:sdtPr>
        <w:rPr>
          <w:rStyle w:val="ac"/>
        </w:rPr>
        <w:id w:val="11277834"/>
        <w:docPartObj>
          <w:docPartGallery w:val="Watermarks"/>
          <w:docPartUnique/>
        </w:docPartObj>
      </w:sdtPr>
      <w:sdtEndPr>
        <w:rPr>
          <w:rStyle w:val="ac"/>
        </w:rPr>
      </w:sdtEndPr>
      <w:sdtContent>
        <w:r>
          <w:rPr>
            <w:rStyle w:val="ac"/>
            <w:lang w:eastAsia="zh-TW"/>
          </w:rPr>
          <w:pict w14:anchorId="5AB9A2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alt="" style="position:absolute;margin-left:0;margin-top:0;width:527.85pt;height:131.95pt;rotation:315;z-index:-251658752;visibility:hidden;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sdtContent>
    </w:sdt>
  </w:p>
  <w:p w14:paraId="00C981D7" w14:textId="77777777" w:rsidR="00B44D54" w:rsidRDefault="00B44D54" w:rsidP="00764E13">
    <w:pPr>
      <w:pStyle w:val="a3"/>
      <w:ind w:right="360"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644B"/>
    <w:multiLevelType w:val="hybridMultilevel"/>
    <w:tmpl w:val="A084936C"/>
    <w:lvl w:ilvl="0" w:tplc="9EA4881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3A3CCD"/>
    <w:multiLevelType w:val="hybridMultilevel"/>
    <w:tmpl w:val="02A26D74"/>
    <w:lvl w:ilvl="0" w:tplc="9A60D0BA">
      <w:start w:val="1"/>
      <w:numFmt w:val="decimal"/>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CB"/>
    <w:rsid w:val="000033FF"/>
    <w:rsid w:val="00017CD8"/>
    <w:rsid w:val="0002232C"/>
    <w:rsid w:val="00036886"/>
    <w:rsid w:val="0004185B"/>
    <w:rsid w:val="0004238C"/>
    <w:rsid w:val="0004679C"/>
    <w:rsid w:val="00051106"/>
    <w:rsid w:val="00052FA7"/>
    <w:rsid w:val="000579D2"/>
    <w:rsid w:val="00065E08"/>
    <w:rsid w:val="00066B06"/>
    <w:rsid w:val="000721F3"/>
    <w:rsid w:val="00072668"/>
    <w:rsid w:val="0007297D"/>
    <w:rsid w:val="000775CE"/>
    <w:rsid w:val="0008553A"/>
    <w:rsid w:val="000856C7"/>
    <w:rsid w:val="000865AB"/>
    <w:rsid w:val="000876C7"/>
    <w:rsid w:val="00094286"/>
    <w:rsid w:val="0009626E"/>
    <w:rsid w:val="000A11EC"/>
    <w:rsid w:val="000A7E9D"/>
    <w:rsid w:val="000B50F7"/>
    <w:rsid w:val="000C009A"/>
    <w:rsid w:val="000C1B3D"/>
    <w:rsid w:val="000C21D0"/>
    <w:rsid w:val="000C3A28"/>
    <w:rsid w:val="000C660F"/>
    <w:rsid w:val="000D020F"/>
    <w:rsid w:val="000D21ED"/>
    <w:rsid w:val="000D4AA4"/>
    <w:rsid w:val="000D5792"/>
    <w:rsid w:val="000D789A"/>
    <w:rsid w:val="000E776A"/>
    <w:rsid w:val="000F2F8C"/>
    <w:rsid w:val="000F3974"/>
    <w:rsid w:val="000F6265"/>
    <w:rsid w:val="00104BB9"/>
    <w:rsid w:val="0010611D"/>
    <w:rsid w:val="00106B8F"/>
    <w:rsid w:val="00111402"/>
    <w:rsid w:val="00112EAF"/>
    <w:rsid w:val="00113F0B"/>
    <w:rsid w:val="001205C4"/>
    <w:rsid w:val="001244E7"/>
    <w:rsid w:val="00132696"/>
    <w:rsid w:val="00133F3D"/>
    <w:rsid w:val="001401FA"/>
    <w:rsid w:val="00151E3C"/>
    <w:rsid w:val="00156A44"/>
    <w:rsid w:val="00157672"/>
    <w:rsid w:val="00164389"/>
    <w:rsid w:val="001720AC"/>
    <w:rsid w:val="00177BC2"/>
    <w:rsid w:val="00181E29"/>
    <w:rsid w:val="00186152"/>
    <w:rsid w:val="00190678"/>
    <w:rsid w:val="0019537B"/>
    <w:rsid w:val="001B6CF8"/>
    <w:rsid w:val="001C1CB9"/>
    <w:rsid w:val="001C2A22"/>
    <w:rsid w:val="001C3507"/>
    <w:rsid w:val="001D0639"/>
    <w:rsid w:val="001D0A4A"/>
    <w:rsid w:val="001E3D22"/>
    <w:rsid w:val="001E46D5"/>
    <w:rsid w:val="001E680E"/>
    <w:rsid w:val="002013A6"/>
    <w:rsid w:val="0020392D"/>
    <w:rsid w:val="00204C65"/>
    <w:rsid w:val="00220BC5"/>
    <w:rsid w:val="00220F38"/>
    <w:rsid w:val="002210A0"/>
    <w:rsid w:val="00223324"/>
    <w:rsid w:val="00227A3E"/>
    <w:rsid w:val="00227B2B"/>
    <w:rsid w:val="0023699A"/>
    <w:rsid w:val="002409CF"/>
    <w:rsid w:val="00251415"/>
    <w:rsid w:val="002515CE"/>
    <w:rsid w:val="00273A36"/>
    <w:rsid w:val="002801A4"/>
    <w:rsid w:val="00282133"/>
    <w:rsid w:val="002821B0"/>
    <w:rsid w:val="00285237"/>
    <w:rsid w:val="00286B47"/>
    <w:rsid w:val="00291436"/>
    <w:rsid w:val="002A467E"/>
    <w:rsid w:val="002A490D"/>
    <w:rsid w:val="002A6B55"/>
    <w:rsid w:val="002B67AB"/>
    <w:rsid w:val="002B6E25"/>
    <w:rsid w:val="002C162D"/>
    <w:rsid w:val="002C444A"/>
    <w:rsid w:val="002D5830"/>
    <w:rsid w:val="002E06B9"/>
    <w:rsid w:val="002E0F9D"/>
    <w:rsid w:val="002E2B37"/>
    <w:rsid w:val="002E5B41"/>
    <w:rsid w:val="002E5DB6"/>
    <w:rsid w:val="002E68EF"/>
    <w:rsid w:val="002F7CB9"/>
    <w:rsid w:val="00311219"/>
    <w:rsid w:val="003148B1"/>
    <w:rsid w:val="00315832"/>
    <w:rsid w:val="0031635D"/>
    <w:rsid w:val="003225C4"/>
    <w:rsid w:val="003236BA"/>
    <w:rsid w:val="00325FC5"/>
    <w:rsid w:val="00326AF7"/>
    <w:rsid w:val="00330E72"/>
    <w:rsid w:val="00331060"/>
    <w:rsid w:val="00333BA3"/>
    <w:rsid w:val="00336F30"/>
    <w:rsid w:val="00346ECD"/>
    <w:rsid w:val="00353253"/>
    <w:rsid w:val="00353627"/>
    <w:rsid w:val="00363D50"/>
    <w:rsid w:val="00364721"/>
    <w:rsid w:val="003724B3"/>
    <w:rsid w:val="003732B9"/>
    <w:rsid w:val="003736A2"/>
    <w:rsid w:val="0037719A"/>
    <w:rsid w:val="0038159A"/>
    <w:rsid w:val="0039435F"/>
    <w:rsid w:val="00394421"/>
    <w:rsid w:val="00394AEF"/>
    <w:rsid w:val="0039541F"/>
    <w:rsid w:val="00395953"/>
    <w:rsid w:val="00396B90"/>
    <w:rsid w:val="003A2AFF"/>
    <w:rsid w:val="003A2FF5"/>
    <w:rsid w:val="003B37AB"/>
    <w:rsid w:val="003B3CBE"/>
    <w:rsid w:val="003C1094"/>
    <w:rsid w:val="003C2FE0"/>
    <w:rsid w:val="003E27EE"/>
    <w:rsid w:val="003E50BE"/>
    <w:rsid w:val="003E5BB2"/>
    <w:rsid w:val="003E7D78"/>
    <w:rsid w:val="003F0E2C"/>
    <w:rsid w:val="00401F0D"/>
    <w:rsid w:val="004020B1"/>
    <w:rsid w:val="00405A6B"/>
    <w:rsid w:val="0041293A"/>
    <w:rsid w:val="00416DB0"/>
    <w:rsid w:val="00427471"/>
    <w:rsid w:val="00433484"/>
    <w:rsid w:val="0043712E"/>
    <w:rsid w:val="004372F9"/>
    <w:rsid w:val="00442792"/>
    <w:rsid w:val="00442E13"/>
    <w:rsid w:val="00442FCD"/>
    <w:rsid w:val="00446DD1"/>
    <w:rsid w:val="00457AE7"/>
    <w:rsid w:val="00460348"/>
    <w:rsid w:val="004623D8"/>
    <w:rsid w:val="0047085A"/>
    <w:rsid w:val="00477CB8"/>
    <w:rsid w:val="00482D05"/>
    <w:rsid w:val="0048349B"/>
    <w:rsid w:val="00485C9E"/>
    <w:rsid w:val="00486E6C"/>
    <w:rsid w:val="00487760"/>
    <w:rsid w:val="004967F9"/>
    <w:rsid w:val="004A58CB"/>
    <w:rsid w:val="004B177B"/>
    <w:rsid w:val="004B3D4A"/>
    <w:rsid w:val="004B66C2"/>
    <w:rsid w:val="004C26C6"/>
    <w:rsid w:val="004D09E9"/>
    <w:rsid w:val="004D0E9C"/>
    <w:rsid w:val="004E0201"/>
    <w:rsid w:val="004E3994"/>
    <w:rsid w:val="004E6780"/>
    <w:rsid w:val="00506FF1"/>
    <w:rsid w:val="00510672"/>
    <w:rsid w:val="00512A82"/>
    <w:rsid w:val="005149AB"/>
    <w:rsid w:val="005157FB"/>
    <w:rsid w:val="0052122B"/>
    <w:rsid w:val="00522B4A"/>
    <w:rsid w:val="00523BD2"/>
    <w:rsid w:val="00525788"/>
    <w:rsid w:val="00527873"/>
    <w:rsid w:val="00535CF5"/>
    <w:rsid w:val="00547A6F"/>
    <w:rsid w:val="00551B04"/>
    <w:rsid w:val="005531A3"/>
    <w:rsid w:val="00565602"/>
    <w:rsid w:val="00565DD1"/>
    <w:rsid w:val="00567F1B"/>
    <w:rsid w:val="005700CF"/>
    <w:rsid w:val="005733B4"/>
    <w:rsid w:val="00575501"/>
    <w:rsid w:val="0057575F"/>
    <w:rsid w:val="00577917"/>
    <w:rsid w:val="00584DAC"/>
    <w:rsid w:val="00590097"/>
    <w:rsid w:val="00591014"/>
    <w:rsid w:val="00597833"/>
    <w:rsid w:val="005A6ED8"/>
    <w:rsid w:val="005B21FD"/>
    <w:rsid w:val="005B2925"/>
    <w:rsid w:val="005B5641"/>
    <w:rsid w:val="005B7764"/>
    <w:rsid w:val="005C6641"/>
    <w:rsid w:val="005D0AF6"/>
    <w:rsid w:val="005E3DE4"/>
    <w:rsid w:val="005E4FFC"/>
    <w:rsid w:val="005F709A"/>
    <w:rsid w:val="00601F81"/>
    <w:rsid w:val="00605F73"/>
    <w:rsid w:val="006062A7"/>
    <w:rsid w:val="00606DC4"/>
    <w:rsid w:val="00611D31"/>
    <w:rsid w:val="00612589"/>
    <w:rsid w:val="00613CA0"/>
    <w:rsid w:val="00613D48"/>
    <w:rsid w:val="00617829"/>
    <w:rsid w:val="00620F50"/>
    <w:rsid w:val="00626443"/>
    <w:rsid w:val="00634969"/>
    <w:rsid w:val="006364D7"/>
    <w:rsid w:val="00637069"/>
    <w:rsid w:val="006442E6"/>
    <w:rsid w:val="00644B11"/>
    <w:rsid w:val="00654123"/>
    <w:rsid w:val="006562E5"/>
    <w:rsid w:val="00660DB9"/>
    <w:rsid w:val="00665795"/>
    <w:rsid w:val="006666D4"/>
    <w:rsid w:val="0066696F"/>
    <w:rsid w:val="00676CED"/>
    <w:rsid w:val="00677E98"/>
    <w:rsid w:val="00693FFD"/>
    <w:rsid w:val="006967DD"/>
    <w:rsid w:val="006A0D29"/>
    <w:rsid w:val="006A242E"/>
    <w:rsid w:val="006A4E54"/>
    <w:rsid w:val="006A7150"/>
    <w:rsid w:val="006B3154"/>
    <w:rsid w:val="006B6932"/>
    <w:rsid w:val="006C7564"/>
    <w:rsid w:val="006D0CA9"/>
    <w:rsid w:val="006D4F50"/>
    <w:rsid w:val="006D78D5"/>
    <w:rsid w:val="006E04A9"/>
    <w:rsid w:val="006E0E7D"/>
    <w:rsid w:val="006E1E37"/>
    <w:rsid w:val="006E5351"/>
    <w:rsid w:val="006E78F5"/>
    <w:rsid w:val="006F688F"/>
    <w:rsid w:val="006F6989"/>
    <w:rsid w:val="0070291B"/>
    <w:rsid w:val="007035BF"/>
    <w:rsid w:val="007049CA"/>
    <w:rsid w:val="0071091F"/>
    <w:rsid w:val="00710D77"/>
    <w:rsid w:val="00710DC2"/>
    <w:rsid w:val="00713B6A"/>
    <w:rsid w:val="00716283"/>
    <w:rsid w:val="00723092"/>
    <w:rsid w:val="007232E7"/>
    <w:rsid w:val="0072475B"/>
    <w:rsid w:val="0072724F"/>
    <w:rsid w:val="00731D2F"/>
    <w:rsid w:val="00735F9C"/>
    <w:rsid w:val="00750393"/>
    <w:rsid w:val="007549C7"/>
    <w:rsid w:val="007606DD"/>
    <w:rsid w:val="007613D9"/>
    <w:rsid w:val="00763879"/>
    <w:rsid w:val="00764E13"/>
    <w:rsid w:val="00765F1A"/>
    <w:rsid w:val="0076672B"/>
    <w:rsid w:val="007706E2"/>
    <w:rsid w:val="00770753"/>
    <w:rsid w:val="007722DA"/>
    <w:rsid w:val="00781044"/>
    <w:rsid w:val="00782C02"/>
    <w:rsid w:val="007830CA"/>
    <w:rsid w:val="00785E14"/>
    <w:rsid w:val="00792018"/>
    <w:rsid w:val="00792826"/>
    <w:rsid w:val="00792B18"/>
    <w:rsid w:val="00796819"/>
    <w:rsid w:val="007A24FA"/>
    <w:rsid w:val="007A5E6B"/>
    <w:rsid w:val="007A602D"/>
    <w:rsid w:val="007B125C"/>
    <w:rsid w:val="007C20D6"/>
    <w:rsid w:val="007C2CBB"/>
    <w:rsid w:val="007C4C1F"/>
    <w:rsid w:val="007C4FFA"/>
    <w:rsid w:val="007C58F5"/>
    <w:rsid w:val="007D3A27"/>
    <w:rsid w:val="007D464E"/>
    <w:rsid w:val="007E1B4A"/>
    <w:rsid w:val="007E7E48"/>
    <w:rsid w:val="007F5526"/>
    <w:rsid w:val="007F73C6"/>
    <w:rsid w:val="007F7F19"/>
    <w:rsid w:val="00800BBD"/>
    <w:rsid w:val="00802917"/>
    <w:rsid w:val="00805DB6"/>
    <w:rsid w:val="00810B92"/>
    <w:rsid w:val="00815CA7"/>
    <w:rsid w:val="00832907"/>
    <w:rsid w:val="00843CB6"/>
    <w:rsid w:val="00843D29"/>
    <w:rsid w:val="008452EB"/>
    <w:rsid w:val="008507A7"/>
    <w:rsid w:val="00855082"/>
    <w:rsid w:val="00857336"/>
    <w:rsid w:val="0086040F"/>
    <w:rsid w:val="00863E32"/>
    <w:rsid w:val="00865584"/>
    <w:rsid w:val="00865D4E"/>
    <w:rsid w:val="0086685D"/>
    <w:rsid w:val="00873CFE"/>
    <w:rsid w:val="00876121"/>
    <w:rsid w:val="00876B6E"/>
    <w:rsid w:val="008773D9"/>
    <w:rsid w:val="00877D82"/>
    <w:rsid w:val="0088358B"/>
    <w:rsid w:val="008902ED"/>
    <w:rsid w:val="00891C0F"/>
    <w:rsid w:val="00891EA0"/>
    <w:rsid w:val="008A2DA3"/>
    <w:rsid w:val="008A4160"/>
    <w:rsid w:val="008A71C0"/>
    <w:rsid w:val="008B11CD"/>
    <w:rsid w:val="008B5E37"/>
    <w:rsid w:val="008B644D"/>
    <w:rsid w:val="008C5902"/>
    <w:rsid w:val="008D7BF6"/>
    <w:rsid w:val="008E42E0"/>
    <w:rsid w:val="008E4DC4"/>
    <w:rsid w:val="008E6C11"/>
    <w:rsid w:val="008F4691"/>
    <w:rsid w:val="008F4ECA"/>
    <w:rsid w:val="00911F2A"/>
    <w:rsid w:val="00913250"/>
    <w:rsid w:val="00915027"/>
    <w:rsid w:val="0092318E"/>
    <w:rsid w:val="00944B06"/>
    <w:rsid w:val="00944BE3"/>
    <w:rsid w:val="0094679C"/>
    <w:rsid w:val="00947127"/>
    <w:rsid w:val="0095545B"/>
    <w:rsid w:val="00955DE8"/>
    <w:rsid w:val="009637C0"/>
    <w:rsid w:val="0096476F"/>
    <w:rsid w:val="00966C76"/>
    <w:rsid w:val="00976D6D"/>
    <w:rsid w:val="0098762F"/>
    <w:rsid w:val="00990635"/>
    <w:rsid w:val="00997065"/>
    <w:rsid w:val="009B78F1"/>
    <w:rsid w:val="009C59DC"/>
    <w:rsid w:val="009C68D1"/>
    <w:rsid w:val="009C6C1A"/>
    <w:rsid w:val="009D3D97"/>
    <w:rsid w:val="009E21A1"/>
    <w:rsid w:val="009E5C2C"/>
    <w:rsid w:val="009F15B9"/>
    <w:rsid w:val="009F4E86"/>
    <w:rsid w:val="009F589B"/>
    <w:rsid w:val="00A012DD"/>
    <w:rsid w:val="00A06202"/>
    <w:rsid w:val="00A1455A"/>
    <w:rsid w:val="00A2034F"/>
    <w:rsid w:val="00A247BF"/>
    <w:rsid w:val="00A27281"/>
    <w:rsid w:val="00A275AA"/>
    <w:rsid w:val="00A32C13"/>
    <w:rsid w:val="00A35165"/>
    <w:rsid w:val="00A434F8"/>
    <w:rsid w:val="00A43B82"/>
    <w:rsid w:val="00A52225"/>
    <w:rsid w:val="00A612C1"/>
    <w:rsid w:val="00A65C9B"/>
    <w:rsid w:val="00A72B95"/>
    <w:rsid w:val="00A77D11"/>
    <w:rsid w:val="00A8446F"/>
    <w:rsid w:val="00A849C1"/>
    <w:rsid w:val="00A90C13"/>
    <w:rsid w:val="00AA31AD"/>
    <w:rsid w:val="00AA79C8"/>
    <w:rsid w:val="00AA7AE5"/>
    <w:rsid w:val="00AB16C7"/>
    <w:rsid w:val="00AB6BFB"/>
    <w:rsid w:val="00AD06CD"/>
    <w:rsid w:val="00AD279B"/>
    <w:rsid w:val="00AE66CF"/>
    <w:rsid w:val="00B00892"/>
    <w:rsid w:val="00B01F68"/>
    <w:rsid w:val="00B06640"/>
    <w:rsid w:val="00B14705"/>
    <w:rsid w:val="00B17649"/>
    <w:rsid w:val="00B1787F"/>
    <w:rsid w:val="00B2483F"/>
    <w:rsid w:val="00B31F53"/>
    <w:rsid w:val="00B31FBF"/>
    <w:rsid w:val="00B41C38"/>
    <w:rsid w:val="00B43431"/>
    <w:rsid w:val="00B44D54"/>
    <w:rsid w:val="00B631E3"/>
    <w:rsid w:val="00B6623E"/>
    <w:rsid w:val="00B70706"/>
    <w:rsid w:val="00B719C2"/>
    <w:rsid w:val="00B76732"/>
    <w:rsid w:val="00B83EE7"/>
    <w:rsid w:val="00B8605B"/>
    <w:rsid w:val="00B875B9"/>
    <w:rsid w:val="00B91DE2"/>
    <w:rsid w:val="00BA37C5"/>
    <w:rsid w:val="00BA3BC3"/>
    <w:rsid w:val="00BA5FA3"/>
    <w:rsid w:val="00BA7DF4"/>
    <w:rsid w:val="00BB50B1"/>
    <w:rsid w:val="00BB5EFF"/>
    <w:rsid w:val="00BB627C"/>
    <w:rsid w:val="00BC314D"/>
    <w:rsid w:val="00BD3096"/>
    <w:rsid w:val="00BD5E3B"/>
    <w:rsid w:val="00BD78A9"/>
    <w:rsid w:val="00BE16D1"/>
    <w:rsid w:val="00BE2233"/>
    <w:rsid w:val="00BE426A"/>
    <w:rsid w:val="00BE50BD"/>
    <w:rsid w:val="00BE70D8"/>
    <w:rsid w:val="00BF1E95"/>
    <w:rsid w:val="00BF5549"/>
    <w:rsid w:val="00C12B13"/>
    <w:rsid w:val="00C2046D"/>
    <w:rsid w:val="00C23551"/>
    <w:rsid w:val="00C23C13"/>
    <w:rsid w:val="00C25666"/>
    <w:rsid w:val="00C27F5C"/>
    <w:rsid w:val="00C40655"/>
    <w:rsid w:val="00C437EB"/>
    <w:rsid w:val="00C47690"/>
    <w:rsid w:val="00C50664"/>
    <w:rsid w:val="00C52515"/>
    <w:rsid w:val="00C5561F"/>
    <w:rsid w:val="00C56767"/>
    <w:rsid w:val="00C61061"/>
    <w:rsid w:val="00C62CD1"/>
    <w:rsid w:val="00C642DB"/>
    <w:rsid w:val="00C64EE6"/>
    <w:rsid w:val="00C65ECF"/>
    <w:rsid w:val="00C662FE"/>
    <w:rsid w:val="00C73EE8"/>
    <w:rsid w:val="00C8240E"/>
    <w:rsid w:val="00C82744"/>
    <w:rsid w:val="00C87C96"/>
    <w:rsid w:val="00C94FDB"/>
    <w:rsid w:val="00C96FB6"/>
    <w:rsid w:val="00CC0F15"/>
    <w:rsid w:val="00CC3CF8"/>
    <w:rsid w:val="00CC3ED8"/>
    <w:rsid w:val="00CE1ECA"/>
    <w:rsid w:val="00CE37E9"/>
    <w:rsid w:val="00CE517D"/>
    <w:rsid w:val="00CF179A"/>
    <w:rsid w:val="00CF6C2A"/>
    <w:rsid w:val="00D00238"/>
    <w:rsid w:val="00D01886"/>
    <w:rsid w:val="00D02B50"/>
    <w:rsid w:val="00D03321"/>
    <w:rsid w:val="00D06AFA"/>
    <w:rsid w:val="00D12143"/>
    <w:rsid w:val="00D1665C"/>
    <w:rsid w:val="00D224AE"/>
    <w:rsid w:val="00D266D6"/>
    <w:rsid w:val="00D429F2"/>
    <w:rsid w:val="00D42EA5"/>
    <w:rsid w:val="00D45A97"/>
    <w:rsid w:val="00D47B9D"/>
    <w:rsid w:val="00D52840"/>
    <w:rsid w:val="00D5674F"/>
    <w:rsid w:val="00D56EAE"/>
    <w:rsid w:val="00D5790B"/>
    <w:rsid w:val="00D57970"/>
    <w:rsid w:val="00D63BF5"/>
    <w:rsid w:val="00D64E1C"/>
    <w:rsid w:val="00D6745F"/>
    <w:rsid w:val="00D75663"/>
    <w:rsid w:val="00D84323"/>
    <w:rsid w:val="00D92782"/>
    <w:rsid w:val="00D945AA"/>
    <w:rsid w:val="00D97657"/>
    <w:rsid w:val="00DB2541"/>
    <w:rsid w:val="00DB4DFB"/>
    <w:rsid w:val="00DB6B57"/>
    <w:rsid w:val="00DB7B32"/>
    <w:rsid w:val="00DC7D67"/>
    <w:rsid w:val="00DD21B3"/>
    <w:rsid w:val="00DD2EBF"/>
    <w:rsid w:val="00DD4DE3"/>
    <w:rsid w:val="00DE36A3"/>
    <w:rsid w:val="00DE42FA"/>
    <w:rsid w:val="00DE4783"/>
    <w:rsid w:val="00DF2613"/>
    <w:rsid w:val="00DF298B"/>
    <w:rsid w:val="00E10CA8"/>
    <w:rsid w:val="00E11DD4"/>
    <w:rsid w:val="00E11F3A"/>
    <w:rsid w:val="00E22AE5"/>
    <w:rsid w:val="00E34349"/>
    <w:rsid w:val="00E359D6"/>
    <w:rsid w:val="00E4303E"/>
    <w:rsid w:val="00E449C2"/>
    <w:rsid w:val="00E51793"/>
    <w:rsid w:val="00E52484"/>
    <w:rsid w:val="00E54976"/>
    <w:rsid w:val="00E6030F"/>
    <w:rsid w:val="00E70AC9"/>
    <w:rsid w:val="00E8257C"/>
    <w:rsid w:val="00E8392A"/>
    <w:rsid w:val="00E905D9"/>
    <w:rsid w:val="00E9584C"/>
    <w:rsid w:val="00EA32B6"/>
    <w:rsid w:val="00EA4E34"/>
    <w:rsid w:val="00EA5D87"/>
    <w:rsid w:val="00EA6709"/>
    <w:rsid w:val="00EB14CE"/>
    <w:rsid w:val="00EB7D71"/>
    <w:rsid w:val="00EC1800"/>
    <w:rsid w:val="00EC30CD"/>
    <w:rsid w:val="00EC428B"/>
    <w:rsid w:val="00EC4335"/>
    <w:rsid w:val="00EC61E3"/>
    <w:rsid w:val="00ED06B5"/>
    <w:rsid w:val="00ED7CA0"/>
    <w:rsid w:val="00EE027A"/>
    <w:rsid w:val="00EE1FB4"/>
    <w:rsid w:val="00EF4D41"/>
    <w:rsid w:val="00EF6113"/>
    <w:rsid w:val="00EF66F9"/>
    <w:rsid w:val="00EF7D66"/>
    <w:rsid w:val="00F0561C"/>
    <w:rsid w:val="00F06F9D"/>
    <w:rsid w:val="00F10584"/>
    <w:rsid w:val="00F1395F"/>
    <w:rsid w:val="00F145B9"/>
    <w:rsid w:val="00F149B4"/>
    <w:rsid w:val="00F201B3"/>
    <w:rsid w:val="00F22815"/>
    <w:rsid w:val="00F24530"/>
    <w:rsid w:val="00F27409"/>
    <w:rsid w:val="00F34B16"/>
    <w:rsid w:val="00F41270"/>
    <w:rsid w:val="00F43A4C"/>
    <w:rsid w:val="00F44B34"/>
    <w:rsid w:val="00F51561"/>
    <w:rsid w:val="00F52324"/>
    <w:rsid w:val="00F637B8"/>
    <w:rsid w:val="00F70666"/>
    <w:rsid w:val="00F74177"/>
    <w:rsid w:val="00F748E8"/>
    <w:rsid w:val="00F755A9"/>
    <w:rsid w:val="00F80778"/>
    <w:rsid w:val="00F8522A"/>
    <w:rsid w:val="00F92638"/>
    <w:rsid w:val="00FA2815"/>
    <w:rsid w:val="00FA5EE7"/>
    <w:rsid w:val="00FB0F27"/>
    <w:rsid w:val="00FB6B6C"/>
    <w:rsid w:val="00FC15E3"/>
    <w:rsid w:val="00FC358B"/>
    <w:rsid w:val="00FD1F12"/>
    <w:rsid w:val="00FD5DE7"/>
    <w:rsid w:val="00FD680B"/>
    <w:rsid w:val="00FD7716"/>
    <w:rsid w:val="00FD7C98"/>
    <w:rsid w:val="00FE3169"/>
    <w:rsid w:val="00FF401B"/>
    <w:rsid w:val="00FF6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0F4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EA5"/>
    <w:rPr>
      <w:rFonts w:ascii="MS PGothic" w:eastAsia="MS PGothic" w:hAnsi="MS PGothic" w:cs="MS PGothic"/>
      <w:kern w:val="0"/>
      <w:sz w:val="24"/>
      <w:szCs w:val="24"/>
    </w:rPr>
  </w:style>
  <w:style w:type="paragraph" w:styleId="1">
    <w:name w:val="heading 1"/>
    <w:basedOn w:val="a"/>
    <w:link w:val="10"/>
    <w:uiPriority w:val="9"/>
    <w:qFormat/>
    <w:rsid w:val="00364721"/>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EF6113"/>
    <w:pPr>
      <w:keepNext/>
      <w:outlineLvl w:val="1"/>
    </w:pPr>
    <w:rPr>
      <w:rFonts w:asciiTheme="majorHAnsi" w:eastAsiaTheme="majorEastAsia" w:hAnsiTheme="majorHAnsi" w:cstheme="majorBidi"/>
      <w:sz w:val="22"/>
      <w:szCs w:val="22"/>
      <w:lang w:val="en-IN"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233"/>
    <w:pPr>
      <w:tabs>
        <w:tab w:val="center" w:pos="4252"/>
        <w:tab w:val="right" w:pos="8504"/>
      </w:tabs>
      <w:snapToGrid w:val="0"/>
    </w:pPr>
    <w:rPr>
      <w:rFonts w:asciiTheme="minorHAnsi" w:eastAsiaTheme="minorEastAsia" w:hAnsiTheme="minorHAnsi" w:cstheme="minorBidi"/>
      <w:sz w:val="22"/>
      <w:szCs w:val="22"/>
      <w:lang w:val="en-IN" w:eastAsia="en-GB"/>
    </w:rPr>
  </w:style>
  <w:style w:type="character" w:customStyle="1" w:styleId="a4">
    <w:name w:val="页眉 字符"/>
    <w:basedOn w:val="a0"/>
    <w:link w:val="a3"/>
    <w:uiPriority w:val="99"/>
    <w:rsid w:val="00BE2233"/>
    <w:rPr>
      <w:kern w:val="0"/>
      <w:sz w:val="22"/>
      <w:lang w:val="en-IN" w:eastAsia="en-GB"/>
    </w:rPr>
  </w:style>
  <w:style w:type="paragraph" w:styleId="a5">
    <w:name w:val="footer"/>
    <w:basedOn w:val="a"/>
    <w:link w:val="a6"/>
    <w:uiPriority w:val="99"/>
    <w:unhideWhenUsed/>
    <w:rsid w:val="00BE2233"/>
    <w:pPr>
      <w:tabs>
        <w:tab w:val="center" w:pos="4252"/>
        <w:tab w:val="right" w:pos="8504"/>
      </w:tabs>
      <w:snapToGrid w:val="0"/>
    </w:pPr>
    <w:rPr>
      <w:rFonts w:asciiTheme="minorHAnsi" w:eastAsiaTheme="minorEastAsia" w:hAnsiTheme="minorHAnsi" w:cstheme="minorBidi"/>
      <w:sz w:val="22"/>
      <w:szCs w:val="22"/>
      <w:lang w:val="en-IN" w:eastAsia="en-GB"/>
    </w:rPr>
  </w:style>
  <w:style w:type="character" w:customStyle="1" w:styleId="a6">
    <w:name w:val="页脚 字符"/>
    <w:basedOn w:val="a0"/>
    <w:link w:val="a5"/>
    <w:uiPriority w:val="99"/>
    <w:rsid w:val="00BE2233"/>
    <w:rPr>
      <w:kern w:val="0"/>
      <w:sz w:val="22"/>
      <w:lang w:val="en-IN" w:eastAsia="en-GB"/>
    </w:rPr>
  </w:style>
  <w:style w:type="character" w:customStyle="1" w:styleId="highlight">
    <w:name w:val="highlight"/>
    <w:basedOn w:val="a0"/>
    <w:rsid w:val="00401F0D"/>
  </w:style>
  <w:style w:type="character" w:styleId="a7">
    <w:name w:val="Emphasis"/>
    <w:basedOn w:val="a0"/>
    <w:uiPriority w:val="20"/>
    <w:qFormat/>
    <w:rsid w:val="00944BE3"/>
    <w:rPr>
      <w:i/>
      <w:iCs/>
    </w:rPr>
  </w:style>
  <w:style w:type="character" w:customStyle="1" w:styleId="apple-converted-space">
    <w:name w:val="apple-converted-space"/>
    <w:basedOn w:val="a0"/>
    <w:rsid w:val="00525788"/>
  </w:style>
  <w:style w:type="paragraph" w:styleId="a8">
    <w:name w:val="List Paragraph"/>
    <w:basedOn w:val="a"/>
    <w:uiPriority w:val="34"/>
    <w:qFormat/>
    <w:rsid w:val="00525788"/>
    <w:pPr>
      <w:ind w:leftChars="400" w:left="960"/>
    </w:pPr>
    <w:rPr>
      <w:rFonts w:asciiTheme="minorHAnsi" w:eastAsiaTheme="minorEastAsia" w:hAnsiTheme="minorHAnsi" w:cstheme="minorBidi"/>
      <w:sz w:val="22"/>
      <w:szCs w:val="22"/>
      <w:lang w:val="en-IN" w:eastAsia="en-GB"/>
    </w:rPr>
  </w:style>
  <w:style w:type="paragraph" w:styleId="a9">
    <w:name w:val="Normal (Web)"/>
    <w:basedOn w:val="a"/>
    <w:uiPriority w:val="99"/>
    <w:unhideWhenUsed/>
    <w:rsid w:val="00731D2F"/>
    <w:pPr>
      <w:spacing w:before="100" w:beforeAutospacing="1" w:after="100" w:afterAutospacing="1"/>
    </w:pPr>
  </w:style>
  <w:style w:type="paragraph" w:styleId="aa">
    <w:name w:val="Balloon Text"/>
    <w:basedOn w:val="a"/>
    <w:link w:val="ab"/>
    <w:uiPriority w:val="99"/>
    <w:semiHidden/>
    <w:unhideWhenUsed/>
    <w:rsid w:val="003F0E2C"/>
    <w:rPr>
      <w:rFonts w:ascii="Segoe UI" w:eastAsiaTheme="minorEastAsia" w:hAnsi="Segoe UI" w:cs="Segoe UI"/>
      <w:sz w:val="18"/>
      <w:szCs w:val="18"/>
      <w:lang w:val="en-IN" w:eastAsia="en-GB"/>
    </w:rPr>
  </w:style>
  <w:style w:type="character" w:customStyle="1" w:styleId="ab">
    <w:name w:val="批注框文本 字符"/>
    <w:basedOn w:val="a0"/>
    <w:link w:val="aa"/>
    <w:uiPriority w:val="99"/>
    <w:semiHidden/>
    <w:rsid w:val="003F0E2C"/>
    <w:rPr>
      <w:rFonts w:ascii="Segoe UI" w:hAnsi="Segoe UI" w:cs="Segoe UI"/>
      <w:kern w:val="0"/>
      <w:sz w:val="18"/>
      <w:szCs w:val="18"/>
      <w:lang w:val="en-IN" w:eastAsia="en-GB"/>
    </w:rPr>
  </w:style>
  <w:style w:type="character" w:styleId="ac">
    <w:name w:val="page number"/>
    <w:basedOn w:val="a0"/>
    <w:uiPriority w:val="99"/>
    <w:semiHidden/>
    <w:unhideWhenUsed/>
    <w:rsid w:val="009C6C1A"/>
  </w:style>
  <w:style w:type="character" w:customStyle="1" w:styleId="10">
    <w:name w:val="标题 1 字符"/>
    <w:basedOn w:val="a0"/>
    <w:link w:val="1"/>
    <w:uiPriority w:val="9"/>
    <w:rsid w:val="00364721"/>
    <w:rPr>
      <w:rFonts w:ascii="MS PGothic" w:eastAsia="MS PGothic" w:hAnsi="MS PGothic" w:cs="MS PGothic"/>
      <w:b/>
      <w:bCs/>
      <w:kern w:val="36"/>
      <w:sz w:val="48"/>
      <w:szCs w:val="48"/>
    </w:rPr>
  </w:style>
  <w:style w:type="character" w:customStyle="1" w:styleId="20">
    <w:name w:val="标题 2 字符"/>
    <w:basedOn w:val="a0"/>
    <w:link w:val="2"/>
    <w:uiPriority w:val="9"/>
    <w:rsid w:val="00EF6113"/>
    <w:rPr>
      <w:rFonts w:asciiTheme="majorHAnsi" w:eastAsiaTheme="majorEastAsia" w:hAnsiTheme="majorHAnsi" w:cstheme="majorBidi"/>
      <w:kern w:val="0"/>
      <w:sz w:val="22"/>
      <w:lang w:val="en-IN" w:eastAsia="en-GB"/>
    </w:rPr>
  </w:style>
  <w:style w:type="character" w:styleId="ad">
    <w:name w:val="line number"/>
    <w:basedOn w:val="a0"/>
    <w:uiPriority w:val="99"/>
    <w:semiHidden/>
    <w:unhideWhenUsed/>
    <w:rsid w:val="00F145B9"/>
  </w:style>
  <w:style w:type="character" w:styleId="ae">
    <w:name w:val="annotation reference"/>
    <w:uiPriority w:val="99"/>
    <w:semiHidden/>
    <w:unhideWhenUsed/>
    <w:rsid w:val="007606DD"/>
    <w:rPr>
      <w:sz w:val="21"/>
      <w:szCs w:val="21"/>
    </w:rPr>
  </w:style>
  <w:style w:type="paragraph" w:styleId="af">
    <w:name w:val="annotation text"/>
    <w:basedOn w:val="a"/>
    <w:link w:val="af0"/>
    <w:uiPriority w:val="99"/>
    <w:unhideWhenUsed/>
    <w:rsid w:val="007606DD"/>
    <w:pPr>
      <w:spacing w:line="276" w:lineRule="auto"/>
    </w:pPr>
    <w:rPr>
      <w:rFonts w:ascii="Arial" w:eastAsia="宋体" w:hAnsi="Arial" w:cs="Arial"/>
      <w:color w:val="000000"/>
      <w:sz w:val="22"/>
      <w:szCs w:val="20"/>
      <w:lang w:val="pl-PL" w:eastAsia="pl-PL"/>
    </w:rPr>
  </w:style>
  <w:style w:type="character" w:customStyle="1" w:styleId="af0">
    <w:name w:val="批注文字 字符"/>
    <w:basedOn w:val="a0"/>
    <w:link w:val="af"/>
    <w:uiPriority w:val="99"/>
    <w:rsid w:val="007606DD"/>
    <w:rPr>
      <w:rFonts w:ascii="Arial" w:eastAsia="宋体" w:hAnsi="Arial" w:cs="Arial"/>
      <w:color w:val="000000"/>
      <w:kern w:val="0"/>
      <w:sz w:val="22"/>
      <w:szCs w:val="20"/>
      <w:lang w:val="pl-PL" w:eastAsia="pl-PL"/>
    </w:rPr>
  </w:style>
  <w:style w:type="paragraph" w:customStyle="1" w:styleId="p1">
    <w:name w:val="p1"/>
    <w:basedOn w:val="a"/>
    <w:rsid w:val="007606DD"/>
    <w:rPr>
      <w:rFonts w:ascii="Helvetica" w:eastAsiaTheme="minorEastAsia" w:hAnsi="Helvetica" w:cs="Times New Roman"/>
      <w:sz w:val="18"/>
      <w:szCs w:val="18"/>
      <w:lang w:eastAsia="zh-CN"/>
    </w:rPr>
  </w:style>
  <w:style w:type="paragraph" w:customStyle="1" w:styleId="11">
    <w:name w:val="正文1"/>
    <w:uiPriority w:val="99"/>
    <w:rsid w:val="007606DD"/>
    <w:pPr>
      <w:spacing w:line="276" w:lineRule="auto"/>
    </w:pPr>
    <w:rPr>
      <w:rFonts w:ascii="Arial" w:eastAsia="宋体" w:hAnsi="Arial" w:cs="Arial"/>
      <w:color w:val="000000"/>
      <w:kern w:val="0"/>
      <w:sz w:val="22"/>
      <w:szCs w:val="20"/>
      <w:lang w:val="pl-PL" w:eastAsia="pl-PL"/>
    </w:rPr>
  </w:style>
  <w:style w:type="paragraph" w:styleId="af1">
    <w:name w:val="annotation subject"/>
    <w:basedOn w:val="af"/>
    <w:next w:val="af"/>
    <w:link w:val="af2"/>
    <w:uiPriority w:val="99"/>
    <w:semiHidden/>
    <w:unhideWhenUsed/>
    <w:rsid w:val="007606DD"/>
    <w:pPr>
      <w:spacing w:line="240" w:lineRule="auto"/>
    </w:pPr>
    <w:rPr>
      <w:rFonts w:asciiTheme="minorHAnsi" w:eastAsiaTheme="minorEastAsia" w:hAnsiTheme="minorHAnsi" w:cstheme="minorBidi"/>
      <w:b/>
      <w:bCs/>
      <w:color w:val="auto"/>
      <w:szCs w:val="22"/>
      <w:lang w:val="en-IN" w:eastAsia="en-GB"/>
    </w:rPr>
  </w:style>
  <w:style w:type="character" w:customStyle="1" w:styleId="af2">
    <w:name w:val="批注主题 字符"/>
    <w:basedOn w:val="af0"/>
    <w:link w:val="af1"/>
    <w:uiPriority w:val="99"/>
    <w:semiHidden/>
    <w:rsid w:val="007606DD"/>
    <w:rPr>
      <w:rFonts w:ascii="Arial" w:eastAsia="宋体" w:hAnsi="Arial" w:cs="Arial"/>
      <w:b/>
      <w:bCs/>
      <w:color w:val="000000"/>
      <w:kern w:val="0"/>
      <w:sz w:val="22"/>
      <w:szCs w:val="20"/>
      <w:lang w:val="en-IN" w:eastAsia="en-GB"/>
    </w:rPr>
  </w:style>
  <w:style w:type="character" w:styleId="af3">
    <w:name w:val="Hyperlink"/>
    <w:basedOn w:val="a0"/>
    <w:uiPriority w:val="99"/>
    <w:unhideWhenUsed/>
    <w:rsid w:val="007606DD"/>
    <w:rPr>
      <w:color w:val="0563C1" w:themeColor="hyperlink"/>
      <w:u w:val="single"/>
    </w:rPr>
  </w:style>
  <w:style w:type="paragraph" w:styleId="af4">
    <w:name w:val="Revision"/>
    <w:hidden/>
    <w:uiPriority w:val="99"/>
    <w:semiHidden/>
    <w:rsid w:val="00442E13"/>
    <w:rPr>
      <w:kern w:val="0"/>
      <w:sz w:val="22"/>
      <w:lang w:val="en-IN" w:eastAsia="en-GB"/>
    </w:rPr>
  </w:style>
  <w:style w:type="character" w:styleId="af5">
    <w:name w:val="FollowedHyperlink"/>
    <w:basedOn w:val="a0"/>
    <w:uiPriority w:val="99"/>
    <w:semiHidden/>
    <w:unhideWhenUsed/>
    <w:rsid w:val="00891E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8966">
      <w:bodyDiv w:val="1"/>
      <w:marLeft w:val="0"/>
      <w:marRight w:val="0"/>
      <w:marTop w:val="0"/>
      <w:marBottom w:val="0"/>
      <w:divBdr>
        <w:top w:val="none" w:sz="0" w:space="0" w:color="auto"/>
        <w:left w:val="none" w:sz="0" w:space="0" w:color="auto"/>
        <w:bottom w:val="none" w:sz="0" w:space="0" w:color="auto"/>
        <w:right w:val="none" w:sz="0" w:space="0" w:color="auto"/>
      </w:divBdr>
    </w:div>
    <w:div w:id="157313886">
      <w:bodyDiv w:val="1"/>
      <w:marLeft w:val="0"/>
      <w:marRight w:val="0"/>
      <w:marTop w:val="0"/>
      <w:marBottom w:val="0"/>
      <w:divBdr>
        <w:top w:val="none" w:sz="0" w:space="0" w:color="auto"/>
        <w:left w:val="none" w:sz="0" w:space="0" w:color="auto"/>
        <w:bottom w:val="none" w:sz="0" w:space="0" w:color="auto"/>
        <w:right w:val="none" w:sz="0" w:space="0" w:color="auto"/>
      </w:divBdr>
    </w:div>
    <w:div w:id="399331667">
      <w:bodyDiv w:val="1"/>
      <w:marLeft w:val="0"/>
      <w:marRight w:val="0"/>
      <w:marTop w:val="0"/>
      <w:marBottom w:val="0"/>
      <w:divBdr>
        <w:top w:val="none" w:sz="0" w:space="0" w:color="auto"/>
        <w:left w:val="none" w:sz="0" w:space="0" w:color="auto"/>
        <w:bottom w:val="none" w:sz="0" w:space="0" w:color="auto"/>
        <w:right w:val="none" w:sz="0" w:space="0" w:color="auto"/>
      </w:divBdr>
    </w:div>
    <w:div w:id="513493090">
      <w:bodyDiv w:val="1"/>
      <w:marLeft w:val="0"/>
      <w:marRight w:val="0"/>
      <w:marTop w:val="0"/>
      <w:marBottom w:val="0"/>
      <w:divBdr>
        <w:top w:val="none" w:sz="0" w:space="0" w:color="auto"/>
        <w:left w:val="none" w:sz="0" w:space="0" w:color="auto"/>
        <w:bottom w:val="none" w:sz="0" w:space="0" w:color="auto"/>
        <w:right w:val="none" w:sz="0" w:space="0" w:color="auto"/>
      </w:divBdr>
    </w:div>
    <w:div w:id="682322253">
      <w:bodyDiv w:val="1"/>
      <w:marLeft w:val="0"/>
      <w:marRight w:val="0"/>
      <w:marTop w:val="0"/>
      <w:marBottom w:val="0"/>
      <w:divBdr>
        <w:top w:val="none" w:sz="0" w:space="0" w:color="auto"/>
        <w:left w:val="none" w:sz="0" w:space="0" w:color="auto"/>
        <w:bottom w:val="none" w:sz="0" w:space="0" w:color="auto"/>
        <w:right w:val="none" w:sz="0" w:space="0" w:color="auto"/>
      </w:divBdr>
    </w:div>
    <w:div w:id="76396488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1009141332">
      <w:bodyDiv w:val="1"/>
      <w:marLeft w:val="0"/>
      <w:marRight w:val="0"/>
      <w:marTop w:val="0"/>
      <w:marBottom w:val="0"/>
      <w:divBdr>
        <w:top w:val="none" w:sz="0" w:space="0" w:color="auto"/>
        <w:left w:val="none" w:sz="0" w:space="0" w:color="auto"/>
        <w:bottom w:val="none" w:sz="0" w:space="0" w:color="auto"/>
        <w:right w:val="none" w:sz="0" w:space="0" w:color="auto"/>
      </w:divBdr>
    </w:div>
    <w:div w:id="1018040409">
      <w:bodyDiv w:val="1"/>
      <w:marLeft w:val="0"/>
      <w:marRight w:val="0"/>
      <w:marTop w:val="0"/>
      <w:marBottom w:val="0"/>
      <w:divBdr>
        <w:top w:val="none" w:sz="0" w:space="0" w:color="auto"/>
        <w:left w:val="none" w:sz="0" w:space="0" w:color="auto"/>
        <w:bottom w:val="none" w:sz="0" w:space="0" w:color="auto"/>
        <w:right w:val="none" w:sz="0" w:space="0" w:color="auto"/>
      </w:divBdr>
    </w:div>
    <w:div w:id="1072700904">
      <w:bodyDiv w:val="1"/>
      <w:marLeft w:val="0"/>
      <w:marRight w:val="0"/>
      <w:marTop w:val="0"/>
      <w:marBottom w:val="0"/>
      <w:divBdr>
        <w:top w:val="none" w:sz="0" w:space="0" w:color="auto"/>
        <w:left w:val="none" w:sz="0" w:space="0" w:color="auto"/>
        <w:bottom w:val="none" w:sz="0" w:space="0" w:color="auto"/>
        <w:right w:val="none" w:sz="0" w:space="0" w:color="auto"/>
      </w:divBdr>
    </w:div>
    <w:div w:id="1138717096">
      <w:bodyDiv w:val="1"/>
      <w:marLeft w:val="0"/>
      <w:marRight w:val="0"/>
      <w:marTop w:val="0"/>
      <w:marBottom w:val="0"/>
      <w:divBdr>
        <w:top w:val="none" w:sz="0" w:space="0" w:color="auto"/>
        <w:left w:val="none" w:sz="0" w:space="0" w:color="auto"/>
        <w:bottom w:val="none" w:sz="0" w:space="0" w:color="auto"/>
        <w:right w:val="none" w:sz="0" w:space="0" w:color="auto"/>
      </w:divBdr>
    </w:div>
    <w:div w:id="1210265860">
      <w:bodyDiv w:val="1"/>
      <w:marLeft w:val="0"/>
      <w:marRight w:val="0"/>
      <w:marTop w:val="0"/>
      <w:marBottom w:val="0"/>
      <w:divBdr>
        <w:top w:val="none" w:sz="0" w:space="0" w:color="auto"/>
        <w:left w:val="none" w:sz="0" w:space="0" w:color="auto"/>
        <w:bottom w:val="none" w:sz="0" w:space="0" w:color="auto"/>
        <w:right w:val="none" w:sz="0" w:space="0" w:color="auto"/>
      </w:divBdr>
    </w:div>
    <w:div w:id="1225676337">
      <w:bodyDiv w:val="1"/>
      <w:marLeft w:val="0"/>
      <w:marRight w:val="0"/>
      <w:marTop w:val="0"/>
      <w:marBottom w:val="0"/>
      <w:divBdr>
        <w:top w:val="none" w:sz="0" w:space="0" w:color="auto"/>
        <w:left w:val="none" w:sz="0" w:space="0" w:color="auto"/>
        <w:bottom w:val="none" w:sz="0" w:space="0" w:color="auto"/>
        <w:right w:val="none" w:sz="0" w:space="0" w:color="auto"/>
      </w:divBdr>
    </w:div>
    <w:div w:id="1264192834">
      <w:bodyDiv w:val="1"/>
      <w:marLeft w:val="0"/>
      <w:marRight w:val="0"/>
      <w:marTop w:val="0"/>
      <w:marBottom w:val="0"/>
      <w:divBdr>
        <w:top w:val="none" w:sz="0" w:space="0" w:color="auto"/>
        <w:left w:val="none" w:sz="0" w:space="0" w:color="auto"/>
        <w:bottom w:val="none" w:sz="0" w:space="0" w:color="auto"/>
        <w:right w:val="none" w:sz="0" w:space="0" w:color="auto"/>
      </w:divBdr>
    </w:div>
    <w:div w:id="1268852944">
      <w:bodyDiv w:val="1"/>
      <w:marLeft w:val="0"/>
      <w:marRight w:val="0"/>
      <w:marTop w:val="0"/>
      <w:marBottom w:val="0"/>
      <w:divBdr>
        <w:top w:val="none" w:sz="0" w:space="0" w:color="auto"/>
        <w:left w:val="none" w:sz="0" w:space="0" w:color="auto"/>
        <w:bottom w:val="none" w:sz="0" w:space="0" w:color="auto"/>
        <w:right w:val="none" w:sz="0" w:space="0" w:color="auto"/>
      </w:divBdr>
    </w:div>
    <w:div w:id="1319379426">
      <w:bodyDiv w:val="1"/>
      <w:marLeft w:val="0"/>
      <w:marRight w:val="0"/>
      <w:marTop w:val="0"/>
      <w:marBottom w:val="0"/>
      <w:divBdr>
        <w:top w:val="none" w:sz="0" w:space="0" w:color="auto"/>
        <w:left w:val="none" w:sz="0" w:space="0" w:color="auto"/>
        <w:bottom w:val="none" w:sz="0" w:space="0" w:color="auto"/>
        <w:right w:val="none" w:sz="0" w:space="0" w:color="auto"/>
      </w:divBdr>
    </w:div>
    <w:div w:id="1484933208">
      <w:bodyDiv w:val="1"/>
      <w:marLeft w:val="0"/>
      <w:marRight w:val="0"/>
      <w:marTop w:val="0"/>
      <w:marBottom w:val="0"/>
      <w:divBdr>
        <w:top w:val="none" w:sz="0" w:space="0" w:color="auto"/>
        <w:left w:val="none" w:sz="0" w:space="0" w:color="auto"/>
        <w:bottom w:val="none" w:sz="0" w:space="0" w:color="auto"/>
        <w:right w:val="none" w:sz="0" w:space="0" w:color="auto"/>
      </w:divBdr>
    </w:div>
    <w:div w:id="1514103023">
      <w:bodyDiv w:val="1"/>
      <w:marLeft w:val="0"/>
      <w:marRight w:val="0"/>
      <w:marTop w:val="0"/>
      <w:marBottom w:val="0"/>
      <w:divBdr>
        <w:top w:val="none" w:sz="0" w:space="0" w:color="auto"/>
        <w:left w:val="none" w:sz="0" w:space="0" w:color="auto"/>
        <w:bottom w:val="none" w:sz="0" w:space="0" w:color="auto"/>
        <w:right w:val="none" w:sz="0" w:space="0" w:color="auto"/>
      </w:divBdr>
    </w:div>
    <w:div w:id="1520462070">
      <w:bodyDiv w:val="1"/>
      <w:marLeft w:val="0"/>
      <w:marRight w:val="0"/>
      <w:marTop w:val="0"/>
      <w:marBottom w:val="0"/>
      <w:divBdr>
        <w:top w:val="none" w:sz="0" w:space="0" w:color="auto"/>
        <w:left w:val="none" w:sz="0" w:space="0" w:color="auto"/>
        <w:bottom w:val="none" w:sz="0" w:space="0" w:color="auto"/>
        <w:right w:val="none" w:sz="0" w:space="0" w:color="auto"/>
      </w:divBdr>
    </w:div>
    <w:div w:id="1671134557">
      <w:bodyDiv w:val="1"/>
      <w:marLeft w:val="0"/>
      <w:marRight w:val="0"/>
      <w:marTop w:val="0"/>
      <w:marBottom w:val="0"/>
      <w:divBdr>
        <w:top w:val="none" w:sz="0" w:space="0" w:color="auto"/>
        <w:left w:val="none" w:sz="0" w:space="0" w:color="auto"/>
        <w:bottom w:val="none" w:sz="0" w:space="0" w:color="auto"/>
        <w:right w:val="none" w:sz="0" w:space="0" w:color="auto"/>
      </w:divBdr>
      <w:divsChild>
        <w:div w:id="608009507">
          <w:marLeft w:val="0"/>
          <w:marRight w:val="0"/>
          <w:marTop w:val="0"/>
          <w:marBottom w:val="0"/>
          <w:divBdr>
            <w:top w:val="none" w:sz="0" w:space="0" w:color="auto"/>
            <w:left w:val="none" w:sz="0" w:space="0" w:color="auto"/>
            <w:bottom w:val="none" w:sz="0" w:space="0" w:color="auto"/>
            <w:right w:val="none" w:sz="0" w:space="0" w:color="auto"/>
          </w:divBdr>
          <w:divsChild>
            <w:div w:id="1764835593">
              <w:marLeft w:val="0"/>
              <w:marRight w:val="0"/>
              <w:marTop w:val="0"/>
              <w:marBottom w:val="0"/>
              <w:divBdr>
                <w:top w:val="none" w:sz="0" w:space="0" w:color="auto"/>
                <w:left w:val="none" w:sz="0" w:space="0" w:color="auto"/>
                <w:bottom w:val="none" w:sz="0" w:space="0" w:color="auto"/>
                <w:right w:val="none" w:sz="0" w:space="0" w:color="auto"/>
              </w:divBdr>
              <w:divsChild>
                <w:div w:id="850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8588">
      <w:bodyDiv w:val="1"/>
      <w:marLeft w:val="0"/>
      <w:marRight w:val="0"/>
      <w:marTop w:val="0"/>
      <w:marBottom w:val="0"/>
      <w:divBdr>
        <w:top w:val="none" w:sz="0" w:space="0" w:color="auto"/>
        <w:left w:val="none" w:sz="0" w:space="0" w:color="auto"/>
        <w:bottom w:val="none" w:sz="0" w:space="0" w:color="auto"/>
        <w:right w:val="none" w:sz="0" w:space="0" w:color="auto"/>
      </w:divBdr>
      <w:divsChild>
        <w:div w:id="923951977">
          <w:marLeft w:val="0"/>
          <w:marRight w:val="0"/>
          <w:marTop w:val="0"/>
          <w:marBottom w:val="0"/>
          <w:divBdr>
            <w:top w:val="none" w:sz="0" w:space="0" w:color="auto"/>
            <w:left w:val="none" w:sz="0" w:space="0" w:color="auto"/>
            <w:bottom w:val="none" w:sz="0" w:space="0" w:color="auto"/>
            <w:right w:val="none" w:sz="0" w:space="0" w:color="auto"/>
          </w:divBdr>
          <w:divsChild>
            <w:div w:id="1043872487">
              <w:marLeft w:val="0"/>
              <w:marRight w:val="0"/>
              <w:marTop w:val="0"/>
              <w:marBottom w:val="0"/>
              <w:divBdr>
                <w:top w:val="none" w:sz="0" w:space="0" w:color="auto"/>
                <w:left w:val="none" w:sz="0" w:space="0" w:color="auto"/>
                <w:bottom w:val="none" w:sz="0" w:space="0" w:color="auto"/>
                <w:right w:val="none" w:sz="0" w:space="0" w:color="auto"/>
              </w:divBdr>
              <w:divsChild>
                <w:div w:id="247345420">
                  <w:marLeft w:val="0"/>
                  <w:marRight w:val="0"/>
                  <w:marTop w:val="0"/>
                  <w:marBottom w:val="0"/>
                  <w:divBdr>
                    <w:top w:val="none" w:sz="0" w:space="0" w:color="auto"/>
                    <w:left w:val="none" w:sz="0" w:space="0" w:color="auto"/>
                    <w:bottom w:val="none" w:sz="0" w:space="0" w:color="auto"/>
                    <w:right w:val="none" w:sz="0" w:space="0" w:color="auto"/>
                  </w:divBdr>
                  <w:divsChild>
                    <w:div w:id="1948006070">
                      <w:marLeft w:val="0"/>
                      <w:marRight w:val="0"/>
                      <w:marTop w:val="0"/>
                      <w:marBottom w:val="0"/>
                      <w:divBdr>
                        <w:top w:val="none" w:sz="0" w:space="0" w:color="auto"/>
                        <w:left w:val="none" w:sz="0" w:space="0" w:color="auto"/>
                        <w:bottom w:val="none" w:sz="0" w:space="0" w:color="auto"/>
                        <w:right w:val="none" w:sz="0" w:space="0" w:color="auto"/>
                      </w:divBdr>
                      <w:divsChild>
                        <w:div w:id="1046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234171">
      <w:bodyDiv w:val="1"/>
      <w:marLeft w:val="0"/>
      <w:marRight w:val="0"/>
      <w:marTop w:val="0"/>
      <w:marBottom w:val="0"/>
      <w:divBdr>
        <w:top w:val="none" w:sz="0" w:space="0" w:color="auto"/>
        <w:left w:val="none" w:sz="0" w:space="0" w:color="auto"/>
        <w:bottom w:val="none" w:sz="0" w:space="0" w:color="auto"/>
        <w:right w:val="none" w:sz="0" w:space="0" w:color="auto"/>
      </w:divBdr>
    </w:div>
    <w:div w:id="1830095069">
      <w:bodyDiv w:val="1"/>
      <w:marLeft w:val="0"/>
      <w:marRight w:val="0"/>
      <w:marTop w:val="0"/>
      <w:marBottom w:val="0"/>
      <w:divBdr>
        <w:top w:val="none" w:sz="0" w:space="0" w:color="auto"/>
        <w:left w:val="none" w:sz="0" w:space="0" w:color="auto"/>
        <w:bottom w:val="none" w:sz="0" w:space="0" w:color="auto"/>
        <w:right w:val="none" w:sz="0" w:space="0" w:color="auto"/>
      </w:divBdr>
    </w:div>
    <w:div w:id="1898318812">
      <w:bodyDiv w:val="1"/>
      <w:marLeft w:val="0"/>
      <w:marRight w:val="0"/>
      <w:marTop w:val="0"/>
      <w:marBottom w:val="0"/>
      <w:divBdr>
        <w:top w:val="none" w:sz="0" w:space="0" w:color="auto"/>
        <w:left w:val="none" w:sz="0" w:space="0" w:color="auto"/>
        <w:bottom w:val="none" w:sz="0" w:space="0" w:color="auto"/>
        <w:right w:val="none" w:sz="0" w:space="0" w:color="auto"/>
      </w:divBdr>
    </w:div>
    <w:div w:id="1921672243">
      <w:bodyDiv w:val="1"/>
      <w:marLeft w:val="0"/>
      <w:marRight w:val="0"/>
      <w:marTop w:val="0"/>
      <w:marBottom w:val="0"/>
      <w:divBdr>
        <w:top w:val="none" w:sz="0" w:space="0" w:color="auto"/>
        <w:left w:val="none" w:sz="0" w:space="0" w:color="auto"/>
        <w:bottom w:val="none" w:sz="0" w:space="0" w:color="auto"/>
        <w:right w:val="none" w:sz="0" w:space="0" w:color="auto"/>
      </w:divBdr>
    </w:div>
    <w:div w:id="1947879918">
      <w:bodyDiv w:val="1"/>
      <w:marLeft w:val="0"/>
      <w:marRight w:val="0"/>
      <w:marTop w:val="0"/>
      <w:marBottom w:val="0"/>
      <w:divBdr>
        <w:top w:val="none" w:sz="0" w:space="0" w:color="auto"/>
        <w:left w:val="none" w:sz="0" w:space="0" w:color="auto"/>
        <w:bottom w:val="none" w:sz="0" w:space="0" w:color="auto"/>
        <w:right w:val="none" w:sz="0" w:space="0" w:color="auto"/>
      </w:divBdr>
    </w:div>
    <w:div w:id="2011059132">
      <w:bodyDiv w:val="1"/>
      <w:marLeft w:val="0"/>
      <w:marRight w:val="0"/>
      <w:marTop w:val="0"/>
      <w:marBottom w:val="0"/>
      <w:divBdr>
        <w:top w:val="none" w:sz="0" w:space="0" w:color="auto"/>
        <w:left w:val="none" w:sz="0" w:space="0" w:color="auto"/>
        <w:bottom w:val="none" w:sz="0" w:space="0" w:color="auto"/>
        <w:right w:val="none" w:sz="0" w:space="0" w:color="auto"/>
      </w:divBdr>
    </w:div>
    <w:div w:id="2103987881">
      <w:bodyDiv w:val="1"/>
      <w:marLeft w:val="0"/>
      <w:marRight w:val="0"/>
      <w:marTop w:val="0"/>
      <w:marBottom w:val="0"/>
      <w:divBdr>
        <w:top w:val="none" w:sz="0" w:space="0" w:color="auto"/>
        <w:left w:val="none" w:sz="0" w:space="0" w:color="auto"/>
        <w:bottom w:val="none" w:sz="0" w:space="0" w:color="auto"/>
        <w:right w:val="none" w:sz="0" w:space="0" w:color="auto"/>
      </w:divBdr>
    </w:div>
    <w:div w:id="2144957485">
      <w:bodyDiv w:val="1"/>
      <w:marLeft w:val="0"/>
      <w:marRight w:val="0"/>
      <w:marTop w:val="0"/>
      <w:marBottom w:val="0"/>
      <w:divBdr>
        <w:top w:val="none" w:sz="0" w:space="0" w:color="auto"/>
        <w:left w:val="none" w:sz="0" w:space="0" w:color="auto"/>
        <w:bottom w:val="none" w:sz="0" w:space="0" w:color="auto"/>
        <w:right w:val="none" w:sz="0" w:space="0" w:color="auto"/>
      </w:divBdr>
      <w:divsChild>
        <w:div w:id="1989359890">
          <w:marLeft w:val="0"/>
          <w:marRight w:val="0"/>
          <w:marTop w:val="0"/>
          <w:marBottom w:val="0"/>
          <w:divBdr>
            <w:top w:val="none" w:sz="0" w:space="0" w:color="auto"/>
            <w:left w:val="none" w:sz="0" w:space="0" w:color="auto"/>
            <w:bottom w:val="none" w:sz="0" w:space="0" w:color="auto"/>
            <w:right w:val="none" w:sz="0" w:space="0" w:color="auto"/>
          </w:divBdr>
          <w:divsChild>
            <w:div w:id="873612523">
              <w:marLeft w:val="0"/>
              <w:marRight w:val="0"/>
              <w:marTop w:val="0"/>
              <w:marBottom w:val="0"/>
              <w:divBdr>
                <w:top w:val="none" w:sz="0" w:space="0" w:color="auto"/>
                <w:left w:val="none" w:sz="0" w:space="0" w:color="auto"/>
                <w:bottom w:val="none" w:sz="0" w:space="0" w:color="auto"/>
                <w:right w:val="none" w:sz="0" w:space="0" w:color="auto"/>
              </w:divBdr>
              <w:divsChild>
                <w:div w:id="910887601">
                  <w:marLeft w:val="0"/>
                  <w:marRight w:val="0"/>
                  <w:marTop w:val="0"/>
                  <w:marBottom w:val="0"/>
                  <w:divBdr>
                    <w:top w:val="none" w:sz="0" w:space="0" w:color="auto"/>
                    <w:left w:val="none" w:sz="0" w:space="0" w:color="auto"/>
                    <w:bottom w:val="none" w:sz="0" w:space="0" w:color="auto"/>
                    <w:right w:val="none" w:sz="0" w:space="0" w:color="auto"/>
                  </w:divBdr>
                  <w:divsChild>
                    <w:div w:id="284696152">
                      <w:marLeft w:val="0"/>
                      <w:marRight w:val="0"/>
                      <w:marTop w:val="0"/>
                      <w:marBottom w:val="0"/>
                      <w:divBdr>
                        <w:top w:val="none" w:sz="0" w:space="0" w:color="auto"/>
                        <w:left w:val="none" w:sz="0" w:space="0" w:color="auto"/>
                        <w:bottom w:val="none" w:sz="0" w:space="0" w:color="auto"/>
                        <w:right w:val="none" w:sz="0" w:space="0" w:color="auto"/>
                      </w:divBdr>
                      <w:divsChild>
                        <w:div w:id="2068991949">
                          <w:marLeft w:val="0"/>
                          <w:marRight w:val="0"/>
                          <w:marTop w:val="0"/>
                          <w:marBottom w:val="0"/>
                          <w:divBdr>
                            <w:top w:val="none" w:sz="0" w:space="0" w:color="auto"/>
                            <w:left w:val="none" w:sz="0" w:space="0" w:color="auto"/>
                            <w:bottom w:val="none" w:sz="0" w:space="0" w:color="auto"/>
                            <w:right w:val="none" w:sz="0" w:space="0" w:color="auto"/>
                          </w:divBdr>
                          <w:divsChild>
                            <w:div w:id="826942853">
                              <w:marLeft w:val="0"/>
                              <w:marRight w:val="0"/>
                              <w:marTop w:val="0"/>
                              <w:marBottom w:val="0"/>
                              <w:divBdr>
                                <w:top w:val="none" w:sz="0" w:space="0" w:color="auto"/>
                                <w:left w:val="none" w:sz="0" w:space="0" w:color="auto"/>
                                <w:bottom w:val="none" w:sz="0" w:space="0" w:color="auto"/>
                                <w:right w:val="none" w:sz="0" w:space="0" w:color="auto"/>
                              </w:divBdr>
                              <w:divsChild>
                                <w:div w:id="911280266">
                                  <w:marLeft w:val="0"/>
                                  <w:marRight w:val="0"/>
                                  <w:marTop w:val="0"/>
                                  <w:marBottom w:val="0"/>
                                  <w:divBdr>
                                    <w:top w:val="none" w:sz="0" w:space="0" w:color="auto"/>
                                    <w:left w:val="none" w:sz="0" w:space="0" w:color="auto"/>
                                    <w:bottom w:val="none" w:sz="0" w:space="0" w:color="auto"/>
                                    <w:right w:val="none" w:sz="0" w:space="0" w:color="auto"/>
                                  </w:divBdr>
                                  <w:divsChild>
                                    <w:div w:id="2028167957">
                                      <w:marLeft w:val="0"/>
                                      <w:marRight w:val="0"/>
                                      <w:marTop w:val="0"/>
                                      <w:marBottom w:val="0"/>
                                      <w:divBdr>
                                        <w:top w:val="none" w:sz="0" w:space="0" w:color="auto"/>
                                        <w:left w:val="none" w:sz="0" w:space="0" w:color="auto"/>
                                        <w:bottom w:val="none" w:sz="0" w:space="0" w:color="auto"/>
                                        <w:right w:val="none" w:sz="0" w:space="0" w:color="auto"/>
                                      </w:divBdr>
                                      <w:divsChild>
                                        <w:div w:id="381908199">
                                          <w:marLeft w:val="0"/>
                                          <w:marRight w:val="0"/>
                                          <w:marTop w:val="0"/>
                                          <w:marBottom w:val="0"/>
                                          <w:divBdr>
                                            <w:top w:val="none" w:sz="0" w:space="0" w:color="auto"/>
                                            <w:left w:val="none" w:sz="0" w:space="0" w:color="auto"/>
                                            <w:bottom w:val="none" w:sz="0" w:space="0" w:color="auto"/>
                                            <w:right w:val="none" w:sz="0" w:space="0" w:color="auto"/>
                                          </w:divBdr>
                                          <w:divsChild>
                                            <w:div w:id="1716392965">
                                              <w:marLeft w:val="0"/>
                                              <w:marRight w:val="0"/>
                                              <w:marTop w:val="0"/>
                                              <w:marBottom w:val="0"/>
                                              <w:divBdr>
                                                <w:top w:val="none" w:sz="0" w:space="0" w:color="auto"/>
                                                <w:left w:val="none" w:sz="0" w:space="0" w:color="auto"/>
                                                <w:bottom w:val="none" w:sz="0" w:space="0" w:color="auto"/>
                                                <w:right w:val="none" w:sz="0" w:space="0" w:color="auto"/>
                                              </w:divBdr>
                                              <w:divsChild>
                                                <w:div w:id="1996569313">
                                                  <w:marLeft w:val="0"/>
                                                  <w:marRight w:val="0"/>
                                                  <w:marTop w:val="0"/>
                                                  <w:marBottom w:val="0"/>
                                                  <w:divBdr>
                                                    <w:top w:val="none" w:sz="0" w:space="0" w:color="auto"/>
                                                    <w:left w:val="none" w:sz="0" w:space="0" w:color="auto"/>
                                                    <w:bottom w:val="none" w:sz="0" w:space="0" w:color="auto"/>
                                                    <w:right w:val="none" w:sz="0" w:space="0" w:color="auto"/>
                                                  </w:divBdr>
                                                  <w:divsChild>
                                                    <w:div w:id="1594629856">
                                                      <w:marLeft w:val="0"/>
                                                      <w:marRight w:val="0"/>
                                                      <w:marTop w:val="0"/>
                                                      <w:marBottom w:val="0"/>
                                                      <w:divBdr>
                                                        <w:top w:val="none" w:sz="0" w:space="0" w:color="auto"/>
                                                        <w:left w:val="none" w:sz="0" w:space="0" w:color="auto"/>
                                                        <w:bottom w:val="none" w:sz="0" w:space="0" w:color="auto"/>
                                                        <w:right w:val="none" w:sz="0" w:space="0" w:color="auto"/>
                                                      </w:divBdr>
                                                      <w:divsChild>
                                                        <w:div w:id="873927380">
                                                          <w:marLeft w:val="0"/>
                                                          <w:marRight w:val="0"/>
                                                          <w:marTop w:val="0"/>
                                                          <w:marBottom w:val="0"/>
                                                          <w:divBdr>
                                                            <w:top w:val="none" w:sz="0" w:space="0" w:color="auto"/>
                                                            <w:left w:val="none" w:sz="0" w:space="0" w:color="auto"/>
                                                            <w:bottom w:val="none" w:sz="0" w:space="0" w:color="auto"/>
                                                            <w:right w:val="none" w:sz="0" w:space="0" w:color="auto"/>
                                                          </w:divBdr>
                                                          <w:divsChild>
                                                            <w:div w:id="244071743">
                                                              <w:marLeft w:val="0"/>
                                                              <w:marRight w:val="0"/>
                                                              <w:marTop w:val="0"/>
                                                              <w:marBottom w:val="0"/>
                                                              <w:divBdr>
                                                                <w:top w:val="none" w:sz="0" w:space="0" w:color="auto"/>
                                                                <w:left w:val="none" w:sz="0" w:space="0" w:color="auto"/>
                                                                <w:bottom w:val="none" w:sz="0" w:space="0" w:color="auto"/>
                                                                <w:right w:val="none" w:sz="0" w:space="0" w:color="auto"/>
                                                              </w:divBdr>
                                                              <w:divsChild>
                                                                <w:div w:id="26683725">
                                                                  <w:marLeft w:val="0"/>
                                                                  <w:marRight w:val="0"/>
                                                                  <w:marTop w:val="0"/>
                                                                  <w:marBottom w:val="0"/>
                                                                  <w:divBdr>
                                                                    <w:top w:val="none" w:sz="0" w:space="0" w:color="auto"/>
                                                                    <w:left w:val="none" w:sz="0" w:space="0" w:color="auto"/>
                                                                    <w:bottom w:val="none" w:sz="0" w:space="0" w:color="auto"/>
                                                                    <w:right w:val="none" w:sz="0" w:space="0" w:color="auto"/>
                                                                  </w:divBdr>
                                                                  <w:divsChild>
                                                                    <w:div w:id="271516032">
                                                                      <w:marLeft w:val="0"/>
                                                                      <w:marRight w:val="0"/>
                                                                      <w:marTop w:val="0"/>
                                                                      <w:marBottom w:val="0"/>
                                                                      <w:divBdr>
                                                                        <w:top w:val="none" w:sz="0" w:space="0" w:color="auto"/>
                                                                        <w:left w:val="none" w:sz="0" w:space="0" w:color="auto"/>
                                                                        <w:bottom w:val="none" w:sz="0" w:space="0" w:color="auto"/>
                                                                        <w:right w:val="none" w:sz="0" w:space="0" w:color="auto"/>
                                                                      </w:divBdr>
                                                                      <w:divsChild>
                                                                        <w:div w:id="1696425534">
                                                                          <w:marLeft w:val="0"/>
                                                                          <w:marRight w:val="0"/>
                                                                          <w:marTop w:val="0"/>
                                                                          <w:marBottom w:val="0"/>
                                                                          <w:divBdr>
                                                                            <w:top w:val="none" w:sz="0" w:space="0" w:color="auto"/>
                                                                            <w:left w:val="none" w:sz="0" w:space="0" w:color="auto"/>
                                                                            <w:bottom w:val="none" w:sz="0" w:space="0" w:color="auto"/>
                                                                            <w:right w:val="none" w:sz="0" w:space="0" w:color="auto"/>
                                                                          </w:divBdr>
                                                                          <w:divsChild>
                                                                            <w:div w:id="99420186">
                                                                              <w:marLeft w:val="0"/>
                                                                              <w:marRight w:val="0"/>
                                                                              <w:marTop w:val="0"/>
                                                                              <w:marBottom w:val="0"/>
                                                                              <w:divBdr>
                                                                                <w:top w:val="none" w:sz="0" w:space="0" w:color="auto"/>
                                                                                <w:left w:val="none" w:sz="0" w:space="0" w:color="auto"/>
                                                                                <w:bottom w:val="none" w:sz="0" w:space="0" w:color="auto"/>
                                                                                <w:right w:val="none" w:sz="0" w:space="0" w:color="auto"/>
                                                                              </w:divBdr>
                                                                              <w:divsChild>
                                                                                <w:div w:id="641693131">
                                                                                  <w:marLeft w:val="0"/>
                                                                                  <w:marRight w:val="0"/>
                                                                                  <w:marTop w:val="0"/>
                                                                                  <w:marBottom w:val="120"/>
                                                                                  <w:divBdr>
                                                                                    <w:top w:val="none" w:sz="0" w:space="0" w:color="auto"/>
                                                                                    <w:left w:val="none" w:sz="0" w:space="0" w:color="auto"/>
                                                                                    <w:bottom w:val="none" w:sz="0" w:space="0" w:color="auto"/>
                                                                                    <w:right w:val="none" w:sz="0" w:space="0" w:color="auto"/>
                                                                                  </w:divBdr>
                                                                                  <w:divsChild>
                                                                                    <w:div w:id="383331595">
                                                                                      <w:marLeft w:val="0"/>
                                                                                      <w:marRight w:val="0"/>
                                                                                      <w:marTop w:val="0"/>
                                                                                      <w:marBottom w:val="0"/>
                                                                                      <w:divBdr>
                                                                                        <w:top w:val="none" w:sz="0" w:space="0" w:color="auto"/>
                                                                                        <w:left w:val="none" w:sz="0" w:space="0" w:color="auto"/>
                                                                                        <w:bottom w:val="none" w:sz="0" w:space="0" w:color="auto"/>
                                                                                        <w:right w:val="none" w:sz="0" w:space="0" w:color="auto"/>
                                                                                      </w:divBdr>
                                                                                      <w:divsChild>
                                                                                        <w:div w:id="2114519144">
                                                                                          <w:marLeft w:val="0"/>
                                                                                          <w:marRight w:val="0"/>
                                                                                          <w:marTop w:val="0"/>
                                                                                          <w:marBottom w:val="0"/>
                                                                                          <w:divBdr>
                                                                                            <w:top w:val="none" w:sz="0" w:space="0" w:color="auto"/>
                                                                                            <w:left w:val="none" w:sz="0" w:space="0" w:color="auto"/>
                                                                                            <w:bottom w:val="none" w:sz="0" w:space="0" w:color="auto"/>
                                                                                            <w:right w:val="none" w:sz="0" w:space="0" w:color="auto"/>
                                                                                          </w:divBdr>
                                                                                        </w:div>
                                                                                        <w:div w:id="341199469">
                                                                                          <w:marLeft w:val="0"/>
                                                                                          <w:marRight w:val="0"/>
                                                                                          <w:marTop w:val="0"/>
                                                                                          <w:marBottom w:val="0"/>
                                                                                          <w:divBdr>
                                                                                            <w:top w:val="none" w:sz="0" w:space="0" w:color="auto"/>
                                                                                            <w:left w:val="none" w:sz="0" w:space="0" w:color="auto"/>
                                                                                            <w:bottom w:val="none" w:sz="0" w:space="0" w:color="auto"/>
                                                                                            <w:right w:val="none" w:sz="0" w:space="0" w:color="auto"/>
                                                                                          </w:divBdr>
                                                                                        </w:div>
                                                                                        <w:div w:id="11503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D4BD8-8629-4712-AF19-7E7C4853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7362</Words>
  <Characters>41967</Characters>
  <Application>Microsoft Office Word</Application>
  <DocSecurity>0</DocSecurity>
  <PresentationFormat/>
  <Lines>349</Lines>
  <Paragraphs>98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49231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2019-03-10T01:49:00Z</cp:lastPrinted>
  <dcterms:created xsi:type="dcterms:W3CDTF">2019-12-06T21:55:00Z</dcterms:created>
  <dcterms:modified xsi:type="dcterms:W3CDTF">2019-12-06T21:55:00Z</dcterms:modified>
  <cp:category/>
  <cp:contentStatus/>
  <dc:language/>
  <cp:version/>
</cp:coreProperties>
</file>