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04FE" w14:textId="77777777" w:rsidR="00B2029A" w:rsidRPr="00D831BC" w:rsidRDefault="00B2029A" w:rsidP="00B2029A">
      <w:pPr>
        <w:pStyle w:val="MDPI16affiliation"/>
        <w:spacing w:line="360" w:lineRule="auto"/>
        <w:ind w:left="0" w:firstLine="0"/>
        <w:rPr>
          <w:rFonts w:ascii="Book Antiqua" w:hAnsi="Book Antiqua" w:cs="Arial"/>
          <w:b/>
          <w:bCs/>
          <w:sz w:val="24"/>
          <w:szCs w:val="24"/>
        </w:rPr>
      </w:pPr>
      <w:r w:rsidRPr="00D831BC">
        <w:rPr>
          <w:rFonts w:ascii="Book Antiqua" w:hAnsi="Book Antiqua" w:cs="Arial"/>
          <w:b/>
          <w:bCs/>
          <w:sz w:val="24"/>
          <w:szCs w:val="24"/>
        </w:rPr>
        <w:t xml:space="preserve">Name of Journal: </w:t>
      </w:r>
      <w:r w:rsidRPr="00D831BC">
        <w:rPr>
          <w:rFonts w:ascii="Book Antiqua" w:hAnsi="Book Antiqua" w:cs="Arial"/>
          <w:i/>
          <w:iCs/>
          <w:sz w:val="24"/>
          <w:szCs w:val="24"/>
        </w:rPr>
        <w:t>World Journal of Gastroenterology</w:t>
      </w:r>
    </w:p>
    <w:p w14:paraId="45D75113" w14:textId="77777777" w:rsidR="00B2029A" w:rsidRPr="00D831BC" w:rsidRDefault="00B2029A" w:rsidP="00B2029A">
      <w:pPr>
        <w:pStyle w:val="MDPI16affiliation"/>
        <w:spacing w:line="360" w:lineRule="auto"/>
        <w:ind w:left="0" w:firstLine="0"/>
        <w:rPr>
          <w:rFonts w:ascii="Book Antiqua" w:hAnsi="Book Antiqua" w:cs="Arial"/>
          <w:b/>
          <w:bCs/>
          <w:sz w:val="24"/>
          <w:szCs w:val="24"/>
        </w:rPr>
      </w:pPr>
      <w:r w:rsidRPr="00D831BC">
        <w:rPr>
          <w:rFonts w:ascii="Book Antiqua" w:hAnsi="Book Antiqua" w:cs="Arial"/>
          <w:b/>
          <w:bCs/>
          <w:sz w:val="24"/>
          <w:szCs w:val="24"/>
        </w:rPr>
        <w:t xml:space="preserve">Manuscript NO: </w:t>
      </w:r>
      <w:r w:rsidRPr="00D831BC">
        <w:rPr>
          <w:rFonts w:ascii="Book Antiqua" w:hAnsi="Book Antiqua" w:cs="Arial"/>
          <w:sz w:val="24"/>
          <w:szCs w:val="24"/>
        </w:rPr>
        <w:t>51752</w:t>
      </w:r>
    </w:p>
    <w:p w14:paraId="704E26B5" w14:textId="77777777" w:rsidR="00B2029A" w:rsidRPr="00D831BC" w:rsidRDefault="00B2029A" w:rsidP="00B2029A">
      <w:pPr>
        <w:pStyle w:val="MDPI16affiliation"/>
        <w:spacing w:line="360" w:lineRule="auto"/>
        <w:ind w:left="0" w:firstLine="0"/>
        <w:rPr>
          <w:rFonts w:ascii="Book Antiqua" w:hAnsi="Book Antiqua" w:cs="Arial"/>
          <w:b/>
          <w:bCs/>
          <w:sz w:val="24"/>
          <w:szCs w:val="24"/>
        </w:rPr>
      </w:pPr>
      <w:r w:rsidRPr="00D831BC">
        <w:rPr>
          <w:rFonts w:ascii="Book Antiqua" w:hAnsi="Book Antiqua" w:cs="Arial"/>
          <w:b/>
          <w:bCs/>
          <w:sz w:val="24"/>
          <w:szCs w:val="24"/>
        </w:rPr>
        <w:t xml:space="preserve">Manuscript Type: </w:t>
      </w:r>
      <w:r w:rsidRPr="00D831BC">
        <w:rPr>
          <w:rFonts w:ascii="Book Antiqua" w:hAnsi="Book Antiqua" w:cs="Arial"/>
          <w:sz w:val="24"/>
          <w:szCs w:val="24"/>
        </w:rPr>
        <w:t>ORIGINAL ARTICLE</w:t>
      </w:r>
    </w:p>
    <w:p w14:paraId="5B7CCEDB" w14:textId="77777777" w:rsidR="00B2029A" w:rsidRPr="00D831BC" w:rsidRDefault="00B2029A" w:rsidP="00B2029A">
      <w:pPr>
        <w:pStyle w:val="MDPI16affiliation"/>
        <w:spacing w:line="360" w:lineRule="auto"/>
        <w:ind w:left="0" w:firstLine="0"/>
        <w:rPr>
          <w:rFonts w:ascii="Book Antiqua" w:hAnsi="Book Antiqua" w:cs="Arial"/>
          <w:b/>
          <w:bCs/>
          <w:i/>
          <w:iCs/>
          <w:sz w:val="24"/>
          <w:szCs w:val="24"/>
        </w:rPr>
      </w:pPr>
    </w:p>
    <w:p w14:paraId="5493330D" w14:textId="2B3CEDD5" w:rsidR="00B2029A" w:rsidRPr="00D831BC" w:rsidRDefault="00B2029A" w:rsidP="00B2029A">
      <w:pPr>
        <w:pStyle w:val="MDPI16affiliation"/>
        <w:spacing w:line="360" w:lineRule="auto"/>
        <w:ind w:left="0" w:firstLine="0"/>
        <w:rPr>
          <w:rFonts w:ascii="Book Antiqua" w:hAnsi="Book Antiqua" w:cs="Arial"/>
          <w:b/>
          <w:bCs/>
          <w:i/>
          <w:iCs/>
          <w:sz w:val="24"/>
          <w:szCs w:val="24"/>
        </w:rPr>
      </w:pPr>
      <w:r w:rsidRPr="00D831BC">
        <w:rPr>
          <w:rFonts w:ascii="Book Antiqua" w:hAnsi="Book Antiqua" w:cs="Arial"/>
          <w:b/>
          <w:bCs/>
          <w:i/>
          <w:iCs/>
          <w:sz w:val="24"/>
          <w:szCs w:val="24"/>
        </w:rPr>
        <w:t>Retrospective Cohort Study</w:t>
      </w:r>
    </w:p>
    <w:p w14:paraId="6B99D294" w14:textId="4B5F95FD" w:rsidR="00B2029A" w:rsidRPr="00D831BC" w:rsidRDefault="00B2029A" w:rsidP="00B2029A">
      <w:pPr>
        <w:pStyle w:val="MDPI62Acknowledgments"/>
        <w:spacing w:before="0" w:line="360" w:lineRule="auto"/>
        <w:rPr>
          <w:rFonts w:ascii="Book Antiqua" w:hAnsi="Book Antiqua"/>
          <w:b/>
          <w:bCs/>
          <w:sz w:val="24"/>
          <w:szCs w:val="24"/>
        </w:rPr>
      </w:pPr>
      <w:r w:rsidRPr="00D831BC">
        <w:rPr>
          <w:rFonts w:ascii="Book Antiqua" w:hAnsi="Book Antiqua"/>
          <w:b/>
          <w:bCs/>
          <w:sz w:val="24"/>
          <w:szCs w:val="24"/>
        </w:rPr>
        <w:t xml:space="preserve">Novel methylation </w:t>
      </w:r>
      <w:r w:rsidR="00F05A45" w:rsidRPr="00D831BC">
        <w:rPr>
          <w:rFonts w:ascii="Book Antiqua" w:hAnsi="Book Antiqua"/>
          <w:b/>
          <w:bCs/>
          <w:sz w:val="24"/>
          <w:szCs w:val="24"/>
        </w:rPr>
        <w:t xml:space="preserve">gene </w:t>
      </w:r>
      <w:r w:rsidRPr="00D831BC">
        <w:rPr>
          <w:rFonts w:ascii="Book Antiqua" w:hAnsi="Book Antiqua"/>
          <w:b/>
          <w:bCs/>
          <w:sz w:val="24"/>
          <w:szCs w:val="24"/>
        </w:rPr>
        <w:t>panel</w:t>
      </w:r>
      <w:r w:rsidR="00F05A45" w:rsidRPr="00D831BC">
        <w:rPr>
          <w:rFonts w:ascii="Book Antiqua" w:hAnsi="Book Antiqua"/>
          <w:b/>
          <w:bCs/>
          <w:sz w:val="24"/>
          <w:szCs w:val="24"/>
        </w:rPr>
        <w:t xml:space="preserve"> </w:t>
      </w:r>
      <w:r w:rsidRPr="00D831BC">
        <w:rPr>
          <w:rFonts w:ascii="Book Antiqua" w:hAnsi="Book Antiqua"/>
          <w:b/>
          <w:bCs/>
          <w:sz w:val="24"/>
          <w:szCs w:val="24"/>
        </w:rPr>
        <w:t>in adjacent normal tissues predicts poor prognosis of colorectal cancer in Taiwan</w:t>
      </w:r>
    </w:p>
    <w:p w14:paraId="073067CA" w14:textId="77777777" w:rsidR="00B2029A" w:rsidRPr="00D831BC" w:rsidRDefault="00B2029A" w:rsidP="00B2029A">
      <w:pPr>
        <w:pStyle w:val="MDPI62Acknowledgments"/>
        <w:spacing w:before="0" w:line="360" w:lineRule="auto"/>
        <w:rPr>
          <w:rFonts w:ascii="Book Antiqua" w:hAnsi="Book Antiqua"/>
          <w:b/>
          <w:sz w:val="24"/>
          <w:szCs w:val="24"/>
        </w:rPr>
      </w:pPr>
    </w:p>
    <w:p w14:paraId="670A52C6" w14:textId="2D09E50D" w:rsidR="00B2029A" w:rsidRPr="00D831BC" w:rsidRDefault="00B2029A" w:rsidP="00B2029A">
      <w:pPr>
        <w:pStyle w:val="MDPI62Acknowledgments"/>
        <w:spacing w:before="0" w:line="360" w:lineRule="auto"/>
        <w:rPr>
          <w:rFonts w:ascii="Book Antiqua" w:hAnsi="Book Antiqua"/>
          <w:bCs/>
          <w:sz w:val="24"/>
          <w:szCs w:val="24"/>
        </w:rPr>
      </w:pPr>
      <w:r w:rsidRPr="00D831BC">
        <w:rPr>
          <w:rFonts w:ascii="Book Antiqua" w:hAnsi="Book Antiqua"/>
          <w:bCs/>
          <w:sz w:val="24"/>
          <w:szCs w:val="24"/>
        </w:rPr>
        <w:t xml:space="preserve">Hsu CH </w:t>
      </w:r>
      <w:r w:rsidRPr="00D831BC">
        <w:rPr>
          <w:rFonts w:ascii="Book Antiqua" w:eastAsia="宋体" w:hAnsi="Book Antiqua" w:hint="eastAsia"/>
          <w:bCs/>
          <w:i/>
          <w:iCs/>
          <w:sz w:val="24"/>
          <w:szCs w:val="24"/>
        </w:rPr>
        <w:t>e</w:t>
      </w:r>
      <w:r w:rsidRPr="00D831BC">
        <w:rPr>
          <w:rFonts w:ascii="Book Antiqua" w:eastAsia="宋体" w:hAnsi="Book Antiqua"/>
          <w:bCs/>
          <w:i/>
          <w:iCs/>
          <w:sz w:val="24"/>
          <w:szCs w:val="24"/>
        </w:rPr>
        <w:t>t al</w:t>
      </w:r>
      <w:r w:rsidRPr="00D831BC">
        <w:rPr>
          <w:rFonts w:ascii="Book Antiqua" w:eastAsia="宋体" w:hAnsi="Book Antiqua"/>
          <w:bCs/>
          <w:sz w:val="24"/>
          <w:szCs w:val="24"/>
        </w:rPr>
        <w:t xml:space="preserve">. </w:t>
      </w:r>
      <w:r w:rsidRPr="00D831BC">
        <w:rPr>
          <w:rFonts w:ascii="Book Antiqua" w:hAnsi="Book Antiqua"/>
          <w:bCs/>
          <w:sz w:val="24"/>
          <w:szCs w:val="24"/>
        </w:rPr>
        <w:t xml:space="preserve">Novel multiple </w:t>
      </w:r>
      <w:r w:rsidR="00CE5D14" w:rsidRPr="00D831BC">
        <w:rPr>
          <w:rFonts w:ascii="Book Antiqua" w:hAnsi="Book Antiqua"/>
          <w:bCs/>
          <w:sz w:val="24"/>
          <w:szCs w:val="24"/>
        </w:rPr>
        <w:t xml:space="preserve">methylation </w:t>
      </w:r>
      <w:r w:rsidRPr="00D831BC">
        <w:rPr>
          <w:rFonts w:ascii="Book Antiqua" w:hAnsi="Book Antiqua"/>
          <w:bCs/>
          <w:sz w:val="24"/>
          <w:szCs w:val="24"/>
        </w:rPr>
        <w:t xml:space="preserve">gene </w:t>
      </w:r>
      <w:r w:rsidR="00CE5D14" w:rsidRPr="00D831BC">
        <w:rPr>
          <w:rFonts w:ascii="Book Antiqua" w:hAnsi="Book Antiqua"/>
          <w:bCs/>
          <w:sz w:val="24"/>
          <w:szCs w:val="24"/>
        </w:rPr>
        <w:t>panel</w:t>
      </w:r>
      <w:r w:rsidRPr="00D831BC">
        <w:rPr>
          <w:rFonts w:ascii="Book Antiqua" w:hAnsi="Book Antiqua"/>
          <w:bCs/>
          <w:sz w:val="24"/>
          <w:szCs w:val="24"/>
        </w:rPr>
        <w:t xml:space="preserve"> and CRC</w:t>
      </w:r>
    </w:p>
    <w:p w14:paraId="12165E15" w14:textId="77777777" w:rsidR="00B2029A" w:rsidRPr="00D831BC" w:rsidRDefault="00B2029A" w:rsidP="00B2029A">
      <w:pPr>
        <w:pStyle w:val="MDPI62Acknowledgments"/>
        <w:spacing w:before="0" w:line="360" w:lineRule="auto"/>
        <w:rPr>
          <w:rFonts w:ascii="Book Antiqua" w:hAnsi="Book Antiqua"/>
          <w:bCs/>
          <w:sz w:val="24"/>
          <w:szCs w:val="24"/>
        </w:rPr>
      </w:pPr>
      <w:r w:rsidRPr="00D831BC">
        <w:rPr>
          <w:rFonts w:ascii="Book Antiqua" w:eastAsia="宋体" w:hAnsi="Book Antiqua" w:hint="eastAsia"/>
          <w:bCs/>
          <w:sz w:val="24"/>
          <w:szCs w:val="24"/>
        </w:rPr>
        <w:t xml:space="preserve"> </w:t>
      </w:r>
    </w:p>
    <w:p w14:paraId="7F241189" w14:textId="77777777" w:rsidR="00B2029A" w:rsidRPr="00D831BC" w:rsidRDefault="00B2029A" w:rsidP="00B2029A">
      <w:pPr>
        <w:pStyle w:val="MDPI62Acknowledgments"/>
        <w:spacing w:before="0" w:line="360" w:lineRule="auto"/>
        <w:rPr>
          <w:rFonts w:ascii="Book Antiqua" w:hAnsi="Book Antiqua"/>
          <w:bCs/>
          <w:sz w:val="24"/>
          <w:szCs w:val="24"/>
        </w:rPr>
      </w:pPr>
      <w:proofErr w:type="spellStart"/>
      <w:r w:rsidRPr="00D831BC">
        <w:rPr>
          <w:rFonts w:ascii="Book Antiqua" w:hAnsi="Book Antiqua"/>
          <w:bCs/>
          <w:sz w:val="24"/>
          <w:szCs w:val="24"/>
        </w:rPr>
        <w:t>Chih-Hsiung</w:t>
      </w:r>
      <w:proofErr w:type="spellEnd"/>
      <w:r w:rsidRPr="00D831BC">
        <w:rPr>
          <w:rFonts w:ascii="Book Antiqua" w:hAnsi="Book Antiqua"/>
          <w:bCs/>
          <w:sz w:val="24"/>
          <w:szCs w:val="24"/>
        </w:rPr>
        <w:t xml:space="preserve"> Hsu, Cheng-Wen Hsiao, </w:t>
      </w:r>
      <w:proofErr w:type="spellStart"/>
      <w:r w:rsidRPr="00D831BC">
        <w:rPr>
          <w:rFonts w:ascii="Book Antiqua" w:hAnsi="Book Antiqua"/>
          <w:bCs/>
          <w:sz w:val="24"/>
          <w:szCs w:val="24"/>
        </w:rPr>
        <w:t>Chien</w:t>
      </w:r>
      <w:proofErr w:type="spellEnd"/>
      <w:r w:rsidRPr="00D831BC">
        <w:rPr>
          <w:rFonts w:ascii="Book Antiqua" w:hAnsi="Book Antiqua"/>
          <w:bCs/>
          <w:sz w:val="24"/>
          <w:szCs w:val="24"/>
        </w:rPr>
        <w:t>-An Sun, Wen-</w:t>
      </w:r>
      <w:proofErr w:type="spellStart"/>
      <w:r w:rsidRPr="00D831BC">
        <w:rPr>
          <w:rFonts w:ascii="Book Antiqua" w:hAnsi="Book Antiqua"/>
          <w:bCs/>
          <w:sz w:val="24"/>
          <w:szCs w:val="24"/>
        </w:rPr>
        <w:t>Chih</w:t>
      </w:r>
      <w:proofErr w:type="spellEnd"/>
      <w:r w:rsidRPr="00D831BC">
        <w:rPr>
          <w:rFonts w:ascii="Book Antiqua" w:hAnsi="Book Antiqua"/>
          <w:bCs/>
          <w:sz w:val="24"/>
          <w:szCs w:val="24"/>
        </w:rPr>
        <w:t xml:space="preserve"> Wu, </w:t>
      </w:r>
      <w:proofErr w:type="spellStart"/>
      <w:r w:rsidRPr="00D831BC">
        <w:rPr>
          <w:rFonts w:ascii="Book Antiqua" w:hAnsi="Book Antiqua"/>
          <w:bCs/>
          <w:sz w:val="24"/>
          <w:szCs w:val="24"/>
        </w:rPr>
        <w:t>Tsan</w:t>
      </w:r>
      <w:proofErr w:type="spellEnd"/>
      <w:r w:rsidRPr="00D831BC">
        <w:rPr>
          <w:rFonts w:ascii="Book Antiqua" w:hAnsi="Book Antiqua"/>
          <w:bCs/>
          <w:sz w:val="24"/>
          <w:szCs w:val="24"/>
        </w:rPr>
        <w:t xml:space="preserve"> Yang, Je-Ming Hu, Chi-Hua Huang, Yu-Chan Liao, Chao-Yang Chen, Fu-Huang Lin, Yu-Ching Chou</w:t>
      </w:r>
    </w:p>
    <w:p w14:paraId="25C1A0AB" w14:textId="77777777" w:rsidR="00B2029A" w:rsidRPr="00D831BC" w:rsidRDefault="00B2029A" w:rsidP="00B2029A">
      <w:pPr>
        <w:pStyle w:val="MDPI62Acknowledgments"/>
        <w:spacing w:before="0" w:line="360" w:lineRule="auto"/>
        <w:rPr>
          <w:rFonts w:ascii="Book Antiqua" w:hAnsi="Book Antiqua"/>
          <w:b/>
          <w:sz w:val="24"/>
          <w:szCs w:val="24"/>
        </w:rPr>
      </w:pPr>
    </w:p>
    <w:p w14:paraId="103D892E" w14:textId="77777777" w:rsidR="00B2029A" w:rsidRPr="00D831BC" w:rsidRDefault="00B2029A" w:rsidP="00B2029A">
      <w:pPr>
        <w:pStyle w:val="MDPI62Acknowledgments"/>
        <w:spacing w:before="0" w:line="360" w:lineRule="auto"/>
        <w:rPr>
          <w:rFonts w:ascii="Book Antiqua" w:hAnsi="Book Antiqua"/>
          <w:b/>
          <w:sz w:val="24"/>
          <w:szCs w:val="24"/>
        </w:rPr>
      </w:pPr>
      <w:proofErr w:type="spellStart"/>
      <w:r w:rsidRPr="00D831BC">
        <w:rPr>
          <w:rFonts w:ascii="Book Antiqua" w:hAnsi="Book Antiqua"/>
          <w:b/>
          <w:bCs/>
          <w:sz w:val="24"/>
          <w:szCs w:val="24"/>
        </w:rPr>
        <w:t>Chih-Hsiung</w:t>
      </w:r>
      <w:proofErr w:type="spellEnd"/>
      <w:r w:rsidRPr="00D831BC">
        <w:rPr>
          <w:rFonts w:ascii="Book Antiqua" w:hAnsi="Book Antiqua"/>
          <w:b/>
          <w:bCs/>
          <w:sz w:val="24"/>
          <w:szCs w:val="24"/>
        </w:rPr>
        <w:t xml:space="preserve"> Hsu,</w:t>
      </w:r>
      <w:r w:rsidRPr="00D831BC">
        <w:rPr>
          <w:rFonts w:ascii="Book Antiqua" w:eastAsiaTheme="minorEastAsia" w:hAnsi="Book Antiqua"/>
          <w:b/>
          <w:bCs/>
          <w:sz w:val="24"/>
          <w:szCs w:val="24"/>
        </w:rPr>
        <w:t xml:space="preserve"> Je-Ming Hu, </w:t>
      </w:r>
      <w:r w:rsidRPr="00D831BC">
        <w:rPr>
          <w:rFonts w:ascii="Book Antiqua" w:hAnsi="Book Antiqua"/>
          <w:b/>
          <w:bCs/>
          <w:sz w:val="24"/>
          <w:szCs w:val="24"/>
        </w:rPr>
        <w:t>Yu-Ching Chou</w:t>
      </w:r>
      <w:r w:rsidRPr="00D831BC">
        <w:rPr>
          <w:rFonts w:ascii="Book Antiqua" w:eastAsiaTheme="minorEastAsia" w:hAnsi="Book Antiqua"/>
          <w:b/>
          <w:bCs/>
          <w:sz w:val="24"/>
          <w:szCs w:val="24"/>
        </w:rPr>
        <w:t>,</w:t>
      </w:r>
      <w:r w:rsidRPr="00D831BC">
        <w:rPr>
          <w:rFonts w:ascii="Book Antiqua" w:hAnsi="Book Antiqua"/>
          <w:b/>
          <w:bCs/>
          <w:sz w:val="24"/>
          <w:szCs w:val="24"/>
        </w:rPr>
        <w:t xml:space="preserve"> </w:t>
      </w:r>
      <w:r w:rsidRPr="00D831BC">
        <w:rPr>
          <w:rFonts w:ascii="Book Antiqua" w:hAnsi="Book Antiqua"/>
          <w:bCs/>
          <w:sz w:val="24"/>
          <w:szCs w:val="24"/>
        </w:rPr>
        <w:t>Graduate Institute of Medical Sciences, National Defense Medical Center, Taipei</w:t>
      </w:r>
      <w:r w:rsidRPr="00D831BC">
        <w:rPr>
          <w:rFonts w:ascii="Book Antiqua" w:eastAsiaTheme="minorEastAsia" w:hAnsi="Book Antiqua" w:hint="eastAsia"/>
          <w:bCs/>
          <w:sz w:val="24"/>
          <w:szCs w:val="24"/>
        </w:rPr>
        <w:t xml:space="preserve"> </w:t>
      </w:r>
      <w:r w:rsidRPr="00D831BC">
        <w:rPr>
          <w:rFonts w:ascii="Book Antiqua" w:eastAsiaTheme="minorEastAsia" w:hAnsi="Book Antiqua"/>
          <w:bCs/>
          <w:sz w:val="24"/>
          <w:szCs w:val="24"/>
        </w:rPr>
        <w:t>114</w:t>
      </w:r>
      <w:r w:rsidRPr="00D831BC">
        <w:rPr>
          <w:rFonts w:ascii="Book Antiqua" w:hAnsi="Book Antiqua"/>
          <w:bCs/>
          <w:sz w:val="24"/>
          <w:szCs w:val="24"/>
        </w:rPr>
        <w:t>, Taiwan</w:t>
      </w:r>
    </w:p>
    <w:p w14:paraId="23C46103" w14:textId="77777777" w:rsidR="00B2029A" w:rsidRPr="00D831BC" w:rsidRDefault="00B2029A" w:rsidP="00B2029A">
      <w:pPr>
        <w:pStyle w:val="MDPI62Acknowledgments"/>
        <w:spacing w:before="0" w:line="360" w:lineRule="auto"/>
        <w:rPr>
          <w:rFonts w:ascii="Book Antiqua" w:hAnsi="Book Antiqua"/>
          <w:b/>
          <w:sz w:val="24"/>
          <w:szCs w:val="24"/>
        </w:rPr>
      </w:pPr>
    </w:p>
    <w:p w14:paraId="3FCA6584" w14:textId="77777777" w:rsidR="00B2029A" w:rsidRPr="00D831BC" w:rsidRDefault="00B2029A" w:rsidP="00B2029A">
      <w:pPr>
        <w:pStyle w:val="MDPI62Acknowledgments"/>
        <w:spacing w:before="0" w:line="360" w:lineRule="auto"/>
        <w:rPr>
          <w:rFonts w:ascii="Book Antiqua" w:hAnsi="Book Antiqua"/>
          <w:b/>
          <w:sz w:val="24"/>
          <w:szCs w:val="24"/>
        </w:rPr>
      </w:pPr>
      <w:proofErr w:type="spellStart"/>
      <w:r w:rsidRPr="00D831BC">
        <w:rPr>
          <w:rFonts w:ascii="Book Antiqua" w:hAnsi="Book Antiqua"/>
          <w:b/>
          <w:sz w:val="24"/>
          <w:szCs w:val="24"/>
        </w:rPr>
        <w:t>Chih-Hsiung</w:t>
      </w:r>
      <w:proofErr w:type="spellEnd"/>
      <w:r w:rsidRPr="00D831BC">
        <w:rPr>
          <w:rFonts w:ascii="Book Antiqua" w:hAnsi="Book Antiqua"/>
          <w:b/>
          <w:sz w:val="24"/>
          <w:szCs w:val="24"/>
        </w:rPr>
        <w:t xml:space="preserve"> Hsu,</w:t>
      </w:r>
      <w:r w:rsidRPr="00D831BC">
        <w:rPr>
          <w:rFonts w:ascii="Book Antiqua" w:eastAsiaTheme="minorEastAsia" w:hAnsi="Book Antiqua"/>
          <w:b/>
          <w:sz w:val="24"/>
          <w:szCs w:val="24"/>
        </w:rPr>
        <w:t xml:space="preserve"> </w:t>
      </w:r>
      <w:r w:rsidRPr="00D831BC">
        <w:rPr>
          <w:rFonts w:ascii="Book Antiqua" w:hAnsi="Book Antiqua"/>
          <w:bCs/>
          <w:sz w:val="24"/>
          <w:szCs w:val="24"/>
        </w:rPr>
        <w:t>Teaching Office, Tri-Service General Hospital, National Defense Medical Center, Taipei</w:t>
      </w:r>
      <w:r w:rsidRPr="00D831BC">
        <w:rPr>
          <w:rFonts w:ascii="Book Antiqua" w:eastAsiaTheme="minorEastAsia" w:hAnsi="Book Antiqua" w:hint="eastAsia"/>
          <w:bCs/>
          <w:sz w:val="24"/>
          <w:szCs w:val="24"/>
        </w:rPr>
        <w:t xml:space="preserve"> 114</w:t>
      </w:r>
      <w:r w:rsidRPr="00D831BC">
        <w:rPr>
          <w:rFonts w:ascii="Book Antiqua" w:hAnsi="Book Antiqua"/>
          <w:bCs/>
          <w:sz w:val="24"/>
          <w:szCs w:val="24"/>
        </w:rPr>
        <w:t>, Taiwan</w:t>
      </w:r>
    </w:p>
    <w:p w14:paraId="52A53FFC" w14:textId="77777777" w:rsidR="00B2029A" w:rsidRPr="00D831BC" w:rsidRDefault="00B2029A" w:rsidP="00B2029A">
      <w:pPr>
        <w:pStyle w:val="MDPI62Acknowledgments"/>
        <w:spacing w:before="0" w:line="360" w:lineRule="auto"/>
        <w:rPr>
          <w:rFonts w:ascii="Book Antiqua" w:hAnsi="Book Antiqua"/>
          <w:b/>
          <w:sz w:val="24"/>
          <w:szCs w:val="24"/>
          <w:vertAlign w:val="superscript"/>
        </w:rPr>
      </w:pPr>
    </w:p>
    <w:p w14:paraId="289487E1" w14:textId="77777777" w:rsidR="00B2029A" w:rsidRPr="00D831BC" w:rsidRDefault="00B2029A" w:rsidP="00B2029A">
      <w:pPr>
        <w:pStyle w:val="MDPI62Acknowledgments"/>
        <w:spacing w:before="0" w:line="360" w:lineRule="auto"/>
        <w:rPr>
          <w:rFonts w:ascii="Book Antiqua" w:hAnsi="Book Antiqua"/>
          <w:b/>
          <w:sz w:val="24"/>
          <w:szCs w:val="24"/>
        </w:rPr>
      </w:pPr>
      <w:r w:rsidRPr="00D831BC">
        <w:rPr>
          <w:rFonts w:ascii="Book Antiqua" w:hAnsi="Book Antiqua"/>
          <w:b/>
          <w:sz w:val="24"/>
          <w:szCs w:val="24"/>
        </w:rPr>
        <w:t>Cheng-Wen Hsiao</w:t>
      </w:r>
      <w:r w:rsidRPr="00D831BC">
        <w:rPr>
          <w:rFonts w:ascii="Book Antiqua" w:eastAsiaTheme="minorEastAsia" w:hAnsi="Book Antiqua"/>
          <w:b/>
          <w:sz w:val="24"/>
          <w:szCs w:val="24"/>
        </w:rPr>
        <w:t>,</w:t>
      </w:r>
      <w:r w:rsidRPr="00D831BC">
        <w:rPr>
          <w:rFonts w:ascii="Book Antiqua" w:hAnsi="Book Antiqua"/>
          <w:b/>
          <w:sz w:val="24"/>
          <w:szCs w:val="24"/>
        </w:rPr>
        <w:t xml:space="preserve"> Je-Ming Hu,</w:t>
      </w:r>
      <w:r w:rsidRPr="00D831BC">
        <w:rPr>
          <w:rFonts w:ascii="Book Antiqua" w:eastAsiaTheme="minorEastAsia" w:hAnsi="Book Antiqua"/>
          <w:b/>
          <w:sz w:val="24"/>
          <w:szCs w:val="24"/>
        </w:rPr>
        <w:t xml:space="preserve"> </w:t>
      </w:r>
      <w:r w:rsidRPr="00D831BC">
        <w:rPr>
          <w:rFonts w:ascii="Book Antiqua" w:hAnsi="Book Antiqua"/>
          <w:b/>
          <w:sz w:val="24"/>
          <w:szCs w:val="24"/>
        </w:rPr>
        <w:t>Chao-Yang Chen</w:t>
      </w:r>
      <w:r w:rsidRPr="00D831BC">
        <w:rPr>
          <w:rFonts w:ascii="Book Antiqua" w:eastAsiaTheme="minorEastAsia" w:hAnsi="Book Antiqua"/>
          <w:b/>
          <w:sz w:val="24"/>
          <w:szCs w:val="24"/>
        </w:rPr>
        <w:t>,</w:t>
      </w:r>
      <w:r w:rsidRPr="00D831BC">
        <w:rPr>
          <w:rFonts w:ascii="Book Antiqua" w:hAnsi="Book Antiqua"/>
          <w:b/>
          <w:sz w:val="24"/>
          <w:szCs w:val="24"/>
        </w:rPr>
        <w:t xml:space="preserve"> </w:t>
      </w:r>
      <w:r w:rsidRPr="00D831BC">
        <w:rPr>
          <w:rFonts w:ascii="Book Antiqua" w:hAnsi="Book Antiqua"/>
          <w:bCs/>
          <w:sz w:val="24"/>
          <w:szCs w:val="24"/>
        </w:rPr>
        <w:t xml:space="preserve">Division of Colorectal Surgery, Department of Surgery, Tri-Service General Hospital, National Defense Medical Center, Taipei </w:t>
      </w:r>
      <w:r w:rsidRPr="00D831BC">
        <w:rPr>
          <w:rFonts w:ascii="Book Antiqua" w:eastAsiaTheme="minorEastAsia" w:hAnsi="Book Antiqua"/>
          <w:bCs/>
          <w:sz w:val="24"/>
          <w:szCs w:val="24"/>
        </w:rPr>
        <w:t>114</w:t>
      </w:r>
      <w:r w:rsidRPr="00D831BC">
        <w:rPr>
          <w:rFonts w:ascii="Book Antiqua" w:hAnsi="Book Antiqua"/>
          <w:bCs/>
          <w:sz w:val="24"/>
          <w:szCs w:val="24"/>
        </w:rPr>
        <w:t>, Taiwan</w:t>
      </w:r>
    </w:p>
    <w:p w14:paraId="652D9AB4" w14:textId="77777777" w:rsidR="00B2029A" w:rsidRPr="00D831BC" w:rsidRDefault="00B2029A" w:rsidP="00B2029A">
      <w:pPr>
        <w:pStyle w:val="MDPI62Acknowledgments"/>
        <w:spacing w:before="0" w:line="360" w:lineRule="auto"/>
        <w:rPr>
          <w:rFonts w:ascii="Book Antiqua" w:hAnsi="Book Antiqua"/>
          <w:b/>
          <w:sz w:val="24"/>
          <w:szCs w:val="24"/>
        </w:rPr>
      </w:pPr>
    </w:p>
    <w:p w14:paraId="2194CEAC" w14:textId="77777777" w:rsidR="00B2029A" w:rsidRPr="00D831BC" w:rsidRDefault="00B2029A" w:rsidP="00B2029A">
      <w:pPr>
        <w:pStyle w:val="MDPI62Acknowledgments"/>
        <w:spacing w:before="0" w:line="360" w:lineRule="auto"/>
        <w:rPr>
          <w:rFonts w:ascii="Book Antiqua" w:hAnsi="Book Antiqua"/>
          <w:b/>
          <w:sz w:val="24"/>
          <w:szCs w:val="24"/>
        </w:rPr>
      </w:pPr>
      <w:proofErr w:type="spellStart"/>
      <w:r w:rsidRPr="00D831BC">
        <w:rPr>
          <w:rFonts w:ascii="Book Antiqua" w:hAnsi="Book Antiqua"/>
          <w:b/>
          <w:sz w:val="24"/>
          <w:szCs w:val="24"/>
        </w:rPr>
        <w:t>Chien</w:t>
      </w:r>
      <w:proofErr w:type="spellEnd"/>
      <w:r w:rsidRPr="00D831BC">
        <w:rPr>
          <w:rFonts w:ascii="Book Antiqua" w:hAnsi="Book Antiqua"/>
          <w:b/>
          <w:sz w:val="24"/>
          <w:szCs w:val="24"/>
        </w:rPr>
        <w:t>-An Sun,</w:t>
      </w:r>
      <w:r w:rsidRPr="00D831BC">
        <w:rPr>
          <w:rFonts w:ascii="Book Antiqua" w:eastAsiaTheme="minorEastAsia" w:hAnsi="Book Antiqua"/>
          <w:b/>
          <w:sz w:val="24"/>
          <w:szCs w:val="24"/>
        </w:rPr>
        <w:t xml:space="preserve"> </w:t>
      </w:r>
      <w:r w:rsidRPr="00D831BC">
        <w:rPr>
          <w:rFonts w:ascii="Book Antiqua" w:hAnsi="Book Antiqua"/>
          <w:bCs/>
          <w:sz w:val="24"/>
          <w:szCs w:val="24"/>
        </w:rPr>
        <w:t>Department of Public Health, College of Medicine, Fu-Jen Catholic University, New Taipei City 242, Taiwan</w:t>
      </w:r>
    </w:p>
    <w:p w14:paraId="64C969CF" w14:textId="77777777" w:rsidR="00B2029A" w:rsidRPr="00D831BC" w:rsidRDefault="00B2029A" w:rsidP="00B2029A">
      <w:pPr>
        <w:pStyle w:val="MDPI62Acknowledgments"/>
        <w:spacing w:before="0" w:line="360" w:lineRule="auto"/>
        <w:rPr>
          <w:rFonts w:ascii="Book Antiqua" w:hAnsi="Book Antiqua"/>
          <w:b/>
          <w:sz w:val="24"/>
          <w:szCs w:val="24"/>
        </w:rPr>
      </w:pPr>
    </w:p>
    <w:p w14:paraId="1DED156D" w14:textId="77777777" w:rsidR="00B2029A" w:rsidRPr="00D831BC" w:rsidRDefault="00B2029A" w:rsidP="00B2029A">
      <w:pPr>
        <w:pStyle w:val="MDPI62Acknowledgments"/>
        <w:spacing w:before="0" w:line="360" w:lineRule="auto"/>
        <w:rPr>
          <w:rFonts w:ascii="Book Antiqua" w:hAnsi="Book Antiqua"/>
          <w:b/>
          <w:sz w:val="24"/>
          <w:szCs w:val="24"/>
        </w:rPr>
      </w:pPr>
      <w:proofErr w:type="spellStart"/>
      <w:r w:rsidRPr="00D831BC">
        <w:rPr>
          <w:rFonts w:ascii="Book Antiqua" w:hAnsi="Book Antiqua"/>
          <w:b/>
          <w:sz w:val="24"/>
          <w:szCs w:val="24"/>
        </w:rPr>
        <w:t>Chien</w:t>
      </w:r>
      <w:proofErr w:type="spellEnd"/>
      <w:r w:rsidRPr="00D831BC">
        <w:rPr>
          <w:rFonts w:ascii="Book Antiqua" w:hAnsi="Book Antiqua"/>
          <w:b/>
          <w:sz w:val="24"/>
          <w:szCs w:val="24"/>
        </w:rPr>
        <w:t>-An Sun,</w:t>
      </w:r>
      <w:r w:rsidRPr="00D831BC">
        <w:rPr>
          <w:rFonts w:ascii="Book Antiqua" w:eastAsiaTheme="minorEastAsia" w:hAnsi="Book Antiqua"/>
          <w:b/>
          <w:sz w:val="24"/>
          <w:szCs w:val="24"/>
        </w:rPr>
        <w:t xml:space="preserve"> </w:t>
      </w:r>
      <w:r w:rsidRPr="00D831BC">
        <w:rPr>
          <w:rFonts w:ascii="Book Antiqua" w:hAnsi="Book Antiqua"/>
          <w:bCs/>
          <w:sz w:val="24"/>
          <w:szCs w:val="24"/>
        </w:rPr>
        <w:t>Big Data Research Center, College of Medicine, Fu-Jen Catholic University, New Taipei City 242, Taiwan</w:t>
      </w:r>
    </w:p>
    <w:p w14:paraId="2B5BA74D" w14:textId="77777777" w:rsidR="00B2029A" w:rsidRPr="00D831BC" w:rsidRDefault="00B2029A" w:rsidP="00B2029A">
      <w:pPr>
        <w:pStyle w:val="MDPI62Acknowledgments"/>
        <w:spacing w:before="0" w:line="360" w:lineRule="auto"/>
        <w:rPr>
          <w:rFonts w:ascii="Book Antiqua" w:hAnsi="Book Antiqua"/>
          <w:b/>
          <w:sz w:val="24"/>
          <w:szCs w:val="24"/>
        </w:rPr>
      </w:pPr>
    </w:p>
    <w:p w14:paraId="762E115B" w14:textId="77777777" w:rsidR="00B2029A" w:rsidRPr="00D831BC" w:rsidRDefault="00B2029A" w:rsidP="00B2029A">
      <w:pPr>
        <w:pStyle w:val="MDPI62Acknowledgments"/>
        <w:spacing w:before="0" w:line="360" w:lineRule="auto"/>
        <w:rPr>
          <w:rFonts w:ascii="Book Antiqua" w:hAnsi="Book Antiqua"/>
          <w:b/>
          <w:sz w:val="24"/>
          <w:szCs w:val="24"/>
          <w:vertAlign w:val="superscript"/>
        </w:rPr>
      </w:pPr>
      <w:r w:rsidRPr="00D831BC">
        <w:rPr>
          <w:rFonts w:ascii="Book Antiqua" w:hAnsi="Book Antiqua"/>
          <w:b/>
          <w:sz w:val="24"/>
          <w:szCs w:val="24"/>
        </w:rPr>
        <w:t>Wen-</w:t>
      </w:r>
      <w:proofErr w:type="spellStart"/>
      <w:r w:rsidRPr="00D831BC">
        <w:rPr>
          <w:rFonts w:ascii="Book Antiqua" w:hAnsi="Book Antiqua"/>
          <w:b/>
          <w:sz w:val="24"/>
          <w:szCs w:val="24"/>
        </w:rPr>
        <w:t>Chih</w:t>
      </w:r>
      <w:proofErr w:type="spellEnd"/>
      <w:r w:rsidRPr="00D831BC">
        <w:rPr>
          <w:rFonts w:ascii="Book Antiqua" w:hAnsi="Book Antiqua"/>
          <w:b/>
          <w:sz w:val="24"/>
          <w:szCs w:val="24"/>
        </w:rPr>
        <w:t xml:space="preserve"> Wu</w:t>
      </w:r>
      <w:r w:rsidRPr="00D831BC">
        <w:rPr>
          <w:rFonts w:ascii="Book Antiqua" w:eastAsiaTheme="minorEastAsia" w:hAnsi="Book Antiqua"/>
          <w:b/>
          <w:sz w:val="24"/>
          <w:szCs w:val="24"/>
        </w:rPr>
        <w:t>,</w:t>
      </w:r>
      <w:r w:rsidRPr="00D831BC">
        <w:rPr>
          <w:rFonts w:ascii="Book Antiqua" w:hAnsi="Book Antiqua"/>
          <w:b/>
          <w:sz w:val="24"/>
          <w:szCs w:val="24"/>
        </w:rPr>
        <w:t xml:space="preserve"> Chi-</w:t>
      </w:r>
      <w:proofErr w:type="spellStart"/>
      <w:r w:rsidRPr="00D831BC">
        <w:rPr>
          <w:rFonts w:ascii="Book Antiqua" w:hAnsi="Book Antiqua"/>
          <w:b/>
          <w:sz w:val="24"/>
          <w:szCs w:val="24"/>
        </w:rPr>
        <w:t>Hua</w:t>
      </w:r>
      <w:proofErr w:type="spellEnd"/>
      <w:r w:rsidRPr="00D831BC">
        <w:rPr>
          <w:rFonts w:ascii="Book Antiqua" w:hAnsi="Book Antiqua"/>
          <w:b/>
          <w:sz w:val="24"/>
          <w:szCs w:val="24"/>
        </w:rPr>
        <w:t xml:space="preserve"> Huang</w:t>
      </w:r>
      <w:r w:rsidRPr="00D831BC">
        <w:rPr>
          <w:rFonts w:ascii="Book Antiqua" w:eastAsiaTheme="minorEastAsia" w:hAnsi="Book Antiqua"/>
          <w:b/>
          <w:sz w:val="24"/>
          <w:szCs w:val="24"/>
        </w:rPr>
        <w:t>,</w:t>
      </w:r>
      <w:r w:rsidRPr="00D831BC">
        <w:rPr>
          <w:rFonts w:ascii="Book Antiqua" w:hAnsi="Book Antiqua"/>
          <w:b/>
          <w:sz w:val="24"/>
          <w:szCs w:val="24"/>
        </w:rPr>
        <w:t xml:space="preserve"> Yu-Chan Liao,</w:t>
      </w:r>
      <w:r w:rsidRPr="00D831BC">
        <w:rPr>
          <w:rFonts w:ascii="Book Antiqua" w:eastAsiaTheme="minorEastAsia" w:hAnsi="Book Antiqua"/>
          <w:b/>
          <w:sz w:val="24"/>
          <w:szCs w:val="24"/>
        </w:rPr>
        <w:t xml:space="preserve"> </w:t>
      </w:r>
      <w:r w:rsidRPr="00D831BC">
        <w:rPr>
          <w:rFonts w:ascii="Book Antiqua" w:hAnsi="Book Antiqua"/>
          <w:b/>
          <w:sz w:val="24"/>
          <w:szCs w:val="24"/>
        </w:rPr>
        <w:t>Fu-Huang Lin, Yu-Ching Chou</w:t>
      </w:r>
      <w:r w:rsidRPr="00D831BC">
        <w:rPr>
          <w:rFonts w:ascii="Book Antiqua" w:eastAsiaTheme="minorEastAsia" w:hAnsi="Book Antiqua"/>
          <w:b/>
          <w:sz w:val="24"/>
          <w:szCs w:val="24"/>
        </w:rPr>
        <w:t>,</w:t>
      </w:r>
      <w:r w:rsidRPr="00D831BC">
        <w:rPr>
          <w:rFonts w:ascii="Book Antiqua" w:hAnsi="Book Antiqua"/>
          <w:b/>
          <w:sz w:val="24"/>
          <w:szCs w:val="24"/>
        </w:rPr>
        <w:t xml:space="preserve"> </w:t>
      </w:r>
      <w:r w:rsidRPr="00D831BC">
        <w:rPr>
          <w:rFonts w:ascii="Book Antiqua" w:hAnsi="Book Antiqua"/>
          <w:bCs/>
          <w:sz w:val="24"/>
          <w:szCs w:val="24"/>
        </w:rPr>
        <w:t xml:space="preserve">School of Public Health, National Defense Medical Center, Taipei </w:t>
      </w:r>
      <w:r w:rsidRPr="00D831BC">
        <w:rPr>
          <w:rFonts w:ascii="Book Antiqua" w:eastAsiaTheme="minorEastAsia" w:hAnsi="Book Antiqua"/>
          <w:bCs/>
          <w:sz w:val="24"/>
          <w:szCs w:val="24"/>
        </w:rPr>
        <w:t>114</w:t>
      </w:r>
      <w:r w:rsidRPr="00D831BC">
        <w:rPr>
          <w:rFonts w:ascii="Book Antiqua" w:hAnsi="Book Antiqua"/>
          <w:bCs/>
          <w:sz w:val="24"/>
          <w:szCs w:val="24"/>
        </w:rPr>
        <w:t>, Taiwan</w:t>
      </w:r>
    </w:p>
    <w:p w14:paraId="605CCED6" w14:textId="77777777" w:rsidR="00B2029A" w:rsidRPr="00D831BC" w:rsidRDefault="00B2029A" w:rsidP="00B2029A">
      <w:pPr>
        <w:pStyle w:val="MDPI62Acknowledgments"/>
        <w:spacing w:before="0" w:line="360" w:lineRule="auto"/>
        <w:rPr>
          <w:rFonts w:ascii="Book Antiqua" w:hAnsi="Book Antiqua"/>
          <w:b/>
          <w:sz w:val="24"/>
          <w:szCs w:val="24"/>
        </w:rPr>
      </w:pPr>
    </w:p>
    <w:p w14:paraId="6377CE78" w14:textId="77777777" w:rsidR="00B2029A" w:rsidRPr="00D831BC" w:rsidRDefault="00B2029A" w:rsidP="00B2029A">
      <w:pPr>
        <w:pStyle w:val="MDPI62Acknowledgments"/>
        <w:spacing w:before="0" w:line="360" w:lineRule="auto"/>
        <w:rPr>
          <w:rFonts w:ascii="Book Antiqua" w:hAnsi="Book Antiqua"/>
          <w:b/>
          <w:sz w:val="24"/>
          <w:szCs w:val="24"/>
          <w:vertAlign w:val="superscript"/>
        </w:rPr>
      </w:pPr>
      <w:r w:rsidRPr="00D831BC">
        <w:rPr>
          <w:rFonts w:ascii="Book Antiqua" w:hAnsi="Book Antiqua"/>
          <w:b/>
          <w:sz w:val="24"/>
          <w:szCs w:val="24"/>
        </w:rPr>
        <w:t>Wen-</w:t>
      </w:r>
      <w:proofErr w:type="spellStart"/>
      <w:r w:rsidRPr="00D831BC">
        <w:rPr>
          <w:rFonts w:ascii="Book Antiqua" w:hAnsi="Book Antiqua"/>
          <w:b/>
          <w:sz w:val="24"/>
          <w:szCs w:val="24"/>
        </w:rPr>
        <w:t>Chih</w:t>
      </w:r>
      <w:proofErr w:type="spellEnd"/>
      <w:r w:rsidRPr="00D831BC">
        <w:rPr>
          <w:rFonts w:ascii="Book Antiqua" w:hAnsi="Book Antiqua"/>
          <w:b/>
          <w:sz w:val="24"/>
          <w:szCs w:val="24"/>
        </w:rPr>
        <w:t xml:space="preserve"> Wu</w:t>
      </w:r>
      <w:r w:rsidRPr="00D831BC">
        <w:rPr>
          <w:rFonts w:ascii="Book Antiqua" w:eastAsiaTheme="minorEastAsia" w:hAnsi="Book Antiqua"/>
          <w:b/>
          <w:sz w:val="24"/>
          <w:szCs w:val="24"/>
        </w:rPr>
        <w:t>,</w:t>
      </w:r>
      <w:r w:rsidRPr="00D831BC">
        <w:rPr>
          <w:rFonts w:ascii="Book Antiqua" w:hAnsi="Book Antiqua"/>
          <w:b/>
          <w:sz w:val="24"/>
          <w:szCs w:val="24"/>
        </w:rPr>
        <w:t xml:space="preserve"> </w:t>
      </w:r>
      <w:r w:rsidRPr="00D831BC">
        <w:rPr>
          <w:rFonts w:ascii="Book Antiqua" w:hAnsi="Book Antiqua"/>
          <w:bCs/>
          <w:sz w:val="24"/>
          <w:szCs w:val="24"/>
        </w:rPr>
        <w:t xml:space="preserve">Department of Surgery, </w:t>
      </w:r>
      <w:proofErr w:type="spellStart"/>
      <w:r w:rsidRPr="00D831BC">
        <w:rPr>
          <w:rFonts w:ascii="Book Antiqua" w:hAnsi="Book Antiqua"/>
          <w:bCs/>
          <w:sz w:val="24"/>
          <w:szCs w:val="24"/>
        </w:rPr>
        <w:t>Suao</w:t>
      </w:r>
      <w:proofErr w:type="spellEnd"/>
      <w:r w:rsidRPr="00D831BC">
        <w:rPr>
          <w:rFonts w:ascii="Book Antiqua" w:hAnsi="Book Antiqua"/>
          <w:bCs/>
          <w:sz w:val="24"/>
          <w:szCs w:val="24"/>
        </w:rPr>
        <w:t xml:space="preserve"> and </w:t>
      </w:r>
      <w:proofErr w:type="spellStart"/>
      <w:r w:rsidRPr="00D831BC">
        <w:rPr>
          <w:rFonts w:ascii="Book Antiqua" w:hAnsi="Book Antiqua"/>
          <w:bCs/>
          <w:sz w:val="24"/>
          <w:szCs w:val="24"/>
        </w:rPr>
        <w:t>Yuanshan</w:t>
      </w:r>
      <w:proofErr w:type="spellEnd"/>
      <w:r w:rsidRPr="00D831BC">
        <w:rPr>
          <w:rFonts w:ascii="Book Antiqua" w:hAnsi="Book Antiqua"/>
          <w:bCs/>
          <w:sz w:val="24"/>
          <w:szCs w:val="24"/>
        </w:rPr>
        <w:t xml:space="preserve"> </w:t>
      </w:r>
      <w:r w:rsidRPr="00D831BC">
        <w:rPr>
          <w:rFonts w:ascii="Book Antiqua" w:hAnsi="Book Antiqua"/>
          <w:bCs/>
          <w:caps/>
          <w:sz w:val="24"/>
          <w:szCs w:val="24"/>
        </w:rPr>
        <w:t>b</w:t>
      </w:r>
      <w:r w:rsidRPr="00D831BC">
        <w:rPr>
          <w:rFonts w:ascii="Book Antiqua" w:hAnsi="Book Antiqua"/>
          <w:bCs/>
          <w:sz w:val="24"/>
          <w:szCs w:val="24"/>
        </w:rPr>
        <w:t xml:space="preserve">ranches of Taipei Veterans General Hospital, </w:t>
      </w:r>
      <w:proofErr w:type="spellStart"/>
      <w:r w:rsidRPr="00D831BC">
        <w:rPr>
          <w:rFonts w:ascii="Book Antiqua" w:hAnsi="Book Antiqua"/>
          <w:bCs/>
          <w:sz w:val="24"/>
          <w:szCs w:val="24"/>
        </w:rPr>
        <w:t>Yilan</w:t>
      </w:r>
      <w:proofErr w:type="spellEnd"/>
      <w:r w:rsidRPr="00D831BC">
        <w:rPr>
          <w:rFonts w:ascii="Book Antiqua" w:hAnsi="Book Antiqua"/>
          <w:bCs/>
          <w:sz w:val="24"/>
          <w:szCs w:val="24"/>
        </w:rPr>
        <w:t xml:space="preserve"> County 264, Taiwan</w:t>
      </w:r>
    </w:p>
    <w:p w14:paraId="0638AC90" w14:textId="77777777" w:rsidR="00B2029A" w:rsidRPr="00D831BC" w:rsidRDefault="00B2029A" w:rsidP="00B2029A">
      <w:pPr>
        <w:pStyle w:val="MDPI62Acknowledgments"/>
        <w:spacing w:before="0" w:line="360" w:lineRule="auto"/>
        <w:rPr>
          <w:rFonts w:ascii="Book Antiqua" w:hAnsi="Book Antiqua"/>
          <w:b/>
          <w:sz w:val="24"/>
          <w:szCs w:val="24"/>
        </w:rPr>
      </w:pPr>
    </w:p>
    <w:p w14:paraId="4740B10E" w14:textId="77777777" w:rsidR="00B2029A" w:rsidRPr="00D831BC" w:rsidRDefault="00B2029A" w:rsidP="00B2029A">
      <w:pPr>
        <w:pStyle w:val="MDPI62Acknowledgments"/>
        <w:spacing w:before="0" w:line="360" w:lineRule="auto"/>
        <w:rPr>
          <w:rFonts w:ascii="Book Antiqua" w:hAnsi="Book Antiqua"/>
          <w:b/>
          <w:sz w:val="24"/>
          <w:szCs w:val="24"/>
          <w:vertAlign w:val="superscript"/>
        </w:rPr>
      </w:pPr>
      <w:proofErr w:type="spellStart"/>
      <w:r w:rsidRPr="00D831BC">
        <w:rPr>
          <w:rFonts w:ascii="Book Antiqua" w:hAnsi="Book Antiqua"/>
          <w:b/>
          <w:sz w:val="24"/>
          <w:szCs w:val="24"/>
        </w:rPr>
        <w:t>Tsan</w:t>
      </w:r>
      <w:proofErr w:type="spellEnd"/>
      <w:r w:rsidRPr="00D831BC">
        <w:rPr>
          <w:rFonts w:ascii="Book Antiqua" w:hAnsi="Book Antiqua"/>
          <w:b/>
          <w:sz w:val="24"/>
          <w:szCs w:val="24"/>
        </w:rPr>
        <w:t xml:space="preserve"> Yang</w:t>
      </w:r>
      <w:r w:rsidRPr="00D831BC">
        <w:rPr>
          <w:rFonts w:ascii="Book Antiqua" w:eastAsiaTheme="minorEastAsia" w:hAnsi="Book Antiqua"/>
          <w:b/>
          <w:sz w:val="24"/>
          <w:szCs w:val="24"/>
        </w:rPr>
        <w:t>,</w:t>
      </w:r>
      <w:r w:rsidRPr="00D831BC">
        <w:rPr>
          <w:rFonts w:ascii="Book Antiqua" w:hAnsi="Book Antiqua"/>
          <w:b/>
          <w:sz w:val="24"/>
          <w:szCs w:val="24"/>
        </w:rPr>
        <w:t xml:space="preserve"> </w:t>
      </w:r>
      <w:r w:rsidRPr="00D831BC">
        <w:rPr>
          <w:rFonts w:ascii="Book Antiqua" w:hAnsi="Book Antiqua"/>
          <w:bCs/>
          <w:sz w:val="24"/>
          <w:szCs w:val="24"/>
        </w:rPr>
        <w:t xml:space="preserve">Department of Health Business Administration, </w:t>
      </w:r>
      <w:proofErr w:type="spellStart"/>
      <w:r w:rsidRPr="00D831BC">
        <w:rPr>
          <w:rFonts w:ascii="Book Antiqua" w:hAnsi="Book Antiqua"/>
          <w:bCs/>
          <w:sz w:val="24"/>
          <w:szCs w:val="24"/>
        </w:rPr>
        <w:t>Meiho</w:t>
      </w:r>
      <w:proofErr w:type="spellEnd"/>
      <w:r w:rsidRPr="00D831BC">
        <w:rPr>
          <w:rFonts w:ascii="Book Antiqua" w:hAnsi="Book Antiqua"/>
          <w:bCs/>
          <w:sz w:val="24"/>
          <w:szCs w:val="24"/>
        </w:rPr>
        <w:t xml:space="preserve"> University, </w:t>
      </w:r>
      <w:proofErr w:type="spellStart"/>
      <w:r w:rsidRPr="00D831BC">
        <w:rPr>
          <w:rFonts w:ascii="Book Antiqua" w:hAnsi="Book Antiqua"/>
          <w:bCs/>
          <w:sz w:val="24"/>
          <w:szCs w:val="24"/>
        </w:rPr>
        <w:t>Pingtung</w:t>
      </w:r>
      <w:proofErr w:type="spellEnd"/>
      <w:r w:rsidRPr="00D831BC">
        <w:rPr>
          <w:rFonts w:ascii="Book Antiqua" w:hAnsi="Book Antiqua"/>
          <w:bCs/>
          <w:sz w:val="24"/>
          <w:szCs w:val="24"/>
        </w:rPr>
        <w:t xml:space="preserve"> County 912, Taiwan</w:t>
      </w:r>
    </w:p>
    <w:p w14:paraId="67C292C3" w14:textId="4ECCDAEA" w:rsidR="00BC4279" w:rsidRPr="00D831BC" w:rsidRDefault="00BC4279" w:rsidP="00B2029A">
      <w:pPr>
        <w:pStyle w:val="MDPI62Acknowledgments"/>
        <w:spacing w:before="0" w:line="360" w:lineRule="auto"/>
        <w:rPr>
          <w:rFonts w:ascii="Book Antiqua" w:eastAsiaTheme="minorEastAsia" w:hAnsi="Book Antiqua"/>
          <w:b/>
          <w:snapToGrid/>
          <w:color w:val="auto"/>
          <w:sz w:val="24"/>
          <w:szCs w:val="24"/>
          <w:lang w:eastAsia="zh-TW" w:bidi="ar-SA"/>
        </w:rPr>
      </w:pPr>
    </w:p>
    <w:p w14:paraId="7DFDFD9C" w14:textId="77777777" w:rsidR="00B2029A" w:rsidRPr="00D831BC" w:rsidRDefault="00B2029A" w:rsidP="00B2029A">
      <w:pPr>
        <w:pStyle w:val="MDPI62Acknowledgments"/>
        <w:spacing w:before="0" w:line="360" w:lineRule="auto"/>
        <w:rPr>
          <w:rFonts w:ascii="Book Antiqua" w:hAnsi="Book Antiqua"/>
          <w:b/>
          <w:sz w:val="24"/>
          <w:szCs w:val="24"/>
        </w:rPr>
      </w:pPr>
      <w:r w:rsidRPr="00D831BC">
        <w:rPr>
          <w:rFonts w:ascii="Book Antiqua" w:hAnsi="Book Antiqua"/>
          <w:b/>
          <w:sz w:val="24"/>
          <w:szCs w:val="24"/>
        </w:rPr>
        <w:t>Je-Ming Hu</w:t>
      </w:r>
      <w:r w:rsidRPr="00D831BC">
        <w:rPr>
          <w:rFonts w:ascii="Book Antiqua" w:eastAsiaTheme="minorEastAsia" w:hAnsi="Book Antiqua"/>
          <w:b/>
          <w:sz w:val="24"/>
          <w:szCs w:val="24"/>
        </w:rPr>
        <w:t>,</w:t>
      </w:r>
      <w:r w:rsidRPr="00D831BC">
        <w:rPr>
          <w:rFonts w:ascii="Book Antiqua" w:hAnsi="Book Antiqua"/>
          <w:b/>
          <w:sz w:val="24"/>
          <w:szCs w:val="24"/>
        </w:rPr>
        <w:t xml:space="preserve"> Chao-Yang Chen</w:t>
      </w:r>
      <w:r w:rsidRPr="00D831BC">
        <w:rPr>
          <w:rFonts w:ascii="Book Antiqua" w:eastAsiaTheme="minorEastAsia" w:hAnsi="Book Antiqua"/>
          <w:b/>
          <w:sz w:val="24"/>
          <w:szCs w:val="24"/>
        </w:rPr>
        <w:t>,</w:t>
      </w:r>
      <w:r w:rsidRPr="00D831BC">
        <w:rPr>
          <w:rFonts w:ascii="Book Antiqua" w:hAnsi="Book Antiqua"/>
          <w:b/>
          <w:sz w:val="24"/>
          <w:szCs w:val="24"/>
        </w:rPr>
        <w:t xml:space="preserve"> </w:t>
      </w:r>
      <w:r w:rsidRPr="00D831BC">
        <w:rPr>
          <w:rFonts w:ascii="Book Antiqua" w:hAnsi="Book Antiqua"/>
          <w:bCs/>
          <w:sz w:val="24"/>
          <w:szCs w:val="24"/>
        </w:rPr>
        <w:t xml:space="preserve">Adjunct Instructor, School of Medicine, National Defense Medical Center, Taipei </w:t>
      </w:r>
      <w:r w:rsidRPr="00D831BC">
        <w:rPr>
          <w:rFonts w:ascii="Book Antiqua" w:eastAsiaTheme="minorEastAsia" w:hAnsi="Book Antiqua"/>
          <w:bCs/>
          <w:sz w:val="24"/>
          <w:szCs w:val="24"/>
        </w:rPr>
        <w:t>114</w:t>
      </w:r>
      <w:r w:rsidRPr="00D831BC">
        <w:rPr>
          <w:rFonts w:ascii="Book Antiqua" w:hAnsi="Book Antiqua"/>
          <w:bCs/>
          <w:sz w:val="24"/>
          <w:szCs w:val="24"/>
        </w:rPr>
        <w:t>, Taiwan</w:t>
      </w:r>
    </w:p>
    <w:p w14:paraId="23F72D09" w14:textId="77777777" w:rsidR="00B2029A" w:rsidRPr="00D831BC" w:rsidRDefault="00B2029A" w:rsidP="00B2029A">
      <w:pPr>
        <w:pStyle w:val="MDPI62Acknowledgments"/>
        <w:spacing w:before="0" w:line="360" w:lineRule="auto"/>
        <w:rPr>
          <w:rFonts w:ascii="Book Antiqua" w:eastAsiaTheme="minorEastAsia" w:hAnsi="Book Antiqua"/>
          <w:b/>
          <w:snapToGrid/>
          <w:color w:val="auto"/>
          <w:sz w:val="24"/>
          <w:szCs w:val="24"/>
          <w:lang w:eastAsia="zh-TW" w:bidi="ar-SA"/>
        </w:rPr>
      </w:pPr>
    </w:p>
    <w:p w14:paraId="6C037102" w14:textId="29B2B655" w:rsidR="00EF55FD" w:rsidRPr="00D831BC" w:rsidRDefault="00416D6B" w:rsidP="00B2029A">
      <w:pPr>
        <w:pStyle w:val="MDPI62Acknowledgments"/>
        <w:spacing w:before="0" w:line="360" w:lineRule="auto"/>
        <w:rPr>
          <w:rFonts w:ascii="Book Antiqua" w:hAnsi="Book Antiqua"/>
          <w:color w:val="auto"/>
          <w:sz w:val="24"/>
          <w:szCs w:val="24"/>
        </w:rPr>
      </w:pPr>
      <w:r w:rsidRPr="00D831BC">
        <w:rPr>
          <w:rFonts w:ascii="Book Antiqua" w:eastAsiaTheme="minorEastAsia" w:hAnsi="Book Antiqua"/>
          <w:b/>
          <w:snapToGrid/>
          <w:color w:val="auto"/>
          <w:sz w:val="24"/>
          <w:szCs w:val="24"/>
          <w:lang w:eastAsia="zh-TW" w:bidi="ar-SA"/>
        </w:rPr>
        <w:t>Author contributions:</w:t>
      </w:r>
      <w:r w:rsidRPr="00D831BC">
        <w:rPr>
          <w:rFonts w:ascii="Book Antiqua" w:eastAsiaTheme="minorEastAsia" w:hAnsi="Book Antiqua" w:hint="eastAsia"/>
          <w:b/>
          <w:snapToGrid/>
          <w:color w:val="auto"/>
          <w:sz w:val="24"/>
          <w:szCs w:val="24"/>
          <w:lang w:eastAsia="zh-TW" w:bidi="ar-SA"/>
        </w:rPr>
        <w:t xml:space="preserve"> </w:t>
      </w:r>
      <w:r w:rsidRPr="00D831BC">
        <w:rPr>
          <w:rFonts w:ascii="Book Antiqua" w:hAnsi="Book Antiqua"/>
          <w:color w:val="auto"/>
          <w:sz w:val="24"/>
          <w:szCs w:val="24"/>
        </w:rPr>
        <w:t>Hsu</w:t>
      </w:r>
      <w:r w:rsidR="00E823C6" w:rsidRPr="00D831BC">
        <w:rPr>
          <w:rFonts w:asciiTheme="minorEastAsia" w:eastAsiaTheme="minorEastAsia" w:hAnsiTheme="minorEastAsia" w:hint="eastAsia"/>
          <w:color w:val="auto"/>
          <w:sz w:val="24"/>
          <w:szCs w:val="24"/>
          <w:lang w:eastAsia="zh-TW"/>
        </w:rPr>
        <w:t xml:space="preserve"> </w:t>
      </w:r>
      <w:r w:rsidR="00E823C6" w:rsidRPr="00D831BC">
        <w:rPr>
          <w:rFonts w:ascii="Times New Roman" w:eastAsiaTheme="minorEastAsia" w:hAnsi="Times New Roman"/>
          <w:color w:val="auto"/>
          <w:sz w:val="24"/>
          <w:szCs w:val="24"/>
          <w:lang w:eastAsia="zh-TW"/>
        </w:rPr>
        <w:t>CH</w:t>
      </w:r>
      <w:r w:rsidR="00355C20" w:rsidRPr="00D831BC">
        <w:rPr>
          <w:rFonts w:ascii="Times New Roman" w:eastAsiaTheme="minorEastAsia" w:hAnsi="Times New Roman"/>
          <w:color w:val="auto"/>
          <w:sz w:val="24"/>
          <w:szCs w:val="24"/>
          <w:lang w:eastAsia="zh-TW"/>
        </w:rPr>
        <w:t xml:space="preserve"> and </w:t>
      </w:r>
      <w:r w:rsidR="00390481" w:rsidRPr="00D831BC">
        <w:rPr>
          <w:rFonts w:ascii="Book Antiqua" w:hAnsi="Book Antiqua"/>
          <w:color w:val="auto"/>
          <w:sz w:val="24"/>
          <w:szCs w:val="24"/>
        </w:rPr>
        <w:t xml:space="preserve">Chou YC designed the research; Hsiao CW, Sun CA, Wu WC, </w:t>
      </w:r>
      <w:r w:rsidR="00CE5D14" w:rsidRPr="00D831BC">
        <w:rPr>
          <w:rFonts w:ascii="Book Antiqua" w:hAnsi="Book Antiqua"/>
          <w:color w:val="auto"/>
          <w:sz w:val="24"/>
          <w:szCs w:val="24"/>
        </w:rPr>
        <w:t xml:space="preserve">and </w:t>
      </w:r>
      <w:r w:rsidR="00390481" w:rsidRPr="00D831BC">
        <w:rPr>
          <w:rFonts w:ascii="Book Antiqua" w:hAnsi="Book Antiqua"/>
          <w:color w:val="auto"/>
          <w:sz w:val="24"/>
          <w:szCs w:val="24"/>
        </w:rPr>
        <w:t>Yang T performed the research; Hsiao CW, Hu JM</w:t>
      </w:r>
      <w:r w:rsidR="00CE5D14" w:rsidRPr="00D831BC">
        <w:rPr>
          <w:rFonts w:ascii="Book Antiqua" w:hAnsi="Book Antiqua"/>
          <w:color w:val="auto"/>
          <w:sz w:val="24"/>
          <w:szCs w:val="24"/>
        </w:rPr>
        <w:t>,</w:t>
      </w:r>
      <w:r w:rsidR="00390481" w:rsidRPr="00D831BC">
        <w:rPr>
          <w:rFonts w:ascii="Book Antiqua" w:hAnsi="Book Antiqua"/>
          <w:color w:val="auto"/>
          <w:sz w:val="24"/>
          <w:szCs w:val="24"/>
        </w:rPr>
        <w:t xml:space="preserve"> and Chen CY</w:t>
      </w:r>
      <w:r w:rsidR="0037083B" w:rsidRPr="00D831BC">
        <w:rPr>
          <w:rFonts w:ascii="Book Antiqua" w:hAnsi="Book Antiqua"/>
          <w:color w:val="auto"/>
          <w:sz w:val="24"/>
          <w:szCs w:val="24"/>
        </w:rPr>
        <w:t xml:space="preserve"> collected the data; Hsu</w:t>
      </w:r>
      <w:r w:rsidR="0037083B" w:rsidRPr="00D831BC">
        <w:rPr>
          <w:rFonts w:asciiTheme="minorEastAsia" w:eastAsiaTheme="minorEastAsia" w:hAnsiTheme="minorEastAsia" w:hint="eastAsia"/>
          <w:color w:val="auto"/>
          <w:sz w:val="24"/>
          <w:szCs w:val="24"/>
          <w:lang w:eastAsia="zh-TW"/>
        </w:rPr>
        <w:t xml:space="preserve"> </w:t>
      </w:r>
      <w:r w:rsidR="0037083B" w:rsidRPr="00D831BC">
        <w:rPr>
          <w:rFonts w:ascii="Times New Roman" w:eastAsiaTheme="minorEastAsia" w:hAnsi="Times New Roman"/>
          <w:color w:val="auto"/>
          <w:sz w:val="24"/>
          <w:szCs w:val="24"/>
          <w:lang w:eastAsia="zh-TW"/>
        </w:rPr>
        <w:t xml:space="preserve">CH, </w:t>
      </w:r>
      <w:r w:rsidR="0037083B" w:rsidRPr="00D831BC">
        <w:rPr>
          <w:rFonts w:ascii="Book Antiqua" w:hAnsi="Book Antiqua"/>
          <w:color w:val="auto"/>
          <w:sz w:val="24"/>
          <w:szCs w:val="24"/>
        </w:rPr>
        <w:t>Huang CH, Liao YC, Lin FH</w:t>
      </w:r>
      <w:r w:rsidR="00CE5D14" w:rsidRPr="00D831BC">
        <w:rPr>
          <w:rFonts w:ascii="Book Antiqua" w:hAnsi="Book Antiqua"/>
          <w:color w:val="auto"/>
          <w:sz w:val="24"/>
          <w:szCs w:val="24"/>
        </w:rPr>
        <w:t>,</w:t>
      </w:r>
      <w:r w:rsidR="0037083B" w:rsidRPr="00D831BC">
        <w:rPr>
          <w:rFonts w:ascii="Times New Roman" w:eastAsiaTheme="minorEastAsia" w:hAnsi="Times New Roman"/>
          <w:color w:val="auto"/>
          <w:sz w:val="24"/>
          <w:szCs w:val="24"/>
          <w:lang w:eastAsia="zh-TW"/>
        </w:rPr>
        <w:t xml:space="preserve"> and </w:t>
      </w:r>
      <w:r w:rsidR="0037083B" w:rsidRPr="00D831BC">
        <w:rPr>
          <w:rFonts w:ascii="Book Antiqua" w:hAnsi="Book Antiqua"/>
          <w:color w:val="auto"/>
          <w:sz w:val="24"/>
          <w:szCs w:val="24"/>
        </w:rPr>
        <w:t>Chou YC</w:t>
      </w:r>
      <w:r w:rsidR="00390481" w:rsidRPr="00D831BC">
        <w:rPr>
          <w:rFonts w:ascii="Book Antiqua" w:hAnsi="Book Antiqua"/>
          <w:color w:val="auto"/>
          <w:sz w:val="24"/>
          <w:szCs w:val="24"/>
        </w:rPr>
        <w:t xml:space="preserve"> </w:t>
      </w:r>
      <w:r w:rsidR="0037083B" w:rsidRPr="00D831BC">
        <w:rPr>
          <w:rFonts w:ascii="Book Antiqua" w:hAnsi="Book Antiqua"/>
          <w:color w:val="auto"/>
          <w:sz w:val="24"/>
          <w:szCs w:val="24"/>
        </w:rPr>
        <w:t>analyzed the data; Hsu</w:t>
      </w:r>
      <w:r w:rsidR="0037083B" w:rsidRPr="00D831BC">
        <w:rPr>
          <w:rFonts w:asciiTheme="minorEastAsia" w:eastAsiaTheme="minorEastAsia" w:hAnsiTheme="minorEastAsia" w:hint="eastAsia"/>
          <w:color w:val="auto"/>
          <w:sz w:val="24"/>
          <w:szCs w:val="24"/>
          <w:lang w:eastAsia="zh-TW"/>
        </w:rPr>
        <w:t xml:space="preserve"> </w:t>
      </w:r>
      <w:r w:rsidR="0037083B" w:rsidRPr="00D831BC">
        <w:rPr>
          <w:rFonts w:ascii="Times New Roman" w:eastAsiaTheme="minorEastAsia" w:hAnsi="Times New Roman"/>
          <w:color w:val="auto"/>
          <w:sz w:val="24"/>
          <w:szCs w:val="24"/>
          <w:lang w:eastAsia="zh-TW"/>
        </w:rPr>
        <w:t xml:space="preserve">CH and </w:t>
      </w:r>
      <w:r w:rsidR="0037083B" w:rsidRPr="00D831BC">
        <w:rPr>
          <w:rFonts w:ascii="Book Antiqua" w:hAnsi="Book Antiqua"/>
          <w:color w:val="auto"/>
          <w:sz w:val="24"/>
          <w:szCs w:val="24"/>
        </w:rPr>
        <w:t>Chou YC wrote the paper.</w:t>
      </w:r>
      <w:r w:rsidR="00390481" w:rsidRPr="00D831BC">
        <w:rPr>
          <w:rFonts w:ascii="Book Antiqua" w:hAnsi="Book Antiqua"/>
          <w:color w:val="auto"/>
          <w:sz w:val="24"/>
          <w:szCs w:val="24"/>
        </w:rPr>
        <w:t xml:space="preserve"> </w:t>
      </w:r>
    </w:p>
    <w:p w14:paraId="424EE229" w14:textId="77777777" w:rsidR="00BC4279" w:rsidRPr="00D831BC" w:rsidRDefault="00BC4279" w:rsidP="00B2029A">
      <w:pPr>
        <w:pStyle w:val="MDPI62Acknowledgments"/>
        <w:spacing w:before="0" w:line="360" w:lineRule="auto"/>
        <w:rPr>
          <w:rFonts w:ascii="Book Antiqua" w:hAnsi="Book Antiqua"/>
          <w:color w:val="auto"/>
          <w:sz w:val="24"/>
          <w:szCs w:val="24"/>
        </w:rPr>
      </w:pPr>
    </w:p>
    <w:p w14:paraId="50BA80FB" w14:textId="24D48F30" w:rsidR="006D4C6F" w:rsidRPr="00D831BC" w:rsidRDefault="006D4C6F" w:rsidP="00B2029A">
      <w:pPr>
        <w:snapToGrid w:val="0"/>
        <w:spacing w:line="360" w:lineRule="auto"/>
        <w:jc w:val="both"/>
        <w:rPr>
          <w:rFonts w:ascii="Book Antiqua" w:eastAsia="Times New Roman" w:hAnsi="Book Antiqua"/>
          <w:snapToGrid w:val="0"/>
          <w:lang w:eastAsia="de-DE" w:bidi="en-US"/>
        </w:rPr>
      </w:pPr>
      <w:r w:rsidRPr="00D831BC">
        <w:rPr>
          <w:rFonts w:ascii="Book Antiqua" w:hAnsi="Book Antiqua"/>
          <w:b/>
          <w:bCs/>
        </w:rPr>
        <w:t>S</w:t>
      </w:r>
      <w:r w:rsidRPr="00D831BC">
        <w:rPr>
          <w:rFonts w:ascii="Book Antiqua" w:eastAsia="Times New Roman" w:hAnsi="Book Antiqua"/>
          <w:b/>
          <w:bCs/>
          <w:snapToGrid w:val="0"/>
          <w:lang w:eastAsia="de-DE" w:bidi="en-US"/>
        </w:rPr>
        <w:t xml:space="preserve">upported by </w:t>
      </w:r>
      <w:r w:rsidRPr="00D831BC">
        <w:rPr>
          <w:rFonts w:ascii="Book Antiqua" w:eastAsia="Times New Roman" w:hAnsi="Book Antiqua"/>
          <w:snapToGrid w:val="0"/>
          <w:lang w:eastAsia="de-DE" w:bidi="en-US"/>
        </w:rPr>
        <w:t>the Ministry of Science and Technology,</w:t>
      </w:r>
      <w:r w:rsidR="00BC4279" w:rsidRPr="00D831BC">
        <w:rPr>
          <w:rFonts w:ascii="Book Antiqua" w:eastAsia="Times New Roman" w:hAnsi="Book Antiqua"/>
          <w:snapToGrid w:val="0"/>
          <w:lang w:eastAsia="de-DE" w:bidi="en-US"/>
        </w:rPr>
        <w:t xml:space="preserve"> </w:t>
      </w:r>
      <w:r w:rsidRPr="00D831BC">
        <w:rPr>
          <w:rFonts w:ascii="Book Antiqua" w:eastAsia="Times New Roman" w:hAnsi="Book Antiqua"/>
          <w:snapToGrid w:val="0"/>
          <w:lang w:eastAsia="de-DE" w:bidi="en-US"/>
        </w:rPr>
        <w:t>Taiwan,</w:t>
      </w:r>
      <w:r w:rsidR="00BC4279" w:rsidRPr="00D831BC">
        <w:rPr>
          <w:rFonts w:ascii="Book Antiqua" w:eastAsia="Times New Roman" w:hAnsi="Book Antiqua"/>
          <w:snapToGrid w:val="0"/>
          <w:lang w:eastAsia="de-DE" w:bidi="en-US"/>
        </w:rPr>
        <w:t xml:space="preserve"> No. </w:t>
      </w:r>
      <w:r w:rsidRPr="00D831BC">
        <w:rPr>
          <w:rFonts w:ascii="Book Antiqua" w:eastAsia="Times New Roman" w:hAnsi="Book Antiqua"/>
          <w:snapToGrid w:val="0"/>
          <w:lang w:eastAsia="de-DE" w:bidi="en-US"/>
        </w:rPr>
        <w:t>MOST 104-2314-B-016-010-MY2</w:t>
      </w:r>
      <w:r w:rsidR="00BC4279" w:rsidRPr="00D831BC">
        <w:rPr>
          <w:rFonts w:ascii="Book Antiqua" w:eastAsia="Times New Roman" w:hAnsi="Book Antiqua"/>
          <w:snapToGrid w:val="0"/>
          <w:lang w:eastAsia="de-DE" w:bidi="en-US"/>
        </w:rPr>
        <w:t xml:space="preserve"> </w:t>
      </w:r>
      <w:r w:rsidRPr="00D831BC">
        <w:rPr>
          <w:rFonts w:ascii="Book Antiqua" w:eastAsia="Times New Roman" w:hAnsi="Book Antiqua"/>
          <w:snapToGrid w:val="0"/>
          <w:lang w:eastAsia="de-DE" w:bidi="en-US"/>
        </w:rPr>
        <w:t xml:space="preserve">and </w:t>
      </w:r>
      <w:r w:rsidR="00BC4279" w:rsidRPr="00D831BC">
        <w:rPr>
          <w:rFonts w:ascii="Book Antiqua" w:eastAsia="Times New Roman" w:hAnsi="Book Antiqua"/>
          <w:snapToGrid w:val="0"/>
          <w:lang w:eastAsia="de-DE" w:bidi="en-US"/>
        </w:rPr>
        <w:t>No.</w:t>
      </w:r>
      <w:r w:rsidR="009F6DD4" w:rsidRPr="00D831BC">
        <w:rPr>
          <w:rFonts w:ascii="Book Antiqua" w:eastAsia="Times New Roman" w:hAnsi="Book Antiqua"/>
          <w:snapToGrid w:val="0"/>
          <w:lang w:eastAsia="de-DE" w:bidi="en-US"/>
        </w:rPr>
        <w:t xml:space="preserve"> </w:t>
      </w:r>
      <w:r w:rsidRPr="00D831BC">
        <w:rPr>
          <w:rFonts w:ascii="Book Antiqua" w:eastAsia="Times New Roman" w:hAnsi="Book Antiqua"/>
          <w:snapToGrid w:val="0"/>
          <w:lang w:eastAsia="de-DE" w:bidi="en-US"/>
        </w:rPr>
        <w:t>MOST 106-2320-B-016-018</w:t>
      </w:r>
      <w:r w:rsidR="00BC4279" w:rsidRPr="00D831BC">
        <w:rPr>
          <w:rFonts w:ascii="Book Antiqua" w:eastAsia="Times New Roman" w:hAnsi="Book Antiqua"/>
          <w:snapToGrid w:val="0"/>
          <w:lang w:eastAsia="de-DE" w:bidi="en-US"/>
        </w:rPr>
        <w:t>;</w:t>
      </w:r>
      <w:r w:rsidRPr="00D831BC">
        <w:rPr>
          <w:rFonts w:ascii="Book Antiqua" w:eastAsia="Times New Roman" w:hAnsi="Book Antiqua"/>
          <w:snapToGrid w:val="0"/>
          <w:lang w:eastAsia="de-DE" w:bidi="en-US"/>
        </w:rPr>
        <w:t xml:space="preserve"> and the Ministry of National Defense, Taiwan,</w:t>
      </w:r>
      <w:r w:rsidR="00BC4279" w:rsidRPr="00D831BC">
        <w:rPr>
          <w:rFonts w:ascii="Book Antiqua" w:eastAsia="Times New Roman" w:hAnsi="Book Antiqua"/>
          <w:snapToGrid w:val="0"/>
          <w:lang w:eastAsia="de-DE" w:bidi="en-US"/>
        </w:rPr>
        <w:t xml:space="preserve"> No. </w:t>
      </w:r>
      <w:r w:rsidRPr="00D831BC">
        <w:rPr>
          <w:rFonts w:ascii="Book Antiqua" w:eastAsia="Times New Roman" w:hAnsi="Book Antiqua"/>
          <w:snapToGrid w:val="0"/>
          <w:lang w:eastAsia="de-DE" w:bidi="en-US"/>
        </w:rPr>
        <w:t xml:space="preserve">MAB-107-075, </w:t>
      </w:r>
      <w:r w:rsidR="00EB325C" w:rsidRPr="00D831BC">
        <w:rPr>
          <w:rFonts w:ascii="Book Antiqua" w:eastAsia="Times New Roman" w:hAnsi="Book Antiqua"/>
          <w:snapToGrid w:val="0"/>
          <w:lang w:eastAsia="de-DE" w:bidi="en-US"/>
        </w:rPr>
        <w:t xml:space="preserve">No. </w:t>
      </w:r>
      <w:r w:rsidRPr="00D831BC">
        <w:rPr>
          <w:rFonts w:ascii="Book Antiqua" w:eastAsia="Times New Roman" w:hAnsi="Book Antiqua"/>
          <w:snapToGrid w:val="0"/>
          <w:lang w:eastAsia="de-DE" w:bidi="en-US"/>
        </w:rPr>
        <w:t>MAB-108-057</w:t>
      </w:r>
      <w:r w:rsidR="00BC4279" w:rsidRPr="00D831BC">
        <w:rPr>
          <w:rFonts w:ascii="Book Antiqua" w:eastAsia="Times New Roman" w:hAnsi="Book Antiqua"/>
          <w:snapToGrid w:val="0"/>
          <w:lang w:eastAsia="de-DE" w:bidi="en-US"/>
        </w:rPr>
        <w:t xml:space="preserve"> </w:t>
      </w:r>
      <w:r w:rsidRPr="00D831BC">
        <w:rPr>
          <w:rFonts w:ascii="Book Antiqua" w:eastAsia="Times New Roman" w:hAnsi="Book Antiqua"/>
          <w:snapToGrid w:val="0"/>
          <w:lang w:eastAsia="de-DE" w:bidi="en-US"/>
        </w:rPr>
        <w:t xml:space="preserve">and </w:t>
      </w:r>
      <w:r w:rsidR="00BC4279" w:rsidRPr="00D831BC">
        <w:rPr>
          <w:rFonts w:ascii="Book Antiqua" w:eastAsia="Times New Roman" w:hAnsi="Book Antiqua"/>
          <w:snapToGrid w:val="0"/>
          <w:lang w:eastAsia="de-DE" w:bidi="en-US"/>
        </w:rPr>
        <w:t xml:space="preserve">No. </w:t>
      </w:r>
      <w:r w:rsidRPr="00D831BC">
        <w:rPr>
          <w:rFonts w:ascii="Book Antiqua" w:eastAsia="Times New Roman" w:hAnsi="Book Antiqua"/>
          <w:snapToGrid w:val="0"/>
          <w:lang w:eastAsia="de-DE" w:bidi="en-US"/>
        </w:rPr>
        <w:t>MAB-109-061.</w:t>
      </w:r>
    </w:p>
    <w:p w14:paraId="2929EFA0" w14:textId="2F2C9B93" w:rsidR="00BC4279" w:rsidRPr="00D831BC" w:rsidRDefault="00BC4279" w:rsidP="00B2029A">
      <w:pPr>
        <w:autoSpaceDE w:val="0"/>
        <w:autoSpaceDN w:val="0"/>
        <w:adjustRightInd w:val="0"/>
        <w:snapToGrid w:val="0"/>
        <w:spacing w:line="360" w:lineRule="auto"/>
        <w:jc w:val="both"/>
        <w:rPr>
          <w:rFonts w:ascii="Book Antiqua" w:eastAsia="Times New Roman" w:hAnsi="Book Antiqua"/>
          <w:snapToGrid w:val="0"/>
          <w:lang w:eastAsia="de-DE" w:bidi="en-US"/>
        </w:rPr>
      </w:pPr>
    </w:p>
    <w:p w14:paraId="5D4C6BF4" w14:textId="376C8842" w:rsidR="009F6DD4" w:rsidRPr="00D831BC" w:rsidRDefault="009F6DD4" w:rsidP="00B2029A">
      <w:pPr>
        <w:snapToGrid w:val="0"/>
        <w:spacing w:line="360" w:lineRule="auto"/>
        <w:jc w:val="both"/>
        <w:rPr>
          <w:rFonts w:ascii="Book Antiqua" w:hAnsi="Book Antiqua" w:cs="Arial"/>
          <w:b/>
        </w:rPr>
      </w:pPr>
      <w:r w:rsidRPr="00D831BC">
        <w:rPr>
          <w:rFonts w:ascii="Book Antiqua" w:hAnsi="Book Antiqua"/>
          <w:b/>
        </w:rPr>
        <w:t>Corresponding author:</w:t>
      </w:r>
      <w:r w:rsidRPr="00D831BC">
        <w:rPr>
          <w:rFonts w:ascii="Book Antiqua" w:hAnsi="Book Antiqua"/>
        </w:rPr>
        <w:t xml:space="preserve"> </w:t>
      </w:r>
      <w:r w:rsidRPr="00D831BC">
        <w:rPr>
          <w:rFonts w:ascii="Book Antiqua" w:hAnsi="Book Antiqua"/>
          <w:b/>
        </w:rPr>
        <w:t>Yu-Ching Chou</w:t>
      </w:r>
      <w:r w:rsidRPr="00D831BC">
        <w:rPr>
          <w:rFonts w:ascii="Book Antiqua" w:hAnsi="Book Antiqua"/>
        </w:rPr>
        <w:t xml:space="preserve">, </w:t>
      </w:r>
      <w:r w:rsidRPr="00D831BC">
        <w:rPr>
          <w:rFonts w:ascii="Book Antiqua" w:hAnsi="Book Antiqua"/>
          <w:b/>
          <w:bCs/>
        </w:rPr>
        <w:t xml:space="preserve">PhD, Associate Professor, </w:t>
      </w:r>
      <w:r w:rsidRPr="00D831BC">
        <w:rPr>
          <w:rFonts w:ascii="Book Antiqua" w:hAnsi="Book Antiqua" w:cs="Arial"/>
        </w:rPr>
        <w:t xml:space="preserve">School of Public Health, National Defense Medical Center, </w:t>
      </w:r>
      <w:r w:rsidRPr="00D831BC">
        <w:rPr>
          <w:rFonts w:ascii="Book Antiqua" w:hAnsi="Book Antiqua"/>
        </w:rPr>
        <w:t>No.</w:t>
      </w:r>
      <w:r w:rsidR="00CE5D14" w:rsidRPr="00D831BC">
        <w:rPr>
          <w:rFonts w:ascii="Book Antiqua" w:hAnsi="Book Antiqua"/>
        </w:rPr>
        <w:t xml:space="preserve"> </w:t>
      </w:r>
      <w:r w:rsidRPr="00D831BC">
        <w:rPr>
          <w:rFonts w:ascii="Book Antiqua" w:hAnsi="Book Antiqua"/>
        </w:rPr>
        <w:t xml:space="preserve">161 Sec. 6, </w:t>
      </w:r>
      <w:proofErr w:type="spellStart"/>
      <w:r w:rsidRPr="00D831BC">
        <w:rPr>
          <w:rFonts w:ascii="Book Antiqua" w:hAnsi="Book Antiqua"/>
        </w:rPr>
        <w:t>Minquan</w:t>
      </w:r>
      <w:proofErr w:type="spellEnd"/>
      <w:r w:rsidRPr="00D831BC">
        <w:rPr>
          <w:rFonts w:ascii="Book Antiqua" w:hAnsi="Book Antiqua"/>
        </w:rPr>
        <w:t xml:space="preserve"> E. R</w:t>
      </w:r>
      <w:r w:rsidR="00C80AC5" w:rsidRPr="00D831BC">
        <w:rPr>
          <w:rFonts w:ascii="Book Antiqua" w:hAnsi="Book Antiqua"/>
        </w:rPr>
        <w:t>oa</w:t>
      </w:r>
      <w:r w:rsidRPr="00D831BC">
        <w:rPr>
          <w:rFonts w:ascii="Book Antiqua" w:hAnsi="Book Antiqua"/>
        </w:rPr>
        <w:t xml:space="preserve">d, </w:t>
      </w:r>
      <w:proofErr w:type="spellStart"/>
      <w:r w:rsidRPr="00D831BC">
        <w:rPr>
          <w:rFonts w:ascii="Book Antiqua" w:hAnsi="Book Antiqua"/>
        </w:rPr>
        <w:t>Neihu</w:t>
      </w:r>
      <w:proofErr w:type="spellEnd"/>
      <w:r w:rsidRPr="00D831BC">
        <w:rPr>
          <w:rFonts w:ascii="Book Antiqua" w:hAnsi="Book Antiqua"/>
        </w:rPr>
        <w:t xml:space="preserve"> </w:t>
      </w:r>
      <w:r w:rsidR="00C80AC5" w:rsidRPr="00D831BC">
        <w:rPr>
          <w:rFonts w:ascii="Book Antiqua" w:hAnsi="Book Antiqua"/>
          <w:caps/>
        </w:rPr>
        <w:t>d</w:t>
      </w:r>
      <w:r w:rsidR="00C80AC5" w:rsidRPr="00D831BC">
        <w:rPr>
          <w:rFonts w:ascii="Book Antiqua" w:hAnsi="Book Antiqua"/>
        </w:rPr>
        <w:t>istrict</w:t>
      </w:r>
      <w:r w:rsidRPr="00D831BC">
        <w:rPr>
          <w:rFonts w:ascii="Book Antiqua" w:hAnsi="Book Antiqua"/>
        </w:rPr>
        <w:t xml:space="preserve">, </w:t>
      </w:r>
      <w:r w:rsidRPr="00D831BC">
        <w:rPr>
          <w:rFonts w:ascii="Book Antiqua" w:hAnsi="Book Antiqua" w:cs="Arial"/>
        </w:rPr>
        <w:t xml:space="preserve">Taipei </w:t>
      </w:r>
      <w:r w:rsidRPr="00D831BC">
        <w:t>114</w:t>
      </w:r>
      <w:r w:rsidRPr="00D831BC">
        <w:rPr>
          <w:rFonts w:ascii="Book Antiqua" w:hAnsi="Book Antiqua" w:cs="Arial"/>
        </w:rPr>
        <w:t>, Taiwan</w:t>
      </w:r>
      <w:r w:rsidRPr="00D831BC">
        <w:rPr>
          <w:rFonts w:ascii="Book Antiqua" w:hAnsi="Book Antiqua"/>
        </w:rPr>
        <w:t>. trishow@mail.ndmctsgh.edu.tw</w:t>
      </w:r>
    </w:p>
    <w:p w14:paraId="5D592D8B" w14:textId="413510DA" w:rsidR="009F6DD4" w:rsidRPr="00D831BC" w:rsidRDefault="009F6DD4" w:rsidP="00B2029A">
      <w:pPr>
        <w:autoSpaceDE w:val="0"/>
        <w:autoSpaceDN w:val="0"/>
        <w:adjustRightInd w:val="0"/>
        <w:snapToGrid w:val="0"/>
        <w:spacing w:line="360" w:lineRule="auto"/>
        <w:jc w:val="both"/>
        <w:rPr>
          <w:rFonts w:ascii="Book Antiqua" w:eastAsia="Times New Roman" w:hAnsi="Book Antiqua"/>
          <w:snapToGrid w:val="0"/>
          <w:lang w:eastAsia="de-DE" w:bidi="en-US"/>
        </w:rPr>
      </w:pPr>
    </w:p>
    <w:p w14:paraId="1101CE03" w14:textId="5E14D9FB" w:rsidR="009F6DD4" w:rsidRPr="00D831BC" w:rsidRDefault="009F6DD4" w:rsidP="00B2029A">
      <w:pPr>
        <w:snapToGrid w:val="0"/>
        <w:spacing w:line="360" w:lineRule="auto"/>
        <w:jc w:val="both"/>
        <w:rPr>
          <w:rFonts w:ascii="Book Antiqua" w:eastAsia="宋体" w:hAnsi="Book Antiqua"/>
          <w:lang w:eastAsia="zh-CN"/>
        </w:rPr>
      </w:pPr>
      <w:r w:rsidRPr="00D831BC">
        <w:rPr>
          <w:rFonts w:ascii="Book Antiqua" w:hAnsi="Book Antiqua"/>
          <w:b/>
        </w:rPr>
        <w:t xml:space="preserve">Received: </w:t>
      </w:r>
      <w:r w:rsidR="002D245D" w:rsidRPr="00D831BC">
        <w:rPr>
          <w:rFonts w:ascii="Book Antiqua" w:hAnsi="Book Antiqua"/>
          <w:bCs/>
        </w:rPr>
        <w:t>October 24, 2019</w:t>
      </w:r>
    </w:p>
    <w:p w14:paraId="0D4910BA" w14:textId="1673666A" w:rsidR="009F6DD4" w:rsidRPr="00D831BC" w:rsidRDefault="009F6DD4" w:rsidP="00B2029A">
      <w:pPr>
        <w:widowControl w:val="0"/>
        <w:snapToGrid w:val="0"/>
        <w:spacing w:line="360" w:lineRule="auto"/>
        <w:jc w:val="both"/>
        <w:rPr>
          <w:rFonts w:ascii="Book Antiqua" w:hAnsi="Book Antiqua"/>
          <w:b/>
        </w:rPr>
      </w:pPr>
      <w:r w:rsidRPr="00D831BC">
        <w:rPr>
          <w:rFonts w:ascii="Book Antiqua" w:hAnsi="Book Antiqua"/>
          <w:b/>
        </w:rPr>
        <w:t xml:space="preserve">Revised: </w:t>
      </w:r>
      <w:r w:rsidR="002D245D" w:rsidRPr="00D831BC">
        <w:rPr>
          <w:rFonts w:ascii="Book Antiqua" w:hAnsi="Book Antiqua"/>
          <w:bCs/>
        </w:rPr>
        <w:t>December 14, 2019</w:t>
      </w:r>
    </w:p>
    <w:p w14:paraId="4713558F" w14:textId="0E7CD5DD" w:rsidR="009F6DD4" w:rsidRPr="00D831BC" w:rsidRDefault="009F6DD4" w:rsidP="00B2029A">
      <w:pPr>
        <w:widowControl w:val="0"/>
        <w:snapToGrid w:val="0"/>
        <w:spacing w:line="360" w:lineRule="auto"/>
        <w:jc w:val="both"/>
        <w:rPr>
          <w:rFonts w:ascii="Book Antiqua" w:hAnsi="Book Antiqua"/>
          <w:b/>
        </w:rPr>
      </w:pPr>
      <w:r w:rsidRPr="00D831BC">
        <w:rPr>
          <w:rFonts w:ascii="Book Antiqua" w:hAnsi="Book Antiqua"/>
          <w:b/>
        </w:rPr>
        <w:t>Accepted:</w:t>
      </w:r>
      <w:r w:rsidR="000B1293" w:rsidRPr="00D831BC">
        <w:t xml:space="preserve"> </w:t>
      </w:r>
      <w:r w:rsidR="000B1293" w:rsidRPr="00D831BC">
        <w:rPr>
          <w:rFonts w:ascii="Book Antiqua" w:hAnsi="Book Antiqua"/>
        </w:rPr>
        <w:t>December 21, 2019</w:t>
      </w:r>
      <w:r w:rsidRPr="00D831BC">
        <w:rPr>
          <w:rFonts w:ascii="Book Antiqua" w:hAnsi="Book Antiqua"/>
        </w:rPr>
        <w:t xml:space="preserve"> </w:t>
      </w:r>
    </w:p>
    <w:p w14:paraId="28647FD1" w14:textId="08B12E20" w:rsidR="00662014" w:rsidRPr="00D831BC" w:rsidRDefault="009F6DD4" w:rsidP="003573C9">
      <w:pPr>
        <w:widowControl w:val="0"/>
        <w:snapToGrid w:val="0"/>
        <w:spacing w:line="360" w:lineRule="auto"/>
        <w:jc w:val="both"/>
        <w:rPr>
          <w:rFonts w:ascii="Book Antiqua" w:eastAsia="宋体" w:hAnsi="Book Antiqua" w:hint="eastAsia"/>
          <w:lang w:eastAsia="zh-CN"/>
        </w:rPr>
      </w:pPr>
      <w:r w:rsidRPr="00D831BC">
        <w:rPr>
          <w:rFonts w:ascii="Book Antiqua" w:hAnsi="Book Antiqua"/>
          <w:b/>
        </w:rPr>
        <w:t>Published online:</w:t>
      </w:r>
      <w:r w:rsidR="008808FD" w:rsidRPr="00D831BC">
        <w:rPr>
          <w:rFonts w:ascii="Book Antiqua" w:eastAsia="宋体" w:hAnsi="Book Antiqua" w:hint="eastAsia"/>
          <w:b/>
          <w:lang w:eastAsia="zh-CN"/>
        </w:rPr>
        <w:t xml:space="preserve"> </w:t>
      </w:r>
      <w:r w:rsidR="008808FD" w:rsidRPr="00D831BC">
        <w:rPr>
          <w:rFonts w:ascii="Book Antiqua" w:eastAsia="宋体" w:hAnsi="Book Antiqua"/>
          <w:lang w:eastAsia="zh-CN"/>
        </w:rPr>
        <w:t>January 14, 2020</w:t>
      </w:r>
    </w:p>
    <w:p w14:paraId="08D7A540" w14:textId="77777777" w:rsidR="0037083B" w:rsidRPr="00D831BC" w:rsidRDefault="0037083B" w:rsidP="00B2029A">
      <w:pPr>
        <w:snapToGrid w:val="0"/>
        <w:spacing w:line="360" w:lineRule="auto"/>
        <w:jc w:val="both"/>
        <w:rPr>
          <w:rFonts w:ascii="Book Antiqua" w:hAnsi="Book Antiqua"/>
          <w:b/>
        </w:rPr>
      </w:pPr>
      <w:r w:rsidRPr="00D831BC">
        <w:rPr>
          <w:rFonts w:ascii="Book Antiqua" w:hAnsi="Book Antiqua"/>
          <w:b/>
        </w:rPr>
        <w:br w:type="page"/>
      </w:r>
    </w:p>
    <w:p w14:paraId="15BE3D7D" w14:textId="4BC2BCF3" w:rsidR="00525490" w:rsidRPr="00D831BC" w:rsidRDefault="00525490" w:rsidP="00B2029A">
      <w:pPr>
        <w:snapToGrid w:val="0"/>
        <w:spacing w:line="360" w:lineRule="auto"/>
        <w:jc w:val="both"/>
        <w:rPr>
          <w:rFonts w:ascii="Book Antiqua" w:hAnsi="Book Antiqua"/>
          <w:b/>
        </w:rPr>
      </w:pPr>
      <w:r w:rsidRPr="00D831BC">
        <w:rPr>
          <w:rFonts w:ascii="Book Antiqua" w:hAnsi="Book Antiqua"/>
          <w:b/>
        </w:rPr>
        <w:lastRenderedPageBreak/>
        <w:t>Abstract</w:t>
      </w:r>
    </w:p>
    <w:p w14:paraId="2A07F312" w14:textId="41E41912" w:rsidR="001E3D41" w:rsidRPr="00D831BC" w:rsidRDefault="001E3D41" w:rsidP="00B2029A">
      <w:pPr>
        <w:snapToGrid w:val="0"/>
        <w:spacing w:line="360" w:lineRule="auto"/>
        <w:jc w:val="both"/>
        <w:rPr>
          <w:rFonts w:ascii="Book Antiqua" w:hAnsi="Book Antiqua"/>
          <w:bCs/>
        </w:rPr>
      </w:pPr>
      <w:r w:rsidRPr="00D831BC">
        <w:rPr>
          <w:rFonts w:ascii="Book Antiqua" w:hAnsi="Book Antiqua"/>
          <w:bCs/>
        </w:rPr>
        <w:t>BACKGROUND</w:t>
      </w:r>
    </w:p>
    <w:p w14:paraId="7320BAAD" w14:textId="0DFAB010" w:rsidR="001E3D41" w:rsidRPr="00D831BC" w:rsidRDefault="00525490" w:rsidP="00B2029A">
      <w:pPr>
        <w:snapToGrid w:val="0"/>
        <w:spacing w:line="360" w:lineRule="auto"/>
        <w:jc w:val="both"/>
        <w:rPr>
          <w:rFonts w:ascii="Book Antiqua" w:hAnsi="Book Antiqua"/>
          <w:spacing w:val="3"/>
        </w:rPr>
      </w:pPr>
      <w:r w:rsidRPr="00D831BC">
        <w:rPr>
          <w:rFonts w:ascii="Book Antiqua" w:hAnsi="Book Antiqua"/>
        </w:rPr>
        <w:t>It is evident that current clinical criteria are suboptimal to accurately estimate patient prognosis.</w:t>
      </w:r>
      <w:r w:rsidRPr="00D831BC">
        <w:rPr>
          <w:rFonts w:ascii="Book Antiqua" w:hAnsi="Book Antiqua"/>
          <w:spacing w:val="3"/>
        </w:rPr>
        <w:t xml:space="preserve"> Studies have identified epigenetic aberrant changes as novel prognostic</w:t>
      </w:r>
      <w:r w:rsidR="00EF5479" w:rsidRPr="00D831BC">
        <w:rPr>
          <w:rFonts w:ascii="Book Antiqua" w:hAnsi="Book Antiqua"/>
          <w:spacing w:val="3"/>
        </w:rPr>
        <w:t xml:space="preserve"> factors</w:t>
      </w:r>
      <w:r w:rsidRPr="00D831BC">
        <w:rPr>
          <w:rFonts w:ascii="Book Antiqua" w:hAnsi="Book Antiqua"/>
          <w:spacing w:val="3"/>
        </w:rPr>
        <w:t xml:space="preserve"> for </w:t>
      </w:r>
      <w:r w:rsidR="001E6E33" w:rsidRPr="00D831BC">
        <w:rPr>
          <w:rFonts w:ascii="Book Antiqua" w:hAnsi="Book Antiqua"/>
          <w:spacing w:val="3"/>
        </w:rPr>
        <w:t>colorectal cancer (</w:t>
      </w:r>
      <w:r w:rsidRPr="00D831BC">
        <w:rPr>
          <w:rFonts w:ascii="Book Antiqua" w:hAnsi="Book Antiqua"/>
          <w:spacing w:val="3"/>
        </w:rPr>
        <w:t>CRC</w:t>
      </w:r>
      <w:r w:rsidR="001E6E33" w:rsidRPr="00D831BC">
        <w:rPr>
          <w:rFonts w:ascii="Book Antiqua" w:hAnsi="Book Antiqua"/>
          <w:spacing w:val="3"/>
        </w:rPr>
        <w:t>)</w:t>
      </w:r>
      <w:r w:rsidRPr="00D831BC">
        <w:rPr>
          <w:rFonts w:ascii="Book Antiqua" w:hAnsi="Book Antiqua"/>
          <w:spacing w:val="3"/>
        </w:rPr>
        <w:t xml:space="preserve">. </w:t>
      </w:r>
    </w:p>
    <w:p w14:paraId="0DDA8358" w14:textId="77777777" w:rsidR="00EF55FD" w:rsidRPr="00D831BC" w:rsidRDefault="00EF55FD" w:rsidP="00B2029A">
      <w:pPr>
        <w:snapToGrid w:val="0"/>
        <w:spacing w:line="360" w:lineRule="auto"/>
        <w:jc w:val="both"/>
        <w:rPr>
          <w:rFonts w:ascii="Book Antiqua" w:hAnsi="Book Antiqua"/>
          <w:b/>
          <w:spacing w:val="3"/>
        </w:rPr>
      </w:pPr>
    </w:p>
    <w:p w14:paraId="1234352E" w14:textId="17A0C60C" w:rsidR="001E3D41" w:rsidRPr="00D831BC" w:rsidRDefault="001E3D41" w:rsidP="00B2029A">
      <w:pPr>
        <w:snapToGrid w:val="0"/>
        <w:spacing w:line="360" w:lineRule="auto"/>
        <w:jc w:val="both"/>
        <w:rPr>
          <w:rFonts w:ascii="Book Antiqua" w:hAnsi="Book Antiqua"/>
          <w:bCs/>
          <w:spacing w:val="3"/>
        </w:rPr>
      </w:pPr>
      <w:r w:rsidRPr="00D831BC">
        <w:rPr>
          <w:rFonts w:ascii="Book Antiqua" w:hAnsi="Book Antiqua"/>
          <w:bCs/>
          <w:spacing w:val="3"/>
        </w:rPr>
        <w:t>AIM</w:t>
      </w:r>
    </w:p>
    <w:p w14:paraId="66A29B88" w14:textId="6305AFE4" w:rsidR="001E3D41" w:rsidRPr="00D831BC" w:rsidRDefault="00525490" w:rsidP="00B2029A">
      <w:pPr>
        <w:snapToGrid w:val="0"/>
        <w:spacing w:line="360" w:lineRule="auto"/>
        <w:jc w:val="both"/>
        <w:rPr>
          <w:rFonts w:ascii="Book Antiqua" w:hAnsi="Book Antiqua"/>
          <w:spacing w:val="3"/>
        </w:rPr>
      </w:pPr>
      <w:r w:rsidRPr="00D831BC">
        <w:rPr>
          <w:rFonts w:ascii="Book Antiqua" w:hAnsi="Book Antiqua"/>
          <w:spacing w:val="3"/>
        </w:rPr>
        <w:t>T</w:t>
      </w:r>
      <w:r w:rsidR="00E823C6" w:rsidRPr="00D831BC">
        <w:rPr>
          <w:rFonts w:ascii="Book Antiqua" w:hAnsi="Book Antiqua" w:hint="eastAsia"/>
          <w:spacing w:val="3"/>
        </w:rPr>
        <w:t>o</w:t>
      </w:r>
      <w:r w:rsidR="00E823C6" w:rsidRPr="00D831BC">
        <w:rPr>
          <w:rFonts w:ascii="Book Antiqua" w:hAnsi="Book Antiqua"/>
          <w:spacing w:val="3"/>
        </w:rPr>
        <w:t xml:space="preserve"> estimate</w:t>
      </w:r>
      <w:r w:rsidRPr="00D831BC">
        <w:rPr>
          <w:rFonts w:ascii="Book Antiqua" w:hAnsi="Book Antiqua"/>
          <w:spacing w:val="3"/>
        </w:rPr>
        <w:t xml:space="preserve"> </w:t>
      </w:r>
      <w:r w:rsidR="00CE5D14" w:rsidRPr="00D831BC">
        <w:rPr>
          <w:rFonts w:ascii="Book Antiqua" w:hAnsi="Book Antiqua"/>
          <w:spacing w:val="3"/>
        </w:rPr>
        <w:t xml:space="preserve">whether a </w:t>
      </w:r>
      <w:r w:rsidRPr="00D831BC">
        <w:rPr>
          <w:rFonts w:ascii="Book Antiqua" w:hAnsi="Book Antiqua"/>
          <w:spacing w:val="3"/>
        </w:rPr>
        <w:t xml:space="preserve">methylation </w:t>
      </w:r>
      <w:r w:rsidR="00CE5D14" w:rsidRPr="00D831BC">
        <w:rPr>
          <w:rFonts w:ascii="Book Antiqua" w:hAnsi="Book Antiqua"/>
          <w:spacing w:val="3"/>
        </w:rPr>
        <w:t>gene panel</w:t>
      </w:r>
      <w:r w:rsidRPr="00D831BC">
        <w:rPr>
          <w:rFonts w:ascii="Book Antiqua" w:hAnsi="Book Antiqua"/>
          <w:spacing w:val="3"/>
        </w:rPr>
        <w:t xml:space="preserve"> in different clinical stage</w:t>
      </w:r>
      <w:r w:rsidR="00CE5D14" w:rsidRPr="00D831BC">
        <w:rPr>
          <w:rFonts w:ascii="Book Antiqua" w:hAnsi="Book Antiqua"/>
          <w:spacing w:val="3"/>
        </w:rPr>
        <w:t>s</w:t>
      </w:r>
      <w:r w:rsidRPr="00D831BC">
        <w:rPr>
          <w:rFonts w:ascii="Book Antiqua" w:hAnsi="Book Antiqua"/>
          <w:spacing w:val="3"/>
        </w:rPr>
        <w:t xml:space="preserve"> </w:t>
      </w:r>
      <w:r w:rsidR="00CE5D14" w:rsidRPr="00D831BC">
        <w:rPr>
          <w:rFonts w:ascii="Book Antiqua" w:hAnsi="Book Antiqua"/>
          <w:spacing w:val="3"/>
        </w:rPr>
        <w:t>can</w:t>
      </w:r>
      <w:r w:rsidRPr="00D831BC">
        <w:rPr>
          <w:rFonts w:ascii="Book Antiqua" w:hAnsi="Book Antiqua"/>
          <w:spacing w:val="3"/>
        </w:rPr>
        <w:t xml:space="preserve"> reflect a different prognosis. </w:t>
      </w:r>
    </w:p>
    <w:p w14:paraId="3B067E85" w14:textId="77777777" w:rsidR="00EF55FD" w:rsidRPr="00D831BC" w:rsidRDefault="00EF55FD" w:rsidP="00B2029A">
      <w:pPr>
        <w:snapToGrid w:val="0"/>
        <w:spacing w:line="360" w:lineRule="auto"/>
        <w:jc w:val="both"/>
        <w:rPr>
          <w:rFonts w:ascii="Book Antiqua" w:hAnsi="Book Antiqua"/>
          <w:b/>
          <w:spacing w:val="3"/>
        </w:rPr>
      </w:pPr>
    </w:p>
    <w:p w14:paraId="2F949B90" w14:textId="12ED774D" w:rsidR="001E3D41" w:rsidRPr="00D831BC" w:rsidRDefault="001E3D41" w:rsidP="00B2029A">
      <w:pPr>
        <w:snapToGrid w:val="0"/>
        <w:spacing w:line="360" w:lineRule="auto"/>
        <w:jc w:val="both"/>
        <w:rPr>
          <w:rFonts w:ascii="Book Antiqua" w:hAnsi="Book Antiqua"/>
          <w:bCs/>
          <w:spacing w:val="3"/>
        </w:rPr>
      </w:pPr>
      <w:r w:rsidRPr="00D831BC">
        <w:rPr>
          <w:rFonts w:ascii="Book Antiqua" w:hAnsi="Book Antiqua"/>
          <w:bCs/>
          <w:spacing w:val="3"/>
        </w:rPr>
        <w:t>METHODS</w:t>
      </w:r>
    </w:p>
    <w:p w14:paraId="588CFFE5" w14:textId="6F99DAD5" w:rsidR="001E3D41" w:rsidRPr="00D831BC" w:rsidRDefault="00525490" w:rsidP="00B2029A">
      <w:pPr>
        <w:snapToGrid w:val="0"/>
        <w:spacing w:line="360" w:lineRule="auto"/>
        <w:jc w:val="both"/>
        <w:rPr>
          <w:rFonts w:ascii="Book Antiqua" w:hAnsi="Book Antiqua"/>
          <w:spacing w:val="3"/>
        </w:rPr>
      </w:pPr>
      <w:r w:rsidRPr="00D831BC">
        <w:rPr>
          <w:rFonts w:ascii="Book Antiqua" w:hAnsi="Book Antiqua"/>
          <w:spacing w:val="3"/>
        </w:rPr>
        <w:t>We enrolled 120 CRC patients from Tri-Service General Hospital</w:t>
      </w:r>
      <w:r w:rsidR="00530E70" w:rsidRPr="00D831BC">
        <w:rPr>
          <w:rFonts w:ascii="Book Antiqua" w:hAnsi="Book Antiqua"/>
          <w:spacing w:val="3"/>
        </w:rPr>
        <w:t xml:space="preserve"> </w:t>
      </w:r>
      <w:r w:rsidRPr="00D831BC">
        <w:rPr>
          <w:rFonts w:ascii="Book Antiqua" w:hAnsi="Book Antiqua"/>
          <w:spacing w:val="3"/>
        </w:rPr>
        <w:t xml:space="preserve">in Taiwan and used the candidate gene approach to select six genes involved in carcinogenesis pathways. </w:t>
      </w:r>
      <w:r w:rsidR="00962E3B" w:rsidRPr="00D831BC">
        <w:rPr>
          <w:rFonts w:ascii="Book Antiqua" w:hAnsi="Book Antiqua"/>
          <w:spacing w:val="3"/>
        </w:rPr>
        <w:t>Patients were divided into two groups based on the methylation status of the six evaluated genes, namely</w:t>
      </w:r>
      <w:r w:rsidR="00CE5D14" w:rsidRPr="00D831BC">
        <w:rPr>
          <w:rFonts w:ascii="Book Antiqua" w:hAnsi="Book Antiqua"/>
          <w:spacing w:val="3"/>
        </w:rPr>
        <w:t>,</w:t>
      </w:r>
      <w:r w:rsidR="00962E3B" w:rsidRPr="00D831BC">
        <w:rPr>
          <w:rFonts w:ascii="Book Antiqua" w:hAnsi="Book Antiqua"/>
          <w:spacing w:val="3"/>
        </w:rPr>
        <w:t xml:space="preserve"> the &lt;3 aberrancy group and ≥3 aberrancy group. </w:t>
      </w:r>
      <w:r w:rsidR="00CE5D14" w:rsidRPr="00D831BC">
        <w:rPr>
          <w:rFonts w:ascii="Book Antiqua" w:hAnsi="Book Antiqua"/>
          <w:spacing w:val="3"/>
        </w:rPr>
        <w:t>V</w:t>
      </w:r>
      <w:r w:rsidR="00962E3B" w:rsidRPr="00D831BC">
        <w:rPr>
          <w:rFonts w:ascii="Book Antiqua" w:hAnsi="Book Antiqua"/>
        </w:rPr>
        <w:t xml:space="preserve">arious tumor stages were divided into two subgroups (local and advanced stages) on the basis of the pathological type of the following tissues: </w:t>
      </w:r>
      <w:r w:rsidR="00CE5D14" w:rsidRPr="00D831BC">
        <w:rPr>
          <w:rFonts w:ascii="Book Antiqua" w:hAnsi="Book Antiqua"/>
        </w:rPr>
        <w:t xml:space="preserve">Tumor </w:t>
      </w:r>
      <w:r w:rsidR="00962E3B" w:rsidRPr="00D831BC">
        <w:rPr>
          <w:rFonts w:ascii="Book Antiqua" w:hAnsi="Book Antiqua"/>
        </w:rPr>
        <w:t>and adjacent normal tissues (matched normal).</w:t>
      </w:r>
      <w:r w:rsidR="00962E3B" w:rsidRPr="00D831BC">
        <w:rPr>
          <w:rFonts w:ascii="Book Antiqua" w:hAnsi="Book Antiqua" w:hint="eastAsia"/>
        </w:rPr>
        <w:t xml:space="preserve"> </w:t>
      </w:r>
      <w:r w:rsidRPr="00D831BC">
        <w:rPr>
          <w:rFonts w:ascii="Book Antiqua" w:hAnsi="Book Antiqua"/>
          <w:spacing w:val="3"/>
        </w:rPr>
        <w:t xml:space="preserve">We assessed DNA methylation in tumors and adjacent normal tissues from CRC patients and analyzed the association between DNA methylation with different cancer stages and the prognostic outcome including </w:t>
      </w:r>
      <w:r w:rsidR="0056341E" w:rsidRPr="00D831BC">
        <w:rPr>
          <w:rFonts w:ascii="Book Antiqua" w:hAnsi="Book Antiqua"/>
          <w:spacing w:val="3"/>
        </w:rPr>
        <w:t>t</w:t>
      </w:r>
      <w:r w:rsidRPr="00D831BC">
        <w:rPr>
          <w:rFonts w:ascii="Book Antiqua" w:hAnsi="Book Antiqua"/>
          <w:spacing w:val="3"/>
        </w:rPr>
        <w:t xml:space="preserve">ime to progression (TTP) and </w:t>
      </w:r>
      <w:r w:rsidR="0056341E" w:rsidRPr="00D831BC">
        <w:rPr>
          <w:rFonts w:ascii="Book Antiqua" w:hAnsi="Book Antiqua"/>
          <w:spacing w:val="3"/>
        </w:rPr>
        <w:t>o</w:t>
      </w:r>
      <w:r w:rsidRPr="00D831BC">
        <w:rPr>
          <w:rFonts w:ascii="Book Antiqua" w:hAnsi="Book Antiqua"/>
          <w:spacing w:val="3"/>
        </w:rPr>
        <w:t xml:space="preserve">verall survival. </w:t>
      </w:r>
    </w:p>
    <w:p w14:paraId="75EA874F" w14:textId="77777777" w:rsidR="00EF55FD" w:rsidRPr="00D831BC" w:rsidRDefault="00EF55FD" w:rsidP="00B2029A">
      <w:pPr>
        <w:snapToGrid w:val="0"/>
        <w:spacing w:line="360" w:lineRule="auto"/>
        <w:jc w:val="both"/>
        <w:rPr>
          <w:rFonts w:ascii="Book Antiqua" w:hAnsi="Book Antiqua"/>
          <w:b/>
          <w:spacing w:val="3"/>
        </w:rPr>
      </w:pPr>
    </w:p>
    <w:p w14:paraId="5CBA9855" w14:textId="03307AFA" w:rsidR="001E3D41" w:rsidRPr="00D831BC" w:rsidRDefault="001E3D41" w:rsidP="00B2029A">
      <w:pPr>
        <w:snapToGrid w:val="0"/>
        <w:spacing w:line="360" w:lineRule="auto"/>
        <w:jc w:val="both"/>
        <w:rPr>
          <w:rFonts w:ascii="Book Antiqua" w:hAnsi="Book Antiqua"/>
          <w:bCs/>
          <w:spacing w:val="3"/>
        </w:rPr>
      </w:pPr>
      <w:r w:rsidRPr="00D831BC">
        <w:rPr>
          <w:rFonts w:ascii="Book Antiqua" w:hAnsi="Book Antiqua"/>
          <w:bCs/>
          <w:spacing w:val="3"/>
        </w:rPr>
        <w:t>RESULTS</w:t>
      </w:r>
    </w:p>
    <w:p w14:paraId="2C3F4EBB" w14:textId="54DBB1DD" w:rsidR="00962E3B" w:rsidRPr="00D831BC" w:rsidRDefault="00962E3B" w:rsidP="00B2029A">
      <w:pPr>
        <w:autoSpaceDE w:val="0"/>
        <w:autoSpaceDN w:val="0"/>
        <w:adjustRightInd w:val="0"/>
        <w:snapToGrid w:val="0"/>
        <w:spacing w:line="360" w:lineRule="auto"/>
        <w:jc w:val="both"/>
        <w:rPr>
          <w:rFonts w:ascii="Book Antiqua" w:hAnsi="Book Antiqua"/>
          <w:spacing w:val="3"/>
        </w:rPr>
      </w:pPr>
      <w:r w:rsidRPr="00D831BC">
        <w:rPr>
          <w:rFonts w:ascii="Book Antiqua" w:hAnsi="Book Antiqua"/>
          <w:spacing w:val="3"/>
        </w:rPr>
        <w:t xml:space="preserve">We observed a significantly increasing trend of </w:t>
      </w:r>
      <w:r w:rsidR="00AE6999" w:rsidRPr="00D831BC">
        <w:rPr>
          <w:rFonts w:ascii="Book Antiqua" w:hAnsi="Book Antiqua"/>
          <w:spacing w:val="3"/>
        </w:rPr>
        <w:t>hazard ratio</w:t>
      </w:r>
      <w:r w:rsidRPr="00D831BC">
        <w:rPr>
          <w:rFonts w:ascii="Book Antiqua" w:hAnsi="Book Antiqua"/>
          <w:spacing w:val="3"/>
        </w:rPr>
        <w:t xml:space="preserve"> as the number of hypermethylated genes increased both in normal tissue and tumor tissue</w:t>
      </w:r>
      <w:r w:rsidRPr="00D831BC">
        <w:rPr>
          <w:rFonts w:ascii="Book Antiqua" w:hAnsi="Book Antiqua" w:hint="eastAsia"/>
          <w:spacing w:val="3"/>
        </w:rPr>
        <w:t xml:space="preserve">. </w:t>
      </w:r>
      <w:r w:rsidRPr="00D831BC">
        <w:rPr>
          <w:rFonts w:ascii="Book Antiqua" w:hAnsi="Book Antiqua"/>
          <w:spacing w:val="3"/>
        </w:rPr>
        <w:t>The 5-year TTP survival curves showed a significant difference between the ≥3 aberrancy group and the &lt;3 aberrancy group. Compared with the &lt;3 aberrancy group, a significantly shorter TTP was observed in the ≥3 aberrancy group.</w:t>
      </w:r>
      <w:r w:rsidRPr="00D831BC">
        <w:rPr>
          <w:rFonts w:ascii="Book Antiqua" w:hAnsi="Book Antiqua" w:hint="eastAsia"/>
          <w:spacing w:val="3"/>
        </w:rPr>
        <w:t xml:space="preserve"> </w:t>
      </w:r>
      <w:r w:rsidRPr="00D831BC">
        <w:rPr>
          <w:rFonts w:ascii="Book Antiqua" w:hAnsi="Book Antiqua"/>
          <w:spacing w:val="3"/>
        </w:rPr>
        <w:t>We further analyzed the interaction between CRC prognosis and different cancer stages (local and advanced) according to the methylation status of the selected genes in both types of tissues. T</w:t>
      </w:r>
      <w:r w:rsidRPr="00D831BC">
        <w:rPr>
          <w:rFonts w:ascii="Book Antiqua" w:hAnsi="Book Antiqua" w:hint="eastAsia"/>
          <w:spacing w:val="3"/>
        </w:rPr>
        <w:t>here was</w:t>
      </w:r>
      <w:r w:rsidRPr="00D831BC">
        <w:rPr>
          <w:rFonts w:ascii="Book Antiqua" w:hAnsi="Book Antiqua"/>
          <w:spacing w:val="3"/>
        </w:rPr>
        <w:t xml:space="preserve"> a significantly shorter 5-year TTP for tumors at advanced stages with the promoter methylation status </w:t>
      </w:r>
      <w:r w:rsidRPr="00D831BC">
        <w:rPr>
          <w:rFonts w:ascii="Book Antiqua" w:hAnsi="Book Antiqua"/>
          <w:spacing w:val="3"/>
        </w:rPr>
        <w:lastRenderedPageBreak/>
        <w:t xml:space="preserve">of selected genes than for those with local stages. </w:t>
      </w:r>
      <w:r w:rsidRPr="00D831BC">
        <w:rPr>
          <w:rFonts w:ascii="Book Antiqua" w:hAnsi="Book Antiqua" w:hint="eastAsia"/>
          <w:spacing w:val="3"/>
        </w:rPr>
        <w:t>W</w:t>
      </w:r>
      <w:r w:rsidRPr="00D831BC">
        <w:rPr>
          <w:rFonts w:ascii="Book Antiqua" w:hAnsi="Book Antiqua"/>
          <w:spacing w:val="3"/>
        </w:rPr>
        <w:t xml:space="preserve">e found an interaction between cancer stages and the promoter methylation status of selected genes in both types of tissues. </w:t>
      </w:r>
    </w:p>
    <w:p w14:paraId="13D7257B" w14:textId="77777777" w:rsidR="00EF55FD" w:rsidRPr="00D831BC" w:rsidRDefault="00EF55FD" w:rsidP="00B2029A">
      <w:pPr>
        <w:snapToGrid w:val="0"/>
        <w:spacing w:line="360" w:lineRule="auto"/>
        <w:jc w:val="both"/>
        <w:rPr>
          <w:rFonts w:ascii="Book Antiqua" w:hAnsi="Book Antiqua"/>
          <w:b/>
          <w:spacing w:val="3"/>
        </w:rPr>
      </w:pPr>
    </w:p>
    <w:p w14:paraId="17AD471C" w14:textId="4155CE46" w:rsidR="001E3D41" w:rsidRPr="00D831BC" w:rsidRDefault="001E3D41" w:rsidP="00B2029A">
      <w:pPr>
        <w:snapToGrid w:val="0"/>
        <w:spacing w:line="360" w:lineRule="auto"/>
        <w:jc w:val="both"/>
        <w:rPr>
          <w:rFonts w:ascii="Book Antiqua" w:hAnsi="Book Antiqua"/>
          <w:bCs/>
          <w:spacing w:val="3"/>
        </w:rPr>
      </w:pPr>
      <w:r w:rsidRPr="00D831BC">
        <w:rPr>
          <w:rFonts w:ascii="Book Antiqua" w:hAnsi="Book Antiqua"/>
          <w:bCs/>
          <w:spacing w:val="3"/>
        </w:rPr>
        <w:t>CONCLUSION</w:t>
      </w:r>
    </w:p>
    <w:p w14:paraId="2BC7296F" w14:textId="0B4340C8" w:rsidR="00525490" w:rsidRPr="00D831BC" w:rsidRDefault="00525490" w:rsidP="00B2029A">
      <w:pPr>
        <w:snapToGrid w:val="0"/>
        <w:spacing w:line="360" w:lineRule="auto"/>
        <w:jc w:val="both"/>
        <w:rPr>
          <w:rFonts w:ascii="Book Antiqua" w:hAnsi="Book Antiqua"/>
        </w:rPr>
      </w:pPr>
      <w:r w:rsidRPr="00D831BC">
        <w:rPr>
          <w:rFonts w:ascii="Book Antiqua" w:hAnsi="Book Antiqua"/>
        </w:rPr>
        <w:t xml:space="preserve">Our data </w:t>
      </w:r>
      <w:r w:rsidR="00CE5D14" w:rsidRPr="00D831BC">
        <w:rPr>
          <w:rFonts w:ascii="Book Antiqua" w:hAnsi="Book Antiqua"/>
        </w:rPr>
        <w:t xml:space="preserve">provide a </w:t>
      </w:r>
      <w:r w:rsidRPr="00D831BC">
        <w:rPr>
          <w:rFonts w:ascii="Book Antiqua" w:hAnsi="Book Antiqua"/>
        </w:rPr>
        <w:t xml:space="preserve">significant association between the methylation markers in normal tissues with advanced stage and prognosis of CRC. </w:t>
      </w:r>
      <w:r w:rsidR="00C207D7" w:rsidRPr="00D831BC">
        <w:rPr>
          <w:rFonts w:ascii="Book Antiqua" w:hAnsi="Book Antiqua"/>
        </w:rPr>
        <w:t>We recommend using these novel markers to assist in clinical decision-making.</w:t>
      </w:r>
    </w:p>
    <w:p w14:paraId="7EBDC5E8" w14:textId="77777777" w:rsidR="00DC36B5" w:rsidRPr="00D831BC" w:rsidRDefault="00DC36B5" w:rsidP="00B2029A">
      <w:pPr>
        <w:snapToGrid w:val="0"/>
        <w:spacing w:line="360" w:lineRule="auto"/>
        <w:jc w:val="both"/>
        <w:rPr>
          <w:rFonts w:ascii="Book Antiqua" w:hAnsi="Book Antiqua"/>
          <w:b/>
          <w:iCs/>
        </w:rPr>
      </w:pPr>
    </w:p>
    <w:p w14:paraId="128D618A" w14:textId="79F09B1C" w:rsidR="00525490" w:rsidRPr="00D831BC" w:rsidRDefault="00525490" w:rsidP="00B2029A">
      <w:pPr>
        <w:snapToGrid w:val="0"/>
        <w:spacing w:line="360" w:lineRule="auto"/>
        <w:jc w:val="both"/>
        <w:rPr>
          <w:rFonts w:ascii="Book Antiqua" w:hAnsi="Book Antiqua"/>
        </w:rPr>
      </w:pPr>
      <w:r w:rsidRPr="00D831BC">
        <w:rPr>
          <w:rFonts w:ascii="Book Antiqua" w:hAnsi="Book Antiqua"/>
          <w:b/>
          <w:iCs/>
        </w:rPr>
        <w:t>Key</w:t>
      </w:r>
      <w:r w:rsidR="00C80AC5" w:rsidRPr="00D831BC">
        <w:rPr>
          <w:rFonts w:ascii="Book Antiqua" w:hAnsi="Book Antiqua"/>
          <w:b/>
          <w:iCs/>
        </w:rPr>
        <w:t xml:space="preserve"> </w:t>
      </w:r>
      <w:r w:rsidRPr="00D831BC">
        <w:rPr>
          <w:rFonts w:ascii="Book Antiqua" w:hAnsi="Book Antiqua"/>
          <w:b/>
          <w:iCs/>
        </w:rPr>
        <w:t>words</w:t>
      </w:r>
      <w:r w:rsidRPr="00D831BC">
        <w:rPr>
          <w:rFonts w:ascii="Book Antiqua" w:hAnsi="Book Antiqua"/>
          <w:iCs/>
        </w:rPr>
        <w:t>:</w:t>
      </w:r>
      <w:r w:rsidRPr="00D831BC">
        <w:rPr>
          <w:rFonts w:ascii="Book Antiqua" w:hAnsi="Book Antiqua"/>
        </w:rPr>
        <w:t xml:space="preserve"> </w:t>
      </w:r>
      <w:r w:rsidR="00DE0D7C" w:rsidRPr="00D831BC">
        <w:rPr>
          <w:rFonts w:ascii="Book Antiqua" w:hAnsi="Book Antiqua"/>
          <w:iCs/>
        </w:rPr>
        <w:t>DNA methy</w:t>
      </w:r>
      <w:r w:rsidR="00E40915" w:rsidRPr="00D831BC">
        <w:rPr>
          <w:rFonts w:ascii="Book Antiqua" w:hAnsi="Book Antiqua"/>
          <w:iCs/>
        </w:rPr>
        <w:t>lation</w:t>
      </w:r>
      <w:r w:rsidR="0056341E" w:rsidRPr="00D831BC">
        <w:rPr>
          <w:rFonts w:ascii="Book Antiqua" w:hAnsi="Book Antiqua"/>
          <w:iCs/>
        </w:rPr>
        <w:t>;</w:t>
      </w:r>
      <w:r w:rsidR="00E40915" w:rsidRPr="00D831BC">
        <w:rPr>
          <w:rFonts w:ascii="Book Antiqua" w:hAnsi="Book Antiqua"/>
          <w:iCs/>
        </w:rPr>
        <w:t xml:space="preserve"> </w:t>
      </w:r>
      <w:r w:rsidRPr="00D831BC">
        <w:rPr>
          <w:rFonts w:ascii="Book Antiqua" w:hAnsi="Book Antiqua"/>
        </w:rPr>
        <w:t>Panel genes</w:t>
      </w:r>
      <w:r w:rsidR="0056341E" w:rsidRPr="00D831BC">
        <w:rPr>
          <w:rFonts w:ascii="Book Antiqua" w:hAnsi="Book Antiqua"/>
        </w:rPr>
        <w:t>;</w:t>
      </w:r>
      <w:r w:rsidRPr="00D831BC">
        <w:rPr>
          <w:rFonts w:ascii="Book Antiqua" w:hAnsi="Book Antiqua"/>
        </w:rPr>
        <w:t xml:space="preserve"> Clinical stage</w:t>
      </w:r>
      <w:r w:rsidR="0056341E" w:rsidRPr="00D831BC">
        <w:rPr>
          <w:rFonts w:ascii="Book Antiqua" w:hAnsi="Book Antiqua"/>
        </w:rPr>
        <w:t>;</w:t>
      </w:r>
      <w:r w:rsidRPr="00D831BC">
        <w:rPr>
          <w:rFonts w:ascii="Book Antiqua" w:hAnsi="Book Antiqua"/>
        </w:rPr>
        <w:t xml:space="preserve"> Prognosis outcome</w:t>
      </w:r>
      <w:r w:rsidR="0056341E" w:rsidRPr="00D831BC">
        <w:rPr>
          <w:rFonts w:ascii="Book Antiqua" w:hAnsi="Book Antiqua"/>
        </w:rPr>
        <w:t>;</w:t>
      </w:r>
      <w:r w:rsidRPr="00D831BC">
        <w:rPr>
          <w:rFonts w:ascii="Book Antiqua" w:hAnsi="Book Antiqua"/>
        </w:rPr>
        <w:t xml:space="preserve"> Adjacent normal tissues</w:t>
      </w:r>
      <w:r w:rsidR="0056341E" w:rsidRPr="00D831BC">
        <w:rPr>
          <w:rFonts w:ascii="Book Antiqua" w:hAnsi="Book Antiqua"/>
          <w:iCs/>
        </w:rPr>
        <w:t>;</w:t>
      </w:r>
      <w:r w:rsidR="00217CA8" w:rsidRPr="00D831BC">
        <w:rPr>
          <w:rFonts w:ascii="Book Antiqua" w:hAnsi="Book Antiqua" w:hint="eastAsia"/>
          <w:iCs/>
        </w:rPr>
        <w:t xml:space="preserve"> </w:t>
      </w:r>
      <w:r w:rsidR="00217CA8" w:rsidRPr="00D831BC">
        <w:rPr>
          <w:rFonts w:ascii="Book Antiqua" w:hAnsi="Book Antiqua"/>
        </w:rPr>
        <w:t>Colorectal cancer</w:t>
      </w:r>
    </w:p>
    <w:p w14:paraId="4E8B5C8F" w14:textId="3EED9BA7" w:rsidR="005647B7" w:rsidRPr="00D831BC" w:rsidRDefault="005647B7" w:rsidP="005647B7">
      <w:pPr>
        <w:pStyle w:val="MDPI62Acknowledgments"/>
        <w:spacing w:before="0" w:line="360" w:lineRule="auto"/>
        <w:rPr>
          <w:rFonts w:ascii="Book Antiqua" w:hAnsi="Book Antiqua"/>
          <w:bCs/>
          <w:sz w:val="24"/>
          <w:szCs w:val="24"/>
        </w:rPr>
      </w:pPr>
    </w:p>
    <w:p w14:paraId="7222C9E4" w14:textId="7BEAC5A6" w:rsidR="008808FD" w:rsidRPr="00D831BC" w:rsidRDefault="005647B7" w:rsidP="008808FD">
      <w:pPr>
        <w:snapToGrid w:val="0"/>
        <w:spacing w:line="360" w:lineRule="auto"/>
        <w:rPr>
          <w:rFonts w:ascii="Book Antiqua" w:eastAsia="宋体" w:hAnsi="Book Antiqua" w:hint="eastAsia"/>
          <w:lang w:eastAsia="zh-CN"/>
        </w:rPr>
      </w:pPr>
      <w:r w:rsidRPr="00D831BC">
        <w:rPr>
          <w:rFonts w:ascii="Book Antiqua" w:hAnsi="Book Antiqua"/>
          <w:bCs/>
        </w:rPr>
        <w:t xml:space="preserve">Hsu CH, Hsiao CW, Sun CA, Wu WC, Yang T, Hu JM, Huang CH, Liao YC, Chen CY, Lin FH, Chou YC. </w:t>
      </w:r>
      <w:r w:rsidRPr="00D831BC">
        <w:rPr>
          <w:rFonts w:ascii="Book Antiqua" w:hAnsi="Book Antiqua"/>
        </w:rPr>
        <w:t xml:space="preserve">Novel methylation </w:t>
      </w:r>
      <w:r w:rsidR="00CE5D14" w:rsidRPr="00D831BC">
        <w:rPr>
          <w:rFonts w:ascii="Book Antiqua" w:hAnsi="Book Antiqua"/>
        </w:rPr>
        <w:t xml:space="preserve">gene </w:t>
      </w:r>
      <w:r w:rsidRPr="00D831BC">
        <w:rPr>
          <w:rFonts w:ascii="Book Antiqua" w:hAnsi="Book Antiqua"/>
        </w:rPr>
        <w:t>panel</w:t>
      </w:r>
      <w:r w:rsidR="00CE5D14" w:rsidRPr="00D831BC">
        <w:rPr>
          <w:rFonts w:ascii="Book Antiqua" w:hAnsi="Book Antiqua"/>
        </w:rPr>
        <w:t xml:space="preserve"> </w:t>
      </w:r>
      <w:r w:rsidRPr="00D831BC">
        <w:rPr>
          <w:rFonts w:ascii="Book Antiqua" w:hAnsi="Book Antiqua"/>
        </w:rPr>
        <w:t xml:space="preserve">in adjacent normal tissues predicts poor prognosis of colorectal cancer in Taiwan. </w:t>
      </w:r>
      <w:bookmarkStart w:id="0" w:name="OLE_LINK1105"/>
      <w:bookmarkStart w:id="1" w:name="OLE_LINK1107"/>
      <w:r w:rsidRPr="00D831BC">
        <w:rPr>
          <w:rFonts w:ascii="Book Antiqua" w:hAnsi="Book Antiqua"/>
          <w:i/>
        </w:rPr>
        <w:t xml:space="preserve">World J </w:t>
      </w:r>
      <w:proofErr w:type="spellStart"/>
      <w:r w:rsidRPr="00D831BC">
        <w:rPr>
          <w:rFonts w:ascii="Book Antiqua" w:hAnsi="Book Antiqua"/>
          <w:i/>
        </w:rPr>
        <w:t>Gastroenterol</w:t>
      </w:r>
      <w:proofErr w:type="spellEnd"/>
      <w:r w:rsidRPr="00D831BC">
        <w:rPr>
          <w:rFonts w:ascii="Book Antiqua" w:hAnsi="Book Antiqua"/>
          <w:i/>
        </w:rPr>
        <w:t xml:space="preserve"> </w:t>
      </w:r>
      <w:bookmarkEnd w:id="0"/>
      <w:bookmarkEnd w:id="1"/>
      <w:r w:rsidR="008808FD" w:rsidRPr="00D831BC">
        <w:rPr>
          <w:rFonts w:ascii="Book Antiqua" w:eastAsia="Times New Roman" w:hAnsi="Book Antiqua"/>
          <w:lang w:eastAsia="zh-CN"/>
        </w:rPr>
        <w:t xml:space="preserve">2020; 26(2): </w:t>
      </w:r>
      <w:r w:rsidR="008808FD" w:rsidRPr="00D831BC">
        <w:rPr>
          <w:rFonts w:ascii="Book Antiqua" w:eastAsia="宋体" w:hAnsi="Book Antiqua" w:hint="eastAsia"/>
          <w:lang w:eastAsia="zh-CN"/>
        </w:rPr>
        <w:t>154</w:t>
      </w:r>
      <w:r w:rsidR="008808FD" w:rsidRPr="00D831BC">
        <w:rPr>
          <w:rFonts w:ascii="Book Antiqua" w:eastAsia="Times New Roman" w:hAnsi="Book Antiqua"/>
          <w:lang w:eastAsia="zh-CN"/>
        </w:rPr>
        <w:t>-</w:t>
      </w:r>
      <w:r w:rsidR="008808FD" w:rsidRPr="00D831BC">
        <w:rPr>
          <w:rFonts w:ascii="Book Antiqua" w:hAnsi="Book Antiqua" w:hint="eastAsia"/>
          <w:lang w:eastAsia="zh-CN"/>
        </w:rPr>
        <w:t>1</w:t>
      </w:r>
      <w:r w:rsidR="008808FD" w:rsidRPr="00D831BC">
        <w:rPr>
          <w:rFonts w:ascii="Book Antiqua" w:eastAsia="宋体" w:hAnsi="Book Antiqua" w:hint="eastAsia"/>
          <w:lang w:eastAsia="zh-CN"/>
        </w:rPr>
        <w:t>67</w:t>
      </w:r>
    </w:p>
    <w:p w14:paraId="3BA83773" w14:textId="5E593A40" w:rsidR="008808FD" w:rsidRPr="00D831BC" w:rsidRDefault="008808FD" w:rsidP="008808FD">
      <w:pPr>
        <w:snapToGrid w:val="0"/>
        <w:spacing w:line="360" w:lineRule="auto"/>
        <w:rPr>
          <w:rFonts w:ascii="Book Antiqua" w:hAnsi="Book Antiqua" w:hint="eastAsia"/>
          <w:lang w:eastAsia="zh-CN"/>
        </w:rPr>
      </w:pPr>
      <w:r w:rsidRPr="00D831BC">
        <w:rPr>
          <w:rFonts w:ascii="Book Antiqua" w:eastAsia="Times New Roman" w:hAnsi="Book Antiqua"/>
          <w:b/>
          <w:lang w:eastAsia="zh-CN"/>
        </w:rPr>
        <w:t xml:space="preserve">URL: </w:t>
      </w:r>
      <w:r w:rsidRPr="00D831BC">
        <w:rPr>
          <w:rFonts w:ascii="Book Antiqua" w:eastAsia="Times New Roman" w:hAnsi="Book Antiqua"/>
          <w:lang w:eastAsia="zh-CN"/>
        </w:rPr>
        <w:t>https://www.wjgnet.com/1007-9327/full/v26/i2/</w:t>
      </w:r>
      <w:r w:rsidRPr="00D831BC">
        <w:rPr>
          <w:rFonts w:ascii="Book Antiqua" w:hAnsi="Book Antiqua" w:hint="eastAsia"/>
          <w:lang w:eastAsia="zh-CN"/>
        </w:rPr>
        <w:t>1</w:t>
      </w:r>
      <w:r w:rsidRPr="00D831BC">
        <w:rPr>
          <w:rFonts w:ascii="Book Antiqua" w:eastAsia="宋体" w:hAnsi="Book Antiqua" w:hint="eastAsia"/>
          <w:lang w:eastAsia="zh-CN"/>
        </w:rPr>
        <w:t>54</w:t>
      </w:r>
      <w:r w:rsidRPr="00D831BC">
        <w:rPr>
          <w:rFonts w:ascii="Book Antiqua" w:eastAsia="Times New Roman" w:hAnsi="Book Antiqua"/>
          <w:lang w:eastAsia="zh-CN"/>
        </w:rPr>
        <w:t>.htm</w:t>
      </w:r>
    </w:p>
    <w:p w14:paraId="32E39AF7" w14:textId="6572B035" w:rsidR="005647B7" w:rsidRPr="00D831BC" w:rsidRDefault="008808FD" w:rsidP="008808FD">
      <w:pPr>
        <w:pStyle w:val="MDPI62Acknowledgments"/>
        <w:spacing w:before="0" w:line="360" w:lineRule="auto"/>
        <w:rPr>
          <w:rFonts w:ascii="Book Antiqua" w:eastAsia="宋体" w:hAnsi="Book Antiqua"/>
          <w:b/>
          <w:bCs/>
          <w:sz w:val="24"/>
          <w:szCs w:val="24"/>
        </w:rPr>
      </w:pPr>
      <w:r w:rsidRPr="00D831BC">
        <w:rPr>
          <w:rFonts w:ascii="Book Antiqua" w:hAnsi="Book Antiqua"/>
          <w:b/>
          <w:sz w:val="24"/>
          <w:szCs w:val="24"/>
          <w:lang w:eastAsia="zh-CN"/>
        </w:rPr>
        <w:t xml:space="preserve">DOI: </w:t>
      </w:r>
      <w:r w:rsidRPr="00D831BC">
        <w:rPr>
          <w:rFonts w:ascii="Book Antiqua" w:hAnsi="Book Antiqua"/>
          <w:sz w:val="24"/>
          <w:szCs w:val="24"/>
          <w:lang w:eastAsia="zh-CN"/>
        </w:rPr>
        <w:t>https://dx.doi.org/10.3748/wjg.v26.i2.</w:t>
      </w:r>
      <w:r w:rsidRPr="00D831BC">
        <w:rPr>
          <w:rFonts w:ascii="Book Antiqua" w:hAnsi="Book Antiqua" w:hint="eastAsia"/>
          <w:sz w:val="24"/>
          <w:szCs w:val="24"/>
          <w:lang w:eastAsia="zh-CN"/>
        </w:rPr>
        <w:t>1</w:t>
      </w:r>
      <w:r w:rsidRPr="00D831BC">
        <w:rPr>
          <w:rFonts w:ascii="Book Antiqua" w:eastAsia="宋体" w:hAnsi="Book Antiqua" w:hint="eastAsia"/>
          <w:sz w:val="24"/>
          <w:szCs w:val="24"/>
          <w:lang w:eastAsia="zh-CN"/>
        </w:rPr>
        <w:t>54</w:t>
      </w:r>
    </w:p>
    <w:p w14:paraId="20EB475D" w14:textId="77777777" w:rsidR="005647B7" w:rsidRPr="00D831BC" w:rsidRDefault="005647B7" w:rsidP="00B2029A">
      <w:pPr>
        <w:snapToGrid w:val="0"/>
        <w:spacing w:line="360" w:lineRule="auto"/>
        <w:jc w:val="both"/>
        <w:rPr>
          <w:rFonts w:ascii="Book Antiqua" w:hAnsi="Book Antiqua"/>
        </w:rPr>
      </w:pPr>
    </w:p>
    <w:p w14:paraId="17DE39CE" w14:textId="169ED26D" w:rsidR="001E3D41" w:rsidRPr="00D831BC" w:rsidRDefault="001E3D41" w:rsidP="00B2029A">
      <w:pPr>
        <w:snapToGrid w:val="0"/>
        <w:spacing w:line="360" w:lineRule="auto"/>
        <w:jc w:val="both"/>
        <w:rPr>
          <w:rFonts w:ascii="Book Antiqua" w:hAnsi="Book Antiqua"/>
          <w:b/>
          <w:bCs/>
          <w:spacing w:val="3"/>
          <w:shd w:val="clear" w:color="auto" w:fill="FFFFFF"/>
        </w:rPr>
      </w:pPr>
      <w:r w:rsidRPr="00D831BC">
        <w:rPr>
          <w:rFonts w:ascii="Book Antiqua" w:hAnsi="Book Antiqua"/>
          <w:b/>
        </w:rPr>
        <w:t xml:space="preserve">Core tip: </w:t>
      </w:r>
      <w:r w:rsidRPr="00D831BC">
        <w:rPr>
          <w:rFonts w:ascii="Book Antiqua" w:hAnsi="Book Antiqua"/>
        </w:rPr>
        <w:t xml:space="preserve">Our data </w:t>
      </w:r>
      <w:r w:rsidR="00CE5D14" w:rsidRPr="00D831BC">
        <w:rPr>
          <w:rFonts w:ascii="Book Antiqua" w:hAnsi="Book Antiqua"/>
        </w:rPr>
        <w:t xml:space="preserve">show that a </w:t>
      </w:r>
      <w:r w:rsidRPr="00D831BC">
        <w:rPr>
          <w:rFonts w:ascii="Book Antiqua" w:hAnsi="Book Antiqua"/>
        </w:rPr>
        <w:t xml:space="preserve">novel methylation </w:t>
      </w:r>
      <w:r w:rsidR="00CE5D14" w:rsidRPr="00D831BC">
        <w:rPr>
          <w:rFonts w:ascii="Book Antiqua" w:hAnsi="Book Antiqua"/>
        </w:rPr>
        <w:t xml:space="preserve">gene </w:t>
      </w:r>
      <w:r w:rsidRPr="00D831BC">
        <w:rPr>
          <w:rFonts w:ascii="Book Antiqua" w:hAnsi="Book Antiqua"/>
        </w:rPr>
        <w:t>panel</w:t>
      </w:r>
      <w:r w:rsidR="00CE5D14" w:rsidRPr="00D831BC">
        <w:rPr>
          <w:rFonts w:ascii="Book Antiqua" w:hAnsi="Book Antiqua"/>
        </w:rPr>
        <w:t xml:space="preserve"> </w:t>
      </w:r>
      <w:r w:rsidRPr="00D831BC">
        <w:rPr>
          <w:rFonts w:ascii="Book Antiqua" w:hAnsi="Book Antiqua"/>
        </w:rPr>
        <w:t xml:space="preserve">in adjacent normal tissues predicts </w:t>
      </w:r>
      <w:r w:rsidR="00CE5D14" w:rsidRPr="00D831BC">
        <w:rPr>
          <w:rFonts w:ascii="Book Antiqua" w:hAnsi="Book Antiqua"/>
        </w:rPr>
        <w:t xml:space="preserve">a </w:t>
      </w:r>
      <w:r w:rsidRPr="00D831BC">
        <w:rPr>
          <w:rFonts w:ascii="Book Antiqua" w:hAnsi="Book Antiqua"/>
        </w:rPr>
        <w:t xml:space="preserve">poor prognosis of colorectal cancer. We recommend </w:t>
      </w:r>
      <w:r w:rsidR="00CE5D14" w:rsidRPr="00D831BC">
        <w:rPr>
          <w:rFonts w:ascii="Book Antiqua" w:hAnsi="Book Antiqua"/>
        </w:rPr>
        <w:t xml:space="preserve">that </w:t>
      </w:r>
      <w:r w:rsidRPr="00D831BC">
        <w:rPr>
          <w:rFonts w:ascii="Book Antiqua" w:hAnsi="Book Antiqua"/>
        </w:rPr>
        <w:t xml:space="preserve">the matched normal tissues of patients with </w:t>
      </w:r>
      <w:r w:rsidR="00FA45B4" w:rsidRPr="00D831BC">
        <w:rPr>
          <w:rFonts w:ascii="Book Antiqua" w:hAnsi="Book Antiqua"/>
        </w:rPr>
        <w:t>colorectal cancer</w:t>
      </w:r>
      <w:r w:rsidRPr="00D831BC">
        <w:rPr>
          <w:rFonts w:ascii="Book Antiqua" w:hAnsi="Book Antiqua"/>
        </w:rPr>
        <w:t xml:space="preserve"> could be </w:t>
      </w:r>
      <w:bookmarkStart w:id="2" w:name="_Hlk14596042"/>
      <w:r w:rsidRPr="00D831BC">
        <w:rPr>
          <w:rFonts w:ascii="Book Antiqua" w:hAnsi="Book Antiqua"/>
        </w:rPr>
        <w:t>an alternative</w:t>
      </w:r>
      <w:bookmarkEnd w:id="2"/>
      <w:r w:rsidRPr="00D831BC">
        <w:rPr>
          <w:rFonts w:ascii="Book Antiqua" w:hAnsi="Book Antiqua"/>
        </w:rPr>
        <w:t xml:space="preserve"> source of prognostic markers to assist clinical </w:t>
      </w:r>
      <w:r w:rsidR="00CE5D14" w:rsidRPr="00D831BC">
        <w:rPr>
          <w:rFonts w:ascii="Book Antiqua" w:hAnsi="Book Antiqua"/>
        </w:rPr>
        <w:t>decision-</w:t>
      </w:r>
      <w:r w:rsidRPr="00D831BC">
        <w:rPr>
          <w:rFonts w:ascii="Book Antiqua" w:hAnsi="Book Antiqua"/>
        </w:rPr>
        <w:t>making.</w:t>
      </w:r>
    </w:p>
    <w:p w14:paraId="2BC990BE" w14:textId="77777777" w:rsidR="00A663D6" w:rsidRPr="00D831BC" w:rsidRDefault="00A663D6" w:rsidP="00B2029A">
      <w:pPr>
        <w:snapToGrid w:val="0"/>
        <w:spacing w:line="360" w:lineRule="auto"/>
        <w:jc w:val="both"/>
        <w:rPr>
          <w:rFonts w:ascii="Book Antiqua" w:hAnsi="Book Antiqua"/>
          <w:b/>
          <w:lang w:val="pl-PL"/>
        </w:rPr>
      </w:pPr>
    </w:p>
    <w:p w14:paraId="48957DCD" w14:textId="77777777" w:rsidR="001E3D41" w:rsidRPr="00D831BC" w:rsidRDefault="001E3D41" w:rsidP="00B2029A">
      <w:pPr>
        <w:snapToGrid w:val="0"/>
        <w:spacing w:line="360" w:lineRule="auto"/>
        <w:jc w:val="both"/>
        <w:rPr>
          <w:rFonts w:ascii="Book Antiqua" w:hAnsi="Book Antiqua"/>
          <w:b/>
          <w:bCs/>
          <w:spacing w:val="3"/>
          <w:shd w:val="clear" w:color="auto" w:fill="FFFFFF"/>
        </w:rPr>
      </w:pPr>
      <w:r w:rsidRPr="00D831BC">
        <w:rPr>
          <w:rFonts w:ascii="Book Antiqua" w:hAnsi="Book Antiqua"/>
          <w:b/>
          <w:bCs/>
          <w:spacing w:val="3"/>
          <w:shd w:val="clear" w:color="auto" w:fill="FFFFFF"/>
        </w:rPr>
        <w:br w:type="page"/>
      </w:r>
    </w:p>
    <w:p w14:paraId="72B09C46" w14:textId="435C577F" w:rsidR="005C08E0" w:rsidRPr="00D831BC" w:rsidRDefault="005C08E0" w:rsidP="00B2029A">
      <w:pPr>
        <w:snapToGrid w:val="0"/>
        <w:spacing w:line="360" w:lineRule="auto"/>
        <w:jc w:val="both"/>
        <w:rPr>
          <w:rFonts w:ascii="Book Antiqua" w:hAnsi="Book Antiqua"/>
          <w:b/>
          <w:bCs/>
          <w:caps/>
          <w:spacing w:val="3"/>
          <w:u w:val="single"/>
          <w:shd w:val="clear" w:color="auto" w:fill="FFFFFF"/>
        </w:rPr>
      </w:pPr>
      <w:r w:rsidRPr="00D831BC">
        <w:rPr>
          <w:rFonts w:ascii="Book Antiqua" w:hAnsi="Book Antiqua"/>
          <w:b/>
          <w:bCs/>
          <w:caps/>
          <w:spacing w:val="3"/>
          <w:u w:val="single"/>
          <w:shd w:val="clear" w:color="auto" w:fill="FFFFFF"/>
        </w:rPr>
        <w:lastRenderedPageBreak/>
        <w:t>Introduction</w:t>
      </w:r>
    </w:p>
    <w:p w14:paraId="7725F8F1" w14:textId="7CA01CF6" w:rsidR="00964BEE" w:rsidRPr="00D831BC" w:rsidRDefault="00964BEE" w:rsidP="00B2029A">
      <w:pPr>
        <w:snapToGrid w:val="0"/>
        <w:spacing w:line="360" w:lineRule="auto"/>
        <w:jc w:val="both"/>
        <w:rPr>
          <w:rFonts w:ascii="Book Antiqua" w:hAnsi="Book Antiqua"/>
          <w:spacing w:val="3"/>
        </w:rPr>
      </w:pPr>
      <w:r w:rsidRPr="00D831BC">
        <w:rPr>
          <w:rFonts w:ascii="Book Antiqua" w:hAnsi="Book Antiqua"/>
          <w:spacing w:val="3"/>
          <w:shd w:val="clear" w:color="auto" w:fill="FFFFFF"/>
        </w:rPr>
        <w:t xml:space="preserve">Colorectal cancer (CRC) is a leading cause of cancer-related morbidity and mortality worldwide. In 2017, </w:t>
      </w:r>
      <w:r w:rsidR="002A087B" w:rsidRPr="00D831BC">
        <w:rPr>
          <w:rFonts w:ascii="Book Antiqua" w:hAnsi="Book Antiqua"/>
          <w:spacing w:val="3"/>
          <w:shd w:val="clear" w:color="auto" w:fill="FFFFFF"/>
        </w:rPr>
        <w:t>in the United States,</w:t>
      </w:r>
      <w:r w:rsidR="002A087B" w:rsidRPr="00D831BC" w:rsidDel="009808D4">
        <w:rPr>
          <w:rFonts w:ascii="Book Antiqua" w:hAnsi="Book Antiqua"/>
          <w:spacing w:val="3"/>
          <w:shd w:val="clear" w:color="auto" w:fill="FFFFFF"/>
        </w:rPr>
        <w:t xml:space="preserve"> </w:t>
      </w:r>
      <w:r w:rsidR="009808D4" w:rsidRPr="00D831BC">
        <w:rPr>
          <w:rFonts w:ascii="Book Antiqua" w:hAnsi="Book Antiqua"/>
          <w:spacing w:val="3"/>
          <w:shd w:val="clear" w:color="auto" w:fill="FFFFFF"/>
        </w:rPr>
        <w:t>approximately</w:t>
      </w:r>
      <w:r w:rsidRPr="00D831BC">
        <w:rPr>
          <w:rFonts w:ascii="Book Antiqua" w:hAnsi="Book Antiqua"/>
          <w:spacing w:val="3"/>
          <w:shd w:val="clear" w:color="auto" w:fill="FFFFFF"/>
        </w:rPr>
        <w:t xml:space="preserve"> 135430</w:t>
      </w:r>
      <w:r w:rsidR="004B21A0" w:rsidRPr="00D831BC">
        <w:rPr>
          <w:rFonts w:ascii="Book Antiqua" w:hAnsi="Book Antiqua"/>
          <w:spacing w:val="3"/>
          <w:shd w:val="clear" w:color="auto" w:fill="FFFFFF"/>
        </w:rPr>
        <w:t xml:space="preserve"> </w:t>
      </w:r>
      <w:r w:rsidR="009808D4" w:rsidRPr="00D831BC">
        <w:rPr>
          <w:rFonts w:ascii="Book Antiqua" w:hAnsi="Book Antiqua"/>
          <w:spacing w:val="3"/>
          <w:shd w:val="clear" w:color="auto" w:fill="FFFFFF"/>
        </w:rPr>
        <w:t>patients were</w:t>
      </w:r>
      <w:r w:rsidRPr="00D831BC">
        <w:rPr>
          <w:rFonts w:ascii="Book Antiqua" w:hAnsi="Book Antiqua"/>
          <w:spacing w:val="3"/>
          <w:shd w:val="clear" w:color="auto" w:fill="FFFFFF"/>
        </w:rPr>
        <w:t xml:space="preserve"> newly diagnosed </w:t>
      </w:r>
      <w:r w:rsidR="009808D4" w:rsidRPr="00D831BC">
        <w:rPr>
          <w:rFonts w:ascii="Book Antiqua" w:hAnsi="Book Antiqua"/>
          <w:spacing w:val="3"/>
          <w:shd w:val="clear" w:color="auto" w:fill="FFFFFF"/>
        </w:rPr>
        <w:t xml:space="preserve">with </w:t>
      </w:r>
      <w:r w:rsidRPr="00D831BC">
        <w:rPr>
          <w:rFonts w:ascii="Book Antiqua" w:hAnsi="Book Antiqua"/>
          <w:spacing w:val="3"/>
          <w:shd w:val="clear" w:color="auto" w:fill="FFFFFF"/>
        </w:rPr>
        <w:t>CRC</w:t>
      </w:r>
      <w:r w:rsidR="009808D4" w:rsidRPr="00D831BC">
        <w:rPr>
          <w:rFonts w:ascii="Book Antiqua" w:hAnsi="Book Antiqua"/>
          <w:spacing w:val="3"/>
          <w:shd w:val="clear" w:color="auto" w:fill="FFFFFF"/>
        </w:rPr>
        <w:t>,</w:t>
      </w:r>
      <w:r w:rsidRPr="00D831BC">
        <w:rPr>
          <w:rFonts w:ascii="Book Antiqua" w:hAnsi="Book Antiqua"/>
          <w:spacing w:val="3"/>
          <w:shd w:val="clear" w:color="auto" w:fill="FFFFFF"/>
        </w:rPr>
        <w:t xml:space="preserve"> and 50260 deaths from </w:t>
      </w:r>
      <w:r w:rsidR="009808D4" w:rsidRPr="00D831BC">
        <w:rPr>
          <w:rFonts w:ascii="Book Antiqua" w:hAnsi="Book Antiqua"/>
          <w:spacing w:val="3"/>
          <w:shd w:val="clear" w:color="auto" w:fill="FFFFFF"/>
        </w:rPr>
        <w:t>CRC were reported</w:t>
      </w:r>
      <w:r w:rsidRPr="00D831BC">
        <w:rPr>
          <w:rFonts w:ascii="Book Antiqua" w:hAnsi="Book Antiqua"/>
          <w:spacing w:val="3"/>
          <w:shd w:val="clear" w:color="auto" w:fill="FFFFFF"/>
        </w:rPr>
        <w:fldChar w:fldCharType="begin"/>
      </w:r>
      <w:r w:rsidR="00081666" w:rsidRPr="00D831BC">
        <w:rPr>
          <w:rFonts w:ascii="Book Antiqua" w:hAnsi="Book Antiqua"/>
          <w:spacing w:val="3"/>
          <w:shd w:val="clear" w:color="auto" w:fill="FFFFFF"/>
        </w:rPr>
        <w:instrText xml:space="preserve"> ADDIN EN.CITE &lt;EndNote&gt;&lt;Cite&gt;&lt;Author&gt;Siegel&lt;/Author&gt;&lt;Year&gt;2017&lt;/Year&gt;&lt;RecNum&gt;2&lt;/RecNum&gt;&lt;DisplayText&gt;&lt;style face="superscript"&gt;[1]&lt;/style&gt;&lt;/DisplayText&gt;&lt;record&gt;&lt;rec-number&gt;2&lt;/rec-number&gt;&lt;foreign-keys&gt;&lt;key app="EN" db-id="dvwpxxvp1992pcewx0ppz5zvvt92da0dwped" timestamp="1564182157"&gt;2&lt;/key&gt;&lt;/foreign-keys&gt;&lt;ref-type name="Journal Article"&gt;17&lt;/ref-type&gt;&lt;contributors&gt;&lt;authors&gt;&lt;author&gt;Siegel, Rebecca L&lt;/author&gt;&lt;author&gt;Miller, Kimberly D&lt;/author&gt;&lt;author&gt;Fedewa, Stacey A&lt;/author&gt;&lt;author&gt;Ahnen, Dennis J&lt;/author&gt;&lt;author&gt;Meester, Reinier GS&lt;/author&gt;&lt;author&gt;Barzi, Afsaneh&lt;/author&gt;&lt;author&gt;Jemal, Ahmedin&lt;/author&gt;&lt;/authors&gt;&lt;/contributors&gt;&lt;titles&gt;&lt;title&gt;Colorectal cancer statistics, 2017&lt;/title&gt;&lt;secondary-title&gt;CA: a cancer journal for clinicians&lt;/secondary-title&gt;&lt;/titles&gt;&lt;periodical&gt;&lt;full-title&gt;CA: a cancer journal for clinicians&lt;/full-title&gt;&lt;/periodical&gt;&lt;pages&gt;177-193&lt;/pages&gt;&lt;volume&gt;67&lt;/volume&gt;&lt;number&gt;3&lt;/number&gt;&lt;dates&gt;&lt;year&gt;2017&lt;/year&gt;&lt;/dates&gt;&lt;isbn&gt;0007-9235&lt;/isbn&gt;&lt;urls&gt;&lt;/urls&gt;&lt;/record&gt;&lt;/Cite&gt;&lt;/EndNote&gt;</w:instrText>
      </w:r>
      <w:r w:rsidRPr="00D831BC">
        <w:rPr>
          <w:rFonts w:ascii="Book Antiqua" w:hAnsi="Book Antiqua"/>
          <w:spacing w:val="3"/>
          <w:shd w:val="clear" w:color="auto" w:fill="FFFFFF"/>
        </w:rPr>
        <w:fldChar w:fldCharType="separate"/>
      </w:r>
      <w:r w:rsidR="00081666" w:rsidRPr="00D831BC">
        <w:rPr>
          <w:rFonts w:ascii="Book Antiqua" w:hAnsi="Book Antiqua"/>
          <w:noProof/>
          <w:spacing w:val="3"/>
          <w:shd w:val="clear" w:color="auto" w:fill="FFFFFF"/>
          <w:vertAlign w:val="superscript"/>
        </w:rPr>
        <w:t>[1]</w:t>
      </w:r>
      <w:r w:rsidRPr="00D831BC">
        <w:rPr>
          <w:rFonts w:ascii="Book Antiqua" w:hAnsi="Book Antiqua"/>
          <w:spacing w:val="3"/>
          <w:shd w:val="clear" w:color="auto" w:fill="FFFFFF"/>
        </w:rPr>
        <w:fldChar w:fldCharType="end"/>
      </w:r>
      <w:r w:rsidRPr="00D831BC">
        <w:rPr>
          <w:rFonts w:ascii="Book Antiqua" w:hAnsi="Book Antiqua"/>
          <w:spacing w:val="3"/>
          <w:shd w:val="clear" w:color="auto" w:fill="FFFFFF"/>
        </w:rPr>
        <w:t xml:space="preserve">. Survival of patients </w:t>
      </w:r>
      <w:r w:rsidR="00D72613" w:rsidRPr="00D831BC">
        <w:rPr>
          <w:rFonts w:ascii="Book Antiqua" w:hAnsi="Book Antiqua"/>
          <w:spacing w:val="3"/>
          <w:shd w:val="clear" w:color="auto" w:fill="FFFFFF"/>
        </w:rPr>
        <w:t xml:space="preserve">with CRC </w:t>
      </w:r>
      <w:r w:rsidRPr="00D831BC">
        <w:rPr>
          <w:rFonts w:ascii="Book Antiqua" w:hAnsi="Book Antiqua"/>
          <w:spacing w:val="3"/>
          <w:shd w:val="clear" w:color="auto" w:fill="FFFFFF"/>
        </w:rPr>
        <w:t xml:space="preserve">is closely </w:t>
      </w:r>
      <w:r w:rsidRPr="00D831BC">
        <w:rPr>
          <w:rFonts w:ascii="Book Antiqua" w:hAnsi="Book Antiqua"/>
          <w:spacing w:val="3"/>
        </w:rPr>
        <w:t>linked to</w:t>
      </w:r>
      <w:r w:rsidRPr="00D831BC">
        <w:rPr>
          <w:rFonts w:ascii="Book Antiqua" w:hAnsi="Book Antiqua"/>
          <w:spacing w:val="3"/>
          <w:shd w:val="clear" w:color="auto" w:fill="FFFFFF"/>
        </w:rPr>
        <w:t xml:space="preserve"> </w:t>
      </w:r>
      <w:r w:rsidRPr="00D831BC">
        <w:rPr>
          <w:rFonts w:ascii="Book Antiqua" w:hAnsi="Book Antiqua"/>
          <w:spacing w:val="3"/>
        </w:rPr>
        <w:t>the </w:t>
      </w:r>
      <w:r w:rsidR="00D72613" w:rsidRPr="00D831BC">
        <w:rPr>
          <w:rFonts w:ascii="Book Antiqua" w:hAnsi="Book Antiqua"/>
          <w:spacing w:val="3"/>
        </w:rPr>
        <w:t xml:space="preserve">tumor </w:t>
      </w:r>
      <w:r w:rsidRPr="00D831BC">
        <w:rPr>
          <w:rFonts w:ascii="Book Antiqua" w:hAnsi="Book Antiqua"/>
          <w:spacing w:val="3"/>
        </w:rPr>
        <w:t>stage</w:t>
      </w:r>
      <w:r w:rsidR="00D72613" w:rsidRPr="00D831BC" w:rsidDel="00D72613">
        <w:rPr>
          <w:rFonts w:ascii="Book Antiqua" w:hAnsi="Book Antiqua"/>
          <w:spacing w:val="3"/>
        </w:rPr>
        <w:t xml:space="preserve"> </w:t>
      </w:r>
      <w:r w:rsidR="009808D4" w:rsidRPr="00D831BC">
        <w:rPr>
          <w:rFonts w:ascii="Book Antiqua" w:hAnsi="Book Antiqua"/>
          <w:spacing w:val="3"/>
        </w:rPr>
        <w:t>at </w:t>
      </w:r>
      <w:r w:rsidRPr="00D831BC">
        <w:rPr>
          <w:rFonts w:ascii="Book Antiqua" w:hAnsi="Book Antiqua"/>
          <w:spacing w:val="3"/>
        </w:rPr>
        <w:t>diagnos</w:t>
      </w:r>
      <w:r w:rsidR="009808D4" w:rsidRPr="00D831BC">
        <w:rPr>
          <w:rFonts w:ascii="Book Antiqua" w:hAnsi="Book Antiqua"/>
          <w:spacing w:val="3"/>
        </w:rPr>
        <w:t>is,</w:t>
      </w:r>
      <w:r w:rsidRPr="00D831BC">
        <w:rPr>
          <w:rFonts w:ascii="Book Antiqua" w:hAnsi="Book Antiqua"/>
          <w:spacing w:val="3"/>
          <w:shd w:val="clear" w:color="auto" w:fill="FFFFFF"/>
        </w:rPr>
        <w:t xml:space="preserve"> a</w:t>
      </w:r>
      <w:r w:rsidR="009808D4" w:rsidRPr="00D831BC">
        <w:rPr>
          <w:rFonts w:ascii="Book Antiqua" w:hAnsi="Book Antiqua"/>
          <w:spacing w:val="3"/>
          <w:shd w:val="clear" w:color="auto" w:fill="FFFFFF"/>
        </w:rPr>
        <w:t>nd</w:t>
      </w:r>
      <w:r w:rsidRPr="00D831BC">
        <w:rPr>
          <w:rFonts w:ascii="Book Antiqua" w:hAnsi="Book Antiqua"/>
          <w:spacing w:val="3"/>
          <w:shd w:val="clear" w:color="auto" w:fill="FFFFFF"/>
        </w:rPr>
        <w:t xml:space="preserve"> </w:t>
      </w:r>
      <w:r w:rsidR="009808D4" w:rsidRPr="00D831BC">
        <w:rPr>
          <w:rFonts w:ascii="Book Antiqua" w:hAnsi="Book Antiqua"/>
          <w:spacing w:val="3"/>
          <w:shd w:val="clear" w:color="auto" w:fill="FFFFFF"/>
        </w:rPr>
        <w:t xml:space="preserve">the </w:t>
      </w:r>
      <w:r w:rsidRPr="00D831BC">
        <w:rPr>
          <w:rFonts w:ascii="Book Antiqua" w:hAnsi="Book Antiqua"/>
          <w:spacing w:val="3"/>
          <w:shd w:val="clear" w:color="auto" w:fill="FFFFFF"/>
        </w:rPr>
        <w:t xml:space="preserve">5-year relative survival rates </w:t>
      </w:r>
      <w:r w:rsidR="009808D4" w:rsidRPr="00D831BC">
        <w:rPr>
          <w:rFonts w:ascii="Book Antiqua" w:hAnsi="Book Antiqua"/>
          <w:spacing w:val="3"/>
          <w:shd w:val="clear" w:color="auto" w:fill="FFFFFF"/>
        </w:rPr>
        <w:t>are</w:t>
      </w:r>
      <w:r w:rsidRPr="00D831BC">
        <w:rPr>
          <w:rFonts w:ascii="Book Antiqua" w:hAnsi="Book Antiqua"/>
          <w:spacing w:val="3"/>
          <w:shd w:val="clear" w:color="auto" w:fill="FFFFFF"/>
        </w:rPr>
        <w:t xml:space="preserve"> 64.9% for all stages </w:t>
      </w:r>
      <w:r w:rsidR="009808D4" w:rsidRPr="00D831BC">
        <w:rPr>
          <w:rFonts w:ascii="Book Antiqua" w:hAnsi="Book Antiqua"/>
          <w:spacing w:val="3"/>
          <w:shd w:val="clear" w:color="auto" w:fill="FFFFFF"/>
        </w:rPr>
        <w:t xml:space="preserve">and </w:t>
      </w:r>
      <w:r w:rsidRPr="00D831BC">
        <w:rPr>
          <w:rFonts w:ascii="Book Antiqua" w:hAnsi="Book Antiqua"/>
          <w:spacing w:val="3"/>
          <w:shd w:val="clear" w:color="auto" w:fill="FFFFFF"/>
        </w:rPr>
        <w:t>89.9%</w:t>
      </w:r>
      <w:r w:rsidR="009808D4" w:rsidRPr="00D831BC">
        <w:rPr>
          <w:rFonts w:ascii="Book Antiqua" w:hAnsi="Book Antiqua"/>
          <w:spacing w:val="3"/>
          <w:shd w:val="clear" w:color="auto" w:fill="FFFFFF"/>
        </w:rPr>
        <w:t xml:space="preserve"> for</w:t>
      </w:r>
      <w:r w:rsidRPr="00D831BC">
        <w:rPr>
          <w:rFonts w:ascii="Book Antiqua" w:hAnsi="Book Antiqua"/>
          <w:spacing w:val="3"/>
          <w:shd w:val="clear" w:color="auto" w:fill="FFFFFF"/>
        </w:rPr>
        <w:t xml:space="preserve"> local, 71.3% </w:t>
      </w:r>
      <w:r w:rsidR="009808D4" w:rsidRPr="00D831BC">
        <w:rPr>
          <w:rFonts w:ascii="Book Antiqua" w:hAnsi="Book Antiqua"/>
          <w:spacing w:val="3"/>
          <w:shd w:val="clear" w:color="auto" w:fill="FFFFFF"/>
        </w:rPr>
        <w:t xml:space="preserve">for </w:t>
      </w:r>
      <w:r w:rsidRPr="00D831BC">
        <w:rPr>
          <w:rFonts w:ascii="Book Antiqua" w:hAnsi="Book Antiqua"/>
          <w:spacing w:val="3"/>
          <w:shd w:val="clear" w:color="auto" w:fill="FFFFFF"/>
        </w:rPr>
        <w:t>regional</w:t>
      </w:r>
      <w:r w:rsidR="0079045F" w:rsidRPr="00D831BC">
        <w:rPr>
          <w:rFonts w:ascii="Book Antiqua" w:hAnsi="Book Antiqua"/>
          <w:spacing w:val="3"/>
          <w:shd w:val="clear" w:color="auto" w:fill="FFFFFF"/>
        </w:rPr>
        <w:t>,</w:t>
      </w:r>
      <w:r w:rsidRPr="00D831BC">
        <w:rPr>
          <w:rFonts w:ascii="Book Antiqua" w:hAnsi="Book Antiqua"/>
          <w:spacing w:val="3"/>
          <w:shd w:val="clear" w:color="auto" w:fill="FFFFFF"/>
        </w:rPr>
        <w:t xml:space="preserve"> and 13.9% </w:t>
      </w:r>
      <w:r w:rsidR="009808D4" w:rsidRPr="00D831BC">
        <w:rPr>
          <w:rFonts w:ascii="Book Antiqua" w:hAnsi="Book Antiqua"/>
          <w:spacing w:val="3"/>
          <w:shd w:val="clear" w:color="auto" w:fill="FFFFFF"/>
        </w:rPr>
        <w:t xml:space="preserve">for </w:t>
      </w:r>
      <w:r w:rsidRPr="00D831BC">
        <w:rPr>
          <w:rFonts w:ascii="Book Antiqua" w:hAnsi="Book Antiqua"/>
          <w:spacing w:val="3"/>
          <w:shd w:val="clear" w:color="auto" w:fill="FFFFFF"/>
        </w:rPr>
        <w:t>distant disease</w:t>
      </w:r>
      <w:r w:rsidRPr="00D831BC">
        <w:rPr>
          <w:rFonts w:ascii="Book Antiqua" w:hAnsi="Book Antiqua"/>
          <w:spacing w:val="3"/>
          <w:shd w:val="clear" w:color="auto" w:fill="FFFFFF"/>
        </w:rPr>
        <w:fldChar w:fldCharType="begin"/>
      </w:r>
      <w:r w:rsidR="00081666" w:rsidRPr="00D831BC">
        <w:rPr>
          <w:rFonts w:ascii="Book Antiqua" w:hAnsi="Book Antiqua"/>
          <w:spacing w:val="3"/>
          <w:shd w:val="clear" w:color="auto" w:fill="FFFFFF"/>
        </w:rPr>
        <w:instrText xml:space="preserve"> ADDIN EN.CITE &lt;EndNote&gt;&lt;Cite&gt;&lt;Author&gt;Howlader&lt;/Author&gt;&lt;Year&gt;2017&lt;/Year&gt;&lt;RecNum&gt;5&lt;/RecNum&gt;&lt;DisplayText&gt;&lt;style face="superscript"&gt;[2]&lt;/style&gt;&lt;/DisplayText&gt;&lt;record&gt;&lt;rec-number&gt;5&lt;/rec-number&gt;&lt;foreign-keys&gt;&lt;key app="EN" db-id="x50avtx0w2zfanexpd9x5fd7etr2w00dxtsw" timestamp="1559574744"&gt;5&lt;/key&gt;&lt;/foreign-keys&gt;&lt;ref-type name="Journal Article"&gt;17&lt;/ref-type&gt;&lt;contributors&gt;&lt;authors&gt;&lt;author&gt;Howlader, NNAM&lt;/author&gt;&lt;author&gt;Noone, AM&lt;/author&gt;&lt;author&gt;Krapcho, M&lt;/author&gt;&lt;author&gt;Miller, D&lt;/author&gt;&lt;author&gt;Bishop, K&lt;/author&gt;&lt;author&gt;Kosary, CL&lt;/author&gt;&lt;author&gt;Yu, M&lt;/author&gt;&lt;author&gt;Ruhl, J&lt;/author&gt;&lt;author&gt;Tatalovich, Z&lt;/author&gt;&lt;author&gt;Mariotto, A&lt;/author&gt;&lt;/authors&gt;&lt;/contributors&gt;&lt;titles&gt;&lt;title&gt;SEER cancer statistics review, 1975–2014&lt;/title&gt;&lt;secondary-title&gt;Bethesda, MD: National Cancer Institute&lt;/secondary-title&gt;&lt;/titles&gt;&lt;periodical&gt;&lt;full-title&gt;Bethesda, MD: National Cancer Institute&lt;/full-title&gt;&lt;/periodical&gt;&lt;volume&gt;2018&lt;/volume&gt;&lt;dates&gt;&lt;year&gt;2017&lt;/year&gt;&lt;/dates&gt;&lt;urls&gt;&lt;/urls&gt;&lt;/record&gt;&lt;/Cite&gt;&lt;/EndNote&gt;</w:instrText>
      </w:r>
      <w:r w:rsidRPr="00D831BC">
        <w:rPr>
          <w:rFonts w:ascii="Book Antiqua" w:hAnsi="Book Antiqua"/>
          <w:spacing w:val="3"/>
          <w:shd w:val="clear" w:color="auto" w:fill="FFFFFF"/>
        </w:rPr>
        <w:fldChar w:fldCharType="separate"/>
      </w:r>
      <w:r w:rsidR="00081666" w:rsidRPr="00D831BC">
        <w:rPr>
          <w:rFonts w:ascii="Book Antiqua" w:hAnsi="Book Antiqua"/>
          <w:noProof/>
          <w:spacing w:val="3"/>
          <w:shd w:val="clear" w:color="auto" w:fill="FFFFFF"/>
          <w:vertAlign w:val="superscript"/>
        </w:rPr>
        <w:t>[2]</w:t>
      </w:r>
      <w:r w:rsidRPr="00D831BC">
        <w:rPr>
          <w:rFonts w:ascii="Book Antiqua" w:hAnsi="Book Antiqua"/>
          <w:spacing w:val="3"/>
          <w:shd w:val="clear" w:color="auto" w:fill="FFFFFF"/>
        </w:rPr>
        <w:fldChar w:fldCharType="end"/>
      </w:r>
      <w:r w:rsidRPr="00D831BC">
        <w:rPr>
          <w:rFonts w:ascii="Book Antiqua" w:hAnsi="Book Antiqua"/>
          <w:spacing w:val="3"/>
          <w:shd w:val="clear" w:color="auto" w:fill="FFFFFF"/>
        </w:rPr>
        <w:t xml:space="preserve">. </w:t>
      </w:r>
      <w:r w:rsidR="009808D4" w:rsidRPr="00D831BC">
        <w:rPr>
          <w:rFonts w:ascii="Book Antiqua" w:hAnsi="Book Antiqua"/>
          <w:spacing w:val="3"/>
          <w:shd w:val="clear" w:color="auto" w:fill="FFFFFF"/>
        </w:rPr>
        <w:t>C</w:t>
      </w:r>
      <w:r w:rsidRPr="00D831BC">
        <w:rPr>
          <w:rFonts w:ascii="Book Antiqua" w:hAnsi="Book Antiqua"/>
          <w:spacing w:val="3"/>
          <w:shd w:val="clear" w:color="auto" w:fill="FFFFFF"/>
        </w:rPr>
        <w:t xml:space="preserve">ancer staging systems </w:t>
      </w:r>
      <w:r w:rsidR="001D1DC0" w:rsidRPr="00D831BC">
        <w:rPr>
          <w:rFonts w:ascii="Book Antiqua" w:hAnsi="Book Antiqua"/>
          <w:spacing w:val="3"/>
          <w:shd w:val="clear" w:color="auto" w:fill="FFFFFF"/>
        </w:rPr>
        <w:t>enable</w:t>
      </w:r>
      <w:r w:rsidRPr="00D831BC">
        <w:rPr>
          <w:rFonts w:ascii="Book Antiqua" w:hAnsi="Book Antiqua"/>
          <w:spacing w:val="3"/>
          <w:shd w:val="clear" w:color="auto" w:fill="FFFFFF"/>
        </w:rPr>
        <w:t xml:space="preserve"> reasonable adjuvant treatment</w:t>
      </w:r>
      <w:r w:rsidR="0086394A" w:rsidRPr="00D831BC">
        <w:rPr>
          <w:rFonts w:ascii="Book Antiqua" w:hAnsi="Book Antiqua"/>
          <w:spacing w:val="3"/>
          <w:shd w:val="clear" w:color="auto" w:fill="FFFFFF"/>
        </w:rPr>
        <w:t>,</w:t>
      </w:r>
      <w:r w:rsidRPr="00D831BC">
        <w:rPr>
          <w:rFonts w:ascii="Book Antiqua" w:hAnsi="Book Antiqua"/>
          <w:spacing w:val="3"/>
          <w:shd w:val="clear" w:color="auto" w:fill="FFFFFF"/>
        </w:rPr>
        <w:t xml:space="preserve"> </w:t>
      </w:r>
      <w:r w:rsidR="00E86323" w:rsidRPr="00D831BC">
        <w:rPr>
          <w:rFonts w:ascii="Book Antiqua" w:hAnsi="Book Antiqua"/>
          <w:spacing w:val="3"/>
          <w:shd w:val="clear" w:color="auto" w:fill="FFFFFF"/>
        </w:rPr>
        <w:t xml:space="preserve">help </w:t>
      </w:r>
      <w:r w:rsidRPr="00D831BC">
        <w:rPr>
          <w:rFonts w:ascii="Book Antiqua" w:hAnsi="Book Antiqua"/>
          <w:spacing w:val="3"/>
          <w:shd w:val="clear" w:color="auto" w:fill="FFFFFF"/>
        </w:rPr>
        <w:t>stratif</w:t>
      </w:r>
      <w:r w:rsidR="0086394A" w:rsidRPr="00D831BC">
        <w:rPr>
          <w:rFonts w:ascii="Book Antiqua" w:hAnsi="Book Antiqua"/>
          <w:spacing w:val="3"/>
          <w:shd w:val="clear" w:color="auto" w:fill="FFFFFF"/>
        </w:rPr>
        <w:t>y tumors according to</w:t>
      </w:r>
      <w:r w:rsidRPr="00D831BC">
        <w:rPr>
          <w:rFonts w:ascii="Book Antiqua" w:hAnsi="Book Antiqua"/>
          <w:spacing w:val="3"/>
          <w:shd w:val="clear" w:color="auto" w:fill="FFFFFF"/>
        </w:rPr>
        <w:t xml:space="preserve"> </w:t>
      </w:r>
      <w:r w:rsidR="001D1DC0" w:rsidRPr="00D831BC">
        <w:rPr>
          <w:rFonts w:ascii="Book Antiqua" w:hAnsi="Book Antiqua"/>
          <w:spacing w:val="3"/>
          <w:shd w:val="clear" w:color="auto" w:fill="FFFFFF"/>
        </w:rPr>
        <w:t xml:space="preserve">the </w:t>
      </w:r>
      <w:r w:rsidRPr="00D831BC">
        <w:rPr>
          <w:rFonts w:ascii="Book Antiqua" w:hAnsi="Book Antiqua"/>
          <w:spacing w:val="3"/>
          <w:shd w:val="clear" w:color="auto" w:fill="FFFFFF"/>
        </w:rPr>
        <w:t>risk of recurrence</w:t>
      </w:r>
      <w:r w:rsidR="0086394A" w:rsidRPr="00D831BC">
        <w:rPr>
          <w:rFonts w:ascii="Book Antiqua" w:hAnsi="Book Antiqua"/>
          <w:spacing w:val="3"/>
          <w:shd w:val="clear" w:color="auto" w:fill="FFFFFF"/>
        </w:rPr>
        <w:t>,</w:t>
      </w:r>
      <w:r w:rsidRPr="00D831BC">
        <w:rPr>
          <w:rFonts w:ascii="Book Antiqua" w:hAnsi="Book Antiqua"/>
          <w:spacing w:val="3"/>
          <w:shd w:val="clear" w:color="auto" w:fill="FFFFFF"/>
        </w:rPr>
        <w:t xml:space="preserve"> and </w:t>
      </w:r>
      <w:r w:rsidR="0086394A" w:rsidRPr="00D831BC">
        <w:rPr>
          <w:rFonts w:ascii="Book Antiqua" w:hAnsi="Book Antiqua"/>
          <w:spacing w:val="3"/>
          <w:shd w:val="clear" w:color="auto" w:fill="FFFFFF"/>
        </w:rPr>
        <w:t xml:space="preserve">help establish </w:t>
      </w:r>
      <w:r w:rsidRPr="00D831BC">
        <w:rPr>
          <w:rFonts w:ascii="Book Antiqua" w:hAnsi="Book Antiqua"/>
          <w:spacing w:val="3"/>
          <w:shd w:val="clear" w:color="auto" w:fill="FFFFFF"/>
        </w:rPr>
        <w:t xml:space="preserve">precise prognoses. </w:t>
      </w:r>
      <w:r w:rsidR="00055BF2" w:rsidRPr="00D831BC">
        <w:rPr>
          <w:rFonts w:ascii="Book Antiqua" w:hAnsi="Book Antiqua"/>
          <w:spacing w:val="3"/>
          <w:shd w:val="clear" w:color="auto" w:fill="FFFFFF"/>
        </w:rPr>
        <w:t>Using resection specimens, t</w:t>
      </w:r>
      <w:r w:rsidR="0086394A" w:rsidRPr="00D831BC">
        <w:rPr>
          <w:rFonts w:ascii="Book Antiqua" w:hAnsi="Book Antiqua"/>
          <w:spacing w:val="3"/>
          <w:shd w:val="clear" w:color="auto" w:fill="FFFFFF"/>
        </w:rPr>
        <w:t>he p</w:t>
      </w:r>
      <w:r w:rsidRPr="00D831BC">
        <w:rPr>
          <w:rFonts w:ascii="Book Antiqua" w:hAnsi="Book Antiqua"/>
          <w:spacing w:val="3"/>
          <w:shd w:val="clear" w:color="auto" w:fill="FFFFFF"/>
        </w:rPr>
        <w:t xml:space="preserve">athologic staging of CRC </w:t>
      </w:r>
      <w:r w:rsidR="0086394A" w:rsidRPr="00D831BC">
        <w:rPr>
          <w:rFonts w:ascii="Book Antiqua" w:hAnsi="Book Antiqua"/>
          <w:spacing w:val="3"/>
          <w:shd w:val="clear" w:color="auto" w:fill="FFFFFF"/>
        </w:rPr>
        <w:t xml:space="preserve">is </w:t>
      </w:r>
      <w:r w:rsidR="0087613A" w:rsidRPr="00D831BC">
        <w:rPr>
          <w:rFonts w:ascii="Book Antiqua" w:hAnsi="Book Antiqua"/>
          <w:spacing w:val="3"/>
          <w:shd w:val="clear" w:color="auto" w:fill="FFFFFF"/>
        </w:rPr>
        <w:t xml:space="preserve">conducted </w:t>
      </w:r>
      <w:r w:rsidR="00B91828" w:rsidRPr="00D831BC">
        <w:rPr>
          <w:rFonts w:ascii="Book Antiqua" w:hAnsi="Book Antiqua"/>
          <w:spacing w:val="3"/>
          <w:shd w:val="clear" w:color="auto" w:fill="FFFFFF"/>
        </w:rPr>
        <w:t xml:space="preserve">according to </w:t>
      </w:r>
      <w:r w:rsidR="00E62CBD" w:rsidRPr="00D831BC">
        <w:rPr>
          <w:rFonts w:ascii="Book Antiqua" w:hAnsi="Book Antiqua"/>
          <w:spacing w:val="3"/>
          <w:shd w:val="clear" w:color="auto" w:fill="FFFFFF"/>
        </w:rPr>
        <w:t xml:space="preserve">the </w:t>
      </w:r>
      <w:r w:rsidR="00382003" w:rsidRPr="00D831BC">
        <w:rPr>
          <w:rFonts w:ascii="Book Antiqua" w:hAnsi="Book Antiqua"/>
          <w:spacing w:val="3"/>
          <w:shd w:val="clear" w:color="auto" w:fill="FFFFFF"/>
        </w:rPr>
        <w:t>tumor-node-metastasis (</w:t>
      </w:r>
      <w:r w:rsidR="00B91828" w:rsidRPr="00D831BC">
        <w:rPr>
          <w:rFonts w:ascii="Book Antiqua" w:hAnsi="Book Antiqua"/>
          <w:spacing w:val="3"/>
          <w:shd w:val="clear" w:color="auto" w:fill="FFFFFF"/>
        </w:rPr>
        <w:t>T</w:t>
      </w:r>
      <w:r w:rsidRPr="00D831BC">
        <w:rPr>
          <w:rFonts w:ascii="Book Antiqua" w:hAnsi="Book Antiqua"/>
          <w:spacing w:val="3"/>
          <w:shd w:val="clear" w:color="auto" w:fill="FFFFFF"/>
        </w:rPr>
        <w:t>N</w:t>
      </w:r>
      <w:r w:rsidR="00382003" w:rsidRPr="00D831BC">
        <w:rPr>
          <w:rFonts w:ascii="Book Antiqua" w:hAnsi="Book Antiqua"/>
          <w:spacing w:val="3"/>
          <w:shd w:val="clear" w:color="auto" w:fill="FFFFFF"/>
        </w:rPr>
        <w:t>M)</w:t>
      </w:r>
      <w:r w:rsidRPr="00D831BC">
        <w:rPr>
          <w:rFonts w:ascii="Book Antiqua" w:hAnsi="Book Antiqua"/>
          <w:spacing w:val="3"/>
          <w:shd w:val="clear" w:color="auto" w:fill="FFFFFF"/>
        </w:rPr>
        <w:t xml:space="preserve"> classification from</w:t>
      </w:r>
      <w:r w:rsidR="0001004E" w:rsidRPr="00D831BC">
        <w:rPr>
          <w:rFonts w:ascii="Book Antiqua" w:hAnsi="Book Antiqua"/>
          <w:spacing w:val="3"/>
          <w:shd w:val="clear" w:color="auto" w:fill="FFFFFF"/>
        </w:rPr>
        <w:t xml:space="preserve"> </w:t>
      </w:r>
      <w:r w:rsidR="0086394A" w:rsidRPr="00D831BC">
        <w:rPr>
          <w:rFonts w:ascii="Book Antiqua" w:hAnsi="Book Antiqua"/>
          <w:spacing w:val="3"/>
          <w:shd w:val="clear" w:color="auto" w:fill="FFFFFF"/>
        </w:rPr>
        <w:t>the</w:t>
      </w:r>
      <w:r w:rsidRPr="00D831BC">
        <w:rPr>
          <w:rFonts w:ascii="Book Antiqua" w:hAnsi="Book Antiqua"/>
          <w:spacing w:val="3"/>
          <w:shd w:val="clear" w:color="auto" w:fill="FFFFFF"/>
        </w:rPr>
        <w:t xml:space="preserve"> </w:t>
      </w:r>
      <w:r w:rsidR="00250A68" w:rsidRPr="00D831BC">
        <w:rPr>
          <w:rFonts w:ascii="Book Antiqua" w:hAnsi="Book Antiqua"/>
          <w:spacing w:val="3"/>
          <w:shd w:val="clear" w:color="auto" w:fill="FFFFFF"/>
        </w:rPr>
        <w:t xml:space="preserve">Seventh Edition of the </w:t>
      </w:r>
      <w:r w:rsidRPr="00D831BC">
        <w:rPr>
          <w:rFonts w:ascii="Book Antiqua" w:hAnsi="Book Antiqua"/>
          <w:spacing w:val="3"/>
          <w:shd w:val="clear" w:color="auto" w:fill="FFFFFF"/>
        </w:rPr>
        <w:t xml:space="preserve">American Joint Committee on Cancer (AJCC) Staging Manual. </w:t>
      </w:r>
      <w:r w:rsidR="00382003" w:rsidRPr="00D831BC">
        <w:rPr>
          <w:rFonts w:ascii="Book Antiqua" w:hAnsi="Book Antiqua"/>
          <w:spacing w:val="3"/>
          <w:shd w:val="clear" w:color="auto" w:fill="FFFFFF"/>
        </w:rPr>
        <w:t xml:space="preserve">According to the TNM staging system, the survival of </w:t>
      </w:r>
      <w:r w:rsidR="00F63B9E" w:rsidRPr="00D831BC">
        <w:rPr>
          <w:rFonts w:ascii="Book Antiqua" w:hAnsi="Book Antiqua"/>
          <w:spacing w:val="3"/>
          <w:shd w:val="clear" w:color="auto" w:fill="FFFFFF"/>
        </w:rPr>
        <w:t xml:space="preserve">patients with </w:t>
      </w:r>
      <w:r w:rsidR="00382003" w:rsidRPr="00D831BC">
        <w:rPr>
          <w:rFonts w:ascii="Book Antiqua" w:hAnsi="Book Antiqua"/>
          <w:spacing w:val="3"/>
          <w:shd w:val="clear" w:color="auto" w:fill="FFFFFF"/>
        </w:rPr>
        <w:t xml:space="preserve">CRC is related to the size of </w:t>
      </w:r>
      <w:r w:rsidR="00F63B9E" w:rsidRPr="00D831BC">
        <w:rPr>
          <w:rFonts w:ascii="Book Antiqua" w:hAnsi="Book Antiqua"/>
          <w:spacing w:val="3"/>
          <w:shd w:val="clear" w:color="auto" w:fill="FFFFFF"/>
        </w:rPr>
        <w:t xml:space="preserve">the </w:t>
      </w:r>
      <w:r w:rsidR="00382003" w:rsidRPr="00D831BC">
        <w:rPr>
          <w:rFonts w:ascii="Book Antiqua" w:hAnsi="Book Antiqua"/>
          <w:spacing w:val="3"/>
          <w:shd w:val="clear" w:color="auto" w:fill="FFFFFF"/>
        </w:rPr>
        <w:t xml:space="preserve">primary tumor (T), nearby </w:t>
      </w:r>
      <w:r w:rsidR="00F63B9E" w:rsidRPr="00D831BC">
        <w:rPr>
          <w:rFonts w:ascii="Book Antiqua" w:hAnsi="Book Antiqua"/>
          <w:spacing w:val="3"/>
          <w:shd w:val="clear" w:color="auto" w:fill="FFFFFF"/>
        </w:rPr>
        <w:t xml:space="preserve">affected </w:t>
      </w:r>
      <w:r w:rsidR="00382003" w:rsidRPr="00D831BC">
        <w:rPr>
          <w:rFonts w:ascii="Book Antiqua" w:hAnsi="Book Antiqua"/>
          <w:spacing w:val="3"/>
          <w:shd w:val="clear" w:color="auto" w:fill="FFFFFF"/>
        </w:rPr>
        <w:t>lymph nodes (N), and distant metastasis (M)</w:t>
      </w:r>
      <w:r w:rsidR="00382003" w:rsidRPr="00D831BC">
        <w:rPr>
          <w:rFonts w:ascii="Book Antiqua" w:hAnsi="Book Antiqua"/>
          <w:spacing w:val="3"/>
          <w:shd w:val="clear" w:color="auto" w:fill="FFFFFF"/>
        </w:rPr>
        <w:fldChar w:fldCharType="begin"/>
      </w:r>
      <w:r w:rsidR="00081666" w:rsidRPr="00D831BC">
        <w:rPr>
          <w:rFonts w:ascii="Book Antiqua" w:hAnsi="Book Antiqua"/>
          <w:spacing w:val="3"/>
          <w:shd w:val="clear" w:color="auto" w:fill="FFFFFF"/>
        </w:rPr>
        <w:instrText xml:space="preserve"> ADDIN EN.CITE &lt;EndNote&gt;&lt;Cite&gt;&lt;Author&gt;Edge&lt;/Author&gt;&lt;Year&gt;2010&lt;/Year&gt;&lt;RecNum&gt;220&lt;/RecNum&gt;&lt;DisplayText&gt;&lt;style face="superscript"&gt;[3]&lt;/style&gt;&lt;/DisplayText&gt;&lt;record&gt;&lt;rec-number&gt;220&lt;/rec-number&gt;&lt;foreign-keys&gt;&lt;key app="EN" db-id="2wzrwetatxvzsze2a2r5r9ed5vvaf9drxde2" timestamp="1560959098"&gt;220&lt;/key&gt;&lt;/foreign-keys&gt;&lt;ref-type name="Journal Article"&gt;17&lt;/ref-type&gt;&lt;contributors&gt;&lt;authors&gt;&lt;author&gt;Edge, Stephen B&lt;/author&gt;&lt;/authors&gt;&lt;/contributors&gt;&lt;titles&gt;&lt;title&gt;AJCC cancer staging manual&lt;/title&gt;&lt;secondary-title&gt;Springer&lt;/secondary-title&gt;&lt;/titles&gt;&lt;periodical&gt;&lt;full-title&gt;Springer&lt;/full-title&gt;&lt;/periodical&gt;&lt;pages&gt;97-100&lt;/pages&gt;&lt;volume&gt;7&lt;/volume&gt;&lt;dates&gt;&lt;year&gt;2010&lt;/year&gt;&lt;/dates&gt;&lt;urls&gt;&lt;/urls&gt;&lt;/record&gt;&lt;/Cite&gt;&lt;/EndNote&gt;</w:instrText>
      </w:r>
      <w:r w:rsidR="00382003" w:rsidRPr="00D831BC">
        <w:rPr>
          <w:rFonts w:ascii="Book Antiqua" w:hAnsi="Book Antiqua"/>
          <w:spacing w:val="3"/>
          <w:shd w:val="clear" w:color="auto" w:fill="FFFFFF"/>
        </w:rPr>
        <w:fldChar w:fldCharType="separate"/>
      </w:r>
      <w:r w:rsidR="00081666" w:rsidRPr="00D831BC">
        <w:rPr>
          <w:rFonts w:ascii="Book Antiqua" w:hAnsi="Book Antiqua"/>
          <w:noProof/>
          <w:spacing w:val="3"/>
          <w:shd w:val="clear" w:color="auto" w:fill="FFFFFF"/>
          <w:vertAlign w:val="superscript"/>
        </w:rPr>
        <w:t>[3]</w:t>
      </w:r>
      <w:r w:rsidR="00382003" w:rsidRPr="00D831BC">
        <w:rPr>
          <w:rFonts w:ascii="Book Antiqua" w:hAnsi="Book Antiqua"/>
          <w:spacing w:val="3"/>
          <w:shd w:val="clear" w:color="auto" w:fill="FFFFFF"/>
        </w:rPr>
        <w:fldChar w:fldCharType="end"/>
      </w:r>
      <w:r w:rsidR="00382003" w:rsidRPr="00D831BC">
        <w:rPr>
          <w:rFonts w:ascii="Book Antiqua" w:hAnsi="Book Antiqua"/>
          <w:spacing w:val="3"/>
          <w:shd w:val="clear" w:color="auto" w:fill="FFFFFF"/>
        </w:rPr>
        <w:t xml:space="preserve">. </w:t>
      </w:r>
      <w:r w:rsidR="00F63B9E" w:rsidRPr="00D831BC">
        <w:rPr>
          <w:rFonts w:ascii="Book Antiqua" w:hAnsi="Book Antiqua"/>
          <w:spacing w:val="3"/>
          <w:shd w:val="clear" w:color="auto" w:fill="FFFFFF"/>
        </w:rPr>
        <w:t xml:space="preserve">According to this classification, patients with </w:t>
      </w:r>
      <w:r w:rsidRPr="00D831BC">
        <w:rPr>
          <w:rFonts w:ascii="Book Antiqua" w:hAnsi="Book Antiqua"/>
          <w:spacing w:val="3"/>
          <w:shd w:val="clear" w:color="auto" w:fill="FFFFFF"/>
        </w:rPr>
        <w:t xml:space="preserve">stage II CRC </w:t>
      </w:r>
      <w:r w:rsidR="00345CFE" w:rsidRPr="00D831BC">
        <w:rPr>
          <w:rFonts w:ascii="Book Antiqua" w:hAnsi="Book Antiqua"/>
          <w:spacing w:val="3"/>
          <w:shd w:val="clear" w:color="auto" w:fill="FFFFFF"/>
        </w:rPr>
        <w:t xml:space="preserve">have </w:t>
      </w:r>
      <w:r w:rsidR="00E62CBD" w:rsidRPr="00D831BC">
        <w:rPr>
          <w:rFonts w:ascii="Book Antiqua" w:hAnsi="Book Antiqua"/>
          <w:spacing w:val="3"/>
          <w:shd w:val="clear" w:color="auto" w:fill="FFFFFF"/>
        </w:rPr>
        <w:t xml:space="preserve">a </w:t>
      </w:r>
      <w:r w:rsidRPr="00D831BC">
        <w:rPr>
          <w:rFonts w:ascii="Book Antiqua" w:hAnsi="Book Antiqua"/>
          <w:spacing w:val="3"/>
          <w:shd w:val="clear" w:color="auto" w:fill="FFFFFF"/>
        </w:rPr>
        <w:t xml:space="preserve">low or high risk based on clinical risk factors including tumor size, number of lymph nodes investigated, </w:t>
      </w:r>
      <w:r w:rsidR="00F63B9E" w:rsidRPr="00D831BC">
        <w:rPr>
          <w:rFonts w:ascii="Book Antiqua" w:hAnsi="Book Antiqua"/>
          <w:spacing w:val="3"/>
          <w:shd w:val="clear" w:color="auto" w:fill="FFFFFF"/>
        </w:rPr>
        <w:t xml:space="preserve">tumor </w:t>
      </w:r>
      <w:r w:rsidRPr="00D831BC">
        <w:rPr>
          <w:rFonts w:ascii="Book Antiqua" w:hAnsi="Book Antiqua"/>
          <w:spacing w:val="3"/>
          <w:shd w:val="clear" w:color="auto" w:fill="FFFFFF"/>
        </w:rPr>
        <w:t>differentiation, perforation, obstruction</w:t>
      </w:r>
      <w:r w:rsidR="00E62CBD" w:rsidRPr="00D831BC">
        <w:rPr>
          <w:rFonts w:ascii="Book Antiqua" w:hAnsi="Book Antiqua"/>
          <w:spacing w:val="3"/>
          <w:shd w:val="clear" w:color="auto" w:fill="FFFFFF"/>
        </w:rPr>
        <w:t>,</w:t>
      </w:r>
      <w:r w:rsidRPr="00D831BC">
        <w:rPr>
          <w:rFonts w:ascii="Book Antiqua" w:hAnsi="Book Antiqua"/>
          <w:spacing w:val="3"/>
          <w:shd w:val="clear" w:color="auto" w:fill="FFFFFF"/>
        </w:rPr>
        <w:t xml:space="preserve"> and </w:t>
      </w:r>
      <w:proofErr w:type="spellStart"/>
      <w:r w:rsidRPr="00D831BC">
        <w:rPr>
          <w:rFonts w:ascii="Book Antiqua" w:hAnsi="Book Antiqua"/>
          <w:spacing w:val="3"/>
          <w:shd w:val="clear" w:color="auto" w:fill="FFFFFF"/>
        </w:rPr>
        <w:t>lymphovas</w:t>
      </w:r>
      <w:r w:rsidR="00F63B9E" w:rsidRPr="00D831BC">
        <w:rPr>
          <w:rFonts w:ascii="Book Antiqua" w:hAnsi="Book Antiqua"/>
          <w:spacing w:val="3"/>
          <w:shd w:val="clear" w:color="auto" w:fill="FFFFFF"/>
        </w:rPr>
        <w:t>c</w:t>
      </w:r>
      <w:r w:rsidRPr="00D831BC">
        <w:rPr>
          <w:rFonts w:ascii="Book Antiqua" w:hAnsi="Book Antiqua"/>
          <w:spacing w:val="3"/>
          <w:shd w:val="clear" w:color="auto" w:fill="FFFFFF"/>
        </w:rPr>
        <w:t>ular</w:t>
      </w:r>
      <w:proofErr w:type="spellEnd"/>
      <w:r w:rsidRPr="00D831BC">
        <w:rPr>
          <w:rFonts w:ascii="Book Antiqua" w:hAnsi="Book Antiqua"/>
          <w:spacing w:val="3"/>
          <w:shd w:val="clear" w:color="auto" w:fill="FFFFFF"/>
        </w:rPr>
        <w:t xml:space="preserve"> invasion. Routine adjuvant </w:t>
      </w:r>
      <w:r w:rsidRPr="00D831BC">
        <w:rPr>
          <w:rFonts w:ascii="Book Antiqua" w:hAnsi="Book Antiqua"/>
          <w:spacing w:val="3"/>
        </w:rPr>
        <w:t xml:space="preserve">therapy </w:t>
      </w:r>
      <w:r w:rsidRPr="00D831BC">
        <w:rPr>
          <w:rFonts w:ascii="Book Antiqua" w:hAnsi="Book Antiqua"/>
          <w:spacing w:val="3"/>
          <w:shd w:val="clear" w:color="auto" w:fill="FFFFFF"/>
        </w:rPr>
        <w:t xml:space="preserve">after surgical resection is </w:t>
      </w:r>
      <w:r w:rsidRPr="00D831BC">
        <w:rPr>
          <w:rFonts w:ascii="Book Antiqua" w:hAnsi="Book Antiqua"/>
          <w:spacing w:val="3"/>
        </w:rPr>
        <w:t xml:space="preserve">recommended </w:t>
      </w:r>
      <w:r w:rsidR="00F63B9E" w:rsidRPr="00D831BC">
        <w:rPr>
          <w:rFonts w:ascii="Book Antiqua" w:hAnsi="Book Antiqua"/>
          <w:spacing w:val="3"/>
        </w:rPr>
        <w:t>for patients</w:t>
      </w:r>
      <w:r w:rsidRPr="00D831BC">
        <w:rPr>
          <w:rFonts w:ascii="Book Antiqua" w:hAnsi="Book Antiqua"/>
          <w:spacing w:val="3"/>
        </w:rPr>
        <w:t xml:space="preserve"> with high-risk stage II</w:t>
      </w:r>
      <w:r w:rsidR="00F63B9E" w:rsidRPr="00D831BC">
        <w:rPr>
          <w:rFonts w:ascii="Book Antiqua" w:hAnsi="Book Antiqua"/>
          <w:spacing w:val="3"/>
        </w:rPr>
        <w:t xml:space="preserve"> CRC</w:t>
      </w:r>
      <w:r w:rsidRPr="00D831BC">
        <w:rPr>
          <w:rFonts w:ascii="Book Antiqua" w:hAnsi="Book Antiqua"/>
          <w:spacing w:val="3"/>
        </w:rPr>
        <w:t xml:space="preserve"> as well as </w:t>
      </w:r>
      <w:r w:rsidR="00F63B9E" w:rsidRPr="00D831BC">
        <w:rPr>
          <w:rFonts w:ascii="Book Antiqua" w:hAnsi="Book Antiqua"/>
          <w:spacing w:val="3"/>
        </w:rPr>
        <w:t xml:space="preserve">for those with </w:t>
      </w:r>
      <w:r w:rsidRPr="00D831BC">
        <w:rPr>
          <w:rFonts w:ascii="Book Antiqua" w:hAnsi="Book Antiqua"/>
          <w:spacing w:val="3"/>
        </w:rPr>
        <w:t>stage III and IV tumors</w:t>
      </w:r>
      <w:r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&lt;EndNote&gt;&lt;Cite&gt;&lt;Author&gt;DeSantis&lt;/Author&gt;&lt;Year&gt;2014&lt;/Year&gt;&lt;RecNum&gt;7&lt;/RecNum&gt;&lt;DisplayText&gt;&lt;style face="superscript"&gt;[4]&lt;/style&gt;&lt;/DisplayText&gt;&lt;record&gt;&lt;rec-number&gt;7&lt;/rec-number&gt;&lt;foreign-keys&gt;&lt;key app="EN" db-id="x50avtx0w2zfanexpd9x5fd7etr2w00dxtsw" timestamp="1559679797"&gt;7&lt;/key&gt;&lt;/foreign-keys&gt;&lt;ref-type name="Journal Article"&gt;17&lt;/ref-type&gt;&lt;contributors&gt;&lt;authors&gt;&lt;author&gt;DeSantis, Carol E&lt;/author&gt;&lt;author&gt;Lin, Chun Chieh&lt;/author&gt;&lt;author&gt;Mariotto, Angela B&lt;/author&gt;&lt;author&gt;Siegel, Rebecca L&lt;/author&gt;&lt;author&gt;Stein, Kevin D&lt;/author&gt;&lt;author&gt;Kramer, Joan L&lt;/author&gt;&lt;author&gt;Alteri, Rick&lt;/author&gt;&lt;author&gt;Robbins, Anthony S&lt;/author&gt;&lt;author&gt;Jemal, Ahmedin&lt;/author&gt;&lt;/authors&gt;&lt;/contributors&gt;&lt;titles&gt;&lt;title&gt;Cancer treatment and survivorship statistics, 2014&lt;/title&gt;&lt;secondary-title&gt;CA: a cancer journal for clinicians&lt;/secondary-title&gt;&lt;/titles&gt;&lt;periodical&gt;&lt;full-title&gt;CA: a cancer journal for clinicians&lt;/full-title&gt;&lt;/periodical&gt;&lt;pages&gt;252-271&lt;/pages&gt;&lt;volume&gt;64&lt;/volume&gt;&lt;number&gt;4&lt;/number&gt;&lt;dates&gt;&lt;year&gt;2014&lt;/year&gt;&lt;/dates&gt;&lt;isbn&gt;0007-9235&lt;/isbn&gt;&lt;urls&gt;&lt;/urls&gt;&lt;/record&gt;&lt;/Cite&gt;&lt;/EndNote&gt;</w:instrText>
      </w:r>
      <w:r w:rsidRPr="00D831BC">
        <w:rPr>
          <w:rFonts w:ascii="Book Antiqua" w:hAnsi="Book Antiqua"/>
          <w:spacing w:val="3"/>
        </w:rPr>
        <w:fldChar w:fldCharType="separate"/>
      </w:r>
      <w:r w:rsidR="00081666" w:rsidRPr="00D831BC">
        <w:rPr>
          <w:rFonts w:ascii="Book Antiqua" w:hAnsi="Book Antiqua"/>
          <w:noProof/>
          <w:spacing w:val="3"/>
          <w:vertAlign w:val="superscript"/>
        </w:rPr>
        <w:t>[4]</w:t>
      </w:r>
      <w:r w:rsidRPr="00D831BC">
        <w:rPr>
          <w:rFonts w:ascii="Book Antiqua" w:hAnsi="Book Antiqua"/>
          <w:spacing w:val="3"/>
        </w:rPr>
        <w:fldChar w:fldCharType="end"/>
      </w:r>
      <w:r w:rsidRPr="00D831BC">
        <w:rPr>
          <w:rFonts w:ascii="Book Antiqua" w:hAnsi="Book Antiqua"/>
          <w:spacing w:val="3"/>
        </w:rPr>
        <w:t>. However, 10%</w:t>
      </w:r>
      <w:r w:rsidR="000633DF" w:rsidRPr="00D831BC">
        <w:rPr>
          <w:rFonts w:ascii="Book Antiqua" w:hAnsi="Book Antiqua"/>
          <w:spacing w:val="3"/>
        </w:rPr>
        <w:t>-</w:t>
      </w:r>
      <w:r w:rsidRPr="00D831BC">
        <w:rPr>
          <w:rFonts w:ascii="Book Antiqua" w:hAnsi="Book Antiqua"/>
          <w:spacing w:val="3"/>
        </w:rPr>
        <w:t xml:space="preserve">20% of </w:t>
      </w:r>
      <w:r w:rsidR="00F63B9E" w:rsidRPr="00D831BC">
        <w:rPr>
          <w:rFonts w:ascii="Book Antiqua" w:hAnsi="Book Antiqua"/>
          <w:spacing w:val="3"/>
        </w:rPr>
        <w:t xml:space="preserve">patients with </w:t>
      </w:r>
      <w:r w:rsidRPr="00D831BC">
        <w:rPr>
          <w:rFonts w:ascii="Book Antiqua" w:hAnsi="Book Antiqua"/>
          <w:spacing w:val="3"/>
        </w:rPr>
        <w:t xml:space="preserve">stage II </w:t>
      </w:r>
      <w:r w:rsidR="00F63B9E" w:rsidRPr="00D831BC">
        <w:rPr>
          <w:rFonts w:ascii="Book Antiqua" w:hAnsi="Book Antiqua"/>
          <w:spacing w:val="3"/>
        </w:rPr>
        <w:t xml:space="preserve">CRC </w:t>
      </w:r>
      <w:r w:rsidRPr="00D831BC">
        <w:rPr>
          <w:rFonts w:ascii="Book Antiqua" w:hAnsi="Book Antiqua"/>
          <w:spacing w:val="3"/>
        </w:rPr>
        <w:t>and 30%</w:t>
      </w:r>
      <w:r w:rsidR="000633DF" w:rsidRPr="00D831BC">
        <w:rPr>
          <w:rFonts w:ascii="Book Antiqua" w:hAnsi="Book Antiqua"/>
          <w:spacing w:val="3"/>
        </w:rPr>
        <w:t>-</w:t>
      </w:r>
      <w:r w:rsidRPr="00D831BC">
        <w:rPr>
          <w:rFonts w:ascii="Book Antiqua" w:hAnsi="Book Antiqua"/>
          <w:spacing w:val="3"/>
        </w:rPr>
        <w:t xml:space="preserve">40% of </w:t>
      </w:r>
      <w:r w:rsidR="00F63B9E" w:rsidRPr="00D831BC">
        <w:rPr>
          <w:rFonts w:ascii="Book Antiqua" w:hAnsi="Book Antiqua"/>
          <w:spacing w:val="3"/>
        </w:rPr>
        <w:t xml:space="preserve">patients with </w:t>
      </w:r>
      <w:r w:rsidRPr="00D831BC">
        <w:rPr>
          <w:rFonts w:ascii="Book Antiqua" w:hAnsi="Book Antiqua"/>
          <w:spacing w:val="3"/>
        </w:rPr>
        <w:t xml:space="preserve">stage III CRC ultimately develop recurrence after therapeutic intervention. </w:t>
      </w:r>
      <w:r w:rsidR="00B1524F" w:rsidRPr="00D831BC">
        <w:rPr>
          <w:rFonts w:ascii="Book Antiqua" w:hAnsi="Book Antiqua"/>
          <w:spacing w:val="3"/>
        </w:rPr>
        <w:t>L</w:t>
      </w:r>
      <w:r w:rsidRPr="00D831BC">
        <w:rPr>
          <w:rFonts w:ascii="Book Antiqua" w:hAnsi="Book Antiqua"/>
          <w:spacing w:val="3"/>
        </w:rPr>
        <w:t xml:space="preserve">ow-risk </w:t>
      </w:r>
      <w:r w:rsidR="00F63B9E" w:rsidRPr="00D831BC">
        <w:rPr>
          <w:rFonts w:ascii="Book Antiqua" w:hAnsi="Book Antiqua"/>
          <w:spacing w:val="3"/>
        </w:rPr>
        <w:t xml:space="preserve">patients with </w:t>
      </w:r>
      <w:r w:rsidRPr="00D831BC">
        <w:rPr>
          <w:rFonts w:ascii="Book Antiqua" w:hAnsi="Book Antiqua"/>
          <w:spacing w:val="3"/>
        </w:rPr>
        <w:t>stage II</w:t>
      </w:r>
      <w:r w:rsidR="00F63B9E" w:rsidRPr="00D831BC">
        <w:rPr>
          <w:rFonts w:ascii="Book Antiqua" w:hAnsi="Book Antiqua"/>
          <w:spacing w:val="3"/>
        </w:rPr>
        <w:t xml:space="preserve"> CRC</w:t>
      </w:r>
      <w:r w:rsidR="00044E9F" w:rsidRPr="00D831BC">
        <w:rPr>
          <w:rFonts w:ascii="Book Antiqua" w:hAnsi="Book Antiqua"/>
          <w:spacing w:val="3"/>
        </w:rPr>
        <w:t xml:space="preserve"> show </w:t>
      </w:r>
      <w:r w:rsidR="00E62CBD" w:rsidRPr="00D831BC">
        <w:rPr>
          <w:rFonts w:ascii="Book Antiqua" w:hAnsi="Book Antiqua"/>
          <w:spacing w:val="3"/>
        </w:rPr>
        <w:t xml:space="preserve">a </w:t>
      </w:r>
      <w:r w:rsidR="00044E9F" w:rsidRPr="00D831BC">
        <w:rPr>
          <w:rFonts w:ascii="Book Antiqua" w:hAnsi="Book Antiqua"/>
          <w:spacing w:val="3"/>
        </w:rPr>
        <w:t>good</w:t>
      </w:r>
      <w:r w:rsidRPr="00D831BC">
        <w:rPr>
          <w:rFonts w:ascii="Book Antiqua" w:hAnsi="Book Antiqua"/>
          <w:spacing w:val="3"/>
        </w:rPr>
        <w:t xml:space="preserve"> prognosis</w:t>
      </w:r>
      <w:r w:rsidR="00044E9F" w:rsidRPr="00D831BC">
        <w:rPr>
          <w:rFonts w:ascii="Book Antiqua" w:hAnsi="Book Antiqua"/>
          <w:spacing w:val="3"/>
        </w:rPr>
        <w:t>,</w:t>
      </w:r>
      <w:r w:rsidRPr="00D831BC">
        <w:rPr>
          <w:rFonts w:ascii="Book Antiqua" w:hAnsi="Book Antiqua"/>
          <w:spacing w:val="3"/>
        </w:rPr>
        <w:t xml:space="preserve"> as only a small </w:t>
      </w:r>
      <w:r w:rsidR="00044E9F" w:rsidRPr="00D831BC">
        <w:rPr>
          <w:rFonts w:ascii="Book Antiqua" w:hAnsi="Book Antiqua"/>
          <w:spacing w:val="3"/>
        </w:rPr>
        <w:t>pro</w:t>
      </w:r>
      <w:r w:rsidRPr="00D831BC">
        <w:rPr>
          <w:rFonts w:ascii="Book Antiqua" w:hAnsi="Book Antiqua"/>
          <w:spacing w:val="3"/>
        </w:rPr>
        <w:t xml:space="preserve">portion of </w:t>
      </w:r>
      <w:r w:rsidR="00044E9F" w:rsidRPr="00D831BC">
        <w:rPr>
          <w:rFonts w:ascii="Book Antiqua" w:hAnsi="Book Antiqua"/>
          <w:spacing w:val="3"/>
        </w:rPr>
        <w:t>these patients experience relapse</w:t>
      </w:r>
      <w:r w:rsidRPr="00D831BC">
        <w:rPr>
          <w:rFonts w:ascii="Book Antiqua" w:hAnsi="Book Antiqua"/>
          <w:spacing w:val="3"/>
        </w:rPr>
        <w:fldChar w:fldCharType="begin">
          <w:fldData xml:space="preserve">PEVuZE5vdGU+PENpdGU+PEF1dGhvcj5Ccm9hZGJyaWRnZTwvQXV0aG9yPjxZZWFyPjIwMTM8L1ll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=
</w:fldData>
        </w:fldChar>
      </w:r>
      <w:r w:rsidR="00081666" w:rsidRPr="00D831BC">
        <w:rPr>
          <w:rFonts w:ascii="Book Antiqua" w:hAnsi="Book Antiqua"/>
          <w:spacing w:val="3"/>
        </w:rPr>
        <w:instrText xml:space="preserve"> ADDIN EN.CITE </w:instrText>
      </w:r>
      <w:r w:rsidR="00081666" w:rsidRPr="00D831BC">
        <w:rPr>
          <w:rFonts w:ascii="Book Antiqua" w:hAnsi="Book Antiqua"/>
          <w:spacing w:val="3"/>
        </w:rPr>
        <w:fldChar w:fldCharType="begin">
          <w:fldData xml:space="preserve">PEVuZE5vdGU+PENpdGU+PEF1dGhvcj5Ccm9hZGJyaWRnZTwvQXV0aG9yPjxZZWFyPjIwMTM8L1ll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=
</w:fldData>
        </w:fldChar>
      </w:r>
      <w:r w:rsidR="00081666" w:rsidRPr="00D831BC">
        <w:rPr>
          <w:rFonts w:ascii="Book Antiqua" w:hAnsi="Book Antiqua"/>
          <w:spacing w:val="3"/>
        </w:rPr>
        <w:instrText xml:space="preserve"> ADDIN EN.CITE.DATA </w:instrText>
      </w:r>
      <w:r w:rsidR="00081666" w:rsidRPr="00D831BC">
        <w:rPr>
          <w:rFonts w:ascii="Book Antiqua" w:hAnsi="Book Antiqua"/>
          <w:spacing w:val="3"/>
        </w:rPr>
      </w:r>
      <w:r w:rsidR="00081666" w:rsidRPr="00D831BC">
        <w:rPr>
          <w:rFonts w:ascii="Book Antiqua" w:hAnsi="Book Antiqua"/>
          <w:spacing w:val="3"/>
        </w:rPr>
        <w:fldChar w:fldCharType="end"/>
      </w:r>
      <w:r w:rsidRPr="00D831BC">
        <w:rPr>
          <w:rFonts w:ascii="Book Antiqua" w:hAnsi="Book Antiqua"/>
          <w:spacing w:val="3"/>
        </w:rPr>
      </w:r>
      <w:r w:rsidRPr="00D831BC">
        <w:rPr>
          <w:rFonts w:ascii="Book Antiqua" w:hAnsi="Book Antiqua"/>
          <w:spacing w:val="3"/>
        </w:rPr>
        <w:fldChar w:fldCharType="separate"/>
      </w:r>
      <w:r w:rsidR="00081666" w:rsidRPr="00D831BC">
        <w:rPr>
          <w:rFonts w:ascii="Book Antiqua" w:hAnsi="Book Antiqua"/>
          <w:noProof/>
          <w:spacing w:val="3"/>
          <w:vertAlign w:val="superscript"/>
        </w:rPr>
        <w:t>[5]</w:t>
      </w:r>
      <w:r w:rsidRPr="00D831BC">
        <w:rPr>
          <w:rFonts w:ascii="Book Antiqua" w:hAnsi="Book Antiqua"/>
          <w:spacing w:val="3"/>
        </w:rPr>
        <w:fldChar w:fldCharType="end"/>
      </w:r>
      <w:r w:rsidRPr="00D831BC">
        <w:rPr>
          <w:rFonts w:ascii="Book Antiqua" w:hAnsi="Book Antiqua"/>
          <w:spacing w:val="3"/>
        </w:rPr>
        <w:t xml:space="preserve">. The prognostic factors </w:t>
      </w:r>
      <w:r w:rsidR="00044E9F" w:rsidRPr="00D831BC">
        <w:rPr>
          <w:rFonts w:ascii="Book Antiqua" w:hAnsi="Book Antiqua"/>
          <w:spacing w:val="3"/>
        </w:rPr>
        <w:t xml:space="preserve">that </w:t>
      </w:r>
      <w:r w:rsidRPr="00D831BC">
        <w:rPr>
          <w:rFonts w:ascii="Book Antiqua" w:hAnsi="Book Antiqua"/>
          <w:spacing w:val="3"/>
        </w:rPr>
        <w:t xml:space="preserve">define these relapse-prone </w:t>
      </w:r>
      <w:r w:rsidR="00B655E9" w:rsidRPr="00D831BC">
        <w:rPr>
          <w:rFonts w:ascii="Book Antiqua" w:hAnsi="Book Antiqua"/>
          <w:spacing w:val="3"/>
        </w:rPr>
        <w:t xml:space="preserve">patients </w:t>
      </w:r>
      <w:r w:rsidR="00044E9F" w:rsidRPr="00D831BC">
        <w:rPr>
          <w:rFonts w:ascii="Book Antiqua" w:hAnsi="Book Antiqua"/>
          <w:spacing w:val="3"/>
        </w:rPr>
        <w:t>should</w:t>
      </w:r>
      <w:r w:rsidR="00B655E9" w:rsidRPr="00D831BC">
        <w:rPr>
          <w:rFonts w:ascii="Book Antiqua" w:hAnsi="Book Antiqua"/>
          <w:spacing w:val="3"/>
        </w:rPr>
        <w:t xml:space="preserve"> be identified t</w:t>
      </w:r>
      <w:r w:rsidRPr="00D831BC">
        <w:rPr>
          <w:rFonts w:ascii="Book Antiqua" w:hAnsi="Book Antiqua"/>
          <w:spacing w:val="3"/>
        </w:rPr>
        <w:t>o optimiz</w:t>
      </w:r>
      <w:r w:rsidR="00044E9F" w:rsidRPr="00D831BC">
        <w:rPr>
          <w:rFonts w:ascii="Book Antiqua" w:hAnsi="Book Antiqua"/>
          <w:spacing w:val="3"/>
        </w:rPr>
        <w:t>e</w:t>
      </w:r>
      <w:r w:rsidRPr="00D831BC">
        <w:rPr>
          <w:rFonts w:ascii="Book Antiqua" w:hAnsi="Book Antiqua"/>
          <w:spacing w:val="3"/>
        </w:rPr>
        <w:t xml:space="preserve"> treatment selection.</w:t>
      </w:r>
    </w:p>
    <w:p w14:paraId="06CC231A" w14:textId="65FB4B0E" w:rsidR="000E0240" w:rsidRPr="00D831BC" w:rsidRDefault="005B582E" w:rsidP="007864F5">
      <w:pPr>
        <w:snapToGrid w:val="0"/>
        <w:spacing w:line="360" w:lineRule="auto"/>
        <w:ind w:firstLineChars="200" w:firstLine="492"/>
        <w:jc w:val="both"/>
        <w:rPr>
          <w:rFonts w:ascii="Book Antiqua" w:eastAsia="PMingLiU" w:hAnsi="Book Antiqua"/>
          <w:kern w:val="2"/>
        </w:rPr>
      </w:pPr>
      <w:r w:rsidRPr="00D831BC">
        <w:rPr>
          <w:rFonts w:ascii="Book Antiqua" w:hAnsi="Book Antiqua"/>
          <w:spacing w:val="3"/>
        </w:rPr>
        <w:t xml:space="preserve">Several </w:t>
      </w:r>
      <w:r w:rsidR="00964BEE" w:rsidRPr="00D831BC">
        <w:rPr>
          <w:rFonts w:ascii="Book Antiqua" w:hAnsi="Book Antiqua"/>
          <w:spacing w:val="3"/>
        </w:rPr>
        <w:t xml:space="preserve">studies have been conducted to identify novel prognostic and predictive biomarkers </w:t>
      </w:r>
      <w:r w:rsidR="00E62CBD" w:rsidRPr="00D831BC">
        <w:rPr>
          <w:rFonts w:ascii="Book Antiqua" w:hAnsi="Book Antiqua"/>
          <w:spacing w:val="3"/>
        </w:rPr>
        <w:t xml:space="preserve">for </w:t>
      </w:r>
      <w:r w:rsidR="00964BEE" w:rsidRPr="00D831BC">
        <w:rPr>
          <w:rFonts w:ascii="Book Antiqua" w:hAnsi="Book Antiqua"/>
          <w:spacing w:val="3"/>
        </w:rPr>
        <w:t>CRC, including both genetic and epigenetic aberrant changes. Genetic abnormalities include microsatellite instability</w:t>
      </w:r>
      <w:r w:rsidR="00800B48" w:rsidRPr="00D831BC">
        <w:rPr>
          <w:rFonts w:ascii="Book Antiqua" w:hAnsi="Book Antiqua"/>
          <w:spacing w:val="3"/>
        </w:rPr>
        <w:t>;</w:t>
      </w:r>
      <w:r w:rsidR="00964BEE" w:rsidRPr="00D831BC">
        <w:rPr>
          <w:rFonts w:ascii="Book Antiqua" w:hAnsi="Book Antiqua"/>
          <w:spacing w:val="3"/>
        </w:rPr>
        <w:t xml:space="preserve"> chromosomal instability</w:t>
      </w:r>
      <w:r w:rsidR="00800B48" w:rsidRPr="00D831BC">
        <w:rPr>
          <w:rFonts w:ascii="Book Antiqua" w:hAnsi="Book Antiqua"/>
          <w:spacing w:val="3"/>
        </w:rPr>
        <w:t>;</w:t>
      </w:r>
      <w:r w:rsidR="00964BEE" w:rsidRPr="00D831BC">
        <w:rPr>
          <w:rFonts w:ascii="Book Antiqua" w:hAnsi="Book Antiqua"/>
          <w:spacing w:val="3"/>
        </w:rPr>
        <w:t xml:space="preserve"> mutations of cancer driver genes </w:t>
      </w:r>
      <w:r w:rsidR="00800B48" w:rsidRPr="00D831BC">
        <w:rPr>
          <w:rFonts w:ascii="Book Antiqua" w:hAnsi="Book Antiqua"/>
          <w:spacing w:val="3"/>
        </w:rPr>
        <w:t xml:space="preserve">such as </w:t>
      </w:r>
      <w:r w:rsidR="00964BEE" w:rsidRPr="00D831BC">
        <w:rPr>
          <w:rFonts w:ascii="Book Antiqua" w:hAnsi="Book Antiqua"/>
          <w:i/>
          <w:spacing w:val="3"/>
        </w:rPr>
        <w:t>KRAS, BRAF, TP53</w:t>
      </w:r>
      <w:r w:rsidR="001E60D5" w:rsidRPr="00D831BC">
        <w:rPr>
          <w:rFonts w:ascii="Book Antiqua" w:hAnsi="Book Antiqua"/>
          <w:i/>
          <w:spacing w:val="3"/>
        </w:rPr>
        <w:t>,</w:t>
      </w:r>
      <w:r w:rsidR="00800B48" w:rsidRPr="00D831BC">
        <w:rPr>
          <w:rFonts w:ascii="Book Antiqua" w:hAnsi="Book Antiqua"/>
          <w:i/>
          <w:spacing w:val="3"/>
        </w:rPr>
        <w:t xml:space="preserve"> </w:t>
      </w:r>
      <w:r w:rsidR="00800B48" w:rsidRPr="00D831BC">
        <w:rPr>
          <w:rFonts w:ascii="Book Antiqua" w:hAnsi="Book Antiqua"/>
          <w:iCs/>
          <w:spacing w:val="3"/>
        </w:rPr>
        <w:t>and</w:t>
      </w:r>
      <w:r w:rsidR="00964BEE" w:rsidRPr="00D831BC">
        <w:rPr>
          <w:rFonts w:ascii="Book Antiqua" w:hAnsi="Book Antiqua"/>
          <w:i/>
          <w:spacing w:val="3"/>
        </w:rPr>
        <w:t xml:space="preserve"> PIK3CA</w:t>
      </w:r>
      <w:r w:rsidR="001E60D5" w:rsidRPr="00D831BC">
        <w:rPr>
          <w:rFonts w:ascii="Book Antiqua" w:hAnsi="Book Antiqua"/>
          <w:spacing w:val="3"/>
        </w:rPr>
        <w:t xml:space="preserve">; </w:t>
      </w:r>
      <w:r w:rsidR="00964BEE" w:rsidRPr="00D831BC">
        <w:rPr>
          <w:rFonts w:ascii="Book Antiqua" w:hAnsi="Book Antiqua"/>
          <w:spacing w:val="3"/>
        </w:rPr>
        <w:t>certain proteins</w:t>
      </w:r>
      <w:r w:rsidR="001E60D5" w:rsidRPr="00D831BC">
        <w:rPr>
          <w:rFonts w:ascii="Book Antiqua" w:hAnsi="Book Antiqua"/>
          <w:spacing w:val="3"/>
        </w:rPr>
        <w:t xml:space="preserve">; </w:t>
      </w:r>
      <w:r w:rsidR="00964BEE" w:rsidRPr="00D831BC">
        <w:rPr>
          <w:rFonts w:ascii="Book Antiqua" w:hAnsi="Book Antiqua"/>
          <w:spacing w:val="3"/>
        </w:rPr>
        <w:t>mi</w:t>
      </w:r>
      <w:r w:rsidR="00E62CBD" w:rsidRPr="00D831BC">
        <w:rPr>
          <w:rFonts w:ascii="Book Antiqua" w:hAnsi="Book Antiqua"/>
          <w:spacing w:val="3"/>
        </w:rPr>
        <w:t>cro</w:t>
      </w:r>
      <w:r w:rsidR="00964BEE" w:rsidRPr="00D831BC">
        <w:rPr>
          <w:rFonts w:ascii="Book Antiqua" w:hAnsi="Book Antiqua"/>
          <w:spacing w:val="3"/>
        </w:rPr>
        <w:t>RNAs</w:t>
      </w:r>
      <w:r w:rsidR="001E60D5" w:rsidRPr="00D831BC">
        <w:rPr>
          <w:rFonts w:ascii="Book Antiqua" w:hAnsi="Book Antiqua"/>
          <w:spacing w:val="3"/>
        </w:rPr>
        <w:t>;</w:t>
      </w:r>
      <w:r w:rsidR="00964BEE" w:rsidRPr="00D831BC">
        <w:rPr>
          <w:rFonts w:ascii="Book Antiqua" w:hAnsi="Book Antiqua"/>
          <w:spacing w:val="3"/>
        </w:rPr>
        <w:t xml:space="preserve"> and gene expression signatures</w:t>
      </w:r>
      <w:r w:rsidR="0067054B"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&lt;EndNote&gt;&lt;Cite&gt;&lt;Author&gt;Lech&lt;/Author&gt;&lt;Year&gt;2016&lt;/Year&gt;&lt;RecNum&gt;10&lt;/RecNum&gt;&lt;DisplayText&gt;&lt;style face="superscript"&gt;[6, 7]&lt;/style&gt;&lt;/DisplayText&gt;&lt;record&gt;&lt;rec-number&gt;10&lt;/rec-number&gt;&lt;foreign-keys&gt;&lt;key app="EN" db-id="x50avtx0w2zfanexpd9x5fd7etr2w00dxtsw" timestamp="1559718597"&gt;10&lt;/key&gt;&lt;/foreign-keys&gt;&lt;ref-type name="Journal Article"&gt;17&lt;/ref-type&gt;&lt;contributors&gt;&lt;authors&gt;&lt;author&gt;Lech, Gustaw&lt;/author&gt;&lt;author&gt;Słotwiński, Robert&lt;/author&gt;&lt;author&gt;Słodkowski, Maciej&lt;/author&gt;&lt;author&gt;Krasnodębski, Ireneusz Wojciech&lt;/author&gt;&lt;/authors&gt;&lt;/contributors&gt;&lt;titles&gt;&lt;title&gt;Colorectal cancer tumour markers and biomarkers: Recent therapeutic advances&lt;/title&gt;&lt;secondary-title&gt;World journal of gastroenterology&lt;/secondary-title&gt;&lt;/titles&gt;&lt;periodical&gt;&lt;full-title&gt;World journal of gastroenterology&lt;/full-title&gt;&lt;/periodical&gt;&lt;pages&gt;1745&lt;/pages&gt;&lt;volume&gt;22&lt;/volume&gt;&lt;number&gt;5&lt;/number&gt;&lt;dates&gt;&lt;year&gt;2016&lt;/year&gt;&lt;/dates&gt;&lt;urls&gt;&lt;/urls&gt;&lt;/record&gt;&lt;/Cite&gt;&lt;Cite&gt;&lt;Author&gt;Hur&lt;/Author&gt;&lt;Year&gt;2017&lt;/Year&gt;&lt;RecNum&gt;11&lt;/RecNum&gt;&lt;record&gt;&lt;rec-number&gt;11&lt;/rec-number&gt;&lt;foreign-keys&gt;&lt;key app="EN" db-id="x50avtx0w2zfanexpd9x5fd7etr2w00dxtsw" timestamp="1559718836"&gt;11&lt;/key&gt;&lt;/foreign-keys&gt;&lt;ref-type name="Journal Article"&gt;17&lt;/ref-type&gt;&lt;contributors&gt;&lt;authors&gt;&lt;author&gt;Hur, Keun&lt;/author&gt;&lt;author&gt;Toiyama, Yuji&lt;/author&gt;&lt;author&gt;Okugawa, Yoshinaga&lt;/author&gt;&lt;author&gt;Ide, Shozo&lt;/author&gt;&lt;author&gt;Imaoka, Hiroki&lt;/author&gt;&lt;author&gt;Boland, C Richard&lt;/author&gt;&lt;author&gt;Goel, Ajay&lt;/author&gt;&lt;/authors&gt;&lt;/contributors&gt;&lt;titles&gt;&lt;title&gt;Circulating microRNA-203 predicts prognosis and metastasis in human colorectal cancer&lt;/title&gt;&lt;secondary-title&gt;Gut&lt;/secondary-title&gt;&lt;/titles&gt;&lt;periodical&gt;&lt;full-title&gt;Gut&lt;/full-title&gt;&lt;/periodical&gt;&lt;pages&gt;654-665&lt;/pages&gt;&lt;volume&gt;66&lt;/volume&gt;&lt;number&gt;4&lt;/number&gt;&lt;dates&gt;&lt;year&gt;2017&lt;/year&gt;&lt;/dates&gt;&lt;isbn&gt;0017-5749&lt;/isbn&gt;&lt;urls&gt;&lt;/urls&gt;&lt;/record&gt;&lt;/Cite&gt;&lt;/EndNote&gt;</w:instrText>
      </w:r>
      <w:r w:rsidR="0067054B" w:rsidRPr="00D831BC">
        <w:rPr>
          <w:rFonts w:ascii="Book Antiqua" w:hAnsi="Book Antiqua"/>
          <w:spacing w:val="3"/>
        </w:rPr>
        <w:fldChar w:fldCharType="separate"/>
      </w:r>
      <w:r w:rsidR="00081666" w:rsidRPr="00D831BC">
        <w:rPr>
          <w:rFonts w:ascii="Book Antiqua" w:hAnsi="Book Antiqua"/>
          <w:noProof/>
          <w:spacing w:val="3"/>
          <w:vertAlign w:val="superscript"/>
        </w:rPr>
        <w:t>[6,7]</w:t>
      </w:r>
      <w:r w:rsidR="0067054B" w:rsidRPr="00D831BC">
        <w:rPr>
          <w:rFonts w:ascii="Book Antiqua" w:hAnsi="Book Antiqua"/>
          <w:spacing w:val="3"/>
        </w:rPr>
        <w:fldChar w:fldCharType="end"/>
      </w:r>
      <w:r w:rsidR="00964BEE" w:rsidRPr="00D831BC">
        <w:rPr>
          <w:rFonts w:ascii="Book Antiqua" w:hAnsi="Book Antiqua"/>
          <w:spacing w:val="3"/>
        </w:rPr>
        <w:t>.</w:t>
      </w:r>
      <w:r w:rsidR="000E0240" w:rsidRPr="00D831BC">
        <w:rPr>
          <w:rFonts w:ascii="Book Antiqua" w:hAnsi="Book Antiqua"/>
          <w:spacing w:val="3"/>
        </w:rPr>
        <w:t xml:space="preserve"> </w:t>
      </w:r>
      <w:r w:rsidR="001E60D5" w:rsidRPr="00D831BC">
        <w:rPr>
          <w:rFonts w:ascii="Book Antiqua" w:hAnsi="Book Antiqua"/>
          <w:spacing w:val="3"/>
        </w:rPr>
        <w:t xml:space="preserve">Research has </w:t>
      </w:r>
      <w:r w:rsidR="000E0240" w:rsidRPr="00D831BC">
        <w:rPr>
          <w:rFonts w:ascii="Book Antiqua" w:hAnsi="Book Antiqua"/>
          <w:spacing w:val="3"/>
        </w:rPr>
        <w:t xml:space="preserve">demonstrated that </w:t>
      </w:r>
      <w:r w:rsidR="00800B48" w:rsidRPr="00D831BC">
        <w:rPr>
          <w:rFonts w:ascii="Book Antiqua" w:hAnsi="Book Antiqua"/>
          <w:spacing w:val="3"/>
        </w:rPr>
        <w:t xml:space="preserve">the </w:t>
      </w:r>
      <w:r w:rsidR="000E0240" w:rsidRPr="00D831BC">
        <w:rPr>
          <w:rFonts w:ascii="Book Antiqua" w:hAnsi="Book Antiqua"/>
          <w:spacing w:val="3"/>
        </w:rPr>
        <w:t>epigenetic mechanism of DNA methylation plays an important </w:t>
      </w:r>
      <w:r w:rsidR="001E60D5" w:rsidRPr="00D831BC">
        <w:rPr>
          <w:rFonts w:ascii="Book Antiqua" w:hAnsi="Book Antiqua"/>
          <w:spacing w:val="3"/>
        </w:rPr>
        <w:t xml:space="preserve">role </w:t>
      </w:r>
      <w:r w:rsidR="000E0240" w:rsidRPr="00D831BC">
        <w:rPr>
          <w:rFonts w:ascii="Book Antiqua" w:hAnsi="Book Antiqua"/>
          <w:spacing w:val="3"/>
        </w:rPr>
        <w:t>in several essential biological processes</w:t>
      </w:r>
      <w:r w:rsidR="00416C89" w:rsidRPr="00D831BC">
        <w:rPr>
          <w:rFonts w:ascii="Book Antiqua" w:hAnsi="Book Antiqua"/>
          <w:spacing w:val="3"/>
        </w:rPr>
        <w:t>, such as</w:t>
      </w:r>
      <w:r w:rsidR="000E0240" w:rsidRPr="00D831BC">
        <w:rPr>
          <w:rFonts w:ascii="Book Antiqua" w:hAnsi="Book Antiqua"/>
          <w:spacing w:val="3"/>
        </w:rPr>
        <w:t xml:space="preserve"> development, cell differentiation</w:t>
      </w:r>
      <w:r w:rsidR="00F97BE1" w:rsidRPr="00D831BC">
        <w:rPr>
          <w:rFonts w:ascii="Book Antiqua" w:hAnsi="Book Antiqua"/>
          <w:spacing w:val="3"/>
        </w:rPr>
        <w:t>,</w:t>
      </w:r>
      <w:r w:rsidR="000E0240" w:rsidRPr="00D831BC">
        <w:rPr>
          <w:rFonts w:ascii="Book Antiqua" w:hAnsi="Book Antiqua"/>
          <w:spacing w:val="3"/>
        </w:rPr>
        <w:t xml:space="preserve"> and gene silencing</w:t>
      </w:r>
      <w:r w:rsidR="000E0240"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&lt;EndNote&gt;&lt;Cite&gt;&lt;Author&gt;Gevensleben&lt;/Author&gt;&lt;Year&gt;2016&lt;/Year&gt;&lt;RecNum&gt;3&lt;/RecNum&gt;&lt;DisplayText&gt;&lt;style face="superscript"&gt;[8]&lt;/style&gt;&lt;/DisplayText&gt;&lt;record&gt;&lt;rec-number&gt;3&lt;/rec-number&gt;&lt;foreign-keys&gt;&lt;key app="EN" db-id="x50avtx0w2zfanexpd9x5fd7etr2w00dxtsw" timestamp="1558829714"&gt;3&lt;/key&gt;&lt;/foreign-keys&gt;&lt;ref-type name="Journal Article"&gt;17&lt;/ref-type&gt;&lt;contributors&gt;&lt;authors&gt;&lt;author&gt;Gevensleben, Heidrun&lt;/author&gt;&lt;author&gt;Holmes, Emily Eva&lt;/author&gt;&lt;author&gt;Goltz, Diane&lt;/author&gt;&lt;author&gt;Dietrich, Jörn&lt;/author&gt;&lt;author&gt;Sailer, Verena&lt;/author&gt;&lt;author&gt;Ellinger, Jörg&lt;/author&gt;&lt;author&gt;Dietrich, Dimo&lt;/author&gt;&lt;author&gt;Kristiansen, Glen&lt;/author&gt;&lt;/authors&gt;&lt;/contributors&gt;&lt;titles&gt;&lt;title&gt;PD-L1 promoter methylation is a prognostic biomarker for biochemical recurrence-free survival in prostate cancer patients following radical prostatectomy&lt;/title&gt;&lt;secondary-title&gt;Oncotarget&lt;/secondary-title&gt;&lt;/titles&gt;&lt;periodical&gt;&lt;full-title&gt;Oncotarget&lt;/full-title&gt;&lt;/periodical&gt;&lt;pages&gt;79943&lt;/pages&gt;&lt;volume&gt;7&lt;/volume&gt;&lt;number&gt;48&lt;/number&gt;&lt;dates&gt;&lt;year&gt;2016&lt;/year&gt;&lt;/dates&gt;&lt;urls&gt;&lt;/urls&gt;&lt;/record&gt;&lt;/Cite&gt;&lt;/EndNote&gt;</w:instrText>
      </w:r>
      <w:r w:rsidR="000E0240" w:rsidRPr="00D831BC">
        <w:rPr>
          <w:rFonts w:ascii="Book Antiqua" w:hAnsi="Book Antiqua"/>
          <w:spacing w:val="3"/>
        </w:rPr>
        <w:fldChar w:fldCharType="separate"/>
      </w:r>
      <w:r w:rsidR="00081666" w:rsidRPr="00D831BC">
        <w:rPr>
          <w:rFonts w:ascii="Book Antiqua" w:hAnsi="Book Antiqua"/>
          <w:noProof/>
          <w:spacing w:val="3"/>
          <w:vertAlign w:val="superscript"/>
        </w:rPr>
        <w:t>[8]</w:t>
      </w:r>
      <w:r w:rsidR="000E0240" w:rsidRPr="00D831BC">
        <w:rPr>
          <w:rFonts w:ascii="Book Antiqua" w:hAnsi="Book Antiqua"/>
          <w:spacing w:val="3"/>
        </w:rPr>
        <w:fldChar w:fldCharType="end"/>
      </w:r>
      <w:r w:rsidR="000E0240" w:rsidRPr="00D831BC">
        <w:rPr>
          <w:rFonts w:ascii="Book Antiqua" w:hAnsi="Book Antiqua"/>
          <w:spacing w:val="3"/>
        </w:rPr>
        <w:t>. Epigenetic silencing of multiple genes involv</w:t>
      </w:r>
      <w:r w:rsidR="00E22F9D" w:rsidRPr="00D831BC">
        <w:rPr>
          <w:rFonts w:ascii="Book Antiqua" w:hAnsi="Book Antiqua"/>
          <w:spacing w:val="3"/>
        </w:rPr>
        <w:t>ed in</w:t>
      </w:r>
      <w:r w:rsidR="000E0240" w:rsidRPr="00D831BC">
        <w:rPr>
          <w:rFonts w:ascii="Book Antiqua" w:hAnsi="Book Antiqua"/>
          <w:spacing w:val="3"/>
        </w:rPr>
        <w:t xml:space="preserve"> DNA repair, cell cycle</w:t>
      </w:r>
      <w:r w:rsidR="00F97BE1" w:rsidRPr="00D831BC">
        <w:rPr>
          <w:rFonts w:ascii="Book Antiqua" w:hAnsi="Book Antiqua"/>
          <w:spacing w:val="3"/>
        </w:rPr>
        <w:t>,</w:t>
      </w:r>
      <w:r w:rsidR="000E0240" w:rsidRPr="00D831BC">
        <w:rPr>
          <w:rFonts w:ascii="Book Antiqua" w:hAnsi="Book Antiqua"/>
          <w:spacing w:val="3"/>
        </w:rPr>
        <w:t xml:space="preserve"> and apoptosis </w:t>
      </w:r>
      <w:r w:rsidR="008C133F" w:rsidRPr="00D831BC">
        <w:rPr>
          <w:rFonts w:ascii="Book Antiqua" w:hAnsi="Book Antiqua"/>
          <w:spacing w:val="3"/>
        </w:rPr>
        <w:t xml:space="preserve">through </w:t>
      </w:r>
      <w:r w:rsidR="000E0240" w:rsidRPr="00D831BC">
        <w:rPr>
          <w:rFonts w:ascii="Book Antiqua" w:hAnsi="Book Antiqua"/>
          <w:spacing w:val="3"/>
        </w:rPr>
        <w:t xml:space="preserve">promoter hypermethylation is a common event in various cancers including </w:t>
      </w:r>
      <w:r w:rsidR="000E0240" w:rsidRPr="00D831BC">
        <w:rPr>
          <w:rFonts w:ascii="Book Antiqua" w:hAnsi="Book Antiqua"/>
          <w:spacing w:val="3"/>
        </w:rPr>
        <w:lastRenderedPageBreak/>
        <w:t>CRC</w:t>
      </w:r>
      <w:r w:rsidR="000E0240"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&lt;EndNote&gt;&lt;Cite&gt;&lt;Author&gt;Hashimoto&lt;/Author&gt;&lt;Year&gt;2016&lt;/Year&gt;&lt;RecNum&gt;12&lt;/RecNum&gt;&lt;DisplayText&gt;&lt;style face="superscript"&gt;[9]&lt;/style&gt;&lt;/DisplayText&gt;&lt;record&gt;&lt;rec-number&gt;12&lt;/rec-number&gt;&lt;foreign-keys&gt;&lt;key app="EN" db-id="x50avtx0w2zfanexpd9x5fd7etr2w00dxtsw" timestamp="1559720674"&gt;12&lt;/key&gt;&lt;/foreign-keys&gt;&lt;ref-type name="Journal Article"&gt;17&lt;/ref-type&gt;&lt;contributors&gt;&lt;authors&gt;&lt;author&gt;Hashimoto, Yutaka&lt;/author&gt;&lt;author&gt;Zumwalt, Timothy J&lt;/author&gt;&lt;author&gt;Goel, Ajay&lt;/author&gt;&lt;/authors&gt;&lt;/contributors&gt;&lt;titles&gt;&lt;title&gt;DNA methylation patterns as noninvasive biomarkers and targets of epigenetic therapies in colorectal cancer&lt;/title&gt;&lt;secondary-title&gt;Epigenomics&lt;/secondary-title&gt;&lt;/titles&gt;&lt;periodical&gt;&lt;full-title&gt;Epigenomics&lt;/full-title&gt;&lt;/periodical&gt;&lt;pages&gt;685-703&lt;/pages&gt;&lt;volume&gt;8&lt;/volume&gt;&lt;number&gt;5&lt;/number&gt;&lt;dates&gt;&lt;year&gt;2016&lt;/year&gt;&lt;/dates&gt;&lt;isbn&gt;1750-1911&lt;/isbn&gt;&lt;urls&gt;&lt;/urls&gt;&lt;/record&gt;&lt;/Cite&gt;&lt;/EndNote&gt;</w:instrText>
      </w:r>
      <w:r w:rsidR="000E0240" w:rsidRPr="00D831BC">
        <w:rPr>
          <w:rFonts w:ascii="Book Antiqua" w:hAnsi="Book Antiqua"/>
          <w:spacing w:val="3"/>
        </w:rPr>
        <w:fldChar w:fldCharType="separate"/>
      </w:r>
      <w:r w:rsidR="00081666" w:rsidRPr="00D831BC">
        <w:rPr>
          <w:rFonts w:ascii="Book Antiqua" w:hAnsi="Book Antiqua"/>
          <w:noProof/>
          <w:spacing w:val="3"/>
          <w:vertAlign w:val="superscript"/>
        </w:rPr>
        <w:t>[9]</w:t>
      </w:r>
      <w:r w:rsidR="000E0240" w:rsidRPr="00D831BC">
        <w:rPr>
          <w:rFonts w:ascii="Book Antiqua" w:hAnsi="Book Antiqua"/>
          <w:spacing w:val="3"/>
        </w:rPr>
        <w:fldChar w:fldCharType="end"/>
      </w:r>
      <w:r w:rsidR="000E0240" w:rsidRPr="00D831BC">
        <w:rPr>
          <w:rFonts w:ascii="Book Antiqua" w:hAnsi="Book Antiqua"/>
          <w:spacing w:val="3"/>
        </w:rPr>
        <w:t xml:space="preserve">. </w:t>
      </w:r>
      <w:r w:rsidR="005540F8" w:rsidRPr="00D831BC">
        <w:rPr>
          <w:rFonts w:ascii="Book Antiqua" w:hAnsi="Book Antiqua"/>
          <w:spacing w:val="3"/>
        </w:rPr>
        <w:t>T</w:t>
      </w:r>
      <w:r w:rsidR="000E0240" w:rsidRPr="00D831BC">
        <w:rPr>
          <w:rFonts w:ascii="Book Antiqua" w:hAnsi="Book Antiqua"/>
          <w:spacing w:val="3"/>
        </w:rPr>
        <w:t xml:space="preserve">hese molecular biomarkers </w:t>
      </w:r>
      <w:r w:rsidR="00AA3FF5" w:rsidRPr="00D831BC">
        <w:rPr>
          <w:rFonts w:ascii="Book Antiqua" w:hAnsi="Book Antiqua"/>
          <w:spacing w:val="3"/>
        </w:rPr>
        <w:t xml:space="preserve">could </w:t>
      </w:r>
      <w:r w:rsidR="005540F8" w:rsidRPr="00D831BC">
        <w:rPr>
          <w:rFonts w:ascii="Book Antiqua" w:hAnsi="Book Antiqua"/>
          <w:spacing w:val="3"/>
        </w:rPr>
        <w:t xml:space="preserve">be used </w:t>
      </w:r>
      <w:r w:rsidR="000E0240" w:rsidRPr="00D831BC">
        <w:rPr>
          <w:rFonts w:ascii="Book Antiqua" w:hAnsi="Book Antiqua"/>
          <w:spacing w:val="3"/>
        </w:rPr>
        <w:t xml:space="preserve">to stratify </w:t>
      </w:r>
      <w:r w:rsidR="00416C89" w:rsidRPr="00D831BC">
        <w:rPr>
          <w:rFonts w:ascii="Book Antiqua" w:hAnsi="Book Antiqua"/>
          <w:spacing w:val="3"/>
        </w:rPr>
        <w:t xml:space="preserve">patients with </w:t>
      </w:r>
      <w:r w:rsidR="000E0240" w:rsidRPr="00D831BC">
        <w:rPr>
          <w:rFonts w:ascii="Book Antiqua" w:hAnsi="Book Antiqua"/>
          <w:spacing w:val="3"/>
        </w:rPr>
        <w:t xml:space="preserve">the same tumor stage </w:t>
      </w:r>
      <w:r w:rsidR="00E22F9D" w:rsidRPr="00D831BC">
        <w:rPr>
          <w:rFonts w:ascii="Book Antiqua" w:hAnsi="Book Antiqua"/>
          <w:spacing w:val="3"/>
        </w:rPr>
        <w:t>according to</w:t>
      </w:r>
      <w:r w:rsidR="000E0240" w:rsidRPr="00D831BC">
        <w:rPr>
          <w:rFonts w:ascii="Book Antiqua" w:hAnsi="Book Antiqua"/>
          <w:spacing w:val="3"/>
        </w:rPr>
        <w:t xml:space="preserve"> different molecular factors for optimal adjuvant </w:t>
      </w:r>
      <w:r w:rsidR="004360BF" w:rsidRPr="00D831BC">
        <w:rPr>
          <w:rFonts w:ascii="Book Antiqua" w:hAnsi="Book Antiqua"/>
          <w:spacing w:val="3"/>
        </w:rPr>
        <w:t>chemotherapy</w:t>
      </w:r>
      <w:r w:rsidR="000E0240" w:rsidRPr="00D831BC">
        <w:rPr>
          <w:rFonts w:ascii="Book Antiqua" w:hAnsi="Book Antiqua"/>
          <w:spacing w:val="3"/>
        </w:rPr>
        <w:fldChar w:fldCharType="begin">
          <w:fldData xml:space="preserve">PEVuZE5vdGU+PENpdGU+PEF1dGhvcj5ZaTwvQXV0aG9yPjxZZWFyPjIwMTE8L1llYXI+PFJlY051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</w:fldData>
        </w:fldChar>
      </w:r>
      <w:r w:rsidR="00081666" w:rsidRPr="00D831BC">
        <w:rPr>
          <w:rFonts w:ascii="Book Antiqua" w:hAnsi="Book Antiqua"/>
          <w:spacing w:val="3"/>
        </w:rPr>
        <w:instrText xml:space="preserve"> ADDIN EN.CITE </w:instrText>
      </w:r>
      <w:r w:rsidR="00081666" w:rsidRPr="00D831BC">
        <w:rPr>
          <w:rFonts w:ascii="Book Antiqua" w:hAnsi="Book Antiqua"/>
          <w:spacing w:val="3"/>
        </w:rPr>
        <w:fldChar w:fldCharType="begin">
          <w:fldData xml:space="preserve">PEVuZE5vdGU+PENpdGU+PEF1dGhvcj5ZaTwvQXV0aG9yPjxZZWFyPjIwMTE8L1llYXI+PFJlY051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</w:fldData>
        </w:fldChar>
      </w:r>
      <w:r w:rsidR="00081666" w:rsidRPr="00D831BC">
        <w:rPr>
          <w:rFonts w:ascii="Book Antiqua" w:hAnsi="Book Antiqua"/>
          <w:spacing w:val="3"/>
        </w:rPr>
        <w:instrText xml:space="preserve"> ADDIN EN.CITE.DATA </w:instrText>
      </w:r>
      <w:r w:rsidR="00081666" w:rsidRPr="00D831BC">
        <w:rPr>
          <w:rFonts w:ascii="Book Antiqua" w:hAnsi="Book Antiqua"/>
          <w:spacing w:val="3"/>
        </w:rPr>
      </w:r>
      <w:r w:rsidR="00081666" w:rsidRPr="00D831BC">
        <w:rPr>
          <w:rFonts w:ascii="Book Antiqua" w:hAnsi="Book Antiqua"/>
          <w:spacing w:val="3"/>
        </w:rPr>
        <w:fldChar w:fldCharType="end"/>
      </w:r>
      <w:r w:rsidR="000E0240" w:rsidRPr="00D831BC">
        <w:rPr>
          <w:rFonts w:ascii="Book Antiqua" w:hAnsi="Book Antiqua"/>
          <w:spacing w:val="3"/>
        </w:rPr>
      </w:r>
      <w:r w:rsidR="000E0240" w:rsidRPr="00D831BC">
        <w:rPr>
          <w:rFonts w:ascii="Book Antiqua" w:hAnsi="Book Antiqua"/>
          <w:spacing w:val="3"/>
        </w:rPr>
        <w:fldChar w:fldCharType="separate"/>
      </w:r>
      <w:r w:rsidR="00081666" w:rsidRPr="00D831BC">
        <w:rPr>
          <w:rFonts w:ascii="Book Antiqua" w:hAnsi="Book Antiqua"/>
          <w:noProof/>
          <w:spacing w:val="3"/>
          <w:vertAlign w:val="superscript"/>
        </w:rPr>
        <w:t>[10,11]</w:t>
      </w:r>
      <w:r w:rsidR="000E0240" w:rsidRPr="00D831BC">
        <w:rPr>
          <w:rFonts w:ascii="Book Antiqua" w:hAnsi="Book Antiqua"/>
          <w:spacing w:val="3"/>
        </w:rPr>
        <w:fldChar w:fldCharType="end"/>
      </w:r>
      <w:r w:rsidR="000E0240" w:rsidRPr="00D831BC">
        <w:rPr>
          <w:rFonts w:ascii="Book Antiqua" w:hAnsi="Book Antiqua"/>
          <w:spacing w:val="3"/>
        </w:rPr>
        <w:t xml:space="preserve">. </w:t>
      </w:r>
    </w:p>
    <w:p w14:paraId="606B3F23" w14:textId="747B3F69" w:rsidR="00964BEE" w:rsidRPr="00D831BC" w:rsidRDefault="00416C89" w:rsidP="007864F5">
      <w:pPr>
        <w:snapToGrid w:val="0"/>
        <w:spacing w:line="360" w:lineRule="auto"/>
        <w:ind w:firstLineChars="200" w:firstLine="492"/>
        <w:jc w:val="both"/>
        <w:rPr>
          <w:rFonts w:ascii="Book Antiqua" w:hAnsi="Book Antiqua"/>
          <w:spacing w:val="3"/>
        </w:rPr>
      </w:pPr>
      <w:r w:rsidRPr="00D831BC">
        <w:rPr>
          <w:rFonts w:ascii="Book Antiqua" w:hAnsi="Book Antiqua"/>
          <w:spacing w:val="3"/>
        </w:rPr>
        <w:t xml:space="preserve">Previous </w:t>
      </w:r>
      <w:r w:rsidR="00E55276" w:rsidRPr="00D831BC">
        <w:rPr>
          <w:rFonts w:ascii="Book Antiqua" w:hAnsi="Book Antiqua"/>
          <w:spacing w:val="3"/>
        </w:rPr>
        <w:t xml:space="preserve">studies have demonstrated </w:t>
      </w:r>
      <w:r w:rsidRPr="00D831BC">
        <w:rPr>
          <w:rFonts w:ascii="Book Antiqua" w:hAnsi="Book Antiqua"/>
          <w:spacing w:val="3"/>
        </w:rPr>
        <w:t xml:space="preserve">that </w:t>
      </w:r>
      <w:r w:rsidR="00E55276" w:rsidRPr="00D831BC">
        <w:rPr>
          <w:rFonts w:ascii="Book Antiqua" w:hAnsi="Book Antiqua"/>
          <w:i/>
          <w:spacing w:val="3"/>
        </w:rPr>
        <w:t>CDKN2A</w:t>
      </w:r>
      <w:r w:rsidR="00E55276" w:rsidRPr="00D831BC">
        <w:rPr>
          <w:rFonts w:ascii="Book Antiqua" w:hAnsi="Book Antiqua"/>
          <w:spacing w:val="3"/>
        </w:rPr>
        <w:t xml:space="preserve">, </w:t>
      </w:r>
      <w:r w:rsidR="007B3755" w:rsidRPr="00D831BC">
        <w:rPr>
          <w:rFonts w:ascii="Book Antiqua" w:hAnsi="Book Antiqua"/>
          <w:i/>
          <w:spacing w:val="3"/>
        </w:rPr>
        <w:t>hMLH1</w:t>
      </w:r>
      <w:r w:rsidR="002349BB" w:rsidRPr="00D831BC">
        <w:rPr>
          <w:rFonts w:ascii="Book Antiqua" w:hAnsi="Book Antiqua"/>
          <w:iCs/>
          <w:spacing w:val="3"/>
        </w:rPr>
        <w:t>,</w:t>
      </w:r>
      <w:r w:rsidR="007B3755" w:rsidRPr="00D831BC">
        <w:rPr>
          <w:rFonts w:ascii="Book Antiqua" w:hAnsi="Book Antiqua"/>
          <w:i/>
          <w:spacing w:val="3"/>
        </w:rPr>
        <w:t xml:space="preserve"> </w:t>
      </w:r>
      <w:r w:rsidR="00E55276" w:rsidRPr="00D831BC">
        <w:rPr>
          <w:rFonts w:ascii="Book Antiqua" w:hAnsi="Book Antiqua"/>
          <w:spacing w:val="3"/>
        </w:rPr>
        <w:t xml:space="preserve">and </w:t>
      </w:r>
      <w:r w:rsidR="00E55276" w:rsidRPr="00D831BC">
        <w:rPr>
          <w:rFonts w:ascii="Book Antiqua" w:hAnsi="Book Antiqua"/>
          <w:i/>
          <w:spacing w:val="3"/>
        </w:rPr>
        <w:t>MGMT</w:t>
      </w:r>
      <w:r w:rsidR="006344A7" w:rsidRPr="00D831BC">
        <w:rPr>
          <w:rFonts w:ascii="Book Antiqua" w:hAnsi="Book Antiqua"/>
          <w:spacing w:val="3"/>
        </w:rPr>
        <w:t xml:space="preserve"> hypermethylation</w:t>
      </w:r>
      <w:r w:rsidR="00E55276" w:rsidRPr="00D831BC">
        <w:rPr>
          <w:rFonts w:ascii="Book Antiqua" w:hAnsi="Book Antiqua"/>
          <w:spacing w:val="3"/>
        </w:rPr>
        <w:t xml:space="preserve">, </w:t>
      </w:r>
      <w:r w:rsidRPr="00D831BC">
        <w:rPr>
          <w:rFonts w:ascii="Book Antiqua" w:hAnsi="Book Antiqua"/>
          <w:spacing w:val="3"/>
        </w:rPr>
        <w:t>which is r</w:t>
      </w:r>
      <w:r w:rsidR="00E55276" w:rsidRPr="00D831BC">
        <w:rPr>
          <w:rFonts w:ascii="Book Antiqua" w:hAnsi="Book Antiqua"/>
          <w:spacing w:val="3"/>
        </w:rPr>
        <w:t xml:space="preserve">elated to carcinogenesis pathways </w:t>
      </w:r>
      <w:r w:rsidR="002349BB" w:rsidRPr="00D831BC">
        <w:rPr>
          <w:rFonts w:ascii="Book Antiqua" w:hAnsi="Book Antiqua"/>
          <w:i/>
          <w:spacing w:val="3"/>
        </w:rPr>
        <w:t>via</w:t>
      </w:r>
      <w:r w:rsidRPr="00D831BC">
        <w:rPr>
          <w:rFonts w:ascii="Book Antiqua" w:hAnsi="Book Antiqua"/>
          <w:spacing w:val="3"/>
        </w:rPr>
        <w:t xml:space="preserve"> </w:t>
      </w:r>
      <w:r w:rsidR="00E55276" w:rsidRPr="00D831BC">
        <w:rPr>
          <w:rFonts w:ascii="Book Antiqua" w:hAnsi="Book Antiqua"/>
          <w:spacing w:val="3"/>
        </w:rPr>
        <w:t xml:space="preserve">gene silencing, could serve as </w:t>
      </w:r>
      <w:r w:rsidR="002349BB" w:rsidRPr="00D831BC">
        <w:rPr>
          <w:rFonts w:ascii="Book Antiqua" w:hAnsi="Book Antiqua"/>
          <w:spacing w:val="3"/>
        </w:rPr>
        <w:t xml:space="preserve">a </w:t>
      </w:r>
      <w:r w:rsidR="00E55276" w:rsidRPr="00D831BC">
        <w:rPr>
          <w:rFonts w:ascii="Book Antiqua" w:hAnsi="Book Antiqua"/>
          <w:spacing w:val="3"/>
        </w:rPr>
        <w:t xml:space="preserve">diagnostic prognostic marker </w:t>
      </w:r>
      <w:r w:rsidR="00E62CBD" w:rsidRPr="00D831BC">
        <w:rPr>
          <w:rFonts w:ascii="Book Antiqua" w:hAnsi="Book Antiqua"/>
          <w:spacing w:val="3"/>
        </w:rPr>
        <w:t xml:space="preserve">for </w:t>
      </w:r>
      <w:r w:rsidR="004360BF" w:rsidRPr="00D831BC">
        <w:rPr>
          <w:rFonts w:ascii="Book Antiqua" w:hAnsi="Book Antiqua"/>
          <w:spacing w:val="3"/>
        </w:rPr>
        <w:t>CRC</w:t>
      </w:r>
      <w:r w:rsidR="00E55276" w:rsidRPr="00D831BC">
        <w:rPr>
          <w:rFonts w:ascii="Book Antiqua" w:hAnsi="Book Antiqua"/>
          <w:spacing w:val="3"/>
        </w:rPr>
        <w:fldChar w:fldCharType="begin">
          <w:fldData xml:space="preserve">PEVuZE5vdGU+PENpdGU+PEF1dGhvcj5JbXBlcmlhbGU8L0F1dGhvcj48WWVhcj4yMDE0PC9ZZWFy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</w:fldData>
        </w:fldChar>
      </w:r>
      <w:r w:rsidR="00081666" w:rsidRPr="00D831BC">
        <w:rPr>
          <w:rFonts w:ascii="Book Antiqua" w:hAnsi="Book Antiqua"/>
          <w:spacing w:val="3"/>
        </w:rPr>
        <w:instrText xml:space="preserve"> ADDIN EN.CITE </w:instrText>
      </w:r>
      <w:r w:rsidR="00081666" w:rsidRPr="00D831BC">
        <w:rPr>
          <w:rFonts w:ascii="Book Antiqua" w:hAnsi="Book Antiqua"/>
          <w:spacing w:val="3"/>
        </w:rPr>
        <w:fldChar w:fldCharType="begin">
          <w:fldData xml:space="preserve">PEVuZE5vdGU+PENpdGU+PEF1dGhvcj5JbXBlcmlhbGU8L0F1dGhvcj48WWVhcj4yMDE0PC9ZZWFy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</w:fldData>
        </w:fldChar>
      </w:r>
      <w:r w:rsidR="00081666" w:rsidRPr="00D831BC">
        <w:rPr>
          <w:rFonts w:ascii="Book Antiqua" w:hAnsi="Book Antiqua"/>
          <w:spacing w:val="3"/>
        </w:rPr>
        <w:instrText xml:space="preserve"> ADDIN EN.CITE.DATA </w:instrText>
      </w:r>
      <w:r w:rsidR="00081666" w:rsidRPr="00D831BC">
        <w:rPr>
          <w:rFonts w:ascii="Book Antiqua" w:hAnsi="Book Antiqua"/>
          <w:spacing w:val="3"/>
        </w:rPr>
      </w:r>
      <w:r w:rsidR="00081666" w:rsidRPr="00D831BC">
        <w:rPr>
          <w:rFonts w:ascii="Book Antiqua" w:hAnsi="Book Antiqua"/>
          <w:spacing w:val="3"/>
        </w:rPr>
        <w:fldChar w:fldCharType="end"/>
      </w:r>
      <w:r w:rsidR="00E55276" w:rsidRPr="00D831BC">
        <w:rPr>
          <w:rFonts w:ascii="Book Antiqua" w:hAnsi="Book Antiqua"/>
          <w:spacing w:val="3"/>
        </w:rPr>
      </w:r>
      <w:r w:rsidR="00E55276" w:rsidRPr="00D831BC">
        <w:rPr>
          <w:rFonts w:ascii="Book Antiqua" w:hAnsi="Book Antiqua"/>
          <w:spacing w:val="3"/>
        </w:rPr>
        <w:fldChar w:fldCharType="separate"/>
      </w:r>
      <w:r w:rsidR="00081666" w:rsidRPr="00D831BC">
        <w:rPr>
          <w:rFonts w:ascii="Book Antiqua" w:hAnsi="Book Antiqua"/>
          <w:noProof/>
          <w:spacing w:val="3"/>
          <w:vertAlign w:val="superscript"/>
        </w:rPr>
        <w:t>[12,13]</w:t>
      </w:r>
      <w:r w:rsidR="00E55276" w:rsidRPr="00D831BC">
        <w:rPr>
          <w:rFonts w:ascii="Book Antiqua" w:hAnsi="Book Antiqua"/>
          <w:spacing w:val="3"/>
        </w:rPr>
        <w:fldChar w:fldCharType="end"/>
      </w:r>
      <w:r w:rsidR="00E55276" w:rsidRPr="00D831BC">
        <w:rPr>
          <w:rFonts w:ascii="Book Antiqua" w:hAnsi="Book Antiqua"/>
          <w:spacing w:val="3"/>
        </w:rPr>
        <w:t xml:space="preserve">. </w:t>
      </w:r>
      <w:r w:rsidR="00DC46B7" w:rsidRPr="00D831BC">
        <w:rPr>
          <w:rFonts w:ascii="Book Antiqua" w:hAnsi="Book Antiqua"/>
          <w:spacing w:val="3"/>
        </w:rPr>
        <w:t>In the present study, in addition to the aforementioned genes, w</w:t>
      </w:r>
      <w:r w:rsidR="00E55276" w:rsidRPr="00D831BC">
        <w:rPr>
          <w:rFonts w:ascii="Book Antiqua" w:hAnsi="Book Antiqua"/>
          <w:spacing w:val="3"/>
        </w:rPr>
        <w:t xml:space="preserve">e selected </w:t>
      </w:r>
      <w:r w:rsidR="0062515D" w:rsidRPr="00D831BC">
        <w:rPr>
          <w:rFonts w:ascii="Book Antiqua" w:hAnsi="Book Antiqua"/>
          <w:spacing w:val="3"/>
        </w:rPr>
        <w:t>t</w:t>
      </w:r>
      <w:r w:rsidRPr="00D831BC">
        <w:rPr>
          <w:rFonts w:ascii="Book Antiqua" w:hAnsi="Book Antiqua"/>
          <w:spacing w:val="3"/>
        </w:rPr>
        <w:t xml:space="preserve">hree </w:t>
      </w:r>
      <w:r w:rsidR="00E55276" w:rsidRPr="00D831BC">
        <w:rPr>
          <w:rFonts w:ascii="Book Antiqua" w:hAnsi="Book Antiqua"/>
          <w:spacing w:val="3"/>
        </w:rPr>
        <w:t>other candidate genes,</w:t>
      </w:r>
      <w:r w:rsidR="002349BB" w:rsidRPr="00D831BC">
        <w:rPr>
          <w:rFonts w:ascii="Book Antiqua" w:hAnsi="Book Antiqua"/>
          <w:spacing w:val="3"/>
        </w:rPr>
        <w:t xml:space="preserve"> namely</w:t>
      </w:r>
      <w:r w:rsidR="00E62CBD" w:rsidRPr="00D831BC">
        <w:rPr>
          <w:rFonts w:ascii="Book Antiqua" w:hAnsi="Book Antiqua"/>
          <w:spacing w:val="3"/>
        </w:rPr>
        <w:t>,</w:t>
      </w:r>
      <w:r w:rsidR="00E55276" w:rsidRPr="00D831BC">
        <w:rPr>
          <w:rFonts w:ascii="Book Antiqua" w:hAnsi="Book Antiqua"/>
          <w:spacing w:val="3"/>
        </w:rPr>
        <w:t xml:space="preserve"> </w:t>
      </w:r>
      <w:r w:rsidR="007B3755" w:rsidRPr="00D831BC">
        <w:rPr>
          <w:rFonts w:ascii="Book Antiqua" w:hAnsi="Book Antiqua"/>
          <w:i/>
          <w:spacing w:val="3"/>
        </w:rPr>
        <w:t>CSF2</w:t>
      </w:r>
      <w:r w:rsidR="00E55276" w:rsidRPr="00D831BC">
        <w:rPr>
          <w:rFonts w:ascii="Book Antiqua" w:hAnsi="Book Antiqua"/>
          <w:spacing w:val="3"/>
        </w:rPr>
        <w:t xml:space="preserve">, </w:t>
      </w:r>
      <w:r w:rsidR="007B3755" w:rsidRPr="00D831BC">
        <w:rPr>
          <w:rFonts w:ascii="Book Antiqua" w:hAnsi="Book Antiqua"/>
          <w:i/>
          <w:spacing w:val="3"/>
        </w:rPr>
        <w:t>DIS3L2</w:t>
      </w:r>
      <w:r w:rsidR="0003569E" w:rsidRPr="00D831BC">
        <w:rPr>
          <w:rFonts w:ascii="Book Antiqua" w:hAnsi="Book Antiqua"/>
          <w:i/>
          <w:spacing w:val="3"/>
        </w:rPr>
        <w:t>,</w:t>
      </w:r>
      <w:r w:rsidR="007B3755" w:rsidRPr="00D831BC">
        <w:rPr>
          <w:rFonts w:ascii="Book Antiqua" w:hAnsi="Book Antiqua"/>
          <w:i/>
          <w:spacing w:val="3"/>
        </w:rPr>
        <w:t xml:space="preserve"> </w:t>
      </w:r>
      <w:r w:rsidR="00E55276" w:rsidRPr="00D831BC">
        <w:rPr>
          <w:rFonts w:ascii="Book Antiqua" w:hAnsi="Book Antiqua"/>
          <w:spacing w:val="3"/>
        </w:rPr>
        <w:t xml:space="preserve">and </w:t>
      </w:r>
      <w:r w:rsidR="007B3755" w:rsidRPr="00D831BC">
        <w:rPr>
          <w:rFonts w:ascii="Book Antiqua" w:hAnsi="Book Antiqua"/>
          <w:i/>
          <w:spacing w:val="3"/>
        </w:rPr>
        <w:t>OAF</w:t>
      </w:r>
      <w:r w:rsidR="002349BB" w:rsidRPr="00D831BC">
        <w:rPr>
          <w:rFonts w:ascii="Book Antiqua" w:hAnsi="Book Antiqua"/>
          <w:spacing w:val="3"/>
        </w:rPr>
        <w:t>;</w:t>
      </w:r>
      <w:r w:rsidR="00E55276" w:rsidRPr="00D831BC">
        <w:rPr>
          <w:rFonts w:ascii="Book Antiqua" w:hAnsi="Book Antiqua"/>
          <w:spacing w:val="3"/>
        </w:rPr>
        <w:t xml:space="preserve"> </w:t>
      </w:r>
      <w:r w:rsidR="007B3755" w:rsidRPr="00D831BC">
        <w:rPr>
          <w:rFonts w:ascii="Book Antiqua" w:hAnsi="Book Antiqua"/>
          <w:i/>
          <w:spacing w:val="3"/>
        </w:rPr>
        <w:t>CSF2</w:t>
      </w:r>
      <w:r w:rsidR="00E55276" w:rsidRPr="00D831BC">
        <w:rPr>
          <w:rFonts w:ascii="Book Antiqua" w:hAnsi="Book Antiqua"/>
          <w:spacing w:val="3"/>
        </w:rPr>
        <w:t xml:space="preserve"> and </w:t>
      </w:r>
      <w:r w:rsidR="007B3755" w:rsidRPr="00D831BC">
        <w:rPr>
          <w:rFonts w:ascii="Book Antiqua" w:hAnsi="Book Antiqua"/>
          <w:i/>
          <w:spacing w:val="3"/>
        </w:rPr>
        <w:t>DIS3L2</w:t>
      </w:r>
      <w:r w:rsidR="002349BB" w:rsidRPr="00D831BC">
        <w:rPr>
          <w:rFonts w:ascii="Book Antiqua" w:hAnsi="Book Antiqua"/>
          <w:iCs/>
          <w:spacing w:val="3"/>
        </w:rPr>
        <w:t>,</w:t>
      </w:r>
      <w:r w:rsidR="007B3755" w:rsidRPr="00D831BC">
        <w:rPr>
          <w:rFonts w:ascii="Book Antiqua" w:hAnsi="Book Antiqua"/>
          <w:i/>
          <w:spacing w:val="3"/>
        </w:rPr>
        <w:t xml:space="preserve"> </w:t>
      </w:r>
      <w:r w:rsidR="00E55276" w:rsidRPr="00D831BC">
        <w:rPr>
          <w:rFonts w:ascii="Book Antiqua" w:hAnsi="Book Antiqua"/>
          <w:spacing w:val="3"/>
        </w:rPr>
        <w:t xml:space="preserve">which </w:t>
      </w:r>
      <w:r w:rsidR="00A8566C" w:rsidRPr="00D831BC">
        <w:rPr>
          <w:rFonts w:ascii="Book Antiqua" w:hAnsi="Book Antiqua"/>
          <w:spacing w:val="3"/>
        </w:rPr>
        <w:t xml:space="preserve">are </w:t>
      </w:r>
      <w:r w:rsidR="00E55276" w:rsidRPr="00D831BC">
        <w:rPr>
          <w:rFonts w:ascii="Book Antiqua" w:hAnsi="Book Antiqua"/>
          <w:spacing w:val="3"/>
        </w:rPr>
        <w:t xml:space="preserve">involved </w:t>
      </w:r>
      <w:r w:rsidR="002349BB" w:rsidRPr="00D831BC">
        <w:rPr>
          <w:rFonts w:ascii="Book Antiqua" w:hAnsi="Book Antiqua"/>
          <w:spacing w:val="3"/>
        </w:rPr>
        <w:t xml:space="preserve">in </w:t>
      </w:r>
      <w:r w:rsidR="00E55276" w:rsidRPr="00D831BC">
        <w:rPr>
          <w:rFonts w:ascii="Book Antiqua" w:hAnsi="Book Antiqua"/>
          <w:spacing w:val="3"/>
        </w:rPr>
        <w:t>inhibitory effects on tumor growth</w:t>
      </w:r>
      <w:r w:rsidR="00E55276"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&lt;EndNote&gt;&lt;Cite&gt;&lt;Author&gt;Butterfield&lt;/Author&gt;&lt;Year&gt;2017&lt;/Year&gt;&lt;RecNum&gt;213&lt;/RecNum&gt;&lt;DisplayText&gt;&lt;style face="superscript"&gt;[14, 15]&lt;/style&gt;&lt;/DisplayText&gt;&lt;record&gt;&lt;rec-number&gt;213&lt;/rec-number&gt;&lt;foreign-keys&gt;&lt;key app="EN" db-id="2wzrwetatxvzsze2a2r5r9ed5vvaf9drxde2" timestamp="1545796059"&gt;213&lt;/key&gt;&lt;/foreign-keys&gt;&lt;ref-type name="Journal Article"&gt;17&lt;/ref-type&gt;&lt;contributors&gt;&lt;authors&gt;&lt;author&gt;Butterfield, Lisa H&lt;/author&gt;&lt;author&gt;Zhao, Fengmin&lt;/author&gt;&lt;author&gt;Lee, Sandra&lt;/author&gt;&lt;author&gt;Tarhini, Ahmad A&lt;/author&gt;&lt;author&gt;Margolin, Kim A&lt;/author&gt;&lt;author&gt;White, Richard L&lt;/author&gt;&lt;author&gt;Atkins, Michael&lt;/author&gt;&lt;author&gt;Cohen, Gary I&lt;/author&gt;&lt;author&gt;Whiteside, Theresa L&lt;/author&gt;&lt;author&gt;Kirkwood, John M&lt;/author&gt;&lt;/authors&gt;&lt;/contributors&gt;&lt;titles&gt;&lt;title&gt;Immune correlates of GM-CSF and melanoma peptide vaccination in a randomized trial for the adjuvant therapy of resected high-risk melanoma (E4697)&lt;/title&gt;&lt;secondary-title&gt;Clinical Cancer Research&lt;/secondary-title&gt;&lt;/titles&gt;&lt;periodical&gt;&lt;full-title&gt;Clinical Cancer Research&lt;/full-title&gt;&lt;/periodical&gt;&lt;pages&gt;clincanres. 3016.2016&lt;/pages&gt;&lt;dates&gt;&lt;year&gt;2017&lt;/year&gt;&lt;/dates&gt;&lt;isbn&gt;1078-0432&lt;/isbn&gt;&lt;urls&gt;&lt;/urls&gt;&lt;/record&gt;&lt;/Cite&gt;&lt;Cite&gt;&lt;Author&gt;Costa&lt;/Author&gt;&lt;Year&gt;2015&lt;/Year&gt;&lt;RecNum&gt;26&lt;/RecNum&gt;&lt;record&gt;&lt;rec-number&gt;26&lt;/rec-number&gt;&lt;foreign-keys&gt;&lt;key app="EN" db-id="xa0xvfp0neaprxetaz6xtd2htvs0xez55xwa" timestamp="1545811580"&gt;26&lt;/key&gt;&lt;/foreign-keys&gt;&lt;ref-type name="Journal Article"&gt;17&lt;/ref-type&gt;&lt;contributors&gt;&lt;authors&gt;&lt;author&gt;Costa, Paulo&lt;/author&gt;&lt;author&gt;Romão, Luísa&lt;/author&gt;&lt;author&gt;Gama-Carvalho, Margarida&lt;/author&gt;&lt;/authors&gt;&lt;/contributors&gt;&lt;titles&gt;&lt;title&gt;Transcriptomic screen for DIS3 and DIS3L1 exosome subunits associated functional networks in colorectal cancer&lt;/title&gt;&lt;secondary-title&gt;BioSys PhD Day, Faculdade de Ciências da Universidade de Lisboa, 11 dezembro 2015&lt;/secondary-title&gt;&lt;/titles&gt;&lt;periodical&gt;&lt;full-title&gt;BioSys PhD Day, Faculdade de Ciências da Universidade de Lisboa, 11 dezembro 2015&lt;/full-title&gt;&lt;/periodical&gt;&lt;dates&gt;&lt;year&gt;2015&lt;/year&gt;&lt;/dates&gt;&lt;urls&gt;&lt;/urls&gt;&lt;/record&gt;&lt;/Cite&gt;&lt;/EndNote&gt;</w:instrText>
      </w:r>
      <w:r w:rsidR="00E55276" w:rsidRPr="00D831BC">
        <w:rPr>
          <w:rFonts w:ascii="Book Antiqua" w:hAnsi="Book Antiqua"/>
          <w:spacing w:val="3"/>
        </w:rPr>
        <w:fldChar w:fldCharType="separate"/>
      </w:r>
      <w:r w:rsidR="00081666" w:rsidRPr="00D831BC">
        <w:rPr>
          <w:rFonts w:ascii="Book Antiqua" w:hAnsi="Book Antiqua"/>
          <w:noProof/>
          <w:spacing w:val="3"/>
          <w:vertAlign w:val="superscript"/>
        </w:rPr>
        <w:t>[14,15]</w:t>
      </w:r>
      <w:r w:rsidR="00E55276" w:rsidRPr="00D831BC">
        <w:rPr>
          <w:rFonts w:ascii="Book Antiqua" w:hAnsi="Book Antiqua"/>
          <w:spacing w:val="3"/>
        </w:rPr>
        <w:fldChar w:fldCharType="end"/>
      </w:r>
      <w:r w:rsidR="002349BB" w:rsidRPr="00D831BC">
        <w:rPr>
          <w:rFonts w:ascii="Book Antiqua" w:hAnsi="Book Antiqua"/>
          <w:spacing w:val="3"/>
        </w:rPr>
        <w:t>,</w:t>
      </w:r>
      <w:r w:rsidR="00E55276" w:rsidRPr="00D831BC">
        <w:rPr>
          <w:rFonts w:ascii="Book Antiqua" w:hAnsi="Book Antiqua"/>
          <w:spacing w:val="3"/>
        </w:rPr>
        <w:t xml:space="preserve"> were selected from </w:t>
      </w:r>
      <w:r w:rsidR="002349BB" w:rsidRPr="00D831BC">
        <w:rPr>
          <w:rFonts w:ascii="Book Antiqua" w:hAnsi="Book Antiqua"/>
          <w:spacing w:val="3"/>
        </w:rPr>
        <w:t xml:space="preserve">a </w:t>
      </w:r>
      <w:r w:rsidR="00E55276" w:rsidRPr="00D831BC">
        <w:rPr>
          <w:rFonts w:ascii="Book Antiqua" w:hAnsi="Book Antiqua"/>
          <w:spacing w:val="3"/>
        </w:rPr>
        <w:t>previous study</w:t>
      </w:r>
      <w:r w:rsidR="00E55276"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&lt;EndNote&gt;&lt;Cite&gt;&lt;Author&gt;Wu&lt;/Author&gt;&lt;Year&gt;2013&lt;/Year&gt;&lt;RecNum&gt;215&lt;/RecNum&gt;&lt;DisplayText&gt;&lt;style face="superscript"&gt;[16]&lt;/style&gt;&lt;/DisplayText&gt;&lt;record&gt;&lt;rec-number&gt;215&lt;/rec-number&gt;&lt;foreign-keys&gt;&lt;key app="EN" db-id="2wzrwetatxvzsze2a2r5r9ed5vvaf9drxde2" timestamp="1545796833"&gt;215&lt;/key&gt;&lt;/foreign-keys&gt;&lt;ref-type name="Journal Article"&gt;17&lt;/ref-type&gt;&lt;contributors&gt;&lt;authors&gt;&lt;author&gt;Wu, Wen-Chih&lt;/author&gt;&lt;author&gt;Hsu, Chih-Hsiung&lt;/author&gt;&lt;author&gt;Kuan, Jen-Chun&lt;/author&gt;&lt;author&gt;Hsieh, Jih-Fu&lt;/author&gt;&lt;author&gt;Sun, Chien-An&lt;/author&gt;&lt;author&gt;Yang, Tsan&lt;/author&gt;&lt;author&gt;Wu, Chang-Chieh&lt;/author&gt;&lt;author&gt;Chou, Yu-Ching&lt;/author&gt;&lt;/authors&gt;&lt;/contributors&gt;&lt;titles&gt;&lt;title&gt;Predicting the progress of colon cancer by DNA methylation markers of the p16 gene in feces-Evidence from an animal model&lt;/title&gt;&lt;secondary-title&gt;Genetics and molecular biology&lt;/secondary-title&gt;&lt;/titles&gt;&lt;periodical&gt;&lt;full-title&gt;Genetics and molecular biology&lt;/full-title&gt;&lt;/periodical&gt;&lt;pages&gt;323-328&lt;/pages&gt;&lt;volume&gt;36&lt;/volume&gt;&lt;number&gt;3&lt;/number&gt;&lt;dates&gt;&lt;year&gt;2013&lt;/year&gt;&lt;/dates&gt;&lt;isbn&gt;1415-4757&lt;/isbn&gt;&lt;urls&gt;&lt;/urls&gt;&lt;/record&gt;&lt;/Cite&gt;&lt;/EndNote&gt;</w:instrText>
      </w:r>
      <w:r w:rsidR="00E55276" w:rsidRPr="00D831BC">
        <w:rPr>
          <w:rFonts w:ascii="Book Antiqua" w:hAnsi="Book Antiqua"/>
          <w:spacing w:val="3"/>
        </w:rPr>
        <w:fldChar w:fldCharType="separate"/>
      </w:r>
      <w:r w:rsidR="00081666" w:rsidRPr="00D831BC">
        <w:rPr>
          <w:rFonts w:ascii="Book Antiqua" w:hAnsi="Book Antiqua"/>
          <w:noProof/>
          <w:spacing w:val="3"/>
          <w:vertAlign w:val="superscript"/>
        </w:rPr>
        <w:t>[16]</w:t>
      </w:r>
      <w:r w:rsidR="00E55276" w:rsidRPr="00D831BC">
        <w:rPr>
          <w:rFonts w:ascii="Book Antiqua" w:hAnsi="Book Antiqua"/>
          <w:spacing w:val="3"/>
        </w:rPr>
        <w:fldChar w:fldCharType="end"/>
      </w:r>
      <w:r w:rsidR="00E55276" w:rsidRPr="00D831BC">
        <w:rPr>
          <w:rFonts w:ascii="Book Antiqua" w:hAnsi="Book Antiqua"/>
          <w:spacing w:val="3"/>
        </w:rPr>
        <w:t xml:space="preserve">. </w:t>
      </w:r>
      <w:r w:rsidR="007B3755" w:rsidRPr="00D831BC">
        <w:rPr>
          <w:rFonts w:ascii="Book Antiqua" w:hAnsi="Book Antiqua"/>
          <w:i/>
          <w:spacing w:val="3"/>
        </w:rPr>
        <w:t xml:space="preserve">OAF </w:t>
      </w:r>
      <w:r w:rsidR="00E55276" w:rsidRPr="00D831BC">
        <w:rPr>
          <w:rFonts w:ascii="Book Antiqua" w:hAnsi="Book Antiqua"/>
          <w:spacing w:val="3"/>
        </w:rPr>
        <w:t>(</w:t>
      </w:r>
      <w:r w:rsidR="002349BB" w:rsidRPr="00D831BC">
        <w:rPr>
          <w:rFonts w:ascii="Book Antiqua" w:hAnsi="Book Antiqua"/>
          <w:spacing w:val="3"/>
        </w:rPr>
        <w:t>t</w:t>
      </w:r>
      <w:r w:rsidR="00E55276" w:rsidRPr="00D831BC">
        <w:rPr>
          <w:rFonts w:ascii="Book Antiqua" w:hAnsi="Book Antiqua"/>
          <w:spacing w:val="3"/>
        </w:rPr>
        <w:t>he out at first homolog gene), selected from PRECOG (</w:t>
      </w:r>
      <w:proofErr w:type="spellStart"/>
      <w:r w:rsidR="00E55276" w:rsidRPr="00D831BC">
        <w:rPr>
          <w:rFonts w:ascii="Book Antiqua" w:hAnsi="Book Antiqua"/>
          <w:spacing w:val="3"/>
        </w:rPr>
        <w:t>PREdiction</w:t>
      </w:r>
      <w:proofErr w:type="spellEnd"/>
      <w:r w:rsidR="00E55276" w:rsidRPr="00D831BC">
        <w:rPr>
          <w:rFonts w:ascii="Book Antiqua" w:hAnsi="Book Antiqua"/>
          <w:spacing w:val="3"/>
        </w:rPr>
        <w:t xml:space="preserve"> of Clinical Outcomes from Genomic Profiles, https://precog.stanford.edu/) and </w:t>
      </w:r>
      <w:proofErr w:type="spellStart"/>
      <w:r w:rsidR="00E55276" w:rsidRPr="00D831BC">
        <w:rPr>
          <w:rFonts w:ascii="Book Antiqua" w:hAnsi="Book Antiqua"/>
          <w:spacing w:val="3"/>
        </w:rPr>
        <w:t>MethHC</w:t>
      </w:r>
      <w:proofErr w:type="spellEnd"/>
      <w:r w:rsidR="002349BB" w:rsidRPr="00D831BC">
        <w:rPr>
          <w:rFonts w:ascii="Book Antiqua" w:hAnsi="Book Antiqua"/>
          <w:spacing w:val="3"/>
        </w:rPr>
        <w:t xml:space="preserve"> </w:t>
      </w:r>
      <w:r w:rsidR="00E55276" w:rsidRPr="00D831BC">
        <w:rPr>
          <w:rFonts w:ascii="Book Antiqua" w:hAnsi="Book Antiqua"/>
          <w:spacing w:val="3"/>
        </w:rPr>
        <w:t>(</w:t>
      </w:r>
      <w:r w:rsidR="002349BB" w:rsidRPr="00D831BC">
        <w:rPr>
          <w:rFonts w:ascii="Book Antiqua" w:hAnsi="Book Antiqua"/>
          <w:spacing w:val="3"/>
        </w:rPr>
        <w:t>a</w:t>
      </w:r>
      <w:r w:rsidR="00E55276" w:rsidRPr="00D831BC">
        <w:rPr>
          <w:rFonts w:ascii="Book Antiqua" w:hAnsi="Book Antiqua"/>
          <w:spacing w:val="3"/>
        </w:rPr>
        <w:t xml:space="preserve"> database of DNA Methylation and gene expression in Human Cancer, http://methhc.mbc.nctu.edu.tw/php/index.php), is located at chromosome 11q23.2</w:t>
      </w:r>
      <w:r w:rsidR="00E22F9D" w:rsidRPr="00D831BC">
        <w:rPr>
          <w:rFonts w:ascii="Book Antiqua" w:hAnsi="Book Antiqua"/>
          <w:spacing w:val="3"/>
        </w:rPr>
        <w:t xml:space="preserve"> </w:t>
      </w:r>
      <w:r w:rsidR="00E55276" w:rsidRPr="00D831BC">
        <w:rPr>
          <w:rFonts w:ascii="Book Antiqua" w:hAnsi="Book Antiqua"/>
          <w:spacing w:val="3"/>
        </w:rPr>
        <w:t xml:space="preserve">and is ubiquitously expressed in </w:t>
      </w:r>
      <w:r w:rsidR="002349BB" w:rsidRPr="00D831BC">
        <w:rPr>
          <w:rFonts w:ascii="Book Antiqua" w:hAnsi="Book Antiqua"/>
          <w:spacing w:val="3"/>
        </w:rPr>
        <w:t xml:space="preserve">the </w:t>
      </w:r>
      <w:r w:rsidR="00E55276" w:rsidRPr="00D831BC">
        <w:rPr>
          <w:rFonts w:ascii="Book Antiqua" w:hAnsi="Book Antiqua"/>
          <w:spacing w:val="3"/>
        </w:rPr>
        <w:t xml:space="preserve">liver (RPKM 56.8) and colon (RPKM 31.5) (NCBI Gene, https://www.ncbi.nlm.nih.gov/gene). To the best of our knowledge, little is known about this gene. </w:t>
      </w:r>
      <w:r w:rsidR="009205E5" w:rsidRPr="00D831BC">
        <w:rPr>
          <w:rFonts w:ascii="Book Antiqua" w:hAnsi="Book Antiqua"/>
          <w:spacing w:val="3"/>
        </w:rPr>
        <w:t xml:space="preserve">According to </w:t>
      </w:r>
      <w:r w:rsidR="00E55276" w:rsidRPr="00D831BC">
        <w:rPr>
          <w:rFonts w:ascii="Book Antiqua" w:hAnsi="Book Antiqua"/>
          <w:spacing w:val="3"/>
        </w:rPr>
        <w:t xml:space="preserve">browser data </w:t>
      </w:r>
      <w:r w:rsidR="0003569E" w:rsidRPr="00D831BC">
        <w:rPr>
          <w:rFonts w:ascii="Book Antiqua" w:hAnsi="Book Antiqua"/>
          <w:spacing w:val="3"/>
        </w:rPr>
        <w:t xml:space="preserve">from </w:t>
      </w:r>
      <w:r w:rsidR="00E55276" w:rsidRPr="00D831BC">
        <w:rPr>
          <w:rFonts w:ascii="Book Antiqua" w:hAnsi="Book Antiqua"/>
          <w:spacing w:val="3"/>
        </w:rPr>
        <w:t>genome</w:t>
      </w:r>
      <w:r w:rsidR="002349BB" w:rsidRPr="00D831BC">
        <w:rPr>
          <w:rFonts w:ascii="Book Antiqua" w:hAnsi="Book Antiqua"/>
          <w:spacing w:val="3"/>
        </w:rPr>
        <w:t>-</w:t>
      </w:r>
      <w:r w:rsidR="00E55276" w:rsidRPr="00D831BC">
        <w:rPr>
          <w:rFonts w:ascii="Book Antiqua" w:hAnsi="Book Antiqua"/>
          <w:spacing w:val="3"/>
        </w:rPr>
        <w:t>wide association studies (FANTOM CAT, http://fantom.gsc.riken.jp/cat/v1/#/)</w:t>
      </w:r>
      <w:r w:rsidR="00E22F9D" w:rsidRPr="00D831BC">
        <w:rPr>
          <w:rFonts w:ascii="Book Antiqua" w:hAnsi="Book Antiqua"/>
          <w:spacing w:val="3"/>
        </w:rPr>
        <w:t>,</w:t>
      </w:r>
      <w:r w:rsidR="00E55276" w:rsidRPr="00D831BC">
        <w:rPr>
          <w:rFonts w:ascii="Book Antiqua" w:hAnsi="Book Antiqua"/>
          <w:spacing w:val="3"/>
        </w:rPr>
        <w:t xml:space="preserve"> the </w:t>
      </w:r>
      <w:r w:rsidR="007B3755" w:rsidRPr="00D831BC">
        <w:rPr>
          <w:rFonts w:ascii="Book Antiqua" w:hAnsi="Book Antiqua"/>
          <w:i/>
          <w:spacing w:val="3"/>
        </w:rPr>
        <w:t xml:space="preserve">OAF </w:t>
      </w:r>
      <w:r w:rsidR="00E55276" w:rsidRPr="00D831BC">
        <w:rPr>
          <w:rFonts w:ascii="Book Antiqua" w:hAnsi="Book Antiqua"/>
          <w:spacing w:val="3"/>
        </w:rPr>
        <w:t xml:space="preserve">locus </w:t>
      </w:r>
      <w:r w:rsidR="0003569E" w:rsidRPr="00D831BC">
        <w:rPr>
          <w:rFonts w:ascii="Book Antiqua" w:hAnsi="Book Antiqua"/>
          <w:spacing w:val="3"/>
        </w:rPr>
        <w:t xml:space="preserve">is </w:t>
      </w:r>
      <w:r w:rsidR="00E55276" w:rsidRPr="00D831BC">
        <w:rPr>
          <w:rFonts w:ascii="Book Antiqua" w:hAnsi="Book Antiqua"/>
          <w:spacing w:val="3"/>
        </w:rPr>
        <w:t xml:space="preserve">related </w:t>
      </w:r>
      <w:r w:rsidR="00EE4982" w:rsidRPr="00D831BC">
        <w:rPr>
          <w:rFonts w:ascii="Book Antiqua" w:hAnsi="Book Antiqua"/>
          <w:spacing w:val="3"/>
        </w:rPr>
        <w:t xml:space="preserve">to </w:t>
      </w:r>
      <w:r w:rsidR="00E55276" w:rsidRPr="00D831BC">
        <w:rPr>
          <w:rFonts w:ascii="Book Antiqua" w:hAnsi="Book Antiqua"/>
          <w:spacing w:val="3"/>
        </w:rPr>
        <w:t>small</w:t>
      </w:r>
      <w:r w:rsidR="0003569E" w:rsidRPr="00D831BC">
        <w:rPr>
          <w:rFonts w:ascii="Book Antiqua" w:hAnsi="Book Antiqua"/>
          <w:spacing w:val="3"/>
        </w:rPr>
        <w:t>-</w:t>
      </w:r>
      <w:r w:rsidR="00E55276" w:rsidRPr="00D831BC">
        <w:rPr>
          <w:rFonts w:ascii="Book Antiqua" w:hAnsi="Book Antiqua"/>
          <w:spacing w:val="3"/>
        </w:rPr>
        <w:t xml:space="preserve">cell </w:t>
      </w:r>
      <w:r w:rsidR="00EE4982" w:rsidRPr="00D831BC">
        <w:rPr>
          <w:rFonts w:ascii="Book Antiqua" w:hAnsi="Book Antiqua"/>
          <w:spacing w:val="3"/>
        </w:rPr>
        <w:t xml:space="preserve">lung </w:t>
      </w:r>
      <w:r w:rsidR="00E55276" w:rsidRPr="00D831BC">
        <w:rPr>
          <w:rFonts w:ascii="Book Antiqua" w:hAnsi="Book Antiqua"/>
          <w:spacing w:val="3"/>
        </w:rPr>
        <w:t>carcinoma</w:t>
      </w:r>
      <w:r w:rsidR="00E55276"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&lt;EndNote&gt;&lt;Cite&gt;&lt;Author&gt;David&lt;/Author&gt;&lt;Year&gt;2018&lt;/Year&gt;&lt;RecNum&gt;9&lt;/RecNum&gt;&lt;DisplayText&gt;&lt;style face="superscript"&gt;[17]&lt;/style&gt;&lt;/DisplayText&gt;&lt;record&gt;&lt;rec-number&gt;9&lt;/rec-number&gt;&lt;foreign-keys&gt;&lt;key app="EN" db-id="frssswdaxfzftxews50xv254wr0w5fdswvtx" timestamp="1527576986"&gt;9&lt;/key&gt;&lt;/foreign-keys&gt;&lt;ref-type name="Journal Article"&gt;17&lt;/ref-type&gt;&lt;contributors&gt;&lt;authors&gt;&lt;author&gt;David, Dezső&lt;/author&gt;&lt;author&gt;Anand, Deepti&lt;/author&gt;&lt;author&gt;Araújo, Carlos&lt;/author&gt;&lt;author&gt;Gloss, Brian&lt;/author&gt;&lt;author&gt;Fino, Joana&lt;/author&gt;&lt;author&gt;Dinger, Marcel&lt;/author&gt;&lt;author&gt;Lindahl, Päivi&lt;/author&gt;&lt;author&gt;Pöyhönen, Minna&lt;/author&gt;&lt;author&gt;Hannele, Laivuori&lt;/author&gt;&lt;author&gt;Lavinha, João&lt;/author&gt;&lt;/authors&gt;&lt;/contributors&gt;&lt;titles&gt;&lt;title&gt;Identification of OAF and PVRL1 as candidate genes for an ocular anomaly characterized by keratolenticular dysgenesis and ectopia lentis&lt;/title&gt;&lt;secondary-title&gt;Experimental eye research&lt;/secondary-title&gt;&lt;/titles&gt;&lt;periodical&gt;&lt;full-title&gt;Experimental eye research&lt;/full-title&gt;&lt;/periodical&gt;&lt;dates&gt;&lt;year&gt;2018&lt;/year&gt;&lt;/dates&gt;&lt;isbn&gt;0014-4835&lt;/isbn&gt;&lt;urls&gt;&lt;/urls&gt;&lt;/record&gt;&lt;/Cite&gt;&lt;/EndNote&gt;</w:instrText>
      </w:r>
      <w:r w:rsidR="00E55276" w:rsidRPr="00D831BC">
        <w:rPr>
          <w:rFonts w:ascii="Book Antiqua" w:hAnsi="Book Antiqua"/>
          <w:spacing w:val="3"/>
        </w:rPr>
        <w:fldChar w:fldCharType="separate"/>
      </w:r>
      <w:r w:rsidR="00081666" w:rsidRPr="00D831BC">
        <w:rPr>
          <w:rFonts w:ascii="Book Antiqua" w:hAnsi="Book Antiqua"/>
          <w:noProof/>
          <w:spacing w:val="3"/>
          <w:vertAlign w:val="superscript"/>
        </w:rPr>
        <w:t>[17]</w:t>
      </w:r>
      <w:r w:rsidR="00E55276" w:rsidRPr="00D831BC">
        <w:rPr>
          <w:rFonts w:ascii="Book Antiqua" w:hAnsi="Book Antiqua"/>
          <w:spacing w:val="3"/>
        </w:rPr>
        <w:fldChar w:fldCharType="end"/>
      </w:r>
      <w:r w:rsidR="00E55276" w:rsidRPr="00D831BC">
        <w:rPr>
          <w:rFonts w:ascii="Book Antiqua" w:hAnsi="Book Antiqua"/>
          <w:spacing w:val="3"/>
        </w:rPr>
        <w:t>.</w:t>
      </w:r>
      <w:r w:rsidR="004557A5" w:rsidRPr="00D831BC">
        <w:rPr>
          <w:rFonts w:ascii="Book Antiqua" w:hAnsi="Book Antiqua"/>
          <w:spacing w:val="3"/>
        </w:rPr>
        <w:t xml:space="preserve"> </w:t>
      </w:r>
    </w:p>
    <w:p w14:paraId="4BDC0FB7" w14:textId="6F9B8177" w:rsidR="003B4454" w:rsidRPr="00D831BC" w:rsidRDefault="0085757C" w:rsidP="00B2029A">
      <w:pPr>
        <w:snapToGrid w:val="0"/>
        <w:spacing w:line="360" w:lineRule="auto"/>
        <w:ind w:firstLineChars="100" w:firstLine="246"/>
        <w:jc w:val="both"/>
        <w:rPr>
          <w:rFonts w:ascii="Book Antiqua" w:hAnsi="Book Antiqua"/>
        </w:rPr>
      </w:pPr>
      <w:r w:rsidRPr="00D831BC">
        <w:rPr>
          <w:rFonts w:ascii="Book Antiqua" w:hAnsi="Book Antiqua"/>
          <w:spacing w:val="3"/>
        </w:rPr>
        <w:t>T</w:t>
      </w:r>
      <w:r w:rsidR="002A1E0D" w:rsidRPr="00D831BC">
        <w:rPr>
          <w:rFonts w:ascii="Book Antiqua" w:hAnsi="Book Antiqua"/>
          <w:spacing w:val="3"/>
        </w:rPr>
        <w:t>o </w:t>
      </w:r>
      <w:r w:rsidR="0024609C" w:rsidRPr="00D831BC">
        <w:rPr>
          <w:rFonts w:ascii="Book Antiqua" w:hAnsi="Book Antiqua"/>
          <w:spacing w:val="3"/>
        </w:rPr>
        <w:t xml:space="preserve">determine </w:t>
      </w:r>
      <w:r w:rsidR="002A1E0D" w:rsidRPr="00D831BC">
        <w:rPr>
          <w:rFonts w:ascii="Book Antiqua" w:hAnsi="Book Antiqua"/>
          <w:spacing w:val="3"/>
        </w:rPr>
        <w:t>the effect </w:t>
      </w:r>
      <w:r w:rsidR="00D346B2" w:rsidRPr="00D831BC">
        <w:rPr>
          <w:rFonts w:ascii="Book Antiqua" w:hAnsi="Book Antiqua"/>
          <w:spacing w:val="3"/>
        </w:rPr>
        <w:t xml:space="preserve">of </w:t>
      </w:r>
      <w:r w:rsidR="00694736" w:rsidRPr="00D831BC">
        <w:rPr>
          <w:rFonts w:ascii="Book Antiqua" w:hAnsi="Book Antiqua"/>
          <w:spacing w:val="3"/>
        </w:rPr>
        <w:t xml:space="preserve">the </w:t>
      </w:r>
      <w:r w:rsidRPr="00D831BC">
        <w:rPr>
          <w:rFonts w:ascii="Book Antiqua" w:hAnsi="Book Antiqua"/>
          <w:spacing w:val="3"/>
        </w:rPr>
        <w:t xml:space="preserve">methylation status of </w:t>
      </w:r>
      <w:r w:rsidR="002A1E0D" w:rsidRPr="00D831BC">
        <w:rPr>
          <w:rFonts w:ascii="Book Antiqua" w:hAnsi="Book Antiqua"/>
          <w:spacing w:val="3"/>
        </w:rPr>
        <w:t xml:space="preserve">candidate </w:t>
      </w:r>
      <w:r w:rsidR="00D346B2" w:rsidRPr="00D831BC">
        <w:rPr>
          <w:rFonts w:ascii="Book Antiqua" w:hAnsi="Book Antiqua"/>
          <w:spacing w:val="3"/>
        </w:rPr>
        <w:t xml:space="preserve">genes on the </w:t>
      </w:r>
      <w:r w:rsidR="00A86915" w:rsidRPr="00D831BC">
        <w:rPr>
          <w:rFonts w:ascii="Book Antiqua" w:hAnsi="Book Antiqua"/>
          <w:spacing w:val="3"/>
        </w:rPr>
        <w:t>relationship</w:t>
      </w:r>
      <w:r w:rsidR="0086659C" w:rsidRPr="00D831BC">
        <w:rPr>
          <w:rFonts w:ascii="Book Antiqua" w:hAnsi="Book Antiqua"/>
          <w:spacing w:val="3"/>
        </w:rPr>
        <w:t> between</w:t>
      </w:r>
      <w:r w:rsidR="00D346B2" w:rsidRPr="00D831BC">
        <w:rPr>
          <w:rFonts w:ascii="Book Antiqua" w:hAnsi="Book Antiqua"/>
          <w:spacing w:val="3"/>
        </w:rPr>
        <w:t xml:space="preserve"> </w:t>
      </w:r>
      <w:r w:rsidR="00E22F9D" w:rsidRPr="00D831BC">
        <w:rPr>
          <w:rFonts w:ascii="Book Antiqua" w:hAnsi="Book Antiqua"/>
          <w:spacing w:val="3"/>
        </w:rPr>
        <w:t xml:space="preserve">the </w:t>
      </w:r>
      <w:r w:rsidR="00D346B2" w:rsidRPr="00D831BC">
        <w:rPr>
          <w:rFonts w:ascii="Book Antiqua" w:hAnsi="Book Antiqua"/>
          <w:spacing w:val="3"/>
        </w:rPr>
        <w:t xml:space="preserve">histological stage and </w:t>
      </w:r>
      <w:r w:rsidRPr="00D831BC">
        <w:rPr>
          <w:rFonts w:ascii="Book Antiqua" w:hAnsi="Book Antiqua"/>
          <w:spacing w:val="3"/>
        </w:rPr>
        <w:t xml:space="preserve">prognosis of </w:t>
      </w:r>
      <w:r w:rsidR="00D346B2" w:rsidRPr="00D831BC">
        <w:rPr>
          <w:rFonts w:ascii="Book Antiqua" w:hAnsi="Book Antiqua"/>
          <w:spacing w:val="3"/>
        </w:rPr>
        <w:t xml:space="preserve">CRC, we </w:t>
      </w:r>
      <w:r w:rsidR="00A86915" w:rsidRPr="00D831BC">
        <w:rPr>
          <w:rFonts w:ascii="Book Antiqua" w:hAnsi="Book Antiqua"/>
          <w:spacing w:val="3"/>
        </w:rPr>
        <w:t xml:space="preserve">examined </w:t>
      </w:r>
      <w:r w:rsidRPr="00D831BC">
        <w:rPr>
          <w:rFonts w:ascii="Book Antiqua" w:hAnsi="Book Antiqua"/>
          <w:spacing w:val="3"/>
        </w:rPr>
        <w:t xml:space="preserve">DNA methylation </w:t>
      </w:r>
      <w:r w:rsidR="00E62CBD" w:rsidRPr="00D831BC">
        <w:rPr>
          <w:rFonts w:ascii="Book Antiqua" w:hAnsi="Book Antiqua"/>
          <w:spacing w:val="3"/>
        </w:rPr>
        <w:t xml:space="preserve">in </w:t>
      </w:r>
      <w:r w:rsidR="00A76F87" w:rsidRPr="00D831BC">
        <w:rPr>
          <w:rFonts w:ascii="Book Antiqua" w:hAnsi="Book Antiqua"/>
          <w:spacing w:val="3"/>
        </w:rPr>
        <w:t>tumor</w:t>
      </w:r>
      <w:r w:rsidRPr="00D831BC">
        <w:rPr>
          <w:rFonts w:ascii="Book Antiqua" w:hAnsi="Book Antiqua"/>
          <w:spacing w:val="3"/>
        </w:rPr>
        <w:t xml:space="preserve"> tissues</w:t>
      </w:r>
      <w:r w:rsidR="00A76F87" w:rsidRPr="00D831BC">
        <w:rPr>
          <w:rFonts w:ascii="Book Antiqua" w:hAnsi="Book Antiqua"/>
          <w:spacing w:val="3"/>
        </w:rPr>
        <w:t xml:space="preserve"> and adjacent normal tissues (matched normal)</w:t>
      </w:r>
      <w:r w:rsidR="00D346B2" w:rsidRPr="00D831BC">
        <w:rPr>
          <w:rFonts w:ascii="Book Antiqua" w:hAnsi="Book Antiqua"/>
          <w:spacing w:val="3"/>
        </w:rPr>
        <w:t xml:space="preserve">. </w:t>
      </w:r>
      <w:r w:rsidR="007C31FA" w:rsidRPr="00D831BC">
        <w:rPr>
          <w:rFonts w:ascii="Book Antiqua" w:hAnsi="Book Antiqua"/>
          <w:spacing w:val="3"/>
        </w:rPr>
        <w:t xml:space="preserve">In this study, we propose the understanding that the methylation status of </w:t>
      </w:r>
      <w:r w:rsidR="00E62CBD" w:rsidRPr="00D831BC">
        <w:rPr>
          <w:rFonts w:ascii="Book Antiqua" w:hAnsi="Book Antiqua"/>
          <w:spacing w:val="3"/>
        </w:rPr>
        <w:t xml:space="preserve">a multiple-gene </w:t>
      </w:r>
      <w:r w:rsidR="007C31FA" w:rsidRPr="00D831BC">
        <w:rPr>
          <w:rFonts w:ascii="Book Antiqua" w:hAnsi="Book Antiqua"/>
          <w:spacing w:val="3"/>
        </w:rPr>
        <w:t>panel, even in matched normal tissues, combined with different clinical stages may predict the prognosis and provide clinical recommendations for optimal treatment for CRC.</w:t>
      </w:r>
    </w:p>
    <w:p w14:paraId="69EB42FD" w14:textId="77777777" w:rsidR="00C80AC5" w:rsidRPr="00D831BC" w:rsidRDefault="00C80AC5" w:rsidP="00B2029A">
      <w:pPr>
        <w:snapToGrid w:val="0"/>
        <w:spacing w:line="360" w:lineRule="auto"/>
        <w:jc w:val="both"/>
        <w:rPr>
          <w:rFonts w:ascii="Book Antiqua" w:eastAsia="DFKai-SB" w:hAnsi="Book Antiqua"/>
          <w:b/>
        </w:rPr>
      </w:pPr>
    </w:p>
    <w:p w14:paraId="2AB173B2" w14:textId="75C38C53" w:rsidR="003B4454" w:rsidRPr="00D831BC" w:rsidRDefault="003B4454" w:rsidP="00B2029A">
      <w:pPr>
        <w:snapToGrid w:val="0"/>
        <w:spacing w:line="360" w:lineRule="auto"/>
        <w:jc w:val="both"/>
        <w:rPr>
          <w:rFonts w:ascii="Book Antiqua" w:eastAsia="DFKai-SB" w:hAnsi="Book Antiqua"/>
          <w:b/>
          <w:caps/>
          <w:u w:val="single"/>
        </w:rPr>
      </w:pPr>
      <w:r w:rsidRPr="00D831BC">
        <w:rPr>
          <w:rFonts w:ascii="Book Antiqua" w:eastAsia="DFKai-SB" w:hAnsi="Book Antiqua"/>
          <w:b/>
          <w:caps/>
          <w:u w:val="single"/>
        </w:rPr>
        <w:t>Material</w:t>
      </w:r>
      <w:r w:rsidR="001A1854" w:rsidRPr="00D831BC">
        <w:rPr>
          <w:rFonts w:ascii="Book Antiqua" w:eastAsia="DFKai-SB" w:hAnsi="Book Antiqua"/>
          <w:b/>
          <w:caps/>
          <w:u w:val="single"/>
        </w:rPr>
        <w:t>s</w:t>
      </w:r>
      <w:r w:rsidRPr="00D831BC">
        <w:rPr>
          <w:rFonts w:ascii="Book Antiqua" w:eastAsia="DFKai-SB" w:hAnsi="Book Antiqua"/>
          <w:b/>
          <w:caps/>
          <w:u w:val="single"/>
        </w:rPr>
        <w:t xml:space="preserve"> and Methods</w:t>
      </w:r>
    </w:p>
    <w:p w14:paraId="74B040FD" w14:textId="29F0FCD0" w:rsidR="003B4454" w:rsidRPr="00D831BC" w:rsidRDefault="003B4454" w:rsidP="00B2029A">
      <w:pPr>
        <w:snapToGrid w:val="0"/>
        <w:spacing w:line="360" w:lineRule="auto"/>
        <w:jc w:val="both"/>
        <w:rPr>
          <w:rFonts w:ascii="Book Antiqua" w:eastAsia="DFKai-SB" w:hAnsi="Book Antiqua"/>
          <w:b/>
          <w:i/>
          <w:iCs/>
        </w:rPr>
      </w:pPr>
      <w:r w:rsidRPr="00D831BC">
        <w:rPr>
          <w:rFonts w:ascii="Book Antiqua" w:eastAsia="DFKai-SB" w:hAnsi="Book Antiqua"/>
          <w:b/>
          <w:i/>
          <w:iCs/>
        </w:rPr>
        <w:t xml:space="preserve">Patients and </w:t>
      </w:r>
      <w:r w:rsidR="00A12C42" w:rsidRPr="00D831BC">
        <w:rPr>
          <w:rFonts w:ascii="Book Antiqua" w:eastAsia="DFKai-SB" w:hAnsi="Book Antiqua"/>
          <w:b/>
          <w:i/>
          <w:iCs/>
        </w:rPr>
        <w:t>specimen collection</w:t>
      </w:r>
    </w:p>
    <w:p w14:paraId="28BA1522" w14:textId="3BC2AE63" w:rsidR="00BC6199" w:rsidRPr="00D831BC" w:rsidRDefault="00077D3F" w:rsidP="00B2029A">
      <w:pPr>
        <w:snapToGrid w:val="0"/>
        <w:spacing w:line="360" w:lineRule="auto"/>
        <w:jc w:val="both"/>
        <w:rPr>
          <w:rFonts w:ascii="Book Antiqua" w:hAnsi="Book Antiqua"/>
          <w:spacing w:val="3"/>
        </w:rPr>
      </w:pPr>
      <w:r w:rsidRPr="00D831BC">
        <w:rPr>
          <w:rFonts w:ascii="Book Antiqua" w:hAnsi="Book Antiqua"/>
          <w:spacing w:val="3"/>
        </w:rPr>
        <w:t>The m</w:t>
      </w:r>
      <w:r w:rsidR="00133D56" w:rsidRPr="00D831BC">
        <w:rPr>
          <w:rFonts w:ascii="Book Antiqua" w:hAnsi="Book Antiqua"/>
          <w:spacing w:val="3"/>
        </w:rPr>
        <w:t xml:space="preserve">ethods </w:t>
      </w:r>
      <w:r w:rsidR="003B461D" w:rsidRPr="00D831BC">
        <w:rPr>
          <w:rFonts w:ascii="Book Antiqua" w:hAnsi="Book Antiqua"/>
          <w:spacing w:val="3"/>
        </w:rPr>
        <w:t xml:space="preserve">applied in this study </w:t>
      </w:r>
      <w:r w:rsidR="001C5627" w:rsidRPr="00D831BC">
        <w:rPr>
          <w:rFonts w:ascii="Book Antiqua" w:hAnsi="Book Antiqua"/>
          <w:spacing w:val="3"/>
        </w:rPr>
        <w:t xml:space="preserve">are </w:t>
      </w:r>
      <w:r w:rsidR="00133D56" w:rsidRPr="00D831BC">
        <w:rPr>
          <w:rFonts w:ascii="Book Antiqua" w:hAnsi="Book Antiqua"/>
          <w:spacing w:val="3"/>
        </w:rPr>
        <w:t>described in detail elsewhere</w:t>
      </w:r>
      <w:r w:rsidR="00133D56"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&lt;EndNote&gt;&lt;Cite&gt;&lt;Author&gt;Chang&lt;/Author&gt;&lt;Year&gt;2016&lt;/Year&gt;&lt;RecNum&gt;13&lt;/RecNum&gt;&lt;DisplayText&gt;&lt;style face="superscript"&gt;[18]&lt;/style&gt;&lt;/DisplayText&gt;&lt;record&gt;&lt;rec-number&gt;13&lt;/rec-number&gt;&lt;foreign-keys&gt;&lt;key app="EN" db-id="x50avtx0w2zfanexpd9x5fd7etr2w00dxtsw" timestamp="1559725372"&gt;13&lt;/key&gt;&lt;/foreign-keys&gt;&lt;ref-type name="Journal Article"&gt;17&lt;/ref-type&gt;&lt;contributors&gt;&lt;authors&gt;&lt;author&gt;Chang, Hsien-Feng&lt;/author&gt;&lt;author&gt;Wu, Chang-Chieh&lt;/author&gt;&lt;author&gt;Sun, Chien-An&lt;/author&gt;&lt;author&gt;Chu, Chi-Ming&lt;/author&gt;&lt;author&gt;Lin, Fu-Gong&lt;/author&gt;&lt;author&gt;Hsieh, Jih-Fu&lt;/author&gt;&lt;author&gt;Hsu, Chih-Hsiung&lt;/author&gt;&lt;author&gt;Huang, Chi-Hua&lt;/author&gt;&lt;author&gt;Yang, Tsan&lt;/author&gt;&lt;author&gt;Tsai, Yang-Ming&lt;/author&gt;&lt;/authors&gt;&lt;/contributors&gt;&lt;titles&gt;&lt;title&gt;Clinical stage and risk of recurrence and mortality: interaction of DNA methylation factors in patients with colorectal cancer&lt;/title&gt;&lt;secondary-title&gt;Journal of Investigative Medicine&lt;/secondary-title&gt;&lt;/titles&gt;&lt;periodical&gt;&lt;full-title&gt;Journal of Investigative Medicine&lt;/full-title&gt;&lt;/periodical&gt;&lt;pages&gt;1200-1207&lt;/pages&gt;&lt;volume&gt;64&lt;/volume&gt;&lt;number&gt;7&lt;/number&gt;&lt;dates&gt;&lt;year&gt;2016&lt;/year&gt;&lt;/dates&gt;&lt;isbn&gt;1081-5589&lt;/isbn&gt;&lt;urls&gt;&lt;/urls&gt;&lt;/record&gt;&lt;/Cite&gt;&lt;/EndNote&gt;</w:instrText>
      </w:r>
      <w:r w:rsidR="00133D56" w:rsidRPr="00D831BC">
        <w:rPr>
          <w:rFonts w:ascii="Book Antiqua" w:hAnsi="Book Antiqua"/>
          <w:spacing w:val="3"/>
        </w:rPr>
        <w:fldChar w:fldCharType="separate"/>
      </w:r>
      <w:r w:rsidR="00081666" w:rsidRPr="00D831BC">
        <w:rPr>
          <w:rFonts w:ascii="Book Antiqua" w:hAnsi="Book Antiqua"/>
          <w:noProof/>
          <w:spacing w:val="3"/>
          <w:vertAlign w:val="superscript"/>
        </w:rPr>
        <w:t>[1</w:t>
      </w:r>
      <w:r w:rsidR="006850E1" w:rsidRPr="00D831BC">
        <w:rPr>
          <w:rFonts w:ascii="Book Antiqua" w:hAnsi="Book Antiqua"/>
          <w:noProof/>
          <w:spacing w:val="3"/>
          <w:vertAlign w:val="superscript"/>
        </w:rPr>
        <w:t>3</w:t>
      </w:r>
      <w:r w:rsidR="00081666" w:rsidRPr="00D831BC">
        <w:rPr>
          <w:rFonts w:ascii="Book Antiqua" w:hAnsi="Book Antiqua"/>
          <w:noProof/>
          <w:spacing w:val="3"/>
          <w:vertAlign w:val="superscript"/>
        </w:rPr>
        <w:t>]</w:t>
      </w:r>
      <w:r w:rsidR="00133D56" w:rsidRPr="00D831BC">
        <w:rPr>
          <w:rFonts w:ascii="Book Antiqua" w:hAnsi="Book Antiqua"/>
          <w:spacing w:val="3"/>
        </w:rPr>
        <w:fldChar w:fldCharType="end"/>
      </w:r>
      <w:r w:rsidR="00133D56" w:rsidRPr="00D831BC">
        <w:rPr>
          <w:rFonts w:ascii="Book Antiqua" w:hAnsi="Book Antiqua"/>
          <w:spacing w:val="3"/>
        </w:rPr>
        <w:t xml:space="preserve">. </w:t>
      </w:r>
      <w:r w:rsidR="00356124" w:rsidRPr="00D831BC">
        <w:rPr>
          <w:rFonts w:ascii="Book Antiqua" w:hAnsi="Book Antiqua"/>
          <w:spacing w:val="3"/>
        </w:rPr>
        <w:t xml:space="preserve">In this </w:t>
      </w:r>
      <w:r w:rsidR="00133D56" w:rsidRPr="00D831BC">
        <w:rPr>
          <w:rFonts w:ascii="Book Antiqua" w:hAnsi="Book Antiqua"/>
          <w:spacing w:val="3"/>
        </w:rPr>
        <w:t>hospital-based retrospective cohort study</w:t>
      </w:r>
      <w:r w:rsidR="00356124" w:rsidRPr="00D831BC">
        <w:rPr>
          <w:rFonts w:ascii="Book Antiqua" w:hAnsi="Book Antiqua"/>
          <w:spacing w:val="3"/>
        </w:rPr>
        <w:t xml:space="preserve">, we analyzed the </w:t>
      </w:r>
      <w:r w:rsidR="00133D56" w:rsidRPr="00D831BC">
        <w:rPr>
          <w:rFonts w:ascii="Book Antiqua" w:hAnsi="Book Antiqua"/>
          <w:spacing w:val="3"/>
        </w:rPr>
        <w:t xml:space="preserve">data </w:t>
      </w:r>
      <w:r w:rsidR="00356124" w:rsidRPr="00D831BC">
        <w:rPr>
          <w:rFonts w:ascii="Book Antiqua" w:hAnsi="Book Antiqua"/>
          <w:spacing w:val="3"/>
        </w:rPr>
        <w:t xml:space="preserve">of </w:t>
      </w:r>
      <w:r w:rsidR="00944F6A" w:rsidRPr="00D831BC">
        <w:rPr>
          <w:rFonts w:ascii="Book Antiqua" w:hAnsi="Book Antiqua"/>
          <w:spacing w:val="3"/>
        </w:rPr>
        <w:t xml:space="preserve">patients diagnosed with </w:t>
      </w:r>
      <w:r w:rsidR="00133D56" w:rsidRPr="00D831BC">
        <w:rPr>
          <w:rFonts w:ascii="Book Antiqua" w:hAnsi="Book Antiqua"/>
          <w:spacing w:val="3"/>
        </w:rPr>
        <w:t xml:space="preserve">CRC between 2006 and 2010 </w:t>
      </w:r>
      <w:r w:rsidR="00944F6A" w:rsidRPr="00D831BC">
        <w:rPr>
          <w:rFonts w:ascii="Book Antiqua" w:hAnsi="Book Antiqua"/>
          <w:spacing w:val="3"/>
        </w:rPr>
        <w:t xml:space="preserve">who underwent </w:t>
      </w:r>
      <w:r w:rsidR="00133D56" w:rsidRPr="00D831BC">
        <w:rPr>
          <w:rFonts w:ascii="Book Antiqua" w:hAnsi="Book Antiqua"/>
          <w:spacing w:val="3"/>
        </w:rPr>
        <w:t xml:space="preserve">surgical resection </w:t>
      </w:r>
      <w:r w:rsidR="00E62CBD" w:rsidRPr="00D831BC">
        <w:rPr>
          <w:rFonts w:ascii="Book Antiqua" w:hAnsi="Book Antiqua"/>
          <w:spacing w:val="3"/>
        </w:rPr>
        <w:t xml:space="preserve">at </w:t>
      </w:r>
      <w:r w:rsidR="00356124" w:rsidRPr="00D831BC">
        <w:rPr>
          <w:rFonts w:ascii="Book Antiqua" w:hAnsi="Book Antiqua"/>
        </w:rPr>
        <w:t>Tri-Service General Hospital (TSGH),</w:t>
      </w:r>
      <w:r w:rsidR="00356124" w:rsidRPr="00D831BC">
        <w:rPr>
          <w:rFonts w:ascii="Book Antiqua" w:hAnsi="Book Antiqua"/>
          <w:spacing w:val="3"/>
        </w:rPr>
        <w:t xml:space="preserve"> Taiwan, </w:t>
      </w:r>
      <w:r w:rsidR="00133D56" w:rsidRPr="00D831BC">
        <w:rPr>
          <w:rFonts w:ascii="Book Antiqua" w:hAnsi="Book Antiqua"/>
          <w:spacing w:val="3"/>
        </w:rPr>
        <w:t xml:space="preserve">to </w:t>
      </w:r>
      <w:r w:rsidR="00944F6A" w:rsidRPr="00D831BC">
        <w:rPr>
          <w:rFonts w:ascii="Book Antiqua" w:hAnsi="Book Antiqua"/>
          <w:spacing w:val="3"/>
        </w:rPr>
        <w:t>evaluate t</w:t>
      </w:r>
      <w:r w:rsidR="00133D56" w:rsidRPr="00D831BC">
        <w:rPr>
          <w:rFonts w:ascii="Book Antiqua" w:hAnsi="Book Antiqua"/>
          <w:spacing w:val="3"/>
        </w:rPr>
        <w:t>he</w:t>
      </w:r>
      <w:r w:rsidR="00944F6A" w:rsidRPr="00D831BC">
        <w:rPr>
          <w:rFonts w:ascii="Book Antiqua" w:hAnsi="Book Antiqua"/>
          <w:spacing w:val="3"/>
        </w:rPr>
        <w:t>ir</w:t>
      </w:r>
      <w:r w:rsidR="00133D56" w:rsidRPr="00D831BC">
        <w:rPr>
          <w:rFonts w:ascii="Book Antiqua" w:hAnsi="Book Antiqua"/>
          <w:spacing w:val="3"/>
        </w:rPr>
        <w:t xml:space="preserve"> prognosis in 5 years. </w:t>
      </w:r>
      <w:r w:rsidR="00133D56" w:rsidRPr="00D831BC">
        <w:rPr>
          <w:rFonts w:ascii="Book Antiqua" w:hAnsi="Book Antiqua"/>
          <w:spacing w:val="3"/>
        </w:rPr>
        <w:lastRenderedPageBreak/>
        <w:t>Written informed consent</w:t>
      </w:r>
      <w:r w:rsidR="002A2F1D" w:rsidRPr="00D831BC">
        <w:rPr>
          <w:rFonts w:ascii="Book Antiqua" w:hAnsi="Book Antiqua"/>
          <w:spacing w:val="3"/>
        </w:rPr>
        <w:t xml:space="preserve"> </w:t>
      </w:r>
      <w:r w:rsidR="00133D56" w:rsidRPr="00D831BC">
        <w:rPr>
          <w:rFonts w:ascii="Book Antiqua" w:hAnsi="Book Antiqua"/>
          <w:spacing w:val="3"/>
        </w:rPr>
        <w:t>was obtained from all patients before enrollment in</w:t>
      </w:r>
      <w:r w:rsidR="002A2F1D" w:rsidRPr="00D831BC">
        <w:rPr>
          <w:rFonts w:ascii="Book Antiqua" w:hAnsi="Book Antiqua"/>
          <w:spacing w:val="3"/>
        </w:rPr>
        <w:t>to</w:t>
      </w:r>
      <w:r w:rsidR="00133D56" w:rsidRPr="00D831BC">
        <w:rPr>
          <w:rFonts w:ascii="Book Antiqua" w:hAnsi="Book Antiqua"/>
          <w:spacing w:val="3"/>
        </w:rPr>
        <w:t xml:space="preserve"> the study to evaluate </w:t>
      </w:r>
      <w:r w:rsidR="00356124" w:rsidRPr="00D831BC">
        <w:rPr>
          <w:rFonts w:ascii="Book Antiqua" w:hAnsi="Book Antiqua"/>
          <w:spacing w:val="3"/>
        </w:rPr>
        <w:t xml:space="preserve">their </w:t>
      </w:r>
      <w:r w:rsidR="00133D56" w:rsidRPr="00D831BC">
        <w:rPr>
          <w:rFonts w:ascii="Book Antiqua" w:hAnsi="Book Antiqua"/>
          <w:spacing w:val="3"/>
        </w:rPr>
        <w:t xml:space="preserve">prognosis. </w:t>
      </w:r>
      <w:r w:rsidR="003B4454" w:rsidRPr="00D831BC">
        <w:rPr>
          <w:rFonts w:ascii="Book Antiqua" w:hAnsi="Book Antiqua"/>
          <w:spacing w:val="3"/>
        </w:rPr>
        <w:t xml:space="preserve">This </w:t>
      </w:r>
      <w:r w:rsidR="002A2F1D" w:rsidRPr="00D831BC">
        <w:rPr>
          <w:rFonts w:ascii="Book Antiqua" w:hAnsi="Book Antiqua"/>
          <w:spacing w:val="3"/>
        </w:rPr>
        <w:t xml:space="preserve">study </w:t>
      </w:r>
      <w:r w:rsidR="003B4454" w:rsidRPr="00D831BC">
        <w:rPr>
          <w:rFonts w:ascii="Book Antiqua" w:hAnsi="Book Antiqua"/>
          <w:spacing w:val="3"/>
        </w:rPr>
        <w:t xml:space="preserve">was approved by the </w:t>
      </w:r>
      <w:r w:rsidR="00356124" w:rsidRPr="00D831BC">
        <w:rPr>
          <w:rFonts w:ascii="Book Antiqua" w:hAnsi="Book Antiqua"/>
        </w:rPr>
        <w:t>TSGH</w:t>
      </w:r>
      <w:r w:rsidR="003B4454" w:rsidRPr="00D831BC">
        <w:rPr>
          <w:rFonts w:ascii="Book Antiqua" w:hAnsi="Book Antiqua"/>
          <w:spacing w:val="3"/>
        </w:rPr>
        <w:t xml:space="preserve"> Institutional Review Board (TSGHIRB approval number: 098-05-292</w:t>
      </w:r>
      <w:r w:rsidR="00DA646C" w:rsidRPr="00D831BC">
        <w:rPr>
          <w:rFonts w:ascii="Book Antiqua" w:hAnsi="Book Antiqua"/>
        </w:rPr>
        <w:t xml:space="preserve"> </w:t>
      </w:r>
      <w:r w:rsidR="00DA646C" w:rsidRPr="00D831BC">
        <w:rPr>
          <w:rFonts w:ascii="Book Antiqua" w:hAnsi="Book Antiqua"/>
          <w:spacing w:val="3"/>
        </w:rPr>
        <w:t>and 2-105-05-129</w:t>
      </w:r>
      <w:r w:rsidR="003B4454" w:rsidRPr="00D831BC">
        <w:rPr>
          <w:rFonts w:ascii="Book Antiqua" w:hAnsi="Book Antiqua"/>
          <w:spacing w:val="3"/>
        </w:rPr>
        <w:t xml:space="preserve">). </w:t>
      </w:r>
      <w:r w:rsidR="00BC6199" w:rsidRPr="00D831BC">
        <w:rPr>
          <w:rFonts w:ascii="Book Antiqua" w:hAnsi="Book Antiqua"/>
          <w:spacing w:val="3"/>
        </w:rPr>
        <w:t xml:space="preserve">According to the clinical practice guideline of the Division of Colon and Rectum of TSGH, </w:t>
      </w:r>
      <w:r w:rsidR="00F636E5" w:rsidRPr="00D831BC">
        <w:rPr>
          <w:rFonts w:ascii="Book Antiqua" w:hAnsi="Book Antiqua"/>
          <w:spacing w:val="3"/>
        </w:rPr>
        <w:t xml:space="preserve">the </w:t>
      </w:r>
      <w:r w:rsidR="00BC6199" w:rsidRPr="00D831BC">
        <w:rPr>
          <w:rFonts w:ascii="Book Antiqua" w:hAnsi="Book Antiqua"/>
          <w:spacing w:val="3"/>
        </w:rPr>
        <w:t xml:space="preserve">enrollees should return for a check-up once every </w:t>
      </w:r>
      <w:r w:rsidR="002B2C03" w:rsidRPr="00D831BC">
        <w:rPr>
          <w:rFonts w:ascii="Book Antiqua" w:hAnsi="Book Antiqua"/>
          <w:spacing w:val="3"/>
        </w:rPr>
        <w:t>3</w:t>
      </w:r>
      <w:r w:rsidR="00AC3C65" w:rsidRPr="00D831BC">
        <w:rPr>
          <w:rFonts w:ascii="Book Antiqua" w:hAnsi="Book Antiqua"/>
          <w:spacing w:val="3"/>
        </w:rPr>
        <w:t xml:space="preserve"> </w:t>
      </w:r>
      <w:proofErr w:type="spellStart"/>
      <w:r w:rsidR="00BC6199" w:rsidRPr="00D831BC">
        <w:rPr>
          <w:rFonts w:ascii="Book Antiqua" w:hAnsi="Book Antiqua"/>
          <w:spacing w:val="3"/>
        </w:rPr>
        <w:t>mo</w:t>
      </w:r>
      <w:proofErr w:type="spellEnd"/>
      <w:r w:rsidR="007B5A18" w:rsidRPr="00D831BC">
        <w:rPr>
          <w:rFonts w:ascii="Book Antiqua" w:hAnsi="Book Antiqua"/>
          <w:spacing w:val="3"/>
        </w:rPr>
        <w:t xml:space="preserve"> </w:t>
      </w:r>
      <w:r w:rsidR="00BC6199" w:rsidRPr="00D831BC">
        <w:rPr>
          <w:rFonts w:ascii="Book Antiqua" w:hAnsi="Book Antiqua"/>
          <w:spacing w:val="3"/>
        </w:rPr>
        <w:t xml:space="preserve">in the first year after </w:t>
      </w:r>
      <w:r w:rsidR="002B2C03" w:rsidRPr="00D831BC">
        <w:rPr>
          <w:rFonts w:ascii="Book Antiqua" w:hAnsi="Book Antiqua"/>
          <w:spacing w:val="3"/>
        </w:rPr>
        <w:t>undergoing</w:t>
      </w:r>
      <w:r w:rsidR="00BC6199" w:rsidRPr="00D831BC">
        <w:rPr>
          <w:rFonts w:ascii="Book Antiqua" w:hAnsi="Book Antiqua"/>
          <w:spacing w:val="3"/>
        </w:rPr>
        <w:t xml:space="preserve"> surgical resection and once every </w:t>
      </w:r>
      <w:r w:rsidR="002B2C03" w:rsidRPr="00D831BC">
        <w:rPr>
          <w:rFonts w:ascii="Book Antiqua" w:hAnsi="Book Antiqua"/>
          <w:spacing w:val="3"/>
        </w:rPr>
        <w:t>3</w:t>
      </w:r>
      <w:r w:rsidR="007B5A18" w:rsidRPr="00D831BC">
        <w:rPr>
          <w:rFonts w:ascii="Book Antiqua" w:hAnsi="Book Antiqua"/>
          <w:spacing w:val="3"/>
        </w:rPr>
        <w:t>-</w:t>
      </w:r>
      <w:r w:rsidR="002B2C03" w:rsidRPr="00D831BC">
        <w:rPr>
          <w:rFonts w:ascii="Book Antiqua" w:hAnsi="Book Antiqua"/>
          <w:spacing w:val="3"/>
        </w:rPr>
        <w:t xml:space="preserve">6 </w:t>
      </w:r>
      <w:proofErr w:type="spellStart"/>
      <w:r w:rsidR="00BC6199" w:rsidRPr="00D831BC">
        <w:rPr>
          <w:rFonts w:ascii="Book Antiqua" w:hAnsi="Book Antiqua"/>
          <w:spacing w:val="3"/>
        </w:rPr>
        <w:t>mo</w:t>
      </w:r>
      <w:proofErr w:type="spellEnd"/>
      <w:r w:rsidR="007B5A18" w:rsidRPr="00D831BC">
        <w:rPr>
          <w:rFonts w:ascii="Book Antiqua" w:hAnsi="Book Antiqua"/>
          <w:spacing w:val="3"/>
        </w:rPr>
        <w:t xml:space="preserve"> </w:t>
      </w:r>
      <w:r w:rsidR="002B2C03" w:rsidRPr="00D831BC">
        <w:rPr>
          <w:rFonts w:ascii="Book Antiqua" w:hAnsi="Book Antiqua"/>
          <w:spacing w:val="3"/>
        </w:rPr>
        <w:t>thereafter</w:t>
      </w:r>
      <w:r w:rsidR="00BC6199" w:rsidRPr="00D831BC">
        <w:rPr>
          <w:rFonts w:ascii="Book Antiqua" w:hAnsi="Book Antiqua"/>
          <w:spacing w:val="3"/>
        </w:rPr>
        <w:t xml:space="preserve">. From the cancer registration database of TSGH, </w:t>
      </w:r>
      <w:r w:rsidR="00D0255F" w:rsidRPr="00D831BC">
        <w:rPr>
          <w:rFonts w:ascii="Book Antiqua" w:hAnsi="Book Antiqua"/>
          <w:spacing w:val="3"/>
        </w:rPr>
        <w:t>information</w:t>
      </w:r>
      <w:r w:rsidR="00BC6199" w:rsidRPr="00D831BC">
        <w:rPr>
          <w:rFonts w:ascii="Book Antiqua" w:hAnsi="Book Antiqua"/>
          <w:spacing w:val="3"/>
        </w:rPr>
        <w:t xml:space="preserve"> </w:t>
      </w:r>
      <w:r w:rsidR="004421A7" w:rsidRPr="00D831BC">
        <w:rPr>
          <w:rFonts w:ascii="Book Antiqua" w:hAnsi="Book Antiqua"/>
          <w:spacing w:val="3"/>
        </w:rPr>
        <w:t xml:space="preserve">on </w:t>
      </w:r>
      <w:r w:rsidR="00BC6199" w:rsidRPr="00D831BC">
        <w:rPr>
          <w:rFonts w:ascii="Book Antiqua" w:hAnsi="Book Antiqua"/>
          <w:spacing w:val="3"/>
        </w:rPr>
        <w:t>registered patients</w:t>
      </w:r>
      <w:r w:rsidR="00D0255F" w:rsidRPr="00D831BC">
        <w:rPr>
          <w:rFonts w:ascii="Book Antiqua" w:hAnsi="Book Antiqua"/>
          <w:spacing w:val="3"/>
        </w:rPr>
        <w:t>,</w:t>
      </w:r>
      <w:r w:rsidR="00BC6199" w:rsidRPr="00D831BC">
        <w:rPr>
          <w:rFonts w:ascii="Book Antiqua" w:hAnsi="Book Antiqua"/>
          <w:spacing w:val="3"/>
        </w:rPr>
        <w:t xml:space="preserve"> including </w:t>
      </w:r>
      <w:r w:rsidR="00591D36" w:rsidRPr="00D831BC">
        <w:rPr>
          <w:rFonts w:ascii="Book Antiqua" w:hAnsi="Book Antiqua"/>
          <w:spacing w:val="3"/>
        </w:rPr>
        <w:t xml:space="preserve">their </w:t>
      </w:r>
      <w:r w:rsidR="00E22F9D" w:rsidRPr="00D831BC">
        <w:rPr>
          <w:rFonts w:ascii="Book Antiqua" w:hAnsi="Book Antiqua"/>
          <w:spacing w:val="3"/>
        </w:rPr>
        <w:t>sex</w:t>
      </w:r>
      <w:r w:rsidR="00FC44E0" w:rsidRPr="00D831BC">
        <w:rPr>
          <w:rFonts w:ascii="Book Antiqua" w:hAnsi="Book Antiqua"/>
          <w:spacing w:val="3"/>
        </w:rPr>
        <w:t xml:space="preserve">, </w:t>
      </w:r>
      <w:r w:rsidR="00BC6199" w:rsidRPr="00D831BC">
        <w:rPr>
          <w:rFonts w:ascii="Book Antiqua" w:hAnsi="Book Antiqua"/>
          <w:spacing w:val="3"/>
        </w:rPr>
        <w:t>age at surgery (continuous</w:t>
      </w:r>
      <w:r w:rsidR="00FC44E0" w:rsidRPr="00D831BC">
        <w:rPr>
          <w:rFonts w:ascii="Book Antiqua" w:hAnsi="Book Antiqua"/>
          <w:spacing w:val="3"/>
        </w:rPr>
        <w:t xml:space="preserve"> variable</w:t>
      </w:r>
      <w:r w:rsidR="00BC6199" w:rsidRPr="00D831BC">
        <w:rPr>
          <w:rFonts w:ascii="Book Antiqua" w:hAnsi="Book Antiqua"/>
          <w:spacing w:val="3"/>
        </w:rPr>
        <w:t>)</w:t>
      </w:r>
      <w:r w:rsidR="00FC44E0" w:rsidRPr="00D831BC">
        <w:rPr>
          <w:rFonts w:ascii="Book Antiqua" w:hAnsi="Book Antiqua"/>
          <w:spacing w:val="3"/>
        </w:rPr>
        <w:t xml:space="preserve">, </w:t>
      </w:r>
      <w:r w:rsidR="00BC6199" w:rsidRPr="00D831BC">
        <w:rPr>
          <w:rFonts w:ascii="Book Antiqua" w:hAnsi="Book Antiqua"/>
          <w:spacing w:val="3"/>
        </w:rPr>
        <w:t>adjuvant chemotherapy</w:t>
      </w:r>
      <w:r w:rsidR="00FC44E0" w:rsidRPr="00D831BC">
        <w:rPr>
          <w:rFonts w:ascii="Book Antiqua" w:hAnsi="Book Antiqua"/>
          <w:spacing w:val="3"/>
        </w:rPr>
        <w:t xml:space="preserve">, </w:t>
      </w:r>
      <w:r w:rsidR="00BC6199" w:rsidRPr="00D831BC">
        <w:rPr>
          <w:rFonts w:ascii="Book Antiqua" w:hAnsi="Book Antiqua"/>
          <w:spacing w:val="3"/>
        </w:rPr>
        <w:t>histological grade</w:t>
      </w:r>
      <w:r w:rsidR="00FC44E0" w:rsidRPr="00D831BC">
        <w:rPr>
          <w:rFonts w:ascii="Book Antiqua" w:hAnsi="Book Antiqua"/>
          <w:spacing w:val="3"/>
        </w:rPr>
        <w:t xml:space="preserve">, </w:t>
      </w:r>
      <w:r w:rsidR="009525E9" w:rsidRPr="00D831BC">
        <w:rPr>
          <w:rFonts w:ascii="Book Antiqua" w:hAnsi="Book Antiqua"/>
          <w:spacing w:val="3"/>
        </w:rPr>
        <w:t xml:space="preserve">and </w:t>
      </w:r>
      <w:r w:rsidR="00BC6199" w:rsidRPr="00D831BC">
        <w:rPr>
          <w:rFonts w:ascii="Book Antiqua" w:hAnsi="Book Antiqua"/>
          <w:spacing w:val="3"/>
        </w:rPr>
        <w:t xml:space="preserve">tumor location and </w:t>
      </w:r>
      <w:r w:rsidR="00582FC4" w:rsidRPr="00D831BC">
        <w:rPr>
          <w:rFonts w:ascii="Book Antiqua" w:hAnsi="Book Antiqua"/>
          <w:spacing w:val="3"/>
        </w:rPr>
        <w:t xml:space="preserve">their </w:t>
      </w:r>
      <w:r w:rsidR="00BC6199" w:rsidRPr="00D831BC">
        <w:rPr>
          <w:rFonts w:ascii="Book Antiqua" w:hAnsi="Book Antiqua"/>
          <w:spacing w:val="3"/>
        </w:rPr>
        <w:t xml:space="preserve">follow-up data </w:t>
      </w:r>
      <w:r w:rsidR="00582FC4" w:rsidRPr="00D831BC">
        <w:rPr>
          <w:rFonts w:ascii="Book Antiqua" w:hAnsi="Book Antiqua"/>
          <w:spacing w:val="3"/>
        </w:rPr>
        <w:t xml:space="preserve">on </w:t>
      </w:r>
      <w:r w:rsidR="00BC6199" w:rsidRPr="00D831BC">
        <w:rPr>
          <w:rFonts w:ascii="Book Antiqua" w:hAnsi="Book Antiqua"/>
          <w:spacing w:val="3"/>
        </w:rPr>
        <w:t>recurrence, metastasis</w:t>
      </w:r>
      <w:r w:rsidR="00FC44E0" w:rsidRPr="00D831BC">
        <w:rPr>
          <w:rFonts w:ascii="Book Antiqua" w:hAnsi="Book Antiqua"/>
          <w:spacing w:val="3"/>
        </w:rPr>
        <w:t>,</w:t>
      </w:r>
      <w:r w:rsidR="00BC6199" w:rsidRPr="00D831BC">
        <w:rPr>
          <w:rFonts w:ascii="Book Antiqua" w:hAnsi="Book Antiqua"/>
          <w:spacing w:val="3"/>
        </w:rPr>
        <w:t xml:space="preserve"> and survival</w:t>
      </w:r>
      <w:r w:rsidR="00FC44E0" w:rsidRPr="00D831BC">
        <w:rPr>
          <w:rFonts w:ascii="Book Antiqua" w:hAnsi="Book Antiqua"/>
          <w:spacing w:val="3"/>
        </w:rPr>
        <w:t>,</w:t>
      </w:r>
      <w:r w:rsidR="009525E9" w:rsidRPr="00D831BC">
        <w:rPr>
          <w:rFonts w:ascii="Book Antiqua" w:hAnsi="Book Antiqua"/>
          <w:spacing w:val="3"/>
        </w:rPr>
        <w:t xml:space="preserve"> was obtained.</w:t>
      </w:r>
    </w:p>
    <w:p w14:paraId="05C9907F" w14:textId="614B0BD2" w:rsidR="003B4454" w:rsidRPr="00D831BC" w:rsidRDefault="00F979D7" w:rsidP="00B2029A">
      <w:pPr>
        <w:snapToGrid w:val="0"/>
        <w:spacing w:line="360" w:lineRule="auto"/>
        <w:ind w:firstLineChars="100" w:firstLine="246"/>
        <w:jc w:val="both"/>
        <w:rPr>
          <w:rFonts w:ascii="Book Antiqua" w:hAnsi="Book Antiqua"/>
          <w:spacing w:val="3"/>
        </w:rPr>
      </w:pPr>
      <w:r w:rsidRPr="00D831BC">
        <w:rPr>
          <w:rFonts w:ascii="Book Antiqua" w:hAnsi="Book Antiqua"/>
          <w:spacing w:val="3"/>
        </w:rPr>
        <w:t xml:space="preserve">Time to progression (TTP) and </w:t>
      </w:r>
      <w:r w:rsidR="009525E9" w:rsidRPr="00D831BC">
        <w:rPr>
          <w:rFonts w:ascii="Book Antiqua" w:hAnsi="Book Antiqua"/>
          <w:spacing w:val="3"/>
        </w:rPr>
        <w:t>o</w:t>
      </w:r>
      <w:r w:rsidRPr="00D831BC">
        <w:rPr>
          <w:rFonts w:ascii="Book Antiqua" w:hAnsi="Book Antiqua"/>
          <w:spacing w:val="3"/>
        </w:rPr>
        <w:t xml:space="preserve">verall survival (OS) were calculated from </w:t>
      </w:r>
      <w:r w:rsidR="009525E9" w:rsidRPr="00D831BC">
        <w:rPr>
          <w:rFonts w:ascii="Book Antiqua" w:hAnsi="Book Antiqua"/>
          <w:spacing w:val="3"/>
        </w:rPr>
        <w:t xml:space="preserve">the </w:t>
      </w:r>
      <w:r w:rsidRPr="00D831BC">
        <w:rPr>
          <w:rFonts w:ascii="Book Antiqua" w:hAnsi="Book Antiqua"/>
          <w:spacing w:val="3"/>
        </w:rPr>
        <w:t xml:space="preserve">date of surgery to </w:t>
      </w:r>
      <w:r w:rsidR="009525E9" w:rsidRPr="00D831BC">
        <w:rPr>
          <w:rFonts w:ascii="Book Antiqua" w:hAnsi="Book Antiqua"/>
          <w:spacing w:val="3"/>
        </w:rPr>
        <w:t xml:space="preserve">the </w:t>
      </w:r>
      <w:r w:rsidRPr="00D831BC">
        <w:rPr>
          <w:rFonts w:ascii="Book Antiqua" w:hAnsi="Book Antiqua"/>
          <w:spacing w:val="3"/>
        </w:rPr>
        <w:t>presentation of disease progression</w:t>
      </w:r>
      <w:r w:rsidR="003A264C" w:rsidRPr="00D831BC">
        <w:rPr>
          <w:rFonts w:ascii="Book Antiqua" w:hAnsi="Book Antiqua"/>
          <w:spacing w:val="3"/>
        </w:rPr>
        <w:t xml:space="preserve"> (including cancer recurrence or metastasis)</w:t>
      </w:r>
      <w:r w:rsidR="00582FC4" w:rsidRPr="00D831BC">
        <w:rPr>
          <w:rFonts w:ascii="Book Antiqua" w:hAnsi="Book Antiqua"/>
          <w:spacing w:val="3"/>
        </w:rPr>
        <w:t>,</w:t>
      </w:r>
      <w:r w:rsidRPr="00D831BC">
        <w:rPr>
          <w:rFonts w:ascii="Book Antiqua" w:hAnsi="Book Antiqua"/>
          <w:spacing w:val="3"/>
        </w:rPr>
        <w:t xml:space="preserve"> death from any cause, or t</w:t>
      </w:r>
      <w:r w:rsidR="009525E9" w:rsidRPr="00D831BC">
        <w:rPr>
          <w:rFonts w:ascii="Book Antiqua" w:hAnsi="Book Antiqua"/>
          <w:spacing w:val="3"/>
        </w:rPr>
        <w:t>ill the</w:t>
      </w:r>
      <w:r w:rsidRPr="00D831BC">
        <w:rPr>
          <w:rFonts w:ascii="Book Antiqua" w:hAnsi="Book Antiqua"/>
          <w:spacing w:val="3"/>
        </w:rPr>
        <w:t xml:space="preserve"> last follow-up </w:t>
      </w:r>
      <w:r w:rsidR="00582FC4" w:rsidRPr="00D831BC">
        <w:rPr>
          <w:rFonts w:ascii="Book Antiqua" w:hAnsi="Book Antiqua"/>
          <w:spacing w:val="3"/>
        </w:rPr>
        <w:t xml:space="preserve">date </w:t>
      </w:r>
      <w:r w:rsidRPr="00D831BC">
        <w:rPr>
          <w:rFonts w:ascii="Book Antiqua" w:hAnsi="Book Antiqua"/>
          <w:spacing w:val="3"/>
        </w:rPr>
        <w:t xml:space="preserve">before </w:t>
      </w:r>
      <w:r w:rsidR="005A419C" w:rsidRPr="00D831BC">
        <w:rPr>
          <w:rFonts w:ascii="Book Antiqua" w:hAnsi="Book Antiqua"/>
          <w:spacing w:val="3"/>
        </w:rPr>
        <w:t>Dec</w:t>
      </w:r>
      <w:r w:rsidR="00582FC4" w:rsidRPr="00D831BC">
        <w:rPr>
          <w:rFonts w:ascii="Book Antiqua" w:hAnsi="Book Antiqua"/>
          <w:spacing w:val="3"/>
        </w:rPr>
        <w:t>ember</w:t>
      </w:r>
      <w:r w:rsidRPr="00D831BC">
        <w:rPr>
          <w:rFonts w:ascii="Book Antiqua" w:hAnsi="Book Antiqua"/>
          <w:spacing w:val="3"/>
        </w:rPr>
        <w:t xml:space="preserve"> </w:t>
      </w:r>
      <w:r w:rsidR="00582FC4" w:rsidRPr="00D831BC">
        <w:rPr>
          <w:rFonts w:ascii="Book Antiqua" w:hAnsi="Book Antiqua"/>
          <w:spacing w:val="3"/>
        </w:rPr>
        <w:t xml:space="preserve">31, </w:t>
      </w:r>
      <w:r w:rsidRPr="00D831BC">
        <w:rPr>
          <w:rFonts w:ascii="Book Antiqua" w:hAnsi="Book Antiqua"/>
          <w:spacing w:val="3"/>
        </w:rPr>
        <w:t>2010.</w:t>
      </w:r>
      <w:r w:rsidR="00070DB2" w:rsidRPr="00D831BC">
        <w:rPr>
          <w:rFonts w:ascii="Book Antiqua" w:hAnsi="Book Antiqua"/>
          <w:spacing w:val="3"/>
        </w:rPr>
        <w:t xml:space="preserve"> </w:t>
      </w:r>
      <w:r w:rsidR="003B4454" w:rsidRPr="00D831BC">
        <w:rPr>
          <w:rFonts w:ascii="Book Antiqua" w:hAnsi="Book Antiqua"/>
          <w:spacing w:val="3"/>
        </w:rPr>
        <w:t xml:space="preserve">On the basis of the inclusion criteria, </w:t>
      </w:r>
      <w:r w:rsidR="005F07BB" w:rsidRPr="00D831BC">
        <w:rPr>
          <w:rFonts w:ascii="Book Antiqua" w:hAnsi="Book Antiqua"/>
          <w:spacing w:val="3"/>
        </w:rPr>
        <w:t>1</w:t>
      </w:r>
      <w:r w:rsidR="00070DB2" w:rsidRPr="00D831BC">
        <w:rPr>
          <w:rFonts w:ascii="Book Antiqua" w:hAnsi="Book Antiqua"/>
          <w:spacing w:val="3"/>
        </w:rPr>
        <w:t>2</w:t>
      </w:r>
      <w:r w:rsidR="005F07BB" w:rsidRPr="00D831BC">
        <w:rPr>
          <w:rFonts w:ascii="Book Antiqua" w:hAnsi="Book Antiqua"/>
          <w:spacing w:val="3"/>
        </w:rPr>
        <w:t>0</w:t>
      </w:r>
      <w:r w:rsidR="003B4454" w:rsidRPr="00D831BC">
        <w:rPr>
          <w:rFonts w:ascii="Book Antiqua" w:hAnsi="Book Antiqua"/>
          <w:spacing w:val="3"/>
        </w:rPr>
        <w:t xml:space="preserve"> tumor tissues and matched normal tissues (</w:t>
      </w:r>
      <w:r w:rsidR="00070DB2" w:rsidRPr="00D831BC">
        <w:rPr>
          <w:rFonts w:ascii="Book Antiqua" w:hAnsi="Book Antiqua"/>
          <w:spacing w:val="3"/>
        </w:rPr>
        <w:t>240</w:t>
      </w:r>
      <w:r w:rsidR="003B4454" w:rsidRPr="00D831BC">
        <w:rPr>
          <w:rFonts w:ascii="Book Antiqua" w:hAnsi="Book Antiqua"/>
          <w:spacing w:val="3"/>
        </w:rPr>
        <w:t xml:space="preserve"> samples) </w:t>
      </w:r>
      <w:r w:rsidR="00FA1B38" w:rsidRPr="00D831BC">
        <w:rPr>
          <w:rFonts w:ascii="Book Antiqua" w:hAnsi="Book Antiqua"/>
          <w:spacing w:val="3"/>
        </w:rPr>
        <w:t xml:space="preserve">were obtained </w:t>
      </w:r>
      <w:r w:rsidR="003B4454" w:rsidRPr="00D831BC">
        <w:rPr>
          <w:rFonts w:ascii="Book Antiqua" w:hAnsi="Book Antiqua"/>
          <w:spacing w:val="3"/>
        </w:rPr>
        <w:t xml:space="preserve">from </w:t>
      </w:r>
      <w:r w:rsidR="00FA1B38" w:rsidRPr="00D831BC">
        <w:rPr>
          <w:rFonts w:ascii="Book Antiqua" w:hAnsi="Book Antiqua"/>
          <w:spacing w:val="3"/>
        </w:rPr>
        <w:t xml:space="preserve">the </w:t>
      </w:r>
      <w:r w:rsidR="003B4454" w:rsidRPr="00D831BC">
        <w:rPr>
          <w:rFonts w:ascii="Book Antiqua" w:hAnsi="Book Antiqua"/>
          <w:spacing w:val="3"/>
        </w:rPr>
        <w:t>enrollees.</w:t>
      </w:r>
    </w:p>
    <w:p w14:paraId="503E8438" w14:textId="77777777" w:rsidR="00FA1B38" w:rsidRPr="00D831BC" w:rsidRDefault="00FA1B38" w:rsidP="00B2029A">
      <w:pPr>
        <w:autoSpaceDE w:val="0"/>
        <w:autoSpaceDN w:val="0"/>
        <w:adjustRightInd w:val="0"/>
        <w:snapToGrid w:val="0"/>
        <w:spacing w:line="360" w:lineRule="auto"/>
        <w:ind w:left="240" w:hangingChars="100" w:hanging="240"/>
        <w:jc w:val="both"/>
        <w:rPr>
          <w:rFonts w:ascii="Book Antiqua" w:hAnsi="Book Antiqua"/>
          <w:b/>
        </w:rPr>
      </w:pPr>
    </w:p>
    <w:p w14:paraId="20B91521" w14:textId="36A8E50E" w:rsidR="00A12C42" w:rsidRPr="00D831BC" w:rsidRDefault="00A12C42" w:rsidP="00B2029A">
      <w:pPr>
        <w:autoSpaceDE w:val="0"/>
        <w:autoSpaceDN w:val="0"/>
        <w:adjustRightInd w:val="0"/>
        <w:snapToGrid w:val="0"/>
        <w:spacing w:line="360" w:lineRule="auto"/>
        <w:ind w:left="240" w:hangingChars="100" w:hanging="240"/>
        <w:jc w:val="both"/>
        <w:rPr>
          <w:rFonts w:ascii="Book Antiqua" w:hAnsi="Book Antiqua"/>
          <w:b/>
          <w:i/>
          <w:iCs/>
        </w:rPr>
      </w:pPr>
      <w:r w:rsidRPr="00D831BC">
        <w:rPr>
          <w:rFonts w:ascii="Book Antiqua" w:hAnsi="Book Antiqua"/>
          <w:b/>
          <w:i/>
          <w:iCs/>
        </w:rPr>
        <w:t>DNA e</w:t>
      </w:r>
      <w:r w:rsidR="003B4454" w:rsidRPr="00D831BC">
        <w:rPr>
          <w:rFonts w:ascii="Book Antiqua" w:hAnsi="Book Antiqua"/>
          <w:b/>
          <w:i/>
          <w:iCs/>
        </w:rPr>
        <w:t>xtract</w:t>
      </w:r>
      <w:r w:rsidR="00FA1B38" w:rsidRPr="00D831BC">
        <w:rPr>
          <w:rFonts w:ascii="Book Antiqua" w:hAnsi="Book Antiqua"/>
          <w:b/>
          <w:i/>
          <w:iCs/>
        </w:rPr>
        <w:t>ion</w:t>
      </w:r>
      <w:r w:rsidR="003B4454" w:rsidRPr="00D831BC">
        <w:rPr>
          <w:rFonts w:ascii="Book Antiqua" w:hAnsi="Book Antiqua"/>
          <w:b/>
          <w:i/>
          <w:iCs/>
        </w:rPr>
        <w:t xml:space="preserve"> and </w:t>
      </w:r>
      <w:r w:rsidR="00ED1628" w:rsidRPr="00D831BC">
        <w:rPr>
          <w:rFonts w:ascii="Book Antiqua" w:hAnsi="Book Antiqua"/>
          <w:b/>
          <w:i/>
          <w:iCs/>
        </w:rPr>
        <w:t>methylation-specific</w:t>
      </w:r>
      <w:r w:rsidR="00E62CBD" w:rsidRPr="00D831BC">
        <w:rPr>
          <w:rFonts w:ascii="Book Antiqua" w:hAnsi="Book Antiqua"/>
          <w:b/>
          <w:i/>
          <w:iCs/>
        </w:rPr>
        <w:t xml:space="preserve"> </w:t>
      </w:r>
      <w:r w:rsidR="003B4454" w:rsidRPr="00D831BC">
        <w:rPr>
          <w:rFonts w:ascii="Book Antiqua" w:hAnsi="Book Antiqua"/>
          <w:b/>
          <w:i/>
          <w:iCs/>
        </w:rPr>
        <w:t>PCR</w:t>
      </w:r>
    </w:p>
    <w:p w14:paraId="776C6748" w14:textId="63256430" w:rsidR="003B4454" w:rsidRPr="00D831BC" w:rsidRDefault="006B027F" w:rsidP="00B2029A">
      <w:pPr>
        <w:autoSpaceDE w:val="0"/>
        <w:autoSpaceDN w:val="0"/>
        <w:adjustRightInd w:val="0"/>
        <w:snapToGrid w:val="0"/>
        <w:spacing w:line="360" w:lineRule="auto"/>
        <w:jc w:val="both"/>
        <w:rPr>
          <w:rFonts w:ascii="Book Antiqua" w:hAnsi="Book Antiqua"/>
          <w:spacing w:val="3"/>
        </w:rPr>
      </w:pPr>
      <w:r w:rsidRPr="00D831BC">
        <w:rPr>
          <w:rFonts w:ascii="Book Antiqua" w:hAnsi="Book Antiqua"/>
          <w:spacing w:val="3"/>
        </w:rPr>
        <w:t>Cellulose-coated magnetic beads were employed to extract g</w:t>
      </w:r>
      <w:r w:rsidR="003B4454" w:rsidRPr="00D831BC">
        <w:rPr>
          <w:rFonts w:ascii="Book Antiqua" w:hAnsi="Book Antiqua"/>
          <w:spacing w:val="3"/>
        </w:rPr>
        <w:t xml:space="preserve">enomic DNA from the samples </w:t>
      </w:r>
      <w:r w:rsidRPr="00D831BC">
        <w:rPr>
          <w:rFonts w:ascii="Book Antiqua" w:hAnsi="Book Antiqua"/>
          <w:spacing w:val="3"/>
        </w:rPr>
        <w:t xml:space="preserve">by </w:t>
      </w:r>
      <w:r w:rsidR="003B4454" w:rsidRPr="00D831BC">
        <w:rPr>
          <w:rFonts w:ascii="Book Antiqua" w:hAnsi="Book Antiqua"/>
          <w:spacing w:val="3"/>
        </w:rPr>
        <w:t xml:space="preserve">using the </w:t>
      </w:r>
      <w:proofErr w:type="spellStart"/>
      <w:r w:rsidR="003B4454" w:rsidRPr="00D831BC">
        <w:rPr>
          <w:rFonts w:ascii="Book Antiqua" w:hAnsi="Book Antiqua"/>
          <w:spacing w:val="3"/>
        </w:rPr>
        <w:t>MagCore</w:t>
      </w:r>
      <w:proofErr w:type="spellEnd"/>
      <w:r w:rsidR="003B4454" w:rsidRPr="00D831BC">
        <w:rPr>
          <w:rFonts w:ascii="Book Antiqua" w:hAnsi="Book Antiqua"/>
          <w:spacing w:val="3"/>
        </w:rPr>
        <w:t xml:space="preserve"> Compact Automated Nucleic Acid Extractor (</w:t>
      </w:r>
      <w:r w:rsidR="00E62CBD" w:rsidRPr="00D831BC">
        <w:rPr>
          <w:rFonts w:ascii="Book Antiqua" w:hAnsi="Book Antiqua"/>
          <w:spacing w:val="3"/>
        </w:rPr>
        <w:t>Catalogue No</w:t>
      </w:r>
      <w:r w:rsidR="00B655E9" w:rsidRPr="00D831BC">
        <w:rPr>
          <w:rFonts w:ascii="Book Antiqua" w:hAnsi="Book Antiqua"/>
          <w:spacing w:val="3"/>
        </w:rPr>
        <w:t xml:space="preserve">. </w:t>
      </w:r>
      <w:r w:rsidR="003B4454" w:rsidRPr="00D831BC">
        <w:rPr>
          <w:rFonts w:ascii="Book Antiqua" w:hAnsi="Book Antiqua"/>
          <w:spacing w:val="3"/>
        </w:rPr>
        <w:t xml:space="preserve">MCA0801; RBC Bioscience, Taipei, Taiwan) and the Genomic DNA Tissue Kit </w:t>
      </w:r>
      <w:r w:rsidR="00B655E9" w:rsidRPr="00D831BC">
        <w:rPr>
          <w:rFonts w:ascii="Book Antiqua" w:hAnsi="Book Antiqua"/>
          <w:spacing w:val="3"/>
        </w:rPr>
        <w:t>(</w:t>
      </w:r>
      <w:r w:rsidR="00E62CBD" w:rsidRPr="00D831BC">
        <w:rPr>
          <w:rFonts w:ascii="Book Antiqua" w:hAnsi="Book Antiqua"/>
          <w:spacing w:val="3"/>
        </w:rPr>
        <w:t>C</w:t>
      </w:r>
      <w:r w:rsidR="00B655E9" w:rsidRPr="00D831BC">
        <w:rPr>
          <w:rFonts w:ascii="Book Antiqua" w:hAnsi="Book Antiqua"/>
          <w:spacing w:val="3"/>
        </w:rPr>
        <w:t xml:space="preserve">atalogue </w:t>
      </w:r>
      <w:r w:rsidR="00E62CBD" w:rsidRPr="00D831BC">
        <w:rPr>
          <w:rFonts w:ascii="Book Antiqua" w:hAnsi="Book Antiqua"/>
          <w:spacing w:val="3"/>
        </w:rPr>
        <w:t>N</w:t>
      </w:r>
      <w:r w:rsidR="00B655E9" w:rsidRPr="00D831BC">
        <w:rPr>
          <w:rFonts w:ascii="Book Antiqua" w:hAnsi="Book Antiqua"/>
          <w:spacing w:val="3"/>
        </w:rPr>
        <w:t>o. 69504; Qiagen, Taipei, Taiwan)</w:t>
      </w:r>
      <w:r w:rsidR="00CB1FFF" w:rsidRPr="00D831BC">
        <w:rPr>
          <w:rFonts w:ascii="Book Antiqua" w:hAnsi="Book Antiqua"/>
          <w:spacing w:val="3"/>
        </w:rPr>
        <w:t>,</w:t>
      </w:r>
      <w:r w:rsidR="00B655E9" w:rsidRPr="00D831BC">
        <w:rPr>
          <w:rFonts w:ascii="Book Antiqua" w:hAnsi="Book Antiqua"/>
          <w:spacing w:val="3"/>
        </w:rPr>
        <w:t xml:space="preserve"> </w:t>
      </w:r>
      <w:r w:rsidR="003B4454" w:rsidRPr="00D831BC">
        <w:rPr>
          <w:rFonts w:ascii="Book Antiqua" w:hAnsi="Book Antiqua"/>
          <w:spacing w:val="3"/>
        </w:rPr>
        <w:t xml:space="preserve">according to the manufacturer’s protocol. </w:t>
      </w:r>
      <w:r w:rsidR="00F636E5" w:rsidRPr="00D831BC">
        <w:rPr>
          <w:rFonts w:ascii="Book Antiqua" w:hAnsi="Book Antiqua"/>
          <w:spacing w:val="3"/>
        </w:rPr>
        <w:t>I</w:t>
      </w:r>
      <w:r w:rsidR="003B4454" w:rsidRPr="00D831BC">
        <w:rPr>
          <w:rFonts w:ascii="Book Antiqua" w:hAnsi="Book Antiqua"/>
          <w:spacing w:val="3"/>
        </w:rPr>
        <w:t>solated DNA was treated with sodium bisulfite using the EZ DNA Methylation Kit (</w:t>
      </w:r>
      <w:proofErr w:type="spellStart"/>
      <w:r w:rsidR="003B4454" w:rsidRPr="00D831BC">
        <w:rPr>
          <w:rFonts w:ascii="Book Antiqua" w:hAnsi="Book Antiqua"/>
          <w:spacing w:val="3"/>
        </w:rPr>
        <w:t>Zymo</w:t>
      </w:r>
      <w:proofErr w:type="spellEnd"/>
      <w:r w:rsidR="003B4454" w:rsidRPr="00D831BC">
        <w:rPr>
          <w:rFonts w:ascii="Book Antiqua" w:hAnsi="Book Antiqua"/>
          <w:spacing w:val="3"/>
        </w:rPr>
        <w:t xml:space="preserve"> Research Corporation, Orange, C</w:t>
      </w:r>
      <w:r w:rsidR="00CB1FFF" w:rsidRPr="00D831BC">
        <w:rPr>
          <w:rFonts w:ascii="Book Antiqua" w:hAnsi="Book Antiqua"/>
          <w:spacing w:val="3"/>
        </w:rPr>
        <w:t>A</w:t>
      </w:r>
      <w:r w:rsidR="003B4454" w:rsidRPr="00D831BC">
        <w:rPr>
          <w:rFonts w:ascii="Book Antiqua" w:hAnsi="Book Antiqua"/>
          <w:spacing w:val="3"/>
        </w:rPr>
        <w:t>, U</w:t>
      </w:r>
      <w:r w:rsidR="007B5A18" w:rsidRPr="00D831BC">
        <w:rPr>
          <w:rFonts w:ascii="Book Antiqua" w:hAnsi="Book Antiqua"/>
          <w:spacing w:val="3"/>
        </w:rPr>
        <w:t>nited States</w:t>
      </w:r>
      <w:r w:rsidR="003B4454" w:rsidRPr="00D831BC">
        <w:rPr>
          <w:rFonts w:ascii="Book Antiqua" w:hAnsi="Book Antiqua"/>
          <w:spacing w:val="3"/>
        </w:rPr>
        <w:t>).</w:t>
      </w:r>
    </w:p>
    <w:p w14:paraId="14C31C43" w14:textId="52B23F1F" w:rsidR="007E0DC2" w:rsidRPr="00D831BC" w:rsidRDefault="00CB1FFF" w:rsidP="00B2029A">
      <w:pPr>
        <w:autoSpaceDE w:val="0"/>
        <w:autoSpaceDN w:val="0"/>
        <w:adjustRightInd w:val="0"/>
        <w:snapToGrid w:val="0"/>
        <w:spacing w:line="360" w:lineRule="auto"/>
        <w:ind w:firstLineChars="100" w:firstLine="246"/>
        <w:jc w:val="both"/>
        <w:rPr>
          <w:rFonts w:ascii="Book Antiqua" w:hAnsi="Book Antiqua"/>
          <w:spacing w:val="3"/>
        </w:rPr>
      </w:pPr>
      <w:r w:rsidRPr="00D831BC">
        <w:rPr>
          <w:rFonts w:ascii="Book Antiqua" w:hAnsi="Book Antiqua"/>
          <w:spacing w:val="3"/>
        </w:rPr>
        <w:t>The promoter methylation status of</w:t>
      </w:r>
      <w:r w:rsidR="003B4454" w:rsidRPr="00D831BC">
        <w:rPr>
          <w:rFonts w:ascii="Book Antiqua" w:hAnsi="Book Antiqua"/>
          <w:spacing w:val="3"/>
        </w:rPr>
        <w:t xml:space="preserve"> </w:t>
      </w:r>
      <w:r w:rsidR="003B4454" w:rsidRPr="00D831BC">
        <w:rPr>
          <w:rFonts w:ascii="Book Antiqua" w:hAnsi="Book Antiqua"/>
          <w:i/>
          <w:spacing w:val="3"/>
        </w:rPr>
        <w:t>CDKN2A</w:t>
      </w:r>
      <w:r w:rsidR="003B4454" w:rsidRPr="00D831BC">
        <w:rPr>
          <w:rFonts w:ascii="Book Antiqua" w:hAnsi="Book Antiqua"/>
          <w:iCs/>
          <w:spacing w:val="3"/>
        </w:rPr>
        <w:t>,</w:t>
      </w:r>
      <w:r w:rsidR="003B4454" w:rsidRPr="00D831BC">
        <w:rPr>
          <w:rFonts w:ascii="Book Antiqua" w:hAnsi="Book Antiqua"/>
          <w:i/>
          <w:spacing w:val="3"/>
        </w:rPr>
        <w:t xml:space="preserve"> hMLH1</w:t>
      </w:r>
      <w:r w:rsidR="003B4454" w:rsidRPr="00D831BC">
        <w:rPr>
          <w:rFonts w:ascii="Book Antiqua" w:hAnsi="Book Antiqua"/>
          <w:iCs/>
          <w:spacing w:val="3"/>
        </w:rPr>
        <w:t>,</w:t>
      </w:r>
      <w:r w:rsidR="003B4454" w:rsidRPr="00D831BC">
        <w:rPr>
          <w:rFonts w:ascii="Book Antiqua" w:hAnsi="Book Antiqua"/>
          <w:i/>
          <w:spacing w:val="3"/>
        </w:rPr>
        <w:t xml:space="preserve"> MGMT</w:t>
      </w:r>
      <w:r w:rsidR="003B4454" w:rsidRPr="00D831BC">
        <w:rPr>
          <w:rFonts w:ascii="Book Antiqua" w:hAnsi="Book Antiqua"/>
          <w:iCs/>
          <w:spacing w:val="3"/>
        </w:rPr>
        <w:t>,</w:t>
      </w:r>
      <w:r w:rsidR="003B4454" w:rsidRPr="00D831BC">
        <w:rPr>
          <w:rFonts w:ascii="Book Antiqua" w:hAnsi="Book Antiqua"/>
          <w:i/>
          <w:spacing w:val="3"/>
        </w:rPr>
        <w:t xml:space="preserve"> </w:t>
      </w:r>
      <w:r w:rsidR="007B3755" w:rsidRPr="00D831BC">
        <w:rPr>
          <w:rFonts w:ascii="Book Antiqua" w:hAnsi="Book Antiqua"/>
          <w:i/>
          <w:spacing w:val="3"/>
        </w:rPr>
        <w:t>CSF2</w:t>
      </w:r>
      <w:r w:rsidR="00070DB2" w:rsidRPr="00D831BC">
        <w:rPr>
          <w:rFonts w:ascii="Book Antiqua" w:hAnsi="Book Antiqua"/>
          <w:iCs/>
          <w:spacing w:val="3"/>
        </w:rPr>
        <w:t>,</w:t>
      </w:r>
      <w:r w:rsidR="003B4454" w:rsidRPr="00D831BC">
        <w:rPr>
          <w:rFonts w:ascii="Book Antiqua" w:hAnsi="Book Antiqua"/>
          <w:i/>
          <w:spacing w:val="3"/>
        </w:rPr>
        <w:t xml:space="preserve"> </w:t>
      </w:r>
      <w:r w:rsidR="007B3755" w:rsidRPr="00D831BC">
        <w:rPr>
          <w:rFonts w:ascii="Book Antiqua" w:hAnsi="Book Antiqua"/>
          <w:i/>
          <w:spacing w:val="3"/>
        </w:rPr>
        <w:t>DIS3L2</w:t>
      </w:r>
      <w:r w:rsidR="00ED1628" w:rsidRPr="00D831BC">
        <w:rPr>
          <w:rFonts w:ascii="Book Antiqua" w:hAnsi="Book Antiqua"/>
          <w:spacing w:val="3"/>
        </w:rPr>
        <w:t>,</w:t>
      </w:r>
      <w:r w:rsidR="007B3755" w:rsidRPr="00D831BC">
        <w:rPr>
          <w:rFonts w:ascii="Book Antiqua" w:hAnsi="Book Antiqua"/>
          <w:i/>
          <w:spacing w:val="3"/>
        </w:rPr>
        <w:t xml:space="preserve"> </w:t>
      </w:r>
      <w:r w:rsidR="003B4454" w:rsidRPr="00D831BC">
        <w:rPr>
          <w:rFonts w:ascii="Book Antiqua" w:hAnsi="Book Antiqua"/>
          <w:spacing w:val="3"/>
        </w:rPr>
        <w:t xml:space="preserve">and </w:t>
      </w:r>
      <w:r w:rsidR="007B3755" w:rsidRPr="00D831BC">
        <w:rPr>
          <w:rFonts w:ascii="Book Antiqua" w:hAnsi="Book Antiqua"/>
          <w:i/>
          <w:spacing w:val="3"/>
        </w:rPr>
        <w:t>OAF</w:t>
      </w:r>
      <w:r w:rsidR="00070DB2" w:rsidRPr="00D831BC">
        <w:rPr>
          <w:rFonts w:ascii="Book Antiqua" w:hAnsi="Book Antiqua"/>
          <w:spacing w:val="3"/>
        </w:rPr>
        <w:t xml:space="preserve"> </w:t>
      </w:r>
      <w:r w:rsidR="003B4454" w:rsidRPr="00D831BC">
        <w:rPr>
          <w:rFonts w:ascii="Book Antiqua" w:hAnsi="Book Antiqua"/>
          <w:spacing w:val="3"/>
        </w:rPr>
        <w:t xml:space="preserve">genes </w:t>
      </w:r>
      <w:r w:rsidRPr="00D831BC">
        <w:rPr>
          <w:rFonts w:ascii="Book Antiqua" w:hAnsi="Book Antiqua"/>
          <w:spacing w:val="3"/>
        </w:rPr>
        <w:t xml:space="preserve">was assessed </w:t>
      </w:r>
      <w:r w:rsidR="00ED1628" w:rsidRPr="00D831BC">
        <w:rPr>
          <w:rFonts w:ascii="Book Antiqua" w:hAnsi="Book Antiqua"/>
          <w:spacing w:val="3"/>
        </w:rPr>
        <w:t xml:space="preserve">using </w:t>
      </w:r>
      <w:r w:rsidR="003B4454" w:rsidRPr="00D831BC">
        <w:rPr>
          <w:rFonts w:ascii="Book Antiqua" w:hAnsi="Book Antiqua"/>
          <w:spacing w:val="3"/>
        </w:rPr>
        <w:t>methylation-specific PCR (MS-PCR), as described in our previous research</w:t>
      </w:r>
      <w:r w:rsidR="003B4454"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&lt;EndNote&gt;&lt;Cite&gt;&lt;Author&gt;Chang&lt;/Author&gt;&lt;Year&gt;2016&lt;/Year&gt;&lt;RecNum&gt;208&lt;/RecNum&gt;&lt;DisplayText&gt;&lt;style face="superscript"&gt;[13]&lt;/style&gt;&lt;/DisplayText&gt;&lt;record&gt;&lt;rec-number&gt;208&lt;/rec-number&gt;&lt;foreign-keys&gt;&lt;key app="EN" db-id="2wzrwetatxvzsze2a2r5r9ed5vvaf9drxde2" timestamp="0"&gt;208&lt;/key&gt;&lt;/foreign-keys&gt;&lt;ref-type name="Journal Article"&gt;17&lt;/ref-type&gt;&lt;contributors&gt;&lt;authors&gt;&lt;author&gt;Chang, H. F.&lt;/author&gt;&lt;author&gt;Wu, C. C.&lt;/author&gt;&lt;author&gt;Sun, C. A.&lt;/author&gt;&lt;author&gt;Chu, C. M.&lt;/author&gt;&lt;author&gt;Lin, F. G.&lt;/author&gt;&lt;author&gt;Hsieh, J. F.&lt;/author&gt;&lt;author&gt;Hsu, C. H.&lt;/author&gt;&lt;author&gt;Huang, C. H.&lt;/author&gt;&lt;author&gt;Yang, T.&lt;/author&gt;&lt;author&gt;Tsai, Y. M.&lt;/author&gt;&lt;author&gt;Kuan, J. C.&lt;/author&gt;&lt;author&gt;Chou, Y. C.&lt;/author&gt;&lt;/authors&gt;&lt;/contributors&gt;&lt;auth-address&gt;School of Public Health, National Defense Medical Center, Taipei, Taiwan.&amp;#xD;Department of Surgery, Tri-Service General Hospital, National Defense Medical Center, Taipei, Taiwan.&amp;#xD;Department of Public Health, College of Medicine, Fu-Jen Catholic University, New Taipei City, Taiwan.&amp;#xD;Graduate Institute of Medical Sciences, National Defense Medical Center, Taipei, Taiwan.&amp;#xD;Department of Health Business Administration, Meiho University, Pingtung, Taiwan.&amp;#xD;Graduate Institute of Life Sciences, National Defense Medical Center, Taipei, Taiwan.&lt;/auth-address&gt;&lt;titles&gt;&lt;title&gt;Clinical stage and risk of recurrence and mortality: interaction of DNA methylation factors in patients with colorectal cancer&lt;/title&gt;&lt;secondary-title&gt;J Investig Med&lt;/secondary-title&gt;&lt;/titles&gt;&lt;pages&gt;1200-7&lt;/pages&gt;&lt;volume&gt;64&lt;/volume&gt;&lt;number&gt;7&lt;/number&gt;&lt;keywords&gt;&lt;keyword&gt;Cancer&lt;/keyword&gt;&lt;keyword&gt;Colon&lt;/keyword&gt;&lt;keyword&gt;Recurrence&lt;/keyword&gt;&lt;/keywords&gt;&lt;dates&gt;&lt;year&gt;2016&lt;/year&gt;&lt;pub-dates&gt;&lt;date&gt;Oct&lt;/date&gt;&lt;/pub-dates&gt;&lt;/dates&gt;&lt;isbn&gt;1708-8267 (Electronic)&amp;#xD;1081-5589 (Linking)&lt;/isbn&gt;&lt;accession-num&gt;27296458&lt;/accession-num&gt;&lt;urls&gt;&lt;related-urls&gt;&lt;url&gt;http://www.ncbi.nlm.nih.gov/pubmed/27296458&lt;/url&gt;&lt;/related-urls&gt;&lt;/urls&gt;&lt;electronic-resource-num&gt;10.1136/jim-2016-000086&lt;/electronic-resource-num&gt;&lt;/record&gt;&lt;/Cite&gt;&lt;/EndNote&gt;</w:instrText>
      </w:r>
      <w:r w:rsidR="003B4454" w:rsidRPr="00D831BC">
        <w:rPr>
          <w:rFonts w:ascii="Book Antiqua" w:hAnsi="Book Antiqua"/>
          <w:spacing w:val="3"/>
        </w:rPr>
        <w:fldChar w:fldCharType="separate"/>
      </w:r>
      <w:r w:rsidR="00081666" w:rsidRPr="00D831BC">
        <w:rPr>
          <w:rFonts w:ascii="Book Antiqua" w:hAnsi="Book Antiqua"/>
          <w:noProof/>
          <w:spacing w:val="3"/>
          <w:vertAlign w:val="superscript"/>
        </w:rPr>
        <w:t>[13]</w:t>
      </w:r>
      <w:r w:rsidR="003B4454" w:rsidRPr="00D831BC">
        <w:rPr>
          <w:rFonts w:ascii="Book Antiqua" w:hAnsi="Book Antiqua"/>
          <w:spacing w:val="3"/>
        </w:rPr>
        <w:fldChar w:fldCharType="end"/>
      </w:r>
      <w:r w:rsidR="003B4454" w:rsidRPr="00D831BC">
        <w:rPr>
          <w:rFonts w:ascii="Book Antiqua" w:hAnsi="Book Antiqua"/>
          <w:spacing w:val="3"/>
        </w:rPr>
        <w:t>. The reaction solution (25</w:t>
      </w:r>
      <w:r w:rsidRPr="00D831BC">
        <w:rPr>
          <w:rFonts w:ascii="Book Antiqua" w:hAnsi="Book Antiqua"/>
          <w:spacing w:val="3"/>
        </w:rPr>
        <w:t xml:space="preserve"> µ</w:t>
      </w:r>
      <w:r w:rsidR="003B4454" w:rsidRPr="00D831BC">
        <w:rPr>
          <w:rFonts w:ascii="Book Antiqua" w:hAnsi="Book Antiqua"/>
          <w:spacing w:val="3"/>
        </w:rPr>
        <w:t xml:space="preserve">L) contained </w:t>
      </w:r>
      <w:proofErr w:type="spellStart"/>
      <w:r w:rsidR="003B4454" w:rsidRPr="00D831BC">
        <w:rPr>
          <w:rFonts w:ascii="Book Antiqua" w:hAnsi="Book Antiqua"/>
          <w:spacing w:val="3"/>
        </w:rPr>
        <w:t>HotStart</w:t>
      </w:r>
      <w:proofErr w:type="spellEnd"/>
      <w:r w:rsidR="003B4454" w:rsidRPr="00D831BC">
        <w:rPr>
          <w:rFonts w:ascii="Book Antiqua" w:hAnsi="Book Antiqua"/>
          <w:spacing w:val="3"/>
        </w:rPr>
        <w:t xml:space="preserve"> </w:t>
      </w:r>
      <w:proofErr w:type="spellStart"/>
      <w:r w:rsidR="003B4454" w:rsidRPr="00D831BC">
        <w:rPr>
          <w:rFonts w:ascii="Book Antiqua" w:hAnsi="Book Antiqua"/>
          <w:spacing w:val="3"/>
        </w:rPr>
        <w:t>Taq</w:t>
      </w:r>
      <w:proofErr w:type="spellEnd"/>
      <w:r w:rsidR="003B4454" w:rsidRPr="00D831BC">
        <w:rPr>
          <w:rFonts w:ascii="Book Antiqua" w:hAnsi="Book Antiqua"/>
          <w:spacing w:val="3"/>
        </w:rPr>
        <w:t xml:space="preserve"> Premix (12.5 </w:t>
      </w:r>
      <w:r w:rsidRPr="00D831BC">
        <w:rPr>
          <w:rFonts w:ascii="Book Antiqua" w:hAnsi="Book Antiqua"/>
          <w:spacing w:val="3"/>
        </w:rPr>
        <w:t>µ</w:t>
      </w:r>
      <w:r w:rsidR="003B4454" w:rsidRPr="00D831BC">
        <w:rPr>
          <w:rFonts w:ascii="Book Antiqua" w:hAnsi="Book Antiqua"/>
          <w:spacing w:val="3"/>
        </w:rPr>
        <w:t>L, RBC Bioscience, Taipei, Taiwan), 1.2</w:t>
      </w:r>
      <w:r w:rsidR="00AE7030" w:rsidRPr="00D831BC">
        <w:rPr>
          <w:rFonts w:ascii="Book Antiqua" w:hAnsi="Book Antiqua"/>
          <w:spacing w:val="3"/>
        </w:rPr>
        <w:t>-</w:t>
      </w:r>
      <w:r w:rsidR="003B4454" w:rsidRPr="00D831BC">
        <w:rPr>
          <w:rFonts w:ascii="Book Antiqua" w:hAnsi="Book Antiqua"/>
          <w:spacing w:val="3"/>
        </w:rPr>
        <w:t>μL aliquots of forward and reverse primers</w:t>
      </w:r>
      <w:r w:rsidR="007B10F2" w:rsidRPr="00D831BC">
        <w:rPr>
          <w:rFonts w:ascii="Book Antiqua" w:hAnsi="Book Antiqua"/>
          <w:spacing w:val="3"/>
        </w:rPr>
        <w:t>,</w:t>
      </w:r>
      <w:r w:rsidR="003B4454" w:rsidRPr="00D831BC">
        <w:rPr>
          <w:rFonts w:ascii="Book Antiqua" w:hAnsi="Book Antiqua"/>
          <w:spacing w:val="3"/>
        </w:rPr>
        <w:t xml:space="preserve"> and bisulfite-converted DNA.</w:t>
      </w:r>
    </w:p>
    <w:p w14:paraId="1C1FE76C" w14:textId="7A0ED138" w:rsidR="003B4454" w:rsidRPr="00D831BC" w:rsidRDefault="007E0DC2" w:rsidP="00B2029A">
      <w:pPr>
        <w:autoSpaceDE w:val="0"/>
        <w:autoSpaceDN w:val="0"/>
        <w:adjustRightInd w:val="0"/>
        <w:snapToGrid w:val="0"/>
        <w:spacing w:line="360" w:lineRule="auto"/>
        <w:ind w:firstLineChars="100" w:firstLine="246"/>
        <w:jc w:val="both"/>
        <w:rPr>
          <w:rFonts w:ascii="Book Antiqua" w:hAnsi="Book Antiqua"/>
          <w:spacing w:val="3"/>
        </w:rPr>
      </w:pPr>
      <w:r w:rsidRPr="00D831BC">
        <w:rPr>
          <w:rFonts w:ascii="Book Antiqua" w:hAnsi="Book Antiqua"/>
          <w:spacing w:val="3"/>
        </w:rPr>
        <w:t>For MS-PCR, we used the following oligonucleotide primers</w:t>
      </w:r>
      <w:r w:rsidR="005F3029" w:rsidRPr="00D831BC">
        <w:rPr>
          <w:rFonts w:ascii="Book Antiqua" w:hAnsi="Book Antiqua"/>
          <w:spacing w:val="3"/>
        </w:rPr>
        <w:t xml:space="preserve">: </w:t>
      </w:r>
      <w:r w:rsidRPr="00D831BC">
        <w:rPr>
          <w:rFonts w:ascii="Book Antiqua" w:hAnsi="Book Antiqua"/>
          <w:i/>
          <w:spacing w:val="3"/>
        </w:rPr>
        <w:t>CDKN2A</w:t>
      </w:r>
      <w:r w:rsidRPr="00D831BC">
        <w:rPr>
          <w:rFonts w:ascii="Book Antiqua" w:hAnsi="Book Antiqua"/>
          <w:spacing w:val="3"/>
        </w:rPr>
        <w:t>: 5</w:t>
      </w:r>
      <w:r w:rsidR="00AE7030" w:rsidRPr="00D831BC">
        <w:rPr>
          <w:rFonts w:ascii="Book Antiqua" w:hAnsi="Book Antiqua"/>
          <w:spacing w:val="3"/>
        </w:rPr>
        <w:t>′</w:t>
      </w:r>
      <w:r w:rsidRPr="00D831BC">
        <w:rPr>
          <w:rFonts w:ascii="Book Antiqua" w:hAnsi="Book Antiqua"/>
          <w:spacing w:val="3"/>
        </w:rPr>
        <w:t>-TTATTAGAGGGTGGGGCGGATCGC-3</w:t>
      </w:r>
      <w:r w:rsidR="00AE7030" w:rsidRPr="00D831BC">
        <w:rPr>
          <w:rFonts w:ascii="Book Antiqua" w:hAnsi="Book Antiqua"/>
          <w:spacing w:val="3"/>
        </w:rPr>
        <w:t>′</w:t>
      </w:r>
      <w:r w:rsidRPr="00D831BC">
        <w:rPr>
          <w:rFonts w:ascii="Book Antiqua" w:hAnsi="Book Antiqua"/>
          <w:spacing w:val="3"/>
        </w:rPr>
        <w:t xml:space="preserve"> (forward primer) and 5</w:t>
      </w:r>
      <w:r w:rsidR="00AE7030" w:rsidRPr="00D831BC">
        <w:rPr>
          <w:rFonts w:ascii="Book Antiqua" w:hAnsi="Book Antiqua"/>
          <w:spacing w:val="3"/>
        </w:rPr>
        <w:t>′</w:t>
      </w:r>
      <w:r w:rsidRPr="00D831BC">
        <w:rPr>
          <w:rFonts w:ascii="Book Antiqua" w:hAnsi="Book Antiqua"/>
          <w:spacing w:val="3"/>
        </w:rPr>
        <w:t>-GACCCCGAACCGCGACCGTAA-3</w:t>
      </w:r>
      <w:r w:rsidR="00AE7030" w:rsidRPr="00D831BC">
        <w:rPr>
          <w:rFonts w:ascii="Book Antiqua" w:hAnsi="Book Antiqua"/>
          <w:spacing w:val="3"/>
        </w:rPr>
        <w:t xml:space="preserve">′ </w:t>
      </w:r>
      <w:r w:rsidRPr="00D831BC">
        <w:rPr>
          <w:rFonts w:ascii="Book Antiqua" w:hAnsi="Book Antiqua"/>
          <w:spacing w:val="3"/>
        </w:rPr>
        <w:t>(reverse primer) to amplify the methylated</w:t>
      </w:r>
      <w:r w:rsidR="00A12C42" w:rsidRPr="00D831BC">
        <w:rPr>
          <w:rFonts w:ascii="Book Antiqua" w:hAnsi="Book Antiqua"/>
          <w:spacing w:val="3"/>
        </w:rPr>
        <w:t xml:space="preserve"> </w:t>
      </w:r>
      <w:r w:rsidRPr="00D831BC">
        <w:rPr>
          <w:rFonts w:ascii="Book Antiqua" w:hAnsi="Book Antiqua"/>
          <w:spacing w:val="3"/>
        </w:rPr>
        <w:t>sequence (PCR annealing at 62</w:t>
      </w:r>
      <w:r w:rsidR="007B5A18" w:rsidRPr="00D831BC">
        <w:rPr>
          <w:rFonts w:ascii="Book Antiqua" w:hAnsi="Book Antiqua"/>
          <w:spacing w:val="3"/>
        </w:rPr>
        <w:t xml:space="preserve"> </w:t>
      </w:r>
      <w:r w:rsidRPr="00D831BC">
        <w:rPr>
          <w:rFonts w:ascii="Book Antiqua" w:hAnsi="Book Antiqua"/>
          <w:spacing w:val="3"/>
        </w:rPr>
        <w:t xml:space="preserve">°C, product size: 150 bp) and </w:t>
      </w:r>
      <w:r w:rsidRPr="00D831BC">
        <w:rPr>
          <w:rFonts w:ascii="Book Antiqua" w:hAnsi="Book Antiqua"/>
          <w:spacing w:val="3"/>
        </w:rPr>
        <w:lastRenderedPageBreak/>
        <w:t>5</w:t>
      </w:r>
      <w:r w:rsidR="00AE7030" w:rsidRPr="00D831BC">
        <w:rPr>
          <w:rFonts w:ascii="Book Antiqua" w:hAnsi="Book Antiqua"/>
          <w:spacing w:val="3"/>
        </w:rPr>
        <w:t>′</w:t>
      </w:r>
      <w:r w:rsidRPr="00D831BC">
        <w:rPr>
          <w:rFonts w:ascii="Book Antiqua" w:hAnsi="Book Antiqua"/>
          <w:spacing w:val="3"/>
        </w:rPr>
        <w:t>-TTATTAGAGGGTGGGGTGGATTGT-3</w:t>
      </w:r>
      <w:r w:rsidR="00AE7030" w:rsidRPr="00D831BC">
        <w:rPr>
          <w:rFonts w:ascii="Book Antiqua" w:hAnsi="Book Antiqua"/>
          <w:spacing w:val="3"/>
        </w:rPr>
        <w:t>′</w:t>
      </w:r>
      <w:r w:rsidRPr="00D831BC">
        <w:rPr>
          <w:rFonts w:ascii="Book Antiqua" w:hAnsi="Book Antiqua"/>
          <w:spacing w:val="3"/>
        </w:rPr>
        <w:t xml:space="preserve"> (forward primer) and 5</w:t>
      </w:r>
      <w:r w:rsidR="00AE7030" w:rsidRPr="00D831BC">
        <w:rPr>
          <w:rFonts w:ascii="Book Antiqua" w:hAnsi="Book Antiqua"/>
          <w:spacing w:val="3"/>
        </w:rPr>
        <w:t>′</w:t>
      </w:r>
      <w:r w:rsidRPr="00D831BC">
        <w:rPr>
          <w:rFonts w:ascii="Book Antiqua" w:hAnsi="Book Antiqua"/>
          <w:spacing w:val="3"/>
        </w:rPr>
        <w:t>-CAACCCCAAACCACAACCATAA-3</w:t>
      </w:r>
      <w:r w:rsidR="00AE7030" w:rsidRPr="00D831BC">
        <w:rPr>
          <w:rFonts w:ascii="Book Antiqua" w:hAnsi="Book Antiqua"/>
          <w:spacing w:val="3"/>
        </w:rPr>
        <w:t>′</w:t>
      </w:r>
      <w:r w:rsidRPr="00D831BC">
        <w:rPr>
          <w:rFonts w:ascii="Book Antiqua" w:hAnsi="Book Antiqua"/>
          <w:spacing w:val="3"/>
        </w:rPr>
        <w:t xml:space="preserve"> (reverse primer) to amplify the unmethylated sequence (PCR annealing at 62</w:t>
      </w:r>
      <w:r w:rsidR="00095BDA" w:rsidRPr="00D831BC">
        <w:rPr>
          <w:rFonts w:ascii="Book Antiqua" w:hAnsi="Book Antiqua"/>
          <w:spacing w:val="3"/>
        </w:rPr>
        <w:t xml:space="preserve"> </w:t>
      </w:r>
      <w:r w:rsidRPr="00D831BC">
        <w:rPr>
          <w:rFonts w:ascii="Book Antiqua" w:hAnsi="Book Antiqua"/>
          <w:spacing w:val="3"/>
        </w:rPr>
        <w:t xml:space="preserve">°C, product size: 151 bp); </w:t>
      </w:r>
      <w:r w:rsidRPr="00D831BC">
        <w:rPr>
          <w:rFonts w:ascii="Book Antiqua" w:hAnsi="Book Antiqua"/>
          <w:i/>
          <w:spacing w:val="3"/>
        </w:rPr>
        <w:t>hMLH1</w:t>
      </w:r>
      <w:r w:rsidRPr="00D831BC">
        <w:rPr>
          <w:rFonts w:ascii="Book Antiqua" w:hAnsi="Book Antiqua"/>
          <w:spacing w:val="3"/>
        </w:rPr>
        <w:t>:</w:t>
      </w:r>
      <w:r w:rsidRPr="00D831BC">
        <w:rPr>
          <w:rFonts w:ascii="Book Antiqua" w:hAnsi="Book Antiqua"/>
          <w:i/>
          <w:spacing w:val="3"/>
        </w:rPr>
        <w:t xml:space="preserve"> </w:t>
      </w:r>
      <w:r w:rsidRPr="00D831BC">
        <w:rPr>
          <w:rFonts w:ascii="Book Antiqua" w:hAnsi="Book Antiqua"/>
          <w:spacing w:val="3"/>
        </w:rPr>
        <w:t>5</w:t>
      </w:r>
      <w:r w:rsidR="00AE7030" w:rsidRPr="00D831BC">
        <w:rPr>
          <w:rFonts w:ascii="Book Antiqua" w:hAnsi="Book Antiqua"/>
          <w:spacing w:val="3"/>
        </w:rPr>
        <w:t>′</w:t>
      </w:r>
      <w:r w:rsidRPr="00D831BC">
        <w:rPr>
          <w:rFonts w:ascii="Book Antiqua" w:hAnsi="Book Antiqua"/>
          <w:spacing w:val="3"/>
        </w:rPr>
        <w:t>-ACGTAGACGTTTTATTAGGGTCGC-3</w:t>
      </w:r>
      <w:r w:rsidR="00AE7030" w:rsidRPr="00D831BC">
        <w:rPr>
          <w:rFonts w:ascii="Book Antiqua" w:hAnsi="Book Antiqua"/>
          <w:spacing w:val="3"/>
        </w:rPr>
        <w:t>′</w:t>
      </w:r>
      <w:r w:rsidRPr="00D831BC">
        <w:rPr>
          <w:rFonts w:ascii="Book Antiqua" w:hAnsi="Book Antiqua"/>
          <w:spacing w:val="3"/>
        </w:rPr>
        <w:t xml:space="preserve"> (forward primer) and 5</w:t>
      </w:r>
      <w:r w:rsidR="00AE7030" w:rsidRPr="00D831BC">
        <w:rPr>
          <w:rFonts w:ascii="Book Antiqua" w:hAnsi="Book Antiqua"/>
          <w:spacing w:val="3"/>
        </w:rPr>
        <w:t>′</w:t>
      </w:r>
      <w:r w:rsidRPr="00D831BC">
        <w:rPr>
          <w:rFonts w:ascii="Book Antiqua" w:hAnsi="Book Antiqua"/>
          <w:spacing w:val="3"/>
        </w:rPr>
        <w:t>-CCTCATCGTAACTACCCGCG-3</w:t>
      </w:r>
      <w:r w:rsidR="00AE7030" w:rsidRPr="00D831BC">
        <w:rPr>
          <w:rFonts w:ascii="Book Antiqua" w:hAnsi="Book Antiqua"/>
          <w:spacing w:val="3"/>
        </w:rPr>
        <w:t>′</w:t>
      </w:r>
      <w:r w:rsidRPr="00D831BC">
        <w:rPr>
          <w:rFonts w:ascii="Book Antiqua" w:hAnsi="Book Antiqua"/>
          <w:spacing w:val="3"/>
        </w:rPr>
        <w:t xml:space="preserve"> (reverse primer) to amplify the methylated sequence (PCR annealing at 60</w:t>
      </w:r>
      <w:r w:rsidR="00095BDA" w:rsidRPr="00D831BC">
        <w:rPr>
          <w:rFonts w:ascii="Book Antiqua" w:hAnsi="Book Antiqua"/>
          <w:spacing w:val="3"/>
        </w:rPr>
        <w:t xml:space="preserve"> </w:t>
      </w:r>
      <w:r w:rsidRPr="00D831BC">
        <w:rPr>
          <w:rFonts w:ascii="Book Antiqua" w:hAnsi="Book Antiqua"/>
          <w:spacing w:val="3"/>
        </w:rPr>
        <w:t>°C, product size: 118 bp) and 5</w:t>
      </w:r>
      <w:r w:rsidR="00AE7030" w:rsidRPr="00D831BC">
        <w:rPr>
          <w:rFonts w:ascii="Book Antiqua" w:hAnsi="Book Antiqua"/>
          <w:spacing w:val="3"/>
        </w:rPr>
        <w:t>′</w:t>
      </w:r>
      <w:r w:rsidRPr="00D831BC">
        <w:rPr>
          <w:rFonts w:ascii="Book Antiqua" w:hAnsi="Book Antiqua"/>
          <w:spacing w:val="3"/>
        </w:rPr>
        <w:t>-TTTTGATGTAGATGTTTTATTAGGGTTGT-3</w:t>
      </w:r>
      <w:r w:rsidR="00AE7030" w:rsidRPr="00D831BC">
        <w:rPr>
          <w:rFonts w:ascii="Book Antiqua" w:hAnsi="Book Antiqua"/>
          <w:spacing w:val="3"/>
        </w:rPr>
        <w:t>′</w:t>
      </w:r>
      <w:r w:rsidRPr="00D831BC">
        <w:rPr>
          <w:rFonts w:ascii="Book Antiqua" w:hAnsi="Book Antiqua"/>
          <w:spacing w:val="3"/>
        </w:rPr>
        <w:t xml:space="preserve"> (forward primer) and 5</w:t>
      </w:r>
      <w:r w:rsidR="00AE7030" w:rsidRPr="00D831BC">
        <w:rPr>
          <w:rFonts w:ascii="Book Antiqua" w:hAnsi="Book Antiqua"/>
          <w:spacing w:val="3"/>
        </w:rPr>
        <w:t>′</w:t>
      </w:r>
      <w:r w:rsidRPr="00D831BC">
        <w:rPr>
          <w:rFonts w:ascii="Book Antiqua" w:hAnsi="Book Antiqua"/>
          <w:spacing w:val="3"/>
        </w:rPr>
        <w:t>-ACCACCTCATCATAACTACCCACA-3</w:t>
      </w:r>
      <w:r w:rsidR="00AE7030" w:rsidRPr="00D831BC">
        <w:rPr>
          <w:rFonts w:ascii="Book Antiqua" w:hAnsi="Book Antiqua"/>
          <w:spacing w:val="3"/>
        </w:rPr>
        <w:t>′</w:t>
      </w:r>
      <w:r w:rsidRPr="00D831BC">
        <w:rPr>
          <w:rFonts w:ascii="Book Antiqua" w:hAnsi="Book Antiqua"/>
          <w:spacing w:val="3"/>
        </w:rPr>
        <w:t xml:space="preserve"> (reverse primer) to amplify the unmethylated sequence (PCR annealing at 60</w:t>
      </w:r>
      <w:r w:rsidR="00095BDA" w:rsidRPr="00D831BC">
        <w:rPr>
          <w:rFonts w:ascii="Book Antiqua" w:hAnsi="Book Antiqua"/>
          <w:spacing w:val="3"/>
        </w:rPr>
        <w:t xml:space="preserve"> </w:t>
      </w:r>
      <w:r w:rsidRPr="00D831BC">
        <w:rPr>
          <w:rFonts w:ascii="Book Antiqua" w:hAnsi="Book Antiqua"/>
          <w:spacing w:val="3"/>
        </w:rPr>
        <w:t xml:space="preserve">°C, product size: 124 bp); </w:t>
      </w:r>
      <w:r w:rsidRPr="00D831BC">
        <w:rPr>
          <w:rFonts w:ascii="Book Antiqua" w:hAnsi="Book Antiqua"/>
          <w:i/>
          <w:spacing w:val="3"/>
        </w:rPr>
        <w:t>MGMT</w:t>
      </w:r>
      <w:r w:rsidRPr="00D831BC">
        <w:rPr>
          <w:rFonts w:ascii="Book Antiqua" w:hAnsi="Book Antiqua"/>
          <w:spacing w:val="3"/>
        </w:rPr>
        <w:t>: 5</w:t>
      </w:r>
      <w:r w:rsidR="00EF7D73" w:rsidRPr="00D831BC">
        <w:rPr>
          <w:rFonts w:ascii="Book Antiqua" w:hAnsi="Book Antiqua"/>
          <w:spacing w:val="3"/>
        </w:rPr>
        <w:t>′</w:t>
      </w:r>
      <w:r w:rsidRPr="00D831BC">
        <w:rPr>
          <w:rFonts w:ascii="Book Antiqua" w:hAnsi="Book Antiqua"/>
          <w:spacing w:val="3"/>
        </w:rPr>
        <w:t>-TTTCGACGTTCGTAGGTTTTCGC-3</w:t>
      </w:r>
      <w:r w:rsidR="00EF7D73" w:rsidRPr="00D831BC">
        <w:rPr>
          <w:rFonts w:ascii="Book Antiqua" w:hAnsi="Book Antiqua"/>
          <w:spacing w:val="3"/>
        </w:rPr>
        <w:t>′</w:t>
      </w:r>
      <w:r w:rsidRPr="00D831BC">
        <w:rPr>
          <w:rFonts w:ascii="Book Antiqua" w:hAnsi="Book Antiqua"/>
          <w:spacing w:val="3"/>
        </w:rPr>
        <w:t xml:space="preserve"> (forward primer) and 5</w:t>
      </w:r>
      <w:r w:rsidR="00EF7D73" w:rsidRPr="00D831BC">
        <w:rPr>
          <w:rFonts w:ascii="Book Antiqua" w:hAnsi="Book Antiqua"/>
          <w:spacing w:val="3"/>
        </w:rPr>
        <w:t>′</w:t>
      </w:r>
      <w:r w:rsidRPr="00D831BC">
        <w:rPr>
          <w:rFonts w:ascii="Book Antiqua" w:hAnsi="Book Antiqua"/>
          <w:spacing w:val="3"/>
        </w:rPr>
        <w:t>-GCACTCTTCCGAAAACGAAACG-3</w:t>
      </w:r>
      <w:r w:rsidR="00EF7D73" w:rsidRPr="00D831BC">
        <w:rPr>
          <w:rFonts w:ascii="Book Antiqua" w:hAnsi="Book Antiqua"/>
          <w:spacing w:val="3"/>
        </w:rPr>
        <w:t>′</w:t>
      </w:r>
      <w:r w:rsidRPr="00D831BC">
        <w:rPr>
          <w:rFonts w:ascii="Book Antiqua" w:hAnsi="Book Antiqua"/>
          <w:spacing w:val="3"/>
        </w:rPr>
        <w:t xml:space="preserve"> (reverse primer) to amplify the methylated sequence (PCR annealing at 53</w:t>
      </w:r>
      <w:r w:rsidR="00095BDA" w:rsidRPr="00D831BC">
        <w:rPr>
          <w:rFonts w:ascii="Book Antiqua" w:hAnsi="Book Antiqua"/>
          <w:spacing w:val="3"/>
        </w:rPr>
        <w:t xml:space="preserve"> </w:t>
      </w:r>
      <w:r w:rsidRPr="00D831BC">
        <w:rPr>
          <w:rFonts w:ascii="Book Antiqua" w:hAnsi="Book Antiqua"/>
          <w:spacing w:val="3"/>
        </w:rPr>
        <w:t>°C, product size: 81 bp) and 5</w:t>
      </w:r>
      <w:r w:rsidR="00EF7D73" w:rsidRPr="00D831BC">
        <w:rPr>
          <w:rFonts w:ascii="Book Antiqua" w:hAnsi="Book Antiqua"/>
          <w:spacing w:val="3"/>
        </w:rPr>
        <w:t>′</w:t>
      </w:r>
      <w:r w:rsidRPr="00D831BC">
        <w:rPr>
          <w:rFonts w:ascii="Book Antiqua" w:hAnsi="Book Antiqua"/>
          <w:spacing w:val="3"/>
        </w:rPr>
        <w:t>-TTTGTGTTTTGATGTTTGTAGGTTTTTGT-3</w:t>
      </w:r>
      <w:r w:rsidR="00EF7D73" w:rsidRPr="00D831BC">
        <w:rPr>
          <w:rFonts w:ascii="Book Antiqua" w:hAnsi="Book Antiqua"/>
          <w:spacing w:val="3"/>
        </w:rPr>
        <w:t>′</w:t>
      </w:r>
      <w:r w:rsidRPr="00D831BC">
        <w:rPr>
          <w:rFonts w:ascii="Book Antiqua" w:hAnsi="Book Antiqua"/>
          <w:spacing w:val="3"/>
        </w:rPr>
        <w:t xml:space="preserve"> (forward primer) and 5</w:t>
      </w:r>
      <w:r w:rsidR="00EF7D73" w:rsidRPr="00D831BC">
        <w:rPr>
          <w:rFonts w:ascii="Book Antiqua" w:hAnsi="Book Antiqua"/>
          <w:spacing w:val="3"/>
        </w:rPr>
        <w:t>′</w:t>
      </w:r>
      <w:r w:rsidRPr="00D831BC">
        <w:rPr>
          <w:rFonts w:ascii="Book Antiqua" w:hAnsi="Book Antiqua"/>
          <w:spacing w:val="3"/>
        </w:rPr>
        <w:t>-AACTCCACACTCTTCCAAAAACAAAACA-3</w:t>
      </w:r>
      <w:r w:rsidR="00EF7D73" w:rsidRPr="00D831BC">
        <w:rPr>
          <w:rFonts w:ascii="Book Antiqua" w:hAnsi="Book Antiqua"/>
          <w:spacing w:val="3"/>
        </w:rPr>
        <w:t>′</w:t>
      </w:r>
      <w:r w:rsidRPr="00D831BC">
        <w:rPr>
          <w:rFonts w:ascii="Book Antiqua" w:hAnsi="Book Antiqua"/>
          <w:spacing w:val="3"/>
        </w:rPr>
        <w:t xml:space="preserve"> (reverse primer) to amplify the unmethylated sequence (PCR annealing at 53</w:t>
      </w:r>
      <w:r w:rsidR="00095BDA" w:rsidRPr="00D831BC">
        <w:rPr>
          <w:rFonts w:ascii="Book Antiqua" w:hAnsi="Book Antiqua"/>
          <w:spacing w:val="3"/>
        </w:rPr>
        <w:t xml:space="preserve"> </w:t>
      </w:r>
      <w:r w:rsidRPr="00D831BC">
        <w:rPr>
          <w:rFonts w:ascii="Book Antiqua" w:hAnsi="Book Antiqua"/>
          <w:spacing w:val="3"/>
        </w:rPr>
        <w:t xml:space="preserve">°C, product size: 93 bp); </w:t>
      </w:r>
      <w:r w:rsidRPr="00D831BC">
        <w:rPr>
          <w:rFonts w:ascii="Book Antiqua" w:hAnsi="Book Antiqua"/>
          <w:i/>
          <w:spacing w:val="3"/>
        </w:rPr>
        <w:t>CSF2</w:t>
      </w:r>
      <w:r w:rsidRPr="00D831BC">
        <w:rPr>
          <w:rFonts w:ascii="Book Antiqua" w:hAnsi="Book Antiqua"/>
          <w:spacing w:val="3"/>
        </w:rPr>
        <w:t>: 5</w:t>
      </w:r>
      <w:r w:rsidR="00EF7D73" w:rsidRPr="00D831BC">
        <w:rPr>
          <w:rFonts w:ascii="Book Antiqua" w:hAnsi="Book Antiqua"/>
          <w:spacing w:val="3"/>
        </w:rPr>
        <w:t>′</w:t>
      </w:r>
      <w:r w:rsidRPr="00D831BC">
        <w:rPr>
          <w:rFonts w:ascii="Book Antiqua" w:hAnsi="Book Antiqua"/>
          <w:spacing w:val="3"/>
        </w:rPr>
        <w:t>-TGATTATTTAGGGAAAAGGTTTATC-3</w:t>
      </w:r>
      <w:r w:rsidR="00EF7D73" w:rsidRPr="00D831BC">
        <w:rPr>
          <w:rFonts w:ascii="Book Antiqua" w:hAnsi="Book Antiqua"/>
          <w:spacing w:val="3"/>
        </w:rPr>
        <w:t>′</w:t>
      </w:r>
      <w:r w:rsidRPr="00D831BC">
        <w:rPr>
          <w:rFonts w:ascii="Book Antiqua" w:hAnsi="Book Antiqua"/>
          <w:spacing w:val="3"/>
        </w:rPr>
        <w:t xml:space="preserve"> (forward primer) and 5</w:t>
      </w:r>
      <w:r w:rsidR="00EF7D73" w:rsidRPr="00D831BC">
        <w:rPr>
          <w:rFonts w:ascii="Book Antiqua" w:hAnsi="Book Antiqua"/>
          <w:spacing w:val="3"/>
        </w:rPr>
        <w:t>′</w:t>
      </w:r>
      <w:r w:rsidRPr="00D831BC">
        <w:rPr>
          <w:rFonts w:ascii="Book Antiqua" w:hAnsi="Book Antiqua"/>
          <w:spacing w:val="3"/>
        </w:rPr>
        <w:t>-ATAACCACAAAATACCAAAAAAACG-3</w:t>
      </w:r>
      <w:r w:rsidR="00EF7D73" w:rsidRPr="00D831BC">
        <w:rPr>
          <w:rFonts w:ascii="Book Antiqua" w:hAnsi="Book Antiqua"/>
          <w:spacing w:val="3"/>
        </w:rPr>
        <w:t>′</w:t>
      </w:r>
      <w:r w:rsidRPr="00D831BC">
        <w:rPr>
          <w:rFonts w:ascii="Book Antiqua" w:hAnsi="Book Antiqua"/>
          <w:spacing w:val="3"/>
        </w:rPr>
        <w:t xml:space="preserve"> (reverse primer) to amplify the methylated sequence (PCR annealing at 56</w:t>
      </w:r>
      <w:r w:rsidR="00095BDA" w:rsidRPr="00D831BC">
        <w:rPr>
          <w:rFonts w:ascii="Book Antiqua" w:hAnsi="Book Antiqua"/>
          <w:spacing w:val="3"/>
        </w:rPr>
        <w:t xml:space="preserve"> </w:t>
      </w:r>
      <w:r w:rsidRPr="00D831BC">
        <w:rPr>
          <w:rFonts w:ascii="Book Antiqua" w:hAnsi="Book Antiqua"/>
          <w:spacing w:val="3"/>
        </w:rPr>
        <w:t>°C, product size: 105 bp) and 5</w:t>
      </w:r>
      <w:r w:rsidR="00EF7D73" w:rsidRPr="00D831BC">
        <w:rPr>
          <w:rFonts w:ascii="Book Antiqua" w:hAnsi="Book Antiqua"/>
          <w:spacing w:val="3"/>
        </w:rPr>
        <w:t>′</w:t>
      </w:r>
      <w:r w:rsidRPr="00D831BC">
        <w:rPr>
          <w:rFonts w:ascii="Book Antiqua" w:hAnsi="Book Antiqua"/>
          <w:spacing w:val="3"/>
        </w:rPr>
        <w:t>-ATTATTTAGGGAAAAGGTTTATTGT-3</w:t>
      </w:r>
      <w:r w:rsidR="00EF7D73" w:rsidRPr="00D831BC">
        <w:rPr>
          <w:rFonts w:ascii="Book Antiqua" w:hAnsi="Book Antiqua"/>
          <w:spacing w:val="3"/>
        </w:rPr>
        <w:t>′</w:t>
      </w:r>
      <w:r w:rsidRPr="00D831BC">
        <w:rPr>
          <w:rFonts w:ascii="Book Antiqua" w:hAnsi="Book Antiqua"/>
          <w:spacing w:val="3"/>
        </w:rPr>
        <w:t xml:space="preserve"> (forward primer) and 5</w:t>
      </w:r>
      <w:r w:rsidR="00EF7D73" w:rsidRPr="00D831BC">
        <w:rPr>
          <w:rFonts w:ascii="Book Antiqua" w:hAnsi="Book Antiqua"/>
          <w:spacing w:val="3"/>
        </w:rPr>
        <w:t>′</w:t>
      </w:r>
      <w:r w:rsidRPr="00D831BC">
        <w:rPr>
          <w:rFonts w:ascii="Book Antiqua" w:hAnsi="Book Antiqua"/>
          <w:spacing w:val="3"/>
        </w:rPr>
        <w:t>-AATAACCACAAAATACCAAAAAAACA-3</w:t>
      </w:r>
      <w:r w:rsidR="00EF7D73" w:rsidRPr="00D831BC">
        <w:rPr>
          <w:rFonts w:ascii="Book Antiqua" w:hAnsi="Book Antiqua"/>
          <w:spacing w:val="3"/>
        </w:rPr>
        <w:t>′</w:t>
      </w:r>
      <w:r w:rsidRPr="00D831BC">
        <w:rPr>
          <w:rFonts w:ascii="Book Antiqua" w:hAnsi="Book Antiqua"/>
          <w:spacing w:val="3"/>
        </w:rPr>
        <w:t xml:space="preserve"> (reverse primer) to amplify the unmethylated sequence (PCR annealing at 60</w:t>
      </w:r>
      <w:r w:rsidR="00095BDA" w:rsidRPr="00D831BC">
        <w:rPr>
          <w:rFonts w:ascii="Book Antiqua" w:hAnsi="Book Antiqua"/>
          <w:spacing w:val="3"/>
        </w:rPr>
        <w:t xml:space="preserve"> </w:t>
      </w:r>
      <w:r w:rsidRPr="00D831BC">
        <w:rPr>
          <w:rFonts w:ascii="Book Antiqua" w:hAnsi="Book Antiqua"/>
          <w:spacing w:val="3"/>
        </w:rPr>
        <w:t xml:space="preserve">°C, product size: 104 bp); </w:t>
      </w:r>
      <w:r w:rsidRPr="00D831BC">
        <w:rPr>
          <w:rFonts w:ascii="Book Antiqua" w:hAnsi="Book Antiqua"/>
          <w:i/>
          <w:spacing w:val="3"/>
        </w:rPr>
        <w:t>DIS3L2</w:t>
      </w:r>
      <w:r w:rsidRPr="00D831BC">
        <w:rPr>
          <w:rFonts w:ascii="Book Antiqua" w:hAnsi="Book Antiqua"/>
          <w:spacing w:val="3"/>
        </w:rPr>
        <w:t>: 5</w:t>
      </w:r>
      <w:r w:rsidR="00EF7D73" w:rsidRPr="00D831BC">
        <w:rPr>
          <w:rFonts w:ascii="Book Antiqua" w:hAnsi="Book Antiqua"/>
          <w:spacing w:val="3"/>
        </w:rPr>
        <w:t>′</w:t>
      </w:r>
      <w:r w:rsidRPr="00D831BC">
        <w:rPr>
          <w:rFonts w:ascii="Book Antiqua" w:hAnsi="Book Antiqua"/>
          <w:spacing w:val="3"/>
        </w:rPr>
        <w:t>-GTCGTAGTTGAATCGTCGATTAC-3</w:t>
      </w:r>
      <w:r w:rsidR="00EF7D73" w:rsidRPr="00D831BC">
        <w:rPr>
          <w:rFonts w:ascii="Book Antiqua" w:hAnsi="Book Antiqua"/>
          <w:spacing w:val="3"/>
        </w:rPr>
        <w:t>′</w:t>
      </w:r>
      <w:r w:rsidRPr="00D831BC">
        <w:rPr>
          <w:rFonts w:ascii="Book Antiqua" w:hAnsi="Book Antiqua"/>
          <w:spacing w:val="3"/>
        </w:rPr>
        <w:t xml:space="preserve"> (forward primer) and 5</w:t>
      </w:r>
      <w:r w:rsidR="00EF7D73" w:rsidRPr="00D831BC">
        <w:rPr>
          <w:rFonts w:ascii="Book Antiqua" w:hAnsi="Book Antiqua"/>
          <w:spacing w:val="3"/>
        </w:rPr>
        <w:t>′</w:t>
      </w:r>
      <w:r w:rsidRPr="00D831BC">
        <w:rPr>
          <w:rFonts w:ascii="Book Antiqua" w:hAnsi="Book Antiqua"/>
          <w:spacing w:val="3"/>
        </w:rPr>
        <w:t>-TTACTAAAAAAAATACTCTTCCGAA-3</w:t>
      </w:r>
      <w:r w:rsidR="00EF7D73" w:rsidRPr="00D831BC">
        <w:rPr>
          <w:rFonts w:ascii="Book Antiqua" w:hAnsi="Book Antiqua"/>
          <w:spacing w:val="3"/>
        </w:rPr>
        <w:t>′</w:t>
      </w:r>
      <w:r w:rsidRPr="00D831BC">
        <w:rPr>
          <w:rFonts w:ascii="Book Antiqua" w:hAnsi="Book Antiqua"/>
          <w:spacing w:val="3"/>
        </w:rPr>
        <w:t xml:space="preserve"> (reverse primer) to amplify the methylated sequence (PCR annealing at 54</w:t>
      </w:r>
      <w:r w:rsidR="00095BDA" w:rsidRPr="00D831BC">
        <w:rPr>
          <w:rFonts w:ascii="Book Antiqua" w:hAnsi="Book Antiqua"/>
          <w:spacing w:val="3"/>
        </w:rPr>
        <w:t xml:space="preserve"> </w:t>
      </w:r>
      <w:r w:rsidRPr="00D831BC">
        <w:rPr>
          <w:rFonts w:ascii="Book Antiqua" w:hAnsi="Book Antiqua"/>
          <w:spacing w:val="3"/>
        </w:rPr>
        <w:t>°C, product size: 134 bp) and 5</w:t>
      </w:r>
      <w:r w:rsidR="00EF7D73" w:rsidRPr="00D831BC">
        <w:rPr>
          <w:rFonts w:ascii="Book Antiqua" w:hAnsi="Book Antiqua"/>
          <w:spacing w:val="3"/>
        </w:rPr>
        <w:t>′</w:t>
      </w:r>
      <w:r w:rsidRPr="00D831BC">
        <w:rPr>
          <w:rFonts w:ascii="Book Antiqua" w:hAnsi="Book Antiqua"/>
          <w:spacing w:val="3"/>
        </w:rPr>
        <w:t>-GTTGTAGTTGAATTGTTGATTATGA-3</w:t>
      </w:r>
      <w:r w:rsidR="00EF7D73" w:rsidRPr="00D831BC">
        <w:rPr>
          <w:rFonts w:ascii="Book Antiqua" w:hAnsi="Book Antiqua"/>
          <w:spacing w:val="3"/>
        </w:rPr>
        <w:t>′</w:t>
      </w:r>
      <w:r w:rsidRPr="00D831BC">
        <w:rPr>
          <w:rFonts w:ascii="Book Antiqua" w:hAnsi="Book Antiqua"/>
          <w:spacing w:val="3"/>
        </w:rPr>
        <w:t xml:space="preserve"> (forward primer) and 5</w:t>
      </w:r>
      <w:r w:rsidR="00EF7D73" w:rsidRPr="00D831BC">
        <w:rPr>
          <w:rFonts w:ascii="Book Antiqua" w:hAnsi="Book Antiqua"/>
          <w:spacing w:val="3"/>
        </w:rPr>
        <w:t>′</w:t>
      </w:r>
      <w:r w:rsidRPr="00D831BC">
        <w:rPr>
          <w:rFonts w:ascii="Book Antiqua" w:hAnsi="Book Antiqua"/>
          <w:spacing w:val="3"/>
        </w:rPr>
        <w:t>-TTACTAAAAAAAATACTCTTCCAAA-3</w:t>
      </w:r>
      <w:r w:rsidR="00EF7D73" w:rsidRPr="00D831BC">
        <w:rPr>
          <w:rFonts w:ascii="Book Antiqua" w:hAnsi="Book Antiqua"/>
          <w:spacing w:val="3"/>
        </w:rPr>
        <w:t>′</w:t>
      </w:r>
      <w:r w:rsidRPr="00D831BC">
        <w:rPr>
          <w:rFonts w:ascii="Book Antiqua" w:hAnsi="Book Antiqua"/>
          <w:spacing w:val="3"/>
        </w:rPr>
        <w:t xml:space="preserve"> (reverse primer) to amplify the unmethylated sequence (PCR annealing at 55</w:t>
      </w:r>
      <w:r w:rsidR="00095BDA" w:rsidRPr="00D831BC">
        <w:rPr>
          <w:rFonts w:ascii="Book Antiqua" w:hAnsi="Book Antiqua"/>
          <w:spacing w:val="3"/>
        </w:rPr>
        <w:t xml:space="preserve"> </w:t>
      </w:r>
      <w:r w:rsidRPr="00D831BC">
        <w:rPr>
          <w:rFonts w:ascii="Book Antiqua" w:hAnsi="Book Antiqua"/>
          <w:spacing w:val="3"/>
        </w:rPr>
        <w:t xml:space="preserve">°C, product size: 134 bp); </w:t>
      </w:r>
      <w:r w:rsidR="00EE7599" w:rsidRPr="00D831BC">
        <w:rPr>
          <w:rFonts w:ascii="Book Antiqua" w:hAnsi="Book Antiqua"/>
          <w:spacing w:val="3"/>
        </w:rPr>
        <w:t xml:space="preserve">and </w:t>
      </w:r>
      <w:r w:rsidRPr="00D831BC">
        <w:rPr>
          <w:rFonts w:ascii="Book Antiqua" w:hAnsi="Book Antiqua"/>
          <w:i/>
          <w:spacing w:val="3"/>
        </w:rPr>
        <w:t>OAF</w:t>
      </w:r>
      <w:r w:rsidRPr="00D831BC">
        <w:rPr>
          <w:rFonts w:ascii="Book Antiqua" w:hAnsi="Book Antiqua"/>
          <w:spacing w:val="3"/>
        </w:rPr>
        <w:t>: 5</w:t>
      </w:r>
      <w:r w:rsidR="00EF7D73" w:rsidRPr="00D831BC">
        <w:rPr>
          <w:rFonts w:ascii="Book Antiqua" w:hAnsi="Book Antiqua"/>
          <w:spacing w:val="3"/>
        </w:rPr>
        <w:t>′</w:t>
      </w:r>
      <w:r w:rsidRPr="00D831BC">
        <w:rPr>
          <w:rFonts w:ascii="Book Antiqua" w:hAnsi="Book Antiqua"/>
          <w:spacing w:val="3"/>
        </w:rPr>
        <w:t>-GTTATTGTCGTGGAGCGTTAGC-3</w:t>
      </w:r>
      <w:r w:rsidR="00EF7D73" w:rsidRPr="00D831BC">
        <w:rPr>
          <w:rFonts w:ascii="Book Antiqua" w:hAnsi="Book Antiqua"/>
          <w:spacing w:val="3"/>
        </w:rPr>
        <w:t>′</w:t>
      </w:r>
      <w:r w:rsidRPr="00D831BC">
        <w:rPr>
          <w:rFonts w:ascii="Book Antiqua" w:hAnsi="Book Antiqua"/>
          <w:spacing w:val="3"/>
        </w:rPr>
        <w:t xml:space="preserve"> (forward primer) and 5</w:t>
      </w:r>
      <w:r w:rsidR="00EF7D73" w:rsidRPr="00D831BC">
        <w:rPr>
          <w:rFonts w:ascii="Book Antiqua" w:hAnsi="Book Antiqua"/>
          <w:spacing w:val="3"/>
        </w:rPr>
        <w:t>′</w:t>
      </w:r>
      <w:r w:rsidRPr="00D831BC">
        <w:rPr>
          <w:rFonts w:ascii="Book Antiqua" w:hAnsi="Book Antiqua"/>
          <w:spacing w:val="3"/>
        </w:rPr>
        <w:t>-CCTACCTCCCGTACTTCCCG-3</w:t>
      </w:r>
      <w:r w:rsidR="00EF7D73" w:rsidRPr="00D831BC">
        <w:rPr>
          <w:rFonts w:ascii="Book Antiqua" w:hAnsi="Book Antiqua"/>
          <w:spacing w:val="3"/>
        </w:rPr>
        <w:t>′</w:t>
      </w:r>
      <w:r w:rsidRPr="00D831BC">
        <w:rPr>
          <w:rFonts w:ascii="Book Antiqua" w:hAnsi="Book Antiqua"/>
          <w:spacing w:val="3"/>
        </w:rPr>
        <w:t xml:space="preserve"> (reverse primer) to amplify the methylated sequence (PCR annealing at 59.4</w:t>
      </w:r>
      <w:r w:rsidR="00095BDA" w:rsidRPr="00D831BC">
        <w:rPr>
          <w:rFonts w:ascii="Book Antiqua" w:hAnsi="Book Antiqua"/>
          <w:spacing w:val="3"/>
        </w:rPr>
        <w:t xml:space="preserve"> </w:t>
      </w:r>
      <w:r w:rsidRPr="00D831BC">
        <w:rPr>
          <w:rFonts w:ascii="Book Antiqua" w:hAnsi="Book Antiqua"/>
          <w:spacing w:val="3"/>
        </w:rPr>
        <w:t>°C, product size: 170 bp) and 5</w:t>
      </w:r>
      <w:r w:rsidR="00EF7D73" w:rsidRPr="00D831BC">
        <w:rPr>
          <w:rFonts w:ascii="Book Antiqua" w:hAnsi="Book Antiqua"/>
          <w:spacing w:val="3"/>
        </w:rPr>
        <w:t>′</w:t>
      </w:r>
      <w:r w:rsidRPr="00D831BC">
        <w:rPr>
          <w:rFonts w:ascii="Book Antiqua" w:hAnsi="Book Antiqua"/>
          <w:spacing w:val="3"/>
        </w:rPr>
        <w:t>-TTATTGTTGTGGAGTGTTAGTGTTT-3</w:t>
      </w:r>
      <w:r w:rsidR="00EF7D73" w:rsidRPr="00D831BC">
        <w:rPr>
          <w:rFonts w:ascii="Book Antiqua" w:hAnsi="Book Antiqua"/>
          <w:spacing w:val="3"/>
        </w:rPr>
        <w:t>′</w:t>
      </w:r>
      <w:r w:rsidRPr="00D831BC">
        <w:rPr>
          <w:rFonts w:ascii="Book Antiqua" w:hAnsi="Book Antiqua"/>
          <w:spacing w:val="3"/>
        </w:rPr>
        <w:t xml:space="preserve"> (forward primer) and </w:t>
      </w:r>
      <w:r w:rsidRPr="00D831BC">
        <w:rPr>
          <w:rFonts w:ascii="Book Antiqua" w:hAnsi="Book Antiqua"/>
          <w:spacing w:val="3"/>
        </w:rPr>
        <w:lastRenderedPageBreak/>
        <w:t>5</w:t>
      </w:r>
      <w:r w:rsidR="00EF7D73" w:rsidRPr="00D831BC">
        <w:rPr>
          <w:rFonts w:ascii="Book Antiqua" w:hAnsi="Book Antiqua"/>
          <w:spacing w:val="3"/>
        </w:rPr>
        <w:t>′</w:t>
      </w:r>
      <w:r w:rsidRPr="00D831BC">
        <w:rPr>
          <w:rFonts w:ascii="Book Antiqua" w:hAnsi="Book Antiqua"/>
          <w:spacing w:val="3"/>
        </w:rPr>
        <w:t>-CCTACCTCCCATACTTCCCACAT-3</w:t>
      </w:r>
      <w:r w:rsidR="00EF7D73" w:rsidRPr="00D831BC">
        <w:rPr>
          <w:rFonts w:ascii="Book Antiqua" w:hAnsi="Book Antiqua"/>
          <w:spacing w:val="3"/>
        </w:rPr>
        <w:t>′</w:t>
      </w:r>
      <w:r w:rsidRPr="00D831BC">
        <w:rPr>
          <w:rFonts w:ascii="Book Antiqua" w:hAnsi="Book Antiqua"/>
          <w:spacing w:val="3"/>
        </w:rPr>
        <w:t xml:space="preserve"> (reverse primer) to amplify the unmethylated sequence (PCR annealing at 59.4</w:t>
      </w:r>
      <w:r w:rsidR="00095BDA" w:rsidRPr="00D831BC">
        <w:rPr>
          <w:rFonts w:ascii="Book Antiqua" w:hAnsi="Book Antiqua"/>
          <w:spacing w:val="3"/>
        </w:rPr>
        <w:t xml:space="preserve"> </w:t>
      </w:r>
      <w:r w:rsidRPr="00D831BC">
        <w:rPr>
          <w:rFonts w:ascii="Book Antiqua" w:hAnsi="Book Antiqua"/>
          <w:spacing w:val="3"/>
        </w:rPr>
        <w:t xml:space="preserve">°C, product size: 169 bp). </w:t>
      </w:r>
      <w:r w:rsidR="00020B70" w:rsidRPr="00D831BC">
        <w:rPr>
          <w:rFonts w:ascii="Book Antiqua" w:hAnsi="Book Antiqua"/>
          <w:spacing w:val="3"/>
        </w:rPr>
        <w:t xml:space="preserve">The </w:t>
      </w:r>
      <w:r w:rsidRPr="00D831BC">
        <w:rPr>
          <w:rFonts w:ascii="Book Antiqua" w:hAnsi="Book Antiqua"/>
          <w:spacing w:val="3"/>
        </w:rPr>
        <w:t>PCR cycling conditions were as follows: 10 min at 95</w:t>
      </w:r>
      <w:r w:rsidR="00095BDA" w:rsidRPr="00D831BC">
        <w:rPr>
          <w:rFonts w:ascii="Book Antiqua" w:hAnsi="Book Antiqua"/>
          <w:spacing w:val="3"/>
        </w:rPr>
        <w:t xml:space="preserve"> </w:t>
      </w:r>
      <w:r w:rsidRPr="00D831BC">
        <w:rPr>
          <w:rFonts w:ascii="Book Antiqua" w:hAnsi="Book Antiqua"/>
          <w:spacing w:val="3"/>
        </w:rPr>
        <w:t xml:space="preserve">°C; 35 cycles of </w:t>
      </w:r>
      <w:r w:rsidR="00E22F9D" w:rsidRPr="00D831BC">
        <w:rPr>
          <w:rFonts w:ascii="Book Antiqua" w:hAnsi="Book Antiqua"/>
          <w:spacing w:val="3"/>
        </w:rPr>
        <w:t xml:space="preserve">denaturation for </w:t>
      </w:r>
      <w:r w:rsidRPr="00D831BC">
        <w:rPr>
          <w:rFonts w:ascii="Book Antiqua" w:hAnsi="Book Antiqua"/>
          <w:spacing w:val="3"/>
        </w:rPr>
        <w:t>30 s at 95</w:t>
      </w:r>
      <w:r w:rsidR="00095BDA" w:rsidRPr="00D831BC">
        <w:rPr>
          <w:rFonts w:ascii="Book Antiqua" w:hAnsi="Book Antiqua"/>
          <w:spacing w:val="3"/>
        </w:rPr>
        <w:t xml:space="preserve"> </w:t>
      </w:r>
      <w:r w:rsidRPr="00D831BC">
        <w:rPr>
          <w:rFonts w:ascii="Book Antiqua" w:hAnsi="Book Antiqua"/>
          <w:spacing w:val="3"/>
        </w:rPr>
        <w:t>°C; 30</w:t>
      </w:r>
      <w:r w:rsidR="00020B70" w:rsidRPr="00D831BC">
        <w:rPr>
          <w:rFonts w:ascii="Book Antiqua" w:hAnsi="Book Antiqua"/>
          <w:spacing w:val="3"/>
        </w:rPr>
        <w:t>-</w:t>
      </w:r>
      <w:r w:rsidRPr="00D831BC">
        <w:rPr>
          <w:rFonts w:ascii="Book Antiqua" w:hAnsi="Book Antiqua"/>
          <w:spacing w:val="3"/>
        </w:rPr>
        <w:t>s annealing a</w:t>
      </w:r>
      <w:r w:rsidR="00B133A0" w:rsidRPr="00D831BC">
        <w:rPr>
          <w:rFonts w:ascii="Book Antiqua" w:hAnsi="Book Antiqua"/>
          <w:spacing w:val="3"/>
        </w:rPr>
        <w:t>t gene</w:t>
      </w:r>
      <w:r w:rsidR="00E22F9D" w:rsidRPr="00D831BC">
        <w:rPr>
          <w:rFonts w:ascii="Book Antiqua" w:hAnsi="Book Antiqua"/>
          <w:spacing w:val="3"/>
        </w:rPr>
        <w:t>-</w:t>
      </w:r>
      <w:r w:rsidR="00B133A0" w:rsidRPr="00D831BC">
        <w:rPr>
          <w:rFonts w:ascii="Book Antiqua" w:hAnsi="Book Antiqua"/>
          <w:spacing w:val="3"/>
        </w:rPr>
        <w:t>appropriate temperature</w:t>
      </w:r>
      <w:r w:rsidRPr="00D831BC">
        <w:rPr>
          <w:rFonts w:ascii="Book Antiqua" w:hAnsi="Book Antiqua"/>
          <w:spacing w:val="3"/>
        </w:rPr>
        <w:t>; 30</w:t>
      </w:r>
      <w:r w:rsidR="0064284C" w:rsidRPr="00D831BC">
        <w:rPr>
          <w:rFonts w:ascii="Book Antiqua" w:hAnsi="Book Antiqua"/>
          <w:spacing w:val="3"/>
        </w:rPr>
        <w:t>-</w:t>
      </w:r>
      <w:r w:rsidRPr="00D831BC">
        <w:rPr>
          <w:rFonts w:ascii="Book Antiqua" w:hAnsi="Book Antiqua"/>
          <w:spacing w:val="3"/>
        </w:rPr>
        <w:t>s extension at 72</w:t>
      </w:r>
      <w:r w:rsidR="00095BDA" w:rsidRPr="00D831BC">
        <w:rPr>
          <w:rFonts w:ascii="Book Antiqua" w:hAnsi="Book Antiqua"/>
          <w:spacing w:val="3"/>
        </w:rPr>
        <w:t xml:space="preserve"> </w:t>
      </w:r>
      <w:r w:rsidRPr="00D831BC">
        <w:rPr>
          <w:rFonts w:ascii="Book Antiqua" w:hAnsi="Book Antiqua"/>
          <w:spacing w:val="3"/>
        </w:rPr>
        <w:t>°C</w:t>
      </w:r>
      <w:r w:rsidR="00020B70" w:rsidRPr="00D831BC">
        <w:rPr>
          <w:rFonts w:ascii="Book Antiqua" w:hAnsi="Book Antiqua"/>
          <w:spacing w:val="3"/>
        </w:rPr>
        <w:t>;</w:t>
      </w:r>
      <w:r w:rsidRPr="00D831BC">
        <w:rPr>
          <w:rFonts w:ascii="Book Antiqua" w:hAnsi="Book Antiqua"/>
          <w:spacing w:val="3"/>
        </w:rPr>
        <w:t xml:space="preserve"> and final extension </w:t>
      </w:r>
      <w:r w:rsidR="00E22F9D" w:rsidRPr="00D831BC">
        <w:rPr>
          <w:rFonts w:ascii="Book Antiqua" w:hAnsi="Book Antiqua"/>
          <w:spacing w:val="3"/>
        </w:rPr>
        <w:t xml:space="preserve">for </w:t>
      </w:r>
      <w:r w:rsidRPr="00D831BC">
        <w:rPr>
          <w:rFonts w:ascii="Book Antiqua" w:hAnsi="Book Antiqua"/>
          <w:spacing w:val="3"/>
        </w:rPr>
        <w:t>4 min at 72</w:t>
      </w:r>
      <w:r w:rsidR="00095BDA" w:rsidRPr="00D831BC">
        <w:rPr>
          <w:rFonts w:ascii="Book Antiqua" w:hAnsi="Book Antiqua"/>
          <w:spacing w:val="3"/>
        </w:rPr>
        <w:t xml:space="preserve"> </w:t>
      </w:r>
      <w:r w:rsidRPr="00D831BC">
        <w:rPr>
          <w:rFonts w:ascii="Book Antiqua" w:hAnsi="Book Antiqua"/>
          <w:spacing w:val="3"/>
        </w:rPr>
        <w:t>°C.</w:t>
      </w:r>
      <w:r w:rsidR="003B4454" w:rsidRPr="00D831BC">
        <w:rPr>
          <w:rFonts w:ascii="Book Antiqua" w:hAnsi="Book Antiqua"/>
          <w:spacing w:val="3"/>
        </w:rPr>
        <w:t xml:space="preserve"> After the amplification, PCR products were mixed with a loading buffer, electrophoresed </w:t>
      </w:r>
      <w:r w:rsidR="00E545FC" w:rsidRPr="00D831BC">
        <w:rPr>
          <w:rFonts w:ascii="Book Antiqua" w:hAnsi="Book Antiqua"/>
          <w:spacing w:val="3"/>
        </w:rPr>
        <w:t xml:space="preserve">(for 25 min) </w:t>
      </w:r>
      <w:r w:rsidR="003B4454" w:rsidRPr="00D831BC">
        <w:rPr>
          <w:rFonts w:ascii="Book Antiqua" w:hAnsi="Book Antiqua"/>
          <w:spacing w:val="3"/>
        </w:rPr>
        <w:t xml:space="preserve">on </w:t>
      </w:r>
      <w:r w:rsidR="00EE7599" w:rsidRPr="00D831BC">
        <w:rPr>
          <w:rFonts w:ascii="Book Antiqua" w:hAnsi="Book Antiqua"/>
          <w:spacing w:val="3"/>
        </w:rPr>
        <w:t xml:space="preserve">a </w:t>
      </w:r>
      <w:r w:rsidR="003B4454" w:rsidRPr="00D831BC">
        <w:rPr>
          <w:rFonts w:ascii="Book Antiqua" w:hAnsi="Book Antiqua"/>
          <w:spacing w:val="3"/>
        </w:rPr>
        <w:t xml:space="preserve">2% agarose gel by using 0.2 </w:t>
      </w:r>
      <w:proofErr w:type="spellStart"/>
      <w:r w:rsidR="003B4454" w:rsidRPr="00D831BC">
        <w:rPr>
          <w:rFonts w:ascii="Book Antiqua" w:hAnsi="Book Antiqua"/>
          <w:spacing w:val="3"/>
        </w:rPr>
        <w:t>μL</w:t>
      </w:r>
      <w:proofErr w:type="spellEnd"/>
      <w:r w:rsidR="003B4454" w:rsidRPr="00D831BC">
        <w:rPr>
          <w:rFonts w:ascii="Book Antiqua" w:hAnsi="Book Antiqua"/>
          <w:spacing w:val="3"/>
        </w:rPr>
        <w:t xml:space="preserve"> </w:t>
      </w:r>
      <w:r w:rsidR="00EF7D73" w:rsidRPr="00D831BC">
        <w:rPr>
          <w:rFonts w:ascii="Book Antiqua" w:hAnsi="Book Antiqua"/>
          <w:spacing w:val="3"/>
        </w:rPr>
        <w:t xml:space="preserve">of </w:t>
      </w:r>
      <w:r w:rsidR="003B4454" w:rsidRPr="00D831BC">
        <w:rPr>
          <w:rFonts w:ascii="Book Antiqua" w:hAnsi="Book Antiqua"/>
          <w:spacing w:val="3"/>
        </w:rPr>
        <w:t>gel-stained dye</w:t>
      </w:r>
      <w:r w:rsidR="00E545FC" w:rsidRPr="00D831BC">
        <w:rPr>
          <w:rFonts w:ascii="Book Antiqua" w:hAnsi="Book Antiqua"/>
          <w:spacing w:val="3"/>
        </w:rPr>
        <w:t>,</w:t>
      </w:r>
      <w:r w:rsidR="003B4454" w:rsidRPr="00D831BC">
        <w:rPr>
          <w:rFonts w:ascii="Book Antiqua" w:hAnsi="Book Antiqua"/>
          <w:spacing w:val="3"/>
        </w:rPr>
        <w:t xml:space="preserve"> and visualized using a</w:t>
      </w:r>
      <w:r w:rsidR="00E22F9D" w:rsidRPr="00D831BC">
        <w:rPr>
          <w:rFonts w:ascii="Book Antiqua" w:hAnsi="Book Antiqua"/>
          <w:spacing w:val="3"/>
        </w:rPr>
        <w:t>n</w:t>
      </w:r>
      <w:r w:rsidR="003B4454" w:rsidRPr="00D831BC">
        <w:rPr>
          <w:rFonts w:ascii="Book Antiqua" w:hAnsi="Book Antiqua"/>
          <w:spacing w:val="3"/>
        </w:rPr>
        <w:t xml:space="preserve"> ultraviolet transilluminator.</w:t>
      </w:r>
    </w:p>
    <w:p w14:paraId="10BE5E64" w14:textId="77777777" w:rsidR="00EF7D73" w:rsidRPr="00D831BC" w:rsidRDefault="00EF7D73" w:rsidP="00B2029A">
      <w:pPr>
        <w:autoSpaceDE w:val="0"/>
        <w:autoSpaceDN w:val="0"/>
        <w:adjustRightInd w:val="0"/>
        <w:snapToGrid w:val="0"/>
        <w:spacing w:line="360" w:lineRule="auto"/>
        <w:jc w:val="both"/>
        <w:rPr>
          <w:rFonts w:ascii="Book Antiqua" w:hAnsi="Book Antiqua"/>
          <w:b/>
        </w:rPr>
      </w:pPr>
    </w:p>
    <w:p w14:paraId="0EFDCCBD" w14:textId="495659C3" w:rsidR="003B4454" w:rsidRPr="00D831BC" w:rsidRDefault="003B4454" w:rsidP="00B2029A">
      <w:pPr>
        <w:autoSpaceDE w:val="0"/>
        <w:autoSpaceDN w:val="0"/>
        <w:adjustRightInd w:val="0"/>
        <w:snapToGrid w:val="0"/>
        <w:spacing w:line="360" w:lineRule="auto"/>
        <w:jc w:val="both"/>
        <w:rPr>
          <w:rFonts w:ascii="Book Antiqua" w:hAnsi="Book Antiqua"/>
          <w:b/>
          <w:i/>
          <w:iCs/>
        </w:rPr>
      </w:pPr>
      <w:r w:rsidRPr="00D831BC">
        <w:rPr>
          <w:rFonts w:ascii="Book Antiqua" w:hAnsi="Book Antiqua"/>
          <w:b/>
          <w:i/>
          <w:iCs/>
        </w:rPr>
        <w:t>Statistical analysis</w:t>
      </w:r>
    </w:p>
    <w:p w14:paraId="39A43279" w14:textId="318EFC99" w:rsidR="00A95CD8" w:rsidRPr="00D831BC" w:rsidRDefault="001D3F9C" w:rsidP="00B2029A">
      <w:pPr>
        <w:autoSpaceDE w:val="0"/>
        <w:autoSpaceDN w:val="0"/>
        <w:adjustRightInd w:val="0"/>
        <w:snapToGrid w:val="0"/>
        <w:spacing w:line="360" w:lineRule="auto"/>
        <w:jc w:val="both"/>
        <w:rPr>
          <w:rFonts w:ascii="Book Antiqua" w:hAnsi="Book Antiqua"/>
          <w:spacing w:val="3"/>
        </w:rPr>
      </w:pPr>
      <w:r w:rsidRPr="00D831BC">
        <w:rPr>
          <w:rFonts w:ascii="Book Antiqua" w:hAnsi="Book Antiqua"/>
          <w:spacing w:val="3"/>
        </w:rPr>
        <w:t xml:space="preserve">Patients were divided into </w:t>
      </w:r>
      <w:r w:rsidR="00EF7D73" w:rsidRPr="00D831BC">
        <w:rPr>
          <w:rFonts w:ascii="Book Antiqua" w:hAnsi="Book Antiqua"/>
          <w:spacing w:val="3"/>
        </w:rPr>
        <w:t>two</w:t>
      </w:r>
      <w:r w:rsidRPr="00D831BC">
        <w:rPr>
          <w:rFonts w:ascii="Book Antiqua" w:hAnsi="Book Antiqua"/>
          <w:spacing w:val="3"/>
        </w:rPr>
        <w:t xml:space="preserve"> groups based on the methylation status of the </w:t>
      </w:r>
      <w:r w:rsidR="00EF7D73" w:rsidRPr="00D831BC">
        <w:rPr>
          <w:rFonts w:ascii="Book Antiqua" w:hAnsi="Book Antiqua"/>
          <w:spacing w:val="3"/>
        </w:rPr>
        <w:t xml:space="preserve">six </w:t>
      </w:r>
      <w:r w:rsidRPr="00D831BC">
        <w:rPr>
          <w:rFonts w:ascii="Book Antiqua" w:hAnsi="Book Antiqua"/>
          <w:spacing w:val="3"/>
        </w:rPr>
        <w:t>evaluated genes,</w:t>
      </w:r>
      <w:r w:rsidR="00EF7D73" w:rsidRPr="00D831BC">
        <w:rPr>
          <w:rFonts w:ascii="Book Antiqua" w:hAnsi="Book Antiqua"/>
          <w:spacing w:val="3"/>
        </w:rPr>
        <w:t xml:space="preserve"> namely</w:t>
      </w:r>
      <w:r w:rsidR="00EE7599" w:rsidRPr="00D831BC">
        <w:rPr>
          <w:rFonts w:ascii="Book Antiqua" w:hAnsi="Book Antiqua"/>
          <w:spacing w:val="3"/>
        </w:rPr>
        <w:t>,</w:t>
      </w:r>
      <w:r w:rsidRPr="00D831BC">
        <w:rPr>
          <w:rFonts w:ascii="Book Antiqua" w:hAnsi="Book Antiqua"/>
          <w:spacing w:val="3"/>
        </w:rPr>
        <w:t xml:space="preserve"> &lt;3 aberrancy group and ≥3 aberrancy group.</w:t>
      </w:r>
      <w:r w:rsidR="00F77B5B" w:rsidRPr="00D831BC">
        <w:rPr>
          <w:rFonts w:ascii="Book Antiqua" w:hAnsi="Book Antiqua"/>
          <w:spacing w:val="3"/>
        </w:rPr>
        <w:t xml:space="preserve"> </w:t>
      </w:r>
      <w:r w:rsidR="007C10BC" w:rsidRPr="00D831BC">
        <w:rPr>
          <w:rFonts w:ascii="Book Antiqua" w:hAnsi="Book Antiqua"/>
          <w:spacing w:val="3"/>
        </w:rPr>
        <w:t xml:space="preserve">In addition, </w:t>
      </w:r>
      <w:r w:rsidR="007C10BC" w:rsidRPr="00D831BC">
        <w:rPr>
          <w:rFonts w:ascii="Book Antiqua" w:hAnsi="Book Antiqua"/>
        </w:rPr>
        <w:t xml:space="preserve">various </w:t>
      </w:r>
      <w:r w:rsidR="00820AA7" w:rsidRPr="00D831BC">
        <w:rPr>
          <w:rFonts w:ascii="Book Antiqua" w:hAnsi="Book Antiqua"/>
        </w:rPr>
        <w:t xml:space="preserve">tumor </w:t>
      </w:r>
      <w:r w:rsidR="007C10BC" w:rsidRPr="00D831BC">
        <w:rPr>
          <w:rFonts w:ascii="Book Antiqua" w:hAnsi="Book Antiqua"/>
        </w:rPr>
        <w:t xml:space="preserve">stages </w:t>
      </w:r>
      <w:r w:rsidR="00EF7D73" w:rsidRPr="00D831BC">
        <w:rPr>
          <w:rFonts w:ascii="Book Antiqua" w:hAnsi="Book Antiqua"/>
        </w:rPr>
        <w:t xml:space="preserve">were divided </w:t>
      </w:r>
      <w:r w:rsidR="007C10BC" w:rsidRPr="00D831BC">
        <w:rPr>
          <w:rFonts w:ascii="Book Antiqua" w:hAnsi="Book Antiqua"/>
        </w:rPr>
        <w:t xml:space="preserve">into two subgroups (local and advanced stages) on the basis of the pathological type of </w:t>
      </w:r>
      <w:r w:rsidR="00E545FC" w:rsidRPr="00D831BC">
        <w:rPr>
          <w:rFonts w:ascii="Book Antiqua" w:hAnsi="Book Antiqua"/>
        </w:rPr>
        <w:t xml:space="preserve">the following </w:t>
      </w:r>
      <w:r w:rsidR="007C10BC" w:rsidRPr="00D831BC">
        <w:rPr>
          <w:rFonts w:ascii="Book Antiqua" w:hAnsi="Book Antiqua"/>
        </w:rPr>
        <w:t>tissue</w:t>
      </w:r>
      <w:r w:rsidR="00E545FC" w:rsidRPr="00D831BC">
        <w:rPr>
          <w:rFonts w:ascii="Book Antiqua" w:hAnsi="Book Antiqua"/>
        </w:rPr>
        <w:t>s</w:t>
      </w:r>
      <w:r w:rsidR="007C10BC" w:rsidRPr="00D831BC">
        <w:rPr>
          <w:rFonts w:ascii="Book Antiqua" w:hAnsi="Book Antiqua"/>
        </w:rPr>
        <w:t xml:space="preserve">: </w:t>
      </w:r>
      <w:r w:rsidR="00EE7599" w:rsidRPr="00D831BC">
        <w:rPr>
          <w:rFonts w:ascii="Book Antiqua" w:hAnsi="Book Antiqua"/>
        </w:rPr>
        <w:t xml:space="preserve">Tumor </w:t>
      </w:r>
      <w:r w:rsidR="007C10BC" w:rsidRPr="00D831BC">
        <w:rPr>
          <w:rFonts w:ascii="Book Antiqua" w:hAnsi="Book Antiqua"/>
        </w:rPr>
        <w:t xml:space="preserve">and adjacent normal tissues (matched normal). </w:t>
      </w:r>
      <w:r w:rsidR="00070DB2" w:rsidRPr="00D831BC">
        <w:rPr>
          <w:rFonts w:ascii="Book Antiqua" w:hAnsi="Book Antiqua"/>
          <w:spacing w:val="3"/>
        </w:rPr>
        <w:t xml:space="preserve">Associations of </w:t>
      </w:r>
      <w:r w:rsidR="00EF7D73" w:rsidRPr="00D831BC">
        <w:rPr>
          <w:rFonts w:ascii="Book Antiqua" w:hAnsi="Book Antiqua"/>
          <w:spacing w:val="3"/>
        </w:rPr>
        <w:t xml:space="preserve">the </w:t>
      </w:r>
      <w:r w:rsidRPr="00D831BC">
        <w:rPr>
          <w:rFonts w:ascii="Book Antiqua" w:hAnsi="Book Antiqua"/>
          <w:spacing w:val="3"/>
        </w:rPr>
        <w:t>number of hyper</w:t>
      </w:r>
      <w:r w:rsidR="00070DB2" w:rsidRPr="00D831BC">
        <w:rPr>
          <w:rFonts w:ascii="Book Antiqua" w:hAnsi="Book Antiqua"/>
          <w:spacing w:val="3"/>
        </w:rPr>
        <w:t>methylat</w:t>
      </w:r>
      <w:r w:rsidR="00820AA7" w:rsidRPr="00D831BC">
        <w:rPr>
          <w:rFonts w:ascii="Book Antiqua" w:hAnsi="Book Antiqua"/>
          <w:spacing w:val="3"/>
        </w:rPr>
        <w:t xml:space="preserve">ed </w:t>
      </w:r>
      <w:r w:rsidR="00070DB2" w:rsidRPr="00D831BC">
        <w:rPr>
          <w:rFonts w:ascii="Book Antiqua" w:hAnsi="Book Antiqua"/>
          <w:spacing w:val="3"/>
        </w:rPr>
        <w:t xml:space="preserve">genes </w:t>
      </w:r>
      <w:r w:rsidR="00E545FC" w:rsidRPr="00D831BC">
        <w:rPr>
          <w:rFonts w:ascii="Book Antiqua" w:hAnsi="Book Antiqua"/>
          <w:spacing w:val="3"/>
        </w:rPr>
        <w:t xml:space="preserve">under study </w:t>
      </w:r>
      <w:r w:rsidR="00070DB2" w:rsidRPr="00D831BC">
        <w:rPr>
          <w:rFonts w:ascii="Book Antiqua" w:hAnsi="Book Antiqua"/>
          <w:spacing w:val="3"/>
        </w:rPr>
        <w:t xml:space="preserve">and </w:t>
      </w:r>
      <w:r w:rsidRPr="00D831BC">
        <w:rPr>
          <w:rFonts w:ascii="Book Antiqua" w:hAnsi="Book Antiqua"/>
          <w:spacing w:val="3"/>
        </w:rPr>
        <w:t>different clinical stage</w:t>
      </w:r>
      <w:r w:rsidR="00E545FC" w:rsidRPr="00D831BC">
        <w:rPr>
          <w:rFonts w:ascii="Book Antiqua" w:hAnsi="Book Antiqua"/>
          <w:spacing w:val="3"/>
        </w:rPr>
        <w:t>s</w:t>
      </w:r>
      <w:r w:rsidR="00070DB2" w:rsidRPr="00D831BC">
        <w:rPr>
          <w:rFonts w:ascii="Book Antiqua" w:hAnsi="Book Antiqua"/>
          <w:spacing w:val="3"/>
        </w:rPr>
        <w:t xml:space="preserve"> with </w:t>
      </w:r>
      <w:r w:rsidRPr="00D831BC">
        <w:rPr>
          <w:rFonts w:ascii="Book Antiqua" w:hAnsi="Book Antiqua"/>
          <w:spacing w:val="3"/>
        </w:rPr>
        <w:t>TTP</w:t>
      </w:r>
      <w:r w:rsidR="00070DB2" w:rsidRPr="00D831BC">
        <w:rPr>
          <w:rFonts w:ascii="Book Antiqua" w:hAnsi="Book Antiqua"/>
          <w:spacing w:val="3"/>
        </w:rPr>
        <w:t xml:space="preserve"> or </w:t>
      </w:r>
      <w:r w:rsidRPr="00D831BC">
        <w:rPr>
          <w:rFonts w:ascii="Book Antiqua" w:hAnsi="Book Antiqua"/>
          <w:spacing w:val="3"/>
        </w:rPr>
        <w:t>OS</w:t>
      </w:r>
      <w:r w:rsidR="00070DB2" w:rsidRPr="00D831BC">
        <w:rPr>
          <w:rFonts w:ascii="Book Antiqua" w:hAnsi="Book Antiqua"/>
          <w:spacing w:val="3"/>
        </w:rPr>
        <w:t xml:space="preserve"> were assessed </w:t>
      </w:r>
      <w:r w:rsidR="00D87DB3" w:rsidRPr="00D831BC">
        <w:rPr>
          <w:rFonts w:ascii="Book Antiqua" w:hAnsi="Book Antiqua"/>
          <w:spacing w:val="3"/>
        </w:rPr>
        <w:t xml:space="preserve">using the </w:t>
      </w:r>
      <w:r w:rsidR="00070DB2" w:rsidRPr="00D831BC">
        <w:rPr>
          <w:rFonts w:ascii="Book Antiqua" w:hAnsi="Book Antiqua"/>
          <w:spacing w:val="3"/>
        </w:rPr>
        <w:t xml:space="preserve">univariate Cox proportional hazards regression model. </w:t>
      </w:r>
      <w:r w:rsidR="00820AA7" w:rsidRPr="00D831BC">
        <w:rPr>
          <w:rFonts w:ascii="Book Antiqua" w:hAnsi="Book Antiqua"/>
          <w:spacing w:val="3"/>
        </w:rPr>
        <w:t>The m</w:t>
      </w:r>
      <w:r w:rsidR="00070DB2" w:rsidRPr="00D831BC">
        <w:rPr>
          <w:rFonts w:ascii="Book Antiqua" w:hAnsi="Book Antiqua"/>
          <w:spacing w:val="3"/>
        </w:rPr>
        <w:t>ultivariate Cox regression model was then employed to estimate the independent prognostic effect of</w:t>
      </w:r>
      <w:r w:rsidR="00D87DB3" w:rsidRPr="00D831BC">
        <w:rPr>
          <w:rFonts w:ascii="Book Antiqua" w:hAnsi="Book Antiqua"/>
          <w:spacing w:val="3"/>
        </w:rPr>
        <w:t xml:space="preserve"> the</w:t>
      </w:r>
      <w:r w:rsidR="00070DB2" w:rsidRPr="00D831BC">
        <w:rPr>
          <w:rFonts w:ascii="Book Antiqua" w:hAnsi="Book Antiqua"/>
          <w:spacing w:val="3"/>
        </w:rPr>
        <w:t xml:space="preserve"> </w:t>
      </w:r>
      <w:r w:rsidR="00F77B5B" w:rsidRPr="00D831BC">
        <w:rPr>
          <w:rFonts w:ascii="Book Antiqua" w:hAnsi="Book Antiqua"/>
          <w:spacing w:val="3"/>
        </w:rPr>
        <w:t xml:space="preserve">number of </w:t>
      </w:r>
      <w:r w:rsidR="00070DB2" w:rsidRPr="00D831BC">
        <w:rPr>
          <w:rFonts w:ascii="Book Antiqua" w:hAnsi="Book Antiqua"/>
          <w:spacing w:val="3"/>
        </w:rPr>
        <w:t xml:space="preserve">methylated genes, </w:t>
      </w:r>
      <w:r w:rsidR="002D5006" w:rsidRPr="00D831BC">
        <w:rPr>
          <w:rFonts w:ascii="Book Antiqua" w:hAnsi="Book Antiqua"/>
          <w:spacing w:val="3"/>
        </w:rPr>
        <w:t xml:space="preserve">with </w:t>
      </w:r>
      <w:r w:rsidR="00070DB2" w:rsidRPr="00D831BC">
        <w:rPr>
          <w:rFonts w:ascii="Book Antiqua" w:hAnsi="Book Antiqua"/>
          <w:spacing w:val="3"/>
        </w:rPr>
        <w:t>adjust</w:t>
      </w:r>
      <w:r w:rsidR="002D5006" w:rsidRPr="00D831BC">
        <w:rPr>
          <w:rFonts w:ascii="Book Antiqua" w:hAnsi="Book Antiqua"/>
          <w:spacing w:val="3"/>
        </w:rPr>
        <w:t xml:space="preserve">ment </w:t>
      </w:r>
      <w:r w:rsidR="00070DB2" w:rsidRPr="00D831BC">
        <w:rPr>
          <w:rFonts w:ascii="Book Antiqua" w:hAnsi="Book Antiqua"/>
          <w:spacing w:val="3"/>
        </w:rPr>
        <w:t xml:space="preserve">for </w:t>
      </w:r>
      <w:r w:rsidR="00D87DB3" w:rsidRPr="00D831BC">
        <w:rPr>
          <w:rFonts w:ascii="Book Antiqua" w:hAnsi="Book Antiqua"/>
          <w:spacing w:val="3"/>
        </w:rPr>
        <w:t>sex</w:t>
      </w:r>
      <w:r w:rsidR="00F77B5B" w:rsidRPr="00D831BC">
        <w:rPr>
          <w:rFonts w:ascii="Book Antiqua" w:hAnsi="Book Antiqua"/>
          <w:spacing w:val="3"/>
        </w:rPr>
        <w:t>, age at surgery (continuous</w:t>
      </w:r>
      <w:r w:rsidR="000866B7" w:rsidRPr="00D831BC">
        <w:rPr>
          <w:rFonts w:ascii="Book Antiqua" w:hAnsi="Book Antiqua"/>
          <w:spacing w:val="3"/>
        </w:rPr>
        <w:t xml:space="preserve"> variable</w:t>
      </w:r>
      <w:r w:rsidR="00F77B5B" w:rsidRPr="00D831BC">
        <w:rPr>
          <w:rFonts w:ascii="Book Antiqua" w:hAnsi="Book Antiqua"/>
          <w:spacing w:val="3"/>
        </w:rPr>
        <w:t>), adjuvant chemotherapy, histological grade</w:t>
      </w:r>
      <w:r w:rsidR="00EE7599" w:rsidRPr="00D831BC">
        <w:rPr>
          <w:rFonts w:ascii="Book Antiqua" w:hAnsi="Book Antiqua"/>
          <w:spacing w:val="3"/>
        </w:rPr>
        <w:t>,</w:t>
      </w:r>
      <w:r w:rsidR="00F77B5B" w:rsidRPr="00D831BC">
        <w:rPr>
          <w:rFonts w:ascii="Book Antiqua" w:hAnsi="Book Antiqua"/>
          <w:spacing w:val="3"/>
        </w:rPr>
        <w:t xml:space="preserve"> </w:t>
      </w:r>
      <w:r w:rsidR="00D87DB3" w:rsidRPr="00D831BC">
        <w:rPr>
          <w:rFonts w:ascii="Book Antiqua" w:hAnsi="Book Antiqua"/>
          <w:spacing w:val="3"/>
        </w:rPr>
        <w:t xml:space="preserve">and </w:t>
      </w:r>
      <w:r w:rsidR="00F77B5B" w:rsidRPr="00D831BC">
        <w:rPr>
          <w:rFonts w:ascii="Book Antiqua" w:hAnsi="Book Antiqua"/>
          <w:spacing w:val="3"/>
        </w:rPr>
        <w:t>tumor location</w:t>
      </w:r>
      <w:r w:rsidR="00D87DB3" w:rsidRPr="00D831BC">
        <w:rPr>
          <w:rFonts w:ascii="Book Antiqua" w:hAnsi="Book Antiqua"/>
          <w:spacing w:val="3"/>
        </w:rPr>
        <w:t>,</w:t>
      </w:r>
      <w:r w:rsidR="007C10BC" w:rsidRPr="00D831BC">
        <w:rPr>
          <w:rFonts w:ascii="Book Antiqua" w:hAnsi="Book Antiqua"/>
          <w:spacing w:val="3"/>
        </w:rPr>
        <w:t xml:space="preserve"> </w:t>
      </w:r>
      <w:r w:rsidR="007C10BC" w:rsidRPr="00D831BC">
        <w:rPr>
          <w:rFonts w:ascii="Book Antiqua" w:hAnsi="Book Antiqua"/>
        </w:rPr>
        <w:t xml:space="preserve">based on </w:t>
      </w:r>
      <w:r w:rsidR="002D5006" w:rsidRPr="00D831BC">
        <w:rPr>
          <w:rFonts w:ascii="Book Antiqua" w:hAnsi="Book Antiqua"/>
        </w:rPr>
        <w:t xml:space="preserve">a </w:t>
      </w:r>
      <w:r w:rsidR="007C10BC" w:rsidRPr="00D831BC">
        <w:rPr>
          <w:rFonts w:ascii="Book Antiqua" w:hAnsi="Book Antiqua"/>
        </w:rPr>
        <w:t xml:space="preserve">previous </w:t>
      </w:r>
      <w:r w:rsidR="002D5006" w:rsidRPr="00D831BC">
        <w:rPr>
          <w:rFonts w:ascii="Book Antiqua" w:hAnsi="Book Antiqua"/>
        </w:rPr>
        <w:t>study</w:t>
      </w:r>
      <w:r w:rsidR="007C10BC" w:rsidRPr="00D831BC">
        <w:rPr>
          <w:rFonts w:ascii="Book Antiqua" w:hAnsi="Book Antiqua"/>
        </w:rPr>
        <w:fldChar w:fldCharType="begin"/>
      </w:r>
      <w:r w:rsidR="00081666" w:rsidRPr="00D831BC">
        <w:rPr>
          <w:rFonts w:ascii="Book Antiqua" w:hAnsi="Book Antiqua"/>
        </w:rPr>
        <w:instrText xml:space="preserve"> ADDIN EN.CITE &lt;EndNote&gt;&lt;Cite&gt;&lt;Author&gt;Chang&lt;/Author&gt;&lt;Year&gt;2016&lt;/Year&gt;&lt;RecNum&gt;208&lt;/RecNum&gt;&lt;DisplayText&gt;&lt;style face="superscript"&gt;[13]&lt;/style&gt;&lt;/DisplayText&gt;&lt;record&gt;&lt;rec-number&gt;208&lt;/rec-number&gt;&lt;foreign-keys&gt;&lt;key app="EN" db-id="2wzrwetatxvzsze2a2r5r9ed5vvaf9drxde2" timestamp="0"&gt;208&lt;/key&gt;&lt;/foreign-keys&gt;&lt;ref-type name="Journal Article"&gt;17&lt;/ref-type&gt;&lt;contributors&gt;&lt;authors&gt;&lt;author&gt;Chang, H. F.&lt;/author&gt;&lt;author&gt;Wu, C. C.&lt;/author&gt;&lt;author&gt;Sun, C. A.&lt;/author&gt;&lt;author&gt;Chu, C. M.&lt;/author&gt;&lt;author&gt;Lin, F. G.&lt;/author&gt;&lt;author&gt;Hsieh, J. F.&lt;/author&gt;&lt;author&gt;Hsu, C. H.&lt;/author&gt;&lt;author&gt;Huang, C. H.&lt;/author&gt;&lt;author&gt;Yang, T.&lt;/author&gt;&lt;author&gt;Tsai, Y. M.&lt;/author&gt;&lt;author&gt;Kuan, J. C.&lt;/author&gt;&lt;author&gt;Chou, Y. C.&lt;/author&gt;&lt;/authors&gt;&lt;/contributors&gt;&lt;auth-address&gt;School of Public Health, National Defense Medical Center, Taipei, Taiwan.&amp;#xD;Department of Surgery, Tri-Service General Hospital, National Defense Medical Center, Taipei, Taiwan.&amp;#xD;Department of Public Health, College of Medicine, Fu-Jen Catholic University, New Taipei City, Taiwan.&amp;#xD;Graduate Institute of Medical Sciences, National Defense Medical Center, Taipei, Taiwan.&amp;#xD;Department of Health Business Administration, Meiho University, Pingtung, Taiwan.&amp;#xD;Graduate Institute of Life Sciences, National Defense Medical Center, Taipei, Taiwan.&lt;/auth-address&gt;&lt;titles&gt;&lt;title&gt;Clinical stage and risk of recurrence and mortality: interaction of DNA methylation factors in patients with colorectal cancer&lt;/title&gt;&lt;secondary-title&gt;J Investig Med&lt;/secondary-title&gt;&lt;/titles&gt;&lt;pages&gt;1200-7&lt;/pages&gt;&lt;volume&gt;64&lt;/volume&gt;&lt;number&gt;7&lt;/number&gt;&lt;keywords&gt;&lt;keyword&gt;Cancer&lt;/keyword&gt;&lt;keyword&gt;Colon&lt;/keyword&gt;&lt;keyword&gt;Recurrence&lt;/keyword&gt;&lt;/keywords&gt;&lt;dates&gt;&lt;year&gt;2016&lt;/year&gt;&lt;pub-dates&gt;&lt;date&gt;Oct&lt;/date&gt;&lt;/pub-dates&gt;&lt;/dates&gt;&lt;isbn&gt;1708-8267 (Electronic)&amp;#xD;1081-5589 (Linking)&lt;/isbn&gt;&lt;accession-num&gt;27296458&lt;/accession-num&gt;&lt;urls&gt;&lt;related-urls&gt;&lt;url&gt;http://www.ncbi.nlm.nih.gov/pubmed/27296458&lt;/url&gt;&lt;/related-urls&gt;&lt;/urls&gt;&lt;electronic-resource-num&gt;10.1136/jim-2016-000086&lt;/electronic-resource-num&gt;&lt;/record&gt;&lt;/Cite&gt;&lt;/EndNote&gt;</w:instrText>
      </w:r>
      <w:r w:rsidR="007C10BC" w:rsidRPr="00D831BC">
        <w:rPr>
          <w:rFonts w:ascii="Book Antiqua" w:hAnsi="Book Antiqua"/>
        </w:rPr>
        <w:fldChar w:fldCharType="separate"/>
      </w:r>
      <w:r w:rsidR="00081666" w:rsidRPr="00D831BC">
        <w:rPr>
          <w:rFonts w:ascii="Book Antiqua" w:hAnsi="Book Antiqua"/>
          <w:noProof/>
          <w:vertAlign w:val="superscript"/>
        </w:rPr>
        <w:t>[13]</w:t>
      </w:r>
      <w:r w:rsidR="007C10BC" w:rsidRPr="00D831BC">
        <w:rPr>
          <w:rFonts w:ascii="Book Antiqua" w:hAnsi="Book Antiqua"/>
        </w:rPr>
        <w:fldChar w:fldCharType="end"/>
      </w:r>
      <w:r w:rsidR="007C10BC" w:rsidRPr="00D831BC">
        <w:rPr>
          <w:rFonts w:ascii="Book Antiqua" w:hAnsi="Book Antiqua"/>
        </w:rPr>
        <w:t>.</w:t>
      </w:r>
      <w:r w:rsidR="00070DB2" w:rsidRPr="00D831BC">
        <w:rPr>
          <w:rFonts w:ascii="Book Antiqua" w:hAnsi="Book Antiqua"/>
          <w:spacing w:val="3"/>
        </w:rPr>
        <w:t xml:space="preserve"> </w:t>
      </w:r>
      <w:r w:rsidR="004D614F" w:rsidRPr="00D831BC">
        <w:rPr>
          <w:rFonts w:ascii="Book Antiqua" w:hAnsi="Book Antiqua"/>
          <w:spacing w:val="3"/>
        </w:rPr>
        <w:t>The positive predictive value</w:t>
      </w:r>
      <w:r w:rsidR="004D614F" w:rsidRPr="00D831BC">
        <w:rPr>
          <w:rFonts w:ascii="Book Antiqua" w:hAnsi="Book Antiqua" w:hint="eastAsia"/>
          <w:spacing w:val="3"/>
        </w:rPr>
        <w:t xml:space="preserve"> (</w:t>
      </w:r>
      <w:r w:rsidR="004D614F" w:rsidRPr="00D831BC">
        <w:rPr>
          <w:rFonts w:ascii="Book Antiqua" w:hAnsi="Book Antiqua"/>
          <w:spacing w:val="3"/>
        </w:rPr>
        <w:t>PPV</w:t>
      </w:r>
      <w:r w:rsidR="004D614F" w:rsidRPr="00D831BC">
        <w:rPr>
          <w:rFonts w:ascii="Book Antiqua" w:hAnsi="Book Antiqua" w:hint="eastAsia"/>
          <w:spacing w:val="3"/>
        </w:rPr>
        <w:t xml:space="preserve">) and </w:t>
      </w:r>
      <w:r w:rsidR="004D614F" w:rsidRPr="00D831BC">
        <w:rPr>
          <w:rFonts w:ascii="Book Antiqua" w:hAnsi="Book Antiqua"/>
          <w:spacing w:val="3"/>
        </w:rPr>
        <w:t>negative predictive value</w:t>
      </w:r>
      <w:r w:rsidR="004D614F" w:rsidRPr="00D831BC">
        <w:rPr>
          <w:rFonts w:ascii="Book Antiqua" w:hAnsi="Book Antiqua" w:hint="eastAsia"/>
          <w:spacing w:val="3"/>
        </w:rPr>
        <w:t xml:space="preserve"> (</w:t>
      </w:r>
      <w:r w:rsidR="004D614F" w:rsidRPr="00D831BC">
        <w:rPr>
          <w:rFonts w:ascii="Book Antiqua" w:hAnsi="Book Antiqua"/>
          <w:spacing w:val="3"/>
        </w:rPr>
        <w:t>NPV</w:t>
      </w:r>
      <w:r w:rsidR="004D614F" w:rsidRPr="00D831BC">
        <w:rPr>
          <w:rFonts w:ascii="Book Antiqua" w:hAnsi="Book Antiqua" w:hint="eastAsia"/>
          <w:spacing w:val="3"/>
        </w:rPr>
        <w:t>)</w:t>
      </w:r>
      <w:r w:rsidR="004D614F" w:rsidRPr="00D831BC">
        <w:rPr>
          <w:rFonts w:ascii="Book Antiqua" w:hAnsi="Book Antiqua"/>
          <w:spacing w:val="3"/>
        </w:rPr>
        <w:t xml:space="preserve"> of </w:t>
      </w:r>
      <w:r w:rsidR="00991555" w:rsidRPr="00D831BC">
        <w:rPr>
          <w:rFonts w:ascii="Book Antiqua" w:hAnsi="Book Antiqua" w:hint="eastAsia"/>
          <w:spacing w:val="3"/>
        </w:rPr>
        <w:t xml:space="preserve">the </w:t>
      </w:r>
      <w:r w:rsidR="00991555" w:rsidRPr="00D831BC">
        <w:rPr>
          <w:rFonts w:ascii="Book Antiqua" w:hAnsi="Book Antiqua"/>
          <w:spacing w:val="3"/>
        </w:rPr>
        <w:t>≥3 aberrancy group</w:t>
      </w:r>
      <w:r w:rsidR="004D614F" w:rsidRPr="00D831BC">
        <w:rPr>
          <w:rFonts w:ascii="Book Antiqua" w:hAnsi="Book Antiqua"/>
          <w:spacing w:val="3"/>
        </w:rPr>
        <w:t xml:space="preserve"> in predicting the prognosis of </w:t>
      </w:r>
      <w:r w:rsidR="004D614F" w:rsidRPr="00D831BC">
        <w:rPr>
          <w:rFonts w:ascii="Book Antiqua" w:hAnsi="Book Antiqua" w:hint="eastAsia"/>
          <w:spacing w:val="3"/>
        </w:rPr>
        <w:t>CRC</w:t>
      </w:r>
      <w:r w:rsidR="004D614F" w:rsidRPr="00D831BC">
        <w:rPr>
          <w:rFonts w:ascii="Book Antiqua" w:hAnsi="Book Antiqua"/>
          <w:spacing w:val="3"/>
        </w:rPr>
        <w:t xml:space="preserve"> were calculated.</w:t>
      </w:r>
      <w:r w:rsidR="004D614F" w:rsidRPr="00D831BC">
        <w:rPr>
          <w:rFonts w:ascii="Book Antiqua" w:hAnsi="Book Antiqua" w:hint="eastAsia"/>
          <w:spacing w:val="3"/>
        </w:rPr>
        <w:t xml:space="preserve"> </w:t>
      </w:r>
      <w:r w:rsidR="00387D67" w:rsidRPr="00D831BC">
        <w:rPr>
          <w:rFonts w:ascii="Book Antiqua" w:hAnsi="Book Antiqua"/>
          <w:spacing w:val="3"/>
        </w:rPr>
        <w:t xml:space="preserve">The area under the </w:t>
      </w:r>
      <w:r w:rsidR="00EE7599" w:rsidRPr="00D831BC">
        <w:rPr>
          <w:rFonts w:ascii="Book Antiqua" w:hAnsi="Book Antiqua"/>
          <w:spacing w:val="3"/>
        </w:rPr>
        <w:t>receiver operating characteristic (</w:t>
      </w:r>
      <w:r w:rsidR="00387D67" w:rsidRPr="00D831BC">
        <w:rPr>
          <w:rFonts w:ascii="Book Antiqua" w:hAnsi="Book Antiqua"/>
          <w:spacing w:val="3"/>
        </w:rPr>
        <w:t>ROC</w:t>
      </w:r>
      <w:r w:rsidR="00EE7599" w:rsidRPr="00D831BC">
        <w:rPr>
          <w:rFonts w:ascii="Book Antiqua" w:hAnsi="Book Antiqua"/>
          <w:spacing w:val="3"/>
        </w:rPr>
        <w:t>)</w:t>
      </w:r>
      <w:r w:rsidR="00387D67" w:rsidRPr="00D831BC">
        <w:rPr>
          <w:rFonts w:ascii="Book Antiqua" w:hAnsi="Book Antiqua" w:hint="eastAsia"/>
          <w:spacing w:val="3"/>
        </w:rPr>
        <w:t xml:space="preserve"> </w:t>
      </w:r>
      <w:r w:rsidR="00387D67" w:rsidRPr="00D831BC">
        <w:rPr>
          <w:rFonts w:ascii="Book Antiqua" w:hAnsi="Book Antiqua"/>
          <w:spacing w:val="3"/>
        </w:rPr>
        <w:t xml:space="preserve">curve </w:t>
      </w:r>
      <w:r w:rsidR="00EE7599" w:rsidRPr="00D831BC">
        <w:rPr>
          <w:rFonts w:ascii="Book Antiqua" w:hAnsi="Book Antiqua"/>
          <w:spacing w:val="3"/>
        </w:rPr>
        <w:t xml:space="preserve">is </w:t>
      </w:r>
      <w:r w:rsidR="00387D67" w:rsidRPr="00D831BC">
        <w:rPr>
          <w:rFonts w:ascii="Book Antiqua" w:hAnsi="Book Antiqua"/>
          <w:spacing w:val="3"/>
        </w:rPr>
        <w:t xml:space="preserve">reported along </w:t>
      </w:r>
      <w:r w:rsidR="00EE7599" w:rsidRPr="00D831BC">
        <w:rPr>
          <w:rFonts w:ascii="Book Antiqua" w:hAnsi="Book Antiqua"/>
          <w:spacing w:val="3"/>
        </w:rPr>
        <w:t xml:space="preserve">with </w:t>
      </w:r>
      <w:r w:rsidR="00387D67" w:rsidRPr="00D831BC">
        <w:rPr>
          <w:rFonts w:ascii="Book Antiqua" w:hAnsi="Book Antiqua"/>
          <w:spacing w:val="3"/>
        </w:rPr>
        <w:t>its 95%</w:t>
      </w:r>
      <w:r w:rsidR="00EE7599" w:rsidRPr="00D831BC">
        <w:rPr>
          <w:rFonts w:ascii="Book Antiqua" w:hAnsi="Book Antiqua"/>
          <w:spacing w:val="3"/>
        </w:rPr>
        <w:t xml:space="preserve"> confidence interval (</w:t>
      </w:r>
      <w:r w:rsidR="00387D67" w:rsidRPr="00D831BC">
        <w:rPr>
          <w:rFonts w:ascii="Book Antiqua" w:hAnsi="Book Antiqua"/>
          <w:spacing w:val="3"/>
        </w:rPr>
        <w:t>CI</w:t>
      </w:r>
      <w:r w:rsidR="00EE7599" w:rsidRPr="00D831BC">
        <w:rPr>
          <w:rFonts w:ascii="Book Antiqua" w:hAnsi="Book Antiqua"/>
          <w:spacing w:val="3"/>
        </w:rPr>
        <w:t>)</w:t>
      </w:r>
      <w:r w:rsidR="00387D67" w:rsidRPr="00D831BC">
        <w:rPr>
          <w:rFonts w:ascii="Book Antiqua" w:hAnsi="Book Antiqua"/>
          <w:spacing w:val="3"/>
        </w:rPr>
        <w:t>.</w:t>
      </w:r>
      <w:r w:rsidR="00387D67" w:rsidRPr="00D831BC">
        <w:rPr>
          <w:rFonts w:ascii="Book Antiqua" w:hAnsi="Book Antiqua" w:hint="eastAsia"/>
          <w:spacing w:val="3"/>
        </w:rPr>
        <w:t xml:space="preserve"> </w:t>
      </w:r>
      <w:r w:rsidR="00D87DB3" w:rsidRPr="00D831BC">
        <w:rPr>
          <w:rFonts w:ascii="Book Antiqua" w:hAnsi="Book Antiqua"/>
          <w:spacing w:val="3"/>
        </w:rPr>
        <w:t xml:space="preserve">The </w:t>
      </w:r>
      <w:r w:rsidR="007C10BC" w:rsidRPr="00D831BC">
        <w:rPr>
          <w:rFonts w:ascii="Book Antiqua" w:hAnsi="Book Antiqua"/>
          <w:spacing w:val="3"/>
        </w:rPr>
        <w:t xml:space="preserve">5-year TTP and OS curves </w:t>
      </w:r>
      <w:r w:rsidR="000866B7" w:rsidRPr="00D831BC">
        <w:rPr>
          <w:rFonts w:ascii="Book Antiqua" w:hAnsi="Book Antiqua"/>
          <w:spacing w:val="3"/>
        </w:rPr>
        <w:t xml:space="preserve">for </w:t>
      </w:r>
      <w:r w:rsidR="007C10BC" w:rsidRPr="00D831BC">
        <w:rPr>
          <w:rFonts w:ascii="Book Antiqua" w:hAnsi="Book Antiqua"/>
          <w:spacing w:val="3"/>
        </w:rPr>
        <w:t>the &lt;3 aberrancy and ≥3 aberrancy group</w:t>
      </w:r>
      <w:r w:rsidR="000866B7" w:rsidRPr="00D831BC">
        <w:rPr>
          <w:rFonts w:ascii="Book Antiqua" w:hAnsi="Book Antiqua"/>
          <w:spacing w:val="3"/>
        </w:rPr>
        <w:t>s</w:t>
      </w:r>
      <w:r w:rsidR="007C10BC" w:rsidRPr="00D831BC">
        <w:rPr>
          <w:rFonts w:ascii="Book Antiqua" w:hAnsi="Book Antiqua"/>
          <w:spacing w:val="3"/>
        </w:rPr>
        <w:t xml:space="preserve"> were plotted </w:t>
      </w:r>
      <w:r w:rsidR="00D87DB3" w:rsidRPr="00D831BC">
        <w:rPr>
          <w:rFonts w:ascii="Book Antiqua" w:hAnsi="Book Antiqua"/>
          <w:spacing w:val="3"/>
        </w:rPr>
        <w:t xml:space="preserve">using the </w:t>
      </w:r>
      <w:r w:rsidR="007C10BC" w:rsidRPr="00D831BC">
        <w:rPr>
          <w:rFonts w:ascii="Book Antiqua" w:hAnsi="Book Antiqua"/>
          <w:spacing w:val="3"/>
        </w:rPr>
        <w:t>Kaplan</w:t>
      </w:r>
      <w:r w:rsidR="00D87DB3" w:rsidRPr="00D831BC">
        <w:rPr>
          <w:rFonts w:ascii="Book Antiqua" w:hAnsi="Book Antiqua"/>
          <w:spacing w:val="3"/>
        </w:rPr>
        <w:t>–</w:t>
      </w:r>
      <w:r w:rsidR="007C10BC" w:rsidRPr="00D831BC">
        <w:rPr>
          <w:rFonts w:ascii="Book Antiqua" w:hAnsi="Book Antiqua"/>
          <w:spacing w:val="3"/>
        </w:rPr>
        <w:t xml:space="preserve">Meier method and </w:t>
      </w:r>
      <w:r w:rsidR="00CD723F" w:rsidRPr="00D831BC">
        <w:rPr>
          <w:rFonts w:ascii="Book Antiqua" w:hAnsi="Book Antiqua"/>
          <w:spacing w:val="3"/>
        </w:rPr>
        <w:t xml:space="preserve">were </w:t>
      </w:r>
      <w:r w:rsidR="007C10BC" w:rsidRPr="00D831BC">
        <w:rPr>
          <w:rFonts w:ascii="Book Antiqua" w:hAnsi="Book Antiqua"/>
          <w:spacing w:val="3"/>
        </w:rPr>
        <w:t xml:space="preserve">compared using the log-rank test. Statistical </w:t>
      </w:r>
      <w:r w:rsidR="00EE7599" w:rsidRPr="00D831BC">
        <w:rPr>
          <w:rFonts w:ascii="Book Antiqua" w:hAnsi="Book Antiqua"/>
          <w:spacing w:val="3"/>
        </w:rPr>
        <w:t xml:space="preserve">analyses were </w:t>
      </w:r>
      <w:r w:rsidR="007C10BC" w:rsidRPr="00D831BC">
        <w:rPr>
          <w:rFonts w:ascii="Book Antiqua" w:hAnsi="Book Antiqua"/>
          <w:spacing w:val="3"/>
        </w:rPr>
        <w:t>performed using IBM Statistical Package for the Social Sciences (SPSS) V.22 (IBM SPSS Statistics 22). All statistical tests were two-sided</w:t>
      </w:r>
      <w:r w:rsidR="00D87DB3" w:rsidRPr="00D831BC">
        <w:rPr>
          <w:rFonts w:ascii="Book Antiqua" w:hAnsi="Book Antiqua"/>
          <w:spacing w:val="3"/>
        </w:rPr>
        <w:t>,</w:t>
      </w:r>
      <w:r w:rsidR="007C10BC" w:rsidRPr="00D831BC">
        <w:rPr>
          <w:rFonts w:ascii="Book Antiqua" w:hAnsi="Book Antiqua"/>
          <w:spacing w:val="3"/>
        </w:rPr>
        <w:t xml:space="preserve"> and </w:t>
      </w:r>
      <w:r w:rsidR="00EE7599" w:rsidRPr="00D831BC">
        <w:rPr>
          <w:rFonts w:ascii="Book Antiqua" w:hAnsi="Book Antiqua"/>
          <w:i/>
          <w:spacing w:val="3"/>
        </w:rPr>
        <w:t>P</w:t>
      </w:r>
      <w:r w:rsidR="00EE7599" w:rsidRPr="00D831BC">
        <w:rPr>
          <w:rFonts w:ascii="Book Antiqua" w:hAnsi="Book Antiqua"/>
          <w:spacing w:val="3"/>
        </w:rPr>
        <w:t>-</w:t>
      </w:r>
      <w:r w:rsidR="007C10BC" w:rsidRPr="00D831BC">
        <w:rPr>
          <w:rFonts w:ascii="Book Antiqua" w:hAnsi="Book Antiqua"/>
          <w:spacing w:val="3"/>
        </w:rPr>
        <w:t>values less than 0.05 were considered statistically significant.</w:t>
      </w:r>
    </w:p>
    <w:p w14:paraId="50518045" w14:textId="77777777" w:rsidR="00095BDA" w:rsidRPr="00D831BC" w:rsidRDefault="00095BDA" w:rsidP="00B2029A">
      <w:pPr>
        <w:autoSpaceDE w:val="0"/>
        <w:autoSpaceDN w:val="0"/>
        <w:adjustRightInd w:val="0"/>
        <w:snapToGrid w:val="0"/>
        <w:spacing w:line="360" w:lineRule="auto"/>
        <w:jc w:val="both"/>
        <w:rPr>
          <w:rFonts w:ascii="Book Antiqua" w:hAnsi="Book Antiqua"/>
          <w:b/>
        </w:rPr>
      </w:pPr>
    </w:p>
    <w:p w14:paraId="6B310E31" w14:textId="77777777" w:rsidR="00A95CD8" w:rsidRPr="00D831BC" w:rsidRDefault="00A95CD8" w:rsidP="00B2029A">
      <w:pPr>
        <w:snapToGrid w:val="0"/>
        <w:spacing w:line="360" w:lineRule="auto"/>
        <w:jc w:val="both"/>
        <w:rPr>
          <w:rFonts w:ascii="Book Antiqua" w:eastAsia="DFKai-SB" w:hAnsi="Book Antiqua"/>
          <w:b/>
          <w:caps/>
          <w:u w:val="single"/>
        </w:rPr>
      </w:pPr>
      <w:r w:rsidRPr="00D831BC">
        <w:rPr>
          <w:rFonts w:ascii="Book Antiqua" w:eastAsia="DFKai-SB" w:hAnsi="Book Antiqua"/>
          <w:b/>
          <w:caps/>
          <w:u w:val="single"/>
        </w:rPr>
        <w:t>Results</w:t>
      </w:r>
    </w:p>
    <w:p w14:paraId="254CFAF3" w14:textId="1E568B22" w:rsidR="005870CA" w:rsidRPr="00D831BC" w:rsidRDefault="005870CA" w:rsidP="00B2029A">
      <w:pPr>
        <w:autoSpaceDE w:val="0"/>
        <w:autoSpaceDN w:val="0"/>
        <w:adjustRightInd w:val="0"/>
        <w:snapToGrid w:val="0"/>
        <w:spacing w:line="360" w:lineRule="auto"/>
        <w:jc w:val="both"/>
        <w:rPr>
          <w:rFonts w:ascii="Book Antiqua" w:hAnsi="Book Antiqua"/>
          <w:b/>
          <w:i/>
          <w:iCs/>
        </w:rPr>
      </w:pPr>
      <w:r w:rsidRPr="00D831BC">
        <w:rPr>
          <w:rFonts w:ascii="Book Antiqua" w:hAnsi="Book Antiqua"/>
          <w:b/>
          <w:i/>
          <w:iCs/>
        </w:rPr>
        <w:t>Patient characteristics</w:t>
      </w:r>
    </w:p>
    <w:p w14:paraId="53FA5D85" w14:textId="17E0F47C" w:rsidR="001110CE" w:rsidRPr="00D831BC" w:rsidRDefault="008B2C55" w:rsidP="00B2029A">
      <w:pPr>
        <w:autoSpaceDE w:val="0"/>
        <w:autoSpaceDN w:val="0"/>
        <w:adjustRightInd w:val="0"/>
        <w:snapToGrid w:val="0"/>
        <w:spacing w:line="360" w:lineRule="auto"/>
        <w:jc w:val="both"/>
        <w:rPr>
          <w:rFonts w:ascii="Book Antiqua" w:hAnsi="Book Antiqua"/>
          <w:spacing w:val="3"/>
        </w:rPr>
      </w:pPr>
      <w:r w:rsidRPr="00D831BC">
        <w:rPr>
          <w:rFonts w:ascii="Book Antiqua" w:hAnsi="Book Antiqua"/>
          <w:spacing w:val="3"/>
        </w:rPr>
        <w:lastRenderedPageBreak/>
        <w:t xml:space="preserve">In </w:t>
      </w:r>
      <w:r w:rsidR="00820AA7" w:rsidRPr="00D831BC">
        <w:rPr>
          <w:rFonts w:ascii="Book Antiqua" w:hAnsi="Book Antiqua"/>
          <w:spacing w:val="3"/>
        </w:rPr>
        <w:t xml:space="preserve">the </w:t>
      </w:r>
      <w:r w:rsidR="00D8483D" w:rsidRPr="00D831BC">
        <w:rPr>
          <w:rFonts w:ascii="Book Antiqua" w:hAnsi="Book Antiqua"/>
          <w:spacing w:val="3"/>
        </w:rPr>
        <w:t xml:space="preserve">study, 120 </w:t>
      </w:r>
      <w:r w:rsidR="00635A63" w:rsidRPr="00D831BC">
        <w:rPr>
          <w:rFonts w:ascii="Book Antiqua" w:hAnsi="Book Antiqua"/>
          <w:spacing w:val="3"/>
        </w:rPr>
        <w:t xml:space="preserve">CRC </w:t>
      </w:r>
      <w:r w:rsidR="00D8483D" w:rsidRPr="00D831BC">
        <w:rPr>
          <w:rFonts w:ascii="Book Antiqua" w:hAnsi="Book Antiqua"/>
          <w:spacing w:val="3"/>
        </w:rPr>
        <w:t xml:space="preserve">tumor samples and </w:t>
      </w:r>
      <w:r w:rsidR="00635A63" w:rsidRPr="00D831BC">
        <w:rPr>
          <w:rFonts w:ascii="Book Antiqua" w:hAnsi="Book Antiqua"/>
          <w:spacing w:val="3"/>
        </w:rPr>
        <w:t xml:space="preserve">adjacent </w:t>
      </w:r>
      <w:r w:rsidR="00D8483D" w:rsidRPr="00D831BC">
        <w:rPr>
          <w:rFonts w:ascii="Book Antiqua" w:hAnsi="Book Antiqua"/>
          <w:spacing w:val="3"/>
        </w:rPr>
        <w:t xml:space="preserve">normal samples from </w:t>
      </w:r>
      <w:r w:rsidR="005376E1" w:rsidRPr="00D831BC">
        <w:rPr>
          <w:rFonts w:ascii="Book Antiqua" w:hAnsi="Book Antiqua"/>
          <w:spacing w:val="3"/>
        </w:rPr>
        <w:t xml:space="preserve">the </w:t>
      </w:r>
      <w:r w:rsidR="00D8483D" w:rsidRPr="00D831BC">
        <w:rPr>
          <w:rFonts w:ascii="Book Antiqua" w:hAnsi="Book Antiqua"/>
          <w:spacing w:val="3"/>
        </w:rPr>
        <w:t>TSGH tumor bank</w:t>
      </w:r>
      <w:r w:rsidR="005376E1" w:rsidRPr="00D831BC">
        <w:rPr>
          <w:rFonts w:ascii="Book Antiqua" w:hAnsi="Book Antiqua"/>
          <w:spacing w:val="3"/>
        </w:rPr>
        <w:t xml:space="preserve"> were analyzed</w:t>
      </w:r>
      <w:r w:rsidR="00D8483D" w:rsidRPr="00D831BC">
        <w:rPr>
          <w:rFonts w:ascii="Book Antiqua" w:hAnsi="Book Antiqua"/>
          <w:spacing w:val="3"/>
        </w:rPr>
        <w:t xml:space="preserve">. </w:t>
      </w:r>
      <w:r w:rsidR="005376E1" w:rsidRPr="00D831BC">
        <w:rPr>
          <w:rFonts w:ascii="Book Antiqua" w:hAnsi="Book Antiqua"/>
          <w:spacing w:val="3"/>
        </w:rPr>
        <w:t>T</w:t>
      </w:r>
      <w:r w:rsidR="00F93401" w:rsidRPr="00D831BC">
        <w:rPr>
          <w:rFonts w:ascii="Book Antiqua" w:hAnsi="Book Antiqua"/>
          <w:spacing w:val="3"/>
        </w:rPr>
        <w:t xml:space="preserve">he relationship between the </w:t>
      </w:r>
      <w:r w:rsidR="005376E1" w:rsidRPr="00D831BC">
        <w:rPr>
          <w:rFonts w:ascii="Book Antiqua" w:hAnsi="Book Antiqua"/>
          <w:spacing w:val="3"/>
        </w:rPr>
        <w:t xml:space="preserve">methylation status of the </w:t>
      </w:r>
      <w:r w:rsidR="00F93401" w:rsidRPr="00D831BC">
        <w:rPr>
          <w:rFonts w:ascii="Book Antiqua" w:hAnsi="Book Antiqua"/>
          <w:spacing w:val="3"/>
        </w:rPr>
        <w:t xml:space="preserve">selected genes and the demographic and clinicopathological features of </w:t>
      </w:r>
      <w:r w:rsidRPr="00D831BC">
        <w:rPr>
          <w:rFonts w:ascii="Book Antiqua" w:hAnsi="Book Antiqua"/>
          <w:spacing w:val="3"/>
        </w:rPr>
        <w:t xml:space="preserve">patients with </w:t>
      </w:r>
      <w:r w:rsidR="00F93401" w:rsidRPr="00D831BC">
        <w:rPr>
          <w:rFonts w:ascii="Book Antiqua" w:hAnsi="Book Antiqua"/>
          <w:spacing w:val="3"/>
        </w:rPr>
        <w:t>CRC</w:t>
      </w:r>
      <w:r w:rsidR="005376E1" w:rsidRPr="00D831BC">
        <w:rPr>
          <w:rFonts w:ascii="Book Antiqua" w:hAnsi="Book Antiqua"/>
          <w:spacing w:val="3"/>
        </w:rPr>
        <w:t xml:space="preserve"> was evaluated</w:t>
      </w:r>
      <w:r w:rsidR="00F93401" w:rsidRPr="00D831BC">
        <w:rPr>
          <w:rFonts w:ascii="Book Antiqua" w:hAnsi="Book Antiqua"/>
          <w:spacing w:val="3"/>
        </w:rPr>
        <w:t xml:space="preserve">. As shown in </w:t>
      </w:r>
      <w:r w:rsidR="006E3E1F" w:rsidRPr="00D831BC">
        <w:rPr>
          <w:rFonts w:ascii="Book Antiqua" w:hAnsi="Book Antiqua"/>
          <w:spacing w:val="3"/>
        </w:rPr>
        <w:t xml:space="preserve">Table </w:t>
      </w:r>
      <w:r w:rsidR="0032488A" w:rsidRPr="00D831BC">
        <w:rPr>
          <w:rFonts w:ascii="Book Antiqua" w:hAnsi="Book Antiqua"/>
          <w:spacing w:val="3"/>
        </w:rPr>
        <w:t>1</w:t>
      </w:r>
      <w:r w:rsidR="00F93401" w:rsidRPr="00D831BC">
        <w:rPr>
          <w:rFonts w:ascii="Book Antiqua" w:hAnsi="Book Antiqua"/>
          <w:spacing w:val="3"/>
        </w:rPr>
        <w:t xml:space="preserve">, </w:t>
      </w:r>
      <w:r w:rsidR="000429AE" w:rsidRPr="00D831BC">
        <w:rPr>
          <w:rFonts w:ascii="Book Antiqua" w:hAnsi="Book Antiqua"/>
          <w:spacing w:val="3"/>
        </w:rPr>
        <w:t>t</w:t>
      </w:r>
      <w:r w:rsidR="00221319" w:rsidRPr="00D831BC">
        <w:rPr>
          <w:rFonts w:ascii="Book Antiqua" w:hAnsi="Book Antiqua"/>
          <w:spacing w:val="3"/>
        </w:rPr>
        <w:t>he progression</w:t>
      </w:r>
      <w:r w:rsidR="00866E61" w:rsidRPr="00D831BC">
        <w:rPr>
          <w:rFonts w:ascii="Book Antiqua" w:hAnsi="Book Antiqua"/>
          <w:spacing w:val="3"/>
        </w:rPr>
        <w:t xml:space="preserve"> of CRC</w:t>
      </w:r>
      <w:r w:rsidR="00221319" w:rsidRPr="00D831BC">
        <w:rPr>
          <w:rFonts w:ascii="Book Antiqua" w:hAnsi="Book Antiqua"/>
          <w:spacing w:val="3"/>
        </w:rPr>
        <w:t xml:space="preserve"> in 5 years indicated that 37.5% of the enrollees had cancer recurrence or metastasis, </w:t>
      </w:r>
      <w:r w:rsidR="008B0C7D" w:rsidRPr="00D831BC">
        <w:rPr>
          <w:rFonts w:ascii="Book Antiqua" w:hAnsi="Book Antiqua"/>
          <w:spacing w:val="3"/>
        </w:rPr>
        <w:t xml:space="preserve">and </w:t>
      </w:r>
      <w:r w:rsidR="00221319" w:rsidRPr="00D831BC">
        <w:rPr>
          <w:rFonts w:ascii="Book Antiqua" w:hAnsi="Book Antiqua"/>
          <w:spacing w:val="3"/>
        </w:rPr>
        <w:t xml:space="preserve">19.2% of the enrollees </w:t>
      </w:r>
      <w:r w:rsidR="008B0C7D" w:rsidRPr="00D831BC">
        <w:rPr>
          <w:rFonts w:ascii="Book Antiqua" w:hAnsi="Book Antiqua"/>
          <w:spacing w:val="3"/>
        </w:rPr>
        <w:t>died</w:t>
      </w:r>
      <w:r w:rsidR="00221319" w:rsidRPr="00D831BC">
        <w:rPr>
          <w:rFonts w:ascii="Book Antiqua" w:hAnsi="Book Antiqua"/>
          <w:spacing w:val="3"/>
        </w:rPr>
        <w:t xml:space="preserve"> during the period. </w:t>
      </w:r>
      <w:r w:rsidR="00C93F7A" w:rsidRPr="00D831BC">
        <w:rPr>
          <w:rFonts w:ascii="Book Antiqua" w:hAnsi="Book Antiqua"/>
        </w:rPr>
        <w:t>Although the six genes were methylated in both tumor and matched normal tissue samples, the percentage of methylation was higher in tumor tissue</w:t>
      </w:r>
      <w:r w:rsidR="00D7178B" w:rsidRPr="00D831BC">
        <w:rPr>
          <w:rFonts w:ascii="Book Antiqua" w:hAnsi="Book Antiqua"/>
        </w:rPr>
        <w:t>s</w:t>
      </w:r>
      <w:r w:rsidR="00C93F7A" w:rsidRPr="00D831BC">
        <w:rPr>
          <w:rFonts w:ascii="Book Antiqua" w:hAnsi="Book Antiqua"/>
        </w:rPr>
        <w:t xml:space="preserve"> than</w:t>
      </w:r>
      <w:r w:rsidR="00EE7599" w:rsidRPr="00D831BC">
        <w:rPr>
          <w:rFonts w:ascii="Book Antiqua" w:hAnsi="Book Antiqua"/>
        </w:rPr>
        <w:t xml:space="preserve"> in</w:t>
      </w:r>
      <w:r w:rsidR="00C93F7A" w:rsidRPr="00D831BC">
        <w:rPr>
          <w:rFonts w:ascii="Book Antiqua" w:hAnsi="Book Antiqua"/>
        </w:rPr>
        <w:t xml:space="preserve"> normal tissue</w:t>
      </w:r>
      <w:r w:rsidR="00D7178B" w:rsidRPr="00D831BC">
        <w:rPr>
          <w:rFonts w:ascii="Book Antiqua" w:hAnsi="Book Antiqua"/>
        </w:rPr>
        <w:t>s</w:t>
      </w:r>
      <w:r w:rsidR="00C93F7A" w:rsidRPr="00D831BC">
        <w:rPr>
          <w:rFonts w:ascii="Book Antiqua" w:hAnsi="Book Antiqua"/>
        </w:rPr>
        <w:t xml:space="preserve"> (</w:t>
      </w:r>
      <w:r w:rsidR="00C93F7A" w:rsidRPr="00D831BC">
        <w:rPr>
          <w:rFonts w:ascii="Book Antiqua" w:hAnsi="Book Antiqua"/>
          <w:i/>
        </w:rPr>
        <w:t>CDKN2A</w:t>
      </w:r>
      <w:r w:rsidR="00C93F7A" w:rsidRPr="00D831BC">
        <w:rPr>
          <w:rFonts w:ascii="Book Antiqua" w:hAnsi="Book Antiqua"/>
        </w:rPr>
        <w:t>, 6</w:t>
      </w:r>
      <w:r w:rsidR="000F5FB5" w:rsidRPr="00D831BC">
        <w:rPr>
          <w:rFonts w:ascii="Book Antiqua" w:hAnsi="Book Antiqua" w:hint="eastAsia"/>
        </w:rPr>
        <w:t>7.3</w:t>
      </w:r>
      <w:r w:rsidR="00C93F7A" w:rsidRPr="00D831BC">
        <w:rPr>
          <w:rFonts w:ascii="Book Antiqua" w:hAnsi="Book Antiqua"/>
        </w:rPr>
        <w:t xml:space="preserve">% </w:t>
      </w:r>
      <w:r w:rsidR="00C93F7A" w:rsidRPr="00D831BC">
        <w:rPr>
          <w:rFonts w:ascii="Book Antiqua" w:hAnsi="Book Antiqua"/>
          <w:i/>
          <w:iCs/>
        </w:rPr>
        <w:t>vs</w:t>
      </w:r>
      <w:r w:rsidR="00C93F7A" w:rsidRPr="00D831BC">
        <w:rPr>
          <w:rFonts w:ascii="Book Antiqua" w:hAnsi="Book Antiqua"/>
        </w:rPr>
        <w:t xml:space="preserve"> </w:t>
      </w:r>
      <w:r w:rsidR="000F5FB5" w:rsidRPr="00D831BC">
        <w:rPr>
          <w:rFonts w:ascii="Book Antiqua" w:hAnsi="Book Antiqua" w:hint="eastAsia"/>
        </w:rPr>
        <w:t>3</w:t>
      </w:r>
      <w:r w:rsidR="00C93F7A" w:rsidRPr="00D831BC">
        <w:rPr>
          <w:rFonts w:ascii="Book Antiqua" w:hAnsi="Book Antiqua"/>
        </w:rPr>
        <w:t>2</w:t>
      </w:r>
      <w:r w:rsidR="000F5FB5" w:rsidRPr="00D831BC">
        <w:rPr>
          <w:rFonts w:ascii="Book Antiqua" w:hAnsi="Book Antiqua" w:hint="eastAsia"/>
        </w:rPr>
        <w:t>.7</w:t>
      </w:r>
      <w:r w:rsidR="00C93F7A" w:rsidRPr="00D831BC">
        <w:rPr>
          <w:rFonts w:ascii="Book Antiqua" w:hAnsi="Book Antiqua"/>
        </w:rPr>
        <w:t xml:space="preserve">%; </w:t>
      </w:r>
      <w:r w:rsidR="00C93F7A" w:rsidRPr="00D831BC">
        <w:rPr>
          <w:rFonts w:ascii="Book Antiqua" w:hAnsi="Book Antiqua"/>
          <w:i/>
        </w:rPr>
        <w:t>MGMT</w:t>
      </w:r>
      <w:r w:rsidR="00C93F7A" w:rsidRPr="00D831BC">
        <w:rPr>
          <w:rFonts w:ascii="Book Antiqua" w:hAnsi="Book Antiqua"/>
        </w:rPr>
        <w:t xml:space="preserve">, </w:t>
      </w:r>
      <w:r w:rsidR="000F5FB5" w:rsidRPr="00D831BC">
        <w:rPr>
          <w:rFonts w:ascii="Book Antiqua" w:hAnsi="Book Antiqua" w:hint="eastAsia"/>
        </w:rPr>
        <w:t>76.3</w:t>
      </w:r>
      <w:r w:rsidR="00C93F7A" w:rsidRPr="00D831BC">
        <w:rPr>
          <w:rFonts w:ascii="Book Antiqua" w:hAnsi="Book Antiqua"/>
        </w:rPr>
        <w:t xml:space="preserve">% </w:t>
      </w:r>
      <w:r w:rsidR="00BB7FC2" w:rsidRPr="00D831BC">
        <w:rPr>
          <w:rFonts w:ascii="Book Antiqua" w:hAnsi="Book Antiqua"/>
          <w:i/>
          <w:iCs/>
        </w:rPr>
        <w:t>vs</w:t>
      </w:r>
      <w:r w:rsidR="00C93F7A" w:rsidRPr="00D831BC">
        <w:rPr>
          <w:rFonts w:ascii="Book Antiqua" w:hAnsi="Book Antiqua"/>
        </w:rPr>
        <w:t xml:space="preserve"> </w:t>
      </w:r>
      <w:r w:rsidR="000F5FB5" w:rsidRPr="00D831BC">
        <w:rPr>
          <w:rFonts w:ascii="Book Antiqua" w:hAnsi="Book Antiqua" w:hint="eastAsia"/>
        </w:rPr>
        <w:t>23.7</w:t>
      </w:r>
      <w:r w:rsidR="00C93F7A" w:rsidRPr="00D831BC">
        <w:rPr>
          <w:rFonts w:ascii="Book Antiqua" w:hAnsi="Book Antiqua"/>
        </w:rPr>
        <w:t xml:space="preserve">%; </w:t>
      </w:r>
      <w:r w:rsidR="00C93F7A" w:rsidRPr="00D831BC">
        <w:rPr>
          <w:rFonts w:ascii="Book Antiqua" w:hAnsi="Book Antiqua"/>
          <w:i/>
        </w:rPr>
        <w:t>MLH1</w:t>
      </w:r>
      <w:r w:rsidR="00C93F7A" w:rsidRPr="00D831BC">
        <w:rPr>
          <w:rFonts w:ascii="Book Antiqua" w:hAnsi="Book Antiqua"/>
        </w:rPr>
        <w:t xml:space="preserve">, </w:t>
      </w:r>
      <w:r w:rsidR="000F5FB5" w:rsidRPr="00D831BC">
        <w:rPr>
          <w:rFonts w:ascii="Book Antiqua" w:hAnsi="Book Antiqua" w:hint="eastAsia"/>
        </w:rPr>
        <w:t>51.6</w:t>
      </w:r>
      <w:r w:rsidR="00C93F7A" w:rsidRPr="00D831BC">
        <w:rPr>
          <w:rFonts w:ascii="Book Antiqua" w:hAnsi="Book Antiqua"/>
        </w:rPr>
        <w:t xml:space="preserve">% </w:t>
      </w:r>
      <w:r w:rsidR="00BB7FC2" w:rsidRPr="00D831BC">
        <w:rPr>
          <w:rFonts w:ascii="Book Antiqua" w:hAnsi="Book Antiqua"/>
          <w:i/>
          <w:iCs/>
        </w:rPr>
        <w:t>vs</w:t>
      </w:r>
      <w:r w:rsidR="00C93F7A" w:rsidRPr="00D831BC">
        <w:rPr>
          <w:rFonts w:ascii="Book Antiqua" w:hAnsi="Book Antiqua"/>
        </w:rPr>
        <w:t xml:space="preserve"> </w:t>
      </w:r>
      <w:r w:rsidR="000F5FB5" w:rsidRPr="00D831BC">
        <w:rPr>
          <w:rFonts w:ascii="Book Antiqua" w:hAnsi="Book Antiqua" w:hint="eastAsia"/>
        </w:rPr>
        <w:t>48.4</w:t>
      </w:r>
      <w:r w:rsidR="00C93F7A" w:rsidRPr="00D831BC">
        <w:rPr>
          <w:rFonts w:ascii="Book Antiqua" w:hAnsi="Book Antiqua"/>
        </w:rPr>
        <w:t xml:space="preserve">%; </w:t>
      </w:r>
      <w:r w:rsidR="00C93F7A" w:rsidRPr="00D831BC">
        <w:rPr>
          <w:rFonts w:ascii="Book Antiqua" w:hAnsi="Book Antiqua"/>
          <w:i/>
        </w:rPr>
        <w:t>CSF2</w:t>
      </w:r>
      <w:r w:rsidR="00C93F7A" w:rsidRPr="00D831BC">
        <w:rPr>
          <w:rFonts w:ascii="Book Antiqua" w:hAnsi="Book Antiqua"/>
        </w:rPr>
        <w:t xml:space="preserve">, </w:t>
      </w:r>
      <w:r w:rsidR="000F5FB5" w:rsidRPr="00D831BC">
        <w:rPr>
          <w:rFonts w:ascii="Book Antiqua" w:hAnsi="Book Antiqua" w:hint="eastAsia"/>
        </w:rPr>
        <w:t>51.6</w:t>
      </w:r>
      <w:r w:rsidR="00C93F7A" w:rsidRPr="00D831BC">
        <w:rPr>
          <w:rFonts w:ascii="Book Antiqua" w:hAnsi="Book Antiqua"/>
        </w:rPr>
        <w:t xml:space="preserve">% </w:t>
      </w:r>
      <w:r w:rsidR="00BB7FC2" w:rsidRPr="00D831BC">
        <w:rPr>
          <w:rFonts w:ascii="Book Antiqua" w:hAnsi="Book Antiqua"/>
          <w:i/>
          <w:iCs/>
        </w:rPr>
        <w:t>vs</w:t>
      </w:r>
      <w:r w:rsidR="00C93F7A" w:rsidRPr="00D831BC">
        <w:rPr>
          <w:rFonts w:ascii="Book Antiqua" w:hAnsi="Book Antiqua"/>
        </w:rPr>
        <w:t xml:space="preserve"> </w:t>
      </w:r>
      <w:r w:rsidR="000F5FB5" w:rsidRPr="00D831BC">
        <w:rPr>
          <w:rFonts w:ascii="Book Antiqua" w:hAnsi="Book Antiqua" w:hint="eastAsia"/>
        </w:rPr>
        <w:t>48.4</w:t>
      </w:r>
      <w:r w:rsidR="00C93F7A" w:rsidRPr="00D831BC">
        <w:rPr>
          <w:rFonts w:ascii="Book Antiqua" w:hAnsi="Book Antiqua"/>
        </w:rPr>
        <w:t xml:space="preserve">%; </w:t>
      </w:r>
      <w:r w:rsidR="00C93F7A" w:rsidRPr="00D831BC">
        <w:rPr>
          <w:rFonts w:ascii="Book Antiqua" w:hAnsi="Book Antiqua"/>
          <w:i/>
        </w:rPr>
        <w:t>DIS3L2</w:t>
      </w:r>
      <w:r w:rsidR="00C93F7A" w:rsidRPr="00D831BC">
        <w:rPr>
          <w:rFonts w:ascii="Book Antiqua" w:hAnsi="Book Antiqua"/>
        </w:rPr>
        <w:t xml:space="preserve">, </w:t>
      </w:r>
      <w:r w:rsidR="000F5FB5" w:rsidRPr="00D831BC">
        <w:rPr>
          <w:rFonts w:ascii="Book Antiqua" w:hAnsi="Book Antiqua" w:hint="eastAsia"/>
        </w:rPr>
        <w:t>55.1</w:t>
      </w:r>
      <w:r w:rsidR="00C93F7A" w:rsidRPr="00D831BC">
        <w:rPr>
          <w:rFonts w:ascii="Book Antiqua" w:hAnsi="Book Antiqua"/>
        </w:rPr>
        <w:t xml:space="preserve">% </w:t>
      </w:r>
      <w:r w:rsidR="00BB7FC2" w:rsidRPr="00D831BC">
        <w:rPr>
          <w:rFonts w:ascii="Book Antiqua" w:hAnsi="Book Antiqua"/>
          <w:i/>
          <w:iCs/>
        </w:rPr>
        <w:t>vs</w:t>
      </w:r>
      <w:r w:rsidR="00C93F7A" w:rsidRPr="00D831BC">
        <w:rPr>
          <w:rFonts w:ascii="Book Antiqua" w:hAnsi="Book Antiqua"/>
        </w:rPr>
        <w:t xml:space="preserve"> </w:t>
      </w:r>
      <w:r w:rsidR="000F5FB5" w:rsidRPr="00D831BC">
        <w:rPr>
          <w:rFonts w:ascii="Book Antiqua" w:hAnsi="Book Antiqua" w:hint="eastAsia"/>
        </w:rPr>
        <w:t>44.9</w:t>
      </w:r>
      <w:r w:rsidR="00C93F7A" w:rsidRPr="00D831BC">
        <w:rPr>
          <w:rFonts w:ascii="Book Antiqua" w:hAnsi="Book Antiqua"/>
        </w:rPr>
        <w:t xml:space="preserve">%; </w:t>
      </w:r>
      <w:r w:rsidR="00C93F7A" w:rsidRPr="00D831BC">
        <w:rPr>
          <w:rFonts w:ascii="Book Antiqua" w:hAnsi="Book Antiqua"/>
          <w:i/>
        </w:rPr>
        <w:t>OAF</w:t>
      </w:r>
      <w:r w:rsidR="00C93F7A" w:rsidRPr="00D831BC">
        <w:rPr>
          <w:rFonts w:ascii="Book Antiqua" w:hAnsi="Book Antiqua"/>
        </w:rPr>
        <w:t xml:space="preserve">, 68.1% </w:t>
      </w:r>
      <w:r w:rsidR="00BB7FC2" w:rsidRPr="00D831BC">
        <w:rPr>
          <w:rFonts w:ascii="Book Antiqua" w:hAnsi="Book Antiqua"/>
          <w:i/>
          <w:iCs/>
        </w:rPr>
        <w:t>vs</w:t>
      </w:r>
      <w:r w:rsidR="00C93F7A" w:rsidRPr="00D831BC">
        <w:rPr>
          <w:rFonts w:ascii="Book Antiqua" w:hAnsi="Book Antiqua"/>
        </w:rPr>
        <w:t xml:space="preserve"> 31.9%)</w:t>
      </w:r>
      <w:r w:rsidR="00C93F7A" w:rsidRPr="00D831BC">
        <w:rPr>
          <w:rFonts w:ascii="Book Antiqua" w:hAnsi="Book Antiqua" w:hint="eastAsia"/>
        </w:rPr>
        <w:t xml:space="preserve">. </w:t>
      </w:r>
      <w:r w:rsidR="004B0953" w:rsidRPr="00D831BC">
        <w:rPr>
          <w:rFonts w:ascii="Book Antiqua" w:hAnsi="Book Antiqua"/>
          <w:spacing w:val="3"/>
        </w:rPr>
        <w:t xml:space="preserve">In addition, progression was detected in significantly higher percentages in the normal tissue with </w:t>
      </w:r>
      <w:r w:rsidR="0045790E" w:rsidRPr="00D831BC">
        <w:rPr>
          <w:rFonts w:ascii="Book Antiqua" w:hAnsi="Book Antiqua"/>
          <w:spacing w:val="3"/>
        </w:rPr>
        <w:t xml:space="preserve">OAF </w:t>
      </w:r>
      <w:r w:rsidR="004B0953" w:rsidRPr="00D831BC">
        <w:rPr>
          <w:rFonts w:ascii="Book Antiqua" w:hAnsi="Book Antiqua"/>
          <w:spacing w:val="3"/>
        </w:rPr>
        <w:t>hypermethylation</w:t>
      </w:r>
      <w:r w:rsidR="0045790E" w:rsidRPr="00D831BC">
        <w:rPr>
          <w:rFonts w:ascii="Book Antiqua" w:hAnsi="Book Antiqua"/>
          <w:spacing w:val="3"/>
        </w:rPr>
        <w:t xml:space="preserve"> </w:t>
      </w:r>
      <w:r w:rsidR="004B0953" w:rsidRPr="00D831BC">
        <w:rPr>
          <w:rFonts w:ascii="Book Antiqua" w:hAnsi="Book Antiqua"/>
          <w:spacing w:val="3"/>
        </w:rPr>
        <w:t>and</w:t>
      </w:r>
      <w:r w:rsidR="0045790E" w:rsidRPr="00D831BC">
        <w:rPr>
          <w:rFonts w:ascii="Book Antiqua" w:hAnsi="Book Antiqua"/>
          <w:spacing w:val="3"/>
        </w:rPr>
        <w:t xml:space="preserve"> in</w:t>
      </w:r>
      <w:r w:rsidR="004B0953" w:rsidRPr="00D831BC">
        <w:rPr>
          <w:rFonts w:ascii="Book Antiqua" w:hAnsi="Book Antiqua"/>
          <w:spacing w:val="3"/>
        </w:rPr>
        <w:t xml:space="preserve"> the ≥3 aberrancy group.</w:t>
      </w:r>
      <w:r w:rsidR="00221319" w:rsidRPr="00D831BC">
        <w:rPr>
          <w:rFonts w:ascii="Book Antiqua" w:hAnsi="Book Antiqua"/>
          <w:spacing w:val="3"/>
        </w:rPr>
        <w:t xml:space="preserve"> </w:t>
      </w:r>
      <w:r w:rsidR="00194672" w:rsidRPr="00D831BC">
        <w:rPr>
          <w:rFonts w:ascii="Book Antiqua" w:hAnsi="Book Antiqua"/>
          <w:spacing w:val="3"/>
        </w:rPr>
        <w:t>The PPV and NPV of</w:t>
      </w:r>
      <w:r w:rsidR="00D53B5B" w:rsidRPr="00D831BC">
        <w:rPr>
          <w:rFonts w:ascii="Book Antiqua" w:hAnsi="Book Antiqua"/>
          <w:spacing w:val="3"/>
        </w:rPr>
        <w:t xml:space="preserve"> </w:t>
      </w:r>
      <w:r w:rsidR="00194672" w:rsidRPr="00D831BC">
        <w:rPr>
          <w:rFonts w:ascii="Book Antiqua" w:hAnsi="Book Antiqua"/>
          <w:spacing w:val="3"/>
        </w:rPr>
        <w:t>≥3 aberranc</w:t>
      </w:r>
      <w:r w:rsidR="00D53B5B" w:rsidRPr="00D831BC">
        <w:rPr>
          <w:rFonts w:ascii="Book Antiqua" w:hAnsi="Book Antiqua"/>
          <w:spacing w:val="3"/>
        </w:rPr>
        <w:t>ies</w:t>
      </w:r>
      <w:r w:rsidR="00194672" w:rsidRPr="00D831BC">
        <w:rPr>
          <w:rFonts w:ascii="Book Antiqua" w:hAnsi="Book Antiqua"/>
          <w:spacing w:val="3"/>
        </w:rPr>
        <w:t xml:space="preserve"> in predicting the progression of CRC were 51.4% and 68.2% in normal tissues and 43.9% and 76.3% in tumor tissues</w:t>
      </w:r>
      <w:r w:rsidR="00EE7599" w:rsidRPr="00D831BC">
        <w:rPr>
          <w:rFonts w:ascii="Book Antiqua" w:hAnsi="Book Antiqua"/>
          <w:spacing w:val="3"/>
        </w:rPr>
        <w:t>, respectively</w:t>
      </w:r>
      <w:r w:rsidR="00194672" w:rsidRPr="00D831BC">
        <w:rPr>
          <w:rFonts w:ascii="Book Antiqua" w:hAnsi="Book Antiqua"/>
          <w:spacing w:val="3"/>
        </w:rPr>
        <w:t>. The PPV and NPV of the ≥3 aberrancy group in predicting the survival of CRC were 20.0% and 81.2% in normal tissues and 18.3% and 78.9% in tumor tissues</w:t>
      </w:r>
      <w:r w:rsidR="00EE7599" w:rsidRPr="00D831BC">
        <w:rPr>
          <w:rFonts w:ascii="Book Antiqua" w:hAnsi="Book Antiqua"/>
          <w:spacing w:val="3"/>
        </w:rPr>
        <w:t>, respectively</w:t>
      </w:r>
      <w:r w:rsidR="00194672" w:rsidRPr="00D831BC">
        <w:rPr>
          <w:rFonts w:ascii="Book Antiqua" w:hAnsi="Book Antiqua"/>
          <w:spacing w:val="3"/>
        </w:rPr>
        <w:t>.</w:t>
      </w:r>
      <w:r w:rsidR="00194672" w:rsidRPr="00D831BC">
        <w:rPr>
          <w:rFonts w:ascii="Book Antiqua" w:hAnsi="Book Antiqua" w:hint="eastAsia"/>
          <w:spacing w:val="3"/>
        </w:rPr>
        <w:t xml:space="preserve"> </w:t>
      </w:r>
      <w:r w:rsidR="006373EE" w:rsidRPr="00D831BC">
        <w:rPr>
          <w:rFonts w:ascii="Book Antiqua" w:hAnsi="Book Antiqua"/>
          <w:spacing w:val="3"/>
        </w:rPr>
        <w:t xml:space="preserve">No other associations were found between the methylation statuses of the </w:t>
      </w:r>
      <w:r w:rsidR="008B0C7D" w:rsidRPr="00D831BC">
        <w:rPr>
          <w:rFonts w:ascii="Book Antiqua" w:hAnsi="Book Antiqua"/>
          <w:spacing w:val="3"/>
        </w:rPr>
        <w:t>six</w:t>
      </w:r>
      <w:r w:rsidR="006373EE" w:rsidRPr="00D831BC">
        <w:rPr>
          <w:rFonts w:ascii="Book Antiqua" w:hAnsi="Book Antiqua"/>
          <w:spacing w:val="3"/>
        </w:rPr>
        <w:t xml:space="preserve"> genes and the </w:t>
      </w:r>
      <w:r w:rsidR="00221319" w:rsidRPr="00D831BC">
        <w:rPr>
          <w:rFonts w:ascii="Book Antiqua" w:hAnsi="Book Antiqua"/>
          <w:spacing w:val="3"/>
        </w:rPr>
        <w:t>demographic and clinicopathological</w:t>
      </w:r>
      <w:r w:rsidR="006373EE" w:rsidRPr="00D831BC">
        <w:rPr>
          <w:rFonts w:ascii="Book Antiqua" w:hAnsi="Book Antiqua"/>
          <w:spacing w:val="3"/>
        </w:rPr>
        <w:t xml:space="preserve"> characteristics</w:t>
      </w:r>
      <w:r w:rsidR="008B0C7D" w:rsidRPr="00D831BC">
        <w:rPr>
          <w:rFonts w:ascii="Book Antiqua" w:hAnsi="Book Antiqua"/>
          <w:spacing w:val="3"/>
        </w:rPr>
        <w:t xml:space="preserve"> of t</w:t>
      </w:r>
      <w:r w:rsidR="000C2C8C" w:rsidRPr="00D831BC">
        <w:rPr>
          <w:rFonts w:ascii="Book Antiqua" w:hAnsi="Book Antiqua"/>
          <w:spacing w:val="3"/>
        </w:rPr>
        <w:t>h</w:t>
      </w:r>
      <w:r w:rsidR="008B0C7D" w:rsidRPr="00D831BC">
        <w:rPr>
          <w:rFonts w:ascii="Book Antiqua" w:hAnsi="Book Antiqua"/>
          <w:spacing w:val="3"/>
        </w:rPr>
        <w:t xml:space="preserve">e </w:t>
      </w:r>
      <w:r w:rsidR="006E3E1F" w:rsidRPr="00D831BC">
        <w:rPr>
          <w:rFonts w:ascii="Book Antiqua" w:hAnsi="Book Antiqua"/>
          <w:spacing w:val="3"/>
        </w:rPr>
        <w:t xml:space="preserve">study </w:t>
      </w:r>
      <w:r w:rsidR="008B0C7D" w:rsidRPr="00D831BC">
        <w:rPr>
          <w:rFonts w:ascii="Book Antiqua" w:hAnsi="Book Antiqua"/>
          <w:spacing w:val="3"/>
        </w:rPr>
        <w:t>patients</w:t>
      </w:r>
      <w:r w:rsidR="0032488A" w:rsidRPr="00D831BC">
        <w:rPr>
          <w:rFonts w:ascii="Book Antiqua" w:hAnsi="Book Antiqua"/>
          <w:spacing w:val="3"/>
        </w:rPr>
        <w:t>.</w:t>
      </w:r>
    </w:p>
    <w:p w14:paraId="5015C4C6" w14:textId="77777777" w:rsidR="00C80AC5" w:rsidRPr="00D831BC" w:rsidRDefault="00C80AC5" w:rsidP="00B2029A">
      <w:pPr>
        <w:autoSpaceDE w:val="0"/>
        <w:autoSpaceDN w:val="0"/>
        <w:adjustRightInd w:val="0"/>
        <w:snapToGrid w:val="0"/>
        <w:spacing w:line="360" w:lineRule="auto"/>
        <w:jc w:val="both"/>
        <w:rPr>
          <w:rFonts w:ascii="Book Antiqua" w:hAnsi="Book Antiqua"/>
          <w:bCs/>
          <w:i/>
          <w:iCs/>
        </w:rPr>
      </w:pPr>
    </w:p>
    <w:p w14:paraId="7C6A839F" w14:textId="2EB77BD1" w:rsidR="0084668D" w:rsidRPr="00D831BC" w:rsidRDefault="0084668D" w:rsidP="00B2029A">
      <w:pPr>
        <w:autoSpaceDE w:val="0"/>
        <w:autoSpaceDN w:val="0"/>
        <w:adjustRightInd w:val="0"/>
        <w:snapToGrid w:val="0"/>
        <w:spacing w:line="360" w:lineRule="auto"/>
        <w:jc w:val="both"/>
        <w:rPr>
          <w:rFonts w:ascii="Book Antiqua" w:hAnsi="Book Antiqua"/>
          <w:b/>
          <w:i/>
          <w:iCs/>
        </w:rPr>
      </w:pPr>
      <w:r w:rsidRPr="00D831BC">
        <w:rPr>
          <w:rFonts w:ascii="Book Antiqua" w:hAnsi="Book Antiqua"/>
          <w:b/>
          <w:i/>
          <w:iCs/>
        </w:rPr>
        <w:t>Prognostic</w:t>
      </w:r>
      <w:r w:rsidRPr="00D831BC">
        <w:rPr>
          <w:rFonts w:ascii="Book Antiqua" w:hAnsi="Book Antiqua" w:hint="eastAsia"/>
          <w:b/>
          <w:i/>
          <w:iCs/>
        </w:rPr>
        <w:t xml:space="preserve"> </w:t>
      </w:r>
      <w:r w:rsidRPr="00D831BC">
        <w:rPr>
          <w:rFonts w:ascii="Book Antiqua" w:hAnsi="Book Antiqua"/>
          <w:b/>
          <w:i/>
          <w:iCs/>
        </w:rPr>
        <w:t>outcome</w:t>
      </w:r>
    </w:p>
    <w:p w14:paraId="46E28A90" w14:textId="4461EA84" w:rsidR="00963223" w:rsidRPr="00D831BC" w:rsidRDefault="001110CE" w:rsidP="00B2029A">
      <w:pPr>
        <w:autoSpaceDE w:val="0"/>
        <w:autoSpaceDN w:val="0"/>
        <w:adjustRightInd w:val="0"/>
        <w:snapToGrid w:val="0"/>
        <w:spacing w:line="360" w:lineRule="auto"/>
        <w:jc w:val="both"/>
        <w:rPr>
          <w:rFonts w:ascii="Book Antiqua" w:hAnsi="Book Antiqua"/>
          <w:spacing w:val="3"/>
        </w:rPr>
      </w:pPr>
      <w:r w:rsidRPr="00D831BC">
        <w:rPr>
          <w:rFonts w:ascii="Book Antiqua" w:hAnsi="Book Antiqua"/>
          <w:spacing w:val="3"/>
        </w:rPr>
        <w:t>The association between the number of hypermethylat</w:t>
      </w:r>
      <w:r w:rsidR="000C2C8C" w:rsidRPr="00D831BC">
        <w:rPr>
          <w:rFonts w:ascii="Book Antiqua" w:hAnsi="Book Antiqua"/>
          <w:spacing w:val="3"/>
        </w:rPr>
        <w:t>ed genes</w:t>
      </w:r>
      <w:r w:rsidRPr="00D831BC">
        <w:rPr>
          <w:rFonts w:ascii="Book Antiqua" w:hAnsi="Book Antiqua"/>
          <w:spacing w:val="3"/>
        </w:rPr>
        <w:t xml:space="preserve"> and </w:t>
      </w:r>
      <w:r w:rsidR="000C2C8C" w:rsidRPr="00D831BC">
        <w:rPr>
          <w:rFonts w:ascii="Book Antiqua" w:hAnsi="Book Antiqua"/>
          <w:spacing w:val="3"/>
        </w:rPr>
        <w:t xml:space="preserve">the </w:t>
      </w:r>
      <w:r w:rsidRPr="00D831BC">
        <w:rPr>
          <w:rFonts w:ascii="Book Antiqua" w:hAnsi="Book Antiqua"/>
          <w:spacing w:val="3"/>
        </w:rPr>
        <w:t xml:space="preserve">5-year TTP and OS of </w:t>
      </w:r>
      <w:r w:rsidR="008B0C7D" w:rsidRPr="00D831BC">
        <w:rPr>
          <w:rFonts w:ascii="Book Antiqua" w:hAnsi="Book Antiqua"/>
          <w:spacing w:val="3"/>
        </w:rPr>
        <w:t xml:space="preserve">patients with </w:t>
      </w:r>
      <w:r w:rsidRPr="00D831BC">
        <w:rPr>
          <w:rFonts w:ascii="Book Antiqua" w:hAnsi="Book Antiqua"/>
          <w:spacing w:val="3"/>
        </w:rPr>
        <w:t xml:space="preserve">CRC </w:t>
      </w:r>
      <w:r w:rsidR="00B60EC3" w:rsidRPr="00D831BC">
        <w:rPr>
          <w:rFonts w:ascii="Book Antiqua" w:hAnsi="Book Antiqua"/>
          <w:spacing w:val="3"/>
        </w:rPr>
        <w:t>was</w:t>
      </w:r>
      <w:r w:rsidRPr="00D831BC">
        <w:rPr>
          <w:rFonts w:ascii="Book Antiqua" w:hAnsi="Book Antiqua"/>
          <w:spacing w:val="3"/>
        </w:rPr>
        <w:t xml:space="preserve"> </w:t>
      </w:r>
      <w:r w:rsidR="008B0C7D" w:rsidRPr="00D831BC">
        <w:rPr>
          <w:rFonts w:ascii="Book Antiqua" w:hAnsi="Book Antiqua"/>
          <w:spacing w:val="3"/>
        </w:rPr>
        <w:t xml:space="preserve">separately </w:t>
      </w:r>
      <w:r w:rsidRPr="00D831BC">
        <w:rPr>
          <w:rFonts w:ascii="Book Antiqua" w:hAnsi="Book Antiqua"/>
          <w:spacing w:val="3"/>
        </w:rPr>
        <w:t xml:space="preserve">assessed. We observed a significantly increasing trend of </w:t>
      </w:r>
      <w:r w:rsidR="00AE6999" w:rsidRPr="00D831BC">
        <w:rPr>
          <w:rFonts w:ascii="Book Antiqua" w:hAnsi="Book Antiqua"/>
          <w:spacing w:val="3"/>
        </w:rPr>
        <w:t>hazard ratio (</w:t>
      </w:r>
      <w:r w:rsidR="003F0932" w:rsidRPr="00D831BC">
        <w:rPr>
          <w:rFonts w:ascii="Book Antiqua" w:hAnsi="Book Antiqua"/>
          <w:spacing w:val="3"/>
        </w:rPr>
        <w:t>HR</w:t>
      </w:r>
      <w:r w:rsidR="00AE6999" w:rsidRPr="00D831BC">
        <w:rPr>
          <w:rFonts w:ascii="Book Antiqua" w:hAnsi="Book Antiqua"/>
          <w:spacing w:val="3"/>
        </w:rPr>
        <w:t>)</w:t>
      </w:r>
      <w:r w:rsidR="003F0932" w:rsidRPr="00D831BC">
        <w:rPr>
          <w:rFonts w:ascii="Book Antiqua" w:hAnsi="Book Antiqua"/>
          <w:spacing w:val="3"/>
        </w:rPr>
        <w:t xml:space="preserve"> as</w:t>
      </w:r>
      <w:r w:rsidRPr="00D831BC">
        <w:rPr>
          <w:rFonts w:ascii="Book Antiqua" w:hAnsi="Book Antiqua"/>
          <w:spacing w:val="3"/>
        </w:rPr>
        <w:t xml:space="preserve"> the number of hypermethylat</w:t>
      </w:r>
      <w:r w:rsidR="006E3E1F" w:rsidRPr="00D831BC">
        <w:rPr>
          <w:rFonts w:ascii="Book Antiqua" w:hAnsi="Book Antiqua"/>
          <w:spacing w:val="3"/>
        </w:rPr>
        <w:t xml:space="preserve">ed </w:t>
      </w:r>
      <w:r w:rsidRPr="00D831BC">
        <w:rPr>
          <w:rFonts w:ascii="Book Antiqua" w:hAnsi="Book Antiqua"/>
          <w:spacing w:val="3"/>
        </w:rPr>
        <w:t>genes increased both in normal tissue (</w:t>
      </w:r>
      <w:r w:rsidR="00204F9B" w:rsidRPr="00D831BC">
        <w:rPr>
          <w:rFonts w:ascii="Book Antiqua" w:hAnsi="Book Antiqua"/>
          <w:i/>
          <w:spacing w:val="3"/>
        </w:rPr>
        <w:t>P</w:t>
      </w:r>
      <w:r w:rsidR="00204F9B" w:rsidRPr="00D831BC">
        <w:rPr>
          <w:rFonts w:ascii="Book Antiqua" w:hAnsi="Book Antiqua"/>
          <w:spacing w:val="3"/>
        </w:rPr>
        <w:t xml:space="preserve"> </w:t>
      </w:r>
      <w:r w:rsidRPr="00D831BC">
        <w:rPr>
          <w:rFonts w:ascii="Book Antiqua" w:hAnsi="Book Antiqua"/>
          <w:spacing w:val="3"/>
        </w:rPr>
        <w:t>=</w:t>
      </w:r>
      <w:r w:rsidR="00FA4A4E" w:rsidRPr="00D831BC">
        <w:rPr>
          <w:rFonts w:ascii="Book Antiqua" w:hAnsi="Book Antiqua"/>
          <w:spacing w:val="3"/>
        </w:rPr>
        <w:t xml:space="preserve"> </w:t>
      </w:r>
      <w:r w:rsidRPr="00D831BC">
        <w:rPr>
          <w:rFonts w:ascii="Book Antiqua" w:hAnsi="Book Antiqua"/>
          <w:spacing w:val="3"/>
        </w:rPr>
        <w:t>0.02) and tumor tissue (</w:t>
      </w:r>
      <w:r w:rsidR="00204F9B" w:rsidRPr="00D831BC">
        <w:rPr>
          <w:rFonts w:ascii="Book Antiqua" w:hAnsi="Book Antiqua"/>
          <w:i/>
          <w:spacing w:val="3"/>
        </w:rPr>
        <w:t>P</w:t>
      </w:r>
      <w:r w:rsidR="00FA4A4E" w:rsidRPr="00D831BC">
        <w:rPr>
          <w:rFonts w:ascii="Book Antiqua" w:hAnsi="Book Antiqua"/>
          <w:i/>
          <w:spacing w:val="3"/>
        </w:rPr>
        <w:t xml:space="preserve"> </w:t>
      </w:r>
      <w:r w:rsidRPr="00D831BC">
        <w:rPr>
          <w:rFonts w:ascii="Book Antiqua" w:hAnsi="Book Antiqua"/>
          <w:spacing w:val="3"/>
        </w:rPr>
        <w:t>=</w:t>
      </w:r>
      <w:r w:rsidR="00FA4A4E" w:rsidRPr="00D831BC">
        <w:rPr>
          <w:rFonts w:ascii="Book Antiqua" w:hAnsi="Book Antiqua"/>
          <w:spacing w:val="3"/>
        </w:rPr>
        <w:t xml:space="preserve"> </w:t>
      </w:r>
      <w:r w:rsidRPr="00D831BC">
        <w:rPr>
          <w:rFonts w:ascii="Book Antiqua" w:hAnsi="Book Antiqua"/>
          <w:spacing w:val="3"/>
        </w:rPr>
        <w:t>0.02</w:t>
      </w:r>
      <w:r w:rsidR="0032488A" w:rsidRPr="00D831BC">
        <w:rPr>
          <w:rFonts w:ascii="Book Antiqua" w:hAnsi="Book Antiqua"/>
          <w:spacing w:val="3"/>
        </w:rPr>
        <w:t>) (Table 2</w:t>
      </w:r>
      <w:r w:rsidRPr="00D831BC">
        <w:rPr>
          <w:rFonts w:ascii="Book Antiqua" w:hAnsi="Book Antiqua"/>
          <w:spacing w:val="3"/>
        </w:rPr>
        <w:t>)</w:t>
      </w:r>
      <w:r w:rsidR="003F0932" w:rsidRPr="00D831BC">
        <w:rPr>
          <w:rFonts w:ascii="Book Antiqua" w:hAnsi="Book Antiqua"/>
          <w:spacing w:val="3"/>
        </w:rPr>
        <w:t>.</w:t>
      </w:r>
    </w:p>
    <w:p w14:paraId="7BEA8895" w14:textId="4F45D9AA" w:rsidR="00D23C9A" w:rsidRPr="00D831BC" w:rsidRDefault="00D439BF" w:rsidP="00B2029A">
      <w:pPr>
        <w:autoSpaceDE w:val="0"/>
        <w:autoSpaceDN w:val="0"/>
        <w:adjustRightInd w:val="0"/>
        <w:snapToGrid w:val="0"/>
        <w:spacing w:line="360" w:lineRule="auto"/>
        <w:ind w:firstLineChars="100" w:firstLine="246"/>
        <w:jc w:val="both"/>
        <w:rPr>
          <w:rFonts w:ascii="Book Antiqua" w:hAnsi="Book Antiqua"/>
        </w:rPr>
      </w:pPr>
      <w:r w:rsidRPr="00D831BC">
        <w:rPr>
          <w:rFonts w:ascii="Book Antiqua" w:hAnsi="Book Antiqua"/>
          <w:spacing w:val="3"/>
        </w:rPr>
        <w:t>T</w:t>
      </w:r>
      <w:r w:rsidR="00963223" w:rsidRPr="00D831BC">
        <w:rPr>
          <w:rFonts w:ascii="Book Antiqua" w:hAnsi="Book Antiqua"/>
          <w:spacing w:val="3"/>
        </w:rPr>
        <w:t xml:space="preserve">he 5-year TTP survival curves </w:t>
      </w:r>
      <w:r w:rsidR="00F436FC" w:rsidRPr="00D831BC">
        <w:rPr>
          <w:rFonts w:ascii="Book Antiqua" w:hAnsi="Book Antiqua"/>
          <w:spacing w:val="3"/>
        </w:rPr>
        <w:t xml:space="preserve">showed </w:t>
      </w:r>
      <w:r w:rsidR="00F405AD" w:rsidRPr="00D831BC">
        <w:rPr>
          <w:rFonts w:ascii="Book Antiqua" w:hAnsi="Book Antiqua"/>
          <w:spacing w:val="3"/>
        </w:rPr>
        <w:t xml:space="preserve">a </w:t>
      </w:r>
      <w:r w:rsidR="00963223" w:rsidRPr="00D831BC">
        <w:rPr>
          <w:rFonts w:ascii="Book Antiqua" w:hAnsi="Book Antiqua"/>
          <w:spacing w:val="3"/>
        </w:rPr>
        <w:t xml:space="preserve">significant difference </w:t>
      </w:r>
      <w:r w:rsidR="000C2C8C" w:rsidRPr="00D831BC">
        <w:rPr>
          <w:rFonts w:ascii="Book Antiqua" w:hAnsi="Book Antiqua"/>
          <w:spacing w:val="3"/>
        </w:rPr>
        <w:t xml:space="preserve">between </w:t>
      </w:r>
      <w:r w:rsidR="00963223" w:rsidRPr="00D831BC">
        <w:rPr>
          <w:rFonts w:ascii="Book Antiqua" w:hAnsi="Book Antiqua"/>
          <w:spacing w:val="3"/>
        </w:rPr>
        <w:t xml:space="preserve">the ≥3 aberrancy group and </w:t>
      </w:r>
      <w:r w:rsidRPr="00D831BC">
        <w:rPr>
          <w:rFonts w:ascii="Book Antiqua" w:hAnsi="Book Antiqua"/>
          <w:spacing w:val="3"/>
        </w:rPr>
        <w:t xml:space="preserve">the &lt;3 aberrancy </w:t>
      </w:r>
      <w:r w:rsidR="00963223" w:rsidRPr="00D831BC">
        <w:rPr>
          <w:rFonts w:ascii="Book Antiqua" w:hAnsi="Book Antiqua"/>
          <w:spacing w:val="3"/>
        </w:rPr>
        <w:t>group (</w:t>
      </w:r>
      <w:r w:rsidR="00F436FC" w:rsidRPr="00D831BC">
        <w:rPr>
          <w:rFonts w:ascii="Book Antiqua" w:hAnsi="Book Antiqua"/>
          <w:i/>
          <w:spacing w:val="3"/>
        </w:rPr>
        <w:t>P</w:t>
      </w:r>
      <w:r w:rsidR="00BB7FC2" w:rsidRPr="00D831BC">
        <w:rPr>
          <w:spacing w:val="3"/>
        </w:rPr>
        <w:t xml:space="preserve"> </w:t>
      </w:r>
      <w:r w:rsidR="00F436FC" w:rsidRPr="00D831BC">
        <w:rPr>
          <w:rFonts w:ascii="Book Antiqua" w:hAnsi="Book Antiqua"/>
          <w:spacing w:val="3"/>
        </w:rPr>
        <w:t>=</w:t>
      </w:r>
      <w:r w:rsidR="00BB7FC2" w:rsidRPr="00D831BC">
        <w:rPr>
          <w:spacing w:val="3"/>
        </w:rPr>
        <w:t xml:space="preserve"> </w:t>
      </w:r>
      <w:r w:rsidR="00963223" w:rsidRPr="00D831BC">
        <w:rPr>
          <w:rFonts w:ascii="Book Antiqua" w:hAnsi="Book Antiqua"/>
          <w:spacing w:val="3"/>
        </w:rPr>
        <w:t>0.02</w:t>
      </w:r>
      <w:r w:rsidR="00D23C9A" w:rsidRPr="00D831BC">
        <w:rPr>
          <w:rFonts w:ascii="Book Antiqua" w:hAnsi="Book Antiqua"/>
          <w:spacing w:val="3"/>
        </w:rPr>
        <w:t xml:space="preserve"> for normal tissue; </w:t>
      </w:r>
      <w:r w:rsidR="00F436FC" w:rsidRPr="00D831BC">
        <w:rPr>
          <w:rFonts w:ascii="Book Antiqua" w:hAnsi="Book Antiqua"/>
          <w:i/>
          <w:spacing w:val="3"/>
        </w:rPr>
        <w:t>P</w:t>
      </w:r>
      <w:r w:rsidR="00BB7FC2" w:rsidRPr="00D831BC">
        <w:rPr>
          <w:rFonts w:ascii="Book Antiqua" w:hAnsi="Book Antiqua"/>
          <w:i/>
          <w:spacing w:val="3"/>
        </w:rPr>
        <w:t xml:space="preserve"> </w:t>
      </w:r>
      <w:r w:rsidR="00F436FC" w:rsidRPr="00D831BC">
        <w:rPr>
          <w:rFonts w:ascii="Book Antiqua" w:hAnsi="Book Antiqua"/>
          <w:spacing w:val="3"/>
        </w:rPr>
        <w:t>&lt;</w:t>
      </w:r>
      <w:r w:rsidR="00BB7FC2" w:rsidRPr="00D831BC">
        <w:rPr>
          <w:spacing w:val="3"/>
        </w:rPr>
        <w:t xml:space="preserve"> </w:t>
      </w:r>
      <w:r w:rsidR="00D23C9A" w:rsidRPr="00D831BC">
        <w:rPr>
          <w:rFonts w:ascii="Book Antiqua" w:hAnsi="Book Antiqua"/>
          <w:spacing w:val="3"/>
        </w:rPr>
        <w:t>0.01 for tumor tissue</w:t>
      </w:r>
      <w:r w:rsidR="00963223" w:rsidRPr="00D831BC">
        <w:rPr>
          <w:rFonts w:ascii="Book Antiqua" w:hAnsi="Book Antiqua"/>
          <w:spacing w:val="3"/>
        </w:rPr>
        <w:t>) (Fig</w:t>
      </w:r>
      <w:r w:rsidR="00BB7FC2" w:rsidRPr="00D831BC">
        <w:rPr>
          <w:rFonts w:ascii="Book Antiqua" w:hAnsi="Book Antiqua"/>
          <w:spacing w:val="3"/>
        </w:rPr>
        <w:t>ure</w:t>
      </w:r>
      <w:r w:rsidR="00963223" w:rsidRPr="00D831BC">
        <w:rPr>
          <w:rFonts w:ascii="Book Antiqua" w:hAnsi="Book Antiqua"/>
          <w:spacing w:val="3"/>
        </w:rPr>
        <w:t xml:space="preserve"> 1)</w:t>
      </w:r>
      <w:r w:rsidR="00D23C9A" w:rsidRPr="00D831BC">
        <w:rPr>
          <w:rFonts w:ascii="Book Antiqua" w:hAnsi="Book Antiqua"/>
          <w:spacing w:val="3"/>
        </w:rPr>
        <w:t xml:space="preserve">. Compared </w:t>
      </w:r>
      <w:r w:rsidR="00985BA6" w:rsidRPr="00D831BC">
        <w:rPr>
          <w:rFonts w:ascii="Book Antiqua" w:hAnsi="Book Antiqua"/>
          <w:spacing w:val="3"/>
        </w:rPr>
        <w:t xml:space="preserve">with the </w:t>
      </w:r>
      <w:r w:rsidR="00D23C9A" w:rsidRPr="00D831BC">
        <w:rPr>
          <w:rFonts w:ascii="Book Antiqua" w:hAnsi="Book Antiqua"/>
          <w:spacing w:val="3"/>
        </w:rPr>
        <w:t xml:space="preserve">&lt;3 aberrancy group, a significantly shorter TTP </w:t>
      </w:r>
      <w:r w:rsidR="00985BA6" w:rsidRPr="00D831BC">
        <w:rPr>
          <w:rFonts w:ascii="Book Antiqua" w:hAnsi="Book Antiqua"/>
          <w:spacing w:val="3"/>
        </w:rPr>
        <w:t xml:space="preserve">was observed </w:t>
      </w:r>
      <w:r w:rsidR="00D23C9A" w:rsidRPr="00D831BC">
        <w:rPr>
          <w:rFonts w:ascii="Book Antiqua" w:hAnsi="Book Antiqua"/>
          <w:spacing w:val="3"/>
        </w:rPr>
        <w:t>in</w:t>
      </w:r>
      <w:r w:rsidR="00985BA6" w:rsidRPr="00D831BC">
        <w:rPr>
          <w:rFonts w:ascii="Book Antiqua" w:hAnsi="Book Antiqua"/>
          <w:spacing w:val="3"/>
        </w:rPr>
        <w:t xml:space="preserve"> the</w:t>
      </w:r>
      <w:r w:rsidR="00D23C9A" w:rsidRPr="00D831BC">
        <w:rPr>
          <w:rFonts w:ascii="Book Antiqua" w:hAnsi="Book Antiqua"/>
          <w:spacing w:val="3"/>
        </w:rPr>
        <w:t xml:space="preserve"> ≥3 aberrancy group </w:t>
      </w:r>
      <w:r w:rsidR="00BB7FC2" w:rsidRPr="00D831BC">
        <w:rPr>
          <w:rFonts w:ascii="Book Antiqua" w:hAnsi="Book Antiqua"/>
          <w:spacing w:val="3"/>
        </w:rPr>
        <w:t>[</w:t>
      </w:r>
      <w:r w:rsidR="00D23C9A" w:rsidRPr="00D831BC">
        <w:rPr>
          <w:rFonts w:ascii="Book Antiqua" w:hAnsi="Book Antiqua"/>
          <w:spacing w:val="3"/>
        </w:rPr>
        <w:t xml:space="preserve">HR </w:t>
      </w:r>
      <w:r w:rsidR="00BB7FC2" w:rsidRPr="00D831BC">
        <w:rPr>
          <w:rFonts w:ascii="Book Antiqua" w:hAnsi="Book Antiqua"/>
          <w:spacing w:val="3"/>
        </w:rPr>
        <w:t>(</w:t>
      </w:r>
      <w:r w:rsidR="00D23C9A" w:rsidRPr="00D831BC">
        <w:rPr>
          <w:rFonts w:ascii="Book Antiqua" w:hAnsi="Book Antiqua"/>
          <w:spacing w:val="3"/>
        </w:rPr>
        <w:t>95%CI</w:t>
      </w:r>
      <w:r w:rsidR="00BB7FC2" w:rsidRPr="00D831BC">
        <w:rPr>
          <w:rFonts w:ascii="Book Antiqua" w:hAnsi="Book Antiqua"/>
          <w:spacing w:val="3"/>
        </w:rPr>
        <w:t>)</w:t>
      </w:r>
      <w:r w:rsidR="00D23C9A" w:rsidRPr="00D831BC">
        <w:rPr>
          <w:rFonts w:ascii="Book Antiqua" w:hAnsi="Book Antiqua"/>
          <w:spacing w:val="3"/>
        </w:rPr>
        <w:t xml:space="preserve"> = 1.99 </w:t>
      </w:r>
      <w:r w:rsidR="00BB7FC2" w:rsidRPr="00D831BC">
        <w:rPr>
          <w:rFonts w:ascii="Book Antiqua" w:hAnsi="Book Antiqua"/>
          <w:spacing w:val="3"/>
        </w:rPr>
        <w:t>(</w:t>
      </w:r>
      <w:r w:rsidR="00D23C9A" w:rsidRPr="00D831BC">
        <w:rPr>
          <w:rFonts w:ascii="Book Antiqua" w:hAnsi="Book Antiqua"/>
          <w:spacing w:val="3"/>
        </w:rPr>
        <w:t>1.03</w:t>
      </w:r>
      <w:r w:rsidR="00BB7FC2" w:rsidRPr="00D831BC">
        <w:rPr>
          <w:rFonts w:ascii="Book Antiqua" w:hAnsi="Book Antiqua"/>
          <w:spacing w:val="3"/>
        </w:rPr>
        <w:t>-</w:t>
      </w:r>
      <w:r w:rsidR="00D23C9A" w:rsidRPr="00D831BC">
        <w:rPr>
          <w:rFonts w:ascii="Book Antiqua" w:hAnsi="Book Antiqua"/>
          <w:spacing w:val="3"/>
        </w:rPr>
        <w:t>3.85</w:t>
      </w:r>
      <w:r w:rsidR="00BB7FC2" w:rsidRPr="00D831BC">
        <w:rPr>
          <w:rFonts w:ascii="Book Antiqua" w:hAnsi="Book Antiqua"/>
          <w:spacing w:val="3"/>
        </w:rPr>
        <w:t>)</w:t>
      </w:r>
      <w:r w:rsidR="00D23C9A" w:rsidRPr="00D831BC">
        <w:rPr>
          <w:rFonts w:ascii="Book Antiqua" w:hAnsi="Book Antiqua"/>
          <w:spacing w:val="3"/>
        </w:rPr>
        <w:t xml:space="preserve"> for normal tissue, 3.26 </w:t>
      </w:r>
      <w:r w:rsidR="00BB7FC2" w:rsidRPr="00D831BC">
        <w:rPr>
          <w:rFonts w:ascii="Book Antiqua" w:hAnsi="Book Antiqua"/>
          <w:spacing w:val="3"/>
        </w:rPr>
        <w:t>(</w:t>
      </w:r>
      <w:r w:rsidR="00D23C9A" w:rsidRPr="00D831BC">
        <w:rPr>
          <w:rFonts w:ascii="Book Antiqua" w:hAnsi="Book Antiqua"/>
          <w:spacing w:val="3"/>
        </w:rPr>
        <w:t>1.27</w:t>
      </w:r>
      <w:r w:rsidR="00665C18" w:rsidRPr="00D831BC">
        <w:rPr>
          <w:rFonts w:ascii="Book Antiqua" w:hAnsi="Book Antiqua"/>
          <w:spacing w:val="3"/>
        </w:rPr>
        <w:t>-</w:t>
      </w:r>
      <w:r w:rsidR="00D23C9A" w:rsidRPr="00D831BC">
        <w:rPr>
          <w:rFonts w:ascii="Book Antiqua" w:hAnsi="Book Antiqua"/>
          <w:spacing w:val="3"/>
        </w:rPr>
        <w:t>8.39</w:t>
      </w:r>
      <w:r w:rsidR="00BB7FC2" w:rsidRPr="00D831BC">
        <w:rPr>
          <w:rFonts w:ascii="Book Antiqua" w:hAnsi="Book Antiqua"/>
          <w:spacing w:val="3"/>
        </w:rPr>
        <w:t>)</w:t>
      </w:r>
      <w:r w:rsidR="00D23C9A" w:rsidRPr="00D831BC">
        <w:rPr>
          <w:rFonts w:ascii="Book Antiqua" w:hAnsi="Book Antiqua"/>
          <w:spacing w:val="3"/>
        </w:rPr>
        <w:t xml:space="preserve"> for tumor tissue</w:t>
      </w:r>
      <w:r w:rsidR="00BB7FC2" w:rsidRPr="00D831BC">
        <w:rPr>
          <w:rFonts w:ascii="Book Antiqua" w:hAnsi="Book Antiqua"/>
          <w:spacing w:val="3"/>
        </w:rPr>
        <w:t>]</w:t>
      </w:r>
      <w:r w:rsidR="00D23C9A" w:rsidRPr="00D831BC">
        <w:rPr>
          <w:rFonts w:ascii="Book Antiqua" w:hAnsi="Book Antiqua"/>
          <w:spacing w:val="3"/>
        </w:rPr>
        <w:t xml:space="preserve">, even after adjustment for confounders </w:t>
      </w:r>
      <w:r w:rsidR="00BD3640" w:rsidRPr="00D831BC">
        <w:rPr>
          <w:rFonts w:ascii="Book Antiqua" w:hAnsi="Book Antiqua"/>
          <w:spacing w:val="3"/>
        </w:rPr>
        <w:t xml:space="preserve">in multivariable analysis </w:t>
      </w:r>
      <w:r w:rsidR="00665C18" w:rsidRPr="00D831BC">
        <w:rPr>
          <w:rFonts w:ascii="Book Antiqua" w:hAnsi="Book Antiqua"/>
          <w:spacing w:val="3"/>
        </w:rPr>
        <w:t>[</w:t>
      </w:r>
      <w:r w:rsidR="00D23C9A" w:rsidRPr="00D831BC">
        <w:rPr>
          <w:rFonts w:ascii="Book Antiqua" w:hAnsi="Book Antiqua"/>
          <w:spacing w:val="3"/>
        </w:rPr>
        <w:t xml:space="preserve">HR </w:t>
      </w:r>
      <w:r w:rsidR="00665C18" w:rsidRPr="00D831BC">
        <w:rPr>
          <w:rFonts w:ascii="Book Antiqua" w:hAnsi="Book Antiqua"/>
          <w:spacing w:val="3"/>
        </w:rPr>
        <w:t>(</w:t>
      </w:r>
      <w:r w:rsidR="00D23C9A" w:rsidRPr="00D831BC">
        <w:rPr>
          <w:rFonts w:ascii="Book Antiqua" w:hAnsi="Book Antiqua"/>
          <w:spacing w:val="3"/>
        </w:rPr>
        <w:t>95%CI</w:t>
      </w:r>
      <w:r w:rsidR="00665C18" w:rsidRPr="00D831BC">
        <w:rPr>
          <w:rFonts w:ascii="Book Antiqua" w:hAnsi="Book Antiqua"/>
          <w:spacing w:val="3"/>
        </w:rPr>
        <w:t>)</w:t>
      </w:r>
      <w:r w:rsidR="00D23C9A" w:rsidRPr="00D831BC">
        <w:rPr>
          <w:rFonts w:ascii="Book Antiqua" w:hAnsi="Book Antiqua"/>
          <w:spacing w:val="3"/>
        </w:rPr>
        <w:t xml:space="preserve"> = 2.01 </w:t>
      </w:r>
      <w:r w:rsidR="00665C18" w:rsidRPr="00D831BC">
        <w:rPr>
          <w:rFonts w:ascii="Book Antiqua" w:hAnsi="Book Antiqua"/>
          <w:spacing w:val="3"/>
        </w:rPr>
        <w:t>(</w:t>
      </w:r>
      <w:r w:rsidR="00D23C9A" w:rsidRPr="00D831BC">
        <w:rPr>
          <w:rFonts w:ascii="Book Antiqua" w:hAnsi="Book Antiqua"/>
          <w:spacing w:val="3"/>
        </w:rPr>
        <w:t>1.00</w:t>
      </w:r>
      <w:r w:rsidR="00665C18" w:rsidRPr="00D831BC">
        <w:rPr>
          <w:rFonts w:ascii="Book Antiqua" w:hAnsi="Book Antiqua"/>
          <w:spacing w:val="3"/>
        </w:rPr>
        <w:t>-</w:t>
      </w:r>
      <w:r w:rsidR="00D23C9A" w:rsidRPr="00D831BC">
        <w:rPr>
          <w:rFonts w:ascii="Book Antiqua" w:hAnsi="Book Antiqua"/>
          <w:spacing w:val="3"/>
        </w:rPr>
        <w:t>4.01</w:t>
      </w:r>
      <w:r w:rsidR="00665C18" w:rsidRPr="00D831BC">
        <w:rPr>
          <w:rFonts w:ascii="Book Antiqua" w:hAnsi="Book Antiqua"/>
          <w:spacing w:val="3"/>
        </w:rPr>
        <w:t>)</w:t>
      </w:r>
      <w:r w:rsidR="00D23C9A" w:rsidRPr="00D831BC">
        <w:rPr>
          <w:rFonts w:ascii="Book Antiqua" w:hAnsi="Book Antiqua"/>
          <w:spacing w:val="3"/>
        </w:rPr>
        <w:t xml:space="preserve"> for normal tissue, 3.18 </w:t>
      </w:r>
      <w:r w:rsidR="00665C18" w:rsidRPr="00D831BC">
        <w:rPr>
          <w:rFonts w:ascii="Book Antiqua" w:hAnsi="Book Antiqua"/>
          <w:spacing w:val="3"/>
        </w:rPr>
        <w:t>(</w:t>
      </w:r>
      <w:r w:rsidR="00D23C9A" w:rsidRPr="00D831BC">
        <w:rPr>
          <w:rFonts w:ascii="Book Antiqua" w:hAnsi="Book Antiqua"/>
          <w:spacing w:val="3"/>
        </w:rPr>
        <w:t>1.21</w:t>
      </w:r>
      <w:r w:rsidR="00665C18" w:rsidRPr="00D831BC">
        <w:rPr>
          <w:rFonts w:ascii="Book Antiqua" w:hAnsi="Book Antiqua"/>
          <w:spacing w:val="3"/>
        </w:rPr>
        <w:t>-</w:t>
      </w:r>
      <w:r w:rsidR="00D23C9A" w:rsidRPr="00D831BC">
        <w:rPr>
          <w:rFonts w:ascii="Book Antiqua" w:hAnsi="Book Antiqua"/>
          <w:spacing w:val="3"/>
        </w:rPr>
        <w:t>8.39</w:t>
      </w:r>
      <w:r w:rsidR="00665C18" w:rsidRPr="00D831BC">
        <w:rPr>
          <w:rFonts w:ascii="Book Antiqua" w:hAnsi="Book Antiqua"/>
          <w:spacing w:val="3"/>
        </w:rPr>
        <w:t>)</w:t>
      </w:r>
      <w:r w:rsidR="00D23C9A" w:rsidRPr="00D831BC">
        <w:rPr>
          <w:rFonts w:ascii="Book Antiqua" w:hAnsi="Book Antiqua"/>
          <w:spacing w:val="3"/>
        </w:rPr>
        <w:t xml:space="preserve"> for tumor tissue</w:t>
      </w:r>
      <w:r w:rsidR="00665C18" w:rsidRPr="00D831BC">
        <w:rPr>
          <w:rFonts w:ascii="Book Antiqua" w:hAnsi="Book Antiqua"/>
          <w:spacing w:val="3"/>
        </w:rPr>
        <w:t>]</w:t>
      </w:r>
      <w:r w:rsidR="00D23C9A" w:rsidRPr="00D831BC">
        <w:rPr>
          <w:rFonts w:ascii="Book Antiqua" w:hAnsi="Book Antiqua"/>
          <w:spacing w:val="3"/>
        </w:rPr>
        <w:t>.</w:t>
      </w:r>
      <w:r w:rsidR="00635175" w:rsidRPr="00D831BC">
        <w:rPr>
          <w:rFonts w:ascii="Book Antiqua" w:hAnsi="Book Antiqua" w:hint="eastAsia"/>
          <w:spacing w:val="3"/>
        </w:rPr>
        <w:t xml:space="preserve"> </w:t>
      </w:r>
    </w:p>
    <w:p w14:paraId="100D41A3" w14:textId="18192EC3" w:rsidR="00F92A4A" w:rsidRPr="00D831BC" w:rsidRDefault="00D23C9A" w:rsidP="00B2029A">
      <w:pPr>
        <w:autoSpaceDE w:val="0"/>
        <w:autoSpaceDN w:val="0"/>
        <w:adjustRightInd w:val="0"/>
        <w:snapToGrid w:val="0"/>
        <w:spacing w:line="360" w:lineRule="auto"/>
        <w:ind w:firstLineChars="100" w:firstLine="246"/>
        <w:jc w:val="both"/>
        <w:rPr>
          <w:rFonts w:ascii="Arial" w:hAnsi="Arial" w:cs="Arial"/>
          <w:shd w:val="clear" w:color="auto" w:fill="FFFFFF"/>
        </w:rPr>
      </w:pPr>
      <w:r w:rsidRPr="00D831BC">
        <w:rPr>
          <w:rFonts w:ascii="Book Antiqua" w:hAnsi="Book Antiqua"/>
          <w:spacing w:val="3"/>
        </w:rPr>
        <w:lastRenderedPageBreak/>
        <w:t xml:space="preserve">Although </w:t>
      </w:r>
      <w:r w:rsidR="00E67D78" w:rsidRPr="00D831BC">
        <w:rPr>
          <w:rFonts w:ascii="Book Antiqua" w:hAnsi="Book Antiqua"/>
          <w:spacing w:val="3"/>
        </w:rPr>
        <w:t>there was a</w:t>
      </w:r>
      <w:r w:rsidR="001A0873" w:rsidRPr="00D831BC">
        <w:rPr>
          <w:rFonts w:ascii="Book Antiqua" w:hAnsi="Book Antiqua"/>
          <w:spacing w:val="3"/>
        </w:rPr>
        <w:t>n</w:t>
      </w:r>
      <w:r w:rsidR="00E67D78" w:rsidRPr="00D831BC">
        <w:rPr>
          <w:rFonts w:ascii="Book Antiqua" w:hAnsi="Book Antiqua"/>
          <w:spacing w:val="3"/>
        </w:rPr>
        <w:t xml:space="preserve"> </w:t>
      </w:r>
      <w:r w:rsidR="001A0873" w:rsidRPr="00D831BC">
        <w:rPr>
          <w:rFonts w:ascii="Book Antiqua" w:hAnsi="Book Antiqua"/>
          <w:spacing w:val="3"/>
        </w:rPr>
        <w:t xml:space="preserve">increasing </w:t>
      </w:r>
      <w:r w:rsidR="00E67D78" w:rsidRPr="00D831BC">
        <w:rPr>
          <w:rFonts w:ascii="Book Antiqua" w:hAnsi="Book Antiqua"/>
          <w:spacing w:val="3"/>
        </w:rPr>
        <w:t xml:space="preserve">trend of </w:t>
      </w:r>
      <w:r w:rsidR="001A0873" w:rsidRPr="00D831BC">
        <w:rPr>
          <w:rFonts w:ascii="Book Antiqua" w:hAnsi="Book Antiqua"/>
          <w:spacing w:val="3"/>
        </w:rPr>
        <w:t xml:space="preserve">HR </w:t>
      </w:r>
      <w:r w:rsidR="009C5914" w:rsidRPr="00D831BC">
        <w:rPr>
          <w:rFonts w:ascii="Book Antiqua" w:hAnsi="Book Antiqua"/>
          <w:spacing w:val="3"/>
        </w:rPr>
        <w:t>of</w:t>
      </w:r>
      <w:r w:rsidR="001A0873" w:rsidRPr="00D831BC">
        <w:rPr>
          <w:rFonts w:ascii="Book Antiqua" w:hAnsi="Book Antiqua"/>
          <w:spacing w:val="3"/>
        </w:rPr>
        <w:t xml:space="preserve"> </w:t>
      </w:r>
      <w:r w:rsidR="00B90760" w:rsidRPr="00D831BC">
        <w:rPr>
          <w:rFonts w:ascii="Book Antiqua" w:hAnsi="Book Antiqua"/>
          <w:spacing w:val="3"/>
        </w:rPr>
        <w:t xml:space="preserve">the </w:t>
      </w:r>
      <w:r w:rsidR="00E67D78" w:rsidRPr="00D831BC">
        <w:rPr>
          <w:rFonts w:ascii="Book Antiqua" w:hAnsi="Book Antiqua"/>
          <w:spacing w:val="3"/>
        </w:rPr>
        <w:t xml:space="preserve">5-year OS of </w:t>
      </w:r>
      <w:r w:rsidR="00B90760" w:rsidRPr="00D831BC">
        <w:rPr>
          <w:rFonts w:ascii="Book Antiqua" w:hAnsi="Book Antiqua"/>
          <w:spacing w:val="3"/>
        </w:rPr>
        <w:t xml:space="preserve">patients with </w:t>
      </w:r>
      <w:r w:rsidR="00E67D78" w:rsidRPr="00D831BC">
        <w:rPr>
          <w:rFonts w:ascii="Book Antiqua" w:hAnsi="Book Antiqua"/>
          <w:spacing w:val="3"/>
        </w:rPr>
        <w:t xml:space="preserve">CRC with </w:t>
      </w:r>
      <w:r w:rsidR="001A0873" w:rsidRPr="00D831BC">
        <w:rPr>
          <w:rFonts w:ascii="Book Antiqua" w:hAnsi="Book Antiqua"/>
          <w:spacing w:val="3"/>
        </w:rPr>
        <w:t xml:space="preserve">the </w:t>
      </w:r>
      <w:r w:rsidR="00B90760" w:rsidRPr="00D831BC">
        <w:rPr>
          <w:rFonts w:ascii="Book Antiqua" w:hAnsi="Book Antiqua"/>
          <w:spacing w:val="3"/>
        </w:rPr>
        <w:t xml:space="preserve">increasing </w:t>
      </w:r>
      <w:r w:rsidR="00E67D78" w:rsidRPr="00D831BC">
        <w:rPr>
          <w:rFonts w:ascii="Book Antiqua" w:hAnsi="Book Antiqua"/>
          <w:spacing w:val="3"/>
        </w:rPr>
        <w:t>number of hypermethyla</w:t>
      </w:r>
      <w:r w:rsidR="000C2C8C" w:rsidRPr="00D831BC">
        <w:rPr>
          <w:rFonts w:ascii="Book Antiqua" w:hAnsi="Book Antiqua"/>
          <w:spacing w:val="3"/>
        </w:rPr>
        <w:t>ted</w:t>
      </w:r>
      <w:r w:rsidR="00E67D78" w:rsidRPr="00D831BC">
        <w:rPr>
          <w:rFonts w:ascii="Book Antiqua" w:hAnsi="Book Antiqua"/>
          <w:spacing w:val="3"/>
        </w:rPr>
        <w:t xml:space="preserve"> genes in normal tissue, this difference did not reach statistical significance</w:t>
      </w:r>
      <w:r w:rsidR="000C2C8C" w:rsidRPr="00D831BC">
        <w:rPr>
          <w:rFonts w:ascii="Book Antiqua" w:hAnsi="Book Antiqua"/>
          <w:spacing w:val="3"/>
        </w:rPr>
        <w:t xml:space="preserve"> </w:t>
      </w:r>
      <w:r w:rsidR="00E67D78" w:rsidRPr="00D831BC">
        <w:rPr>
          <w:rFonts w:ascii="Book Antiqua" w:hAnsi="Book Antiqua"/>
          <w:spacing w:val="3"/>
        </w:rPr>
        <w:t>(</w:t>
      </w:r>
      <w:r w:rsidR="00204F9B" w:rsidRPr="00D831BC">
        <w:rPr>
          <w:rFonts w:ascii="Book Antiqua" w:hAnsi="Book Antiqua"/>
          <w:i/>
          <w:spacing w:val="3"/>
        </w:rPr>
        <w:t>P</w:t>
      </w:r>
      <w:r w:rsidR="00204F9B" w:rsidRPr="00D831BC">
        <w:rPr>
          <w:rFonts w:ascii="Book Antiqua" w:hAnsi="Book Antiqua"/>
          <w:spacing w:val="3"/>
        </w:rPr>
        <w:t xml:space="preserve"> </w:t>
      </w:r>
      <w:r w:rsidR="00E67D78" w:rsidRPr="00D831BC">
        <w:rPr>
          <w:rFonts w:ascii="Book Antiqua" w:hAnsi="Book Antiqua"/>
          <w:spacing w:val="3"/>
        </w:rPr>
        <w:t>=</w:t>
      </w:r>
      <w:r w:rsidR="001A0873" w:rsidRPr="00D831BC">
        <w:rPr>
          <w:rFonts w:ascii="Book Antiqua" w:hAnsi="Book Antiqua"/>
          <w:spacing w:val="3"/>
        </w:rPr>
        <w:t xml:space="preserve"> </w:t>
      </w:r>
      <w:r w:rsidR="00E67D78" w:rsidRPr="00D831BC">
        <w:rPr>
          <w:rFonts w:ascii="Book Antiqua" w:hAnsi="Book Antiqua"/>
          <w:spacing w:val="3"/>
        </w:rPr>
        <w:t>0.33)</w:t>
      </w:r>
      <w:r w:rsidR="00E67D78" w:rsidRPr="00D831BC">
        <w:rPr>
          <w:rFonts w:ascii="Book Antiqua" w:hAnsi="Book Antiqua"/>
        </w:rPr>
        <w:t xml:space="preserve"> </w:t>
      </w:r>
      <w:r w:rsidR="00204F9B" w:rsidRPr="00D831BC">
        <w:rPr>
          <w:rFonts w:ascii="Book Antiqua" w:hAnsi="Book Antiqua"/>
          <w:spacing w:val="3"/>
        </w:rPr>
        <w:t>(Table 3</w:t>
      </w:r>
      <w:r w:rsidR="00E67D78" w:rsidRPr="00D831BC">
        <w:rPr>
          <w:rFonts w:ascii="Book Antiqua" w:hAnsi="Book Antiqua"/>
          <w:spacing w:val="3"/>
        </w:rPr>
        <w:t>). The Kaplan</w:t>
      </w:r>
      <w:r w:rsidR="00B90760" w:rsidRPr="00D831BC">
        <w:rPr>
          <w:rFonts w:ascii="Book Antiqua" w:hAnsi="Book Antiqua"/>
          <w:spacing w:val="3"/>
        </w:rPr>
        <w:t>–</w:t>
      </w:r>
      <w:r w:rsidR="00E67D78" w:rsidRPr="00D831BC">
        <w:rPr>
          <w:rFonts w:ascii="Book Antiqua" w:hAnsi="Book Antiqua"/>
          <w:spacing w:val="3"/>
        </w:rPr>
        <w:t xml:space="preserve">Meier curves of 5-year OS of </w:t>
      </w:r>
      <w:r w:rsidR="00B9209A" w:rsidRPr="00D831BC">
        <w:rPr>
          <w:rFonts w:ascii="Book Antiqua" w:hAnsi="Book Antiqua"/>
          <w:spacing w:val="3"/>
        </w:rPr>
        <w:t xml:space="preserve">patients with </w:t>
      </w:r>
      <w:r w:rsidR="00E67D78" w:rsidRPr="00D831BC">
        <w:rPr>
          <w:rFonts w:ascii="Book Antiqua" w:hAnsi="Book Antiqua"/>
          <w:spacing w:val="3"/>
        </w:rPr>
        <w:t xml:space="preserve">CRC </w:t>
      </w:r>
      <w:r w:rsidR="00EE7599" w:rsidRPr="00D831BC">
        <w:rPr>
          <w:rFonts w:ascii="Book Antiqua" w:hAnsi="Book Antiqua"/>
          <w:spacing w:val="3"/>
        </w:rPr>
        <w:t xml:space="preserve">between </w:t>
      </w:r>
      <w:r w:rsidR="00E67D78" w:rsidRPr="00D831BC">
        <w:rPr>
          <w:rFonts w:ascii="Book Antiqua" w:hAnsi="Book Antiqua"/>
          <w:spacing w:val="3"/>
        </w:rPr>
        <w:t xml:space="preserve">the ≥3 aberrancy group and </w:t>
      </w:r>
      <w:r w:rsidR="00B9209A" w:rsidRPr="00D831BC">
        <w:rPr>
          <w:rFonts w:ascii="Book Antiqua" w:hAnsi="Book Antiqua"/>
          <w:spacing w:val="3"/>
        </w:rPr>
        <w:t>the &lt;3 aberrancy</w:t>
      </w:r>
      <w:r w:rsidR="002419D6" w:rsidRPr="00D831BC">
        <w:rPr>
          <w:rFonts w:ascii="Book Antiqua" w:hAnsi="Book Antiqua"/>
          <w:spacing w:val="3"/>
        </w:rPr>
        <w:t xml:space="preserve"> group </w:t>
      </w:r>
      <w:r w:rsidR="00B9209A" w:rsidRPr="00D831BC">
        <w:rPr>
          <w:rFonts w:ascii="Book Antiqua" w:hAnsi="Book Antiqua"/>
          <w:spacing w:val="3"/>
        </w:rPr>
        <w:t xml:space="preserve">are </w:t>
      </w:r>
      <w:r w:rsidR="002419D6" w:rsidRPr="00D831BC">
        <w:rPr>
          <w:rFonts w:ascii="Book Antiqua" w:hAnsi="Book Antiqua"/>
          <w:spacing w:val="3"/>
        </w:rPr>
        <w:t>shown in Fig</w:t>
      </w:r>
      <w:r w:rsidR="00392DF5" w:rsidRPr="00D831BC">
        <w:rPr>
          <w:rFonts w:ascii="Book Antiqua" w:hAnsi="Book Antiqua"/>
          <w:spacing w:val="3"/>
        </w:rPr>
        <w:t xml:space="preserve">ure </w:t>
      </w:r>
      <w:r w:rsidR="002419D6" w:rsidRPr="00D831BC">
        <w:rPr>
          <w:rFonts w:ascii="Book Antiqua" w:hAnsi="Book Antiqua"/>
          <w:spacing w:val="3"/>
        </w:rPr>
        <w:t>2</w:t>
      </w:r>
      <w:r w:rsidR="00E67D78" w:rsidRPr="00D831BC">
        <w:rPr>
          <w:rFonts w:ascii="Book Antiqua" w:hAnsi="Book Antiqua"/>
          <w:spacing w:val="3"/>
        </w:rPr>
        <w:t xml:space="preserve">. The log-rank test revealed </w:t>
      </w:r>
      <w:r w:rsidR="002419D6" w:rsidRPr="00D831BC">
        <w:rPr>
          <w:rFonts w:ascii="Book Antiqua" w:hAnsi="Book Antiqua"/>
          <w:spacing w:val="3"/>
        </w:rPr>
        <w:t xml:space="preserve">no </w:t>
      </w:r>
      <w:r w:rsidR="00E67D78" w:rsidRPr="00D831BC">
        <w:rPr>
          <w:rFonts w:ascii="Book Antiqua" w:hAnsi="Book Antiqua"/>
          <w:spacing w:val="3"/>
        </w:rPr>
        <w:t xml:space="preserve">significant differences </w:t>
      </w:r>
      <w:r w:rsidR="002419D6" w:rsidRPr="00D831BC">
        <w:rPr>
          <w:rFonts w:ascii="Book Antiqua" w:hAnsi="Book Antiqua"/>
          <w:spacing w:val="3"/>
        </w:rPr>
        <w:t>between </w:t>
      </w:r>
      <w:r w:rsidR="00B9209A" w:rsidRPr="00D831BC">
        <w:rPr>
          <w:rFonts w:ascii="Book Antiqua" w:hAnsi="Book Antiqua"/>
          <w:spacing w:val="3"/>
        </w:rPr>
        <w:t xml:space="preserve">the </w:t>
      </w:r>
      <w:r w:rsidR="002419D6" w:rsidRPr="00D831BC">
        <w:rPr>
          <w:rFonts w:ascii="Book Antiqua" w:hAnsi="Book Antiqua"/>
          <w:spacing w:val="3"/>
        </w:rPr>
        <w:t xml:space="preserve">groups in both </w:t>
      </w:r>
      <w:r w:rsidR="00465BDE" w:rsidRPr="00D831BC">
        <w:rPr>
          <w:rFonts w:ascii="Book Antiqua" w:hAnsi="Book Antiqua"/>
          <w:spacing w:val="3"/>
        </w:rPr>
        <w:t xml:space="preserve">types </w:t>
      </w:r>
      <w:r w:rsidR="002419D6" w:rsidRPr="00D831BC">
        <w:rPr>
          <w:rFonts w:ascii="Book Antiqua" w:hAnsi="Book Antiqua"/>
          <w:spacing w:val="3"/>
        </w:rPr>
        <w:t>of tissues</w:t>
      </w:r>
      <w:r w:rsidR="00E67D78" w:rsidRPr="00D831BC">
        <w:rPr>
          <w:rFonts w:ascii="Book Antiqua" w:hAnsi="Book Antiqua"/>
          <w:spacing w:val="3"/>
        </w:rPr>
        <w:t xml:space="preserve"> over the entire Kaplan</w:t>
      </w:r>
      <w:r w:rsidR="00B9209A" w:rsidRPr="00D831BC">
        <w:rPr>
          <w:rFonts w:ascii="Book Antiqua" w:hAnsi="Book Antiqua"/>
          <w:spacing w:val="3"/>
        </w:rPr>
        <w:t>–</w:t>
      </w:r>
      <w:r w:rsidR="00E67D78" w:rsidRPr="00D831BC">
        <w:rPr>
          <w:rFonts w:ascii="Book Antiqua" w:hAnsi="Book Antiqua"/>
          <w:spacing w:val="3"/>
        </w:rPr>
        <w:t>Meier curve.</w:t>
      </w:r>
      <w:r w:rsidR="00F92A4A" w:rsidRPr="00D831BC">
        <w:rPr>
          <w:rFonts w:ascii="Book Antiqua" w:hAnsi="Book Antiqua" w:hint="eastAsia"/>
          <w:spacing w:val="3"/>
        </w:rPr>
        <w:t xml:space="preserve"> </w:t>
      </w:r>
      <w:r w:rsidR="00F92A4A" w:rsidRPr="00D831BC">
        <w:rPr>
          <w:rFonts w:ascii="Book Antiqua" w:hAnsi="Book Antiqua"/>
          <w:spacing w:val="3"/>
        </w:rPr>
        <w:t xml:space="preserve">The area under the ROC curve of CRC progression and survival </w:t>
      </w:r>
      <w:r w:rsidR="00F92A4A" w:rsidRPr="00D831BC">
        <w:rPr>
          <w:rFonts w:ascii="Book Antiqua" w:hAnsi="Book Antiqua"/>
        </w:rPr>
        <w:t>was 0.</w:t>
      </w:r>
      <w:r w:rsidR="00F92A4A" w:rsidRPr="00D831BC">
        <w:rPr>
          <w:rFonts w:ascii="Book Antiqua" w:hAnsi="Book Antiqua" w:hint="eastAsia"/>
        </w:rPr>
        <w:t>59</w:t>
      </w:r>
      <w:r w:rsidR="00F92A4A" w:rsidRPr="00D831BC">
        <w:rPr>
          <w:rFonts w:ascii="Book Antiqua" w:hAnsi="Book Antiqua"/>
        </w:rPr>
        <w:t xml:space="preserve"> (</w:t>
      </w:r>
      <w:r w:rsidR="00F92A4A" w:rsidRPr="00D831BC">
        <w:rPr>
          <w:rFonts w:ascii="Book Antiqua" w:hAnsi="Book Antiqua"/>
          <w:spacing w:val="3"/>
        </w:rPr>
        <w:t>95%CI</w:t>
      </w:r>
      <w:r w:rsidR="00F24003" w:rsidRPr="00D831BC">
        <w:rPr>
          <w:rFonts w:ascii="Book Antiqua" w:hAnsi="Book Antiqua"/>
          <w:spacing w:val="3"/>
        </w:rPr>
        <w:t xml:space="preserve">: </w:t>
      </w:r>
      <w:r w:rsidR="00F92A4A" w:rsidRPr="00D831BC">
        <w:rPr>
          <w:rFonts w:ascii="Book Antiqua" w:hAnsi="Book Antiqua"/>
        </w:rPr>
        <w:t>0.</w:t>
      </w:r>
      <w:r w:rsidR="00F92A4A" w:rsidRPr="00D831BC">
        <w:rPr>
          <w:rFonts w:ascii="Book Antiqua" w:hAnsi="Book Antiqua" w:hint="eastAsia"/>
        </w:rPr>
        <w:t>49</w:t>
      </w:r>
      <w:r w:rsidR="00410F27" w:rsidRPr="00D831BC">
        <w:rPr>
          <w:rFonts w:ascii="Book Antiqua" w:hAnsi="Book Antiqua"/>
        </w:rPr>
        <w:t>-</w:t>
      </w:r>
      <w:r w:rsidR="00F92A4A" w:rsidRPr="00D831BC">
        <w:rPr>
          <w:rFonts w:ascii="Book Antiqua" w:hAnsi="Book Antiqua"/>
        </w:rPr>
        <w:t>0.</w:t>
      </w:r>
      <w:r w:rsidR="00F92A4A" w:rsidRPr="00D831BC">
        <w:rPr>
          <w:rFonts w:ascii="Book Antiqua" w:hAnsi="Book Antiqua" w:hint="eastAsia"/>
        </w:rPr>
        <w:t>70</w:t>
      </w:r>
      <w:r w:rsidR="00F92A4A" w:rsidRPr="00D831BC">
        <w:rPr>
          <w:rFonts w:ascii="Book Antiqua" w:hAnsi="Book Antiqua"/>
        </w:rPr>
        <w:t xml:space="preserve">, </w:t>
      </w:r>
      <w:r w:rsidR="00F92A4A" w:rsidRPr="00D831BC">
        <w:rPr>
          <w:rFonts w:ascii="Book Antiqua" w:hAnsi="Book Antiqua"/>
          <w:i/>
        </w:rPr>
        <w:t>P</w:t>
      </w:r>
      <w:r w:rsidR="00F24003" w:rsidRPr="00D831BC">
        <w:rPr>
          <w:rFonts w:ascii="Book Antiqua" w:hAnsi="Book Antiqua"/>
          <w:i/>
        </w:rPr>
        <w:t xml:space="preserve"> </w:t>
      </w:r>
      <w:r w:rsidR="00F92A4A" w:rsidRPr="00D831BC">
        <w:rPr>
          <w:rFonts w:ascii="Book Antiqua" w:hAnsi="Book Antiqua" w:hint="eastAsia"/>
        </w:rPr>
        <w:t>=</w:t>
      </w:r>
      <w:r w:rsidR="00F24003" w:rsidRPr="00D831BC">
        <w:rPr>
          <w:rFonts w:ascii="Book Antiqua" w:hAnsi="Book Antiqua"/>
        </w:rPr>
        <w:t xml:space="preserve"> </w:t>
      </w:r>
      <w:r w:rsidR="00F92A4A" w:rsidRPr="00D831BC">
        <w:rPr>
          <w:rFonts w:ascii="Book Antiqua" w:hAnsi="Book Antiqua" w:hint="eastAsia"/>
        </w:rPr>
        <w:t>0.09</w:t>
      </w:r>
      <w:r w:rsidR="00F92A4A" w:rsidRPr="00D831BC">
        <w:rPr>
          <w:rFonts w:ascii="Book Antiqua" w:hAnsi="Book Antiqua"/>
        </w:rPr>
        <w:t>) and 0.</w:t>
      </w:r>
      <w:r w:rsidR="00F92A4A" w:rsidRPr="00D831BC">
        <w:rPr>
          <w:rFonts w:ascii="Book Antiqua" w:hAnsi="Book Antiqua" w:hint="eastAsia"/>
        </w:rPr>
        <w:t>48</w:t>
      </w:r>
      <w:r w:rsidR="00F92A4A" w:rsidRPr="00D831BC">
        <w:rPr>
          <w:rFonts w:ascii="Book Antiqua" w:hAnsi="Book Antiqua"/>
        </w:rPr>
        <w:t xml:space="preserve"> (</w:t>
      </w:r>
      <w:r w:rsidR="00F92A4A" w:rsidRPr="00D831BC">
        <w:rPr>
          <w:rFonts w:ascii="Book Antiqua" w:hAnsi="Book Antiqua"/>
          <w:spacing w:val="3"/>
        </w:rPr>
        <w:t>95%CI</w:t>
      </w:r>
      <w:r w:rsidR="00F24003" w:rsidRPr="00D831BC">
        <w:rPr>
          <w:rFonts w:ascii="Book Antiqua" w:hAnsi="Book Antiqua"/>
          <w:spacing w:val="3"/>
        </w:rPr>
        <w:t xml:space="preserve">: </w:t>
      </w:r>
      <w:r w:rsidR="00F92A4A" w:rsidRPr="00D831BC">
        <w:rPr>
          <w:rFonts w:ascii="Book Antiqua" w:hAnsi="Book Antiqua"/>
        </w:rPr>
        <w:t>0.</w:t>
      </w:r>
      <w:r w:rsidR="00F92A4A" w:rsidRPr="00D831BC">
        <w:rPr>
          <w:rFonts w:ascii="Book Antiqua" w:hAnsi="Book Antiqua" w:hint="eastAsia"/>
        </w:rPr>
        <w:t>3</w:t>
      </w:r>
      <w:r w:rsidR="00F92A4A" w:rsidRPr="00D831BC">
        <w:rPr>
          <w:rFonts w:ascii="Book Antiqua" w:hAnsi="Book Antiqua"/>
        </w:rPr>
        <w:t>5</w:t>
      </w:r>
      <w:r w:rsidR="00410F27" w:rsidRPr="00D831BC">
        <w:rPr>
          <w:rFonts w:ascii="Book Antiqua" w:hAnsi="Book Antiqua"/>
        </w:rPr>
        <w:t>-</w:t>
      </w:r>
      <w:r w:rsidR="00F92A4A" w:rsidRPr="00D831BC">
        <w:rPr>
          <w:rFonts w:ascii="Book Antiqua" w:hAnsi="Book Antiqua"/>
        </w:rPr>
        <w:t>0.</w:t>
      </w:r>
      <w:r w:rsidR="00F92A4A" w:rsidRPr="00D831BC">
        <w:rPr>
          <w:rFonts w:ascii="Book Antiqua" w:hAnsi="Book Antiqua" w:hint="eastAsia"/>
        </w:rPr>
        <w:t>61</w:t>
      </w:r>
      <w:r w:rsidR="00F92A4A" w:rsidRPr="00D831BC">
        <w:rPr>
          <w:rFonts w:ascii="Book Antiqua" w:hAnsi="Book Antiqua"/>
        </w:rPr>
        <w:t xml:space="preserve">, </w:t>
      </w:r>
      <w:r w:rsidR="00F92A4A" w:rsidRPr="00D831BC">
        <w:rPr>
          <w:rFonts w:ascii="Book Antiqua" w:hAnsi="Book Antiqua"/>
          <w:i/>
        </w:rPr>
        <w:t>P</w:t>
      </w:r>
      <w:r w:rsidR="00F24003" w:rsidRPr="00D831BC">
        <w:rPr>
          <w:rFonts w:ascii="Book Antiqua" w:hAnsi="Book Antiqua"/>
          <w:i/>
        </w:rPr>
        <w:t xml:space="preserve"> </w:t>
      </w:r>
      <w:r w:rsidR="00F92A4A" w:rsidRPr="00D831BC">
        <w:rPr>
          <w:rFonts w:ascii="Book Antiqua" w:hAnsi="Book Antiqua" w:hint="eastAsia"/>
        </w:rPr>
        <w:t>=</w:t>
      </w:r>
      <w:r w:rsidR="00F24003" w:rsidRPr="00D831BC">
        <w:rPr>
          <w:rFonts w:ascii="Book Antiqua" w:hAnsi="Book Antiqua"/>
        </w:rPr>
        <w:t xml:space="preserve"> </w:t>
      </w:r>
      <w:r w:rsidR="00F92A4A" w:rsidRPr="00D831BC">
        <w:rPr>
          <w:rFonts w:ascii="Book Antiqua" w:hAnsi="Book Antiqua" w:hint="eastAsia"/>
        </w:rPr>
        <w:t>0.77</w:t>
      </w:r>
      <w:r w:rsidR="00F92A4A" w:rsidRPr="00D831BC">
        <w:rPr>
          <w:rFonts w:ascii="Book Antiqua" w:hAnsi="Book Antiqua"/>
        </w:rPr>
        <w:t>)</w:t>
      </w:r>
      <w:r w:rsidR="00F92A4A" w:rsidRPr="00D831BC">
        <w:rPr>
          <w:rFonts w:ascii="Book Antiqua" w:hAnsi="Book Antiqua" w:hint="eastAsia"/>
        </w:rPr>
        <w:t xml:space="preserve"> in tumor tissue</w:t>
      </w:r>
      <w:r w:rsidR="00F92A4A" w:rsidRPr="00D831BC">
        <w:rPr>
          <w:rFonts w:ascii="Book Antiqua" w:hAnsi="Book Antiqua"/>
        </w:rPr>
        <w:t xml:space="preserve">, respectively. </w:t>
      </w:r>
      <w:r w:rsidR="00F92A4A" w:rsidRPr="00D831BC">
        <w:rPr>
          <w:rFonts w:ascii="Book Antiqua" w:hAnsi="Book Antiqua"/>
          <w:spacing w:val="3"/>
        </w:rPr>
        <w:t xml:space="preserve">The area under the ROC curve of CRC progression and survival </w:t>
      </w:r>
      <w:r w:rsidR="00F92A4A" w:rsidRPr="00D831BC">
        <w:rPr>
          <w:rFonts w:ascii="Book Antiqua" w:hAnsi="Book Antiqua"/>
        </w:rPr>
        <w:t>was 0.</w:t>
      </w:r>
      <w:r w:rsidR="00F92A4A" w:rsidRPr="00D831BC">
        <w:rPr>
          <w:rFonts w:ascii="Book Antiqua" w:hAnsi="Book Antiqua" w:hint="eastAsia"/>
        </w:rPr>
        <w:t>59</w:t>
      </w:r>
      <w:r w:rsidR="00F92A4A" w:rsidRPr="00D831BC">
        <w:rPr>
          <w:rFonts w:ascii="Book Antiqua" w:hAnsi="Book Antiqua"/>
        </w:rPr>
        <w:t xml:space="preserve"> (</w:t>
      </w:r>
      <w:r w:rsidR="00F24003" w:rsidRPr="00D831BC">
        <w:rPr>
          <w:rFonts w:ascii="Book Antiqua" w:hAnsi="Book Antiqua"/>
          <w:spacing w:val="3"/>
        </w:rPr>
        <w:t xml:space="preserve">95%CI: </w:t>
      </w:r>
      <w:r w:rsidR="00F92A4A" w:rsidRPr="00D831BC">
        <w:rPr>
          <w:rFonts w:ascii="Book Antiqua" w:hAnsi="Book Antiqua"/>
        </w:rPr>
        <w:t>0.</w:t>
      </w:r>
      <w:r w:rsidR="00F92A4A" w:rsidRPr="00D831BC">
        <w:rPr>
          <w:rFonts w:ascii="Book Antiqua" w:hAnsi="Book Antiqua" w:hint="eastAsia"/>
        </w:rPr>
        <w:t>48</w:t>
      </w:r>
      <w:r w:rsidR="00F24003" w:rsidRPr="00D831BC">
        <w:rPr>
          <w:rFonts w:ascii="Book Antiqua" w:hAnsi="Book Antiqua"/>
        </w:rPr>
        <w:t>-</w:t>
      </w:r>
      <w:r w:rsidR="00F92A4A" w:rsidRPr="00D831BC">
        <w:rPr>
          <w:rFonts w:ascii="Book Antiqua" w:hAnsi="Book Antiqua"/>
        </w:rPr>
        <w:t>0.</w:t>
      </w:r>
      <w:r w:rsidR="00F92A4A" w:rsidRPr="00D831BC">
        <w:rPr>
          <w:rFonts w:ascii="Book Antiqua" w:hAnsi="Book Antiqua" w:hint="eastAsia"/>
        </w:rPr>
        <w:t>69</w:t>
      </w:r>
      <w:r w:rsidR="00F92A4A" w:rsidRPr="00D831BC">
        <w:rPr>
          <w:rFonts w:ascii="Book Antiqua" w:hAnsi="Book Antiqua"/>
        </w:rPr>
        <w:t xml:space="preserve">, </w:t>
      </w:r>
      <w:r w:rsidR="00F92A4A" w:rsidRPr="00D831BC">
        <w:rPr>
          <w:rFonts w:ascii="Book Antiqua" w:hAnsi="Book Antiqua"/>
          <w:i/>
        </w:rPr>
        <w:t>P</w:t>
      </w:r>
      <w:r w:rsidR="00F24003" w:rsidRPr="00D831BC">
        <w:rPr>
          <w:rFonts w:ascii="Book Antiqua" w:hAnsi="Book Antiqua"/>
          <w:i/>
        </w:rPr>
        <w:t xml:space="preserve"> </w:t>
      </w:r>
      <w:r w:rsidR="00F92A4A" w:rsidRPr="00D831BC">
        <w:rPr>
          <w:rFonts w:ascii="Book Antiqua" w:hAnsi="Book Antiqua" w:hint="eastAsia"/>
        </w:rPr>
        <w:t>=</w:t>
      </w:r>
      <w:r w:rsidR="00F24003" w:rsidRPr="00D831BC">
        <w:rPr>
          <w:rFonts w:ascii="Book Antiqua" w:hAnsi="Book Antiqua"/>
        </w:rPr>
        <w:t xml:space="preserve"> </w:t>
      </w:r>
      <w:r w:rsidR="00F92A4A" w:rsidRPr="00D831BC">
        <w:rPr>
          <w:rFonts w:ascii="Book Antiqua" w:hAnsi="Book Antiqua"/>
        </w:rPr>
        <w:t>0.</w:t>
      </w:r>
      <w:r w:rsidR="00F92A4A" w:rsidRPr="00D831BC">
        <w:rPr>
          <w:rFonts w:ascii="Book Antiqua" w:hAnsi="Book Antiqua" w:hint="eastAsia"/>
        </w:rPr>
        <w:t>1</w:t>
      </w:r>
      <w:r w:rsidR="00F92A4A" w:rsidRPr="00D831BC">
        <w:rPr>
          <w:rFonts w:ascii="Book Antiqua" w:hAnsi="Book Antiqua"/>
        </w:rPr>
        <w:t>1) and 0.</w:t>
      </w:r>
      <w:r w:rsidR="00F92A4A" w:rsidRPr="00D831BC">
        <w:rPr>
          <w:rFonts w:ascii="Book Antiqua" w:hAnsi="Book Antiqua" w:hint="eastAsia"/>
        </w:rPr>
        <w:t>51</w:t>
      </w:r>
      <w:r w:rsidR="00F92A4A" w:rsidRPr="00D831BC">
        <w:rPr>
          <w:rFonts w:ascii="Book Antiqua" w:hAnsi="Book Antiqua"/>
        </w:rPr>
        <w:t xml:space="preserve"> (</w:t>
      </w:r>
      <w:r w:rsidR="00F24003" w:rsidRPr="00D831BC">
        <w:rPr>
          <w:rFonts w:ascii="Book Antiqua" w:hAnsi="Book Antiqua"/>
          <w:spacing w:val="3"/>
        </w:rPr>
        <w:t xml:space="preserve">95%CI: </w:t>
      </w:r>
      <w:r w:rsidR="00F92A4A" w:rsidRPr="00D831BC">
        <w:rPr>
          <w:rFonts w:ascii="Book Antiqua" w:hAnsi="Book Antiqua"/>
        </w:rPr>
        <w:t>0.</w:t>
      </w:r>
      <w:r w:rsidR="00F92A4A" w:rsidRPr="00D831BC">
        <w:rPr>
          <w:rFonts w:ascii="Book Antiqua" w:hAnsi="Book Antiqua" w:hint="eastAsia"/>
        </w:rPr>
        <w:t>38</w:t>
      </w:r>
      <w:r w:rsidR="00F24003" w:rsidRPr="00D831BC">
        <w:rPr>
          <w:rFonts w:ascii="Book Antiqua" w:hAnsi="Book Antiqua"/>
        </w:rPr>
        <w:t>-</w:t>
      </w:r>
      <w:r w:rsidR="00F92A4A" w:rsidRPr="00D831BC">
        <w:rPr>
          <w:rFonts w:ascii="Book Antiqua" w:hAnsi="Book Antiqua"/>
        </w:rPr>
        <w:t>0.</w:t>
      </w:r>
      <w:r w:rsidR="00F92A4A" w:rsidRPr="00D831BC">
        <w:rPr>
          <w:rFonts w:ascii="Book Antiqua" w:hAnsi="Book Antiqua" w:hint="eastAsia"/>
        </w:rPr>
        <w:t>64</w:t>
      </w:r>
      <w:r w:rsidR="00F92A4A" w:rsidRPr="00D831BC">
        <w:rPr>
          <w:rFonts w:ascii="Book Antiqua" w:hAnsi="Book Antiqua"/>
        </w:rPr>
        <w:t xml:space="preserve">, </w:t>
      </w:r>
      <w:r w:rsidR="00F92A4A" w:rsidRPr="00D831BC">
        <w:rPr>
          <w:rFonts w:ascii="Book Antiqua" w:hAnsi="Book Antiqua"/>
          <w:i/>
        </w:rPr>
        <w:t>P</w:t>
      </w:r>
      <w:r w:rsidR="00F24003" w:rsidRPr="00D831BC">
        <w:rPr>
          <w:rFonts w:ascii="Book Antiqua" w:hAnsi="Book Antiqua"/>
          <w:i/>
        </w:rPr>
        <w:t xml:space="preserve"> </w:t>
      </w:r>
      <w:r w:rsidR="00F92A4A" w:rsidRPr="00D831BC">
        <w:rPr>
          <w:rFonts w:ascii="Book Antiqua" w:hAnsi="Book Antiqua" w:hint="eastAsia"/>
        </w:rPr>
        <w:t>=</w:t>
      </w:r>
      <w:r w:rsidR="00F24003" w:rsidRPr="00D831BC">
        <w:rPr>
          <w:rFonts w:ascii="Book Antiqua" w:hAnsi="Book Antiqua"/>
        </w:rPr>
        <w:t xml:space="preserve"> </w:t>
      </w:r>
      <w:r w:rsidR="00F92A4A" w:rsidRPr="00D831BC">
        <w:rPr>
          <w:rFonts w:ascii="Book Antiqua" w:hAnsi="Book Antiqua" w:hint="eastAsia"/>
        </w:rPr>
        <w:t>0.91</w:t>
      </w:r>
      <w:r w:rsidR="00F92A4A" w:rsidRPr="00D831BC">
        <w:rPr>
          <w:rFonts w:ascii="Book Antiqua" w:hAnsi="Book Antiqua"/>
        </w:rPr>
        <w:t>)</w:t>
      </w:r>
      <w:r w:rsidR="00F92A4A" w:rsidRPr="00D831BC">
        <w:rPr>
          <w:rFonts w:ascii="Book Antiqua" w:hAnsi="Book Antiqua" w:hint="eastAsia"/>
        </w:rPr>
        <w:t xml:space="preserve"> in normal tissue</w:t>
      </w:r>
      <w:r w:rsidR="00F92A4A" w:rsidRPr="00D831BC">
        <w:rPr>
          <w:rFonts w:ascii="Book Antiqua" w:hAnsi="Book Antiqua"/>
        </w:rPr>
        <w:t>, respectively.</w:t>
      </w:r>
    </w:p>
    <w:p w14:paraId="78019DE4" w14:textId="77777777" w:rsidR="00C80AC5" w:rsidRPr="00D831BC" w:rsidRDefault="00C80AC5" w:rsidP="00B2029A">
      <w:pPr>
        <w:autoSpaceDE w:val="0"/>
        <w:autoSpaceDN w:val="0"/>
        <w:adjustRightInd w:val="0"/>
        <w:snapToGrid w:val="0"/>
        <w:spacing w:line="360" w:lineRule="auto"/>
        <w:jc w:val="both"/>
        <w:rPr>
          <w:rFonts w:ascii="Book Antiqua" w:hAnsi="Book Antiqua"/>
          <w:bCs/>
          <w:i/>
          <w:iCs/>
        </w:rPr>
      </w:pPr>
    </w:p>
    <w:p w14:paraId="2FC05DD8" w14:textId="6E2AB8D4" w:rsidR="00302EA8" w:rsidRPr="00D831BC" w:rsidRDefault="00302EA8" w:rsidP="00B2029A">
      <w:pPr>
        <w:autoSpaceDE w:val="0"/>
        <w:autoSpaceDN w:val="0"/>
        <w:adjustRightInd w:val="0"/>
        <w:snapToGrid w:val="0"/>
        <w:spacing w:line="360" w:lineRule="auto"/>
        <w:jc w:val="both"/>
        <w:rPr>
          <w:rFonts w:ascii="Book Antiqua" w:hAnsi="Book Antiqua"/>
          <w:b/>
          <w:i/>
          <w:iCs/>
        </w:rPr>
      </w:pPr>
      <w:r w:rsidRPr="00D831BC">
        <w:rPr>
          <w:rFonts w:ascii="Book Antiqua" w:hAnsi="Book Antiqua"/>
          <w:b/>
          <w:i/>
          <w:iCs/>
        </w:rPr>
        <w:t>Cancer</w:t>
      </w:r>
      <w:r w:rsidRPr="00D831BC">
        <w:rPr>
          <w:rFonts w:ascii="Book Antiqua" w:hAnsi="Book Antiqua" w:hint="eastAsia"/>
          <w:b/>
          <w:i/>
          <w:iCs/>
        </w:rPr>
        <w:t xml:space="preserve"> </w:t>
      </w:r>
      <w:r w:rsidRPr="00D831BC">
        <w:rPr>
          <w:rFonts w:ascii="Book Antiqua" w:hAnsi="Book Antiqua"/>
          <w:b/>
          <w:i/>
          <w:iCs/>
        </w:rPr>
        <w:t>stages</w:t>
      </w:r>
      <w:r w:rsidRPr="00D831BC">
        <w:rPr>
          <w:rFonts w:ascii="Book Antiqua" w:hAnsi="Book Antiqua" w:hint="eastAsia"/>
          <w:b/>
          <w:i/>
          <w:iCs/>
        </w:rPr>
        <w:t xml:space="preserve"> and </w:t>
      </w:r>
      <w:r w:rsidRPr="00D831BC">
        <w:rPr>
          <w:rFonts w:ascii="Book Antiqua" w:hAnsi="Book Antiqua"/>
          <w:b/>
          <w:i/>
          <w:iCs/>
        </w:rPr>
        <w:t>methylation status</w:t>
      </w:r>
    </w:p>
    <w:p w14:paraId="1BBDBF9E" w14:textId="2B413AF8" w:rsidR="00A95CD8" w:rsidRPr="00D831BC" w:rsidRDefault="00E4034A" w:rsidP="00B2029A">
      <w:pPr>
        <w:autoSpaceDE w:val="0"/>
        <w:autoSpaceDN w:val="0"/>
        <w:adjustRightInd w:val="0"/>
        <w:snapToGrid w:val="0"/>
        <w:spacing w:line="360" w:lineRule="auto"/>
        <w:jc w:val="both"/>
        <w:rPr>
          <w:rFonts w:ascii="Book Antiqua" w:hAnsi="Book Antiqua"/>
          <w:spacing w:val="3"/>
        </w:rPr>
      </w:pPr>
      <w:r w:rsidRPr="00D831BC">
        <w:rPr>
          <w:rFonts w:ascii="Book Antiqua" w:hAnsi="Book Antiqua"/>
          <w:spacing w:val="3"/>
        </w:rPr>
        <w:t xml:space="preserve">We further </w:t>
      </w:r>
      <w:r w:rsidR="008A6022" w:rsidRPr="00D831BC">
        <w:rPr>
          <w:rFonts w:ascii="Book Antiqua" w:hAnsi="Book Antiqua"/>
          <w:spacing w:val="3"/>
        </w:rPr>
        <w:t xml:space="preserve">analyzed </w:t>
      </w:r>
      <w:r w:rsidRPr="00D831BC">
        <w:rPr>
          <w:rFonts w:ascii="Book Antiqua" w:hAnsi="Book Antiqua"/>
          <w:spacing w:val="3"/>
        </w:rPr>
        <w:t xml:space="preserve">the interaction between CRC prognosis and different cancer stages (local and advanced) </w:t>
      </w:r>
      <w:r w:rsidR="001B25EC" w:rsidRPr="00D831BC">
        <w:rPr>
          <w:rFonts w:ascii="Book Antiqua" w:hAnsi="Book Antiqua"/>
          <w:spacing w:val="3"/>
        </w:rPr>
        <w:t xml:space="preserve">according to </w:t>
      </w:r>
      <w:r w:rsidRPr="00D831BC">
        <w:rPr>
          <w:rFonts w:ascii="Book Antiqua" w:hAnsi="Book Antiqua"/>
          <w:spacing w:val="3"/>
        </w:rPr>
        <w:t xml:space="preserve">the methylation status of the </w:t>
      </w:r>
      <w:r w:rsidR="008A6022" w:rsidRPr="00D831BC">
        <w:rPr>
          <w:rFonts w:ascii="Book Antiqua" w:hAnsi="Book Antiqua"/>
          <w:spacing w:val="3"/>
        </w:rPr>
        <w:t>selected</w:t>
      </w:r>
      <w:r w:rsidRPr="00D831BC">
        <w:rPr>
          <w:rFonts w:ascii="Book Antiqua" w:hAnsi="Book Antiqua"/>
          <w:spacing w:val="3"/>
        </w:rPr>
        <w:t xml:space="preserve"> genes in </w:t>
      </w:r>
      <w:r w:rsidR="009A0E53" w:rsidRPr="00D831BC">
        <w:rPr>
          <w:rFonts w:ascii="Book Antiqua" w:hAnsi="Book Antiqua"/>
          <w:spacing w:val="3"/>
        </w:rPr>
        <w:t xml:space="preserve">both </w:t>
      </w:r>
      <w:r w:rsidR="009C5914" w:rsidRPr="00D831BC">
        <w:rPr>
          <w:rFonts w:ascii="Book Antiqua" w:hAnsi="Book Antiqua"/>
          <w:spacing w:val="3"/>
        </w:rPr>
        <w:t xml:space="preserve">types </w:t>
      </w:r>
      <w:r w:rsidR="009A0E53" w:rsidRPr="00D831BC">
        <w:rPr>
          <w:rFonts w:ascii="Book Antiqua" w:hAnsi="Book Antiqua"/>
          <w:spacing w:val="3"/>
        </w:rPr>
        <w:t>of</w:t>
      </w:r>
      <w:r w:rsidRPr="00D831BC">
        <w:rPr>
          <w:rFonts w:ascii="Book Antiqua" w:hAnsi="Book Antiqua"/>
          <w:spacing w:val="3"/>
        </w:rPr>
        <w:t xml:space="preserve"> tissues. </w:t>
      </w:r>
      <w:r w:rsidR="003B2AB2" w:rsidRPr="00D831BC">
        <w:rPr>
          <w:rFonts w:ascii="Book Antiqua" w:hAnsi="Book Antiqua"/>
          <w:spacing w:val="3"/>
        </w:rPr>
        <w:t>T</w:t>
      </w:r>
      <w:r w:rsidR="00204F9B" w:rsidRPr="00D831BC">
        <w:rPr>
          <w:rFonts w:ascii="Book Antiqua" w:hAnsi="Book Antiqua"/>
          <w:spacing w:val="3"/>
        </w:rPr>
        <w:t>able 4</w:t>
      </w:r>
      <w:r w:rsidR="003B2AB2" w:rsidRPr="00D831BC">
        <w:rPr>
          <w:rFonts w:ascii="Book Antiqua" w:hAnsi="Book Antiqua"/>
          <w:spacing w:val="3"/>
        </w:rPr>
        <w:t xml:space="preserve"> reveal</w:t>
      </w:r>
      <w:r w:rsidR="00AA4B3F" w:rsidRPr="00D831BC">
        <w:rPr>
          <w:rFonts w:ascii="Book Antiqua" w:hAnsi="Book Antiqua"/>
          <w:spacing w:val="3"/>
        </w:rPr>
        <w:t>s</w:t>
      </w:r>
      <w:r w:rsidR="003B2AB2" w:rsidRPr="00D831BC">
        <w:rPr>
          <w:rFonts w:ascii="Book Antiqua" w:hAnsi="Book Antiqua"/>
          <w:spacing w:val="3"/>
        </w:rPr>
        <w:t xml:space="preserve"> </w:t>
      </w:r>
      <w:r w:rsidR="000C2C8C" w:rsidRPr="00D831BC">
        <w:rPr>
          <w:rFonts w:ascii="Book Antiqua" w:hAnsi="Book Antiqua"/>
          <w:spacing w:val="3"/>
        </w:rPr>
        <w:t xml:space="preserve">a </w:t>
      </w:r>
      <w:r w:rsidR="003B2AB2" w:rsidRPr="00D831BC">
        <w:rPr>
          <w:rFonts w:ascii="Book Antiqua" w:hAnsi="Book Antiqua"/>
          <w:spacing w:val="3"/>
        </w:rPr>
        <w:t xml:space="preserve">significantly shorter 5-year TTP </w:t>
      </w:r>
      <w:r w:rsidR="00196BB9" w:rsidRPr="00D831BC">
        <w:rPr>
          <w:rFonts w:ascii="Book Antiqua" w:hAnsi="Book Antiqua"/>
          <w:spacing w:val="3"/>
        </w:rPr>
        <w:t xml:space="preserve">for tumors at advanced stages </w:t>
      </w:r>
      <w:r w:rsidR="0027439B" w:rsidRPr="00D831BC">
        <w:rPr>
          <w:rFonts w:ascii="Book Antiqua" w:hAnsi="Book Antiqua"/>
          <w:spacing w:val="3"/>
        </w:rPr>
        <w:t xml:space="preserve">with </w:t>
      </w:r>
      <w:r w:rsidR="00AA4B3F" w:rsidRPr="00D831BC">
        <w:rPr>
          <w:rFonts w:ascii="Book Antiqua" w:hAnsi="Book Antiqua"/>
          <w:spacing w:val="3"/>
        </w:rPr>
        <w:t xml:space="preserve">the promoter methylation status of </w:t>
      </w:r>
      <w:r w:rsidR="003B2AB2" w:rsidRPr="00D831BC">
        <w:rPr>
          <w:rFonts w:ascii="Book Antiqua" w:hAnsi="Book Antiqua"/>
          <w:spacing w:val="3"/>
        </w:rPr>
        <w:t xml:space="preserve">selected genes than </w:t>
      </w:r>
      <w:r w:rsidR="00196BB9" w:rsidRPr="00D831BC">
        <w:rPr>
          <w:rFonts w:ascii="Book Antiqua" w:hAnsi="Book Antiqua"/>
          <w:spacing w:val="3"/>
        </w:rPr>
        <w:t xml:space="preserve">for </w:t>
      </w:r>
      <w:r w:rsidR="0027439B" w:rsidRPr="00D831BC">
        <w:rPr>
          <w:rFonts w:ascii="Book Antiqua" w:hAnsi="Book Antiqua"/>
          <w:spacing w:val="3"/>
        </w:rPr>
        <w:t xml:space="preserve">those with </w:t>
      </w:r>
      <w:r w:rsidR="003B2AB2" w:rsidRPr="00D831BC">
        <w:rPr>
          <w:rFonts w:ascii="Book Antiqua" w:hAnsi="Book Antiqua"/>
          <w:spacing w:val="3"/>
        </w:rPr>
        <w:t xml:space="preserve">local stages. The adjusted HR of </w:t>
      </w:r>
      <w:r w:rsidR="007B3755" w:rsidRPr="00D831BC">
        <w:rPr>
          <w:rFonts w:ascii="Book Antiqua" w:hAnsi="Book Antiqua"/>
          <w:i/>
          <w:spacing w:val="3"/>
        </w:rPr>
        <w:t xml:space="preserve">OAF </w:t>
      </w:r>
      <w:r w:rsidR="003B2AB2" w:rsidRPr="00D831BC">
        <w:rPr>
          <w:rFonts w:ascii="Book Antiqua" w:hAnsi="Book Antiqua"/>
          <w:spacing w:val="3"/>
        </w:rPr>
        <w:t xml:space="preserve">methylation </w:t>
      </w:r>
      <w:r w:rsidR="00196BB9" w:rsidRPr="00D831BC">
        <w:rPr>
          <w:rFonts w:ascii="Book Antiqua" w:hAnsi="Book Antiqua"/>
          <w:spacing w:val="3"/>
        </w:rPr>
        <w:t xml:space="preserve">in normal tissue in patients </w:t>
      </w:r>
      <w:r w:rsidR="004C1F00" w:rsidRPr="00D831BC">
        <w:rPr>
          <w:rFonts w:ascii="Book Antiqua" w:hAnsi="Book Antiqua"/>
          <w:spacing w:val="3"/>
        </w:rPr>
        <w:t>with</w:t>
      </w:r>
      <w:r w:rsidR="003B2AB2" w:rsidRPr="00D831BC">
        <w:rPr>
          <w:rFonts w:ascii="Book Antiqua" w:hAnsi="Book Antiqua"/>
          <w:spacing w:val="3"/>
        </w:rPr>
        <w:t xml:space="preserve"> advanced stages </w:t>
      </w:r>
      <w:r w:rsidR="000C2C8C" w:rsidRPr="00D831BC">
        <w:rPr>
          <w:rFonts w:ascii="Book Antiqua" w:hAnsi="Book Antiqua"/>
          <w:spacing w:val="3"/>
        </w:rPr>
        <w:t xml:space="preserve">was </w:t>
      </w:r>
      <w:r w:rsidR="004C1F00" w:rsidRPr="00D831BC">
        <w:rPr>
          <w:rFonts w:ascii="Book Antiqua" w:hAnsi="Book Antiqua"/>
          <w:spacing w:val="3"/>
        </w:rPr>
        <w:t>20.3 (100%CI</w:t>
      </w:r>
      <w:r w:rsidR="00170135" w:rsidRPr="00D831BC">
        <w:rPr>
          <w:rFonts w:ascii="Book Antiqua" w:hAnsi="Book Antiqua"/>
          <w:spacing w:val="3"/>
        </w:rPr>
        <w:t xml:space="preserve">: </w:t>
      </w:r>
      <w:r w:rsidR="004C1F00" w:rsidRPr="00D831BC">
        <w:rPr>
          <w:rFonts w:ascii="Book Antiqua" w:hAnsi="Book Antiqua"/>
          <w:spacing w:val="3"/>
        </w:rPr>
        <w:t>4.12</w:t>
      </w:r>
      <w:r w:rsidR="00170135" w:rsidRPr="00D831BC">
        <w:rPr>
          <w:rFonts w:ascii="Book Antiqua" w:hAnsi="Book Antiqua"/>
          <w:spacing w:val="3"/>
        </w:rPr>
        <w:t>-</w:t>
      </w:r>
      <w:r w:rsidR="004C1F00" w:rsidRPr="00D831BC">
        <w:rPr>
          <w:rFonts w:ascii="Book Antiqua" w:hAnsi="Book Antiqua"/>
          <w:spacing w:val="3"/>
        </w:rPr>
        <w:t>100)</w:t>
      </w:r>
      <w:r w:rsidR="003B2AB2" w:rsidRPr="00D831BC">
        <w:rPr>
          <w:rFonts w:ascii="Book Antiqua" w:hAnsi="Book Antiqua"/>
          <w:spacing w:val="3"/>
        </w:rPr>
        <w:t>.</w:t>
      </w:r>
      <w:r w:rsidR="00D3389B" w:rsidRPr="00D831BC">
        <w:rPr>
          <w:rFonts w:ascii="Book Antiqua" w:hAnsi="Book Antiqua"/>
          <w:spacing w:val="3"/>
        </w:rPr>
        <w:t xml:space="preserve"> </w:t>
      </w:r>
      <w:r w:rsidR="003B2AB2" w:rsidRPr="00D831BC">
        <w:rPr>
          <w:rFonts w:ascii="Book Antiqua" w:hAnsi="Book Antiqua"/>
          <w:spacing w:val="3"/>
        </w:rPr>
        <w:t xml:space="preserve">In addition, we found an interaction between cancer stages and </w:t>
      </w:r>
      <w:r w:rsidR="00406140" w:rsidRPr="00D831BC">
        <w:rPr>
          <w:rFonts w:ascii="Book Antiqua" w:hAnsi="Book Antiqua"/>
          <w:spacing w:val="3"/>
        </w:rPr>
        <w:t xml:space="preserve">the promoter methylation status of </w:t>
      </w:r>
      <w:r w:rsidR="00D3389B" w:rsidRPr="00D831BC">
        <w:rPr>
          <w:rFonts w:ascii="Book Antiqua" w:hAnsi="Book Antiqua"/>
          <w:spacing w:val="3"/>
        </w:rPr>
        <w:t xml:space="preserve">selected </w:t>
      </w:r>
      <w:r w:rsidR="003B2AB2" w:rsidRPr="00D831BC">
        <w:rPr>
          <w:rFonts w:ascii="Book Antiqua" w:hAnsi="Book Antiqua"/>
          <w:spacing w:val="3"/>
        </w:rPr>
        <w:t>gene</w:t>
      </w:r>
      <w:r w:rsidR="00D3389B" w:rsidRPr="00D831BC">
        <w:rPr>
          <w:rFonts w:ascii="Book Antiqua" w:hAnsi="Book Antiqua"/>
          <w:spacing w:val="3"/>
        </w:rPr>
        <w:t>s</w:t>
      </w:r>
      <w:r w:rsidR="003B2AB2" w:rsidRPr="00D831BC">
        <w:rPr>
          <w:rFonts w:ascii="Book Antiqua" w:hAnsi="Book Antiqua"/>
          <w:spacing w:val="3"/>
        </w:rPr>
        <w:t xml:space="preserve"> in </w:t>
      </w:r>
      <w:r w:rsidR="00D3389B" w:rsidRPr="00D831BC">
        <w:rPr>
          <w:rFonts w:ascii="Book Antiqua" w:hAnsi="Book Antiqua"/>
          <w:spacing w:val="3"/>
        </w:rPr>
        <w:t xml:space="preserve">both </w:t>
      </w:r>
      <w:r w:rsidR="00327803" w:rsidRPr="00D831BC">
        <w:rPr>
          <w:rFonts w:ascii="Book Antiqua" w:hAnsi="Book Antiqua"/>
          <w:spacing w:val="3"/>
        </w:rPr>
        <w:t xml:space="preserve">types </w:t>
      </w:r>
      <w:r w:rsidR="00D3389B" w:rsidRPr="00D831BC">
        <w:rPr>
          <w:rFonts w:ascii="Book Antiqua" w:hAnsi="Book Antiqua"/>
          <w:spacing w:val="3"/>
        </w:rPr>
        <w:t>of</w:t>
      </w:r>
      <w:r w:rsidR="003B2AB2" w:rsidRPr="00D831BC">
        <w:rPr>
          <w:rFonts w:ascii="Book Antiqua" w:hAnsi="Book Antiqua"/>
          <w:spacing w:val="3"/>
        </w:rPr>
        <w:t xml:space="preserve"> </w:t>
      </w:r>
      <w:r w:rsidR="00D3389B" w:rsidRPr="00D831BC">
        <w:rPr>
          <w:rFonts w:ascii="Book Antiqua" w:hAnsi="Book Antiqua"/>
          <w:spacing w:val="3"/>
        </w:rPr>
        <w:t>tissues</w:t>
      </w:r>
      <w:r w:rsidR="003B2AB2" w:rsidRPr="00D831BC">
        <w:rPr>
          <w:rFonts w:ascii="Book Antiqua" w:hAnsi="Book Antiqua"/>
          <w:spacing w:val="3"/>
        </w:rPr>
        <w:t>.</w:t>
      </w:r>
      <w:r w:rsidR="00204F9B" w:rsidRPr="00D831BC">
        <w:rPr>
          <w:rFonts w:ascii="Book Antiqua" w:hAnsi="Book Antiqua"/>
          <w:spacing w:val="3"/>
        </w:rPr>
        <w:t xml:space="preserve"> </w:t>
      </w:r>
      <w:r w:rsidR="0016797F" w:rsidRPr="00D831BC">
        <w:rPr>
          <w:rFonts w:ascii="Book Antiqua" w:hAnsi="Book Antiqua"/>
          <w:spacing w:val="3"/>
        </w:rPr>
        <w:t xml:space="preserve">In normal tissue, there was </w:t>
      </w:r>
      <w:r w:rsidR="00D3389B" w:rsidRPr="00D831BC">
        <w:rPr>
          <w:rFonts w:ascii="Book Antiqua" w:hAnsi="Book Antiqua"/>
          <w:spacing w:val="3"/>
        </w:rPr>
        <w:t xml:space="preserve">a significant joint effect </w:t>
      </w:r>
      <w:r w:rsidR="00406140" w:rsidRPr="00D831BC">
        <w:rPr>
          <w:rFonts w:ascii="Book Antiqua" w:hAnsi="Book Antiqua"/>
          <w:spacing w:val="3"/>
        </w:rPr>
        <w:t xml:space="preserve">that </w:t>
      </w:r>
      <w:r w:rsidR="00D3389B" w:rsidRPr="00D831BC">
        <w:rPr>
          <w:rFonts w:ascii="Book Antiqua" w:hAnsi="Book Antiqua"/>
          <w:spacing w:val="3"/>
        </w:rPr>
        <w:t xml:space="preserve">increased the association of </w:t>
      </w:r>
      <w:r w:rsidR="00C540E5" w:rsidRPr="00D831BC">
        <w:rPr>
          <w:rFonts w:ascii="Book Antiqua" w:hAnsi="Book Antiqua"/>
          <w:spacing w:val="3"/>
        </w:rPr>
        <w:t xml:space="preserve">CRC </w:t>
      </w:r>
      <w:r w:rsidR="0016797F" w:rsidRPr="00D831BC">
        <w:rPr>
          <w:rFonts w:ascii="Book Antiqua" w:hAnsi="Book Antiqua"/>
          <w:spacing w:val="3"/>
        </w:rPr>
        <w:t>progression</w:t>
      </w:r>
      <w:r w:rsidR="00D3389B" w:rsidRPr="00D831BC">
        <w:rPr>
          <w:rFonts w:ascii="Book Antiqua" w:hAnsi="Book Antiqua"/>
          <w:spacing w:val="3"/>
        </w:rPr>
        <w:t xml:space="preserve"> with</w:t>
      </w:r>
      <w:r w:rsidR="0016797F" w:rsidRPr="00D831BC">
        <w:rPr>
          <w:rFonts w:ascii="Book Antiqua" w:hAnsi="Book Antiqua"/>
          <w:spacing w:val="3"/>
        </w:rPr>
        <w:t xml:space="preserve"> </w:t>
      </w:r>
      <w:r w:rsidR="00FB55C3" w:rsidRPr="00D831BC">
        <w:rPr>
          <w:rFonts w:ascii="Book Antiqua" w:hAnsi="Book Antiqua"/>
          <w:spacing w:val="3"/>
        </w:rPr>
        <w:t xml:space="preserve">advanced cancer stages in the </w:t>
      </w:r>
      <w:r w:rsidR="0016797F" w:rsidRPr="00D831BC">
        <w:rPr>
          <w:rFonts w:ascii="Book Antiqua" w:hAnsi="Book Antiqua"/>
          <w:spacing w:val="3"/>
        </w:rPr>
        <w:t>≥3 aberrancy group</w:t>
      </w:r>
      <w:r w:rsidR="00D3389B" w:rsidRPr="00D831BC">
        <w:rPr>
          <w:rFonts w:ascii="Book Antiqua" w:hAnsi="Book Antiqua"/>
          <w:spacing w:val="3"/>
        </w:rPr>
        <w:t xml:space="preserve"> (Me/advanced)</w:t>
      </w:r>
      <w:r w:rsidR="00406140" w:rsidRPr="00D831BC">
        <w:rPr>
          <w:rFonts w:ascii="Book Antiqua" w:hAnsi="Book Antiqua"/>
          <w:spacing w:val="3"/>
        </w:rPr>
        <w:t>,</w:t>
      </w:r>
      <w:r w:rsidR="00D3389B" w:rsidRPr="00D831BC">
        <w:rPr>
          <w:rFonts w:ascii="Book Antiqua" w:hAnsi="Book Antiqua"/>
          <w:spacing w:val="3"/>
        </w:rPr>
        <w:t xml:space="preserve"> with an </w:t>
      </w:r>
      <w:r w:rsidR="0016797F" w:rsidRPr="00D831BC">
        <w:rPr>
          <w:rFonts w:ascii="Book Antiqua" w:hAnsi="Book Antiqua"/>
          <w:spacing w:val="3"/>
        </w:rPr>
        <w:t>HR of 33</w:t>
      </w:r>
      <w:r w:rsidR="00D3389B" w:rsidRPr="00D831BC">
        <w:rPr>
          <w:rFonts w:ascii="Book Antiqua" w:hAnsi="Book Antiqua"/>
          <w:spacing w:val="3"/>
        </w:rPr>
        <w:t>.</w:t>
      </w:r>
      <w:r w:rsidR="0016797F" w:rsidRPr="00D831BC">
        <w:rPr>
          <w:rFonts w:ascii="Book Antiqua" w:hAnsi="Book Antiqua"/>
          <w:spacing w:val="3"/>
        </w:rPr>
        <w:t>4</w:t>
      </w:r>
      <w:r w:rsidR="00D3389B" w:rsidRPr="00D831BC">
        <w:rPr>
          <w:rFonts w:ascii="Book Antiqua" w:hAnsi="Book Antiqua"/>
          <w:spacing w:val="3"/>
        </w:rPr>
        <w:t xml:space="preserve"> (</w:t>
      </w:r>
      <w:r w:rsidR="00170135" w:rsidRPr="00D831BC">
        <w:rPr>
          <w:rFonts w:ascii="Book Antiqua" w:hAnsi="Book Antiqua"/>
          <w:spacing w:val="3"/>
        </w:rPr>
        <w:t>95%CI:</w:t>
      </w:r>
      <w:r w:rsidR="00406140" w:rsidRPr="00D831BC">
        <w:rPr>
          <w:rFonts w:ascii="Book Antiqua" w:hAnsi="Book Antiqua"/>
          <w:spacing w:val="3"/>
        </w:rPr>
        <w:t xml:space="preserve"> </w:t>
      </w:r>
      <w:r w:rsidR="0016797F" w:rsidRPr="00D831BC">
        <w:rPr>
          <w:rFonts w:ascii="Book Antiqua" w:hAnsi="Book Antiqua"/>
          <w:spacing w:val="3"/>
        </w:rPr>
        <w:t>7.49</w:t>
      </w:r>
      <w:r w:rsidR="00170135" w:rsidRPr="00D831BC">
        <w:rPr>
          <w:rFonts w:ascii="Book Antiqua" w:hAnsi="Book Antiqua"/>
          <w:spacing w:val="3"/>
        </w:rPr>
        <w:t>-</w:t>
      </w:r>
      <w:r w:rsidR="0016797F" w:rsidRPr="00D831BC">
        <w:rPr>
          <w:rFonts w:ascii="Book Antiqua" w:hAnsi="Book Antiqua"/>
          <w:spacing w:val="3"/>
        </w:rPr>
        <w:t>149</w:t>
      </w:r>
      <w:r w:rsidR="00D3389B" w:rsidRPr="00D831BC">
        <w:rPr>
          <w:rFonts w:ascii="Book Antiqua" w:hAnsi="Book Antiqua"/>
          <w:spacing w:val="3"/>
        </w:rPr>
        <w:t xml:space="preserve">; </w:t>
      </w:r>
      <w:r w:rsidR="00204F9B" w:rsidRPr="00D831BC">
        <w:rPr>
          <w:rFonts w:ascii="Book Antiqua" w:hAnsi="Book Antiqua"/>
          <w:i/>
          <w:spacing w:val="3"/>
        </w:rPr>
        <w:t>P</w:t>
      </w:r>
      <w:r w:rsidR="00406140" w:rsidRPr="00D831BC">
        <w:rPr>
          <w:rFonts w:ascii="Book Antiqua" w:hAnsi="Book Antiqua"/>
          <w:i/>
          <w:spacing w:val="3"/>
        </w:rPr>
        <w:t xml:space="preserve"> </w:t>
      </w:r>
      <w:r w:rsidR="00D3389B" w:rsidRPr="00D831BC">
        <w:rPr>
          <w:rFonts w:ascii="Book Antiqua" w:hAnsi="Book Antiqua"/>
          <w:spacing w:val="3"/>
        </w:rPr>
        <w:t>&lt;</w:t>
      </w:r>
      <w:r w:rsidR="00406140" w:rsidRPr="00D831BC">
        <w:rPr>
          <w:rFonts w:ascii="Book Antiqua" w:hAnsi="Book Antiqua"/>
          <w:spacing w:val="3"/>
        </w:rPr>
        <w:t xml:space="preserve"> </w:t>
      </w:r>
      <w:r w:rsidR="00D3389B" w:rsidRPr="00D831BC">
        <w:rPr>
          <w:rFonts w:ascii="Book Antiqua" w:hAnsi="Book Antiqua"/>
          <w:spacing w:val="3"/>
        </w:rPr>
        <w:t>0.0</w:t>
      </w:r>
      <w:r w:rsidR="0016797F" w:rsidRPr="00D831BC">
        <w:rPr>
          <w:rFonts w:ascii="Book Antiqua" w:hAnsi="Book Antiqua"/>
          <w:spacing w:val="3"/>
        </w:rPr>
        <w:t>1);</w:t>
      </w:r>
      <w:r w:rsidR="00D3389B" w:rsidRPr="00D831BC">
        <w:rPr>
          <w:rFonts w:ascii="Book Antiqua" w:hAnsi="Book Antiqua"/>
          <w:spacing w:val="3"/>
        </w:rPr>
        <w:t xml:space="preserve"> after adjusting for confounders</w:t>
      </w:r>
      <w:r w:rsidR="00406140" w:rsidRPr="00D831BC">
        <w:rPr>
          <w:rFonts w:ascii="Book Antiqua" w:hAnsi="Book Antiqua"/>
          <w:spacing w:val="3"/>
        </w:rPr>
        <w:t>,</w:t>
      </w:r>
      <w:r w:rsidR="00D3389B" w:rsidRPr="00D831BC">
        <w:rPr>
          <w:rFonts w:ascii="Book Antiqua" w:hAnsi="Book Antiqua"/>
          <w:spacing w:val="3"/>
        </w:rPr>
        <w:t xml:space="preserve"> </w:t>
      </w:r>
      <w:r w:rsidR="00196BB9" w:rsidRPr="00D831BC">
        <w:rPr>
          <w:rFonts w:ascii="Book Antiqua" w:hAnsi="Book Antiqua"/>
          <w:spacing w:val="3"/>
        </w:rPr>
        <w:t xml:space="preserve">the HR </w:t>
      </w:r>
      <w:r w:rsidR="00D3389B" w:rsidRPr="00D831BC">
        <w:rPr>
          <w:rFonts w:ascii="Book Antiqua" w:hAnsi="Book Antiqua"/>
          <w:spacing w:val="3"/>
        </w:rPr>
        <w:t>was 2</w:t>
      </w:r>
      <w:r w:rsidR="0016797F" w:rsidRPr="00D831BC">
        <w:rPr>
          <w:rFonts w:ascii="Book Antiqua" w:hAnsi="Book Antiqua"/>
          <w:spacing w:val="3"/>
        </w:rPr>
        <w:t>8.8</w:t>
      </w:r>
      <w:r w:rsidR="00D3389B" w:rsidRPr="00D831BC">
        <w:rPr>
          <w:rFonts w:ascii="Book Antiqua" w:hAnsi="Book Antiqua"/>
          <w:spacing w:val="3"/>
        </w:rPr>
        <w:t xml:space="preserve"> (</w:t>
      </w:r>
      <w:r w:rsidR="00170135" w:rsidRPr="00D831BC">
        <w:rPr>
          <w:rFonts w:ascii="Book Antiqua" w:hAnsi="Book Antiqua"/>
          <w:spacing w:val="3"/>
        </w:rPr>
        <w:t xml:space="preserve">95%CI: </w:t>
      </w:r>
      <w:r w:rsidR="0016797F" w:rsidRPr="00D831BC">
        <w:rPr>
          <w:rFonts w:ascii="Book Antiqua" w:hAnsi="Book Antiqua"/>
          <w:spacing w:val="3"/>
        </w:rPr>
        <w:t>6.24</w:t>
      </w:r>
      <w:r w:rsidR="00170135" w:rsidRPr="00D831BC">
        <w:rPr>
          <w:rFonts w:ascii="Book Antiqua" w:hAnsi="Book Antiqua"/>
          <w:spacing w:val="3"/>
        </w:rPr>
        <w:t>-</w:t>
      </w:r>
      <w:r w:rsidR="0016797F" w:rsidRPr="00D831BC">
        <w:rPr>
          <w:rFonts w:ascii="Book Antiqua" w:hAnsi="Book Antiqua"/>
          <w:spacing w:val="3"/>
        </w:rPr>
        <w:t>133</w:t>
      </w:r>
      <w:r w:rsidR="00D3389B" w:rsidRPr="00D831BC">
        <w:rPr>
          <w:rFonts w:ascii="Book Antiqua" w:hAnsi="Book Antiqua"/>
          <w:spacing w:val="3"/>
        </w:rPr>
        <w:t xml:space="preserve">; </w:t>
      </w:r>
      <w:r w:rsidR="00204F9B" w:rsidRPr="00D831BC">
        <w:rPr>
          <w:rFonts w:ascii="Book Antiqua" w:hAnsi="Book Antiqua"/>
          <w:i/>
          <w:spacing w:val="3"/>
        </w:rPr>
        <w:t>P</w:t>
      </w:r>
      <w:r w:rsidR="00406140" w:rsidRPr="00D831BC">
        <w:rPr>
          <w:rFonts w:ascii="Book Antiqua" w:hAnsi="Book Antiqua"/>
          <w:i/>
          <w:spacing w:val="3"/>
        </w:rPr>
        <w:t xml:space="preserve"> </w:t>
      </w:r>
      <w:r w:rsidR="00D3389B" w:rsidRPr="00D831BC">
        <w:rPr>
          <w:rFonts w:ascii="Book Antiqua" w:hAnsi="Book Antiqua"/>
          <w:spacing w:val="3"/>
        </w:rPr>
        <w:t>&lt;</w:t>
      </w:r>
      <w:r w:rsidR="00406140" w:rsidRPr="00D831BC">
        <w:rPr>
          <w:rFonts w:ascii="Book Antiqua" w:hAnsi="Book Antiqua"/>
          <w:spacing w:val="3"/>
        </w:rPr>
        <w:t xml:space="preserve"> </w:t>
      </w:r>
      <w:r w:rsidR="00D3389B" w:rsidRPr="00D831BC">
        <w:rPr>
          <w:rFonts w:ascii="Book Antiqua" w:hAnsi="Book Antiqua"/>
          <w:spacing w:val="3"/>
        </w:rPr>
        <w:t>0.01).</w:t>
      </w:r>
      <w:r w:rsidR="0016797F" w:rsidRPr="00D831BC">
        <w:rPr>
          <w:rFonts w:ascii="Book Antiqua" w:hAnsi="Book Antiqua"/>
          <w:spacing w:val="3"/>
        </w:rPr>
        <w:t xml:space="preserve"> </w:t>
      </w:r>
      <w:r w:rsidR="00D455DF" w:rsidRPr="00D831BC">
        <w:rPr>
          <w:rFonts w:ascii="Book Antiqua" w:hAnsi="Book Antiqua"/>
          <w:spacing w:val="3"/>
        </w:rPr>
        <w:t>A</w:t>
      </w:r>
      <w:r w:rsidR="0016797F" w:rsidRPr="00D831BC">
        <w:rPr>
          <w:rFonts w:ascii="Book Antiqua" w:hAnsi="Book Antiqua"/>
          <w:spacing w:val="3"/>
        </w:rPr>
        <w:t xml:space="preserve"> similar result </w:t>
      </w:r>
      <w:r w:rsidR="00D455DF" w:rsidRPr="00D831BC">
        <w:rPr>
          <w:rFonts w:ascii="Book Antiqua" w:hAnsi="Book Antiqua"/>
          <w:spacing w:val="3"/>
        </w:rPr>
        <w:t xml:space="preserve">was observed </w:t>
      </w:r>
      <w:r w:rsidR="0016797F" w:rsidRPr="00D831BC">
        <w:rPr>
          <w:rFonts w:ascii="Book Antiqua" w:hAnsi="Book Antiqua"/>
          <w:spacing w:val="3"/>
        </w:rPr>
        <w:t xml:space="preserve">in </w:t>
      </w:r>
      <w:r w:rsidR="00406140" w:rsidRPr="00D831BC">
        <w:rPr>
          <w:rFonts w:ascii="Book Antiqua" w:hAnsi="Book Antiqua"/>
          <w:spacing w:val="3"/>
        </w:rPr>
        <w:t xml:space="preserve">the </w:t>
      </w:r>
      <w:r w:rsidR="0016797F" w:rsidRPr="00D831BC">
        <w:rPr>
          <w:rFonts w:ascii="Book Antiqua" w:hAnsi="Book Antiqua"/>
          <w:spacing w:val="3"/>
        </w:rPr>
        <w:t>tumor tissue</w:t>
      </w:r>
      <w:r w:rsidR="00406140" w:rsidRPr="00D831BC">
        <w:rPr>
          <w:rFonts w:ascii="Book Antiqua" w:hAnsi="Book Antiqua"/>
          <w:spacing w:val="3"/>
        </w:rPr>
        <w:t>, in</w:t>
      </w:r>
      <w:r w:rsidR="0016797F" w:rsidRPr="00D831BC">
        <w:rPr>
          <w:rFonts w:ascii="Book Antiqua" w:hAnsi="Book Antiqua"/>
          <w:spacing w:val="3"/>
        </w:rPr>
        <w:t xml:space="preserve"> which the crude and adjusted HR</w:t>
      </w:r>
      <w:r w:rsidR="00D455DF" w:rsidRPr="00D831BC">
        <w:rPr>
          <w:rFonts w:ascii="Book Antiqua" w:hAnsi="Book Antiqua"/>
          <w:spacing w:val="3"/>
        </w:rPr>
        <w:t>s</w:t>
      </w:r>
      <w:r w:rsidR="0016797F" w:rsidRPr="00D831BC">
        <w:rPr>
          <w:rFonts w:ascii="Book Antiqua" w:hAnsi="Book Antiqua"/>
          <w:spacing w:val="3"/>
        </w:rPr>
        <w:t xml:space="preserve"> were 23.1 (</w:t>
      </w:r>
      <w:r w:rsidR="00170135" w:rsidRPr="00D831BC">
        <w:rPr>
          <w:rFonts w:ascii="Book Antiqua" w:hAnsi="Book Antiqua"/>
          <w:spacing w:val="3"/>
        </w:rPr>
        <w:t xml:space="preserve">95%CI: </w:t>
      </w:r>
      <w:r w:rsidR="0016797F" w:rsidRPr="00D831BC">
        <w:rPr>
          <w:rFonts w:ascii="Book Antiqua" w:hAnsi="Book Antiqua"/>
          <w:spacing w:val="3"/>
        </w:rPr>
        <w:t>3.14</w:t>
      </w:r>
      <w:r w:rsidR="00170135" w:rsidRPr="00D831BC">
        <w:rPr>
          <w:rFonts w:ascii="Book Antiqua" w:hAnsi="Book Antiqua"/>
          <w:spacing w:val="3"/>
        </w:rPr>
        <w:t>-</w:t>
      </w:r>
      <w:r w:rsidR="0016797F" w:rsidRPr="00D831BC">
        <w:rPr>
          <w:rFonts w:ascii="Book Antiqua" w:hAnsi="Book Antiqua"/>
          <w:spacing w:val="3"/>
        </w:rPr>
        <w:t>170; </w:t>
      </w:r>
      <w:r w:rsidR="00204F9B" w:rsidRPr="00D831BC">
        <w:rPr>
          <w:rFonts w:ascii="Book Antiqua" w:hAnsi="Book Antiqua"/>
          <w:i/>
          <w:spacing w:val="3"/>
        </w:rPr>
        <w:t>P</w:t>
      </w:r>
      <w:r w:rsidR="0016797F" w:rsidRPr="00D831BC">
        <w:rPr>
          <w:rFonts w:ascii="Book Antiqua" w:hAnsi="Book Antiqua"/>
          <w:spacing w:val="3"/>
        </w:rPr>
        <w:t xml:space="preserve"> &lt;</w:t>
      </w:r>
      <w:r w:rsidR="00D455DF" w:rsidRPr="00D831BC">
        <w:rPr>
          <w:rFonts w:ascii="Book Antiqua" w:hAnsi="Book Antiqua"/>
          <w:spacing w:val="3"/>
        </w:rPr>
        <w:t xml:space="preserve"> </w:t>
      </w:r>
      <w:r w:rsidR="0016797F" w:rsidRPr="00D831BC">
        <w:rPr>
          <w:rFonts w:ascii="Book Antiqua" w:hAnsi="Book Antiqua"/>
          <w:spacing w:val="3"/>
        </w:rPr>
        <w:t>0.01) and 20.8 (</w:t>
      </w:r>
      <w:r w:rsidR="00170135" w:rsidRPr="00D831BC">
        <w:rPr>
          <w:rFonts w:ascii="Book Antiqua" w:hAnsi="Book Antiqua"/>
          <w:spacing w:val="3"/>
        </w:rPr>
        <w:t xml:space="preserve">95%CI: </w:t>
      </w:r>
      <w:r w:rsidR="008B4A3D" w:rsidRPr="00D831BC">
        <w:rPr>
          <w:rFonts w:ascii="Book Antiqua" w:hAnsi="Book Antiqua"/>
          <w:spacing w:val="3"/>
        </w:rPr>
        <w:t>2.75</w:t>
      </w:r>
      <w:r w:rsidR="00170135" w:rsidRPr="00D831BC">
        <w:rPr>
          <w:rFonts w:ascii="Book Antiqua" w:hAnsi="Book Antiqua"/>
          <w:spacing w:val="3"/>
        </w:rPr>
        <w:t>-</w:t>
      </w:r>
      <w:r w:rsidR="008B4A3D" w:rsidRPr="00D831BC">
        <w:rPr>
          <w:rFonts w:ascii="Book Antiqua" w:hAnsi="Book Antiqua"/>
          <w:spacing w:val="3"/>
        </w:rPr>
        <w:t>157</w:t>
      </w:r>
      <w:r w:rsidR="0016797F" w:rsidRPr="00D831BC">
        <w:rPr>
          <w:rFonts w:ascii="Book Antiqua" w:hAnsi="Book Antiqua"/>
          <w:spacing w:val="3"/>
        </w:rPr>
        <w:t>; </w:t>
      </w:r>
      <w:r w:rsidR="00204F9B" w:rsidRPr="00D831BC">
        <w:rPr>
          <w:rFonts w:ascii="Book Antiqua" w:hAnsi="Book Antiqua"/>
          <w:i/>
          <w:spacing w:val="3"/>
        </w:rPr>
        <w:t>P</w:t>
      </w:r>
      <w:r w:rsidR="00D455DF" w:rsidRPr="00D831BC">
        <w:rPr>
          <w:rFonts w:ascii="Book Antiqua" w:hAnsi="Book Antiqua"/>
          <w:i/>
          <w:spacing w:val="3"/>
        </w:rPr>
        <w:t xml:space="preserve"> </w:t>
      </w:r>
      <w:r w:rsidR="0016797F" w:rsidRPr="00D831BC">
        <w:rPr>
          <w:rFonts w:ascii="Book Antiqua" w:hAnsi="Book Antiqua"/>
          <w:spacing w:val="3"/>
        </w:rPr>
        <w:t>&lt;</w:t>
      </w:r>
      <w:r w:rsidR="00D455DF" w:rsidRPr="00D831BC">
        <w:rPr>
          <w:rFonts w:ascii="Book Antiqua" w:hAnsi="Book Antiqua"/>
          <w:spacing w:val="3"/>
        </w:rPr>
        <w:t xml:space="preserve"> </w:t>
      </w:r>
      <w:r w:rsidR="0016797F" w:rsidRPr="00D831BC">
        <w:rPr>
          <w:rFonts w:ascii="Book Antiqua" w:hAnsi="Book Antiqua"/>
          <w:spacing w:val="3"/>
        </w:rPr>
        <w:t xml:space="preserve">0.01), </w:t>
      </w:r>
      <w:r w:rsidR="00406140" w:rsidRPr="00D831BC">
        <w:rPr>
          <w:rFonts w:ascii="Book Antiqua" w:hAnsi="Book Antiqua"/>
          <w:spacing w:val="3"/>
        </w:rPr>
        <w:t>respectively</w:t>
      </w:r>
      <w:r w:rsidR="0016797F" w:rsidRPr="00D831BC">
        <w:rPr>
          <w:rFonts w:ascii="Book Antiqua" w:hAnsi="Book Antiqua"/>
          <w:spacing w:val="3"/>
        </w:rPr>
        <w:t>.</w:t>
      </w:r>
      <w:r w:rsidR="003D467E" w:rsidRPr="00D831BC">
        <w:rPr>
          <w:rFonts w:ascii="Book Antiqua" w:hAnsi="Book Antiqua"/>
          <w:spacing w:val="3"/>
        </w:rPr>
        <w:t xml:space="preserve"> </w:t>
      </w:r>
      <w:r w:rsidR="00D8483D" w:rsidRPr="00D831BC">
        <w:rPr>
          <w:rFonts w:ascii="Book Antiqua" w:hAnsi="Book Antiqua"/>
          <w:spacing w:val="3"/>
        </w:rPr>
        <w:t>With regard to the</w:t>
      </w:r>
      <w:r w:rsidR="00D455DF" w:rsidRPr="00D831BC">
        <w:rPr>
          <w:rFonts w:ascii="Book Antiqua" w:hAnsi="Book Antiqua"/>
          <w:spacing w:val="3"/>
        </w:rPr>
        <w:t xml:space="preserve"> effect of the</w:t>
      </w:r>
      <w:r w:rsidR="00D8483D" w:rsidRPr="00D831BC">
        <w:rPr>
          <w:rFonts w:ascii="Book Antiqua" w:hAnsi="Book Antiqua"/>
          <w:spacing w:val="3"/>
        </w:rPr>
        <w:t xml:space="preserve"> </w:t>
      </w:r>
      <w:r w:rsidR="002D17AD" w:rsidRPr="00D831BC">
        <w:rPr>
          <w:rFonts w:ascii="Book Antiqua" w:hAnsi="Book Antiqua"/>
          <w:spacing w:val="3"/>
        </w:rPr>
        <w:t>interaction</w:t>
      </w:r>
      <w:r w:rsidR="00D8483D" w:rsidRPr="00D831BC">
        <w:rPr>
          <w:rFonts w:ascii="Book Antiqua" w:hAnsi="Book Antiqua"/>
          <w:spacing w:val="3"/>
        </w:rPr>
        <w:t xml:space="preserve"> between </w:t>
      </w:r>
      <w:r w:rsidR="00D455DF" w:rsidRPr="00D831BC">
        <w:rPr>
          <w:rFonts w:ascii="Book Antiqua" w:hAnsi="Book Antiqua"/>
          <w:spacing w:val="3"/>
        </w:rPr>
        <w:t xml:space="preserve">methylation of the </w:t>
      </w:r>
      <w:r w:rsidR="00D8483D" w:rsidRPr="00D831BC">
        <w:rPr>
          <w:rFonts w:ascii="Book Antiqua" w:hAnsi="Book Antiqua"/>
          <w:spacing w:val="3"/>
        </w:rPr>
        <w:t xml:space="preserve">gene promoter region and different cancer stages </w:t>
      </w:r>
      <w:r w:rsidR="00D455DF" w:rsidRPr="00D831BC">
        <w:rPr>
          <w:rFonts w:ascii="Book Antiqua" w:hAnsi="Book Antiqua"/>
          <w:spacing w:val="3"/>
        </w:rPr>
        <w:t xml:space="preserve">on the </w:t>
      </w:r>
      <w:r w:rsidR="00D8483D" w:rsidRPr="00D831BC">
        <w:rPr>
          <w:rFonts w:ascii="Book Antiqua" w:hAnsi="Book Antiqua"/>
          <w:spacing w:val="3"/>
        </w:rPr>
        <w:t xml:space="preserve">5-year OS of </w:t>
      </w:r>
      <w:r w:rsidR="00D455DF" w:rsidRPr="00D831BC">
        <w:rPr>
          <w:rFonts w:ascii="Book Antiqua" w:hAnsi="Book Antiqua"/>
          <w:spacing w:val="3"/>
        </w:rPr>
        <w:t xml:space="preserve">patients with </w:t>
      </w:r>
      <w:r w:rsidR="00D8483D" w:rsidRPr="00D831BC">
        <w:rPr>
          <w:rFonts w:ascii="Book Antiqua" w:hAnsi="Book Antiqua"/>
          <w:spacing w:val="3"/>
        </w:rPr>
        <w:t xml:space="preserve">CRC, no significant </w:t>
      </w:r>
      <w:r w:rsidR="002D17AD" w:rsidRPr="00D831BC">
        <w:rPr>
          <w:rFonts w:ascii="Book Antiqua" w:hAnsi="Book Antiqua"/>
          <w:spacing w:val="3"/>
        </w:rPr>
        <w:t>joint</w:t>
      </w:r>
      <w:r w:rsidR="00274696" w:rsidRPr="00D831BC">
        <w:rPr>
          <w:rFonts w:ascii="Book Antiqua" w:hAnsi="Book Antiqua"/>
          <w:spacing w:val="3"/>
        </w:rPr>
        <w:t xml:space="preserve"> </w:t>
      </w:r>
      <w:r w:rsidR="002D17AD" w:rsidRPr="00D831BC">
        <w:rPr>
          <w:rFonts w:ascii="Book Antiqua" w:hAnsi="Book Antiqua"/>
          <w:spacing w:val="3"/>
        </w:rPr>
        <w:t xml:space="preserve">effect </w:t>
      </w:r>
      <w:r w:rsidR="00D8483D" w:rsidRPr="00D831BC">
        <w:rPr>
          <w:rFonts w:ascii="Book Antiqua" w:hAnsi="Book Antiqua"/>
          <w:spacing w:val="3"/>
        </w:rPr>
        <w:t xml:space="preserve">was observed in </w:t>
      </w:r>
      <w:r w:rsidR="00274696" w:rsidRPr="00D831BC">
        <w:rPr>
          <w:rFonts w:ascii="Book Antiqua" w:hAnsi="Book Antiqua"/>
          <w:spacing w:val="3"/>
        </w:rPr>
        <w:t xml:space="preserve">both </w:t>
      </w:r>
      <w:r w:rsidR="00327803" w:rsidRPr="00D831BC">
        <w:rPr>
          <w:rFonts w:ascii="Book Antiqua" w:hAnsi="Book Antiqua"/>
          <w:spacing w:val="3"/>
        </w:rPr>
        <w:t xml:space="preserve">types </w:t>
      </w:r>
      <w:r w:rsidR="003D467E" w:rsidRPr="00D831BC">
        <w:rPr>
          <w:rFonts w:ascii="Book Antiqua" w:hAnsi="Book Antiqua"/>
          <w:spacing w:val="3"/>
        </w:rPr>
        <w:t xml:space="preserve">of </w:t>
      </w:r>
      <w:r w:rsidR="00D8483D" w:rsidRPr="00D831BC">
        <w:rPr>
          <w:rFonts w:ascii="Book Antiqua" w:hAnsi="Book Antiqua"/>
          <w:spacing w:val="3"/>
        </w:rPr>
        <w:t>tissue</w:t>
      </w:r>
      <w:r w:rsidR="003D467E" w:rsidRPr="00D831BC">
        <w:rPr>
          <w:rFonts w:ascii="Book Antiqua" w:hAnsi="Book Antiqua"/>
          <w:spacing w:val="3"/>
        </w:rPr>
        <w:t>s (</w:t>
      </w:r>
      <w:r w:rsidR="00CE77E0" w:rsidRPr="00D831BC">
        <w:rPr>
          <w:rFonts w:ascii="Book Antiqua" w:hAnsi="Book Antiqua"/>
          <w:spacing w:val="3"/>
        </w:rPr>
        <w:t>T</w:t>
      </w:r>
      <w:r w:rsidR="00204F9B" w:rsidRPr="00D831BC">
        <w:rPr>
          <w:rFonts w:ascii="Book Antiqua" w:hAnsi="Book Antiqua"/>
          <w:spacing w:val="3"/>
        </w:rPr>
        <w:t>able 5</w:t>
      </w:r>
      <w:r w:rsidR="003D467E" w:rsidRPr="00D831BC">
        <w:rPr>
          <w:rFonts w:ascii="Book Antiqua" w:hAnsi="Book Antiqua"/>
          <w:spacing w:val="3"/>
        </w:rPr>
        <w:t>).</w:t>
      </w:r>
    </w:p>
    <w:p w14:paraId="43E2BF77" w14:textId="77777777" w:rsidR="00C80AC5" w:rsidRPr="00D831BC" w:rsidRDefault="00C80AC5" w:rsidP="00B2029A">
      <w:pPr>
        <w:autoSpaceDE w:val="0"/>
        <w:autoSpaceDN w:val="0"/>
        <w:adjustRightInd w:val="0"/>
        <w:snapToGrid w:val="0"/>
        <w:spacing w:line="360" w:lineRule="auto"/>
        <w:jc w:val="both"/>
        <w:rPr>
          <w:rFonts w:ascii="Book Antiqua" w:hAnsi="Book Antiqua"/>
          <w:b/>
        </w:rPr>
      </w:pPr>
    </w:p>
    <w:p w14:paraId="596CBFD4" w14:textId="77777777" w:rsidR="00A95CD8" w:rsidRPr="00D831BC" w:rsidRDefault="00A95CD8" w:rsidP="00B2029A">
      <w:pPr>
        <w:snapToGrid w:val="0"/>
        <w:spacing w:line="360" w:lineRule="auto"/>
        <w:jc w:val="both"/>
        <w:rPr>
          <w:rFonts w:ascii="Book Antiqua" w:hAnsi="Book Antiqua"/>
          <w:b/>
          <w:caps/>
          <w:u w:val="single"/>
        </w:rPr>
      </w:pPr>
      <w:r w:rsidRPr="00D831BC">
        <w:rPr>
          <w:rFonts w:ascii="Book Antiqua" w:hAnsi="Book Antiqua"/>
          <w:b/>
          <w:caps/>
          <w:u w:val="single"/>
        </w:rPr>
        <w:t>Discussion</w:t>
      </w:r>
    </w:p>
    <w:p w14:paraId="3C080108" w14:textId="5CA99B78" w:rsidR="00917DC5" w:rsidRPr="00D831BC" w:rsidRDefault="00917DC5" w:rsidP="00B2029A">
      <w:pPr>
        <w:widowControl w:val="0"/>
        <w:autoSpaceDE w:val="0"/>
        <w:autoSpaceDN w:val="0"/>
        <w:adjustRightInd w:val="0"/>
        <w:snapToGrid w:val="0"/>
        <w:spacing w:line="360" w:lineRule="auto"/>
        <w:jc w:val="both"/>
        <w:rPr>
          <w:rFonts w:ascii="Book Antiqua" w:hAnsi="Book Antiqua"/>
          <w:spacing w:val="3"/>
        </w:rPr>
      </w:pPr>
      <w:r w:rsidRPr="00D831BC">
        <w:rPr>
          <w:rFonts w:ascii="Book Antiqua" w:hAnsi="Book Antiqua"/>
          <w:spacing w:val="3"/>
        </w:rPr>
        <w:t xml:space="preserve">The TNM </w:t>
      </w:r>
      <w:r w:rsidR="003D523D" w:rsidRPr="00D831BC">
        <w:rPr>
          <w:rFonts w:ascii="Book Antiqua" w:hAnsi="Book Antiqua"/>
          <w:spacing w:val="3"/>
        </w:rPr>
        <w:t xml:space="preserve">staging </w:t>
      </w:r>
      <w:r w:rsidRPr="00D831BC">
        <w:rPr>
          <w:rFonts w:ascii="Book Antiqua" w:hAnsi="Book Antiqua"/>
          <w:spacing w:val="3"/>
        </w:rPr>
        <w:t>system</w:t>
      </w:r>
      <w:r w:rsidR="00D455DF" w:rsidRPr="00D831BC">
        <w:rPr>
          <w:rFonts w:ascii="Book Antiqua" w:hAnsi="Book Antiqua"/>
          <w:spacing w:val="3"/>
        </w:rPr>
        <w:t>,</w:t>
      </w:r>
      <w:r w:rsidRPr="00D831BC">
        <w:rPr>
          <w:rFonts w:ascii="Book Antiqua" w:hAnsi="Book Antiqua"/>
          <w:spacing w:val="3"/>
        </w:rPr>
        <w:t xml:space="preserve"> </w:t>
      </w:r>
      <w:r w:rsidR="00D455DF" w:rsidRPr="00D831BC">
        <w:rPr>
          <w:rFonts w:ascii="Book Antiqua" w:hAnsi="Book Antiqua"/>
          <w:spacing w:val="3"/>
        </w:rPr>
        <w:t xml:space="preserve">which is </w:t>
      </w:r>
      <w:r w:rsidRPr="00D831BC">
        <w:rPr>
          <w:rFonts w:ascii="Book Antiqua" w:hAnsi="Book Antiqua"/>
          <w:spacing w:val="3"/>
        </w:rPr>
        <w:t xml:space="preserve">based on anatomical information including the size </w:t>
      </w:r>
      <w:r w:rsidRPr="00D831BC">
        <w:rPr>
          <w:rFonts w:ascii="Book Antiqua" w:hAnsi="Book Antiqua"/>
          <w:spacing w:val="3"/>
        </w:rPr>
        <w:lastRenderedPageBreak/>
        <w:t xml:space="preserve">and extent of </w:t>
      </w:r>
      <w:r w:rsidR="000C2C8C" w:rsidRPr="00D831BC">
        <w:rPr>
          <w:rFonts w:ascii="Book Antiqua" w:hAnsi="Book Antiqua"/>
          <w:spacing w:val="3"/>
        </w:rPr>
        <w:t xml:space="preserve">the </w:t>
      </w:r>
      <w:r w:rsidRPr="00D831BC">
        <w:rPr>
          <w:rFonts w:ascii="Book Antiqua" w:hAnsi="Book Antiqua"/>
          <w:spacing w:val="3"/>
        </w:rPr>
        <w:t xml:space="preserve">primary tumor, is widely used to guide clinical treatment strategy and predict </w:t>
      </w:r>
      <w:r w:rsidR="00D455DF" w:rsidRPr="00D831BC">
        <w:rPr>
          <w:rFonts w:ascii="Book Antiqua" w:hAnsi="Book Antiqua"/>
          <w:spacing w:val="3"/>
        </w:rPr>
        <w:t xml:space="preserve">the </w:t>
      </w:r>
      <w:r w:rsidRPr="00D831BC">
        <w:rPr>
          <w:rFonts w:ascii="Book Antiqua" w:hAnsi="Book Antiqua"/>
          <w:spacing w:val="3"/>
        </w:rPr>
        <w:t>prognosis</w:t>
      </w:r>
      <w:r w:rsidR="00D455DF" w:rsidRPr="00D831BC">
        <w:rPr>
          <w:rFonts w:ascii="Book Antiqua" w:hAnsi="Book Antiqua"/>
          <w:spacing w:val="3"/>
        </w:rPr>
        <w:t xml:space="preserve"> of cancer</w:t>
      </w:r>
      <w:r w:rsidRPr="00D831BC">
        <w:rPr>
          <w:rFonts w:ascii="Book Antiqua" w:hAnsi="Book Antiqua"/>
          <w:spacing w:val="3"/>
        </w:rPr>
        <w:t xml:space="preserve">. However, CRC is an etiologically heterogeneous disease involving several distinct biologic pathways, </w:t>
      </w:r>
      <w:r w:rsidR="00D455DF" w:rsidRPr="00D831BC">
        <w:rPr>
          <w:rFonts w:ascii="Book Antiqua" w:hAnsi="Book Antiqua"/>
          <w:spacing w:val="3"/>
        </w:rPr>
        <w:t xml:space="preserve">and the </w:t>
      </w:r>
      <w:r w:rsidRPr="00D831BC">
        <w:rPr>
          <w:rFonts w:ascii="Book Antiqua" w:hAnsi="Book Antiqua"/>
          <w:spacing w:val="3"/>
        </w:rPr>
        <w:t xml:space="preserve">survival status </w:t>
      </w:r>
      <w:r w:rsidR="00D455DF" w:rsidRPr="00D831BC">
        <w:rPr>
          <w:rFonts w:ascii="Book Antiqua" w:hAnsi="Book Antiqua"/>
          <w:spacing w:val="3"/>
        </w:rPr>
        <w:t>of different</w:t>
      </w:r>
      <w:r w:rsidRPr="00D831BC">
        <w:rPr>
          <w:rFonts w:ascii="Book Antiqua" w:hAnsi="Book Antiqua"/>
          <w:spacing w:val="3"/>
        </w:rPr>
        <w:t xml:space="preserve"> patients at the same TNM stage</w:t>
      </w:r>
      <w:r w:rsidR="00D455DF" w:rsidRPr="00D831BC">
        <w:rPr>
          <w:rFonts w:ascii="Book Antiqua" w:hAnsi="Book Antiqua"/>
          <w:spacing w:val="3"/>
        </w:rPr>
        <w:t xml:space="preserve"> varies</w:t>
      </w:r>
      <w:r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&lt;EndNote&gt;&lt;Cite&gt;&lt;Author&gt;Edge&lt;/Author&gt;&lt;Year&gt;2010&lt;/Year&gt;&lt;RecNum&gt;220&lt;/RecNum&gt;&lt;DisplayText&gt;&lt;style face="superscript"&gt;[3, 19]&lt;/style&gt;&lt;/DisplayText&gt;&lt;record&gt;&lt;rec-number&gt;220&lt;/rec-number&gt;&lt;foreign-keys&gt;&lt;key app="EN" db-id="2wzrwetatxvzsze2a2r5r9ed5vvaf9drxde2" timestamp="1560959098"&gt;220&lt;/key&gt;&lt;/foreign-keys&gt;&lt;ref-type name="Journal Article"&gt;17&lt;/ref-type&gt;&lt;contributors&gt;&lt;authors&gt;&lt;author&gt;Edge, Stephen B&lt;/author&gt;&lt;/authors&gt;&lt;/contributors&gt;&lt;titles&gt;&lt;title&gt;AJCC cancer staging manual&lt;/title&gt;&lt;secondary-title&gt;Springer&lt;/secondary-title&gt;&lt;/titles&gt;&lt;periodical&gt;&lt;full-title&gt;Springer&lt;/full-title&gt;&lt;/periodical&gt;&lt;pages&gt;97-100&lt;/pages&gt;&lt;volume&gt;7&lt;/volume&gt;&lt;dates&gt;&lt;year&gt;2010&lt;/year&gt;&lt;/dates&gt;&lt;urls&gt;&lt;/urls&gt;&lt;/record&gt;&lt;/Cite&gt;&lt;Cite&gt;&lt;Author&gt;Gunderson&lt;/Author&gt;&lt;Year&gt;2010&lt;/Year&gt;&lt;RecNum&gt;221&lt;/RecNum&gt;&lt;record&gt;&lt;rec-number&gt;221&lt;/rec-number&gt;&lt;foreign-keys&gt;&lt;key app="EN" db-id="2wzrwetatxvzsze2a2r5r9ed5vvaf9drxde2" timestamp="1560959499"&gt;221&lt;/key&gt;&lt;/foreign-keys&gt;&lt;ref-type name="Journal Article"&gt;17&lt;/ref-type&gt;&lt;contributors&gt;&lt;authors&gt;&lt;author&gt;Gunderson, Leonard L&lt;/author&gt;&lt;author&gt;Jessup, John Milburn&lt;/author&gt;&lt;author&gt;Sargent, Daniel J&lt;/author&gt;&lt;author&gt;Greene, Frederick L&lt;/author&gt;&lt;author&gt;Stewart, Andrew K&lt;/author&gt;&lt;/authors&gt;&lt;/contributors&gt;&lt;titles&gt;&lt;title&gt;Revised TN categorization for colon cancer based on national survival outcomes data&lt;/title&gt;&lt;secondary-title&gt;Journal of clinical oncology&lt;/secondary-title&gt;&lt;/titles&gt;&lt;periodical&gt;&lt;full-title&gt;Journal of clinical oncology&lt;/full-title&gt;&lt;/periodical&gt;&lt;pages&gt;264&lt;/pages&gt;&lt;volume&gt;28&lt;/volume&gt;&lt;number&gt;2&lt;/number&gt;&lt;dates&gt;&lt;year&gt;2010&lt;/year&gt;&lt;/dates&gt;&lt;urls&gt;&lt;/urls&gt;&lt;/record&gt;&lt;/Cite&gt;&lt;/EndNote&gt;</w:instrText>
      </w:r>
      <w:r w:rsidRPr="00D831BC">
        <w:rPr>
          <w:rFonts w:ascii="Book Antiqua" w:hAnsi="Book Antiqua"/>
          <w:spacing w:val="3"/>
        </w:rPr>
        <w:fldChar w:fldCharType="separate"/>
      </w:r>
      <w:r w:rsidR="00081666" w:rsidRPr="00D831BC">
        <w:rPr>
          <w:rFonts w:ascii="Book Antiqua" w:hAnsi="Book Antiqua"/>
          <w:noProof/>
          <w:spacing w:val="3"/>
          <w:vertAlign w:val="superscript"/>
        </w:rPr>
        <w:t>[3,1</w:t>
      </w:r>
      <w:r w:rsidR="006850E1" w:rsidRPr="00D831BC">
        <w:rPr>
          <w:rFonts w:ascii="Book Antiqua" w:hAnsi="Book Antiqua"/>
          <w:noProof/>
          <w:spacing w:val="3"/>
          <w:vertAlign w:val="superscript"/>
        </w:rPr>
        <w:t>8</w:t>
      </w:r>
      <w:r w:rsidR="00081666" w:rsidRPr="00D831BC">
        <w:rPr>
          <w:rFonts w:ascii="Book Antiqua" w:hAnsi="Book Antiqua"/>
          <w:noProof/>
          <w:spacing w:val="3"/>
          <w:vertAlign w:val="superscript"/>
        </w:rPr>
        <w:t>]</w:t>
      </w:r>
      <w:r w:rsidRPr="00D831BC">
        <w:rPr>
          <w:rFonts w:ascii="Book Antiqua" w:hAnsi="Book Antiqua"/>
          <w:spacing w:val="3"/>
        </w:rPr>
        <w:fldChar w:fldCharType="end"/>
      </w:r>
      <w:r w:rsidRPr="00D831BC">
        <w:rPr>
          <w:rFonts w:ascii="Book Antiqua" w:hAnsi="Book Antiqua"/>
          <w:spacing w:val="3"/>
        </w:rPr>
        <w:t>.</w:t>
      </w:r>
    </w:p>
    <w:p w14:paraId="1A1C61A8" w14:textId="51A9E62F" w:rsidR="00816C14" w:rsidRPr="00D831BC" w:rsidRDefault="00BD58C5" w:rsidP="00B2029A">
      <w:pPr>
        <w:widowControl w:val="0"/>
        <w:autoSpaceDE w:val="0"/>
        <w:autoSpaceDN w:val="0"/>
        <w:adjustRightInd w:val="0"/>
        <w:snapToGrid w:val="0"/>
        <w:spacing w:line="360" w:lineRule="auto"/>
        <w:ind w:firstLineChars="100" w:firstLine="246"/>
        <w:jc w:val="both"/>
        <w:rPr>
          <w:rFonts w:ascii="Book Antiqua" w:hAnsi="Book Antiqua"/>
          <w:shd w:val="clear" w:color="auto" w:fill="FFFFFF"/>
        </w:rPr>
      </w:pPr>
      <w:r w:rsidRPr="00D831BC">
        <w:rPr>
          <w:rFonts w:ascii="Book Antiqua" w:hAnsi="Book Antiqua"/>
          <w:spacing w:val="3"/>
        </w:rPr>
        <w:t>Aberrant DNA methylation of certain loci</w:t>
      </w:r>
      <w:r w:rsidR="001D2507" w:rsidRPr="00D831BC">
        <w:rPr>
          <w:rFonts w:ascii="Book Antiqua" w:hAnsi="Book Antiqua"/>
          <w:spacing w:val="3"/>
        </w:rPr>
        <w:t xml:space="preserve"> is </w:t>
      </w:r>
      <w:r w:rsidRPr="00D831BC">
        <w:rPr>
          <w:rFonts w:ascii="Book Antiqua" w:hAnsi="Book Antiqua"/>
          <w:spacing w:val="3"/>
        </w:rPr>
        <w:t>character</w:t>
      </w:r>
      <w:r w:rsidR="00D455DF" w:rsidRPr="00D831BC">
        <w:rPr>
          <w:rFonts w:ascii="Book Antiqua" w:hAnsi="Book Antiqua"/>
          <w:spacing w:val="3"/>
        </w:rPr>
        <w:t>istic</w:t>
      </w:r>
      <w:r w:rsidRPr="00D831BC">
        <w:rPr>
          <w:rFonts w:ascii="Book Antiqua" w:hAnsi="Book Antiqua"/>
          <w:spacing w:val="3"/>
        </w:rPr>
        <w:t xml:space="preserve"> </w:t>
      </w:r>
      <w:r w:rsidR="001D2507" w:rsidRPr="00D831BC">
        <w:rPr>
          <w:rFonts w:ascii="Book Antiqua" w:hAnsi="Book Antiqua"/>
          <w:spacing w:val="3"/>
        </w:rPr>
        <w:t xml:space="preserve">of certain human cancers, </w:t>
      </w:r>
      <w:r w:rsidR="00D455DF" w:rsidRPr="00D831BC">
        <w:rPr>
          <w:rFonts w:ascii="Book Antiqua" w:hAnsi="Book Antiqua"/>
          <w:spacing w:val="3"/>
        </w:rPr>
        <w:t>which leads to</w:t>
      </w:r>
      <w:r w:rsidRPr="00D831BC">
        <w:rPr>
          <w:rFonts w:ascii="Book Antiqua" w:hAnsi="Book Antiqua"/>
          <w:spacing w:val="3"/>
        </w:rPr>
        <w:t xml:space="preserve"> </w:t>
      </w:r>
      <w:r w:rsidR="00D455DF" w:rsidRPr="00D831BC">
        <w:rPr>
          <w:rFonts w:ascii="Book Antiqua" w:hAnsi="Book Antiqua"/>
          <w:spacing w:val="3"/>
        </w:rPr>
        <w:t xml:space="preserve">silencing of </w:t>
      </w:r>
      <w:r w:rsidRPr="00D831BC">
        <w:rPr>
          <w:rFonts w:ascii="Book Antiqua" w:hAnsi="Book Antiqua"/>
          <w:spacing w:val="3"/>
        </w:rPr>
        <w:t>tumor-</w:t>
      </w:r>
      <w:r w:rsidR="001D2507" w:rsidRPr="00D831BC">
        <w:rPr>
          <w:rFonts w:ascii="Book Antiqua" w:hAnsi="Book Antiqua"/>
          <w:spacing w:val="3"/>
        </w:rPr>
        <w:t>suppressor genes through methylation of the CpG islands in promoters</w:t>
      </w:r>
      <w:r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&lt;EndNote&gt;&lt;Cite&gt;&lt;Author&gt;Berger&lt;/Author&gt;&lt;Year&gt;2007&lt;/Year&gt;&lt;RecNum&gt;14&lt;/RecNum&gt;&lt;DisplayText&gt;&lt;style face="superscript"&gt;[20, 21]&lt;/style&gt;&lt;/DisplayText&gt;&lt;record&gt;&lt;rec-number&gt;14&lt;/rec-number&gt;&lt;foreign-keys&gt;&lt;key app="EN" db-id="x50avtx0w2zfanexpd9x5fd7etr2w00dxtsw" timestamp="1560517258"&gt;14&lt;/key&gt;&lt;/foreign-keys&gt;&lt;ref-type name="Journal Article"&gt;17&lt;/ref-type&gt;&lt;contributors&gt;&lt;authors&gt;&lt;author&gt;Berger, Shelley L&lt;/author&gt;&lt;/authors&gt;&lt;/contributors&gt;&lt;titles&gt;&lt;title&gt;The complex language of chromatin regulation during transcription&lt;/title&gt;&lt;secondary-title&gt;Nature&lt;/secondary-title&gt;&lt;/titles&gt;&lt;periodical&gt;&lt;full-title&gt;Nature&lt;/full-title&gt;&lt;/periodical&gt;&lt;pages&gt;407&lt;/pages&gt;&lt;volume&gt;447&lt;/volume&gt;&lt;number&gt;7143&lt;/number&gt;&lt;dates&gt;&lt;year&gt;2007&lt;/year&gt;&lt;/dates&gt;&lt;isbn&gt;1476-4687&lt;/isbn&gt;&lt;urls&gt;&lt;/urls&gt;&lt;/record&gt;&lt;/Cite&gt;&lt;Cite&gt;&lt;Author&gt;Jones&lt;/Author&gt;&lt;Year&gt;2012&lt;/Year&gt;&lt;RecNum&gt;15&lt;/RecNum&gt;&lt;record&gt;&lt;rec-number&gt;15&lt;/rec-number&gt;&lt;foreign-keys&gt;&lt;key app="EN" db-id="x50avtx0w2zfanexpd9x5fd7etr2w00dxtsw" timestamp="1560517868"&gt;15&lt;/key&gt;&lt;/foreign-keys&gt;&lt;ref-type name="Journal Article"&gt;17&lt;/ref-type&gt;&lt;contributors&gt;&lt;authors&gt;&lt;author&gt;Jones, Peter A&lt;/author&gt;&lt;/authors&gt;&lt;/contributors&gt;&lt;titles&gt;&lt;title&gt;Functions of DNA methylation: islands, start sites, gene bodies and beyond&lt;/title&gt;&lt;secondary-title&gt;Nature Reviews Genetics&lt;/secondary-title&gt;&lt;/titles&gt;&lt;periodical&gt;&lt;full-title&gt;Nature Reviews Genetics&lt;/full-title&gt;&lt;/periodical&gt;&lt;pages&gt;484&lt;/pages&gt;&lt;volume&gt;13&lt;/volume&gt;&lt;number&gt;7&lt;/number&gt;&lt;dates&gt;&lt;year&gt;2012&lt;/year&gt;&lt;/dates&gt;&lt;isbn&gt;1471-0064&lt;/isbn&gt;&lt;urls&gt;&lt;/urls&gt;&lt;/record&gt;&lt;/Cite&gt;&lt;/EndNote&gt;</w:instrText>
      </w:r>
      <w:r w:rsidRPr="00D831BC">
        <w:rPr>
          <w:rFonts w:ascii="Book Antiqua" w:hAnsi="Book Antiqua"/>
          <w:spacing w:val="3"/>
        </w:rPr>
        <w:fldChar w:fldCharType="separate"/>
      </w:r>
      <w:r w:rsidR="00081666" w:rsidRPr="00D831BC">
        <w:rPr>
          <w:rFonts w:ascii="Book Antiqua" w:hAnsi="Book Antiqua"/>
          <w:noProof/>
          <w:spacing w:val="3"/>
          <w:vertAlign w:val="superscript"/>
        </w:rPr>
        <w:t>[</w:t>
      </w:r>
      <w:r w:rsidR="006850E1" w:rsidRPr="00D831BC">
        <w:rPr>
          <w:rFonts w:ascii="Book Antiqua" w:hAnsi="Book Antiqua"/>
          <w:noProof/>
          <w:spacing w:val="3"/>
          <w:vertAlign w:val="superscript"/>
        </w:rPr>
        <w:t>19</w:t>
      </w:r>
      <w:r w:rsidR="00081666" w:rsidRPr="00D831BC">
        <w:rPr>
          <w:rFonts w:ascii="Book Antiqua" w:hAnsi="Book Antiqua"/>
          <w:noProof/>
          <w:spacing w:val="3"/>
          <w:vertAlign w:val="superscript"/>
        </w:rPr>
        <w:t>,2</w:t>
      </w:r>
      <w:r w:rsidR="006850E1" w:rsidRPr="00D831BC">
        <w:rPr>
          <w:rFonts w:ascii="Book Antiqua" w:hAnsi="Book Antiqua"/>
          <w:noProof/>
          <w:spacing w:val="3"/>
          <w:vertAlign w:val="superscript"/>
        </w:rPr>
        <w:t>0</w:t>
      </w:r>
      <w:r w:rsidR="00081666" w:rsidRPr="00D831BC">
        <w:rPr>
          <w:rFonts w:ascii="Book Antiqua" w:hAnsi="Book Antiqua"/>
          <w:noProof/>
          <w:spacing w:val="3"/>
          <w:vertAlign w:val="superscript"/>
        </w:rPr>
        <w:t>]</w:t>
      </w:r>
      <w:r w:rsidRPr="00D831BC">
        <w:rPr>
          <w:rFonts w:ascii="Book Antiqua" w:hAnsi="Book Antiqua"/>
          <w:spacing w:val="3"/>
        </w:rPr>
        <w:fldChar w:fldCharType="end"/>
      </w:r>
      <w:r w:rsidRPr="00D831BC">
        <w:rPr>
          <w:rFonts w:ascii="Book Antiqua" w:hAnsi="Book Antiqua"/>
          <w:spacing w:val="3"/>
        </w:rPr>
        <w:t>.</w:t>
      </w:r>
      <w:r w:rsidR="002109E9" w:rsidRPr="00D831BC">
        <w:rPr>
          <w:rFonts w:ascii="Book Antiqua" w:hAnsi="Book Antiqua"/>
          <w:spacing w:val="3"/>
        </w:rPr>
        <w:t xml:space="preserve"> Gene hypermethylation has been reported to be a robust and reliable diagnostic method and</w:t>
      </w:r>
      <w:r w:rsidR="00F22D9C" w:rsidRPr="00D831BC">
        <w:rPr>
          <w:rFonts w:ascii="Book Antiqua" w:hAnsi="Book Antiqua"/>
          <w:spacing w:val="3"/>
        </w:rPr>
        <w:t>,</w:t>
      </w:r>
      <w:r w:rsidR="002109E9" w:rsidRPr="00D831BC">
        <w:rPr>
          <w:rFonts w:ascii="Book Antiqua" w:hAnsi="Book Antiqua"/>
          <w:spacing w:val="3"/>
        </w:rPr>
        <w:t> thus</w:t>
      </w:r>
      <w:r w:rsidR="00F22D9C" w:rsidRPr="00D831BC">
        <w:rPr>
          <w:rFonts w:ascii="Book Antiqua" w:hAnsi="Book Antiqua"/>
          <w:spacing w:val="3"/>
        </w:rPr>
        <w:t>,</w:t>
      </w:r>
      <w:r w:rsidR="002109E9" w:rsidRPr="00D831BC">
        <w:rPr>
          <w:rFonts w:ascii="Book Antiqua" w:hAnsi="Book Antiqua"/>
          <w:spacing w:val="3"/>
        </w:rPr>
        <w:t> a promising source </w:t>
      </w:r>
      <w:r w:rsidR="006D235E" w:rsidRPr="00D831BC">
        <w:rPr>
          <w:rFonts w:ascii="Book Antiqua" w:hAnsi="Book Antiqua"/>
          <w:spacing w:val="3"/>
        </w:rPr>
        <w:t xml:space="preserve">of </w:t>
      </w:r>
      <w:r w:rsidR="002109E9" w:rsidRPr="00D831BC">
        <w:rPr>
          <w:rFonts w:ascii="Book Antiqua" w:hAnsi="Book Antiqua"/>
          <w:spacing w:val="3"/>
        </w:rPr>
        <w:t>biomarkers </w:t>
      </w:r>
      <w:r w:rsidR="004402CB" w:rsidRPr="00D831BC">
        <w:rPr>
          <w:rFonts w:ascii="Book Antiqua" w:hAnsi="Book Antiqua"/>
          <w:spacing w:val="3"/>
        </w:rPr>
        <w:t>for </w:t>
      </w:r>
      <w:r w:rsidR="002109E9" w:rsidRPr="00D831BC">
        <w:rPr>
          <w:rFonts w:ascii="Book Antiqua" w:hAnsi="Book Antiqua"/>
          <w:spacing w:val="3"/>
        </w:rPr>
        <w:t>cancer</w:t>
      </w:r>
      <w:r w:rsidR="0084423A"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&lt;EndNote&gt;&lt;Cite&gt;&lt;Author&gt;Jung&lt;/Author&gt;&lt;Year&gt;2016&lt;/Year&gt;&lt;RecNum&gt;16&lt;/RecNum&gt;&lt;DisplayText&gt;&lt;style face="superscript"&gt;[22, 23]&lt;/style&gt;&lt;/DisplayText&gt;&lt;record&gt;&lt;rec-number&gt;16&lt;/rec-number&gt;&lt;foreign-keys&gt;&lt;key app="EN" db-id="x50avtx0w2zfanexpd9x5fd7etr2w00dxtsw" timestamp="1560519018"&gt;16&lt;/key&gt;&lt;/foreign-keys&gt;&lt;ref-type name="Journal Article"&gt;17&lt;/ref-type&gt;&lt;contributors&gt;&lt;authors&gt;&lt;author&gt;Jung, Maria&lt;/author&gt;&lt;author&gt;Pützer, Svenja&lt;/author&gt;&lt;author&gt;Gevensleben, Heidrun&lt;/author&gt;&lt;author&gt;Meller, Sebastian&lt;/author&gt;&lt;author&gt;Kristiansen, Glen&lt;/author&gt;&lt;author&gt;Dietrich, Dimo&lt;/author&gt;&lt;/authors&gt;&lt;/contributors&gt;&lt;titles&gt;&lt;title&gt;Diagnostic and prognostic value of SHOX2 and SEPT9 DNA methylation and cytology in benign, paramalignant, and malignant ascites&lt;/title&gt;&lt;secondary-title&gt;Clinical epigenetics&lt;/secondary-title&gt;&lt;/titles&gt;&lt;periodical&gt;&lt;full-title&gt;Clinical epigenetics&lt;/full-title&gt;&lt;/periodical&gt;&lt;pages&gt;24&lt;/pages&gt;&lt;volume&gt;8&lt;/volume&gt;&lt;number&gt;1&lt;/number&gt;&lt;dates&gt;&lt;year&gt;2016&lt;/year&gt;&lt;/dates&gt;&lt;isbn&gt;1868-7083&lt;/isbn&gt;&lt;urls&gt;&lt;/urls&gt;&lt;/record&gt;&lt;/Cite&gt;&lt;Cite&gt;&lt;Author&gt;Wick&lt;/Author&gt;&lt;Year&gt;2014&lt;/Year&gt;&lt;RecNum&gt;17&lt;/RecNum&gt;&lt;record&gt;&lt;rec-number&gt;17&lt;/rec-number&gt;&lt;foreign-keys&gt;&lt;key app="EN" db-id="x50avtx0w2zfanexpd9x5fd7etr2w00dxtsw" timestamp="1560519056"&gt;17&lt;/key&gt;&lt;/foreign-keys&gt;&lt;ref-type name="Journal Article"&gt;17&lt;/ref-type&gt;&lt;contributors&gt;&lt;authors&gt;&lt;author&gt;Wick, Wolfgang&lt;/author&gt;&lt;author&gt;Weller, Michael&lt;/author&gt;&lt;author&gt;Van Den Bent, Martin&lt;/author&gt;&lt;author&gt;Sanson, Marc&lt;/author&gt;&lt;author&gt;Weiler, Markus&lt;/author&gt;&lt;author&gt;Von Deimling, Andreas&lt;/author&gt;&lt;author&gt;Plass, Christoph&lt;/author&gt;&lt;author&gt;Hegi, Monika&lt;/author&gt;&lt;author&gt;Platten, Michael&lt;/author&gt;&lt;author&gt;Reifenberger, Guido&lt;/author&gt;&lt;/authors&gt;&lt;/contributors&gt;&lt;titles&gt;&lt;title&gt;MGMT testing—the challenges for biomarker-based glioma treatment&lt;/title&gt;&lt;secondary-title&gt;Nature Reviews Neurology&lt;/secondary-title&gt;&lt;/titles&gt;&lt;periodical&gt;&lt;full-title&gt;Nature Reviews Neurology&lt;/full-title&gt;&lt;/periodical&gt;&lt;pages&gt;372&lt;/pages&gt;&lt;volume&gt;10&lt;/volume&gt;&lt;number&gt;7&lt;/number&gt;&lt;dates&gt;&lt;year&gt;2014&lt;/year&gt;&lt;/dates&gt;&lt;isbn&gt;1759-4766&lt;/isbn&gt;&lt;urls&gt;&lt;/urls&gt;&lt;/record&gt;&lt;/Cite&gt;&lt;/EndNote&gt;</w:instrText>
      </w:r>
      <w:r w:rsidR="0084423A" w:rsidRPr="00D831BC">
        <w:rPr>
          <w:rFonts w:ascii="Book Antiqua" w:hAnsi="Book Antiqua"/>
          <w:spacing w:val="3"/>
        </w:rPr>
        <w:fldChar w:fldCharType="separate"/>
      </w:r>
      <w:r w:rsidR="00081666" w:rsidRPr="00D831BC">
        <w:rPr>
          <w:rFonts w:ascii="Book Antiqua" w:hAnsi="Book Antiqua"/>
          <w:noProof/>
          <w:spacing w:val="3"/>
          <w:vertAlign w:val="superscript"/>
        </w:rPr>
        <w:t>[2</w:t>
      </w:r>
      <w:r w:rsidR="006850E1" w:rsidRPr="00D831BC">
        <w:rPr>
          <w:rFonts w:ascii="Book Antiqua" w:hAnsi="Book Antiqua"/>
          <w:noProof/>
          <w:spacing w:val="3"/>
          <w:vertAlign w:val="superscript"/>
        </w:rPr>
        <w:t>1</w:t>
      </w:r>
      <w:r w:rsidR="00081666" w:rsidRPr="00D831BC">
        <w:rPr>
          <w:rFonts w:ascii="Book Antiqua" w:hAnsi="Book Antiqua"/>
          <w:noProof/>
          <w:spacing w:val="3"/>
          <w:vertAlign w:val="superscript"/>
        </w:rPr>
        <w:t>,2</w:t>
      </w:r>
      <w:r w:rsidR="006850E1" w:rsidRPr="00D831BC">
        <w:rPr>
          <w:rFonts w:ascii="Book Antiqua" w:hAnsi="Book Antiqua"/>
          <w:noProof/>
          <w:spacing w:val="3"/>
          <w:vertAlign w:val="superscript"/>
        </w:rPr>
        <w:t>2</w:t>
      </w:r>
      <w:r w:rsidR="00081666" w:rsidRPr="00D831BC">
        <w:rPr>
          <w:rFonts w:ascii="Book Antiqua" w:hAnsi="Book Antiqua"/>
          <w:noProof/>
          <w:spacing w:val="3"/>
          <w:vertAlign w:val="superscript"/>
        </w:rPr>
        <w:t>]</w:t>
      </w:r>
      <w:r w:rsidR="0084423A" w:rsidRPr="00D831BC">
        <w:rPr>
          <w:rFonts w:ascii="Book Antiqua" w:hAnsi="Book Antiqua"/>
          <w:spacing w:val="3"/>
        </w:rPr>
        <w:fldChar w:fldCharType="end"/>
      </w:r>
      <w:r w:rsidR="002109E9" w:rsidRPr="00D831BC">
        <w:rPr>
          <w:rFonts w:ascii="Book Antiqua" w:hAnsi="Book Antiqua"/>
          <w:spacing w:val="3"/>
        </w:rPr>
        <w:t>.</w:t>
      </w:r>
      <w:r w:rsidR="00BD219C" w:rsidRPr="00D831BC">
        <w:rPr>
          <w:rFonts w:ascii="Book Antiqua" w:hAnsi="Book Antiqua"/>
          <w:spacing w:val="3"/>
        </w:rPr>
        <w:t xml:space="preserve"> </w:t>
      </w:r>
      <w:r w:rsidR="000A05C2" w:rsidRPr="00D831BC">
        <w:rPr>
          <w:rFonts w:ascii="Book Antiqua" w:hAnsi="Book Antiqua"/>
          <w:spacing w:val="3"/>
        </w:rPr>
        <w:t xml:space="preserve">Moreover, the gene methylation status </w:t>
      </w:r>
      <w:r w:rsidR="00144D10" w:rsidRPr="00D831BC">
        <w:rPr>
          <w:rFonts w:ascii="Book Antiqua" w:hAnsi="Book Antiqua"/>
          <w:spacing w:val="3"/>
        </w:rPr>
        <w:t xml:space="preserve">can </w:t>
      </w:r>
      <w:r w:rsidR="000A05C2" w:rsidRPr="00D831BC">
        <w:rPr>
          <w:rFonts w:ascii="Book Antiqua" w:hAnsi="Book Antiqua"/>
          <w:spacing w:val="3"/>
        </w:rPr>
        <w:t xml:space="preserve">be </w:t>
      </w:r>
      <w:r w:rsidR="00144D10" w:rsidRPr="00D831BC">
        <w:rPr>
          <w:rFonts w:ascii="Book Antiqua" w:hAnsi="Book Antiqua"/>
          <w:spacing w:val="3"/>
        </w:rPr>
        <w:t xml:space="preserve">used </w:t>
      </w:r>
      <w:r w:rsidR="000A05C2" w:rsidRPr="00D831BC">
        <w:rPr>
          <w:rFonts w:ascii="Book Antiqua" w:hAnsi="Book Antiqua"/>
          <w:spacing w:val="3"/>
        </w:rPr>
        <w:t xml:space="preserve">as </w:t>
      </w:r>
      <w:r w:rsidR="00F22D9C" w:rsidRPr="00D831BC">
        <w:rPr>
          <w:rFonts w:ascii="Book Antiqua" w:hAnsi="Book Antiqua"/>
          <w:spacing w:val="3"/>
        </w:rPr>
        <w:t xml:space="preserve">a </w:t>
      </w:r>
      <w:r w:rsidR="000A05C2" w:rsidRPr="00D831BC">
        <w:rPr>
          <w:rFonts w:ascii="Book Antiqua" w:hAnsi="Book Antiqua"/>
          <w:spacing w:val="3"/>
        </w:rPr>
        <w:t xml:space="preserve">biomarker </w:t>
      </w:r>
      <w:r w:rsidR="004402CB" w:rsidRPr="00D831BC">
        <w:rPr>
          <w:rFonts w:ascii="Book Antiqua" w:hAnsi="Book Antiqua"/>
          <w:spacing w:val="3"/>
        </w:rPr>
        <w:t xml:space="preserve">for </w:t>
      </w:r>
      <w:r w:rsidR="000A05C2" w:rsidRPr="00D831BC">
        <w:rPr>
          <w:rFonts w:ascii="Book Antiqua" w:hAnsi="Book Antiqua"/>
          <w:spacing w:val="3"/>
        </w:rPr>
        <w:t>the prognosis of cancer</w:t>
      </w:r>
      <w:r w:rsidR="00D25DFC" w:rsidRPr="00D831BC">
        <w:rPr>
          <w:rFonts w:ascii="Book Antiqua" w:hAnsi="Book Antiqua"/>
          <w:spacing w:val="3"/>
        </w:rPr>
        <w:t xml:space="preserve">; </w:t>
      </w:r>
      <w:r w:rsidR="00F22D9C" w:rsidRPr="00D831BC">
        <w:rPr>
          <w:rFonts w:ascii="Book Antiqua" w:hAnsi="Book Antiqua"/>
          <w:spacing w:val="3"/>
        </w:rPr>
        <w:t>it</w:t>
      </w:r>
      <w:r w:rsidR="000A05C2" w:rsidRPr="00D831BC">
        <w:rPr>
          <w:rFonts w:ascii="Book Antiqua" w:hAnsi="Book Antiqua"/>
          <w:spacing w:val="3"/>
        </w:rPr>
        <w:t xml:space="preserve"> </w:t>
      </w:r>
      <w:r w:rsidR="00D25DFC" w:rsidRPr="00D831BC">
        <w:rPr>
          <w:rFonts w:ascii="Book Antiqua" w:hAnsi="Book Antiqua"/>
          <w:spacing w:val="3"/>
        </w:rPr>
        <w:t xml:space="preserve">can </w:t>
      </w:r>
      <w:r w:rsidR="000A05C2" w:rsidRPr="00D831BC">
        <w:rPr>
          <w:rFonts w:ascii="Book Antiqua" w:hAnsi="Book Antiqua"/>
          <w:spacing w:val="3"/>
        </w:rPr>
        <w:t>predict the cancer outcome, malignant potential of the tumor</w:t>
      </w:r>
      <w:r w:rsidR="00D25DFC" w:rsidRPr="00D831BC">
        <w:rPr>
          <w:rFonts w:ascii="Book Antiqua" w:hAnsi="Book Antiqua"/>
          <w:spacing w:val="3"/>
        </w:rPr>
        <w:t>,</w:t>
      </w:r>
      <w:r w:rsidR="000A05C2" w:rsidRPr="00D831BC">
        <w:rPr>
          <w:rFonts w:ascii="Book Antiqua" w:hAnsi="Book Antiqua"/>
          <w:spacing w:val="3"/>
        </w:rPr>
        <w:t xml:space="preserve"> and risk of tumor recurrence regardless of therapy</w:t>
      </w:r>
      <w:r w:rsidR="000A05C2"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&lt;EndNote&gt;&lt;Cite&gt;&lt;Author&gt;Ng&lt;/Author&gt;&lt;Year&gt;2015&lt;/Year&gt;&lt;RecNum&gt;219&lt;/RecNum&gt;&lt;DisplayText&gt;&lt;style face="superscript"&gt;[24]&lt;/style&gt;&lt;/DisplayText&gt;&lt;record&gt;&lt;rec-number&gt;219&lt;/rec-number&gt;&lt;foreign-keys&gt;&lt;key app="EN" db-id="2wzrwetatxvzsze2a2r5r9ed5vvaf9drxde2" timestamp="1560958252"&gt;219&lt;/key&gt;&lt;/foreign-keys&gt;&lt;ref-type name="Journal Article"&gt;17&lt;/ref-type&gt;&lt;contributors&gt;&lt;authors&gt;&lt;author&gt;Ng, Jennifer&lt;/author&gt;&lt;author&gt;Yu, Jun&lt;/author&gt;&lt;/authors&gt;&lt;/contributors&gt;&lt;titles&gt;&lt;title&gt;Promoter hypermethylation of tumour suppressor genes as potential biomarkers in colorectal cancer&lt;/title&gt;&lt;secondary-title&gt;International journal of molecular sciences&lt;/secondary-title&gt;&lt;/titles&gt;&lt;periodical&gt;&lt;full-title&gt;International journal of molecular sciences&lt;/full-title&gt;&lt;/periodical&gt;&lt;pages&gt;2472-2496&lt;/pages&gt;&lt;volume&gt;16&lt;/volume&gt;&lt;number&gt;2&lt;/number&gt;&lt;dates&gt;&lt;year&gt;2015&lt;/year&gt;&lt;/dates&gt;&lt;urls&gt;&lt;/urls&gt;&lt;/record&gt;&lt;/Cite&gt;&lt;/EndNote&gt;</w:instrText>
      </w:r>
      <w:r w:rsidR="000A05C2" w:rsidRPr="00D831BC">
        <w:rPr>
          <w:rFonts w:ascii="Book Antiqua" w:hAnsi="Book Antiqua"/>
          <w:spacing w:val="3"/>
        </w:rPr>
        <w:fldChar w:fldCharType="separate"/>
      </w:r>
      <w:r w:rsidR="00081666" w:rsidRPr="00D831BC">
        <w:rPr>
          <w:rFonts w:ascii="Book Antiqua" w:hAnsi="Book Antiqua"/>
          <w:noProof/>
          <w:spacing w:val="3"/>
          <w:vertAlign w:val="superscript"/>
        </w:rPr>
        <w:t>[2</w:t>
      </w:r>
      <w:r w:rsidR="006850E1" w:rsidRPr="00D831BC">
        <w:rPr>
          <w:rFonts w:ascii="Book Antiqua" w:hAnsi="Book Antiqua"/>
          <w:noProof/>
          <w:spacing w:val="3"/>
          <w:vertAlign w:val="superscript"/>
        </w:rPr>
        <w:t>3</w:t>
      </w:r>
      <w:r w:rsidR="00081666" w:rsidRPr="00D831BC">
        <w:rPr>
          <w:rFonts w:ascii="Book Antiqua" w:hAnsi="Book Antiqua"/>
          <w:noProof/>
          <w:spacing w:val="3"/>
          <w:vertAlign w:val="superscript"/>
        </w:rPr>
        <w:t>]</w:t>
      </w:r>
      <w:r w:rsidR="000A05C2" w:rsidRPr="00D831BC">
        <w:rPr>
          <w:rFonts w:ascii="Book Antiqua" w:hAnsi="Book Antiqua"/>
          <w:spacing w:val="3"/>
        </w:rPr>
        <w:fldChar w:fldCharType="end"/>
      </w:r>
      <w:r w:rsidR="000A05C2" w:rsidRPr="00D831BC">
        <w:rPr>
          <w:rFonts w:ascii="Book Antiqua" w:hAnsi="Book Antiqua"/>
          <w:spacing w:val="3"/>
        </w:rPr>
        <w:t xml:space="preserve">. </w:t>
      </w:r>
      <w:r w:rsidR="00D25DFC" w:rsidRPr="00D831BC">
        <w:rPr>
          <w:rFonts w:ascii="Book Antiqua" w:hAnsi="Book Antiqua"/>
          <w:spacing w:val="3"/>
        </w:rPr>
        <w:t>In the present paper</w:t>
      </w:r>
      <w:r w:rsidR="00D80557" w:rsidRPr="00D831BC">
        <w:rPr>
          <w:rFonts w:ascii="Book Antiqua" w:hAnsi="Book Antiqua"/>
          <w:spacing w:val="3"/>
        </w:rPr>
        <w:t>, w</w:t>
      </w:r>
      <w:r w:rsidR="007A6677" w:rsidRPr="00D831BC">
        <w:rPr>
          <w:rFonts w:ascii="Book Antiqua" w:hAnsi="Book Antiqua"/>
          <w:spacing w:val="3"/>
        </w:rPr>
        <w:t xml:space="preserve">e provide </w:t>
      </w:r>
      <w:r w:rsidR="00D80557" w:rsidRPr="00D831BC">
        <w:rPr>
          <w:rFonts w:ascii="Book Antiqua" w:hAnsi="Book Antiqua"/>
          <w:spacing w:val="3"/>
        </w:rPr>
        <w:t xml:space="preserve">the </w:t>
      </w:r>
      <w:r w:rsidR="007A6677" w:rsidRPr="00D831BC">
        <w:rPr>
          <w:rFonts w:ascii="Book Antiqua" w:hAnsi="Book Antiqua"/>
          <w:spacing w:val="3"/>
        </w:rPr>
        <w:t xml:space="preserve">results of an analysis of </w:t>
      </w:r>
      <w:r w:rsidR="000A05C2" w:rsidRPr="00D831BC">
        <w:rPr>
          <w:rFonts w:ascii="Book Antiqua" w:hAnsi="Book Antiqua"/>
          <w:spacing w:val="3"/>
        </w:rPr>
        <w:t xml:space="preserve">120 tumor tissues and matched normal tissues from </w:t>
      </w:r>
      <w:r w:rsidR="00D80557" w:rsidRPr="00D831BC">
        <w:rPr>
          <w:rFonts w:ascii="Book Antiqua" w:hAnsi="Book Antiqua"/>
          <w:spacing w:val="3"/>
        </w:rPr>
        <w:t xml:space="preserve">patients with </w:t>
      </w:r>
      <w:r w:rsidR="000A05C2" w:rsidRPr="00D831BC">
        <w:rPr>
          <w:rFonts w:ascii="Book Antiqua" w:hAnsi="Book Antiqua"/>
          <w:spacing w:val="3"/>
        </w:rPr>
        <w:t>CRC. T</w:t>
      </w:r>
      <w:r w:rsidR="003175C3" w:rsidRPr="00D831BC">
        <w:rPr>
          <w:rFonts w:ascii="Book Antiqua" w:hAnsi="Book Antiqua"/>
          <w:spacing w:val="3"/>
        </w:rPr>
        <w:t xml:space="preserve">he </w:t>
      </w:r>
      <w:r w:rsidR="00D25DFC" w:rsidRPr="00D831BC">
        <w:rPr>
          <w:rFonts w:ascii="Book Antiqua" w:hAnsi="Book Antiqua"/>
          <w:spacing w:val="3"/>
        </w:rPr>
        <w:t xml:space="preserve">promoter </w:t>
      </w:r>
      <w:r w:rsidR="003175C3" w:rsidRPr="00D831BC">
        <w:rPr>
          <w:rFonts w:ascii="Book Antiqua" w:hAnsi="Book Antiqua"/>
          <w:spacing w:val="3"/>
        </w:rPr>
        <w:t xml:space="preserve">methylation status of </w:t>
      </w:r>
      <w:r w:rsidR="00D80557" w:rsidRPr="00D831BC">
        <w:rPr>
          <w:rFonts w:ascii="Book Antiqua" w:hAnsi="Book Antiqua"/>
          <w:spacing w:val="3"/>
        </w:rPr>
        <w:t xml:space="preserve">the </w:t>
      </w:r>
      <w:r w:rsidR="003175C3" w:rsidRPr="00D831BC">
        <w:rPr>
          <w:rFonts w:ascii="Book Antiqua" w:hAnsi="Book Antiqua"/>
          <w:spacing w:val="3"/>
        </w:rPr>
        <w:t>selected genes confirmed</w:t>
      </w:r>
      <w:r w:rsidR="00D80557" w:rsidRPr="00D831BC">
        <w:rPr>
          <w:rFonts w:ascii="Book Antiqua" w:hAnsi="Book Antiqua"/>
          <w:spacing w:val="3"/>
        </w:rPr>
        <w:t xml:space="preserve"> the</w:t>
      </w:r>
      <w:r w:rsidR="003175C3" w:rsidRPr="00D831BC">
        <w:rPr>
          <w:rFonts w:ascii="Book Antiqua" w:hAnsi="Book Antiqua"/>
          <w:spacing w:val="3"/>
        </w:rPr>
        <w:t xml:space="preserve"> presence of DNA methylation:</w:t>
      </w:r>
      <w:r w:rsidR="003175C3" w:rsidRPr="00D831BC">
        <w:rPr>
          <w:rFonts w:ascii="Book Antiqua" w:hAnsi="Book Antiqua"/>
        </w:rPr>
        <w:t xml:space="preserve"> </w:t>
      </w:r>
      <w:r w:rsidR="004402CB" w:rsidRPr="00D831BC">
        <w:rPr>
          <w:rFonts w:ascii="Book Antiqua" w:hAnsi="Book Antiqua"/>
        </w:rPr>
        <w:t xml:space="preserve">Methylation </w:t>
      </w:r>
      <w:r w:rsidR="000C2C8C" w:rsidRPr="00D831BC">
        <w:rPr>
          <w:rFonts w:ascii="Book Antiqua" w:hAnsi="Book Antiqua"/>
        </w:rPr>
        <w:t>in</w:t>
      </w:r>
      <w:r w:rsidR="00F81871" w:rsidRPr="00D831BC">
        <w:rPr>
          <w:rFonts w:ascii="Book Antiqua" w:hAnsi="Book Antiqua"/>
        </w:rPr>
        <w:t xml:space="preserve"> </w:t>
      </w:r>
      <w:r w:rsidR="003175C3" w:rsidRPr="00D831BC">
        <w:rPr>
          <w:rFonts w:ascii="Book Antiqua" w:hAnsi="Book Antiqua"/>
          <w:i/>
          <w:spacing w:val="3"/>
        </w:rPr>
        <w:t>CDKN2A</w:t>
      </w:r>
      <w:r w:rsidR="003175C3" w:rsidRPr="00D831BC">
        <w:rPr>
          <w:rFonts w:ascii="Book Antiqua" w:hAnsi="Book Antiqua"/>
          <w:iCs/>
          <w:spacing w:val="3"/>
        </w:rPr>
        <w:t>,</w:t>
      </w:r>
      <w:r w:rsidR="003175C3" w:rsidRPr="00D831BC">
        <w:rPr>
          <w:rFonts w:ascii="Book Antiqua" w:hAnsi="Book Antiqua"/>
          <w:i/>
          <w:spacing w:val="3"/>
        </w:rPr>
        <w:t xml:space="preserve"> hMLH1</w:t>
      </w:r>
      <w:r w:rsidR="003175C3" w:rsidRPr="00D831BC">
        <w:rPr>
          <w:rFonts w:ascii="Book Antiqua" w:hAnsi="Book Antiqua"/>
          <w:iCs/>
          <w:spacing w:val="3"/>
        </w:rPr>
        <w:t>,</w:t>
      </w:r>
      <w:r w:rsidR="003175C3" w:rsidRPr="00D831BC">
        <w:rPr>
          <w:rFonts w:ascii="Book Antiqua" w:hAnsi="Book Antiqua"/>
          <w:i/>
          <w:spacing w:val="3"/>
        </w:rPr>
        <w:t xml:space="preserve"> MGMT</w:t>
      </w:r>
      <w:r w:rsidR="003175C3" w:rsidRPr="00D831BC">
        <w:rPr>
          <w:rFonts w:ascii="Book Antiqua" w:hAnsi="Book Antiqua"/>
          <w:iCs/>
          <w:spacing w:val="3"/>
        </w:rPr>
        <w:t>,</w:t>
      </w:r>
      <w:r w:rsidR="003175C3" w:rsidRPr="00D831BC">
        <w:rPr>
          <w:rFonts w:ascii="Book Antiqua" w:hAnsi="Book Antiqua"/>
          <w:i/>
          <w:spacing w:val="3"/>
        </w:rPr>
        <w:t xml:space="preserve"> </w:t>
      </w:r>
      <w:r w:rsidR="007B3755" w:rsidRPr="00D831BC">
        <w:rPr>
          <w:rFonts w:ascii="Book Antiqua" w:hAnsi="Book Antiqua"/>
          <w:i/>
          <w:spacing w:val="3"/>
        </w:rPr>
        <w:t>CSF2</w:t>
      </w:r>
      <w:r w:rsidR="003175C3" w:rsidRPr="00D831BC">
        <w:rPr>
          <w:rFonts w:ascii="Book Antiqua" w:hAnsi="Book Antiqua"/>
          <w:iCs/>
          <w:spacing w:val="3"/>
        </w:rPr>
        <w:t>,</w:t>
      </w:r>
      <w:r w:rsidR="003175C3" w:rsidRPr="00D831BC">
        <w:rPr>
          <w:rFonts w:ascii="Book Antiqua" w:hAnsi="Book Antiqua"/>
          <w:i/>
          <w:spacing w:val="3"/>
        </w:rPr>
        <w:t xml:space="preserve"> </w:t>
      </w:r>
      <w:r w:rsidR="007B3755" w:rsidRPr="00D831BC">
        <w:rPr>
          <w:rFonts w:ascii="Book Antiqua" w:hAnsi="Book Antiqua"/>
          <w:i/>
          <w:spacing w:val="3"/>
        </w:rPr>
        <w:t>DIS3L2</w:t>
      </w:r>
      <w:r w:rsidR="00D25DFC" w:rsidRPr="00D831BC">
        <w:rPr>
          <w:rFonts w:ascii="Book Antiqua" w:hAnsi="Book Antiqua"/>
          <w:i/>
          <w:spacing w:val="3"/>
        </w:rPr>
        <w:t>,</w:t>
      </w:r>
      <w:r w:rsidR="007B3755" w:rsidRPr="00D831BC">
        <w:rPr>
          <w:rFonts w:ascii="Book Antiqua" w:hAnsi="Book Antiqua"/>
          <w:i/>
          <w:spacing w:val="3"/>
        </w:rPr>
        <w:t xml:space="preserve"> </w:t>
      </w:r>
      <w:r w:rsidR="003175C3" w:rsidRPr="00D831BC">
        <w:rPr>
          <w:rFonts w:ascii="Book Antiqua" w:hAnsi="Book Antiqua"/>
          <w:spacing w:val="3"/>
        </w:rPr>
        <w:t xml:space="preserve">and </w:t>
      </w:r>
      <w:r w:rsidR="007B3755" w:rsidRPr="00D831BC">
        <w:rPr>
          <w:rFonts w:ascii="Book Antiqua" w:hAnsi="Book Antiqua"/>
          <w:i/>
          <w:spacing w:val="3"/>
        </w:rPr>
        <w:t xml:space="preserve">OAF </w:t>
      </w:r>
      <w:r w:rsidR="000C2C8C" w:rsidRPr="00D831BC">
        <w:rPr>
          <w:rFonts w:ascii="Book Antiqua" w:hAnsi="Book Antiqua"/>
          <w:spacing w:val="3"/>
        </w:rPr>
        <w:t>was</w:t>
      </w:r>
      <w:r w:rsidR="003175C3" w:rsidRPr="00D831BC">
        <w:rPr>
          <w:rFonts w:ascii="Book Antiqua" w:hAnsi="Book Antiqua"/>
          <w:spacing w:val="3"/>
        </w:rPr>
        <w:t xml:space="preserve"> significantly associated with an increased risk </w:t>
      </w:r>
      <w:r w:rsidR="00F81871" w:rsidRPr="00D831BC">
        <w:rPr>
          <w:rFonts w:ascii="Book Antiqua" w:hAnsi="Book Antiqua"/>
          <w:spacing w:val="3"/>
        </w:rPr>
        <w:t xml:space="preserve">of </w:t>
      </w:r>
      <w:r w:rsidR="00D25DFC" w:rsidRPr="00D831BC">
        <w:rPr>
          <w:rFonts w:ascii="Book Antiqua" w:hAnsi="Book Antiqua"/>
          <w:spacing w:val="3"/>
        </w:rPr>
        <w:t xml:space="preserve">CRC </w:t>
      </w:r>
      <w:r w:rsidR="008B359A" w:rsidRPr="00D831BC">
        <w:rPr>
          <w:rFonts w:ascii="Book Antiqua" w:hAnsi="Book Antiqua"/>
          <w:spacing w:val="3"/>
        </w:rPr>
        <w:t>progression</w:t>
      </w:r>
      <w:r w:rsidR="00D25DFC" w:rsidRPr="00D831BC">
        <w:rPr>
          <w:rFonts w:ascii="Book Antiqua" w:hAnsi="Book Antiqua"/>
          <w:spacing w:val="3"/>
        </w:rPr>
        <w:t xml:space="preserve">, as revealed </w:t>
      </w:r>
      <w:r w:rsidR="00BD219C" w:rsidRPr="00D831BC">
        <w:rPr>
          <w:rFonts w:ascii="Book Antiqua" w:hAnsi="Book Antiqua"/>
          <w:spacing w:val="3"/>
        </w:rPr>
        <w:t xml:space="preserve">by Cox proportional hazards </w:t>
      </w:r>
      <w:r w:rsidR="002D5006" w:rsidRPr="00D831BC">
        <w:rPr>
          <w:rFonts w:ascii="Book Antiqua" w:hAnsi="Book Antiqua"/>
          <w:spacing w:val="3"/>
        </w:rPr>
        <w:t xml:space="preserve">regression </w:t>
      </w:r>
      <w:r w:rsidR="00BD219C" w:rsidRPr="00D831BC">
        <w:rPr>
          <w:rFonts w:ascii="Book Antiqua" w:hAnsi="Book Antiqua"/>
          <w:spacing w:val="3"/>
        </w:rPr>
        <w:t>analysis and Kaplan</w:t>
      </w:r>
      <w:r w:rsidR="00F81871" w:rsidRPr="00D831BC">
        <w:rPr>
          <w:rFonts w:ascii="Book Antiqua" w:hAnsi="Book Antiqua"/>
          <w:spacing w:val="3"/>
        </w:rPr>
        <w:t>–</w:t>
      </w:r>
      <w:r w:rsidR="00BD219C" w:rsidRPr="00D831BC">
        <w:rPr>
          <w:rFonts w:ascii="Book Antiqua" w:hAnsi="Book Antiqua"/>
          <w:spacing w:val="3"/>
        </w:rPr>
        <w:t>Meier analysis</w:t>
      </w:r>
      <w:r w:rsidR="002C0D07" w:rsidRPr="00D831BC">
        <w:rPr>
          <w:rFonts w:ascii="Book Antiqua" w:hAnsi="Book Antiqua"/>
        </w:rPr>
        <w:t>.</w:t>
      </w:r>
      <w:r w:rsidR="00576400" w:rsidRPr="00D831BC">
        <w:rPr>
          <w:rFonts w:ascii="Book Antiqua" w:hAnsi="Book Antiqua"/>
          <w:spacing w:val="3"/>
        </w:rPr>
        <w:t xml:space="preserve"> </w:t>
      </w:r>
      <w:r w:rsidR="00816C14" w:rsidRPr="00D831BC">
        <w:rPr>
          <w:rFonts w:ascii="Book Antiqua" w:hAnsi="Book Antiqua"/>
          <w:spacing w:val="3"/>
        </w:rPr>
        <w:t>In addition, t</w:t>
      </w:r>
      <w:r w:rsidR="0095019F" w:rsidRPr="00D831BC">
        <w:rPr>
          <w:rFonts w:ascii="Book Antiqua" w:hAnsi="Book Antiqua"/>
          <w:spacing w:val="3"/>
        </w:rPr>
        <w:t>he</w:t>
      </w:r>
      <w:r w:rsidR="008B359A" w:rsidRPr="00D831BC">
        <w:rPr>
          <w:rFonts w:ascii="Book Antiqua" w:hAnsi="Book Antiqua"/>
          <w:spacing w:val="3"/>
        </w:rPr>
        <w:t xml:space="preserve"> ≥3 aberrancy group</w:t>
      </w:r>
      <w:r w:rsidR="00F81871" w:rsidRPr="00D831BC">
        <w:rPr>
          <w:rFonts w:ascii="Book Antiqua" w:hAnsi="Book Antiqua"/>
          <w:spacing w:val="3"/>
        </w:rPr>
        <w:t>,</w:t>
      </w:r>
      <w:r w:rsidR="008B359A" w:rsidRPr="00D831BC">
        <w:rPr>
          <w:rFonts w:ascii="Book Antiqua" w:hAnsi="Book Antiqua"/>
          <w:spacing w:val="3"/>
        </w:rPr>
        <w:t xml:space="preserve"> defined by</w:t>
      </w:r>
      <w:r w:rsidR="00F81871" w:rsidRPr="00D831BC">
        <w:rPr>
          <w:rFonts w:ascii="Book Antiqua" w:hAnsi="Book Antiqua"/>
          <w:spacing w:val="3"/>
        </w:rPr>
        <w:t xml:space="preserve"> the presence of</w:t>
      </w:r>
      <w:r w:rsidR="008B359A" w:rsidRPr="00D831BC">
        <w:rPr>
          <w:rFonts w:ascii="Book Antiqua" w:hAnsi="Book Antiqua"/>
          <w:spacing w:val="3"/>
        </w:rPr>
        <w:t xml:space="preserve"> three or more methylated genes</w:t>
      </w:r>
      <w:r w:rsidR="00F81871" w:rsidRPr="00D831BC">
        <w:rPr>
          <w:rFonts w:ascii="Book Antiqua" w:hAnsi="Book Antiqua"/>
          <w:spacing w:val="3"/>
        </w:rPr>
        <w:t>, showed an</w:t>
      </w:r>
      <w:r w:rsidR="008B359A" w:rsidRPr="00D831BC">
        <w:rPr>
          <w:rFonts w:ascii="Book Antiqua" w:hAnsi="Book Antiqua"/>
          <w:spacing w:val="3"/>
        </w:rPr>
        <w:t xml:space="preserve"> </w:t>
      </w:r>
      <w:r w:rsidR="00816C14" w:rsidRPr="00D831BC">
        <w:rPr>
          <w:rFonts w:ascii="Book Antiqua" w:hAnsi="Book Antiqua"/>
          <w:spacing w:val="3"/>
        </w:rPr>
        <w:t>increased risk of 5-year TTP of CRC</w:t>
      </w:r>
      <w:r w:rsidR="00F81871" w:rsidRPr="00D831BC">
        <w:rPr>
          <w:rFonts w:ascii="Book Antiqua" w:hAnsi="Book Antiqua"/>
          <w:spacing w:val="3"/>
        </w:rPr>
        <w:t>,</w:t>
      </w:r>
      <w:r w:rsidR="00816C14" w:rsidRPr="00D831BC">
        <w:rPr>
          <w:rFonts w:ascii="Book Antiqua" w:hAnsi="Book Antiqua"/>
          <w:spacing w:val="3"/>
        </w:rPr>
        <w:t xml:space="preserve"> with a significant</w:t>
      </w:r>
      <w:r w:rsidR="00D25DFC" w:rsidRPr="00D831BC">
        <w:rPr>
          <w:rFonts w:ascii="Book Antiqua" w:hAnsi="Book Antiqua"/>
          <w:spacing w:val="3"/>
        </w:rPr>
        <w:t xml:space="preserve"> </w:t>
      </w:r>
      <w:r w:rsidR="00816C14" w:rsidRPr="00D831BC">
        <w:rPr>
          <w:rFonts w:ascii="Book Antiqua" w:hAnsi="Book Antiqua"/>
          <w:spacing w:val="3"/>
        </w:rPr>
        <w:t>joint effect between DNA methylation and clinical stage, especially in matched normal tissues.</w:t>
      </w:r>
    </w:p>
    <w:p w14:paraId="4DDB2406" w14:textId="0B2D9B6D" w:rsidR="00786E0D" w:rsidRPr="00D831BC" w:rsidRDefault="00BD0E23" w:rsidP="00B2029A">
      <w:pPr>
        <w:widowControl w:val="0"/>
        <w:autoSpaceDE w:val="0"/>
        <w:autoSpaceDN w:val="0"/>
        <w:adjustRightInd w:val="0"/>
        <w:snapToGrid w:val="0"/>
        <w:spacing w:line="360" w:lineRule="auto"/>
        <w:ind w:firstLineChars="100" w:firstLine="246"/>
        <w:jc w:val="both"/>
        <w:rPr>
          <w:rFonts w:ascii="Book Antiqua" w:hAnsi="Book Antiqua"/>
          <w:spacing w:val="3"/>
        </w:rPr>
      </w:pPr>
      <w:r w:rsidRPr="00D831BC">
        <w:rPr>
          <w:rFonts w:ascii="Book Antiqua" w:hAnsi="Book Antiqua"/>
          <w:spacing w:val="3"/>
        </w:rPr>
        <w:t xml:space="preserve">Hence, our findings </w:t>
      </w:r>
      <w:r w:rsidR="00524DAD" w:rsidRPr="00D831BC">
        <w:rPr>
          <w:rFonts w:ascii="Book Antiqua" w:hAnsi="Book Antiqua"/>
          <w:spacing w:val="3"/>
        </w:rPr>
        <w:t xml:space="preserve">can be used together with </w:t>
      </w:r>
      <w:r w:rsidRPr="00D831BC">
        <w:rPr>
          <w:rFonts w:ascii="Book Antiqua" w:hAnsi="Book Antiqua"/>
          <w:spacing w:val="3"/>
        </w:rPr>
        <w:t>clinical stag</w:t>
      </w:r>
      <w:r w:rsidR="00F81871" w:rsidRPr="00D831BC">
        <w:rPr>
          <w:rFonts w:ascii="Book Antiqua" w:hAnsi="Book Antiqua"/>
          <w:spacing w:val="3"/>
        </w:rPr>
        <w:t>ing</w:t>
      </w:r>
      <w:r w:rsidRPr="00D831BC">
        <w:rPr>
          <w:rFonts w:ascii="Book Antiqua" w:hAnsi="Book Antiqua"/>
          <w:spacing w:val="3"/>
        </w:rPr>
        <w:t xml:space="preserve"> to guide </w:t>
      </w:r>
      <w:r w:rsidR="00F81871" w:rsidRPr="00D831BC">
        <w:rPr>
          <w:rFonts w:ascii="Book Antiqua" w:hAnsi="Book Antiqua"/>
          <w:spacing w:val="3"/>
        </w:rPr>
        <w:t xml:space="preserve">the </w:t>
      </w:r>
      <w:r w:rsidRPr="00D831BC">
        <w:rPr>
          <w:rFonts w:ascii="Book Antiqua" w:hAnsi="Book Antiqua"/>
          <w:spacing w:val="3"/>
        </w:rPr>
        <w:t xml:space="preserve">re-evaluation of clinical management </w:t>
      </w:r>
      <w:r w:rsidR="00F81871" w:rsidRPr="00D831BC">
        <w:rPr>
          <w:rFonts w:ascii="Book Antiqua" w:hAnsi="Book Antiqua"/>
          <w:spacing w:val="3"/>
        </w:rPr>
        <w:t>of cancer</w:t>
      </w:r>
      <w:r w:rsidR="00524DAD" w:rsidRPr="00D831BC">
        <w:rPr>
          <w:rFonts w:ascii="Book Antiqua" w:hAnsi="Book Antiqua"/>
          <w:spacing w:val="3"/>
        </w:rPr>
        <w:t>,</w:t>
      </w:r>
      <w:r w:rsidR="00F81871" w:rsidRPr="00D831BC">
        <w:rPr>
          <w:rFonts w:ascii="Book Antiqua" w:hAnsi="Book Antiqua"/>
          <w:spacing w:val="3"/>
        </w:rPr>
        <w:t xml:space="preserve"> </w:t>
      </w:r>
      <w:r w:rsidRPr="00D831BC">
        <w:rPr>
          <w:rFonts w:ascii="Book Antiqua" w:hAnsi="Book Antiqua"/>
          <w:spacing w:val="3"/>
        </w:rPr>
        <w:t xml:space="preserve">and </w:t>
      </w:r>
      <w:r w:rsidR="00524DAD" w:rsidRPr="00D831BC">
        <w:rPr>
          <w:rFonts w:ascii="Book Antiqua" w:hAnsi="Book Antiqua"/>
          <w:spacing w:val="3"/>
        </w:rPr>
        <w:t xml:space="preserve">they </w:t>
      </w:r>
      <w:r w:rsidR="002D08F3" w:rsidRPr="00D831BC">
        <w:rPr>
          <w:rFonts w:ascii="Book Antiqua" w:hAnsi="Book Antiqua"/>
          <w:spacing w:val="3"/>
        </w:rPr>
        <w:t xml:space="preserve">can </w:t>
      </w:r>
      <w:r w:rsidR="00524DAD" w:rsidRPr="00D831BC">
        <w:rPr>
          <w:rFonts w:ascii="Book Antiqua" w:hAnsi="Book Antiqua"/>
          <w:spacing w:val="3"/>
        </w:rPr>
        <w:t xml:space="preserve">serve </w:t>
      </w:r>
      <w:r w:rsidR="00F81871" w:rsidRPr="00D831BC">
        <w:rPr>
          <w:rFonts w:ascii="Book Antiqua" w:hAnsi="Book Antiqua"/>
          <w:spacing w:val="3"/>
        </w:rPr>
        <w:t xml:space="preserve">as </w:t>
      </w:r>
      <w:r w:rsidRPr="00D831BC">
        <w:rPr>
          <w:rFonts w:ascii="Book Antiqua" w:hAnsi="Book Antiqua"/>
          <w:spacing w:val="3"/>
        </w:rPr>
        <w:t xml:space="preserve">suitable indicators to </w:t>
      </w:r>
      <w:r w:rsidR="002D08F3" w:rsidRPr="00D831BC">
        <w:rPr>
          <w:rFonts w:ascii="Book Antiqua" w:hAnsi="Book Antiqua"/>
          <w:spacing w:val="3"/>
        </w:rPr>
        <w:t xml:space="preserve">identify patients at </w:t>
      </w:r>
      <w:r w:rsidRPr="00D831BC">
        <w:rPr>
          <w:rFonts w:ascii="Book Antiqua" w:hAnsi="Book Antiqua"/>
          <w:spacing w:val="3"/>
        </w:rPr>
        <w:t xml:space="preserve">a higher risk of recurrence and </w:t>
      </w:r>
      <w:r w:rsidR="002D08F3" w:rsidRPr="00D831BC">
        <w:rPr>
          <w:rFonts w:ascii="Book Antiqua" w:hAnsi="Book Antiqua"/>
          <w:spacing w:val="3"/>
        </w:rPr>
        <w:t xml:space="preserve">requiring </w:t>
      </w:r>
      <w:r w:rsidRPr="00D831BC">
        <w:rPr>
          <w:rFonts w:ascii="Book Antiqua" w:hAnsi="Book Antiqua"/>
          <w:spacing w:val="3"/>
        </w:rPr>
        <w:t xml:space="preserve">intensive follow-up. </w:t>
      </w:r>
      <w:r w:rsidR="00432A84" w:rsidRPr="00D831BC">
        <w:rPr>
          <w:rFonts w:ascii="Book Antiqua" w:hAnsi="Book Antiqua"/>
          <w:spacing w:val="3"/>
        </w:rPr>
        <w:t xml:space="preserve">Our results revealed that the presence of three or more methylated genes we selected, which was used for marking subgroups of patients with CRC, could be a useful biomarker </w:t>
      </w:r>
      <w:r w:rsidR="004402CB" w:rsidRPr="00D831BC">
        <w:rPr>
          <w:rFonts w:ascii="Book Antiqua" w:hAnsi="Book Antiqua"/>
          <w:spacing w:val="3"/>
        </w:rPr>
        <w:t xml:space="preserve">for </w:t>
      </w:r>
      <w:r w:rsidR="00432A84" w:rsidRPr="00D831BC">
        <w:rPr>
          <w:rFonts w:ascii="Book Antiqua" w:hAnsi="Book Antiqua"/>
          <w:spacing w:val="3"/>
        </w:rPr>
        <w:t>cancer prognosis and provide an indication of the need for aggressive surveillance.</w:t>
      </w:r>
      <w:r w:rsidR="003815D9" w:rsidRPr="00D831BC">
        <w:rPr>
          <w:rFonts w:ascii="Book Antiqua" w:hAnsi="Book Antiqua"/>
          <w:spacing w:val="3"/>
        </w:rPr>
        <w:t xml:space="preserve"> Our finding</w:t>
      </w:r>
      <w:r w:rsidR="00964950" w:rsidRPr="00D831BC">
        <w:rPr>
          <w:rFonts w:ascii="Book Antiqua" w:hAnsi="Book Antiqua"/>
          <w:spacing w:val="3"/>
        </w:rPr>
        <w:t>s showed</w:t>
      </w:r>
      <w:r w:rsidR="003815D9" w:rsidRPr="00D831BC">
        <w:rPr>
          <w:rFonts w:ascii="Book Antiqua" w:hAnsi="Book Antiqua"/>
          <w:spacing w:val="3"/>
        </w:rPr>
        <w:t> </w:t>
      </w:r>
      <w:r w:rsidR="00D73EFD" w:rsidRPr="00D831BC">
        <w:rPr>
          <w:rFonts w:ascii="Book Antiqua" w:hAnsi="Book Antiqua"/>
          <w:spacing w:val="3"/>
        </w:rPr>
        <w:t>that predicti</w:t>
      </w:r>
      <w:r w:rsidR="00724351" w:rsidRPr="00D831BC">
        <w:rPr>
          <w:rFonts w:ascii="Book Antiqua" w:hAnsi="Book Antiqua"/>
          <w:spacing w:val="3"/>
        </w:rPr>
        <w:t xml:space="preserve">ng </w:t>
      </w:r>
      <w:r w:rsidR="00D73EFD" w:rsidRPr="00D831BC">
        <w:rPr>
          <w:rFonts w:ascii="Book Antiqua" w:hAnsi="Book Antiqua"/>
          <w:spacing w:val="3"/>
        </w:rPr>
        <w:t xml:space="preserve">prognosis </w:t>
      </w:r>
      <w:r w:rsidR="00724351" w:rsidRPr="00D831BC">
        <w:rPr>
          <w:rFonts w:ascii="Book Antiqua" w:hAnsi="Book Antiqua"/>
          <w:spacing w:val="3"/>
        </w:rPr>
        <w:t xml:space="preserve">with high accuracy </w:t>
      </w:r>
      <w:r w:rsidR="003815D9" w:rsidRPr="00D831BC">
        <w:rPr>
          <w:rFonts w:ascii="Book Antiqua" w:hAnsi="Book Antiqua"/>
          <w:spacing w:val="3"/>
        </w:rPr>
        <w:t>is important</w:t>
      </w:r>
      <w:r w:rsidR="00964950" w:rsidRPr="00D831BC">
        <w:rPr>
          <w:rFonts w:ascii="Book Antiqua" w:hAnsi="Book Antiqua"/>
          <w:spacing w:val="3"/>
        </w:rPr>
        <w:t>,</w:t>
      </w:r>
      <w:r w:rsidR="003815D9" w:rsidRPr="00D831BC">
        <w:rPr>
          <w:rFonts w:ascii="Book Antiqua" w:hAnsi="Book Antiqua"/>
          <w:spacing w:val="3"/>
        </w:rPr>
        <w:t xml:space="preserve"> </w:t>
      </w:r>
      <w:r w:rsidR="00724351" w:rsidRPr="00D831BC">
        <w:rPr>
          <w:rFonts w:ascii="Book Antiqua" w:hAnsi="Book Antiqua"/>
          <w:spacing w:val="3"/>
        </w:rPr>
        <w:t xml:space="preserve">which can be </w:t>
      </w:r>
      <w:r w:rsidR="003815D9" w:rsidRPr="00D831BC">
        <w:rPr>
          <w:rFonts w:ascii="Book Antiqua" w:hAnsi="Book Antiqua"/>
          <w:spacing w:val="3"/>
        </w:rPr>
        <w:t xml:space="preserve">best achieved </w:t>
      </w:r>
      <w:r w:rsidR="004402CB" w:rsidRPr="00D831BC">
        <w:rPr>
          <w:rFonts w:ascii="Book Antiqua" w:hAnsi="Book Antiqua"/>
          <w:spacing w:val="3"/>
        </w:rPr>
        <w:t xml:space="preserve">with </w:t>
      </w:r>
      <w:r w:rsidR="003815D9" w:rsidRPr="00D831BC">
        <w:rPr>
          <w:rFonts w:ascii="Book Antiqua" w:hAnsi="Book Antiqua"/>
          <w:spacing w:val="3"/>
        </w:rPr>
        <w:t xml:space="preserve">a panel of individually well-performing biomarkers </w:t>
      </w:r>
      <w:r w:rsidR="00964950" w:rsidRPr="00D831BC">
        <w:rPr>
          <w:rFonts w:ascii="Book Antiqua" w:hAnsi="Book Antiqua"/>
          <w:spacing w:val="3"/>
        </w:rPr>
        <w:t>rather than</w:t>
      </w:r>
      <w:r w:rsidR="003815D9" w:rsidRPr="00D831BC">
        <w:rPr>
          <w:rFonts w:ascii="Book Antiqua" w:hAnsi="Book Antiqua"/>
          <w:spacing w:val="3"/>
        </w:rPr>
        <w:t xml:space="preserve"> any single marker alone</w:t>
      </w:r>
      <w:r w:rsidR="003815D9"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&lt;EndNote&gt;&lt;Cite&gt;&lt;Author&gt;Ahmed&lt;/Author&gt;&lt;Year&gt;2012&lt;/Year&gt;&lt;RecNum&gt;222&lt;/RecNum&gt;&lt;DisplayText&gt;&lt;style face="superscript"&gt;[25]&lt;/style&gt;&lt;/DisplayText&gt;&lt;record&gt;&lt;rec-number&gt;222&lt;/rec-number&gt;&lt;foreign-keys&gt;&lt;key app="EN" db-id="2wzrwetatxvzsze2a2r5r9ed5vvaf9drxde2" timestamp="1560961327"&gt;222&lt;/key&gt;&lt;/foreign-keys&gt;&lt;ref-type name="Journal Article"&gt;17&lt;/ref-type&gt;&lt;contributors&gt;&lt;authors&gt;&lt;author&gt;Ahmed, Deeqa&lt;/author&gt;&lt;author&gt;Danielsen, Stine A&lt;/author&gt;&lt;author&gt;Aagesen, Trude H&lt;/author&gt;&lt;author&gt;Bretthauer, Michael&lt;/author&gt;&lt;author&gt;Thiis-Evensen, Espen&lt;/author&gt;&lt;author&gt;Hoff, Geir&lt;/author&gt;&lt;author&gt;Rognum, Torleiv O&lt;/author&gt;&lt;author&gt;Nesbakken, Arild&lt;/author&gt;&lt;author&gt;Lothe, Ragnhild A&lt;/author&gt;&lt;author&gt;Lind, Guro E&lt;/author&gt;&lt;/authors&gt;&lt;/contributors&gt;&lt;titles&gt;&lt;title&gt;A tissue-based comparative effectiveness analysis of biomarkers for early detection of colorectal tumors&lt;/title&gt;&lt;secondary-title&gt;Clinical and translational gastroenterology&lt;/secondary-title&gt;&lt;/titles&gt;&lt;periodical&gt;&lt;full-title&gt;Clinical and translational gastroenterology&lt;/full-title&gt;&lt;/periodical&gt;&lt;pages&gt;e27&lt;/pages&gt;&lt;volume&gt;3&lt;/volume&gt;&lt;number&gt;12&lt;/number&gt;&lt;dates&gt;&lt;year&gt;2012&lt;/year&gt;&lt;/dates&gt;&lt;isbn&gt;2155-384X&lt;/isbn&gt;&lt;urls&gt;&lt;/urls&gt;&lt;/record&gt;&lt;/Cite&gt;&lt;/EndNote&gt;</w:instrText>
      </w:r>
      <w:r w:rsidR="003815D9" w:rsidRPr="00D831BC">
        <w:rPr>
          <w:rFonts w:ascii="Book Antiqua" w:hAnsi="Book Antiqua"/>
          <w:spacing w:val="3"/>
        </w:rPr>
        <w:fldChar w:fldCharType="separate"/>
      </w:r>
      <w:r w:rsidR="00081666" w:rsidRPr="00D831BC">
        <w:rPr>
          <w:rFonts w:ascii="Book Antiqua" w:hAnsi="Book Antiqua"/>
          <w:noProof/>
          <w:spacing w:val="3"/>
          <w:vertAlign w:val="superscript"/>
        </w:rPr>
        <w:t>[2</w:t>
      </w:r>
      <w:r w:rsidR="006850E1" w:rsidRPr="00D831BC">
        <w:rPr>
          <w:rFonts w:ascii="Book Antiqua" w:hAnsi="Book Antiqua"/>
          <w:noProof/>
          <w:spacing w:val="3"/>
          <w:vertAlign w:val="superscript"/>
        </w:rPr>
        <w:t>4</w:t>
      </w:r>
      <w:r w:rsidR="00081666" w:rsidRPr="00D831BC">
        <w:rPr>
          <w:rFonts w:ascii="Book Antiqua" w:hAnsi="Book Antiqua"/>
          <w:noProof/>
          <w:spacing w:val="3"/>
          <w:vertAlign w:val="superscript"/>
        </w:rPr>
        <w:t>]</w:t>
      </w:r>
      <w:r w:rsidR="003815D9" w:rsidRPr="00D831BC">
        <w:rPr>
          <w:rFonts w:ascii="Book Antiqua" w:hAnsi="Book Antiqua"/>
          <w:spacing w:val="3"/>
        </w:rPr>
        <w:fldChar w:fldCharType="end"/>
      </w:r>
      <w:r w:rsidR="00786E0D" w:rsidRPr="00D831BC">
        <w:rPr>
          <w:rFonts w:ascii="Book Antiqua" w:hAnsi="Book Antiqua"/>
          <w:spacing w:val="3"/>
        </w:rPr>
        <w:t>.</w:t>
      </w:r>
    </w:p>
    <w:p w14:paraId="6B01EAA5" w14:textId="4EA9FB07" w:rsidR="002F3937" w:rsidRPr="00D831BC" w:rsidRDefault="00AC1076" w:rsidP="00B2029A">
      <w:pPr>
        <w:widowControl w:val="0"/>
        <w:autoSpaceDE w:val="0"/>
        <w:autoSpaceDN w:val="0"/>
        <w:adjustRightInd w:val="0"/>
        <w:snapToGrid w:val="0"/>
        <w:spacing w:line="360" w:lineRule="auto"/>
        <w:ind w:firstLineChars="100" w:firstLine="246"/>
        <w:jc w:val="both"/>
        <w:rPr>
          <w:rFonts w:ascii="Book Antiqua" w:hAnsi="Book Antiqua"/>
          <w:spacing w:val="3"/>
        </w:rPr>
      </w:pPr>
      <w:r w:rsidRPr="00D831BC">
        <w:rPr>
          <w:rFonts w:ascii="Book Antiqua" w:hAnsi="Book Antiqua"/>
          <w:spacing w:val="3"/>
        </w:rPr>
        <w:t xml:space="preserve">Several studies have </w:t>
      </w:r>
      <w:r w:rsidR="00786E0D" w:rsidRPr="00D831BC">
        <w:rPr>
          <w:rFonts w:ascii="Book Antiqua" w:hAnsi="Book Antiqua"/>
          <w:spacing w:val="3"/>
        </w:rPr>
        <w:t>show</w:t>
      </w:r>
      <w:r w:rsidRPr="00D831BC">
        <w:rPr>
          <w:rFonts w:ascii="Book Antiqua" w:hAnsi="Book Antiqua"/>
          <w:spacing w:val="3"/>
        </w:rPr>
        <w:t>n</w:t>
      </w:r>
      <w:r w:rsidR="00786E0D" w:rsidRPr="00D831BC">
        <w:rPr>
          <w:rFonts w:ascii="Book Antiqua" w:hAnsi="Book Antiqua"/>
          <w:spacing w:val="3"/>
        </w:rPr>
        <w:t xml:space="preserve"> that the use of gene promoter panels, usually comprising more than four genes, improves the </w:t>
      </w:r>
      <w:r w:rsidRPr="00D831BC">
        <w:rPr>
          <w:rFonts w:ascii="Book Antiqua" w:hAnsi="Book Antiqua"/>
          <w:spacing w:val="3"/>
        </w:rPr>
        <w:t xml:space="preserve">prediction of </w:t>
      </w:r>
      <w:r w:rsidR="00786E0D" w:rsidRPr="00D831BC">
        <w:rPr>
          <w:rFonts w:ascii="Book Antiqua" w:hAnsi="Book Antiqua"/>
          <w:spacing w:val="3"/>
        </w:rPr>
        <w:t>prognosis</w:t>
      </w:r>
      <w:r w:rsidRPr="00D831BC">
        <w:rPr>
          <w:rFonts w:ascii="Book Antiqua" w:hAnsi="Book Antiqua"/>
          <w:spacing w:val="3"/>
        </w:rPr>
        <w:t xml:space="preserve">, which </w:t>
      </w:r>
      <w:r w:rsidR="00046FC3" w:rsidRPr="00D831BC">
        <w:rPr>
          <w:rFonts w:ascii="Book Antiqua" w:hAnsi="Book Antiqua"/>
          <w:spacing w:val="3"/>
        </w:rPr>
        <w:t xml:space="preserve">is </w:t>
      </w:r>
      <w:r w:rsidR="004E176A" w:rsidRPr="00D831BC">
        <w:rPr>
          <w:rFonts w:ascii="Book Antiqua" w:hAnsi="Book Antiqua"/>
          <w:spacing w:val="3"/>
        </w:rPr>
        <w:t>consistent with our finding</w:t>
      </w:r>
      <w:r w:rsidR="00786E0D" w:rsidRPr="00D831BC">
        <w:rPr>
          <w:rFonts w:ascii="Book Antiqua" w:hAnsi="Book Antiqua"/>
          <w:spacing w:val="3"/>
        </w:rPr>
        <w:fldChar w:fldCharType="begin">
          <w:fldData xml:space="preserve">PEVuZE5vdGU+PENpdGU+PEF1dGhvcj5FeG5lcjwvQXV0aG9yPjxZZWFyPjIwMTU8L1llYXI+PFJl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</w:fldData>
        </w:fldChar>
      </w:r>
      <w:r w:rsidR="00081666" w:rsidRPr="00D831BC">
        <w:rPr>
          <w:rFonts w:ascii="Book Antiqua" w:hAnsi="Book Antiqua"/>
          <w:spacing w:val="3"/>
        </w:rPr>
        <w:instrText xml:space="preserve"> ADDIN EN.CITE </w:instrText>
      </w:r>
      <w:r w:rsidR="00081666" w:rsidRPr="00D831BC">
        <w:rPr>
          <w:rFonts w:ascii="Book Antiqua" w:hAnsi="Book Antiqua"/>
          <w:spacing w:val="3"/>
        </w:rPr>
        <w:fldChar w:fldCharType="begin">
          <w:fldData xml:space="preserve">PEVuZE5vdGU+PENpdGU+PEF1dGhvcj5FeG5lcjwvQXV0aG9yPjxZZWFyPjIwMTU8L1llYXI+PFJl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</w:fldData>
        </w:fldChar>
      </w:r>
      <w:r w:rsidR="00081666" w:rsidRPr="00D831BC">
        <w:rPr>
          <w:rFonts w:ascii="Book Antiqua" w:hAnsi="Book Antiqua"/>
          <w:spacing w:val="3"/>
        </w:rPr>
        <w:instrText xml:space="preserve"> ADDIN EN.CITE.DATA </w:instrText>
      </w:r>
      <w:r w:rsidR="00081666" w:rsidRPr="00D831BC">
        <w:rPr>
          <w:rFonts w:ascii="Book Antiqua" w:hAnsi="Book Antiqua"/>
          <w:spacing w:val="3"/>
        </w:rPr>
      </w:r>
      <w:r w:rsidR="00081666" w:rsidRPr="00D831BC">
        <w:rPr>
          <w:rFonts w:ascii="Book Antiqua" w:hAnsi="Book Antiqua"/>
          <w:spacing w:val="3"/>
        </w:rPr>
        <w:fldChar w:fldCharType="end"/>
      </w:r>
      <w:r w:rsidR="00786E0D" w:rsidRPr="00D831BC">
        <w:rPr>
          <w:rFonts w:ascii="Book Antiqua" w:hAnsi="Book Antiqua"/>
          <w:spacing w:val="3"/>
        </w:rPr>
      </w:r>
      <w:r w:rsidR="00786E0D" w:rsidRPr="00D831BC">
        <w:rPr>
          <w:rFonts w:ascii="Book Antiqua" w:hAnsi="Book Antiqua"/>
          <w:spacing w:val="3"/>
        </w:rPr>
        <w:fldChar w:fldCharType="separate"/>
      </w:r>
      <w:r w:rsidR="00081666" w:rsidRPr="00D831BC">
        <w:rPr>
          <w:rFonts w:ascii="Book Antiqua" w:hAnsi="Book Antiqua"/>
          <w:noProof/>
          <w:spacing w:val="3"/>
          <w:vertAlign w:val="superscript"/>
        </w:rPr>
        <w:t>[2</w:t>
      </w:r>
      <w:r w:rsidR="006850E1" w:rsidRPr="00D831BC">
        <w:rPr>
          <w:rFonts w:ascii="Book Antiqua" w:hAnsi="Book Antiqua"/>
          <w:noProof/>
          <w:spacing w:val="3"/>
          <w:vertAlign w:val="superscript"/>
        </w:rPr>
        <w:t>5</w:t>
      </w:r>
      <w:r w:rsidR="00081666" w:rsidRPr="00D831BC">
        <w:rPr>
          <w:rFonts w:ascii="Book Antiqua" w:hAnsi="Book Antiqua"/>
          <w:noProof/>
          <w:spacing w:val="3"/>
          <w:vertAlign w:val="superscript"/>
        </w:rPr>
        <w:t>-2</w:t>
      </w:r>
      <w:r w:rsidR="006850E1" w:rsidRPr="00D831BC">
        <w:rPr>
          <w:rFonts w:ascii="Book Antiqua" w:hAnsi="Book Antiqua"/>
          <w:noProof/>
          <w:spacing w:val="3"/>
          <w:vertAlign w:val="superscript"/>
        </w:rPr>
        <w:t>7</w:t>
      </w:r>
      <w:r w:rsidR="00081666" w:rsidRPr="00D831BC">
        <w:rPr>
          <w:rFonts w:ascii="Book Antiqua" w:hAnsi="Book Antiqua"/>
          <w:noProof/>
          <w:spacing w:val="3"/>
          <w:vertAlign w:val="superscript"/>
        </w:rPr>
        <w:t>]</w:t>
      </w:r>
      <w:r w:rsidR="00786E0D" w:rsidRPr="00D831BC">
        <w:rPr>
          <w:rFonts w:ascii="Book Antiqua" w:hAnsi="Book Antiqua"/>
          <w:spacing w:val="3"/>
        </w:rPr>
        <w:fldChar w:fldCharType="end"/>
      </w:r>
      <w:r w:rsidR="00786E0D" w:rsidRPr="00D831BC">
        <w:rPr>
          <w:rFonts w:ascii="Book Antiqua" w:hAnsi="Book Antiqua"/>
          <w:spacing w:val="3"/>
        </w:rPr>
        <w:t>.</w:t>
      </w:r>
      <w:r w:rsidR="008A54DA" w:rsidRPr="00D831BC">
        <w:rPr>
          <w:rFonts w:ascii="Book Antiqua" w:hAnsi="Book Antiqua"/>
          <w:spacing w:val="3"/>
        </w:rPr>
        <w:t xml:space="preserve"> </w:t>
      </w:r>
      <w:r w:rsidR="00B07B8F" w:rsidRPr="00D831BC">
        <w:rPr>
          <w:rFonts w:ascii="Book Antiqua" w:hAnsi="Book Antiqua"/>
          <w:spacing w:val="3"/>
        </w:rPr>
        <w:t xml:space="preserve">De Sousa e Melo </w:t>
      </w:r>
      <w:r w:rsidR="00B07B8F" w:rsidRPr="00D831BC">
        <w:rPr>
          <w:rFonts w:ascii="Book Antiqua" w:hAnsi="Book Antiqua"/>
          <w:i/>
          <w:spacing w:val="3"/>
        </w:rPr>
        <w:t>et al</w:t>
      </w:r>
      <w:r w:rsidR="007864F5" w:rsidRPr="00D831BC">
        <w:rPr>
          <w:rFonts w:ascii="Book Antiqua" w:hAnsi="Book Antiqua"/>
          <w:spacing w:val="3"/>
        </w:rPr>
        <w:fldChar w:fldCharType="begin"/>
      </w:r>
      <w:r w:rsidR="007864F5" w:rsidRPr="00D831BC">
        <w:rPr>
          <w:rFonts w:ascii="Book Antiqua" w:hAnsi="Book Antiqua"/>
          <w:spacing w:val="3"/>
        </w:rPr>
        <w:instrText xml:space="preserve"> ADDIN EN.CITE &lt;EndNote&gt;&lt;Cite&gt;&lt;Author&gt;Felipe de Sousa&lt;/Author&gt;&lt;Year&gt;2011&lt;/Year&gt;&lt;RecNum&gt;225&lt;/RecNum&gt;&lt;DisplayText&gt;&lt;style face="superscript"&gt;[29]&lt;/style&gt;&lt;/DisplayText&gt;&lt;record&gt;&lt;rec-number&gt;225&lt;/rec-number&gt;&lt;foreign-keys&gt;&lt;key app="EN" db-id="2wzrwetatxvzsze2a2r5r9ed5vvaf9drxde2" timestamp="1561479325"&gt;225&lt;/key&gt;&lt;/foreign-keys&gt;&lt;ref-type name="Journal Article"&gt;17&lt;/ref-type&gt;&lt;contributors&gt;&lt;authors&gt;&lt;author&gt;Felipe de Sousa, E Melo&lt;/author&gt;&lt;author&gt;Colak, Selcuk&lt;/author&gt;&lt;author&gt;Buikhuisen, Joyce&lt;/author&gt;&lt;author&gt;Koster, Jan&lt;/author&gt;&lt;author&gt;Cameron, Kate&lt;/author&gt;&lt;author&gt;de Jong, Joan H&lt;/author&gt;&lt;author&gt;Tuynman, Jurriaan B&lt;/author&gt;&lt;author&gt;Prasetyanti, Pramudita R&lt;/author&gt;&lt;author&gt;Fessler, Evelyn&lt;/author&gt;&lt;author&gt;van den Bergh, Saskia P&lt;/author&gt;&lt;/authors&gt;&lt;/contributors&gt;&lt;titles&gt;&lt;title&gt;Methylation of cancer-stem-cell-associated Wnt target genes predicts poor prognosis in colorectal cancer patients&lt;/title&gt;&lt;secondary-title&gt;Cell stem cell&lt;/secondary-title&gt;&lt;/titles&gt;&lt;periodical&gt;&lt;full-title&gt;Cell stem cell&lt;/full-title&gt;&lt;/periodical&gt;&lt;pages&gt;476-485&lt;/pages&gt;&lt;volume&gt;9&lt;/volume&gt;&lt;number&gt;5&lt;/number&gt;&lt;dates&gt;&lt;year&gt;2011&lt;/year&gt;&lt;/dates&gt;&lt;isbn&gt;1934-5909&lt;/isbn&gt;&lt;urls&gt;&lt;/urls&gt;&lt;/record&gt;&lt;/Cite&gt;&lt;/EndNote&gt;</w:instrText>
      </w:r>
      <w:r w:rsidR="007864F5" w:rsidRPr="00D831BC">
        <w:rPr>
          <w:rFonts w:ascii="Book Antiqua" w:hAnsi="Book Antiqua"/>
          <w:spacing w:val="3"/>
        </w:rPr>
        <w:fldChar w:fldCharType="separate"/>
      </w:r>
      <w:r w:rsidR="007864F5" w:rsidRPr="00D831BC">
        <w:rPr>
          <w:rFonts w:ascii="Book Antiqua" w:hAnsi="Book Antiqua"/>
          <w:noProof/>
          <w:spacing w:val="3"/>
          <w:vertAlign w:val="superscript"/>
        </w:rPr>
        <w:t>[28]</w:t>
      </w:r>
      <w:r w:rsidR="007864F5" w:rsidRPr="00D831BC">
        <w:rPr>
          <w:rFonts w:ascii="Book Antiqua" w:hAnsi="Book Antiqua"/>
          <w:spacing w:val="3"/>
        </w:rPr>
        <w:fldChar w:fldCharType="end"/>
      </w:r>
      <w:r w:rsidR="00B07B8F" w:rsidRPr="00D831BC">
        <w:rPr>
          <w:rFonts w:ascii="Book Antiqua" w:hAnsi="Book Antiqua"/>
          <w:spacing w:val="3"/>
        </w:rPr>
        <w:t xml:space="preserve"> showed that</w:t>
      </w:r>
      <w:r w:rsidR="00315A97" w:rsidRPr="00D831BC">
        <w:rPr>
          <w:rFonts w:ascii="Book Antiqua" w:hAnsi="Book Antiqua"/>
          <w:spacing w:val="3"/>
        </w:rPr>
        <w:t xml:space="preserve"> t</w:t>
      </w:r>
      <w:r w:rsidR="003E3293" w:rsidRPr="00D831BC">
        <w:rPr>
          <w:rFonts w:ascii="Book Antiqua" w:hAnsi="Book Antiqua"/>
          <w:spacing w:val="3"/>
        </w:rPr>
        <w:t xml:space="preserve">he </w:t>
      </w:r>
      <w:r w:rsidR="00315A97" w:rsidRPr="00D831BC">
        <w:rPr>
          <w:rFonts w:ascii="Book Antiqua" w:hAnsi="Book Antiqua"/>
          <w:spacing w:val="3"/>
        </w:rPr>
        <w:t>hyper</w:t>
      </w:r>
      <w:r w:rsidR="003E3293" w:rsidRPr="00D831BC">
        <w:rPr>
          <w:rFonts w:ascii="Book Antiqua" w:hAnsi="Book Antiqua"/>
          <w:spacing w:val="3"/>
        </w:rPr>
        <w:t>methylation of</w:t>
      </w:r>
      <w:r w:rsidR="00330621" w:rsidRPr="00D831BC">
        <w:rPr>
          <w:rFonts w:ascii="Book Antiqua" w:hAnsi="Book Antiqua"/>
          <w:spacing w:val="3"/>
        </w:rPr>
        <w:t xml:space="preserve"> a</w:t>
      </w:r>
      <w:r w:rsidR="003E3293" w:rsidRPr="00D831BC">
        <w:rPr>
          <w:rFonts w:ascii="Book Antiqua" w:hAnsi="Book Antiqua"/>
          <w:spacing w:val="3"/>
        </w:rPr>
        <w:t xml:space="preserve"> panel </w:t>
      </w:r>
      <w:r w:rsidR="00330621" w:rsidRPr="00D831BC">
        <w:rPr>
          <w:rFonts w:ascii="Book Antiqua" w:hAnsi="Book Antiqua"/>
          <w:spacing w:val="3"/>
        </w:rPr>
        <w:t xml:space="preserve">of </w:t>
      </w:r>
      <w:r w:rsidR="00315A97" w:rsidRPr="00D831BC">
        <w:rPr>
          <w:rFonts w:ascii="Book Antiqua" w:hAnsi="Book Antiqua"/>
          <w:spacing w:val="3"/>
        </w:rPr>
        <w:lastRenderedPageBreak/>
        <w:t xml:space="preserve">WNT target </w:t>
      </w:r>
      <w:r w:rsidR="003E3293" w:rsidRPr="00D831BC">
        <w:rPr>
          <w:rFonts w:ascii="Book Antiqua" w:hAnsi="Book Antiqua"/>
          <w:spacing w:val="3"/>
        </w:rPr>
        <w:t xml:space="preserve">genes, specifically </w:t>
      </w:r>
      <w:r w:rsidR="003E3293" w:rsidRPr="00D831BC">
        <w:rPr>
          <w:rFonts w:ascii="Book Antiqua" w:hAnsi="Book Antiqua"/>
          <w:i/>
          <w:spacing w:val="3"/>
        </w:rPr>
        <w:t>ASCL2</w:t>
      </w:r>
      <w:r w:rsidR="003E3293" w:rsidRPr="00D831BC">
        <w:rPr>
          <w:rFonts w:ascii="Book Antiqua" w:hAnsi="Book Antiqua"/>
          <w:iCs/>
          <w:spacing w:val="3"/>
        </w:rPr>
        <w:t>,</w:t>
      </w:r>
      <w:r w:rsidR="003E3293" w:rsidRPr="00D831BC">
        <w:rPr>
          <w:rFonts w:ascii="Book Antiqua" w:hAnsi="Book Antiqua"/>
          <w:i/>
          <w:spacing w:val="3"/>
        </w:rPr>
        <w:t xml:space="preserve"> LGR5</w:t>
      </w:r>
      <w:r w:rsidR="003E3293" w:rsidRPr="00D831BC">
        <w:rPr>
          <w:rFonts w:ascii="Book Antiqua" w:hAnsi="Book Antiqua"/>
          <w:iCs/>
          <w:spacing w:val="3"/>
        </w:rPr>
        <w:t>,</w:t>
      </w:r>
      <w:r w:rsidR="003E3293" w:rsidRPr="00D831BC">
        <w:rPr>
          <w:rFonts w:ascii="Book Antiqua" w:hAnsi="Book Antiqua"/>
          <w:i/>
          <w:spacing w:val="3"/>
        </w:rPr>
        <w:t xml:space="preserve"> APCDD1</w:t>
      </w:r>
      <w:r w:rsidR="003E3293" w:rsidRPr="00D831BC">
        <w:rPr>
          <w:rFonts w:ascii="Book Antiqua" w:hAnsi="Book Antiqua"/>
          <w:iCs/>
          <w:spacing w:val="3"/>
        </w:rPr>
        <w:t>,</w:t>
      </w:r>
      <w:r w:rsidR="003E3293" w:rsidRPr="00D831BC">
        <w:rPr>
          <w:rFonts w:ascii="Book Antiqua" w:hAnsi="Book Antiqua"/>
          <w:i/>
          <w:spacing w:val="3"/>
        </w:rPr>
        <w:t xml:space="preserve"> DKK1</w:t>
      </w:r>
      <w:r w:rsidR="00046FC3" w:rsidRPr="00D831BC">
        <w:rPr>
          <w:rFonts w:ascii="Book Antiqua" w:hAnsi="Book Antiqua"/>
          <w:spacing w:val="3"/>
        </w:rPr>
        <w:t>,</w:t>
      </w:r>
      <w:r w:rsidR="003E3293" w:rsidRPr="00D831BC">
        <w:rPr>
          <w:rFonts w:ascii="Book Antiqua" w:hAnsi="Book Antiqua"/>
          <w:spacing w:val="3"/>
        </w:rPr>
        <w:t xml:space="preserve"> and </w:t>
      </w:r>
      <w:r w:rsidR="003E3293" w:rsidRPr="00D831BC">
        <w:rPr>
          <w:rFonts w:ascii="Book Antiqua" w:hAnsi="Book Antiqua"/>
          <w:i/>
          <w:spacing w:val="3"/>
        </w:rPr>
        <w:t>AXIN2</w:t>
      </w:r>
      <w:r w:rsidR="009A5D83" w:rsidRPr="00D831BC">
        <w:rPr>
          <w:rFonts w:ascii="Book Antiqua" w:hAnsi="Book Antiqua"/>
          <w:iCs/>
          <w:spacing w:val="3"/>
        </w:rPr>
        <w:t>,</w:t>
      </w:r>
      <w:r w:rsidR="003E3293" w:rsidRPr="00D831BC">
        <w:rPr>
          <w:rFonts w:ascii="Book Antiqua" w:hAnsi="Book Antiqua"/>
          <w:spacing w:val="3"/>
        </w:rPr>
        <w:t xml:space="preserve"> </w:t>
      </w:r>
      <w:r w:rsidR="00B07B8F" w:rsidRPr="00D831BC">
        <w:rPr>
          <w:rFonts w:ascii="Book Antiqua" w:hAnsi="Book Antiqua"/>
          <w:spacing w:val="3"/>
        </w:rPr>
        <w:t xml:space="preserve">was a strong predictor </w:t>
      </w:r>
      <w:r w:rsidR="00E509C5" w:rsidRPr="00D831BC">
        <w:rPr>
          <w:rFonts w:ascii="Book Antiqua" w:hAnsi="Book Antiqua"/>
          <w:spacing w:val="3"/>
        </w:rPr>
        <w:t xml:space="preserve">of </w:t>
      </w:r>
      <w:r w:rsidR="00046FC3" w:rsidRPr="00D831BC">
        <w:rPr>
          <w:rFonts w:ascii="Book Antiqua" w:hAnsi="Book Antiqua"/>
          <w:spacing w:val="3"/>
        </w:rPr>
        <w:t xml:space="preserve">CRC </w:t>
      </w:r>
      <w:r w:rsidR="00B07B8F" w:rsidRPr="00D831BC">
        <w:rPr>
          <w:rFonts w:ascii="Book Antiqua" w:hAnsi="Book Antiqua"/>
          <w:spacing w:val="3"/>
        </w:rPr>
        <w:t>recurrence</w:t>
      </w:r>
      <w:r w:rsidR="00315A97" w:rsidRPr="00D831BC">
        <w:rPr>
          <w:rFonts w:ascii="Book Antiqua" w:hAnsi="Book Antiqua"/>
          <w:spacing w:val="3"/>
        </w:rPr>
        <w:t>.</w:t>
      </w:r>
      <w:r w:rsidR="00D319DD" w:rsidRPr="00D831BC">
        <w:rPr>
          <w:rFonts w:ascii="Book Antiqua" w:hAnsi="Book Antiqua"/>
          <w:spacing w:val="3"/>
        </w:rPr>
        <w:t xml:space="preserve"> </w:t>
      </w:r>
      <w:r w:rsidR="004F1A36" w:rsidRPr="00D831BC">
        <w:rPr>
          <w:rFonts w:ascii="Book Antiqua" w:hAnsi="Book Antiqua"/>
          <w:spacing w:val="3"/>
        </w:rPr>
        <w:t xml:space="preserve">Exner </w:t>
      </w:r>
      <w:r w:rsidR="004F1A36" w:rsidRPr="00D831BC">
        <w:rPr>
          <w:rFonts w:ascii="Book Antiqua" w:hAnsi="Book Antiqua"/>
          <w:i/>
          <w:iCs/>
          <w:spacing w:val="3"/>
        </w:rPr>
        <w:t>et al</w:t>
      </w:r>
      <w:r w:rsidR="004F1A36"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&lt;EndNote&gt;&lt;Cite&gt;&lt;Author&gt;Exner&lt;/Author&gt;&lt;Year&gt;2015&lt;/Year&gt;&lt;RecNum&gt;224&lt;/RecNum&gt;&lt;DisplayText&gt;&lt;style face="superscript"&gt;[26]&lt;/style&gt;&lt;/DisplayText&gt;&lt;record&gt;&lt;rec-number&gt;224&lt;/rec-number&gt;&lt;foreign-keys&gt;&lt;key app="EN" db-id="2wzrwetatxvzsze2a2r5r9ed5vvaf9drxde2" timestamp="1561472452"&gt;224&lt;/key&gt;&lt;/foreign-keys&gt;&lt;ref-type name="Journal Article"&gt;17&lt;/ref-type&gt;&lt;contributors&gt;&lt;authors&gt;&lt;author&gt;Exner, Ruth&lt;/author&gt;&lt;author&gt;Pulverer, Walter&lt;/author&gt;&lt;author&gt;Diem, Martina&lt;/author&gt;&lt;author&gt;Spaller, Lisa&lt;/author&gt;&lt;author&gt;Woltering, Laura&lt;/author&gt;&lt;author&gt;Schreiber, Martin&lt;/author&gt;&lt;author&gt;Wolf, Brigitte&lt;/author&gt;&lt;author&gt;Sonntagbauer, Markus&lt;/author&gt;&lt;author&gt;Schröder, Fabian&lt;/author&gt;&lt;author&gt;Stift, Judith&lt;/author&gt;&lt;/authors&gt;&lt;/contributors&gt;&lt;titles&gt;&lt;title&gt;Potential of DNA methylation in rectal cancer as diagnostic and prognostic biomarkers&lt;/title&gt;&lt;secondary-title&gt;British journal of cancer&lt;/secondary-title&gt;&lt;/titles&gt;&lt;periodical&gt;&lt;full-title&gt;British journal of cancer&lt;/full-title&gt;&lt;/periodical&gt;&lt;pages&gt;1035&lt;/pages&gt;&lt;volume&gt;113&lt;/volume&gt;&lt;number&gt;7&lt;/number&gt;&lt;dates&gt;&lt;year&gt;2015&lt;/year&gt;&lt;/dates&gt;&lt;isbn&gt;1532-1827&lt;/isbn&gt;&lt;urls&gt;&lt;/urls&gt;&lt;/record&gt;&lt;/Cite&gt;&lt;/EndNote&gt;</w:instrText>
      </w:r>
      <w:r w:rsidR="004F1A36" w:rsidRPr="00D831BC">
        <w:rPr>
          <w:rFonts w:ascii="Book Antiqua" w:hAnsi="Book Antiqua"/>
          <w:spacing w:val="3"/>
        </w:rPr>
        <w:fldChar w:fldCharType="separate"/>
      </w:r>
      <w:r w:rsidR="00081666" w:rsidRPr="00D831BC">
        <w:rPr>
          <w:rFonts w:ascii="Book Antiqua" w:hAnsi="Book Antiqua"/>
          <w:noProof/>
          <w:spacing w:val="3"/>
          <w:vertAlign w:val="superscript"/>
        </w:rPr>
        <w:t>[2</w:t>
      </w:r>
      <w:r w:rsidR="006850E1" w:rsidRPr="00D831BC">
        <w:rPr>
          <w:rFonts w:ascii="Book Antiqua" w:hAnsi="Book Antiqua"/>
          <w:noProof/>
          <w:spacing w:val="3"/>
          <w:vertAlign w:val="superscript"/>
        </w:rPr>
        <w:t>5</w:t>
      </w:r>
      <w:r w:rsidR="00081666" w:rsidRPr="00D831BC">
        <w:rPr>
          <w:rFonts w:ascii="Book Antiqua" w:hAnsi="Book Antiqua"/>
          <w:noProof/>
          <w:spacing w:val="3"/>
          <w:vertAlign w:val="superscript"/>
        </w:rPr>
        <w:t>]</w:t>
      </w:r>
      <w:r w:rsidR="004F1A36" w:rsidRPr="00D831BC">
        <w:rPr>
          <w:rFonts w:ascii="Book Antiqua" w:hAnsi="Book Antiqua"/>
          <w:spacing w:val="3"/>
        </w:rPr>
        <w:fldChar w:fldCharType="end"/>
      </w:r>
      <w:r w:rsidR="004F1A36" w:rsidRPr="00D831BC">
        <w:rPr>
          <w:rFonts w:ascii="Book Antiqua" w:hAnsi="Book Antiqua"/>
          <w:spacing w:val="3"/>
        </w:rPr>
        <w:t xml:space="preserve"> </w:t>
      </w:r>
      <w:r w:rsidR="008206A0" w:rsidRPr="00D831BC">
        <w:rPr>
          <w:rFonts w:ascii="Book Antiqua" w:hAnsi="Book Antiqua"/>
          <w:spacing w:val="3"/>
        </w:rPr>
        <w:t xml:space="preserve">found </w:t>
      </w:r>
      <w:r w:rsidR="00E509C5" w:rsidRPr="00D831BC">
        <w:rPr>
          <w:rFonts w:ascii="Book Antiqua" w:hAnsi="Book Antiqua"/>
          <w:spacing w:val="3"/>
        </w:rPr>
        <w:t xml:space="preserve">that </w:t>
      </w:r>
      <w:r w:rsidR="00046FC3" w:rsidRPr="00D831BC">
        <w:rPr>
          <w:rFonts w:ascii="Book Antiqua" w:hAnsi="Book Antiqua"/>
          <w:spacing w:val="3"/>
        </w:rPr>
        <w:t>t</w:t>
      </w:r>
      <w:r w:rsidR="008206A0" w:rsidRPr="00D831BC">
        <w:rPr>
          <w:rFonts w:ascii="Book Antiqua" w:hAnsi="Book Antiqua"/>
          <w:spacing w:val="3"/>
        </w:rPr>
        <w:t xml:space="preserve">he CpG island methylator phenotype (CIMP) panel, including </w:t>
      </w:r>
      <w:r w:rsidR="008206A0" w:rsidRPr="00D831BC">
        <w:rPr>
          <w:rFonts w:ascii="Book Antiqua" w:hAnsi="Book Antiqua"/>
          <w:i/>
          <w:spacing w:val="3"/>
        </w:rPr>
        <w:t>CDKN2A, MINT1, MINT2, MINT31</w:t>
      </w:r>
      <w:r w:rsidR="00046FC3" w:rsidRPr="00D831BC">
        <w:rPr>
          <w:rFonts w:ascii="Book Antiqua" w:hAnsi="Book Antiqua"/>
          <w:spacing w:val="3"/>
        </w:rPr>
        <w:t>,</w:t>
      </w:r>
      <w:r w:rsidR="008206A0" w:rsidRPr="00D831BC">
        <w:rPr>
          <w:rFonts w:ascii="Book Antiqua" w:hAnsi="Book Antiqua"/>
          <w:spacing w:val="3"/>
        </w:rPr>
        <w:t xml:space="preserve"> and </w:t>
      </w:r>
      <w:r w:rsidR="008206A0" w:rsidRPr="00D831BC">
        <w:rPr>
          <w:rFonts w:ascii="Book Antiqua" w:hAnsi="Book Antiqua"/>
          <w:i/>
          <w:spacing w:val="3"/>
        </w:rPr>
        <w:t>MLH1</w:t>
      </w:r>
      <w:r w:rsidR="008206A0" w:rsidRPr="00D831BC">
        <w:rPr>
          <w:rFonts w:ascii="Book Antiqua" w:hAnsi="Book Antiqua"/>
          <w:spacing w:val="3"/>
        </w:rPr>
        <w:t xml:space="preserve">, was an independent poor prognostic factor for disease-free survival (DFS) and OS in rectal cancers. Kim </w:t>
      </w:r>
      <w:r w:rsidR="008A54DA" w:rsidRPr="00D831BC">
        <w:rPr>
          <w:rFonts w:ascii="Book Antiqua" w:hAnsi="Book Antiqua"/>
          <w:i/>
          <w:iCs/>
          <w:spacing w:val="3"/>
        </w:rPr>
        <w:t>et al</w:t>
      </w:r>
      <w:r w:rsidR="008206A0"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&lt;EndNote&gt;&lt;Cite&gt;&lt;Author&gt;Kim&lt;/Author&gt;&lt;Year&gt;2018&lt;/Year&gt;&lt;RecNum&gt;218&lt;/RecNum&gt;&lt;DisplayText&gt;&lt;style face="superscript"&gt;[28]&lt;/style&gt;&lt;/DisplayText&gt;&lt;record&gt;&lt;rec-number&gt;218&lt;/rec-number&gt;&lt;foreign-keys&gt;&lt;key app="EN" db-id="2wzrwetatxvzsze2a2r5r9ed5vvaf9drxde2" timestamp="1551935664"&gt;218&lt;/key&gt;&lt;/foreign-keys&gt;&lt;ref-type name="Journal Article"&gt;17&lt;/ref-type&gt;&lt;contributors&gt;&lt;authors&gt;&lt;author&gt;Kim, Se Hyun&lt;/author&gt;&lt;author&gt;Park, Kyu Hyun&lt;/author&gt;&lt;author&gt;Shin, Sang Joon&lt;/author&gt;&lt;author&gt;Lee, Kang Young&lt;/author&gt;&lt;author&gt;Kim, Tae Il&lt;/author&gt;&lt;author&gt;Kim, Nam Kyu&lt;/author&gt;&lt;author&gt;Rha, Sun Young&lt;/author&gt;&lt;author&gt;Ahn, Joong Bae&lt;/author&gt;&lt;/authors&gt;&lt;/contributors&gt;&lt;titles&gt;&lt;title&gt;CpG Island Methylator Phenotype and Methylation of Wnt Pathway Genes Together Predict Survival in Patients with Colorectal Cancer&lt;/title&gt;&lt;secondary-title&gt;Yonsei medical journal&lt;/secondary-title&gt;&lt;/titles&gt;&lt;periodical&gt;&lt;full-title&gt;Yonsei medical journal&lt;/full-title&gt;&lt;/periodical&gt;&lt;pages&gt;588-594&lt;/pages&gt;&lt;volume&gt;59&lt;/volume&gt;&lt;number&gt;5&lt;/number&gt;&lt;dates&gt;&lt;year&gt;2018&lt;/year&gt;&lt;/dates&gt;&lt;isbn&gt;0513-5796&lt;/isbn&gt;&lt;urls&gt;&lt;/urls&gt;&lt;/record&gt;&lt;/Cite&gt;&lt;/EndNote&gt;</w:instrText>
      </w:r>
      <w:r w:rsidR="008206A0" w:rsidRPr="00D831BC">
        <w:rPr>
          <w:rFonts w:ascii="Book Antiqua" w:hAnsi="Book Antiqua"/>
          <w:spacing w:val="3"/>
        </w:rPr>
        <w:fldChar w:fldCharType="separate"/>
      </w:r>
      <w:r w:rsidR="00081666" w:rsidRPr="00D831BC">
        <w:rPr>
          <w:rFonts w:ascii="Book Antiqua" w:hAnsi="Book Antiqua"/>
          <w:noProof/>
          <w:spacing w:val="3"/>
          <w:vertAlign w:val="superscript"/>
        </w:rPr>
        <w:t>[2</w:t>
      </w:r>
      <w:r w:rsidR="006850E1" w:rsidRPr="00D831BC">
        <w:rPr>
          <w:rFonts w:ascii="Book Antiqua" w:hAnsi="Book Antiqua"/>
          <w:noProof/>
          <w:spacing w:val="3"/>
          <w:vertAlign w:val="superscript"/>
        </w:rPr>
        <w:t>7</w:t>
      </w:r>
      <w:r w:rsidR="00081666" w:rsidRPr="00D831BC">
        <w:rPr>
          <w:rFonts w:ascii="Book Antiqua" w:hAnsi="Book Antiqua"/>
          <w:noProof/>
          <w:spacing w:val="3"/>
          <w:vertAlign w:val="superscript"/>
        </w:rPr>
        <w:t>]</w:t>
      </w:r>
      <w:r w:rsidR="008206A0" w:rsidRPr="00D831BC">
        <w:rPr>
          <w:rFonts w:ascii="Book Antiqua" w:hAnsi="Book Antiqua"/>
          <w:spacing w:val="3"/>
        </w:rPr>
        <w:fldChar w:fldCharType="end"/>
      </w:r>
      <w:r w:rsidR="008A54DA" w:rsidRPr="00D831BC">
        <w:rPr>
          <w:rFonts w:ascii="Book Antiqua" w:hAnsi="Book Antiqua"/>
          <w:spacing w:val="3"/>
        </w:rPr>
        <w:t xml:space="preserve"> assessed the methylation status of </w:t>
      </w:r>
      <w:r w:rsidR="00330621" w:rsidRPr="00D831BC">
        <w:rPr>
          <w:rFonts w:ascii="Book Antiqua" w:hAnsi="Book Antiqua"/>
          <w:spacing w:val="3"/>
        </w:rPr>
        <w:t xml:space="preserve">a </w:t>
      </w:r>
      <w:r w:rsidR="008A54DA" w:rsidRPr="00D831BC">
        <w:rPr>
          <w:rFonts w:ascii="Book Antiqua" w:hAnsi="Book Antiqua"/>
          <w:spacing w:val="3"/>
        </w:rPr>
        <w:t xml:space="preserve">panel </w:t>
      </w:r>
      <w:r w:rsidR="00330621" w:rsidRPr="00D831BC">
        <w:rPr>
          <w:rFonts w:ascii="Book Antiqua" w:hAnsi="Book Antiqua"/>
          <w:spacing w:val="3"/>
        </w:rPr>
        <w:t xml:space="preserve">of </w:t>
      </w:r>
      <w:r w:rsidR="008A54DA" w:rsidRPr="00D831BC">
        <w:rPr>
          <w:rFonts w:ascii="Book Antiqua" w:hAnsi="Book Antiqua"/>
          <w:spacing w:val="3"/>
        </w:rPr>
        <w:t>genes including</w:t>
      </w:r>
      <w:r w:rsidR="00E509C5" w:rsidRPr="00D831BC">
        <w:rPr>
          <w:rFonts w:ascii="Book Antiqua" w:hAnsi="Book Antiqua"/>
          <w:spacing w:val="3"/>
        </w:rPr>
        <w:t xml:space="preserve"> </w:t>
      </w:r>
      <w:r w:rsidR="008A54DA" w:rsidRPr="00D831BC">
        <w:rPr>
          <w:rFonts w:ascii="Book Antiqua" w:hAnsi="Book Antiqua"/>
          <w:i/>
          <w:spacing w:val="3"/>
        </w:rPr>
        <w:t>p16</w:t>
      </w:r>
      <w:r w:rsidR="008A54DA" w:rsidRPr="00D831BC">
        <w:rPr>
          <w:rFonts w:ascii="Book Antiqua" w:hAnsi="Book Antiqua"/>
          <w:iCs/>
          <w:spacing w:val="3"/>
        </w:rPr>
        <w:t>,</w:t>
      </w:r>
      <w:r w:rsidR="008A54DA" w:rsidRPr="00D831BC">
        <w:rPr>
          <w:rFonts w:ascii="Book Antiqua" w:hAnsi="Book Antiqua"/>
          <w:i/>
          <w:spacing w:val="3"/>
        </w:rPr>
        <w:t> p14</w:t>
      </w:r>
      <w:r w:rsidR="008A54DA" w:rsidRPr="00D831BC">
        <w:rPr>
          <w:rFonts w:ascii="Book Antiqua" w:hAnsi="Book Antiqua"/>
          <w:iCs/>
          <w:spacing w:val="3"/>
        </w:rPr>
        <w:t>,</w:t>
      </w:r>
      <w:r w:rsidR="008A54DA" w:rsidRPr="00D831BC">
        <w:rPr>
          <w:rFonts w:ascii="Book Antiqua" w:hAnsi="Book Antiqua"/>
          <w:i/>
          <w:spacing w:val="3"/>
        </w:rPr>
        <w:t> MINT1</w:t>
      </w:r>
      <w:r w:rsidR="008A54DA" w:rsidRPr="00D831BC">
        <w:rPr>
          <w:rFonts w:ascii="Book Antiqua" w:hAnsi="Book Antiqua"/>
          <w:iCs/>
          <w:spacing w:val="3"/>
        </w:rPr>
        <w:t>,</w:t>
      </w:r>
      <w:r w:rsidR="008A54DA" w:rsidRPr="00D831BC">
        <w:rPr>
          <w:rFonts w:ascii="Book Antiqua" w:hAnsi="Book Antiqua"/>
          <w:i/>
          <w:spacing w:val="3"/>
        </w:rPr>
        <w:t> MINT2</w:t>
      </w:r>
      <w:r w:rsidR="008A54DA" w:rsidRPr="00D831BC">
        <w:rPr>
          <w:rFonts w:ascii="Book Antiqua" w:hAnsi="Book Antiqua"/>
          <w:iCs/>
          <w:spacing w:val="3"/>
        </w:rPr>
        <w:t>,</w:t>
      </w:r>
      <w:r w:rsidR="008A54DA" w:rsidRPr="00D831BC">
        <w:rPr>
          <w:rFonts w:ascii="Book Antiqua" w:hAnsi="Book Antiqua"/>
          <w:i/>
          <w:spacing w:val="3"/>
        </w:rPr>
        <w:t> MINT31</w:t>
      </w:r>
      <w:r w:rsidR="008A54DA" w:rsidRPr="00D831BC">
        <w:rPr>
          <w:rFonts w:ascii="Book Antiqua" w:hAnsi="Book Antiqua"/>
          <w:iCs/>
          <w:spacing w:val="3"/>
        </w:rPr>
        <w:t>,</w:t>
      </w:r>
      <w:r w:rsidR="008A54DA" w:rsidRPr="00D831BC">
        <w:rPr>
          <w:rFonts w:ascii="Book Antiqua" w:hAnsi="Book Antiqua"/>
          <w:i/>
          <w:spacing w:val="3"/>
        </w:rPr>
        <w:t> hMLH1</w:t>
      </w:r>
      <w:r w:rsidR="008A54DA" w:rsidRPr="00D831BC">
        <w:rPr>
          <w:rFonts w:ascii="Book Antiqua" w:hAnsi="Book Antiqua"/>
          <w:iCs/>
          <w:spacing w:val="3"/>
        </w:rPr>
        <w:t>,</w:t>
      </w:r>
      <w:r w:rsidR="008A54DA" w:rsidRPr="00D831BC">
        <w:rPr>
          <w:rFonts w:ascii="Book Antiqua" w:hAnsi="Book Antiqua"/>
          <w:i/>
          <w:spacing w:val="3"/>
        </w:rPr>
        <w:t> DKK3</w:t>
      </w:r>
      <w:r w:rsidR="008A54DA" w:rsidRPr="00D831BC">
        <w:rPr>
          <w:rFonts w:ascii="Book Antiqua" w:hAnsi="Book Antiqua"/>
          <w:iCs/>
          <w:spacing w:val="3"/>
        </w:rPr>
        <w:t>,</w:t>
      </w:r>
      <w:r w:rsidR="008A54DA" w:rsidRPr="00D831BC">
        <w:rPr>
          <w:rFonts w:ascii="Book Antiqua" w:hAnsi="Book Antiqua"/>
          <w:i/>
          <w:spacing w:val="3"/>
        </w:rPr>
        <w:t> WNT5A</w:t>
      </w:r>
      <w:r w:rsidR="008A54DA" w:rsidRPr="00D831BC">
        <w:rPr>
          <w:rFonts w:ascii="Book Antiqua" w:hAnsi="Book Antiqua"/>
          <w:iCs/>
          <w:spacing w:val="3"/>
        </w:rPr>
        <w:t>,</w:t>
      </w:r>
      <w:r w:rsidR="008A54DA" w:rsidRPr="00D831BC">
        <w:rPr>
          <w:rFonts w:ascii="Book Antiqua" w:hAnsi="Book Antiqua"/>
          <w:i/>
          <w:spacing w:val="3"/>
        </w:rPr>
        <w:t> AXIN2</w:t>
      </w:r>
      <w:r w:rsidR="000A7788" w:rsidRPr="00D831BC">
        <w:rPr>
          <w:rFonts w:ascii="Book Antiqua" w:hAnsi="Book Antiqua"/>
          <w:spacing w:val="3"/>
        </w:rPr>
        <w:t>,</w:t>
      </w:r>
      <w:r w:rsidR="008A54DA" w:rsidRPr="00D831BC">
        <w:rPr>
          <w:rFonts w:ascii="Book Antiqua" w:hAnsi="Book Antiqua"/>
          <w:spacing w:val="3"/>
        </w:rPr>
        <w:t xml:space="preserve"> and </w:t>
      </w:r>
      <w:r w:rsidR="008A54DA" w:rsidRPr="00D831BC">
        <w:rPr>
          <w:rFonts w:ascii="Book Antiqua" w:hAnsi="Book Antiqua"/>
          <w:i/>
          <w:spacing w:val="3"/>
        </w:rPr>
        <w:t>TFAP2E</w:t>
      </w:r>
      <w:r w:rsidR="008A54DA" w:rsidRPr="00D831BC">
        <w:rPr>
          <w:rFonts w:ascii="Book Antiqua" w:hAnsi="Book Antiqua"/>
          <w:spacing w:val="3"/>
        </w:rPr>
        <w:t xml:space="preserve"> </w:t>
      </w:r>
      <w:r w:rsidR="004F1A36" w:rsidRPr="00D831BC">
        <w:rPr>
          <w:rFonts w:ascii="Book Antiqua" w:hAnsi="Book Antiqua"/>
          <w:spacing w:val="3"/>
        </w:rPr>
        <w:t xml:space="preserve">in </w:t>
      </w:r>
      <w:r w:rsidR="00E509C5" w:rsidRPr="00D831BC">
        <w:rPr>
          <w:rFonts w:ascii="Book Antiqua" w:hAnsi="Book Antiqua"/>
          <w:spacing w:val="3"/>
        </w:rPr>
        <w:t xml:space="preserve">patients with </w:t>
      </w:r>
      <w:r w:rsidR="004F1A36" w:rsidRPr="00D831BC">
        <w:rPr>
          <w:rFonts w:ascii="Book Antiqua" w:hAnsi="Book Antiqua"/>
          <w:spacing w:val="3"/>
        </w:rPr>
        <w:t xml:space="preserve">CRC and found that higher number of methylations among the </w:t>
      </w:r>
      <w:r w:rsidR="008865D5" w:rsidRPr="00D831BC">
        <w:rPr>
          <w:rFonts w:ascii="Book Antiqua" w:hAnsi="Book Antiqua"/>
          <w:spacing w:val="3"/>
        </w:rPr>
        <w:t>panel</w:t>
      </w:r>
      <w:r w:rsidR="004F1A36" w:rsidRPr="00D831BC">
        <w:rPr>
          <w:rFonts w:ascii="Book Antiqua" w:hAnsi="Book Antiqua"/>
          <w:spacing w:val="3"/>
        </w:rPr>
        <w:t xml:space="preserve"> genes was </w:t>
      </w:r>
      <w:r w:rsidR="008865D5" w:rsidRPr="00D831BC">
        <w:rPr>
          <w:rFonts w:ascii="Book Antiqua" w:hAnsi="Book Antiqua"/>
          <w:spacing w:val="3"/>
        </w:rPr>
        <w:t>related to</w:t>
      </w:r>
      <w:r w:rsidR="004F1A36" w:rsidRPr="00D831BC">
        <w:rPr>
          <w:rFonts w:ascii="Book Antiqua" w:hAnsi="Book Antiqua"/>
          <w:spacing w:val="3"/>
        </w:rPr>
        <w:t xml:space="preserve"> </w:t>
      </w:r>
      <w:r w:rsidR="00590835" w:rsidRPr="00D831BC">
        <w:rPr>
          <w:rFonts w:ascii="Book Antiqua" w:hAnsi="Book Antiqua"/>
          <w:spacing w:val="3"/>
        </w:rPr>
        <w:t>worse</w:t>
      </w:r>
      <w:r w:rsidR="004F1A36" w:rsidRPr="00D831BC">
        <w:rPr>
          <w:rFonts w:ascii="Book Antiqua" w:hAnsi="Book Antiqua"/>
          <w:spacing w:val="3"/>
        </w:rPr>
        <w:t xml:space="preserve"> clinical outcome</w:t>
      </w:r>
      <w:r w:rsidR="00E302EB" w:rsidRPr="00D831BC">
        <w:rPr>
          <w:rFonts w:ascii="Book Antiqua" w:hAnsi="Book Antiqua"/>
          <w:spacing w:val="3"/>
        </w:rPr>
        <w:t>s</w:t>
      </w:r>
      <w:r w:rsidR="004F1A36" w:rsidRPr="00D831BC">
        <w:rPr>
          <w:rFonts w:ascii="Book Antiqua" w:hAnsi="Book Antiqua"/>
          <w:spacing w:val="3"/>
        </w:rPr>
        <w:t>.</w:t>
      </w:r>
    </w:p>
    <w:p w14:paraId="4393AE6F" w14:textId="5C88930E" w:rsidR="008A54DA" w:rsidRPr="00D831BC" w:rsidRDefault="00CB0092" w:rsidP="00B2029A">
      <w:pPr>
        <w:widowControl w:val="0"/>
        <w:autoSpaceDE w:val="0"/>
        <w:autoSpaceDN w:val="0"/>
        <w:adjustRightInd w:val="0"/>
        <w:snapToGrid w:val="0"/>
        <w:spacing w:line="360" w:lineRule="auto"/>
        <w:ind w:firstLineChars="100" w:firstLine="246"/>
        <w:jc w:val="both"/>
        <w:rPr>
          <w:rFonts w:ascii="Book Antiqua" w:hAnsi="Book Antiqua"/>
          <w:spacing w:val="3"/>
        </w:rPr>
      </w:pPr>
      <w:r w:rsidRPr="00D831BC">
        <w:rPr>
          <w:rFonts w:ascii="Book Antiqua" w:hAnsi="Book Antiqua"/>
          <w:spacing w:val="3"/>
        </w:rPr>
        <w:t xml:space="preserve">However, </w:t>
      </w:r>
      <w:r w:rsidR="006911AC" w:rsidRPr="00D831BC">
        <w:rPr>
          <w:rFonts w:ascii="Book Antiqua" w:hAnsi="Book Antiqua"/>
          <w:spacing w:val="3"/>
        </w:rPr>
        <w:t xml:space="preserve">some studies have reported no relationship between the </w:t>
      </w:r>
      <w:r w:rsidR="00F61710" w:rsidRPr="00D831BC">
        <w:rPr>
          <w:rFonts w:ascii="Book Antiqua" w:hAnsi="Book Antiqua"/>
          <w:spacing w:val="3"/>
        </w:rPr>
        <w:t xml:space="preserve">methylation status of </w:t>
      </w:r>
      <w:r w:rsidR="006911AC" w:rsidRPr="00D831BC">
        <w:rPr>
          <w:rFonts w:ascii="Book Antiqua" w:hAnsi="Book Antiqua"/>
          <w:spacing w:val="3"/>
        </w:rPr>
        <w:t>gene</w:t>
      </w:r>
      <w:r w:rsidR="00330621" w:rsidRPr="00D831BC">
        <w:rPr>
          <w:rFonts w:ascii="Book Antiqua" w:hAnsi="Book Antiqua"/>
          <w:spacing w:val="3"/>
        </w:rPr>
        <w:t xml:space="preserve"> panels</w:t>
      </w:r>
      <w:r w:rsidR="006911AC" w:rsidRPr="00D831BC">
        <w:rPr>
          <w:rFonts w:ascii="Book Antiqua" w:hAnsi="Book Antiqua"/>
          <w:spacing w:val="3"/>
        </w:rPr>
        <w:t xml:space="preserve"> and </w:t>
      </w:r>
      <w:r w:rsidR="00E302EB" w:rsidRPr="00D831BC">
        <w:rPr>
          <w:rFonts w:ascii="Book Antiqua" w:hAnsi="Book Antiqua"/>
          <w:spacing w:val="3"/>
        </w:rPr>
        <w:t xml:space="preserve">the </w:t>
      </w:r>
      <w:r w:rsidR="006911AC" w:rsidRPr="00D831BC">
        <w:rPr>
          <w:rFonts w:ascii="Book Antiqua" w:hAnsi="Book Antiqua"/>
          <w:spacing w:val="3"/>
        </w:rPr>
        <w:t xml:space="preserve">prognosis </w:t>
      </w:r>
      <w:r w:rsidR="00F61710" w:rsidRPr="00D831BC">
        <w:rPr>
          <w:rFonts w:ascii="Book Antiqua" w:hAnsi="Book Antiqua"/>
          <w:spacing w:val="3"/>
        </w:rPr>
        <w:t xml:space="preserve">of </w:t>
      </w:r>
      <w:r w:rsidR="006911AC" w:rsidRPr="00D831BC">
        <w:rPr>
          <w:rFonts w:ascii="Book Antiqua" w:hAnsi="Book Antiqua"/>
          <w:spacing w:val="3"/>
        </w:rPr>
        <w:t>CRC. R</w:t>
      </w:r>
      <w:r w:rsidRPr="00D831BC">
        <w:rPr>
          <w:rFonts w:ascii="Book Antiqua" w:hAnsi="Book Antiqua"/>
          <w:spacing w:val="3"/>
        </w:rPr>
        <w:t>ecent meta-analys</w:t>
      </w:r>
      <w:r w:rsidR="00F61710" w:rsidRPr="00D831BC">
        <w:rPr>
          <w:rFonts w:ascii="Book Antiqua" w:hAnsi="Book Antiqua"/>
          <w:spacing w:val="3"/>
        </w:rPr>
        <w:t>e</w:t>
      </w:r>
      <w:r w:rsidRPr="00D831BC">
        <w:rPr>
          <w:rFonts w:ascii="Book Antiqua" w:hAnsi="Book Antiqua"/>
          <w:spacing w:val="3"/>
        </w:rPr>
        <w:t xml:space="preserve">s </w:t>
      </w:r>
      <w:r w:rsidR="00046FC3" w:rsidRPr="00D831BC">
        <w:rPr>
          <w:rFonts w:ascii="Book Antiqua" w:hAnsi="Book Antiqua"/>
          <w:spacing w:val="3"/>
        </w:rPr>
        <w:t xml:space="preserve">have </w:t>
      </w:r>
      <w:r w:rsidR="00F61710" w:rsidRPr="00D831BC">
        <w:rPr>
          <w:rFonts w:ascii="Book Antiqua" w:hAnsi="Book Antiqua"/>
          <w:spacing w:val="3"/>
        </w:rPr>
        <w:t>also show</w:t>
      </w:r>
      <w:r w:rsidR="00046FC3" w:rsidRPr="00D831BC">
        <w:rPr>
          <w:rFonts w:ascii="Book Antiqua" w:hAnsi="Book Antiqua"/>
          <w:spacing w:val="3"/>
        </w:rPr>
        <w:t xml:space="preserve">n </w:t>
      </w:r>
      <w:r w:rsidRPr="00D831BC">
        <w:rPr>
          <w:rFonts w:ascii="Book Antiqua" w:hAnsi="Book Antiqua"/>
          <w:spacing w:val="3"/>
        </w:rPr>
        <w:t xml:space="preserve">no significant effect of </w:t>
      </w:r>
      <w:r w:rsidR="00046FC3" w:rsidRPr="00D831BC">
        <w:rPr>
          <w:rFonts w:ascii="Book Antiqua" w:hAnsi="Book Antiqua"/>
          <w:spacing w:val="3"/>
        </w:rPr>
        <w:t xml:space="preserve">the </w:t>
      </w:r>
      <w:r w:rsidRPr="00D831BC">
        <w:rPr>
          <w:rFonts w:ascii="Book Antiqua" w:hAnsi="Book Antiqua"/>
          <w:spacing w:val="3"/>
        </w:rPr>
        <w:t>CIMP status</w:t>
      </w:r>
      <w:r w:rsidR="00F61710" w:rsidRPr="00D831BC">
        <w:rPr>
          <w:rFonts w:ascii="Book Antiqua" w:hAnsi="Book Antiqua"/>
          <w:spacing w:val="3"/>
        </w:rPr>
        <w:t xml:space="preserve"> o</w:t>
      </w:r>
      <w:r w:rsidRPr="00D831BC">
        <w:rPr>
          <w:rFonts w:ascii="Book Antiqua" w:hAnsi="Book Antiqua"/>
          <w:spacing w:val="3"/>
        </w:rPr>
        <w:t xml:space="preserve">n prognosis in 8 of 11 and 13 of 19 </w:t>
      </w:r>
      <w:r w:rsidR="00F61710" w:rsidRPr="00D831BC">
        <w:rPr>
          <w:rFonts w:ascii="Book Antiqua" w:hAnsi="Book Antiqua"/>
          <w:spacing w:val="3"/>
        </w:rPr>
        <w:t xml:space="preserve">previously published </w:t>
      </w:r>
      <w:r w:rsidRPr="00D831BC">
        <w:rPr>
          <w:rFonts w:ascii="Book Antiqua" w:hAnsi="Book Antiqua"/>
          <w:spacing w:val="3"/>
        </w:rPr>
        <w:t>studies</w:t>
      </w:r>
      <w:r w:rsidR="006911AC" w:rsidRPr="00D831BC">
        <w:rPr>
          <w:rFonts w:ascii="Book Antiqua" w:hAnsi="Book Antiqua"/>
          <w:spacing w:val="3"/>
        </w:rPr>
        <w:fldChar w:fldCharType="begin">
          <w:fldData xml:space="preserve">PEVuZE5vdGU+PENpdGU+PEF1dGhvcj5KdW88L0F1dGhvcj48WWVhcj4yMDE0PC9ZZWFyPjxSZWNO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</w:fldData>
        </w:fldChar>
      </w:r>
      <w:r w:rsidR="00081666" w:rsidRPr="00D831BC">
        <w:rPr>
          <w:rFonts w:ascii="Book Antiqua" w:hAnsi="Book Antiqua"/>
          <w:spacing w:val="3"/>
        </w:rPr>
        <w:instrText xml:space="preserve"> ADDIN EN.CITE </w:instrText>
      </w:r>
      <w:r w:rsidR="00081666" w:rsidRPr="00D831BC">
        <w:rPr>
          <w:rFonts w:ascii="Book Antiqua" w:hAnsi="Book Antiqua"/>
          <w:spacing w:val="3"/>
        </w:rPr>
        <w:fldChar w:fldCharType="begin">
          <w:fldData xml:space="preserve">PEVuZE5vdGU+PENpdGU+PEF1dGhvcj5KdW88L0F1dGhvcj48WWVhcj4yMDE0PC9ZZWFyPjxSZWNO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</w:fldData>
        </w:fldChar>
      </w:r>
      <w:r w:rsidR="00081666" w:rsidRPr="00D831BC">
        <w:rPr>
          <w:rFonts w:ascii="Book Antiqua" w:hAnsi="Book Antiqua"/>
          <w:spacing w:val="3"/>
        </w:rPr>
        <w:instrText xml:space="preserve"> ADDIN EN.CITE.DATA </w:instrText>
      </w:r>
      <w:r w:rsidR="00081666" w:rsidRPr="00D831BC">
        <w:rPr>
          <w:rFonts w:ascii="Book Antiqua" w:hAnsi="Book Antiqua"/>
          <w:spacing w:val="3"/>
        </w:rPr>
      </w:r>
      <w:r w:rsidR="00081666" w:rsidRPr="00D831BC">
        <w:rPr>
          <w:rFonts w:ascii="Book Antiqua" w:hAnsi="Book Antiqua"/>
          <w:spacing w:val="3"/>
        </w:rPr>
        <w:fldChar w:fldCharType="end"/>
      </w:r>
      <w:r w:rsidR="006911AC" w:rsidRPr="00D831BC">
        <w:rPr>
          <w:rFonts w:ascii="Book Antiqua" w:hAnsi="Book Antiqua"/>
          <w:spacing w:val="3"/>
        </w:rPr>
      </w:r>
      <w:r w:rsidR="006911AC" w:rsidRPr="00D831BC">
        <w:rPr>
          <w:rFonts w:ascii="Book Antiqua" w:hAnsi="Book Antiqua"/>
          <w:spacing w:val="3"/>
        </w:rPr>
        <w:fldChar w:fldCharType="separate"/>
      </w:r>
      <w:r w:rsidR="00081666" w:rsidRPr="00D831BC">
        <w:rPr>
          <w:rFonts w:ascii="Book Antiqua" w:hAnsi="Book Antiqua"/>
          <w:noProof/>
          <w:spacing w:val="3"/>
          <w:vertAlign w:val="superscript"/>
        </w:rPr>
        <w:t>[</w:t>
      </w:r>
      <w:r w:rsidR="00E80451" w:rsidRPr="00D831BC">
        <w:rPr>
          <w:rFonts w:ascii="Book Antiqua" w:hAnsi="Book Antiqua"/>
          <w:noProof/>
          <w:spacing w:val="3"/>
          <w:vertAlign w:val="superscript"/>
        </w:rPr>
        <w:t>29</w:t>
      </w:r>
      <w:r w:rsidR="00081666" w:rsidRPr="00D831BC">
        <w:rPr>
          <w:rFonts w:ascii="Book Antiqua" w:hAnsi="Book Antiqua"/>
          <w:noProof/>
          <w:spacing w:val="3"/>
          <w:vertAlign w:val="superscript"/>
        </w:rPr>
        <w:t>,3</w:t>
      </w:r>
      <w:r w:rsidR="00E80451" w:rsidRPr="00D831BC">
        <w:rPr>
          <w:rFonts w:ascii="Book Antiqua" w:hAnsi="Book Antiqua"/>
          <w:noProof/>
          <w:spacing w:val="3"/>
          <w:vertAlign w:val="superscript"/>
        </w:rPr>
        <w:t>0</w:t>
      </w:r>
      <w:r w:rsidR="00081666" w:rsidRPr="00D831BC">
        <w:rPr>
          <w:rFonts w:ascii="Book Antiqua" w:hAnsi="Book Antiqua"/>
          <w:noProof/>
          <w:spacing w:val="3"/>
          <w:vertAlign w:val="superscript"/>
        </w:rPr>
        <w:t>]</w:t>
      </w:r>
      <w:r w:rsidR="006911AC" w:rsidRPr="00D831BC">
        <w:rPr>
          <w:rFonts w:ascii="Book Antiqua" w:hAnsi="Book Antiqua"/>
          <w:spacing w:val="3"/>
        </w:rPr>
        <w:fldChar w:fldCharType="end"/>
      </w:r>
      <w:r w:rsidRPr="00D831BC">
        <w:rPr>
          <w:rFonts w:ascii="Book Antiqua" w:hAnsi="Book Antiqua"/>
          <w:spacing w:val="3"/>
        </w:rPr>
        <w:t xml:space="preserve">. </w:t>
      </w:r>
      <w:r w:rsidR="00891589" w:rsidRPr="00D831BC">
        <w:rPr>
          <w:rFonts w:ascii="Book Antiqua" w:hAnsi="Book Antiqua"/>
          <w:spacing w:val="3"/>
        </w:rPr>
        <w:t xml:space="preserve">This inconsistency in results </w:t>
      </w:r>
      <w:r w:rsidR="00046FC3" w:rsidRPr="00D831BC">
        <w:rPr>
          <w:rFonts w:ascii="Book Antiqua" w:hAnsi="Book Antiqua"/>
          <w:spacing w:val="3"/>
        </w:rPr>
        <w:t xml:space="preserve">may </w:t>
      </w:r>
      <w:r w:rsidR="00891589" w:rsidRPr="00D831BC">
        <w:rPr>
          <w:rFonts w:ascii="Book Antiqua" w:hAnsi="Book Antiqua"/>
          <w:spacing w:val="3"/>
        </w:rPr>
        <w:t xml:space="preserve">be attributed to </w:t>
      </w:r>
      <w:r w:rsidR="002F3937" w:rsidRPr="00D831BC">
        <w:rPr>
          <w:rFonts w:ascii="Book Antiqua" w:hAnsi="Book Antiqua"/>
          <w:spacing w:val="3"/>
        </w:rPr>
        <w:t>several reasons</w:t>
      </w:r>
      <w:r w:rsidR="00046FC3" w:rsidRPr="00D831BC">
        <w:rPr>
          <w:rFonts w:ascii="Book Antiqua" w:hAnsi="Book Antiqua"/>
          <w:spacing w:val="3"/>
        </w:rPr>
        <w:t>,</w:t>
      </w:r>
      <w:r w:rsidR="002F3937" w:rsidRPr="00D831BC">
        <w:rPr>
          <w:rFonts w:ascii="Book Antiqua" w:hAnsi="Book Antiqua"/>
          <w:spacing w:val="3"/>
        </w:rPr>
        <w:t xml:space="preserve"> including the high heterogeneity of CIMP definitions, the different ethnicit</w:t>
      </w:r>
      <w:r w:rsidR="00891589" w:rsidRPr="00D831BC">
        <w:rPr>
          <w:rFonts w:ascii="Book Antiqua" w:hAnsi="Book Antiqua"/>
          <w:spacing w:val="3"/>
        </w:rPr>
        <w:t>ies</w:t>
      </w:r>
      <w:r w:rsidR="002F3937" w:rsidRPr="00D831BC">
        <w:rPr>
          <w:rFonts w:ascii="Book Antiqua" w:hAnsi="Book Antiqua"/>
          <w:spacing w:val="3"/>
        </w:rPr>
        <w:t xml:space="preserve"> of </w:t>
      </w:r>
      <w:r w:rsidR="00891589" w:rsidRPr="00D831BC">
        <w:rPr>
          <w:rFonts w:ascii="Book Antiqua" w:hAnsi="Book Antiqua"/>
          <w:spacing w:val="3"/>
        </w:rPr>
        <w:t xml:space="preserve">the </w:t>
      </w:r>
      <w:r w:rsidR="002F3937" w:rsidRPr="00D831BC">
        <w:rPr>
          <w:rFonts w:ascii="Book Antiqua" w:hAnsi="Book Antiqua"/>
          <w:spacing w:val="3"/>
        </w:rPr>
        <w:t>study population</w:t>
      </w:r>
      <w:r w:rsidR="00891589" w:rsidRPr="00D831BC">
        <w:rPr>
          <w:rFonts w:ascii="Book Antiqua" w:hAnsi="Book Antiqua"/>
          <w:spacing w:val="3"/>
        </w:rPr>
        <w:t>,</w:t>
      </w:r>
      <w:r w:rsidR="002F3937" w:rsidRPr="00D831BC">
        <w:rPr>
          <w:rFonts w:ascii="Book Antiqua" w:hAnsi="Book Antiqua"/>
          <w:spacing w:val="3"/>
        </w:rPr>
        <w:t xml:space="preserve"> and the study method used to detect CpG island methylation</w:t>
      </w:r>
      <w:r w:rsidR="004360BF" w:rsidRPr="00D831BC">
        <w:rPr>
          <w:rFonts w:ascii="Book Antiqua" w:hAnsi="Book Antiqua"/>
          <w:spacing w:val="3"/>
        </w:rPr>
        <w:t>.</w:t>
      </w:r>
    </w:p>
    <w:p w14:paraId="1397A0C8" w14:textId="7E7E5DD1" w:rsidR="003045C0" w:rsidRPr="00D831BC" w:rsidRDefault="00662596" w:rsidP="00B20FD6">
      <w:pPr>
        <w:widowControl w:val="0"/>
        <w:autoSpaceDE w:val="0"/>
        <w:autoSpaceDN w:val="0"/>
        <w:adjustRightInd w:val="0"/>
        <w:snapToGrid w:val="0"/>
        <w:spacing w:line="360" w:lineRule="auto"/>
        <w:ind w:firstLineChars="200" w:firstLine="492"/>
        <w:jc w:val="both"/>
        <w:rPr>
          <w:rFonts w:ascii="Book Antiqua" w:hAnsi="Book Antiqua"/>
          <w:spacing w:val="3"/>
        </w:rPr>
      </w:pPr>
      <w:r w:rsidRPr="00D831BC">
        <w:rPr>
          <w:rFonts w:ascii="Book Antiqua" w:hAnsi="Book Antiqua"/>
          <w:spacing w:val="3"/>
        </w:rPr>
        <w:t>In addition, g</w:t>
      </w:r>
      <w:r w:rsidR="003934E3" w:rsidRPr="00D831BC">
        <w:rPr>
          <w:rFonts w:ascii="Book Antiqua" w:hAnsi="Book Antiqua"/>
          <w:spacing w:val="3"/>
        </w:rPr>
        <w:t xml:space="preserve">enome-wide DNA hypomethylation plays a pivotal role in </w:t>
      </w:r>
      <w:r w:rsidR="005376E1" w:rsidRPr="00D831BC">
        <w:rPr>
          <w:rFonts w:ascii="Book Antiqua" w:hAnsi="Book Antiqua"/>
          <w:spacing w:val="3"/>
        </w:rPr>
        <w:t xml:space="preserve">the development of </w:t>
      </w:r>
      <w:r w:rsidR="003934E3" w:rsidRPr="00D831BC">
        <w:rPr>
          <w:rFonts w:ascii="Book Antiqua" w:hAnsi="Book Antiqua"/>
          <w:spacing w:val="3"/>
        </w:rPr>
        <w:t>CRC</w:t>
      </w:r>
      <w:r w:rsidR="00842202" w:rsidRPr="00D831BC">
        <w:rPr>
          <w:rFonts w:ascii="Book Antiqua" w:hAnsi="Book Antiqua"/>
          <w:spacing w:val="3"/>
        </w:rPr>
        <w:t xml:space="preserve">, </w:t>
      </w:r>
      <w:r w:rsidR="005376E1" w:rsidRPr="00D831BC">
        <w:rPr>
          <w:rFonts w:ascii="Book Antiqua" w:hAnsi="Book Antiqua"/>
          <w:spacing w:val="3"/>
        </w:rPr>
        <w:t xml:space="preserve">as </w:t>
      </w:r>
      <w:r w:rsidR="00842202" w:rsidRPr="00D831BC">
        <w:rPr>
          <w:rFonts w:ascii="Book Antiqua" w:hAnsi="Book Antiqua"/>
          <w:spacing w:val="3"/>
        </w:rPr>
        <w:t>this feature induces genomic instability and global loss of imprinting (LOI)</w:t>
      </w:r>
      <w:r w:rsidR="00E302EB" w:rsidRPr="00D831BC">
        <w:rPr>
          <w:rFonts w:ascii="Book Antiqua" w:hAnsi="Book Antiqua"/>
          <w:spacing w:val="3"/>
        </w:rPr>
        <w:t>; moreover, it</w:t>
      </w:r>
      <w:r w:rsidR="00842202" w:rsidRPr="00D831BC">
        <w:rPr>
          <w:rFonts w:ascii="Book Antiqua" w:hAnsi="Book Antiqua"/>
          <w:spacing w:val="3"/>
        </w:rPr>
        <w:t xml:space="preserve"> facilitates the aberrant expression of proto</w:t>
      </w:r>
      <w:r w:rsidR="005C08E0" w:rsidRPr="00D831BC">
        <w:rPr>
          <w:rFonts w:ascii="Book Antiqua" w:hAnsi="Book Antiqua"/>
          <w:spacing w:val="3"/>
        </w:rPr>
        <w:t>-</w:t>
      </w:r>
      <w:r w:rsidR="00842202" w:rsidRPr="00D831BC">
        <w:rPr>
          <w:rFonts w:ascii="Book Antiqua" w:hAnsi="Book Antiqua"/>
          <w:spacing w:val="3"/>
        </w:rPr>
        <w:t>oncogenes/oncogenes</w:t>
      </w:r>
      <w:r w:rsidR="00842202"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&lt;EndNote&gt;&lt;Cite&gt;&lt;Author&gt;Kushwaha&lt;/Author&gt;&lt;Year&gt;2016&lt;/Year&gt;&lt;RecNum&gt;229&lt;/RecNum&gt;&lt;DisplayText&gt;&lt;style face="superscript"&gt;[32, 33]&lt;/style&gt;&lt;/DisplayText&gt;&lt;record&gt;&lt;rec-number&gt;229&lt;/rec-number&gt;&lt;foreign-keys&gt;&lt;key app="EN" db-id="2wzrwetatxvzsze2a2r5r9ed5vvaf9drxde2" timestamp="1561567986"&gt;229&lt;/key&gt;&lt;/foreign-keys&gt;&lt;ref-type name="Journal Article"&gt;17&lt;/ref-type&gt;&lt;contributors&gt;&lt;authors&gt;&lt;author&gt;Kushwaha, Garima&lt;/author&gt;&lt;author&gt;Dozmorov, Mikhail&lt;/author&gt;&lt;author&gt;Wren, Jonathan D&lt;/author&gt;&lt;author&gt;Qiu, Jing&lt;/author&gt;&lt;author&gt;Shi, Huidong&lt;/author&gt;&lt;author&gt;Xu, Dong&lt;/author&gt;&lt;/authors&gt;&lt;/contributors&gt;&lt;titles&gt;&lt;title&gt;Hypomethylation coordinates antagonistically with hypermethylation in cancer development: a case study of leukemia&lt;/title&gt;&lt;secondary-title&gt;Human genomics&lt;/secondary-title&gt;&lt;/titles&gt;&lt;periodical&gt;&lt;full-title&gt;Human genomics&lt;/full-title&gt;&lt;/periodical&gt;&lt;pages&gt;18&lt;/pages&gt;&lt;volume&gt;10&lt;/volume&gt;&lt;number&gt;2&lt;/number&gt;&lt;dates&gt;&lt;year&gt;2016&lt;/year&gt;&lt;/dates&gt;&lt;isbn&gt;1479-7364&lt;/isbn&gt;&lt;urls&gt;&lt;/urls&gt;&lt;/record&gt;&lt;/Cite&gt;&lt;Cite&gt;&lt;Author&gt;Porcellini&lt;/Author&gt;&lt;Year&gt;2018&lt;/Year&gt;&lt;RecNum&gt;228&lt;/RecNum&gt;&lt;record&gt;&lt;rec-number&gt;228&lt;/rec-number&gt;&lt;foreign-keys&gt;&lt;key app="EN" db-id="2wzrwetatxvzsze2a2r5r9ed5vvaf9drxde2" timestamp="1561567956"&gt;228&lt;/key&gt;&lt;/foreign-keys&gt;&lt;ref-type name="Journal Article"&gt;17&lt;/ref-type&gt;&lt;contributors&gt;&lt;authors&gt;&lt;author&gt;Porcellini, Elisa&lt;/author&gt;&lt;author&gt;Laprovitera, Noemi&lt;/author&gt;&lt;author&gt;Riefolo, Mattia&lt;/author&gt;&lt;author&gt;Ravaioli, Matteo&lt;/author&gt;&lt;author&gt;Garajova, Ingrid&lt;/author&gt;&lt;author&gt;Ferracin, Manuela&lt;/author&gt;&lt;/authors&gt;&lt;/contributors&gt;&lt;titles&gt;&lt;title&gt;Epigenetic and epitranscriptomic changes in colorectal cancer: diagnostic, prognostic, and treatment implications&lt;/title&gt;&lt;secondary-title&gt;Cancer letters&lt;/secondary-title&gt;&lt;/titles&gt;&lt;periodical&gt;&lt;full-title&gt;Cancer letters&lt;/full-title&gt;&lt;/periodical&gt;&lt;pages&gt;84-95&lt;/pages&gt;&lt;volume&gt;419&lt;/volume&gt;&lt;dates&gt;&lt;year&gt;2018&lt;/year&gt;&lt;/dates&gt;&lt;isbn&gt;0304-3835&lt;/isbn&gt;&lt;urls&gt;&lt;/urls&gt;&lt;/record&gt;&lt;/Cite&gt;&lt;/EndNote&gt;</w:instrText>
      </w:r>
      <w:r w:rsidR="00842202" w:rsidRPr="00D831BC">
        <w:rPr>
          <w:rFonts w:ascii="Book Antiqua" w:hAnsi="Book Antiqua"/>
          <w:spacing w:val="3"/>
        </w:rPr>
        <w:fldChar w:fldCharType="separate"/>
      </w:r>
      <w:r w:rsidR="00081666" w:rsidRPr="00D831BC">
        <w:rPr>
          <w:rFonts w:ascii="Book Antiqua" w:hAnsi="Book Antiqua"/>
          <w:noProof/>
          <w:spacing w:val="3"/>
          <w:vertAlign w:val="superscript"/>
        </w:rPr>
        <w:t>[3</w:t>
      </w:r>
      <w:r w:rsidR="00E80451" w:rsidRPr="00D831BC">
        <w:rPr>
          <w:rFonts w:ascii="Book Antiqua" w:hAnsi="Book Antiqua"/>
          <w:noProof/>
          <w:spacing w:val="3"/>
          <w:vertAlign w:val="superscript"/>
        </w:rPr>
        <w:t>1</w:t>
      </w:r>
      <w:r w:rsidR="00081666" w:rsidRPr="00D831BC">
        <w:rPr>
          <w:rFonts w:ascii="Book Antiqua" w:hAnsi="Book Antiqua"/>
          <w:noProof/>
          <w:spacing w:val="3"/>
          <w:vertAlign w:val="superscript"/>
        </w:rPr>
        <w:t>,3</w:t>
      </w:r>
      <w:r w:rsidR="00E80451" w:rsidRPr="00D831BC">
        <w:rPr>
          <w:rFonts w:ascii="Book Antiqua" w:hAnsi="Book Antiqua"/>
          <w:noProof/>
          <w:spacing w:val="3"/>
          <w:vertAlign w:val="superscript"/>
        </w:rPr>
        <w:t>2</w:t>
      </w:r>
      <w:r w:rsidR="00081666" w:rsidRPr="00D831BC">
        <w:rPr>
          <w:rFonts w:ascii="Book Antiqua" w:hAnsi="Book Antiqua"/>
          <w:noProof/>
          <w:spacing w:val="3"/>
          <w:vertAlign w:val="superscript"/>
        </w:rPr>
        <w:t>]</w:t>
      </w:r>
      <w:r w:rsidR="00842202" w:rsidRPr="00D831BC">
        <w:rPr>
          <w:rFonts w:ascii="Book Antiqua" w:hAnsi="Book Antiqua"/>
          <w:spacing w:val="3"/>
        </w:rPr>
        <w:fldChar w:fldCharType="end"/>
      </w:r>
      <w:r w:rsidR="00842202" w:rsidRPr="00D831BC">
        <w:rPr>
          <w:rFonts w:ascii="Book Antiqua" w:hAnsi="Book Antiqua"/>
          <w:spacing w:val="3"/>
        </w:rPr>
        <w:t>.</w:t>
      </w:r>
      <w:r w:rsidR="003045C0" w:rsidRPr="00D831BC">
        <w:rPr>
          <w:rFonts w:ascii="Book Antiqua" w:hAnsi="Book Antiqua"/>
          <w:spacing w:val="3"/>
        </w:rPr>
        <w:t xml:space="preserve"> Rodriguez </w:t>
      </w:r>
      <w:r w:rsidR="003045C0" w:rsidRPr="00D831BC">
        <w:rPr>
          <w:rFonts w:ascii="Book Antiqua" w:hAnsi="Book Antiqua"/>
          <w:i/>
          <w:spacing w:val="3"/>
        </w:rPr>
        <w:t>et al</w:t>
      </w:r>
      <w:r w:rsidR="00842202" w:rsidRPr="00D831BC">
        <w:rPr>
          <w:rFonts w:ascii="Book Antiqua" w:hAnsi="Book Antiqua"/>
          <w:spacing w:val="3"/>
        </w:rPr>
        <w:t xml:space="preserve"> sugg</w:t>
      </w:r>
      <w:r w:rsidR="003045C0" w:rsidRPr="00D831BC">
        <w:rPr>
          <w:rFonts w:ascii="Book Antiqua" w:hAnsi="Book Antiqua"/>
          <w:spacing w:val="3"/>
        </w:rPr>
        <w:t xml:space="preserve">ested that DNA hypomethylation </w:t>
      </w:r>
      <w:r w:rsidR="00C33154" w:rsidRPr="00D831BC">
        <w:rPr>
          <w:rFonts w:ascii="Book Antiqua" w:hAnsi="Book Antiqua"/>
          <w:spacing w:val="3"/>
        </w:rPr>
        <w:t xml:space="preserve">may </w:t>
      </w:r>
      <w:r w:rsidR="00842202" w:rsidRPr="00D831BC">
        <w:rPr>
          <w:rFonts w:ascii="Book Antiqua" w:hAnsi="Book Antiqua"/>
          <w:spacing w:val="3"/>
        </w:rPr>
        <w:t>induce a cascade effect with</w:t>
      </w:r>
      <w:r w:rsidR="003045C0" w:rsidRPr="00D831BC">
        <w:rPr>
          <w:rFonts w:ascii="Book Antiqua" w:hAnsi="Book Antiqua"/>
          <w:spacing w:val="3"/>
        </w:rPr>
        <w:t xml:space="preserve"> direct impact</w:t>
      </w:r>
      <w:r w:rsidR="00842202" w:rsidRPr="00D831BC">
        <w:rPr>
          <w:rFonts w:ascii="Book Antiqua" w:hAnsi="Book Antiqua"/>
          <w:spacing w:val="3"/>
        </w:rPr>
        <w:t xml:space="preserve"> </w:t>
      </w:r>
      <w:r w:rsidR="005376E1" w:rsidRPr="00D831BC">
        <w:rPr>
          <w:rFonts w:ascii="Book Antiqua" w:hAnsi="Book Antiqua"/>
          <w:spacing w:val="3"/>
        </w:rPr>
        <w:t>o</w:t>
      </w:r>
      <w:r w:rsidR="00842202" w:rsidRPr="00D831BC">
        <w:rPr>
          <w:rFonts w:ascii="Book Antiqua" w:hAnsi="Book Antiqua"/>
          <w:spacing w:val="3"/>
        </w:rPr>
        <w:t>n the progression pathway and hence</w:t>
      </w:r>
      <w:r w:rsidR="005376E1" w:rsidRPr="00D831BC">
        <w:rPr>
          <w:rFonts w:ascii="Book Antiqua" w:hAnsi="Book Antiqua"/>
          <w:spacing w:val="3"/>
        </w:rPr>
        <w:t xml:space="preserve"> on</w:t>
      </w:r>
      <w:r w:rsidR="00842202" w:rsidRPr="00D831BC">
        <w:rPr>
          <w:rFonts w:ascii="Book Antiqua" w:hAnsi="Book Antiqua"/>
          <w:spacing w:val="3"/>
        </w:rPr>
        <w:t xml:space="preserve"> patient</w:t>
      </w:r>
      <w:r w:rsidR="005376E1" w:rsidRPr="00D831BC">
        <w:rPr>
          <w:rFonts w:ascii="Book Antiqua" w:hAnsi="Book Antiqua"/>
          <w:spacing w:val="3"/>
        </w:rPr>
        <w:t xml:space="preserve"> </w:t>
      </w:r>
      <w:r w:rsidR="00842202" w:rsidRPr="00D831BC">
        <w:rPr>
          <w:rFonts w:ascii="Book Antiqua" w:hAnsi="Book Antiqua"/>
          <w:spacing w:val="3"/>
        </w:rPr>
        <w:t>outcome</w:t>
      </w:r>
      <w:r w:rsidR="005C08E0" w:rsidRPr="00D831BC">
        <w:rPr>
          <w:rFonts w:ascii="Book Antiqua" w:hAnsi="Book Antiqua"/>
          <w:spacing w:val="3"/>
        </w:rPr>
        <w:t>s</w:t>
      </w:r>
      <w:r w:rsidR="003045C0"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&lt;EndNote&gt;&lt;Cite&gt;&lt;Author&gt;Rodriguez&lt;/Author&gt;&lt;Year&gt;2006&lt;/Year&gt;&lt;RecNum&gt;230&lt;/RecNum&gt;&lt;DisplayText&gt;&lt;style face="superscript"&gt;[34]&lt;/style&gt;&lt;/DisplayText&gt;&lt;record&gt;&lt;rec-number&gt;230&lt;/rec-number&gt;&lt;foreign-keys&gt;&lt;key app="EN" db-id="2wzrwetatxvzsze2a2r5r9ed5vvaf9drxde2" timestamp="1561568304"&gt;230&lt;/key&gt;&lt;/foreign-keys&gt;&lt;ref-type name="Journal Article"&gt;17&lt;/ref-type&gt;&lt;contributors&gt;&lt;authors&gt;&lt;author&gt;Rodriguez, Jairo&lt;/author&gt;&lt;author&gt;Frigola, Jordi&lt;/author&gt;&lt;author&gt;Vendrell, Elisenda&lt;/author&gt;&lt;author&gt;Risques, Rosa-Ana&lt;/author&gt;&lt;author&gt;Fraga, Mario F&lt;/author&gt;&lt;author&gt;Morales, Cristina&lt;/author&gt;&lt;author&gt;Moreno, Victor&lt;/author&gt;&lt;author&gt;Esteller, Manel&lt;/author&gt;&lt;author&gt;Capella, Gabriel&lt;/author&gt;&lt;author&gt;Ribas, Maria&lt;/author&gt;&lt;/authors&gt;&lt;/contributors&gt;&lt;titles&gt;&lt;title&gt;Chromosomal instability correlates with genome-wide DNA demethylation in human primary colorectal cancers&lt;/title&gt;&lt;secondary-title&gt;Cancer research&lt;/secondary-title&gt;&lt;/titles&gt;&lt;periodical&gt;&lt;full-title&gt;Cancer research&lt;/full-title&gt;&lt;/periodical&gt;&lt;pages&gt;8462-9468&lt;/pages&gt;&lt;volume&gt;66&lt;/volume&gt;&lt;number&gt;17&lt;/number&gt;&lt;dates&gt;&lt;year&gt;2006&lt;/year&gt;&lt;/dates&gt;&lt;isbn&gt;0008-5472&lt;/isbn&gt;&lt;urls&gt;&lt;/urls&gt;&lt;/record&gt;&lt;/Cite&gt;&lt;/EndNote&gt;</w:instrText>
      </w:r>
      <w:r w:rsidR="003045C0" w:rsidRPr="00D831BC">
        <w:rPr>
          <w:rFonts w:ascii="Book Antiqua" w:hAnsi="Book Antiqua"/>
          <w:spacing w:val="3"/>
        </w:rPr>
        <w:fldChar w:fldCharType="separate"/>
      </w:r>
      <w:r w:rsidR="00081666" w:rsidRPr="00D831BC">
        <w:rPr>
          <w:rFonts w:ascii="Book Antiqua" w:hAnsi="Book Antiqua"/>
          <w:noProof/>
          <w:spacing w:val="3"/>
          <w:vertAlign w:val="superscript"/>
        </w:rPr>
        <w:t>[3</w:t>
      </w:r>
      <w:r w:rsidR="00E80451" w:rsidRPr="00D831BC">
        <w:rPr>
          <w:rFonts w:ascii="Book Antiqua" w:hAnsi="Book Antiqua"/>
          <w:noProof/>
          <w:spacing w:val="3"/>
          <w:vertAlign w:val="superscript"/>
        </w:rPr>
        <w:t>3</w:t>
      </w:r>
      <w:r w:rsidR="00081666" w:rsidRPr="00D831BC">
        <w:rPr>
          <w:rFonts w:ascii="Book Antiqua" w:hAnsi="Book Antiqua"/>
          <w:noProof/>
          <w:spacing w:val="3"/>
          <w:vertAlign w:val="superscript"/>
        </w:rPr>
        <w:t>]</w:t>
      </w:r>
      <w:r w:rsidR="003045C0" w:rsidRPr="00D831BC">
        <w:rPr>
          <w:rFonts w:ascii="Book Antiqua" w:hAnsi="Book Antiqua"/>
          <w:spacing w:val="3"/>
        </w:rPr>
        <w:fldChar w:fldCharType="end"/>
      </w:r>
      <w:r w:rsidR="00842202" w:rsidRPr="00D831BC">
        <w:rPr>
          <w:rFonts w:ascii="Book Antiqua" w:hAnsi="Book Antiqua"/>
          <w:spacing w:val="3"/>
        </w:rPr>
        <w:t>. </w:t>
      </w:r>
      <w:r w:rsidR="00A4669D" w:rsidRPr="00D831BC">
        <w:rPr>
          <w:rFonts w:ascii="Book Antiqua" w:hAnsi="Book Antiqua"/>
          <w:spacing w:val="3"/>
        </w:rPr>
        <w:t xml:space="preserve">Global hypomethylation usually </w:t>
      </w:r>
      <w:r w:rsidR="005376E1" w:rsidRPr="00D831BC">
        <w:rPr>
          <w:rFonts w:ascii="Book Antiqua" w:hAnsi="Book Antiqua"/>
          <w:spacing w:val="3"/>
        </w:rPr>
        <w:t>occurs </w:t>
      </w:r>
      <w:r w:rsidR="00A4669D" w:rsidRPr="00D831BC">
        <w:rPr>
          <w:rFonts w:ascii="Book Antiqua" w:hAnsi="Book Antiqua"/>
          <w:spacing w:val="3"/>
        </w:rPr>
        <w:t>in repetitive transposable elements, such as long interspersed nucleotide element-1 (LINE-1), which comprises approximately 18% of the human genome.</w:t>
      </w:r>
      <w:r w:rsidRPr="00D831BC">
        <w:rPr>
          <w:rFonts w:ascii="Book Antiqua" w:hAnsi="Book Antiqua"/>
          <w:spacing w:val="3"/>
        </w:rPr>
        <w:t xml:space="preserve"> Several studies have demonstrated that LINE-1 hypomethylation </w:t>
      </w:r>
      <w:r w:rsidR="007B3FA8" w:rsidRPr="00D831BC">
        <w:rPr>
          <w:rFonts w:ascii="Book Antiqua" w:hAnsi="Book Antiqua"/>
          <w:spacing w:val="3"/>
        </w:rPr>
        <w:t xml:space="preserve">is </w:t>
      </w:r>
      <w:r w:rsidRPr="00D831BC">
        <w:rPr>
          <w:rFonts w:ascii="Book Antiqua" w:hAnsi="Book Antiqua"/>
          <w:spacing w:val="3"/>
        </w:rPr>
        <w:t>significantly correlated with shorter OS, DFS</w:t>
      </w:r>
      <w:r w:rsidR="007B3FA8" w:rsidRPr="00D831BC">
        <w:rPr>
          <w:rFonts w:ascii="Book Antiqua" w:hAnsi="Book Antiqua"/>
          <w:spacing w:val="3"/>
        </w:rPr>
        <w:t>,</w:t>
      </w:r>
      <w:r w:rsidRPr="00D831BC">
        <w:rPr>
          <w:rFonts w:ascii="Book Antiqua" w:hAnsi="Book Antiqua"/>
          <w:spacing w:val="3"/>
        </w:rPr>
        <w:t xml:space="preserve"> and cancer</w:t>
      </w:r>
      <w:r w:rsidR="005376E1" w:rsidRPr="00D831BC">
        <w:rPr>
          <w:rFonts w:ascii="Book Antiqua" w:hAnsi="Book Antiqua"/>
          <w:spacing w:val="3"/>
        </w:rPr>
        <w:t>-</w:t>
      </w:r>
      <w:r w:rsidRPr="00D831BC">
        <w:rPr>
          <w:rFonts w:ascii="Book Antiqua" w:hAnsi="Book Antiqua"/>
          <w:spacing w:val="3"/>
        </w:rPr>
        <w:t>specific survival</w:t>
      </w:r>
      <w:r w:rsidR="00A4669D"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&lt;EndNote&gt;&lt;Cite&gt;&lt;Author&gt;Ye&lt;/Author&gt;&lt;Year&gt;2017&lt;/Year&gt;&lt;RecNum&gt;231&lt;/RecNum&gt;&lt;DisplayText&gt;&lt;style face="superscript"&gt;[35]&lt;/style&gt;&lt;/DisplayText&gt;&lt;record&gt;&lt;rec-number&gt;231&lt;/rec-number&gt;&lt;foreign-keys&gt;&lt;key app="EN" db-id="2wzrwetatxvzsze2a2r5r9ed5vvaf9drxde2" timestamp="1561569508"&gt;231&lt;/key&gt;&lt;/foreign-keys&gt;&lt;ref-type name="Journal Article"&gt;17&lt;/ref-type&gt;&lt;contributors&gt;&lt;authors&gt;&lt;author&gt;Ye, Ding&lt;/author&gt;&lt;author&gt;Jiang, Danjie&lt;/author&gt;&lt;author&gt;Li, Yingjun&lt;/author&gt;&lt;author&gt;Jin, Mingjuan&lt;/author&gt;&lt;author&gt;Chen, Kun&lt;/author&gt;&lt;/authors&gt;&lt;/contributors&gt;&lt;titles&gt;&lt;title&gt;The role of LINE-1 methylation in predicting survival among colorectal cancer patients: a meta-analysis&lt;/title&gt;&lt;secondary-title&gt;International journal of clinical oncology&lt;/secondary-title&gt;&lt;/titles&gt;&lt;periodical&gt;&lt;full-title&gt;International journal of clinical oncology&lt;/full-title&gt;&lt;/periodical&gt;&lt;pages&gt;749-757&lt;/pages&gt;&lt;volume&gt;22&lt;/volume&gt;&lt;number&gt;4&lt;/number&gt;&lt;dates&gt;&lt;year&gt;2017&lt;/year&gt;&lt;/dates&gt;&lt;isbn&gt;1341-9625&lt;/isbn&gt;&lt;urls&gt;&lt;/urls&gt;&lt;/record&gt;&lt;/Cite&gt;&lt;/EndNote&gt;</w:instrText>
      </w:r>
      <w:r w:rsidR="00A4669D" w:rsidRPr="00D831BC">
        <w:rPr>
          <w:rFonts w:ascii="Book Antiqua" w:hAnsi="Book Antiqua"/>
          <w:spacing w:val="3"/>
        </w:rPr>
        <w:fldChar w:fldCharType="separate"/>
      </w:r>
      <w:r w:rsidR="00081666" w:rsidRPr="00D831BC">
        <w:rPr>
          <w:rFonts w:ascii="Book Antiqua" w:hAnsi="Book Antiqua"/>
          <w:noProof/>
          <w:spacing w:val="3"/>
          <w:vertAlign w:val="superscript"/>
        </w:rPr>
        <w:t>[3</w:t>
      </w:r>
      <w:r w:rsidR="00E80451" w:rsidRPr="00D831BC">
        <w:rPr>
          <w:rFonts w:ascii="Book Antiqua" w:hAnsi="Book Antiqua"/>
          <w:noProof/>
          <w:spacing w:val="3"/>
          <w:vertAlign w:val="superscript"/>
        </w:rPr>
        <w:t>4</w:t>
      </w:r>
      <w:r w:rsidR="00081666" w:rsidRPr="00D831BC">
        <w:rPr>
          <w:rFonts w:ascii="Book Antiqua" w:hAnsi="Book Antiqua"/>
          <w:noProof/>
          <w:spacing w:val="3"/>
          <w:vertAlign w:val="superscript"/>
        </w:rPr>
        <w:t>]</w:t>
      </w:r>
      <w:r w:rsidR="00A4669D" w:rsidRPr="00D831BC">
        <w:rPr>
          <w:rFonts w:ascii="Book Antiqua" w:hAnsi="Book Antiqua"/>
          <w:spacing w:val="3"/>
        </w:rPr>
        <w:fldChar w:fldCharType="end"/>
      </w:r>
      <w:r w:rsidR="003934E3" w:rsidRPr="00D831BC">
        <w:rPr>
          <w:rFonts w:ascii="Book Antiqua" w:hAnsi="Book Antiqua"/>
          <w:spacing w:val="3"/>
        </w:rPr>
        <w:t>.</w:t>
      </w:r>
    </w:p>
    <w:p w14:paraId="3AFFE4EF" w14:textId="0E8DA36C" w:rsidR="000437EA" w:rsidRPr="00D831BC" w:rsidRDefault="0051266D" w:rsidP="00B2029A">
      <w:pPr>
        <w:widowControl w:val="0"/>
        <w:autoSpaceDE w:val="0"/>
        <w:autoSpaceDN w:val="0"/>
        <w:adjustRightInd w:val="0"/>
        <w:snapToGrid w:val="0"/>
        <w:spacing w:line="360" w:lineRule="auto"/>
        <w:ind w:firstLineChars="100" w:firstLine="246"/>
        <w:jc w:val="both"/>
        <w:rPr>
          <w:rFonts w:ascii="Book Antiqua" w:hAnsi="Book Antiqua"/>
          <w:spacing w:val="3"/>
        </w:rPr>
      </w:pPr>
      <w:r w:rsidRPr="00D831BC">
        <w:rPr>
          <w:rFonts w:ascii="Book Antiqua" w:hAnsi="Book Antiqua"/>
          <w:spacing w:val="3"/>
        </w:rPr>
        <w:t xml:space="preserve">In this study, we found </w:t>
      </w:r>
      <w:r w:rsidR="00F1692D" w:rsidRPr="00D831BC">
        <w:rPr>
          <w:rFonts w:ascii="Book Antiqua" w:hAnsi="Book Antiqua"/>
          <w:spacing w:val="3"/>
        </w:rPr>
        <w:t xml:space="preserve">that </w:t>
      </w:r>
      <w:r w:rsidRPr="00D831BC">
        <w:rPr>
          <w:rFonts w:ascii="Book Antiqua" w:hAnsi="Book Antiqua"/>
          <w:spacing w:val="3"/>
        </w:rPr>
        <w:t xml:space="preserve">the </w:t>
      </w:r>
      <w:r w:rsidR="00F1692D" w:rsidRPr="00D831BC">
        <w:rPr>
          <w:rFonts w:ascii="Book Antiqua" w:hAnsi="Book Antiqua"/>
          <w:spacing w:val="3"/>
        </w:rPr>
        <w:t xml:space="preserve">methylation status of </w:t>
      </w:r>
      <w:r w:rsidR="00330621" w:rsidRPr="00D831BC">
        <w:rPr>
          <w:rFonts w:ascii="Book Antiqua" w:hAnsi="Book Antiqua"/>
          <w:spacing w:val="3"/>
        </w:rPr>
        <w:t xml:space="preserve">the gene panel </w:t>
      </w:r>
      <w:r w:rsidR="007B3FA8" w:rsidRPr="00D831BC">
        <w:rPr>
          <w:rFonts w:ascii="Book Antiqua" w:hAnsi="Book Antiqua"/>
          <w:spacing w:val="3"/>
        </w:rPr>
        <w:t>in adjacent normal tissues</w:t>
      </w:r>
      <w:r w:rsidR="007B3FA8" w:rsidRPr="00D831BC" w:rsidDel="00F1692D">
        <w:rPr>
          <w:rFonts w:ascii="Book Antiqua" w:hAnsi="Book Antiqua"/>
          <w:spacing w:val="3"/>
        </w:rPr>
        <w:t xml:space="preserve"> </w:t>
      </w:r>
      <w:r w:rsidRPr="00D831BC">
        <w:rPr>
          <w:rFonts w:ascii="Book Antiqua" w:hAnsi="Book Antiqua"/>
          <w:spacing w:val="3"/>
        </w:rPr>
        <w:t xml:space="preserve">was significantly associated with </w:t>
      </w:r>
      <w:r w:rsidR="00330621" w:rsidRPr="00D831BC">
        <w:rPr>
          <w:rFonts w:ascii="Book Antiqua" w:hAnsi="Book Antiqua"/>
          <w:spacing w:val="3"/>
        </w:rPr>
        <w:t xml:space="preserve">a </w:t>
      </w:r>
      <w:r w:rsidRPr="00D831BC">
        <w:rPr>
          <w:rFonts w:ascii="Book Antiqua" w:hAnsi="Book Antiqua"/>
          <w:spacing w:val="3"/>
        </w:rPr>
        <w:t>poor</w:t>
      </w:r>
      <w:r w:rsidR="007B3FA8" w:rsidRPr="00D831BC">
        <w:rPr>
          <w:rFonts w:ascii="Book Antiqua" w:hAnsi="Book Antiqua"/>
          <w:spacing w:val="3"/>
        </w:rPr>
        <w:t xml:space="preserve"> </w:t>
      </w:r>
      <w:r w:rsidRPr="00D831BC">
        <w:rPr>
          <w:rFonts w:ascii="Book Antiqua" w:hAnsi="Book Antiqua"/>
          <w:spacing w:val="3"/>
        </w:rPr>
        <w:t xml:space="preserve">prognosis. </w:t>
      </w:r>
      <w:r w:rsidR="00C8705B" w:rsidRPr="00D831BC">
        <w:rPr>
          <w:rFonts w:ascii="Book Antiqua" w:hAnsi="Book Antiqua"/>
          <w:spacing w:val="3"/>
        </w:rPr>
        <w:t xml:space="preserve">Recently, </w:t>
      </w:r>
      <w:r w:rsidR="00F1692D" w:rsidRPr="00D831BC">
        <w:rPr>
          <w:rFonts w:ascii="Book Antiqua" w:hAnsi="Book Antiqua"/>
          <w:spacing w:val="3"/>
        </w:rPr>
        <w:t xml:space="preserve">an increasing number of studies </w:t>
      </w:r>
      <w:r w:rsidR="00BA0ACC" w:rsidRPr="00D831BC">
        <w:rPr>
          <w:rFonts w:ascii="Book Antiqua" w:hAnsi="Book Antiqua"/>
          <w:spacing w:val="3"/>
        </w:rPr>
        <w:t xml:space="preserve">on </w:t>
      </w:r>
      <w:r w:rsidR="000B74B1" w:rsidRPr="00D831BC">
        <w:rPr>
          <w:rFonts w:ascii="Book Antiqua" w:hAnsi="Book Antiqua"/>
          <w:spacing w:val="3"/>
        </w:rPr>
        <w:t>carcinogenesis have</w:t>
      </w:r>
      <w:r w:rsidR="00C8705B" w:rsidRPr="00D831BC">
        <w:rPr>
          <w:rFonts w:ascii="Book Antiqua" w:hAnsi="Book Antiqua"/>
          <w:spacing w:val="3"/>
        </w:rPr>
        <w:t xml:space="preserve"> demonstrated that </w:t>
      </w:r>
      <w:r w:rsidR="000B74B1" w:rsidRPr="00D831BC">
        <w:rPr>
          <w:rFonts w:ascii="Book Antiqua" w:hAnsi="Book Antiqua"/>
          <w:spacing w:val="3"/>
        </w:rPr>
        <w:t xml:space="preserve">molecular and microscopic changes </w:t>
      </w:r>
      <w:r w:rsidR="00C8705B" w:rsidRPr="00D831BC">
        <w:rPr>
          <w:rFonts w:ascii="Book Antiqua" w:hAnsi="Book Antiqua"/>
          <w:spacing w:val="3"/>
        </w:rPr>
        <w:t xml:space="preserve">in </w:t>
      </w:r>
      <w:r w:rsidR="000B74B1" w:rsidRPr="00D831BC">
        <w:rPr>
          <w:rFonts w:ascii="Book Antiqua" w:hAnsi="Book Antiqua"/>
          <w:spacing w:val="3"/>
        </w:rPr>
        <w:t xml:space="preserve">normal </w:t>
      </w:r>
      <w:r w:rsidR="00C8705B" w:rsidRPr="00D831BC">
        <w:rPr>
          <w:rFonts w:ascii="Book Antiqua" w:hAnsi="Book Antiqua"/>
          <w:spacing w:val="3"/>
        </w:rPr>
        <w:t xml:space="preserve">tissues surrounding tumors </w:t>
      </w:r>
      <w:r w:rsidR="00BA1446" w:rsidRPr="00D831BC">
        <w:rPr>
          <w:rFonts w:ascii="Book Antiqua" w:hAnsi="Book Antiqua"/>
          <w:spacing w:val="3"/>
        </w:rPr>
        <w:t xml:space="preserve">lead to cancer </w:t>
      </w:r>
      <w:r w:rsidR="00F1692D" w:rsidRPr="00D831BC">
        <w:rPr>
          <w:rFonts w:ascii="Book Antiqua" w:hAnsi="Book Antiqua"/>
          <w:spacing w:val="3"/>
        </w:rPr>
        <w:t>progression</w:t>
      </w:r>
      <w:r w:rsidR="000B74B1" w:rsidRPr="00D831BC">
        <w:rPr>
          <w:rFonts w:ascii="Book Antiqua" w:hAnsi="Book Antiqua"/>
          <w:spacing w:val="3"/>
        </w:rPr>
        <w:t xml:space="preserve">. Such changes are generally considered a result of </w:t>
      </w:r>
      <w:r w:rsidR="00BA0ACC" w:rsidRPr="00D831BC">
        <w:rPr>
          <w:rFonts w:ascii="Book Antiqua" w:hAnsi="Book Antiqua"/>
          <w:spacing w:val="3"/>
        </w:rPr>
        <w:t xml:space="preserve">the </w:t>
      </w:r>
      <w:r w:rsidR="00580A93" w:rsidRPr="00D831BC">
        <w:rPr>
          <w:rFonts w:ascii="Book Antiqua" w:hAnsi="Book Antiqua"/>
          <w:spacing w:val="3"/>
        </w:rPr>
        <w:t xml:space="preserve">“field effect”. </w:t>
      </w:r>
      <w:r w:rsidR="008E7A34" w:rsidRPr="00D831BC">
        <w:rPr>
          <w:rFonts w:ascii="Book Antiqua" w:hAnsi="Book Antiqua"/>
          <w:spacing w:val="3"/>
        </w:rPr>
        <w:t xml:space="preserve">Field effect theory </w:t>
      </w:r>
      <w:r w:rsidR="00F1692D" w:rsidRPr="00D831BC">
        <w:rPr>
          <w:rFonts w:ascii="Book Antiqua" w:hAnsi="Book Antiqua"/>
          <w:spacing w:val="3"/>
        </w:rPr>
        <w:t xml:space="preserve">postulates </w:t>
      </w:r>
      <w:r w:rsidR="008E7A34" w:rsidRPr="00D831BC">
        <w:rPr>
          <w:rFonts w:ascii="Book Antiqua" w:hAnsi="Book Antiqua"/>
          <w:spacing w:val="3"/>
        </w:rPr>
        <w:t>that repeat</w:t>
      </w:r>
      <w:r w:rsidR="00F1692D" w:rsidRPr="00D831BC">
        <w:rPr>
          <w:rFonts w:ascii="Book Antiqua" w:hAnsi="Book Antiqua"/>
          <w:spacing w:val="3"/>
        </w:rPr>
        <w:t>ed exposure to</w:t>
      </w:r>
      <w:r w:rsidR="008E7A34" w:rsidRPr="00D831BC">
        <w:rPr>
          <w:rFonts w:ascii="Book Antiqua" w:hAnsi="Book Antiqua"/>
          <w:spacing w:val="3"/>
        </w:rPr>
        <w:t xml:space="preserve"> environmental carcinogen</w:t>
      </w:r>
      <w:r w:rsidR="00F1692D" w:rsidRPr="00D831BC">
        <w:rPr>
          <w:rFonts w:ascii="Book Antiqua" w:hAnsi="Book Antiqua"/>
          <w:spacing w:val="3"/>
        </w:rPr>
        <w:t>s</w:t>
      </w:r>
      <w:r w:rsidR="008E7A34" w:rsidRPr="00D831BC">
        <w:rPr>
          <w:rFonts w:ascii="Book Antiqua" w:hAnsi="Book Antiqua"/>
          <w:spacing w:val="3"/>
        </w:rPr>
        <w:t xml:space="preserve"> could </w:t>
      </w:r>
      <w:r w:rsidR="00F1692D" w:rsidRPr="00D831BC">
        <w:rPr>
          <w:rFonts w:ascii="Book Antiqua" w:hAnsi="Book Antiqua"/>
          <w:spacing w:val="3"/>
        </w:rPr>
        <w:t>lead to</w:t>
      </w:r>
      <w:r w:rsidR="008E7A34" w:rsidRPr="00D831BC">
        <w:rPr>
          <w:rFonts w:ascii="Book Antiqua" w:hAnsi="Book Antiqua"/>
          <w:spacing w:val="3"/>
        </w:rPr>
        <w:t xml:space="preserve"> multiple epigenetic and genetic alterations in normal-appearing tissue</w:t>
      </w:r>
      <w:r w:rsidR="00F1692D" w:rsidRPr="00D831BC">
        <w:rPr>
          <w:rFonts w:ascii="Book Antiqua" w:hAnsi="Book Antiqua"/>
          <w:spacing w:val="3"/>
        </w:rPr>
        <w:t>s</w:t>
      </w:r>
      <w:r w:rsidR="008E7A34" w:rsidRPr="00D831BC">
        <w:rPr>
          <w:rFonts w:ascii="Book Antiqua" w:hAnsi="Book Antiqua"/>
          <w:spacing w:val="3"/>
        </w:rPr>
        <w:t xml:space="preserve">; the organ site </w:t>
      </w:r>
      <w:r w:rsidR="005C08E0" w:rsidRPr="00D831BC">
        <w:rPr>
          <w:rFonts w:ascii="Book Antiqua" w:hAnsi="Book Antiqua"/>
          <w:spacing w:val="3"/>
        </w:rPr>
        <w:t xml:space="preserve">is at </w:t>
      </w:r>
      <w:r w:rsidR="008E7A34" w:rsidRPr="00D831BC">
        <w:rPr>
          <w:rFonts w:ascii="Book Antiqua" w:hAnsi="Book Antiqua"/>
          <w:spacing w:val="3"/>
        </w:rPr>
        <w:t xml:space="preserve">an </w:t>
      </w:r>
      <w:r w:rsidR="008E7A34" w:rsidRPr="00D831BC">
        <w:rPr>
          <w:rFonts w:ascii="Book Antiqua" w:hAnsi="Book Antiqua"/>
          <w:spacing w:val="3"/>
        </w:rPr>
        <w:lastRenderedPageBreak/>
        <w:t xml:space="preserve">increased risk </w:t>
      </w:r>
      <w:r w:rsidR="00BA0ACC" w:rsidRPr="00D831BC">
        <w:rPr>
          <w:rFonts w:ascii="Book Antiqua" w:hAnsi="Book Antiqua"/>
          <w:spacing w:val="3"/>
        </w:rPr>
        <w:t xml:space="preserve">of </w:t>
      </w:r>
      <w:r w:rsidR="008E7A34" w:rsidRPr="00D831BC">
        <w:rPr>
          <w:rFonts w:ascii="Book Antiqua" w:hAnsi="Book Antiqua"/>
          <w:spacing w:val="3"/>
        </w:rPr>
        <w:t xml:space="preserve">developing premalignant lesions and is prone </w:t>
      </w:r>
      <w:r w:rsidR="00F1692D" w:rsidRPr="00D831BC">
        <w:rPr>
          <w:rFonts w:ascii="Book Antiqua" w:hAnsi="Book Antiqua"/>
          <w:spacing w:val="3"/>
        </w:rPr>
        <w:t xml:space="preserve">to </w:t>
      </w:r>
      <w:r w:rsidR="008E7A34" w:rsidRPr="00D831BC">
        <w:rPr>
          <w:rFonts w:ascii="Book Antiqua" w:hAnsi="Book Antiqua"/>
          <w:spacing w:val="3"/>
        </w:rPr>
        <w:t>cancer recurrence</w:t>
      </w:r>
      <w:r w:rsidR="00BA1446" w:rsidRPr="00D831BC">
        <w:rPr>
          <w:rFonts w:ascii="Book Antiqua" w:hAnsi="Book Antiqua"/>
          <w:spacing w:val="3"/>
        </w:rPr>
        <w:t>.</w:t>
      </w:r>
      <w:r w:rsidR="002570CB" w:rsidRPr="00D831BC">
        <w:rPr>
          <w:rFonts w:ascii="Book Antiqua" w:hAnsi="Book Antiqua"/>
          <w:spacing w:val="3"/>
        </w:rPr>
        <w:t xml:space="preserve"> </w:t>
      </w:r>
      <w:r w:rsidR="00BA1446" w:rsidRPr="00D831BC">
        <w:rPr>
          <w:rFonts w:ascii="Book Antiqua" w:hAnsi="Book Antiqua"/>
          <w:spacing w:val="3"/>
        </w:rPr>
        <w:t>S</w:t>
      </w:r>
      <w:r w:rsidR="00FE0C14" w:rsidRPr="00D831BC">
        <w:rPr>
          <w:rFonts w:ascii="Book Antiqua" w:hAnsi="Book Antiqua"/>
          <w:spacing w:val="3"/>
        </w:rPr>
        <w:t>everal</w:t>
      </w:r>
      <w:r w:rsidR="00BA1446" w:rsidRPr="00D831BC">
        <w:rPr>
          <w:rFonts w:ascii="Book Antiqua" w:hAnsi="Book Antiqua"/>
          <w:spacing w:val="3"/>
        </w:rPr>
        <w:t xml:space="preserve"> </w:t>
      </w:r>
      <w:r w:rsidR="00FE0C14" w:rsidRPr="00D831BC">
        <w:rPr>
          <w:rFonts w:ascii="Book Antiqua" w:hAnsi="Book Antiqua"/>
          <w:spacing w:val="3"/>
        </w:rPr>
        <w:t xml:space="preserve">studies have </w:t>
      </w:r>
      <w:r w:rsidR="00AA7D3F" w:rsidRPr="00D831BC">
        <w:rPr>
          <w:rFonts w:ascii="Book Antiqua" w:hAnsi="Book Antiqua"/>
          <w:spacing w:val="3"/>
        </w:rPr>
        <w:t>shown</w:t>
      </w:r>
      <w:r w:rsidR="00FE0C14" w:rsidRPr="00D831BC">
        <w:rPr>
          <w:rFonts w:ascii="Book Antiqua" w:hAnsi="Book Antiqua"/>
          <w:spacing w:val="3"/>
        </w:rPr>
        <w:t xml:space="preserve"> that </w:t>
      </w:r>
      <w:r w:rsidR="00802B9B" w:rsidRPr="00D831BC">
        <w:rPr>
          <w:rFonts w:ascii="Book Antiqua" w:hAnsi="Book Antiqua"/>
          <w:spacing w:val="3"/>
        </w:rPr>
        <w:t xml:space="preserve">the </w:t>
      </w:r>
      <w:r w:rsidR="00F1692D" w:rsidRPr="00D831BC">
        <w:rPr>
          <w:rFonts w:ascii="Book Antiqua" w:hAnsi="Book Antiqua"/>
          <w:spacing w:val="3"/>
        </w:rPr>
        <w:t xml:space="preserve">aberrant methylation status of </w:t>
      </w:r>
      <w:r w:rsidR="00FE0C14" w:rsidRPr="00D831BC">
        <w:rPr>
          <w:rFonts w:ascii="Book Antiqua" w:hAnsi="Book Antiqua"/>
          <w:spacing w:val="3"/>
        </w:rPr>
        <w:t xml:space="preserve">specific </w:t>
      </w:r>
      <w:r w:rsidR="00AA7D3F" w:rsidRPr="00D831BC">
        <w:rPr>
          <w:rFonts w:ascii="Book Antiqua" w:hAnsi="Book Antiqua"/>
          <w:spacing w:val="3"/>
        </w:rPr>
        <w:t>genes could</w:t>
      </w:r>
      <w:r w:rsidR="00FE0C14" w:rsidRPr="00D831BC">
        <w:rPr>
          <w:rFonts w:ascii="Book Antiqua" w:hAnsi="Book Antiqua"/>
          <w:spacing w:val="3"/>
        </w:rPr>
        <w:t xml:space="preserve"> be a potential marker of the CRC field effect</w:t>
      </w:r>
      <w:r w:rsidR="000B74B1"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&lt;EndNote&gt;&lt;Cite&gt;&lt;Author&gt;Luo&lt;/Author&gt;&lt;Year&gt;2014&lt;/Year&gt;&lt;RecNum&gt;232&lt;/RecNum&gt;&lt;DisplayText&gt;&lt;style face="superscript"&gt;[36, 37]&lt;/style&gt;&lt;/DisplayText&gt;&lt;record&gt;&lt;rec-number&gt;232&lt;/rec-number&gt;&lt;foreign-keys&gt;&lt;key app="EN" db-id="2wzrwetatxvzsze2a2r5r9ed5vvaf9drxde2" timestamp="1561907579"&gt;232&lt;/key&gt;&lt;/foreign-keys&gt;&lt;ref-type name="Journal Article"&gt;17&lt;/ref-type&gt;&lt;contributors&gt;&lt;authors&gt;&lt;author&gt;Luo, Yanxin&lt;/author&gt;&lt;author&gt;Yu, Ming&lt;/author&gt;&lt;author&gt;Grady, William M&lt;/author&gt;&lt;/authors&gt;&lt;/contributors&gt;&lt;titles&gt;&lt;title&gt;Field cancerization in the colon: a role for aberrant DNA methylation?&lt;/title&gt;&lt;secondary-title&gt;Gastroenterology report&lt;/secondary-title&gt;&lt;/titles&gt;&lt;periodical&gt;&lt;full-title&gt;Gastroenterology report&lt;/full-title&gt;&lt;/periodical&gt;&lt;pages&gt;16-20&lt;/pages&gt;&lt;volume&gt;2&lt;/volume&gt;&lt;number&gt;1&lt;/number&gt;&lt;dates&gt;&lt;year&gt;2014&lt;/year&gt;&lt;/dates&gt;&lt;isbn&gt;2052-0034&lt;/isbn&gt;&lt;urls&gt;&lt;/urls&gt;&lt;/record&gt;&lt;/Cite&gt;&lt;Cite&gt;&lt;Author&gt;Azuara&lt;/Author&gt;&lt;Year&gt;2018&lt;/Year&gt;&lt;RecNum&gt;234&lt;/RecNum&gt;&lt;record&gt;&lt;rec-number&gt;234&lt;/rec-number&gt;&lt;foreign-keys&gt;&lt;key app="EN" db-id="2wzrwetatxvzsze2a2r5r9ed5vvaf9drxde2" timestamp="1561909558"&gt;234&lt;/key&gt;&lt;/foreign-keys&gt;&lt;ref-type name="Journal Article"&gt;17&lt;/ref-type&gt;&lt;contributors&gt;&lt;authors&gt;&lt;author&gt;Azuara, Daniel&lt;/author&gt;&lt;author&gt;Aussó, Susanna&lt;/author&gt;&lt;author&gt;Rodriguez-Moranta, Francisco&lt;/author&gt;&lt;author&gt;Guardiola, Jordi&lt;/author&gt;&lt;author&gt;Sanjuan, Xavier&lt;/author&gt;&lt;author&gt;Lobaton, Triana&lt;/author&gt;&lt;author&gt;Boadas, Jaume&lt;/author&gt;&lt;author&gt;Piqueras, Marta&lt;/author&gt;&lt;author&gt;Monfort, David&lt;/author&gt;&lt;author&gt;Guinó, Elisabet&lt;/author&gt;&lt;/authors&gt;&lt;/contributors&gt;&lt;titles&gt;&lt;title&gt;New Methylation Biomarker Panel for Early Diagnosis of Dysplasia or Cancer in High-Risk Inflammatory Bowel Disease Patients&lt;/title&gt;&lt;secondary-title&gt;Inflammatory bowel diseases&lt;/secondary-title&gt;&lt;/titles&gt;&lt;periodical&gt;&lt;full-title&gt;Inflammatory bowel diseases&lt;/full-title&gt;&lt;/periodical&gt;&lt;pages&gt;2555-2564&lt;/pages&gt;&lt;volume&gt;24&lt;/volume&gt;&lt;number&gt;12&lt;/number&gt;&lt;dates&gt;&lt;year&gt;2018&lt;/year&gt;&lt;/dates&gt;&lt;isbn&gt;1078-0998&lt;/isbn&gt;&lt;urls&gt;&lt;/urls&gt;&lt;/record&gt;&lt;/Cite&gt;&lt;/EndNote&gt;</w:instrText>
      </w:r>
      <w:r w:rsidR="000B74B1" w:rsidRPr="00D831BC">
        <w:rPr>
          <w:rFonts w:ascii="Book Antiqua" w:hAnsi="Book Antiqua"/>
          <w:spacing w:val="3"/>
        </w:rPr>
        <w:fldChar w:fldCharType="separate"/>
      </w:r>
      <w:r w:rsidR="00081666" w:rsidRPr="00D831BC">
        <w:rPr>
          <w:rFonts w:ascii="Book Antiqua" w:hAnsi="Book Antiqua"/>
          <w:noProof/>
          <w:spacing w:val="3"/>
          <w:vertAlign w:val="superscript"/>
        </w:rPr>
        <w:t>[3</w:t>
      </w:r>
      <w:r w:rsidR="00E80451" w:rsidRPr="00D831BC">
        <w:rPr>
          <w:rFonts w:ascii="Book Antiqua" w:hAnsi="Book Antiqua"/>
          <w:noProof/>
          <w:spacing w:val="3"/>
          <w:vertAlign w:val="superscript"/>
        </w:rPr>
        <w:t>5</w:t>
      </w:r>
      <w:r w:rsidR="00081666" w:rsidRPr="00D831BC">
        <w:rPr>
          <w:rFonts w:ascii="Book Antiqua" w:hAnsi="Book Antiqua"/>
          <w:noProof/>
          <w:spacing w:val="3"/>
          <w:vertAlign w:val="superscript"/>
        </w:rPr>
        <w:t>,3</w:t>
      </w:r>
      <w:r w:rsidR="00E80451" w:rsidRPr="00D831BC">
        <w:rPr>
          <w:rFonts w:ascii="Book Antiqua" w:hAnsi="Book Antiqua"/>
          <w:noProof/>
          <w:spacing w:val="3"/>
          <w:vertAlign w:val="superscript"/>
        </w:rPr>
        <w:t>6</w:t>
      </w:r>
      <w:r w:rsidR="00081666" w:rsidRPr="00D831BC">
        <w:rPr>
          <w:rFonts w:ascii="Book Antiqua" w:hAnsi="Book Antiqua"/>
          <w:noProof/>
          <w:spacing w:val="3"/>
          <w:vertAlign w:val="superscript"/>
        </w:rPr>
        <w:t>]</w:t>
      </w:r>
      <w:r w:rsidR="000B74B1" w:rsidRPr="00D831BC">
        <w:rPr>
          <w:rFonts w:ascii="Book Antiqua" w:hAnsi="Book Antiqua"/>
          <w:spacing w:val="3"/>
        </w:rPr>
        <w:fldChar w:fldCharType="end"/>
      </w:r>
      <w:r w:rsidR="00F1692D" w:rsidRPr="00D831BC">
        <w:rPr>
          <w:rFonts w:ascii="Book Antiqua" w:hAnsi="Book Antiqua"/>
          <w:spacing w:val="3"/>
        </w:rPr>
        <w:t xml:space="preserve">, which </w:t>
      </w:r>
      <w:r w:rsidR="005C08E0" w:rsidRPr="00D831BC">
        <w:rPr>
          <w:rFonts w:ascii="Book Antiqua" w:hAnsi="Book Antiqua"/>
          <w:spacing w:val="3"/>
        </w:rPr>
        <w:t>is</w:t>
      </w:r>
      <w:r w:rsidR="000437EA" w:rsidRPr="00D831BC">
        <w:rPr>
          <w:rFonts w:ascii="Book Antiqua" w:hAnsi="Book Antiqua"/>
          <w:spacing w:val="3"/>
        </w:rPr>
        <w:t xml:space="preserve"> in line with our finding </w:t>
      </w:r>
      <w:r w:rsidR="00F1692D" w:rsidRPr="00D831BC">
        <w:rPr>
          <w:rFonts w:ascii="Book Antiqua" w:hAnsi="Book Antiqua"/>
          <w:spacing w:val="3"/>
        </w:rPr>
        <w:t xml:space="preserve">that </w:t>
      </w:r>
      <w:r w:rsidR="000437EA" w:rsidRPr="00D831BC">
        <w:rPr>
          <w:rFonts w:ascii="Book Antiqua" w:hAnsi="Book Antiqua"/>
          <w:spacing w:val="3"/>
        </w:rPr>
        <w:t xml:space="preserve">compared with tumor tissues, aberrant DNA methylation in adjacent normal tissues </w:t>
      </w:r>
      <w:r w:rsidR="00F1692D" w:rsidRPr="00D831BC">
        <w:rPr>
          <w:rFonts w:ascii="Book Antiqua" w:hAnsi="Book Antiqua"/>
          <w:spacing w:val="3"/>
        </w:rPr>
        <w:t xml:space="preserve">is associated with </w:t>
      </w:r>
      <w:r w:rsidR="00330621" w:rsidRPr="00D831BC">
        <w:rPr>
          <w:rFonts w:ascii="Book Antiqua" w:hAnsi="Book Antiqua"/>
          <w:spacing w:val="3"/>
        </w:rPr>
        <w:t xml:space="preserve">a </w:t>
      </w:r>
      <w:r w:rsidR="000437EA" w:rsidRPr="00D831BC">
        <w:rPr>
          <w:rFonts w:ascii="Book Antiqua" w:hAnsi="Book Antiqua"/>
          <w:spacing w:val="3"/>
        </w:rPr>
        <w:t>poor prognosis after surgical resection.</w:t>
      </w:r>
    </w:p>
    <w:p w14:paraId="05FE7B38" w14:textId="0A71FC21" w:rsidR="007B3755" w:rsidRPr="00D831BC" w:rsidRDefault="007B3755" w:rsidP="00FD7EB4">
      <w:pPr>
        <w:widowControl w:val="0"/>
        <w:autoSpaceDE w:val="0"/>
        <w:autoSpaceDN w:val="0"/>
        <w:adjustRightInd w:val="0"/>
        <w:snapToGrid w:val="0"/>
        <w:spacing w:line="360" w:lineRule="auto"/>
        <w:ind w:firstLineChars="100" w:firstLine="240"/>
        <w:rPr>
          <w:rFonts w:ascii="Book Antiqua" w:hAnsi="Book Antiqua"/>
        </w:rPr>
      </w:pPr>
      <w:r w:rsidRPr="00D831BC">
        <w:rPr>
          <w:rStyle w:val="word"/>
          <w:rFonts w:ascii="Book Antiqua" w:hAnsi="Book Antiqua"/>
          <w:i/>
          <w:shd w:val="clear" w:color="auto" w:fill="FFFFFF"/>
        </w:rPr>
        <w:t xml:space="preserve">CDKN2A </w:t>
      </w:r>
      <w:r w:rsidRPr="00D831BC">
        <w:rPr>
          <w:rStyle w:val="word"/>
          <w:rFonts w:ascii="Book Antiqua" w:hAnsi="Book Antiqua"/>
          <w:shd w:val="clear" w:color="auto" w:fill="FFFFFF"/>
        </w:rPr>
        <w:t>(</w:t>
      </w:r>
      <w:r w:rsidRPr="00D831BC">
        <w:rPr>
          <w:rStyle w:val="word"/>
          <w:rFonts w:ascii="Book Antiqua" w:hAnsi="Book Antiqua"/>
          <w:i/>
          <w:shd w:val="clear" w:color="auto" w:fill="FFFFFF"/>
        </w:rPr>
        <w:t>p16</w:t>
      </w:r>
      <w:r w:rsidRPr="00D831BC">
        <w:rPr>
          <w:rStyle w:val="word"/>
          <w:rFonts w:ascii="Book Antiqua" w:hAnsi="Book Antiqua"/>
          <w:shd w:val="clear" w:color="auto" w:fill="FFFFFF"/>
        </w:rPr>
        <w:t xml:space="preserve">), which has </w:t>
      </w:r>
      <w:r w:rsidRPr="00D831BC">
        <w:rPr>
          <w:rFonts w:ascii="Book Antiqua" w:hAnsi="Book Antiqua"/>
          <w:shd w:val="clear" w:color="auto" w:fill="FFFFFF"/>
        </w:rPr>
        <w:t>critical roles in cell cycle progression, cellular senescence</w:t>
      </w:r>
      <w:r w:rsidR="00BA0ACC" w:rsidRPr="00D831BC">
        <w:rPr>
          <w:rFonts w:ascii="Book Antiqua" w:hAnsi="Book Antiqua"/>
          <w:shd w:val="clear" w:color="auto" w:fill="FFFFFF"/>
        </w:rPr>
        <w:t>,</w:t>
      </w:r>
      <w:r w:rsidRPr="00D831BC">
        <w:rPr>
          <w:rFonts w:ascii="Book Antiqua" w:hAnsi="Book Antiqua"/>
          <w:shd w:val="clear" w:color="auto" w:fill="FFFFFF"/>
        </w:rPr>
        <w:t xml:space="preserve"> and the development of human cancers, </w:t>
      </w:r>
      <w:r w:rsidR="00BA0ACC" w:rsidRPr="00D831BC">
        <w:rPr>
          <w:rStyle w:val="word"/>
          <w:rFonts w:ascii="Book Antiqua" w:hAnsi="Book Antiqua"/>
          <w:shd w:val="clear" w:color="auto" w:fill="FFFFFF"/>
        </w:rPr>
        <w:t xml:space="preserve">is </w:t>
      </w:r>
      <w:r w:rsidRPr="00D831BC">
        <w:rPr>
          <w:rStyle w:val="word"/>
          <w:rFonts w:ascii="Book Antiqua" w:hAnsi="Book Antiqua"/>
          <w:shd w:val="clear" w:color="auto" w:fill="FFFFFF"/>
        </w:rPr>
        <w:t>the most frequently studied methylation biomarker</w:t>
      </w:r>
      <w:r w:rsidRPr="00D831BC">
        <w:rPr>
          <w:rStyle w:val="word"/>
          <w:rFonts w:ascii="Book Antiqua" w:hAnsi="Book Antiqua"/>
          <w:shd w:val="clear" w:color="auto" w:fill="FFFFFF"/>
        </w:rPr>
        <w:fldChar w:fldCharType="begin"/>
      </w:r>
      <w:r w:rsidR="00081666" w:rsidRPr="00D831BC">
        <w:rPr>
          <w:rStyle w:val="word"/>
          <w:rFonts w:ascii="Book Antiqua" w:hAnsi="Book Antiqua"/>
          <w:shd w:val="clear" w:color="auto" w:fill="FFFFFF"/>
        </w:rPr>
        <w:instrText xml:space="preserve"> ADDIN EN.CITE &lt;EndNote&gt;&lt;Cite&gt;&lt;Author&gt;Li&lt;/Author&gt;&lt;Year&gt;2011&lt;/Year&gt;&lt;RecNum&gt;237&lt;/RecNum&gt;&lt;DisplayText&gt;&lt;style face="superscript"&gt;[38]&lt;/style&gt;&lt;/DisplayText&gt;&lt;record&gt;&lt;rec-number&gt;237&lt;/rec-number&gt;&lt;foreign-keys&gt;&lt;key app="EN" db-id="2wzrwetatxvzsze2a2r5r9ed5vvaf9drxde2" timestamp="1561917733"&gt;237&lt;/key&gt;&lt;/foreign-keys&gt;&lt;ref-type name="Journal Article"&gt;17&lt;/ref-type&gt;&lt;contributors&gt;&lt;authors&gt;&lt;author&gt;Li, Junan&lt;/author&gt;&lt;author&gt;Poi, Ming Jye&lt;/author&gt;&lt;author&gt;Tsai, Ming-Daw&lt;/author&gt;&lt;/authors&gt;&lt;/contributors&gt;&lt;titles&gt;&lt;title&gt;Regulatory mechanisms of tumor suppressor P16INK4A and their relevance to cancer&lt;/title&gt;&lt;secondary-title&gt;Biochemistry&lt;/secondary-title&gt;&lt;/titles&gt;&lt;periodical&gt;&lt;full-title&gt;Biochemistry&lt;/full-title&gt;&lt;/periodical&gt;&lt;pages&gt;5566-5582&lt;/pages&gt;&lt;volume&gt;50&lt;/volume&gt;&lt;number&gt;25&lt;/number&gt;&lt;dates&gt;&lt;year&gt;2011&lt;/year&gt;&lt;/dates&gt;&lt;isbn&gt;0006-2960&lt;/isbn&gt;&lt;urls&gt;&lt;/urls&gt;&lt;/record&gt;&lt;/Cite&gt;&lt;/EndNote&gt;</w:instrText>
      </w:r>
      <w:r w:rsidRPr="00D831BC">
        <w:rPr>
          <w:rStyle w:val="word"/>
          <w:rFonts w:ascii="Book Antiqua" w:hAnsi="Book Antiqua"/>
          <w:shd w:val="clear" w:color="auto" w:fill="FFFFFF"/>
        </w:rPr>
        <w:fldChar w:fldCharType="separate"/>
      </w:r>
      <w:r w:rsidR="00081666" w:rsidRPr="00D831BC">
        <w:rPr>
          <w:rStyle w:val="word"/>
          <w:rFonts w:ascii="Book Antiqua" w:hAnsi="Book Antiqua"/>
          <w:noProof/>
          <w:shd w:val="clear" w:color="auto" w:fill="FFFFFF"/>
          <w:vertAlign w:val="superscript"/>
        </w:rPr>
        <w:t>[3</w:t>
      </w:r>
      <w:r w:rsidR="00E80451" w:rsidRPr="00D831BC">
        <w:rPr>
          <w:rStyle w:val="word"/>
          <w:rFonts w:ascii="Book Antiqua" w:hAnsi="Book Antiqua"/>
          <w:noProof/>
          <w:shd w:val="clear" w:color="auto" w:fill="FFFFFF"/>
          <w:vertAlign w:val="superscript"/>
        </w:rPr>
        <w:t>7</w:t>
      </w:r>
      <w:r w:rsidR="00081666" w:rsidRPr="00D831BC">
        <w:rPr>
          <w:rStyle w:val="word"/>
          <w:rFonts w:ascii="Book Antiqua" w:hAnsi="Book Antiqua"/>
          <w:noProof/>
          <w:shd w:val="clear" w:color="auto" w:fill="FFFFFF"/>
          <w:vertAlign w:val="superscript"/>
        </w:rPr>
        <w:t>]</w:t>
      </w:r>
      <w:r w:rsidRPr="00D831BC">
        <w:rPr>
          <w:rStyle w:val="word"/>
          <w:rFonts w:ascii="Book Antiqua" w:hAnsi="Book Antiqua"/>
          <w:shd w:val="clear" w:color="auto" w:fill="FFFFFF"/>
        </w:rPr>
        <w:fldChar w:fldCharType="end"/>
      </w:r>
      <w:r w:rsidRPr="00D831BC">
        <w:rPr>
          <w:rStyle w:val="word"/>
          <w:rFonts w:ascii="Book Antiqua" w:hAnsi="Book Antiqua"/>
          <w:shd w:val="clear" w:color="auto" w:fill="FFFFFF"/>
        </w:rPr>
        <w:t>. Many studies</w:t>
      </w:r>
      <w:r w:rsidR="00BA0ACC" w:rsidRPr="00D831BC">
        <w:rPr>
          <w:rStyle w:val="word"/>
          <w:rFonts w:ascii="Book Antiqua" w:hAnsi="Book Antiqua"/>
          <w:shd w:val="clear" w:color="auto" w:fill="FFFFFF"/>
        </w:rPr>
        <w:t>,</w:t>
      </w:r>
      <w:r w:rsidRPr="00D831BC">
        <w:rPr>
          <w:rStyle w:val="word"/>
          <w:rFonts w:ascii="Book Antiqua" w:hAnsi="Book Antiqua"/>
          <w:shd w:val="clear" w:color="auto" w:fill="FFFFFF"/>
        </w:rPr>
        <w:t> including subgroup evaluations</w:t>
      </w:r>
      <w:r w:rsidR="00BA0ACC" w:rsidRPr="00D831BC">
        <w:rPr>
          <w:rStyle w:val="word"/>
          <w:rFonts w:ascii="Book Antiqua" w:hAnsi="Book Antiqua"/>
          <w:shd w:val="clear" w:color="auto" w:fill="FFFFFF"/>
        </w:rPr>
        <w:t>,</w:t>
      </w:r>
      <w:r w:rsidRPr="00D831BC">
        <w:rPr>
          <w:rStyle w:val="word"/>
          <w:rFonts w:ascii="Book Antiqua" w:hAnsi="Book Antiqua"/>
          <w:shd w:val="clear" w:color="auto" w:fill="FFFFFF"/>
        </w:rPr>
        <w:t xml:space="preserve"> have demonstrated statistically significant relationships between </w:t>
      </w:r>
      <w:r w:rsidRPr="00D831BC">
        <w:rPr>
          <w:rStyle w:val="word"/>
          <w:rFonts w:ascii="Book Antiqua" w:hAnsi="Book Antiqua"/>
          <w:i/>
          <w:shd w:val="clear" w:color="auto" w:fill="FFFFFF"/>
        </w:rPr>
        <w:t xml:space="preserve">CDKN2A </w:t>
      </w:r>
      <w:r w:rsidRPr="00D831BC">
        <w:rPr>
          <w:rStyle w:val="word"/>
          <w:rFonts w:ascii="Book Antiqua" w:hAnsi="Book Antiqua"/>
          <w:shd w:val="clear" w:color="auto" w:fill="FFFFFF"/>
        </w:rPr>
        <w:t>hypermethylation and poor prognosis</w:t>
      </w:r>
      <w:r w:rsidRPr="00D831BC">
        <w:rPr>
          <w:rStyle w:val="word"/>
          <w:rFonts w:ascii="Book Antiqua" w:hAnsi="Book Antiqua"/>
          <w:shd w:val="clear" w:color="auto" w:fill="FFFFFF"/>
        </w:rPr>
        <w:fldChar w:fldCharType="begin">
          <w:fldData xml:space="preserve">PEVuZE5vdGU+PENpdGU+PEF1dGhvcj5CaWhsPC9BdXRob3I+PFllYXI+MjAxMjwvWWVhcj48UmVj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</w:fldData>
        </w:fldChar>
      </w:r>
      <w:r w:rsidR="00081666" w:rsidRPr="00D831BC">
        <w:rPr>
          <w:rStyle w:val="word"/>
          <w:rFonts w:ascii="Book Antiqua" w:hAnsi="Book Antiqua"/>
          <w:shd w:val="clear" w:color="auto" w:fill="FFFFFF"/>
        </w:rPr>
        <w:instrText xml:space="preserve"> ADDIN EN.CITE </w:instrText>
      </w:r>
      <w:r w:rsidR="00081666" w:rsidRPr="00D831BC">
        <w:rPr>
          <w:rStyle w:val="word"/>
          <w:rFonts w:ascii="Book Antiqua" w:hAnsi="Book Antiqua"/>
          <w:shd w:val="clear" w:color="auto" w:fill="FFFFFF"/>
        </w:rPr>
        <w:fldChar w:fldCharType="begin">
          <w:fldData xml:space="preserve">PEVuZE5vdGU+PENpdGU+PEF1dGhvcj5CaWhsPC9BdXRob3I+PFllYXI+MjAxMjwvWWVhcj48UmVj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</w:fldData>
        </w:fldChar>
      </w:r>
      <w:r w:rsidR="00081666" w:rsidRPr="00D831BC">
        <w:rPr>
          <w:rStyle w:val="word"/>
          <w:rFonts w:ascii="Book Antiqua" w:hAnsi="Book Antiqua"/>
          <w:shd w:val="clear" w:color="auto" w:fill="FFFFFF"/>
        </w:rPr>
        <w:instrText xml:space="preserve"> ADDIN EN.CITE.DATA </w:instrText>
      </w:r>
      <w:r w:rsidR="00081666" w:rsidRPr="00D831BC">
        <w:rPr>
          <w:rStyle w:val="word"/>
          <w:rFonts w:ascii="Book Antiqua" w:hAnsi="Book Antiqua"/>
          <w:shd w:val="clear" w:color="auto" w:fill="FFFFFF"/>
        </w:rPr>
      </w:r>
      <w:r w:rsidR="00081666" w:rsidRPr="00D831BC">
        <w:rPr>
          <w:rStyle w:val="word"/>
          <w:rFonts w:ascii="Book Antiqua" w:hAnsi="Book Antiqua"/>
          <w:shd w:val="clear" w:color="auto" w:fill="FFFFFF"/>
        </w:rPr>
        <w:fldChar w:fldCharType="end"/>
      </w:r>
      <w:r w:rsidRPr="00D831BC">
        <w:rPr>
          <w:rStyle w:val="word"/>
          <w:rFonts w:ascii="Book Antiqua" w:hAnsi="Book Antiqua"/>
          <w:shd w:val="clear" w:color="auto" w:fill="FFFFFF"/>
        </w:rPr>
      </w:r>
      <w:r w:rsidRPr="00D831BC">
        <w:rPr>
          <w:rStyle w:val="word"/>
          <w:rFonts w:ascii="Book Antiqua" w:hAnsi="Book Antiqua"/>
          <w:shd w:val="clear" w:color="auto" w:fill="FFFFFF"/>
        </w:rPr>
        <w:fldChar w:fldCharType="separate"/>
      </w:r>
      <w:r w:rsidR="00081666" w:rsidRPr="00D831BC">
        <w:rPr>
          <w:rStyle w:val="word"/>
          <w:rFonts w:ascii="Book Antiqua" w:hAnsi="Book Antiqua"/>
          <w:noProof/>
          <w:shd w:val="clear" w:color="auto" w:fill="FFFFFF"/>
          <w:vertAlign w:val="superscript"/>
        </w:rPr>
        <w:t>[3</w:t>
      </w:r>
      <w:r w:rsidR="00E80451" w:rsidRPr="00D831BC">
        <w:rPr>
          <w:rStyle w:val="word"/>
          <w:rFonts w:ascii="Book Antiqua" w:hAnsi="Book Antiqua"/>
          <w:noProof/>
          <w:shd w:val="clear" w:color="auto" w:fill="FFFFFF"/>
          <w:vertAlign w:val="superscript"/>
        </w:rPr>
        <w:t>8</w:t>
      </w:r>
      <w:r w:rsidR="00081666" w:rsidRPr="00D831BC">
        <w:rPr>
          <w:rStyle w:val="word"/>
          <w:rFonts w:ascii="Book Antiqua" w:hAnsi="Book Antiqua"/>
          <w:noProof/>
          <w:shd w:val="clear" w:color="auto" w:fill="FFFFFF"/>
          <w:vertAlign w:val="superscript"/>
        </w:rPr>
        <w:t>,</w:t>
      </w:r>
      <w:r w:rsidR="00E80451" w:rsidRPr="00D831BC">
        <w:rPr>
          <w:rStyle w:val="word"/>
          <w:rFonts w:ascii="Book Antiqua" w:hAnsi="Book Antiqua"/>
          <w:noProof/>
          <w:shd w:val="clear" w:color="auto" w:fill="FFFFFF"/>
          <w:vertAlign w:val="superscript"/>
        </w:rPr>
        <w:t>39</w:t>
      </w:r>
      <w:r w:rsidR="00081666" w:rsidRPr="00D831BC">
        <w:rPr>
          <w:rStyle w:val="word"/>
          <w:rFonts w:ascii="Book Antiqua" w:hAnsi="Book Antiqua"/>
          <w:noProof/>
          <w:shd w:val="clear" w:color="auto" w:fill="FFFFFF"/>
          <w:vertAlign w:val="superscript"/>
        </w:rPr>
        <w:t>]</w:t>
      </w:r>
      <w:r w:rsidRPr="00D831BC">
        <w:rPr>
          <w:rStyle w:val="word"/>
          <w:rFonts w:ascii="Book Antiqua" w:hAnsi="Book Antiqua"/>
          <w:shd w:val="clear" w:color="auto" w:fill="FFFFFF"/>
        </w:rPr>
        <w:fldChar w:fldCharType="end"/>
      </w:r>
      <w:r w:rsidRPr="00D831BC">
        <w:rPr>
          <w:rStyle w:val="word"/>
          <w:rFonts w:ascii="Book Antiqua" w:hAnsi="Book Antiqua"/>
          <w:shd w:val="clear" w:color="auto" w:fill="FFFFFF"/>
        </w:rPr>
        <w:t xml:space="preserve">. The </w:t>
      </w:r>
      <w:hyperlink r:id="rId9" w:tooltip="Learn more about DNA Mismatch Repair from ScienceDirect's AI-generated Topic Pages" w:history="1">
        <w:r w:rsidRPr="00D831BC">
          <w:rPr>
            <w:rStyle w:val="word"/>
            <w:rFonts w:ascii="Book Antiqua" w:hAnsi="Book Antiqua"/>
            <w:shd w:val="clear" w:color="auto" w:fill="FFFFFF"/>
          </w:rPr>
          <w:t>DNA mismatch repair</w:t>
        </w:r>
      </w:hyperlink>
      <w:r w:rsidRPr="00D831BC">
        <w:rPr>
          <w:rStyle w:val="word"/>
          <w:rFonts w:ascii="Book Antiqua" w:hAnsi="Book Antiqua"/>
          <w:shd w:val="clear" w:color="auto" w:fill="FFFFFF"/>
        </w:rPr>
        <w:t> (MMR)</w:t>
      </w:r>
      <w:r w:rsidRPr="00D831BC">
        <w:rPr>
          <w:rFonts w:ascii="Book Antiqua" w:hAnsi="Book Antiqua"/>
        </w:rPr>
        <w:t xml:space="preserve"> defects </w:t>
      </w:r>
      <w:r w:rsidR="007F1F63" w:rsidRPr="00D831BC">
        <w:rPr>
          <w:rFonts w:ascii="Book Antiqua" w:hAnsi="Book Antiqua"/>
        </w:rPr>
        <w:t xml:space="preserve">that </w:t>
      </w:r>
      <w:r w:rsidRPr="00D831BC">
        <w:rPr>
          <w:rFonts w:ascii="Book Antiqua" w:hAnsi="Book Antiqua"/>
        </w:rPr>
        <w:t xml:space="preserve">result from </w:t>
      </w:r>
      <w:r w:rsidRPr="00D831BC">
        <w:rPr>
          <w:rStyle w:val="word"/>
          <w:rFonts w:ascii="Book Antiqua" w:hAnsi="Book Antiqua"/>
          <w:shd w:val="clear" w:color="auto" w:fill="FFFFFF"/>
        </w:rPr>
        <w:t xml:space="preserve">aberrant </w:t>
      </w:r>
      <w:r w:rsidRPr="00D831BC">
        <w:rPr>
          <w:rStyle w:val="word"/>
          <w:rFonts w:ascii="Book Antiqua" w:hAnsi="Book Antiqua"/>
          <w:i/>
          <w:shd w:val="clear" w:color="auto" w:fill="FFFFFF"/>
        </w:rPr>
        <w:t xml:space="preserve">hMLH1 </w:t>
      </w:r>
      <w:r w:rsidRPr="00D831BC">
        <w:rPr>
          <w:rStyle w:val="word"/>
          <w:rFonts w:ascii="Book Antiqua" w:hAnsi="Book Antiqua"/>
          <w:shd w:val="clear" w:color="auto" w:fill="FFFFFF"/>
        </w:rPr>
        <w:t xml:space="preserve">methylation </w:t>
      </w:r>
      <w:r w:rsidR="0044038C" w:rsidRPr="00D831BC">
        <w:rPr>
          <w:rStyle w:val="word"/>
          <w:rFonts w:ascii="Book Antiqua" w:hAnsi="Book Antiqua"/>
          <w:shd w:val="clear" w:color="auto" w:fill="FFFFFF"/>
        </w:rPr>
        <w:t xml:space="preserve">are </w:t>
      </w:r>
      <w:r w:rsidRPr="00D831BC">
        <w:rPr>
          <w:rFonts w:ascii="Book Antiqua" w:hAnsi="Book Antiqua"/>
        </w:rPr>
        <w:t xml:space="preserve">linked to hereditary nonpolyposis </w:t>
      </w:r>
      <w:r w:rsidR="001B6943" w:rsidRPr="00D831BC">
        <w:rPr>
          <w:rFonts w:ascii="Book Antiqua" w:hAnsi="Book Antiqua"/>
          <w:spacing w:val="3"/>
          <w:shd w:val="clear" w:color="auto" w:fill="FFFFFF"/>
        </w:rPr>
        <w:t>CRC</w:t>
      </w:r>
      <w:r w:rsidRPr="00D831BC">
        <w:rPr>
          <w:rFonts w:ascii="Book Antiqua" w:hAnsi="Book Antiqua"/>
        </w:rPr>
        <w:fldChar w:fldCharType="begin"/>
      </w:r>
      <w:r w:rsidR="00081666" w:rsidRPr="00D831BC">
        <w:rPr>
          <w:rFonts w:ascii="Book Antiqua" w:hAnsi="Book Antiqua"/>
        </w:rPr>
        <w:instrText xml:space="preserve"> ADDIN EN.CITE &lt;EndNote&gt;&lt;Cite&gt;&lt;Author&gt;Lu&lt;/Author&gt;&lt;Year&gt;2014&lt;/Year&gt;&lt;RecNum&gt;238&lt;/RecNum&gt;&lt;DisplayText&gt;&lt;style face="superscript"&gt;[41]&lt;/style&gt;&lt;/DisplayText&gt;&lt;record&gt;&lt;rec-number&gt;238&lt;/rec-number&gt;&lt;foreign-keys&gt;&lt;key app="EN" db-id="2wzrwetatxvzsze2a2r5r9ed5vvaf9drxde2" timestamp="1561918552"&gt;238&lt;/key&gt;&lt;/foreign-keys&gt;&lt;ref-type name="Journal Article"&gt;17&lt;/ref-type&gt;&lt;contributors&gt;&lt;authors&gt;&lt;author&gt;Lu, Yuhong&lt;/author&gt;&lt;author&gt;Wajapeyee, Narendra&lt;/author&gt;&lt;author&gt;Turker, Mitchell S&lt;/author&gt;&lt;author&gt;Glazer, Peter M&lt;/author&gt;&lt;/authors&gt;&lt;/contributors&gt;&lt;titles&gt;&lt;title&gt;Silencing of the DNA mismatch repair gene MLH1 induced by hypoxic stress in a pathway dependent on the histone demethylase LSD1&lt;/title&gt;&lt;secondary-title&gt;Cell reports&lt;/secondary-title&gt;&lt;/titles&gt;&lt;periodical&gt;&lt;full-title&gt;Cell reports&lt;/full-title&gt;&lt;/periodical&gt;&lt;pages&gt;501-513&lt;/pages&gt;&lt;volume&gt;8&lt;/volume&gt;&lt;number&gt;2&lt;/number&gt;&lt;dates&gt;&lt;year&gt;2014&lt;/year&gt;&lt;/dates&gt;&lt;isbn&gt;2211-1247&lt;/isbn&gt;&lt;urls&gt;&lt;/urls&gt;&lt;/record&gt;&lt;/Cite&gt;&lt;/EndNote&gt;</w:instrText>
      </w:r>
      <w:r w:rsidRPr="00D831BC">
        <w:rPr>
          <w:rFonts w:ascii="Book Antiqua" w:hAnsi="Book Antiqua"/>
        </w:rPr>
        <w:fldChar w:fldCharType="separate"/>
      </w:r>
      <w:r w:rsidR="00081666" w:rsidRPr="00D831BC">
        <w:rPr>
          <w:rFonts w:ascii="Book Antiqua" w:hAnsi="Book Antiqua"/>
          <w:noProof/>
          <w:vertAlign w:val="superscript"/>
        </w:rPr>
        <w:t>[4</w:t>
      </w:r>
      <w:r w:rsidR="00E80451" w:rsidRPr="00D831BC">
        <w:rPr>
          <w:rFonts w:ascii="Book Antiqua" w:hAnsi="Book Antiqua"/>
          <w:noProof/>
          <w:vertAlign w:val="superscript"/>
        </w:rPr>
        <w:t>0</w:t>
      </w:r>
      <w:r w:rsidR="00081666" w:rsidRPr="00D831BC">
        <w:rPr>
          <w:rFonts w:ascii="Book Antiqua" w:hAnsi="Book Antiqua"/>
          <w:noProof/>
          <w:vertAlign w:val="superscript"/>
        </w:rPr>
        <w:t>]</w:t>
      </w:r>
      <w:r w:rsidRPr="00D831BC">
        <w:rPr>
          <w:rFonts w:ascii="Book Antiqua" w:hAnsi="Book Antiqua"/>
        </w:rPr>
        <w:fldChar w:fldCharType="end"/>
      </w:r>
      <w:r w:rsidRPr="00D831BC">
        <w:rPr>
          <w:rFonts w:ascii="Book Antiqua" w:hAnsi="Book Antiqua"/>
        </w:rPr>
        <w:t>.</w:t>
      </w:r>
      <w:r w:rsidR="00170135" w:rsidRPr="00D831BC">
        <w:rPr>
          <w:rFonts w:ascii="Book Antiqua" w:hAnsi="Book Antiqua"/>
          <w:shd w:val="clear" w:color="auto" w:fill="FFFFFF"/>
          <w:vertAlign w:val="superscript"/>
        </w:rPr>
        <w:t xml:space="preserve"> </w:t>
      </w:r>
      <w:proofErr w:type="spellStart"/>
      <w:r w:rsidRPr="00D831BC">
        <w:rPr>
          <w:rFonts w:ascii="Book Antiqua" w:hAnsi="Book Antiqua"/>
          <w:shd w:val="clear" w:color="auto" w:fill="FFFFFF"/>
        </w:rPr>
        <w:t>Kuan</w:t>
      </w:r>
      <w:proofErr w:type="spellEnd"/>
      <w:r w:rsidRPr="00D831BC">
        <w:rPr>
          <w:rFonts w:ascii="Book Antiqua" w:hAnsi="Book Antiqua"/>
          <w:shd w:val="clear" w:color="auto" w:fill="FFFFFF"/>
        </w:rPr>
        <w:t xml:space="preserve"> </w:t>
      </w:r>
      <w:r w:rsidRPr="00D831BC">
        <w:rPr>
          <w:rFonts w:ascii="Book Antiqua" w:hAnsi="Book Antiqua"/>
          <w:i/>
          <w:iCs/>
          <w:shd w:val="clear" w:color="auto" w:fill="FFFFFF"/>
        </w:rPr>
        <w:t xml:space="preserve">et </w:t>
      </w:r>
      <w:proofErr w:type="gramStart"/>
      <w:r w:rsidRPr="00D831BC">
        <w:rPr>
          <w:rFonts w:ascii="Book Antiqua" w:hAnsi="Book Antiqua"/>
          <w:i/>
          <w:iCs/>
          <w:shd w:val="clear" w:color="auto" w:fill="FFFFFF"/>
        </w:rPr>
        <w:t>al</w:t>
      </w:r>
      <w:r w:rsidR="00170135" w:rsidRPr="00D831BC">
        <w:rPr>
          <w:rFonts w:ascii="Book Antiqua" w:hAnsi="Book Antiqua"/>
          <w:noProof/>
          <w:vertAlign w:val="superscript"/>
        </w:rPr>
        <w:t>[</w:t>
      </w:r>
      <w:proofErr w:type="gramEnd"/>
      <w:r w:rsidR="00170135" w:rsidRPr="00D831BC">
        <w:rPr>
          <w:rFonts w:ascii="Book Antiqua" w:hAnsi="Book Antiqua"/>
          <w:noProof/>
          <w:vertAlign w:val="superscript"/>
        </w:rPr>
        <w:t>4</w:t>
      </w:r>
      <w:r w:rsidR="00E80451" w:rsidRPr="00D831BC">
        <w:rPr>
          <w:rFonts w:ascii="Book Antiqua" w:hAnsi="Book Antiqua"/>
          <w:noProof/>
          <w:vertAlign w:val="superscript"/>
        </w:rPr>
        <w:t>1</w:t>
      </w:r>
      <w:r w:rsidR="00170135" w:rsidRPr="00D831BC">
        <w:rPr>
          <w:rFonts w:ascii="Book Antiqua" w:hAnsi="Book Antiqua"/>
          <w:noProof/>
          <w:vertAlign w:val="superscript"/>
        </w:rPr>
        <w:t>]</w:t>
      </w:r>
      <w:r w:rsidR="00170135" w:rsidRPr="00D831BC">
        <w:rPr>
          <w:rFonts w:ascii="Book Antiqua" w:hAnsi="Book Antiqua"/>
          <w:shd w:val="clear" w:color="auto" w:fill="FFFFFF"/>
        </w:rPr>
        <w:t xml:space="preserve"> and Iida </w:t>
      </w:r>
      <w:r w:rsidR="00170135" w:rsidRPr="00D831BC">
        <w:rPr>
          <w:rFonts w:ascii="Book Antiqua" w:hAnsi="Book Antiqua"/>
          <w:i/>
          <w:iCs/>
          <w:shd w:val="clear" w:color="auto" w:fill="FFFFFF"/>
        </w:rPr>
        <w:t>et al</w:t>
      </w:r>
      <w:r w:rsidR="00170135" w:rsidRPr="00D831BC">
        <w:rPr>
          <w:rFonts w:ascii="Book Antiqua" w:hAnsi="Book Antiqua"/>
          <w:shd w:val="clear" w:color="auto" w:fill="FFFFFF"/>
          <w:vertAlign w:val="superscript"/>
        </w:rPr>
        <w:t>[4</w:t>
      </w:r>
      <w:r w:rsidR="00E80451" w:rsidRPr="00D831BC">
        <w:rPr>
          <w:rFonts w:ascii="Book Antiqua" w:hAnsi="Book Antiqua"/>
          <w:shd w:val="clear" w:color="auto" w:fill="FFFFFF"/>
          <w:vertAlign w:val="superscript"/>
        </w:rPr>
        <w:t>2</w:t>
      </w:r>
      <w:r w:rsidR="00170135" w:rsidRPr="00D831BC">
        <w:rPr>
          <w:rFonts w:ascii="Book Antiqua" w:hAnsi="Book Antiqua"/>
          <w:shd w:val="clear" w:color="auto" w:fill="FFFFFF"/>
          <w:vertAlign w:val="superscript"/>
        </w:rPr>
        <w:t>]</w:t>
      </w:r>
      <w:r w:rsidR="00E80451" w:rsidRPr="00D831BC">
        <w:rPr>
          <w:rFonts w:ascii="Book Antiqua" w:hAnsi="Book Antiqua"/>
          <w:shd w:val="clear" w:color="auto" w:fill="FFFFFF"/>
          <w:vertAlign w:val="superscript"/>
        </w:rPr>
        <w:t xml:space="preserve"> </w:t>
      </w:r>
      <w:r w:rsidR="00BA0ACC" w:rsidRPr="00D831BC">
        <w:rPr>
          <w:rFonts w:ascii="Book Antiqua" w:hAnsi="Book Antiqua"/>
          <w:shd w:val="clear" w:color="auto" w:fill="FFFFFF"/>
        </w:rPr>
        <w:t xml:space="preserve">have </w:t>
      </w:r>
      <w:r w:rsidRPr="00D831BC">
        <w:rPr>
          <w:rFonts w:ascii="Book Antiqua" w:hAnsi="Book Antiqua"/>
          <w:shd w:val="clear" w:color="auto" w:fill="FFFFFF"/>
        </w:rPr>
        <w:t xml:space="preserve">found </w:t>
      </w:r>
      <w:r w:rsidR="0044038C" w:rsidRPr="00D831BC">
        <w:rPr>
          <w:rFonts w:ascii="Book Antiqua" w:hAnsi="Book Antiqua"/>
          <w:shd w:val="clear" w:color="auto" w:fill="FFFFFF"/>
        </w:rPr>
        <w:t xml:space="preserve">a </w:t>
      </w:r>
      <w:r w:rsidRPr="00D831BC">
        <w:rPr>
          <w:rFonts w:ascii="Book Antiqua" w:hAnsi="Book Antiqua"/>
        </w:rPr>
        <w:t>significant</w:t>
      </w:r>
      <w:r w:rsidRPr="00D831BC">
        <w:rPr>
          <w:rStyle w:val="word"/>
          <w:rFonts w:ascii="Book Antiqua" w:hAnsi="Book Antiqua"/>
          <w:shd w:val="clear" w:color="auto" w:fill="FFFFFF"/>
        </w:rPr>
        <w:t> </w:t>
      </w:r>
      <w:r w:rsidRPr="00D831BC">
        <w:rPr>
          <w:rFonts w:ascii="Book Antiqua" w:hAnsi="Book Antiqua"/>
        </w:rPr>
        <w:t xml:space="preserve">association </w:t>
      </w:r>
      <w:r w:rsidRPr="00D831BC">
        <w:rPr>
          <w:rStyle w:val="word"/>
          <w:rFonts w:ascii="Book Antiqua" w:hAnsi="Book Antiqua"/>
          <w:shd w:val="clear" w:color="auto" w:fill="FFFFFF"/>
        </w:rPr>
        <w:t xml:space="preserve">between </w:t>
      </w:r>
      <w:r w:rsidRPr="00D831BC">
        <w:rPr>
          <w:rStyle w:val="word"/>
          <w:rFonts w:ascii="Book Antiqua" w:hAnsi="Book Antiqua"/>
          <w:i/>
          <w:shd w:val="clear" w:color="auto" w:fill="FFFFFF"/>
        </w:rPr>
        <w:t xml:space="preserve">hMLH1 </w:t>
      </w:r>
      <w:r w:rsidRPr="00D831BC">
        <w:rPr>
          <w:rFonts w:ascii="Book Antiqua" w:hAnsi="Book Antiqua"/>
        </w:rPr>
        <w:t xml:space="preserve">methylation and </w:t>
      </w:r>
      <w:r w:rsidR="00330621" w:rsidRPr="00D831BC">
        <w:rPr>
          <w:rFonts w:ascii="Book Antiqua" w:hAnsi="Book Antiqua"/>
        </w:rPr>
        <w:t xml:space="preserve">a </w:t>
      </w:r>
      <w:r w:rsidRPr="00D831BC">
        <w:rPr>
          <w:rFonts w:ascii="Book Antiqua" w:hAnsi="Book Antiqua"/>
        </w:rPr>
        <w:t xml:space="preserve">worse prognosis in TNM stages I–IV. Somatic epigenetic inactivation of </w:t>
      </w:r>
      <w:r w:rsidRPr="00D831BC">
        <w:rPr>
          <w:rFonts w:ascii="Book Antiqua" w:hAnsi="Book Antiqua"/>
          <w:i/>
        </w:rPr>
        <w:t xml:space="preserve">MGMT </w:t>
      </w:r>
      <w:r w:rsidRPr="00D831BC">
        <w:rPr>
          <w:rFonts w:ascii="Book Antiqua" w:hAnsi="Book Antiqua"/>
        </w:rPr>
        <w:t xml:space="preserve">has been reported as an early event in CRC, </w:t>
      </w:r>
      <w:r w:rsidR="00BA0ACC" w:rsidRPr="00D831BC">
        <w:rPr>
          <w:rFonts w:ascii="Book Antiqua" w:hAnsi="Book Antiqua"/>
        </w:rPr>
        <w:t xml:space="preserve">in which </w:t>
      </w:r>
      <w:r w:rsidRPr="00D831BC">
        <w:rPr>
          <w:rFonts w:ascii="Book Antiqua" w:hAnsi="Book Antiqua"/>
        </w:rPr>
        <w:t>it is known to be associated with </w:t>
      </w:r>
      <w:hyperlink r:id="rId10" w:tooltip="Learn more about KRAS from ScienceDirect's AI-generated Topic Pages" w:history="1">
        <w:r w:rsidRPr="00D831BC">
          <w:rPr>
            <w:rFonts w:ascii="Book Antiqua" w:hAnsi="Book Antiqua"/>
            <w:i/>
          </w:rPr>
          <w:t>KRAS</w:t>
        </w:r>
      </w:hyperlink>
      <w:r w:rsidRPr="00D831BC">
        <w:rPr>
          <w:rFonts w:ascii="Book Antiqua" w:hAnsi="Book Antiqua"/>
        </w:rPr>
        <w:t> and </w:t>
      </w:r>
      <w:r w:rsidRPr="00D831BC">
        <w:rPr>
          <w:rStyle w:val="a3"/>
          <w:rFonts w:ascii="Book Antiqua" w:hAnsi="Book Antiqua"/>
        </w:rPr>
        <w:t xml:space="preserve">TP53 </w:t>
      </w:r>
      <w:r w:rsidRPr="00D831BC">
        <w:rPr>
          <w:rFonts w:ascii="Book Antiqua" w:hAnsi="Book Antiqua"/>
        </w:rPr>
        <w:t xml:space="preserve">mutations. The methylation status of </w:t>
      </w:r>
      <w:r w:rsidRPr="00D831BC">
        <w:rPr>
          <w:rFonts w:ascii="Book Antiqua" w:hAnsi="Book Antiqua"/>
          <w:i/>
        </w:rPr>
        <w:t xml:space="preserve">MGMT </w:t>
      </w:r>
      <w:r w:rsidRPr="00D831BC">
        <w:rPr>
          <w:rFonts w:ascii="Book Antiqua" w:hAnsi="Book Antiqua"/>
        </w:rPr>
        <w:t xml:space="preserve">is a key prognostic factor for treatment with alkylating drugs such as </w:t>
      </w:r>
      <w:proofErr w:type="spellStart"/>
      <w:r w:rsidR="008D0A43" w:rsidRPr="00D831BC">
        <w:rPr>
          <w:rFonts w:ascii="Book Antiqua" w:hAnsi="Book Antiqua"/>
        </w:rPr>
        <w:t>t</w:t>
      </w:r>
      <w:r w:rsidRPr="00D831BC">
        <w:rPr>
          <w:rFonts w:ascii="Book Antiqua" w:hAnsi="Book Antiqua"/>
        </w:rPr>
        <w:t>emozolomide</w:t>
      </w:r>
      <w:proofErr w:type="spellEnd"/>
      <w:r w:rsidRPr="00D831BC">
        <w:rPr>
          <w:rFonts w:ascii="Book Antiqua" w:hAnsi="Book Antiqua"/>
        </w:rPr>
        <w:t xml:space="preserve"> and </w:t>
      </w:r>
      <w:proofErr w:type="spellStart"/>
      <w:r w:rsidR="008D0A43" w:rsidRPr="00D831BC">
        <w:rPr>
          <w:rFonts w:ascii="Book Antiqua" w:hAnsi="Book Antiqua"/>
        </w:rPr>
        <w:t>c</w:t>
      </w:r>
      <w:r w:rsidRPr="00D831BC">
        <w:rPr>
          <w:rFonts w:ascii="Book Antiqua" w:hAnsi="Book Antiqua"/>
        </w:rPr>
        <w:t>armustine</w:t>
      </w:r>
      <w:proofErr w:type="spellEnd"/>
      <w:r w:rsidRPr="00D831BC">
        <w:rPr>
          <w:rFonts w:ascii="Book Antiqua" w:hAnsi="Book Antiqua"/>
        </w:rPr>
        <w:t>, especially in metastatic CRC</w:t>
      </w:r>
      <w:r w:rsidRPr="00D831BC">
        <w:rPr>
          <w:rFonts w:ascii="Book Antiqua" w:hAnsi="Book Antiqua"/>
        </w:rPr>
        <w:fldChar w:fldCharType="begin"/>
      </w:r>
      <w:r w:rsidR="00081666" w:rsidRPr="00D831BC">
        <w:rPr>
          <w:rFonts w:ascii="Book Antiqua" w:hAnsi="Book Antiqua"/>
        </w:rPr>
        <w:instrText xml:space="preserve"> ADDIN EN.CITE &lt;EndNote&gt;&lt;Cite&gt;&lt;Author&gt;Belhadj&lt;/Author&gt;&lt;Year&gt;2019&lt;/Year&gt;&lt;RecNum&gt;239&lt;/RecNum&gt;&lt;DisplayText&gt;&lt;style face="superscript"&gt;[44]&lt;/style&gt;&lt;/DisplayText&gt;&lt;record&gt;&lt;rec-number&gt;239&lt;/rec-number&gt;&lt;foreign-keys&gt;&lt;key app="EN" db-id="2wzrwetatxvzsze2a2r5r9ed5vvaf9drxde2" timestamp="1561919027"&gt;239&lt;/key&gt;&lt;/foreign-keys&gt;&lt;ref-type name="Journal Article"&gt;17&lt;/ref-type&gt;&lt;contributors&gt;&lt;authors&gt;&lt;author&gt;Belhadj, Sami&lt;/author&gt;&lt;author&gt;Moutinho, Cátia&lt;/author&gt;&lt;author&gt;Mur, Pilar&lt;/author&gt;&lt;author&gt;Setien, Fernando&lt;/author&gt;&lt;author&gt;Llinàs-Arias, Pere&lt;/author&gt;&lt;author&gt;Pérez-Salvia, Montserrat&lt;/author&gt;&lt;author&gt;Pons, Tirso&lt;/author&gt;&lt;author&gt;Pineda, Marta&lt;/author&gt;&lt;author&gt;Brunet, Joan&lt;/author&gt;&lt;author&gt;Navarro, Matilde&lt;/author&gt;&lt;/authors&gt;&lt;/contributors&gt;&lt;titles&gt;&lt;title&gt;Germline variation in O6-methylguanine-DNA methyltransferase (MGMT) as cause of hereditary colorectal cancer&lt;/title&gt;&lt;secondary-title&gt;Cancer letters&lt;/secondary-title&gt;&lt;/titles&gt;&lt;periodical&gt;&lt;full-title&gt;Cancer letters&lt;/full-title&gt;&lt;/periodical&gt;&lt;pages&gt;86-92&lt;/pages&gt;&lt;volume&gt;447&lt;/volume&gt;&lt;dates&gt;&lt;year&gt;2019&lt;/year&gt;&lt;/dates&gt;&lt;isbn&gt;0304-3835&lt;/isbn&gt;&lt;urls&gt;&lt;/urls&gt;&lt;/record&gt;&lt;/Cite&gt;&lt;/EndNote&gt;</w:instrText>
      </w:r>
      <w:r w:rsidRPr="00D831BC">
        <w:rPr>
          <w:rFonts w:ascii="Book Antiqua" w:hAnsi="Book Antiqua"/>
        </w:rPr>
        <w:fldChar w:fldCharType="separate"/>
      </w:r>
      <w:r w:rsidR="00081666" w:rsidRPr="00D831BC">
        <w:rPr>
          <w:rFonts w:ascii="Book Antiqua" w:hAnsi="Book Antiqua"/>
          <w:noProof/>
          <w:vertAlign w:val="superscript"/>
        </w:rPr>
        <w:t>[4</w:t>
      </w:r>
      <w:r w:rsidR="00E80451" w:rsidRPr="00D831BC">
        <w:rPr>
          <w:rFonts w:ascii="Book Antiqua" w:hAnsi="Book Antiqua"/>
          <w:noProof/>
          <w:vertAlign w:val="superscript"/>
        </w:rPr>
        <w:t>3</w:t>
      </w:r>
      <w:r w:rsidR="00081666" w:rsidRPr="00D831BC">
        <w:rPr>
          <w:rFonts w:ascii="Book Antiqua" w:hAnsi="Book Antiqua"/>
          <w:noProof/>
          <w:vertAlign w:val="superscript"/>
        </w:rPr>
        <w:t>]</w:t>
      </w:r>
      <w:r w:rsidRPr="00D831BC">
        <w:rPr>
          <w:rFonts w:ascii="Book Antiqua" w:hAnsi="Book Antiqua"/>
        </w:rPr>
        <w:fldChar w:fldCharType="end"/>
      </w:r>
      <w:r w:rsidRPr="00D831BC">
        <w:rPr>
          <w:rFonts w:ascii="Book Antiqua" w:hAnsi="Book Antiqua"/>
        </w:rPr>
        <w:t xml:space="preserve">. Lee </w:t>
      </w:r>
      <w:r w:rsidRPr="00D831BC">
        <w:rPr>
          <w:rFonts w:ascii="Book Antiqua" w:hAnsi="Book Antiqua"/>
          <w:i/>
          <w:iCs/>
        </w:rPr>
        <w:t>et al</w:t>
      </w:r>
      <w:r w:rsidR="00170135" w:rsidRPr="00D831BC">
        <w:rPr>
          <w:rStyle w:val="a3"/>
          <w:rFonts w:ascii="Book Antiqua" w:hAnsi="Book Antiqua"/>
          <w:i w:val="0"/>
        </w:rPr>
        <w:fldChar w:fldCharType="begin"/>
      </w:r>
      <w:r w:rsidR="00170135" w:rsidRPr="00D831BC">
        <w:rPr>
          <w:rStyle w:val="a3"/>
          <w:rFonts w:ascii="Book Antiqua" w:hAnsi="Book Antiqua"/>
          <w:i w:val="0"/>
        </w:rPr>
        <w:instrText xml:space="preserve"> ADDIN EN.CITE &lt;EndNote&gt;&lt;Cite&gt;&lt;Author&gt;Lee&lt;/Author&gt;&lt;Year&gt;2016&lt;/Year&gt;&lt;RecNum&gt;23&lt;/RecNum&gt;&lt;DisplayText&gt;&lt;style face="superscript"&gt;[45]&lt;/style&gt;&lt;/DisplayText&gt;&lt;record&gt;&lt;rec-number&gt;23&lt;/rec-number&gt;&lt;foreign-keys&gt;&lt;key app="EN" db-id="s0rxt5seutz5xmede5wp9wshws5swddarra0" timestamp="1554481385"&gt;23&lt;/key&gt;&lt;/foreign-keys&gt;&lt;ref-type name="Journal Article"&gt;17&lt;/ref-type&gt;&lt;contributors&gt;&lt;authors&gt;&lt;author&gt;Lee, Yi-Ying&lt;/author&gt;&lt;author&gt;Wu, Wen-Jeng&lt;/author&gt;&lt;author&gt;Huang, Chun-Nung&lt;/author&gt;&lt;author&gt;Li, Ching-Chia&lt;/author&gt;&lt;author&gt;Li, Wei-Ming&lt;/author&gt;&lt;author&gt;Yeh, Bi-Wen&lt;/author&gt;&lt;author&gt;Liang, Peir-In&lt;/author&gt;&lt;author&gt;Wu, Ting-Feng&lt;/author&gt;&lt;author&gt;Li, Chien-Feng&lt;/author&gt;&lt;/authors&gt;&lt;/contributors&gt;&lt;titles&gt;&lt;title&gt;CSF2 overexpression is associated with STAT5 phosphorylation and poor prognosis in patients with urothelial carcinoma&lt;/title&gt;&lt;secondary-title&gt;Journal of Cancer&lt;/secondary-title&gt;&lt;/titles&gt;&lt;periodical&gt;&lt;full-title&gt;Journal of Cancer&lt;/full-title&gt;&lt;/periodical&gt;&lt;pages&gt;711&lt;/pages&gt;&lt;volume&gt;7&lt;/volume&gt;&lt;number&gt;6&lt;/number&gt;&lt;dates&gt;&lt;year&gt;2016&lt;/year&gt;&lt;/dates&gt;&lt;urls&gt;&lt;/urls&gt;&lt;/record&gt;&lt;/Cite&gt;&lt;/EndNote&gt;</w:instrText>
      </w:r>
      <w:r w:rsidR="00170135" w:rsidRPr="00D831BC">
        <w:rPr>
          <w:rStyle w:val="a3"/>
          <w:rFonts w:ascii="Book Antiqua" w:hAnsi="Book Antiqua"/>
          <w:i w:val="0"/>
        </w:rPr>
        <w:fldChar w:fldCharType="separate"/>
      </w:r>
      <w:r w:rsidR="00170135" w:rsidRPr="00D831BC">
        <w:rPr>
          <w:rStyle w:val="a3"/>
          <w:rFonts w:ascii="Book Antiqua" w:hAnsi="Book Antiqua"/>
          <w:i w:val="0"/>
          <w:noProof/>
          <w:vertAlign w:val="superscript"/>
        </w:rPr>
        <w:t>[4</w:t>
      </w:r>
      <w:r w:rsidR="00E80451" w:rsidRPr="00D831BC">
        <w:rPr>
          <w:rStyle w:val="a3"/>
          <w:rFonts w:ascii="Book Antiqua" w:hAnsi="Book Antiqua"/>
          <w:i w:val="0"/>
          <w:noProof/>
          <w:vertAlign w:val="superscript"/>
        </w:rPr>
        <w:t>4</w:t>
      </w:r>
      <w:r w:rsidR="00170135" w:rsidRPr="00D831BC">
        <w:rPr>
          <w:rStyle w:val="a3"/>
          <w:rFonts w:ascii="Book Antiqua" w:hAnsi="Book Antiqua"/>
          <w:i w:val="0"/>
          <w:noProof/>
          <w:vertAlign w:val="superscript"/>
        </w:rPr>
        <w:t>]</w:t>
      </w:r>
      <w:r w:rsidR="00170135" w:rsidRPr="00D831BC">
        <w:rPr>
          <w:rStyle w:val="a3"/>
          <w:rFonts w:ascii="Book Antiqua" w:hAnsi="Book Antiqua"/>
          <w:i w:val="0"/>
        </w:rPr>
        <w:fldChar w:fldCharType="end"/>
      </w:r>
      <w:r w:rsidR="00170135" w:rsidRPr="00D831BC">
        <w:rPr>
          <w:rFonts w:ascii="Book Antiqua" w:hAnsi="Book Antiqua"/>
          <w:i/>
          <w:iCs/>
        </w:rPr>
        <w:t xml:space="preserve"> </w:t>
      </w:r>
      <w:r w:rsidRPr="00D831BC">
        <w:rPr>
          <w:rFonts w:ascii="Book Antiqua" w:hAnsi="Book Antiqua"/>
        </w:rPr>
        <w:t xml:space="preserve">showed that </w:t>
      </w:r>
      <w:r w:rsidRPr="00D831BC">
        <w:rPr>
          <w:rStyle w:val="a3"/>
          <w:rFonts w:ascii="Book Antiqua" w:hAnsi="Book Antiqua"/>
          <w:shd w:val="clear" w:color="auto" w:fill="FFFFFF"/>
        </w:rPr>
        <w:t xml:space="preserve">CSF2 </w:t>
      </w:r>
      <w:r w:rsidRPr="00D831BC">
        <w:rPr>
          <w:rStyle w:val="a3"/>
          <w:rFonts w:ascii="Book Antiqua" w:hAnsi="Book Antiqua"/>
          <w:i w:val="0"/>
          <w:shd w:val="clear" w:color="auto" w:fill="FFFFFF"/>
        </w:rPr>
        <w:t xml:space="preserve">was the most upregulated gene of significance for tumor development and invasiveness among those associated with positive regulation of tyrosine phosphorylation of </w:t>
      </w:r>
      <w:r w:rsidRPr="00D831BC">
        <w:rPr>
          <w:rStyle w:val="a3"/>
          <w:rFonts w:ascii="Book Antiqua" w:hAnsi="Book Antiqua"/>
          <w:shd w:val="clear" w:color="auto" w:fill="FFFFFF"/>
        </w:rPr>
        <w:t>STAT5</w:t>
      </w:r>
      <w:r w:rsidR="00F01AE3" w:rsidRPr="00D831BC">
        <w:rPr>
          <w:rStyle w:val="a3"/>
          <w:rFonts w:ascii="Book Antiqua" w:hAnsi="Book Antiqua"/>
          <w:i w:val="0"/>
          <w:iCs w:val="0"/>
          <w:shd w:val="clear" w:color="auto" w:fill="FFFFFF"/>
        </w:rPr>
        <w:t>,</w:t>
      </w:r>
      <w:r w:rsidRPr="00D831BC">
        <w:rPr>
          <w:rStyle w:val="a3"/>
          <w:rFonts w:ascii="Book Antiqua" w:hAnsi="Book Antiqua"/>
          <w:shd w:val="clear" w:color="auto" w:fill="FFFFFF"/>
        </w:rPr>
        <w:t xml:space="preserve"> </w:t>
      </w:r>
      <w:r w:rsidRPr="00D831BC">
        <w:rPr>
          <w:rStyle w:val="a3"/>
          <w:rFonts w:ascii="Book Antiqua" w:hAnsi="Book Antiqua"/>
          <w:i w:val="0"/>
          <w:shd w:val="clear" w:color="auto" w:fill="FFFFFF"/>
        </w:rPr>
        <w:t xml:space="preserve">and </w:t>
      </w:r>
      <w:r w:rsidR="00F01AE3" w:rsidRPr="00D831BC">
        <w:rPr>
          <w:rStyle w:val="a3"/>
          <w:rFonts w:ascii="Book Antiqua" w:hAnsi="Book Antiqua"/>
          <w:i w:val="0"/>
          <w:shd w:val="clear" w:color="auto" w:fill="FFFFFF"/>
        </w:rPr>
        <w:t xml:space="preserve">it </w:t>
      </w:r>
      <w:r w:rsidRPr="00D831BC">
        <w:rPr>
          <w:rStyle w:val="a3"/>
          <w:rFonts w:ascii="Book Antiqua" w:hAnsi="Book Antiqua"/>
          <w:i w:val="0"/>
          <w:shd w:val="clear" w:color="auto" w:fill="FFFFFF"/>
        </w:rPr>
        <w:t xml:space="preserve">could </w:t>
      </w:r>
      <w:r w:rsidRPr="00D831BC">
        <w:rPr>
          <w:rStyle w:val="a3"/>
          <w:rFonts w:ascii="Book Antiqua" w:hAnsi="Book Antiqua"/>
          <w:i w:val="0"/>
        </w:rPr>
        <w:t>serve as an important prognosticator of urothelial carcinoma</w:t>
      </w:r>
      <w:r w:rsidRPr="00D831BC">
        <w:rPr>
          <w:rStyle w:val="a3"/>
          <w:rFonts w:ascii="Book Antiqua" w:hAnsi="Book Antiqua"/>
        </w:rPr>
        <w:t>.</w:t>
      </w:r>
      <w:r w:rsidRPr="00D831BC">
        <w:rPr>
          <w:rFonts w:ascii="Book Antiqua" w:hAnsi="Book Antiqua"/>
        </w:rPr>
        <w:t xml:space="preserve"> </w:t>
      </w:r>
    </w:p>
    <w:p w14:paraId="0EC9D762" w14:textId="51E2270C" w:rsidR="00524B62" w:rsidRPr="00D831BC" w:rsidRDefault="007B3755" w:rsidP="00D43416">
      <w:pPr>
        <w:snapToGrid w:val="0"/>
        <w:spacing w:line="360" w:lineRule="auto"/>
        <w:ind w:firstLineChars="100" w:firstLine="240"/>
        <w:jc w:val="both"/>
        <w:rPr>
          <w:rFonts w:ascii="Book Antiqua" w:hAnsi="Book Antiqua"/>
          <w:spacing w:val="3"/>
        </w:rPr>
      </w:pPr>
      <w:r w:rsidRPr="00D831BC">
        <w:rPr>
          <w:rStyle w:val="a3"/>
          <w:rFonts w:ascii="Book Antiqua" w:hAnsi="Book Antiqua"/>
        </w:rPr>
        <w:t xml:space="preserve">DIS3L2 </w:t>
      </w:r>
      <w:r w:rsidRPr="00D831BC">
        <w:rPr>
          <w:rStyle w:val="a3"/>
          <w:rFonts w:ascii="Book Antiqua" w:hAnsi="Book Antiqua"/>
          <w:i w:val="0"/>
        </w:rPr>
        <w:t xml:space="preserve">inactivation was associated with mitotic abnormalities and altered </w:t>
      </w:r>
      <w:r w:rsidR="003D2B77" w:rsidRPr="00D831BC">
        <w:rPr>
          <w:rStyle w:val="a3"/>
          <w:rFonts w:ascii="Book Antiqua" w:hAnsi="Book Antiqua"/>
          <w:i w:val="0"/>
        </w:rPr>
        <w:t xml:space="preserve">the </w:t>
      </w:r>
      <w:r w:rsidRPr="00D831BC">
        <w:rPr>
          <w:rStyle w:val="a3"/>
          <w:rFonts w:ascii="Book Antiqua" w:hAnsi="Book Antiqua"/>
          <w:i w:val="0"/>
        </w:rPr>
        <w:t xml:space="preserve">expression of mitotic checkpoint proteins. </w:t>
      </w:r>
      <w:r w:rsidRPr="00D831BC">
        <w:rPr>
          <w:rFonts w:ascii="Book Antiqua" w:hAnsi="Book Antiqua"/>
        </w:rPr>
        <w:t xml:space="preserve">Overexpression of </w:t>
      </w:r>
      <w:r w:rsidRPr="00D831BC">
        <w:rPr>
          <w:rFonts w:ascii="Book Antiqua" w:hAnsi="Book Antiqua"/>
          <w:i/>
        </w:rPr>
        <w:t xml:space="preserve">DIS3L2 </w:t>
      </w:r>
      <w:r w:rsidRPr="00D831BC">
        <w:rPr>
          <w:rFonts w:ascii="Book Antiqua" w:hAnsi="Book Antiqua"/>
        </w:rPr>
        <w:t>inhibited the growth of human cancer cell lines</w:t>
      </w:r>
      <w:r w:rsidRPr="00D831BC">
        <w:rPr>
          <w:rFonts w:ascii="Book Antiqua" w:hAnsi="Book Antiqua"/>
        </w:rPr>
        <w:fldChar w:fldCharType="begin"/>
      </w:r>
      <w:r w:rsidR="00081666" w:rsidRPr="00D831BC">
        <w:rPr>
          <w:rFonts w:ascii="Book Antiqua" w:hAnsi="Book Antiqua"/>
        </w:rPr>
        <w:instrText xml:space="preserve"> ADDIN EN.CITE &lt;EndNote&gt;&lt;Cite&gt;&lt;Author&gt;Astuti&lt;/Author&gt;&lt;Year&gt;2012&lt;/Year&gt;&lt;RecNum&gt;24&lt;/RecNum&gt;&lt;DisplayText&gt;&lt;style face="superscript"&gt;[46]&lt;/style&gt;&lt;/DisplayText&gt;&lt;record&gt;&lt;rec-number&gt;24&lt;/rec-number&gt;&lt;foreign-keys&gt;&lt;key app="EN" db-id="s0rxt5seutz5xmede5wp9wshws5swddarra0" timestamp="1554481790"&gt;24&lt;/key&gt;&lt;/foreign-keys&gt;&lt;ref-type name="Journal Article"&gt;17&lt;/ref-type&gt;&lt;contributors&gt;&lt;authors&gt;&lt;author&gt;Astuti, Dewi&lt;/author&gt;&lt;author&gt;Morris, Mark R&lt;/author&gt;&lt;author&gt;Cooper, Wendy N&lt;/author&gt;&lt;author&gt;Staals, Raymond HJ&lt;/author&gt;&lt;author&gt;Wake, Naomi C&lt;/author&gt;&lt;author&gt;Fews, Graham A&lt;/author&gt;&lt;author&gt;Gill, Harmeet&lt;/author&gt;&lt;author&gt;Gentle, Dean&lt;/author&gt;&lt;author&gt;Shuib, Salwati&lt;/author&gt;&lt;author&gt;Ricketts, Christopher J&lt;/author&gt;&lt;/authors&gt;&lt;/contributors&gt;&lt;titles&gt;&lt;title&gt;Germline mutations in DIS3L2 cause the Perlman syndrome of overgrowth and Wilms tumor susceptibility&lt;/title&gt;&lt;secondary-title&gt;Nature genetics&lt;/secondary-title&gt;&lt;/titles&gt;&lt;periodical&gt;&lt;full-title&gt;Nature genetics&lt;/full-title&gt;&lt;/periodical&gt;&lt;pages&gt;277&lt;/pages&gt;&lt;volume&gt;44&lt;/volume&gt;&lt;number&gt;3&lt;/number&gt;&lt;dates&gt;&lt;year&gt;2012&lt;/year&gt;&lt;/dates&gt;&lt;isbn&gt;1546-1718&lt;/isbn&gt;&lt;urls&gt;&lt;/urls&gt;&lt;/record&gt;&lt;/Cite&gt;&lt;/EndNote&gt;</w:instrText>
      </w:r>
      <w:r w:rsidRPr="00D831BC">
        <w:rPr>
          <w:rFonts w:ascii="Book Antiqua" w:hAnsi="Book Antiqua"/>
        </w:rPr>
        <w:fldChar w:fldCharType="separate"/>
      </w:r>
      <w:r w:rsidR="00081666" w:rsidRPr="00D831BC">
        <w:rPr>
          <w:rFonts w:ascii="Book Antiqua" w:hAnsi="Book Antiqua"/>
          <w:noProof/>
          <w:vertAlign w:val="superscript"/>
        </w:rPr>
        <w:t>[4</w:t>
      </w:r>
      <w:r w:rsidR="00E80451" w:rsidRPr="00D831BC">
        <w:rPr>
          <w:rFonts w:ascii="Book Antiqua" w:hAnsi="Book Antiqua"/>
          <w:noProof/>
          <w:vertAlign w:val="superscript"/>
        </w:rPr>
        <w:t>5</w:t>
      </w:r>
      <w:r w:rsidR="00081666" w:rsidRPr="00D831BC">
        <w:rPr>
          <w:rFonts w:ascii="Book Antiqua" w:hAnsi="Book Antiqua"/>
          <w:noProof/>
          <w:vertAlign w:val="superscript"/>
        </w:rPr>
        <w:t>]</w:t>
      </w:r>
      <w:r w:rsidRPr="00D831BC">
        <w:rPr>
          <w:rFonts w:ascii="Book Antiqua" w:hAnsi="Book Antiqua"/>
        </w:rPr>
        <w:fldChar w:fldCharType="end"/>
      </w:r>
      <w:r w:rsidRPr="00D831BC">
        <w:rPr>
          <w:rFonts w:ascii="Book Antiqua" w:hAnsi="Book Antiqua"/>
        </w:rPr>
        <w:t xml:space="preserve">. </w:t>
      </w:r>
      <w:r w:rsidR="00D42BDD" w:rsidRPr="00D831BC">
        <w:rPr>
          <w:rFonts w:ascii="Book Antiqua" w:hAnsi="Book Antiqua"/>
          <w:spacing w:val="3"/>
        </w:rPr>
        <w:t xml:space="preserve">In this study, we evaluated the methylation status of </w:t>
      </w:r>
      <w:r w:rsidRPr="00D831BC">
        <w:rPr>
          <w:rFonts w:ascii="Book Antiqua" w:hAnsi="Book Antiqua"/>
          <w:i/>
          <w:spacing w:val="3"/>
        </w:rPr>
        <w:t xml:space="preserve">OAF </w:t>
      </w:r>
      <w:r w:rsidR="00D42BDD" w:rsidRPr="00D831BC">
        <w:rPr>
          <w:rFonts w:ascii="Book Antiqua" w:hAnsi="Book Antiqua"/>
          <w:spacing w:val="3"/>
        </w:rPr>
        <w:t>selected from</w:t>
      </w:r>
      <w:r w:rsidR="00B037EE" w:rsidRPr="00D831BC">
        <w:rPr>
          <w:rFonts w:ascii="Book Antiqua" w:hAnsi="Book Antiqua"/>
          <w:spacing w:val="3"/>
        </w:rPr>
        <w:t xml:space="preserve"> PRECOG</w:t>
      </w:r>
      <w:r w:rsidR="000C24D8"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&lt;EndNote&gt;&lt;Cite&gt;&lt;Author&gt;Gentles&lt;/Author&gt;&lt;Year&gt;2015&lt;/Year&gt;&lt;RecNum&gt;235&lt;/RecNum&gt;&lt;DisplayText&gt;&lt;style face="superscript"&gt;[47]&lt;/style&gt;&lt;/DisplayText&gt;&lt;record&gt;&lt;rec-number&gt;235&lt;/rec-number&gt;&lt;foreign-keys&gt;&lt;key app="EN" db-id="2wzrwetatxvzsze2a2r5r9ed5vvaf9drxde2" timestamp="1561911536"&gt;235&lt;/key&gt;&lt;/foreign-keys&gt;&lt;ref-type name="Journal Article"&gt;17&lt;/ref-type&gt;&lt;contributors&gt;&lt;authors&gt;&lt;author&gt;Gentles, Andrew J&lt;/author&gt;&lt;author&gt;Newman, Aaron M&lt;/author&gt;&lt;author&gt;Liu, Chih Long&lt;/author&gt;&lt;author&gt;Bratman, Scott V&lt;/author&gt;&lt;author&gt;Feng, Weiguo&lt;/author&gt;&lt;author&gt;Kim, Dongkyoon&lt;/author&gt;&lt;author&gt;Nair, Viswam S&lt;/author&gt;&lt;author&gt;Xu, Yue&lt;/author&gt;&lt;author&gt;Khuong, Amanda&lt;/author&gt;&lt;author&gt;Hoang, Chuong D&lt;/author&gt;&lt;/authors&gt;&lt;/contributors&gt;&lt;titles&gt;&lt;title&gt;The prognostic landscape of genes and infiltrating immune cells across human cancers&lt;/title&gt;&lt;secondary-title&gt;Nature medicine&lt;/secondary-title&gt;&lt;/titles&gt;&lt;periodical&gt;&lt;full-title&gt;Nature medicine&lt;/full-title&gt;&lt;/periodical&gt;&lt;pages&gt;938&lt;/pages&gt;&lt;volume&gt;21&lt;/volume&gt;&lt;number&gt;8&lt;/number&gt;&lt;dates&gt;&lt;year&gt;2015&lt;/year&gt;&lt;/dates&gt;&lt;isbn&gt;1546-170X&lt;/isbn&gt;&lt;urls&gt;&lt;/urls&gt;&lt;/record&gt;&lt;/Cite&gt;&lt;/EndNote&gt;</w:instrText>
      </w:r>
      <w:r w:rsidR="000C24D8" w:rsidRPr="00D831BC">
        <w:rPr>
          <w:rFonts w:ascii="Book Antiqua" w:hAnsi="Book Antiqua"/>
          <w:spacing w:val="3"/>
        </w:rPr>
        <w:fldChar w:fldCharType="separate"/>
      </w:r>
      <w:r w:rsidR="00081666" w:rsidRPr="00D831BC">
        <w:rPr>
          <w:rFonts w:ascii="Book Antiqua" w:hAnsi="Book Antiqua"/>
          <w:noProof/>
          <w:spacing w:val="3"/>
          <w:vertAlign w:val="superscript"/>
        </w:rPr>
        <w:t>[4</w:t>
      </w:r>
      <w:r w:rsidR="00E80451" w:rsidRPr="00D831BC">
        <w:rPr>
          <w:rFonts w:ascii="Book Antiqua" w:hAnsi="Book Antiqua"/>
          <w:noProof/>
          <w:spacing w:val="3"/>
          <w:vertAlign w:val="superscript"/>
        </w:rPr>
        <w:t>6</w:t>
      </w:r>
      <w:r w:rsidR="00081666" w:rsidRPr="00D831BC">
        <w:rPr>
          <w:rFonts w:ascii="Book Antiqua" w:hAnsi="Book Antiqua"/>
          <w:noProof/>
          <w:spacing w:val="3"/>
          <w:vertAlign w:val="superscript"/>
        </w:rPr>
        <w:t>]</w:t>
      </w:r>
      <w:r w:rsidR="000C24D8" w:rsidRPr="00D831BC">
        <w:rPr>
          <w:rFonts w:ascii="Book Antiqua" w:hAnsi="Book Antiqua"/>
          <w:spacing w:val="3"/>
        </w:rPr>
        <w:fldChar w:fldCharType="end"/>
      </w:r>
      <w:r w:rsidR="00B037EE" w:rsidRPr="00D831BC">
        <w:rPr>
          <w:rFonts w:ascii="Book Antiqua" w:hAnsi="Book Antiqua"/>
          <w:spacing w:val="3"/>
        </w:rPr>
        <w:t xml:space="preserve"> and </w:t>
      </w:r>
      <w:proofErr w:type="spellStart"/>
      <w:r w:rsidR="00B037EE" w:rsidRPr="00D831BC">
        <w:rPr>
          <w:rFonts w:ascii="Book Antiqua" w:hAnsi="Book Antiqua"/>
          <w:spacing w:val="3"/>
        </w:rPr>
        <w:t>MethHC</w:t>
      </w:r>
      <w:proofErr w:type="spellEnd"/>
      <w:r w:rsidR="000C24D8"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&lt;EndNote&gt;&lt;Cite&gt;&lt;Author&gt;Huang&lt;/Author&gt;&lt;Year&gt;2014&lt;/Year&gt;&lt;RecNum&gt;236&lt;/RecNum&gt;&lt;DisplayText&gt;&lt;style face="superscript"&gt;[48]&lt;/style&gt;&lt;/DisplayText&gt;&lt;record&gt;&lt;rec-number&gt;236&lt;/rec-number&gt;&lt;foreign-keys&gt;&lt;key app="EN" db-id="2wzrwetatxvzsze2a2r5r9ed5vvaf9drxde2" timestamp="1561911593"&gt;236&lt;/key&gt;&lt;/foreign-keys&gt;&lt;ref-type name="Journal Article"&gt;17&lt;/ref-type&gt;&lt;contributors&gt;&lt;authors&gt;&lt;author&gt;Huang, Wei-Yun&lt;/author&gt;&lt;author&gt;Hsu, Sheng-Da&lt;/author&gt;&lt;author&gt;Huang, Hsi-Yuan&lt;/author&gt;&lt;author&gt;Sun, Yi-Ming&lt;/author&gt;&lt;author&gt;Chou, Chih-Hung&lt;/author&gt;&lt;author&gt;Weng, Shun-Long&lt;/author&gt;&lt;author&gt;Huang, Hsien-Da&lt;/author&gt;&lt;/authors&gt;&lt;/contributors&gt;&lt;titles&gt;&lt;title&gt;MethHC: a database of DNA methylation and gene expression in human cancer&lt;/title&gt;&lt;secondary-title&gt;Nucleic acids research&lt;/secondary-title&gt;&lt;/titles&gt;&lt;periodical&gt;&lt;full-title&gt;Nucleic acids research&lt;/full-title&gt;&lt;/periodical&gt;&lt;pages&gt;D856-D861&lt;/pages&gt;&lt;volume&gt;43&lt;/volume&gt;&lt;number&gt;D1&lt;/number&gt;&lt;dates&gt;&lt;year&gt;2014&lt;/year&gt;&lt;/dates&gt;&lt;isbn&gt;1362-4962&lt;/isbn&gt;&lt;urls&gt;&lt;/urls&gt;&lt;/record&gt;&lt;/Cite&gt;&lt;/EndNote&gt;</w:instrText>
      </w:r>
      <w:r w:rsidR="000C24D8" w:rsidRPr="00D831BC">
        <w:rPr>
          <w:rFonts w:ascii="Book Antiqua" w:hAnsi="Book Antiqua"/>
          <w:spacing w:val="3"/>
        </w:rPr>
        <w:fldChar w:fldCharType="separate"/>
      </w:r>
      <w:r w:rsidR="00081666" w:rsidRPr="00D831BC">
        <w:rPr>
          <w:rFonts w:ascii="Book Antiqua" w:hAnsi="Book Antiqua"/>
          <w:noProof/>
          <w:spacing w:val="3"/>
          <w:vertAlign w:val="superscript"/>
        </w:rPr>
        <w:t>[4</w:t>
      </w:r>
      <w:r w:rsidR="00E80451" w:rsidRPr="00D831BC">
        <w:rPr>
          <w:rFonts w:ascii="Book Antiqua" w:hAnsi="Book Antiqua"/>
          <w:noProof/>
          <w:spacing w:val="3"/>
          <w:vertAlign w:val="superscript"/>
        </w:rPr>
        <w:t>7</w:t>
      </w:r>
      <w:r w:rsidR="00081666" w:rsidRPr="00D831BC">
        <w:rPr>
          <w:rFonts w:ascii="Book Antiqua" w:hAnsi="Book Antiqua"/>
          <w:noProof/>
          <w:spacing w:val="3"/>
          <w:vertAlign w:val="superscript"/>
        </w:rPr>
        <w:t>]</w:t>
      </w:r>
      <w:r w:rsidR="000C24D8" w:rsidRPr="00D831BC">
        <w:rPr>
          <w:rFonts w:ascii="Book Antiqua" w:hAnsi="Book Antiqua"/>
          <w:spacing w:val="3"/>
        </w:rPr>
        <w:fldChar w:fldCharType="end"/>
      </w:r>
      <w:r w:rsidR="000C24D8" w:rsidRPr="00D831BC">
        <w:rPr>
          <w:rFonts w:ascii="Book Antiqua" w:hAnsi="Book Antiqua"/>
          <w:spacing w:val="3"/>
        </w:rPr>
        <w:t>.</w:t>
      </w:r>
      <w:r w:rsidR="00385D87" w:rsidRPr="00D831BC">
        <w:rPr>
          <w:rFonts w:ascii="Book Antiqua" w:hAnsi="Book Antiqua"/>
          <w:spacing w:val="3"/>
        </w:rPr>
        <w:t xml:space="preserve"> </w:t>
      </w:r>
      <w:r w:rsidR="002D1776" w:rsidRPr="00D831BC">
        <w:rPr>
          <w:rFonts w:ascii="Book Antiqua" w:hAnsi="Book Antiqua"/>
          <w:spacing w:val="3"/>
        </w:rPr>
        <w:t xml:space="preserve">In </w:t>
      </w:r>
      <w:r w:rsidR="000C24D8" w:rsidRPr="00D831BC">
        <w:rPr>
          <w:rFonts w:ascii="Book Antiqua" w:hAnsi="Book Antiqua"/>
          <w:spacing w:val="3"/>
        </w:rPr>
        <w:t xml:space="preserve">PRECOG and </w:t>
      </w:r>
      <w:proofErr w:type="spellStart"/>
      <w:r w:rsidR="000C24D8" w:rsidRPr="00D831BC">
        <w:rPr>
          <w:rFonts w:ascii="Book Antiqua" w:hAnsi="Book Antiqua"/>
          <w:spacing w:val="3"/>
        </w:rPr>
        <w:t>MethHC</w:t>
      </w:r>
      <w:proofErr w:type="spellEnd"/>
      <w:r w:rsidR="002D1776" w:rsidRPr="00D831BC">
        <w:rPr>
          <w:rFonts w:ascii="Book Antiqua" w:hAnsi="Book Antiqua"/>
          <w:spacing w:val="3"/>
        </w:rPr>
        <w:t>,</w:t>
      </w:r>
      <w:r w:rsidR="000C24D8" w:rsidRPr="00D831BC">
        <w:rPr>
          <w:rFonts w:ascii="Book Antiqua" w:hAnsi="Book Antiqua"/>
          <w:spacing w:val="3"/>
        </w:rPr>
        <w:t xml:space="preserve"> </w:t>
      </w:r>
      <w:r w:rsidR="00385D87" w:rsidRPr="00D831BC">
        <w:rPr>
          <w:rFonts w:ascii="Book Antiqua" w:hAnsi="Book Antiqua"/>
          <w:spacing w:val="3"/>
        </w:rPr>
        <w:t xml:space="preserve">low </w:t>
      </w:r>
      <w:r w:rsidRPr="00D831BC">
        <w:rPr>
          <w:rFonts w:ascii="Book Antiqua" w:hAnsi="Book Antiqua"/>
          <w:i/>
          <w:spacing w:val="3"/>
        </w:rPr>
        <w:t>OAF</w:t>
      </w:r>
      <w:r w:rsidRPr="00D831BC">
        <w:rPr>
          <w:rFonts w:ascii="Book Antiqua" w:hAnsi="Book Antiqua"/>
          <w:iCs/>
          <w:spacing w:val="3"/>
        </w:rPr>
        <w:t xml:space="preserve"> </w:t>
      </w:r>
      <w:r w:rsidR="003D2B77" w:rsidRPr="00D831BC">
        <w:rPr>
          <w:rFonts w:ascii="Book Antiqua" w:hAnsi="Book Antiqua"/>
          <w:spacing w:val="3"/>
        </w:rPr>
        <w:t xml:space="preserve">expression </w:t>
      </w:r>
      <w:r w:rsidR="00385D87" w:rsidRPr="00D831BC">
        <w:rPr>
          <w:rFonts w:ascii="Book Antiqua" w:hAnsi="Book Antiqua"/>
          <w:spacing w:val="3"/>
        </w:rPr>
        <w:t xml:space="preserve">was associated with </w:t>
      </w:r>
      <w:r w:rsidR="00330621" w:rsidRPr="00D831BC">
        <w:rPr>
          <w:rFonts w:ascii="Book Antiqua" w:hAnsi="Book Antiqua"/>
          <w:spacing w:val="3"/>
        </w:rPr>
        <w:t xml:space="preserve">a </w:t>
      </w:r>
      <w:r w:rsidR="00385D87" w:rsidRPr="00D831BC">
        <w:rPr>
          <w:rFonts w:ascii="Book Antiqua" w:hAnsi="Book Antiqua"/>
          <w:spacing w:val="3"/>
        </w:rPr>
        <w:t>worse survival outcome</w:t>
      </w:r>
      <w:r w:rsidR="00927856" w:rsidRPr="00D831BC">
        <w:rPr>
          <w:rFonts w:ascii="Book Antiqua" w:hAnsi="Book Antiqua"/>
          <w:spacing w:val="3"/>
        </w:rPr>
        <w:t>,</w:t>
      </w:r>
      <w:r w:rsidR="00385D87" w:rsidRPr="00D831BC">
        <w:rPr>
          <w:rFonts w:ascii="Book Antiqua" w:hAnsi="Book Antiqua"/>
          <w:spacing w:val="3"/>
        </w:rPr>
        <w:t xml:space="preserve"> and </w:t>
      </w:r>
      <w:r w:rsidR="000C24D8" w:rsidRPr="00D831BC">
        <w:rPr>
          <w:rFonts w:ascii="Book Antiqua" w:hAnsi="Book Antiqua"/>
          <w:spacing w:val="3"/>
        </w:rPr>
        <w:t>the methylation frequenc</w:t>
      </w:r>
      <w:r w:rsidR="00927856" w:rsidRPr="00D831BC">
        <w:rPr>
          <w:rFonts w:ascii="Book Antiqua" w:hAnsi="Book Antiqua"/>
          <w:spacing w:val="3"/>
        </w:rPr>
        <w:t>y</w:t>
      </w:r>
      <w:r w:rsidR="000C24D8" w:rsidRPr="00D831BC">
        <w:rPr>
          <w:rFonts w:ascii="Book Antiqua" w:hAnsi="Book Antiqua"/>
          <w:spacing w:val="3"/>
        </w:rPr>
        <w:t xml:space="preserve"> of </w:t>
      </w:r>
      <w:r w:rsidRPr="00D831BC">
        <w:rPr>
          <w:rFonts w:ascii="Book Antiqua" w:hAnsi="Book Antiqua"/>
          <w:i/>
          <w:spacing w:val="3"/>
        </w:rPr>
        <w:t xml:space="preserve">OAF </w:t>
      </w:r>
      <w:r w:rsidR="000C24D8" w:rsidRPr="00D831BC">
        <w:rPr>
          <w:rFonts w:ascii="Book Antiqua" w:hAnsi="Book Antiqua"/>
          <w:spacing w:val="3"/>
        </w:rPr>
        <w:t>in tumor tissues was significantly higher than that in normal tissues.</w:t>
      </w:r>
      <w:r w:rsidR="00524B62" w:rsidRPr="00D831BC">
        <w:rPr>
          <w:rFonts w:ascii="Book Antiqua" w:hAnsi="Book Antiqua"/>
          <w:spacing w:val="3"/>
        </w:rPr>
        <w:t xml:space="preserve"> Little is known about this gene</w:t>
      </w:r>
      <w:r w:rsidR="00927856" w:rsidRPr="00D831BC">
        <w:rPr>
          <w:rFonts w:ascii="Book Antiqua" w:hAnsi="Book Antiqua"/>
          <w:spacing w:val="3"/>
        </w:rPr>
        <w:t>,</w:t>
      </w:r>
      <w:r w:rsidR="00524B62" w:rsidRPr="00D831BC">
        <w:rPr>
          <w:rFonts w:ascii="Book Antiqua" w:hAnsi="Book Antiqua"/>
          <w:spacing w:val="3"/>
        </w:rPr>
        <w:t xml:space="preserve"> and few studies </w:t>
      </w:r>
      <w:r w:rsidR="00927856" w:rsidRPr="00D831BC">
        <w:rPr>
          <w:rFonts w:ascii="Book Antiqua" w:hAnsi="Book Antiqua"/>
          <w:spacing w:val="3"/>
        </w:rPr>
        <w:t xml:space="preserve">have </w:t>
      </w:r>
      <w:r w:rsidR="00524B62" w:rsidRPr="00D831BC">
        <w:rPr>
          <w:rFonts w:ascii="Book Antiqua" w:hAnsi="Book Antiqua"/>
          <w:spacing w:val="3"/>
        </w:rPr>
        <w:t>show</w:t>
      </w:r>
      <w:r w:rsidR="00927856" w:rsidRPr="00D831BC">
        <w:rPr>
          <w:rFonts w:ascii="Book Antiqua" w:hAnsi="Book Antiqua"/>
          <w:spacing w:val="3"/>
        </w:rPr>
        <w:t xml:space="preserve">n decreased </w:t>
      </w:r>
      <w:r w:rsidR="00524B62" w:rsidRPr="00D831BC">
        <w:rPr>
          <w:rFonts w:ascii="Book Antiqua" w:hAnsi="Book Antiqua"/>
          <w:spacing w:val="3"/>
        </w:rPr>
        <w:t xml:space="preserve">expression of </w:t>
      </w:r>
      <w:r w:rsidRPr="00D831BC">
        <w:rPr>
          <w:rFonts w:ascii="Book Antiqua" w:hAnsi="Book Antiqua"/>
          <w:i/>
          <w:spacing w:val="3"/>
        </w:rPr>
        <w:t xml:space="preserve">OAF </w:t>
      </w:r>
      <w:r w:rsidR="00524B62" w:rsidRPr="00D831BC">
        <w:rPr>
          <w:rFonts w:ascii="Book Antiqua" w:hAnsi="Book Antiqua"/>
          <w:spacing w:val="3"/>
        </w:rPr>
        <w:t xml:space="preserve">in </w:t>
      </w:r>
      <w:r w:rsidR="00927856" w:rsidRPr="00D831BC">
        <w:rPr>
          <w:rFonts w:ascii="Book Antiqua" w:hAnsi="Book Antiqua"/>
          <w:spacing w:val="3"/>
        </w:rPr>
        <w:t xml:space="preserve">patients with </w:t>
      </w:r>
      <w:r w:rsidR="00524B62" w:rsidRPr="00D831BC">
        <w:rPr>
          <w:rFonts w:ascii="Book Antiqua" w:hAnsi="Book Antiqua"/>
          <w:spacing w:val="3"/>
        </w:rPr>
        <w:t>metastatic breast cancer</w:t>
      </w:r>
      <w:r w:rsidR="00524B62"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&lt;EndNote&gt;&lt;Cite&gt;&lt;Author&gt;Saito&lt;/Author&gt;&lt;Year&gt;2009&lt;/Year&gt;&lt;RecNum&gt;13&lt;/RecNum&gt;&lt;DisplayText&gt;&lt;style face="superscript"&gt;[49]&lt;/style&gt;&lt;/DisplayText&gt;&lt;record&gt;&lt;rec-number&gt;13&lt;/rec-number&gt;&lt;foreign-keys&gt;&lt;key app="EN" db-id="frssswdaxfzftxews50xv254wr0w5fdswvtx" timestamp="1527579840"&gt;13&lt;/key&gt;&lt;/foreign-keys&gt;&lt;ref-type name="Generic"&gt;13&lt;/ref-type&gt;&lt;contributors&gt;&lt;authors&gt;&lt;author&gt;Saito, Toshiyuki&lt;/author&gt;&lt;author&gt;Mikami, Yoji&lt;/author&gt;&lt;author&gt;Kinugasa, Masahiro&lt;/author&gt;&lt;author&gt;Mori, Kazuya&lt;/author&gt;&lt;author&gt;Sugimoto, Michiyo&lt;/author&gt;&lt;author&gt;Uchida, Koji&lt;/author&gt;&lt;/authors&gt;&lt;/contributors&gt;&lt;titles&gt;&lt;title&gt;Genes for prognosis of cancer&lt;/title&gt;&lt;/titles&gt;&lt;dates&gt;&lt;year&gt;2009&lt;/year&gt;&lt;/dates&gt;&lt;publisher&gt;Google Patents&lt;/publisher&gt;&lt;urls&gt;&lt;/urls&gt;&lt;/record&gt;&lt;/Cite&gt;&lt;/EndNote&gt;</w:instrText>
      </w:r>
      <w:r w:rsidR="00524B62" w:rsidRPr="00D831BC">
        <w:rPr>
          <w:rFonts w:ascii="Book Antiqua" w:hAnsi="Book Antiqua"/>
          <w:spacing w:val="3"/>
        </w:rPr>
        <w:fldChar w:fldCharType="separate"/>
      </w:r>
      <w:r w:rsidR="00081666" w:rsidRPr="00D831BC">
        <w:rPr>
          <w:rFonts w:ascii="Book Antiqua" w:hAnsi="Book Antiqua"/>
          <w:noProof/>
          <w:spacing w:val="3"/>
          <w:vertAlign w:val="superscript"/>
        </w:rPr>
        <w:t>[4</w:t>
      </w:r>
      <w:r w:rsidR="00E80451" w:rsidRPr="00D831BC">
        <w:rPr>
          <w:rFonts w:ascii="Book Antiqua" w:hAnsi="Book Antiqua"/>
          <w:noProof/>
          <w:spacing w:val="3"/>
          <w:vertAlign w:val="superscript"/>
        </w:rPr>
        <w:t>8</w:t>
      </w:r>
      <w:r w:rsidR="00081666" w:rsidRPr="00D831BC">
        <w:rPr>
          <w:rFonts w:ascii="Book Antiqua" w:hAnsi="Book Antiqua"/>
          <w:noProof/>
          <w:spacing w:val="3"/>
          <w:vertAlign w:val="superscript"/>
        </w:rPr>
        <w:t>]</w:t>
      </w:r>
      <w:r w:rsidR="00524B62" w:rsidRPr="00D831BC">
        <w:rPr>
          <w:rFonts w:ascii="Book Antiqua" w:hAnsi="Book Antiqua"/>
          <w:spacing w:val="3"/>
        </w:rPr>
        <w:fldChar w:fldCharType="end"/>
      </w:r>
      <w:r w:rsidR="00524B62" w:rsidRPr="00D831BC">
        <w:rPr>
          <w:rFonts w:ascii="Book Antiqua" w:hAnsi="Book Antiqua"/>
          <w:spacing w:val="3"/>
        </w:rPr>
        <w:t xml:space="preserve"> </w:t>
      </w:r>
      <w:r w:rsidR="002D1776" w:rsidRPr="00D831BC">
        <w:rPr>
          <w:rFonts w:ascii="Book Antiqua" w:hAnsi="Book Antiqua"/>
          <w:spacing w:val="3"/>
        </w:rPr>
        <w:t xml:space="preserve">or </w:t>
      </w:r>
      <w:r w:rsidR="00524B62" w:rsidRPr="00D831BC">
        <w:rPr>
          <w:rFonts w:ascii="Book Antiqua" w:hAnsi="Book Antiqua"/>
          <w:spacing w:val="3"/>
        </w:rPr>
        <w:t>ulcerative colitis</w:t>
      </w:r>
      <w:r w:rsidR="00524B62" w:rsidRPr="00D831BC">
        <w:rPr>
          <w:rFonts w:ascii="Book Antiqua" w:hAnsi="Book Antiqua"/>
          <w:spacing w:val="3"/>
        </w:rPr>
        <w:fldChar w:fldCharType="begin"/>
      </w:r>
      <w:r w:rsidR="00081666" w:rsidRPr="00D831BC">
        <w:rPr>
          <w:rFonts w:ascii="Book Antiqua" w:hAnsi="Book Antiqua"/>
          <w:spacing w:val="3"/>
        </w:rPr>
        <w:instrText xml:space="preserve"> ADDIN EN.CITE &lt;EndNote&gt;&lt;Cite&gt;&lt;Author&gt;Kwon&lt;/Author&gt;&lt;Year&gt;2011&lt;/Year&gt;&lt;RecNum&gt;11&lt;/RecNum&gt;&lt;DisplayText&gt;&lt;style face="superscript"&gt;[50]&lt;/style&gt;&lt;/DisplayText&gt;&lt;record&gt;&lt;rec-number&gt;11&lt;/rec-number&gt;&lt;foreign-keys&gt;&lt;key app="EN" db-id="frssswdaxfzftxews50xv254wr0w5fdswvtx" timestamp="1527579558"&gt;11&lt;/key&gt;&lt;/foreign-keys&gt;&lt;ref-type name="Generic"&gt;13&lt;/ref-type&gt;&lt;contributors&gt;&lt;authors&gt;&lt;author&gt;Kwon, John H&lt;/author&gt;&lt;author&gt;Wu, Feng&lt;/author&gt;&lt;/authors&gt;&lt;/contributors&gt;&lt;titles&gt;&lt;title&gt;Microrna-based diagnostic testing and therapies for inflammatory bowel disease and related diseases&lt;/title&gt;&lt;/titles&gt;&lt;dates&gt;&lt;year&gt;2011&lt;/year&gt;&lt;/dates&gt;&lt;publisher&gt;Google Patents&lt;/publisher&gt;&lt;urls&gt;&lt;/urls&gt;&lt;/record&gt;&lt;/Cite&gt;&lt;/EndNote&gt;</w:instrText>
      </w:r>
      <w:r w:rsidR="00524B62" w:rsidRPr="00D831BC">
        <w:rPr>
          <w:rFonts w:ascii="Book Antiqua" w:hAnsi="Book Antiqua"/>
          <w:spacing w:val="3"/>
        </w:rPr>
        <w:fldChar w:fldCharType="separate"/>
      </w:r>
      <w:r w:rsidR="00081666" w:rsidRPr="00D831BC">
        <w:rPr>
          <w:rFonts w:ascii="Book Antiqua" w:hAnsi="Book Antiqua"/>
          <w:noProof/>
          <w:spacing w:val="3"/>
          <w:vertAlign w:val="superscript"/>
        </w:rPr>
        <w:t>[</w:t>
      </w:r>
      <w:r w:rsidR="00E80451" w:rsidRPr="00D831BC">
        <w:rPr>
          <w:rFonts w:ascii="Book Antiqua" w:hAnsi="Book Antiqua"/>
          <w:noProof/>
          <w:spacing w:val="3"/>
          <w:vertAlign w:val="superscript"/>
        </w:rPr>
        <w:t>49</w:t>
      </w:r>
      <w:r w:rsidR="00081666" w:rsidRPr="00D831BC">
        <w:rPr>
          <w:rFonts w:ascii="Book Antiqua" w:hAnsi="Book Antiqua"/>
          <w:noProof/>
          <w:spacing w:val="3"/>
          <w:vertAlign w:val="superscript"/>
        </w:rPr>
        <w:t>]</w:t>
      </w:r>
      <w:r w:rsidR="00524B62" w:rsidRPr="00D831BC">
        <w:rPr>
          <w:rFonts w:ascii="Book Antiqua" w:hAnsi="Book Antiqua"/>
          <w:spacing w:val="3"/>
        </w:rPr>
        <w:fldChar w:fldCharType="end"/>
      </w:r>
      <w:r w:rsidR="00524B62" w:rsidRPr="00D831BC">
        <w:rPr>
          <w:rFonts w:ascii="Book Antiqua" w:hAnsi="Book Antiqua"/>
          <w:spacing w:val="3"/>
        </w:rPr>
        <w:t>.</w:t>
      </w:r>
      <w:r w:rsidR="00195E6C" w:rsidRPr="00D831BC">
        <w:rPr>
          <w:rFonts w:ascii="Book Antiqua" w:hAnsi="Book Antiqua"/>
          <w:spacing w:val="3"/>
        </w:rPr>
        <w:t xml:space="preserve"> </w:t>
      </w:r>
      <w:r w:rsidRPr="00D831BC">
        <w:rPr>
          <w:rFonts w:ascii="Book Antiqua" w:hAnsi="Book Antiqua"/>
        </w:rPr>
        <w:t xml:space="preserve">Few studies have assessed the association between the methylation status of </w:t>
      </w:r>
      <w:r w:rsidRPr="00D831BC">
        <w:rPr>
          <w:rStyle w:val="a3"/>
          <w:rFonts w:ascii="Book Antiqua" w:hAnsi="Book Antiqua"/>
          <w:shd w:val="clear" w:color="auto" w:fill="FFFFFF"/>
        </w:rPr>
        <w:t>CSF2</w:t>
      </w:r>
      <w:r w:rsidRPr="00D831BC">
        <w:rPr>
          <w:rStyle w:val="a3"/>
          <w:rFonts w:ascii="Book Antiqua" w:hAnsi="Book Antiqua"/>
          <w:i w:val="0"/>
          <w:iCs w:val="0"/>
          <w:shd w:val="clear" w:color="auto" w:fill="FFFFFF"/>
        </w:rPr>
        <w:t>,</w:t>
      </w:r>
      <w:r w:rsidRPr="00D831BC">
        <w:rPr>
          <w:rStyle w:val="a3"/>
          <w:rFonts w:ascii="Book Antiqua" w:hAnsi="Book Antiqua"/>
          <w:shd w:val="clear" w:color="auto" w:fill="FFFFFF"/>
        </w:rPr>
        <w:t xml:space="preserve"> </w:t>
      </w:r>
      <w:r w:rsidRPr="00D831BC">
        <w:rPr>
          <w:rStyle w:val="a3"/>
          <w:rFonts w:ascii="Book Antiqua" w:hAnsi="Book Antiqua"/>
        </w:rPr>
        <w:t>DIS3L2</w:t>
      </w:r>
      <w:r w:rsidR="002D1776" w:rsidRPr="00D831BC">
        <w:rPr>
          <w:rStyle w:val="a3"/>
          <w:rFonts w:ascii="Book Antiqua" w:hAnsi="Book Antiqua"/>
        </w:rPr>
        <w:t>,</w:t>
      </w:r>
      <w:r w:rsidRPr="00D831BC">
        <w:rPr>
          <w:rStyle w:val="a3"/>
          <w:rFonts w:ascii="Book Antiqua" w:hAnsi="Book Antiqua"/>
        </w:rPr>
        <w:t xml:space="preserve"> </w:t>
      </w:r>
      <w:r w:rsidRPr="00D831BC">
        <w:rPr>
          <w:rFonts w:ascii="Book Antiqua" w:hAnsi="Book Antiqua"/>
        </w:rPr>
        <w:t xml:space="preserve">and </w:t>
      </w:r>
      <w:r w:rsidRPr="00D831BC">
        <w:rPr>
          <w:rFonts w:ascii="Book Antiqua" w:hAnsi="Book Antiqua"/>
          <w:i/>
          <w:spacing w:val="3"/>
        </w:rPr>
        <w:t xml:space="preserve">OAF </w:t>
      </w:r>
      <w:r w:rsidRPr="00D831BC">
        <w:rPr>
          <w:rFonts w:ascii="Book Antiqua" w:hAnsi="Book Antiqua"/>
        </w:rPr>
        <w:t xml:space="preserve">and </w:t>
      </w:r>
      <w:r w:rsidR="002D1776" w:rsidRPr="00D831BC">
        <w:rPr>
          <w:rFonts w:ascii="Book Antiqua" w:hAnsi="Book Antiqua"/>
        </w:rPr>
        <w:t>CRC</w:t>
      </w:r>
      <w:r w:rsidR="002D1776" w:rsidRPr="00D831BC" w:rsidDel="002D1776">
        <w:rPr>
          <w:rFonts w:ascii="Book Antiqua" w:hAnsi="Book Antiqua"/>
        </w:rPr>
        <w:t xml:space="preserve"> </w:t>
      </w:r>
      <w:r w:rsidRPr="00D831BC">
        <w:rPr>
          <w:rFonts w:ascii="Book Antiqua" w:hAnsi="Book Antiqua"/>
        </w:rPr>
        <w:t>prognosis.</w:t>
      </w:r>
    </w:p>
    <w:p w14:paraId="70587B61" w14:textId="738956A9" w:rsidR="00EC66E6" w:rsidRPr="00D831BC" w:rsidRDefault="00335642" w:rsidP="00B2029A">
      <w:pPr>
        <w:snapToGrid w:val="0"/>
        <w:spacing w:line="360" w:lineRule="auto"/>
        <w:ind w:firstLineChars="100" w:firstLine="246"/>
        <w:jc w:val="both"/>
        <w:rPr>
          <w:rFonts w:ascii="Book Antiqua" w:hAnsi="Book Antiqua"/>
        </w:rPr>
      </w:pPr>
      <w:r w:rsidRPr="00D831BC">
        <w:rPr>
          <w:rFonts w:ascii="Book Antiqua" w:hAnsi="Book Antiqua"/>
          <w:spacing w:val="3"/>
        </w:rPr>
        <w:t xml:space="preserve">This study has several </w:t>
      </w:r>
      <w:r w:rsidR="007A6677" w:rsidRPr="00D831BC">
        <w:rPr>
          <w:rFonts w:ascii="Book Antiqua" w:hAnsi="Book Antiqua"/>
          <w:spacing w:val="3"/>
        </w:rPr>
        <w:t xml:space="preserve">limitations. </w:t>
      </w:r>
      <w:r w:rsidR="00D145B0" w:rsidRPr="00D831BC">
        <w:rPr>
          <w:rFonts w:ascii="Book Antiqua" w:hAnsi="Book Antiqua"/>
          <w:spacing w:val="3"/>
        </w:rPr>
        <w:t xml:space="preserve">The results of </w:t>
      </w:r>
      <w:r w:rsidRPr="00D831BC">
        <w:rPr>
          <w:rFonts w:ascii="Book Antiqua" w:hAnsi="Book Antiqua"/>
          <w:spacing w:val="3"/>
        </w:rPr>
        <w:t>this</w:t>
      </w:r>
      <w:r w:rsidR="00D145B0" w:rsidRPr="00D831BC">
        <w:rPr>
          <w:rFonts w:ascii="Book Antiqua" w:hAnsi="Book Antiqua"/>
          <w:spacing w:val="3"/>
        </w:rPr>
        <w:t xml:space="preserve"> study should be carefully interpreted because of the small sample size. A larger prospective cohort study is warranted to validate these results. </w:t>
      </w:r>
      <w:r w:rsidR="00B43A41" w:rsidRPr="00D831BC">
        <w:rPr>
          <w:rFonts w:ascii="Book Antiqua" w:hAnsi="Book Antiqua"/>
          <w:spacing w:val="3"/>
        </w:rPr>
        <w:t xml:space="preserve">Moreover, the enrollees </w:t>
      </w:r>
      <w:r w:rsidR="002D1776" w:rsidRPr="00D831BC">
        <w:rPr>
          <w:rFonts w:ascii="Book Antiqua" w:hAnsi="Book Antiqua"/>
          <w:spacing w:val="3"/>
        </w:rPr>
        <w:t xml:space="preserve">of </w:t>
      </w:r>
      <w:r w:rsidR="00B43A41" w:rsidRPr="00D831BC">
        <w:rPr>
          <w:rFonts w:ascii="Book Antiqua" w:hAnsi="Book Antiqua"/>
          <w:spacing w:val="3"/>
        </w:rPr>
        <w:t xml:space="preserve">the present study </w:t>
      </w:r>
      <w:r w:rsidRPr="00D831BC">
        <w:rPr>
          <w:rFonts w:ascii="Book Antiqua" w:hAnsi="Book Antiqua"/>
          <w:spacing w:val="3"/>
        </w:rPr>
        <w:t xml:space="preserve">were </w:t>
      </w:r>
      <w:r w:rsidR="00B43A41" w:rsidRPr="00D831BC">
        <w:rPr>
          <w:rFonts w:ascii="Book Antiqua" w:hAnsi="Book Antiqua"/>
          <w:spacing w:val="3"/>
        </w:rPr>
        <w:lastRenderedPageBreak/>
        <w:t xml:space="preserve">from a single population of Taiwan. </w:t>
      </w:r>
      <w:r w:rsidR="002D1776" w:rsidRPr="00D831BC">
        <w:rPr>
          <w:rFonts w:ascii="Book Antiqua" w:hAnsi="Book Antiqua"/>
          <w:spacing w:val="3"/>
        </w:rPr>
        <w:t>The u</w:t>
      </w:r>
      <w:r w:rsidR="00B43A41" w:rsidRPr="00D831BC">
        <w:rPr>
          <w:rFonts w:ascii="Book Antiqua" w:hAnsi="Book Antiqua"/>
          <w:spacing w:val="3"/>
        </w:rPr>
        <w:t>tility of the</w:t>
      </w:r>
      <w:r w:rsidR="00330621" w:rsidRPr="00D831BC">
        <w:rPr>
          <w:rFonts w:ascii="Book Antiqua" w:hAnsi="Book Antiqua"/>
          <w:spacing w:val="3"/>
        </w:rPr>
        <w:t xml:space="preserve"> gene panel </w:t>
      </w:r>
      <w:r w:rsidR="00B43A41" w:rsidRPr="00D831BC">
        <w:rPr>
          <w:rFonts w:ascii="Book Antiqua" w:hAnsi="Book Antiqua"/>
          <w:spacing w:val="3"/>
        </w:rPr>
        <w:t>as a prognostic biomarker</w:t>
      </w:r>
      <w:r w:rsidR="00330621" w:rsidRPr="00D831BC">
        <w:rPr>
          <w:rFonts w:ascii="Book Antiqua" w:hAnsi="Book Antiqua"/>
          <w:spacing w:val="3"/>
        </w:rPr>
        <w:t xml:space="preserve"> for</w:t>
      </w:r>
      <w:r w:rsidR="002D1776" w:rsidRPr="00D831BC">
        <w:rPr>
          <w:rFonts w:ascii="Book Antiqua" w:hAnsi="Book Antiqua"/>
          <w:spacing w:val="3"/>
        </w:rPr>
        <w:t xml:space="preserve"> </w:t>
      </w:r>
      <w:r w:rsidR="00B43A41" w:rsidRPr="00D831BC">
        <w:rPr>
          <w:rFonts w:ascii="Book Antiqua" w:hAnsi="Book Antiqua"/>
          <w:spacing w:val="3"/>
        </w:rPr>
        <w:t>CRC must be</w:t>
      </w:r>
      <w:r w:rsidR="00B43A41" w:rsidRPr="00D831BC">
        <w:rPr>
          <w:rFonts w:ascii="Book Antiqua" w:hAnsi="Book Antiqua"/>
        </w:rPr>
        <w:t xml:space="preserve"> validated in other ethnic populations.</w:t>
      </w:r>
      <w:r w:rsidR="00EC66E6" w:rsidRPr="00D831BC">
        <w:rPr>
          <w:rFonts w:ascii="Book Antiqua" w:hAnsi="Book Antiqua"/>
        </w:rPr>
        <w:t xml:space="preserve"> </w:t>
      </w:r>
      <w:r w:rsidR="00D145B0" w:rsidRPr="00D831BC">
        <w:rPr>
          <w:rFonts w:ascii="Book Antiqua" w:hAnsi="Book Antiqua"/>
        </w:rPr>
        <w:t>Finally</w:t>
      </w:r>
      <w:r w:rsidR="00EC66E6" w:rsidRPr="00D831BC">
        <w:rPr>
          <w:rFonts w:ascii="Book Antiqua" w:hAnsi="Book Antiqua"/>
        </w:rPr>
        <w:t>,</w:t>
      </w:r>
      <w:r w:rsidR="00D145B0" w:rsidRPr="00D831BC">
        <w:rPr>
          <w:rFonts w:ascii="Book Antiqua" w:hAnsi="Book Antiqua"/>
        </w:rPr>
        <w:t xml:space="preserve"> data from healthy </w:t>
      </w:r>
      <w:r w:rsidRPr="00D831BC">
        <w:rPr>
          <w:rFonts w:ascii="Book Antiqua" w:hAnsi="Book Antiqua"/>
        </w:rPr>
        <w:t>individuals we</w:t>
      </w:r>
      <w:r w:rsidR="00D145B0" w:rsidRPr="00D831BC">
        <w:rPr>
          <w:rFonts w:ascii="Book Antiqua" w:hAnsi="Book Antiqua"/>
        </w:rPr>
        <w:t xml:space="preserve">re </w:t>
      </w:r>
      <w:r w:rsidRPr="00D831BC">
        <w:rPr>
          <w:rFonts w:ascii="Book Antiqua" w:hAnsi="Book Antiqua"/>
        </w:rPr>
        <w:t>un</w:t>
      </w:r>
      <w:r w:rsidR="00D145B0" w:rsidRPr="00D831BC">
        <w:rPr>
          <w:rFonts w:ascii="Book Antiqua" w:hAnsi="Book Antiqua"/>
        </w:rPr>
        <w:t>available</w:t>
      </w:r>
      <w:r w:rsidRPr="00D831BC">
        <w:rPr>
          <w:rFonts w:ascii="Book Antiqua" w:hAnsi="Book Antiqua"/>
        </w:rPr>
        <w:t>,</w:t>
      </w:r>
      <w:r w:rsidR="00D145B0" w:rsidRPr="00D831BC">
        <w:rPr>
          <w:rFonts w:ascii="Book Antiqua" w:hAnsi="Book Antiqua"/>
        </w:rPr>
        <w:t xml:space="preserve"> and </w:t>
      </w:r>
      <w:r w:rsidRPr="00D831BC">
        <w:rPr>
          <w:rFonts w:ascii="Book Antiqua" w:hAnsi="Book Antiqua"/>
        </w:rPr>
        <w:t xml:space="preserve">the </w:t>
      </w:r>
      <w:r w:rsidR="00D145B0" w:rsidRPr="00D831BC">
        <w:rPr>
          <w:rFonts w:ascii="Book Antiqua" w:hAnsi="Book Antiqua"/>
        </w:rPr>
        <w:t xml:space="preserve">results may not be representative of those in asymptomatic </w:t>
      </w:r>
      <w:r w:rsidRPr="00D831BC">
        <w:rPr>
          <w:rFonts w:ascii="Book Antiqua" w:hAnsi="Book Antiqua"/>
        </w:rPr>
        <w:t>individuals</w:t>
      </w:r>
      <w:r w:rsidR="00D145B0" w:rsidRPr="00D831BC">
        <w:rPr>
          <w:rFonts w:ascii="Book Antiqua" w:hAnsi="Book Antiqua"/>
        </w:rPr>
        <w:t xml:space="preserve">. </w:t>
      </w:r>
      <w:r w:rsidR="00B43A41" w:rsidRPr="00D831BC">
        <w:rPr>
          <w:rFonts w:ascii="Book Antiqua" w:hAnsi="Book Antiqua"/>
        </w:rPr>
        <w:t>The development of an acceptable protocol </w:t>
      </w:r>
      <w:r w:rsidR="002D1776" w:rsidRPr="00D831BC">
        <w:rPr>
          <w:rFonts w:ascii="Book Antiqua" w:hAnsi="Book Antiqua"/>
        </w:rPr>
        <w:t xml:space="preserve">may </w:t>
      </w:r>
      <w:r w:rsidR="00B43A41" w:rsidRPr="00D831BC">
        <w:rPr>
          <w:rFonts w:ascii="Book Antiqua" w:hAnsi="Book Antiqua"/>
        </w:rPr>
        <w:t>help study the methylation status of tumor suppressor genes; their distribution in promoter regions; their distribution in the proximal colon, distal colon</w:t>
      </w:r>
      <w:r w:rsidR="002D1776" w:rsidRPr="00D831BC">
        <w:rPr>
          <w:rFonts w:ascii="Book Antiqua" w:hAnsi="Book Antiqua"/>
        </w:rPr>
        <w:t>,</w:t>
      </w:r>
      <w:r w:rsidR="00B43A41" w:rsidRPr="00D831BC">
        <w:rPr>
          <w:rFonts w:ascii="Book Antiqua" w:hAnsi="Book Antiqua"/>
        </w:rPr>
        <w:t xml:space="preserve"> and rectum; and their time sequence dependence in healthy individuals, particularly in those who </w:t>
      </w:r>
      <w:r w:rsidR="00EC66E6" w:rsidRPr="00D831BC">
        <w:rPr>
          <w:rFonts w:ascii="Book Antiqua" w:hAnsi="Book Antiqua"/>
        </w:rPr>
        <w:t xml:space="preserve">are </w:t>
      </w:r>
      <w:r w:rsidR="00B43A41" w:rsidRPr="00D831BC">
        <w:rPr>
          <w:rFonts w:ascii="Book Antiqua" w:hAnsi="Book Antiqua"/>
        </w:rPr>
        <w:t>develop</w:t>
      </w:r>
      <w:r w:rsidR="00EC66E6" w:rsidRPr="00D831BC">
        <w:rPr>
          <w:rFonts w:ascii="Book Antiqua" w:hAnsi="Book Antiqua"/>
        </w:rPr>
        <w:t>ing</w:t>
      </w:r>
      <w:r w:rsidR="00B43A41" w:rsidRPr="00D831BC">
        <w:rPr>
          <w:rFonts w:ascii="Book Antiqua" w:hAnsi="Book Antiqua"/>
        </w:rPr>
        <w:t xml:space="preserve"> CRC.</w:t>
      </w:r>
    </w:p>
    <w:p w14:paraId="0D821B99" w14:textId="0B16DE7C" w:rsidR="00C978B6" w:rsidRPr="00D831BC" w:rsidRDefault="00FF3933" w:rsidP="00B2029A">
      <w:pPr>
        <w:snapToGrid w:val="0"/>
        <w:spacing w:line="360" w:lineRule="auto"/>
        <w:ind w:firstLineChars="100" w:firstLine="240"/>
        <w:jc w:val="both"/>
        <w:rPr>
          <w:rFonts w:ascii="Book Antiqua" w:hAnsi="Book Antiqua"/>
        </w:rPr>
      </w:pPr>
      <w:r w:rsidRPr="00D831BC">
        <w:rPr>
          <w:rFonts w:ascii="Book Antiqua" w:hAnsi="Book Antiqua"/>
        </w:rPr>
        <w:t xml:space="preserve">It is evident that </w:t>
      </w:r>
      <w:r w:rsidR="00335642" w:rsidRPr="00D831BC">
        <w:rPr>
          <w:rFonts w:ascii="Book Antiqua" w:hAnsi="Book Antiqua"/>
        </w:rPr>
        <w:t xml:space="preserve">the </w:t>
      </w:r>
      <w:r w:rsidRPr="00D831BC">
        <w:rPr>
          <w:rFonts w:ascii="Book Antiqua" w:hAnsi="Book Antiqua"/>
        </w:rPr>
        <w:t xml:space="preserve">current clinical criteria are suboptimal to accurately estimate patient prognosis and outcomes. </w:t>
      </w:r>
      <w:r w:rsidR="002D1776" w:rsidRPr="00D831BC">
        <w:rPr>
          <w:rFonts w:ascii="Book Antiqua" w:hAnsi="Book Antiqua"/>
        </w:rPr>
        <w:t xml:space="preserve">A </w:t>
      </w:r>
      <w:r w:rsidRPr="00D831BC">
        <w:rPr>
          <w:rFonts w:ascii="Book Antiqua" w:hAnsi="Book Antiqua"/>
        </w:rPr>
        <w:t>new set of methylation markers</w:t>
      </w:r>
      <w:r w:rsidR="002D1776" w:rsidRPr="00D831BC">
        <w:rPr>
          <w:rFonts w:ascii="Book Antiqua" w:hAnsi="Book Antiqua"/>
        </w:rPr>
        <w:t xml:space="preserve"> was identified from our data</w:t>
      </w:r>
      <w:r w:rsidRPr="00D831BC">
        <w:rPr>
          <w:rFonts w:ascii="Book Antiqua" w:hAnsi="Book Antiqua"/>
        </w:rPr>
        <w:t xml:space="preserve">, particularly in the adjacent normal tissues </w:t>
      </w:r>
      <w:r w:rsidR="002D1776" w:rsidRPr="00D831BC">
        <w:rPr>
          <w:rFonts w:ascii="Book Antiqua" w:hAnsi="Book Antiqua"/>
        </w:rPr>
        <w:t xml:space="preserve">in patients </w:t>
      </w:r>
      <w:r w:rsidRPr="00D831BC">
        <w:rPr>
          <w:rFonts w:ascii="Book Antiqua" w:hAnsi="Book Antiqua"/>
        </w:rPr>
        <w:t>with advanced stage, provid</w:t>
      </w:r>
      <w:r w:rsidR="009E7714" w:rsidRPr="00D831BC">
        <w:rPr>
          <w:rFonts w:ascii="Book Antiqua" w:hAnsi="Book Antiqua"/>
        </w:rPr>
        <w:t>ing a</w:t>
      </w:r>
      <w:r w:rsidRPr="00D831BC">
        <w:rPr>
          <w:rFonts w:ascii="Book Antiqua" w:hAnsi="Book Antiqua"/>
        </w:rPr>
        <w:t xml:space="preserve"> basis to apply and investigate the potential of these </w:t>
      </w:r>
      <w:r w:rsidR="009E7714" w:rsidRPr="00D831BC">
        <w:rPr>
          <w:rFonts w:ascii="Book Antiqua" w:hAnsi="Book Antiqua"/>
        </w:rPr>
        <w:t xml:space="preserve">markers to predict the </w:t>
      </w:r>
      <w:r w:rsidRPr="00D831BC">
        <w:rPr>
          <w:rFonts w:ascii="Book Antiqua" w:hAnsi="Book Antiqua"/>
        </w:rPr>
        <w:t xml:space="preserve">prognosis </w:t>
      </w:r>
      <w:r w:rsidR="009E7714" w:rsidRPr="00D831BC">
        <w:rPr>
          <w:rFonts w:ascii="Book Antiqua" w:hAnsi="Book Antiqua"/>
        </w:rPr>
        <w:t xml:space="preserve">of </w:t>
      </w:r>
      <w:r w:rsidRPr="00D831BC">
        <w:rPr>
          <w:rFonts w:ascii="Book Antiqua" w:hAnsi="Book Antiqua"/>
        </w:rPr>
        <w:t>CRC.</w:t>
      </w:r>
      <w:r w:rsidR="00292BD6" w:rsidRPr="00D831BC">
        <w:rPr>
          <w:rFonts w:ascii="Book Antiqua" w:hAnsi="Book Antiqua"/>
        </w:rPr>
        <w:t xml:space="preserve"> </w:t>
      </w:r>
      <w:r w:rsidRPr="00D831BC">
        <w:rPr>
          <w:rFonts w:ascii="Book Antiqua" w:hAnsi="Book Antiqua"/>
        </w:rPr>
        <w:t xml:space="preserve">Future </w:t>
      </w:r>
      <w:r w:rsidR="009E7714" w:rsidRPr="00D831BC">
        <w:rPr>
          <w:rFonts w:ascii="Book Antiqua" w:hAnsi="Book Antiqua"/>
        </w:rPr>
        <w:t xml:space="preserve">research in </w:t>
      </w:r>
      <w:r w:rsidRPr="00D831BC">
        <w:rPr>
          <w:rFonts w:ascii="Book Antiqua" w:hAnsi="Book Antiqua"/>
        </w:rPr>
        <w:t>large and independent cohort</w:t>
      </w:r>
      <w:r w:rsidR="009E7714" w:rsidRPr="00D831BC">
        <w:rPr>
          <w:rFonts w:ascii="Book Antiqua" w:hAnsi="Book Antiqua"/>
        </w:rPr>
        <w:t>s</w:t>
      </w:r>
      <w:r w:rsidRPr="00D831BC">
        <w:rPr>
          <w:rFonts w:ascii="Book Antiqua" w:hAnsi="Book Antiqua"/>
        </w:rPr>
        <w:t xml:space="preserve"> could define the utility of the new set of marker</w:t>
      </w:r>
      <w:r w:rsidR="009E7714" w:rsidRPr="00D831BC">
        <w:rPr>
          <w:rFonts w:ascii="Book Antiqua" w:hAnsi="Book Antiqua"/>
        </w:rPr>
        <w:t>s</w:t>
      </w:r>
      <w:r w:rsidRPr="00D831BC">
        <w:rPr>
          <w:rFonts w:ascii="Book Antiqua" w:hAnsi="Book Antiqua"/>
        </w:rPr>
        <w:t xml:space="preserve"> and address whether </w:t>
      </w:r>
      <w:r w:rsidR="002D1776" w:rsidRPr="00D831BC">
        <w:rPr>
          <w:rFonts w:ascii="Book Antiqua" w:hAnsi="Book Antiqua"/>
        </w:rPr>
        <w:t xml:space="preserve">the </w:t>
      </w:r>
      <w:r w:rsidRPr="00D831BC">
        <w:rPr>
          <w:rFonts w:ascii="Book Antiqua" w:hAnsi="Book Antiqua"/>
        </w:rPr>
        <w:t xml:space="preserve">modification of treatment/management decisions based on additional prognostic information from this marker would improve </w:t>
      </w:r>
      <w:r w:rsidR="005C08E0" w:rsidRPr="00D831BC">
        <w:rPr>
          <w:rFonts w:ascii="Book Antiqua" w:hAnsi="Book Antiqua"/>
        </w:rPr>
        <w:t xml:space="preserve">the </w:t>
      </w:r>
      <w:r w:rsidR="00292BD6" w:rsidRPr="00D831BC">
        <w:rPr>
          <w:rFonts w:ascii="Book Antiqua" w:hAnsi="Book Antiqua"/>
        </w:rPr>
        <w:t>TTP</w:t>
      </w:r>
      <w:r w:rsidRPr="00D831BC">
        <w:rPr>
          <w:rFonts w:ascii="Book Antiqua" w:hAnsi="Book Antiqua"/>
        </w:rPr>
        <w:t xml:space="preserve"> and </w:t>
      </w:r>
      <w:r w:rsidR="00292BD6" w:rsidRPr="00D831BC">
        <w:rPr>
          <w:rFonts w:ascii="Book Antiqua" w:hAnsi="Book Antiqua"/>
        </w:rPr>
        <w:t>O</w:t>
      </w:r>
      <w:r w:rsidRPr="00D831BC">
        <w:rPr>
          <w:rFonts w:ascii="Book Antiqua" w:hAnsi="Book Antiqua"/>
        </w:rPr>
        <w:t>S</w:t>
      </w:r>
      <w:r w:rsidR="009E7714" w:rsidRPr="00D831BC">
        <w:rPr>
          <w:rFonts w:ascii="Book Antiqua" w:hAnsi="Book Antiqua"/>
        </w:rPr>
        <w:t xml:space="preserve"> of patients with CRC</w:t>
      </w:r>
      <w:r w:rsidRPr="00D831BC">
        <w:rPr>
          <w:rFonts w:ascii="Book Antiqua" w:hAnsi="Book Antiqua"/>
        </w:rPr>
        <w:t>.</w:t>
      </w:r>
      <w:r w:rsidR="00292BD6" w:rsidRPr="00D831BC">
        <w:rPr>
          <w:rFonts w:ascii="Book Antiqua" w:hAnsi="Book Antiqua"/>
        </w:rPr>
        <w:t xml:space="preserve"> </w:t>
      </w:r>
      <w:r w:rsidR="00462CCD" w:rsidRPr="00D831BC">
        <w:rPr>
          <w:rFonts w:ascii="Book Antiqua" w:hAnsi="Book Antiqua"/>
        </w:rPr>
        <w:t xml:space="preserve">We </w:t>
      </w:r>
      <w:r w:rsidR="00292BD6" w:rsidRPr="00D831BC">
        <w:rPr>
          <w:rFonts w:ascii="Book Antiqua" w:hAnsi="Book Antiqua"/>
        </w:rPr>
        <w:t xml:space="preserve">recommend </w:t>
      </w:r>
      <w:r w:rsidR="00462CCD" w:rsidRPr="00D831BC">
        <w:rPr>
          <w:rFonts w:ascii="Book Antiqua" w:hAnsi="Book Antiqua"/>
        </w:rPr>
        <w:t xml:space="preserve">using these </w:t>
      </w:r>
      <w:r w:rsidR="009E7714" w:rsidRPr="00D831BC">
        <w:rPr>
          <w:rFonts w:ascii="Book Antiqua" w:hAnsi="Book Antiqua"/>
        </w:rPr>
        <w:t xml:space="preserve">novel markers </w:t>
      </w:r>
      <w:r w:rsidR="00462CCD" w:rsidRPr="00D831BC">
        <w:rPr>
          <w:rFonts w:ascii="Book Antiqua" w:hAnsi="Book Antiqua"/>
        </w:rPr>
        <w:t xml:space="preserve">in </w:t>
      </w:r>
      <w:r w:rsidR="00292BD6" w:rsidRPr="00D831BC">
        <w:rPr>
          <w:rFonts w:ascii="Book Antiqua" w:hAnsi="Book Antiqua"/>
        </w:rPr>
        <w:t xml:space="preserve">adjacent </w:t>
      </w:r>
      <w:r w:rsidR="00462CCD" w:rsidRPr="00D831BC">
        <w:rPr>
          <w:rFonts w:ascii="Book Antiqua" w:hAnsi="Book Antiqua"/>
        </w:rPr>
        <w:t xml:space="preserve">normal tissues of </w:t>
      </w:r>
      <w:r w:rsidR="009E7714" w:rsidRPr="00D831BC">
        <w:rPr>
          <w:rFonts w:ascii="Book Antiqua" w:hAnsi="Book Antiqua"/>
        </w:rPr>
        <w:t xml:space="preserve">patients with </w:t>
      </w:r>
      <w:r w:rsidR="00292BD6" w:rsidRPr="00D831BC">
        <w:rPr>
          <w:rFonts w:ascii="Book Antiqua" w:hAnsi="Book Antiqua"/>
        </w:rPr>
        <w:t xml:space="preserve">CRC </w:t>
      </w:r>
      <w:r w:rsidR="00462CCD" w:rsidRPr="00D831BC">
        <w:rPr>
          <w:rFonts w:ascii="Book Antiqua" w:hAnsi="Book Antiqua"/>
        </w:rPr>
        <w:t xml:space="preserve">to assist </w:t>
      </w:r>
      <w:r w:rsidR="00FF23FA" w:rsidRPr="00D831BC">
        <w:rPr>
          <w:rFonts w:ascii="Book Antiqua" w:hAnsi="Book Antiqua"/>
        </w:rPr>
        <w:t xml:space="preserve">in </w:t>
      </w:r>
      <w:r w:rsidR="00462CCD" w:rsidRPr="00D831BC">
        <w:rPr>
          <w:rFonts w:ascii="Book Antiqua" w:hAnsi="Book Antiqua"/>
        </w:rPr>
        <w:t>clinical decision</w:t>
      </w:r>
      <w:r w:rsidR="00FF23FA" w:rsidRPr="00D831BC">
        <w:rPr>
          <w:rFonts w:ascii="Book Antiqua" w:hAnsi="Book Antiqua"/>
        </w:rPr>
        <w:t>-</w:t>
      </w:r>
      <w:r w:rsidR="00462CCD" w:rsidRPr="00D831BC">
        <w:rPr>
          <w:rFonts w:ascii="Book Antiqua" w:hAnsi="Book Antiqua"/>
        </w:rPr>
        <w:t>making.</w:t>
      </w:r>
    </w:p>
    <w:p w14:paraId="0761E862" w14:textId="4F6FE397" w:rsidR="00B45527" w:rsidRPr="00D831BC" w:rsidRDefault="00B45527" w:rsidP="00B2029A">
      <w:pPr>
        <w:snapToGrid w:val="0"/>
        <w:spacing w:line="360" w:lineRule="auto"/>
        <w:jc w:val="both"/>
        <w:rPr>
          <w:rFonts w:ascii="Book Antiqua" w:hAnsi="Book Antiqua"/>
        </w:rPr>
      </w:pPr>
    </w:p>
    <w:p w14:paraId="46897C43" w14:textId="378AB61A" w:rsidR="00B45527" w:rsidRPr="00D831BC" w:rsidRDefault="00B45527" w:rsidP="00B2029A">
      <w:pPr>
        <w:snapToGrid w:val="0"/>
        <w:spacing w:line="360" w:lineRule="auto"/>
        <w:jc w:val="both"/>
        <w:rPr>
          <w:rFonts w:ascii="Book Antiqua" w:hAnsi="Book Antiqua"/>
          <w:b/>
          <w:caps/>
          <w:u w:val="single"/>
        </w:rPr>
      </w:pPr>
      <w:bookmarkStart w:id="3" w:name="_Hlk23251531"/>
      <w:r w:rsidRPr="00D831BC">
        <w:rPr>
          <w:rFonts w:ascii="Book Antiqua" w:hAnsi="Book Antiqua" w:cs="Segoe UI"/>
          <w:b/>
          <w:caps/>
          <w:u w:val="single"/>
          <w:shd w:val="clear" w:color="auto" w:fill="FFFFFF"/>
        </w:rPr>
        <w:t>Article Highlights</w:t>
      </w:r>
    </w:p>
    <w:p w14:paraId="2370F5BA" w14:textId="77777777" w:rsidR="00B45527" w:rsidRPr="00D831BC" w:rsidRDefault="00B45527" w:rsidP="00B2029A">
      <w:pPr>
        <w:snapToGrid w:val="0"/>
        <w:spacing w:line="360" w:lineRule="auto"/>
        <w:jc w:val="both"/>
        <w:rPr>
          <w:rFonts w:ascii="Book Antiqua" w:hAnsi="Book Antiqua"/>
          <w:b/>
          <w:i/>
        </w:rPr>
      </w:pPr>
      <w:r w:rsidRPr="00D831BC">
        <w:rPr>
          <w:rFonts w:ascii="Book Antiqua" w:hAnsi="Book Antiqua"/>
          <w:b/>
          <w:i/>
        </w:rPr>
        <w:t>Research background</w:t>
      </w:r>
    </w:p>
    <w:p w14:paraId="162B4F3A" w14:textId="4A9800D0" w:rsidR="00032D02" w:rsidRPr="00D831BC" w:rsidRDefault="00032D02" w:rsidP="00B2029A">
      <w:pPr>
        <w:snapToGrid w:val="0"/>
        <w:spacing w:line="360" w:lineRule="auto"/>
        <w:jc w:val="both"/>
        <w:rPr>
          <w:rFonts w:ascii="Book Antiqua" w:hAnsi="Book Antiqua"/>
        </w:rPr>
      </w:pPr>
      <w:r w:rsidRPr="00D831BC">
        <w:rPr>
          <w:rFonts w:ascii="Book Antiqua" w:hAnsi="Book Antiqua"/>
        </w:rPr>
        <w:t>Cancer staging systems</w:t>
      </w:r>
      <w:r w:rsidRPr="00D831BC">
        <w:rPr>
          <w:rFonts w:ascii="Book Antiqua" w:hAnsi="Book Antiqua" w:hint="eastAsia"/>
        </w:rPr>
        <w:t xml:space="preserve">, </w:t>
      </w:r>
      <w:r w:rsidR="0045790E" w:rsidRPr="00D831BC">
        <w:rPr>
          <w:rFonts w:ascii="Book Antiqua" w:hAnsi="Book Antiqua"/>
        </w:rPr>
        <w:t xml:space="preserve">including </w:t>
      </w:r>
      <w:r w:rsidRPr="00D831BC">
        <w:rPr>
          <w:rFonts w:ascii="Book Antiqua" w:hAnsi="Book Antiqua"/>
        </w:rPr>
        <w:t>tumor-node-metastasis classification</w:t>
      </w:r>
      <w:r w:rsidRPr="00D831BC">
        <w:rPr>
          <w:rFonts w:ascii="Book Antiqua" w:hAnsi="Book Antiqua" w:hint="eastAsia"/>
        </w:rPr>
        <w:t xml:space="preserve">, </w:t>
      </w:r>
      <w:r w:rsidRPr="00D831BC">
        <w:rPr>
          <w:rFonts w:ascii="Book Antiqua" w:hAnsi="Book Antiqua"/>
        </w:rPr>
        <w:t>facilitate reasonable adjuvant treatment</w:t>
      </w:r>
      <w:r w:rsidR="0045790E" w:rsidRPr="00D831BC">
        <w:rPr>
          <w:rFonts w:ascii="Book Antiqua" w:hAnsi="Book Antiqua"/>
        </w:rPr>
        <w:t xml:space="preserve"> and </w:t>
      </w:r>
      <w:r w:rsidRPr="00D831BC">
        <w:rPr>
          <w:rFonts w:ascii="Book Antiqua" w:hAnsi="Book Antiqua"/>
        </w:rPr>
        <w:t xml:space="preserve">help </w:t>
      </w:r>
      <w:r w:rsidRPr="00D831BC">
        <w:rPr>
          <w:rFonts w:ascii="Book Antiqua" w:hAnsi="Book Antiqua" w:hint="eastAsia"/>
        </w:rPr>
        <w:t xml:space="preserve">predict the </w:t>
      </w:r>
      <w:r w:rsidRPr="00D831BC">
        <w:rPr>
          <w:rFonts w:ascii="Book Antiqua" w:hAnsi="Book Antiqua"/>
        </w:rPr>
        <w:t>prognoses</w:t>
      </w:r>
      <w:r w:rsidRPr="00D831BC">
        <w:rPr>
          <w:rFonts w:ascii="Book Antiqua" w:hAnsi="Book Antiqua" w:hint="eastAsia"/>
        </w:rPr>
        <w:t xml:space="preserve"> of </w:t>
      </w:r>
      <w:r w:rsidRPr="00D831BC">
        <w:rPr>
          <w:rFonts w:ascii="Book Antiqua" w:hAnsi="Book Antiqua"/>
        </w:rPr>
        <w:t>tumors</w:t>
      </w:r>
      <w:r w:rsidRPr="00D831BC">
        <w:rPr>
          <w:rFonts w:ascii="Book Antiqua" w:hAnsi="Book Antiqua" w:hint="eastAsia"/>
        </w:rPr>
        <w:t xml:space="preserve">. </w:t>
      </w:r>
      <w:r w:rsidRPr="00D831BC">
        <w:rPr>
          <w:rFonts w:ascii="Book Antiqua" w:hAnsi="Book Antiqua"/>
        </w:rPr>
        <w:t xml:space="preserve">However, </w:t>
      </w:r>
      <w:r w:rsidRPr="00D831BC">
        <w:rPr>
          <w:rFonts w:ascii="Book Antiqua" w:hAnsi="Book Antiqua" w:hint="eastAsia"/>
        </w:rPr>
        <w:t>part of l</w:t>
      </w:r>
      <w:r w:rsidRPr="00D831BC">
        <w:rPr>
          <w:rFonts w:ascii="Book Antiqua" w:hAnsi="Book Antiqua"/>
        </w:rPr>
        <w:t>ow-risk</w:t>
      </w:r>
      <w:r w:rsidRPr="00D831BC">
        <w:rPr>
          <w:rFonts w:ascii="Book Antiqua" w:hAnsi="Book Antiqua" w:hint="eastAsia"/>
        </w:rPr>
        <w:t xml:space="preserve"> </w:t>
      </w:r>
      <w:r w:rsidR="00B20FD6" w:rsidRPr="00D831BC">
        <w:rPr>
          <w:rFonts w:ascii="Book Antiqua" w:hAnsi="Book Antiqua"/>
        </w:rPr>
        <w:t>colorectal cancer</w:t>
      </w:r>
      <w:r w:rsidR="00B20FD6" w:rsidRPr="00D831BC">
        <w:rPr>
          <w:rFonts w:ascii="Book Antiqua" w:hAnsi="Book Antiqua" w:hint="eastAsia"/>
        </w:rPr>
        <w:t xml:space="preserve"> </w:t>
      </w:r>
      <w:r w:rsidR="00B20FD6" w:rsidRPr="00D831BC">
        <w:rPr>
          <w:rFonts w:ascii="Book Antiqua" w:eastAsia="宋体" w:hAnsi="Book Antiqua" w:hint="eastAsia"/>
          <w:lang w:eastAsia="zh-CN"/>
        </w:rPr>
        <w:t>(</w:t>
      </w:r>
      <w:r w:rsidRPr="00D831BC">
        <w:rPr>
          <w:rFonts w:ascii="Book Antiqua" w:hAnsi="Book Antiqua" w:hint="eastAsia"/>
        </w:rPr>
        <w:t>CRC</w:t>
      </w:r>
      <w:r w:rsidR="00B20FD6" w:rsidRPr="00D831BC">
        <w:rPr>
          <w:rFonts w:ascii="Book Antiqua" w:eastAsia="宋体" w:hAnsi="Book Antiqua" w:hint="eastAsia"/>
          <w:lang w:eastAsia="zh-CN"/>
        </w:rPr>
        <w:t>)</w:t>
      </w:r>
      <w:r w:rsidRPr="00D831BC">
        <w:rPr>
          <w:rFonts w:ascii="Book Antiqua" w:hAnsi="Book Antiqua"/>
        </w:rPr>
        <w:t xml:space="preserve"> patients experience relapse after therapeutic intervention.</w:t>
      </w:r>
      <w:r w:rsidRPr="00D831BC">
        <w:rPr>
          <w:rFonts w:ascii="Book Antiqua" w:hAnsi="Book Antiqua" w:hint="eastAsia"/>
        </w:rPr>
        <w:t xml:space="preserve"> </w:t>
      </w:r>
      <w:r w:rsidRPr="00D831BC">
        <w:rPr>
          <w:rFonts w:ascii="Book Antiqua" w:hAnsi="Book Antiqua"/>
        </w:rPr>
        <w:t>The prognostic factors that define these relapse-prone patients should be identified to optimize treatment selection.</w:t>
      </w:r>
      <w:r w:rsidRPr="00D831BC">
        <w:rPr>
          <w:rFonts w:ascii="Book Antiqua" w:hAnsi="Book Antiqua" w:hint="eastAsia"/>
        </w:rPr>
        <w:t xml:space="preserve"> </w:t>
      </w:r>
      <w:r w:rsidRPr="00D831BC">
        <w:rPr>
          <w:rFonts w:ascii="Book Antiqua" w:hAnsi="Book Antiqua"/>
        </w:rPr>
        <w:t>R</w:t>
      </w:r>
      <w:r w:rsidRPr="00D831BC">
        <w:rPr>
          <w:rFonts w:ascii="Book Antiqua" w:hAnsi="Book Antiqua" w:hint="eastAsia"/>
        </w:rPr>
        <w:t>ecently, there were</w:t>
      </w:r>
      <w:r w:rsidRPr="00D831BC">
        <w:rPr>
          <w:rFonts w:ascii="Book Antiqua" w:hAnsi="Book Antiqua"/>
        </w:rPr>
        <w:t xml:space="preserve"> </w:t>
      </w:r>
      <w:r w:rsidRPr="00D831BC">
        <w:rPr>
          <w:rFonts w:ascii="Book Antiqua" w:hAnsi="Book Antiqua" w:hint="eastAsia"/>
        </w:rPr>
        <w:t>s</w:t>
      </w:r>
      <w:r w:rsidRPr="00D831BC">
        <w:rPr>
          <w:rFonts w:ascii="Book Antiqua" w:hAnsi="Book Antiqua"/>
        </w:rPr>
        <w:t>everal</w:t>
      </w:r>
      <w:r w:rsidRPr="00D831BC">
        <w:rPr>
          <w:rFonts w:ascii="Book Antiqua" w:hAnsi="Book Antiqua" w:hint="eastAsia"/>
        </w:rPr>
        <w:t xml:space="preserve"> </w:t>
      </w:r>
      <w:r w:rsidRPr="00D831BC">
        <w:rPr>
          <w:rFonts w:ascii="Book Antiqua" w:hAnsi="Book Antiqua"/>
        </w:rPr>
        <w:t xml:space="preserve">novel prognostic biomarkers </w:t>
      </w:r>
      <w:r w:rsidR="0045790E" w:rsidRPr="00D831BC">
        <w:rPr>
          <w:rFonts w:ascii="Book Antiqua" w:hAnsi="Book Antiqua"/>
        </w:rPr>
        <w:t xml:space="preserve">for </w:t>
      </w:r>
      <w:r w:rsidRPr="00D831BC">
        <w:rPr>
          <w:rFonts w:ascii="Book Antiqua" w:hAnsi="Book Antiqua"/>
        </w:rPr>
        <w:t>CRC</w:t>
      </w:r>
      <w:r w:rsidRPr="00D831BC">
        <w:rPr>
          <w:rFonts w:ascii="Book Antiqua" w:hAnsi="Book Antiqua" w:hint="eastAsia"/>
        </w:rPr>
        <w:t xml:space="preserve"> which </w:t>
      </w:r>
      <w:r w:rsidR="0045790E" w:rsidRPr="00D831BC">
        <w:rPr>
          <w:rFonts w:ascii="Book Antiqua" w:hAnsi="Book Antiqua" w:hint="eastAsia"/>
        </w:rPr>
        <w:t>involv</w:t>
      </w:r>
      <w:r w:rsidR="0045790E" w:rsidRPr="00D831BC">
        <w:rPr>
          <w:rFonts w:ascii="Book Antiqua" w:hAnsi="Book Antiqua"/>
        </w:rPr>
        <w:t>e</w:t>
      </w:r>
      <w:r w:rsidR="0045790E" w:rsidRPr="00D831BC">
        <w:rPr>
          <w:rFonts w:ascii="Book Antiqua" w:hAnsi="Book Antiqua" w:hint="eastAsia"/>
        </w:rPr>
        <w:t xml:space="preserve"> </w:t>
      </w:r>
      <w:r w:rsidRPr="00D831BC">
        <w:rPr>
          <w:rFonts w:ascii="Book Antiqua" w:hAnsi="Book Antiqua"/>
        </w:rPr>
        <w:t>epigenetic aberrant changes</w:t>
      </w:r>
      <w:r w:rsidRPr="00D831BC">
        <w:rPr>
          <w:rFonts w:ascii="Book Antiqua" w:hAnsi="Book Antiqua" w:hint="eastAsia"/>
        </w:rPr>
        <w:t xml:space="preserve"> have been reported.</w:t>
      </w:r>
    </w:p>
    <w:p w14:paraId="037FB2E7" w14:textId="77777777" w:rsidR="00B45527" w:rsidRPr="00D831BC" w:rsidRDefault="00B45527" w:rsidP="00B2029A">
      <w:pPr>
        <w:snapToGrid w:val="0"/>
        <w:spacing w:line="360" w:lineRule="auto"/>
        <w:jc w:val="both"/>
        <w:rPr>
          <w:rFonts w:ascii="Book Antiqua" w:hAnsi="Book Antiqua"/>
        </w:rPr>
      </w:pPr>
    </w:p>
    <w:p w14:paraId="54FF0B81" w14:textId="77777777" w:rsidR="00B45527" w:rsidRPr="00D831BC" w:rsidRDefault="00B45527" w:rsidP="00B2029A">
      <w:pPr>
        <w:snapToGrid w:val="0"/>
        <w:spacing w:line="360" w:lineRule="auto"/>
        <w:jc w:val="both"/>
        <w:rPr>
          <w:rFonts w:ascii="Book Antiqua" w:hAnsi="Book Antiqua"/>
          <w:b/>
          <w:i/>
        </w:rPr>
      </w:pPr>
      <w:r w:rsidRPr="00D831BC">
        <w:rPr>
          <w:rFonts w:ascii="Book Antiqua" w:hAnsi="Book Antiqua"/>
          <w:b/>
          <w:i/>
        </w:rPr>
        <w:t>Research motivation</w:t>
      </w:r>
    </w:p>
    <w:p w14:paraId="781F6EAA" w14:textId="44641AFB" w:rsidR="00B45527" w:rsidRPr="00D831BC" w:rsidRDefault="00032D02" w:rsidP="00B2029A">
      <w:pPr>
        <w:snapToGrid w:val="0"/>
        <w:spacing w:line="360" w:lineRule="auto"/>
        <w:jc w:val="both"/>
        <w:rPr>
          <w:rFonts w:ascii="Book Antiqua" w:hAnsi="Book Antiqua"/>
        </w:rPr>
      </w:pPr>
      <w:r w:rsidRPr="00D831BC">
        <w:rPr>
          <w:rFonts w:ascii="Book Antiqua" w:hAnsi="Book Antiqua"/>
        </w:rPr>
        <w:t xml:space="preserve">To </w:t>
      </w:r>
      <w:r w:rsidR="002F4EF9" w:rsidRPr="00D831BC">
        <w:rPr>
          <w:rFonts w:ascii="Book Antiqua" w:hAnsi="Book Antiqua"/>
        </w:rPr>
        <w:t xml:space="preserve">determine the effect of the methylation status of </w:t>
      </w:r>
      <w:r w:rsidR="0045790E" w:rsidRPr="00D831BC">
        <w:rPr>
          <w:rFonts w:ascii="Book Antiqua" w:hAnsi="Book Antiqua"/>
        </w:rPr>
        <w:t xml:space="preserve">a </w:t>
      </w:r>
      <w:r w:rsidRPr="00D831BC">
        <w:rPr>
          <w:rFonts w:ascii="Book Antiqua" w:hAnsi="Book Antiqua"/>
        </w:rPr>
        <w:t xml:space="preserve">novel methylation </w:t>
      </w:r>
      <w:r w:rsidR="0045790E" w:rsidRPr="00D831BC">
        <w:rPr>
          <w:rFonts w:ascii="Book Antiqua" w:hAnsi="Book Antiqua"/>
        </w:rPr>
        <w:t xml:space="preserve">gene </w:t>
      </w:r>
      <w:r w:rsidRPr="00D831BC">
        <w:rPr>
          <w:rFonts w:ascii="Book Antiqua" w:hAnsi="Book Antiqua"/>
        </w:rPr>
        <w:t>panel</w:t>
      </w:r>
      <w:r w:rsidR="0045790E" w:rsidRPr="00D831BC">
        <w:rPr>
          <w:rFonts w:ascii="Book Antiqua" w:hAnsi="Book Antiqua"/>
        </w:rPr>
        <w:t xml:space="preserve"> </w:t>
      </w:r>
      <w:r w:rsidR="002F4EF9" w:rsidRPr="00D831BC">
        <w:rPr>
          <w:rFonts w:ascii="Book Antiqua" w:hAnsi="Book Antiqua"/>
        </w:rPr>
        <w:t xml:space="preserve">on the relationship between the </w:t>
      </w:r>
      <w:r w:rsidR="002F4EF9" w:rsidRPr="00D831BC">
        <w:rPr>
          <w:rFonts w:ascii="Book Antiqua" w:hAnsi="Book Antiqua" w:hint="eastAsia"/>
        </w:rPr>
        <w:t>cancer</w:t>
      </w:r>
      <w:r w:rsidR="002F4EF9" w:rsidRPr="00D831BC">
        <w:rPr>
          <w:rFonts w:ascii="Book Antiqua" w:hAnsi="Book Antiqua"/>
        </w:rPr>
        <w:t xml:space="preserve"> stage and prognosis of CRC</w:t>
      </w:r>
      <w:r w:rsidRPr="00D831BC">
        <w:rPr>
          <w:rFonts w:ascii="Book Antiqua" w:hAnsi="Book Antiqua"/>
        </w:rPr>
        <w:t>.</w:t>
      </w:r>
    </w:p>
    <w:p w14:paraId="38C6D078" w14:textId="77777777" w:rsidR="00032D02" w:rsidRPr="00D831BC" w:rsidRDefault="00032D02" w:rsidP="00B2029A">
      <w:pPr>
        <w:snapToGrid w:val="0"/>
        <w:spacing w:line="360" w:lineRule="auto"/>
        <w:jc w:val="both"/>
        <w:rPr>
          <w:rFonts w:ascii="Book Antiqua" w:hAnsi="Book Antiqua"/>
          <w:b/>
        </w:rPr>
      </w:pPr>
    </w:p>
    <w:p w14:paraId="68E5682A" w14:textId="77777777" w:rsidR="00B45527" w:rsidRPr="00D831BC" w:rsidRDefault="00B45527" w:rsidP="00B2029A">
      <w:pPr>
        <w:snapToGrid w:val="0"/>
        <w:spacing w:line="360" w:lineRule="auto"/>
        <w:jc w:val="both"/>
        <w:rPr>
          <w:rFonts w:ascii="Book Antiqua" w:hAnsi="Book Antiqua"/>
          <w:b/>
          <w:i/>
        </w:rPr>
      </w:pPr>
      <w:r w:rsidRPr="00D831BC">
        <w:rPr>
          <w:rFonts w:ascii="Book Antiqua" w:hAnsi="Book Antiqua"/>
          <w:b/>
          <w:i/>
        </w:rPr>
        <w:t>Research objectives</w:t>
      </w:r>
    </w:p>
    <w:p w14:paraId="1F93EE44" w14:textId="38AFA021" w:rsidR="00B45527" w:rsidRPr="00D831BC" w:rsidRDefault="00F12A61" w:rsidP="00B2029A">
      <w:pPr>
        <w:snapToGrid w:val="0"/>
        <w:spacing w:line="360" w:lineRule="auto"/>
        <w:jc w:val="both"/>
        <w:rPr>
          <w:rFonts w:ascii="Book Antiqua" w:hAnsi="Book Antiqua"/>
        </w:rPr>
      </w:pPr>
      <w:r w:rsidRPr="00D831BC">
        <w:rPr>
          <w:rFonts w:ascii="Book Antiqua" w:hAnsi="Book Antiqua"/>
        </w:rPr>
        <w:lastRenderedPageBreak/>
        <w:t xml:space="preserve">This study aimed to explore the relationship between the methylation status of candidate genes and prognosis of CRC. </w:t>
      </w:r>
    </w:p>
    <w:p w14:paraId="46CBE3DE" w14:textId="77777777" w:rsidR="00F12A61" w:rsidRPr="00D831BC" w:rsidRDefault="00F12A61" w:rsidP="00B2029A">
      <w:pPr>
        <w:snapToGrid w:val="0"/>
        <w:spacing w:line="360" w:lineRule="auto"/>
        <w:jc w:val="both"/>
        <w:rPr>
          <w:rFonts w:ascii="Book Antiqua" w:hAnsi="Book Antiqua"/>
          <w:b/>
        </w:rPr>
      </w:pPr>
    </w:p>
    <w:p w14:paraId="09287036" w14:textId="77777777" w:rsidR="00B45527" w:rsidRPr="00D831BC" w:rsidRDefault="00B45527" w:rsidP="00B2029A">
      <w:pPr>
        <w:snapToGrid w:val="0"/>
        <w:spacing w:line="360" w:lineRule="auto"/>
        <w:jc w:val="both"/>
        <w:rPr>
          <w:rFonts w:ascii="Book Antiqua" w:hAnsi="Book Antiqua"/>
          <w:b/>
          <w:i/>
        </w:rPr>
      </w:pPr>
      <w:r w:rsidRPr="00D831BC">
        <w:rPr>
          <w:rFonts w:ascii="Book Antiqua" w:hAnsi="Book Antiqua"/>
          <w:b/>
          <w:i/>
        </w:rPr>
        <w:t>Research methods</w:t>
      </w:r>
    </w:p>
    <w:p w14:paraId="6CD1B9CF" w14:textId="414400F0" w:rsidR="00677C62" w:rsidRPr="00D831BC" w:rsidRDefault="00677C62" w:rsidP="00B2029A">
      <w:pPr>
        <w:shd w:val="clear" w:color="auto" w:fill="FFFFFF"/>
        <w:snapToGrid w:val="0"/>
        <w:spacing w:line="360" w:lineRule="auto"/>
        <w:jc w:val="both"/>
        <w:rPr>
          <w:rFonts w:ascii="Book Antiqua" w:eastAsia="PMingLiU" w:hAnsi="Book Antiqua" w:cs="PMingLiU"/>
          <w:szCs w:val="20"/>
        </w:rPr>
      </w:pPr>
      <w:r w:rsidRPr="00D831BC">
        <w:rPr>
          <w:rFonts w:ascii="Book Antiqua" w:eastAsia="PMingLiU" w:hAnsi="Book Antiqua" w:cs="PMingLiU"/>
          <w:szCs w:val="20"/>
        </w:rPr>
        <w:t xml:space="preserve">One hundred </w:t>
      </w:r>
      <w:r w:rsidR="0045790E" w:rsidRPr="00D831BC">
        <w:rPr>
          <w:rFonts w:ascii="Book Antiqua" w:eastAsia="PMingLiU" w:hAnsi="Book Antiqua" w:cs="PMingLiU"/>
          <w:szCs w:val="20"/>
        </w:rPr>
        <w:t xml:space="preserve">and </w:t>
      </w:r>
      <w:r w:rsidRPr="00D831BC">
        <w:rPr>
          <w:rFonts w:ascii="Book Antiqua" w:eastAsia="PMingLiU" w:hAnsi="Book Antiqua" w:cs="PMingLiU"/>
          <w:szCs w:val="20"/>
        </w:rPr>
        <w:t xml:space="preserve">twenty CRC patients from Taiwan were enrolled to evaluate the association between hypermethylation </w:t>
      </w:r>
      <w:r w:rsidR="0045790E" w:rsidRPr="00D831BC">
        <w:rPr>
          <w:rFonts w:ascii="Book Antiqua" w:eastAsia="PMingLiU" w:hAnsi="Book Antiqua" w:cs="PMingLiU"/>
          <w:szCs w:val="20"/>
        </w:rPr>
        <w:t xml:space="preserve">of </w:t>
      </w:r>
      <w:r w:rsidRPr="00D831BC">
        <w:rPr>
          <w:rFonts w:ascii="Book Antiqua" w:eastAsia="PMingLiU" w:hAnsi="Book Antiqua" w:cs="PMingLiU"/>
          <w:szCs w:val="20"/>
        </w:rPr>
        <w:t>candidate genes and prognosis.</w:t>
      </w:r>
      <w:r w:rsidR="00294E18" w:rsidRPr="00D831BC">
        <w:rPr>
          <w:rFonts w:ascii="Book Antiqua" w:eastAsia="PMingLiU" w:hAnsi="Book Antiqua" w:cs="PMingLiU" w:hint="eastAsia"/>
          <w:szCs w:val="20"/>
        </w:rPr>
        <w:t xml:space="preserve"> </w:t>
      </w:r>
      <w:r w:rsidRPr="00D831BC">
        <w:rPr>
          <w:rFonts w:ascii="Book Antiqua" w:eastAsia="PMingLiU" w:hAnsi="Book Antiqua" w:cs="PMingLiU"/>
          <w:szCs w:val="20"/>
        </w:rPr>
        <w:t xml:space="preserve">The promoter methylation status of </w:t>
      </w:r>
      <w:r w:rsidRPr="00D831BC">
        <w:rPr>
          <w:rFonts w:ascii="Book Antiqua" w:eastAsia="PMingLiU" w:hAnsi="Book Antiqua" w:cs="PMingLiU"/>
          <w:i/>
          <w:szCs w:val="20"/>
        </w:rPr>
        <w:t>CDKN2A</w:t>
      </w:r>
      <w:r w:rsidRPr="00D831BC">
        <w:rPr>
          <w:rFonts w:ascii="Book Antiqua" w:eastAsia="PMingLiU" w:hAnsi="Book Antiqua" w:cs="PMingLiU"/>
          <w:szCs w:val="20"/>
        </w:rPr>
        <w:t xml:space="preserve">, </w:t>
      </w:r>
      <w:r w:rsidRPr="00D831BC">
        <w:rPr>
          <w:rFonts w:ascii="Book Antiqua" w:eastAsia="PMingLiU" w:hAnsi="Book Antiqua" w:cs="PMingLiU"/>
          <w:i/>
          <w:szCs w:val="20"/>
        </w:rPr>
        <w:t>hMLH1</w:t>
      </w:r>
      <w:r w:rsidRPr="00D831BC">
        <w:rPr>
          <w:rFonts w:ascii="Book Antiqua" w:eastAsia="PMingLiU" w:hAnsi="Book Antiqua" w:cs="PMingLiU"/>
          <w:szCs w:val="20"/>
        </w:rPr>
        <w:t xml:space="preserve">, </w:t>
      </w:r>
      <w:r w:rsidRPr="00D831BC">
        <w:rPr>
          <w:rFonts w:ascii="Book Antiqua" w:eastAsia="PMingLiU" w:hAnsi="Book Antiqua" w:cs="PMingLiU"/>
          <w:i/>
          <w:szCs w:val="20"/>
        </w:rPr>
        <w:t>MGMT</w:t>
      </w:r>
      <w:r w:rsidRPr="00D831BC">
        <w:rPr>
          <w:rFonts w:ascii="Book Antiqua" w:eastAsia="PMingLiU" w:hAnsi="Book Antiqua" w:cs="PMingLiU"/>
          <w:szCs w:val="20"/>
        </w:rPr>
        <w:t xml:space="preserve">, </w:t>
      </w:r>
      <w:r w:rsidRPr="00D831BC">
        <w:rPr>
          <w:rFonts w:ascii="Book Antiqua" w:eastAsia="PMingLiU" w:hAnsi="Book Antiqua" w:cs="PMingLiU"/>
          <w:i/>
          <w:szCs w:val="20"/>
        </w:rPr>
        <w:t>CSF2</w:t>
      </w:r>
      <w:r w:rsidRPr="00D831BC">
        <w:rPr>
          <w:rFonts w:ascii="Book Antiqua" w:eastAsia="PMingLiU" w:hAnsi="Book Antiqua" w:cs="PMingLiU"/>
          <w:szCs w:val="20"/>
        </w:rPr>
        <w:t xml:space="preserve">, </w:t>
      </w:r>
      <w:r w:rsidRPr="00D831BC">
        <w:rPr>
          <w:rFonts w:ascii="Book Antiqua" w:eastAsia="PMingLiU" w:hAnsi="Book Antiqua" w:cs="PMingLiU"/>
          <w:i/>
          <w:szCs w:val="20"/>
        </w:rPr>
        <w:t>DIS3L2</w:t>
      </w:r>
      <w:r w:rsidRPr="00D831BC">
        <w:rPr>
          <w:rFonts w:ascii="Book Antiqua" w:eastAsia="PMingLiU" w:hAnsi="Book Antiqua" w:cs="PMingLiU"/>
          <w:szCs w:val="20"/>
        </w:rPr>
        <w:t xml:space="preserve">, and </w:t>
      </w:r>
      <w:r w:rsidRPr="00D831BC">
        <w:rPr>
          <w:rFonts w:ascii="Book Antiqua" w:eastAsia="PMingLiU" w:hAnsi="Book Antiqua" w:cs="PMingLiU"/>
          <w:i/>
          <w:szCs w:val="20"/>
        </w:rPr>
        <w:t>OAF</w:t>
      </w:r>
      <w:r w:rsidRPr="00D831BC">
        <w:rPr>
          <w:rFonts w:ascii="Book Antiqua" w:eastAsia="PMingLiU" w:hAnsi="Book Antiqua" w:cs="PMingLiU"/>
          <w:szCs w:val="20"/>
        </w:rPr>
        <w:t xml:space="preserve"> genes in tumor and adjacent normal tissues was assessed using methylation-specific PCR. Associations of the number of hypermethylated genes under study and different clinical stages with time to progression (TTP) or overall survival (OS) were assessed using the Cox proportional hazards regression model. Kaplan-Meier univariate assay was performed to analyze potential prognostic factors including TTP and OS.</w:t>
      </w:r>
    </w:p>
    <w:p w14:paraId="2446ECD9" w14:textId="77777777" w:rsidR="00B45527" w:rsidRPr="00D831BC" w:rsidRDefault="00B45527" w:rsidP="00B2029A">
      <w:pPr>
        <w:snapToGrid w:val="0"/>
        <w:spacing w:line="360" w:lineRule="auto"/>
        <w:jc w:val="both"/>
        <w:rPr>
          <w:rFonts w:ascii="Book Antiqua" w:hAnsi="Book Antiqua"/>
          <w:b/>
        </w:rPr>
      </w:pPr>
    </w:p>
    <w:p w14:paraId="4FF90A30" w14:textId="77777777" w:rsidR="00B45527" w:rsidRPr="00D831BC" w:rsidRDefault="00B45527" w:rsidP="00B2029A">
      <w:pPr>
        <w:snapToGrid w:val="0"/>
        <w:spacing w:line="360" w:lineRule="auto"/>
        <w:jc w:val="both"/>
        <w:rPr>
          <w:rFonts w:ascii="Book Antiqua" w:hAnsi="Book Antiqua"/>
          <w:b/>
          <w:i/>
        </w:rPr>
      </w:pPr>
      <w:r w:rsidRPr="00D831BC">
        <w:rPr>
          <w:rFonts w:ascii="Book Antiqua" w:hAnsi="Book Antiqua"/>
          <w:b/>
          <w:i/>
        </w:rPr>
        <w:t>Research results</w:t>
      </w:r>
    </w:p>
    <w:p w14:paraId="7CE143FF" w14:textId="77F1F1B5" w:rsidR="00294E18" w:rsidRPr="00D831BC" w:rsidRDefault="00294E18" w:rsidP="00B2029A">
      <w:pPr>
        <w:shd w:val="clear" w:color="auto" w:fill="FFFFFF"/>
        <w:snapToGrid w:val="0"/>
        <w:spacing w:line="360" w:lineRule="auto"/>
        <w:jc w:val="both"/>
        <w:rPr>
          <w:rFonts w:ascii="Book Antiqua" w:eastAsia="PMingLiU" w:hAnsi="Book Antiqua" w:cs="PMingLiU"/>
          <w:szCs w:val="20"/>
        </w:rPr>
      </w:pPr>
      <w:r w:rsidRPr="00D831BC">
        <w:rPr>
          <w:rFonts w:ascii="Book Antiqua" w:eastAsia="PMingLiU" w:hAnsi="Book Antiqua" w:cs="PMingLiU"/>
          <w:szCs w:val="20"/>
        </w:rPr>
        <w:t>The</w:t>
      </w:r>
      <w:r w:rsidRPr="00D831BC">
        <w:rPr>
          <w:rFonts w:ascii="Book Antiqua" w:eastAsia="PMingLiU" w:hAnsi="Book Antiqua" w:cs="PMingLiU" w:hint="eastAsia"/>
          <w:szCs w:val="20"/>
        </w:rPr>
        <w:t xml:space="preserve"> </w:t>
      </w:r>
      <w:r w:rsidRPr="00D831BC">
        <w:rPr>
          <w:rFonts w:ascii="Book Antiqua" w:eastAsia="PMingLiU" w:hAnsi="Book Antiqua" w:cs="PMingLiU"/>
          <w:szCs w:val="20"/>
        </w:rPr>
        <w:t>≥3 aberrancy methylation</w:t>
      </w:r>
      <w:r w:rsidRPr="00D831BC">
        <w:rPr>
          <w:rFonts w:ascii="Book Antiqua" w:eastAsia="PMingLiU" w:hAnsi="Book Antiqua" w:cs="PMingLiU" w:hint="eastAsia"/>
          <w:szCs w:val="20"/>
        </w:rPr>
        <w:t xml:space="preserve"> </w:t>
      </w:r>
      <w:r w:rsidRPr="00D831BC">
        <w:rPr>
          <w:rFonts w:ascii="Book Antiqua" w:eastAsia="PMingLiU" w:hAnsi="Book Antiqua" w:cs="PMingLiU"/>
          <w:szCs w:val="20"/>
        </w:rPr>
        <w:t>group</w:t>
      </w:r>
      <w:r w:rsidRPr="00D831BC">
        <w:rPr>
          <w:rFonts w:ascii="Book Antiqua" w:eastAsia="PMingLiU" w:hAnsi="Book Antiqua" w:cs="PMingLiU" w:hint="eastAsia"/>
          <w:szCs w:val="20"/>
        </w:rPr>
        <w:t xml:space="preserve"> showed a </w:t>
      </w:r>
      <w:r w:rsidRPr="00D831BC">
        <w:rPr>
          <w:rFonts w:ascii="Book Antiqua" w:eastAsia="PMingLiU" w:hAnsi="Book Antiqua" w:cs="PMingLiU"/>
          <w:szCs w:val="20"/>
        </w:rPr>
        <w:t>significantly shorter</w:t>
      </w:r>
      <w:r w:rsidR="0045790E" w:rsidRPr="00D831BC">
        <w:rPr>
          <w:rFonts w:ascii="Book Antiqua" w:eastAsia="PMingLiU" w:hAnsi="Book Antiqua" w:cs="PMingLiU"/>
          <w:szCs w:val="20"/>
        </w:rPr>
        <w:t xml:space="preserve"> </w:t>
      </w:r>
      <w:r w:rsidRPr="00D831BC">
        <w:rPr>
          <w:rFonts w:ascii="Book Antiqua" w:eastAsia="PMingLiU" w:hAnsi="Book Antiqua" w:cs="PMingLiU" w:hint="eastAsia"/>
          <w:szCs w:val="20"/>
        </w:rPr>
        <w:t xml:space="preserve">5-year </w:t>
      </w:r>
      <w:r w:rsidRPr="00D831BC">
        <w:rPr>
          <w:rFonts w:ascii="Book Antiqua" w:eastAsia="PMingLiU" w:hAnsi="Book Antiqua" w:cs="PMingLiU"/>
          <w:szCs w:val="20"/>
        </w:rPr>
        <w:t>TTP</w:t>
      </w:r>
      <w:r w:rsidRPr="00D831BC">
        <w:rPr>
          <w:rFonts w:ascii="Book Antiqua" w:eastAsia="PMingLiU" w:hAnsi="Book Antiqua" w:cs="PMingLiU" w:hint="eastAsia"/>
          <w:szCs w:val="20"/>
        </w:rPr>
        <w:t xml:space="preserve"> than </w:t>
      </w:r>
      <w:r w:rsidRPr="00D831BC">
        <w:rPr>
          <w:rFonts w:ascii="Book Antiqua" w:eastAsia="PMingLiU" w:hAnsi="Book Antiqua" w:cs="PMingLiU"/>
          <w:szCs w:val="20"/>
        </w:rPr>
        <w:t>the &lt;3 aberrancy methylation</w:t>
      </w:r>
      <w:r w:rsidRPr="00D831BC">
        <w:rPr>
          <w:rFonts w:ascii="Book Antiqua" w:eastAsia="PMingLiU" w:hAnsi="Book Antiqua" w:cs="PMingLiU" w:hint="eastAsia"/>
          <w:szCs w:val="20"/>
        </w:rPr>
        <w:t xml:space="preserve"> </w:t>
      </w:r>
      <w:r w:rsidRPr="00D831BC">
        <w:rPr>
          <w:rFonts w:ascii="Book Antiqua" w:eastAsia="PMingLiU" w:hAnsi="Book Antiqua" w:cs="PMingLiU"/>
          <w:szCs w:val="20"/>
        </w:rPr>
        <w:t>group.</w:t>
      </w:r>
      <w:r w:rsidRPr="00D831BC">
        <w:rPr>
          <w:rFonts w:ascii="Book Antiqua" w:eastAsia="PMingLiU" w:hAnsi="Book Antiqua" w:cs="PMingLiU" w:hint="eastAsia"/>
          <w:szCs w:val="20"/>
        </w:rPr>
        <w:t xml:space="preserve"> </w:t>
      </w:r>
      <w:r w:rsidRPr="00D831BC">
        <w:rPr>
          <w:rFonts w:ascii="Book Antiqua" w:eastAsia="PMingLiU" w:hAnsi="Book Antiqua" w:cs="PMingLiU"/>
          <w:szCs w:val="20"/>
        </w:rPr>
        <w:t>T</w:t>
      </w:r>
      <w:r w:rsidRPr="00D831BC">
        <w:rPr>
          <w:rFonts w:ascii="Book Antiqua" w:eastAsia="PMingLiU" w:hAnsi="Book Antiqua" w:cs="PMingLiU" w:hint="eastAsia"/>
          <w:szCs w:val="20"/>
        </w:rPr>
        <w:t xml:space="preserve">here was a </w:t>
      </w:r>
      <w:r w:rsidRPr="00D831BC">
        <w:rPr>
          <w:rFonts w:ascii="Book Antiqua" w:eastAsia="PMingLiU" w:hAnsi="Book Antiqua" w:cs="PMingLiU"/>
          <w:szCs w:val="20"/>
        </w:rPr>
        <w:t>significant interaction between CRC prognosis and different cancer stages (local and advanced) according to the methylation status of the selected genes in both types of tissues.</w:t>
      </w:r>
      <w:r w:rsidRPr="00D831BC">
        <w:rPr>
          <w:rFonts w:ascii="Book Antiqua" w:eastAsia="PMingLiU" w:hAnsi="Book Antiqua" w:cs="PMingLiU" w:hint="eastAsia"/>
          <w:szCs w:val="20"/>
        </w:rPr>
        <w:t xml:space="preserve"> </w:t>
      </w:r>
      <w:r w:rsidRPr="00D831BC">
        <w:rPr>
          <w:rFonts w:ascii="Book Antiqua" w:eastAsia="PMingLiU" w:hAnsi="Book Antiqua" w:cs="PMingLiU"/>
          <w:szCs w:val="20"/>
        </w:rPr>
        <w:t>H</w:t>
      </w:r>
      <w:r w:rsidRPr="00D831BC">
        <w:rPr>
          <w:rFonts w:ascii="Book Antiqua" w:eastAsia="PMingLiU" w:hAnsi="Book Antiqua" w:cs="PMingLiU" w:hint="eastAsia"/>
          <w:szCs w:val="20"/>
        </w:rPr>
        <w:t xml:space="preserve">owever, the </w:t>
      </w:r>
      <w:r w:rsidRPr="00D831BC">
        <w:rPr>
          <w:rFonts w:ascii="Book Antiqua" w:eastAsia="PMingLiU" w:hAnsi="Book Antiqua" w:cs="PMingLiU"/>
          <w:szCs w:val="20"/>
        </w:rPr>
        <w:t xml:space="preserve">5-year OS of patients with CRC </w:t>
      </w:r>
      <w:r w:rsidR="0045790E" w:rsidRPr="00D831BC">
        <w:rPr>
          <w:rFonts w:ascii="Book Antiqua" w:eastAsia="PMingLiU" w:hAnsi="Book Antiqua" w:cs="PMingLiU"/>
          <w:szCs w:val="20"/>
        </w:rPr>
        <w:t xml:space="preserve">in </w:t>
      </w:r>
      <w:r w:rsidRPr="00D831BC">
        <w:rPr>
          <w:rFonts w:ascii="Book Antiqua" w:eastAsia="PMingLiU" w:hAnsi="Book Antiqua" w:cs="PMingLiU"/>
          <w:szCs w:val="20"/>
        </w:rPr>
        <w:t>the ≥3 aberrancy group and the &lt;3 aberrancy group</w:t>
      </w:r>
      <w:r w:rsidRPr="00D831BC">
        <w:rPr>
          <w:rFonts w:ascii="Book Antiqua" w:eastAsia="PMingLiU" w:hAnsi="Book Antiqua" w:cs="PMingLiU" w:hint="eastAsia"/>
          <w:szCs w:val="20"/>
        </w:rPr>
        <w:t xml:space="preserve"> </w:t>
      </w:r>
      <w:r w:rsidRPr="00D831BC">
        <w:rPr>
          <w:rFonts w:ascii="Book Antiqua" w:eastAsia="PMingLiU" w:hAnsi="Book Antiqua" w:cs="PMingLiU"/>
          <w:szCs w:val="20"/>
        </w:rPr>
        <w:t>revealed no significant differences in both types of tissues</w:t>
      </w:r>
      <w:r w:rsidRPr="00D831BC">
        <w:rPr>
          <w:rFonts w:ascii="Book Antiqua" w:eastAsia="PMingLiU" w:hAnsi="Book Antiqua" w:cs="PMingLiU" w:hint="eastAsia"/>
          <w:szCs w:val="20"/>
        </w:rPr>
        <w:t>.</w:t>
      </w:r>
    </w:p>
    <w:p w14:paraId="06EC79FB" w14:textId="77777777" w:rsidR="00B45527" w:rsidRPr="00D831BC" w:rsidRDefault="00B45527" w:rsidP="00B2029A">
      <w:pPr>
        <w:snapToGrid w:val="0"/>
        <w:spacing w:line="360" w:lineRule="auto"/>
        <w:ind w:left="1"/>
        <w:jc w:val="both"/>
        <w:rPr>
          <w:rFonts w:ascii="Book Antiqua" w:hAnsi="Book Antiqua" w:cs="Segoe UI"/>
          <w:shd w:val="clear" w:color="auto" w:fill="FFFFFF"/>
        </w:rPr>
      </w:pPr>
    </w:p>
    <w:p w14:paraId="3910345A" w14:textId="77777777" w:rsidR="00B45527" w:rsidRPr="00D831BC" w:rsidRDefault="00B45527" w:rsidP="00B2029A">
      <w:pPr>
        <w:snapToGrid w:val="0"/>
        <w:spacing w:line="360" w:lineRule="auto"/>
        <w:jc w:val="both"/>
        <w:rPr>
          <w:rFonts w:ascii="Book Antiqua" w:hAnsi="Book Antiqua" w:cs="Segoe UI"/>
          <w:b/>
          <w:i/>
          <w:shd w:val="clear" w:color="auto" w:fill="FFFFFF"/>
        </w:rPr>
      </w:pPr>
      <w:r w:rsidRPr="00D831BC">
        <w:rPr>
          <w:rFonts w:ascii="Book Antiqua" w:hAnsi="Book Antiqua"/>
          <w:b/>
          <w:i/>
        </w:rPr>
        <w:t>Research conclusions</w:t>
      </w:r>
    </w:p>
    <w:p w14:paraId="34496C7D" w14:textId="470C65E0" w:rsidR="00B45527" w:rsidRPr="00D831BC" w:rsidRDefault="004B3274" w:rsidP="00B2029A">
      <w:pPr>
        <w:snapToGrid w:val="0"/>
        <w:spacing w:line="360" w:lineRule="auto"/>
        <w:jc w:val="both"/>
        <w:rPr>
          <w:rFonts w:ascii="Book Antiqua" w:hAnsi="Book Antiqua"/>
        </w:rPr>
      </w:pPr>
      <w:r w:rsidRPr="00D831BC">
        <w:rPr>
          <w:rFonts w:ascii="Book Antiqua" w:hAnsi="Book Antiqua"/>
        </w:rPr>
        <w:t xml:space="preserve">Our data identified </w:t>
      </w:r>
      <w:r w:rsidRPr="00D831BC">
        <w:rPr>
          <w:rFonts w:ascii="Book Antiqua" w:hAnsi="Book Antiqua" w:hint="eastAsia"/>
        </w:rPr>
        <w:t>these</w:t>
      </w:r>
      <w:r w:rsidRPr="00D831BC">
        <w:rPr>
          <w:rFonts w:ascii="Book Antiqua" w:hAnsi="Book Antiqua"/>
        </w:rPr>
        <w:t xml:space="preserve"> novel methylation marker</w:t>
      </w:r>
      <w:r w:rsidRPr="00D831BC">
        <w:rPr>
          <w:rFonts w:ascii="Book Antiqua" w:hAnsi="Book Antiqua" w:hint="eastAsia"/>
        </w:rPr>
        <w:t>s</w:t>
      </w:r>
      <w:r w:rsidRPr="00D831BC">
        <w:rPr>
          <w:rFonts w:ascii="Book Antiqua" w:hAnsi="Book Antiqua"/>
        </w:rPr>
        <w:t>, particularly in the adjacent normal tissues in patients with advanced stage, and provided a basis to apply and investigate the potential of these markers to predict the prognosis of CRC.</w:t>
      </w:r>
    </w:p>
    <w:p w14:paraId="24C5C14E" w14:textId="77777777" w:rsidR="004B3274" w:rsidRPr="00D831BC" w:rsidRDefault="004B3274" w:rsidP="00B2029A">
      <w:pPr>
        <w:snapToGrid w:val="0"/>
        <w:spacing w:line="360" w:lineRule="auto"/>
        <w:jc w:val="both"/>
        <w:rPr>
          <w:rFonts w:ascii="Book Antiqua" w:hAnsi="Book Antiqua" w:cs="Segoe UI"/>
          <w:shd w:val="clear" w:color="auto" w:fill="FFFFFF"/>
        </w:rPr>
      </w:pPr>
    </w:p>
    <w:p w14:paraId="7FD3B5F9" w14:textId="77777777" w:rsidR="00B45527" w:rsidRPr="00D831BC" w:rsidRDefault="00B45527" w:rsidP="00B2029A">
      <w:pPr>
        <w:snapToGrid w:val="0"/>
        <w:spacing w:line="360" w:lineRule="auto"/>
        <w:jc w:val="both"/>
        <w:rPr>
          <w:rFonts w:ascii="Book Antiqua" w:hAnsi="Book Antiqua" w:cs="Segoe UI"/>
          <w:b/>
          <w:i/>
          <w:shd w:val="clear" w:color="auto" w:fill="FFFFFF"/>
        </w:rPr>
      </w:pPr>
      <w:r w:rsidRPr="00D831BC">
        <w:rPr>
          <w:rFonts w:ascii="Book Antiqua" w:hAnsi="Book Antiqua" w:cs="Segoe UI"/>
          <w:b/>
          <w:i/>
          <w:shd w:val="clear" w:color="auto" w:fill="FFFFFF"/>
        </w:rPr>
        <w:t>Research perspectives</w:t>
      </w:r>
    </w:p>
    <w:bookmarkEnd w:id="3"/>
    <w:p w14:paraId="127AF7D7" w14:textId="3CB7A963" w:rsidR="00B45527" w:rsidRPr="00D831BC" w:rsidRDefault="0097393C" w:rsidP="00B2029A">
      <w:pPr>
        <w:snapToGrid w:val="0"/>
        <w:spacing w:line="360" w:lineRule="auto"/>
        <w:jc w:val="both"/>
        <w:rPr>
          <w:rFonts w:ascii="Book Antiqua" w:hAnsi="Book Antiqua"/>
        </w:rPr>
      </w:pPr>
      <w:r w:rsidRPr="00D831BC">
        <w:rPr>
          <w:rFonts w:ascii="Book Antiqua" w:hAnsi="Book Antiqua"/>
        </w:rPr>
        <w:t>Base</w:t>
      </w:r>
      <w:r w:rsidR="0045790E" w:rsidRPr="00D831BC">
        <w:rPr>
          <w:rFonts w:ascii="Book Antiqua" w:hAnsi="Book Antiqua"/>
        </w:rPr>
        <w:t>d</w:t>
      </w:r>
      <w:r w:rsidRPr="00D831BC">
        <w:rPr>
          <w:rFonts w:ascii="Book Antiqua" w:hAnsi="Book Antiqua"/>
        </w:rPr>
        <w:t xml:space="preserve"> on our findings, these novel markers in adjacent normal tissues of patients with CRC </w:t>
      </w:r>
      <w:r w:rsidR="0045790E" w:rsidRPr="00D831BC">
        <w:rPr>
          <w:rFonts w:ascii="Book Antiqua" w:hAnsi="Book Antiqua"/>
        </w:rPr>
        <w:t xml:space="preserve">are </w:t>
      </w:r>
      <w:r w:rsidRPr="00D831BC">
        <w:rPr>
          <w:rFonts w:ascii="Book Antiqua" w:hAnsi="Book Antiqua"/>
        </w:rPr>
        <w:t xml:space="preserve">recommended to help in clinical decision-making. Future cohort researches are needed to validate the utility of the new set of markers and address whether the modification of </w:t>
      </w:r>
      <w:r w:rsidRPr="00D831BC">
        <w:rPr>
          <w:rFonts w:ascii="Book Antiqua" w:hAnsi="Book Antiqua"/>
        </w:rPr>
        <w:lastRenderedPageBreak/>
        <w:t xml:space="preserve">treatment/management decisions based on additional prognostic information from </w:t>
      </w:r>
      <w:r w:rsidR="0045790E" w:rsidRPr="00D831BC">
        <w:rPr>
          <w:rFonts w:ascii="Book Antiqua" w:hAnsi="Book Antiqua"/>
        </w:rPr>
        <w:t xml:space="preserve">these </w:t>
      </w:r>
      <w:r w:rsidRPr="00D831BC">
        <w:rPr>
          <w:rFonts w:ascii="Book Antiqua" w:hAnsi="Book Antiqua"/>
        </w:rPr>
        <w:t>marker</w:t>
      </w:r>
      <w:r w:rsidR="0045790E" w:rsidRPr="00D831BC">
        <w:rPr>
          <w:rFonts w:ascii="Book Antiqua" w:hAnsi="Book Antiqua"/>
        </w:rPr>
        <w:t>s</w:t>
      </w:r>
      <w:r w:rsidRPr="00D831BC">
        <w:rPr>
          <w:rFonts w:ascii="Book Antiqua" w:hAnsi="Book Antiqua"/>
        </w:rPr>
        <w:t xml:space="preserve"> would improve the TTP and OS of patients with CRC.</w:t>
      </w:r>
    </w:p>
    <w:p w14:paraId="58E16D71" w14:textId="77777777" w:rsidR="00DC70EC" w:rsidRPr="00D831BC" w:rsidRDefault="00DC70EC" w:rsidP="00B2029A">
      <w:pPr>
        <w:snapToGrid w:val="0"/>
        <w:spacing w:line="360" w:lineRule="auto"/>
        <w:jc w:val="both"/>
        <w:rPr>
          <w:rFonts w:ascii="Book Antiqua" w:hAnsi="Book Antiqua"/>
        </w:rPr>
      </w:pPr>
    </w:p>
    <w:p w14:paraId="1FA1DDD5" w14:textId="77777777" w:rsidR="00602DB8" w:rsidRPr="00D831BC" w:rsidRDefault="00A91809" w:rsidP="00602DB8">
      <w:pPr>
        <w:snapToGrid w:val="0"/>
        <w:spacing w:line="360" w:lineRule="auto"/>
        <w:jc w:val="both"/>
        <w:rPr>
          <w:rFonts w:ascii="Book Antiqua" w:hAnsi="Book Antiqua"/>
        </w:rPr>
      </w:pPr>
      <w:r w:rsidRPr="00D831BC">
        <w:rPr>
          <w:rFonts w:ascii="Book Antiqua" w:hAnsi="Book Antiqua"/>
          <w:b/>
          <w:caps/>
        </w:rPr>
        <w:t>References</w:t>
      </w:r>
    </w:p>
    <w:p w14:paraId="4F96D36E"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1 </w:t>
      </w:r>
      <w:r w:rsidRPr="00D831BC">
        <w:rPr>
          <w:rFonts w:ascii="Book Antiqua" w:eastAsia="等线" w:hAnsi="Book Antiqua"/>
          <w:b/>
          <w:kern w:val="2"/>
          <w:lang w:eastAsia="zh-CN"/>
        </w:rPr>
        <w:t>Siegel RL</w:t>
      </w:r>
      <w:r w:rsidRPr="00D831BC">
        <w:rPr>
          <w:rFonts w:ascii="Book Antiqua" w:eastAsia="等线" w:hAnsi="Book Antiqua"/>
          <w:kern w:val="2"/>
          <w:lang w:eastAsia="zh-CN"/>
        </w:rPr>
        <w:t xml:space="preserve">, Miller KD, </w:t>
      </w:r>
      <w:proofErr w:type="spellStart"/>
      <w:r w:rsidRPr="00D831BC">
        <w:rPr>
          <w:rFonts w:ascii="Book Antiqua" w:eastAsia="等线" w:hAnsi="Book Antiqua"/>
          <w:kern w:val="2"/>
          <w:lang w:eastAsia="zh-CN"/>
        </w:rPr>
        <w:t>Fedewa</w:t>
      </w:r>
      <w:proofErr w:type="spellEnd"/>
      <w:r w:rsidRPr="00D831BC">
        <w:rPr>
          <w:rFonts w:ascii="Book Antiqua" w:eastAsia="等线" w:hAnsi="Book Antiqua"/>
          <w:kern w:val="2"/>
          <w:lang w:eastAsia="zh-CN"/>
        </w:rPr>
        <w:t xml:space="preserve"> SA, </w:t>
      </w:r>
      <w:proofErr w:type="spellStart"/>
      <w:r w:rsidRPr="00D831BC">
        <w:rPr>
          <w:rFonts w:ascii="Book Antiqua" w:eastAsia="等线" w:hAnsi="Book Antiqua"/>
          <w:kern w:val="2"/>
          <w:lang w:eastAsia="zh-CN"/>
        </w:rPr>
        <w:t>Ahnen</w:t>
      </w:r>
      <w:proofErr w:type="spellEnd"/>
      <w:r w:rsidRPr="00D831BC">
        <w:rPr>
          <w:rFonts w:ascii="Book Antiqua" w:eastAsia="等线" w:hAnsi="Book Antiqua"/>
          <w:kern w:val="2"/>
          <w:lang w:eastAsia="zh-CN"/>
        </w:rPr>
        <w:t xml:space="preserve"> DJ, </w:t>
      </w:r>
      <w:proofErr w:type="spellStart"/>
      <w:r w:rsidRPr="00D831BC">
        <w:rPr>
          <w:rFonts w:ascii="Book Antiqua" w:eastAsia="等线" w:hAnsi="Book Antiqua"/>
          <w:kern w:val="2"/>
          <w:lang w:eastAsia="zh-CN"/>
        </w:rPr>
        <w:t>Meester</w:t>
      </w:r>
      <w:proofErr w:type="spellEnd"/>
      <w:r w:rsidRPr="00D831BC">
        <w:rPr>
          <w:rFonts w:ascii="Book Antiqua" w:eastAsia="等线" w:hAnsi="Book Antiqua"/>
          <w:kern w:val="2"/>
          <w:lang w:eastAsia="zh-CN"/>
        </w:rPr>
        <w:t xml:space="preserve"> RGS, </w:t>
      </w:r>
      <w:proofErr w:type="spellStart"/>
      <w:r w:rsidRPr="00D831BC">
        <w:rPr>
          <w:rFonts w:ascii="Book Antiqua" w:eastAsia="等线" w:hAnsi="Book Antiqua"/>
          <w:kern w:val="2"/>
          <w:lang w:eastAsia="zh-CN"/>
        </w:rPr>
        <w:t>Barzi</w:t>
      </w:r>
      <w:proofErr w:type="spellEnd"/>
      <w:r w:rsidRPr="00D831BC">
        <w:rPr>
          <w:rFonts w:ascii="Book Antiqua" w:eastAsia="等线" w:hAnsi="Book Antiqua"/>
          <w:kern w:val="2"/>
          <w:lang w:eastAsia="zh-CN"/>
        </w:rPr>
        <w:t xml:space="preserve"> A, Jemal A. Colorectal cancer statistics, 2017. </w:t>
      </w:r>
      <w:r w:rsidRPr="00D831BC">
        <w:rPr>
          <w:rFonts w:ascii="Book Antiqua" w:eastAsia="等线" w:hAnsi="Book Antiqua"/>
          <w:i/>
          <w:kern w:val="2"/>
          <w:lang w:eastAsia="zh-CN"/>
        </w:rPr>
        <w:t>CA Cancer J Clin</w:t>
      </w:r>
      <w:r w:rsidRPr="00D831BC">
        <w:rPr>
          <w:rFonts w:ascii="Book Antiqua" w:eastAsia="等线" w:hAnsi="Book Antiqua"/>
          <w:kern w:val="2"/>
          <w:lang w:eastAsia="zh-CN"/>
        </w:rPr>
        <w:t xml:space="preserve"> 2017; </w:t>
      </w:r>
      <w:r w:rsidRPr="00D831BC">
        <w:rPr>
          <w:rFonts w:ascii="Book Antiqua" w:eastAsia="等线" w:hAnsi="Book Antiqua"/>
          <w:b/>
          <w:kern w:val="2"/>
          <w:lang w:eastAsia="zh-CN"/>
        </w:rPr>
        <w:t>67</w:t>
      </w:r>
      <w:r w:rsidRPr="00D831BC">
        <w:rPr>
          <w:rFonts w:ascii="Book Antiqua" w:eastAsia="等线" w:hAnsi="Book Antiqua"/>
          <w:kern w:val="2"/>
          <w:lang w:eastAsia="zh-CN"/>
        </w:rPr>
        <w:t>: 177-193 [PMID: 28248415 DOI: 10.3322/caac.21395]</w:t>
      </w:r>
    </w:p>
    <w:p w14:paraId="6839FD40"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2 </w:t>
      </w:r>
      <w:proofErr w:type="spellStart"/>
      <w:r w:rsidRPr="00D831BC">
        <w:rPr>
          <w:rFonts w:ascii="Book Antiqua" w:eastAsia="等线" w:hAnsi="Book Antiqua"/>
          <w:b/>
          <w:kern w:val="2"/>
          <w:lang w:eastAsia="zh-CN"/>
        </w:rPr>
        <w:t>Howlader</w:t>
      </w:r>
      <w:proofErr w:type="spellEnd"/>
      <w:r w:rsidRPr="00D831BC">
        <w:rPr>
          <w:rFonts w:ascii="Book Antiqua" w:eastAsia="等线" w:hAnsi="Book Antiqua"/>
          <w:b/>
          <w:kern w:val="2"/>
          <w:lang w:eastAsia="zh-CN"/>
        </w:rPr>
        <w:t xml:space="preserve"> N,</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Noone</w:t>
      </w:r>
      <w:proofErr w:type="spellEnd"/>
      <w:r w:rsidRPr="00D831BC">
        <w:rPr>
          <w:rFonts w:ascii="Book Antiqua" w:eastAsia="等线" w:hAnsi="Book Antiqua"/>
          <w:kern w:val="2"/>
          <w:lang w:eastAsia="zh-CN"/>
        </w:rPr>
        <w:t xml:space="preserve"> A, </w:t>
      </w:r>
      <w:proofErr w:type="spellStart"/>
      <w:r w:rsidRPr="00D831BC">
        <w:rPr>
          <w:rFonts w:ascii="Book Antiqua" w:eastAsia="等线" w:hAnsi="Book Antiqua"/>
          <w:kern w:val="2"/>
          <w:lang w:eastAsia="zh-CN"/>
        </w:rPr>
        <w:t>Krapcho</w:t>
      </w:r>
      <w:proofErr w:type="spellEnd"/>
      <w:r w:rsidRPr="00D831BC">
        <w:rPr>
          <w:rFonts w:ascii="Book Antiqua" w:eastAsia="等线" w:hAnsi="Book Antiqua"/>
          <w:kern w:val="2"/>
          <w:lang w:eastAsia="zh-CN"/>
        </w:rPr>
        <w:t xml:space="preserve"> M, Miller D, Bishop K, </w:t>
      </w:r>
      <w:proofErr w:type="spellStart"/>
      <w:r w:rsidRPr="00D831BC">
        <w:rPr>
          <w:rFonts w:ascii="Book Antiqua" w:eastAsia="等线" w:hAnsi="Book Antiqua"/>
          <w:kern w:val="2"/>
          <w:lang w:eastAsia="zh-CN"/>
        </w:rPr>
        <w:t>Kosary</w:t>
      </w:r>
      <w:proofErr w:type="spellEnd"/>
      <w:r w:rsidRPr="00D831BC">
        <w:rPr>
          <w:rFonts w:ascii="Book Antiqua" w:eastAsia="等线" w:hAnsi="Book Antiqua"/>
          <w:kern w:val="2"/>
          <w:lang w:eastAsia="zh-CN"/>
        </w:rPr>
        <w:t xml:space="preserve"> C, Yu M, </w:t>
      </w:r>
      <w:proofErr w:type="spellStart"/>
      <w:r w:rsidRPr="00D831BC">
        <w:rPr>
          <w:rFonts w:ascii="Book Antiqua" w:eastAsia="等线" w:hAnsi="Book Antiqua"/>
          <w:kern w:val="2"/>
          <w:lang w:eastAsia="zh-CN"/>
        </w:rPr>
        <w:t>Ruhl</w:t>
      </w:r>
      <w:proofErr w:type="spellEnd"/>
      <w:r w:rsidRPr="00D831BC">
        <w:rPr>
          <w:rFonts w:ascii="Book Antiqua" w:eastAsia="等线" w:hAnsi="Book Antiqua"/>
          <w:kern w:val="2"/>
          <w:lang w:eastAsia="zh-CN"/>
        </w:rPr>
        <w:t xml:space="preserve"> J, </w:t>
      </w:r>
      <w:proofErr w:type="spellStart"/>
      <w:r w:rsidRPr="00D831BC">
        <w:rPr>
          <w:rFonts w:ascii="Book Antiqua" w:eastAsia="等线" w:hAnsi="Book Antiqua"/>
          <w:kern w:val="2"/>
          <w:lang w:eastAsia="zh-CN"/>
        </w:rPr>
        <w:t>Tatalovich</w:t>
      </w:r>
      <w:proofErr w:type="spellEnd"/>
      <w:r w:rsidRPr="00D831BC">
        <w:rPr>
          <w:rFonts w:ascii="Book Antiqua" w:eastAsia="等线" w:hAnsi="Book Antiqua"/>
          <w:kern w:val="2"/>
          <w:lang w:eastAsia="zh-CN"/>
        </w:rPr>
        <w:t xml:space="preserve"> Z, </w:t>
      </w:r>
      <w:proofErr w:type="spellStart"/>
      <w:r w:rsidRPr="00D831BC">
        <w:rPr>
          <w:rFonts w:ascii="Book Antiqua" w:eastAsia="等线" w:hAnsi="Book Antiqua"/>
          <w:kern w:val="2"/>
          <w:lang w:eastAsia="zh-CN"/>
        </w:rPr>
        <w:t>Mariotto</w:t>
      </w:r>
      <w:proofErr w:type="spellEnd"/>
      <w:r w:rsidRPr="00D831BC">
        <w:rPr>
          <w:rFonts w:ascii="Book Antiqua" w:eastAsia="等线" w:hAnsi="Book Antiqua"/>
          <w:kern w:val="2"/>
          <w:lang w:eastAsia="zh-CN"/>
        </w:rPr>
        <w:t xml:space="preserve"> A. SEER cancer statistics review, 1975–2014. Bethesda, MD: National Cancer Institute 2017; 2018.</w:t>
      </w:r>
      <w:r w:rsidRPr="00D831BC">
        <w:rPr>
          <w:rFonts w:ascii="Book Antiqua" w:eastAsia="等线" w:hAnsi="Book Antiqua"/>
          <w:caps/>
          <w:kern w:val="2"/>
          <w:lang w:eastAsia="zh-CN"/>
        </w:rPr>
        <w:t xml:space="preserve"> a</w:t>
      </w:r>
      <w:r w:rsidRPr="00D831BC">
        <w:rPr>
          <w:rFonts w:ascii="Book Antiqua" w:eastAsia="等线" w:hAnsi="Book Antiqua"/>
          <w:kern w:val="2"/>
          <w:lang w:eastAsia="zh-CN"/>
        </w:rPr>
        <w:t xml:space="preserve">vailable from: </w:t>
      </w:r>
      <w:hyperlink r:id="rId11" w:history="1">
        <w:r w:rsidRPr="00D831BC">
          <w:rPr>
            <w:rFonts w:ascii="Book Antiqua" w:eastAsia="等线" w:hAnsi="Book Antiqua"/>
            <w:color w:val="0563C1"/>
            <w:kern w:val="2"/>
            <w:u w:val="single"/>
            <w:lang w:eastAsia="zh-CN"/>
          </w:rPr>
          <w:t>https://seer.cancer.gov/archive/csr/1975_2014/</w:t>
        </w:r>
      </w:hyperlink>
      <w:r w:rsidRPr="00D831BC">
        <w:rPr>
          <w:rFonts w:ascii="Book Antiqua" w:eastAsia="等线" w:hAnsi="Book Antiqua"/>
          <w:kern w:val="2"/>
          <w:lang w:eastAsia="zh-CN"/>
        </w:rPr>
        <w:t xml:space="preserve"> </w:t>
      </w:r>
    </w:p>
    <w:p w14:paraId="13B56C60"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3 </w:t>
      </w:r>
      <w:r w:rsidRPr="00D831BC">
        <w:rPr>
          <w:rFonts w:ascii="Book Antiqua" w:eastAsia="等线" w:hAnsi="Book Antiqua"/>
          <w:b/>
          <w:bCs/>
          <w:kern w:val="2"/>
          <w:lang w:eastAsia="zh-CN"/>
        </w:rPr>
        <w:t>Edge SB</w:t>
      </w:r>
      <w:r w:rsidRPr="00D831BC">
        <w:rPr>
          <w:rFonts w:ascii="Book Antiqua" w:eastAsia="等线" w:hAnsi="Book Antiqua"/>
          <w:kern w:val="2"/>
          <w:lang w:eastAsia="zh-CN"/>
        </w:rPr>
        <w:t xml:space="preserve">. AJCC cancer staging manual. Springer 2010; </w:t>
      </w:r>
      <w:r w:rsidRPr="00D831BC">
        <w:rPr>
          <w:rFonts w:ascii="Book Antiqua" w:eastAsia="等线" w:hAnsi="Book Antiqua"/>
          <w:b/>
          <w:bCs/>
          <w:kern w:val="2"/>
          <w:lang w:eastAsia="zh-CN"/>
        </w:rPr>
        <w:t>7</w:t>
      </w:r>
      <w:r w:rsidRPr="00D831BC">
        <w:rPr>
          <w:rFonts w:ascii="Book Antiqua" w:eastAsia="等线" w:hAnsi="Book Antiqua"/>
          <w:kern w:val="2"/>
          <w:lang w:eastAsia="zh-CN"/>
        </w:rPr>
        <w:t xml:space="preserve">: 97-100 </w:t>
      </w:r>
    </w:p>
    <w:p w14:paraId="320B5679"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4 </w:t>
      </w:r>
      <w:r w:rsidRPr="00D831BC">
        <w:rPr>
          <w:rFonts w:ascii="Book Antiqua" w:eastAsia="等线" w:hAnsi="Book Antiqua"/>
          <w:b/>
          <w:kern w:val="2"/>
          <w:lang w:eastAsia="zh-CN"/>
        </w:rPr>
        <w:t>DeSantis CE</w:t>
      </w:r>
      <w:r w:rsidRPr="00D831BC">
        <w:rPr>
          <w:rFonts w:ascii="Book Antiqua" w:eastAsia="等线" w:hAnsi="Book Antiqua"/>
          <w:kern w:val="2"/>
          <w:lang w:eastAsia="zh-CN"/>
        </w:rPr>
        <w:t xml:space="preserve">, Lin CC, </w:t>
      </w:r>
      <w:proofErr w:type="spellStart"/>
      <w:r w:rsidRPr="00D831BC">
        <w:rPr>
          <w:rFonts w:ascii="Book Antiqua" w:eastAsia="等线" w:hAnsi="Book Antiqua"/>
          <w:kern w:val="2"/>
          <w:lang w:eastAsia="zh-CN"/>
        </w:rPr>
        <w:t>Mariotto</w:t>
      </w:r>
      <w:proofErr w:type="spellEnd"/>
      <w:r w:rsidRPr="00D831BC">
        <w:rPr>
          <w:rFonts w:ascii="Book Antiqua" w:eastAsia="等线" w:hAnsi="Book Antiqua"/>
          <w:kern w:val="2"/>
          <w:lang w:eastAsia="zh-CN"/>
        </w:rPr>
        <w:t xml:space="preserve"> AB, Siegel RL, Stein KD, Kramer JL, </w:t>
      </w:r>
      <w:proofErr w:type="spellStart"/>
      <w:r w:rsidRPr="00D831BC">
        <w:rPr>
          <w:rFonts w:ascii="Book Antiqua" w:eastAsia="等线" w:hAnsi="Book Antiqua"/>
          <w:kern w:val="2"/>
          <w:lang w:eastAsia="zh-CN"/>
        </w:rPr>
        <w:t>Alteri</w:t>
      </w:r>
      <w:proofErr w:type="spellEnd"/>
      <w:r w:rsidRPr="00D831BC">
        <w:rPr>
          <w:rFonts w:ascii="Book Antiqua" w:eastAsia="等线" w:hAnsi="Book Antiqua"/>
          <w:kern w:val="2"/>
          <w:lang w:eastAsia="zh-CN"/>
        </w:rPr>
        <w:t xml:space="preserve"> R, Robbins AS, Jemal A. Cancer treatment and survivorship statistics, 2014. </w:t>
      </w:r>
      <w:r w:rsidRPr="00D831BC">
        <w:rPr>
          <w:rFonts w:ascii="Book Antiqua" w:eastAsia="等线" w:hAnsi="Book Antiqua"/>
          <w:i/>
          <w:kern w:val="2"/>
          <w:lang w:eastAsia="zh-CN"/>
        </w:rPr>
        <w:t>CA Cancer J Clin</w:t>
      </w:r>
      <w:r w:rsidRPr="00D831BC">
        <w:rPr>
          <w:rFonts w:ascii="Book Antiqua" w:eastAsia="等线" w:hAnsi="Book Antiqua"/>
          <w:kern w:val="2"/>
          <w:lang w:eastAsia="zh-CN"/>
        </w:rPr>
        <w:t xml:space="preserve"> 2014; </w:t>
      </w:r>
      <w:r w:rsidRPr="00D831BC">
        <w:rPr>
          <w:rFonts w:ascii="Book Antiqua" w:eastAsia="等线" w:hAnsi="Book Antiqua"/>
          <w:b/>
          <w:kern w:val="2"/>
          <w:lang w:eastAsia="zh-CN"/>
        </w:rPr>
        <w:t>64</w:t>
      </w:r>
      <w:r w:rsidRPr="00D831BC">
        <w:rPr>
          <w:rFonts w:ascii="Book Antiqua" w:eastAsia="等线" w:hAnsi="Book Antiqua"/>
          <w:kern w:val="2"/>
          <w:lang w:eastAsia="zh-CN"/>
        </w:rPr>
        <w:t>: 252-271 [PMID: 24890451 DOI: 10.3322/caac.21235]</w:t>
      </w:r>
    </w:p>
    <w:p w14:paraId="78013140"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5 </w:t>
      </w:r>
      <w:proofErr w:type="spellStart"/>
      <w:r w:rsidRPr="00D831BC">
        <w:rPr>
          <w:rFonts w:ascii="Book Antiqua" w:eastAsia="等线" w:hAnsi="Book Antiqua"/>
          <w:b/>
          <w:kern w:val="2"/>
          <w:lang w:eastAsia="zh-CN"/>
        </w:rPr>
        <w:t>Broadbridge</w:t>
      </w:r>
      <w:proofErr w:type="spellEnd"/>
      <w:r w:rsidRPr="00D831BC">
        <w:rPr>
          <w:rFonts w:ascii="Book Antiqua" w:eastAsia="等线" w:hAnsi="Book Antiqua"/>
          <w:b/>
          <w:kern w:val="2"/>
          <w:lang w:eastAsia="zh-CN"/>
        </w:rPr>
        <w:t xml:space="preserve"> VT</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Karapetis</w:t>
      </w:r>
      <w:proofErr w:type="spellEnd"/>
      <w:r w:rsidRPr="00D831BC">
        <w:rPr>
          <w:rFonts w:ascii="Book Antiqua" w:eastAsia="等线" w:hAnsi="Book Antiqua"/>
          <w:kern w:val="2"/>
          <w:lang w:eastAsia="zh-CN"/>
        </w:rPr>
        <w:t xml:space="preserve"> CS, </w:t>
      </w:r>
      <w:proofErr w:type="spellStart"/>
      <w:r w:rsidRPr="00D831BC">
        <w:rPr>
          <w:rFonts w:ascii="Book Antiqua" w:eastAsia="等线" w:hAnsi="Book Antiqua"/>
          <w:kern w:val="2"/>
          <w:lang w:eastAsia="zh-CN"/>
        </w:rPr>
        <w:t>Beeke</w:t>
      </w:r>
      <w:proofErr w:type="spellEnd"/>
      <w:r w:rsidRPr="00D831BC">
        <w:rPr>
          <w:rFonts w:ascii="Book Antiqua" w:eastAsia="等线" w:hAnsi="Book Antiqua"/>
          <w:kern w:val="2"/>
          <w:lang w:eastAsia="zh-CN"/>
        </w:rPr>
        <w:t xml:space="preserve"> C, Woodman RJ, </w:t>
      </w:r>
      <w:proofErr w:type="spellStart"/>
      <w:r w:rsidRPr="00D831BC">
        <w:rPr>
          <w:rFonts w:ascii="Book Antiqua" w:eastAsia="等线" w:hAnsi="Book Antiqua"/>
          <w:kern w:val="2"/>
          <w:lang w:eastAsia="zh-CN"/>
        </w:rPr>
        <w:t>Padbury</w:t>
      </w:r>
      <w:proofErr w:type="spellEnd"/>
      <w:r w:rsidRPr="00D831BC">
        <w:rPr>
          <w:rFonts w:ascii="Book Antiqua" w:eastAsia="等线" w:hAnsi="Book Antiqua"/>
          <w:kern w:val="2"/>
          <w:lang w:eastAsia="zh-CN"/>
        </w:rPr>
        <w:t xml:space="preserve"> R, </w:t>
      </w:r>
      <w:proofErr w:type="spellStart"/>
      <w:r w:rsidRPr="00D831BC">
        <w:rPr>
          <w:rFonts w:ascii="Book Antiqua" w:eastAsia="等线" w:hAnsi="Book Antiqua"/>
          <w:kern w:val="2"/>
          <w:lang w:eastAsia="zh-CN"/>
        </w:rPr>
        <w:t>Maddern</w:t>
      </w:r>
      <w:proofErr w:type="spellEnd"/>
      <w:r w:rsidRPr="00D831BC">
        <w:rPr>
          <w:rFonts w:ascii="Book Antiqua" w:eastAsia="等线" w:hAnsi="Book Antiqua"/>
          <w:kern w:val="2"/>
          <w:lang w:eastAsia="zh-CN"/>
        </w:rPr>
        <w:t xml:space="preserve"> G, Kim SW, </w:t>
      </w:r>
      <w:proofErr w:type="spellStart"/>
      <w:r w:rsidRPr="00D831BC">
        <w:rPr>
          <w:rFonts w:ascii="Book Antiqua" w:eastAsia="等线" w:hAnsi="Book Antiqua"/>
          <w:kern w:val="2"/>
          <w:lang w:eastAsia="zh-CN"/>
        </w:rPr>
        <w:t>Roder</w:t>
      </w:r>
      <w:proofErr w:type="spellEnd"/>
      <w:r w:rsidRPr="00D831BC">
        <w:rPr>
          <w:rFonts w:ascii="Book Antiqua" w:eastAsia="等线" w:hAnsi="Book Antiqua"/>
          <w:kern w:val="2"/>
          <w:lang w:eastAsia="zh-CN"/>
        </w:rPr>
        <w:t xml:space="preserve"> D, </w:t>
      </w:r>
      <w:proofErr w:type="spellStart"/>
      <w:r w:rsidRPr="00D831BC">
        <w:rPr>
          <w:rFonts w:ascii="Book Antiqua" w:eastAsia="等线" w:hAnsi="Book Antiqua"/>
          <w:kern w:val="2"/>
          <w:lang w:eastAsia="zh-CN"/>
        </w:rPr>
        <w:t>Hakendorf</w:t>
      </w:r>
      <w:proofErr w:type="spellEnd"/>
      <w:r w:rsidRPr="00D831BC">
        <w:rPr>
          <w:rFonts w:ascii="Book Antiqua" w:eastAsia="等线" w:hAnsi="Book Antiqua"/>
          <w:kern w:val="2"/>
          <w:lang w:eastAsia="zh-CN"/>
        </w:rPr>
        <w:t xml:space="preserve"> P, Price TJ. Do metastatic colorectal cancer patients who present with late relapse after curative surgery have a better survival? </w:t>
      </w:r>
      <w:r w:rsidRPr="00D831BC">
        <w:rPr>
          <w:rFonts w:ascii="Book Antiqua" w:eastAsia="等线" w:hAnsi="Book Antiqua"/>
          <w:i/>
          <w:kern w:val="2"/>
          <w:lang w:eastAsia="zh-CN"/>
        </w:rPr>
        <w:t>Br J Cancer</w:t>
      </w:r>
      <w:r w:rsidRPr="00D831BC">
        <w:rPr>
          <w:rFonts w:ascii="Book Antiqua" w:eastAsia="等线" w:hAnsi="Book Antiqua"/>
          <w:kern w:val="2"/>
          <w:lang w:eastAsia="zh-CN"/>
        </w:rPr>
        <w:t xml:space="preserve"> 2013; </w:t>
      </w:r>
      <w:r w:rsidRPr="00D831BC">
        <w:rPr>
          <w:rFonts w:ascii="Book Antiqua" w:eastAsia="等线" w:hAnsi="Book Antiqua"/>
          <w:b/>
          <w:kern w:val="2"/>
          <w:lang w:eastAsia="zh-CN"/>
        </w:rPr>
        <w:t>109</w:t>
      </w:r>
      <w:r w:rsidRPr="00D831BC">
        <w:rPr>
          <w:rFonts w:ascii="Book Antiqua" w:eastAsia="等线" w:hAnsi="Book Antiqua"/>
          <w:kern w:val="2"/>
          <w:lang w:eastAsia="zh-CN"/>
        </w:rPr>
        <w:t>: 1338-1343 [PMID: 23860523 DOI: 10.1038/bjc.2013.388]</w:t>
      </w:r>
    </w:p>
    <w:p w14:paraId="60CB6786"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6 </w:t>
      </w:r>
      <w:r w:rsidRPr="00D831BC">
        <w:rPr>
          <w:rFonts w:ascii="Book Antiqua" w:eastAsia="等线" w:hAnsi="Book Antiqua"/>
          <w:b/>
          <w:kern w:val="2"/>
          <w:lang w:eastAsia="zh-CN"/>
        </w:rPr>
        <w:t>Lech G</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Słotwiński</w:t>
      </w:r>
      <w:proofErr w:type="spellEnd"/>
      <w:r w:rsidRPr="00D831BC">
        <w:rPr>
          <w:rFonts w:ascii="Book Antiqua" w:eastAsia="等线" w:hAnsi="Book Antiqua"/>
          <w:kern w:val="2"/>
          <w:lang w:eastAsia="zh-CN"/>
        </w:rPr>
        <w:t xml:space="preserve"> R, </w:t>
      </w:r>
      <w:proofErr w:type="spellStart"/>
      <w:r w:rsidRPr="00D831BC">
        <w:rPr>
          <w:rFonts w:ascii="Book Antiqua" w:eastAsia="等线" w:hAnsi="Book Antiqua"/>
          <w:kern w:val="2"/>
          <w:lang w:eastAsia="zh-CN"/>
        </w:rPr>
        <w:t>Słodkowski</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Krasnodębski</w:t>
      </w:r>
      <w:proofErr w:type="spellEnd"/>
      <w:r w:rsidRPr="00D831BC">
        <w:rPr>
          <w:rFonts w:ascii="Book Antiqua" w:eastAsia="等线" w:hAnsi="Book Antiqua"/>
          <w:kern w:val="2"/>
          <w:lang w:eastAsia="zh-CN"/>
        </w:rPr>
        <w:t xml:space="preserve"> IW. Colorectal cancer </w:t>
      </w:r>
      <w:proofErr w:type="spellStart"/>
      <w:r w:rsidRPr="00D831BC">
        <w:rPr>
          <w:rFonts w:ascii="Book Antiqua" w:eastAsia="等线" w:hAnsi="Book Antiqua"/>
          <w:kern w:val="2"/>
          <w:lang w:eastAsia="zh-CN"/>
        </w:rPr>
        <w:t>tumour</w:t>
      </w:r>
      <w:proofErr w:type="spellEnd"/>
      <w:r w:rsidRPr="00D831BC">
        <w:rPr>
          <w:rFonts w:ascii="Book Antiqua" w:eastAsia="等线" w:hAnsi="Book Antiqua"/>
          <w:kern w:val="2"/>
          <w:lang w:eastAsia="zh-CN"/>
        </w:rPr>
        <w:t xml:space="preserve"> markers and biomarkers: Recent therapeutic advances. </w:t>
      </w:r>
      <w:r w:rsidRPr="00D831BC">
        <w:rPr>
          <w:rFonts w:ascii="Book Antiqua" w:eastAsia="等线" w:hAnsi="Book Antiqua"/>
          <w:i/>
          <w:kern w:val="2"/>
          <w:lang w:eastAsia="zh-CN"/>
        </w:rPr>
        <w:t>World J Gastroenterol</w:t>
      </w:r>
      <w:r w:rsidRPr="00D831BC">
        <w:rPr>
          <w:rFonts w:ascii="Book Antiqua" w:eastAsia="等线" w:hAnsi="Book Antiqua"/>
          <w:kern w:val="2"/>
          <w:lang w:eastAsia="zh-CN"/>
        </w:rPr>
        <w:t xml:space="preserve"> 2016; </w:t>
      </w:r>
      <w:r w:rsidRPr="00D831BC">
        <w:rPr>
          <w:rFonts w:ascii="Book Antiqua" w:eastAsia="等线" w:hAnsi="Book Antiqua"/>
          <w:b/>
          <w:kern w:val="2"/>
          <w:lang w:eastAsia="zh-CN"/>
        </w:rPr>
        <w:t>22</w:t>
      </w:r>
      <w:r w:rsidRPr="00D831BC">
        <w:rPr>
          <w:rFonts w:ascii="Book Antiqua" w:eastAsia="等线" w:hAnsi="Book Antiqua"/>
          <w:kern w:val="2"/>
          <w:lang w:eastAsia="zh-CN"/>
        </w:rPr>
        <w:t>: 1745-1755 [PMID: 26855534 DOI: 10.3748/wjg.v22.i5.1745]</w:t>
      </w:r>
    </w:p>
    <w:p w14:paraId="764F6282"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7 </w:t>
      </w:r>
      <w:proofErr w:type="spellStart"/>
      <w:r w:rsidRPr="00D831BC">
        <w:rPr>
          <w:rFonts w:ascii="Book Antiqua" w:eastAsia="等线" w:hAnsi="Book Antiqua"/>
          <w:b/>
          <w:kern w:val="2"/>
          <w:lang w:eastAsia="zh-CN"/>
        </w:rPr>
        <w:t>Hur</w:t>
      </w:r>
      <w:proofErr w:type="spellEnd"/>
      <w:r w:rsidRPr="00D831BC">
        <w:rPr>
          <w:rFonts w:ascii="Book Antiqua" w:eastAsia="等线" w:hAnsi="Book Antiqua"/>
          <w:b/>
          <w:kern w:val="2"/>
          <w:lang w:eastAsia="zh-CN"/>
        </w:rPr>
        <w:t xml:space="preserve"> K</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Toiyama</w:t>
      </w:r>
      <w:proofErr w:type="spellEnd"/>
      <w:r w:rsidRPr="00D831BC">
        <w:rPr>
          <w:rFonts w:ascii="Book Antiqua" w:eastAsia="等线" w:hAnsi="Book Antiqua"/>
          <w:kern w:val="2"/>
          <w:lang w:eastAsia="zh-CN"/>
        </w:rPr>
        <w:t xml:space="preserve"> Y, </w:t>
      </w:r>
      <w:proofErr w:type="spellStart"/>
      <w:r w:rsidRPr="00D831BC">
        <w:rPr>
          <w:rFonts w:ascii="Book Antiqua" w:eastAsia="等线" w:hAnsi="Book Antiqua"/>
          <w:kern w:val="2"/>
          <w:lang w:eastAsia="zh-CN"/>
        </w:rPr>
        <w:t>Okugawa</w:t>
      </w:r>
      <w:proofErr w:type="spellEnd"/>
      <w:r w:rsidRPr="00D831BC">
        <w:rPr>
          <w:rFonts w:ascii="Book Antiqua" w:eastAsia="等线" w:hAnsi="Book Antiqua"/>
          <w:kern w:val="2"/>
          <w:lang w:eastAsia="zh-CN"/>
        </w:rPr>
        <w:t xml:space="preserve"> Y, Ide S, </w:t>
      </w:r>
      <w:proofErr w:type="spellStart"/>
      <w:r w:rsidRPr="00D831BC">
        <w:rPr>
          <w:rFonts w:ascii="Book Antiqua" w:eastAsia="等线" w:hAnsi="Book Antiqua"/>
          <w:kern w:val="2"/>
          <w:lang w:eastAsia="zh-CN"/>
        </w:rPr>
        <w:t>Imaoka</w:t>
      </w:r>
      <w:proofErr w:type="spellEnd"/>
      <w:r w:rsidRPr="00D831BC">
        <w:rPr>
          <w:rFonts w:ascii="Book Antiqua" w:eastAsia="等线" w:hAnsi="Book Antiqua"/>
          <w:kern w:val="2"/>
          <w:lang w:eastAsia="zh-CN"/>
        </w:rPr>
        <w:t xml:space="preserve"> H, Boland CR, Goel A. Circulating microRNA-203 predicts prognosis and metastasis in human colorectal cancer. </w:t>
      </w:r>
      <w:r w:rsidRPr="00D831BC">
        <w:rPr>
          <w:rFonts w:ascii="Book Antiqua" w:eastAsia="等线" w:hAnsi="Book Antiqua"/>
          <w:i/>
          <w:kern w:val="2"/>
          <w:lang w:eastAsia="zh-CN"/>
        </w:rPr>
        <w:t>Gut</w:t>
      </w:r>
      <w:r w:rsidRPr="00D831BC">
        <w:rPr>
          <w:rFonts w:ascii="Book Antiqua" w:eastAsia="等线" w:hAnsi="Book Antiqua"/>
          <w:kern w:val="2"/>
          <w:lang w:eastAsia="zh-CN"/>
        </w:rPr>
        <w:t xml:space="preserve"> 2017; </w:t>
      </w:r>
      <w:r w:rsidRPr="00D831BC">
        <w:rPr>
          <w:rFonts w:ascii="Book Antiqua" w:eastAsia="等线" w:hAnsi="Book Antiqua"/>
          <w:b/>
          <w:kern w:val="2"/>
          <w:lang w:eastAsia="zh-CN"/>
        </w:rPr>
        <w:t>66</w:t>
      </w:r>
      <w:r w:rsidRPr="00D831BC">
        <w:rPr>
          <w:rFonts w:ascii="Book Antiqua" w:eastAsia="等线" w:hAnsi="Book Antiqua"/>
          <w:kern w:val="2"/>
          <w:lang w:eastAsia="zh-CN"/>
        </w:rPr>
        <w:t>: 654-665 [PMID: 26701878 DOI: 10.1136/gutjnl-2014-308737]</w:t>
      </w:r>
    </w:p>
    <w:p w14:paraId="5E830578"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8 </w:t>
      </w:r>
      <w:proofErr w:type="spellStart"/>
      <w:r w:rsidRPr="00D831BC">
        <w:rPr>
          <w:rFonts w:ascii="Book Antiqua" w:eastAsia="等线" w:hAnsi="Book Antiqua"/>
          <w:b/>
          <w:kern w:val="2"/>
          <w:lang w:eastAsia="zh-CN"/>
        </w:rPr>
        <w:t>Gevensleben</w:t>
      </w:r>
      <w:proofErr w:type="spellEnd"/>
      <w:r w:rsidRPr="00D831BC">
        <w:rPr>
          <w:rFonts w:ascii="Book Antiqua" w:eastAsia="等线" w:hAnsi="Book Antiqua"/>
          <w:b/>
          <w:kern w:val="2"/>
          <w:lang w:eastAsia="zh-CN"/>
        </w:rPr>
        <w:t xml:space="preserve"> H</w:t>
      </w:r>
      <w:r w:rsidRPr="00D831BC">
        <w:rPr>
          <w:rFonts w:ascii="Book Antiqua" w:eastAsia="等线" w:hAnsi="Book Antiqua"/>
          <w:kern w:val="2"/>
          <w:lang w:eastAsia="zh-CN"/>
        </w:rPr>
        <w:t xml:space="preserve">, Holmes EE, Goltz D, Dietrich J, </w:t>
      </w:r>
      <w:proofErr w:type="spellStart"/>
      <w:r w:rsidRPr="00D831BC">
        <w:rPr>
          <w:rFonts w:ascii="Book Antiqua" w:eastAsia="等线" w:hAnsi="Book Antiqua"/>
          <w:kern w:val="2"/>
          <w:lang w:eastAsia="zh-CN"/>
        </w:rPr>
        <w:t>Sailer</w:t>
      </w:r>
      <w:proofErr w:type="spellEnd"/>
      <w:r w:rsidRPr="00D831BC">
        <w:rPr>
          <w:rFonts w:ascii="Book Antiqua" w:eastAsia="等线" w:hAnsi="Book Antiqua"/>
          <w:kern w:val="2"/>
          <w:lang w:eastAsia="zh-CN"/>
        </w:rPr>
        <w:t xml:space="preserve"> V, </w:t>
      </w:r>
      <w:proofErr w:type="spellStart"/>
      <w:r w:rsidRPr="00D831BC">
        <w:rPr>
          <w:rFonts w:ascii="Book Antiqua" w:eastAsia="等线" w:hAnsi="Book Antiqua"/>
          <w:kern w:val="2"/>
          <w:lang w:eastAsia="zh-CN"/>
        </w:rPr>
        <w:t>Ellinger</w:t>
      </w:r>
      <w:proofErr w:type="spellEnd"/>
      <w:r w:rsidRPr="00D831BC">
        <w:rPr>
          <w:rFonts w:ascii="Book Antiqua" w:eastAsia="等线" w:hAnsi="Book Antiqua"/>
          <w:kern w:val="2"/>
          <w:lang w:eastAsia="zh-CN"/>
        </w:rPr>
        <w:t xml:space="preserve"> J, Dietrich D, Kristiansen G. PD-L1 promoter methylation is a prognostic biomarker for biochemical recurrence-free survival in prostate cancer patients following radical prostatectomy. </w:t>
      </w:r>
      <w:proofErr w:type="spellStart"/>
      <w:r w:rsidRPr="00D831BC">
        <w:rPr>
          <w:rFonts w:ascii="Book Antiqua" w:eastAsia="等线" w:hAnsi="Book Antiqua"/>
          <w:i/>
          <w:kern w:val="2"/>
          <w:lang w:eastAsia="zh-CN"/>
        </w:rPr>
        <w:t>Oncotarget</w:t>
      </w:r>
      <w:proofErr w:type="spellEnd"/>
      <w:r w:rsidRPr="00D831BC">
        <w:rPr>
          <w:rFonts w:ascii="Book Antiqua" w:eastAsia="等线" w:hAnsi="Book Antiqua"/>
          <w:kern w:val="2"/>
          <w:lang w:eastAsia="zh-CN"/>
        </w:rPr>
        <w:t xml:space="preserve"> 2016; </w:t>
      </w:r>
      <w:r w:rsidRPr="00D831BC">
        <w:rPr>
          <w:rFonts w:ascii="Book Antiqua" w:eastAsia="等线" w:hAnsi="Book Antiqua"/>
          <w:b/>
          <w:kern w:val="2"/>
          <w:lang w:eastAsia="zh-CN"/>
        </w:rPr>
        <w:t>7</w:t>
      </w:r>
      <w:r w:rsidRPr="00D831BC">
        <w:rPr>
          <w:rFonts w:ascii="Book Antiqua" w:eastAsia="等线" w:hAnsi="Book Antiqua"/>
          <w:kern w:val="2"/>
          <w:lang w:eastAsia="zh-CN"/>
        </w:rPr>
        <w:t>: 79943-79955 [PMID: 27835597 DOI: 10.18632/oncotarget.13161]</w:t>
      </w:r>
    </w:p>
    <w:p w14:paraId="6375AA54"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9 </w:t>
      </w:r>
      <w:r w:rsidRPr="00D831BC">
        <w:rPr>
          <w:rFonts w:ascii="Book Antiqua" w:eastAsia="等线" w:hAnsi="Book Antiqua"/>
          <w:b/>
          <w:kern w:val="2"/>
          <w:lang w:eastAsia="zh-CN"/>
        </w:rPr>
        <w:t>Hashimoto Y</w:t>
      </w:r>
      <w:r w:rsidRPr="00D831BC">
        <w:rPr>
          <w:rFonts w:ascii="Book Antiqua" w:eastAsia="等线" w:hAnsi="Book Antiqua"/>
          <w:kern w:val="2"/>
          <w:lang w:eastAsia="zh-CN"/>
        </w:rPr>
        <w:t xml:space="preserve">, Zumwalt TJ, Goel A. DNA methylation patterns as noninvasive biomarkers and targets of epigenetic therapies in colorectal cancer. </w:t>
      </w:r>
      <w:r w:rsidRPr="00D831BC">
        <w:rPr>
          <w:rFonts w:ascii="Book Antiqua" w:eastAsia="等线" w:hAnsi="Book Antiqua"/>
          <w:i/>
          <w:kern w:val="2"/>
          <w:lang w:eastAsia="zh-CN"/>
        </w:rPr>
        <w:t>Epigenomics</w:t>
      </w:r>
      <w:r w:rsidRPr="00D831BC">
        <w:rPr>
          <w:rFonts w:ascii="Book Antiqua" w:eastAsia="等线" w:hAnsi="Book Antiqua"/>
          <w:kern w:val="2"/>
          <w:lang w:eastAsia="zh-CN"/>
        </w:rPr>
        <w:t xml:space="preserve"> 2016; </w:t>
      </w:r>
      <w:r w:rsidRPr="00D831BC">
        <w:rPr>
          <w:rFonts w:ascii="Book Antiqua" w:eastAsia="等线" w:hAnsi="Book Antiqua"/>
          <w:b/>
          <w:kern w:val="2"/>
          <w:lang w:eastAsia="zh-CN"/>
        </w:rPr>
        <w:t>8</w:t>
      </w:r>
      <w:r w:rsidRPr="00D831BC">
        <w:rPr>
          <w:rFonts w:ascii="Book Antiqua" w:eastAsia="等线" w:hAnsi="Book Antiqua"/>
          <w:kern w:val="2"/>
          <w:lang w:eastAsia="zh-CN"/>
        </w:rPr>
        <w:t xml:space="preserve">: </w:t>
      </w:r>
      <w:r w:rsidRPr="00D831BC">
        <w:rPr>
          <w:rFonts w:ascii="Book Antiqua" w:eastAsia="等线" w:hAnsi="Book Antiqua"/>
          <w:kern w:val="2"/>
          <w:lang w:eastAsia="zh-CN"/>
        </w:rPr>
        <w:lastRenderedPageBreak/>
        <w:t>685-703 [PMID: 27102979 DOI: 10.2217/epi-2015-0013]</w:t>
      </w:r>
    </w:p>
    <w:p w14:paraId="34143B46"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10 </w:t>
      </w:r>
      <w:r w:rsidRPr="00D831BC">
        <w:rPr>
          <w:rFonts w:ascii="Book Antiqua" w:eastAsia="等线" w:hAnsi="Book Antiqua"/>
          <w:b/>
          <w:kern w:val="2"/>
          <w:lang w:eastAsia="zh-CN"/>
        </w:rPr>
        <w:t>Yi JM</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Dhir</w:t>
      </w:r>
      <w:proofErr w:type="spellEnd"/>
      <w:r w:rsidRPr="00D831BC">
        <w:rPr>
          <w:rFonts w:ascii="Book Antiqua" w:eastAsia="等线" w:hAnsi="Book Antiqua"/>
          <w:kern w:val="2"/>
          <w:lang w:eastAsia="zh-CN"/>
        </w:rPr>
        <w:t xml:space="preserve"> M, Van </w:t>
      </w:r>
      <w:proofErr w:type="spellStart"/>
      <w:r w:rsidRPr="00D831BC">
        <w:rPr>
          <w:rFonts w:ascii="Book Antiqua" w:eastAsia="等线" w:hAnsi="Book Antiqua"/>
          <w:kern w:val="2"/>
          <w:lang w:eastAsia="zh-CN"/>
        </w:rPr>
        <w:t>Neste</w:t>
      </w:r>
      <w:proofErr w:type="spellEnd"/>
      <w:r w:rsidRPr="00D831BC">
        <w:rPr>
          <w:rFonts w:ascii="Book Antiqua" w:eastAsia="等线" w:hAnsi="Book Antiqua"/>
          <w:kern w:val="2"/>
          <w:lang w:eastAsia="zh-CN"/>
        </w:rPr>
        <w:t xml:space="preserve"> L, Downing SR, </w:t>
      </w:r>
      <w:proofErr w:type="spellStart"/>
      <w:r w:rsidRPr="00D831BC">
        <w:rPr>
          <w:rFonts w:ascii="Book Antiqua" w:eastAsia="等线" w:hAnsi="Book Antiqua"/>
          <w:kern w:val="2"/>
          <w:lang w:eastAsia="zh-CN"/>
        </w:rPr>
        <w:t>Jeschke</w:t>
      </w:r>
      <w:proofErr w:type="spellEnd"/>
      <w:r w:rsidRPr="00D831BC">
        <w:rPr>
          <w:rFonts w:ascii="Book Antiqua" w:eastAsia="等线" w:hAnsi="Book Antiqua"/>
          <w:kern w:val="2"/>
          <w:lang w:eastAsia="zh-CN"/>
        </w:rPr>
        <w:t xml:space="preserve"> J, </w:t>
      </w:r>
      <w:proofErr w:type="spellStart"/>
      <w:r w:rsidRPr="00D831BC">
        <w:rPr>
          <w:rFonts w:ascii="Book Antiqua" w:eastAsia="等线" w:hAnsi="Book Antiqua"/>
          <w:kern w:val="2"/>
          <w:lang w:eastAsia="zh-CN"/>
        </w:rPr>
        <w:t>Glöckner</w:t>
      </w:r>
      <w:proofErr w:type="spellEnd"/>
      <w:r w:rsidRPr="00D831BC">
        <w:rPr>
          <w:rFonts w:ascii="Book Antiqua" w:eastAsia="等线" w:hAnsi="Book Antiqua"/>
          <w:kern w:val="2"/>
          <w:lang w:eastAsia="zh-CN"/>
        </w:rPr>
        <w:t xml:space="preserve"> SC, de </w:t>
      </w:r>
      <w:proofErr w:type="spellStart"/>
      <w:r w:rsidRPr="00D831BC">
        <w:rPr>
          <w:rFonts w:ascii="Book Antiqua" w:eastAsia="等线" w:hAnsi="Book Antiqua"/>
          <w:kern w:val="2"/>
          <w:lang w:eastAsia="zh-CN"/>
        </w:rPr>
        <w:t>Freitas</w:t>
      </w:r>
      <w:proofErr w:type="spellEnd"/>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Calmon</w:t>
      </w:r>
      <w:proofErr w:type="spellEnd"/>
      <w:r w:rsidRPr="00D831BC">
        <w:rPr>
          <w:rFonts w:ascii="Book Antiqua" w:eastAsia="等线" w:hAnsi="Book Antiqua"/>
          <w:kern w:val="2"/>
          <w:lang w:eastAsia="zh-CN"/>
        </w:rPr>
        <w:t xml:space="preserve"> M, Hooker CM, </w:t>
      </w:r>
      <w:proofErr w:type="spellStart"/>
      <w:r w:rsidRPr="00D831BC">
        <w:rPr>
          <w:rFonts w:ascii="Book Antiqua" w:eastAsia="等线" w:hAnsi="Book Antiqua"/>
          <w:kern w:val="2"/>
          <w:lang w:eastAsia="zh-CN"/>
        </w:rPr>
        <w:t>Funes</w:t>
      </w:r>
      <w:proofErr w:type="spellEnd"/>
      <w:r w:rsidRPr="00D831BC">
        <w:rPr>
          <w:rFonts w:ascii="Book Antiqua" w:eastAsia="等线" w:hAnsi="Book Antiqua"/>
          <w:kern w:val="2"/>
          <w:lang w:eastAsia="zh-CN"/>
        </w:rPr>
        <w:t xml:space="preserve"> JM, </w:t>
      </w:r>
      <w:proofErr w:type="spellStart"/>
      <w:r w:rsidRPr="00D831BC">
        <w:rPr>
          <w:rFonts w:ascii="Book Antiqua" w:eastAsia="等线" w:hAnsi="Book Antiqua"/>
          <w:kern w:val="2"/>
          <w:lang w:eastAsia="zh-CN"/>
        </w:rPr>
        <w:t>Boshoff</w:t>
      </w:r>
      <w:proofErr w:type="spellEnd"/>
      <w:r w:rsidRPr="00D831BC">
        <w:rPr>
          <w:rFonts w:ascii="Book Antiqua" w:eastAsia="等线" w:hAnsi="Book Antiqua"/>
          <w:kern w:val="2"/>
          <w:lang w:eastAsia="zh-CN"/>
        </w:rPr>
        <w:t xml:space="preserve"> C, Smits KM, van </w:t>
      </w:r>
      <w:proofErr w:type="spellStart"/>
      <w:r w:rsidRPr="00D831BC">
        <w:rPr>
          <w:rFonts w:ascii="Book Antiqua" w:eastAsia="等线" w:hAnsi="Book Antiqua"/>
          <w:kern w:val="2"/>
          <w:lang w:eastAsia="zh-CN"/>
        </w:rPr>
        <w:t>Engeland</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Weijenberg</w:t>
      </w:r>
      <w:proofErr w:type="spellEnd"/>
      <w:r w:rsidRPr="00D831BC">
        <w:rPr>
          <w:rFonts w:ascii="Book Antiqua" w:eastAsia="等线" w:hAnsi="Book Antiqua"/>
          <w:kern w:val="2"/>
          <w:lang w:eastAsia="zh-CN"/>
        </w:rPr>
        <w:t xml:space="preserve"> MP, </w:t>
      </w:r>
      <w:proofErr w:type="spellStart"/>
      <w:r w:rsidRPr="00D831BC">
        <w:rPr>
          <w:rFonts w:ascii="Book Antiqua" w:eastAsia="等线" w:hAnsi="Book Antiqua"/>
          <w:kern w:val="2"/>
          <w:lang w:eastAsia="zh-CN"/>
        </w:rPr>
        <w:t>Iacobuzio</w:t>
      </w:r>
      <w:proofErr w:type="spellEnd"/>
      <w:r w:rsidRPr="00D831BC">
        <w:rPr>
          <w:rFonts w:ascii="Book Antiqua" w:eastAsia="等线" w:hAnsi="Book Antiqua"/>
          <w:kern w:val="2"/>
          <w:lang w:eastAsia="zh-CN"/>
        </w:rPr>
        <w:t xml:space="preserve">-Donahue CA, Herman JG, </w:t>
      </w:r>
      <w:proofErr w:type="spellStart"/>
      <w:r w:rsidRPr="00D831BC">
        <w:rPr>
          <w:rFonts w:ascii="Book Antiqua" w:eastAsia="等线" w:hAnsi="Book Antiqua"/>
          <w:kern w:val="2"/>
          <w:lang w:eastAsia="zh-CN"/>
        </w:rPr>
        <w:t>Schuebel</w:t>
      </w:r>
      <w:proofErr w:type="spellEnd"/>
      <w:r w:rsidRPr="00D831BC">
        <w:rPr>
          <w:rFonts w:ascii="Book Antiqua" w:eastAsia="等线" w:hAnsi="Book Antiqua"/>
          <w:kern w:val="2"/>
          <w:lang w:eastAsia="zh-CN"/>
        </w:rPr>
        <w:t xml:space="preserve"> KE, </w:t>
      </w:r>
      <w:proofErr w:type="spellStart"/>
      <w:r w:rsidRPr="00D831BC">
        <w:rPr>
          <w:rFonts w:ascii="Book Antiqua" w:eastAsia="等线" w:hAnsi="Book Antiqua"/>
          <w:kern w:val="2"/>
          <w:lang w:eastAsia="zh-CN"/>
        </w:rPr>
        <w:t>Baylin</w:t>
      </w:r>
      <w:proofErr w:type="spellEnd"/>
      <w:r w:rsidRPr="00D831BC">
        <w:rPr>
          <w:rFonts w:ascii="Book Antiqua" w:eastAsia="等线" w:hAnsi="Book Antiqua"/>
          <w:kern w:val="2"/>
          <w:lang w:eastAsia="zh-CN"/>
        </w:rPr>
        <w:t xml:space="preserve"> SB, Ahuja N. Genomic and epigenomic integration identifies a prognostic signature in colon cancer. </w:t>
      </w:r>
      <w:r w:rsidRPr="00D831BC">
        <w:rPr>
          <w:rFonts w:ascii="Book Antiqua" w:eastAsia="等线" w:hAnsi="Book Antiqua"/>
          <w:i/>
          <w:kern w:val="2"/>
          <w:lang w:eastAsia="zh-CN"/>
        </w:rPr>
        <w:t>Clin Cancer Res</w:t>
      </w:r>
      <w:r w:rsidRPr="00D831BC">
        <w:rPr>
          <w:rFonts w:ascii="Book Antiqua" w:eastAsia="等线" w:hAnsi="Book Antiqua"/>
          <w:kern w:val="2"/>
          <w:lang w:eastAsia="zh-CN"/>
        </w:rPr>
        <w:t xml:space="preserve"> 2011; </w:t>
      </w:r>
      <w:r w:rsidRPr="00D831BC">
        <w:rPr>
          <w:rFonts w:ascii="Book Antiqua" w:eastAsia="等线" w:hAnsi="Book Antiqua"/>
          <w:b/>
          <w:kern w:val="2"/>
          <w:lang w:eastAsia="zh-CN"/>
        </w:rPr>
        <w:t>17</w:t>
      </w:r>
      <w:r w:rsidRPr="00D831BC">
        <w:rPr>
          <w:rFonts w:ascii="Book Antiqua" w:eastAsia="等线" w:hAnsi="Book Antiqua"/>
          <w:kern w:val="2"/>
          <w:lang w:eastAsia="zh-CN"/>
        </w:rPr>
        <w:t>: 1535-1545 [PMID: 21278247 DOI: 10.1158/1078-0432.CCR-10-2509]</w:t>
      </w:r>
    </w:p>
    <w:p w14:paraId="0732AF58"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11 </w:t>
      </w:r>
      <w:r w:rsidRPr="00D831BC">
        <w:rPr>
          <w:rFonts w:ascii="Book Antiqua" w:eastAsia="等线" w:hAnsi="Book Antiqua"/>
          <w:b/>
          <w:kern w:val="2"/>
          <w:lang w:eastAsia="zh-CN"/>
        </w:rPr>
        <w:t>Walther A</w:t>
      </w:r>
      <w:r w:rsidRPr="00D831BC">
        <w:rPr>
          <w:rFonts w:ascii="Book Antiqua" w:eastAsia="等线" w:hAnsi="Book Antiqua"/>
          <w:kern w:val="2"/>
          <w:lang w:eastAsia="zh-CN"/>
        </w:rPr>
        <w:t xml:space="preserve">, Johnstone E, Swanton C, Midgley R, Tomlinson I, Kerr D. Genetic prognostic and predictive markers in colorectal cancer. </w:t>
      </w:r>
      <w:r w:rsidRPr="00D831BC">
        <w:rPr>
          <w:rFonts w:ascii="Book Antiqua" w:eastAsia="等线" w:hAnsi="Book Antiqua"/>
          <w:i/>
          <w:kern w:val="2"/>
          <w:lang w:eastAsia="zh-CN"/>
        </w:rPr>
        <w:t>Nat Rev Cancer</w:t>
      </w:r>
      <w:r w:rsidRPr="00D831BC">
        <w:rPr>
          <w:rFonts w:ascii="Book Antiqua" w:eastAsia="等线" w:hAnsi="Book Antiqua"/>
          <w:kern w:val="2"/>
          <w:lang w:eastAsia="zh-CN"/>
        </w:rPr>
        <w:t xml:space="preserve"> 2009; </w:t>
      </w:r>
      <w:r w:rsidRPr="00D831BC">
        <w:rPr>
          <w:rFonts w:ascii="Book Antiqua" w:eastAsia="等线" w:hAnsi="Book Antiqua"/>
          <w:b/>
          <w:kern w:val="2"/>
          <w:lang w:eastAsia="zh-CN"/>
        </w:rPr>
        <w:t>9</w:t>
      </w:r>
      <w:r w:rsidRPr="00D831BC">
        <w:rPr>
          <w:rFonts w:ascii="Book Antiqua" w:eastAsia="等线" w:hAnsi="Book Antiqua"/>
          <w:kern w:val="2"/>
          <w:lang w:eastAsia="zh-CN"/>
        </w:rPr>
        <w:t>: 489-499 [PMID: 19536109 DOI: 10.1038/nrc2645]</w:t>
      </w:r>
    </w:p>
    <w:p w14:paraId="3E7D7E50"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12 </w:t>
      </w:r>
      <w:proofErr w:type="spellStart"/>
      <w:r w:rsidRPr="00D831BC">
        <w:rPr>
          <w:rFonts w:ascii="Book Antiqua" w:eastAsia="等线" w:hAnsi="Book Antiqua"/>
          <w:b/>
          <w:kern w:val="2"/>
          <w:lang w:eastAsia="zh-CN"/>
        </w:rPr>
        <w:t>Imperiale</w:t>
      </w:r>
      <w:proofErr w:type="spellEnd"/>
      <w:r w:rsidRPr="00D831BC">
        <w:rPr>
          <w:rFonts w:ascii="Book Antiqua" w:eastAsia="等线" w:hAnsi="Book Antiqua"/>
          <w:b/>
          <w:kern w:val="2"/>
          <w:lang w:eastAsia="zh-CN"/>
        </w:rPr>
        <w:t xml:space="preserve"> TF</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Ransohoff</w:t>
      </w:r>
      <w:proofErr w:type="spellEnd"/>
      <w:r w:rsidRPr="00D831BC">
        <w:rPr>
          <w:rFonts w:ascii="Book Antiqua" w:eastAsia="等线" w:hAnsi="Book Antiqua"/>
          <w:kern w:val="2"/>
          <w:lang w:eastAsia="zh-CN"/>
        </w:rPr>
        <w:t xml:space="preserve"> DF, </w:t>
      </w:r>
      <w:proofErr w:type="spellStart"/>
      <w:r w:rsidRPr="00D831BC">
        <w:rPr>
          <w:rFonts w:ascii="Book Antiqua" w:eastAsia="等线" w:hAnsi="Book Antiqua"/>
          <w:kern w:val="2"/>
          <w:lang w:eastAsia="zh-CN"/>
        </w:rPr>
        <w:t>Itzkowitz</w:t>
      </w:r>
      <w:proofErr w:type="spellEnd"/>
      <w:r w:rsidRPr="00D831BC">
        <w:rPr>
          <w:rFonts w:ascii="Book Antiqua" w:eastAsia="等线" w:hAnsi="Book Antiqua"/>
          <w:kern w:val="2"/>
          <w:lang w:eastAsia="zh-CN"/>
        </w:rPr>
        <w:t xml:space="preserve"> SH, Levin TR, Lavin P, </w:t>
      </w:r>
      <w:proofErr w:type="spellStart"/>
      <w:r w:rsidRPr="00D831BC">
        <w:rPr>
          <w:rFonts w:ascii="Book Antiqua" w:eastAsia="等线" w:hAnsi="Book Antiqua"/>
          <w:kern w:val="2"/>
          <w:lang w:eastAsia="zh-CN"/>
        </w:rPr>
        <w:t>Lidgard</w:t>
      </w:r>
      <w:proofErr w:type="spellEnd"/>
      <w:r w:rsidRPr="00D831BC">
        <w:rPr>
          <w:rFonts w:ascii="Book Antiqua" w:eastAsia="等线" w:hAnsi="Book Antiqua"/>
          <w:kern w:val="2"/>
          <w:lang w:eastAsia="zh-CN"/>
        </w:rPr>
        <w:t xml:space="preserve"> GP, </w:t>
      </w:r>
      <w:proofErr w:type="spellStart"/>
      <w:r w:rsidRPr="00D831BC">
        <w:rPr>
          <w:rFonts w:ascii="Book Antiqua" w:eastAsia="等线" w:hAnsi="Book Antiqua"/>
          <w:kern w:val="2"/>
          <w:lang w:eastAsia="zh-CN"/>
        </w:rPr>
        <w:t>Ahlquist</w:t>
      </w:r>
      <w:proofErr w:type="spellEnd"/>
      <w:r w:rsidRPr="00D831BC">
        <w:rPr>
          <w:rFonts w:ascii="Book Antiqua" w:eastAsia="等线" w:hAnsi="Book Antiqua"/>
          <w:kern w:val="2"/>
          <w:lang w:eastAsia="zh-CN"/>
        </w:rPr>
        <w:t xml:space="preserve"> DA, Berger BM. Multitarget stool DNA testing for colorectal-cancer screening. </w:t>
      </w:r>
      <w:r w:rsidRPr="00D831BC">
        <w:rPr>
          <w:rFonts w:ascii="Book Antiqua" w:eastAsia="等线" w:hAnsi="Book Antiqua"/>
          <w:i/>
          <w:kern w:val="2"/>
          <w:lang w:eastAsia="zh-CN"/>
        </w:rPr>
        <w:t xml:space="preserve">N </w:t>
      </w:r>
      <w:proofErr w:type="spellStart"/>
      <w:r w:rsidRPr="00D831BC">
        <w:rPr>
          <w:rFonts w:ascii="Book Antiqua" w:eastAsia="等线" w:hAnsi="Book Antiqua"/>
          <w:i/>
          <w:kern w:val="2"/>
          <w:lang w:eastAsia="zh-CN"/>
        </w:rPr>
        <w:t>Engl</w:t>
      </w:r>
      <w:proofErr w:type="spellEnd"/>
      <w:r w:rsidRPr="00D831BC">
        <w:rPr>
          <w:rFonts w:ascii="Book Antiqua" w:eastAsia="等线" w:hAnsi="Book Antiqua"/>
          <w:i/>
          <w:kern w:val="2"/>
          <w:lang w:eastAsia="zh-CN"/>
        </w:rPr>
        <w:t xml:space="preserve"> J Med</w:t>
      </w:r>
      <w:r w:rsidRPr="00D831BC">
        <w:rPr>
          <w:rFonts w:ascii="Book Antiqua" w:eastAsia="等线" w:hAnsi="Book Antiqua"/>
          <w:kern w:val="2"/>
          <w:lang w:eastAsia="zh-CN"/>
        </w:rPr>
        <w:t xml:space="preserve"> 2014; </w:t>
      </w:r>
      <w:r w:rsidRPr="00D831BC">
        <w:rPr>
          <w:rFonts w:ascii="Book Antiqua" w:eastAsia="等线" w:hAnsi="Book Antiqua"/>
          <w:b/>
          <w:kern w:val="2"/>
          <w:lang w:eastAsia="zh-CN"/>
        </w:rPr>
        <w:t>370</w:t>
      </w:r>
      <w:r w:rsidRPr="00D831BC">
        <w:rPr>
          <w:rFonts w:ascii="Book Antiqua" w:eastAsia="等线" w:hAnsi="Book Antiqua"/>
          <w:kern w:val="2"/>
          <w:lang w:eastAsia="zh-CN"/>
        </w:rPr>
        <w:t>: 1287-1297 [PMID: 24645800 DOI: 10.1056/NEJMoa1311194]</w:t>
      </w:r>
    </w:p>
    <w:p w14:paraId="6F639781"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13 </w:t>
      </w:r>
      <w:r w:rsidRPr="00D831BC">
        <w:rPr>
          <w:rFonts w:ascii="Book Antiqua" w:eastAsia="等线" w:hAnsi="Book Antiqua"/>
          <w:b/>
          <w:kern w:val="2"/>
          <w:lang w:eastAsia="zh-CN"/>
        </w:rPr>
        <w:t>Chang HF</w:t>
      </w:r>
      <w:r w:rsidRPr="00D831BC">
        <w:rPr>
          <w:rFonts w:ascii="Book Antiqua" w:eastAsia="等线" w:hAnsi="Book Antiqua"/>
          <w:kern w:val="2"/>
          <w:lang w:eastAsia="zh-CN"/>
        </w:rPr>
        <w:t xml:space="preserve">, Wu CC, Sun CA, Chu CM, Lin FG, Hsieh JF, Hsu CH, Huang CH, Yang T, Tsai YM, </w:t>
      </w:r>
      <w:proofErr w:type="spellStart"/>
      <w:r w:rsidRPr="00D831BC">
        <w:rPr>
          <w:rFonts w:ascii="Book Antiqua" w:eastAsia="等线" w:hAnsi="Book Antiqua"/>
          <w:kern w:val="2"/>
          <w:lang w:eastAsia="zh-CN"/>
        </w:rPr>
        <w:t>Kuan</w:t>
      </w:r>
      <w:proofErr w:type="spellEnd"/>
      <w:r w:rsidRPr="00D831BC">
        <w:rPr>
          <w:rFonts w:ascii="Book Antiqua" w:eastAsia="等线" w:hAnsi="Book Antiqua"/>
          <w:kern w:val="2"/>
          <w:lang w:eastAsia="zh-CN"/>
        </w:rPr>
        <w:t xml:space="preserve"> JC, Chou YC. Clinical stage and risk of recurrence and mortality: interaction of DNA methylation factors in patients with colorectal cancer. </w:t>
      </w:r>
      <w:r w:rsidRPr="00D831BC">
        <w:rPr>
          <w:rFonts w:ascii="Book Antiqua" w:eastAsia="等线" w:hAnsi="Book Antiqua"/>
          <w:i/>
          <w:kern w:val="2"/>
          <w:lang w:eastAsia="zh-CN"/>
        </w:rPr>
        <w:t xml:space="preserve">J </w:t>
      </w:r>
      <w:proofErr w:type="spellStart"/>
      <w:r w:rsidRPr="00D831BC">
        <w:rPr>
          <w:rFonts w:ascii="Book Antiqua" w:eastAsia="等线" w:hAnsi="Book Antiqua"/>
          <w:i/>
          <w:kern w:val="2"/>
          <w:lang w:eastAsia="zh-CN"/>
        </w:rPr>
        <w:t>Investig</w:t>
      </w:r>
      <w:proofErr w:type="spellEnd"/>
      <w:r w:rsidRPr="00D831BC">
        <w:rPr>
          <w:rFonts w:ascii="Book Antiqua" w:eastAsia="等线" w:hAnsi="Book Antiqua"/>
          <w:i/>
          <w:kern w:val="2"/>
          <w:lang w:eastAsia="zh-CN"/>
        </w:rPr>
        <w:t xml:space="preserve"> Med</w:t>
      </w:r>
      <w:r w:rsidRPr="00D831BC">
        <w:rPr>
          <w:rFonts w:ascii="Book Antiqua" w:eastAsia="等线" w:hAnsi="Book Antiqua"/>
          <w:kern w:val="2"/>
          <w:lang w:eastAsia="zh-CN"/>
        </w:rPr>
        <w:t xml:space="preserve"> 2016; </w:t>
      </w:r>
      <w:r w:rsidRPr="00D831BC">
        <w:rPr>
          <w:rFonts w:ascii="Book Antiqua" w:eastAsia="等线" w:hAnsi="Book Antiqua"/>
          <w:b/>
          <w:kern w:val="2"/>
          <w:lang w:eastAsia="zh-CN"/>
        </w:rPr>
        <w:t>64</w:t>
      </w:r>
      <w:r w:rsidRPr="00D831BC">
        <w:rPr>
          <w:rFonts w:ascii="Book Antiqua" w:eastAsia="等线" w:hAnsi="Book Antiqua"/>
          <w:kern w:val="2"/>
          <w:lang w:eastAsia="zh-CN"/>
        </w:rPr>
        <w:t>: 1200-1207 [PMID: 27296458 DOI: 10.1136/jim-2016-000086]</w:t>
      </w:r>
    </w:p>
    <w:p w14:paraId="5AB824E6"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14 </w:t>
      </w:r>
      <w:r w:rsidRPr="00D831BC">
        <w:rPr>
          <w:rFonts w:ascii="Book Antiqua" w:eastAsia="等线" w:hAnsi="Book Antiqua"/>
          <w:b/>
          <w:kern w:val="2"/>
          <w:lang w:eastAsia="zh-CN"/>
        </w:rPr>
        <w:t>Butterfield LH</w:t>
      </w:r>
      <w:r w:rsidRPr="00D831BC">
        <w:rPr>
          <w:rFonts w:ascii="Book Antiqua" w:eastAsia="等线" w:hAnsi="Book Antiqua"/>
          <w:kern w:val="2"/>
          <w:lang w:eastAsia="zh-CN"/>
        </w:rPr>
        <w:t xml:space="preserve">, Zhao F, Lee S, </w:t>
      </w:r>
      <w:proofErr w:type="spellStart"/>
      <w:r w:rsidRPr="00D831BC">
        <w:rPr>
          <w:rFonts w:ascii="Book Antiqua" w:eastAsia="等线" w:hAnsi="Book Antiqua"/>
          <w:kern w:val="2"/>
          <w:lang w:eastAsia="zh-CN"/>
        </w:rPr>
        <w:t>Tarhini</w:t>
      </w:r>
      <w:proofErr w:type="spellEnd"/>
      <w:r w:rsidRPr="00D831BC">
        <w:rPr>
          <w:rFonts w:ascii="Book Antiqua" w:eastAsia="等线" w:hAnsi="Book Antiqua"/>
          <w:kern w:val="2"/>
          <w:lang w:eastAsia="zh-CN"/>
        </w:rPr>
        <w:t xml:space="preserve"> AA, </w:t>
      </w:r>
      <w:proofErr w:type="spellStart"/>
      <w:r w:rsidRPr="00D831BC">
        <w:rPr>
          <w:rFonts w:ascii="Book Antiqua" w:eastAsia="等线" w:hAnsi="Book Antiqua"/>
          <w:kern w:val="2"/>
          <w:lang w:eastAsia="zh-CN"/>
        </w:rPr>
        <w:t>Margolin</w:t>
      </w:r>
      <w:proofErr w:type="spellEnd"/>
      <w:r w:rsidRPr="00D831BC">
        <w:rPr>
          <w:rFonts w:ascii="Book Antiqua" w:eastAsia="等线" w:hAnsi="Book Antiqua"/>
          <w:kern w:val="2"/>
          <w:lang w:eastAsia="zh-CN"/>
        </w:rPr>
        <w:t xml:space="preserve"> KA, White RL, Atkins MB, Cohen GI, Whiteside TL, Kirkwood JM, Lawson DH. Immune Correlates of GM-CSF and Melanoma Peptide Vaccination in a Randomized Trial for the Adjuvant Therapy of Resected High-Risk Melanoma (E4697). </w:t>
      </w:r>
      <w:r w:rsidRPr="00D831BC">
        <w:rPr>
          <w:rFonts w:ascii="Book Antiqua" w:eastAsia="等线" w:hAnsi="Book Antiqua"/>
          <w:i/>
          <w:kern w:val="2"/>
          <w:lang w:eastAsia="zh-CN"/>
        </w:rPr>
        <w:t>Clin Cancer Res</w:t>
      </w:r>
      <w:r w:rsidRPr="00D831BC">
        <w:rPr>
          <w:rFonts w:ascii="Book Antiqua" w:eastAsia="等线" w:hAnsi="Book Antiqua"/>
          <w:kern w:val="2"/>
          <w:lang w:eastAsia="zh-CN"/>
        </w:rPr>
        <w:t xml:space="preserve"> 2017; </w:t>
      </w:r>
      <w:r w:rsidRPr="00D831BC">
        <w:rPr>
          <w:rFonts w:ascii="Book Antiqua" w:eastAsia="等线" w:hAnsi="Book Antiqua"/>
          <w:b/>
          <w:kern w:val="2"/>
          <w:lang w:eastAsia="zh-CN"/>
        </w:rPr>
        <w:t>23</w:t>
      </w:r>
      <w:r w:rsidRPr="00D831BC">
        <w:rPr>
          <w:rFonts w:ascii="Book Antiqua" w:eastAsia="等线" w:hAnsi="Book Antiqua"/>
          <w:kern w:val="2"/>
          <w:lang w:eastAsia="zh-CN"/>
        </w:rPr>
        <w:t>: 5034-5043 [PMID: 28536308 DOI: 10.1158/1078-0432.CCR-16-3016]</w:t>
      </w:r>
    </w:p>
    <w:p w14:paraId="656C8144"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15 </w:t>
      </w:r>
      <w:r w:rsidRPr="00D831BC">
        <w:rPr>
          <w:rFonts w:ascii="Book Antiqua" w:eastAsia="等线" w:hAnsi="Book Antiqua"/>
          <w:b/>
          <w:kern w:val="2"/>
          <w:lang w:eastAsia="zh-CN"/>
        </w:rPr>
        <w:t>Costa P</w:t>
      </w:r>
      <w:r w:rsidRPr="00D831BC">
        <w:rPr>
          <w:rFonts w:ascii="Book Antiqua" w:eastAsia="等线" w:hAnsi="Book Antiqua"/>
          <w:bCs/>
          <w:kern w:val="2"/>
          <w:lang w:eastAsia="zh-CN"/>
        </w:rPr>
        <w:t>,</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Romão</w:t>
      </w:r>
      <w:proofErr w:type="spellEnd"/>
      <w:r w:rsidRPr="00D831BC">
        <w:rPr>
          <w:rFonts w:ascii="Book Antiqua" w:eastAsia="等线" w:hAnsi="Book Antiqua"/>
          <w:kern w:val="2"/>
          <w:lang w:eastAsia="zh-CN"/>
        </w:rPr>
        <w:t xml:space="preserve"> L, Gama-</w:t>
      </w:r>
      <w:proofErr w:type="spellStart"/>
      <w:r w:rsidRPr="00D831BC">
        <w:rPr>
          <w:rFonts w:ascii="Book Antiqua" w:eastAsia="等线" w:hAnsi="Book Antiqua"/>
          <w:kern w:val="2"/>
          <w:lang w:eastAsia="zh-CN"/>
        </w:rPr>
        <w:t>Carvalho</w:t>
      </w:r>
      <w:proofErr w:type="spellEnd"/>
      <w:r w:rsidRPr="00D831BC">
        <w:rPr>
          <w:rFonts w:ascii="Book Antiqua" w:eastAsia="等线" w:hAnsi="Book Antiqua"/>
          <w:kern w:val="2"/>
          <w:lang w:eastAsia="zh-CN"/>
        </w:rPr>
        <w:t xml:space="preserve"> M. Transcriptomic screen for DIS3 and DIS3L1 exosome subunits associated functional networks in colorectal cancer. </w:t>
      </w:r>
      <w:proofErr w:type="spellStart"/>
      <w:r w:rsidRPr="00D831BC">
        <w:rPr>
          <w:rFonts w:ascii="Book Antiqua" w:eastAsia="等线" w:hAnsi="Book Antiqua"/>
          <w:kern w:val="2"/>
          <w:lang w:eastAsia="zh-CN"/>
        </w:rPr>
        <w:t>BioSys</w:t>
      </w:r>
      <w:proofErr w:type="spellEnd"/>
      <w:r w:rsidRPr="00D831BC">
        <w:rPr>
          <w:rFonts w:ascii="Book Antiqua" w:eastAsia="等线" w:hAnsi="Book Antiqua"/>
          <w:kern w:val="2"/>
          <w:lang w:eastAsia="zh-CN"/>
        </w:rPr>
        <w:t xml:space="preserve"> PhD Day, </w:t>
      </w:r>
      <w:proofErr w:type="spellStart"/>
      <w:r w:rsidRPr="00D831BC">
        <w:rPr>
          <w:rFonts w:ascii="Book Antiqua" w:eastAsia="等线" w:hAnsi="Book Antiqua"/>
          <w:kern w:val="2"/>
          <w:lang w:eastAsia="zh-CN"/>
        </w:rPr>
        <w:t>Faculdade</w:t>
      </w:r>
      <w:proofErr w:type="spellEnd"/>
      <w:r w:rsidRPr="00D831BC">
        <w:rPr>
          <w:rFonts w:ascii="Book Antiqua" w:eastAsia="等线" w:hAnsi="Book Antiqua"/>
          <w:kern w:val="2"/>
          <w:lang w:eastAsia="zh-CN"/>
        </w:rPr>
        <w:t xml:space="preserve"> de </w:t>
      </w:r>
      <w:proofErr w:type="spellStart"/>
      <w:r w:rsidRPr="00D831BC">
        <w:rPr>
          <w:rFonts w:ascii="Book Antiqua" w:eastAsia="等线" w:hAnsi="Book Antiqua"/>
          <w:kern w:val="2"/>
          <w:lang w:eastAsia="zh-CN"/>
        </w:rPr>
        <w:t>Ciências</w:t>
      </w:r>
      <w:proofErr w:type="spellEnd"/>
      <w:r w:rsidRPr="00D831BC">
        <w:rPr>
          <w:rFonts w:ascii="Book Antiqua" w:eastAsia="等线" w:hAnsi="Book Antiqua"/>
          <w:kern w:val="2"/>
          <w:lang w:eastAsia="zh-CN"/>
        </w:rPr>
        <w:t xml:space="preserve"> da </w:t>
      </w:r>
      <w:proofErr w:type="spellStart"/>
      <w:r w:rsidRPr="00D831BC">
        <w:rPr>
          <w:rFonts w:ascii="Book Antiqua" w:eastAsia="等线" w:hAnsi="Book Antiqua"/>
          <w:kern w:val="2"/>
          <w:lang w:eastAsia="zh-CN"/>
        </w:rPr>
        <w:t>Universidade</w:t>
      </w:r>
      <w:proofErr w:type="spellEnd"/>
      <w:r w:rsidRPr="00D831BC">
        <w:rPr>
          <w:rFonts w:ascii="Book Antiqua" w:eastAsia="等线" w:hAnsi="Book Antiqua"/>
          <w:kern w:val="2"/>
          <w:lang w:eastAsia="zh-CN"/>
        </w:rPr>
        <w:t xml:space="preserve"> de </w:t>
      </w:r>
      <w:proofErr w:type="spellStart"/>
      <w:r w:rsidRPr="00D831BC">
        <w:rPr>
          <w:rFonts w:ascii="Book Antiqua" w:eastAsia="等线" w:hAnsi="Book Antiqua"/>
          <w:kern w:val="2"/>
          <w:lang w:eastAsia="zh-CN"/>
        </w:rPr>
        <w:t>Lisboa</w:t>
      </w:r>
      <w:proofErr w:type="spellEnd"/>
      <w:r w:rsidRPr="00D831BC">
        <w:rPr>
          <w:rFonts w:ascii="Book Antiqua" w:eastAsia="等线" w:hAnsi="Book Antiqua"/>
          <w:kern w:val="2"/>
          <w:lang w:eastAsia="zh-CN"/>
        </w:rPr>
        <w:t xml:space="preserve">, 11 </w:t>
      </w:r>
      <w:proofErr w:type="spellStart"/>
      <w:r w:rsidRPr="00D831BC">
        <w:rPr>
          <w:rFonts w:ascii="Book Antiqua" w:eastAsia="等线" w:hAnsi="Book Antiqua"/>
          <w:kern w:val="2"/>
          <w:lang w:eastAsia="zh-CN"/>
        </w:rPr>
        <w:t>dezembro</w:t>
      </w:r>
      <w:proofErr w:type="spellEnd"/>
      <w:r w:rsidRPr="00D831BC">
        <w:rPr>
          <w:rFonts w:ascii="Book Antiqua" w:eastAsia="等线" w:hAnsi="Book Antiqua"/>
          <w:kern w:val="2"/>
          <w:lang w:eastAsia="zh-CN"/>
        </w:rPr>
        <w:t xml:space="preserve"> 2015. </w:t>
      </w:r>
      <w:r w:rsidRPr="00D831BC">
        <w:rPr>
          <w:rFonts w:ascii="Book Antiqua" w:eastAsia="等线" w:hAnsi="Book Antiqua"/>
          <w:caps/>
          <w:kern w:val="2"/>
          <w:lang w:eastAsia="zh-CN"/>
        </w:rPr>
        <w:t>a</w:t>
      </w:r>
      <w:r w:rsidRPr="00D831BC">
        <w:rPr>
          <w:rFonts w:ascii="Book Antiqua" w:eastAsia="等线" w:hAnsi="Book Antiqua"/>
          <w:kern w:val="2"/>
          <w:lang w:eastAsia="zh-CN"/>
        </w:rPr>
        <w:t xml:space="preserve">vailable from: </w:t>
      </w:r>
      <w:hyperlink r:id="rId12" w:history="1">
        <w:r w:rsidRPr="00D831BC">
          <w:rPr>
            <w:rFonts w:ascii="Book Antiqua" w:eastAsia="等线" w:hAnsi="Book Antiqua"/>
            <w:color w:val="0563C1"/>
            <w:kern w:val="2"/>
            <w:u w:val="single"/>
            <w:lang w:eastAsia="zh-CN"/>
          </w:rPr>
          <w:t>http://repositorio.insa.pt/bitstream/10400.18/3657/1/Poster_Biosys%20Paulo%20Costa%202015.pdf</w:t>
        </w:r>
      </w:hyperlink>
      <w:r w:rsidRPr="00D831BC">
        <w:rPr>
          <w:rFonts w:ascii="Book Antiqua" w:eastAsia="等线" w:hAnsi="Book Antiqua"/>
          <w:kern w:val="2"/>
          <w:lang w:eastAsia="zh-CN"/>
        </w:rPr>
        <w:t xml:space="preserve"> </w:t>
      </w:r>
    </w:p>
    <w:p w14:paraId="0EA7F542"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16 </w:t>
      </w:r>
      <w:r w:rsidRPr="00D831BC">
        <w:rPr>
          <w:rFonts w:ascii="Book Antiqua" w:eastAsia="等线" w:hAnsi="Book Antiqua"/>
          <w:b/>
          <w:kern w:val="2"/>
          <w:lang w:eastAsia="zh-CN"/>
        </w:rPr>
        <w:t>Wu WC</w:t>
      </w:r>
      <w:r w:rsidRPr="00D831BC">
        <w:rPr>
          <w:rFonts w:ascii="Book Antiqua" w:eastAsia="等线" w:hAnsi="Book Antiqua"/>
          <w:kern w:val="2"/>
          <w:lang w:eastAsia="zh-CN"/>
        </w:rPr>
        <w:t xml:space="preserve">, Hsu CH, </w:t>
      </w:r>
      <w:proofErr w:type="spellStart"/>
      <w:r w:rsidRPr="00D831BC">
        <w:rPr>
          <w:rFonts w:ascii="Book Antiqua" w:eastAsia="等线" w:hAnsi="Book Antiqua"/>
          <w:kern w:val="2"/>
          <w:lang w:eastAsia="zh-CN"/>
        </w:rPr>
        <w:t>Kuan</w:t>
      </w:r>
      <w:proofErr w:type="spellEnd"/>
      <w:r w:rsidRPr="00D831BC">
        <w:rPr>
          <w:rFonts w:ascii="Book Antiqua" w:eastAsia="等线" w:hAnsi="Book Antiqua"/>
          <w:kern w:val="2"/>
          <w:lang w:eastAsia="zh-CN"/>
        </w:rPr>
        <w:t xml:space="preserve"> JC, Hsieh JF, Sun CA, Yang T, Wu CC, Chou YC. Predicting the progress of colon cancer by DNA methylation markers of the p16 gene in feces - Evidence from an animal model. </w:t>
      </w:r>
      <w:r w:rsidRPr="00D831BC">
        <w:rPr>
          <w:rFonts w:ascii="Book Antiqua" w:eastAsia="等线" w:hAnsi="Book Antiqua"/>
          <w:i/>
          <w:kern w:val="2"/>
          <w:lang w:eastAsia="zh-CN"/>
        </w:rPr>
        <w:t>Genet Mol Biol</w:t>
      </w:r>
      <w:r w:rsidRPr="00D831BC">
        <w:rPr>
          <w:rFonts w:ascii="Book Antiqua" w:eastAsia="等线" w:hAnsi="Book Antiqua"/>
          <w:kern w:val="2"/>
          <w:lang w:eastAsia="zh-CN"/>
        </w:rPr>
        <w:t xml:space="preserve"> 2013; </w:t>
      </w:r>
      <w:r w:rsidRPr="00D831BC">
        <w:rPr>
          <w:rFonts w:ascii="Book Antiqua" w:eastAsia="等线" w:hAnsi="Book Antiqua"/>
          <w:b/>
          <w:kern w:val="2"/>
          <w:lang w:eastAsia="zh-CN"/>
        </w:rPr>
        <w:t>36</w:t>
      </w:r>
      <w:r w:rsidRPr="00D831BC">
        <w:rPr>
          <w:rFonts w:ascii="Book Antiqua" w:eastAsia="等线" w:hAnsi="Book Antiqua"/>
          <w:kern w:val="2"/>
          <w:lang w:eastAsia="zh-CN"/>
        </w:rPr>
        <w:t>: 323-328 [PMID: 24130437 DOI: 10.1590/S1415-47572013000300004]</w:t>
      </w:r>
    </w:p>
    <w:p w14:paraId="5C789980"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17 </w:t>
      </w:r>
      <w:r w:rsidRPr="00D831BC">
        <w:rPr>
          <w:rFonts w:ascii="Book Antiqua" w:eastAsia="等线" w:hAnsi="Book Antiqua"/>
          <w:b/>
          <w:kern w:val="2"/>
          <w:lang w:eastAsia="zh-CN"/>
        </w:rPr>
        <w:t>David D</w:t>
      </w:r>
      <w:r w:rsidRPr="00D831BC">
        <w:rPr>
          <w:rFonts w:ascii="Book Antiqua" w:eastAsia="等线" w:hAnsi="Book Antiqua"/>
          <w:kern w:val="2"/>
          <w:lang w:eastAsia="zh-CN"/>
        </w:rPr>
        <w:t xml:space="preserve">, Anand D, Araújo C, Gloss B, </w:t>
      </w:r>
      <w:proofErr w:type="spellStart"/>
      <w:r w:rsidRPr="00D831BC">
        <w:rPr>
          <w:rFonts w:ascii="Book Antiqua" w:eastAsia="等线" w:hAnsi="Book Antiqua"/>
          <w:kern w:val="2"/>
          <w:lang w:eastAsia="zh-CN"/>
        </w:rPr>
        <w:t>Fino</w:t>
      </w:r>
      <w:proofErr w:type="spellEnd"/>
      <w:r w:rsidRPr="00D831BC">
        <w:rPr>
          <w:rFonts w:ascii="Book Antiqua" w:eastAsia="等线" w:hAnsi="Book Antiqua"/>
          <w:kern w:val="2"/>
          <w:lang w:eastAsia="zh-CN"/>
        </w:rPr>
        <w:t xml:space="preserve"> J, Dinger M, </w:t>
      </w:r>
      <w:proofErr w:type="spellStart"/>
      <w:r w:rsidRPr="00D831BC">
        <w:rPr>
          <w:rFonts w:ascii="Book Antiqua" w:eastAsia="等线" w:hAnsi="Book Antiqua"/>
          <w:kern w:val="2"/>
          <w:lang w:eastAsia="zh-CN"/>
        </w:rPr>
        <w:t>Lindahl</w:t>
      </w:r>
      <w:proofErr w:type="spellEnd"/>
      <w:r w:rsidRPr="00D831BC">
        <w:rPr>
          <w:rFonts w:ascii="Book Antiqua" w:eastAsia="等线" w:hAnsi="Book Antiqua"/>
          <w:kern w:val="2"/>
          <w:lang w:eastAsia="zh-CN"/>
        </w:rPr>
        <w:t xml:space="preserve"> P, </w:t>
      </w:r>
      <w:proofErr w:type="spellStart"/>
      <w:r w:rsidRPr="00D831BC">
        <w:rPr>
          <w:rFonts w:ascii="Book Antiqua" w:eastAsia="等线" w:hAnsi="Book Antiqua"/>
          <w:kern w:val="2"/>
          <w:lang w:eastAsia="zh-CN"/>
        </w:rPr>
        <w:t>Pöyhönen</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lastRenderedPageBreak/>
        <w:t>Hannele</w:t>
      </w:r>
      <w:proofErr w:type="spellEnd"/>
      <w:r w:rsidRPr="00D831BC">
        <w:rPr>
          <w:rFonts w:ascii="Book Antiqua" w:eastAsia="等线" w:hAnsi="Book Antiqua"/>
          <w:kern w:val="2"/>
          <w:lang w:eastAsia="zh-CN"/>
        </w:rPr>
        <w:t xml:space="preserve"> L, </w:t>
      </w:r>
      <w:proofErr w:type="spellStart"/>
      <w:r w:rsidRPr="00D831BC">
        <w:rPr>
          <w:rFonts w:ascii="Book Antiqua" w:eastAsia="等线" w:hAnsi="Book Antiqua"/>
          <w:kern w:val="2"/>
          <w:lang w:eastAsia="zh-CN"/>
        </w:rPr>
        <w:t>Lavinha</w:t>
      </w:r>
      <w:proofErr w:type="spellEnd"/>
      <w:r w:rsidRPr="00D831BC">
        <w:rPr>
          <w:rFonts w:ascii="Book Antiqua" w:eastAsia="等线" w:hAnsi="Book Antiqua"/>
          <w:kern w:val="2"/>
          <w:lang w:eastAsia="zh-CN"/>
        </w:rPr>
        <w:t xml:space="preserve"> J. Identification of OAF and PVRL1 as candidate genes for an ocular anomaly characterized by Peters anomaly type 2 and </w:t>
      </w:r>
      <w:proofErr w:type="spellStart"/>
      <w:r w:rsidRPr="00D831BC">
        <w:rPr>
          <w:rFonts w:ascii="Book Antiqua" w:eastAsia="等线" w:hAnsi="Book Antiqua"/>
          <w:kern w:val="2"/>
          <w:lang w:eastAsia="zh-CN"/>
        </w:rPr>
        <w:t>ectopia</w:t>
      </w:r>
      <w:proofErr w:type="spellEnd"/>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lentis</w:t>
      </w:r>
      <w:proofErr w:type="spellEnd"/>
      <w:r w:rsidRPr="00D831BC">
        <w:rPr>
          <w:rFonts w:ascii="Book Antiqua" w:eastAsia="等线" w:hAnsi="Book Antiqua"/>
          <w:kern w:val="2"/>
          <w:lang w:eastAsia="zh-CN"/>
        </w:rPr>
        <w:t xml:space="preserve">. </w:t>
      </w:r>
      <w:r w:rsidRPr="00D831BC">
        <w:rPr>
          <w:rFonts w:ascii="Book Antiqua" w:eastAsia="等线" w:hAnsi="Book Antiqua"/>
          <w:i/>
          <w:kern w:val="2"/>
          <w:lang w:eastAsia="zh-CN"/>
        </w:rPr>
        <w:t>Exp Eye Res</w:t>
      </w:r>
      <w:r w:rsidRPr="00D831BC">
        <w:rPr>
          <w:rFonts w:ascii="Book Antiqua" w:eastAsia="等线" w:hAnsi="Book Antiqua"/>
          <w:kern w:val="2"/>
          <w:lang w:eastAsia="zh-CN"/>
        </w:rPr>
        <w:t xml:space="preserve"> 2018; </w:t>
      </w:r>
      <w:r w:rsidRPr="00D831BC">
        <w:rPr>
          <w:rFonts w:ascii="Book Antiqua" w:eastAsia="等线" w:hAnsi="Book Antiqua"/>
          <w:b/>
          <w:kern w:val="2"/>
          <w:lang w:eastAsia="zh-CN"/>
        </w:rPr>
        <w:t>168</w:t>
      </w:r>
      <w:r w:rsidRPr="00D831BC">
        <w:rPr>
          <w:rFonts w:ascii="Book Antiqua" w:eastAsia="等线" w:hAnsi="Book Antiqua"/>
          <w:kern w:val="2"/>
          <w:lang w:eastAsia="zh-CN"/>
        </w:rPr>
        <w:t>: 161-170 [PMID: 29305299 DOI: 10.1016/j.exer.2017.12.012]</w:t>
      </w:r>
    </w:p>
    <w:p w14:paraId="19A5AA01"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18 </w:t>
      </w:r>
      <w:r w:rsidRPr="00D831BC">
        <w:rPr>
          <w:rFonts w:ascii="Book Antiqua" w:eastAsia="等线" w:hAnsi="Book Antiqua"/>
          <w:b/>
          <w:kern w:val="2"/>
          <w:lang w:eastAsia="zh-CN"/>
        </w:rPr>
        <w:t>Gunderson LL</w:t>
      </w:r>
      <w:r w:rsidRPr="00D831BC">
        <w:rPr>
          <w:rFonts w:ascii="Book Antiqua" w:eastAsia="等线" w:hAnsi="Book Antiqua"/>
          <w:kern w:val="2"/>
          <w:lang w:eastAsia="zh-CN"/>
        </w:rPr>
        <w:t xml:space="preserve">, Jessup JM, Sargent DJ, Greene FL, Stewart AK. Revised TN categorization for colon cancer based on national survival outcomes data. </w:t>
      </w:r>
      <w:r w:rsidRPr="00D831BC">
        <w:rPr>
          <w:rFonts w:ascii="Book Antiqua" w:eastAsia="等线" w:hAnsi="Book Antiqua"/>
          <w:i/>
          <w:kern w:val="2"/>
          <w:lang w:eastAsia="zh-CN"/>
        </w:rPr>
        <w:t>J Clin Oncol</w:t>
      </w:r>
      <w:r w:rsidRPr="00D831BC">
        <w:rPr>
          <w:rFonts w:ascii="Book Antiqua" w:eastAsia="等线" w:hAnsi="Book Antiqua"/>
          <w:kern w:val="2"/>
          <w:lang w:eastAsia="zh-CN"/>
        </w:rPr>
        <w:t xml:space="preserve"> 2010; </w:t>
      </w:r>
      <w:r w:rsidRPr="00D831BC">
        <w:rPr>
          <w:rFonts w:ascii="Book Antiqua" w:eastAsia="等线" w:hAnsi="Book Antiqua"/>
          <w:b/>
          <w:kern w:val="2"/>
          <w:lang w:eastAsia="zh-CN"/>
        </w:rPr>
        <w:t>28</w:t>
      </w:r>
      <w:r w:rsidRPr="00D831BC">
        <w:rPr>
          <w:rFonts w:ascii="Book Antiqua" w:eastAsia="等线" w:hAnsi="Book Antiqua"/>
          <w:kern w:val="2"/>
          <w:lang w:eastAsia="zh-CN"/>
        </w:rPr>
        <w:t>: 264-271 [PMID: 19949014 DOI: 10.1200/JCO.2009.24.0952]</w:t>
      </w:r>
    </w:p>
    <w:p w14:paraId="0377AE6D"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19 </w:t>
      </w:r>
      <w:r w:rsidRPr="00D831BC">
        <w:rPr>
          <w:rFonts w:ascii="Book Antiqua" w:eastAsia="等线" w:hAnsi="Book Antiqua"/>
          <w:b/>
          <w:kern w:val="2"/>
          <w:lang w:eastAsia="zh-CN"/>
        </w:rPr>
        <w:t>Berger SL</w:t>
      </w:r>
      <w:r w:rsidRPr="00D831BC">
        <w:rPr>
          <w:rFonts w:ascii="Book Antiqua" w:eastAsia="等线" w:hAnsi="Book Antiqua"/>
          <w:kern w:val="2"/>
          <w:lang w:eastAsia="zh-CN"/>
        </w:rPr>
        <w:t xml:space="preserve">. The complex language of chromatin regulation during transcription. </w:t>
      </w:r>
      <w:r w:rsidRPr="00D831BC">
        <w:rPr>
          <w:rFonts w:ascii="Book Antiqua" w:eastAsia="等线" w:hAnsi="Book Antiqua"/>
          <w:i/>
          <w:kern w:val="2"/>
          <w:lang w:eastAsia="zh-CN"/>
        </w:rPr>
        <w:t>Nature</w:t>
      </w:r>
      <w:r w:rsidRPr="00D831BC">
        <w:rPr>
          <w:rFonts w:ascii="Book Antiqua" w:eastAsia="等线" w:hAnsi="Book Antiqua"/>
          <w:kern w:val="2"/>
          <w:lang w:eastAsia="zh-CN"/>
        </w:rPr>
        <w:t xml:space="preserve"> 2007; </w:t>
      </w:r>
      <w:r w:rsidRPr="00D831BC">
        <w:rPr>
          <w:rFonts w:ascii="Book Antiqua" w:eastAsia="等线" w:hAnsi="Book Antiqua"/>
          <w:b/>
          <w:kern w:val="2"/>
          <w:lang w:eastAsia="zh-CN"/>
        </w:rPr>
        <w:t>447</w:t>
      </w:r>
      <w:r w:rsidRPr="00D831BC">
        <w:rPr>
          <w:rFonts w:ascii="Book Antiqua" w:eastAsia="等线" w:hAnsi="Book Antiqua"/>
          <w:kern w:val="2"/>
          <w:lang w:eastAsia="zh-CN"/>
        </w:rPr>
        <w:t>: 407-412 [PMID: 17522673 DOI: 10.1038/nature05915]</w:t>
      </w:r>
    </w:p>
    <w:p w14:paraId="216B38B5"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20 </w:t>
      </w:r>
      <w:r w:rsidRPr="00D831BC">
        <w:rPr>
          <w:rFonts w:ascii="Book Antiqua" w:eastAsia="等线" w:hAnsi="Book Antiqua"/>
          <w:b/>
          <w:kern w:val="2"/>
          <w:lang w:eastAsia="zh-CN"/>
        </w:rPr>
        <w:t>Jones PA</w:t>
      </w:r>
      <w:r w:rsidRPr="00D831BC">
        <w:rPr>
          <w:rFonts w:ascii="Book Antiqua" w:eastAsia="等线" w:hAnsi="Book Antiqua"/>
          <w:kern w:val="2"/>
          <w:lang w:eastAsia="zh-CN"/>
        </w:rPr>
        <w:t xml:space="preserve">. Functions of DNA methylation: islands, start sites, gene bodies and beyond. </w:t>
      </w:r>
      <w:r w:rsidRPr="00D831BC">
        <w:rPr>
          <w:rFonts w:ascii="Book Antiqua" w:eastAsia="等线" w:hAnsi="Book Antiqua"/>
          <w:i/>
          <w:kern w:val="2"/>
          <w:lang w:eastAsia="zh-CN"/>
        </w:rPr>
        <w:t>Nat Rev Genet</w:t>
      </w:r>
      <w:r w:rsidRPr="00D831BC">
        <w:rPr>
          <w:rFonts w:ascii="Book Antiqua" w:eastAsia="等线" w:hAnsi="Book Antiqua"/>
          <w:kern w:val="2"/>
          <w:lang w:eastAsia="zh-CN"/>
        </w:rPr>
        <w:t xml:space="preserve"> 2012; </w:t>
      </w:r>
      <w:r w:rsidRPr="00D831BC">
        <w:rPr>
          <w:rFonts w:ascii="Book Antiqua" w:eastAsia="等线" w:hAnsi="Book Antiqua"/>
          <w:b/>
          <w:kern w:val="2"/>
          <w:lang w:eastAsia="zh-CN"/>
        </w:rPr>
        <w:t>13</w:t>
      </w:r>
      <w:r w:rsidRPr="00D831BC">
        <w:rPr>
          <w:rFonts w:ascii="Book Antiqua" w:eastAsia="等线" w:hAnsi="Book Antiqua"/>
          <w:kern w:val="2"/>
          <w:lang w:eastAsia="zh-CN"/>
        </w:rPr>
        <w:t>: 484-492 [PMID: 22641018 DOI: 10.1038/nrg3230]</w:t>
      </w:r>
    </w:p>
    <w:p w14:paraId="296B3892"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21 </w:t>
      </w:r>
      <w:r w:rsidRPr="00D831BC">
        <w:rPr>
          <w:rFonts w:ascii="Book Antiqua" w:eastAsia="等线" w:hAnsi="Book Antiqua"/>
          <w:b/>
          <w:kern w:val="2"/>
          <w:lang w:eastAsia="zh-CN"/>
        </w:rPr>
        <w:t>Jung M</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Pützer</w:t>
      </w:r>
      <w:proofErr w:type="spellEnd"/>
      <w:r w:rsidRPr="00D831BC">
        <w:rPr>
          <w:rFonts w:ascii="Book Antiqua" w:eastAsia="等线" w:hAnsi="Book Antiqua"/>
          <w:kern w:val="2"/>
          <w:lang w:eastAsia="zh-CN"/>
        </w:rPr>
        <w:t xml:space="preserve"> S, </w:t>
      </w:r>
      <w:proofErr w:type="spellStart"/>
      <w:r w:rsidRPr="00D831BC">
        <w:rPr>
          <w:rFonts w:ascii="Book Antiqua" w:eastAsia="等线" w:hAnsi="Book Antiqua"/>
          <w:kern w:val="2"/>
          <w:lang w:eastAsia="zh-CN"/>
        </w:rPr>
        <w:t>Gevensleben</w:t>
      </w:r>
      <w:proofErr w:type="spellEnd"/>
      <w:r w:rsidRPr="00D831BC">
        <w:rPr>
          <w:rFonts w:ascii="Book Antiqua" w:eastAsia="等线" w:hAnsi="Book Antiqua"/>
          <w:kern w:val="2"/>
          <w:lang w:eastAsia="zh-CN"/>
        </w:rPr>
        <w:t xml:space="preserve"> H, </w:t>
      </w:r>
      <w:proofErr w:type="spellStart"/>
      <w:r w:rsidRPr="00D831BC">
        <w:rPr>
          <w:rFonts w:ascii="Book Antiqua" w:eastAsia="等线" w:hAnsi="Book Antiqua"/>
          <w:kern w:val="2"/>
          <w:lang w:eastAsia="zh-CN"/>
        </w:rPr>
        <w:t>Meller</w:t>
      </w:r>
      <w:proofErr w:type="spellEnd"/>
      <w:r w:rsidRPr="00D831BC">
        <w:rPr>
          <w:rFonts w:ascii="Book Antiqua" w:eastAsia="等线" w:hAnsi="Book Antiqua"/>
          <w:kern w:val="2"/>
          <w:lang w:eastAsia="zh-CN"/>
        </w:rPr>
        <w:t xml:space="preserve"> S, Kristiansen G, Dietrich D. Diagnostic and prognostic value of SHOX2 and SEPT9 DNA methylation and cytology in benign, </w:t>
      </w:r>
      <w:proofErr w:type="spellStart"/>
      <w:r w:rsidRPr="00D831BC">
        <w:rPr>
          <w:rFonts w:ascii="Book Antiqua" w:eastAsia="等线" w:hAnsi="Book Antiqua"/>
          <w:kern w:val="2"/>
          <w:lang w:eastAsia="zh-CN"/>
        </w:rPr>
        <w:t>paramalignant</w:t>
      </w:r>
      <w:proofErr w:type="spellEnd"/>
      <w:r w:rsidRPr="00D831BC">
        <w:rPr>
          <w:rFonts w:ascii="Book Antiqua" w:eastAsia="等线" w:hAnsi="Book Antiqua"/>
          <w:kern w:val="2"/>
          <w:lang w:eastAsia="zh-CN"/>
        </w:rPr>
        <w:t xml:space="preserve">, and malignant ascites. </w:t>
      </w:r>
      <w:r w:rsidRPr="00D831BC">
        <w:rPr>
          <w:rFonts w:ascii="Book Antiqua" w:eastAsia="等线" w:hAnsi="Book Antiqua"/>
          <w:i/>
          <w:kern w:val="2"/>
          <w:lang w:eastAsia="zh-CN"/>
        </w:rPr>
        <w:t>Clin Epigenetics</w:t>
      </w:r>
      <w:r w:rsidRPr="00D831BC">
        <w:rPr>
          <w:rFonts w:ascii="Book Antiqua" w:eastAsia="等线" w:hAnsi="Book Antiqua"/>
          <w:kern w:val="2"/>
          <w:lang w:eastAsia="zh-CN"/>
        </w:rPr>
        <w:t xml:space="preserve"> 2016; </w:t>
      </w:r>
      <w:r w:rsidRPr="00D831BC">
        <w:rPr>
          <w:rFonts w:ascii="Book Antiqua" w:eastAsia="等线" w:hAnsi="Book Antiqua"/>
          <w:b/>
          <w:kern w:val="2"/>
          <w:lang w:eastAsia="zh-CN"/>
        </w:rPr>
        <w:t>8</w:t>
      </w:r>
      <w:r w:rsidRPr="00D831BC">
        <w:rPr>
          <w:rFonts w:ascii="Book Antiqua" w:eastAsia="等线" w:hAnsi="Book Antiqua"/>
          <w:kern w:val="2"/>
          <w:lang w:eastAsia="zh-CN"/>
        </w:rPr>
        <w:t>: 24 [PMID: 26937257 DOI: 10.1186/s13148-016-0192-7]</w:t>
      </w:r>
    </w:p>
    <w:p w14:paraId="1165F117"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22 </w:t>
      </w:r>
      <w:r w:rsidRPr="00D831BC">
        <w:rPr>
          <w:rFonts w:ascii="Book Antiqua" w:eastAsia="等线" w:hAnsi="Book Antiqua"/>
          <w:b/>
          <w:kern w:val="2"/>
          <w:lang w:eastAsia="zh-CN"/>
        </w:rPr>
        <w:t>Wick W</w:t>
      </w:r>
      <w:r w:rsidRPr="00D831BC">
        <w:rPr>
          <w:rFonts w:ascii="Book Antiqua" w:eastAsia="等线" w:hAnsi="Book Antiqua"/>
          <w:kern w:val="2"/>
          <w:lang w:eastAsia="zh-CN"/>
        </w:rPr>
        <w:t xml:space="preserve">, Weller M, van den Bent M, </w:t>
      </w:r>
      <w:proofErr w:type="spellStart"/>
      <w:r w:rsidRPr="00D831BC">
        <w:rPr>
          <w:rFonts w:ascii="Book Antiqua" w:eastAsia="等线" w:hAnsi="Book Antiqua"/>
          <w:kern w:val="2"/>
          <w:lang w:eastAsia="zh-CN"/>
        </w:rPr>
        <w:t>Sanson</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Weiler</w:t>
      </w:r>
      <w:proofErr w:type="spellEnd"/>
      <w:r w:rsidRPr="00D831BC">
        <w:rPr>
          <w:rFonts w:ascii="Book Antiqua" w:eastAsia="等线" w:hAnsi="Book Antiqua"/>
          <w:kern w:val="2"/>
          <w:lang w:eastAsia="zh-CN"/>
        </w:rPr>
        <w:t xml:space="preserve"> M, von </w:t>
      </w:r>
      <w:proofErr w:type="spellStart"/>
      <w:r w:rsidRPr="00D831BC">
        <w:rPr>
          <w:rFonts w:ascii="Book Antiqua" w:eastAsia="等线" w:hAnsi="Book Antiqua"/>
          <w:kern w:val="2"/>
          <w:lang w:eastAsia="zh-CN"/>
        </w:rPr>
        <w:t>Deimling</w:t>
      </w:r>
      <w:proofErr w:type="spellEnd"/>
      <w:r w:rsidRPr="00D831BC">
        <w:rPr>
          <w:rFonts w:ascii="Book Antiqua" w:eastAsia="等线" w:hAnsi="Book Antiqua"/>
          <w:kern w:val="2"/>
          <w:lang w:eastAsia="zh-CN"/>
        </w:rPr>
        <w:t xml:space="preserve"> A, </w:t>
      </w:r>
      <w:proofErr w:type="spellStart"/>
      <w:r w:rsidRPr="00D831BC">
        <w:rPr>
          <w:rFonts w:ascii="Book Antiqua" w:eastAsia="等线" w:hAnsi="Book Antiqua"/>
          <w:kern w:val="2"/>
          <w:lang w:eastAsia="zh-CN"/>
        </w:rPr>
        <w:t>Plass</w:t>
      </w:r>
      <w:proofErr w:type="spellEnd"/>
      <w:r w:rsidRPr="00D831BC">
        <w:rPr>
          <w:rFonts w:ascii="Book Antiqua" w:eastAsia="等线" w:hAnsi="Book Antiqua"/>
          <w:kern w:val="2"/>
          <w:lang w:eastAsia="zh-CN"/>
        </w:rPr>
        <w:t xml:space="preserve"> C, </w:t>
      </w:r>
      <w:proofErr w:type="spellStart"/>
      <w:r w:rsidRPr="00D831BC">
        <w:rPr>
          <w:rFonts w:ascii="Book Antiqua" w:eastAsia="等线" w:hAnsi="Book Antiqua"/>
          <w:kern w:val="2"/>
          <w:lang w:eastAsia="zh-CN"/>
        </w:rPr>
        <w:t>Hegi</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Platten</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Reifenberger</w:t>
      </w:r>
      <w:proofErr w:type="spellEnd"/>
      <w:r w:rsidRPr="00D831BC">
        <w:rPr>
          <w:rFonts w:ascii="Book Antiqua" w:eastAsia="等线" w:hAnsi="Book Antiqua"/>
          <w:kern w:val="2"/>
          <w:lang w:eastAsia="zh-CN"/>
        </w:rPr>
        <w:t xml:space="preserve"> G. MGMT testing--the challenges for biomarker-based glioma treatment. </w:t>
      </w:r>
      <w:r w:rsidRPr="00D831BC">
        <w:rPr>
          <w:rFonts w:ascii="Book Antiqua" w:eastAsia="等线" w:hAnsi="Book Antiqua"/>
          <w:i/>
          <w:kern w:val="2"/>
          <w:lang w:eastAsia="zh-CN"/>
        </w:rPr>
        <w:t>Nat Rev Neurol</w:t>
      </w:r>
      <w:r w:rsidRPr="00D831BC">
        <w:rPr>
          <w:rFonts w:ascii="Book Antiqua" w:eastAsia="等线" w:hAnsi="Book Antiqua"/>
          <w:kern w:val="2"/>
          <w:lang w:eastAsia="zh-CN"/>
        </w:rPr>
        <w:t xml:space="preserve"> 2014; </w:t>
      </w:r>
      <w:r w:rsidRPr="00D831BC">
        <w:rPr>
          <w:rFonts w:ascii="Book Antiqua" w:eastAsia="等线" w:hAnsi="Book Antiqua"/>
          <w:b/>
          <w:kern w:val="2"/>
          <w:lang w:eastAsia="zh-CN"/>
        </w:rPr>
        <w:t>10</w:t>
      </w:r>
      <w:r w:rsidRPr="00D831BC">
        <w:rPr>
          <w:rFonts w:ascii="Book Antiqua" w:eastAsia="等线" w:hAnsi="Book Antiqua"/>
          <w:kern w:val="2"/>
          <w:lang w:eastAsia="zh-CN"/>
        </w:rPr>
        <w:t>: 372-385 [PMID: 24912512 DOI: 10.1038/nrneurol.2014.100]</w:t>
      </w:r>
    </w:p>
    <w:p w14:paraId="0EDEADBD"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23 </w:t>
      </w:r>
      <w:r w:rsidRPr="00D831BC">
        <w:rPr>
          <w:rFonts w:ascii="Book Antiqua" w:eastAsia="等线" w:hAnsi="Book Antiqua"/>
          <w:b/>
          <w:kern w:val="2"/>
          <w:lang w:eastAsia="zh-CN"/>
        </w:rPr>
        <w:t>Ng JM</w:t>
      </w:r>
      <w:r w:rsidRPr="00D831BC">
        <w:rPr>
          <w:rFonts w:ascii="Book Antiqua" w:eastAsia="等线" w:hAnsi="Book Antiqua"/>
          <w:kern w:val="2"/>
          <w:lang w:eastAsia="zh-CN"/>
        </w:rPr>
        <w:t xml:space="preserve">, Yu J. Promoter </w:t>
      </w:r>
      <w:proofErr w:type="spellStart"/>
      <w:r w:rsidRPr="00D831BC">
        <w:rPr>
          <w:rFonts w:ascii="Book Antiqua" w:eastAsia="等线" w:hAnsi="Book Antiqua"/>
          <w:kern w:val="2"/>
          <w:lang w:eastAsia="zh-CN"/>
        </w:rPr>
        <w:t>hypermethylation</w:t>
      </w:r>
      <w:proofErr w:type="spellEnd"/>
      <w:r w:rsidRPr="00D831BC">
        <w:rPr>
          <w:rFonts w:ascii="Book Antiqua" w:eastAsia="等线" w:hAnsi="Book Antiqua"/>
          <w:kern w:val="2"/>
          <w:lang w:eastAsia="zh-CN"/>
        </w:rPr>
        <w:t xml:space="preserve"> of </w:t>
      </w:r>
      <w:proofErr w:type="spellStart"/>
      <w:r w:rsidRPr="00D831BC">
        <w:rPr>
          <w:rFonts w:ascii="Book Antiqua" w:eastAsia="等线" w:hAnsi="Book Antiqua"/>
          <w:kern w:val="2"/>
          <w:lang w:eastAsia="zh-CN"/>
        </w:rPr>
        <w:t>tumour</w:t>
      </w:r>
      <w:proofErr w:type="spellEnd"/>
      <w:r w:rsidRPr="00D831BC">
        <w:rPr>
          <w:rFonts w:ascii="Book Antiqua" w:eastAsia="等线" w:hAnsi="Book Antiqua"/>
          <w:kern w:val="2"/>
          <w:lang w:eastAsia="zh-CN"/>
        </w:rPr>
        <w:t xml:space="preserve"> suppressor genes as potential biomarkers in colorectal cancer. </w:t>
      </w:r>
      <w:r w:rsidRPr="00D831BC">
        <w:rPr>
          <w:rFonts w:ascii="Book Antiqua" w:eastAsia="等线" w:hAnsi="Book Antiqua"/>
          <w:i/>
          <w:kern w:val="2"/>
          <w:lang w:eastAsia="zh-CN"/>
        </w:rPr>
        <w:t>Int J Mol Sci</w:t>
      </w:r>
      <w:r w:rsidRPr="00D831BC">
        <w:rPr>
          <w:rFonts w:ascii="Book Antiqua" w:eastAsia="等线" w:hAnsi="Book Antiqua"/>
          <w:kern w:val="2"/>
          <w:lang w:eastAsia="zh-CN"/>
        </w:rPr>
        <w:t xml:space="preserve"> 2015; </w:t>
      </w:r>
      <w:r w:rsidRPr="00D831BC">
        <w:rPr>
          <w:rFonts w:ascii="Book Antiqua" w:eastAsia="等线" w:hAnsi="Book Antiqua"/>
          <w:b/>
          <w:kern w:val="2"/>
          <w:lang w:eastAsia="zh-CN"/>
        </w:rPr>
        <w:t>16</w:t>
      </w:r>
      <w:r w:rsidRPr="00D831BC">
        <w:rPr>
          <w:rFonts w:ascii="Book Antiqua" w:eastAsia="等线" w:hAnsi="Book Antiqua"/>
          <w:kern w:val="2"/>
          <w:lang w:eastAsia="zh-CN"/>
        </w:rPr>
        <w:t>: 2472-2496 [PMID: 25622259 DOI: 10.3390/ijms16022472]</w:t>
      </w:r>
    </w:p>
    <w:p w14:paraId="0FBBEFD9"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24 </w:t>
      </w:r>
      <w:r w:rsidRPr="00D831BC">
        <w:rPr>
          <w:rFonts w:ascii="Book Antiqua" w:eastAsia="等线" w:hAnsi="Book Antiqua"/>
          <w:b/>
          <w:kern w:val="2"/>
          <w:lang w:eastAsia="zh-CN"/>
        </w:rPr>
        <w:t>Ahmed D</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Danielsen</w:t>
      </w:r>
      <w:proofErr w:type="spellEnd"/>
      <w:r w:rsidRPr="00D831BC">
        <w:rPr>
          <w:rFonts w:ascii="Book Antiqua" w:eastAsia="等线" w:hAnsi="Book Antiqua"/>
          <w:kern w:val="2"/>
          <w:lang w:eastAsia="zh-CN"/>
        </w:rPr>
        <w:t xml:space="preserve"> SA, </w:t>
      </w:r>
      <w:proofErr w:type="spellStart"/>
      <w:r w:rsidRPr="00D831BC">
        <w:rPr>
          <w:rFonts w:ascii="Book Antiqua" w:eastAsia="等线" w:hAnsi="Book Antiqua"/>
          <w:kern w:val="2"/>
          <w:lang w:eastAsia="zh-CN"/>
        </w:rPr>
        <w:t>Aagesen</w:t>
      </w:r>
      <w:proofErr w:type="spellEnd"/>
      <w:r w:rsidRPr="00D831BC">
        <w:rPr>
          <w:rFonts w:ascii="Book Antiqua" w:eastAsia="等线" w:hAnsi="Book Antiqua"/>
          <w:kern w:val="2"/>
          <w:lang w:eastAsia="zh-CN"/>
        </w:rPr>
        <w:t xml:space="preserve"> TH, </w:t>
      </w:r>
      <w:proofErr w:type="spellStart"/>
      <w:r w:rsidRPr="00D831BC">
        <w:rPr>
          <w:rFonts w:ascii="Book Antiqua" w:eastAsia="等线" w:hAnsi="Book Antiqua"/>
          <w:kern w:val="2"/>
          <w:lang w:eastAsia="zh-CN"/>
        </w:rPr>
        <w:t>Bretthauer</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Thiis-Evensen</w:t>
      </w:r>
      <w:proofErr w:type="spellEnd"/>
      <w:r w:rsidRPr="00D831BC">
        <w:rPr>
          <w:rFonts w:ascii="Book Antiqua" w:eastAsia="等线" w:hAnsi="Book Antiqua"/>
          <w:kern w:val="2"/>
          <w:lang w:eastAsia="zh-CN"/>
        </w:rPr>
        <w:t xml:space="preserve"> E, Hoff G, </w:t>
      </w:r>
      <w:proofErr w:type="spellStart"/>
      <w:r w:rsidRPr="00D831BC">
        <w:rPr>
          <w:rFonts w:ascii="Book Antiqua" w:eastAsia="等线" w:hAnsi="Book Antiqua"/>
          <w:kern w:val="2"/>
          <w:lang w:eastAsia="zh-CN"/>
        </w:rPr>
        <w:t>Rognum</w:t>
      </w:r>
      <w:proofErr w:type="spellEnd"/>
      <w:r w:rsidRPr="00D831BC">
        <w:rPr>
          <w:rFonts w:ascii="Book Antiqua" w:eastAsia="等线" w:hAnsi="Book Antiqua"/>
          <w:kern w:val="2"/>
          <w:lang w:eastAsia="zh-CN"/>
        </w:rPr>
        <w:t xml:space="preserve"> TO, </w:t>
      </w:r>
      <w:proofErr w:type="spellStart"/>
      <w:r w:rsidRPr="00D831BC">
        <w:rPr>
          <w:rFonts w:ascii="Book Antiqua" w:eastAsia="等线" w:hAnsi="Book Antiqua"/>
          <w:kern w:val="2"/>
          <w:lang w:eastAsia="zh-CN"/>
        </w:rPr>
        <w:t>Nesbakken</w:t>
      </w:r>
      <w:proofErr w:type="spellEnd"/>
      <w:r w:rsidRPr="00D831BC">
        <w:rPr>
          <w:rFonts w:ascii="Book Antiqua" w:eastAsia="等线" w:hAnsi="Book Antiqua"/>
          <w:kern w:val="2"/>
          <w:lang w:eastAsia="zh-CN"/>
        </w:rPr>
        <w:t xml:space="preserve"> A, </w:t>
      </w:r>
      <w:proofErr w:type="spellStart"/>
      <w:r w:rsidRPr="00D831BC">
        <w:rPr>
          <w:rFonts w:ascii="Book Antiqua" w:eastAsia="等线" w:hAnsi="Book Antiqua"/>
          <w:kern w:val="2"/>
          <w:lang w:eastAsia="zh-CN"/>
        </w:rPr>
        <w:t>Lothe</w:t>
      </w:r>
      <w:proofErr w:type="spellEnd"/>
      <w:r w:rsidRPr="00D831BC">
        <w:rPr>
          <w:rFonts w:ascii="Book Antiqua" w:eastAsia="等线" w:hAnsi="Book Antiqua"/>
          <w:kern w:val="2"/>
          <w:lang w:eastAsia="zh-CN"/>
        </w:rPr>
        <w:t xml:space="preserve"> RA, Lind GE. A tissue-based comparative effectiveness analysis of biomarkers for early detection of colorectal tumors. </w:t>
      </w:r>
      <w:proofErr w:type="spellStart"/>
      <w:r w:rsidRPr="00D831BC">
        <w:rPr>
          <w:rFonts w:ascii="Book Antiqua" w:eastAsia="等线" w:hAnsi="Book Antiqua"/>
          <w:i/>
          <w:kern w:val="2"/>
          <w:lang w:eastAsia="zh-CN"/>
        </w:rPr>
        <w:t>Clin</w:t>
      </w:r>
      <w:proofErr w:type="spellEnd"/>
      <w:r w:rsidRPr="00D831BC">
        <w:rPr>
          <w:rFonts w:ascii="Book Antiqua" w:eastAsia="等线" w:hAnsi="Book Antiqua"/>
          <w:i/>
          <w:kern w:val="2"/>
          <w:lang w:eastAsia="zh-CN"/>
        </w:rPr>
        <w:t xml:space="preserve"> </w:t>
      </w:r>
      <w:proofErr w:type="spellStart"/>
      <w:r w:rsidRPr="00D831BC">
        <w:rPr>
          <w:rFonts w:ascii="Book Antiqua" w:eastAsia="等线" w:hAnsi="Book Antiqua"/>
          <w:i/>
          <w:kern w:val="2"/>
          <w:lang w:eastAsia="zh-CN"/>
        </w:rPr>
        <w:t>Transl</w:t>
      </w:r>
      <w:proofErr w:type="spellEnd"/>
      <w:r w:rsidRPr="00D831BC">
        <w:rPr>
          <w:rFonts w:ascii="Book Antiqua" w:eastAsia="等线" w:hAnsi="Book Antiqua"/>
          <w:i/>
          <w:kern w:val="2"/>
          <w:lang w:eastAsia="zh-CN"/>
        </w:rPr>
        <w:t xml:space="preserve"> </w:t>
      </w:r>
      <w:proofErr w:type="spellStart"/>
      <w:r w:rsidRPr="00D831BC">
        <w:rPr>
          <w:rFonts w:ascii="Book Antiqua" w:eastAsia="等线" w:hAnsi="Book Antiqua"/>
          <w:i/>
          <w:kern w:val="2"/>
          <w:lang w:eastAsia="zh-CN"/>
        </w:rPr>
        <w:t>Gastroenterol</w:t>
      </w:r>
      <w:proofErr w:type="spellEnd"/>
      <w:r w:rsidRPr="00D831BC">
        <w:rPr>
          <w:rFonts w:ascii="Book Antiqua" w:eastAsia="等线" w:hAnsi="Book Antiqua"/>
          <w:kern w:val="2"/>
          <w:lang w:eastAsia="zh-CN"/>
        </w:rPr>
        <w:t xml:space="preserve"> 2012; </w:t>
      </w:r>
      <w:r w:rsidRPr="00D831BC">
        <w:rPr>
          <w:rFonts w:ascii="Book Antiqua" w:eastAsia="等线" w:hAnsi="Book Antiqua"/>
          <w:b/>
          <w:kern w:val="2"/>
          <w:lang w:eastAsia="zh-CN"/>
        </w:rPr>
        <w:t>3</w:t>
      </w:r>
      <w:r w:rsidRPr="00D831BC">
        <w:rPr>
          <w:rFonts w:ascii="Book Antiqua" w:eastAsia="等线" w:hAnsi="Book Antiqua"/>
          <w:kern w:val="2"/>
          <w:lang w:eastAsia="zh-CN"/>
        </w:rPr>
        <w:t>: e27 [PMID: 23324654 DOI: 10.1038/ctg.2012.21]</w:t>
      </w:r>
    </w:p>
    <w:p w14:paraId="37ED168C"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25 </w:t>
      </w:r>
      <w:proofErr w:type="spellStart"/>
      <w:r w:rsidRPr="00D831BC">
        <w:rPr>
          <w:rFonts w:ascii="Book Antiqua" w:eastAsia="等线" w:hAnsi="Book Antiqua"/>
          <w:b/>
          <w:kern w:val="2"/>
          <w:lang w:eastAsia="zh-CN"/>
        </w:rPr>
        <w:t>Exner</w:t>
      </w:r>
      <w:proofErr w:type="spellEnd"/>
      <w:r w:rsidRPr="00D831BC">
        <w:rPr>
          <w:rFonts w:ascii="Book Antiqua" w:eastAsia="等线" w:hAnsi="Book Antiqua"/>
          <w:b/>
          <w:kern w:val="2"/>
          <w:lang w:eastAsia="zh-CN"/>
        </w:rPr>
        <w:t xml:space="preserve"> R</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Pulverer</w:t>
      </w:r>
      <w:proofErr w:type="spellEnd"/>
      <w:r w:rsidRPr="00D831BC">
        <w:rPr>
          <w:rFonts w:ascii="Book Antiqua" w:eastAsia="等线" w:hAnsi="Book Antiqua"/>
          <w:kern w:val="2"/>
          <w:lang w:eastAsia="zh-CN"/>
        </w:rPr>
        <w:t xml:space="preserve"> W, Diem M, </w:t>
      </w:r>
      <w:proofErr w:type="spellStart"/>
      <w:r w:rsidRPr="00D831BC">
        <w:rPr>
          <w:rFonts w:ascii="Book Antiqua" w:eastAsia="等线" w:hAnsi="Book Antiqua"/>
          <w:kern w:val="2"/>
          <w:lang w:eastAsia="zh-CN"/>
        </w:rPr>
        <w:t>Spaller</w:t>
      </w:r>
      <w:proofErr w:type="spellEnd"/>
      <w:r w:rsidRPr="00D831BC">
        <w:rPr>
          <w:rFonts w:ascii="Book Antiqua" w:eastAsia="等线" w:hAnsi="Book Antiqua"/>
          <w:kern w:val="2"/>
          <w:lang w:eastAsia="zh-CN"/>
        </w:rPr>
        <w:t xml:space="preserve"> L, </w:t>
      </w:r>
      <w:proofErr w:type="spellStart"/>
      <w:r w:rsidRPr="00D831BC">
        <w:rPr>
          <w:rFonts w:ascii="Book Antiqua" w:eastAsia="等线" w:hAnsi="Book Antiqua"/>
          <w:kern w:val="2"/>
          <w:lang w:eastAsia="zh-CN"/>
        </w:rPr>
        <w:t>Woltering</w:t>
      </w:r>
      <w:proofErr w:type="spellEnd"/>
      <w:r w:rsidRPr="00D831BC">
        <w:rPr>
          <w:rFonts w:ascii="Book Antiqua" w:eastAsia="等线" w:hAnsi="Book Antiqua"/>
          <w:kern w:val="2"/>
          <w:lang w:eastAsia="zh-CN"/>
        </w:rPr>
        <w:t xml:space="preserve"> L, Schreiber M, Wolf B, </w:t>
      </w:r>
      <w:proofErr w:type="spellStart"/>
      <w:r w:rsidRPr="00D831BC">
        <w:rPr>
          <w:rFonts w:ascii="Book Antiqua" w:eastAsia="等线" w:hAnsi="Book Antiqua"/>
          <w:kern w:val="2"/>
          <w:lang w:eastAsia="zh-CN"/>
        </w:rPr>
        <w:t>Sonntagbauer</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Schröder</w:t>
      </w:r>
      <w:proofErr w:type="spellEnd"/>
      <w:r w:rsidRPr="00D831BC">
        <w:rPr>
          <w:rFonts w:ascii="Book Antiqua" w:eastAsia="等线" w:hAnsi="Book Antiqua"/>
          <w:kern w:val="2"/>
          <w:lang w:eastAsia="zh-CN"/>
        </w:rPr>
        <w:t xml:space="preserve"> F, </w:t>
      </w:r>
      <w:proofErr w:type="spellStart"/>
      <w:r w:rsidRPr="00D831BC">
        <w:rPr>
          <w:rFonts w:ascii="Book Antiqua" w:eastAsia="等线" w:hAnsi="Book Antiqua"/>
          <w:kern w:val="2"/>
          <w:lang w:eastAsia="zh-CN"/>
        </w:rPr>
        <w:t>Stift</w:t>
      </w:r>
      <w:proofErr w:type="spellEnd"/>
      <w:r w:rsidRPr="00D831BC">
        <w:rPr>
          <w:rFonts w:ascii="Book Antiqua" w:eastAsia="等线" w:hAnsi="Book Antiqua"/>
          <w:kern w:val="2"/>
          <w:lang w:eastAsia="zh-CN"/>
        </w:rPr>
        <w:t xml:space="preserve"> J, </w:t>
      </w:r>
      <w:proofErr w:type="spellStart"/>
      <w:r w:rsidRPr="00D831BC">
        <w:rPr>
          <w:rFonts w:ascii="Book Antiqua" w:eastAsia="等线" w:hAnsi="Book Antiqua"/>
          <w:kern w:val="2"/>
          <w:lang w:eastAsia="zh-CN"/>
        </w:rPr>
        <w:t>Wrba</w:t>
      </w:r>
      <w:proofErr w:type="spellEnd"/>
      <w:r w:rsidRPr="00D831BC">
        <w:rPr>
          <w:rFonts w:ascii="Book Antiqua" w:eastAsia="等线" w:hAnsi="Book Antiqua"/>
          <w:kern w:val="2"/>
          <w:lang w:eastAsia="zh-CN"/>
        </w:rPr>
        <w:t xml:space="preserve"> F, Bergmann M, </w:t>
      </w:r>
      <w:proofErr w:type="spellStart"/>
      <w:r w:rsidRPr="00D831BC">
        <w:rPr>
          <w:rFonts w:ascii="Book Antiqua" w:eastAsia="等线" w:hAnsi="Book Antiqua"/>
          <w:kern w:val="2"/>
          <w:lang w:eastAsia="zh-CN"/>
        </w:rPr>
        <w:t>Weinhäusel</w:t>
      </w:r>
      <w:proofErr w:type="spellEnd"/>
      <w:r w:rsidRPr="00D831BC">
        <w:rPr>
          <w:rFonts w:ascii="Book Antiqua" w:eastAsia="等线" w:hAnsi="Book Antiqua"/>
          <w:kern w:val="2"/>
          <w:lang w:eastAsia="zh-CN"/>
        </w:rPr>
        <w:t xml:space="preserve"> A, Egger G. Potential of DNA methylation in rectal cancer as diagnostic and prognostic biomarkers. </w:t>
      </w:r>
      <w:r w:rsidRPr="00D831BC">
        <w:rPr>
          <w:rFonts w:ascii="Book Antiqua" w:eastAsia="等线" w:hAnsi="Book Antiqua"/>
          <w:i/>
          <w:kern w:val="2"/>
          <w:lang w:eastAsia="zh-CN"/>
        </w:rPr>
        <w:t>Br J Cancer</w:t>
      </w:r>
      <w:r w:rsidRPr="00D831BC">
        <w:rPr>
          <w:rFonts w:ascii="Book Antiqua" w:eastAsia="等线" w:hAnsi="Book Antiqua"/>
          <w:kern w:val="2"/>
          <w:lang w:eastAsia="zh-CN"/>
        </w:rPr>
        <w:t xml:space="preserve"> 2015; </w:t>
      </w:r>
      <w:r w:rsidRPr="00D831BC">
        <w:rPr>
          <w:rFonts w:ascii="Book Antiqua" w:eastAsia="等线" w:hAnsi="Book Antiqua"/>
          <w:b/>
          <w:kern w:val="2"/>
          <w:lang w:eastAsia="zh-CN"/>
        </w:rPr>
        <w:t>113</w:t>
      </w:r>
      <w:r w:rsidRPr="00D831BC">
        <w:rPr>
          <w:rFonts w:ascii="Book Antiqua" w:eastAsia="等线" w:hAnsi="Book Antiqua"/>
          <w:kern w:val="2"/>
          <w:lang w:eastAsia="zh-CN"/>
        </w:rPr>
        <w:t>: 1035-1045 [PMID: 26335606 DOI: 10.1038/bjc.2015.303]</w:t>
      </w:r>
    </w:p>
    <w:p w14:paraId="1D86D3F9"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26 </w:t>
      </w:r>
      <w:r w:rsidRPr="00D831BC">
        <w:rPr>
          <w:rFonts w:ascii="Book Antiqua" w:eastAsia="等线" w:hAnsi="Book Antiqua"/>
          <w:b/>
          <w:kern w:val="2"/>
          <w:lang w:eastAsia="zh-CN"/>
        </w:rPr>
        <w:t>Luo X</w:t>
      </w:r>
      <w:r w:rsidRPr="00D831BC">
        <w:rPr>
          <w:rFonts w:ascii="Book Antiqua" w:eastAsia="等线" w:hAnsi="Book Antiqua"/>
          <w:kern w:val="2"/>
          <w:lang w:eastAsia="zh-CN"/>
        </w:rPr>
        <w:t xml:space="preserve">, Huang R, Sun H, Liu Y, Bi H, Li J, Yu H, Sun J, Lin S, Cui B, Zhao Y. Methylation of a panel of genes in peripheral blood leukocytes is associated with colorectal cancer. </w:t>
      </w:r>
      <w:r w:rsidRPr="00D831BC">
        <w:rPr>
          <w:rFonts w:ascii="Book Antiqua" w:eastAsia="等线" w:hAnsi="Book Antiqua"/>
          <w:i/>
          <w:kern w:val="2"/>
          <w:lang w:eastAsia="zh-CN"/>
        </w:rPr>
        <w:t xml:space="preserve">Sci </w:t>
      </w:r>
      <w:r w:rsidRPr="00D831BC">
        <w:rPr>
          <w:rFonts w:ascii="Book Antiqua" w:eastAsia="等线" w:hAnsi="Book Antiqua"/>
          <w:i/>
          <w:kern w:val="2"/>
          <w:lang w:eastAsia="zh-CN"/>
        </w:rPr>
        <w:lastRenderedPageBreak/>
        <w:t>Rep</w:t>
      </w:r>
      <w:r w:rsidRPr="00D831BC">
        <w:rPr>
          <w:rFonts w:ascii="Book Antiqua" w:eastAsia="等线" w:hAnsi="Book Antiqua"/>
          <w:kern w:val="2"/>
          <w:lang w:eastAsia="zh-CN"/>
        </w:rPr>
        <w:t xml:space="preserve"> 2016; </w:t>
      </w:r>
      <w:r w:rsidRPr="00D831BC">
        <w:rPr>
          <w:rFonts w:ascii="Book Antiqua" w:eastAsia="等线" w:hAnsi="Book Antiqua"/>
          <w:b/>
          <w:kern w:val="2"/>
          <w:lang w:eastAsia="zh-CN"/>
        </w:rPr>
        <w:t>6</w:t>
      </w:r>
      <w:r w:rsidRPr="00D831BC">
        <w:rPr>
          <w:rFonts w:ascii="Book Antiqua" w:eastAsia="等线" w:hAnsi="Book Antiqua"/>
          <w:kern w:val="2"/>
          <w:lang w:eastAsia="zh-CN"/>
        </w:rPr>
        <w:t>: 29922 [PMID: 27453436 DOI: 10.1038/srep29922]</w:t>
      </w:r>
    </w:p>
    <w:p w14:paraId="587ECC80"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27 </w:t>
      </w:r>
      <w:r w:rsidRPr="00D831BC">
        <w:rPr>
          <w:rFonts w:ascii="Book Antiqua" w:eastAsia="等线" w:hAnsi="Book Antiqua"/>
          <w:b/>
          <w:kern w:val="2"/>
          <w:lang w:eastAsia="zh-CN"/>
        </w:rPr>
        <w:t>Kim SH</w:t>
      </w:r>
      <w:r w:rsidRPr="00D831BC">
        <w:rPr>
          <w:rFonts w:ascii="Book Antiqua" w:eastAsia="等线" w:hAnsi="Book Antiqua"/>
          <w:kern w:val="2"/>
          <w:lang w:eastAsia="zh-CN"/>
        </w:rPr>
        <w:t xml:space="preserve">, Park KH, Shin SJ, Lee KY, Kim TI, Kim NK, </w:t>
      </w:r>
      <w:proofErr w:type="spellStart"/>
      <w:r w:rsidRPr="00D831BC">
        <w:rPr>
          <w:rFonts w:ascii="Book Antiqua" w:eastAsia="等线" w:hAnsi="Book Antiqua"/>
          <w:kern w:val="2"/>
          <w:lang w:eastAsia="zh-CN"/>
        </w:rPr>
        <w:t>Rha</w:t>
      </w:r>
      <w:proofErr w:type="spellEnd"/>
      <w:r w:rsidRPr="00D831BC">
        <w:rPr>
          <w:rFonts w:ascii="Book Antiqua" w:eastAsia="等线" w:hAnsi="Book Antiqua"/>
          <w:kern w:val="2"/>
          <w:lang w:eastAsia="zh-CN"/>
        </w:rPr>
        <w:t xml:space="preserve"> SY, </w:t>
      </w:r>
      <w:proofErr w:type="spellStart"/>
      <w:r w:rsidRPr="00D831BC">
        <w:rPr>
          <w:rFonts w:ascii="Book Antiqua" w:eastAsia="等线" w:hAnsi="Book Antiqua"/>
          <w:kern w:val="2"/>
          <w:lang w:eastAsia="zh-CN"/>
        </w:rPr>
        <w:t>Ahn</w:t>
      </w:r>
      <w:proofErr w:type="spellEnd"/>
      <w:r w:rsidRPr="00D831BC">
        <w:rPr>
          <w:rFonts w:ascii="Book Antiqua" w:eastAsia="等线" w:hAnsi="Book Antiqua"/>
          <w:kern w:val="2"/>
          <w:lang w:eastAsia="zh-CN"/>
        </w:rPr>
        <w:t xml:space="preserve"> JB. CpG Island Methylator Phenotype and Methylation of </w:t>
      </w:r>
      <w:proofErr w:type="spellStart"/>
      <w:r w:rsidRPr="00D831BC">
        <w:rPr>
          <w:rFonts w:ascii="Book Antiqua" w:eastAsia="等线" w:hAnsi="Book Antiqua"/>
          <w:kern w:val="2"/>
          <w:lang w:eastAsia="zh-CN"/>
        </w:rPr>
        <w:t>Wnt</w:t>
      </w:r>
      <w:proofErr w:type="spellEnd"/>
      <w:r w:rsidRPr="00D831BC">
        <w:rPr>
          <w:rFonts w:ascii="Book Antiqua" w:eastAsia="等线" w:hAnsi="Book Antiqua"/>
          <w:kern w:val="2"/>
          <w:lang w:eastAsia="zh-CN"/>
        </w:rPr>
        <w:t xml:space="preserve"> Pathway Genes Together Predict Survival in Patients with Colorectal Cancer. </w:t>
      </w:r>
      <w:r w:rsidRPr="00D831BC">
        <w:rPr>
          <w:rFonts w:ascii="Book Antiqua" w:eastAsia="等线" w:hAnsi="Book Antiqua"/>
          <w:i/>
          <w:kern w:val="2"/>
          <w:lang w:eastAsia="zh-CN"/>
        </w:rPr>
        <w:t>Yonsei Med J</w:t>
      </w:r>
      <w:r w:rsidRPr="00D831BC">
        <w:rPr>
          <w:rFonts w:ascii="Book Antiqua" w:eastAsia="等线" w:hAnsi="Book Antiqua"/>
          <w:kern w:val="2"/>
          <w:lang w:eastAsia="zh-CN"/>
        </w:rPr>
        <w:t xml:space="preserve"> 2018; </w:t>
      </w:r>
      <w:r w:rsidRPr="00D831BC">
        <w:rPr>
          <w:rFonts w:ascii="Book Antiqua" w:eastAsia="等线" w:hAnsi="Book Antiqua"/>
          <w:b/>
          <w:kern w:val="2"/>
          <w:lang w:eastAsia="zh-CN"/>
        </w:rPr>
        <w:t>59</w:t>
      </w:r>
      <w:r w:rsidRPr="00D831BC">
        <w:rPr>
          <w:rFonts w:ascii="Book Antiqua" w:eastAsia="等线" w:hAnsi="Book Antiqua"/>
          <w:kern w:val="2"/>
          <w:lang w:eastAsia="zh-CN"/>
        </w:rPr>
        <w:t>: 588-594 [PMID: 29869456 DOI: 10.3349/ymj.2018.59.5.588]</w:t>
      </w:r>
    </w:p>
    <w:p w14:paraId="13782A90"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28 </w:t>
      </w:r>
      <w:r w:rsidRPr="00D831BC">
        <w:rPr>
          <w:rFonts w:ascii="Book Antiqua" w:eastAsia="等线" w:hAnsi="Book Antiqua"/>
          <w:b/>
          <w:kern w:val="2"/>
          <w:lang w:eastAsia="zh-CN"/>
        </w:rPr>
        <w:t xml:space="preserve">de Sousa E </w:t>
      </w:r>
      <w:proofErr w:type="spellStart"/>
      <w:r w:rsidRPr="00D831BC">
        <w:rPr>
          <w:rFonts w:ascii="Book Antiqua" w:eastAsia="等线" w:hAnsi="Book Antiqua"/>
          <w:b/>
          <w:kern w:val="2"/>
          <w:lang w:eastAsia="zh-CN"/>
        </w:rPr>
        <w:t>Melo</w:t>
      </w:r>
      <w:proofErr w:type="spellEnd"/>
      <w:r w:rsidRPr="00D831BC">
        <w:rPr>
          <w:rFonts w:ascii="Book Antiqua" w:eastAsia="等线" w:hAnsi="Book Antiqua"/>
          <w:b/>
          <w:kern w:val="2"/>
          <w:lang w:eastAsia="zh-CN"/>
        </w:rPr>
        <w:t xml:space="preserve"> F</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Colak</w:t>
      </w:r>
      <w:proofErr w:type="spellEnd"/>
      <w:r w:rsidRPr="00D831BC">
        <w:rPr>
          <w:rFonts w:ascii="Book Antiqua" w:eastAsia="等线" w:hAnsi="Book Antiqua"/>
          <w:kern w:val="2"/>
          <w:lang w:eastAsia="zh-CN"/>
        </w:rPr>
        <w:t xml:space="preserve"> S, </w:t>
      </w:r>
      <w:proofErr w:type="spellStart"/>
      <w:r w:rsidRPr="00D831BC">
        <w:rPr>
          <w:rFonts w:ascii="Book Antiqua" w:eastAsia="等线" w:hAnsi="Book Antiqua"/>
          <w:kern w:val="2"/>
          <w:lang w:eastAsia="zh-CN"/>
        </w:rPr>
        <w:t>Buikhuisen</w:t>
      </w:r>
      <w:proofErr w:type="spellEnd"/>
      <w:r w:rsidRPr="00D831BC">
        <w:rPr>
          <w:rFonts w:ascii="Book Antiqua" w:eastAsia="等线" w:hAnsi="Book Antiqua"/>
          <w:kern w:val="2"/>
          <w:lang w:eastAsia="zh-CN"/>
        </w:rPr>
        <w:t xml:space="preserve"> J, </w:t>
      </w:r>
      <w:proofErr w:type="spellStart"/>
      <w:r w:rsidRPr="00D831BC">
        <w:rPr>
          <w:rFonts w:ascii="Book Antiqua" w:eastAsia="等线" w:hAnsi="Book Antiqua"/>
          <w:kern w:val="2"/>
          <w:lang w:eastAsia="zh-CN"/>
        </w:rPr>
        <w:t>Koster</w:t>
      </w:r>
      <w:proofErr w:type="spellEnd"/>
      <w:r w:rsidRPr="00D831BC">
        <w:rPr>
          <w:rFonts w:ascii="Book Antiqua" w:eastAsia="等线" w:hAnsi="Book Antiqua"/>
          <w:kern w:val="2"/>
          <w:lang w:eastAsia="zh-CN"/>
        </w:rPr>
        <w:t xml:space="preserve"> J, Cameron K, de Jong JH, </w:t>
      </w:r>
      <w:proofErr w:type="spellStart"/>
      <w:r w:rsidRPr="00D831BC">
        <w:rPr>
          <w:rFonts w:ascii="Book Antiqua" w:eastAsia="等线" w:hAnsi="Book Antiqua"/>
          <w:kern w:val="2"/>
          <w:lang w:eastAsia="zh-CN"/>
        </w:rPr>
        <w:t>Tuynman</w:t>
      </w:r>
      <w:proofErr w:type="spellEnd"/>
      <w:r w:rsidRPr="00D831BC">
        <w:rPr>
          <w:rFonts w:ascii="Book Antiqua" w:eastAsia="等线" w:hAnsi="Book Antiqua"/>
          <w:kern w:val="2"/>
          <w:lang w:eastAsia="zh-CN"/>
        </w:rPr>
        <w:t xml:space="preserve"> JB, </w:t>
      </w:r>
      <w:proofErr w:type="spellStart"/>
      <w:r w:rsidRPr="00D831BC">
        <w:rPr>
          <w:rFonts w:ascii="Book Antiqua" w:eastAsia="等线" w:hAnsi="Book Antiqua"/>
          <w:kern w:val="2"/>
          <w:lang w:eastAsia="zh-CN"/>
        </w:rPr>
        <w:t>Prasetyanti</w:t>
      </w:r>
      <w:proofErr w:type="spellEnd"/>
      <w:r w:rsidRPr="00D831BC">
        <w:rPr>
          <w:rFonts w:ascii="Book Antiqua" w:eastAsia="等线" w:hAnsi="Book Antiqua"/>
          <w:kern w:val="2"/>
          <w:lang w:eastAsia="zh-CN"/>
        </w:rPr>
        <w:t xml:space="preserve"> PR, Fessler E, van den Bergh SP, </w:t>
      </w:r>
      <w:proofErr w:type="spellStart"/>
      <w:r w:rsidRPr="00D831BC">
        <w:rPr>
          <w:rFonts w:ascii="Book Antiqua" w:eastAsia="等线" w:hAnsi="Book Antiqua"/>
          <w:kern w:val="2"/>
          <w:lang w:eastAsia="zh-CN"/>
        </w:rPr>
        <w:t>Rodermond</w:t>
      </w:r>
      <w:proofErr w:type="spellEnd"/>
      <w:r w:rsidRPr="00D831BC">
        <w:rPr>
          <w:rFonts w:ascii="Book Antiqua" w:eastAsia="等线" w:hAnsi="Book Antiqua"/>
          <w:kern w:val="2"/>
          <w:lang w:eastAsia="zh-CN"/>
        </w:rPr>
        <w:t xml:space="preserve"> H, Dekker E, van der Loos CM, Pals ST, van de </w:t>
      </w:r>
      <w:proofErr w:type="spellStart"/>
      <w:r w:rsidRPr="00D831BC">
        <w:rPr>
          <w:rFonts w:ascii="Book Antiqua" w:eastAsia="等线" w:hAnsi="Book Antiqua"/>
          <w:kern w:val="2"/>
          <w:lang w:eastAsia="zh-CN"/>
        </w:rPr>
        <w:t>Vijver</w:t>
      </w:r>
      <w:proofErr w:type="spellEnd"/>
      <w:r w:rsidRPr="00D831BC">
        <w:rPr>
          <w:rFonts w:ascii="Book Antiqua" w:eastAsia="等线" w:hAnsi="Book Antiqua"/>
          <w:kern w:val="2"/>
          <w:lang w:eastAsia="zh-CN"/>
        </w:rPr>
        <w:t xml:space="preserve"> MJ, </w:t>
      </w:r>
      <w:proofErr w:type="spellStart"/>
      <w:r w:rsidRPr="00D831BC">
        <w:rPr>
          <w:rFonts w:ascii="Book Antiqua" w:eastAsia="等线" w:hAnsi="Book Antiqua"/>
          <w:kern w:val="2"/>
          <w:lang w:eastAsia="zh-CN"/>
        </w:rPr>
        <w:t>Versteeg</w:t>
      </w:r>
      <w:proofErr w:type="spellEnd"/>
      <w:r w:rsidRPr="00D831BC">
        <w:rPr>
          <w:rFonts w:ascii="Book Antiqua" w:eastAsia="等线" w:hAnsi="Book Antiqua"/>
          <w:kern w:val="2"/>
          <w:lang w:eastAsia="zh-CN"/>
        </w:rPr>
        <w:t xml:space="preserve"> R, </w:t>
      </w:r>
      <w:proofErr w:type="spellStart"/>
      <w:r w:rsidRPr="00D831BC">
        <w:rPr>
          <w:rFonts w:ascii="Book Antiqua" w:eastAsia="等线" w:hAnsi="Book Antiqua"/>
          <w:kern w:val="2"/>
          <w:lang w:eastAsia="zh-CN"/>
        </w:rPr>
        <w:t>Richel</w:t>
      </w:r>
      <w:proofErr w:type="spellEnd"/>
      <w:r w:rsidRPr="00D831BC">
        <w:rPr>
          <w:rFonts w:ascii="Book Antiqua" w:eastAsia="等线" w:hAnsi="Book Antiqua"/>
          <w:kern w:val="2"/>
          <w:lang w:eastAsia="zh-CN"/>
        </w:rPr>
        <w:t xml:space="preserve"> DJ, </w:t>
      </w:r>
      <w:proofErr w:type="spellStart"/>
      <w:r w:rsidRPr="00D831BC">
        <w:rPr>
          <w:rFonts w:ascii="Book Antiqua" w:eastAsia="等线" w:hAnsi="Book Antiqua"/>
          <w:kern w:val="2"/>
          <w:lang w:eastAsia="zh-CN"/>
        </w:rPr>
        <w:t>Vermeulen</w:t>
      </w:r>
      <w:proofErr w:type="spellEnd"/>
      <w:r w:rsidRPr="00D831BC">
        <w:rPr>
          <w:rFonts w:ascii="Book Antiqua" w:eastAsia="等线" w:hAnsi="Book Antiqua"/>
          <w:kern w:val="2"/>
          <w:lang w:eastAsia="zh-CN"/>
        </w:rPr>
        <w:t xml:space="preserve"> L, </w:t>
      </w:r>
      <w:proofErr w:type="spellStart"/>
      <w:r w:rsidRPr="00D831BC">
        <w:rPr>
          <w:rFonts w:ascii="Book Antiqua" w:eastAsia="等线" w:hAnsi="Book Antiqua"/>
          <w:kern w:val="2"/>
          <w:lang w:eastAsia="zh-CN"/>
        </w:rPr>
        <w:t>Medema</w:t>
      </w:r>
      <w:proofErr w:type="spellEnd"/>
      <w:r w:rsidRPr="00D831BC">
        <w:rPr>
          <w:rFonts w:ascii="Book Antiqua" w:eastAsia="等线" w:hAnsi="Book Antiqua"/>
          <w:kern w:val="2"/>
          <w:lang w:eastAsia="zh-CN"/>
        </w:rPr>
        <w:t xml:space="preserve"> JP. Methylation of cancer-stem-cell-associated </w:t>
      </w:r>
      <w:proofErr w:type="spellStart"/>
      <w:r w:rsidRPr="00D831BC">
        <w:rPr>
          <w:rFonts w:ascii="Book Antiqua" w:eastAsia="等线" w:hAnsi="Book Antiqua"/>
          <w:kern w:val="2"/>
          <w:lang w:eastAsia="zh-CN"/>
        </w:rPr>
        <w:t>Wnt</w:t>
      </w:r>
      <w:proofErr w:type="spellEnd"/>
      <w:r w:rsidRPr="00D831BC">
        <w:rPr>
          <w:rFonts w:ascii="Book Antiqua" w:eastAsia="等线" w:hAnsi="Book Antiqua"/>
          <w:kern w:val="2"/>
          <w:lang w:eastAsia="zh-CN"/>
        </w:rPr>
        <w:t xml:space="preserve"> target genes predicts poor prognosis in colorectal cancer patients. </w:t>
      </w:r>
      <w:r w:rsidRPr="00D831BC">
        <w:rPr>
          <w:rFonts w:ascii="Book Antiqua" w:eastAsia="等线" w:hAnsi="Book Antiqua"/>
          <w:i/>
          <w:kern w:val="2"/>
          <w:lang w:eastAsia="zh-CN"/>
        </w:rPr>
        <w:t>Cell Stem Cell</w:t>
      </w:r>
      <w:r w:rsidRPr="00D831BC">
        <w:rPr>
          <w:rFonts w:ascii="Book Antiqua" w:eastAsia="等线" w:hAnsi="Book Antiqua"/>
          <w:kern w:val="2"/>
          <w:lang w:eastAsia="zh-CN"/>
        </w:rPr>
        <w:t xml:space="preserve"> 2011; </w:t>
      </w:r>
      <w:r w:rsidRPr="00D831BC">
        <w:rPr>
          <w:rFonts w:ascii="Book Antiqua" w:eastAsia="等线" w:hAnsi="Book Antiqua"/>
          <w:b/>
          <w:kern w:val="2"/>
          <w:lang w:eastAsia="zh-CN"/>
        </w:rPr>
        <w:t>9</w:t>
      </w:r>
      <w:r w:rsidRPr="00D831BC">
        <w:rPr>
          <w:rFonts w:ascii="Book Antiqua" w:eastAsia="等线" w:hAnsi="Book Antiqua"/>
          <w:kern w:val="2"/>
          <w:lang w:eastAsia="zh-CN"/>
        </w:rPr>
        <w:t>: 476-485 [PMID: 22056143 DOI: 10.1016/j.stem.2011.10.008]</w:t>
      </w:r>
    </w:p>
    <w:p w14:paraId="0405848C"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29 </w:t>
      </w:r>
      <w:proofErr w:type="spellStart"/>
      <w:r w:rsidRPr="00D831BC">
        <w:rPr>
          <w:rFonts w:ascii="Book Antiqua" w:eastAsia="等线" w:hAnsi="Book Antiqua"/>
          <w:b/>
          <w:kern w:val="2"/>
          <w:lang w:eastAsia="zh-CN"/>
        </w:rPr>
        <w:t>Juo</w:t>
      </w:r>
      <w:proofErr w:type="spellEnd"/>
      <w:r w:rsidRPr="00D831BC">
        <w:rPr>
          <w:rFonts w:ascii="Book Antiqua" w:eastAsia="等线" w:hAnsi="Book Antiqua"/>
          <w:b/>
          <w:kern w:val="2"/>
          <w:lang w:eastAsia="zh-CN"/>
        </w:rPr>
        <w:t xml:space="preserve"> YY</w:t>
      </w:r>
      <w:r w:rsidRPr="00D831BC">
        <w:rPr>
          <w:rFonts w:ascii="Book Antiqua" w:eastAsia="等线" w:hAnsi="Book Antiqua"/>
          <w:kern w:val="2"/>
          <w:lang w:eastAsia="zh-CN"/>
        </w:rPr>
        <w:t xml:space="preserve">, Johnston FM, Zhang DY, </w:t>
      </w:r>
      <w:proofErr w:type="spellStart"/>
      <w:r w:rsidRPr="00D831BC">
        <w:rPr>
          <w:rFonts w:ascii="Book Antiqua" w:eastAsia="等线" w:hAnsi="Book Antiqua"/>
          <w:kern w:val="2"/>
          <w:lang w:eastAsia="zh-CN"/>
        </w:rPr>
        <w:t>Juo</w:t>
      </w:r>
      <w:proofErr w:type="spellEnd"/>
      <w:r w:rsidRPr="00D831BC">
        <w:rPr>
          <w:rFonts w:ascii="Book Antiqua" w:eastAsia="等线" w:hAnsi="Book Antiqua"/>
          <w:kern w:val="2"/>
          <w:lang w:eastAsia="zh-CN"/>
        </w:rPr>
        <w:t xml:space="preserve"> HH, Wang H, </w:t>
      </w:r>
      <w:proofErr w:type="spellStart"/>
      <w:r w:rsidRPr="00D831BC">
        <w:rPr>
          <w:rFonts w:ascii="Book Antiqua" w:eastAsia="等线" w:hAnsi="Book Antiqua"/>
          <w:kern w:val="2"/>
          <w:lang w:eastAsia="zh-CN"/>
        </w:rPr>
        <w:t>Pappou</w:t>
      </w:r>
      <w:proofErr w:type="spellEnd"/>
      <w:r w:rsidRPr="00D831BC">
        <w:rPr>
          <w:rFonts w:ascii="Book Antiqua" w:eastAsia="等线" w:hAnsi="Book Antiqua"/>
          <w:kern w:val="2"/>
          <w:lang w:eastAsia="zh-CN"/>
        </w:rPr>
        <w:t xml:space="preserve"> EP, Yu T, </w:t>
      </w:r>
      <w:proofErr w:type="spellStart"/>
      <w:r w:rsidRPr="00D831BC">
        <w:rPr>
          <w:rFonts w:ascii="Book Antiqua" w:eastAsia="等线" w:hAnsi="Book Antiqua"/>
          <w:kern w:val="2"/>
          <w:lang w:eastAsia="zh-CN"/>
        </w:rPr>
        <w:t>Easwaran</w:t>
      </w:r>
      <w:proofErr w:type="spellEnd"/>
      <w:r w:rsidRPr="00D831BC">
        <w:rPr>
          <w:rFonts w:ascii="Book Antiqua" w:eastAsia="等线" w:hAnsi="Book Antiqua"/>
          <w:kern w:val="2"/>
          <w:lang w:eastAsia="zh-CN"/>
        </w:rPr>
        <w:t xml:space="preserve"> H, </w:t>
      </w:r>
      <w:proofErr w:type="spellStart"/>
      <w:r w:rsidRPr="00D831BC">
        <w:rPr>
          <w:rFonts w:ascii="Book Antiqua" w:eastAsia="等线" w:hAnsi="Book Antiqua"/>
          <w:kern w:val="2"/>
          <w:lang w:eastAsia="zh-CN"/>
        </w:rPr>
        <w:t>Baylin</w:t>
      </w:r>
      <w:proofErr w:type="spellEnd"/>
      <w:r w:rsidRPr="00D831BC">
        <w:rPr>
          <w:rFonts w:ascii="Book Antiqua" w:eastAsia="等线" w:hAnsi="Book Antiqua"/>
          <w:kern w:val="2"/>
          <w:lang w:eastAsia="zh-CN"/>
        </w:rPr>
        <w:t xml:space="preserve"> S, van </w:t>
      </w:r>
      <w:proofErr w:type="spellStart"/>
      <w:r w:rsidRPr="00D831BC">
        <w:rPr>
          <w:rFonts w:ascii="Book Antiqua" w:eastAsia="等线" w:hAnsi="Book Antiqua"/>
          <w:kern w:val="2"/>
          <w:lang w:eastAsia="zh-CN"/>
        </w:rPr>
        <w:t>Engeland</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Ahuja</w:t>
      </w:r>
      <w:proofErr w:type="spellEnd"/>
      <w:r w:rsidRPr="00D831BC">
        <w:rPr>
          <w:rFonts w:ascii="Book Antiqua" w:eastAsia="等线" w:hAnsi="Book Antiqua"/>
          <w:kern w:val="2"/>
          <w:lang w:eastAsia="zh-CN"/>
        </w:rPr>
        <w:t xml:space="preserve"> N. Prognostic value of CpG island methylator phenotype among colorectal cancer patients: a systematic review and meta-analysis. </w:t>
      </w:r>
      <w:r w:rsidRPr="00D831BC">
        <w:rPr>
          <w:rFonts w:ascii="Book Antiqua" w:eastAsia="等线" w:hAnsi="Book Antiqua"/>
          <w:i/>
          <w:kern w:val="2"/>
          <w:lang w:eastAsia="zh-CN"/>
        </w:rPr>
        <w:t>Ann Oncol</w:t>
      </w:r>
      <w:r w:rsidRPr="00D831BC">
        <w:rPr>
          <w:rFonts w:ascii="Book Antiqua" w:eastAsia="等线" w:hAnsi="Book Antiqua"/>
          <w:kern w:val="2"/>
          <w:lang w:eastAsia="zh-CN"/>
        </w:rPr>
        <w:t xml:space="preserve"> 2014; </w:t>
      </w:r>
      <w:r w:rsidRPr="00D831BC">
        <w:rPr>
          <w:rFonts w:ascii="Book Antiqua" w:eastAsia="等线" w:hAnsi="Book Antiqua"/>
          <w:b/>
          <w:kern w:val="2"/>
          <w:lang w:eastAsia="zh-CN"/>
        </w:rPr>
        <w:t>25</w:t>
      </w:r>
      <w:r w:rsidRPr="00D831BC">
        <w:rPr>
          <w:rFonts w:ascii="Book Antiqua" w:eastAsia="等线" w:hAnsi="Book Antiqua"/>
          <w:kern w:val="2"/>
          <w:lang w:eastAsia="zh-CN"/>
        </w:rPr>
        <w:t>: 2314-2327 [PMID: 24718889 DOI: 10.1093/</w:t>
      </w:r>
      <w:proofErr w:type="spellStart"/>
      <w:r w:rsidRPr="00D831BC">
        <w:rPr>
          <w:rFonts w:ascii="Book Antiqua" w:eastAsia="等线" w:hAnsi="Book Antiqua"/>
          <w:kern w:val="2"/>
          <w:lang w:eastAsia="zh-CN"/>
        </w:rPr>
        <w:t>annonc</w:t>
      </w:r>
      <w:proofErr w:type="spellEnd"/>
      <w:r w:rsidRPr="00D831BC">
        <w:rPr>
          <w:rFonts w:ascii="Book Antiqua" w:eastAsia="等线" w:hAnsi="Book Antiqua"/>
          <w:kern w:val="2"/>
          <w:lang w:eastAsia="zh-CN"/>
        </w:rPr>
        <w:t>/mdu149]</w:t>
      </w:r>
    </w:p>
    <w:p w14:paraId="62BAA51B"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30 </w:t>
      </w:r>
      <w:r w:rsidRPr="00D831BC">
        <w:rPr>
          <w:rFonts w:ascii="Book Antiqua" w:eastAsia="等线" w:hAnsi="Book Antiqua"/>
          <w:b/>
          <w:kern w:val="2"/>
          <w:lang w:eastAsia="zh-CN"/>
        </w:rPr>
        <w:t>Freitas M</w:t>
      </w:r>
      <w:r w:rsidRPr="00D831BC">
        <w:rPr>
          <w:rFonts w:ascii="Book Antiqua" w:eastAsia="等线" w:hAnsi="Book Antiqua"/>
          <w:kern w:val="2"/>
          <w:lang w:eastAsia="zh-CN"/>
        </w:rPr>
        <w:t xml:space="preserve">, Ferreira F, Carvalho S, Silva F, Lopes P, Antunes L, Salta S, </w:t>
      </w:r>
      <w:proofErr w:type="spellStart"/>
      <w:r w:rsidRPr="00D831BC">
        <w:rPr>
          <w:rFonts w:ascii="Book Antiqua" w:eastAsia="等线" w:hAnsi="Book Antiqua"/>
          <w:kern w:val="2"/>
          <w:lang w:eastAsia="zh-CN"/>
        </w:rPr>
        <w:t>Diniz</w:t>
      </w:r>
      <w:proofErr w:type="spellEnd"/>
      <w:r w:rsidRPr="00D831BC">
        <w:rPr>
          <w:rFonts w:ascii="Book Antiqua" w:eastAsia="等线" w:hAnsi="Book Antiqua"/>
          <w:kern w:val="2"/>
          <w:lang w:eastAsia="zh-CN"/>
        </w:rPr>
        <w:t xml:space="preserve"> F, Santos LL, </w:t>
      </w:r>
      <w:proofErr w:type="spellStart"/>
      <w:r w:rsidRPr="00D831BC">
        <w:rPr>
          <w:rFonts w:ascii="Book Antiqua" w:eastAsia="等线" w:hAnsi="Book Antiqua"/>
          <w:kern w:val="2"/>
          <w:lang w:eastAsia="zh-CN"/>
        </w:rPr>
        <w:t>Videira</w:t>
      </w:r>
      <w:proofErr w:type="spellEnd"/>
      <w:r w:rsidRPr="00D831BC">
        <w:rPr>
          <w:rFonts w:ascii="Book Antiqua" w:eastAsia="等线" w:hAnsi="Book Antiqua"/>
          <w:kern w:val="2"/>
          <w:lang w:eastAsia="zh-CN"/>
        </w:rPr>
        <w:t xml:space="preserve"> JF, Henrique R, </w:t>
      </w:r>
      <w:proofErr w:type="spellStart"/>
      <w:r w:rsidRPr="00D831BC">
        <w:rPr>
          <w:rFonts w:ascii="Book Antiqua" w:eastAsia="等线" w:hAnsi="Book Antiqua"/>
          <w:kern w:val="2"/>
          <w:lang w:eastAsia="zh-CN"/>
        </w:rPr>
        <w:t>Jerónimo</w:t>
      </w:r>
      <w:proofErr w:type="spellEnd"/>
      <w:r w:rsidRPr="00D831BC">
        <w:rPr>
          <w:rFonts w:ascii="Book Antiqua" w:eastAsia="等线" w:hAnsi="Book Antiqua"/>
          <w:kern w:val="2"/>
          <w:lang w:eastAsia="zh-CN"/>
        </w:rPr>
        <w:t xml:space="preserve"> C. A novel DNA methylation panel accurately detects colorectal cancer independently of molecular pathway. </w:t>
      </w:r>
      <w:r w:rsidRPr="00D831BC">
        <w:rPr>
          <w:rFonts w:ascii="Book Antiqua" w:eastAsia="等线" w:hAnsi="Book Antiqua"/>
          <w:i/>
          <w:kern w:val="2"/>
          <w:lang w:eastAsia="zh-CN"/>
        </w:rPr>
        <w:t xml:space="preserve">J </w:t>
      </w:r>
      <w:proofErr w:type="spellStart"/>
      <w:r w:rsidRPr="00D831BC">
        <w:rPr>
          <w:rFonts w:ascii="Book Antiqua" w:eastAsia="等线" w:hAnsi="Book Antiqua"/>
          <w:i/>
          <w:kern w:val="2"/>
          <w:lang w:eastAsia="zh-CN"/>
        </w:rPr>
        <w:t>Transl</w:t>
      </w:r>
      <w:proofErr w:type="spellEnd"/>
      <w:r w:rsidRPr="00D831BC">
        <w:rPr>
          <w:rFonts w:ascii="Book Antiqua" w:eastAsia="等线" w:hAnsi="Book Antiqua"/>
          <w:i/>
          <w:kern w:val="2"/>
          <w:lang w:eastAsia="zh-CN"/>
        </w:rPr>
        <w:t xml:space="preserve"> Med</w:t>
      </w:r>
      <w:r w:rsidRPr="00D831BC">
        <w:rPr>
          <w:rFonts w:ascii="Book Antiqua" w:eastAsia="等线" w:hAnsi="Book Antiqua"/>
          <w:kern w:val="2"/>
          <w:lang w:eastAsia="zh-CN"/>
        </w:rPr>
        <w:t xml:space="preserve"> 2018; </w:t>
      </w:r>
      <w:r w:rsidRPr="00D831BC">
        <w:rPr>
          <w:rFonts w:ascii="Book Antiqua" w:eastAsia="等线" w:hAnsi="Book Antiqua"/>
          <w:b/>
          <w:kern w:val="2"/>
          <w:lang w:eastAsia="zh-CN"/>
        </w:rPr>
        <w:t>16</w:t>
      </w:r>
      <w:r w:rsidRPr="00D831BC">
        <w:rPr>
          <w:rFonts w:ascii="Book Antiqua" w:eastAsia="等线" w:hAnsi="Book Antiqua"/>
          <w:kern w:val="2"/>
          <w:lang w:eastAsia="zh-CN"/>
        </w:rPr>
        <w:t>: 45 [PMID: 29486770 DOI: 10.1186/s12967-018-1415-9]</w:t>
      </w:r>
    </w:p>
    <w:p w14:paraId="2D5CEA21"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31 </w:t>
      </w:r>
      <w:proofErr w:type="spellStart"/>
      <w:r w:rsidRPr="00D831BC">
        <w:rPr>
          <w:rFonts w:ascii="Book Antiqua" w:eastAsia="等线" w:hAnsi="Book Antiqua"/>
          <w:b/>
          <w:kern w:val="2"/>
          <w:lang w:eastAsia="zh-CN"/>
        </w:rPr>
        <w:t>Kushwaha</w:t>
      </w:r>
      <w:proofErr w:type="spellEnd"/>
      <w:r w:rsidRPr="00D831BC">
        <w:rPr>
          <w:rFonts w:ascii="Book Antiqua" w:eastAsia="等线" w:hAnsi="Book Antiqua"/>
          <w:b/>
          <w:kern w:val="2"/>
          <w:lang w:eastAsia="zh-CN"/>
        </w:rPr>
        <w:t xml:space="preserve"> G</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Dozmorov</w:t>
      </w:r>
      <w:proofErr w:type="spellEnd"/>
      <w:r w:rsidRPr="00D831BC">
        <w:rPr>
          <w:rFonts w:ascii="Book Antiqua" w:eastAsia="等线" w:hAnsi="Book Antiqua"/>
          <w:kern w:val="2"/>
          <w:lang w:eastAsia="zh-CN"/>
        </w:rPr>
        <w:t xml:space="preserve"> M, Wren JD, </w:t>
      </w:r>
      <w:proofErr w:type="spellStart"/>
      <w:r w:rsidRPr="00D831BC">
        <w:rPr>
          <w:rFonts w:ascii="Book Antiqua" w:eastAsia="等线" w:hAnsi="Book Antiqua"/>
          <w:kern w:val="2"/>
          <w:lang w:eastAsia="zh-CN"/>
        </w:rPr>
        <w:t>Qiu</w:t>
      </w:r>
      <w:proofErr w:type="spellEnd"/>
      <w:r w:rsidRPr="00D831BC">
        <w:rPr>
          <w:rFonts w:ascii="Book Antiqua" w:eastAsia="等线" w:hAnsi="Book Antiqua"/>
          <w:kern w:val="2"/>
          <w:lang w:eastAsia="zh-CN"/>
        </w:rPr>
        <w:t xml:space="preserve"> J, Shi H, Xu D. Hypomethylation coordinates antagonistically with hypermethylation in cancer development: a case study of leukemia. </w:t>
      </w:r>
      <w:r w:rsidRPr="00D831BC">
        <w:rPr>
          <w:rFonts w:ascii="Book Antiqua" w:eastAsia="等线" w:hAnsi="Book Antiqua"/>
          <w:i/>
          <w:kern w:val="2"/>
          <w:lang w:eastAsia="zh-CN"/>
        </w:rPr>
        <w:t>Hum Genomics</w:t>
      </w:r>
      <w:r w:rsidRPr="00D831BC">
        <w:rPr>
          <w:rFonts w:ascii="Book Antiqua" w:eastAsia="等线" w:hAnsi="Book Antiqua"/>
          <w:kern w:val="2"/>
          <w:lang w:eastAsia="zh-CN"/>
        </w:rPr>
        <w:t xml:space="preserve"> 2016; </w:t>
      </w:r>
      <w:r w:rsidRPr="00D831BC">
        <w:rPr>
          <w:rFonts w:ascii="Book Antiqua" w:eastAsia="等线" w:hAnsi="Book Antiqua"/>
          <w:b/>
          <w:kern w:val="2"/>
          <w:lang w:eastAsia="zh-CN"/>
        </w:rPr>
        <w:t>10 Suppl 2</w:t>
      </w:r>
      <w:r w:rsidRPr="00D831BC">
        <w:rPr>
          <w:rFonts w:ascii="Book Antiqua" w:eastAsia="等线" w:hAnsi="Book Antiqua"/>
          <w:kern w:val="2"/>
          <w:lang w:eastAsia="zh-CN"/>
        </w:rPr>
        <w:t>: 18 [PMID: 27461342 DOI: 10.1186/s40246-016-0071-5]</w:t>
      </w:r>
    </w:p>
    <w:p w14:paraId="608ECE5A"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32 </w:t>
      </w:r>
      <w:proofErr w:type="spellStart"/>
      <w:r w:rsidRPr="00D831BC">
        <w:rPr>
          <w:rFonts w:ascii="Book Antiqua" w:eastAsia="等线" w:hAnsi="Book Antiqua"/>
          <w:b/>
          <w:kern w:val="2"/>
          <w:lang w:eastAsia="zh-CN"/>
        </w:rPr>
        <w:t>Porcellini</w:t>
      </w:r>
      <w:proofErr w:type="spellEnd"/>
      <w:r w:rsidRPr="00D831BC">
        <w:rPr>
          <w:rFonts w:ascii="Book Antiqua" w:eastAsia="等线" w:hAnsi="Book Antiqua"/>
          <w:b/>
          <w:kern w:val="2"/>
          <w:lang w:eastAsia="zh-CN"/>
        </w:rPr>
        <w:t xml:space="preserve"> E</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Laprovitera</w:t>
      </w:r>
      <w:proofErr w:type="spellEnd"/>
      <w:r w:rsidRPr="00D831BC">
        <w:rPr>
          <w:rFonts w:ascii="Book Antiqua" w:eastAsia="等线" w:hAnsi="Book Antiqua"/>
          <w:kern w:val="2"/>
          <w:lang w:eastAsia="zh-CN"/>
        </w:rPr>
        <w:t xml:space="preserve"> N, </w:t>
      </w:r>
      <w:proofErr w:type="spellStart"/>
      <w:r w:rsidRPr="00D831BC">
        <w:rPr>
          <w:rFonts w:ascii="Book Antiqua" w:eastAsia="等线" w:hAnsi="Book Antiqua"/>
          <w:kern w:val="2"/>
          <w:lang w:eastAsia="zh-CN"/>
        </w:rPr>
        <w:t>Riefolo</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Ravaioli</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Garajova</w:t>
      </w:r>
      <w:proofErr w:type="spellEnd"/>
      <w:r w:rsidRPr="00D831BC">
        <w:rPr>
          <w:rFonts w:ascii="Book Antiqua" w:eastAsia="等线" w:hAnsi="Book Antiqua"/>
          <w:kern w:val="2"/>
          <w:lang w:eastAsia="zh-CN"/>
        </w:rPr>
        <w:t xml:space="preserve"> I, </w:t>
      </w:r>
      <w:proofErr w:type="spellStart"/>
      <w:r w:rsidRPr="00D831BC">
        <w:rPr>
          <w:rFonts w:ascii="Book Antiqua" w:eastAsia="等线" w:hAnsi="Book Antiqua"/>
          <w:kern w:val="2"/>
          <w:lang w:eastAsia="zh-CN"/>
        </w:rPr>
        <w:t>Ferracin</w:t>
      </w:r>
      <w:proofErr w:type="spellEnd"/>
      <w:r w:rsidRPr="00D831BC">
        <w:rPr>
          <w:rFonts w:ascii="Book Antiqua" w:eastAsia="等线" w:hAnsi="Book Antiqua"/>
          <w:kern w:val="2"/>
          <w:lang w:eastAsia="zh-CN"/>
        </w:rPr>
        <w:t xml:space="preserve"> M. Epigenetic and </w:t>
      </w:r>
      <w:proofErr w:type="spellStart"/>
      <w:r w:rsidRPr="00D831BC">
        <w:rPr>
          <w:rFonts w:ascii="Book Antiqua" w:eastAsia="等线" w:hAnsi="Book Antiqua"/>
          <w:kern w:val="2"/>
          <w:lang w:eastAsia="zh-CN"/>
        </w:rPr>
        <w:t>epitranscriptomic</w:t>
      </w:r>
      <w:proofErr w:type="spellEnd"/>
      <w:r w:rsidRPr="00D831BC">
        <w:rPr>
          <w:rFonts w:ascii="Book Antiqua" w:eastAsia="等线" w:hAnsi="Book Antiqua"/>
          <w:kern w:val="2"/>
          <w:lang w:eastAsia="zh-CN"/>
        </w:rPr>
        <w:t xml:space="preserve"> changes in colorectal cancer: Diagnostic, prognostic, and treatment implications. </w:t>
      </w:r>
      <w:r w:rsidRPr="00D831BC">
        <w:rPr>
          <w:rFonts w:ascii="Book Antiqua" w:eastAsia="等线" w:hAnsi="Book Antiqua"/>
          <w:i/>
          <w:kern w:val="2"/>
          <w:lang w:eastAsia="zh-CN"/>
        </w:rPr>
        <w:t>Cancer Lett</w:t>
      </w:r>
      <w:r w:rsidRPr="00D831BC">
        <w:rPr>
          <w:rFonts w:ascii="Book Antiqua" w:eastAsia="等线" w:hAnsi="Book Antiqua"/>
          <w:kern w:val="2"/>
          <w:lang w:eastAsia="zh-CN"/>
        </w:rPr>
        <w:t xml:space="preserve"> 2018; </w:t>
      </w:r>
      <w:r w:rsidRPr="00D831BC">
        <w:rPr>
          <w:rFonts w:ascii="Book Antiqua" w:eastAsia="等线" w:hAnsi="Book Antiqua"/>
          <w:b/>
          <w:kern w:val="2"/>
          <w:lang w:eastAsia="zh-CN"/>
        </w:rPr>
        <w:t>419</w:t>
      </w:r>
      <w:r w:rsidRPr="00D831BC">
        <w:rPr>
          <w:rFonts w:ascii="Book Antiqua" w:eastAsia="等线" w:hAnsi="Book Antiqua"/>
          <w:kern w:val="2"/>
          <w:lang w:eastAsia="zh-CN"/>
        </w:rPr>
        <w:t>: 84-95 [PMID: 29360561 DOI: 10.1016/j.canlet.2018.01.049]</w:t>
      </w:r>
    </w:p>
    <w:p w14:paraId="618F2EC8"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33 </w:t>
      </w:r>
      <w:r w:rsidRPr="00D831BC">
        <w:rPr>
          <w:rFonts w:ascii="Book Antiqua" w:eastAsia="等线" w:hAnsi="Book Antiqua"/>
          <w:b/>
          <w:kern w:val="2"/>
          <w:lang w:eastAsia="zh-CN"/>
        </w:rPr>
        <w:t>Rodriguez J</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Frigola</w:t>
      </w:r>
      <w:proofErr w:type="spellEnd"/>
      <w:r w:rsidRPr="00D831BC">
        <w:rPr>
          <w:rFonts w:ascii="Book Antiqua" w:eastAsia="等线" w:hAnsi="Book Antiqua"/>
          <w:kern w:val="2"/>
          <w:lang w:eastAsia="zh-CN"/>
        </w:rPr>
        <w:t xml:space="preserve"> J, </w:t>
      </w:r>
      <w:proofErr w:type="spellStart"/>
      <w:r w:rsidRPr="00D831BC">
        <w:rPr>
          <w:rFonts w:ascii="Book Antiqua" w:eastAsia="等线" w:hAnsi="Book Antiqua"/>
          <w:kern w:val="2"/>
          <w:lang w:eastAsia="zh-CN"/>
        </w:rPr>
        <w:t>Vendrell</w:t>
      </w:r>
      <w:proofErr w:type="spellEnd"/>
      <w:r w:rsidRPr="00D831BC">
        <w:rPr>
          <w:rFonts w:ascii="Book Antiqua" w:eastAsia="等线" w:hAnsi="Book Antiqua"/>
          <w:kern w:val="2"/>
          <w:lang w:eastAsia="zh-CN"/>
        </w:rPr>
        <w:t xml:space="preserve"> E, </w:t>
      </w:r>
      <w:proofErr w:type="spellStart"/>
      <w:r w:rsidRPr="00D831BC">
        <w:rPr>
          <w:rFonts w:ascii="Book Antiqua" w:eastAsia="等线" w:hAnsi="Book Antiqua"/>
          <w:kern w:val="2"/>
          <w:lang w:eastAsia="zh-CN"/>
        </w:rPr>
        <w:t>Risques</w:t>
      </w:r>
      <w:proofErr w:type="spellEnd"/>
      <w:r w:rsidRPr="00D831BC">
        <w:rPr>
          <w:rFonts w:ascii="Book Antiqua" w:eastAsia="等线" w:hAnsi="Book Antiqua"/>
          <w:kern w:val="2"/>
          <w:lang w:eastAsia="zh-CN"/>
        </w:rPr>
        <w:t xml:space="preserve"> RA, </w:t>
      </w:r>
      <w:proofErr w:type="spellStart"/>
      <w:r w:rsidRPr="00D831BC">
        <w:rPr>
          <w:rFonts w:ascii="Book Antiqua" w:eastAsia="等线" w:hAnsi="Book Antiqua"/>
          <w:kern w:val="2"/>
          <w:lang w:eastAsia="zh-CN"/>
        </w:rPr>
        <w:t>Fraga</w:t>
      </w:r>
      <w:proofErr w:type="spellEnd"/>
      <w:r w:rsidRPr="00D831BC">
        <w:rPr>
          <w:rFonts w:ascii="Book Antiqua" w:eastAsia="等线" w:hAnsi="Book Antiqua"/>
          <w:kern w:val="2"/>
          <w:lang w:eastAsia="zh-CN"/>
        </w:rPr>
        <w:t xml:space="preserve"> MF, Morales C, Moreno V, </w:t>
      </w:r>
      <w:proofErr w:type="spellStart"/>
      <w:r w:rsidRPr="00D831BC">
        <w:rPr>
          <w:rFonts w:ascii="Book Antiqua" w:eastAsia="等线" w:hAnsi="Book Antiqua"/>
          <w:kern w:val="2"/>
          <w:lang w:eastAsia="zh-CN"/>
        </w:rPr>
        <w:t>Esteller</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Capellà</w:t>
      </w:r>
      <w:proofErr w:type="spellEnd"/>
      <w:r w:rsidRPr="00D831BC">
        <w:rPr>
          <w:rFonts w:ascii="Book Antiqua" w:eastAsia="等线" w:hAnsi="Book Antiqua"/>
          <w:kern w:val="2"/>
          <w:lang w:eastAsia="zh-CN"/>
        </w:rPr>
        <w:t xml:space="preserve"> G, </w:t>
      </w:r>
      <w:proofErr w:type="spellStart"/>
      <w:r w:rsidRPr="00D831BC">
        <w:rPr>
          <w:rFonts w:ascii="Book Antiqua" w:eastAsia="等线" w:hAnsi="Book Antiqua"/>
          <w:kern w:val="2"/>
          <w:lang w:eastAsia="zh-CN"/>
        </w:rPr>
        <w:t>Ribas</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Peinado</w:t>
      </w:r>
      <w:proofErr w:type="spellEnd"/>
      <w:r w:rsidRPr="00D831BC">
        <w:rPr>
          <w:rFonts w:ascii="Book Antiqua" w:eastAsia="等线" w:hAnsi="Book Antiqua"/>
          <w:kern w:val="2"/>
          <w:lang w:eastAsia="zh-CN"/>
        </w:rPr>
        <w:t xml:space="preserve"> MA. Chromosomal instability correlates with genome-wide DNA demethylation in human primary colorectal cancers. </w:t>
      </w:r>
      <w:r w:rsidRPr="00D831BC">
        <w:rPr>
          <w:rFonts w:ascii="Book Antiqua" w:eastAsia="等线" w:hAnsi="Book Antiqua"/>
          <w:i/>
          <w:kern w:val="2"/>
          <w:lang w:eastAsia="zh-CN"/>
        </w:rPr>
        <w:t>Cancer Res</w:t>
      </w:r>
      <w:r w:rsidRPr="00D831BC">
        <w:rPr>
          <w:rFonts w:ascii="Book Antiqua" w:eastAsia="等线" w:hAnsi="Book Antiqua"/>
          <w:kern w:val="2"/>
          <w:lang w:eastAsia="zh-CN"/>
        </w:rPr>
        <w:t xml:space="preserve"> 2006; </w:t>
      </w:r>
      <w:r w:rsidRPr="00D831BC">
        <w:rPr>
          <w:rFonts w:ascii="Book Antiqua" w:eastAsia="等线" w:hAnsi="Book Antiqua"/>
          <w:b/>
          <w:kern w:val="2"/>
          <w:lang w:eastAsia="zh-CN"/>
        </w:rPr>
        <w:t>66</w:t>
      </w:r>
      <w:r w:rsidRPr="00D831BC">
        <w:rPr>
          <w:rFonts w:ascii="Book Antiqua" w:eastAsia="等线" w:hAnsi="Book Antiqua"/>
          <w:kern w:val="2"/>
          <w:lang w:eastAsia="zh-CN"/>
        </w:rPr>
        <w:t>: 8462-9468 [PMID: 16951157 DOI: 10.1158/0008-5472.CAN-06-0293]</w:t>
      </w:r>
    </w:p>
    <w:p w14:paraId="4D029190"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34 </w:t>
      </w:r>
      <w:r w:rsidRPr="00D831BC">
        <w:rPr>
          <w:rFonts w:ascii="Book Antiqua" w:eastAsia="等线" w:hAnsi="Book Antiqua"/>
          <w:b/>
          <w:kern w:val="2"/>
          <w:lang w:eastAsia="zh-CN"/>
        </w:rPr>
        <w:t>Ye D</w:t>
      </w:r>
      <w:r w:rsidRPr="00D831BC">
        <w:rPr>
          <w:rFonts w:ascii="Book Antiqua" w:eastAsia="等线" w:hAnsi="Book Antiqua"/>
          <w:kern w:val="2"/>
          <w:lang w:eastAsia="zh-CN"/>
        </w:rPr>
        <w:t xml:space="preserve">, Jiang D, Li Y, Jin M, Chen K. The role of LINE-1 methylation in predicting survival among colorectal cancer patients: a meta-analysis. </w:t>
      </w:r>
      <w:r w:rsidRPr="00D831BC">
        <w:rPr>
          <w:rFonts w:ascii="Book Antiqua" w:eastAsia="等线" w:hAnsi="Book Antiqua"/>
          <w:i/>
          <w:kern w:val="2"/>
          <w:lang w:eastAsia="zh-CN"/>
        </w:rPr>
        <w:t>Int J Clin Oncol</w:t>
      </w:r>
      <w:r w:rsidRPr="00D831BC">
        <w:rPr>
          <w:rFonts w:ascii="Book Antiqua" w:eastAsia="等线" w:hAnsi="Book Antiqua"/>
          <w:kern w:val="2"/>
          <w:lang w:eastAsia="zh-CN"/>
        </w:rPr>
        <w:t xml:space="preserve"> 2017; </w:t>
      </w:r>
      <w:r w:rsidRPr="00D831BC">
        <w:rPr>
          <w:rFonts w:ascii="Book Antiqua" w:eastAsia="等线" w:hAnsi="Book Antiqua"/>
          <w:b/>
          <w:kern w:val="2"/>
          <w:lang w:eastAsia="zh-CN"/>
        </w:rPr>
        <w:t>22</w:t>
      </w:r>
      <w:r w:rsidRPr="00D831BC">
        <w:rPr>
          <w:rFonts w:ascii="Book Antiqua" w:eastAsia="等线" w:hAnsi="Book Antiqua"/>
          <w:kern w:val="2"/>
          <w:lang w:eastAsia="zh-CN"/>
        </w:rPr>
        <w:t xml:space="preserve">: 749-757 [PMID: </w:t>
      </w:r>
      <w:r w:rsidRPr="00D831BC">
        <w:rPr>
          <w:rFonts w:ascii="Book Antiqua" w:eastAsia="等线" w:hAnsi="Book Antiqua"/>
          <w:kern w:val="2"/>
          <w:lang w:eastAsia="zh-CN"/>
        </w:rPr>
        <w:lastRenderedPageBreak/>
        <w:t>28343299 DOI: 10.1007/s10147-017-1106-1]</w:t>
      </w:r>
    </w:p>
    <w:p w14:paraId="76971228"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35 </w:t>
      </w:r>
      <w:r w:rsidRPr="00D831BC">
        <w:rPr>
          <w:rFonts w:ascii="Book Antiqua" w:eastAsia="等线" w:hAnsi="Book Antiqua"/>
          <w:b/>
          <w:kern w:val="2"/>
          <w:lang w:eastAsia="zh-CN"/>
        </w:rPr>
        <w:t>Luo Y</w:t>
      </w:r>
      <w:r w:rsidRPr="00D831BC">
        <w:rPr>
          <w:rFonts w:ascii="Book Antiqua" w:eastAsia="等线" w:hAnsi="Book Antiqua"/>
          <w:kern w:val="2"/>
          <w:lang w:eastAsia="zh-CN"/>
        </w:rPr>
        <w:t xml:space="preserve">, Yu M, Grady WM. Field cancerization in the colon: a role for aberrant DNA methylation? </w:t>
      </w:r>
      <w:proofErr w:type="spellStart"/>
      <w:r w:rsidRPr="00D831BC">
        <w:rPr>
          <w:rFonts w:ascii="Book Antiqua" w:eastAsia="等线" w:hAnsi="Book Antiqua"/>
          <w:i/>
          <w:kern w:val="2"/>
          <w:lang w:eastAsia="zh-CN"/>
        </w:rPr>
        <w:t>Gastroenterol</w:t>
      </w:r>
      <w:proofErr w:type="spellEnd"/>
      <w:r w:rsidRPr="00D831BC">
        <w:rPr>
          <w:rFonts w:ascii="Book Antiqua" w:eastAsia="等线" w:hAnsi="Book Antiqua"/>
          <w:i/>
          <w:kern w:val="2"/>
          <w:lang w:eastAsia="zh-CN"/>
        </w:rPr>
        <w:t xml:space="preserve"> Rep (</w:t>
      </w:r>
      <w:proofErr w:type="spellStart"/>
      <w:r w:rsidRPr="00D831BC">
        <w:rPr>
          <w:rFonts w:ascii="Book Antiqua" w:eastAsia="等线" w:hAnsi="Book Antiqua"/>
          <w:i/>
          <w:kern w:val="2"/>
          <w:lang w:eastAsia="zh-CN"/>
        </w:rPr>
        <w:t>Oxf</w:t>
      </w:r>
      <w:proofErr w:type="spellEnd"/>
      <w:r w:rsidRPr="00D831BC">
        <w:rPr>
          <w:rFonts w:ascii="Book Antiqua" w:eastAsia="等线" w:hAnsi="Book Antiqua"/>
          <w:i/>
          <w:kern w:val="2"/>
          <w:lang w:eastAsia="zh-CN"/>
        </w:rPr>
        <w:t>)</w:t>
      </w:r>
      <w:r w:rsidRPr="00D831BC">
        <w:rPr>
          <w:rFonts w:ascii="Book Antiqua" w:eastAsia="等线" w:hAnsi="Book Antiqua"/>
          <w:kern w:val="2"/>
          <w:lang w:eastAsia="zh-CN"/>
        </w:rPr>
        <w:t xml:space="preserve"> 2014; </w:t>
      </w:r>
      <w:r w:rsidRPr="00D831BC">
        <w:rPr>
          <w:rFonts w:ascii="Book Antiqua" w:eastAsia="等线" w:hAnsi="Book Antiqua"/>
          <w:b/>
          <w:kern w:val="2"/>
          <w:lang w:eastAsia="zh-CN"/>
        </w:rPr>
        <w:t>2</w:t>
      </w:r>
      <w:r w:rsidRPr="00D831BC">
        <w:rPr>
          <w:rFonts w:ascii="Book Antiqua" w:eastAsia="等线" w:hAnsi="Book Antiqua"/>
          <w:kern w:val="2"/>
          <w:lang w:eastAsia="zh-CN"/>
        </w:rPr>
        <w:t>: 16-20 [PMID: 24760232 DOI: 10.1093/gastro/got039]</w:t>
      </w:r>
    </w:p>
    <w:p w14:paraId="1CA0885D"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36 </w:t>
      </w:r>
      <w:proofErr w:type="spellStart"/>
      <w:r w:rsidRPr="00D831BC">
        <w:rPr>
          <w:rFonts w:ascii="Book Antiqua" w:eastAsia="等线" w:hAnsi="Book Antiqua"/>
          <w:b/>
          <w:kern w:val="2"/>
          <w:lang w:eastAsia="zh-CN"/>
        </w:rPr>
        <w:t>Azuara</w:t>
      </w:r>
      <w:proofErr w:type="spellEnd"/>
      <w:r w:rsidRPr="00D831BC">
        <w:rPr>
          <w:rFonts w:ascii="Book Antiqua" w:eastAsia="等线" w:hAnsi="Book Antiqua"/>
          <w:b/>
          <w:kern w:val="2"/>
          <w:lang w:eastAsia="zh-CN"/>
        </w:rPr>
        <w:t xml:space="preserve"> D</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Aussó</w:t>
      </w:r>
      <w:proofErr w:type="spellEnd"/>
      <w:r w:rsidRPr="00D831BC">
        <w:rPr>
          <w:rFonts w:ascii="Book Antiqua" w:eastAsia="等线" w:hAnsi="Book Antiqua"/>
          <w:kern w:val="2"/>
          <w:lang w:eastAsia="zh-CN"/>
        </w:rPr>
        <w:t xml:space="preserve"> S, Rodriguez-</w:t>
      </w:r>
      <w:proofErr w:type="spellStart"/>
      <w:r w:rsidRPr="00D831BC">
        <w:rPr>
          <w:rFonts w:ascii="Book Antiqua" w:eastAsia="等线" w:hAnsi="Book Antiqua"/>
          <w:kern w:val="2"/>
          <w:lang w:eastAsia="zh-CN"/>
        </w:rPr>
        <w:t>Moranta</w:t>
      </w:r>
      <w:proofErr w:type="spellEnd"/>
      <w:r w:rsidRPr="00D831BC">
        <w:rPr>
          <w:rFonts w:ascii="Book Antiqua" w:eastAsia="等线" w:hAnsi="Book Antiqua"/>
          <w:kern w:val="2"/>
          <w:lang w:eastAsia="zh-CN"/>
        </w:rPr>
        <w:t xml:space="preserve"> F, </w:t>
      </w:r>
      <w:proofErr w:type="spellStart"/>
      <w:r w:rsidRPr="00D831BC">
        <w:rPr>
          <w:rFonts w:ascii="Book Antiqua" w:eastAsia="等线" w:hAnsi="Book Antiqua"/>
          <w:kern w:val="2"/>
          <w:lang w:eastAsia="zh-CN"/>
        </w:rPr>
        <w:t>Guardiola</w:t>
      </w:r>
      <w:proofErr w:type="spellEnd"/>
      <w:r w:rsidRPr="00D831BC">
        <w:rPr>
          <w:rFonts w:ascii="Book Antiqua" w:eastAsia="等线" w:hAnsi="Book Antiqua"/>
          <w:kern w:val="2"/>
          <w:lang w:eastAsia="zh-CN"/>
        </w:rPr>
        <w:t xml:space="preserve"> J, </w:t>
      </w:r>
      <w:proofErr w:type="spellStart"/>
      <w:r w:rsidRPr="00D831BC">
        <w:rPr>
          <w:rFonts w:ascii="Book Antiqua" w:eastAsia="等线" w:hAnsi="Book Antiqua"/>
          <w:kern w:val="2"/>
          <w:lang w:eastAsia="zh-CN"/>
        </w:rPr>
        <w:t>Sanjuan</w:t>
      </w:r>
      <w:proofErr w:type="spellEnd"/>
      <w:r w:rsidRPr="00D831BC">
        <w:rPr>
          <w:rFonts w:ascii="Book Antiqua" w:eastAsia="等线" w:hAnsi="Book Antiqua"/>
          <w:kern w:val="2"/>
          <w:lang w:eastAsia="zh-CN"/>
        </w:rPr>
        <w:t xml:space="preserve"> X, </w:t>
      </w:r>
      <w:proofErr w:type="spellStart"/>
      <w:r w:rsidRPr="00D831BC">
        <w:rPr>
          <w:rFonts w:ascii="Book Antiqua" w:eastAsia="等线" w:hAnsi="Book Antiqua"/>
          <w:kern w:val="2"/>
          <w:lang w:eastAsia="zh-CN"/>
        </w:rPr>
        <w:t>Lobaton</w:t>
      </w:r>
      <w:proofErr w:type="spellEnd"/>
      <w:r w:rsidRPr="00D831BC">
        <w:rPr>
          <w:rFonts w:ascii="Book Antiqua" w:eastAsia="等线" w:hAnsi="Book Antiqua"/>
          <w:kern w:val="2"/>
          <w:lang w:eastAsia="zh-CN"/>
        </w:rPr>
        <w:t xml:space="preserve"> T, </w:t>
      </w:r>
      <w:proofErr w:type="spellStart"/>
      <w:r w:rsidRPr="00D831BC">
        <w:rPr>
          <w:rFonts w:ascii="Book Antiqua" w:eastAsia="等线" w:hAnsi="Book Antiqua"/>
          <w:kern w:val="2"/>
          <w:lang w:eastAsia="zh-CN"/>
        </w:rPr>
        <w:t>Boadas</w:t>
      </w:r>
      <w:proofErr w:type="spellEnd"/>
      <w:r w:rsidRPr="00D831BC">
        <w:rPr>
          <w:rFonts w:ascii="Book Antiqua" w:eastAsia="等线" w:hAnsi="Book Antiqua"/>
          <w:kern w:val="2"/>
          <w:lang w:eastAsia="zh-CN"/>
        </w:rPr>
        <w:t xml:space="preserve"> J, </w:t>
      </w:r>
      <w:proofErr w:type="spellStart"/>
      <w:r w:rsidRPr="00D831BC">
        <w:rPr>
          <w:rFonts w:ascii="Book Antiqua" w:eastAsia="等线" w:hAnsi="Book Antiqua"/>
          <w:kern w:val="2"/>
          <w:lang w:eastAsia="zh-CN"/>
        </w:rPr>
        <w:t>Piqueras</w:t>
      </w:r>
      <w:proofErr w:type="spellEnd"/>
      <w:r w:rsidRPr="00D831BC">
        <w:rPr>
          <w:rFonts w:ascii="Book Antiqua" w:eastAsia="等线" w:hAnsi="Book Antiqua"/>
          <w:kern w:val="2"/>
          <w:lang w:eastAsia="zh-CN"/>
        </w:rPr>
        <w:t xml:space="preserve"> M, </w:t>
      </w:r>
      <w:proofErr w:type="spellStart"/>
      <w:r w:rsidRPr="00D831BC">
        <w:rPr>
          <w:rFonts w:ascii="Book Antiqua" w:eastAsia="等线" w:hAnsi="Book Antiqua"/>
          <w:kern w:val="2"/>
          <w:lang w:eastAsia="zh-CN"/>
        </w:rPr>
        <w:t>Monfort</w:t>
      </w:r>
      <w:proofErr w:type="spellEnd"/>
      <w:r w:rsidRPr="00D831BC">
        <w:rPr>
          <w:rFonts w:ascii="Book Antiqua" w:eastAsia="等线" w:hAnsi="Book Antiqua"/>
          <w:kern w:val="2"/>
          <w:lang w:eastAsia="zh-CN"/>
        </w:rPr>
        <w:t xml:space="preserve"> D, </w:t>
      </w:r>
      <w:proofErr w:type="spellStart"/>
      <w:r w:rsidRPr="00D831BC">
        <w:rPr>
          <w:rFonts w:ascii="Book Antiqua" w:eastAsia="等线" w:hAnsi="Book Antiqua"/>
          <w:kern w:val="2"/>
          <w:lang w:eastAsia="zh-CN"/>
        </w:rPr>
        <w:t>Guinó</w:t>
      </w:r>
      <w:proofErr w:type="spellEnd"/>
      <w:r w:rsidRPr="00D831BC">
        <w:rPr>
          <w:rFonts w:ascii="Book Antiqua" w:eastAsia="等线" w:hAnsi="Book Antiqua"/>
          <w:kern w:val="2"/>
          <w:lang w:eastAsia="zh-CN"/>
        </w:rPr>
        <w:t xml:space="preserve"> E, Moreno V, </w:t>
      </w:r>
      <w:proofErr w:type="spellStart"/>
      <w:r w:rsidRPr="00D831BC">
        <w:rPr>
          <w:rFonts w:ascii="Book Antiqua" w:eastAsia="等线" w:hAnsi="Book Antiqua"/>
          <w:kern w:val="2"/>
          <w:lang w:eastAsia="zh-CN"/>
        </w:rPr>
        <w:t>Capellá</w:t>
      </w:r>
      <w:proofErr w:type="spellEnd"/>
      <w:r w:rsidRPr="00D831BC">
        <w:rPr>
          <w:rFonts w:ascii="Book Antiqua" w:eastAsia="等线" w:hAnsi="Book Antiqua"/>
          <w:kern w:val="2"/>
          <w:lang w:eastAsia="zh-CN"/>
        </w:rPr>
        <w:t xml:space="preserve"> G, de </w:t>
      </w:r>
      <w:proofErr w:type="spellStart"/>
      <w:r w:rsidRPr="00D831BC">
        <w:rPr>
          <w:rFonts w:ascii="Book Antiqua" w:eastAsia="等线" w:hAnsi="Book Antiqua"/>
          <w:kern w:val="2"/>
          <w:lang w:eastAsia="zh-CN"/>
        </w:rPr>
        <w:t>Oca</w:t>
      </w:r>
      <w:proofErr w:type="spellEnd"/>
      <w:r w:rsidRPr="00D831BC">
        <w:rPr>
          <w:rFonts w:ascii="Book Antiqua" w:eastAsia="等线" w:hAnsi="Book Antiqua"/>
          <w:kern w:val="2"/>
          <w:lang w:eastAsia="zh-CN"/>
        </w:rPr>
        <w:t xml:space="preserve"> J. New Methylation Biomarker Panel for Early Diagnosis of Dysplasia or Cancer in High-Risk Inflammatory Bowel Disease Patients. </w:t>
      </w:r>
      <w:proofErr w:type="spellStart"/>
      <w:r w:rsidRPr="00D831BC">
        <w:rPr>
          <w:rFonts w:ascii="Book Antiqua" w:eastAsia="等线" w:hAnsi="Book Antiqua"/>
          <w:i/>
          <w:kern w:val="2"/>
          <w:lang w:eastAsia="zh-CN"/>
        </w:rPr>
        <w:t>Inflamm</w:t>
      </w:r>
      <w:proofErr w:type="spellEnd"/>
      <w:r w:rsidRPr="00D831BC">
        <w:rPr>
          <w:rFonts w:ascii="Book Antiqua" w:eastAsia="等线" w:hAnsi="Book Antiqua"/>
          <w:i/>
          <w:kern w:val="2"/>
          <w:lang w:eastAsia="zh-CN"/>
        </w:rPr>
        <w:t xml:space="preserve"> Bowel Dis</w:t>
      </w:r>
      <w:r w:rsidRPr="00D831BC">
        <w:rPr>
          <w:rFonts w:ascii="Book Antiqua" w:eastAsia="等线" w:hAnsi="Book Antiqua"/>
          <w:kern w:val="2"/>
          <w:lang w:eastAsia="zh-CN"/>
        </w:rPr>
        <w:t xml:space="preserve"> 2018; </w:t>
      </w:r>
      <w:r w:rsidRPr="00D831BC">
        <w:rPr>
          <w:rFonts w:ascii="Book Antiqua" w:eastAsia="等线" w:hAnsi="Book Antiqua"/>
          <w:b/>
          <w:kern w:val="2"/>
          <w:lang w:eastAsia="zh-CN"/>
        </w:rPr>
        <w:t>24</w:t>
      </w:r>
      <w:r w:rsidRPr="00D831BC">
        <w:rPr>
          <w:rFonts w:ascii="Book Antiqua" w:eastAsia="等线" w:hAnsi="Book Antiqua"/>
          <w:kern w:val="2"/>
          <w:lang w:eastAsia="zh-CN"/>
        </w:rPr>
        <w:t>: 2555-2564 [PMID: 30099509 DOI: 10.1093/</w:t>
      </w:r>
      <w:proofErr w:type="spellStart"/>
      <w:r w:rsidRPr="00D831BC">
        <w:rPr>
          <w:rFonts w:ascii="Book Antiqua" w:eastAsia="等线" w:hAnsi="Book Antiqua"/>
          <w:kern w:val="2"/>
          <w:lang w:eastAsia="zh-CN"/>
        </w:rPr>
        <w:t>ibd</w:t>
      </w:r>
      <w:proofErr w:type="spellEnd"/>
      <w:r w:rsidRPr="00D831BC">
        <w:rPr>
          <w:rFonts w:ascii="Book Antiqua" w:eastAsia="等线" w:hAnsi="Book Antiqua"/>
          <w:kern w:val="2"/>
          <w:lang w:eastAsia="zh-CN"/>
        </w:rPr>
        <w:t>/izy255]</w:t>
      </w:r>
    </w:p>
    <w:p w14:paraId="559C06C4"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37 </w:t>
      </w:r>
      <w:r w:rsidRPr="00D831BC">
        <w:rPr>
          <w:rFonts w:ascii="Book Antiqua" w:eastAsia="等线" w:hAnsi="Book Antiqua"/>
          <w:b/>
          <w:kern w:val="2"/>
          <w:lang w:eastAsia="zh-CN"/>
        </w:rPr>
        <w:t>Li J</w:t>
      </w:r>
      <w:r w:rsidRPr="00D831BC">
        <w:rPr>
          <w:rFonts w:ascii="Book Antiqua" w:eastAsia="等线" w:hAnsi="Book Antiqua"/>
          <w:kern w:val="2"/>
          <w:lang w:eastAsia="zh-CN"/>
        </w:rPr>
        <w:t xml:space="preserve">, Poi MJ, Tsai MD. Regulatory mechanisms of tumor suppressor P16(INK4A) and their relevance to cancer. </w:t>
      </w:r>
      <w:r w:rsidRPr="00D831BC">
        <w:rPr>
          <w:rFonts w:ascii="Book Antiqua" w:eastAsia="等线" w:hAnsi="Book Antiqua"/>
          <w:i/>
          <w:kern w:val="2"/>
          <w:lang w:eastAsia="zh-CN"/>
        </w:rPr>
        <w:t>Biochemistry</w:t>
      </w:r>
      <w:r w:rsidRPr="00D831BC">
        <w:rPr>
          <w:rFonts w:ascii="Book Antiqua" w:eastAsia="等线" w:hAnsi="Book Antiqua"/>
          <w:kern w:val="2"/>
          <w:lang w:eastAsia="zh-CN"/>
        </w:rPr>
        <w:t xml:space="preserve"> 2011; </w:t>
      </w:r>
      <w:r w:rsidRPr="00D831BC">
        <w:rPr>
          <w:rFonts w:ascii="Book Antiqua" w:eastAsia="等线" w:hAnsi="Book Antiqua"/>
          <w:b/>
          <w:kern w:val="2"/>
          <w:lang w:eastAsia="zh-CN"/>
        </w:rPr>
        <w:t>50</w:t>
      </w:r>
      <w:r w:rsidRPr="00D831BC">
        <w:rPr>
          <w:rFonts w:ascii="Book Antiqua" w:eastAsia="等线" w:hAnsi="Book Antiqua"/>
          <w:kern w:val="2"/>
          <w:lang w:eastAsia="zh-CN"/>
        </w:rPr>
        <w:t>: 5566-5582 [PMID: 21619050 DOI: 10.1021/bi200642e]</w:t>
      </w:r>
    </w:p>
    <w:p w14:paraId="5DBC62C5"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38 </w:t>
      </w:r>
      <w:proofErr w:type="spellStart"/>
      <w:r w:rsidRPr="00D831BC">
        <w:rPr>
          <w:rFonts w:ascii="Book Antiqua" w:eastAsia="等线" w:hAnsi="Book Antiqua"/>
          <w:b/>
          <w:kern w:val="2"/>
          <w:lang w:eastAsia="zh-CN"/>
        </w:rPr>
        <w:t>Bihl</w:t>
      </w:r>
      <w:proofErr w:type="spellEnd"/>
      <w:r w:rsidRPr="00D831BC">
        <w:rPr>
          <w:rFonts w:ascii="Book Antiqua" w:eastAsia="等线" w:hAnsi="Book Antiqua"/>
          <w:b/>
          <w:kern w:val="2"/>
          <w:lang w:eastAsia="zh-CN"/>
        </w:rPr>
        <w:t xml:space="preserve"> MP</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Foerster</w:t>
      </w:r>
      <w:proofErr w:type="spellEnd"/>
      <w:r w:rsidRPr="00D831BC">
        <w:rPr>
          <w:rFonts w:ascii="Book Antiqua" w:eastAsia="等线" w:hAnsi="Book Antiqua"/>
          <w:kern w:val="2"/>
          <w:lang w:eastAsia="zh-CN"/>
        </w:rPr>
        <w:t xml:space="preserve"> A, </w:t>
      </w:r>
      <w:proofErr w:type="spellStart"/>
      <w:r w:rsidRPr="00D831BC">
        <w:rPr>
          <w:rFonts w:ascii="Book Antiqua" w:eastAsia="等线" w:hAnsi="Book Antiqua"/>
          <w:kern w:val="2"/>
          <w:lang w:eastAsia="zh-CN"/>
        </w:rPr>
        <w:t>Lugli</w:t>
      </w:r>
      <w:proofErr w:type="spellEnd"/>
      <w:r w:rsidRPr="00D831BC">
        <w:rPr>
          <w:rFonts w:ascii="Book Antiqua" w:eastAsia="等线" w:hAnsi="Book Antiqua"/>
          <w:kern w:val="2"/>
          <w:lang w:eastAsia="zh-CN"/>
        </w:rPr>
        <w:t xml:space="preserve"> A, </w:t>
      </w:r>
      <w:proofErr w:type="spellStart"/>
      <w:r w:rsidRPr="00D831BC">
        <w:rPr>
          <w:rFonts w:ascii="Book Antiqua" w:eastAsia="等线" w:hAnsi="Book Antiqua"/>
          <w:kern w:val="2"/>
          <w:lang w:eastAsia="zh-CN"/>
        </w:rPr>
        <w:t>Zlobec</w:t>
      </w:r>
      <w:proofErr w:type="spellEnd"/>
      <w:r w:rsidRPr="00D831BC">
        <w:rPr>
          <w:rFonts w:ascii="Book Antiqua" w:eastAsia="等线" w:hAnsi="Book Antiqua"/>
          <w:kern w:val="2"/>
          <w:lang w:eastAsia="zh-CN"/>
        </w:rPr>
        <w:t xml:space="preserve"> I. Characterization of CDKN2A(p16) methylation and impact in colorectal cancer: systematic analysis using pyrosequencing. </w:t>
      </w:r>
      <w:r w:rsidRPr="00D831BC">
        <w:rPr>
          <w:rFonts w:ascii="Book Antiqua" w:eastAsia="等线" w:hAnsi="Book Antiqua"/>
          <w:i/>
          <w:kern w:val="2"/>
          <w:lang w:eastAsia="zh-CN"/>
        </w:rPr>
        <w:t xml:space="preserve">J </w:t>
      </w:r>
      <w:proofErr w:type="spellStart"/>
      <w:r w:rsidRPr="00D831BC">
        <w:rPr>
          <w:rFonts w:ascii="Book Antiqua" w:eastAsia="等线" w:hAnsi="Book Antiqua"/>
          <w:i/>
          <w:kern w:val="2"/>
          <w:lang w:eastAsia="zh-CN"/>
        </w:rPr>
        <w:t>Transl</w:t>
      </w:r>
      <w:proofErr w:type="spellEnd"/>
      <w:r w:rsidRPr="00D831BC">
        <w:rPr>
          <w:rFonts w:ascii="Book Antiqua" w:eastAsia="等线" w:hAnsi="Book Antiqua"/>
          <w:i/>
          <w:kern w:val="2"/>
          <w:lang w:eastAsia="zh-CN"/>
        </w:rPr>
        <w:t xml:space="preserve"> Med</w:t>
      </w:r>
      <w:r w:rsidRPr="00D831BC">
        <w:rPr>
          <w:rFonts w:ascii="Book Antiqua" w:eastAsia="等线" w:hAnsi="Book Antiqua"/>
          <w:kern w:val="2"/>
          <w:lang w:eastAsia="zh-CN"/>
        </w:rPr>
        <w:t xml:space="preserve"> 2012; </w:t>
      </w:r>
      <w:r w:rsidRPr="00D831BC">
        <w:rPr>
          <w:rFonts w:ascii="Book Antiqua" w:eastAsia="等线" w:hAnsi="Book Antiqua"/>
          <w:b/>
          <w:kern w:val="2"/>
          <w:lang w:eastAsia="zh-CN"/>
        </w:rPr>
        <w:t>10</w:t>
      </w:r>
      <w:r w:rsidRPr="00D831BC">
        <w:rPr>
          <w:rFonts w:ascii="Book Antiqua" w:eastAsia="等线" w:hAnsi="Book Antiqua"/>
          <w:kern w:val="2"/>
          <w:lang w:eastAsia="zh-CN"/>
        </w:rPr>
        <w:t>: 173 [PMID: 22925370 DOI: 10.1186/1479-5876-10-173]</w:t>
      </w:r>
    </w:p>
    <w:p w14:paraId="1F260A0B"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39 </w:t>
      </w:r>
      <w:proofErr w:type="spellStart"/>
      <w:r w:rsidRPr="00D831BC">
        <w:rPr>
          <w:rFonts w:ascii="Book Antiqua" w:eastAsia="等线" w:hAnsi="Book Antiqua"/>
          <w:b/>
          <w:kern w:val="2"/>
          <w:lang w:eastAsia="zh-CN"/>
        </w:rPr>
        <w:t>Kohonen-Corish</w:t>
      </w:r>
      <w:proofErr w:type="spellEnd"/>
      <w:r w:rsidRPr="00D831BC">
        <w:rPr>
          <w:rFonts w:ascii="Book Antiqua" w:eastAsia="等线" w:hAnsi="Book Antiqua"/>
          <w:b/>
          <w:kern w:val="2"/>
          <w:lang w:eastAsia="zh-CN"/>
        </w:rPr>
        <w:t xml:space="preserve"> MR</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Tseung</w:t>
      </w:r>
      <w:proofErr w:type="spellEnd"/>
      <w:r w:rsidRPr="00D831BC">
        <w:rPr>
          <w:rFonts w:ascii="Book Antiqua" w:eastAsia="等线" w:hAnsi="Book Antiqua"/>
          <w:kern w:val="2"/>
          <w:lang w:eastAsia="zh-CN"/>
        </w:rPr>
        <w:t xml:space="preserve"> J, Chan C, Currey N, Dent OF, Clarke S, </w:t>
      </w:r>
      <w:proofErr w:type="spellStart"/>
      <w:r w:rsidRPr="00D831BC">
        <w:rPr>
          <w:rFonts w:ascii="Book Antiqua" w:eastAsia="等线" w:hAnsi="Book Antiqua"/>
          <w:kern w:val="2"/>
          <w:lang w:eastAsia="zh-CN"/>
        </w:rPr>
        <w:t>Bokey</w:t>
      </w:r>
      <w:proofErr w:type="spellEnd"/>
      <w:r w:rsidRPr="00D831BC">
        <w:rPr>
          <w:rFonts w:ascii="Book Antiqua" w:eastAsia="等线" w:hAnsi="Book Antiqua"/>
          <w:kern w:val="2"/>
          <w:lang w:eastAsia="zh-CN"/>
        </w:rPr>
        <w:t xml:space="preserve"> L, </w:t>
      </w:r>
      <w:proofErr w:type="spellStart"/>
      <w:r w:rsidRPr="00D831BC">
        <w:rPr>
          <w:rFonts w:ascii="Book Antiqua" w:eastAsia="等线" w:hAnsi="Book Antiqua"/>
          <w:kern w:val="2"/>
          <w:lang w:eastAsia="zh-CN"/>
        </w:rPr>
        <w:t>Chapuis</w:t>
      </w:r>
      <w:proofErr w:type="spellEnd"/>
      <w:r w:rsidRPr="00D831BC">
        <w:rPr>
          <w:rFonts w:ascii="Book Antiqua" w:eastAsia="等线" w:hAnsi="Book Antiqua"/>
          <w:kern w:val="2"/>
          <w:lang w:eastAsia="zh-CN"/>
        </w:rPr>
        <w:t xml:space="preserve"> PH. KRAS mutations and CDKN2A promoter methylation show an interactive adverse effect on survival and predict recurrence of rectal cancer. </w:t>
      </w:r>
      <w:r w:rsidRPr="00D831BC">
        <w:rPr>
          <w:rFonts w:ascii="Book Antiqua" w:eastAsia="等线" w:hAnsi="Book Antiqua"/>
          <w:i/>
          <w:kern w:val="2"/>
          <w:lang w:eastAsia="zh-CN"/>
        </w:rPr>
        <w:t>Int J Cancer</w:t>
      </w:r>
      <w:r w:rsidRPr="00D831BC">
        <w:rPr>
          <w:rFonts w:ascii="Book Antiqua" w:eastAsia="等线" w:hAnsi="Book Antiqua"/>
          <w:kern w:val="2"/>
          <w:lang w:eastAsia="zh-CN"/>
        </w:rPr>
        <w:t xml:space="preserve"> 2014; </w:t>
      </w:r>
      <w:r w:rsidRPr="00D831BC">
        <w:rPr>
          <w:rFonts w:ascii="Book Antiqua" w:eastAsia="等线" w:hAnsi="Book Antiqua"/>
          <w:b/>
          <w:kern w:val="2"/>
          <w:lang w:eastAsia="zh-CN"/>
        </w:rPr>
        <w:t>134</w:t>
      </w:r>
      <w:r w:rsidRPr="00D831BC">
        <w:rPr>
          <w:rFonts w:ascii="Book Antiqua" w:eastAsia="等线" w:hAnsi="Book Antiqua"/>
          <w:kern w:val="2"/>
          <w:lang w:eastAsia="zh-CN"/>
        </w:rPr>
        <w:t>: 2820-2828 [PMID: 24259266 DOI: 10.1002/ijc.28619]</w:t>
      </w:r>
    </w:p>
    <w:p w14:paraId="115BFFBF"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40 </w:t>
      </w:r>
      <w:r w:rsidRPr="00D831BC">
        <w:rPr>
          <w:rFonts w:ascii="Book Antiqua" w:eastAsia="等线" w:hAnsi="Book Antiqua"/>
          <w:b/>
          <w:kern w:val="2"/>
          <w:lang w:eastAsia="zh-CN"/>
        </w:rPr>
        <w:t>Lu Y</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Wajapeyee</w:t>
      </w:r>
      <w:proofErr w:type="spellEnd"/>
      <w:r w:rsidRPr="00D831BC">
        <w:rPr>
          <w:rFonts w:ascii="Book Antiqua" w:eastAsia="等线" w:hAnsi="Book Antiqua"/>
          <w:kern w:val="2"/>
          <w:lang w:eastAsia="zh-CN"/>
        </w:rPr>
        <w:t xml:space="preserve"> N, </w:t>
      </w:r>
      <w:proofErr w:type="spellStart"/>
      <w:r w:rsidRPr="00D831BC">
        <w:rPr>
          <w:rFonts w:ascii="Book Antiqua" w:eastAsia="等线" w:hAnsi="Book Antiqua"/>
          <w:kern w:val="2"/>
          <w:lang w:eastAsia="zh-CN"/>
        </w:rPr>
        <w:t>Turker</w:t>
      </w:r>
      <w:proofErr w:type="spellEnd"/>
      <w:r w:rsidRPr="00D831BC">
        <w:rPr>
          <w:rFonts w:ascii="Book Antiqua" w:eastAsia="等线" w:hAnsi="Book Antiqua"/>
          <w:kern w:val="2"/>
          <w:lang w:eastAsia="zh-CN"/>
        </w:rPr>
        <w:t xml:space="preserve"> MS, Glazer PM. Silencing of the DNA mismatch repair gene MLH1 induced by hypoxic stress in a pathway dependent on the histone demethylase LSD1. </w:t>
      </w:r>
      <w:r w:rsidRPr="00D831BC">
        <w:rPr>
          <w:rFonts w:ascii="Book Antiqua" w:eastAsia="等线" w:hAnsi="Book Antiqua"/>
          <w:i/>
          <w:kern w:val="2"/>
          <w:lang w:eastAsia="zh-CN"/>
        </w:rPr>
        <w:t>Cell Rep</w:t>
      </w:r>
      <w:r w:rsidRPr="00D831BC">
        <w:rPr>
          <w:rFonts w:ascii="Book Antiqua" w:eastAsia="等线" w:hAnsi="Book Antiqua"/>
          <w:kern w:val="2"/>
          <w:lang w:eastAsia="zh-CN"/>
        </w:rPr>
        <w:t xml:space="preserve"> 2014; </w:t>
      </w:r>
      <w:r w:rsidRPr="00D831BC">
        <w:rPr>
          <w:rFonts w:ascii="Book Antiqua" w:eastAsia="等线" w:hAnsi="Book Antiqua"/>
          <w:b/>
          <w:kern w:val="2"/>
          <w:lang w:eastAsia="zh-CN"/>
        </w:rPr>
        <w:t>8</w:t>
      </w:r>
      <w:r w:rsidRPr="00D831BC">
        <w:rPr>
          <w:rFonts w:ascii="Book Antiqua" w:eastAsia="等线" w:hAnsi="Book Antiqua"/>
          <w:kern w:val="2"/>
          <w:lang w:eastAsia="zh-CN"/>
        </w:rPr>
        <w:t>: 501-513 [PMID: 25043185 DOI: 10.1016/j.celrep.2014.06.035]</w:t>
      </w:r>
    </w:p>
    <w:p w14:paraId="116EFB43"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41 </w:t>
      </w:r>
      <w:proofErr w:type="spellStart"/>
      <w:r w:rsidRPr="00D831BC">
        <w:rPr>
          <w:rFonts w:ascii="Book Antiqua" w:eastAsia="等线" w:hAnsi="Book Antiqua"/>
          <w:b/>
          <w:kern w:val="2"/>
          <w:lang w:eastAsia="zh-CN"/>
        </w:rPr>
        <w:t>Kuan</w:t>
      </w:r>
      <w:proofErr w:type="spellEnd"/>
      <w:r w:rsidRPr="00D831BC">
        <w:rPr>
          <w:rFonts w:ascii="Book Antiqua" w:eastAsia="等线" w:hAnsi="Book Antiqua"/>
          <w:b/>
          <w:kern w:val="2"/>
          <w:lang w:eastAsia="zh-CN"/>
        </w:rPr>
        <w:t xml:space="preserve"> JC</w:t>
      </w:r>
      <w:r w:rsidRPr="00D831BC">
        <w:rPr>
          <w:rFonts w:ascii="Book Antiqua" w:eastAsia="等线" w:hAnsi="Book Antiqua"/>
          <w:kern w:val="2"/>
          <w:lang w:eastAsia="zh-CN"/>
        </w:rPr>
        <w:t xml:space="preserve">, Wu CC, Sun CA, Chu CM, Lin FG, Hsu CH, Kan PC, Lin SC, Yang T, Chou YC. DNA methylation combinations in adjacent normal colon tissue predict cancer recurrence: evidence from a clinical cohort study. </w:t>
      </w:r>
      <w:proofErr w:type="spellStart"/>
      <w:r w:rsidRPr="00D831BC">
        <w:rPr>
          <w:rFonts w:ascii="Book Antiqua" w:eastAsia="等线" w:hAnsi="Book Antiqua"/>
          <w:i/>
          <w:kern w:val="2"/>
          <w:lang w:eastAsia="zh-CN"/>
        </w:rPr>
        <w:t>PLoS</w:t>
      </w:r>
      <w:proofErr w:type="spellEnd"/>
      <w:r w:rsidRPr="00D831BC">
        <w:rPr>
          <w:rFonts w:ascii="Book Antiqua" w:eastAsia="等线" w:hAnsi="Book Antiqua"/>
          <w:i/>
          <w:kern w:val="2"/>
          <w:lang w:eastAsia="zh-CN"/>
        </w:rPr>
        <w:t xml:space="preserve"> One</w:t>
      </w:r>
      <w:r w:rsidRPr="00D831BC">
        <w:rPr>
          <w:rFonts w:ascii="Book Antiqua" w:eastAsia="等线" w:hAnsi="Book Antiqua"/>
          <w:kern w:val="2"/>
          <w:lang w:eastAsia="zh-CN"/>
        </w:rPr>
        <w:t xml:space="preserve"> 2015; </w:t>
      </w:r>
      <w:r w:rsidRPr="00D831BC">
        <w:rPr>
          <w:rFonts w:ascii="Book Antiqua" w:eastAsia="等线" w:hAnsi="Book Antiqua"/>
          <w:b/>
          <w:kern w:val="2"/>
          <w:lang w:eastAsia="zh-CN"/>
        </w:rPr>
        <w:t>10</w:t>
      </w:r>
      <w:r w:rsidRPr="00D831BC">
        <w:rPr>
          <w:rFonts w:ascii="Book Antiqua" w:eastAsia="等线" w:hAnsi="Book Antiqua"/>
          <w:kern w:val="2"/>
          <w:lang w:eastAsia="zh-CN"/>
        </w:rPr>
        <w:t>: e0123396 [PMID: 25815725 DOI: 10.1371/journal.pone.0123396]</w:t>
      </w:r>
    </w:p>
    <w:p w14:paraId="69A9E7A5"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42 </w:t>
      </w:r>
      <w:r w:rsidRPr="00D831BC">
        <w:rPr>
          <w:rFonts w:ascii="Book Antiqua" w:eastAsia="等线" w:hAnsi="Book Antiqua"/>
          <w:b/>
          <w:kern w:val="2"/>
          <w:lang w:eastAsia="zh-CN"/>
        </w:rPr>
        <w:t>Iida S</w:t>
      </w:r>
      <w:r w:rsidRPr="00D831BC">
        <w:rPr>
          <w:rFonts w:ascii="Book Antiqua" w:eastAsia="等线" w:hAnsi="Book Antiqua"/>
          <w:kern w:val="2"/>
          <w:lang w:eastAsia="zh-CN"/>
        </w:rPr>
        <w:t xml:space="preserve">, Kato S, Ishiguro M, Matsuyama T, Ishikawa T, Kobayashi H, Higuchi T, </w:t>
      </w:r>
      <w:proofErr w:type="spellStart"/>
      <w:r w:rsidRPr="00D831BC">
        <w:rPr>
          <w:rFonts w:ascii="Book Antiqua" w:eastAsia="等线" w:hAnsi="Book Antiqua"/>
          <w:kern w:val="2"/>
          <w:lang w:eastAsia="zh-CN"/>
        </w:rPr>
        <w:t>Uetake</w:t>
      </w:r>
      <w:proofErr w:type="spellEnd"/>
      <w:r w:rsidRPr="00D831BC">
        <w:rPr>
          <w:rFonts w:ascii="Book Antiqua" w:eastAsia="等线" w:hAnsi="Book Antiqua"/>
          <w:kern w:val="2"/>
          <w:lang w:eastAsia="zh-CN"/>
        </w:rPr>
        <w:t xml:space="preserve"> H, </w:t>
      </w:r>
      <w:proofErr w:type="spellStart"/>
      <w:r w:rsidRPr="00D831BC">
        <w:rPr>
          <w:rFonts w:ascii="Book Antiqua" w:eastAsia="等线" w:hAnsi="Book Antiqua"/>
          <w:kern w:val="2"/>
          <w:lang w:eastAsia="zh-CN"/>
        </w:rPr>
        <w:t>Enomoto</w:t>
      </w:r>
      <w:proofErr w:type="spellEnd"/>
      <w:r w:rsidRPr="00D831BC">
        <w:rPr>
          <w:rFonts w:ascii="Book Antiqua" w:eastAsia="等线" w:hAnsi="Book Antiqua"/>
          <w:kern w:val="2"/>
          <w:lang w:eastAsia="zh-CN"/>
        </w:rPr>
        <w:t xml:space="preserve"> M, Sugihara K. PIK3CA mutation and methylation influences the outcome of colorectal cancer. </w:t>
      </w:r>
      <w:r w:rsidRPr="00D831BC">
        <w:rPr>
          <w:rFonts w:ascii="Book Antiqua" w:eastAsia="等线" w:hAnsi="Book Antiqua"/>
          <w:i/>
          <w:kern w:val="2"/>
          <w:lang w:eastAsia="zh-CN"/>
        </w:rPr>
        <w:t>Oncol Lett</w:t>
      </w:r>
      <w:r w:rsidRPr="00D831BC">
        <w:rPr>
          <w:rFonts w:ascii="Book Antiqua" w:eastAsia="等线" w:hAnsi="Book Antiqua"/>
          <w:kern w:val="2"/>
          <w:lang w:eastAsia="zh-CN"/>
        </w:rPr>
        <w:t xml:space="preserve"> 2012; </w:t>
      </w:r>
      <w:r w:rsidRPr="00D831BC">
        <w:rPr>
          <w:rFonts w:ascii="Book Antiqua" w:eastAsia="等线" w:hAnsi="Book Antiqua"/>
          <w:b/>
          <w:kern w:val="2"/>
          <w:lang w:eastAsia="zh-CN"/>
        </w:rPr>
        <w:t>3</w:t>
      </w:r>
      <w:r w:rsidRPr="00D831BC">
        <w:rPr>
          <w:rFonts w:ascii="Book Antiqua" w:eastAsia="等线" w:hAnsi="Book Antiqua"/>
          <w:kern w:val="2"/>
          <w:lang w:eastAsia="zh-CN"/>
        </w:rPr>
        <w:t>: 565-570 [PMID: 22740953 DOI: 10.3892/ol.2011.544]</w:t>
      </w:r>
    </w:p>
    <w:p w14:paraId="36288886"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43 </w:t>
      </w:r>
      <w:proofErr w:type="spellStart"/>
      <w:r w:rsidRPr="00D831BC">
        <w:rPr>
          <w:rFonts w:ascii="Book Antiqua" w:eastAsia="等线" w:hAnsi="Book Antiqua"/>
          <w:b/>
          <w:kern w:val="2"/>
          <w:lang w:eastAsia="zh-CN"/>
        </w:rPr>
        <w:t>Belhadj</w:t>
      </w:r>
      <w:proofErr w:type="spellEnd"/>
      <w:r w:rsidRPr="00D831BC">
        <w:rPr>
          <w:rFonts w:ascii="Book Antiqua" w:eastAsia="等线" w:hAnsi="Book Antiqua"/>
          <w:b/>
          <w:kern w:val="2"/>
          <w:lang w:eastAsia="zh-CN"/>
        </w:rPr>
        <w:t xml:space="preserve"> S</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Moutinho</w:t>
      </w:r>
      <w:proofErr w:type="spellEnd"/>
      <w:r w:rsidRPr="00D831BC">
        <w:rPr>
          <w:rFonts w:ascii="Book Antiqua" w:eastAsia="等线" w:hAnsi="Book Antiqua"/>
          <w:kern w:val="2"/>
          <w:lang w:eastAsia="zh-CN"/>
        </w:rPr>
        <w:t xml:space="preserve"> C, Mur P, </w:t>
      </w:r>
      <w:proofErr w:type="spellStart"/>
      <w:r w:rsidRPr="00D831BC">
        <w:rPr>
          <w:rFonts w:ascii="Book Antiqua" w:eastAsia="等线" w:hAnsi="Book Antiqua"/>
          <w:kern w:val="2"/>
          <w:lang w:eastAsia="zh-CN"/>
        </w:rPr>
        <w:t>Setien</w:t>
      </w:r>
      <w:proofErr w:type="spellEnd"/>
      <w:r w:rsidRPr="00D831BC">
        <w:rPr>
          <w:rFonts w:ascii="Book Antiqua" w:eastAsia="等线" w:hAnsi="Book Antiqua"/>
          <w:kern w:val="2"/>
          <w:lang w:eastAsia="zh-CN"/>
        </w:rPr>
        <w:t xml:space="preserve"> F, </w:t>
      </w:r>
      <w:proofErr w:type="spellStart"/>
      <w:r w:rsidRPr="00D831BC">
        <w:rPr>
          <w:rFonts w:ascii="Book Antiqua" w:eastAsia="等线" w:hAnsi="Book Antiqua"/>
          <w:kern w:val="2"/>
          <w:lang w:eastAsia="zh-CN"/>
        </w:rPr>
        <w:t>Llinàs</w:t>
      </w:r>
      <w:proofErr w:type="spellEnd"/>
      <w:r w:rsidRPr="00D831BC">
        <w:rPr>
          <w:rFonts w:ascii="Book Antiqua" w:eastAsia="等线" w:hAnsi="Book Antiqua"/>
          <w:kern w:val="2"/>
          <w:lang w:eastAsia="zh-CN"/>
        </w:rPr>
        <w:t xml:space="preserve">-Arias P, Pérez-Salvia M, Pons T, Pineda M, Brunet J, Navarro M, </w:t>
      </w:r>
      <w:proofErr w:type="spellStart"/>
      <w:r w:rsidRPr="00D831BC">
        <w:rPr>
          <w:rFonts w:ascii="Book Antiqua" w:eastAsia="等线" w:hAnsi="Book Antiqua"/>
          <w:kern w:val="2"/>
          <w:lang w:eastAsia="zh-CN"/>
        </w:rPr>
        <w:t>Capellá</w:t>
      </w:r>
      <w:proofErr w:type="spellEnd"/>
      <w:r w:rsidRPr="00D831BC">
        <w:rPr>
          <w:rFonts w:ascii="Book Antiqua" w:eastAsia="等线" w:hAnsi="Book Antiqua"/>
          <w:kern w:val="2"/>
          <w:lang w:eastAsia="zh-CN"/>
        </w:rPr>
        <w:t xml:space="preserve"> G, </w:t>
      </w:r>
      <w:proofErr w:type="spellStart"/>
      <w:r w:rsidRPr="00D831BC">
        <w:rPr>
          <w:rFonts w:ascii="Book Antiqua" w:eastAsia="等线" w:hAnsi="Book Antiqua"/>
          <w:kern w:val="2"/>
          <w:lang w:eastAsia="zh-CN"/>
        </w:rPr>
        <w:t>Esteller</w:t>
      </w:r>
      <w:proofErr w:type="spellEnd"/>
      <w:r w:rsidRPr="00D831BC">
        <w:rPr>
          <w:rFonts w:ascii="Book Antiqua" w:eastAsia="等线" w:hAnsi="Book Antiqua"/>
          <w:kern w:val="2"/>
          <w:lang w:eastAsia="zh-CN"/>
        </w:rPr>
        <w:t xml:space="preserve"> M, Valle L. Germline variation in </w:t>
      </w:r>
      <w:r w:rsidRPr="00D831BC">
        <w:rPr>
          <w:rFonts w:ascii="Book Antiqua" w:eastAsia="等线" w:hAnsi="Book Antiqua"/>
          <w:kern w:val="2"/>
          <w:lang w:eastAsia="zh-CN"/>
        </w:rPr>
        <w:lastRenderedPageBreak/>
        <w:t>O</w:t>
      </w:r>
      <w:r w:rsidRPr="00D831BC">
        <w:rPr>
          <w:rFonts w:ascii="Book Antiqua" w:eastAsia="等线" w:hAnsi="Book Antiqua"/>
          <w:kern w:val="2"/>
          <w:vertAlign w:val="superscript"/>
          <w:lang w:eastAsia="zh-CN"/>
        </w:rPr>
        <w:t>6</w:t>
      </w:r>
      <w:r w:rsidRPr="00D831BC">
        <w:rPr>
          <w:rFonts w:ascii="Book Antiqua" w:eastAsia="等线" w:hAnsi="Book Antiqua"/>
          <w:kern w:val="2"/>
          <w:lang w:eastAsia="zh-CN"/>
        </w:rPr>
        <w:t xml:space="preserve">-methylguanine-DNA methyltransferase (MGMT) as cause of hereditary colorectal cancer. </w:t>
      </w:r>
      <w:r w:rsidRPr="00D831BC">
        <w:rPr>
          <w:rFonts w:ascii="Book Antiqua" w:eastAsia="等线" w:hAnsi="Book Antiqua"/>
          <w:i/>
          <w:kern w:val="2"/>
          <w:lang w:eastAsia="zh-CN"/>
        </w:rPr>
        <w:t>Cancer Lett</w:t>
      </w:r>
      <w:r w:rsidRPr="00D831BC">
        <w:rPr>
          <w:rFonts w:ascii="Book Antiqua" w:eastAsia="等线" w:hAnsi="Book Antiqua"/>
          <w:kern w:val="2"/>
          <w:lang w:eastAsia="zh-CN"/>
        </w:rPr>
        <w:t xml:space="preserve"> 2019; </w:t>
      </w:r>
      <w:r w:rsidRPr="00D831BC">
        <w:rPr>
          <w:rFonts w:ascii="Book Antiqua" w:eastAsia="等线" w:hAnsi="Book Antiqua"/>
          <w:b/>
          <w:kern w:val="2"/>
          <w:lang w:eastAsia="zh-CN"/>
        </w:rPr>
        <w:t>447</w:t>
      </w:r>
      <w:r w:rsidRPr="00D831BC">
        <w:rPr>
          <w:rFonts w:ascii="Book Antiqua" w:eastAsia="等线" w:hAnsi="Book Antiqua"/>
          <w:kern w:val="2"/>
          <w:lang w:eastAsia="zh-CN"/>
        </w:rPr>
        <w:t>: 86-92 [PMID: 30677446 DOI: 10.1016/j.canlet.2019.01.019]</w:t>
      </w:r>
    </w:p>
    <w:p w14:paraId="4C0A3F84"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44 </w:t>
      </w:r>
      <w:r w:rsidRPr="00D831BC">
        <w:rPr>
          <w:rFonts w:ascii="Book Antiqua" w:eastAsia="等线" w:hAnsi="Book Antiqua"/>
          <w:b/>
          <w:kern w:val="2"/>
          <w:lang w:eastAsia="zh-CN"/>
        </w:rPr>
        <w:t>Lee YY</w:t>
      </w:r>
      <w:r w:rsidRPr="00D831BC">
        <w:rPr>
          <w:rFonts w:ascii="Book Antiqua" w:eastAsia="等线" w:hAnsi="Book Antiqua"/>
          <w:kern w:val="2"/>
          <w:lang w:eastAsia="zh-CN"/>
        </w:rPr>
        <w:t xml:space="preserve">, Wu WJ, Huang CN, Li CC, Li WM, Yeh BW, Liang PI, Wu TF, Li CF. CSF2 Overexpression Is Associated with STAT5 Phosphorylation and Poor Prognosis in Patients with Urothelial Carcinoma. </w:t>
      </w:r>
      <w:r w:rsidRPr="00D831BC">
        <w:rPr>
          <w:rFonts w:ascii="Book Antiqua" w:eastAsia="等线" w:hAnsi="Book Antiqua"/>
          <w:i/>
          <w:kern w:val="2"/>
          <w:lang w:eastAsia="zh-CN"/>
        </w:rPr>
        <w:t>J Cancer</w:t>
      </w:r>
      <w:r w:rsidRPr="00D831BC">
        <w:rPr>
          <w:rFonts w:ascii="Book Antiqua" w:eastAsia="等线" w:hAnsi="Book Antiqua"/>
          <w:kern w:val="2"/>
          <w:lang w:eastAsia="zh-CN"/>
        </w:rPr>
        <w:t xml:space="preserve"> 2016; </w:t>
      </w:r>
      <w:r w:rsidRPr="00D831BC">
        <w:rPr>
          <w:rFonts w:ascii="Book Antiqua" w:eastAsia="等线" w:hAnsi="Book Antiqua"/>
          <w:b/>
          <w:kern w:val="2"/>
          <w:lang w:eastAsia="zh-CN"/>
        </w:rPr>
        <w:t>7</w:t>
      </w:r>
      <w:r w:rsidRPr="00D831BC">
        <w:rPr>
          <w:rFonts w:ascii="Book Antiqua" w:eastAsia="等线" w:hAnsi="Book Antiqua"/>
          <w:kern w:val="2"/>
          <w:lang w:eastAsia="zh-CN"/>
        </w:rPr>
        <w:t>: 711-721 [PMID: 27076853 DOI: 10.7150/jca.14281]</w:t>
      </w:r>
    </w:p>
    <w:p w14:paraId="403385B1"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45 </w:t>
      </w:r>
      <w:proofErr w:type="spellStart"/>
      <w:r w:rsidRPr="00D831BC">
        <w:rPr>
          <w:rFonts w:ascii="Book Antiqua" w:eastAsia="等线" w:hAnsi="Book Antiqua"/>
          <w:b/>
          <w:kern w:val="2"/>
          <w:lang w:eastAsia="zh-CN"/>
        </w:rPr>
        <w:t>Astuti</w:t>
      </w:r>
      <w:proofErr w:type="spellEnd"/>
      <w:r w:rsidRPr="00D831BC">
        <w:rPr>
          <w:rFonts w:ascii="Book Antiqua" w:eastAsia="等线" w:hAnsi="Book Antiqua"/>
          <w:b/>
          <w:kern w:val="2"/>
          <w:lang w:eastAsia="zh-CN"/>
        </w:rPr>
        <w:t xml:space="preserve"> D</w:t>
      </w:r>
      <w:r w:rsidRPr="00D831BC">
        <w:rPr>
          <w:rFonts w:ascii="Book Antiqua" w:eastAsia="等线" w:hAnsi="Book Antiqua"/>
          <w:kern w:val="2"/>
          <w:lang w:eastAsia="zh-CN"/>
        </w:rPr>
        <w:t xml:space="preserve">, Morris MR, Cooper WN, </w:t>
      </w:r>
      <w:proofErr w:type="spellStart"/>
      <w:r w:rsidRPr="00D831BC">
        <w:rPr>
          <w:rFonts w:ascii="Book Antiqua" w:eastAsia="等线" w:hAnsi="Book Antiqua"/>
          <w:kern w:val="2"/>
          <w:lang w:eastAsia="zh-CN"/>
        </w:rPr>
        <w:t>Staals</w:t>
      </w:r>
      <w:proofErr w:type="spellEnd"/>
      <w:r w:rsidRPr="00D831BC">
        <w:rPr>
          <w:rFonts w:ascii="Book Antiqua" w:eastAsia="等线" w:hAnsi="Book Antiqua"/>
          <w:kern w:val="2"/>
          <w:lang w:eastAsia="zh-CN"/>
        </w:rPr>
        <w:t xml:space="preserve"> RH, Wake NC, </w:t>
      </w:r>
      <w:proofErr w:type="spellStart"/>
      <w:r w:rsidRPr="00D831BC">
        <w:rPr>
          <w:rFonts w:ascii="Book Antiqua" w:eastAsia="等线" w:hAnsi="Book Antiqua"/>
          <w:kern w:val="2"/>
          <w:lang w:eastAsia="zh-CN"/>
        </w:rPr>
        <w:t>Fews</w:t>
      </w:r>
      <w:proofErr w:type="spellEnd"/>
      <w:r w:rsidRPr="00D831BC">
        <w:rPr>
          <w:rFonts w:ascii="Book Antiqua" w:eastAsia="等线" w:hAnsi="Book Antiqua"/>
          <w:kern w:val="2"/>
          <w:lang w:eastAsia="zh-CN"/>
        </w:rPr>
        <w:t xml:space="preserve"> GA, Gill H, Gentle D, </w:t>
      </w:r>
      <w:proofErr w:type="spellStart"/>
      <w:r w:rsidRPr="00D831BC">
        <w:rPr>
          <w:rFonts w:ascii="Book Antiqua" w:eastAsia="等线" w:hAnsi="Book Antiqua"/>
          <w:kern w:val="2"/>
          <w:lang w:eastAsia="zh-CN"/>
        </w:rPr>
        <w:t>Shuib</w:t>
      </w:r>
      <w:proofErr w:type="spellEnd"/>
      <w:r w:rsidRPr="00D831BC">
        <w:rPr>
          <w:rFonts w:ascii="Book Antiqua" w:eastAsia="等线" w:hAnsi="Book Antiqua"/>
          <w:kern w:val="2"/>
          <w:lang w:eastAsia="zh-CN"/>
        </w:rPr>
        <w:t xml:space="preserve"> S, Ricketts CJ, Cole T, van Essen AJ, van </w:t>
      </w:r>
      <w:proofErr w:type="spellStart"/>
      <w:r w:rsidRPr="00D831BC">
        <w:rPr>
          <w:rFonts w:ascii="Book Antiqua" w:eastAsia="等线" w:hAnsi="Book Antiqua"/>
          <w:kern w:val="2"/>
          <w:lang w:eastAsia="zh-CN"/>
        </w:rPr>
        <w:t>Lingen</w:t>
      </w:r>
      <w:proofErr w:type="spellEnd"/>
      <w:r w:rsidRPr="00D831BC">
        <w:rPr>
          <w:rFonts w:ascii="Book Antiqua" w:eastAsia="等线" w:hAnsi="Book Antiqua"/>
          <w:kern w:val="2"/>
          <w:lang w:eastAsia="zh-CN"/>
        </w:rPr>
        <w:t xml:space="preserve"> RA, </w:t>
      </w:r>
      <w:proofErr w:type="spellStart"/>
      <w:r w:rsidRPr="00D831BC">
        <w:rPr>
          <w:rFonts w:ascii="Book Antiqua" w:eastAsia="等线" w:hAnsi="Book Antiqua"/>
          <w:kern w:val="2"/>
          <w:lang w:eastAsia="zh-CN"/>
        </w:rPr>
        <w:t>Neri</w:t>
      </w:r>
      <w:proofErr w:type="spellEnd"/>
      <w:r w:rsidRPr="00D831BC">
        <w:rPr>
          <w:rFonts w:ascii="Book Antiqua" w:eastAsia="等线" w:hAnsi="Book Antiqua"/>
          <w:kern w:val="2"/>
          <w:lang w:eastAsia="zh-CN"/>
        </w:rPr>
        <w:t xml:space="preserve"> G, Opitz JM, Rump P, </w:t>
      </w:r>
      <w:proofErr w:type="spellStart"/>
      <w:r w:rsidRPr="00D831BC">
        <w:rPr>
          <w:rFonts w:ascii="Book Antiqua" w:eastAsia="等线" w:hAnsi="Book Antiqua"/>
          <w:kern w:val="2"/>
          <w:lang w:eastAsia="zh-CN"/>
        </w:rPr>
        <w:t>Stolte-Dijkstra</w:t>
      </w:r>
      <w:proofErr w:type="spellEnd"/>
      <w:r w:rsidRPr="00D831BC">
        <w:rPr>
          <w:rFonts w:ascii="Book Antiqua" w:eastAsia="等线" w:hAnsi="Book Antiqua"/>
          <w:kern w:val="2"/>
          <w:lang w:eastAsia="zh-CN"/>
        </w:rPr>
        <w:t xml:space="preserve"> I, Müller F, </w:t>
      </w:r>
      <w:proofErr w:type="spellStart"/>
      <w:r w:rsidRPr="00D831BC">
        <w:rPr>
          <w:rFonts w:ascii="Book Antiqua" w:eastAsia="等线" w:hAnsi="Book Antiqua"/>
          <w:kern w:val="2"/>
          <w:lang w:eastAsia="zh-CN"/>
        </w:rPr>
        <w:t>Pruijn</w:t>
      </w:r>
      <w:proofErr w:type="spellEnd"/>
      <w:r w:rsidRPr="00D831BC">
        <w:rPr>
          <w:rFonts w:ascii="Book Antiqua" w:eastAsia="等线" w:hAnsi="Book Antiqua"/>
          <w:kern w:val="2"/>
          <w:lang w:eastAsia="zh-CN"/>
        </w:rPr>
        <w:t xml:space="preserve"> GJ, </w:t>
      </w:r>
      <w:proofErr w:type="spellStart"/>
      <w:r w:rsidRPr="00D831BC">
        <w:rPr>
          <w:rFonts w:ascii="Book Antiqua" w:eastAsia="等线" w:hAnsi="Book Antiqua"/>
          <w:kern w:val="2"/>
          <w:lang w:eastAsia="zh-CN"/>
        </w:rPr>
        <w:t>Latif</w:t>
      </w:r>
      <w:proofErr w:type="spellEnd"/>
      <w:r w:rsidRPr="00D831BC">
        <w:rPr>
          <w:rFonts w:ascii="Book Antiqua" w:eastAsia="等线" w:hAnsi="Book Antiqua"/>
          <w:kern w:val="2"/>
          <w:lang w:eastAsia="zh-CN"/>
        </w:rPr>
        <w:t xml:space="preserve"> F, Maher ER. Germline mutations in DIS3L2 cause the Perlman syndrome of overgrowth and Wilms tumor susceptibility. </w:t>
      </w:r>
      <w:r w:rsidRPr="00D831BC">
        <w:rPr>
          <w:rFonts w:ascii="Book Antiqua" w:eastAsia="等线" w:hAnsi="Book Antiqua"/>
          <w:i/>
          <w:kern w:val="2"/>
          <w:lang w:eastAsia="zh-CN"/>
        </w:rPr>
        <w:t>Nat Genet</w:t>
      </w:r>
      <w:r w:rsidRPr="00D831BC">
        <w:rPr>
          <w:rFonts w:ascii="Book Antiqua" w:eastAsia="等线" w:hAnsi="Book Antiqua"/>
          <w:kern w:val="2"/>
          <w:lang w:eastAsia="zh-CN"/>
        </w:rPr>
        <w:t xml:space="preserve"> 2012; </w:t>
      </w:r>
      <w:r w:rsidRPr="00D831BC">
        <w:rPr>
          <w:rFonts w:ascii="Book Antiqua" w:eastAsia="等线" w:hAnsi="Book Antiqua"/>
          <w:b/>
          <w:kern w:val="2"/>
          <w:lang w:eastAsia="zh-CN"/>
        </w:rPr>
        <w:t>44</w:t>
      </w:r>
      <w:r w:rsidRPr="00D831BC">
        <w:rPr>
          <w:rFonts w:ascii="Book Antiqua" w:eastAsia="等线" w:hAnsi="Book Antiqua"/>
          <w:kern w:val="2"/>
          <w:lang w:eastAsia="zh-CN"/>
        </w:rPr>
        <w:t>: 277-284 [PMID: 22306653 DOI: 10.1038/ng.1071]</w:t>
      </w:r>
    </w:p>
    <w:p w14:paraId="139CAFDE"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46 </w:t>
      </w:r>
      <w:r w:rsidRPr="00D831BC">
        <w:rPr>
          <w:rFonts w:ascii="Book Antiqua" w:eastAsia="等线" w:hAnsi="Book Antiqua"/>
          <w:b/>
          <w:kern w:val="2"/>
          <w:lang w:eastAsia="zh-CN"/>
        </w:rPr>
        <w:t>Gentles AJ</w:t>
      </w:r>
      <w:r w:rsidRPr="00D831BC">
        <w:rPr>
          <w:rFonts w:ascii="Book Antiqua" w:eastAsia="等线" w:hAnsi="Book Antiqua"/>
          <w:kern w:val="2"/>
          <w:lang w:eastAsia="zh-CN"/>
        </w:rPr>
        <w:t xml:space="preserve">, Newman AM, Liu CL, Bratman SV, Feng W, Kim D, Nair VS, </w:t>
      </w:r>
      <w:proofErr w:type="spellStart"/>
      <w:r w:rsidRPr="00D831BC">
        <w:rPr>
          <w:rFonts w:ascii="Book Antiqua" w:eastAsia="等线" w:hAnsi="Book Antiqua"/>
          <w:kern w:val="2"/>
          <w:lang w:eastAsia="zh-CN"/>
        </w:rPr>
        <w:t>Xu</w:t>
      </w:r>
      <w:proofErr w:type="spellEnd"/>
      <w:r w:rsidRPr="00D831BC">
        <w:rPr>
          <w:rFonts w:ascii="Book Antiqua" w:eastAsia="等线" w:hAnsi="Book Antiqua"/>
          <w:kern w:val="2"/>
          <w:lang w:eastAsia="zh-CN"/>
        </w:rPr>
        <w:t xml:space="preserve"> Y, </w:t>
      </w:r>
      <w:proofErr w:type="spellStart"/>
      <w:r w:rsidRPr="00D831BC">
        <w:rPr>
          <w:rFonts w:ascii="Book Antiqua" w:eastAsia="等线" w:hAnsi="Book Antiqua"/>
          <w:kern w:val="2"/>
          <w:lang w:eastAsia="zh-CN"/>
        </w:rPr>
        <w:t>Khuong</w:t>
      </w:r>
      <w:proofErr w:type="spellEnd"/>
      <w:r w:rsidRPr="00D831BC">
        <w:rPr>
          <w:rFonts w:ascii="Book Antiqua" w:eastAsia="等线" w:hAnsi="Book Antiqua"/>
          <w:kern w:val="2"/>
          <w:lang w:eastAsia="zh-CN"/>
        </w:rPr>
        <w:t xml:space="preserve"> A, Hoang CD, </w:t>
      </w:r>
      <w:proofErr w:type="spellStart"/>
      <w:r w:rsidRPr="00D831BC">
        <w:rPr>
          <w:rFonts w:ascii="Book Antiqua" w:eastAsia="等线" w:hAnsi="Book Antiqua"/>
          <w:kern w:val="2"/>
          <w:lang w:eastAsia="zh-CN"/>
        </w:rPr>
        <w:t>Diehn</w:t>
      </w:r>
      <w:proofErr w:type="spellEnd"/>
      <w:r w:rsidRPr="00D831BC">
        <w:rPr>
          <w:rFonts w:ascii="Book Antiqua" w:eastAsia="等线" w:hAnsi="Book Antiqua"/>
          <w:kern w:val="2"/>
          <w:lang w:eastAsia="zh-CN"/>
        </w:rPr>
        <w:t xml:space="preserve"> M, West RB, Plevritis SK, Alizadeh AA. The prognostic landscape of genes and infiltrating immune cells across human cancers. </w:t>
      </w:r>
      <w:r w:rsidRPr="00D831BC">
        <w:rPr>
          <w:rFonts w:ascii="Book Antiqua" w:eastAsia="等线" w:hAnsi="Book Antiqua"/>
          <w:i/>
          <w:kern w:val="2"/>
          <w:lang w:eastAsia="zh-CN"/>
        </w:rPr>
        <w:t>Nat Med</w:t>
      </w:r>
      <w:r w:rsidRPr="00D831BC">
        <w:rPr>
          <w:rFonts w:ascii="Book Antiqua" w:eastAsia="等线" w:hAnsi="Book Antiqua"/>
          <w:kern w:val="2"/>
          <w:lang w:eastAsia="zh-CN"/>
        </w:rPr>
        <w:t xml:space="preserve"> 2015; </w:t>
      </w:r>
      <w:r w:rsidRPr="00D831BC">
        <w:rPr>
          <w:rFonts w:ascii="Book Antiqua" w:eastAsia="等线" w:hAnsi="Book Antiqua"/>
          <w:b/>
          <w:kern w:val="2"/>
          <w:lang w:eastAsia="zh-CN"/>
        </w:rPr>
        <w:t>21</w:t>
      </w:r>
      <w:r w:rsidRPr="00D831BC">
        <w:rPr>
          <w:rFonts w:ascii="Book Antiqua" w:eastAsia="等线" w:hAnsi="Book Antiqua"/>
          <w:kern w:val="2"/>
          <w:lang w:eastAsia="zh-CN"/>
        </w:rPr>
        <w:t>: 938-945 [PMID: 26193342 DOI: 10.1038/nm.3909]</w:t>
      </w:r>
    </w:p>
    <w:p w14:paraId="7D13A5F2"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47 </w:t>
      </w:r>
      <w:r w:rsidRPr="00D831BC">
        <w:rPr>
          <w:rFonts w:ascii="Book Antiqua" w:eastAsia="等线" w:hAnsi="Book Antiqua"/>
          <w:b/>
          <w:kern w:val="2"/>
          <w:lang w:eastAsia="zh-CN"/>
        </w:rPr>
        <w:t>Huang WY</w:t>
      </w:r>
      <w:r w:rsidRPr="00D831BC">
        <w:rPr>
          <w:rFonts w:ascii="Book Antiqua" w:eastAsia="等线" w:hAnsi="Book Antiqua"/>
          <w:kern w:val="2"/>
          <w:lang w:eastAsia="zh-CN"/>
        </w:rPr>
        <w:t xml:space="preserve">, Hsu SD, Huang HY, Sun YM, Chou CH, Weng SL, Huang HD. </w:t>
      </w:r>
      <w:proofErr w:type="spellStart"/>
      <w:r w:rsidRPr="00D831BC">
        <w:rPr>
          <w:rFonts w:ascii="Book Antiqua" w:eastAsia="等线" w:hAnsi="Book Antiqua"/>
          <w:kern w:val="2"/>
          <w:lang w:eastAsia="zh-CN"/>
        </w:rPr>
        <w:t>MethHC</w:t>
      </w:r>
      <w:proofErr w:type="spellEnd"/>
      <w:r w:rsidRPr="00D831BC">
        <w:rPr>
          <w:rFonts w:ascii="Book Antiqua" w:eastAsia="等线" w:hAnsi="Book Antiqua"/>
          <w:kern w:val="2"/>
          <w:lang w:eastAsia="zh-CN"/>
        </w:rPr>
        <w:t xml:space="preserve">: a database of DNA methylation and gene expression in human cancer. </w:t>
      </w:r>
      <w:r w:rsidRPr="00D831BC">
        <w:rPr>
          <w:rFonts w:ascii="Book Antiqua" w:eastAsia="等线" w:hAnsi="Book Antiqua"/>
          <w:i/>
          <w:kern w:val="2"/>
          <w:lang w:eastAsia="zh-CN"/>
        </w:rPr>
        <w:t>Nucleic Acids Res</w:t>
      </w:r>
      <w:r w:rsidRPr="00D831BC">
        <w:rPr>
          <w:rFonts w:ascii="Book Antiqua" w:eastAsia="等线" w:hAnsi="Book Antiqua"/>
          <w:kern w:val="2"/>
          <w:lang w:eastAsia="zh-CN"/>
        </w:rPr>
        <w:t xml:space="preserve"> 2015; </w:t>
      </w:r>
      <w:r w:rsidRPr="00D831BC">
        <w:rPr>
          <w:rFonts w:ascii="Book Antiqua" w:eastAsia="等线" w:hAnsi="Book Antiqua"/>
          <w:b/>
          <w:kern w:val="2"/>
          <w:lang w:eastAsia="zh-CN"/>
        </w:rPr>
        <w:t>43</w:t>
      </w:r>
      <w:r w:rsidRPr="00D831BC">
        <w:rPr>
          <w:rFonts w:ascii="Book Antiqua" w:eastAsia="等线" w:hAnsi="Book Antiqua"/>
          <w:kern w:val="2"/>
          <w:lang w:eastAsia="zh-CN"/>
        </w:rPr>
        <w:t>: D856-D861 [PMID: 25398901 DOI: 10.1093/</w:t>
      </w:r>
      <w:proofErr w:type="spellStart"/>
      <w:r w:rsidRPr="00D831BC">
        <w:rPr>
          <w:rFonts w:ascii="Book Antiqua" w:eastAsia="等线" w:hAnsi="Book Antiqua"/>
          <w:kern w:val="2"/>
          <w:lang w:eastAsia="zh-CN"/>
        </w:rPr>
        <w:t>nar</w:t>
      </w:r>
      <w:proofErr w:type="spellEnd"/>
      <w:r w:rsidRPr="00D831BC">
        <w:rPr>
          <w:rFonts w:ascii="Book Antiqua" w:eastAsia="等线" w:hAnsi="Book Antiqua"/>
          <w:kern w:val="2"/>
          <w:lang w:eastAsia="zh-CN"/>
        </w:rPr>
        <w:t>/gku1151]</w:t>
      </w:r>
    </w:p>
    <w:p w14:paraId="75D22DFF"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48 </w:t>
      </w:r>
      <w:r w:rsidRPr="00D831BC">
        <w:rPr>
          <w:rFonts w:ascii="Book Antiqua" w:eastAsia="等线" w:hAnsi="Book Antiqua"/>
          <w:b/>
          <w:kern w:val="2"/>
          <w:lang w:eastAsia="zh-CN"/>
        </w:rPr>
        <w:t>Saito T</w:t>
      </w:r>
      <w:r w:rsidRPr="00D831BC">
        <w:rPr>
          <w:rFonts w:ascii="Book Antiqua" w:eastAsia="等线" w:hAnsi="Book Antiqua"/>
          <w:bCs/>
          <w:kern w:val="2"/>
          <w:lang w:eastAsia="zh-CN"/>
        </w:rPr>
        <w:t>,</w:t>
      </w:r>
      <w:r w:rsidRPr="00D831BC">
        <w:rPr>
          <w:rFonts w:ascii="Book Antiqua" w:eastAsia="等线" w:hAnsi="Book Antiqua"/>
          <w:kern w:val="2"/>
          <w:lang w:eastAsia="zh-CN"/>
        </w:rPr>
        <w:t xml:space="preserve"> </w:t>
      </w:r>
      <w:proofErr w:type="spellStart"/>
      <w:r w:rsidRPr="00D831BC">
        <w:rPr>
          <w:rFonts w:ascii="Book Antiqua" w:eastAsia="等线" w:hAnsi="Book Antiqua"/>
          <w:kern w:val="2"/>
          <w:lang w:eastAsia="zh-CN"/>
        </w:rPr>
        <w:t>Mikami</w:t>
      </w:r>
      <w:proofErr w:type="spellEnd"/>
      <w:r w:rsidRPr="00D831BC">
        <w:rPr>
          <w:rFonts w:ascii="Book Antiqua" w:eastAsia="等线" w:hAnsi="Book Antiqua"/>
          <w:kern w:val="2"/>
          <w:lang w:eastAsia="zh-CN"/>
        </w:rPr>
        <w:t xml:space="preserve"> Y, </w:t>
      </w:r>
      <w:proofErr w:type="spellStart"/>
      <w:r w:rsidRPr="00D831BC">
        <w:rPr>
          <w:rFonts w:ascii="Book Antiqua" w:eastAsia="等线" w:hAnsi="Book Antiqua"/>
          <w:kern w:val="2"/>
          <w:lang w:eastAsia="zh-CN"/>
        </w:rPr>
        <w:t>Kinugasa</w:t>
      </w:r>
      <w:proofErr w:type="spellEnd"/>
      <w:r w:rsidRPr="00D831BC">
        <w:rPr>
          <w:rFonts w:ascii="Book Antiqua" w:eastAsia="等线" w:hAnsi="Book Antiqua"/>
          <w:kern w:val="2"/>
          <w:lang w:eastAsia="zh-CN"/>
        </w:rPr>
        <w:t xml:space="preserve"> M, Mori K, Sugimoto M, Uchida K. Genes for prognosis of cancer. U.S. Patent Application No 12/183,610, 2009. </w:t>
      </w:r>
      <w:r w:rsidRPr="00D831BC">
        <w:rPr>
          <w:rFonts w:ascii="Book Antiqua" w:eastAsia="等线" w:hAnsi="Book Antiqua"/>
          <w:caps/>
          <w:kern w:val="2"/>
          <w:lang w:eastAsia="zh-CN"/>
        </w:rPr>
        <w:t>a</w:t>
      </w:r>
      <w:r w:rsidRPr="00D831BC">
        <w:rPr>
          <w:rFonts w:ascii="Book Antiqua" w:eastAsia="等线" w:hAnsi="Book Antiqua"/>
          <w:kern w:val="2"/>
          <w:lang w:eastAsia="zh-CN"/>
        </w:rPr>
        <w:t xml:space="preserve">vailable from: </w:t>
      </w:r>
      <w:hyperlink r:id="rId13" w:history="1">
        <w:r w:rsidRPr="00D831BC">
          <w:rPr>
            <w:rFonts w:ascii="Book Antiqua" w:eastAsia="等线" w:hAnsi="Book Antiqua"/>
            <w:color w:val="0563C1"/>
            <w:kern w:val="2"/>
            <w:u w:val="single"/>
            <w:lang w:eastAsia="zh-CN"/>
          </w:rPr>
          <w:t>https://patentimages.storage.googleapis.com/08/9e/de/9cb348d7d14ec5/US20090011423A1.pdf</w:t>
        </w:r>
      </w:hyperlink>
      <w:r w:rsidRPr="00D831BC">
        <w:rPr>
          <w:rFonts w:ascii="Book Antiqua" w:eastAsia="等线" w:hAnsi="Book Antiqua"/>
          <w:kern w:val="2"/>
          <w:lang w:eastAsia="zh-CN"/>
        </w:rPr>
        <w:t xml:space="preserve"> </w:t>
      </w:r>
    </w:p>
    <w:p w14:paraId="1B3B7DDC" w14:textId="77777777" w:rsidR="00602DB8" w:rsidRPr="00D831BC" w:rsidRDefault="00602DB8" w:rsidP="00602DB8">
      <w:pPr>
        <w:widowControl w:val="0"/>
        <w:snapToGrid w:val="0"/>
        <w:spacing w:line="360" w:lineRule="auto"/>
        <w:jc w:val="both"/>
        <w:rPr>
          <w:rFonts w:ascii="Book Antiqua" w:eastAsia="等线" w:hAnsi="Book Antiqua"/>
          <w:kern w:val="2"/>
          <w:lang w:eastAsia="zh-CN"/>
        </w:rPr>
      </w:pPr>
      <w:r w:rsidRPr="00D831BC">
        <w:rPr>
          <w:rFonts w:ascii="Book Antiqua" w:eastAsia="等线" w:hAnsi="Book Antiqua"/>
          <w:kern w:val="2"/>
          <w:lang w:eastAsia="zh-CN"/>
        </w:rPr>
        <w:t xml:space="preserve">49 </w:t>
      </w:r>
      <w:r w:rsidRPr="00D831BC">
        <w:rPr>
          <w:rFonts w:ascii="Book Antiqua" w:eastAsia="等线" w:hAnsi="Book Antiqua"/>
          <w:b/>
          <w:kern w:val="2"/>
          <w:lang w:eastAsia="zh-CN"/>
        </w:rPr>
        <w:t>Kwon JH</w:t>
      </w:r>
      <w:r w:rsidRPr="00D831BC">
        <w:rPr>
          <w:rFonts w:ascii="Book Antiqua" w:eastAsia="等线" w:hAnsi="Book Antiqua"/>
          <w:bCs/>
          <w:kern w:val="2"/>
          <w:lang w:eastAsia="zh-CN"/>
        </w:rPr>
        <w:t>,</w:t>
      </w:r>
      <w:r w:rsidRPr="00D831BC">
        <w:rPr>
          <w:rFonts w:ascii="Book Antiqua" w:eastAsia="等线" w:hAnsi="Book Antiqua"/>
          <w:kern w:val="2"/>
          <w:lang w:eastAsia="zh-CN"/>
        </w:rPr>
        <w:t xml:space="preserve"> Wu F. </w:t>
      </w:r>
      <w:proofErr w:type="spellStart"/>
      <w:r w:rsidRPr="00D831BC">
        <w:rPr>
          <w:rFonts w:ascii="Book Antiqua" w:eastAsia="等线" w:hAnsi="Book Antiqua"/>
          <w:kern w:val="2"/>
          <w:lang w:eastAsia="zh-CN"/>
        </w:rPr>
        <w:t>Microrna</w:t>
      </w:r>
      <w:proofErr w:type="spellEnd"/>
      <w:r w:rsidRPr="00D831BC">
        <w:rPr>
          <w:rFonts w:ascii="Book Antiqua" w:eastAsia="等线" w:hAnsi="Book Antiqua"/>
          <w:kern w:val="2"/>
          <w:lang w:eastAsia="zh-CN"/>
        </w:rPr>
        <w:t xml:space="preserve">-based diagnostic testing and therapies for inflammatory bowel disease and related diseases. U.S. Patent Application No 12/934,820, 2011. </w:t>
      </w:r>
      <w:r w:rsidRPr="00D831BC">
        <w:rPr>
          <w:rFonts w:ascii="Book Antiqua" w:eastAsia="等线" w:hAnsi="Book Antiqua"/>
          <w:caps/>
          <w:kern w:val="2"/>
          <w:lang w:eastAsia="zh-CN"/>
        </w:rPr>
        <w:t>a</w:t>
      </w:r>
      <w:r w:rsidRPr="00D831BC">
        <w:rPr>
          <w:rFonts w:ascii="Book Antiqua" w:eastAsia="等线" w:hAnsi="Book Antiqua"/>
          <w:kern w:val="2"/>
          <w:lang w:eastAsia="zh-CN"/>
        </w:rPr>
        <w:t xml:space="preserve">vailable from: </w:t>
      </w:r>
      <w:hyperlink r:id="rId14" w:history="1">
        <w:r w:rsidRPr="00D831BC">
          <w:rPr>
            <w:rFonts w:ascii="Book Antiqua" w:eastAsia="等线" w:hAnsi="Book Antiqua"/>
            <w:color w:val="0563C1"/>
            <w:kern w:val="2"/>
            <w:u w:val="single"/>
            <w:lang w:eastAsia="zh-CN"/>
          </w:rPr>
          <w:t>https://patents.google.com/patent/US20110117111A1/en</w:t>
        </w:r>
      </w:hyperlink>
      <w:r w:rsidRPr="00D831BC">
        <w:rPr>
          <w:rFonts w:ascii="Book Antiqua" w:eastAsia="等线" w:hAnsi="Book Antiqua"/>
          <w:kern w:val="2"/>
          <w:lang w:eastAsia="zh-CN"/>
        </w:rPr>
        <w:t xml:space="preserve"> </w:t>
      </w:r>
    </w:p>
    <w:p w14:paraId="5226DD44" w14:textId="06BD1A2D" w:rsidR="003573C9" w:rsidRPr="00D831BC" w:rsidRDefault="003573C9" w:rsidP="00602DB8">
      <w:pPr>
        <w:snapToGrid w:val="0"/>
        <w:spacing w:line="360" w:lineRule="auto"/>
        <w:jc w:val="both"/>
        <w:rPr>
          <w:rFonts w:ascii="Book Antiqua" w:hAnsi="Book Antiqua"/>
        </w:rPr>
      </w:pPr>
      <w:r w:rsidRPr="00D831BC">
        <w:rPr>
          <w:rFonts w:ascii="Book Antiqua" w:hAnsi="Book Antiqua"/>
        </w:rPr>
        <w:br w:type="page"/>
      </w:r>
    </w:p>
    <w:p w14:paraId="73392B84" w14:textId="5C6A1651" w:rsidR="003573C9" w:rsidRPr="00D831BC" w:rsidRDefault="009855AA" w:rsidP="003573C9">
      <w:pPr>
        <w:snapToGrid w:val="0"/>
        <w:spacing w:line="360" w:lineRule="auto"/>
        <w:jc w:val="both"/>
        <w:rPr>
          <w:rFonts w:ascii="Book Antiqua" w:hAnsi="Book Antiqua" w:cs="Arial"/>
          <w:b/>
        </w:rPr>
      </w:pPr>
      <w:r w:rsidRPr="00D831BC">
        <w:rPr>
          <w:rFonts w:ascii="Book Antiqua" w:hAnsi="Book Antiqua"/>
          <w:b/>
        </w:rPr>
        <w:lastRenderedPageBreak/>
        <w:t>Footnotes</w:t>
      </w:r>
    </w:p>
    <w:p w14:paraId="5F2E46D9" w14:textId="73474A15" w:rsidR="003573C9" w:rsidRPr="00D831BC" w:rsidRDefault="003573C9" w:rsidP="003573C9">
      <w:pPr>
        <w:snapToGrid w:val="0"/>
        <w:spacing w:line="360" w:lineRule="auto"/>
        <w:jc w:val="both"/>
        <w:rPr>
          <w:rFonts w:ascii="Book Antiqua" w:hAnsi="Book Antiqua" w:cs="Arial"/>
          <w:b/>
        </w:rPr>
      </w:pPr>
      <w:r w:rsidRPr="00D831BC">
        <w:rPr>
          <w:rFonts w:ascii="Book Antiqua" w:hAnsi="Book Antiqua" w:cs="Arial"/>
          <w:b/>
        </w:rPr>
        <w:t>Institutional review board statement:</w:t>
      </w:r>
      <w:r w:rsidRPr="00D831BC">
        <w:rPr>
          <w:rFonts w:ascii="Book Antiqua" w:hAnsi="Book Antiqua" w:cs="Arial" w:hint="eastAsia"/>
          <w:b/>
        </w:rPr>
        <w:t xml:space="preserve"> </w:t>
      </w:r>
      <w:r w:rsidRPr="00D831BC">
        <w:rPr>
          <w:rFonts w:ascii="Book Antiqua" w:hAnsi="Book Antiqua" w:cs="Arial"/>
        </w:rPr>
        <w:t>This study was approved by the TSGH Institutional Review Board (TSGHIRB approval number: 098-05-292 and 2-105-05-129).</w:t>
      </w:r>
      <w:r w:rsidRPr="00D831BC">
        <w:rPr>
          <w:rFonts w:ascii="Book Antiqua" w:hAnsi="Book Antiqua" w:cs="Arial" w:hint="eastAsia"/>
        </w:rPr>
        <w:t xml:space="preserve"> </w:t>
      </w:r>
    </w:p>
    <w:p w14:paraId="0D60D092" w14:textId="77777777" w:rsidR="003573C9" w:rsidRPr="00D831BC" w:rsidRDefault="003573C9" w:rsidP="003573C9">
      <w:pPr>
        <w:snapToGrid w:val="0"/>
        <w:spacing w:line="360" w:lineRule="auto"/>
        <w:jc w:val="both"/>
        <w:rPr>
          <w:rFonts w:ascii="Book Antiqua" w:hAnsi="Book Antiqua" w:cs="Arial"/>
          <w:b/>
        </w:rPr>
      </w:pPr>
    </w:p>
    <w:p w14:paraId="562E2D6E" w14:textId="77777777" w:rsidR="003573C9" w:rsidRPr="00D831BC" w:rsidRDefault="003573C9" w:rsidP="003573C9">
      <w:pPr>
        <w:snapToGrid w:val="0"/>
        <w:spacing w:line="360" w:lineRule="auto"/>
        <w:jc w:val="both"/>
        <w:rPr>
          <w:rFonts w:ascii="Book Antiqua" w:hAnsi="Book Antiqua" w:cs="Arial"/>
          <w:b/>
        </w:rPr>
      </w:pPr>
      <w:r w:rsidRPr="00D831BC">
        <w:rPr>
          <w:rFonts w:ascii="Book Antiqua" w:hAnsi="Book Antiqua" w:cs="Arial"/>
          <w:b/>
        </w:rPr>
        <w:t>Informed consent statement:</w:t>
      </w:r>
      <w:r w:rsidRPr="00D831BC">
        <w:t xml:space="preserve"> </w:t>
      </w:r>
      <w:r w:rsidRPr="00D831BC">
        <w:rPr>
          <w:rFonts w:ascii="Book Antiqua" w:hAnsi="Book Antiqua" w:cs="Arial"/>
        </w:rPr>
        <w:t>Written informed consent was obtained from all patients before enrollment into the study to evaluate their prognosis.</w:t>
      </w:r>
    </w:p>
    <w:p w14:paraId="4491BE3C" w14:textId="77777777" w:rsidR="003573C9" w:rsidRPr="00D831BC" w:rsidRDefault="003573C9" w:rsidP="003573C9">
      <w:pPr>
        <w:snapToGrid w:val="0"/>
        <w:spacing w:line="360" w:lineRule="auto"/>
        <w:jc w:val="both"/>
        <w:rPr>
          <w:rFonts w:ascii="Book Antiqua" w:hAnsi="Book Antiqua" w:cs="Arial"/>
          <w:b/>
        </w:rPr>
      </w:pPr>
    </w:p>
    <w:p w14:paraId="263BE581" w14:textId="77777777" w:rsidR="003573C9" w:rsidRPr="00D831BC" w:rsidRDefault="003573C9" w:rsidP="003573C9">
      <w:pPr>
        <w:snapToGrid w:val="0"/>
        <w:spacing w:line="360" w:lineRule="auto"/>
        <w:jc w:val="both"/>
        <w:rPr>
          <w:rFonts w:ascii="Book Antiqua" w:hAnsi="Book Antiqua"/>
          <w:szCs w:val="28"/>
        </w:rPr>
      </w:pPr>
      <w:r w:rsidRPr="00D831BC">
        <w:rPr>
          <w:rFonts w:ascii="Book Antiqua" w:hAnsi="Book Antiqua" w:cs="Arial"/>
          <w:b/>
        </w:rPr>
        <w:t>Conflict-of-interest statement:</w:t>
      </w:r>
      <w:r w:rsidRPr="00D831BC">
        <w:rPr>
          <w:rFonts w:ascii="Book Antiqua" w:hAnsi="Book Antiqua"/>
          <w:szCs w:val="28"/>
        </w:rPr>
        <w:t xml:space="preserve"> We</w:t>
      </w:r>
      <w:r w:rsidRPr="00D831BC">
        <w:rPr>
          <w:rFonts w:ascii="Book Antiqua" w:hAnsi="Book Antiqua" w:hint="eastAsia"/>
          <w:szCs w:val="28"/>
        </w:rPr>
        <w:t xml:space="preserve"> </w:t>
      </w:r>
      <w:r w:rsidRPr="00D831BC">
        <w:rPr>
          <w:rFonts w:ascii="Book Antiqua" w:hAnsi="Book Antiqua"/>
          <w:szCs w:val="28"/>
        </w:rPr>
        <w:t>have no financial relationships to</w:t>
      </w:r>
      <w:r w:rsidRPr="00D831BC">
        <w:rPr>
          <w:rFonts w:ascii="Book Antiqua" w:hAnsi="Book Antiqua" w:hint="eastAsia"/>
          <w:szCs w:val="28"/>
        </w:rPr>
        <w:t xml:space="preserve"> </w:t>
      </w:r>
      <w:r w:rsidRPr="00D831BC">
        <w:rPr>
          <w:rFonts w:ascii="Book Antiqua" w:hAnsi="Book Antiqua"/>
          <w:szCs w:val="28"/>
        </w:rPr>
        <w:t>disclose.</w:t>
      </w:r>
      <w:r w:rsidRPr="00D831BC">
        <w:rPr>
          <w:rFonts w:ascii="Book Antiqua" w:hAnsi="Book Antiqua" w:hint="eastAsia"/>
          <w:szCs w:val="28"/>
        </w:rPr>
        <w:t xml:space="preserve"> </w:t>
      </w:r>
    </w:p>
    <w:p w14:paraId="62E05A4E" w14:textId="77777777" w:rsidR="003573C9" w:rsidRPr="00D831BC" w:rsidRDefault="003573C9" w:rsidP="003573C9">
      <w:pPr>
        <w:snapToGrid w:val="0"/>
        <w:spacing w:line="360" w:lineRule="auto"/>
        <w:jc w:val="both"/>
        <w:rPr>
          <w:rFonts w:ascii="Book Antiqua" w:hAnsi="Book Antiqua"/>
          <w:b/>
          <w:szCs w:val="28"/>
        </w:rPr>
      </w:pPr>
    </w:p>
    <w:p w14:paraId="53F5575F" w14:textId="77777777" w:rsidR="003573C9" w:rsidRPr="00D831BC" w:rsidRDefault="003573C9" w:rsidP="003573C9">
      <w:pPr>
        <w:snapToGrid w:val="0"/>
        <w:spacing w:line="360" w:lineRule="auto"/>
        <w:jc w:val="both"/>
        <w:rPr>
          <w:rFonts w:ascii="Book Antiqua" w:hAnsi="Book Antiqua"/>
          <w:szCs w:val="28"/>
        </w:rPr>
      </w:pPr>
      <w:r w:rsidRPr="00D831BC">
        <w:rPr>
          <w:rFonts w:ascii="Book Antiqua" w:hAnsi="Book Antiqua"/>
          <w:b/>
          <w:szCs w:val="28"/>
        </w:rPr>
        <w:t>Data sharing statement:</w:t>
      </w:r>
      <w:r w:rsidRPr="00D831BC">
        <w:rPr>
          <w:rFonts w:ascii="Book Antiqua" w:hAnsi="Book Antiqua" w:hint="eastAsia"/>
          <w:b/>
          <w:szCs w:val="28"/>
        </w:rPr>
        <w:t xml:space="preserve"> </w:t>
      </w:r>
      <w:r w:rsidRPr="00D831BC">
        <w:rPr>
          <w:rFonts w:ascii="Book Antiqua" w:hAnsi="Book Antiqua"/>
          <w:szCs w:val="28"/>
        </w:rPr>
        <w:t>No additional data are available</w:t>
      </w:r>
      <w:r w:rsidRPr="00D831BC">
        <w:rPr>
          <w:rFonts w:ascii="Book Antiqua" w:hAnsi="Book Antiqua" w:hint="eastAsia"/>
          <w:szCs w:val="28"/>
        </w:rPr>
        <w:t>.</w:t>
      </w:r>
    </w:p>
    <w:p w14:paraId="7E10A246" w14:textId="78727DAD" w:rsidR="00A91809" w:rsidRPr="00D831BC" w:rsidRDefault="00A91809" w:rsidP="00B2029A">
      <w:pPr>
        <w:snapToGrid w:val="0"/>
        <w:spacing w:line="360" w:lineRule="auto"/>
        <w:jc w:val="both"/>
        <w:rPr>
          <w:rFonts w:ascii="Book Antiqua" w:hAnsi="Book Antiqua"/>
        </w:rPr>
      </w:pPr>
    </w:p>
    <w:p w14:paraId="12B2E707" w14:textId="67017B28" w:rsidR="009855AA" w:rsidRPr="00D831BC" w:rsidRDefault="009855AA" w:rsidP="009855AA">
      <w:pPr>
        <w:spacing w:line="360" w:lineRule="auto"/>
        <w:jc w:val="both"/>
        <w:rPr>
          <w:rStyle w:val="aa"/>
          <w:rFonts w:ascii="Book Antiqua" w:hAnsi="Book Antiqua"/>
          <w:lang w:eastAsia="zh-CN"/>
        </w:rPr>
      </w:pPr>
      <w:bookmarkStart w:id="4" w:name="OLE_LINK507"/>
      <w:bookmarkStart w:id="5" w:name="OLE_LINK506"/>
      <w:bookmarkStart w:id="6" w:name="OLE_LINK496"/>
      <w:bookmarkStart w:id="7" w:name="OLE_LINK479"/>
      <w:r w:rsidRPr="00D831BC">
        <w:rPr>
          <w:rStyle w:val="aa"/>
          <w:rFonts w:ascii="Book Antiqua" w:hAnsi="Book Antiqua"/>
        </w:rPr>
        <w:t>STROBE statement</w:t>
      </w:r>
      <w:r w:rsidR="00FD4AE4" w:rsidRPr="00D831BC">
        <w:rPr>
          <w:rStyle w:val="aa"/>
          <w:rFonts w:ascii="Book Antiqua" w:hAnsi="Book Antiqua"/>
        </w:rPr>
        <w:t xml:space="preserve">: </w:t>
      </w:r>
      <w:r w:rsidR="005C7956" w:rsidRPr="00D831BC">
        <w:rPr>
          <w:rStyle w:val="aa"/>
          <w:rFonts w:ascii="Book Antiqua" w:hAnsi="Book Antiqua"/>
          <w:b w:val="0"/>
          <w:bCs w:val="0"/>
        </w:rPr>
        <w:t>The authors have read the STROBE Statement-checklist of items, and the manuscript was prepared and revised according to the STROBE Statement-checklist of items.</w:t>
      </w:r>
    </w:p>
    <w:p w14:paraId="7455AADE" w14:textId="77777777" w:rsidR="009855AA" w:rsidRPr="00D831BC" w:rsidRDefault="009855AA" w:rsidP="009855AA">
      <w:pPr>
        <w:pStyle w:val="ae"/>
        <w:adjustRightInd w:val="0"/>
        <w:snapToGrid w:val="0"/>
        <w:spacing w:line="360" w:lineRule="auto"/>
        <w:jc w:val="both"/>
        <w:rPr>
          <w:rFonts w:ascii="Book Antiqua" w:hAnsi="Book Antiqua"/>
          <w:b/>
          <w:sz w:val="24"/>
          <w:szCs w:val="24"/>
          <w:lang w:eastAsia="zh-CN"/>
        </w:rPr>
      </w:pPr>
    </w:p>
    <w:p w14:paraId="1588F0C0" w14:textId="77777777" w:rsidR="009855AA" w:rsidRPr="00D831BC" w:rsidRDefault="009855AA" w:rsidP="009855AA">
      <w:pPr>
        <w:pStyle w:val="ae"/>
        <w:adjustRightInd w:val="0"/>
        <w:snapToGrid w:val="0"/>
        <w:spacing w:line="360" w:lineRule="auto"/>
        <w:jc w:val="both"/>
        <w:rPr>
          <w:rFonts w:ascii="Book Antiqua" w:hAnsi="Book Antiqua"/>
          <w:sz w:val="24"/>
          <w:szCs w:val="24"/>
          <w:lang w:eastAsia="zh-CN"/>
        </w:rPr>
      </w:pPr>
      <w:r w:rsidRPr="00D831BC">
        <w:rPr>
          <w:rFonts w:ascii="Book Antiqua" w:hAnsi="Book Antiqua"/>
          <w:b/>
          <w:sz w:val="24"/>
          <w:szCs w:val="24"/>
        </w:rPr>
        <w:t xml:space="preserve">Open-Access: </w:t>
      </w:r>
      <w:r w:rsidRPr="00D831B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p w14:paraId="4188B105" w14:textId="77777777" w:rsidR="009855AA" w:rsidRPr="00D831BC" w:rsidRDefault="009855AA" w:rsidP="009855AA">
      <w:pPr>
        <w:spacing w:line="360" w:lineRule="auto"/>
        <w:jc w:val="both"/>
        <w:rPr>
          <w:rFonts w:ascii="Book Antiqua" w:hAnsi="Book Antiqua" w:cs="Arial"/>
          <w:b/>
        </w:rPr>
      </w:pPr>
    </w:p>
    <w:p w14:paraId="33FBDA4B" w14:textId="5C056DDC" w:rsidR="009855AA" w:rsidRPr="00D831BC" w:rsidRDefault="009855AA" w:rsidP="009855AA">
      <w:pPr>
        <w:adjustRightInd w:val="0"/>
        <w:snapToGrid w:val="0"/>
        <w:spacing w:line="360" w:lineRule="auto"/>
        <w:jc w:val="both"/>
        <w:rPr>
          <w:rFonts w:ascii="Book Antiqua" w:hAnsi="Book Antiqua"/>
          <w:bCs/>
          <w:color w:val="000000"/>
          <w:lang w:eastAsia="zh-CN"/>
        </w:rPr>
      </w:pPr>
      <w:r w:rsidRPr="00D831BC">
        <w:rPr>
          <w:rFonts w:ascii="Book Antiqua" w:hAnsi="Book Antiqua"/>
          <w:b/>
          <w:bCs/>
          <w:color w:val="000000"/>
          <w:lang w:eastAsia="pl-PL"/>
        </w:rPr>
        <w:t>Manuscript source:</w:t>
      </w:r>
      <w:r w:rsidRPr="00D831BC">
        <w:rPr>
          <w:rFonts w:ascii="Book Antiqua" w:hAnsi="Book Antiqua"/>
          <w:b/>
          <w:bCs/>
          <w:color w:val="000000"/>
          <w:lang w:eastAsia="zh-CN"/>
        </w:rPr>
        <w:t xml:space="preserve"> </w:t>
      </w:r>
      <w:r w:rsidR="00751FC8" w:rsidRPr="00D831BC">
        <w:rPr>
          <w:rFonts w:ascii="Book Antiqua" w:hAnsi="Book Antiqua"/>
          <w:bCs/>
          <w:color w:val="000000"/>
          <w:lang w:eastAsia="pl-PL"/>
        </w:rPr>
        <w:t>Invited Manuscript</w:t>
      </w:r>
    </w:p>
    <w:p w14:paraId="02944B6E" w14:textId="77777777" w:rsidR="009855AA" w:rsidRPr="00D831BC" w:rsidRDefault="009855AA" w:rsidP="009855AA">
      <w:pPr>
        <w:widowControl w:val="0"/>
        <w:adjustRightInd w:val="0"/>
        <w:snapToGrid w:val="0"/>
        <w:spacing w:line="360" w:lineRule="auto"/>
        <w:jc w:val="both"/>
        <w:rPr>
          <w:rFonts w:ascii="Book Antiqua" w:hAnsi="Book Antiqua"/>
          <w:b/>
          <w:kern w:val="2"/>
          <w:lang w:eastAsia="zh-CN"/>
        </w:rPr>
      </w:pPr>
    </w:p>
    <w:p w14:paraId="0E1E660C" w14:textId="02AB8AFE" w:rsidR="009855AA" w:rsidRPr="00D831BC" w:rsidRDefault="009855AA" w:rsidP="009855AA">
      <w:pPr>
        <w:spacing w:line="360" w:lineRule="auto"/>
        <w:jc w:val="both"/>
        <w:rPr>
          <w:rFonts w:ascii="Book Antiqua" w:eastAsia="宋体" w:hAnsi="Book Antiqua"/>
          <w:lang w:eastAsia="zh-CN"/>
        </w:rPr>
      </w:pPr>
      <w:r w:rsidRPr="00D831BC">
        <w:rPr>
          <w:rFonts w:ascii="Book Antiqua" w:hAnsi="Book Antiqua"/>
          <w:b/>
        </w:rPr>
        <w:t>Peer-review started:</w:t>
      </w:r>
      <w:r w:rsidRPr="00D831BC">
        <w:rPr>
          <w:rFonts w:ascii="Book Antiqua" w:eastAsia="宋体" w:hAnsi="Book Antiqua" w:hint="eastAsia"/>
          <w:lang w:eastAsia="zh-CN"/>
        </w:rPr>
        <w:t xml:space="preserve"> </w:t>
      </w:r>
      <w:r w:rsidR="00751FC8" w:rsidRPr="00D831BC">
        <w:rPr>
          <w:rFonts w:ascii="Book Antiqua" w:eastAsia="宋体" w:hAnsi="Book Antiqua"/>
          <w:lang w:eastAsia="zh-CN"/>
        </w:rPr>
        <w:t>October 24, 2019</w:t>
      </w:r>
    </w:p>
    <w:p w14:paraId="3F3D9ED9" w14:textId="4A6FFCDC" w:rsidR="009855AA" w:rsidRPr="00D831BC" w:rsidRDefault="009855AA" w:rsidP="009855AA">
      <w:pPr>
        <w:spacing w:line="360" w:lineRule="auto"/>
        <w:jc w:val="both"/>
        <w:rPr>
          <w:rFonts w:ascii="Book Antiqua" w:eastAsia="宋体" w:hAnsi="Book Antiqua"/>
          <w:lang w:eastAsia="zh-CN"/>
        </w:rPr>
      </w:pPr>
      <w:r w:rsidRPr="00D831BC">
        <w:rPr>
          <w:rFonts w:ascii="Book Antiqua" w:hAnsi="Book Antiqua"/>
          <w:b/>
        </w:rPr>
        <w:t>First decision:</w:t>
      </w:r>
      <w:r w:rsidRPr="00D831BC">
        <w:rPr>
          <w:rFonts w:ascii="Book Antiqua" w:eastAsia="宋体" w:hAnsi="Book Antiqua" w:hint="eastAsia"/>
          <w:b/>
          <w:lang w:eastAsia="zh-CN"/>
        </w:rPr>
        <w:t xml:space="preserve"> </w:t>
      </w:r>
      <w:r w:rsidR="00751FC8" w:rsidRPr="00D831BC">
        <w:rPr>
          <w:rFonts w:ascii="Book Antiqua" w:eastAsia="宋体" w:hAnsi="Book Antiqua"/>
          <w:bCs/>
          <w:lang w:eastAsia="zh-CN"/>
        </w:rPr>
        <w:t>December 5, 2019</w:t>
      </w:r>
    </w:p>
    <w:p w14:paraId="3A03B610" w14:textId="77777777" w:rsidR="009855AA" w:rsidRPr="00D831BC" w:rsidRDefault="009855AA" w:rsidP="009855AA">
      <w:pPr>
        <w:widowControl w:val="0"/>
        <w:spacing w:line="360" w:lineRule="auto"/>
        <w:jc w:val="both"/>
        <w:rPr>
          <w:rFonts w:ascii="Book Antiqua" w:eastAsia="宋体" w:hAnsi="Book Antiqua"/>
          <w:b/>
          <w:lang w:eastAsia="zh-CN"/>
        </w:rPr>
      </w:pPr>
      <w:r w:rsidRPr="00D831BC">
        <w:rPr>
          <w:rFonts w:ascii="Book Antiqua" w:hAnsi="Book Antiqua"/>
          <w:b/>
        </w:rPr>
        <w:t>Article in press:</w:t>
      </w:r>
    </w:p>
    <w:p w14:paraId="3B6C4560" w14:textId="77777777" w:rsidR="009855AA" w:rsidRPr="00D831BC" w:rsidRDefault="009855AA" w:rsidP="009855AA">
      <w:pPr>
        <w:widowControl w:val="0"/>
        <w:spacing w:line="360" w:lineRule="auto"/>
        <w:jc w:val="both"/>
        <w:rPr>
          <w:rFonts w:ascii="Book Antiqua" w:eastAsia="宋体" w:hAnsi="Book Antiqua"/>
          <w:b/>
          <w:lang w:eastAsia="zh-CN"/>
        </w:rPr>
      </w:pPr>
    </w:p>
    <w:p w14:paraId="1E2DA6EC" w14:textId="77777777" w:rsidR="00575EE9" w:rsidRPr="00D831BC" w:rsidRDefault="00575EE9" w:rsidP="00575EE9">
      <w:pPr>
        <w:shd w:val="clear" w:color="auto" w:fill="FFFFFF"/>
        <w:snapToGrid w:val="0"/>
        <w:spacing w:line="360" w:lineRule="auto"/>
        <w:jc w:val="both"/>
        <w:rPr>
          <w:rFonts w:ascii="Book Antiqua" w:hAnsi="Book Antiqua" w:cs="Helvetica"/>
          <w:b/>
        </w:rPr>
      </w:pPr>
      <w:bookmarkStart w:id="8" w:name="OLE_LINK880"/>
      <w:bookmarkStart w:id="9" w:name="OLE_LINK881"/>
      <w:bookmarkStart w:id="10" w:name="_Hlk11235039"/>
      <w:r w:rsidRPr="00D831BC">
        <w:rPr>
          <w:rFonts w:ascii="Book Antiqua" w:hAnsi="Book Antiqua" w:cs="Helvetica"/>
          <w:b/>
        </w:rPr>
        <w:t xml:space="preserve">Specialty type: </w:t>
      </w:r>
      <w:r w:rsidRPr="00D831BC">
        <w:rPr>
          <w:rFonts w:ascii="Book Antiqua" w:hAnsi="Book Antiqua" w:cs="Helvetica"/>
        </w:rPr>
        <w:t>Gastroenterology and hepatology</w:t>
      </w:r>
    </w:p>
    <w:p w14:paraId="58697D68" w14:textId="6B2DDAE2" w:rsidR="00575EE9" w:rsidRPr="00D831BC" w:rsidRDefault="00575EE9" w:rsidP="00575EE9">
      <w:pPr>
        <w:shd w:val="clear" w:color="auto" w:fill="FFFFFF"/>
        <w:snapToGrid w:val="0"/>
        <w:spacing w:line="360" w:lineRule="auto"/>
        <w:jc w:val="both"/>
        <w:rPr>
          <w:rFonts w:ascii="Book Antiqua" w:hAnsi="Book Antiqua" w:cs="Helvetica"/>
          <w:b/>
        </w:rPr>
      </w:pPr>
      <w:r w:rsidRPr="00D831BC">
        <w:rPr>
          <w:rFonts w:ascii="Book Antiqua" w:hAnsi="Book Antiqua" w:cs="Helvetica"/>
          <w:b/>
        </w:rPr>
        <w:t xml:space="preserve">Country of origin: </w:t>
      </w:r>
      <w:r w:rsidRPr="00D831BC">
        <w:rPr>
          <w:rFonts w:ascii="Book Antiqua" w:hAnsi="Book Antiqua" w:cs="Helvetica"/>
          <w:bCs/>
        </w:rPr>
        <w:t>Taiwan</w:t>
      </w:r>
    </w:p>
    <w:p w14:paraId="61FCD82B" w14:textId="77777777" w:rsidR="00575EE9" w:rsidRPr="00D831BC" w:rsidRDefault="00575EE9" w:rsidP="00575EE9">
      <w:pPr>
        <w:shd w:val="clear" w:color="auto" w:fill="FFFFFF"/>
        <w:snapToGrid w:val="0"/>
        <w:spacing w:line="360" w:lineRule="auto"/>
        <w:jc w:val="both"/>
        <w:rPr>
          <w:rFonts w:ascii="Book Antiqua" w:hAnsi="Book Antiqua" w:cs="Helvetica"/>
          <w:b/>
        </w:rPr>
      </w:pPr>
      <w:r w:rsidRPr="00D831BC">
        <w:rPr>
          <w:rFonts w:ascii="Book Antiqua" w:hAnsi="Book Antiqua" w:cs="Helvetica"/>
          <w:b/>
        </w:rPr>
        <w:t>Peer-review report classification</w:t>
      </w:r>
    </w:p>
    <w:p w14:paraId="3BFDDE36" w14:textId="77777777" w:rsidR="00575EE9" w:rsidRPr="00D831BC" w:rsidRDefault="00575EE9" w:rsidP="00575EE9">
      <w:pPr>
        <w:shd w:val="clear" w:color="auto" w:fill="FFFFFF"/>
        <w:snapToGrid w:val="0"/>
        <w:spacing w:line="360" w:lineRule="auto"/>
        <w:jc w:val="both"/>
        <w:rPr>
          <w:rFonts w:ascii="Book Antiqua" w:hAnsi="Book Antiqua" w:cs="Helvetica"/>
        </w:rPr>
      </w:pPr>
      <w:r w:rsidRPr="00D831BC">
        <w:rPr>
          <w:rFonts w:ascii="Book Antiqua" w:hAnsi="Book Antiqua" w:cs="Helvetica"/>
        </w:rPr>
        <w:lastRenderedPageBreak/>
        <w:t>Grade A (Excellent): 0</w:t>
      </w:r>
    </w:p>
    <w:p w14:paraId="1542895F" w14:textId="69D966CC" w:rsidR="00575EE9" w:rsidRPr="00D831BC" w:rsidRDefault="00575EE9" w:rsidP="00575EE9">
      <w:pPr>
        <w:shd w:val="clear" w:color="auto" w:fill="FFFFFF"/>
        <w:snapToGrid w:val="0"/>
        <w:spacing w:line="360" w:lineRule="auto"/>
        <w:jc w:val="both"/>
        <w:rPr>
          <w:rFonts w:ascii="Book Antiqua" w:hAnsi="Book Antiqua" w:cs="Helvetica"/>
          <w:lang w:eastAsia="zh-CN"/>
        </w:rPr>
      </w:pPr>
      <w:r w:rsidRPr="00D831BC">
        <w:rPr>
          <w:rFonts w:ascii="Book Antiqua" w:hAnsi="Book Antiqua" w:cs="Helvetica"/>
        </w:rPr>
        <w:t xml:space="preserve">Grade B (Very good): </w:t>
      </w:r>
      <w:r w:rsidRPr="00D831BC">
        <w:rPr>
          <w:rFonts w:ascii="Book Antiqua" w:eastAsia="宋体" w:hAnsi="Book Antiqua" w:cs="Helvetica"/>
          <w:lang w:eastAsia="zh-CN"/>
        </w:rPr>
        <w:t>B, B</w:t>
      </w:r>
    </w:p>
    <w:p w14:paraId="349CCD7D" w14:textId="59330151" w:rsidR="00575EE9" w:rsidRPr="00D831BC" w:rsidRDefault="00575EE9" w:rsidP="00575EE9">
      <w:pPr>
        <w:shd w:val="clear" w:color="auto" w:fill="FFFFFF"/>
        <w:snapToGrid w:val="0"/>
        <w:spacing w:line="360" w:lineRule="auto"/>
        <w:jc w:val="both"/>
        <w:rPr>
          <w:rFonts w:ascii="Book Antiqua" w:hAnsi="Book Antiqua" w:cs="Helvetica"/>
        </w:rPr>
      </w:pPr>
      <w:r w:rsidRPr="00D831BC">
        <w:rPr>
          <w:rFonts w:ascii="Book Antiqua" w:hAnsi="Book Antiqua" w:cs="Helvetica"/>
        </w:rPr>
        <w:t>Grade C (Good): C</w:t>
      </w:r>
    </w:p>
    <w:p w14:paraId="7E84154A" w14:textId="77777777" w:rsidR="00575EE9" w:rsidRPr="00D831BC" w:rsidRDefault="00575EE9" w:rsidP="00575EE9">
      <w:pPr>
        <w:shd w:val="clear" w:color="auto" w:fill="FFFFFF"/>
        <w:snapToGrid w:val="0"/>
        <w:spacing w:line="360" w:lineRule="auto"/>
        <w:jc w:val="both"/>
        <w:rPr>
          <w:rFonts w:ascii="Book Antiqua" w:hAnsi="Book Antiqua" w:cs="Helvetica"/>
        </w:rPr>
      </w:pPr>
      <w:r w:rsidRPr="00D831BC">
        <w:rPr>
          <w:rFonts w:ascii="Book Antiqua" w:hAnsi="Book Antiqua" w:cs="Helvetica"/>
        </w:rPr>
        <w:t>Grade D (Fair): 0</w:t>
      </w:r>
    </w:p>
    <w:p w14:paraId="2C31B2C4" w14:textId="77777777" w:rsidR="00575EE9" w:rsidRPr="00D831BC" w:rsidRDefault="00575EE9" w:rsidP="00575EE9">
      <w:pPr>
        <w:shd w:val="clear" w:color="auto" w:fill="FFFFFF"/>
        <w:snapToGrid w:val="0"/>
        <w:spacing w:line="360" w:lineRule="auto"/>
        <w:jc w:val="both"/>
        <w:rPr>
          <w:rFonts w:ascii="Book Antiqua" w:hAnsi="Book Antiqua" w:cs="Helvetica"/>
        </w:rPr>
      </w:pPr>
      <w:r w:rsidRPr="00D831BC">
        <w:rPr>
          <w:rFonts w:ascii="Book Antiqua" w:hAnsi="Book Antiqua" w:cs="Helvetica"/>
        </w:rPr>
        <w:t>Grade E (Poor): 0</w:t>
      </w:r>
      <w:bookmarkEnd w:id="8"/>
      <w:bookmarkEnd w:id="9"/>
      <w:r w:rsidRPr="00D831BC">
        <w:rPr>
          <w:rFonts w:ascii="Book Antiqua" w:hAnsi="Book Antiqua" w:cs="Helvetica"/>
        </w:rPr>
        <w:t xml:space="preserve"> </w:t>
      </w:r>
    </w:p>
    <w:p w14:paraId="5B4C54DA" w14:textId="56FF01CD" w:rsidR="009855AA" w:rsidRPr="00D831BC" w:rsidRDefault="00575EE9" w:rsidP="00FA5B59">
      <w:pPr>
        <w:shd w:val="clear" w:color="auto" w:fill="FFFFFF"/>
        <w:snapToGrid w:val="0"/>
        <w:spacing w:line="360" w:lineRule="auto"/>
        <w:jc w:val="both"/>
        <w:rPr>
          <w:rFonts w:ascii="Book Antiqua" w:eastAsia="宋体" w:hAnsi="Book Antiqua" w:cs="Helvetica" w:hint="eastAsia"/>
          <w:lang w:eastAsia="zh-CN"/>
        </w:rPr>
      </w:pPr>
      <w:bookmarkStart w:id="11" w:name="OLE_LINK51"/>
      <w:bookmarkStart w:id="12" w:name="OLE_LINK52"/>
      <w:bookmarkStart w:id="13" w:name="OLE_LINK120"/>
      <w:bookmarkStart w:id="14" w:name="OLE_LINK148"/>
      <w:bookmarkStart w:id="15" w:name="OLE_LINK72"/>
      <w:bookmarkStart w:id="16" w:name="OLE_LINK112"/>
      <w:bookmarkStart w:id="17" w:name="OLE_LINK320"/>
      <w:bookmarkStart w:id="18" w:name="OLE_LINK387"/>
      <w:bookmarkStart w:id="19" w:name="OLE_LINK183"/>
      <w:bookmarkStart w:id="20" w:name="OLE_LINK254"/>
      <w:bookmarkStart w:id="21" w:name="OLE_LINK149"/>
      <w:bookmarkStart w:id="22" w:name="OLE_LINK225"/>
      <w:bookmarkStart w:id="23" w:name="OLE_LINK207"/>
      <w:bookmarkStart w:id="24" w:name="OLE_LINK226"/>
      <w:bookmarkStart w:id="25" w:name="OLE_LINK212"/>
      <w:bookmarkStart w:id="26" w:name="OLE_LINK250"/>
      <w:bookmarkStart w:id="27" w:name="OLE_LINK281"/>
      <w:bookmarkStart w:id="28" w:name="OLE_LINK282"/>
      <w:bookmarkStart w:id="29" w:name="OLE_LINK313"/>
      <w:bookmarkStart w:id="30" w:name="OLE_LINK304"/>
      <w:bookmarkStart w:id="31" w:name="OLE_LINK321"/>
      <w:bookmarkStart w:id="32" w:name="OLE_LINK385"/>
      <w:bookmarkStart w:id="33" w:name="OLE_LINK400"/>
      <w:bookmarkStart w:id="34" w:name="OLE_LINK346"/>
      <w:bookmarkStart w:id="35" w:name="OLE_LINK371"/>
      <w:bookmarkStart w:id="36" w:name="OLE_LINK334"/>
      <w:bookmarkStart w:id="37" w:name="OLE_LINK1830"/>
      <w:bookmarkStart w:id="38" w:name="OLE_LINK457"/>
      <w:bookmarkStart w:id="39" w:name="OLE_LINK288"/>
      <w:bookmarkStart w:id="40" w:name="OLE_LINK384"/>
      <w:bookmarkStart w:id="41" w:name="OLE_LINK379"/>
      <w:bookmarkStart w:id="42" w:name="OLE_LINK303"/>
      <w:bookmarkStart w:id="43" w:name="OLE_LINK450"/>
      <w:bookmarkStart w:id="44" w:name="OLE_LINK489"/>
      <w:bookmarkStart w:id="45" w:name="OLE_LINK535"/>
      <w:bookmarkStart w:id="46" w:name="OLE_LINK648"/>
      <w:bookmarkStart w:id="47" w:name="OLE_LINK686"/>
      <w:bookmarkStart w:id="48" w:name="OLE_LINK471"/>
      <w:bookmarkStart w:id="49" w:name="OLE_LINK462"/>
      <w:bookmarkStart w:id="50" w:name="OLE_LINK519"/>
      <w:bookmarkStart w:id="51" w:name="OLE_LINK575"/>
      <w:bookmarkStart w:id="52" w:name="OLE_LINK491"/>
      <w:bookmarkStart w:id="53" w:name="OLE_LINK532"/>
      <w:bookmarkStart w:id="54" w:name="OLE_LINK572"/>
      <w:bookmarkStart w:id="55" w:name="OLE_LINK574"/>
      <w:bookmarkStart w:id="56" w:name="OLE_LINK480"/>
      <w:bookmarkStart w:id="57" w:name="OLE_LINK567"/>
      <w:bookmarkStart w:id="58" w:name="OLE_LINK2700"/>
      <w:bookmarkStart w:id="59" w:name="OLE_LINK581"/>
      <w:bookmarkStart w:id="60" w:name="OLE_LINK639"/>
      <w:bookmarkStart w:id="61" w:name="OLE_LINK688"/>
      <w:bookmarkStart w:id="62" w:name="OLE_LINK722"/>
      <w:bookmarkStart w:id="63" w:name="OLE_LINK542"/>
      <w:bookmarkStart w:id="64" w:name="OLE_LINK589"/>
      <w:bookmarkStart w:id="65" w:name="OLE_LINK582"/>
      <w:bookmarkStart w:id="66" w:name="OLE_LINK640"/>
      <w:bookmarkStart w:id="67" w:name="OLE_LINK714"/>
      <w:bookmarkStart w:id="68" w:name="OLE_LINK593"/>
      <w:bookmarkStart w:id="69" w:name="OLE_LINK716"/>
      <w:bookmarkStart w:id="70" w:name="OLE_LINK770"/>
      <w:bookmarkStart w:id="71" w:name="OLE_LINK801"/>
      <w:bookmarkStart w:id="72" w:name="OLE_LINK660"/>
      <w:bookmarkStart w:id="73" w:name="OLE_LINK781"/>
      <w:bookmarkStart w:id="74" w:name="OLE_LINK833"/>
      <w:bookmarkStart w:id="75" w:name="OLE_LINK642"/>
      <w:bookmarkStart w:id="76" w:name="OLE_LINK700"/>
      <w:bookmarkStart w:id="77" w:name="OLE_LINK792"/>
      <w:bookmarkStart w:id="78" w:name="OLE_LINK2882"/>
      <w:bookmarkStart w:id="79" w:name="OLE_LINK836"/>
      <w:bookmarkStart w:id="80" w:name="OLE_LINK889"/>
      <w:bookmarkStart w:id="81" w:name="OLE_LINK782"/>
      <w:bookmarkStart w:id="82" w:name="OLE_LINK826"/>
      <w:bookmarkStart w:id="83" w:name="OLE_LINK865"/>
      <w:bookmarkStart w:id="84" w:name="OLE_LINK856"/>
      <w:bookmarkStart w:id="85" w:name="OLE_LINK908"/>
      <w:bookmarkStart w:id="86" w:name="OLE_LINK980"/>
      <w:bookmarkStart w:id="87" w:name="OLE_LINK1018"/>
      <w:bookmarkStart w:id="88" w:name="OLE_LINK1049"/>
      <w:bookmarkStart w:id="89" w:name="OLE_LINK1076"/>
      <w:bookmarkStart w:id="90" w:name="OLE_LINK1106"/>
      <w:bookmarkStart w:id="91" w:name="OLE_LINK891"/>
      <w:bookmarkStart w:id="92" w:name="OLE_LINK943"/>
      <w:bookmarkStart w:id="93" w:name="OLE_LINK981"/>
      <w:bookmarkStart w:id="94" w:name="OLE_LINK1030"/>
      <w:bookmarkStart w:id="95" w:name="OLE_LINK847"/>
      <w:bookmarkStart w:id="96" w:name="OLE_LINK909"/>
      <w:bookmarkStart w:id="97" w:name="OLE_LINK906"/>
      <w:bookmarkStart w:id="98" w:name="OLE_LINK992"/>
      <w:bookmarkStart w:id="99" w:name="OLE_LINK993"/>
      <w:bookmarkStart w:id="100" w:name="OLE_LINK1052"/>
      <w:bookmarkStart w:id="101" w:name="OLE_LINK946"/>
      <w:bookmarkStart w:id="102" w:name="OLE_LINK911"/>
      <w:bookmarkStart w:id="103" w:name="OLE_LINK930"/>
      <w:bookmarkStart w:id="104" w:name="OLE_LINK1059"/>
      <w:bookmarkStart w:id="105" w:name="OLE_LINK1174"/>
      <w:bookmarkStart w:id="106" w:name="OLE_LINK1137"/>
      <w:bookmarkStart w:id="107" w:name="OLE_LINK1167"/>
      <w:bookmarkStart w:id="108" w:name="OLE_LINK1200"/>
      <w:bookmarkStart w:id="109" w:name="OLE_LINK1241"/>
      <w:bookmarkStart w:id="110" w:name="OLE_LINK1288"/>
      <w:bookmarkStart w:id="111" w:name="OLE_LINK1056"/>
      <w:bookmarkStart w:id="112" w:name="OLE_LINK1158"/>
      <w:bookmarkStart w:id="113" w:name="OLE_LINK1175"/>
      <w:bookmarkStart w:id="114" w:name="OLE_LINK1074"/>
      <w:bookmarkStart w:id="115" w:name="OLE_LINK1169"/>
      <w:bookmarkEnd w:id="10"/>
      <w:r w:rsidRPr="00D831BC">
        <w:rPr>
          <w:rFonts w:ascii="Book Antiqua" w:hAnsi="Book Antiqua" w:cs="Helvetica"/>
          <w:b/>
          <w:bCs/>
        </w:rPr>
        <w:t>P-Reviewer:</w:t>
      </w:r>
      <w:r w:rsidR="00BF35BB" w:rsidRPr="00D831BC">
        <w:rPr>
          <w:rFonts w:ascii="Book Antiqua" w:hAnsi="Book Antiqua" w:cs="Helvetica"/>
          <w:b/>
          <w:bCs/>
        </w:rPr>
        <w:t xml:space="preserve"> </w:t>
      </w:r>
      <w:bookmarkStart w:id="116" w:name="_GoBack"/>
      <w:bookmarkEnd w:id="116"/>
      <w:proofErr w:type="spellStart"/>
      <w:r w:rsidR="005C452D" w:rsidRPr="00D831BC">
        <w:rPr>
          <w:rFonts w:ascii="Book Antiqua" w:hAnsi="Book Antiqua" w:cs="Helvetica"/>
        </w:rPr>
        <w:t>Brisinda</w:t>
      </w:r>
      <w:proofErr w:type="spellEnd"/>
      <w:r w:rsidR="005C452D" w:rsidRPr="00D831BC">
        <w:rPr>
          <w:rFonts w:ascii="Book Antiqua" w:hAnsi="Book Antiqua" w:cs="Helvetica"/>
        </w:rPr>
        <w:t xml:space="preserve"> G, Mohamed SY, Wang K</w:t>
      </w:r>
      <w:r w:rsidR="005C452D" w:rsidRPr="00D831BC">
        <w:rPr>
          <w:rFonts w:ascii="Book Antiqua" w:hAnsi="Book Antiqua" w:cs="Helvetica"/>
          <w:b/>
          <w:bCs/>
        </w:rPr>
        <w:t xml:space="preserve"> </w:t>
      </w:r>
      <w:r w:rsidRPr="00D831BC">
        <w:rPr>
          <w:rFonts w:ascii="Book Antiqua" w:hAnsi="Book Antiqua" w:cs="Helvetica"/>
          <w:b/>
          <w:bCs/>
        </w:rPr>
        <w:t>S-Editor:</w:t>
      </w:r>
      <w:r w:rsidRPr="00D831BC">
        <w:rPr>
          <w:rFonts w:ascii="Book Antiqua" w:hAnsi="Book Antiqua" w:cs="Helvetica"/>
        </w:rPr>
        <w:t xml:space="preserve"> Gong ZM</w:t>
      </w:r>
      <w:r w:rsidRPr="00D831BC">
        <w:rPr>
          <w:rFonts w:ascii="Book Antiqua" w:hAnsi="Book Antiqua" w:cs="Helvetica" w:hint="eastAsia"/>
        </w:rPr>
        <w:t xml:space="preserve"> </w:t>
      </w:r>
      <w:r w:rsidRPr="00D831BC">
        <w:rPr>
          <w:rFonts w:ascii="Book Antiqua" w:hAnsi="Book Antiqua" w:cs="Helvetica"/>
          <w:b/>
          <w:bCs/>
        </w:rPr>
        <w:t>L-Editor:</w:t>
      </w:r>
      <w:r w:rsidRPr="00D831BC">
        <w:rPr>
          <w:rFonts w:ascii="Book Antiqua" w:hAnsi="Book Antiqua" w:cs="Helvetica"/>
        </w:rPr>
        <w:t xml:space="preserve"> </w:t>
      </w:r>
      <w:r w:rsidR="0045790E" w:rsidRPr="00D831BC">
        <w:rPr>
          <w:rFonts w:ascii="Book Antiqua" w:hAnsi="Book Antiqua" w:cs="Helvetica"/>
        </w:rPr>
        <w:t xml:space="preserve">Wang TQ </w:t>
      </w:r>
      <w:r w:rsidRPr="00D831BC">
        <w:rPr>
          <w:rFonts w:ascii="Book Antiqua" w:hAnsi="Book Antiqua" w:cs="Helvetica"/>
          <w:b/>
          <w:bCs/>
        </w:rPr>
        <w:t>E-Editor:</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D831BC">
        <w:rPr>
          <w:rFonts w:ascii="Book Antiqua" w:eastAsia="宋体" w:hAnsi="Book Antiqua" w:cs="Helvetica" w:hint="eastAsia"/>
          <w:b/>
          <w:bCs/>
          <w:lang w:eastAsia="zh-CN"/>
        </w:rPr>
        <w:t xml:space="preserve"> </w:t>
      </w:r>
      <w:r w:rsidR="00D831BC" w:rsidRPr="00D831BC">
        <w:rPr>
          <w:rFonts w:ascii="Book Antiqua" w:eastAsia="宋体" w:hAnsi="Book Antiqua" w:cs="Helvetica"/>
          <w:bCs/>
          <w:lang w:eastAsia="zh-CN"/>
        </w:rPr>
        <w:t>Zhang YL</w:t>
      </w:r>
    </w:p>
    <w:p w14:paraId="34452638" w14:textId="0733D6A1" w:rsidR="00EF2E7C" w:rsidRPr="00D831BC" w:rsidRDefault="00EF2E7C" w:rsidP="009F25E9">
      <w:pPr>
        <w:snapToGrid w:val="0"/>
        <w:spacing w:line="360" w:lineRule="auto"/>
        <w:rPr>
          <w:rFonts w:ascii="Book Antiqua" w:hAnsi="Book Antiqua"/>
          <w:b/>
        </w:rPr>
      </w:pPr>
      <w:r w:rsidRPr="00D831BC">
        <w:rPr>
          <w:rFonts w:ascii="Book Antiqua" w:hAnsi="Book Antiqua"/>
        </w:rPr>
        <w:br w:type="page"/>
      </w:r>
    </w:p>
    <w:p w14:paraId="7A5ABD28" w14:textId="77777777" w:rsidR="00A91809" w:rsidRPr="00D831BC" w:rsidRDefault="00A91809" w:rsidP="00B2029A">
      <w:pPr>
        <w:snapToGrid w:val="0"/>
        <w:spacing w:line="360" w:lineRule="auto"/>
        <w:jc w:val="both"/>
        <w:rPr>
          <w:rFonts w:ascii="Book Antiqua" w:hAnsi="Book Antiqua"/>
        </w:rPr>
        <w:sectPr w:rsidR="00A91809" w:rsidRPr="00D831BC" w:rsidSect="00F447B1">
          <w:headerReference w:type="default" r:id="rId15"/>
          <w:footerReference w:type="default" r:id="rId16"/>
          <w:pgSz w:w="11906" w:h="16838"/>
          <w:pgMar w:top="1440" w:right="1080" w:bottom="1440" w:left="1080" w:header="851" w:footer="992" w:gutter="0"/>
          <w:cols w:space="425"/>
          <w:docGrid w:linePitch="360"/>
        </w:sectPr>
      </w:pPr>
    </w:p>
    <w:p w14:paraId="75EA9415" w14:textId="7F8CC877" w:rsidR="00EF2E7C" w:rsidRPr="00D831BC" w:rsidRDefault="00D54727" w:rsidP="00EF2E7C">
      <w:pPr>
        <w:snapToGrid w:val="0"/>
        <w:spacing w:line="360" w:lineRule="auto"/>
        <w:jc w:val="both"/>
        <w:rPr>
          <w:rFonts w:ascii="Book Antiqua" w:hAnsi="Book Antiqua"/>
        </w:rPr>
      </w:pPr>
      <w:r w:rsidRPr="00D831BC">
        <w:rPr>
          <w:rFonts w:ascii="Book Antiqua" w:hAnsi="Book Antiqua"/>
          <w:b/>
        </w:rPr>
        <w:lastRenderedPageBreak/>
        <w:t>Figure Legends</w:t>
      </w:r>
    </w:p>
    <w:tbl>
      <w:tblPr>
        <w:tblpPr w:leftFromText="180" w:rightFromText="180" w:vertAnchor="page" w:horzAnchor="margin" w:tblpY="1958"/>
        <w:tblW w:w="0" w:type="auto"/>
        <w:tblLayout w:type="fixed"/>
        <w:tblLook w:val="04A0" w:firstRow="1" w:lastRow="0" w:firstColumn="1" w:lastColumn="0" w:noHBand="0" w:noVBand="1"/>
      </w:tblPr>
      <w:tblGrid>
        <w:gridCol w:w="7087"/>
        <w:gridCol w:w="7087"/>
      </w:tblGrid>
      <w:tr w:rsidR="00D54727" w:rsidRPr="00D831BC" w14:paraId="08F7F25D" w14:textId="77777777" w:rsidTr="00D54727">
        <w:tc>
          <w:tcPr>
            <w:tcW w:w="7087" w:type="dxa"/>
            <w:shd w:val="clear" w:color="auto" w:fill="auto"/>
          </w:tcPr>
          <w:p w14:paraId="599957F5" w14:textId="77777777" w:rsidR="00D54727" w:rsidRPr="00D831BC" w:rsidRDefault="00D54727" w:rsidP="00D54727">
            <w:pPr>
              <w:snapToGrid w:val="0"/>
              <w:spacing w:line="360" w:lineRule="auto"/>
              <w:jc w:val="both"/>
              <w:rPr>
                <w:rFonts w:ascii="Book Antiqua" w:hAnsi="Book Antiqua"/>
              </w:rPr>
            </w:pPr>
            <w:r w:rsidRPr="00D831BC">
              <w:rPr>
                <w:rFonts w:ascii="Book Antiqua" w:hAnsi="Book Antiqua"/>
              </w:rPr>
              <w:br w:type="page"/>
              <w:t>A</w:t>
            </w:r>
          </w:p>
          <w:p w14:paraId="6AD02A31" w14:textId="77777777" w:rsidR="00D54727" w:rsidRPr="00D831BC" w:rsidRDefault="00D54727" w:rsidP="00D54727">
            <w:pPr>
              <w:autoSpaceDE w:val="0"/>
              <w:autoSpaceDN w:val="0"/>
              <w:adjustRightInd w:val="0"/>
              <w:snapToGrid w:val="0"/>
              <w:spacing w:line="360" w:lineRule="auto"/>
              <w:jc w:val="both"/>
              <w:rPr>
                <w:rFonts w:ascii="Book Antiqua" w:hAnsi="Book Antiqua"/>
              </w:rPr>
            </w:pPr>
            <w:r w:rsidRPr="00D831BC">
              <w:rPr>
                <w:rFonts w:ascii="Book Antiqua" w:hAnsi="Book Antiqua"/>
                <w:noProof/>
                <w:lang w:eastAsia="zh-CN"/>
              </w:rPr>
              <w:drawing>
                <wp:inline distT="0" distB="0" distL="0" distR="0" wp14:anchorId="0E10D7B8" wp14:editId="37306AC3">
                  <wp:extent cx="4083736" cy="3268800"/>
                  <wp:effectExtent l="0" t="0" r="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3736" cy="3268800"/>
                          </a:xfrm>
                          <a:prstGeom prst="rect">
                            <a:avLst/>
                          </a:prstGeom>
                          <a:noFill/>
                          <a:ln>
                            <a:noFill/>
                          </a:ln>
                        </pic:spPr>
                      </pic:pic>
                    </a:graphicData>
                  </a:graphic>
                </wp:inline>
              </w:drawing>
            </w:r>
          </w:p>
        </w:tc>
        <w:tc>
          <w:tcPr>
            <w:tcW w:w="7087" w:type="dxa"/>
            <w:shd w:val="clear" w:color="auto" w:fill="auto"/>
          </w:tcPr>
          <w:p w14:paraId="4EEF91FC" w14:textId="77777777" w:rsidR="00D54727" w:rsidRPr="00D831BC" w:rsidRDefault="00D54727" w:rsidP="00D54727">
            <w:pPr>
              <w:snapToGrid w:val="0"/>
              <w:spacing w:line="360" w:lineRule="auto"/>
              <w:jc w:val="both"/>
              <w:rPr>
                <w:rFonts w:ascii="Book Antiqua" w:hAnsi="Book Antiqua"/>
              </w:rPr>
            </w:pPr>
            <w:r w:rsidRPr="00D831BC">
              <w:rPr>
                <w:rFonts w:ascii="Book Antiqua" w:hAnsi="Book Antiqua"/>
              </w:rPr>
              <w:t>B</w:t>
            </w:r>
          </w:p>
          <w:p w14:paraId="57C057DF" w14:textId="77777777" w:rsidR="00D54727" w:rsidRPr="00D831BC" w:rsidRDefault="00D54727" w:rsidP="00D54727">
            <w:pPr>
              <w:autoSpaceDE w:val="0"/>
              <w:autoSpaceDN w:val="0"/>
              <w:adjustRightInd w:val="0"/>
              <w:snapToGrid w:val="0"/>
              <w:spacing w:line="360" w:lineRule="auto"/>
              <w:jc w:val="both"/>
              <w:rPr>
                <w:rFonts w:ascii="Book Antiqua" w:hAnsi="Book Antiqua"/>
              </w:rPr>
            </w:pPr>
            <w:r w:rsidRPr="00D831BC">
              <w:rPr>
                <w:rFonts w:ascii="Book Antiqua" w:hAnsi="Book Antiqua"/>
                <w:noProof/>
                <w:lang w:eastAsia="zh-CN"/>
              </w:rPr>
              <w:drawing>
                <wp:inline distT="0" distB="0" distL="0" distR="0" wp14:anchorId="577C882A" wp14:editId="5F809E7B">
                  <wp:extent cx="4083736" cy="3268800"/>
                  <wp:effectExtent l="0" t="0" r="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736" cy="3268800"/>
                          </a:xfrm>
                          <a:prstGeom prst="rect">
                            <a:avLst/>
                          </a:prstGeom>
                          <a:noFill/>
                          <a:ln>
                            <a:noFill/>
                          </a:ln>
                        </pic:spPr>
                      </pic:pic>
                    </a:graphicData>
                  </a:graphic>
                </wp:inline>
              </w:drawing>
            </w:r>
          </w:p>
        </w:tc>
      </w:tr>
      <w:tr w:rsidR="00D54727" w:rsidRPr="00D831BC" w14:paraId="6B3291D0" w14:textId="77777777" w:rsidTr="00D54727">
        <w:tc>
          <w:tcPr>
            <w:tcW w:w="14174" w:type="dxa"/>
            <w:gridSpan w:val="2"/>
            <w:shd w:val="clear" w:color="auto" w:fill="auto"/>
          </w:tcPr>
          <w:p w14:paraId="11364CF2" w14:textId="4FBDD406" w:rsidR="00D54727" w:rsidRPr="00D831BC" w:rsidRDefault="00D54727" w:rsidP="00EA773F">
            <w:pPr>
              <w:snapToGrid w:val="0"/>
              <w:spacing w:line="360" w:lineRule="auto"/>
              <w:jc w:val="both"/>
              <w:rPr>
                <w:rFonts w:ascii="Book Antiqua" w:hAnsi="Book Antiqua"/>
                <w:noProof/>
              </w:rPr>
            </w:pPr>
            <w:r w:rsidRPr="00D831BC">
              <w:rPr>
                <w:rFonts w:ascii="Book Antiqua" w:hAnsi="Book Antiqua"/>
                <w:b/>
                <w:bCs/>
              </w:rPr>
              <w:t>Figure 1 Kaplan–Meier survival curves depicting the effect of</w:t>
            </w:r>
            <w:r w:rsidR="0045790E" w:rsidRPr="00D831BC">
              <w:rPr>
                <w:rFonts w:ascii="Book Antiqua" w:hAnsi="Book Antiqua"/>
                <w:b/>
                <w:bCs/>
              </w:rPr>
              <w:t xml:space="preserve"> </w:t>
            </w:r>
            <w:r w:rsidRPr="00D831BC">
              <w:rPr>
                <w:rFonts w:ascii="Book Antiqua" w:hAnsi="Book Antiqua"/>
                <w:b/>
                <w:bCs/>
              </w:rPr>
              <w:t xml:space="preserve">≥3 </w:t>
            </w:r>
            <w:r w:rsidR="0045790E" w:rsidRPr="00D831BC">
              <w:rPr>
                <w:rFonts w:ascii="Book Antiqua" w:hAnsi="Book Antiqua"/>
                <w:b/>
                <w:bCs/>
              </w:rPr>
              <w:t>aberrancies in (A) normal tissue and (B) tumor tissue</w:t>
            </w:r>
            <w:r w:rsidR="0045790E" w:rsidRPr="00D831BC" w:rsidDel="0045790E">
              <w:rPr>
                <w:rFonts w:ascii="Book Antiqua" w:hAnsi="Book Antiqua"/>
                <w:b/>
                <w:bCs/>
              </w:rPr>
              <w:t xml:space="preserve"> </w:t>
            </w:r>
            <w:r w:rsidRPr="00D831BC">
              <w:rPr>
                <w:rFonts w:ascii="Book Antiqua" w:hAnsi="Book Antiqua"/>
                <w:b/>
                <w:bCs/>
              </w:rPr>
              <w:t>on 5-year</w:t>
            </w:r>
            <w:r w:rsidR="00362D81" w:rsidRPr="00D831BC">
              <w:rPr>
                <w:rFonts w:ascii="Book Antiqua" w:hAnsi="Book Antiqua"/>
                <w:b/>
                <w:bCs/>
              </w:rPr>
              <w:t xml:space="preserve"> </w:t>
            </w:r>
            <w:r w:rsidR="001E7A08" w:rsidRPr="00D831BC">
              <w:rPr>
                <w:rFonts w:ascii="Book Antiqua" w:hAnsi="Book Antiqua"/>
                <w:b/>
                <w:bCs/>
              </w:rPr>
              <w:t xml:space="preserve">time to progression </w:t>
            </w:r>
            <w:r w:rsidRPr="00D831BC">
              <w:rPr>
                <w:rFonts w:ascii="Book Antiqua" w:hAnsi="Book Antiqua"/>
                <w:b/>
                <w:bCs/>
              </w:rPr>
              <w:t>of</w:t>
            </w:r>
            <w:r w:rsidR="001E7A08" w:rsidRPr="00D831BC">
              <w:t xml:space="preserve"> </w:t>
            </w:r>
            <w:r w:rsidR="001E7A08" w:rsidRPr="00D831BC">
              <w:rPr>
                <w:rFonts w:ascii="Book Antiqua" w:hAnsi="Book Antiqua"/>
                <w:b/>
                <w:bCs/>
              </w:rPr>
              <w:t xml:space="preserve">colorectal cancer </w:t>
            </w:r>
            <w:r w:rsidRPr="00D831BC">
              <w:rPr>
                <w:rFonts w:ascii="Book Antiqua" w:hAnsi="Book Antiqua"/>
                <w:b/>
                <w:bCs/>
              </w:rPr>
              <w:t>patients.</w:t>
            </w:r>
            <w:r w:rsidRPr="00D831BC">
              <w:rPr>
                <w:rFonts w:ascii="Book Antiqua" w:hAnsi="Book Antiqua"/>
              </w:rPr>
              <w:t> Vertical tick marks indicate censored events.</w:t>
            </w:r>
            <w:r w:rsidR="001E7A08" w:rsidRPr="00D831BC">
              <w:rPr>
                <w:rFonts w:ascii="Book Antiqua" w:hAnsi="Book Antiqua"/>
              </w:rPr>
              <w:t xml:space="preserve"> TTP: </w:t>
            </w:r>
            <w:r w:rsidR="001E7A08" w:rsidRPr="00D831BC">
              <w:rPr>
                <w:rFonts w:ascii="Book Antiqua" w:hAnsi="Book Antiqua"/>
                <w:caps/>
              </w:rPr>
              <w:t>t</w:t>
            </w:r>
            <w:r w:rsidR="001E7A08" w:rsidRPr="00D831BC">
              <w:rPr>
                <w:rFonts w:ascii="Book Antiqua" w:hAnsi="Book Antiqua"/>
              </w:rPr>
              <w:t xml:space="preserve">ime to progression; CRC: </w:t>
            </w:r>
            <w:r w:rsidR="001E7A08" w:rsidRPr="00D831BC">
              <w:rPr>
                <w:rFonts w:ascii="Book Antiqua" w:hAnsi="Book Antiqua"/>
                <w:caps/>
              </w:rPr>
              <w:t>c</w:t>
            </w:r>
            <w:r w:rsidR="001E7A08" w:rsidRPr="00D831BC">
              <w:rPr>
                <w:rFonts w:ascii="Book Antiqua" w:hAnsi="Book Antiqua"/>
              </w:rPr>
              <w:t>olorectal cancer.</w:t>
            </w:r>
          </w:p>
        </w:tc>
      </w:tr>
    </w:tbl>
    <w:p w14:paraId="6B2EA398" w14:textId="77777777" w:rsidR="001E7A08" w:rsidRPr="00D831BC" w:rsidRDefault="001E7A08" w:rsidP="00EF2E7C">
      <w:pPr>
        <w:snapToGrid w:val="0"/>
        <w:spacing w:line="360" w:lineRule="auto"/>
        <w:jc w:val="both"/>
        <w:rPr>
          <w:rFonts w:ascii="Book Antiqua" w:hAnsi="Book Antiqua"/>
        </w:rPr>
      </w:pPr>
    </w:p>
    <w:p w14:paraId="08240125" w14:textId="4E9953BF" w:rsidR="00EF2E7C" w:rsidRPr="00D831BC" w:rsidRDefault="00EF2E7C" w:rsidP="00EF2E7C">
      <w:pPr>
        <w:snapToGrid w:val="0"/>
        <w:spacing w:line="360" w:lineRule="auto"/>
        <w:jc w:val="both"/>
        <w:rPr>
          <w:rFonts w:ascii="Book Antiqua" w:hAnsi="Book Antiqua"/>
        </w:rPr>
      </w:pPr>
      <w:r w:rsidRPr="00D831BC">
        <w:rPr>
          <w:rFonts w:ascii="Book Antiqua" w:hAnsi="Book Antiqua"/>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7"/>
        <w:gridCol w:w="7007"/>
      </w:tblGrid>
      <w:tr w:rsidR="00EF2E7C" w:rsidRPr="00D831BC" w14:paraId="240D340D" w14:textId="77777777" w:rsidTr="00EF5479">
        <w:tc>
          <w:tcPr>
            <w:tcW w:w="7007" w:type="dxa"/>
          </w:tcPr>
          <w:p w14:paraId="684C9CD0" w14:textId="77777777" w:rsidR="00EF2E7C" w:rsidRPr="00D831BC" w:rsidRDefault="00EF2E7C" w:rsidP="00EF5479">
            <w:pPr>
              <w:snapToGrid w:val="0"/>
              <w:spacing w:line="360" w:lineRule="auto"/>
              <w:jc w:val="both"/>
              <w:rPr>
                <w:rFonts w:ascii="Book Antiqua" w:hAnsi="Book Antiqua"/>
                <w:sz w:val="24"/>
              </w:rPr>
            </w:pPr>
            <w:r w:rsidRPr="00D831BC">
              <w:rPr>
                <w:rFonts w:ascii="Book Antiqua" w:hAnsi="Book Antiqua"/>
                <w:sz w:val="24"/>
              </w:rPr>
              <w:lastRenderedPageBreak/>
              <w:t>A</w:t>
            </w:r>
          </w:p>
          <w:p w14:paraId="5E28D67D" w14:textId="77777777" w:rsidR="00EF2E7C" w:rsidRPr="00D831BC" w:rsidRDefault="00EF2E7C" w:rsidP="00EF5479">
            <w:pPr>
              <w:snapToGrid w:val="0"/>
              <w:spacing w:line="360" w:lineRule="auto"/>
              <w:jc w:val="both"/>
              <w:rPr>
                <w:rFonts w:ascii="Book Antiqua" w:hAnsi="Book Antiqua"/>
              </w:rPr>
            </w:pPr>
          </w:p>
          <w:p w14:paraId="5FB96E12" w14:textId="77777777" w:rsidR="00EF2E7C" w:rsidRPr="00D831BC" w:rsidRDefault="00EF2E7C" w:rsidP="00EF5479">
            <w:pPr>
              <w:snapToGrid w:val="0"/>
              <w:spacing w:line="360" w:lineRule="auto"/>
              <w:jc w:val="both"/>
              <w:rPr>
                <w:rFonts w:ascii="Book Antiqua" w:hAnsi="Book Antiqua"/>
              </w:rPr>
            </w:pPr>
            <w:r w:rsidRPr="00D831BC">
              <w:rPr>
                <w:rFonts w:ascii="Book Antiqua" w:hAnsi="Book Antiqua"/>
                <w:noProof/>
                <w:lang w:eastAsia="zh-CN"/>
              </w:rPr>
              <w:drawing>
                <wp:inline distT="0" distB="0" distL="0" distR="0" wp14:anchorId="482F7397" wp14:editId="5F723268">
                  <wp:extent cx="4083736" cy="3268800"/>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3736" cy="3268800"/>
                          </a:xfrm>
                          <a:prstGeom prst="rect">
                            <a:avLst/>
                          </a:prstGeom>
                          <a:noFill/>
                          <a:ln>
                            <a:noFill/>
                          </a:ln>
                        </pic:spPr>
                      </pic:pic>
                    </a:graphicData>
                  </a:graphic>
                </wp:inline>
              </w:drawing>
            </w:r>
          </w:p>
        </w:tc>
        <w:tc>
          <w:tcPr>
            <w:tcW w:w="7007" w:type="dxa"/>
          </w:tcPr>
          <w:p w14:paraId="67C0A19F" w14:textId="77777777" w:rsidR="00EF2E7C" w:rsidRPr="00D831BC" w:rsidRDefault="00EF2E7C" w:rsidP="00EF5479">
            <w:pPr>
              <w:snapToGrid w:val="0"/>
              <w:spacing w:line="360" w:lineRule="auto"/>
              <w:jc w:val="both"/>
              <w:rPr>
                <w:rFonts w:ascii="Book Antiqua" w:hAnsi="Book Antiqua"/>
                <w:sz w:val="24"/>
              </w:rPr>
            </w:pPr>
            <w:r w:rsidRPr="00D831BC">
              <w:rPr>
                <w:rFonts w:ascii="Book Antiqua" w:hAnsi="Book Antiqua"/>
                <w:sz w:val="24"/>
              </w:rPr>
              <w:t>B</w:t>
            </w:r>
          </w:p>
          <w:p w14:paraId="64053EFB" w14:textId="77777777" w:rsidR="00EF2E7C" w:rsidRPr="00D831BC" w:rsidRDefault="00EF2E7C" w:rsidP="00EF5479">
            <w:pPr>
              <w:snapToGrid w:val="0"/>
              <w:spacing w:line="360" w:lineRule="auto"/>
              <w:jc w:val="both"/>
              <w:rPr>
                <w:rFonts w:ascii="Book Antiqua" w:hAnsi="Book Antiqua"/>
                <w:sz w:val="24"/>
              </w:rPr>
            </w:pPr>
          </w:p>
          <w:p w14:paraId="384E0471" w14:textId="77777777" w:rsidR="00EF2E7C" w:rsidRPr="00D831BC" w:rsidRDefault="00EF2E7C" w:rsidP="00EF5479">
            <w:pPr>
              <w:snapToGrid w:val="0"/>
              <w:spacing w:line="360" w:lineRule="auto"/>
              <w:jc w:val="both"/>
              <w:rPr>
                <w:rFonts w:ascii="Book Antiqua" w:hAnsi="Book Antiqua"/>
                <w:sz w:val="24"/>
              </w:rPr>
            </w:pPr>
            <w:r w:rsidRPr="00D831BC">
              <w:rPr>
                <w:rFonts w:ascii="Book Antiqua" w:hAnsi="Book Antiqua"/>
                <w:noProof/>
                <w:lang w:eastAsia="zh-CN"/>
              </w:rPr>
              <w:drawing>
                <wp:inline distT="0" distB="0" distL="0" distR="0" wp14:anchorId="3B04B5B8" wp14:editId="3EBC29F0">
                  <wp:extent cx="4083736" cy="3268800"/>
                  <wp:effectExtent l="0" t="0" r="0"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3736" cy="3268800"/>
                          </a:xfrm>
                          <a:prstGeom prst="rect">
                            <a:avLst/>
                          </a:prstGeom>
                          <a:noFill/>
                          <a:ln>
                            <a:noFill/>
                          </a:ln>
                        </pic:spPr>
                      </pic:pic>
                    </a:graphicData>
                  </a:graphic>
                </wp:inline>
              </w:drawing>
            </w:r>
          </w:p>
        </w:tc>
      </w:tr>
      <w:tr w:rsidR="00EF2E7C" w:rsidRPr="00D831BC" w14:paraId="77D4E0CA" w14:textId="77777777" w:rsidTr="00EF5479">
        <w:tc>
          <w:tcPr>
            <w:tcW w:w="14014" w:type="dxa"/>
            <w:gridSpan w:val="2"/>
          </w:tcPr>
          <w:p w14:paraId="299297C3" w14:textId="3C866AF8" w:rsidR="00EF2E7C" w:rsidRPr="00D831BC" w:rsidRDefault="00EF2E7C" w:rsidP="00EA773F">
            <w:pPr>
              <w:snapToGrid w:val="0"/>
              <w:spacing w:line="360" w:lineRule="auto"/>
              <w:jc w:val="both"/>
              <w:rPr>
                <w:rFonts w:ascii="Book Antiqua" w:hAnsi="Book Antiqua"/>
                <w:sz w:val="24"/>
              </w:rPr>
            </w:pPr>
            <w:r w:rsidRPr="00D831BC">
              <w:rPr>
                <w:rFonts w:ascii="Book Antiqua" w:hAnsi="Book Antiqua"/>
                <w:b/>
                <w:bCs/>
                <w:sz w:val="24"/>
              </w:rPr>
              <w:t>Figure 2 Kaplan–Meier survival curves depicting the effect of</w:t>
            </w:r>
            <w:r w:rsidR="00EA773F" w:rsidRPr="00D831BC">
              <w:rPr>
                <w:rFonts w:ascii="Book Antiqua" w:hAnsi="Book Antiqua"/>
                <w:b/>
                <w:bCs/>
                <w:sz w:val="24"/>
              </w:rPr>
              <w:t xml:space="preserve"> </w:t>
            </w:r>
            <w:r w:rsidRPr="00D831BC">
              <w:rPr>
                <w:rFonts w:ascii="Book Antiqua" w:hAnsi="Book Antiqua"/>
                <w:b/>
                <w:bCs/>
                <w:sz w:val="24"/>
              </w:rPr>
              <w:t xml:space="preserve">≥3 </w:t>
            </w:r>
            <w:r w:rsidR="00EA773F" w:rsidRPr="00D831BC">
              <w:rPr>
                <w:rFonts w:ascii="Book Antiqua" w:hAnsi="Book Antiqua"/>
                <w:b/>
                <w:bCs/>
                <w:sz w:val="24"/>
              </w:rPr>
              <w:t xml:space="preserve">aberrancies in (A) normal tissue and (B) tumor tissue </w:t>
            </w:r>
            <w:r w:rsidRPr="00D831BC">
              <w:rPr>
                <w:rFonts w:ascii="Book Antiqua" w:hAnsi="Book Antiqua"/>
                <w:b/>
                <w:bCs/>
                <w:sz w:val="24"/>
              </w:rPr>
              <w:t xml:space="preserve">on 5-year </w:t>
            </w:r>
            <w:r w:rsidR="000318C5" w:rsidRPr="00D831BC">
              <w:rPr>
                <w:rFonts w:ascii="Book Antiqua" w:hAnsi="Book Antiqua"/>
                <w:b/>
                <w:bCs/>
                <w:sz w:val="24"/>
              </w:rPr>
              <w:t>overall survival</w:t>
            </w:r>
            <w:r w:rsidRPr="00D831BC">
              <w:rPr>
                <w:rFonts w:ascii="Book Antiqua" w:hAnsi="Book Antiqua"/>
                <w:b/>
                <w:bCs/>
                <w:sz w:val="24"/>
              </w:rPr>
              <w:t xml:space="preserve"> of </w:t>
            </w:r>
            <w:r w:rsidR="000318C5" w:rsidRPr="00D831BC">
              <w:rPr>
                <w:rFonts w:ascii="Book Antiqua" w:hAnsi="Book Antiqua"/>
                <w:b/>
                <w:bCs/>
                <w:sz w:val="24"/>
              </w:rPr>
              <w:t xml:space="preserve">colorectal cancer </w:t>
            </w:r>
            <w:r w:rsidRPr="00D831BC">
              <w:rPr>
                <w:rFonts w:ascii="Book Antiqua" w:hAnsi="Book Antiqua"/>
                <w:b/>
                <w:bCs/>
                <w:sz w:val="24"/>
              </w:rPr>
              <w:t>patients. </w:t>
            </w:r>
            <w:r w:rsidRPr="00D831BC">
              <w:rPr>
                <w:rFonts w:ascii="Book Antiqua" w:hAnsi="Book Antiqua"/>
                <w:sz w:val="24"/>
              </w:rPr>
              <w:t>Vertical tick marks</w:t>
            </w:r>
            <w:r w:rsidR="000318C5" w:rsidRPr="00D831BC">
              <w:rPr>
                <w:rFonts w:ascii="Book Antiqua" w:hAnsi="Book Antiqua"/>
                <w:sz w:val="24"/>
              </w:rPr>
              <w:t xml:space="preserve"> </w:t>
            </w:r>
            <w:r w:rsidRPr="00D831BC">
              <w:rPr>
                <w:rFonts w:ascii="Book Antiqua" w:hAnsi="Book Antiqua"/>
                <w:sz w:val="24"/>
              </w:rPr>
              <w:t>indicate censored events. OS</w:t>
            </w:r>
            <w:r w:rsidR="000318C5" w:rsidRPr="00D831BC">
              <w:rPr>
                <w:rFonts w:ascii="Book Antiqua" w:hAnsi="Book Antiqua"/>
                <w:sz w:val="24"/>
              </w:rPr>
              <w:t xml:space="preserve">: </w:t>
            </w:r>
            <w:r w:rsidRPr="00D831BC">
              <w:rPr>
                <w:rFonts w:ascii="Book Antiqua" w:hAnsi="Book Antiqua"/>
                <w:caps/>
                <w:sz w:val="24"/>
              </w:rPr>
              <w:t>o</w:t>
            </w:r>
            <w:r w:rsidRPr="00D831BC">
              <w:rPr>
                <w:rFonts w:ascii="Book Antiqua" w:hAnsi="Book Antiqua"/>
                <w:sz w:val="24"/>
              </w:rPr>
              <w:t>verall survival; CRC</w:t>
            </w:r>
            <w:r w:rsidR="000318C5" w:rsidRPr="00D831BC">
              <w:rPr>
                <w:rFonts w:ascii="Book Antiqua" w:hAnsi="Book Antiqua"/>
                <w:sz w:val="24"/>
              </w:rPr>
              <w:t>:</w:t>
            </w:r>
            <w:r w:rsidRPr="00D831BC">
              <w:rPr>
                <w:rFonts w:ascii="Book Antiqua" w:hAnsi="Book Antiqua"/>
                <w:sz w:val="24"/>
              </w:rPr>
              <w:t xml:space="preserve"> </w:t>
            </w:r>
            <w:r w:rsidRPr="00D831BC">
              <w:rPr>
                <w:rFonts w:ascii="Book Antiqua" w:hAnsi="Book Antiqua"/>
                <w:caps/>
                <w:sz w:val="24"/>
              </w:rPr>
              <w:t>c</w:t>
            </w:r>
            <w:r w:rsidRPr="00D831BC">
              <w:rPr>
                <w:rFonts w:ascii="Book Antiqua" w:hAnsi="Book Antiqua"/>
                <w:sz w:val="24"/>
              </w:rPr>
              <w:t>olorectal cancer.</w:t>
            </w:r>
          </w:p>
        </w:tc>
      </w:tr>
    </w:tbl>
    <w:p w14:paraId="65DD85BC" w14:textId="77777777" w:rsidR="00EF2E7C" w:rsidRPr="00D831BC" w:rsidRDefault="00EF2E7C" w:rsidP="00B2029A">
      <w:pPr>
        <w:snapToGrid w:val="0"/>
        <w:spacing w:line="360" w:lineRule="auto"/>
        <w:jc w:val="both"/>
        <w:rPr>
          <w:rFonts w:ascii="Book Antiqua" w:hAnsi="Book Antiqua"/>
          <w:b/>
          <w:bCs/>
        </w:rPr>
      </w:pPr>
    </w:p>
    <w:p w14:paraId="52230554" w14:textId="77777777" w:rsidR="009F25E9" w:rsidRPr="00D831BC" w:rsidRDefault="009F25E9">
      <w:pPr>
        <w:rPr>
          <w:rFonts w:ascii="Book Antiqua" w:hAnsi="Book Antiqua"/>
          <w:b/>
          <w:bCs/>
        </w:rPr>
      </w:pPr>
      <w:r w:rsidRPr="00D831BC">
        <w:rPr>
          <w:rFonts w:ascii="Book Antiqua" w:hAnsi="Book Antiqua"/>
          <w:b/>
          <w:bCs/>
        </w:rPr>
        <w:br w:type="page"/>
      </w:r>
    </w:p>
    <w:p w14:paraId="6ABD94A9" w14:textId="77777777" w:rsidR="009F25E9" w:rsidRPr="00D831BC" w:rsidRDefault="009F25E9" w:rsidP="009F25E9">
      <w:pPr>
        <w:snapToGrid w:val="0"/>
        <w:spacing w:line="360" w:lineRule="auto"/>
        <w:jc w:val="both"/>
        <w:rPr>
          <w:rFonts w:ascii="Book Antiqua" w:hAnsi="Book Antiqua"/>
          <w:b/>
        </w:rPr>
      </w:pPr>
      <w:r w:rsidRPr="00D831BC">
        <w:rPr>
          <w:rFonts w:ascii="Book Antiqua" w:hAnsi="Book Antiqua"/>
          <w:b/>
        </w:rPr>
        <w:lastRenderedPageBreak/>
        <w:t>Table 1 Characteristics and distribution of methylation status in patients with colorectal cancer (</w:t>
      </w:r>
      <w:r w:rsidRPr="00D831BC">
        <w:rPr>
          <w:rFonts w:ascii="Book Antiqua" w:hAnsi="Book Antiqua"/>
          <w:b/>
          <w:i/>
          <w:iCs/>
        </w:rPr>
        <w:t>n</w:t>
      </w:r>
      <w:r w:rsidRPr="00D831BC">
        <w:rPr>
          <w:rFonts w:ascii="Book Antiqua" w:hAnsi="Book Antiqua"/>
          <w:b/>
        </w:rPr>
        <w:t xml:space="preserve"> = 120), </w:t>
      </w:r>
      <w:r w:rsidRPr="00D831BC">
        <w:rPr>
          <w:rFonts w:ascii="Book Antiqua" w:hAnsi="Book Antiqua"/>
          <w:b/>
          <w:i/>
          <w:iCs/>
        </w:rPr>
        <w:t>n</w:t>
      </w:r>
      <w:r w:rsidRPr="00D831BC">
        <w:rPr>
          <w:rFonts w:ascii="Book Antiqua" w:hAnsi="Book Antiqua"/>
          <w:b/>
        </w:rPr>
        <w:t xml:space="preserve"> (%)</w:t>
      </w:r>
    </w:p>
    <w:tbl>
      <w:tblPr>
        <w:tblW w:w="13903" w:type="dxa"/>
        <w:jc w:val="center"/>
        <w:tblBorders>
          <w:insideH w:val="single" w:sz="4" w:space="0" w:color="auto"/>
        </w:tblBorders>
        <w:tblLook w:val="04A0" w:firstRow="1" w:lastRow="0" w:firstColumn="1" w:lastColumn="0" w:noHBand="0" w:noVBand="1"/>
      </w:tblPr>
      <w:tblGrid>
        <w:gridCol w:w="4578"/>
        <w:gridCol w:w="1799"/>
        <w:gridCol w:w="1760"/>
        <w:gridCol w:w="1760"/>
        <w:gridCol w:w="1666"/>
        <w:gridCol w:w="2218"/>
        <w:gridCol w:w="122"/>
      </w:tblGrid>
      <w:tr w:rsidR="009F25E9" w:rsidRPr="00D831BC" w14:paraId="5BD123A2" w14:textId="77777777" w:rsidTr="005224F5">
        <w:trPr>
          <w:trHeight w:val="246"/>
          <w:jc w:val="center"/>
        </w:trPr>
        <w:tc>
          <w:tcPr>
            <w:tcW w:w="4578" w:type="dxa"/>
            <w:vMerge w:val="restart"/>
            <w:tcBorders>
              <w:top w:val="single" w:sz="12" w:space="0" w:color="auto"/>
            </w:tcBorders>
            <w:shd w:val="clear" w:color="auto" w:fill="auto"/>
            <w:vAlign w:val="center"/>
          </w:tcPr>
          <w:p w14:paraId="05FCFDC0" w14:textId="77777777" w:rsidR="009F25E9" w:rsidRPr="00D831BC" w:rsidRDefault="009F25E9" w:rsidP="00EF5479">
            <w:pPr>
              <w:snapToGrid w:val="0"/>
              <w:spacing w:line="360" w:lineRule="auto"/>
              <w:jc w:val="both"/>
              <w:rPr>
                <w:rFonts w:ascii="Book Antiqua" w:hAnsi="Book Antiqua"/>
                <w:b/>
              </w:rPr>
            </w:pPr>
            <w:r w:rsidRPr="00D831BC">
              <w:rPr>
                <w:rFonts w:ascii="Book Antiqua" w:hAnsi="Book Antiqua"/>
                <w:b/>
              </w:rPr>
              <w:t>Variables</w:t>
            </w:r>
          </w:p>
        </w:tc>
        <w:tc>
          <w:tcPr>
            <w:tcW w:w="1799" w:type="dxa"/>
            <w:vMerge w:val="restart"/>
            <w:tcBorders>
              <w:top w:val="single" w:sz="12" w:space="0" w:color="auto"/>
            </w:tcBorders>
            <w:vAlign w:val="center"/>
          </w:tcPr>
          <w:p w14:paraId="559F66DF" w14:textId="77777777" w:rsidR="009F25E9" w:rsidRPr="00D831BC" w:rsidRDefault="009F25E9" w:rsidP="00EF5479">
            <w:pPr>
              <w:snapToGrid w:val="0"/>
              <w:spacing w:line="360" w:lineRule="auto"/>
              <w:jc w:val="both"/>
              <w:rPr>
                <w:rFonts w:ascii="Book Antiqua" w:hAnsi="Book Antiqua"/>
                <w:b/>
              </w:rPr>
            </w:pPr>
            <w:r w:rsidRPr="00D831BC">
              <w:rPr>
                <w:rFonts w:ascii="Book Antiqua" w:hAnsi="Book Antiqua"/>
                <w:b/>
              </w:rPr>
              <w:t>Total</w:t>
            </w:r>
          </w:p>
        </w:tc>
        <w:tc>
          <w:tcPr>
            <w:tcW w:w="7526" w:type="dxa"/>
            <w:gridSpan w:val="5"/>
            <w:tcBorders>
              <w:top w:val="single" w:sz="12" w:space="0" w:color="auto"/>
              <w:right w:val="nil"/>
            </w:tcBorders>
            <w:shd w:val="clear" w:color="auto" w:fill="auto"/>
          </w:tcPr>
          <w:p w14:paraId="5F3A54B9" w14:textId="77777777" w:rsidR="009F25E9" w:rsidRPr="00D831BC" w:rsidRDefault="009F25E9" w:rsidP="00EF5479">
            <w:pPr>
              <w:snapToGrid w:val="0"/>
              <w:spacing w:line="360" w:lineRule="auto"/>
              <w:jc w:val="both"/>
              <w:rPr>
                <w:rFonts w:ascii="Book Antiqua" w:hAnsi="Book Antiqua"/>
                <w:b/>
              </w:rPr>
            </w:pPr>
            <w:r w:rsidRPr="00D831BC">
              <w:rPr>
                <w:rFonts w:ascii="Book Antiqua" w:hAnsi="Book Antiqua"/>
                <w:b/>
              </w:rPr>
              <w:t>Methylation status</w:t>
            </w:r>
          </w:p>
        </w:tc>
      </w:tr>
      <w:tr w:rsidR="009F25E9" w:rsidRPr="00D831BC" w14:paraId="25D83F8C" w14:textId="77777777" w:rsidTr="009F25E9">
        <w:trPr>
          <w:gridAfter w:val="1"/>
          <w:wAfter w:w="122" w:type="dxa"/>
          <w:trHeight w:val="510"/>
          <w:jc w:val="center"/>
        </w:trPr>
        <w:tc>
          <w:tcPr>
            <w:tcW w:w="4578" w:type="dxa"/>
            <w:vMerge/>
            <w:shd w:val="clear" w:color="auto" w:fill="auto"/>
            <w:vAlign w:val="center"/>
          </w:tcPr>
          <w:p w14:paraId="0150E34F" w14:textId="77777777" w:rsidR="009F25E9" w:rsidRPr="00D831BC" w:rsidRDefault="009F25E9" w:rsidP="00EF5479">
            <w:pPr>
              <w:snapToGrid w:val="0"/>
              <w:spacing w:line="360" w:lineRule="auto"/>
              <w:jc w:val="both"/>
              <w:rPr>
                <w:rFonts w:ascii="Book Antiqua" w:hAnsi="Book Antiqua"/>
                <w:b/>
              </w:rPr>
            </w:pPr>
          </w:p>
        </w:tc>
        <w:tc>
          <w:tcPr>
            <w:tcW w:w="1799" w:type="dxa"/>
            <w:vMerge/>
            <w:vAlign w:val="center"/>
          </w:tcPr>
          <w:p w14:paraId="172CFEEE" w14:textId="77777777" w:rsidR="009F25E9" w:rsidRPr="00D831BC" w:rsidRDefault="009F25E9" w:rsidP="00EF5479">
            <w:pPr>
              <w:snapToGrid w:val="0"/>
              <w:spacing w:line="360" w:lineRule="auto"/>
              <w:jc w:val="both"/>
              <w:rPr>
                <w:rFonts w:ascii="Book Antiqua" w:hAnsi="Book Antiqua"/>
                <w:b/>
                <w:i/>
              </w:rPr>
            </w:pPr>
          </w:p>
        </w:tc>
        <w:tc>
          <w:tcPr>
            <w:tcW w:w="3520" w:type="dxa"/>
            <w:gridSpan w:val="2"/>
            <w:tcBorders>
              <w:top w:val="single" w:sz="12" w:space="0" w:color="auto"/>
            </w:tcBorders>
            <w:shd w:val="clear" w:color="auto" w:fill="auto"/>
          </w:tcPr>
          <w:p w14:paraId="343CB0E7" w14:textId="77777777" w:rsidR="009F25E9" w:rsidRPr="00D831BC" w:rsidRDefault="009F25E9" w:rsidP="00EF5479">
            <w:pPr>
              <w:snapToGrid w:val="0"/>
              <w:spacing w:line="360" w:lineRule="auto"/>
              <w:jc w:val="both"/>
              <w:rPr>
                <w:rFonts w:ascii="Book Antiqua" w:hAnsi="Book Antiqua"/>
                <w:b/>
                <w:i/>
              </w:rPr>
            </w:pPr>
            <w:r w:rsidRPr="00D831BC">
              <w:rPr>
                <w:rFonts w:ascii="Book Antiqua" w:hAnsi="Book Antiqua"/>
                <w:b/>
                <w:i/>
              </w:rPr>
              <w:t>OAF</w:t>
            </w:r>
          </w:p>
        </w:tc>
        <w:tc>
          <w:tcPr>
            <w:tcW w:w="3884" w:type="dxa"/>
            <w:gridSpan w:val="2"/>
            <w:tcBorders>
              <w:top w:val="single" w:sz="12" w:space="0" w:color="auto"/>
              <w:right w:val="nil"/>
            </w:tcBorders>
            <w:shd w:val="clear" w:color="auto" w:fill="auto"/>
          </w:tcPr>
          <w:p w14:paraId="175B54FE" w14:textId="4225A1A6" w:rsidR="009F25E9" w:rsidRPr="00D831BC" w:rsidRDefault="009F25E9" w:rsidP="00EF5479">
            <w:pPr>
              <w:snapToGrid w:val="0"/>
              <w:spacing w:line="360" w:lineRule="auto"/>
              <w:jc w:val="both"/>
              <w:rPr>
                <w:rFonts w:ascii="Book Antiqua" w:hAnsi="Book Antiqua"/>
                <w:b/>
              </w:rPr>
            </w:pPr>
            <w:r w:rsidRPr="00D831BC">
              <w:rPr>
                <w:rFonts w:ascii="Book Antiqua" w:hAnsi="Book Antiqua"/>
                <w:b/>
              </w:rPr>
              <w:t>≥3 of genes</w:t>
            </w:r>
            <w:r w:rsidRPr="00D831BC">
              <w:rPr>
                <w:rFonts w:ascii="Book Antiqua" w:hAnsi="Book Antiqua"/>
                <w:b/>
                <w:vertAlign w:val="superscript"/>
              </w:rPr>
              <w:t>1</w:t>
            </w:r>
          </w:p>
        </w:tc>
      </w:tr>
      <w:tr w:rsidR="009F25E9" w:rsidRPr="00D831BC" w14:paraId="7AEE44E8" w14:textId="77777777" w:rsidTr="009F25E9">
        <w:trPr>
          <w:gridAfter w:val="1"/>
          <w:wAfter w:w="122" w:type="dxa"/>
          <w:trHeight w:val="483"/>
          <w:jc w:val="center"/>
        </w:trPr>
        <w:tc>
          <w:tcPr>
            <w:tcW w:w="4578" w:type="dxa"/>
            <w:vMerge/>
            <w:tcBorders>
              <w:bottom w:val="single" w:sz="4" w:space="0" w:color="auto"/>
            </w:tcBorders>
            <w:shd w:val="clear" w:color="auto" w:fill="auto"/>
          </w:tcPr>
          <w:p w14:paraId="740AA095" w14:textId="77777777" w:rsidR="009F25E9" w:rsidRPr="00D831BC" w:rsidRDefault="009F25E9" w:rsidP="00EF5479">
            <w:pPr>
              <w:snapToGrid w:val="0"/>
              <w:spacing w:line="360" w:lineRule="auto"/>
              <w:jc w:val="both"/>
              <w:rPr>
                <w:rFonts w:ascii="Book Antiqua" w:hAnsi="Book Antiqua"/>
                <w:b/>
              </w:rPr>
            </w:pPr>
          </w:p>
        </w:tc>
        <w:tc>
          <w:tcPr>
            <w:tcW w:w="1799" w:type="dxa"/>
            <w:vMerge/>
            <w:tcBorders>
              <w:bottom w:val="single" w:sz="4" w:space="0" w:color="auto"/>
            </w:tcBorders>
          </w:tcPr>
          <w:p w14:paraId="56BF5798" w14:textId="77777777" w:rsidR="009F25E9" w:rsidRPr="00D831BC" w:rsidRDefault="009F25E9" w:rsidP="00EF5479">
            <w:pPr>
              <w:snapToGrid w:val="0"/>
              <w:spacing w:line="360" w:lineRule="auto"/>
              <w:jc w:val="both"/>
              <w:rPr>
                <w:rFonts w:ascii="Book Antiqua" w:hAnsi="Book Antiqua"/>
                <w:b/>
              </w:rPr>
            </w:pPr>
          </w:p>
        </w:tc>
        <w:tc>
          <w:tcPr>
            <w:tcW w:w="1760" w:type="dxa"/>
            <w:tcBorders>
              <w:bottom w:val="single" w:sz="4" w:space="0" w:color="auto"/>
            </w:tcBorders>
            <w:shd w:val="clear" w:color="auto" w:fill="auto"/>
          </w:tcPr>
          <w:p w14:paraId="05905430" w14:textId="77777777" w:rsidR="009F25E9" w:rsidRPr="00D831BC" w:rsidRDefault="009F25E9" w:rsidP="00EF5479">
            <w:pPr>
              <w:snapToGrid w:val="0"/>
              <w:spacing w:line="360" w:lineRule="auto"/>
              <w:jc w:val="both"/>
              <w:rPr>
                <w:rFonts w:ascii="Book Antiqua" w:hAnsi="Book Antiqua"/>
                <w:b/>
              </w:rPr>
            </w:pPr>
            <w:r w:rsidRPr="00D831BC">
              <w:rPr>
                <w:rFonts w:ascii="Book Antiqua" w:hAnsi="Book Antiqua"/>
                <w:b/>
              </w:rPr>
              <w:t>Normal</w:t>
            </w:r>
          </w:p>
        </w:tc>
        <w:tc>
          <w:tcPr>
            <w:tcW w:w="1760" w:type="dxa"/>
            <w:tcBorders>
              <w:bottom w:val="single" w:sz="4" w:space="0" w:color="auto"/>
            </w:tcBorders>
            <w:shd w:val="clear" w:color="auto" w:fill="auto"/>
          </w:tcPr>
          <w:p w14:paraId="0CFA737B" w14:textId="77777777" w:rsidR="009F25E9" w:rsidRPr="00D831BC" w:rsidRDefault="009F25E9" w:rsidP="00EF5479">
            <w:pPr>
              <w:snapToGrid w:val="0"/>
              <w:spacing w:line="360" w:lineRule="auto"/>
              <w:jc w:val="both"/>
              <w:rPr>
                <w:rFonts w:ascii="Book Antiqua" w:hAnsi="Book Antiqua"/>
                <w:b/>
              </w:rPr>
            </w:pPr>
            <w:r w:rsidRPr="00D831BC">
              <w:rPr>
                <w:rFonts w:ascii="Book Antiqua" w:hAnsi="Book Antiqua"/>
                <w:b/>
              </w:rPr>
              <w:t>Tumors</w:t>
            </w:r>
          </w:p>
        </w:tc>
        <w:tc>
          <w:tcPr>
            <w:tcW w:w="1666" w:type="dxa"/>
            <w:tcBorders>
              <w:bottom w:val="single" w:sz="4" w:space="0" w:color="auto"/>
            </w:tcBorders>
            <w:shd w:val="clear" w:color="auto" w:fill="auto"/>
          </w:tcPr>
          <w:p w14:paraId="7F2CF871" w14:textId="77777777" w:rsidR="009F25E9" w:rsidRPr="00D831BC" w:rsidRDefault="009F25E9" w:rsidP="00EF5479">
            <w:pPr>
              <w:snapToGrid w:val="0"/>
              <w:spacing w:line="360" w:lineRule="auto"/>
              <w:jc w:val="both"/>
              <w:rPr>
                <w:rFonts w:ascii="Book Antiqua" w:hAnsi="Book Antiqua"/>
                <w:b/>
              </w:rPr>
            </w:pPr>
            <w:r w:rsidRPr="00D831BC">
              <w:rPr>
                <w:rFonts w:ascii="Book Antiqua" w:hAnsi="Book Antiqua"/>
                <w:b/>
              </w:rPr>
              <w:t>Normal</w:t>
            </w:r>
          </w:p>
        </w:tc>
        <w:tc>
          <w:tcPr>
            <w:tcW w:w="2218" w:type="dxa"/>
            <w:tcBorders>
              <w:bottom w:val="single" w:sz="4" w:space="0" w:color="auto"/>
              <w:right w:val="nil"/>
            </w:tcBorders>
            <w:shd w:val="clear" w:color="auto" w:fill="auto"/>
          </w:tcPr>
          <w:p w14:paraId="7B44012E" w14:textId="77777777" w:rsidR="009F25E9" w:rsidRPr="00D831BC" w:rsidRDefault="009F25E9" w:rsidP="00EF5479">
            <w:pPr>
              <w:snapToGrid w:val="0"/>
              <w:spacing w:line="360" w:lineRule="auto"/>
              <w:jc w:val="both"/>
              <w:rPr>
                <w:rFonts w:ascii="Book Antiqua" w:hAnsi="Book Antiqua"/>
                <w:b/>
              </w:rPr>
            </w:pPr>
            <w:r w:rsidRPr="00D831BC">
              <w:rPr>
                <w:rFonts w:ascii="Book Antiqua" w:hAnsi="Book Antiqua"/>
                <w:b/>
              </w:rPr>
              <w:t>Tumors</w:t>
            </w:r>
          </w:p>
        </w:tc>
      </w:tr>
      <w:tr w:rsidR="009F25E9" w:rsidRPr="00D831BC" w14:paraId="62C0D396" w14:textId="77777777" w:rsidTr="009F25E9">
        <w:trPr>
          <w:gridAfter w:val="1"/>
          <w:wAfter w:w="122" w:type="dxa"/>
          <w:trHeight w:val="483"/>
          <w:jc w:val="center"/>
        </w:trPr>
        <w:tc>
          <w:tcPr>
            <w:tcW w:w="4578" w:type="dxa"/>
            <w:tcBorders>
              <w:top w:val="single" w:sz="4" w:space="0" w:color="auto"/>
              <w:bottom w:val="nil"/>
            </w:tcBorders>
            <w:shd w:val="clear" w:color="auto" w:fill="auto"/>
          </w:tcPr>
          <w:p w14:paraId="21D67A95"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Sex</w:t>
            </w:r>
          </w:p>
        </w:tc>
        <w:tc>
          <w:tcPr>
            <w:tcW w:w="1799" w:type="dxa"/>
            <w:tcBorders>
              <w:top w:val="single" w:sz="4" w:space="0" w:color="auto"/>
              <w:bottom w:val="nil"/>
            </w:tcBorders>
          </w:tcPr>
          <w:p w14:paraId="3C297B2C" w14:textId="77777777" w:rsidR="009F25E9" w:rsidRPr="00D831BC" w:rsidRDefault="009F25E9" w:rsidP="00EF5479">
            <w:pPr>
              <w:snapToGrid w:val="0"/>
              <w:spacing w:line="360" w:lineRule="auto"/>
              <w:jc w:val="both"/>
              <w:rPr>
                <w:rFonts w:ascii="Book Antiqua" w:hAnsi="Book Antiqua"/>
              </w:rPr>
            </w:pPr>
          </w:p>
        </w:tc>
        <w:tc>
          <w:tcPr>
            <w:tcW w:w="1760" w:type="dxa"/>
            <w:tcBorders>
              <w:top w:val="single" w:sz="4" w:space="0" w:color="auto"/>
              <w:bottom w:val="nil"/>
            </w:tcBorders>
            <w:shd w:val="clear" w:color="auto" w:fill="auto"/>
            <w:vAlign w:val="center"/>
          </w:tcPr>
          <w:p w14:paraId="1E67270B" w14:textId="77777777" w:rsidR="009F25E9" w:rsidRPr="00D831BC" w:rsidRDefault="009F25E9" w:rsidP="00EF5479">
            <w:pPr>
              <w:snapToGrid w:val="0"/>
              <w:spacing w:line="360" w:lineRule="auto"/>
              <w:jc w:val="both"/>
              <w:rPr>
                <w:rFonts w:ascii="Book Antiqua" w:hAnsi="Book Antiqua"/>
              </w:rPr>
            </w:pPr>
          </w:p>
        </w:tc>
        <w:tc>
          <w:tcPr>
            <w:tcW w:w="1760" w:type="dxa"/>
            <w:tcBorders>
              <w:top w:val="single" w:sz="4" w:space="0" w:color="auto"/>
              <w:bottom w:val="nil"/>
            </w:tcBorders>
            <w:shd w:val="clear" w:color="auto" w:fill="auto"/>
            <w:vAlign w:val="center"/>
          </w:tcPr>
          <w:p w14:paraId="7651A596" w14:textId="77777777" w:rsidR="009F25E9" w:rsidRPr="00D831BC" w:rsidRDefault="009F25E9" w:rsidP="00EF5479">
            <w:pPr>
              <w:snapToGrid w:val="0"/>
              <w:spacing w:line="360" w:lineRule="auto"/>
              <w:jc w:val="both"/>
              <w:rPr>
                <w:rFonts w:ascii="Book Antiqua" w:hAnsi="Book Antiqua"/>
              </w:rPr>
            </w:pPr>
          </w:p>
        </w:tc>
        <w:tc>
          <w:tcPr>
            <w:tcW w:w="1666" w:type="dxa"/>
            <w:tcBorders>
              <w:top w:val="single" w:sz="4" w:space="0" w:color="auto"/>
              <w:bottom w:val="nil"/>
            </w:tcBorders>
            <w:shd w:val="clear" w:color="auto" w:fill="auto"/>
          </w:tcPr>
          <w:p w14:paraId="354A6E78" w14:textId="77777777" w:rsidR="009F25E9" w:rsidRPr="00D831BC" w:rsidRDefault="009F25E9" w:rsidP="00EF5479">
            <w:pPr>
              <w:snapToGrid w:val="0"/>
              <w:spacing w:line="360" w:lineRule="auto"/>
              <w:jc w:val="both"/>
              <w:rPr>
                <w:rFonts w:ascii="Book Antiqua" w:hAnsi="Book Antiqua"/>
              </w:rPr>
            </w:pPr>
          </w:p>
        </w:tc>
        <w:tc>
          <w:tcPr>
            <w:tcW w:w="2218" w:type="dxa"/>
            <w:tcBorders>
              <w:top w:val="single" w:sz="4" w:space="0" w:color="auto"/>
              <w:bottom w:val="nil"/>
              <w:right w:val="nil"/>
            </w:tcBorders>
            <w:shd w:val="clear" w:color="auto" w:fill="auto"/>
          </w:tcPr>
          <w:p w14:paraId="037CB88E" w14:textId="77777777" w:rsidR="009F25E9" w:rsidRPr="00D831BC" w:rsidRDefault="009F25E9" w:rsidP="00EF5479">
            <w:pPr>
              <w:snapToGrid w:val="0"/>
              <w:spacing w:line="360" w:lineRule="auto"/>
              <w:jc w:val="both"/>
              <w:rPr>
                <w:rFonts w:ascii="Book Antiqua" w:hAnsi="Book Antiqua"/>
              </w:rPr>
            </w:pPr>
          </w:p>
        </w:tc>
      </w:tr>
      <w:tr w:rsidR="009F25E9" w:rsidRPr="00D831BC" w14:paraId="1A54080E" w14:textId="77777777" w:rsidTr="009F25E9">
        <w:trPr>
          <w:gridAfter w:val="1"/>
          <w:wAfter w:w="122" w:type="dxa"/>
          <w:trHeight w:val="497"/>
          <w:jc w:val="center"/>
        </w:trPr>
        <w:tc>
          <w:tcPr>
            <w:tcW w:w="4578" w:type="dxa"/>
            <w:tcBorders>
              <w:top w:val="nil"/>
              <w:bottom w:val="nil"/>
            </w:tcBorders>
            <w:shd w:val="clear" w:color="auto" w:fill="auto"/>
          </w:tcPr>
          <w:p w14:paraId="1A81FD95"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Male</w:t>
            </w:r>
          </w:p>
        </w:tc>
        <w:tc>
          <w:tcPr>
            <w:tcW w:w="1799" w:type="dxa"/>
            <w:tcBorders>
              <w:top w:val="nil"/>
              <w:bottom w:val="nil"/>
            </w:tcBorders>
          </w:tcPr>
          <w:p w14:paraId="07E9F9A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60 (50.0)</w:t>
            </w:r>
          </w:p>
        </w:tc>
        <w:tc>
          <w:tcPr>
            <w:tcW w:w="1760" w:type="dxa"/>
            <w:tcBorders>
              <w:top w:val="nil"/>
              <w:bottom w:val="nil"/>
            </w:tcBorders>
            <w:shd w:val="clear" w:color="auto" w:fill="auto"/>
            <w:vAlign w:val="center"/>
          </w:tcPr>
          <w:p w14:paraId="361C0C55"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13 (28.9)</w:t>
            </w:r>
          </w:p>
        </w:tc>
        <w:tc>
          <w:tcPr>
            <w:tcW w:w="1760" w:type="dxa"/>
            <w:tcBorders>
              <w:top w:val="nil"/>
              <w:bottom w:val="nil"/>
            </w:tcBorders>
            <w:shd w:val="clear" w:color="auto" w:fill="auto"/>
            <w:vAlign w:val="center"/>
          </w:tcPr>
          <w:p w14:paraId="6D11F257"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28 (62.2)</w:t>
            </w:r>
          </w:p>
        </w:tc>
        <w:tc>
          <w:tcPr>
            <w:tcW w:w="1666" w:type="dxa"/>
            <w:tcBorders>
              <w:top w:val="nil"/>
              <w:bottom w:val="nil"/>
            </w:tcBorders>
            <w:shd w:val="clear" w:color="auto" w:fill="auto"/>
          </w:tcPr>
          <w:p w14:paraId="648AEF29"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16 (26.7)</w:t>
            </w:r>
          </w:p>
        </w:tc>
        <w:tc>
          <w:tcPr>
            <w:tcW w:w="2218" w:type="dxa"/>
            <w:tcBorders>
              <w:top w:val="nil"/>
              <w:bottom w:val="nil"/>
              <w:right w:val="nil"/>
            </w:tcBorders>
            <w:shd w:val="clear" w:color="auto" w:fill="auto"/>
          </w:tcPr>
          <w:p w14:paraId="4105E5F7"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41 (68.3)</w:t>
            </w:r>
          </w:p>
        </w:tc>
      </w:tr>
      <w:tr w:rsidR="009F25E9" w:rsidRPr="00D831BC" w14:paraId="1C0388F2" w14:textId="77777777" w:rsidTr="009F25E9">
        <w:trPr>
          <w:gridAfter w:val="1"/>
          <w:wAfter w:w="122" w:type="dxa"/>
          <w:trHeight w:val="483"/>
          <w:jc w:val="center"/>
        </w:trPr>
        <w:tc>
          <w:tcPr>
            <w:tcW w:w="4578" w:type="dxa"/>
            <w:tcBorders>
              <w:top w:val="nil"/>
              <w:bottom w:val="nil"/>
            </w:tcBorders>
            <w:shd w:val="clear" w:color="auto" w:fill="auto"/>
          </w:tcPr>
          <w:p w14:paraId="24C5B3F7"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Female</w:t>
            </w:r>
          </w:p>
        </w:tc>
        <w:tc>
          <w:tcPr>
            <w:tcW w:w="1799" w:type="dxa"/>
            <w:tcBorders>
              <w:top w:val="nil"/>
              <w:bottom w:val="nil"/>
            </w:tcBorders>
          </w:tcPr>
          <w:p w14:paraId="4F95CB05"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60 (50.0)</w:t>
            </w:r>
          </w:p>
        </w:tc>
        <w:tc>
          <w:tcPr>
            <w:tcW w:w="1760" w:type="dxa"/>
            <w:tcBorders>
              <w:top w:val="nil"/>
              <w:bottom w:val="nil"/>
            </w:tcBorders>
            <w:shd w:val="clear" w:color="auto" w:fill="auto"/>
            <w:vAlign w:val="center"/>
          </w:tcPr>
          <w:p w14:paraId="409A52D0"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16 (34.8)</w:t>
            </w:r>
          </w:p>
        </w:tc>
        <w:tc>
          <w:tcPr>
            <w:tcW w:w="1760" w:type="dxa"/>
            <w:tcBorders>
              <w:top w:val="nil"/>
              <w:bottom w:val="nil"/>
            </w:tcBorders>
            <w:shd w:val="clear" w:color="auto" w:fill="auto"/>
            <w:vAlign w:val="center"/>
          </w:tcPr>
          <w:p w14:paraId="7B67C0CA"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34 (73.9)</w:t>
            </w:r>
          </w:p>
        </w:tc>
        <w:tc>
          <w:tcPr>
            <w:tcW w:w="1666" w:type="dxa"/>
            <w:tcBorders>
              <w:top w:val="nil"/>
              <w:bottom w:val="nil"/>
            </w:tcBorders>
            <w:shd w:val="clear" w:color="auto" w:fill="auto"/>
          </w:tcPr>
          <w:p w14:paraId="565BED4F"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19 (31.7)</w:t>
            </w:r>
          </w:p>
        </w:tc>
        <w:tc>
          <w:tcPr>
            <w:tcW w:w="2218" w:type="dxa"/>
            <w:tcBorders>
              <w:top w:val="nil"/>
              <w:bottom w:val="nil"/>
              <w:right w:val="nil"/>
            </w:tcBorders>
            <w:shd w:val="clear" w:color="auto" w:fill="auto"/>
          </w:tcPr>
          <w:p w14:paraId="1FABC725"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41 (68.3)</w:t>
            </w:r>
          </w:p>
        </w:tc>
      </w:tr>
      <w:tr w:rsidR="009F25E9" w:rsidRPr="00D831BC" w14:paraId="067E3AB0" w14:textId="77777777" w:rsidTr="005224F5">
        <w:trPr>
          <w:gridAfter w:val="1"/>
          <w:wAfter w:w="122" w:type="dxa"/>
          <w:trHeight w:val="91"/>
          <w:jc w:val="center"/>
        </w:trPr>
        <w:tc>
          <w:tcPr>
            <w:tcW w:w="4578" w:type="dxa"/>
            <w:tcBorders>
              <w:top w:val="nil"/>
              <w:bottom w:val="nil"/>
            </w:tcBorders>
            <w:shd w:val="clear" w:color="auto" w:fill="auto"/>
          </w:tcPr>
          <w:p w14:paraId="4EA96FB9" w14:textId="392046CE" w:rsidR="009F25E9" w:rsidRPr="00D831BC" w:rsidRDefault="009F25E9" w:rsidP="00EF5479">
            <w:pPr>
              <w:snapToGrid w:val="0"/>
              <w:spacing w:line="360" w:lineRule="auto"/>
              <w:jc w:val="both"/>
              <w:rPr>
                <w:rFonts w:ascii="Book Antiqua" w:hAnsi="Book Antiqua"/>
              </w:rPr>
            </w:pPr>
            <w:r w:rsidRPr="00D831BC">
              <w:rPr>
                <w:rFonts w:ascii="Book Antiqua" w:hAnsi="Book Antiqua"/>
              </w:rPr>
              <w:t xml:space="preserve">Age </w:t>
            </w:r>
            <w:r w:rsidR="004519A6" w:rsidRPr="00D831BC">
              <w:rPr>
                <w:rFonts w:ascii="Book Antiqua" w:hAnsi="Book Antiqua"/>
              </w:rPr>
              <w:t xml:space="preserve">in </w:t>
            </w:r>
            <w:proofErr w:type="spellStart"/>
            <w:r w:rsidR="004519A6" w:rsidRPr="00D831BC">
              <w:rPr>
                <w:rFonts w:ascii="Book Antiqua" w:hAnsi="Book Antiqua"/>
              </w:rPr>
              <w:t>yr</w:t>
            </w:r>
            <w:proofErr w:type="spellEnd"/>
            <w:r w:rsidR="004519A6" w:rsidRPr="00D831BC">
              <w:rPr>
                <w:rFonts w:ascii="Book Antiqua" w:hAnsi="Book Antiqua"/>
              </w:rPr>
              <w:t xml:space="preserve"> </w:t>
            </w:r>
            <w:r w:rsidRPr="00D831BC">
              <w:rPr>
                <w:rFonts w:ascii="Book Antiqua" w:hAnsi="Book Antiqua"/>
              </w:rPr>
              <w:t xml:space="preserve">at surgery </w:t>
            </w:r>
          </w:p>
        </w:tc>
        <w:tc>
          <w:tcPr>
            <w:tcW w:w="1799" w:type="dxa"/>
            <w:tcBorders>
              <w:top w:val="nil"/>
              <w:bottom w:val="nil"/>
            </w:tcBorders>
          </w:tcPr>
          <w:p w14:paraId="552FF4CE"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2BCF728E"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506A84C1" w14:textId="77777777" w:rsidR="009F25E9" w:rsidRPr="00D831BC"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2173D1C8" w14:textId="77777777" w:rsidR="009F25E9" w:rsidRPr="00D831BC"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7343AE2F" w14:textId="77777777" w:rsidR="009F25E9" w:rsidRPr="00D831BC" w:rsidRDefault="009F25E9" w:rsidP="00EF5479">
            <w:pPr>
              <w:snapToGrid w:val="0"/>
              <w:spacing w:line="360" w:lineRule="auto"/>
              <w:jc w:val="both"/>
              <w:rPr>
                <w:rFonts w:ascii="Book Antiqua" w:hAnsi="Book Antiqua"/>
              </w:rPr>
            </w:pPr>
          </w:p>
        </w:tc>
      </w:tr>
      <w:tr w:rsidR="009F25E9" w:rsidRPr="00D831BC" w14:paraId="08A1C028" w14:textId="77777777" w:rsidTr="009F25E9">
        <w:trPr>
          <w:gridAfter w:val="1"/>
          <w:wAfter w:w="122" w:type="dxa"/>
          <w:trHeight w:val="310"/>
          <w:jc w:val="center"/>
        </w:trPr>
        <w:tc>
          <w:tcPr>
            <w:tcW w:w="4578" w:type="dxa"/>
            <w:tcBorders>
              <w:top w:val="nil"/>
              <w:bottom w:val="nil"/>
            </w:tcBorders>
            <w:shd w:val="clear" w:color="auto" w:fill="auto"/>
          </w:tcPr>
          <w:p w14:paraId="339E1DEC" w14:textId="42A6E00D" w:rsidR="009F25E9" w:rsidRPr="00D831BC" w:rsidRDefault="00106868" w:rsidP="00EF5479">
            <w:pPr>
              <w:snapToGrid w:val="0"/>
              <w:spacing w:line="360" w:lineRule="auto"/>
              <w:jc w:val="both"/>
              <w:rPr>
                <w:rFonts w:ascii="Book Antiqua" w:hAnsi="Book Antiqua"/>
              </w:rPr>
            </w:pPr>
            <w:r w:rsidRPr="00D831BC">
              <w:rPr>
                <w:rFonts w:ascii="Book Antiqua" w:hAnsi="Book Antiqua"/>
              </w:rPr>
              <w:t xml:space="preserve">mean </w:t>
            </w:r>
            <w:r w:rsidR="009F25E9" w:rsidRPr="00D831BC">
              <w:rPr>
                <w:rFonts w:ascii="Book Antiqua" w:hAnsi="Book Antiqua"/>
              </w:rPr>
              <w:t>(SD)</w:t>
            </w:r>
          </w:p>
        </w:tc>
        <w:tc>
          <w:tcPr>
            <w:tcW w:w="1799" w:type="dxa"/>
            <w:tcBorders>
              <w:top w:val="nil"/>
              <w:bottom w:val="nil"/>
            </w:tcBorders>
          </w:tcPr>
          <w:p w14:paraId="53EEB21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63.8 (14.8)</w:t>
            </w:r>
          </w:p>
        </w:tc>
        <w:tc>
          <w:tcPr>
            <w:tcW w:w="1760" w:type="dxa"/>
            <w:tcBorders>
              <w:top w:val="nil"/>
              <w:bottom w:val="nil"/>
            </w:tcBorders>
            <w:shd w:val="clear" w:color="auto" w:fill="auto"/>
          </w:tcPr>
          <w:p w14:paraId="0733D20A"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62.6 (12.6)</w:t>
            </w:r>
          </w:p>
        </w:tc>
        <w:tc>
          <w:tcPr>
            <w:tcW w:w="1760" w:type="dxa"/>
            <w:tcBorders>
              <w:top w:val="nil"/>
              <w:bottom w:val="nil"/>
            </w:tcBorders>
            <w:shd w:val="clear" w:color="auto" w:fill="auto"/>
          </w:tcPr>
          <w:p w14:paraId="6A0D7264"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63.2 (15.0)</w:t>
            </w:r>
          </w:p>
        </w:tc>
        <w:tc>
          <w:tcPr>
            <w:tcW w:w="1666" w:type="dxa"/>
            <w:tcBorders>
              <w:top w:val="nil"/>
              <w:bottom w:val="nil"/>
            </w:tcBorders>
            <w:shd w:val="clear" w:color="auto" w:fill="auto"/>
          </w:tcPr>
          <w:p w14:paraId="20EA5F57"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62.5 (13.5)</w:t>
            </w:r>
          </w:p>
        </w:tc>
        <w:tc>
          <w:tcPr>
            <w:tcW w:w="2218" w:type="dxa"/>
            <w:tcBorders>
              <w:top w:val="nil"/>
              <w:bottom w:val="nil"/>
              <w:right w:val="nil"/>
            </w:tcBorders>
            <w:shd w:val="clear" w:color="auto" w:fill="auto"/>
          </w:tcPr>
          <w:p w14:paraId="5A584D7E"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62.5 (15.3)</w:t>
            </w:r>
          </w:p>
        </w:tc>
      </w:tr>
      <w:tr w:rsidR="009F25E9" w:rsidRPr="00D831BC" w14:paraId="10DE7772" w14:textId="77777777" w:rsidTr="009F25E9">
        <w:trPr>
          <w:gridAfter w:val="1"/>
          <w:wAfter w:w="122" w:type="dxa"/>
          <w:trHeight w:val="483"/>
          <w:jc w:val="center"/>
        </w:trPr>
        <w:tc>
          <w:tcPr>
            <w:tcW w:w="4578" w:type="dxa"/>
            <w:tcBorders>
              <w:top w:val="nil"/>
              <w:bottom w:val="nil"/>
            </w:tcBorders>
            <w:shd w:val="clear" w:color="auto" w:fill="auto"/>
          </w:tcPr>
          <w:p w14:paraId="405568CB" w14:textId="2A36AEE5"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&lt;</w:t>
            </w:r>
            <w:r w:rsidR="00FD7EB4" w:rsidRPr="00D831BC">
              <w:rPr>
                <w:rFonts w:ascii="Book Antiqua" w:hAnsi="Book Antiqua"/>
              </w:rPr>
              <w:t xml:space="preserve"> </w:t>
            </w:r>
            <w:r w:rsidRPr="00D831BC">
              <w:rPr>
                <w:rFonts w:ascii="Book Antiqua" w:hAnsi="Book Antiqua"/>
              </w:rPr>
              <w:t>65</w:t>
            </w:r>
          </w:p>
        </w:tc>
        <w:tc>
          <w:tcPr>
            <w:tcW w:w="1799" w:type="dxa"/>
            <w:tcBorders>
              <w:top w:val="nil"/>
              <w:bottom w:val="nil"/>
            </w:tcBorders>
          </w:tcPr>
          <w:p w14:paraId="27A1F84F"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61 (50.8)</w:t>
            </w:r>
          </w:p>
        </w:tc>
        <w:tc>
          <w:tcPr>
            <w:tcW w:w="1760" w:type="dxa"/>
            <w:tcBorders>
              <w:top w:val="nil"/>
              <w:bottom w:val="nil"/>
            </w:tcBorders>
            <w:shd w:val="clear" w:color="auto" w:fill="auto"/>
          </w:tcPr>
          <w:p w14:paraId="0BBFA9E5"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15 (30.0)</w:t>
            </w:r>
          </w:p>
        </w:tc>
        <w:tc>
          <w:tcPr>
            <w:tcW w:w="1760" w:type="dxa"/>
            <w:tcBorders>
              <w:top w:val="nil"/>
              <w:bottom w:val="nil"/>
            </w:tcBorders>
            <w:shd w:val="clear" w:color="auto" w:fill="auto"/>
          </w:tcPr>
          <w:p w14:paraId="52E57CB3"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33 (66.0)</w:t>
            </w:r>
          </w:p>
        </w:tc>
        <w:tc>
          <w:tcPr>
            <w:tcW w:w="1666" w:type="dxa"/>
            <w:tcBorders>
              <w:top w:val="nil"/>
              <w:bottom w:val="nil"/>
            </w:tcBorders>
            <w:shd w:val="clear" w:color="auto" w:fill="auto"/>
          </w:tcPr>
          <w:p w14:paraId="48EDB5F2"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19 (31.1)</w:t>
            </w:r>
          </w:p>
        </w:tc>
        <w:tc>
          <w:tcPr>
            <w:tcW w:w="2218" w:type="dxa"/>
            <w:tcBorders>
              <w:top w:val="nil"/>
              <w:bottom w:val="nil"/>
              <w:right w:val="nil"/>
            </w:tcBorders>
            <w:shd w:val="clear" w:color="auto" w:fill="auto"/>
          </w:tcPr>
          <w:p w14:paraId="6269D35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45 (73.8)</w:t>
            </w:r>
          </w:p>
        </w:tc>
      </w:tr>
      <w:tr w:rsidR="009F25E9" w:rsidRPr="00D831BC" w14:paraId="5C101650" w14:textId="77777777" w:rsidTr="009F25E9">
        <w:trPr>
          <w:gridAfter w:val="1"/>
          <w:wAfter w:w="122" w:type="dxa"/>
          <w:trHeight w:val="497"/>
          <w:jc w:val="center"/>
        </w:trPr>
        <w:tc>
          <w:tcPr>
            <w:tcW w:w="4578" w:type="dxa"/>
            <w:tcBorders>
              <w:top w:val="nil"/>
              <w:bottom w:val="nil"/>
            </w:tcBorders>
            <w:shd w:val="clear" w:color="auto" w:fill="auto"/>
          </w:tcPr>
          <w:p w14:paraId="41991007" w14:textId="0EE05C03"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w:t>
            </w:r>
            <w:r w:rsidR="00FD7EB4" w:rsidRPr="00D831BC">
              <w:rPr>
                <w:rFonts w:ascii="Book Antiqua" w:hAnsi="Book Antiqua"/>
              </w:rPr>
              <w:t xml:space="preserve"> </w:t>
            </w:r>
            <w:r w:rsidRPr="00D831BC">
              <w:rPr>
                <w:rFonts w:ascii="Book Antiqua" w:hAnsi="Book Antiqua"/>
              </w:rPr>
              <w:t>65</w:t>
            </w:r>
          </w:p>
        </w:tc>
        <w:tc>
          <w:tcPr>
            <w:tcW w:w="1799" w:type="dxa"/>
            <w:tcBorders>
              <w:top w:val="nil"/>
              <w:bottom w:val="nil"/>
            </w:tcBorders>
          </w:tcPr>
          <w:p w14:paraId="2808BE8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59 (49.2)</w:t>
            </w:r>
          </w:p>
        </w:tc>
        <w:tc>
          <w:tcPr>
            <w:tcW w:w="1760" w:type="dxa"/>
            <w:tcBorders>
              <w:top w:val="nil"/>
              <w:bottom w:val="nil"/>
            </w:tcBorders>
            <w:shd w:val="clear" w:color="auto" w:fill="auto"/>
          </w:tcPr>
          <w:p w14:paraId="7282F12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14 (34.1)</w:t>
            </w:r>
          </w:p>
        </w:tc>
        <w:tc>
          <w:tcPr>
            <w:tcW w:w="1760" w:type="dxa"/>
            <w:tcBorders>
              <w:top w:val="nil"/>
              <w:bottom w:val="nil"/>
            </w:tcBorders>
            <w:shd w:val="clear" w:color="auto" w:fill="auto"/>
          </w:tcPr>
          <w:p w14:paraId="246B2FE7"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29 (70.7)</w:t>
            </w:r>
          </w:p>
        </w:tc>
        <w:tc>
          <w:tcPr>
            <w:tcW w:w="1666" w:type="dxa"/>
            <w:tcBorders>
              <w:top w:val="nil"/>
              <w:bottom w:val="nil"/>
            </w:tcBorders>
            <w:shd w:val="clear" w:color="auto" w:fill="auto"/>
          </w:tcPr>
          <w:p w14:paraId="3F1981C4"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16 (27.1)</w:t>
            </w:r>
          </w:p>
        </w:tc>
        <w:tc>
          <w:tcPr>
            <w:tcW w:w="2218" w:type="dxa"/>
            <w:tcBorders>
              <w:top w:val="nil"/>
              <w:bottom w:val="nil"/>
              <w:right w:val="nil"/>
            </w:tcBorders>
            <w:shd w:val="clear" w:color="auto" w:fill="auto"/>
          </w:tcPr>
          <w:p w14:paraId="509415AB"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37 (62.7)</w:t>
            </w:r>
          </w:p>
        </w:tc>
      </w:tr>
      <w:tr w:rsidR="009F25E9" w:rsidRPr="00D831BC" w14:paraId="196943BA" w14:textId="77777777" w:rsidTr="005224F5">
        <w:trPr>
          <w:gridAfter w:val="1"/>
          <w:wAfter w:w="122" w:type="dxa"/>
          <w:trHeight w:val="74"/>
          <w:jc w:val="center"/>
        </w:trPr>
        <w:tc>
          <w:tcPr>
            <w:tcW w:w="4578" w:type="dxa"/>
            <w:tcBorders>
              <w:top w:val="nil"/>
              <w:bottom w:val="nil"/>
            </w:tcBorders>
            <w:shd w:val="clear" w:color="auto" w:fill="auto"/>
          </w:tcPr>
          <w:p w14:paraId="7034E90E"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Stage</w:t>
            </w:r>
          </w:p>
        </w:tc>
        <w:tc>
          <w:tcPr>
            <w:tcW w:w="1799" w:type="dxa"/>
            <w:tcBorders>
              <w:top w:val="nil"/>
              <w:bottom w:val="nil"/>
            </w:tcBorders>
          </w:tcPr>
          <w:p w14:paraId="38DDB0CD"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2BD485E9"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13220288" w14:textId="77777777" w:rsidR="009F25E9" w:rsidRPr="00D831BC"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1AC7C871" w14:textId="77777777" w:rsidR="009F25E9" w:rsidRPr="00D831BC"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7D6150E4" w14:textId="77777777" w:rsidR="009F25E9" w:rsidRPr="00D831BC" w:rsidRDefault="009F25E9" w:rsidP="00EF5479">
            <w:pPr>
              <w:snapToGrid w:val="0"/>
              <w:spacing w:line="360" w:lineRule="auto"/>
              <w:jc w:val="both"/>
              <w:rPr>
                <w:rFonts w:ascii="Book Antiqua" w:hAnsi="Book Antiqua"/>
              </w:rPr>
            </w:pPr>
          </w:p>
        </w:tc>
      </w:tr>
      <w:tr w:rsidR="009F25E9" w:rsidRPr="00D831BC" w14:paraId="1CC71AD1" w14:textId="77777777" w:rsidTr="009F25E9">
        <w:trPr>
          <w:gridAfter w:val="1"/>
          <w:wAfter w:w="122" w:type="dxa"/>
          <w:trHeight w:val="497"/>
          <w:jc w:val="center"/>
        </w:trPr>
        <w:tc>
          <w:tcPr>
            <w:tcW w:w="4578" w:type="dxa"/>
            <w:tcBorders>
              <w:top w:val="nil"/>
              <w:bottom w:val="nil"/>
            </w:tcBorders>
            <w:shd w:val="clear" w:color="auto" w:fill="auto"/>
          </w:tcPr>
          <w:p w14:paraId="7657E4A6"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fldChar w:fldCharType="begin"/>
            </w:r>
            <w:r w:rsidRPr="00D831BC">
              <w:rPr>
                <w:rFonts w:ascii="Book Antiqua" w:hAnsi="Book Antiqua"/>
              </w:rPr>
              <w:instrText xml:space="preserve"> = 1 \* ROMAN </w:instrText>
            </w:r>
            <w:r w:rsidRPr="00D831BC">
              <w:rPr>
                <w:rFonts w:ascii="Book Antiqua" w:hAnsi="Book Antiqua"/>
              </w:rPr>
              <w:fldChar w:fldCharType="separate"/>
            </w:r>
            <w:r w:rsidRPr="00D831BC">
              <w:rPr>
                <w:rFonts w:ascii="Book Antiqua" w:hAnsi="Book Antiqua"/>
              </w:rPr>
              <w:t>I</w:t>
            </w:r>
            <w:r w:rsidRPr="00D831BC">
              <w:rPr>
                <w:rFonts w:ascii="Book Antiqua" w:hAnsi="Book Antiqua"/>
              </w:rPr>
              <w:fldChar w:fldCharType="end"/>
            </w:r>
          </w:p>
        </w:tc>
        <w:tc>
          <w:tcPr>
            <w:tcW w:w="1799" w:type="dxa"/>
            <w:tcBorders>
              <w:top w:val="nil"/>
              <w:bottom w:val="nil"/>
            </w:tcBorders>
          </w:tcPr>
          <w:p w14:paraId="24EBA958"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19 (15.8)</w:t>
            </w:r>
          </w:p>
        </w:tc>
        <w:tc>
          <w:tcPr>
            <w:tcW w:w="1760" w:type="dxa"/>
            <w:tcBorders>
              <w:top w:val="nil"/>
              <w:bottom w:val="nil"/>
            </w:tcBorders>
            <w:shd w:val="clear" w:color="auto" w:fill="auto"/>
            <w:vAlign w:val="center"/>
          </w:tcPr>
          <w:p w14:paraId="7FCC6450"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 (16.7)</w:t>
            </w:r>
          </w:p>
        </w:tc>
        <w:tc>
          <w:tcPr>
            <w:tcW w:w="1760" w:type="dxa"/>
            <w:tcBorders>
              <w:top w:val="nil"/>
              <w:bottom w:val="nil"/>
            </w:tcBorders>
            <w:shd w:val="clear" w:color="auto" w:fill="auto"/>
            <w:vAlign w:val="center"/>
          </w:tcPr>
          <w:p w14:paraId="5F315EFA"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 (50.0)</w:t>
            </w:r>
          </w:p>
        </w:tc>
        <w:tc>
          <w:tcPr>
            <w:tcW w:w="1666" w:type="dxa"/>
            <w:tcBorders>
              <w:top w:val="nil"/>
              <w:bottom w:val="nil"/>
            </w:tcBorders>
            <w:shd w:val="clear" w:color="auto" w:fill="auto"/>
          </w:tcPr>
          <w:p w14:paraId="041577D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 (31.6)</w:t>
            </w:r>
          </w:p>
        </w:tc>
        <w:tc>
          <w:tcPr>
            <w:tcW w:w="2218" w:type="dxa"/>
            <w:tcBorders>
              <w:top w:val="nil"/>
              <w:bottom w:val="nil"/>
              <w:right w:val="nil"/>
            </w:tcBorders>
            <w:shd w:val="clear" w:color="auto" w:fill="auto"/>
          </w:tcPr>
          <w:p w14:paraId="46A400FF"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10 (52.6)</w:t>
            </w:r>
          </w:p>
        </w:tc>
      </w:tr>
      <w:tr w:rsidR="009F25E9" w:rsidRPr="00D831BC" w14:paraId="5013CEB1" w14:textId="77777777" w:rsidTr="009F25E9">
        <w:trPr>
          <w:gridAfter w:val="1"/>
          <w:wAfter w:w="122" w:type="dxa"/>
          <w:trHeight w:val="483"/>
          <w:jc w:val="center"/>
        </w:trPr>
        <w:tc>
          <w:tcPr>
            <w:tcW w:w="4578" w:type="dxa"/>
            <w:tcBorders>
              <w:top w:val="nil"/>
              <w:bottom w:val="nil"/>
            </w:tcBorders>
            <w:shd w:val="clear" w:color="auto" w:fill="auto"/>
          </w:tcPr>
          <w:p w14:paraId="1D5C9826"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fldChar w:fldCharType="begin"/>
            </w:r>
            <w:r w:rsidRPr="00D831BC">
              <w:rPr>
                <w:rFonts w:ascii="Book Antiqua" w:hAnsi="Book Antiqua"/>
              </w:rPr>
              <w:instrText xml:space="preserve"> = 2 \* ROMAN </w:instrText>
            </w:r>
            <w:r w:rsidRPr="00D831BC">
              <w:rPr>
                <w:rFonts w:ascii="Book Antiqua" w:hAnsi="Book Antiqua"/>
              </w:rPr>
              <w:fldChar w:fldCharType="separate"/>
            </w:r>
            <w:r w:rsidRPr="00D831BC">
              <w:rPr>
                <w:rFonts w:ascii="Book Antiqua" w:hAnsi="Book Antiqua"/>
              </w:rPr>
              <w:t>II</w:t>
            </w:r>
            <w:r w:rsidRPr="00D831BC">
              <w:rPr>
                <w:rFonts w:ascii="Book Antiqua" w:hAnsi="Book Antiqua"/>
              </w:rPr>
              <w:fldChar w:fldCharType="end"/>
            </w:r>
          </w:p>
        </w:tc>
        <w:tc>
          <w:tcPr>
            <w:tcW w:w="1799" w:type="dxa"/>
            <w:tcBorders>
              <w:top w:val="nil"/>
              <w:bottom w:val="nil"/>
            </w:tcBorders>
          </w:tcPr>
          <w:p w14:paraId="0445A394"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39 (32.5)</w:t>
            </w:r>
          </w:p>
        </w:tc>
        <w:tc>
          <w:tcPr>
            <w:tcW w:w="1760" w:type="dxa"/>
            <w:tcBorders>
              <w:top w:val="nil"/>
              <w:bottom w:val="nil"/>
            </w:tcBorders>
            <w:shd w:val="clear" w:color="auto" w:fill="auto"/>
            <w:vAlign w:val="center"/>
          </w:tcPr>
          <w:p w14:paraId="7EA119F6"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 (20.7)</w:t>
            </w:r>
          </w:p>
        </w:tc>
        <w:tc>
          <w:tcPr>
            <w:tcW w:w="1760" w:type="dxa"/>
            <w:tcBorders>
              <w:top w:val="nil"/>
              <w:bottom w:val="nil"/>
            </w:tcBorders>
            <w:shd w:val="clear" w:color="auto" w:fill="auto"/>
            <w:vAlign w:val="center"/>
          </w:tcPr>
          <w:p w14:paraId="056DF13A"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22 (75.9)</w:t>
            </w:r>
          </w:p>
        </w:tc>
        <w:tc>
          <w:tcPr>
            <w:tcW w:w="1666" w:type="dxa"/>
            <w:tcBorders>
              <w:top w:val="nil"/>
              <w:bottom w:val="nil"/>
            </w:tcBorders>
            <w:shd w:val="clear" w:color="auto" w:fill="auto"/>
          </w:tcPr>
          <w:p w14:paraId="65CBDF1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11 (28.2)</w:t>
            </w:r>
          </w:p>
        </w:tc>
        <w:tc>
          <w:tcPr>
            <w:tcW w:w="2218" w:type="dxa"/>
            <w:tcBorders>
              <w:top w:val="nil"/>
              <w:bottom w:val="nil"/>
              <w:right w:val="nil"/>
            </w:tcBorders>
            <w:shd w:val="clear" w:color="auto" w:fill="auto"/>
          </w:tcPr>
          <w:p w14:paraId="593B3958"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26 (66.7)</w:t>
            </w:r>
          </w:p>
        </w:tc>
      </w:tr>
      <w:tr w:rsidR="009F25E9" w:rsidRPr="00D831BC" w14:paraId="6B947443" w14:textId="77777777" w:rsidTr="009F25E9">
        <w:trPr>
          <w:gridAfter w:val="1"/>
          <w:wAfter w:w="122" w:type="dxa"/>
          <w:trHeight w:val="497"/>
          <w:jc w:val="center"/>
        </w:trPr>
        <w:tc>
          <w:tcPr>
            <w:tcW w:w="4578" w:type="dxa"/>
            <w:tcBorders>
              <w:top w:val="nil"/>
              <w:bottom w:val="nil"/>
            </w:tcBorders>
            <w:shd w:val="clear" w:color="auto" w:fill="auto"/>
          </w:tcPr>
          <w:p w14:paraId="22ED4175"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fldChar w:fldCharType="begin"/>
            </w:r>
            <w:r w:rsidRPr="00D831BC">
              <w:rPr>
                <w:rFonts w:ascii="Book Antiqua" w:hAnsi="Book Antiqua"/>
              </w:rPr>
              <w:instrText xml:space="preserve"> = 3 \* ROMAN </w:instrText>
            </w:r>
            <w:r w:rsidRPr="00D831BC">
              <w:rPr>
                <w:rFonts w:ascii="Book Antiqua" w:hAnsi="Book Antiqua"/>
              </w:rPr>
              <w:fldChar w:fldCharType="separate"/>
            </w:r>
            <w:r w:rsidRPr="00D831BC">
              <w:rPr>
                <w:rFonts w:ascii="Book Antiqua" w:hAnsi="Book Antiqua"/>
              </w:rPr>
              <w:t>III</w:t>
            </w:r>
            <w:r w:rsidRPr="00D831BC">
              <w:rPr>
                <w:rFonts w:ascii="Book Antiqua" w:hAnsi="Book Antiqua"/>
              </w:rPr>
              <w:fldChar w:fldCharType="end"/>
            </w:r>
          </w:p>
        </w:tc>
        <w:tc>
          <w:tcPr>
            <w:tcW w:w="1799" w:type="dxa"/>
            <w:tcBorders>
              <w:top w:val="nil"/>
              <w:bottom w:val="nil"/>
            </w:tcBorders>
          </w:tcPr>
          <w:p w14:paraId="02F4E13A"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40 (33.3)</w:t>
            </w:r>
          </w:p>
        </w:tc>
        <w:tc>
          <w:tcPr>
            <w:tcW w:w="1760" w:type="dxa"/>
            <w:tcBorders>
              <w:top w:val="nil"/>
              <w:bottom w:val="nil"/>
            </w:tcBorders>
            <w:shd w:val="clear" w:color="auto" w:fill="auto"/>
            <w:vAlign w:val="center"/>
          </w:tcPr>
          <w:p w14:paraId="077118A2"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14 (45.2)</w:t>
            </w:r>
          </w:p>
        </w:tc>
        <w:tc>
          <w:tcPr>
            <w:tcW w:w="1760" w:type="dxa"/>
            <w:tcBorders>
              <w:top w:val="nil"/>
              <w:bottom w:val="nil"/>
            </w:tcBorders>
            <w:shd w:val="clear" w:color="auto" w:fill="auto"/>
            <w:vAlign w:val="center"/>
          </w:tcPr>
          <w:p w14:paraId="18CAB8E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22 (71.0)</w:t>
            </w:r>
          </w:p>
        </w:tc>
        <w:tc>
          <w:tcPr>
            <w:tcW w:w="1666" w:type="dxa"/>
            <w:tcBorders>
              <w:top w:val="nil"/>
              <w:bottom w:val="nil"/>
            </w:tcBorders>
            <w:shd w:val="clear" w:color="auto" w:fill="auto"/>
          </w:tcPr>
          <w:p w14:paraId="34251DC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11 (27.5)</w:t>
            </w:r>
          </w:p>
        </w:tc>
        <w:tc>
          <w:tcPr>
            <w:tcW w:w="2218" w:type="dxa"/>
            <w:tcBorders>
              <w:top w:val="nil"/>
              <w:bottom w:val="nil"/>
              <w:right w:val="nil"/>
            </w:tcBorders>
            <w:shd w:val="clear" w:color="auto" w:fill="auto"/>
          </w:tcPr>
          <w:p w14:paraId="0EF51788"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29 (72.5)</w:t>
            </w:r>
          </w:p>
        </w:tc>
      </w:tr>
      <w:tr w:rsidR="009F25E9" w:rsidRPr="00D831BC" w14:paraId="7258410B" w14:textId="77777777" w:rsidTr="009F25E9">
        <w:trPr>
          <w:gridAfter w:val="1"/>
          <w:wAfter w:w="122" w:type="dxa"/>
          <w:trHeight w:val="497"/>
          <w:jc w:val="center"/>
        </w:trPr>
        <w:tc>
          <w:tcPr>
            <w:tcW w:w="4578" w:type="dxa"/>
            <w:tcBorders>
              <w:top w:val="nil"/>
              <w:bottom w:val="nil"/>
            </w:tcBorders>
            <w:shd w:val="clear" w:color="auto" w:fill="auto"/>
          </w:tcPr>
          <w:p w14:paraId="393D2B35"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fldChar w:fldCharType="begin"/>
            </w:r>
            <w:r w:rsidRPr="00D831BC">
              <w:rPr>
                <w:rFonts w:ascii="Book Antiqua" w:hAnsi="Book Antiqua"/>
              </w:rPr>
              <w:instrText xml:space="preserve"> = 4 \* ROMAN </w:instrText>
            </w:r>
            <w:r w:rsidRPr="00D831BC">
              <w:rPr>
                <w:rFonts w:ascii="Book Antiqua" w:hAnsi="Book Antiqua"/>
              </w:rPr>
              <w:fldChar w:fldCharType="separate"/>
            </w:r>
            <w:r w:rsidRPr="00D831BC">
              <w:rPr>
                <w:rFonts w:ascii="Book Antiqua" w:hAnsi="Book Antiqua"/>
              </w:rPr>
              <w:t>IV</w:t>
            </w:r>
            <w:r w:rsidRPr="00D831BC">
              <w:rPr>
                <w:rFonts w:ascii="Book Antiqua" w:hAnsi="Book Antiqua"/>
              </w:rPr>
              <w:fldChar w:fldCharType="end"/>
            </w:r>
          </w:p>
        </w:tc>
        <w:tc>
          <w:tcPr>
            <w:tcW w:w="1799" w:type="dxa"/>
            <w:tcBorders>
              <w:top w:val="nil"/>
              <w:bottom w:val="nil"/>
            </w:tcBorders>
          </w:tcPr>
          <w:p w14:paraId="7AAF7208"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22 (18.3)</w:t>
            </w:r>
          </w:p>
        </w:tc>
        <w:tc>
          <w:tcPr>
            <w:tcW w:w="1760" w:type="dxa"/>
            <w:tcBorders>
              <w:top w:val="nil"/>
              <w:bottom w:val="nil"/>
            </w:tcBorders>
            <w:shd w:val="clear" w:color="auto" w:fill="auto"/>
            <w:vAlign w:val="center"/>
          </w:tcPr>
          <w:p w14:paraId="37B69EAF"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7 (36.8)</w:t>
            </w:r>
          </w:p>
        </w:tc>
        <w:tc>
          <w:tcPr>
            <w:tcW w:w="1760" w:type="dxa"/>
            <w:tcBorders>
              <w:top w:val="nil"/>
              <w:bottom w:val="nil"/>
            </w:tcBorders>
            <w:shd w:val="clear" w:color="auto" w:fill="auto"/>
            <w:vAlign w:val="center"/>
          </w:tcPr>
          <w:p w14:paraId="73F26A20"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12 (63.2)</w:t>
            </w:r>
          </w:p>
        </w:tc>
        <w:tc>
          <w:tcPr>
            <w:tcW w:w="1666" w:type="dxa"/>
            <w:tcBorders>
              <w:top w:val="nil"/>
              <w:bottom w:val="nil"/>
            </w:tcBorders>
            <w:shd w:val="clear" w:color="auto" w:fill="auto"/>
          </w:tcPr>
          <w:p w14:paraId="35DE4390"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7 (31.8)</w:t>
            </w:r>
          </w:p>
        </w:tc>
        <w:tc>
          <w:tcPr>
            <w:tcW w:w="2218" w:type="dxa"/>
            <w:tcBorders>
              <w:top w:val="nil"/>
              <w:bottom w:val="nil"/>
              <w:right w:val="nil"/>
            </w:tcBorders>
            <w:shd w:val="clear" w:color="auto" w:fill="auto"/>
          </w:tcPr>
          <w:p w14:paraId="2AD2C18E"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17 (77.3)</w:t>
            </w:r>
          </w:p>
        </w:tc>
      </w:tr>
      <w:tr w:rsidR="009F25E9" w:rsidRPr="00D831BC" w14:paraId="2D7BD690" w14:textId="77777777" w:rsidTr="005224F5">
        <w:trPr>
          <w:gridAfter w:val="1"/>
          <w:wAfter w:w="122" w:type="dxa"/>
          <w:trHeight w:val="74"/>
          <w:jc w:val="center"/>
        </w:trPr>
        <w:tc>
          <w:tcPr>
            <w:tcW w:w="4578" w:type="dxa"/>
            <w:tcBorders>
              <w:top w:val="nil"/>
              <w:bottom w:val="nil"/>
            </w:tcBorders>
            <w:shd w:val="clear" w:color="auto" w:fill="auto"/>
          </w:tcPr>
          <w:p w14:paraId="3EC448BE"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Adjuvant chemotherapy</w:t>
            </w:r>
          </w:p>
        </w:tc>
        <w:tc>
          <w:tcPr>
            <w:tcW w:w="1799" w:type="dxa"/>
            <w:tcBorders>
              <w:top w:val="nil"/>
              <w:bottom w:val="nil"/>
            </w:tcBorders>
            <w:vAlign w:val="center"/>
          </w:tcPr>
          <w:p w14:paraId="0B2783B5"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05F472B3"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0DE0FC7F" w14:textId="77777777" w:rsidR="009F25E9" w:rsidRPr="00D831BC"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0B4341D9" w14:textId="77777777" w:rsidR="009F25E9" w:rsidRPr="00D831BC"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2E41CDAB" w14:textId="77777777" w:rsidR="009F25E9" w:rsidRPr="00D831BC" w:rsidRDefault="009F25E9" w:rsidP="00EF5479">
            <w:pPr>
              <w:snapToGrid w:val="0"/>
              <w:spacing w:line="360" w:lineRule="auto"/>
              <w:jc w:val="both"/>
              <w:rPr>
                <w:rFonts w:ascii="Book Antiqua" w:hAnsi="Book Antiqua"/>
              </w:rPr>
            </w:pPr>
          </w:p>
        </w:tc>
      </w:tr>
      <w:tr w:rsidR="009F25E9" w:rsidRPr="00D831BC" w14:paraId="78AA9C04" w14:textId="77777777" w:rsidTr="009F25E9">
        <w:trPr>
          <w:gridAfter w:val="1"/>
          <w:wAfter w:w="122" w:type="dxa"/>
          <w:trHeight w:val="497"/>
          <w:jc w:val="center"/>
        </w:trPr>
        <w:tc>
          <w:tcPr>
            <w:tcW w:w="4578" w:type="dxa"/>
            <w:tcBorders>
              <w:top w:val="nil"/>
              <w:bottom w:val="nil"/>
            </w:tcBorders>
            <w:shd w:val="clear" w:color="auto" w:fill="auto"/>
          </w:tcPr>
          <w:p w14:paraId="02E32A0F"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 xml:space="preserve">No </w:t>
            </w:r>
          </w:p>
        </w:tc>
        <w:tc>
          <w:tcPr>
            <w:tcW w:w="1799" w:type="dxa"/>
            <w:tcBorders>
              <w:top w:val="nil"/>
              <w:bottom w:val="nil"/>
            </w:tcBorders>
            <w:vAlign w:val="center"/>
          </w:tcPr>
          <w:p w14:paraId="5FD12976"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32 (28.3)</w:t>
            </w:r>
          </w:p>
        </w:tc>
        <w:tc>
          <w:tcPr>
            <w:tcW w:w="1760" w:type="dxa"/>
            <w:tcBorders>
              <w:top w:val="nil"/>
              <w:bottom w:val="nil"/>
            </w:tcBorders>
            <w:shd w:val="clear" w:color="auto" w:fill="auto"/>
            <w:vAlign w:val="center"/>
          </w:tcPr>
          <w:p w14:paraId="76306D8E"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5 (22.7)</w:t>
            </w:r>
          </w:p>
        </w:tc>
        <w:tc>
          <w:tcPr>
            <w:tcW w:w="1760" w:type="dxa"/>
            <w:tcBorders>
              <w:top w:val="nil"/>
              <w:bottom w:val="nil"/>
            </w:tcBorders>
            <w:shd w:val="clear" w:color="auto" w:fill="auto"/>
            <w:vAlign w:val="center"/>
          </w:tcPr>
          <w:p w14:paraId="3AE7E1B0"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13 (59.1)</w:t>
            </w:r>
          </w:p>
        </w:tc>
        <w:tc>
          <w:tcPr>
            <w:tcW w:w="1666" w:type="dxa"/>
            <w:tcBorders>
              <w:top w:val="nil"/>
              <w:bottom w:val="nil"/>
            </w:tcBorders>
            <w:shd w:val="clear" w:color="auto" w:fill="auto"/>
          </w:tcPr>
          <w:p w14:paraId="6CC9F593"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13 (40.6)</w:t>
            </w:r>
          </w:p>
        </w:tc>
        <w:tc>
          <w:tcPr>
            <w:tcW w:w="2218" w:type="dxa"/>
            <w:tcBorders>
              <w:top w:val="nil"/>
              <w:bottom w:val="nil"/>
              <w:right w:val="nil"/>
            </w:tcBorders>
            <w:shd w:val="clear" w:color="auto" w:fill="auto"/>
          </w:tcPr>
          <w:p w14:paraId="1ADF0409"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23 (71.9)</w:t>
            </w:r>
          </w:p>
        </w:tc>
      </w:tr>
      <w:tr w:rsidR="009F25E9" w:rsidRPr="00D831BC" w14:paraId="1F3E13E6" w14:textId="77777777" w:rsidTr="009F25E9">
        <w:trPr>
          <w:gridAfter w:val="1"/>
          <w:wAfter w:w="122" w:type="dxa"/>
          <w:trHeight w:val="497"/>
          <w:jc w:val="center"/>
        </w:trPr>
        <w:tc>
          <w:tcPr>
            <w:tcW w:w="4578" w:type="dxa"/>
            <w:tcBorders>
              <w:top w:val="nil"/>
              <w:bottom w:val="nil"/>
            </w:tcBorders>
            <w:shd w:val="clear" w:color="auto" w:fill="auto"/>
          </w:tcPr>
          <w:p w14:paraId="443041FC"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lastRenderedPageBreak/>
              <w:t xml:space="preserve">Yes </w:t>
            </w:r>
          </w:p>
        </w:tc>
        <w:tc>
          <w:tcPr>
            <w:tcW w:w="1799" w:type="dxa"/>
            <w:tcBorders>
              <w:top w:val="nil"/>
              <w:bottom w:val="nil"/>
            </w:tcBorders>
            <w:vAlign w:val="center"/>
          </w:tcPr>
          <w:p w14:paraId="0A603632"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81 (71.7)</w:t>
            </w:r>
          </w:p>
        </w:tc>
        <w:tc>
          <w:tcPr>
            <w:tcW w:w="1760" w:type="dxa"/>
            <w:tcBorders>
              <w:top w:val="nil"/>
              <w:bottom w:val="nil"/>
            </w:tcBorders>
            <w:shd w:val="clear" w:color="auto" w:fill="auto"/>
            <w:vAlign w:val="center"/>
          </w:tcPr>
          <w:p w14:paraId="280BC0E1"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24 (36.9)</w:t>
            </w:r>
          </w:p>
        </w:tc>
        <w:tc>
          <w:tcPr>
            <w:tcW w:w="1760" w:type="dxa"/>
            <w:tcBorders>
              <w:top w:val="nil"/>
              <w:bottom w:val="nil"/>
            </w:tcBorders>
            <w:shd w:val="clear" w:color="auto" w:fill="auto"/>
            <w:vAlign w:val="center"/>
          </w:tcPr>
          <w:p w14:paraId="65F351BA"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46 (70.8)</w:t>
            </w:r>
          </w:p>
        </w:tc>
        <w:tc>
          <w:tcPr>
            <w:tcW w:w="1666" w:type="dxa"/>
            <w:tcBorders>
              <w:top w:val="nil"/>
              <w:bottom w:val="nil"/>
            </w:tcBorders>
            <w:shd w:val="clear" w:color="auto" w:fill="auto"/>
          </w:tcPr>
          <w:p w14:paraId="42932C2E"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22 (27.2)</w:t>
            </w:r>
          </w:p>
        </w:tc>
        <w:tc>
          <w:tcPr>
            <w:tcW w:w="2218" w:type="dxa"/>
            <w:tcBorders>
              <w:top w:val="nil"/>
              <w:bottom w:val="nil"/>
              <w:right w:val="nil"/>
            </w:tcBorders>
            <w:shd w:val="clear" w:color="auto" w:fill="auto"/>
          </w:tcPr>
          <w:p w14:paraId="2312B1DC"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55 (67.9)</w:t>
            </w:r>
          </w:p>
        </w:tc>
      </w:tr>
      <w:tr w:rsidR="009F25E9" w:rsidRPr="00D831BC" w14:paraId="2E25EE8E" w14:textId="77777777" w:rsidTr="009F25E9">
        <w:trPr>
          <w:gridAfter w:val="1"/>
          <w:wAfter w:w="122" w:type="dxa"/>
          <w:trHeight w:val="483"/>
          <w:jc w:val="center"/>
        </w:trPr>
        <w:tc>
          <w:tcPr>
            <w:tcW w:w="4578" w:type="dxa"/>
            <w:tcBorders>
              <w:top w:val="nil"/>
              <w:bottom w:val="nil"/>
            </w:tcBorders>
            <w:shd w:val="clear" w:color="auto" w:fill="auto"/>
          </w:tcPr>
          <w:p w14:paraId="2B8E2344" w14:textId="33BB93E6" w:rsidR="009F25E9" w:rsidRPr="00D831BC" w:rsidRDefault="009F25E9" w:rsidP="00EF5479">
            <w:pPr>
              <w:snapToGrid w:val="0"/>
              <w:spacing w:line="360" w:lineRule="auto"/>
              <w:jc w:val="both"/>
              <w:rPr>
                <w:rFonts w:ascii="Book Antiqua" w:hAnsi="Book Antiqua"/>
              </w:rPr>
            </w:pPr>
            <w:r w:rsidRPr="00D831BC">
              <w:rPr>
                <w:rFonts w:ascii="Book Antiqua" w:hAnsi="Book Antiqua"/>
              </w:rPr>
              <w:t>Lym</w:t>
            </w:r>
            <w:r w:rsidR="00D53B5B" w:rsidRPr="00D831BC">
              <w:rPr>
                <w:rFonts w:ascii="Book Antiqua" w:hAnsi="Book Antiqua"/>
              </w:rPr>
              <w:t>ph</w:t>
            </w:r>
            <w:r w:rsidRPr="00D831BC">
              <w:rPr>
                <w:rFonts w:ascii="Book Antiqua" w:hAnsi="Book Antiqua"/>
              </w:rPr>
              <w:t>/vascu</w:t>
            </w:r>
            <w:r w:rsidR="00D53B5B" w:rsidRPr="00D831BC">
              <w:rPr>
                <w:rFonts w:ascii="Book Antiqua" w:hAnsi="Book Antiqua"/>
              </w:rPr>
              <w:t>lar</w:t>
            </w:r>
            <w:r w:rsidRPr="00D831BC">
              <w:rPr>
                <w:rFonts w:ascii="Book Antiqua" w:hAnsi="Book Antiqua"/>
              </w:rPr>
              <w:t xml:space="preserve"> invasion</w:t>
            </w:r>
          </w:p>
        </w:tc>
        <w:tc>
          <w:tcPr>
            <w:tcW w:w="1799" w:type="dxa"/>
            <w:tcBorders>
              <w:top w:val="nil"/>
              <w:bottom w:val="nil"/>
            </w:tcBorders>
            <w:vAlign w:val="center"/>
          </w:tcPr>
          <w:p w14:paraId="06EBB0D6"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1AEBC003"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6131E464" w14:textId="77777777" w:rsidR="009F25E9" w:rsidRPr="00D831BC"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vAlign w:val="center"/>
          </w:tcPr>
          <w:p w14:paraId="5213BE19" w14:textId="77777777" w:rsidR="009F25E9" w:rsidRPr="00D831BC"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vAlign w:val="center"/>
          </w:tcPr>
          <w:p w14:paraId="5A70A2E4" w14:textId="77777777" w:rsidR="009F25E9" w:rsidRPr="00D831BC" w:rsidRDefault="009F25E9" w:rsidP="00EF5479">
            <w:pPr>
              <w:snapToGrid w:val="0"/>
              <w:spacing w:line="360" w:lineRule="auto"/>
              <w:jc w:val="both"/>
              <w:rPr>
                <w:rFonts w:ascii="Book Antiqua" w:hAnsi="Book Antiqua"/>
              </w:rPr>
            </w:pPr>
          </w:p>
        </w:tc>
      </w:tr>
      <w:tr w:rsidR="009F25E9" w:rsidRPr="00D831BC" w14:paraId="2D799110" w14:textId="77777777" w:rsidTr="009F25E9">
        <w:trPr>
          <w:gridAfter w:val="1"/>
          <w:wAfter w:w="122" w:type="dxa"/>
          <w:trHeight w:val="497"/>
          <w:jc w:val="center"/>
        </w:trPr>
        <w:tc>
          <w:tcPr>
            <w:tcW w:w="4578" w:type="dxa"/>
            <w:tcBorders>
              <w:top w:val="nil"/>
              <w:bottom w:val="nil"/>
            </w:tcBorders>
            <w:shd w:val="clear" w:color="auto" w:fill="auto"/>
          </w:tcPr>
          <w:p w14:paraId="003D7C61"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 xml:space="preserve">No </w:t>
            </w:r>
          </w:p>
        </w:tc>
        <w:tc>
          <w:tcPr>
            <w:tcW w:w="1799" w:type="dxa"/>
            <w:tcBorders>
              <w:top w:val="nil"/>
              <w:bottom w:val="nil"/>
            </w:tcBorders>
            <w:vAlign w:val="center"/>
          </w:tcPr>
          <w:p w14:paraId="51D950F5"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44 (97.8)</w:t>
            </w:r>
          </w:p>
        </w:tc>
        <w:tc>
          <w:tcPr>
            <w:tcW w:w="1760" w:type="dxa"/>
            <w:tcBorders>
              <w:top w:val="nil"/>
              <w:bottom w:val="nil"/>
            </w:tcBorders>
            <w:shd w:val="clear" w:color="auto" w:fill="auto"/>
            <w:vAlign w:val="center"/>
          </w:tcPr>
          <w:p w14:paraId="190397EE"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12 (35.3)</w:t>
            </w:r>
          </w:p>
        </w:tc>
        <w:tc>
          <w:tcPr>
            <w:tcW w:w="1760" w:type="dxa"/>
            <w:tcBorders>
              <w:top w:val="nil"/>
              <w:bottom w:val="nil"/>
            </w:tcBorders>
            <w:shd w:val="clear" w:color="auto" w:fill="auto"/>
            <w:vAlign w:val="center"/>
          </w:tcPr>
          <w:p w14:paraId="39E84DEB"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21 (61.8)</w:t>
            </w:r>
          </w:p>
        </w:tc>
        <w:tc>
          <w:tcPr>
            <w:tcW w:w="1666" w:type="dxa"/>
            <w:tcBorders>
              <w:top w:val="nil"/>
              <w:bottom w:val="nil"/>
            </w:tcBorders>
            <w:shd w:val="clear" w:color="auto" w:fill="auto"/>
            <w:vAlign w:val="center"/>
          </w:tcPr>
          <w:p w14:paraId="2001FCA6"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18 (40.9)</w:t>
            </w:r>
          </w:p>
        </w:tc>
        <w:tc>
          <w:tcPr>
            <w:tcW w:w="2218" w:type="dxa"/>
            <w:tcBorders>
              <w:top w:val="nil"/>
              <w:bottom w:val="nil"/>
              <w:right w:val="nil"/>
            </w:tcBorders>
            <w:shd w:val="clear" w:color="auto" w:fill="auto"/>
            <w:vAlign w:val="center"/>
          </w:tcPr>
          <w:p w14:paraId="074642B3"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28 (63.6)</w:t>
            </w:r>
          </w:p>
        </w:tc>
      </w:tr>
      <w:tr w:rsidR="009F25E9" w:rsidRPr="00D831BC" w14:paraId="4997CEFE" w14:textId="77777777" w:rsidTr="009F25E9">
        <w:trPr>
          <w:gridAfter w:val="1"/>
          <w:wAfter w:w="122" w:type="dxa"/>
          <w:trHeight w:val="497"/>
          <w:jc w:val="center"/>
        </w:trPr>
        <w:tc>
          <w:tcPr>
            <w:tcW w:w="4578" w:type="dxa"/>
            <w:tcBorders>
              <w:top w:val="nil"/>
              <w:bottom w:val="nil"/>
            </w:tcBorders>
            <w:shd w:val="clear" w:color="auto" w:fill="auto"/>
          </w:tcPr>
          <w:p w14:paraId="2BBEE9F5"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 xml:space="preserve">Yes </w:t>
            </w:r>
          </w:p>
        </w:tc>
        <w:tc>
          <w:tcPr>
            <w:tcW w:w="1799" w:type="dxa"/>
            <w:tcBorders>
              <w:top w:val="nil"/>
              <w:bottom w:val="nil"/>
            </w:tcBorders>
            <w:vAlign w:val="center"/>
          </w:tcPr>
          <w:p w14:paraId="562218FF"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 (2.2)</w:t>
            </w:r>
          </w:p>
        </w:tc>
        <w:tc>
          <w:tcPr>
            <w:tcW w:w="1760" w:type="dxa"/>
            <w:tcBorders>
              <w:top w:val="nil"/>
              <w:bottom w:val="nil"/>
            </w:tcBorders>
            <w:shd w:val="clear" w:color="auto" w:fill="auto"/>
            <w:vAlign w:val="center"/>
          </w:tcPr>
          <w:p w14:paraId="7525C2EE"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0 (0)</w:t>
            </w:r>
          </w:p>
        </w:tc>
        <w:tc>
          <w:tcPr>
            <w:tcW w:w="1760" w:type="dxa"/>
            <w:tcBorders>
              <w:top w:val="nil"/>
              <w:bottom w:val="nil"/>
            </w:tcBorders>
            <w:shd w:val="clear" w:color="auto" w:fill="auto"/>
            <w:vAlign w:val="center"/>
          </w:tcPr>
          <w:p w14:paraId="44B40B90"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 (100.0)</w:t>
            </w:r>
          </w:p>
        </w:tc>
        <w:tc>
          <w:tcPr>
            <w:tcW w:w="1666" w:type="dxa"/>
            <w:tcBorders>
              <w:top w:val="nil"/>
              <w:bottom w:val="nil"/>
            </w:tcBorders>
            <w:shd w:val="clear" w:color="auto" w:fill="auto"/>
            <w:vAlign w:val="center"/>
          </w:tcPr>
          <w:p w14:paraId="4A2C6AC1"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0 (0)</w:t>
            </w:r>
          </w:p>
        </w:tc>
        <w:tc>
          <w:tcPr>
            <w:tcW w:w="2218" w:type="dxa"/>
            <w:tcBorders>
              <w:top w:val="nil"/>
              <w:bottom w:val="nil"/>
              <w:right w:val="nil"/>
            </w:tcBorders>
            <w:shd w:val="clear" w:color="auto" w:fill="auto"/>
            <w:vAlign w:val="center"/>
          </w:tcPr>
          <w:p w14:paraId="250846FB"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 (100.0)</w:t>
            </w:r>
          </w:p>
        </w:tc>
      </w:tr>
      <w:tr w:rsidR="009F25E9" w:rsidRPr="00D831BC" w14:paraId="08123982" w14:textId="77777777" w:rsidTr="00625275">
        <w:trPr>
          <w:gridAfter w:val="1"/>
          <w:wAfter w:w="122" w:type="dxa"/>
          <w:trHeight w:val="74"/>
          <w:jc w:val="center"/>
        </w:trPr>
        <w:tc>
          <w:tcPr>
            <w:tcW w:w="4578" w:type="dxa"/>
            <w:tcBorders>
              <w:top w:val="nil"/>
              <w:bottom w:val="nil"/>
            </w:tcBorders>
            <w:shd w:val="clear" w:color="auto" w:fill="auto"/>
          </w:tcPr>
          <w:p w14:paraId="5FECCEDF"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Histological grade</w:t>
            </w:r>
            <w:r w:rsidRPr="00D831BC">
              <w:rPr>
                <w:rFonts w:ascii="Book Antiqua" w:hAnsi="Book Antiqua"/>
                <w:vertAlign w:val="superscript"/>
              </w:rPr>
              <w:t>2</w:t>
            </w:r>
          </w:p>
        </w:tc>
        <w:tc>
          <w:tcPr>
            <w:tcW w:w="1799" w:type="dxa"/>
            <w:tcBorders>
              <w:top w:val="nil"/>
              <w:bottom w:val="nil"/>
            </w:tcBorders>
            <w:vAlign w:val="center"/>
          </w:tcPr>
          <w:p w14:paraId="1AC930BB"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335F491B"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69845C1C" w14:textId="77777777" w:rsidR="009F25E9" w:rsidRPr="00D831BC"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15CE8D12" w14:textId="77777777" w:rsidR="009F25E9" w:rsidRPr="00D831BC"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3006986C" w14:textId="77777777" w:rsidR="009F25E9" w:rsidRPr="00D831BC" w:rsidRDefault="009F25E9" w:rsidP="00EF5479">
            <w:pPr>
              <w:snapToGrid w:val="0"/>
              <w:spacing w:line="360" w:lineRule="auto"/>
              <w:jc w:val="both"/>
              <w:rPr>
                <w:rFonts w:ascii="Book Antiqua" w:hAnsi="Book Antiqua"/>
              </w:rPr>
            </w:pPr>
          </w:p>
        </w:tc>
      </w:tr>
      <w:tr w:rsidR="009F25E9" w:rsidRPr="00D831BC" w14:paraId="7961FB82" w14:textId="77777777" w:rsidTr="009F25E9">
        <w:trPr>
          <w:gridAfter w:val="1"/>
          <w:wAfter w:w="122" w:type="dxa"/>
          <w:trHeight w:val="483"/>
          <w:jc w:val="center"/>
        </w:trPr>
        <w:tc>
          <w:tcPr>
            <w:tcW w:w="4578" w:type="dxa"/>
            <w:tcBorders>
              <w:top w:val="nil"/>
              <w:bottom w:val="nil"/>
            </w:tcBorders>
            <w:shd w:val="clear" w:color="auto" w:fill="auto"/>
          </w:tcPr>
          <w:p w14:paraId="3E34F4A3"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Well or Moderately</w:t>
            </w:r>
          </w:p>
        </w:tc>
        <w:tc>
          <w:tcPr>
            <w:tcW w:w="1799" w:type="dxa"/>
            <w:tcBorders>
              <w:top w:val="nil"/>
              <w:bottom w:val="nil"/>
            </w:tcBorders>
            <w:vAlign w:val="center"/>
          </w:tcPr>
          <w:p w14:paraId="1099E4D7"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96 (88.9)</w:t>
            </w:r>
          </w:p>
        </w:tc>
        <w:tc>
          <w:tcPr>
            <w:tcW w:w="1760" w:type="dxa"/>
            <w:tcBorders>
              <w:top w:val="nil"/>
              <w:bottom w:val="nil"/>
            </w:tcBorders>
            <w:shd w:val="clear" w:color="auto" w:fill="auto"/>
            <w:vAlign w:val="center"/>
          </w:tcPr>
          <w:p w14:paraId="7AECB47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23 (31.9)</w:t>
            </w:r>
          </w:p>
        </w:tc>
        <w:tc>
          <w:tcPr>
            <w:tcW w:w="1760" w:type="dxa"/>
            <w:tcBorders>
              <w:top w:val="nil"/>
              <w:bottom w:val="nil"/>
            </w:tcBorders>
            <w:shd w:val="clear" w:color="auto" w:fill="auto"/>
            <w:vAlign w:val="center"/>
          </w:tcPr>
          <w:p w14:paraId="65D51BF0"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45 (62.5)</w:t>
            </w:r>
          </w:p>
        </w:tc>
        <w:tc>
          <w:tcPr>
            <w:tcW w:w="1666" w:type="dxa"/>
            <w:tcBorders>
              <w:top w:val="nil"/>
              <w:bottom w:val="nil"/>
            </w:tcBorders>
            <w:shd w:val="clear" w:color="auto" w:fill="auto"/>
          </w:tcPr>
          <w:p w14:paraId="3B9DC232"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31 (32.3)</w:t>
            </w:r>
          </w:p>
        </w:tc>
        <w:tc>
          <w:tcPr>
            <w:tcW w:w="2218" w:type="dxa"/>
            <w:tcBorders>
              <w:top w:val="nil"/>
              <w:bottom w:val="nil"/>
              <w:right w:val="nil"/>
            </w:tcBorders>
            <w:shd w:val="clear" w:color="auto" w:fill="auto"/>
          </w:tcPr>
          <w:p w14:paraId="2E2FC33E"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62 (64.6)</w:t>
            </w:r>
          </w:p>
        </w:tc>
      </w:tr>
      <w:tr w:rsidR="009F25E9" w:rsidRPr="00D831BC" w14:paraId="352AD8E2" w14:textId="77777777" w:rsidTr="00625275">
        <w:trPr>
          <w:gridAfter w:val="1"/>
          <w:wAfter w:w="122" w:type="dxa"/>
          <w:trHeight w:val="74"/>
          <w:jc w:val="center"/>
        </w:trPr>
        <w:tc>
          <w:tcPr>
            <w:tcW w:w="4578" w:type="dxa"/>
            <w:tcBorders>
              <w:top w:val="nil"/>
              <w:bottom w:val="nil"/>
            </w:tcBorders>
            <w:shd w:val="clear" w:color="auto" w:fill="auto"/>
          </w:tcPr>
          <w:p w14:paraId="3EFAB033"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Poor or undifferentiated</w:t>
            </w:r>
          </w:p>
        </w:tc>
        <w:tc>
          <w:tcPr>
            <w:tcW w:w="1799" w:type="dxa"/>
            <w:tcBorders>
              <w:top w:val="nil"/>
              <w:bottom w:val="nil"/>
            </w:tcBorders>
            <w:vAlign w:val="center"/>
          </w:tcPr>
          <w:p w14:paraId="324665A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12 (11.1)</w:t>
            </w:r>
          </w:p>
        </w:tc>
        <w:tc>
          <w:tcPr>
            <w:tcW w:w="1760" w:type="dxa"/>
            <w:tcBorders>
              <w:top w:val="nil"/>
              <w:bottom w:val="nil"/>
            </w:tcBorders>
            <w:shd w:val="clear" w:color="auto" w:fill="auto"/>
            <w:vAlign w:val="center"/>
          </w:tcPr>
          <w:p w14:paraId="51B76CD2"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5 (45.5)</w:t>
            </w:r>
          </w:p>
        </w:tc>
        <w:tc>
          <w:tcPr>
            <w:tcW w:w="1760" w:type="dxa"/>
            <w:tcBorders>
              <w:top w:val="nil"/>
              <w:bottom w:val="nil"/>
            </w:tcBorders>
            <w:shd w:val="clear" w:color="auto" w:fill="auto"/>
            <w:vAlign w:val="center"/>
          </w:tcPr>
          <w:p w14:paraId="04D69F5E"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10 (90.9)</w:t>
            </w:r>
          </w:p>
        </w:tc>
        <w:tc>
          <w:tcPr>
            <w:tcW w:w="1666" w:type="dxa"/>
            <w:tcBorders>
              <w:top w:val="nil"/>
              <w:bottom w:val="nil"/>
            </w:tcBorders>
            <w:shd w:val="clear" w:color="auto" w:fill="auto"/>
          </w:tcPr>
          <w:p w14:paraId="38AC7BEA"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 (16.7)</w:t>
            </w:r>
          </w:p>
        </w:tc>
        <w:tc>
          <w:tcPr>
            <w:tcW w:w="2218" w:type="dxa"/>
            <w:tcBorders>
              <w:top w:val="nil"/>
              <w:bottom w:val="nil"/>
              <w:right w:val="nil"/>
            </w:tcBorders>
            <w:shd w:val="clear" w:color="auto" w:fill="auto"/>
          </w:tcPr>
          <w:p w14:paraId="4C1AA4A3"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11 (91.7)</w:t>
            </w:r>
          </w:p>
        </w:tc>
      </w:tr>
      <w:tr w:rsidR="009F25E9" w:rsidRPr="00D831BC" w14:paraId="379330FD" w14:textId="77777777" w:rsidTr="00625275">
        <w:trPr>
          <w:gridAfter w:val="1"/>
          <w:wAfter w:w="122" w:type="dxa"/>
          <w:trHeight w:val="74"/>
          <w:jc w:val="center"/>
        </w:trPr>
        <w:tc>
          <w:tcPr>
            <w:tcW w:w="4578" w:type="dxa"/>
            <w:tcBorders>
              <w:top w:val="nil"/>
              <w:bottom w:val="nil"/>
            </w:tcBorders>
            <w:shd w:val="clear" w:color="auto" w:fill="auto"/>
          </w:tcPr>
          <w:p w14:paraId="47CF1D82"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Tumor location</w:t>
            </w:r>
            <w:r w:rsidRPr="00D831BC">
              <w:rPr>
                <w:rFonts w:ascii="Book Antiqua" w:hAnsi="Book Antiqua"/>
                <w:vertAlign w:val="superscript"/>
              </w:rPr>
              <w:t>2</w:t>
            </w:r>
          </w:p>
        </w:tc>
        <w:tc>
          <w:tcPr>
            <w:tcW w:w="1799" w:type="dxa"/>
            <w:tcBorders>
              <w:top w:val="nil"/>
              <w:bottom w:val="nil"/>
            </w:tcBorders>
            <w:vAlign w:val="center"/>
          </w:tcPr>
          <w:p w14:paraId="6FABE209"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300B5CFF"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3EFB6180" w14:textId="77777777" w:rsidR="009F25E9" w:rsidRPr="00D831BC"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4CD8548D" w14:textId="77777777" w:rsidR="009F25E9" w:rsidRPr="00D831BC"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22307207" w14:textId="77777777" w:rsidR="009F25E9" w:rsidRPr="00D831BC" w:rsidRDefault="009F25E9" w:rsidP="00EF5479">
            <w:pPr>
              <w:snapToGrid w:val="0"/>
              <w:spacing w:line="360" w:lineRule="auto"/>
              <w:jc w:val="both"/>
              <w:rPr>
                <w:rFonts w:ascii="Book Antiqua" w:hAnsi="Book Antiqua"/>
              </w:rPr>
            </w:pPr>
          </w:p>
        </w:tc>
      </w:tr>
      <w:tr w:rsidR="009F25E9" w:rsidRPr="00D831BC" w14:paraId="672BFCAA" w14:textId="77777777" w:rsidTr="009F25E9">
        <w:trPr>
          <w:gridAfter w:val="1"/>
          <w:wAfter w:w="122" w:type="dxa"/>
          <w:trHeight w:val="483"/>
          <w:jc w:val="center"/>
        </w:trPr>
        <w:tc>
          <w:tcPr>
            <w:tcW w:w="4578" w:type="dxa"/>
            <w:tcBorders>
              <w:top w:val="nil"/>
              <w:bottom w:val="nil"/>
            </w:tcBorders>
            <w:shd w:val="clear" w:color="auto" w:fill="auto"/>
          </w:tcPr>
          <w:p w14:paraId="24CB2777"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Colon</w:t>
            </w:r>
          </w:p>
        </w:tc>
        <w:tc>
          <w:tcPr>
            <w:tcW w:w="1799" w:type="dxa"/>
            <w:tcBorders>
              <w:top w:val="nil"/>
              <w:bottom w:val="nil"/>
            </w:tcBorders>
            <w:vAlign w:val="center"/>
          </w:tcPr>
          <w:p w14:paraId="20B5B3A2"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89 (78.8)</w:t>
            </w:r>
          </w:p>
        </w:tc>
        <w:tc>
          <w:tcPr>
            <w:tcW w:w="1760" w:type="dxa"/>
            <w:tcBorders>
              <w:top w:val="nil"/>
              <w:bottom w:val="nil"/>
            </w:tcBorders>
            <w:shd w:val="clear" w:color="auto" w:fill="auto"/>
            <w:vAlign w:val="center"/>
          </w:tcPr>
          <w:p w14:paraId="75B9188D"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19 (28.4)</w:t>
            </w:r>
          </w:p>
        </w:tc>
        <w:tc>
          <w:tcPr>
            <w:tcW w:w="1760" w:type="dxa"/>
            <w:tcBorders>
              <w:top w:val="nil"/>
              <w:bottom w:val="nil"/>
            </w:tcBorders>
            <w:shd w:val="clear" w:color="auto" w:fill="auto"/>
            <w:vAlign w:val="center"/>
          </w:tcPr>
          <w:p w14:paraId="58EFDD18"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46 (68.7)</w:t>
            </w:r>
          </w:p>
        </w:tc>
        <w:tc>
          <w:tcPr>
            <w:tcW w:w="1666" w:type="dxa"/>
            <w:tcBorders>
              <w:top w:val="nil"/>
              <w:bottom w:val="nil"/>
            </w:tcBorders>
            <w:shd w:val="clear" w:color="auto" w:fill="auto"/>
          </w:tcPr>
          <w:p w14:paraId="0501D5F0"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27 (30.3)</w:t>
            </w:r>
          </w:p>
        </w:tc>
        <w:tc>
          <w:tcPr>
            <w:tcW w:w="2218" w:type="dxa"/>
            <w:tcBorders>
              <w:top w:val="nil"/>
              <w:bottom w:val="nil"/>
              <w:right w:val="nil"/>
            </w:tcBorders>
            <w:shd w:val="clear" w:color="auto" w:fill="auto"/>
          </w:tcPr>
          <w:p w14:paraId="32790119"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59 (66.3)</w:t>
            </w:r>
          </w:p>
        </w:tc>
      </w:tr>
      <w:tr w:rsidR="009F25E9" w:rsidRPr="00D831BC" w14:paraId="06F1F8D9" w14:textId="77777777" w:rsidTr="009F25E9">
        <w:trPr>
          <w:gridAfter w:val="1"/>
          <w:wAfter w:w="122" w:type="dxa"/>
          <w:trHeight w:val="497"/>
          <w:jc w:val="center"/>
        </w:trPr>
        <w:tc>
          <w:tcPr>
            <w:tcW w:w="4578" w:type="dxa"/>
            <w:tcBorders>
              <w:top w:val="nil"/>
              <w:bottom w:val="nil"/>
            </w:tcBorders>
            <w:shd w:val="clear" w:color="auto" w:fill="auto"/>
          </w:tcPr>
          <w:p w14:paraId="1D88E4C5"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Rectum</w:t>
            </w:r>
          </w:p>
        </w:tc>
        <w:tc>
          <w:tcPr>
            <w:tcW w:w="1799" w:type="dxa"/>
            <w:tcBorders>
              <w:top w:val="nil"/>
              <w:bottom w:val="nil"/>
            </w:tcBorders>
            <w:vAlign w:val="center"/>
          </w:tcPr>
          <w:p w14:paraId="27BD1955"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24 (21.2)</w:t>
            </w:r>
          </w:p>
        </w:tc>
        <w:tc>
          <w:tcPr>
            <w:tcW w:w="1760" w:type="dxa"/>
            <w:tcBorders>
              <w:top w:val="nil"/>
              <w:bottom w:val="nil"/>
            </w:tcBorders>
            <w:shd w:val="clear" w:color="auto" w:fill="auto"/>
            <w:vAlign w:val="center"/>
          </w:tcPr>
          <w:p w14:paraId="1C819B76"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10 (50.0)</w:t>
            </w:r>
          </w:p>
        </w:tc>
        <w:tc>
          <w:tcPr>
            <w:tcW w:w="1760" w:type="dxa"/>
            <w:tcBorders>
              <w:top w:val="nil"/>
              <w:bottom w:val="nil"/>
            </w:tcBorders>
            <w:shd w:val="clear" w:color="auto" w:fill="auto"/>
            <w:vAlign w:val="center"/>
          </w:tcPr>
          <w:p w14:paraId="3335BF95"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13 (65.0)</w:t>
            </w:r>
          </w:p>
        </w:tc>
        <w:tc>
          <w:tcPr>
            <w:tcW w:w="1666" w:type="dxa"/>
            <w:tcBorders>
              <w:top w:val="nil"/>
              <w:bottom w:val="nil"/>
            </w:tcBorders>
            <w:shd w:val="clear" w:color="auto" w:fill="auto"/>
          </w:tcPr>
          <w:p w14:paraId="30037612"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8 (33.3)</w:t>
            </w:r>
          </w:p>
        </w:tc>
        <w:tc>
          <w:tcPr>
            <w:tcW w:w="2218" w:type="dxa"/>
            <w:tcBorders>
              <w:top w:val="nil"/>
              <w:bottom w:val="nil"/>
              <w:right w:val="nil"/>
            </w:tcBorders>
            <w:shd w:val="clear" w:color="auto" w:fill="auto"/>
          </w:tcPr>
          <w:p w14:paraId="0FD55A32"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19 (79.2)</w:t>
            </w:r>
          </w:p>
        </w:tc>
      </w:tr>
      <w:tr w:rsidR="009F25E9" w:rsidRPr="00D831BC" w14:paraId="215B9F19" w14:textId="77777777" w:rsidTr="00625275">
        <w:trPr>
          <w:gridAfter w:val="1"/>
          <w:wAfter w:w="122" w:type="dxa"/>
          <w:trHeight w:val="74"/>
          <w:jc w:val="center"/>
        </w:trPr>
        <w:tc>
          <w:tcPr>
            <w:tcW w:w="4578" w:type="dxa"/>
            <w:tcBorders>
              <w:top w:val="nil"/>
              <w:bottom w:val="nil"/>
            </w:tcBorders>
            <w:shd w:val="clear" w:color="auto" w:fill="auto"/>
          </w:tcPr>
          <w:p w14:paraId="0BE457A7"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 xml:space="preserve">Progression in 5 </w:t>
            </w:r>
            <w:proofErr w:type="spellStart"/>
            <w:r w:rsidRPr="00D831BC">
              <w:rPr>
                <w:rFonts w:ascii="Book Antiqua" w:hAnsi="Book Antiqua"/>
              </w:rPr>
              <w:t>yr</w:t>
            </w:r>
            <w:proofErr w:type="spellEnd"/>
          </w:p>
        </w:tc>
        <w:tc>
          <w:tcPr>
            <w:tcW w:w="1799" w:type="dxa"/>
            <w:tcBorders>
              <w:top w:val="nil"/>
              <w:bottom w:val="nil"/>
            </w:tcBorders>
            <w:vAlign w:val="center"/>
          </w:tcPr>
          <w:p w14:paraId="52036BB2"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6847772F"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18B43904" w14:textId="77777777" w:rsidR="009F25E9" w:rsidRPr="00D831BC"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54FC1A5B" w14:textId="77777777" w:rsidR="009F25E9" w:rsidRPr="00D831BC"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668BEEF8" w14:textId="77777777" w:rsidR="009F25E9" w:rsidRPr="00D831BC" w:rsidRDefault="009F25E9" w:rsidP="00EF5479">
            <w:pPr>
              <w:snapToGrid w:val="0"/>
              <w:spacing w:line="360" w:lineRule="auto"/>
              <w:jc w:val="both"/>
              <w:rPr>
                <w:rFonts w:ascii="Book Antiqua" w:hAnsi="Book Antiqua"/>
              </w:rPr>
            </w:pPr>
          </w:p>
        </w:tc>
      </w:tr>
      <w:tr w:rsidR="009F25E9" w:rsidRPr="00D831BC" w14:paraId="7DF0F8DE" w14:textId="77777777" w:rsidTr="009F25E9">
        <w:trPr>
          <w:gridAfter w:val="1"/>
          <w:wAfter w:w="122" w:type="dxa"/>
          <w:trHeight w:val="483"/>
          <w:jc w:val="center"/>
        </w:trPr>
        <w:tc>
          <w:tcPr>
            <w:tcW w:w="4578" w:type="dxa"/>
            <w:tcBorders>
              <w:top w:val="nil"/>
              <w:bottom w:val="nil"/>
            </w:tcBorders>
            <w:shd w:val="clear" w:color="auto" w:fill="auto"/>
          </w:tcPr>
          <w:p w14:paraId="52F35759"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 xml:space="preserve">No </w:t>
            </w:r>
          </w:p>
        </w:tc>
        <w:tc>
          <w:tcPr>
            <w:tcW w:w="1799" w:type="dxa"/>
            <w:tcBorders>
              <w:top w:val="nil"/>
              <w:bottom w:val="nil"/>
            </w:tcBorders>
            <w:vAlign w:val="center"/>
          </w:tcPr>
          <w:p w14:paraId="5C6AE64B"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75 (62.5)</w:t>
            </w:r>
          </w:p>
        </w:tc>
        <w:tc>
          <w:tcPr>
            <w:tcW w:w="1760" w:type="dxa"/>
            <w:tcBorders>
              <w:top w:val="nil"/>
              <w:bottom w:val="nil"/>
            </w:tcBorders>
            <w:shd w:val="clear" w:color="auto" w:fill="auto"/>
            <w:vAlign w:val="center"/>
          </w:tcPr>
          <w:p w14:paraId="0C11B9D8"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11 (22.0)</w:t>
            </w:r>
            <w:r w:rsidRPr="00D831BC">
              <w:rPr>
                <w:rFonts w:ascii="Book Antiqua" w:hAnsi="Book Antiqua"/>
                <w:vertAlign w:val="superscript"/>
              </w:rPr>
              <w:t>a</w:t>
            </w:r>
          </w:p>
        </w:tc>
        <w:tc>
          <w:tcPr>
            <w:tcW w:w="1760" w:type="dxa"/>
            <w:tcBorders>
              <w:top w:val="nil"/>
              <w:bottom w:val="nil"/>
            </w:tcBorders>
            <w:shd w:val="clear" w:color="auto" w:fill="auto"/>
            <w:vAlign w:val="center"/>
          </w:tcPr>
          <w:p w14:paraId="1F134AD8"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33 (66.0)</w:t>
            </w:r>
          </w:p>
        </w:tc>
        <w:tc>
          <w:tcPr>
            <w:tcW w:w="1666" w:type="dxa"/>
            <w:tcBorders>
              <w:top w:val="nil"/>
              <w:bottom w:val="nil"/>
            </w:tcBorders>
            <w:shd w:val="clear" w:color="auto" w:fill="auto"/>
          </w:tcPr>
          <w:p w14:paraId="422AFCDC"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17 (22.7)</w:t>
            </w:r>
            <w:r w:rsidRPr="00D831BC">
              <w:rPr>
                <w:rFonts w:ascii="Book Antiqua" w:hAnsi="Book Antiqua"/>
                <w:vertAlign w:val="superscript"/>
              </w:rPr>
              <w:t>a</w:t>
            </w:r>
          </w:p>
        </w:tc>
        <w:tc>
          <w:tcPr>
            <w:tcW w:w="2218" w:type="dxa"/>
            <w:tcBorders>
              <w:top w:val="nil"/>
              <w:bottom w:val="nil"/>
              <w:right w:val="nil"/>
            </w:tcBorders>
            <w:shd w:val="clear" w:color="auto" w:fill="auto"/>
          </w:tcPr>
          <w:p w14:paraId="06336D33"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46 (61.3)</w:t>
            </w:r>
          </w:p>
        </w:tc>
      </w:tr>
      <w:tr w:rsidR="009F25E9" w:rsidRPr="00D831BC" w14:paraId="44677152" w14:textId="77777777" w:rsidTr="009F25E9">
        <w:trPr>
          <w:gridAfter w:val="1"/>
          <w:wAfter w:w="122" w:type="dxa"/>
          <w:trHeight w:val="497"/>
          <w:jc w:val="center"/>
        </w:trPr>
        <w:tc>
          <w:tcPr>
            <w:tcW w:w="4578" w:type="dxa"/>
            <w:tcBorders>
              <w:top w:val="nil"/>
              <w:bottom w:val="nil"/>
            </w:tcBorders>
            <w:shd w:val="clear" w:color="auto" w:fill="auto"/>
          </w:tcPr>
          <w:p w14:paraId="20885775"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 xml:space="preserve">Yes </w:t>
            </w:r>
          </w:p>
        </w:tc>
        <w:tc>
          <w:tcPr>
            <w:tcW w:w="1799" w:type="dxa"/>
            <w:tcBorders>
              <w:top w:val="nil"/>
              <w:bottom w:val="nil"/>
            </w:tcBorders>
            <w:vAlign w:val="center"/>
          </w:tcPr>
          <w:p w14:paraId="298FF241"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45 (37.5)</w:t>
            </w:r>
          </w:p>
        </w:tc>
        <w:tc>
          <w:tcPr>
            <w:tcW w:w="1760" w:type="dxa"/>
            <w:tcBorders>
              <w:top w:val="nil"/>
              <w:bottom w:val="nil"/>
            </w:tcBorders>
            <w:shd w:val="clear" w:color="auto" w:fill="auto"/>
            <w:vAlign w:val="center"/>
          </w:tcPr>
          <w:p w14:paraId="124D7DC9"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18 (43.9)</w:t>
            </w:r>
          </w:p>
        </w:tc>
        <w:tc>
          <w:tcPr>
            <w:tcW w:w="1760" w:type="dxa"/>
            <w:tcBorders>
              <w:top w:val="nil"/>
              <w:bottom w:val="nil"/>
            </w:tcBorders>
            <w:shd w:val="clear" w:color="auto" w:fill="auto"/>
            <w:vAlign w:val="center"/>
          </w:tcPr>
          <w:p w14:paraId="41DF3726"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29 (70.7)</w:t>
            </w:r>
          </w:p>
        </w:tc>
        <w:tc>
          <w:tcPr>
            <w:tcW w:w="1666" w:type="dxa"/>
            <w:tcBorders>
              <w:top w:val="nil"/>
              <w:bottom w:val="nil"/>
            </w:tcBorders>
            <w:shd w:val="clear" w:color="auto" w:fill="auto"/>
          </w:tcPr>
          <w:p w14:paraId="2B539050"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18 (40.0)</w:t>
            </w:r>
          </w:p>
        </w:tc>
        <w:tc>
          <w:tcPr>
            <w:tcW w:w="2218" w:type="dxa"/>
            <w:tcBorders>
              <w:top w:val="nil"/>
              <w:bottom w:val="nil"/>
              <w:right w:val="nil"/>
            </w:tcBorders>
            <w:shd w:val="clear" w:color="auto" w:fill="auto"/>
          </w:tcPr>
          <w:p w14:paraId="3FD408EE"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36 (80.0)</w:t>
            </w:r>
          </w:p>
        </w:tc>
      </w:tr>
      <w:tr w:rsidR="009F25E9" w:rsidRPr="00D831BC" w14:paraId="01721493" w14:textId="77777777" w:rsidTr="00625275">
        <w:trPr>
          <w:gridAfter w:val="1"/>
          <w:wAfter w:w="122" w:type="dxa"/>
          <w:trHeight w:val="74"/>
          <w:jc w:val="center"/>
        </w:trPr>
        <w:tc>
          <w:tcPr>
            <w:tcW w:w="4578" w:type="dxa"/>
            <w:tcBorders>
              <w:top w:val="nil"/>
              <w:bottom w:val="nil"/>
            </w:tcBorders>
            <w:shd w:val="clear" w:color="auto" w:fill="auto"/>
          </w:tcPr>
          <w:p w14:paraId="4F732EFB"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 xml:space="preserve">All-cause death in 5 </w:t>
            </w:r>
            <w:proofErr w:type="spellStart"/>
            <w:r w:rsidRPr="00D831BC">
              <w:rPr>
                <w:rFonts w:ascii="Book Antiqua" w:hAnsi="Book Antiqua"/>
              </w:rPr>
              <w:t>yr</w:t>
            </w:r>
            <w:proofErr w:type="spellEnd"/>
          </w:p>
        </w:tc>
        <w:tc>
          <w:tcPr>
            <w:tcW w:w="1799" w:type="dxa"/>
            <w:tcBorders>
              <w:top w:val="nil"/>
              <w:bottom w:val="nil"/>
            </w:tcBorders>
            <w:vAlign w:val="center"/>
          </w:tcPr>
          <w:p w14:paraId="10DE2502"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353E7EB1" w14:textId="77777777" w:rsidR="009F25E9" w:rsidRPr="00D831BC" w:rsidRDefault="009F25E9" w:rsidP="00EF5479">
            <w:pPr>
              <w:snapToGrid w:val="0"/>
              <w:spacing w:line="360" w:lineRule="auto"/>
              <w:jc w:val="both"/>
              <w:rPr>
                <w:rFonts w:ascii="Book Antiqua" w:hAnsi="Book Antiqua"/>
              </w:rPr>
            </w:pPr>
          </w:p>
        </w:tc>
        <w:tc>
          <w:tcPr>
            <w:tcW w:w="1760" w:type="dxa"/>
            <w:tcBorders>
              <w:top w:val="nil"/>
              <w:bottom w:val="nil"/>
            </w:tcBorders>
            <w:shd w:val="clear" w:color="auto" w:fill="auto"/>
            <w:vAlign w:val="center"/>
          </w:tcPr>
          <w:p w14:paraId="398F1249" w14:textId="77777777" w:rsidR="009F25E9" w:rsidRPr="00D831BC" w:rsidRDefault="009F25E9" w:rsidP="00EF5479">
            <w:pPr>
              <w:snapToGrid w:val="0"/>
              <w:spacing w:line="360" w:lineRule="auto"/>
              <w:jc w:val="both"/>
              <w:rPr>
                <w:rFonts w:ascii="Book Antiqua" w:hAnsi="Book Antiqua"/>
              </w:rPr>
            </w:pPr>
          </w:p>
        </w:tc>
        <w:tc>
          <w:tcPr>
            <w:tcW w:w="1666" w:type="dxa"/>
            <w:tcBorders>
              <w:top w:val="nil"/>
              <w:bottom w:val="nil"/>
            </w:tcBorders>
            <w:shd w:val="clear" w:color="auto" w:fill="auto"/>
          </w:tcPr>
          <w:p w14:paraId="40BD4706" w14:textId="77777777" w:rsidR="009F25E9" w:rsidRPr="00D831BC" w:rsidRDefault="009F25E9" w:rsidP="00EF5479">
            <w:pPr>
              <w:snapToGrid w:val="0"/>
              <w:spacing w:line="360" w:lineRule="auto"/>
              <w:jc w:val="both"/>
              <w:rPr>
                <w:rFonts w:ascii="Book Antiqua" w:hAnsi="Book Antiqua"/>
              </w:rPr>
            </w:pPr>
          </w:p>
        </w:tc>
        <w:tc>
          <w:tcPr>
            <w:tcW w:w="2218" w:type="dxa"/>
            <w:tcBorders>
              <w:top w:val="nil"/>
              <w:bottom w:val="nil"/>
              <w:right w:val="nil"/>
            </w:tcBorders>
            <w:shd w:val="clear" w:color="auto" w:fill="auto"/>
          </w:tcPr>
          <w:p w14:paraId="385A761D" w14:textId="77777777" w:rsidR="009F25E9" w:rsidRPr="00D831BC" w:rsidRDefault="009F25E9" w:rsidP="00EF5479">
            <w:pPr>
              <w:snapToGrid w:val="0"/>
              <w:spacing w:line="360" w:lineRule="auto"/>
              <w:jc w:val="both"/>
              <w:rPr>
                <w:rFonts w:ascii="Book Antiqua" w:hAnsi="Book Antiqua"/>
              </w:rPr>
            </w:pPr>
          </w:p>
        </w:tc>
      </w:tr>
      <w:tr w:rsidR="009F25E9" w:rsidRPr="00D831BC" w14:paraId="5E91F403" w14:textId="77777777" w:rsidTr="009F25E9">
        <w:trPr>
          <w:gridAfter w:val="1"/>
          <w:wAfter w:w="122" w:type="dxa"/>
          <w:trHeight w:val="497"/>
          <w:jc w:val="center"/>
        </w:trPr>
        <w:tc>
          <w:tcPr>
            <w:tcW w:w="4578" w:type="dxa"/>
            <w:tcBorders>
              <w:top w:val="nil"/>
              <w:bottom w:val="nil"/>
            </w:tcBorders>
            <w:shd w:val="clear" w:color="auto" w:fill="auto"/>
          </w:tcPr>
          <w:p w14:paraId="108BFD4F"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 xml:space="preserve">No </w:t>
            </w:r>
          </w:p>
        </w:tc>
        <w:tc>
          <w:tcPr>
            <w:tcW w:w="1799" w:type="dxa"/>
            <w:tcBorders>
              <w:top w:val="nil"/>
              <w:bottom w:val="nil"/>
            </w:tcBorders>
            <w:vAlign w:val="center"/>
          </w:tcPr>
          <w:p w14:paraId="65817220"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97 (80.8)</w:t>
            </w:r>
          </w:p>
        </w:tc>
        <w:tc>
          <w:tcPr>
            <w:tcW w:w="1760" w:type="dxa"/>
            <w:tcBorders>
              <w:top w:val="nil"/>
              <w:bottom w:val="nil"/>
            </w:tcBorders>
            <w:shd w:val="clear" w:color="auto" w:fill="auto"/>
            <w:vAlign w:val="center"/>
          </w:tcPr>
          <w:p w14:paraId="32042455"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22 (31.0)</w:t>
            </w:r>
          </w:p>
        </w:tc>
        <w:tc>
          <w:tcPr>
            <w:tcW w:w="1760" w:type="dxa"/>
            <w:tcBorders>
              <w:top w:val="nil"/>
              <w:bottom w:val="nil"/>
            </w:tcBorders>
            <w:shd w:val="clear" w:color="auto" w:fill="auto"/>
            <w:vAlign w:val="center"/>
          </w:tcPr>
          <w:p w14:paraId="63F2A5D9"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50 (70.4)</w:t>
            </w:r>
          </w:p>
        </w:tc>
        <w:tc>
          <w:tcPr>
            <w:tcW w:w="1666" w:type="dxa"/>
            <w:tcBorders>
              <w:top w:val="nil"/>
              <w:bottom w:val="nil"/>
            </w:tcBorders>
            <w:shd w:val="clear" w:color="auto" w:fill="auto"/>
          </w:tcPr>
          <w:p w14:paraId="6ED14EEB"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28 (28.9)</w:t>
            </w:r>
          </w:p>
        </w:tc>
        <w:tc>
          <w:tcPr>
            <w:tcW w:w="2218" w:type="dxa"/>
            <w:tcBorders>
              <w:top w:val="nil"/>
              <w:bottom w:val="nil"/>
              <w:right w:val="nil"/>
            </w:tcBorders>
            <w:shd w:val="clear" w:color="auto" w:fill="auto"/>
          </w:tcPr>
          <w:p w14:paraId="6ECD8C72"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67 (69.1)</w:t>
            </w:r>
          </w:p>
        </w:tc>
      </w:tr>
      <w:tr w:rsidR="009F25E9" w:rsidRPr="00D831BC" w14:paraId="22CF6F45" w14:textId="77777777" w:rsidTr="009F25E9">
        <w:trPr>
          <w:gridAfter w:val="1"/>
          <w:wAfter w:w="122" w:type="dxa"/>
          <w:trHeight w:val="74"/>
          <w:jc w:val="center"/>
        </w:trPr>
        <w:tc>
          <w:tcPr>
            <w:tcW w:w="4578" w:type="dxa"/>
            <w:tcBorders>
              <w:top w:val="nil"/>
              <w:bottom w:val="single" w:sz="12" w:space="0" w:color="auto"/>
            </w:tcBorders>
            <w:shd w:val="clear" w:color="auto" w:fill="auto"/>
          </w:tcPr>
          <w:p w14:paraId="204B0802" w14:textId="77777777" w:rsidR="009F25E9" w:rsidRPr="00D831BC" w:rsidRDefault="009F25E9" w:rsidP="00EF5479">
            <w:pPr>
              <w:snapToGrid w:val="0"/>
              <w:spacing w:line="360" w:lineRule="auto"/>
              <w:ind w:firstLineChars="100" w:firstLine="240"/>
              <w:jc w:val="both"/>
              <w:rPr>
                <w:rFonts w:ascii="Book Antiqua" w:hAnsi="Book Antiqua"/>
              </w:rPr>
            </w:pPr>
            <w:r w:rsidRPr="00D831BC">
              <w:rPr>
                <w:rFonts w:ascii="Book Antiqua" w:hAnsi="Book Antiqua"/>
              </w:rPr>
              <w:t xml:space="preserve">Yes </w:t>
            </w:r>
          </w:p>
        </w:tc>
        <w:tc>
          <w:tcPr>
            <w:tcW w:w="1799" w:type="dxa"/>
            <w:tcBorders>
              <w:top w:val="nil"/>
              <w:bottom w:val="single" w:sz="12" w:space="0" w:color="auto"/>
            </w:tcBorders>
            <w:vAlign w:val="center"/>
          </w:tcPr>
          <w:p w14:paraId="797F044C"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23 (19.2)</w:t>
            </w:r>
          </w:p>
        </w:tc>
        <w:tc>
          <w:tcPr>
            <w:tcW w:w="1760" w:type="dxa"/>
            <w:tcBorders>
              <w:top w:val="nil"/>
              <w:bottom w:val="single" w:sz="12" w:space="0" w:color="auto"/>
            </w:tcBorders>
            <w:shd w:val="clear" w:color="auto" w:fill="auto"/>
            <w:vAlign w:val="center"/>
          </w:tcPr>
          <w:p w14:paraId="18D4D411"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7 (35.0)</w:t>
            </w:r>
          </w:p>
        </w:tc>
        <w:tc>
          <w:tcPr>
            <w:tcW w:w="1760" w:type="dxa"/>
            <w:tcBorders>
              <w:top w:val="nil"/>
              <w:bottom w:val="single" w:sz="12" w:space="0" w:color="auto"/>
            </w:tcBorders>
            <w:shd w:val="clear" w:color="auto" w:fill="auto"/>
            <w:vAlign w:val="center"/>
          </w:tcPr>
          <w:p w14:paraId="37D85EC7"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12 (60.0)</w:t>
            </w:r>
          </w:p>
        </w:tc>
        <w:tc>
          <w:tcPr>
            <w:tcW w:w="1666" w:type="dxa"/>
            <w:tcBorders>
              <w:top w:val="nil"/>
              <w:bottom w:val="single" w:sz="12" w:space="0" w:color="auto"/>
            </w:tcBorders>
            <w:shd w:val="clear" w:color="auto" w:fill="auto"/>
          </w:tcPr>
          <w:p w14:paraId="02B8C087"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7 (30.4)</w:t>
            </w:r>
          </w:p>
        </w:tc>
        <w:tc>
          <w:tcPr>
            <w:tcW w:w="2218" w:type="dxa"/>
            <w:tcBorders>
              <w:top w:val="nil"/>
              <w:bottom w:val="single" w:sz="12" w:space="0" w:color="auto"/>
              <w:right w:val="nil"/>
            </w:tcBorders>
            <w:shd w:val="clear" w:color="auto" w:fill="auto"/>
          </w:tcPr>
          <w:p w14:paraId="04BEB26B" w14:textId="77777777" w:rsidR="009F25E9" w:rsidRPr="00D831BC" w:rsidRDefault="009F25E9" w:rsidP="00EF5479">
            <w:pPr>
              <w:snapToGrid w:val="0"/>
              <w:spacing w:line="360" w:lineRule="auto"/>
              <w:jc w:val="both"/>
              <w:rPr>
                <w:rFonts w:ascii="Book Antiqua" w:hAnsi="Book Antiqua"/>
              </w:rPr>
            </w:pPr>
            <w:r w:rsidRPr="00D831BC">
              <w:rPr>
                <w:rFonts w:ascii="Book Antiqua" w:hAnsi="Book Antiqua"/>
              </w:rPr>
              <w:t>15 (65.2)</w:t>
            </w:r>
          </w:p>
        </w:tc>
      </w:tr>
    </w:tbl>
    <w:p w14:paraId="564E2E16" w14:textId="2BA0DBFC" w:rsidR="00EF2E7C" w:rsidRPr="00D831BC" w:rsidRDefault="009F25E9" w:rsidP="005944AB">
      <w:pPr>
        <w:autoSpaceDE w:val="0"/>
        <w:autoSpaceDN w:val="0"/>
        <w:adjustRightInd w:val="0"/>
        <w:snapToGrid w:val="0"/>
        <w:spacing w:line="360" w:lineRule="auto"/>
        <w:jc w:val="both"/>
        <w:rPr>
          <w:rFonts w:ascii="Book Antiqua" w:hAnsi="Book Antiqua" w:cs="AdvOT6520a694"/>
        </w:rPr>
      </w:pPr>
      <w:r w:rsidRPr="00D831BC">
        <w:rPr>
          <w:rFonts w:ascii="Book Antiqua" w:hAnsi="Book Antiqua"/>
          <w:vertAlign w:val="superscript"/>
        </w:rPr>
        <w:t>1</w:t>
      </w:r>
      <w:r w:rsidR="00EA773F" w:rsidRPr="00D831BC">
        <w:rPr>
          <w:rFonts w:ascii="Book Antiqua" w:hAnsi="Book Antiqua"/>
        </w:rPr>
        <w:t>Including</w:t>
      </w:r>
      <w:r w:rsidRPr="00D831BC">
        <w:rPr>
          <w:rFonts w:ascii="Book Antiqua" w:hAnsi="Book Antiqua" w:cs="AdvOT6520a694"/>
        </w:rPr>
        <w:t xml:space="preserve"> </w:t>
      </w:r>
      <w:r w:rsidRPr="00D831BC">
        <w:rPr>
          <w:rFonts w:ascii="Book Antiqua" w:hAnsi="Book Antiqua" w:cs="AdvOT6520a694"/>
          <w:i/>
        </w:rPr>
        <w:t>CDKN2A</w:t>
      </w:r>
      <w:r w:rsidRPr="00D831BC">
        <w:rPr>
          <w:rFonts w:ascii="Book Antiqua" w:hAnsi="Book Antiqua" w:cs="AdvOT6520a694"/>
        </w:rPr>
        <w:t xml:space="preserve">, </w:t>
      </w:r>
      <w:r w:rsidRPr="00D831BC">
        <w:rPr>
          <w:rFonts w:ascii="Book Antiqua" w:hAnsi="Book Antiqua" w:cs="AdvOT6520a694"/>
          <w:i/>
        </w:rPr>
        <w:t>hMLH1</w:t>
      </w:r>
      <w:r w:rsidRPr="00D831BC">
        <w:rPr>
          <w:rFonts w:ascii="Book Antiqua" w:hAnsi="Book Antiqua" w:cs="AdvOT6520a694"/>
        </w:rPr>
        <w:t xml:space="preserve">, </w:t>
      </w:r>
      <w:r w:rsidRPr="00D831BC">
        <w:rPr>
          <w:rFonts w:ascii="Book Antiqua" w:hAnsi="Book Antiqua" w:cs="AdvOT6520a694"/>
          <w:i/>
        </w:rPr>
        <w:t>MGMT</w:t>
      </w:r>
      <w:r w:rsidRPr="00D831BC">
        <w:rPr>
          <w:rFonts w:ascii="Book Antiqua" w:hAnsi="Book Antiqua" w:cs="AdvOT6520a694"/>
        </w:rPr>
        <w:t xml:space="preserve">, </w:t>
      </w:r>
      <w:r w:rsidRPr="00D831BC">
        <w:rPr>
          <w:rFonts w:ascii="Book Antiqua" w:hAnsi="Book Antiqua" w:cs="AdvOT6520a694"/>
          <w:i/>
        </w:rPr>
        <w:t>CSF2</w:t>
      </w:r>
      <w:r w:rsidRPr="00D831BC">
        <w:rPr>
          <w:rFonts w:ascii="Book Antiqua" w:hAnsi="Book Antiqua" w:cs="AdvOT6520a694"/>
        </w:rPr>
        <w:t xml:space="preserve">, </w:t>
      </w:r>
      <w:r w:rsidRPr="00D831BC">
        <w:rPr>
          <w:rFonts w:ascii="Book Antiqua" w:hAnsi="Book Antiqua" w:cs="AdvOT6520a694"/>
          <w:i/>
        </w:rPr>
        <w:t>DIS3L2</w:t>
      </w:r>
      <w:r w:rsidRPr="00D831BC">
        <w:rPr>
          <w:rFonts w:ascii="Book Antiqua" w:hAnsi="Book Antiqua" w:cs="AdvOT6520a694"/>
        </w:rPr>
        <w:t xml:space="preserve">, and </w:t>
      </w:r>
      <w:r w:rsidRPr="00D831BC">
        <w:rPr>
          <w:rFonts w:ascii="Book Antiqua" w:hAnsi="Book Antiqua" w:cs="AdvOT6520a694"/>
          <w:i/>
        </w:rPr>
        <w:t>OAF</w:t>
      </w:r>
      <w:r w:rsidRPr="00D831BC">
        <w:rPr>
          <w:rFonts w:ascii="Book Antiqua" w:hAnsi="Book Antiqua" w:cs="AdvOT6520a694"/>
        </w:rPr>
        <w:t xml:space="preserve">. </w:t>
      </w:r>
      <w:r w:rsidRPr="00D831BC">
        <w:rPr>
          <w:rFonts w:ascii="Book Antiqua" w:hAnsi="Book Antiqua"/>
          <w:vertAlign w:val="superscript"/>
        </w:rPr>
        <w:t>2</w:t>
      </w:r>
      <w:r w:rsidRPr="00D831BC">
        <w:rPr>
          <w:rFonts w:ascii="Book Antiqua" w:hAnsi="Book Antiqua" w:cs="AdvOT6520a694"/>
        </w:rPr>
        <w:t>The total number of patients with colorectal cancer does not correspond because of missing data.</w:t>
      </w:r>
      <w:r w:rsidRPr="00D831BC">
        <w:rPr>
          <w:rFonts w:ascii="Book Antiqua" w:eastAsia="宋体" w:hAnsi="Book Antiqua" w:cs="AdvOT6520a694" w:hint="eastAsia"/>
          <w:lang w:eastAsia="zh-CN"/>
        </w:rPr>
        <w:t xml:space="preserve"> </w:t>
      </w:r>
      <w:proofErr w:type="spellStart"/>
      <w:r w:rsidRPr="00D831BC">
        <w:rPr>
          <w:rFonts w:ascii="Book Antiqua" w:hAnsi="Book Antiqua"/>
          <w:vertAlign w:val="superscript"/>
        </w:rPr>
        <w:t>a</w:t>
      </w:r>
      <w:r w:rsidRPr="00D831BC">
        <w:rPr>
          <w:rFonts w:ascii="Book Antiqua" w:hAnsi="Book Antiqua"/>
          <w:i/>
          <w:caps/>
        </w:rPr>
        <w:t>p</w:t>
      </w:r>
      <w:proofErr w:type="spellEnd"/>
      <w:r w:rsidRPr="00D831BC">
        <w:rPr>
          <w:rFonts w:ascii="Book Antiqua" w:hAnsi="Book Antiqua"/>
          <w:caps/>
        </w:rPr>
        <w:t xml:space="preserve"> </w:t>
      </w:r>
      <w:r w:rsidRPr="00D831BC">
        <w:rPr>
          <w:rFonts w:ascii="Book Antiqua" w:hAnsi="Book Antiqua"/>
        </w:rPr>
        <w:t>&lt; 0.05.</w:t>
      </w:r>
      <w:r w:rsidRPr="00D831BC">
        <w:rPr>
          <w:rFonts w:ascii="Book Antiqua" w:hAnsi="Book Antiqua" w:cs="AdvOT6520a694"/>
        </w:rPr>
        <w:t xml:space="preserve"> </w:t>
      </w:r>
      <w:r w:rsidRPr="00D831BC">
        <w:rPr>
          <w:rFonts w:ascii="Book Antiqua" w:hAnsi="Book Antiqua" w:cs="AdvOT6520a694"/>
          <w:i/>
        </w:rPr>
        <w:t>OAF</w:t>
      </w:r>
      <w:r w:rsidRPr="00D831BC">
        <w:rPr>
          <w:rFonts w:ascii="Book Antiqua" w:hAnsi="Book Antiqua" w:cs="AdvOT6520a694"/>
        </w:rPr>
        <w:t xml:space="preserve">: </w:t>
      </w:r>
      <w:r w:rsidRPr="00D831BC">
        <w:rPr>
          <w:rFonts w:ascii="Book Antiqua" w:hAnsi="Book Antiqua" w:cs="AdvOT6520a694"/>
          <w:caps/>
        </w:rPr>
        <w:t>t</w:t>
      </w:r>
      <w:r w:rsidRPr="00D831BC">
        <w:rPr>
          <w:rFonts w:ascii="Book Antiqua" w:hAnsi="Book Antiqua" w:cs="AdvOT6520a694"/>
        </w:rPr>
        <w:t xml:space="preserve">he out at first homolog gene; SD: </w:t>
      </w:r>
      <w:r w:rsidRPr="00D831BC">
        <w:rPr>
          <w:rFonts w:ascii="Book Antiqua" w:hAnsi="Book Antiqua" w:cs="AdvOT6520a694"/>
          <w:caps/>
        </w:rPr>
        <w:t>s</w:t>
      </w:r>
      <w:r w:rsidRPr="00D831BC">
        <w:rPr>
          <w:rFonts w:ascii="Book Antiqua" w:hAnsi="Book Antiqua" w:cs="AdvOT6520a694"/>
        </w:rPr>
        <w:t>tandard deviation.</w:t>
      </w:r>
      <w:r w:rsidR="00EF2E7C" w:rsidRPr="00D831BC">
        <w:rPr>
          <w:rFonts w:ascii="Book Antiqua" w:hAnsi="Book Antiqua"/>
          <w:b/>
          <w:bCs/>
        </w:rPr>
        <w:br w:type="page"/>
      </w:r>
    </w:p>
    <w:p w14:paraId="6299A958" w14:textId="16F23C88" w:rsidR="00D441C2" w:rsidRPr="00D831BC" w:rsidRDefault="00D441C2" w:rsidP="00B2029A">
      <w:pPr>
        <w:snapToGrid w:val="0"/>
        <w:spacing w:line="360" w:lineRule="auto"/>
        <w:jc w:val="both"/>
        <w:rPr>
          <w:rFonts w:ascii="Book Antiqua" w:hAnsi="Book Antiqua"/>
          <w:b/>
          <w:bCs/>
        </w:rPr>
      </w:pPr>
      <w:r w:rsidRPr="00D831BC">
        <w:rPr>
          <w:rFonts w:ascii="Book Antiqua" w:hAnsi="Book Antiqua"/>
          <w:b/>
          <w:bCs/>
        </w:rPr>
        <w:lastRenderedPageBreak/>
        <w:t xml:space="preserve">Table 2 </w:t>
      </w:r>
      <w:r w:rsidR="00106868" w:rsidRPr="00D831BC">
        <w:rPr>
          <w:rFonts w:ascii="Book Antiqua" w:hAnsi="Book Antiqua"/>
          <w:b/>
          <w:bCs/>
        </w:rPr>
        <w:t xml:space="preserve">Relationship </w:t>
      </w:r>
      <w:r w:rsidRPr="00D831BC">
        <w:rPr>
          <w:rFonts w:ascii="Book Antiqua" w:hAnsi="Book Antiqua"/>
          <w:b/>
          <w:bCs/>
        </w:rPr>
        <w:t>between the number of</w:t>
      </w:r>
      <w:r w:rsidR="00EA773F" w:rsidRPr="00D831BC">
        <w:rPr>
          <w:rFonts w:ascii="Book Antiqua" w:hAnsi="Book Antiqua"/>
          <w:b/>
          <w:bCs/>
        </w:rPr>
        <w:t xml:space="preserve"> hypermethylated genes</w:t>
      </w:r>
      <w:r w:rsidR="00EA773F" w:rsidRPr="00D831BC" w:rsidDel="00EA773F">
        <w:rPr>
          <w:rFonts w:ascii="Book Antiqua" w:hAnsi="Book Antiqua"/>
          <w:b/>
          <w:bCs/>
        </w:rPr>
        <w:t xml:space="preserve"> </w:t>
      </w:r>
      <w:r w:rsidRPr="00D831BC">
        <w:rPr>
          <w:rFonts w:ascii="Book Antiqua" w:hAnsi="Book Antiqua"/>
          <w:b/>
          <w:bCs/>
        </w:rPr>
        <w:t>and 5-year time to progression of colorectal cancer patients</w:t>
      </w:r>
      <w:r w:rsidR="00106868" w:rsidRPr="00D831BC">
        <w:rPr>
          <w:rFonts w:ascii="Book Antiqua" w:eastAsia="宋体" w:hAnsi="Book Antiqua" w:hint="eastAsia"/>
          <w:b/>
          <w:bCs/>
          <w:lang w:eastAsia="zh-CN"/>
        </w:rPr>
        <w:t xml:space="preserve">, </w:t>
      </w:r>
      <w:r w:rsidR="00106868" w:rsidRPr="00D831BC">
        <w:rPr>
          <w:rFonts w:ascii="Book Antiqua" w:eastAsia="宋体" w:hAnsi="Book Antiqua" w:hint="eastAsia"/>
          <w:b/>
          <w:bCs/>
          <w:i/>
          <w:lang w:eastAsia="zh-CN"/>
        </w:rPr>
        <w:t>n</w:t>
      </w:r>
      <w:r w:rsidR="00106868" w:rsidRPr="00D831BC">
        <w:rPr>
          <w:rFonts w:ascii="Book Antiqua" w:eastAsia="宋体" w:hAnsi="Book Antiqua" w:hint="eastAsia"/>
          <w:b/>
          <w:bCs/>
          <w:lang w:eastAsia="zh-CN"/>
        </w:rPr>
        <w:t xml:space="preserve"> (%)</w:t>
      </w:r>
      <w:r w:rsidRPr="00D831BC">
        <w:rPr>
          <w:rFonts w:ascii="Book Antiqua" w:hAnsi="Book Antiqua"/>
          <w:b/>
          <w:bCs/>
        </w:rPr>
        <w:t xml:space="preserve"> </w:t>
      </w:r>
    </w:p>
    <w:tbl>
      <w:tblPr>
        <w:tblpPr w:leftFromText="180" w:rightFromText="180" w:vertAnchor="page" w:horzAnchor="margin" w:tblpY="2406"/>
        <w:tblW w:w="15337" w:type="dxa"/>
        <w:tblBorders>
          <w:insideH w:val="single" w:sz="4" w:space="0" w:color="auto"/>
        </w:tblBorders>
        <w:tblLayout w:type="fixed"/>
        <w:tblLook w:val="04A0" w:firstRow="1" w:lastRow="0" w:firstColumn="1" w:lastColumn="0" w:noHBand="0" w:noVBand="1"/>
      </w:tblPr>
      <w:tblGrid>
        <w:gridCol w:w="2436"/>
        <w:gridCol w:w="1028"/>
        <w:gridCol w:w="1177"/>
        <w:gridCol w:w="770"/>
        <w:gridCol w:w="1408"/>
        <w:gridCol w:w="875"/>
        <w:gridCol w:w="1345"/>
        <w:gridCol w:w="887"/>
        <w:gridCol w:w="1100"/>
        <w:gridCol w:w="770"/>
        <w:gridCol w:w="1252"/>
        <w:gridCol w:w="770"/>
        <w:gridCol w:w="1272"/>
        <w:gridCol w:w="247"/>
      </w:tblGrid>
      <w:tr w:rsidR="00EF2E7C" w:rsidRPr="00D831BC" w14:paraId="3F547C87" w14:textId="77777777" w:rsidTr="00EF2E7C">
        <w:trPr>
          <w:gridAfter w:val="1"/>
          <w:wAfter w:w="247" w:type="dxa"/>
          <w:trHeight w:val="352"/>
        </w:trPr>
        <w:tc>
          <w:tcPr>
            <w:tcW w:w="2436" w:type="dxa"/>
            <w:vMerge w:val="restart"/>
            <w:tcBorders>
              <w:top w:val="single" w:sz="12" w:space="0" w:color="auto"/>
              <w:left w:val="nil"/>
              <w:bottom w:val="single" w:sz="4" w:space="0" w:color="auto"/>
            </w:tcBorders>
            <w:shd w:val="clear" w:color="auto" w:fill="auto"/>
            <w:vAlign w:val="center"/>
          </w:tcPr>
          <w:p w14:paraId="1B02410E" w14:textId="77777777" w:rsidR="00EF2E7C" w:rsidRPr="00D831BC" w:rsidRDefault="00EF2E7C" w:rsidP="00EF2E7C">
            <w:pPr>
              <w:snapToGrid w:val="0"/>
              <w:spacing w:line="360" w:lineRule="auto"/>
              <w:jc w:val="both"/>
              <w:rPr>
                <w:rFonts w:ascii="Book Antiqua" w:hAnsi="Book Antiqua"/>
                <w:b/>
                <w:sz w:val="21"/>
                <w:szCs w:val="21"/>
              </w:rPr>
            </w:pPr>
          </w:p>
        </w:tc>
        <w:tc>
          <w:tcPr>
            <w:tcW w:w="6603" w:type="dxa"/>
            <w:gridSpan w:val="6"/>
            <w:tcBorders>
              <w:top w:val="single" w:sz="12" w:space="0" w:color="auto"/>
              <w:bottom w:val="single" w:sz="4" w:space="0" w:color="auto"/>
            </w:tcBorders>
            <w:shd w:val="clear" w:color="auto" w:fill="auto"/>
            <w:vAlign w:val="center"/>
          </w:tcPr>
          <w:p w14:paraId="40868283"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Normal tissues</w:t>
            </w:r>
          </w:p>
        </w:tc>
        <w:tc>
          <w:tcPr>
            <w:tcW w:w="6051" w:type="dxa"/>
            <w:gridSpan w:val="6"/>
            <w:tcBorders>
              <w:top w:val="single" w:sz="12" w:space="0" w:color="auto"/>
              <w:bottom w:val="single" w:sz="4" w:space="0" w:color="auto"/>
              <w:right w:val="nil"/>
            </w:tcBorders>
            <w:vAlign w:val="center"/>
          </w:tcPr>
          <w:p w14:paraId="0349BFEC"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Tumor tissues</w:t>
            </w:r>
          </w:p>
        </w:tc>
      </w:tr>
      <w:tr w:rsidR="00EF2E7C" w:rsidRPr="00D831BC" w14:paraId="477AE2E9" w14:textId="77777777" w:rsidTr="00EF2E7C">
        <w:trPr>
          <w:gridAfter w:val="1"/>
          <w:wAfter w:w="247" w:type="dxa"/>
          <w:trHeight w:val="329"/>
        </w:trPr>
        <w:tc>
          <w:tcPr>
            <w:tcW w:w="2436" w:type="dxa"/>
            <w:vMerge/>
            <w:tcBorders>
              <w:top w:val="single" w:sz="4" w:space="0" w:color="auto"/>
              <w:left w:val="nil"/>
            </w:tcBorders>
            <w:shd w:val="clear" w:color="auto" w:fill="auto"/>
            <w:vAlign w:val="center"/>
          </w:tcPr>
          <w:p w14:paraId="273A1EF0" w14:textId="77777777" w:rsidR="00EF2E7C" w:rsidRPr="00D831BC" w:rsidRDefault="00EF2E7C" w:rsidP="00EF2E7C">
            <w:pPr>
              <w:snapToGrid w:val="0"/>
              <w:spacing w:line="360" w:lineRule="auto"/>
              <w:jc w:val="both"/>
              <w:rPr>
                <w:rFonts w:ascii="Book Antiqua" w:hAnsi="Book Antiqua"/>
                <w:b/>
                <w:sz w:val="21"/>
                <w:szCs w:val="21"/>
              </w:rPr>
            </w:pPr>
          </w:p>
        </w:tc>
        <w:tc>
          <w:tcPr>
            <w:tcW w:w="1028" w:type="dxa"/>
            <w:vMerge w:val="restart"/>
            <w:tcBorders>
              <w:top w:val="single" w:sz="4" w:space="0" w:color="auto"/>
            </w:tcBorders>
            <w:shd w:val="clear" w:color="auto" w:fill="auto"/>
            <w:vAlign w:val="center"/>
          </w:tcPr>
          <w:p w14:paraId="7BC1AA23"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No. of subjects</w:t>
            </w:r>
          </w:p>
        </w:tc>
        <w:tc>
          <w:tcPr>
            <w:tcW w:w="1177" w:type="dxa"/>
            <w:vMerge w:val="restart"/>
            <w:tcBorders>
              <w:top w:val="single" w:sz="4" w:space="0" w:color="auto"/>
            </w:tcBorders>
            <w:shd w:val="clear" w:color="auto" w:fill="auto"/>
            <w:vAlign w:val="center"/>
          </w:tcPr>
          <w:p w14:paraId="4FA8EF75" w14:textId="00D29E81" w:rsidR="00EF2E7C" w:rsidRPr="00D831BC" w:rsidRDefault="00106868" w:rsidP="00EF2E7C">
            <w:pPr>
              <w:snapToGrid w:val="0"/>
              <w:spacing w:line="360" w:lineRule="auto"/>
              <w:jc w:val="both"/>
              <w:rPr>
                <w:rFonts w:ascii="Book Antiqua" w:eastAsia="宋体" w:hAnsi="Book Antiqua"/>
                <w:b/>
                <w:sz w:val="21"/>
                <w:szCs w:val="21"/>
                <w:lang w:eastAsia="zh-CN"/>
              </w:rPr>
            </w:pPr>
            <w:r w:rsidRPr="00D831BC">
              <w:rPr>
                <w:rFonts w:ascii="Book Antiqua" w:hAnsi="Book Antiqua"/>
                <w:b/>
                <w:sz w:val="21"/>
                <w:szCs w:val="21"/>
              </w:rPr>
              <w:t>No. of cases</w:t>
            </w:r>
          </w:p>
        </w:tc>
        <w:tc>
          <w:tcPr>
            <w:tcW w:w="2178" w:type="dxa"/>
            <w:gridSpan w:val="2"/>
            <w:tcBorders>
              <w:top w:val="single" w:sz="4" w:space="0" w:color="auto"/>
            </w:tcBorders>
          </w:tcPr>
          <w:p w14:paraId="1EF74754"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 xml:space="preserve">Crude </w:t>
            </w:r>
          </w:p>
        </w:tc>
        <w:tc>
          <w:tcPr>
            <w:tcW w:w="2220" w:type="dxa"/>
            <w:gridSpan w:val="2"/>
            <w:tcBorders>
              <w:top w:val="single" w:sz="4" w:space="0" w:color="auto"/>
            </w:tcBorders>
          </w:tcPr>
          <w:p w14:paraId="0F78239B"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 xml:space="preserve">Adjusted </w:t>
            </w:r>
          </w:p>
        </w:tc>
        <w:tc>
          <w:tcPr>
            <w:tcW w:w="887" w:type="dxa"/>
            <w:vMerge w:val="restart"/>
            <w:tcBorders>
              <w:top w:val="single" w:sz="4" w:space="0" w:color="auto"/>
            </w:tcBorders>
            <w:vAlign w:val="center"/>
          </w:tcPr>
          <w:p w14:paraId="0EFAACBB"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No. of subjects</w:t>
            </w:r>
          </w:p>
        </w:tc>
        <w:tc>
          <w:tcPr>
            <w:tcW w:w="1100" w:type="dxa"/>
            <w:vMerge w:val="restart"/>
            <w:tcBorders>
              <w:top w:val="single" w:sz="4" w:space="0" w:color="auto"/>
            </w:tcBorders>
            <w:shd w:val="clear" w:color="auto" w:fill="auto"/>
            <w:vAlign w:val="center"/>
          </w:tcPr>
          <w:p w14:paraId="41C136FC" w14:textId="07D4A015" w:rsidR="00EF2E7C" w:rsidRPr="00D831BC" w:rsidRDefault="00106868" w:rsidP="00EF2E7C">
            <w:pPr>
              <w:snapToGrid w:val="0"/>
              <w:spacing w:line="360" w:lineRule="auto"/>
              <w:jc w:val="both"/>
              <w:rPr>
                <w:rFonts w:ascii="Book Antiqua" w:eastAsia="宋体" w:hAnsi="Book Antiqua"/>
                <w:b/>
                <w:sz w:val="21"/>
                <w:szCs w:val="21"/>
                <w:lang w:eastAsia="zh-CN"/>
              </w:rPr>
            </w:pPr>
            <w:r w:rsidRPr="00D831BC">
              <w:rPr>
                <w:rFonts w:ascii="Book Antiqua" w:hAnsi="Book Antiqua"/>
                <w:b/>
                <w:sz w:val="21"/>
                <w:szCs w:val="21"/>
              </w:rPr>
              <w:t xml:space="preserve">No. of cases </w:t>
            </w:r>
          </w:p>
        </w:tc>
        <w:tc>
          <w:tcPr>
            <w:tcW w:w="2022" w:type="dxa"/>
            <w:gridSpan w:val="2"/>
            <w:tcBorders>
              <w:top w:val="single" w:sz="4" w:space="0" w:color="auto"/>
            </w:tcBorders>
            <w:vAlign w:val="center"/>
          </w:tcPr>
          <w:p w14:paraId="2C672C1A"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 xml:space="preserve">Crude </w:t>
            </w:r>
          </w:p>
        </w:tc>
        <w:tc>
          <w:tcPr>
            <w:tcW w:w="2042" w:type="dxa"/>
            <w:gridSpan w:val="2"/>
            <w:tcBorders>
              <w:top w:val="single" w:sz="4" w:space="0" w:color="auto"/>
              <w:right w:val="nil"/>
            </w:tcBorders>
            <w:vAlign w:val="center"/>
          </w:tcPr>
          <w:p w14:paraId="0D13B106"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 xml:space="preserve">Adjusted </w:t>
            </w:r>
          </w:p>
        </w:tc>
      </w:tr>
      <w:tr w:rsidR="00EF2E7C" w:rsidRPr="00D831BC" w14:paraId="46EB6B0D" w14:textId="77777777" w:rsidTr="00EF2E7C">
        <w:trPr>
          <w:gridAfter w:val="1"/>
          <w:wAfter w:w="247" w:type="dxa"/>
          <w:trHeight w:val="380"/>
        </w:trPr>
        <w:tc>
          <w:tcPr>
            <w:tcW w:w="2436" w:type="dxa"/>
            <w:vMerge/>
            <w:tcBorders>
              <w:left w:val="nil"/>
              <w:bottom w:val="single" w:sz="4" w:space="0" w:color="auto"/>
            </w:tcBorders>
            <w:shd w:val="clear" w:color="auto" w:fill="auto"/>
          </w:tcPr>
          <w:p w14:paraId="505FD32B" w14:textId="77777777" w:rsidR="00EF2E7C" w:rsidRPr="00D831BC" w:rsidRDefault="00EF2E7C" w:rsidP="00EF2E7C">
            <w:pPr>
              <w:snapToGrid w:val="0"/>
              <w:spacing w:line="360" w:lineRule="auto"/>
              <w:jc w:val="both"/>
              <w:rPr>
                <w:rFonts w:ascii="Book Antiqua" w:hAnsi="Book Antiqua"/>
                <w:b/>
                <w:sz w:val="21"/>
                <w:szCs w:val="21"/>
              </w:rPr>
            </w:pPr>
          </w:p>
        </w:tc>
        <w:tc>
          <w:tcPr>
            <w:tcW w:w="1028" w:type="dxa"/>
            <w:vMerge/>
            <w:tcBorders>
              <w:bottom w:val="single" w:sz="4" w:space="0" w:color="auto"/>
            </w:tcBorders>
            <w:shd w:val="clear" w:color="auto" w:fill="auto"/>
          </w:tcPr>
          <w:p w14:paraId="07350040" w14:textId="77777777" w:rsidR="00EF2E7C" w:rsidRPr="00D831BC" w:rsidRDefault="00EF2E7C" w:rsidP="00EF2E7C">
            <w:pPr>
              <w:snapToGrid w:val="0"/>
              <w:spacing w:line="360" w:lineRule="auto"/>
              <w:jc w:val="both"/>
              <w:rPr>
                <w:rFonts w:ascii="Book Antiqua" w:hAnsi="Book Antiqua"/>
                <w:b/>
                <w:sz w:val="21"/>
                <w:szCs w:val="21"/>
              </w:rPr>
            </w:pPr>
          </w:p>
        </w:tc>
        <w:tc>
          <w:tcPr>
            <w:tcW w:w="1177" w:type="dxa"/>
            <w:vMerge/>
            <w:tcBorders>
              <w:bottom w:val="single" w:sz="4" w:space="0" w:color="auto"/>
            </w:tcBorders>
            <w:shd w:val="clear" w:color="auto" w:fill="auto"/>
          </w:tcPr>
          <w:p w14:paraId="175752BF" w14:textId="77777777" w:rsidR="00EF2E7C" w:rsidRPr="00D831BC" w:rsidRDefault="00EF2E7C" w:rsidP="00EF2E7C">
            <w:pPr>
              <w:snapToGrid w:val="0"/>
              <w:spacing w:line="360" w:lineRule="auto"/>
              <w:jc w:val="both"/>
              <w:rPr>
                <w:rFonts w:ascii="Book Antiqua" w:hAnsi="Book Antiqua"/>
                <w:b/>
                <w:sz w:val="21"/>
                <w:szCs w:val="21"/>
              </w:rPr>
            </w:pPr>
          </w:p>
        </w:tc>
        <w:tc>
          <w:tcPr>
            <w:tcW w:w="770" w:type="dxa"/>
            <w:tcBorders>
              <w:bottom w:val="single" w:sz="4" w:space="0" w:color="auto"/>
            </w:tcBorders>
          </w:tcPr>
          <w:p w14:paraId="0C0E2568"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408" w:type="dxa"/>
            <w:tcBorders>
              <w:bottom w:val="single" w:sz="4" w:space="0" w:color="auto"/>
            </w:tcBorders>
            <w:shd w:val="clear" w:color="auto" w:fill="auto"/>
          </w:tcPr>
          <w:p w14:paraId="15BDCD37"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c>
          <w:tcPr>
            <w:tcW w:w="875" w:type="dxa"/>
            <w:tcBorders>
              <w:bottom w:val="single" w:sz="4" w:space="0" w:color="auto"/>
            </w:tcBorders>
          </w:tcPr>
          <w:p w14:paraId="2D7686EE"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345" w:type="dxa"/>
            <w:tcBorders>
              <w:bottom w:val="single" w:sz="4" w:space="0" w:color="auto"/>
            </w:tcBorders>
            <w:shd w:val="clear" w:color="auto" w:fill="auto"/>
          </w:tcPr>
          <w:p w14:paraId="37232B08"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c>
          <w:tcPr>
            <w:tcW w:w="887" w:type="dxa"/>
            <w:vMerge/>
            <w:tcBorders>
              <w:bottom w:val="single" w:sz="4" w:space="0" w:color="auto"/>
            </w:tcBorders>
          </w:tcPr>
          <w:p w14:paraId="5B36B230" w14:textId="77777777" w:rsidR="00EF2E7C" w:rsidRPr="00D831BC" w:rsidRDefault="00EF2E7C" w:rsidP="00EF2E7C">
            <w:pPr>
              <w:snapToGrid w:val="0"/>
              <w:spacing w:line="360" w:lineRule="auto"/>
              <w:jc w:val="both"/>
              <w:rPr>
                <w:rFonts w:ascii="Book Antiqua" w:hAnsi="Book Antiqua"/>
                <w:b/>
                <w:sz w:val="21"/>
                <w:szCs w:val="21"/>
              </w:rPr>
            </w:pPr>
          </w:p>
        </w:tc>
        <w:tc>
          <w:tcPr>
            <w:tcW w:w="1100" w:type="dxa"/>
            <w:vMerge/>
            <w:tcBorders>
              <w:bottom w:val="single" w:sz="4" w:space="0" w:color="auto"/>
            </w:tcBorders>
            <w:shd w:val="clear" w:color="auto" w:fill="auto"/>
          </w:tcPr>
          <w:p w14:paraId="5C5EC4EF" w14:textId="77777777" w:rsidR="00EF2E7C" w:rsidRPr="00D831BC" w:rsidRDefault="00EF2E7C" w:rsidP="00EF2E7C">
            <w:pPr>
              <w:snapToGrid w:val="0"/>
              <w:spacing w:line="360" w:lineRule="auto"/>
              <w:jc w:val="both"/>
              <w:rPr>
                <w:rFonts w:ascii="Book Antiqua" w:hAnsi="Book Antiqua"/>
                <w:b/>
                <w:sz w:val="21"/>
                <w:szCs w:val="21"/>
              </w:rPr>
            </w:pPr>
          </w:p>
        </w:tc>
        <w:tc>
          <w:tcPr>
            <w:tcW w:w="770" w:type="dxa"/>
            <w:tcBorders>
              <w:bottom w:val="single" w:sz="4" w:space="0" w:color="auto"/>
            </w:tcBorders>
          </w:tcPr>
          <w:p w14:paraId="3AB5FB70"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252" w:type="dxa"/>
            <w:tcBorders>
              <w:bottom w:val="single" w:sz="4" w:space="0" w:color="auto"/>
            </w:tcBorders>
            <w:shd w:val="clear" w:color="auto" w:fill="auto"/>
          </w:tcPr>
          <w:p w14:paraId="727BBFC4"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c>
          <w:tcPr>
            <w:tcW w:w="770" w:type="dxa"/>
            <w:tcBorders>
              <w:bottom w:val="single" w:sz="4" w:space="0" w:color="auto"/>
            </w:tcBorders>
          </w:tcPr>
          <w:p w14:paraId="1078B85E"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272" w:type="dxa"/>
            <w:tcBorders>
              <w:bottom w:val="single" w:sz="4" w:space="0" w:color="auto"/>
              <w:right w:val="nil"/>
            </w:tcBorders>
            <w:shd w:val="clear" w:color="auto" w:fill="auto"/>
          </w:tcPr>
          <w:p w14:paraId="0245B2DD" w14:textId="77777777" w:rsidR="00EF2E7C" w:rsidRPr="00D831BC" w:rsidRDefault="00EF2E7C" w:rsidP="00EF2E7C">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r>
      <w:tr w:rsidR="00EF2E7C" w:rsidRPr="00D831BC" w14:paraId="04BDC5CE" w14:textId="77777777" w:rsidTr="00EF2E7C">
        <w:trPr>
          <w:gridAfter w:val="1"/>
          <w:wAfter w:w="247" w:type="dxa"/>
          <w:trHeight w:val="519"/>
        </w:trPr>
        <w:tc>
          <w:tcPr>
            <w:tcW w:w="2436" w:type="dxa"/>
            <w:tcBorders>
              <w:top w:val="single" w:sz="4" w:space="0" w:color="auto"/>
              <w:left w:val="nil"/>
              <w:bottom w:val="nil"/>
            </w:tcBorders>
            <w:shd w:val="clear" w:color="auto" w:fill="auto"/>
          </w:tcPr>
          <w:p w14:paraId="5076B65A" w14:textId="6608E959" w:rsidR="00EF2E7C" w:rsidRPr="00D831BC" w:rsidRDefault="00EF2E7C" w:rsidP="00EA773F">
            <w:pPr>
              <w:snapToGrid w:val="0"/>
              <w:spacing w:line="360" w:lineRule="auto"/>
              <w:jc w:val="both"/>
              <w:rPr>
                <w:rFonts w:ascii="Book Antiqua" w:hAnsi="Book Antiqua"/>
                <w:bCs/>
                <w:iCs/>
                <w:sz w:val="21"/>
                <w:szCs w:val="21"/>
              </w:rPr>
            </w:pPr>
            <w:r w:rsidRPr="00D831BC">
              <w:rPr>
                <w:rFonts w:ascii="Book Antiqua" w:hAnsi="Book Antiqua"/>
                <w:bCs/>
                <w:iCs/>
                <w:sz w:val="21"/>
                <w:szCs w:val="21"/>
              </w:rPr>
              <w:t xml:space="preserve">NO. of </w:t>
            </w:r>
            <w:r w:rsidR="00EA773F" w:rsidRPr="00D831BC">
              <w:rPr>
                <w:rFonts w:ascii="Book Antiqua" w:hAnsi="Book Antiqua"/>
                <w:bCs/>
                <w:iCs/>
                <w:sz w:val="21"/>
                <w:szCs w:val="21"/>
              </w:rPr>
              <w:t xml:space="preserve">hypermethylated </w:t>
            </w:r>
            <w:r w:rsidRPr="00D831BC">
              <w:rPr>
                <w:rFonts w:ascii="Book Antiqua" w:hAnsi="Book Antiqua"/>
                <w:bCs/>
                <w:iCs/>
                <w:sz w:val="21"/>
                <w:szCs w:val="21"/>
              </w:rPr>
              <w:t>gene</w:t>
            </w:r>
            <w:r w:rsidR="00EA773F" w:rsidRPr="00D831BC">
              <w:rPr>
                <w:rFonts w:ascii="Book Antiqua" w:hAnsi="Book Antiqua"/>
                <w:bCs/>
                <w:iCs/>
                <w:sz w:val="21"/>
                <w:szCs w:val="21"/>
              </w:rPr>
              <w:t>s</w:t>
            </w:r>
          </w:p>
        </w:tc>
        <w:tc>
          <w:tcPr>
            <w:tcW w:w="1028" w:type="dxa"/>
            <w:tcBorders>
              <w:top w:val="single" w:sz="4" w:space="0" w:color="auto"/>
              <w:bottom w:val="nil"/>
            </w:tcBorders>
            <w:shd w:val="clear" w:color="auto" w:fill="auto"/>
          </w:tcPr>
          <w:p w14:paraId="753E895D" w14:textId="77777777" w:rsidR="00EF2E7C" w:rsidRPr="00D831BC" w:rsidRDefault="00EF2E7C" w:rsidP="00EF2E7C">
            <w:pPr>
              <w:snapToGrid w:val="0"/>
              <w:spacing w:line="360" w:lineRule="auto"/>
              <w:jc w:val="both"/>
              <w:rPr>
                <w:rFonts w:ascii="Book Antiqua" w:hAnsi="Book Antiqua"/>
                <w:sz w:val="21"/>
                <w:szCs w:val="21"/>
              </w:rPr>
            </w:pPr>
          </w:p>
        </w:tc>
        <w:tc>
          <w:tcPr>
            <w:tcW w:w="1177" w:type="dxa"/>
            <w:tcBorders>
              <w:top w:val="single" w:sz="4" w:space="0" w:color="auto"/>
              <w:bottom w:val="nil"/>
            </w:tcBorders>
            <w:shd w:val="clear" w:color="auto" w:fill="auto"/>
          </w:tcPr>
          <w:p w14:paraId="7B28997C" w14:textId="77777777" w:rsidR="00EF2E7C" w:rsidRPr="00D831BC" w:rsidRDefault="00EF2E7C" w:rsidP="00EF2E7C">
            <w:pPr>
              <w:snapToGrid w:val="0"/>
              <w:spacing w:line="360" w:lineRule="auto"/>
              <w:jc w:val="both"/>
              <w:rPr>
                <w:rFonts w:ascii="Book Antiqua" w:hAnsi="Book Antiqua"/>
                <w:sz w:val="21"/>
                <w:szCs w:val="21"/>
              </w:rPr>
            </w:pPr>
          </w:p>
        </w:tc>
        <w:tc>
          <w:tcPr>
            <w:tcW w:w="770" w:type="dxa"/>
            <w:tcBorders>
              <w:top w:val="single" w:sz="4" w:space="0" w:color="auto"/>
              <w:bottom w:val="nil"/>
            </w:tcBorders>
          </w:tcPr>
          <w:p w14:paraId="5F952F0B" w14:textId="77777777" w:rsidR="00EF2E7C" w:rsidRPr="00D831BC" w:rsidRDefault="00EF2E7C" w:rsidP="00EF2E7C">
            <w:pPr>
              <w:snapToGrid w:val="0"/>
              <w:spacing w:line="360" w:lineRule="auto"/>
              <w:jc w:val="both"/>
              <w:rPr>
                <w:rFonts w:ascii="Book Antiqua" w:hAnsi="Book Antiqua"/>
                <w:sz w:val="21"/>
                <w:szCs w:val="21"/>
              </w:rPr>
            </w:pPr>
          </w:p>
        </w:tc>
        <w:tc>
          <w:tcPr>
            <w:tcW w:w="1408" w:type="dxa"/>
            <w:tcBorders>
              <w:top w:val="single" w:sz="4" w:space="0" w:color="auto"/>
              <w:bottom w:val="nil"/>
            </w:tcBorders>
            <w:shd w:val="clear" w:color="auto" w:fill="auto"/>
          </w:tcPr>
          <w:p w14:paraId="793AA2B7" w14:textId="77777777" w:rsidR="00EF2E7C" w:rsidRPr="00D831BC" w:rsidRDefault="00EF2E7C" w:rsidP="00EF2E7C">
            <w:pPr>
              <w:snapToGrid w:val="0"/>
              <w:spacing w:line="360" w:lineRule="auto"/>
              <w:jc w:val="both"/>
              <w:rPr>
                <w:rFonts w:ascii="Book Antiqua" w:hAnsi="Book Antiqua"/>
                <w:sz w:val="21"/>
                <w:szCs w:val="21"/>
              </w:rPr>
            </w:pPr>
          </w:p>
        </w:tc>
        <w:tc>
          <w:tcPr>
            <w:tcW w:w="875" w:type="dxa"/>
            <w:tcBorders>
              <w:top w:val="single" w:sz="4" w:space="0" w:color="auto"/>
              <w:bottom w:val="nil"/>
            </w:tcBorders>
          </w:tcPr>
          <w:p w14:paraId="598151FF" w14:textId="77777777" w:rsidR="00EF2E7C" w:rsidRPr="00D831BC" w:rsidRDefault="00EF2E7C" w:rsidP="00EF2E7C">
            <w:pPr>
              <w:snapToGrid w:val="0"/>
              <w:spacing w:line="360" w:lineRule="auto"/>
              <w:jc w:val="both"/>
              <w:rPr>
                <w:rFonts w:ascii="Book Antiqua" w:hAnsi="Book Antiqua"/>
                <w:sz w:val="21"/>
                <w:szCs w:val="21"/>
              </w:rPr>
            </w:pPr>
          </w:p>
        </w:tc>
        <w:tc>
          <w:tcPr>
            <w:tcW w:w="1345" w:type="dxa"/>
            <w:tcBorders>
              <w:top w:val="single" w:sz="4" w:space="0" w:color="auto"/>
              <w:bottom w:val="nil"/>
            </w:tcBorders>
            <w:shd w:val="clear" w:color="auto" w:fill="auto"/>
          </w:tcPr>
          <w:p w14:paraId="513385DE" w14:textId="77777777" w:rsidR="00EF2E7C" w:rsidRPr="00D831BC" w:rsidRDefault="00EF2E7C" w:rsidP="00EF2E7C">
            <w:pPr>
              <w:snapToGrid w:val="0"/>
              <w:spacing w:line="360" w:lineRule="auto"/>
              <w:jc w:val="both"/>
              <w:rPr>
                <w:rFonts w:ascii="Book Antiqua" w:hAnsi="Book Antiqua"/>
                <w:sz w:val="21"/>
                <w:szCs w:val="21"/>
              </w:rPr>
            </w:pPr>
          </w:p>
        </w:tc>
        <w:tc>
          <w:tcPr>
            <w:tcW w:w="887" w:type="dxa"/>
            <w:tcBorders>
              <w:top w:val="single" w:sz="4" w:space="0" w:color="auto"/>
              <w:bottom w:val="nil"/>
            </w:tcBorders>
          </w:tcPr>
          <w:p w14:paraId="40A37482" w14:textId="77777777" w:rsidR="00EF2E7C" w:rsidRPr="00D831BC" w:rsidRDefault="00EF2E7C" w:rsidP="00EF2E7C">
            <w:pPr>
              <w:snapToGrid w:val="0"/>
              <w:spacing w:line="360" w:lineRule="auto"/>
              <w:jc w:val="both"/>
              <w:rPr>
                <w:rFonts w:ascii="Book Antiqua" w:hAnsi="Book Antiqua"/>
                <w:sz w:val="21"/>
                <w:szCs w:val="21"/>
              </w:rPr>
            </w:pPr>
          </w:p>
        </w:tc>
        <w:tc>
          <w:tcPr>
            <w:tcW w:w="1100" w:type="dxa"/>
            <w:tcBorders>
              <w:top w:val="single" w:sz="4" w:space="0" w:color="auto"/>
              <w:bottom w:val="nil"/>
            </w:tcBorders>
            <w:shd w:val="clear" w:color="auto" w:fill="auto"/>
          </w:tcPr>
          <w:p w14:paraId="59B9776A" w14:textId="77777777" w:rsidR="00EF2E7C" w:rsidRPr="00D831BC" w:rsidRDefault="00EF2E7C" w:rsidP="00EF2E7C">
            <w:pPr>
              <w:snapToGrid w:val="0"/>
              <w:spacing w:line="360" w:lineRule="auto"/>
              <w:jc w:val="both"/>
              <w:rPr>
                <w:rFonts w:ascii="Book Antiqua" w:hAnsi="Book Antiqua"/>
                <w:sz w:val="21"/>
                <w:szCs w:val="21"/>
              </w:rPr>
            </w:pPr>
          </w:p>
        </w:tc>
        <w:tc>
          <w:tcPr>
            <w:tcW w:w="770" w:type="dxa"/>
            <w:tcBorders>
              <w:top w:val="single" w:sz="4" w:space="0" w:color="auto"/>
              <w:bottom w:val="nil"/>
            </w:tcBorders>
          </w:tcPr>
          <w:p w14:paraId="3B2715B2" w14:textId="77777777" w:rsidR="00EF2E7C" w:rsidRPr="00D831BC" w:rsidRDefault="00EF2E7C" w:rsidP="00EF2E7C">
            <w:pPr>
              <w:snapToGrid w:val="0"/>
              <w:spacing w:line="360" w:lineRule="auto"/>
              <w:jc w:val="both"/>
              <w:rPr>
                <w:rFonts w:ascii="Book Antiqua" w:hAnsi="Book Antiqua"/>
                <w:sz w:val="21"/>
                <w:szCs w:val="21"/>
              </w:rPr>
            </w:pPr>
          </w:p>
        </w:tc>
        <w:tc>
          <w:tcPr>
            <w:tcW w:w="1252" w:type="dxa"/>
            <w:tcBorders>
              <w:top w:val="single" w:sz="4" w:space="0" w:color="auto"/>
              <w:bottom w:val="nil"/>
            </w:tcBorders>
            <w:shd w:val="clear" w:color="auto" w:fill="auto"/>
          </w:tcPr>
          <w:p w14:paraId="65780EA0" w14:textId="77777777" w:rsidR="00EF2E7C" w:rsidRPr="00D831BC" w:rsidRDefault="00EF2E7C" w:rsidP="00EF2E7C">
            <w:pPr>
              <w:snapToGrid w:val="0"/>
              <w:spacing w:line="360" w:lineRule="auto"/>
              <w:jc w:val="both"/>
              <w:rPr>
                <w:rFonts w:ascii="Book Antiqua" w:hAnsi="Book Antiqua"/>
                <w:sz w:val="21"/>
                <w:szCs w:val="21"/>
              </w:rPr>
            </w:pPr>
          </w:p>
        </w:tc>
        <w:tc>
          <w:tcPr>
            <w:tcW w:w="770" w:type="dxa"/>
            <w:tcBorders>
              <w:top w:val="single" w:sz="4" w:space="0" w:color="auto"/>
              <w:bottom w:val="nil"/>
            </w:tcBorders>
          </w:tcPr>
          <w:p w14:paraId="49D5FC79" w14:textId="77777777" w:rsidR="00EF2E7C" w:rsidRPr="00D831BC" w:rsidRDefault="00EF2E7C" w:rsidP="00EF2E7C">
            <w:pPr>
              <w:snapToGrid w:val="0"/>
              <w:spacing w:line="360" w:lineRule="auto"/>
              <w:jc w:val="both"/>
              <w:rPr>
                <w:rFonts w:ascii="Book Antiqua" w:hAnsi="Book Antiqua"/>
                <w:sz w:val="21"/>
                <w:szCs w:val="21"/>
              </w:rPr>
            </w:pPr>
          </w:p>
        </w:tc>
        <w:tc>
          <w:tcPr>
            <w:tcW w:w="1272" w:type="dxa"/>
            <w:tcBorders>
              <w:top w:val="single" w:sz="4" w:space="0" w:color="auto"/>
              <w:bottom w:val="nil"/>
              <w:right w:val="nil"/>
            </w:tcBorders>
            <w:shd w:val="clear" w:color="auto" w:fill="auto"/>
          </w:tcPr>
          <w:p w14:paraId="31437A76" w14:textId="77777777" w:rsidR="00EF2E7C" w:rsidRPr="00D831BC" w:rsidRDefault="00EF2E7C" w:rsidP="00EF2E7C">
            <w:pPr>
              <w:snapToGrid w:val="0"/>
              <w:spacing w:line="360" w:lineRule="auto"/>
              <w:jc w:val="both"/>
              <w:rPr>
                <w:rFonts w:ascii="Book Antiqua" w:hAnsi="Book Antiqua"/>
                <w:sz w:val="21"/>
                <w:szCs w:val="21"/>
              </w:rPr>
            </w:pPr>
          </w:p>
        </w:tc>
      </w:tr>
      <w:tr w:rsidR="00EF2E7C" w:rsidRPr="00D831BC" w14:paraId="1C089650" w14:textId="77777777" w:rsidTr="00EF2E7C">
        <w:trPr>
          <w:gridAfter w:val="1"/>
          <w:wAfter w:w="247" w:type="dxa"/>
          <w:trHeight w:val="364"/>
        </w:trPr>
        <w:tc>
          <w:tcPr>
            <w:tcW w:w="2436" w:type="dxa"/>
            <w:tcBorders>
              <w:top w:val="nil"/>
              <w:left w:val="nil"/>
              <w:bottom w:val="nil"/>
            </w:tcBorders>
            <w:shd w:val="clear" w:color="auto" w:fill="auto"/>
            <w:vAlign w:val="center"/>
          </w:tcPr>
          <w:p w14:paraId="7F5A2781"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w:t>
            </w:r>
          </w:p>
        </w:tc>
        <w:tc>
          <w:tcPr>
            <w:tcW w:w="1028" w:type="dxa"/>
            <w:tcBorders>
              <w:top w:val="nil"/>
              <w:bottom w:val="nil"/>
            </w:tcBorders>
            <w:shd w:val="clear" w:color="auto" w:fill="auto"/>
          </w:tcPr>
          <w:p w14:paraId="40AA7E7E"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9</w:t>
            </w:r>
          </w:p>
        </w:tc>
        <w:tc>
          <w:tcPr>
            <w:tcW w:w="1177" w:type="dxa"/>
            <w:tcBorders>
              <w:top w:val="nil"/>
              <w:bottom w:val="nil"/>
            </w:tcBorders>
            <w:shd w:val="clear" w:color="auto" w:fill="auto"/>
          </w:tcPr>
          <w:p w14:paraId="67C380B6"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 (33.3)</w:t>
            </w:r>
          </w:p>
        </w:tc>
        <w:tc>
          <w:tcPr>
            <w:tcW w:w="770" w:type="dxa"/>
            <w:tcBorders>
              <w:top w:val="nil"/>
              <w:bottom w:val="nil"/>
            </w:tcBorders>
          </w:tcPr>
          <w:p w14:paraId="522DB742"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408" w:type="dxa"/>
            <w:tcBorders>
              <w:top w:val="nil"/>
              <w:bottom w:val="nil"/>
            </w:tcBorders>
            <w:shd w:val="clear" w:color="auto" w:fill="auto"/>
          </w:tcPr>
          <w:p w14:paraId="3EDC4375"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875" w:type="dxa"/>
            <w:tcBorders>
              <w:top w:val="nil"/>
              <w:bottom w:val="nil"/>
            </w:tcBorders>
          </w:tcPr>
          <w:p w14:paraId="2314A93C"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45" w:type="dxa"/>
            <w:tcBorders>
              <w:top w:val="nil"/>
              <w:bottom w:val="nil"/>
            </w:tcBorders>
            <w:shd w:val="clear" w:color="auto" w:fill="auto"/>
          </w:tcPr>
          <w:p w14:paraId="6AAD3272"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887" w:type="dxa"/>
            <w:tcBorders>
              <w:top w:val="nil"/>
              <w:bottom w:val="nil"/>
            </w:tcBorders>
          </w:tcPr>
          <w:p w14:paraId="11751C7A"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w:t>
            </w:r>
          </w:p>
        </w:tc>
        <w:tc>
          <w:tcPr>
            <w:tcW w:w="1100" w:type="dxa"/>
            <w:tcBorders>
              <w:top w:val="nil"/>
              <w:bottom w:val="nil"/>
            </w:tcBorders>
            <w:shd w:val="clear" w:color="auto" w:fill="auto"/>
          </w:tcPr>
          <w:p w14:paraId="54D23EB9"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 (33.3)</w:t>
            </w:r>
          </w:p>
        </w:tc>
        <w:tc>
          <w:tcPr>
            <w:tcW w:w="770" w:type="dxa"/>
            <w:tcBorders>
              <w:top w:val="nil"/>
              <w:bottom w:val="nil"/>
            </w:tcBorders>
          </w:tcPr>
          <w:p w14:paraId="20BD2736"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252" w:type="dxa"/>
            <w:tcBorders>
              <w:top w:val="nil"/>
              <w:bottom w:val="nil"/>
            </w:tcBorders>
            <w:shd w:val="clear" w:color="auto" w:fill="auto"/>
          </w:tcPr>
          <w:p w14:paraId="1395FA97"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770" w:type="dxa"/>
            <w:tcBorders>
              <w:top w:val="nil"/>
              <w:bottom w:val="nil"/>
            </w:tcBorders>
          </w:tcPr>
          <w:p w14:paraId="7BBB40A1"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272" w:type="dxa"/>
            <w:tcBorders>
              <w:top w:val="nil"/>
              <w:bottom w:val="nil"/>
              <w:right w:val="nil"/>
            </w:tcBorders>
            <w:shd w:val="clear" w:color="auto" w:fill="auto"/>
          </w:tcPr>
          <w:p w14:paraId="59AB4F28"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r>
      <w:tr w:rsidR="00EF2E7C" w:rsidRPr="00D831BC" w14:paraId="2DB96DB6" w14:textId="77777777" w:rsidTr="00EF2E7C">
        <w:trPr>
          <w:gridAfter w:val="1"/>
          <w:wAfter w:w="247" w:type="dxa"/>
          <w:trHeight w:val="243"/>
        </w:trPr>
        <w:tc>
          <w:tcPr>
            <w:tcW w:w="2436" w:type="dxa"/>
            <w:tcBorders>
              <w:top w:val="nil"/>
              <w:left w:val="nil"/>
              <w:bottom w:val="nil"/>
            </w:tcBorders>
            <w:shd w:val="clear" w:color="auto" w:fill="auto"/>
            <w:vAlign w:val="center"/>
          </w:tcPr>
          <w:p w14:paraId="107B3A4E"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w:t>
            </w:r>
          </w:p>
        </w:tc>
        <w:tc>
          <w:tcPr>
            <w:tcW w:w="1028" w:type="dxa"/>
            <w:tcBorders>
              <w:top w:val="nil"/>
              <w:bottom w:val="nil"/>
            </w:tcBorders>
            <w:shd w:val="clear" w:color="auto" w:fill="auto"/>
          </w:tcPr>
          <w:p w14:paraId="62788180"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34</w:t>
            </w:r>
          </w:p>
        </w:tc>
        <w:tc>
          <w:tcPr>
            <w:tcW w:w="1177" w:type="dxa"/>
            <w:tcBorders>
              <w:top w:val="nil"/>
              <w:bottom w:val="nil"/>
            </w:tcBorders>
            <w:shd w:val="clear" w:color="auto" w:fill="auto"/>
          </w:tcPr>
          <w:p w14:paraId="440CEA0F"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8 (23.5)</w:t>
            </w:r>
          </w:p>
        </w:tc>
        <w:tc>
          <w:tcPr>
            <w:tcW w:w="770" w:type="dxa"/>
            <w:tcBorders>
              <w:top w:val="nil"/>
              <w:bottom w:val="nil"/>
            </w:tcBorders>
          </w:tcPr>
          <w:p w14:paraId="3E7C2421"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0.76</w:t>
            </w:r>
          </w:p>
        </w:tc>
        <w:tc>
          <w:tcPr>
            <w:tcW w:w="1408" w:type="dxa"/>
            <w:tcBorders>
              <w:top w:val="nil"/>
              <w:bottom w:val="nil"/>
            </w:tcBorders>
            <w:shd w:val="clear" w:color="auto" w:fill="auto"/>
          </w:tcPr>
          <w:p w14:paraId="3B82E84B"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0.15-3.74</w:t>
            </w:r>
          </w:p>
        </w:tc>
        <w:tc>
          <w:tcPr>
            <w:tcW w:w="875" w:type="dxa"/>
            <w:tcBorders>
              <w:top w:val="nil"/>
              <w:bottom w:val="nil"/>
            </w:tcBorders>
          </w:tcPr>
          <w:p w14:paraId="28166B13"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0.64</w:t>
            </w:r>
          </w:p>
        </w:tc>
        <w:tc>
          <w:tcPr>
            <w:tcW w:w="1345" w:type="dxa"/>
            <w:tcBorders>
              <w:top w:val="nil"/>
              <w:bottom w:val="nil"/>
            </w:tcBorders>
            <w:shd w:val="clear" w:color="auto" w:fill="auto"/>
          </w:tcPr>
          <w:p w14:paraId="7F168BF8"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0.13-3.23</w:t>
            </w:r>
          </w:p>
        </w:tc>
        <w:tc>
          <w:tcPr>
            <w:tcW w:w="887" w:type="dxa"/>
            <w:tcBorders>
              <w:top w:val="nil"/>
              <w:bottom w:val="nil"/>
            </w:tcBorders>
          </w:tcPr>
          <w:p w14:paraId="1F04A1A8"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7</w:t>
            </w:r>
          </w:p>
        </w:tc>
        <w:tc>
          <w:tcPr>
            <w:tcW w:w="1100" w:type="dxa"/>
            <w:tcBorders>
              <w:top w:val="nil"/>
              <w:bottom w:val="nil"/>
            </w:tcBorders>
            <w:shd w:val="clear" w:color="auto" w:fill="auto"/>
          </w:tcPr>
          <w:p w14:paraId="0FBA678D"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0 (0)</w:t>
            </w:r>
          </w:p>
        </w:tc>
        <w:tc>
          <w:tcPr>
            <w:tcW w:w="770" w:type="dxa"/>
            <w:tcBorders>
              <w:top w:val="nil"/>
              <w:bottom w:val="nil"/>
            </w:tcBorders>
          </w:tcPr>
          <w:p w14:paraId="7D234491"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252" w:type="dxa"/>
            <w:tcBorders>
              <w:top w:val="nil"/>
              <w:bottom w:val="nil"/>
            </w:tcBorders>
            <w:shd w:val="clear" w:color="auto" w:fill="auto"/>
          </w:tcPr>
          <w:p w14:paraId="4D0A5F4B"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770" w:type="dxa"/>
            <w:tcBorders>
              <w:top w:val="nil"/>
              <w:bottom w:val="nil"/>
            </w:tcBorders>
          </w:tcPr>
          <w:p w14:paraId="21F69A63"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272" w:type="dxa"/>
            <w:tcBorders>
              <w:top w:val="nil"/>
              <w:bottom w:val="nil"/>
              <w:right w:val="nil"/>
            </w:tcBorders>
            <w:shd w:val="clear" w:color="auto" w:fill="auto"/>
          </w:tcPr>
          <w:p w14:paraId="0C8D8F26"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N/A</w:t>
            </w:r>
          </w:p>
        </w:tc>
      </w:tr>
      <w:tr w:rsidR="00EF2E7C" w:rsidRPr="00D831BC" w14:paraId="5BAF8125" w14:textId="77777777" w:rsidTr="00EF2E7C">
        <w:trPr>
          <w:gridAfter w:val="1"/>
          <w:wAfter w:w="247" w:type="dxa"/>
          <w:trHeight w:val="94"/>
        </w:trPr>
        <w:tc>
          <w:tcPr>
            <w:tcW w:w="2436" w:type="dxa"/>
            <w:tcBorders>
              <w:top w:val="nil"/>
              <w:left w:val="nil"/>
              <w:bottom w:val="nil"/>
            </w:tcBorders>
            <w:shd w:val="clear" w:color="auto" w:fill="auto"/>
            <w:vAlign w:val="center"/>
          </w:tcPr>
          <w:p w14:paraId="3DB2AED7"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2</w:t>
            </w:r>
          </w:p>
        </w:tc>
        <w:tc>
          <w:tcPr>
            <w:tcW w:w="1028" w:type="dxa"/>
            <w:tcBorders>
              <w:top w:val="nil"/>
              <w:bottom w:val="nil"/>
            </w:tcBorders>
            <w:shd w:val="clear" w:color="auto" w:fill="auto"/>
          </w:tcPr>
          <w:p w14:paraId="0AEA5223"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42</w:t>
            </w:r>
          </w:p>
        </w:tc>
        <w:tc>
          <w:tcPr>
            <w:tcW w:w="1177" w:type="dxa"/>
            <w:tcBorders>
              <w:top w:val="nil"/>
              <w:bottom w:val="nil"/>
            </w:tcBorders>
            <w:shd w:val="clear" w:color="auto" w:fill="auto"/>
          </w:tcPr>
          <w:p w14:paraId="5A5DCEFF"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16 (38.1)</w:t>
            </w:r>
          </w:p>
        </w:tc>
        <w:tc>
          <w:tcPr>
            <w:tcW w:w="770" w:type="dxa"/>
            <w:tcBorders>
              <w:top w:val="nil"/>
              <w:bottom w:val="nil"/>
            </w:tcBorders>
          </w:tcPr>
          <w:p w14:paraId="5BDAF503"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1.58</w:t>
            </w:r>
          </w:p>
        </w:tc>
        <w:tc>
          <w:tcPr>
            <w:tcW w:w="1408" w:type="dxa"/>
            <w:tcBorders>
              <w:top w:val="nil"/>
              <w:bottom w:val="nil"/>
            </w:tcBorders>
            <w:shd w:val="clear" w:color="auto" w:fill="auto"/>
          </w:tcPr>
          <w:p w14:paraId="79F64EE6"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0.36-6.94</w:t>
            </w:r>
          </w:p>
        </w:tc>
        <w:tc>
          <w:tcPr>
            <w:tcW w:w="875" w:type="dxa"/>
            <w:tcBorders>
              <w:top w:val="nil"/>
              <w:bottom w:val="nil"/>
            </w:tcBorders>
          </w:tcPr>
          <w:p w14:paraId="793DD373"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1.62</w:t>
            </w:r>
          </w:p>
        </w:tc>
        <w:tc>
          <w:tcPr>
            <w:tcW w:w="1345" w:type="dxa"/>
            <w:tcBorders>
              <w:top w:val="nil"/>
              <w:bottom w:val="nil"/>
            </w:tcBorders>
            <w:shd w:val="clear" w:color="auto" w:fill="auto"/>
          </w:tcPr>
          <w:p w14:paraId="53E5D365"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0.34-7.62</w:t>
            </w:r>
          </w:p>
        </w:tc>
        <w:tc>
          <w:tcPr>
            <w:tcW w:w="887" w:type="dxa"/>
            <w:tcBorders>
              <w:top w:val="nil"/>
              <w:bottom w:val="nil"/>
            </w:tcBorders>
          </w:tcPr>
          <w:p w14:paraId="32EBA3D5"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28</w:t>
            </w:r>
          </w:p>
        </w:tc>
        <w:tc>
          <w:tcPr>
            <w:tcW w:w="1100" w:type="dxa"/>
            <w:tcBorders>
              <w:top w:val="nil"/>
              <w:bottom w:val="nil"/>
            </w:tcBorders>
            <w:shd w:val="clear" w:color="auto" w:fill="auto"/>
          </w:tcPr>
          <w:p w14:paraId="14F8E990"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8 (28.6)</w:t>
            </w:r>
          </w:p>
        </w:tc>
        <w:tc>
          <w:tcPr>
            <w:tcW w:w="770" w:type="dxa"/>
            <w:tcBorders>
              <w:top w:val="nil"/>
              <w:bottom w:val="nil"/>
            </w:tcBorders>
          </w:tcPr>
          <w:p w14:paraId="2C250238"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0.47</w:t>
            </w:r>
          </w:p>
        </w:tc>
        <w:tc>
          <w:tcPr>
            <w:tcW w:w="1252" w:type="dxa"/>
            <w:tcBorders>
              <w:top w:val="nil"/>
              <w:bottom w:val="nil"/>
            </w:tcBorders>
            <w:shd w:val="clear" w:color="auto" w:fill="auto"/>
          </w:tcPr>
          <w:p w14:paraId="22D2EE12"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0.05-4.20</w:t>
            </w:r>
          </w:p>
        </w:tc>
        <w:tc>
          <w:tcPr>
            <w:tcW w:w="770" w:type="dxa"/>
            <w:tcBorders>
              <w:top w:val="nil"/>
              <w:bottom w:val="nil"/>
            </w:tcBorders>
          </w:tcPr>
          <w:p w14:paraId="1103E635"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0.65</w:t>
            </w:r>
          </w:p>
        </w:tc>
        <w:tc>
          <w:tcPr>
            <w:tcW w:w="1272" w:type="dxa"/>
            <w:tcBorders>
              <w:top w:val="nil"/>
              <w:bottom w:val="nil"/>
              <w:right w:val="nil"/>
            </w:tcBorders>
            <w:shd w:val="clear" w:color="auto" w:fill="auto"/>
          </w:tcPr>
          <w:p w14:paraId="5DA34589"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0.07-5.88</w:t>
            </w:r>
          </w:p>
        </w:tc>
      </w:tr>
      <w:tr w:rsidR="00EF2E7C" w:rsidRPr="00D831BC" w14:paraId="4934B8B0" w14:textId="77777777" w:rsidTr="00EF2E7C">
        <w:trPr>
          <w:gridAfter w:val="1"/>
          <w:wAfter w:w="247" w:type="dxa"/>
          <w:trHeight w:val="90"/>
        </w:trPr>
        <w:tc>
          <w:tcPr>
            <w:tcW w:w="2436" w:type="dxa"/>
            <w:tcBorders>
              <w:top w:val="nil"/>
              <w:left w:val="nil"/>
              <w:bottom w:val="nil"/>
            </w:tcBorders>
            <w:shd w:val="clear" w:color="auto" w:fill="auto"/>
            <w:vAlign w:val="center"/>
          </w:tcPr>
          <w:p w14:paraId="76FA4340"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3</w:t>
            </w:r>
          </w:p>
        </w:tc>
        <w:tc>
          <w:tcPr>
            <w:tcW w:w="1028" w:type="dxa"/>
            <w:tcBorders>
              <w:top w:val="nil"/>
              <w:bottom w:val="nil"/>
            </w:tcBorders>
            <w:shd w:val="clear" w:color="auto" w:fill="auto"/>
          </w:tcPr>
          <w:p w14:paraId="79F2F425"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21</w:t>
            </w:r>
          </w:p>
        </w:tc>
        <w:tc>
          <w:tcPr>
            <w:tcW w:w="1177" w:type="dxa"/>
            <w:tcBorders>
              <w:top w:val="nil"/>
              <w:bottom w:val="nil"/>
            </w:tcBorders>
            <w:shd w:val="clear" w:color="auto" w:fill="auto"/>
          </w:tcPr>
          <w:p w14:paraId="788D200E"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12 (57.1)</w:t>
            </w:r>
          </w:p>
        </w:tc>
        <w:tc>
          <w:tcPr>
            <w:tcW w:w="770" w:type="dxa"/>
            <w:tcBorders>
              <w:top w:val="nil"/>
              <w:bottom w:val="nil"/>
            </w:tcBorders>
          </w:tcPr>
          <w:p w14:paraId="5913B996"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2.66</w:t>
            </w:r>
          </w:p>
        </w:tc>
        <w:tc>
          <w:tcPr>
            <w:tcW w:w="1408" w:type="dxa"/>
            <w:tcBorders>
              <w:top w:val="nil"/>
              <w:bottom w:val="nil"/>
            </w:tcBorders>
            <w:shd w:val="clear" w:color="auto" w:fill="auto"/>
          </w:tcPr>
          <w:p w14:paraId="64C39D1C"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0.58-12.19</w:t>
            </w:r>
          </w:p>
        </w:tc>
        <w:tc>
          <w:tcPr>
            <w:tcW w:w="875" w:type="dxa"/>
            <w:tcBorders>
              <w:top w:val="nil"/>
              <w:bottom w:val="nil"/>
            </w:tcBorders>
          </w:tcPr>
          <w:p w14:paraId="3F6F3169"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2.18</w:t>
            </w:r>
          </w:p>
        </w:tc>
        <w:tc>
          <w:tcPr>
            <w:tcW w:w="1345" w:type="dxa"/>
            <w:tcBorders>
              <w:top w:val="nil"/>
              <w:bottom w:val="nil"/>
            </w:tcBorders>
            <w:shd w:val="clear" w:color="auto" w:fill="auto"/>
          </w:tcPr>
          <w:p w14:paraId="27C754C0"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0.46-10.4</w:t>
            </w:r>
          </w:p>
        </w:tc>
        <w:tc>
          <w:tcPr>
            <w:tcW w:w="887" w:type="dxa"/>
            <w:tcBorders>
              <w:top w:val="nil"/>
              <w:bottom w:val="nil"/>
            </w:tcBorders>
          </w:tcPr>
          <w:p w14:paraId="250B07CB"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39</w:t>
            </w:r>
          </w:p>
        </w:tc>
        <w:tc>
          <w:tcPr>
            <w:tcW w:w="1100" w:type="dxa"/>
            <w:tcBorders>
              <w:top w:val="nil"/>
              <w:bottom w:val="nil"/>
            </w:tcBorders>
            <w:shd w:val="clear" w:color="auto" w:fill="auto"/>
          </w:tcPr>
          <w:p w14:paraId="3336B982"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15 (38.5)</w:t>
            </w:r>
          </w:p>
        </w:tc>
        <w:tc>
          <w:tcPr>
            <w:tcW w:w="770" w:type="dxa"/>
            <w:tcBorders>
              <w:top w:val="nil"/>
              <w:bottom w:val="nil"/>
            </w:tcBorders>
          </w:tcPr>
          <w:p w14:paraId="557783FF"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1.02</w:t>
            </w:r>
          </w:p>
        </w:tc>
        <w:tc>
          <w:tcPr>
            <w:tcW w:w="1252" w:type="dxa"/>
            <w:tcBorders>
              <w:top w:val="nil"/>
              <w:bottom w:val="nil"/>
            </w:tcBorders>
            <w:shd w:val="clear" w:color="auto" w:fill="auto"/>
          </w:tcPr>
          <w:p w14:paraId="650FAA52"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0.13-7.86</w:t>
            </w:r>
          </w:p>
        </w:tc>
        <w:tc>
          <w:tcPr>
            <w:tcW w:w="770" w:type="dxa"/>
            <w:tcBorders>
              <w:top w:val="nil"/>
              <w:bottom w:val="nil"/>
            </w:tcBorders>
          </w:tcPr>
          <w:p w14:paraId="25060014"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1.36</w:t>
            </w:r>
          </w:p>
        </w:tc>
        <w:tc>
          <w:tcPr>
            <w:tcW w:w="1272" w:type="dxa"/>
            <w:tcBorders>
              <w:top w:val="nil"/>
              <w:bottom w:val="nil"/>
              <w:right w:val="nil"/>
            </w:tcBorders>
            <w:shd w:val="clear" w:color="auto" w:fill="auto"/>
          </w:tcPr>
          <w:p w14:paraId="723DD581"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0.17-10.7</w:t>
            </w:r>
          </w:p>
        </w:tc>
      </w:tr>
      <w:tr w:rsidR="00EF2E7C" w:rsidRPr="00D831BC" w14:paraId="0680A354" w14:textId="77777777" w:rsidTr="00EF2E7C">
        <w:trPr>
          <w:gridAfter w:val="1"/>
          <w:wAfter w:w="247" w:type="dxa"/>
          <w:trHeight w:val="71"/>
        </w:trPr>
        <w:tc>
          <w:tcPr>
            <w:tcW w:w="2436" w:type="dxa"/>
            <w:tcBorders>
              <w:top w:val="nil"/>
              <w:left w:val="nil"/>
              <w:bottom w:val="nil"/>
            </w:tcBorders>
            <w:shd w:val="clear" w:color="auto" w:fill="auto"/>
            <w:vAlign w:val="center"/>
          </w:tcPr>
          <w:p w14:paraId="069E177A"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4</w:t>
            </w:r>
          </w:p>
        </w:tc>
        <w:tc>
          <w:tcPr>
            <w:tcW w:w="1028" w:type="dxa"/>
            <w:tcBorders>
              <w:top w:val="nil"/>
              <w:bottom w:val="nil"/>
            </w:tcBorders>
            <w:shd w:val="clear" w:color="auto" w:fill="auto"/>
          </w:tcPr>
          <w:p w14:paraId="79F74722"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11</w:t>
            </w:r>
          </w:p>
        </w:tc>
        <w:tc>
          <w:tcPr>
            <w:tcW w:w="1177" w:type="dxa"/>
            <w:tcBorders>
              <w:top w:val="nil"/>
              <w:bottom w:val="nil"/>
            </w:tcBorders>
            <w:shd w:val="clear" w:color="auto" w:fill="auto"/>
          </w:tcPr>
          <w:p w14:paraId="1E70DCD0"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 (27.3)</w:t>
            </w:r>
          </w:p>
        </w:tc>
        <w:tc>
          <w:tcPr>
            <w:tcW w:w="770" w:type="dxa"/>
            <w:tcBorders>
              <w:top w:val="nil"/>
              <w:bottom w:val="nil"/>
            </w:tcBorders>
          </w:tcPr>
          <w:p w14:paraId="6AD3DBF8"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1.28</w:t>
            </w:r>
          </w:p>
        </w:tc>
        <w:tc>
          <w:tcPr>
            <w:tcW w:w="1408" w:type="dxa"/>
            <w:tcBorders>
              <w:top w:val="nil"/>
              <w:bottom w:val="nil"/>
            </w:tcBorders>
            <w:shd w:val="clear" w:color="auto" w:fill="auto"/>
          </w:tcPr>
          <w:p w14:paraId="5CAAB313"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0.21-7.65</w:t>
            </w:r>
          </w:p>
        </w:tc>
        <w:tc>
          <w:tcPr>
            <w:tcW w:w="875" w:type="dxa"/>
            <w:tcBorders>
              <w:top w:val="nil"/>
              <w:bottom w:val="nil"/>
            </w:tcBorders>
          </w:tcPr>
          <w:p w14:paraId="1BA4D505"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1.48</w:t>
            </w:r>
          </w:p>
        </w:tc>
        <w:tc>
          <w:tcPr>
            <w:tcW w:w="1345" w:type="dxa"/>
            <w:tcBorders>
              <w:top w:val="nil"/>
              <w:bottom w:val="nil"/>
            </w:tcBorders>
            <w:shd w:val="clear" w:color="auto" w:fill="auto"/>
          </w:tcPr>
          <w:p w14:paraId="1D8CD0A0"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0.18-12.2</w:t>
            </w:r>
          </w:p>
        </w:tc>
        <w:tc>
          <w:tcPr>
            <w:tcW w:w="887" w:type="dxa"/>
            <w:tcBorders>
              <w:top w:val="nil"/>
              <w:bottom w:val="nil"/>
            </w:tcBorders>
          </w:tcPr>
          <w:p w14:paraId="3E2C3941"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23</w:t>
            </w:r>
          </w:p>
        </w:tc>
        <w:tc>
          <w:tcPr>
            <w:tcW w:w="1100" w:type="dxa"/>
            <w:tcBorders>
              <w:top w:val="nil"/>
              <w:bottom w:val="nil"/>
            </w:tcBorders>
            <w:shd w:val="clear" w:color="auto" w:fill="auto"/>
          </w:tcPr>
          <w:p w14:paraId="419D561E"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14 (60.9)</w:t>
            </w:r>
          </w:p>
        </w:tc>
        <w:tc>
          <w:tcPr>
            <w:tcW w:w="770" w:type="dxa"/>
            <w:tcBorders>
              <w:top w:val="nil"/>
              <w:bottom w:val="nil"/>
            </w:tcBorders>
          </w:tcPr>
          <w:p w14:paraId="4BFD9F21"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2.12</w:t>
            </w:r>
          </w:p>
        </w:tc>
        <w:tc>
          <w:tcPr>
            <w:tcW w:w="1252" w:type="dxa"/>
            <w:tcBorders>
              <w:top w:val="nil"/>
              <w:bottom w:val="nil"/>
            </w:tcBorders>
            <w:shd w:val="clear" w:color="auto" w:fill="auto"/>
          </w:tcPr>
          <w:p w14:paraId="5BCE93D9"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0.28-16.3</w:t>
            </w:r>
          </w:p>
        </w:tc>
        <w:tc>
          <w:tcPr>
            <w:tcW w:w="770" w:type="dxa"/>
            <w:tcBorders>
              <w:top w:val="nil"/>
              <w:bottom w:val="nil"/>
            </w:tcBorders>
          </w:tcPr>
          <w:p w14:paraId="1F0AC406"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2.56</w:t>
            </w:r>
          </w:p>
        </w:tc>
        <w:tc>
          <w:tcPr>
            <w:tcW w:w="1272" w:type="dxa"/>
            <w:tcBorders>
              <w:top w:val="nil"/>
              <w:bottom w:val="nil"/>
              <w:right w:val="nil"/>
            </w:tcBorders>
            <w:shd w:val="clear" w:color="auto" w:fill="auto"/>
          </w:tcPr>
          <w:p w14:paraId="7B0EEC00"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0.33-20.2</w:t>
            </w:r>
          </w:p>
        </w:tc>
      </w:tr>
      <w:tr w:rsidR="00EF2E7C" w:rsidRPr="00D831BC" w14:paraId="4CF97A39" w14:textId="77777777" w:rsidTr="00EF2E7C">
        <w:trPr>
          <w:gridAfter w:val="1"/>
          <w:wAfter w:w="247" w:type="dxa"/>
          <w:trHeight w:val="83"/>
        </w:trPr>
        <w:tc>
          <w:tcPr>
            <w:tcW w:w="2436" w:type="dxa"/>
            <w:tcBorders>
              <w:top w:val="nil"/>
              <w:left w:val="nil"/>
              <w:bottom w:val="nil"/>
            </w:tcBorders>
            <w:shd w:val="clear" w:color="auto" w:fill="auto"/>
          </w:tcPr>
          <w:p w14:paraId="10069394"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5</w:t>
            </w:r>
          </w:p>
        </w:tc>
        <w:tc>
          <w:tcPr>
            <w:tcW w:w="1028" w:type="dxa"/>
            <w:tcBorders>
              <w:top w:val="nil"/>
              <w:bottom w:val="nil"/>
            </w:tcBorders>
            <w:shd w:val="clear" w:color="auto" w:fill="auto"/>
          </w:tcPr>
          <w:p w14:paraId="675841DF"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w:t>
            </w:r>
          </w:p>
        </w:tc>
        <w:tc>
          <w:tcPr>
            <w:tcW w:w="1177" w:type="dxa"/>
            <w:tcBorders>
              <w:top w:val="nil"/>
              <w:bottom w:val="nil"/>
            </w:tcBorders>
            <w:shd w:val="clear" w:color="auto" w:fill="auto"/>
          </w:tcPr>
          <w:p w14:paraId="3FE3EF30"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 (100)</w:t>
            </w:r>
          </w:p>
        </w:tc>
        <w:tc>
          <w:tcPr>
            <w:tcW w:w="770" w:type="dxa"/>
            <w:tcBorders>
              <w:top w:val="nil"/>
              <w:bottom w:val="nil"/>
            </w:tcBorders>
            <w:vAlign w:val="center"/>
          </w:tcPr>
          <w:p w14:paraId="265BE2D9"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7.26</w:t>
            </w:r>
            <w:r w:rsidRPr="00D831BC">
              <w:rPr>
                <w:rFonts w:ascii="Book Antiqua" w:hAnsi="Book Antiqua"/>
                <w:sz w:val="21"/>
                <w:szCs w:val="21"/>
                <w:vertAlign w:val="superscript"/>
              </w:rPr>
              <w:t>a</w:t>
            </w:r>
          </w:p>
        </w:tc>
        <w:tc>
          <w:tcPr>
            <w:tcW w:w="1408" w:type="dxa"/>
            <w:tcBorders>
              <w:top w:val="nil"/>
              <w:bottom w:val="nil"/>
            </w:tcBorders>
            <w:shd w:val="clear" w:color="auto" w:fill="auto"/>
          </w:tcPr>
          <w:p w14:paraId="2E1A7394"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1.00-52.84</w:t>
            </w:r>
          </w:p>
        </w:tc>
        <w:tc>
          <w:tcPr>
            <w:tcW w:w="875" w:type="dxa"/>
            <w:tcBorders>
              <w:top w:val="nil"/>
              <w:bottom w:val="nil"/>
            </w:tcBorders>
          </w:tcPr>
          <w:p w14:paraId="47D0B8F3"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4.70</w:t>
            </w:r>
          </w:p>
        </w:tc>
        <w:tc>
          <w:tcPr>
            <w:tcW w:w="1345" w:type="dxa"/>
            <w:tcBorders>
              <w:top w:val="nil"/>
              <w:bottom w:val="nil"/>
            </w:tcBorders>
            <w:shd w:val="clear" w:color="auto" w:fill="auto"/>
          </w:tcPr>
          <w:p w14:paraId="2D54275B"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0.57-39.0</w:t>
            </w:r>
          </w:p>
        </w:tc>
        <w:tc>
          <w:tcPr>
            <w:tcW w:w="887" w:type="dxa"/>
            <w:tcBorders>
              <w:top w:val="nil"/>
              <w:bottom w:val="nil"/>
            </w:tcBorders>
          </w:tcPr>
          <w:p w14:paraId="1076A92D"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17</w:t>
            </w:r>
          </w:p>
        </w:tc>
        <w:tc>
          <w:tcPr>
            <w:tcW w:w="1100" w:type="dxa"/>
            <w:tcBorders>
              <w:top w:val="nil"/>
              <w:bottom w:val="nil"/>
            </w:tcBorders>
            <w:shd w:val="clear" w:color="auto" w:fill="auto"/>
          </w:tcPr>
          <w:p w14:paraId="3344D207"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6 (35.3)</w:t>
            </w:r>
          </w:p>
        </w:tc>
        <w:tc>
          <w:tcPr>
            <w:tcW w:w="770" w:type="dxa"/>
            <w:tcBorders>
              <w:top w:val="nil"/>
              <w:bottom w:val="nil"/>
            </w:tcBorders>
          </w:tcPr>
          <w:p w14:paraId="723A3699"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1.17</w:t>
            </w:r>
          </w:p>
        </w:tc>
        <w:tc>
          <w:tcPr>
            <w:tcW w:w="1252" w:type="dxa"/>
            <w:tcBorders>
              <w:top w:val="nil"/>
              <w:bottom w:val="nil"/>
            </w:tcBorders>
            <w:shd w:val="clear" w:color="auto" w:fill="auto"/>
          </w:tcPr>
          <w:p w14:paraId="3E4D868A"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0.14-9.71</w:t>
            </w:r>
          </w:p>
        </w:tc>
        <w:tc>
          <w:tcPr>
            <w:tcW w:w="770" w:type="dxa"/>
            <w:tcBorders>
              <w:top w:val="nil"/>
              <w:bottom w:val="nil"/>
            </w:tcBorders>
          </w:tcPr>
          <w:p w14:paraId="3F2F38D2"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1.52</w:t>
            </w:r>
          </w:p>
        </w:tc>
        <w:tc>
          <w:tcPr>
            <w:tcW w:w="1272" w:type="dxa"/>
            <w:tcBorders>
              <w:top w:val="nil"/>
              <w:bottom w:val="nil"/>
              <w:right w:val="nil"/>
            </w:tcBorders>
            <w:shd w:val="clear" w:color="auto" w:fill="auto"/>
          </w:tcPr>
          <w:p w14:paraId="11A39E38"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0.17-13.5</w:t>
            </w:r>
          </w:p>
        </w:tc>
      </w:tr>
      <w:tr w:rsidR="00EF2E7C" w:rsidRPr="00D831BC" w14:paraId="283ED296" w14:textId="77777777" w:rsidTr="00EF2E7C">
        <w:trPr>
          <w:gridAfter w:val="1"/>
          <w:wAfter w:w="247" w:type="dxa"/>
          <w:trHeight w:val="364"/>
        </w:trPr>
        <w:tc>
          <w:tcPr>
            <w:tcW w:w="2436" w:type="dxa"/>
            <w:tcBorders>
              <w:top w:val="nil"/>
              <w:left w:val="nil"/>
              <w:bottom w:val="nil"/>
            </w:tcBorders>
            <w:shd w:val="clear" w:color="auto" w:fill="auto"/>
          </w:tcPr>
          <w:p w14:paraId="19D2B92C"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6</w:t>
            </w:r>
          </w:p>
        </w:tc>
        <w:tc>
          <w:tcPr>
            <w:tcW w:w="1028" w:type="dxa"/>
            <w:tcBorders>
              <w:top w:val="nil"/>
              <w:bottom w:val="nil"/>
            </w:tcBorders>
            <w:shd w:val="clear" w:color="auto" w:fill="auto"/>
          </w:tcPr>
          <w:p w14:paraId="44168601"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0</w:t>
            </w:r>
          </w:p>
        </w:tc>
        <w:tc>
          <w:tcPr>
            <w:tcW w:w="1177" w:type="dxa"/>
            <w:tcBorders>
              <w:top w:val="nil"/>
              <w:bottom w:val="nil"/>
            </w:tcBorders>
            <w:shd w:val="clear" w:color="auto" w:fill="auto"/>
          </w:tcPr>
          <w:p w14:paraId="2F1FB6F8"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0</w:t>
            </w:r>
          </w:p>
        </w:tc>
        <w:tc>
          <w:tcPr>
            <w:tcW w:w="770" w:type="dxa"/>
            <w:tcBorders>
              <w:top w:val="nil"/>
              <w:bottom w:val="nil"/>
            </w:tcBorders>
            <w:vAlign w:val="center"/>
          </w:tcPr>
          <w:p w14:paraId="6EBB236E"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408" w:type="dxa"/>
            <w:tcBorders>
              <w:top w:val="nil"/>
              <w:bottom w:val="nil"/>
            </w:tcBorders>
            <w:shd w:val="clear" w:color="auto" w:fill="auto"/>
            <w:vAlign w:val="center"/>
          </w:tcPr>
          <w:p w14:paraId="1C4B1CE9"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875" w:type="dxa"/>
            <w:tcBorders>
              <w:top w:val="nil"/>
              <w:bottom w:val="nil"/>
            </w:tcBorders>
            <w:vAlign w:val="center"/>
          </w:tcPr>
          <w:p w14:paraId="08A0EA7E"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345" w:type="dxa"/>
            <w:tcBorders>
              <w:top w:val="nil"/>
              <w:bottom w:val="nil"/>
            </w:tcBorders>
            <w:shd w:val="clear" w:color="auto" w:fill="auto"/>
            <w:vAlign w:val="center"/>
          </w:tcPr>
          <w:p w14:paraId="2050A111"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887" w:type="dxa"/>
            <w:tcBorders>
              <w:top w:val="nil"/>
              <w:bottom w:val="nil"/>
            </w:tcBorders>
          </w:tcPr>
          <w:p w14:paraId="503FD2FB"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w:t>
            </w:r>
          </w:p>
        </w:tc>
        <w:tc>
          <w:tcPr>
            <w:tcW w:w="1100" w:type="dxa"/>
            <w:tcBorders>
              <w:top w:val="nil"/>
              <w:bottom w:val="nil"/>
            </w:tcBorders>
            <w:shd w:val="clear" w:color="auto" w:fill="auto"/>
          </w:tcPr>
          <w:p w14:paraId="3B8DBDCD"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 (33.3)</w:t>
            </w:r>
          </w:p>
        </w:tc>
        <w:tc>
          <w:tcPr>
            <w:tcW w:w="770" w:type="dxa"/>
            <w:tcBorders>
              <w:top w:val="nil"/>
              <w:bottom w:val="nil"/>
            </w:tcBorders>
          </w:tcPr>
          <w:p w14:paraId="47B73A6A"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1.13</w:t>
            </w:r>
          </w:p>
        </w:tc>
        <w:tc>
          <w:tcPr>
            <w:tcW w:w="1252" w:type="dxa"/>
            <w:tcBorders>
              <w:top w:val="nil"/>
              <w:bottom w:val="nil"/>
            </w:tcBorders>
            <w:shd w:val="clear" w:color="auto" w:fill="auto"/>
          </w:tcPr>
          <w:p w14:paraId="5B48BF49"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0.07-18.0</w:t>
            </w:r>
          </w:p>
        </w:tc>
        <w:tc>
          <w:tcPr>
            <w:tcW w:w="770" w:type="dxa"/>
            <w:tcBorders>
              <w:top w:val="nil"/>
              <w:bottom w:val="nil"/>
            </w:tcBorders>
          </w:tcPr>
          <w:p w14:paraId="10DF3800"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2.10</w:t>
            </w:r>
          </w:p>
        </w:tc>
        <w:tc>
          <w:tcPr>
            <w:tcW w:w="1272" w:type="dxa"/>
            <w:tcBorders>
              <w:top w:val="nil"/>
              <w:bottom w:val="nil"/>
              <w:right w:val="nil"/>
            </w:tcBorders>
            <w:shd w:val="clear" w:color="auto" w:fill="auto"/>
          </w:tcPr>
          <w:p w14:paraId="5E7421BA"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0.12-38.3</w:t>
            </w:r>
          </w:p>
        </w:tc>
      </w:tr>
      <w:tr w:rsidR="00EF2E7C" w:rsidRPr="00D831BC" w14:paraId="77AC5D57" w14:textId="77777777" w:rsidTr="00EF2E7C">
        <w:trPr>
          <w:gridAfter w:val="1"/>
          <w:wAfter w:w="247" w:type="dxa"/>
          <w:trHeight w:val="364"/>
        </w:trPr>
        <w:tc>
          <w:tcPr>
            <w:tcW w:w="2436" w:type="dxa"/>
            <w:tcBorders>
              <w:top w:val="nil"/>
              <w:left w:val="nil"/>
              <w:bottom w:val="nil"/>
            </w:tcBorders>
            <w:shd w:val="clear" w:color="auto" w:fill="auto"/>
          </w:tcPr>
          <w:p w14:paraId="0D217B31" w14:textId="2AFF9714" w:rsidR="00EF2E7C" w:rsidRPr="00D831BC" w:rsidRDefault="00EA773F" w:rsidP="00EA773F">
            <w:pPr>
              <w:snapToGrid w:val="0"/>
              <w:spacing w:line="360" w:lineRule="auto"/>
              <w:jc w:val="both"/>
              <w:rPr>
                <w:rFonts w:ascii="Book Antiqua" w:hAnsi="Book Antiqua"/>
                <w:sz w:val="21"/>
                <w:szCs w:val="21"/>
              </w:rPr>
            </w:pPr>
            <w:r w:rsidRPr="00D831BC">
              <w:rPr>
                <w:rFonts w:ascii="Book Antiqua" w:hAnsi="Book Antiqua"/>
                <w:i/>
                <w:caps/>
                <w:sz w:val="21"/>
                <w:szCs w:val="21"/>
              </w:rPr>
              <w:t>p</w:t>
            </w:r>
            <w:r w:rsidRPr="00D831BC">
              <w:rPr>
                <w:rFonts w:ascii="Book Antiqua" w:hAnsi="Book Antiqua"/>
                <w:sz w:val="21"/>
                <w:szCs w:val="21"/>
              </w:rPr>
              <w:t>-</w:t>
            </w:r>
            <w:r w:rsidR="00DE16C1" w:rsidRPr="00D831BC">
              <w:rPr>
                <w:rFonts w:ascii="Book Antiqua" w:hAnsi="Book Antiqua"/>
                <w:sz w:val="21"/>
                <w:szCs w:val="21"/>
              </w:rPr>
              <w:t>value</w:t>
            </w:r>
            <w:r w:rsidRPr="00D831BC">
              <w:rPr>
                <w:rFonts w:ascii="Book Antiqua" w:hAnsi="Book Antiqua"/>
                <w:iCs/>
                <w:caps/>
                <w:sz w:val="21"/>
                <w:szCs w:val="21"/>
                <w:vertAlign w:val="superscript"/>
              </w:rPr>
              <w:t>1</w:t>
            </w:r>
          </w:p>
        </w:tc>
        <w:tc>
          <w:tcPr>
            <w:tcW w:w="1028" w:type="dxa"/>
            <w:tcBorders>
              <w:top w:val="nil"/>
              <w:bottom w:val="nil"/>
            </w:tcBorders>
            <w:shd w:val="clear" w:color="auto" w:fill="auto"/>
          </w:tcPr>
          <w:p w14:paraId="587FD134" w14:textId="77777777" w:rsidR="00EF2E7C" w:rsidRPr="00D831BC" w:rsidRDefault="00EF2E7C" w:rsidP="00EF2E7C">
            <w:pPr>
              <w:snapToGrid w:val="0"/>
              <w:spacing w:line="360" w:lineRule="auto"/>
              <w:jc w:val="both"/>
              <w:rPr>
                <w:rFonts w:ascii="Book Antiqua" w:hAnsi="Book Antiqua"/>
                <w:sz w:val="21"/>
                <w:szCs w:val="21"/>
              </w:rPr>
            </w:pPr>
          </w:p>
        </w:tc>
        <w:tc>
          <w:tcPr>
            <w:tcW w:w="1177" w:type="dxa"/>
            <w:tcBorders>
              <w:top w:val="nil"/>
              <w:bottom w:val="nil"/>
            </w:tcBorders>
            <w:shd w:val="clear" w:color="auto" w:fill="auto"/>
          </w:tcPr>
          <w:p w14:paraId="3A899FE4" w14:textId="77777777" w:rsidR="00EF2E7C" w:rsidRPr="00D831BC" w:rsidRDefault="00EF2E7C" w:rsidP="00EF2E7C">
            <w:pPr>
              <w:snapToGrid w:val="0"/>
              <w:spacing w:line="360" w:lineRule="auto"/>
              <w:jc w:val="both"/>
              <w:rPr>
                <w:rFonts w:ascii="Book Antiqua" w:hAnsi="Book Antiqua"/>
                <w:sz w:val="21"/>
                <w:szCs w:val="21"/>
              </w:rPr>
            </w:pPr>
          </w:p>
        </w:tc>
        <w:tc>
          <w:tcPr>
            <w:tcW w:w="770" w:type="dxa"/>
            <w:tcBorders>
              <w:top w:val="nil"/>
              <w:bottom w:val="nil"/>
            </w:tcBorders>
          </w:tcPr>
          <w:p w14:paraId="4CC7CC2A" w14:textId="77777777" w:rsidR="00EF2E7C" w:rsidRPr="00D831BC" w:rsidRDefault="00EF2E7C" w:rsidP="00EF2E7C">
            <w:pPr>
              <w:snapToGrid w:val="0"/>
              <w:spacing w:line="360" w:lineRule="auto"/>
              <w:jc w:val="both"/>
              <w:rPr>
                <w:rFonts w:ascii="Book Antiqua" w:hAnsi="Book Antiqua"/>
                <w:sz w:val="21"/>
                <w:szCs w:val="21"/>
              </w:rPr>
            </w:pPr>
          </w:p>
        </w:tc>
        <w:tc>
          <w:tcPr>
            <w:tcW w:w="1408" w:type="dxa"/>
            <w:tcBorders>
              <w:top w:val="nil"/>
              <w:bottom w:val="nil"/>
            </w:tcBorders>
            <w:shd w:val="clear" w:color="auto" w:fill="auto"/>
          </w:tcPr>
          <w:p w14:paraId="27F03509"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0.02</w:t>
            </w:r>
          </w:p>
        </w:tc>
        <w:tc>
          <w:tcPr>
            <w:tcW w:w="875" w:type="dxa"/>
            <w:tcBorders>
              <w:top w:val="nil"/>
              <w:bottom w:val="nil"/>
            </w:tcBorders>
          </w:tcPr>
          <w:p w14:paraId="452F6293" w14:textId="77777777" w:rsidR="00EF2E7C" w:rsidRPr="00D831BC" w:rsidRDefault="00EF2E7C" w:rsidP="00EF2E7C">
            <w:pPr>
              <w:snapToGrid w:val="0"/>
              <w:spacing w:line="360" w:lineRule="auto"/>
              <w:jc w:val="both"/>
              <w:rPr>
                <w:rFonts w:ascii="Book Antiqua" w:hAnsi="Book Antiqua"/>
                <w:sz w:val="21"/>
                <w:szCs w:val="21"/>
              </w:rPr>
            </w:pPr>
          </w:p>
        </w:tc>
        <w:tc>
          <w:tcPr>
            <w:tcW w:w="1345" w:type="dxa"/>
            <w:tcBorders>
              <w:top w:val="nil"/>
              <w:bottom w:val="nil"/>
            </w:tcBorders>
            <w:shd w:val="clear" w:color="auto" w:fill="auto"/>
          </w:tcPr>
          <w:p w14:paraId="45E5861B"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0.02</w:t>
            </w:r>
          </w:p>
        </w:tc>
        <w:tc>
          <w:tcPr>
            <w:tcW w:w="887" w:type="dxa"/>
            <w:tcBorders>
              <w:top w:val="nil"/>
              <w:bottom w:val="nil"/>
            </w:tcBorders>
          </w:tcPr>
          <w:p w14:paraId="11569872" w14:textId="77777777" w:rsidR="00EF2E7C" w:rsidRPr="00D831BC" w:rsidRDefault="00EF2E7C" w:rsidP="00EF2E7C">
            <w:pPr>
              <w:snapToGrid w:val="0"/>
              <w:spacing w:line="360" w:lineRule="auto"/>
              <w:jc w:val="both"/>
              <w:rPr>
                <w:rFonts w:ascii="Book Antiqua" w:eastAsia="MingLiU" w:hAnsi="Book Antiqua"/>
                <w:sz w:val="21"/>
                <w:szCs w:val="21"/>
              </w:rPr>
            </w:pPr>
          </w:p>
        </w:tc>
        <w:tc>
          <w:tcPr>
            <w:tcW w:w="1100" w:type="dxa"/>
            <w:tcBorders>
              <w:top w:val="nil"/>
              <w:bottom w:val="nil"/>
            </w:tcBorders>
            <w:shd w:val="clear" w:color="auto" w:fill="auto"/>
          </w:tcPr>
          <w:p w14:paraId="422310B3" w14:textId="77777777" w:rsidR="00EF2E7C" w:rsidRPr="00D831BC" w:rsidRDefault="00EF2E7C" w:rsidP="00EF2E7C">
            <w:pPr>
              <w:snapToGrid w:val="0"/>
              <w:spacing w:line="360" w:lineRule="auto"/>
              <w:jc w:val="both"/>
              <w:rPr>
                <w:rFonts w:ascii="Book Antiqua" w:hAnsi="Book Antiqua"/>
                <w:sz w:val="21"/>
                <w:szCs w:val="21"/>
              </w:rPr>
            </w:pPr>
          </w:p>
        </w:tc>
        <w:tc>
          <w:tcPr>
            <w:tcW w:w="770" w:type="dxa"/>
            <w:tcBorders>
              <w:top w:val="nil"/>
              <w:bottom w:val="nil"/>
            </w:tcBorders>
          </w:tcPr>
          <w:p w14:paraId="56448136" w14:textId="77777777" w:rsidR="00EF2E7C" w:rsidRPr="00D831BC" w:rsidRDefault="00EF2E7C" w:rsidP="00EF2E7C">
            <w:pPr>
              <w:snapToGrid w:val="0"/>
              <w:spacing w:line="360" w:lineRule="auto"/>
              <w:jc w:val="both"/>
              <w:rPr>
                <w:rFonts w:ascii="Book Antiqua" w:hAnsi="Book Antiqua"/>
                <w:sz w:val="21"/>
                <w:szCs w:val="21"/>
              </w:rPr>
            </w:pPr>
          </w:p>
        </w:tc>
        <w:tc>
          <w:tcPr>
            <w:tcW w:w="1252" w:type="dxa"/>
            <w:tcBorders>
              <w:top w:val="nil"/>
              <w:bottom w:val="nil"/>
            </w:tcBorders>
            <w:shd w:val="clear" w:color="auto" w:fill="auto"/>
          </w:tcPr>
          <w:p w14:paraId="1D1DDAD2"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0.02</w:t>
            </w:r>
          </w:p>
        </w:tc>
        <w:tc>
          <w:tcPr>
            <w:tcW w:w="770" w:type="dxa"/>
            <w:tcBorders>
              <w:top w:val="nil"/>
              <w:bottom w:val="nil"/>
            </w:tcBorders>
          </w:tcPr>
          <w:p w14:paraId="1D607AD7" w14:textId="77777777" w:rsidR="00EF2E7C" w:rsidRPr="00D831BC" w:rsidRDefault="00EF2E7C" w:rsidP="00EF2E7C">
            <w:pPr>
              <w:snapToGrid w:val="0"/>
              <w:spacing w:line="360" w:lineRule="auto"/>
              <w:jc w:val="both"/>
              <w:rPr>
                <w:rFonts w:ascii="Book Antiqua" w:hAnsi="Book Antiqua"/>
                <w:sz w:val="21"/>
                <w:szCs w:val="21"/>
              </w:rPr>
            </w:pPr>
          </w:p>
        </w:tc>
        <w:tc>
          <w:tcPr>
            <w:tcW w:w="1272" w:type="dxa"/>
            <w:tcBorders>
              <w:top w:val="nil"/>
              <w:bottom w:val="nil"/>
              <w:right w:val="nil"/>
            </w:tcBorders>
            <w:shd w:val="clear" w:color="auto" w:fill="auto"/>
          </w:tcPr>
          <w:p w14:paraId="195547B3"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0.02</w:t>
            </w:r>
          </w:p>
        </w:tc>
      </w:tr>
      <w:tr w:rsidR="00EF2E7C" w:rsidRPr="00D831BC" w14:paraId="1D979085" w14:textId="77777777" w:rsidTr="00EF2E7C">
        <w:trPr>
          <w:gridAfter w:val="1"/>
          <w:wAfter w:w="247" w:type="dxa"/>
          <w:trHeight w:val="323"/>
        </w:trPr>
        <w:tc>
          <w:tcPr>
            <w:tcW w:w="2436" w:type="dxa"/>
            <w:tcBorders>
              <w:top w:val="nil"/>
              <w:left w:val="nil"/>
              <w:bottom w:val="nil"/>
            </w:tcBorders>
            <w:shd w:val="clear" w:color="auto" w:fill="auto"/>
          </w:tcPr>
          <w:p w14:paraId="2A85BF1A" w14:textId="2A53A5A5" w:rsidR="00EF2E7C" w:rsidRPr="00D831BC" w:rsidRDefault="00EF2E7C" w:rsidP="00EF2E7C">
            <w:pPr>
              <w:snapToGrid w:val="0"/>
              <w:spacing w:line="360" w:lineRule="auto"/>
              <w:jc w:val="both"/>
              <w:rPr>
                <w:rFonts w:ascii="Book Antiqua" w:hAnsi="Book Antiqua"/>
                <w:bCs/>
                <w:sz w:val="21"/>
                <w:szCs w:val="21"/>
              </w:rPr>
            </w:pPr>
            <w:r w:rsidRPr="00D831BC">
              <w:rPr>
                <w:rFonts w:ascii="Book Antiqua" w:hAnsi="Book Antiqua"/>
                <w:bCs/>
                <w:sz w:val="21"/>
                <w:szCs w:val="21"/>
              </w:rPr>
              <w:t>≥3 of genes</w:t>
            </w:r>
            <w:r w:rsidRPr="00D831BC">
              <w:rPr>
                <w:rFonts w:ascii="Book Antiqua" w:hAnsi="Book Antiqua"/>
                <w:bCs/>
                <w:sz w:val="21"/>
                <w:szCs w:val="21"/>
                <w:vertAlign w:val="superscript"/>
              </w:rPr>
              <w:t>2</w:t>
            </w:r>
          </w:p>
        </w:tc>
        <w:tc>
          <w:tcPr>
            <w:tcW w:w="1028" w:type="dxa"/>
            <w:tcBorders>
              <w:top w:val="nil"/>
              <w:bottom w:val="nil"/>
            </w:tcBorders>
            <w:shd w:val="clear" w:color="auto" w:fill="auto"/>
          </w:tcPr>
          <w:p w14:paraId="680122E2"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35</w:t>
            </w:r>
          </w:p>
        </w:tc>
        <w:tc>
          <w:tcPr>
            <w:tcW w:w="1177" w:type="dxa"/>
            <w:tcBorders>
              <w:top w:val="nil"/>
              <w:bottom w:val="nil"/>
            </w:tcBorders>
            <w:shd w:val="clear" w:color="auto" w:fill="auto"/>
          </w:tcPr>
          <w:p w14:paraId="0EA41B29" w14:textId="7F4219DC"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18</w:t>
            </w:r>
            <w:r w:rsidR="00EA773F" w:rsidRPr="00D831BC">
              <w:rPr>
                <w:rFonts w:ascii="Book Antiqua" w:eastAsia="MingLiU" w:hAnsi="Book Antiqua"/>
                <w:sz w:val="21"/>
                <w:szCs w:val="21"/>
              </w:rPr>
              <w:t xml:space="preserve"> </w:t>
            </w:r>
            <w:r w:rsidRPr="00D831BC">
              <w:rPr>
                <w:rFonts w:ascii="Book Antiqua" w:eastAsia="MingLiU" w:hAnsi="Book Antiqua"/>
                <w:sz w:val="21"/>
                <w:szCs w:val="21"/>
              </w:rPr>
              <w:t>(51.4)</w:t>
            </w:r>
          </w:p>
        </w:tc>
        <w:tc>
          <w:tcPr>
            <w:tcW w:w="770" w:type="dxa"/>
            <w:tcBorders>
              <w:top w:val="nil"/>
              <w:bottom w:val="nil"/>
            </w:tcBorders>
          </w:tcPr>
          <w:p w14:paraId="48B2AC51"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1.99</w:t>
            </w:r>
            <w:r w:rsidRPr="00D831BC">
              <w:rPr>
                <w:rFonts w:ascii="Book Antiqua" w:hAnsi="Book Antiqua"/>
                <w:sz w:val="21"/>
                <w:szCs w:val="21"/>
                <w:vertAlign w:val="superscript"/>
              </w:rPr>
              <w:t>a</w:t>
            </w:r>
          </w:p>
        </w:tc>
        <w:tc>
          <w:tcPr>
            <w:tcW w:w="1408" w:type="dxa"/>
            <w:tcBorders>
              <w:top w:val="nil"/>
              <w:bottom w:val="nil"/>
            </w:tcBorders>
            <w:shd w:val="clear" w:color="auto" w:fill="auto"/>
          </w:tcPr>
          <w:p w14:paraId="098970A7"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1.03- 3.85</w:t>
            </w:r>
          </w:p>
        </w:tc>
        <w:tc>
          <w:tcPr>
            <w:tcW w:w="875" w:type="dxa"/>
            <w:tcBorders>
              <w:top w:val="nil"/>
              <w:bottom w:val="nil"/>
            </w:tcBorders>
          </w:tcPr>
          <w:p w14:paraId="78B3663F"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2.01</w:t>
            </w:r>
            <w:r w:rsidRPr="00D831BC">
              <w:rPr>
                <w:rFonts w:ascii="Book Antiqua" w:hAnsi="Book Antiqua"/>
                <w:sz w:val="21"/>
                <w:szCs w:val="21"/>
                <w:vertAlign w:val="superscript"/>
              </w:rPr>
              <w:t>a</w:t>
            </w:r>
          </w:p>
        </w:tc>
        <w:tc>
          <w:tcPr>
            <w:tcW w:w="1345" w:type="dxa"/>
            <w:tcBorders>
              <w:top w:val="nil"/>
              <w:bottom w:val="nil"/>
            </w:tcBorders>
            <w:shd w:val="clear" w:color="auto" w:fill="auto"/>
          </w:tcPr>
          <w:p w14:paraId="156665D7"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1.00-4.01</w:t>
            </w:r>
          </w:p>
        </w:tc>
        <w:tc>
          <w:tcPr>
            <w:tcW w:w="887" w:type="dxa"/>
            <w:tcBorders>
              <w:top w:val="nil"/>
              <w:bottom w:val="nil"/>
            </w:tcBorders>
          </w:tcPr>
          <w:p w14:paraId="145DB2C3"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82</w:t>
            </w:r>
          </w:p>
        </w:tc>
        <w:tc>
          <w:tcPr>
            <w:tcW w:w="1100" w:type="dxa"/>
            <w:tcBorders>
              <w:top w:val="nil"/>
              <w:bottom w:val="nil"/>
            </w:tcBorders>
            <w:shd w:val="clear" w:color="auto" w:fill="auto"/>
          </w:tcPr>
          <w:p w14:paraId="699FAB85" w14:textId="77777777" w:rsidR="00EF2E7C" w:rsidRPr="00D831BC" w:rsidRDefault="00EF2E7C" w:rsidP="00EF2E7C">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36(43.9)</w:t>
            </w:r>
          </w:p>
        </w:tc>
        <w:tc>
          <w:tcPr>
            <w:tcW w:w="770" w:type="dxa"/>
            <w:tcBorders>
              <w:top w:val="nil"/>
              <w:bottom w:val="nil"/>
            </w:tcBorders>
          </w:tcPr>
          <w:p w14:paraId="2D83EE80"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3.26</w:t>
            </w:r>
            <w:r w:rsidRPr="00D831BC">
              <w:rPr>
                <w:rFonts w:ascii="Book Antiqua" w:hAnsi="Book Antiqua"/>
                <w:sz w:val="21"/>
                <w:szCs w:val="21"/>
                <w:vertAlign w:val="superscript"/>
              </w:rPr>
              <w:t>a</w:t>
            </w:r>
          </w:p>
        </w:tc>
        <w:tc>
          <w:tcPr>
            <w:tcW w:w="1252" w:type="dxa"/>
            <w:tcBorders>
              <w:top w:val="nil"/>
              <w:bottom w:val="nil"/>
            </w:tcBorders>
            <w:shd w:val="clear" w:color="auto" w:fill="auto"/>
          </w:tcPr>
          <w:p w14:paraId="39616E88"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1.27-8.39</w:t>
            </w:r>
          </w:p>
        </w:tc>
        <w:tc>
          <w:tcPr>
            <w:tcW w:w="770" w:type="dxa"/>
            <w:tcBorders>
              <w:top w:val="nil"/>
              <w:bottom w:val="nil"/>
            </w:tcBorders>
          </w:tcPr>
          <w:p w14:paraId="69DA1C90"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3.18</w:t>
            </w:r>
            <w:r w:rsidRPr="00D831BC">
              <w:rPr>
                <w:rFonts w:ascii="Book Antiqua" w:hAnsi="Book Antiqua"/>
                <w:sz w:val="21"/>
                <w:szCs w:val="21"/>
                <w:vertAlign w:val="superscript"/>
              </w:rPr>
              <w:t>a</w:t>
            </w:r>
          </w:p>
        </w:tc>
        <w:tc>
          <w:tcPr>
            <w:tcW w:w="1272" w:type="dxa"/>
            <w:tcBorders>
              <w:top w:val="nil"/>
              <w:bottom w:val="nil"/>
              <w:right w:val="nil"/>
            </w:tcBorders>
            <w:shd w:val="clear" w:color="auto" w:fill="auto"/>
          </w:tcPr>
          <w:p w14:paraId="6F86B340" w14:textId="77777777" w:rsidR="00EF2E7C" w:rsidRPr="00D831BC" w:rsidRDefault="00EF2E7C" w:rsidP="00EF2E7C">
            <w:pPr>
              <w:snapToGrid w:val="0"/>
              <w:spacing w:line="360" w:lineRule="auto"/>
              <w:jc w:val="both"/>
              <w:rPr>
                <w:rFonts w:ascii="Book Antiqua" w:hAnsi="Book Antiqua"/>
                <w:sz w:val="21"/>
                <w:szCs w:val="21"/>
              </w:rPr>
            </w:pPr>
            <w:r w:rsidRPr="00D831BC">
              <w:rPr>
                <w:rFonts w:ascii="Book Antiqua" w:hAnsi="Book Antiqua"/>
                <w:sz w:val="21"/>
                <w:szCs w:val="21"/>
              </w:rPr>
              <w:t>1.21-8.39</w:t>
            </w:r>
          </w:p>
        </w:tc>
      </w:tr>
      <w:tr w:rsidR="00EF2E7C" w:rsidRPr="00D831BC" w14:paraId="5F418A28" w14:textId="77777777" w:rsidTr="00EF2E7C">
        <w:trPr>
          <w:trHeight w:val="364"/>
        </w:trPr>
        <w:tc>
          <w:tcPr>
            <w:tcW w:w="15337" w:type="dxa"/>
            <w:gridSpan w:val="14"/>
            <w:tcBorders>
              <w:top w:val="single" w:sz="12" w:space="0" w:color="auto"/>
              <w:left w:val="nil"/>
              <w:bottom w:val="nil"/>
              <w:right w:val="nil"/>
            </w:tcBorders>
          </w:tcPr>
          <w:p w14:paraId="5A8FF1F1" w14:textId="77777777" w:rsidR="00EF2E7C" w:rsidRPr="00D831BC" w:rsidRDefault="00EF2E7C" w:rsidP="00EF2E7C">
            <w:pPr>
              <w:snapToGrid w:val="0"/>
              <w:spacing w:line="360" w:lineRule="auto"/>
              <w:jc w:val="both"/>
              <w:rPr>
                <w:rFonts w:ascii="Book Antiqua" w:hAnsi="Book Antiqua"/>
                <w:sz w:val="21"/>
                <w:szCs w:val="21"/>
              </w:rPr>
            </w:pPr>
          </w:p>
        </w:tc>
      </w:tr>
    </w:tbl>
    <w:p w14:paraId="374B7C6F" w14:textId="77777777" w:rsidR="00FD7EB4" w:rsidRPr="00D831BC" w:rsidRDefault="00FD7EB4" w:rsidP="00AE6999">
      <w:pPr>
        <w:snapToGrid w:val="0"/>
        <w:spacing w:line="360" w:lineRule="auto"/>
        <w:jc w:val="both"/>
        <w:rPr>
          <w:rFonts w:ascii="Book Antiqua" w:hAnsi="Book Antiqua"/>
          <w:iCs/>
          <w:caps/>
          <w:vertAlign w:val="superscript"/>
        </w:rPr>
      </w:pPr>
    </w:p>
    <w:p w14:paraId="103A8A70" w14:textId="4CB42DBD" w:rsidR="00AE6999" w:rsidRPr="00D831BC" w:rsidRDefault="00AE6999" w:rsidP="00AE6999">
      <w:pPr>
        <w:snapToGrid w:val="0"/>
        <w:spacing w:line="360" w:lineRule="auto"/>
        <w:jc w:val="both"/>
        <w:rPr>
          <w:rFonts w:ascii="Book Antiqua" w:hAnsi="Book Antiqua"/>
        </w:rPr>
      </w:pPr>
      <w:r w:rsidRPr="00D831BC">
        <w:rPr>
          <w:rFonts w:ascii="Book Antiqua" w:hAnsi="Book Antiqua"/>
          <w:iCs/>
          <w:caps/>
          <w:vertAlign w:val="superscript"/>
        </w:rPr>
        <w:t>1</w:t>
      </w:r>
      <w:r w:rsidR="00D441C2" w:rsidRPr="00D831BC">
        <w:rPr>
          <w:rFonts w:ascii="Book Antiqua" w:hAnsi="Book Antiqua"/>
          <w:i/>
          <w:iCs/>
          <w:caps/>
        </w:rPr>
        <w:t>p</w:t>
      </w:r>
      <w:r w:rsidR="00D441C2" w:rsidRPr="00D831BC">
        <w:rPr>
          <w:rFonts w:ascii="Book Antiqua" w:hAnsi="Book Antiqua"/>
        </w:rPr>
        <w:t xml:space="preserve"> for trend.</w:t>
      </w:r>
      <w:r w:rsidRPr="00D831BC">
        <w:rPr>
          <w:rFonts w:ascii="Book Antiqua" w:eastAsia="宋体" w:hAnsi="Book Antiqua" w:hint="eastAsia"/>
          <w:lang w:eastAsia="zh-CN"/>
        </w:rPr>
        <w:t xml:space="preserve"> </w:t>
      </w:r>
      <w:r w:rsidRPr="00D831BC">
        <w:rPr>
          <w:rFonts w:ascii="Book Antiqua" w:hAnsi="Book Antiqua"/>
          <w:vertAlign w:val="superscript"/>
        </w:rPr>
        <w:t>2</w:t>
      </w:r>
      <w:r w:rsidR="00EA773F" w:rsidRPr="00D831BC">
        <w:rPr>
          <w:rFonts w:ascii="Book Antiqua" w:eastAsia="宋体" w:hAnsi="Book Antiqua" w:cs="宋体"/>
        </w:rPr>
        <w:t>Including</w:t>
      </w:r>
      <w:r w:rsidR="00D441C2" w:rsidRPr="00D831BC">
        <w:rPr>
          <w:rFonts w:ascii="Book Antiqua" w:hAnsi="Book Antiqua"/>
        </w:rPr>
        <w:t xml:space="preserve"> </w:t>
      </w:r>
      <w:r w:rsidR="00D441C2" w:rsidRPr="00D831BC">
        <w:rPr>
          <w:rFonts w:ascii="Book Antiqua" w:hAnsi="Book Antiqua"/>
          <w:i/>
          <w:iCs/>
        </w:rPr>
        <w:t xml:space="preserve">CDKN2A, hMLH1, MGMT, CSF2, DIS3L2, </w:t>
      </w:r>
      <w:r w:rsidR="00D441C2" w:rsidRPr="00D831BC">
        <w:rPr>
          <w:rFonts w:ascii="Book Antiqua" w:hAnsi="Book Antiqua"/>
        </w:rPr>
        <w:t xml:space="preserve">and </w:t>
      </w:r>
      <w:r w:rsidR="00D441C2" w:rsidRPr="00D831BC">
        <w:rPr>
          <w:rFonts w:ascii="Book Antiqua" w:hAnsi="Book Antiqua"/>
          <w:i/>
          <w:iCs/>
        </w:rPr>
        <w:t>OAF</w:t>
      </w:r>
      <w:r w:rsidR="00D441C2" w:rsidRPr="00D831BC">
        <w:rPr>
          <w:rFonts w:ascii="Book Antiqua" w:hAnsi="Book Antiqua"/>
        </w:rPr>
        <w:t>.</w:t>
      </w:r>
      <w:r w:rsidRPr="00D831BC">
        <w:rPr>
          <w:rFonts w:ascii="Book Antiqua" w:eastAsia="宋体" w:hAnsi="Book Antiqua" w:hint="eastAsia"/>
          <w:lang w:eastAsia="zh-CN"/>
        </w:rPr>
        <w:t xml:space="preserve"> </w:t>
      </w:r>
      <w:proofErr w:type="spellStart"/>
      <w:r w:rsidRPr="00D831BC">
        <w:rPr>
          <w:rFonts w:ascii="Book Antiqua" w:hAnsi="Book Antiqua"/>
          <w:vertAlign w:val="superscript"/>
        </w:rPr>
        <w:t>a</w:t>
      </w:r>
      <w:r w:rsidR="00D441C2" w:rsidRPr="00D831BC">
        <w:rPr>
          <w:rFonts w:ascii="Book Antiqua" w:hAnsi="Book Antiqua"/>
          <w:i/>
          <w:iCs/>
          <w:caps/>
        </w:rPr>
        <w:t>p</w:t>
      </w:r>
      <w:proofErr w:type="spellEnd"/>
      <w:r w:rsidRPr="00D831BC">
        <w:rPr>
          <w:rFonts w:ascii="Book Antiqua" w:hAnsi="Book Antiqua"/>
          <w:i/>
          <w:iCs/>
          <w:caps/>
        </w:rPr>
        <w:t xml:space="preserve"> </w:t>
      </w:r>
      <w:r w:rsidR="00D441C2" w:rsidRPr="00D831BC">
        <w:rPr>
          <w:rFonts w:ascii="Book Antiqua" w:hAnsi="Book Antiqua"/>
        </w:rPr>
        <w:t>&lt; 0.05</w:t>
      </w:r>
      <w:r w:rsidRPr="00D831BC">
        <w:rPr>
          <w:rFonts w:ascii="Book Antiqua" w:hAnsi="Book Antiqua"/>
        </w:rPr>
        <w:t xml:space="preserve">. </w:t>
      </w:r>
      <w:r w:rsidR="00D2560B" w:rsidRPr="00D831BC">
        <w:rPr>
          <w:rFonts w:ascii="Book Antiqua" w:hAnsi="Book Antiqua"/>
        </w:rPr>
        <w:t>Adjusted for gender, age at surgery (continuous), adjuvant chemotherapy, histological grade</w:t>
      </w:r>
      <w:r w:rsidR="00EA773F" w:rsidRPr="00D831BC">
        <w:rPr>
          <w:rFonts w:ascii="Book Antiqua" w:hAnsi="Book Antiqua"/>
        </w:rPr>
        <w:t>,</w:t>
      </w:r>
      <w:r w:rsidR="00D2560B" w:rsidRPr="00D831BC">
        <w:rPr>
          <w:rFonts w:ascii="Book Antiqua" w:hAnsi="Book Antiqua"/>
        </w:rPr>
        <w:t xml:space="preserve"> and tumor location.</w:t>
      </w:r>
      <w:r w:rsidR="00D2560B" w:rsidRPr="00D831BC">
        <w:rPr>
          <w:rFonts w:ascii="Book Antiqua" w:hAnsi="Book Antiqua"/>
        </w:rPr>
        <w:tab/>
      </w:r>
      <w:r w:rsidR="00D2560B" w:rsidRPr="00D831BC">
        <w:rPr>
          <w:rFonts w:ascii="Book Antiqua" w:eastAsia="宋体" w:hAnsi="Book Antiqua" w:hint="eastAsia"/>
          <w:lang w:eastAsia="zh-CN"/>
        </w:rPr>
        <w:t xml:space="preserve"> </w:t>
      </w:r>
      <w:r w:rsidRPr="00D831BC">
        <w:rPr>
          <w:rFonts w:ascii="Book Antiqua" w:hAnsi="Book Antiqua"/>
        </w:rPr>
        <w:t xml:space="preserve">CI: </w:t>
      </w:r>
      <w:r w:rsidRPr="00D831BC">
        <w:rPr>
          <w:rFonts w:ascii="Book Antiqua" w:hAnsi="Book Antiqua"/>
          <w:caps/>
        </w:rPr>
        <w:t>c</w:t>
      </w:r>
      <w:r w:rsidRPr="00D831BC">
        <w:rPr>
          <w:rFonts w:ascii="Book Antiqua" w:hAnsi="Book Antiqua"/>
        </w:rPr>
        <w:t xml:space="preserve">onfidence interval; HR: </w:t>
      </w:r>
      <w:r w:rsidRPr="00D831BC">
        <w:rPr>
          <w:rFonts w:ascii="Book Antiqua" w:hAnsi="Book Antiqua"/>
          <w:caps/>
        </w:rPr>
        <w:t>h</w:t>
      </w:r>
      <w:r w:rsidRPr="00D831BC">
        <w:rPr>
          <w:rFonts w:ascii="Book Antiqua" w:hAnsi="Book Antiqua"/>
        </w:rPr>
        <w:t xml:space="preserve">azard ratio; N/A: Not applicable. </w:t>
      </w:r>
    </w:p>
    <w:p w14:paraId="034F9236" w14:textId="0CB36F1B" w:rsidR="00A91809" w:rsidRPr="00D831BC" w:rsidRDefault="00A91809" w:rsidP="00B2029A">
      <w:pPr>
        <w:snapToGrid w:val="0"/>
        <w:spacing w:line="360" w:lineRule="auto"/>
        <w:jc w:val="both"/>
        <w:rPr>
          <w:rFonts w:ascii="Book Antiqua" w:hAnsi="Book Antiqua"/>
        </w:rPr>
      </w:pPr>
      <w:r w:rsidRPr="00D831BC">
        <w:rPr>
          <w:rFonts w:ascii="Book Antiqua" w:hAnsi="Book Antiqua"/>
        </w:rPr>
        <w:br w:type="page"/>
      </w:r>
    </w:p>
    <w:p w14:paraId="5C4889AC" w14:textId="7113CA54" w:rsidR="00A91809" w:rsidRPr="00D831BC" w:rsidRDefault="00F87032" w:rsidP="00B2029A">
      <w:pPr>
        <w:snapToGrid w:val="0"/>
        <w:spacing w:line="360" w:lineRule="auto"/>
        <w:jc w:val="both"/>
        <w:rPr>
          <w:rFonts w:ascii="Book Antiqua" w:eastAsia="宋体" w:hAnsi="Book Antiqua"/>
          <w:b/>
          <w:bCs/>
          <w:lang w:eastAsia="zh-CN"/>
        </w:rPr>
      </w:pPr>
      <w:r w:rsidRPr="00D831BC">
        <w:rPr>
          <w:rFonts w:ascii="Book Antiqua" w:hAnsi="Book Antiqua"/>
          <w:b/>
          <w:bCs/>
        </w:rPr>
        <w:lastRenderedPageBreak/>
        <w:t xml:space="preserve">Table 3 </w:t>
      </w:r>
      <w:r w:rsidR="003A66E2" w:rsidRPr="00D831BC">
        <w:rPr>
          <w:rFonts w:ascii="Book Antiqua" w:hAnsi="Book Antiqua"/>
          <w:b/>
          <w:bCs/>
        </w:rPr>
        <w:t xml:space="preserve">Relationship </w:t>
      </w:r>
      <w:r w:rsidRPr="00D831BC">
        <w:rPr>
          <w:rFonts w:ascii="Book Antiqua" w:hAnsi="Book Antiqua"/>
          <w:b/>
          <w:bCs/>
        </w:rPr>
        <w:t>between the number of</w:t>
      </w:r>
      <w:r w:rsidR="00EA773F" w:rsidRPr="00D831BC">
        <w:rPr>
          <w:rFonts w:ascii="Book Antiqua" w:hAnsi="Book Antiqua"/>
          <w:b/>
          <w:bCs/>
        </w:rPr>
        <w:t xml:space="preserve"> hypermethylated genes</w:t>
      </w:r>
      <w:r w:rsidR="00EA773F" w:rsidRPr="00D831BC" w:rsidDel="00EA773F">
        <w:rPr>
          <w:rFonts w:ascii="Book Antiqua" w:hAnsi="Book Antiqua"/>
          <w:b/>
          <w:bCs/>
        </w:rPr>
        <w:t xml:space="preserve"> </w:t>
      </w:r>
      <w:r w:rsidRPr="00D831BC">
        <w:rPr>
          <w:rFonts w:ascii="Book Antiqua" w:hAnsi="Book Antiqua"/>
          <w:b/>
          <w:bCs/>
        </w:rPr>
        <w:t>and 5-year</w:t>
      </w:r>
      <w:r w:rsidRPr="00D831BC">
        <w:rPr>
          <w:b/>
          <w:bCs/>
        </w:rPr>
        <w:t xml:space="preserve"> </w:t>
      </w:r>
      <w:r w:rsidRPr="00D831BC">
        <w:rPr>
          <w:rFonts w:ascii="Book Antiqua" w:hAnsi="Book Antiqua"/>
          <w:b/>
          <w:bCs/>
        </w:rPr>
        <w:t>overall survival of colorectal cancer patients</w:t>
      </w:r>
      <w:r w:rsidR="003A66E2" w:rsidRPr="00D831BC">
        <w:rPr>
          <w:rFonts w:ascii="Book Antiqua" w:eastAsia="宋体" w:hAnsi="Book Antiqua" w:hint="eastAsia"/>
          <w:b/>
          <w:bCs/>
          <w:lang w:eastAsia="zh-CN"/>
        </w:rPr>
        <w:t xml:space="preserve">, </w:t>
      </w:r>
      <w:r w:rsidR="003A66E2" w:rsidRPr="00D831BC">
        <w:rPr>
          <w:rFonts w:ascii="Book Antiqua" w:eastAsia="宋体" w:hAnsi="Book Antiqua" w:hint="eastAsia"/>
          <w:b/>
          <w:bCs/>
          <w:i/>
          <w:lang w:eastAsia="zh-CN"/>
        </w:rPr>
        <w:t>n</w:t>
      </w:r>
      <w:r w:rsidR="003A66E2" w:rsidRPr="00D831BC">
        <w:rPr>
          <w:rFonts w:ascii="Book Antiqua" w:eastAsia="宋体" w:hAnsi="Book Antiqua" w:hint="eastAsia"/>
          <w:b/>
          <w:bCs/>
          <w:lang w:eastAsia="zh-CN"/>
        </w:rPr>
        <w:t xml:space="preserve"> (%)</w:t>
      </w:r>
    </w:p>
    <w:tbl>
      <w:tblPr>
        <w:tblpPr w:leftFromText="180" w:rightFromText="180" w:vertAnchor="page" w:horzAnchor="margin" w:tblpY="2393"/>
        <w:tblW w:w="14992" w:type="dxa"/>
        <w:tblBorders>
          <w:insideH w:val="single" w:sz="4" w:space="0" w:color="auto"/>
        </w:tblBorders>
        <w:tblLook w:val="04A0" w:firstRow="1" w:lastRow="0" w:firstColumn="1" w:lastColumn="0" w:noHBand="0" w:noVBand="1"/>
      </w:tblPr>
      <w:tblGrid>
        <w:gridCol w:w="2648"/>
        <w:gridCol w:w="998"/>
        <w:gridCol w:w="1045"/>
        <w:gridCol w:w="751"/>
        <w:gridCol w:w="1392"/>
        <w:gridCol w:w="751"/>
        <w:gridCol w:w="1314"/>
        <w:gridCol w:w="998"/>
        <w:gridCol w:w="1133"/>
        <w:gridCol w:w="706"/>
        <w:gridCol w:w="1333"/>
        <w:gridCol w:w="682"/>
        <w:gridCol w:w="1241"/>
      </w:tblGrid>
      <w:tr w:rsidR="003E16F8" w:rsidRPr="00D831BC" w14:paraId="11469FB1" w14:textId="77777777" w:rsidTr="005F374D">
        <w:tc>
          <w:tcPr>
            <w:tcW w:w="2681" w:type="dxa"/>
            <w:vMerge w:val="restart"/>
            <w:tcBorders>
              <w:top w:val="single" w:sz="12" w:space="0" w:color="auto"/>
              <w:left w:val="nil"/>
              <w:bottom w:val="single" w:sz="4" w:space="0" w:color="auto"/>
            </w:tcBorders>
            <w:shd w:val="clear" w:color="auto" w:fill="auto"/>
            <w:vAlign w:val="center"/>
          </w:tcPr>
          <w:p w14:paraId="7950AE04" w14:textId="77777777" w:rsidR="003E16F8" w:rsidRPr="00D831BC" w:rsidRDefault="003E16F8" w:rsidP="00F87032">
            <w:pPr>
              <w:snapToGrid w:val="0"/>
              <w:spacing w:line="360" w:lineRule="auto"/>
              <w:jc w:val="both"/>
              <w:rPr>
                <w:rFonts w:ascii="Book Antiqua" w:hAnsi="Book Antiqua"/>
                <w:b/>
                <w:sz w:val="21"/>
                <w:szCs w:val="21"/>
              </w:rPr>
            </w:pPr>
          </w:p>
        </w:tc>
        <w:tc>
          <w:tcPr>
            <w:tcW w:w="6238" w:type="dxa"/>
            <w:gridSpan w:val="6"/>
            <w:tcBorders>
              <w:top w:val="single" w:sz="12" w:space="0" w:color="auto"/>
              <w:bottom w:val="single" w:sz="4" w:space="0" w:color="auto"/>
            </w:tcBorders>
            <w:shd w:val="clear" w:color="auto" w:fill="auto"/>
          </w:tcPr>
          <w:p w14:paraId="2730BA27"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Normal tissues</w:t>
            </w:r>
          </w:p>
        </w:tc>
        <w:tc>
          <w:tcPr>
            <w:tcW w:w="6073" w:type="dxa"/>
            <w:gridSpan w:val="6"/>
            <w:tcBorders>
              <w:top w:val="single" w:sz="12" w:space="0" w:color="auto"/>
              <w:bottom w:val="single" w:sz="4" w:space="0" w:color="auto"/>
              <w:right w:val="nil"/>
            </w:tcBorders>
          </w:tcPr>
          <w:p w14:paraId="39DDE929"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Tumor tissues</w:t>
            </w:r>
          </w:p>
        </w:tc>
      </w:tr>
      <w:tr w:rsidR="003E16F8" w:rsidRPr="00D831BC" w14:paraId="77AEAA6A" w14:textId="77777777" w:rsidTr="005F374D">
        <w:tc>
          <w:tcPr>
            <w:tcW w:w="2681" w:type="dxa"/>
            <w:vMerge/>
            <w:tcBorders>
              <w:top w:val="single" w:sz="4" w:space="0" w:color="auto"/>
              <w:left w:val="nil"/>
            </w:tcBorders>
            <w:shd w:val="clear" w:color="auto" w:fill="auto"/>
            <w:vAlign w:val="center"/>
          </w:tcPr>
          <w:p w14:paraId="5D68FBF3" w14:textId="77777777" w:rsidR="003E16F8" w:rsidRPr="00D831BC" w:rsidRDefault="003E16F8" w:rsidP="00F87032">
            <w:pPr>
              <w:snapToGrid w:val="0"/>
              <w:spacing w:line="360" w:lineRule="auto"/>
              <w:jc w:val="both"/>
              <w:rPr>
                <w:rFonts w:ascii="Book Antiqua" w:hAnsi="Book Antiqua"/>
                <w:b/>
                <w:sz w:val="21"/>
                <w:szCs w:val="21"/>
              </w:rPr>
            </w:pPr>
          </w:p>
        </w:tc>
        <w:tc>
          <w:tcPr>
            <w:tcW w:w="960" w:type="dxa"/>
            <w:vMerge w:val="restart"/>
            <w:tcBorders>
              <w:top w:val="single" w:sz="4" w:space="0" w:color="auto"/>
            </w:tcBorders>
            <w:shd w:val="clear" w:color="auto" w:fill="auto"/>
          </w:tcPr>
          <w:p w14:paraId="1F969164"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No. of subjects</w:t>
            </w:r>
          </w:p>
        </w:tc>
        <w:tc>
          <w:tcPr>
            <w:tcW w:w="1050" w:type="dxa"/>
            <w:vMerge w:val="restart"/>
            <w:tcBorders>
              <w:top w:val="single" w:sz="4" w:space="0" w:color="auto"/>
            </w:tcBorders>
            <w:shd w:val="clear" w:color="auto" w:fill="auto"/>
            <w:vAlign w:val="center"/>
          </w:tcPr>
          <w:p w14:paraId="6E546352" w14:textId="7B5B4674" w:rsidR="003E16F8" w:rsidRPr="00D831BC" w:rsidRDefault="003A66E2" w:rsidP="00F87032">
            <w:pPr>
              <w:snapToGrid w:val="0"/>
              <w:spacing w:line="360" w:lineRule="auto"/>
              <w:jc w:val="both"/>
              <w:rPr>
                <w:rFonts w:ascii="Book Antiqua" w:eastAsia="宋体" w:hAnsi="Book Antiqua"/>
                <w:b/>
                <w:sz w:val="21"/>
                <w:szCs w:val="21"/>
                <w:lang w:eastAsia="zh-CN"/>
              </w:rPr>
            </w:pPr>
            <w:r w:rsidRPr="00D831BC">
              <w:rPr>
                <w:rFonts w:ascii="Book Antiqua" w:hAnsi="Book Antiqua"/>
                <w:b/>
                <w:sz w:val="21"/>
                <w:szCs w:val="21"/>
              </w:rPr>
              <w:t>No. of cases</w:t>
            </w:r>
          </w:p>
        </w:tc>
        <w:tc>
          <w:tcPr>
            <w:tcW w:w="2154" w:type="dxa"/>
            <w:gridSpan w:val="2"/>
            <w:tcBorders>
              <w:top w:val="single" w:sz="4" w:space="0" w:color="auto"/>
            </w:tcBorders>
          </w:tcPr>
          <w:p w14:paraId="36733142"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 xml:space="preserve">Crude </w:t>
            </w:r>
          </w:p>
        </w:tc>
        <w:tc>
          <w:tcPr>
            <w:tcW w:w="2074" w:type="dxa"/>
            <w:gridSpan w:val="2"/>
            <w:tcBorders>
              <w:top w:val="single" w:sz="4" w:space="0" w:color="auto"/>
            </w:tcBorders>
          </w:tcPr>
          <w:p w14:paraId="7C357D2D"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 xml:space="preserve">Adjusted </w:t>
            </w:r>
          </w:p>
        </w:tc>
        <w:tc>
          <w:tcPr>
            <w:tcW w:w="960" w:type="dxa"/>
            <w:vMerge w:val="restart"/>
            <w:tcBorders>
              <w:top w:val="single" w:sz="4" w:space="0" w:color="auto"/>
            </w:tcBorders>
          </w:tcPr>
          <w:p w14:paraId="243A8FDF"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No. of subjects</w:t>
            </w:r>
          </w:p>
        </w:tc>
        <w:tc>
          <w:tcPr>
            <w:tcW w:w="1141" w:type="dxa"/>
            <w:vMerge w:val="restart"/>
            <w:tcBorders>
              <w:top w:val="single" w:sz="4" w:space="0" w:color="auto"/>
            </w:tcBorders>
            <w:shd w:val="clear" w:color="auto" w:fill="auto"/>
            <w:vAlign w:val="center"/>
          </w:tcPr>
          <w:p w14:paraId="75AE34C7" w14:textId="53FBF296" w:rsidR="003E16F8" w:rsidRPr="00D831BC" w:rsidRDefault="003A66E2" w:rsidP="00F87032">
            <w:pPr>
              <w:snapToGrid w:val="0"/>
              <w:spacing w:line="360" w:lineRule="auto"/>
              <w:jc w:val="both"/>
              <w:rPr>
                <w:rFonts w:ascii="Book Antiqua" w:eastAsia="宋体" w:hAnsi="Book Antiqua"/>
                <w:b/>
                <w:sz w:val="21"/>
                <w:szCs w:val="21"/>
                <w:lang w:eastAsia="zh-CN"/>
              </w:rPr>
            </w:pPr>
            <w:r w:rsidRPr="00D831BC">
              <w:rPr>
                <w:rFonts w:ascii="Book Antiqua" w:hAnsi="Book Antiqua"/>
                <w:b/>
                <w:sz w:val="21"/>
                <w:szCs w:val="21"/>
              </w:rPr>
              <w:t>No. of cases</w:t>
            </w:r>
          </w:p>
        </w:tc>
        <w:tc>
          <w:tcPr>
            <w:tcW w:w="2048" w:type="dxa"/>
            <w:gridSpan w:val="2"/>
            <w:tcBorders>
              <w:top w:val="single" w:sz="4" w:space="0" w:color="auto"/>
            </w:tcBorders>
            <w:vAlign w:val="center"/>
          </w:tcPr>
          <w:p w14:paraId="372B9D2C"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 xml:space="preserve">Crude </w:t>
            </w:r>
          </w:p>
        </w:tc>
        <w:tc>
          <w:tcPr>
            <w:tcW w:w="1924" w:type="dxa"/>
            <w:gridSpan w:val="2"/>
            <w:tcBorders>
              <w:top w:val="single" w:sz="4" w:space="0" w:color="auto"/>
              <w:right w:val="nil"/>
            </w:tcBorders>
            <w:vAlign w:val="center"/>
          </w:tcPr>
          <w:p w14:paraId="1F396399"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 xml:space="preserve">Adjusted </w:t>
            </w:r>
          </w:p>
        </w:tc>
      </w:tr>
      <w:tr w:rsidR="003E16F8" w:rsidRPr="00D831BC" w14:paraId="6715AA1A" w14:textId="77777777" w:rsidTr="005F374D">
        <w:tc>
          <w:tcPr>
            <w:tcW w:w="2681" w:type="dxa"/>
            <w:vMerge/>
            <w:tcBorders>
              <w:left w:val="nil"/>
              <w:bottom w:val="single" w:sz="4" w:space="0" w:color="auto"/>
            </w:tcBorders>
            <w:shd w:val="clear" w:color="auto" w:fill="auto"/>
          </w:tcPr>
          <w:p w14:paraId="02CC8971" w14:textId="77777777" w:rsidR="003E16F8" w:rsidRPr="00D831BC" w:rsidRDefault="003E16F8" w:rsidP="00F87032">
            <w:pPr>
              <w:snapToGrid w:val="0"/>
              <w:spacing w:line="360" w:lineRule="auto"/>
              <w:jc w:val="both"/>
              <w:rPr>
                <w:rFonts w:ascii="Book Antiqua" w:hAnsi="Book Antiqua"/>
                <w:b/>
                <w:sz w:val="21"/>
                <w:szCs w:val="21"/>
              </w:rPr>
            </w:pPr>
          </w:p>
        </w:tc>
        <w:tc>
          <w:tcPr>
            <w:tcW w:w="960" w:type="dxa"/>
            <w:vMerge/>
            <w:tcBorders>
              <w:bottom w:val="single" w:sz="4" w:space="0" w:color="auto"/>
            </w:tcBorders>
            <w:shd w:val="clear" w:color="auto" w:fill="auto"/>
          </w:tcPr>
          <w:p w14:paraId="7BC15AEF" w14:textId="77777777" w:rsidR="003E16F8" w:rsidRPr="00D831BC" w:rsidRDefault="003E16F8" w:rsidP="00F87032">
            <w:pPr>
              <w:snapToGrid w:val="0"/>
              <w:spacing w:line="360" w:lineRule="auto"/>
              <w:jc w:val="both"/>
              <w:rPr>
                <w:rFonts w:ascii="Book Antiqua" w:hAnsi="Book Antiqua"/>
                <w:b/>
                <w:sz w:val="21"/>
                <w:szCs w:val="21"/>
              </w:rPr>
            </w:pPr>
          </w:p>
        </w:tc>
        <w:tc>
          <w:tcPr>
            <w:tcW w:w="1050" w:type="dxa"/>
            <w:vMerge/>
            <w:tcBorders>
              <w:bottom w:val="single" w:sz="4" w:space="0" w:color="auto"/>
            </w:tcBorders>
            <w:shd w:val="clear" w:color="auto" w:fill="auto"/>
          </w:tcPr>
          <w:p w14:paraId="43CA8D72" w14:textId="77777777" w:rsidR="003E16F8" w:rsidRPr="00D831BC" w:rsidRDefault="003E16F8" w:rsidP="00F87032">
            <w:pPr>
              <w:snapToGrid w:val="0"/>
              <w:spacing w:line="360" w:lineRule="auto"/>
              <w:jc w:val="both"/>
              <w:rPr>
                <w:rFonts w:ascii="Book Antiqua" w:hAnsi="Book Antiqua"/>
                <w:b/>
                <w:sz w:val="21"/>
                <w:szCs w:val="21"/>
              </w:rPr>
            </w:pPr>
          </w:p>
        </w:tc>
        <w:tc>
          <w:tcPr>
            <w:tcW w:w="753" w:type="dxa"/>
            <w:tcBorders>
              <w:bottom w:val="single" w:sz="4" w:space="0" w:color="auto"/>
            </w:tcBorders>
          </w:tcPr>
          <w:p w14:paraId="4CA11A51"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401" w:type="dxa"/>
            <w:tcBorders>
              <w:bottom w:val="single" w:sz="4" w:space="0" w:color="auto"/>
            </w:tcBorders>
            <w:shd w:val="clear" w:color="auto" w:fill="auto"/>
          </w:tcPr>
          <w:p w14:paraId="5B7B6F57" w14:textId="6FFA6255"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c>
          <w:tcPr>
            <w:tcW w:w="753" w:type="dxa"/>
            <w:tcBorders>
              <w:bottom w:val="single" w:sz="4" w:space="0" w:color="auto"/>
            </w:tcBorders>
          </w:tcPr>
          <w:p w14:paraId="296B353F"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321" w:type="dxa"/>
            <w:tcBorders>
              <w:bottom w:val="single" w:sz="4" w:space="0" w:color="auto"/>
            </w:tcBorders>
            <w:shd w:val="clear" w:color="auto" w:fill="auto"/>
          </w:tcPr>
          <w:p w14:paraId="10E68729" w14:textId="739B3BCE"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c>
          <w:tcPr>
            <w:tcW w:w="960" w:type="dxa"/>
            <w:vMerge/>
            <w:tcBorders>
              <w:bottom w:val="single" w:sz="4" w:space="0" w:color="auto"/>
            </w:tcBorders>
          </w:tcPr>
          <w:p w14:paraId="6AFF5895" w14:textId="77777777" w:rsidR="003E16F8" w:rsidRPr="00D831BC" w:rsidRDefault="003E16F8" w:rsidP="00F87032">
            <w:pPr>
              <w:snapToGrid w:val="0"/>
              <w:spacing w:line="360" w:lineRule="auto"/>
              <w:jc w:val="both"/>
              <w:rPr>
                <w:rFonts w:ascii="Book Antiqua" w:hAnsi="Book Antiqua"/>
                <w:b/>
                <w:sz w:val="21"/>
                <w:szCs w:val="21"/>
              </w:rPr>
            </w:pPr>
          </w:p>
        </w:tc>
        <w:tc>
          <w:tcPr>
            <w:tcW w:w="1141" w:type="dxa"/>
            <w:vMerge/>
            <w:tcBorders>
              <w:bottom w:val="single" w:sz="4" w:space="0" w:color="auto"/>
            </w:tcBorders>
            <w:shd w:val="clear" w:color="auto" w:fill="auto"/>
          </w:tcPr>
          <w:p w14:paraId="60F629DD" w14:textId="77777777" w:rsidR="003E16F8" w:rsidRPr="00D831BC" w:rsidRDefault="003E16F8" w:rsidP="00F87032">
            <w:pPr>
              <w:snapToGrid w:val="0"/>
              <w:spacing w:line="360" w:lineRule="auto"/>
              <w:jc w:val="both"/>
              <w:rPr>
                <w:rFonts w:ascii="Book Antiqua" w:hAnsi="Book Antiqua"/>
                <w:b/>
                <w:sz w:val="21"/>
                <w:szCs w:val="21"/>
              </w:rPr>
            </w:pPr>
          </w:p>
        </w:tc>
        <w:tc>
          <w:tcPr>
            <w:tcW w:w="707" w:type="dxa"/>
            <w:tcBorders>
              <w:bottom w:val="single" w:sz="4" w:space="0" w:color="auto"/>
            </w:tcBorders>
          </w:tcPr>
          <w:p w14:paraId="5EB0E61D"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341" w:type="dxa"/>
            <w:tcBorders>
              <w:bottom w:val="single" w:sz="4" w:space="0" w:color="auto"/>
            </w:tcBorders>
            <w:shd w:val="clear" w:color="auto" w:fill="auto"/>
          </w:tcPr>
          <w:p w14:paraId="4378D6C7" w14:textId="25524174"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c>
          <w:tcPr>
            <w:tcW w:w="679" w:type="dxa"/>
            <w:tcBorders>
              <w:bottom w:val="single" w:sz="4" w:space="0" w:color="auto"/>
            </w:tcBorders>
          </w:tcPr>
          <w:p w14:paraId="0DD46DE2" w14:textId="77777777"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245" w:type="dxa"/>
            <w:tcBorders>
              <w:bottom w:val="single" w:sz="4" w:space="0" w:color="auto"/>
              <w:right w:val="nil"/>
            </w:tcBorders>
            <w:shd w:val="clear" w:color="auto" w:fill="auto"/>
          </w:tcPr>
          <w:p w14:paraId="2988258F" w14:textId="5FA5BD1B" w:rsidR="003E16F8" w:rsidRPr="00D831BC" w:rsidRDefault="003E16F8" w:rsidP="00F87032">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r>
      <w:tr w:rsidR="003E16F8" w:rsidRPr="00D831BC" w14:paraId="323914AE" w14:textId="77777777" w:rsidTr="005F374D">
        <w:tc>
          <w:tcPr>
            <w:tcW w:w="2681" w:type="dxa"/>
            <w:tcBorders>
              <w:top w:val="single" w:sz="4" w:space="0" w:color="auto"/>
              <w:left w:val="nil"/>
              <w:bottom w:val="nil"/>
            </w:tcBorders>
            <w:shd w:val="clear" w:color="auto" w:fill="auto"/>
          </w:tcPr>
          <w:p w14:paraId="452B8867" w14:textId="1F45FC51" w:rsidR="003E16F8" w:rsidRPr="00D831BC" w:rsidRDefault="003E16F8" w:rsidP="00EA773F">
            <w:pPr>
              <w:snapToGrid w:val="0"/>
              <w:spacing w:line="360" w:lineRule="auto"/>
              <w:jc w:val="both"/>
              <w:rPr>
                <w:rFonts w:ascii="Book Antiqua" w:hAnsi="Book Antiqua"/>
                <w:bCs/>
                <w:iCs/>
                <w:sz w:val="21"/>
                <w:szCs w:val="21"/>
              </w:rPr>
            </w:pPr>
            <w:r w:rsidRPr="00D831BC">
              <w:rPr>
                <w:rFonts w:ascii="Book Antiqua" w:hAnsi="Book Antiqua"/>
                <w:bCs/>
                <w:iCs/>
                <w:sz w:val="21"/>
                <w:szCs w:val="21"/>
              </w:rPr>
              <w:t xml:space="preserve">NO. of </w:t>
            </w:r>
            <w:r w:rsidR="00EA773F" w:rsidRPr="00D831BC">
              <w:rPr>
                <w:rFonts w:ascii="Book Antiqua" w:hAnsi="Book Antiqua"/>
                <w:bCs/>
                <w:iCs/>
                <w:sz w:val="21"/>
                <w:szCs w:val="21"/>
              </w:rPr>
              <w:t>methylated genes</w:t>
            </w:r>
          </w:p>
        </w:tc>
        <w:tc>
          <w:tcPr>
            <w:tcW w:w="960" w:type="dxa"/>
            <w:tcBorders>
              <w:top w:val="single" w:sz="4" w:space="0" w:color="auto"/>
              <w:bottom w:val="nil"/>
            </w:tcBorders>
            <w:shd w:val="clear" w:color="auto" w:fill="auto"/>
          </w:tcPr>
          <w:p w14:paraId="321CB2E8" w14:textId="77777777" w:rsidR="003E16F8" w:rsidRPr="00D831BC" w:rsidRDefault="003E16F8" w:rsidP="00F87032">
            <w:pPr>
              <w:snapToGrid w:val="0"/>
              <w:spacing w:line="360" w:lineRule="auto"/>
              <w:jc w:val="both"/>
              <w:rPr>
                <w:rFonts w:ascii="Book Antiqua" w:eastAsia="MingLiU" w:hAnsi="Book Antiqua"/>
                <w:sz w:val="21"/>
                <w:szCs w:val="21"/>
              </w:rPr>
            </w:pPr>
          </w:p>
        </w:tc>
        <w:tc>
          <w:tcPr>
            <w:tcW w:w="1050" w:type="dxa"/>
            <w:tcBorders>
              <w:top w:val="single" w:sz="4" w:space="0" w:color="auto"/>
              <w:bottom w:val="nil"/>
            </w:tcBorders>
            <w:shd w:val="clear" w:color="auto" w:fill="auto"/>
          </w:tcPr>
          <w:p w14:paraId="12083FCE" w14:textId="77777777" w:rsidR="003E16F8" w:rsidRPr="00D831BC" w:rsidRDefault="003E16F8" w:rsidP="00F87032">
            <w:pPr>
              <w:snapToGrid w:val="0"/>
              <w:spacing w:line="360" w:lineRule="auto"/>
              <w:jc w:val="both"/>
              <w:rPr>
                <w:rFonts w:ascii="Book Antiqua" w:eastAsia="MingLiU" w:hAnsi="Book Antiqua"/>
                <w:sz w:val="21"/>
                <w:szCs w:val="21"/>
              </w:rPr>
            </w:pPr>
          </w:p>
        </w:tc>
        <w:tc>
          <w:tcPr>
            <w:tcW w:w="753" w:type="dxa"/>
            <w:tcBorders>
              <w:top w:val="single" w:sz="4" w:space="0" w:color="auto"/>
              <w:bottom w:val="nil"/>
            </w:tcBorders>
          </w:tcPr>
          <w:p w14:paraId="61848D49" w14:textId="77777777" w:rsidR="003E16F8" w:rsidRPr="00D831BC" w:rsidRDefault="003E16F8" w:rsidP="00F87032">
            <w:pPr>
              <w:snapToGrid w:val="0"/>
              <w:spacing w:line="360" w:lineRule="auto"/>
              <w:jc w:val="both"/>
              <w:rPr>
                <w:rFonts w:ascii="Book Antiqua" w:hAnsi="Book Antiqua"/>
                <w:sz w:val="21"/>
                <w:szCs w:val="21"/>
              </w:rPr>
            </w:pPr>
          </w:p>
        </w:tc>
        <w:tc>
          <w:tcPr>
            <w:tcW w:w="1401" w:type="dxa"/>
            <w:tcBorders>
              <w:top w:val="single" w:sz="4" w:space="0" w:color="auto"/>
              <w:bottom w:val="nil"/>
            </w:tcBorders>
            <w:shd w:val="clear" w:color="auto" w:fill="auto"/>
          </w:tcPr>
          <w:p w14:paraId="352D265A" w14:textId="77777777" w:rsidR="003E16F8" w:rsidRPr="00D831BC" w:rsidRDefault="003E16F8" w:rsidP="00F87032">
            <w:pPr>
              <w:snapToGrid w:val="0"/>
              <w:spacing w:line="360" w:lineRule="auto"/>
              <w:jc w:val="both"/>
              <w:rPr>
                <w:rFonts w:ascii="Book Antiqua" w:hAnsi="Book Antiqua"/>
                <w:sz w:val="21"/>
                <w:szCs w:val="21"/>
              </w:rPr>
            </w:pPr>
          </w:p>
        </w:tc>
        <w:tc>
          <w:tcPr>
            <w:tcW w:w="753" w:type="dxa"/>
            <w:tcBorders>
              <w:top w:val="single" w:sz="4" w:space="0" w:color="auto"/>
              <w:bottom w:val="nil"/>
            </w:tcBorders>
          </w:tcPr>
          <w:p w14:paraId="202515B3" w14:textId="77777777" w:rsidR="003E16F8" w:rsidRPr="00D831BC" w:rsidRDefault="003E16F8" w:rsidP="00F87032">
            <w:pPr>
              <w:snapToGrid w:val="0"/>
              <w:spacing w:line="360" w:lineRule="auto"/>
              <w:jc w:val="both"/>
              <w:rPr>
                <w:rFonts w:ascii="Book Antiqua" w:hAnsi="Book Antiqua"/>
                <w:sz w:val="21"/>
                <w:szCs w:val="21"/>
              </w:rPr>
            </w:pPr>
          </w:p>
        </w:tc>
        <w:tc>
          <w:tcPr>
            <w:tcW w:w="1321" w:type="dxa"/>
            <w:tcBorders>
              <w:top w:val="single" w:sz="4" w:space="0" w:color="auto"/>
              <w:bottom w:val="nil"/>
            </w:tcBorders>
            <w:shd w:val="clear" w:color="auto" w:fill="auto"/>
          </w:tcPr>
          <w:p w14:paraId="49BE470C" w14:textId="77777777" w:rsidR="003E16F8" w:rsidRPr="00D831BC" w:rsidRDefault="003E16F8" w:rsidP="00F87032">
            <w:pPr>
              <w:snapToGrid w:val="0"/>
              <w:spacing w:line="360" w:lineRule="auto"/>
              <w:jc w:val="both"/>
              <w:rPr>
                <w:rFonts w:ascii="Book Antiqua" w:hAnsi="Book Antiqua"/>
                <w:sz w:val="21"/>
                <w:szCs w:val="21"/>
              </w:rPr>
            </w:pPr>
          </w:p>
        </w:tc>
        <w:tc>
          <w:tcPr>
            <w:tcW w:w="960" w:type="dxa"/>
            <w:tcBorders>
              <w:top w:val="single" w:sz="4" w:space="0" w:color="auto"/>
              <w:bottom w:val="nil"/>
            </w:tcBorders>
          </w:tcPr>
          <w:p w14:paraId="7756F220" w14:textId="77777777" w:rsidR="003E16F8" w:rsidRPr="00D831BC" w:rsidRDefault="003E16F8" w:rsidP="00F87032">
            <w:pPr>
              <w:snapToGrid w:val="0"/>
              <w:spacing w:line="360" w:lineRule="auto"/>
              <w:jc w:val="both"/>
              <w:rPr>
                <w:rFonts w:ascii="Book Antiqua" w:eastAsia="MingLiU" w:hAnsi="Book Antiqua"/>
                <w:sz w:val="21"/>
                <w:szCs w:val="21"/>
              </w:rPr>
            </w:pPr>
          </w:p>
        </w:tc>
        <w:tc>
          <w:tcPr>
            <w:tcW w:w="1141" w:type="dxa"/>
            <w:tcBorders>
              <w:top w:val="single" w:sz="4" w:space="0" w:color="auto"/>
              <w:bottom w:val="nil"/>
            </w:tcBorders>
            <w:shd w:val="clear" w:color="auto" w:fill="auto"/>
          </w:tcPr>
          <w:p w14:paraId="5D93AE7C" w14:textId="77777777" w:rsidR="003E16F8" w:rsidRPr="00D831BC" w:rsidRDefault="003E16F8" w:rsidP="00F87032">
            <w:pPr>
              <w:snapToGrid w:val="0"/>
              <w:spacing w:line="360" w:lineRule="auto"/>
              <w:jc w:val="both"/>
              <w:rPr>
                <w:rFonts w:ascii="Book Antiqua" w:eastAsia="MingLiU" w:hAnsi="Book Antiqua"/>
                <w:sz w:val="21"/>
                <w:szCs w:val="21"/>
              </w:rPr>
            </w:pPr>
          </w:p>
        </w:tc>
        <w:tc>
          <w:tcPr>
            <w:tcW w:w="707" w:type="dxa"/>
            <w:tcBorders>
              <w:top w:val="single" w:sz="4" w:space="0" w:color="auto"/>
              <w:bottom w:val="nil"/>
            </w:tcBorders>
          </w:tcPr>
          <w:p w14:paraId="0599A471" w14:textId="77777777" w:rsidR="003E16F8" w:rsidRPr="00D831BC" w:rsidRDefault="003E16F8" w:rsidP="00F87032">
            <w:pPr>
              <w:snapToGrid w:val="0"/>
              <w:spacing w:line="360" w:lineRule="auto"/>
              <w:jc w:val="both"/>
              <w:rPr>
                <w:rFonts w:ascii="Book Antiqua" w:hAnsi="Book Antiqua"/>
                <w:sz w:val="21"/>
                <w:szCs w:val="21"/>
              </w:rPr>
            </w:pPr>
          </w:p>
        </w:tc>
        <w:tc>
          <w:tcPr>
            <w:tcW w:w="1341" w:type="dxa"/>
            <w:tcBorders>
              <w:top w:val="single" w:sz="4" w:space="0" w:color="auto"/>
              <w:bottom w:val="nil"/>
            </w:tcBorders>
            <w:shd w:val="clear" w:color="auto" w:fill="auto"/>
          </w:tcPr>
          <w:p w14:paraId="72462AE9" w14:textId="77777777" w:rsidR="003E16F8" w:rsidRPr="00D831BC" w:rsidRDefault="003E16F8" w:rsidP="00F87032">
            <w:pPr>
              <w:snapToGrid w:val="0"/>
              <w:spacing w:line="360" w:lineRule="auto"/>
              <w:jc w:val="both"/>
              <w:rPr>
                <w:rFonts w:ascii="Book Antiqua" w:hAnsi="Book Antiqua"/>
                <w:sz w:val="21"/>
                <w:szCs w:val="21"/>
              </w:rPr>
            </w:pPr>
          </w:p>
        </w:tc>
        <w:tc>
          <w:tcPr>
            <w:tcW w:w="679" w:type="dxa"/>
            <w:tcBorders>
              <w:top w:val="single" w:sz="4" w:space="0" w:color="auto"/>
              <w:bottom w:val="nil"/>
            </w:tcBorders>
          </w:tcPr>
          <w:p w14:paraId="08E91EC4" w14:textId="77777777" w:rsidR="003E16F8" w:rsidRPr="00D831BC" w:rsidRDefault="003E16F8" w:rsidP="00F87032">
            <w:pPr>
              <w:snapToGrid w:val="0"/>
              <w:spacing w:line="360" w:lineRule="auto"/>
              <w:jc w:val="both"/>
              <w:rPr>
                <w:rFonts w:ascii="Book Antiqua" w:hAnsi="Book Antiqua"/>
                <w:sz w:val="21"/>
                <w:szCs w:val="21"/>
              </w:rPr>
            </w:pPr>
          </w:p>
        </w:tc>
        <w:tc>
          <w:tcPr>
            <w:tcW w:w="1245" w:type="dxa"/>
            <w:tcBorders>
              <w:top w:val="single" w:sz="4" w:space="0" w:color="auto"/>
              <w:bottom w:val="nil"/>
              <w:right w:val="nil"/>
            </w:tcBorders>
            <w:shd w:val="clear" w:color="auto" w:fill="auto"/>
          </w:tcPr>
          <w:p w14:paraId="724DEAE4" w14:textId="77777777" w:rsidR="003E16F8" w:rsidRPr="00D831BC" w:rsidRDefault="003E16F8" w:rsidP="00F87032">
            <w:pPr>
              <w:snapToGrid w:val="0"/>
              <w:spacing w:line="360" w:lineRule="auto"/>
              <w:jc w:val="both"/>
              <w:rPr>
                <w:rFonts w:ascii="Book Antiqua" w:hAnsi="Book Antiqua"/>
                <w:sz w:val="21"/>
                <w:szCs w:val="21"/>
              </w:rPr>
            </w:pPr>
          </w:p>
        </w:tc>
      </w:tr>
      <w:tr w:rsidR="003E16F8" w:rsidRPr="00D831BC" w14:paraId="7393185F" w14:textId="77777777" w:rsidTr="005F374D">
        <w:tc>
          <w:tcPr>
            <w:tcW w:w="2681" w:type="dxa"/>
            <w:tcBorders>
              <w:top w:val="nil"/>
              <w:left w:val="nil"/>
              <w:bottom w:val="nil"/>
            </w:tcBorders>
            <w:shd w:val="clear" w:color="auto" w:fill="auto"/>
            <w:vAlign w:val="center"/>
          </w:tcPr>
          <w:p w14:paraId="52DB27C2"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w:t>
            </w:r>
          </w:p>
        </w:tc>
        <w:tc>
          <w:tcPr>
            <w:tcW w:w="960" w:type="dxa"/>
            <w:tcBorders>
              <w:top w:val="nil"/>
              <w:bottom w:val="nil"/>
            </w:tcBorders>
            <w:shd w:val="clear" w:color="auto" w:fill="auto"/>
          </w:tcPr>
          <w:p w14:paraId="3C91216E"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9</w:t>
            </w:r>
          </w:p>
        </w:tc>
        <w:tc>
          <w:tcPr>
            <w:tcW w:w="1050" w:type="dxa"/>
            <w:tcBorders>
              <w:top w:val="nil"/>
              <w:bottom w:val="nil"/>
            </w:tcBorders>
            <w:shd w:val="clear" w:color="auto" w:fill="auto"/>
            <w:vAlign w:val="center"/>
          </w:tcPr>
          <w:p w14:paraId="26BC5EA4" w14:textId="4BEA1506"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 (11.11)</w:t>
            </w:r>
          </w:p>
        </w:tc>
        <w:tc>
          <w:tcPr>
            <w:tcW w:w="753" w:type="dxa"/>
            <w:tcBorders>
              <w:top w:val="nil"/>
              <w:bottom w:val="nil"/>
            </w:tcBorders>
          </w:tcPr>
          <w:p w14:paraId="23877FB7"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401" w:type="dxa"/>
            <w:tcBorders>
              <w:top w:val="nil"/>
              <w:bottom w:val="nil"/>
            </w:tcBorders>
            <w:shd w:val="clear" w:color="auto" w:fill="auto"/>
          </w:tcPr>
          <w:p w14:paraId="203B438F"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753" w:type="dxa"/>
            <w:tcBorders>
              <w:top w:val="nil"/>
              <w:bottom w:val="nil"/>
            </w:tcBorders>
          </w:tcPr>
          <w:p w14:paraId="1C9B81A5"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21" w:type="dxa"/>
            <w:tcBorders>
              <w:top w:val="nil"/>
              <w:bottom w:val="nil"/>
            </w:tcBorders>
            <w:shd w:val="clear" w:color="auto" w:fill="auto"/>
          </w:tcPr>
          <w:p w14:paraId="14C94F5E"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960" w:type="dxa"/>
            <w:tcBorders>
              <w:top w:val="nil"/>
              <w:bottom w:val="nil"/>
            </w:tcBorders>
            <w:vAlign w:val="center"/>
          </w:tcPr>
          <w:p w14:paraId="4ECD46AB"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w:t>
            </w:r>
          </w:p>
        </w:tc>
        <w:tc>
          <w:tcPr>
            <w:tcW w:w="1141" w:type="dxa"/>
            <w:tcBorders>
              <w:top w:val="nil"/>
              <w:bottom w:val="nil"/>
            </w:tcBorders>
            <w:shd w:val="clear" w:color="auto" w:fill="auto"/>
            <w:vAlign w:val="center"/>
          </w:tcPr>
          <w:p w14:paraId="341CF513" w14:textId="3E087106"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 (33.33)</w:t>
            </w:r>
          </w:p>
        </w:tc>
        <w:tc>
          <w:tcPr>
            <w:tcW w:w="707" w:type="dxa"/>
            <w:tcBorders>
              <w:top w:val="nil"/>
              <w:bottom w:val="nil"/>
            </w:tcBorders>
          </w:tcPr>
          <w:p w14:paraId="55F2A368"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41" w:type="dxa"/>
            <w:tcBorders>
              <w:top w:val="nil"/>
              <w:bottom w:val="nil"/>
            </w:tcBorders>
            <w:shd w:val="clear" w:color="auto" w:fill="auto"/>
          </w:tcPr>
          <w:p w14:paraId="5873ADE3"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679" w:type="dxa"/>
            <w:tcBorders>
              <w:top w:val="nil"/>
              <w:bottom w:val="nil"/>
            </w:tcBorders>
          </w:tcPr>
          <w:p w14:paraId="68E2C6E3"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245" w:type="dxa"/>
            <w:tcBorders>
              <w:top w:val="nil"/>
              <w:bottom w:val="nil"/>
              <w:right w:val="nil"/>
            </w:tcBorders>
            <w:shd w:val="clear" w:color="auto" w:fill="auto"/>
          </w:tcPr>
          <w:p w14:paraId="5EF4E21B"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r>
      <w:tr w:rsidR="003E16F8" w:rsidRPr="00D831BC" w14:paraId="342ECF51" w14:textId="77777777" w:rsidTr="005F374D">
        <w:tc>
          <w:tcPr>
            <w:tcW w:w="2681" w:type="dxa"/>
            <w:tcBorders>
              <w:top w:val="nil"/>
              <w:left w:val="nil"/>
              <w:bottom w:val="nil"/>
            </w:tcBorders>
            <w:shd w:val="clear" w:color="auto" w:fill="auto"/>
            <w:vAlign w:val="center"/>
          </w:tcPr>
          <w:p w14:paraId="6D1AEA4C"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w:t>
            </w:r>
          </w:p>
        </w:tc>
        <w:tc>
          <w:tcPr>
            <w:tcW w:w="960" w:type="dxa"/>
            <w:tcBorders>
              <w:top w:val="nil"/>
              <w:bottom w:val="nil"/>
            </w:tcBorders>
            <w:shd w:val="clear" w:color="auto" w:fill="auto"/>
          </w:tcPr>
          <w:p w14:paraId="3C9B5421"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34</w:t>
            </w:r>
          </w:p>
        </w:tc>
        <w:tc>
          <w:tcPr>
            <w:tcW w:w="1050" w:type="dxa"/>
            <w:tcBorders>
              <w:top w:val="nil"/>
              <w:bottom w:val="nil"/>
            </w:tcBorders>
            <w:shd w:val="clear" w:color="auto" w:fill="auto"/>
            <w:vAlign w:val="center"/>
          </w:tcPr>
          <w:p w14:paraId="2DF74CD5" w14:textId="6E355E9E"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7 (20.59)</w:t>
            </w:r>
          </w:p>
        </w:tc>
        <w:tc>
          <w:tcPr>
            <w:tcW w:w="753" w:type="dxa"/>
            <w:tcBorders>
              <w:top w:val="nil"/>
              <w:bottom w:val="nil"/>
            </w:tcBorders>
          </w:tcPr>
          <w:p w14:paraId="034B4EDD"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1.52</w:t>
            </w:r>
          </w:p>
        </w:tc>
        <w:tc>
          <w:tcPr>
            <w:tcW w:w="1401" w:type="dxa"/>
            <w:tcBorders>
              <w:top w:val="nil"/>
              <w:bottom w:val="nil"/>
            </w:tcBorders>
            <w:shd w:val="clear" w:color="auto" w:fill="auto"/>
          </w:tcPr>
          <w:p w14:paraId="7B1D32B2" w14:textId="784C2BCE"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0.19-12.4</w:t>
            </w:r>
          </w:p>
        </w:tc>
        <w:tc>
          <w:tcPr>
            <w:tcW w:w="753" w:type="dxa"/>
            <w:tcBorders>
              <w:top w:val="nil"/>
              <w:bottom w:val="nil"/>
            </w:tcBorders>
          </w:tcPr>
          <w:p w14:paraId="2A2EE2A2"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1.19</w:t>
            </w:r>
          </w:p>
        </w:tc>
        <w:tc>
          <w:tcPr>
            <w:tcW w:w="1321" w:type="dxa"/>
            <w:tcBorders>
              <w:top w:val="nil"/>
              <w:bottom w:val="nil"/>
            </w:tcBorders>
            <w:shd w:val="clear" w:color="auto" w:fill="auto"/>
          </w:tcPr>
          <w:p w14:paraId="63B93718" w14:textId="4029A873"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0.14-10.1</w:t>
            </w:r>
          </w:p>
        </w:tc>
        <w:tc>
          <w:tcPr>
            <w:tcW w:w="960" w:type="dxa"/>
            <w:tcBorders>
              <w:top w:val="nil"/>
              <w:bottom w:val="nil"/>
            </w:tcBorders>
            <w:vAlign w:val="center"/>
          </w:tcPr>
          <w:p w14:paraId="74737417"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7</w:t>
            </w:r>
          </w:p>
        </w:tc>
        <w:tc>
          <w:tcPr>
            <w:tcW w:w="1141" w:type="dxa"/>
            <w:tcBorders>
              <w:top w:val="nil"/>
              <w:bottom w:val="nil"/>
            </w:tcBorders>
            <w:shd w:val="clear" w:color="auto" w:fill="auto"/>
            <w:vAlign w:val="center"/>
          </w:tcPr>
          <w:p w14:paraId="0C399F54" w14:textId="64E4BFD4"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0 (0)</w:t>
            </w:r>
          </w:p>
        </w:tc>
        <w:tc>
          <w:tcPr>
            <w:tcW w:w="707" w:type="dxa"/>
            <w:tcBorders>
              <w:top w:val="nil"/>
              <w:bottom w:val="nil"/>
            </w:tcBorders>
          </w:tcPr>
          <w:p w14:paraId="19A20E7E"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341" w:type="dxa"/>
            <w:tcBorders>
              <w:top w:val="nil"/>
              <w:bottom w:val="nil"/>
            </w:tcBorders>
            <w:shd w:val="clear" w:color="auto" w:fill="auto"/>
          </w:tcPr>
          <w:p w14:paraId="7912BB5B"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679" w:type="dxa"/>
            <w:tcBorders>
              <w:top w:val="nil"/>
              <w:bottom w:val="nil"/>
            </w:tcBorders>
          </w:tcPr>
          <w:p w14:paraId="5EAA8C1E"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245" w:type="dxa"/>
            <w:tcBorders>
              <w:top w:val="nil"/>
              <w:bottom w:val="nil"/>
              <w:right w:val="nil"/>
            </w:tcBorders>
            <w:shd w:val="clear" w:color="auto" w:fill="auto"/>
          </w:tcPr>
          <w:p w14:paraId="4FCE30B1"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r>
      <w:tr w:rsidR="003E16F8" w:rsidRPr="00D831BC" w14:paraId="110FA028" w14:textId="77777777" w:rsidTr="005F374D">
        <w:tc>
          <w:tcPr>
            <w:tcW w:w="2681" w:type="dxa"/>
            <w:tcBorders>
              <w:top w:val="nil"/>
              <w:left w:val="nil"/>
              <w:bottom w:val="nil"/>
            </w:tcBorders>
            <w:shd w:val="clear" w:color="auto" w:fill="auto"/>
            <w:vAlign w:val="center"/>
          </w:tcPr>
          <w:p w14:paraId="02D4282D"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2</w:t>
            </w:r>
          </w:p>
        </w:tc>
        <w:tc>
          <w:tcPr>
            <w:tcW w:w="960" w:type="dxa"/>
            <w:tcBorders>
              <w:top w:val="nil"/>
              <w:bottom w:val="nil"/>
            </w:tcBorders>
            <w:shd w:val="clear" w:color="auto" w:fill="auto"/>
          </w:tcPr>
          <w:p w14:paraId="20160058"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42</w:t>
            </w:r>
          </w:p>
        </w:tc>
        <w:tc>
          <w:tcPr>
            <w:tcW w:w="1050" w:type="dxa"/>
            <w:tcBorders>
              <w:top w:val="nil"/>
              <w:bottom w:val="nil"/>
            </w:tcBorders>
            <w:shd w:val="clear" w:color="auto" w:fill="auto"/>
            <w:vAlign w:val="center"/>
          </w:tcPr>
          <w:p w14:paraId="0717FA14" w14:textId="107BD2A1"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8 (19.05)</w:t>
            </w:r>
          </w:p>
        </w:tc>
        <w:tc>
          <w:tcPr>
            <w:tcW w:w="753" w:type="dxa"/>
            <w:tcBorders>
              <w:top w:val="nil"/>
              <w:bottom w:val="nil"/>
            </w:tcBorders>
          </w:tcPr>
          <w:p w14:paraId="3DE18E08"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1.76</w:t>
            </w:r>
          </w:p>
        </w:tc>
        <w:tc>
          <w:tcPr>
            <w:tcW w:w="1401" w:type="dxa"/>
            <w:tcBorders>
              <w:top w:val="nil"/>
              <w:bottom w:val="nil"/>
            </w:tcBorders>
            <w:shd w:val="clear" w:color="auto" w:fill="auto"/>
          </w:tcPr>
          <w:p w14:paraId="1112AEA9" w14:textId="67EF90EB"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0.22-14.1</w:t>
            </w:r>
          </w:p>
        </w:tc>
        <w:tc>
          <w:tcPr>
            <w:tcW w:w="753" w:type="dxa"/>
            <w:tcBorders>
              <w:top w:val="nil"/>
              <w:bottom w:val="nil"/>
            </w:tcBorders>
          </w:tcPr>
          <w:p w14:paraId="14C35680"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0.89</w:t>
            </w:r>
          </w:p>
        </w:tc>
        <w:tc>
          <w:tcPr>
            <w:tcW w:w="1321" w:type="dxa"/>
            <w:tcBorders>
              <w:top w:val="nil"/>
              <w:bottom w:val="nil"/>
            </w:tcBorders>
            <w:shd w:val="clear" w:color="auto" w:fill="auto"/>
          </w:tcPr>
          <w:p w14:paraId="24DA1C75" w14:textId="0AD753FC"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0.10-8.40</w:t>
            </w:r>
          </w:p>
        </w:tc>
        <w:tc>
          <w:tcPr>
            <w:tcW w:w="960" w:type="dxa"/>
            <w:tcBorders>
              <w:top w:val="nil"/>
              <w:bottom w:val="nil"/>
            </w:tcBorders>
            <w:vAlign w:val="center"/>
          </w:tcPr>
          <w:p w14:paraId="4D4BC94D"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28</w:t>
            </w:r>
          </w:p>
        </w:tc>
        <w:tc>
          <w:tcPr>
            <w:tcW w:w="1141" w:type="dxa"/>
            <w:tcBorders>
              <w:top w:val="nil"/>
              <w:bottom w:val="nil"/>
            </w:tcBorders>
            <w:shd w:val="clear" w:color="auto" w:fill="auto"/>
            <w:vAlign w:val="center"/>
          </w:tcPr>
          <w:p w14:paraId="6F7671F3" w14:textId="36A02140"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7 (25)</w:t>
            </w:r>
          </w:p>
        </w:tc>
        <w:tc>
          <w:tcPr>
            <w:tcW w:w="707" w:type="dxa"/>
            <w:tcBorders>
              <w:top w:val="nil"/>
              <w:bottom w:val="nil"/>
            </w:tcBorders>
          </w:tcPr>
          <w:p w14:paraId="2DFE7575"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0.95</w:t>
            </w:r>
          </w:p>
        </w:tc>
        <w:tc>
          <w:tcPr>
            <w:tcW w:w="1341" w:type="dxa"/>
            <w:tcBorders>
              <w:top w:val="nil"/>
              <w:bottom w:val="nil"/>
            </w:tcBorders>
            <w:shd w:val="clear" w:color="auto" w:fill="auto"/>
          </w:tcPr>
          <w:p w14:paraId="15ECDEDA" w14:textId="638F1066"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0.12-7.72</w:t>
            </w:r>
          </w:p>
        </w:tc>
        <w:tc>
          <w:tcPr>
            <w:tcW w:w="679" w:type="dxa"/>
            <w:tcBorders>
              <w:top w:val="nil"/>
              <w:bottom w:val="nil"/>
            </w:tcBorders>
          </w:tcPr>
          <w:p w14:paraId="3B2E0067"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0.73</w:t>
            </w:r>
          </w:p>
        </w:tc>
        <w:tc>
          <w:tcPr>
            <w:tcW w:w="1245" w:type="dxa"/>
            <w:tcBorders>
              <w:top w:val="nil"/>
              <w:bottom w:val="nil"/>
              <w:right w:val="nil"/>
            </w:tcBorders>
            <w:shd w:val="clear" w:color="auto" w:fill="auto"/>
          </w:tcPr>
          <w:p w14:paraId="6ED23386" w14:textId="6048ADCE"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0.08-6.55</w:t>
            </w:r>
          </w:p>
        </w:tc>
      </w:tr>
      <w:tr w:rsidR="003E16F8" w:rsidRPr="00D831BC" w14:paraId="1B886D33" w14:textId="77777777" w:rsidTr="005F374D">
        <w:tc>
          <w:tcPr>
            <w:tcW w:w="2681" w:type="dxa"/>
            <w:tcBorders>
              <w:top w:val="nil"/>
              <w:left w:val="nil"/>
              <w:bottom w:val="nil"/>
            </w:tcBorders>
            <w:shd w:val="clear" w:color="auto" w:fill="auto"/>
            <w:vAlign w:val="center"/>
          </w:tcPr>
          <w:p w14:paraId="1F7FD767"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3</w:t>
            </w:r>
          </w:p>
        </w:tc>
        <w:tc>
          <w:tcPr>
            <w:tcW w:w="960" w:type="dxa"/>
            <w:tcBorders>
              <w:top w:val="nil"/>
              <w:bottom w:val="nil"/>
            </w:tcBorders>
            <w:shd w:val="clear" w:color="auto" w:fill="auto"/>
          </w:tcPr>
          <w:p w14:paraId="06775F17"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21</w:t>
            </w:r>
          </w:p>
        </w:tc>
        <w:tc>
          <w:tcPr>
            <w:tcW w:w="1050" w:type="dxa"/>
            <w:tcBorders>
              <w:top w:val="nil"/>
              <w:bottom w:val="nil"/>
            </w:tcBorders>
            <w:shd w:val="clear" w:color="auto" w:fill="auto"/>
            <w:vAlign w:val="center"/>
          </w:tcPr>
          <w:p w14:paraId="2C87B293" w14:textId="794C2E72"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4 (19.05)</w:t>
            </w:r>
          </w:p>
        </w:tc>
        <w:tc>
          <w:tcPr>
            <w:tcW w:w="753" w:type="dxa"/>
            <w:tcBorders>
              <w:top w:val="nil"/>
              <w:bottom w:val="nil"/>
            </w:tcBorders>
          </w:tcPr>
          <w:p w14:paraId="6CDA743C"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1.79</w:t>
            </w:r>
          </w:p>
        </w:tc>
        <w:tc>
          <w:tcPr>
            <w:tcW w:w="1401" w:type="dxa"/>
            <w:tcBorders>
              <w:top w:val="nil"/>
              <w:bottom w:val="nil"/>
            </w:tcBorders>
            <w:shd w:val="clear" w:color="auto" w:fill="auto"/>
          </w:tcPr>
          <w:p w14:paraId="13AA22E7" w14:textId="5003EA44"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0.20-16.0</w:t>
            </w:r>
          </w:p>
        </w:tc>
        <w:tc>
          <w:tcPr>
            <w:tcW w:w="753" w:type="dxa"/>
            <w:tcBorders>
              <w:top w:val="nil"/>
              <w:bottom w:val="nil"/>
            </w:tcBorders>
          </w:tcPr>
          <w:p w14:paraId="0109AA33"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1.41</w:t>
            </w:r>
          </w:p>
        </w:tc>
        <w:tc>
          <w:tcPr>
            <w:tcW w:w="1321" w:type="dxa"/>
            <w:tcBorders>
              <w:top w:val="nil"/>
              <w:bottom w:val="nil"/>
            </w:tcBorders>
            <w:shd w:val="clear" w:color="auto" w:fill="auto"/>
          </w:tcPr>
          <w:p w14:paraId="6AD3156E" w14:textId="2AF3809E"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0.15-13.2</w:t>
            </w:r>
          </w:p>
        </w:tc>
        <w:tc>
          <w:tcPr>
            <w:tcW w:w="960" w:type="dxa"/>
            <w:tcBorders>
              <w:top w:val="nil"/>
              <w:bottom w:val="nil"/>
            </w:tcBorders>
            <w:vAlign w:val="center"/>
          </w:tcPr>
          <w:p w14:paraId="34BE84F2"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39</w:t>
            </w:r>
          </w:p>
        </w:tc>
        <w:tc>
          <w:tcPr>
            <w:tcW w:w="1141" w:type="dxa"/>
            <w:tcBorders>
              <w:top w:val="nil"/>
              <w:bottom w:val="nil"/>
            </w:tcBorders>
            <w:shd w:val="clear" w:color="auto" w:fill="auto"/>
            <w:vAlign w:val="center"/>
          </w:tcPr>
          <w:p w14:paraId="0BFEF535" w14:textId="38286A0B"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6 (15.38)</w:t>
            </w:r>
          </w:p>
        </w:tc>
        <w:tc>
          <w:tcPr>
            <w:tcW w:w="707" w:type="dxa"/>
            <w:tcBorders>
              <w:top w:val="nil"/>
              <w:bottom w:val="nil"/>
            </w:tcBorders>
          </w:tcPr>
          <w:p w14:paraId="4F11BC0F"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0.66</w:t>
            </w:r>
          </w:p>
        </w:tc>
        <w:tc>
          <w:tcPr>
            <w:tcW w:w="1341" w:type="dxa"/>
            <w:tcBorders>
              <w:top w:val="nil"/>
              <w:bottom w:val="nil"/>
            </w:tcBorders>
            <w:shd w:val="clear" w:color="auto" w:fill="auto"/>
          </w:tcPr>
          <w:p w14:paraId="76686210" w14:textId="6059D4BF"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0.08-5.47</w:t>
            </w:r>
          </w:p>
        </w:tc>
        <w:tc>
          <w:tcPr>
            <w:tcW w:w="679" w:type="dxa"/>
            <w:tcBorders>
              <w:top w:val="nil"/>
              <w:bottom w:val="nil"/>
            </w:tcBorders>
          </w:tcPr>
          <w:p w14:paraId="1D86FF1E"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0.59</w:t>
            </w:r>
          </w:p>
        </w:tc>
        <w:tc>
          <w:tcPr>
            <w:tcW w:w="1245" w:type="dxa"/>
            <w:tcBorders>
              <w:top w:val="nil"/>
              <w:bottom w:val="nil"/>
              <w:right w:val="nil"/>
            </w:tcBorders>
            <w:shd w:val="clear" w:color="auto" w:fill="auto"/>
          </w:tcPr>
          <w:p w14:paraId="5EF5ECC0" w14:textId="4835C891"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0.07-5.2</w:t>
            </w:r>
          </w:p>
        </w:tc>
      </w:tr>
      <w:tr w:rsidR="003E16F8" w:rsidRPr="00D831BC" w14:paraId="0856A59F" w14:textId="77777777" w:rsidTr="005F374D">
        <w:tc>
          <w:tcPr>
            <w:tcW w:w="2681" w:type="dxa"/>
            <w:tcBorders>
              <w:top w:val="nil"/>
              <w:left w:val="nil"/>
              <w:bottom w:val="nil"/>
            </w:tcBorders>
            <w:shd w:val="clear" w:color="auto" w:fill="auto"/>
            <w:vAlign w:val="center"/>
          </w:tcPr>
          <w:p w14:paraId="5BD20322"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4</w:t>
            </w:r>
          </w:p>
        </w:tc>
        <w:tc>
          <w:tcPr>
            <w:tcW w:w="960" w:type="dxa"/>
            <w:tcBorders>
              <w:top w:val="nil"/>
              <w:bottom w:val="nil"/>
            </w:tcBorders>
            <w:shd w:val="clear" w:color="auto" w:fill="auto"/>
          </w:tcPr>
          <w:p w14:paraId="22CF25BE"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11</w:t>
            </w:r>
          </w:p>
        </w:tc>
        <w:tc>
          <w:tcPr>
            <w:tcW w:w="1050" w:type="dxa"/>
            <w:tcBorders>
              <w:top w:val="nil"/>
              <w:bottom w:val="nil"/>
            </w:tcBorders>
            <w:shd w:val="clear" w:color="auto" w:fill="auto"/>
            <w:vAlign w:val="center"/>
          </w:tcPr>
          <w:p w14:paraId="7FE79D32" w14:textId="7A9EC1F3"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2 (18.18)</w:t>
            </w:r>
          </w:p>
        </w:tc>
        <w:tc>
          <w:tcPr>
            <w:tcW w:w="753" w:type="dxa"/>
            <w:tcBorders>
              <w:top w:val="nil"/>
              <w:bottom w:val="nil"/>
            </w:tcBorders>
          </w:tcPr>
          <w:p w14:paraId="738689B0"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2.11</w:t>
            </w:r>
          </w:p>
        </w:tc>
        <w:tc>
          <w:tcPr>
            <w:tcW w:w="1401" w:type="dxa"/>
            <w:tcBorders>
              <w:top w:val="nil"/>
              <w:bottom w:val="nil"/>
            </w:tcBorders>
            <w:shd w:val="clear" w:color="auto" w:fill="auto"/>
          </w:tcPr>
          <w:p w14:paraId="0B5D0EF7" w14:textId="363CF4A1"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0.19-23.3</w:t>
            </w:r>
          </w:p>
        </w:tc>
        <w:tc>
          <w:tcPr>
            <w:tcW w:w="753" w:type="dxa"/>
            <w:tcBorders>
              <w:top w:val="nil"/>
              <w:bottom w:val="nil"/>
            </w:tcBorders>
          </w:tcPr>
          <w:p w14:paraId="0C13CE1C"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1.40</w:t>
            </w:r>
          </w:p>
        </w:tc>
        <w:tc>
          <w:tcPr>
            <w:tcW w:w="1321" w:type="dxa"/>
            <w:tcBorders>
              <w:top w:val="nil"/>
              <w:bottom w:val="nil"/>
            </w:tcBorders>
            <w:shd w:val="clear" w:color="auto" w:fill="auto"/>
          </w:tcPr>
          <w:p w14:paraId="6ED6BA5F" w14:textId="137932A9"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0.10-18.8</w:t>
            </w:r>
          </w:p>
        </w:tc>
        <w:tc>
          <w:tcPr>
            <w:tcW w:w="960" w:type="dxa"/>
            <w:tcBorders>
              <w:top w:val="nil"/>
              <w:bottom w:val="nil"/>
            </w:tcBorders>
            <w:vAlign w:val="center"/>
          </w:tcPr>
          <w:p w14:paraId="51246825"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23</w:t>
            </w:r>
          </w:p>
        </w:tc>
        <w:tc>
          <w:tcPr>
            <w:tcW w:w="1141" w:type="dxa"/>
            <w:tcBorders>
              <w:top w:val="nil"/>
              <w:bottom w:val="nil"/>
            </w:tcBorders>
            <w:shd w:val="clear" w:color="auto" w:fill="auto"/>
            <w:vAlign w:val="center"/>
          </w:tcPr>
          <w:p w14:paraId="7CBC2243" w14:textId="01790104"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6 (26.09)</w:t>
            </w:r>
          </w:p>
        </w:tc>
        <w:tc>
          <w:tcPr>
            <w:tcW w:w="707" w:type="dxa"/>
            <w:tcBorders>
              <w:top w:val="nil"/>
              <w:bottom w:val="nil"/>
            </w:tcBorders>
          </w:tcPr>
          <w:p w14:paraId="587B67D6"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1.24</w:t>
            </w:r>
          </w:p>
        </w:tc>
        <w:tc>
          <w:tcPr>
            <w:tcW w:w="1341" w:type="dxa"/>
            <w:tcBorders>
              <w:top w:val="nil"/>
              <w:bottom w:val="nil"/>
            </w:tcBorders>
            <w:shd w:val="clear" w:color="auto" w:fill="auto"/>
          </w:tcPr>
          <w:p w14:paraId="114B748E" w14:textId="30929A10"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0.15-10.3</w:t>
            </w:r>
          </w:p>
        </w:tc>
        <w:tc>
          <w:tcPr>
            <w:tcW w:w="679" w:type="dxa"/>
            <w:tcBorders>
              <w:top w:val="nil"/>
              <w:bottom w:val="nil"/>
            </w:tcBorders>
          </w:tcPr>
          <w:p w14:paraId="16C33013"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1.16</w:t>
            </w:r>
          </w:p>
        </w:tc>
        <w:tc>
          <w:tcPr>
            <w:tcW w:w="1245" w:type="dxa"/>
            <w:tcBorders>
              <w:top w:val="nil"/>
              <w:bottom w:val="nil"/>
              <w:right w:val="nil"/>
            </w:tcBorders>
            <w:shd w:val="clear" w:color="auto" w:fill="auto"/>
          </w:tcPr>
          <w:p w14:paraId="5917FD20" w14:textId="7513852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0.13-10.2)</w:t>
            </w:r>
          </w:p>
        </w:tc>
      </w:tr>
      <w:tr w:rsidR="003E16F8" w:rsidRPr="00D831BC" w14:paraId="12FD8100" w14:textId="77777777" w:rsidTr="005F374D">
        <w:tc>
          <w:tcPr>
            <w:tcW w:w="2681" w:type="dxa"/>
            <w:tcBorders>
              <w:top w:val="nil"/>
              <w:left w:val="nil"/>
              <w:bottom w:val="nil"/>
            </w:tcBorders>
            <w:shd w:val="clear" w:color="auto" w:fill="auto"/>
          </w:tcPr>
          <w:p w14:paraId="7F1C74F0"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5</w:t>
            </w:r>
          </w:p>
        </w:tc>
        <w:tc>
          <w:tcPr>
            <w:tcW w:w="960" w:type="dxa"/>
            <w:tcBorders>
              <w:top w:val="nil"/>
              <w:bottom w:val="nil"/>
            </w:tcBorders>
            <w:shd w:val="clear" w:color="auto" w:fill="auto"/>
          </w:tcPr>
          <w:p w14:paraId="01BF1387"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w:t>
            </w:r>
          </w:p>
        </w:tc>
        <w:tc>
          <w:tcPr>
            <w:tcW w:w="1050" w:type="dxa"/>
            <w:tcBorders>
              <w:top w:val="nil"/>
              <w:bottom w:val="nil"/>
            </w:tcBorders>
            <w:shd w:val="clear" w:color="auto" w:fill="auto"/>
            <w:vAlign w:val="center"/>
          </w:tcPr>
          <w:p w14:paraId="1A5CCABB" w14:textId="37836EE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 (33.33)</w:t>
            </w:r>
          </w:p>
        </w:tc>
        <w:tc>
          <w:tcPr>
            <w:tcW w:w="753" w:type="dxa"/>
            <w:tcBorders>
              <w:top w:val="nil"/>
              <w:bottom w:val="nil"/>
            </w:tcBorders>
          </w:tcPr>
          <w:p w14:paraId="74DA339C"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4.89</w:t>
            </w:r>
          </w:p>
        </w:tc>
        <w:tc>
          <w:tcPr>
            <w:tcW w:w="1401" w:type="dxa"/>
            <w:tcBorders>
              <w:top w:val="nil"/>
              <w:bottom w:val="nil"/>
            </w:tcBorders>
            <w:shd w:val="clear" w:color="auto" w:fill="auto"/>
          </w:tcPr>
          <w:p w14:paraId="71FAEA0B" w14:textId="4A29B0FC"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0.30-78.8</w:t>
            </w:r>
          </w:p>
        </w:tc>
        <w:tc>
          <w:tcPr>
            <w:tcW w:w="753" w:type="dxa"/>
            <w:tcBorders>
              <w:top w:val="nil"/>
              <w:bottom w:val="nil"/>
            </w:tcBorders>
          </w:tcPr>
          <w:p w14:paraId="41F1AA4C"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4.91</w:t>
            </w:r>
          </w:p>
        </w:tc>
        <w:tc>
          <w:tcPr>
            <w:tcW w:w="1321" w:type="dxa"/>
            <w:tcBorders>
              <w:top w:val="nil"/>
              <w:bottom w:val="nil"/>
            </w:tcBorders>
            <w:shd w:val="clear" w:color="auto" w:fill="auto"/>
          </w:tcPr>
          <w:p w14:paraId="6F1EFAA7" w14:textId="5158420F"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0.29-83.4</w:t>
            </w:r>
          </w:p>
        </w:tc>
        <w:tc>
          <w:tcPr>
            <w:tcW w:w="960" w:type="dxa"/>
            <w:tcBorders>
              <w:top w:val="nil"/>
              <w:bottom w:val="nil"/>
            </w:tcBorders>
            <w:vAlign w:val="center"/>
          </w:tcPr>
          <w:p w14:paraId="3BF58C51"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17</w:t>
            </w:r>
          </w:p>
        </w:tc>
        <w:tc>
          <w:tcPr>
            <w:tcW w:w="1141" w:type="dxa"/>
            <w:tcBorders>
              <w:top w:val="nil"/>
              <w:bottom w:val="nil"/>
            </w:tcBorders>
            <w:shd w:val="clear" w:color="auto" w:fill="auto"/>
            <w:vAlign w:val="center"/>
          </w:tcPr>
          <w:p w14:paraId="5614C39C" w14:textId="1A28A1D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 (17.65)</w:t>
            </w:r>
          </w:p>
        </w:tc>
        <w:tc>
          <w:tcPr>
            <w:tcW w:w="707" w:type="dxa"/>
            <w:tcBorders>
              <w:top w:val="nil"/>
              <w:bottom w:val="nil"/>
            </w:tcBorders>
          </w:tcPr>
          <w:p w14:paraId="75A11CBF"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0.84</w:t>
            </w:r>
          </w:p>
        </w:tc>
        <w:tc>
          <w:tcPr>
            <w:tcW w:w="1341" w:type="dxa"/>
            <w:tcBorders>
              <w:top w:val="nil"/>
              <w:bottom w:val="nil"/>
            </w:tcBorders>
            <w:shd w:val="clear" w:color="auto" w:fill="auto"/>
          </w:tcPr>
          <w:p w14:paraId="40D8CCDD" w14:textId="7349E44D"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0.09-8.06</w:t>
            </w:r>
          </w:p>
        </w:tc>
        <w:tc>
          <w:tcPr>
            <w:tcW w:w="679" w:type="dxa"/>
            <w:tcBorders>
              <w:top w:val="nil"/>
              <w:bottom w:val="nil"/>
            </w:tcBorders>
          </w:tcPr>
          <w:p w14:paraId="58380F54"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0.60</w:t>
            </w:r>
          </w:p>
        </w:tc>
        <w:tc>
          <w:tcPr>
            <w:tcW w:w="1245" w:type="dxa"/>
            <w:tcBorders>
              <w:top w:val="nil"/>
              <w:bottom w:val="nil"/>
              <w:right w:val="nil"/>
            </w:tcBorders>
            <w:shd w:val="clear" w:color="auto" w:fill="auto"/>
          </w:tcPr>
          <w:p w14:paraId="79B0E992" w14:textId="43C3ADB0"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0.05-7.13</w:t>
            </w:r>
          </w:p>
        </w:tc>
      </w:tr>
      <w:tr w:rsidR="003E16F8" w:rsidRPr="00D831BC" w14:paraId="0DB995EA" w14:textId="77777777" w:rsidTr="005F374D">
        <w:tc>
          <w:tcPr>
            <w:tcW w:w="2681" w:type="dxa"/>
            <w:tcBorders>
              <w:top w:val="nil"/>
              <w:left w:val="nil"/>
              <w:bottom w:val="nil"/>
            </w:tcBorders>
            <w:shd w:val="clear" w:color="auto" w:fill="auto"/>
          </w:tcPr>
          <w:p w14:paraId="224A9353"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6</w:t>
            </w:r>
          </w:p>
        </w:tc>
        <w:tc>
          <w:tcPr>
            <w:tcW w:w="960" w:type="dxa"/>
            <w:tcBorders>
              <w:top w:val="nil"/>
              <w:bottom w:val="nil"/>
            </w:tcBorders>
            <w:shd w:val="clear" w:color="auto" w:fill="auto"/>
          </w:tcPr>
          <w:p w14:paraId="2202A514"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0</w:t>
            </w:r>
          </w:p>
        </w:tc>
        <w:tc>
          <w:tcPr>
            <w:tcW w:w="1050" w:type="dxa"/>
            <w:tcBorders>
              <w:top w:val="nil"/>
              <w:bottom w:val="nil"/>
            </w:tcBorders>
            <w:shd w:val="clear" w:color="auto" w:fill="auto"/>
          </w:tcPr>
          <w:p w14:paraId="5A83C682" w14:textId="484275D9"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0 (0)</w:t>
            </w:r>
          </w:p>
        </w:tc>
        <w:tc>
          <w:tcPr>
            <w:tcW w:w="753" w:type="dxa"/>
            <w:tcBorders>
              <w:top w:val="nil"/>
              <w:bottom w:val="nil"/>
            </w:tcBorders>
          </w:tcPr>
          <w:p w14:paraId="0C6345B1"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401" w:type="dxa"/>
            <w:tcBorders>
              <w:top w:val="nil"/>
              <w:bottom w:val="nil"/>
            </w:tcBorders>
            <w:shd w:val="clear" w:color="auto" w:fill="auto"/>
          </w:tcPr>
          <w:p w14:paraId="57755052"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753" w:type="dxa"/>
            <w:tcBorders>
              <w:top w:val="nil"/>
              <w:bottom w:val="nil"/>
            </w:tcBorders>
          </w:tcPr>
          <w:p w14:paraId="4A973C65"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321" w:type="dxa"/>
            <w:tcBorders>
              <w:top w:val="nil"/>
              <w:bottom w:val="nil"/>
            </w:tcBorders>
            <w:shd w:val="clear" w:color="auto" w:fill="auto"/>
          </w:tcPr>
          <w:p w14:paraId="26F4CA08"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960" w:type="dxa"/>
            <w:tcBorders>
              <w:top w:val="nil"/>
              <w:bottom w:val="nil"/>
            </w:tcBorders>
            <w:vAlign w:val="center"/>
          </w:tcPr>
          <w:p w14:paraId="070AAD79"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w:t>
            </w:r>
          </w:p>
        </w:tc>
        <w:tc>
          <w:tcPr>
            <w:tcW w:w="1141" w:type="dxa"/>
            <w:tcBorders>
              <w:top w:val="nil"/>
              <w:bottom w:val="nil"/>
            </w:tcBorders>
            <w:shd w:val="clear" w:color="auto" w:fill="auto"/>
            <w:vAlign w:val="center"/>
          </w:tcPr>
          <w:p w14:paraId="3FADAA50" w14:textId="23D56F1A"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0 (0)</w:t>
            </w:r>
          </w:p>
        </w:tc>
        <w:tc>
          <w:tcPr>
            <w:tcW w:w="707" w:type="dxa"/>
            <w:tcBorders>
              <w:top w:val="nil"/>
              <w:bottom w:val="nil"/>
            </w:tcBorders>
          </w:tcPr>
          <w:p w14:paraId="046B911D"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341" w:type="dxa"/>
            <w:tcBorders>
              <w:top w:val="nil"/>
              <w:bottom w:val="nil"/>
            </w:tcBorders>
            <w:shd w:val="clear" w:color="auto" w:fill="auto"/>
          </w:tcPr>
          <w:p w14:paraId="2DAAB50B"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679" w:type="dxa"/>
            <w:tcBorders>
              <w:top w:val="nil"/>
              <w:bottom w:val="nil"/>
            </w:tcBorders>
          </w:tcPr>
          <w:p w14:paraId="08F0209F"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245" w:type="dxa"/>
            <w:tcBorders>
              <w:top w:val="nil"/>
              <w:bottom w:val="nil"/>
              <w:right w:val="nil"/>
            </w:tcBorders>
            <w:shd w:val="clear" w:color="auto" w:fill="auto"/>
          </w:tcPr>
          <w:p w14:paraId="7F201B05"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N/A</w:t>
            </w:r>
          </w:p>
        </w:tc>
      </w:tr>
      <w:tr w:rsidR="003E16F8" w:rsidRPr="00D831BC" w14:paraId="676C2B97" w14:textId="77777777" w:rsidTr="005F374D">
        <w:tc>
          <w:tcPr>
            <w:tcW w:w="2681" w:type="dxa"/>
            <w:tcBorders>
              <w:top w:val="nil"/>
              <w:left w:val="nil"/>
              <w:bottom w:val="nil"/>
            </w:tcBorders>
            <w:shd w:val="clear" w:color="auto" w:fill="auto"/>
          </w:tcPr>
          <w:p w14:paraId="23B8F8AB" w14:textId="62E367F7" w:rsidR="003E16F8" w:rsidRPr="00D831BC" w:rsidRDefault="00EA773F" w:rsidP="00EA773F">
            <w:pPr>
              <w:snapToGrid w:val="0"/>
              <w:spacing w:line="360" w:lineRule="auto"/>
              <w:jc w:val="both"/>
              <w:rPr>
                <w:rFonts w:ascii="Book Antiqua" w:hAnsi="Book Antiqua"/>
                <w:sz w:val="21"/>
                <w:szCs w:val="21"/>
              </w:rPr>
            </w:pPr>
            <w:r w:rsidRPr="00D831BC">
              <w:rPr>
                <w:rFonts w:ascii="Book Antiqua" w:hAnsi="Book Antiqua"/>
                <w:i/>
                <w:caps/>
                <w:sz w:val="21"/>
                <w:szCs w:val="21"/>
              </w:rPr>
              <w:t>p</w:t>
            </w:r>
            <w:r w:rsidRPr="00D831BC">
              <w:rPr>
                <w:rFonts w:ascii="Book Antiqua" w:hAnsi="Book Antiqua"/>
                <w:sz w:val="21"/>
                <w:szCs w:val="21"/>
                <w:vertAlign w:val="superscript"/>
              </w:rPr>
              <w:t>-</w:t>
            </w:r>
            <w:r w:rsidR="00DE16C1" w:rsidRPr="00D831BC">
              <w:rPr>
                <w:rFonts w:ascii="Book Antiqua" w:hAnsi="Book Antiqua"/>
                <w:sz w:val="21"/>
                <w:szCs w:val="21"/>
              </w:rPr>
              <w:t>value</w:t>
            </w:r>
            <w:r w:rsidR="00C32E11" w:rsidRPr="00D831BC">
              <w:rPr>
                <w:rFonts w:ascii="Book Antiqua" w:hAnsi="Book Antiqua"/>
                <w:sz w:val="21"/>
                <w:szCs w:val="21"/>
                <w:vertAlign w:val="superscript"/>
              </w:rPr>
              <w:t>1</w:t>
            </w:r>
          </w:p>
        </w:tc>
        <w:tc>
          <w:tcPr>
            <w:tcW w:w="960" w:type="dxa"/>
            <w:tcBorders>
              <w:top w:val="nil"/>
              <w:bottom w:val="nil"/>
            </w:tcBorders>
            <w:shd w:val="clear" w:color="auto" w:fill="auto"/>
          </w:tcPr>
          <w:p w14:paraId="0A28769D" w14:textId="77777777" w:rsidR="003E16F8" w:rsidRPr="00D831BC" w:rsidRDefault="003E16F8" w:rsidP="00F87032">
            <w:pPr>
              <w:snapToGrid w:val="0"/>
              <w:spacing w:line="360" w:lineRule="auto"/>
              <w:jc w:val="both"/>
              <w:rPr>
                <w:rFonts w:ascii="Book Antiqua" w:hAnsi="Book Antiqua"/>
                <w:sz w:val="21"/>
                <w:szCs w:val="21"/>
              </w:rPr>
            </w:pPr>
          </w:p>
        </w:tc>
        <w:tc>
          <w:tcPr>
            <w:tcW w:w="1050" w:type="dxa"/>
            <w:tcBorders>
              <w:top w:val="nil"/>
              <w:bottom w:val="nil"/>
            </w:tcBorders>
            <w:shd w:val="clear" w:color="auto" w:fill="auto"/>
          </w:tcPr>
          <w:p w14:paraId="4D5B2B3E" w14:textId="77777777" w:rsidR="003E16F8" w:rsidRPr="00D831BC" w:rsidRDefault="003E16F8" w:rsidP="00F87032">
            <w:pPr>
              <w:snapToGrid w:val="0"/>
              <w:spacing w:line="360" w:lineRule="auto"/>
              <w:jc w:val="both"/>
              <w:rPr>
                <w:rFonts w:ascii="Book Antiqua" w:hAnsi="Book Antiqua"/>
                <w:sz w:val="21"/>
                <w:szCs w:val="21"/>
              </w:rPr>
            </w:pPr>
          </w:p>
        </w:tc>
        <w:tc>
          <w:tcPr>
            <w:tcW w:w="753" w:type="dxa"/>
            <w:tcBorders>
              <w:top w:val="nil"/>
              <w:bottom w:val="nil"/>
            </w:tcBorders>
          </w:tcPr>
          <w:p w14:paraId="3D96CAEE" w14:textId="77777777" w:rsidR="003E16F8" w:rsidRPr="00D831BC" w:rsidRDefault="003E16F8" w:rsidP="00F87032">
            <w:pPr>
              <w:snapToGrid w:val="0"/>
              <w:spacing w:line="360" w:lineRule="auto"/>
              <w:jc w:val="both"/>
              <w:rPr>
                <w:rFonts w:ascii="Book Antiqua" w:hAnsi="Book Antiqua"/>
                <w:sz w:val="21"/>
                <w:szCs w:val="21"/>
              </w:rPr>
            </w:pPr>
          </w:p>
        </w:tc>
        <w:tc>
          <w:tcPr>
            <w:tcW w:w="1401" w:type="dxa"/>
            <w:tcBorders>
              <w:top w:val="nil"/>
              <w:bottom w:val="nil"/>
            </w:tcBorders>
            <w:shd w:val="clear" w:color="auto" w:fill="auto"/>
          </w:tcPr>
          <w:p w14:paraId="5CF3EB65"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0.33</w:t>
            </w:r>
          </w:p>
        </w:tc>
        <w:tc>
          <w:tcPr>
            <w:tcW w:w="753" w:type="dxa"/>
            <w:tcBorders>
              <w:top w:val="nil"/>
              <w:bottom w:val="nil"/>
            </w:tcBorders>
          </w:tcPr>
          <w:p w14:paraId="149A60DA" w14:textId="77777777" w:rsidR="003E16F8" w:rsidRPr="00D831BC" w:rsidRDefault="003E16F8" w:rsidP="00F87032">
            <w:pPr>
              <w:snapToGrid w:val="0"/>
              <w:spacing w:line="360" w:lineRule="auto"/>
              <w:jc w:val="both"/>
              <w:rPr>
                <w:rFonts w:ascii="Book Antiqua" w:hAnsi="Book Antiqua"/>
                <w:sz w:val="21"/>
                <w:szCs w:val="21"/>
              </w:rPr>
            </w:pPr>
          </w:p>
        </w:tc>
        <w:tc>
          <w:tcPr>
            <w:tcW w:w="1321" w:type="dxa"/>
            <w:tcBorders>
              <w:top w:val="nil"/>
              <w:bottom w:val="nil"/>
            </w:tcBorders>
            <w:shd w:val="clear" w:color="auto" w:fill="auto"/>
          </w:tcPr>
          <w:p w14:paraId="018258E6"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0.40</w:t>
            </w:r>
          </w:p>
        </w:tc>
        <w:tc>
          <w:tcPr>
            <w:tcW w:w="960" w:type="dxa"/>
            <w:tcBorders>
              <w:top w:val="nil"/>
              <w:bottom w:val="nil"/>
            </w:tcBorders>
          </w:tcPr>
          <w:p w14:paraId="0FF583A8" w14:textId="77777777" w:rsidR="003E16F8" w:rsidRPr="00D831BC" w:rsidRDefault="003E16F8" w:rsidP="00F87032">
            <w:pPr>
              <w:snapToGrid w:val="0"/>
              <w:spacing w:line="360" w:lineRule="auto"/>
              <w:jc w:val="both"/>
              <w:rPr>
                <w:rFonts w:ascii="Book Antiqua" w:hAnsi="Book Antiqua"/>
                <w:sz w:val="21"/>
                <w:szCs w:val="21"/>
              </w:rPr>
            </w:pPr>
          </w:p>
        </w:tc>
        <w:tc>
          <w:tcPr>
            <w:tcW w:w="1141" w:type="dxa"/>
            <w:tcBorders>
              <w:top w:val="nil"/>
              <w:bottom w:val="nil"/>
            </w:tcBorders>
            <w:shd w:val="clear" w:color="auto" w:fill="auto"/>
          </w:tcPr>
          <w:p w14:paraId="58C8876D" w14:textId="77777777" w:rsidR="003E16F8" w:rsidRPr="00D831BC" w:rsidRDefault="003E16F8" w:rsidP="00F87032">
            <w:pPr>
              <w:snapToGrid w:val="0"/>
              <w:spacing w:line="360" w:lineRule="auto"/>
              <w:jc w:val="both"/>
              <w:rPr>
                <w:rFonts w:ascii="Book Antiqua" w:hAnsi="Book Antiqua"/>
                <w:sz w:val="21"/>
                <w:szCs w:val="21"/>
              </w:rPr>
            </w:pPr>
          </w:p>
        </w:tc>
        <w:tc>
          <w:tcPr>
            <w:tcW w:w="707" w:type="dxa"/>
            <w:tcBorders>
              <w:top w:val="nil"/>
              <w:bottom w:val="nil"/>
            </w:tcBorders>
          </w:tcPr>
          <w:p w14:paraId="2000456A" w14:textId="77777777" w:rsidR="003E16F8" w:rsidRPr="00D831BC" w:rsidRDefault="003E16F8" w:rsidP="00F87032">
            <w:pPr>
              <w:snapToGrid w:val="0"/>
              <w:spacing w:line="360" w:lineRule="auto"/>
              <w:jc w:val="both"/>
              <w:rPr>
                <w:rFonts w:ascii="Book Antiqua" w:hAnsi="Book Antiqua"/>
                <w:sz w:val="21"/>
                <w:szCs w:val="21"/>
              </w:rPr>
            </w:pPr>
          </w:p>
        </w:tc>
        <w:tc>
          <w:tcPr>
            <w:tcW w:w="1341" w:type="dxa"/>
            <w:tcBorders>
              <w:top w:val="nil"/>
              <w:bottom w:val="nil"/>
            </w:tcBorders>
            <w:shd w:val="clear" w:color="auto" w:fill="auto"/>
          </w:tcPr>
          <w:p w14:paraId="4573C960"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0.59</w:t>
            </w:r>
          </w:p>
        </w:tc>
        <w:tc>
          <w:tcPr>
            <w:tcW w:w="679" w:type="dxa"/>
            <w:tcBorders>
              <w:top w:val="nil"/>
              <w:bottom w:val="nil"/>
            </w:tcBorders>
          </w:tcPr>
          <w:p w14:paraId="060147DD" w14:textId="77777777" w:rsidR="003E16F8" w:rsidRPr="00D831BC" w:rsidRDefault="003E16F8" w:rsidP="00F87032">
            <w:pPr>
              <w:snapToGrid w:val="0"/>
              <w:spacing w:line="360" w:lineRule="auto"/>
              <w:jc w:val="both"/>
              <w:rPr>
                <w:rFonts w:ascii="Book Antiqua" w:hAnsi="Book Antiqua"/>
                <w:sz w:val="21"/>
                <w:szCs w:val="21"/>
              </w:rPr>
            </w:pPr>
          </w:p>
        </w:tc>
        <w:tc>
          <w:tcPr>
            <w:tcW w:w="1245" w:type="dxa"/>
            <w:tcBorders>
              <w:top w:val="nil"/>
              <w:bottom w:val="nil"/>
              <w:right w:val="nil"/>
            </w:tcBorders>
            <w:shd w:val="clear" w:color="auto" w:fill="auto"/>
          </w:tcPr>
          <w:p w14:paraId="7A2E908B"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0.64</w:t>
            </w:r>
          </w:p>
        </w:tc>
      </w:tr>
      <w:tr w:rsidR="003E16F8" w:rsidRPr="00D831BC" w14:paraId="05BE6CF5" w14:textId="77777777" w:rsidTr="005F374D">
        <w:tc>
          <w:tcPr>
            <w:tcW w:w="2681" w:type="dxa"/>
            <w:tcBorders>
              <w:top w:val="nil"/>
              <w:left w:val="nil"/>
              <w:bottom w:val="single" w:sz="4" w:space="0" w:color="auto"/>
            </w:tcBorders>
            <w:shd w:val="clear" w:color="auto" w:fill="auto"/>
          </w:tcPr>
          <w:p w14:paraId="5CA6548D" w14:textId="49184AD1" w:rsidR="003E16F8" w:rsidRPr="00D831BC" w:rsidRDefault="003E16F8" w:rsidP="00F87032">
            <w:pPr>
              <w:snapToGrid w:val="0"/>
              <w:spacing w:line="360" w:lineRule="auto"/>
              <w:jc w:val="both"/>
              <w:rPr>
                <w:rFonts w:ascii="Book Antiqua" w:hAnsi="Book Antiqua"/>
                <w:bCs/>
                <w:sz w:val="21"/>
                <w:szCs w:val="21"/>
              </w:rPr>
            </w:pPr>
            <w:r w:rsidRPr="00D831BC">
              <w:rPr>
                <w:rFonts w:ascii="Book Antiqua" w:hAnsi="Book Antiqua"/>
                <w:bCs/>
                <w:sz w:val="21"/>
                <w:szCs w:val="21"/>
              </w:rPr>
              <w:t>≥3 of genes</w:t>
            </w:r>
            <w:r w:rsidRPr="00D831BC">
              <w:rPr>
                <w:rFonts w:ascii="Book Antiqua" w:hAnsi="Book Antiqua"/>
                <w:sz w:val="21"/>
                <w:szCs w:val="21"/>
                <w:vertAlign w:val="superscript"/>
              </w:rPr>
              <w:t>2</w:t>
            </w:r>
          </w:p>
        </w:tc>
        <w:tc>
          <w:tcPr>
            <w:tcW w:w="960" w:type="dxa"/>
            <w:tcBorders>
              <w:top w:val="nil"/>
              <w:bottom w:val="single" w:sz="4" w:space="0" w:color="auto"/>
            </w:tcBorders>
            <w:shd w:val="clear" w:color="auto" w:fill="auto"/>
          </w:tcPr>
          <w:p w14:paraId="74069829"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35</w:t>
            </w:r>
          </w:p>
        </w:tc>
        <w:tc>
          <w:tcPr>
            <w:tcW w:w="1050" w:type="dxa"/>
            <w:tcBorders>
              <w:top w:val="nil"/>
              <w:bottom w:val="single" w:sz="4" w:space="0" w:color="auto"/>
            </w:tcBorders>
            <w:shd w:val="clear" w:color="auto" w:fill="auto"/>
          </w:tcPr>
          <w:p w14:paraId="3C084F29" w14:textId="38AFEF2F"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7 (20.0)</w:t>
            </w:r>
          </w:p>
        </w:tc>
        <w:tc>
          <w:tcPr>
            <w:tcW w:w="753" w:type="dxa"/>
            <w:tcBorders>
              <w:top w:val="nil"/>
              <w:bottom w:val="single" w:sz="4" w:space="0" w:color="auto"/>
            </w:tcBorders>
          </w:tcPr>
          <w:p w14:paraId="25D1B1E3"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1.31</w:t>
            </w:r>
          </w:p>
        </w:tc>
        <w:tc>
          <w:tcPr>
            <w:tcW w:w="1401" w:type="dxa"/>
            <w:tcBorders>
              <w:top w:val="nil"/>
              <w:bottom w:val="single" w:sz="4" w:space="0" w:color="auto"/>
            </w:tcBorders>
            <w:shd w:val="clear" w:color="auto" w:fill="auto"/>
          </w:tcPr>
          <w:p w14:paraId="78A20AB5" w14:textId="0736C53F"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0.54-3.18</w:t>
            </w:r>
          </w:p>
        </w:tc>
        <w:tc>
          <w:tcPr>
            <w:tcW w:w="753" w:type="dxa"/>
            <w:tcBorders>
              <w:top w:val="nil"/>
              <w:bottom w:val="single" w:sz="4" w:space="0" w:color="auto"/>
            </w:tcBorders>
          </w:tcPr>
          <w:p w14:paraId="7B81B943"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1.50</w:t>
            </w:r>
          </w:p>
        </w:tc>
        <w:tc>
          <w:tcPr>
            <w:tcW w:w="1321" w:type="dxa"/>
            <w:tcBorders>
              <w:top w:val="nil"/>
              <w:bottom w:val="single" w:sz="4" w:space="0" w:color="auto"/>
            </w:tcBorders>
            <w:shd w:val="clear" w:color="auto" w:fill="auto"/>
          </w:tcPr>
          <w:p w14:paraId="3AAD34C1" w14:textId="51CCACFD"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0.59-3.81</w:t>
            </w:r>
          </w:p>
        </w:tc>
        <w:tc>
          <w:tcPr>
            <w:tcW w:w="960" w:type="dxa"/>
            <w:tcBorders>
              <w:top w:val="nil"/>
              <w:bottom w:val="single" w:sz="4" w:space="0" w:color="auto"/>
            </w:tcBorders>
          </w:tcPr>
          <w:p w14:paraId="67E15FA0" w14:textId="77777777"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82</w:t>
            </w:r>
          </w:p>
        </w:tc>
        <w:tc>
          <w:tcPr>
            <w:tcW w:w="1141" w:type="dxa"/>
            <w:tcBorders>
              <w:top w:val="nil"/>
              <w:bottom w:val="single" w:sz="4" w:space="0" w:color="auto"/>
            </w:tcBorders>
            <w:shd w:val="clear" w:color="auto" w:fill="auto"/>
          </w:tcPr>
          <w:p w14:paraId="4C1E5E02" w14:textId="4E140E0D" w:rsidR="003E16F8" w:rsidRPr="00D831BC" w:rsidRDefault="003E16F8" w:rsidP="00F87032">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15 (18.3)</w:t>
            </w:r>
          </w:p>
        </w:tc>
        <w:tc>
          <w:tcPr>
            <w:tcW w:w="707" w:type="dxa"/>
            <w:tcBorders>
              <w:top w:val="nil"/>
              <w:bottom w:val="single" w:sz="4" w:space="0" w:color="auto"/>
            </w:tcBorders>
          </w:tcPr>
          <w:p w14:paraId="4409473F"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1.13</w:t>
            </w:r>
          </w:p>
        </w:tc>
        <w:tc>
          <w:tcPr>
            <w:tcW w:w="1341" w:type="dxa"/>
            <w:tcBorders>
              <w:top w:val="nil"/>
              <w:bottom w:val="single" w:sz="4" w:space="0" w:color="auto"/>
            </w:tcBorders>
            <w:shd w:val="clear" w:color="auto" w:fill="auto"/>
          </w:tcPr>
          <w:p w14:paraId="32FF1188" w14:textId="2F217014"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0.48-2.66</w:t>
            </w:r>
          </w:p>
        </w:tc>
        <w:tc>
          <w:tcPr>
            <w:tcW w:w="679" w:type="dxa"/>
            <w:tcBorders>
              <w:top w:val="nil"/>
              <w:bottom w:val="single" w:sz="4" w:space="0" w:color="auto"/>
            </w:tcBorders>
          </w:tcPr>
          <w:p w14:paraId="7E50597B" w14:textId="77777777"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1.21</w:t>
            </w:r>
          </w:p>
        </w:tc>
        <w:tc>
          <w:tcPr>
            <w:tcW w:w="1245" w:type="dxa"/>
            <w:tcBorders>
              <w:top w:val="nil"/>
              <w:bottom w:val="single" w:sz="4" w:space="0" w:color="auto"/>
              <w:right w:val="nil"/>
            </w:tcBorders>
            <w:shd w:val="clear" w:color="auto" w:fill="auto"/>
          </w:tcPr>
          <w:p w14:paraId="6B85C409" w14:textId="077E8A93" w:rsidR="003E16F8" w:rsidRPr="00D831BC" w:rsidRDefault="003E16F8" w:rsidP="00F87032">
            <w:pPr>
              <w:snapToGrid w:val="0"/>
              <w:spacing w:line="360" w:lineRule="auto"/>
              <w:jc w:val="both"/>
              <w:rPr>
                <w:rFonts w:ascii="Book Antiqua" w:hAnsi="Book Antiqua"/>
                <w:sz w:val="21"/>
                <w:szCs w:val="21"/>
              </w:rPr>
            </w:pPr>
            <w:r w:rsidRPr="00D831BC">
              <w:rPr>
                <w:rFonts w:ascii="Book Antiqua" w:hAnsi="Book Antiqua"/>
                <w:sz w:val="21"/>
                <w:szCs w:val="21"/>
              </w:rPr>
              <w:t>0.47-3.10</w:t>
            </w:r>
          </w:p>
        </w:tc>
      </w:tr>
    </w:tbl>
    <w:p w14:paraId="21BF8DEB" w14:textId="77777777" w:rsidR="00FD7EB4" w:rsidRPr="00D831BC" w:rsidRDefault="00FD7EB4" w:rsidP="00741422">
      <w:pPr>
        <w:snapToGrid w:val="0"/>
        <w:spacing w:line="360" w:lineRule="auto"/>
        <w:jc w:val="both"/>
        <w:rPr>
          <w:rFonts w:ascii="Book Antiqua" w:hAnsi="Book Antiqua"/>
        </w:rPr>
      </w:pPr>
    </w:p>
    <w:p w14:paraId="7A7998F3" w14:textId="7055AC4A" w:rsidR="00741422" w:rsidRPr="00D831BC" w:rsidRDefault="00F87032" w:rsidP="00741422">
      <w:pPr>
        <w:snapToGrid w:val="0"/>
        <w:spacing w:line="360" w:lineRule="auto"/>
        <w:jc w:val="both"/>
        <w:rPr>
          <w:rFonts w:ascii="Book Antiqua" w:hAnsi="Book Antiqua"/>
        </w:rPr>
      </w:pPr>
      <w:r w:rsidRPr="00D831BC">
        <w:rPr>
          <w:rFonts w:ascii="Book Antiqua" w:hAnsi="Book Antiqua"/>
        </w:rPr>
        <w:t>Adjusted for gender, age at surgery (continuous), adjuvant chemotherapy, histological grade and tumor location.</w:t>
      </w:r>
      <w:r w:rsidR="003E16F8" w:rsidRPr="00D831BC">
        <w:rPr>
          <w:rFonts w:ascii="Book Antiqua" w:hAnsi="Book Antiqua"/>
        </w:rPr>
        <w:t xml:space="preserve"> </w:t>
      </w:r>
      <w:r w:rsidR="003E16F8" w:rsidRPr="00D831BC">
        <w:rPr>
          <w:rFonts w:ascii="Book Antiqua" w:hAnsi="Book Antiqua"/>
          <w:vertAlign w:val="superscript"/>
        </w:rPr>
        <w:t>1</w:t>
      </w:r>
      <w:r w:rsidRPr="00D831BC">
        <w:rPr>
          <w:rFonts w:ascii="Book Antiqua" w:hAnsi="Book Antiqua"/>
          <w:i/>
          <w:caps/>
        </w:rPr>
        <w:t>p</w:t>
      </w:r>
      <w:r w:rsidRPr="00D831BC">
        <w:rPr>
          <w:rFonts w:ascii="Book Antiqua" w:hAnsi="Book Antiqua"/>
          <w:caps/>
        </w:rPr>
        <w:t xml:space="preserve"> </w:t>
      </w:r>
      <w:r w:rsidRPr="00D831BC">
        <w:rPr>
          <w:rFonts w:ascii="Book Antiqua" w:hAnsi="Book Antiqua"/>
        </w:rPr>
        <w:t>for trend.</w:t>
      </w:r>
      <w:r w:rsidR="003E16F8" w:rsidRPr="00D831BC">
        <w:rPr>
          <w:rFonts w:ascii="Book Antiqua" w:eastAsia="宋体" w:hAnsi="Book Antiqua" w:hint="eastAsia"/>
          <w:lang w:eastAsia="zh-CN"/>
        </w:rPr>
        <w:t xml:space="preserve"> </w:t>
      </w:r>
      <w:r w:rsidR="003E16F8" w:rsidRPr="00D831BC">
        <w:rPr>
          <w:rFonts w:ascii="Book Antiqua" w:hAnsi="Book Antiqua"/>
          <w:vertAlign w:val="superscript"/>
        </w:rPr>
        <w:t>2</w:t>
      </w:r>
      <w:r w:rsidR="00EA773F" w:rsidRPr="00D831BC">
        <w:rPr>
          <w:rFonts w:ascii="Book Antiqua" w:hAnsi="Book Antiqua"/>
        </w:rPr>
        <w:t>Including</w:t>
      </w:r>
      <w:r w:rsidRPr="00D831BC">
        <w:rPr>
          <w:rFonts w:ascii="Book Antiqua" w:hAnsi="Book Antiqua" w:cs="AdvOT6520a694"/>
        </w:rPr>
        <w:t xml:space="preserve"> </w:t>
      </w:r>
      <w:r w:rsidRPr="00D831BC">
        <w:rPr>
          <w:rFonts w:ascii="Book Antiqua" w:hAnsi="Book Antiqua" w:cs="AdvOT6520a694"/>
          <w:i/>
        </w:rPr>
        <w:t>CDKN2A</w:t>
      </w:r>
      <w:r w:rsidRPr="00D831BC">
        <w:rPr>
          <w:rFonts w:ascii="Book Antiqua" w:hAnsi="Book Antiqua" w:cs="AdvOT6520a694"/>
        </w:rPr>
        <w:t xml:space="preserve">, </w:t>
      </w:r>
      <w:r w:rsidRPr="00D831BC">
        <w:rPr>
          <w:rFonts w:ascii="Book Antiqua" w:hAnsi="Book Antiqua" w:cs="AdvOT6520a694"/>
          <w:i/>
        </w:rPr>
        <w:t>hMLH1</w:t>
      </w:r>
      <w:r w:rsidRPr="00D831BC">
        <w:rPr>
          <w:rFonts w:ascii="Book Antiqua" w:hAnsi="Book Antiqua" w:cs="AdvOT6520a694"/>
        </w:rPr>
        <w:t xml:space="preserve">, </w:t>
      </w:r>
      <w:r w:rsidRPr="00D831BC">
        <w:rPr>
          <w:rFonts w:ascii="Book Antiqua" w:hAnsi="Book Antiqua" w:cs="AdvOT6520a694"/>
          <w:i/>
        </w:rPr>
        <w:t>MGMT</w:t>
      </w:r>
      <w:r w:rsidRPr="00D831BC">
        <w:rPr>
          <w:rFonts w:ascii="Book Antiqua" w:hAnsi="Book Antiqua" w:cs="AdvOT6520a694"/>
        </w:rPr>
        <w:t xml:space="preserve">, </w:t>
      </w:r>
      <w:r w:rsidRPr="00D831BC">
        <w:rPr>
          <w:rFonts w:ascii="Book Antiqua" w:hAnsi="Book Antiqua" w:cs="AdvOT6520a694"/>
          <w:i/>
        </w:rPr>
        <w:t>CSF2</w:t>
      </w:r>
      <w:r w:rsidRPr="00D831BC">
        <w:rPr>
          <w:rFonts w:ascii="Book Antiqua" w:hAnsi="Book Antiqua" w:cs="AdvOT6520a694"/>
        </w:rPr>
        <w:t xml:space="preserve">, </w:t>
      </w:r>
      <w:r w:rsidRPr="00D831BC">
        <w:rPr>
          <w:rFonts w:ascii="Book Antiqua" w:hAnsi="Book Antiqua" w:cs="AdvOT6520a694"/>
          <w:i/>
        </w:rPr>
        <w:t>DIS3L2</w:t>
      </w:r>
      <w:r w:rsidRPr="00D831BC">
        <w:rPr>
          <w:rFonts w:ascii="Book Antiqua" w:hAnsi="Book Antiqua" w:cs="AdvOT6520a694"/>
        </w:rPr>
        <w:t xml:space="preserve">, and </w:t>
      </w:r>
      <w:r w:rsidRPr="00D831BC">
        <w:rPr>
          <w:rFonts w:ascii="Book Antiqua" w:hAnsi="Book Antiqua" w:cs="AdvOT6520a694"/>
          <w:i/>
        </w:rPr>
        <w:t>OAF</w:t>
      </w:r>
      <w:r w:rsidRPr="00D831BC">
        <w:rPr>
          <w:rFonts w:ascii="Book Antiqua" w:hAnsi="Book Antiqua" w:cs="AdvOT6520a694"/>
        </w:rPr>
        <w:t>.</w:t>
      </w:r>
      <w:r w:rsidR="00741422" w:rsidRPr="00D831BC">
        <w:rPr>
          <w:rFonts w:ascii="Book Antiqua" w:hAnsi="Book Antiqua" w:cs="AdvOT6520a694"/>
        </w:rPr>
        <w:t xml:space="preserve"> </w:t>
      </w:r>
      <w:r w:rsidR="00741422" w:rsidRPr="00D831BC">
        <w:rPr>
          <w:rFonts w:ascii="Book Antiqua" w:hAnsi="Book Antiqua"/>
        </w:rPr>
        <w:t xml:space="preserve">CI: </w:t>
      </w:r>
      <w:r w:rsidR="00741422" w:rsidRPr="00D831BC">
        <w:rPr>
          <w:rFonts w:ascii="Book Antiqua" w:hAnsi="Book Antiqua"/>
          <w:caps/>
        </w:rPr>
        <w:t>c</w:t>
      </w:r>
      <w:r w:rsidR="00741422" w:rsidRPr="00D831BC">
        <w:rPr>
          <w:rFonts w:ascii="Book Antiqua" w:hAnsi="Book Antiqua"/>
        </w:rPr>
        <w:t xml:space="preserve">onfidence interval; HR: </w:t>
      </w:r>
      <w:r w:rsidR="00741422" w:rsidRPr="00D831BC">
        <w:rPr>
          <w:rFonts w:ascii="Book Antiqua" w:hAnsi="Book Antiqua"/>
          <w:caps/>
        </w:rPr>
        <w:t>h</w:t>
      </w:r>
      <w:r w:rsidR="00741422" w:rsidRPr="00D831BC">
        <w:rPr>
          <w:rFonts w:ascii="Book Antiqua" w:hAnsi="Book Antiqua"/>
        </w:rPr>
        <w:t xml:space="preserve">azard ratio; N/A: Not applicable. </w:t>
      </w:r>
    </w:p>
    <w:p w14:paraId="6696CC07" w14:textId="77777777" w:rsidR="00A91809" w:rsidRPr="00D831BC" w:rsidRDefault="00A91809" w:rsidP="00741422">
      <w:pPr>
        <w:snapToGrid w:val="0"/>
        <w:spacing w:line="360" w:lineRule="auto"/>
        <w:jc w:val="both"/>
        <w:rPr>
          <w:rFonts w:ascii="Book Antiqua" w:hAnsi="Book Antiqua"/>
          <w:sz w:val="20"/>
          <w:szCs w:val="20"/>
        </w:rPr>
      </w:pPr>
    </w:p>
    <w:p w14:paraId="5D8581A4" w14:textId="26AD6F62" w:rsidR="00741422" w:rsidRPr="00D831BC" w:rsidRDefault="00741422" w:rsidP="00741422">
      <w:pPr>
        <w:snapToGrid w:val="0"/>
        <w:spacing w:line="360" w:lineRule="auto"/>
        <w:jc w:val="both"/>
        <w:rPr>
          <w:rFonts w:ascii="Book Antiqua" w:hAnsi="Book Antiqua"/>
          <w:sz w:val="20"/>
          <w:szCs w:val="20"/>
        </w:rPr>
        <w:sectPr w:rsidR="00741422" w:rsidRPr="00D831BC" w:rsidSect="00F447B1">
          <w:footerReference w:type="default" r:id="rId21"/>
          <w:pgSz w:w="16838" w:h="11906" w:orient="landscape"/>
          <w:pgMar w:top="1440" w:right="1080" w:bottom="1440" w:left="1080" w:header="851" w:footer="992" w:gutter="0"/>
          <w:cols w:space="425"/>
          <w:docGrid w:linePitch="360"/>
        </w:sectPr>
      </w:pPr>
    </w:p>
    <w:p w14:paraId="2832FB53" w14:textId="7D1C3368" w:rsidR="003E16F8" w:rsidRPr="00D831BC" w:rsidRDefault="003E16F8" w:rsidP="00B2029A">
      <w:pPr>
        <w:snapToGrid w:val="0"/>
        <w:spacing w:line="360" w:lineRule="auto"/>
        <w:jc w:val="both"/>
        <w:rPr>
          <w:rFonts w:ascii="Book Antiqua" w:eastAsia="宋体" w:hAnsi="Book Antiqua"/>
          <w:b/>
          <w:bCs/>
          <w:lang w:eastAsia="zh-CN"/>
        </w:rPr>
      </w:pPr>
      <w:r w:rsidRPr="00D831BC">
        <w:rPr>
          <w:rFonts w:ascii="Book Antiqua" w:hAnsi="Book Antiqua"/>
          <w:b/>
          <w:bCs/>
        </w:rPr>
        <w:lastRenderedPageBreak/>
        <w:t xml:space="preserve">Table 4 </w:t>
      </w:r>
      <w:r w:rsidR="001F181B" w:rsidRPr="00D831BC">
        <w:rPr>
          <w:rFonts w:ascii="Book Antiqua" w:hAnsi="Book Antiqua"/>
          <w:b/>
          <w:bCs/>
        </w:rPr>
        <w:t xml:space="preserve">Interaction </w:t>
      </w:r>
      <w:r w:rsidRPr="00D831BC">
        <w:rPr>
          <w:rFonts w:ascii="Book Antiqua" w:hAnsi="Book Antiqua"/>
          <w:b/>
          <w:bCs/>
        </w:rPr>
        <w:t>between gene promoter region methylation and different cancer stages for 5-year time to progression of colorectal cancer patients</w:t>
      </w:r>
      <w:r w:rsidR="001F181B" w:rsidRPr="00D831BC">
        <w:rPr>
          <w:rFonts w:ascii="Book Antiqua" w:eastAsia="宋体" w:hAnsi="Book Antiqua" w:hint="eastAsia"/>
          <w:b/>
          <w:bCs/>
          <w:lang w:eastAsia="zh-CN"/>
        </w:rPr>
        <w:t xml:space="preserve">, </w:t>
      </w:r>
      <w:r w:rsidR="001F181B" w:rsidRPr="00D831BC">
        <w:rPr>
          <w:rFonts w:ascii="Book Antiqua" w:eastAsia="宋体" w:hAnsi="Book Antiqua" w:hint="eastAsia"/>
          <w:b/>
          <w:bCs/>
          <w:i/>
          <w:lang w:eastAsia="zh-CN"/>
        </w:rPr>
        <w:t>n</w:t>
      </w:r>
      <w:r w:rsidR="001F181B" w:rsidRPr="00D831BC">
        <w:rPr>
          <w:rFonts w:ascii="Book Antiqua" w:eastAsia="宋体" w:hAnsi="Book Antiqua" w:hint="eastAsia"/>
          <w:b/>
          <w:bCs/>
          <w:lang w:eastAsia="zh-CN"/>
        </w:rPr>
        <w:t xml:space="preserve"> (%)</w:t>
      </w:r>
    </w:p>
    <w:tbl>
      <w:tblPr>
        <w:tblpPr w:leftFromText="180" w:rightFromText="180" w:vertAnchor="page" w:horzAnchor="margin" w:tblpY="2431"/>
        <w:tblW w:w="14850" w:type="dxa"/>
        <w:tblBorders>
          <w:insideH w:val="single" w:sz="4" w:space="0" w:color="auto"/>
        </w:tblBorders>
        <w:tblLook w:val="04A0" w:firstRow="1" w:lastRow="0" w:firstColumn="1" w:lastColumn="0" w:noHBand="0" w:noVBand="1"/>
      </w:tblPr>
      <w:tblGrid>
        <w:gridCol w:w="2681"/>
        <w:gridCol w:w="960"/>
        <w:gridCol w:w="1049"/>
        <w:gridCol w:w="753"/>
        <w:gridCol w:w="1401"/>
        <w:gridCol w:w="753"/>
        <w:gridCol w:w="1321"/>
        <w:gridCol w:w="960"/>
        <w:gridCol w:w="1140"/>
        <w:gridCol w:w="706"/>
        <w:gridCol w:w="1340"/>
        <w:gridCol w:w="682"/>
        <w:gridCol w:w="1104"/>
      </w:tblGrid>
      <w:tr w:rsidR="00DB1298" w:rsidRPr="00D831BC" w14:paraId="5613C502" w14:textId="77777777" w:rsidTr="00DB1298">
        <w:tc>
          <w:tcPr>
            <w:tcW w:w="2687" w:type="dxa"/>
            <w:vMerge w:val="restart"/>
            <w:tcBorders>
              <w:top w:val="single" w:sz="12" w:space="0" w:color="auto"/>
              <w:left w:val="nil"/>
              <w:bottom w:val="single" w:sz="4" w:space="0" w:color="auto"/>
            </w:tcBorders>
            <w:shd w:val="clear" w:color="auto" w:fill="auto"/>
            <w:vAlign w:val="center"/>
          </w:tcPr>
          <w:p w14:paraId="23CF4581" w14:textId="77777777" w:rsidR="00DB1298" w:rsidRPr="00D831BC" w:rsidRDefault="00DB1298" w:rsidP="001D549A">
            <w:pPr>
              <w:snapToGrid w:val="0"/>
              <w:spacing w:line="360" w:lineRule="auto"/>
              <w:jc w:val="both"/>
              <w:rPr>
                <w:rFonts w:ascii="Book Antiqua" w:hAnsi="Book Antiqua"/>
                <w:b/>
                <w:sz w:val="20"/>
                <w:szCs w:val="20"/>
              </w:rPr>
            </w:pPr>
          </w:p>
        </w:tc>
        <w:tc>
          <w:tcPr>
            <w:tcW w:w="6243" w:type="dxa"/>
            <w:gridSpan w:val="6"/>
            <w:tcBorders>
              <w:top w:val="single" w:sz="12" w:space="0" w:color="auto"/>
              <w:bottom w:val="single" w:sz="4" w:space="0" w:color="auto"/>
            </w:tcBorders>
            <w:shd w:val="clear" w:color="auto" w:fill="auto"/>
          </w:tcPr>
          <w:p w14:paraId="61AA31FD"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Normal tissues</w:t>
            </w:r>
          </w:p>
        </w:tc>
        <w:tc>
          <w:tcPr>
            <w:tcW w:w="5920" w:type="dxa"/>
            <w:gridSpan w:val="6"/>
            <w:tcBorders>
              <w:top w:val="single" w:sz="12" w:space="0" w:color="auto"/>
              <w:bottom w:val="single" w:sz="4" w:space="0" w:color="auto"/>
              <w:right w:val="nil"/>
            </w:tcBorders>
          </w:tcPr>
          <w:p w14:paraId="6C7EC335"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Tumor tissues</w:t>
            </w:r>
          </w:p>
        </w:tc>
      </w:tr>
      <w:tr w:rsidR="00DB1298" w:rsidRPr="00D831BC" w14:paraId="591CF457" w14:textId="77777777" w:rsidTr="00DB1298">
        <w:tc>
          <w:tcPr>
            <w:tcW w:w="2687" w:type="dxa"/>
            <w:vMerge/>
            <w:tcBorders>
              <w:top w:val="single" w:sz="4" w:space="0" w:color="auto"/>
              <w:left w:val="nil"/>
            </w:tcBorders>
            <w:shd w:val="clear" w:color="auto" w:fill="auto"/>
            <w:vAlign w:val="center"/>
          </w:tcPr>
          <w:p w14:paraId="4F79C833" w14:textId="77777777" w:rsidR="00DB1298" w:rsidRPr="00D831BC" w:rsidRDefault="00DB1298" w:rsidP="001D549A">
            <w:pPr>
              <w:snapToGrid w:val="0"/>
              <w:spacing w:line="360" w:lineRule="auto"/>
              <w:jc w:val="both"/>
              <w:rPr>
                <w:rFonts w:ascii="Book Antiqua" w:hAnsi="Book Antiqua"/>
                <w:b/>
                <w:sz w:val="20"/>
                <w:szCs w:val="20"/>
              </w:rPr>
            </w:pPr>
          </w:p>
        </w:tc>
        <w:tc>
          <w:tcPr>
            <w:tcW w:w="960" w:type="dxa"/>
            <w:vMerge w:val="restart"/>
            <w:tcBorders>
              <w:top w:val="single" w:sz="4" w:space="0" w:color="auto"/>
            </w:tcBorders>
            <w:shd w:val="clear" w:color="auto" w:fill="auto"/>
          </w:tcPr>
          <w:p w14:paraId="0E022AA4"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No. of subjects</w:t>
            </w:r>
          </w:p>
        </w:tc>
        <w:tc>
          <w:tcPr>
            <w:tcW w:w="1051" w:type="dxa"/>
            <w:vMerge w:val="restart"/>
            <w:tcBorders>
              <w:top w:val="single" w:sz="4" w:space="0" w:color="auto"/>
            </w:tcBorders>
            <w:shd w:val="clear" w:color="auto" w:fill="auto"/>
            <w:vAlign w:val="center"/>
          </w:tcPr>
          <w:p w14:paraId="042A8E74" w14:textId="7039E9F3" w:rsidR="00DB1298" w:rsidRPr="00D831BC" w:rsidRDefault="001F181B" w:rsidP="001D549A">
            <w:pPr>
              <w:snapToGrid w:val="0"/>
              <w:spacing w:line="360" w:lineRule="auto"/>
              <w:jc w:val="both"/>
              <w:rPr>
                <w:rFonts w:ascii="Book Antiqua" w:eastAsia="宋体" w:hAnsi="Book Antiqua"/>
                <w:b/>
                <w:sz w:val="20"/>
                <w:szCs w:val="20"/>
                <w:lang w:eastAsia="zh-CN"/>
              </w:rPr>
            </w:pPr>
            <w:r w:rsidRPr="00D831BC">
              <w:rPr>
                <w:rFonts w:ascii="Book Antiqua" w:hAnsi="Book Antiqua"/>
                <w:b/>
                <w:sz w:val="20"/>
                <w:szCs w:val="20"/>
              </w:rPr>
              <w:t>No. of cases</w:t>
            </w:r>
          </w:p>
        </w:tc>
        <w:tc>
          <w:tcPr>
            <w:tcW w:w="2156" w:type="dxa"/>
            <w:gridSpan w:val="2"/>
            <w:tcBorders>
              <w:top w:val="single" w:sz="4" w:space="0" w:color="auto"/>
            </w:tcBorders>
          </w:tcPr>
          <w:p w14:paraId="6FA7A672"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 xml:space="preserve">Crude </w:t>
            </w:r>
          </w:p>
        </w:tc>
        <w:tc>
          <w:tcPr>
            <w:tcW w:w="2076" w:type="dxa"/>
            <w:gridSpan w:val="2"/>
            <w:tcBorders>
              <w:top w:val="single" w:sz="4" w:space="0" w:color="auto"/>
            </w:tcBorders>
          </w:tcPr>
          <w:p w14:paraId="0DA946FF"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 xml:space="preserve">Adjusted </w:t>
            </w:r>
          </w:p>
        </w:tc>
        <w:tc>
          <w:tcPr>
            <w:tcW w:w="960" w:type="dxa"/>
            <w:vMerge w:val="restart"/>
            <w:tcBorders>
              <w:top w:val="single" w:sz="4" w:space="0" w:color="auto"/>
            </w:tcBorders>
          </w:tcPr>
          <w:p w14:paraId="7A324790"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No. of subjects</w:t>
            </w:r>
          </w:p>
        </w:tc>
        <w:tc>
          <w:tcPr>
            <w:tcW w:w="1141" w:type="dxa"/>
            <w:vMerge w:val="restart"/>
            <w:tcBorders>
              <w:top w:val="single" w:sz="4" w:space="0" w:color="auto"/>
            </w:tcBorders>
            <w:shd w:val="clear" w:color="auto" w:fill="auto"/>
            <w:vAlign w:val="center"/>
          </w:tcPr>
          <w:p w14:paraId="75F05A1E" w14:textId="3F2C0A54" w:rsidR="00DB1298" w:rsidRPr="00D831BC" w:rsidRDefault="001F181B" w:rsidP="001D549A">
            <w:pPr>
              <w:snapToGrid w:val="0"/>
              <w:spacing w:line="360" w:lineRule="auto"/>
              <w:jc w:val="both"/>
              <w:rPr>
                <w:rFonts w:ascii="Book Antiqua" w:eastAsia="宋体" w:hAnsi="Book Antiqua"/>
                <w:b/>
                <w:sz w:val="20"/>
                <w:szCs w:val="20"/>
                <w:lang w:eastAsia="zh-CN"/>
              </w:rPr>
            </w:pPr>
            <w:r w:rsidRPr="00D831BC">
              <w:rPr>
                <w:rFonts w:ascii="Book Antiqua" w:hAnsi="Book Antiqua"/>
                <w:b/>
                <w:sz w:val="20"/>
                <w:szCs w:val="20"/>
              </w:rPr>
              <w:t>No. of cases</w:t>
            </w:r>
          </w:p>
        </w:tc>
        <w:tc>
          <w:tcPr>
            <w:tcW w:w="2048" w:type="dxa"/>
            <w:gridSpan w:val="2"/>
            <w:tcBorders>
              <w:top w:val="single" w:sz="4" w:space="0" w:color="auto"/>
            </w:tcBorders>
            <w:vAlign w:val="center"/>
          </w:tcPr>
          <w:p w14:paraId="20BE2603"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 xml:space="preserve">Crude </w:t>
            </w:r>
          </w:p>
        </w:tc>
        <w:tc>
          <w:tcPr>
            <w:tcW w:w="1771" w:type="dxa"/>
            <w:gridSpan w:val="2"/>
            <w:tcBorders>
              <w:top w:val="single" w:sz="4" w:space="0" w:color="auto"/>
              <w:right w:val="nil"/>
            </w:tcBorders>
            <w:vAlign w:val="center"/>
          </w:tcPr>
          <w:p w14:paraId="39C51755"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 xml:space="preserve">Adjusted </w:t>
            </w:r>
          </w:p>
        </w:tc>
      </w:tr>
      <w:tr w:rsidR="00DB1298" w:rsidRPr="00D831BC" w14:paraId="4AFE859B" w14:textId="77777777" w:rsidTr="00DB1298">
        <w:tc>
          <w:tcPr>
            <w:tcW w:w="2687" w:type="dxa"/>
            <w:vMerge/>
            <w:tcBorders>
              <w:left w:val="nil"/>
              <w:bottom w:val="single" w:sz="4" w:space="0" w:color="auto"/>
            </w:tcBorders>
            <w:shd w:val="clear" w:color="auto" w:fill="auto"/>
          </w:tcPr>
          <w:p w14:paraId="46D68CFD" w14:textId="77777777" w:rsidR="00DB1298" w:rsidRPr="00D831BC" w:rsidRDefault="00DB1298" w:rsidP="001D549A">
            <w:pPr>
              <w:snapToGrid w:val="0"/>
              <w:spacing w:line="360" w:lineRule="auto"/>
              <w:jc w:val="both"/>
              <w:rPr>
                <w:rFonts w:ascii="Book Antiqua" w:hAnsi="Book Antiqua"/>
                <w:b/>
                <w:sz w:val="20"/>
                <w:szCs w:val="20"/>
              </w:rPr>
            </w:pPr>
          </w:p>
        </w:tc>
        <w:tc>
          <w:tcPr>
            <w:tcW w:w="960" w:type="dxa"/>
            <w:vMerge/>
            <w:tcBorders>
              <w:bottom w:val="single" w:sz="4" w:space="0" w:color="auto"/>
            </w:tcBorders>
            <w:shd w:val="clear" w:color="auto" w:fill="auto"/>
          </w:tcPr>
          <w:p w14:paraId="2FEBA884" w14:textId="77777777" w:rsidR="00DB1298" w:rsidRPr="00D831BC" w:rsidRDefault="00DB1298" w:rsidP="001D549A">
            <w:pPr>
              <w:snapToGrid w:val="0"/>
              <w:spacing w:line="360" w:lineRule="auto"/>
              <w:jc w:val="both"/>
              <w:rPr>
                <w:rFonts w:ascii="Book Antiqua" w:hAnsi="Book Antiqua"/>
                <w:b/>
                <w:sz w:val="20"/>
                <w:szCs w:val="20"/>
              </w:rPr>
            </w:pPr>
          </w:p>
        </w:tc>
        <w:tc>
          <w:tcPr>
            <w:tcW w:w="1051" w:type="dxa"/>
            <w:vMerge/>
            <w:tcBorders>
              <w:bottom w:val="single" w:sz="4" w:space="0" w:color="auto"/>
            </w:tcBorders>
            <w:shd w:val="clear" w:color="auto" w:fill="auto"/>
          </w:tcPr>
          <w:p w14:paraId="7EACAB4A" w14:textId="77777777" w:rsidR="00DB1298" w:rsidRPr="00D831BC" w:rsidRDefault="00DB1298" w:rsidP="001D549A">
            <w:pPr>
              <w:snapToGrid w:val="0"/>
              <w:spacing w:line="360" w:lineRule="auto"/>
              <w:jc w:val="both"/>
              <w:rPr>
                <w:rFonts w:ascii="Book Antiqua" w:hAnsi="Book Antiqua"/>
                <w:b/>
                <w:sz w:val="20"/>
                <w:szCs w:val="20"/>
              </w:rPr>
            </w:pPr>
          </w:p>
        </w:tc>
        <w:tc>
          <w:tcPr>
            <w:tcW w:w="753" w:type="dxa"/>
            <w:tcBorders>
              <w:bottom w:val="single" w:sz="4" w:space="0" w:color="auto"/>
            </w:tcBorders>
          </w:tcPr>
          <w:p w14:paraId="41341FD5"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HR</w:t>
            </w:r>
          </w:p>
        </w:tc>
        <w:tc>
          <w:tcPr>
            <w:tcW w:w="1403" w:type="dxa"/>
            <w:tcBorders>
              <w:bottom w:val="single" w:sz="4" w:space="0" w:color="auto"/>
            </w:tcBorders>
            <w:shd w:val="clear" w:color="auto" w:fill="auto"/>
          </w:tcPr>
          <w:p w14:paraId="07B6023A"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95%CI</w:t>
            </w:r>
          </w:p>
        </w:tc>
        <w:tc>
          <w:tcPr>
            <w:tcW w:w="753" w:type="dxa"/>
            <w:tcBorders>
              <w:bottom w:val="single" w:sz="4" w:space="0" w:color="auto"/>
            </w:tcBorders>
          </w:tcPr>
          <w:p w14:paraId="6C80285C"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HR</w:t>
            </w:r>
          </w:p>
        </w:tc>
        <w:tc>
          <w:tcPr>
            <w:tcW w:w="1323" w:type="dxa"/>
            <w:tcBorders>
              <w:bottom w:val="single" w:sz="4" w:space="0" w:color="auto"/>
            </w:tcBorders>
            <w:shd w:val="clear" w:color="auto" w:fill="auto"/>
          </w:tcPr>
          <w:p w14:paraId="0B994198"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95% CI</w:t>
            </w:r>
          </w:p>
        </w:tc>
        <w:tc>
          <w:tcPr>
            <w:tcW w:w="960" w:type="dxa"/>
            <w:vMerge/>
            <w:tcBorders>
              <w:bottom w:val="single" w:sz="4" w:space="0" w:color="auto"/>
            </w:tcBorders>
          </w:tcPr>
          <w:p w14:paraId="79FF1EC4" w14:textId="77777777" w:rsidR="00DB1298" w:rsidRPr="00D831BC" w:rsidRDefault="00DB1298" w:rsidP="001D549A">
            <w:pPr>
              <w:snapToGrid w:val="0"/>
              <w:spacing w:line="360" w:lineRule="auto"/>
              <w:jc w:val="both"/>
              <w:rPr>
                <w:rFonts w:ascii="Book Antiqua" w:hAnsi="Book Antiqua"/>
                <w:b/>
                <w:sz w:val="20"/>
                <w:szCs w:val="20"/>
              </w:rPr>
            </w:pPr>
          </w:p>
        </w:tc>
        <w:tc>
          <w:tcPr>
            <w:tcW w:w="1141" w:type="dxa"/>
            <w:vMerge/>
            <w:tcBorders>
              <w:bottom w:val="single" w:sz="4" w:space="0" w:color="auto"/>
            </w:tcBorders>
            <w:shd w:val="clear" w:color="auto" w:fill="auto"/>
          </w:tcPr>
          <w:p w14:paraId="4B4C3239" w14:textId="77777777" w:rsidR="00DB1298" w:rsidRPr="00D831BC" w:rsidRDefault="00DB1298" w:rsidP="001D549A">
            <w:pPr>
              <w:snapToGrid w:val="0"/>
              <w:spacing w:line="360" w:lineRule="auto"/>
              <w:jc w:val="both"/>
              <w:rPr>
                <w:rFonts w:ascii="Book Antiqua" w:hAnsi="Book Antiqua"/>
                <w:b/>
                <w:sz w:val="20"/>
                <w:szCs w:val="20"/>
              </w:rPr>
            </w:pPr>
          </w:p>
        </w:tc>
        <w:tc>
          <w:tcPr>
            <w:tcW w:w="706" w:type="dxa"/>
            <w:tcBorders>
              <w:bottom w:val="single" w:sz="4" w:space="0" w:color="auto"/>
            </w:tcBorders>
          </w:tcPr>
          <w:p w14:paraId="452F99A3"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HR</w:t>
            </w:r>
          </w:p>
        </w:tc>
        <w:tc>
          <w:tcPr>
            <w:tcW w:w="1342" w:type="dxa"/>
            <w:tcBorders>
              <w:bottom w:val="single" w:sz="4" w:space="0" w:color="auto"/>
            </w:tcBorders>
            <w:shd w:val="clear" w:color="auto" w:fill="auto"/>
          </w:tcPr>
          <w:p w14:paraId="4E25CF64"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95% CI</w:t>
            </w:r>
          </w:p>
        </w:tc>
        <w:tc>
          <w:tcPr>
            <w:tcW w:w="666" w:type="dxa"/>
            <w:tcBorders>
              <w:bottom w:val="single" w:sz="4" w:space="0" w:color="auto"/>
            </w:tcBorders>
          </w:tcPr>
          <w:p w14:paraId="1B920C9E"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HR</w:t>
            </w:r>
          </w:p>
        </w:tc>
        <w:tc>
          <w:tcPr>
            <w:tcW w:w="1105" w:type="dxa"/>
            <w:tcBorders>
              <w:bottom w:val="single" w:sz="4" w:space="0" w:color="auto"/>
              <w:right w:val="nil"/>
            </w:tcBorders>
            <w:shd w:val="clear" w:color="auto" w:fill="auto"/>
          </w:tcPr>
          <w:p w14:paraId="4CFAC258" w14:textId="77777777" w:rsidR="00DB1298" w:rsidRPr="00D831BC" w:rsidRDefault="00DB1298" w:rsidP="001D549A">
            <w:pPr>
              <w:snapToGrid w:val="0"/>
              <w:spacing w:line="360" w:lineRule="auto"/>
              <w:jc w:val="both"/>
              <w:rPr>
                <w:rFonts w:ascii="Book Antiqua" w:hAnsi="Book Antiqua"/>
                <w:b/>
                <w:sz w:val="20"/>
                <w:szCs w:val="20"/>
              </w:rPr>
            </w:pPr>
            <w:r w:rsidRPr="00D831BC">
              <w:rPr>
                <w:rFonts w:ascii="Book Antiqua" w:hAnsi="Book Antiqua"/>
                <w:b/>
                <w:sz w:val="20"/>
                <w:szCs w:val="20"/>
              </w:rPr>
              <w:t>95% CI</w:t>
            </w:r>
          </w:p>
        </w:tc>
      </w:tr>
      <w:tr w:rsidR="00DB1298" w:rsidRPr="00D831BC" w14:paraId="5A000E9B" w14:textId="77777777" w:rsidTr="00DB1298">
        <w:tc>
          <w:tcPr>
            <w:tcW w:w="2687" w:type="dxa"/>
            <w:tcBorders>
              <w:top w:val="nil"/>
              <w:left w:val="nil"/>
              <w:bottom w:val="nil"/>
            </w:tcBorders>
            <w:shd w:val="clear" w:color="auto" w:fill="auto"/>
          </w:tcPr>
          <w:p w14:paraId="21586AC5" w14:textId="77777777" w:rsidR="00DB1298" w:rsidRPr="00D831BC" w:rsidRDefault="00DB1298" w:rsidP="001D549A">
            <w:pPr>
              <w:snapToGrid w:val="0"/>
              <w:spacing w:line="360" w:lineRule="auto"/>
              <w:jc w:val="both"/>
              <w:rPr>
                <w:rFonts w:ascii="Book Antiqua" w:hAnsi="Book Antiqua"/>
                <w:bCs/>
                <w:i/>
                <w:sz w:val="21"/>
                <w:szCs w:val="21"/>
                <w:vertAlign w:val="superscript"/>
              </w:rPr>
            </w:pPr>
            <w:r w:rsidRPr="00D831BC">
              <w:rPr>
                <w:rFonts w:ascii="Book Antiqua" w:hAnsi="Book Antiqua"/>
                <w:bCs/>
                <w:i/>
                <w:sz w:val="21"/>
                <w:szCs w:val="21"/>
              </w:rPr>
              <w:t>OAF</w:t>
            </w:r>
          </w:p>
        </w:tc>
        <w:tc>
          <w:tcPr>
            <w:tcW w:w="960" w:type="dxa"/>
            <w:tcBorders>
              <w:top w:val="nil"/>
              <w:bottom w:val="nil"/>
            </w:tcBorders>
            <w:shd w:val="clear" w:color="auto" w:fill="auto"/>
          </w:tcPr>
          <w:p w14:paraId="5804CAC7" w14:textId="77777777" w:rsidR="00DB1298" w:rsidRPr="00D831BC" w:rsidRDefault="00DB1298" w:rsidP="001D549A">
            <w:pPr>
              <w:snapToGrid w:val="0"/>
              <w:spacing w:line="360" w:lineRule="auto"/>
              <w:jc w:val="both"/>
              <w:rPr>
                <w:rFonts w:ascii="Book Antiqua" w:hAnsi="Book Antiqua"/>
                <w:sz w:val="21"/>
                <w:szCs w:val="21"/>
              </w:rPr>
            </w:pPr>
          </w:p>
        </w:tc>
        <w:tc>
          <w:tcPr>
            <w:tcW w:w="1051" w:type="dxa"/>
            <w:tcBorders>
              <w:top w:val="nil"/>
              <w:bottom w:val="nil"/>
            </w:tcBorders>
            <w:shd w:val="clear" w:color="auto" w:fill="auto"/>
          </w:tcPr>
          <w:p w14:paraId="4AE40B82" w14:textId="77777777" w:rsidR="00DB1298" w:rsidRPr="00D831BC" w:rsidRDefault="00DB1298" w:rsidP="001D549A">
            <w:pPr>
              <w:snapToGrid w:val="0"/>
              <w:spacing w:line="360" w:lineRule="auto"/>
              <w:jc w:val="both"/>
              <w:rPr>
                <w:rFonts w:ascii="Book Antiqua" w:hAnsi="Book Antiqua"/>
                <w:sz w:val="21"/>
                <w:szCs w:val="21"/>
              </w:rPr>
            </w:pPr>
          </w:p>
        </w:tc>
        <w:tc>
          <w:tcPr>
            <w:tcW w:w="753" w:type="dxa"/>
            <w:tcBorders>
              <w:top w:val="nil"/>
              <w:bottom w:val="nil"/>
            </w:tcBorders>
          </w:tcPr>
          <w:p w14:paraId="299A648D" w14:textId="77777777" w:rsidR="00DB1298" w:rsidRPr="00D831BC" w:rsidRDefault="00DB1298" w:rsidP="001D549A">
            <w:pPr>
              <w:snapToGrid w:val="0"/>
              <w:spacing w:line="360" w:lineRule="auto"/>
              <w:jc w:val="both"/>
              <w:rPr>
                <w:rFonts w:ascii="Book Antiqua" w:hAnsi="Book Antiqua"/>
                <w:sz w:val="21"/>
                <w:szCs w:val="21"/>
              </w:rPr>
            </w:pPr>
          </w:p>
        </w:tc>
        <w:tc>
          <w:tcPr>
            <w:tcW w:w="1403" w:type="dxa"/>
            <w:tcBorders>
              <w:top w:val="nil"/>
              <w:bottom w:val="nil"/>
            </w:tcBorders>
            <w:shd w:val="clear" w:color="auto" w:fill="auto"/>
          </w:tcPr>
          <w:p w14:paraId="23104566" w14:textId="77777777" w:rsidR="00DB1298" w:rsidRPr="00D831BC" w:rsidRDefault="00DB1298" w:rsidP="001D549A">
            <w:pPr>
              <w:snapToGrid w:val="0"/>
              <w:spacing w:line="360" w:lineRule="auto"/>
              <w:jc w:val="both"/>
              <w:rPr>
                <w:rFonts w:ascii="Book Antiqua" w:hAnsi="Book Antiqua"/>
                <w:sz w:val="21"/>
                <w:szCs w:val="21"/>
              </w:rPr>
            </w:pPr>
          </w:p>
        </w:tc>
        <w:tc>
          <w:tcPr>
            <w:tcW w:w="753" w:type="dxa"/>
            <w:tcBorders>
              <w:top w:val="nil"/>
              <w:bottom w:val="nil"/>
            </w:tcBorders>
          </w:tcPr>
          <w:p w14:paraId="42431B2B" w14:textId="77777777" w:rsidR="00DB1298" w:rsidRPr="00D831BC" w:rsidRDefault="00DB1298" w:rsidP="001D549A">
            <w:pPr>
              <w:snapToGrid w:val="0"/>
              <w:spacing w:line="360" w:lineRule="auto"/>
              <w:jc w:val="both"/>
              <w:rPr>
                <w:rFonts w:ascii="Book Antiqua" w:hAnsi="Book Antiqua"/>
                <w:sz w:val="21"/>
                <w:szCs w:val="21"/>
              </w:rPr>
            </w:pPr>
          </w:p>
        </w:tc>
        <w:tc>
          <w:tcPr>
            <w:tcW w:w="1323" w:type="dxa"/>
            <w:tcBorders>
              <w:top w:val="nil"/>
              <w:bottom w:val="nil"/>
            </w:tcBorders>
            <w:shd w:val="clear" w:color="auto" w:fill="auto"/>
          </w:tcPr>
          <w:p w14:paraId="2376148B" w14:textId="77777777" w:rsidR="00DB1298" w:rsidRPr="00D831BC" w:rsidRDefault="00DB1298" w:rsidP="001D549A">
            <w:pPr>
              <w:snapToGrid w:val="0"/>
              <w:spacing w:line="360" w:lineRule="auto"/>
              <w:jc w:val="both"/>
              <w:rPr>
                <w:rFonts w:ascii="Book Antiqua" w:hAnsi="Book Antiqua"/>
                <w:sz w:val="21"/>
                <w:szCs w:val="21"/>
              </w:rPr>
            </w:pPr>
          </w:p>
        </w:tc>
        <w:tc>
          <w:tcPr>
            <w:tcW w:w="960" w:type="dxa"/>
            <w:tcBorders>
              <w:top w:val="nil"/>
              <w:bottom w:val="nil"/>
            </w:tcBorders>
          </w:tcPr>
          <w:p w14:paraId="6367C428" w14:textId="77777777" w:rsidR="00DB1298" w:rsidRPr="00D831BC" w:rsidRDefault="00DB1298" w:rsidP="001D549A">
            <w:pPr>
              <w:snapToGrid w:val="0"/>
              <w:spacing w:line="360" w:lineRule="auto"/>
              <w:jc w:val="both"/>
              <w:rPr>
                <w:rFonts w:ascii="Book Antiqua" w:hAnsi="Book Antiqua"/>
                <w:sz w:val="21"/>
                <w:szCs w:val="21"/>
              </w:rPr>
            </w:pPr>
          </w:p>
        </w:tc>
        <w:tc>
          <w:tcPr>
            <w:tcW w:w="1141" w:type="dxa"/>
            <w:tcBorders>
              <w:top w:val="nil"/>
              <w:bottom w:val="nil"/>
            </w:tcBorders>
            <w:shd w:val="clear" w:color="auto" w:fill="auto"/>
          </w:tcPr>
          <w:p w14:paraId="1EDD2FE3" w14:textId="77777777" w:rsidR="00DB1298" w:rsidRPr="00D831BC" w:rsidRDefault="00DB1298" w:rsidP="001D549A">
            <w:pPr>
              <w:snapToGrid w:val="0"/>
              <w:spacing w:line="360" w:lineRule="auto"/>
              <w:jc w:val="both"/>
              <w:rPr>
                <w:rFonts w:ascii="Book Antiqua" w:hAnsi="Book Antiqua"/>
                <w:sz w:val="21"/>
                <w:szCs w:val="21"/>
              </w:rPr>
            </w:pPr>
          </w:p>
        </w:tc>
        <w:tc>
          <w:tcPr>
            <w:tcW w:w="706" w:type="dxa"/>
            <w:tcBorders>
              <w:top w:val="nil"/>
              <w:bottom w:val="nil"/>
            </w:tcBorders>
          </w:tcPr>
          <w:p w14:paraId="2682ECE3" w14:textId="77777777" w:rsidR="00DB1298" w:rsidRPr="00D831BC" w:rsidRDefault="00DB1298" w:rsidP="001D549A">
            <w:pPr>
              <w:snapToGrid w:val="0"/>
              <w:spacing w:line="360" w:lineRule="auto"/>
              <w:jc w:val="both"/>
              <w:rPr>
                <w:rFonts w:ascii="Book Antiqua" w:hAnsi="Book Antiqua"/>
                <w:sz w:val="21"/>
                <w:szCs w:val="21"/>
              </w:rPr>
            </w:pPr>
          </w:p>
        </w:tc>
        <w:tc>
          <w:tcPr>
            <w:tcW w:w="1342" w:type="dxa"/>
            <w:tcBorders>
              <w:top w:val="nil"/>
              <w:bottom w:val="nil"/>
            </w:tcBorders>
            <w:shd w:val="clear" w:color="auto" w:fill="auto"/>
          </w:tcPr>
          <w:p w14:paraId="07C676A4" w14:textId="77777777" w:rsidR="00DB1298" w:rsidRPr="00D831BC" w:rsidRDefault="00DB1298" w:rsidP="001D549A">
            <w:pPr>
              <w:snapToGrid w:val="0"/>
              <w:spacing w:line="360" w:lineRule="auto"/>
              <w:jc w:val="both"/>
              <w:rPr>
                <w:rFonts w:ascii="Book Antiqua" w:hAnsi="Book Antiqua"/>
                <w:sz w:val="21"/>
                <w:szCs w:val="21"/>
              </w:rPr>
            </w:pPr>
          </w:p>
        </w:tc>
        <w:tc>
          <w:tcPr>
            <w:tcW w:w="666" w:type="dxa"/>
            <w:tcBorders>
              <w:top w:val="nil"/>
              <w:bottom w:val="nil"/>
            </w:tcBorders>
          </w:tcPr>
          <w:p w14:paraId="63C23191" w14:textId="77777777" w:rsidR="00DB1298" w:rsidRPr="00D831BC" w:rsidRDefault="00DB1298" w:rsidP="001D549A">
            <w:pPr>
              <w:snapToGrid w:val="0"/>
              <w:spacing w:line="360" w:lineRule="auto"/>
              <w:jc w:val="both"/>
              <w:rPr>
                <w:rFonts w:ascii="Book Antiqua" w:hAnsi="Book Antiqua"/>
                <w:sz w:val="21"/>
                <w:szCs w:val="21"/>
              </w:rPr>
            </w:pPr>
          </w:p>
        </w:tc>
        <w:tc>
          <w:tcPr>
            <w:tcW w:w="1105" w:type="dxa"/>
            <w:tcBorders>
              <w:top w:val="nil"/>
              <w:bottom w:val="nil"/>
              <w:right w:val="nil"/>
            </w:tcBorders>
            <w:shd w:val="clear" w:color="auto" w:fill="auto"/>
          </w:tcPr>
          <w:p w14:paraId="2BF46629" w14:textId="77777777" w:rsidR="00DB1298" w:rsidRPr="00D831BC" w:rsidRDefault="00DB1298" w:rsidP="001D549A">
            <w:pPr>
              <w:snapToGrid w:val="0"/>
              <w:spacing w:line="360" w:lineRule="auto"/>
              <w:jc w:val="both"/>
              <w:rPr>
                <w:rFonts w:ascii="Book Antiqua" w:hAnsi="Book Antiqua"/>
                <w:sz w:val="21"/>
                <w:szCs w:val="21"/>
              </w:rPr>
            </w:pPr>
          </w:p>
        </w:tc>
      </w:tr>
      <w:tr w:rsidR="00DB1298" w:rsidRPr="00D831BC" w14:paraId="453CFE08" w14:textId="77777777" w:rsidTr="00DB1298">
        <w:tc>
          <w:tcPr>
            <w:tcW w:w="2687" w:type="dxa"/>
            <w:tcBorders>
              <w:top w:val="nil"/>
              <w:left w:val="nil"/>
              <w:bottom w:val="nil"/>
            </w:tcBorders>
            <w:shd w:val="clear" w:color="auto" w:fill="auto"/>
            <w:vAlign w:val="center"/>
          </w:tcPr>
          <w:p w14:paraId="4F3D36BC" w14:textId="05E63ED5" w:rsidR="00DB1298" w:rsidRPr="00D831BC" w:rsidRDefault="00DB1298" w:rsidP="004A2C11">
            <w:pPr>
              <w:snapToGrid w:val="0"/>
              <w:spacing w:line="360" w:lineRule="auto"/>
              <w:ind w:firstLineChars="100" w:firstLine="210"/>
              <w:jc w:val="both"/>
              <w:rPr>
                <w:rFonts w:ascii="Book Antiqua" w:hAnsi="Book Antiqua"/>
                <w:sz w:val="21"/>
                <w:szCs w:val="21"/>
              </w:rPr>
            </w:pPr>
            <w:proofErr w:type="spellStart"/>
            <w:r w:rsidRPr="00D831BC">
              <w:rPr>
                <w:rFonts w:ascii="Book Antiqua" w:hAnsi="Book Antiqua"/>
                <w:sz w:val="21"/>
                <w:szCs w:val="21"/>
              </w:rPr>
              <w:t>UnMe</w:t>
            </w:r>
            <w:proofErr w:type="spellEnd"/>
            <w:r w:rsidRPr="00D831BC">
              <w:rPr>
                <w:rFonts w:ascii="Book Antiqua" w:hAnsi="Book Antiqua"/>
                <w:sz w:val="21"/>
                <w:szCs w:val="21"/>
              </w:rPr>
              <w:t>/local</w:t>
            </w:r>
            <w:r w:rsidR="00C32E11" w:rsidRPr="00D831BC">
              <w:rPr>
                <w:rFonts w:ascii="Book Antiqua" w:hAnsi="Book Antiqua"/>
                <w:sz w:val="21"/>
                <w:szCs w:val="21"/>
              </w:rPr>
              <w:t xml:space="preserve"> (1</w:t>
            </w:r>
            <w:r w:rsidR="00C32E11" w:rsidRPr="00D831BC">
              <w:rPr>
                <w:rFonts w:ascii="Book Antiqua" w:eastAsia="宋体" w:hAnsi="Book Antiqua" w:hint="eastAsia"/>
                <w:sz w:val="21"/>
                <w:szCs w:val="21"/>
                <w:lang w:eastAsia="zh-CN"/>
              </w:rPr>
              <w:t xml:space="preserve"> and </w:t>
            </w:r>
            <w:r w:rsidRPr="00D831BC">
              <w:rPr>
                <w:rFonts w:ascii="Book Antiqua" w:hAnsi="Book Antiqua"/>
                <w:sz w:val="21"/>
                <w:szCs w:val="21"/>
              </w:rPr>
              <w:t>2)</w:t>
            </w:r>
            <w:r w:rsidRPr="00D831BC">
              <w:rPr>
                <w:rFonts w:ascii="Book Antiqua" w:hAnsi="Book Antiqua"/>
                <w:sz w:val="21"/>
                <w:szCs w:val="21"/>
                <w:vertAlign w:val="superscript"/>
              </w:rPr>
              <w:t>1</w:t>
            </w:r>
          </w:p>
        </w:tc>
        <w:tc>
          <w:tcPr>
            <w:tcW w:w="960" w:type="dxa"/>
            <w:tcBorders>
              <w:top w:val="nil"/>
              <w:bottom w:val="nil"/>
            </w:tcBorders>
            <w:shd w:val="clear" w:color="auto" w:fill="auto"/>
          </w:tcPr>
          <w:p w14:paraId="7A69AFBF"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33</w:t>
            </w:r>
          </w:p>
        </w:tc>
        <w:tc>
          <w:tcPr>
            <w:tcW w:w="1051" w:type="dxa"/>
            <w:tcBorders>
              <w:top w:val="nil"/>
              <w:bottom w:val="nil"/>
            </w:tcBorders>
            <w:shd w:val="clear" w:color="auto" w:fill="auto"/>
            <w:vAlign w:val="center"/>
          </w:tcPr>
          <w:p w14:paraId="43883057"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3 (9.1)</w:t>
            </w:r>
          </w:p>
        </w:tc>
        <w:tc>
          <w:tcPr>
            <w:tcW w:w="753" w:type="dxa"/>
            <w:tcBorders>
              <w:top w:val="nil"/>
              <w:bottom w:val="nil"/>
            </w:tcBorders>
          </w:tcPr>
          <w:p w14:paraId="5AB3607B"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403" w:type="dxa"/>
            <w:tcBorders>
              <w:top w:val="nil"/>
              <w:bottom w:val="nil"/>
            </w:tcBorders>
            <w:shd w:val="clear" w:color="auto" w:fill="auto"/>
          </w:tcPr>
          <w:p w14:paraId="2E893796"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753" w:type="dxa"/>
            <w:tcBorders>
              <w:top w:val="nil"/>
              <w:bottom w:val="nil"/>
            </w:tcBorders>
          </w:tcPr>
          <w:p w14:paraId="6126345B"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23" w:type="dxa"/>
            <w:tcBorders>
              <w:top w:val="nil"/>
              <w:bottom w:val="nil"/>
            </w:tcBorders>
            <w:shd w:val="clear" w:color="auto" w:fill="auto"/>
          </w:tcPr>
          <w:p w14:paraId="11B3701C"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960" w:type="dxa"/>
            <w:tcBorders>
              <w:top w:val="nil"/>
              <w:bottom w:val="nil"/>
            </w:tcBorders>
          </w:tcPr>
          <w:p w14:paraId="65A56743"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13</w:t>
            </w:r>
          </w:p>
        </w:tc>
        <w:tc>
          <w:tcPr>
            <w:tcW w:w="1141" w:type="dxa"/>
            <w:tcBorders>
              <w:top w:val="nil"/>
              <w:bottom w:val="nil"/>
            </w:tcBorders>
            <w:shd w:val="clear" w:color="auto" w:fill="auto"/>
            <w:vAlign w:val="center"/>
          </w:tcPr>
          <w:p w14:paraId="15776942"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0(0.0)</w:t>
            </w:r>
          </w:p>
        </w:tc>
        <w:tc>
          <w:tcPr>
            <w:tcW w:w="706" w:type="dxa"/>
            <w:tcBorders>
              <w:top w:val="nil"/>
              <w:bottom w:val="nil"/>
            </w:tcBorders>
          </w:tcPr>
          <w:p w14:paraId="210DBC61"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42" w:type="dxa"/>
            <w:tcBorders>
              <w:top w:val="nil"/>
              <w:bottom w:val="nil"/>
            </w:tcBorders>
            <w:shd w:val="clear" w:color="auto" w:fill="auto"/>
          </w:tcPr>
          <w:p w14:paraId="27009FF2"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666" w:type="dxa"/>
            <w:tcBorders>
              <w:top w:val="nil"/>
              <w:bottom w:val="nil"/>
            </w:tcBorders>
          </w:tcPr>
          <w:p w14:paraId="5E04BE0F"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105" w:type="dxa"/>
            <w:tcBorders>
              <w:top w:val="nil"/>
              <w:bottom w:val="nil"/>
              <w:right w:val="nil"/>
            </w:tcBorders>
            <w:shd w:val="clear" w:color="auto" w:fill="auto"/>
          </w:tcPr>
          <w:p w14:paraId="76FC39A9"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r>
      <w:tr w:rsidR="00DB1298" w:rsidRPr="00D831BC" w14:paraId="1796925A" w14:textId="77777777" w:rsidTr="00DB1298">
        <w:tc>
          <w:tcPr>
            <w:tcW w:w="2687" w:type="dxa"/>
            <w:tcBorders>
              <w:top w:val="nil"/>
              <w:left w:val="nil"/>
              <w:bottom w:val="nil"/>
            </w:tcBorders>
            <w:shd w:val="clear" w:color="auto" w:fill="auto"/>
            <w:vAlign w:val="center"/>
          </w:tcPr>
          <w:p w14:paraId="4FEA59A3" w14:textId="74B449EE" w:rsidR="00DB1298" w:rsidRPr="00D831BC" w:rsidRDefault="00DB1298" w:rsidP="004A2C11">
            <w:pPr>
              <w:snapToGrid w:val="0"/>
              <w:spacing w:line="360" w:lineRule="auto"/>
              <w:ind w:firstLineChars="100" w:firstLine="210"/>
              <w:jc w:val="both"/>
              <w:rPr>
                <w:rFonts w:ascii="Book Antiqua" w:hAnsi="Book Antiqua"/>
                <w:sz w:val="21"/>
                <w:szCs w:val="21"/>
              </w:rPr>
            </w:pPr>
            <w:proofErr w:type="spellStart"/>
            <w:r w:rsidRPr="00D831BC">
              <w:rPr>
                <w:rFonts w:ascii="Book Antiqua" w:hAnsi="Book Antiqua"/>
                <w:sz w:val="21"/>
                <w:szCs w:val="21"/>
              </w:rPr>
              <w:t>UnMe</w:t>
            </w:r>
            <w:proofErr w:type="spellEnd"/>
            <w:r w:rsidRPr="00D831BC">
              <w:rPr>
                <w:rFonts w:ascii="Book Antiqua" w:hAnsi="Book Antiqua"/>
                <w:sz w:val="21"/>
                <w:szCs w:val="21"/>
              </w:rPr>
              <w:t>/advanced (3</w:t>
            </w:r>
            <w:r w:rsidR="00C32E11" w:rsidRPr="00D831BC">
              <w:rPr>
                <w:rFonts w:ascii="Book Antiqua" w:eastAsia="宋体" w:hAnsi="Book Antiqua" w:hint="eastAsia"/>
                <w:sz w:val="21"/>
                <w:szCs w:val="21"/>
                <w:lang w:eastAsia="zh-CN"/>
              </w:rPr>
              <w:t xml:space="preserve">  and </w:t>
            </w:r>
            <w:r w:rsidRPr="00D831BC">
              <w:rPr>
                <w:rFonts w:ascii="Book Antiqua" w:hAnsi="Book Antiqua"/>
                <w:sz w:val="21"/>
                <w:szCs w:val="21"/>
              </w:rPr>
              <w:t>4)</w:t>
            </w:r>
            <w:r w:rsidRPr="00D831BC">
              <w:rPr>
                <w:rFonts w:ascii="Book Antiqua" w:hAnsi="Book Antiqua"/>
                <w:sz w:val="21"/>
                <w:szCs w:val="21"/>
                <w:vertAlign w:val="superscript"/>
              </w:rPr>
              <w:t>2</w:t>
            </w:r>
          </w:p>
        </w:tc>
        <w:tc>
          <w:tcPr>
            <w:tcW w:w="960" w:type="dxa"/>
            <w:tcBorders>
              <w:top w:val="nil"/>
              <w:bottom w:val="nil"/>
            </w:tcBorders>
            <w:shd w:val="clear" w:color="auto" w:fill="auto"/>
          </w:tcPr>
          <w:p w14:paraId="6C7DAF28"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29</w:t>
            </w:r>
          </w:p>
        </w:tc>
        <w:tc>
          <w:tcPr>
            <w:tcW w:w="1051" w:type="dxa"/>
            <w:tcBorders>
              <w:top w:val="nil"/>
              <w:bottom w:val="nil"/>
            </w:tcBorders>
            <w:shd w:val="clear" w:color="auto" w:fill="auto"/>
            <w:vAlign w:val="center"/>
          </w:tcPr>
          <w:p w14:paraId="2CB595C8"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20 (69.0)</w:t>
            </w:r>
          </w:p>
        </w:tc>
        <w:tc>
          <w:tcPr>
            <w:tcW w:w="753" w:type="dxa"/>
            <w:tcBorders>
              <w:top w:val="nil"/>
              <w:bottom w:val="nil"/>
            </w:tcBorders>
          </w:tcPr>
          <w:p w14:paraId="4D3FE40F"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14.7</w:t>
            </w:r>
            <w:r w:rsidRPr="00D831BC">
              <w:rPr>
                <w:rFonts w:ascii="Book Antiqua" w:hAnsi="Book Antiqua"/>
                <w:sz w:val="21"/>
                <w:szCs w:val="21"/>
                <w:vertAlign w:val="superscript"/>
              </w:rPr>
              <w:t>a</w:t>
            </w:r>
          </w:p>
        </w:tc>
        <w:tc>
          <w:tcPr>
            <w:tcW w:w="1403" w:type="dxa"/>
            <w:tcBorders>
              <w:top w:val="nil"/>
              <w:bottom w:val="nil"/>
            </w:tcBorders>
            <w:shd w:val="clear" w:color="auto" w:fill="auto"/>
            <w:vAlign w:val="center"/>
          </w:tcPr>
          <w:p w14:paraId="271CFB74"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3.38-63.6</w:t>
            </w:r>
          </w:p>
        </w:tc>
        <w:tc>
          <w:tcPr>
            <w:tcW w:w="753" w:type="dxa"/>
            <w:tcBorders>
              <w:top w:val="nil"/>
              <w:bottom w:val="nil"/>
            </w:tcBorders>
          </w:tcPr>
          <w:p w14:paraId="1DE7491D"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16.6</w:t>
            </w:r>
            <w:r w:rsidRPr="00D831BC">
              <w:rPr>
                <w:rFonts w:ascii="Book Antiqua" w:hAnsi="Book Antiqua"/>
                <w:sz w:val="21"/>
                <w:szCs w:val="21"/>
                <w:vertAlign w:val="superscript"/>
              </w:rPr>
              <w:t>a</w:t>
            </w:r>
          </w:p>
        </w:tc>
        <w:tc>
          <w:tcPr>
            <w:tcW w:w="1323" w:type="dxa"/>
            <w:tcBorders>
              <w:top w:val="nil"/>
              <w:bottom w:val="nil"/>
            </w:tcBorders>
            <w:shd w:val="clear" w:color="auto" w:fill="auto"/>
            <w:vAlign w:val="center"/>
          </w:tcPr>
          <w:p w14:paraId="4CECAB4F"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3.69-74.6</w:t>
            </w:r>
          </w:p>
        </w:tc>
        <w:tc>
          <w:tcPr>
            <w:tcW w:w="960" w:type="dxa"/>
            <w:tcBorders>
              <w:top w:val="nil"/>
              <w:bottom w:val="nil"/>
            </w:tcBorders>
          </w:tcPr>
          <w:p w14:paraId="5569CEDA"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16</w:t>
            </w:r>
          </w:p>
        </w:tc>
        <w:tc>
          <w:tcPr>
            <w:tcW w:w="1141" w:type="dxa"/>
            <w:tcBorders>
              <w:top w:val="nil"/>
              <w:bottom w:val="nil"/>
            </w:tcBorders>
            <w:shd w:val="clear" w:color="auto" w:fill="auto"/>
            <w:vAlign w:val="center"/>
          </w:tcPr>
          <w:p w14:paraId="57315FD4"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12(75.0)</w:t>
            </w:r>
          </w:p>
        </w:tc>
        <w:tc>
          <w:tcPr>
            <w:tcW w:w="706" w:type="dxa"/>
            <w:tcBorders>
              <w:top w:val="nil"/>
              <w:bottom w:val="nil"/>
            </w:tcBorders>
          </w:tcPr>
          <w:p w14:paraId="1C3631AB"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342" w:type="dxa"/>
            <w:tcBorders>
              <w:top w:val="nil"/>
              <w:bottom w:val="nil"/>
            </w:tcBorders>
            <w:shd w:val="clear" w:color="auto" w:fill="auto"/>
          </w:tcPr>
          <w:p w14:paraId="661C24F1"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666" w:type="dxa"/>
            <w:tcBorders>
              <w:top w:val="nil"/>
              <w:bottom w:val="nil"/>
            </w:tcBorders>
          </w:tcPr>
          <w:p w14:paraId="60C217C0"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105" w:type="dxa"/>
            <w:tcBorders>
              <w:top w:val="nil"/>
              <w:bottom w:val="nil"/>
              <w:right w:val="nil"/>
            </w:tcBorders>
            <w:shd w:val="clear" w:color="auto" w:fill="auto"/>
          </w:tcPr>
          <w:p w14:paraId="111617AA"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r>
      <w:tr w:rsidR="00DB1298" w:rsidRPr="00D831BC" w14:paraId="48ABC219" w14:textId="77777777" w:rsidTr="00DB1298">
        <w:tc>
          <w:tcPr>
            <w:tcW w:w="2687" w:type="dxa"/>
            <w:tcBorders>
              <w:top w:val="nil"/>
              <w:left w:val="nil"/>
              <w:bottom w:val="nil"/>
            </w:tcBorders>
            <w:shd w:val="clear" w:color="auto" w:fill="auto"/>
            <w:vAlign w:val="center"/>
          </w:tcPr>
          <w:p w14:paraId="06794603" w14:textId="64236488" w:rsidR="00DB1298" w:rsidRPr="00D831BC" w:rsidRDefault="00DB1298" w:rsidP="004A2C11">
            <w:pPr>
              <w:snapToGrid w:val="0"/>
              <w:spacing w:line="360" w:lineRule="auto"/>
              <w:ind w:firstLineChars="100" w:firstLine="210"/>
              <w:jc w:val="both"/>
              <w:rPr>
                <w:rFonts w:ascii="Book Antiqua" w:hAnsi="Book Antiqua"/>
                <w:sz w:val="21"/>
                <w:szCs w:val="21"/>
              </w:rPr>
            </w:pPr>
            <w:r w:rsidRPr="00D831BC">
              <w:rPr>
                <w:rFonts w:ascii="Book Antiqua" w:hAnsi="Book Antiqua"/>
                <w:sz w:val="21"/>
                <w:szCs w:val="21"/>
              </w:rPr>
              <w:t>Me/local (1</w:t>
            </w:r>
            <w:r w:rsidR="00C32E11" w:rsidRPr="00D831BC">
              <w:rPr>
                <w:rFonts w:ascii="Book Antiqua" w:eastAsia="宋体" w:hAnsi="Book Antiqua" w:hint="eastAsia"/>
                <w:sz w:val="21"/>
                <w:szCs w:val="21"/>
                <w:lang w:eastAsia="zh-CN"/>
              </w:rPr>
              <w:t xml:space="preserve"> and </w:t>
            </w:r>
            <w:r w:rsidRPr="00D831BC">
              <w:rPr>
                <w:rFonts w:ascii="Book Antiqua" w:hAnsi="Book Antiqua"/>
                <w:sz w:val="21"/>
                <w:szCs w:val="21"/>
              </w:rPr>
              <w:t>2)</w:t>
            </w:r>
            <w:r w:rsidRPr="00D831BC">
              <w:rPr>
                <w:rFonts w:ascii="Book Antiqua" w:hAnsi="Book Antiqua"/>
                <w:sz w:val="21"/>
                <w:szCs w:val="21"/>
                <w:vertAlign w:val="superscript"/>
              </w:rPr>
              <w:t>3</w:t>
            </w:r>
          </w:p>
        </w:tc>
        <w:tc>
          <w:tcPr>
            <w:tcW w:w="960" w:type="dxa"/>
            <w:tcBorders>
              <w:top w:val="nil"/>
              <w:bottom w:val="nil"/>
            </w:tcBorders>
            <w:shd w:val="clear" w:color="auto" w:fill="auto"/>
          </w:tcPr>
          <w:p w14:paraId="757FA738"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8</w:t>
            </w:r>
          </w:p>
        </w:tc>
        <w:tc>
          <w:tcPr>
            <w:tcW w:w="1051" w:type="dxa"/>
            <w:tcBorders>
              <w:top w:val="nil"/>
              <w:bottom w:val="nil"/>
            </w:tcBorders>
            <w:shd w:val="clear" w:color="auto" w:fill="auto"/>
            <w:vAlign w:val="center"/>
          </w:tcPr>
          <w:p w14:paraId="3D3F1025"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0 (0.0)</w:t>
            </w:r>
          </w:p>
        </w:tc>
        <w:tc>
          <w:tcPr>
            <w:tcW w:w="753" w:type="dxa"/>
            <w:tcBorders>
              <w:top w:val="nil"/>
              <w:bottom w:val="nil"/>
            </w:tcBorders>
          </w:tcPr>
          <w:p w14:paraId="375B3E93"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403" w:type="dxa"/>
            <w:tcBorders>
              <w:top w:val="nil"/>
              <w:bottom w:val="nil"/>
            </w:tcBorders>
            <w:shd w:val="clear" w:color="auto" w:fill="auto"/>
          </w:tcPr>
          <w:p w14:paraId="427C4CCB"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753" w:type="dxa"/>
            <w:tcBorders>
              <w:top w:val="nil"/>
              <w:bottom w:val="nil"/>
            </w:tcBorders>
          </w:tcPr>
          <w:p w14:paraId="359AD4D9"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323" w:type="dxa"/>
            <w:tcBorders>
              <w:top w:val="nil"/>
              <w:bottom w:val="nil"/>
            </w:tcBorders>
            <w:shd w:val="clear" w:color="auto" w:fill="auto"/>
          </w:tcPr>
          <w:p w14:paraId="0FE45F27"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960" w:type="dxa"/>
            <w:tcBorders>
              <w:top w:val="nil"/>
              <w:bottom w:val="nil"/>
            </w:tcBorders>
          </w:tcPr>
          <w:p w14:paraId="28659110"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28</w:t>
            </w:r>
          </w:p>
        </w:tc>
        <w:tc>
          <w:tcPr>
            <w:tcW w:w="1141" w:type="dxa"/>
            <w:tcBorders>
              <w:top w:val="nil"/>
              <w:bottom w:val="nil"/>
            </w:tcBorders>
            <w:shd w:val="clear" w:color="auto" w:fill="auto"/>
            <w:vAlign w:val="center"/>
          </w:tcPr>
          <w:p w14:paraId="5B7ACF6E"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3(10.7)</w:t>
            </w:r>
          </w:p>
        </w:tc>
        <w:tc>
          <w:tcPr>
            <w:tcW w:w="706" w:type="dxa"/>
            <w:tcBorders>
              <w:top w:val="nil"/>
              <w:bottom w:val="nil"/>
            </w:tcBorders>
          </w:tcPr>
          <w:p w14:paraId="117486C8"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342" w:type="dxa"/>
            <w:tcBorders>
              <w:top w:val="nil"/>
              <w:bottom w:val="nil"/>
            </w:tcBorders>
            <w:shd w:val="clear" w:color="auto" w:fill="auto"/>
          </w:tcPr>
          <w:p w14:paraId="3E6355A3"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666" w:type="dxa"/>
            <w:tcBorders>
              <w:top w:val="nil"/>
              <w:bottom w:val="nil"/>
            </w:tcBorders>
          </w:tcPr>
          <w:p w14:paraId="03D923C9"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105" w:type="dxa"/>
            <w:tcBorders>
              <w:top w:val="nil"/>
              <w:bottom w:val="nil"/>
              <w:right w:val="nil"/>
            </w:tcBorders>
            <w:shd w:val="clear" w:color="auto" w:fill="auto"/>
          </w:tcPr>
          <w:p w14:paraId="3C3E9A21"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r>
      <w:tr w:rsidR="00DB1298" w:rsidRPr="00D831BC" w14:paraId="35739E1B" w14:textId="77777777" w:rsidTr="00DB1298">
        <w:tc>
          <w:tcPr>
            <w:tcW w:w="2687" w:type="dxa"/>
            <w:tcBorders>
              <w:top w:val="nil"/>
              <w:left w:val="nil"/>
              <w:bottom w:val="nil"/>
            </w:tcBorders>
            <w:shd w:val="clear" w:color="auto" w:fill="auto"/>
            <w:vAlign w:val="center"/>
          </w:tcPr>
          <w:p w14:paraId="00421852" w14:textId="6A6A829E" w:rsidR="00DB1298" w:rsidRPr="00D831BC" w:rsidRDefault="00C32E11" w:rsidP="004A2C11">
            <w:pPr>
              <w:snapToGrid w:val="0"/>
              <w:spacing w:line="360" w:lineRule="auto"/>
              <w:ind w:firstLineChars="100" w:firstLine="210"/>
              <w:jc w:val="both"/>
              <w:rPr>
                <w:rFonts w:ascii="Book Antiqua" w:hAnsi="Book Antiqua"/>
                <w:sz w:val="21"/>
                <w:szCs w:val="21"/>
              </w:rPr>
            </w:pPr>
            <w:r w:rsidRPr="00D831BC">
              <w:rPr>
                <w:rFonts w:ascii="Book Antiqua" w:hAnsi="Book Antiqua"/>
                <w:sz w:val="21"/>
                <w:szCs w:val="21"/>
              </w:rPr>
              <w:t>Me/advanced (3</w:t>
            </w:r>
            <w:r w:rsidRPr="00D831BC">
              <w:rPr>
                <w:rFonts w:ascii="Book Antiqua" w:eastAsia="宋体" w:hAnsi="Book Antiqua" w:hint="eastAsia"/>
                <w:sz w:val="21"/>
                <w:szCs w:val="21"/>
                <w:lang w:eastAsia="zh-CN"/>
              </w:rPr>
              <w:t xml:space="preserve"> and </w:t>
            </w:r>
            <w:r w:rsidR="00DB1298" w:rsidRPr="00D831BC">
              <w:rPr>
                <w:rFonts w:ascii="Book Antiqua" w:hAnsi="Book Antiqua"/>
                <w:sz w:val="21"/>
                <w:szCs w:val="21"/>
              </w:rPr>
              <w:t>4)</w:t>
            </w:r>
            <w:r w:rsidR="00DB1298" w:rsidRPr="00D831BC">
              <w:rPr>
                <w:rFonts w:ascii="Book Antiqua" w:hAnsi="Book Antiqua"/>
                <w:sz w:val="21"/>
                <w:szCs w:val="21"/>
                <w:vertAlign w:val="superscript"/>
              </w:rPr>
              <w:t>4</w:t>
            </w:r>
          </w:p>
        </w:tc>
        <w:tc>
          <w:tcPr>
            <w:tcW w:w="960" w:type="dxa"/>
            <w:tcBorders>
              <w:top w:val="nil"/>
              <w:bottom w:val="nil"/>
            </w:tcBorders>
            <w:shd w:val="clear" w:color="auto" w:fill="auto"/>
          </w:tcPr>
          <w:p w14:paraId="02ABB019"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21</w:t>
            </w:r>
          </w:p>
        </w:tc>
        <w:tc>
          <w:tcPr>
            <w:tcW w:w="1051" w:type="dxa"/>
            <w:tcBorders>
              <w:top w:val="nil"/>
              <w:bottom w:val="nil"/>
            </w:tcBorders>
            <w:shd w:val="clear" w:color="auto" w:fill="auto"/>
            <w:vAlign w:val="center"/>
          </w:tcPr>
          <w:p w14:paraId="0F8F6C4E"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18 (85.7)</w:t>
            </w:r>
          </w:p>
        </w:tc>
        <w:tc>
          <w:tcPr>
            <w:tcW w:w="753" w:type="dxa"/>
            <w:tcBorders>
              <w:top w:val="nil"/>
              <w:bottom w:val="nil"/>
            </w:tcBorders>
          </w:tcPr>
          <w:p w14:paraId="0C3A9730"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19.0</w:t>
            </w:r>
            <w:r w:rsidRPr="00D831BC">
              <w:rPr>
                <w:rFonts w:ascii="Book Antiqua" w:hAnsi="Book Antiqua"/>
                <w:sz w:val="21"/>
                <w:szCs w:val="21"/>
                <w:vertAlign w:val="superscript"/>
              </w:rPr>
              <w:t>a</w:t>
            </w:r>
          </w:p>
        </w:tc>
        <w:tc>
          <w:tcPr>
            <w:tcW w:w="1403" w:type="dxa"/>
            <w:tcBorders>
              <w:top w:val="nil"/>
              <w:bottom w:val="nil"/>
            </w:tcBorders>
            <w:shd w:val="clear" w:color="auto" w:fill="auto"/>
            <w:vAlign w:val="center"/>
          </w:tcPr>
          <w:p w14:paraId="3EC6BC21"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4.30-84.6</w:t>
            </w:r>
          </w:p>
        </w:tc>
        <w:tc>
          <w:tcPr>
            <w:tcW w:w="753" w:type="dxa"/>
            <w:tcBorders>
              <w:top w:val="nil"/>
              <w:bottom w:val="nil"/>
            </w:tcBorders>
          </w:tcPr>
          <w:p w14:paraId="692C1C35"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20.3</w:t>
            </w:r>
            <w:r w:rsidRPr="00D831BC">
              <w:rPr>
                <w:rFonts w:ascii="Book Antiqua" w:hAnsi="Book Antiqua"/>
                <w:sz w:val="21"/>
                <w:szCs w:val="21"/>
                <w:vertAlign w:val="superscript"/>
              </w:rPr>
              <w:t>a</w:t>
            </w:r>
          </w:p>
        </w:tc>
        <w:tc>
          <w:tcPr>
            <w:tcW w:w="1323" w:type="dxa"/>
            <w:tcBorders>
              <w:top w:val="nil"/>
              <w:bottom w:val="nil"/>
            </w:tcBorders>
            <w:shd w:val="clear" w:color="auto" w:fill="auto"/>
            <w:vAlign w:val="center"/>
          </w:tcPr>
          <w:p w14:paraId="5C431A15"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4.12-100</w:t>
            </w:r>
          </w:p>
        </w:tc>
        <w:tc>
          <w:tcPr>
            <w:tcW w:w="960" w:type="dxa"/>
            <w:tcBorders>
              <w:top w:val="nil"/>
              <w:bottom w:val="nil"/>
            </w:tcBorders>
          </w:tcPr>
          <w:p w14:paraId="343071A9"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34</w:t>
            </w:r>
          </w:p>
        </w:tc>
        <w:tc>
          <w:tcPr>
            <w:tcW w:w="1141" w:type="dxa"/>
            <w:tcBorders>
              <w:top w:val="nil"/>
              <w:bottom w:val="nil"/>
            </w:tcBorders>
            <w:shd w:val="clear" w:color="auto" w:fill="auto"/>
            <w:vAlign w:val="center"/>
          </w:tcPr>
          <w:p w14:paraId="41851DC3"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26(76.5)</w:t>
            </w:r>
          </w:p>
        </w:tc>
        <w:tc>
          <w:tcPr>
            <w:tcW w:w="706" w:type="dxa"/>
            <w:tcBorders>
              <w:top w:val="nil"/>
              <w:bottom w:val="nil"/>
            </w:tcBorders>
          </w:tcPr>
          <w:p w14:paraId="2AD3929D"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342" w:type="dxa"/>
            <w:tcBorders>
              <w:top w:val="nil"/>
              <w:bottom w:val="nil"/>
            </w:tcBorders>
            <w:shd w:val="clear" w:color="auto" w:fill="auto"/>
          </w:tcPr>
          <w:p w14:paraId="11AC6389"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666" w:type="dxa"/>
            <w:tcBorders>
              <w:top w:val="nil"/>
              <w:bottom w:val="nil"/>
            </w:tcBorders>
          </w:tcPr>
          <w:p w14:paraId="1D7331B9"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105" w:type="dxa"/>
            <w:tcBorders>
              <w:top w:val="nil"/>
              <w:bottom w:val="nil"/>
              <w:right w:val="nil"/>
            </w:tcBorders>
            <w:shd w:val="clear" w:color="auto" w:fill="auto"/>
          </w:tcPr>
          <w:p w14:paraId="67474D76"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r>
      <w:tr w:rsidR="00DB1298" w:rsidRPr="00D831BC" w14:paraId="6E3228F5" w14:textId="77777777" w:rsidTr="00DB1298">
        <w:tc>
          <w:tcPr>
            <w:tcW w:w="2687" w:type="dxa"/>
            <w:tcBorders>
              <w:top w:val="nil"/>
              <w:left w:val="nil"/>
              <w:bottom w:val="nil"/>
            </w:tcBorders>
            <w:shd w:val="clear" w:color="auto" w:fill="auto"/>
          </w:tcPr>
          <w:p w14:paraId="2F853D6A" w14:textId="2730862F" w:rsidR="00DB1298" w:rsidRPr="00D831BC" w:rsidRDefault="00EA773F" w:rsidP="00EA773F">
            <w:pPr>
              <w:snapToGrid w:val="0"/>
              <w:spacing w:line="360" w:lineRule="auto"/>
              <w:ind w:firstLineChars="100" w:firstLine="210"/>
              <w:jc w:val="both"/>
              <w:rPr>
                <w:rFonts w:ascii="Book Antiqua" w:hAnsi="Book Antiqua"/>
                <w:sz w:val="21"/>
                <w:szCs w:val="21"/>
              </w:rPr>
            </w:pPr>
            <w:r w:rsidRPr="00D831BC">
              <w:rPr>
                <w:rFonts w:ascii="Book Antiqua" w:hAnsi="Book Antiqua"/>
                <w:i/>
                <w:caps/>
                <w:sz w:val="21"/>
                <w:szCs w:val="21"/>
              </w:rPr>
              <w:t>p</w:t>
            </w:r>
            <w:r w:rsidRPr="00D831BC">
              <w:rPr>
                <w:rFonts w:ascii="Book Antiqua" w:hAnsi="Book Antiqua"/>
                <w:sz w:val="21"/>
                <w:szCs w:val="21"/>
                <w:vertAlign w:val="superscript"/>
              </w:rPr>
              <w:t>-</w:t>
            </w:r>
            <w:r w:rsidR="004A2C11" w:rsidRPr="00D831BC">
              <w:rPr>
                <w:rFonts w:ascii="Book Antiqua" w:hAnsi="Book Antiqua"/>
                <w:sz w:val="21"/>
                <w:szCs w:val="21"/>
              </w:rPr>
              <w:t>value</w:t>
            </w:r>
            <w:r w:rsidRPr="00D831BC">
              <w:rPr>
                <w:rFonts w:ascii="Book Antiqua" w:hAnsi="Book Antiqua"/>
                <w:iCs/>
                <w:caps/>
                <w:sz w:val="21"/>
                <w:szCs w:val="21"/>
                <w:vertAlign w:val="superscript"/>
              </w:rPr>
              <w:t>1</w:t>
            </w:r>
          </w:p>
        </w:tc>
        <w:tc>
          <w:tcPr>
            <w:tcW w:w="960" w:type="dxa"/>
            <w:tcBorders>
              <w:top w:val="nil"/>
              <w:bottom w:val="nil"/>
            </w:tcBorders>
            <w:shd w:val="clear" w:color="auto" w:fill="auto"/>
          </w:tcPr>
          <w:p w14:paraId="2591C98D" w14:textId="77777777" w:rsidR="00DB1298" w:rsidRPr="00D831BC" w:rsidRDefault="00DB1298" w:rsidP="001D549A">
            <w:pPr>
              <w:snapToGrid w:val="0"/>
              <w:spacing w:line="360" w:lineRule="auto"/>
              <w:jc w:val="both"/>
              <w:rPr>
                <w:rFonts w:ascii="Book Antiqua" w:hAnsi="Book Antiqua"/>
                <w:sz w:val="21"/>
                <w:szCs w:val="21"/>
              </w:rPr>
            </w:pPr>
          </w:p>
        </w:tc>
        <w:tc>
          <w:tcPr>
            <w:tcW w:w="1051" w:type="dxa"/>
            <w:tcBorders>
              <w:top w:val="nil"/>
              <w:bottom w:val="nil"/>
            </w:tcBorders>
            <w:shd w:val="clear" w:color="auto" w:fill="auto"/>
          </w:tcPr>
          <w:p w14:paraId="64EDE8FB" w14:textId="77777777" w:rsidR="00DB1298" w:rsidRPr="00D831BC" w:rsidRDefault="00DB1298" w:rsidP="001D549A">
            <w:pPr>
              <w:snapToGrid w:val="0"/>
              <w:spacing w:line="360" w:lineRule="auto"/>
              <w:jc w:val="both"/>
              <w:rPr>
                <w:rFonts w:ascii="Book Antiqua" w:hAnsi="Book Antiqua"/>
                <w:sz w:val="21"/>
                <w:szCs w:val="21"/>
              </w:rPr>
            </w:pPr>
          </w:p>
        </w:tc>
        <w:tc>
          <w:tcPr>
            <w:tcW w:w="753" w:type="dxa"/>
            <w:tcBorders>
              <w:top w:val="nil"/>
              <w:bottom w:val="nil"/>
            </w:tcBorders>
          </w:tcPr>
          <w:p w14:paraId="160FDF52" w14:textId="77777777" w:rsidR="00DB1298" w:rsidRPr="00D831BC" w:rsidRDefault="00DB1298" w:rsidP="001D549A">
            <w:pPr>
              <w:snapToGrid w:val="0"/>
              <w:spacing w:line="360" w:lineRule="auto"/>
              <w:jc w:val="both"/>
              <w:rPr>
                <w:rFonts w:ascii="Book Antiqua" w:hAnsi="Book Antiqua"/>
                <w:sz w:val="21"/>
                <w:szCs w:val="21"/>
              </w:rPr>
            </w:pPr>
          </w:p>
        </w:tc>
        <w:tc>
          <w:tcPr>
            <w:tcW w:w="1403" w:type="dxa"/>
            <w:tcBorders>
              <w:top w:val="nil"/>
              <w:bottom w:val="nil"/>
            </w:tcBorders>
            <w:shd w:val="clear" w:color="auto" w:fill="auto"/>
          </w:tcPr>
          <w:p w14:paraId="79F7031C" w14:textId="0B98813C"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&lt;0.01</w:t>
            </w:r>
          </w:p>
        </w:tc>
        <w:tc>
          <w:tcPr>
            <w:tcW w:w="753" w:type="dxa"/>
            <w:tcBorders>
              <w:top w:val="nil"/>
              <w:bottom w:val="nil"/>
            </w:tcBorders>
          </w:tcPr>
          <w:p w14:paraId="143F3D77" w14:textId="77777777" w:rsidR="00DB1298" w:rsidRPr="00D831BC" w:rsidRDefault="00DB1298" w:rsidP="001D549A">
            <w:pPr>
              <w:snapToGrid w:val="0"/>
              <w:spacing w:line="360" w:lineRule="auto"/>
              <w:jc w:val="both"/>
              <w:rPr>
                <w:rFonts w:ascii="Book Antiqua" w:hAnsi="Book Antiqua"/>
                <w:sz w:val="21"/>
                <w:szCs w:val="21"/>
              </w:rPr>
            </w:pPr>
          </w:p>
        </w:tc>
        <w:tc>
          <w:tcPr>
            <w:tcW w:w="1323" w:type="dxa"/>
            <w:tcBorders>
              <w:top w:val="nil"/>
              <w:bottom w:val="nil"/>
            </w:tcBorders>
            <w:shd w:val="clear" w:color="auto" w:fill="auto"/>
          </w:tcPr>
          <w:p w14:paraId="5925AE1C" w14:textId="74A28B33"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&lt;0.01</w:t>
            </w:r>
          </w:p>
        </w:tc>
        <w:tc>
          <w:tcPr>
            <w:tcW w:w="960" w:type="dxa"/>
            <w:tcBorders>
              <w:top w:val="nil"/>
              <w:bottom w:val="nil"/>
            </w:tcBorders>
          </w:tcPr>
          <w:p w14:paraId="1A76DA3D" w14:textId="77777777" w:rsidR="00DB1298" w:rsidRPr="00D831BC" w:rsidRDefault="00DB1298" w:rsidP="001D549A">
            <w:pPr>
              <w:snapToGrid w:val="0"/>
              <w:spacing w:line="360" w:lineRule="auto"/>
              <w:jc w:val="both"/>
              <w:rPr>
                <w:rFonts w:ascii="Book Antiqua" w:hAnsi="Book Antiqua"/>
                <w:sz w:val="21"/>
                <w:szCs w:val="21"/>
              </w:rPr>
            </w:pPr>
          </w:p>
        </w:tc>
        <w:tc>
          <w:tcPr>
            <w:tcW w:w="1141" w:type="dxa"/>
            <w:tcBorders>
              <w:top w:val="nil"/>
              <w:bottom w:val="nil"/>
            </w:tcBorders>
            <w:shd w:val="clear" w:color="auto" w:fill="auto"/>
          </w:tcPr>
          <w:p w14:paraId="5C9F1267" w14:textId="77777777" w:rsidR="00DB1298" w:rsidRPr="00D831BC" w:rsidRDefault="00DB1298" w:rsidP="001D549A">
            <w:pPr>
              <w:snapToGrid w:val="0"/>
              <w:spacing w:line="360" w:lineRule="auto"/>
              <w:jc w:val="both"/>
              <w:rPr>
                <w:rFonts w:ascii="Book Antiqua" w:hAnsi="Book Antiqua"/>
                <w:sz w:val="21"/>
                <w:szCs w:val="21"/>
              </w:rPr>
            </w:pPr>
          </w:p>
        </w:tc>
        <w:tc>
          <w:tcPr>
            <w:tcW w:w="706" w:type="dxa"/>
            <w:tcBorders>
              <w:top w:val="nil"/>
              <w:bottom w:val="nil"/>
            </w:tcBorders>
          </w:tcPr>
          <w:p w14:paraId="5D91D4C1" w14:textId="77777777" w:rsidR="00DB1298" w:rsidRPr="00D831BC" w:rsidRDefault="00DB1298" w:rsidP="001D549A">
            <w:pPr>
              <w:snapToGrid w:val="0"/>
              <w:spacing w:line="360" w:lineRule="auto"/>
              <w:jc w:val="both"/>
              <w:rPr>
                <w:rFonts w:ascii="Book Antiqua" w:hAnsi="Book Antiqua"/>
                <w:sz w:val="21"/>
                <w:szCs w:val="21"/>
              </w:rPr>
            </w:pPr>
          </w:p>
        </w:tc>
        <w:tc>
          <w:tcPr>
            <w:tcW w:w="1342" w:type="dxa"/>
            <w:tcBorders>
              <w:top w:val="nil"/>
              <w:bottom w:val="nil"/>
            </w:tcBorders>
            <w:shd w:val="clear" w:color="auto" w:fill="auto"/>
          </w:tcPr>
          <w:p w14:paraId="3E9BDA10" w14:textId="77777777" w:rsidR="00DB1298" w:rsidRPr="00D831BC" w:rsidRDefault="00DB1298" w:rsidP="001D549A">
            <w:pPr>
              <w:snapToGrid w:val="0"/>
              <w:spacing w:line="360" w:lineRule="auto"/>
              <w:jc w:val="both"/>
              <w:rPr>
                <w:rFonts w:ascii="Book Antiqua" w:hAnsi="Book Antiqua"/>
                <w:sz w:val="21"/>
                <w:szCs w:val="21"/>
              </w:rPr>
            </w:pPr>
          </w:p>
        </w:tc>
        <w:tc>
          <w:tcPr>
            <w:tcW w:w="666" w:type="dxa"/>
            <w:tcBorders>
              <w:top w:val="nil"/>
              <w:bottom w:val="nil"/>
            </w:tcBorders>
          </w:tcPr>
          <w:p w14:paraId="7C096B81" w14:textId="77777777" w:rsidR="00DB1298" w:rsidRPr="00D831BC" w:rsidRDefault="00DB1298" w:rsidP="001D549A">
            <w:pPr>
              <w:snapToGrid w:val="0"/>
              <w:spacing w:line="360" w:lineRule="auto"/>
              <w:jc w:val="both"/>
              <w:rPr>
                <w:rFonts w:ascii="Book Antiqua" w:hAnsi="Book Antiqua"/>
                <w:sz w:val="21"/>
                <w:szCs w:val="21"/>
              </w:rPr>
            </w:pPr>
          </w:p>
        </w:tc>
        <w:tc>
          <w:tcPr>
            <w:tcW w:w="1105" w:type="dxa"/>
            <w:tcBorders>
              <w:top w:val="nil"/>
              <w:bottom w:val="nil"/>
              <w:right w:val="nil"/>
            </w:tcBorders>
            <w:shd w:val="clear" w:color="auto" w:fill="auto"/>
          </w:tcPr>
          <w:p w14:paraId="106E2FF3" w14:textId="77777777" w:rsidR="00DB1298" w:rsidRPr="00D831BC" w:rsidRDefault="00DB1298" w:rsidP="001D549A">
            <w:pPr>
              <w:snapToGrid w:val="0"/>
              <w:spacing w:line="360" w:lineRule="auto"/>
              <w:jc w:val="both"/>
              <w:rPr>
                <w:rFonts w:ascii="Book Antiqua" w:hAnsi="Book Antiqua"/>
                <w:sz w:val="21"/>
                <w:szCs w:val="21"/>
              </w:rPr>
            </w:pPr>
          </w:p>
        </w:tc>
      </w:tr>
      <w:tr w:rsidR="00DB1298" w:rsidRPr="00D831BC" w14:paraId="615AA474" w14:textId="77777777" w:rsidTr="00DB1298">
        <w:trPr>
          <w:trHeight w:val="178"/>
        </w:trPr>
        <w:tc>
          <w:tcPr>
            <w:tcW w:w="2687" w:type="dxa"/>
            <w:tcBorders>
              <w:top w:val="nil"/>
              <w:left w:val="nil"/>
              <w:bottom w:val="nil"/>
            </w:tcBorders>
            <w:shd w:val="clear" w:color="auto" w:fill="auto"/>
          </w:tcPr>
          <w:p w14:paraId="155A3B3D" w14:textId="1AC30A68" w:rsidR="00DB1298" w:rsidRPr="00D831BC" w:rsidRDefault="00DB1298" w:rsidP="001D549A">
            <w:pPr>
              <w:snapToGrid w:val="0"/>
              <w:spacing w:line="360" w:lineRule="auto"/>
              <w:jc w:val="both"/>
              <w:rPr>
                <w:rFonts w:ascii="Book Antiqua" w:hAnsi="Book Antiqua"/>
                <w:bCs/>
                <w:sz w:val="21"/>
                <w:szCs w:val="21"/>
              </w:rPr>
            </w:pPr>
            <w:r w:rsidRPr="00D831BC">
              <w:rPr>
                <w:rFonts w:ascii="Book Antiqua" w:eastAsia="PMingLiU" w:hAnsi="Book Antiqua" w:cs="PMingLiU"/>
                <w:bCs/>
                <w:sz w:val="21"/>
                <w:szCs w:val="21"/>
              </w:rPr>
              <w:t>≥</w:t>
            </w:r>
            <w:r w:rsidRPr="00D831BC">
              <w:rPr>
                <w:rFonts w:ascii="Book Antiqua" w:hAnsi="Book Antiqua"/>
                <w:bCs/>
                <w:sz w:val="21"/>
                <w:szCs w:val="21"/>
              </w:rPr>
              <w:t>3 of genes</w:t>
            </w:r>
            <w:r w:rsidRPr="00D831BC">
              <w:rPr>
                <w:rFonts w:ascii="Book Antiqua" w:hAnsi="Book Antiqua"/>
                <w:bCs/>
                <w:sz w:val="21"/>
                <w:szCs w:val="21"/>
                <w:vertAlign w:val="superscript"/>
              </w:rPr>
              <w:t>6</w:t>
            </w:r>
          </w:p>
        </w:tc>
        <w:tc>
          <w:tcPr>
            <w:tcW w:w="960" w:type="dxa"/>
            <w:tcBorders>
              <w:top w:val="nil"/>
              <w:bottom w:val="nil"/>
            </w:tcBorders>
            <w:shd w:val="clear" w:color="auto" w:fill="auto"/>
          </w:tcPr>
          <w:p w14:paraId="419F4CEE" w14:textId="77777777" w:rsidR="00DB1298" w:rsidRPr="00D831BC" w:rsidRDefault="00DB1298" w:rsidP="001D549A">
            <w:pPr>
              <w:snapToGrid w:val="0"/>
              <w:spacing w:line="360" w:lineRule="auto"/>
              <w:jc w:val="both"/>
              <w:rPr>
                <w:rFonts w:ascii="Book Antiqua" w:hAnsi="Book Antiqua"/>
                <w:sz w:val="21"/>
                <w:szCs w:val="21"/>
              </w:rPr>
            </w:pPr>
          </w:p>
        </w:tc>
        <w:tc>
          <w:tcPr>
            <w:tcW w:w="1051" w:type="dxa"/>
            <w:tcBorders>
              <w:top w:val="nil"/>
              <w:bottom w:val="nil"/>
            </w:tcBorders>
            <w:shd w:val="clear" w:color="auto" w:fill="auto"/>
          </w:tcPr>
          <w:p w14:paraId="17572207" w14:textId="77777777" w:rsidR="00DB1298" w:rsidRPr="00D831BC" w:rsidRDefault="00DB1298" w:rsidP="001D549A">
            <w:pPr>
              <w:snapToGrid w:val="0"/>
              <w:spacing w:line="360" w:lineRule="auto"/>
              <w:jc w:val="both"/>
              <w:rPr>
                <w:rFonts w:ascii="Book Antiqua" w:hAnsi="Book Antiqua"/>
                <w:sz w:val="21"/>
                <w:szCs w:val="21"/>
              </w:rPr>
            </w:pPr>
          </w:p>
        </w:tc>
        <w:tc>
          <w:tcPr>
            <w:tcW w:w="753" w:type="dxa"/>
            <w:tcBorders>
              <w:top w:val="nil"/>
              <w:bottom w:val="nil"/>
            </w:tcBorders>
          </w:tcPr>
          <w:p w14:paraId="04C118AD" w14:textId="77777777" w:rsidR="00DB1298" w:rsidRPr="00D831BC" w:rsidRDefault="00DB1298" w:rsidP="001D549A">
            <w:pPr>
              <w:snapToGrid w:val="0"/>
              <w:spacing w:line="360" w:lineRule="auto"/>
              <w:jc w:val="both"/>
              <w:rPr>
                <w:rFonts w:ascii="Book Antiqua" w:hAnsi="Book Antiqua"/>
                <w:sz w:val="21"/>
                <w:szCs w:val="21"/>
              </w:rPr>
            </w:pPr>
          </w:p>
        </w:tc>
        <w:tc>
          <w:tcPr>
            <w:tcW w:w="1403" w:type="dxa"/>
            <w:tcBorders>
              <w:top w:val="nil"/>
              <w:bottom w:val="nil"/>
            </w:tcBorders>
            <w:shd w:val="clear" w:color="auto" w:fill="auto"/>
          </w:tcPr>
          <w:p w14:paraId="7EDC45D0" w14:textId="77777777" w:rsidR="00DB1298" w:rsidRPr="00D831BC" w:rsidRDefault="00DB1298" w:rsidP="001D549A">
            <w:pPr>
              <w:snapToGrid w:val="0"/>
              <w:spacing w:line="360" w:lineRule="auto"/>
              <w:jc w:val="both"/>
              <w:rPr>
                <w:rFonts w:ascii="Book Antiqua" w:hAnsi="Book Antiqua"/>
                <w:sz w:val="21"/>
                <w:szCs w:val="21"/>
              </w:rPr>
            </w:pPr>
          </w:p>
        </w:tc>
        <w:tc>
          <w:tcPr>
            <w:tcW w:w="753" w:type="dxa"/>
            <w:tcBorders>
              <w:top w:val="nil"/>
              <w:bottom w:val="nil"/>
            </w:tcBorders>
          </w:tcPr>
          <w:p w14:paraId="636F39C4" w14:textId="77777777" w:rsidR="00DB1298" w:rsidRPr="00D831BC" w:rsidRDefault="00DB1298" w:rsidP="001D549A">
            <w:pPr>
              <w:snapToGrid w:val="0"/>
              <w:spacing w:line="360" w:lineRule="auto"/>
              <w:jc w:val="both"/>
              <w:rPr>
                <w:rFonts w:ascii="Book Antiqua" w:hAnsi="Book Antiqua"/>
                <w:sz w:val="21"/>
                <w:szCs w:val="21"/>
              </w:rPr>
            </w:pPr>
          </w:p>
        </w:tc>
        <w:tc>
          <w:tcPr>
            <w:tcW w:w="1323" w:type="dxa"/>
            <w:tcBorders>
              <w:top w:val="nil"/>
              <w:bottom w:val="nil"/>
            </w:tcBorders>
            <w:shd w:val="clear" w:color="auto" w:fill="auto"/>
          </w:tcPr>
          <w:p w14:paraId="3D080220" w14:textId="77777777" w:rsidR="00DB1298" w:rsidRPr="00D831BC" w:rsidRDefault="00DB1298" w:rsidP="001D549A">
            <w:pPr>
              <w:snapToGrid w:val="0"/>
              <w:spacing w:line="360" w:lineRule="auto"/>
              <w:jc w:val="both"/>
              <w:rPr>
                <w:rFonts w:ascii="Book Antiqua" w:hAnsi="Book Antiqua"/>
                <w:sz w:val="21"/>
                <w:szCs w:val="21"/>
              </w:rPr>
            </w:pPr>
          </w:p>
        </w:tc>
        <w:tc>
          <w:tcPr>
            <w:tcW w:w="960" w:type="dxa"/>
            <w:tcBorders>
              <w:top w:val="nil"/>
              <w:bottom w:val="nil"/>
            </w:tcBorders>
          </w:tcPr>
          <w:p w14:paraId="5EB86D35" w14:textId="77777777" w:rsidR="00DB1298" w:rsidRPr="00D831BC" w:rsidRDefault="00DB1298" w:rsidP="001D549A">
            <w:pPr>
              <w:snapToGrid w:val="0"/>
              <w:spacing w:line="360" w:lineRule="auto"/>
              <w:jc w:val="both"/>
              <w:rPr>
                <w:rFonts w:ascii="Book Antiqua" w:hAnsi="Book Antiqua"/>
                <w:sz w:val="21"/>
                <w:szCs w:val="21"/>
              </w:rPr>
            </w:pPr>
          </w:p>
        </w:tc>
        <w:tc>
          <w:tcPr>
            <w:tcW w:w="1141" w:type="dxa"/>
            <w:tcBorders>
              <w:top w:val="nil"/>
              <w:bottom w:val="nil"/>
            </w:tcBorders>
            <w:shd w:val="clear" w:color="auto" w:fill="auto"/>
          </w:tcPr>
          <w:p w14:paraId="6442703B" w14:textId="77777777" w:rsidR="00DB1298" w:rsidRPr="00D831BC" w:rsidRDefault="00DB1298" w:rsidP="001D549A">
            <w:pPr>
              <w:snapToGrid w:val="0"/>
              <w:spacing w:line="360" w:lineRule="auto"/>
              <w:jc w:val="both"/>
              <w:rPr>
                <w:rFonts w:ascii="Book Antiqua" w:hAnsi="Book Antiqua"/>
                <w:sz w:val="21"/>
                <w:szCs w:val="21"/>
              </w:rPr>
            </w:pPr>
          </w:p>
        </w:tc>
        <w:tc>
          <w:tcPr>
            <w:tcW w:w="706" w:type="dxa"/>
            <w:tcBorders>
              <w:top w:val="nil"/>
              <w:bottom w:val="nil"/>
            </w:tcBorders>
          </w:tcPr>
          <w:p w14:paraId="63D86970" w14:textId="77777777" w:rsidR="00DB1298" w:rsidRPr="00D831BC" w:rsidRDefault="00DB1298" w:rsidP="001D549A">
            <w:pPr>
              <w:snapToGrid w:val="0"/>
              <w:spacing w:line="360" w:lineRule="auto"/>
              <w:jc w:val="both"/>
              <w:rPr>
                <w:rFonts w:ascii="Book Antiqua" w:hAnsi="Book Antiqua"/>
                <w:sz w:val="21"/>
                <w:szCs w:val="21"/>
              </w:rPr>
            </w:pPr>
          </w:p>
        </w:tc>
        <w:tc>
          <w:tcPr>
            <w:tcW w:w="1342" w:type="dxa"/>
            <w:tcBorders>
              <w:top w:val="nil"/>
              <w:bottom w:val="nil"/>
            </w:tcBorders>
            <w:shd w:val="clear" w:color="auto" w:fill="auto"/>
          </w:tcPr>
          <w:p w14:paraId="0051DE02" w14:textId="77777777" w:rsidR="00DB1298" w:rsidRPr="00D831BC" w:rsidRDefault="00DB1298" w:rsidP="001D549A">
            <w:pPr>
              <w:snapToGrid w:val="0"/>
              <w:spacing w:line="360" w:lineRule="auto"/>
              <w:jc w:val="both"/>
              <w:rPr>
                <w:rFonts w:ascii="Book Antiqua" w:hAnsi="Book Antiqua"/>
                <w:sz w:val="21"/>
                <w:szCs w:val="21"/>
              </w:rPr>
            </w:pPr>
          </w:p>
        </w:tc>
        <w:tc>
          <w:tcPr>
            <w:tcW w:w="666" w:type="dxa"/>
            <w:tcBorders>
              <w:top w:val="nil"/>
              <w:bottom w:val="nil"/>
            </w:tcBorders>
          </w:tcPr>
          <w:p w14:paraId="5FBEB0EA" w14:textId="77777777" w:rsidR="00DB1298" w:rsidRPr="00D831BC" w:rsidRDefault="00DB1298" w:rsidP="001D549A">
            <w:pPr>
              <w:snapToGrid w:val="0"/>
              <w:spacing w:line="360" w:lineRule="auto"/>
              <w:jc w:val="both"/>
              <w:rPr>
                <w:rFonts w:ascii="Book Antiqua" w:hAnsi="Book Antiqua"/>
                <w:sz w:val="21"/>
                <w:szCs w:val="21"/>
              </w:rPr>
            </w:pPr>
          </w:p>
        </w:tc>
        <w:tc>
          <w:tcPr>
            <w:tcW w:w="1105" w:type="dxa"/>
            <w:tcBorders>
              <w:top w:val="nil"/>
              <w:bottom w:val="nil"/>
              <w:right w:val="nil"/>
            </w:tcBorders>
            <w:shd w:val="clear" w:color="auto" w:fill="auto"/>
          </w:tcPr>
          <w:p w14:paraId="3195F812" w14:textId="77777777" w:rsidR="00DB1298" w:rsidRPr="00D831BC" w:rsidRDefault="00DB1298" w:rsidP="001D549A">
            <w:pPr>
              <w:snapToGrid w:val="0"/>
              <w:spacing w:line="360" w:lineRule="auto"/>
              <w:jc w:val="both"/>
              <w:rPr>
                <w:rFonts w:ascii="Book Antiqua" w:hAnsi="Book Antiqua"/>
                <w:sz w:val="21"/>
                <w:szCs w:val="21"/>
              </w:rPr>
            </w:pPr>
          </w:p>
        </w:tc>
      </w:tr>
      <w:tr w:rsidR="00DB1298" w:rsidRPr="00D831BC" w14:paraId="6E6BFB23" w14:textId="77777777" w:rsidTr="00DB1298">
        <w:tc>
          <w:tcPr>
            <w:tcW w:w="2687" w:type="dxa"/>
            <w:tcBorders>
              <w:top w:val="nil"/>
              <w:left w:val="nil"/>
              <w:bottom w:val="nil"/>
            </w:tcBorders>
            <w:shd w:val="clear" w:color="auto" w:fill="auto"/>
            <w:vAlign w:val="center"/>
          </w:tcPr>
          <w:p w14:paraId="6D63CEC7" w14:textId="7783DE48" w:rsidR="00DB1298" w:rsidRPr="00D831BC" w:rsidRDefault="00DB1298" w:rsidP="004A2C11">
            <w:pPr>
              <w:snapToGrid w:val="0"/>
              <w:spacing w:line="360" w:lineRule="auto"/>
              <w:ind w:firstLineChars="100" w:firstLine="210"/>
              <w:jc w:val="both"/>
              <w:rPr>
                <w:rFonts w:ascii="Book Antiqua" w:hAnsi="Book Antiqua"/>
                <w:sz w:val="21"/>
                <w:szCs w:val="21"/>
              </w:rPr>
            </w:pPr>
            <w:proofErr w:type="spellStart"/>
            <w:r w:rsidRPr="00D831BC">
              <w:rPr>
                <w:rFonts w:ascii="Book Antiqua" w:hAnsi="Book Antiqua"/>
                <w:sz w:val="21"/>
                <w:szCs w:val="21"/>
              </w:rPr>
              <w:t>UnMe</w:t>
            </w:r>
            <w:proofErr w:type="spellEnd"/>
            <w:r w:rsidRPr="00D831BC">
              <w:rPr>
                <w:rFonts w:ascii="Book Antiqua" w:hAnsi="Book Antiqua"/>
                <w:sz w:val="21"/>
                <w:szCs w:val="21"/>
              </w:rPr>
              <w:t>/loc</w:t>
            </w:r>
            <w:r w:rsidR="00C32E11" w:rsidRPr="00D831BC">
              <w:rPr>
                <w:rFonts w:ascii="Book Antiqua" w:hAnsi="Book Antiqua"/>
                <w:sz w:val="21"/>
                <w:szCs w:val="21"/>
              </w:rPr>
              <w:t>al (1</w:t>
            </w:r>
            <w:r w:rsidR="00C32E11" w:rsidRPr="00D831BC">
              <w:rPr>
                <w:rFonts w:ascii="Book Antiqua" w:eastAsia="宋体" w:hAnsi="Book Antiqua" w:hint="eastAsia"/>
                <w:sz w:val="21"/>
                <w:szCs w:val="21"/>
                <w:lang w:eastAsia="zh-CN"/>
              </w:rPr>
              <w:t xml:space="preserve"> and </w:t>
            </w:r>
            <w:r w:rsidRPr="00D831BC">
              <w:rPr>
                <w:rFonts w:ascii="Book Antiqua" w:hAnsi="Book Antiqua"/>
                <w:sz w:val="21"/>
                <w:szCs w:val="21"/>
              </w:rPr>
              <w:t>2)</w:t>
            </w:r>
            <w:r w:rsidRPr="00D831BC">
              <w:rPr>
                <w:rFonts w:ascii="Book Antiqua" w:hAnsi="Book Antiqua"/>
                <w:sz w:val="21"/>
                <w:szCs w:val="21"/>
                <w:vertAlign w:val="superscript"/>
              </w:rPr>
              <w:t>1</w:t>
            </w:r>
          </w:p>
        </w:tc>
        <w:tc>
          <w:tcPr>
            <w:tcW w:w="960" w:type="dxa"/>
            <w:tcBorders>
              <w:top w:val="nil"/>
              <w:bottom w:val="nil"/>
            </w:tcBorders>
            <w:shd w:val="clear" w:color="auto" w:fill="auto"/>
          </w:tcPr>
          <w:p w14:paraId="2900A3ED" w14:textId="77777777" w:rsidR="00DB1298" w:rsidRPr="00D831BC" w:rsidRDefault="00DB1298" w:rsidP="001D549A">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41</w:t>
            </w:r>
          </w:p>
        </w:tc>
        <w:tc>
          <w:tcPr>
            <w:tcW w:w="1051" w:type="dxa"/>
            <w:tcBorders>
              <w:top w:val="nil"/>
              <w:bottom w:val="nil"/>
            </w:tcBorders>
            <w:shd w:val="clear" w:color="auto" w:fill="auto"/>
          </w:tcPr>
          <w:p w14:paraId="189D89DA"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 (4.88)</w:t>
            </w:r>
          </w:p>
        </w:tc>
        <w:tc>
          <w:tcPr>
            <w:tcW w:w="753" w:type="dxa"/>
            <w:tcBorders>
              <w:top w:val="nil"/>
              <w:bottom w:val="nil"/>
            </w:tcBorders>
          </w:tcPr>
          <w:p w14:paraId="6EBE1FFF"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403" w:type="dxa"/>
            <w:tcBorders>
              <w:top w:val="nil"/>
              <w:bottom w:val="nil"/>
            </w:tcBorders>
            <w:shd w:val="clear" w:color="auto" w:fill="auto"/>
          </w:tcPr>
          <w:p w14:paraId="0EDE757F"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753" w:type="dxa"/>
            <w:tcBorders>
              <w:top w:val="nil"/>
              <w:bottom w:val="nil"/>
            </w:tcBorders>
          </w:tcPr>
          <w:p w14:paraId="074E465B"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23" w:type="dxa"/>
            <w:tcBorders>
              <w:top w:val="nil"/>
              <w:bottom w:val="nil"/>
            </w:tcBorders>
            <w:shd w:val="clear" w:color="auto" w:fill="auto"/>
          </w:tcPr>
          <w:p w14:paraId="60EDD3E5"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960" w:type="dxa"/>
            <w:tcBorders>
              <w:top w:val="nil"/>
              <w:bottom w:val="nil"/>
            </w:tcBorders>
            <w:vAlign w:val="center"/>
          </w:tcPr>
          <w:p w14:paraId="1836CD07" w14:textId="77777777" w:rsidR="00DB1298" w:rsidRPr="00D831BC" w:rsidRDefault="00DB1298" w:rsidP="001D549A">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22</w:t>
            </w:r>
          </w:p>
        </w:tc>
        <w:tc>
          <w:tcPr>
            <w:tcW w:w="1141" w:type="dxa"/>
            <w:tcBorders>
              <w:top w:val="nil"/>
              <w:bottom w:val="nil"/>
            </w:tcBorders>
            <w:shd w:val="clear" w:color="auto" w:fill="auto"/>
          </w:tcPr>
          <w:p w14:paraId="096453D9"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2(9.09)</w:t>
            </w:r>
          </w:p>
        </w:tc>
        <w:tc>
          <w:tcPr>
            <w:tcW w:w="706" w:type="dxa"/>
            <w:tcBorders>
              <w:top w:val="nil"/>
              <w:bottom w:val="nil"/>
            </w:tcBorders>
          </w:tcPr>
          <w:p w14:paraId="68F15830"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42" w:type="dxa"/>
            <w:tcBorders>
              <w:top w:val="nil"/>
              <w:bottom w:val="nil"/>
            </w:tcBorders>
            <w:shd w:val="clear" w:color="auto" w:fill="auto"/>
          </w:tcPr>
          <w:p w14:paraId="0DD117A9"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666" w:type="dxa"/>
            <w:tcBorders>
              <w:top w:val="nil"/>
              <w:bottom w:val="nil"/>
            </w:tcBorders>
          </w:tcPr>
          <w:p w14:paraId="2985694A"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105" w:type="dxa"/>
            <w:tcBorders>
              <w:top w:val="nil"/>
              <w:bottom w:val="nil"/>
              <w:right w:val="nil"/>
            </w:tcBorders>
            <w:shd w:val="clear" w:color="auto" w:fill="auto"/>
          </w:tcPr>
          <w:p w14:paraId="7E250CE0"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r>
      <w:tr w:rsidR="00DB1298" w:rsidRPr="00D831BC" w14:paraId="0BC4B2E6" w14:textId="77777777" w:rsidTr="00DB1298">
        <w:tc>
          <w:tcPr>
            <w:tcW w:w="2687" w:type="dxa"/>
            <w:tcBorders>
              <w:top w:val="nil"/>
              <w:left w:val="nil"/>
              <w:bottom w:val="nil"/>
            </w:tcBorders>
            <w:shd w:val="clear" w:color="auto" w:fill="auto"/>
            <w:vAlign w:val="center"/>
          </w:tcPr>
          <w:p w14:paraId="3F8E6108" w14:textId="6B30F570" w:rsidR="00DB1298" w:rsidRPr="00D831BC" w:rsidRDefault="00DB1298" w:rsidP="004A2C11">
            <w:pPr>
              <w:snapToGrid w:val="0"/>
              <w:spacing w:line="360" w:lineRule="auto"/>
              <w:ind w:firstLineChars="100" w:firstLine="210"/>
              <w:jc w:val="both"/>
              <w:rPr>
                <w:rFonts w:ascii="Book Antiqua" w:hAnsi="Book Antiqua"/>
                <w:sz w:val="21"/>
                <w:szCs w:val="21"/>
              </w:rPr>
            </w:pPr>
            <w:proofErr w:type="spellStart"/>
            <w:r w:rsidRPr="00D831BC">
              <w:rPr>
                <w:rFonts w:ascii="Book Antiqua" w:hAnsi="Book Antiqua"/>
                <w:sz w:val="21"/>
                <w:szCs w:val="21"/>
              </w:rPr>
              <w:t>UnMe</w:t>
            </w:r>
            <w:proofErr w:type="spellEnd"/>
            <w:r w:rsidR="00C32E11" w:rsidRPr="00D831BC">
              <w:rPr>
                <w:rFonts w:ascii="Book Antiqua" w:hAnsi="Book Antiqua"/>
                <w:sz w:val="21"/>
                <w:szCs w:val="21"/>
              </w:rPr>
              <w:t>/advanced (3</w:t>
            </w:r>
            <w:r w:rsidR="00C32E11" w:rsidRPr="00D831BC">
              <w:rPr>
                <w:rFonts w:ascii="Book Antiqua" w:eastAsia="宋体" w:hAnsi="Book Antiqua" w:hint="eastAsia"/>
                <w:sz w:val="21"/>
                <w:szCs w:val="21"/>
                <w:lang w:eastAsia="zh-CN"/>
              </w:rPr>
              <w:t xml:space="preserve"> and </w:t>
            </w:r>
            <w:r w:rsidRPr="00D831BC">
              <w:rPr>
                <w:rFonts w:ascii="Book Antiqua" w:hAnsi="Book Antiqua"/>
                <w:sz w:val="21"/>
                <w:szCs w:val="21"/>
              </w:rPr>
              <w:t>4)</w:t>
            </w:r>
            <w:r w:rsidRPr="00D831BC">
              <w:rPr>
                <w:rFonts w:ascii="Book Antiqua" w:hAnsi="Book Antiqua"/>
                <w:sz w:val="21"/>
                <w:szCs w:val="21"/>
                <w:vertAlign w:val="superscript"/>
              </w:rPr>
              <w:t>2</w:t>
            </w:r>
          </w:p>
        </w:tc>
        <w:tc>
          <w:tcPr>
            <w:tcW w:w="960" w:type="dxa"/>
            <w:tcBorders>
              <w:top w:val="nil"/>
              <w:bottom w:val="nil"/>
            </w:tcBorders>
            <w:shd w:val="clear" w:color="auto" w:fill="auto"/>
          </w:tcPr>
          <w:p w14:paraId="542D385C" w14:textId="77777777" w:rsidR="00DB1298" w:rsidRPr="00D831BC" w:rsidRDefault="00DB1298" w:rsidP="001D549A">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44</w:t>
            </w:r>
          </w:p>
        </w:tc>
        <w:tc>
          <w:tcPr>
            <w:tcW w:w="1051" w:type="dxa"/>
            <w:tcBorders>
              <w:top w:val="nil"/>
              <w:bottom w:val="nil"/>
            </w:tcBorders>
            <w:shd w:val="clear" w:color="auto" w:fill="auto"/>
          </w:tcPr>
          <w:p w14:paraId="65D8140F"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25 (56.8)</w:t>
            </w:r>
          </w:p>
        </w:tc>
        <w:tc>
          <w:tcPr>
            <w:tcW w:w="753" w:type="dxa"/>
            <w:tcBorders>
              <w:top w:val="nil"/>
              <w:bottom w:val="nil"/>
            </w:tcBorders>
          </w:tcPr>
          <w:p w14:paraId="2D868035"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13.3</w:t>
            </w:r>
            <w:r w:rsidRPr="00D831BC">
              <w:rPr>
                <w:rFonts w:ascii="Book Antiqua" w:hAnsi="Book Antiqua"/>
                <w:sz w:val="21"/>
                <w:szCs w:val="21"/>
                <w:vertAlign w:val="superscript"/>
              </w:rPr>
              <w:t>a</w:t>
            </w:r>
          </w:p>
        </w:tc>
        <w:tc>
          <w:tcPr>
            <w:tcW w:w="1403" w:type="dxa"/>
            <w:tcBorders>
              <w:top w:val="nil"/>
              <w:bottom w:val="nil"/>
            </w:tcBorders>
            <w:shd w:val="clear" w:color="auto" w:fill="auto"/>
            <w:vAlign w:val="center"/>
          </w:tcPr>
          <w:p w14:paraId="1BF1354B"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3.10-57.0</w:t>
            </w:r>
          </w:p>
        </w:tc>
        <w:tc>
          <w:tcPr>
            <w:tcW w:w="753" w:type="dxa"/>
            <w:tcBorders>
              <w:top w:val="nil"/>
              <w:bottom w:val="nil"/>
            </w:tcBorders>
          </w:tcPr>
          <w:p w14:paraId="0F962F07"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11.9</w:t>
            </w:r>
            <w:r w:rsidRPr="00D831BC">
              <w:rPr>
                <w:rFonts w:ascii="Book Antiqua" w:hAnsi="Book Antiqua"/>
                <w:sz w:val="21"/>
                <w:szCs w:val="21"/>
                <w:vertAlign w:val="superscript"/>
              </w:rPr>
              <w:t>a</w:t>
            </w:r>
          </w:p>
        </w:tc>
        <w:tc>
          <w:tcPr>
            <w:tcW w:w="1323" w:type="dxa"/>
            <w:tcBorders>
              <w:top w:val="nil"/>
              <w:bottom w:val="nil"/>
            </w:tcBorders>
            <w:shd w:val="clear" w:color="auto" w:fill="auto"/>
            <w:vAlign w:val="center"/>
          </w:tcPr>
          <w:p w14:paraId="0F96DC8A"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2.72-51.8</w:t>
            </w:r>
          </w:p>
        </w:tc>
        <w:tc>
          <w:tcPr>
            <w:tcW w:w="960" w:type="dxa"/>
            <w:tcBorders>
              <w:top w:val="nil"/>
              <w:bottom w:val="nil"/>
            </w:tcBorders>
            <w:vAlign w:val="center"/>
          </w:tcPr>
          <w:p w14:paraId="2BB474EA" w14:textId="77777777" w:rsidR="00DB1298" w:rsidRPr="00D831BC" w:rsidRDefault="00DB1298" w:rsidP="001D549A">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16</w:t>
            </w:r>
          </w:p>
        </w:tc>
        <w:tc>
          <w:tcPr>
            <w:tcW w:w="1141" w:type="dxa"/>
            <w:tcBorders>
              <w:top w:val="nil"/>
              <w:bottom w:val="nil"/>
            </w:tcBorders>
            <w:shd w:val="clear" w:color="auto" w:fill="auto"/>
          </w:tcPr>
          <w:p w14:paraId="44F60C73"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7(43.8)</w:t>
            </w:r>
          </w:p>
        </w:tc>
        <w:tc>
          <w:tcPr>
            <w:tcW w:w="706" w:type="dxa"/>
            <w:tcBorders>
              <w:top w:val="nil"/>
              <w:bottom w:val="nil"/>
            </w:tcBorders>
          </w:tcPr>
          <w:p w14:paraId="2E4870A5"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7.17</w:t>
            </w:r>
          </w:p>
        </w:tc>
        <w:tc>
          <w:tcPr>
            <w:tcW w:w="1342" w:type="dxa"/>
            <w:tcBorders>
              <w:top w:val="nil"/>
              <w:bottom w:val="nil"/>
            </w:tcBorders>
            <w:shd w:val="clear" w:color="auto" w:fill="auto"/>
            <w:vAlign w:val="center"/>
          </w:tcPr>
          <w:p w14:paraId="2C162DC1"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0.80-64.2</w:t>
            </w:r>
          </w:p>
        </w:tc>
        <w:tc>
          <w:tcPr>
            <w:tcW w:w="666" w:type="dxa"/>
            <w:tcBorders>
              <w:top w:val="nil"/>
              <w:bottom w:val="nil"/>
            </w:tcBorders>
          </w:tcPr>
          <w:p w14:paraId="69E60759"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6.56</w:t>
            </w:r>
          </w:p>
        </w:tc>
        <w:tc>
          <w:tcPr>
            <w:tcW w:w="1105" w:type="dxa"/>
            <w:tcBorders>
              <w:top w:val="nil"/>
              <w:bottom w:val="nil"/>
              <w:right w:val="nil"/>
            </w:tcBorders>
            <w:shd w:val="clear" w:color="auto" w:fill="auto"/>
            <w:vAlign w:val="center"/>
          </w:tcPr>
          <w:p w14:paraId="38B4D10D"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0.72-59.4</w:t>
            </w:r>
          </w:p>
        </w:tc>
      </w:tr>
      <w:tr w:rsidR="00DB1298" w:rsidRPr="00D831BC" w14:paraId="0ACB8DE0" w14:textId="77777777" w:rsidTr="00DB1298">
        <w:tc>
          <w:tcPr>
            <w:tcW w:w="2687" w:type="dxa"/>
            <w:tcBorders>
              <w:top w:val="nil"/>
              <w:left w:val="nil"/>
              <w:bottom w:val="nil"/>
            </w:tcBorders>
            <w:shd w:val="clear" w:color="auto" w:fill="auto"/>
            <w:vAlign w:val="center"/>
          </w:tcPr>
          <w:p w14:paraId="140FC67F" w14:textId="3CBF1297" w:rsidR="00DB1298" w:rsidRPr="00D831BC" w:rsidRDefault="00C32E11" w:rsidP="004A2C11">
            <w:pPr>
              <w:snapToGrid w:val="0"/>
              <w:spacing w:line="360" w:lineRule="auto"/>
              <w:ind w:firstLineChars="100" w:firstLine="210"/>
              <w:jc w:val="both"/>
              <w:rPr>
                <w:rFonts w:ascii="Book Antiqua" w:hAnsi="Book Antiqua"/>
                <w:sz w:val="21"/>
                <w:szCs w:val="21"/>
              </w:rPr>
            </w:pPr>
            <w:r w:rsidRPr="00D831BC">
              <w:rPr>
                <w:rFonts w:ascii="Book Antiqua" w:hAnsi="Book Antiqua"/>
                <w:sz w:val="21"/>
                <w:szCs w:val="21"/>
              </w:rPr>
              <w:t>Me/local (1</w:t>
            </w:r>
            <w:r w:rsidRPr="00D831BC">
              <w:rPr>
                <w:rFonts w:ascii="Book Antiqua" w:eastAsia="宋体" w:hAnsi="Book Antiqua" w:hint="eastAsia"/>
                <w:sz w:val="21"/>
                <w:szCs w:val="21"/>
                <w:lang w:eastAsia="zh-CN"/>
              </w:rPr>
              <w:t xml:space="preserve"> and </w:t>
            </w:r>
            <w:r w:rsidR="00DB1298" w:rsidRPr="00D831BC">
              <w:rPr>
                <w:rFonts w:ascii="Book Antiqua" w:hAnsi="Book Antiqua"/>
                <w:sz w:val="21"/>
                <w:szCs w:val="21"/>
              </w:rPr>
              <w:t>2)</w:t>
            </w:r>
            <w:r w:rsidR="00DB1298" w:rsidRPr="00D831BC">
              <w:rPr>
                <w:rFonts w:ascii="Book Antiqua" w:hAnsi="Book Antiqua"/>
                <w:sz w:val="21"/>
                <w:szCs w:val="21"/>
                <w:vertAlign w:val="superscript"/>
              </w:rPr>
              <w:t>3</w:t>
            </w:r>
          </w:p>
        </w:tc>
        <w:tc>
          <w:tcPr>
            <w:tcW w:w="960" w:type="dxa"/>
            <w:tcBorders>
              <w:top w:val="nil"/>
              <w:bottom w:val="nil"/>
            </w:tcBorders>
            <w:shd w:val="clear" w:color="auto" w:fill="auto"/>
          </w:tcPr>
          <w:p w14:paraId="3C3EBEAB" w14:textId="77777777" w:rsidR="00DB1298" w:rsidRPr="00D831BC" w:rsidRDefault="00DB1298" w:rsidP="001D549A">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17</w:t>
            </w:r>
          </w:p>
        </w:tc>
        <w:tc>
          <w:tcPr>
            <w:tcW w:w="1051" w:type="dxa"/>
            <w:tcBorders>
              <w:top w:val="nil"/>
              <w:bottom w:val="nil"/>
            </w:tcBorders>
            <w:shd w:val="clear" w:color="auto" w:fill="auto"/>
          </w:tcPr>
          <w:p w14:paraId="4E25795E"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 (5.88)</w:t>
            </w:r>
          </w:p>
        </w:tc>
        <w:tc>
          <w:tcPr>
            <w:tcW w:w="753" w:type="dxa"/>
            <w:tcBorders>
              <w:top w:val="nil"/>
              <w:bottom w:val="nil"/>
            </w:tcBorders>
          </w:tcPr>
          <w:p w14:paraId="0EADDD6C"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403" w:type="dxa"/>
            <w:tcBorders>
              <w:top w:val="nil"/>
              <w:bottom w:val="nil"/>
            </w:tcBorders>
            <w:shd w:val="clear" w:color="auto" w:fill="auto"/>
          </w:tcPr>
          <w:p w14:paraId="3F143CA5"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753" w:type="dxa"/>
            <w:tcBorders>
              <w:top w:val="nil"/>
              <w:bottom w:val="nil"/>
            </w:tcBorders>
          </w:tcPr>
          <w:p w14:paraId="06675991"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1323" w:type="dxa"/>
            <w:tcBorders>
              <w:top w:val="nil"/>
              <w:bottom w:val="nil"/>
            </w:tcBorders>
            <w:shd w:val="clear" w:color="auto" w:fill="auto"/>
          </w:tcPr>
          <w:p w14:paraId="45E3B810"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N/A</w:t>
            </w:r>
          </w:p>
        </w:tc>
        <w:tc>
          <w:tcPr>
            <w:tcW w:w="960" w:type="dxa"/>
            <w:tcBorders>
              <w:top w:val="nil"/>
              <w:bottom w:val="nil"/>
            </w:tcBorders>
            <w:vAlign w:val="center"/>
          </w:tcPr>
          <w:p w14:paraId="792059AC" w14:textId="77777777" w:rsidR="00DB1298" w:rsidRPr="00D831BC" w:rsidRDefault="00DB1298" w:rsidP="001D549A">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36</w:t>
            </w:r>
          </w:p>
        </w:tc>
        <w:tc>
          <w:tcPr>
            <w:tcW w:w="1141" w:type="dxa"/>
            <w:tcBorders>
              <w:top w:val="nil"/>
              <w:bottom w:val="nil"/>
            </w:tcBorders>
            <w:shd w:val="clear" w:color="auto" w:fill="auto"/>
          </w:tcPr>
          <w:p w14:paraId="691D255A"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1(2.78)</w:t>
            </w:r>
          </w:p>
        </w:tc>
        <w:tc>
          <w:tcPr>
            <w:tcW w:w="706" w:type="dxa"/>
            <w:tcBorders>
              <w:top w:val="nil"/>
              <w:bottom w:val="nil"/>
            </w:tcBorders>
          </w:tcPr>
          <w:p w14:paraId="1E2ECFEE"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0.63</w:t>
            </w:r>
          </w:p>
        </w:tc>
        <w:tc>
          <w:tcPr>
            <w:tcW w:w="1342" w:type="dxa"/>
            <w:tcBorders>
              <w:top w:val="nil"/>
              <w:bottom w:val="nil"/>
            </w:tcBorders>
            <w:shd w:val="clear" w:color="auto" w:fill="auto"/>
            <w:vAlign w:val="center"/>
          </w:tcPr>
          <w:p w14:paraId="04EB95F6"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0.04-9.99</w:t>
            </w:r>
          </w:p>
        </w:tc>
        <w:tc>
          <w:tcPr>
            <w:tcW w:w="666" w:type="dxa"/>
            <w:tcBorders>
              <w:top w:val="nil"/>
              <w:bottom w:val="nil"/>
            </w:tcBorders>
          </w:tcPr>
          <w:p w14:paraId="5CE4B031"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0.59</w:t>
            </w:r>
          </w:p>
        </w:tc>
        <w:tc>
          <w:tcPr>
            <w:tcW w:w="1105" w:type="dxa"/>
            <w:tcBorders>
              <w:top w:val="nil"/>
              <w:bottom w:val="nil"/>
              <w:right w:val="nil"/>
            </w:tcBorders>
            <w:shd w:val="clear" w:color="auto" w:fill="auto"/>
            <w:vAlign w:val="center"/>
          </w:tcPr>
          <w:p w14:paraId="4C483FFC"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0.04-9.62</w:t>
            </w:r>
          </w:p>
        </w:tc>
      </w:tr>
      <w:tr w:rsidR="00DB1298" w:rsidRPr="00D831BC" w14:paraId="6648EAED" w14:textId="77777777" w:rsidTr="00DB1298">
        <w:trPr>
          <w:trHeight w:val="235"/>
        </w:trPr>
        <w:tc>
          <w:tcPr>
            <w:tcW w:w="2687" w:type="dxa"/>
            <w:tcBorders>
              <w:top w:val="nil"/>
              <w:left w:val="nil"/>
              <w:bottom w:val="nil"/>
            </w:tcBorders>
            <w:shd w:val="clear" w:color="auto" w:fill="auto"/>
            <w:vAlign w:val="center"/>
          </w:tcPr>
          <w:p w14:paraId="3E0E905C" w14:textId="28A54B00" w:rsidR="00DB1298" w:rsidRPr="00D831BC" w:rsidRDefault="00C32E11" w:rsidP="004A2C11">
            <w:pPr>
              <w:snapToGrid w:val="0"/>
              <w:spacing w:line="360" w:lineRule="auto"/>
              <w:ind w:firstLineChars="100" w:firstLine="210"/>
              <w:jc w:val="both"/>
              <w:rPr>
                <w:rFonts w:ascii="Book Antiqua" w:hAnsi="Book Antiqua"/>
                <w:sz w:val="21"/>
                <w:szCs w:val="21"/>
              </w:rPr>
            </w:pPr>
            <w:r w:rsidRPr="00D831BC">
              <w:rPr>
                <w:rFonts w:ascii="Book Antiqua" w:hAnsi="Book Antiqua"/>
                <w:sz w:val="21"/>
                <w:szCs w:val="21"/>
              </w:rPr>
              <w:t>Me/advanced (3</w:t>
            </w:r>
            <w:r w:rsidRPr="00D831BC">
              <w:rPr>
                <w:rFonts w:ascii="Book Antiqua" w:eastAsia="宋体" w:hAnsi="Book Antiqua" w:hint="eastAsia"/>
                <w:sz w:val="21"/>
                <w:szCs w:val="21"/>
                <w:lang w:eastAsia="zh-CN"/>
              </w:rPr>
              <w:t xml:space="preserve">  and </w:t>
            </w:r>
            <w:r w:rsidR="00DB1298" w:rsidRPr="00D831BC">
              <w:rPr>
                <w:rFonts w:ascii="Book Antiqua" w:hAnsi="Book Antiqua"/>
                <w:sz w:val="21"/>
                <w:szCs w:val="21"/>
              </w:rPr>
              <w:t>4)</w:t>
            </w:r>
            <w:r w:rsidR="00DB1298" w:rsidRPr="00D831BC">
              <w:rPr>
                <w:rFonts w:ascii="Book Antiqua" w:hAnsi="Book Antiqua"/>
                <w:sz w:val="21"/>
                <w:szCs w:val="21"/>
                <w:vertAlign w:val="superscript"/>
              </w:rPr>
              <w:t>4</w:t>
            </w:r>
          </w:p>
        </w:tc>
        <w:tc>
          <w:tcPr>
            <w:tcW w:w="960" w:type="dxa"/>
            <w:tcBorders>
              <w:top w:val="nil"/>
              <w:bottom w:val="nil"/>
            </w:tcBorders>
            <w:shd w:val="clear" w:color="auto" w:fill="auto"/>
          </w:tcPr>
          <w:p w14:paraId="4FC4E5EC" w14:textId="77777777" w:rsidR="00DB1298" w:rsidRPr="00D831BC" w:rsidRDefault="00DB1298" w:rsidP="001D549A">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18</w:t>
            </w:r>
          </w:p>
        </w:tc>
        <w:tc>
          <w:tcPr>
            <w:tcW w:w="1051" w:type="dxa"/>
            <w:tcBorders>
              <w:top w:val="nil"/>
              <w:bottom w:val="nil"/>
            </w:tcBorders>
            <w:shd w:val="clear" w:color="auto" w:fill="auto"/>
          </w:tcPr>
          <w:p w14:paraId="4FB57A08"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17 (94.4)</w:t>
            </w:r>
          </w:p>
        </w:tc>
        <w:tc>
          <w:tcPr>
            <w:tcW w:w="753" w:type="dxa"/>
            <w:tcBorders>
              <w:top w:val="nil"/>
              <w:bottom w:val="nil"/>
            </w:tcBorders>
          </w:tcPr>
          <w:p w14:paraId="001762F2"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33.4</w:t>
            </w:r>
            <w:r w:rsidRPr="00D831BC">
              <w:rPr>
                <w:rFonts w:ascii="Book Antiqua" w:hAnsi="Book Antiqua"/>
                <w:sz w:val="21"/>
                <w:szCs w:val="21"/>
                <w:vertAlign w:val="superscript"/>
              </w:rPr>
              <w:t>a</w:t>
            </w:r>
          </w:p>
        </w:tc>
        <w:tc>
          <w:tcPr>
            <w:tcW w:w="1403" w:type="dxa"/>
            <w:tcBorders>
              <w:top w:val="nil"/>
              <w:bottom w:val="nil"/>
            </w:tcBorders>
            <w:shd w:val="clear" w:color="auto" w:fill="auto"/>
            <w:vAlign w:val="center"/>
          </w:tcPr>
          <w:p w14:paraId="1C3B8FD2"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7.49-149</w:t>
            </w:r>
          </w:p>
        </w:tc>
        <w:tc>
          <w:tcPr>
            <w:tcW w:w="753" w:type="dxa"/>
            <w:tcBorders>
              <w:top w:val="nil"/>
              <w:bottom w:val="nil"/>
            </w:tcBorders>
          </w:tcPr>
          <w:p w14:paraId="34091DB8"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28.8</w:t>
            </w:r>
            <w:r w:rsidRPr="00D831BC">
              <w:rPr>
                <w:rFonts w:ascii="Book Antiqua" w:hAnsi="Book Antiqua"/>
                <w:sz w:val="21"/>
                <w:szCs w:val="21"/>
                <w:vertAlign w:val="superscript"/>
              </w:rPr>
              <w:t>a</w:t>
            </w:r>
          </w:p>
        </w:tc>
        <w:tc>
          <w:tcPr>
            <w:tcW w:w="1323" w:type="dxa"/>
            <w:tcBorders>
              <w:top w:val="nil"/>
              <w:bottom w:val="nil"/>
            </w:tcBorders>
            <w:shd w:val="clear" w:color="auto" w:fill="auto"/>
            <w:vAlign w:val="center"/>
          </w:tcPr>
          <w:p w14:paraId="5CC5E652"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6.24-133</w:t>
            </w:r>
          </w:p>
        </w:tc>
        <w:tc>
          <w:tcPr>
            <w:tcW w:w="960" w:type="dxa"/>
            <w:tcBorders>
              <w:top w:val="nil"/>
              <w:bottom w:val="nil"/>
            </w:tcBorders>
            <w:vAlign w:val="center"/>
          </w:tcPr>
          <w:p w14:paraId="3DD2DAB1" w14:textId="77777777" w:rsidR="00DB1298" w:rsidRPr="00D831BC" w:rsidRDefault="00DB1298" w:rsidP="001D549A">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46</w:t>
            </w:r>
          </w:p>
        </w:tc>
        <w:tc>
          <w:tcPr>
            <w:tcW w:w="1141" w:type="dxa"/>
            <w:tcBorders>
              <w:top w:val="nil"/>
              <w:bottom w:val="nil"/>
            </w:tcBorders>
            <w:shd w:val="clear" w:color="auto" w:fill="auto"/>
          </w:tcPr>
          <w:p w14:paraId="5D1C8673"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35(76.1)</w:t>
            </w:r>
          </w:p>
        </w:tc>
        <w:tc>
          <w:tcPr>
            <w:tcW w:w="706" w:type="dxa"/>
            <w:tcBorders>
              <w:top w:val="nil"/>
              <w:bottom w:val="nil"/>
            </w:tcBorders>
          </w:tcPr>
          <w:p w14:paraId="2A5ED4ED"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23.1</w:t>
            </w:r>
            <w:r w:rsidRPr="00D831BC">
              <w:rPr>
                <w:rFonts w:ascii="Book Antiqua" w:hAnsi="Book Antiqua"/>
                <w:sz w:val="21"/>
                <w:szCs w:val="21"/>
                <w:vertAlign w:val="superscript"/>
              </w:rPr>
              <w:t>a</w:t>
            </w:r>
          </w:p>
        </w:tc>
        <w:tc>
          <w:tcPr>
            <w:tcW w:w="1342" w:type="dxa"/>
            <w:tcBorders>
              <w:top w:val="nil"/>
              <w:bottom w:val="nil"/>
            </w:tcBorders>
            <w:shd w:val="clear" w:color="auto" w:fill="auto"/>
            <w:vAlign w:val="center"/>
          </w:tcPr>
          <w:p w14:paraId="131B5833"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3.14-170</w:t>
            </w:r>
          </w:p>
        </w:tc>
        <w:tc>
          <w:tcPr>
            <w:tcW w:w="666" w:type="dxa"/>
            <w:tcBorders>
              <w:top w:val="nil"/>
              <w:bottom w:val="nil"/>
            </w:tcBorders>
          </w:tcPr>
          <w:p w14:paraId="1B1356AD"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20.8</w:t>
            </w:r>
            <w:r w:rsidRPr="00D831BC">
              <w:rPr>
                <w:rFonts w:ascii="Book Antiqua" w:hAnsi="Book Antiqua"/>
                <w:sz w:val="21"/>
                <w:szCs w:val="21"/>
                <w:vertAlign w:val="superscript"/>
              </w:rPr>
              <w:t>a</w:t>
            </w:r>
          </w:p>
        </w:tc>
        <w:tc>
          <w:tcPr>
            <w:tcW w:w="1105" w:type="dxa"/>
            <w:tcBorders>
              <w:top w:val="nil"/>
              <w:bottom w:val="nil"/>
              <w:right w:val="nil"/>
            </w:tcBorders>
            <w:shd w:val="clear" w:color="auto" w:fill="auto"/>
            <w:vAlign w:val="center"/>
          </w:tcPr>
          <w:p w14:paraId="4FF0DC86"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2.75-157</w:t>
            </w:r>
          </w:p>
        </w:tc>
      </w:tr>
      <w:tr w:rsidR="00DB1298" w:rsidRPr="00D831BC" w14:paraId="14E2546F" w14:textId="77777777" w:rsidTr="00DB1298">
        <w:tc>
          <w:tcPr>
            <w:tcW w:w="2687" w:type="dxa"/>
            <w:tcBorders>
              <w:top w:val="nil"/>
              <w:left w:val="nil"/>
              <w:bottom w:val="single" w:sz="4" w:space="0" w:color="auto"/>
            </w:tcBorders>
            <w:shd w:val="clear" w:color="auto" w:fill="auto"/>
          </w:tcPr>
          <w:p w14:paraId="166975AB" w14:textId="1A8C8B9C" w:rsidR="00DB1298" w:rsidRPr="00D831BC" w:rsidRDefault="00EA773F" w:rsidP="00EA773F">
            <w:pPr>
              <w:snapToGrid w:val="0"/>
              <w:spacing w:line="360" w:lineRule="auto"/>
              <w:ind w:firstLineChars="100" w:firstLine="210"/>
              <w:jc w:val="both"/>
              <w:rPr>
                <w:rFonts w:ascii="Book Antiqua" w:hAnsi="Book Antiqua"/>
                <w:sz w:val="21"/>
                <w:szCs w:val="21"/>
              </w:rPr>
            </w:pPr>
            <w:r w:rsidRPr="00D831BC">
              <w:rPr>
                <w:rFonts w:ascii="Book Antiqua" w:hAnsi="Book Antiqua"/>
                <w:i/>
                <w:caps/>
                <w:sz w:val="21"/>
                <w:szCs w:val="21"/>
              </w:rPr>
              <w:t>p</w:t>
            </w:r>
            <w:r w:rsidRPr="00D831BC">
              <w:rPr>
                <w:rFonts w:ascii="Book Antiqua" w:hAnsi="Book Antiqua"/>
                <w:sz w:val="21"/>
                <w:szCs w:val="21"/>
                <w:vertAlign w:val="superscript"/>
              </w:rPr>
              <w:t>-</w:t>
            </w:r>
            <w:r w:rsidR="004A2C11" w:rsidRPr="00D831BC">
              <w:rPr>
                <w:rFonts w:ascii="Book Antiqua" w:hAnsi="Book Antiqua"/>
                <w:sz w:val="21"/>
                <w:szCs w:val="21"/>
              </w:rPr>
              <w:t>value</w:t>
            </w:r>
            <w:r w:rsidRPr="00D831BC">
              <w:rPr>
                <w:rFonts w:ascii="Book Antiqua" w:hAnsi="Book Antiqua"/>
                <w:sz w:val="21"/>
                <w:szCs w:val="21"/>
                <w:vertAlign w:val="superscript"/>
              </w:rPr>
              <w:t>5</w:t>
            </w:r>
          </w:p>
        </w:tc>
        <w:tc>
          <w:tcPr>
            <w:tcW w:w="960" w:type="dxa"/>
            <w:tcBorders>
              <w:top w:val="nil"/>
              <w:bottom w:val="single" w:sz="4" w:space="0" w:color="auto"/>
            </w:tcBorders>
            <w:shd w:val="clear" w:color="auto" w:fill="auto"/>
          </w:tcPr>
          <w:p w14:paraId="66D3E65A" w14:textId="77777777" w:rsidR="00DB1298" w:rsidRPr="00D831BC" w:rsidRDefault="00DB1298" w:rsidP="001D549A">
            <w:pPr>
              <w:snapToGrid w:val="0"/>
              <w:spacing w:line="360" w:lineRule="auto"/>
              <w:jc w:val="both"/>
              <w:rPr>
                <w:rFonts w:ascii="Book Antiqua" w:hAnsi="Book Antiqua"/>
                <w:sz w:val="21"/>
                <w:szCs w:val="21"/>
              </w:rPr>
            </w:pPr>
          </w:p>
        </w:tc>
        <w:tc>
          <w:tcPr>
            <w:tcW w:w="1051" w:type="dxa"/>
            <w:tcBorders>
              <w:top w:val="nil"/>
              <w:bottom w:val="single" w:sz="4" w:space="0" w:color="auto"/>
            </w:tcBorders>
            <w:shd w:val="clear" w:color="auto" w:fill="auto"/>
          </w:tcPr>
          <w:p w14:paraId="6A39049A" w14:textId="77777777" w:rsidR="00DB1298" w:rsidRPr="00D831BC" w:rsidRDefault="00DB1298" w:rsidP="001D549A">
            <w:pPr>
              <w:snapToGrid w:val="0"/>
              <w:spacing w:line="360" w:lineRule="auto"/>
              <w:jc w:val="both"/>
              <w:rPr>
                <w:rFonts w:ascii="Book Antiqua" w:hAnsi="Book Antiqua"/>
                <w:sz w:val="21"/>
                <w:szCs w:val="21"/>
              </w:rPr>
            </w:pPr>
          </w:p>
        </w:tc>
        <w:tc>
          <w:tcPr>
            <w:tcW w:w="753" w:type="dxa"/>
            <w:tcBorders>
              <w:top w:val="nil"/>
              <w:bottom w:val="single" w:sz="4" w:space="0" w:color="auto"/>
            </w:tcBorders>
          </w:tcPr>
          <w:p w14:paraId="28727617" w14:textId="77777777" w:rsidR="00DB1298" w:rsidRPr="00D831BC" w:rsidRDefault="00DB1298" w:rsidP="001D549A">
            <w:pPr>
              <w:snapToGrid w:val="0"/>
              <w:spacing w:line="360" w:lineRule="auto"/>
              <w:jc w:val="both"/>
              <w:rPr>
                <w:rFonts w:ascii="Book Antiqua" w:hAnsi="Book Antiqua"/>
                <w:sz w:val="21"/>
                <w:szCs w:val="21"/>
              </w:rPr>
            </w:pPr>
          </w:p>
        </w:tc>
        <w:tc>
          <w:tcPr>
            <w:tcW w:w="1403" w:type="dxa"/>
            <w:tcBorders>
              <w:top w:val="nil"/>
              <w:bottom w:val="single" w:sz="4" w:space="0" w:color="auto"/>
            </w:tcBorders>
            <w:shd w:val="clear" w:color="auto" w:fill="auto"/>
          </w:tcPr>
          <w:p w14:paraId="4A292AA5" w14:textId="1CD4ACDA"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&lt;0.01</w:t>
            </w:r>
          </w:p>
        </w:tc>
        <w:tc>
          <w:tcPr>
            <w:tcW w:w="753" w:type="dxa"/>
            <w:tcBorders>
              <w:top w:val="nil"/>
              <w:bottom w:val="single" w:sz="4" w:space="0" w:color="auto"/>
            </w:tcBorders>
          </w:tcPr>
          <w:p w14:paraId="2855D110" w14:textId="77777777" w:rsidR="00DB1298" w:rsidRPr="00D831BC" w:rsidRDefault="00DB1298" w:rsidP="001D549A">
            <w:pPr>
              <w:snapToGrid w:val="0"/>
              <w:spacing w:line="360" w:lineRule="auto"/>
              <w:jc w:val="both"/>
              <w:rPr>
                <w:rFonts w:ascii="Book Antiqua" w:hAnsi="Book Antiqua"/>
                <w:sz w:val="21"/>
                <w:szCs w:val="21"/>
              </w:rPr>
            </w:pPr>
          </w:p>
        </w:tc>
        <w:tc>
          <w:tcPr>
            <w:tcW w:w="1323" w:type="dxa"/>
            <w:tcBorders>
              <w:top w:val="nil"/>
              <w:bottom w:val="single" w:sz="4" w:space="0" w:color="auto"/>
            </w:tcBorders>
            <w:shd w:val="clear" w:color="auto" w:fill="auto"/>
          </w:tcPr>
          <w:p w14:paraId="7F421379" w14:textId="25F7DE1F"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&lt;0.01</w:t>
            </w:r>
          </w:p>
        </w:tc>
        <w:tc>
          <w:tcPr>
            <w:tcW w:w="960" w:type="dxa"/>
            <w:tcBorders>
              <w:top w:val="nil"/>
              <w:bottom w:val="single" w:sz="4" w:space="0" w:color="auto"/>
            </w:tcBorders>
          </w:tcPr>
          <w:p w14:paraId="72EEEBE1" w14:textId="77777777" w:rsidR="00DB1298" w:rsidRPr="00D831BC" w:rsidRDefault="00DB1298" w:rsidP="001D549A">
            <w:pPr>
              <w:snapToGrid w:val="0"/>
              <w:spacing w:line="360" w:lineRule="auto"/>
              <w:jc w:val="both"/>
              <w:rPr>
                <w:rFonts w:ascii="Book Antiqua" w:hAnsi="Book Antiqua"/>
                <w:sz w:val="21"/>
                <w:szCs w:val="21"/>
              </w:rPr>
            </w:pPr>
          </w:p>
        </w:tc>
        <w:tc>
          <w:tcPr>
            <w:tcW w:w="1141" w:type="dxa"/>
            <w:tcBorders>
              <w:top w:val="nil"/>
              <w:bottom w:val="single" w:sz="4" w:space="0" w:color="auto"/>
            </w:tcBorders>
            <w:shd w:val="clear" w:color="auto" w:fill="auto"/>
          </w:tcPr>
          <w:p w14:paraId="52DC0E79" w14:textId="77777777" w:rsidR="00DB1298" w:rsidRPr="00D831BC" w:rsidRDefault="00DB1298" w:rsidP="001D549A">
            <w:pPr>
              <w:snapToGrid w:val="0"/>
              <w:spacing w:line="360" w:lineRule="auto"/>
              <w:jc w:val="both"/>
              <w:rPr>
                <w:rFonts w:ascii="Book Antiqua" w:hAnsi="Book Antiqua"/>
                <w:sz w:val="21"/>
                <w:szCs w:val="21"/>
              </w:rPr>
            </w:pPr>
          </w:p>
        </w:tc>
        <w:tc>
          <w:tcPr>
            <w:tcW w:w="706" w:type="dxa"/>
            <w:tcBorders>
              <w:top w:val="nil"/>
              <w:bottom w:val="single" w:sz="4" w:space="0" w:color="auto"/>
            </w:tcBorders>
          </w:tcPr>
          <w:p w14:paraId="5F241BFC" w14:textId="77777777" w:rsidR="00DB1298" w:rsidRPr="00D831BC" w:rsidRDefault="00DB1298" w:rsidP="001D549A">
            <w:pPr>
              <w:snapToGrid w:val="0"/>
              <w:spacing w:line="360" w:lineRule="auto"/>
              <w:jc w:val="both"/>
              <w:rPr>
                <w:rFonts w:ascii="Book Antiqua" w:hAnsi="Book Antiqua"/>
                <w:sz w:val="21"/>
                <w:szCs w:val="21"/>
              </w:rPr>
            </w:pPr>
          </w:p>
        </w:tc>
        <w:tc>
          <w:tcPr>
            <w:tcW w:w="1342" w:type="dxa"/>
            <w:tcBorders>
              <w:top w:val="nil"/>
              <w:bottom w:val="single" w:sz="4" w:space="0" w:color="auto"/>
            </w:tcBorders>
            <w:shd w:val="clear" w:color="auto" w:fill="auto"/>
          </w:tcPr>
          <w:p w14:paraId="07527F32"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&lt; 0.01</w:t>
            </w:r>
          </w:p>
        </w:tc>
        <w:tc>
          <w:tcPr>
            <w:tcW w:w="666" w:type="dxa"/>
            <w:tcBorders>
              <w:top w:val="nil"/>
              <w:bottom w:val="single" w:sz="4" w:space="0" w:color="auto"/>
            </w:tcBorders>
          </w:tcPr>
          <w:p w14:paraId="02E6632E" w14:textId="77777777" w:rsidR="00DB1298" w:rsidRPr="00D831BC" w:rsidRDefault="00DB1298" w:rsidP="001D549A">
            <w:pPr>
              <w:snapToGrid w:val="0"/>
              <w:spacing w:line="360" w:lineRule="auto"/>
              <w:jc w:val="both"/>
              <w:rPr>
                <w:rFonts w:ascii="Book Antiqua" w:hAnsi="Book Antiqua"/>
                <w:sz w:val="21"/>
                <w:szCs w:val="21"/>
              </w:rPr>
            </w:pPr>
          </w:p>
        </w:tc>
        <w:tc>
          <w:tcPr>
            <w:tcW w:w="1105" w:type="dxa"/>
            <w:tcBorders>
              <w:top w:val="nil"/>
              <w:bottom w:val="single" w:sz="4" w:space="0" w:color="auto"/>
              <w:right w:val="nil"/>
            </w:tcBorders>
            <w:shd w:val="clear" w:color="auto" w:fill="auto"/>
          </w:tcPr>
          <w:p w14:paraId="5B779029" w14:textId="77777777" w:rsidR="00DB1298" w:rsidRPr="00D831BC" w:rsidRDefault="00DB1298" w:rsidP="001D549A">
            <w:pPr>
              <w:snapToGrid w:val="0"/>
              <w:spacing w:line="360" w:lineRule="auto"/>
              <w:jc w:val="both"/>
              <w:rPr>
                <w:rFonts w:ascii="Book Antiqua" w:hAnsi="Book Antiqua"/>
                <w:sz w:val="21"/>
                <w:szCs w:val="21"/>
              </w:rPr>
            </w:pPr>
            <w:r w:rsidRPr="00D831BC">
              <w:rPr>
                <w:rFonts w:ascii="Book Antiqua" w:hAnsi="Book Antiqua"/>
                <w:sz w:val="21"/>
                <w:szCs w:val="21"/>
              </w:rPr>
              <w:t>&lt; 0.01</w:t>
            </w:r>
          </w:p>
        </w:tc>
      </w:tr>
    </w:tbl>
    <w:p w14:paraId="01A93A48" w14:textId="613827E8" w:rsidR="005B2F54" w:rsidRPr="00D831BC" w:rsidRDefault="001D549A" w:rsidP="00D54727">
      <w:pPr>
        <w:snapToGrid w:val="0"/>
        <w:spacing w:line="360" w:lineRule="auto"/>
        <w:jc w:val="both"/>
        <w:rPr>
          <w:rFonts w:ascii="Book Antiqua" w:hAnsi="Book Antiqua"/>
        </w:rPr>
      </w:pPr>
      <w:r w:rsidRPr="00D831BC">
        <w:rPr>
          <w:rFonts w:ascii="Book Antiqua" w:hAnsi="Book Antiqua"/>
          <w:vertAlign w:val="superscript"/>
        </w:rPr>
        <w:lastRenderedPageBreak/>
        <w:t>1</w:t>
      </w:r>
      <w:r w:rsidRPr="00D831BC">
        <w:rPr>
          <w:rFonts w:ascii="Book Antiqua" w:hAnsi="Book Antiqua"/>
        </w:rPr>
        <w:t xml:space="preserve">DNA promoter region </w:t>
      </w:r>
      <w:r w:rsidR="00EA773F" w:rsidRPr="00D831BC">
        <w:rPr>
          <w:rFonts w:ascii="Book Antiqua" w:hAnsi="Book Antiqua"/>
        </w:rPr>
        <w:t xml:space="preserve">unmethylation </w:t>
      </w:r>
      <w:r w:rsidRPr="00D831BC">
        <w:rPr>
          <w:rFonts w:ascii="Book Antiqua" w:hAnsi="Book Antiqua"/>
        </w:rPr>
        <w:t>with cancer stage 1 or 2</w:t>
      </w:r>
      <w:r w:rsidR="00FD7EB4" w:rsidRPr="00D831BC">
        <w:rPr>
          <w:rFonts w:ascii="Book Antiqua" w:hAnsi="Book Antiqua"/>
        </w:rPr>
        <w:t xml:space="preserve">; </w:t>
      </w:r>
      <w:r w:rsidRPr="00D831BC">
        <w:rPr>
          <w:rFonts w:ascii="Book Antiqua" w:hAnsi="Book Antiqua"/>
          <w:vertAlign w:val="superscript"/>
        </w:rPr>
        <w:t>2</w:t>
      </w:r>
      <w:r w:rsidRPr="00D831BC">
        <w:rPr>
          <w:rFonts w:ascii="Book Antiqua" w:hAnsi="Book Antiqua"/>
        </w:rPr>
        <w:t xml:space="preserve">DNA promoter region </w:t>
      </w:r>
      <w:r w:rsidR="00EA773F" w:rsidRPr="00D831BC">
        <w:rPr>
          <w:rFonts w:ascii="Book Antiqua" w:hAnsi="Book Antiqua"/>
        </w:rPr>
        <w:t xml:space="preserve">unmethylation </w:t>
      </w:r>
      <w:r w:rsidRPr="00D831BC">
        <w:rPr>
          <w:rFonts w:ascii="Book Antiqua" w:hAnsi="Book Antiqua"/>
        </w:rPr>
        <w:t>with cancer stage 3 or 4</w:t>
      </w:r>
      <w:r w:rsidR="00FD7EB4" w:rsidRPr="00D831BC">
        <w:rPr>
          <w:rFonts w:ascii="Book Antiqua" w:hAnsi="Book Antiqua"/>
        </w:rPr>
        <w:t xml:space="preserve">; </w:t>
      </w:r>
      <w:r w:rsidRPr="00D831BC">
        <w:rPr>
          <w:rFonts w:ascii="Book Antiqua" w:hAnsi="Book Antiqua"/>
          <w:vertAlign w:val="superscript"/>
        </w:rPr>
        <w:t>3</w:t>
      </w:r>
      <w:r w:rsidRPr="00D831BC">
        <w:rPr>
          <w:rFonts w:ascii="Book Antiqua" w:hAnsi="Book Antiqua"/>
        </w:rPr>
        <w:t xml:space="preserve">DNA promoter region </w:t>
      </w:r>
      <w:r w:rsidR="00EA773F" w:rsidRPr="00D831BC">
        <w:rPr>
          <w:rFonts w:ascii="Book Antiqua" w:hAnsi="Book Antiqua"/>
        </w:rPr>
        <w:t xml:space="preserve">methylation </w:t>
      </w:r>
      <w:r w:rsidRPr="00D831BC">
        <w:rPr>
          <w:rFonts w:ascii="Book Antiqua" w:hAnsi="Book Antiqua"/>
        </w:rPr>
        <w:t>with cancer stage 1 or 2</w:t>
      </w:r>
      <w:r w:rsidR="00FD7EB4" w:rsidRPr="00D831BC">
        <w:rPr>
          <w:rFonts w:ascii="Book Antiqua" w:hAnsi="Book Antiqua"/>
        </w:rPr>
        <w:t>;</w:t>
      </w:r>
      <w:r w:rsidR="00FD7EB4" w:rsidRPr="00D831BC">
        <w:rPr>
          <w:rFonts w:ascii="Book Antiqua" w:eastAsia="宋体" w:hAnsi="Book Antiqua" w:hint="eastAsia"/>
          <w:lang w:eastAsia="zh-CN"/>
        </w:rPr>
        <w:t xml:space="preserve"> </w:t>
      </w:r>
      <w:r w:rsidRPr="00D831BC">
        <w:rPr>
          <w:rFonts w:ascii="Book Antiqua" w:hAnsi="Book Antiqua"/>
          <w:vertAlign w:val="superscript"/>
        </w:rPr>
        <w:t>4</w:t>
      </w:r>
      <w:r w:rsidR="00C32E11" w:rsidRPr="00D831BC">
        <w:rPr>
          <w:rFonts w:ascii="Book Antiqua" w:hAnsi="Book Antiqua"/>
        </w:rPr>
        <w:t>Me/advanced (3</w:t>
      </w:r>
      <w:r w:rsidR="00C32E11" w:rsidRPr="00D831BC">
        <w:rPr>
          <w:rFonts w:ascii="Book Antiqua" w:eastAsia="宋体" w:hAnsi="Book Antiqua" w:hint="eastAsia"/>
          <w:lang w:eastAsia="zh-CN"/>
        </w:rPr>
        <w:t xml:space="preserve"> and </w:t>
      </w:r>
      <w:r w:rsidRPr="00D831BC">
        <w:rPr>
          <w:rFonts w:ascii="Book Antiqua" w:hAnsi="Book Antiqua"/>
        </w:rPr>
        <w:t xml:space="preserve">4): DNA promoter region </w:t>
      </w:r>
      <w:r w:rsidR="00EA773F" w:rsidRPr="00D831BC">
        <w:rPr>
          <w:rFonts w:ascii="Book Antiqua" w:hAnsi="Book Antiqua"/>
        </w:rPr>
        <w:t xml:space="preserve">methylation </w:t>
      </w:r>
      <w:r w:rsidRPr="00D831BC">
        <w:rPr>
          <w:rFonts w:ascii="Book Antiqua" w:hAnsi="Book Antiqua"/>
        </w:rPr>
        <w:t>with cancer stage 3 or 4</w:t>
      </w:r>
      <w:r w:rsidR="00FD7EB4" w:rsidRPr="00D831BC">
        <w:rPr>
          <w:rFonts w:ascii="Book Antiqua" w:hAnsi="Book Antiqua"/>
        </w:rPr>
        <w:t>;</w:t>
      </w:r>
      <w:r w:rsidR="00FD7EB4" w:rsidRPr="00D831BC">
        <w:rPr>
          <w:rFonts w:ascii="Book Antiqua" w:eastAsia="宋体" w:hAnsi="Book Antiqua" w:hint="eastAsia"/>
          <w:lang w:eastAsia="zh-CN"/>
        </w:rPr>
        <w:t xml:space="preserve"> </w:t>
      </w:r>
      <w:r w:rsidRPr="00D831BC">
        <w:rPr>
          <w:rFonts w:ascii="Book Antiqua" w:hAnsi="Book Antiqua"/>
          <w:vertAlign w:val="superscript"/>
        </w:rPr>
        <w:t>5</w:t>
      </w:r>
      <w:r w:rsidRPr="00D831BC">
        <w:rPr>
          <w:rFonts w:ascii="Book Antiqua" w:hAnsi="Book Antiqua"/>
          <w:i/>
          <w:caps/>
        </w:rPr>
        <w:t>p</w:t>
      </w:r>
      <w:r w:rsidR="00FD7EB4" w:rsidRPr="00D831BC">
        <w:rPr>
          <w:rFonts w:ascii="Book Antiqua" w:hAnsi="Book Antiqua"/>
        </w:rPr>
        <w:t xml:space="preserve"> </w:t>
      </w:r>
      <w:r w:rsidRPr="00D831BC">
        <w:rPr>
          <w:rFonts w:ascii="Book Antiqua" w:hAnsi="Book Antiqua"/>
        </w:rPr>
        <w:t>for the joint effect interaction</w:t>
      </w:r>
      <w:r w:rsidR="00FD7EB4" w:rsidRPr="00D831BC">
        <w:rPr>
          <w:rFonts w:ascii="Book Antiqua" w:hAnsi="Book Antiqua"/>
        </w:rPr>
        <w:t>;</w:t>
      </w:r>
      <w:r w:rsidR="00FD7EB4" w:rsidRPr="00D831BC">
        <w:rPr>
          <w:rFonts w:ascii="Book Antiqua" w:eastAsia="宋体" w:hAnsi="Book Antiqua" w:hint="eastAsia"/>
          <w:lang w:eastAsia="zh-CN"/>
        </w:rPr>
        <w:t xml:space="preserve"> </w:t>
      </w:r>
      <w:r w:rsidRPr="00D831BC">
        <w:rPr>
          <w:rFonts w:ascii="Book Antiqua" w:hAnsi="Book Antiqua"/>
          <w:vertAlign w:val="superscript"/>
        </w:rPr>
        <w:t>6</w:t>
      </w:r>
      <w:r w:rsidR="00EA773F" w:rsidRPr="00D831BC">
        <w:rPr>
          <w:rFonts w:ascii="Book Antiqua" w:hAnsi="Book Antiqua"/>
        </w:rPr>
        <w:t>Including</w:t>
      </w:r>
      <w:r w:rsidRPr="00D831BC">
        <w:rPr>
          <w:rFonts w:ascii="Book Antiqua" w:hAnsi="Book Antiqua" w:cs="AdvOT6520a694"/>
        </w:rPr>
        <w:t xml:space="preserve"> </w:t>
      </w:r>
      <w:r w:rsidRPr="00D831BC">
        <w:rPr>
          <w:rFonts w:ascii="Book Antiqua" w:hAnsi="Book Antiqua" w:cs="AdvOT6520a694"/>
          <w:i/>
        </w:rPr>
        <w:t>CDKN2A</w:t>
      </w:r>
      <w:r w:rsidRPr="00D831BC">
        <w:rPr>
          <w:rFonts w:ascii="Book Antiqua" w:hAnsi="Book Antiqua" w:cs="AdvOT6520a694"/>
        </w:rPr>
        <w:t xml:space="preserve">, </w:t>
      </w:r>
      <w:r w:rsidRPr="00D831BC">
        <w:rPr>
          <w:rFonts w:ascii="Book Antiqua" w:hAnsi="Book Antiqua" w:cs="AdvOT6520a694"/>
          <w:i/>
        </w:rPr>
        <w:t>hMLH1</w:t>
      </w:r>
      <w:r w:rsidRPr="00D831BC">
        <w:rPr>
          <w:rFonts w:ascii="Book Antiqua" w:hAnsi="Book Antiqua" w:cs="AdvOT6520a694"/>
        </w:rPr>
        <w:t xml:space="preserve">, </w:t>
      </w:r>
      <w:r w:rsidRPr="00D831BC">
        <w:rPr>
          <w:rFonts w:ascii="Book Antiqua" w:hAnsi="Book Antiqua" w:cs="AdvOT6520a694"/>
          <w:i/>
        </w:rPr>
        <w:t>MGMT</w:t>
      </w:r>
      <w:r w:rsidRPr="00D831BC">
        <w:rPr>
          <w:rFonts w:ascii="Book Antiqua" w:hAnsi="Book Antiqua" w:cs="AdvOT6520a694"/>
        </w:rPr>
        <w:t xml:space="preserve">, </w:t>
      </w:r>
      <w:r w:rsidRPr="00D831BC">
        <w:rPr>
          <w:rFonts w:ascii="Book Antiqua" w:hAnsi="Book Antiqua" w:cs="AdvOT6520a694"/>
          <w:i/>
        </w:rPr>
        <w:t>CSF2</w:t>
      </w:r>
      <w:r w:rsidRPr="00D831BC">
        <w:rPr>
          <w:rFonts w:ascii="Book Antiqua" w:hAnsi="Book Antiqua" w:cs="AdvOT6520a694"/>
        </w:rPr>
        <w:t xml:space="preserve">, </w:t>
      </w:r>
      <w:r w:rsidRPr="00D831BC">
        <w:rPr>
          <w:rFonts w:ascii="Book Antiqua" w:hAnsi="Book Antiqua" w:cs="AdvOT6520a694"/>
          <w:i/>
        </w:rPr>
        <w:t>DIS3L2</w:t>
      </w:r>
      <w:r w:rsidRPr="00D831BC">
        <w:rPr>
          <w:rFonts w:ascii="Book Antiqua" w:hAnsi="Book Antiqua" w:cs="AdvOT6520a694"/>
        </w:rPr>
        <w:t xml:space="preserve">, and </w:t>
      </w:r>
      <w:r w:rsidRPr="00D831BC">
        <w:rPr>
          <w:rFonts w:ascii="Book Antiqua" w:hAnsi="Book Antiqua" w:cs="AdvOT6520a694"/>
          <w:i/>
        </w:rPr>
        <w:t>OAF</w:t>
      </w:r>
      <w:r w:rsidRPr="00D831BC">
        <w:rPr>
          <w:rFonts w:ascii="Book Antiqua" w:hAnsi="Book Antiqua" w:cs="AdvOT6520a694"/>
        </w:rPr>
        <w:t>.</w:t>
      </w:r>
      <w:r w:rsidRPr="00D831BC">
        <w:rPr>
          <w:rFonts w:ascii="Book Antiqua" w:hAnsi="Book Antiqua"/>
          <w:vertAlign w:val="superscript"/>
        </w:rPr>
        <w:t xml:space="preserve"> </w:t>
      </w:r>
      <w:proofErr w:type="spellStart"/>
      <w:r w:rsidRPr="00D831BC">
        <w:rPr>
          <w:rFonts w:ascii="Book Antiqua" w:hAnsi="Book Antiqua"/>
          <w:vertAlign w:val="superscript"/>
        </w:rPr>
        <w:t>a</w:t>
      </w:r>
      <w:r w:rsidRPr="00D831BC">
        <w:rPr>
          <w:rFonts w:ascii="Book Antiqua" w:hAnsi="Book Antiqua"/>
          <w:i/>
          <w:caps/>
        </w:rPr>
        <w:t>p</w:t>
      </w:r>
      <w:proofErr w:type="spellEnd"/>
      <w:r w:rsidRPr="00D831BC">
        <w:rPr>
          <w:rFonts w:ascii="Book Antiqua" w:hAnsi="Book Antiqua"/>
        </w:rPr>
        <w:t xml:space="preserve"> &lt; 0.05. </w:t>
      </w:r>
      <w:r w:rsidR="00C32E11" w:rsidRPr="00D831BC">
        <w:rPr>
          <w:rFonts w:ascii="Book Antiqua" w:hAnsi="Book Antiqua"/>
        </w:rPr>
        <w:t>Adjusted for gender, age at surgery (continuous), adjuvant chemotherapy, histological grade</w:t>
      </w:r>
      <w:r w:rsidR="00EA773F" w:rsidRPr="00D831BC">
        <w:rPr>
          <w:rFonts w:ascii="Book Antiqua" w:hAnsi="Book Antiqua"/>
        </w:rPr>
        <w:t>,</w:t>
      </w:r>
      <w:r w:rsidR="00C32E11" w:rsidRPr="00D831BC">
        <w:rPr>
          <w:rFonts w:ascii="Book Antiqua" w:hAnsi="Book Antiqua"/>
        </w:rPr>
        <w:t xml:space="preserve"> and tumor location.</w:t>
      </w:r>
      <w:r w:rsidR="00C32E11" w:rsidRPr="00D831BC">
        <w:rPr>
          <w:rFonts w:ascii="Book Antiqua" w:eastAsia="宋体" w:hAnsi="Book Antiqua" w:hint="eastAsia"/>
          <w:lang w:eastAsia="zh-CN"/>
        </w:rPr>
        <w:t xml:space="preserve"> </w:t>
      </w:r>
      <w:r w:rsidRPr="00D831BC">
        <w:rPr>
          <w:rFonts w:ascii="Book Antiqua" w:hAnsi="Book Antiqua"/>
        </w:rPr>
        <w:t xml:space="preserve">CI: </w:t>
      </w:r>
      <w:r w:rsidRPr="00D831BC">
        <w:rPr>
          <w:rFonts w:ascii="Book Antiqua" w:hAnsi="Book Antiqua"/>
          <w:caps/>
        </w:rPr>
        <w:t>c</w:t>
      </w:r>
      <w:r w:rsidRPr="00D831BC">
        <w:rPr>
          <w:rFonts w:ascii="Book Antiqua" w:hAnsi="Book Antiqua"/>
        </w:rPr>
        <w:t>onfidence interval; HR:</w:t>
      </w:r>
      <w:r w:rsidRPr="00D831BC">
        <w:rPr>
          <w:rFonts w:ascii="Book Antiqua" w:hAnsi="Book Antiqua"/>
          <w:caps/>
        </w:rPr>
        <w:t xml:space="preserve"> h</w:t>
      </w:r>
      <w:r w:rsidRPr="00D831BC">
        <w:rPr>
          <w:rFonts w:ascii="Book Antiqua" w:hAnsi="Book Antiqua"/>
        </w:rPr>
        <w:t xml:space="preserve">azard ratio; </w:t>
      </w:r>
      <w:r w:rsidRPr="00D831BC">
        <w:rPr>
          <w:rFonts w:ascii="Book Antiqua" w:hAnsi="Book Antiqua" w:cs="AdvOT6520a694"/>
          <w:i/>
        </w:rPr>
        <w:t>OAF</w:t>
      </w:r>
      <w:r w:rsidRPr="00D831BC">
        <w:rPr>
          <w:rFonts w:ascii="Book Antiqua" w:hAnsi="Book Antiqua" w:cs="AdvOT6520a694"/>
        </w:rPr>
        <w:t>: The out at first homolog gene;</w:t>
      </w:r>
      <w:r w:rsidRPr="00D831BC">
        <w:rPr>
          <w:rFonts w:ascii="Book Antiqua" w:hAnsi="Book Antiqua"/>
        </w:rPr>
        <w:t xml:space="preserve"> N/A: Not applicable.</w:t>
      </w:r>
      <w:r w:rsidR="005B2F54" w:rsidRPr="00D831BC">
        <w:rPr>
          <w:rFonts w:ascii="Book Antiqua" w:hAnsi="Book Antiqua"/>
        </w:rPr>
        <w:br w:type="page"/>
      </w:r>
    </w:p>
    <w:p w14:paraId="72900FA9" w14:textId="425FDEB3" w:rsidR="005B2F54" w:rsidRPr="00D831BC" w:rsidRDefault="005B2F54" w:rsidP="003F0A08">
      <w:pPr>
        <w:snapToGrid w:val="0"/>
        <w:spacing w:line="360" w:lineRule="auto"/>
        <w:jc w:val="both"/>
        <w:rPr>
          <w:rFonts w:ascii="Book Antiqua" w:eastAsia="宋体" w:hAnsi="Book Antiqua"/>
          <w:b/>
          <w:bCs/>
          <w:lang w:eastAsia="zh-CN"/>
        </w:rPr>
      </w:pPr>
      <w:r w:rsidRPr="00D831BC">
        <w:rPr>
          <w:rFonts w:ascii="Book Antiqua" w:hAnsi="Book Antiqua"/>
          <w:b/>
          <w:bCs/>
        </w:rPr>
        <w:lastRenderedPageBreak/>
        <w:t xml:space="preserve">Table 5 </w:t>
      </w:r>
      <w:r w:rsidR="00EA773F" w:rsidRPr="00D831BC">
        <w:rPr>
          <w:rFonts w:ascii="Book Antiqua" w:hAnsi="Book Antiqua"/>
          <w:b/>
          <w:bCs/>
        </w:rPr>
        <w:t>I</w:t>
      </w:r>
      <w:r w:rsidRPr="00D831BC">
        <w:rPr>
          <w:rFonts w:ascii="Book Antiqua" w:hAnsi="Book Antiqua"/>
          <w:b/>
          <w:bCs/>
        </w:rPr>
        <w:t>nteraction between gene promoter region methylation and different cancer stages for 5-year overall survival of colorectal cancer patients</w:t>
      </w:r>
      <w:r w:rsidR="00C32E11" w:rsidRPr="00D831BC">
        <w:rPr>
          <w:rFonts w:ascii="Book Antiqua" w:eastAsia="宋体" w:hAnsi="Book Antiqua" w:hint="eastAsia"/>
          <w:b/>
          <w:bCs/>
          <w:lang w:eastAsia="zh-CN"/>
        </w:rPr>
        <w:t xml:space="preserve">, </w:t>
      </w:r>
      <w:r w:rsidR="00C32E11" w:rsidRPr="00D831BC">
        <w:rPr>
          <w:rFonts w:ascii="Book Antiqua" w:eastAsia="宋体" w:hAnsi="Book Antiqua" w:hint="eastAsia"/>
          <w:b/>
          <w:bCs/>
          <w:i/>
          <w:lang w:eastAsia="zh-CN"/>
        </w:rPr>
        <w:t>n</w:t>
      </w:r>
      <w:r w:rsidR="00C32E11" w:rsidRPr="00D831BC">
        <w:rPr>
          <w:rFonts w:ascii="Book Antiqua" w:eastAsia="宋体" w:hAnsi="Book Antiqua" w:hint="eastAsia"/>
          <w:b/>
          <w:bCs/>
          <w:lang w:eastAsia="zh-CN"/>
        </w:rPr>
        <w:t xml:space="preserve"> (%)</w:t>
      </w:r>
    </w:p>
    <w:tbl>
      <w:tblPr>
        <w:tblpPr w:leftFromText="180" w:rightFromText="180" w:horzAnchor="margin" w:tblpX="-176" w:tblpY="1090"/>
        <w:tblW w:w="15296" w:type="dxa"/>
        <w:tblBorders>
          <w:insideH w:val="single" w:sz="4" w:space="0" w:color="auto"/>
        </w:tblBorders>
        <w:tblLook w:val="04A0" w:firstRow="1" w:lastRow="0" w:firstColumn="1" w:lastColumn="0" w:noHBand="0" w:noVBand="1"/>
      </w:tblPr>
      <w:tblGrid>
        <w:gridCol w:w="2845"/>
        <w:gridCol w:w="998"/>
        <w:gridCol w:w="1049"/>
        <w:gridCol w:w="748"/>
        <w:gridCol w:w="1392"/>
        <w:gridCol w:w="751"/>
        <w:gridCol w:w="1314"/>
        <w:gridCol w:w="998"/>
        <w:gridCol w:w="1133"/>
        <w:gridCol w:w="703"/>
        <w:gridCol w:w="1334"/>
        <w:gridCol w:w="666"/>
        <w:gridCol w:w="1365"/>
      </w:tblGrid>
      <w:tr w:rsidR="00F40DE6" w:rsidRPr="00D831BC" w14:paraId="5763C657" w14:textId="77777777" w:rsidTr="004B2C5D">
        <w:tc>
          <w:tcPr>
            <w:tcW w:w="2845" w:type="dxa"/>
            <w:vMerge w:val="restart"/>
            <w:tcBorders>
              <w:top w:val="single" w:sz="12" w:space="0" w:color="auto"/>
              <w:left w:val="nil"/>
              <w:bottom w:val="single" w:sz="4" w:space="0" w:color="auto"/>
            </w:tcBorders>
            <w:shd w:val="clear" w:color="auto" w:fill="auto"/>
            <w:vAlign w:val="center"/>
          </w:tcPr>
          <w:p w14:paraId="11EF5AE6" w14:textId="77777777" w:rsidR="00F40DE6" w:rsidRPr="00D831BC" w:rsidRDefault="00F40DE6" w:rsidP="004B2C5D">
            <w:pPr>
              <w:snapToGrid w:val="0"/>
              <w:spacing w:line="360" w:lineRule="auto"/>
              <w:jc w:val="both"/>
              <w:rPr>
                <w:rFonts w:ascii="Book Antiqua" w:hAnsi="Book Antiqua"/>
                <w:b/>
                <w:sz w:val="21"/>
                <w:szCs w:val="21"/>
              </w:rPr>
            </w:pPr>
          </w:p>
        </w:tc>
        <w:tc>
          <w:tcPr>
            <w:tcW w:w="6252" w:type="dxa"/>
            <w:gridSpan w:val="6"/>
            <w:tcBorders>
              <w:top w:val="single" w:sz="12" w:space="0" w:color="auto"/>
              <w:bottom w:val="single" w:sz="4" w:space="0" w:color="auto"/>
            </w:tcBorders>
            <w:shd w:val="clear" w:color="auto" w:fill="auto"/>
          </w:tcPr>
          <w:p w14:paraId="267EDAA2"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Normal tissues</w:t>
            </w:r>
          </w:p>
        </w:tc>
        <w:tc>
          <w:tcPr>
            <w:tcW w:w="6199" w:type="dxa"/>
            <w:gridSpan w:val="6"/>
            <w:tcBorders>
              <w:top w:val="single" w:sz="12" w:space="0" w:color="auto"/>
              <w:bottom w:val="single" w:sz="4" w:space="0" w:color="auto"/>
              <w:right w:val="nil"/>
            </w:tcBorders>
          </w:tcPr>
          <w:p w14:paraId="00C9C3A8"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Tumor tissues</w:t>
            </w:r>
          </w:p>
        </w:tc>
      </w:tr>
      <w:tr w:rsidR="00F40DE6" w:rsidRPr="00D831BC" w14:paraId="2D44A3D0" w14:textId="77777777" w:rsidTr="004B2C5D">
        <w:tc>
          <w:tcPr>
            <w:tcW w:w="2845" w:type="dxa"/>
            <w:vMerge/>
            <w:tcBorders>
              <w:top w:val="single" w:sz="4" w:space="0" w:color="auto"/>
              <w:left w:val="nil"/>
            </w:tcBorders>
            <w:shd w:val="clear" w:color="auto" w:fill="auto"/>
            <w:vAlign w:val="center"/>
          </w:tcPr>
          <w:p w14:paraId="29BCEE4B" w14:textId="77777777" w:rsidR="00F40DE6" w:rsidRPr="00D831BC" w:rsidRDefault="00F40DE6" w:rsidP="004B2C5D">
            <w:pPr>
              <w:snapToGrid w:val="0"/>
              <w:spacing w:line="360" w:lineRule="auto"/>
              <w:jc w:val="both"/>
              <w:rPr>
                <w:rFonts w:ascii="Book Antiqua" w:hAnsi="Book Antiqua"/>
                <w:b/>
                <w:sz w:val="21"/>
                <w:szCs w:val="21"/>
              </w:rPr>
            </w:pPr>
          </w:p>
        </w:tc>
        <w:tc>
          <w:tcPr>
            <w:tcW w:w="998" w:type="dxa"/>
            <w:vMerge w:val="restart"/>
            <w:tcBorders>
              <w:top w:val="single" w:sz="4" w:space="0" w:color="auto"/>
            </w:tcBorders>
            <w:shd w:val="clear" w:color="auto" w:fill="auto"/>
          </w:tcPr>
          <w:p w14:paraId="500E8DC2"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No. of subjects</w:t>
            </w:r>
          </w:p>
        </w:tc>
        <w:tc>
          <w:tcPr>
            <w:tcW w:w="1049" w:type="dxa"/>
            <w:vMerge w:val="restart"/>
            <w:tcBorders>
              <w:top w:val="single" w:sz="4" w:space="0" w:color="auto"/>
            </w:tcBorders>
            <w:shd w:val="clear" w:color="auto" w:fill="auto"/>
            <w:vAlign w:val="center"/>
          </w:tcPr>
          <w:p w14:paraId="59613580" w14:textId="58C2CBB2" w:rsidR="00F40DE6" w:rsidRPr="00D831BC" w:rsidRDefault="00C32E11" w:rsidP="00C32E11">
            <w:pPr>
              <w:snapToGrid w:val="0"/>
              <w:spacing w:line="360" w:lineRule="auto"/>
              <w:jc w:val="both"/>
              <w:rPr>
                <w:rFonts w:ascii="Book Antiqua" w:eastAsia="宋体" w:hAnsi="Book Antiqua"/>
                <w:b/>
                <w:sz w:val="21"/>
                <w:szCs w:val="21"/>
                <w:lang w:eastAsia="zh-CN"/>
              </w:rPr>
            </w:pPr>
            <w:r w:rsidRPr="00D831BC">
              <w:rPr>
                <w:rFonts w:ascii="Book Antiqua" w:hAnsi="Book Antiqua"/>
                <w:b/>
                <w:sz w:val="21"/>
                <w:szCs w:val="21"/>
              </w:rPr>
              <w:t>No. of cases</w:t>
            </w:r>
          </w:p>
        </w:tc>
        <w:tc>
          <w:tcPr>
            <w:tcW w:w="2140" w:type="dxa"/>
            <w:gridSpan w:val="2"/>
            <w:tcBorders>
              <w:top w:val="single" w:sz="4" w:space="0" w:color="auto"/>
            </w:tcBorders>
          </w:tcPr>
          <w:p w14:paraId="014E4A2B"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 xml:space="preserve">Crude </w:t>
            </w:r>
          </w:p>
        </w:tc>
        <w:tc>
          <w:tcPr>
            <w:tcW w:w="2065" w:type="dxa"/>
            <w:gridSpan w:val="2"/>
            <w:tcBorders>
              <w:top w:val="single" w:sz="4" w:space="0" w:color="auto"/>
            </w:tcBorders>
          </w:tcPr>
          <w:p w14:paraId="337FFEDB"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 xml:space="preserve">Adjusted </w:t>
            </w:r>
          </w:p>
        </w:tc>
        <w:tc>
          <w:tcPr>
            <w:tcW w:w="998" w:type="dxa"/>
            <w:vMerge w:val="restart"/>
            <w:tcBorders>
              <w:top w:val="single" w:sz="4" w:space="0" w:color="auto"/>
            </w:tcBorders>
          </w:tcPr>
          <w:p w14:paraId="30FD2008"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No. of subjects</w:t>
            </w:r>
          </w:p>
        </w:tc>
        <w:tc>
          <w:tcPr>
            <w:tcW w:w="1133" w:type="dxa"/>
            <w:vMerge w:val="restart"/>
            <w:tcBorders>
              <w:top w:val="single" w:sz="4" w:space="0" w:color="auto"/>
            </w:tcBorders>
            <w:shd w:val="clear" w:color="auto" w:fill="auto"/>
            <w:vAlign w:val="center"/>
          </w:tcPr>
          <w:p w14:paraId="79C2ACF8" w14:textId="25DD0162" w:rsidR="00F40DE6" w:rsidRPr="00D831BC" w:rsidRDefault="00C32E11" w:rsidP="00C32E11">
            <w:pPr>
              <w:snapToGrid w:val="0"/>
              <w:spacing w:line="360" w:lineRule="auto"/>
              <w:jc w:val="both"/>
              <w:rPr>
                <w:rFonts w:ascii="Book Antiqua" w:eastAsia="宋体" w:hAnsi="Book Antiqua"/>
                <w:b/>
                <w:sz w:val="21"/>
                <w:szCs w:val="21"/>
                <w:lang w:eastAsia="zh-CN"/>
              </w:rPr>
            </w:pPr>
            <w:r w:rsidRPr="00D831BC">
              <w:rPr>
                <w:rFonts w:ascii="Book Antiqua" w:hAnsi="Book Antiqua"/>
                <w:b/>
                <w:sz w:val="21"/>
                <w:szCs w:val="21"/>
              </w:rPr>
              <w:t>No. of cases</w:t>
            </w:r>
          </w:p>
        </w:tc>
        <w:tc>
          <w:tcPr>
            <w:tcW w:w="2037" w:type="dxa"/>
            <w:gridSpan w:val="2"/>
            <w:tcBorders>
              <w:top w:val="single" w:sz="4" w:space="0" w:color="auto"/>
            </w:tcBorders>
            <w:vAlign w:val="center"/>
          </w:tcPr>
          <w:p w14:paraId="3C728CAC"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 xml:space="preserve">Crude </w:t>
            </w:r>
          </w:p>
        </w:tc>
        <w:tc>
          <w:tcPr>
            <w:tcW w:w="2031" w:type="dxa"/>
            <w:gridSpan w:val="2"/>
            <w:tcBorders>
              <w:top w:val="single" w:sz="4" w:space="0" w:color="auto"/>
              <w:right w:val="nil"/>
            </w:tcBorders>
            <w:vAlign w:val="center"/>
          </w:tcPr>
          <w:p w14:paraId="118B6F97"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 xml:space="preserve">Adjusted </w:t>
            </w:r>
          </w:p>
        </w:tc>
      </w:tr>
      <w:tr w:rsidR="00F40DE6" w:rsidRPr="00D831BC" w14:paraId="7043C4BA" w14:textId="77777777" w:rsidTr="00DE16C1">
        <w:trPr>
          <w:trHeight w:val="330"/>
        </w:trPr>
        <w:tc>
          <w:tcPr>
            <w:tcW w:w="2845" w:type="dxa"/>
            <w:vMerge/>
            <w:tcBorders>
              <w:left w:val="nil"/>
              <w:bottom w:val="single" w:sz="4" w:space="0" w:color="auto"/>
            </w:tcBorders>
            <w:shd w:val="clear" w:color="auto" w:fill="auto"/>
          </w:tcPr>
          <w:p w14:paraId="3D4D1FA1" w14:textId="77777777" w:rsidR="00F40DE6" w:rsidRPr="00D831BC" w:rsidRDefault="00F40DE6" w:rsidP="004B2C5D">
            <w:pPr>
              <w:snapToGrid w:val="0"/>
              <w:spacing w:line="360" w:lineRule="auto"/>
              <w:jc w:val="both"/>
              <w:rPr>
                <w:rFonts w:ascii="Book Antiqua" w:hAnsi="Book Antiqua"/>
                <w:b/>
                <w:sz w:val="21"/>
                <w:szCs w:val="21"/>
              </w:rPr>
            </w:pPr>
          </w:p>
        </w:tc>
        <w:tc>
          <w:tcPr>
            <w:tcW w:w="998" w:type="dxa"/>
            <w:vMerge/>
            <w:tcBorders>
              <w:bottom w:val="single" w:sz="4" w:space="0" w:color="auto"/>
            </w:tcBorders>
            <w:shd w:val="clear" w:color="auto" w:fill="auto"/>
          </w:tcPr>
          <w:p w14:paraId="52C33EC0" w14:textId="77777777" w:rsidR="00F40DE6" w:rsidRPr="00D831BC" w:rsidRDefault="00F40DE6" w:rsidP="004B2C5D">
            <w:pPr>
              <w:snapToGrid w:val="0"/>
              <w:spacing w:line="360" w:lineRule="auto"/>
              <w:jc w:val="both"/>
              <w:rPr>
                <w:rFonts w:ascii="Book Antiqua" w:hAnsi="Book Antiqua"/>
                <w:b/>
                <w:sz w:val="21"/>
                <w:szCs w:val="21"/>
              </w:rPr>
            </w:pPr>
          </w:p>
        </w:tc>
        <w:tc>
          <w:tcPr>
            <w:tcW w:w="1049" w:type="dxa"/>
            <w:vMerge/>
            <w:tcBorders>
              <w:bottom w:val="single" w:sz="4" w:space="0" w:color="auto"/>
            </w:tcBorders>
            <w:shd w:val="clear" w:color="auto" w:fill="auto"/>
          </w:tcPr>
          <w:p w14:paraId="274B2EBB" w14:textId="77777777" w:rsidR="00F40DE6" w:rsidRPr="00D831BC" w:rsidRDefault="00F40DE6" w:rsidP="004B2C5D">
            <w:pPr>
              <w:snapToGrid w:val="0"/>
              <w:spacing w:line="360" w:lineRule="auto"/>
              <w:jc w:val="both"/>
              <w:rPr>
                <w:rFonts w:ascii="Book Antiqua" w:hAnsi="Book Antiqua"/>
                <w:b/>
                <w:sz w:val="21"/>
                <w:szCs w:val="21"/>
              </w:rPr>
            </w:pPr>
          </w:p>
        </w:tc>
        <w:tc>
          <w:tcPr>
            <w:tcW w:w="748" w:type="dxa"/>
            <w:tcBorders>
              <w:bottom w:val="single" w:sz="4" w:space="0" w:color="auto"/>
            </w:tcBorders>
          </w:tcPr>
          <w:p w14:paraId="0A4C93C1"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392" w:type="dxa"/>
            <w:tcBorders>
              <w:bottom w:val="single" w:sz="4" w:space="0" w:color="auto"/>
            </w:tcBorders>
            <w:shd w:val="clear" w:color="auto" w:fill="auto"/>
          </w:tcPr>
          <w:p w14:paraId="36CD0218" w14:textId="368951FF"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c>
          <w:tcPr>
            <w:tcW w:w="751" w:type="dxa"/>
            <w:tcBorders>
              <w:bottom w:val="single" w:sz="4" w:space="0" w:color="auto"/>
            </w:tcBorders>
          </w:tcPr>
          <w:p w14:paraId="71D62849"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314" w:type="dxa"/>
            <w:tcBorders>
              <w:bottom w:val="single" w:sz="4" w:space="0" w:color="auto"/>
            </w:tcBorders>
            <w:shd w:val="clear" w:color="auto" w:fill="auto"/>
          </w:tcPr>
          <w:p w14:paraId="3FD462FE" w14:textId="4D1B6FB0"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c>
          <w:tcPr>
            <w:tcW w:w="998" w:type="dxa"/>
            <w:vMerge/>
            <w:tcBorders>
              <w:bottom w:val="single" w:sz="4" w:space="0" w:color="auto"/>
            </w:tcBorders>
          </w:tcPr>
          <w:p w14:paraId="140DD6B6" w14:textId="77777777" w:rsidR="00F40DE6" w:rsidRPr="00D831BC" w:rsidRDefault="00F40DE6" w:rsidP="004B2C5D">
            <w:pPr>
              <w:snapToGrid w:val="0"/>
              <w:spacing w:line="360" w:lineRule="auto"/>
              <w:jc w:val="both"/>
              <w:rPr>
                <w:rFonts w:ascii="Book Antiqua" w:hAnsi="Book Antiqua"/>
                <w:b/>
                <w:sz w:val="21"/>
                <w:szCs w:val="21"/>
              </w:rPr>
            </w:pPr>
          </w:p>
        </w:tc>
        <w:tc>
          <w:tcPr>
            <w:tcW w:w="1133" w:type="dxa"/>
            <w:vMerge/>
            <w:tcBorders>
              <w:bottom w:val="single" w:sz="4" w:space="0" w:color="auto"/>
            </w:tcBorders>
            <w:shd w:val="clear" w:color="auto" w:fill="auto"/>
          </w:tcPr>
          <w:p w14:paraId="71F2AE4D" w14:textId="77777777" w:rsidR="00F40DE6" w:rsidRPr="00D831BC" w:rsidRDefault="00F40DE6" w:rsidP="004B2C5D">
            <w:pPr>
              <w:snapToGrid w:val="0"/>
              <w:spacing w:line="360" w:lineRule="auto"/>
              <w:jc w:val="both"/>
              <w:rPr>
                <w:rFonts w:ascii="Book Antiqua" w:hAnsi="Book Antiqua"/>
                <w:b/>
                <w:sz w:val="21"/>
                <w:szCs w:val="21"/>
              </w:rPr>
            </w:pPr>
          </w:p>
        </w:tc>
        <w:tc>
          <w:tcPr>
            <w:tcW w:w="703" w:type="dxa"/>
            <w:tcBorders>
              <w:bottom w:val="single" w:sz="4" w:space="0" w:color="auto"/>
            </w:tcBorders>
          </w:tcPr>
          <w:p w14:paraId="0615A3EE"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334" w:type="dxa"/>
            <w:tcBorders>
              <w:bottom w:val="single" w:sz="4" w:space="0" w:color="auto"/>
            </w:tcBorders>
            <w:shd w:val="clear" w:color="auto" w:fill="auto"/>
          </w:tcPr>
          <w:p w14:paraId="073EA0EE" w14:textId="30989ACA"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c>
          <w:tcPr>
            <w:tcW w:w="666" w:type="dxa"/>
            <w:tcBorders>
              <w:bottom w:val="single" w:sz="4" w:space="0" w:color="auto"/>
            </w:tcBorders>
          </w:tcPr>
          <w:p w14:paraId="08B0782C" w14:textId="7777777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HR</w:t>
            </w:r>
          </w:p>
        </w:tc>
        <w:tc>
          <w:tcPr>
            <w:tcW w:w="1365" w:type="dxa"/>
            <w:tcBorders>
              <w:bottom w:val="single" w:sz="4" w:space="0" w:color="auto"/>
              <w:right w:val="nil"/>
            </w:tcBorders>
            <w:shd w:val="clear" w:color="auto" w:fill="auto"/>
          </w:tcPr>
          <w:p w14:paraId="74FEDBD1" w14:textId="697707C7" w:rsidR="00F40DE6" w:rsidRPr="00D831BC" w:rsidRDefault="00F40DE6" w:rsidP="004B2C5D">
            <w:pPr>
              <w:snapToGrid w:val="0"/>
              <w:spacing w:line="360" w:lineRule="auto"/>
              <w:jc w:val="both"/>
              <w:rPr>
                <w:rFonts w:ascii="Book Antiqua" w:hAnsi="Book Antiqua"/>
                <w:b/>
                <w:sz w:val="21"/>
                <w:szCs w:val="21"/>
              </w:rPr>
            </w:pPr>
            <w:r w:rsidRPr="00D831BC">
              <w:rPr>
                <w:rFonts w:ascii="Book Antiqua" w:hAnsi="Book Antiqua"/>
                <w:b/>
                <w:sz w:val="21"/>
                <w:szCs w:val="21"/>
              </w:rPr>
              <w:t>95%CI</w:t>
            </w:r>
          </w:p>
        </w:tc>
      </w:tr>
      <w:tr w:rsidR="004B2C5D" w:rsidRPr="00D831BC" w14:paraId="4542B9FB" w14:textId="77777777" w:rsidTr="004B2C5D">
        <w:tc>
          <w:tcPr>
            <w:tcW w:w="2845" w:type="dxa"/>
            <w:tcBorders>
              <w:top w:val="nil"/>
              <w:left w:val="nil"/>
              <w:bottom w:val="nil"/>
            </w:tcBorders>
            <w:shd w:val="clear" w:color="auto" w:fill="auto"/>
          </w:tcPr>
          <w:p w14:paraId="72DF11AC" w14:textId="297AC929" w:rsidR="00F40DE6" w:rsidRPr="00D831BC" w:rsidRDefault="00F40DE6" w:rsidP="004B2C5D">
            <w:pPr>
              <w:snapToGrid w:val="0"/>
              <w:spacing w:line="360" w:lineRule="auto"/>
              <w:jc w:val="both"/>
              <w:rPr>
                <w:rFonts w:ascii="Book Antiqua" w:hAnsi="Book Antiqua"/>
                <w:b/>
                <w:i/>
                <w:sz w:val="21"/>
                <w:szCs w:val="21"/>
                <w:vertAlign w:val="superscript"/>
              </w:rPr>
            </w:pPr>
            <w:r w:rsidRPr="00D831BC">
              <w:rPr>
                <w:rFonts w:ascii="Book Antiqua" w:hAnsi="Book Antiqua"/>
                <w:bCs/>
                <w:i/>
                <w:sz w:val="21"/>
                <w:szCs w:val="21"/>
              </w:rPr>
              <w:t>OAF</w:t>
            </w:r>
          </w:p>
        </w:tc>
        <w:tc>
          <w:tcPr>
            <w:tcW w:w="998" w:type="dxa"/>
            <w:tcBorders>
              <w:top w:val="nil"/>
              <w:bottom w:val="nil"/>
            </w:tcBorders>
            <w:shd w:val="clear" w:color="auto" w:fill="auto"/>
          </w:tcPr>
          <w:p w14:paraId="72B5E84B" w14:textId="77777777" w:rsidR="00F40DE6" w:rsidRPr="00D831BC" w:rsidRDefault="00F40DE6" w:rsidP="004B2C5D">
            <w:pPr>
              <w:snapToGrid w:val="0"/>
              <w:spacing w:line="360" w:lineRule="auto"/>
              <w:jc w:val="both"/>
              <w:rPr>
                <w:rFonts w:ascii="Book Antiqua" w:hAnsi="Book Antiqua"/>
                <w:sz w:val="21"/>
                <w:szCs w:val="21"/>
              </w:rPr>
            </w:pPr>
          </w:p>
        </w:tc>
        <w:tc>
          <w:tcPr>
            <w:tcW w:w="1049" w:type="dxa"/>
            <w:tcBorders>
              <w:top w:val="nil"/>
              <w:bottom w:val="nil"/>
            </w:tcBorders>
            <w:shd w:val="clear" w:color="auto" w:fill="auto"/>
          </w:tcPr>
          <w:p w14:paraId="479D8C57" w14:textId="77777777" w:rsidR="00F40DE6" w:rsidRPr="00D831BC" w:rsidRDefault="00F40DE6" w:rsidP="004B2C5D">
            <w:pPr>
              <w:snapToGrid w:val="0"/>
              <w:spacing w:line="360" w:lineRule="auto"/>
              <w:jc w:val="both"/>
              <w:rPr>
                <w:rFonts w:ascii="Book Antiqua" w:hAnsi="Book Antiqua"/>
                <w:sz w:val="21"/>
                <w:szCs w:val="21"/>
              </w:rPr>
            </w:pPr>
          </w:p>
        </w:tc>
        <w:tc>
          <w:tcPr>
            <w:tcW w:w="748" w:type="dxa"/>
            <w:tcBorders>
              <w:top w:val="nil"/>
              <w:bottom w:val="nil"/>
            </w:tcBorders>
          </w:tcPr>
          <w:p w14:paraId="021DD2A1" w14:textId="77777777" w:rsidR="00F40DE6" w:rsidRPr="00D831BC" w:rsidRDefault="00F40DE6" w:rsidP="004B2C5D">
            <w:pPr>
              <w:snapToGrid w:val="0"/>
              <w:spacing w:line="360" w:lineRule="auto"/>
              <w:jc w:val="both"/>
              <w:rPr>
                <w:rFonts w:ascii="Book Antiqua" w:hAnsi="Book Antiqua"/>
                <w:sz w:val="21"/>
                <w:szCs w:val="21"/>
              </w:rPr>
            </w:pPr>
          </w:p>
        </w:tc>
        <w:tc>
          <w:tcPr>
            <w:tcW w:w="1392" w:type="dxa"/>
            <w:tcBorders>
              <w:top w:val="nil"/>
              <w:bottom w:val="nil"/>
            </w:tcBorders>
            <w:shd w:val="clear" w:color="auto" w:fill="auto"/>
          </w:tcPr>
          <w:p w14:paraId="4D2628FA" w14:textId="77777777" w:rsidR="00F40DE6" w:rsidRPr="00D831BC" w:rsidRDefault="00F40DE6" w:rsidP="004B2C5D">
            <w:pPr>
              <w:snapToGrid w:val="0"/>
              <w:spacing w:line="360" w:lineRule="auto"/>
              <w:jc w:val="both"/>
              <w:rPr>
                <w:rFonts w:ascii="Book Antiqua" w:hAnsi="Book Antiqua"/>
                <w:sz w:val="21"/>
                <w:szCs w:val="21"/>
              </w:rPr>
            </w:pPr>
          </w:p>
        </w:tc>
        <w:tc>
          <w:tcPr>
            <w:tcW w:w="751" w:type="dxa"/>
            <w:tcBorders>
              <w:top w:val="nil"/>
              <w:bottom w:val="nil"/>
            </w:tcBorders>
          </w:tcPr>
          <w:p w14:paraId="4BFEEB65" w14:textId="77777777" w:rsidR="00F40DE6" w:rsidRPr="00D831BC" w:rsidRDefault="00F40DE6" w:rsidP="004B2C5D">
            <w:pPr>
              <w:snapToGrid w:val="0"/>
              <w:spacing w:line="360" w:lineRule="auto"/>
              <w:jc w:val="both"/>
              <w:rPr>
                <w:rFonts w:ascii="Book Antiqua" w:hAnsi="Book Antiqua"/>
                <w:sz w:val="21"/>
                <w:szCs w:val="21"/>
              </w:rPr>
            </w:pPr>
          </w:p>
        </w:tc>
        <w:tc>
          <w:tcPr>
            <w:tcW w:w="1314" w:type="dxa"/>
            <w:tcBorders>
              <w:top w:val="nil"/>
              <w:bottom w:val="nil"/>
            </w:tcBorders>
            <w:shd w:val="clear" w:color="auto" w:fill="auto"/>
          </w:tcPr>
          <w:p w14:paraId="0D9953BE" w14:textId="77777777" w:rsidR="00F40DE6" w:rsidRPr="00D831BC" w:rsidRDefault="00F40DE6" w:rsidP="004B2C5D">
            <w:pPr>
              <w:snapToGrid w:val="0"/>
              <w:spacing w:line="360" w:lineRule="auto"/>
              <w:jc w:val="both"/>
              <w:rPr>
                <w:rFonts w:ascii="Book Antiqua" w:hAnsi="Book Antiqua"/>
                <w:sz w:val="21"/>
                <w:szCs w:val="21"/>
              </w:rPr>
            </w:pPr>
          </w:p>
        </w:tc>
        <w:tc>
          <w:tcPr>
            <w:tcW w:w="998" w:type="dxa"/>
            <w:tcBorders>
              <w:top w:val="nil"/>
              <w:bottom w:val="nil"/>
            </w:tcBorders>
          </w:tcPr>
          <w:p w14:paraId="61ADCE06" w14:textId="77777777" w:rsidR="00F40DE6" w:rsidRPr="00D831BC" w:rsidRDefault="00F40DE6" w:rsidP="004B2C5D">
            <w:pPr>
              <w:snapToGrid w:val="0"/>
              <w:spacing w:line="360" w:lineRule="auto"/>
              <w:jc w:val="both"/>
              <w:rPr>
                <w:rFonts w:ascii="Book Antiqua" w:hAnsi="Book Antiqua"/>
                <w:sz w:val="21"/>
                <w:szCs w:val="21"/>
              </w:rPr>
            </w:pPr>
          </w:p>
        </w:tc>
        <w:tc>
          <w:tcPr>
            <w:tcW w:w="1133" w:type="dxa"/>
            <w:tcBorders>
              <w:top w:val="nil"/>
              <w:bottom w:val="nil"/>
            </w:tcBorders>
            <w:shd w:val="clear" w:color="auto" w:fill="auto"/>
          </w:tcPr>
          <w:p w14:paraId="63C5B02B" w14:textId="77777777" w:rsidR="00F40DE6" w:rsidRPr="00D831BC" w:rsidRDefault="00F40DE6" w:rsidP="004B2C5D">
            <w:pPr>
              <w:snapToGrid w:val="0"/>
              <w:spacing w:line="360" w:lineRule="auto"/>
              <w:jc w:val="both"/>
              <w:rPr>
                <w:rFonts w:ascii="Book Antiqua" w:hAnsi="Book Antiqua"/>
                <w:sz w:val="21"/>
                <w:szCs w:val="21"/>
              </w:rPr>
            </w:pPr>
          </w:p>
        </w:tc>
        <w:tc>
          <w:tcPr>
            <w:tcW w:w="703" w:type="dxa"/>
            <w:tcBorders>
              <w:top w:val="nil"/>
              <w:bottom w:val="nil"/>
            </w:tcBorders>
          </w:tcPr>
          <w:p w14:paraId="3204425B" w14:textId="77777777" w:rsidR="00F40DE6" w:rsidRPr="00D831BC" w:rsidRDefault="00F40DE6" w:rsidP="004B2C5D">
            <w:pPr>
              <w:snapToGrid w:val="0"/>
              <w:spacing w:line="360" w:lineRule="auto"/>
              <w:jc w:val="both"/>
              <w:rPr>
                <w:rFonts w:ascii="Book Antiqua" w:hAnsi="Book Antiqua"/>
                <w:sz w:val="21"/>
                <w:szCs w:val="21"/>
              </w:rPr>
            </w:pPr>
          </w:p>
        </w:tc>
        <w:tc>
          <w:tcPr>
            <w:tcW w:w="1334" w:type="dxa"/>
            <w:tcBorders>
              <w:top w:val="nil"/>
              <w:bottom w:val="nil"/>
            </w:tcBorders>
            <w:shd w:val="clear" w:color="auto" w:fill="auto"/>
          </w:tcPr>
          <w:p w14:paraId="687263A4" w14:textId="77777777" w:rsidR="00F40DE6" w:rsidRPr="00D831BC" w:rsidRDefault="00F40DE6" w:rsidP="004B2C5D">
            <w:pPr>
              <w:snapToGrid w:val="0"/>
              <w:spacing w:line="360" w:lineRule="auto"/>
              <w:jc w:val="both"/>
              <w:rPr>
                <w:rFonts w:ascii="Book Antiqua" w:hAnsi="Book Antiqua"/>
                <w:sz w:val="21"/>
                <w:szCs w:val="21"/>
              </w:rPr>
            </w:pPr>
          </w:p>
        </w:tc>
        <w:tc>
          <w:tcPr>
            <w:tcW w:w="666" w:type="dxa"/>
            <w:tcBorders>
              <w:top w:val="nil"/>
              <w:bottom w:val="nil"/>
            </w:tcBorders>
          </w:tcPr>
          <w:p w14:paraId="07656878" w14:textId="77777777" w:rsidR="00F40DE6" w:rsidRPr="00D831BC" w:rsidRDefault="00F40DE6" w:rsidP="004B2C5D">
            <w:pPr>
              <w:snapToGrid w:val="0"/>
              <w:spacing w:line="360" w:lineRule="auto"/>
              <w:jc w:val="both"/>
              <w:rPr>
                <w:rFonts w:ascii="Book Antiqua" w:hAnsi="Book Antiqua"/>
                <w:sz w:val="21"/>
                <w:szCs w:val="21"/>
              </w:rPr>
            </w:pPr>
          </w:p>
        </w:tc>
        <w:tc>
          <w:tcPr>
            <w:tcW w:w="1365" w:type="dxa"/>
            <w:tcBorders>
              <w:top w:val="nil"/>
              <w:bottom w:val="nil"/>
              <w:right w:val="nil"/>
            </w:tcBorders>
            <w:shd w:val="clear" w:color="auto" w:fill="auto"/>
          </w:tcPr>
          <w:p w14:paraId="5865678F" w14:textId="77777777" w:rsidR="00F40DE6" w:rsidRPr="00D831BC" w:rsidRDefault="00F40DE6" w:rsidP="004B2C5D">
            <w:pPr>
              <w:snapToGrid w:val="0"/>
              <w:spacing w:line="360" w:lineRule="auto"/>
              <w:jc w:val="both"/>
              <w:rPr>
                <w:rFonts w:ascii="Book Antiqua" w:hAnsi="Book Antiqua"/>
                <w:sz w:val="21"/>
                <w:szCs w:val="21"/>
              </w:rPr>
            </w:pPr>
          </w:p>
        </w:tc>
      </w:tr>
      <w:tr w:rsidR="004B2C5D" w:rsidRPr="00D831BC" w14:paraId="0089428E" w14:textId="77777777" w:rsidTr="004B2C5D">
        <w:tc>
          <w:tcPr>
            <w:tcW w:w="2845" w:type="dxa"/>
            <w:tcBorders>
              <w:top w:val="nil"/>
              <w:left w:val="nil"/>
              <w:bottom w:val="nil"/>
            </w:tcBorders>
            <w:shd w:val="clear" w:color="auto" w:fill="auto"/>
            <w:vAlign w:val="center"/>
          </w:tcPr>
          <w:p w14:paraId="2BE5B4A4" w14:textId="4F646224" w:rsidR="00F40DE6" w:rsidRPr="00D831BC" w:rsidRDefault="00C32E11" w:rsidP="004B2C5D">
            <w:pPr>
              <w:snapToGrid w:val="0"/>
              <w:spacing w:line="360" w:lineRule="auto"/>
              <w:ind w:firstLineChars="100" w:firstLine="210"/>
              <w:jc w:val="both"/>
              <w:rPr>
                <w:rFonts w:ascii="Book Antiqua" w:hAnsi="Book Antiqua"/>
                <w:sz w:val="21"/>
                <w:szCs w:val="21"/>
              </w:rPr>
            </w:pPr>
            <w:proofErr w:type="spellStart"/>
            <w:r w:rsidRPr="00D831BC">
              <w:rPr>
                <w:rFonts w:ascii="Book Antiqua" w:hAnsi="Book Antiqua"/>
                <w:sz w:val="21"/>
                <w:szCs w:val="21"/>
              </w:rPr>
              <w:t>UnMe</w:t>
            </w:r>
            <w:proofErr w:type="spellEnd"/>
            <w:r w:rsidRPr="00D831BC">
              <w:rPr>
                <w:rFonts w:ascii="Book Antiqua" w:hAnsi="Book Antiqua"/>
                <w:sz w:val="21"/>
                <w:szCs w:val="21"/>
              </w:rPr>
              <w:t>/local (1</w:t>
            </w:r>
            <w:r w:rsidRPr="00D831BC">
              <w:rPr>
                <w:rFonts w:ascii="Book Antiqua" w:eastAsia="宋体" w:hAnsi="Book Antiqua" w:hint="eastAsia"/>
                <w:sz w:val="21"/>
                <w:szCs w:val="21"/>
                <w:lang w:eastAsia="zh-CN"/>
              </w:rPr>
              <w:t xml:space="preserve"> and </w:t>
            </w:r>
            <w:r w:rsidR="00F40DE6" w:rsidRPr="00D831BC">
              <w:rPr>
                <w:rFonts w:ascii="Book Antiqua" w:hAnsi="Book Antiqua"/>
                <w:sz w:val="21"/>
                <w:szCs w:val="21"/>
              </w:rPr>
              <w:t>2)</w:t>
            </w:r>
            <w:r w:rsidR="00F40DE6" w:rsidRPr="00D831BC">
              <w:rPr>
                <w:rFonts w:ascii="Book Antiqua" w:hAnsi="Book Antiqua"/>
                <w:sz w:val="21"/>
                <w:szCs w:val="21"/>
                <w:vertAlign w:val="superscript"/>
              </w:rPr>
              <w:t>1</w:t>
            </w:r>
          </w:p>
        </w:tc>
        <w:tc>
          <w:tcPr>
            <w:tcW w:w="998" w:type="dxa"/>
            <w:tcBorders>
              <w:top w:val="nil"/>
              <w:bottom w:val="nil"/>
            </w:tcBorders>
            <w:shd w:val="clear" w:color="auto" w:fill="auto"/>
          </w:tcPr>
          <w:p w14:paraId="264FC4FB"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33</w:t>
            </w:r>
          </w:p>
        </w:tc>
        <w:tc>
          <w:tcPr>
            <w:tcW w:w="1049" w:type="dxa"/>
            <w:tcBorders>
              <w:top w:val="nil"/>
              <w:bottom w:val="nil"/>
            </w:tcBorders>
            <w:shd w:val="clear" w:color="auto" w:fill="auto"/>
          </w:tcPr>
          <w:p w14:paraId="5D449D02"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5(15.2)</w:t>
            </w:r>
          </w:p>
        </w:tc>
        <w:tc>
          <w:tcPr>
            <w:tcW w:w="748" w:type="dxa"/>
            <w:tcBorders>
              <w:top w:val="nil"/>
              <w:bottom w:val="nil"/>
            </w:tcBorders>
          </w:tcPr>
          <w:p w14:paraId="2C484F09"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92" w:type="dxa"/>
            <w:tcBorders>
              <w:top w:val="nil"/>
              <w:bottom w:val="nil"/>
            </w:tcBorders>
            <w:shd w:val="clear" w:color="auto" w:fill="auto"/>
          </w:tcPr>
          <w:p w14:paraId="6D0CE907"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751" w:type="dxa"/>
            <w:tcBorders>
              <w:top w:val="nil"/>
              <w:bottom w:val="nil"/>
            </w:tcBorders>
          </w:tcPr>
          <w:p w14:paraId="2354ACCD"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14" w:type="dxa"/>
            <w:tcBorders>
              <w:top w:val="nil"/>
              <w:bottom w:val="nil"/>
            </w:tcBorders>
            <w:shd w:val="clear" w:color="auto" w:fill="auto"/>
          </w:tcPr>
          <w:p w14:paraId="027606AC"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998" w:type="dxa"/>
            <w:tcBorders>
              <w:top w:val="nil"/>
              <w:bottom w:val="nil"/>
            </w:tcBorders>
          </w:tcPr>
          <w:p w14:paraId="3AB8A8D7"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13</w:t>
            </w:r>
          </w:p>
        </w:tc>
        <w:tc>
          <w:tcPr>
            <w:tcW w:w="1133" w:type="dxa"/>
            <w:tcBorders>
              <w:top w:val="nil"/>
              <w:bottom w:val="nil"/>
            </w:tcBorders>
            <w:shd w:val="clear" w:color="auto" w:fill="auto"/>
          </w:tcPr>
          <w:p w14:paraId="59322579"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2(15.4)</w:t>
            </w:r>
          </w:p>
        </w:tc>
        <w:tc>
          <w:tcPr>
            <w:tcW w:w="703" w:type="dxa"/>
            <w:tcBorders>
              <w:top w:val="nil"/>
              <w:bottom w:val="nil"/>
            </w:tcBorders>
          </w:tcPr>
          <w:p w14:paraId="73D47AA8"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34" w:type="dxa"/>
            <w:tcBorders>
              <w:top w:val="nil"/>
              <w:bottom w:val="nil"/>
            </w:tcBorders>
            <w:shd w:val="clear" w:color="auto" w:fill="auto"/>
          </w:tcPr>
          <w:p w14:paraId="397267DB"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666" w:type="dxa"/>
            <w:tcBorders>
              <w:top w:val="nil"/>
              <w:bottom w:val="nil"/>
            </w:tcBorders>
          </w:tcPr>
          <w:p w14:paraId="75071AE4"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65" w:type="dxa"/>
            <w:tcBorders>
              <w:top w:val="nil"/>
              <w:bottom w:val="nil"/>
              <w:right w:val="nil"/>
            </w:tcBorders>
            <w:shd w:val="clear" w:color="auto" w:fill="auto"/>
          </w:tcPr>
          <w:p w14:paraId="2C9F90F8"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r>
      <w:tr w:rsidR="004B2C5D" w:rsidRPr="00D831BC" w14:paraId="22B6D617" w14:textId="77777777" w:rsidTr="004B2C5D">
        <w:tc>
          <w:tcPr>
            <w:tcW w:w="2845" w:type="dxa"/>
            <w:tcBorders>
              <w:top w:val="nil"/>
              <w:left w:val="nil"/>
              <w:bottom w:val="nil"/>
            </w:tcBorders>
            <w:shd w:val="clear" w:color="auto" w:fill="auto"/>
            <w:vAlign w:val="center"/>
          </w:tcPr>
          <w:p w14:paraId="2CCAE780" w14:textId="599F10F4" w:rsidR="00F40DE6" w:rsidRPr="00D831BC" w:rsidRDefault="00F40DE6" w:rsidP="004B2C5D">
            <w:pPr>
              <w:snapToGrid w:val="0"/>
              <w:spacing w:line="360" w:lineRule="auto"/>
              <w:ind w:firstLineChars="100" w:firstLine="210"/>
              <w:jc w:val="both"/>
              <w:rPr>
                <w:rFonts w:ascii="Book Antiqua" w:hAnsi="Book Antiqua"/>
                <w:sz w:val="21"/>
                <w:szCs w:val="21"/>
              </w:rPr>
            </w:pPr>
            <w:proofErr w:type="spellStart"/>
            <w:r w:rsidRPr="00D831BC">
              <w:rPr>
                <w:rFonts w:ascii="Book Antiqua" w:hAnsi="Book Antiqua"/>
                <w:sz w:val="21"/>
                <w:szCs w:val="21"/>
              </w:rPr>
              <w:t>UnMe</w:t>
            </w:r>
            <w:proofErr w:type="spellEnd"/>
            <w:r w:rsidRPr="00D831BC">
              <w:rPr>
                <w:rFonts w:ascii="Book Antiqua" w:hAnsi="Book Antiqua"/>
                <w:sz w:val="21"/>
                <w:szCs w:val="21"/>
              </w:rPr>
              <w:t>/</w:t>
            </w:r>
            <w:r w:rsidR="00C32E11" w:rsidRPr="00D831BC">
              <w:rPr>
                <w:rFonts w:ascii="Book Antiqua" w:hAnsi="Book Antiqua"/>
                <w:sz w:val="21"/>
                <w:szCs w:val="21"/>
              </w:rPr>
              <w:t>advanced (3</w:t>
            </w:r>
            <w:r w:rsidR="00C32E11" w:rsidRPr="00D831BC">
              <w:rPr>
                <w:rFonts w:ascii="Book Antiqua" w:eastAsia="宋体" w:hAnsi="Book Antiqua" w:hint="eastAsia"/>
                <w:sz w:val="21"/>
                <w:szCs w:val="21"/>
                <w:lang w:eastAsia="zh-CN"/>
              </w:rPr>
              <w:t xml:space="preserve"> and </w:t>
            </w:r>
            <w:r w:rsidRPr="00D831BC">
              <w:rPr>
                <w:rFonts w:ascii="Book Antiqua" w:hAnsi="Book Antiqua"/>
                <w:sz w:val="21"/>
                <w:szCs w:val="21"/>
              </w:rPr>
              <w:t>4)</w:t>
            </w:r>
            <w:r w:rsidRPr="00D831BC">
              <w:rPr>
                <w:rFonts w:ascii="Book Antiqua" w:hAnsi="Book Antiqua"/>
                <w:sz w:val="21"/>
                <w:szCs w:val="21"/>
                <w:vertAlign w:val="superscript"/>
              </w:rPr>
              <w:t>2</w:t>
            </w:r>
          </w:p>
        </w:tc>
        <w:tc>
          <w:tcPr>
            <w:tcW w:w="998" w:type="dxa"/>
            <w:tcBorders>
              <w:top w:val="nil"/>
              <w:bottom w:val="nil"/>
            </w:tcBorders>
            <w:shd w:val="clear" w:color="auto" w:fill="auto"/>
          </w:tcPr>
          <w:p w14:paraId="7F1FEFE4"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29</w:t>
            </w:r>
          </w:p>
        </w:tc>
        <w:tc>
          <w:tcPr>
            <w:tcW w:w="1049" w:type="dxa"/>
            <w:tcBorders>
              <w:top w:val="nil"/>
              <w:bottom w:val="nil"/>
            </w:tcBorders>
            <w:shd w:val="clear" w:color="auto" w:fill="auto"/>
          </w:tcPr>
          <w:p w14:paraId="0742F3BB"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8(27.6)</w:t>
            </w:r>
          </w:p>
        </w:tc>
        <w:tc>
          <w:tcPr>
            <w:tcW w:w="748" w:type="dxa"/>
            <w:tcBorders>
              <w:top w:val="nil"/>
              <w:bottom w:val="nil"/>
            </w:tcBorders>
          </w:tcPr>
          <w:p w14:paraId="2E8D0C66"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2.24</w:t>
            </w:r>
          </w:p>
        </w:tc>
        <w:tc>
          <w:tcPr>
            <w:tcW w:w="1392" w:type="dxa"/>
            <w:tcBorders>
              <w:top w:val="nil"/>
              <w:bottom w:val="nil"/>
            </w:tcBorders>
            <w:shd w:val="clear" w:color="auto" w:fill="auto"/>
          </w:tcPr>
          <w:p w14:paraId="7421791F" w14:textId="42E0F3A4"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0.73</w:t>
            </w:r>
            <w:r w:rsidR="004B2C5D" w:rsidRPr="00D831BC">
              <w:rPr>
                <w:rFonts w:ascii="Book Antiqua" w:hAnsi="Book Antiqua"/>
                <w:sz w:val="21"/>
                <w:szCs w:val="21"/>
              </w:rPr>
              <w:t>-</w:t>
            </w:r>
            <w:r w:rsidRPr="00D831BC">
              <w:rPr>
                <w:rFonts w:ascii="Book Antiqua" w:hAnsi="Book Antiqua"/>
                <w:sz w:val="21"/>
                <w:szCs w:val="21"/>
              </w:rPr>
              <w:t>6.86</w:t>
            </w:r>
          </w:p>
        </w:tc>
        <w:tc>
          <w:tcPr>
            <w:tcW w:w="751" w:type="dxa"/>
            <w:tcBorders>
              <w:top w:val="nil"/>
              <w:bottom w:val="nil"/>
            </w:tcBorders>
          </w:tcPr>
          <w:p w14:paraId="433092D2" w14:textId="2455D13F"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4.84</w:t>
            </w:r>
            <w:r w:rsidR="004B2C5D" w:rsidRPr="00D831BC">
              <w:rPr>
                <w:rFonts w:ascii="Book Antiqua" w:hAnsi="Book Antiqua"/>
                <w:sz w:val="21"/>
                <w:szCs w:val="21"/>
                <w:vertAlign w:val="superscript"/>
              </w:rPr>
              <w:t>a</w:t>
            </w:r>
          </w:p>
        </w:tc>
        <w:tc>
          <w:tcPr>
            <w:tcW w:w="1314" w:type="dxa"/>
            <w:tcBorders>
              <w:top w:val="nil"/>
              <w:bottom w:val="nil"/>
            </w:tcBorders>
            <w:shd w:val="clear" w:color="auto" w:fill="auto"/>
          </w:tcPr>
          <w:p w14:paraId="397D662B" w14:textId="6867E45C"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1.22</w:t>
            </w:r>
            <w:r w:rsidR="004B2C5D" w:rsidRPr="00D831BC">
              <w:rPr>
                <w:rFonts w:ascii="Book Antiqua" w:hAnsi="Book Antiqua"/>
                <w:sz w:val="21"/>
                <w:szCs w:val="21"/>
              </w:rPr>
              <w:t>-</w:t>
            </w:r>
            <w:r w:rsidRPr="00D831BC">
              <w:rPr>
                <w:rFonts w:ascii="Book Antiqua" w:hAnsi="Book Antiqua"/>
                <w:sz w:val="21"/>
                <w:szCs w:val="21"/>
              </w:rPr>
              <w:t>19.2</w:t>
            </w:r>
          </w:p>
        </w:tc>
        <w:tc>
          <w:tcPr>
            <w:tcW w:w="998" w:type="dxa"/>
            <w:tcBorders>
              <w:top w:val="nil"/>
              <w:bottom w:val="nil"/>
            </w:tcBorders>
          </w:tcPr>
          <w:p w14:paraId="20C0AD23"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16</w:t>
            </w:r>
          </w:p>
        </w:tc>
        <w:tc>
          <w:tcPr>
            <w:tcW w:w="1133" w:type="dxa"/>
            <w:tcBorders>
              <w:top w:val="nil"/>
              <w:bottom w:val="nil"/>
            </w:tcBorders>
            <w:shd w:val="clear" w:color="auto" w:fill="auto"/>
          </w:tcPr>
          <w:p w14:paraId="1ABECB6B"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6(37.5)</w:t>
            </w:r>
          </w:p>
        </w:tc>
        <w:tc>
          <w:tcPr>
            <w:tcW w:w="703" w:type="dxa"/>
            <w:tcBorders>
              <w:top w:val="nil"/>
              <w:bottom w:val="nil"/>
            </w:tcBorders>
          </w:tcPr>
          <w:p w14:paraId="248E8816"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3.12</w:t>
            </w:r>
          </w:p>
        </w:tc>
        <w:tc>
          <w:tcPr>
            <w:tcW w:w="1334" w:type="dxa"/>
            <w:tcBorders>
              <w:top w:val="nil"/>
              <w:bottom w:val="nil"/>
            </w:tcBorders>
            <w:shd w:val="clear" w:color="auto" w:fill="auto"/>
          </w:tcPr>
          <w:p w14:paraId="0B078106" w14:textId="35964091"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0.63</w:t>
            </w:r>
            <w:r w:rsidR="004B2C5D" w:rsidRPr="00D831BC">
              <w:rPr>
                <w:rFonts w:ascii="Book Antiqua" w:hAnsi="Book Antiqua"/>
                <w:sz w:val="21"/>
                <w:szCs w:val="21"/>
              </w:rPr>
              <w:t>-</w:t>
            </w:r>
            <w:r w:rsidRPr="00D831BC">
              <w:rPr>
                <w:rFonts w:ascii="Book Antiqua" w:hAnsi="Book Antiqua"/>
                <w:sz w:val="21"/>
                <w:szCs w:val="21"/>
              </w:rPr>
              <w:t>15.5</w:t>
            </w:r>
          </w:p>
        </w:tc>
        <w:tc>
          <w:tcPr>
            <w:tcW w:w="666" w:type="dxa"/>
            <w:tcBorders>
              <w:top w:val="nil"/>
              <w:bottom w:val="nil"/>
            </w:tcBorders>
          </w:tcPr>
          <w:p w14:paraId="39ED6C2B" w14:textId="0A42CEE4"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15.7</w:t>
            </w:r>
            <w:r w:rsidR="004B2C5D" w:rsidRPr="00D831BC">
              <w:rPr>
                <w:rFonts w:ascii="Book Antiqua" w:hAnsi="Book Antiqua"/>
                <w:sz w:val="21"/>
                <w:szCs w:val="21"/>
                <w:vertAlign w:val="superscript"/>
              </w:rPr>
              <w:t>a</w:t>
            </w:r>
          </w:p>
        </w:tc>
        <w:tc>
          <w:tcPr>
            <w:tcW w:w="1365" w:type="dxa"/>
            <w:tcBorders>
              <w:top w:val="nil"/>
              <w:bottom w:val="nil"/>
              <w:right w:val="nil"/>
            </w:tcBorders>
            <w:shd w:val="clear" w:color="auto" w:fill="auto"/>
          </w:tcPr>
          <w:p w14:paraId="645B6ECF" w14:textId="5787AD25"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1.98</w:t>
            </w:r>
            <w:r w:rsidR="004B2C5D" w:rsidRPr="00D831BC">
              <w:rPr>
                <w:rFonts w:ascii="Book Antiqua" w:hAnsi="Book Antiqua"/>
                <w:sz w:val="21"/>
                <w:szCs w:val="21"/>
              </w:rPr>
              <w:t>-</w:t>
            </w:r>
            <w:r w:rsidRPr="00D831BC">
              <w:rPr>
                <w:rFonts w:ascii="Book Antiqua" w:hAnsi="Book Antiqua"/>
                <w:sz w:val="21"/>
                <w:szCs w:val="21"/>
              </w:rPr>
              <w:t>124</w:t>
            </w:r>
          </w:p>
        </w:tc>
      </w:tr>
      <w:tr w:rsidR="004B2C5D" w:rsidRPr="00D831BC" w14:paraId="6ED4AB53" w14:textId="77777777" w:rsidTr="004B2C5D">
        <w:tc>
          <w:tcPr>
            <w:tcW w:w="2845" w:type="dxa"/>
            <w:tcBorders>
              <w:top w:val="nil"/>
              <w:left w:val="nil"/>
              <w:bottom w:val="nil"/>
            </w:tcBorders>
            <w:shd w:val="clear" w:color="auto" w:fill="auto"/>
            <w:vAlign w:val="center"/>
          </w:tcPr>
          <w:p w14:paraId="5B3FF07E" w14:textId="31306AB5" w:rsidR="00F40DE6" w:rsidRPr="00D831BC" w:rsidRDefault="00F40DE6" w:rsidP="004B2C5D">
            <w:pPr>
              <w:snapToGrid w:val="0"/>
              <w:spacing w:line="360" w:lineRule="auto"/>
              <w:ind w:firstLineChars="100" w:firstLine="210"/>
              <w:jc w:val="both"/>
              <w:rPr>
                <w:rFonts w:ascii="Book Antiqua" w:hAnsi="Book Antiqua"/>
                <w:sz w:val="21"/>
                <w:szCs w:val="21"/>
              </w:rPr>
            </w:pPr>
            <w:r w:rsidRPr="00D831BC">
              <w:rPr>
                <w:rFonts w:ascii="Book Antiqua" w:hAnsi="Book Antiqua"/>
                <w:sz w:val="21"/>
                <w:szCs w:val="21"/>
              </w:rPr>
              <w:t>Me/lo</w:t>
            </w:r>
            <w:r w:rsidR="00C32E11" w:rsidRPr="00D831BC">
              <w:rPr>
                <w:rFonts w:ascii="Book Antiqua" w:hAnsi="Book Antiqua"/>
                <w:sz w:val="21"/>
                <w:szCs w:val="21"/>
              </w:rPr>
              <w:t>cal (1</w:t>
            </w:r>
            <w:r w:rsidR="00C32E11" w:rsidRPr="00D831BC">
              <w:rPr>
                <w:rFonts w:ascii="Book Antiqua" w:eastAsia="宋体" w:hAnsi="Book Antiqua" w:hint="eastAsia"/>
                <w:sz w:val="21"/>
                <w:szCs w:val="21"/>
                <w:lang w:eastAsia="zh-CN"/>
              </w:rPr>
              <w:t xml:space="preserve"> and </w:t>
            </w:r>
            <w:r w:rsidRPr="00D831BC">
              <w:rPr>
                <w:rFonts w:ascii="Book Antiqua" w:hAnsi="Book Antiqua"/>
                <w:sz w:val="21"/>
                <w:szCs w:val="21"/>
              </w:rPr>
              <w:t>2)</w:t>
            </w:r>
            <w:r w:rsidRPr="00D831BC">
              <w:rPr>
                <w:rFonts w:ascii="Book Antiqua" w:hAnsi="Book Antiqua"/>
                <w:sz w:val="21"/>
                <w:szCs w:val="21"/>
                <w:vertAlign w:val="superscript"/>
              </w:rPr>
              <w:t>3</w:t>
            </w:r>
          </w:p>
        </w:tc>
        <w:tc>
          <w:tcPr>
            <w:tcW w:w="998" w:type="dxa"/>
            <w:tcBorders>
              <w:top w:val="nil"/>
              <w:bottom w:val="nil"/>
            </w:tcBorders>
            <w:shd w:val="clear" w:color="auto" w:fill="auto"/>
          </w:tcPr>
          <w:p w14:paraId="3EF9FE32"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8</w:t>
            </w:r>
          </w:p>
        </w:tc>
        <w:tc>
          <w:tcPr>
            <w:tcW w:w="1049" w:type="dxa"/>
            <w:tcBorders>
              <w:top w:val="nil"/>
              <w:bottom w:val="nil"/>
            </w:tcBorders>
            <w:shd w:val="clear" w:color="auto" w:fill="auto"/>
          </w:tcPr>
          <w:p w14:paraId="179997A3"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2(25.0)</w:t>
            </w:r>
          </w:p>
        </w:tc>
        <w:tc>
          <w:tcPr>
            <w:tcW w:w="748" w:type="dxa"/>
            <w:tcBorders>
              <w:top w:val="nil"/>
              <w:bottom w:val="nil"/>
            </w:tcBorders>
          </w:tcPr>
          <w:p w14:paraId="7A5B0906"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2.32</w:t>
            </w:r>
          </w:p>
        </w:tc>
        <w:tc>
          <w:tcPr>
            <w:tcW w:w="1392" w:type="dxa"/>
            <w:tcBorders>
              <w:top w:val="nil"/>
              <w:bottom w:val="nil"/>
            </w:tcBorders>
            <w:shd w:val="clear" w:color="auto" w:fill="auto"/>
          </w:tcPr>
          <w:p w14:paraId="11762FF5" w14:textId="2251E9D9"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0.45</w:t>
            </w:r>
            <w:r w:rsidR="004B2C5D" w:rsidRPr="00D831BC">
              <w:rPr>
                <w:rFonts w:ascii="Book Antiqua" w:hAnsi="Book Antiqua"/>
                <w:sz w:val="21"/>
                <w:szCs w:val="21"/>
              </w:rPr>
              <w:t>-</w:t>
            </w:r>
            <w:r w:rsidRPr="00D831BC">
              <w:rPr>
                <w:rFonts w:ascii="Book Antiqua" w:hAnsi="Book Antiqua"/>
                <w:sz w:val="21"/>
                <w:szCs w:val="21"/>
              </w:rPr>
              <w:t>12.0</w:t>
            </w:r>
          </w:p>
        </w:tc>
        <w:tc>
          <w:tcPr>
            <w:tcW w:w="751" w:type="dxa"/>
            <w:tcBorders>
              <w:top w:val="nil"/>
              <w:bottom w:val="nil"/>
            </w:tcBorders>
          </w:tcPr>
          <w:p w14:paraId="7E1A7862"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7.04</w:t>
            </w:r>
          </w:p>
        </w:tc>
        <w:tc>
          <w:tcPr>
            <w:tcW w:w="1314" w:type="dxa"/>
            <w:tcBorders>
              <w:top w:val="nil"/>
              <w:bottom w:val="nil"/>
            </w:tcBorders>
            <w:shd w:val="clear" w:color="auto" w:fill="auto"/>
          </w:tcPr>
          <w:p w14:paraId="58893226" w14:textId="76E5466F"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0.82</w:t>
            </w:r>
            <w:r w:rsidR="004B2C5D" w:rsidRPr="00D831BC">
              <w:rPr>
                <w:rFonts w:ascii="Book Antiqua" w:hAnsi="Book Antiqua"/>
                <w:sz w:val="21"/>
                <w:szCs w:val="21"/>
              </w:rPr>
              <w:t>-</w:t>
            </w:r>
            <w:r w:rsidRPr="00D831BC">
              <w:rPr>
                <w:rFonts w:ascii="Book Antiqua" w:hAnsi="Book Antiqua"/>
                <w:sz w:val="21"/>
                <w:szCs w:val="21"/>
              </w:rPr>
              <w:t>60.4</w:t>
            </w:r>
          </w:p>
        </w:tc>
        <w:tc>
          <w:tcPr>
            <w:tcW w:w="998" w:type="dxa"/>
            <w:tcBorders>
              <w:top w:val="nil"/>
              <w:bottom w:val="nil"/>
            </w:tcBorders>
          </w:tcPr>
          <w:p w14:paraId="4EDB38F5"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28</w:t>
            </w:r>
          </w:p>
        </w:tc>
        <w:tc>
          <w:tcPr>
            <w:tcW w:w="1133" w:type="dxa"/>
            <w:tcBorders>
              <w:top w:val="nil"/>
              <w:bottom w:val="nil"/>
            </w:tcBorders>
            <w:shd w:val="clear" w:color="auto" w:fill="auto"/>
          </w:tcPr>
          <w:p w14:paraId="4B24DBCE"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5(17.9)</w:t>
            </w:r>
          </w:p>
        </w:tc>
        <w:tc>
          <w:tcPr>
            <w:tcW w:w="703" w:type="dxa"/>
            <w:tcBorders>
              <w:top w:val="nil"/>
              <w:bottom w:val="nil"/>
            </w:tcBorders>
          </w:tcPr>
          <w:p w14:paraId="60114EA4"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1.44</w:t>
            </w:r>
          </w:p>
        </w:tc>
        <w:tc>
          <w:tcPr>
            <w:tcW w:w="1334" w:type="dxa"/>
            <w:tcBorders>
              <w:top w:val="nil"/>
              <w:bottom w:val="nil"/>
            </w:tcBorders>
            <w:shd w:val="clear" w:color="auto" w:fill="auto"/>
          </w:tcPr>
          <w:p w14:paraId="1302DD7F" w14:textId="2FC0498A"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0.28</w:t>
            </w:r>
            <w:r w:rsidR="004B2C5D" w:rsidRPr="00D831BC">
              <w:rPr>
                <w:rFonts w:ascii="Book Antiqua" w:hAnsi="Book Antiqua"/>
                <w:sz w:val="21"/>
                <w:szCs w:val="21"/>
              </w:rPr>
              <w:t>-</w:t>
            </w:r>
            <w:r w:rsidRPr="00D831BC">
              <w:rPr>
                <w:rFonts w:ascii="Book Antiqua" w:hAnsi="Book Antiqua"/>
                <w:sz w:val="21"/>
                <w:szCs w:val="21"/>
              </w:rPr>
              <w:t>7.44</w:t>
            </w:r>
          </w:p>
        </w:tc>
        <w:tc>
          <w:tcPr>
            <w:tcW w:w="666" w:type="dxa"/>
            <w:tcBorders>
              <w:top w:val="nil"/>
              <w:bottom w:val="nil"/>
            </w:tcBorders>
          </w:tcPr>
          <w:p w14:paraId="6FF80489"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3.74</w:t>
            </w:r>
          </w:p>
        </w:tc>
        <w:tc>
          <w:tcPr>
            <w:tcW w:w="1365" w:type="dxa"/>
            <w:tcBorders>
              <w:top w:val="nil"/>
              <w:bottom w:val="nil"/>
              <w:right w:val="nil"/>
            </w:tcBorders>
            <w:shd w:val="clear" w:color="auto" w:fill="auto"/>
          </w:tcPr>
          <w:p w14:paraId="18D2ECD7" w14:textId="577A09F8"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0.54</w:t>
            </w:r>
            <w:r w:rsidR="004B2C5D" w:rsidRPr="00D831BC">
              <w:rPr>
                <w:rFonts w:ascii="Book Antiqua" w:hAnsi="Book Antiqua"/>
                <w:sz w:val="21"/>
                <w:szCs w:val="21"/>
              </w:rPr>
              <w:t>-</w:t>
            </w:r>
            <w:r w:rsidRPr="00D831BC">
              <w:rPr>
                <w:rFonts w:ascii="Book Antiqua" w:hAnsi="Book Antiqua"/>
                <w:sz w:val="21"/>
                <w:szCs w:val="21"/>
              </w:rPr>
              <w:t>26.0</w:t>
            </w:r>
          </w:p>
        </w:tc>
      </w:tr>
      <w:tr w:rsidR="004B2C5D" w:rsidRPr="00D831BC" w14:paraId="753F6291" w14:textId="77777777" w:rsidTr="004B2C5D">
        <w:tc>
          <w:tcPr>
            <w:tcW w:w="2845" w:type="dxa"/>
            <w:tcBorders>
              <w:top w:val="nil"/>
              <w:left w:val="nil"/>
              <w:bottom w:val="nil"/>
            </w:tcBorders>
            <w:shd w:val="clear" w:color="auto" w:fill="auto"/>
            <w:vAlign w:val="center"/>
          </w:tcPr>
          <w:p w14:paraId="6FBD8A55" w14:textId="4D07CBEE" w:rsidR="00F40DE6" w:rsidRPr="00D831BC" w:rsidRDefault="00C32E11" w:rsidP="004B2C5D">
            <w:pPr>
              <w:snapToGrid w:val="0"/>
              <w:spacing w:line="360" w:lineRule="auto"/>
              <w:ind w:firstLineChars="100" w:firstLine="210"/>
              <w:jc w:val="both"/>
              <w:rPr>
                <w:rFonts w:ascii="Book Antiqua" w:hAnsi="Book Antiqua"/>
                <w:sz w:val="21"/>
                <w:szCs w:val="21"/>
              </w:rPr>
            </w:pPr>
            <w:r w:rsidRPr="00D831BC">
              <w:rPr>
                <w:rFonts w:ascii="Book Antiqua" w:hAnsi="Book Antiqua"/>
                <w:sz w:val="21"/>
                <w:szCs w:val="21"/>
              </w:rPr>
              <w:t>Me/advanced (3</w:t>
            </w:r>
            <w:r w:rsidRPr="00D831BC">
              <w:rPr>
                <w:rFonts w:ascii="Book Antiqua" w:eastAsia="宋体" w:hAnsi="Book Antiqua" w:hint="eastAsia"/>
                <w:sz w:val="21"/>
                <w:szCs w:val="21"/>
                <w:lang w:eastAsia="zh-CN"/>
              </w:rPr>
              <w:t xml:space="preserve"> and </w:t>
            </w:r>
            <w:r w:rsidR="00F40DE6" w:rsidRPr="00D831BC">
              <w:rPr>
                <w:rFonts w:ascii="Book Antiqua" w:hAnsi="Book Antiqua"/>
                <w:sz w:val="21"/>
                <w:szCs w:val="21"/>
              </w:rPr>
              <w:t>4)</w:t>
            </w:r>
            <w:r w:rsidR="00F40DE6" w:rsidRPr="00D831BC">
              <w:rPr>
                <w:rFonts w:ascii="Book Antiqua" w:hAnsi="Book Antiqua"/>
                <w:sz w:val="21"/>
                <w:szCs w:val="21"/>
                <w:vertAlign w:val="superscript"/>
              </w:rPr>
              <w:t>4</w:t>
            </w:r>
          </w:p>
        </w:tc>
        <w:tc>
          <w:tcPr>
            <w:tcW w:w="998" w:type="dxa"/>
            <w:tcBorders>
              <w:top w:val="nil"/>
              <w:bottom w:val="nil"/>
            </w:tcBorders>
            <w:shd w:val="clear" w:color="auto" w:fill="auto"/>
          </w:tcPr>
          <w:p w14:paraId="5570D065"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21</w:t>
            </w:r>
          </w:p>
        </w:tc>
        <w:tc>
          <w:tcPr>
            <w:tcW w:w="1049" w:type="dxa"/>
            <w:tcBorders>
              <w:top w:val="nil"/>
              <w:bottom w:val="nil"/>
            </w:tcBorders>
            <w:shd w:val="clear" w:color="auto" w:fill="auto"/>
          </w:tcPr>
          <w:p w14:paraId="63F793B9"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5(23.8)</w:t>
            </w:r>
          </w:p>
        </w:tc>
        <w:tc>
          <w:tcPr>
            <w:tcW w:w="748" w:type="dxa"/>
            <w:tcBorders>
              <w:top w:val="nil"/>
              <w:bottom w:val="nil"/>
            </w:tcBorders>
          </w:tcPr>
          <w:p w14:paraId="2BEB02AA"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1.85</w:t>
            </w:r>
          </w:p>
        </w:tc>
        <w:tc>
          <w:tcPr>
            <w:tcW w:w="1392" w:type="dxa"/>
            <w:tcBorders>
              <w:top w:val="nil"/>
              <w:bottom w:val="nil"/>
            </w:tcBorders>
            <w:shd w:val="clear" w:color="auto" w:fill="auto"/>
          </w:tcPr>
          <w:p w14:paraId="71D20128" w14:textId="6999AF98"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0.53</w:t>
            </w:r>
            <w:r w:rsidR="004B2C5D" w:rsidRPr="00D831BC">
              <w:rPr>
                <w:rFonts w:ascii="Book Antiqua" w:hAnsi="Book Antiqua"/>
                <w:sz w:val="21"/>
                <w:szCs w:val="21"/>
              </w:rPr>
              <w:t>-</w:t>
            </w:r>
            <w:r w:rsidRPr="00D831BC">
              <w:rPr>
                <w:rFonts w:ascii="Book Antiqua" w:hAnsi="Book Antiqua"/>
                <w:sz w:val="21"/>
                <w:szCs w:val="21"/>
              </w:rPr>
              <w:t>6.41</w:t>
            </w:r>
          </w:p>
        </w:tc>
        <w:tc>
          <w:tcPr>
            <w:tcW w:w="751" w:type="dxa"/>
            <w:tcBorders>
              <w:top w:val="nil"/>
              <w:bottom w:val="nil"/>
            </w:tcBorders>
          </w:tcPr>
          <w:p w14:paraId="20834DB9" w14:textId="03CBCD18"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5.96</w:t>
            </w:r>
            <w:r w:rsidR="004B2C5D" w:rsidRPr="00D831BC">
              <w:rPr>
                <w:rFonts w:ascii="Book Antiqua" w:hAnsi="Book Antiqua"/>
                <w:sz w:val="21"/>
                <w:szCs w:val="21"/>
                <w:vertAlign w:val="superscript"/>
              </w:rPr>
              <w:t>a</w:t>
            </w:r>
          </w:p>
        </w:tc>
        <w:tc>
          <w:tcPr>
            <w:tcW w:w="1314" w:type="dxa"/>
            <w:tcBorders>
              <w:top w:val="nil"/>
              <w:bottom w:val="nil"/>
            </w:tcBorders>
            <w:shd w:val="clear" w:color="auto" w:fill="auto"/>
          </w:tcPr>
          <w:p w14:paraId="68498527" w14:textId="357E4A30"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1.16</w:t>
            </w:r>
            <w:r w:rsidR="004B2C5D" w:rsidRPr="00D831BC">
              <w:rPr>
                <w:rFonts w:ascii="Book Antiqua" w:hAnsi="Book Antiqua"/>
                <w:sz w:val="21"/>
                <w:szCs w:val="21"/>
              </w:rPr>
              <w:t>-</w:t>
            </w:r>
            <w:r w:rsidRPr="00D831BC">
              <w:rPr>
                <w:rFonts w:ascii="Book Antiqua" w:hAnsi="Book Antiqua"/>
                <w:sz w:val="21"/>
                <w:szCs w:val="21"/>
              </w:rPr>
              <w:t>30.6</w:t>
            </w:r>
          </w:p>
        </w:tc>
        <w:tc>
          <w:tcPr>
            <w:tcW w:w="998" w:type="dxa"/>
            <w:tcBorders>
              <w:top w:val="nil"/>
              <w:bottom w:val="nil"/>
            </w:tcBorders>
          </w:tcPr>
          <w:p w14:paraId="1B9E505B"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34</w:t>
            </w:r>
          </w:p>
        </w:tc>
        <w:tc>
          <w:tcPr>
            <w:tcW w:w="1133" w:type="dxa"/>
            <w:tcBorders>
              <w:top w:val="nil"/>
              <w:bottom w:val="nil"/>
            </w:tcBorders>
            <w:shd w:val="clear" w:color="auto" w:fill="auto"/>
          </w:tcPr>
          <w:p w14:paraId="237D852F"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7(20.6)</w:t>
            </w:r>
          </w:p>
        </w:tc>
        <w:tc>
          <w:tcPr>
            <w:tcW w:w="703" w:type="dxa"/>
            <w:tcBorders>
              <w:top w:val="nil"/>
              <w:bottom w:val="nil"/>
            </w:tcBorders>
          </w:tcPr>
          <w:p w14:paraId="216B128D"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1.78</w:t>
            </w:r>
          </w:p>
        </w:tc>
        <w:tc>
          <w:tcPr>
            <w:tcW w:w="1334" w:type="dxa"/>
            <w:tcBorders>
              <w:top w:val="nil"/>
              <w:bottom w:val="nil"/>
            </w:tcBorders>
            <w:shd w:val="clear" w:color="auto" w:fill="auto"/>
          </w:tcPr>
          <w:p w14:paraId="23B360B9" w14:textId="59E8FB36"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0.37</w:t>
            </w:r>
            <w:r w:rsidR="004B2C5D" w:rsidRPr="00D831BC">
              <w:rPr>
                <w:rFonts w:ascii="Book Antiqua" w:hAnsi="Book Antiqua"/>
                <w:sz w:val="21"/>
                <w:szCs w:val="21"/>
              </w:rPr>
              <w:t>-</w:t>
            </w:r>
            <w:r w:rsidRPr="00D831BC">
              <w:rPr>
                <w:rFonts w:ascii="Book Antiqua" w:hAnsi="Book Antiqua"/>
                <w:sz w:val="21"/>
                <w:szCs w:val="21"/>
              </w:rPr>
              <w:t>8.60</w:t>
            </w:r>
          </w:p>
        </w:tc>
        <w:tc>
          <w:tcPr>
            <w:tcW w:w="666" w:type="dxa"/>
            <w:tcBorders>
              <w:top w:val="nil"/>
              <w:bottom w:val="nil"/>
            </w:tcBorders>
          </w:tcPr>
          <w:p w14:paraId="33926735"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6.86</w:t>
            </w:r>
          </w:p>
        </w:tc>
        <w:tc>
          <w:tcPr>
            <w:tcW w:w="1365" w:type="dxa"/>
            <w:tcBorders>
              <w:top w:val="nil"/>
              <w:bottom w:val="nil"/>
              <w:right w:val="nil"/>
            </w:tcBorders>
            <w:shd w:val="clear" w:color="auto" w:fill="auto"/>
          </w:tcPr>
          <w:p w14:paraId="128E3978" w14:textId="6CA1EFD4"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0.93</w:t>
            </w:r>
            <w:r w:rsidR="004B2C5D" w:rsidRPr="00D831BC">
              <w:rPr>
                <w:rFonts w:ascii="Book Antiqua" w:hAnsi="Book Antiqua"/>
                <w:sz w:val="21"/>
                <w:szCs w:val="21"/>
              </w:rPr>
              <w:t>-</w:t>
            </w:r>
            <w:r w:rsidRPr="00D831BC">
              <w:rPr>
                <w:rFonts w:ascii="Book Antiqua" w:hAnsi="Book Antiqua"/>
                <w:sz w:val="21"/>
                <w:szCs w:val="21"/>
              </w:rPr>
              <w:t>50.5</w:t>
            </w:r>
          </w:p>
        </w:tc>
      </w:tr>
      <w:tr w:rsidR="004B2C5D" w:rsidRPr="00D831BC" w14:paraId="59B25232" w14:textId="77777777" w:rsidTr="004B2C5D">
        <w:tc>
          <w:tcPr>
            <w:tcW w:w="2845" w:type="dxa"/>
            <w:tcBorders>
              <w:top w:val="nil"/>
              <w:left w:val="nil"/>
              <w:bottom w:val="nil"/>
            </w:tcBorders>
            <w:shd w:val="clear" w:color="auto" w:fill="auto"/>
          </w:tcPr>
          <w:p w14:paraId="1BB55ACD" w14:textId="62DD79B9" w:rsidR="00F40DE6" w:rsidRPr="00D831BC" w:rsidRDefault="00EA773F" w:rsidP="00EA773F">
            <w:pPr>
              <w:snapToGrid w:val="0"/>
              <w:spacing w:line="360" w:lineRule="auto"/>
              <w:ind w:firstLineChars="100" w:firstLine="210"/>
              <w:jc w:val="both"/>
              <w:rPr>
                <w:rFonts w:ascii="Book Antiqua" w:hAnsi="Book Antiqua"/>
                <w:sz w:val="21"/>
                <w:szCs w:val="21"/>
              </w:rPr>
            </w:pPr>
            <w:r w:rsidRPr="00D831BC">
              <w:rPr>
                <w:rFonts w:ascii="Book Antiqua" w:hAnsi="Book Antiqua"/>
                <w:i/>
                <w:caps/>
                <w:sz w:val="21"/>
                <w:szCs w:val="21"/>
              </w:rPr>
              <w:t>p</w:t>
            </w:r>
            <w:r w:rsidRPr="00D831BC">
              <w:rPr>
                <w:rFonts w:ascii="Book Antiqua" w:hAnsi="Book Antiqua"/>
                <w:sz w:val="21"/>
                <w:szCs w:val="21"/>
                <w:vertAlign w:val="superscript"/>
              </w:rPr>
              <w:t>-</w:t>
            </w:r>
            <w:r w:rsidR="00F40DE6" w:rsidRPr="00D831BC">
              <w:rPr>
                <w:rFonts w:ascii="Book Antiqua" w:hAnsi="Book Antiqua"/>
                <w:sz w:val="21"/>
                <w:szCs w:val="21"/>
              </w:rPr>
              <w:t>value</w:t>
            </w:r>
            <w:r w:rsidR="00C32E11" w:rsidRPr="00D831BC">
              <w:rPr>
                <w:rFonts w:ascii="Book Antiqua" w:hAnsi="Book Antiqua"/>
                <w:sz w:val="21"/>
                <w:szCs w:val="21"/>
                <w:vertAlign w:val="superscript"/>
              </w:rPr>
              <w:t>5</w:t>
            </w:r>
          </w:p>
        </w:tc>
        <w:tc>
          <w:tcPr>
            <w:tcW w:w="998" w:type="dxa"/>
            <w:tcBorders>
              <w:top w:val="nil"/>
              <w:bottom w:val="nil"/>
            </w:tcBorders>
            <w:shd w:val="clear" w:color="auto" w:fill="auto"/>
          </w:tcPr>
          <w:p w14:paraId="17692359" w14:textId="77777777" w:rsidR="00F40DE6" w:rsidRPr="00D831BC" w:rsidRDefault="00F40DE6" w:rsidP="004B2C5D">
            <w:pPr>
              <w:snapToGrid w:val="0"/>
              <w:spacing w:line="360" w:lineRule="auto"/>
              <w:jc w:val="both"/>
              <w:rPr>
                <w:rFonts w:ascii="Book Antiqua" w:hAnsi="Book Antiqua"/>
                <w:sz w:val="21"/>
                <w:szCs w:val="21"/>
              </w:rPr>
            </w:pPr>
          </w:p>
        </w:tc>
        <w:tc>
          <w:tcPr>
            <w:tcW w:w="1049" w:type="dxa"/>
            <w:tcBorders>
              <w:top w:val="nil"/>
              <w:bottom w:val="nil"/>
            </w:tcBorders>
            <w:shd w:val="clear" w:color="auto" w:fill="auto"/>
          </w:tcPr>
          <w:p w14:paraId="377DBBA3" w14:textId="77777777" w:rsidR="00F40DE6" w:rsidRPr="00D831BC" w:rsidRDefault="00F40DE6" w:rsidP="004B2C5D">
            <w:pPr>
              <w:snapToGrid w:val="0"/>
              <w:spacing w:line="360" w:lineRule="auto"/>
              <w:jc w:val="both"/>
              <w:rPr>
                <w:rFonts w:ascii="Book Antiqua" w:hAnsi="Book Antiqua"/>
                <w:sz w:val="21"/>
                <w:szCs w:val="21"/>
              </w:rPr>
            </w:pPr>
          </w:p>
        </w:tc>
        <w:tc>
          <w:tcPr>
            <w:tcW w:w="748" w:type="dxa"/>
            <w:tcBorders>
              <w:top w:val="nil"/>
              <w:bottom w:val="nil"/>
            </w:tcBorders>
          </w:tcPr>
          <w:p w14:paraId="6D943FCB" w14:textId="77777777" w:rsidR="00F40DE6" w:rsidRPr="00D831BC" w:rsidRDefault="00F40DE6" w:rsidP="004B2C5D">
            <w:pPr>
              <w:snapToGrid w:val="0"/>
              <w:spacing w:line="360" w:lineRule="auto"/>
              <w:jc w:val="both"/>
              <w:rPr>
                <w:rFonts w:ascii="Book Antiqua" w:hAnsi="Book Antiqua"/>
                <w:sz w:val="21"/>
                <w:szCs w:val="21"/>
              </w:rPr>
            </w:pPr>
          </w:p>
        </w:tc>
        <w:tc>
          <w:tcPr>
            <w:tcW w:w="1392" w:type="dxa"/>
            <w:tcBorders>
              <w:top w:val="nil"/>
              <w:bottom w:val="nil"/>
            </w:tcBorders>
            <w:shd w:val="clear" w:color="auto" w:fill="auto"/>
          </w:tcPr>
          <w:p w14:paraId="6B6037F1"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0.33</w:t>
            </w:r>
          </w:p>
        </w:tc>
        <w:tc>
          <w:tcPr>
            <w:tcW w:w="751" w:type="dxa"/>
            <w:tcBorders>
              <w:top w:val="nil"/>
              <w:bottom w:val="nil"/>
            </w:tcBorders>
          </w:tcPr>
          <w:p w14:paraId="654F19A6" w14:textId="77777777" w:rsidR="00F40DE6" w:rsidRPr="00D831BC" w:rsidRDefault="00F40DE6" w:rsidP="004B2C5D">
            <w:pPr>
              <w:snapToGrid w:val="0"/>
              <w:spacing w:line="360" w:lineRule="auto"/>
              <w:jc w:val="both"/>
              <w:rPr>
                <w:rFonts w:ascii="Book Antiqua" w:hAnsi="Book Antiqua"/>
                <w:sz w:val="21"/>
                <w:szCs w:val="21"/>
              </w:rPr>
            </w:pPr>
          </w:p>
        </w:tc>
        <w:tc>
          <w:tcPr>
            <w:tcW w:w="1314" w:type="dxa"/>
            <w:tcBorders>
              <w:top w:val="nil"/>
              <w:bottom w:val="nil"/>
            </w:tcBorders>
            <w:shd w:val="clear" w:color="auto" w:fill="auto"/>
          </w:tcPr>
          <w:p w14:paraId="2697F44F"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0.03</w:t>
            </w:r>
          </w:p>
        </w:tc>
        <w:tc>
          <w:tcPr>
            <w:tcW w:w="998" w:type="dxa"/>
            <w:tcBorders>
              <w:top w:val="nil"/>
              <w:bottom w:val="nil"/>
            </w:tcBorders>
          </w:tcPr>
          <w:p w14:paraId="24FCABB2" w14:textId="77777777" w:rsidR="00F40DE6" w:rsidRPr="00D831BC" w:rsidRDefault="00F40DE6" w:rsidP="004B2C5D">
            <w:pPr>
              <w:snapToGrid w:val="0"/>
              <w:spacing w:line="360" w:lineRule="auto"/>
              <w:jc w:val="both"/>
              <w:rPr>
                <w:rFonts w:ascii="Book Antiqua" w:hAnsi="Book Antiqua"/>
                <w:sz w:val="21"/>
                <w:szCs w:val="21"/>
              </w:rPr>
            </w:pPr>
          </w:p>
        </w:tc>
        <w:tc>
          <w:tcPr>
            <w:tcW w:w="1133" w:type="dxa"/>
            <w:tcBorders>
              <w:top w:val="nil"/>
              <w:bottom w:val="nil"/>
            </w:tcBorders>
            <w:shd w:val="clear" w:color="auto" w:fill="auto"/>
          </w:tcPr>
          <w:p w14:paraId="0C5393E6" w14:textId="77777777" w:rsidR="00F40DE6" w:rsidRPr="00D831BC" w:rsidRDefault="00F40DE6" w:rsidP="004B2C5D">
            <w:pPr>
              <w:snapToGrid w:val="0"/>
              <w:spacing w:line="360" w:lineRule="auto"/>
              <w:jc w:val="both"/>
              <w:rPr>
                <w:rFonts w:ascii="Book Antiqua" w:hAnsi="Book Antiqua"/>
                <w:sz w:val="21"/>
                <w:szCs w:val="21"/>
              </w:rPr>
            </w:pPr>
          </w:p>
        </w:tc>
        <w:tc>
          <w:tcPr>
            <w:tcW w:w="703" w:type="dxa"/>
            <w:tcBorders>
              <w:top w:val="nil"/>
              <w:bottom w:val="nil"/>
            </w:tcBorders>
          </w:tcPr>
          <w:p w14:paraId="7D5D95EC" w14:textId="77777777" w:rsidR="00F40DE6" w:rsidRPr="00D831BC" w:rsidRDefault="00F40DE6" w:rsidP="004B2C5D">
            <w:pPr>
              <w:snapToGrid w:val="0"/>
              <w:spacing w:line="360" w:lineRule="auto"/>
              <w:jc w:val="both"/>
              <w:rPr>
                <w:rFonts w:ascii="Book Antiqua" w:hAnsi="Book Antiqua"/>
                <w:sz w:val="21"/>
                <w:szCs w:val="21"/>
              </w:rPr>
            </w:pPr>
          </w:p>
        </w:tc>
        <w:tc>
          <w:tcPr>
            <w:tcW w:w="1334" w:type="dxa"/>
            <w:tcBorders>
              <w:top w:val="nil"/>
              <w:bottom w:val="nil"/>
            </w:tcBorders>
            <w:shd w:val="clear" w:color="auto" w:fill="auto"/>
          </w:tcPr>
          <w:p w14:paraId="0A4D87DB"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0.47</w:t>
            </w:r>
          </w:p>
        </w:tc>
        <w:tc>
          <w:tcPr>
            <w:tcW w:w="666" w:type="dxa"/>
            <w:tcBorders>
              <w:top w:val="nil"/>
              <w:bottom w:val="nil"/>
            </w:tcBorders>
          </w:tcPr>
          <w:p w14:paraId="5B619F9E" w14:textId="77777777" w:rsidR="00F40DE6" w:rsidRPr="00D831BC" w:rsidRDefault="00F40DE6" w:rsidP="004B2C5D">
            <w:pPr>
              <w:snapToGrid w:val="0"/>
              <w:spacing w:line="360" w:lineRule="auto"/>
              <w:jc w:val="both"/>
              <w:rPr>
                <w:rFonts w:ascii="Book Antiqua" w:hAnsi="Book Antiqua"/>
                <w:sz w:val="21"/>
                <w:szCs w:val="21"/>
              </w:rPr>
            </w:pPr>
          </w:p>
        </w:tc>
        <w:tc>
          <w:tcPr>
            <w:tcW w:w="1365" w:type="dxa"/>
            <w:tcBorders>
              <w:top w:val="nil"/>
              <w:bottom w:val="nil"/>
              <w:right w:val="nil"/>
            </w:tcBorders>
            <w:shd w:val="clear" w:color="auto" w:fill="auto"/>
          </w:tcPr>
          <w:p w14:paraId="4B35600B"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0.06</w:t>
            </w:r>
          </w:p>
        </w:tc>
      </w:tr>
      <w:tr w:rsidR="004B2C5D" w:rsidRPr="00D831BC" w14:paraId="52893BCD" w14:textId="77777777" w:rsidTr="004B2C5D">
        <w:tc>
          <w:tcPr>
            <w:tcW w:w="2845" w:type="dxa"/>
            <w:tcBorders>
              <w:top w:val="nil"/>
              <w:left w:val="nil"/>
              <w:bottom w:val="nil"/>
            </w:tcBorders>
            <w:shd w:val="clear" w:color="auto" w:fill="auto"/>
          </w:tcPr>
          <w:p w14:paraId="29083DF4" w14:textId="65939BAD" w:rsidR="00F40DE6" w:rsidRPr="00D831BC" w:rsidRDefault="00F40DE6" w:rsidP="004B2C5D">
            <w:pPr>
              <w:snapToGrid w:val="0"/>
              <w:spacing w:line="360" w:lineRule="auto"/>
              <w:jc w:val="both"/>
              <w:rPr>
                <w:rFonts w:ascii="Book Antiqua" w:hAnsi="Book Antiqua"/>
                <w:b/>
                <w:sz w:val="21"/>
                <w:szCs w:val="21"/>
              </w:rPr>
            </w:pPr>
            <w:r w:rsidRPr="00D831BC">
              <w:rPr>
                <w:rFonts w:ascii="Book Antiqua" w:eastAsia="PMingLiU" w:hAnsi="Book Antiqua" w:cs="PMingLiU"/>
                <w:bCs/>
                <w:sz w:val="21"/>
                <w:szCs w:val="21"/>
              </w:rPr>
              <w:t>≥</w:t>
            </w:r>
            <w:r w:rsidRPr="00D831BC">
              <w:rPr>
                <w:rFonts w:ascii="Book Antiqua" w:hAnsi="Book Antiqua"/>
                <w:bCs/>
                <w:sz w:val="21"/>
                <w:szCs w:val="21"/>
              </w:rPr>
              <w:t>3 of genes</w:t>
            </w:r>
            <w:r w:rsidRPr="00D831BC">
              <w:rPr>
                <w:rFonts w:ascii="Book Antiqua" w:hAnsi="Book Antiqua"/>
                <w:bCs/>
                <w:sz w:val="21"/>
                <w:szCs w:val="21"/>
                <w:vertAlign w:val="superscript"/>
              </w:rPr>
              <w:t>6</w:t>
            </w:r>
          </w:p>
        </w:tc>
        <w:tc>
          <w:tcPr>
            <w:tcW w:w="998" w:type="dxa"/>
            <w:tcBorders>
              <w:top w:val="nil"/>
              <w:bottom w:val="nil"/>
            </w:tcBorders>
            <w:shd w:val="clear" w:color="auto" w:fill="auto"/>
          </w:tcPr>
          <w:p w14:paraId="3C3D81CC" w14:textId="77777777" w:rsidR="00F40DE6" w:rsidRPr="00D831BC" w:rsidRDefault="00F40DE6" w:rsidP="004B2C5D">
            <w:pPr>
              <w:snapToGrid w:val="0"/>
              <w:spacing w:line="360" w:lineRule="auto"/>
              <w:jc w:val="both"/>
              <w:rPr>
                <w:rFonts w:ascii="Book Antiqua" w:hAnsi="Book Antiqua"/>
                <w:sz w:val="21"/>
                <w:szCs w:val="21"/>
              </w:rPr>
            </w:pPr>
          </w:p>
        </w:tc>
        <w:tc>
          <w:tcPr>
            <w:tcW w:w="1049" w:type="dxa"/>
            <w:tcBorders>
              <w:top w:val="nil"/>
              <w:bottom w:val="nil"/>
            </w:tcBorders>
            <w:shd w:val="clear" w:color="auto" w:fill="auto"/>
          </w:tcPr>
          <w:p w14:paraId="1EA945E1" w14:textId="77777777" w:rsidR="00F40DE6" w:rsidRPr="00D831BC" w:rsidRDefault="00F40DE6" w:rsidP="004B2C5D">
            <w:pPr>
              <w:snapToGrid w:val="0"/>
              <w:spacing w:line="360" w:lineRule="auto"/>
              <w:jc w:val="both"/>
              <w:rPr>
                <w:rFonts w:ascii="Book Antiqua" w:hAnsi="Book Antiqua"/>
                <w:sz w:val="21"/>
                <w:szCs w:val="21"/>
              </w:rPr>
            </w:pPr>
          </w:p>
        </w:tc>
        <w:tc>
          <w:tcPr>
            <w:tcW w:w="748" w:type="dxa"/>
            <w:tcBorders>
              <w:top w:val="nil"/>
              <w:bottom w:val="nil"/>
            </w:tcBorders>
          </w:tcPr>
          <w:p w14:paraId="5EEA8940" w14:textId="77777777" w:rsidR="00F40DE6" w:rsidRPr="00D831BC" w:rsidRDefault="00F40DE6" w:rsidP="004B2C5D">
            <w:pPr>
              <w:snapToGrid w:val="0"/>
              <w:spacing w:line="360" w:lineRule="auto"/>
              <w:jc w:val="both"/>
              <w:rPr>
                <w:rFonts w:ascii="Book Antiqua" w:hAnsi="Book Antiqua"/>
                <w:sz w:val="21"/>
                <w:szCs w:val="21"/>
              </w:rPr>
            </w:pPr>
          </w:p>
        </w:tc>
        <w:tc>
          <w:tcPr>
            <w:tcW w:w="1392" w:type="dxa"/>
            <w:tcBorders>
              <w:top w:val="nil"/>
              <w:bottom w:val="nil"/>
            </w:tcBorders>
            <w:shd w:val="clear" w:color="auto" w:fill="auto"/>
          </w:tcPr>
          <w:p w14:paraId="66A04526" w14:textId="77777777" w:rsidR="00F40DE6" w:rsidRPr="00D831BC" w:rsidRDefault="00F40DE6" w:rsidP="004B2C5D">
            <w:pPr>
              <w:snapToGrid w:val="0"/>
              <w:spacing w:line="360" w:lineRule="auto"/>
              <w:jc w:val="both"/>
              <w:rPr>
                <w:rFonts w:ascii="Book Antiqua" w:hAnsi="Book Antiqua"/>
                <w:sz w:val="21"/>
                <w:szCs w:val="21"/>
              </w:rPr>
            </w:pPr>
          </w:p>
        </w:tc>
        <w:tc>
          <w:tcPr>
            <w:tcW w:w="751" w:type="dxa"/>
            <w:tcBorders>
              <w:top w:val="nil"/>
              <w:bottom w:val="nil"/>
            </w:tcBorders>
          </w:tcPr>
          <w:p w14:paraId="2D89A809" w14:textId="77777777" w:rsidR="00F40DE6" w:rsidRPr="00D831BC" w:rsidRDefault="00F40DE6" w:rsidP="004B2C5D">
            <w:pPr>
              <w:snapToGrid w:val="0"/>
              <w:spacing w:line="360" w:lineRule="auto"/>
              <w:jc w:val="both"/>
              <w:rPr>
                <w:rFonts w:ascii="Book Antiqua" w:hAnsi="Book Antiqua"/>
                <w:sz w:val="21"/>
                <w:szCs w:val="21"/>
              </w:rPr>
            </w:pPr>
          </w:p>
        </w:tc>
        <w:tc>
          <w:tcPr>
            <w:tcW w:w="1314" w:type="dxa"/>
            <w:tcBorders>
              <w:top w:val="nil"/>
              <w:bottom w:val="nil"/>
            </w:tcBorders>
            <w:shd w:val="clear" w:color="auto" w:fill="auto"/>
          </w:tcPr>
          <w:p w14:paraId="150023F5" w14:textId="77777777" w:rsidR="00F40DE6" w:rsidRPr="00D831BC" w:rsidRDefault="00F40DE6" w:rsidP="004B2C5D">
            <w:pPr>
              <w:snapToGrid w:val="0"/>
              <w:spacing w:line="360" w:lineRule="auto"/>
              <w:jc w:val="both"/>
              <w:rPr>
                <w:rFonts w:ascii="Book Antiqua" w:hAnsi="Book Antiqua"/>
                <w:sz w:val="21"/>
                <w:szCs w:val="21"/>
              </w:rPr>
            </w:pPr>
          </w:p>
        </w:tc>
        <w:tc>
          <w:tcPr>
            <w:tcW w:w="998" w:type="dxa"/>
            <w:tcBorders>
              <w:top w:val="nil"/>
              <w:bottom w:val="nil"/>
            </w:tcBorders>
          </w:tcPr>
          <w:p w14:paraId="098CD1A6" w14:textId="77777777" w:rsidR="00F40DE6" w:rsidRPr="00D831BC" w:rsidRDefault="00F40DE6" w:rsidP="004B2C5D">
            <w:pPr>
              <w:snapToGrid w:val="0"/>
              <w:spacing w:line="360" w:lineRule="auto"/>
              <w:jc w:val="both"/>
              <w:rPr>
                <w:rFonts w:ascii="Book Antiqua" w:hAnsi="Book Antiqua"/>
                <w:sz w:val="21"/>
                <w:szCs w:val="21"/>
              </w:rPr>
            </w:pPr>
          </w:p>
        </w:tc>
        <w:tc>
          <w:tcPr>
            <w:tcW w:w="1133" w:type="dxa"/>
            <w:tcBorders>
              <w:top w:val="nil"/>
              <w:bottom w:val="nil"/>
            </w:tcBorders>
            <w:shd w:val="clear" w:color="auto" w:fill="auto"/>
          </w:tcPr>
          <w:p w14:paraId="7A53747D" w14:textId="77777777" w:rsidR="00F40DE6" w:rsidRPr="00D831BC" w:rsidRDefault="00F40DE6" w:rsidP="004B2C5D">
            <w:pPr>
              <w:snapToGrid w:val="0"/>
              <w:spacing w:line="360" w:lineRule="auto"/>
              <w:jc w:val="both"/>
              <w:rPr>
                <w:rFonts w:ascii="Book Antiqua" w:hAnsi="Book Antiqua"/>
                <w:sz w:val="21"/>
                <w:szCs w:val="21"/>
              </w:rPr>
            </w:pPr>
          </w:p>
        </w:tc>
        <w:tc>
          <w:tcPr>
            <w:tcW w:w="703" w:type="dxa"/>
            <w:tcBorders>
              <w:top w:val="nil"/>
              <w:bottom w:val="nil"/>
            </w:tcBorders>
          </w:tcPr>
          <w:p w14:paraId="6EA8DF89" w14:textId="77777777" w:rsidR="00F40DE6" w:rsidRPr="00D831BC" w:rsidRDefault="00F40DE6" w:rsidP="004B2C5D">
            <w:pPr>
              <w:snapToGrid w:val="0"/>
              <w:spacing w:line="360" w:lineRule="auto"/>
              <w:jc w:val="both"/>
              <w:rPr>
                <w:rFonts w:ascii="Book Antiqua" w:hAnsi="Book Antiqua"/>
                <w:sz w:val="21"/>
                <w:szCs w:val="21"/>
              </w:rPr>
            </w:pPr>
          </w:p>
        </w:tc>
        <w:tc>
          <w:tcPr>
            <w:tcW w:w="1334" w:type="dxa"/>
            <w:tcBorders>
              <w:top w:val="nil"/>
              <w:bottom w:val="nil"/>
            </w:tcBorders>
            <w:shd w:val="clear" w:color="auto" w:fill="auto"/>
          </w:tcPr>
          <w:p w14:paraId="5F947BFC" w14:textId="77777777" w:rsidR="00F40DE6" w:rsidRPr="00D831BC" w:rsidRDefault="00F40DE6" w:rsidP="004B2C5D">
            <w:pPr>
              <w:snapToGrid w:val="0"/>
              <w:spacing w:line="360" w:lineRule="auto"/>
              <w:jc w:val="both"/>
              <w:rPr>
                <w:rFonts w:ascii="Book Antiqua" w:hAnsi="Book Antiqua"/>
                <w:sz w:val="21"/>
                <w:szCs w:val="21"/>
              </w:rPr>
            </w:pPr>
          </w:p>
        </w:tc>
        <w:tc>
          <w:tcPr>
            <w:tcW w:w="666" w:type="dxa"/>
            <w:tcBorders>
              <w:top w:val="nil"/>
              <w:bottom w:val="nil"/>
            </w:tcBorders>
          </w:tcPr>
          <w:p w14:paraId="5E655E11" w14:textId="77777777" w:rsidR="00F40DE6" w:rsidRPr="00D831BC" w:rsidRDefault="00F40DE6" w:rsidP="004B2C5D">
            <w:pPr>
              <w:snapToGrid w:val="0"/>
              <w:spacing w:line="360" w:lineRule="auto"/>
              <w:jc w:val="both"/>
              <w:rPr>
                <w:rFonts w:ascii="Book Antiqua" w:hAnsi="Book Antiqua"/>
                <w:sz w:val="21"/>
                <w:szCs w:val="21"/>
              </w:rPr>
            </w:pPr>
          </w:p>
        </w:tc>
        <w:tc>
          <w:tcPr>
            <w:tcW w:w="1365" w:type="dxa"/>
            <w:tcBorders>
              <w:top w:val="nil"/>
              <w:bottom w:val="nil"/>
              <w:right w:val="nil"/>
            </w:tcBorders>
            <w:shd w:val="clear" w:color="auto" w:fill="auto"/>
          </w:tcPr>
          <w:p w14:paraId="71D6A51D" w14:textId="77777777" w:rsidR="00F40DE6" w:rsidRPr="00D831BC" w:rsidRDefault="00F40DE6" w:rsidP="004B2C5D">
            <w:pPr>
              <w:snapToGrid w:val="0"/>
              <w:spacing w:line="360" w:lineRule="auto"/>
              <w:jc w:val="both"/>
              <w:rPr>
                <w:rFonts w:ascii="Book Antiqua" w:hAnsi="Book Antiqua"/>
                <w:sz w:val="21"/>
                <w:szCs w:val="21"/>
              </w:rPr>
            </w:pPr>
          </w:p>
        </w:tc>
      </w:tr>
      <w:tr w:rsidR="004B2C5D" w:rsidRPr="00D831BC" w14:paraId="5735A263" w14:textId="77777777" w:rsidTr="004B2C5D">
        <w:tc>
          <w:tcPr>
            <w:tcW w:w="2845" w:type="dxa"/>
            <w:tcBorders>
              <w:top w:val="nil"/>
              <w:left w:val="nil"/>
              <w:bottom w:val="nil"/>
            </w:tcBorders>
            <w:shd w:val="clear" w:color="auto" w:fill="auto"/>
            <w:vAlign w:val="center"/>
          </w:tcPr>
          <w:p w14:paraId="75C80175" w14:textId="566454C7" w:rsidR="00F40DE6" w:rsidRPr="00D831BC" w:rsidRDefault="00C32E11" w:rsidP="004B2C5D">
            <w:pPr>
              <w:snapToGrid w:val="0"/>
              <w:spacing w:line="360" w:lineRule="auto"/>
              <w:ind w:firstLineChars="100" w:firstLine="210"/>
              <w:jc w:val="both"/>
              <w:rPr>
                <w:rFonts w:ascii="Book Antiqua" w:hAnsi="Book Antiqua"/>
                <w:sz w:val="21"/>
                <w:szCs w:val="21"/>
              </w:rPr>
            </w:pPr>
            <w:proofErr w:type="spellStart"/>
            <w:r w:rsidRPr="00D831BC">
              <w:rPr>
                <w:rFonts w:ascii="Book Antiqua" w:hAnsi="Book Antiqua"/>
                <w:sz w:val="21"/>
                <w:szCs w:val="21"/>
              </w:rPr>
              <w:t>UnMe</w:t>
            </w:r>
            <w:proofErr w:type="spellEnd"/>
            <w:r w:rsidRPr="00D831BC">
              <w:rPr>
                <w:rFonts w:ascii="Book Antiqua" w:hAnsi="Book Antiqua"/>
                <w:sz w:val="21"/>
                <w:szCs w:val="21"/>
              </w:rPr>
              <w:t>/local (1</w:t>
            </w:r>
            <w:r w:rsidRPr="00D831BC">
              <w:rPr>
                <w:rFonts w:ascii="Book Antiqua" w:eastAsia="宋体" w:hAnsi="Book Antiqua" w:hint="eastAsia"/>
                <w:sz w:val="21"/>
                <w:szCs w:val="21"/>
                <w:lang w:eastAsia="zh-CN"/>
              </w:rPr>
              <w:t xml:space="preserve"> and </w:t>
            </w:r>
            <w:r w:rsidR="00F40DE6" w:rsidRPr="00D831BC">
              <w:rPr>
                <w:rFonts w:ascii="Book Antiqua" w:hAnsi="Book Antiqua"/>
                <w:sz w:val="21"/>
                <w:szCs w:val="21"/>
              </w:rPr>
              <w:t>2)</w:t>
            </w:r>
            <w:r w:rsidR="00F40DE6" w:rsidRPr="00D831BC">
              <w:rPr>
                <w:rFonts w:ascii="Book Antiqua" w:hAnsi="Book Antiqua"/>
                <w:sz w:val="21"/>
                <w:szCs w:val="21"/>
                <w:vertAlign w:val="superscript"/>
              </w:rPr>
              <w:t>1</w:t>
            </w:r>
          </w:p>
        </w:tc>
        <w:tc>
          <w:tcPr>
            <w:tcW w:w="998" w:type="dxa"/>
            <w:tcBorders>
              <w:top w:val="nil"/>
              <w:bottom w:val="nil"/>
            </w:tcBorders>
            <w:shd w:val="clear" w:color="auto" w:fill="auto"/>
          </w:tcPr>
          <w:p w14:paraId="14ECEB7B"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41</w:t>
            </w:r>
          </w:p>
        </w:tc>
        <w:tc>
          <w:tcPr>
            <w:tcW w:w="1049" w:type="dxa"/>
            <w:tcBorders>
              <w:top w:val="nil"/>
              <w:bottom w:val="nil"/>
            </w:tcBorders>
            <w:shd w:val="clear" w:color="auto" w:fill="auto"/>
          </w:tcPr>
          <w:p w14:paraId="60127877"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5(12.2)</w:t>
            </w:r>
          </w:p>
        </w:tc>
        <w:tc>
          <w:tcPr>
            <w:tcW w:w="748" w:type="dxa"/>
            <w:tcBorders>
              <w:top w:val="nil"/>
              <w:bottom w:val="nil"/>
            </w:tcBorders>
          </w:tcPr>
          <w:p w14:paraId="3FA46292"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92" w:type="dxa"/>
            <w:tcBorders>
              <w:top w:val="nil"/>
              <w:bottom w:val="nil"/>
            </w:tcBorders>
            <w:shd w:val="clear" w:color="auto" w:fill="auto"/>
          </w:tcPr>
          <w:p w14:paraId="20663FC0"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751" w:type="dxa"/>
            <w:tcBorders>
              <w:top w:val="nil"/>
              <w:bottom w:val="nil"/>
            </w:tcBorders>
          </w:tcPr>
          <w:p w14:paraId="0DA871E2"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14" w:type="dxa"/>
            <w:tcBorders>
              <w:top w:val="nil"/>
              <w:bottom w:val="nil"/>
            </w:tcBorders>
            <w:shd w:val="clear" w:color="auto" w:fill="auto"/>
          </w:tcPr>
          <w:p w14:paraId="1225A95F"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998" w:type="dxa"/>
            <w:tcBorders>
              <w:top w:val="nil"/>
              <w:bottom w:val="nil"/>
            </w:tcBorders>
          </w:tcPr>
          <w:p w14:paraId="1778E356"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22</w:t>
            </w:r>
          </w:p>
        </w:tc>
        <w:tc>
          <w:tcPr>
            <w:tcW w:w="1133" w:type="dxa"/>
            <w:tcBorders>
              <w:top w:val="nil"/>
              <w:bottom w:val="nil"/>
            </w:tcBorders>
            <w:shd w:val="clear" w:color="auto" w:fill="auto"/>
          </w:tcPr>
          <w:p w14:paraId="13B611B1"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3(13.6)</w:t>
            </w:r>
          </w:p>
        </w:tc>
        <w:tc>
          <w:tcPr>
            <w:tcW w:w="703" w:type="dxa"/>
            <w:tcBorders>
              <w:top w:val="nil"/>
              <w:bottom w:val="nil"/>
            </w:tcBorders>
          </w:tcPr>
          <w:p w14:paraId="4AD176A9"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34" w:type="dxa"/>
            <w:tcBorders>
              <w:top w:val="nil"/>
              <w:bottom w:val="nil"/>
            </w:tcBorders>
            <w:shd w:val="clear" w:color="auto" w:fill="auto"/>
          </w:tcPr>
          <w:p w14:paraId="60C2168C"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c>
          <w:tcPr>
            <w:tcW w:w="666" w:type="dxa"/>
            <w:tcBorders>
              <w:top w:val="nil"/>
              <w:bottom w:val="nil"/>
            </w:tcBorders>
          </w:tcPr>
          <w:p w14:paraId="10E7DAF2"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1.00</w:t>
            </w:r>
          </w:p>
        </w:tc>
        <w:tc>
          <w:tcPr>
            <w:tcW w:w="1365" w:type="dxa"/>
            <w:tcBorders>
              <w:top w:val="nil"/>
              <w:bottom w:val="nil"/>
              <w:right w:val="nil"/>
            </w:tcBorders>
            <w:shd w:val="clear" w:color="auto" w:fill="auto"/>
          </w:tcPr>
          <w:p w14:paraId="29C7207A"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 xml:space="preserve">Referent </w:t>
            </w:r>
          </w:p>
        </w:tc>
      </w:tr>
      <w:tr w:rsidR="004B2C5D" w:rsidRPr="00D831BC" w14:paraId="4CDBACCC" w14:textId="77777777" w:rsidTr="004B2C5D">
        <w:tc>
          <w:tcPr>
            <w:tcW w:w="2845" w:type="dxa"/>
            <w:tcBorders>
              <w:top w:val="nil"/>
              <w:left w:val="nil"/>
              <w:bottom w:val="nil"/>
            </w:tcBorders>
            <w:shd w:val="clear" w:color="auto" w:fill="auto"/>
            <w:vAlign w:val="center"/>
          </w:tcPr>
          <w:p w14:paraId="3FA3A767" w14:textId="52AB86D9" w:rsidR="00F40DE6" w:rsidRPr="00D831BC" w:rsidRDefault="00F40DE6" w:rsidP="004B2C5D">
            <w:pPr>
              <w:snapToGrid w:val="0"/>
              <w:spacing w:line="360" w:lineRule="auto"/>
              <w:ind w:firstLineChars="100" w:firstLine="210"/>
              <w:jc w:val="both"/>
              <w:rPr>
                <w:rFonts w:ascii="Book Antiqua" w:hAnsi="Book Antiqua"/>
                <w:sz w:val="21"/>
                <w:szCs w:val="21"/>
              </w:rPr>
            </w:pPr>
            <w:proofErr w:type="spellStart"/>
            <w:r w:rsidRPr="00D831BC">
              <w:rPr>
                <w:rFonts w:ascii="Book Antiqua" w:hAnsi="Book Antiqua"/>
                <w:sz w:val="21"/>
                <w:szCs w:val="21"/>
              </w:rPr>
              <w:t>UnMe</w:t>
            </w:r>
            <w:proofErr w:type="spellEnd"/>
            <w:r w:rsidRPr="00D831BC">
              <w:rPr>
                <w:rFonts w:ascii="Book Antiqua" w:hAnsi="Book Antiqua"/>
                <w:sz w:val="21"/>
                <w:szCs w:val="21"/>
              </w:rPr>
              <w:t>/</w:t>
            </w:r>
            <w:r w:rsidR="00C32E11" w:rsidRPr="00D831BC">
              <w:rPr>
                <w:rFonts w:ascii="Book Antiqua" w:hAnsi="Book Antiqua"/>
                <w:sz w:val="21"/>
                <w:szCs w:val="21"/>
              </w:rPr>
              <w:t>advanced (3</w:t>
            </w:r>
            <w:r w:rsidR="00C32E11" w:rsidRPr="00D831BC">
              <w:rPr>
                <w:rFonts w:ascii="Book Antiqua" w:eastAsia="宋体" w:hAnsi="Book Antiqua" w:hint="eastAsia"/>
                <w:sz w:val="21"/>
                <w:szCs w:val="21"/>
                <w:lang w:eastAsia="zh-CN"/>
              </w:rPr>
              <w:t xml:space="preserve"> and </w:t>
            </w:r>
            <w:r w:rsidRPr="00D831BC">
              <w:rPr>
                <w:rFonts w:ascii="Book Antiqua" w:hAnsi="Book Antiqua"/>
                <w:sz w:val="21"/>
                <w:szCs w:val="21"/>
              </w:rPr>
              <w:t>4)</w:t>
            </w:r>
            <w:r w:rsidRPr="00D831BC">
              <w:rPr>
                <w:rFonts w:ascii="Book Antiqua" w:hAnsi="Book Antiqua"/>
                <w:sz w:val="21"/>
                <w:szCs w:val="21"/>
                <w:vertAlign w:val="superscript"/>
              </w:rPr>
              <w:t>2</w:t>
            </w:r>
          </w:p>
        </w:tc>
        <w:tc>
          <w:tcPr>
            <w:tcW w:w="998" w:type="dxa"/>
            <w:tcBorders>
              <w:top w:val="nil"/>
              <w:bottom w:val="nil"/>
            </w:tcBorders>
            <w:shd w:val="clear" w:color="auto" w:fill="auto"/>
          </w:tcPr>
          <w:p w14:paraId="0459E26E"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44</w:t>
            </w:r>
          </w:p>
        </w:tc>
        <w:tc>
          <w:tcPr>
            <w:tcW w:w="1049" w:type="dxa"/>
            <w:tcBorders>
              <w:top w:val="nil"/>
              <w:bottom w:val="nil"/>
            </w:tcBorders>
            <w:shd w:val="clear" w:color="auto" w:fill="auto"/>
          </w:tcPr>
          <w:p w14:paraId="0750386F"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11(25.0)</w:t>
            </w:r>
          </w:p>
        </w:tc>
        <w:tc>
          <w:tcPr>
            <w:tcW w:w="748" w:type="dxa"/>
            <w:tcBorders>
              <w:top w:val="nil"/>
              <w:bottom w:val="nil"/>
            </w:tcBorders>
          </w:tcPr>
          <w:p w14:paraId="2B919CB8"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2.57</w:t>
            </w:r>
          </w:p>
        </w:tc>
        <w:tc>
          <w:tcPr>
            <w:tcW w:w="1392" w:type="dxa"/>
            <w:tcBorders>
              <w:top w:val="nil"/>
              <w:bottom w:val="nil"/>
            </w:tcBorders>
            <w:shd w:val="clear" w:color="auto" w:fill="auto"/>
          </w:tcPr>
          <w:p w14:paraId="0C3600A2" w14:textId="45B3562E"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0.89</w:t>
            </w:r>
            <w:r w:rsidR="004B2C5D" w:rsidRPr="00D831BC">
              <w:rPr>
                <w:rFonts w:ascii="Book Antiqua" w:hAnsi="Book Antiqua"/>
                <w:sz w:val="21"/>
                <w:szCs w:val="21"/>
              </w:rPr>
              <w:t>-</w:t>
            </w:r>
            <w:r w:rsidRPr="00D831BC">
              <w:rPr>
                <w:rFonts w:ascii="Book Antiqua" w:hAnsi="Book Antiqua"/>
                <w:sz w:val="21"/>
                <w:szCs w:val="21"/>
              </w:rPr>
              <w:t>7.40</w:t>
            </w:r>
          </w:p>
        </w:tc>
        <w:tc>
          <w:tcPr>
            <w:tcW w:w="751" w:type="dxa"/>
            <w:tcBorders>
              <w:top w:val="nil"/>
              <w:bottom w:val="nil"/>
            </w:tcBorders>
          </w:tcPr>
          <w:p w14:paraId="0EC30CC3" w14:textId="566A33CB"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5.28</w:t>
            </w:r>
            <w:r w:rsidR="004B2C5D" w:rsidRPr="00D831BC">
              <w:rPr>
                <w:rFonts w:ascii="Book Antiqua" w:hAnsi="Book Antiqua"/>
                <w:sz w:val="21"/>
                <w:szCs w:val="21"/>
                <w:vertAlign w:val="superscript"/>
              </w:rPr>
              <w:t>a</w:t>
            </w:r>
          </w:p>
        </w:tc>
        <w:tc>
          <w:tcPr>
            <w:tcW w:w="1314" w:type="dxa"/>
            <w:tcBorders>
              <w:top w:val="nil"/>
              <w:bottom w:val="nil"/>
            </w:tcBorders>
            <w:shd w:val="clear" w:color="auto" w:fill="auto"/>
          </w:tcPr>
          <w:p w14:paraId="6BCD5A5F" w14:textId="2C833FBA"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1.35</w:t>
            </w:r>
            <w:r w:rsidR="004B2C5D" w:rsidRPr="00D831BC">
              <w:rPr>
                <w:rFonts w:ascii="Book Antiqua" w:hAnsi="Book Antiqua"/>
                <w:sz w:val="21"/>
                <w:szCs w:val="21"/>
              </w:rPr>
              <w:t>-</w:t>
            </w:r>
            <w:r w:rsidRPr="00D831BC">
              <w:rPr>
                <w:rFonts w:ascii="Book Antiqua" w:hAnsi="Book Antiqua"/>
                <w:sz w:val="21"/>
                <w:szCs w:val="21"/>
              </w:rPr>
              <w:t>20.6</w:t>
            </w:r>
          </w:p>
        </w:tc>
        <w:tc>
          <w:tcPr>
            <w:tcW w:w="998" w:type="dxa"/>
            <w:tcBorders>
              <w:top w:val="nil"/>
              <w:bottom w:val="nil"/>
            </w:tcBorders>
          </w:tcPr>
          <w:p w14:paraId="621ED132"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16</w:t>
            </w:r>
          </w:p>
        </w:tc>
        <w:tc>
          <w:tcPr>
            <w:tcW w:w="1133" w:type="dxa"/>
            <w:tcBorders>
              <w:top w:val="nil"/>
              <w:bottom w:val="nil"/>
            </w:tcBorders>
            <w:shd w:val="clear" w:color="auto" w:fill="auto"/>
          </w:tcPr>
          <w:p w14:paraId="534C4DEB"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5(31.3)</w:t>
            </w:r>
          </w:p>
        </w:tc>
        <w:tc>
          <w:tcPr>
            <w:tcW w:w="703" w:type="dxa"/>
            <w:tcBorders>
              <w:top w:val="nil"/>
              <w:bottom w:val="nil"/>
            </w:tcBorders>
          </w:tcPr>
          <w:p w14:paraId="315619A6"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2.68</w:t>
            </w:r>
          </w:p>
        </w:tc>
        <w:tc>
          <w:tcPr>
            <w:tcW w:w="1334" w:type="dxa"/>
            <w:tcBorders>
              <w:top w:val="nil"/>
              <w:bottom w:val="nil"/>
            </w:tcBorders>
            <w:shd w:val="clear" w:color="auto" w:fill="auto"/>
          </w:tcPr>
          <w:p w14:paraId="4F22B0A6" w14:textId="5E7FD338"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0.64</w:t>
            </w:r>
            <w:r w:rsidR="004B2C5D" w:rsidRPr="00D831BC">
              <w:rPr>
                <w:rFonts w:ascii="Book Antiqua" w:hAnsi="Book Antiqua"/>
                <w:sz w:val="21"/>
                <w:szCs w:val="21"/>
              </w:rPr>
              <w:t>-</w:t>
            </w:r>
            <w:r w:rsidRPr="00D831BC">
              <w:rPr>
                <w:rFonts w:ascii="Book Antiqua" w:hAnsi="Book Antiqua"/>
                <w:sz w:val="21"/>
                <w:szCs w:val="21"/>
              </w:rPr>
              <w:t>11.2</w:t>
            </w:r>
          </w:p>
        </w:tc>
        <w:tc>
          <w:tcPr>
            <w:tcW w:w="666" w:type="dxa"/>
            <w:tcBorders>
              <w:top w:val="nil"/>
              <w:bottom w:val="nil"/>
            </w:tcBorders>
          </w:tcPr>
          <w:p w14:paraId="00DFA4C1"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5.53</w:t>
            </w:r>
          </w:p>
        </w:tc>
        <w:tc>
          <w:tcPr>
            <w:tcW w:w="1365" w:type="dxa"/>
            <w:tcBorders>
              <w:top w:val="nil"/>
              <w:bottom w:val="nil"/>
              <w:right w:val="nil"/>
            </w:tcBorders>
            <w:shd w:val="clear" w:color="auto" w:fill="auto"/>
          </w:tcPr>
          <w:p w14:paraId="1EC0286D" w14:textId="1A114BFF"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1.00</w:t>
            </w:r>
            <w:r w:rsidR="004B2C5D" w:rsidRPr="00D831BC">
              <w:rPr>
                <w:rFonts w:ascii="Book Antiqua" w:hAnsi="Book Antiqua"/>
                <w:sz w:val="21"/>
                <w:szCs w:val="21"/>
              </w:rPr>
              <w:t>-</w:t>
            </w:r>
            <w:r w:rsidRPr="00D831BC">
              <w:rPr>
                <w:rFonts w:ascii="Book Antiqua" w:hAnsi="Book Antiqua"/>
                <w:sz w:val="21"/>
                <w:szCs w:val="21"/>
              </w:rPr>
              <w:t>30.6</w:t>
            </w:r>
          </w:p>
        </w:tc>
      </w:tr>
      <w:tr w:rsidR="004B2C5D" w:rsidRPr="00D831BC" w14:paraId="3BEFBA4D" w14:textId="77777777" w:rsidTr="004B2C5D">
        <w:tc>
          <w:tcPr>
            <w:tcW w:w="2845" w:type="dxa"/>
            <w:tcBorders>
              <w:top w:val="nil"/>
              <w:left w:val="nil"/>
              <w:bottom w:val="nil"/>
            </w:tcBorders>
            <w:shd w:val="clear" w:color="auto" w:fill="auto"/>
            <w:vAlign w:val="center"/>
          </w:tcPr>
          <w:p w14:paraId="2280F33A" w14:textId="22767A57" w:rsidR="00F40DE6" w:rsidRPr="00D831BC" w:rsidRDefault="00C32E11" w:rsidP="004B2C5D">
            <w:pPr>
              <w:snapToGrid w:val="0"/>
              <w:spacing w:line="360" w:lineRule="auto"/>
              <w:ind w:firstLineChars="100" w:firstLine="210"/>
              <w:jc w:val="both"/>
              <w:rPr>
                <w:rFonts w:ascii="Book Antiqua" w:hAnsi="Book Antiqua"/>
                <w:sz w:val="21"/>
                <w:szCs w:val="21"/>
              </w:rPr>
            </w:pPr>
            <w:r w:rsidRPr="00D831BC">
              <w:rPr>
                <w:rFonts w:ascii="Book Antiqua" w:hAnsi="Book Antiqua"/>
                <w:sz w:val="21"/>
                <w:szCs w:val="21"/>
              </w:rPr>
              <w:t>Me/local (1</w:t>
            </w:r>
            <w:r w:rsidRPr="00D831BC">
              <w:rPr>
                <w:rFonts w:ascii="Book Antiqua" w:eastAsia="宋体" w:hAnsi="Book Antiqua" w:hint="eastAsia"/>
                <w:sz w:val="21"/>
                <w:szCs w:val="21"/>
                <w:lang w:eastAsia="zh-CN"/>
              </w:rPr>
              <w:t xml:space="preserve"> and </w:t>
            </w:r>
            <w:r w:rsidR="00F40DE6" w:rsidRPr="00D831BC">
              <w:rPr>
                <w:rFonts w:ascii="Book Antiqua" w:hAnsi="Book Antiqua"/>
                <w:sz w:val="21"/>
                <w:szCs w:val="21"/>
              </w:rPr>
              <w:t>2)</w:t>
            </w:r>
            <w:r w:rsidR="00F40DE6" w:rsidRPr="00D831BC">
              <w:rPr>
                <w:rFonts w:ascii="Book Antiqua" w:hAnsi="Book Antiqua"/>
                <w:sz w:val="21"/>
                <w:szCs w:val="21"/>
                <w:vertAlign w:val="superscript"/>
              </w:rPr>
              <w:t>3</w:t>
            </w:r>
          </w:p>
        </w:tc>
        <w:tc>
          <w:tcPr>
            <w:tcW w:w="998" w:type="dxa"/>
            <w:tcBorders>
              <w:top w:val="nil"/>
              <w:bottom w:val="nil"/>
            </w:tcBorders>
            <w:shd w:val="clear" w:color="auto" w:fill="auto"/>
          </w:tcPr>
          <w:p w14:paraId="47FFC373"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17</w:t>
            </w:r>
          </w:p>
        </w:tc>
        <w:tc>
          <w:tcPr>
            <w:tcW w:w="1049" w:type="dxa"/>
            <w:tcBorders>
              <w:top w:val="nil"/>
              <w:bottom w:val="nil"/>
            </w:tcBorders>
            <w:shd w:val="clear" w:color="auto" w:fill="auto"/>
          </w:tcPr>
          <w:p w14:paraId="39F9E247"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4(23.5)</w:t>
            </w:r>
          </w:p>
        </w:tc>
        <w:tc>
          <w:tcPr>
            <w:tcW w:w="748" w:type="dxa"/>
            <w:tcBorders>
              <w:top w:val="nil"/>
              <w:bottom w:val="nil"/>
            </w:tcBorders>
          </w:tcPr>
          <w:p w14:paraId="426A8CEB"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2.69</w:t>
            </w:r>
          </w:p>
        </w:tc>
        <w:tc>
          <w:tcPr>
            <w:tcW w:w="1392" w:type="dxa"/>
            <w:tcBorders>
              <w:top w:val="nil"/>
              <w:bottom w:val="nil"/>
            </w:tcBorders>
            <w:shd w:val="clear" w:color="auto" w:fill="auto"/>
          </w:tcPr>
          <w:p w14:paraId="0CACE605" w14:textId="3BF73271"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0.72</w:t>
            </w:r>
            <w:r w:rsidR="004B2C5D" w:rsidRPr="00D831BC">
              <w:rPr>
                <w:rFonts w:ascii="Book Antiqua" w:hAnsi="Book Antiqua"/>
                <w:sz w:val="21"/>
                <w:szCs w:val="21"/>
              </w:rPr>
              <w:t>-</w:t>
            </w:r>
            <w:r w:rsidRPr="00D831BC">
              <w:rPr>
                <w:rFonts w:ascii="Book Antiqua" w:hAnsi="Book Antiqua"/>
                <w:sz w:val="21"/>
                <w:szCs w:val="21"/>
              </w:rPr>
              <w:t>10.0</w:t>
            </w:r>
          </w:p>
        </w:tc>
        <w:tc>
          <w:tcPr>
            <w:tcW w:w="751" w:type="dxa"/>
            <w:tcBorders>
              <w:top w:val="nil"/>
              <w:bottom w:val="nil"/>
            </w:tcBorders>
          </w:tcPr>
          <w:p w14:paraId="60010EB4"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4.46</w:t>
            </w:r>
          </w:p>
        </w:tc>
        <w:tc>
          <w:tcPr>
            <w:tcW w:w="1314" w:type="dxa"/>
            <w:tcBorders>
              <w:top w:val="nil"/>
              <w:bottom w:val="nil"/>
            </w:tcBorders>
            <w:shd w:val="clear" w:color="auto" w:fill="auto"/>
          </w:tcPr>
          <w:p w14:paraId="239DF4C5" w14:textId="41D0DC19"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0.93</w:t>
            </w:r>
            <w:r w:rsidR="004B2C5D" w:rsidRPr="00D831BC">
              <w:rPr>
                <w:rFonts w:ascii="Book Antiqua" w:hAnsi="Book Antiqua"/>
                <w:sz w:val="21"/>
                <w:szCs w:val="21"/>
              </w:rPr>
              <w:t>-</w:t>
            </w:r>
            <w:r w:rsidRPr="00D831BC">
              <w:rPr>
                <w:rFonts w:ascii="Book Antiqua" w:hAnsi="Book Antiqua"/>
                <w:sz w:val="21"/>
                <w:szCs w:val="21"/>
              </w:rPr>
              <w:t>21.5</w:t>
            </w:r>
          </w:p>
        </w:tc>
        <w:tc>
          <w:tcPr>
            <w:tcW w:w="998" w:type="dxa"/>
            <w:tcBorders>
              <w:top w:val="nil"/>
              <w:bottom w:val="nil"/>
            </w:tcBorders>
          </w:tcPr>
          <w:p w14:paraId="6261EE5C"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36</w:t>
            </w:r>
          </w:p>
        </w:tc>
        <w:tc>
          <w:tcPr>
            <w:tcW w:w="1133" w:type="dxa"/>
            <w:tcBorders>
              <w:top w:val="nil"/>
              <w:bottom w:val="nil"/>
            </w:tcBorders>
            <w:shd w:val="clear" w:color="auto" w:fill="auto"/>
          </w:tcPr>
          <w:p w14:paraId="6202210D"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6(16.7)</w:t>
            </w:r>
          </w:p>
        </w:tc>
        <w:tc>
          <w:tcPr>
            <w:tcW w:w="703" w:type="dxa"/>
            <w:tcBorders>
              <w:top w:val="nil"/>
              <w:bottom w:val="nil"/>
            </w:tcBorders>
          </w:tcPr>
          <w:p w14:paraId="06BAE391"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1.59</w:t>
            </w:r>
          </w:p>
        </w:tc>
        <w:tc>
          <w:tcPr>
            <w:tcW w:w="1334" w:type="dxa"/>
            <w:tcBorders>
              <w:top w:val="nil"/>
              <w:bottom w:val="nil"/>
            </w:tcBorders>
            <w:shd w:val="clear" w:color="auto" w:fill="auto"/>
          </w:tcPr>
          <w:p w14:paraId="4AB8DE1C" w14:textId="69C5C830"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0.40</w:t>
            </w:r>
            <w:r w:rsidR="004B2C5D" w:rsidRPr="00D831BC">
              <w:rPr>
                <w:rFonts w:ascii="Book Antiqua" w:hAnsi="Book Antiqua"/>
                <w:sz w:val="21"/>
                <w:szCs w:val="21"/>
              </w:rPr>
              <w:t>-</w:t>
            </w:r>
            <w:r w:rsidRPr="00D831BC">
              <w:rPr>
                <w:rFonts w:ascii="Book Antiqua" w:hAnsi="Book Antiqua"/>
                <w:sz w:val="21"/>
                <w:szCs w:val="21"/>
              </w:rPr>
              <w:t>6.35</w:t>
            </w:r>
          </w:p>
        </w:tc>
        <w:tc>
          <w:tcPr>
            <w:tcW w:w="666" w:type="dxa"/>
            <w:tcBorders>
              <w:top w:val="nil"/>
              <w:bottom w:val="nil"/>
            </w:tcBorders>
          </w:tcPr>
          <w:p w14:paraId="312DA6FF"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2.04</w:t>
            </w:r>
          </w:p>
        </w:tc>
        <w:tc>
          <w:tcPr>
            <w:tcW w:w="1365" w:type="dxa"/>
            <w:tcBorders>
              <w:top w:val="nil"/>
              <w:bottom w:val="nil"/>
              <w:right w:val="nil"/>
            </w:tcBorders>
            <w:shd w:val="clear" w:color="auto" w:fill="auto"/>
          </w:tcPr>
          <w:p w14:paraId="3F6C61C6" w14:textId="397C9CB5"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0.38</w:t>
            </w:r>
            <w:r w:rsidR="004B2C5D" w:rsidRPr="00D831BC">
              <w:rPr>
                <w:rFonts w:ascii="Book Antiqua" w:hAnsi="Book Antiqua"/>
                <w:sz w:val="21"/>
                <w:szCs w:val="21"/>
              </w:rPr>
              <w:t>-</w:t>
            </w:r>
            <w:r w:rsidRPr="00D831BC">
              <w:rPr>
                <w:rFonts w:ascii="Book Antiqua" w:hAnsi="Book Antiqua"/>
                <w:sz w:val="21"/>
                <w:szCs w:val="21"/>
              </w:rPr>
              <w:t>11.1</w:t>
            </w:r>
          </w:p>
        </w:tc>
      </w:tr>
      <w:tr w:rsidR="004B2C5D" w:rsidRPr="00D831BC" w14:paraId="02FC40B9" w14:textId="77777777" w:rsidTr="004B2C5D">
        <w:trPr>
          <w:trHeight w:val="235"/>
        </w:trPr>
        <w:tc>
          <w:tcPr>
            <w:tcW w:w="2845" w:type="dxa"/>
            <w:tcBorders>
              <w:top w:val="nil"/>
              <w:left w:val="nil"/>
              <w:bottom w:val="nil"/>
            </w:tcBorders>
            <w:shd w:val="clear" w:color="auto" w:fill="auto"/>
            <w:vAlign w:val="center"/>
          </w:tcPr>
          <w:p w14:paraId="76CAFFD9" w14:textId="2ED6D09A" w:rsidR="00F40DE6" w:rsidRPr="00D831BC" w:rsidRDefault="00F40DE6" w:rsidP="004B2C5D">
            <w:pPr>
              <w:snapToGrid w:val="0"/>
              <w:spacing w:line="360" w:lineRule="auto"/>
              <w:ind w:firstLineChars="100" w:firstLine="210"/>
              <w:jc w:val="both"/>
              <w:rPr>
                <w:rFonts w:ascii="Book Antiqua" w:hAnsi="Book Antiqua"/>
                <w:sz w:val="21"/>
                <w:szCs w:val="21"/>
              </w:rPr>
            </w:pPr>
            <w:r w:rsidRPr="00D831BC">
              <w:rPr>
                <w:rFonts w:ascii="Book Antiqua" w:hAnsi="Book Antiqua"/>
                <w:sz w:val="21"/>
                <w:szCs w:val="21"/>
              </w:rPr>
              <w:t>Me/ad</w:t>
            </w:r>
            <w:r w:rsidR="00C32E11" w:rsidRPr="00D831BC">
              <w:rPr>
                <w:rFonts w:ascii="Book Antiqua" w:hAnsi="Book Antiqua"/>
                <w:sz w:val="21"/>
                <w:szCs w:val="21"/>
              </w:rPr>
              <w:t>vanced (3</w:t>
            </w:r>
            <w:r w:rsidR="00C32E11" w:rsidRPr="00D831BC">
              <w:rPr>
                <w:rFonts w:ascii="Book Antiqua" w:eastAsia="宋体" w:hAnsi="Book Antiqua" w:hint="eastAsia"/>
                <w:sz w:val="21"/>
                <w:szCs w:val="21"/>
                <w:lang w:eastAsia="zh-CN"/>
              </w:rPr>
              <w:t xml:space="preserve"> and </w:t>
            </w:r>
            <w:r w:rsidRPr="00D831BC">
              <w:rPr>
                <w:rFonts w:ascii="Book Antiqua" w:hAnsi="Book Antiqua"/>
                <w:sz w:val="21"/>
                <w:szCs w:val="21"/>
              </w:rPr>
              <w:t>4)</w:t>
            </w:r>
            <w:r w:rsidRPr="00D831BC">
              <w:rPr>
                <w:rFonts w:ascii="Book Antiqua" w:hAnsi="Book Antiqua"/>
                <w:sz w:val="21"/>
                <w:szCs w:val="21"/>
                <w:vertAlign w:val="superscript"/>
              </w:rPr>
              <w:t>4</w:t>
            </w:r>
          </w:p>
        </w:tc>
        <w:tc>
          <w:tcPr>
            <w:tcW w:w="998" w:type="dxa"/>
            <w:tcBorders>
              <w:top w:val="nil"/>
              <w:bottom w:val="nil"/>
            </w:tcBorders>
            <w:shd w:val="clear" w:color="auto" w:fill="auto"/>
          </w:tcPr>
          <w:p w14:paraId="64C62CE7"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18</w:t>
            </w:r>
          </w:p>
        </w:tc>
        <w:tc>
          <w:tcPr>
            <w:tcW w:w="1049" w:type="dxa"/>
            <w:tcBorders>
              <w:top w:val="nil"/>
              <w:bottom w:val="nil"/>
            </w:tcBorders>
            <w:shd w:val="clear" w:color="auto" w:fill="auto"/>
          </w:tcPr>
          <w:p w14:paraId="21B58A8A"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3(16.7)</w:t>
            </w:r>
          </w:p>
        </w:tc>
        <w:tc>
          <w:tcPr>
            <w:tcW w:w="748" w:type="dxa"/>
            <w:tcBorders>
              <w:top w:val="nil"/>
              <w:bottom w:val="nil"/>
            </w:tcBorders>
          </w:tcPr>
          <w:p w14:paraId="4C9083D5"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1.86</w:t>
            </w:r>
          </w:p>
        </w:tc>
        <w:tc>
          <w:tcPr>
            <w:tcW w:w="1392" w:type="dxa"/>
            <w:tcBorders>
              <w:top w:val="nil"/>
              <w:bottom w:val="nil"/>
            </w:tcBorders>
            <w:shd w:val="clear" w:color="auto" w:fill="auto"/>
          </w:tcPr>
          <w:p w14:paraId="5F1E68F4" w14:textId="6DCCA7F3"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0.44</w:t>
            </w:r>
            <w:r w:rsidR="004B2C5D" w:rsidRPr="00D831BC">
              <w:rPr>
                <w:rFonts w:ascii="Book Antiqua" w:hAnsi="Book Antiqua"/>
                <w:sz w:val="21"/>
                <w:szCs w:val="21"/>
              </w:rPr>
              <w:t>-</w:t>
            </w:r>
            <w:r w:rsidRPr="00D831BC">
              <w:rPr>
                <w:rFonts w:ascii="Book Antiqua" w:hAnsi="Book Antiqua"/>
                <w:sz w:val="21"/>
                <w:szCs w:val="21"/>
              </w:rPr>
              <w:t>7.82</w:t>
            </w:r>
          </w:p>
        </w:tc>
        <w:tc>
          <w:tcPr>
            <w:tcW w:w="751" w:type="dxa"/>
            <w:tcBorders>
              <w:top w:val="nil"/>
              <w:bottom w:val="nil"/>
            </w:tcBorders>
          </w:tcPr>
          <w:p w14:paraId="2CAD4C08"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4.27</w:t>
            </w:r>
          </w:p>
        </w:tc>
        <w:tc>
          <w:tcPr>
            <w:tcW w:w="1314" w:type="dxa"/>
            <w:tcBorders>
              <w:top w:val="nil"/>
              <w:bottom w:val="nil"/>
            </w:tcBorders>
            <w:shd w:val="clear" w:color="auto" w:fill="auto"/>
          </w:tcPr>
          <w:p w14:paraId="0F4A9E42" w14:textId="3436CA8F"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0.76</w:t>
            </w:r>
            <w:r w:rsidR="004B2C5D" w:rsidRPr="00D831BC">
              <w:rPr>
                <w:rFonts w:ascii="Book Antiqua" w:hAnsi="Book Antiqua"/>
                <w:sz w:val="21"/>
                <w:szCs w:val="21"/>
              </w:rPr>
              <w:t>-</w:t>
            </w:r>
            <w:r w:rsidRPr="00D831BC">
              <w:rPr>
                <w:rFonts w:ascii="Book Antiqua" w:hAnsi="Book Antiqua"/>
                <w:sz w:val="21"/>
                <w:szCs w:val="21"/>
              </w:rPr>
              <w:t>23.8</w:t>
            </w:r>
          </w:p>
        </w:tc>
        <w:tc>
          <w:tcPr>
            <w:tcW w:w="998" w:type="dxa"/>
            <w:tcBorders>
              <w:top w:val="nil"/>
              <w:bottom w:val="nil"/>
            </w:tcBorders>
          </w:tcPr>
          <w:p w14:paraId="49072525"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46</w:t>
            </w:r>
          </w:p>
        </w:tc>
        <w:tc>
          <w:tcPr>
            <w:tcW w:w="1133" w:type="dxa"/>
            <w:tcBorders>
              <w:top w:val="nil"/>
              <w:bottom w:val="nil"/>
            </w:tcBorders>
            <w:shd w:val="clear" w:color="auto" w:fill="auto"/>
          </w:tcPr>
          <w:p w14:paraId="3228E2F2" w14:textId="77777777" w:rsidR="00F40DE6" w:rsidRPr="00D831BC" w:rsidRDefault="00F40DE6" w:rsidP="004B2C5D">
            <w:pPr>
              <w:snapToGrid w:val="0"/>
              <w:spacing w:line="360" w:lineRule="auto"/>
              <w:jc w:val="both"/>
              <w:rPr>
                <w:rFonts w:ascii="Book Antiqua" w:eastAsia="MingLiU" w:hAnsi="Book Antiqua"/>
                <w:sz w:val="21"/>
                <w:szCs w:val="21"/>
              </w:rPr>
            </w:pPr>
            <w:r w:rsidRPr="00D831BC">
              <w:rPr>
                <w:rFonts w:ascii="Book Antiqua" w:eastAsia="MingLiU" w:hAnsi="Book Antiqua"/>
                <w:sz w:val="21"/>
                <w:szCs w:val="21"/>
              </w:rPr>
              <w:t>9(19.6)</w:t>
            </w:r>
          </w:p>
        </w:tc>
        <w:tc>
          <w:tcPr>
            <w:tcW w:w="703" w:type="dxa"/>
            <w:tcBorders>
              <w:top w:val="nil"/>
              <w:bottom w:val="nil"/>
            </w:tcBorders>
          </w:tcPr>
          <w:p w14:paraId="659723F8"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2.09</w:t>
            </w:r>
          </w:p>
        </w:tc>
        <w:tc>
          <w:tcPr>
            <w:tcW w:w="1334" w:type="dxa"/>
            <w:tcBorders>
              <w:top w:val="nil"/>
              <w:bottom w:val="nil"/>
            </w:tcBorders>
            <w:shd w:val="clear" w:color="auto" w:fill="auto"/>
          </w:tcPr>
          <w:p w14:paraId="724BDAED" w14:textId="3175886A"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0.56</w:t>
            </w:r>
            <w:r w:rsidR="004B2C5D" w:rsidRPr="00D831BC">
              <w:rPr>
                <w:rFonts w:ascii="Book Antiqua" w:hAnsi="Book Antiqua"/>
                <w:sz w:val="21"/>
                <w:szCs w:val="21"/>
              </w:rPr>
              <w:t>-</w:t>
            </w:r>
            <w:r w:rsidRPr="00D831BC">
              <w:rPr>
                <w:rFonts w:ascii="Book Antiqua" w:hAnsi="Book Antiqua"/>
                <w:sz w:val="21"/>
                <w:szCs w:val="21"/>
              </w:rPr>
              <w:t>7.76</w:t>
            </w:r>
          </w:p>
        </w:tc>
        <w:tc>
          <w:tcPr>
            <w:tcW w:w="666" w:type="dxa"/>
            <w:tcBorders>
              <w:top w:val="nil"/>
              <w:bottom w:val="nil"/>
            </w:tcBorders>
          </w:tcPr>
          <w:p w14:paraId="631A9D46"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3.93</w:t>
            </w:r>
          </w:p>
        </w:tc>
        <w:tc>
          <w:tcPr>
            <w:tcW w:w="1365" w:type="dxa"/>
            <w:tcBorders>
              <w:top w:val="nil"/>
              <w:bottom w:val="nil"/>
              <w:right w:val="nil"/>
            </w:tcBorders>
            <w:shd w:val="clear" w:color="auto" w:fill="auto"/>
          </w:tcPr>
          <w:p w14:paraId="0F1064EB" w14:textId="4A2DE6FF"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0.78</w:t>
            </w:r>
            <w:r w:rsidR="004B2C5D" w:rsidRPr="00D831BC">
              <w:rPr>
                <w:rFonts w:ascii="Book Antiqua" w:hAnsi="Book Antiqua"/>
                <w:sz w:val="21"/>
                <w:szCs w:val="21"/>
              </w:rPr>
              <w:t>-</w:t>
            </w:r>
            <w:r w:rsidRPr="00D831BC">
              <w:rPr>
                <w:rFonts w:ascii="Book Antiqua" w:hAnsi="Book Antiqua"/>
                <w:sz w:val="21"/>
                <w:szCs w:val="21"/>
              </w:rPr>
              <w:t>19.8</w:t>
            </w:r>
          </w:p>
        </w:tc>
      </w:tr>
      <w:tr w:rsidR="004B2C5D" w:rsidRPr="00D831BC" w14:paraId="77909D7D" w14:textId="77777777" w:rsidTr="004B2C5D">
        <w:tc>
          <w:tcPr>
            <w:tcW w:w="2845" w:type="dxa"/>
            <w:tcBorders>
              <w:top w:val="nil"/>
              <w:left w:val="nil"/>
              <w:bottom w:val="single" w:sz="4" w:space="0" w:color="auto"/>
            </w:tcBorders>
            <w:shd w:val="clear" w:color="auto" w:fill="auto"/>
          </w:tcPr>
          <w:p w14:paraId="224BB946" w14:textId="1B1F99A7" w:rsidR="00F40DE6" w:rsidRPr="00D831BC" w:rsidRDefault="00EA773F" w:rsidP="00EA773F">
            <w:pPr>
              <w:snapToGrid w:val="0"/>
              <w:spacing w:line="360" w:lineRule="auto"/>
              <w:ind w:firstLineChars="100" w:firstLine="210"/>
              <w:jc w:val="both"/>
              <w:rPr>
                <w:rFonts w:ascii="Book Antiqua" w:hAnsi="Book Antiqua"/>
                <w:sz w:val="21"/>
                <w:szCs w:val="21"/>
              </w:rPr>
            </w:pPr>
            <w:r w:rsidRPr="00D831BC">
              <w:rPr>
                <w:rFonts w:ascii="Book Antiqua" w:hAnsi="Book Antiqua"/>
                <w:i/>
                <w:caps/>
                <w:sz w:val="21"/>
                <w:szCs w:val="21"/>
              </w:rPr>
              <w:t>p</w:t>
            </w:r>
            <w:r w:rsidRPr="00D831BC">
              <w:rPr>
                <w:rFonts w:ascii="Book Antiqua" w:hAnsi="Book Antiqua"/>
                <w:sz w:val="21"/>
                <w:szCs w:val="21"/>
                <w:vertAlign w:val="superscript"/>
              </w:rPr>
              <w:t>-</w:t>
            </w:r>
            <w:r w:rsidR="00F40DE6" w:rsidRPr="00D831BC">
              <w:rPr>
                <w:rFonts w:ascii="Book Antiqua" w:hAnsi="Book Antiqua"/>
                <w:sz w:val="21"/>
                <w:szCs w:val="21"/>
              </w:rPr>
              <w:t>value</w:t>
            </w:r>
            <w:r w:rsidR="00C32E11" w:rsidRPr="00D831BC">
              <w:rPr>
                <w:rFonts w:ascii="Book Antiqua" w:hAnsi="Book Antiqua"/>
                <w:sz w:val="21"/>
                <w:szCs w:val="21"/>
                <w:vertAlign w:val="superscript"/>
              </w:rPr>
              <w:t>5</w:t>
            </w:r>
          </w:p>
        </w:tc>
        <w:tc>
          <w:tcPr>
            <w:tcW w:w="998" w:type="dxa"/>
            <w:tcBorders>
              <w:top w:val="nil"/>
              <w:bottom w:val="single" w:sz="4" w:space="0" w:color="auto"/>
            </w:tcBorders>
            <w:shd w:val="clear" w:color="auto" w:fill="auto"/>
          </w:tcPr>
          <w:p w14:paraId="4E0F7185" w14:textId="77777777" w:rsidR="00F40DE6" w:rsidRPr="00D831BC" w:rsidRDefault="00F40DE6" w:rsidP="004B2C5D">
            <w:pPr>
              <w:snapToGrid w:val="0"/>
              <w:spacing w:line="360" w:lineRule="auto"/>
              <w:jc w:val="both"/>
              <w:rPr>
                <w:rFonts w:ascii="Book Antiqua" w:hAnsi="Book Antiqua"/>
                <w:sz w:val="21"/>
                <w:szCs w:val="21"/>
              </w:rPr>
            </w:pPr>
          </w:p>
        </w:tc>
        <w:tc>
          <w:tcPr>
            <w:tcW w:w="1049" w:type="dxa"/>
            <w:tcBorders>
              <w:top w:val="nil"/>
              <w:bottom w:val="single" w:sz="4" w:space="0" w:color="auto"/>
            </w:tcBorders>
            <w:shd w:val="clear" w:color="auto" w:fill="auto"/>
          </w:tcPr>
          <w:p w14:paraId="4182E9E9" w14:textId="77777777" w:rsidR="00F40DE6" w:rsidRPr="00D831BC" w:rsidRDefault="00F40DE6" w:rsidP="004B2C5D">
            <w:pPr>
              <w:snapToGrid w:val="0"/>
              <w:spacing w:line="360" w:lineRule="auto"/>
              <w:jc w:val="both"/>
              <w:rPr>
                <w:rFonts w:ascii="Book Antiqua" w:hAnsi="Book Antiqua"/>
                <w:sz w:val="21"/>
                <w:szCs w:val="21"/>
              </w:rPr>
            </w:pPr>
          </w:p>
        </w:tc>
        <w:tc>
          <w:tcPr>
            <w:tcW w:w="748" w:type="dxa"/>
            <w:tcBorders>
              <w:top w:val="nil"/>
              <w:bottom w:val="single" w:sz="4" w:space="0" w:color="auto"/>
            </w:tcBorders>
          </w:tcPr>
          <w:p w14:paraId="56546D61" w14:textId="77777777" w:rsidR="00F40DE6" w:rsidRPr="00D831BC" w:rsidRDefault="00F40DE6" w:rsidP="004B2C5D">
            <w:pPr>
              <w:snapToGrid w:val="0"/>
              <w:spacing w:line="360" w:lineRule="auto"/>
              <w:jc w:val="both"/>
              <w:rPr>
                <w:rFonts w:ascii="Book Antiqua" w:hAnsi="Book Antiqua"/>
                <w:sz w:val="21"/>
                <w:szCs w:val="21"/>
              </w:rPr>
            </w:pPr>
          </w:p>
        </w:tc>
        <w:tc>
          <w:tcPr>
            <w:tcW w:w="1392" w:type="dxa"/>
            <w:tcBorders>
              <w:top w:val="nil"/>
              <w:bottom w:val="single" w:sz="4" w:space="0" w:color="auto"/>
            </w:tcBorders>
            <w:shd w:val="clear" w:color="auto" w:fill="auto"/>
          </w:tcPr>
          <w:p w14:paraId="7FF504FD"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0.40</w:t>
            </w:r>
          </w:p>
        </w:tc>
        <w:tc>
          <w:tcPr>
            <w:tcW w:w="751" w:type="dxa"/>
            <w:tcBorders>
              <w:top w:val="nil"/>
              <w:bottom w:val="single" w:sz="4" w:space="0" w:color="auto"/>
            </w:tcBorders>
          </w:tcPr>
          <w:p w14:paraId="75CD6D8B" w14:textId="77777777" w:rsidR="00F40DE6" w:rsidRPr="00D831BC" w:rsidRDefault="00F40DE6" w:rsidP="004B2C5D">
            <w:pPr>
              <w:snapToGrid w:val="0"/>
              <w:spacing w:line="360" w:lineRule="auto"/>
              <w:jc w:val="both"/>
              <w:rPr>
                <w:rFonts w:ascii="Book Antiqua" w:hAnsi="Book Antiqua"/>
                <w:sz w:val="21"/>
                <w:szCs w:val="21"/>
              </w:rPr>
            </w:pPr>
          </w:p>
        </w:tc>
        <w:tc>
          <w:tcPr>
            <w:tcW w:w="1314" w:type="dxa"/>
            <w:tcBorders>
              <w:top w:val="nil"/>
              <w:bottom w:val="single" w:sz="4" w:space="0" w:color="auto"/>
            </w:tcBorders>
            <w:shd w:val="clear" w:color="auto" w:fill="auto"/>
          </w:tcPr>
          <w:p w14:paraId="64F075A4"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0.10</w:t>
            </w:r>
          </w:p>
        </w:tc>
        <w:tc>
          <w:tcPr>
            <w:tcW w:w="998" w:type="dxa"/>
            <w:tcBorders>
              <w:top w:val="nil"/>
              <w:bottom w:val="single" w:sz="4" w:space="0" w:color="auto"/>
            </w:tcBorders>
          </w:tcPr>
          <w:p w14:paraId="184F8DB3" w14:textId="77777777" w:rsidR="00F40DE6" w:rsidRPr="00D831BC" w:rsidRDefault="00F40DE6" w:rsidP="004B2C5D">
            <w:pPr>
              <w:snapToGrid w:val="0"/>
              <w:spacing w:line="360" w:lineRule="auto"/>
              <w:jc w:val="both"/>
              <w:rPr>
                <w:rFonts w:ascii="Book Antiqua" w:hAnsi="Book Antiqua"/>
                <w:sz w:val="21"/>
                <w:szCs w:val="21"/>
              </w:rPr>
            </w:pPr>
          </w:p>
        </w:tc>
        <w:tc>
          <w:tcPr>
            <w:tcW w:w="1133" w:type="dxa"/>
            <w:tcBorders>
              <w:top w:val="nil"/>
              <w:bottom w:val="single" w:sz="4" w:space="0" w:color="auto"/>
            </w:tcBorders>
            <w:shd w:val="clear" w:color="auto" w:fill="auto"/>
          </w:tcPr>
          <w:p w14:paraId="3EFBD77B" w14:textId="77777777" w:rsidR="00F40DE6" w:rsidRPr="00D831BC" w:rsidRDefault="00F40DE6" w:rsidP="004B2C5D">
            <w:pPr>
              <w:snapToGrid w:val="0"/>
              <w:spacing w:line="360" w:lineRule="auto"/>
              <w:jc w:val="both"/>
              <w:rPr>
                <w:rFonts w:ascii="Book Antiqua" w:hAnsi="Book Antiqua"/>
                <w:sz w:val="21"/>
                <w:szCs w:val="21"/>
              </w:rPr>
            </w:pPr>
          </w:p>
        </w:tc>
        <w:tc>
          <w:tcPr>
            <w:tcW w:w="703" w:type="dxa"/>
            <w:tcBorders>
              <w:top w:val="nil"/>
              <w:bottom w:val="single" w:sz="4" w:space="0" w:color="auto"/>
            </w:tcBorders>
          </w:tcPr>
          <w:p w14:paraId="5E866026" w14:textId="77777777" w:rsidR="00F40DE6" w:rsidRPr="00D831BC" w:rsidRDefault="00F40DE6" w:rsidP="004B2C5D">
            <w:pPr>
              <w:snapToGrid w:val="0"/>
              <w:spacing w:line="360" w:lineRule="auto"/>
              <w:jc w:val="both"/>
              <w:rPr>
                <w:rFonts w:ascii="Book Antiqua" w:hAnsi="Book Antiqua"/>
                <w:sz w:val="21"/>
                <w:szCs w:val="21"/>
              </w:rPr>
            </w:pPr>
          </w:p>
        </w:tc>
        <w:tc>
          <w:tcPr>
            <w:tcW w:w="1334" w:type="dxa"/>
            <w:tcBorders>
              <w:top w:val="nil"/>
              <w:bottom w:val="single" w:sz="4" w:space="0" w:color="auto"/>
            </w:tcBorders>
            <w:shd w:val="clear" w:color="auto" w:fill="auto"/>
          </w:tcPr>
          <w:p w14:paraId="6423832B"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0.27</w:t>
            </w:r>
          </w:p>
        </w:tc>
        <w:tc>
          <w:tcPr>
            <w:tcW w:w="666" w:type="dxa"/>
            <w:tcBorders>
              <w:top w:val="nil"/>
              <w:bottom w:val="single" w:sz="4" w:space="0" w:color="auto"/>
            </w:tcBorders>
          </w:tcPr>
          <w:p w14:paraId="416C0201" w14:textId="77777777" w:rsidR="00F40DE6" w:rsidRPr="00D831BC" w:rsidRDefault="00F40DE6" w:rsidP="004B2C5D">
            <w:pPr>
              <w:snapToGrid w:val="0"/>
              <w:spacing w:line="360" w:lineRule="auto"/>
              <w:jc w:val="both"/>
              <w:rPr>
                <w:rFonts w:ascii="Book Antiqua" w:hAnsi="Book Antiqua"/>
                <w:sz w:val="21"/>
                <w:szCs w:val="21"/>
              </w:rPr>
            </w:pPr>
          </w:p>
        </w:tc>
        <w:tc>
          <w:tcPr>
            <w:tcW w:w="1365" w:type="dxa"/>
            <w:tcBorders>
              <w:top w:val="nil"/>
              <w:bottom w:val="single" w:sz="4" w:space="0" w:color="auto"/>
              <w:right w:val="nil"/>
            </w:tcBorders>
            <w:shd w:val="clear" w:color="auto" w:fill="auto"/>
          </w:tcPr>
          <w:p w14:paraId="6795C417" w14:textId="77777777" w:rsidR="00F40DE6" w:rsidRPr="00D831BC" w:rsidRDefault="00F40DE6" w:rsidP="004B2C5D">
            <w:pPr>
              <w:snapToGrid w:val="0"/>
              <w:spacing w:line="360" w:lineRule="auto"/>
              <w:jc w:val="both"/>
              <w:rPr>
                <w:rFonts w:ascii="Book Antiqua" w:hAnsi="Book Antiqua"/>
                <w:sz w:val="21"/>
                <w:szCs w:val="21"/>
              </w:rPr>
            </w:pPr>
            <w:r w:rsidRPr="00D831BC">
              <w:rPr>
                <w:rFonts w:ascii="Book Antiqua" w:hAnsi="Book Antiqua"/>
                <w:sz w:val="21"/>
                <w:szCs w:val="21"/>
              </w:rPr>
              <w:t>0.10</w:t>
            </w:r>
          </w:p>
        </w:tc>
      </w:tr>
    </w:tbl>
    <w:p w14:paraId="42E3D702" w14:textId="1B07A9DF" w:rsidR="00700067" w:rsidRPr="00C80AC5" w:rsidRDefault="004B2C5D" w:rsidP="00B2029A">
      <w:pPr>
        <w:snapToGrid w:val="0"/>
        <w:spacing w:line="360" w:lineRule="auto"/>
        <w:jc w:val="both"/>
        <w:rPr>
          <w:rFonts w:ascii="Book Antiqua" w:hAnsi="Book Antiqua"/>
        </w:rPr>
      </w:pPr>
      <w:r w:rsidRPr="00D831BC">
        <w:rPr>
          <w:rFonts w:ascii="Book Antiqua" w:hAnsi="Book Antiqua"/>
          <w:vertAlign w:val="superscript"/>
        </w:rPr>
        <w:t>1</w:t>
      </w:r>
      <w:r w:rsidRPr="00D831BC">
        <w:rPr>
          <w:rFonts w:ascii="Book Antiqua" w:hAnsi="Book Antiqua"/>
        </w:rPr>
        <w:t xml:space="preserve">DNA promoter region </w:t>
      </w:r>
      <w:r w:rsidR="00EA773F" w:rsidRPr="00D831BC">
        <w:rPr>
          <w:rFonts w:ascii="Book Antiqua" w:hAnsi="Book Antiqua"/>
        </w:rPr>
        <w:t xml:space="preserve">unmethylation </w:t>
      </w:r>
      <w:r w:rsidRPr="00D831BC">
        <w:rPr>
          <w:rFonts w:ascii="Book Antiqua" w:hAnsi="Book Antiqua"/>
        </w:rPr>
        <w:t>with cancer stage 1 or 2</w:t>
      </w:r>
      <w:r w:rsidR="00FD7EB4" w:rsidRPr="00D831BC">
        <w:rPr>
          <w:rFonts w:ascii="Book Antiqua" w:hAnsi="Book Antiqua"/>
        </w:rPr>
        <w:t xml:space="preserve">; </w:t>
      </w:r>
      <w:r w:rsidRPr="00D831BC">
        <w:rPr>
          <w:rFonts w:ascii="Book Antiqua" w:hAnsi="Book Antiqua"/>
          <w:vertAlign w:val="superscript"/>
        </w:rPr>
        <w:t>2</w:t>
      </w:r>
      <w:r w:rsidRPr="00D831BC">
        <w:rPr>
          <w:rFonts w:ascii="Book Antiqua" w:hAnsi="Book Antiqua"/>
        </w:rPr>
        <w:t xml:space="preserve">DNA promoter region </w:t>
      </w:r>
      <w:r w:rsidR="00EA773F" w:rsidRPr="00D831BC">
        <w:rPr>
          <w:rFonts w:ascii="Book Antiqua" w:hAnsi="Book Antiqua"/>
        </w:rPr>
        <w:t xml:space="preserve">unmethylation </w:t>
      </w:r>
      <w:r w:rsidRPr="00D831BC">
        <w:rPr>
          <w:rFonts w:ascii="Book Antiqua" w:hAnsi="Book Antiqua"/>
        </w:rPr>
        <w:t>with cancer stage 3 or 4</w:t>
      </w:r>
      <w:r w:rsidR="00FD7EB4" w:rsidRPr="00D831BC">
        <w:rPr>
          <w:rFonts w:ascii="Book Antiqua" w:hAnsi="Book Antiqua"/>
        </w:rPr>
        <w:t xml:space="preserve">; </w:t>
      </w:r>
      <w:r w:rsidRPr="00D831BC">
        <w:rPr>
          <w:rFonts w:ascii="Book Antiqua" w:hAnsi="Book Antiqua"/>
          <w:vertAlign w:val="superscript"/>
        </w:rPr>
        <w:t>3</w:t>
      </w:r>
      <w:r w:rsidRPr="00D831BC">
        <w:rPr>
          <w:rFonts w:ascii="Book Antiqua" w:hAnsi="Book Antiqua"/>
        </w:rPr>
        <w:t xml:space="preserve">DNA promoter region </w:t>
      </w:r>
      <w:r w:rsidR="00EA773F" w:rsidRPr="00D831BC">
        <w:rPr>
          <w:rFonts w:ascii="Book Antiqua" w:hAnsi="Book Antiqua"/>
        </w:rPr>
        <w:t xml:space="preserve">methylation </w:t>
      </w:r>
      <w:r w:rsidRPr="00D831BC">
        <w:rPr>
          <w:rFonts w:ascii="Book Antiqua" w:hAnsi="Book Antiqua"/>
        </w:rPr>
        <w:t>with cancer stage 1 or 2</w:t>
      </w:r>
      <w:r w:rsidR="00FD7EB4" w:rsidRPr="00D831BC">
        <w:rPr>
          <w:rFonts w:ascii="Book Antiqua" w:hAnsi="Book Antiqua"/>
        </w:rPr>
        <w:t>;</w:t>
      </w:r>
      <w:r w:rsidR="00FD7EB4" w:rsidRPr="00D831BC">
        <w:rPr>
          <w:rFonts w:ascii="Book Antiqua" w:eastAsia="宋体" w:hAnsi="Book Antiqua" w:hint="eastAsia"/>
          <w:lang w:eastAsia="zh-CN"/>
        </w:rPr>
        <w:t xml:space="preserve"> </w:t>
      </w:r>
      <w:r w:rsidRPr="00D831BC">
        <w:rPr>
          <w:rFonts w:ascii="Book Antiqua" w:hAnsi="Book Antiqua"/>
          <w:vertAlign w:val="superscript"/>
        </w:rPr>
        <w:t>4</w:t>
      </w:r>
      <w:r w:rsidRPr="00D831BC">
        <w:rPr>
          <w:rFonts w:ascii="Book Antiqua" w:hAnsi="Book Antiqua"/>
        </w:rPr>
        <w:t>Me/advanced (3</w:t>
      </w:r>
      <w:r w:rsidR="003352C0" w:rsidRPr="00D831BC">
        <w:rPr>
          <w:rFonts w:ascii="Book Antiqua" w:hAnsi="Book Antiqua"/>
        </w:rPr>
        <w:t xml:space="preserve"> and </w:t>
      </w:r>
      <w:r w:rsidRPr="00D831BC">
        <w:rPr>
          <w:rFonts w:ascii="Book Antiqua" w:hAnsi="Book Antiqua"/>
        </w:rPr>
        <w:t xml:space="preserve">4): DNA promoter region </w:t>
      </w:r>
      <w:r w:rsidR="003352C0" w:rsidRPr="00D831BC">
        <w:rPr>
          <w:rFonts w:ascii="Book Antiqua" w:hAnsi="Book Antiqua"/>
        </w:rPr>
        <w:t xml:space="preserve">methylation </w:t>
      </w:r>
      <w:r w:rsidRPr="00D831BC">
        <w:rPr>
          <w:rFonts w:ascii="Book Antiqua" w:hAnsi="Book Antiqua"/>
        </w:rPr>
        <w:t>with cancer stage 3 or 4</w:t>
      </w:r>
      <w:r w:rsidR="00FD7EB4" w:rsidRPr="00D831BC">
        <w:rPr>
          <w:rFonts w:ascii="Book Antiqua" w:hAnsi="Book Antiqua"/>
        </w:rPr>
        <w:t>;</w:t>
      </w:r>
      <w:r w:rsidR="00FD7EB4" w:rsidRPr="00D831BC">
        <w:rPr>
          <w:rFonts w:ascii="Book Antiqua" w:eastAsia="宋体" w:hAnsi="Book Antiqua" w:hint="eastAsia"/>
          <w:lang w:eastAsia="zh-CN"/>
        </w:rPr>
        <w:t xml:space="preserve"> </w:t>
      </w:r>
      <w:r w:rsidRPr="00D831BC">
        <w:rPr>
          <w:rFonts w:ascii="Book Antiqua" w:hAnsi="Book Antiqua"/>
          <w:vertAlign w:val="superscript"/>
        </w:rPr>
        <w:t>5</w:t>
      </w:r>
      <w:r w:rsidRPr="00D831BC">
        <w:rPr>
          <w:rFonts w:ascii="Book Antiqua" w:hAnsi="Book Antiqua"/>
          <w:i/>
          <w:caps/>
        </w:rPr>
        <w:t>p</w:t>
      </w:r>
      <w:r w:rsidRPr="00D831BC">
        <w:rPr>
          <w:rFonts w:ascii="Book Antiqua" w:hAnsi="Book Antiqua"/>
        </w:rPr>
        <w:t xml:space="preserve"> for the joint effect interaction</w:t>
      </w:r>
      <w:r w:rsidR="00FD7EB4" w:rsidRPr="00D831BC">
        <w:rPr>
          <w:rFonts w:ascii="Book Antiqua" w:hAnsi="Book Antiqua"/>
        </w:rPr>
        <w:t>;</w:t>
      </w:r>
      <w:r w:rsidR="00FD7EB4" w:rsidRPr="00D831BC">
        <w:rPr>
          <w:rFonts w:ascii="Book Antiqua" w:eastAsia="宋体" w:hAnsi="Book Antiqua" w:hint="eastAsia"/>
          <w:lang w:eastAsia="zh-CN"/>
        </w:rPr>
        <w:t xml:space="preserve"> </w:t>
      </w:r>
      <w:r w:rsidRPr="00D831BC">
        <w:rPr>
          <w:rFonts w:ascii="Book Antiqua" w:hAnsi="Book Antiqua"/>
          <w:vertAlign w:val="superscript"/>
        </w:rPr>
        <w:t>6</w:t>
      </w:r>
      <w:r w:rsidR="003352C0" w:rsidRPr="00D831BC">
        <w:rPr>
          <w:rFonts w:ascii="Book Antiqua" w:hAnsi="Book Antiqua"/>
        </w:rPr>
        <w:t>Including</w:t>
      </w:r>
      <w:r w:rsidRPr="00D831BC">
        <w:rPr>
          <w:rFonts w:ascii="Book Antiqua" w:hAnsi="Book Antiqua" w:cs="AdvOT6520a694"/>
        </w:rPr>
        <w:t xml:space="preserve"> </w:t>
      </w:r>
      <w:r w:rsidRPr="00D831BC">
        <w:rPr>
          <w:rFonts w:ascii="Book Antiqua" w:hAnsi="Book Antiqua" w:cs="AdvOT6520a694"/>
          <w:i/>
        </w:rPr>
        <w:t>CDKN2A</w:t>
      </w:r>
      <w:r w:rsidRPr="00D831BC">
        <w:rPr>
          <w:rFonts w:ascii="Book Antiqua" w:hAnsi="Book Antiqua" w:cs="AdvOT6520a694"/>
        </w:rPr>
        <w:t xml:space="preserve">, </w:t>
      </w:r>
      <w:r w:rsidRPr="00D831BC">
        <w:rPr>
          <w:rFonts w:ascii="Book Antiqua" w:hAnsi="Book Antiqua" w:cs="AdvOT6520a694"/>
          <w:i/>
        </w:rPr>
        <w:t>hMLH1</w:t>
      </w:r>
      <w:r w:rsidRPr="00D831BC">
        <w:rPr>
          <w:rFonts w:ascii="Book Antiqua" w:hAnsi="Book Antiqua" w:cs="AdvOT6520a694"/>
        </w:rPr>
        <w:t xml:space="preserve">, </w:t>
      </w:r>
      <w:r w:rsidRPr="00D831BC">
        <w:rPr>
          <w:rFonts w:ascii="Book Antiqua" w:hAnsi="Book Antiqua" w:cs="AdvOT6520a694"/>
          <w:i/>
        </w:rPr>
        <w:t>MGMT</w:t>
      </w:r>
      <w:r w:rsidRPr="00D831BC">
        <w:rPr>
          <w:rFonts w:ascii="Book Antiqua" w:hAnsi="Book Antiqua" w:cs="AdvOT6520a694"/>
        </w:rPr>
        <w:t xml:space="preserve">, </w:t>
      </w:r>
      <w:r w:rsidRPr="00D831BC">
        <w:rPr>
          <w:rFonts w:ascii="Book Antiqua" w:hAnsi="Book Antiqua" w:cs="AdvOT6520a694"/>
          <w:i/>
        </w:rPr>
        <w:t>CSF2</w:t>
      </w:r>
      <w:r w:rsidRPr="00D831BC">
        <w:rPr>
          <w:rFonts w:ascii="Book Antiqua" w:hAnsi="Book Antiqua" w:cs="AdvOT6520a694"/>
        </w:rPr>
        <w:t xml:space="preserve">, </w:t>
      </w:r>
      <w:r w:rsidRPr="00D831BC">
        <w:rPr>
          <w:rFonts w:ascii="Book Antiqua" w:hAnsi="Book Antiqua" w:cs="AdvOT6520a694"/>
          <w:i/>
        </w:rPr>
        <w:t>DIS3L2</w:t>
      </w:r>
      <w:r w:rsidRPr="00D831BC">
        <w:rPr>
          <w:rFonts w:ascii="Book Antiqua" w:hAnsi="Book Antiqua" w:cs="AdvOT6520a694"/>
        </w:rPr>
        <w:t xml:space="preserve">, and </w:t>
      </w:r>
      <w:r w:rsidRPr="00D831BC">
        <w:rPr>
          <w:rFonts w:ascii="Book Antiqua" w:hAnsi="Book Antiqua" w:cs="AdvOT6520a694"/>
          <w:i/>
        </w:rPr>
        <w:t>OAF</w:t>
      </w:r>
      <w:r w:rsidRPr="00D831BC">
        <w:rPr>
          <w:rFonts w:ascii="Book Antiqua" w:hAnsi="Book Antiqua" w:cs="AdvOT6520a694"/>
        </w:rPr>
        <w:t>.</w:t>
      </w:r>
      <w:r w:rsidRPr="00D831BC">
        <w:rPr>
          <w:rFonts w:ascii="Book Antiqua" w:hAnsi="Book Antiqua"/>
          <w:vertAlign w:val="superscript"/>
        </w:rPr>
        <w:t xml:space="preserve"> </w:t>
      </w:r>
      <w:proofErr w:type="spellStart"/>
      <w:r w:rsidRPr="00D831BC">
        <w:rPr>
          <w:rFonts w:ascii="Book Antiqua" w:hAnsi="Book Antiqua"/>
          <w:vertAlign w:val="superscript"/>
        </w:rPr>
        <w:t>a</w:t>
      </w:r>
      <w:r w:rsidRPr="00D831BC">
        <w:rPr>
          <w:rFonts w:ascii="Book Antiqua" w:hAnsi="Book Antiqua"/>
          <w:i/>
          <w:caps/>
        </w:rPr>
        <w:t>p</w:t>
      </w:r>
      <w:proofErr w:type="spellEnd"/>
      <w:r w:rsidRPr="00D831BC">
        <w:rPr>
          <w:rFonts w:ascii="Book Antiqua" w:hAnsi="Book Antiqua"/>
        </w:rPr>
        <w:t xml:space="preserve"> &lt; 0.05. </w:t>
      </w:r>
      <w:r w:rsidR="00C32E11" w:rsidRPr="00D831BC">
        <w:rPr>
          <w:rFonts w:ascii="Book Antiqua" w:hAnsi="Book Antiqua"/>
        </w:rPr>
        <w:t xml:space="preserve">Adjusted for gender, age at </w:t>
      </w:r>
      <w:r w:rsidR="00C32E11" w:rsidRPr="00D831BC">
        <w:rPr>
          <w:rFonts w:ascii="Book Antiqua" w:hAnsi="Book Antiqua"/>
        </w:rPr>
        <w:lastRenderedPageBreak/>
        <w:t>surgery (continuous), adjuvant chemotherapy, histological grade</w:t>
      </w:r>
      <w:r w:rsidR="003352C0" w:rsidRPr="00D831BC">
        <w:rPr>
          <w:rFonts w:ascii="Book Antiqua" w:hAnsi="Book Antiqua"/>
        </w:rPr>
        <w:t>,</w:t>
      </w:r>
      <w:r w:rsidR="00C32E11" w:rsidRPr="00D831BC">
        <w:rPr>
          <w:rFonts w:ascii="Book Antiqua" w:hAnsi="Book Antiqua"/>
        </w:rPr>
        <w:t xml:space="preserve"> and tumor location.</w:t>
      </w:r>
      <w:r w:rsidR="00C32E11" w:rsidRPr="00D831BC">
        <w:rPr>
          <w:rFonts w:ascii="Book Antiqua" w:eastAsia="宋体" w:hAnsi="Book Antiqua" w:hint="eastAsia"/>
          <w:lang w:eastAsia="zh-CN"/>
        </w:rPr>
        <w:t xml:space="preserve"> </w:t>
      </w:r>
      <w:r w:rsidRPr="00D831BC">
        <w:rPr>
          <w:rFonts w:ascii="Book Antiqua" w:hAnsi="Book Antiqua"/>
        </w:rPr>
        <w:t xml:space="preserve">CI: </w:t>
      </w:r>
      <w:r w:rsidRPr="00D831BC">
        <w:rPr>
          <w:rFonts w:ascii="Book Antiqua" w:hAnsi="Book Antiqua"/>
          <w:caps/>
        </w:rPr>
        <w:t>c</w:t>
      </w:r>
      <w:r w:rsidRPr="00D831BC">
        <w:rPr>
          <w:rFonts w:ascii="Book Antiqua" w:hAnsi="Book Antiqua"/>
        </w:rPr>
        <w:t>onfidence interval; HR:</w:t>
      </w:r>
      <w:r w:rsidRPr="00D831BC">
        <w:rPr>
          <w:rFonts w:ascii="Book Antiqua" w:hAnsi="Book Antiqua"/>
          <w:caps/>
        </w:rPr>
        <w:t xml:space="preserve"> h</w:t>
      </w:r>
      <w:r w:rsidRPr="00D831BC">
        <w:rPr>
          <w:rFonts w:ascii="Book Antiqua" w:hAnsi="Book Antiqua"/>
        </w:rPr>
        <w:t xml:space="preserve">azard ratio; </w:t>
      </w:r>
      <w:r w:rsidRPr="00D831BC">
        <w:rPr>
          <w:rFonts w:ascii="Book Antiqua" w:hAnsi="Book Antiqua" w:cs="AdvOT6520a694"/>
          <w:i/>
        </w:rPr>
        <w:t>OAF</w:t>
      </w:r>
      <w:r w:rsidRPr="00D831BC">
        <w:rPr>
          <w:rFonts w:ascii="Book Antiqua" w:hAnsi="Book Antiqua" w:cs="AdvOT6520a694"/>
        </w:rPr>
        <w:t>: The out at first homolog gene;</w:t>
      </w:r>
      <w:r w:rsidRPr="00D831BC">
        <w:rPr>
          <w:rFonts w:ascii="Book Antiqua" w:hAnsi="Book Antiqua"/>
        </w:rPr>
        <w:t xml:space="preserve"> N/A: Not applicable.</w:t>
      </w:r>
    </w:p>
    <w:sectPr w:rsidR="00700067" w:rsidRPr="00C80AC5" w:rsidSect="00F447B1">
      <w:pgSz w:w="16838" w:h="11906" w:orient="landscape"/>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3C33D" w14:textId="77777777" w:rsidR="00E52195" w:rsidRDefault="00E52195" w:rsidP="00982F3D">
      <w:r>
        <w:separator/>
      </w:r>
    </w:p>
  </w:endnote>
  <w:endnote w:type="continuationSeparator" w:id="0">
    <w:p w14:paraId="6F2D6CB8" w14:textId="77777777" w:rsidR="00E52195" w:rsidRDefault="00E52195" w:rsidP="0098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dvOT6520a694">
    <w:altName w:val="Times New Roman"/>
    <w:panose1 w:val="00000000000000000000"/>
    <w:charset w:val="00"/>
    <w:family w:val="roman"/>
    <w:notTrueType/>
    <w:pitch w:val="default"/>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nion Pro">
    <w:altName w:val="Arial Unicode MS"/>
    <w:panose1 w:val="00000000000000000000"/>
    <w:charset w:val="88"/>
    <w:family w:val="roman"/>
    <w:notTrueType/>
    <w:pitch w:val="default"/>
    <w:sig w:usb0="00000000" w:usb1="08080000" w:usb2="00000010" w:usb3="00000000" w:csb0="00100000" w:csb1="00000000"/>
  </w:font>
  <w:font w:name="ITC Symbol Std Book">
    <w:altName w:val="Arial Unicode MS"/>
    <w:panose1 w:val="00000000000000000000"/>
    <w:charset w:val="88"/>
    <w:family w:val="auto"/>
    <w:notTrueType/>
    <w:pitch w:val="default"/>
    <w:sig w:usb0="00000001" w:usb1="08080000" w:usb2="00000010" w:usb3="00000000" w:csb0="00100000" w:csb1="00000000"/>
  </w:font>
  <w:font w:name="文鼎中楷">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5919"/>
      <w:docPartObj>
        <w:docPartGallery w:val="Page Numbers (Bottom of Page)"/>
        <w:docPartUnique/>
      </w:docPartObj>
    </w:sdtPr>
    <w:sdtEndPr/>
    <w:sdtContent>
      <w:p w14:paraId="7858B0AB" w14:textId="61D4C3BD" w:rsidR="00FF1AD1" w:rsidRDefault="00FF1AD1">
        <w:pPr>
          <w:pStyle w:val="a5"/>
          <w:jc w:val="center"/>
        </w:pPr>
        <w:r>
          <w:fldChar w:fldCharType="begin"/>
        </w:r>
        <w:r>
          <w:instrText>PAGE   \* MERGEFORMAT</w:instrText>
        </w:r>
        <w:r>
          <w:fldChar w:fldCharType="separate"/>
        </w:r>
        <w:r w:rsidR="00D831BC" w:rsidRPr="00D831BC">
          <w:rPr>
            <w:noProof/>
            <w:lang w:val="zh-TW"/>
          </w:rPr>
          <w:t>24</w:t>
        </w:r>
        <w:r>
          <w:fldChar w:fldCharType="end"/>
        </w:r>
      </w:p>
    </w:sdtContent>
  </w:sdt>
  <w:p w14:paraId="26D74924" w14:textId="77777777" w:rsidR="00FF1AD1" w:rsidRPr="00426671" w:rsidRDefault="00FF1AD1" w:rsidP="00CD3B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A23C4" w14:textId="3EF811AF" w:rsidR="00FF1AD1" w:rsidRDefault="00FF1AD1">
    <w:pPr>
      <w:pStyle w:val="a5"/>
      <w:jc w:val="center"/>
    </w:pPr>
    <w:r>
      <w:fldChar w:fldCharType="begin"/>
    </w:r>
    <w:r>
      <w:instrText>PAGE   \* MERGEFORMAT</w:instrText>
    </w:r>
    <w:r>
      <w:fldChar w:fldCharType="separate"/>
    </w:r>
    <w:r w:rsidR="00D831BC" w:rsidRPr="00D831BC">
      <w:rPr>
        <w:noProof/>
        <w:lang w:val="zh-TW"/>
      </w:rPr>
      <w:t>34</w:t>
    </w:r>
    <w:r>
      <w:fldChar w:fldCharType="end"/>
    </w:r>
  </w:p>
  <w:p w14:paraId="25FB0446" w14:textId="77777777" w:rsidR="00FF1AD1" w:rsidRPr="00426671" w:rsidRDefault="00FF1AD1" w:rsidP="00CD3B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775E2" w14:textId="77777777" w:rsidR="00E52195" w:rsidRDefault="00E52195" w:rsidP="00982F3D">
      <w:r>
        <w:separator/>
      </w:r>
    </w:p>
  </w:footnote>
  <w:footnote w:type="continuationSeparator" w:id="0">
    <w:p w14:paraId="26A6F255" w14:textId="77777777" w:rsidR="00E52195" w:rsidRDefault="00E52195" w:rsidP="0098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3393E" w14:textId="733783B7" w:rsidR="00FF1AD1" w:rsidRDefault="00FF1AD1">
    <w:pPr>
      <w:pStyle w:val="a4"/>
      <w:jc w:val="right"/>
    </w:pPr>
  </w:p>
  <w:p w14:paraId="7E09019F" w14:textId="77777777" w:rsidR="00FF1AD1" w:rsidRDefault="00FF1A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71E"/>
    <w:multiLevelType w:val="hybridMultilevel"/>
    <w:tmpl w:val="DEE0EC14"/>
    <w:lvl w:ilvl="0" w:tplc="442E019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231D7"/>
    <w:multiLevelType w:val="multilevel"/>
    <w:tmpl w:val="4B86EB3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5E6793"/>
    <w:multiLevelType w:val="hybridMultilevel"/>
    <w:tmpl w:val="82E4DA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3A44ED3"/>
    <w:multiLevelType w:val="hybridMultilevel"/>
    <w:tmpl w:val="51161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3478FA"/>
    <w:multiLevelType w:val="hybridMultilevel"/>
    <w:tmpl w:val="B2EC9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14383"/>
    <w:multiLevelType w:val="hybridMultilevel"/>
    <w:tmpl w:val="6C20AA66"/>
    <w:lvl w:ilvl="0" w:tplc="80408E74">
      <w:start w:val="1"/>
      <w:numFmt w:val="decimal"/>
      <w:lvlText w:val="%1."/>
      <w:lvlJc w:val="left"/>
      <w:pPr>
        <w:tabs>
          <w:tab w:val="num" w:pos="720"/>
        </w:tabs>
        <w:ind w:left="720" w:hanging="360"/>
      </w:pPr>
    </w:lvl>
    <w:lvl w:ilvl="1" w:tplc="72246E00" w:tentative="1">
      <w:start w:val="1"/>
      <w:numFmt w:val="decimal"/>
      <w:lvlText w:val="%2."/>
      <w:lvlJc w:val="left"/>
      <w:pPr>
        <w:tabs>
          <w:tab w:val="num" w:pos="1440"/>
        </w:tabs>
        <w:ind w:left="1440" w:hanging="360"/>
      </w:pPr>
    </w:lvl>
    <w:lvl w:ilvl="2" w:tplc="8C5669DC" w:tentative="1">
      <w:start w:val="1"/>
      <w:numFmt w:val="decimal"/>
      <w:lvlText w:val="%3."/>
      <w:lvlJc w:val="left"/>
      <w:pPr>
        <w:tabs>
          <w:tab w:val="num" w:pos="2160"/>
        </w:tabs>
        <w:ind w:left="2160" w:hanging="360"/>
      </w:pPr>
    </w:lvl>
    <w:lvl w:ilvl="3" w:tplc="7DB617BA" w:tentative="1">
      <w:start w:val="1"/>
      <w:numFmt w:val="decimal"/>
      <w:lvlText w:val="%4."/>
      <w:lvlJc w:val="left"/>
      <w:pPr>
        <w:tabs>
          <w:tab w:val="num" w:pos="2880"/>
        </w:tabs>
        <w:ind w:left="2880" w:hanging="360"/>
      </w:pPr>
    </w:lvl>
    <w:lvl w:ilvl="4" w:tplc="AB380518" w:tentative="1">
      <w:start w:val="1"/>
      <w:numFmt w:val="decimal"/>
      <w:lvlText w:val="%5."/>
      <w:lvlJc w:val="left"/>
      <w:pPr>
        <w:tabs>
          <w:tab w:val="num" w:pos="3600"/>
        </w:tabs>
        <w:ind w:left="3600" w:hanging="360"/>
      </w:pPr>
    </w:lvl>
    <w:lvl w:ilvl="5" w:tplc="AD68178A" w:tentative="1">
      <w:start w:val="1"/>
      <w:numFmt w:val="decimal"/>
      <w:lvlText w:val="%6."/>
      <w:lvlJc w:val="left"/>
      <w:pPr>
        <w:tabs>
          <w:tab w:val="num" w:pos="4320"/>
        </w:tabs>
        <w:ind w:left="4320" w:hanging="360"/>
      </w:pPr>
    </w:lvl>
    <w:lvl w:ilvl="6" w:tplc="4AF4CDB2" w:tentative="1">
      <w:start w:val="1"/>
      <w:numFmt w:val="decimal"/>
      <w:lvlText w:val="%7."/>
      <w:lvlJc w:val="left"/>
      <w:pPr>
        <w:tabs>
          <w:tab w:val="num" w:pos="5040"/>
        </w:tabs>
        <w:ind w:left="5040" w:hanging="360"/>
      </w:pPr>
    </w:lvl>
    <w:lvl w:ilvl="7" w:tplc="E4F88FC0" w:tentative="1">
      <w:start w:val="1"/>
      <w:numFmt w:val="decimal"/>
      <w:lvlText w:val="%8."/>
      <w:lvlJc w:val="left"/>
      <w:pPr>
        <w:tabs>
          <w:tab w:val="num" w:pos="5760"/>
        </w:tabs>
        <w:ind w:left="5760" w:hanging="360"/>
      </w:pPr>
    </w:lvl>
    <w:lvl w:ilvl="8" w:tplc="5838C67C" w:tentative="1">
      <w:start w:val="1"/>
      <w:numFmt w:val="decimal"/>
      <w:lvlText w:val="%9."/>
      <w:lvlJc w:val="left"/>
      <w:pPr>
        <w:tabs>
          <w:tab w:val="num" w:pos="6480"/>
        </w:tabs>
        <w:ind w:left="6480" w:hanging="360"/>
      </w:pPr>
    </w:lvl>
  </w:abstractNum>
  <w:abstractNum w:abstractNumId="6">
    <w:nsid w:val="097B63B9"/>
    <w:multiLevelType w:val="hybridMultilevel"/>
    <w:tmpl w:val="DA822B18"/>
    <w:lvl w:ilvl="0" w:tplc="04090001">
      <w:start w:val="1"/>
      <w:numFmt w:val="bullet"/>
      <w:lvlText w:val=""/>
      <w:lvlJc w:val="left"/>
      <w:pPr>
        <w:ind w:left="760" w:hanging="480"/>
      </w:pPr>
      <w:rPr>
        <w:rFonts w:ascii="Wingdings" w:hAnsi="Wingdings" w:hint="default"/>
      </w:rPr>
    </w:lvl>
    <w:lvl w:ilvl="1" w:tplc="04090003">
      <w:start w:val="1"/>
      <w:numFmt w:val="bullet"/>
      <w:lvlText w:val=""/>
      <w:lvlJc w:val="left"/>
      <w:pPr>
        <w:ind w:left="1240" w:hanging="480"/>
      </w:pPr>
      <w:rPr>
        <w:rFonts w:ascii="Wingdings" w:hAnsi="Wingdings" w:hint="default"/>
      </w:rPr>
    </w:lvl>
    <w:lvl w:ilvl="2" w:tplc="04090005">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7">
    <w:nsid w:val="10A246E8"/>
    <w:multiLevelType w:val="hybridMultilevel"/>
    <w:tmpl w:val="C0B44240"/>
    <w:lvl w:ilvl="0" w:tplc="5B3C86F8">
      <w:start w:val="1"/>
      <w:numFmt w:val="decimal"/>
      <w:lvlText w:val="5-%1."/>
      <w:lvlJc w:val="left"/>
      <w:pPr>
        <w:ind w:left="720" w:hanging="480"/>
      </w:pPr>
      <w:rPr>
        <w:rFonts w:hint="eastAsia"/>
      </w:rPr>
    </w:lvl>
    <w:lvl w:ilvl="1" w:tplc="F886E260">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5214DC3"/>
    <w:multiLevelType w:val="hybridMultilevel"/>
    <w:tmpl w:val="10781F3A"/>
    <w:lvl w:ilvl="0" w:tplc="DE62E4B2">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87121D"/>
    <w:multiLevelType w:val="hybridMultilevel"/>
    <w:tmpl w:val="6A12CE3A"/>
    <w:lvl w:ilvl="0" w:tplc="A4BC3248">
      <w:numFmt w:val="bullet"/>
      <w:lvlText w:val=""/>
      <w:lvlJc w:val="left"/>
      <w:pPr>
        <w:ind w:left="360" w:hanging="360"/>
      </w:pPr>
      <w:rPr>
        <w:rFonts w:ascii="Wingdings" w:eastAsia="PMingLiU" w:hAnsi="Wingdings" w:cs="AdvOT6520a694"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1712420"/>
    <w:multiLevelType w:val="hybridMultilevel"/>
    <w:tmpl w:val="EE62B88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BA467F"/>
    <w:multiLevelType w:val="multilevel"/>
    <w:tmpl w:val="4B86EB3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0C47B6F"/>
    <w:multiLevelType w:val="hybridMultilevel"/>
    <w:tmpl w:val="236093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03615C"/>
    <w:multiLevelType w:val="hybridMultilevel"/>
    <w:tmpl w:val="D6A88292"/>
    <w:lvl w:ilvl="0" w:tplc="77600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191646"/>
    <w:multiLevelType w:val="multilevel"/>
    <w:tmpl w:val="4B86EB3C"/>
    <w:lvl w:ilvl="0">
      <w:start w:val="1"/>
      <w:numFmt w:val="decimal"/>
      <w:lvlText w:val="%1-"/>
      <w:lvlJc w:val="left"/>
      <w:pPr>
        <w:ind w:left="1905" w:hanging="46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600" w:hanging="2160"/>
      </w:pPr>
      <w:rPr>
        <w:rFonts w:hint="default"/>
      </w:rPr>
    </w:lvl>
  </w:abstractNum>
  <w:abstractNum w:abstractNumId="15">
    <w:nsid w:val="388753C2"/>
    <w:multiLevelType w:val="hybridMultilevel"/>
    <w:tmpl w:val="8C842E0E"/>
    <w:lvl w:ilvl="0" w:tplc="13F05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1636C2"/>
    <w:multiLevelType w:val="hybridMultilevel"/>
    <w:tmpl w:val="B972CB18"/>
    <w:lvl w:ilvl="0" w:tplc="8BD87A32">
      <w:start w:val="2"/>
      <w:numFmt w:val="bullet"/>
      <w:lvlText w:val="＊"/>
      <w:lvlJc w:val="left"/>
      <w:pPr>
        <w:tabs>
          <w:tab w:val="num" w:pos="1410"/>
        </w:tabs>
        <w:ind w:left="1410" w:hanging="360"/>
      </w:pPr>
      <w:rPr>
        <w:rFonts w:ascii="DFKai-SB" w:eastAsia="DFKai-SB" w:hAnsi="DFKai-SB" w:cs="Times New Roman" w:hint="eastAsia"/>
      </w:rPr>
    </w:lvl>
    <w:lvl w:ilvl="1" w:tplc="04090003" w:tentative="1">
      <w:start w:val="1"/>
      <w:numFmt w:val="bullet"/>
      <w:lvlText w:val=""/>
      <w:lvlJc w:val="left"/>
      <w:pPr>
        <w:tabs>
          <w:tab w:val="num" w:pos="2010"/>
        </w:tabs>
        <w:ind w:left="2010" w:hanging="480"/>
      </w:pPr>
      <w:rPr>
        <w:rFonts w:ascii="Wingdings" w:hAnsi="Wingdings" w:hint="default"/>
      </w:rPr>
    </w:lvl>
    <w:lvl w:ilvl="2" w:tplc="04090005" w:tentative="1">
      <w:start w:val="1"/>
      <w:numFmt w:val="bullet"/>
      <w:lvlText w:val=""/>
      <w:lvlJc w:val="left"/>
      <w:pPr>
        <w:tabs>
          <w:tab w:val="num" w:pos="2490"/>
        </w:tabs>
        <w:ind w:left="2490" w:hanging="480"/>
      </w:pPr>
      <w:rPr>
        <w:rFonts w:ascii="Wingdings" w:hAnsi="Wingdings" w:hint="default"/>
      </w:rPr>
    </w:lvl>
    <w:lvl w:ilvl="3" w:tplc="04090001" w:tentative="1">
      <w:start w:val="1"/>
      <w:numFmt w:val="bullet"/>
      <w:lvlText w:val=""/>
      <w:lvlJc w:val="left"/>
      <w:pPr>
        <w:tabs>
          <w:tab w:val="num" w:pos="2970"/>
        </w:tabs>
        <w:ind w:left="2970" w:hanging="480"/>
      </w:pPr>
      <w:rPr>
        <w:rFonts w:ascii="Wingdings" w:hAnsi="Wingdings" w:hint="default"/>
      </w:rPr>
    </w:lvl>
    <w:lvl w:ilvl="4" w:tplc="04090003" w:tentative="1">
      <w:start w:val="1"/>
      <w:numFmt w:val="bullet"/>
      <w:lvlText w:val=""/>
      <w:lvlJc w:val="left"/>
      <w:pPr>
        <w:tabs>
          <w:tab w:val="num" w:pos="3450"/>
        </w:tabs>
        <w:ind w:left="3450" w:hanging="480"/>
      </w:pPr>
      <w:rPr>
        <w:rFonts w:ascii="Wingdings" w:hAnsi="Wingdings" w:hint="default"/>
      </w:rPr>
    </w:lvl>
    <w:lvl w:ilvl="5" w:tplc="04090005" w:tentative="1">
      <w:start w:val="1"/>
      <w:numFmt w:val="bullet"/>
      <w:lvlText w:val=""/>
      <w:lvlJc w:val="left"/>
      <w:pPr>
        <w:tabs>
          <w:tab w:val="num" w:pos="3930"/>
        </w:tabs>
        <w:ind w:left="3930" w:hanging="480"/>
      </w:pPr>
      <w:rPr>
        <w:rFonts w:ascii="Wingdings" w:hAnsi="Wingdings" w:hint="default"/>
      </w:rPr>
    </w:lvl>
    <w:lvl w:ilvl="6" w:tplc="04090001" w:tentative="1">
      <w:start w:val="1"/>
      <w:numFmt w:val="bullet"/>
      <w:lvlText w:val=""/>
      <w:lvlJc w:val="left"/>
      <w:pPr>
        <w:tabs>
          <w:tab w:val="num" w:pos="4410"/>
        </w:tabs>
        <w:ind w:left="4410" w:hanging="480"/>
      </w:pPr>
      <w:rPr>
        <w:rFonts w:ascii="Wingdings" w:hAnsi="Wingdings" w:hint="default"/>
      </w:rPr>
    </w:lvl>
    <w:lvl w:ilvl="7" w:tplc="04090003" w:tentative="1">
      <w:start w:val="1"/>
      <w:numFmt w:val="bullet"/>
      <w:lvlText w:val=""/>
      <w:lvlJc w:val="left"/>
      <w:pPr>
        <w:tabs>
          <w:tab w:val="num" w:pos="4890"/>
        </w:tabs>
        <w:ind w:left="4890" w:hanging="480"/>
      </w:pPr>
      <w:rPr>
        <w:rFonts w:ascii="Wingdings" w:hAnsi="Wingdings" w:hint="default"/>
      </w:rPr>
    </w:lvl>
    <w:lvl w:ilvl="8" w:tplc="04090005" w:tentative="1">
      <w:start w:val="1"/>
      <w:numFmt w:val="bullet"/>
      <w:lvlText w:val=""/>
      <w:lvlJc w:val="left"/>
      <w:pPr>
        <w:tabs>
          <w:tab w:val="num" w:pos="5370"/>
        </w:tabs>
        <w:ind w:left="5370" w:hanging="480"/>
      </w:pPr>
      <w:rPr>
        <w:rFonts w:ascii="Wingdings" w:hAnsi="Wingdings" w:hint="default"/>
      </w:rPr>
    </w:lvl>
  </w:abstractNum>
  <w:abstractNum w:abstractNumId="17">
    <w:nsid w:val="45FB6B6D"/>
    <w:multiLevelType w:val="hybridMultilevel"/>
    <w:tmpl w:val="06B485BC"/>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
    <w:nsid w:val="4AC23C03"/>
    <w:multiLevelType w:val="hybridMultilevel"/>
    <w:tmpl w:val="FBDCD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C54A49"/>
    <w:multiLevelType w:val="hybridMultilevel"/>
    <w:tmpl w:val="0AA23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021363"/>
    <w:multiLevelType w:val="hybridMultilevel"/>
    <w:tmpl w:val="EA623E8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12C550E"/>
    <w:multiLevelType w:val="hybridMultilevel"/>
    <w:tmpl w:val="A6F0B498"/>
    <w:lvl w:ilvl="0" w:tplc="EBC0C72E">
      <w:start w:val="1"/>
      <w:numFmt w:val="decimal"/>
      <w:lvlText w:val="4-%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6AB03506"/>
    <w:multiLevelType w:val="hybridMultilevel"/>
    <w:tmpl w:val="7A66122C"/>
    <w:lvl w:ilvl="0" w:tplc="4A40D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AE81B6E"/>
    <w:multiLevelType w:val="hybridMultilevel"/>
    <w:tmpl w:val="124E8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3A72CB3"/>
    <w:multiLevelType w:val="hybridMultilevel"/>
    <w:tmpl w:val="92C4FF2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0F7259"/>
    <w:multiLevelType w:val="hybridMultilevel"/>
    <w:tmpl w:val="33D6269A"/>
    <w:lvl w:ilvl="0" w:tplc="79807E28">
      <w:start w:val="1"/>
      <w:numFmt w:val="decimal"/>
      <w:lvlText w:val="3-%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7DFA3920"/>
    <w:multiLevelType w:val="hybridMultilevel"/>
    <w:tmpl w:val="AE66E9A0"/>
    <w:lvl w:ilvl="0" w:tplc="A05C82DC">
      <w:start w:val="1"/>
      <w:numFmt w:val="decimal"/>
      <w:lvlText w:val="%1."/>
      <w:lvlJc w:val="left"/>
      <w:pPr>
        <w:tabs>
          <w:tab w:val="num" w:pos="360"/>
        </w:tabs>
        <w:ind w:left="360" w:hanging="360"/>
      </w:pPr>
      <w:rPr>
        <w:rFonts w:ascii="Times New Roman" w:hAnsi="Times New Roman" w:cs="Times New Roman" w:hint="default"/>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2"/>
  </w:num>
  <w:num w:numId="3">
    <w:abstractNumId w:val="20"/>
  </w:num>
  <w:num w:numId="4">
    <w:abstractNumId w:val="25"/>
  </w:num>
  <w:num w:numId="5">
    <w:abstractNumId w:val="21"/>
  </w:num>
  <w:num w:numId="6">
    <w:abstractNumId w:val="7"/>
  </w:num>
  <w:num w:numId="7">
    <w:abstractNumId w:val="3"/>
  </w:num>
  <w:num w:numId="8">
    <w:abstractNumId w:val="23"/>
  </w:num>
  <w:num w:numId="9">
    <w:abstractNumId w:val="4"/>
  </w:num>
  <w:num w:numId="10">
    <w:abstractNumId w:val="17"/>
  </w:num>
  <w:num w:numId="11">
    <w:abstractNumId w:val="0"/>
  </w:num>
  <w:num w:numId="12">
    <w:abstractNumId w:val="24"/>
  </w:num>
  <w:num w:numId="13">
    <w:abstractNumId w:val="26"/>
  </w:num>
  <w:num w:numId="14">
    <w:abstractNumId w:val="6"/>
  </w:num>
  <w:num w:numId="15">
    <w:abstractNumId w:val="10"/>
  </w:num>
  <w:num w:numId="16">
    <w:abstractNumId w:val="18"/>
  </w:num>
  <w:num w:numId="17">
    <w:abstractNumId w:val="8"/>
  </w:num>
  <w:num w:numId="18">
    <w:abstractNumId w:val="12"/>
  </w:num>
  <w:num w:numId="19">
    <w:abstractNumId w:val="15"/>
  </w:num>
  <w:num w:numId="20">
    <w:abstractNumId w:val="14"/>
  </w:num>
  <w:num w:numId="21">
    <w:abstractNumId w:val="1"/>
  </w:num>
  <w:num w:numId="22">
    <w:abstractNumId w:val="11"/>
  </w:num>
  <w:num w:numId="23">
    <w:abstractNumId w:val="13"/>
  </w:num>
  <w:num w:numId="24">
    <w:abstractNumId w:val="22"/>
  </w:num>
  <w:num w:numId="25">
    <w:abstractNumId w:val="16"/>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64BEE"/>
    <w:rsid w:val="000024D8"/>
    <w:rsid w:val="0001004E"/>
    <w:rsid w:val="0001211B"/>
    <w:rsid w:val="00013965"/>
    <w:rsid w:val="00020B70"/>
    <w:rsid w:val="0002684E"/>
    <w:rsid w:val="00030DDD"/>
    <w:rsid w:val="000318C5"/>
    <w:rsid w:val="00032D02"/>
    <w:rsid w:val="0003569E"/>
    <w:rsid w:val="0003610D"/>
    <w:rsid w:val="00036C1B"/>
    <w:rsid w:val="0003776D"/>
    <w:rsid w:val="00041705"/>
    <w:rsid w:val="000429AE"/>
    <w:rsid w:val="000437EA"/>
    <w:rsid w:val="0004389C"/>
    <w:rsid w:val="00044640"/>
    <w:rsid w:val="00044E9F"/>
    <w:rsid w:val="00046FC3"/>
    <w:rsid w:val="00046FDE"/>
    <w:rsid w:val="0005576A"/>
    <w:rsid w:val="00055BF2"/>
    <w:rsid w:val="00060C2E"/>
    <w:rsid w:val="0006214E"/>
    <w:rsid w:val="0006303D"/>
    <w:rsid w:val="000633DF"/>
    <w:rsid w:val="00064B64"/>
    <w:rsid w:val="00064B75"/>
    <w:rsid w:val="00070DB2"/>
    <w:rsid w:val="00072B02"/>
    <w:rsid w:val="00077D3F"/>
    <w:rsid w:val="00081666"/>
    <w:rsid w:val="000857DB"/>
    <w:rsid w:val="00085BB4"/>
    <w:rsid w:val="000866B7"/>
    <w:rsid w:val="0008765B"/>
    <w:rsid w:val="00094EA5"/>
    <w:rsid w:val="00095BDA"/>
    <w:rsid w:val="000968D1"/>
    <w:rsid w:val="000A05C2"/>
    <w:rsid w:val="000A200E"/>
    <w:rsid w:val="000A242B"/>
    <w:rsid w:val="000A5280"/>
    <w:rsid w:val="000A7788"/>
    <w:rsid w:val="000B1293"/>
    <w:rsid w:val="000B480F"/>
    <w:rsid w:val="000B74B1"/>
    <w:rsid w:val="000C24D8"/>
    <w:rsid w:val="000C2C8C"/>
    <w:rsid w:val="000C5B56"/>
    <w:rsid w:val="000E0240"/>
    <w:rsid w:val="000E0FB1"/>
    <w:rsid w:val="000F5FB5"/>
    <w:rsid w:val="0010171B"/>
    <w:rsid w:val="00101772"/>
    <w:rsid w:val="001031FD"/>
    <w:rsid w:val="00105B75"/>
    <w:rsid w:val="00106868"/>
    <w:rsid w:val="001110CE"/>
    <w:rsid w:val="00122A9B"/>
    <w:rsid w:val="00122CF7"/>
    <w:rsid w:val="00131C70"/>
    <w:rsid w:val="00133D56"/>
    <w:rsid w:val="00136C28"/>
    <w:rsid w:val="00144D10"/>
    <w:rsid w:val="001454CB"/>
    <w:rsid w:val="00147264"/>
    <w:rsid w:val="0015310C"/>
    <w:rsid w:val="00155834"/>
    <w:rsid w:val="00155F8C"/>
    <w:rsid w:val="001565B6"/>
    <w:rsid w:val="0016592F"/>
    <w:rsid w:val="0016797F"/>
    <w:rsid w:val="00170135"/>
    <w:rsid w:val="0017178F"/>
    <w:rsid w:val="001736A6"/>
    <w:rsid w:val="001766E6"/>
    <w:rsid w:val="00182334"/>
    <w:rsid w:val="0018369D"/>
    <w:rsid w:val="001849C5"/>
    <w:rsid w:val="0019153F"/>
    <w:rsid w:val="00194672"/>
    <w:rsid w:val="00195B85"/>
    <w:rsid w:val="00195E6C"/>
    <w:rsid w:val="00196BB9"/>
    <w:rsid w:val="0019786D"/>
    <w:rsid w:val="001A0873"/>
    <w:rsid w:val="001A1854"/>
    <w:rsid w:val="001A3212"/>
    <w:rsid w:val="001A65E0"/>
    <w:rsid w:val="001A7161"/>
    <w:rsid w:val="001B1C38"/>
    <w:rsid w:val="001B25EC"/>
    <w:rsid w:val="001B6943"/>
    <w:rsid w:val="001B7B77"/>
    <w:rsid w:val="001C0EF1"/>
    <w:rsid w:val="001C2364"/>
    <w:rsid w:val="001C4847"/>
    <w:rsid w:val="001C5627"/>
    <w:rsid w:val="001D003D"/>
    <w:rsid w:val="001D1DC0"/>
    <w:rsid w:val="001D2507"/>
    <w:rsid w:val="001D3F9C"/>
    <w:rsid w:val="001D549A"/>
    <w:rsid w:val="001E1B75"/>
    <w:rsid w:val="001E3D41"/>
    <w:rsid w:val="001E42A4"/>
    <w:rsid w:val="001E42CB"/>
    <w:rsid w:val="001E45A2"/>
    <w:rsid w:val="001E60D5"/>
    <w:rsid w:val="001E6E33"/>
    <w:rsid w:val="001E6FE9"/>
    <w:rsid w:val="001E7A08"/>
    <w:rsid w:val="001F0FF6"/>
    <w:rsid w:val="001F181B"/>
    <w:rsid w:val="001F263F"/>
    <w:rsid w:val="001F4354"/>
    <w:rsid w:val="001F5B4E"/>
    <w:rsid w:val="00203E3E"/>
    <w:rsid w:val="00204F9B"/>
    <w:rsid w:val="0020637D"/>
    <w:rsid w:val="002109E9"/>
    <w:rsid w:val="002148F0"/>
    <w:rsid w:val="00217CA8"/>
    <w:rsid w:val="00221319"/>
    <w:rsid w:val="002218AD"/>
    <w:rsid w:val="00222FB5"/>
    <w:rsid w:val="00223007"/>
    <w:rsid w:val="00223571"/>
    <w:rsid w:val="002349BB"/>
    <w:rsid w:val="002419D6"/>
    <w:rsid w:val="0024609C"/>
    <w:rsid w:val="0024704A"/>
    <w:rsid w:val="00247132"/>
    <w:rsid w:val="00247D2C"/>
    <w:rsid w:val="00250A68"/>
    <w:rsid w:val="00251449"/>
    <w:rsid w:val="00251DF4"/>
    <w:rsid w:val="00255FA5"/>
    <w:rsid w:val="002570CB"/>
    <w:rsid w:val="0026443B"/>
    <w:rsid w:val="0027200C"/>
    <w:rsid w:val="0027439B"/>
    <w:rsid w:val="00274696"/>
    <w:rsid w:val="00274DDE"/>
    <w:rsid w:val="00290853"/>
    <w:rsid w:val="002919A9"/>
    <w:rsid w:val="00292BD6"/>
    <w:rsid w:val="00293421"/>
    <w:rsid w:val="00294E18"/>
    <w:rsid w:val="002A087B"/>
    <w:rsid w:val="002A1E0D"/>
    <w:rsid w:val="002A24F0"/>
    <w:rsid w:val="002A2AF8"/>
    <w:rsid w:val="002A2F1D"/>
    <w:rsid w:val="002B2C03"/>
    <w:rsid w:val="002C0D07"/>
    <w:rsid w:val="002C1786"/>
    <w:rsid w:val="002C4C4E"/>
    <w:rsid w:val="002C6A27"/>
    <w:rsid w:val="002D08F3"/>
    <w:rsid w:val="002D169A"/>
    <w:rsid w:val="002D1776"/>
    <w:rsid w:val="002D17AD"/>
    <w:rsid w:val="002D2149"/>
    <w:rsid w:val="002D245D"/>
    <w:rsid w:val="002D2AB2"/>
    <w:rsid w:val="002D5006"/>
    <w:rsid w:val="002D6ECD"/>
    <w:rsid w:val="002E279C"/>
    <w:rsid w:val="002F3937"/>
    <w:rsid w:val="002F4EF9"/>
    <w:rsid w:val="002F5535"/>
    <w:rsid w:val="002F7D31"/>
    <w:rsid w:val="00302EA8"/>
    <w:rsid w:val="003045C0"/>
    <w:rsid w:val="003056E0"/>
    <w:rsid w:val="0031156C"/>
    <w:rsid w:val="00314601"/>
    <w:rsid w:val="00314736"/>
    <w:rsid w:val="00315A97"/>
    <w:rsid w:val="00315FFA"/>
    <w:rsid w:val="003175C3"/>
    <w:rsid w:val="00320463"/>
    <w:rsid w:val="0032488A"/>
    <w:rsid w:val="00324A81"/>
    <w:rsid w:val="00327803"/>
    <w:rsid w:val="00330621"/>
    <w:rsid w:val="00334718"/>
    <w:rsid w:val="00335097"/>
    <w:rsid w:val="003352C0"/>
    <w:rsid w:val="00335642"/>
    <w:rsid w:val="003371C0"/>
    <w:rsid w:val="00345CFE"/>
    <w:rsid w:val="003520F7"/>
    <w:rsid w:val="0035343B"/>
    <w:rsid w:val="00355C20"/>
    <w:rsid w:val="00356124"/>
    <w:rsid w:val="00356A5D"/>
    <w:rsid w:val="003573C9"/>
    <w:rsid w:val="0035747E"/>
    <w:rsid w:val="003576AB"/>
    <w:rsid w:val="00362D81"/>
    <w:rsid w:val="00366548"/>
    <w:rsid w:val="0037083B"/>
    <w:rsid w:val="00370B4A"/>
    <w:rsid w:val="00372E0A"/>
    <w:rsid w:val="003815D9"/>
    <w:rsid w:val="00381635"/>
    <w:rsid w:val="00382003"/>
    <w:rsid w:val="00385D87"/>
    <w:rsid w:val="00387D67"/>
    <w:rsid w:val="00390481"/>
    <w:rsid w:val="00390E94"/>
    <w:rsid w:val="00392DF5"/>
    <w:rsid w:val="003934E3"/>
    <w:rsid w:val="003A085C"/>
    <w:rsid w:val="003A264C"/>
    <w:rsid w:val="003A66E2"/>
    <w:rsid w:val="003A6EE9"/>
    <w:rsid w:val="003B2AB2"/>
    <w:rsid w:val="003B3D7A"/>
    <w:rsid w:val="003B4454"/>
    <w:rsid w:val="003B461D"/>
    <w:rsid w:val="003C108E"/>
    <w:rsid w:val="003C7102"/>
    <w:rsid w:val="003D2B77"/>
    <w:rsid w:val="003D4139"/>
    <w:rsid w:val="003D467E"/>
    <w:rsid w:val="003D523D"/>
    <w:rsid w:val="003D654D"/>
    <w:rsid w:val="003E0D7E"/>
    <w:rsid w:val="003E16F8"/>
    <w:rsid w:val="003E3293"/>
    <w:rsid w:val="003F0932"/>
    <w:rsid w:val="003F0A08"/>
    <w:rsid w:val="003F2B33"/>
    <w:rsid w:val="003F68E8"/>
    <w:rsid w:val="00401078"/>
    <w:rsid w:val="004012EB"/>
    <w:rsid w:val="0040604F"/>
    <w:rsid w:val="00406140"/>
    <w:rsid w:val="00410F27"/>
    <w:rsid w:val="0041413C"/>
    <w:rsid w:val="0041479D"/>
    <w:rsid w:val="00416C89"/>
    <w:rsid w:val="00416D6B"/>
    <w:rsid w:val="00423656"/>
    <w:rsid w:val="004312ED"/>
    <w:rsid w:val="0043137D"/>
    <w:rsid w:val="00432A84"/>
    <w:rsid w:val="004360BF"/>
    <w:rsid w:val="004402CB"/>
    <w:rsid w:val="0044038C"/>
    <w:rsid w:val="004421A7"/>
    <w:rsid w:val="00442C90"/>
    <w:rsid w:val="004445E4"/>
    <w:rsid w:val="004519A6"/>
    <w:rsid w:val="00452414"/>
    <w:rsid w:val="0045290F"/>
    <w:rsid w:val="004557A5"/>
    <w:rsid w:val="0045790E"/>
    <w:rsid w:val="00460C59"/>
    <w:rsid w:val="00462CCD"/>
    <w:rsid w:val="00463A1B"/>
    <w:rsid w:val="0046427E"/>
    <w:rsid w:val="00465BDE"/>
    <w:rsid w:val="004661D5"/>
    <w:rsid w:val="004712FF"/>
    <w:rsid w:val="00471A06"/>
    <w:rsid w:val="00472B2D"/>
    <w:rsid w:val="00487834"/>
    <w:rsid w:val="00487C1C"/>
    <w:rsid w:val="0049064B"/>
    <w:rsid w:val="004A2C11"/>
    <w:rsid w:val="004A7305"/>
    <w:rsid w:val="004B0953"/>
    <w:rsid w:val="004B12D3"/>
    <w:rsid w:val="004B21A0"/>
    <w:rsid w:val="004B2C5D"/>
    <w:rsid w:val="004B3274"/>
    <w:rsid w:val="004B58F7"/>
    <w:rsid w:val="004C1F00"/>
    <w:rsid w:val="004C40C3"/>
    <w:rsid w:val="004D614F"/>
    <w:rsid w:val="004D7F40"/>
    <w:rsid w:val="004E176A"/>
    <w:rsid w:val="004E3A2C"/>
    <w:rsid w:val="004E573E"/>
    <w:rsid w:val="004E5BDE"/>
    <w:rsid w:val="004F12A0"/>
    <w:rsid w:val="004F1A36"/>
    <w:rsid w:val="004F4993"/>
    <w:rsid w:val="004F4A14"/>
    <w:rsid w:val="004F4F97"/>
    <w:rsid w:val="00504BD4"/>
    <w:rsid w:val="00510E69"/>
    <w:rsid w:val="0051266D"/>
    <w:rsid w:val="00514F5A"/>
    <w:rsid w:val="00515D9D"/>
    <w:rsid w:val="00520B30"/>
    <w:rsid w:val="005224F5"/>
    <w:rsid w:val="00524B62"/>
    <w:rsid w:val="00524DAD"/>
    <w:rsid w:val="00525490"/>
    <w:rsid w:val="00530E70"/>
    <w:rsid w:val="005339E8"/>
    <w:rsid w:val="005376E1"/>
    <w:rsid w:val="00537A48"/>
    <w:rsid w:val="00541C46"/>
    <w:rsid w:val="005443CC"/>
    <w:rsid w:val="00544EF1"/>
    <w:rsid w:val="0054620D"/>
    <w:rsid w:val="005540F8"/>
    <w:rsid w:val="00557B64"/>
    <w:rsid w:val="0056341E"/>
    <w:rsid w:val="005647B7"/>
    <w:rsid w:val="00575EE9"/>
    <w:rsid w:val="00576400"/>
    <w:rsid w:val="00580A93"/>
    <w:rsid w:val="00582FC4"/>
    <w:rsid w:val="0058564A"/>
    <w:rsid w:val="005870CA"/>
    <w:rsid w:val="00590835"/>
    <w:rsid w:val="00591D36"/>
    <w:rsid w:val="005944AB"/>
    <w:rsid w:val="00594EF3"/>
    <w:rsid w:val="00595156"/>
    <w:rsid w:val="005962F1"/>
    <w:rsid w:val="005A419C"/>
    <w:rsid w:val="005A5CF8"/>
    <w:rsid w:val="005A6383"/>
    <w:rsid w:val="005B00E4"/>
    <w:rsid w:val="005B2F54"/>
    <w:rsid w:val="005B582E"/>
    <w:rsid w:val="005B6781"/>
    <w:rsid w:val="005C08E0"/>
    <w:rsid w:val="005C452D"/>
    <w:rsid w:val="005C4900"/>
    <w:rsid w:val="005C4B64"/>
    <w:rsid w:val="005C52CE"/>
    <w:rsid w:val="005C5420"/>
    <w:rsid w:val="005C7956"/>
    <w:rsid w:val="005C7B04"/>
    <w:rsid w:val="005E3CA3"/>
    <w:rsid w:val="005E40ED"/>
    <w:rsid w:val="005F07BB"/>
    <w:rsid w:val="005F3029"/>
    <w:rsid w:val="005F374D"/>
    <w:rsid w:val="005F54A8"/>
    <w:rsid w:val="00602DB8"/>
    <w:rsid w:val="00616D40"/>
    <w:rsid w:val="00620ABC"/>
    <w:rsid w:val="006243AE"/>
    <w:rsid w:val="0062515D"/>
    <w:rsid w:val="00625275"/>
    <w:rsid w:val="00632FEC"/>
    <w:rsid w:val="00633803"/>
    <w:rsid w:val="006344A7"/>
    <w:rsid w:val="00635175"/>
    <w:rsid w:val="00635A63"/>
    <w:rsid w:val="006373EE"/>
    <w:rsid w:val="0063767C"/>
    <w:rsid w:val="00637B57"/>
    <w:rsid w:val="0064284C"/>
    <w:rsid w:val="006526A1"/>
    <w:rsid w:val="00652904"/>
    <w:rsid w:val="0065705B"/>
    <w:rsid w:val="00662014"/>
    <w:rsid w:val="00662596"/>
    <w:rsid w:val="00662A2A"/>
    <w:rsid w:val="00665C18"/>
    <w:rsid w:val="0067054B"/>
    <w:rsid w:val="006740FE"/>
    <w:rsid w:val="00674E18"/>
    <w:rsid w:val="00677C62"/>
    <w:rsid w:val="006850E1"/>
    <w:rsid w:val="00686550"/>
    <w:rsid w:val="00686E13"/>
    <w:rsid w:val="0069088B"/>
    <w:rsid w:val="006911AC"/>
    <w:rsid w:val="00694736"/>
    <w:rsid w:val="00696ABD"/>
    <w:rsid w:val="0069757B"/>
    <w:rsid w:val="006A5DD1"/>
    <w:rsid w:val="006B027F"/>
    <w:rsid w:val="006B6DC4"/>
    <w:rsid w:val="006C30DC"/>
    <w:rsid w:val="006C571F"/>
    <w:rsid w:val="006D235E"/>
    <w:rsid w:val="006D4C6F"/>
    <w:rsid w:val="006D6B1D"/>
    <w:rsid w:val="006E3E1F"/>
    <w:rsid w:val="006F2987"/>
    <w:rsid w:val="006F610F"/>
    <w:rsid w:val="00700067"/>
    <w:rsid w:val="00700EF3"/>
    <w:rsid w:val="00724351"/>
    <w:rsid w:val="00726DDA"/>
    <w:rsid w:val="00737EBB"/>
    <w:rsid w:val="00741422"/>
    <w:rsid w:val="00742FF3"/>
    <w:rsid w:val="00751FC8"/>
    <w:rsid w:val="007710D7"/>
    <w:rsid w:val="0077284E"/>
    <w:rsid w:val="007829A3"/>
    <w:rsid w:val="00783BBF"/>
    <w:rsid w:val="007864F5"/>
    <w:rsid w:val="00786E0D"/>
    <w:rsid w:val="0079045F"/>
    <w:rsid w:val="00796B46"/>
    <w:rsid w:val="007A22EE"/>
    <w:rsid w:val="007A3A53"/>
    <w:rsid w:val="007A6677"/>
    <w:rsid w:val="007B10F2"/>
    <w:rsid w:val="007B1A5D"/>
    <w:rsid w:val="007B3755"/>
    <w:rsid w:val="007B3FA8"/>
    <w:rsid w:val="007B5A18"/>
    <w:rsid w:val="007C0108"/>
    <w:rsid w:val="007C06E6"/>
    <w:rsid w:val="007C10BC"/>
    <w:rsid w:val="007C2317"/>
    <w:rsid w:val="007C31FA"/>
    <w:rsid w:val="007C608B"/>
    <w:rsid w:val="007D0D8F"/>
    <w:rsid w:val="007D3103"/>
    <w:rsid w:val="007D759B"/>
    <w:rsid w:val="007E0DC2"/>
    <w:rsid w:val="007E12B3"/>
    <w:rsid w:val="007E2695"/>
    <w:rsid w:val="007E2A3A"/>
    <w:rsid w:val="007E4A82"/>
    <w:rsid w:val="007E5B56"/>
    <w:rsid w:val="007E6F23"/>
    <w:rsid w:val="007F1F63"/>
    <w:rsid w:val="007F60E9"/>
    <w:rsid w:val="007F717D"/>
    <w:rsid w:val="007F7FC8"/>
    <w:rsid w:val="00800B48"/>
    <w:rsid w:val="00802B9B"/>
    <w:rsid w:val="008064DE"/>
    <w:rsid w:val="00816C14"/>
    <w:rsid w:val="008206A0"/>
    <w:rsid w:val="00820AA7"/>
    <w:rsid w:val="00822210"/>
    <w:rsid w:val="008276A0"/>
    <w:rsid w:val="008329C6"/>
    <w:rsid w:val="0083612C"/>
    <w:rsid w:val="00840167"/>
    <w:rsid w:val="00841A79"/>
    <w:rsid w:val="00842202"/>
    <w:rsid w:val="00843F63"/>
    <w:rsid w:val="0084423A"/>
    <w:rsid w:val="00845927"/>
    <w:rsid w:val="0084668D"/>
    <w:rsid w:val="008508DD"/>
    <w:rsid w:val="00851014"/>
    <w:rsid w:val="0085757C"/>
    <w:rsid w:val="0086394A"/>
    <w:rsid w:val="00864CB4"/>
    <w:rsid w:val="0086659C"/>
    <w:rsid w:val="00866E61"/>
    <w:rsid w:val="008760B0"/>
    <w:rsid w:val="0087613A"/>
    <w:rsid w:val="00877B62"/>
    <w:rsid w:val="008808FD"/>
    <w:rsid w:val="0088169B"/>
    <w:rsid w:val="00882F16"/>
    <w:rsid w:val="00883495"/>
    <w:rsid w:val="00885AF3"/>
    <w:rsid w:val="0088623B"/>
    <w:rsid w:val="008865D5"/>
    <w:rsid w:val="008913D5"/>
    <w:rsid w:val="00891589"/>
    <w:rsid w:val="0089318E"/>
    <w:rsid w:val="00896454"/>
    <w:rsid w:val="008A2D67"/>
    <w:rsid w:val="008A44B0"/>
    <w:rsid w:val="008A54DA"/>
    <w:rsid w:val="008A6022"/>
    <w:rsid w:val="008B0C7D"/>
    <w:rsid w:val="008B28E7"/>
    <w:rsid w:val="008B2C55"/>
    <w:rsid w:val="008B359A"/>
    <w:rsid w:val="008B4A3D"/>
    <w:rsid w:val="008B73EF"/>
    <w:rsid w:val="008C133F"/>
    <w:rsid w:val="008C1B0F"/>
    <w:rsid w:val="008C4176"/>
    <w:rsid w:val="008C559C"/>
    <w:rsid w:val="008D0A43"/>
    <w:rsid w:val="008E682D"/>
    <w:rsid w:val="008E7756"/>
    <w:rsid w:val="008E7A34"/>
    <w:rsid w:val="008F455B"/>
    <w:rsid w:val="009105F2"/>
    <w:rsid w:val="00911337"/>
    <w:rsid w:val="00911711"/>
    <w:rsid w:val="00911733"/>
    <w:rsid w:val="00911AAF"/>
    <w:rsid w:val="00917DC5"/>
    <w:rsid w:val="009205E5"/>
    <w:rsid w:val="00927856"/>
    <w:rsid w:val="00932834"/>
    <w:rsid w:val="00941C5E"/>
    <w:rsid w:val="00944F6A"/>
    <w:rsid w:val="009451EC"/>
    <w:rsid w:val="00945544"/>
    <w:rsid w:val="00946639"/>
    <w:rsid w:val="0095019F"/>
    <w:rsid w:val="009525E9"/>
    <w:rsid w:val="00957ED6"/>
    <w:rsid w:val="00962E3B"/>
    <w:rsid w:val="00963223"/>
    <w:rsid w:val="009636AE"/>
    <w:rsid w:val="009639C9"/>
    <w:rsid w:val="00964873"/>
    <w:rsid w:val="00964950"/>
    <w:rsid w:val="00964BEE"/>
    <w:rsid w:val="00965792"/>
    <w:rsid w:val="0096599F"/>
    <w:rsid w:val="0097393C"/>
    <w:rsid w:val="009808D4"/>
    <w:rsid w:val="00981119"/>
    <w:rsid w:val="00982F3D"/>
    <w:rsid w:val="00983E53"/>
    <w:rsid w:val="00985422"/>
    <w:rsid w:val="009855AA"/>
    <w:rsid w:val="00985BA6"/>
    <w:rsid w:val="00991555"/>
    <w:rsid w:val="009A0E53"/>
    <w:rsid w:val="009A5D83"/>
    <w:rsid w:val="009B0F56"/>
    <w:rsid w:val="009B33E1"/>
    <w:rsid w:val="009C2E03"/>
    <w:rsid w:val="009C5914"/>
    <w:rsid w:val="009C70A2"/>
    <w:rsid w:val="009D1C4C"/>
    <w:rsid w:val="009E127C"/>
    <w:rsid w:val="009E41D3"/>
    <w:rsid w:val="009E732D"/>
    <w:rsid w:val="009E7714"/>
    <w:rsid w:val="009F04C6"/>
    <w:rsid w:val="009F25E9"/>
    <w:rsid w:val="009F5301"/>
    <w:rsid w:val="009F6DD4"/>
    <w:rsid w:val="00A01323"/>
    <w:rsid w:val="00A03C7F"/>
    <w:rsid w:val="00A12C42"/>
    <w:rsid w:val="00A16EE6"/>
    <w:rsid w:val="00A22BD1"/>
    <w:rsid w:val="00A261D7"/>
    <w:rsid w:val="00A27D08"/>
    <w:rsid w:val="00A36CEC"/>
    <w:rsid w:val="00A37692"/>
    <w:rsid w:val="00A46374"/>
    <w:rsid w:val="00A4669D"/>
    <w:rsid w:val="00A53092"/>
    <w:rsid w:val="00A54C1F"/>
    <w:rsid w:val="00A54FF0"/>
    <w:rsid w:val="00A663D6"/>
    <w:rsid w:val="00A7235A"/>
    <w:rsid w:val="00A7474A"/>
    <w:rsid w:val="00A76F87"/>
    <w:rsid w:val="00A84AA7"/>
    <w:rsid w:val="00A8566C"/>
    <w:rsid w:val="00A858BC"/>
    <w:rsid w:val="00A86915"/>
    <w:rsid w:val="00A91809"/>
    <w:rsid w:val="00A95CD8"/>
    <w:rsid w:val="00AA1206"/>
    <w:rsid w:val="00AA3FF5"/>
    <w:rsid w:val="00AA4B3F"/>
    <w:rsid w:val="00AA7D3F"/>
    <w:rsid w:val="00AB479C"/>
    <w:rsid w:val="00AC1076"/>
    <w:rsid w:val="00AC3C65"/>
    <w:rsid w:val="00AD19F7"/>
    <w:rsid w:val="00AD4830"/>
    <w:rsid w:val="00AD6658"/>
    <w:rsid w:val="00AD69AD"/>
    <w:rsid w:val="00AE544B"/>
    <w:rsid w:val="00AE6999"/>
    <w:rsid w:val="00AE7030"/>
    <w:rsid w:val="00AF14E1"/>
    <w:rsid w:val="00B037EE"/>
    <w:rsid w:val="00B07B8F"/>
    <w:rsid w:val="00B10EA0"/>
    <w:rsid w:val="00B120BF"/>
    <w:rsid w:val="00B133A0"/>
    <w:rsid w:val="00B1524F"/>
    <w:rsid w:val="00B2029A"/>
    <w:rsid w:val="00B20FD6"/>
    <w:rsid w:val="00B2213E"/>
    <w:rsid w:val="00B22331"/>
    <w:rsid w:val="00B253EA"/>
    <w:rsid w:val="00B314B4"/>
    <w:rsid w:val="00B40E5A"/>
    <w:rsid w:val="00B43A41"/>
    <w:rsid w:val="00B45527"/>
    <w:rsid w:val="00B57D3C"/>
    <w:rsid w:val="00B60EC3"/>
    <w:rsid w:val="00B655E9"/>
    <w:rsid w:val="00B657F3"/>
    <w:rsid w:val="00B90760"/>
    <w:rsid w:val="00B91828"/>
    <w:rsid w:val="00B9209A"/>
    <w:rsid w:val="00B92630"/>
    <w:rsid w:val="00B92636"/>
    <w:rsid w:val="00B94234"/>
    <w:rsid w:val="00B95873"/>
    <w:rsid w:val="00B95CEF"/>
    <w:rsid w:val="00B9736B"/>
    <w:rsid w:val="00BA0ACC"/>
    <w:rsid w:val="00BA1446"/>
    <w:rsid w:val="00BA490D"/>
    <w:rsid w:val="00BA5A49"/>
    <w:rsid w:val="00BA7E81"/>
    <w:rsid w:val="00BA7F29"/>
    <w:rsid w:val="00BB2513"/>
    <w:rsid w:val="00BB4164"/>
    <w:rsid w:val="00BB7FC2"/>
    <w:rsid w:val="00BC4279"/>
    <w:rsid w:val="00BC4A20"/>
    <w:rsid w:val="00BC6199"/>
    <w:rsid w:val="00BD0E23"/>
    <w:rsid w:val="00BD15FA"/>
    <w:rsid w:val="00BD219C"/>
    <w:rsid w:val="00BD3640"/>
    <w:rsid w:val="00BD58C5"/>
    <w:rsid w:val="00BD71AF"/>
    <w:rsid w:val="00BE105E"/>
    <w:rsid w:val="00BF35BB"/>
    <w:rsid w:val="00BF3CB4"/>
    <w:rsid w:val="00BF7E38"/>
    <w:rsid w:val="00C01A48"/>
    <w:rsid w:val="00C1518D"/>
    <w:rsid w:val="00C15262"/>
    <w:rsid w:val="00C207D7"/>
    <w:rsid w:val="00C32E11"/>
    <w:rsid w:val="00C33154"/>
    <w:rsid w:val="00C335EA"/>
    <w:rsid w:val="00C348AC"/>
    <w:rsid w:val="00C36101"/>
    <w:rsid w:val="00C3642F"/>
    <w:rsid w:val="00C40C73"/>
    <w:rsid w:val="00C507A2"/>
    <w:rsid w:val="00C51025"/>
    <w:rsid w:val="00C540E5"/>
    <w:rsid w:val="00C568BC"/>
    <w:rsid w:val="00C65204"/>
    <w:rsid w:val="00C65AF2"/>
    <w:rsid w:val="00C678EC"/>
    <w:rsid w:val="00C7198F"/>
    <w:rsid w:val="00C729A2"/>
    <w:rsid w:val="00C80AC5"/>
    <w:rsid w:val="00C814F0"/>
    <w:rsid w:val="00C83162"/>
    <w:rsid w:val="00C85204"/>
    <w:rsid w:val="00C8705B"/>
    <w:rsid w:val="00C93F7A"/>
    <w:rsid w:val="00C978B6"/>
    <w:rsid w:val="00CB0092"/>
    <w:rsid w:val="00CB0457"/>
    <w:rsid w:val="00CB0DDC"/>
    <w:rsid w:val="00CB1FFF"/>
    <w:rsid w:val="00CD3B48"/>
    <w:rsid w:val="00CD723F"/>
    <w:rsid w:val="00CD7500"/>
    <w:rsid w:val="00CE1A16"/>
    <w:rsid w:val="00CE5D14"/>
    <w:rsid w:val="00CE5D6E"/>
    <w:rsid w:val="00CE77E0"/>
    <w:rsid w:val="00CE7D32"/>
    <w:rsid w:val="00CF239A"/>
    <w:rsid w:val="00D00D24"/>
    <w:rsid w:val="00D0255F"/>
    <w:rsid w:val="00D072B9"/>
    <w:rsid w:val="00D145B0"/>
    <w:rsid w:val="00D16F50"/>
    <w:rsid w:val="00D201F3"/>
    <w:rsid w:val="00D226E4"/>
    <w:rsid w:val="00D23C9A"/>
    <w:rsid w:val="00D2560B"/>
    <w:rsid w:val="00D25DFC"/>
    <w:rsid w:val="00D319DD"/>
    <w:rsid w:val="00D3389B"/>
    <w:rsid w:val="00D346B2"/>
    <w:rsid w:val="00D42BDD"/>
    <w:rsid w:val="00D43416"/>
    <w:rsid w:val="00D439BF"/>
    <w:rsid w:val="00D441C2"/>
    <w:rsid w:val="00D455DF"/>
    <w:rsid w:val="00D47985"/>
    <w:rsid w:val="00D51AC2"/>
    <w:rsid w:val="00D53B5B"/>
    <w:rsid w:val="00D54727"/>
    <w:rsid w:val="00D633D6"/>
    <w:rsid w:val="00D7178B"/>
    <w:rsid w:val="00D72613"/>
    <w:rsid w:val="00D73EFD"/>
    <w:rsid w:val="00D76EA0"/>
    <w:rsid w:val="00D80557"/>
    <w:rsid w:val="00D831BC"/>
    <w:rsid w:val="00D8483D"/>
    <w:rsid w:val="00D86FCB"/>
    <w:rsid w:val="00D87DB3"/>
    <w:rsid w:val="00D9374E"/>
    <w:rsid w:val="00D94B37"/>
    <w:rsid w:val="00D94B79"/>
    <w:rsid w:val="00DA24B5"/>
    <w:rsid w:val="00DA477C"/>
    <w:rsid w:val="00DA54C3"/>
    <w:rsid w:val="00DA646C"/>
    <w:rsid w:val="00DA7E52"/>
    <w:rsid w:val="00DB0A1D"/>
    <w:rsid w:val="00DB1298"/>
    <w:rsid w:val="00DB29D7"/>
    <w:rsid w:val="00DC36B5"/>
    <w:rsid w:val="00DC46B7"/>
    <w:rsid w:val="00DC6ABB"/>
    <w:rsid w:val="00DC70EC"/>
    <w:rsid w:val="00DD06DC"/>
    <w:rsid w:val="00DD69D6"/>
    <w:rsid w:val="00DE0D7C"/>
    <w:rsid w:val="00DE16C1"/>
    <w:rsid w:val="00DE590D"/>
    <w:rsid w:val="00DE687C"/>
    <w:rsid w:val="00DF0E65"/>
    <w:rsid w:val="00DF218A"/>
    <w:rsid w:val="00DF2A21"/>
    <w:rsid w:val="00DF51FD"/>
    <w:rsid w:val="00DF5E02"/>
    <w:rsid w:val="00DF7B6B"/>
    <w:rsid w:val="00DF7FA2"/>
    <w:rsid w:val="00E00556"/>
    <w:rsid w:val="00E07DD0"/>
    <w:rsid w:val="00E114C6"/>
    <w:rsid w:val="00E16013"/>
    <w:rsid w:val="00E20AA9"/>
    <w:rsid w:val="00E2223C"/>
    <w:rsid w:val="00E22F9D"/>
    <w:rsid w:val="00E23698"/>
    <w:rsid w:val="00E23AE0"/>
    <w:rsid w:val="00E302EB"/>
    <w:rsid w:val="00E3143F"/>
    <w:rsid w:val="00E31FD2"/>
    <w:rsid w:val="00E32389"/>
    <w:rsid w:val="00E4034A"/>
    <w:rsid w:val="00E40915"/>
    <w:rsid w:val="00E443C7"/>
    <w:rsid w:val="00E46044"/>
    <w:rsid w:val="00E509C5"/>
    <w:rsid w:val="00E51F78"/>
    <w:rsid w:val="00E52195"/>
    <w:rsid w:val="00E545FC"/>
    <w:rsid w:val="00E55276"/>
    <w:rsid w:val="00E57D76"/>
    <w:rsid w:val="00E62CBD"/>
    <w:rsid w:val="00E62F62"/>
    <w:rsid w:val="00E67D78"/>
    <w:rsid w:val="00E70157"/>
    <w:rsid w:val="00E72E29"/>
    <w:rsid w:val="00E80451"/>
    <w:rsid w:val="00E823C6"/>
    <w:rsid w:val="00E84773"/>
    <w:rsid w:val="00E86323"/>
    <w:rsid w:val="00E9349B"/>
    <w:rsid w:val="00E93D2A"/>
    <w:rsid w:val="00E93DC5"/>
    <w:rsid w:val="00E95816"/>
    <w:rsid w:val="00EA4C82"/>
    <w:rsid w:val="00EA773F"/>
    <w:rsid w:val="00EB325C"/>
    <w:rsid w:val="00EB3F7E"/>
    <w:rsid w:val="00EB40FF"/>
    <w:rsid w:val="00EC0D88"/>
    <w:rsid w:val="00EC14DE"/>
    <w:rsid w:val="00EC429B"/>
    <w:rsid w:val="00EC66E6"/>
    <w:rsid w:val="00ED1628"/>
    <w:rsid w:val="00ED1B34"/>
    <w:rsid w:val="00ED46E6"/>
    <w:rsid w:val="00ED6628"/>
    <w:rsid w:val="00EE2530"/>
    <w:rsid w:val="00EE4309"/>
    <w:rsid w:val="00EE4982"/>
    <w:rsid w:val="00EE4CAC"/>
    <w:rsid w:val="00EE556F"/>
    <w:rsid w:val="00EE7599"/>
    <w:rsid w:val="00EF2E7C"/>
    <w:rsid w:val="00EF38E7"/>
    <w:rsid w:val="00EF5479"/>
    <w:rsid w:val="00EF55FD"/>
    <w:rsid w:val="00EF7D73"/>
    <w:rsid w:val="00F01AE3"/>
    <w:rsid w:val="00F049D0"/>
    <w:rsid w:val="00F05A45"/>
    <w:rsid w:val="00F05F46"/>
    <w:rsid w:val="00F077AB"/>
    <w:rsid w:val="00F12A61"/>
    <w:rsid w:val="00F1692D"/>
    <w:rsid w:val="00F20D9F"/>
    <w:rsid w:val="00F22D9C"/>
    <w:rsid w:val="00F23FD3"/>
    <w:rsid w:val="00F24003"/>
    <w:rsid w:val="00F255E9"/>
    <w:rsid w:val="00F3051C"/>
    <w:rsid w:val="00F322C4"/>
    <w:rsid w:val="00F36E71"/>
    <w:rsid w:val="00F3785B"/>
    <w:rsid w:val="00F40088"/>
    <w:rsid w:val="00F405AD"/>
    <w:rsid w:val="00F40DE6"/>
    <w:rsid w:val="00F436FC"/>
    <w:rsid w:val="00F447B1"/>
    <w:rsid w:val="00F61710"/>
    <w:rsid w:val="00F61FC8"/>
    <w:rsid w:val="00F62B33"/>
    <w:rsid w:val="00F636E5"/>
    <w:rsid w:val="00F63B9E"/>
    <w:rsid w:val="00F6709D"/>
    <w:rsid w:val="00F70669"/>
    <w:rsid w:val="00F715B6"/>
    <w:rsid w:val="00F74A8F"/>
    <w:rsid w:val="00F754F6"/>
    <w:rsid w:val="00F771C0"/>
    <w:rsid w:val="00F77B5B"/>
    <w:rsid w:val="00F81871"/>
    <w:rsid w:val="00F81D50"/>
    <w:rsid w:val="00F87032"/>
    <w:rsid w:val="00F9262C"/>
    <w:rsid w:val="00F92A4A"/>
    <w:rsid w:val="00F93401"/>
    <w:rsid w:val="00F9543D"/>
    <w:rsid w:val="00F9798F"/>
    <w:rsid w:val="00F979D7"/>
    <w:rsid w:val="00F97BE1"/>
    <w:rsid w:val="00FA100C"/>
    <w:rsid w:val="00FA1B38"/>
    <w:rsid w:val="00FA45B4"/>
    <w:rsid w:val="00FA4A4E"/>
    <w:rsid w:val="00FA5B59"/>
    <w:rsid w:val="00FB113B"/>
    <w:rsid w:val="00FB37C7"/>
    <w:rsid w:val="00FB5536"/>
    <w:rsid w:val="00FB55C3"/>
    <w:rsid w:val="00FB5B99"/>
    <w:rsid w:val="00FB6BA2"/>
    <w:rsid w:val="00FC2ED8"/>
    <w:rsid w:val="00FC44E0"/>
    <w:rsid w:val="00FC44E5"/>
    <w:rsid w:val="00FC74E3"/>
    <w:rsid w:val="00FD2C1C"/>
    <w:rsid w:val="00FD4AE4"/>
    <w:rsid w:val="00FD7EB4"/>
    <w:rsid w:val="00FE0C14"/>
    <w:rsid w:val="00FF1AD1"/>
    <w:rsid w:val="00FF23FA"/>
    <w:rsid w:val="00FF3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6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EE"/>
    <w:rPr>
      <w:rFonts w:ascii="Times New Roman" w:hAnsi="Times New Roman" w:cs="Times New Roman"/>
      <w:kern w:val="0"/>
      <w:szCs w:val="24"/>
    </w:rPr>
  </w:style>
  <w:style w:type="paragraph" w:styleId="1">
    <w:name w:val="heading 1"/>
    <w:basedOn w:val="a"/>
    <w:link w:val="1Char"/>
    <w:uiPriority w:val="9"/>
    <w:qFormat/>
    <w:rsid w:val="00594EF3"/>
    <w:pPr>
      <w:spacing w:before="100" w:beforeAutospacing="1" w:after="100" w:afterAutospacing="1"/>
      <w:outlineLvl w:val="0"/>
    </w:pPr>
    <w:rPr>
      <w:rFonts w:ascii="PMingLiU" w:eastAsia="PMingLiU" w:hAnsi="PMingLiU" w:cs="PMingLiU"/>
      <w:b/>
      <w:bCs/>
      <w:kern w:val="36"/>
      <w:sz w:val="48"/>
      <w:szCs w:val="48"/>
    </w:rPr>
  </w:style>
  <w:style w:type="paragraph" w:styleId="2">
    <w:name w:val="heading 2"/>
    <w:basedOn w:val="a"/>
    <w:next w:val="a"/>
    <w:link w:val="2Char"/>
    <w:uiPriority w:val="9"/>
    <w:unhideWhenUsed/>
    <w:qFormat/>
    <w:rsid w:val="003520F7"/>
    <w:pPr>
      <w:keepNext/>
      <w:widowControl w:val="0"/>
      <w:spacing w:line="720" w:lineRule="auto"/>
      <w:outlineLvl w:val="1"/>
    </w:pPr>
    <w:rPr>
      <w:rFonts w:ascii="Cambria" w:eastAsia="PMingLiU" w:hAnsi="Cambria"/>
      <w:b/>
      <w:bCs/>
      <w:kern w:val="2"/>
      <w:sz w:val="48"/>
      <w:szCs w:val="48"/>
    </w:rPr>
  </w:style>
  <w:style w:type="paragraph" w:styleId="3">
    <w:name w:val="heading 3"/>
    <w:basedOn w:val="a"/>
    <w:next w:val="a"/>
    <w:link w:val="3Char"/>
    <w:uiPriority w:val="9"/>
    <w:unhideWhenUsed/>
    <w:qFormat/>
    <w:rsid w:val="00D73EF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964BEE"/>
    <w:pPr>
      <w:jc w:val="center"/>
    </w:pPr>
    <w:rPr>
      <w:noProof/>
    </w:rPr>
  </w:style>
  <w:style w:type="character" w:customStyle="1" w:styleId="EndNoteBibliographyTitle0">
    <w:name w:val="EndNote Bibliography Title 字元"/>
    <w:basedOn w:val="a0"/>
    <w:link w:val="EndNoteBibliographyTitle"/>
    <w:rsid w:val="00964BEE"/>
    <w:rPr>
      <w:rFonts w:ascii="Times New Roman" w:hAnsi="Times New Roman" w:cs="Times New Roman"/>
      <w:noProof/>
      <w:kern w:val="0"/>
      <w:szCs w:val="24"/>
    </w:rPr>
  </w:style>
  <w:style w:type="paragraph" w:customStyle="1" w:styleId="EndNoteBibliography">
    <w:name w:val="EndNote Bibliography"/>
    <w:basedOn w:val="a"/>
    <w:link w:val="EndNoteBibliography0"/>
    <w:rsid w:val="00964BEE"/>
    <w:rPr>
      <w:noProof/>
    </w:rPr>
  </w:style>
  <w:style w:type="character" w:customStyle="1" w:styleId="EndNoteBibliography0">
    <w:name w:val="EndNote Bibliography 字元"/>
    <w:basedOn w:val="a0"/>
    <w:link w:val="EndNoteBibliography"/>
    <w:rsid w:val="00964BEE"/>
    <w:rPr>
      <w:rFonts w:ascii="Times New Roman" w:hAnsi="Times New Roman" w:cs="Times New Roman"/>
      <w:noProof/>
      <w:kern w:val="0"/>
      <w:szCs w:val="24"/>
    </w:rPr>
  </w:style>
  <w:style w:type="character" w:customStyle="1" w:styleId="word">
    <w:name w:val="word"/>
    <w:basedOn w:val="a0"/>
    <w:rsid w:val="000E0240"/>
  </w:style>
  <w:style w:type="character" w:styleId="a3">
    <w:name w:val="Emphasis"/>
    <w:basedOn w:val="a0"/>
    <w:uiPriority w:val="20"/>
    <w:qFormat/>
    <w:rsid w:val="007C10BC"/>
    <w:rPr>
      <w:i/>
      <w:iCs/>
    </w:rPr>
  </w:style>
  <w:style w:type="paragraph" w:styleId="a4">
    <w:name w:val="header"/>
    <w:basedOn w:val="a"/>
    <w:link w:val="Char"/>
    <w:uiPriority w:val="99"/>
    <w:unhideWhenUsed/>
    <w:rsid w:val="00982F3D"/>
    <w:pPr>
      <w:tabs>
        <w:tab w:val="center" w:pos="4153"/>
        <w:tab w:val="right" w:pos="8306"/>
      </w:tabs>
      <w:snapToGrid w:val="0"/>
    </w:pPr>
    <w:rPr>
      <w:sz w:val="20"/>
      <w:szCs w:val="20"/>
    </w:rPr>
  </w:style>
  <w:style w:type="character" w:customStyle="1" w:styleId="Char">
    <w:name w:val="页眉 Char"/>
    <w:basedOn w:val="a0"/>
    <w:link w:val="a4"/>
    <w:uiPriority w:val="99"/>
    <w:rsid w:val="00982F3D"/>
    <w:rPr>
      <w:rFonts w:ascii="Times New Roman" w:hAnsi="Times New Roman" w:cs="Times New Roman"/>
      <w:kern w:val="0"/>
      <w:sz w:val="20"/>
      <w:szCs w:val="20"/>
    </w:rPr>
  </w:style>
  <w:style w:type="paragraph" w:styleId="a5">
    <w:name w:val="footer"/>
    <w:basedOn w:val="a"/>
    <w:link w:val="Char0"/>
    <w:uiPriority w:val="99"/>
    <w:unhideWhenUsed/>
    <w:rsid w:val="00982F3D"/>
    <w:pPr>
      <w:tabs>
        <w:tab w:val="center" w:pos="4153"/>
        <w:tab w:val="right" w:pos="8306"/>
      </w:tabs>
      <w:snapToGrid w:val="0"/>
    </w:pPr>
    <w:rPr>
      <w:sz w:val="20"/>
      <w:szCs w:val="20"/>
    </w:rPr>
  </w:style>
  <w:style w:type="character" w:customStyle="1" w:styleId="Char0">
    <w:name w:val="页脚 Char"/>
    <w:basedOn w:val="a0"/>
    <w:link w:val="a5"/>
    <w:uiPriority w:val="99"/>
    <w:rsid w:val="00982F3D"/>
    <w:rPr>
      <w:rFonts w:ascii="Times New Roman" w:hAnsi="Times New Roman" w:cs="Times New Roman"/>
      <w:kern w:val="0"/>
      <w:sz w:val="20"/>
      <w:szCs w:val="20"/>
    </w:rPr>
  </w:style>
  <w:style w:type="character" w:customStyle="1" w:styleId="internalref">
    <w:name w:val="internalref"/>
    <w:basedOn w:val="a0"/>
    <w:rsid w:val="006373EE"/>
  </w:style>
  <w:style w:type="character" w:styleId="a6">
    <w:name w:val="Hyperlink"/>
    <w:basedOn w:val="a0"/>
    <w:uiPriority w:val="99"/>
    <w:unhideWhenUsed/>
    <w:rsid w:val="006373EE"/>
    <w:rPr>
      <w:color w:val="0000FF"/>
      <w:u w:val="single"/>
    </w:rPr>
  </w:style>
  <w:style w:type="paragraph" w:styleId="a7">
    <w:name w:val="List Paragraph"/>
    <w:basedOn w:val="a"/>
    <w:uiPriority w:val="34"/>
    <w:qFormat/>
    <w:rsid w:val="001D2507"/>
    <w:pPr>
      <w:widowControl w:val="0"/>
      <w:ind w:leftChars="200" w:left="480"/>
    </w:pPr>
    <w:rPr>
      <w:rFonts w:asciiTheme="minorHAnsi" w:hAnsiTheme="minorHAnsi" w:cstheme="minorBidi"/>
      <w:kern w:val="2"/>
      <w:szCs w:val="22"/>
    </w:rPr>
  </w:style>
  <w:style w:type="character" w:customStyle="1" w:styleId="1Char">
    <w:name w:val="标题 1 Char"/>
    <w:basedOn w:val="a0"/>
    <w:link w:val="1"/>
    <w:uiPriority w:val="9"/>
    <w:rsid w:val="00594EF3"/>
    <w:rPr>
      <w:rFonts w:ascii="PMingLiU" w:eastAsia="PMingLiU" w:hAnsi="PMingLiU" w:cs="PMingLiU"/>
      <w:b/>
      <w:bCs/>
      <w:kern w:val="36"/>
      <w:sz w:val="48"/>
      <w:szCs w:val="48"/>
    </w:rPr>
  </w:style>
  <w:style w:type="character" w:customStyle="1" w:styleId="3Char">
    <w:name w:val="标题 3 Char"/>
    <w:basedOn w:val="a0"/>
    <w:link w:val="3"/>
    <w:uiPriority w:val="9"/>
    <w:rsid w:val="00D73EFD"/>
    <w:rPr>
      <w:rFonts w:asciiTheme="majorHAnsi" w:eastAsiaTheme="majorEastAsia" w:hAnsiTheme="majorHAnsi" w:cstheme="majorBidi"/>
      <w:b/>
      <w:bCs/>
      <w:kern w:val="0"/>
      <w:sz w:val="36"/>
      <w:szCs w:val="36"/>
    </w:rPr>
  </w:style>
  <w:style w:type="character" w:customStyle="1" w:styleId="tl-document">
    <w:name w:val="tl-document"/>
    <w:basedOn w:val="a0"/>
    <w:rsid w:val="00452414"/>
  </w:style>
  <w:style w:type="paragraph" w:styleId="a8">
    <w:name w:val="Normal (Web)"/>
    <w:basedOn w:val="a"/>
    <w:uiPriority w:val="99"/>
    <w:semiHidden/>
    <w:unhideWhenUsed/>
    <w:rsid w:val="00046FDE"/>
    <w:pPr>
      <w:spacing w:before="100" w:beforeAutospacing="1" w:after="100" w:afterAutospacing="1"/>
    </w:pPr>
    <w:rPr>
      <w:rFonts w:ascii="PMingLiU" w:eastAsia="PMingLiU" w:hAnsi="PMingLiU" w:cs="PMingLiU"/>
    </w:rPr>
  </w:style>
  <w:style w:type="character" w:customStyle="1" w:styleId="gen">
    <w:name w:val="gen"/>
    <w:basedOn w:val="a0"/>
    <w:rsid w:val="00046FDE"/>
  </w:style>
  <w:style w:type="character" w:customStyle="1" w:styleId="xref">
    <w:name w:val="xref"/>
    <w:basedOn w:val="a0"/>
    <w:rsid w:val="00046FDE"/>
  </w:style>
  <w:style w:type="paragraph" w:customStyle="1" w:styleId="MDPI14history">
    <w:name w:val="MDPI_1.4_history"/>
    <w:basedOn w:val="a"/>
    <w:next w:val="a"/>
    <w:qFormat/>
    <w:rsid w:val="003520F7"/>
    <w:pPr>
      <w:adjustRightInd w:val="0"/>
      <w:snapToGrid w:val="0"/>
      <w:spacing w:before="120" w:line="200" w:lineRule="atLeast"/>
      <w:ind w:left="113"/>
    </w:pPr>
    <w:rPr>
      <w:rFonts w:ascii="Palatino Linotype" w:eastAsia="Times New Roman" w:hAnsi="Palatino Linotype"/>
      <w:color w:val="000000"/>
      <w:sz w:val="18"/>
      <w:szCs w:val="20"/>
      <w:lang w:eastAsia="de-DE" w:bidi="en-US"/>
    </w:rPr>
  </w:style>
  <w:style w:type="paragraph" w:customStyle="1" w:styleId="MDPI16affiliation">
    <w:name w:val="MDPI_1.6_affiliation"/>
    <w:basedOn w:val="a"/>
    <w:qFormat/>
    <w:rsid w:val="003520F7"/>
    <w:pPr>
      <w:adjustRightInd w:val="0"/>
      <w:snapToGrid w:val="0"/>
      <w:spacing w:line="200" w:lineRule="atLeast"/>
      <w:ind w:left="311" w:hanging="198"/>
    </w:pPr>
    <w:rPr>
      <w:rFonts w:ascii="Palatino Linotype" w:eastAsia="Times New Roman" w:hAnsi="Palatino Linotype"/>
      <w:color w:val="000000"/>
      <w:sz w:val="18"/>
      <w:szCs w:val="18"/>
      <w:lang w:eastAsia="de-DE" w:bidi="en-US"/>
    </w:rPr>
  </w:style>
  <w:style w:type="paragraph" w:customStyle="1" w:styleId="MDPI62Acknowledgments">
    <w:name w:val="MDPI_6.2_Acknowledgments"/>
    <w:qFormat/>
    <w:rsid w:val="003520F7"/>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character" w:customStyle="1" w:styleId="2Char">
    <w:name w:val="标题 2 Char"/>
    <w:basedOn w:val="a0"/>
    <w:link w:val="2"/>
    <w:uiPriority w:val="9"/>
    <w:rsid w:val="003520F7"/>
    <w:rPr>
      <w:rFonts w:ascii="Cambria" w:eastAsia="PMingLiU" w:hAnsi="Cambria" w:cs="Times New Roman"/>
      <w:b/>
      <w:bCs/>
      <w:sz w:val="48"/>
      <w:szCs w:val="48"/>
    </w:rPr>
  </w:style>
  <w:style w:type="character" w:customStyle="1" w:styleId="apple-converted-space">
    <w:name w:val="apple-converted-space"/>
    <w:rsid w:val="003520F7"/>
  </w:style>
  <w:style w:type="paragraph" w:styleId="a9">
    <w:name w:val="Balloon Text"/>
    <w:basedOn w:val="a"/>
    <w:link w:val="Char1"/>
    <w:uiPriority w:val="99"/>
    <w:semiHidden/>
    <w:unhideWhenUsed/>
    <w:rsid w:val="003520F7"/>
    <w:pPr>
      <w:widowControl w:val="0"/>
    </w:pPr>
    <w:rPr>
      <w:rFonts w:ascii="Cambria" w:eastAsia="PMingLiU" w:hAnsi="Cambria"/>
      <w:kern w:val="2"/>
      <w:sz w:val="18"/>
      <w:szCs w:val="18"/>
    </w:rPr>
  </w:style>
  <w:style w:type="character" w:customStyle="1" w:styleId="Char1">
    <w:name w:val="批注框文本 Char"/>
    <w:basedOn w:val="a0"/>
    <w:link w:val="a9"/>
    <w:uiPriority w:val="99"/>
    <w:semiHidden/>
    <w:rsid w:val="003520F7"/>
    <w:rPr>
      <w:rFonts w:ascii="Cambria" w:eastAsia="PMingLiU" w:hAnsi="Cambria" w:cs="Times New Roman"/>
      <w:sz w:val="18"/>
      <w:szCs w:val="18"/>
    </w:rPr>
  </w:style>
  <w:style w:type="character" w:customStyle="1" w:styleId="disease">
    <w:name w:val="disease"/>
    <w:rsid w:val="003520F7"/>
  </w:style>
  <w:style w:type="character" w:customStyle="1" w:styleId="highlight">
    <w:name w:val="highlight"/>
    <w:rsid w:val="003520F7"/>
  </w:style>
  <w:style w:type="character" w:styleId="aa">
    <w:name w:val="Strong"/>
    <w:uiPriority w:val="22"/>
    <w:qFormat/>
    <w:rsid w:val="003520F7"/>
    <w:rPr>
      <w:b/>
      <w:bCs/>
    </w:rPr>
  </w:style>
  <w:style w:type="table" w:styleId="ab">
    <w:name w:val="Table Grid"/>
    <w:basedOn w:val="a1"/>
    <w:uiPriority w:val="59"/>
    <w:rsid w:val="003520F7"/>
    <w:rPr>
      <w:rFonts w:ascii="Calibri" w:eastAsia="PMingLiU"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20F7"/>
    <w:pPr>
      <w:widowControl w:val="0"/>
      <w:autoSpaceDE w:val="0"/>
      <w:autoSpaceDN w:val="0"/>
      <w:adjustRightInd w:val="0"/>
    </w:pPr>
    <w:rPr>
      <w:rFonts w:ascii="Times New Roman" w:eastAsia="PMingLiU" w:hAnsi="Times New Roman" w:cs="Times New Roman"/>
      <w:color w:val="000000"/>
      <w:kern w:val="0"/>
      <w:szCs w:val="24"/>
    </w:rPr>
  </w:style>
  <w:style w:type="character" w:customStyle="1" w:styleId="fulltext-it">
    <w:name w:val="fulltext-it"/>
    <w:rsid w:val="003520F7"/>
  </w:style>
  <w:style w:type="character" w:customStyle="1" w:styleId="A20">
    <w:name w:val="A2"/>
    <w:uiPriority w:val="99"/>
    <w:rsid w:val="003520F7"/>
    <w:rPr>
      <w:rFonts w:cs="Minion Pro"/>
      <w:color w:val="221E1F"/>
      <w:sz w:val="10"/>
      <w:szCs w:val="10"/>
    </w:rPr>
  </w:style>
  <w:style w:type="character" w:customStyle="1" w:styleId="A10">
    <w:name w:val="A1"/>
    <w:uiPriority w:val="99"/>
    <w:rsid w:val="003520F7"/>
    <w:rPr>
      <w:rFonts w:ascii="ITC Symbol Std Book" w:eastAsia="ITC Symbol Std Book" w:cs="ITC Symbol Std Book"/>
      <w:color w:val="221E1F"/>
      <w:sz w:val="14"/>
      <w:szCs w:val="14"/>
    </w:rPr>
  </w:style>
  <w:style w:type="paragraph" w:styleId="TOC">
    <w:name w:val="TOC Heading"/>
    <w:basedOn w:val="1"/>
    <w:next w:val="a"/>
    <w:uiPriority w:val="39"/>
    <w:semiHidden/>
    <w:unhideWhenUsed/>
    <w:qFormat/>
    <w:rsid w:val="003520F7"/>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10">
    <w:name w:val="toc 1"/>
    <w:basedOn w:val="a"/>
    <w:next w:val="a"/>
    <w:autoRedefine/>
    <w:uiPriority w:val="39"/>
    <w:unhideWhenUsed/>
    <w:rsid w:val="003520F7"/>
    <w:pPr>
      <w:widowControl w:val="0"/>
    </w:pPr>
    <w:rPr>
      <w:rFonts w:ascii="Calibri" w:eastAsia="PMingLiU" w:hAnsi="Calibri"/>
      <w:kern w:val="2"/>
      <w:szCs w:val="22"/>
    </w:rPr>
  </w:style>
  <w:style w:type="paragraph" w:styleId="20">
    <w:name w:val="toc 2"/>
    <w:basedOn w:val="a"/>
    <w:next w:val="a"/>
    <w:autoRedefine/>
    <w:uiPriority w:val="39"/>
    <w:unhideWhenUsed/>
    <w:rsid w:val="003520F7"/>
    <w:pPr>
      <w:widowControl w:val="0"/>
      <w:ind w:leftChars="200" w:left="480"/>
    </w:pPr>
    <w:rPr>
      <w:rFonts w:ascii="Calibri" w:eastAsia="PMingLiU" w:hAnsi="Calibri"/>
      <w:kern w:val="2"/>
      <w:szCs w:val="22"/>
    </w:rPr>
  </w:style>
  <w:style w:type="paragraph" w:styleId="30">
    <w:name w:val="toc 3"/>
    <w:basedOn w:val="a"/>
    <w:next w:val="a"/>
    <w:autoRedefine/>
    <w:uiPriority w:val="39"/>
    <w:unhideWhenUsed/>
    <w:rsid w:val="003520F7"/>
    <w:pPr>
      <w:widowControl w:val="0"/>
      <w:ind w:leftChars="400" w:left="960"/>
    </w:pPr>
    <w:rPr>
      <w:rFonts w:ascii="Calibri" w:eastAsia="PMingLiU" w:hAnsi="Calibri"/>
      <w:kern w:val="2"/>
      <w:szCs w:val="22"/>
    </w:rPr>
  </w:style>
  <w:style w:type="paragraph" w:customStyle="1" w:styleId="form">
    <w:name w:val="form"/>
    <w:basedOn w:val="a"/>
    <w:rsid w:val="003520F7"/>
    <w:pPr>
      <w:widowControl w:val="0"/>
      <w:tabs>
        <w:tab w:val="right" w:pos="9498"/>
      </w:tabs>
      <w:adjustRightInd w:val="0"/>
      <w:spacing w:after="60" w:line="360" w:lineRule="atLeast"/>
      <w:ind w:left="2160" w:hanging="2160"/>
      <w:jc w:val="both"/>
      <w:textAlignment w:val="baseline"/>
    </w:pPr>
    <w:rPr>
      <w:rFonts w:eastAsia="文鼎中楷"/>
      <w:b/>
      <w:bCs/>
    </w:rPr>
  </w:style>
  <w:style w:type="paragraph" w:styleId="ac">
    <w:name w:val="Body Text Indent"/>
    <w:basedOn w:val="a"/>
    <w:link w:val="Char2"/>
    <w:rsid w:val="003520F7"/>
    <w:pPr>
      <w:widowControl w:val="0"/>
      <w:ind w:firstLine="480"/>
    </w:pPr>
    <w:rPr>
      <w:rFonts w:eastAsia="PMingLiU"/>
      <w:kern w:val="2"/>
      <w:szCs w:val="20"/>
    </w:rPr>
  </w:style>
  <w:style w:type="character" w:customStyle="1" w:styleId="Char2">
    <w:name w:val="正文文本缩进 Char"/>
    <w:basedOn w:val="a0"/>
    <w:link w:val="ac"/>
    <w:rsid w:val="003520F7"/>
    <w:rPr>
      <w:rFonts w:ascii="Times New Roman" w:eastAsia="PMingLiU" w:hAnsi="Times New Roman" w:cs="Times New Roman"/>
      <w:szCs w:val="20"/>
    </w:rPr>
  </w:style>
  <w:style w:type="character" w:styleId="ad">
    <w:name w:val="annotation reference"/>
    <w:basedOn w:val="a0"/>
    <w:uiPriority w:val="99"/>
    <w:semiHidden/>
    <w:unhideWhenUsed/>
    <w:rsid w:val="00800B48"/>
    <w:rPr>
      <w:sz w:val="16"/>
      <w:szCs w:val="16"/>
    </w:rPr>
  </w:style>
  <w:style w:type="paragraph" w:styleId="ae">
    <w:name w:val="annotation text"/>
    <w:basedOn w:val="a"/>
    <w:link w:val="Char10"/>
    <w:unhideWhenUsed/>
    <w:rsid w:val="00800B48"/>
    <w:rPr>
      <w:sz w:val="20"/>
      <w:szCs w:val="20"/>
    </w:rPr>
  </w:style>
  <w:style w:type="character" w:customStyle="1" w:styleId="Char10">
    <w:name w:val="批注文字 Char1"/>
    <w:basedOn w:val="a0"/>
    <w:link w:val="ae"/>
    <w:uiPriority w:val="99"/>
    <w:rsid w:val="00800B48"/>
    <w:rPr>
      <w:rFonts w:ascii="Times New Roman" w:hAnsi="Times New Roman" w:cs="Times New Roman"/>
      <w:kern w:val="0"/>
      <w:sz w:val="20"/>
      <w:szCs w:val="20"/>
    </w:rPr>
  </w:style>
  <w:style w:type="paragraph" w:styleId="af">
    <w:name w:val="annotation subject"/>
    <w:basedOn w:val="ae"/>
    <w:next w:val="ae"/>
    <w:link w:val="Char3"/>
    <w:uiPriority w:val="99"/>
    <w:semiHidden/>
    <w:unhideWhenUsed/>
    <w:rsid w:val="00800B48"/>
    <w:rPr>
      <w:b/>
      <w:bCs/>
    </w:rPr>
  </w:style>
  <w:style w:type="character" w:customStyle="1" w:styleId="Char3">
    <w:name w:val="批注主题 Char"/>
    <w:basedOn w:val="Char10"/>
    <w:link w:val="af"/>
    <w:uiPriority w:val="99"/>
    <w:semiHidden/>
    <w:rsid w:val="00800B48"/>
    <w:rPr>
      <w:rFonts w:ascii="Times New Roman" w:hAnsi="Times New Roman" w:cs="Times New Roman"/>
      <w:b/>
      <w:bCs/>
      <w:kern w:val="0"/>
      <w:sz w:val="20"/>
      <w:szCs w:val="20"/>
    </w:rPr>
  </w:style>
  <w:style w:type="paragraph" w:styleId="af0">
    <w:name w:val="Revision"/>
    <w:hidden/>
    <w:uiPriority w:val="99"/>
    <w:semiHidden/>
    <w:rsid w:val="0044038C"/>
    <w:rPr>
      <w:rFonts w:ascii="Times New Roman" w:hAnsi="Times New Roman" w:cs="Times New Roman"/>
      <w:kern w:val="0"/>
      <w:szCs w:val="24"/>
    </w:rPr>
  </w:style>
  <w:style w:type="paragraph" w:customStyle="1" w:styleId="11">
    <w:name w:val="正文1"/>
    <w:uiPriority w:val="99"/>
    <w:rsid w:val="00EF55FD"/>
    <w:pPr>
      <w:spacing w:line="276" w:lineRule="auto"/>
    </w:pPr>
    <w:rPr>
      <w:rFonts w:ascii="Arial" w:eastAsia="宋体" w:hAnsi="Arial" w:cs="Arial"/>
      <w:color w:val="000000"/>
      <w:kern w:val="0"/>
      <w:sz w:val="22"/>
      <w:szCs w:val="20"/>
      <w:lang w:val="pl-PL" w:eastAsia="pl-PL"/>
    </w:rPr>
  </w:style>
  <w:style w:type="character" w:customStyle="1" w:styleId="Char4">
    <w:name w:val="批注文字 Char"/>
    <w:rsid w:val="009855AA"/>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EE"/>
    <w:rPr>
      <w:rFonts w:ascii="Times New Roman" w:hAnsi="Times New Roman" w:cs="Times New Roman"/>
      <w:kern w:val="0"/>
      <w:szCs w:val="24"/>
    </w:rPr>
  </w:style>
  <w:style w:type="paragraph" w:styleId="1">
    <w:name w:val="heading 1"/>
    <w:basedOn w:val="a"/>
    <w:link w:val="1Char"/>
    <w:uiPriority w:val="9"/>
    <w:qFormat/>
    <w:rsid w:val="00594EF3"/>
    <w:pPr>
      <w:spacing w:before="100" w:beforeAutospacing="1" w:after="100" w:afterAutospacing="1"/>
      <w:outlineLvl w:val="0"/>
    </w:pPr>
    <w:rPr>
      <w:rFonts w:ascii="PMingLiU" w:eastAsia="PMingLiU" w:hAnsi="PMingLiU" w:cs="PMingLiU"/>
      <w:b/>
      <w:bCs/>
      <w:kern w:val="36"/>
      <w:sz w:val="48"/>
      <w:szCs w:val="48"/>
    </w:rPr>
  </w:style>
  <w:style w:type="paragraph" w:styleId="2">
    <w:name w:val="heading 2"/>
    <w:basedOn w:val="a"/>
    <w:next w:val="a"/>
    <w:link w:val="2Char"/>
    <w:uiPriority w:val="9"/>
    <w:unhideWhenUsed/>
    <w:qFormat/>
    <w:rsid w:val="003520F7"/>
    <w:pPr>
      <w:keepNext/>
      <w:widowControl w:val="0"/>
      <w:spacing w:line="720" w:lineRule="auto"/>
      <w:outlineLvl w:val="1"/>
    </w:pPr>
    <w:rPr>
      <w:rFonts w:ascii="Cambria" w:eastAsia="PMingLiU" w:hAnsi="Cambria"/>
      <w:b/>
      <w:bCs/>
      <w:kern w:val="2"/>
      <w:sz w:val="48"/>
      <w:szCs w:val="48"/>
    </w:rPr>
  </w:style>
  <w:style w:type="paragraph" w:styleId="3">
    <w:name w:val="heading 3"/>
    <w:basedOn w:val="a"/>
    <w:next w:val="a"/>
    <w:link w:val="3Char"/>
    <w:uiPriority w:val="9"/>
    <w:unhideWhenUsed/>
    <w:qFormat/>
    <w:rsid w:val="00D73EF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964BEE"/>
    <w:pPr>
      <w:jc w:val="center"/>
    </w:pPr>
    <w:rPr>
      <w:noProof/>
    </w:rPr>
  </w:style>
  <w:style w:type="character" w:customStyle="1" w:styleId="EndNoteBibliographyTitle0">
    <w:name w:val="EndNote Bibliography Title 字元"/>
    <w:basedOn w:val="a0"/>
    <w:link w:val="EndNoteBibliographyTitle"/>
    <w:rsid w:val="00964BEE"/>
    <w:rPr>
      <w:rFonts w:ascii="Times New Roman" w:hAnsi="Times New Roman" w:cs="Times New Roman"/>
      <w:noProof/>
      <w:kern w:val="0"/>
      <w:szCs w:val="24"/>
    </w:rPr>
  </w:style>
  <w:style w:type="paragraph" w:customStyle="1" w:styleId="EndNoteBibliography">
    <w:name w:val="EndNote Bibliography"/>
    <w:basedOn w:val="a"/>
    <w:link w:val="EndNoteBibliography0"/>
    <w:rsid w:val="00964BEE"/>
    <w:rPr>
      <w:noProof/>
    </w:rPr>
  </w:style>
  <w:style w:type="character" w:customStyle="1" w:styleId="EndNoteBibliography0">
    <w:name w:val="EndNote Bibliography 字元"/>
    <w:basedOn w:val="a0"/>
    <w:link w:val="EndNoteBibliography"/>
    <w:rsid w:val="00964BEE"/>
    <w:rPr>
      <w:rFonts w:ascii="Times New Roman" w:hAnsi="Times New Roman" w:cs="Times New Roman"/>
      <w:noProof/>
      <w:kern w:val="0"/>
      <w:szCs w:val="24"/>
    </w:rPr>
  </w:style>
  <w:style w:type="character" w:customStyle="1" w:styleId="word">
    <w:name w:val="word"/>
    <w:basedOn w:val="a0"/>
    <w:rsid w:val="000E0240"/>
  </w:style>
  <w:style w:type="character" w:styleId="a3">
    <w:name w:val="Emphasis"/>
    <w:basedOn w:val="a0"/>
    <w:uiPriority w:val="20"/>
    <w:qFormat/>
    <w:rsid w:val="007C10BC"/>
    <w:rPr>
      <w:i/>
      <w:iCs/>
    </w:rPr>
  </w:style>
  <w:style w:type="paragraph" w:styleId="a4">
    <w:name w:val="header"/>
    <w:basedOn w:val="a"/>
    <w:link w:val="Char"/>
    <w:uiPriority w:val="99"/>
    <w:unhideWhenUsed/>
    <w:rsid w:val="00982F3D"/>
    <w:pPr>
      <w:tabs>
        <w:tab w:val="center" w:pos="4153"/>
        <w:tab w:val="right" w:pos="8306"/>
      </w:tabs>
      <w:snapToGrid w:val="0"/>
    </w:pPr>
    <w:rPr>
      <w:sz w:val="20"/>
      <w:szCs w:val="20"/>
    </w:rPr>
  </w:style>
  <w:style w:type="character" w:customStyle="1" w:styleId="Char">
    <w:name w:val="页眉 Char"/>
    <w:basedOn w:val="a0"/>
    <w:link w:val="a4"/>
    <w:uiPriority w:val="99"/>
    <w:rsid w:val="00982F3D"/>
    <w:rPr>
      <w:rFonts w:ascii="Times New Roman" w:hAnsi="Times New Roman" w:cs="Times New Roman"/>
      <w:kern w:val="0"/>
      <w:sz w:val="20"/>
      <w:szCs w:val="20"/>
    </w:rPr>
  </w:style>
  <w:style w:type="paragraph" w:styleId="a5">
    <w:name w:val="footer"/>
    <w:basedOn w:val="a"/>
    <w:link w:val="Char0"/>
    <w:uiPriority w:val="99"/>
    <w:unhideWhenUsed/>
    <w:rsid w:val="00982F3D"/>
    <w:pPr>
      <w:tabs>
        <w:tab w:val="center" w:pos="4153"/>
        <w:tab w:val="right" w:pos="8306"/>
      </w:tabs>
      <w:snapToGrid w:val="0"/>
    </w:pPr>
    <w:rPr>
      <w:sz w:val="20"/>
      <w:szCs w:val="20"/>
    </w:rPr>
  </w:style>
  <w:style w:type="character" w:customStyle="1" w:styleId="Char0">
    <w:name w:val="页脚 Char"/>
    <w:basedOn w:val="a0"/>
    <w:link w:val="a5"/>
    <w:uiPriority w:val="99"/>
    <w:rsid w:val="00982F3D"/>
    <w:rPr>
      <w:rFonts w:ascii="Times New Roman" w:hAnsi="Times New Roman" w:cs="Times New Roman"/>
      <w:kern w:val="0"/>
      <w:sz w:val="20"/>
      <w:szCs w:val="20"/>
    </w:rPr>
  </w:style>
  <w:style w:type="character" w:customStyle="1" w:styleId="internalref">
    <w:name w:val="internalref"/>
    <w:basedOn w:val="a0"/>
    <w:rsid w:val="006373EE"/>
  </w:style>
  <w:style w:type="character" w:styleId="a6">
    <w:name w:val="Hyperlink"/>
    <w:basedOn w:val="a0"/>
    <w:uiPriority w:val="99"/>
    <w:unhideWhenUsed/>
    <w:rsid w:val="006373EE"/>
    <w:rPr>
      <w:color w:val="0000FF"/>
      <w:u w:val="single"/>
    </w:rPr>
  </w:style>
  <w:style w:type="paragraph" w:styleId="a7">
    <w:name w:val="List Paragraph"/>
    <w:basedOn w:val="a"/>
    <w:uiPriority w:val="34"/>
    <w:qFormat/>
    <w:rsid w:val="001D2507"/>
    <w:pPr>
      <w:widowControl w:val="0"/>
      <w:ind w:leftChars="200" w:left="480"/>
    </w:pPr>
    <w:rPr>
      <w:rFonts w:asciiTheme="minorHAnsi" w:hAnsiTheme="minorHAnsi" w:cstheme="minorBidi"/>
      <w:kern w:val="2"/>
      <w:szCs w:val="22"/>
    </w:rPr>
  </w:style>
  <w:style w:type="character" w:customStyle="1" w:styleId="1Char">
    <w:name w:val="标题 1 Char"/>
    <w:basedOn w:val="a0"/>
    <w:link w:val="1"/>
    <w:uiPriority w:val="9"/>
    <w:rsid w:val="00594EF3"/>
    <w:rPr>
      <w:rFonts w:ascii="PMingLiU" w:eastAsia="PMingLiU" w:hAnsi="PMingLiU" w:cs="PMingLiU"/>
      <w:b/>
      <w:bCs/>
      <w:kern w:val="36"/>
      <w:sz w:val="48"/>
      <w:szCs w:val="48"/>
    </w:rPr>
  </w:style>
  <w:style w:type="character" w:customStyle="1" w:styleId="3Char">
    <w:name w:val="标题 3 Char"/>
    <w:basedOn w:val="a0"/>
    <w:link w:val="3"/>
    <w:uiPriority w:val="9"/>
    <w:rsid w:val="00D73EFD"/>
    <w:rPr>
      <w:rFonts w:asciiTheme="majorHAnsi" w:eastAsiaTheme="majorEastAsia" w:hAnsiTheme="majorHAnsi" w:cstheme="majorBidi"/>
      <w:b/>
      <w:bCs/>
      <w:kern w:val="0"/>
      <w:sz w:val="36"/>
      <w:szCs w:val="36"/>
    </w:rPr>
  </w:style>
  <w:style w:type="character" w:customStyle="1" w:styleId="tl-document">
    <w:name w:val="tl-document"/>
    <w:basedOn w:val="a0"/>
    <w:rsid w:val="00452414"/>
  </w:style>
  <w:style w:type="paragraph" w:styleId="a8">
    <w:name w:val="Normal (Web)"/>
    <w:basedOn w:val="a"/>
    <w:uiPriority w:val="99"/>
    <w:semiHidden/>
    <w:unhideWhenUsed/>
    <w:rsid w:val="00046FDE"/>
    <w:pPr>
      <w:spacing w:before="100" w:beforeAutospacing="1" w:after="100" w:afterAutospacing="1"/>
    </w:pPr>
    <w:rPr>
      <w:rFonts w:ascii="PMingLiU" w:eastAsia="PMingLiU" w:hAnsi="PMingLiU" w:cs="PMingLiU"/>
    </w:rPr>
  </w:style>
  <w:style w:type="character" w:customStyle="1" w:styleId="gen">
    <w:name w:val="gen"/>
    <w:basedOn w:val="a0"/>
    <w:rsid w:val="00046FDE"/>
  </w:style>
  <w:style w:type="character" w:customStyle="1" w:styleId="xref">
    <w:name w:val="xref"/>
    <w:basedOn w:val="a0"/>
    <w:rsid w:val="00046FDE"/>
  </w:style>
  <w:style w:type="paragraph" w:customStyle="1" w:styleId="MDPI14history">
    <w:name w:val="MDPI_1.4_history"/>
    <w:basedOn w:val="a"/>
    <w:next w:val="a"/>
    <w:qFormat/>
    <w:rsid w:val="003520F7"/>
    <w:pPr>
      <w:adjustRightInd w:val="0"/>
      <w:snapToGrid w:val="0"/>
      <w:spacing w:before="120" w:line="200" w:lineRule="atLeast"/>
      <w:ind w:left="113"/>
    </w:pPr>
    <w:rPr>
      <w:rFonts w:ascii="Palatino Linotype" w:eastAsia="Times New Roman" w:hAnsi="Palatino Linotype"/>
      <w:color w:val="000000"/>
      <w:sz w:val="18"/>
      <w:szCs w:val="20"/>
      <w:lang w:eastAsia="de-DE" w:bidi="en-US"/>
    </w:rPr>
  </w:style>
  <w:style w:type="paragraph" w:customStyle="1" w:styleId="MDPI16affiliation">
    <w:name w:val="MDPI_1.6_affiliation"/>
    <w:basedOn w:val="a"/>
    <w:qFormat/>
    <w:rsid w:val="003520F7"/>
    <w:pPr>
      <w:adjustRightInd w:val="0"/>
      <w:snapToGrid w:val="0"/>
      <w:spacing w:line="200" w:lineRule="atLeast"/>
      <w:ind w:left="311" w:hanging="198"/>
    </w:pPr>
    <w:rPr>
      <w:rFonts w:ascii="Palatino Linotype" w:eastAsia="Times New Roman" w:hAnsi="Palatino Linotype"/>
      <w:color w:val="000000"/>
      <w:sz w:val="18"/>
      <w:szCs w:val="18"/>
      <w:lang w:eastAsia="de-DE" w:bidi="en-US"/>
    </w:rPr>
  </w:style>
  <w:style w:type="paragraph" w:customStyle="1" w:styleId="MDPI62Acknowledgments">
    <w:name w:val="MDPI_6.2_Acknowledgments"/>
    <w:qFormat/>
    <w:rsid w:val="003520F7"/>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character" w:customStyle="1" w:styleId="2Char">
    <w:name w:val="标题 2 Char"/>
    <w:basedOn w:val="a0"/>
    <w:link w:val="2"/>
    <w:uiPriority w:val="9"/>
    <w:rsid w:val="003520F7"/>
    <w:rPr>
      <w:rFonts w:ascii="Cambria" w:eastAsia="PMingLiU" w:hAnsi="Cambria" w:cs="Times New Roman"/>
      <w:b/>
      <w:bCs/>
      <w:sz w:val="48"/>
      <w:szCs w:val="48"/>
    </w:rPr>
  </w:style>
  <w:style w:type="character" w:customStyle="1" w:styleId="apple-converted-space">
    <w:name w:val="apple-converted-space"/>
    <w:rsid w:val="003520F7"/>
  </w:style>
  <w:style w:type="paragraph" w:styleId="a9">
    <w:name w:val="Balloon Text"/>
    <w:basedOn w:val="a"/>
    <w:link w:val="Char1"/>
    <w:uiPriority w:val="99"/>
    <w:semiHidden/>
    <w:unhideWhenUsed/>
    <w:rsid w:val="003520F7"/>
    <w:pPr>
      <w:widowControl w:val="0"/>
    </w:pPr>
    <w:rPr>
      <w:rFonts w:ascii="Cambria" w:eastAsia="PMingLiU" w:hAnsi="Cambria"/>
      <w:kern w:val="2"/>
      <w:sz w:val="18"/>
      <w:szCs w:val="18"/>
    </w:rPr>
  </w:style>
  <w:style w:type="character" w:customStyle="1" w:styleId="Char1">
    <w:name w:val="批注框文本 Char"/>
    <w:basedOn w:val="a0"/>
    <w:link w:val="a9"/>
    <w:uiPriority w:val="99"/>
    <w:semiHidden/>
    <w:rsid w:val="003520F7"/>
    <w:rPr>
      <w:rFonts w:ascii="Cambria" w:eastAsia="PMingLiU" w:hAnsi="Cambria" w:cs="Times New Roman"/>
      <w:sz w:val="18"/>
      <w:szCs w:val="18"/>
    </w:rPr>
  </w:style>
  <w:style w:type="character" w:customStyle="1" w:styleId="disease">
    <w:name w:val="disease"/>
    <w:rsid w:val="003520F7"/>
  </w:style>
  <w:style w:type="character" w:customStyle="1" w:styleId="highlight">
    <w:name w:val="highlight"/>
    <w:rsid w:val="003520F7"/>
  </w:style>
  <w:style w:type="character" w:styleId="aa">
    <w:name w:val="Strong"/>
    <w:uiPriority w:val="22"/>
    <w:qFormat/>
    <w:rsid w:val="003520F7"/>
    <w:rPr>
      <w:b/>
      <w:bCs/>
    </w:rPr>
  </w:style>
  <w:style w:type="table" w:styleId="ab">
    <w:name w:val="Table Grid"/>
    <w:basedOn w:val="a1"/>
    <w:uiPriority w:val="59"/>
    <w:rsid w:val="003520F7"/>
    <w:rPr>
      <w:rFonts w:ascii="Calibri" w:eastAsia="PMingLiU"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20F7"/>
    <w:pPr>
      <w:widowControl w:val="0"/>
      <w:autoSpaceDE w:val="0"/>
      <w:autoSpaceDN w:val="0"/>
      <w:adjustRightInd w:val="0"/>
    </w:pPr>
    <w:rPr>
      <w:rFonts w:ascii="Times New Roman" w:eastAsia="PMingLiU" w:hAnsi="Times New Roman" w:cs="Times New Roman"/>
      <w:color w:val="000000"/>
      <w:kern w:val="0"/>
      <w:szCs w:val="24"/>
    </w:rPr>
  </w:style>
  <w:style w:type="character" w:customStyle="1" w:styleId="fulltext-it">
    <w:name w:val="fulltext-it"/>
    <w:rsid w:val="003520F7"/>
  </w:style>
  <w:style w:type="character" w:customStyle="1" w:styleId="A20">
    <w:name w:val="A2"/>
    <w:uiPriority w:val="99"/>
    <w:rsid w:val="003520F7"/>
    <w:rPr>
      <w:rFonts w:cs="Minion Pro"/>
      <w:color w:val="221E1F"/>
      <w:sz w:val="10"/>
      <w:szCs w:val="10"/>
    </w:rPr>
  </w:style>
  <w:style w:type="character" w:customStyle="1" w:styleId="A10">
    <w:name w:val="A1"/>
    <w:uiPriority w:val="99"/>
    <w:rsid w:val="003520F7"/>
    <w:rPr>
      <w:rFonts w:ascii="ITC Symbol Std Book" w:eastAsia="ITC Symbol Std Book" w:cs="ITC Symbol Std Book"/>
      <w:color w:val="221E1F"/>
      <w:sz w:val="14"/>
      <w:szCs w:val="14"/>
    </w:rPr>
  </w:style>
  <w:style w:type="paragraph" w:styleId="TOC">
    <w:name w:val="TOC Heading"/>
    <w:basedOn w:val="1"/>
    <w:next w:val="a"/>
    <w:uiPriority w:val="39"/>
    <w:semiHidden/>
    <w:unhideWhenUsed/>
    <w:qFormat/>
    <w:rsid w:val="003520F7"/>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10">
    <w:name w:val="toc 1"/>
    <w:basedOn w:val="a"/>
    <w:next w:val="a"/>
    <w:autoRedefine/>
    <w:uiPriority w:val="39"/>
    <w:unhideWhenUsed/>
    <w:rsid w:val="003520F7"/>
    <w:pPr>
      <w:widowControl w:val="0"/>
    </w:pPr>
    <w:rPr>
      <w:rFonts w:ascii="Calibri" w:eastAsia="PMingLiU" w:hAnsi="Calibri"/>
      <w:kern w:val="2"/>
      <w:szCs w:val="22"/>
    </w:rPr>
  </w:style>
  <w:style w:type="paragraph" w:styleId="20">
    <w:name w:val="toc 2"/>
    <w:basedOn w:val="a"/>
    <w:next w:val="a"/>
    <w:autoRedefine/>
    <w:uiPriority w:val="39"/>
    <w:unhideWhenUsed/>
    <w:rsid w:val="003520F7"/>
    <w:pPr>
      <w:widowControl w:val="0"/>
      <w:ind w:leftChars="200" w:left="480"/>
    </w:pPr>
    <w:rPr>
      <w:rFonts w:ascii="Calibri" w:eastAsia="PMingLiU" w:hAnsi="Calibri"/>
      <w:kern w:val="2"/>
      <w:szCs w:val="22"/>
    </w:rPr>
  </w:style>
  <w:style w:type="paragraph" w:styleId="30">
    <w:name w:val="toc 3"/>
    <w:basedOn w:val="a"/>
    <w:next w:val="a"/>
    <w:autoRedefine/>
    <w:uiPriority w:val="39"/>
    <w:unhideWhenUsed/>
    <w:rsid w:val="003520F7"/>
    <w:pPr>
      <w:widowControl w:val="0"/>
      <w:ind w:leftChars="400" w:left="960"/>
    </w:pPr>
    <w:rPr>
      <w:rFonts w:ascii="Calibri" w:eastAsia="PMingLiU" w:hAnsi="Calibri"/>
      <w:kern w:val="2"/>
      <w:szCs w:val="22"/>
    </w:rPr>
  </w:style>
  <w:style w:type="paragraph" w:customStyle="1" w:styleId="form">
    <w:name w:val="form"/>
    <w:basedOn w:val="a"/>
    <w:rsid w:val="003520F7"/>
    <w:pPr>
      <w:widowControl w:val="0"/>
      <w:tabs>
        <w:tab w:val="right" w:pos="9498"/>
      </w:tabs>
      <w:adjustRightInd w:val="0"/>
      <w:spacing w:after="60" w:line="360" w:lineRule="atLeast"/>
      <w:ind w:left="2160" w:hanging="2160"/>
      <w:jc w:val="both"/>
      <w:textAlignment w:val="baseline"/>
    </w:pPr>
    <w:rPr>
      <w:rFonts w:eastAsia="文鼎中楷"/>
      <w:b/>
      <w:bCs/>
    </w:rPr>
  </w:style>
  <w:style w:type="paragraph" w:styleId="ac">
    <w:name w:val="Body Text Indent"/>
    <w:basedOn w:val="a"/>
    <w:link w:val="Char2"/>
    <w:rsid w:val="003520F7"/>
    <w:pPr>
      <w:widowControl w:val="0"/>
      <w:ind w:firstLine="480"/>
    </w:pPr>
    <w:rPr>
      <w:rFonts w:eastAsia="PMingLiU"/>
      <w:kern w:val="2"/>
      <w:szCs w:val="20"/>
    </w:rPr>
  </w:style>
  <w:style w:type="character" w:customStyle="1" w:styleId="Char2">
    <w:name w:val="正文文本缩进 Char"/>
    <w:basedOn w:val="a0"/>
    <w:link w:val="ac"/>
    <w:rsid w:val="003520F7"/>
    <w:rPr>
      <w:rFonts w:ascii="Times New Roman" w:eastAsia="PMingLiU" w:hAnsi="Times New Roman" w:cs="Times New Roman"/>
      <w:szCs w:val="20"/>
    </w:rPr>
  </w:style>
  <w:style w:type="character" w:styleId="ad">
    <w:name w:val="annotation reference"/>
    <w:basedOn w:val="a0"/>
    <w:uiPriority w:val="99"/>
    <w:semiHidden/>
    <w:unhideWhenUsed/>
    <w:rsid w:val="00800B48"/>
    <w:rPr>
      <w:sz w:val="16"/>
      <w:szCs w:val="16"/>
    </w:rPr>
  </w:style>
  <w:style w:type="paragraph" w:styleId="ae">
    <w:name w:val="annotation text"/>
    <w:basedOn w:val="a"/>
    <w:link w:val="Char10"/>
    <w:unhideWhenUsed/>
    <w:rsid w:val="00800B48"/>
    <w:rPr>
      <w:sz w:val="20"/>
      <w:szCs w:val="20"/>
    </w:rPr>
  </w:style>
  <w:style w:type="character" w:customStyle="1" w:styleId="Char10">
    <w:name w:val="批注文字 Char1"/>
    <w:basedOn w:val="a0"/>
    <w:link w:val="ae"/>
    <w:uiPriority w:val="99"/>
    <w:rsid w:val="00800B48"/>
    <w:rPr>
      <w:rFonts w:ascii="Times New Roman" w:hAnsi="Times New Roman" w:cs="Times New Roman"/>
      <w:kern w:val="0"/>
      <w:sz w:val="20"/>
      <w:szCs w:val="20"/>
    </w:rPr>
  </w:style>
  <w:style w:type="paragraph" w:styleId="af">
    <w:name w:val="annotation subject"/>
    <w:basedOn w:val="ae"/>
    <w:next w:val="ae"/>
    <w:link w:val="Char3"/>
    <w:uiPriority w:val="99"/>
    <w:semiHidden/>
    <w:unhideWhenUsed/>
    <w:rsid w:val="00800B48"/>
    <w:rPr>
      <w:b/>
      <w:bCs/>
    </w:rPr>
  </w:style>
  <w:style w:type="character" w:customStyle="1" w:styleId="Char3">
    <w:name w:val="批注主题 Char"/>
    <w:basedOn w:val="Char10"/>
    <w:link w:val="af"/>
    <w:uiPriority w:val="99"/>
    <w:semiHidden/>
    <w:rsid w:val="00800B48"/>
    <w:rPr>
      <w:rFonts w:ascii="Times New Roman" w:hAnsi="Times New Roman" w:cs="Times New Roman"/>
      <w:b/>
      <w:bCs/>
      <w:kern w:val="0"/>
      <w:sz w:val="20"/>
      <w:szCs w:val="20"/>
    </w:rPr>
  </w:style>
  <w:style w:type="paragraph" w:styleId="af0">
    <w:name w:val="Revision"/>
    <w:hidden/>
    <w:uiPriority w:val="99"/>
    <w:semiHidden/>
    <w:rsid w:val="0044038C"/>
    <w:rPr>
      <w:rFonts w:ascii="Times New Roman" w:hAnsi="Times New Roman" w:cs="Times New Roman"/>
      <w:kern w:val="0"/>
      <w:szCs w:val="24"/>
    </w:rPr>
  </w:style>
  <w:style w:type="paragraph" w:customStyle="1" w:styleId="11">
    <w:name w:val="正文1"/>
    <w:uiPriority w:val="99"/>
    <w:rsid w:val="00EF55FD"/>
    <w:pPr>
      <w:spacing w:line="276" w:lineRule="auto"/>
    </w:pPr>
    <w:rPr>
      <w:rFonts w:ascii="Arial" w:eastAsia="宋体" w:hAnsi="Arial" w:cs="Arial"/>
      <w:color w:val="000000"/>
      <w:kern w:val="0"/>
      <w:sz w:val="22"/>
      <w:szCs w:val="20"/>
      <w:lang w:val="pl-PL" w:eastAsia="pl-PL"/>
    </w:rPr>
  </w:style>
  <w:style w:type="character" w:customStyle="1" w:styleId="Char4">
    <w:name w:val="批注文字 Char"/>
    <w:rsid w:val="009855AA"/>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717">
      <w:bodyDiv w:val="1"/>
      <w:marLeft w:val="0"/>
      <w:marRight w:val="0"/>
      <w:marTop w:val="0"/>
      <w:marBottom w:val="0"/>
      <w:divBdr>
        <w:top w:val="none" w:sz="0" w:space="0" w:color="auto"/>
        <w:left w:val="none" w:sz="0" w:space="0" w:color="auto"/>
        <w:bottom w:val="none" w:sz="0" w:space="0" w:color="auto"/>
        <w:right w:val="none" w:sz="0" w:space="0" w:color="auto"/>
      </w:divBdr>
    </w:div>
    <w:div w:id="70278339">
      <w:bodyDiv w:val="1"/>
      <w:marLeft w:val="0"/>
      <w:marRight w:val="0"/>
      <w:marTop w:val="0"/>
      <w:marBottom w:val="0"/>
      <w:divBdr>
        <w:top w:val="none" w:sz="0" w:space="0" w:color="auto"/>
        <w:left w:val="none" w:sz="0" w:space="0" w:color="auto"/>
        <w:bottom w:val="none" w:sz="0" w:space="0" w:color="auto"/>
        <w:right w:val="none" w:sz="0" w:space="0" w:color="auto"/>
      </w:divBdr>
    </w:div>
    <w:div w:id="126628018">
      <w:bodyDiv w:val="1"/>
      <w:marLeft w:val="0"/>
      <w:marRight w:val="0"/>
      <w:marTop w:val="0"/>
      <w:marBottom w:val="0"/>
      <w:divBdr>
        <w:top w:val="none" w:sz="0" w:space="0" w:color="auto"/>
        <w:left w:val="none" w:sz="0" w:space="0" w:color="auto"/>
        <w:bottom w:val="none" w:sz="0" w:space="0" w:color="auto"/>
        <w:right w:val="none" w:sz="0" w:space="0" w:color="auto"/>
      </w:divBdr>
    </w:div>
    <w:div w:id="176121537">
      <w:bodyDiv w:val="1"/>
      <w:marLeft w:val="0"/>
      <w:marRight w:val="0"/>
      <w:marTop w:val="0"/>
      <w:marBottom w:val="0"/>
      <w:divBdr>
        <w:top w:val="none" w:sz="0" w:space="0" w:color="auto"/>
        <w:left w:val="none" w:sz="0" w:space="0" w:color="auto"/>
        <w:bottom w:val="none" w:sz="0" w:space="0" w:color="auto"/>
        <w:right w:val="none" w:sz="0" w:space="0" w:color="auto"/>
      </w:divBdr>
    </w:div>
    <w:div w:id="181866924">
      <w:bodyDiv w:val="1"/>
      <w:marLeft w:val="0"/>
      <w:marRight w:val="0"/>
      <w:marTop w:val="0"/>
      <w:marBottom w:val="0"/>
      <w:divBdr>
        <w:top w:val="none" w:sz="0" w:space="0" w:color="auto"/>
        <w:left w:val="none" w:sz="0" w:space="0" w:color="auto"/>
        <w:bottom w:val="none" w:sz="0" w:space="0" w:color="auto"/>
        <w:right w:val="none" w:sz="0" w:space="0" w:color="auto"/>
      </w:divBdr>
      <w:divsChild>
        <w:div w:id="1763139990">
          <w:marLeft w:val="0"/>
          <w:marRight w:val="0"/>
          <w:marTop w:val="0"/>
          <w:marBottom w:val="0"/>
          <w:divBdr>
            <w:top w:val="none" w:sz="0" w:space="0" w:color="auto"/>
            <w:left w:val="none" w:sz="0" w:space="0" w:color="auto"/>
            <w:bottom w:val="none" w:sz="0" w:space="0" w:color="auto"/>
            <w:right w:val="none" w:sz="0" w:space="0" w:color="auto"/>
          </w:divBdr>
          <w:divsChild>
            <w:div w:id="687025788">
              <w:marLeft w:val="0"/>
              <w:marRight w:val="0"/>
              <w:marTop w:val="0"/>
              <w:marBottom w:val="0"/>
              <w:divBdr>
                <w:top w:val="none" w:sz="0" w:space="0" w:color="auto"/>
                <w:left w:val="none" w:sz="0" w:space="0" w:color="auto"/>
                <w:bottom w:val="none" w:sz="0" w:space="0" w:color="auto"/>
                <w:right w:val="none" w:sz="0" w:space="0" w:color="auto"/>
              </w:divBdr>
            </w:div>
          </w:divsChild>
        </w:div>
        <w:div w:id="1386636168">
          <w:marLeft w:val="0"/>
          <w:marRight w:val="0"/>
          <w:marTop w:val="0"/>
          <w:marBottom w:val="0"/>
          <w:divBdr>
            <w:top w:val="none" w:sz="0" w:space="0" w:color="auto"/>
            <w:left w:val="none" w:sz="0" w:space="0" w:color="auto"/>
            <w:bottom w:val="none" w:sz="0" w:space="0" w:color="auto"/>
            <w:right w:val="none" w:sz="0" w:space="0" w:color="auto"/>
          </w:divBdr>
        </w:div>
        <w:div w:id="1820147029">
          <w:marLeft w:val="0"/>
          <w:marRight w:val="0"/>
          <w:marTop w:val="0"/>
          <w:marBottom w:val="0"/>
          <w:divBdr>
            <w:top w:val="none" w:sz="0" w:space="0" w:color="auto"/>
            <w:left w:val="none" w:sz="0" w:space="0" w:color="auto"/>
            <w:bottom w:val="none" w:sz="0" w:space="0" w:color="auto"/>
            <w:right w:val="none" w:sz="0" w:space="0" w:color="auto"/>
          </w:divBdr>
          <w:divsChild>
            <w:div w:id="19552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482">
      <w:bodyDiv w:val="1"/>
      <w:marLeft w:val="0"/>
      <w:marRight w:val="0"/>
      <w:marTop w:val="0"/>
      <w:marBottom w:val="0"/>
      <w:divBdr>
        <w:top w:val="none" w:sz="0" w:space="0" w:color="auto"/>
        <w:left w:val="none" w:sz="0" w:space="0" w:color="auto"/>
        <w:bottom w:val="none" w:sz="0" w:space="0" w:color="auto"/>
        <w:right w:val="none" w:sz="0" w:space="0" w:color="auto"/>
      </w:divBdr>
    </w:div>
    <w:div w:id="232470856">
      <w:bodyDiv w:val="1"/>
      <w:marLeft w:val="0"/>
      <w:marRight w:val="0"/>
      <w:marTop w:val="0"/>
      <w:marBottom w:val="0"/>
      <w:divBdr>
        <w:top w:val="none" w:sz="0" w:space="0" w:color="auto"/>
        <w:left w:val="none" w:sz="0" w:space="0" w:color="auto"/>
        <w:bottom w:val="none" w:sz="0" w:space="0" w:color="auto"/>
        <w:right w:val="none" w:sz="0" w:space="0" w:color="auto"/>
      </w:divBdr>
    </w:div>
    <w:div w:id="270672545">
      <w:bodyDiv w:val="1"/>
      <w:marLeft w:val="0"/>
      <w:marRight w:val="0"/>
      <w:marTop w:val="0"/>
      <w:marBottom w:val="0"/>
      <w:divBdr>
        <w:top w:val="none" w:sz="0" w:space="0" w:color="auto"/>
        <w:left w:val="none" w:sz="0" w:space="0" w:color="auto"/>
        <w:bottom w:val="none" w:sz="0" w:space="0" w:color="auto"/>
        <w:right w:val="none" w:sz="0" w:space="0" w:color="auto"/>
      </w:divBdr>
    </w:div>
    <w:div w:id="276376334">
      <w:bodyDiv w:val="1"/>
      <w:marLeft w:val="0"/>
      <w:marRight w:val="0"/>
      <w:marTop w:val="0"/>
      <w:marBottom w:val="0"/>
      <w:divBdr>
        <w:top w:val="none" w:sz="0" w:space="0" w:color="auto"/>
        <w:left w:val="none" w:sz="0" w:space="0" w:color="auto"/>
        <w:bottom w:val="none" w:sz="0" w:space="0" w:color="auto"/>
        <w:right w:val="none" w:sz="0" w:space="0" w:color="auto"/>
      </w:divBdr>
    </w:div>
    <w:div w:id="279385448">
      <w:bodyDiv w:val="1"/>
      <w:marLeft w:val="0"/>
      <w:marRight w:val="0"/>
      <w:marTop w:val="0"/>
      <w:marBottom w:val="0"/>
      <w:divBdr>
        <w:top w:val="none" w:sz="0" w:space="0" w:color="auto"/>
        <w:left w:val="none" w:sz="0" w:space="0" w:color="auto"/>
        <w:bottom w:val="none" w:sz="0" w:space="0" w:color="auto"/>
        <w:right w:val="none" w:sz="0" w:space="0" w:color="auto"/>
      </w:divBdr>
    </w:div>
    <w:div w:id="315843357">
      <w:bodyDiv w:val="1"/>
      <w:marLeft w:val="0"/>
      <w:marRight w:val="0"/>
      <w:marTop w:val="0"/>
      <w:marBottom w:val="0"/>
      <w:divBdr>
        <w:top w:val="none" w:sz="0" w:space="0" w:color="auto"/>
        <w:left w:val="none" w:sz="0" w:space="0" w:color="auto"/>
        <w:bottom w:val="none" w:sz="0" w:space="0" w:color="auto"/>
        <w:right w:val="none" w:sz="0" w:space="0" w:color="auto"/>
      </w:divBdr>
    </w:div>
    <w:div w:id="344014160">
      <w:bodyDiv w:val="1"/>
      <w:marLeft w:val="0"/>
      <w:marRight w:val="0"/>
      <w:marTop w:val="0"/>
      <w:marBottom w:val="0"/>
      <w:divBdr>
        <w:top w:val="none" w:sz="0" w:space="0" w:color="auto"/>
        <w:left w:val="none" w:sz="0" w:space="0" w:color="auto"/>
        <w:bottom w:val="none" w:sz="0" w:space="0" w:color="auto"/>
        <w:right w:val="none" w:sz="0" w:space="0" w:color="auto"/>
      </w:divBdr>
    </w:div>
    <w:div w:id="381634451">
      <w:bodyDiv w:val="1"/>
      <w:marLeft w:val="0"/>
      <w:marRight w:val="0"/>
      <w:marTop w:val="0"/>
      <w:marBottom w:val="0"/>
      <w:divBdr>
        <w:top w:val="none" w:sz="0" w:space="0" w:color="auto"/>
        <w:left w:val="none" w:sz="0" w:space="0" w:color="auto"/>
        <w:bottom w:val="none" w:sz="0" w:space="0" w:color="auto"/>
        <w:right w:val="none" w:sz="0" w:space="0" w:color="auto"/>
      </w:divBdr>
    </w:div>
    <w:div w:id="429862981">
      <w:bodyDiv w:val="1"/>
      <w:marLeft w:val="0"/>
      <w:marRight w:val="0"/>
      <w:marTop w:val="0"/>
      <w:marBottom w:val="0"/>
      <w:divBdr>
        <w:top w:val="none" w:sz="0" w:space="0" w:color="auto"/>
        <w:left w:val="none" w:sz="0" w:space="0" w:color="auto"/>
        <w:bottom w:val="none" w:sz="0" w:space="0" w:color="auto"/>
        <w:right w:val="none" w:sz="0" w:space="0" w:color="auto"/>
      </w:divBdr>
    </w:div>
    <w:div w:id="493885758">
      <w:bodyDiv w:val="1"/>
      <w:marLeft w:val="0"/>
      <w:marRight w:val="0"/>
      <w:marTop w:val="0"/>
      <w:marBottom w:val="0"/>
      <w:divBdr>
        <w:top w:val="none" w:sz="0" w:space="0" w:color="auto"/>
        <w:left w:val="none" w:sz="0" w:space="0" w:color="auto"/>
        <w:bottom w:val="none" w:sz="0" w:space="0" w:color="auto"/>
        <w:right w:val="none" w:sz="0" w:space="0" w:color="auto"/>
      </w:divBdr>
    </w:div>
    <w:div w:id="545681996">
      <w:bodyDiv w:val="1"/>
      <w:marLeft w:val="0"/>
      <w:marRight w:val="0"/>
      <w:marTop w:val="0"/>
      <w:marBottom w:val="0"/>
      <w:divBdr>
        <w:top w:val="none" w:sz="0" w:space="0" w:color="auto"/>
        <w:left w:val="none" w:sz="0" w:space="0" w:color="auto"/>
        <w:bottom w:val="none" w:sz="0" w:space="0" w:color="auto"/>
        <w:right w:val="none" w:sz="0" w:space="0" w:color="auto"/>
      </w:divBdr>
    </w:div>
    <w:div w:id="552808796">
      <w:bodyDiv w:val="1"/>
      <w:marLeft w:val="0"/>
      <w:marRight w:val="0"/>
      <w:marTop w:val="0"/>
      <w:marBottom w:val="0"/>
      <w:divBdr>
        <w:top w:val="none" w:sz="0" w:space="0" w:color="auto"/>
        <w:left w:val="none" w:sz="0" w:space="0" w:color="auto"/>
        <w:bottom w:val="none" w:sz="0" w:space="0" w:color="auto"/>
        <w:right w:val="none" w:sz="0" w:space="0" w:color="auto"/>
      </w:divBdr>
    </w:div>
    <w:div w:id="568274470">
      <w:bodyDiv w:val="1"/>
      <w:marLeft w:val="0"/>
      <w:marRight w:val="0"/>
      <w:marTop w:val="0"/>
      <w:marBottom w:val="0"/>
      <w:divBdr>
        <w:top w:val="none" w:sz="0" w:space="0" w:color="auto"/>
        <w:left w:val="none" w:sz="0" w:space="0" w:color="auto"/>
        <w:bottom w:val="none" w:sz="0" w:space="0" w:color="auto"/>
        <w:right w:val="none" w:sz="0" w:space="0" w:color="auto"/>
      </w:divBdr>
    </w:div>
    <w:div w:id="586692836">
      <w:bodyDiv w:val="1"/>
      <w:marLeft w:val="0"/>
      <w:marRight w:val="0"/>
      <w:marTop w:val="0"/>
      <w:marBottom w:val="0"/>
      <w:divBdr>
        <w:top w:val="none" w:sz="0" w:space="0" w:color="auto"/>
        <w:left w:val="none" w:sz="0" w:space="0" w:color="auto"/>
        <w:bottom w:val="none" w:sz="0" w:space="0" w:color="auto"/>
        <w:right w:val="none" w:sz="0" w:space="0" w:color="auto"/>
      </w:divBdr>
    </w:div>
    <w:div w:id="594943884">
      <w:bodyDiv w:val="1"/>
      <w:marLeft w:val="0"/>
      <w:marRight w:val="0"/>
      <w:marTop w:val="0"/>
      <w:marBottom w:val="0"/>
      <w:divBdr>
        <w:top w:val="none" w:sz="0" w:space="0" w:color="auto"/>
        <w:left w:val="none" w:sz="0" w:space="0" w:color="auto"/>
        <w:bottom w:val="none" w:sz="0" w:space="0" w:color="auto"/>
        <w:right w:val="none" w:sz="0" w:space="0" w:color="auto"/>
      </w:divBdr>
    </w:div>
    <w:div w:id="644627009">
      <w:bodyDiv w:val="1"/>
      <w:marLeft w:val="0"/>
      <w:marRight w:val="0"/>
      <w:marTop w:val="0"/>
      <w:marBottom w:val="0"/>
      <w:divBdr>
        <w:top w:val="none" w:sz="0" w:space="0" w:color="auto"/>
        <w:left w:val="none" w:sz="0" w:space="0" w:color="auto"/>
        <w:bottom w:val="none" w:sz="0" w:space="0" w:color="auto"/>
        <w:right w:val="none" w:sz="0" w:space="0" w:color="auto"/>
      </w:divBdr>
    </w:div>
    <w:div w:id="684945714">
      <w:bodyDiv w:val="1"/>
      <w:marLeft w:val="0"/>
      <w:marRight w:val="0"/>
      <w:marTop w:val="0"/>
      <w:marBottom w:val="0"/>
      <w:divBdr>
        <w:top w:val="none" w:sz="0" w:space="0" w:color="auto"/>
        <w:left w:val="none" w:sz="0" w:space="0" w:color="auto"/>
        <w:bottom w:val="none" w:sz="0" w:space="0" w:color="auto"/>
        <w:right w:val="none" w:sz="0" w:space="0" w:color="auto"/>
      </w:divBdr>
    </w:div>
    <w:div w:id="699624200">
      <w:bodyDiv w:val="1"/>
      <w:marLeft w:val="0"/>
      <w:marRight w:val="0"/>
      <w:marTop w:val="0"/>
      <w:marBottom w:val="0"/>
      <w:divBdr>
        <w:top w:val="none" w:sz="0" w:space="0" w:color="auto"/>
        <w:left w:val="none" w:sz="0" w:space="0" w:color="auto"/>
        <w:bottom w:val="none" w:sz="0" w:space="0" w:color="auto"/>
        <w:right w:val="none" w:sz="0" w:space="0" w:color="auto"/>
      </w:divBdr>
    </w:div>
    <w:div w:id="704256275">
      <w:bodyDiv w:val="1"/>
      <w:marLeft w:val="0"/>
      <w:marRight w:val="0"/>
      <w:marTop w:val="0"/>
      <w:marBottom w:val="0"/>
      <w:divBdr>
        <w:top w:val="none" w:sz="0" w:space="0" w:color="auto"/>
        <w:left w:val="none" w:sz="0" w:space="0" w:color="auto"/>
        <w:bottom w:val="none" w:sz="0" w:space="0" w:color="auto"/>
        <w:right w:val="none" w:sz="0" w:space="0" w:color="auto"/>
      </w:divBdr>
    </w:div>
    <w:div w:id="704599280">
      <w:bodyDiv w:val="1"/>
      <w:marLeft w:val="0"/>
      <w:marRight w:val="0"/>
      <w:marTop w:val="0"/>
      <w:marBottom w:val="0"/>
      <w:divBdr>
        <w:top w:val="none" w:sz="0" w:space="0" w:color="auto"/>
        <w:left w:val="none" w:sz="0" w:space="0" w:color="auto"/>
        <w:bottom w:val="none" w:sz="0" w:space="0" w:color="auto"/>
        <w:right w:val="none" w:sz="0" w:space="0" w:color="auto"/>
      </w:divBdr>
    </w:div>
    <w:div w:id="712922588">
      <w:bodyDiv w:val="1"/>
      <w:marLeft w:val="0"/>
      <w:marRight w:val="0"/>
      <w:marTop w:val="0"/>
      <w:marBottom w:val="0"/>
      <w:divBdr>
        <w:top w:val="none" w:sz="0" w:space="0" w:color="auto"/>
        <w:left w:val="none" w:sz="0" w:space="0" w:color="auto"/>
        <w:bottom w:val="none" w:sz="0" w:space="0" w:color="auto"/>
        <w:right w:val="none" w:sz="0" w:space="0" w:color="auto"/>
      </w:divBdr>
    </w:div>
    <w:div w:id="739715152">
      <w:bodyDiv w:val="1"/>
      <w:marLeft w:val="0"/>
      <w:marRight w:val="0"/>
      <w:marTop w:val="0"/>
      <w:marBottom w:val="0"/>
      <w:divBdr>
        <w:top w:val="none" w:sz="0" w:space="0" w:color="auto"/>
        <w:left w:val="none" w:sz="0" w:space="0" w:color="auto"/>
        <w:bottom w:val="none" w:sz="0" w:space="0" w:color="auto"/>
        <w:right w:val="none" w:sz="0" w:space="0" w:color="auto"/>
      </w:divBdr>
    </w:div>
    <w:div w:id="748965612">
      <w:bodyDiv w:val="1"/>
      <w:marLeft w:val="0"/>
      <w:marRight w:val="0"/>
      <w:marTop w:val="0"/>
      <w:marBottom w:val="0"/>
      <w:divBdr>
        <w:top w:val="none" w:sz="0" w:space="0" w:color="auto"/>
        <w:left w:val="none" w:sz="0" w:space="0" w:color="auto"/>
        <w:bottom w:val="none" w:sz="0" w:space="0" w:color="auto"/>
        <w:right w:val="none" w:sz="0" w:space="0" w:color="auto"/>
      </w:divBdr>
    </w:div>
    <w:div w:id="780539408">
      <w:bodyDiv w:val="1"/>
      <w:marLeft w:val="0"/>
      <w:marRight w:val="0"/>
      <w:marTop w:val="0"/>
      <w:marBottom w:val="0"/>
      <w:divBdr>
        <w:top w:val="none" w:sz="0" w:space="0" w:color="auto"/>
        <w:left w:val="none" w:sz="0" w:space="0" w:color="auto"/>
        <w:bottom w:val="none" w:sz="0" w:space="0" w:color="auto"/>
        <w:right w:val="none" w:sz="0" w:space="0" w:color="auto"/>
      </w:divBdr>
    </w:div>
    <w:div w:id="782505502">
      <w:bodyDiv w:val="1"/>
      <w:marLeft w:val="0"/>
      <w:marRight w:val="0"/>
      <w:marTop w:val="0"/>
      <w:marBottom w:val="0"/>
      <w:divBdr>
        <w:top w:val="none" w:sz="0" w:space="0" w:color="auto"/>
        <w:left w:val="none" w:sz="0" w:space="0" w:color="auto"/>
        <w:bottom w:val="none" w:sz="0" w:space="0" w:color="auto"/>
        <w:right w:val="none" w:sz="0" w:space="0" w:color="auto"/>
      </w:divBdr>
    </w:div>
    <w:div w:id="820661111">
      <w:bodyDiv w:val="1"/>
      <w:marLeft w:val="0"/>
      <w:marRight w:val="0"/>
      <w:marTop w:val="0"/>
      <w:marBottom w:val="0"/>
      <w:divBdr>
        <w:top w:val="none" w:sz="0" w:space="0" w:color="auto"/>
        <w:left w:val="none" w:sz="0" w:space="0" w:color="auto"/>
        <w:bottom w:val="none" w:sz="0" w:space="0" w:color="auto"/>
        <w:right w:val="none" w:sz="0" w:space="0" w:color="auto"/>
      </w:divBdr>
    </w:div>
    <w:div w:id="843980852">
      <w:bodyDiv w:val="1"/>
      <w:marLeft w:val="0"/>
      <w:marRight w:val="0"/>
      <w:marTop w:val="0"/>
      <w:marBottom w:val="0"/>
      <w:divBdr>
        <w:top w:val="none" w:sz="0" w:space="0" w:color="auto"/>
        <w:left w:val="none" w:sz="0" w:space="0" w:color="auto"/>
        <w:bottom w:val="none" w:sz="0" w:space="0" w:color="auto"/>
        <w:right w:val="none" w:sz="0" w:space="0" w:color="auto"/>
      </w:divBdr>
    </w:div>
    <w:div w:id="850070212">
      <w:bodyDiv w:val="1"/>
      <w:marLeft w:val="0"/>
      <w:marRight w:val="0"/>
      <w:marTop w:val="0"/>
      <w:marBottom w:val="0"/>
      <w:divBdr>
        <w:top w:val="none" w:sz="0" w:space="0" w:color="auto"/>
        <w:left w:val="none" w:sz="0" w:space="0" w:color="auto"/>
        <w:bottom w:val="none" w:sz="0" w:space="0" w:color="auto"/>
        <w:right w:val="none" w:sz="0" w:space="0" w:color="auto"/>
      </w:divBdr>
    </w:div>
    <w:div w:id="870461800">
      <w:bodyDiv w:val="1"/>
      <w:marLeft w:val="0"/>
      <w:marRight w:val="0"/>
      <w:marTop w:val="0"/>
      <w:marBottom w:val="0"/>
      <w:divBdr>
        <w:top w:val="none" w:sz="0" w:space="0" w:color="auto"/>
        <w:left w:val="none" w:sz="0" w:space="0" w:color="auto"/>
        <w:bottom w:val="none" w:sz="0" w:space="0" w:color="auto"/>
        <w:right w:val="none" w:sz="0" w:space="0" w:color="auto"/>
      </w:divBdr>
    </w:div>
    <w:div w:id="906500325">
      <w:bodyDiv w:val="1"/>
      <w:marLeft w:val="0"/>
      <w:marRight w:val="0"/>
      <w:marTop w:val="0"/>
      <w:marBottom w:val="0"/>
      <w:divBdr>
        <w:top w:val="none" w:sz="0" w:space="0" w:color="auto"/>
        <w:left w:val="none" w:sz="0" w:space="0" w:color="auto"/>
        <w:bottom w:val="none" w:sz="0" w:space="0" w:color="auto"/>
        <w:right w:val="none" w:sz="0" w:space="0" w:color="auto"/>
      </w:divBdr>
    </w:div>
    <w:div w:id="922180184">
      <w:bodyDiv w:val="1"/>
      <w:marLeft w:val="0"/>
      <w:marRight w:val="0"/>
      <w:marTop w:val="0"/>
      <w:marBottom w:val="0"/>
      <w:divBdr>
        <w:top w:val="none" w:sz="0" w:space="0" w:color="auto"/>
        <w:left w:val="none" w:sz="0" w:space="0" w:color="auto"/>
        <w:bottom w:val="none" w:sz="0" w:space="0" w:color="auto"/>
        <w:right w:val="none" w:sz="0" w:space="0" w:color="auto"/>
      </w:divBdr>
      <w:divsChild>
        <w:div w:id="1228341800">
          <w:marLeft w:val="0"/>
          <w:marRight w:val="0"/>
          <w:marTop w:val="180"/>
          <w:marBottom w:val="0"/>
          <w:divBdr>
            <w:top w:val="none" w:sz="0" w:space="0" w:color="auto"/>
            <w:left w:val="none" w:sz="0" w:space="0" w:color="auto"/>
            <w:bottom w:val="none" w:sz="0" w:space="0" w:color="auto"/>
            <w:right w:val="none" w:sz="0" w:space="0" w:color="auto"/>
          </w:divBdr>
        </w:div>
      </w:divsChild>
    </w:div>
    <w:div w:id="945622071">
      <w:bodyDiv w:val="1"/>
      <w:marLeft w:val="0"/>
      <w:marRight w:val="0"/>
      <w:marTop w:val="0"/>
      <w:marBottom w:val="0"/>
      <w:divBdr>
        <w:top w:val="none" w:sz="0" w:space="0" w:color="auto"/>
        <w:left w:val="none" w:sz="0" w:space="0" w:color="auto"/>
        <w:bottom w:val="none" w:sz="0" w:space="0" w:color="auto"/>
        <w:right w:val="none" w:sz="0" w:space="0" w:color="auto"/>
      </w:divBdr>
    </w:div>
    <w:div w:id="999582211">
      <w:bodyDiv w:val="1"/>
      <w:marLeft w:val="0"/>
      <w:marRight w:val="0"/>
      <w:marTop w:val="0"/>
      <w:marBottom w:val="0"/>
      <w:divBdr>
        <w:top w:val="none" w:sz="0" w:space="0" w:color="auto"/>
        <w:left w:val="none" w:sz="0" w:space="0" w:color="auto"/>
        <w:bottom w:val="none" w:sz="0" w:space="0" w:color="auto"/>
        <w:right w:val="none" w:sz="0" w:space="0" w:color="auto"/>
      </w:divBdr>
    </w:div>
    <w:div w:id="1020863033">
      <w:bodyDiv w:val="1"/>
      <w:marLeft w:val="0"/>
      <w:marRight w:val="0"/>
      <w:marTop w:val="0"/>
      <w:marBottom w:val="0"/>
      <w:divBdr>
        <w:top w:val="none" w:sz="0" w:space="0" w:color="auto"/>
        <w:left w:val="none" w:sz="0" w:space="0" w:color="auto"/>
        <w:bottom w:val="none" w:sz="0" w:space="0" w:color="auto"/>
        <w:right w:val="none" w:sz="0" w:space="0" w:color="auto"/>
      </w:divBdr>
    </w:div>
    <w:div w:id="1052269254">
      <w:bodyDiv w:val="1"/>
      <w:marLeft w:val="0"/>
      <w:marRight w:val="0"/>
      <w:marTop w:val="0"/>
      <w:marBottom w:val="0"/>
      <w:divBdr>
        <w:top w:val="none" w:sz="0" w:space="0" w:color="auto"/>
        <w:left w:val="none" w:sz="0" w:space="0" w:color="auto"/>
        <w:bottom w:val="none" w:sz="0" w:space="0" w:color="auto"/>
        <w:right w:val="none" w:sz="0" w:space="0" w:color="auto"/>
      </w:divBdr>
    </w:div>
    <w:div w:id="1053388148">
      <w:bodyDiv w:val="1"/>
      <w:marLeft w:val="0"/>
      <w:marRight w:val="0"/>
      <w:marTop w:val="0"/>
      <w:marBottom w:val="0"/>
      <w:divBdr>
        <w:top w:val="none" w:sz="0" w:space="0" w:color="auto"/>
        <w:left w:val="none" w:sz="0" w:space="0" w:color="auto"/>
        <w:bottom w:val="none" w:sz="0" w:space="0" w:color="auto"/>
        <w:right w:val="none" w:sz="0" w:space="0" w:color="auto"/>
      </w:divBdr>
    </w:div>
    <w:div w:id="1067149627">
      <w:bodyDiv w:val="1"/>
      <w:marLeft w:val="0"/>
      <w:marRight w:val="0"/>
      <w:marTop w:val="0"/>
      <w:marBottom w:val="0"/>
      <w:divBdr>
        <w:top w:val="none" w:sz="0" w:space="0" w:color="auto"/>
        <w:left w:val="none" w:sz="0" w:space="0" w:color="auto"/>
        <w:bottom w:val="none" w:sz="0" w:space="0" w:color="auto"/>
        <w:right w:val="none" w:sz="0" w:space="0" w:color="auto"/>
      </w:divBdr>
    </w:div>
    <w:div w:id="1072508427">
      <w:bodyDiv w:val="1"/>
      <w:marLeft w:val="0"/>
      <w:marRight w:val="0"/>
      <w:marTop w:val="0"/>
      <w:marBottom w:val="0"/>
      <w:divBdr>
        <w:top w:val="none" w:sz="0" w:space="0" w:color="auto"/>
        <w:left w:val="none" w:sz="0" w:space="0" w:color="auto"/>
        <w:bottom w:val="none" w:sz="0" w:space="0" w:color="auto"/>
        <w:right w:val="none" w:sz="0" w:space="0" w:color="auto"/>
      </w:divBdr>
    </w:div>
    <w:div w:id="1097290410">
      <w:bodyDiv w:val="1"/>
      <w:marLeft w:val="0"/>
      <w:marRight w:val="0"/>
      <w:marTop w:val="0"/>
      <w:marBottom w:val="0"/>
      <w:divBdr>
        <w:top w:val="none" w:sz="0" w:space="0" w:color="auto"/>
        <w:left w:val="none" w:sz="0" w:space="0" w:color="auto"/>
        <w:bottom w:val="none" w:sz="0" w:space="0" w:color="auto"/>
        <w:right w:val="none" w:sz="0" w:space="0" w:color="auto"/>
      </w:divBdr>
    </w:div>
    <w:div w:id="1154834538">
      <w:bodyDiv w:val="1"/>
      <w:marLeft w:val="0"/>
      <w:marRight w:val="0"/>
      <w:marTop w:val="0"/>
      <w:marBottom w:val="0"/>
      <w:divBdr>
        <w:top w:val="none" w:sz="0" w:space="0" w:color="auto"/>
        <w:left w:val="none" w:sz="0" w:space="0" w:color="auto"/>
        <w:bottom w:val="none" w:sz="0" w:space="0" w:color="auto"/>
        <w:right w:val="none" w:sz="0" w:space="0" w:color="auto"/>
      </w:divBdr>
    </w:div>
    <w:div w:id="1191648832">
      <w:bodyDiv w:val="1"/>
      <w:marLeft w:val="0"/>
      <w:marRight w:val="0"/>
      <w:marTop w:val="0"/>
      <w:marBottom w:val="0"/>
      <w:divBdr>
        <w:top w:val="none" w:sz="0" w:space="0" w:color="auto"/>
        <w:left w:val="none" w:sz="0" w:space="0" w:color="auto"/>
        <w:bottom w:val="none" w:sz="0" w:space="0" w:color="auto"/>
        <w:right w:val="none" w:sz="0" w:space="0" w:color="auto"/>
      </w:divBdr>
    </w:div>
    <w:div w:id="1260681983">
      <w:bodyDiv w:val="1"/>
      <w:marLeft w:val="0"/>
      <w:marRight w:val="0"/>
      <w:marTop w:val="0"/>
      <w:marBottom w:val="0"/>
      <w:divBdr>
        <w:top w:val="none" w:sz="0" w:space="0" w:color="auto"/>
        <w:left w:val="none" w:sz="0" w:space="0" w:color="auto"/>
        <w:bottom w:val="none" w:sz="0" w:space="0" w:color="auto"/>
        <w:right w:val="none" w:sz="0" w:space="0" w:color="auto"/>
      </w:divBdr>
    </w:div>
    <w:div w:id="1261569733">
      <w:bodyDiv w:val="1"/>
      <w:marLeft w:val="0"/>
      <w:marRight w:val="0"/>
      <w:marTop w:val="0"/>
      <w:marBottom w:val="0"/>
      <w:divBdr>
        <w:top w:val="none" w:sz="0" w:space="0" w:color="auto"/>
        <w:left w:val="none" w:sz="0" w:space="0" w:color="auto"/>
        <w:bottom w:val="none" w:sz="0" w:space="0" w:color="auto"/>
        <w:right w:val="none" w:sz="0" w:space="0" w:color="auto"/>
      </w:divBdr>
    </w:div>
    <w:div w:id="1286541192">
      <w:bodyDiv w:val="1"/>
      <w:marLeft w:val="0"/>
      <w:marRight w:val="0"/>
      <w:marTop w:val="0"/>
      <w:marBottom w:val="0"/>
      <w:divBdr>
        <w:top w:val="none" w:sz="0" w:space="0" w:color="auto"/>
        <w:left w:val="none" w:sz="0" w:space="0" w:color="auto"/>
        <w:bottom w:val="none" w:sz="0" w:space="0" w:color="auto"/>
        <w:right w:val="none" w:sz="0" w:space="0" w:color="auto"/>
      </w:divBdr>
    </w:div>
    <w:div w:id="1291324197">
      <w:bodyDiv w:val="1"/>
      <w:marLeft w:val="0"/>
      <w:marRight w:val="0"/>
      <w:marTop w:val="0"/>
      <w:marBottom w:val="0"/>
      <w:divBdr>
        <w:top w:val="none" w:sz="0" w:space="0" w:color="auto"/>
        <w:left w:val="none" w:sz="0" w:space="0" w:color="auto"/>
        <w:bottom w:val="none" w:sz="0" w:space="0" w:color="auto"/>
        <w:right w:val="none" w:sz="0" w:space="0" w:color="auto"/>
      </w:divBdr>
    </w:div>
    <w:div w:id="1337728499">
      <w:bodyDiv w:val="1"/>
      <w:marLeft w:val="0"/>
      <w:marRight w:val="0"/>
      <w:marTop w:val="0"/>
      <w:marBottom w:val="0"/>
      <w:divBdr>
        <w:top w:val="none" w:sz="0" w:space="0" w:color="auto"/>
        <w:left w:val="none" w:sz="0" w:space="0" w:color="auto"/>
        <w:bottom w:val="none" w:sz="0" w:space="0" w:color="auto"/>
        <w:right w:val="none" w:sz="0" w:space="0" w:color="auto"/>
      </w:divBdr>
    </w:div>
    <w:div w:id="1339120929">
      <w:bodyDiv w:val="1"/>
      <w:marLeft w:val="0"/>
      <w:marRight w:val="0"/>
      <w:marTop w:val="0"/>
      <w:marBottom w:val="0"/>
      <w:divBdr>
        <w:top w:val="none" w:sz="0" w:space="0" w:color="auto"/>
        <w:left w:val="none" w:sz="0" w:space="0" w:color="auto"/>
        <w:bottom w:val="none" w:sz="0" w:space="0" w:color="auto"/>
        <w:right w:val="none" w:sz="0" w:space="0" w:color="auto"/>
      </w:divBdr>
    </w:div>
    <w:div w:id="1360744265">
      <w:bodyDiv w:val="1"/>
      <w:marLeft w:val="0"/>
      <w:marRight w:val="0"/>
      <w:marTop w:val="0"/>
      <w:marBottom w:val="0"/>
      <w:divBdr>
        <w:top w:val="none" w:sz="0" w:space="0" w:color="auto"/>
        <w:left w:val="none" w:sz="0" w:space="0" w:color="auto"/>
        <w:bottom w:val="none" w:sz="0" w:space="0" w:color="auto"/>
        <w:right w:val="none" w:sz="0" w:space="0" w:color="auto"/>
      </w:divBdr>
    </w:div>
    <w:div w:id="1371492876">
      <w:bodyDiv w:val="1"/>
      <w:marLeft w:val="0"/>
      <w:marRight w:val="0"/>
      <w:marTop w:val="0"/>
      <w:marBottom w:val="0"/>
      <w:divBdr>
        <w:top w:val="none" w:sz="0" w:space="0" w:color="auto"/>
        <w:left w:val="none" w:sz="0" w:space="0" w:color="auto"/>
        <w:bottom w:val="none" w:sz="0" w:space="0" w:color="auto"/>
        <w:right w:val="none" w:sz="0" w:space="0" w:color="auto"/>
      </w:divBdr>
    </w:div>
    <w:div w:id="1425225485">
      <w:bodyDiv w:val="1"/>
      <w:marLeft w:val="0"/>
      <w:marRight w:val="0"/>
      <w:marTop w:val="0"/>
      <w:marBottom w:val="0"/>
      <w:divBdr>
        <w:top w:val="none" w:sz="0" w:space="0" w:color="auto"/>
        <w:left w:val="none" w:sz="0" w:space="0" w:color="auto"/>
        <w:bottom w:val="none" w:sz="0" w:space="0" w:color="auto"/>
        <w:right w:val="none" w:sz="0" w:space="0" w:color="auto"/>
      </w:divBdr>
    </w:div>
    <w:div w:id="1426732340">
      <w:bodyDiv w:val="1"/>
      <w:marLeft w:val="0"/>
      <w:marRight w:val="0"/>
      <w:marTop w:val="0"/>
      <w:marBottom w:val="0"/>
      <w:divBdr>
        <w:top w:val="none" w:sz="0" w:space="0" w:color="auto"/>
        <w:left w:val="none" w:sz="0" w:space="0" w:color="auto"/>
        <w:bottom w:val="none" w:sz="0" w:space="0" w:color="auto"/>
        <w:right w:val="none" w:sz="0" w:space="0" w:color="auto"/>
      </w:divBdr>
    </w:div>
    <w:div w:id="1451708966">
      <w:bodyDiv w:val="1"/>
      <w:marLeft w:val="0"/>
      <w:marRight w:val="0"/>
      <w:marTop w:val="0"/>
      <w:marBottom w:val="0"/>
      <w:divBdr>
        <w:top w:val="none" w:sz="0" w:space="0" w:color="auto"/>
        <w:left w:val="none" w:sz="0" w:space="0" w:color="auto"/>
        <w:bottom w:val="none" w:sz="0" w:space="0" w:color="auto"/>
        <w:right w:val="none" w:sz="0" w:space="0" w:color="auto"/>
      </w:divBdr>
    </w:div>
    <w:div w:id="1467578150">
      <w:bodyDiv w:val="1"/>
      <w:marLeft w:val="0"/>
      <w:marRight w:val="0"/>
      <w:marTop w:val="0"/>
      <w:marBottom w:val="0"/>
      <w:divBdr>
        <w:top w:val="none" w:sz="0" w:space="0" w:color="auto"/>
        <w:left w:val="none" w:sz="0" w:space="0" w:color="auto"/>
        <w:bottom w:val="none" w:sz="0" w:space="0" w:color="auto"/>
        <w:right w:val="none" w:sz="0" w:space="0" w:color="auto"/>
      </w:divBdr>
    </w:div>
    <w:div w:id="1479566618">
      <w:bodyDiv w:val="1"/>
      <w:marLeft w:val="0"/>
      <w:marRight w:val="0"/>
      <w:marTop w:val="0"/>
      <w:marBottom w:val="0"/>
      <w:divBdr>
        <w:top w:val="none" w:sz="0" w:space="0" w:color="auto"/>
        <w:left w:val="none" w:sz="0" w:space="0" w:color="auto"/>
        <w:bottom w:val="none" w:sz="0" w:space="0" w:color="auto"/>
        <w:right w:val="none" w:sz="0" w:space="0" w:color="auto"/>
      </w:divBdr>
    </w:div>
    <w:div w:id="1486164981">
      <w:bodyDiv w:val="1"/>
      <w:marLeft w:val="0"/>
      <w:marRight w:val="0"/>
      <w:marTop w:val="0"/>
      <w:marBottom w:val="0"/>
      <w:divBdr>
        <w:top w:val="none" w:sz="0" w:space="0" w:color="auto"/>
        <w:left w:val="none" w:sz="0" w:space="0" w:color="auto"/>
        <w:bottom w:val="none" w:sz="0" w:space="0" w:color="auto"/>
        <w:right w:val="none" w:sz="0" w:space="0" w:color="auto"/>
      </w:divBdr>
    </w:div>
    <w:div w:id="1503162506">
      <w:bodyDiv w:val="1"/>
      <w:marLeft w:val="0"/>
      <w:marRight w:val="0"/>
      <w:marTop w:val="0"/>
      <w:marBottom w:val="0"/>
      <w:divBdr>
        <w:top w:val="none" w:sz="0" w:space="0" w:color="auto"/>
        <w:left w:val="none" w:sz="0" w:space="0" w:color="auto"/>
        <w:bottom w:val="none" w:sz="0" w:space="0" w:color="auto"/>
        <w:right w:val="none" w:sz="0" w:space="0" w:color="auto"/>
      </w:divBdr>
    </w:div>
    <w:div w:id="1532262618">
      <w:bodyDiv w:val="1"/>
      <w:marLeft w:val="0"/>
      <w:marRight w:val="0"/>
      <w:marTop w:val="0"/>
      <w:marBottom w:val="0"/>
      <w:divBdr>
        <w:top w:val="none" w:sz="0" w:space="0" w:color="auto"/>
        <w:left w:val="none" w:sz="0" w:space="0" w:color="auto"/>
        <w:bottom w:val="none" w:sz="0" w:space="0" w:color="auto"/>
        <w:right w:val="none" w:sz="0" w:space="0" w:color="auto"/>
      </w:divBdr>
    </w:div>
    <w:div w:id="1535386991">
      <w:bodyDiv w:val="1"/>
      <w:marLeft w:val="0"/>
      <w:marRight w:val="0"/>
      <w:marTop w:val="0"/>
      <w:marBottom w:val="0"/>
      <w:divBdr>
        <w:top w:val="none" w:sz="0" w:space="0" w:color="auto"/>
        <w:left w:val="none" w:sz="0" w:space="0" w:color="auto"/>
        <w:bottom w:val="none" w:sz="0" w:space="0" w:color="auto"/>
        <w:right w:val="none" w:sz="0" w:space="0" w:color="auto"/>
      </w:divBdr>
    </w:div>
    <w:div w:id="1538002008">
      <w:bodyDiv w:val="1"/>
      <w:marLeft w:val="0"/>
      <w:marRight w:val="0"/>
      <w:marTop w:val="0"/>
      <w:marBottom w:val="0"/>
      <w:divBdr>
        <w:top w:val="none" w:sz="0" w:space="0" w:color="auto"/>
        <w:left w:val="none" w:sz="0" w:space="0" w:color="auto"/>
        <w:bottom w:val="none" w:sz="0" w:space="0" w:color="auto"/>
        <w:right w:val="none" w:sz="0" w:space="0" w:color="auto"/>
      </w:divBdr>
    </w:div>
    <w:div w:id="1603680689">
      <w:bodyDiv w:val="1"/>
      <w:marLeft w:val="0"/>
      <w:marRight w:val="0"/>
      <w:marTop w:val="0"/>
      <w:marBottom w:val="0"/>
      <w:divBdr>
        <w:top w:val="none" w:sz="0" w:space="0" w:color="auto"/>
        <w:left w:val="none" w:sz="0" w:space="0" w:color="auto"/>
        <w:bottom w:val="none" w:sz="0" w:space="0" w:color="auto"/>
        <w:right w:val="none" w:sz="0" w:space="0" w:color="auto"/>
      </w:divBdr>
    </w:div>
    <w:div w:id="1617909559">
      <w:bodyDiv w:val="1"/>
      <w:marLeft w:val="0"/>
      <w:marRight w:val="0"/>
      <w:marTop w:val="0"/>
      <w:marBottom w:val="0"/>
      <w:divBdr>
        <w:top w:val="none" w:sz="0" w:space="0" w:color="auto"/>
        <w:left w:val="none" w:sz="0" w:space="0" w:color="auto"/>
        <w:bottom w:val="none" w:sz="0" w:space="0" w:color="auto"/>
        <w:right w:val="none" w:sz="0" w:space="0" w:color="auto"/>
      </w:divBdr>
    </w:div>
    <w:div w:id="1708216631">
      <w:bodyDiv w:val="1"/>
      <w:marLeft w:val="0"/>
      <w:marRight w:val="0"/>
      <w:marTop w:val="0"/>
      <w:marBottom w:val="0"/>
      <w:divBdr>
        <w:top w:val="none" w:sz="0" w:space="0" w:color="auto"/>
        <w:left w:val="none" w:sz="0" w:space="0" w:color="auto"/>
        <w:bottom w:val="none" w:sz="0" w:space="0" w:color="auto"/>
        <w:right w:val="none" w:sz="0" w:space="0" w:color="auto"/>
      </w:divBdr>
    </w:div>
    <w:div w:id="1840849926">
      <w:bodyDiv w:val="1"/>
      <w:marLeft w:val="0"/>
      <w:marRight w:val="0"/>
      <w:marTop w:val="0"/>
      <w:marBottom w:val="0"/>
      <w:divBdr>
        <w:top w:val="none" w:sz="0" w:space="0" w:color="auto"/>
        <w:left w:val="none" w:sz="0" w:space="0" w:color="auto"/>
        <w:bottom w:val="none" w:sz="0" w:space="0" w:color="auto"/>
        <w:right w:val="none" w:sz="0" w:space="0" w:color="auto"/>
      </w:divBdr>
    </w:div>
    <w:div w:id="1855147404">
      <w:bodyDiv w:val="1"/>
      <w:marLeft w:val="0"/>
      <w:marRight w:val="0"/>
      <w:marTop w:val="0"/>
      <w:marBottom w:val="0"/>
      <w:divBdr>
        <w:top w:val="none" w:sz="0" w:space="0" w:color="auto"/>
        <w:left w:val="none" w:sz="0" w:space="0" w:color="auto"/>
        <w:bottom w:val="none" w:sz="0" w:space="0" w:color="auto"/>
        <w:right w:val="none" w:sz="0" w:space="0" w:color="auto"/>
      </w:divBdr>
    </w:div>
    <w:div w:id="1880513863">
      <w:bodyDiv w:val="1"/>
      <w:marLeft w:val="0"/>
      <w:marRight w:val="0"/>
      <w:marTop w:val="0"/>
      <w:marBottom w:val="0"/>
      <w:divBdr>
        <w:top w:val="none" w:sz="0" w:space="0" w:color="auto"/>
        <w:left w:val="none" w:sz="0" w:space="0" w:color="auto"/>
        <w:bottom w:val="none" w:sz="0" w:space="0" w:color="auto"/>
        <w:right w:val="none" w:sz="0" w:space="0" w:color="auto"/>
      </w:divBdr>
    </w:div>
    <w:div w:id="1891114065">
      <w:bodyDiv w:val="1"/>
      <w:marLeft w:val="0"/>
      <w:marRight w:val="0"/>
      <w:marTop w:val="0"/>
      <w:marBottom w:val="0"/>
      <w:divBdr>
        <w:top w:val="none" w:sz="0" w:space="0" w:color="auto"/>
        <w:left w:val="none" w:sz="0" w:space="0" w:color="auto"/>
        <w:bottom w:val="none" w:sz="0" w:space="0" w:color="auto"/>
        <w:right w:val="none" w:sz="0" w:space="0" w:color="auto"/>
      </w:divBdr>
    </w:div>
    <w:div w:id="1958829798">
      <w:bodyDiv w:val="1"/>
      <w:marLeft w:val="0"/>
      <w:marRight w:val="0"/>
      <w:marTop w:val="0"/>
      <w:marBottom w:val="0"/>
      <w:divBdr>
        <w:top w:val="none" w:sz="0" w:space="0" w:color="auto"/>
        <w:left w:val="none" w:sz="0" w:space="0" w:color="auto"/>
        <w:bottom w:val="none" w:sz="0" w:space="0" w:color="auto"/>
        <w:right w:val="none" w:sz="0" w:space="0" w:color="auto"/>
      </w:divBdr>
    </w:div>
    <w:div w:id="1999142105">
      <w:bodyDiv w:val="1"/>
      <w:marLeft w:val="0"/>
      <w:marRight w:val="0"/>
      <w:marTop w:val="0"/>
      <w:marBottom w:val="0"/>
      <w:divBdr>
        <w:top w:val="none" w:sz="0" w:space="0" w:color="auto"/>
        <w:left w:val="none" w:sz="0" w:space="0" w:color="auto"/>
        <w:bottom w:val="none" w:sz="0" w:space="0" w:color="auto"/>
        <w:right w:val="none" w:sz="0" w:space="0" w:color="auto"/>
      </w:divBdr>
    </w:div>
    <w:div w:id="2117551939">
      <w:bodyDiv w:val="1"/>
      <w:marLeft w:val="0"/>
      <w:marRight w:val="0"/>
      <w:marTop w:val="0"/>
      <w:marBottom w:val="0"/>
      <w:divBdr>
        <w:top w:val="none" w:sz="0" w:space="0" w:color="auto"/>
        <w:left w:val="none" w:sz="0" w:space="0" w:color="auto"/>
        <w:bottom w:val="none" w:sz="0" w:space="0" w:color="auto"/>
        <w:right w:val="none" w:sz="0" w:space="0" w:color="auto"/>
      </w:divBdr>
    </w:div>
    <w:div w:id="2130934776">
      <w:bodyDiv w:val="1"/>
      <w:marLeft w:val="0"/>
      <w:marRight w:val="0"/>
      <w:marTop w:val="0"/>
      <w:marBottom w:val="0"/>
      <w:divBdr>
        <w:top w:val="none" w:sz="0" w:space="0" w:color="auto"/>
        <w:left w:val="none" w:sz="0" w:space="0" w:color="auto"/>
        <w:bottom w:val="none" w:sz="0" w:space="0" w:color="auto"/>
        <w:right w:val="none" w:sz="0" w:space="0" w:color="auto"/>
      </w:divBdr>
    </w:div>
    <w:div w:id="2134204747">
      <w:bodyDiv w:val="1"/>
      <w:marLeft w:val="0"/>
      <w:marRight w:val="0"/>
      <w:marTop w:val="0"/>
      <w:marBottom w:val="0"/>
      <w:divBdr>
        <w:top w:val="none" w:sz="0" w:space="0" w:color="auto"/>
        <w:left w:val="none" w:sz="0" w:space="0" w:color="auto"/>
        <w:bottom w:val="none" w:sz="0" w:space="0" w:color="auto"/>
        <w:right w:val="none" w:sz="0" w:space="0" w:color="auto"/>
      </w:divBdr>
    </w:div>
    <w:div w:id="21386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tentimages.storage.googleapis.com/08/9e/de/9cb348d7d14ec5/US20090011423A1.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repositorio.insa.pt/bitstream/10400.18/3657/1/Poster_Biosys%20Paulo%20Costa%202015.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er.cancer.gov/archive/csr/1975_2014/"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sciencedirect.com/topics/biochemistry-genetics-and-molecular-biology/kras"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sciencedirect.com/topics/agricultural-and-biological-sciences/dna-mismatch-repair" TargetMode="External"/><Relationship Id="rId14" Type="http://schemas.openxmlformats.org/officeDocument/2006/relationships/hyperlink" Target="https://patents.google.com/patent/US20110117111A1/en"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611D-F067-4CE4-B7C5-C8412B4D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14884</Words>
  <Characters>84844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chihhsung@gmail.com</dc:creator>
  <cp:lastModifiedBy>User</cp:lastModifiedBy>
  <cp:revision>22</cp:revision>
  <dcterms:created xsi:type="dcterms:W3CDTF">2020-01-05T09:54:00Z</dcterms:created>
  <dcterms:modified xsi:type="dcterms:W3CDTF">2020-01-11T10:57:00Z</dcterms:modified>
</cp:coreProperties>
</file>