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E" w:rsidRPr="00635308" w:rsidRDefault="0015717E" w:rsidP="00D75A5C">
      <w:pPr>
        <w:adjustRightInd w:val="0"/>
        <w:snapToGrid w:val="0"/>
        <w:spacing w:line="360" w:lineRule="auto"/>
        <w:rPr>
          <w:rFonts w:ascii="Book Antiqua" w:hAnsi="Book Antiqua"/>
          <w:b/>
          <w:color w:val="000000"/>
          <w:sz w:val="24"/>
        </w:rPr>
      </w:pPr>
      <w:r w:rsidRPr="00635308">
        <w:rPr>
          <w:rFonts w:ascii="Book Antiqua" w:hAnsi="Book Antiqua"/>
          <w:b/>
          <w:color w:val="000000"/>
          <w:sz w:val="24"/>
        </w:rPr>
        <w:t xml:space="preserve">Name of Journal: </w:t>
      </w:r>
      <w:bookmarkStart w:id="0" w:name="OLE_LINK3"/>
      <w:r w:rsidRPr="00635308">
        <w:rPr>
          <w:rFonts w:ascii="Book Antiqua" w:hAnsi="Book Antiqua" w:cs="Arial"/>
          <w:i/>
          <w:color w:val="000000"/>
          <w:sz w:val="24"/>
        </w:rPr>
        <w:t>World Journal of Clinical Cases</w:t>
      </w:r>
    </w:p>
    <w:p w:rsidR="0015717E" w:rsidRPr="00635308" w:rsidRDefault="0015717E" w:rsidP="00D75A5C">
      <w:pPr>
        <w:adjustRightInd w:val="0"/>
        <w:snapToGrid w:val="0"/>
        <w:spacing w:line="360" w:lineRule="auto"/>
        <w:rPr>
          <w:rFonts w:ascii="Book Antiqua" w:hAnsi="Book Antiqua"/>
          <w:b/>
          <w:color w:val="000000"/>
          <w:sz w:val="24"/>
        </w:rPr>
      </w:pPr>
      <w:bookmarkStart w:id="1" w:name="OLE_LINK239"/>
      <w:bookmarkStart w:id="2" w:name="OLE_LINK269"/>
      <w:bookmarkStart w:id="3" w:name="OLE_LINK76"/>
      <w:bookmarkStart w:id="4" w:name="OLE_LINK75"/>
      <w:bookmarkEnd w:id="0"/>
      <w:r w:rsidRPr="00635308">
        <w:rPr>
          <w:rFonts w:ascii="Book Antiqua" w:hAnsi="Book Antiqua"/>
          <w:b/>
          <w:color w:val="000000"/>
          <w:sz w:val="24"/>
        </w:rPr>
        <w:t>Manuscript NO:</w:t>
      </w:r>
      <w:r w:rsidRPr="00635308">
        <w:rPr>
          <w:rFonts w:ascii="Book Antiqua" w:hAnsi="Book Antiqua"/>
          <w:sz w:val="24"/>
        </w:rPr>
        <w:t xml:space="preserve"> 51962</w:t>
      </w:r>
    </w:p>
    <w:p w:rsidR="0015717E" w:rsidRPr="00635308" w:rsidRDefault="0015717E" w:rsidP="00D75A5C">
      <w:pPr>
        <w:adjustRightInd w:val="0"/>
        <w:snapToGrid w:val="0"/>
        <w:spacing w:line="360" w:lineRule="auto"/>
        <w:rPr>
          <w:rFonts w:ascii="Book Antiqua" w:hAnsi="Book Antiqua"/>
          <w:b/>
          <w:color w:val="000000"/>
          <w:sz w:val="24"/>
        </w:rPr>
      </w:pPr>
      <w:r w:rsidRPr="00635308">
        <w:rPr>
          <w:rFonts w:ascii="Book Antiqua" w:hAnsi="Book Antiqua"/>
          <w:b/>
          <w:color w:val="000000"/>
          <w:sz w:val="24"/>
        </w:rPr>
        <w:t xml:space="preserve">Manuscript Type: </w:t>
      </w:r>
      <w:r w:rsidRPr="00635308">
        <w:rPr>
          <w:rFonts w:ascii="Book Antiqua" w:hAnsi="Book Antiqua"/>
          <w:color w:val="000000"/>
          <w:sz w:val="24"/>
        </w:rPr>
        <w:t>ORIGINAL ARTICLE</w:t>
      </w:r>
    </w:p>
    <w:p w:rsidR="0015717E" w:rsidRPr="00635308" w:rsidRDefault="0015717E" w:rsidP="00D75A5C">
      <w:pPr>
        <w:adjustRightInd w:val="0"/>
        <w:snapToGrid w:val="0"/>
        <w:spacing w:line="360" w:lineRule="auto"/>
        <w:rPr>
          <w:rFonts w:ascii="Book Antiqua" w:hAnsi="Book Antiqua"/>
          <w:b/>
          <w:color w:val="000000"/>
          <w:sz w:val="24"/>
        </w:rPr>
      </w:pPr>
    </w:p>
    <w:p w:rsidR="0015717E" w:rsidRPr="00635308" w:rsidRDefault="00635308" w:rsidP="00D75A5C">
      <w:pPr>
        <w:adjustRightInd w:val="0"/>
        <w:snapToGrid w:val="0"/>
        <w:spacing w:line="360" w:lineRule="auto"/>
        <w:rPr>
          <w:rFonts w:ascii="Book Antiqua" w:hAnsi="Book Antiqua"/>
          <w:b/>
          <w:i/>
          <w:color w:val="000000"/>
          <w:sz w:val="24"/>
        </w:rPr>
      </w:pPr>
      <w:r>
        <w:rPr>
          <w:rFonts w:ascii="Book Antiqua" w:hAnsi="Book Antiqua"/>
          <w:b/>
          <w:i/>
          <w:color w:val="000000"/>
          <w:sz w:val="24"/>
        </w:rPr>
        <w:t>Observation S</w:t>
      </w:r>
      <w:r w:rsidR="0015717E" w:rsidRPr="00635308">
        <w:rPr>
          <w:rFonts w:ascii="Book Antiqua" w:hAnsi="Book Antiqua"/>
          <w:b/>
          <w:i/>
          <w:color w:val="000000"/>
          <w:sz w:val="24"/>
        </w:rPr>
        <w:t>tudy</w:t>
      </w:r>
    </w:p>
    <w:p w:rsidR="0015717E" w:rsidRPr="00635308" w:rsidRDefault="0015717E" w:rsidP="00D75A5C">
      <w:pPr>
        <w:adjustRightInd w:val="0"/>
        <w:snapToGrid w:val="0"/>
        <w:spacing w:line="360" w:lineRule="auto"/>
        <w:rPr>
          <w:rFonts w:ascii="Book Antiqua" w:hAnsi="Book Antiqua"/>
          <w:b/>
          <w:sz w:val="24"/>
        </w:rPr>
      </w:pPr>
      <w:r w:rsidRPr="00635308">
        <w:rPr>
          <w:rFonts w:ascii="Book Antiqua" w:hAnsi="Book Antiqua"/>
          <w:b/>
          <w:sz w:val="24"/>
        </w:rPr>
        <w:t>Diagnostic value of orbicularis oculi muscle electromyography in functional epiphora</w:t>
      </w:r>
    </w:p>
    <w:p w:rsidR="0015717E" w:rsidRPr="00635308" w:rsidRDefault="0015717E" w:rsidP="00D75A5C">
      <w:pPr>
        <w:adjustRightInd w:val="0"/>
        <w:snapToGrid w:val="0"/>
        <w:spacing w:line="360" w:lineRule="auto"/>
        <w:rPr>
          <w:rFonts w:ascii="Book Antiqua" w:hAnsi="Book Antiqua"/>
          <w:b/>
          <w:color w:val="000000"/>
          <w:sz w:val="24"/>
        </w:rPr>
      </w:pPr>
    </w:p>
    <w:p w:rsidR="0015717E" w:rsidRPr="00635308" w:rsidRDefault="0015717E" w:rsidP="00D75A5C">
      <w:pPr>
        <w:adjustRightInd w:val="0"/>
        <w:snapToGrid w:val="0"/>
        <w:spacing w:line="360" w:lineRule="auto"/>
        <w:rPr>
          <w:rFonts w:ascii="Book Antiqua" w:hAnsi="Book Antiqua"/>
          <w:color w:val="000000"/>
          <w:sz w:val="24"/>
        </w:rPr>
      </w:pPr>
      <w:r w:rsidRPr="00635308">
        <w:rPr>
          <w:rFonts w:ascii="Book Antiqua" w:hAnsi="Book Antiqua"/>
          <w:color w:val="000000"/>
          <w:sz w:val="24"/>
        </w:rPr>
        <w:t xml:space="preserve">Lu H </w:t>
      </w:r>
      <w:r w:rsidRPr="001B6052">
        <w:rPr>
          <w:rFonts w:ascii="Book Antiqua" w:hAnsi="Book Antiqua"/>
          <w:i/>
          <w:color w:val="000000"/>
          <w:sz w:val="24"/>
        </w:rPr>
        <w:t>et al</w:t>
      </w:r>
      <w:r w:rsidRPr="00635308">
        <w:rPr>
          <w:rFonts w:ascii="Book Antiqua" w:hAnsi="Book Antiqua"/>
          <w:color w:val="000000"/>
          <w:sz w:val="24"/>
        </w:rPr>
        <w:t xml:space="preserve">. </w:t>
      </w:r>
      <w:r w:rsidRPr="00635308">
        <w:rPr>
          <w:rFonts w:ascii="Book Antiqua" w:hAnsi="Book Antiqua"/>
          <w:kern w:val="0"/>
          <w:sz w:val="24"/>
        </w:rPr>
        <w:t>EMG in functional epiphora</w:t>
      </w:r>
    </w:p>
    <w:p w:rsidR="0015717E" w:rsidRPr="00635308" w:rsidRDefault="0015717E" w:rsidP="00D75A5C">
      <w:pPr>
        <w:adjustRightInd w:val="0"/>
        <w:snapToGrid w:val="0"/>
        <w:spacing w:line="360" w:lineRule="auto"/>
        <w:rPr>
          <w:rFonts w:ascii="Book Antiqua" w:hAnsi="Book Antiqua"/>
          <w:b/>
          <w:color w:val="000000"/>
          <w:sz w:val="24"/>
        </w:rPr>
      </w:pPr>
    </w:p>
    <w:p w:rsidR="0015717E" w:rsidRPr="00635308" w:rsidRDefault="0015717E"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Hui Lu</w:t>
      </w:r>
      <w:r w:rsidR="009E2749" w:rsidRPr="00635308">
        <w:rPr>
          <w:rFonts w:ascii="Book Antiqua" w:hAnsi="Book Antiqua"/>
          <w:sz w:val="24"/>
        </w:rPr>
        <w:t xml:space="preserve">, </w:t>
      </w:r>
      <w:r w:rsidRPr="00635308">
        <w:rPr>
          <w:rFonts w:ascii="Book Antiqua" w:hAnsi="Book Antiqua"/>
          <w:sz w:val="24"/>
        </w:rPr>
        <w:t>Pei-Dong Liu</w:t>
      </w:r>
      <w:r w:rsidRPr="00635308">
        <w:rPr>
          <w:rFonts w:ascii="Book Antiqua" w:hAnsi="Book Antiqua"/>
          <w:color w:val="000000"/>
          <w:sz w:val="24"/>
        </w:rPr>
        <w:t>, Xue Yao</w:t>
      </w:r>
      <w:r w:rsidR="009E2749" w:rsidRPr="00635308">
        <w:rPr>
          <w:rFonts w:ascii="Book Antiqua" w:hAnsi="Book Antiqua"/>
          <w:color w:val="000000"/>
          <w:sz w:val="24"/>
        </w:rPr>
        <w:t xml:space="preserve">, </w:t>
      </w:r>
      <w:r w:rsidRPr="00635308">
        <w:rPr>
          <w:rFonts w:ascii="Book Antiqua" w:hAnsi="Book Antiqua"/>
          <w:sz w:val="24"/>
        </w:rPr>
        <w:t>Zuo-Fen W</w:t>
      </w:r>
      <w:r w:rsidRPr="00635308">
        <w:rPr>
          <w:rFonts w:ascii="Book Antiqua" w:hAnsi="Book Antiqua"/>
          <w:color w:val="000000"/>
          <w:sz w:val="24"/>
        </w:rPr>
        <w:t>ang</w:t>
      </w:r>
      <w:r w:rsidR="009E2749" w:rsidRPr="00635308">
        <w:rPr>
          <w:rFonts w:ascii="Book Antiqua" w:hAnsi="Book Antiqua"/>
          <w:color w:val="000000"/>
          <w:sz w:val="24"/>
        </w:rPr>
        <w:t xml:space="preserve">, </w:t>
      </w:r>
      <w:r w:rsidRPr="00635308">
        <w:rPr>
          <w:rFonts w:ascii="Book Antiqua" w:hAnsi="Book Antiqua"/>
          <w:color w:val="000000"/>
          <w:sz w:val="24"/>
        </w:rPr>
        <w:t>Li-Fen Gao</w:t>
      </w:r>
      <w:r w:rsidR="009E2749" w:rsidRPr="00635308">
        <w:rPr>
          <w:rFonts w:ascii="Book Antiqua" w:hAnsi="Book Antiqua"/>
          <w:color w:val="000000"/>
          <w:sz w:val="24"/>
        </w:rPr>
        <w:t xml:space="preserve">, </w:t>
      </w:r>
      <w:r w:rsidRPr="00635308">
        <w:rPr>
          <w:rFonts w:ascii="Book Antiqua" w:hAnsi="Book Antiqua"/>
          <w:sz w:val="24"/>
        </w:rPr>
        <w:t>Shao-Peng Wang</w:t>
      </w:r>
    </w:p>
    <w:p w:rsidR="0015717E" w:rsidRPr="00635308" w:rsidRDefault="0015717E" w:rsidP="00D75A5C">
      <w:pPr>
        <w:adjustRightInd w:val="0"/>
        <w:snapToGrid w:val="0"/>
        <w:spacing w:line="360" w:lineRule="auto"/>
        <w:rPr>
          <w:rFonts w:ascii="Book Antiqua" w:hAnsi="Book Antiqua"/>
          <w:b/>
          <w:color w:val="000000"/>
          <w:sz w:val="24"/>
        </w:rPr>
      </w:pPr>
    </w:p>
    <w:p w:rsidR="0015717E" w:rsidRDefault="0015717E" w:rsidP="00D75A5C">
      <w:pPr>
        <w:autoSpaceDE w:val="0"/>
        <w:autoSpaceDN w:val="0"/>
        <w:adjustRightInd w:val="0"/>
        <w:snapToGrid w:val="0"/>
        <w:spacing w:line="360" w:lineRule="auto"/>
        <w:rPr>
          <w:rFonts w:ascii="Book Antiqua" w:hAnsi="Book Antiqua"/>
          <w:color w:val="000000"/>
          <w:sz w:val="24"/>
        </w:rPr>
      </w:pPr>
      <w:r w:rsidRPr="00635308">
        <w:rPr>
          <w:rFonts w:ascii="Book Antiqua" w:hAnsi="Book Antiqua"/>
          <w:b/>
          <w:sz w:val="24"/>
        </w:rPr>
        <w:t>Hui Lu</w:t>
      </w:r>
      <w:r w:rsidR="009E2749" w:rsidRPr="00635308">
        <w:rPr>
          <w:rFonts w:ascii="Book Antiqua" w:hAnsi="Book Antiqua"/>
          <w:b/>
          <w:sz w:val="24"/>
        </w:rPr>
        <w:t xml:space="preserve">, </w:t>
      </w:r>
      <w:r w:rsidRPr="00635308">
        <w:rPr>
          <w:rFonts w:ascii="Book Antiqua" w:hAnsi="Book Antiqua"/>
          <w:b/>
          <w:color w:val="000000"/>
          <w:sz w:val="24"/>
        </w:rPr>
        <w:t>Xue Yao</w:t>
      </w:r>
      <w:r w:rsidR="009E2749" w:rsidRPr="00635308">
        <w:rPr>
          <w:rFonts w:ascii="Book Antiqua" w:hAnsi="Book Antiqua"/>
          <w:b/>
          <w:color w:val="000000"/>
          <w:sz w:val="24"/>
        </w:rPr>
        <w:t xml:space="preserve">, </w:t>
      </w:r>
      <w:r w:rsidRPr="00635308">
        <w:rPr>
          <w:rFonts w:ascii="Book Antiqua" w:hAnsi="Book Antiqua"/>
          <w:b/>
          <w:sz w:val="24"/>
        </w:rPr>
        <w:t>Zuo-Fen W</w:t>
      </w:r>
      <w:r w:rsidRPr="00635308">
        <w:rPr>
          <w:rFonts w:ascii="Book Antiqua" w:hAnsi="Book Antiqua"/>
          <w:b/>
          <w:color w:val="000000"/>
          <w:sz w:val="24"/>
        </w:rPr>
        <w:t>ang</w:t>
      </w:r>
      <w:r w:rsidR="009E2749" w:rsidRPr="00635308">
        <w:rPr>
          <w:rFonts w:ascii="Book Antiqua" w:hAnsi="Book Antiqua"/>
          <w:b/>
          <w:color w:val="000000"/>
          <w:sz w:val="24"/>
        </w:rPr>
        <w:t xml:space="preserve">, </w:t>
      </w:r>
      <w:r w:rsidRPr="00635308">
        <w:rPr>
          <w:rFonts w:ascii="Book Antiqua" w:hAnsi="Book Antiqua"/>
          <w:b/>
          <w:color w:val="000000"/>
          <w:sz w:val="24"/>
        </w:rPr>
        <w:t>Li-Fen Gao</w:t>
      </w:r>
      <w:r w:rsidR="009E2749" w:rsidRPr="00635308">
        <w:rPr>
          <w:rFonts w:ascii="Book Antiqua" w:hAnsi="Book Antiqua"/>
          <w:b/>
          <w:color w:val="000000"/>
          <w:sz w:val="24"/>
        </w:rPr>
        <w:t xml:space="preserve">, </w:t>
      </w:r>
      <w:r w:rsidRPr="00635308">
        <w:rPr>
          <w:rFonts w:ascii="Book Antiqua" w:hAnsi="Book Antiqua"/>
          <w:b/>
          <w:sz w:val="24"/>
        </w:rPr>
        <w:t xml:space="preserve">Shao-Peng Wang, </w:t>
      </w:r>
      <w:r w:rsidRPr="00635308">
        <w:rPr>
          <w:rFonts w:ascii="Book Antiqua" w:hAnsi="Book Antiqua"/>
          <w:color w:val="000000"/>
          <w:sz w:val="24"/>
        </w:rPr>
        <w:t>Department of Ophthalmology, Zibo Central Hospital, Zibo 255000, Shandong Province, China</w:t>
      </w:r>
    </w:p>
    <w:p w:rsidR="00635308" w:rsidRPr="00635308" w:rsidRDefault="00635308" w:rsidP="00D75A5C">
      <w:pPr>
        <w:autoSpaceDE w:val="0"/>
        <w:autoSpaceDN w:val="0"/>
        <w:adjustRightInd w:val="0"/>
        <w:snapToGrid w:val="0"/>
        <w:spacing w:line="360" w:lineRule="auto"/>
        <w:rPr>
          <w:rFonts w:ascii="Book Antiqua" w:hAnsi="Book Antiqua"/>
          <w:b/>
          <w:color w:val="000000"/>
          <w:sz w:val="24"/>
        </w:rPr>
      </w:pPr>
    </w:p>
    <w:p w:rsidR="0015717E" w:rsidRPr="00635308" w:rsidRDefault="0015717E" w:rsidP="00D75A5C">
      <w:pPr>
        <w:autoSpaceDE w:val="0"/>
        <w:autoSpaceDN w:val="0"/>
        <w:adjustRightInd w:val="0"/>
        <w:snapToGrid w:val="0"/>
        <w:spacing w:line="360" w:lineRule="auto"/>
        <w:rPr>
          <w:rFonts w:ascii="Book Antiqua" w:hAnsi="Book Antiqua"/>
          <w:b/>
          <w:color w:val="000000"/>
          <w:sz w:val="24"/>
        </w:rPr>
      </w:pPr>
      <w:r w:rsidRPr="00635308">
        <w:rPr>
          <w:rFonts w:ascii="Book Antiqua" w:hAnsi="Book Antiqua"/>
          <w:b/>
          <w:sz w:val="24"/>
        </w:rPr>
        <w:t xml:space="preserve">Pei-Dong Liu, </w:t>
      </w:r>
      <w:r w:rsidRPr="00635308">
        <w:rPr>
          <w:rFonts w:ascii="Book Antiqua" w:hAnsi="Book Antiqua"/>
          <w:color w:val="000000"/>
          <w:sz w:val="24"/>
        </w:rPr>
        <w:t>Department of Electromyography, Zibo Central Hospital, Zibo 255000, Shandong Province, China</w:t>
      </w:r>
    </w:p>
    <w:p w:rsidR="0015717E" w:rsidRPr="00635308" w:rsidRDefault="0015717E" w:rsidP="00D75A5C">
      <w:pPr>
        <w:adjustRightInd w:val="0"/>
        <w:snapToGrid w:val="0"/>
        <w:spacing w:line="360" w:lineRule="auto"/>
        <w:rPr>
          <w:rFonts w:ascii="Book Antiqua" w:hAnsi="Book Antiqua"/>
          <w:b/>
          <w:color w:val="000000"/>
          <w:sz w:val="24"/>
        </w:rPr>
      </w:pPr>
    </w:p>
    <w:p w:rsidR="0015717E" w:rsidRPr="00635308" w:rsidRDefault="0015717E" w:rsidP="00D75A5C">
      <w:pPr>
        <w:autoSpaceDE w:val="0"/>
        <w:autoSpaceDN w:val="0"/>
        <w:adjustRightInd w:val="0"/>
        <w:snapToGrid w:val="0"/>
        <w:spacing w:line="360" w:lineRule="auto"/>
        <w:rPr>
          <w:rFonts w:ascii="Book Antiqua" w:hAnsi="Book Antiqua"/>
          <w:color w:val="000000"/>
          <w:sz w:val="24"/>
        </w:rPr>
      </w:pPr>
      <w:r w:rsidRPr="00635308">
        <w:rPr>
          <w:rFonts w:ascii="Book Antiqua" w:hAnsi="Book Antiqua"/>
          <w:b/>
          <w:color w:val="000000"/>
          <w:sz w:val="24"/>
        </w:rPr>
        <w:t xml:space="preserve">Author contributions: </w:t>
      </w:r>
      <w:r w:rsidRPr="00635308">
        <w:rPr>
          <w:rFonts w:ascii="Book Antiqua" w:hAnsi="Book Antiqua"/>
          <w:sz w:val="24"/>
        </w:rPr>
        <w:t>Lu H</w:t>
      </w:r>
      <w:r w:rsidRPr="00635308">
        <w:rPr>
          <w:rFonts w:ascii="Book Antiqua" w:hAnsi="Book Antiqua"/>
          <w:color w:val="000000"/>
          <w:sz w:val="24"/>
        </w:rPr>
        <w:t xml:space="preserve"> wrote the manuscript</w:t>
      </w:r>
      <w:r w:rsidR="00635308">
        <w:rPr>
          <w:rFonts w:ascii="Book Antiqua" w:hAnsi="Book Antiqua" w:hint="eastAsia"/>
          <w:color w:val="000000"/>
          <w:sz w:val="24"/>
        </w:rPr>
        <w:t>;</w:t>
      </w:r>
      <w:r w:rsidRPr="00635308">
        <w:rPr>
          <w:rFonts w:ascii="Book Antiqua" w:hAnsi="Book Antiqua"/>
          <w:b/>
          <w:color w:val="000000"/>
          <w:sz w:val="24"/>
        </w:rPr>
        <w:t xml:space="preserve"> </w:t>
      </w:r>
      <w:r w:rsidRPr="00635308">
        <w:rPr>
          <w:rFonts w:ascii="Book Antiqua" w:hAnsi="Book Antiqua"/>
          <w:sz w:val="24"/>
        </w:rPr>
        <w:t>Liu PD</w:t>
      </w:r>
      <w:r w:rsidRPr="00635308">
        <w:rPr>
          <w:rFonts w:ascii="Book Antiqua" w:hAnsi="Book Antiqua"/>
          <w:color w:val="000000"/>
          <w:sz w:val="24"/>
        </w:rPr>
        <w:t xml:space="preserve"> and Yao X</w:t>
      </w:r>
      <w:r w:rsidR="00635308">
        <w:rPr>
          <w:rFonts w:ascii="Book Antiqua" w:hAnsi="Book Antiqua"/>
          <w:color w:val="000000"/>
          <w:sz w:val="24"/>
        </w:rPr>
        <w:t xml:space="preserve"> were the patient’s operators;</w:t>
      </w:r>
      <w:r w:rsidRPr="00635308">
        <w:rPr>
          <w:rFonts w:ascii="Book Antiqua" w:hAnsi="Book Antiqua"/>
          <w:color w:val="000000"/>
          <w:sz w:val="24"/>
        </w:rPr>
        <w:t xml:space="preserve"> </w:t>
      </w:r>
      <w:r w:rsidRPr="00635308">
        <w:rPr>
          <w:rFonts w:ascii="Book Antiqua" w:hAnsi="Book Antiqua"/>
          <w:sz w:val="24"/>
        </w:rPr>
        <w:t>W</w:t>
      </w:r>
      <w:r w:rsidRPr="00635308">
        <w:rPr>
          <w:rFonts w:ascii="Book Antiqua" w:hAnsi="Book Antiqua"/>
          <w:color w:val="000000"/>
          <w:sz w:val="24"/>
        </w:rPr>
        <w:t>ang ZF and Gao LF reviewed the literature and contr</w:t>
      </w:r>
      <w:r w:rsidR="00635308">
        <w:rPr>
          <w:rFonts w:ascii="Book Antiqua" w:hAnsi="Book Antiqua"/>
          <w:color w:val="000000"/>
          <w:sz w:val="24"/>
        </w:rPr>
        <w:t>ibuted to manuscript drafting;</w:t>
      </w:r>
      <w:r w:rsidRPr="00635308">
        <w:rPr>
          <w:rFonts w:ascii="Book Antiqua" w:hAnsi="Book Antiqua"/>
          <w:color w:val="000000"/>
          <w:sz w:val="24"/>
        </w:rPr>
        <w:t xml:space="preserve"> Wang SP was responsible for revision of the manuscript for important intellectual conte</w:t>
      </w:r>
      <w:r w:rsidR="00635308">
        <w:rPr>
          <w:rFonts w:ascii="Book Antiqua" w:hAnsi="Book Antiqua"/>
          <w:color w:val="000000"/>
          <w:sz w:val="24"/>
        </w:rPr>
        <w:t>nt and contributed to diagnosis;</w:t>
      </w:r>
      <w:r w:rsidRPr="00635308">
        <w:rPr>
          <w:rFonts w:ascii="Book Antiqua" w:hAnsi="Book Antiqua"/>
          <w:color w:val="000000"/>
          <w:sz w:val="24"/>
        </w:rPr>
        <w:t xml:space="preserve"> </w:t>
      </w:r>
      <w:r w:rsidR="00D75A5C" w:rsidRPr="00635308">
        <w:rPr>
          <w:rFonts w:ascii="Book Antiqua" w:hAnsi="Book Antiqua"/>
          <w:color w:val="000000"/>
          <w:sz w:val="24"/>
        </w:rPr>
        <w:t>a</w:t>
      </w:r>
      <w:r w:rsidRPr="00635308">
        <w:rPr>
          <w:rFonts w:ascii="Book Antiqua" w:hAnsi="Book Antiqua"/>
          <w:color w:val="000000"/>
          <w:sz w:val="24"/>
        </w:rPr>
        <w:t>ll authors issued final approval for the version to be submitted.</w:t>
      </w:r>
    </w:p>
    <w:p w:rsidR="0015717E" w:rsidRPr="00635308" w:rsidRDefault="0015717E" w:rsidP="00D75A5C">
      <w:pPr>
        <w:adjustRightInd w:val="0"/>
        <w:snapToGrid w:val="0"/>
        <w:spacing w:line="360" w:lineRule="auto"/>
        <w:rPr>
          <w:rFonts w:ascii="Book Antiqua" w:hAnsi="Book Antiqua"/>
          <w:b/>
          <w:color w:val="000000"/>
          <w:sz w:val="24"/>
        </w:rPr>
      </w:pPr>
    </w:p>
    <w:p w:rsidR="0015717E" w:rsidRPr="00635308" w:rsidRDefault="0015717E" w:rsidP="00D75A5C">
      <w:pPr>
        <w:autoSpaceDE w:val="0"/>
        <w:autoSpaceDN w:val="0"/>
        <w:adjustRightInd w:val="0"/>
        <w:snapToGrid w:val="0"/>
        <w:spacing w:line="360" w:lineRule="auto"/>
        <w:rPr>
          <w:rFonts w:ascii="Book Antiqua" w:hAnsi="Book Antiqua"/>
          <w:sz w:val="24"/>
          <w:u w:val="single"/>
        </w:rPr>
      </w:pPr>
      <w:r w:rsidRPr="00635308">
        <w:rPr>
          <w:rFonts w:ascii="Book Antiqua" w:hAnsi="Book Antiqua"/>
          <w:b/>
          <w:color w:val="000000"/>
          <w:sz w:val="24"/>
        </w:rPr>
        <w:t>Corresponding author:</w:t>
      </w:r>
      <w:r w:rsidR="00635308">
        <w:rPr>
          <w:rFonts w:ascii="Book Antiqua" w:hAnsi="Book Antiqua"/>
          <w:sz w:val="24"/>
        </w:rPr>
        <w:t xml:space="preserve"> </w:t>
      </w:r>
      <w:r w:rsidR="00635308" w:rsidRPr="001B6052">
        <w:rPr>
          <w:rFonts w:ascii="Book Antiqua" w:hAnsi="Book Antiqua"/>
          <w:b/>
          <w:sz w:val="24"/>
        </w:rPr>
        <w:t>Shao-Peng Wang</w:t>
      </w:r>
      <w:r w:rsidRPr="001B6052">
        <w:rPr>
          <w:rFonts w:ascii="Book Antiqua" w:hAnsi="Book Antiqua"/>
          <w:b/>
          <w:sz w:val="24"/>
        </w:rPr>
        <w:t xml:space="preserve">, </w:t>
      </w:r>
      <w:r w:rsidR="00635308" w:rsidRPr="001B6052">
        <w:rPr>
          <w:rFonts w:ascii="Book Antiqua" w:hAnsi="Book Antiqua"/>
          <w:b/>
          <w:sz w:val="24"/>
        </w:rPr>
        <w:t>MD, Doctor</w:t>
      </w:r>
      <w:r w:rsidR="009E2749" w:rsidRPr="001B6052">
        <w:rPr>
          <w:rFonts w:ascii="Book Antiqua" w:hAnsi="Book Antiqua"/>
          <w:b/>
          <w:sz w:val="24"/>
        </w:rPr>
        <w:t>,</w:t>
      </w:r>
      <w:r w:rsidRPr="00635308">
        <w:rPr>
          <w:rFonts w:ascii="Book Antiqua" w:hAnsi="Book Antiqua"/>
          <w:sz w:val="24"/>
        </w:rPr>
        <w:t xml:space="preserve"> Department of Ophthalmology, Zibo Central Hospital, No. 54 Gongqingtuanxi Roa</w:t>
      </w:r>
      <w:r w:rsidR="00635308">
        <w:rPr>
          <w:rFonts w:ascii="Book Antiqua" w:hAnsi="Book Antiqua"/>
          <w:sz w:val="24"/>
        </w:rPr>
        <w:t>d, Zhangdian District, Zibo</w:t>
      </w:r>
      <w:r w:rsidRPr="00635308">
        <w:rPr>
          <w:rFonts w:ascii="Book Antiqua" w:hAnsi="Book Antiqua"/>
          <w:sz w:val="24"/>
        </w:rPr>
        <w:t xml:space="preserve"> 255000, Shandong Province, China.</w:t>
      </w:r>
      <w:r w:rsidR="00635308">
        <w:rPr>
          <w:rFonts w:ascii="Book Antiqua" w:hAnsi="Book Antiqua"/>
          <w:sz w:val="24"/>
        </w:rPr>
        <w:t xml:space="preserve"> </w:t>
      </w:r>
      <w:hyperlink r:id="rId9" w:history="1">
        <w:r w:rsidRPr="00635308">
          <w:rPr>
            <w:rFonts w:ascii="Book Antiqua" w:hAnsi="Book Antiqua"/>
            <w:sz w:val="24"/>
          </w:rPr>
          <w:t>904268100@qq.com</w:t>
        </w:r>
      </w:hyperlink>
    </w:p>
    <w:p w:rsidR="0015717E" w:rsidRPr="00635308" w:rsidRDefault="0015717E" w:rsidP="00D75A5C">
      <w:pPr>
        <w:adjustRightInd w:val="0"/>
        <w:snapToGrid w:val="0"/>
        <w:spacing w:line="360" w:lineRule="auto"/>
        <w:rPr>
          <w:rFonts w:ascii="Book Antiqua" w:hAnsi="Book Antiqua"/>
          <w:b/>
          <w:sz w:val="24"/>
        </w:rPr>
      </w:pPr>
    </w:p>
    <w:p w:rsidR="0015717E" w:rsidRPr="00635308" w:rsidRDefault="0015717E" w:rsidP="00D75A5C">
      <w:pPr>
        <w:adjustRightInd w:val="0"/>
        <w:snapToGrid w:val="0"/>
        <w:spacing w:line="360" w:lineRule="auto"/>
        <w:rPr>
          <w:rFonts w:ascii="Book Antiqua" w:hAnsi="Book Antiqua"/>
          <w:sz w:val="24"/>
        </w:rPr>
      </w:pPr>
      <w:r w:rsidRPr="00635308">
        <w:rPr>
          <w:rFonts w:ascii="Book Antiqua" w:hAnsi="Book Antiqua"/>
          <w:b/>
          <w:sz w:val="24"/>
        </w:rPr>
        <w:t xml:space="preserve">Received: </w:t>
      </w:r>
      <w:r w:rsidR="0058710C" w:rsidRPr="00635308">
        <w:rPr>
          <w:rFonts w:ascii="Book Antiqua" w:hAnsi="Book Antiqua"/>
          <w:sz w:val="24"/>
        </w:rPr>
        <w:t>November 21, 2019</w:t>
      </w:r>
    </w:p>
    <w:p w:rsidR="0015717E" w:rsidRPr="00635308" w:rsidRDefault="0015717E" w:rsidP="00D75A5C">
      <w:pPr>
        <w:adjustRightInd w:val="0"/>
        <w:snapToGrid w:val="0"/>
        <w:spacing w:line="360" w:lineRule="auto"/>
        <w:rPr>
          <w:rFonts w:ascii="Book Antiqua" w:hAnsi="Book Antiqua"/>
          <w:sz w:val="24"/>
        </w:rPr>
      </w:pPr>
      <w:r w:rsidRPr="00635308">
        <w:rPr>
          <w:rFonts w:ascii="Book Antiqua" w:hAnsi="Book Antiqua"/>
          <w:b/>
          <w:sz w:val="24"/>
        </w:rPr>
        <w:lastRenderedPageBreak/>
        <w:t xml:space="preserve">Revised: </w:t>
      </w:r>
      <w:r w:rsidR="00635308">
        <w:rPr>
          <w:rFonts w:ascii="Book Antiqua" w:hAnsi="Book Antiqua"/>
          <w:sz w:val="24"/>
        </w:rPr>
        <w:t>May 12</w:t>
      </w:r>
      <w:r w:rsidR="0058710C" w:rsidRPr="00635308">
        <w:rPr>
          <w:rFonts w:ascii="Book Antiqua" w:hAnsi="Book Antiqua"/>
          <w:sz w:val="24"/>
        </w:rPr>
        <w:t>, 2020</w:t>
      </w:r>
    </w:p>
    <w:p w:rsidR="0015717E" w:rsidRPr="00577D3B" w:rsidRDefault="0015717E" w:rsidP="00577D3B">
      <w:pPr>
        <w:snapToGrid w:val="0"/>
        <w:spacing w:line="360" w:lineRule="auto"/>
        <w:rPr>
          <w:rFonts w:ascii="Book Antiqua" w:hAnsi="Book Antiqua"/>
          <w:bCs/>
          <w:color w:val="000000"/>
          <w:sz w:val="24"/>
        </w:rPr>
      </w:pPr>
      <w:r w:rsidRPr="00635308">
        <w:rPr>
          <w:rFonts w:ascii="Book Antiqua" w:hAnsi="Book Antiqua"/>
          <w:b/>
          <w:sz w:val="24"/>
        </w:rPr>
        <w:t>Accepted:</w:t>
      </w:r>
      <w:bookmarkStart w:id="5" w:name="OLE_LINK100"/>
      <w:bookmarkStart w:id="6" w:name="OLE_LINK101"/>
      <w:bookmarkStart w:id="7" w:name="OLE_LINK84"/>
      <w:r w:rsidR="00577D3B" w:rsidRPr="008931F6">
        <w:rPr>
          <w:rFonts w:ascii="Book Antiqua" w:hAnsi="Book Antiqua"/>
          <w:bCs/>
          <w:color w:val="000000"/>
          <w:sz w:val="24"/>
        </w:rPr>
        <w:t xml:space="preserve"> </w:t>
      </w:r>
      <w:r w:rsidR="00577D3B" w:rsidRPr="00577D3B">
        <w:rPr>
          <w:rFonts w:ascii="Book Antiqua" w:hAnsi="Book Antiqua"/>
          <w:bCs/>
          <w:color w:val="000000"/>
          <w:sz w:val="24"/>
        </w:rPr>
        <w:t>June 20, 2020</w:t>
      </w:r>
      <w:bookmarkEnd w:id="5"/>
      <w:bookmarkEnd w:id="6"/>
      <w:bookmarkEnd w:id="7"/>
    </w:p>
    <w:p w:rsidR="00635308" w:rsidRDefault="0015717E" w:rsidP="00D75A5C">
      <w:pPr>
        <w:adjustRightInd w:val="0"/>
        <w:snapToGrid w:val="0"/>
        <w:spacing w:line="360" w:lineRule="auto"/>
        <w:rPr>
          <w:rFonts w:ascii="Book Antiqua" w:hAnsi="Book Antiqua"/>
          <w:b/>
          <w:sz w:val="24"/>
        </w:rPr>
      </w:pPr>
      <w:r w:rsidRPr="00635308">
        <w:rPr>
          <w:rFonts w:ascii="Book Antiqua" w:hAnsi="Book Antiqua"/>
          <w:b/>
          <w:sz w:val="24"/>
        </w:rPr>
        <w:t>Published online:</w:t>
      </w:r>
      <w:bookmarkEnd w:id="1"/>
      <w:bookmarkEnd w:id="2"/>
      <w:bookmarkEnd w:id="3"/>
      <w:bookmarkEnd w:id="4"/>
      <w:r w:rsidR="00B66281" w:rsidRPr="00B66281">
        <w:rPr>
          <w:rFonts w:ascii="Book Antiqua" w:hAnsi="Book Antiqua"/>
        </w:rPr>
        <w:t xml:space="preserve"> </w:t>
      </w:r>
      <w:r w:rsidR="00B66281">
        <w:rPr>
          <w:rFonts w:ascii="Book Antiqua" w:hAnsi="Book Antiqua"/>
        </w:rPr>
        <w:t>Ju</w:t>
      </w:r>
      <w:r w:rsidR="00B66281">
        <w:rPr>
          <w:rFonts w:ascii="Book Antiqua" w:hAnsi="Book Antiqua" w:hint="eastAsia"/>
        </w:rPr>
        <w:t>ly</w:t>
      </w:r>
      <w:r w:rsidR="00B66281">
        <w:rPr>
          <w:rFonts w:ascii="Book Antiqua" w:hAnsi="Book Antiqua"/>
        </w:rPr>
        <w:t xml:space="preserve"> </w:t>
      </w:r>
      <w:r w:rsidR="00B66281">
        <w:rPr>
          <w:rFonts w:ascii="Book Antiqua" w:hAnsi="Book Antiqua" w:hint="eastAsia"/>
        </w:rPr>
        <w:t>2</w:t>
      </w:r>
      <w:r w:rsidR="00B66281" w:rsidRPr="004B7583">
        <w:rPr>
          <w:rFonts w:ascii="Book Antiqua" w:hAnsi="Book Antiqua"/>
        </w:rPr>
        <w:t>6, 2020</w:t>
      </w:r>
    </w:p>
    <w:p w:rsidR="00BB23CF" w:rsidRPr="00635308" w:rsidRDefault="00635308" w:rsidP="00D75A5C">
      <w:pPr>
        <w:adjustRightInd w:val="0"/>
        <w:snapToGrid w:val="0"/>
        <w:spacing w:line="360" w:lineRule="auto"/>
        <w:rPr>
          <w:rFonts w:ascii="Book Antiqua" w:hAnsi="Book Antiqua"/>
          <w:b/>
          <w:sz w:val="24"/>
        </w:rPr>
      </w:pPr>
      <w:r>
        <w:rPr>
          <w:rFonts w:ascii="Book Antiqua" w:hAnsi="Book Antiqua"/>
          <w:b/>
          <w:sz w:val="24"/>
        </w:rPr>
        <w:br w:type="page"/>
      </w:r>
    </w:p>
    <w:p w:rsidR="00A015A8" w:rsidRPr="00635308" w:rsidRDefault="004D6AFD" w:rsidP="00D75A5C">
      <w:pPr>
        <w:autoSpaceDE w:val="0"/>
        <w:autoSpaceDN w:val="0"/>
        <w:adjustRightInd w:val="0"/>
        <w:snapToGrid w:val="0"/>
        <w:spacing w:line="360" w:lineRule="auto"/>
        <w:rPr>
          <w:rFonts w:ascii="Book Antiqua" w:hAnsi="Book Antiqua"/>
          <w:b/>
          <w:sz w:val="24"/>
        </w:rPr>
      </w:pPr>
      <w:r w:rsidRPr="00635308">
        <w:rPr>
          <w:rFonts w:ascii="Book Antiqua" w:hAnsi="Book Antiqua"/>
          <w:b/>
          <w:sz w:val="24"/>
        </w:rPr>
        <w:t>Abstract</w:t>
      </w:r>
    </w:p>
    <w:p w:rsidR="00482429" w:rsidRPr="00635308" w:rsidRDefault="00A571E1" w:rsidP="00D75A5C">
      <w:pPr>
        <w:adjustRightInd w:val="0"/>
        <w:snapToGrid w:val="0"/>
        <w:spacing w:line="360" w:lineRule="auto"/>
        <w:rPr>
          <w:rFonts w:ascii="Book Antiqua" w:hAnsi="Book Antiqua"/>
          <w:kern w:val="0"/>
          <w:sz w:val="24"/>
        </w:rPr>
      </w:pPr>
      <w:r w:rsidRPr="00635308">
        <w:rPr>
          <w:rFonts w:ascii="Book Antiqua" w:hAnsi="Book Antiqua"/>
          <w:kern w:val="0"/>
          <w:sz w:val="24"/>
        </w:rPr>
        <w:t>B</w:t>
      </w:r>
      <w:r w:rsidR="00CA3E86" w:rsidRPr="00635308">
        <w:rPr>
          <w:rFonts w:ascii="Book Antiqua" w:hAnsi="Book Antiqua"/>
          <w:kern w:val="0"/>
          <w:sz w:val="24"/>
        </w:rPr>
        <w:t>ACKGROUND</w:t>
      </w:r>
    </w:p>
    <w:p w:rsidR="00766D04" w:rsidRPr="00635308" w:rsidRDefault="00766D04" w:rsidP="00D75A5C">
      <w:pPr>
        <w:adjustRightInd w:val="0"/>
        <w:snapToGrid w:val="0"/>
        <w:spacing w:line="360" w:lineRule="auto"/>
        <w:rPr>
          <w:rFonts w:ascii="Book Antiqua" w:hAnsi="Book Antiqua"/>
          <w:sz w:val="24"/>
        </w:rPr>
      </w:pPr>
      <w:r w:rsidRPr="00635308">
        <w:rPr>
          <w:rFonts w:ascii="Book Antiqua" w:hAnsi="Book Antiqua"/>
          <w:sz w:val="24"/>
        </w:rPr>
        <w:t xml:space="preserve">Functional epiphora is a clinical condition which is not due to </w:t>
      </w:r>
      <w:r w:rsidR="00E75CE6">
        <w:rPr>
          <w:rFonts w:ascii="Book Antiqua" w:hAnsi="Book Antiqua"/>
          <w:sz w:val="24"/>
        </w:rPr>
        <w:t>an</w:t>
      </w:r>
      <w:r w:rsidRPr="00635308">
        <w:rPr>
          <w:rFonts w:ascii="Book Antiqua" w:hAnsi="Book Antiqua"/>
          <w:sz w:val="24"/>
        </w:rPr>
        <w:t xml:space="preserve"> anatomic defect.</w:t>
      </w:r>
      <w:r w:rsidR="00CA3E86" w:rsidRPr="00635308">
        <w:rPr>
          <w:rFonts w:ascii="Book Antiqua" w:hAnsi="Book Antiqua"/>
          <w:sz w:val="24"/>
        </w:rPr>
        <w:t xml:space="preserve"> Most studies agree that it involves </w:t>
      </w:r>
      <w:r w:rsidR="00E75CE6">
        <w:rPr>
          <w:rFonts w:ascii="Book Antiqua" w:hAnsi="Book Antiqua"/>
          <w:sz w:val="24"/>
        </w:rPr>
        <w:t xml:space="preserve">the </w:t>
      </w:r>
      <w:r w:rsidR="00CA3E86" w:rsidRPr="00635308">
        <w:rPr>
          <w:rFonts w:ascii="Book Antiqua" w:hAnsi="Book Antiqua"/>
          <w:sz w:val="24"/>
        </w:rPr>
        <w:t>action of the orbicularis oculi muscle, particularly its deeper segment (Horner’s muscle), but the exact mechanism is not clear.</w:t>
      </w:r>
    </w:p>
    <w:p w:rsidR="00482429" w:rsidRPr="00635308" w:rsidRDefault="00482429" w:rsidP="00D75A5C">
      <w:pPr>
        <w:adjustRightInd w:val="0"/>
        <w:snapToGrid w:val="0"/>
        <w:spacing w:line="360" w:lineRule="auto"/>
        <w:rPr>
          <w:rFonts w:ascii="Book Antiqua" w:hAnsi="Book Antiqua"/>
          <w:b/>
          <w:kern w:val="0"/>
          <w:sz w:val="24"/>
        </w:rPr>
      </w:pPr>
    </w:p>
    <w:p w:rsidR="00CA3E86" w:rsidRPr="00635308" w:rsidRDefault="00A571E1" w:rsidP="00D75A5C">
      <w:pPr>
        <w:adjustRightInd w:val="0"/>
        <w:snapToGrid w:val="0"/>
        <w:spacing w:line="360" w:lineRule="auto"/>
        <w:rPr>
          <w:rFonts w:ascii="Book Antiqua" w:hAnsi="Book Antiqua"/>
          <w:kern w:val="0"/>
          <w:sz w:val="24"/>
        </w:rPr>
      </w:pPr>
      <w:r w:rsidRPr="00635308">
        <w:rPr>
          <w:rFonts w:ascii="Book Antiqua" w:hAnsi="Book Antiqua"/>
          <w:kern w:val="0"/>
          <w:sz w:val="24"/>
        </w:rPr>
        <w:t>A</w:t>
      </w:r>
      <w:r w:rsidR="00CA3E86" w:rsidRPr="00635308">
        <w:rPr>
          <w:rFonts w:ascii="Book Antiqua" w:hAnsi="Book Antiqua"/>
          <w:kern w:val="0"/>
          <w:sz w:val="24"/>
        </w:rPr>
        <w:t>IM</w:t>
      </w:r>
    </w:p>
    <w:p w:rsidR="00A571E1" w:rsidRPr="00635308" w:rsidRDefault="00766D04" w:rsidP="00D75A5C">
      <w:pPr>
        <w:adjustRightInd w:val="0"/>
        <w:snapToGrid w:val="0"/>
        <w:spacing w:line="360" w:lineRule="auto"/>
        <w:rPr>
          <w:rFonts w:ascii="Book Antiqua" w:hAnsi="Book Antiqua"/>
          <w:kern w:val="0"/>
          <w:sz w:val="24"/>
        </w:rPr>
      </w:pPr>
      <w:r w:rsidRPr="00635308">
        <w:rPr>
          <w:rFonts w:ascii="Book Antiqua" w:hAnsi="Book Antiqua"/>
          <w:kern w:val="0"/>
          <w:sz w:val="24"/>
        </w:rPr>
        <w:t>To evaluate the orbicularis oculi muscle in functional epiphora patients using electromyography</w:t>
      </w:r>
      <w:r w:rsidR="00635308">
        <w:rPr>
          <w:rFonts w:ascii="Book Antiqua" w:hAnsi="Book Antiqua"/>
          <w:kern w:val="0"/>
          <w:sz w:val="24"/>
        </w:rPr>
        <w:t xml:space="preserve"> </w:t>
      </w:r>
      <w:r w:rsidR="00635308">
        <w:rPr>
          <w:rFonts w:ascii="Book Antiqua" w:hAnsi="Book Antiqua" w:hint="eastAsia"/>
          <w:kern w:val="0"/>
          <w:sz w:val="24"/>
        </w:rPr>
        <w:t>(</w:t>
      </w:r>
      <w:r w:rsidR="00635308">
        <w:rPr>
          <w:rFonts w:ascii="Book Antiqua" w:hAnsi="Book Antiqua"/>
          <w:kern w:val="0"/>
          <w:sz w:val="24"/>
        </w:rPr>
        <w:t>EMG)</w:t>
      </w:r>
      <w:r w:rsidR="00635308">
        <w:rPr>
          <w:rFonts w:ascii="Book Antiqua" w:hAnsi="Book Antiqua" w:hint="eastAsia"/>
          <w:kern w:val="0"/>
          <w:sz w:val="24"/>
        </w:rPr>
        <w:t>.</w:t>
      </w:r>
    </w:p>
    <w:p w:rsidR="00482429" w:rsidRPr="00635308" w:rsidRDefault="00482429" w:rsidP="00D75A5C">
      <w:pPr>
        <w:adjustRightInd w:val="0"/>
        <w:snapToGrid w:val="0"/>
        <w:spacing w:line="360" w:lineRule="auto"/>
        <w:rPr>
          <w:rFonts w:ascii="Book Antiqua" w:hAnsi="Book Antiqua"/>
          <w:b/>
          <w:kern w:val="0"/>
          <w:sz w:val="24"/>
        </w:rPr>
      </w:pPr>
    </w:p>
    <w:p w:rsidR="00CA3E86" w:rsidRPr="00635308" w:rsidRDefault="00A571E1" w:rsidP="00D75A5C">
      <w:pPr>
        <w:adjustRightInd w:val="0"/>
        <w:snapToGrid w:val="0"/>
        <w:spacing w:line="360" w:lineRule="auto"/>
        <w:rPr>
          <w:rFonts w:ascii="Book Antiqua" w:hAnsi="Book Antiqua"/>
          <w:kern w:val="0"/>
          <w:sz w:val="24"/>
        </w:rPr>
      </w:pPr>
      <w:r w:rsidRPr="00635308">
        <w:rPr>
          <w:rFonts w:ascii="Book Antiqua" w:hAnsi="Book Antiqua"/>
          <w:kern w:val="0"/>
          <w:sz w:val="24"/>
        </w:rPr>
        <w:t>M</w:t>
      </w:r>
      <w:r w:rsidR="00CA3E86" w:rsidRPr="00635308">
        <w:rPr>
          <w:rFonts w:ascii="Book Antiqua" w:hAnsi="Book Antiqua"/>
          <w:kern w:val="0"/>
          <w:sz w:val="24"/>
        </w:rPr>
        <w:t>ETHODS</w:t>
      </w:r>
      <w:r w:rsidR="00766D04" w:rsidRPr="00635308">
        <w:rPr>
          <w:rFonts w:ascii="Book Antiqua" w:hAnsi="Book Antiqua"/>
          <w:kern w:val="0"/>
          <w:sz w:val="24"/>
        </w:rPr>
        <w:t xml:space="preserve"> </w:t>
      </w:r>
    </w:p>
    <w:p w:rsidR="00A571E1" w:rsidRPr="00635308" w:rsidRDefault="00766D04" w:rsidP="00D75A5C">
      <w:pPr>
        <w:adjustRightInd w:val="0"/>
        <w:snapToGrid w:val="0"/>
        <w:spacing w:line="360" w:lineRule="auto"/>
        <w:rPr>
          <w:rFonts w:ascii="Book Antiqua" w:hAnsi="Book Antiqua"/>
          <w:kern w:val="0"/>
          <w:sz w:val="24"/>
        </w:rPr>
      </w:pPr>
      <w:r w:rsidRPr="00635308">
        <w:rPr>
          <w:rFonts w:ascii="Book Antiqua" w:hAnsi="Book Antiqua"/>
          <w:kern w:val="0"/>
          <w:sz w:val="24"/>
        </w:rPr>
        <w:t xml:space="preserve">A total of 8 Chinese patients (16 eyes) with functional epiphora were enrolled in this study, and ten volunteers (10 eyes) were included as normal controls. </w:t>
      </w:r>
      <w:r w:rsidRPr="00635308">
        <w:rPr>
          <w:rFonts w:ascii="Book Antiqua" w:hAnsi="Book Antiqua"/>
          <w:sz w:val="24"/>
        </w:rPr>
        <w:t>Five epi</w:t>
      </w:r>
      <w:r w:rsidR="00E75CE6">
        <w:rPr>
          <w:rFonts w:ascii="Book Antiqua" w:hAnsi="Book Antiqua"/>
          <w:sz w:val="24"/>
        </w:rPr>
        <w:t>p</w:t>
      </w:r>
      <w:r w:rsidRPr="00635308">
        <w:rPr>
          <w:rFonts w:ascii="Book Antiqua" w:hAnsi="Book Antiqua"/>
          <w:sz w:val="24"/>
        </w:rPr>
        <w:t xml:space="preserve">hora patients (five eyes) with facial palsy served as positive controls. </w:t>
      </w:r>
      <w:r w:rsidRPr="00635308">
        <w:rPr>
          <w:rFonts w:ascii="Book Antiqua" w:hAnsi="Book Antiqua"/>
          <w:kern w:val="0"/>
          <w:sz w:val="24"/>
        </w:rPr>
        <w:t>Quantitative EMG was performed in the deeper segment of orbicularis oculi muscle. The average duration of each EMG waveform was measured.</w:t>
      </w:r>
    </w:p>
    <w:p w:rsidR="00482429" w:rsidRPr="00635308" w:rsidRDefault="00482429" w:rsidP="00D75A5C">
      <w:pPr>
        <w:adjustRightInd w:val="0"/>
        <w:snapToGrid w:val="0"/>
        <w:spacing w:line="360" w:lineRule="auto"/>
        <w:rPr>
          <w:rFonts w:ascii="Book Antiqua" w:hAnsi="Book Antiqua"/>
          <w:b/>
          <w:kern w:val="0"/>
          <w:sz w:val="24"/>
        </w:rPr>
      </w:pPr>
    </w:p>
    <w:p w:rsidR="00CA3E86" w:rsidRPr="00635308" w:rsidRDefault="00A571E1" w:rsidP="00D75A5C">
      <w:pPr>
        <w:adjustRightInd w:val="0"/>
        <w:snapToGrid w:val="0"/>
        <w:spacing w:line="360" w:lineRule="auto"/>
        <w:rPr>
          <w:rFonts w:ascii="Book Antiqua" w:hAnsi="Book Antiqua"/>
          <w:kern w:val="0"/>
          <w:sz w:val="24"/>
        </w:rPr>
      </w:pPr>
      <w:r w:rsidRPr="00635308">
        <w:rPr>
          <w:rFonts w:ascii="Book Antiqua" w:hAnsi="Book Antiqua"/>
          <w:kern w:val="0"/>
          <w:sz w:val="24"/>
        </w:rPr>
        <w:t>R</w:t>
      </w:r>
      <w:r w:rsidR="00CA3E86" w:rsidRPr="00635308">
        <w:rPr>
          <w:rFonts w:ascii="Book Antiqua" w:hAnsi="Book Antiqua"/>
          <w:kern w:val="0"/>
          <w:sz w:val="24"/>
        </w:rPr>
        <w:t>ESULTS</w:t>
      </w:r>
    </w:p>
    <w:p w:rsidR="00A571E1" w:rsidRPr="00635308" w:rsidRDefault="00766D04" w:rsidP="00D75A5C">
      <w:pPr>
        <w:adjustRightInd w:val="0"/>
        <w:snapToGrid w:val="0"/>
        <w:spacing w:line="360" w:lineRule="auto"/>
        <w:rPr>
          <w:rFonts w:ascii="Book Antiqua" w:hAnsi="Book Antiqua"/>
          <w:kern w:val="0"/>
          <w:sz w:val="24"/>
        </w:rPr>
      </w:pPr>
      <w:r w:rsidRPr="00635308">
        <w:rPr>
          <w:rFonts w:ascii="Book Antiqua" w:hAnsi="Book Antiqua"/>
          <w:kern w:val="0"/>
          <w:sz w:val="24"/>
        </w:rPr>
        <w:t>The average duration of EMG waveforms in the normal control group, the functional epiphora group, and the facial palsy group were 6.39</w:t>
      </w:r>
      <w:r w:rsidR="00F15E77">
        <w:rPr>
          <w:rFonts w:ascii="Book Antiqua" w:hAnsi="Book Antiqua"/>
          <w:kern w:val="0"/>
          <w:sz w:val="24"/>
        </w:rPr>
        <w:t xml:space="preserve"> </w:t>
      </w:r>
      <w:r w:rsidRPr="00635308">
        <w:rPr>
          <w:rFonts w:ascii="Book Antiqua" w:hAnsi="Book Antiqua"/>
          <w:kern w:val="0"/>
          <w:sz w:val="24"/>
        </w:rPr>
        <w:t>±</w:t>
      </w:r>
      <w:r w:rsidR="00F15E77">
        <w:rPr>
          <w:rFonts w:ascii="Book Antiqua" w:hAnsi="Book Antiqua"/>
          <w:kern w:val="0"/>
          <w:sz w:val="24"/>
        </w:rPr>
        <w:t xml:space="preserve"> </w:t>
      </w:r>
      <w:r w:rsidRPr="00635308">
        <w:rPr>
          <w:rFonts w:ascii="Book Antiqua" w:hAnsi="Book Antiqua"/>
          <w:kern w:val="0"/>
          <w:sz w:val="24"/>
        </w:rPr>
        <w:t xml:space="preserve">0.73 ms, </w:t>
      </w:r>
      <w:r w:rsidRPr="00635308">
        <w:rPr>
          <w:rFonts w:ascii="Book Antiqua" w:hAnsi="Book Antiqua"/>
          <w:sz w:val="24"/>
        </w:rPr>
        <w:t>9.39</w:t>
      </w:r>
      <w:r w:rsidR="00F15E77">
        <w:rPr>
          <w:rFonts w:ascii="Book Antiqua" w:hAnsi="Book Antiqua"/>
          <w:sz w:val="24"/>
        </w:rPr>
        <w:t xml:space="preserve"> </w:t>
      </w:r>
      <w:r w:rsidRPr="00635308">
        <w:rPr>
          <w:rFonts w:ascii="Book Antiqua" w:hAnsi="Book Antiqua"/>
          <w:kern w:val="0"/>
          <w:sz w:val="24"/>
        </w:rPr>
        <w:t>±</w:t>
      </w:r>
      <w:r w:rsidR="00F15E77">
        <w:rPr>
          <w:rFonts w:ascii="Book Antiqua" w:hAnsi="Book Antiqua"/>
          <w:kern w:val="0"/>
          <w:sz w:val="24"/>
        </w:rPr>
        <w:t xml:space="preserve"> </w:t>
      </w:r>
      <w:r w:rsidRPr="00635308">
        <w:rPr>
          <w:rFonts w:ascii="Book Antiqua" w:hAnsi="Book Antiqua"/>
          <w:kern w:val="0"/>
          <w:sz w:val="24"/>
        </w:rPr>
        <w:t>1.32 ms and 11.2</w:t>
      </w:r>
      <w:r w:rsidR="00F15E77">
        <w:rPr>
          <w:rFonts w:ascii="Book Antiqua" w:hAnsi="Book Antiqua"/>
          <w:kern w:val="0"/>
          <w:sz w:val="24"/>
        </w:rPr>
        <w:t xml:space="preserve"> </w:t>
      </w:r>
      <w:r w:rsidRPr="00635308">
        <w:rPr>
          <w:rFonts w:ascii="Book Antiqua" w:hAnsi="Book Antiqua"/>
          <w:kern w:val="0"/>
          <w:sz w:val="24"/>
        </w:rPr>
        <w:t>±</w:t>
      </w:r>
      <w:r w:rsidR="00F15E77">
        <w:rPr>
          <w:rFonts w:ascii="Book Antiqua" w:hAnsi="Book Antiqua"/>
          <w:kern w:val="0"/>
          <w:sz w:val="24"/>
        </w:rPr>
        <w:t xml:space="preserve"> </w:t>
      </w:r>
      <w:r w:rsidRPr="00635308">
        <w:rPr>
          <w:rFonts w:ascii="Book Antiqua" w:hAnsi="Book Antiqua"/>
          <w:kern w:val="0"/>
          <w:sz w:val="24"/>
        </w:rPr>
        <w:t>1.42</w:t>
      </w:r>
      <w:r w:rsidR="003D6C69" w:rsidRPr="00635308">
        <w:rPr>
          <w:rFonts w:ascii="Book Antiqua" w:hAnsi="Book Antiqua"/>
          <w:kern w:val="0"/>
          <w:sz w:val="24"/>
        </w:rPr>
        <w:t xml:space="preserve"> </w:t>
      </w:r>
      <w:r w:rsidRPr="00635308">
        <w:rPr>
          <w:rFonts w:ascii="Book Antiqua" w:hAnsi="Book Antiqua"/>
          <w:kern w:val="0"/>
          <w:sz w:val="24"/>
        </w:rPr>
        <w:t>ms, respectively. The duration of EMG waveforms was significant</w:t>
      </w:r>
      <w:r w:rsidR="00E75CE6">
        <w:rPr>
          <w:rFonts w:ascii="Book Antiqua" w:hAnsi="Book Antiqua"/>
          <w:kern w:val="0"/>
          <w:sz w:val="24"/>
        </w:rPr>
        <w:t>ly</w:t>
      </w:r>
      <w:r w:rsidRPr="00635308">
        <w:rPr>
          <w:rFonts w:ascii="Book Antiqua" w:hAnsi="Book Antiqua"/>
          <w:kern w:val="0"/>
          <w:sz w:val="24"/>
        </w:rPr>
        <w:t xml:space="preserve"> longer in </w:t>
      </w:r>
      <w:r w:rsidRPr="00635308">
        <w:rPr>
          <w:rFonts w:ascii="Book Antiqua" w:hAnsi="Book Antiqua"/>
          <w:sz w:val="24"/>
        </w:rPr>
        <w:t xml:space="preserve">the functional epiphora group than </w:t>
      </w:r>
      <w:r w:rsidR="00E75CE6">
        <w:rPr>
          <w:rFonts w:ascii="Book Antiqua" w:hAnsi="Book Antiqua"/>
          <w:sz w:val="24"/>
        </w:rPr>
        <w:t xml:space="preserve">in </w:t>
      </w:r>
      <w:r w:rsidRPr="00635308">
        <w:rPr>
          <w:rFonts w:ascii="Book Antiqua" w:hAnsi="Book Antiqua"/>
          <w:sz w:val="24"/>
        </w:rPr>
        <w:t xml:space="preserve">the normal control group </w:t>
      </w:r>
      <w:r w:rsidR="003D6C69" w:rsidRPr="00635308">
        <w:rPr>
          <w:rFonts w:ascii="Book Antiqua" w:hAnsi="Book Antiqua"/>
          <w:kern w:val="0"/>
          <w:sz w:val="24"/>
        </w:rPr>
        <w:t>(</w:t>
      </w:r>
      <w:r w:rsidR="003D6C69" w:rsidRPr="00F15E77">
        <w:rPr>
          <w:rFonts w:ascii="Book Antiqua" w:hAnsi="Book Antiqua"/>
          <w:i/>
          <w:kern w:val="0"/>
          <w:sz w:val="24"/>
        </w:rPr>
        <w:t>P</w:t>
      </w:r>
      <w:r w:rsidR="00DA2307">
        <w:rPr>
          <w:rFonts w:ascii="Book Antiqua" w:hAnsi="Book Antiqua"/>
          <w:i/>
          <w:kern w:val="0"/>
          <w:sz w:val="24"/>
        </w:rPr>
        <w:t xml:space="preserve"> </w:t>
      </w:r>
      <w:r w:rsidRPr="00635308">
        <w:rPr>
          <w:rFonts w:ascii="Book Antiqua" w:hAnsi="Book Antiqua"/>
          <w:kern w:val="0"/>
          <w:sz w:val="24"/>
        </w:rPr>
        <w:t>&lt;</w:t>
      </w:r>
      <w:r w:rsidR="00DA2307">
        <w:rPr>
          <w:rFonts w:ascii="Book Antiqua" w:hAnsi="Book Antiqua"/>
          <w:kern w:val="0"/>
          <w:sz w:val="24"/>
        </w:rPr>
        <w:t xml:space="preserve"> </w:t>
      </w:r>
      <w:r w:rsidRPr="00635308">
        <w:rPr>
          <w:rFonts w:ascii="Book Antiqua" w:hAnsi="Book Antiqua"/>
          <w:kern w:val="0"/>
          <w:sz w:val="24"/>
        </w:rPr>
        <w:t>0.05)</w:t>
      </w:r>
      <w:r w:rsidRPr="00635308">
        <w:rPr>
          <w:rFonts w:ascii="Book Antiqua" w:hAnsi="Book Antiqua"/>
          <w:sz w:val="24"/>
        </w:rPr>
        <w:t xml:space="preserve">, and shorter than </w:t>
      </w:r>
      <w:r w:rsidR="00E75CE6">
        <w:rPr>
          <w:rFonts w:ascii="Book Antiqua" w:hAnsi="Book Antiqua"/>
          <w:sz w:val="24"/>
        </w:rPr>
        <w:t xml:space="preserve">that in </w:t>
      </w:r>
      <w:r w:rsidR="003D6C69" w:rsidRPr="00635308">
        <w:rPr>
          <w:rFonts w:ascii="Book Antiqua" w:hAnsi="Book Antiqua"/>
          <w:kern w:val="0"/>
          <w:sz w:val="24"/>
        </w:rPr>
        <w:t>the facial palsy group (</w:t>
      </w:r>
      <w:r w:rsidR="003D6C69" w:rsidRPr="00F15E77">
        <w:rPr>
          <w:rFonts w:ascii="Book Antiqua" w:hAnsi="Book Antiqua"/>
          <w:i/>
          <w:kern w:val="0"/>
          <w:sz w:val="24"/>
        </w:rPr>
        <w:t>P</w:t>
      </w:r>
      <w:r w:rsidR="00DA2307">
        <w:rPr>
          <w:rFonts w:ascii="Book Antiqua" w:hAnsi="Book Antiqua"/>
          <w:i/>
          <w:kern w:val="0"/>
          <w:sz w:val="24"/>
        </w:rPr>
        <w:t xml:space="preserve"> </w:t>
      </w:r>
      <w:r w:rsidRPr="00635308">
        <w:rPr>
          <w:rFonts w:ascii="Book Antiqua" w:hAnsi="Book Antiqua"/>
          <w:kern w:val="0"/>
          <w:sz w:val="24"/>
        </w:rPr>
        <w:t>&lt;</w:t>
      </w:r>
      <w:r w:rsidR="00DA2307">
        <w:rPr>
          <w:rFonts w:ascii="Book Antiqua" w:hAnsi="Book Antiqua"/>
          <w:kern w:val="0"/>
          <w:sz w:val="24"/>
        </w:rPr>
        <w:t xml:space="preserve"> </w:t>
      </w:r>
      <w:r w:rsidRPr="00635308">
        <w:rPr>
          <w:rFonts w:ascii="Book Antiqua" w:hAnsi="Book Antiqua"/>
          <w:kern w:val="0"/>
          <w:sz w:val="24"/>
        </w:rPr>
        <w:t>0.05).</w:t>
      </w:r>
    </w:p>
    <w:p w:rsidR="00482429" w:rsidRPr="00635308" w:rsidRDefault="00482429" w:rsidP="00D75A5C">
      <w:pPr>
        <w:adjustRightInd w:val="0"/>
        <w:snapToGrid w:val="0"/>
        <w:spacing w:line="360" w:lineRule="auto"/>
        <w:rPr>
          <w:rFonts w:ascii="Book Antiqua" w:hAnsi="Book Antiqua"/>
          <w:b/>
          <w:kern w:val="0"/>
          <w:sz w:val="24"/>
        </w:rPr>
      </w:pPr>
    </w:p>
    <w:p w:rsidR="00482429" w:rsidRPr="00635308" w:rsidRDefault="00A571E1" w:rsidP="00D75A5C">
      <w:pPr>
        <w:adjustRightInd w:val="0"/>
        <w:snapToGrid w:val="0"/>
        <w:spacing w:line="360" w:lineRule="auto"/>
        <w:rPr>
          <w:rFonts w:ascii="Book Antiqua" w:hAnsi="Book Antiqua"/>
          <w:kern w:val="0"/>
          <w:sz w:val="24"/>
        </w:rPr>
      </w:pPr>
      <w:r w:rsidRPr="00635308">
        <w:rPr>
          <w:rFonts w:ascii="Book Antiqua" w:hAnsi="Book Antiqua"/>
          <w:kern w:val="0"/>
          <w:sz w:val="24"/>
        </w:rPr>
        <w:t>C</w:t>
      </w:r>
      <w:r w:rsidR="00482429" w:rsidRPr="00635308">
        <w:rPr>
          <w:rFonts w:ascii="Book Antiqua" w:hAnsi="Book Antiqua"/>
          <w:kern w:val="0"/>
          <w:sz w:val="24"/>
        </w:rPr>
        <w:t>ONCLUSION</w:t>
      </w:r>
    </w:p>
    <w:p w:rsidR="00A571E1" w:rsidRPr="00635308" w:rsidRDefault="00766D04" w:rsidP="00D75A5C">
      <w:pPr>
        <w:adjustRightInd w:val="0"/>
        <w:snapToGrid w:val="0"/>
        <w:spacing w:line="360" w:lineRule="auto"/>
        <w:rPr>
          <w:rFonts w:ascii="Book Antiqua" w:hAnsi="Book Antiqua"/>
          <w:kern w:val="0"/>
          <w:sz w:val="24"/>
        </w:rPr>
      </w:pPr>
      <w:r w:rsidRPr="00635308">
        <w:rPr>
          <w:rFonts w:ascii="Book Antiqua" w:hAnsi="Book Antiqua"/>
          <w:kern w:val="0"/>
          <w:sz w:val="24"/>
        </w:rPr>
        <w:t>The</w:t>
      </w:r>
      <w:r w:rsidR="00E75CE6">
        <w:rPr>
          <w:rFonts w:ascii="Book Antiqua" w:hAnsi="Book Antiqua"/>
          <w:kern w:val="0"/>
          <w:sz w:val="24"/>
        </w:rPr>
        <w:t>se</w:t>
      </w:r>
      <w:r w:rsidRPr="00635308">
        <w:rPr>
          <w:rFonts w:ascii="Book Antiqua" w:hAnsi="Book Antiqua"/>
          <w:kern w:val="0"/>
          <w:sz w:val="24"/>
        </w:rPr>
        <w:t xml:space="preserve"> data indicate the presence of neurogenic orbicularis oculi muscle damage in epiphora patients, which may be the cause of functional epiphora. The etiology of neurogenic damage in </w:t>
      </w:r>
      <w:r w:rsidR="00E75CE6">
        <w:rPr>
          <w:rFonts w:ascii="Book Antiqua" w:hAnsi="Book Antiqua"/>
          <w:kern w:val="0"/>
          <w:sz w:val="24"/>
        </w:rPr>
        <w:t xml:space="preserve">the </w:t>
      </w:r>
      <w:r w:rsidRPr="00635308">
        <w:rPr>
          <w:rFonts w:ascii="Book Antiqua" w:hAnsi="Book Antiqua"/>
          <w:kern w:val="0"/>
          <w:sz w:val="24"/>
        </w:rPr>
        <w:t xml:space="preserve">orbicularis </w:t>
      </w:r>
      <w:r w:rsidR="00E75CE6">
        <w:rPr>
          <w:rFonts w:ascii="Book Antiqua" w:hAnsi="Book Antiqua"/>
          <w:kern w:val="0"/>
          <w:sz w:val="24"/>
        </w:rPr>
        <w:t xml:space="preserve">oculi </w:t>
      </w:r>
      <w:r w:rsidRPr="00635308">
        <w:rPr>
          <w:rFonts w:ascii="Book Antiqua" w:hAnsi="Book Antiqua"/>
          <w:kern w:val="0"/>
          <w:sz w:val="24"/>
        </w:rPr>
        <w:t>muscle requires further investigation.</w:t>
      </w:r>
    </w:p>
    <w:p w:rsidR="00482429" w:rsidRPr="00635308" w:rsidRDefault="00482429" w:rsidP="00D75A5C">
      <w:pPr>
        <w:adjustRightInd w:val="0"/>
        <w:snapToGrid w:val="0"/>
        <w:spacing w:line="360" w:lineRule="auto"/>
        <w:rPr>
          <w:rFonts w:ascii="Book Antiqua" w:hAnsi="Book Antiqua"/>
          <w:b/>
          <w:kern w:val="0"/>
          <w:sz w:val="24"/>
        </w:rPr>
      </w:pPr>
    </w:p>
    <w:p w:rsidR="00CA3E86" w:rsidRPr="00635308" w:rsidRDefault="00A571E1" w:rsidP="00D75A5C">
      <w:pPr>
        <w:adjustRightInd w:val="0"/>
        <w:snapToGrid w:val="0"/>
        <w:spacing w:line="360" w:lineRule="auto"/>
        <w:rPr>
          <w:rFonts w:ascii="Book Antiqua" w:hAnsi="Book Antiqua"/>
          <w:sz w:val="24"/>
        </w:rPr>
      </w:pPr>
      <w:r w:rsidRPr="00635308">
        <w:rPr>
          <w:rFonts w:ascii="Book Antiqua" w:hAnsi="Book Antiqua"/>
          <w:b/>
          <w:kern w:val="0"/>
          <w:sz w:val="24"/>
        </w:rPr>
        <w:t>Key</w:t>
      </w:r>
      <w:r w:rsidR="00D43E69">
        <w:rPr>
          <w:rFonts w:ascii="Book Antiqua" w:hAnsi="Book Antiqua"/>
          <w:b/>
          <w:kern w:val="0"/>
          <w:sz w:val="24"/>
        </w:rPr>
        <w:t xml:space="preserve"> </w:t>
      </w:r>
      <w:r w:rsidRPr="00635308">
        <w:rPr>
          <w:rFonts w:ascii="Book Antiqua" w:hAnsi="Book Antiqua"/>
          <w:b/>
          <w:kern w:val="0"/>
          <w:sz w:val="24"/>
        </w:rPr>
        <w:t>words:</w:t>
      </w:r>
      <w:r w:rsidR="00F227FB" w:rsidRPr="00635308">
        <w:rPr>
          <w:rFonts w:ascii="Book Antiqua" w:hAnsi="Book Antiqua"/>
          <w:b/>
          <w:kern w:val="0"/>
          <w:sz w:val="24"/>
        </w:rPr>
        <w:t xml:space="preserve"> </w:t>
      </w:r>
      <w:r w:rsidR="00F15E77">
        <w:rPr>
          <w:rFonts w:ascii="Book Antiqua" w:hAnsi="Book Antiqua"/>
          <w:sz w:val="24"/>
        </w:rPr>
        <w:t>F</w:t>
      </w:r>
      <w:r w:rsidR="00CA3E86" w:rsidRPr="00635308">
        <w:rPr>
          <w:rFonts w:ascii="Book Antiqua" w:hAnsi="Book Antiqua"/>
          <w:sz w:val="24"/>
        </w:rPr>
        <w:t xml:space="preserve">unctional epiphora; </w:t>
      </w:r>
      <w:r w:rsidR="00F15E77">
        <w:rPr>
          <w:rFonts w:ascii="Book Antiqua" w:hAnsi="Book Antiqua"/>
          <w:kern w:val="0"/>
          <w:sz w:val="24"/>
        </w:rPr>
        <w:t>E</w:t>
      </w:r>
      <w:r w:rsidR="00CA3E86" w:rsidRPr="00635308">
        <w:rPr>
          <w:rFonts w:ascii="Book Antiqua" w:hAnsi="Book Antiqua"/>
          <w:kern w:val="0"/>
          <w:sz w:val="24"/>
        </w:rPr>
        <w:t>lectromyography</w:t>
      </w:r>
      <w:r w:rsidR="00F15E77">
        <w:rPr>
          <w:rFonts w:ascii="Book Antiqua" w:hAnsi="Book Antiqua"/>
          <w:sz w:val="24"/>
        </w:rPr>
        <w:t>; O</w:t>
      </w:r>
      <w:r w:rsidR="00CA3E86" w:rsidRPr="00635308">
        <w:rPr>
          <w:rFonts w:ascii="Book Antiqua" w:hAnsi="Book Antiqua"/>
          <w:sz w:val="24"/>
        </w:rPr>
        <w:t xml:space="preserve">rbicularis </w:t>
      </w:r>
      <w:r w:rsidR="00E75CE6">
        <w:rPr>
          <w:rFonts w:ascii="Book Antiqua" w:hAnsi="Book Antiqua"/>
          <w:sz w:val="24"/>
        </w:rPr>
        <w:t xml:space="preserve">oculi </w:t>
      </w:r>
      <w:r w:rsidR="00CA3E86" w:rsidRPr="00635308">
        <w:rPr>
          <w:rFonts w:ascii="Book Antiqua" w:hAnsi="Book Antiqua"/>
          <w:sz w:val="24"/>
        </w:rPr>
        <w:t>muscle;</w:t>
      </w:r>
      <w:r w:rsidR="00F15E77">
        <w:rPr>
          <w:rFonts w:ascii="Book Antiqua" w:hAnsi="Book Antiqua"/>
          <w:kern w:val="0"/>
          <w:sz w:val="24"/>
        </w:rPr>
        <w:t xml:space="preserve"> Neurological damage; Etiology; T</w:t>
      </w:r>
      <w:r w:rsidR="00CA3E86" w:rsidRPr="00635308">
        <w:rPr>
          <w:rFonts w:ascii="Book Antiqua" w:hAnsi="Book Antiqua"/>
          <w:kern w:val="0"/>
          <w:sz w:val="24"/>
        </w:rPr>
        <w:t>reatment</w:t>
      </w:r>
    </w:p>
    <w:p w:rsidR="00CA3E86" w:rsidRPr="00635308" w:rsidRDefault="00CA3E86" w:rsidP="00D75A5C">
      <w:pPr>
        <w:adjustRightInd w:val="0"/>
        <w:snapToGrid w:val="0"/>
        <w:spacing w:line="360" w:lineRule="auto"/>
        <w:rPr>
          <w:rFonts w:ascii="Book Antiqua" w:hAnsi="Book Antiqua"/>
          <w:b/>
          <w:kern w:val="0"/>
          <w:sz w:val="24"/>
        </w:rPr>
      </w:pPr>
    </w:p>
    <w:p w:rsidR="005D493F" w:rsidRPr="005D493F" w:rsidRDefault="00913BF1" w:rsidP="005D493F">
      <w:pPr>
        <w:autoSpaceDE w:val="0"/>
        <w:autoSpaceDN w:val="0"/>
        <w:adjustRightInd w:val="0"/>
        <w:snapToGrid w:val="0"/>
        <w:spacing w:line="360" w:lineRule="auto"/>
        <w:rPr>
          <w:rFonts w:ascii="Book Antiqua" w:hAnsi="Book Antiqua"/>
          <w:sz w:val="24"/>
        </w:rPr>
      </w:pPr>
      <w:r w:rsidRPr="00913BF1">
        <w:rPr>
          <w:rFonts w:ascii="Book Antiqua" w:hAnsi="Book Antiqua" w:hint="eastAsia"/>
          <w:b/>
          <w:sz w:val="24"/>
        </w:rPr>
        <w:t xml:space="preserve">Citation: </w:t>
      </w:r>
      <w:r w:rsidR="00F227FB" w:rsidRPr="00635308">
        <w:rPr>
          <w:rFonts w:ascii="Book Antiqua" w:hAnsi="Book Antiqua"/>
          <w:sz w:val="24"/>
        </w:rPr>
        <w:t>Lu</w:t>
      </w:r>
      <w:r w:rsidR="00BB23CF" w:rsidRPr="00635308">
        <w:rPr>
          <w:rFonts w:ascii="Book Antiqua" w:hAnsi="Book Antiqua"/>
          <w:sz w:val="24"/>
        </w:rPr>
        <w:t xml:space="preserve"> H, </w:t>
      </w:r>
      <w:r w:rsidR="00F227FB" w:rsidRPr="00635308">
        <w:rPr>
          <w:rFonts w:ascii="Book Antiqua" w:hAnsi="Book Antiqua"/>
          <w:sz w:val="24"/>
        </w:rPr>
        <w:t>Liu</w:t>
      </w:r>
      <w:r w:rsidR="00BB23CF" w:rsidRPr="00635308">
        <w:rPr>
          <w:rFonts w:ascii="Book Antiqua" w:hAnsi="Book Antiqua"/>
          <w:sz w:val="24"/>
        </w:rPr>
        <w:t xml:space="preserve"> PD</w:t>
      </w:r>
      <w:r w:rsidR="00F227FB" w:rsidRPr="00635308">
        <w:rPr>
          <w:rFonts w:ascii="Book Antiqua" w:hAnsi="Book Antiqua"/>
          <w:color w:val="000000"/>
          <w:sz w:val="24"/>
        </w:rPr>
        <w:t>, Yao</w:t>
      </w:r>
      <w:r w:rsidR="00BB23CF" w:rsidRPr="00635308">
        <w:rPr>
          <w:rFonts w:ascii="Book Antiqua" w:hAnsi="Book Antiqua"/>
          <w:color w:val="000000"/>
          <w:sz w:val="24"/>
        </w:rPr>
        <w:t xml:space="preserve"> X</w:t>
      </w:r>
      <w:r w:rsidR="00F15E77">
        <w:rPr>
          <w:rFonts w:ascii="Book Antiqua" w:hAnsi="Book Antiqua" w:hint="eastAsia"/>
          <w:color w:val="000000"/>
          <w:sz w:val="24"/>
        </w:rPr>
        <w:t>,</w:t>
      </w:r>
      <w:r w:rsidR="00F15E77">
        <w:rPr>
          <w:rFonts w:ascii="Book Antiqua" w:hAnsi="Book Antiqua"/>
          <w:color w:val="000000"/>
          <w:sz w:val="24"/>
        </w:rPr>
        <w:t xml:space="preserve"> </w:t>
      </w:r>
      <w:r w:rsidR="00F227FB" w:rsidRPr="00635308">
        <w:rPr>
          <w:rFonts w:ascii="Book Antiqua" w:hAnsi="Book Antiqua"/>
          <w:sz w:val="24"/>
        </w:rPr>
        <w:t>W</w:t>
      </w:r>
      <w:r w:rsidR="00F227FB" w:rsidRPr="00635308">
        <w:rPr>
          <w:rFonts w:ascii="Book Antiqua" w:hAnsi="Book Antiqua"/>
          <w:color w:val="000000"/>
          <w:sz w:val="24"/>
        </w:rPr>
        <w:t>ang</w:t>
      </w:r>
      <w:r w:rsidR="00BB23CF" w:rsidRPr="00635308">
        <w:rPr>
          <w:rFonts w:ascii="Book Antiqua" w:hAnsi="Book Antiqua"/>
          <w:color w:val="000000"/>
          <w:sz w:val="24"/>
        </w:rPr>
        <w:t xml:space="preserve"> ZF</w:t>
      </w:r>
      <w:r w:rsidR="00F15E77">
        <w:rPr>
          <w:rFonts w:ascii="Book Antiqua" w:hAnsi="Book Antiqua" w:hint="eastAsia"/>
          <w:color w:val="000000"/>
          <w:sz w:val="24"/>
        </w:rPr>
        <w:t>,</w:t>
      </w:r>
      <w:r w:rsidR="00F15E77">
        <w:rPr>
          <w:rFonts w:ascii="Book Antiqua" w:hAnsi="Book Antiqua"/>
          <w:color w:val="000000"/>
          <w:sz w:val="24"/>
        </w:rPr>
        <w:t xml:space="preserve"> </w:t>
      </w:r>
      <w:r w:rsidR="00F227FB" w:rsidRPr="00635308">
        <w:rPr>
          <w:rFonts w:ascii="Book Antiqua" w:hAnsi="Book Antiqua"/>
          <w:color w:val="000000"/>
          <w:sz w:val="24"/>
        </w:rPr>
        <w:t>Gao</w:t>
      </w:r>
      <w:r w:rsidR="00BB23CF" w:rsidRPr="00635308">
        <w:rPr>
          <w:rFonts w:ascii="Book Antiqua" w:hAnsi="Book Antiqua"/>
          <w:color w:val="000000"/>
          <w:sz w:val="24"/>
        </w:rPr>
        <w:t xml:space="preserve"> LF</w:t>
      </w:r>
      <w:r w:rsidR="00F15E77">
        <w:rPr>
          <w:rFonts w:ascii="Book Antiqua" w:hAnsi="Book Antiqua" w:hint="eastAsia"/>
          <w:color w:val="000000"/>
          <w:sz w:val="24"/>
        </w:rPr>
        <w:t>,</w:t>
      </w:r>
      <w:r w:rsidR="00F15E77">
        <w:rPr>
          <w:rFonts w:ascii="Book Antiqua" w:hAnsi="Book Antiqua"/>
          <w:color w:val="000000"/>
          <w:sz w:val="24"/>
        </w:rPr>
        <w:t xml:space="preserve"> </w:t>
      </w:r>
      <w:r w:rsidR="00F227FB" w:rsidRPr="00635308">
        <w:rPr>
          <w:rFonts w:ascii="Book Antiqua" w:hAnsi="Book Antiqua"/>
          <w:sz w:val="24"/>
        </w:rPr>
        <w:t>Wang</w:t>
      </w:r>
      <w:r w:rsidR="00BB23CF" w:rsidRPr="00635308">
        <w:rPr>
          <w:rFonts w:ascii="Book Antiqua" w:hAnsi="Book Antiqua"/>
          <w:sz w:val="24"/>
        </w:rPr>
        <w:t xml:space="preserve"> SP</w:t>
      </w:r>
      <w:r w:rsidR="00F227FB" w:rsidRPr="00635308">
        <w:rPr>
          <w:rFonts w:ascii="Book Antiqua" w:hAnsi="Book Antiqua"/>
          <w:sz w:val="24"/>
        </w:rPr>
        <w:t xml:space="preserve">. Diagnostic value of orbicularis oculi muscle electromyography in functional epiphora. </w:t>
      </w:r>
      <w:r w:rsidR="00F15E77" w:rsidRPr="00F15E77">
        <w:rPr>
          <w:rFonts w:ascii="Book Antiqua" w:hAnsi="Book Antiqua"/>
          <w:i/>
          <w:sz w:val="24"/>
        </w:rPr>
        <w:t>World J Clin Cases</w:t>
      </w:r>
      <w:r w:rsidR="00F227FB" w:rsidRPr="00635308">
        <w:rPr>
          <w:rFonts w:ascii="Book Antiqua" w:hAnsi="Book Antiqua"/>
          <w:sz w:val="24"/>
        </w:rPr>
        <w:t xml:space="preserve"> </w:t>
      </w:r>
      <w:r w:rsidR="005D493F" w:rsidRPr="005D493F">
        <w:rPr>
          <w:rFonts w:ascii="Book Antiqua" w:hAnsi="Book Antiqua"/>
          <w:sz w:val="24"/>
        </w:rPr>
        <w:t xml:space="preserve">2020; 8(14): </w:t>
      </w:r>
      <w:r w:rsidR="00E04947" w:rsidRPr="00E04947">
        <w:rPr>
          <w:rFonts w:ascii="Book Antiqua" w:hAnsi="Book Antiqua"/>
          <w:sz w:val="24"/>
        </w:rPr>
        <w:t>3000-3005</w:t>
      </w:r>
      <w:r w:rsidR="005D493F" w:rsidRPr="005D493F">
        <w:rPr>
          <w:rFonts w:ascii="Book Antiqua" w:hAnsi="Book Antiqua"/>
          <w:sz w:val="24"/>
        </w:rPr>
        <w:t xml:space="preserve">  </w:t>
      </w:r>
    </w:p>
    <w:p w:rsidR="005D493F" w:rsidRPr="005D493F" w:rsidRDefault="005D493F" w:rsidP="005D493F">
      <w:pPr>
        <w:autoSpaceDE w:val="0"/>
        <w:autoSpaceDN w:val="0"/>
        <w:adjustRightInd w:val="0"/>
        <w:snapToGrid w:val="0"/>
        <w:spacing w:line="360" w:lineRule="auto"/>
        <w:rPr>
          <w:rFonts w:ascii="Book Antiqua" w:hAnsi="Book Antiqua"/>
          <w:sz w:val="24"/>
        </w:rPr>
      </w:pPr>
      <w:r w:rsidRPr="00913BF1">
        <w:rPr>
          <w:rFonts w:ascii="Book Antiqua" w:hAnsi="Book Antiqua"/>
          <w:b/>
          <w:sz w:val="24"/>
        </w:rPr>
        <w:t>URL:</w:t>
      </w:r>
      <w:r w:rsidRPr="005D493F">
        <w:rPr>
          <w:rFonts w:ascii="Book Antiqua" w:hAnsi="Book Antiqua"/>
          <w:sz w:val="24"/>
        </w:rPr>
        <w:t xml:space="preserve"> https://www.wjgnet.com/2307-8960/full/v8/i14/</w:t>
      </w:r>
      <w:r w:rsidR="00E04947">
        <w:rPr>
          <w:rFonts w:ascii="Book Antiqua" w:hAnsi="Book Antiqua" w:hint="eastAsia"/>
          <w:sz w:val="24"/>
        </w:rPr>
        <w:t>3</w:t>
      </w:r>
      <w:r w:rsidRPr="005D493F">
        <w:rPr>
          <w:rFonts w:ascii="Book Antiqua" w:hAnsi="Book Antiqua"/>
          <w:sz w:val="24"/>
        </w:rPr>
        <w:t xml:space="preserve">000.htm  </w:t>
      </w:r>
    </w:p>
    <w:p w:rsidR="00F227FB" w:rsidRPr="005D493F" w:rsidRDefault="005D493F" w:rsidP="005D493F">
      <w:pPr>
        <w:autoSpaceDE w:val="0"/>
        <w:autoSpaceDN w:val="0"/>
        <w:adjustRightInd w:val="0"/>
        <w:snapToGrid w:val="0"/>
        <w:spacing w:line="360" w:lineRule="auto"/>
        <w:rPr>
          <w:rFonts w:ascii="Book Antiqua" w:hAnsi="Book Antiqua"/>
          <w:sz w:val="24"/>
        </w:rPr>
      </w:pPr>
      <w:bookmarkStart w:id="8" w:name="_GoBack"/>
      <w:r w:rsidRPr="00913BF1">
        <w:rPr>
          <w:rFonts w:ascii="Book Antiqua" w:hAnsi="Book Antiqua"/>
          <w:b/>
          <w:sz w:val="24"/>
        </w:rPr>
        <w:t>DOI:</w:t>
      </w:r>
      <w:bookmarkEnd w:id="8"/>
      <w:r w:rsidRPr="005D493F">
        <w:rPr>
          <w:rFonts w:ascii="Book Antiqua" w:hAnsi="Book Antiqua"/>
          <w:sz w:val="24"/>
        </w:rPr>
        <w:t xml:space="preserve"> https://dx.doi.org/10.12998/wjcc.v8.i14.</w:t>
      </w:r>
      <w:r w:rsidR="00E04947">
        <w:rPr>
          <w:rFonts w:ascii="Book Antiqua" w:hAnsi="Book Antiqua" w:hint="eastAsia"/>
          <w:sz w:val="24"/>
        </w:rPr>
        <w:t>3</w:t>
      </w:r>
      <w:r w:rsidRPr="005D493F">
        <w:rPr>
          <w:rFonts w:ascii="Book Antiqua" w:hAnsi="Book Antiqua"/>
          <w:sz w:val="24"/>
        </w:rPr>
        <w:t>000</w:t>
      </w:r>
    </w:p>
    <w:p w:rsidR="00F227FB" w:rsidRPr="00635308" w:rsidRDefault="00F227FB" w:rsidP="00D75A5C">
      <w:pPr>
        <w:autoSpaceDE w:val="0"/>
        <w:autoSpaceDN w:val="0"/>
        <w:adjustRightInd w:val="0"/>
        <w:snapToGrid w:val="0"/>
        <w:spacing w:line="360" w:lineRule="auto"/>
        <w:rPr>
          <w:rFonts w:ascii="Book Antiqua" w:hAnsi="Book Antiqua"/>
          <w:sz w:val="24"/>
        </w:rPr>
      </w:pPr>
    </w:p>
    <w:p w:rsidR="002F02DB" w:rsidRPr="00635308" w:rsidRDefault="00F227FB" w:rsidP="00D75A5C">
      <w:pPr>
        <w:autoSpaceDE w:val="0"/>
        <w:autoSpaceDN w:val="0"/>
        <w:adjustRightInd w:val="0"/>
        <w:snapToGrid w:val="0"/>
        <w:spacing w:line="360" w:lineRule="auto"/>
        <w:rPr>
          <w:rFonts w:ascii="Book Antiqua" w:hAnsi="Book Antiqua"/>
          <w:sz w:val="24"/>
        </w:rPr>
      </w:pPr>
      <w:r w:rsidRPr="00635308">
        <w:rPr>
          <w:rFonts w:ascii="Book Antiqua" w:hAnsi="Book Antiqua"/>
          <w:b/>
          <w:sz w:val="24"/>
        </w:rPr>
        <w:t>Core tip:</w:t>
      </w:r>
      <w:r w:rsidRPr="00635308">
        <w:rPr>
          <w:rFonts w:ascii="Book Antiqua" w:hAnsi="Book Antiqua"/>
          <w:sz w:val="24"/>
        </w:rPr>
        <w:t xml:space="preserve"> </w:t>
      </w:r>
      <w:r w:rsidR="003C4DD4" w:rsidRPr="00635308">
        <w:rPr>
          <w:rFonts w:ascii="Book Antiqua" w:hAnsi="Book Antiqua"/>
          <w:sz w:val="24"/>
        </w:rPr>
        <w:t xml:space="preserve">Functional epiphora is a clinical condition which is not due to </w:t>
      </w:r>
      <w:r w:rsidR="00E75CE6">
        <w:rPr>
          <w:rFonts w:ascii="Book Antiqua" w:hAnsi="Book Antiqua"/>
          <w:sz w:val="24"/>
        </w:rPr>
        <w:t>an</w:t>
      </w:r>
      <w:r w:rsidR="003C4DD4" w:rsidRPr="00635308">
        <w:rPr>
          <w:rFonts w:ascii="Book Antiqua" w:hAnsi="Book Antiqua"/>
          <w:sz w:val="24"/>
        </w:rPr>
        <w:t xml:space="preserve"> anatomic defect, and the cause of functional epiphora is not very clear. In this study, </w:t>
      </w:r>
      <w:r w:rsidR="008B5A95" w:rsidRPr="00635308">
        <w:rPr>
          <w:rFonts w:ascii="Book Antiqua" w:hAnsi="Book Antiqua"/>
          <w:sz w:val="24"/>
        </w:rPr>
        <w:t xml:space="preserve">we used electromyography </w:t>
      </w:r>
      <w:r w:rsidR="00A1498D" w:rsidRPr="00635308">
        <w:rPr>
          <w:rFonts w:ascii="Book Antiqua" w:hAnsi="Book Antiqua"/>
          <w:sz w:val="24"/>
        </w:rPr>
        <w:t xml:space="preserve">as a valuable tool </w:t>
      </w:r>
      <w:r w:rsidR="008B5A95" w:rsidRPr="00635308">
        <w:rPr>
          <w:rFonts w:ascii="Book Antiqua" w:hAnsi="Book Antiqua"/>
          <w:sz w:val="24"/>
        </w:rPr>
        <w:t xml:space="preserve">to evaluate </w:t>
      </w:r>
      <w:r w:rsidR="00A1498D" w:rsidRPr="00635308">
        <w:rPr>
          <w:rFonts w:ascii="Book Antiqua" w:hAnsi="Book Antiqua"/>
          <w:kern w:val="0"/>
          <w:sz w:val="24"/>
        </w:rPr>
        <w:t xml:space="preserve">the </w:t>
      </w:r>
      <w:r w:rsidR="00A1498D" w:rsidRPr="00635308">
        <w:rPr>
          <w:rFonts w:ascii="Book Antiqua" w:hAnsi="Book Antiqua"/>
          <w:sz w:val="24"/>
        </w:rPr>
        <w:t>orbicularis oculi muscle</w:t>
      </w:r>
      <w:r w:rsidR="008B5A95" w:rsidRPr="00635308">
        <w:rPr>
          <w:rFonts w:ascii="Book Antiqua" w:hAnsi="Book Antiqua"/>
          <w:sz w:val="24"/>
        </w:rPr>
        <w:t xml:space="preserve">, and </w:t>
      </w:r>
      <w:r w:rsidR="003C4DD4" w:rsidRPr="00635308">
        <w:rPr>
          <w:rFonts w:ascii="Book Antiqua" w:hAnsi="Book Antiqua"/>
          <w:sz w:val="24"/>
        </w:rPr>
        <w:t>the results suggest neurogenic muscle motor neuron disease in functional epiphora patients.</w:t>
      </w:r>
      <w:r w:rsidR="00667FB0" w:rsidRPr="00635308">
        <w:rPr>
          <w:rFonts w:ascii="Book Antiqua" w:hAnsi="Book Antiqua"/>
          <w:sz w:val="24"/>
        </w:rPr>
        <w:t xml:space="preserve"> </w:t>
      </w:r>
      <w:r w:rsidR="00A73770" w:rsidRPr="00635308">
        <w:rPr>
          <w:rFonts w:ascii="Book Antiqua" w:hAnsi="Book Antiqua"/>
          <w:kern w:val="0"/>
          <w:sz w:val="24"/>
        </w:rPr>
        <w:t>This study reveals</w:t>
      </w:r>
      <w:r w:rsidR="002F02DB" w:rsidRPr="00635308">
        <w:rPr>
          <w:rFonts w:ascii="Book Antiqua" w:hAnsi="Book Antiqua"/>
          <w:kern w:val="0"/>
          <w:sz w:val="24"/>
        </w:rPr>
        <w:t xml:space="preserve"> </w:t>
      </w:r>
      <w:r w:rsidR="00A73770" w:rsidRPr="00635308">
        <w:rPr>
          <w:rFonts w:ascii="Book Antiqua" w:hAnsi="Book Antiqua"/>
          <w:kern w:val="0"/>
          <w:sz w:val="24"/>
        </w:rPr>
        <w:t xml:space="preserve">a </w:t>
      </w:r>
      <w:r w:rsidR="00C3622F" w:rsidRPr="00635308">
        <w:rPr>
          <w:rFonts w:ascii="Book Antiqua" w:hAnsi="Book Antiqua"/>
          <w:kern w:val="0"/>
          <w:sz w:val="24"/>
        </w:rPr>
        <w:t>possible</w:t>
      </w:r>
      <w:r w:rsidR="00A73770" w:rsidRPr="00635308">
        <w:rPr>
          <w:rFonts w:ascii="Book Antiqua" w:hAnsi="Book Antiqua"/>
          <w:kern w:val="0"/>
          <w:sz w:val="24"/>
        </w:rPr>
        <w:t xml:space="preserve"> new </w:t>
      </w:r>
      <w:r w:rsidR="002F02DB" w:rsidRPr="00635308">
        <w:rPr>
          <w:rFonts w:ascii="Book Antiqua" w:hAnsi="Book Antiqua"/>
          <w:kern w:val="0"/>
          <w:sz w:val="24"/>
        </w:rPr>
        <w:t xml:space="preserve">approach </w:t>
      </w:r>
      <w:r w:rsidR="002F02DB" w:rsidRPr="00635308">
        <w:rPr>
          <w:rFonts w:ascii="Book Antiqua" w:hAnsi="Book Antiqua"/>
          <w:sz w:val="24"/>
        </w:rPr>
        <w:t xml:space="preserve">for the treatment </w:t>
      </w:r>
      <w:r w:rsidR="002F02DB" w:rsidRPr="00635308">
        <w:rPr>
          <w:rFonts w:ascii="Book Antiqua" w:hAnsi="Book Antiqua"/>
          <w:kern w:val="0"/>
          <w:sz w:val="24"/>
        </w:rPr>
        <w:t xml:space="preserve">of </w:t>
      </w:r>
      <w:r w:rsidR="002F02DB" w:rsidRPr="00635308">
        <w:rPr>
          <w:rFonts w:ascii="Book Antiqua" w:hAnsi="Book Antiqua"/>
          <w:sz w:val="24"/>
        </w:rPr>
        <w:t>functional epiphora.</w:t>
      </w:r>
    </w:p>
    <w:p w:rsidR="004D6AFD" w:rsidRPr="00635308" w:rsidRDefault="00F15E77" w:rsidP="00D75A5C">
      <w:pPr>
        <w:autoSpaceDE w:val="0"/>
        <w:autoSpaceDN w:val="0"/>
        <w:adjustRightInd w:val="0"/>
        <w:snapToGrid w:val="0"/>
        <w:spacing w:line="360" w:lineRule="auto"/>
        <w:rPr>
          <w:rFonts w:ascii="Book Antiqua" w:hAnsi="Book Antiqua"/>
          <w:b/>
          <w:sz w:val="24"/>
          <w:u w:val="single"/>
        </w:rPr>
      </w:pPr>
      <w:r>
        <w:rPr>
          <w:rFonts w:ascii="Book Antiqua" w:hAnsi="Book Antiqua"/>
          <w:sz w:val="24"/>
        </w:rPr>
        <w:br w:type="page"/>
      </w:r>
      <w:r w:rsidR="004D6AFD" w:rsidRPr="00635308">
        <w:rPr>
          <w:rFonts w:ascii="Book Antiqua" w:hAnsi="Book Antiqua"/>
          <w:b/>
          <w:sz w:val="24"/>
          <w:u w:val="single"/>
        </w:rPr>
        <w:t>I</w:t>
      </w:r>
      <w:r w:rsidR="003C4DD4" w:rsidRPr="00635308">
        <w:rPr>
          <w:rFonts w:ascii="Book Antiqua" w:hAnsi="Book Antiqua"/>
          <w:b/>
          <w:sz w:val="24"/>
          <w:u w:val="single"/>
        </w:rPr>
        <w:t>NTRODUCTION</w:t>
      </w:r>
    </w:p>
    <w:p w:rsidR="004D6AFD" w:rsidRPr="00635308" w:rsidRDefault="00FA61E6"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E</w:t>
      </w:r>
      <w:r w:rsidR="004D6AFD" w:rsidRPr="00635308">
        <w:rPr>
          <w:rFonts w:ascii="Book Antiqua" w:hAnsi="Book Antiqua"/>
          <w:sz w:val="24"/>
        </w:rPr>
        <w:t>piphora is a bothersome clinical condition, which may require extensive diagnostic efforts. The patient’s history and/or clinical signs, which may include lacrimal hypersecretion, canalicular (presac) obstruction or stenos</w:t>
      </w:r>
      <w:r w:rsidR="00E75CE6">
        <w:rPr>
          <w:rFonts w:ascii="Book Antiqua" w:hAnsi="Book Antiqua"/>
          <w:sz w:val="24"/>
        </w:rPr>
        <w:t>i</w:t>
      </w:r>
      <w:r w:rsidR="004D6AFD" w:rsidRPr="00635308">
        <w:rPr>
          <w:rFonts w:ascii="Book Antiqua" w:hAnsi="Book Antiqua"/>
          <w:sz w:val="24"/>
        </w:rPr>
        <w:t>s, nasolacrimal (postsac) obstruction</w:t>
      </w:r>
      <w:r w:rsidR="0015266C" w:rsidRPr="00635308">
        <w:rPr>
          <w:rFonts w:ascii="Book Antiqua" w:hAnsi="Book Antiqua"/>
          <w:sz w:val="24"/>
        </w:rPr>
        <w:t xml:space="preserve"> or stenosis, </w:t>
      </w:r>
      <w:r w:rsidR="004D6AFD" w:rsidRPr="00635308">
        <w:rPr>
          <w:rFonts w:ascii="Book Antiqua" w:hAnsi="Book Antiqua"/>
          <w:sz w:val="24"/>
        </w:rPr>
        <w:t xml:space="preserve">or even a functional (nonanatomic) defect, which </w:t>
      </w:r>
      <w:r w:rsidR="00A07EAF">
        <w:rPr>
          <w:rFonts w:ascii="Book Antiqua" w:hAnsi="Book Antiqua"/>
          <w:sz w:val="24"/>
        </w:rPr>
        <w:t xml:space="preserve">might be </w:t>
      </w:r>
      <w:r w:rsidR="004D6AFD" w:rsidRPr="00635308">
        <w:rPr>
          <w:rFonts w:ascii="Book Antiqua" w:hAnsi="Book Antiqua"/>
          <w:sz w:val="24"/>
        </w:rPr>
        <w:t>due to “lacrimal pump” failure, can provide critical information in identifying this disorder</w:t>
      </w:r>
      <w:r w:rsidR="008C214E" w:rsidRPr="00635308">
        <w:rPr>
          <w:rFonts w:ascii="Book Antiqua" w:hAnsi="Book Antiqua"/>
          <w:sz w:val="24"/>
          <w:vertAlign w:val="superscript"/>
        </w:rPr>
        <w:t>[</w:t>
      </w:r>
      <w:r w:rsidR="004D6AFD" w:rsidRPr="00635308">
        <w:rPr>
          <w:rFonts w:ascii="Book Antiqua" w:hAnsi="Book Antiqua"/>
          <w:sz w:val="24"/>
          <w:vertAlign w:val="superscript"/>
        </w:rPr>
        <w:t>1</w:t>
      </w:r>
      <w:r w:rsidR="008C214E" w:rsidRPr="00635308">
        <w:rPr>
          <w:rFonts w:ascii="Book Antiqua" w:hAnsi="Book Antiqua"/>
          <w:sz w:val="24"/>
          <w:vertAlign w:val="superscript"/>
        </w:rPr>
        <w:t>]</w:t>
      </w:r>
      <w:r w:rsidR="004D6AFD" w:rsidRPr="00635308">
        <w:rPr>
          <w:rFonts w:ascii="Book Antiqua" w:hAnsi="Book Antiqua"/>
          <w:sz w:val="24"/>
        </w:rPr>
        <w:t xml:space="preserve">. </w:t>
      </w:r>
      <w:r w:rsidR="00ED63D2" w:rsidRPr="00635308">
        <w:rPr>
          <w:rFonts w:ascii="Book Antiqua" w:hAnsi="Book Antiqua"/>
          <w:sz w:val="24"/>
        </w:rPr>
        <w:t xml:space="preserve">Functional epiphora is a clinical condition which is not due to </w:t>
      </w:r>
      <w:r w:rsidR="00861300">
        <w:rPr>
          <w:rFonts w:ascii="Book Antiqua" w:hAnsi="Book Antiqua"/>
          <w:sz w:val="24"/>
        </w:rPr>
        <w:t>an</w:t>
      </w:r>
      <w:r w:rsidR="00ED63D2" w:rsidRPr="00635308">
        <w:rPr>
          <w:rFonts w:ascii="Book Antiqua" w:hAnsi="Book Antiqua"/>
          <w:sz w:val="24"/>
        </w:rPr>
        <w:t xml:space="preserve"> anatomic defect, and the cause of functional epiphora is not very clear</w:t>
      </w:r>
      <w:r w:rsidR="00E65B06" w:rsidRPr="00635308">
        <w:rPr>
          <w:rFonts w:ascii="Book Antiqua" w:hAnsi="Book Antiqua"/>
          <w:sz w:val="24"/>
          <w:vertAlign w:val="superscript"/>
        </w:rPr>
        <w:t>[2,3]</w:t>
      </w:r>
      <w:r w:rsidR="00ED63D2" w:rsidRPr="00635308">
        <w:rPr>
          <w:rFonts w:ascii="Book Antiqua" w:hAnsi="Book Antiqua"/>
          <w:sz w:val="24"/>
        </w:rPr>
        <w:t xml:space="preserve">. </w:t>
      </w:r>
      <w:r w:rsidR="004D6AFD" w:rsidRPr="00635308">
        <w:rPr>
          <w:rFonts w:ascii="Book Antiqua" w:hAnsi="Book Antiqua"/>
          <w:sz w:val="24"/>
        </w:rPr>
        <w:t xml:space="preserve">Although some controversy exists concerning the exact mechanism of </w:t>
      </w:r>
      <w:r w:rsidR="00ED63D2" w:rsidRPr="00635308">
        <w:rPr>
          <w:rFonts w:ascii="Book Antiqua" w:hAnsi="Book Antiqua"/>
          <w:sz w:val="24"/>
        </w:rPr>
        <w:t>functional epiphora</w:t>
      </w:r>
      <w:r w:rsidR="004D6AFD" w:rsidRPr="00635308">
        <w:rPr>
          <w:rFonts w:ascii="Book Antiqua" w:hAnsi="Book Antiqua"/>
          <w:sz w:val="24"/>
        </w:rPr>
        <w:t xml:space="preserve">, most studies agree that it involves </w:t>
      </w:r>
      <w:r w:rsidR="00861300">
        <w:rPr>
          <w:rFonts w:ascii="Book Antiqua" w:hAnsi="Book Antiqua"/>
          <w:sz w:val="24"/>
        </w:rPr>
        <w:t xml:space="preserve">the </w:t>
      </w:r>
      <w:r w:rsidR="004D6AFD" w:rsidRPr="00635308">
        <w:rPr>
          <w:rFonts w:ascii="Book Antiqua" w:hAnsi="Book Antiqua"/>
          <w:sz w:val="24"/>
        </w:rPr>
        <w:t>action of the orbicularis oculi muscle, particularly its deeper segment (Horner’s muscle), which inserts on the lacrimal sac.</w:t>
      </w:r>
    </w:p>
    <w:p w:rsidR="004D6AFD" w:rsidRPr="00635308" w:rsidRDefault="00ED63D2" w:rsidP="00D75A5C">
      <w:pPr>
        <w:autoSpaceDE w:val="0"/>
        <w:autoSpaceDN w:val="0"/>
        <w:adjustRightInd w:val="0"/>
        <w:snapToGrid w:val="0"/>
        <w:spacing w:line="360" w:lineRule="auto"/>
        <w:ind w:firstLineChars="100" w:firstLine="240"/>
        <w:rPr>
          <w:rFonts w:ascii="Book Antiqua" w:hAnsi="Book Antiqua"/>
          <w:sz w:val="24"/>
        </w:rPr>
      </w:pPr>
      <w:r w:rsidRPr="00635308">
        <w:rPr>
          <w:rFonts w:ascii="Book Antiqua" w:hAnsi="Book Antiqua"/>
          <w:sz w:val="24"/>
        </w:rPr>
        <w:t xml:space="preserve">Electromyography (EMG) is a supplement </w:t>
      </w:r>
      <w:r w:rsidR="00861300">
        <w:rPr>
          <w:rFonts w:ascii="Book Antiqua" w:hAnsi="Book Antiqua"/>
          <w:sz w:val="24"/>
        </w:rPr>
        <w:t>to</w:t>
      </w:r>
      <w:r w:rsidRPr="00635308">
        <w:rPr>
          <w:rFonts w:ascii="Book Antiqua" w:hAnsi="Book Antiqua"/>
          <w:sz w:val="24"/>
        </w:rPr>
        <w:t xml:space="preserve"> clinical examination, which c</w:t>
      </w:r>
      <w:r w:rsidR="00861300">
        <w:rPr>
          <w:rFonts w:ascii="Book Antiqua" w:hAnsi="Book Antiqua"/>
          <w:sz w:val="24"/>
        </w:rPr>
        <w:t>an</w:t>
      </w:r>
      <w:r w:rsidRPr="00635308">
        <w:rPr>
          <w:rFonts w:ascii="Book Antiqua" w:hAnsi="Book Antiqua"/>
          <w:sz w:val="24"/>
        </w:rPr>
        <w:t xml:space="preserve"> distinguish myopathic from neurogenic muscle wasting and weakness. </w:t>
      </w:r>
      <w:r w:rsidR="00CD3D1B" w:rsidRPr="00635308">
        <w:rPr>
          <w:rFonts w:ascii="Book Antiqua" w:hAnsi="Book Antiqua"/>
          <w:sz w:val="24"/>
        </w:rPr>
        <w:t xml:space="preserve">To </w:t>
      </w:r>
      <w:r w:rsidR="00861300">
        <w:rPr>
          <w:rFonts w:ascii="Book Antiqua" w:hAnsi="Book Antiqua"/>
          <w:sz w:val="24"/>
        </w:rPr>
        <w:t>determine</w:t>
      </w:r>
      <w:r w:rsidR="00CD3D1B" w:rsidRPr="00635308">
        <w:rPr>
          <w:rFonts w:ascii="Book Antiqua" w:hAnsi="Book Antiqua"/>
          <w:sz w:val="24"/>
        </w:rPr>
        <w:t xml:space="preserve"> the etiology of muscle weakness in functional epiphora, we used EMG </w:t>
      </w:r>
      <w:r w:rsidR="004D6AFD" w:rsidRPr="00635308">
        <w:rPr>
          <w:rFonts w:ascii="Book Antiqua" w:hAnsi="Book Antiqua"/>
          <w:sz w:val="24"/>
        </w:rPr>
        <w:t xml:space="preserve">to evaluate the orbicularis oculi muscle, </w:t>
      </w:r>
      <w:r w:rsidR="00861300">
        <w:rPr>
          <w:rFonts w:ascii="Book Antiqua" w:hAnsi="Book Antiqua"/>
          <w:sz w:val="24"/>
        </w:rPr>
        <w:t>in order</w:t>
      </w:r>
      <w:r w:rsidR="004D6AFD" w:rsidRPr="00635308">
        <w:rPr>
          <w:rFonts w:ascii="Book Antiqua" w:hAnsi="Book Antiqua"/>
          <w:sz w:val="24"/>
        </w:rPr>
        <w:t xml:space="preserve"> to provide an approach for the diagnosis of functional epiphora.</w:t>
      </w:r>
    </w:p>
    <w:p w:rsidR="004D6AFD" w:rsidRPr="00635308" w:rsidRDefault="004D6AFD" w:rsidP="00D75A5C">
      <w:pPr>
        <w:autoSpaceDE w:val="0"/>
        <w:autoSpaceDN w:val="0"/>
        <w:adjustRightInd w:val="0"/>
        <w:snapToGrid w:val="0"/>
        <w:spacing w:line="360" w:lineRule="auto"/>
        <w:rPr>
          <w:rFonts w:ascii="Book Antiqua" w:hAnsi="Book Antiqua"/>
          <w:b/>
          <w:kern w:val="0"/>
          <w:sz w:val="24"/>
        </w:rPr>
      </w:pPr>
    </w:p>
    <w:p w:rsidR="00F15E77" w:rsidRDefault="00D43E69" w:rsidP="00D75A5C">
      <w:pPr>
        <w:autoSpaceDE w:val="0"/>
        <w:autoSpaceDN w:val="0"/>
        <w:adjustRightInd w:val="0"/>
        <w:snapToGrid w:val="0"/>
        <w:spacing w:line="360" w:lineRule="auto"/>
        <w:rPr>
          <w:rFonts w:ascii="Book Antiqua" w:hAnsi="Book Antiqua"/>
          <w:b/>
          <w:kern w:val="0"/>
          <w:sz w:val="24"/>
          <w:u w:val="single"/>
        </w:rPr>
      </w:pPr>
      <w:r>
        <w:rPr>
          <w:rFonts w:ascii="Book Antiqua" w:hAnsi="Book Antiqua"/>
          <w:b/>
          <w:kern w:val="0"/>
          <w:sz w:val="24"/>
          <w:u w:val="single"/>
        </w:rPr>
        <w:t>MATERIALS AND METHODS</w:t>
      </w:r>
    </w:p>
    <w:p w:rsidR="004D6AFD" w:rsidRPr="00635308" w:rsidRDefault="004D6AFD" w:rsidP="00D75A5C">
      <w:pPr>
        <w:autoSpaceDE w:val="0"/>
        <w:autoSpaceDN w:val="0"/>
        <w:adjustRightInd w:val="0"/>
        <w:snapToGrid w:val="0"/>
        <w:spacing w:line="360" w:lineRule="auto"/>
        <w:rPr>
          <w:rFonts w:ascii="Book Antiqua" w:hAnsi="Book Antiqua"/>
          <w:i/>
          <w:kern w:val="0"/>
          <w:sz w:val="24"/>
        </w:rPr>
      </w:pPr>
      <w:r w:rsidRPr="00635308">
        <w:rPr>
          <w:rFonts w:ascii="Book Antiqua" w:hAnsi="Book Antiqua"/>
          <w:b/>
          <w:i/>
          <w:kern w:val="0"/>
          <w:sz w:val="24"/>
        </w:rPr>
        <w:t>Subjects</w:t>
      </w:r>
      <w:r w:rsidRPr="00635308">
        <w:rPr>
          <w:rFonts w:ascii="Book Antiqua" w:hAnsi="Book Antiqua"/>
          <w:i/>
          <w:kern w:val="0"/>
          <w:sz w:val="24"/>
        </w:rPr>
        <w:t xml:space="preserve"> </w:t>
      </w:r>
    </w:p>
    <w:p w:rsidR="0015266C" w:rsidRPr="00635308" w:rsidRDefault="004D6AFD" w:rsidP="00D75A5C">
      <w:pPr>
        <w:autoSpaceDE w:val="0"/>
        <w:autoSpaceDN w:val="0"/>
        <w:adjustRightInd w:val="0"/>
        <w:snapToGrid w:val="0"/>
        <w:spacing w:line="360" w:lineRule="auto"/>
        <w:rPr>
          <w:rFonts w:ascii="Book Antiqua" w:hAnsi="Book Antiqua" w:cs="Arial"/>
          <w:color w:val="000000"/>
          <w:sz w:val="24"/>
          <w:shd w:val="clear" w:color="auto" w:fill="FFFFFF"/>
        </w:rPr>
      </w:pPr>
      <w:r w:rsidRPr="00635308">
        <w:rPr>
          <w:rFonts w:ascii="Book Antiqua" w:hAnsi="Book Antiqua"/>
          <w:sz w:val="24"/>
        </w:rPr>
        <w:t xml:space="preserve">A total 8 Chinese patients (16 eyes) with functional epiphora were included in this study, 3 males and 5 females </w:t>
      </w:r>
      <w:r w:rsidR="00861300">
        <w:rPr>
          <w:rFonts w:ascii="Book Antiqua" w:hAnsi="Book Antiqua"/>
          <w:sz w:val="24"/>
        </w:rPr>
        <w:t xml:space="preserve">aged </w:t>
      </w:r>
      <w:r w:rsidRPr="00635308">
        <w:rPr>
          <w:rFonts w:ascii="Book Antiqua" w:hAnsi="Book Antiqua"/>
          <w:sz w:val="24"/>
        </w:rPr>
        <w:t xml:space="preserve">between 48-68 years, with a mean age of </w:t>
      </w:r>
      <w:r w:rsidR="00612C16" w:rsidRPr="00635308">
        <w:rPr>
          <w:rFonts w:ascii="Book Antiqua" w:hAnsi="Book Antiqua"/>
          <w:sz w:val="24"/>
        </w:rPr>
        <w:t xml:space="preserve">62.5 </w:t>
      </w:r>
      <w:r w:rsidR="00F444C6" w:rsidRPr="00635308">
        <w:rPr>
          <w:rFonts w:ascii="Book Antiqua" w:hAnsi="Book Antiqua"/>
          <w:sz w:val="24"/>
        </w:rPr>
        <w:t xml:space="preserve">years. </w:t>
      </w:r>
      <w:r w:rsidRPr="00635308">
        <w:rPr>
          <w:rFonts w:ascii="Book Antiqua" w:hAnsi="Book Antiqua"/>
          <w:sz w:val="24"/>
        </w:rPr>
        <w:t>Five epiphora patients (five eyes) with facial palsy served as positive controls, includ</w:t>
      </w:r>
      <w:r w:rsidR="00861300">
        <w:rPr>
          <w:rFonts w:ascii="Book Antiqua" w:hAnsi="Book Antiqua"/>
          <w:sz w:val="24"/>
        </w:rPr>
        <w:t>ing</w:t>
      </w:r>
      <w:r w:rsidRPr="00635308">
        <w:rPr>
          <w:rFonts w:ascii="Book Antiqua" w:hAnsi="Book Antiqua"/>
          <w:sz w:val="24"/>
        </w:rPr>
        <w:t xml:space="preserve"> 2 males and 3 females </w:t>
      </w:r>
      <w:r w:rsidR="00A07EAF">
        <w:rPr>
          <w:rFonts w:ascii="Book Antiqua" w:hAnsi="Book Antiqua"/>
          <w:sz w:val="24"/>
        </w:rPr>
        <w:t xml:space="preserve">aged </w:t>
      </w:r>
      <w:r w:rsidRPr="00635308">
        <w:rPr>
          <w:rFonts w:ascii="Book Antiqua" w:hAnsi="Book Antiqua"/>
          <w:sz w:val="24"/>
        </w:rPr>
        <w:t xml:space="preserve">between 50-70 years, with a mean age of </w:t>
      </w:r>
      <w:r w:rsidR="00612C16" w:rsidRPr="00635308">
        <w:rPr>
          <w:rFonts w:ascii="Book Antiqua" w:hAnsi="Book Antiqua"/>
          <w:sz w:val="24"/>
        </w:rPr>
        <w:t xml:space="preserve">59.0 </w:t>
      </w:r>
      <w:r w:rsidRPr="00635308">
        <w:rPr>
          <w:rFonts w:ascii="Book Antiqua" w:hAnsi="Book Antiqua"/>
          <w:sz w:val="24"/>
        </w:rPr>
        <w:t>years. Patients with chronic lacrimal canaliculitis, previous lacrimal canalicular laceration, congenital absence of lacrimal puncta and canaliculi, or canalicular mass were excluded from the study. Ten volunteers (10 eyes)</w:t>
      </w:r>
      <w:r w:rsidR="00612C16" w:rsidRPr="00635308">
        <w:rPr>
          <w:rFonts w:ascii="Book Antiqua" w:hAnsi="Book Antiqua"/>
          <w:sz w:val="24"/>
        </w:rPr>
        <w:t>, with a mean age of 62.2 years,</w:t>
      </w:r>
      <w:r w:rsidRPr="00635308">
        <w:rPr>
          <w:rFonts w:ascii="Book Antiqua" w:hAnsi="Book Antiqua"/>
          <w:sz w:val="24"/>
        </w:rPr>
        <w:t xml:space="preserve"> without any eye diseases or epiphora symptoms were included in this study as normal c</w:t>
      </w:r>
      <w:r w:rsidR="00F15E77">
        <w:rPr>
          <w:rFonts w:ascii="Book Antiqua" w:hAnsi="Book Antiqua"/>
          <w:color w:val="000000"/>
          <w:sz w:val="24"/>
        </w:rPr>
        <w:t xml:space="preserve">ontrols </w:t>
      </w:r>
      <w:r w:rsidR="00C252BD" w:rsidRPr="00635308">
        <w:rPr>
          <w:rFonts w:ascii="Book Antiqua" w:hAnsi="Book Antiqua"/>
          <w:color w:val="000000"/>
          <w:sz w:val="24"/>
        </w:rPr>
        <w:t>(Table 1)</w:t>
      </w:r>
      <w:r w:rsidR="00F15E77">
        <w:rPr>
          <w:rFonts w:ascii="Book Antiqua" w:hAnsi="Book Antiqua"/>
          <w:color w:val="000000"/>
          <w:sz w:val="24"/>
        </w:rPr>
        <w:t>.</w:t>
      </w:r>
      <w:r w:rsidRPr="00635308">
        <w:rPr>
          <w:rFonts w:ascii="Book Antiqua" w:hAnsi="Book Antiqua"/>
          <w:color w:val="000000"/>
          <w:sz w:val="24"/>
        </w:rPr>
        <w:t xml:space="preserve"> This study </w:t>
      </w:r>
      <w:r w:rsidR="00A61F90" w:rsidRPr="00635308">
        <w:rPr>
          <w:rFonts w:ascii="Book Antiqua" w:hAnsi="Book Antiqua"/>
          <w:color w:val="000000"/>
          <w:sz w:val="24"/>
        </w:rPr>
        <w:t>complied</w:t>
      </w:r>
      <w:r w:rsidRPr="00635308">
        <w:rPr>
          <w:rFonts w:ascii="Book Antiqua" w:hAnsi="Book Antiqua"/>
          <w:color w:val="000000"/>
          <w:sz w:val="24"/>
        </w:rPr>
        <w:t xml:space="preserve"> with the Declaration of Helsinki and was approved by the Ethics Committee of the Zibo Central Hospital. </w:t>
      </w:r>
      <w:r w:rsidR="008C214E" w:rsidRPr="00635308">
        <w:rPr>
          <w:rFonts w:ascii="Book Antiqua" w:hAnsi="Book Antiqua"/>
          <w:color w:val="000000"/>
          <w:sz w:val="24"/>
        </w:rPr>
        <w:t>All subjects gave written</w:t>
      </w:r>
      <w:r w:rsidR="00CD2A7B" w:rsidRPr="00635308">
        <w:rPr>
          <w:rFonts w:ascii="Book Antiqua" w:hAnsi="Book Antiqua"/>
          <w:color w:val="000000"/>
          <w:sz w:val="24"/>
        </w:rPr>
        <w:t xml:space="preserve"> informed consent</w:t>
      </w:r>
      <w:r w:rsidR="008C214E" w:rsidRPr="00635308">
        <w:rPr>
          <w:rFonts w:ascii="Book Antiqua" w:hAnsi="Book Antiqua"/>
          <w:color w:val="000000"/>
          <w:sz w:val="24"/>
        </w:rPr>
        <w:t>.</w:t>
      </w:r>
      <w:r w:rsidR="00CD2A7B" w:rsidRPr="00635308">
        <w:rPr>
          <w:rFonts w:ascii="Book Antiqua" w:hAnsi="Book Antiqua" w:cs="Arial"/>
          <w:color w:val="000000"/>
          <w:sz w:val="24"/>
          <w:shd w:val="clear" w:color="auto" w:fill="FFFFFF"/>
        </w:rPr>
        <w:t xml:space="preserve"> </w:t>
      </w:r>
    </w:p>
    <w:p w:rsidR="008C214E" w:rsidRPr="00635308" w:rsidRDefault="008C214E" w:rsidP="00D75A5C">
      <w:pPr>
        <w:autoSpaceDE w:val="0"/>
        <w:autoSpaceDN w:val="0"/>
        <w:adjustRightInd w:val="0"/>
        <w:snapToGrid w:val="0"/>
        <w:spacing w:line="360" w:lineRule="auto"/>
        <w:rPr>
          <w:rFonts w:ascii="Book Antiqua" w:hAnsi="Book Antiqua"/>
          <w:color w:val="000000"/>
          <w:kern w:val="0"/>
          <w:sz w:val="24"/>
        </w:rPr>
      </w:pPr>
    </w:p>
    <w:p w:rsidR="00612C16" w:rsidRPr="00635308" w:rsidRDefault="004D6AFD" w:rsidP="00D75A5C">
      <w:pPr>
        <w:autoSpaceDE w:val="0"/>
        <w:autoSpaceDN w:val="0"/>
        <w:adjustRightInd w:val="0"/>
        <w:snapToGrid w:val="0"/>
        <w:spacing w:line="360" w:lineRule="auto"/>
        <w:rPr>
          <w:rFonts w:ascii="Book Antiqua" w:hAnsi="Book Antiqua"/>
          <w:b/>
          <w:bCs/>
          <w:i/>
          <w:kern w:val="0"/>
          <w:sz w:val="24"/>
        </w:rPr>
      </w:pPr>
      <w:r w:rsidRPr="00635308">
        <w:rPr>
          <w:rFonts w:ascii="Book Antiqua" w:hAnsi="Book Antiqua"/>
          <w:b/>
          <w:bCs/>
          <w:i/>
          <w:kern w:val="0"/>
          <w:sz w:val="24"/>
        </w:rPr>
        <w:t xml:space="preserve">Methods </w:t>
      </w:r>
    </w:p>
    <w:p w:rsidR="004D6AFD" w:rsidRPr="00635308" w:rsidRDefault="004D6AFD"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 xml:space="preserve">The patency and caliber of the lacrimal puncta was assessed by slit lamp biomicroscopy. Drainage to the ipsilateral nasal cavity was assessed by probing the canalicular system. Quantitative EMG </w:t>
      </w:r>
      <w:r w:rsidR="00861300">
        <w:rPr>
          <w:rFonts w:ascii="Book Antiqua" w:hAnsi="Book Antiqua"/>
          <w:sz w:val="24"/>
        </w:rPr>
        <w:t>of</w:t>
      </w:r>
      <w:r w:rsidRPr="00635308">
        <w:rPr>
          <w:rFonts w:ascii="Book Antiqua" w:hAnsi="Book Antiqua"/>
          <w:sz w:val="24"/>
        </w:rPr>
        <w:t xml:space="preserve"> the orbicularis oculi muscle</w:t>
      </w:r>
      <w:r w:rsidR="00861300" w:rsidRPr="00861300">
        <w:rPr>
          <w:rFonts w:ascii="Book Antiqua" w:hAnsi="Book Antiqua"/>
          <w:sz w:val="24"/>
        </w:rPr>
        <w:t xml:space="preserve"> </w:t>
      </w:r>
      <w:r w:rsidR="00861300" w:rsidRPr="00635308">
        <w:rPr>
          <w:rFonts w:ascii="Book Antiqua" w:hAnsi="Book Antiqua"/>
          <w:sz w:val="24"/>
        </w:rPr>
        <w:t>was performed</w:t>
      </w:r>
      <w:r w:rsidRPr="00635308">
        <w:rPr>
          <w:rFonts w:ascii="Book Antiqua" w:hAnsi="Book Antiqua"/>
          <w:sz w:val="24"/>
        </w:rPr>
        <w:t xml:space="preserve">. </w:t>
      </w:r>
      <w:r w:rsidR="000A785C" w:rsidRPr="00635308">
        <w:rPr>
          <w:rFonts w:ascii="Book Antiqua" w:hAnsi="Book Antiqua"/>
          <w:sz w:val="24"/>
        </w:rPr>
        <w:t>EMG response was recorded b</w:t>
      </w:r>
      <w:r w:rsidR="000A785C" w:rsidRPr="00635308">
        <w:rPr>
          <w:rFonts w:ascii="Book Antiqua" w:hAnsi="Book Antiqua"/>
          <w:color w:val="000000"/>
          <w:sz w:val="24"/>
        </w:rPr>
        <w:t xml:space="preserve">y </w:t>
      </w:r>
      <w:r w:rsidR="00B77876" w:rsidRPr="00635308">
        <w:rPr>
          <w:rFonts w:ascii="Book Antiqua" w:hAnsi="Book Antiqua"/>
          <w:color w:val="000000"/>
          <w:sz w:val="24"/>
        </w:rPr>
        <w:t xml:space="preserve">a disposable </w:t>
      </w:r>
      <w:r w:rsidR="00291713" w:rsidRPr="00635308">
        <w:rPr>
          <w:rFonts w:ascii="Book Antiqua" w:hAnsi="Book Antiqua"/>
          <w:color w:val="000000"/>
          <w:sz w:val="24"/>
        </w:rPr>
        <w:t>concentric facial EMG needle electrode</w:t>
      </w:r>
      <w:r w:rsidR="008C214E" w:rsidRPr="00635308">
        <w:rPr>
          <w:rFonts w:ascii="Book Antiqua" w:hAnsi="Book Antiqua"/>
          <w:sz w:val="24"/>
          <w:vertAlign w:val="superscript"/>
        </w:rPr>
        <w:t>[</w:t>
      </w:r>
      <w:r w:rsidR="003D6C69" w:rsidRPr="00635308">
        <w:rPr>
          <w:rFonts w:ascii="Book Antiqua" w:hAnsi="Book Antiqua"/>
          <w:sz w:val="24"/>
          <w:vertAlign w:val="superscript"/>
        </w:rPr>
        <w:t>4</w:t>
      </w:r>
      <w:r w:rsidR="008C214E" w:rsidRPr="00635308">
        <w:rPr>
          <w:rFonts w:ascii="Book Antiqua" w:hAnsi="Book Antiqua"/>
          <w:sz w:val="24"/>
          <w:vertAlign w:val="superscript"/>
        </w:rPr>
        <w:t>]</w:t>
      </w:r>
      <w:r w:rsidR="00F15E77">
        <w:rPr>
          <w:rFonts w:ascii="Book Antiqua" w:hAnsi="Book Antiqua"/>
          <w:sz w:val="24"/>
        </w:rPr>
        <w:t xml:space="preserve"> </w:t>
      </w:r>
      <w:r w:rsidR="00291713" w:rsidRPr="00635308">
        <w:rPr>
          <w:rFonts w:ascii="Book Antiqua" w:hAnsi="Book Antiqua"/>
          <w:sz w:val="24"/>
        </w:rPr>
        <w:t>(</w:t>
      </w:r>
      <w:r w:rsidR="008C214E" w:rsidRPr="00635308">
        <w:rPr>
          <w:rFonts w:ascii="Book Antiqua" w:hAnsi="Book Antiqua"/>
          <w:color w:val="000000"/>
          <w:sz w:val="24"/>
        </w:rPr>
        <w:t xml:space="preserve">25 </w:t>
      </w:r>
      <w:r w:rsidR="00D43E69" w:rsidRPr="00635308">
        <w:rPr>
          <w:rFonts w:ascii="Book Antiqua" w:hAnsi="Book Antiqua"/>
          <w:color w:val="000000"/>
          <w:sz w:val="24"/>
        </w:rPr>
        <w:t>mm</w:t>
      </w:r>
      <w:r w:rsidR="00D43E69">
        <w:rPr>
          <w:rFonts w:ascii="Book Antiqua" w:hAnsi="Book Antiqua"/>
          <w:color w:val="000000"/>
          <w:sz w:val="24"/>
        </w:rPr>
        <w:t xml:space="preserve"> </w:t>
      </w:r>
      <w:r w:rsidR="008C214E" w:rsidRPr="00635308">
        <w:rPr>
          <w:rFonts w:ascii="Book Antiqua" w:hAnsi="Book Antiqua"/>
          <w:color w:val="000000"/>
          <w:sz w:val="24"/>
        </w:rPr>
        <w:t>× 0.33 mm, 30G,</w:t>
      </w:r>
      <w:r w:rsidR="000A785C" w:rsidRPr="00635308">
        <w:rPr>
          <w:rFonts w:ascii="Book Antiqua" w:hAnsi="Book Antiqua"/>
          <w:color w:val="000000"/>
          <w:sz w:val="24"/>
        </w:rPr>
        <w:t xml:space="preserve"> Alpine Biomed), which </w:t>
      </w:r>
      <w:r w:rsidR="00291713" w:rsidRPr="00635308">
        <w:rPr>
          <w:rFonts w:ascii="Book Antiqua" w:hAnsi="Book Antiqua"/>
          <w:color w:val="000000"/>
          <w:sz w:val="24"/>
        </w:rPr>
        <w:t>was inserted into Horner’s muscle</w:t>
      </w:r>
      <w:r w:rsidR="00612C16" w:rsidRPr="00635308">
        <w:rPr>
          <w:rFonts w:ascii="Book Antiqua" w:hAnsi="Book Antiqua"/>
          <w:color w:val="000000"/>
          <w:sz w:val="24"/>
        </w:rPr>
        <w:t xml:space="preserve"> (Figure 1)</w:t>
      </w:r>
      <w:r w:rsidR="00291713" w:rsidRPr="00635308">
        <w:rPr>
          <w:rFonts w:ascii="Book Antiqua" w:hAnsi="Book Antiqua"/>
          <w:color w:val="000000"/>
          <w:sz w:val="24"/>
        </w:rPr>
        <w:t>, while the muscl</w:t>
      </w:r>
      <w:r w:rsidR="00291713" w:rsidRPr="00635308">
        <w:rPr>
          <w:rFonts w:ascii="Book Antiqua" w:hAnsi="Book Antiqua"/>
          <w:sz w:val="24"/>
        </w:rPr>
        <w:t xml:space="preserve">e was maintained under slight voluntary contraction. </w:t>
      </w:r>
      <w:r w:rsidR="00861300">
        <w:rPr>
          <w:rFonts w:ascii="Book Antiqua" w:hAnsi="Book Antiqua"/>
          <w:sz w:val="24"/>
        </w:rPr>
        <w:t>T</w:t>
      </w:r>
      <w:r w:rsidRPr="00635308">
        <w:rPr>
          <w:rFonts w:ascii="Book Antiqua" w:hAnsi="Book Antiqua"/>
          <w:sz w:val="24"/>
        </w:rPr>
        <w:t xml:space="preserve">he parameters of the motor unit potential </w:t>
      </w:r>
      <w:r w:rsidR="00861300">
        <w:rPr>
          <w:rFonts w:ascii="Book Antiqua" w:hAnsi="Book Antiqua"/>
          <w:sz w:val="24"/>
        </w:rPr>
        <w:t xml:space="preserve">were measured </w:t>
      </w:r>
      <w:r w:rsidRPr="00635308">
        <w:rPr>
          <w:rFonts w:ascii="Book Antiqua" w:hAnsi="Book Antiqua"/>
          <w:sz w:val="24"/>
        </w:rPr>
        <w:t xml:space="preserve">by </w:t>
      </w:r>
      <w:r w:rsidRPr="00635308">
        <w:rPr>
          <w:rFonts w:ascii="Book Antiqua" w:hAnsi="Book Antiqua"/>
          <w:kern w:val="0"/>
          <w:sz w:val="24"/>
        </w:rPr>
        <w:t>isolating the discharge of single motor units as achieved by triggering and delaying their display</w:t>
      </w:r>
      <w:r w:rsidR="002C1EC7" w:rsidRPr="00635308">
        <w:rPr>
          <w:rFonts w:ascii="Book Antiqua" w:hAnsi="Book Antiqua"/>
          <w:kern w:val="0"/>
          <w:sz w:val="24"/>
          <w:vertAlign w:val="superscript"/>
        </w:rPr>
        <w:t>[5-7]</w:t>
      </w:r>
      <w:r w:rsidRPr="00635308">
        <w:rPr>
          <w:rFonts w:ascii="Book Antiqua" w:hAnsi="Book Antiqua"/>
          <w:kern w:val="0"/>
          <w:sz w:val="24"/>
        </w:rPr>
        <w:t>.</w:t>
      </w:r>
      <w:r w:rsidRPr="00635308">
        <w:rPr>
          <w:rFonts w:ascii="Book Antiqua" w:hAnsi="Book Antiqua"/>
          <w:sz w:val="24"/>
        </w:rPr>
        <w:t xml:space="preserve"> </w:t>
      </w:r>
      <w:r w:rsidR="00861300">
        <w:rPr>
          <w:rFonts w:ascii="Book Antiqua" w:hAnsi="Book Antiqua"/>
          <w:sz w:val="24"/>
        </w:rPr>
        <w:t>The d</w:t>
      </w:r>
      <w:r w:rsidRPr="00635308">
        <w:rPr>
          <w:rFonts w:ascii="Book Antiqua" w:hAnsi="Book Antiqua"/>
          <w:sz w:val="24"/>
        </w:rPr>
        <w:t>uration of motor unit potentials was measured. Filter se</w:t>
      </w:r>
      <w:r w:rsidR="00F15E77">
        <w:rPr>
          <w:rFonts w:ascii="Book Antiqua" w:hAnsi="Book Antiqua"/>
          <w:sz w:val="24"/>
        </w:rPr>
        <w:t xml:space="preserve">ttings were set from 1000 Hz–10000 </w:t>
      </w:r>
      <w:r w:rsidRPr="00635308">
        <w:rPr>
          <w:rFonts w:ascii="Book Antiqua" w:hAnsi="Book Antiqua"/>
          <w:sz w:val="24"/>
        </w:rPr>
        <w:t>Hz.</w:t>
      </w:r>
    </w:p>
    <w:p w:rsidR="00C02FE5" w:rsidRPr="00F15E77" w:rsidRDefault="00C02FE5" w:rsidP="00D75A5C">
      <w:pPr>
        <w:autoSpaceDE w:val="0"/>
        <w:autoSpaceDN w:val="0"/>
        <w:adjustRightInd w:val="0"/>
        <w:snapToGrid w:val="0"/>
        <w:spacing w:line="360" w:lineRule="auto"/>
        <w:rPr>
          <w:rFonts w:ascii="Book Antiqua" w:hAnsi="Book Antiqua"/>
          <w:b/>
          <w:sz w:val="24"/>
        </w:rPr>
      </w:pPr>
    </w:p>
    <w:p w:rsidR="004D6AFD" w:rsidRPr="00635308" w:rsidRDefault="004D6AFD"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Statistical analysis</w:t>
      </w:r>
    </w:p>
    <w:p w:rsidR="004D6AFD" w:rsidRPr="00635308" w:rsidRDefault="004B37DD"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 xml:space="preserve">For each eye, the mean duration of the EMG waveform was used in the calculations, </w:t>
      </w:r>
      <w:r w:rsidR="00861300">
        <w:rPr>
          <w:rFonts w:ascii="Book Antiqua" w:hAnsi="Book Antiqua"/>
          <w:sz w:val="24"/>
        </w:rPr>
        <w:t>and</w:t>
      </w:r>
      <w:r w:rsidR="004D6AFD" w:rsidRPr="00635308">
        <w:rPr>
          <w:rFonts w:ascii="Book Antiqua" w:hAnsi="Book Antiqua"/>
          <w:sz w:val="24"/>
        </w:rPr>
        <w:t xml:space="preserve"> measurements we</w:t>
      </w:r>
      <w:r w:rsidR="004D6AFD" w:rsidRPr="00635308">
        <w:rPr>
          <w:rFonts w:ascii="Book Antiqua" w:hAnsi="Book Antiqua"/>
          <w:color w:val="000000"/>
          <w:sz w:val="24"/>
        </w:rPr>
        <w:t xml:space="preserve">re available from left and right sides. </w:t>
      </w:r>
      <w:r w:rsidR="008A0146" w:rsidRPr="00635308">
        <w:rPr>
          <w:rFonts w:ascii="Book Antiqua" w:hAnsi="Book Antiqua"/>
          <w:color w:val="000000"/>
          <w:sz w:val="24"/>
        </w:rPr>
        <w:t>A</w:t>
      </w:r>
      <w:r w:rsidR="004D6AFD" w:rsidRPr="00635308">
        <w:rPr>
          <w:rFonts w:ascii="Book Antiqua" w:hAnsi="Book Antiqua"/>
          <w:sz w:val="24"/>
        </w:rPr>
        <w:t xml:space="preserve"> one-way ANOVA was used to compare the average duration of the EMG waveform </w:t>
      </w:r>
      <w:r w:rsidR="00291713" w:rsidRPr="00635308">
        <w:rPr>
          <w:rFonts w:ascii="Book Antiqua" w:hAnsi="Book Antiqua"/>
          <w:sz w:val="24"/>
        </w:rPr>
        <w:t>in</w:t>
      </w:r>
      <w:r w:rsidR="004D6AFD" w:rsidRPr="00635308">
        <w:rPr>
          <w:rFonts w:ascii="Book Antiqua" w:hAnsi="Book Antiqua"/>
          <w:sz w:val="24"/>
        </w:rPr>
        <w:t xml:space="preserve"> the </w:t>
      </w:r>
      <w:r w:rsidR="00291713" w:rsidRPr="00635308">
        <w:rPr>
          <w:rFonts w:ascii="Book Antiqua" w:hAnsi="Book Antiqua"/>
          <w:sz w:val="24"/>
        </w:rPr>
        <w:t xml:space="preserve">normal control group, </w:t>
      </w:r>
      <w:r w:rsidR="004D6AFD" w:rsidRPr="00635308">
        <w:rPr>
          <w:rFonts w:ascii="Book Antiqua" w:hAnsi="Book Antiqua"/>
          <w:sz w:val="24"/>
        </w:rPr>
        <w:t>fu</w:t>
      </w:r>
      <w:r w:rsidR="00291713" w:rsidRPr="00635308">
        <w:rPr>
          <w:rFonts w:ascii="Book Antiqua" w:hAnsi="Book Antiqua"/>
          <w:sz w:val="24"/>
        </w:rPr>
        <w:t xml:space="preserve">nctional epiphora </w:t>
      </w:r>
      <w:r w:rsidR="004D6AFD" w:rsidRPr="00635308">
        <w:rPr>
          <w:rFonts w:ascii="Book Antiqua" w:hAnsi="Book Antiqua"/>
          <w:sz w:val="24"/>
        </w:rPr>
        <w:t>group</w:t>
      </w:r>
      <w:r w:rsidR="00291713" w:rsidRPr="00635308">
        <w:rPr>
          <w:rFonts w:ascii="Book Antiqua" w:hAnsi="Book Antiqua"/>
          <w:sz w:val="24"/>
        </w:rPr>
        <w:t xml:space="preserve"> and </w:t>
      </w:r>
      <w:r w:rsidR="004D6AFD" w:rsidRPr="00635308">
        <w:rPr>
          <w:rFonts w:ascii="Book Antiqua" w:hAnsi="Book Antiqua"/>
          <w:sz w:val="24"/>
        </w:rPr>
        <w:t xml:space="preserve">the facial palsy group. A </w:t>
      </w:r>
      <w:r w:rsidR="003D6C69" w:rsidRPr="00F15E77">
        <w:rPr>
          <w:rFonts w:ascii="Book Antiqua" w:hAnsi="Book Antiqua"/>
          <w:i/>
          <w:sz w:val="24"/>
        </w:rPr>
        <w:t>P</w:t>
      </w:r>
      <w:r w:rsidR="00F15E77">
        <w:rPr>
          <w:rFonts w:ascii="Book Antiqua" w:hAnsi="Book Antiqua"/>
          <w:sz w:val="24"/>
        </w:rPr>
        <w:t xml:space="preserve"> value</w:t>
      </w:r>
      <w:r w:rsidR="004D6AFD" w:rsidRPr="00635308">
        <w:rPr>
          <w:rFonts w:ascii="Book Antiqua" w:hAnsi="Book Antiqua"/>
          <w:sz w:val="24"/>
        </w:rPr>
        <w:t xml:space="preserve"> ≤ 0.05 was considered statistically significant. </w:t>
      </w:r>
    </w:p>
    <w:p w:rsidR="004D6AFD" w:rsidRPr="00635308" w:rsidRDefault="004D6AFD" w:rsidP="00D75A5C">
      <w:pPr>
        <w:autoSpaceDE w:val="0"/>
        <w:autoSpaceDN w:val="0"/>
        <w:adjustRightInd w:val="0"/>
        <w:snapToGrid w:val="0"/>
        <w:spacing w:line="360" w:lineRule="auto"/>
        <w:rPr>
          <w:rFonts w:ascii="Book Antiqua" w:hAnsi="Book Antiqua"/>
          <w:b/>
          <w:bCs/>
          <w:kern w:val="0"/>
          <w:sz w:val="24"/>
        </w:rPr>
      </w:pPr>
    </w:p>
    <w:p w:rsidR="004D6AFD" w:rsidRPr="00635308" w:rsidRDefault="004D6AFD" w:rsidP="00D75A5C">
      <w:pPr>
        <w:autoSpaceDE w:val="0"/>
        <w:autoSpaceDN w:val="0"/>
        <w:adjustRightInd w:val="0"/>
        <w:snapToGrid w:val="0"/>
        <w:spacing w:line="360" w:lineRule="auto"/>
        <w:rPr>
          <w:rFonts w:ascii="Book Antiqua" w:hAnsi="Book Antiqua"/>
          <w:b/>
          <w:bCs/>
          <w:kern w:val="0"/>
          <w:sz w:val="24"/>
          <w:u w:val="single"/>
        </w:rPr>
      </w:pPr>
      <w:r w:rsidRPr="00635308">
        <w:rPr>
          <w:rFonts w:ascii="Book Antiqua" w:hAnsi="Book Antiqua"/>
          <w:b/>
          <w:bCs/>
          <w:kern w:val="0"/>
          <w:sz w:val="24"/>
          <w:u w:val="single"/>
        </w:rPr>
        <w:t>R</w:t>
      </w:r>
      <w:r w:rsidR="003C4DD4" w:rsidRPr="00635308">
        <w:rPr>
          <w:rFonts w:ascii="Book Antiqua" w:hAnsi="Book Antiqua"/>
          <w:b/>
          <w:bCs/>
          <w:kern w:val="0"/>
          <w:sz w:val="24"/>
          <w:u w:val="single"/>
        </w:rPr>
        <w:t>ESULTS</w:t>
      </w:r>
    </w:p>
    <w:p w:rsidR="00E816B7" w:rsidRPr="00635308" w:rsidRDefault="004D6AF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 xml:space="preserve">EMG waveforms </w:t>
      </w:r>
      <w:r w:rsidR="00861300">
        <w:rPr>
          <w:rFonts w:ascii="Book Antiqua" w:hAnsi="Book Antiqua"/>
          <w:kern w:val="0"/>
          <w:sz w:val="24"/>
        </w:rPr>
        <w:t>in</w:t>
      </w:r>
      <w:r w:rsidRPr="00635308">
        <w:rPr>
          <w:rFonts w:ascii="Book Antiqua" w:hAnsi="Book Antiqua"/>
          <w:kern w:val="0"/>
          <w:sz w:val="24"/>
        </w:rPr>
        <w:t xml:space="preserve"> the </w:t>
      </w:r>
      <w:r w:rsidR="008A0146" w:rsidRPr="00635308">
        <w:rPr>
          <w:rFonts w:ascii="Book Antiqua" w:hAnsi="Book Antiqua"/>
          <w:kern w:val="0"/>
          <w:sz w:val="24"/>
        </w:rPr>
        <w:t xml:space="preserve">normal </w:t>
      </w:r>
      <w:r w:rsidRPr="00635308">
        <w:rPr>
          <w:rFonts w:ascii="Book Antiqua" w:hAnsi="Book Antiqua"/>
          <w:sz w:val="24"/>
        </w:rPr>
        <w:t xml:space="preserve">control group, the functional epiphora group and the facial palsy group </w:t>
      </w:r>
      <w:r w:rsidR="00861300">
        <w:rPr>
          <w:rFonts w:ascii="Book Antiqua" w:hAnsi="Book Antiqua"/>
          <w:sz w:val="24"/>
        </w:rPr>
        <w:t>are</w:t>
      </w:r>
      <w:r w:rsidRPr="00635308">
        <w:rPr>
          <w:rFonts w:ascii="Book Antiqua" w:hAnsi="Book Antiqua"/>
          <w:kern w:val="0"/>
          <w:sz w:val="24"/>
        </w:rPr>
        <w:t xml:space="preserve"> shown in Figur</w:t>
      </w:r>
      <w:r w:rsidR="009E2749" w:rsidRPr="00635308">
        <w:rPr>
          <w:rFonts w:ascii="Book Antiqua" w:hAnsi="Book Antiqua"/>
          <w:kern w:val="0"/>
          <w:sz w:val="24"/>
        </w:rPr>
        <w:t>e 2</w:t>
      </w:r>
      <w:r w:rsidRPr="00635308">
        <w:rPr>
          <w:rFonts w:ascii="Book Antiqua" w:hAnsi="Book Antiqua"/>
          <w:kern w:val="0"/>
          <w:sz w:val="24"/>
        </w:rPr>
        <w:t>. The average duration of each EMG waveform was measured. The average duration of each action potential w</w:t>
      </w:r>
      <w:r w:rsidR="00861300">
        <w:rPr>
          <w:rFonts w:ascii="Book Antiqua" w:hAnsi="Book Antiqua"/>
          <w:kern w:val="0"/>
          <w:sz w:val="24"/>
        </w:rPr>
        <w:t>as</w:t>
      </w:r>
      <w:r w:rsidRPr="00635308">
        <w:rPr>
          <w:rFonts w:ascii="Book Antiqua" w:hAnsi="Book Antiqua"/>
          <w:kern w:val="0"/>
          <w:sz w:val="24"/>
        </w:rPr>
        <w:t xml:space="preserve"> calculated from 7-10 different action potentials. Our data showed that the average duration of </w:t>
      </w:r>
      <w:r w:rsidR="00A07EAF">
        <w:rPr>
          <w:rFonts w:ascii="Book Antiqua" w:hAnsi="Book Antiqua"/>
          <w:kern w:val="0"/>
          <w:sz w:val="24"/>
        </w:rPr>
        <w:t xml:space="preserve">the </w:t>
      </w:r>
      <w:r w:rsidRPr="00635308">
        <w:rPr>
          <w:rFonts w:ascii="Book Antiqua" w:hAnsi="Book Antiqua"/>
          <w:kern w:val="0"/>
          <w:sz w:val="24"/>
        </w:rPr>
        <w:t>EMG waveform w</w:t>
      </w:r>
      <w:r w:rsidR="00A07EAF">
        <w:rPr>
          <w:rFonts w:ascii="Book Antiqua" w:hAnsi="Book Antiqua"/>
          <w:kern w:val="0"/>
          <w:sz w:val="24"/>
        </w:rPr>
        <w:t>as</w:t>
      </w:r>
      <w:r w:rsidRPr="00635308">
        <w:rPr>
          <w:rFonts w:ascii="Book Antiqua" w:hAnsi="Book Antiqua"/>
          <w:kern w:val="0"/>
          <w:sz w:val="24"/>
        </w:rPr>
        <w:t xml:space="preserve"> </w:t>
      </w:r>
      <w:r w:rsidR="00C02FE5" w:rsidRPr="00635308">
        <w:rPr>
          <w:rFonts w:ascii="Book Antiqua" w:hAnsi="Book Antiqua"/>
          <w:kern w:val="0"/>
          <w:sz w:val="24"/>
        </w:rPr>
        <w:t>6.39</w:t>
      </w:r>
      <w:r w:rsidR="0069366F">
        <w:rPr>
          <w:rFonts w:ascii="Book Antiqua" w:hAnsi="Book Antiqua"/>
          <w:kern w:val="0"/>
          <w:sz w:val="24"/>
        </w:rPr>
        <w:t xml:space="preserve"> </w:t>
      </w:r>
      <w:r w:rsidR="00C02FE5" w:rsidRPr="00635308">
        <w:rPr>
          <w:rFonts w:ascii="Book Antiqua" w:hAnsi="Book Antiqua"/>
          <w:kern w:val="0"/>
          <w:sz w:val="24"/>
        </w:rPr>
        <w:t>±</w:t>
      </w:r>
      <w:r w:rsidR="0069366F">
        <w:rPr>
          <w:rFonts w:ascii="Book Antiqua" w:hAnsi="Book Antiqua"/>
          <w:kern w:val="0"/>
          <w:sz w:val="24"/>
        </w:rPr>
        <w:t xml:space="preserve"> </w:t>
      </w:r>
      <w:r w:rsidR="00C02FE5" w:rsidRPr="00635308">
        <w:rPr>
          <w:rFonts w:ascii="Book Antiqua" w:hAnsi="Book Antiqua"/>
          <w:kern w:val="0"/>
          <w:sz w:val="24"/>
        </w:rPr>
        <w:t>0.73 ms,</w:t>
      </w:r>
      <w:r w:rsidR="003D6C69" w:rsidRPr="00635308">
        <w:rPr>
          <w:rFonts w:ascii="Book Antiqua" w:hAnsi="Book Antiqua"/>
          <w:kern w:val="0"/>
          <w:sz w:val="24"/>
        </w:rPr>
        <w:t xml:space="preserve"> </w:t>
      </w:r>
      <w:r w:rsidR="00C02FE5" w:rsidRPr="00635308">
        <w:rPr>
          <w:rFonts w:ascii="Book Antiqua" w:hAnsi="Book Antiqua"/>
          <w:sz w:val="24"/>
        </w:rPr>
        <w:t>9.39</w:t>
      </w:r>
      <w:r w:rsidR="0069366F">
        <w:rPr>
          <w:rFonts w:ascii="Book Antiqua" w:hAnsi="Book Antiqua"/>
          <w:sz w:val="24"/>
        </w:rPr>
        <w:t xml:space="preserve"> </w:t>
      </w:r>
      <w:r w:rsidR="00C02FE5" w:rsidRPr="00635308">
        <w:rPr>
          <w:rFonts w:ascii="Book Antiqua" w:hAnsi="Book Antiqua"/>
          <w:kern w:val="0"/>
          <w:sz w:val="24"/>
        </w:rPr>
        <w:t>±</w:t>
      </w:r>
      <w:r w:rsidR="0069366F">
        <w:rPr>
          <w:rFonts w:ascii="Book Antiqua" w:hAnsi="Book Antiqua"/>
          <w:kern w:val="0"/>
          <w:sz w:val="24"/>
        </w:rPr>
        <w:t xml:space="preserve"> </w:t>
      </w:r>
      <w:r w:rsidR="00C02FE5" w:rsidRPr="00635308">
        <w:rPr>
          <w:rFonts w:ascii="Book Antiqua" w:hAnsi="Book Antiqua"/>
          <w:kern w:val="0"/>
          <w:sz w:val="24"/>
        </w:rPr>
        <w:t>1.32 ms and 11.2</w:t>
      </w:r>
      <w:r w:rsidR="0069366F">
        <w:rPr>
          <w:rFonts w:ascii="Book Antiqua" w:hAnsi="Book Antiqua"/>
          <w:kern w:val="0"/>
          <w:sz w:val="24"/>
        </w:rPr>
        <w:t xml:space="preserve"> </w:t>
      </w:r>
      <w:r w:rsidR="00C02FE5" w:rsidRPr="00635308">
        <w:rPr>
          <w:rFonts w:ascii="Book Antiqua" w:hAnsi="Book Antiqua"/>
          <w:kern w:val="0"/>
          <w:sz w:val="24"/>
        </w:rPr>
        <w:t>±</w:t>
      </w:r>
      <w:r w:rsidR="0069366F">
        <w:rPr>
          <w:rFonts w:ascii="Book Antiqua" w:hAnsi="Book Antiqua"/>
          <w:kern w:val="0"/>
          <w:sz w:val="24"/>
        </w:rPr>
        <w:t xml:space="preserve"> </w:t>
      </w:r>
      <w:r w:rsidR="00C02FE5" w:rsidRPr="00635308">
        <w:rPr>
          <w:rFonts w:ascii="Book Antiqua" w:hAnsi="Book Antiqua"/>
          <w:kern w:val="0"/>
          <w:sz w:val="24"/>
        </w:rPr>
        <w:t>1.42</w:t>
      </w:r>
      <w:r w:rsidR="003D6C69" w:rsidRPr="00635308">
        <w:rPr>
          <w:rFonts w:ascii="Book Antiqua" w:hAnsi="Book Antiqua"/>
          <w:kern w:val="0"/>
          <w:sz w:val="24"/>
        </w:rPr>
        <w:t xml:space="preserve"> </w:t>
      </w:r>
      <w:r w:rsidR="00C02FE5" w:rsidRPr="00635308">
        <w:rPr>
          <w:rFonts w:ascii="Book Antiqua" w:hAnsi="Book Antiqua"/>
          <w:kern w:val="0"/>
          <w:sz w:val="24"/>
        </w:rPr>
        <w:t xml:space="preserve">ms </w:t>
      </w:r>
      <w:r w:rsidRPr="00635308">
        <w:rPr>
          <w:rFonts w:ascii="Book Antiqua" w:hAnsi="Book Antiqua"/>
          <w:kern w:val="0"/>
          <w:sz w:val="24"/>
        </w:rPr>
        <w:t xml:space="preserve">in the </w:t>
      </w:r>
      <w:r w:rsidRPr="00635308">
        <w:rPr>
          <w:rFonts w:ascii="Book Antiqua" w:hAnsi="Book Antiqua"/>
          <w:sz w:val="24"/>
        </w:rPr>
        <w:t>control group,</w:t>
      </w:r>
      <w:r w:rsidR="00D758B2" w:rsidRPr="00635308">
        <w:rPr>
          <w:rFonts w:ascii="Book Antiqua" w:hAnsi="Book Antiqua"/>
          <w:sz w:val="24"/>
        </w:rPr>
        <w:t xml:space="preserve"> </w:t>
      </w:r>
      <w:r w:rsidRPr="00635308">
        <w:rPr>
          <w:rFonts w:ascii="Book Antiqua" w:hAnsi="Book Antiqua"/>
          <w:sz w:val="24"/>
        </w:rPr>
        <w:t>the functional epiphora group and the facial palsy group</w:t>
      </w:r>
      <w:r w:rsidR="00840DD8">
        <w:rPr>
          <w:rFonts w:ascii="Book Antiqua" w:hAnsi="Book Antiqua"/>
          <w:sz w:val="24"/>
        </w:rPr>
        <w:t>, respectively</w:t>
      </w:r>
      <w:r w:rsidRPr="00635308">
        <w:rPr>
          <w:rFonts w:ascii="Book Antiqua" w:hAnsi="Book Antiqua"/>
          <w:sz w:val="24"/>
        </w:rPr>
        <w:t xml:space="preserve">. </w:t>
      </w:r>
      <w:r w:rsidR="00AA72E0" w:rsidRPr="00635308">
        <w:rPr>
          <w:rFonts w:ascii="Book Antiqua" w:hAnsi="Book Antiqua"/>
          <w:kern w:val="0"/>
          <w:sz w:val="24"/>
        </w:rPr>
        <w:t>The duration of</w:t>
      </w:r>
      <w:r w:rsidRPr="00635308">
        <w:rPr>
          <w:rFonts w:ascii="Book Antiqua" w:hAnsi="Book Antiqua"/>
          <w:kern w:val="0"/>
          <w:sz w:val="24"/>
        </w:rPr>
        <w:t xml:space="preserve"> EMG waveforms </w:t>
      </w:r>
      <w:r w:rsidR="00AA72E0" w:rsidRPr="00635308">
        <w:rPr>
          <w:rFonts w:ascii="Book Antiqua" w:hAnsi="Book Antiqua"/>
          <w:kern w:val="0"/>
          <w:sz w:val="24"/>
        </w:rPr>
        <w:t>in the</w:t>
      </w:r>
      <w:r w:rsidR="00AA72E0" w:rsidRPr="00635308">
        <w:rPr>
          <w:rFonts w:ascii="Book Antiqua" w:hAnsi="Book Antiqua"/>
          <w:sz w:val="24"/>
        </w:rPr>
        <w:t xml:space="preserve"> functional epiphora group and facial palsy group</w:t>
      </w:r>
      <w:r w:rsidR="00AA72E0" w:rsidRPr="00635308">
        <w:rPr>
          <w:rFonts w:ascii="Book Antiqua" w:hAnsi="Book Antiqua"/>
          <w:kern w:val="0"/>
          <w:sz w:val="24"/>
        </w:rPr>
        <w:t xml:space="preserve"> </w:t>
      </w:r>
      <w:r w:rsidRPr="00635308">
        <w:rPr>
          <w:rFonts w:ascii="Book Antiqua" w:hAnsi="Book Antiqua"/>
          <w:kern w:val="0"/>
          <w:sz w:val="24"/>
        </w:rPr>
        <w:t>were significant</w:t>
      </w:r>
      <w:r w:rsidR="00840DD8">
        <w:rPr>
          <w:rFonts w:ascii="Book Antiqua" w:hAnsi="Book Antiqua"/>
          <w:kern w:val="0"/>
          <w:sz w:val="24"/>
        </w:rPr>
        <w:t>ly</w:t>
      </w:r>
      <w:r w:rsidRPr="00635308">
        <w:rPr>
          <w:rFonts w:ascii="Book Antiqua" w:hAnsi="Book Antiqua"/>
          <w:kern w:val="0"/>
          <w:sz w:val="24"/>
        </w:rPr>
        <w:t xml:space="preserve"> </w:t>
      </w:r>
      <w:r w:rsidR="00AA72E0" w:rsidRPr="00635308">
        <w:rPr>
          <w:rFonts w:ascii="Book Antiqua" w:hAnsi="Book Antiqua"/>
          <w:kern w:val="0"/>
          <w:sz w:val="24"/>
        </w:rPr>
        <w:t>l</w:t>
      </w:r>
      <w:r w:rsidR="00DD338A" w:rsidRPr="00635308">
        <w:rPr>
          <w:rFonts w:ascii="Book Antiqua" w:hAnsi="Book Antiqua"/>
          <w:kern w:val="0"/>
          <w:sz w:val="24"/>
        </w:rPr>
        <w:t xml:space="preserve">onger than </w:t>
      </w:r>
      <w:r w:rsidR="00840DD8">
        <w:rPr>
          <w:rFonts w:ascii="Book Antiqua" w:hAnsi="Book Antiqua"/>
          <w:kern w:val="0"/>
          <w:sz w:val="24"/>
        </w:rPr>
        <w:t>th</w:t>
      </w:r>
      <w:r w:rsidR="00A07EAF">
        <w:rPr>
          <w:rFonts w:ascii="Book Antiqua" w:hAnsi="Book Antiqua"/>
          <w:kern w:val="0"/>
          <w:sz w:val="24"/>
        </w:rPr>
        <w:t>ose</w:t>
      </w:r>
      <w:r w:rsidR="00840DD8">
        <w:rPr>
          <w:rFonts w:ascii="Book Antiqua" w:hAnsi="Book Antiqua"/>
          <w:kern w:val="0"/>
          <w:sz w:val="24"/>
        </w:rPr>
        <w:t xml:space="preserve"> in the </w:t>
      </w:r>
      <w:r w:rsidR="00DD338A" w:rsidRPr="00635308">
        <w:rPr>
          <w:rFonts w:ascii="Book Antiqua" w:hAnsi="Book Antiqua"/>
          <w:kern w:val="0"/>
          <w:sz w:val="24"/>
        </w:rPr>
        <w:t xml:space="preserve">normal control group </w:t>
      </w:r>
      <w:r w:rsidR="003D6C69" w:rsidRPr="00635308">
        <w:rPr>
          <w:rFonts w:ascii="Book Antiqua" w:hAnsi="Book Antiqua"/>
          <w:kern w:val="0"/>
          <w:sz w:val="24"/>
        </w:rPr>
        <w:t>(</w:t>
      </w:r>
      <w:r w:rsidR="003D6C69" w:rsidRPr="0069366F">
        <w:rPr>
          <w:rFonts w:ascii="Book Antiqua" w:hAnsi="Book Antiqua"/>
          <w:i/>
          <w:kern w:val="0"/>
          <w:sz w:val="24"/>
        </w:rPr>
        <w:t>P</w:t>
      </w:r>
      <w:r w:rsidRPr="00635308">
        <w:rPr>
          <w:rFonts w:ascii="Book Antiqua" w:hAnsi="Book Antiqua"/>
          <w:kern w:val="0"/>
          <w:sz w:val="24"/>
        </w:rPr>
        <w:t xml:space="preserve">&lt;0.05), indicating the presence of neurological damage in </w:t>
      </w:r>
      <w:r w:rsidRPr="00635308">
        <w:rPr>
          <w:rFonts w:ascii="Book Antiqua" w:hAnsi="Book Antiqua"/>
          <w:sz w:val="24"/>
        </w:rPr>
        <w:t xml:space="preserve">functional </w:t>
      </w:r>
      <w:r w:rsidRPr="00635308">
        <w:rPr>
          <w:rFonts w:ascii="Book Antiqua" w:hAnsi="Book Antiqua"/>
          <w:kern w:val="0"/>
          <w:sz w:val="24"/>
        </w:rPr>
        <w:t xml:space="preserve">epiphora patients. </w:t>
      </w:r>
    </w:p>
    <w:p w:rsidR="004D6AFD" w:rsidRPr="00635308" w:rsidRDefault="004D6AFD" w:rsidP="00D75A5C">
      <w:pPr>
        <w:autoSpaceDE w:val="0"/>
        <w:autoSpaceDN w:val="0"/>
        <w:adjustRightInd w:val="0"/>
        <w:snapToGrid w:val="0"/>
        <w:spacing w:line="360" w:lineRule="auto"/>
        <w:rPr>
          <w:rFonts w:ascii="Book Antiqua" w:hAnsi="Book Antiqua"/>
          <w:kern w:val="0"/>
          <w:sz w:val="24"/>
        </w:rPr>
      </w:pPr>
    </w:p>
    <w:p w:rsidR="004D6AFD" w:rsidRPr="00635308" w:rsidRDefault="004D6AFD" w:rsidP="00D75A5C">
      <w:pPr>
        <w:autoSpaceDE w:val="0"/>
        <w:autoSpaceDN w:val="0"/>
        <w:adjustRightInd w:val="0"/>
        <w:snapToGrid w:val="0"/>
        <w:spacing w:line="360" w:lineRule="auto"/>
        <w:rPr>
          <w:rFonts w:ascii="Book Antiqua" w:hAnsi="Book Antiqua"/>
          <w:b/>
          <w:bCs/>
          <w:kern w:val="0"/>
          <w:sz w:val="24"/>
          <w:u w:val="single"/>
        </w:rPr>
      </w:pPr>
      <w:r w:rsidRPr="00635308">
        <w:rPr>
          <w:rFonts w:ascii="Book Antiqua" w:hAnsi="Book Antiqua"/>
          <w:b/>
          <w:bCs/>
          <w:kern w:val="0"/>
          <w:sz w:val="24"/>
          <w:u w:val="single"/>
        </w:rPr>
        <w:t>D</w:t>
      </w:r>
      <w:r w:rsidR="003C4DD4" w:rsidRPr="00635308">
        <w:rPr>
          <w:rFonts w:ascii="Book Antiqua" w:hAnsi="Book Antiqua"/>
          <w:b/>
          <w:bCs/>
          <w:kern w:val="0"/>
          <w:sz w:val="24"/>
          <w:u w:val="single"/>
        </w:rPr>
        <w:t>ISCUSSION</w:t>
      </w:r>
    </w:p>
    <w:p w:rsidR="003741E9" w:rsidRPr="00635308" w:rsidRDefault="004D6AFD"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Epiphora may present as a watery (usually due to punctual or canalicular causes) or mucous (the so called “sticky eye”) condition</w:t>
      </w:r>
      <w:r w:rsidR="004B37DD" w:rsidRPr="00635308">
        <w:rPr>
          <w:rFonts w:ascii="Book Antiqua" w:hAnsi="Book Antiqua"/>
          <w:sz w:val="24"/>
          <w:vertAlign w:val="superscript"/>
        </w:rPr>
        <w:t>[</w:t>
      </w:r>
      <w:r w:rsidR="002C1EC7" w:rsidRPr="00635308">
        <w:rPr>
          <w:rFonts w:ascii="Book Antiqua" w:hAnsi="Book Antiqua"/>
          <w:sz w:val="24"/>
          <w:vertAlign w:val="superscript"/>
        </w:rPr>
        <w:t>8,9</w:t>
      </w:r>
      <w:r w:rsidR="004B37DD" w:rsidRPr="00635308">
        <w:rPr>
          <w:rFonts w:ascii="Book Antiqua" w:hAnsi="Book Antiqua"/>
          <w:sz w:val="24"/>
          <w:vertAlign w:val="superscript"/>
        </w:rPr>
        <w:t>]</w:t>
      </w:r>
      <w:r w:rsidRPr="00635308">
        <w:rPr>
          <w:rFonts w:ascii="Book Antiqua" w:hAnsi="Book Antiqua"/>
          <w:sz w:val="24"/>
        </w:rPr>
        <w:t xml:space="preserve">. Watery epiphora can significantly affect the patient’s quality of life and may be more difficult to treat than mucopurulent </w:t>
      </w:r>
      <w:r w:rsidR="00DD338A" w:rsidRPr="00635308">
        <w:rPr>
          <w:rFonts w:ascii="Book Antiqua" w:hAnsi="Book Antiqua"/>
          <w:sz w:val="24"/>
        </w:rPr>
        <w:t>discharge</w:t>
      </w:r>
      <w:r w:rsidR="00DD338A" w:rsidRPr="00635308">
        <w:rPr>
          <w:rFonts w:ascii="Book Antiqua" w:hAnsi="Book Antiqua"/>
          <w:sz w:val="24"/>
          <w:vertAlign w:val="superscript"/>
        </w:rPr>
        <w:t>[</w:t>
      </w:r>
      <w:r w:rsidR="006C7F5A" w:rsidRPr="00635308">
        <w:rPr>
          <w:rFonts w:ascii="Book Antiqua" w:hAnsi="Book Antiqua"/>
          <w:sz w:val="24"/>
          <w:vertAlign w:val="superscript"/>
        </w:rPr>
        <w:t>2</w:t>
      </w:r>
      <w:r w:rsidR="004B37DD" w:rsidRPr="00635308">
        <w:rPr>
          <w:rFonts w:ascii="Book Antiqua" w:hAnsi="Book Antiqua"/>
          <w:sz w:val="24"/>
          <w:vertAlign w:val="superscript"/>
        </w:rPr>
        <w:t>]</w:t>
      </w:r>
      <w:r w:rsidRPr="00635308">
        <w:rPr>
          <w:rFonts w:ascii="Book Antiqua" w:hAnsi="Book Antiqua"/>
          <w:sz w:val="24"/>
        </w:rPr>
        <w:t>.</w:t>
      </w:r>
      <w:r w:rsidR="00DD338A" w:rsidRPr="00635308">
        <w:rPr>
          <w:rFonts w:ascii="Book Antiqua" w:hAnsi="Book Antiqua"/>
          <w:sz w:val="24"/>
        </w:rPr>
        <w:t xml:space="preserve"> </w:t>
      </w:r>
      <w:r w:rsidRPr="00635308">
        <w:rPr>
          <w:rFonts w:ascii="Book Antiqua" w:hAnsi="Book Antiqua"/>
          <w:sz w:val="24"/>
        </w:rPr>
        <w:t>However, the exact reasons underlying epiphora remain unclear</w:t>
      </w:r>
      <w:r w:rsidR="003741E9" w:rsidRPr="00635308">
        <w:rPr>
          <w:rFonts w:ascii="Book Antiqua" w:hAnsi="Book Antiqua"/>
          <w:sz w:val="24"/>
        </w:rPr>
        <w:t xml:space="preserve">. </w:t>
      </w:r>
      <w:r w:rsidR="003C1AAB" w:rsidRPr="00635308">
        <w:rPr>
          <w:rFonts w:ascii="Book Antiqua" w:hAnsi="Book Antiqua"/>
          <w:sz w:val="24"/>
        </w:rPr>
        <w:t>According to Jone’s theory, contraction of Horner’s muscle may cause expansion of the sac and creation of a negative pressure resulting in tear suction</w:t>
      </w:r>
      <w:r w:rsidR="004B37DD" w:rsidRPr="00635308">
        <w:rPr>
          <w:rFonts w:ascii="Book Antiqua" w:hAnsi="Book Antiqua"/>
          <w:sz w:val="24"/>
          <w:vertAlign w:val="superscript"/>
        </w:rPr>
        <w:t>[</w:t>
      </w:r>
      <w:r w:rsidR="002C1EC7" w:rsidRPr="00635308">
        <w:rPr>
          <w:rFonts w:ascii="Book Antiqua" w:hAnsi="Book Antiqua"/>
          <w:sz w:val="24"/>
          <w:vertAlign w:val="superscript"/>
        </w:rPr>
        <w:t>8-10</w:t>
      </w:r>
      <w:r w:rsidR="004B37DD" w:rsidRPr="00635308">
        <w:rPr>
          <w:rFonts w:ascii="Book Antiqua" w:hAnsi="Book Antiqua"/>
          <w:sz w:val="24"/>
          <w:vertAlign w:val="superscript"/>
        </w:rPr>
        <w:t>]</w:t>
      </w:r>
      <w:r w:rsidR="003C1AAB" w:rsidRPr="00635308">
        <w:rPr>
          <w:rFonts w:ascii="Book Antiqua" w:hAnsi="Book Antiqua"/>
          <w:sz w:val="24"/>
        </w:rPr>
        <w:t>. Alternatively, the Rosengren</w:t>
      </w:r>
      <w:r w:rsidR="003C1AAB" w:rsidRPr="00635308">
        <w:rPr>
          <w:rFonts w:ascii="Book Antiqua" w:hAnsi="Book Antiqua" w:cs="Monaco"/>
          <w:sz w:val="24"/>
        </w:rPr>
        <w:t xml:space="preserve"> </w:t>
      </w:r>
      <w:r w:rsidR="003C1AAB" w:rsidRPr="00635308">
        <w:rPr>
          <w:rFonts w:ascii="Book Antiqua" w:hAnsi="Book Antiqua"/>
          <w:sz w:val="24"/>
        </w:rPr>
        <w:t>Doane theory postulates that the elastic expansion of the lacrimal papillae that occurs upon eyelid opening aspirates tears into the sac and the subsequent contraction of the orbicularis oculi creates a positive pressure gradient that may drive tears along the nasolacrimal duct into the nose</w:t>
      </w:r>
      <w:r w:rsidR="004B37DD" w:rsidRPr="00635308">
        <w:rPr>
          <w:rFonts w:ascii="Book Antiqua" w:hAnsi="Book Antiqua"/>
          <w:sz w:val="24"/>
          <w:vertAlign w:val="superscript"/>
        </w:rPr>
        <w:t>[</w:t>
      </w:r>
      <w:r w:rsidR="002C1EC7" w:rsidRPr="00635308">
        <w:rPr>
          <w:rFonts w:ascii="Book Antiqua" w:hAnsi="Book Antiqua"/>
          <w:sz w:val="24"/>
          <w:vertAlign w:val="superscript"/>
        </w:rPr>
        <w:t>8-10</w:t>
      </w:r>
      <w:r w:rsidR="004B37DD" w:rsidRPr="00635308">
        <w:rPr>
          <w:rFonts w:ascii="Book Antiqua" w:hAnsi="Book Antiqua"/>
          <w:sz w:val="24"/>
          <w:vertAlign w:val="superscript"/>
        </w:rPr>
        <w:t>]</w:t>
      </w:r>
      <w:r w:rsidR="003C1AAB" w:rsidRPr="00635308">
        <w:rPr>
          <w:rFonts w:ascii="Book Antiqua" w:hAnsi="Book Antiqua"/>
          <w:sz w:val="24"/>
        </w:rPr>
        <w:t>.</w:t>
      </w:r>
      <w:r w:rsidR="003741E9" w:rsidRPr="00635308">
        <w:rPr>
          <w:rFonts w:ascii="Book Antiqua" w:hAnsi="Book Antiqua"/>
          <w:sz w:val="24"/>
        </w:rPr>
        <w:t xml:space="preserve"> </w:t>
      </w:r>
    </w:p>
    <w:p w:rsidR="00192A69" w:rsidRPr="00635308" w:rsidRDefault="00192A69" w:rsidP="00D75A5C">
      <w:pPr>
        <w:autoSpaceDE w:val="0"/>
        <w:autoSpaceDN w:val="0"/>
        <w:adjustRightInd w:val="0"/>
        <w:snapToGrid w:val="0"/>
        <w:spacing w:line="360" w:lineRule="auto"/>
        <w:ind w:firstLineChars="100" w:firstLine="240"/>
        <w:rPr>
          <w:rFonts w:ascii="Book Antiqua" w:hAnsi="Book Antiqua"/>
          <w:kern w:val="0"/>
          <w:sz w:val="24"/>
        </w:rPr>
      </w:pPr>
      <w:r w:rsidRPr="00635308">
        <w:rPr>
          <w:rFonts w:ascii="Book Antiqua" w:hAnsi="Book Antiqua"/>
          <w:sz w:val="24"/>
        </w:rPr>
        <w:t xml:space="preserve">The causes of muscle wasting and weakness can be divided </w:t>
      </w:r>
      <w:r w:rsidR="00840DD8">
        <w:rPr>
          <w:rFonts w:ascii="Book Antiqua" w:hAnsi="Book Antiqua"/>
          <w:sz w:val="24"/>
        </w:rPr>
        <w:t>into</w:t>
      </w:r>
      <w:r w:rsidRPr="00635308">
        <w:rPr>
          <w:rFonts w:ascii="Book Antiqua" w:hAnsi="Book Antiqua"/>
          <w:sz w:val="24"/>
        </w:rPr>
        <w:t xml:space="preserve"> myopathic and neurogenic mechanisms, which c</w:t>
      </w:r>
      <w:r w:rsidR="00840DD8">
        <w:rPr>
          <w:rFonts w:ascii="Book Antiqua" w:hAnsi="Book Antiqua"/>
          <w:sz w:val="24"/>
        </w:rPr>
        <w:t>an</w:t>
      </w:r>
      <w:r w:rsidRPr="00635308">
        <w:rPr>
          <w:rFonts w:ascii="Book Antiqua" w:hAnsi="Book Antiqua"/>
          <w:sz w:val="24"/>
        </w:rPr>
        <w:t xml:space="preserve"> be distinguished by EMG. </w:t>
      </w:r>
      <w:r w:rsidR="003741E9" w:rsidRPr="00635308">
        <w:rPr>
          <w:rFonts w:ascii="Book Antiqua" w:hAnsi="Book Antiqua"/>
          <w:sz w:val="24"/>
        </w:rPr>
        <w:t xml:space="preserve">EMG represents an obligatory tool for assessing myopathic from neurogenic muscle motor neuron disease to demonstrate the widespread denervation and fasciculation required for a comprehensive diagnosis. </w:t>
      </w:r>
      <w:r w:rsidR="00840DD8">
        <w:rPr>
          <w:rFonts w:ascii="Book Antiqua" w:hAnsi="Book Antiqua"/>
          <w:sz w:val="24"/>
        </w:rPr>
        <w:t>EMG can</w:t>
      </w:r>
      <w:r w:rsidR="003741E9" w:rsidRPr="00635308">
        <w:rPr>
          <w:rFonts w:ascii="Book Antiqua" w:hAnsi="Book Antiqua"/>
          <w:sz w:val="24"/>
        </w:rPr>
        <w:t xml:space="preserve"> detect abnormalities such as chronic denervation or fasciculation, which may not be apparent in clinically normal muscle.</w:t>
      </w:r>
      <w:r w:rsidR="003741E9" w:rsidRPr="00635308">
        <w:rPr>
          <w:rFonts w:ascii="Book Antiqua" w:hAnsi="Book Antiqua"/>
          <w:kern w:val="0"/>
          <w:sz w:val="24"/>
        </w:rPr>
        <w:t xml:space="preserve"> </w:t>
      </w:r>
      <w:r w:rsidR="00F34185" w:rsidRPr="00635308">
        <w:rPr>
          <w:rFonts w:ascii="Book Antiqua" w:hAnsi="Book Antiqua"/>
          <w:kern w:val="0"/>
          <w:sz w:val="24"/>
        </w:rPr>
        <w:t>I</w:t>
      </w:r>
      <w:r w:rsidR="00D40A61" w:rsidRPr="00635308">
        <w:rPr>
          <w:rFonts w:ascii="Book Antiqua" w:hAnsi="Book Antiqua"/>
          <w:kern w:val="0"/>
          <w:sz w:val="24"/>
        </w:rPr>
        <w:t>solating</w:t>
      </w:r>
      <w:r w:rsidR="003741E9" w:rsidRPr="00635308">
        <w:rPr>
          <w:rFonts w:ascii="Book Antiqua" w:hAnsi="Book Antiqua"/>
          <w:kern w:val="0"/>
          <w:sz w:val="24"/>
        </w:rPr>
        <w:t xml:space="preserve"> the discharge of single motor units as achieved by triggering and delaying their display, enables parameters of the motor unit potential to be measured. Amplitude and duration were measured, and these motor unit parameters varied with the muscle examined. Chronic re-innervation was associated with long duration motor unit potentials with a normal number of phases.</w:t>
      </w:r>
      <w:r w:rsidR="006C072E" w:rsidRPr="00635308">
        <w:rPr>
          <w:rFonts w:ascii="Book Antiqua" w:hAnsi="Book Antiqua"/>
          <w:kern w:val="0"/>
          <w:sz w:val="24"/>
        </w:rPr>
        <w:t xml:space="preserve"> Generally</w:t>
      </w:r>
      <w:r w:rsidRPr="00635308">
        <w:rPr>
          <w:rFonts w:ascii="Book Antiqua" w:hAnsi="Book Antiqua"/>
          <w:kern w:val="0"/>
          <w:sz w:val="24"/>
        </w:rPr>
        <w:t xml:space="preserve">, </w:t>
      </w:r>
      <w:r w:rsidR="006C072E" w:rsidRPr="00635308">
        <w:rPr>
          <w:rFonts w:ascii="Book Antiqua" w:hAnsi="Book Antiqua"/>
          <w:kern w:val="0"/>
          <w:sz w:val="24"/>
        </w:rPr>
        <w:t xml:space="preserve">the amplitude of </w:t>
      </w:r>
      <w:r w:rsidRPr="00635308">
        <w:rPr>
          <w:rFonts w:ascii="Book Antiqua" w:hAnsi="Book Antiqua"/>
          <w:kern w:val="0"/>
          <w:sz w:val="24"/>
        </w:rPr>
        <w:t>motor unit</w:t>
      </w:r>
      <w:r w:rsidR="0069366F">
        <w:rPr>
          <w:rFonts w:ascii="Book Antiqua" w:hAnsi="Book Antiqua"/>
          <w:kern w:val="0"/>
          <w:sz w:val="24"/>
        </w:rPr>
        <w:t xml:space="preserve"> potentials was</w:t>
      </w:r>
      <w:r w:rsidR="008463E4" w:rsidRPr="00635308">
        <w:rPr>
          <w:rFonts w:ascii="Book Antiqua" w:hAnsi="Book Antiqua"/>
          <w:kern w:val="0"/>
          <w:sz w:val="24"/>
        </w:rPr>
        <w:t xml:space="preserve"> less than 2 mV</w:t>
      </w:r>
      <w:r w:rsidR="006C072E" w:rsidRPr="00635308">
        <w:rPr>
          <w:rFonts w:ascii="Book Antiqua" w:hAnsi="Book Antiqua"/>
          <w:kern w:val="0"/>
          <w:sz w:val="24"/>
        </w:rPr>
        <w:t xml:space="preserve">, </w:t>
      </w:r>
      <w:r w:rsidRPr="00635308">
        <w:rPr>
          <w:rFonts w:ascii="Book Antiqua" w:hAnsi="Book Antiqua"/>
          <w:kern w:val="0"/>
          <w:sz w:val="24"/>
        </w:rPr>
        <w:t xml:space="preserve">and </w:t>
      </w:r>
      <w:r w:rsidR="006C072E" w:rsidRPr="00635308">
        <w:rPr>
          <w:rFonts w:ascii="Book Antiqua" w:hAnsi="Book Antiqua"/>
          <w:kern w:val="0"/>
          <w:sz w:val="24"/>
        </w:rPr>
        <w:t>the</w:t>
      </w:r>
      <w:r w:rsidRPr="00635308">
        <w:rPr>
          <w:rFonts w:ascii="Book Antiqua" w:hAnsi="Book Antiqua"/>
          <w:kern w:val="0"/>
          <w:sz w:val="24"/>
        </w:rPr>
        <w:t xml:space="preserve"> durations </w:t>
      </w:r>
      <w:r w:rsidR="006C072E" w:rsidRPr="00635308">
        <w:rPr>
          <w:rFonts w:ascii="Book Antiqua" w:hAnsi="Book Antiqua"/>
          <w:kern w:val="0"/>
          <w:sz w:val="24"/>
        </w:rPr>
        <w:t xml:space="preserve">were </w:t>
      </w:r>
      <w:r w:rsidRPr="00635308">
        <w:rPr>
          <w:rFonts w:ascii="Book Antiqua" w:hAnsi="Book Antiqua"/>
          <w:kern w:val="0"/>
          <w:sz w:val="24"/>
        </w:rPr>
        <w:t xml:space="preserve">10–5 ms with 3–4 phases. </w:t>
      </w:r>
      <w:r w:rsidR="006C072E" w:rsidRPr="00635308">
        <w:rPr>
          <w:rFonts w:ascii="Book Antiqua" w:hAnsi="Book Antiqua"/>
          <w:kern w:val="0"/>
          <w:sz w:val="24"/>
        </w:rPr>
        <w:t>Intramuscular sprouting</w:t>
      </w:r>
      <w:r w:rsidR="0069366F">
        <w:rPr>
          <w:rFonts w:ascii="Book Antiqua" w:hAnsi="Book Antiqua"/>
          <w:kern w:val="0"/>
          <w:sz w:val="24"/>
        </w:rPr>
        <w:t xml:space="preserve"> and re-innervation can occur</w:t>
      </w:r>
      <w:r w:rsidR="006C072E" w:rsidRPr="00635308">
        <w:rPr>
          <w:rFonts w:ascii="Book Antiqua" w:hAnsi="Book Antiqua"/>
          <w:kern w:val="0"/>
          <w:sz w:val="24"/>
        </w:rPr>
        <w:t xml:space="preserve"> i</w:t>
      </w:r>
      <w:r w:rsidRPr="00635308">
        <w:rPr>
          <w:rFonts w:ascii="Book Antiqua" w:hAnsi="Book Antiqua"/>
          <w:kern w:val="0"/>
          <w:sz w:val="24"/>
        </w:rPr>
        <w:t xml:space="preserve">n chronic partial denervation, </w:t>
      </w:r>
      <w:r w:rsidR="006C072E" w:rsidRPr="00635308">
        <w:rPr>
          <w:rFonts w:ascii="Book Antiqua" w:hAnsi="Book Antiqua"/>
          <w:kern w:val="0"/>
          <w:sz w:val="24"/>
        </w:rPr>
        <w:t xml:space="preserve">and the </w:t>
      </w:r>
      <w:r w:rsidRPr="00635308">
        <w:rPr>
          <w:rFonts w:ascii="Book Antiqua" w:hAnsi="Book Antiqua"/>
          <w:kern w:val="0"/>
          <w:sz w:val="24"/>
        </w:rPr>
        <w:t>amplitudes might be 10–20 mV and durations might increase to 20–30 ms. In primary muscle disease, only slight motor unit amplitude potentials of short duration were observed; typical amplitude and duration values would be 0.5 mV and 5–10 ms, respectively</w:t>
      </w:r>
      <w:r w:rsidR="00F5027E" w:rsidRPr="00635308">
        <w:rPr>
          <w:rFonts w:ascii="Book Antiqua" w:hAnsi="Book Antiqua"/>
          <w:kern w:val="0"/>
          <w:sz w:val="24"/>
          <w:vertAlign w:val="superscript"/>
        </w:rPr>
        <w:t>[</w:t>
      </w:r>
      <w:r w:rsidR="00E65B06" w:rsidRPr="00635308">
        <w:rPr>
          <w:rFonts w:ascii="Book Antiqua" w:hAnsi="Book Antiqua"/>
          <w:kern w:val="0"/>
          <w:sz w:val="24"/>
          <w:vertAlign w:val="superscript"/>
        </w:rPr>
        <w:t>11</w:t>
      </w:r>
      <w:r w:rsidR="00F5027E" w:rsidRPr="00635308">
        <w:rPr>
          <w:rFonts w:ascii="Book Antiqua" w:hAnsi="Book Antiqua"/>
          <w:kern w:val="0"/>
          <w:sz w:val="24"/>
          <w:vertAlign w:val="superscript"/>
        </w:rPr>
        <w:t>]</w:t>
      </w:r>
      <w:r w:rsidR="00E65B06" w:rsidRPr="00635308">
        <w:rPr>
          <w:rFonts w:ascii="Book Antiqua" w:hAnsi="Book Antiqua"/>
          <w:kern w:val="0"/>
          <w:sz w:val="24"/>
        </w:rPr>
        <w:t>.</w:t>
      </w:r>
    </w:p>
    <w:p w:rsidR="00192A69" w:rsidRPr="00635308" w:rsidRDefault="00840DD8" w:rsidP="00D75A5C">
      <w:pPr>
        <w:autoSpaceDE w:val="0"/>
        <w:autoSpaceDN w:val="0"/>
        <w:adjustRightInd w:val="0"/>
        <w:snapToGrid w:val="0"/>
        <w:spacing w:line="360" w:lineRule="auto"/>
        <w:ind w:firstLineChars="100" w:firstLine="240"/>
        <w:rPr>
          <w:rFonts w:ascii="Book Antiqua" w:hAnsi="Book Antiqua"/>
          <w:kern w:val="0"/>
          <w:sz w:val="24"/>
        </w:rPr>
      </w:pPr>
      <w:r>
        <w:rPr>
          <w:rFonts w:ascii="Book Antiqua" w:hAnsi="Book Antiqua"/>
          <w:bCs/>
          <w:sz w:val="24"/>
        </w:rPr>
        <w:t>A</w:t>
      </w:r>
      <w:r w:rsidR="00134FFA" w:rsidRPr="00635308">
        <w:rPr>
          <w:rFonts w:ascii="Book Antiqua" w:hAnsi="Book Antiqua"/>
          <w:bCs/>
          <w:sz w:val="24"/>
        </w:rPr>
        <w:t xml:space="preserve"> recent study revealed that</w:t>
      </w:r>
      <w:r w:rsidR="00134FFA" w:rsidRPr="00635308">
        <w:rPr>
          <w:rFonts w:ascii="Book Antiqua" w:hAnsi="Book Antiqua"/>
          <w:b/>
          <w:bCs/>
          <w:sz w:val="24"/>
        </w:rPr>
        <w:t xml:space="preserve"> </w:t>
      </w:r>
      <w:r w:rsidR="00F5027E" w:rsidRPr="00635308">
        <w:rPr>
          <w:rFonts w:ascii="Book Antiqua" w:hAnsi="Book Antiqua"/>
          <w:sz w:val="24"/>
        </w:rPr>
        <w:t>EMG o</w:t>
      </w:r>
      <w:r>
        <w:rPr>
          <w:rFonts w:ascii="Book Antiqua" w:hAnsi="Book Antiqua"/>
          <w:sz w:val="24"/>
        </w:rPr>
        <w:t>f</w:t>
      </w:r>
      <w:r w:rsidR="00F5027E" w:rsidRPr="00635308">
        <w:rPr>
          <w:rFonts w:ascii="Book Antiqua" w:hAnsi="Book Antiqua"/>
          <w:sz w:val="24"/>
        </w:rPr>
        <w:t xml:space="preserve"> the orbicularis oculi muscle is very sensitive in patients with </w:t>
      </w:r>
      <w:r w:rsidR="00134FFA" w:rsidRPr="00635308">
        <w:rPr>
          <w:rFonts w:ascii="Book Antiqua" w:hAnsi="Book Antiqua"/>
          <w:sz w:val="24"/>
        </w:rPr>
        <w:t>ptosis</w:t>
      </w:r>
      <w:r w:rsidR="00134FFA" w:rsidRPr="00635308">
        <w:rPr>
          <w:rFonts w:ascii="Book Antiqua" w:hAnsi="Book Antiqua"/>
          <w:sz w:val="24"/>
          <w:vertAlign w:val="superscript"/>
        </w:rPr>
        <w:t>[</w:t>
      </w:r>
      <w:r w:rsidR="00E65B06" w:rsidRPr="00635308">
        <w:rPr>
          <w:rFonts w:ascii="Book Antiqua" w:hAnsi="Book Antiqua"/>
          <w:sz w:val="24"/>
          <w:vertAlign w:val="superscript"/>
        </w:rPr>
        <w:t>12</w:t>
      </w:r>
      <w:r w:rsidR="00134FFA" w:rsidRPr="00635308">
        <w:rPr>
          <w:rFonts w:ascii="Book Antiqua" w:hAnsi="Book Antiqua"/>
          <w:sz w:val="24"/>
          <w:vertAlign w:val="superscript"/>
        </w:rPr>
        <w:t>]</w:t>
      </w:r>
      <w:r w:rsidR="00F5027E" w:rsidRPr="00635308">
        <w:rPr>
          <w:rFonts w:ascii="Book Antiqua" w:hAnsi="Book Antiqua"/>
          <w:sz w:val="24"/>
        </w:rPr>
        <w:t>.</w:t>
      </w:r>
      <w:r w:rsidR="00134FFA" w:rsidRPr="00635308">
        <w:rPr>
          <w:rFonts w:ascii="Book Antiqua" w:hAnsi="Book Antiqua"/>
          <w:sz w:val="24"/>
        </w:rPr>
        <w:t xml:space="preserve"> </w:t>
      </w:r>
      <w:r w:rsidR="00192A69" w:rsidRPr="00635308">
        <w:rPr>
          <w:rFonts w:ascii="Book Antiqua" w:hAnsi="Book Antiqua"/>
          <w:sz w:val="24"/>
        </w:rPr>
        <w:t>In this study, we used EMG to evaluate Horner’s muscle a</w:t>
      </w:r>
      <w:r>
        <w:rPr>
          <w:rFonts w:ascii="Book Antiqua" w:hAnsi="Book Antiqua"/>
          <w:sz w:val="24"/>
        </w:rPr>
        <w:t>nd its</w:t>
      </w:r>
      <w:r w:rsidR="00192A69" w:rsidRPr="00635308">
        <w:rPr>
          <w:rFonts w:ascii="Book Antiqua" w:hAnsi="Book Antiqua"/>
          <w:sz w:val="24"/>
        </w:rPr>
        <w:t xml:space="preserve"> relat</w:t>
      </w:r>
      <w:r>
        <w:rPr>
          <w:rFonts w:ascii="Book Antiqua" w:hAnsi="Book Antiqua"/>
          <w:sz w:val="24"/>
        </w:rPr>
        <w:t>ion to</w:t>
      </w:r>
      <w:r w:rsidR="00192A69" w:rsidRPr="00635308">
        <w:rPr>
          <w:rFonts w:ascii="Book Antiqua" w:hAnsi="Book Antiqua"/>
          <w:sz w:val="24"/>
        </w:rPr>
        <w:t xml:space="preserve"> functional epiphora. </w:t>
      </w:r>
      <w:r w:rsidR="00524425" w:rsidRPr="00635308">
        <w:rPr>
          <w:rFonts w:ascii="Book Antiqua" w:hAnsi="Book Antiqua"/>
          <w:kern w:val="0"/>
          <w:sz w:val="24"/>
        </w:rPr>
        <w:t xml:space="preserve">Amplitude and duration were measured, and these motor unit parameters varied with the muscle examined. </w:t>
      </w:r>
      <w:r w:rsidR="006C072E" w:rsidRPr="00635308">
        <w:rPr>
          <w:rFonts w:ascii="Book Antiqua" w:hAnsi="Book Antiqua"/>
          <w:kern w:val="0"/>
          <w:sz w:val="24"/>
        </w:rPr>
        <w:t>In general</w:t>
      </w:r>
      <w:r>
        <w:rPr>
          <w:rFonts w:ascii="Book Antiqua" w:hAnsi="Book Antiqua"/>
          <w:kern w:val="0"/>
          <w:sz w:val="24"/>
        </w:rPr>
        <w:t>,</w:t>
      </w:r>
      <w:r>
        <w:rPr>
          <w:rFonts w:ascii="Book Antiqua" w:hAnsi="Book Antiqua"/>
          <w:kern w:val="0"/>
          <w:sz w:val="24"/>
          <w:lang w:val="en-GB"/>
        </w:rPr>
        <w:t xml:space="preserve"> </w:t>
      </w:r>
      <w:r w:rsidR="00A04902" w:rsidRPr="00635308">
        <w:rPr>
          <w:rFonts w:ascii="Book Antiqua" w:hAnsi="Book Antiqua"/>
          <w:kern w:val="0"/>
          <w:sz w:val="24"/>
        </w:rPr>
        <w:t>high amplitude and long duration motor unit potentials with a normal number of phases in EMG suggest c</w:t>
      </w:r>
      <w:r w:rsidR="00524425" w:rsidRPr="00635308">
        <w:rPr>
          <w:rFonts w:ascii="Book Antiqua" w:hAnsi="Book Antiqua"/>
          <w:kern w:val="0"/>
          <w:sz w:val="24"/>
        </w:rPr>
        <w:t xml:space="preserve">hronic re-innervation. </w:t>
      </w:r>
      <w:r>
        <w:rPr>
          <w:rFonts w:ascii="Book Antiqua" w:hAnsi="Book Antiqua"/>
          <w:kern w:val="0"/>
          <w:sz w:val="24"/>
        </w:rPr>
        <w:t>F</w:t>
      </w:r>
      <w:r w:rsidR="00192A69" w:rsidRPr="00635308">
        <w:rPr>
          <w:rFonts w:ascii="Book Antiqua" w:hAnsi="Book Antiqua"/>
          <w:sz w:val="24"/>
        </w:rPr>
        <w:t>acial palsy</w:t>
      </w:r>
      <w:r w:rsidR="00192A69" w:rsidRPr="00635308">
        <w:rPr>
          <w:rFonts w:ascii="Book Antiqua" w:hAnsi="Book Antiqua"/>
          <w:kern w:val="0"/>
          <w:sz w:val="24"/>
        </w:rPr>
        <w:t xml:space="preserve"> is definitely </w:t>
      </w:r>
      <w:r>
        <w:rPr>
          <w:rFonts w:ascii="Book Antiqua" w:hAnsi="Book Antiqua"/>
          <w:kern w:val="0"/>
          <w:sz w:val="24"/>
        </w:rPr>
        <w:t xml:space="preserve">a </w:t>
      </w:r>
      <w:r w:rsidR="00192A69" w:rsidRPr="00635308">
        <w:rPr>
          <w:rFonts w:ascii="Book Antiqua" w:hAnsi="Book Antiqua"/>
          <w:sz w:val="24"/>
        </w:rPr>
        <w:t xml:space="preserve">neurogenic muscle motor neuron </w:t>
      </w:r>
      <w:r w:rsidR="00EB77E0" w:rsidRPr="00635308">
        <w:rPr>
          <w:rFonts w:ascii="Book Antiqua" w:hAnsi="Book Antiqua"/>
          <w:sz w:val="24"/>
        </w:rPr>
        <w:t>disease</w:t>
      </w:r>
      <w:r>
        <w:rPr>
          <w:rFonts w:ascii="Book Antiqua" w:hAnsi="Book Antiqua"/>
          <w:sz w:val="24"/>
        </w:rPr>
        <w:t>; therefore</w:t>
      </w:r>
      <w:r w:rsidR="00EB77E0" w:rsidRPr="00635308">
        <w:rPr>
          <w:rFonts w:ascii="Book Antiqua" w:hAnsi="Book Antiqua"/>
          <w:kern w:val="0"/>
          <w:sz w:val="24"/>
        </w:rPr>
        <w:t>,</w:t>
      </w:r>
      <w:r w:rsidR="00192A69" w:rsidRPr="00635308">
        <w:rPr>
          <w:rFonts w:ascii="Book Antiqua" w:hAnsi="Book Antiqua"/>
          <w:kern w:val="0"/>
          <w:sz w:val="24"/>
        </w:rPr>
        <w:t xml:space="preserve"> </w:t>
      </w:r>
      <w:r w:rsidR="005755E5" w:rsidRPr="00635308">
        <w:rPr>
          <w:rFonts w:ascii="Book Antiqua" w:hAnsi="Book Antiqua"/>
          <w:kern w:val="0"/>
          <w:sz w:val="24"/>
        </w:rPr>
        <w:t xml:space="preserve">we </w:t>
      </w:r>
      <w:r>
        <w:rPr>
          <w:rFonts w:ascii="Book Antiqua" w:hAnsi="Book Antiqua"/>
          <w:kern w:val="0"/>
          <w:sz w:val="24"/>
        </w:rPr>
        <w:t>included</w:t>
      </w:r>
      <w:r w:rsidR="005755E5" w:rsidRPr="00635308">
        <w:rPr>
          <w:rFonts w:ascii="Book Antiqua" w:hAnsi="Book Antiqua"/>
          <w:kern w:val="0"/>
          <w:sz w:val="24"/>
        </w:rPr>
        <w:t xml:space="preserve"> </w:t>
      </w:r>
      <w:r w:rsidR="005755E5" w:rsidRPr="00635308">
        <w:rPr>
          <w:rFonts w:ascii="Book Antiqua" w:hAnsi="Book Antiqua"/>
          <w:sz w:val="24"/>
        </w:rPr>
        <w:t>facial palsy</w:t>
      </w:r>
      <w:r w:rsidR="005755E5" w:rsidRPr="00635308">
        <w:rPr>
          <w:rFonts w:ascii="Book Antiqua" w:hAnsi="Book Antiqua"/>
          <w:kern w:val="0"/>
          <w:sz w:val="24"/>
        </w:rPr>
        <w:t xml:space="preserve"> patients as positive control</w:t>
      </w:r>
      <w:r>
        <w:rPr>
          <w:rFonts w:ascii="Book Antiqua" w:hAnsi="Book Antiqua"/>
          <w:kern w:val="0"/>
          <w:sz w:val="24"/>
        </w:rPr>
        <w:t>s in this study</w:t>
      </w:r>
      <w:r w:rsidR="005755E5" w:rsidRPr="00635308">
        <w:rPr>
          <w:rFonts w:ascii="Book Antiqua" w:hAnsi="Book Antiqua"/>
          <w:kern w:val="0"/>
          <w:sz w:val="24"/>
        </w:rPr>
        <w:t>. T</w:t>
      </w:r>
      <w:r w:rsidR="00192A69" w:rsidRPr="00635308">
        <w:rPr>
          <w:rFonts w:ascii="Book Antiqua" w:hAnsi="Book Antiqua"/>
          <w:kern w:val="0"/>
          <w:sz w:val="24"/>
        </w:rPr>
        <w:t xml:space="preserve">he results </w:t>
      </w:r>
      <w:r>
        <w:rPr>
          <w:rFonts w:ascii="Book Antiqua" w:hAnsi="Book Antiqua"/>
          <w:kern w:val="0"/>
          <w:sz w:val="24"/>
        </w:rPr>
        <w:t>demonstrated</w:t>
      </w:r>
      <w:r w:rsidR="00192A69" w:rsidRPr="00635308">
        <w:rPr>
          <w:rFonts w:ascii="Book Antiqua" w:hAnsi="Book Antiqua"/>
          <w:kern w:val="0"/>
          <w:sz w:val="24"/>
        </w:rPr>
        <w:t xml:space="preserve"> that the duration of the EMG </w:t>
      </w:r>
      <w:r w:rsidR="00724CA7">
        <w:rPr>
          <w:rFonts w:ascii="Book Antiqua" w:hAnsi="Book Antiqua"/>
          <w:kern w:val="0"/>
          <w:sz w:val="24"/>
        </w:rPr>
        <w:t xml:space="preserve">waveform </w:t>
      </w:r>
      <w:r w:rsidR="00EB77E0" w:rsidRPr="00635308">
        <w:rPr>
          <w:rFonts w:ascii="Book Antiqua" w:hAnsi="Book Antiqua"/>
          <w:kern w:val="0"/>
          <w:sz w:val="24"/>
        </w:rPr>
        <w:t xml:space="preserve">in </w:t>
      </w:r>
      <w:r w:rsidR="00EB77E0" w:rsidRPr="00635308">
        <w:rPr>
          <w:rFonts w:ascii="Book Antiqua" w:hAnsi="Book Antiqua"/>
          <w:sz w:val="24"/>
        </w:rPr>
        <w:t>the facial palsy</w:t>
      </w:r>
      <w:r w:rsidR="00EB77E0" w:rsidRPr="00635308">
        <w:rPr>
          <w:rFonts w:ascii="Book Antiqua" w:hAnsi="Book Antiqua"/>
          <w:kern w:val="0"/>
          <w:sz w:val="24"/>
        </w:rPr>
        <w:t xml:space="preserve"> patients </w:t>
      </w:r>
      <w:r>
        <w:rPr>
          <w:rFonts w:ascii="Book Antiqua" w:hAnsi="Book Antiqua"/>
          <w:kern w:val="0"/>
          <w:sz w:val="24"/>
        </w:rPr>
        <w:t>was</w:t>
      </w:r>
      <w:r w:rsidR="00192A69" w:rsidRPr="00635308">
        <w:rPr>
          <w:rFonts w:ascii="Book Antiqua" w:hAnsi="Book Antiqua"/>
          <w:kern w:val="0"/>
          <w:sz w:val="24"/>
        </w:rPr>
        <w:t xml:space="preserve"> significantly longer than </w:t>
      </w:r>
      <w:r>
        <w:rPr>
          <w:rFonts w:ascii="Book Antiqua" w:hAnsi="Book Antiqua"/>
          <w:kern w:val="0"/>
          <w:sz w:val="24"/>
        </w:rPr>
        <w:t xml:space="preserve">that in </w:t>
      </w:r>
      <w:r w:rsidR="00192A69" w:rsidRPr="00635308">
        <w:rPr>
          <w:rFonts w:ascii="Book Antiqua" w:hAnsi="Book Antiqua"/>
          <w:kern w:val="0"/>
          <w:sz w:val="24"/>
        </w:rPr>
        <w:t>the normal control</w:t>
      </w:r>
      <w:r>
        <w:rPr>
          <w:rFonts w:ascii="Book Antiqua" w:hAnsi="Book Antiqua"/>
          <w:kern w:val="0"/>
          <w:sz w:val="24"/>
        </w:rPr>
        <w:t>s</w:t>
      </w:r>
      <w:r w:rsidR="00192A69" w:rsidRPr="00635308">
        <w:rPr>
          <w:rFonts w:ascii="Book Antiqua" w:hAnsi="Book Antiqua"/>
          <w:kern w:val="0"/>
          <w:sz w:val="24"/>
        </w:rPr>
        <w:t xml:space="preserve">. </w:t>
      </w:r>
      <w:r w:rsidR="00EB77E0" w:rsidRPr="00635308">
        <w:rPr>
          <w:rFonts w:ascii="Book Antiqua" w:hAnsi="Book Antiqua"/>
          <w:kern w:val="0"/>
          <w:sz w:val="24"/>
        </w:rPr>
        <w:t xml:space="preserve">Consistent </w:t>
      </w:r>
      <w:r w:rsidR="000545F2" w:rsidRPr="00635308">
        <w:rPr>
          <w:rFonts w:ascii="Book Antiqua" w:hAnsi="Book Antiqua"/>
          <w:kern w:val="0"/>
          <w:sz w:val="24"/>
        </w:rPr>
        <w:t>with the data from</w:t>
      </w:r>
      <w:r w:rsidR="00192A69" w:rsidRPr="00635308">
        <w:rPr>
          <w:rFonts w:ascii="Book Antiqua" w:hAnsi="Book Antiqua"/>
          <w:sz w:val="24"/>
        </w:rPr>
        <w:t xml:space="preserve"> the functional epiphora patients, the duration of the EMG </w:t>
      </w:r>
      <w:r w:rsidR="00724CA7">
        <w:rPr>
          <w:rFonts w:ascii="Book Antiqua" w:hAnsi="Book Antiqua"/>
          <w:sz w:val="24"/>
        </w:rPr>
        <w:t xml:space="preserve">waveform </w:t>
      </w:r>
      <w:r>
        <w:rPr>
          <w:rFonts w:ascii="Book Antiqua" w:hAnsi="Book Antiqua"/>
          <w:sz w:val="24"/>
        </w:rPr>
        <w:t>was</w:t>
      </w:r>
      <w:r w:rsidR="00192A69" w:rsidRPr="00635308">
        <w:rPr>
          <w:rFonts w:ascii="Book Antiqua" w:hAnsi="Book Antiqua"/>
          <w:sz w:val="24"/>
        </w:rPr>
        <w:t xml:space="preserve"> significant</w:t>
      </w:r>
      <w:r>
        <w:rPr>
          <w:rFonts w:ascii="Book Antiqua" w:hAnsi="Book Antiqua"/>
          <w:sz w:val="24"/>
        </w:rPr>
        <w:t>ly</w:t>
      </w:r>
      <w:r w:rsidR="00192A69" w:rsidRPr="00635308">
        <w:rPr>
          <w:rFonts w:ascii="Book Antiqua" w:hAnsi="Book Antiqua"/>
          <w:sz w:val="24"/>
        </w:rPr>
        <w:t xml:space="preserve"> longer than </w:t>
      </w:r>
      <w:r>
        <w:rPr>
          <w:rFonts w:ascii="Book Antiqua" w:hAnsi="Book Antiqua"/>
          <w:sz w:val="24"/>
        </w:rPr>
        <w:t xml:space="preserve">that in </w:t>
      </w:r>
      <w:r w:rsidR="00192A69" w:rsidRPr="00635308">
        <w:rPr>
          <w:rFonts w:ascii="Book Antiqua" w:hAnsi="Book Antiqua"/>
          <w:sz w:val="24"/>
        </w:rPr>
        <w:t>the normal control</w:t>
      </w:r>
      <w:r>
        <w:rPr>
          <w:rFonts w:ascii="Book Antiqua" w:hAnsi="Book Antiqua"/>
          <w:sz w:val="24"/>
        </w:rPr>
        <w:t>s</w:t>
      </w:r>
      <w:r w:rsidR="00192A69" w:rsidRPr="00635308">
        <w:rPr>
          <w:rFonts w:ascii="Book Antiqua" w:hAnsi="Book Antiqua"/>
          <w:sz w:val="24"/>
        </w:rPr>
        <w:t xml:space="preserve">, which suggested that chronic denervation in the orbicularis oculi muscle, particularly in </w:t>
      </w:r>
      <w:r>
        <w:rPr>
          <w:rFonts w:ascii="Book Antiqua" w:hAnsi="Book Antiqua"/>
          <w:sz w:val="24"/>
        </w:rPr>
        <w:t>the</w:t>
      </w:r>
      <w:r w:rsidR="00192A69" w:rsidRPr="00635308">
        <w:rPr>
          <w:rFonts w:ascii="Book Antiqua" w:hAnsi="Book Antiqua"/>
          <w:sz w:val="24"/>
        </w:rPr>
        <w:t xml:space="preserve"> lower segment (Horner’s muscle) may contribute to this condition. It </w:t>
      </w:r>
      <w:r>
        <w:rPr>
          <w:rFonts w:ascii="Book Antiqua" w:hAnsi="Book Antiqua"/>
          <w:sz w:val="24"/>
        </w:rPr>
        <w:t>is</w:t>
      </w:r>
      <w:r w:rsidR="00192A69" w:rsidRPr="00635308">
        <w:rPr>
          <w:rFonts w:ascii="Book Antiqua" w:hAnsi="Book Antiqua"/>
          <w:sz w:val="24"/>
        </w:rPr>
        <w:t xml:space="preserve"> noteworthy that the extent of increase in the duration</w:t>
      </w:r>
      <w:r w:rsidR="000545F2" w:rsidRPr="00635308">
        <w:rPr>
          <w:rFonts w:ascii="Book Antiqua" w:hAnsi="Book Antiqua"/>
          <w:sz w:val="24"/>
        </w:rPr>
        <w:t xml:space="preserve"> of </w:t>
      </w:r>
      <w:r w:rsidR="00724CA7">
        <w:rPr>
          <w:rFonts w:ascii="Book Antiqua" w:hAnsi="Book Antiqua"/>
          <w:sz w:val="24"/>
        </w:rPr>
        <w:t xml:space="preserve">the </w:t>
      </w:r>
      <w:r w:rsidR="000545F2" w:rsidRPr="00635308">
        <w:rPr>
          <w:rFonts w:ascii="Book Antiqua" w:hAnsi="Book Antiqua"/>
          <w:sz w:val="24"/>
        </w:rPr>
        <w:t>EMG</w:t>
      </w:r>
      <w:r w:rsidR="00192A69" w:rsidRPr="00635308">
        <w:rPr>
          <w:rFonts w:ascii="Book Antiqua" w:hAnsi="Book Antiqua"/>
          <w:sz w:val="24"/>
        </w:rPr>
        <w:t xml:space="preserve"> </w:t>
      </w:r>
      <w:r w:rsidR="00724CA7">
        <w:rPr>
          <w:rFonts w:ascii="Book Antiqua" w:hAnsi="Book Antiqua"/>
          <w:sz w:val="24"/>
        </w:rPr>
        <w:t xml:space="preserve">waveform </w:t>
      </w:r>
      <w:r w:rsidR="00192A69" w:rsidRPr="00635308">
        <w:rPr>
          <w:rFonts w:ascii="Book Antiqua" w:hAnsi="Book Antiqua"/>
          <w:sz w:val="24"/>
        </w:rPr>
        <w:t>in the facial palsy</w:t>
      </w:r>
      <w:r w:rsidR="00192A69" w:rsidRPr="00635308">
        <w:rPr>
          <w:rFonts w:ascii="Book Antiqua" w:hAnsi="Book Antiqua"/>
          <w:kern w:val="0"/>
          <w:sz w:val="24"/>
        </w:rPr>
        <w:t xml:space="preserve"> patients</w:t>
      </w:r>
      <w:r w:rsidR="00192A69" w:rsidRPr="00635308">
        <w:rPr>
          <w:rFonts w:ascii="Book Antiqua" w:hAnsi="Book Antiqua"/>
          <w:sz w:val="24"/>
        </w:rPr>
        <w:t xml:space="preserve"> was more significant as compared to that </w:t>
      </w:r>
      <w:r w:rsidR="00FE790A">
        <w:rPr>
          <w:rFonts w:ascii="Book Antiqua" w:hAnsi="Book Antiqua"/>
          <w:sz w:val="24"/>
        </w:rPr>
        <w:t>in</w:t>
      </w:r>
      <w:r w:rsidR="00192A69" w:rsidRPr="00635308">
        <w:rPr>
          <w:rFonts w:ascii="Book Antiqua" w:hAnsi="Book Antiqua"/>
          <w:sz w:val="24"/>
        </w:rPr>
        <w:t xml:space="preserve"> the functional epiphora patients, </w:t>
      </w:r>
      <w:r w:rsidR="00A04902" w:rsidRPr="00635308">
        <w:rPr>
          <w:rFonts w:ascii="Book Antiqua" w:hAnsi="Book Antiqua"/>
          <w:sz w:val="24"/>
        </w:rPr>
        <w:t xml:space="preserve">and </w:t>
      </w:r>
      <w:r w:rsidR="000545F2" w:rsidRPr="00635308">
        <w:rPr>
          <w:rFonts w:ascii="Book Antiqua" w:hAnsi="Book Antiqua"/>
          <w:kern w:val="0"/>
          <w:sz w:val="24"/>
        </w:rPr>
        <w:t>th</w:t>
      </w:r>
      <w:r w:rsidR="00724CA7">
        <w:rPr>
          <w:rFonts w:ascii="Book Antiqua" w:hAnsi="Book Antiqua"/>
          <w:kern w:val="0"/>
          <w:sz w:val="24"/>
        </w:rPr>
        <w:t>is</w:t>
      </w:r>
      <w:r w:rsidR="000545F2" w:rsidRPr="00635308">
        <w:rPr>
          <w:rFonts w:ascii="Book Antiqua" w:hAnsi="Book Antiqua"/>
          <w:kern w:val="0"/>
          <w:sz w:val="24"/>
        </w:rPr>
        <w:t xml:space="preserve"> may be </w:t>
      </w:r>
      <w:r w:rsidR="00FE790A">
        <w:rPr>
          <w:rFonts w:ascii="Book Antiqua" w:hAnsi="Book Antiqua"/>
          <w:kern w:val="0"/>
          <w:sz w:val="24"/>
        </w:rPr>
        <w:t>due to a different</w:t>
      </w:r>
      <w:r w:rsidR="000545F2" w:rsidRPr="00635308">
        <w:rPr>
          <w:rFonts w:ascii="Book Antiqua" w:hAnsi="Book Antiqua"/>
          <w:kern w:val="0"/>
          <w:sz w:val="24"/>
        </w:rPr>
        <w:t xml:space="preserve"> degree </w:t>
      </w:r>
      <w:r w:rsidR="00724CA7">
        <w:rPr>
          <w:rFonts w:ascii="Book Antiqua" w:hAnsi="Book Antiqua"/>
          <w:kern w:val="0"/>
          <w:sz w:val="24"/>
        </w:rPr>
        <w:t>of</w:t>
      </w:r>
      <w:r w:rsidR="000545F2" w:rsidRPr="00635308">
        <w:rPr>
          <w:rFonts w:ascii="Book Antiqua" w:hAnsi="Book Antiqua"/>
          <w:kern w:val="0"/>
          <w:sz w:val="24"/>
        </w:rPr>
        <w:t xml:space="preserve"> </w:t>
      </w:r>
      <w:r w:rsidR="000545F2" w:rsidRPr="00635308">
        <w:rPr>
          <w:rFonts w:ascii="Book Antiqua" w:hAnsi="Book Antiqua"/>
          <w:sz w:val="24"/>
        </w:rPr>
        <w:t>neurogenic muscle motor neuron disease.</w:t>
      </w:r>
      <w:r w:rsidR="00143860" w:rsidRPr="00635308">
        <w:rPr>
          <w:rFonts w:ascii="Book Antiqua" w:hAnsi="Book Antiqua"/>
          <w:sz w:val="24"/>
        </w:rPr>
        <w:t xml:space="preserve"> </w:t>
      </w:r>
    </w:p>
    <w:p w:rsidR="003C1AAB" w:rsidRPr="00635308" w:rsidRDefault="00FE790A" w:rsidP="00D75A5C">
      <w:pPr>
        <w:autoSpaceDE w:val="0"/>
        <w:autoSpaceDN w:val="0"/>
        <w:adjustRightInd w:val="0"/>
        <w:snapToGrid w:val="0"/>
        <w:spacing w:line="360" w:lineRule="auto"/>
        <w:ind w:firstLineChars="100" w:firstLine="240"/>
        <w:rPr>
          <w:rFonts w:ascii="Book Antiqua" w:hAnsi="Book Antiqua"/>
          <w:kern w:val="0"/>
          <w:sz w:val="24"/>
        </w:rPr>
      </w:pPr>
      <w:r>
        <w:rPr>
          <w:rFonts w:ascii="Book Antiqua" w:hAnsi="Book Antiqua"/>
          <w:kern w:val="0"/>
          <w:sz w:val="24"/>
        </w:rPr>
        <w:t>Thus</w:t>
      </w:r>
      <w:r w:rsidR="000545F2" w:rsidRPr="00635308">
        <w:rPr>
          <w:rFonts w:ascii="Book Antiqua" w:hAnsi="Book Antiqua"/>
          <w:kern w:val="0"/>
          <w:sz w:val="24"/>
        </w:rPr>
        <w:t>, longer duration might mean chronic partial denervation, which suggest</w:t>
      </w:r>
      <w:r>
        <w:rPr>
          <w:rFonts w:ascii="Book Antiqua" w:hAnsi="Book Antiqua"/>
          <w:kern w:val="0"/>
          <w:sz w:val="24"/>
        </w:rPr>
        <w:t>s</w:t>
      </w:r>
      <w:r w:rsidR="000545F2" w:rsidRPr="00635308">
        <w:rPr>
          <w:rFonts w:ascii="Book Antiqua" w:hAnsi="Book Antiqua"/>
          <w:kern w:val="0"/>
          <w:sz w:val="24"/>
        </w:rPr>
        <w:t xml:space="preserve"> </w:t>
      </w:r>
      <w:r w:rsidR="000545F2" w:rsidRPr="00635308">
        <w:rPr>
          <w:rFonts w:ascii="Book Antiqua" w:hAnsi="Book Antiqua"/>
          <w:sz w:val="24"/>
        </w:rPr>
        <w:t>neurogenic muscle motor neuron disease</w:t>
      </w:r>
      <w:r w:rsidR="000545F2" w:rsidRPr="00635308">
        <w:rPr>
          <w:rFonts w:ascii="Book Antiqua" w:hAnsi="Book Antiqua"/>
          <w:kern w:val="0"/>
          <w:sz w:val="24"/>
        </w:rPr>
        <w:t xml:space="preserve"> in t</w:t>
      </w:r>
      <w:r w:rsidR="00524425" w:rsidRPr="00635308">
        <w:rPr>
          <w:rFonts w:ascii="Book Antiqua" w:hAnsi="Book Antiqua"/>
          <w:kern w:val="0"/>
          <w:sz w:val="24"/>
        </w:rPr>
        <w:t>he functional e</w:t>
      </w:r>
      <w:r w:rsidR="00005107" w:rsidRPr="00635308">
        <w:rPr>
          <w:rFonts w:ascii="Book Antiqua" w:hAnsi="Book Antiqua"/>
          <w:kern w:val="0"/>
          <w:sz w:val="24"/>
        </w:rPr>
        <w:t xml:space="preserve">piphora patients, which might </w:t>
      </w:r>
      <w:r w:rsidR="00524425" w:rsidRPr="00635308">
        <w:rPr>
          <w:rFonts w:ascii="Book Antiqua" w:hAnsi="Book Antiqua"/>
          <w:kern w:val="0"/>
          <w:sz w:val="24"/>
        </w:rPr>
        <w:t>help us to treat functional epiphora in another way.</w:t>
      </w:r>
    </w:p>
    <w:p w:rsidR="005B6BEA" w:rsidRPr="00635308" w:rsidRDefault="003C1AAB" w:rsidP="00D75A5C">
      <w:pPr>
        <w:autoSpaceDE w:val="0"/>
        <w:autoSpaceDN w:val="0"/>
        <w:adjustRightInd w:val="0"/>
        <w:snapToGrid w:val="0"/>
        <w:spacing w:line="360" w:lineRule="auto"/>
        <w:ind w:firstLineChars="100" w:firstLine="240"/>
        <w:rPr>
          <w:rFonts w:ascii="Book Antiqua" w:hAnsi="Book Antiqua"/>
          <w:kern w:val="0"/>
          <w:sz w:val="24"/>
        </w:rPr>
      </w:pPr>
      <w:r w:rsidRPr="00635308">
        <w:rPr>
          <w:rFonts w:ascii="Book Antiqua" w:hAnsi="Book Antiqua"/>
          <w:kern w:val="0"/>
          <w:sz w:val="24"/>
        </w:rPr>
        <w:t>According to previous studies, lacrimal scintigraphy, can identify treatment strategies for functionally acquired epiphora</w:t>
      </w:r>
      <w:r w:rsidR="00A04902" w:rsidRPr="00635308">
        <w:rPr>
          <w:rFonts w:ascii="Book Antiqua" w:hAnsi="Book Antiqua"/>
          <w:kern w:val="0"/>
          <w:sz w:val="24"/>
          <w:vertAlign w:val="superscript"/>
        </w:rPr>
        <w:t>[</w:t>
      </w:r>
      <w:r w:rsidR="00E65B06" w:rsidRPr="00635308">
        <w:rPr>
          <w:rFonts w:ascii="Book Antiqua" w:hAnsi="Book Antiqua"/>
          <w:kern w:val="0"/>
          <w:sz w:val="24"/>
          <w:vertAlign w:val="superscript"/>
        </w:rPr>
        <w:t>13,14</w:t>
      </w:r>
      <w:r w:rsidR="00A04902" w:rsidRPr="00635308">
        <w:rPr>
          <w:rFonts w:ascii="Book Antiqua" w:hAnsi="Book Antiqua"/>
          <w:kern w:val="0"/>
          <w:sz w:val="24"/>
          <w:vertAlign w:val="superscript"/>
        </w:rPr>
        <w:t>]</w:t>
      </w:r>
      <w:r w:rsidRPr="00635308">
        <w:rPr>
          <w:rFonts w:ascii="Book Antiqua" w:hAnsi="Book Antiqua"/>
          <w:kern w:val="0"/>
          <w:sz w:val="24"/>
        </w:rPr>
        <w:t>. For example, a horizontal shortening of the lower eyelid may be present which can then augment the action of the lacrimal “pump” (</w:t>
      </w:r>
      <w:r w:rsidR="00FE790A">
        <w:rPr>
          <w:rFonts w:ascii="Book Antiqua" w:hAnsi="Book Antiqua"/>
          <w:kern w:val="0"/>
          <w:sz w:val="24"/>
        </w:rPr>
        <w:t>as</w:t>
      </w:r>
      <w:r w:rsidRPr="00635308">
        <w:rPr>
          <w:rFonts w:ascii="Book Antiqua" w:hAnsi="Book Antiqua"/>
          <w:kern w:val="0"/>
          <w:sz w:val="24"/>
        </w:rPr>
        <w:t xml:space="preserve"> lower eyelid laxity has been associated with decreased lacrimal pump function</w:t>
      </w:r>
      <w:r w:rsidR="009F3457" w:rsidRPr="00635308">
        <w:rPr>
          <w:rFonts w:ascii="Book Antiqua" w:hAnsi="Book Antiqua"/>
          <w:kern w:val="0"/>
          <w:sz w:val="24"/>
          <w:vertAlign w:val="superscript"/>
        </w:rPr>
        <w:t>[</w:t>
      </w:r>
      <w:r w:rsidR="00E65B06" w:rsidRPr="00635308">
        <w:rPr>
          <w:rFonts w:ascii="Book Antiqua" w:hAnsi="Book Antiqua"/>
          <w:kern w:val="0"/>
          <w:sz w:val="24"/>
          <w:vertAlign w:val="superscript"/>
        </w:rPr>
        <w:t>13</w:t>
      </w:r>
      <w:r w:rsidR="009F3457" w:rsidRPr="00635308">
        <w:rPr>
          <w:rFonts w:ascii="Book Antiqua" w:hAnsi="Book Antiqua"/>
          <w:kern w:val="0"/>
          <w:sz w:val="24"/>
          <w:vertAlign w:val="superscript"/>
        </w:rPr>
        <w:t>]</w:t>
      </w:r>
      <w:r w:rsidR="0069366F">
        <w:rPr>
          <w:rFonts w:ascii="Book Antiqua" w:hAnsi="Book Antiqua"/>
          <w:kern w:val="0"/>
          <w:sz w:val="24"/>
        </w:rPr>
        <w:t>).</w:t>
      </w:r>
      <w:r w:rsidRPr="00635308">
        <w:rPr>
          <w:rFonts w:ascii="Book Antiqua" w:hAnsi="Book Antiqua"/>
          <w:kern w:val="0"/>
          <w:sz w:val="24"/>
        </w:rPr>
        <w:t xml:space="preserve"> </w:t>
      </w:r>
      <w:r w:rsidR="00FE790A">
        <w:rPr>
          <w:rFonts w:ascii="Book Antiqua" w:hAnsi="Book Antiqua"/>
          <w:kern w:val="0"/>
          <w:sz w:val="24"/>
        </w:rPr>
        <w:t>However</w:t>
      </w:r>
      <w:r w:rsidRPr="00635308">
        <w:rPr>
          <w:rFonts w:ascii="Book Antiqua" w:hAnsi="Book Antiqua"/>
          <w:kern w:val="0"/>
          <w:sz w:val="24"/>
        </w:rPr>
        <w:t xml:space="preserve">, if the cause of functional epiphora is </w:t>
      </w:r>
      <w:r w:rsidRPr="00635308">
        <w:rPr>
          <w:rFonts w:ascii="Book Antiqua" w:hAnsi="Book Antiqua"/>
          <w:sz w:val="24"/>
        </w:rPr>
        <w:t xml:space="preserve">chronic denervation in the orbicularis oculi muscle, </w:t>
      </w:r>
      <w:r w:rsidRPr="00635308">
        <w:rPr>
          <w:rFonts w:ascii="Book Antiqua" w:hAnsi="Book Antiqua"/>
          <w:kern w:val="0"/>
          <w:sz w:val="24"/>
        </w:rPr>
        <w:t xml:space="preserve">lacrimal scintigraphy may not </w:t>
      </w:r>
      <w:r w:rsidR="00FE790A" w:rsidRPr="00635308">
        <w:rPr>
          <w:rFonts w:ascii="Book Antiqua" w:hAnsi="Book Antiqua"/>
          <w:kern w:val="0"/>
          <w:sz w:val="24"/>
        </w:rPr>
        <w:t xml:space="preserve">be </w:t>
      </w:r>
      <w:r w:rsidRPr="00635308">
        <w:rPr>
          <w:rFonts w:ascii="Book Antiqua" w:hAnsi="Book Antiqua"/>
          <w:kern w:val="0"/>
          <w:sz w:val="24"/>
        </w:rPr>
        <w:t>good enough to identify treatment strategies for th</w:t>
      </w:r>
      <w:r w:rsidR="00FE790A">
        <w:rPr>
          <w:rFonts w:ascii="Book Antiqua" w:hAnsi="Book Antiqua"/>
          <w:kern w:val="0"/>
          <w:sz w:val="24"/>
        </w:rPr>
        <w:t>is</w:t>
      </w:r>
      <w:r w:rsidRPr="00635308">
        <w:rPr>
          <w:rFonts w:ascii="Book Antiqua" w:hAnsi="Book Antiqua"/>
          <w:kern w:val="0"/>
          <w:sz w:val="24"/>
        </w:rPr>
        <w:t xml:space="preserve"> disease. </w:t>
      </w:r>
    </w:p>
    <w:p w:rsidR="004D6AFD" w:rsidRPr="0069366F" w:rsidRDefault="00223364" w:rsidP="00D75A5C">
      <w:pPr>
        <w:autoSpaceDE w:val="0"/>
        <w:autoSpaceDN w:val="0"/>
        <w:adjustRightInd w:val="0"/>
        <w:snapToGrid w:val="0"/>
        <w:spacing w:line="360" w:lineRule="auto"/>
        <w:ind w:firstLineChars="100" w:firstLine="240"/>
        <w:rPr>
          <w:rFonts w:ascii="Book Antiqua" w:hAnsi="Book Antiqua"/>
          <w:kern w:val="0"/>
          <w:sz w:val="24"/>
        </w:rPr>
      </w:pPr>
      <w:r w:rsidRPr="00635308">
        <w:rPr>
          <w:rFonts w:ascii="Book Antiqua" w:hAnsi="Book Antiqua"/>
          <w:kern w:val="0"/>
          <w:sz w:val="24"/>
        </w:rPr>
        <w:t xml:space="preserve">In addition, the </w:t>
      </w:r>
      <w:r w:rsidR="00DF483D" w:rsidRPr="00635308">
        <w:rPr>
          <w:rFonts w:ascii="Book Antiqua" w:hAnsi="Book Antiqua"/>
          <w:kern w:val="0"/>
          <w:sz w:val="24"/>
        </w:rPr>
        <w:t>cross-sectional study meth</w:t>
      </w:r>
      <w:r w:rsidR="00A45FA8" w:rsidRPr="00635308">
        <w:rPr>
          <w:rFonts w:ascii="Book Antiqua" w:hAnsi="Book Antiqua"/>
          <w:kern w:val="0"/>
          <w:sz w:val="24"/>
        </w:rPr>
        <w:t>od</w:t>
      </w:r>
      <w:r w:rsidR="00FE790A">
        <w:rPr>
          <w:rFonts w:ascii="Book Antiqua" w:hAnsi="Book Antiqua"/>
          <w:kern w:val="0"/>
          <w:sz w:val="24"/>
        </w:rPr>
        <w:t xml:space="preserve"> used should be taken into account</w:t>
      </w:r>
      <w:r w:rsidR="00A45FA8" w:rsidRPr="00635308">
        <w:rPr>
          <w:rFonts w:ascii="Book Antiqua" w:hAnsi="Book Antiqua"/>
          <w:kern w:val="0"/>
          <w:sz w:val="24"/>
        </w:rPr>
        <w:t xml:space="preserve">, </w:t>
      </w:r>
      <w:r w:rsidR="00DF483D" w:rsidRPr="00635308">
        <w:rPr>
          <w:rFonts w:ascii="Book Antiqua" w:hAnsi="Book Antiqua"/>
          <w:kern w:val="0"/>
          <w:sz w:val="24"/>
        </w:rPr>
        <w:t xml:space="preserve">the </w:t>
      </w:r>
      <w:r w:rsidR="004B46D0" w:rsidRPr="00635308">
        <w:rPr>
          <w:rFonts w:ascii="Book Antiqua" w:hAnsi="Book Antiqua"/>
          <w:kern w:val="0"/>
          <w:sz w:val="24"/>
        </w:rPr>
        <w:t>small</w:t>
      </w:r>
      <w:r w:rsidR="00DF483D" w:rsidRPr="00635308">
        <w:rPr>
          <w:rFonts w:ascii="Book Antiqua" w:hAnsi="Book Antiqua"/>
          <w:kern w:val="0"/>
          <w:sz w:val="24"/>
        </w:rPr>
        <w:t xml:space="preserve"> number of patients</w:t>
      </w:r>
      <w:r w:rsidR="00A45FA8" w:rsidRPr="00635308">
        <w:rPr>
          <w:rFonts w:ascii="Book Antiqua" w:hAnsi="Book Antiqua"/>
          <w:kern w:val="0"/>
          <w:sz w:val="24"/>
        </w:rPr>
        <w:t xml:space="preserve"> </w:t>
      </w:r>
      <w:r w:rsidRPr="00635308">
        <w:rPr>
          <w:rFonts w:ascii="Book Antiqua" w:hAnsi="Book Antiqua"/>
          <w:kern w:val="0"/>
          <w:sz w:val="24"/>
        </w:rPr>
        <w:t xml:space="preserve">included in the study </w:t>
      </w:r>
      <w:r w:rsidR="00A45FA8" w:rsidRPr="00635308">
        <w:rPr>
          <w:rFonts w:ascii="Book Antiqua" w:hAnsi="Book Antiqua"/>
          <w:kern w:val="0"/>
          <w:sz w:val="24"/>
        </w:rPr>
        <w:t>and t</w:t>
      </w:r>
      <w:r w:rsidR="00DF483D" w:rsidRPr="00635308">
        <w:rPr>
          <w:rFonts w:ascii="Book Antiqua" w:hAnsi="Book Antiqua"/>
          <w:kern w:val="0"/>
          <w:sz w:val="24"/>
        </w:rPr>
        <w:t xml:space="preserve">he lack of </w:t>
      </w:r>
      <w:r w:rsidR="00FE790A">
        <w:rPr>
          <w:rFonts w:ascii="Book Antiqua" w:hAnsi="Book Antiqua"/>
          <w:kern w:val="0"/>
          <w:sz w:val="24"/>
        </w:rPr>
        <w:t xml:space="preserve">a </w:t>
      </w:r>
      <w:r w:rsidR="00DF483D" w:rsidRPr="00635308">
        <w:rPr>
          <w:rFonts w:ascii="Book Antiqua" w:hAnsi="Book Antiqua"/>
          <w:kern w:val="0"/>
          <w:sz w:val="24"/>
        </w:rPr>
        <w:t>control group for analysis of treatment decision specificity</w:t>
      </w:r>
      <w:r w:rsidRPr="00635308">
        <w:rPr>
          <w:rFonts w:ascii="Book Antiqua" w:hAnsi="Book Antiqua"/>
          <w:kern w:val="0"/>
          <w:sz w:val="24"/>
        </w:rPr>
        <w:t>, require</w:t>
      </w:r>
      <w:r w:rsidR="00FE790A">
        <w:rPr>
          <w:rFonts w:ascii="Book Antiqua" w:hAnsi="Book Antiqua"/>
          <w:kern w:val="0"/>
          <w:sz w:val="24"/>
        </w:rPr>
        <w:t xml:space="preserve"> further</w:t>
      </w:r>
      <w:r w:rsidRPr="00635308">
        <w:rPr>
          <w:rFonts w:ascii="Book Antiqua" w:hAnsi="Book Antiqua"/>
          <w:kern w:val="0"/>
          <w:sz w:val="24"/>
        </w:rPr>
        <w:t xml:space="preserve"> investigation</w:t>
      </w:r>
      <w:r w:rsidR="00DF483D" w:rsidRPr="00635308">
        <w:rPr>
          <w:rFonts w:ascii="Book Antiqua" w:hAnsi="Book Antiqua"/>
          <w:kern w:val="0"/>
          <w:sz w:val="24"/>
        </w:rPr>
        <w:t>.</w:t>
      </w:r>
      <w:r w:rsidR="0069366F">
        <w:rPr>
          <w:rFonts w:ascii="Book Antiqua" w:hAnsi="Book Antiqua" w:hint="eastAsia"/>
          <w:kern w:val="0"/>
          <w:sz w:val="24"/>
        </w:rPr>
        <w:t xml:space="preserve"> </w:t>
      </w:r>
      <w:r w:rsidR="004D6AFD" w:rsidRPr="00635308">
        <w:rPr>
          <w:rFonts w:ascii="Book Antiqua" w:hAnsi="Book Antiqua"/>
          <w:kern w:val="0"/>
          <w:sz w:val="24"/>
        </w:rPr>
        <w:t>Our results reveal</w:t>
      </w:r>
      <w:r w:rsidR="00FE790A">
        <w:rPr>
          <w:rFonts w:ascii="Book Antiqua" w:hAnsi="Book Antiqua"/>
          <w:kern w:val="0"/>
          <w:sz w:val="24"/>
        </w:rPr>
        <w:t>ed</w:t>
      </w:r>
      <w:r w:rsidR="004D6AFD" w:rsidRPr="00635308">
        <w:rPr>
          <w:rFonts w:ascii="Book Antiqua" w:hAnsi="Book Antiqua"/>
          <w:kern w:val="0"/>
          <w:sz w:val="24"/>
        </w:rPr>
        <w:t xml:space="preserve"> that EMG of the </w:t>
      </w:r>
      <w:r w:rsidR="004D6AFD" w:rsidRPr="00635308">
        <w:rPr>
          <w:rFonts w:ascii="Book Antiqua" w:hAnsi="Book Antiqua"/>
          <w:sz w:val="24"/>
        </w:rPr>
        <w:t xml:space="preserve">orbicularis oculi muscle </w:t>
      </w:r>
      <w:r w:rsidR="00FE790A">
        <w:rPr>
          <w:rFonts w:ascii="Book Antiqua" w:hAnsi="Book Antiqua"/>
          <w:sz w:val="24"/>
        </w:rPr>
        <w:t>is</w:t>
      </w:r>
      <w:r w:rsidR="004D6AFD" w:rsidRPr="00635308">
        <w:rPr>
          <w:rFonts w:ascii="Book Antiqua" w:hAnsi="Book Antiqua"/>
          <w:sz w:val="24"/>
        </w:rPr>
        <w:t xml:space="preserve"> a</w:t>
      </w:r>
      <w:r w:rsidR="004D6AFD" w:rsidRPr="00635308">
        <w:rPr>
          <w:rFonts w:ascii="Book Antiqua" w:hAnsi="Book Antiqua"/>
          <w:kern w:val="0"/>
          <w:sz w:val="24"/>
        </w:rPr>
        <w:t xml:space="preserve"> valuable tool </w:t>
      </w:r>
      <w:r w:rsidR="00FE790A">
        <w:rPr>
          <w:rFonts w:ascii="Book Antiqua" w:hAnsi="Book Antiqua"/>
          <w:kern w:val="0"/>
          <w:sz w:val="24"/>
        </w:rPr>
        <w:t>for</w:t>
      </w:r>
      <w:r w:rsidR="004D6AFD" w:rsidRPr="00635308">
        <w:rPr>
          <w:rFonts w:ascii="Book Antiqua" w:hAnsi="Book Antiqua"/>
          <w:kern w:val="0"/>
          <w:sz w:val="24"/>
        </w:rPr>
        <w:t xml:space="preserve"> identifying </w:t>
      </w:r>
      <w:r w:rsidR="00FE790A">
        <w:rPr>
          <w:rFonts w:ascii="Book Antiqua" w:hAnsi="Book Antiqua"/>
          <w:kern w:val="0"/>
          <w:sz w:val="24"/>
        </w:rPr>
        <w:t xml:space="preserve">treatment </w:t>
      </w:r>
      <w:r w:rsidR="004D6AFD" w:rsidRPr="00635308">
        <w:rPr>
          <w:rFonts w:ascii="Book Antiqua" w:hAnsi="Book Antiqua"/>
          <w:kern w:val="0"/>
          <w:sz w:val="24"/>
        </w:rPr>
        <w:t xml:space="preserve">approaches </w:t>
      </w:r>
      <w:r w:rsidR="004D6AFD" w:rsidRPr="00635308">
        <w:rPr>
          <w:rFonts w:ascii="Book Antiqua" w:hAnsi="Book Antiqua"/>
          <w:sz w:val="24"/>
        </w:rPr>
        <w:t xml:space="preserve">for functional epiphora. The etiology of neurogenic damage in </w:t>
      </w:r>
      <w:r w:rsidR="00FE790A">
        <w:rPr>
          <w:rFonts w:ascii="Book Antiqua" w:hAnsi="Book Antiqua"/>
          <w:sz w:val="24"/>
        </w:rPr>
        <w:t xml:space="preserve">the </w:t>
      </w:r>
      <w:r w:rsidR="004D6AFD" w:rsidRPr="00635308">
        <w:rPr>
          <w:rFonts w:ascii="Book Antiqua" w:hAnsi="Book Antiqua"/>
          <w:sz w:val="24"/>
        </w:rPr>
        <w:t xml:space="preserve">orbicularis </w:t>
      </w:r>
      <w:r w:rsidR="00FE790A">
        <w:rPr>
          <w:rFonts w:ascii="Book Antiqua" w:hAnsi="Book Antiqua"/>
          <w:sz w:val="24"/>
        </w:rPr>
        <w:t xml:space="preserve">oculi </w:t>
      </w:r>
      <w:r w:rsidR="004D6AFD" w:rsidRPr="00635308">
        <w:rPr>
          <w:rFonts w:ascii="Book Antiqua" w:hAnsi="Book Antiqua"/>
          <w:sz w:val="24"/>
        </w:rPr>
        <w:t>muscle requires further investigation.</w:t>
      </w:r>
    </w:p>
    <w:p w:rsidR="004D6AFD" w:rsidRPr="00635308" w:rsidRDefault="004D6AFD" w:rsidP="00D75A5C">
      <w:pPr>
        <w:autoSpaceDE w:val="0"/>
        <w:autoSpaceDN w:val="0"/>
        <w:adjustRightInd w:val="0"/>
        <w:snapToGrid w:val="0"/>
        <w:spacing w:line="360" w:lineRule="auto"/>
        <w:rPr>
          <w:rFonts w:ascii="Book Antiqua" w:hAnsi="Book Antiqua"/>
          <w:sz w:val="24"/>
        </w:rPr>
      </w:pPr>
    </w:p>
    <w:p w:rsidR="004D6AFD" w:rsidRPr="00635308" w:rsidRDefault="003C4DD4" w:rsidP="00D75A5C">
      <w:pPr>
        <w:autoSpaceDE w:val="0"/>
        <w:autoSpaceDN w:val="0"/>
        <w:adjustRightInd w:val="0"/>
        <w:snapToGrid w:val="0"/>
        <w:spacing w:line="360" w:lineRule="auto"/>
        <w:rPr>
          <w:rFonts w:ascii="Book Antiqua" w:hAnsi="Book Antiqua"/>
          <w:b/>
          <w:sz w:val="24"/>
          <w:u w:val="single"/>
        </w:rPr>
      </w:pPr>
      <w:r w:rsidRPr="00635308">
        <w:rPr>
          <w:rFonts w:ascii="Book Antiqua" w:hAnsi="Book Antiqua"/>
          <w:b/>
          <w:sz w:val="24"/>
          <w:u w:val="single"/>
        </w:rPr>
        <w:t>ARTICLE HIGHLIGHTS</w:t>
      </w:r>
    </w:p>
    <w:p w:rsidR="00383653" w:rsidRPr="00635308" w:rsidRDefault="00383653"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background</w:t>
      </w:r>
    </w:p>
    <w:p w:rsidR="00383653" w:rsidRDefault="005034CA"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 xml:space="preserve">Functional epiphora is a clinical condition which is not due to </w:t>
      </w:r>
      <w:r w:rsidR="00FE790A">
        <w:rPr>
          <w:rFonts w:ascii="Book Antiqua" w:hAnsi="Book Antiqua"/>
          <w:sz w:val="24"/>
        </w:rPr>
        <w:t>an</w:t>
      </w:r>
      <w:r w:rsidRPr="00635308">
        <w:rPr>
          <w:rFonts w:ascii="Book Antiqua" w:hAnsi="Book Antiqua"/>
          <w:sz w:val="24"/>
        </w:rPr>
        <w:t xml:space="preserve"> anatomic defect, and the exact </w:t>
      </w:r>
      <w:r w:rsidR="00FE790A">
        <w:rPr>
          <w:rFonts w:ascii="Book Antiqua" w:hAnsi="Book Antiqua"/>
          <w:sz w:val="24"/>
        </w:rPr>
        <w:t>causes of</w:t>
      </w:r>
      <w:r w:rsidRPr="00635308">
        <w:rPr>
          <w:rFonts w:ascii="Book Antiqua" w:hAnsi="Book Antiqua"/>
          <w:sz w:val="24"/>
        </w:rPr>
        <w:t xml:space="preserve"> epiphora remain unclear.</w:t>
      </w:r>
      <w:r w:rsidR="00FA4067" w:rsidRPr="00635308">
        <w:rPr>
          <w:rFonts w:ascii="Book Antiqua" w:hAnsi="Book Antiqua"/>
          <w:sz w:val="24"/>
        </w:rPr>
        <w:t xml:space="preserve"> In this study, we used electromyography</w:t>
      </w:r>
      <w:r w:rsidR="00DA2307">
        <w:rPr>
          <w:rFonts w:ascii="Book Antiqua" w:hAnsi="Book Antiqua"/>
          <w:sz w:val="24"/>
        </w:rPr>
        <w:t xml:space="preserve"> (</w:t>
      </w:r>
      <w:r w:rsidR="00DA2307" w:rsidRPr="00635308">
        <w:rPr>
          <w:rFonts w:ascii="Book Antiqua" w:hAnsi="Book Antiqua"/>
          <w:sz w:val="24"/>
        </w:rPr>
        <w:t>EMG</w:t>
      </w:r>
      <w:r w:rsidR="00DA2307">
        <w:rPr>
          <w:rFonts w:ascii="Book Antiqua" w:hAnsi="Book Antiqua"/>
          <w:sz w:val="24"/>
        </w:rPr>
        <w:t>)</w:t>
      </w:r>
      <w:r w:rsidR="00FA4067" w:rsidRPr="00635308">
        <w:rPr>
          <w:rFonts w:ascii="Book Antiqua" w:hAnsi="Book Antiqua"/>
          <w:sz w:val="24"/>
        </w:rPr>
        <w:t xml:space="preserve"> to evaluate </w:t>
      </w:r>
      <w:r w:rsidR="00FA4067" w:rsidRPr="00635308">
        <w:rPr>
          <w:rFonts w:ascii="Book Antiqua" w:hAnsi="Book Antiqua"/>
          <w:kern w:val="0"/>
          <w:sz w:val="24"/>
        </w:rPr>
        <w:t xml:space="preserve">the </w:t>
      </w:r>
      <w:r w:rsidR="00FA4067" w:rsidRPr="00635308">
        <w:rPr>
          <w:rFonts w:ascii="Book Antiqua" w:hAnsi="Book Antiqua"/>
          <w:sz w:val="24"/>
        </w:rPr>
        <w:t>orbicularis oculi muscle, and the results suggest</w:t>
      </w:r>
      <w:r w:rsidR="00FE790A">
        <w:rPr>
          <w:rFonts w:ascii="Book Antiqua" w:hAnsi="Book Antiqua"/>
          <w:sz w:val="24"/>
        </w:rPr>
        <w:t>ed</w:t>
      </w:r>
      <w:r w:rsidR="00FA4067" w:rsidRPr="00635308">
        <w:rPr>
          <w:rFonts w:ascii="Book Antiqua" w:hAnsi="Book Antiqua"/>
          <w:sz w:val="24"/>
        </w:rPr>
        <w:t xml:space="preserve"> neurogenic muscle motor neuron disease in functional epiphora patients.</w:t>
      </w:r>
      <w:r w:rsidR="008B5A95" w:rsidRPr="00635308">
        <w:rPr>
          <w:rFonts w:ascii="Book Antiqua" w:hAnsi="Book Antiqua"/>
          <w:sz w:val="24"/>
        </w:rPr>
        <w:t xml:space="preserve"> </w:t>
      </w:r>
    </w:p>
    <w:p w:rsidR="0069366F" w:rsidRPr="00635308" w:rsidRDefault="0069366F" w:rsidP="00D75A5C">
      <w:pPr>
        <w:autoSpaceDE w:val="0"/>
        <w:autoSpaceDN w:val="0"/>
        <w:adjustRightInd w:val="0"/>
        <w:snapToGrid w:val="0"/>
        <w:spacing w:line="360" w:lineRule="auto"/>
        <w:rPr>
          <w:rFonts w:ascii="Book Antiqua" w:hAnsi="Book Antiqua"/>
          <w:b/>
          <w:i/>
          <w:sz w:val="24"/>
        </w:rPr>
      </w:pPr>
    </w:p>
    <w:p w:rsidR="00383653" w:rsidRPr="00635308" w:rsidRDefault="00383653"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motivation</w:t>
      </w:r>
    </w:p>
    <w:p w:rsidR="00FA4067" w:rsidRDefault="00FA4067" w:rsidP="00D75A5C">
      <w:pPr>
        <w:autoSpaceDE w:val="0"/>
        <w:autoSpaceDN w:val="0"/>
        <w:adjustRightInd w:val="0"/>
        <w:snapToGrid w:val="0"/>
        <w:spacing w:line="360" w:lineRule="auto"/>
        <w:rPr>
          <w:rFonts w:ascii="Book Antiqua" w:hAnsi="Book Antiqua"/>
          <w:sz w:val="24"/>
        </w:rPr>
      </w:pPr>
      <w:r w:rsidRPr="00635308">
        <w:rPr>
          <w:rFonts w:ascii="Book Antiqua" w:hAnsi="Book Antiqua"/>
          <w:sz w:val="24"/>
        </w:rPr>
        <w:t xml:space="preserve">Most studies agree that functional epiphora involves </w:t>
      </w:r>
      <w:r w:rsidR="00FE790A">
        <w:rPr>
          <w:rFonts w:ascii="Book Antiqua" w:hAnsi="Book Antiqua"/>
          <w:sz w:val="24"/>
        </w:rPr>
        <w:t xml:space="preserve">the </w:t>
      </w:r>
      <w:r w:rsidRPr="00635308">
        <w:rPr>
          <w:rFonts w:ascii="Book Antiqua" w:hAnsi="Book Antiqua"/>
          <w:sz w:val="24"/>
        </w:rPr>
        <w:t>action of the orbicularis oculi muscle, particularly its deeper segment (Horner’s muscle), but the exact mechanism is not clear.</w:t>
      </w:r>
      <w:r w:rsidR="0081021B" w:rsidRPr="00635308">
        <w:rPr>
          <w:rFonts w:ascii="Book Antiqua" w:hAnsi="Book Antiqua"/>
          <w:sz w:val="24"/>
        </w:rPr>
        <w:t xml:space="preserve"> In this study, we used EMG to evaluate Horner’s muscle a</w:t>
      </w:r>
      <w:r w:rsidR="00FE790A">
        <w:rPr>
          <w:rFonts w:ascii="Book Antiqua" w:hAnsi="Book Antiqua"/>
          <w:sz w:val="24"/>
        </w:rPr>
        <w:t>nd its</w:t>
      </w:r>
      <w:r w:rsidR="0081021B" w:rsidRPr="00635308">
        <w:rPr>
          <w:rFonts w:ascii="Book Antiqua" w:hAnsi="Book Antiqua"/>
          <w:sz w:val="24"/>
        </w:rPr>
        <w:t xml:space="preserve"> relat</w:t>
      </w:r>
      <w:r w:rsidR="00FE790A">
        <w:rPr>
          <w:rFonts w:ascii="Book Antiqua" w:hAnsi="Book Antiqua"/>
          <w:sz w:val="24"/>
        </w:rPr>
        <w:t xml:space="preserve">ion to </w:t>
      </w:r>
      <w:r w:rsidR="0081021B" w:rsidRPr="00635308">
        <w:rPr>
          <w:rFonts w:ascii="Book Antiqua" w:hAnsi="Book Antiqua"/>
          <w:sz w:val="24"/>
        </w:rPr>
        <w:t xml:space="preserve">functional epiphora, which </w:t>
      </w:r>
      <w:r w:rsidR="00FE790A">
        <w:rPr>
          <w:rFonts w:ascii="Book Antiqua" w:hAnsi="Book Antiqua"/>
          <w:sz w:val="24"/>
        </w:rPr>
        <w:t xml:space="preserve">may provide </w:t>
      </w:r>
      <w:r w:rsidR="0081021B" w:rsidRPr="00635308">
        <w:rPr>
          <w:rFonts w:ascii="Book Antiqua" w:hAnsi="Book Antiqua"/>
          <w:sz w:val="24"/>
        </w:rPr>
        <w:t>a new way to evaluate orbicularis oculi muscle</w:t>
      </w:r>
      <w:r w:rsidR="00724CA7">
        <w:rPr>
          <w:rFonts w:ascii="Book Antiqua" w:hAnsi="Book Antiqua"/>
          <w:sz w:val="24"/>
        </w:rPr>
        <w:t>-</w:t>
      </w:r>
      <w:r w:rsidR="0081021B" w:rsidRPr="00635308">
        <w:rPr>
          <w:rFonts w:ascii="Book Antiqua" w:hAnsi="Book Antiqua"/>
          <w:sz w:val="24"/>
        </w:rPr>
        <w:t>related disease.</w:t>
      </w:r>
    </w:p>
    <w:p w:rsidR="00DA2307" w:rsidRPr="00635308" w:rsidRDefault="00DA2307" w:rsidP="00D75A5C">
      <w:pPr>
        <w:autoSpaceDE w:val="0"/>
        <w:autoSpaceDN w:val="0"/>
        <w:adjustRightInd w:val="0"/>
        <w:snapToGrid w:val="0"/>
        <w:spacing w:line="360" w:lineRule="auto"/>
        <w:rPr>
          <w:rFonts w:ascii="Book Antiqua" w:hAnsi="Book Antiqua"/>
          <w:b/>
          <w:i/>
          <w:sz w:val="24"/>
        </w:rPr>
      </w:pPr>
    </w:p>
    <w:p w:rsidR="00383653" w:rsidRPr="00635308" w:rsidRDefault="00383653"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objectives</w:t>
      </w:r>
    </w:p>
    <w:p w:rsidR="0081021B" w:rsidRDefault="0081021B"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 xml:space="preserve">The objective of this study </w:t>
      </w:r>
      <w:r w:rsidR="00FE790A">
        <w:rPr>
          <w:rFonts w:ascii="Book Antiqua" w:hAnsi="Book Antiqua"/>
          <w:kern w:val="0"/>
          <w:sz w:val="24"/>
        </w:rPr>
        <w:t>was</w:t>
      </w:r>
      <w:r w:rsidRPr="00635308">
        <w:rPr>
          <w:rFonts w:ascii="Book Antiqua" w:hAnsi="Book Antiqua"/>
          <w:kern w:val="0"/>
          <w:sz w:val="24"/>
        </w:rPr>
        <w:t xml:space="preserve"> to evaluate the orbicularis oculi muscle in functional epiphora patients using EMG. The data indicate</w:t>
      </w:r>
      <w:r w:rsidR="00F96FD0">
        <w:rPr>
          <w:rFonts w:ascii="Book Antiqua" w:hAnsi="Book Antiqua"/>
          <w:kern w:val="0"/>
          <w:sz w:val="24"/>
        </w:rPr>
        <w:t>d</w:t>
      </w:r>
      <w:r w:rsidRPr="00635308">
        <w:rPr>
          <w:rFonts w:ascii="Book Antiqua" w:hAnsi="Book Antiqua"/>
          <w:kern w:val="0"/>
          <w:sz w:val="24"/>
        </w:rPr>
        <w:t xml:space="preserve"> the presence of neurogenic orbicularis oculi muscle damage</w:t>
      </w:r>
      <w:r w:rsidR="00ED76B1" w:rsidRPr="00635308">
        <w:rPr>
          <w:rFonts w:ascii="Book Antiqua" w:hAnsi="Book Antiqua"/>
          <w:kern w:val="0"/>
          <w:sz w:val="24"/>
        </w:rPr>
        <w:t xml:space="preserve"> in epiphora patients, which might</w:t>
      </w:r>
      <w:r w:rsidRPr="00635308">
        <w:rPr>
          <w:rFonts w:ascii="Book Antiqua" w:hAnsi="Book Antiqua"/>
          <w:kern w:val="0"/>
          <w:sz w:val="24"/>
        </w:rPr>
        <w:t xml:space="preserve"> be the cause of functional epiphora.</w:t>
      </w:r>
    </w:p>
    <w:p w:rsidR="00DA2307" w:rsidRPr="00635308" w:rsidRDefault="00DA2307" w:rsidP="00D75A5C">
      <w:pPr>
        <w:autoSpaceDE w:val="0"/>
        <w:autoSpaceDN w:val="0"/>
        <w:adjustRightInd w:val="0"/>
        <w:snapToGrid w:val="0"/>
        <w:spacing w:line="360" w:lineRule="auto"/>
        <w:rPr>
          <w:rFonts w:ascii="Book Antiqua" w:hAnsi="Book Antiqua"/>
          <w:b/>
          <w:i/>
          <w:sz w:val="24"/>
        </w:rPr>
      </w:pPr>
    </w:p>
    <w:p w:rsidR="00383653" w:rsidRPr="00635308" w:rsidRDefault="00383653"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methods</w:t>
      </w:r>
    </w:p>
    <w:p w:rsidR="00885A87" w:rsidRDefault="007B01CA" w:rsidP="00D75A5C">
      <w:pPr>
        <w:adjustRightInd w:val="0"/>
        <w:snapToGrid w:val="0"/>
        <w:spacing w:line="360" w:lineRule="auto"/>
        <w:rPr>
          <w:rFonts w:ascii="Book Antiqua" w:hAnsi="Book Antiqua"/>
          <w:sz w:val="24"/>
        </w:rPr>
      </w:pPr>
      <w:r w:rsidRPr="00635308">
        <w:rPr>
          <w:rFonts w:ascii="Book Antiqua" w:hAnsi="Book Antiqua"/>
          <w:kern w:val="0"/>
          <w:sz w:val="24"/>
        </w:rPr>
        <w:t>Three groups</w:t>
      </w:r>
      <w:r w:rsidR="00F96FD0">
        <w:rPr>
          <w:rFonts w:ascii="Book Antiqua" w:hAnsi="Book Antiqua"/>
          <w:kern w:val="0"/>
          <w:sz w:val="24"/>
        </w:rPr>
        <w:t xml:space="preserve"> were included in this study</w:t>
      </w:r>
      <w:r w:rsidRPr="00635308">
        <w:rPr>
          <w:rFonts w:ascii="Book Antiqua" w:hAnsi="Book Antiqua"/>
          <w:kern w:val="0"/>
          <w:sz w:val="24"/>
        </w:rPr>
        <w:t xml:space="preserve">: functional epiphora, normal controls and </w:t>
      </w:r>
      <w:r w:rsidRPr="00635308">
        <w:rPr>
          <w:rFonts w:ascii="Book Antiqua" w:hAnsi="Book Antiqua"/>
          <w:sz w:val="24"/>
        </w:rPr>
        <w:t xml:space="preserve">facial palsy </w:t>
      </w:r>
      <w:r w:rsidR="00ED3CE5" w:rsidRPr="00635308">
        <w:rPr>
          <w:rFonts w:ascii="Book Antiqua" w:hAnsi="Book Antiqua"/>
          <w:sz w:val="24"/>
        </w:rPr>
        <w:t xml:space="preserve">patients </w:t>
      </w:r>
      <w:r w:rsidR="00724CA7">
        <w:rPr>
          <w:rFonts w:ascii="Book Antiqua" w:hAnsi="Book Antiqua"/>
          <w:sz w:val="24"/>
        </w:rPr>
        <w:t xml:space="preserve">who </w:t>
      </w:r>
      <w:r w:rsidRPr="00635308">
        <w:rPr>
          <w:rFonts w:ascii="Book Antiqua" w:hAnsi="Book Antiqua"/>
          <w:sz w:val="24"/>
        </w:rPr>
        <w:t>served as positive controls</w:t>
      </w:r>
      <w:r w:rsidR="00ED3CE5" w:rsidRPr="00635308">
        <w:rPr>
          <w:rFonts w:ascii="Book Antiqua" w:hAnsi="Book Antiqua"/>
          <w:kern w:val="0"/>
          <w:sz w:val="24"/>
        </w:rPr>
        <w:t xml:space="preserve">. </w:t>
      </w:r>
      <w:r w:rsidR="00885A87" w:rsidRPr="00635308">
        <w:rPr>
          <w:rFonts w:ascii="Book Antiqua" w:hAnsi="Book Antiqua"/>
          <w:kern w:val="0"/>
          <w:sz w:val="24"/>
        </w:rPr>
        <w:t xml:space="preserve">Quantitative EMG was performed in the deeper segment of </w:t>
      </w:r>
      <w:r w:rsidR="00F96FD0">
        <w:rPr>
          <w:rFonts w:ascii="Book Antiqua" w:hAnsi="Book Antiqua"/>
          <w:kern w:val="0"/>
          <w:sz w:val="24"/>
        </w:rPr>
        <w:t xml:space="preserve">the </w:t>
      </w:r>
      <w:r w:rsidR="00885A87" w:rsidRPr="00635308">
        <w:rPr>
          <w:rFonts w:ascii="Book Antiqua" w:hAnsi="Book Antiqua"/>
          <w:kern w:val="0"/>
          <w:sz w:val="24"/>
        </w:rPr>
        <w:t>orbicularis oculi muscle. The average duration of each EMG waveform was measured.</w:t>
      </w:r>
      <w:r w:rsidR="00ED3CE5" w:rsidRPr="00635308">
        <w:rPr>
          <w:rFonts w:ascii="Book Antiqua" w:hAnsi="Book Antiqua"/>
          <w:kern w:val="0"/>
          <w:sz w:val="24"/>
        </w:rPr>
        <w:t xml:space="preserve"> </w:t>
      </w:r>
      <w:r w:rsidRPr="00635308">
        <w:rPr>
          <w:rFonts w:ascii="Book Antiqua" w:hAnsi="Book Antiqua"/>
          <w:color w:val="000000"/>
          <w:sz w:val="24"/>
        </w:rPr>
        <w:t>A</w:t>
      </w:r>
      <w:r w:rsidRPr="00635308">
        <w:rPr>
          <w:rFonts w:ascii="Book Antiqua" w:hAnsi="Book Antiqua"/>
          <w:sz w:val="24"/>
        </w:rPr>
        <w:t xml:space="preserve"> one-way ANOVA was used to compare the average duration of the EMG waveform in the </w:t>
      </w:r>
      <w:r w:rsidR="00ED3CE5" w:rsidRPr="00635308">
        <w:rPr>
          <w:rFonts w:ascii="Book Antiqua" w:hAnsi="Book Antiqua"/>
          <w:sz w:val="24"/>
        </w:rPr>
        <w:t xml:space="preserve">three </w:t>
      </w:r>
      <w:r w:rsidRPr="00635308">
        <w:rPr>
          <w:rFonts w:ascii="Book Antiqua" w:hAnsi="Book Antiqua"/>
          <w:sz w:val="24"/>
        </w:rPr>
        <w:t>group</w:t>
      </w:r>
      <w:r w:rsidR="00ED3CE5" w:rsidRPr="00635308">
        <w:rPr>
          <w:rFonts w:ascii="Book Antiqua" w:hAnsi="Book Antiqua"/>
          <w:sz w:val="24"/>
        </w:rPr>
        <w:t>s</w:t>
      </w:r>
      <w:r w:rsidR="008463E4" w:rsidRPr="00635308">
        <w:rPr>
          <w:rFonts w:ascii="Book Antiqua" w:hAnsi="Book Antiqua"/>
          <w:sz w:val="24"/>
        </w:rPr>
        <w:t xml:space="preserve">. A </w:t>
      </w:r>
      <w:r w:rsidR="008463E4" w:rsidRPr="00DA2307">
        <w:rPr>
          <w:rFonts w:ascii="Book Antiqua" w:hAnsi="Book Antiqua"/>
          <w:i/>
          <w:sz w:val="24"/>
        </w:rPr>
        <w:t>P</w:t>
      </w:r>
      <w:r w:rsidR="00DA2307">
        <w:rPr>
          <w:rFonts w:ascii="Book Antiqua" w:hAnsi="Book Antiqua"/>
          <w:sz w:val="24"/>
        </w:rPr>
        <w:t xml:space="preserve"> value </w:t>
      </w:r>
      <w:r w:rsidRPr="00635308">
        <w:rPr>
          <w:rFonts w:ascii="Book Antiqua" w:hAnsi="Book Antiqua"/>
          <w:sz w:val="24"/>
        </w:rPr>
        <w:t>≤ 0.05 was considered statistically significant.</w:t>
      </w:r>
    </w:p>
    <w:p w:rsidR="00DA2307" w:rsidRPr="00635308" w:rsidRDefault="00DA2307" w:rsidP="00D75A5C">
      <w:pPr>
        <w:adjustRightInd w:val="0"/>
        <w:snapToGrid w:val="0"/>
        <w:spacing w:line="360" w:lineRule="auto"/>
        <w:rPr>
          <w:rFonts w:ascii="Book Antiqua" w:hAnsi="Book Antiqua"/>
          <w:kern w:val="0"/>
          <w:sz w:val="24"/>
        </w:rPr>
      </w:pPr>
    </w:p>
    <w:p w:rsidR="00383653" w:rsidRPr="00635308" w:rsidRDefault="00383653"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results</w:t>
      </w:r>
    </w:p>
    <w:p w:rsidR="00885A87" w:rsidRDefault="00885A87"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The duration of EMG waveforms in the</w:t>
      </w:r>
      <w:r w:rsidRPr="00635308">
        <w:rPr>
          <w:rFonts w:ascii="Book Antiqua" w:hAnsi="Book Antiqua"/>
          <w:sz w:val="24"/>
        </w:rPr>
        <w:t xml:space="preserve"> functional epiphora group and facial palsy group</w:t>
      </w:r>
      <w:r w:rsidRPr="00635308">
        <w:rPr>
          <w:rFonts w:ascii="Book Antiqua" w:hAnsi="Book Antiqua"/>
          <w:kern w:val="0"/>
          <w:sz w:val="24"/>
        </w:rPr>
        <w:t xml:space="preserve"> were significant</w:t>
      </w:r>
      <w:r w:rsidR="00F96FD0">
        <w:rPr>
          <w:rFonts w:ascii="Book Antiqua" w:hAnsi="Book Antiqua"/>
          <w:kern w:val="0"/>
          <w:sz w:val="24"/>
        </w:rPr>
        <w:t>ly</w:t>
      </w:r>
      <w:r w:rsidRPr="00635308">
        <w:rPr>
          <w:rFonts w:ascii="Book Antiqua" w:hAnsi="Book Antiqua"/>
          <w:kern w:val="0"/>
          <w:sz w:val="24"/>
        </w:rPr>
        <w:t xml:space="preserve"> lon</w:t>
      </w:r>
      <w:r w:rsidR="00F444C6" w:rsidRPr="00635308">
        <w:rPr>
          <w:rFonts w:ascii="Book Antiqua" w:hAnsi="Book Antiqua"/>
          <w:kern w:val="0"/>
          <w:sz w:val="24"/>
        </w:rPr>
        <w:t xml:space="preserve">ger than </w:t>
      </w:r>
      <w:r w:rsidR="00F96FD0">
        <w:rPr>
          <w:rFonts w:ascii="Book Antiqua" w:hAnsi="Book Antiqua"/>
          <w:kern w:val="0"/>
          <w:sz w:val="24"/>
        </w:rPr>
        <w:t>th</w:t>
      </w:r>
      <w:r w:rsidR="00724CA7">
        <w:rPr>
          <w:rFonts w:ascii="Book Antiqua" w:hAnsi="Book Antiqua"/>
          <w:kern w:val="0"/>
          <w:sz w:val="24"/>
        </w:rPr>
        <w:t>ose</w:t>
      </w:r>
      <w:r w:rsidR="00F96FD0">
        <w:rPr>
          <w:rFonts w:ascii="Book Antiqua" w:hAnsi="Book Antiqua"/>
          <w:kern w:val="0"/>
          <w:sz w:val="24"/>
        </w:rPr>
        <w:t xml:space="preserve"> in the </w:t>
      </w:r>
      <w:r w:rsidR="00F444C6" w:rsidRPr="00635308">
        <w:rPr>
          <w:rFonts w:ascii="Book Antiqua" w:hAnsi="Book Antiqua"/>
          <w:kern w:val="0"/>
          <w:sz w:val="24"/>
        </w:rPr>
        <w:t>normal control group (</w:t>
      </w:r>
      <w:r w:rsidR="00F444C6" w:rsidRPr="00DA2307">
        <w:rPr>
          <w:rFonts w:ascii="Book Antiqua" w:hAnsi="Book Antiqua"/>
          <w:i/>
          <w:kern w:val="0"/>
          <w:sz w:val="24"/>
        </w:rPr>
        <w:t>P</w:t>
      </w:r>
      <w:r w:rsidR="00DA2307">
        <w:rPr>
          <w:rFonts w:ascii="Book Antiqua" w:hAnsi="Book Antiqua"/>
          <w:i/>
          <w:kern w:val="0"/>
          <w:sz w:val="24"/>
        </w:rPr>
        <w:t xml:space="preserve"> </w:t>
      </w:r>
      <w:r w:rsidRPr="00635308">
        <w:rPr>
          <w:rFonts w:ascii="Book Antiqua" w:hAnsi="Book Antiqua"/>
          <w:kern w:val="0"/>
          <w:sz w:val="24"/>
        </w:rPr>
        <w:t>&lt;</w:t>
      </w:r>
      <w:r w:rsidR="00DA2307">
        <w:rPr>
          <w:rFonts w:ascii="Book Antiqua" w:hAnsi="Book Antiqua"/>
          <w:kern w:val="0"/>
          <w:sz w:val="24"/>
        </w:rPr>
        <w:t xml:space="preserve"> </w:t>
      </w:r>
      <w:r w:rsidRPr="00635308">
        <w:rPr>
          <w:rFonts w:ascii="Book Antiqua" w:hAnsi="Book Antiqua"/>
          <w:kern w:val="0"/>
          <w:sz w:val="24"/>
        </w:rPr>
        <w:t xml:space="preserve">0.05), indicating the presence of neurological damage in </w:t>
      </w:r>
      <w:r w:rsidRPr="00635308">
        <w:rPr>
          <w:rFonts w:ascii="Book Antiqua" w:hAnsi="Book Antiqua"/>
          <w:sz w:val="24"/>
        </w:rPr>
        <w:t xml:space="preserve">functional </w:t>
      </w:r>
      <w:r w:rsidRPr="00635308">
        <w:rPr>
          <w:rFonts w:ascii="Book Antiqua" w:hAnsi="Book Antiqua"/>
          <w:kern w:val="0"/>
          <w:sz w:val="24"/>
        </w:rPr>
        <w:t xml:space="preserve">epiphora patients. </w:t>
      </w:r>
      <w:r w:rsidR="00ED76B1" w:rsidRPr="00635308">
        <w:rPr>
          <w:rFonts w:ascii="Book Antiqua" w:hAnsi="Book Antiqua"/>
          <w:kern w:val="0"/>
          <w:sz w:val="24"/>
        </w:rPr>
        <w:t xml:space="preserve">The small number of patients included in the study and the lack of </w:t>
      </w:r>
      <w:r w:rsidR="00F96FD0">
        <w:rPr>
          <w:rFonts w:ascii="Book Antiqua" w:hAnsi="Book Antiqua"/>
          <w:kern w:val="0"/>
          <w:sz w:val="24"/>
        </w:rPr>
        <w:t xml:space="preserve">a </w:t>
      </w:r>
      <w:r w:rsidR="00ED76B1" w:rsidRPr="00635308">
        <w:rPr>
          <w:rFonts w:ascii="Book Antiqua" w:hAnsi="Book Antiqua"/>
          <w:kern w:val="0"/>
          <w:sz w:val="24"/>
        </w:rPr>
        <w:t xml:space="preserve">control group for analysis of treatment decision specificity, require </w:t>
      </w:r>
      <w:r w:rsidR="00724CA7">
        <w:rPr>
          <w:rFonts w:ascii="Book Antiqua" w:hAnsi="Book Antiqua"/>
          <w:kern w:val="0"/>
          <w:sz w:val="24"/>
        </w:rPr>
        <w:t>further</w:t>
      </w:r>
      <w:r w:rsidR="00ED76B1" w:rsidRPr="00635308">
        <w:rPr>
          <w:rFonts w:ascii="Book Antiqua" w:hAnsi="Book Antiqua"/>
          <w:kern w:val="0"/>
          <w:sz w:val="24"/>
        </w:rPr>
        <w:t xml:space="preserve"> investigation.</w:t>
      </w:r>
    </w:p>
    <w:p w:rsidR="00DA2307" w:rsidRPr="00635308" w:rsidRDefault="00DA2307" w:rsidP="00D75A5C">
      <w:pPr>
        <w:autoSpaceDE w:val="0"/>
        <w:autoSpaceDN w:val="0"/>
        <w:adjustRightInd w:val="0"/>
        <w:snapToGrid w:val="0"/>
        <w:spacing w:line="360" w:lineRule="auto"/>
        <w:rPr>
          <w:rFonts w:ascii="Book Antiqua" w:hAnsi="Book Antiqua"/>
          <w:kern w:val="0"/>
          <w:sz w:val="24"/>
        </w:rPr>
      </w:pPr>
    </w:p>
    <w:p w:rsidR="00383653" w:rsidRPr="00635308" w:rsidRDefault="00383653"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conclusions</w:t>
      </w:r>
    </w:p>
    <w:p w:rsidR="00D77747" w:rsidRDefault="00895DB1" w:rsidP="00D42885">
      <w:pPr>
        <w:autoSpaceDE w:val="0"/>
        <w:autoSpaceDN w:val="0"/>
        <w:adjustRightInd w:val="0"/>
        <w:snapToGrid w:val="0"/>
        <w:spacing w:line="360" w:lineRule="auto"/>
        <w:rPr>
          <w:rFonts w:ascii="Book Antiqua" w:hAnsi="Book Antiqua"/>
          <w:sz w:val="24"/>
        </w:rPr>
      </w:pPr>
      <w:r w:rsidRPr="00635308">
        <w:rPr>
          <w:rFonts w:ascii="Book Antiqua" w:hAnsi="Book Antiqua"/>
          <w:sz w:val="24"/>
        </w:rPr>
        <w:t>The cause of functional epiphora is not clear</w:t>
      </w:r>
      <w:r w:rsidR="00F96FD0">
        <w:rPr>
          <w:rFonts w:ascii="Book Antiqua" w:hAnsi="Book Antiqua"/>
          <w:sz w:val="24"/>
        </w:rPr>
        <w:t>; however,</w:t>
      </w:r>
      <w:r w:rsidR="00D77747" w:rsidRPr="00635308">
        <w:rPr>
          <w:rFonts w:ascii="Book Antiqua" w:hAnsi="Book Antiqua"/>
          <w:sz w:val="24"/>
        </w:rPr>
        <w:t xml:space="preserve"> orbicularis oculi muscle weakness might be related</w:t>
      </w:r>
      <w:r w:rsidR="00ED76B1" w:rsidRPr="00635308">
        <w:rPr>
          <w:rFonts w:ascii="Book Antiqua" w:hAnsi="Book Antiqua"/>
          <w:sz w:val="24"/>
        </w:rPr>
        <w:t xml:space="preserve"> to </w:t>
      </w:r>
      <w:r w:rsidR="00F96FD0" w:rsidRPr="00635308">
        <w:rPr>
          <w:rFonts w:ascii="Book Antiqua" w:hAnsi="Book Antiqua"/>
          <w:sz w:val="24"/>
        </w:rPr>
        <w:t>functional epiphora</w:t>
      </w:r>
      <w:r w:rsidR="00D77747" w:rsidRPr="00635308">
        <w:rPr>
          <w:rFonts w:ascii="Book Antiqua" w:hAnsi="Book Antiqua"/>
          <w:sz w:val="24"/>
        </w:rPr>
        <w:t xml:space="preserve">. </w:t>
      </w:r>
      <w:r w:rsidRPr="00635308">
        <w:rPr>
          <w:rFonts w:ascii="Book Antiqua" w:hAnsi="Book Antiqua"/>
          <w:sz w:val="24"/>
        </w:rPr>
        <w:t xml:space="preserve">To </w:t>
      </w:r>
      <w:r w:rsidR="00F96FD0">
        <w:rPr>
          <w:rFonts w:ascii="Book Antiqua" w:hAnsi="Book Antiqua"/>
          <w:sz w:val="24"/>
        </w:rPr>
        <w:t>determine</w:t>
      </w:r>
      <w:r w:rsidRPr="00635308">
        <w:rPr>
          <w:rFonts w:ascii="Book Antiqua" w:hAnsi="Book Antiqua"/>
          <w:sz w:val="24"/>
        </w:rPr>
        <w:t xml:space="preserve"> the etiology of muscle weakness in functional epiphora, we used EMG to evaluate the orbicularis oculi muscle, </w:t>
      </w:r>
      <w:r w:rsidR="00F96FD0">
        <w:rPr>
          <w:rFonts w:ascii="Book Antiqua" w:hAnsi="Book Antiqua"/>
          <w:sz w:val="24"/>
        </w:rPr>
        <w:t>in order</w:t>
      </w:r>
      <w:r w:rsidRPr="00635308">
        <w:rPr>
          <w:rFonts w:ascii="Book Antiqua" w:hAnsi="Book Antiqua"/>
          <w:sz w:val="24"/>
        </w:rPr>
        <w:t xml:space="preserve"> to provide an approach for the diagnosis of functional epiphora.</w:t>
      </w:r>
      <w:r w:rsidR="00D42885">
        <w:rPr>
          <w:rFonts w:ascii="Book Antiqua" w:hAnsi="Book Antiqua"/>
          <w:sz w:val="24"/>
        </w:rPr>
        <w:t xml:space="preserve"> </w:t>
      </w:r>
      <w:r w:rsidR="00D77747" w:rsidRPr="00635308">
        <w:rPr>
          <w:rFonts w:ascii="Book Antiqua" w:hAnsi="Book Antiqua"/>
          <w:sz w:val="24"/>
        </w:rPr>
        <w:t xml:space="preserve">EMG was a valuable tool </w:t>
      </w:r>
      <w:r w:rsidR="00F96FD0">
        <w:rPr>
          <w:rFonts w:ascii="Book Antiqua" w:hAnsi="Book Antiqua"/>
          <w:sz w:val="24"/>
        </w:rPr>
        <w:t>in</w:t>
      </w:r>
      <w:r w:rsidR="00D77747" w:rsidRPr="00635308">
        <w:rPr>
          <w:rFonts w:ascii="Book Antiqua" w:hAnsi="Book Antiqua"/>
          <w:sz w:val="24"/>
        </w:rPr>
        <w:t xml:space="preserve"> evaluat</w:t>
      </w:r>
      <w:r w:rsidR="00F96FD0">
        <w:rPr>
          <w:rFonts w:ascii="Book Antiqua" w:hAnsi="Book Antiqua"/>
          <w:sz w:val="24"/>
        </w:rPr>
        <w:t>ing</w:t>
      </w:r>
      <w:r w:rsidR="00D77747" w:rsidRPr="00635308">
        <w:rPr>
          <w:rFonts w:ascii="Book Antiqua" w:hAnsi="Book Antiqua"/>
          <w:sz w:val="24"/>
        </w:rPr>
        <w:t xml:space="preserve"> the orbicularis oculi muscle, and the results suggest </w:t>
      </w:r>
      <w:r w:rsidR="00F96FD0">
        <w:rPr>
          <w:rFonts w:ascii="Book Antiqua" w:hAnsi="Book Antiqua"/>
          <w:sz w:val="24"/>
        </w:rPr>
        <w:t xml:space="preserve">the presence of </w:t>
      </w:r>
      <w:r w:rsidR="00D77747" w:rsidRPr="00635308">
        <w:rPr>
          <w:rFonts w:ascii="Book Antiqua" w:hAnsi="Book Antiqua"/>
          <w:sz w:val="24"/>
        </w:rPr>
        <w:t>neurogenic muscle motor neuron disease in functional epiphora patients, which might help us to treat functional epiphora in another way.</w:t>
      </w:r>
    </w:p>
    <w:p w:rsidR="00DA2307" w:rsidRPr="00635308" w:rsidRDefault="00DA2307" w:rsidP="00D75A5C">
      <w:pPr>
        <w:autoSpaceDE w:val="0"/>
        <w:autoSpaceDN w:val="0"/>
        <w:adjustRightInd w:val="0"/>
        <w:snapToGrid w:val="0"/>
        <w:spacing w:line="360" w:lineRule="auto"/>
        <w:ind w:firstLineChars="100" w:firstLine="240"/>
        <w:rPr>
          <w:rFonts w:ascii="Book Antiqua" w:hAnsi="Book Antiqua"/>
          <w:sz w:val="24"/>
        </w:rPr>
      </w:pPr>
    </w:p>
    <w:p w:rsidR="00885A87" w:rsidRPr="00635308" w:rsidRDefault="00885A87" w:rsidP="00D75A5C">
      <w:pPr>
        <w:autoSpaceDE w:val="0"/>
        <w:autoSpaceDN w:val="0"/>
        <w:adjustRightInd w:val="0"/>
        <w:snapToGrid w:val="0"/>
        <w:spacing w:line="360" w:lineRule="auto"/>
        <w:rPr>
          <w:rFonts w:ascii="Book Antiqua" w:hAnsi="Book Antiqua"/>
          <w:b/>
          <w:i/>
          <w:sz w:val="24"/>
        </w:rPr>
      </w:pPr>
      <w:r w:rsidRPr="00635308">
        <w:rPr>
          <w:rFonts w:ascii="Book Antiqua" w:hAnsi="Book Antiqua"/>
          <w:b/>
          <w:i/>
          <w:sz w:val="24"/>
        </w:rPr>
        <w:t>Research perspectives</w:t>
      </w:r>
    </w:p>
    <w:p w:rsidR="00ED76B1" w:rsidRPr="00635308" w:rsidRDefault="00ED76B1" w:rsidP="00D75A5C">
      <w:pPr>
        <w:autoSpaceDE w:val="0"/>
        <w:autoSpaceDN w:val="0"/>
        <w:adjustRightInd w:val="0"/>
        <w:snapToGrid w:val="0"/>
        <w:spacing w:line="360" w:lineRule="auto"/>
        <w:rPr>
          <w:rFonts w:ascii="Book Antiqua" w:hAnsi="Book Antiqua"/>
          <w:sz w:val="24"/>
        </w:rPr>
      </w:pPr>
      <w:r w:rsidRPr="00635308">
        <w:rPr>
          <w:rFonts w:ascii="Book Antiqua" w:hAnsi="Book Antiqua"/>
          <w:kern w:val="0"/>
          <w:sz w:val="24"/>
        </w:rPr>
        <w:t xml:space="preserve">EMG of the </w:t>
      </w:r>
      <w:r w:rsidRPr="00635308">
        <w:rPr>
          <w:rFonts w:ascii="Book Antiqua" w:hAnsi="Book Antiqua"/>
          <w:sz w:val="24"/>
        </w:rPr>
        <w:t xml:space="preserve">orbicularis oculi muscle </w:t>
      </w:r>
      <w:r w:rsidR="00F96FD0">
        <w:rPr>
          <w:rFonts w:ascii="Book Antiqua" w:hAnsi="Book Antiqua"/>
          <w:sz w:val="24"/>
        </w:rPr>
        <w:t>is</w:t>
      </w:r>
      <w:r w:rsidRPr="00635308">
        <w:rPr>
          <w:rFonts w:ascii="Book Antiqua" w:hAnsi="Book Antiqua"/>
          <w:sz w:val="24"/>
        </w:rPr>
        <w:t xml:space="preserve"> a</w:t>
      </w:r>
      <w:r w:rsidRPr="00635308">
        <w:rPr>
          <w:rFonts w:ascii="Book Antiqua" w:hAnsi="Book Antiqua"/>
          <w:kern w:val="0"/>
          <w:sz w:val="24"/>
        </w:rPr>
        <w:t xml:space="preserve"> valuable tool </w:t>
      </w:r>
      <w:r w:rsidR="00F96FD0">
        <w:rPr>
          <w:rFonts w:ascii="Book Antiqua" w:hAnsi="Book Antiqua"/>
          <w:kern w:val="0"/>
          <w:sz w:val="24"/>
        </w:rPr>
        <w:t>for</w:t>
      </w:r>
      <w:r w:rsidRPr="00635308">
        <w:rPr>
          <w:rFonts w:ascii="Book Antiqua" w:hAnsi="Book Antiqua"/>
          <w:kern w:val="0"/>
          <w:sz w:val="24"/>
        </w:rPr>
        <w:t xml:space="preserve"> identifying </w:t>
      </w:r>
      <w:r w:rsidR="00F96FD0">
        <w:rPr>
          <w:rFonts w:ascii="Book Antiqua" w:hAnsi="Book Antiqua"/>
          <w:kern w:val="0"/>
          <w:sz w:val="24"/>
        </w:rPr>
        <w:t xml:space="preserve">treatment </w:t>
      </w:r>
      <w:r w:rsidRPr="00635308">
        <w:rPr>
          <w:rFonts w:ascii="Book Antiqua" w:hAnsi="Book Antiqua"/>
          <w:kern w:val="0"/>
          <w:sz w:val="24"/>
        </w:rPr>
        <w:t xml:space="preserve">approaches </w:t>
      </w:r>
      <w:r w:rsidRPr="00635308">
        <w:rPr>
          <w:rFonts w:ascii="Book Antiqua" w:hAnsi="Book Antiqua"/>
          <w:sz w:val="24"/>
        </w:rPr>
        <w:t xml:space="preserve">for functional epiphora. The etiology of neurogenic damage in </w:t>
      </w:r>
      <w:r w:rsidR="00F96FD0">
        <w:rPr>
          <w:rFonts w:ascii="Book Antiqua" w:hAnsi="Book Antiqua"/>
          <w:sz w:val="24"/>
        </w:rPr>
        <w:t xml:space="preserve">the </w:t>
      </w:r>
      <w:r w:rsidRPr="00635308">
        <w:rPr>
          <w:rFonts w:ascii="Book Antiqua" w:hAnsi="Book Antiqua"/>
          <w:sz w:val="24"/>
        </w:rPr>
        <w:t xml:space="preserve">orbicularis </w:t>
      </w:r>
      <w:r w:rsidR="00F96FD0">
        <w:rPr>
          <w:rFonts w:ascii="Book Antiqua" w:hAnsi="Book Antiqua"/>
          <w:sz w:val="24"/>
        </w:rPr>
        <w:t xml:space="preserve">oculi </w:t>
      </w:r>
      <w:r w:rsidRPr="00635308">
        <w:rPr>
          <w:rFonts w:ascii="Book Antiqua" w:hAnsi="Book Antiqua"/>
          <w:sz w:val="24"/>
        </w:rPr>
        <w:t>muscle requires further investigation.</w:t>
      </w:r>
    </w:p>
    <w:p w:rsidR="00383653" w:rsidRPr="00635308" w:rsidRDefault="00383653" w:rsidP="00D75A5C">
      <w:pPr>
        <w:autoSpaceDE w:val="0"/>
        <w:autoSpaceDN w:val="0"/>
        <w:adjustRightInd w:val="0"/>
        <w:snapToGrid w:val="0"/>
        <w:spacing w:line="360" w:lineRule="auto"/>
        <w:rPr>
          <w:rFonts w:ascii="Book Antiqua" w:hAnsi="Book Antiqua"/>
          <w:b/>
          <w:sz w:val="24"/>
          <w:u w:val="single"/>
        </w:rPr>
      </w:pPr>
    </w:p>
    <w:p w:rsidR="004D6AFD" w:rsidRPr="00635308" w:rsidRDefault="00C6469C" w:rsidP="00D75A5C">
      <w:pPr>
        <w:autoSpaceDE w:val="0"/>
        <w:autoSpaceDN w:val="0"/>
        <w:adjustRightInd w:val="0"/>
        <w:snapToGrid w:val="0"/>
        <w:spacing w:line="360" w:lineRule="auto"/>
        <w:rPr>
          <w:rFonts w:ascii="Book Antiqua" w:hAnsi="Book Antiqua"/>
          <w:b/>
          <w:sz w:val="24"/>
          <w:u w:val="single"/>
        </w:rPr>
      </w:pPr>
      <w:r w:rsidRPr="00635308">
        <w:rPr>
          <w:rFonts w:ascii="Book Antiqua" w:hAnsi="Book Antiqua"/>
          <w:b/>
          <w:sz w:val="24"/>
          <w:u w:val="single"/>
        </w:rPr>
        <w:t>ACK</w:t>
      </w:r>
      <w:r w:rsidR="00F96FD0">
        <w:rPr>
          <w:rFonts w:ascii="Book Antiqua" w:hAnsi="Book Antiqua"/>
          <w:b/>
          <w:sz w:val="24"/>
          <w:u w:val="single"/>
        </w:rPr>
        <w:t>N</w:t>
      </w:r>
      <w:r w:rsidRPr="00635308">
        <w:rPr>
          <w:rFonts w:ascii="Book Antiqua" w:hAnsi="Book Antiqua"/>
          <w:b/>
          <w:sz w:val="24"/>
          <w:u w:val="single"/>
        </w:rPr>
        <w:t>OWLEDGEMENTS</w:t>
      </w:r>
      <w:r w:rsidR="004D6AFD" w:rsidRPr="00635308">
        <w:rPr>
          <w:rFonts w:ascii="Book Antiqua" w:hAnsi="Book Antiqua"/>
          <w:b/>
          <w:sz w:val="24"/>
          <w:u w:val="single"/>
        </w:rPr>
        <w:br/>
      </w:r>
      <w:r w:rsidR="00172032" w:rsidRPr="00635308">
        <w:rPr>
          <w:rFonts w:ascii="Book Antiqua" w:hAnsi="Book Antiqua" w:cs="Arial"/>
          <w:sz w:val="24"/>
          <w:shd w:val="clear" w:color="auto" w:fill="FFFFFF"/>
        </w:rPr>
        <w:t>The</w:t>
      </w:r>
      <w:r w:rsidR="00134FFA" w:rsidRPr="00635308">
        <w:rPr>
          <w:rFonts w:ascii="Book Antiqua" w:hAnsi="Book Antiqua" w:cs="Arial"/>
          <w:sz w:val="24"/>
          <w:shd w:val="clear" w:color="auto" w:fill="FFFFFF"/>
        </w:rPr>
        <w:t xml:space="preserve"> author</w:t>
      </w:r>
      <w:r w:rsidR="00172032" w:rsidRPr="00635308">
        <w:rPr>
          <w:rFonts w:ascii="Book Antiqua" w:hAnsi="Book Antiqua" w:cs="Arial"/>
          <w:sz w:val="24"/>
          <w:shd w:val="clear" w:color="auto" w:fill="FFFFFF"/>
        </w:rPr>
        <w:t>s</w:t>
      </w:r>
      <w:r w:rsidRPr="00635308">
        <w:rPr>
          <w:rFonts w:ascii="Book Antiqua" w:hAnsi="Book Antiqua" w:cs="Arial"/>
          <w:sz w:val="24"/>
          <w:shd w:val="clear" w:color="auto" w:fill="FFFFFF"/>
        </w:rPr>
        <w:t xml:space="preserve"> would like to thank the members of </w:t>
      </w:r>
      <w:r w:rsidR="00684921" w:rsidRPr="00635308">
        <w:rPr>
          <w:rFonts w:ascii="Book Antiqua" w:hAnsi="Book Antiqua" w:cs="Arial"/>
          <w:sz w:val="24"/>
          <w:shd w:val="clear" w:color="auto" w:fill="FFFFFF"/>
        </w:rPr>
        <w:t xml:space="preserve">the </w:t>
      </w:r>
      <w:r w:rsidR="0062297C" w:rsidRPr="00635308">
        <w:rPr>
          <w:rFonts w:ascii="Book Antiqua" w:hAnsi="Book Antiqua" w:cs="Arial"/>
          <w:sz w:val="24"/>
          <w:shd w:val="clear" w:color="auto" w:fill="FFFFFF"/>
        </w:rPr>
        <w:t>Department of Ophthalmology</w:t>
      </w:r>
      <w:r w:rsidR="00684921" w:rsidRPr="00635308">
        <w:rPr>
          <w:rFonts w:ascii="Book Antiqua" w:hAnsi="Book Antiqua"/>
          <w:color w:val="000000"/>
          <w:sz w:val="24"/>
        </w:rPr>
        <w:t>,</w:t>
      </w:r>
      <w:r w:rsidR="00684921" w:rsidRPr="00635308">
        <w:rPr>
          <w:rFonts w:ascii="Book Antiqua" w:hAnsi="Book Antiqua" w:cs="Arial"/>
          <w:sz w:val="24"/>
          <w:shd w:val="clear" w:color="auto" w:fill="FFFFFF"/>
        </w:rPr>
        <w:t xml:space="preserve"> Zibo Central Hospital. </w:t>
      </w:r>
      <w:r w:rsidR="004D6AFD" w:rsidRPr="00635308">
        <w:rPr>
          <w:rFonts w:ascii="Book Antiqua" w:hAnsi="Book Antiqua" w:cs="Arial"/>
          <w:b/>
          <w:sz w:val="24"/>
          <w:u w:val="single"/>
          <w:shd w:val="clear" w:color="auto" w:fill="FFFFFF"/>
        </w:rPr>
        <w:br/>
      </w:r>
    </w:p>
    <w:p w:rsidR="00DA2307" w:rsidRPr="00D26252" w:rsidRDefault="00DA2307" w:rsidP="00D75A5C">
      <w:pPr>
        <w:adjustRightInd w:val="0"/>
        <w:snapToGrid w:val="0"/>
        <w:spacing w:line="360" w:lineRule="auto"/>
        <w:rPr>
          <w:rFonts w:ascii="Book Antiqua" w:hAnsi="Book Antiqua"/>
          <w:b/>
          <w:color w:val="000000"/>
          <w:sz w:val="24"/>
        </w:rPr>
      </w:pPr>
      <w:r w:rsidRPr="00D26252">
        <w:rPr>
          <w:rFonts w:ascii="Book Antiqua" w:hAnsi="Book Antiqua"/>
          <w:b/>
          <w:color w:val="000000"/>
          <w:sz w:val="24"/>
        </w:rPr>
        <w:t>REFERENCES</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1 </w:t>
      </w:r>
      <w:r w:rsidRPr="00DA2307">
        <w:rPr>
          <w:rFonts w:ascii="Book Antiqua" w:eastAsia="等线" w:hAnsi="Book Antiqua"/>
          <w:b/>
          <w:sz w:val="24"/>
        </w:rPr>
        <w:t>Amrith S</w:t>
      </w:r>
      <w:r w:rsidRPr="00DA2307">
        <w:rPr>
          <w:rFonts w:ascii="Book Antiqua" w:eastAsia="等线" w:hAnsi="Book Antiqua"/>
          <w:sz w:val="24"/>
        </w:rPr>
        <w:t xml:space="preserve">, Goh PS, Wang SC. Tear flow dynamics in the human nasolacrimal ducts--a pilot study using dynamic magnetic resonance imaging. </w:t>
      </w:r>
      <w:r w:rsidRPr="00DA2307">
        <w:rPr>
          <w:rFonts w:ascii="Book Antiqua" w:eastAsia="等线" w:hAnsi="Book Antiqua"/>
          <w:i/>
          <w:sz w:val="24"/>
        </w:rPr>
        <w:t>Graefes Arch Clin Exp Ophthalmol</w:t>
      </w:r>
      <w:r w:rsidRPr="00DA2307">
        <w:rPr>
          <w:rFonts w:ascii="Book Antiqua" w:eastAsia="等线" w:hAnsi="Book Antiqua"/>
          <w:sz w:val="24"/>
        </w:rPr>
        <w:t xml:space="preserve"> 2005; </w:t>
      </w:r>
      <w:r w:rsidRPr="00DA2307">
        <w:rPr>
          <w:rFonts w:ascii="Book Antiqua" w:eastAsia="等线" w:hAnsi="Book Antiqua"/>
          <w:b/>
          <w:sz w:val="24"/>
        </w:rPr>
        <w:t>243</w:t>
      </w:r>
      <w:r w:rsidRPr="00DA2307">
        <w:rPr>
          <w:rFonts w:ascii="Book Antiqua" w:eastAsia="等线" w:hAnsi="Book Antiqua"/>
          <w:sz w:val="24"/>
        </w:rPr>
        <w:t>: 127-131 [PMID: 15742210 DOI: 10.1007/s00417-004-1045-1]</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2 </w:t>
      </w:r>
      <w:r w:rsidRPr="00DA2307">
        <w:rPr>
          <w:rFonts w:ascii="Book Antiqua" w:eastAsia="等线" w:hAnsi="Book Antiqua"/>
          <w:b/>
          <w:sz w:val="24"/>
        </w:rPr>
        <w:t>Detorakis ET</w:t>
      </w:r>
      <w:r w:rsidRPr="00DA2307">
        <w:rPr>
          <w:rFonts w:ascii="Book Antiqua" w:eastAsia="等线" w:hAnsi="Book Antiqua"/>
          <w:sz w:val="24"/>
        </w:rPr>
        <w:t xml:space="preserve">, Drakonaki E, Papadaki E, Pallikaris IG, Tsilimbaris MK. Watery eye following patent external DCR: an MR dacryocystography study. </w:t>
      </w:r>
      <w:r w:rsidRPr="00DA2307">
        <w:rPr>
          <w:rFonts w:ascii="Book Antiqua" w:eastAsia="等线" w:hAnsi="Book Antiqua"/>
          <w:i/>
          <w:sz w:val="24"/>
        </w:rPr>
        <w:t>Orbit</w:t>
      </w:r>
      <w:r w:rsidRPr="00DA2307">
        <w:rPr>
          <w:rFonts w:ascii="Book Antiqua" w:eastAsia="等线" w:hAnsi="Book Antiqua"/>
          <w:sz w:val="24"/>
        </w:rPr>
        <w:t xml:space="preserve"> 2010; </w:t>
      </w:r>
      <w:r w:rsidRPr="00DA2307">
        <w:rPr>
          <w:rFonts w:ascii="Book Antiqua" w:eastAsia="等线" w:hAnsi="Book Antiqua"/>
          <w:b/>
          <w:sz w:val="24"/>
        </w:rPr>
        <w:t>29</w:t>
      </w:r>
      <w:r w:rsidRPr="00DA2307">
        <w:rPr>
          <w:rFonts w:ascii="Book Antiqua" w:eastAsia="等线" w:hAnsi="Book Antiqua"/>
          <w:sz w:val="24"/>
        </w:rPr>
        <w:t>: 239-243 [PMID: 20812828 DOI: 10.3109/01676831003660697]</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3 </w:t>
      </w:r>
      <w:r w:rsidRPr="00DA2307">
        <w:rPr>
          <w:rFonts w:ascii="Book Antiqua" w:eastAsia="等线" w:hAnsi="Book Antiqua"/>
          <w:b/>
          <w:sz w:val="24"/>
        </w:rPr>
        <w:t>O'Donnell B</w:t>
      </w:r>
      <w:r w:rsidRPr="00DA2307">
        <w:rPr>
          <w:rFonts w:ascii="Book Antiqua" w:eastAsia="等线" w:hAnsi="Book Antiqua"/>
          <w:sz w:val="24"/>
        </w:rPr>
        <w:t xml:space="preserve">, Shah R. Dacryocystorhinostomy for epiphora in the presence of a patent lacrimal system. </w:t>
      </w:r>
      <w:r w:rsidRPr="00DA2307">
        <w:rPr>
          <w:rFonts w:ascii="Book Antiqua" w:eastAsia="等线" w:hAnsi="Book Antiqua"/>
          <w:i/>
          <w:sz w:val="24"/>
        </w:rPr>
        <w:t>Clin Exp Ophthalmol</w:t>
      </w:r>
      <w:r w:rsidRPr="00DA2307">
        <w:rPr>
          <w:rFonts w:ascii="Book Antiqua" w:eastAsia="等线" w:hAnsi="Book Antiqua"/>
          <w:sz w:val="24"/>
        </w:rPr>
        <w:t xml:space="preserve"> 2001; </w:t>
      </w:r>
      <w:r w:rsidRPr="00DA2307">
        <w:rPr>
          <w:rFonts w:ascii="Book Antiqua" w:eastAsia="等线" w:hAnsi="Book Antiqua"/>
          <w:b/>
          <w:sz w:val="24"/>
        </w:rPr>
        <w:t>29</w:t>
      </w:r>
      <w:r w:rsidRPr="00DA2307">
        <w:rPr>
          <w:rFonts w:ascii="Book Antiqua" w:eastAsia="等线" w:hAnsi="Book Antiqua"/>
          <w:sz w:val="24"/>
        </w:rPr>
        <w:t>: 27-29 [PMID: 11272781 DOI: 10.1046/j.1442-9071.2001.00366.x]</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4 </w:t>
      </w:r>
      <w:r w:rsidRPr="00DA2307">
        <w:rPr>
          <w:rFonts w:ascii="Book Antiqua" w:eastAsia="等线" w:hAnsi="Book Antiqua"/>
          <w:b/>
          <w:sz w:val="24"/>
        </w:rPr>
        <w:t>Stålberg EV</w:t>
      </w:r>
      <w:r w:rsidRPr="00DA2307">
        <w:rPr>
          <w:rFonts w:ascii="Book Antiqua" w:eastAsia="等线" w:hAnsi="Book Antiqua"/>
          <w:sz w:val="24"/>
        </w:rPr>
        <w:t xml:space="preserve">, Sanders DB. Jitter recordings with concentric needle electrodes. </w:t>
      </w:r>
      <w:r w:rsidRPr="00DA2307">
        <w:rPr>
          <w:rFonts w:ascii="Book Antiqua" w:eastAsia="等线" w:hAnsi="Book Antiqua"/>
          <w:i/>
          <w:sz w:val="24"/>
        </w:rPr>
        <w:t>Muscle Nerve</w:t>
      </w:r>
      <w:r w:rsidRPr="00DA2307">
        <w:rPr>
          <w:rFonts w:ascii="Book Antiqua" w:eastAsia="等线" w:hAnsi="Book Antiqua"/>
          <w:sz w:val="24"/>
        </w:rPr>
        <w:t xml:space="preserve"> 2009; </w:t>
      </w:r>
      <w:r w:rsidRPr="00DA2307">
        <w:rPr>
          <w:rFonts w:ascii="Book Antiqua" w:eastAsia="等线" w:hAnsi="Book Antiqua"/>
          <w:b/>
          <w:sz w:val="24"/>
        </w:rPr>
        <w:t>40</w:t>
      </w:r>
      <w:r w:rsidRPr="00DA2307">
        <w:rPr>
          <w:rFonts w:ascii="Book Antiqua" w:eastAsia="等线" w:hAnsi="Book Antiqua"/>
          <w:sz w:val="24"/>
        </w:rPr>
        <w:t>: 331-339 [PMID: 19705424 DOI: 10.1002/mus.21424]</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5 </w:t>
      </w:r>
      <w:r w:rsidRPr="00DA2307">
        <w:rPr>
          <w:rFonts w:ascii="Book Antiqua" w:eastAsia="等线" w:hAnsi="Book Antiqua"/>
          <w:b/>
          <w:sz w:val="24"/>
        </w:rPr>
        <w:t>Sanders DB</w:t>
      </w:r>
      <w:r w:rsidRPr="00DA2307">
        <w:rPr>
          <w:rFonts w:ascii="Book Antiqua" w:eastAsia="等线" w:hAnsi="Book Antiqua"/>
          <w:sz w:val="24"/>
        </w:rPr>
        <w:t xml:space="preserve">, Stålberg EV. AAEM minimonograph #25: single-fiber electromyography. </w:t>
      </w:r>
      <w:r w:rsidRPr="00DA2307">
        <w:rPr>
          <w:rFonts w:ascii="Book Antiqua" w:eastAsia="等线" w:hAnsi="Book Antiqua"/>
          <w:i/>
          <w:sz w:val="24"/>
        </w:rPr>
        <w:t>Muscle Nerve</w:t>
      </w:r>
      <w:r w:rsidRPr="00DA2307">
        <w:rPr>
          <w:rFonts w:ascii="Book Antiqua" w:eastAsia="等线" w:hAnsi="Book Antiqua"/>
          <w:sz w:val="24"/>
        </w:rPr>
        <w:t xml:space="preserve"> 1996; </w:t>
      </w:r>
      <w:r w:rsidRPr="00DA2307">
        <w:rPr>
          <w:rFonts w:ascii="Book Antiqua" w:eastAsia="等线" w:hAnsi="Book Antiqua"/>
          <w:b/>
          <w:sz w:val="24"/>
        </w:rPr>
        <w:t>19</w:t>
      </w:r>
      <w:r w:rsidRPr="00DA2307">
        <w:rPr>
          <w:rFonts w:ascii="Book Antiqua" w:eastAsia="等线" w:hAnsi="Book Antiqua"/>
          <w:sz w:val="24"/>
        </w:rPr>
        <w:t>: 1069-1083 [PMID: 8761262 DOI: 10.1002/(SICI)1097-4598(199609)19:9&lt;1069::AID-MUS1&gt;3.0.CO;2-Y]</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6 </w:t>
      </w:r>
      <w:r w:rsidRPr="00DA2307">
        <w:rPr>
          <w:rFonts w:ascii="Book Antiqua" w:eastAsia="等线" w:hAnsi="Book Antiqua"/>
          <w:b/>
          <w:sz w:val="24"/>
        </w:rPr>
        <w:t>Kouyoumdjian JA</w:t>
      </w:r>
      <w:r w:rsidRPr="00DA2307">
        <w:rPr>
          <w:rFonts w:ascii="Book Antiqua" w:eastAsia="等线" w:hAnsi="Book Antiqua"/>
          <w:sz w:val="24"/>
        </w:rPr>
        <w:t xml:space="preserve">, Stålberg EV. Reference jitter values for concentric needle electrodes in voluntarily activated extensor digitorum communis and orbicularis oculi muscles. </w:t>
      </w:r>
      <w:r w:rsidRPr="00DA2307">
        <w:rPr>
          <w:rFonts w:ascii="Book Antiqua" w:eastAsia="等线" w:hAnsi="Book Antiqua"/>
          <w:i/>
          <w:sz w:val="24"/>
        </w:rPr>
        <w:t>Muscle Nerve</w:t>
      </w:r>
      <w:r w:rsidRPr="00DA2307">
        <w:rPr>
          <w:rFonts w:ascii="Book Antiqua" w:eastAsia="等线" w:hAnsi="Book Antiqua"/>
          <w:sz w:val="24"/>
        </w:rPr>
        <w:t xml:space="preserve"> 2008; </w:t>
      </w:r>
      <w:r w:rsidRPr="00DA2307">
        <w:rPr>
          <w:rFonts w:ascii="Book Antiqua" w:eastAsia="等线" w:hAnsi="Book Antiqua"/>
          <w:b/>
          <w:sz w:val="24"/>
        </w:rPr>
        <w:t>37</w:t>
      </w:r>
      <w:r w:rsidRPr="00DA2307">
        <w:rPr>
          <w:rFonts w:ascii="Book Antiqua" w:eastAsia="等线" w:hAnsi="Book Antiqua"/>
          <w:sz w:val="24"/>
        </w:rPr>
        <w:t>: 694-699 [PMID: 18506720 DOI: 10.1002/mus.21043]</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7 </w:t>
      </w:r>
      <w:r w:rsidRPr="00DA2307">
        <w:rPr>
          <w:rFonts w:ascii="Book Antiqua" w:eastAsia="等线" w:hAnsi="Book Antiqua"/>
          <w:b/>
          <w:sz w:val="24"/>
        </w:rPr>
        <w:t>Sarrigiannis PG</w:t>
      </w:r>
      <w:r w:rsidRPr="00DA2307">
        <w:rPr>
          <w:rFonts w:ascii="Book Antiqua" w:eastAsia="等线" w:hAnsi="Book Antiqua"/>
          <w:sz w:val="24"/>
        </w:rPr>
        <w:t xml:space="preserve">, Kennett RP, Read S, Farrugia ME. Single-fiber EMG with a concentric needle electrode: validation in myasthenia gravis. </w:t>
      </w:r>
      <w:r w:rsidRPr="00DA2307">
        <w:rPr>
          <w:rFonts w:ascii="Book Antiqua" w:eastAsia="等线" w:hAnsi="Book Antiqua"/>
          <w:i/>
          <w:sz w:val="24"/>
        </w:rPr>
        <w:t>Muscle Nerve</w:t>
      </w:r>
      <w:r w:rsidRPr="00DA2307">
        <w:rPr>
          <w:rFonts w:ascii="Book Antiqua" w:eastAsia="等线" w:hAnsi="Book Antiqua"/>
          <w:sz w:val="24"/>
        </w:rPr>
        <w:t xml:space="preserve"> 2006; </w:t>
      </w:r>
      <w:r w:rsidRPr="00DA2307">
        <w:rPr>
          <w:rFonts w:ascii="Book Antiqua" w:eastAsia="等线" w:hAnsi="Book Antiqua"/>
          <w:b/>
          <w:sz w:val="24"/>
        </w:rPr>
        <w:t>33</w:t>
      </w:r>
      <w:r w:rsidRPr="00DA2307">
        <w:rPr>
          <w:rFonts w:ascii="Book Antiqua" w:eastAsia="等线" w:hAnsi="Book Antiqua"/>
          <w:sz w:val="24"/>
        </w:rPr>
        <w:t>: 61-65 [PMID: 16175626 DOI: 10.1002/mus.20435]</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8 </w:t>
      </w:r>
      <w:r w:rsidRPr="00DA2307">
        <w:rPr>
          <w:rFonts w:ascii="Book Antiqua" w:eastAsia="等线" w:hAnsi="Book Antiqua"/>
          <w:b/>
          <w:sz w:val="24"/>
        </w:rPr>
        <w:t>Wesley RE</w:t>
      </w:r>
      <w:r w:rsidRPr="00DA2307">
        <w:rPr>
          <w:rFonts w:ascii="Book Antiqua" w:eastAsia="等线" w:hAnsi="Book Antiqua"/>
          <w:sz w:val="24"/>
        </w:rPr>
        <w:t xml:space="preserve">. Lacrimal disease. </w:t>
      </w:r>
      <w:r w:rsidRPr="00DA2307">
        <w:rPr>
          <w:rFonts w:ascii="Book Antiqua" w:eastAsia="等线" w:hAnsi="Book Antiqua"/>
          <w:i/>
          <w:sz w:val="24"/>
        </w:rPr>
        <w:t>Curr Opin Ophthalmol</w:t>
      </w:r>
      <w:r w:rsidRPr="00DA2307">
        <w:rPr>
          <w:rFonts w:ascii="Book Antiqua" w:eastAsia="等线" w:hAnsi="Book Antiqua"/>
          <w:sz w:val="24"/>
        </w:rPr>
        <w:t xml:space="preserve"> 1994; </w:t>
      </w:r>
      <w:r w:rsidRPr="00DA2307">
        <w:rPr>
          <w:rFonts w:ascii="Book Antiqua" w:eastAsia="等线" w:hAnsi="Book Antiqua"/>
          <w:b/>
          <w:sz w:val="24"/>
        </w:rPr>
        <w:t>5</w:t>
      </w:r>
      <w:r w:rsidRPr="00DA2307">
        <w:rPr>
          <w:rFonts w:ascii="Book Antiqua" w:eastAsia="等线" w:hAnsi="Book Antiqua"/>
          <w:sz w:val="24"/>
        </w:rPr>
        <w:t>: 78-83 [PMID: 10150821]</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9 </w:t>
      </w:r>
      <w:r w:rsidRPr="00DA2307">
        <w:rPr>
          <w:rFonts w:ascii="Book Antiqua" w:eastAsia="等线" w:hAnsi="Book Antiqua"/>
          <w:b/>
          <w:sz w:val="24"/>
        </w:rPr>
        <w:t>Hurwitz JJ</w:t>
      </w:r>
      <w:r w:rsidRPr="00DA2307">
        <w:rPr>
          <w:rFonts w:ascii="Book Antiqua" w:eastAsia="等线" w:hAnsi="Book Antiqua"/>
          <w:sz w:val="24"/>
        </w:rPr>
        <w:t xml:space="preserve">, Cooper PR, McRae DL, Chenoweith DR. The investigation of epiphora. </w:t>
      </w:r>
      <w:r w:rsidRPr="00DA2307">
        <w:rPr>
          <w:rFonts w:ascii="Book Antiqua" w:eastAsia="等线" w:hAnsi="Book Antiqua"/>
          <w:i/>
          <w:sz w:val="24"/>
        </w:rPr>
        <w:t>Can J Ophthalmol</w:t>
      </w:r>
      <w:r w:rsidRPr="00DA2307">
        <w:rPr>
          <w:rFonts w:ascii="Book Antiqua" w:eastAsia="等线" w:hAnsi="Book Antiqua"/>
          <w:sz w:val="24"/>
        </w:rPr>
        <w:t xml:space="preserve"> 1977; </w:t>
      </w:r>
      <w:r w:rsidRPr="00DA2307">
        <w:rPr>
          <w:rFonts w:ascii="Book Antiqua" w:eastAsia="等线" w:hAnsi="Book Antiqua"/>
          <w:b/>
          <w:sz w:val="24"/>
        </w:rPr>
        <w:t>12</w:t>
      </w:r>
      <w:r w:rsidRPr="00DA2307">
        <w:rPr>
          <w:rFonts w:ascii="Book Antiqua" w:eastAsia="等线" w:hAnsi="Book Antiqua"/>
          <w:sz w:val="24"/>
        </w:rPr>
        <w:t>: 196-198 [PMID: 890589]</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10 </w:t>
      </w:r>
      <w:r w:rsidRPr="00DA2307">
        <w:rPr>
          <w:rFonts w:ascii="Book Antiqua" w:eastAsia="等线" w:hAnsi="Book Antiqua"/>
          <w:b/>
          <w:sz w:val="24"/>
        </w:rPr>
        <w:t>Nesi FA,</w:t>
      </w:r>
      <w:r w:rsidR="006B489C">
        <w:rPr>
          <w:rFonts w:ascii="Book Antiqua" w:eastAsia="等线" w:hAnsi="Book Antiqua"/>
          <w:sz w:val="24"/>
        </w:rPr>
        <w:t xml:space="preserve"> </w:t>
      </w:r>
      <w:r w:rsidRPr="00DA2307">
        <w:rPr>
          <w:rFonts w:ascii="Book Antiqua" w:eastAsia="等线" w:hAnsi="Book Antiqua"/>
          <w:sz w:val="24"/>
        </w:rPr>
        <w:t>Waltz KL, Vega J. Basic principles of ophthalmic plastic surgery. In: Nesi F</w:t>
      </w:r>
      <w:r w:rsidR="006B489C">
        <w:rPr>
          <w:rFonts w:ascii="Book Antiqua" w:eastAsia="等线" w:hAnsi="Book Antiqua"/>
          <w:sz w:val="24"/>
        </w:rPr>
        <w:t>A, Lisman RD, Levine MR, editor</w:t>
      </w:r>
      <w:r w:rsidRPr="00DA2307">
        <w:rPr>
          <w:rFonts w:ascii="Book Antiqua" w:eastAsia="等线" w:hAnsi="Book Antiqua"/>
          <w:sz w:val="24"/>
        </w:rPr>
        <w:t>. Smith’s Ophthalmic Plastic and Reconstructive Surg</w:t>
      </w:r>
      <w:r w:rsidR="006B489C">
        <w:rPr>
          <w:rFonts w:ascii="Book Antiqua" w:eastAsia="等线" w:hAnsi="Book Antiqua"/>
          <w:sz w:val="24"/>
        </w:rPr>
        <w:t xml:space="preserve">ery. St. Louis: Mosby, 1998: </w:t>
      </w:r>
      <w:r w:rsidR="00D42885">
        <w:rPr>
          <w:rFonts w:ascii="Book Antiqua" w:eastAsia="等线" w:hAnsi="Book Antiqua"/>
          <w:sz w:val="24"/>
        </w:rPr>
        <w:t>81-98</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11 </w:t>
      </w:r>
      <w:r w:rsidRPr="00DA2307">
        <w:rPr>
          <w:rFonts w:ascii="Book Antiqua" w:eastAsia="等线" w:hAnsi="Book Antiqua"/>
          <w:b/>
          <w:sz w:val="24"/>
        </w:rPr>
        <w:t>Mills KR</w:t>
      </w:r>
      <w:r w:rsidRPr="00DA2307">
        <w:rPr>
          <w:rFonts w:ascii="Book Antiqua" w:eastAsia="等线" w:hAnsi="Book Antiqua"/>
          <w:sz w:val="24"/>
        </w:rPr>
        <w:t xml:space="preserve">. The basics of electromyography. </w:t>
      </w:r>
      <w:r w:rsidRPr="00DA2307">
        <w:rPr>
          <w:rFonts w:ascii="Book Antiqua" w:eastAsia="等线" w:hAnsi="Book Antiqua"/>
          <w:i/>
          <w:sz w:val="24"/>
        </w:rPr>
        <w:t>J Neurol Neurosurg Psychiatry</w:t>
      </w:r>
      <w:r w:rsidRPr="00DA2307">
        <w:rPr>
          <w:rFonts w:ascii="Book Antiqua" w:eastAsia="等线" w:hAnsi="Book Antiqua"/>
          <w:sz w:val="24"/>
        </w:rPr>
        <w:t xml:space="preserve"> 2005; </w:t>
      </w:r>
      <w:r w:rsidRPr="00DA2307">
        <w:rPr>
          <w:rFonts w:ascii="Book Antiqua" w:eastAsia="等线" w:hAnsi="Book Antiqua"/>
          <w:b/>
          <w:sz w:val="24"/>
        </w:rPr>
        <w:t xml:space="preserve">76 </w:t>
      </w:r>
      <w:r w:rsidRPr="006B489C">
        <w:rPr>
          <w:rFonts w:ascii="Book Antiqua" w:eastAsia="等线" w:hAnsi="Book Antiqua"/>
          <w:sz w:val="24"/>
        </w:rPr>
        <w:t>Suppl 2</w:t>
      </w:r>
      <w:r w:rsidRPr="00DA2307">
        <w:rPr>
          <w:rFonts w:ascii="Book Antiqua" w:eastAsia="等线" w:hAnsi="Book Antiqua"/>
          <w:sz w:val="24"/>
        </w:rPr>
        <w:t>: ii32-ii35 [PMID: 15961866 DOI: 10.1136/jnnp.2005.069211]</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12 </w:t>
      </w:r>
      <w:r w:rsidRPr="00DA2307">
        <w:rPr>
          <w:rFonts w:ascii="Book Antiqua" w:eastAsia="等线" w:hAnsi="Book Antiqua"/>
          <w:b/>
          <w:sz w:val="24"/>
        </w:rPr>
        <w:t>Giannoccaro MP</w:t>
      </w:r>
      <w:r w:rsidRPr="00DA2307">
        <w:rPr>
          <w:rFonts w:ascii="Book Antiqua" w:eastAsia="等线" w:hAnsi="Book Antiqua"/>
          <w:sz w:val="24"/>
        </w:rPr>
        <w:t xml:space="preserve">, Di Stasi V, Zanesini C, Donadio V, Avoni P, Liguori R. Sensitivity and specificity of single-fibre EMG in the diagnosis of ocular myasthenia varies accordingly to clinical presentation. </w:t>
      </w:r>
      <w:r w:rsidRPr="00DA2307">
        <w:rPr>
          <w:rFonts w:ascii="Book Antiqua" w:eastAsia="等线" w:hAnsi="Book Antiqua"/>
          <w:i/>
          <w:sz w:val="24"/>
        </w:rPr>
        <w:t>J Neurol</w:t>
      </w:r>
      <w:r w:rsidRPr="00DA2307">
        <w:rPr>
          <w:rFonts w:ascii="Book Antiqua" w:eastAsia="等线" w:hAnsi="Book Antiqua"/>
          <w:sz w:val="24"/>
        </w:rPr>
        <w:t xml:space="preserve"> 2020; </w:t>
      </w:r>
      <w:r w:rsidRPr="00DA2307">
        <w:rPr>
          <w:rFonts w:ascii="Book Antiqua" w:eastAsia="等线" w:hAnsi="Book Antiqua"/>
          <w:b/>
          <w:sz w:val="24"/>
        </w:rPr>
        <w:t>267</w:t>
      </w:r>
      <w:r w:rsidRPr="00DA2307">
        <w:rPr>
          <w:rFonts w:ascii="Book Antiqua" w:eastAsia="等线" w:hAnsi="Book Antiqua"/>
          <w:sz w:val="24"/>
        </w:rPr>
        <w:t>: 739-745 [PMID: 31734908 DOI: 10.1007/s00415-019-09631-3]</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13 </w:t>
      </w:r>
      <w:r w:rsidRPr="00DA2307">
        <w:rPr>
          <w:rFonts w:ascii="Book Antiqua" w:eastAsia="等线" w:hAnsi="Book Antiqua"/>
          <w:b/>
          <w:sz w:val="24"/>
        </w:rPr>
        <w:t>Guzek JP</w:t>
      </w:r>
      <w:r w:rsidRPr="00DA2307">
        <w:rPr>
          <w:rFonts w:ascii="Book Antiqua" w:eastAsia="等线" w:hAnsi="Book Antiqua"/>
          <w:sz w:val="24"/>
        </w:rPr>
        <w:t xml:space="preserve">, Ching AS, Hoang TA, Dure-Smith P, Llaurado JG, Yau DC, Stephenson CB, Stephenson CM, Elam DA. Clinical and radiologic lacrimal testing in patients with epiphora. </w:t>
      </w:r>
      <w:r w:rsidRPr="00DA2307">
        <w:rPr>
          <w:rFonts w:ascii="Book Antiqua" w:eastAsia="等线" w:hAnsi="Book Antiqua"/>
          <w:i/>
          <w:sz w:val="24"/>
        </w:rPr>
        <w:t>Ophthalmology</w:t>
      </w:r>
      <w:r w:rsidRPr="00DA2307">
        <w:rPr>
          <w:rFonts w:ascii="Book Antiqua" w:eastAsia="等线" w:hAnsi="Book Antiqua"/>
          <w:sz w:val="24"/>
        </w:rPr>
        <w:t xml:space="preserve"> 1997; </w:t>
      </w:r>
      <w:r w:rsidRPr="00DA2307">
        <w:rPr>
          <w:rFonts w:ascii="Book Antiqua" w:eastAsia="等线" w:hAnsi="Book Antiqua"/>
          <w:b/>
          <w:sz w:val="24"/>
        </w:rPr>
        <w:t>104</w:t>
      </w:r>
      <w:r w:rsidRPr="00DA2307">
        <w:rPr>
          <w:rFonts w:ascii="Book Antiqua" w:eastAsia="等线" w:hAnsi="Book Antiqua"/>
          <w:sz w:val="24"/>
        </w:rPr>
        <w:t>: 1875-1881 [PMID: 9373120 DOI: 10.1016/s0161-6420(97)30013-x]</w:t>
      </w:r>
    </w:p>
    <w:p w:rsidR="00DA2307" w:rsidRPr="00DA2307" w:rsidRDefault="00DA2307" w:rsidP="00D75A5C">
      <w:pPr>
        <w:adjustRightInd w:val="0"/>
        <w:snapToGrid w:val="0"/>
        <w:spacing w:line="360" w:lineRule="auto"/>
        <w:rPr>
          <w:rFonts w:ascii="Book Antiqua" w:eastAsia="等线" w:hAnsi="Book Antiqua"/>
          <w:sz w:val="24"/>
        </w:rPr>
      </w:pPr>
      <w:r w:rsidRPr="00DA2307">
        <w:rPr>
          <w:rFonts w:ascii="Book Antiqua" w:eastAsia="等线" w:hAnsi="Book Antiqua"/>
          <w:sz w:val="24"/>
        </w:rPr>
        <w:t xml:space="preserve">14 </w:t>
      </w:r>
      <w:r w:rsidRPr="00DA2307">
        <w:rPr>
          <w:rFonts w:ascii="Book Antiqua" w:eastAsia="等线" w:hAnsi="Book Antiqua"/>
          <w:b/>
          <w:sz w:val="24"/>
        </w:rPr>
        <w:t>Maliborski A</w:t>
      </w:r>
      <w:r w:rsidRPr="00DA2307">
        <w:rPr>
          <w:rFonts w:ascii="Book Antiqua" w:eastAsia="等线" w:hAnsi="Book Antiqua"/>
          <w:sz w:val="24"/>
        </w:rPr>
        <w:t xml:space="preserve">, Różycki R. Diagnostic imaging of the nasolacrimal drainage system. Part I. Radiological anatomy of lacrimal pathways. Physiology of tear secretion and tear outflow. </w:t>
      </w:r>
      <w:r w:rsidRPr="00DA2307">
        <w:rPr>
          <w:rFonts w:ascii="Book Antiqua" w:eastAsia="等线" w:hAnsi="Book Antiqua"/>
          <w:i/>
          <w:sz w:val="24"/>
        </w:rPr>
        <w:t>Med Sci Monit</w:t>
      </w:r>
      <w:r w:rsidRPr="00DA2307">
        <w:rPr>
          <w:rFonts w:ascii="Book Antiqua" w:eastAsia="等线" w:hAnsi="Book Antiqua"/>
          <w:sz w:val="24"/>
        </w:rPr>
        <w:t xml:space="preserve"> 2014; </w:t>
      </w:r>
      <w:r w:rsidRPr="00DA2307">
        <w:rPr>
          <w:rFonts w:ascii="Book Antiqua" w:eastAsia="等线" w:hAnsi="Book Antiqua"/>
          <w:b/>
          <w:sz w:val="24"/>
        </w:rPr>
        <w:t>20</w:t>
      </w:r>
      <w:r w:rsidRPr="00DA2307">
        <w:rPr>
          <w:rFonts w:ascii="Book Antiqua" w:eastAsia="等线" w:hAnsi="Book Antiqua"/>
          <w:sz w:val="24"/>
        </w:rPr>
        <w:t>: 628-638 [PMID: 24743297 DOI: 10.12659/MSM.890098]</w:t>
      </w:r>
    </w:p>
    <w:p w:rsidR="00BB23CF" w:rsidRPr="006B489C" w:rsidRDefault="006B489C" w:rsidP="00D75A5C">
      <w:pPr>
        <w:autoSpaceDE w:val="0"/>
        <w:autoSpaceDN w:val="0"/>
        <w:adjustRightInd w:val="0"/>
        <w:snapToGrid w:val="0"/>
        <w:spacing w:line="360" w:lineRule="auto"/>
        <w:rPr>
          <w:rFonts w:ascii="Book Antiqua" w:hAnsi="Book Antiqua"/>
          <w:sz w:val="24"/>
        </w:rPr>
      </w:pPr>
      <w:r>
        <w:rPr>
          <w:rFonts w:ascii="Book Antiqua" w:hAnsi="Book Antiqua"/>
          <w:sz w:val="24"/>
        </w:rPr>
        <w:br w:type="page"/>
      </w:r>
      <w:r w:rsidR="00BB23CF" w:rsidRPr="00635308">
        <w:rPr>
          <w:rFonts w:ascii="Book Antiqua" w:hAnsi="Book Antiqua"/>
          <w:b/>
          <w:sz w:val="24"/>
        </w:rPr>
        <w:t>Footnotes</w:t>
      </w:r>
    </w:p>
    <w:p w:rsidR="00BB23CF" w:rsidRPr="00635308" w:rsidRDefault="00BB23CF" w:rsidP="00D75A5C">
      <w:pPr>
        <w:widowControl/>
        <w:adjustRightInd w:val="0"/>
        <w:snapToGrid w:val="0"/>
        <w:spacing w:line="360" w:lineRule="auto"/>
        <w:rPr>
          <w:rFonts w:ascii="Book Antiqua" w:hAnsi="Book Antiqua"/>
          <w:color w:val="000000"/>
          <w:sz w:val="24"/>
        </w:rPr>
      </w:pPr>
      <w:r w:rsidRPr="00635308">
        <w:rPr>
          <w:rFonts w:ascii="Book Antiqua" w:hAnsi="Book Antiqua"/>
          <w:b/>
          <w:color w:val="000000"/>
          <w:sz w:val="24"/>
          <w:lang w:val="hu-HU"/>
        </w:rPr>
        <w:t>Institutional review board statement:</w:t>
      </w:r>
      <w:r w:rsidR="00274044" w:rsidRPr="00635308">
        <w:rPr>
          <w:rFonts w:ascii="Book Antiqua" w:hAnsi="Book Antiqua"/>
          <w:b/>
          <w:sz w:val="24"/>
          <w:lang w:val="hu-HU"/>
        </w:rPr>
        <w:t xml:space="preserve"> </w:t>
      </w:r>
      <w:r w:rsidR="00274044" w:rsidRPr="00635308">
        <w:rPr>
          <w:rFonts w:ascii="Book Antiqua" w:hAnsi="Book Antiqua"/>
          <w:sz w:val="24"/>
          <w:lang w:val="hu-HU"/>
        </w:rPr>
        <w:t xml:space="preserve">This study was reviewed and approved </w:t>
      </w:r>
      <w:r w:rsidR="00274044" w:rsidRPr="00635308">
        <w:rPr>
          <w:rFonts w:ascii="Book Antiqua" w:hAnsi="Book Antiqua"/>
          <w:color w:val="000000"/>
          <w:sz w:val="24"/>
        </w:rPr>
        <w:t xml:space="preserve">by the </w:t>
      </w:r>
      <w:r w:rsidR="00F96FD0">
        <w:rPr>
          <w:rFonts w:ascii="Book Antiqua" w:hAnsi="Book Antiqua"/>
          <w:color w:val="000000"/>
          <w:sz w:val="24"/>
        </w:rPr>
        <w:t>S</w:t>
      </w:r>
      <w:r w:rsidR="00274044" w:rsidRPr="00635308">
        <w:rPr>
          <w:rFonts w:ascii="Book Antiqua" w:hAnsi="Book Antiqua"/>
          <w:color w:val="000000"/>
          <w:sz w:val="24"/>
        </w:rPr>
        <w:t xml:space="preserve">cience and </w:t>
      </w:r>
      <w:r w:rsidR="00F96FD0">
        <w:rPr>
          <w:rFonts w:ascii="Book Antiqua" w:hAnsi="Book Antiqua"/>
          <w:color w:val="000000"/>
          <w:sz w:val="24"/>
        </w:rPr>
        <w:t>R</w:t>
      </w:r>
      <w:r w:rsidR="00274044" w:rsidRPr="00635308">
        <w:rPr>
          <w:rFonts w:ascii="Book Antiqua" w:hAnsi="Book Antiqua"/>
          <w:color w:val="000000"/>
          <w:sz w:val="24"/>
        </w:rPr>
        <w:t xml:space="preserve">esearch </w:t>
      </w:r>
      <w:r w:rsidR="00F96FD0">
        <w:rPr>
          <w:rFonts w:ascii="Book Antiqua" w:hAnsi="Book Antiqua"/>
          <w:color w:val="000000"/>
          <w:sz w:val="24"/>
        </w:rPr>
        <w:t>O</w:t>
      </w:r>
      <w:r w:rsidR="00274044" w:rsidRPr="00635308">
        <w:rPr>
          <w:rFonts w:ascii="Book Antiqua" w:hAnsi="Book Antiqua"/>
          <w:color w:val="000000"/>
          <w:sz w:val="24"/>
        </w:rPr>
        <w:t>ffice of Zibo Central Hospital.</w:t>
      </w:r>
    </w:p>
    <w:p w:rsidR="00274044" w:rsidRPr="00635308" w:rsidRDefault="00274044" w:rsidP="00D75A5C">
      <w:pPr>
        <w:widowControl/>
        <w:adjustRightInd w:val="0"/>
        <w:snapToGrid w:val="0"/>
        <w:spacing w:line="360" w:lineRule="auto"/>
        <w:rPr>
          <w:rFonts w:ascii="Book Antiqua" w:hAnsi="Book Antiqua"/>
          <w:b/>
          <w:sz w:val="24"/>
        </w:rPr>
      </w:pPr>
    </w:p>
    <w:p w:rsidR="00BB23CF" w:rsidRPr="00635308" w:rsidRDefault="00BB23CF" w:rsidP="00D75A5C">
      <w:pPr>
        <w:widowControl/>
        <w:adjustRightInd w:val="0"/>
        <w:snapToGrid w:val="0"/>
        <w:spacing w:line="360" w:lineRule="auto"/>
        <w:rPr>
          <w:rFonts w:ascii="Book Antiqua" w:hAnsi="Book Antiqua"/>
          <w:color w:val="000000"/>
          <w:sz w:val="24"/>
        </w:rPr>
      </w:pPr>
      <w:r w:rsidRPr="00635308">
        <w:rPr>
          <w:rFonts w:ascii="Book Antiqua" w:hAnsi="Book Antiqua"/>
          <w:b/>
          <w:color w:val="000000"/>
          <w:sz w:val="24"/>
        </w:rPr>
        <w:t xml:space="preserve">Informed consent statement: </w:t>
      </w:r>
      <w:r w:rsidR="00274044" w:rsidRPr="00635308">
        <w:rPr>
          <w:rFonts w:ascii="Book Antiqua" w:hAnsi="Book Antiqua"/>
          <w:color w:val="000000"/>
          <w:sz w:val="24"/>
        </w:rPr>
        <w:t>Informed written consent was obtained from the patient</w:t>
      </w:r>
      <w:r w:rsidR="00F96FD0">
        <w:rPr>
          <w:rFonts w:ascii="Book Antiqua" w:hAnsi="Book Antiqua"/>
          <w:color w:val="000000"/>
          <w:sz w:val="24"/>
        </w:rPr>
        <w:t>s</w:t>
      </w:r>
      <w:r w:rsidR="00274044" w:rsidRPr="00635308">
        <w:rPr>
          <w:rFonts w:ascii="Book Antiqua" w:hAnsi="Book Antiqua"/>
          <w:color w:val="000000"/>
          <w:sz w:val="24"/>
        </w:rPr>
        <w:t xml:space="preserve"> for publication of this report and any accompanying images.</w:t>
      </w:r>
    </w:p>
    <w:p w:rsidR="00274044" w:rsidRPr="00635308" w:rsidRDefault="00274044" w:rsidP="00D75A5C">
      <w:pPr>
        <w:widowControl/>
        <w:adjustRightInd w:val="0"/>
        <w:snapToGrid w:val="0"/>
        <w:spacing w:line="360" w:lineRule="auto"/>
        <w:rPr>
          <w:rFonts w:ascii="Book Antiqua" w:hAnsi="Book Antiqua"/>
          <w:b/>
          <w:color w:val="000000"/>
          <w:sz w:val="24"/>
        </w:rPr>
      </w:pPr>
    </w:p>
    <w:p w:rsidR="00BB23CF" w:rsidRPr="00635308" w:rsidRDefault="00BB23CF" w:rsidP="00D75A5C">
      <w:pPr>
        <w:widowControl/>
        <w:adjustRightInd w:val="0"/>
        <w:snapToGrid w:val="0"/>
        <w:spacing w:line="360" w:lineRule="auto"/>
        <w:rPr>
          <w:rFonts w:ascii="Book Antiqua" w:hAnsi="Book Antiqua"/>
          <w:color w:val="000000"/>
          <w:sz w:val="24"/>
          <w:lang w:val="hu-HU"/>
        </w:rPr>
      </w:pPr>
      <w:r w:rsidRPr="00635308">
        <w:rPr>
          <w:rFonts w:ascii="Book Antiqua" w:hAnsi="Book Antiqua"/>
          <w:b/>
          <w:sz w:val="24"/>
          <w:lang w:val="hu-HU"/>
        </w:rPr>
        <w:t>Conflict-of-interest statement:</w:t>
      </w:r>
      <w:r w:rsidRPr="00635308">
        <w:rPr>
          <w:rFonts w:ascii="Book Antiqua" w:hAnsi="Book Antiqua"/>
          <w:b/>
          <w:color w:val="000000"/>
          <w:sz w:val="24"/>
          <w:lang w:val="hu-HU"/>
        </w:rPr>
        <w:t xml:space="preserve"> </w:t>
      </w:r>
      <w:r w:rsidR="00274044" w:rsidRPr="00635308">
        <w:rPr>
          <w:rFonts w:ascii="Book Antiqua" w:hAnsi="Book Antiqua"/>
          <w:color w:val="000000"/>
          <w:sz w:val="24"/>
          <w:lang w:val="hu-HU"/>
        </w:rPr>
        <w:t>There are no conflicts of interest to report.</w:t>
      </w:r>
    </w:p>
    <w:p w:rsidR="00274044" w:rsidRPr="00635308" w:rsidRDefault="00274044" w:rsidP="00D75A5C">
      <w:pPr>
        <w:widowControl/>
        <w:adjustRightInd w:val="0"/>
        <w:snapToGrid w:val="0"/>
        <w:spacing w:line="360" w:lineRule="auto"/>
        <w:rPr>
          <w:rFonts w:ascii="Book Antiqua" w:hAnsi="Book Antiqua"/>
          <w:color w:val="000000"/>
          <w:sz w:val="24"/>
        </w:rPr>
      </w:pPr>
    </w:p>
    <w:p w:rsidR="00BB23CF" w:rsidRPr="00635308" w:rsidRDefault="00BB23CF" w:rsidP="00D75A5C">
      <w:pPr>
        <w:widowControl/>
        <w:adjustRightInd w:val="0"/>
        <w:snapToGrid w:val="0"/>
        <w:spacing w:line="360" w:lineRule="auto"/>
        <w:rPr>
          <w:rFonts w:ascii="Book Antiqua" w:hAnsi="Book Antiqua"/>
          <w:color w:val="000000"/>
          <w:sz w:val="24"/>
        </w:rPr>
      </w:pPr>
      <w:r w:rsidRPr="00635308">
        <w:rPr>
          <w:rFonts w:ascii="Book Antiqua" w:hAnsi="Book Antiqua" w:cs="Calibri"/>
          <w:b/>
          <w:sz w:val="24"/>
        </w:rPr>
        <w:t>Data sharing statement</w:t>
      </w:r>
      <w:r w:rsidRPr="00635308">
        <w:rPr>
          <w:rFonts w:ascii="Book Antiqua" w:hAnsi="Book Antiqua" w:cs="Calibri"/>
          <w:sz w:val="24"/>
        </w:rPr>
        <w:t>:</w:t>
      </w:r>
      <w:r w:rsidR="00274044" w:rsidRPr="00635308">
        <w:rPr>
          <w:rFonts w:ascii="Book Antiqua" w:hAnsi="Book Antiqua"/>
          <w:b/>
          <w:color w:val="000000"/>
          <w:sz w:val="24"/>
        </w:rPr>
        <w:t xml:space="preserve"> </w:t>
      </w:r>
      <w:r w:rsidR="00274044" w:rsidRPr="00635308">
        <w:rPr>
          <w:rFonts w:ascii="Book Antiqua" w:hAnsi="Book Antiqua"/>
          <w:color w:val="000000"/>
          <w:sz w:val="24"/>
        </w:rPr>
        <w:t>No additional data are available.</w:t>
      </w:r>
    </w:p>
    <w:p w:rsidR="00274044" w:rsidRPr="00635308" w:rsidRDefault="00274044" w:rsidP="00D75A5C">
      <w:pPr>
        <w:widowControl/>
        <w:adjustRightInd w:val="0"/>
        <w:snapToGrid w:val="0"/>
        <w:spacing w:line="360" w:lineRule="auto"/>
        <w:rPr>
          <w:rFonts w:ascii="Book Antiqua" w:hAnsi="Book Antiqua"/>
          <w:b/>
          <w:color w:val="000000"/>
          <w:sz w:val="24"/>
        </w:rPr>
      </w:pPr>
    </w:p>
    <w:p w:rsidR="00274044" w:rsidRPr="00635308" w:rsidRDefault="00BB23CF" w:rsidP="00D75A5C">
      <w:pPr>
        <w:autoSpaceDE w:val="0"/>
        <w:autoSpaceDN w:val="0"/>
        <w:adjustRightInd w:val="0"/>
        <w:snapToGrid w:val="0"/>
        <w:spacing w:line="360" w:lineRule="auto"/>
        <w:rPr>
          <w:rFonts w:ascii="Book Antiqua" w:hAnsi="Book Antiqua"/>
          <w:kern w:val="0"/>
          <w:sz w:val="24"/>
        </w:rPr>
      </w:pPr>
      <w:bookmarkStart w:id="9" w:name="OLE_LINK72"/>
      <w:bookmarkStart w:id="10" w:name="OLE_LINK73"/>
      <w:r w:rsidRPr="00635308">
        <w:rPr>
          <w:rFonts w:ascii="Book Antiqua" w:hAnsi="Book Antiqua"/>
          <w:b/>
          <w:color w:val="000000"/>
          <w:sz w:val="24"/>
        </w:rPr>
        <w:t>STROBE statement:</w:t>
      </w:r>
      <w:bookmarkEnd w:id="9"/>
      <w:bookmarkEnd w:id="10"/>
      <w:r w:rsidR="00274044" w:rsidRPr="00635308">
        <w:rPr>
          <w:rFonts w:ascii="Book Antiqua" w:hAnsi="Book Antiqua"/>
          <w:kern w:val="0"/>
          <w:sz w:val="24"/>
        </w:rPr>
        <w:t xml:space="preserve"> The authors</w:t>
      </w:r>
      <w:r w:rsidR="006B489C">
        <w:rPr>
          <w:rFonts w:ascii="Book Antiqua" w:hAnsi="Book Antiqua"/>
          <w:kern w:val="0"/>
          <w:sz w:val="24"/>
        </w:rPr>
        <w:t xml:space="preserve"> have read the STROBE Statement </w:t>
      </w:r>
      <w:r w:rsidR="00274044" w:rsidRPr="00635308">
        <w:rPr>
          <w:rFonts w:ascii="Book Antiqua" w:hAnsi="Book Antiqua"/>
          <w:kern w:val="0"/>
          <w:sz w:val="24"/>
        </w:rPr>
        <w:t xml:space="preserve">checklist of items, and the manuscript was prepared and revised according to the STROBE </w:t>
      </w:r>
      <w:r w:rsidR="006B489C">
        <w:rPr>
          <w:rFonts w:ascii="Book Antiqua" w:hAnsi="Book Antiqua"/>
          <w:kern w:val="0"/>
          <w:sz w:val="24"/>
        </w:rPr>
        <w:t xml:space="preserve">Statement </w:t>
      </w:r>
      <w:r w:rsidR="00274044" w:rsidRPr="00635308">
        <w:rPr>
          <w:rFonts w:ascii="Book Antiqua" w:hAnsi="Book Antiqua"/>
          <w:kern w:val="0"/>
          <w:sz w:val="24"/>
        </w:rPr>
        <w:t>checklist of items</w:t>
      </w:r>
      <w:r w:rsidR="006B489C">
        <w:rPr>
          <w:rFonts w:ascii="Book Antiqua" w:hAnsi="Book Antiqua"/>
          <w:kern w:val="0"/>
          <w:sz w:val="24"/>
        </w:rPr>
        <w:t>.</w:t>
      </w:r>
    </w:p>
    <w:p w:rsidR="00BB23CF" w:rsidRPr="00635308" w:rsidRDefault="00BB23CF" w:rsidP="00D75A5C">
      <w:pPr>
        <w:widowControl/>
        <w:adjustRightInd w:val="0"/>
        <w:snapToGrid w:val="0"/>
        <w:spacing w:line="360" w:lineRule="auto"/>
        <w:rPr>
          <w:rFonts w:ascii="Book Antiqua" w:hAnsi="Book Antiqua"/>
          <w:b/>
          <w:color w:val="000000"/>
          <w:sz w:val="24"/>
        </w:rPr>
      </w:pPr>
    </w:p>
    <w:p w:rsidR="00BB23CF" w:rsidRPr="00635308" w:rsidRDefault="00BB23CF" w:rsidP="00D75A5C">
      <w:pPr>
        <w:adjustRightInd w:val="0"/>
        <w:snapToGrid w:val="0"/>
        <w:spacing w:line="360" w:lineRule="auto"/>
        <w:rPr>
          <w:rFonts w:ascii="Book Antiqua" w:hAnsi="Book Antiqua"/>
          <w:sz w:val="24"/>
        </w:rPr>
      </w:pPr>
      <w:bookmarkStart w:id="11" w:name="_Hlk25573505"/>
      <w:bookmarkStart w:id="12" w:name="OLE_LINK561"/>
      <w:bookmarkStart w:id="13" w:name="_Hlk26521719"/>
      <w:bookmarkStart w:id="14" w:name="OLE_LINK265"/>
      <w:bookmarkStart w:id="15" w:name="OLE_LINK268"/>
      <w:bookmarkStart w:id="16" w:name="OLE_LINK345"/>
      <w:bookmarkStart w:id="17" w:name="OLE_LINK372"/>
      <w:bookmarkStart w:id="18" w:name="OLE_LINK421"/>
      <w:bookmarkStart w:id="19" w:name="OLE_LINK426"/>
      <w:bookmarkStart w:id="20" w:name="OLE_LINK157"/>
      <w:bookmarkStart w:id="21" w:name="OLE_LINK457"/>
      <w:bookmarkStart w:id="22" w:name="OLE_LINK456"/>
      <w:bookmarkStart w:id="23" w:name="OLE_LINK467"/>
      <w:bookmarkStart w:id="24" w:name="OLE_LINK515"/>
      <w:bookmarkStart w:id="25" w:name="OLE_LINK517"/>
      <w:bookmarkStart w:id="26" w:name="OLE_LINK521"/>
      <w:bookmarkStart w:id="27" w:name="OLE_LINK522"/>
      <w:bookmarkStart w:id="28" w:name="OLE_LINK563"/>
      <w:bookmarkStart w:id="29" w:name="OLE_LINK570"/>
      <w:bookmarkStart w:id="30" w:name="OLE_LINK573"/>
      <w:r w:rsidRPr="00635308">
        <w:rPr>
          <w:rFonts w:ascii="Book Antiqua" w:hAnsi="Book Antiqua"/>
          <w:b/>
          <w:sz w:val="24"/>
        </w:rPr>
        <w:t xml:space="preserve">Open-Access: </w:t>
      </w:r>
      <w:bookmarkStart w:id="31" w:name="OLE_LINK524"/>
      <w:r w:rsidRPr="00635308">
        <w:rPr>
          <w:rFonts w:ascii="Book Antiqua" w:hAnsi="Book Antiqua"/>
          <w:bCs/>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p>
    <w:p w:rsidR="00274044" w:rsidRPr="00635308" w:rsidRDefault="00274044" w:rsidP="00D75A5C">
      <w:pPr>
        <w:adjustRightInd w:val="0"/>
        <w:snapToGrid w:val="0"/>
        <w:spacing w:line="360" w:lineRule="auto"/>
        <w:rPr>
          <w:rFonts w:ascii="Book Antiqua" w:eastAsia="等线" w:hAnsi="Book Antiqua"/>
          <w:b/>
          <w:sz w:val="24"/>
        </w:rPr>
      </w:pPr>
      <w:bookmarkStart w:id="32" w:name="OLE_LINK1103"/>
      <w:bookmarkStart w:id="33" w:name="OLE_LINK1102"/>
      <w:bookmarkStart w:id="34" w:name="OLE_LINK176"/>
      <w:bookmarkStart w:id="35" w:name="OLE_LINK172"/>
    </w:p>
    <w:p w:rsidR="00BB23CF" w:rsidRDefault="00BB23CF" w:rsidP="00D75A5C">
      <w:pPr>
        <w:adjustRightInd w:val="0"/>
        <w:snapToGrid w:val="0"/>
        <w:spacing w:line="360" w:lineRule="auto"/>
        <w:rPr>
          <w:rFonts w:ascii="Book Antiqua" w:eastAsia="等线" w:hAnsi="Book Antiqua"/>
          <w:sz w:val="24"/>
        </w:rPr>
      </w:pPr>
      <w:r w:rsidRPr="00635308">
        <w:rPr>
          <w:rFonts w:ascii="Book Antiqua" w:eastAsia="等线" w:hAnsi="Book Antiqua"/>
          <w:b/>
          <w:sz w:val="24"/>
        </w:rPr>
        <w:t>Manuscript source:</w:t>
      </w:r>
      <w:bookmarkEnd w:id="32"/>
      <w:bookmarkEnd w:id="33"/>
      <w:r w:rsidRPr="00635308">
        <w:rPr>
          <w:rFonts w:ascii="Book Antiqua" w:eastAsia="等线" w:hAnsi="Book Antiqua"/>
          <w:b/>
          <w:sz w:val="24"/>
        </w:rPr>
        <w:t xml:space="preserve"> </w:t>
      </w:r>
      <w:bookmarkEnd w:id="11"/>
      <w:bookmarkEnd w:id="12"/>
      <w:bookmarkEnd w:id="34"/>
      <w:bookmarkEnd w:id="35"/>
      <w:r w:rsidR="00274044" w:rsidRPr="00635308">
        <w:rPr>
          <w:rFonts w:ascii="Book Antiqua" w:eastAsia="等线" w:hAnsi="Book Antiqua"/>
          <w:sz w:val="24"/>
        </w:rPr>
        <w:t>Invited manuscript</w:t>
      </w:r>
    </w:p>
    <w:p w:rsidR="00D42885" w:rsidRPr="00635308" w:rsidRDefault="00D42885" w:rsidP="00D75A5C">
      <w:pPr>
        <w:adjustRightInd w:val="0"/>
        <w:snapToGrid w:val="0"/>
        <w:spacing w:line="360" w:lineRule="auto"/>
        <w:rPr>
          <w:rFonts w:ascii="Book Antiqua" w:eastAsia="等线" w:hAnsi="Book Antiqua"/>
          <w:sz w:val="24"/>
        </w:rPr>
      </w:pPr>
    </w:p>
    <w:p w:rsidR="00BB23CF" w:rsidRPr="00635308" w:rsidRDefault="00BB23CF" w:rsidP="00D75A5C">
      <w:pPr>
        <w:adjustRightInd w:val="0"/>
        <w:snapToGrid w:val="0"/>
        <w:spacing w:line="360" w:lineRule="auto"/>
        <w:rPr>
          <w:rFonts w:ascii="Book Antiqua" w:hAnsi="Book Antiqua"/>
          <w:b/>
          <w:sz w:val="24"/>
        </w:rPr>
      </w:pPr>
      <w:bookmarkStart w:id="36" w:name="_Hlk26890791"/>
      <w:bookmarkStart w:id="37" w:name="_Hlk26802702"/>
      <w:bookmarkStart w:id="38" w:name="OLE_LINK255"/>
      <w:bookmarkStart w:id="39" w:name="OLE_LINK198"/>
      <w:r w:rsidRPr="00635308">
        <w:rPr>
          <w:rFonts w:ascii="Book Antiqua" w:hAnsi="Book Antiqua"/>
          <w:b/>
          <w:sz w:val="24"/>
        </w:rPr>
        <w:t xml:space="preserve">Peer-review started: </w:t>
      </w:r>
      <w:r w:rsidR="006B489C">
        <w:rPr>
          <w:rFonts w:ascii="Book Antiqua" w:hAnsi="Book Antiqua"/>
          <w:sz w:val="24"/>
        </w:rPr>
        <w:t>February 25</w:t>
      </w:r>
      <w:r w:rsidR="0058710C" w:rsidRPr="00635308">
        <w:rPr>
          <w:rFonts w:ascii="Book Antiqua" w:hAnsi="Book Antiqua"/>
          <w:sz w:val="24"/>
        </w:rPr>
        <w:t>, 2019</w:t>
      </w:r>
    </w:p>
    <w:p w:rsidR="00BB23CF" w:rsidRPr="00635308" w:rsidRDefault="00BB23CF" w:rsidP="00D75A5C">
      <w:pPr>
        <w:adjustRightInd w:val="0"/>
        <w:snapToGrid w:val="0"/>
        <w:spacing w:line="360" w:lineRule="auto"/>
        <w:rPr>
          <w:rFonts w:ascii="Book Antiqua" w:hAnsi="Book Antiqua"/>
          <w:b/>
          <w:sz w:val="24"/>
        </w:rPr>
      </w:pPr>
      <w:r w:rsidRPr="00635308">
        <w:rPr>
          <w:rFonts w:ascii="Book Antiqua" w:hAnsi="Book Antiqua"/>
          <w:b/>
          <w:sz w:val="24"/>
        </w:rPr>
        <w:t xml:space="preserve">First decision: </w:t>
      </w:r>
      <w:r w:rsidR="006B489C">
        <w:rPr>
          <w:rFonts w:ascii="Book Antiqua" w:hAnsi="Book Antiqua"/>
          <w:sz w:val="24"/>
        </w:rPr>
        <w:t>April 8</w:t>
      </w:r>
      <w:r w:rsidR="0058710C" w:rsidRPr="00635308">
        <w:rPr>
          <w:rFonts w:ascii="Book Antiqua" w:hAnsi="Book Antiqua"/>
          <w:sz w:val="24"/>
        </w:rPr>
        <w:t>, 2020</w:t>
      </w:r>
    </w:p>
    <w:p w:rsidR="00BB23CF" w:rsidRPr="00635308" w:rsidRDefault="00BB23CF" w:rsidP="00D75A5C">
      <w:pPr>
        <w:adjustRightInd w:val="0"/>
        <w:snapToGrid w:val="0"/>
        <w:spacing w:line="360" w:lineRule="auto"/>
        <w:rPr>
          <w:rFonts w:ascii="Book Antiqua" w:hAnsi="Book Antiqua"/>
          <w:b/>
          <w:sz w:val="24"/>
        </w:rPr>
      </w:pPr>
      <w:r w:rsidRPr="00635308">
        <w:rPr>
          <w:rFonts w:ascii="Book Antiqua" w:hAnsi="Book Antiqua"/>
          <w:b/>
          <w:sz w:val="24"/>
        </w:rPr>
        <w:t>Article in press:</w:t>
      </w:r>
      <w:bookmarkEnd w:id="13"/>
      <w:bookmarkEnd w:id="36"/>
      <w:r w:rsidR="009A5BCB" w:rsidRPr="009A5BCB">
        <w:rPr>
          <w:rFonts w:ascii="Book Antiqua" w:hAnsi="Book Antiqua"/>
          <w:bCs/>
          <w:color w:val="000000"/>
          <w:sz w:val="24"/>
        </w:rPr>
        <w:t xml:space="preserve"> </w:t>
      </w:r>
      <w:r w:rsidR="009A5BCB" w:rsidRPr="00577D3B">
        <w:rPr>
          <w:rFonts w:ascii="Book Antiqua" w:hAnsi="Book Antiqua"/>
          <w:bCs/>
          <w:color w:val="000000"/>
          <w:sz w:val="24"/>
        </w:rPr>
        <w:t>June 20, 2020</w:t>
      </w:r>
    </w:p>
    <w:bookmarkEnd w:id="37"/>
    <w:p w:rsidR="00BB23CF" w:rsidRPr="00635308" w:rsidRDefault="00BB23CF" w:rsidP="00D75A5C">
      <w:pPr>
        <w:adjustRightInd w:val="0"/>
        <w:snapToGrid w:val="0"/>
        <w:spacing w:line="360" w:lineRule="auto"/>
        <w:rPr>
          <w:rFonts w:ascii="Book Antiqua" w:hAnsi="Book Antiqua" w:cs="Calibri"/>
          <w:b/>
          <w:sz w:val="24"/>
          <w:lang w:val="hu-HU"/>
        </w:rPr>
      </w:pPr>
    </w:p>
    <w:p w:rsidR="006B489C" w:rsidRDefault="00BB23CF" w:rsidP="00D75A5C">
      <w:pPr>
        <w:adjustRightInd w:val="0"/>
        <w:snapToGrid w:val="0"/>
        <w:spacing w:line="360" w:lineRule="auto"/>
        <w:rPr>
          <w:rFonts w:ascii="Book Antiqua" w:hAnsi="Book Antiqua" w:cs="宋体"/>
          <w:sz w:val="24"/>
        </w:rPr>
      </w:pPr>
      <w:bookmarkStart w:id="40" w:name="_Hlk26541524"/>
      <w:bookmarkStart w:id="41" w:name="OLE_LINK95"/>
      <w:r w:rsidRPr="00635308">
        <w:rPr>
          <w:rFonts w:ascii="Book Antiqua" w:hAnsi="Book Antiqua" w:cs="宋体"/>
          <w:b/>
          <w:sz w:val="24"/>
        </w:rPr>
        <w:t xml:space="preserve">Specialty type: </w:t>
      </w:r>
      <w:r w:rsidR="006B489C" w:rsidRPr="006B489C">
        <w:rPr>
          <w:rFonts w:ascii="Book Antiqua" w:hAnsi="Book Antiqua" w:cs="宋体"/>
          <w:sz w:val="24"/>
        </w:rPr>
        <w:t xml:space="preserve">Medicine, research and experimental </w:t>
      </w:r>
    </w:p>
    <w:p w:rsidR="00BB23CF" w:rsidRPr="006B489C" w:rsidRDefault="00BB23CF" w:rsidP="00D75A5C">
      <w:pPr>
        <w:adjustRightInd w:val="0"/>
        <w:snapToGrid w:val="0"/>
        <w:spacing w:line="360" w:lineRule="auto"/>
        <w:rPr>
          <w:rFonts w:ascii="Book Antiqua" w:hAnsi="Book Antiqua" w:cs="宋体"/>
          <w:sz w:val="24"/>
        </w:rPr>
      </w:pPr>
      <w:r w:rsidRPr="00635308">
        <w:rPr>
          <w:rFonts w:ascii="Book Antiqua" w:hAnsi="Book Antiqua" w:cs="宋体"/>
          <w:b/>
          <w:sz w:val="24"/>
        </w:rPr>
        <w:t>Country/Territory of origin:</w:t>
      </w:r>
      <w:r w:rsidRPr="006B489C">
        <w:rPr>
          <w:rFonts w:ascii="Book Antiqua" w:hAnsi="Book Antiqua" w:cs="宋体"/>
          <w:sz w:val="24"/>
        </w:rPr>
        <w:t xml:space="preserve"> </w:t>
      </w:r>
      <w:r w:rsidR="00274044" w:rsidRPr="006B489C">
        <w:rPr>
          <w:rFonts w:ascii="Book Antiqua" w:hAnsi="Book Antiqua" w:cs="宋体"/>
          <w:sz w:val="24"/>
        </w:rPr>
        <w:t>China</w:t>
      </w:r>
    </w:p>
    <w:p w:rsidR="00BB23CF" w:rsidRPr="00635308" w:rsidRDefault="00BB23CF" w:rsidP="00D75A5C">
      <w:pPr>
        <w:adjustRightInd w:val="0"/>
        <w:snapToGrid w:val="0"/>
        <w:spacing w:line="360" w:lineRule="auto"/>
        <w:rPr>
          <w:rFonts w:ascii="Book Antiqua" w:hAnsi="Book Antiqua" w:cs="宋体"/>
          <w:b/>
          <w:sz w:val="24"/>
        </w:rPr>
      </w:pPr>
      <w:bookmarkStart w:id="42" w:name="OLE_LINK487"/>
      <w:bookmarkStart w:id="43" w:name="OLE_LINK463"/>
      <w:bookmarkStart w:id="44" w:name="OLE_LINK425"/>
      <w:bookmarkStart w:id="45" w:name="_Hlk33631519"/>
      <w:r w:rsidRPr="00635308">
        <w:rPr>
          <w:rFonts w:ascii="Book Antiqua" w:hAnsi="Book Antiqua" w:cs="宋体"/>
          <w:b/>
          <w:sz w:val="24"/>
        </w:rPr>
        <w:t>Peer-review report’s scientific quality classification</w:t>
      </w:r>
      <w:bookmarkEnd w:id="42"/>
      <w:bookmarkEnd w:id="43"/>
    </w:p>
    <w:p w:rsidR="00BB23CF" w:rsidRPr="00635308" w:rsidRDefault="00BB23CF" w:rsidP="00D75A5C">
      <w:pPr>
        <w:adjustRightInd w:val="0"/>
        <w:snapToGrid w:val="0"/>
        <w:spacing w:line="360" w:lineRule="auto"/>
        <w:rPr>
          <w:rFonts w:ascii="Book Antiqua" w:hAnsi="Book Antiqua" w:cs="宋体"/>
          <w:sz w:val="24"/>
        </w:rPr>
      </w:pPr>
      <w:r w:rsidRPr="00635308">
        <w:rPr>
          <w:rFonts w:ascii="Book Antiqua" w:hAnsi="Book Antiqua" w:cs="宋体"/>
          <w:sz w:val="24"/>
        </w:rPr>
        <w:t xml:space="preserve">Grade A (Excellent): </w:t>
      </w:r>
      <w:r w:rsidR="006B489C">
        <w:rPr>
          <w:rFonts w:ascii="Book Antiqua" w:hAnsi="Book Antiqua" w:cs="宋体"/>
          <w:sz w:val="24"/>
        </w:rPr>
        <w:t>0</w:t>
      </w:r>
    </w:p>
    <w:p w:rsidR="00BB23CF" w:rsidRPr="00635308" w:rsidRDefault="00BB23CF" w:rsidP="00D75A5C">
      <w:pPr>
        <w:adjustRightInd w:val="0"/>
        <w:snapToGrid w:val="0"/>
        <w:spacing w:line="360" w:lineRule="auto"/>
        <w:rPr>
          <w:rFonts w:ascii="Book Antiqua" w:hAnsi="Book Antiqua" w:cs="宋体"/>
          <w:sz w:val="24"/>
        </w:rPr>
      </w:pPr>
      <w:r w:rsidRPr="00635308">
        <w:rPr>
          <w:rFonts w:ascii="Book Antiqua" w:hAnsi="Book Antiqua" w:cs="宋体"/>
          <w:sz w:val="24"/>
        </w:rPr>
        <w:t xml:space="preserve">Grade B (Very good): </w:t>
      </w:r>
      <w:r w:rsidR="00274044" w:rsidRPr="00635308">
        <w:rPr>
          <w:rFonts w:ascii="Book Antiqua" w:hAnsi="Book Antiqua" w:cs="宋体"/>
          <w:sz w:val="24"/>
        </w:rPr>
        <w:t>B</w:t>
      </w:r>
    </w:p>
    <w:p w:rsidR="00BB23CF" w:rsidRPr="00635308" w:rsidRDefault="00BB23CF" w:rsidP="00D75A5C">
      <w:pPr>
        <w:adjustRightInd w:val="0"/>
        <w:snapToGrid w:val="0"/>
        <w:spacing w:line="360" w:lineRule="auto"/>
        <w:rPr>
          <w:rFonts w:ascii="Book Antiqua" w:hAnsi="Book Antiqua" w:cs="宋体"/>
          <w:sz w:val="24"/>
        </w:rPr>
      </w:pPr>
      <w:r w:rsidRPr="00635308">
        <w:rPr>
          <w:rFonts w:ascii="Book Antiqua" w:hAnsi="Book Antiqua" w:cs="宋体"/>
          <w:sz w:val="24"/>
        </w:rPr>
        <w:t xml:space="preserve">Grade C (Good): </w:t>
      </w:r>
      <w:r w:rsidR="006B489C">
        <w:rPr>
          <w:rFonts w:ascii="Book Antiqua" w:hAnsi="Book Antiqua" w:cs="宋体"/>
          <w:sz w:val="24"/>
        </w:rPr>
        <w:t>0</w:t>
      </w:r>
    </w:p>
    <w:p w:rsidR="00BB23CF" w:rsidRPr="00635308" w:rsidRDefault="00BB23CF" w:rsidP="00D75A5C">
      <w:pPr>
        <w:adjustRightInd w:val="0"/>
        <w:snapToGrid w:val="0"/>
        <w:spacing w:line="360" w:lineRule="auto"/>
        <w:rPr>
          <w:rFonts w:ascii="Book Antiqua" w:hAnsi="Book Antiqua" w:cs="宋体"/>
          <w:sz w:val="24"/>
        </w:rPr>
      </w:pPr>
      <w:r w:rsidRPr="00635308">
        <w:rPr>
          <w:rFonts w:ascii="Book Antiqua" w:hAnsi="Book Antiqua" w:cs="宋体"/>
          <w:sz w:val="24"/>
        </w:rPr>
        <w:t xml:space="preserve">Grade D (Fair): </w:t>
      </w:r>
      <w:r w:rsidR="006B489C">
        <w:rPr>
          <w:rFonts w:ascii="Book Antiqua" w:hAnsi="Book Antiqua" w:cs="宋体"/>
          <w:sz w:val="24"/>
        </w:rPr>
        <w:t>0</w:t>
      </w:r>
    </w:p>
    <w:p w:rsidR="00BB23CF" w:rsidRPr="00635308" w:rsidRDefault="00BB23CF" w:rsidP="00D75A5C">
      <w:pPr>
        <w:adjustRightInd w:val="0"/>
        <w:snapToGrid w:val="0"/>
        <w:spacing w:line="360" w:lineRule="auto"/>
        <w:rPr>
          <w:rFonts w:ascii="Book Antiqua" w:eastAsia="等线" w:hAnsi="Book Antiqua"/>
          <w:sz w:val="24"/>
          <w:lang w:val="hu-HU"/>
        </w:rPr>
      </w:pPr>
      <w:r w:rsidRPr="00635308">
        <w:rPr>
          <w:rFonts w:ascii="Book Antiqua" w:hAnsi="Book Antiqua" w:cs="宋体"/>
          <w:sz w:val="24"/>
        </w:rPr>
        <w:t xml:space="preserve">Grade E (Poor): </w:t>
      </w:r>
      <w:r w:rsidR="006B489C">
        <w:rPr>
          <w:rFonts w:ascii="Book Antiqua" w:hAnsi="Book Antiqua" w:cs="宋体"/>
          <w:sz w:val="24"/>
        </w:rPr>
        <w:t>0</w:t>
      </w:r>
    </w:p>
    <w:p w:rsidR="00BB23CF" w:rsidRPr="00635308" w:rsidRDefault="00BB23CF" w:rsidP="00D75A5C">
      <w:pPr>
        <w:adjustRightInd w:val="0"/>
        <w:snapToGrid w:val="0"/>
        <w:spacing w:line="360" w:lineRule="auto"/>
        <w:rPr>
          <w:rFonts w:ascii="Book Antiqua" w:eastAsia="等线" w:hAnsi="Book Antiqua"/>
          <w:sz w:val="24"/>
        </w:rPr>
      </w:pPr>
    </w:p>
    <w:p w:rsidR="00F759DC" w:rsidRDefault="00BB23CF" w:rsidP="00D75A5C">
      <w:pPr>
        <w:widowControl/>
        <w:adjustRightInd w:val="0"/>
        <w:snapToGrid w:val="0"/>
        <w:spacing w:line="360" w:lineRule="auto"/>
        <w:rPr>
          <w:rFonts w:ascii="Book Antiqua" w:hAnsi="Book Antiqua"/>
          <w:b/>
          <w:bCs/>
          <w:color w:val="000000"/>
          <w:sz w:val="24"/>
        </w:rPr>
      </w:pPr>
      <w:bookmarkStart w:id="46" w:name="OLE_LINK357"/>
      <w:bookmarkStart w:id="47" w:name="_Hlk26541535"/>
      <w:bookmarkEnd w:id="40"/>
      <w:r w:rsidRPr="00635308">
        <w:rPr>
          <w:rFonts w:ascii="Book Antiqua" w:hAnsi="Book Antiqua"/>
          <w:b/>
          <w:bCs/>
          <w:color w:val="000000"/>
          <w:sz w:val="24"/>
        </w:rPr>
        <w:t>P-Reviewer:</w:t>
      </w:r>
      <w:r w:rsidRPr="00635308">
        <w:rPr>
          <w:rFonts w:ascii="Book Antiqua" w:hAnsi="Book Antiqua"/>
          <w:bCs/>
          <w:color w:val="000000"/>
          <w:sz w:val="24"/>
        </w:rPr>
        <w:t xml:space="preserve"> </w:t>
      </w:r>
      <w:r w:rsidR="006B489C">
        <w:rPr>
          <w:rFonts w:ascii="Book Antiqua" w:hAnsi="Book Antiqua"/>
          <w:bCs/>
          <w:color w:val="000000"/>
          <w:sz w:val="24"/>
        </w:rPr>
        <w:t>Vaudo G</w:t>
      </w:r>
      <w:r w:rsidR="006B489C">
        <w:rPr>
          <w:rFonts w:ascii="Book Antiqua" w:hAnsi="Book Antiqua" w:hint="eastAsia"/>
          <w:bCs/>
          <w:color w:val="000000"/>
          <w:sz w:val="24"/>
        </w:rPr>
        <w:t xml:space="preserve"> </w:t>
      </w:r>
      <w:r w:rsidRPr="00635308">
        <w:rPr>
          <w:rFonts w:ascii="Book Antiqua" w:hAnsi="Book Antiqua"/>
          <w:b/>
          <w:bCs/>
          <w:color w:val="000000"/>
          <w:sz w:val="24"/>
        </w:rPr>
        <w:t>S-Editor:</w:t>
      </w:r>
      <w:r w:rsidRPr="00635308">
        <w:rPr>
          <w:rFonts w:ascii="Book Antiqua" w:hAnsi="Book Antiqua"/>
          <w:color w:val="000000"/>
          <w:sz w:val="24"/>
        </w:rPr>
        <w:t xml:space="preserve"> </w:t>
      </w:r>
      <w:r w:rsidR="006B489C">
        <w:rPr>
          <w:rFonts w:ascii="Book Antiqua" w:hAnsi="Book Antiqua"/>
          <w:color w:val="000000"/>
          <w:sz w:val="24"/>
        </w:rPr>
        <w:t>Liu M</w:t>
      </w:r>
      <w:r w:rsidR="006B489C">
        <w:rPr>
          <w:rFonts w:ascii="Book Antiqua" w:hAnsi="Book Antiqua" w:hint="eastAsia"/>
          <w:bCs/>
          <w:color w:val="000000"/>
          <w:sz w:val="24"/>
        </w:rPr>
        <w:t xml:space="preserve"> </w:t>
      </w:r>
      <w:r w:rsidRPr="00635308">
        <w:rPr>
          <w:rFonts w:ascii="Book Antiqua" w:hAnsi="Book Antiqua"/>
          <w:b/>
          <w:bCs/>
          <w:color w:val="000000"/>
          <w:sz w:val="24"/>
        </w:rPr>
        <w:t>L-Editor:</w:t>
      </w:r>
      <w:r w:rsidRPr="00635308">
        <w:rPr>
          <w:rFonts w:ascii="Book Antiqua" w:hAnsi="Book Antiqua"/>
          <w:color w:val="000000"/>
          <w:sz w:val="24"/>
        </w:rPr>
        <w:t xml:space="preserve"> </w:t>
      </w:r>
      <w:r w:rsidR="00F96FD0">
        <w:rPr>
          <w:rFonts w:ascii="Book Antiqua" w:hAnsi="Book Antiqua"/>
          <w:color w:val="000000"/>
          <w:sz w:val="24"/>
        </w:rPr>
        <w:t xml:space="preserve">Webster JR </w:t>
      </w:r>
      <w:r w:rsidRPr="00635308">
        <w:rPr>
          <w:rFonts w:ascii="Book Antiqua" w:hAnsi="Book Antiqua"/>
          <w:b/>
          <w:bCs/>
          <w:color w:val="000000"/>
          <w:sz w:val="24"/>
        </w:rPr>
        <w:t>E-Editor:</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8"/>
      <w:bookmarkEnd w:id="39"/>
      <w:bookmarkEnd w:id="41"/>
      <w:bookmarkEnd w:id="44"/>
      <w:bookmarkEnd w:id="45"/>
      <w:bookmarkEnd w:id="46"/>
      <w:bookmarkEnd w:id="47"/>
      <w:r w:rsidR="002F4C24">
        <w:rPr>
          <w:rFonts w:ascii="Book Antiqua" w:hAnsi="Book Antiqua" w:hint="eastAsia"/>
          <w:b/>
          <w:bCs/>
          <w:color w:val="000000"/>
          <w:sz w:val="24"/>
        </w:rPr>
        <w:t xml:space="preserve"> </w:t>
      </w:r>
      <w:r w:rsidR="002F4C24" w:rsidRPr="002F4C24">
        <w:rPr>
          <w:rFonts w:ascii="Book Antiqua" w:hAnsi="Book Antiqua" w:hint="eastAsia"/>
          <w:bCs/>
          <w:color w:val="000000"/>
          <w:sz w:val="24"/>
        </w:rPr>
        <w:t>Liu JH</w:t>
      </w:r>
    </w:p>
    <w:p w:rsidR="00F759DC" w:rsidRDefault="00F759DC" w:rsidP="00D75A5C">
      <w:pPr>
        <w:widowControl/>
        <w:adjustRightInd w:val="0"/>
        <w:snapToGrid w:val="0"/>
        <w:spacing w:line="360" w:lineRule="auto"/>
        <w:rPr>
          <w:rFonts w:ascii="Book Antiqua" w:hAnsi="Book Antiqua"/>
          <w:b/>
          <w:bCs/>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F759DC" w:rsidRDefault="00F759DC" w:rsidP="00D75A5C">
      <w:pPr>
        <w:widowControl/>
        <w:adjustRightInd w:val="0"/>
        <w:snapToGrid w:val="0"/>
        <w:spacing w:line="360" w:lineRule="auto"/>
        <w:rPr>
          <w:rFonts w:ascii="Book Antiqua" w:hAnsi="Book Antiqua"/>
          <w:b/>
          <w:color w:val="000000"/>
          <w:sz w:val="24"/>
        </w:rPr>
      </w:pPr>
    </w:p>
    <w:p w:rsidR="004D6AFD" w:rsidRPr="006B489C" w:rsidRDefault="00D6629D" w:rsidP="00D75A5C">
      <w:pPr>
        <w:widowControl/>
        <w:adjustRightInd w:val="0"/>
        <w:snapToGrid w:val="0"/>
        <w:spacing w:line="360" w:lineRule="auto"/>
        <w:rPr>
          <w:rFonts w:ascii="Book Antiqua" w:hAnsi="Book Antiqua"/>
          <w:bCs/>
          <w:color w:val="000000"/>
          <w:sz w:val="24"/>
        </w:rPr>
      </w:pPr>
      <w:r w:rsidRPr="00E70091">
        <w:rPr>
          <w:rFonts w:ascii="Book Antiqua" w:hAnsi="Book Antiqua"/>
          <w:b/>
          <w:sz w:val="24"/>
        </w:rPr>
        <w:t>Figure Legends</w:t>
      </w:r>
    </w:p>
    <w:p w:rsidR="00DE6F48" w:rsidRDefault="00154839" w:rsidP="00D75A5C">
      <w:pPr>
        <w:autoSpaceDE w:val="0"/>
        <w:autoSpaceDN w:val="0"/>
        <w:adjustRightInd w:val="0"/>
        <w:snapToGrid w:val="0"/>
        <w:spacing w:line="360" w:lineRule="auto"/>
        <w:rPr>
          <w:rFonts w:ascii="Book Antiqua" w:hAnsi="Book Antiqua"/>
          <w:b/>
          <w:kern w:val="0"/>
          <w:sz w:val="24"/>
        </w:rPr>
      </w:pPr>
      <w:r>
        <w:rPr>
          <w:rFonts w:ascii="Book Antiqua" w:hAnsi="Book Antiqua"/>
          <w:b/>
          <w:noProof/>
          <w:kern w:val="0"/>
          <w:sz w:val="24"/>
        </w:rPr>
        <w:drawing>
          <wp:inline distT="0" distB="0" distL="0" distR="0">
            <wp:extent cx="5210810" cy="1710690"/>
            <wp:effectExtent l="0" t="0" r="8890" b="38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810" cy="1710690"/>
                    </a:xfrm>
                    <a:prstGeom prst="rect">
                      <a:avLst/>
                    </a:prstGeom>
                    <a:noFill/>
                  </pic:spPr>
                </pic:pic>
              </a:graphicData>
            </a:graphic>
          </wp:inline>
        </w:drawing>
      </w:r>
    </w:p>
    <w:p w:rsidR="00D6629D" w:rsidRDefault="00E816B7" w:rsidP="00D75A5C">
      <w:pPr>
        <w:autoSpaceDE w:val="0"/>
        <w:autoSpaceDN w:val="0"/>
        <w:adjustRightInd w:val="0"/>
        <w:snapToGrid w:val="0"/>
        <w:spacing w:line="360" w:lineRule="auto"/>
        <w:rPr>
          <w:rFonts w:ascii="Book Antiqua" w:hAnsi="Book Antiqua"/>
          <w:b/>
          <w:sz w:val="24"/>
        </w:rPr>
      </w:pPr>
      <w:r w:rsidRPr="00D6629D">
        <w:rPr>
          <w:rFonts w:ascii="Book Antiqua" w:hAnsi="Book Antiqua"/>
          <w:b/>
          <w:kern w:val="0"/>
          <w:sz w:val="24"/>
        </w:rPr>
        <w:t>Figure 1</w:t>
      </w:r>
      <w:r w:rsidRPr="00D6629D">
        <w:rPr>
          <w:rFonts w:ascii="Book Antiqua" w:hAnsi="Book Antiqua"/>
          <w:b/>
          <w:sz w:val="24"/>
        </w:rPr>
        <w:t xml:space="preserve"> </w:t>
      </w:r>
      <w:r w:rsidR="00F96FD0">
        <w:rPr>
          <w:rFonts w:ascii="Book Antiqua" w:hAnsi="Book Antiqua"/>
          <w:b/>
          <w:sz w:val="24"/>
        </w:rPr>
        <w:t>E</w:t>
      </w:r>
      <w:r w:rsidRPr="00D6629D">
        <w:rPr>
          <w:rFonts w:ascii="Book Antiqua" w:hAnsi="Book Antiqua"/>
          <w:b/>
          <w:kern w:val="0"/>
          <w:sz w:val="24"/>
        </w:rPr>
        <w:t>lectromyography</w:t>
      </w:r>
      <w:r w:rsidRPr="00D6629D">
        <w:rPr>
          <w:rFonts w:ascii="Book Antiqua" w:hAnsi="Book Antiqua"/>
          <w:b/>
          <w:sz w:val="24"/>
        </w:rPr>
        <w:t xml:space="preserve"> </w:t>
      </w:r>
      <w:r w:rsidR="00212F29">
        <w:rPr>
          <w:rFonts w:ascii="Book Antiqua" w:hAnsi="Book Antiqua"/>
          <w:b/>
          <w:sz w:val="24"/>
        </w:rPr>
        <w:t>of</w:t>
      </w:r>
      <w:r w:rsidRPr="00D6629D">
        <w:rPr>
          <w:rFonts w:ascii="Book Antiqua" w:hAnsi="Book Antiqua"/>
          <w:b/>
          <w:sz w:val="24"/>
        </w:rPr>
        <w:t xml:space="preserve"> the orbicularis oculi muscle: </w:t>
      </w:r>
      <w:r w:rsidR="00F96FD0">
        <w:rPr>
          <w:rFonts w:ascii="Book Antiqua" w:hAnsi="Book Antiqua"/>
          <w:b/>
          <w:sz w:val="24"/>
        </w:rPr>
        <w:t>A</w:t>
      </w:r>
      <w:r w:rsidRPr="00D6629D">
        <w:rPr>
          <w:rFonts w:ascii="Book Antiqua" w:hAnsi="Book Antiqua"/>
          <w:b/>
          <w:sz w:val="24"/>
        </w:rPr>
        <w:t xml:space="preserve"> disposable concentric facial </w:t>
      </w:r>
      <w:r w:rsidR="00D6629D" w:rsidRPr="00D6629D">
        <w:rPr>
          <w:rFonts w:ascii="Book Antiqua" w:hAnsi="Book Antiqua"/>
          <w:b/>
          <w:kern w:val="0"/>
          <w:sz w:val="24"/>
        </w:rPr>
        <w:t>electromyography</w:t>
      </w:r>
      <w:r w:rsidRPr="00D6629D">
        <w:rPr>
          <w:rFonts w:ascii="Book Antiqua" w:hAnsi="Book Antiqua"/>
          <w:b/>
          <w:sz w:val="24"/>
        </w:rPr>
        <w:t xml:space="preserve"> needle electrode </w:t>
      </w:r>
      <w:r w:rsidR="00F96FD0">
        <w:rPr>
          <w:rFonts w:ascii="Book Antiqua" w:hAnsi="Book Antiqua"/>
          <w:b/>
          <w:sz w:val="24"/>
        </w:rPr>
        <w:t xml:space="preserve">was inserted </w:t>
      </w:r>
      <w:r w:rsidRPr="00D6629D">
        <w:rPr>
          <w:rFonts w:ascii="Book Antiqua" w:hAnsi="Book Antiqua"/>
          <w:b/>
          <w:sz w:val="24"/>
        </w:rPr>
        <w:t>into Horner’s muscle.</w:t>
      </w:r>
      <w:r w:rsidR="00E04AE8" w:rsidRPr="00D6629D">
        <w:rPr>
          <w:rFonts w:ascii="Book Antiqua" w:hAnsi="Book Antiqua"/>
          <w:b/>
          <w:sz w:val="24"/>
        </w:rPr>
        <w:t xml:space="preserve"> </w:t>
      </w:r>
    </w:p>
    <w:p w:rsidR="00E816B7" w:rsidRPr="00635308" w:rsidRDefault="00D6629D" w:rsidP="00D75A5C">
      <w:pPr>
        <w:autoSpaceDE w:val="0"/>
        <w:autoSpaceDN w:val="0"/>
        <w:adjustRightInd w:val="0"/>
        <w:snapToGrid w:val="0"/>
        <w:spacing w:line="360" w:lineRule="auto"/>
        <w:rPr>
          <w:rFonts w:ascii="Book Antiqua" w:hAnsi="Book Antiqua"/>
          <w:kern w:val="0"/>
          <w:sz w:val="24"/>
        </w:rPr>
      </w:pPr>
      <w:r>
        <w:rPr>
          <w:rFonts w:ascii="Book Antiqua" w:hAnsi="Book Antiqua"/>
          <w:b/>
          <w:sz w:val="24"/>
        </w:rPr>
        <w:br w:type="page"/>
      </w:r>
      <w:r w:rsidR="00154839">
        <w:rPr>
          <w:rFonts w:ascii="Book Antiqua" w:hAnsi="Book Antiqua"/>
          <w:noProof/>
          <w:kern w:val="0"/>
          <w:sz w:val="24"/>
        </w:rPr>
        <w:drawing>
          <wp:inline distT="0" distB="0" distL="0" distR="0">
            <wp:extent cx="2322830" cy="3220720"/>
            <wp:effectExtent l="0" t="0" r="1270" b="0"/>
            <wp:docPr id="2"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3220720"/>
                    </a:xfrm>
                    <a:prstGeom prst="rect">
                      <a:avLst/>
                    </a:prstGeom>
                    <a:noFill/>
                    <a:ln>
                      <a:noFill/>
                    </a:ln>
                  </pic:spPr>
                </pic:pic>
              </a:graphicData>
            </a:graphic>
          </wp:inline>
        </w:drawing>
      </w:r>
    </w:p>
    <w:p w:rsidR="00D6629D" w:rsidRDefault="00D6629D" w:rsidP="00D75A5C">
      <w:pPr>
        <w:autoSpaceDE w:val="0"/>
        <w:autoSpaceDN w:val="0"/>
        <w:adjustRightInd w:val="0"/>
        <w:snapToGrid w:val="0"/>
        <w:spacing w:line="360" w:lineRule="auto"/>
        <w:rPr>
          <w:rFonts w:ascii="Book Antiqua" w:hAnsi="Book Antiqua"/>
          <w:kern w:val="0"/>
          <w:sz w:val="24"/>
        </w:rPr>
      </w:pPr>
      <w:r w:rsidRPr="00D6629D">
        <w:rPr>
          <w:rFonts w:ascii="Book Antiqua" w:hAnsi="Book Antiqua"/>
          <w:b/>
          <w:kern w:val="0"/>
          <w:sz w:val="24"/>
        </w:rPr>
        <w:t xml:space="preserve">Figure 2 </w:t>
      </w:r>
      <w:r w:rsidR="00E816B7" w:rsidRPr="00D6629D">
        <w:rPr>
          <w:rFonts w:ascii="Book Antiqua" w:hAnsi="Book Antiqua"/>
          <w:b/>
          <w:kern w:val="0"/>
          <w:sz w:val="24"/>
        </w:rPr>
        <w:t xml:space="preserve">The </w:t>
      </w:r>
      <w:r w:rsidRPr="00D6629D">
        <w:rPr>
          <w:rFonts w:ascii="Book Antiqua" w:hAnsi="Book Antiqua"/>
          <w:b/>
          <w:kern w:val="0"/>
          <w:sz w:val="24"/>
        </w:rPr>
        <w:t>electromyography</w:t>
      </w:r>
      <w:r w:rsidR="00E816B7" w:rsidRPr="00D6629D">
        <w:rPr>
          <w:rFonts w:ascii="Book Antiqua" w:hAnsi="Book Antiqua"/>
          <w:b/>
          <w:kern w:val="0"/>
          <w:sz w:val="24"/>
        </w:rPr>
        <w:t xml:space="preserve"> waveforms in the </w:t>
      </w:r>
      <w:r w:rsidR="00F96FD0">
        <w:rPr>
          <w:rFonts w:ascii="Book Antiqua" w:hAnsi="Book Antiqua"/>
          <w:b/>
          <w:kern w:val="0"/>
          <w:sz w:val="24"/>
        </w:rPr>
        <w:t>subjects</w:t>
      </w:r>
      <w:r>
        <w:rPr>
          <w:rFonts w:ascii="Book Antiqua" w:hAnsi="Book Antiqua"/>
          <w:b/>
          <w:kern w:val="0"/>
          <w:sz w:val="24"/>
        </w:rPr>
        <w:t xml:space="preserve">. </w:t>
      </w:r>
      <w:r w:rsidR="00F96FD0" w:rsidRPr="00E04382">
        <w:rPr>
          <w:rFonts w:ascii="Book Antiqua" w:hAnsi="Book Antiqua"/>
          <w:kern w:val="0"/>
          <w:sz w:val="24"/>
        </w:rPr>
        <w:t>T</w:t>
      </w:r>
      <w:r w:rsidR="00E816B7" w:rsidRPr="00D6629D">
        <w:rPr>
          <w:rFonts w:ascii="Book Antiqua" w:hAnsi="Book Antiqua"/>
          <w:kern w:val="0"/>
          <w:sz w:val="24"/>
        </w:rPr>
        <w:t xml:space="preserve">he time between the two vertical white bars is the duration of the </w:t>
      </w:r>
      <w:r w:rsidRPr="00D6629D">
        <w:rPr>
          <w:rFonts w:ascii="Book Antiqua" w:hAnsi="Book Antiqua"/>
          <w:kern w:val="0"/>
          <w:sz w:val="24"/>
        </w:rPr>
        <w:t>electromyography</w:t>
      </w:r>
      <w:r w:rsidR="00E816B7" w:rsidRPr="00D6629D">
        <w:rPr>
          <w:rFonts w:ascii="Book Antiqua" w:hAnsi="Book Antiqua"/>
          <w:kern w:val="0"/>
          <w:sz w:val="24"/>
        </w:rPr>
        <w:t xml:space="preserve"> waveform. </w:t>
      </w:r>
      <w:r>
        <w:rPr>
          <w:rFonts w:ascii="Book Antiqua" w:hAnsi="Book Antiqua"/>
          <w:kern w:val="0"/>
          <w:sz w:val="24"/>
        </w:rPr>
        <w:t xml:space="preserve">1: </w:t>
      </w:r>
      <w:r w:rsidR="00F96FD0">
        <w:rPr>
          <w:rFonts w:ascii="Book Antiqua" w:hAnsi="Book Antiqua"/>
          <w:kern w:val="0"/>
          <w:sz w:val="24"/>
        </w:rPr>
        <w:t>The n</w:t>
      </w:r>
      <w:r>
        <w:rPr>
          <w:rFonts w:ascii="Book Antiqua" w:hAnsi="Book Antiqua"/>
          <w:kern w:val="0"/>
          <w:sz w:val="24"/>
        </w:rPr>
        <w:t>ormal control group; 2:</w:t>
      </w:r>
      <w:r w:rsidRPr="00635308">
        <w:rPr>
          <w:rFonts w:ascii="Book Antiqua" w:hAnsi="Book Antiqua"/>
          <w:kern w:val="0"/>
          <w:sz w:val="24"/>
        </w:rPr>
        <w:t xml:space="preserve"> </w:t>
      </w:r>
      <w:r>
        <w:rPr>
          <w:rFonts w:ascii="Book Antiqua" w:hAnsi="Book Antiqua"/>
          <w:sz w:val="24"/>
        </w:rPr>
        <w:t>T</w:t>
      </w:r>
      <w:r w:rsidRPr="00635308">
        <w:rPr>
          <w:rFonts w:ascii="Book Antiqua" w:hAnsi="Book Antiqua"/>
          <w:sz w:val="24"/>
        </w:rPr>
        <w:t>he functional epiphora group</w:t>
      </w:r>
      <w:r>
        <w:rPr>
          <w:rFonts w:ascii="Book Antiqua" w:hAnsi="Book Antiqua"/>
          <w:kern w:val="0"/>
          <w:sz w:val="24"/>
        </w:rPr>
        <w:t>;</w:t>
      </w:r>
      <w:r w:rsidRPr="00635308">
        <w:rPr>
          <w:rFonts w:ascii="Book Antiqua" w:hAnsi="Book Antiqua"/>
          <w:kern w:val="0"/>
          <w:sz w:val="24"/>
        </w:rPr>
        <w:t xml:space="preserve"> 3</w:t>
      </w:r>
      <w:r>
        <w:rPr>
          <w:rFonts w:ascii="Book Antiqua" w:hAnsi="Book Antiqua"/>
          <w:kern w:val="0"/>
          <w:sz w:val="24"/>
        </w:rPr>
        <w:t>;</w:t>
      </w:r>
      <w:r>
        <w:rPr>
          <w:rFonts w:ascii="Book Antiqua" w:hAnsi="Book Antiqua"/>
          <w:sz w:val="24"/>
        </w:rPr>
        <w:t xml:space="preserve"> T</w:t>
      </w:r>
      <w:r w:rsidRPr="00635308">
        <w:rPr>
          <w:rFonts w:ascii="Book Antiqua" w:hAnsi="Book Antiqua"/>
          <w:sz w:val="24"/>
        </w:rPr>
        <w:t>he facial palsy group</w:t>
      </w:r>
      <w:r>
        <w:rPr>
          <w:rFonts w:ascii="Book Antiqua" w:hAnsi="Book Antiqua"/>
          <w:sz w:val="24"/>
        </w:rPr>
        <w:t xml:space="preserve">. </w:t>
      </w:r>
      <w:r w:rsidR="00E816B7" w:rsidRPr="00635308">
        <w:rPr>
          <w:rFonts w:ascii="Book Antiqua" w:hAnsi="Book Antiqua"/>
          <w:kern w:val="0"/>
          <w:sz w:val="24"/>
        </w:rPr>
        <w:t xml:space="preserve">The bar </w:t>
      </w:r>
      <w:r w:rsidR="00212F29">
        <w:rPr>
          <w:rFonts w:ascii="Book Antiqua" w:hAnsi="Book Antiqua"/>
          <w:kern w:val="0"/>
          <w:sz w:val="24"/>
        </w:rPr>
        <w:t>represents</w:t>
      </w:r>
      <w:r w:rsidR="00E816B7" w:rsidRPr="00635308">
        <w:rPr>
          <w:rFonts w:ascii="Book Antiqua" w:hAnsi="Book Antiqua"/>
          <w:kern w:val="0"/>
          <w:sz w:val="24"/>
        </w:rPr>
        <w:t xml:space="preserve"> 10</w:t>
      </w:r>
      <w:r w:rsidR="00F96FD0">
        <w:rPr>
          <w:rFonts w:ascii="Book Antiqua" w:hAnsi="Book Antiqua"/>
          <w:kern w:val="0"/>
          <w:sz w:val="24"/>
        </w:rPr>
        <w:t xml:space="preserve"> </w:t>
      </w:r>
      <w:r w:rsidR="00E816B7" w:rsidRPr="00635308">
        <w:rPr>
          <w:rFonts w:ascii="Book Antiqua" w:hAnsi="Book Antiqua"/>
          <w:kern w:val="0"/>
          <w:sz w:val="24"/>
        </w:rPr>
        <w:t>ms.</w:t>
      </w:r>
    </w:p>
    <w:p w:rsidR="00E816B7" w:rsidRPr="00635308" w:rsidRDefault="00D6629D" w:rsidP="00D75A5C">
      <w:pPr>
        <w:autoSpaceDE w:val="0"/>
        <w:autoSpaceDN w:val="0"/>
        <w:adjustRightInd w:val="0"/>
        <w:snapToGrid w:val="0"/>
        <w:spacing w:line="360" w:lineRule="auto"/>
        <w:rPr>
          <w:rFonts w:ascii="Book Antiqua" w:hAnsi="Book Antiqua"/>
          <w:sz w:val="24"/>
        </w:rPr>
      </w:pPr>
      <w:r>
        <w:rPr>
          <w:rFonts w:ascii="Book Antiqua" w:hAnsi="Book Antiqua"/>
          <w:kern w:val="0"/>
          <w:sz w:val="24"/>
        </w:rPr>
        <w:br w:type="page"/>
      </w:r>
      <w:r w:rsidR="00E816B7" w:rsidRPr="00635308">
        <w:rPr>
          <w:rFonts w:ascii="Book Antiqua" w:hAnsi="Book Antiqua"/>
          <w:sz w:val="24"/>
        </w:rPr>
        <w:object w:dxaOrig="5840" w:dyaOrig="3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45.95pt" o:ole="">
            <v:imagedata r:id="rId12" o:title=""/>
          </v:shape>
          <o:OLEObject Type="Embed" ProgID="Prism5.Document" ShapeID="_x0000_i1025" DrawAspect="Content" ObjectID="_1656962822" r:id="rId13"/>
        </w:object>
      </w:r>
    </w:p>
    <w:p w:rsidR="00D6629D" w:rsidRDefault="00D6629D" w:rsidP="00D75A5C">
      <w:pPr>
        <w:autoSpaceDE w:val="0"/>
        <w:autoSpaceDN w:val="0"/>
        <w:adjustRightInd w:val="0"/>
        <w:snapToGrid w:val="0"/>
        <w:spacing w:line="360" w:lineRule="auto"/>
        <w:rPr>
          <w:rFonts w:ascii="Book Antiqua" w:hAnsi="Book Antiqua"/>
          <w:sz w:val="24"/>
        </w:rPr>
      </w:pPr>
      <w:r w:rsidRPr="00D6629D">
        <w:rPr>
          <w:rFonts w:ascii="Book Antiqua" w:hAnsi="Book Antiqua"/>
          <w:b/>
          <w:sz w:val="24"/>
        </w:rPr>
        <w:t>Figure 3</w:t>
      </w:r>
      <w:r w:rsidR="00E816B7" w:rsidRPr="00D6629D">
        <w:rPr>
          <w:rFonts w:ascii="Book Antiqua" w:hAnsi="Book Antiqua"/>
          <w:b/>
          <w:sz w:val="24"/>
        </w:rPr>
        <w:t xml:space="preserve"> The duration of the </w:t>
      </w:r>
      <w:r w:rsidR="00C0565D" w:rsidRPr="00C0565D">
        <w:rPr>
          <w:rFonts w:ascii="Book Antiqua" w:hAnsi="Book Antiqua"/>
          <w:b/>
          <w:sz w:val="24"/>
        </w:rPr>
        <w:t>electromyography</w:t>
      </w:r>
      <w:r w:rsidR="00E816B7" w:rsidRPr="00D6629D">
        <w:rPr>
          <w:rFonts w:ascii="Book Antiqua" w:hAnsi="Book Antiqua"/>
          <w:b/>
          <w:sz w:val="24"/>
        </w:rPr>
        <w:t xml:space="preserve"> </w:t>
      </w:r>
      <w:r w:rsidR="00212F29">
        <w:rPr>
          <w:rFonts w:ascii="Book Antiqua" w:hAnsi="Book Antiqua"/>
          <w:b/>
          <w:sz w:val="24"/>
        </w:rPr>
        <w:t xml:space="preserve">waveform </w:t>
      </w:r>
      <w:r w:rsidR="00E816B7" w:rsidRPr="00D6629D">
        <w:rPr>
          <w:rFonts w:ascii="Book Antiqua" w:hAnsi="Book Antiqua"/>
          <w:b/>
          <w:sz w:val="24"/>
        </w:rPr>
        <w:t xml:space="preserve">in </w:t>
      </w:r>
      <w:r w:rsidR="00F96FD0">
        <w:rPr>
          <w:rFonts w:ascii="Book Antiqua" w:hAnsi="Book Antiqua"/>
          <w:b/>
          <w:sz w:val="24"/>
        </w:rPr>
        <w:t xml:space="preserve">the </w:t>
      </w:r>
      <w:r w:rsidR="00E816B7" w:rsidRPr="00D6629D">
        <w:rPr>
          <w:rFonts w:ascii="Book Antiqua" w:hAnsi="Book Antiqua"/>
          <w:b/>
          <w:sz w:val="24"/>
        </w:rPr>
        <w:t>different groups</w:t>
      </w:r>
      <w:r w:rsidRPr="00D6629D">
        <w:rPr>
          <w:rFonts w:ascii="Book Antiqua" w:hAnsi="Book Antiqua"/>
          <w:b/>
          <w:kern w:val="0"/>
          <w:sz w:val="24"/>
        </w:rPr>
        <w:t>.</w:t>
      </w:r>
      <w:r>
        <w:rPr>
          <w:rFonts w:ascii="Book Antiqua" w:hAnsi="Book Antiqua"/>
          <w:kern w:val="0"/>
          <w:sz w:val="24"/>
        </w:rPr>
        <w:t xml:space="preserve"> </w:t>
      </w:r>
      <w:r w:rsidR="00E816B7" w:rsidRPr="00635308">
        <w:rPr>
          <w:rFonts w:ascii="Book Antiqua" w:hAnsi="Book Antiqua"/>
          <w:kern w:val="0"/>
          <w:sz w:val="24"/>
        </w:rPr>
        <w:t xml:space="preserve">The durations in group 2 and group 3 </w:t>
      </w:r>
      <w:r w:rsidR="00F96FD0">
        <w:rPr>
          <w:rFonts w:ascii="Book Antiqua" w:hAnsi="Book Antiqua"/>
          <w:kern w:val="0"/>
          <w:sz w:val="24"/>
        </w:rPr>
        <w:t>were</w:t>
      </w:r>
      <w:r w:rsidR="00E816B7" w:rsidRPr="00635308">
        <w:rPr>
          <w:rFonts w:ascii="Book Antiqua" w:hAnsi="Book Antiqua"/>
          <w:kern w:val="0"/>
          <w:sz w:val="24"/>
        </w:rPr>
        <w:t xml:space="preserve"> significant</w:t>
      </w:r>
      <w:r w:rsidR="00F96FD0">
        <w:rPr>
          <w:rFonts w:ascii="Book Antiqua" w:hAnsi="Book Antiqua"/>
          <w:kern w:val="0"/>
          <w:sz w:val="24"/>
        </w:rPr>
        <w:t>ly</w:t>
      </w:r>
      <w:r w:rsidR="00E816B7" w:rsidRPr="00635308">
        <w:rPr>
          <w:rFonts w:ascii="Book Antiqua" w:hAnsi="Book Antiqua"/>
          <w:kern w:val="0"/>
          <w:sz w:val="24"/>
        </w:rPr>
        <w:t xml:space="preserve"> longer than that in group</w:t>
      </w:r>
      <w:r w:rsidR="00F96FD0">
        <w:rPr>
          <w:rFonts w:ascii="Book Antiqua" w:hAnsi="Book Antiqua"/>
          <w:kern w:val="0"/>
          <w:sz w:val="24"/>
        </w:rPr>
        <w:t xml:space="preserve"> </w:t>
      </w:r>
      <w:r w:rsidR="00E816B7" w:rsidRPr="00635308">
        <w:rPr>
          <w:rFonts w:ascii="Book Antiqua" w:hAnsi="Book Antiqua"/>
          <w:kern w:val="0"/>
          <w:sz w:val="24"/>
        </w:rPr>
        <w:t>1</w:t>
      </w:r>
      <w:r>
        <w:rPr>
          <w:rFonts w:ascii="Book Antiqua" w:hAnsi="Book Antiqua"/>
          <w:kern w:val="0"/>
          <w:sz w:val="24"/>
        </w:rPr>
        <w:t xml:space="preserve"> (</w:t>
      </w:r>
      <w:r w:rsidR="00E816B7" w:rsidRPr="00DA2307">
        <w:rPr>
          <w:rFonts w:ascii="Book Antiqua" w:hAnsi="Book Antiqua"/>
          <w:i/>
          <w:kern w:val="0"/>
          <w:sz w:val="24"/>
        </w:rPr>
        <w:t>P</w:t>
      </w:r>
      <w:r w:rsidR="00DA2307">
        <w:rPr>
          <w:rFonts w:ascii="Book Antiqua" w:hAnsi="Book Antiqua"/>
          <w:i/>
          <w:kern w:val="0"/>
          <w:sz w:val="24"/>
        </w:rPr>
        <w:t xml:space="preserve"> </w:t>
      </w:r>
      <w:r w:rsidR="00E816B7" w:rsidRPr="00635308">
        <w:rPr>
          <w:rFonts w:ascii="Book Antiqua" w:hAnsi="Book Antiqua"/>
          <w:kern w:val="0"/>
          <w:sz w:val="24"/>
        </w:rPr>
        <w:t>&lt;</w:t>
      </w:r>
      <w:r w:rsidR="00DA2307">
        <w:rPr>
          <w:rFonts w:ascii="Book Antiqua" w:hAnsi="Book Antiqua"/>
          <w:kern w:val="0"/>
          <w:sz w:val="24"/>
        </w:rPr>
        <w:t xml:space="preserve"> </w:t>
      </w:r>
      <w:r w:rsidR="00E816B7" w:rsidRPr="00635308">
        <w:rPr>
          <w:rFonts w:ascii="Book Antiqua" w:hAnsi="Book Antiqua"/>
          <w:kern w:val="0"/>
          <w:sz w:val="24"/>
        </w:rPr>
        <w:t>0.05</w:t>
      </w:r>
      <w:r>
        <w:rPr>
          <w:rFonts w:ascii="Book Antiqua" w:hAnsi="Book Antiqua"/>
          <w:kern w:val="0"/>
          <w:sz w:val="24"/>
        </w:rPr>
        <w:t>)</w:t>
      </w:r>
      <w:r>
        <w:rPr>
          <w:rFonts w:ascii="Book Antiqua" w:hAnsi="Book Antiqua" w:hint="eastAsia"/>
          <w:kern w:val="0"/>
          <w:sz w:val="24"/>
        </w:rPr>
        <w:t>.</w:t>
      </w:r>
      <w:r w:rsidRPr="00D6629D">
        <w:rPr>
          <w:rFonts w:ascii="Book Antiqua" w:hAnsi="Book Antiqua"/>
          <w:kern w:val="0"/>
          <w:sz w:val="24"/>
        </w:rPr>
        <w:t xml:space="preserve"> </w:t>
      </w:r>
      <w:r>
        <w:rPr>
          <w:rFonts w:ascii="Book Antiqua" w:hAnsi="Book Antiqua"/>
          <w:kern w:val="0"/>
          <w:sz w:val="24"/>
        </w:rPr>
        <w:t xml:space="preserve">1: </w:t>
      </w:r>
      <w:r w:rsidR="00F96FD0">
        <w:rPr>
          <w:rFonts w:ascii="Book Antiqua" w:hAnsi="Book Antiqua"/>
          <w:kern w:val="0"/>
          <w:sz w:val="24"/>
        </w:rPr>
        <w:t>The n</w:t>
      </w:r>
      <w:r>
        <w:rPr>
          <w:rFonts w:ascii="Book Antiqua" w:hAnsi="Book Antiqua"/>
          <w:kern w:val="0"/>
          <w:sz w:val="24"/>
        </w:rPr>
        <w:t>ormal control group; 2:</w:t>
      </w:r>
      <w:r w:rsidRPr="00635308">
        <w:rPr>
          <w:rFonts w:ascii="Book Antiqua" w:hAnsi="Book Antiqua"/>
          <w:kern w:val="0"/>
          <w:sz w:val="24"/>
        </w:rPr>
        <w:t xml:space="preserve"> </w:t>
      </w:r>
      <w:r>
        <w:rPr>
          <w:rFonts w:ascii="Book Antiqua" w:hAnsi="Book Antiqua"/>
          <w:sz w:val="24"/>
        </w:rPr>
        <w:t>T</w:t>
      </w:r>
      <w:r w:rsidRPr="00635308">
        <w:rPr>
          <w:rFonts w:ascii="Book Antiqua" w:hAnsi="Book Antiqua"/>
          <w:sz w:val="24"/>
        </w:rPr>
        <w:t>he functional epiphora group</w:t>
      </w:r>
      <w:r>
        <w:rPr>
          <w:rFonts w:ascii="Book Antiqua" w:hAnsi="Book Antiqua"/>
          <w:kern w:val="0"/>
          <w:sz w:val="24"/>
        </w:rPr>
        <w:t>;</w:t>
      </w:r>
      <w:r w:rsidRPr="00635308">
        <w:rPr>
          <w:rFonts w:ascii="Book Antiqua" w:hAnsi="Book Antiqua"/>
          <w:kern w:val="0"/>
          <w:sz w:val="24"/>
        </w:rPr>
        <w:t xml:space="preserve"> 3</w:t>
      </w:r>
      <w:r w:rsidR="00D42885">
        <w:rPr>
          <w:rFonts w:ascii="Book Antiqua" w:hAnsi="Book Antiqua"/>
          <w:kern w:val="0"/>
          <w:sz w:val="24"/>
        </w:rPr>
        <w:t>:</w:t>
      </w:r>
      <w:r w:rsidR="00CB7242">
        <w:rPr>
          <w:rFonts w:ascii="Book Antiqua" w:hAnsi="Book Antiqua"/>
          <w:sz w:val="24"/>
        </w:rPr>
        <w:t xml:space="preserve"> </w:t>
      </w:r>
      <w:r>
        <w:rPr>
          <w:rFonts w:ascii="Book Antiqua" w:hAnsi="Book Antiqua"/>
          <w:sz w:val="24"/>
        </w:rPr>
        <w:t>T</w:t>
      </w:r>
      <w:r w:rsidRPr="00635308">
        <w:rPr>
          <w:rFonts w:ascii="Book Antiqua" w:hAnsi="Book Antiqua"/>
          <w:sz w:val="24"/>
        </w:rPr>
        <w:t>he facial palsy group</w:t>
      </w:r>
      <w:r>
        <w:rPr>
          <w:rFonts w:ascii="Book Antiqua" w:hAnsi="Book Antiqua"/>
          <w:sz w:val="24"/>
        </w:rPr>
        <w:t>.</w:t>
      </w:r>
    </w:p>
    <w:p w:rsidR="00C6668D" w:rsidRPr="00D6629D" w:rsidRDefault="00D6629D" w:rsidP="00D75A5C">
      <w:pPr>
        <w:autoSpaceDE w:val="0"/>
        <w:autoSpaceDN w:val="0"/>
        <w:adjustRightInd w:val="0"/>
        <w:snapToGrid w:val="0"/>
        <w:spacing w:line="360" w:lineRule="auto"/>
        <w:rPr>
          <w:rFonts w:ascii="Book Antiqua" w:hAnsi="Book Antiqua"/>
          <w:sz w:val="24"/>
        </w:rPr>
      </w:pPr>
      <w:r>
        <w:rPr>
          <w:rFonts w:ascii="Book Antiqua" w:hAnsi="Book Antiqua"/>
          <w:sz w:val="24"/>
        </w:rPr>
        <w:br w:type="page"/>
      </w:r>
      <w:r>
        <w:rPr>
          <w:rFonts w:ascii="Book Antiqua" w:hAnsi="Book Antiqua"/>
          <w:b/>
          <w:bCs/>
          <w:kern w:val="0"/>
          <w:sz w:val="24"/>
        </w:rPr>
        <w:t>Table 1</w:t>
      </w:r>
      <w:r w:rsidR="00C6668D" w:rsidRPr="00635308">
        <w:rPr>
          <w:rFonts w:ascii="Book Antiqua" w:hAnsi="Book Antiqua"/>
          <w:b/>
          <w:bCs/>
          <w:kern w:val="0"/>
          <w:sz w:val="24"/>
        </w:rPr>
        <w:t xml:space="preserve"> Clinical characteristics of </w:t>
      </w:r>
      <w:r w:rsidR="0010100E">
        <w:rPr>
          <w:rFonts w:ascii="Book Antiqua" w:hAnsi="Book Antiqua"/>
          <w:b/>
          <w:bCs/>
          <w:kern w:val="0"/>
          <w:sz w:val="24"/>
        </w:rPr>
        <w:t xml:space="preserve">the </w:t>
      </w:r>
      <w:r w:rsidR="00C6668D" w:rsidRPr="00635308">
        <w:rPr>
          <w:rFonts w:ascii="Book Antiqua" w:hAnsi="Book Antiqua"/>
          <w:b/>
          <w:bCs/>
          <w:kern w:val="0"/>
          <w:sz w:val="24"/>
        </w:rPr>
        <w:t>study patients</w:t>
      </w:r>
    </w:p>
    <w:tbl>
      <w:tblPr>
        <w:tblW w:w="0" w:type="auto"/>
        <w:tblBorders>
          <w:bottom w:val="single" w:sz="4" w:space="0" w:color="auto"/>
          <w:insideH w:val="single" w:sz="4" w:space="0" w:color="auto"/>
        </w:tblBorders>
        <w:tblLook w:val="04A0" w:firstRow="1" w:lastRow="0" w:firstColumn="1" w:lastColumn="0" w:noHBand="0" w:noVBand="1"/>
      </w:tblPr>
      <w:tblGrid>
        <w:gridCol w:w="2660"/>
        <w:gridCol w:w="1843"/>
        <w:gridCol w:w="2409"/>
        <w:gridCol w:w="1610"/>
      </w:tblGrid>
      <w:tr w:rsidR="00C6668D" w:rsidRPr="00635308" w:rsidTr="00D6629D">
        <w:tc>
          <w:tcPr>
            <w:tcW w:w="2660" w:type="dxa"/>
            <w:tcBorders>
              <w:top w:val="single" w:sz="4" w:space="0" w:color="auto"/>
              <w:bottom w:val="single" w:sz="4" w:space="0" w:color="auto"/>
            </w:tcBorders>
            <w:shd w:val="clear" w:color="auto" w:fill="auto"/>
          </w:tcPr>
          <w:p w:rsidR="00C6668D" w:rsidRPr="00D6629D" w:rsidRDefault="00C6668D" w:rsidP="00D75A5C">
            <w:pPr>
              <w:autoSpaceDE w:val="0"/>
              <w:autoSpaceDN w:val="0"/>
              <w:adjustRightInd w:val="0"/>
              <w:snapToGrid w:val="0"/>
              <w:spacing w:line="360" w:lineRule="auto"/>
              <w:rPr>
                <w:rFonts w:ascii="Book Antiqua" w:hAnsi="Book Antiqua"/>
                <w:b/>
                <w:kern w:val="0"/>
                <w:sz w:val="24"/>
              </w:rPr>
            </w:pPr>
          </w:p>
        </w:tc>
        <w:tc>
          <w:tcPr>
            <w:tcW w:w="1843" w:type="dxa"/>
            <w:tcBorders>
              <w:top w:val="single" w:sz="4" w:space="0" w:color="auto"/>
              <w:bottom w:val="single" w:sz="4" w:space="0" w:color="auto"/>
            </w:tcBorders>
            <w:shd w:val="clear" w:color="auto" w:fill="auto"/>
          </w:tcPr>
          <w:p w:rsidR="00C6668D" w:rsidRPr="00D6629D" w:rsidRDefault="00C6668D" w:rsidP="00D75A5C">
            <w:pPr>
              <w:autoSpaceDE w:val="0"/>
              <w:autoSpaceDN w:val="0"/>
              <w:adjustRightInd w:val="0"/>
              <w:snapToGrid w:val="0"/>
              <w:spacing w:line="360" w:lineRule="auto"/>
              <w:rPr>
                <w:rFonts w:ascii="Book Antiqua" w:hAnsi="Book Antiqua"/>
                <w:b/>
                <w:kern w:val="0"/>
                <w:sz w:val="24"/>
              </w:rPr>
            </w:pPr>
            <w:r w:rsidRPr="00D6629D">
              <w:rPr>
                <w:rFonts w:ascii="Book Antiqua" w:hAnsi="Book Antiqua"/>
                <w:b/>
                <w:kern w:val="0"/>
                <w:sz w:val="24"/>
              </w:rPr>
              <w:t>Normal control group</w:t>
            </w:r>
          </w:p>
        </w:tc>
        <w:tc>
          <w:tcPr>
            <w:tcW w:w="2409" w:type="dxa"/>
            <w:tcBorders>
              <w:top w:val="single" w:sz="4" w:space="0" w:color="auto"/>
              <w:bottom w:val="single" w:sz="4" w:space="0" w:color="auto"/>
            </w:tcBorders>
            <w:shd w:val="clear" w:color="auto" w:fill="auto"/>
          </w:tcPr>
          <w:p w:rsidR="00C6668D" w:rsidRPr="00D6629D" w:rsidRDefault="00D6629D" w:rsidP="00D75A5C">
            <w:pPr>
              <w:autoSpaceDE w:val="0"/>
              <w:autoSpaceDN w:val="0"/>
              <w:adjustRightInd w:val="0"/>
              <w:snapToGrid w:val="0"/>
              <w:spacing w:line="360" w:lineRule="auto"/>
              <w:rPr>
                <w:rFonts w:ascii="Book Antiqua" w:hAnsi="Book Antiqua"/>
                <w:b/>
                <w:kern w:val="0"/>
                <w:sz w:val="24"/>
              </w:rPr>
            </w:pPr>
            <w:r w:rsidRPr="00D6629D">
              <w:rPr>
                <w:rFonts w:ascii="Book Antiqua" w:hAnsi="Book Antiqua"/>
                <w:b/>
                <w:kern w:val="0"/>
                <w:sz w:val="24"/>
              </w:rPr>
              <w:t>F</w:t>
            </w:r>
            <w:r w:rsidR="00C6668D" w:rsidRPr="00D6629D">
              <w:rPr>
                <w:rFonts w:ascii="Book Antiqua" w:hAnsi="Book Antiqua"/>
                <w:b/>
                <w:kern w:val="0"/>
                <w:sz w:val="24"/>
              </w:rPr>
              <w:t>unctional epiphora</w:t>
            </w:r>
            <w:r w:rsidR="0010100E">
              <w:rPr>
                <w:rFonts w:ascii="Book Antiqua" w:hAnsi="Book Antiqua"/>
                <w:b/>
                <w:kern w:val="0"/>
                <w:sz w:val="24"/>
              </w:rPr>
              <w:t xml:space="preserve"> group</w:t>
            </w:r>
          </w:p>
        </w:tc>
        <w:tc>
          <w:tcPr>
            <w:tcW w:w="1610" w:type="dxa"/>
            <w:tcBorders>
              <w:top w:val="single" w:sz="4" w:space="0" w:color="auto"/>
              <w:bottom w:val="single" w:sz="4" w:space="0" w:color="auto"/>
            </w:tcBorders>
            <w:shd w:val="clear" w:color="auto" w:fill="auto"/>
          </w:tcPr>
          <w:p w:rsidR="00C6668D" w:rsidRPr="00D6629D" w:rsidRDefault="00D6629D" w:rsidP="00D75A5C">
            <w:pPr>
              <w:autoSpaceDE w:val="0"/>
              <w:autoSpaceDN w:val="0"/>
              <w:adjustRightInd w:val="0"/>
              <w:snapToGrid w:val="0"/>
              <w:spacing w:line="360" w:lineRule="auto"/>
              <w:rPr>
                <w:rFonts w:ascii="Book Antiqua" w:hAnsi="Book Antiqua"/>
                <w:b/>
                <w:kern w:val="0"/>
                <w:sz w:val="24"/>
              </w:rPr>
            </w:pPr>
            <w:r w:rsidRPr="00D6629D">
              <w:rPr>
                <w:rFonts w:ascii="Book Antiqua" w:hAnsi="Book Antiqua"/>
                <w:b/>
                <w:kern w:val="0"/>
                <w:sz w:val="24"/>
              </w:rPr>
              <w:t>F</w:t>
            </w:r>
            <w:r w:rsidR="00C6668D" w:rsidRPr="00D6629D">
              <w:rPr>
                <w:rFonts w:ascii="Book Antiqua" w:hAnsi="Book Antiqua"/>
                <w:b/>
                <w:kern w:val="0"/>
                <w:sz w:val="24"/>
              </w:rPr>
              <w:t>acial palsy</w:t>
            </w:r>
            <w:r w:rsidR="0010100E">
              <w:rPr>
                <w:rFonts w:ascii="Book Antiqua" w:hAnsi="Book Antiqua"/>
                <w:b/>
                <w:kern w:val="0"/>
                <w:sz w:val="24"/>
              </w:rPr>
              <w:t xml:space="preserve"> group</w:t>
            </w:r>
          </w:p>
        </w:tc>
      </w:tr>
      <w:tr w:rsidR="00C6668D" w:rsidRPr="00635308" w:rsidTr="00E8672B">
        <w:tc>
          <w:tcPr>
            <w:tcW w:w="2660" w:type="dxa"/>
            <w:tcBorders>
              <w:top w:val="single" w:sz="4" w:space="0" w:color="auto"/>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Age</w:t>
            </w:r>
            <w:r w:rsidR="00C95AE3">
              <w:rPr>
                <w:rFonts w:ascii="Book Antiqua" w:hAnsi="Book Antiqua"/>
                <w:kern w:val="0"/>
                <w:sz w:val="24"/>
              </w:rPr>
              <w:t>, yr</w:t>
            </w:r>
          </w:p>
        </w:tc>
        <w:tc>
          <w:tcPr>
            <w:tcW w:w="1843" w:type="dxa"/>
            <w:tcBorders>
              <w:top w:val="single" w:sz="4" w:space="0" w:color="auto"/>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62.2</w:t>
            </w:r>
            <w:r w:rsidR="00C95AE3">
              <w:rPr>
                <w:rFonts w:ascii="Book Antiqua" w:hAnsi="Book Antiqua"/>
                <w:kern w:val="0"/>
                <w:sz w:val="24"/>
              </w:rPr>
              <w:t xml:space="preserve"> </w:t>
            </w:r>
            <w:r w:rsidRPr="00635308">
              <w:rPr>
                <w:rFonts w:ascii="Book Antiqua" w:hAnsi="Book Antiqua"/>
                <w:kern w:val="0"/>
                <w:sz w:val="24"/>
              </w:rPr>
              <w:t>±</w:t>
            </w:r>
            <w:r w:rsidR="00C95AE3">
              <w:rPr>
                <w:rFonts w:ascii="Book Antiqua" w:hAnsi="Book Antiqua"/>
                <w:kern w:val="0"/>
                <w:sz w:val="24"/>
              </w:rPr>
              <w:t xml:space="preserve"> </w:t>
            </w:r>
            <w:r w:rsidRPr="00635308">
              <w:rPr>
                <w:rFonts w:ascii="Book Antiqua" w:hAnsi="Book Antiqua"/>
                <w:kern w:val="0"/>
                <w:sz w:val="24"/>
              </w:rPr>
              <w:t>7.8</w:t>
            </w:r>
          </w:p>
        </w:tc>
        <w:tc>
          <w:tcPr>
            <w:tcW w:w="2409" w:type="dxa"/>
            <w:tcBorders>
              <w:top w:val="single" w:sz="4" w:space="0" w:color="auto"/>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62.5</w:t>
            </w:r>
            <w:r w:rsidR="00C95AE3">
              <w:rPr>
                <w:rFonts w:ascii="Book Antiqua" w:hAnsi="Book Antiqua"/>
                <w:kern w:val="0"/>
                <w:sz w:val="24"/>
              </w:rPr>
              <w:t xml:space="preserve"> </w:t>
            </w:r>
            <w:r w:rsidRPr="00635308">
              <w:rPr>
                <w:rFonts w:ascii="Book Antiqua" w:hAnsi="Book Antiqua"/>
                <w:kern w:val="0"/>
                <w:sz w:val="24"/>
              </w:rPr>
              <w:t>±</w:t>
            </w:r>
            <w:r w:rsidR="00C95AE3">
              <w:rPr>
                <w:rFonts w:ascii="Book Antiqua" w:hAnsi="Book Antiqua"/>
                <w:kern w:val="0"/>
                <w:sz w:val="24"/>
              </w:rPr>
              <w:t xml:space="preserve"> </w:t>
            </w:r>
            <w:r w:rsidRPr="00635308">
              <w:rPr>
                <w:rFonts w:ascii="Book Antiqua" w:hAnsi="Book Antiqua"/>
                <w:kern w:val="0"/>
                <w:sz w:val="24"/>
              </w:rPr>
              <w:t>8</w:t>
            </w:r>
          </w:p>
        </w:tc>
        <w:tc>
          <w:tcPr>
            <w:tcW w:w="1610" w:type="dxa"/>
            <w:tcBorders>
              <w:top w:val="single" w:sz="4" w:space="0" w:color="auto"/>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59.0</w:t>
            </w:r>
            <w:r w:rsidR="00C95AE3">
              <w:rPr>
                <w:rFonts w:ascii="Book Antiqua" w:hAnsi="Book Antiqua"/>
                <w:kern w:val="0"/>
                <w:sz w:val="24"/>
              </w:rPr>
              <w:t xml:space="preserve"> </w:t>
            </w:r>
            <w:r w:rsidRPr="00635308">
              <w:rPr>
                <w:rFonts w:ascii="Book Antiqua" w:hAnsi="Book Antiqua"/>
                <w:kern w:val="0"/>
                <w:sz w:val="24"/>
              </w:rPr>
              <w:t>±</w:t>
            </w:r>
            <w:r w:rsidR="00C95AE3">
              <w:rPr>
                <w:rFonts w:ascii="Book Antiqua" w:hAnsi="Book Antiqua"/>
                <w:kern w:val="0"/>
                <w:sz w:val="24"/>
              </w:rPr>
              <w:t xml:space="preserve"> </w:t>
            </w:r>
            <w:r w:rsidRPr="00635308">
              <w:rPr>
                <w:rFonts w:ascii="Book Antiqua" w:hAnsi="Book Antiqua"/>
                <w:kern w:val="0"/>
                <w:sz w:val="24"/>
              </w:rPr>
              <w:t>6.5</w:t>
            </w:r>
          </w:p>
        </w:tc>
      </w:tr>
      <w:tr w:rsidR="00C6668D" w:rsidRPr="00635308" w:rsidTr="00E8672B">
        <w:tc>
          <w:tcPr>
            <w:tcW w:w="2660" w:type="dxa"/>
            <w:tcBorders>
              <w:top w:val="nil"/>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Male/</w:t>
            </w:r>
            <w:r w:rsidR="008A301D" w:rsidRPr="00635308">
              <w:rPr>
                <w:rFonts w:ascii="Book Antiqua" w:hAnsi="Book Antiqua"/>
                <w:kern w:val="0"/>
                <w:sz w:val="24"/>
              </w:rPr>
              <w:t>f</w:t>
            </w:r>
            <w:r w:rsidRPr="00635308">
              <w:rPr>
                <w:rFonts w:ascii="Book Antiqua" w:hAnsi="Book Antiqua"/>
                <w:kern w:val="0"/>
                <w:sz w:val="24"/>
              </w:rPr>
              <w:t>emal</w:t>
            </w:r>
            <w:r w:rsidR="00D6629D">
              <w:rPr>
                <w:rFonts w:ascii="Book Antiqua" w:hAnsi="Book Antiqua"/>
                <w:kern w:val="0"/>
                <w:sz w:val="24"/>
              </w:rPr>
              <w:t>e</w:t>
            </w:r>
          </w:p>
        </w:tc>
        <w:tc>
          <w:tcPr>
            <w:tcW w:w="1843" w:type="dxa"/>
            <w:tcBorders>
              <w:top w:val="nil"/>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4/6</w:t>
            </w:r>
          </w:p>
        </w:tc>
        <w:tc>
          <w:tcPr>
            <w:tcW w:w="2409" w:type="dxa"/>
            <w:tcBorders>
              <w:top w:val="nil"/>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3/5</w:t>
            </w:r>
          </w:p>
        </w:tc>
        <w:tc>
          <w:tcPr>
            <w:tcW w:w="1610" w:type="dxa"/>
            <w:tcBorders>
              <w:top w:val="nil"/>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2/3</w:t>
            </w:r>
          </w:p>
        </w:tc>
      </w:tr>
      <w:tr w:rsidR="00C6668D" w:rsidRPr="00635308" w:rsidTr="00E8672B">
        <w:tc>
          <w:tcPr>
            <w:tcW w:w="2660" w:type="dxa"/>
            <w:tcBorders>
              <w:top w:val="nil"/>
              <w:bottom w:val="nil"/>
            </w:tcBorders>
            <w:shd w:val="clear" w:color="auto" w:fill="auto"/>
          </w:tcPr>
          <w:p w:rsidR="00C6668D" w:rsidRPr="00635308" w:rsidRDefault="00212F29" w:rsidP="00212F29">
            <w:pPr>
              <w:autoSpaceDE w:val="0"/>
              <w:autoSpaceDN w:val="0"/>
              <w:adjustRightInd w:val="0"/>
              <w:snapToGrid w:val="0"/>
              <w:spacing w:line="360" w:lineRule="auto"/>
              <w:rPr>
                <w:rFonts w:ascii="Book Antiqua" w:hAnsi="Book Antiqua"/>
                <w:kern w:val="0"/>
                <w:sz w:val="24"/>
              </w:rPr>
            </w:pPr>
            <w:r>
              <w:rPr>
                <w:rFonts w:ascii="Book Antiqua" w:hAnsi="Book Antiqua"/>
                <w:kern w:val="0"/>
                <w:sz w:val="24"/>
              </w:rPr>
              <w:t>Subjects</w:t>
            </w:r>
            <w:r w:rsidR="00D6629D">
              <w:rPr>
                <w:rFonts w:ascii="Book Antiqua" w:hAnsi="Book Antiqua"/>
                <w:kern w:val="0"/>
                <w:sz w:val="24"/>
              </w:rPr>
              <w:t xml:space="preserve"> </w:t>
            </w:r>
            <w:r w:rsidR="00C6668D" w:rsidRPr="00635308">
              <w:rPr>
                <w:rFonts w:ascii="Book Antiqua" w:hAnsi="Book Antiqua"/>
                <w:kern w:val="0"/>
                <w:sz w:val="24"/>
              </w:rPr>
              <w:t>(eyes)</w:t>
            </w:r>
          </w:p>
        </w:tc>
        <w:tc>
          <w:tcPr>
            <w:tcW w:w="1843" w:type="dxa"/>
            <w:tcBorders>
              <w:top w:val="nil"/>
              <w:bottom w:val="nil"/>
            </w:tcBorders>
            <w:shd w:val="clear" w:color="auto" w:fill="auto"/>
          </w:tcPr>
          <w:p w:rsidR="00C6668D" w:rsidRPr="00635308" w:rsidRDefault="00C6668D" w:rsidP="00212F29">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10</w:t>
            </w:r>
            <w:r w:rsidR="00D6629D">
              <w:rPr>
                <w:rFonts w:ascii="Book Antiqua" w:hAnsi="Book Antiqua"/>
                <w:kern w:val="0"/>
                <w:sz w:val="24"/>
              </w:rPr>
              <w:t xml:space="preserve"> </w:t>
            </w:r>
            <w:r w:rsidR="00D6629D">
              <w:rPr>
                <w:rFonts w:ascii="Book Antiqua" w:hAnsi="Book Antiqua" w:hint="eastAsia"/>
                <w:kern w:val="0"/>
                <w:sz w:val="24"/>
              </w:rPr>
              <w:t>(</w:t>
            </w:r>
            <w:r w:rsidRPr="00635308">
              <w:rPr>
                <w:rFonts w:ascii="Book Antiqua" w:hAnsi="Book Antiqua"/>
                <w:kern w:val="0"/>
                <w:sz w:val="24"/>
              </w:rPr>
              <w:t>10</w:t>
            </w:r>
            <w:r w:rsidR="00D6629D">
              <w:rPr>
                <w:rFonts w:ascii="Book Antiqua" w:hAnsi="Book Antiqua" w:hint="eastAsia"/>
                <w:kern w:val="0"/>
                <w:sz w:val="24"/>
              </w:rPr>
              <w:t>)</w:t>
            </w:r>
          </w:p>
        </w:tc>
        <w:tc>
          <w:tcPr>
            <w:tcW w:w="2409" w:type="dxa"/>
            <w:tcBorders>
              <w:top w:val="nil"/>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8</w:t>
            </w:r>
            <w:r w:rsidR="00D6629D">
              <w:rPr>
                <w:rFonts w:ascii="Book Antiqua" w:hAnsi="Book Antiqua"/>
                <w:kern w:val="0"/>
                <w:sz w:val="24"/>
              </w:rPr>
              <w:t xml:space="preserve"> </w:t>
            </w:r>
            <w:r w:rsidR="00D6629D">
              <w:rPr>
                <w:rFonts w:ascii="Book Antiqua" w:hAnsi="Book Antiqua" w:hint="eastAsia"/>
                <w:kern w:val="0"/>
                <w:sz w:val="24"/>
              </w:rPr>
              <w:t>(</w:t>
            </w:r>
            <w:r w:rsidRPr="00635308">
              <w:rPr>
                <w:rFonts w:ascii="Book Antiqua" w:hAnsi="Book Antiqua"/>
                <w:kern w:val="0"/>
                <w:sz w:val="24"/>
              </w:rPr>
              <w:t>16</w:t>
            </w:r>
            <w:r w:rsidR="00D6629D">
              <w:rPr>
                <w:rFonts w:ascii="Book Antiqua" w:hAnsi="Book Antiqua" w:hint="eastAsia"/>
                <w:kern w:val="0"/>
                <w:sz w:val="24"/>
              </w:rPr>
              <w:t>)</w:t>
            </w:r>
          </w:p>
        </w:tc>
        <w:tc>
          <w:tcPr>
            <w:tcW w:w="1610" w:type="dxa"/>
            <w:tcBorders>
              <w:top w:val="nil"/>
              <w:bottom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5</w:t>
            </w:r>
            <w:r w:rsidR="00D6629D">
              <w:rPr>
                <w:rFonts w:ascii="Book Antiqua" w:hAnsi="Book Antiqua"/>
                <w:kern w:val="0"/>
                <w:sz w:val="24"/>
              </w:rPr>
              <w:t xml:space="preserve"> </w:t>
            </w:r>
            <w:r w:rsidR="00D6629D">
              <w:rPr>
                <w:rFonts w:ascii="Book Antiqua" w:hAnsi="Book Antiqua" w:hint="eastAsia"/>
                <w:kern w:val="0"/>
                <w:sz w:val="24"/>
              </w:rPr>
              <w:t>(</w:t>
            </w:r>
            <w:r w:rsidRPr="00635308">
              <w:rPr>
                <w:rFonts w:ascii="Book Antiqua" w:hAnsi="Book Antiqua"/>
                <w:kern w:val="0"/>
                <w:sz w:val="24"/>
              </w:rPr>
              <w:t>5</w:t>
            </w:r>
            <w:r w:rsidR="00D6629D">
              <w:rPr>
                <w:rFonts w:ascii="Book Antiqua" w:hAnsi="Book Antiqua" w:hint="eastAsia"/>
                <w:kern w:val="0"/>
                <w:sz w:val="24"/>
              </w:rPr>
              <w:t>)</w:t>
            </w:r>
          </w:p>
        </w:tc>
      </w:tr>
      <w:tr w:rsidR="00C6668D" w:rsidRPr="00635308" w:rsidTr="00E8672B">
        <w:tc>
          <w:tcPr>
            <w:tcW w:w="2660" w:type="dxa"/>
            <w:tcBorders>
              <w:top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Duration of EMG (ms)</w:t>
            </w:r>
          </w:p>
        </w:tc>
        <w:tc>
          <w:tcPr>
            <w:tcW w:w="1843" w:type="dxa"/>
            <w:tcBorders>
              <w:top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6.39</w:t>
            </w:r>
            <w:r w:rsidR="00D6629D">
              <w:rPr>
                <w:rFonts w:ascii="Book Antiqua" w:hAnsi="Book Antiqua"/>
                <w:kern w:val="0"/>
                <w:sz w:val="24"/>
              </w:rPr>
              <w:t xml:space="preserve"> </w:t>
            </w:r>
            <w:r w:rsidRPr="00635308">
              <w:rPr>
                <w:rFonts w:ascii="Book Antiqua" w:hAnsi="Book Antiqua"/>
                <w:kern w:val="0"/>
                <w:sz w:val="24"/>
              </w:rPr>
              <w:t>±</w:t>
            </w:r>
            <w:r w:rsidR="00D6629D">
              <w:rPr>
                <w:rFonts w:ascii="Book Antiqua" w:hAnsi="Book Antiqua"/>
                <w:kern w:val="0"/>
                <w:sz w:val="24"/>
              </w:rPr>
              <w:t xml:space="preserve"> </w:t>
            </w:r>
            <w:r w:rsidRPr="00635308">
              <w:rPr>
                <w:rFonts w:ascii="Book Antiqua" w:hAnsi="Book Antiqua"/>
                <w:kern w:val="0"/>
                <w:sz w:val="24"/>
              </w:rPr>
              <w:t>0.73</w:t>
            </w:r>
          </w:p>
        </w:tc>
        <w:tc>
          <w:tcPr>
            <w:tcW w:w="2409" w:type="dxa"/>
            <w:tcBorders>
              <w:top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9.14 ±</w:t>
            </w:r>
            <w:r w:rsidR="00D6629D">
              <w:rPr>
                <w:rFonts w:ascii="Book Antiqua" w:hAnsi="Book Antiqua"/>
                <w:kern w:val="0"/>
                <w:sz w:val="24"/>
              </w:rPr>
              <w:t xml:space="preserve"> </w:t>
            </w:r>
            <w:r w:rsidRPr="00635308">
              <w:rPr>
                <w:rFonts w:ascii="Book Antiqua" w:hAnsi="Book Antiqua"/>
                <w:kern w:val="0"/>
                <w:sz w:val="24"/>
              </w:rPr>
              <w:t>1.32</w:t>
            </w:r>
          </w:p>
        </w:tc>
        <w:tc>
          <w:tcPr>
            <w:tcW w:w="1610" w:type="dxa"/>
            <w:tcBorders>
              <w:top w:val="nil"/>
            </w:tcBorders>
            <w:shd w:val="clear" w:color="auto" w:fill="auto"/>
          </w:tcPr>
          <w:p w:rsidR="00C6668D" w:rsidRPr="00635308" w:rsidRDefault="00C6668D" w:rsidP="00D75A5C">
            <w:pPr>
              <w:autoSpaceDE w:val="0"/>
              <w:autoSpaceDN w:val="0"/>
              <w:adjustRightInd w:val="0"/>
              <w:snapToGrid w:val="0"/>
              <w:spacing w:line="360" w:lineRule="auto"/>
              <w:rPr>
                <w:rFonts w:ascii="Book Antiqua" w:hAnsi="Book Antiqua"/>
                <w:kern w:val="0"/>
                <w:sz w:val="24"/>
              </w:rPr>
            </w:pPr>
            <w:r w:rsidRPr="00635308">
              <w:rPr>
                <w:rFonts w:ascii="Book Antiqua" w:hAnsi="Book Antiqua"/>
                <w:kern w:val="0"/>
                <w:sz w:val="24"/>
              </w:rPr>
              <w:t>11.0 ±</w:t>
            </w:r>
            <w:r w:rsidR="00D6629D">
              <w:rPr>
                <w:rFonts w:ascii="Book Antiqua" w:hAnsi="Book Antiqua"/>
                <w:kern w:val="0"/>
                <w:sz w:val="24"/>
              </w:rPr>
              <w:t xml:space="preserve"> </w:t>
            </w:r>
            <w:r w:rsidRPr="00635308">
              <w:rPr>
                <w:rFonts w:ascii="Book Antiqua" w:hAnsi="Book Antiqua"/>
                <w:kern w:val="0"/>
                <w:sz w:val="24"/>
              </w:rPr>
              <w:t>1.41</w:t>
            </w:r>
          </w:p>
        </w:tc>
      </w:tr>
    </w:tbl>
    <w:p w:rsidR="00C6668D" w:rsidRPr="00C0565D" w:rsidRDefault="00C0565D" w:rsidP="00D75A5C">
      <w:pPr>
        <w:autoSpaceDE w:val="0"/>
        <w:autoSpaceDN w:val="0"/>
        <w:adjustRightInd w:val="0"/>
        <w:snapToGrid w:val="0"/>
        <w:spacing w:line="360" w:lineRule="auto"/>
        <w:rPr>
          <w:rFonts w:ascii="Book Antiqua" w:hAnsi="Book Antiqua"/>
          <w:bCs/>
          <w:kern w:val="0"/>
          <w:sz w:val="24"/>
        </w:rPr>
      </w:pPr>
      <w:r w:rsidRPr="00C0565D">
        <w:rPr>
          <w:rFonts w:ascii="Book Antiqua" w:hAnsi="Book Antiqua"/>
          <w:bCs/>
          <w:kern w:val="0"/>
          <w:sz w:val="24"/>
        </w:rPr>
        <w:t>EMG: Electromyography.</w:t>
      </w:r>
    </w:p>
    <w:p w:rsidR="00C6668D" w:rsidRPr="00635308" w:rsidRDefault="00C6668D" w:rsidP="00D75A5C">
      <w:pPr>
        <w:autoSpaceDE w:val="0"/>
        <w:autoSpaceDN w:val="0"/>
        <w:adjustRightInd w:val="0"/>
        <w:snapToGrid w:val="0"/>
        <w:spacing w:line="360" w:lineRule="auto"/>
        <w:rPr>
          <w:rFonts w:ascii="Book Antiqua" w:hAnsi="Book Antiqua"/>
          <w:sz w:val="24"/>
        </w:rPr>
      </w:pPr>
    </w:p>
    <w:sectPr w:rsidR="00C6668D" w:rsidRPr="00635308" w:rsidSect="00AA72E0">
      <w:headerReference w:type="default"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D1" w:rsidRDefault="008276D1">
      <w:r>
        <w:separator/>
      </w:r>
    </w:p>
  </w:endnote>
  <w:endnote w:type="continuationSeparator" w:id="0">
    <w:p w:rsidR="008276D1" w:rsidRDefault="0082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aco">
    <w:altName w:val="Courier New"/>
    <w:charset w:val="4D"/>
    <w:family w:val="auto"/>
    <w:pitch w:val="default"/>
    <w:sig w:usb0="A00002FF" w:usb1="500039FB" w:usb2="00000000" w:usb3="00000000" w:csb0="00000197"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CF" w:rsidRPr="00F742AD" w:rsidRDefault="00BB23CF" w:rsidP="00F742AD">
    <w:pPr>
      <w:pStyle w:val="a5"/>
      <w:wordWrap w:val="0"/>
      <w:jc w:val="right"/>
      <w:rPr>
        <w:rFonts w:ascii="Book Antiqua" w:hAnsi="Book Antiqua"/>
        <w:sz w:val="24"/>
        <w:szCs w:val="24"/>
      </w:rPr>
    </w:pPr>
    <w:r w:rsidRPr="00F742AD">
      <w:rPr>
        <w:rFonts w:ascii="Book Antiqua" w:hAnsi="Book Antiqua"/>
        <w:sz w:val="24"/>
        <w:szCs w:val="24"/>
      </w:rPr>
      <w:fldChar w:fldCharType="begin"/>
    </w:r>
    <w:r w:rsidRPr="00F742AD">
      <w:rPr>
        <w:rFonts w:ascii="Book Antiqua" w:hAnsi="Book Antiqua"/>
        <w:sz w:val="24"/>
        <w:szCs w:val="24"/>
      </w:rPr>
      <w:instrText>PAGE   \* MERGEFORMAT</w:instrText>
    </w:r>
    <w:r w:rsidRPr="00F742AD">
      <w:rPr>
        <w:rFonts w:ascii="Book Antiqua" w:hAnsi="Book Antiqua"/>
        <w:sz w:val="24"/>
        <w:szCs w:val="24"/>
      </w:rPr>
      <w:fldChar w:fldCharType="separate"/>
    </w:r>
    <w:r w:rsidR="008276D1" w:rsidRPr="008276D1">
      <w:rPr>
        <w:rFonts w:ascii="Book Antiqua" w:hAnsi="Book Antiqua"/>
        <w:noProof/>
        <w:sz w:val="24"/>
        <w:szCs w:val="24"/>
        <w:lang w:val="zh-CN"/>
      </w:rPr>
      <w:t>1</w:t>
    </w:r>
    <w:r w:rsidRPr="00F742AD">
      <w:rPr>
        <w:rFonts w:ascii="Book Antiqua" w:hAnsi="Book Antiqua"/>
        <w:sz w:val="24"/>
        <w:szCs w:val="24"/>
      </w:rPr>
      <w:fldChar w:fldCharType="end"/>
    </w:r>
    <w:r w:rsidR="00F742AD" w:rsidRPr="00F742AD">
      <w:rPr>
        <w:rFonts w:ascii="Book Antiqua" w:hAnsi="Book Antiqua"/>
        <w:sz w:val="24"/>
        <w:szCs w:val="24"/>
      </w:rPr>
      <w:t xml:space="preserve"> / 18</w:t>
    </w:r>
  </w:p>
  <w:p w:rsidR="00BB23CF" w:rsidRDefault="00BB23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D1" w:rsidRDefault="008276D1">
      <w:r>
        <w:separator/>
      </w:r>
    </w:p>
  </w:footnote>
  <w:footnote w:type="continuationSeparator" w:id="0">
    <w:p w:rsidR="008276D1" w:rsidRDefault="0082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FD" w:rsidRDefault="004D6AF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3521B"/>
    <w:multiLevelType w:val="hybridMultilevel"/>
    <w:tmpl w:val="EB641842"/>
    <w:lvl w:ilvl="0" w:tplc="B5CA9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927E6A"/>
    <w:multiLevelType w:val="multilevel"/>
    <w:tmpl w:val="4A927E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0E"/>
    <w:rsid w:val="00000E7B"/>
    <w:rsid w:val="00005107"/>
    <w:rsid w:val="00005D4C"/>
    <w:rsid w:val="00034EF5"/>
    <w:rsid w:val="00046407"/>
    <w:rsid w:val="000516C9"/>
    <w:rsid w:val="000545F2"/>
    <w:rsid w:val="000573FE"/>
    <w:rsid w:val="000A785C"/>
    <w:rsid w:val="000C08AE"/>
    <w:rsid w:val="000C3EB1"/>
    <w:rsid w:val="000D7491"/>
    <w:rsid w:val="000F5614"/>
    <w:rsid w:val="0010100E"/>
    <w:rsid w:val="0010573F"/>
    <w:rsid w:val="0011753B"/>
    <w:rsid w:val="00121F42"/>
    <w:rsid w:val="0013108A"/>
    <w:rsid w:val="00131B77"/>
    <w:rsid w:val="00134FFA"/>
    <w:rsid w:val="00143860"/>
    <w:rsid w:val="001447C2"/>
    <w:rsid w:val="00145FD8"/>
    <w:rsid w:val="0014709B"/>
    <w:rsid w:val="0015266C"/>
    <w:rsid w:val="00154839"/>
    <w:rsid w:val="0015717E"/>
    <w:rsid w:val="00172032"/>
    <w:rsid w:val="00191E05"/>
    <w:rsid w:val="00192A69"/>
    <w:rsid w:val="001A0029"/>
    <w:rsid w:val="001A2568"/>
    <w:rsid w:val="001A6D37"/>
    <w:rsid w:val="001B6052"/>
    <w:rsid w:val="001C4FB1"/>
    <w:rsid w:val="001D7AD7"/>
    <w:rsid w:val="001E2A52"/>
    <w:rsid w:val="00200594"/>
    <w:rsid w:val="00200FDA"/>
    <w:rsid w:val="00204D1A"/>
    <w:rsid w:val="00212F29"/>
    <w:rsid w:val="00223364"/>
    <w:rsid w:val="00224ACA"/>
    <w:rsid w:val="00274044"/>
    <w:rsid w:val="00291713"/>
    <w:rsid w:val="002956C3"/>
    <w:rsid w:val="002A341B"/>
    <w:rsid w:val="002C1EC7"/>
    <w:rsid w:val="002C3FF0"/>
    <w:rsid w:val="002D53E8"/>
    <w:rsid w:val="002F02DB"/>
    <w:rsid w:val="002F4C24"/>
    <w:rsid w:val="002F567A"/>
    <w:rsid w:val="002F6859"/>
    <w:rsid w:val="002F7FA2"/>
    <w:rsid w:val="00314093"/>
    <w:rsid w:val="00321D8E"/>
    <w:rsid w:val="00325032"/>
    <w:rsid w:val="00327EDB"/>
    <w:rsid w:val="00337E22"/>
    <w:rsid w:val="00340254"/>
    <w:rsid w:val="00357321"/>
    <w:rsid w:val="003741E9"/>
    <w:rsid w:val="00383653"/>
    <w:rsid w:val="003A67A8"/>
    <w:rsid w:val="003C1AAB"/>
    <w:rsid w:val="003C4DD4"/>
    <w:rsid w:val="003C5214"/>
    <w:rsid w:val="003C5AF8"/>
    <w:rsid w:val="003C669C"/>
    <w:rsid w:val="003D19DA"/>
    <w:rsid w:val="003D6C69"/>
    <w:rsid w:val="003E72C4"/>
    <w:rsid w:val="00401E07"/>
    <w:rsid w:val="00406125"/>
    <w:rsid w:val="0044113E"/>
    <w:rsid w:val="00456D56"/>
    <w:rsid w:val="00474F2E"/>
    <w:rsid w:val="00482429"/>
    <w:rsid w:val="0048293D"/>
    <w:rsid w:val="004B1911"/>
    <w:rsid w:val="004B37DD"/>
    <w:rsid w:val="004B46D0"/>
    <w:rsid w:val="004D6AFD"/>
    <w:rsid w:val="004E6178"/>
    <w:rsid w:val="004F5AFE"/>
    <w:rsid w:val="005027BE"/>
    <w:rsid w:val="005034CA"/>
    <w:rsid w:val="0051349C"/>
    <w:rsid w:val="00524425"/>
    <w:rsid w:val="00527761"/>
    <w:rsid w:val="00540E04"/>
    <w:rsid w:val="00553DBA"/>
    <w:rsid w:val="005601BA"/>
    <w:rsid w:val="00571A18"/>
    <w:rsid w:val="005755E5"/>
    <w:rsid w:val="0057770E"/>
    <w:rsid w:val="00577D3B"/>
    <w:rsid w:val="0058710C"/>
    <w:rsid w:val="005A4DA2"/>
    <w:rsid w:val="005B6BEA"/>
    <w:rsid w:val="005C5CA0"/>
    <w:rsid w:val="005D493F"/>
    <w:rsid w:val="005D7B77"/>
    <w:rsid w:val="005D7C2A"/>
    <w:rsid w:val="005E00D4"/>
    <w:rsid w:val="005F3405"/>
    <w:rsid w:val="005F3719"/>
    <w:rsid w:val="0060210C"/>
    <w:rsid w:val="00612C16"/>
    <w:rsid w:val="0062297C"/>
    <w:rsid w:val="00632491"/>
    <w:rsid w:val="00635308"/>
    <w:rsid w:val="00643320"/>
    <w:rsid w:val="00656C32"/>
    <w:rsid w:val="00667FB0"/>
    <w:rsid w:val="00684921"/>
    <w:rsid w:val="0069366F"/>
    <w:rsid w:val="0069426B"/>
    <w:rsid w:val="006B489C"/>
    <w:rsid w:val="006C072E"/>
    <w:rsid w:val="006C71F9"/>
    <w:rsid w:val="006C7F5A"/>
    <w:rsid w:val="006D0358"/>
    <w:rsid w:val="006E0134"/>
    <w:rsid w:val="006E2653"/>
    <w:rsid w:val="00712A90"/>
    <w:rsid w:val="00713320"/>
    <w:rsid w:val="007212CA"/>
    <w:rsid w:val="00724CA7"/>
    <w:rsid w:val="00746EBD"/>
    <w:rsid w:val="00750576"/>
    <w:rsid w:val="007544A2"/>
    <w:rsid w:val="00762A00"/>
    <w:rsid w:val="0076338B"/>
    <w:rsid w:val="00766D04"/>
    <w:rsid w:val="007B01CA"/>
    <w:rsid w:val="007B08BD"/>
    <w:rsid w:val="007B416B"/>
    <w:rsid w:val="007C7F81"/>
    <w:rsid w:val="007D2DC0"/>
    <w:rsid w:val="007D696B"/>
    <w:rsid w:val="007F4B9D"/>
    <w:rsid w:val="007F773E"/>
    <w:rsid w:val="0081021B"/>
    <w:rsid w:val="00825B7B"/>
    <w:rsid w:val="008276D1"/>
    <w:rsid w:val="00840DD8"/>
    <w:rsid w:val="00842546"/>
    <w:rsid w:val="008463E4"/>
    <w:rsid w:val="00854623"/>
    <w:rsid w:val="00861300"/>
    <w:rsid w:val="00861BE9"/>
    <w:rsid w:val="00870B23"/>
    <w:rsid w:val="00875D18"/>
    <w:rsid w:val="00885A87"/>
    <w:rsid w:val="008931F6"/>
    <w:rsid w:val="00895DB1"/>
    <w:rsid w:val="008A0146"/>
    <w:rsid w:val="008A1E32"/>
    <w:rsid w:val="008A301D"/>
    <w:rsid w:val="008B5A95"/>
    <w:rsid w:val="008C214E"/>
    <w:rsid w:val="008F11B4"/>
    <w:rsid w:val="0090156A"/>
    <w:rsid w:val="00904085"/>
    <w:rsid w:val="00913BF1"/>
    <w:rsid w:val="00914F38"/>
    <w:rsid w:val="009229DE"/>
    <w:rsid w:val="00922CAA"/>
    <w:rsid w:val="0093431C"/>
    <w:rsid w:val="009420E7"/>
    <w:rsid w:val="009433C5"/>
    <w:rsid w:val="00950579"/>
    <w:rsid w:val="00956990"/>
    <w:rsid w:val="0096355B"/>
    <w:rsid w:val="0097004A"/>
    <w:rsid w:val="009840AA"/>
    <w:rsid w:val="009848E8"/>
    <w:rsid w:val="009A373E"/>
    <w:rsid w:val="009A5BCB"/>
    <w:rsid w:val="009B2F0F"/>
    <w:rsid w:val="009D1132"/>
    <w:rsid w:val="009D1435"/>
    <w:rsid w:val="009D2A87"/>
    <w:rsid w:val="009E2749"/>
    <w:rsid w:val="009E7348"/>
    <w:rsid w:val="009F3457"/>
    <w:rsid w:val="009F794D"/>
    <w:rsid w:val="00A015A8"/>
    <w:rsid w:val="00A03190"/>
    <w:rsid w:val="00A04902"/>
    <w:rsid w:val="00A04F2D"/>
    <w:rsid w:val="00A07EAF"/>
    <w:rsid w:val="00A1498D"/>
    <w:rsid w:val="00A26B7F"/>
    <w:rsid w:val="00A37817"/>
    <w:rsid w:val="00A45FA8"/>
    <w:rsid w:val="00A571E1"/>
    <w:rsid w:val="00A61F90"/>
    <w:rsid w:val="00A63063"/>
    <w:rsid w:val="00A73770"/>
    <w:rsid w:val="00A73A1F"/>
    <w:rsid w:val="00AA2FFB"/>
    <w:rsid w:val="00AA5461"/>
    <w:rsid w:val="00AA72E0"/>
    <w:rsid w:val="00AB2BE5"/>
    <w:rsid w:val="00AB5EF0"/>
    <w:rsid w:val="00AB7D57"/>
    <w:rsid w:val="00AC38E6"/>
    <w:rsid w:val="00AD0E02"/>
    <w:rsid w:val="00AD7637"/>
    <w:rsid w:val="00AE1150"/>
    <w:rsid w:val="00B24680"/>
    <w:rsid w:val="00B42564"/>
    <w:rsid w:val="00B43003"/>
    <w:rsid w:val="00B5477A"/>
    <w:rsid w:val="00B56EFA"/>
    <w:rsid w:val="00B57F45"/>
    <w:rsid w:val="00B627F3"/>
    <w:rsid w:val="00B66281"/>
    <w:rsid w:val="00B7640D"/>
    <w:rsid w:val="00B77876"/>
    <w:rsid w:val="00B8072C"/>
    <w:rsid w:val="00B80E66"/>
    <w:rsid w:val="00B946B4"/>
    <w:rsid w:val="00BB1F08"/>
    <w:rsid w:val="00BB23CF"/>
    <w:rsid w:val="00BB3B28"/>
    <w:rsid w:val="00BC3FE0"/>
    <w:rsid w:val="00BD5E33"/>
    <w:rsid w:val="00BD731F"/>
    <w:rsid w:val="00BE5D3B"/>
    <w:rsid w:val="00BE754F"/>
    <w:rsid w:val="00BF32DD"/>
    <w:rsid w:val="00C02FE5"/>
    <w:rsid w:val="00C0565D"/>
    <w:rsid w:val="00C10B3F"/>
    <w:rsid w:val="00C252BD"/>
    <w:rsid w:val="00C254A1"/>
    <w:rsid w:val="00C3622F"/>
    <w:rsid w:val="00C50EC2"/>
    <w:rsid w:val="00C5306D"/>
    <w:rsid w:val="00C6469C"/>
    <w:rsid w:val="00C659C4"/>
    <w:rsid w:val="00C6668D"/>
    <w:rsid w:val="00C80A80"/>
    <w:rsid w:val="00C91A5C"/>
    <w:rsid w:val="00C92A5B"/>
    <w:rsid w:val="00C95AE3"/>
    <w:rsid w:val="00CA24EF"/>
    <w:rsid w:val="00CA3E86"/>
    <w:rsid w:val="00CB7242"/>
    <w:rsid w:val="00CD2A7B"/>
    <w:rsid w:val="00CD3D1B"/>
    <w:rsid w:val="00CD4E99"/>
    <w:rsid w:val="00CE1691"/>
    <w:rsid w:val="00CE7F99"/>
    <w:rsid w:val="00CF0C48"/>
    <w:rsid w:val="00CF5D0A"/>
    <w:rsid w:val="00D0600A"/>
    <w:rsid w:val="00D07E66"/>
    <w:rsid w:val="00D32498"/>
    <w:rsid w:val="00D34AF9"/>
    <w:rsid w:val="00D40A61"/>
    <w:rsid w:val="00D42885"/>
    <w:rsid w:val="00D43E69"/>
    <w:rsid w:val="00D43EA7"/>
    <w:rsid w:val="00D50763"/>
    <w:rsid w:val="00D54ED8"/>
    <w:rsid w:val="00D561DC"/>
    <w:rsid w:val="00D56FB3"/>
    <w:rsid w:val="00D6629D"/>
    <w:rsid w:val="00D739D7"/>
    <w:rsid w:val="00D758B2"/>
    <w:rsid w:val="00D75A5C"/>
    <w:rsid w:val="00D77747"/>
    <w:rsid w:val="00DA2307"/>
    <w:rsid w:val="00DB2B61"/>
    <w:rsid w:val="00DB5A37"/>
    <w:rsid w:val="00DB6007"/>
    <w:rsid w:val="00DC1888"/>
    <w:rsid w:val="00DC4B14"/>
    <w:rsid w:val="00DD338A"/>
    <w:rsid w:val="00DE1665"/>
    <w:rsid w:val="00DE6F48"/>
    <w:rsid w:val="00DF483D"/>
    <w:rsid w:val="00DF54B5"/>
    <w:rsid w:val="00DF6A93"/>
    <w:rsid w:val="00E0126E"/>
    <w:rsid w:val="00E04382"/>
    <w:rsid w:val="00E04947"/>
    <w:rsid w:val="00E04AE8"/>
    <w:rsid w:val="00E0684B"/>
    <w:rsid w:val="00E13619"/>
    <w:rsid w:val="00E471BA"/>
    <w:rsid w:val="00E65B06"/>
    <w:rsid w:val="00E66F64"/>
    <w:rsid w:val="00E711BC"/>
    <w:rsid w:val="00E758C4"/>
    <w:rsid w:val="00E75CE6"/>
    <w:rsid w:val="00E816B7"/>
    <w:rsid w:val="00E82359"/>
    <w:rsid w:val="00E8672B"/>
    <w:rsid w:val="00EB399E"/>
    <w:rsid w:val="00EB77E0"/>
    <w:rsid w:val="00EB7CEF"/>
    <w:rsid w:val="00EC3DD4"/>
    <w:rsid w:val="00EC6656"/>
    <w:rsid w:val="00ED3CE5"/>
    <w:rsid w:val="00ED63D2"/>
    <w:rsid w:val="00ED76B1"/>
    <w:rsid w:val="00EE2494"/>
    <w:rsid w:val="00EE2DB2"/>
    <w:rsid w:val="00EE6B02"/>
    <w:rsid w:val="00F15E77"/>
    <w:rsid w:val="00F227FB"/>
    <w:rsid w:val="00F3036D"/>
    <w:rsid w:val="00F32837"/>
    <w:rsid w:val="00F34185"/>
    <w:rsid w:val="00F444C6"/>
    <w:rsid w:val="00F5027E"/>
    <w:rsid w:val="00F62193"/>
    <w:rsid w:val="00F657CB"/>
    <w:rsid w:val="00F6792C"/>
    <w:rsid w:val="00F742AD"/>
    <w:rsid w:val="00F759DC"/>
    <w:rsid w:val="00F76702"/>
    <w:rsid w:val="00F836D3"/>
    <w:rsid w:val="00F96FD0"/>
    <w:rsid w:val="00FA2856"/>
    <w:rsid w:val="00FA4067"/>
    <w:rsid w:val="00FA61E6"/>
    <w:rsid w:val="00FC45F9"/>
    <w:rsid w:val="00FC6E9D"/>
    <w:rsid w:val="00FD7B74"/>
    <w:rsid w:val="00FE11FE"/>
    <w:rsid w:val="00FE790A"/>
    <w:rsid w:val="01933A59"/>
    <w:rsid w:val="04DD628E"/>
    <w:rsid w:val="04E777F8"/>
    <w:rsid w:val="09FE240A"/>
    <w:rsid w:val="0C9D3548"/>
    <w:rsid w:val="0DA84AFA"/>
    <w:rsid w:val="11CF0BF5"/>
    <w:rsid w:val="2199362E"/>
    <w:rsid w:val="22CA3D62"/>
    <w:rsid w:val="25080F9A"/>
    <w:rsid w:val="283A3D06"/>
    <w:rsid w:val="2A234631"/>
    <w:rsid w:val="336537C4"/>
    <w:rsid w:val="33D86882"/>
    <w:rsid w:val="380B73AD"/>
    <w:rsid w:val="3CC21B16"/>
    <w:rsid w:val="4445068A"/>
    <w:rsid w:val="45F75C2E"/>
    <w:rsid w:val="4B765335"/>
    <w:rsid w:val="4D183F29"/>
    <w:rsid w:val="4E9D50AF"/>
    <w:rsid w:val="54C32AF3"/>
    <w:rsid w:val="553B1E28"/>
    <w:rsid w:val="56A52D60"/>
    <w:rsid w:val="5DFE1DAC"/>
    <w:rsid w:val="68976598"/>
    <w:rsid w:val="6A071AD1"/>
    <w:rsid w:val="6B014BD1"/>
    <w:rsid w:val="6C8C3DDB"/>
    <w:rsid w:val="766A61BE"/>
    <w:rsid w:val="77E332C1"/>
    <w:rsid w:val="79512238"/>
    <w:rsid w:val="7A1A32C1"/>
    <w:rsid w:val="7B516A2E"/>
    <w:rsid w:val="7CBB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B4300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Hyperlink"/>
    <w:rPr>
      <w:color w:val="0000FF"/>
      <w:u w:val="single"/>
    </w:rPr>
  </w:style>
  <w:style w:type="character" w:customStyle="1" w:styleId="apple-converted-space">
    <w:name w:val="apple-converted-space"/>
    <w:basedOn w:val="a0"/>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annotation text"/>
    <w:basedOn w:val="a"/>
    <w:link w:val="Char0"/>
    <w:semiHidden/>
    <w:pPr>
      <w:jc w:val="left"/>
    </w:p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191E05"/>
    <w:rPr>
      <w:color w:val="800080"/>
      <w:u w:val="single"/>
    </w:rPr>
  </w:style>
  <w:style w:type="character" w:customStyle="1" w:styleId="1Char">
    <w:name w:val="标题 1 Char"/>
    <w:link w:val="1"/>
    <w:uiPriority w:val="9"/>
    <w:rsid w:val="00B43003"/>
    <w:rPr>
      <w:rFonts w:ascii="宋体" w:hAnsi="宋体" w:cs="宋体"/>
      <w:b/>
      <w:bCs/>
      <w:kern w:val="36"/>
      <w:sz w:val="48"/>
      <w:szCs w:val="48"/>
    </w:rPr>
  </w:style>
  <w:style w:type="character" w:styleId="ab">
    <w:name w:val="Emphasis"/>
    <w:uiPriority w:val="20"/>
    <w:qFormat/>
    <w:rsid w:val="00A04902"/>
    <w:rPr>
      <w:i/>
      <w:iCs/>
    </w:rPr>
  </w:style>
  <w:style w:type="paragraph" w:styleId="ac">
    <w:name w:val="annotation subject"/>
    <w:basedOn w:val="a6"/>
    <w:next w:val="a6"/>
    <w:link w:val="Char1"/>
    <w:rsid w:val="00005107"/>
    <w:rPr>
      <w:b/>
      <w:bCs/>
    </w:rPr>
  </w:style>
  <w:style w:type="character" w:customStyle="1" w:styleId="Char0">
    <w:name w:val="批注文字 Char"/>
    <w:link w:val="a6"/>
    <w:semiHidden/>
    <w:rsid w:val="00005107"/>
    <w:rPr>
      <w:kern w:val="2"/>
      <w:sz w:val="21"/>
      <w:szCs w:val="24"/>
    </w:rPr>
  </w:style>
  <w:style w:type="character" w:customStyle="1" w:styleId="Char1">
    <w:name w:val="批注主题 Char"/>
    <w:link w:val="ac"/>
    <w:rsid w:val="00005107"/>
    <w:rPr>
      <w:b/>
      <w:bCs/>
      <w:kern w:val="2"/>
      <w:sz w:val="21"/>
      <w:szCs w:val="24"/>
    </w:rPr>
  </w:style>
  <w:style w:type="character" w:customStyle="1" w:styleId="Char">
    <w:name w:val="页脚 Char"/>
    <w:link w:val="a5"/>
    <w:uiPriority w:val="99"/>
    <w:rsid w:val="00BB23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B4300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Hyperlink"/>
    <w:rPr>
      <w:color w:val="0000FF"/>
      <w:u w:val="single"/>
    </w:rPr>
  </w:style>
  <w:style w:type="character" w:customStyle="1" w:styleId="apple-converted-space">
    <w:name w:val="apple-converted-space"/>
    <w:basedOn w:val="a0"/>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annotation text"/>
    <w:basedOn w:val="a"/>
    <w:link w:val="Char0"/>
    <w:semiHidden/>
    <w:pPr>
      <w:jc w:val="left"/>
    </w:p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191E05"/>
    <w:rPr>
      <w:color w:val="800080"/>
      <w:u w:val="single"/>
    </w:rPr>
  </w:style>
  <w:style w:type="character" w:customStyle="1" w:styleId="1Char">
    <w:name w:val="标题 1 Char"/>
    <w:link w:val="1"/>
    <w:uiPriority w:val="9"/>
    <w:rsid w:val="00B43003"/>
    <w:rPr>
      <w:rFonts w:ascii="宋体" w:hAnsi="宋体" w:cs="宋体"/>
      <w:b/>
      <w:bCs/>
      <w:kern w:val="36"/>
      <w:sz w:val="48"/>
      <w:szCs w:val="48"/>
    </w:rPr>
  </w:style>
  <w:style w:type="character" w:styleId="ab">
    <w:name w:val="Emphasis"/>
    <w:uiPriority w:val="20"/>
    <w:qFormat/>
    <w:rsid w:val="00A04902"/>
    <w:rPr>
      <w:i/>
      <w:iCs/>
    </w:rPr>
  </w:style>
  <w:style w:type="paragraph" w:styleId="ac">
    <w:name w:val="annotation subject"/>
    <w:basedOn w:val="a6"/>
    <w:next w:val="a6"/>
    <w:link w:val="Char1"/>
    <w:rsid w:val="00005107"/>
    <w:rPr>
      <w:b/>
      <w:bCs/>
    </w:rPr>
  </w:style>
  <w:style w:type="character" w:customStyle="1" w:styleId="Char0">
    <w:name w:val="批注文字 Char"/>
    <w:link w:val="a6"/>
    <w:semiHidden/>
    <w:rsid w:val="00005107"/>
    <w:rPr>
      <w:kern w:val="2"/>
      <w:sz w:val="21"/>
      <w:szCs w:val="24"/>
    </w:rPr>
  </w:style>
  <w:style w:type="character" w:customStyle="1" w:styleId="Char1">
    <w:name w:val="批注主题 Char"/>
    <w:link w:val="ac"/>
    <w:rsid w:val="00005107"/>
    <w:rPr>
      <w:b/>
      <w:bCs/>
      <w:kern w:val="2"/>
      <w:sz w:val="21"/>
      <w:szCs w:val="24"/>
    </w:rPr>
  </w:style>
  <w:style w:type="character" w:customStyle="1" w:styleId="Char">
    <w:name w:val="页脚 Char"/>
    <w:link w:val="a5"/>
    <w:uiPriority w:val="99"/>
    <w:rsid w:val="00BB23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2437">
      <w:bodyDiv w:val="1"/>
      <w:marLeft w:val="0"/>
      <w:marRight w:val="0"/>
      <w:marTop w:val="0"/>
      <w:marBottom w:val="0"/>
      <w:divBdr>
        <w:top w:val="none" w:sz="0" w:space="0" w:color="auto"/>
        <w:left w:val="none" w:sz="0" w:space="0" w:color="auto"/>
        <w:bottom w:val="none" w:sz="0" w:space="0" w:color="auto"/>
        <w:right w:val="none" w:sz="0" w:space="0" w:color="auto"/>
      </w:divBdr>
    </w:div>
    <w:div w:id="854727039">
      <w:bodyDiv w:val="1"/>
      <w:marLeft w:val="0"/>
      <w:marRight w:val="0"/>
      <w:marTop w:val="0"/>
      <w:marBottom w:val="0"/>
      <w:divBdr>
        <w:top w:val="none" w:sz="0" w:space="0" w:color="auto"/>
        <w:left w:val="none" w:sz="0" w:space="0" w:color="auto"/>
        <w:bottom w:val="none" w:sz="0" w:space="0" w:color="auto"/>
        <w:right w:val="none" w:sz="0" w:space="0" w:color="auto"/>
      </w:divBdr>
    </w:div>
    <w:div w:id="961576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904268100@qq.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ACD2-F610-425D-8B95-3D52E00B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3079</Words>
  <Characters>17554</Characters>
  <Application>Microsoft Office Word</Application>
  <DocSecurity>0</DocSecurity>
  <PresentationFormat/>
  <Lines>146</Lines>
  <Paragraphs>41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20592</CharactersWithSpaces>
  <SharedDoc>false</SharedDoc>
  <HLinks>
    <vt:vector size="6" baseType="variant">
      <vt:variant>
        <vt:i4>6815762</vt:i4>
      </vt:variant>
      <vt:variant>
        <vt:i4>0</vt:i4>
      </vt:variant>
      <vt:variant>
        <vt:i4>0</vt:i4>
      </vt:variant>
      <vt:variant>
        <vt:i4>5</vt:i4>
      </vt:variant>
      <vt:variant>
        <vt:lpwstr>mailto:904268100@qq.com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Suda</dc:creator>
  <cp:lastModifiedBy>liujihong2008@qq.con</cp:lastModifiedBy>
  <cp:revision>10</cp:revision>
  <dcterms:created xsi:type="dcterms:W3CDTF">2020-07-14T08:28:00Z</dcterms:created>
  <dcterms:modified xsi:type="dcterms:W3CDTF">2020-07-22T14:40:00Z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