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88246" w14:textId="77777777" w:rsidR="002D766E" w:rsidRPr="00601C15" w:rsidRDefault="002D766E" w:rsidP="00F57C9E">
      <w:pPr>
        <w:widowControl w:val="0"/>
        <w:spacing w:after="0" w:line="360" w:lineRule="auto"/>
        <w:jc w:val="both"/>
        <w:rPr>
          <w:rFonts w:ascii="Book Antiqua" w:eastAsia="Times New Roman" w:hAnsi="Book Antiqua" w:cs="宋体"/>
          <w:b/>
          <w:i/>
          <w:kern w:val="2"/>
          <w:sz w:val="20"/>
          <w:szCs w:val="20"/>
        </w:rPr>
      </w:pPr>
      <w:bookmarkStart w:id="0" w:name="OLE_LINK1"/>
      <w:bookmarkStart w:id="1" w:name="OLE_LINK2"/>
      <w:r w:rsidRPr="00601C15">
        <w:rPr>
          <w:rFonts w:ascii="Book Antiqua" w:eastAsia="Times New Roman" w:hAnsi="Book Antiqua" w:cs="宋体"/>
          <w:b/>
          <w:kern w:val="2"/>
          <w:sz w:val="20"/>
          <w:szCs w:val="20"/>
        </w:rPr>
        <w:t xml:space="preserve">Name of Journal: </w:t>
      </w:r>
      <w:bookmarkStart w:id="2" w:name="OLE_LINK335"/>
      <w:bookmarkStart w:id="3" w:name="OLE_LINK1068"/>
      <w:bookmarkStart w:id="4" w:name="OLE_LINK696"/>
      <w:bookmarkStart w:id="5" w:name="OLE_LINK661"/>
      <w:bookmarkStart w:id="6" w:name="OLE_LINK645"/>
      <w:bookmarkStart w:id="7" w:name="OLE_LINK719"/>
      <w:bookmarkStart w:id="8" w:name="OLE_LINK718"/>
      <w:r w:rsidRPr="00601C15">
        <w:rPr>
          <w:rFonts w:ascii="Book Antiqua" w:eastAsia="Times New Roman" w:hAnsi="Book Antiqua" w:cs="宋体"/>
          <w:i/>
          <w:kern w:val="2"/>
          <w:sz w:val="20"/>
          <w:szCs w:val="20"/>
        </w:rPr>
        <w:t xml:space="preserve">World Journal of </w:t>
      </w:r>
      <w:bookmarkEnd w:id="2"/>
      <w:bookmarkEnd w:id="3"/>
      <w:bookmarkEnd w:id="4"/>
      <w:bookmarkEnd w:id="5"/>
      <w:bookmarkEnd w:id="6"/>
      <w:bookmarkEnd w:id="7"/>
      <w:bookmarkEnd w:id="8"/>
      <w:r w:rsidRPr="00601C15">
        <w:rPr>
          <w:rFonts w:ascii="Book Antiqua" w:eastAsia="Times New Roman" w:hAnsi="Book Antiqua" w:cs="宋体"/>
          <w:i/>
          <w:kern w:val="2"/>
          <w:sz w:val="20"/>
          <w:szCs w:val="20"/>
        </w:rPr>
        <w:t>Clinical Cases</w:t>
      </w:r>
    </w:p>
    <w:p w14:paraId="4A5AA007" w14:textId="1228DD5A" w:rsidR="002D766E" w:rsidRPr="00601C15" w:rsidRDefault="002D766E" w:rsidP="00F57C9E">
      <w:pPr>
        <w:widowControl w:val="0"/>
        <w:spacing w:after="0" w:line="360" w:lineRule="auto"/>
        <w:jc w:val="both"/>
        <w:rPr>
          <w:rFonts w:ascii="Book Antiqua" w:eastAsia="宋体" w:hAnsi="Book Antiqua" w:cs="Arial"/>
          <w:b/>
          <w:kern w:val="2"/>
          <w:sz w:val="20"/>
          <w:szCs w:val="20"/>
        </w:rPr>
      </w:pPr>
      <w:r w:rsidRPr="00601C15">
        <w:rPr>
          <w:rFonts w:ascii="Book Antiqua" w:eastAsia="Times New Roman" w:hAnsi="Book Antiqua" w:cs="Times New Roman"/>
          <w:b/>
          <w:bCs/>
          <w:kern w:val="2"/>
          <w:sz w:val="20"/>
          <w:szCs w:val="20"/>
        </w:rPr>
        <w:t>Manuscript NO</w:t>
      </w:r>
      <w:r w:rsidRPr="00601C15">
        <w:rPr>
          <w:rFonts w:ascii="Book Antiqua" w:eastAsia="宋体" w:hAnsi="Book Antiqua" w:cs="Arial"/>
          <w:b/>
          <w:kern w:val="2"/>
          <w:sz w:val="20"/>
          <w:szCs w:val="20"/>
        </w:rPr>
        <w:t xml:space="preserve">: </w:t>
      </w:r>
      <w:r w:rsidRPr="00601C15">
        <w:rPr>
          <w:rFonts w:ascii="Book Antiqua" w:eastAsia="宋体" w:hAnsi="Book Antiqua" w:cs="Arial"/>
          <w:kern w:val="2"/>
          <w:sz w:val="20"/>
          <w:szCs w:val="20"/>
        </w:rPr>
        <w:t>51980</w:t>
      </w:r>
    </w:p>
    <w:p w14:paraId="11BA1C44" w14:textId="77777777" w:rsidR="002D766E" w:rsidRPr="00601C15" w:rsidRDefault="002D766E" w:rsidP="00F57C9E">
      <w:pPr>
        <w:widowControl w:val="0"/>
        <w:spacing w:after="0" w:line="360" w:lineRule="auto"/>
        <w:jc w:val="both"/>
        <w:rPr>
          <w:rFonts w:ascii="Book Antiqua" w:eastAsia="宋体" w:hAnsi="Book Antiqua" w:cs="Times New Roman"/>
          <w:b/>
          <w:kern w:val="2"/>
          <w:sz w:val="20"/>
          <w:szCs w:val="20"/>
        </w:rPr>
      </w:pPr>
      <w:r w:rsidRPr="00601C15">
        <w:rPr>
          <w:rFonts w:ascii="Book Antiqua" w:eastAsia="宋体" w:hAnsi="Book Antiqua" w:cs="Times New Roman"/>
          <w:b/>
          <w:kern w:val="2"/>
          <w:sz w:val="20"/>
          <w:szCs w:val="20"/>
        </w:rPr>
        <w:t xml:space="preserve">Manuscript Type: </w:t>
      </w:r>
      <w:r w:rsidRPr="00601C15">
        <w:rPr>
          <w:rFonts w:ascii="Book Antiqua" w:eastAsia="宋体" w:hAnsi="Book Antiqua" w:cs="Times New Roman"/>
          <w:kern w:val="2"/>
          <w:sz w:val="20"/>
          <w:szCs w:val="20"/>
        </w:rPr>
        <w:t>CASE REPORT</w:t>
      </w:r>
    </w:p>
    <w:p w14:paraId="5A2192C9" w14:textId="550911C5" w:rsidR="00A70EBA" w:rsidRPr="00601C15" w:rsidRDefault="00A70EBA" w:rsidP="00F57C9E">
      <w:pPr>
        <w:widowControl w:val="0"/>
        <w:adjustRightInd/>
        <w:spacing w:after="0" w:line="360" w:lineRule="auto"/>
        <w:jc w:val="both"/>
        <w:rPr>
          <w:rFonts w:ascii="Book Antiqua" w:eastAsia="等线" w:hAnsi="Book Antiqua"/>
          <w:kern w:val="2"/>
          <w:sz w:val="20"/>
          <w:szCs w:val="20"/>
          <w:shd w:val="clear" w:color="auto" w:fill="FFFFFF"/>
        </w:rPr>
      </w:pPr>
    </w:p>
    <w:p w14:paraId="355F6C06" w14:textId="785851DA" w:rsidR="00014503" w:rsidRPr="00601C15" w:rsidRDefault="005F3347" w:rsidP="00F57C9E">
      <w:pPr>
        <w:pStyle w:val="10"/>
        <w:snapToGrid w:val="0"/>
        <w:spacing w:line="360" w:lineRule="auto"/>
        <w:jc w:val="both"/>
        <w:rPr>
          <w:rFonts w:ascii="Book Antiqua" w:eastAsia="黑体" w:hAnsi="Book Antiqua"/>
          <w:b/>
          <w:szCs w:val="20"/>
        </w:rPr>
      </w:pPr>
      <w:bookmarkStart w:id="9" w:name="OLE_LINK74"/>
      <w:r w:rsidRPr="00601C15">
        <w:rPr>
          <w:rFonts w:ascii="Book Antiqua" w:eastAsia="黑体" w:hAnsi="Book Antiqua"/>
          <w:b/>
          <w:szCs w:val="20"/>
        </w:rPr>
        <w:t>Peutz</w:t>
      </w:r>
      <w:r w:rsidR="00F56434" w:rsidRPr="00601C15">
        <w:rPr>
          <w:rFonts w:ascii="Book Antiqua" w:eastAsia="黑体" w:hAnsi="Book Antiqua"/>
          <w:b/>
          <w:szCs w:val="20"/>
        </w:rPr>
        <w:t>-</w:t>
      </w:r>
      <w:r w:rsidRPr="00601C15">
        <w:rPr>
          <w:rFonts w:ascii="Book Antiqua" w:eastAsia="黑体" w:hAnsi="Book Antiqua"/>
          <w:b/>
          <w:szCs w:val="20"/>
        </w:rPr>
        <w:t>Jeghers syndrome with mesenteric fibromatosis</w:t>
      </w:r>
      <w:bookmarkEnd w:id="0"/>
      <w:bookmarkEnd w:id="1"/>
      <w:r w:rsidR="002D766E" w:rsidRPr="00601C15">
        <w:rPr>
          <w:rFonts w:ascii="Book Antiqua" w:eastAsia="黑体" w:hAnsi="Book Antiqua"/>
          <w:b/>
          <w:szCs w:val="20"/>
        </w:rPr>
        <w:t xml:space="preserve">: </w:t>
      </w:r>
      <w:r w:rsidRPr="00601C15">
        <w:rPr>
          <w:rFonts w:ascii="Book Antiqua" w:eastAsia="黑体" w:hAnsi="Book Antiqua"/>
          <w:b/>
          <w:szCs w:val="20"/>
        </w:rPr>
        <w:t xml:space="preserve">A case report and </w:t>
      </w:r>
      <w:bookmarkStart w:id="10" w:name="OLE_LINK3"/>
      <w:bookmarkStart w:id="11" w:name="OLE_LINK4"/>
      <w:r w:rsidRPr="00601C15">
        <w:rPr>
          <w:rFonts w:ascii="Book Antiqua" w:eastAsia="黑体" w:hAnsi="Book Antiqua"/>
          <w:b/>
          <w:szCs w:val="20"/>
        </w:rPr>
        <w:t>review of literature</w:t>
      </w:r>
      <w:bookmarkEnd w:id="10"/>
      <w:bookmarkEnd w:id="11"/>
    </w:p>
    <w:bookmarkEnd w:id="9"/>
    <w:p w14:paraId="5576EBCB" w14:textId="663B1495" w:rsidR="003A40CA" w:rsidRPr="00601C15" w:rsidRDefault="003A40CA" w:rsidP="00F57C9E">
      <w:pPr>
        <w:pStyle w:val="10"/>
        <w:snapToGrid w:val="0"/>
        <w:spacing w:line="360" w:lineRule="auto"/>
        <w:jc w:val="both"/>
        <w:rPr>
          <w:rFonts w:ascii="Book Antiqua" w:eastAsia="黑体" w:hAnsi="Book Antiqua"/>
          <w:b/>
          <w:color w:val="000000"/>
          <w:szCs w:val="20"/>
        </w:rPr>
      </w:pPr>
    </w:p>
    <w:p w14:paraId="0391848E" w14:textId="50495AFB" w:rsidR="002D766E" w:rsidRPr="00601C15" w:rsidRDefault="002D766E" w:rsidP="00F57C9E">
      <w:pPr>
        <w:pStyle w:val="10"/>
        <w:snapToGrid w:val="0"/>
        <w:spacing w:line="360" w:lineRule="auto"/>
        <w:jc w:val="both"/>
        <w:rPr>
          <w:rFonts w:ascii="Book Antiqua" w:eastAsia="黑体" w:hAnsi="Book Antiqua"/>
          <w:bCs/>
          <w:color w:val="000000"/>
          <w:szCs w:val="20"/>
        </w:rPr>
      </w:pPr>
      <w:r w:rsidRPr="00601C15">
        <w:rPr>
          <w:rFonts w:ascii="Book Antiqua" w:eastAsia="黑体" w:hAnsi="Book Antiqua"/>
          <w:bCs/>
          <w:color w:val="000000"/>
          <w:szCs w:val="20"/>
        </w:rPr>
        <w:t xml:space="preserve">Cai HJ </w:t>
      </w:r>
      <w:r w:rsidRPr="00601C15">
        <w:rPr>
          <w:rFonts w:ascii="Book Antiqua" w:eastAsia="黑体" w:hAnsi="Book Antiqua"/>
          <w:bCs/>
          <w:i/>
          <w:iCs/>
          <w:color w:val="000000"/>
          <w:szCs w:val="20"/>
        </w:rPr>
        <w:t>et al</w:t>
      </w:r>
      <w:r w:rsidRPr="00601C15">
        <w:rPr>
          <w:rFonts w:ascii="Book Antiqua" w:eastAsia="黑体" w:hAnsi="Book Antiqua"/>
          <w:bCs/>
          <w:color w:val="000000"/>
          <w:szCs w:val="20"/>
        </w:rPr>
        <w:t xml:space="preserve">. </w:t>
      </w:r>
      <w:bookmarkStart w:id="12" w:name="OLE_LINK77"/>
      <w:r w:rsidRPr="00601C15">
        <w:rPr>
          <w:rFonts w:ascii="Book Antiqua" w:eastAsia="黑体" w:hAnsi="Book Antiqua"/>
          <w:bCs/>
          <w:szCs w:val="20"/>
        </w:rPr>
        <w:t>PJ</w:t>
      </w:r>
      <w:r w:rsidR="00CA4333" w:rsidRPr="00601C15">
        <w:rPr>
          <w:rFonts w:ascii="Book Antiqua" w:eastAsia="黑体" w:hAnsi="Book Antiqua"/>
          <w:bCs/>
          <w:szCs w:val="20"/>
        </w:rPr>
        <w:t>S</w:t>
      </w:r>
      <w:r w:rsidRPr="00601C15">
        <w:rPr>
          <w:rFonts w:ascii="Book Antiqua" w:eastAsia="黑体" w:hAnsi="Book Antiqua"/>
          <w:bCs/>
          <w:szCs w:val="20"/>
        </w:rPr>
        <w:t xml:space="preserve"> with </w:t>
      </w:r>
      <w:r w:rsidR="00CA4333" w:rsidRPr="00601C15">
        <w:rPr>
          <w:rFonts w:ascii="Book Antiqua" w:eastAsia="黑体" w:hAnsi="Book Antiqua"/>
          <w:bCs/>
          <w:szCs w:val="20"/>
        </w:rPr>
        <w:t>MF</w:t>
      </w:r>
    </w:p>
    <w:bookmarkEnd w:id="12"/>
    <w:p w14:paraId="3869B57A" w14:textId="77777777" w:rsidR="002D766E" w:rsidRPr="00601C15" w:rsidRDefault="002D766E" w:rsidP="00F57C9E">
      <w:pPr>
        <w:pStyle w:val="10"/>
        <w:snapToGrid w:val="0"/>
        <w:spacing w:line="360" w:lineRule="auto"/>
        <w:jc w:val="both"/>
        <w:rPr>
          <w:rFonts w:ascii="Book Antiqua" w:eastAsia="黑体" w:hAnsi="Book Antiqua"/>
          <w:b/>
          <w:color w:val="000000"/>
          <w:szCs w:val="20"/>
        </w:rPr>
      </w:pPr>
    </w:p>
    <w:p w14:paraId="28BFF221" w14:textId="160323F5" w:rsidR="0061514F" w:rsidRPr="00601C15" w:rsidRDefault="0061514F" w:rsidP="00F57C9E">
      <w:pPr>
        <w:shd w:val="clear" w:color="auto" w:fill="FFFFFF"/>
        <w:spacing w:after="0" w:line="360" w:lineRule="auto"/>
        <w:jc w:val="both"/>
        <w:outlineLvl w:val="0"/>
        <w:rPr>
          <w:rFonts w:ascii="Book Antiqua" w:eastAsia="宋体" w:hAnsi="Book Antiqua" w:cs="Times New Roman"/>
          <w:bCs/>
          <w:kern w:val="36"/>
          <w:sz w:val="20"/>
          <w:szCs w:val="20"/>
        </w:rPr>
      </w:pPr>
      <w:r w:rsidRPr="00601C15">
        <w:rPr>
          <w:rFonts w:ascii="Book Antiqua" w:eastAsia="宋体" w:hAnsi="Book Antiqua" w:cs="Times New Roman"/>
          <w:bCs/>
          <w:kern w:val="36"/>
          <w:sz w:val="20"/>
          <w:szCs w:val="20"/>
        </w:rPr>
        <w:t>Huai-Jie Cai, Han Wang, Nan Cao</w:t>
      </w:r>
      <w:bookmarkStart w:id="13" w:name="OLE_LINK18"/>
      <w:bookmarkStart w:id="14" w:name="OLE_LINK19"/>
      <w:r w:rsidRPr="00601C15">
        <w:rPr>
          <w:rFonts w:ascii="Book Antiqua" w:eastAsia="宋体" w:hAnsi="Book Antiqua" w:cs="Times New Roman"/>
          <w:bCs/>
          <w:kern w:val="36"/>
          <w:sz w:val="20"/>
          <w:szCs w:val="20"/>
        </w:rPr>
        <w:t>,</w:t>
      </w:r>
      <w:bookmarkEnd w:id="13"/>
      <w:bookmarkEnd w:id="14"/>
      <w:r w:rsidR="00BD2566" w:rsidRPr="00601C15">
        <w:rPr>
          <w:rFonts w:ascii="Book Antiqua" w:eastAsia="宋体" w:hAnsi="Book Antiqua" w:cs="Times New Roman"/>
          <w:bCs/>
          <w:kern w:val="36"/>
          <w:sz w:val="20"/>
          <w:szCs w:val="20"/>
        </w:rPr>
        <w:t xml:space="preserve"> Wei Wang</w:t>
      </w:r>
      <w:r w:rsidRPr="00601C15">
        <w:rPr>
          <w:rFonts w:ascii="Book Antiqua" w:eastAsia="宋体" w:hAnsi="Book Antiqua" w:cs="Times New Roman"/>
          <w:bCs/>
          <w:kern w:val="36"/>
          <w:sz w:val="20"/>
          <w:szCs w:val="20"/>
        </w:rPr>
        <w:t>, Xi-Xi Sun, Bin Huang</w:t>
      </w:r>
    </w:p>
    <w:p w14:paraId="11872A79" w14:textId="77777777" w:rsidR="005A1B2C" w:rsidRPr="00601C15" w:rsidRDefault="005A1B2C" w:rsidP="00F57C9E">
      <w:pPr>
        <w:shd w:val="clear" w:color="auto" w:fill="FFFFFF"/>
        <w:spacing w:after="0" w:line="360" w:lineRule="auto"/>
        <w:jc w:val="both"/>
        <w:outlineLvl w:val="0"/>
        <w:rPr>
          <w:rFonts w:ascii="Book Antiqua" w:eastAsia="宋体" w:hAnsi="Book Antiqua" w:cs="Times New Roman"/>
          <w:bCs/>
          <w:kern w:val="36"/>
          <w:sz w:val="20"/>
          <w:szCs w:val="20"/>
        </w:rPr>
      </w:pPr>
    </w:p>
    <w:p w14:paraId="7459F5A2" w14:textId="1D33F045" w:rsidR="008E7B74" w:rsidRPr="00601C15" w:rsidRDefault="0061514F" w:rsidP="00F57C9E">
      <w:pPr>
        <w:shd w:val="clear" w:color="auto" w:fill="FFFFFF"/>
        <w:spacing w:after="0" w:line="360" w:lineRule="auto"/>
        <w:jc w:val="both"/>
        <w:outlineLvl w:val="0"/>
        <w:rPr>
          <w:rFonts w:ascii="Book Antiqua" w:hAnsi="Book Antiqua"/>
          <w:sz w:val="20"/>
          <w:szCs w:val="20"/>
        </w:rPr>
      </w:pPr>
      <w:bookmarkStart w:id="15" w:name="OLE_LINK68"/>
      <w:r w:rsidRPr="00601C15">
        <w:rPr>
          <w:rFonts w:ascii="Book Antiqua" w:eastAsia="宋体" w:hAnsi="Book Antiqua" w:cs="Times New Roman"/>
          <w:b/>
          <w:kern w:val="36"/>
          <w:sz w:val="20"/>
          <w:szCs w:val="20"/>
        </w:rPr>
        <w:t>Huai-Jie</w:t>
      </w:r>
      <w:bookmarkEnd w:id="15"/>
      <w:r w:rsidRPr="00601C15">
        <w:rPr>
          <w:rFonts w:ascii="Book Antiqua" w:eastAsia="宋体" w:hAnsi="Book Antiqua" w:cs="Times New Roman"/>
          <w:b/>
          <w:kern w:val="36"/>
          <w:sz w:val="20"/>
          <w:szCs w:val="20"/>
        </w:rPr>
        <w:t xml:space="preserve"> </w:t>
      </w:r>
      <w:bookmarkStart w:id="16" w:name="OLE_LINK69"/>
      <w:r w:rsidRPr="00601C15">
        <w:rPr>
          <w:rFonts w:ascii="Book Antiqua" w:eastAsia="宋体" w:hAnsi="Book Antiqua" w:cs="Times New Roman"/>
          <w:b/>
          <w:kern w:val="36"/>
          <w:sz w:val="20"/>
          <w:szCs w:val="20"/>
        </w:rPr>
        <w:t>Cai</w:t>
      </w:r>
      <w:bookmarkEnd w:id="16"/>
      <w:r w:rsidRPr="00601C15">
        <w:rPr>
          <w:rFonts w:ascii="Book Antiqua" w:eastAsia="宋体" w:hAnsi="Book Antiqua" w:cs="Times New Roman"/>
          <w:b/>
          <w:kern w:val="36"/>
          <w:sz w:val="20"/>
          <w:szCs w:val="20"/>
        </w:rPr>
        <w:t>,</w:t>
      </w:r>
      <w:r w:rsidRPr="00601C15">
        <w:rPr>
          <w:rFonts w:ascii="Book Antiqua" w:eastAsia="宋体" w:hAnsi="Book Antiqua" w:cs="Times New Roman"/>
          <w:bCs/>
          <w:kern w:val="36"/>
          <w:sz w:val="20"/>
          <w:szCs w:val="20"/>
        </w:rPr>
        <w:t xml:space="preserve"> </w:t>
      </w:r>
      <w:r w:rsidRPr="00601C15">
        <w:rPr>
          <w:rFonts w:ascii="Book Antiqua" w:eastAsia="宋体" w:hAnsi="Book Antiqua" w:cs="Times New Roman"/>
          <w:b/>
          <w:bCs/>
          <w:kern w:val="36"/>
          <w:sz w:val="20"/>
          <w:szCs w:val="20"/>
        </w:rPr>
        <w:t>Han Wang</w:t>
      </w:r>
      <w:r w:rsidRPr="00601C15">
        <w:rPr>
          <w:rFonts w:ascii="Book Antiqua" w:eastAsia="宋体" w:hAnsi="Book Antiqua" w:cs="Times New Roman"/>
          <w:b/>
          <w:kern w:val="36"/>
          <w:sz w:val="20"/>
          <w:szCs w:val="20"/>
        </w:rPr>
        <w:t>, Nan Cao, Wei Wang,</w:t>
      </w:r>
      <w:r w:rsidRPr="00601C15">
        <w:rPr>
          <w:rFonts w:ascii="Book Antiqua" w:eastAsia="宋体" w:hAnsi="Book Antiqua" w:cs="Times New Roman"/>
          <w:b/>
          <w:sz w:val="20"/>
          <w:szCs w:val="20"/>
        </w:rPr>
        <w:t xml:space="preserve"> </w:t>
      </w:r>
      <w:r w:rsidR="00326877" w:rsidRPr="00601C15">
        <w:rPr>
          <w:rFonts w:ascii="Book Antiqua" w:eastAsia="宋体" w:hAnsi="Book Antiqua" w:cs="Times New Roman"/>
          <w:b/>
          <w:sz w:val="20"/>
          <w:szCs w:val="20"/>
        </w:rPr>
        <w:t>Xi-Xi Sun</w:t>
      </w:r>
      <w:r w:rsidR="00326877" w:rsidRPr="00601C15">
        <w:rPr>
          <w:rFonts w:ascii="Book Antiqua" w:eastAsia="宋体" w:hAnsi="Book Antiqua" w:cs="Times New Roman"/>
          <w:b/>
          <w:bCs/>
          <w:sz w:val="20"/>
          <w:szCs w:val="20"/>
        </w:rPr>
        <w:t>,</w:t>
      </w:r>
      <w:r w:rsidR="005A1B2C" w:rsidRPr="00601C15">
        <w:rPr>
          <w:rFonts w:ascii="Book Antiqua" w:eastAsia="宋体" w:hAnsi="Book Antiqua" w:cs="Times New Roman"/>
          <w:sz w:val="20"/>
          <w:szCs w:val="20"/>
        </w:rPr>
        <w:t xml:space="preserve"> </w:t>
      </w:r>
      <w:r w:rsidR="008E7B74" w:rsidRPr="00601C15">
        <w:rPr>
          <w:rFonts w:ascii="Book Antiqua" w:hAnsi="Book Antiqua"/>
          <w:sz w:val="20"/>
          <w:szCs w:val="20"/>
        </w:rPr>
        <w:t xml:space="preserve">The Fourth Clinical Medicine </w:t>
      </w:r>
      <w:r w:rsidR="008E7B74" w:rsidRPr="00601C15">
        <w:rPr>
          <w:rFonts w:ascii="Book Antiqua" w:eastAsia="宋体" w:hAnsi="Book Antiqua" w:cs="Times New Roman"/>
          <w:sz w:val="20"/>
          <w:szCs w:val="20"/>
        </w:rPr>
        <w:t>College,</w:t>
      </w:r>
      <w:r w:rsidR="008E7B74" w:rsidRPr="00601C15">
        <w:rPr>
          <w:rFonts w:ascii="Book Antiqua" w:hAnsi="Book Antiqua"/>
          <w:sz w:val="20"/>
          <w:szCs w:val="20"/>
        </w:rPr>
        <w:t xml:space="preserve"> </w:t>
      </w:r>
      <w:bookmarkStart w:id="17" w:name="OLE_LINK21"/>
      <w:r w:rsidR="008E7B74" w:rsidRPr="00601C15">
        <w:rPr>
          <w:rFonts w:ascii="Book Antiqua" w:hAnsi="Book Antiqua"/>
          <w:sz w:val="20"/>
          <w:szCs w:val="20"/>
        </w:rPr>
        <w:t>Zhejiang Chinese Medical University</w:t>
      </w:r>
      <w:bookmarkEnd w:id="17"/>
      <w:r w:rsidR="008E7B74" w:rsidRPr="00601C15">
        <w:rPr>
          <w:rFonts w:ascii="Book Antiqua" w:hAnsi="Book Antiqua"/>
          <w:sz w:val="20"/>
          <w:szCs w:val="20"/>
        </w:rPr>
        <w:t>, Hangzhou 310053, Zhejiang Province, China</w:t>
      </w:r>
    </w:p>
    <w:p w14:paraId="6C955284" w14:textId="77777777" w:rsidR="005A1B2C" w:rsidRPr="00601C15" w:rsidRDefault="005A1B2C" w:rsidP="00F57C9E">
      <w:pPr>
        <w:shd w:val="clear" w:color="auto" w:fill="FFFFFF"/>
        <w:spacing w:after="0" w:line="360" w:lineRule="auto"/>
        <w:jc w:val="both"/>
        <w:outlineLvl w:val="0"/>
        <w:rPr>
          <w:rFonts w:ascii="Book Antiqua" w:hAnsi="Book Antiqua"/>
          <w:sz w:val="20"/>
          <w:szCs w:val="20"/>
        </w:rPr>
      </w:pPr>
    </w:p>
    <w:p w14:paraId="7CDE0E4C" w14:textId="281F9356" w:rsidR="00326877" w:rsidRPr="00601C15" w:rsidRDefault="0061514F" w:rsidP="00F57C9E">
      <w:pPr>
        <w:shd w:val="clear" w:color="auto" w:fill="FFFFFF"/>
        <w:spacing w:after="0" w:line="360" w:lineRule="auto"/>
        <w:jc w:val="both"/>
        <w:outlineLvl w:val="0"/>
        <w:rPr>
          <w:rFonts w:ascii="Book Antiqua" w:eastAsia="宋体" w:hAnsi="Book Antiqua" w:cs="Times New Roman"/>
          <w:bCs/>
          <w:sz w:val="20"/>
          <w:szCs w:val="20"/>
        </w:rPr>
      </w:pPr>
      <w:r w:rsidRPr="00601C15">
        <w:rPr>
          <w:rFonts w:ascii="Book Antiqua" w:eastAsia="宋体" w:hAnsi="Book Antiqua" w:cs="Times New Roman"/>
          <w:b/>
          <w:sz w:val="20"/>
          <w:szCs w:val="20"/>
        </w:rPr>
        <w:t>Bin Huang,</w:t>
      </w:r>
      <w:r w:rsidRPr="00601C15">
        <w:rPr>
          <w:rFonts w:ascii="Book Antiqua" w:eastAsia="宋体" w:hAnsi="Book Antiqua" w:cs="Times New Roman"/>
          <w:bCs/>
          <w:sz w:val="20"/>
          <w:szCs w:val="20"/>
        </w:rPr>
        <w:t xml:space="preserve"> </w:t>
      </w:r>
      <w:r w:rsidR="00326877" w:rsidRPr="00601C15">
        <w:rPr>
          <w:rFonts w:ascii="Book Antiqua" w:eastAsia="宋体" w:hAnsi="Book Antiqua" w:cs="Times New Roman"/>
          <w:bCs/>
          <w:sz w:val="20"/>
          <w:szCs w:val="20"/>
        </w:rPr>
        <w:t>Department of Ultrasound, Zhejiang Hospital, Hangzhou 310013, Zhejiang Province, China</w:t>
      </w:r>
    </w:p>
    <w:p w14:paraId="47DA4FCB" w14:textId="77777777" w:rsidR="005A1B2C" w:rsidRPr="00601C15" w:rsidRDefault="005A1B2C" w:rsidP="00F57C9E">
      <w:pPr>
        <w:shd w:val="clear" w:color="auto" w:fill="FFFFFF"/>
        <w:spacing w:after="0" w:line="360" w:lineRule="auto"/>
        <w:jc w:val="both"/>
        <w:outlineLvl w:val="0"/>
        <w:rPr>
          <w:rFonts w:ascii="Book Antiqua" w:hAnsi="Book Antiqua"/>
          <w:b/>
          <w:kern w:val="36"/>
          <w:sz w:val="20"/>
          <w:szCs w:val="20"/>
        </w:rPr>
      </w:pPr>
    </w:p>
    <w:p w14:paraId="33A80513" w14:textId="51F11306" w:rsidR="0061514F" w:rsidRPr="00601C15" w:rsidRDefault="005A1B2C" w:rsidP="00F57C9E">
      <w:pPr>
        <w:shd w:val="clear" w:color="auto" w:fill="FFFFFF"/>
        <w:spacing w:after="0" w:line="360" w:lineRule="auto"/>
        <w:jc w:val="both"/>
        <w:outlineLvl w:val="0"/>
        <w:rPr>
          <w:rFonts w:ascii="Book Antiqua" w:eastAsia="宋体" w:hAnsi="Book Antiqua" w:cs="Times New Roman"/>
          <w:bCs/>
          <w:kern w:val="36"/>
          <w:sz w:val="20"/>
          <w:szCs w:val="20"/>
        </w:rPr>
      </w:pPr>
      <w:r w:rsidRPr="00601C15">
        <w:rPr>
          <w:rFonts w:ascii="Book Antiqua" w:hAnsi="Book Antiqua"/>
          <w:b/>
          <w:sz w:val="20"/>
          <w:szCs w:val="20"/>
        </w:rPr>
        <w:t>Author contributions:</w:t>
      </w:r>
      <w:r w:rsidR="0061514F" w:rsidRPr="00601C15">
        <w:rPr>
          <w:rFonts w:ascii="Book Antiqua" w:hAnsi="Book Antiqua"/>
          <w:b/>
          <w:kern w:val="36"/>
          <w:sz w:val="20"/>
          <w:szCs w:val="20"/>
        </w:rPr>
        <w:t xml:space="preserve"> </w:t>
      </w:r>
      <w:r w:rsidR="0061514F" w:rsidRPr="00601C15">
        <w:rPr>
          <w:rFonts w:ascii="Book Antiqua" w:eastAsia="宋体" w:hAnsi="Book Antiqua" w:cs="Times New Roman"/>
          <w:bCs/>
          <w:kern w:val="36"/>
          <w:sz w:val="20"/>
          <w:szCs w:val="20"/>
        </w:rPr>
        <w:t>Cai HJ participated in the design of the report, analy</w:t>
      </w:r>
      <w:r w:rsidR="00A01788" w:rsidRPr="00601C15">
        <w:rPr>
          <w:rFonts w:ascii="Book Antiqua" w:eastAsia="宋体" w:hAnsi="Book Antiqua" w:cs="Times New Roman"/>
          <w:bCs/>
          <w:kern w:val="36"/>
          <w:sz w:val="20"/>
          <w:szCs w:val="20"/>
        </w:rPr>
        <w:t>z</w:t>
      </w:r>
      <w:r w:rsidR="0061514F" w:rsidRPr="00601C15">
        <w:rPr>
          <w:rFonts w:ascii="Book Antiqua" w:eastAsia="宋体" w:hAnsi="Book Antiqua" w:cs="Times New Roman"/>
          <w:bCs/>
          <w:kern w:val="36"/>
          <w:sz w:val="20"/>
          <w:szCs w:val="20"/>
        </w:rPr>
        <w:t xml:space="preserve">ed the data, and wrote the paper; </w:t>
      </w:r>
      <w:r w:rsidR="00BD2566" w:rsidRPr="00601C15">
        <w:rPr>
          <w:rFonts w:ascii="Book Antiqua" w:eastAsia="宋体" w:hAnsi="Book Antiqua" w:cs="Times New Roman"/>
          <w:bCs/>
          <w:kern w:val="36"/>
          <w:sz w:val="20"/>
          <w:szCs w:val="20"/>
        </w:rPr>
        <w:t xml:space="preserve">Wang W and Sun XX </w:t>
      </w:r>
      <w:r w:rsidR="0061514F" w:rsidRPr="00601C15">
        <w:rPr>
          <w:rFonts w:ascii="Book Antiqua" w:eastAsia="宋体" w:hAnsi="Book Antiqua" w:cs="Times New Roman"/>
          <w:bCs/>
          <w:kern w:val="36"/>
          <w:sz w:val="20"/>
          <w:szCs w:val="20"/>
        </w:rPr>
        <w:t>collected the medical imaging materials; Wang</w:t>
      </w:r>
      <w:r w:rsidR="00BD2566" w:rsidRPr="00601C15">
        <w:rPr>
          <w:rFonts w:ascii="Book Antiqua" w:eastAsia="宋体" w:hAnsi="Book Antiqua" w:cs="Times New Roman"/>
          <w:bCs/>
          <w:kern w:val="36"/>
          <w:sz w:val="20"/>
          <w:szCs w:val="20"/>
        </w:rPr>
        <w:t xml:space="preserve"> H, Cao N</w:t>
      </w:r>
      <w:r w:rsidR="002C221A" w:rsidRPr="00601C15">
        <w:rPr>
          <w:rFonts w:ascii="Book Antiqua" w:eastAsia="宋体" w:hAnsi="Book Antiqua" w:cs="Times New Roman"/>
          <w:bCs/>
          <w:kern w:val="36"/>
          <w:sz w:val="20"/>
          <w:szCs w:val="20"/>
        </w:rPr>
        <w:t>,</w:t>
      </w:r>
      <w:r w:rsidR="00BD2566" w:rsidRPr="00601C15">
        <w:rPr>
          <w:rFonts w:ascii="Book Antiqua" w:eastAsia="宋体" w:hAnsi="Book Antiqua" w:cs="Times New Roman"/>
          <w:bCs/>
          <w:kern w:val="36"/>
          <w:sz w:val="20"/>
          <w:szCs w:val="20"/>
        </w:rPr>
        <w:t xml:space="preserve"> </w:t>
      </w:r>
      <w:r w:rsidR="0061514F" w:rsidRPr="00601C15">
        <w:rPr>
          <w:rFonts w:ascii="Book Antiqua" w:eastAsia="宋体" w:hAnsi="Book Antiqua" w:cs="Times New Roman"/>
          <w:bCs/>
          <w:kern w:val="36"/>
          <w:sz w:val="20"/>
          <w:szCs w:val="20"/>
        </w:rPr>
        <w:t xml:space="preserve">and Huang B designed the report and performed the preliminary revision of the </w:t>
      </w:r>
      <w:r w:rsidR="002C221A" w:rsidRPr="00601C15">
        <w:rPr>
          <w:rFonts w:ascii="Book Antiqua" w:eastAsia="宋体" w:hAnsi="Book Antiqua" w:cs="Times New Roman"/>
          <w:bCs/>
          <w:kern w:val="36"/>
          <w:sz w:val="20"/>
          <w:szCs w:val="20"/>
        </w:rPr>
        <w:t>manuscript</w:t>
      </w:r>
      <w:r w:rsidR="0061514F" w:rsidRPr="00601C15">
        <w:rPr>
          <w:rFonts w:ascii="Book Antiqua" w:eastAsia="宋体" w:hAnsi="Book Antiqua" w:cs="Times New Roman"/>
          <w:bCs/>
          <w:kern w:val="36"/>
          <w:sz w:val="20"/>
          <w:szCs w:val="20"/>
        </w:rPr>
        <w:t>.</w:t>
      </w:r>
    </w:p>
    <w:p w14:paraId="4F5E0465" w14:textId="77777777" w:rsidR="00D84FF3" w:rsidRPr="00601C15" w:rsidRDefault="00D84FF3" w:rsidP="00F57C9E">
      <w:pPr>
        <w:spacing w:after="0" w:line="360" w:lineRule="auto"/>
        <w:jc w:val="both"/>
        <w:rPr>
          <w:rFonts w:ascii="Book Antiqua" w:eastAsia="等线" w:hAnsi="Book Antiqua"/>
          <w:bCs/>
          <w:iCs/>
          <w:sz w:val="20"/>
          <w:szCs w:val="20"/>
        </w:rPr>
      </w:pPr>
    </w:p>
    <w:p w14:paraId="67DB0C54" w14:textId="62573D05" w:rsidR="00326877" w:rsidRPr="00601C15" w:rsidRDefault="00CA4333" w:rsidP="00F57C9E">
      <w:pPr>
        <w:spacing w:after="0" w:line="360" w:lineRule="auto"/>
        <w:jc w:val="both"/>
        <w:rPr>
          <w:rFonts w:ascii="Book Antiqua" w:eastAsia="宋体" w:hAnsi="Book Antiqua" w:cs="Times New Roman"/>
          <w:sz w:val="20"/>
          <w:szCs w:val="20"/>
        </w:rPr>
      </w:pPr>
      <w:r w:rsidRPr="00601C15">
        <w:rPr>
          <w:rFonts w:ascii="Book Antiqua" w:hAnsi="Book Antiqua" w:cstheme="minorHAnsi"/>
          <w:b/>
          <w:sz w:val="20"/>
          <w:szCs w:val="20"/>
        </w:rPr>
        <w:t>Corresponding author:</w:t>
      </w:r>
      <w:r w:rsidR="0061514F" w:rsidRPr="00601C15">
        <w:rPr>
          <w:rFonts w:ascii="Book Antiqua" w:hAnsi="Book Antiqua"/>
          <w:b/>
          <w:sz w:val="20"/>
          <w:szCs w:val="20"/>
        </w:rPr>
        <w:t xml:space="preserve"> Bin Huang, </w:t>
      </w:r>
      <w:r w:rsidR="005A1B2C" w:rsidRPr="00601C15">
        <w:rPr>
          <w:rFonts w:ascii="Book Antiqua" w:hAnsi="Book Antiqua"/>
          <w:b/>
          <w:sz w:val="20"/>
          <w:szCs w:val="20"/>
        </w:rPr>
        <w:t>MA, MSc, Chief Physician,</w:t>
      </w:r>
      <w:r w:rsidR="0061514F" w:rsidRPr="00601C15">
        <w:rPr>
          <w:rFonts w:ascii="Book Antiqua" w:eastAsia="宋体" w:hAnsi="Book Antiqua" w:cs="Times New Roman"/>
          <w:sz w:val="20"/>
          <w:szCs w:val="20"/>
        </w:rPr>
        <w:t xml:space="preserve"> </w:t>
      </w:r>
      <w:bookmarkStart w:id="18" w:name="OLE_LINK70"/>
      <w:r w:rsidR="0061514F" w:rsidRPr="00601C15">
        <w:rPr>
          <w:rFonts w:ascii="Book Antiqua" w:eastAsia="宋体" w:hAnsi="Book Antiqua" w:cs="Times New Roman"/>
          <w:sz w:val="20"/>
          <w:szCs w:val="20"/>
        </w:rPr>
        <w:t>Department of Ultrasound</w:t>
      </w:r>
      <w:bookmarkEnd w:id="18"/>
      <w:r w:rsidR="0061514F" w:rsidRPr="00601C15">
        <w:rPr>
          <w:rFonts w:ascii="Book Antiqua" w:eastAsia="宋体" w:hAnsi="Book Antiqua" w:cs="Times New Roman"/>
          <w:sz w:val="20"/>
          <w:szCs w:val="20"/>
        </w:rPr>
        <w:t xml:space="preserve">, </w:t>
      </w:r>
      <w:bookmarkStart w:id="19" w:name="OLE_LINK71"/>
      <w:bookmarkStart w:id="20" w:name="OLE_LINK72"/>
      <w:r w:rsidR="00326877" w:rsidRPr="00601C15">
        <w:rPr>
          <w:rFonts w:ascii="Book Antiqua" w:eastAsia="宋体" w:hAnsi="Book Antiqua" w:cs="Times New Roman"/>
          <w:sz w:val="20"/>
          <w:szCs w:val="20"/>
        </w:rPr>
        <w:t>Zhejiang Hospital,</w:t>
      </w:r>
      <w:bookmarkStart w:id="21" w:name="OLE_LINK73"/>
      <w:bookmarkEnd w:id="19"/>
      <w:bookmarkEnd w:id="20"/>
      <w:r w:rsidR="00326877" w:rsidRPr="00601C15">
        <w:rPr>
          <w:rFonts w:ascii="Book Antiqua" w:eastAsia="宋体" w:hAnsi="Book Antiqua" w:cs="Times New Roman"/>
          <w:sz w:val="20"/>
          <w:szCs w:val="20"/>
        </w:rPr>
        <w:t xml:space="preserve">1229 Gudun </w:t>
      </w:r>
      <w:r w:rsidR="005A1B2C" w:rsidRPr="00601C15">
        <w:rPr>
          <w:rFonts w:ascii="Book Antiqua" w:eastAsia="宋体" w:hAnsi="Book Antiqua" w:cs="Times New Roman"/>
          <w:sz w:val="20"/>
          <w:szCs w:val="20"/>
        </w:rPr>
        <w:t>Road</w:t>
      </w:r>
      <w:bookmarkEnd w:id="21"/>
      <w:r w:rsidR="00326877" w:rsidRPr="00601C15">
        <w:rPr>
          <w:rFonts w:ascii="Book Antiqua" w:eastAsia="宋体" w:hAnsi="Book Antiqua" w:cs="Times New Roman"/>
          <w:sz w:val="20"/>
          <w:szCs w:val="20"/>
        </w:rPr>
        <w:t>, Hangzhou 310013, Zhejiang Province, China. hb2k@163.com</w:t>
      </w:r>
    </w:p>
    <w:p w14:paraId="26B36AE9" w14:textId="77777777" w:rsidR="00CA4333" w:rsidRPr="00601C15" w:rsidRDefault="00CA4333" w:rsidP="00F57C9E">
      <w:pPr>
        <w:adjustRightInd/>
        <w:spacing w:after="0" w:line="360" w:lineRule="auto"/>
        <w:jc w:val="both"/>
        <w:rPr>
          <w:rFonts w:ascii="Book Antiqua" w:hAnsi="Book Antiqua" w:cs="Times New Roman"/>
          <w:sz w:val="20"/>
          <w:szCs w:val="20"/>
        </w:rPr>
      </w:pPr>
    </w:p>
    <w:p w14:paraId="605D81F7" w14:textId="38F699CA" w:rsidR="00CA4333" w:rsidRPr="00601C15" w:rsidRDefault="00CA4333" w:rsidP="00F57C9E">
      <w:pPr>
        <w:spacing w:after="0" w:line="360" w:lineRule="auto"/>
        <w:jc w:val="both"/>
        <w:rPr>
          <w:rFonts w:ascii="Book Antiqua" w:hAnsi="Book Antiqua"/>
          <w:b/>
          <w:sz w:val="20"/>
          <w:szCs w:val="20"/>
        </w:rPr>
      </w:pPr>
      <w:r w:rsidRPr="00601C15">
        <w:rPr>
          <w:rFonts w:ascii="Book Antiqua" w:hAnsi="Book Antiqua"/>
          <w:b/>
          <w:sz w:val="20"/>
          <w:szCs w:val="20"/>
        </w:rPr>
        <w:t xml:space="preserve">Received: </w:t>
      </w:r>
      <w:r w:rsidRPr="00601C15">
        <w:rPr>
          <w:rFonts w:ascii="Book Antiqua" w:hAnsi="Book Antiqua"/>
          <w:sz w:val="20"/>
          <w:szCs w:val="20"/>
        </w:rPr>
        <w:t xml:space="preserve">October 12, 2019 </w:t>
      </w:r>
    </w:p>
    <w:p w14:paraId="7E4FD1B8" w14:textId="43305AD9" w:rsidR="00CA4333" w:rsidRPr="00601C15" w:rsidRDefault="00CA4333" w:rsidP="00F57C9E">
      <w:pPr>
        <w:spacing w:after="0" w:line="360" w:lineRule="auto"/>
        <w:jc w:val="both"/>
        <w:rPr>
          <w:rFonts w:ascii="Book Antiqua" w:hAnsi="Book Antiqua"/>
          <w:b/>
          <w:sz w:val="20"/>
          <w:szCs w:val="20"/>
        </w:rPr>
      </w:pPr>
      <w:r w:rsidRPr="00601C15">
        <w:rPr>
          <w:rFonts w:ascii="Book Antiqua" w:hAnsi="Book Antiqua"/>
          <w:b/>
          <w:sz w:val="20"/>
          <w:szCs w:val="20"/>
        </w:rPr>
        <w:t xml:space="preserve">Revised: </w:t>
      </w:r>
      <w:r w:rsidRPr="00601C15">
        <w:rPr>
          <w:rFonts w:ascii="Book Antiqua" w:hAnsi="Book Antiqua"/>
          <w:sz w:val="20"/>
          <w:szCs w:val="20"/>
        </w:rPr>
        <w:t>January 7, 2020</w:t>
      </w:r>
    </w:p>
    <w:p w14:paraId="572D7CC0" w14:textId="6DA3CB54" w:rsidR="00CA4333" w:rsidRPr="00601C15" w:rsidRDefault="00CA4333" w:rsidP="00F57C9E">
      <w:pPr>
        <w:spacing w:after="0" w:line="360" w:lineRule="auto"/>
        <w:jc w:val="both"/>
        <w:rPr>
          <w:rFonts w:ascii="Book Antiqua" w:hAnsi="Book Antiqua"/>
          <w:b/>
          <w:sz w:val="20"/>
          <w:szCs w:val="20"/>
        </w:rPr>
      </w:pPr>
      <w:r w:rsidRPr="00601C15">
        <w:rPr>
          <w:rFonts w:ascii="Book Antiqua" w:hAnsi="Book Antiqua"/>
          <w:b/>
          <w:sz w:val="20"/>
          <w:szCs w:val="20"/>
        </w:rPr>
        <w:t>Accepted:</w:t>
      </w:r>
      <w:r w:rsidRPr="00601C15">
        <w:rPr>
          <w:rFonts w:ascii="Book Antiqua" w:hAnsi="Book Antiqua"/>
          <w:sz w:val="20"/>
          <w:szCs w:val="20"/>
        </w:rPr>
        <w:t xml:space="preserve"> </w:t>
      </w:r>
      <w:r w:rsidR="00F10A8F" w:rsidRPr="00601C15">
        <w:rPr>
          <w:rFonts w:ascii="Book Antiqua" w:hAnsi="Book Antiqua"/>
          <w:sz w:val="20"/>
          <w:szCs w:val="20"/>
        </w:rPr>
        <w:t>January 11, 2020</w:t>
      </w:r>
    </w:p>
    <w:p w14:paraId="0717A3CD" w14:textId="5A72DCEE" w:rsidR="00CA4333" w:rsidRPr="00601C15" w:rsidRDefault="00CA4333" w:rsidP="00F57C9E">
      <w:pPr>
        <w:spacing w:after="0" w:line="360" w:lineRule="auto"/>
        <w:jc w:val="both"/>
        <w:rPr>
          <w:rFonts w:ascii="Book Antiqua" w:hAnsi="Book Antiqua"/>
          <w:b/>
          <w:sz w:val="20"/>
          <w:szCs w:val="20"/>
        </w:rPr>
      </w:pPr>
      <w:r w:rsidRPr="00601C15">
        <w:rPr>
          <w:rFonts w:ascii="Book Antiqua" w:hAnsi="Book Antiqua"/>
          <w:b/>
          <w:sz w:val="20"/>
          <w:szCs w:val="20"/>
        </w:rPr>
        <w:t xml:space="preserve">Published online: </w:t>
      </w:r>
      <w:r w:rsidR="008703EA" w:rsidRPr="00601C15">
        <w:rPr>
          <w:rFonts w:ascii="Book Antiqua" w:hAnsi="Book Antiqua"/>
          <w:sz w:val="20"/>
          <w:szCs w:val="20"/>
        </w:rPr>
        <w:t>February 6</w:t>
      </w:r>
      <w:r w:rsidR="00985160" w:rsidRPr="00601C15">
        <w:rPr>
          <w:rFonts w:ascii="Book Antiqua" w:hAnsi="Book Antiqua"/>
          <w:sz w:val="20"/>
          <w:szCs w:val="20"/>
        </w:rPr>
        <w:t>, 2020</w:t>
      </w:r>
    </w:p>
    <w:p w14:paraId="6743064B" w14:textId="33678DB0" w:rsidR="005A1B2C" w:rsidRPr="00601C15" w:rsidRDefault="005A1B2C" w:rsidP="00F57C9E">
      <w:pPr>
        <w:adjustRightInd/>
        <w:spacing w:after="0" w:line="360" w:lineRule="auto"/>
        <w:jc w:val="both"/>
        <w:rPr>
          <w:rFonts w:ascii="Book Antiqua" w:eastAsia="黑体" w:hAnsi="Book Antiqua" w:cs="Times New Roman"/>
          <w:b/>
          <w:bCs/>
          <w:kern w:val="28"/>
          <w:sz w:val="20"/>
          <w:szCs w:val="20"/>
        </w:rPr>
      </w:pPr>
      <w:r w:rsidRPr="00601C15">
        <w:rPr>
          <w:rFonts w:ascii="Book Antiqua" w:hAnsi="Book Antiqua" w:cs="Times New Roman"/>
          <w:sz w:val="20"/>
          <w:szCs w:val="20"/>
        </w:rPr>
        <w:br w:type="page"/>
      </w:r>
    </w:p>
    <w:p w14:paraId="53EEFD02" w14:textId="77777777" w:rsidR="00CA4333" w:rsidRPr="00601C15" w:rsidRDefault="00CA4333" w:rsidP="00F57C9E">
      <w:pPr>
        <w:autoSpaceDE w:val="0"/>
        <w:autoSpaceDN w:val="0"/>
        <w:spacing w:after="0" w:line="360" w:lineRule="auto"/>
        <w:jc w:val="both"/>
        <w:rPr>
          <w:rFonts w:ascii="Book Antiqua" w:hAnsi="Book Antiqua" w:cstheme="minorHAnsi"/>
          <w:b/>
          <w:sz w:val="20"/>
          <w:szCs w:val="20"/>
        </w:rPr>
      </w:pPr>
      <w:r w:rsidRPr="00601C15">
        <w:rPr>
          <w:rFonts w:ascii="Book Antiqua" w:hAnsi="Book Antiqua" w:cstheme="minorHAnsi"/>
          <w:b/>
          <w:sz w:val="20"/>
          <w:szCs w:val="20"/>
        </w:rPr>
        <w:lastRenderedPageBreak/>
        <w:t>Abstract</w:t>
      </w:r>
    </w:p>
    <w:p w14:paraId="126D18A3" w14:textId="77777777" w:rsidR="00CA4333" w:rsidRPr="00601C15" w:rsidRDefault="00CA4333" w:rsidP="00F57C9E">
      <w:pPr>
        <w:autoSpaceDE w:val="0"/>
        <w:autoSpaceDN w:val="0"/>
        <w:spacing w:after="0" w:line="360" w:lineRule="auto"/>
        <w:jc w:val="both"/>
        <w:rPr>
          <w:rFonts w:ascii="Book Antiqua" w:hAnsi="Book Antiqua" w:cstheme="minorHAnsi"/>
          <w:sz w:val="20"/>
          <w:szCs w:val="20"/>
        </w:rPr>
      </w:pPr>
      <w:r w:rsidRPr="00601C15">
        <w:rPr>
          <w:rFonts w:ascii="Book Antiqua" w:hAnsi="Book Antiqua" w:cstheme="minorHAnsi"/>
          <w:sz w:val="20"/>
          <w:szCs w:val="20"/>
        </w:rPr>
        <w:t>BACKGROUND</w:t>
      </w:r>
    </w:p>
    <w:p w14:paraId="33C30BA6" w14:textId="4CF54AB7" w:rsidR="007B2D4C" w:rsidRPr="00601C15" w:rsidRDefault="007B2D4C" w:rsidP="00F57C9E">
      <w:pPr>
        <w:spacing w:after="0" w:line="360" w:lineRule="auto"/>
        <w:jc w:val="both"/>
        <w:rPr>
          <w:rFonts w:ascii="Book Antiqua" w:hAnsi="Book Antiqua"/>
          <w:bCs/>
          <w:iCs/>
          <w:color w:val="000000"/>
          <w:sz w:val="20"/>
          <w:szCs w:val="20"/>
        </w:rPr>
      </w:pPr>
      <w:r w:rsidRPr="00601C15">
        <w:rPr>
          <w:rFonts w:ascii="Book Antiqua" w:hAnsi="Book Antiqua" w:cs="Times New Roman"/>
          <w:sz w:val="20"/>
          <w:szCs w:val="20"/>
        </w:rPr>
        <w:t>Peutz-Jeghers syndrome (PJS) and mesenteric fibromatosis (MF) are rare diseases</w:t>
      </w:r>
      <w:r w:rsidR="00522FC3" w:rsidRPr="00601C15">
        <w:rPr>
          <w:rFonts w:ascii="Book Antiqua" w:hAnsi="Book Antiqua" w:cs="Times New Roman"/>
          <w:sz w:val="20"/>
          <w:szCs w:val="20"/>
        </w:rPr>
        <w:t>,</w:t>
      </w:r>
      <w:r w:rsidR="008F37C5" w:rsidRPr="00601C15">
        <w:rPr>
          <w:rFonts w:ascii="Book Antiqua" w:hAnsi="Book Antiqua" w:cs="Times New Roman"/>
          <w:sz w:val="20"/>
          <w:szCs w:val="20"/>
        </w:rPr>
        <w:t xml:space="preserve"> and</w:t>
      </w:r>
      <w:r w:rsidRPr="00601C15">
        <w:rPr>
          <w:rFonts w:ascii="Book Antiqua" w:hAnsi="Book Antiqua" w:cs="Times New Roman"/>
          <w:sz w:val="20"/>
          <w:szCs w:val="20"/>
        </w:rPr>
        <w:t xml:space="preserve"> PJS accompanying MF has not</w:t>
      </w:r>
      <w:r w:rsidR="000B6943" w:rsidRPr="00601C15">
        <w:rPr>
          <w:rFonts w:ascii="Book Antiqua" w:hAnsi="Book Antiqua" w:cs="Times New Roman"/>
          <w:sz w:val="20"/>
          <w:szCs w:val="20"/>
        </w:rPr>
        <w:t xml:space="preserve"> </w:t>
      </w:r>
      <w:r w:rsidR="008F4470" w:rsidRPr="00601C15">
        <w:rPr>
          <w:rFonts w:ascii="Book Antiqua" w:hAnsi="Book Antiqua" w:cs="Times New Roman"/>
          <w:sz w:val="20"/>
          <w:szCs w:val="20"/>
        </w:rPr>
        <w:t xml:space="preserve">been </w:t>
      </w:r>
      <w:r w:rsidR="000B6943" w:rsidRPr="00601C15">
        <w:rPr>
          <w:rFonts w:ascii="Book Antiqua" w:hAnsi="Book Antiqua" w:cs="Times New Roman"/>
          <w:sz w:val="20"/>
          <w:szCs w:val="20"/>
        </w:rPr>
        <w:t>previously</w:t>
      </w:r>
      <w:r w:rsidRPr="00601C15">
        <w:rPr>
          <w:rFonts w:ascii="Book Antiqua" w:hAnsi="Book Antiqua" w:cs="Times New Roman"/>
          <w:sz w:val="20"/>
          <w:szCs w:val="20"/>
        </w:rPr>
        <w:t xml:space="preserve"> reported. </w:t>
      </w:r>
      <w:r w:rsidR="008F37C5" w:rsidRPr="00601C15">
        <w:rPr>
          <w:rFonts w:ascii="Book Antiqua" w:hAnsi="Book Antiqua" w:cs="Times New Roman"/>
          <w:sz w:val="20"/>
          <w:szCs w:val="20"/>
        </w:rPr>
        <w:t>Here, w</w:t>
      </w:r>
      <w:r w:rsidRPr="00601C15">
        <w:rPr>
          <w:rFonts w:ascii="Book Antiqua" w:hAnsi="Book Antiqua" w:cs="Times New Roman"/>
          <w:sz w:val="20"/>
          <w:szCs w:val="20"/>
        </w:rPr>
        <w:t>e report a case of a 36-year-old man with</w:t>
      </w:r>
      <w:r w:rsidR="00CD711F" w:rsidRPr="00601C15">
        <w:rPr>
          <w:rFonts w:ascii="Book Antiqua" w:hAnsi="Book Antiqua" w:cs="Times New Roman"/>
          <w:sz w:val="20"/>
          <w:szCs w:val="20"/>
        </w:rPr>
        <w:t xml:space="preserve"> both</w:t>
      </w:r>
      <w:r w:rsidRPr="00601C15">
        <w:rPr>
          <w:rFonts w:ascii="Book Antiqua" w:hAnsi="Book Antiqua" w:cs="Times New Roman"/>
          <w:sz w:val="20"/>
          <w:szCs w:val="20"/>
        </w:rPr>
        <w:t xml:space="preserve"> </w:t>
      </w:r>
      <w:r w:rsidR="008F37C5" w:rsidRPr="00601C15">
        <w:rPr>
          <w:rFonts w:ascii="Book Antiqua" w:hAnsi="Book Antiqua" w:cs="Times New Roman"/>
          <w:sz w:val="20"/>
          <w:szCs w:val="20"/>
        </w:rPr>
        <w:t xml:space="preserve">PJS </w:t>
      </w:r>
      <w:r w:rsidR="00CD711F" w:rsidRPr="00601C15">
        <w:rPr>
          <w:rFonts w:ascii="Book Antiqua" w:hAnsi="Book Antiqua" w:cs="Times New Roman"/>
          <w:sz w:val="20"/>
          <w:szCs w:val="20"/>
        </w:rPr>
        <w:t>and</w:t>
      </w:r>
      <w:r w:rsidR="008F37C5" w:rsidRPr="00601C15">
        <w:rPr>
          <w:rFonts w:ascii="Book Antiqua" w:hAnsi="Book Antiqua" w:cs="Times New Roman"/>
          <w:sz w:val="20"/>
          <w:szCs w:val="20"/>
        </w:rPr>
        <w:t xml:space="preserve"> MF</w:t>
      </w:r>
      <w:r w:rsidRPr="00601C15">
        <w:rPr>
          <w:rFonts w:ascii="Book Antiqua" w:hAnsi="Book Antiqua" w:cs="Times New Roman"/>
          <w:sz w:val="20"/>
          <w:szCs w:val="20"/>
        </w:rPr>
        <w:t>, who</w:t>
      </w:r>
      <w:r w:rsidR="00CA4333" w:rsidRPr="00601C15">
        <w:rPr>
          <w:rFonts w:ascii="Book Antiqua" w:hAnsi="Book Antiqua" w:cs="Times New Roman"/>
          <w:sz w:val="20"/>
          <w:szCs w:val="20"/>
        </w:rPr>
        <w:t xml:space="preserve"> </w:t>
      </w:r>
      <w:r w:rsidRPr="00601C15">
        <w:rPr>
          <w:rFonts w:ascii="Book Antiqua" w:hAnsi="Book Antiqua" w:cs="Times New Roman"/>
          <w:sz w:val="20"/>
          <w:szCs w:val="20"/>
        </w:rPr>
        <w:t>underwent total colectomy and MF surgical excision without regular follow-up</w:t>
      </w:r>
      <w:r w:rsidR="008F37C5" w:rsidRPr="00601C15">
        <w:rPr>
          <w:rFonts w:ascii="Book Antiqua" w:hAnsi="Book Antiqua" w:cs="Times New Roman"/>
          <w:sz w:val="20"/>
          <w:szCs w:val="20"/>
        </w:rPr>
        <w:t>.</w:t>
      </w:r>
      <w:r w:rsidR="00522FC3" w:rsidRPr="00601C15">
        <w:rPr>
          <w:rFonts w:ascii="Book Antiqua" w:hAnsi="Book Antiqua" w:cs="Times New Roman"/>
          <w:sz w:val="20"/>
          <w:szCs w:val="20"/>
        </w:rPr>
        <w:t xml:space="preserve"> </w:t>
      </w:r>
      <w:r w:rsidR="008F37C5" w:rsidRPr="00601C15">
        <w:rPr>
          <w:rFonts w:ascii="Book Antiqua" w:hAnsi="Book Antiqua" w:cs="Times New Roman"/>
          <w:sz w:val="20"/>
          <w:szCs w:val="20"/>
        </w:rPr>
        <w:t>T</w:t>
      </w:r>
      <w:r w:rsidRPr="00601C15">
        <w:rPr>
          <w:rFonts w:ascii="Book Antiqua" w:hAnsi="Book Antiqua" w:cs="Times New Roman"/>
          <w:sz w:val="20"/>
          <w:szCs w:val="20"/>
        </w:rPr>
        <w:t>wo years later, he</w:t>
      </w:r>
      <w:r w:rsidR="00F53A6C" w:rsidRPr="00601C15">
        <w:rPr>
          <w:rFonts w:ascii="Book Antiqua" w:hAnsi="Book Antiqua" w:cs="Times New Roman"/>
          <w:sz w:val="20"/>
          <w:szCs w:val="20"/>
        </w:rPr>
        <w:t xml:space="preserve"> s</w:t>
      </w:r>
      <w:r w:rsidR="008F37C5" w:rsidRPr="00601C15">
        <w:rPr>
          <w:rFonts w:ascii="Book Antiqua" w:hAnsi="Book Antiqua" w:cs="Times New Roman"/>
          <w:sz w:val="20"/>
          <w:szCs w:val="20"/>
        </w:rPr>
        <w:t>ought</w:t>
      </w:r>
      <w:r w:rsidR="00F53A6C" w:rsidRPr="00601C15">
        <w:rPr>
          <w:rFonts w:ascii="Book Antiqua" w:hAnsi="Book Antiqua" w:cs="Times New Roman"/>
          <w:sz w:val="20"/>
          <w:szCs w:val="20"/>
        </w:rPr>
        <w:t xml:space="preserve"> treatment for</w:t>
      </w:r>
      <w:r w:rsidRPr="00601C15">
        <w:rPr>
          <w:rFonts w:ascii="Book Antiqua" w:hAnsi="Book Antiqua" w:cs="Times New Roman"/>
          <w:sz w:val="20"/>
          <w:szCs w:val="20"/>
        </w:rPr>
        <w:t xml:space="preserve"> recurrent acute abdominal pain. Emergency computed tomography showed multiple soft tissue masses in the abdominal and pe</w:t>
      </w:r>
      <w:r w:rsidR="0068158B" w:rsidRPr="00601C15">
        <w:rPr>
          <w:rFonts w:ascii="Book Antiqua" w:hAnsi="Book Antiqua" w:cs="Times New Roman"/>
          <w:sz w:val="20"/>
          <w:szCs w:val="20"/>
        </w:rPr>
        <w:t>lvic cavity</w:t>
      </w:r>
      <w:r w:rsidR="008F4470" w:rsidRPr="00601C15">
        <w:rPr>
          <w:rFonts w:ascii="Book Antiqua" w:hAnsi="Book Antiqua" w:cs="Times New Roman"/>
          <w:sz w:val="20"/>
          <w:szCs w:val="20"/>
        </w:rPr>
        <w:t>,</w:t>
      </w:r>
      <w:r w:rsidR="0068158B" w:rsidRPr="00601C15">
        <w:rPr>
          <w:rFonts w:ascii="Book Antiqua" w:hAnsi="Book Antiqua" w:cs="Times New Roman"/>
          <w:sz w:val="20"/>
          <w:szCs w:val="20"/>
        </w:rPr>
        <w:t xml:space="preserve"> and adhesion</w:t>
      </w:r>
      <w:r w:rsidR="008F37C5" w:rsidRPr="00601C15">
        <w:rPr>
          <w:rFonts w:ascii="Book Antiqua" w:hAnsi="Book Antiqua" w:cs="Times New Roman"/>
          <w:sz w:val="20"/>
          <w:szCs w:val="20"/>
        </w:rPr>
        <w:t>s</w:t>
      </w:r>
      <w:r w:rsidR="0068158B" w:rsidRPr="00601C15">
        <w:rPr>
          <w:rFonts w:ascii="Book Antiqua" w:hAnsi="Book Antiqua" w:cs="Times New Roman"/>
          <w:sz w:val="20"/>
          <w:szCs w:val="20"/>
        </w:rPr>
        <w:t xml:space="preserve"> </w:t>
      </w:r>
      <w:r w:rsidR="008F4470" w:rsidRPr="00601C15">
        <w:rPr>
          <w:rFonts w:ascii="Book Antiqua" w:hAnsi="Book Antiqua" w:cs="Times New Roman"/>
          <w:sz w:val="20"/>
          <w:szCs w:val="20"/>
        </w:rPr>
        <w:t xml:space="preserve">in </w:t>
      </w:r>
      <w:r w:rsidR="008F37C5" w:rsidRPr="00601C15">
        <w:rPr>
          <w:rFonts w:ascii="Book Antiqua" w:hAnsi="Book Antiqua" w:cs="Times New Roman"/>
          <w:sz w:val="20"/>
          <w:szCs w:val="20"/>
        </w:rPr>
        <w:t xml:space="preserve">the </w:t>
      </w:r>
      <w:r w:rsidR="0068158B" w:rsidRPr="00601C15">
        <w:rPr>
          <w:rFonts w:ascii="Book Antiqua" w:hAnsi="Book Antiqua" w:cs="Times New Roman"/>
          <w:sz w:val="20"/>
          <w:szCs w:val="20"/>
        </w:rPr>
        <w:t>s</w:t>
      </w:r>
      <w:r w:rsidRPr="00601C15">
        <w:rPr>
          <w:rFonts w:ascii="Book Antiqua" w:hAnsi="Book Antiqua" w:cs="Times New Roman"/>
          <w:sz w:val="20"/>
          <w:szCs w:val="20"/>
        </w:rPr>
        <w:t>mall bowel and peritoneum.</w:t>
      </w:r>
      <w:r w:rsidR="000B6943" w:rsidRPr="00601C15">
        <w:rPr>
          <w:rFonts w:ascii="Book Antiqua" w:hAnsi="Book Antiqua" w:cs="Times New Roman"/>
          <w:sz w:val="20"/>
          <w:szCs w:val="20"/>
        </w:rPr>
        <w:t xml:space="preserve"> P</w:t>
      </w:r>
      <w:r w:rsidRPr="00601C15">
        <w:rPr>
          <w:rFonts w:ascii="Book Antiqua" w:hAnsi="Book Antiqua" w:cs="Times New Roman"/>
          <w:sz w:val="20"/>
          <w:szCs w:val="20"/>
        </w:rPr>
        <w:t>artial intestinal resection</w:t>
      </w:r>
      <w:r w:rsidR="00AC428C" w:rsidRPr="00601C15">
        <w:rPr>
          <w:rFonts w:ascii="Book Antiqua" w:hAnsi="Book Antiqua" w:cs="Times New Roman"/>
          <w:sz w:val="20"/>
          <w:szCs w:val="20"/>
        </w:rPr>
        <w:t xml:space="preserve"> </w:t>
      </w:r>
      <w:r w:rsidR="00A473F7" w:rsidRPr="00601C15">
        <w:rPr>
          <w:rFonts w:ascii="Book Antiqua" w:hAnsi="Book Antiqua" w:cs="Times New Roman"/>
          <w:sz w:val="20"/>
          <w:szCs w:val="20"/>
        </w:rPr>
        <w:t xml:space="preserve">and excision of </w:t>
      </w:r>
      <w:r w:rsidR="008F37C5" w:rsidRPr="00601C15">
        <w:rPr>
          <w:rFonts w:ascii="Book Antiqua" w:hAnsi="Book Antiqua" w:cs="Times New Roman"/>
          <w:sz w:val="20"/>
          <w:szCs w:val="20"/>
        </w:rPr>
        <w:t xml:space="preserve">the recurrent </w:t>
      </w:r>
      <w:r w:rsidR="00A473F7" w:rsidRPr="00601C15">
        <w:rPr>
          <w:rFonts w:ascii="Book Antiqua" w:hAnsi="Book Antiqua" w:cs="Times New Roman"/>
          <w:sz w:val="20"/>
          <w:szCs w:val="20"/>
        </w:rPr>
        <w:t xml:space="preserve">MF </w:t>
      </w:r>
      <w:r w:rsidRPr="00601C15">
        <w:rPr>
          <w:rFonts w:ascii="Book Antiqua" w:hAnsi="Book Antiqua" w:cs="Times New Roman"/>
          <w:sz w:val="20"/>
          <w:szCs w:val="20"/>
        </w:rPr>
        <w:t>were performed to relieve the symptoms.</w:t>
      </w:r>
      <w:r w:rsidRPr="00601C15">
        <w:rPr>
          <w:rFonts w:ascii="Book Antiqua" w:hAnsi="Book Antiqua" w:cs="Times New Roman"/>
          <w:sz w:val="20"/>
          <w:szCs w:val="20"/>
        </w:rPr>
        <w:cr/>
      </w:r>
    </w:p>
    <w:p w14:paraId="189CB621" w14:textId="77777777" w:rsidR="00CA4333" w:rsidRPr="00601C15" w:rsidRDefault="00CA4333" w:rsidP="00F57C9E">
      <w:pPr>
        <w:autoSpaceDE w:val="0"/>
        <w:autoSpaceDN w:val="0"/>
        <w:spacing w:after="0" w:line="360" w:lineRule="auto"/>
        <w:jc w:val="both"/>
        <w:rPr>
          <w:rFonts w:ascii="Book Antiqua" w:hAnsi="Book Antiqua" w:cstheme="minorHAnsi"/>
          <w:sz w:val="20"/>
          <w:szCs w:val="20"/>
        </w:rPr>
      </w:pPr>
      <w:r w:rsidRPr="00601C15">
        <w:rPr>
          <w:rFonts w:ascii="Book Antiqua" w:hAnsi="Book Antiqua" w:cstheme="minorHAnsi"/>
          <w:sz w:val="20"/>
          <w:szCs w:val="20"/>
        </w:rPr>
        <w:t>CASE SUMMARY</w:t>
      </w:r>
    </w:p>
    <w:p w14:paraId="7D769272" w14:textId="79403A4D" w:rsidR="00BB5033" w:rsidRPr="00601C15" w:rsidRDefault="00BB5033" w:rsidP="00F57C9E">
      <w:pPr>
        <w:pStyle w:val="20"/>
        <w:snapToGrid w:val="0"/>
        <w:spacing w:line="360" w:lineRule="auto"/>
        <w:ind w:firstLineChars="0" w:firstLine="0"/>
        <w:rPr>
          <w:rFonts w:ascii="Book Antiqua" w:hAnsi="Book Antiqua" w:cs="Times New Roman"/>
          <w:color w:val="000000"/>
          <w:sz w:val="20"/>
          <w:szCs w:val="20"/>
        </w:rPr>
      </w:pPr>
      <w:r w:rsidRPr="00601C15">
        <w:rPr>
          <w:rFonts w:ascii="Book Antiqua" w:hAnsi="Book Antiqua" w:cs="Times New Roman"/>
          <w:color w:val="000000"/>
          <w:sz w:val="20"/>
          <w:szCs w:val="20"/>
        </w:rPr>
        <w:t>A 36-year-old male patient underwent total colectomy for PJS with MF.</w:t>
      </w:r>
      <w:r w:rsidRPr="00601C15">
        <w:rPr>
          <w:rFonts w:ascii="Book Antiqua" w:hAnsi="Book Antiqua"/>
          <w:color w:val="000000"/>
          <w:sz w:val="20"/>
          <w:szCs w:val="20"/>
        </w:rPr>
        <w:t xml:space="preserve"> No regular reexamination was performed after the operation. </w:t>
      </w:r>
      <w:r w:rsidR="00CE3525" w:rsidRPr="00601C15">
        <w:rPr>
          <w:rFonts w:ascii="Book Antiqua" w:hAnsi="Book Antiqua" w:cs="Times New Roman"/>
          <w:color w:val="000000"/>
          <w:sz w:val="20"/>
          <w:szCs w:val="20"/>
        </w:rPr>
        <w:t xml:space="preserve">Two years later, </w:t>
      </w:r>
      <w:r w:rsidR="008F4470" w:rsidRPr="00601C15">
        <w:rPr>
          <w:rFonts w:ascii="Book Antiqua" w:hAnsi="Book Antiqua" w:cs="Times New Roman"/>
          <w:color w:val="000000"/>
          <w:sz w:val="20"/>
          <w:szCs w:val="20"/>
        </w:rPr>
        <w:t xml:space="preserve">due </w:t>
      </w:r>
      <w:r w:rsidR="00CE3525" w:rsidRPr="00601C15">
        <w:rPr>
          <w:rFonts w:ascii="Book Antiqua" w:hAnsi="Book Antiqua" w:cs="Times New Roman"/>
          <w:color w:val="000000"/>
          <w:sz w:val="20"/>
          <w:szCs w:val="20"/>
        </w:rPr>
        <w:t>to intestinal obstruction caused by</w:t>
      </w:r>
      <w:r w:rsidR="005E2E73" w:rsidRPr="00601C15">
        <w:rPr>
          <w:rFonts w:ascii="Book Antiqua" w:hAnsi="Book Antiqua" w:cs="Times New Roman"/>
          <w:color w:val="000000"/>
          <w:sz w:val="20"/>
          <w:szCs w:val="20"/>
        </w:rPr>
        <w:t xml:space="preserve"> MF</w:t>
      </w:r>
      <w:r w:rsidR="00CE3525" w:rsidRPr="00601C15">
        <w:rPr>
          <w:rFonts w:ascii="Book Antiqua" w:hAnsi="Book Antiqua" w:cs="Times New Roman"/>
          <w:color w:val="000000"/>
          <w:sz w:val="20"/>
          <w:szCs w:val="20"/>
        </w:rPr>
        <w:t xml:space="preserve"> enveloping</w:t>
      </w:r>
      <w:r w:rsidR="00696E56" w:rsidRPr="00601C15">
        <w:rPr>
          <w:rFonts w:ascii="Book Antiqua" w:hAnsi="Book Antiqua" w:cs="Times New Roman"/>
          <w:color w:val="000000"/>
          <w:sz w:val="20"/>
          <w:szCs w:val="20"/>
        </w:rPr>
        <w:t xml:space="preserve"> </w:t>
      </w:r>
      <w:r w:rsidR="00CE3525" w:rsidRPr="00601C15">
        <w:rPr>
          <w:rFonts w:ascii="Book Antiqua" w:hAnsi="Book Antiqua" w:cs="Times New Roman"/>
          <w:color w:val="000000"/>
          <w:sz w:val="20"/>
          <w:szCs w:val="20"/>
        </w:rPr>
        <w:t xml:space="preserve">part of the small intestine and peritoneum, the patient came to our hospital for treatment. </w:t>
      </w:r>
      <w:r w:rsidR="00B04C2F" w:rsidRPr="00601C15">
        <w:rPr>
          <w:rFonts w:ascii="Book Antiqua" w:hAnsi="Book Antiqua" w:cs="Times New Roman"/>
          <w:color w:val="000000"/>
          <w:sz w:val="20"/>
          <w:szCs w:val="20"/>
        </w:rPr>
        <w:t>E</w:t>
      </w:r>
      <w:r w:rsidRPr="00601C15">
        <w:rPr>
          <w:rFonts w:ascii="Book Antiqua" w:hAnsi="Book Antiqua" w:cs="Times New Roman"/>
          <w:color w:val="000000"/>
          <w:sz w:val="20"/>
          <w:szCs w:val="20"/>
        </w:rPr>
        <w:t xml:space="preserve">xtensive recurrence </w:t>
      </w:r>
      <w:r w:rsidR="00B04C2F" w:rsidRPr="00601C15">
        <w:rPr>
          <w:rFonts w:ascii="Book Antiqua" w:hAnsi="Book Antiqua" w:cs="Times New Roman"/>
          <w:color w:val="000000"/>
          <w:sz w:val="20"/>
          <w:szCs w:val="20"/>
        </w:rPr>
        <w:t xml:space="preserve">was observed </w:t>
      </w:r>
      <w:r w:rsidRPr="00601C15">
        <w:rPr>
          <w:rFonts w:ascii="Book Antiqua" w:hAnsi="Book Antiqua" w:cs="Times New Roman"/>
          <w:color w:val="000000"/>
          <w:sz w:val="20"/>
          <w:szCs w:val="20"/>
        </w:rPr>
        <w:t xml:space="preserve">in the abdomen and pelvic cavity. </w:t>
      </w:r>
      <w:r w:rsidR="00B04C2F" w:rsidRPr="00601C15">
        <w:rPr>
          <w:rFonts w:ascii="Book Antiqua" w:hAnsi="Book Antiqua" w:cs="Times New Roman"/>
          <w:color w:val="000000"/>
          <w:sz w:val="20"/>
          <w:szCs w:val="20"/>
        </w:rPr>
        <w:t xml:space="preserve">The </w:t>
      </w:r>
      <w:r w:rsidRPr="00601C15">
        <w:rPr>
          <w:rFonts w:ascii="Book Antiqua" w:hAnsi="Book Antiqua" w:cs="Times New Roman"/>
          <w:color w:val="000000"/>
          <w:sz w:val="20"/>
          <w:szCs w:val="20"/>
        </w:rPr>
        <w:t>MF had invaded the small intestine and could not be relieved intraoperatively. Finally, partial bowel resection, proximal stoma</w:t>
      </w:r>
      <w:r w:rsidR="00B04C2F" w:rsidRPr="00601C15">
        <w:rPr>
          <w:rFonts w:ascii="Book Antiqua" w:hAnsi="Book Antiqua" w:cs="Times New Roman"/>
          <w:color w:val="000000"/>
          <w:sz w:val="20"/>
          <w:szCs w:val="20"/>
        </w:rPr>
        <w:t>,</w:t>
      </w:r>
      <w:r w:rsidRPr="00601C15">
        <w:rPr>
          <w:rFonts w:ascii="Book Antiqua" w:hAnsi="Book Antiqua" w:cs="Times New Roman"/>
          <w:color w:val="000000"/>
          <w:sz w:val="20"/>
          <w:szCs w:val="20"/>
        </w:rPr>
        <w:t xml:space="preserve"> and intravenous nutrition were performed to maintain life.</w:t>
      </w:r>
    </w:p>
    <w:p w14:paraId="26D58E5E" w14:textId="2363CA2F" w:rsidR="00D84FF3" w:rsidRPr="00601C15" w:rsidRDefault="00D84FF3" w:rsidP="00F57C9E">
      <w:pPr>
        <w:pStyle w:val="20"/>
        <w:snapToGrid w:val="0"/>
        <w:spacing w:line="360" w:lineRule="auto"/>
        <w:ind w:firstLineChars="0" w:firstLine="0"/>
        <w:rPr>
          <w:rFonts w:ascii="Book Antiqua" w:hAnsi="Book Antiqua" w:cs="Times New Roman"/>
          <w:color w:val="000000"/>
          <w:sz w:val="20"/>
          <w:szCs w:val="20"/>
        </w:rPr>
      </w:pPr>
    </w:p>
    <w:p w14:paraId="28B2C866" w14:textId="77777777" w:rsidR="00CA4333" w:rsidRPr="00601C15" w:rsidRDefault="00CA4333" w:rsidP="00F57C9E">
      <w:pPr>
        <w:spacing w:after="0" w:line="360" w:lineRule="auto"/>
        <w:jc w:val="both"/>
        <w:rPr>
          <w:rFonts w:ascii="Book Antiqua" w:hAnsi="Book Antiqua" w:cstheme="minorHAnsi"/>
          <w:sz w:val="20"/>
          <w:szCs w:val="20"/>
        </w:rPr>
      </w:pPr>
      <w:r w:rsidRPr="00601C15">
        <w:rPr>
          <w:rFonts w:ascii="Book Antiqua" w:hAnsi="Book Antiqua" w:cstheme="minorHAnsi"/>
          <w:sz w:val="20"/>
          <w:szCs w:val="20"/>
        </w:rPr>
        <w:t>CONCLUSION</w:t>
      </w:r>
    </w:p>
    <w:p w14:paraId="5F933031" w14:textId="3009846D" w:rsidR="00BB5033" w:rsidRPr="00601C15" w:rsidRDefault="00BB5033" w:rsidP="00F57C9E">
      <w:pPr>
        <w:pStyle w:val="20"/>
        <w:snapToGrid w:val="0"/>
        <w:spacing w:line="360" w:lineRule="auto"/>
        <w:ind w:firstLineChars="0" w:firstLine="0"/>
        <w:rPr>
          <w:rFonts w:ascii="Book Antiqua" w:hAnsi="Book Antiqua" w:cs="Times New Roman"/>
          <w:color w:val="000000"/>
          <w:sz w:val="20"/>
          <w:szCs w:val="20"/>
        </w:rPr>
      </w:pPr>
      <w:r w:rsidRPr="00601C15">
        <w:rPr>
          <w:rFonts w:ascii="Book Antiqua" w:hAnsi="Book Antiqua" w:cs="Times New Roman"/>
          <w:color w:val="000000"/>
          <w:sz w:val="20"/>
          <w:szCs w:val="20"/>
        </w:rPr>
        <w:t>Regular detection is the</w:t>
      </w:r>
      <w:r w:rsidR="00B04C2F" w:rsidRPr="00601C15">
        <w:rPr>
          <w:rFonts w:ascii="Book Antiqua" w:hAnsi="Book Antiqua" w:cs="Times New Roman"/>
          <w:color w:val="000000"/>
          <w:sz w:val="20"/>
          <w:szCs w:val="20"/>
        </w:rPr>
        <w:t xml:space="preserve"> primary</w:t>
      </w:r>
      <w:r w:rsidRPr="00601C15">
        <w:rPr>
          <w:rFonts w:ascii="Book Antiqua" w:hAnsi="Book Antiqua" w:cs="Times New Roman"/>
          <w:color w:val="000000"/>
          <w:sz w:val="20"/>
          <w:szCs w:val="20"/>
        </w:rPr>
        <w:t xml:space="preserve"> way to prevent deterioration from </w:t>
      </w:r>
      <w:r w:rsidR="00FD2F68" w:rsidRPr="00601C15">
        <w:rPr>
          <w:rFonts w:ascii="Book Antiqua" w:hAnsi="Book Antiqua" w:cs="Times New Roman"/>
          <w:color w:val="000000"/>
          <w:sz w:val="20"/>
          <w:szCs w:val="20"/>
        </w:rPr>
        <w:t>PJS</w:t>
      </w:r>
      <w:r w:rsidRPr="00601C15">
        <w:rPr>
          <w:rFonts w:ascii="Book Antiqua" w:eastAsia="黑体" w:hAnsi="Book Antiqua" w:cs="黑体"/>
          <w:color w:val="000000"/>
          <w:kern w:val="28"/>
          <w:sz w:val="20"/>
          <w:szCs w:val="20"/>
        </w:rPr>
        <w:t xml:space="preserve">. Although MF is a benign tumor, it has characteristics of invasive growth and ready recurrence. Therefore, close follow-up of both the history of MF and gastrointestinal surgery </w:t>
      </w:r>
      <w:r w:rsidR="00B04C2F" w:rsidRPr="00601C15">
        <w:rPr>
          <w:rFonts w:ascii="Book Antiqua" w:hAnsi="Book Antiqua" w:cs="Times New Roman"/>
          <w:color w:val="000000"/>
          <w:sz w:val="20"/>
          <w:szCs w:val="20"/>
        </w:rPr>
        <w:t>are</w:t>
      </w:r>
      <w:r w:rsidRPr="00601C15">
        <w:rPr>
          <w:rFonts w:ascii="Book Antiqua" w:hAnsi="Book Antiqua" w:cs="Times New Roman"/>
          <w:color w:val="000000"/>
          <w:sz w:val="20"/>
          <w:szCs w:val="20"/>
        </w:rPr>
        <w:t xml:space="preserve"> advis</w:t>
      </w:r>
      <w:r w:rsidR="00B04C2F" w:rsidRPr="00601C15">
        <w:rPr>
          <w:rFonts w:ascii="Book Antiqua" w:hAnsi="Book Antiqua" w:cs="Times New Roman"/>
          <w:color w:val="000000"/>
          <w:sz w:val="20"/>
          <w:szCs w:val="20"/>
        </w:rPr>
        <w:t>able</w:t>
      </w:r>
      <w:r w:rsidRPr="00601C15">
        <w:rPr>
          <w:rFonts w:ascii="Book Antiqua" w:hAnsi="Book Antiqua" w:cs="Times New Roman"/>
          <w:color w:val="000000"/>
          <w:sz w:val="20"/>
          <w:szCs w:val="20"/>
        </w:rPr>
        <w:t xml:space="preserve">. Early detection and early treatment are the main </w:t>
      </w:r>
      <w:r w:rsidR="00B04C2F" w:rsidRPr="00601C15">
        <w:rPr>
          <w:rFonts w:ascii="Book Antiqua" w:hAnsi="Book Antiqua" w:cs="Times New Roman"/>
          <w:color w:val="000000"/>
          <w:sz w:val="20"/>
          <w:szCs w:val="20"/>
        </w:rPr>
        <w:t>means of</w:t>
      </w:r>
      <w:r w:rsidRPr="00601C15">
        <w:rPr>
          <w:rFonts w:ascii="Book Antiqua" w:hAnsi="Book Antiqua" w:cs="Times New Roman"/>
          <w:color w:val="000000"/>
          <w:sz w:val="20"/>
          <w:szCs w:val="20"/>
        </w:rPr>
        <w:t xml:space="preserve"> improv</w:t>
      </w:r>
      <w:r w:rsidR="00B04C2F" w:rsidRPr="00601C15">
        <w:rPr>
          <w:rFonts w:ascii="Book Antiqua" w:hAnsi="Book Antiqua" w:cs="Times New Roman"/>
          <w:color w:val="000000"/>
          <w:sz w:val="20"/>
          <w:szCs w:val="20"/>
        </w:rPr>
        <w:t>ing</w:t>
      </w:r>
      <w:r w:rsidRPr="00601C15">
        <w:rPr>
          <w:rFonts w:ascii="Book Antiqua" w:hAnsi="Book Antiqua" w:cs="Times New Roman"/>
          <w:color w:val="000000"/>
          <w:sz w:val="20"/>
          <w:szCs w:val="20"/>
        </w:rPr>
        <w:t xml:space="preserve"> </w:t>
      </w:r>
      <w:r w:rsidR="00B04C2F" w:rsidRPr="00601C15">
        <w:rPr>
          <w:rFonts w:ascii="Book Antiqua" w:hAnsi="Book Antiqua" w:cs="Times New Roman"/>
          <w:color w:val="000000"/>
          <w:sz w:val="20"/>
          <w:szCs w:val="20"/>
        </w:rPr>
        <w:t xml:space="preserve">patient </w:t>
      </w:r>
      <w:r w:rsidRPr="00601C15">
        <w:rPr>
          <w:rFonts w:ascii="Book Antiqua" w:hAnsi="Book Antiqua" w:cs="Times New Roman"/>
          <w:color w:val="000000"/>
          <w:sz w:val="20"/>
          <w:szCs w:val="20"/>
        </w:rPr>
        <w:t>prognosis.</w:t>
      </w:r>
    </w:p>
    <w:p w14:paraId="46502A71" w14:textId="6E3CFD02" w:rsidR="00D84FF3" w:rsidRPr="00601C15" w:rsidRDefault="00D84FF3" w:rsidP="00F57C9E">
      <w:pPr>
        <w:pStyle w:val="20"/>
        <w:snapToGrid w:val="0"/>
        <w:spacing w:line="360" w:lineRule="auto"/>
        <w:ind w:firstLineChars="0" w:firstLine="0"/>
        <w:rPr>
          <w:rFonts w:ascii="Book Antiqua" w:hAnsi="Book Antiqua" w:cs="Times New Roman"/>
          <w:color w:val="000000"/>
          <w:sz w:val="20"/>
          <w:szCs w:val="20"/>
        </w:rPr>
      </w:pPr>
    </w:p>
    <w:p w14:paraId="0ABF9CC8" w14:textId="77777777" w:rsidR="005A1B2C" w:rsidRPr="00601C15" w:rsidRDefault="007B2D4C" w:rsidP="00F57C9E">
      <w:pPr>
        <w:pStyle w:val="20"/>
        <w:snapToGrid w:val="0"/>
        <w:spacing w:line="360" w:lineRule="auto"/>
        <w:ind w:firstLineChars="0" w:firstLine="0"/>
        <w:rPr>
          <w:rFonts w:ascii="Book Antiqua" w:hAnsi="Book Antiqua" w:cs="Garamond"/>
          <w:color w:val="000000"/>
          <w:sz w:val="20"/>
          <w:szCs w:val="20"/>
          <w:lang w:eastAsia="pl-PL"/>
        </w:rPr>
      </w:pPr>
      <w:r w:rsidRPr="00601C15">
        <w:rPr>
          <w:rFonts w:ascii="Book Antiqua" w:hAnsi="Book Antiqua" w:cs="Times New Roman"/>
          <w:b/>
          <w:sz w:val="20"/>
          <w:szCs w:val="20"/>
        </w:rPr>
        <w:t>Key</w:t>
      </w:r>
      <w:r w:rsidR="00CB7AAE" w:rsidRPr="00601C15">
        <w:rPr>
          <w:rFonts w:ascii="Book Antiqua" w:hAnsi="Book Antiqua" w:cs="Times New Roman"/>
          <w:b/>
          <w:sz w:val="20"/>
          <w:szCs w:val="20"/>
        </w:rPr>
        <w:t xml:space="preserve"> </w:t>
      </w:r>
      <w:r w:rsidRPr="00601C15">
        <w:rPr>
          <w:rFonts w:ascii="Book Antiqua" w:hAnsi="Book Antiqua" w:cs="Times New Roman"/>
          <w:b/>
          <w:sz w:val="20"/>
          <w:szCs w:val="20"/>
        </w:rPr>
        <w:t>words</w:t>
      </w:r>
      <w:r w:rsidR="00CB7AAE" w:rsidRPr="00601C15">
        <w:rPr>
          <w:rFonts w:ascii="Book Antiqua" w:hAnsi="Book Antiqua" w:cs="Times New Roman"/>
          <w:sz w:val="20"/>
          <w:szCs w:val="20"/>
        </w:rPr>
        <w:t>: Peutz-Jeghers syndrome; Mesenteric fibromatosis; Recurrence; Regular follow-up</w:t>
      </w:r>
      <w:r w:rsidR="00CB7AAE" w:rsidRPr="00601C15">
        <w:rPr>
          <w:rFonts w:ascii="Book Antiqua" w:hAnsi="Book Antiqua"/>
          <w:color w:val="000000"/>
          <w:sz w:val="20"/>
          <w:szCs w:val="20"/>
        </w:rPr>
        <w:t xml:space="preserve">; </w:t>
      </w:r>
      <w:bookmarkStart w:id="22" w:name="OLE_LINK75"/>
      <w:r w:rsidR="00CB7AAE" w:rsidRPr="00601C15">
        <w:rPr>
          <w:rFonts w:ascii="Book Antiqua" w:hAnsi="Book Antiqua" w:cs="Garamond"/>
          <w:color w:val="000000"/>
          <w:sz w:val="20"/>
          <w:szCs w:val="20"/>
          <w:lang w:eastAsia="pl-PL"/>
        </w:rPr>
        <w:t>Case report</w:t>
      </w:r>
      <w:bookmarkEnd w:id="22"/>
    </w:p>
    <w:p w14:paraId="1C52C406" w14:textId="77777777" w:rsidR="005A1B2C" w:rsidRPr="00601C15" w:rsidRDefault="005A1B2C" w:rsidP="00F57C9E">
      <w:pPr>
        <w:pStyle w:val="20"/>
        <w:snapToGrid w:val="0"/>
        <w:spacing w:line="360" w:lineRule="auto"/>
        <w:ind w:firstLineChars="0" w:firstLine="0"/>
        <w:rPr>
          <w:rFonts w:ascii="Book Antiqua" w:hAnsi="Book Antiqua" w:cs="Garamond"/>
          <w:color w:val="000000"/>
          <w:sz w:val="20"/>
          <w:szCs w:val="20"/>
          <w:lang w:eastAsia="pl-PL"/>
        </w:rPr>
      </w:pPr>
    </w:p>
    <w:p w14:paraId="484828CC" w14:textId="7B1D8319" w:rsidR="005A1B2C" w:rsidRPr="00601C15" w:rsidRDefault="005A1B2C" w:rsidP="006A0E1C">
      <w:pPr>
        <w:spacing w:after="0" w:line="360" w:lineRule="auto"/>
        <w:jc w:val="both"/>
        <w:rPr>
          <w:rFonts w:ascii="Book Antiqua" w:hAnsi="Book Antiqua"/>
          <w:iCs/>
          <w:sz w:val="20"/>
          <w:szCs w:val="20"/>
        </w:rPr>
      </w:pPr>
      <w:r w:rsidRPr="00601C15">
        <w:rPr>
          <w:rFonts w:ascii="Book Antiqua" w:eastAsia="宋体" w:hAnsi="Book Antiqua" w:cs="宋体"/>
          <w:bCs/>
          <w:kern w:val="36"/>
          <w:sz w:val="20"/>
          <w:szCs w:val="20"/>
        </w:rPr>
        <w:t xml:space="preserve">Cai HJ, Wang H, Cao N, Wang W, Sun XX, Huang B. </w:t>
      </w:r>
      <w:r w:rsidRPr="00601C15">
        <w:rPr>
          <w:rFonts w:ascii="Book Antiqua" w:hAnsi="Book Antiqua"/>
          <w:sz w:val="20"/>
          <w:szCs w:val="20"/>
        </w:rPr>
        <w:t>Peutz-Jeghers syndrome with mesenteric fibromatosis: A case report and review of literature</w:t>
      </w:r>
      <w:r w:rsidRPr="00601C15">
        <w:rPr>
          <w:rFonts w:ascii="Book Antiqua" w:hAnsi="Book Antiqua" w:cs="Garamond"/>
          <w:color w:val="000000"/>
          <w:sz w:val="20"/>
          <w:szCs w:val="20"/>
          <w:lang w:eastAsia="pl-PL"/>
        </w:rPr>
        <w:t>.</w:t>
      </w:r>
      <w:r w:rsidRPr="00601C15">
        <w:rPr>
          <w:rFonts w:ascii="Book Antiqua" w:hAnsi="Book Antiqua"/>
          <w:i/>
          <w:iCs/>
          <w:color w:val="333333"/>
          <w:sz w:val="20"/>
          <w:szCs w:val="20"/>
        </w:rPr>
        <w:t xml:space="preserve"> </w:t>
      </w:r>
      <w:r w:rsidRPr="00601C15">
        <w:rPr>
          <w:rFonts w:ascii="Book Antiqua" w:hAnsi="Book Antiqua"/>
          <w:i/>
          <w:iCs/>
          <w:sz w:val="20"/>
          <w:szCs w:val="20"/>
        </w:rPr>
        <w:t xml:space="preserve">World J </w:t>
      </w:r>
      <w:proofErr w:type="spellStart"/>
      <w:r w:rsidRPr="00601C15">
        <w:rPr>
          <w:rFonts w:ascii="Book Antiqua" w:hAnsi="Book Antiqua"/>
          <w:i/>
          <w:iCs/>
          <w:sz w:val="20"/>
          <w:szCs w:val="20"/>
        </w:rPr>
        <w:t>Clin</w:t>
      </w:r>
      <w:proofErr w:type="spellEnd"/>
      <w:r w:rsidRPr="00601C15">
        <w:rPr>
          <w:rFonts w:ascii="Book Antiqua" w:hAnsi="Book Antiqua"/>
          <w:i/>
          <w:iCs/>
          <w:sz w:val="20"/>
          <w:szCs w:val="20"/>
        </w:rPr>
        <w:t xml:space="preserve"> Cases </w:t>
      </w:r>
      <w:r w:rsidR="006A0E1C" w:rsidRPr="00601C15">
        <w:rPr>
          <w:rFonts w:ascii="Book Antiqua" w:hAnsi="Book Antiqua"/>
          <w:iCs/>
          <w:sz w:val="20"/>
          <w:szCs w:val="20"/>
        </w:rPr>
        <w:t>2020; 8(</w:t>
      </w:r>
      <w:r w:rsidR="006A0E1C" w:rsidRPr="00601C15">
        <w:rPr>
          <w:rFonts w:ascii="Book Antiqua" w:hAnsi="Book Antiqua" w:hint="eastAsia"/>
          <w:iCs/>
          <w:sz w:val="20"/>
          <w:szCs w:val="20"/>
        </w:rPr>
        <w:t>3</w:t>
      </w:r>
      <w:r w:rsidR="006A0E1C" w:rsidRPr="00601C15">
        <w:rPr>
          <w:rFonts w:ascii="Book Antiqua" w:hAnsi="Book Antiqua"/>
          <w:iCs/>
          <w:sz w:val="20"/>
          <w:szCs w:val="20"/>
        </w:rPr>
        <w:t xml:space="preserve">): </w:t>
      </w:r>
      <w:r w:rsidR="00601C15" w:rsidRPr="00601C15">
        <w:rPr>
          <w:rFonts w:ascii="Book Antiqua" w:hAnsi="Book Antiqua" w:hint="eastAsia"/>
          <w:iCs/>
          <w:sz w:val="20"/>
          <w:szCs w:val="20"/>
        </w:rPr>
        <w:t>577-586</w:t>
      </w:r>
      <w:r w:rsidR="006A0E1C" w:rsidRPr="00601C15">
        <w:rPr>
          <w:rFonts w:ascii="Book Antiqua" w:hAnsi="Book Antiqua"/>
          <w:iCs/>
          <w:sz w:val="20"/>
          <w:szCs w:val="20"/>
        </w:rPr>
        <w:t xml:space="preserve"> URL: https://www.wjgnet.com/2307-8960/full/v8/i</w:t>
      </w:r>
      <w:r w:rsidR="006A0E1C" w:rsidRPr="00601C15">
        <w:rPr>
          <w:rFonts w:ascii="Book Antiqua" w:hAnsi="Book Antiqua" w:hint="eastAsia"/>
          <w:iCs/>
          <w:sz w:val="20"/>
          <w:szCs w:val="20"/>
        </w:rPr>
        <w:t>3</w:t>
      </w:r>
      <w:r w:rsidR="006A0E1C" w:rsidRPr="00601C15">
        <w:rPr>
          <w:rFonts w:ascii="Book Antiqua" w:hAnsi="Book Antiqua"/>
          <w:iCs/>
          <w:sz w:val="20"/>
          <w:szCs w:val="20"/>
        </w:rPr>
        <w:t>/</w:t>
      </w:r>
      <w:r w:rsidR="00601C15" w:rsidRPr="00601C15">
        <w:rPr>
          <w:rFonts w:ascii="Book Antiqua" w:hAnsi="Book Antiqua" w:hint="eastAsia"/>
          <w:iCs/>
          <w:sz w:val="20"/>
          <w:szCs w:val="20"/>
        </w:rPr>
        <w:t>577</w:t>
      </w:r>
      <w:r w:rsidR="006A0E1C" w:rsidRPr="00601C15">
        <w:rPr>
          <w:rFonts w:ascii="Book Antiqua" w:hAnsi="Book Antiqua"/>
          <w:iCs/>
          <w:sz w:val="20"/>
          <w:szCs w:val="20"/>
        </w:rPr>
        <w:t xml:space="preserve">.htm DOI: </w:t>
      </w:r>
      <w:hyperlink r:id="rId10" w:history="1">
        <w:r w:rsidR="00601C15" w:rsidRPr="00601C15">
          <w:rPr>
            <w:rStyle w:val="a9"/>
            <w:rFonts w:ascii="Book Antiqua" w:hAnsi="Book Antiqua"/>
            <w:iCs/>
            <w:sz w:val="20"/>
            <w:szCs w:val="20"/>
          </w:rPr>
          <w:t>https://dx.doi.org/10.12998/wjcc.v8.i</w:t>
        </w:r>
        <w:r w:rsidR="00601C15" w:rsidRPr="00601C15">
          <w:rPr>
            <w:rStyle w:val="a9"/>
            <w:rFonts w:ascii="Book Antiqua" w:hAnsi="Book Antiqua" w:hint="eastAsia"/>
            <w:iCs/>
            <w:sz w:val="20"/>
            <w:szCs w:val="20"/>
          </w:rPr>
          <w:t>3</w:t>
        </w:r>
        <w:r w:rsidR="00601C15" w:rsidRPr="00601C15">
          <w:rPr>
            <w:rStyle w:val="a9"/>
            <w:rFonts w:ascii="Book Antiqua" w:hAnsi="Book Antiqua"/>
            <w:iCs/>
            <w:sz w:val="20"/>
            <w:szCs w:val="20"/>
          </w:rPr>
          <w:t>.</w:t>
        </w:r>
        <w:r w:rsidR="00601C15" w:rsidRPr="00601C15">
          <w:rPr>
            <w:rStyle w:val="a9"/>
            <w:rFonts w:ascii="Book Antiqua" w:hAnsi="Book Antiqua" w:hint="eastAsia"/>
            <w:iCs/>
            <w:sz w:val="20"/>
            <w:szCs w:val="20"/>
          </w:rPr>
          <w:t>577</w:t>
        </w:r>
      </w:hyperlink>
      <w:bookmarkStart w:id="23" w:name="_GoBack"/>
      <w:bookmarkEnd w:id="23"/>
    </w:p>
    <w:p w14:paraId="522481BA" w14:textId="77777777" w:rsidR="006A0E1C" w:rsidRPr="00601C15" w:rsidRDefault="006A0E1C" w:rsidP="006A0E1C">
      <w:pPr>
        <w:spacing w:after="0" w:line="360" w:lineRule="auto"/>
        <w:jc w:val="both"/>
        <w:rPr>
          <w:rFonts w:ascii="Book Antiqua" w:eastAsia="仿宋" w:hAnsi="Book Antiqua" w:cs="Times New Roman"/>
          <w:b/>
          <w:bCs/>
          <w:sz w:val="20"/>
          <w:szCs w:val="20"/>
        </w:rPr>
      </w:pPr>
    </w:p>
    <w:p w14:paraId="727309C1" w14:textId="21BA3EBA" w:rsidR="005A1B2C" w:rsidRPr="00601C15" w:rsidRDefault="007B2D4C" w:rsidP="00F57C9E">
      <w:pPr>
        <w:adjustRightInd/>
        <w:spacing w:after="0" w:line="360" w:lineRule="auto"/>
        <w:jc w:val="both"/>
        <w:rPr>
          <w:rFonts w:ascii="Book Antiqua" w:eastAsiaTheme="minorEastAsia" w:hAnsi="Book Antiqua" w:cs="Times New Roman"/>
          <w:color w:val="000000"/>
          <w:kern w:val="2"/>
          <w:sz w:val="20"/>
          <w:szCs w:val="20"/>
          <w:shd w:val="clear" w:color="auto" w:fill="FFFFFF"/>
        </w:rPr>
      </w:pPr>
      <w:r w:rsidRPr="00601C15">
        <w:rPr>
          <w:rFonts w:ascii="Book Antiqua" w:eastAsia="仿宋" w:hAnsi="Book Antiqua" w:cs="Times New Roman"/>
          <w:b/>
          <w:bCs/>
          <w:sz w:val="20"/>
          <w:szCs w:val="20"/>
        </w:rPr>
        <w:t>C</w:t>
      </w:r>
      <w:r w:rsidRPr="00601C15">
        <w:rPr>
          <w:rFonts w:ascii="Book Antiqua" w:hAnsi="Book Antiqua" w:cs="Times New Roman"/>
          <w:b/>
          <w:bCs/>
          <w:sz w:val="20"/>
          <w:szCs w:val="20"/>
        </w:rPr>
        <w:t>ore tip</w:t>
      </w:r>
      <w:r w:rsidR="005A1B2C" w:rsidRPr="00601C15">
        <w:rPr>
          <w:rFonts w:ascii="Book Antiqua" w:hAnsi="Book Antiqua" w:cs="Times New Roman"/>
          <w:b/>
          <w:bCs/>
          <w:sz w:val="20"/>
          <w:szCs w:val="20"/>
        </w:rPr>
        <w:t>:</w:t>
      </w:r>
      <w:r w:rsidR="005A1B2C" w:rsidRPr="00601C15">
        <w:rPr>
          <w:rFonts w:ascii="Book Antiqua" w:hAnsi="Book Antiqua" w:cs="Times New Roman"/>
          <w:sz w:val="20"/>
          <w:szCs w:val="20"/>
        </w:rPr>
        <w:t xml:space="preserve"> </w:t>
      </w:r>
      <w:bookmarkStart w:id="24" w:name="OLE_LINK76"/>
      <w:r w:rsidR="00BB5033" w:rsidRPr="00601C15">
        <w:rPr>
          <w:rFonts w:ascii="Book Antiqua" w:hAnsi="Book Antiqua" w:cs="Times New Roman"/>
          <w:color w:val="000000"/>
          <w:sz w:val="20"/>
          <w:szCs w:val="20"/>
        </w:rPr>
        <w:t xml:space="preserve">Peutz-Jeghers syndrome </w:t>
      </w:r>
      <w:r w:rsidR="00BB5033" w:rsidRPr="00601C15">
        <w:rPr>
          <w:rFonts w:ascii="Book Antiqua" w:hAnsi="Book Antiqua" w:cs="Times New Roman"/>
          <w:sz w:val="20"/>
          <w:szCs w:val="20"/>
        </w:rPr>
        <w:t xml:space="preserve">with </w:t>
      </w:r>
      <w:r w:rsidR="00BB5033" w:rsidRPr="00601C15">
        <w:rPr>
          <w:rFonts w:ascii="Book Antiqua" w:hAnsi="Book Antiqua" w:cs="Times New Roman"/>
          <w:color w:val="000000"/>
          <w:sz w:val="20"/>
          <w:szCs w:val="20"/>
        </w:rPr>
        <w:t xml:space="preserve">mesenteric fibromatosis </w:t>
      </w:r>
      <w:r w:rsidRPr="00601C15">
        <w:rPr>
          <w:rFonts w:ascii="Book Antiqua" w:hAnsi="Book Antiqua" w:cs="Times New Roman"/>
          <w:sz w:val="20"/>
          <w:szCs w:val="20"/>
        </w:rPr>
        <w:t>is extremely rare and ha</w:t>
      </w:r>
      <w:r w:rsidR="00F56434" w:rsidRPr="00601C15">
        <w:rPr>
          <w:rFonts w:ascii="Book Antiqua" w:hAnsi="Book Antiqua" w:cs="Times New Roman"/>
          <w:sz w:val="20"/>
          <w:szCs w:val="20"/>
        </w:rPr>
        <w:t>s</w:t>
      </w:r>
      <w:r w:rsidRPr="00601C15">
        <w:rPr>
          <w:rFonts w:ascii="Book Antiqua" w:hAnsi="Book Antiqua" w:cs="Times New Roman"/>
          <w:sz w:val="20"/>
          <w:szCs w:val="20"/>
        </w:rPr>
        <w:t xml:space="preserve"> not</w:t>
      </w:r>
      <w:r w:rsidR="008F37C5" w:rsidRPr="00601C15">
        <w:rPr>
          <w:rFonts w:ascii="Book Antiqua" w:hAnsi="Book Antiqua" w:cs="Times New Roman"/>
          <w:sz w:val="20"/>
          <w:szCs w:val="20"/>
        </w:rPr>
        <w:t xml:space="preserve"> </w:t>
      </w:r>
      <w:r w:rsidR="008F4470" w:rsidRPr="00601C15">
        <w:rPr>
          <w:rFonts w:ascii="Book Antiqua" w:hAnsi="Book Antiqua" w:cs="Times New Roman"/>
          <w:sz w:val="20"/>
          <w:szCs w:val="20"/>
        </w:rPr>
        <w:t xml:space="preserve">been </w:t>
      </w:r>
      <w:r w:rsidR="008F37C5" w:rsidRPr="00601C15">
        <w:rPr>
          <w:rFonts w:ascii="Book Antiqua" w:hAnsi="Book Antiqua" w:cs="Times New Roman"/>
          <w:sz w:val="20"/>
          <w:szCs w:val="20"/>
        </w:rPr>
        <w:t>previously</w:t>
      </w:r>
      <w:r w:rsidRPr="00601C15">
        <w:rPr>
          <w:rFonts w:ascii="Book Antiqua" w:hAnsi="Book Antiqua" w:cs="Times New Roman"/>
          <w:sz w:val="20"/>
          <w:szCs w:val="20"/>
        </w:rPr>
        <w:t xml:space="preserve"> reported. Resection of the diseased bowel and </w:t>
      </w:r>
      <w:r w:rsidR="00F57C9E" w:rsidRPr="00601C15">
        <w:rPr>
          <w:rFonts w:ascii="Book Antiqua" w:hAnsi="Book Antiqua" w:cs="Times New Roman"/>
          <w:color w:val="000000"/>
          <w:sz w:val="20"/>
          <w:szCs w:val="20"/>
        </w:rPr>
        <w:t>mesenteric fibromatosis</w:t>
      </w:r>
      <w:r w:rsidRPr="00601C15">
        <w:rPr>
          <w:rFonts w:ascii="Book Antiqua" w:hAnsi="Book Antiqua" w:cs="Times New Roman"/>
          <w:sz w:val="20"/>
          <w:szCs w:val="20"/>
        </w:rPr>
        <w:t xml:space="preserve"> may be the best </w:t>
      </w:r>
      <w:hyperlink r:id="rId11" w:history="1">
        <w:r w:rsidR="0074686B" w:rsidRPr="00601C15">
          <w:rPr>
            <w:rFonts w:ascii="Book Antiqua" w:hAnsi="Book Antiqua" w:cs="Times New Roman"/>
            <w:sz w:val="20"/>
            <w:szCs w:val="20"/>
          </w:rPr>
          <w:t>therapy</w:t>
        </w:r>
      </w:hyperlink>
      <w:r w:rsidRPr="00601C15">
        <w:rPr>
          <w:rFonts w:ascii="Book Antiqua" w:hAnsi="Book Antiqua" w:cs="Times New Roman"/>
          <w:sz w:val="20"/>
          <w:szCs w:val="20"/>
        </w:rPr>
        <w:t xml:space="preserve">. Regular review and timely intervention may improve </w:t>
      </w:r>
      <w:r w:rsidR="008F37C5" w:rsidRPr="00601C15">
        <w:rPr>
          <w:rFonts w:ascii="Book Antiqua" w:hAnsi="Book Antiqua" w:cs="Times New Roman"/>
          <w:sz w:val="20"/>
          <w:szCs w:val="20"/>
        </w:rPr>
        <w:t xml:space="preserve">patient </w:t>
      </w:r>
      <w:r w:rsidRPr="00601C15">
        <w:rPr>
          <w:rFonts w:ascii="Book Antiqua" w:hAnsi="Book Antiqua" w:cs="Times New Roman"/>
          <w:sz w:val="20"/>
          <w:szCs w:val="20"/>
        </w:rPr>
        <w:t>prognosis. This paper analyze</w:t>
      </w:r>
      <w:r w:rsidR="00F56434" w:rsidRPr="00601C15">
        <w:rPr>
          <w:rFonts w:ascii="Book Antiqua" w:hAnsi="Book Antiqua" w:cs="Times New Roman"/>
          <w:sz w:val="20"/>
          <w:szCs w:val="20"/>
        </w:rPr>
        <w:t>d</w:t>
      </w:r>
      <w:r w:rsidRPr="00601C15">
        <w:rPr>
          <w:rFonts w:ascii="Book Antiqua" w:hAnsi="Book Antiqua" w:cs="Times New Roman"/>
          <w:sz w:val="20"/>
          <w:szCs w:val="20"/>
        </w:rPr>
        <w:t xml:space="preserve"> the characteristics of </w:t>
      </w:r>
      <w:r w:rsidR="005A1B2C" w:rsidRPr="00601C15">
        <w:rPr>
          <w:rFonts w:ascii="Book Antiqua" w:hAnsi="Book Antiqua" w:cs="Times New Roman"/>
          <w:color w:val="000000"/>
          <w:sz w:val="20"/>
          <w:szCs w:val="20"/>
        </w:rPr>
        <w:t>Peutz-Jeghers syndrome</w:t>
      </w:r>
      <w:r w:rsidR="005A1B2C" w:rsidRPr="00601C15">
        <w:rPr>
          <w:rFonts w:ascii="Book Antiqua" w:hAnsi="Book Antiqua" w:cs="Times New Roman"/>
          <w:sz w:val="20"/>
          <w:szCs w:val="20"/>
        </w:rPr>
        <w:t xml:space="preserve"> </w:t>
      </w:r>
      <w:r w:rsidRPr="00601C15">
        <w:rPr>
          <w:rFonts w:ascii="Book Antiqua" w:hAnsi="Book Antiqua" w:cs="Times New Roman"/>
          <w:sz w:val="20"/>
          <w:szCs w:val="20"/>
        </w:rPr>
        <w:t xml:space="preserve">and </w:t>
      </w:r>
      <w:r w:rsidR="00F57C9E" w:rsidRPr="00601C15">
        <w:rPr>
          <w:rFonts w:ascii="Book Antiqua" w:hAnsi="Book Antiqua" w:cs="Times New Roman"/>
          <w:color w:val="000000"/>
          <w:sz w:val="20"/>
          <w:szCs w:val="20"/>
        </w:rPr>
        <w:t>mesenteric fibromatosis</w:t>
      </w:r>
      <w:r w:rsidRPr="00601C15">
        <w:rPr>
          <w:rFonts w:ascii="Book Antiqua" w:hAnsi="Book Antiqua" w:cs="Times New Roman"/>
          <w:sz w:val="20"/>
          <w:szCs w:val="20"/>
        </w:rPr>
        <w:t xml:space="preserve"> in detail, and summarize</w:t>
      </w:r>
      <w:r w:rsidR="00F56434" w:rsidRPr="00601C15">
        <w:rPr>
          <w:rFonts w:ascii="Book Antiqua" w:hAnsi="Book Antiqua" w:cs="Times New Roman"/>
          <w:sz w:val="20"/>
          <w:szCs w:val="20"/>
        </w:rPr>
        <w:t>d</w:t>
      </w:r>
      <w:r w:rsidRPr="00601C15">
        <w:rPr>
          <w:rFonts w:ascii="Book Antiqua" w:hAnsi="Book Antiqua" w:cs="Times New Roman"/>
          <w:sz w:val="20"/>
          <w:szCs w:val="20"/>
        </w:rPr>
        <w:t xml:space="preserve"> </w:t>
      </w:r>
      <w:r w:rsidRPr="00601C15">
        <w:rPr>
          <w:rFonts w:ascii="Book Antiqua" w:hAnsi="Book Antiqua" w:cs="Times New Roman"/>
          <w:sz w:val="20"/>
          <w:szCs w:val="20"/>
        </w:rPr>
        <w:lastRenderedPageBreak/>
        <w:t xml:space="preserve">this case, </w:t>
      </w:r>
      <w:r w:rsidR="000B6943" w:rsidRPr="00601C15">
        <w:rPr>
          <w:rFonts w:ascii="Book Antiqua" w:hAnsi="Book Antiqua" w:cs="Times New Roman"/>
          <w:sz w:val="20"/>
          <w:szCs w:val="20"/>
        </w:rPr>
        <w:t xml:space="preserve">with </w:t>
      </w:r>
      <w:r w:rsidR="008F37C5" w:rsidRPr="00601C15">
        <w:rPr>
          <w:rFonts w:ascii="Book Antiqua" w:hAnsi="Book Antiqua" w:cs="Times New Roman"/>
          <w:sz w:val="20"/>
          <w:szCs w:val="20"/>
        </w:rPr>
        <w:t xml:space="preserve">the aim of </w:t>
      </w:r>
      <w:r w:rsidRPr="00601C15">
        <w:rPr>
          <w:rFonts w:ascii="Book Antiqua" w:hAnsi="Book Antiqua" w:cs="Times New Roman"/>
          <w:sz w:val="20"/>
          <w:szCs w:val="20"/>
        </w:rPr>
        <w:t>provid</w:t>
      </w:r>
      <w:r w:rsidR="008F37C5" w:rsidRPr="00601C15">
        <w:rPr>
          <w:rFonts w:ascii="Book Antiqua" w:hAnsi="Book Antiqua" w:cs="Times New Roman"/>
          <w:sz w:val="20"/>
          <w:szCs w:val="20"/>
        </w:rPr>
        <w:t xml:space="preserve">ing </w:t>
      </w:r>
      <w:r w:rsidR="0047557F" w:rsidRPr="00601C15">
        <w:rPr>
          <w:rFonts w:ascii="Book Antiqua" w:hAnsi="Book Antiqua" w:cs="Times New Roman"/>
          <w:sz w:val="20"/>
          <w:szCs w:val="20"/>
        </w:rPr>
        <w:t>a reference</w:t>
      </w:r>
      <w:r w:rsidR="0047557F" w:rsidRPr="00601C15" w:rsidDel="008F37C5">
        <w:rPr>
          <w:rFonts w:ascii="Book Antiqua" w:hAnsi="Book Antiqua" w:cs="Times New Roman"/>
          <w:sz w:val="20"/>
          <w:szCs w:val="20"/>
        </w:rPr>
        <w:t xml:space="preserve"> </w:t>
      </w:r>
      <w:r w:rsidR="0047557F" w:rsidRPr="00601C15">
        <w:rPr>
          <w:rFonts w:ascii="Book Antiqua" w:hAnsi="Book Antiqua" w:cs="Times New Roman"/>
          <w:sz w:val="20"/>
          <w:szCs w:val="20"/>
        </w:rPr>
        <w:t xml:space="preserve">for </w:t>
      </w:r>
      <w:r w:rsidR="0047557F" w:rsidRPr="00601C15">
        <w:rPr>
          <w:rFonts w:ascii="Book Antiqua" w:hAnsi="Book Antiqua" w:cs="Times New Roman"/>
          <w:color w:val="000000"/>
          <w:sz w:val="20"/>
          <w:szCs w:val="20"/>
        </w:rPr>
        <w:t>future clinical diagnosis and treatment.</w:t>
      </w:r>
      <w:r w:rsidR="0047557F" w:rsidRPr="00601C15">
        <w:rPr>
          <w:rFonts w:ascii="Book Antiqua" w:hAnsi="Book Antiqua" w:cs="Times New Roman"/>
          <w:color w:val="000000"/>
          <w:sz w:val="20"/>
          <w:szCs w:val="20"/>
        </w:rPr>
        <w:cr/>
      </w:r>
      <w:bookmarkEnd w:id="24"/>
      <w:r w:rsidR="005A1B2C" w:rsidRPr="00601C15">
        <w:rPr>
          <w:rFonts w:ascii="Book Antiqua" w:hAnsi="Book Antiqua" w:cs="Times New Roman"/>
          <w:color w:val="000000"/>
          <w:sz w:val="20"/>
          <w:szCs w:val="20"/>
        </w:rPr>
        <w:br w:type="page"/>
      </w:r>
    </w:p>
    <w:p w14:paraId="6FEBEA83" w14:textId="77777777" w:rsidR="00CA4333" w:rsidRPr="00601C15" w:rsidRDefault="00CA4333" w:rsidP="00F57C9E">
      <w:pPr>
        <w:autoSpaceDE w:val="0"/>
        <w:autoSpaceDN w:val="0"/>
        <w:spacing w:after="0" w:line="360" w:lineRule="auto"/>
        <w:jc w:val="both"/>
        <w:rPr>
          <w:rFonts w:ascii="Book Antiqua" w:hAnsi="Book Antiqua" w:cstheme="minorHAnsi"/>
          <w:b/>
          <w:sz w:val="20"/>
          <w:szCs w:val="20"/>
          <w:u w:val="single"/>
        </w:rPr>
      </w:pPr>
      <w:r w:rsidRPr="00601C15">
        <w:rPr>
          <w:rFonts w:ascii="Book Antiqua" w:hAnsi="Book Antiqua" w:cstheme="minorHAnsi"/>
          <w:b/>
          <w:sz w:val="20"/>
          <w:szCs w:val="20"/>
          <w:u w:val="single"/>
        </w:rPr>
        <w:lastRenderedPageBreak/>
        <w:t>INTRODUCTION</w:t>
      </w:r>
    </w:p>
    <w:p w14:paraId="3EFE4620" w14:textId="4452C109" w:rsidR="007B2D4C" w:rsidRPr="00601C15" w:rsidRDefault="00BB5033" w:rsidP="00F57C9E">
      <w:pPr>
        <w:pStyle w:val="20"/>
        <w:snapToGrid w:val="0"/>
        <w:spacing w:line="360" w:lineRule="auto"/>
        <w:ind w:firstLineChars="0" w:firstLine="0"/>
        <w:rPr>
          <w:rFonts w:ascii="Book Antiqua" w:hAnsi="Book Antiqua" w:cs="Times New Roman"/>
          <w:sz w:val="20"/>
          <w:szCs w:val="20"/>
        </w:rPr>
      </w:pPr>
      <w:r w:rsidRPr="00601C15">
        <w:rPr>
          <w:rFonts w:ascii="Book Antiqua" w:hAnsi="Book Antiqua" w:cs="Times New Roman"/>
          <w:sz w:val="20"/>
          <w:szCs w:val="20"/>
        </w:rPr>
        <w:t>Peutz-Jeghers syndrome (PJS)</w:t>
      </w:r>
      <w:r w:rsidR="007B2D4C" w:rsidRPr="00601C15">
        <w:rPr>
          <w:rFonts w:ascii="Book Antiqua" w:hAnsi="Book Antiqua" w:cs="Times New Roman"/>
          <w:sz w:val="20"/>
          <w:szCs w:val="20"/>
        </w:rPr>
        <w:t xml:space="preserve"> is a rare autosomal dominant genetic disease with an incidence of</w:t>
      </w:r>
      <w:r w:rsidR="008F37C5" w:rsidRPr="00601C15">
        <w:rPr>
          <w:rFonts w:ascii="Book Antiqua" w:hAnsi="Book Antiqua" w:cs="Times New Roman"/>
          <w:sz w:val="20"/>
          <w:szCs w:val="20"/>
        </w:rPr>
        <w:t xml:space="preserve"> approximately</w:t>
      </w:r>
      <w:r w:rsidR="007B2D4C" w:rsidRPr="00601C15">
        <w:rPr>
          <w:rFonts w:ascii="Book Antiqua" w:hAnsi="Book Antiqua" w:cs="Times New Roman"/>
          <w:sz w:val="20"/>
          <w:szCs w:val="20"/>
        </w:rPr>
        <w:t xml:space="preserve"> 1</w:t>
      </w:r>
      <w:r w:rsidR="008F37C5" w:rsidRPr="00601C15">
        <w:rPr>
          <w:rFonts w:ascii="Book Antiqua" w:hAnsi="Book Antiqua" w:cs="Times New Roman"/>
          <w:sz w:val="20"/>
          <w:szCs w:val="20"/>
        </w:rPr>
        <w:t xml:space="preserve"> in </w:t>
      </w:r>
      <w:r w:rsidR="007B2D4C" w:rsidRPr="00601C15">
        <w:rPr>
          <w:rFonts w:ascii="Book Antiqua" w:hAnsi="Book Antiqua" w:cs="Times New Roman"/>
          <w:sz w:val="20"/>
          <w:szCs w:val="20"/>
        </w:rPr>
        <w:t>200000</w:t>
      </w:r>
      <w:r w:rsidR="000F6314" w:rsidRPr="00601C15">
        <w:rPr>
          <w:rFonts w:ascii="Book Antiqua" w:hAnsi="Book Antiqua" w:cs="Times New Roman"/>
          <w:sz w:val="20"/>
          <w:szCs w:val="20"/>
          <w:vertAlign w:val="superscript"/>
        </w:rPr>
        <w:t>[1]</w:t>
      </w:r>
      <w:r w:rsidR="007B2D4C" w:rsidRPr="00601C15">
        <w:rPr>
          <w:rFonts w:ascii="Book Antiqua" w:hAnsi="Book Antiqua" w:cs="Times New Roman"/>
          <w:sz w:val="20"/>
          <w:szCs w:val="20"/>
        </w:rPr>
        <w:t>.</w:t>
      </w:r>
      <w:r w:rsidR="007B2D4C" w:rsidRPr="00601C15">
        <w:rPr>
          <w:rFonts w:ascii="Book Antiqua" w:hAnsi="Book Antiqua" w:cs="Times New Roman"/>
          <w:sz w:val="20"/>
          <w:szCs w:val="20"/>
          <w:vertAlign w:val="superscript"/>
        </w:rPr>
        <w:t xml:space="preserve"> </w:t>
      </w:r>
      <w:r w:rsidR="007B2D4C" w:rsidRPr="00601C15">
        <w:rPr>
          <w:rFonts w:ascii="Book Antiqua" w:hAnsi="Book Antiqua" w:cs="Times New Roman"/>
          <w:sz w:val="20"/>
          <w:szCs w:val="20"/>
        </w:rPr>
        <w:t xml:space="preserve">Some </w:t>
      </w:r>
      <w:r w:rsidR="00522FC3" w:rsidRPr="00601C15">
        <w:rPr>
          <w:rFonts w:ascii="Book Antiqua" w:hAnsi="Book Antiqua" w:cs="Times New Roman"/>
          <w:sz w:val="20"/>
          <w:szCs w:val="20"/>
        </w:rPr>
        <w:t>researchers</w:t>
      </w:r>
      <w:r w:rsidR="007B2D4C" w:rsidRPr="00601C15">
        <w:rPr>
          <w:rFonts w:ascii="Book Antiqua" w:hAnsi="Book Antiqua" w:cs="Times New Roman"/>
          <w:sz w:val="20"/>
          <w:szCs w:val="20"/>
        </w:rPr>
        <w:t xml:space="preserve"> have shown that </w:t>
      </w:r>
      <w:r w:rsidR="00417BAE" w:rsidRPr="00601C15">
        <w:rPr>
          <w:rFonts w:ascii="Book Antiqua" w:hAnsi="Book Antiqua"/>
          <w:color w:val="000000"/>
          <w:sz w:val="20"/>
          <w:szCs w:val="20"/>
        </w:rPr>
        <w:t>truncating</w:t>
      </w:r>
      <w:r w:rsidR="007B2D4C" w:rsidRPr="00601C15">
        <w:rPr>
          <w:rFonts w:ascii="Book Antiqua" w:hAnsi="Book Antiqua" w:cs="Times New Roman"/>
          <w:sz w:val="20"/>
          <w:szCs w:val="20"/>
        </w:rPr>
        <w:t xml:space="preserve"> mutation of the LKB1/STK11 in chromosome 19p13.3 is the main cause of PJS</w:t>
      </w:r>
      <w:r w:rsidR="000F6314" w:rsidRPr="00601C15">
        <w:rPr>
          <w:rFonts w:ascii="Book Antiqua" w:hAnsi="Book Antiqua" w:cs="Times New Roman"/>
          <w:sz w:val="20"/>
          <w:szCs w:val="20"/>
          <w:vertAlign w:val="superscript"/>
        </w:rPr>
        <w:t>[2]</w:t>
      </w:r>
      <w:r w:rsidR="003E66DB" w:rsidRPr="00601C15">
        <w:rPr>
          <w:rFonts w:ascii="Book Antiqua" w:hAnsi="Book Antiqua" w:cs="Times New Roman"/>
          <w:sz w:val="20"/>
          <w:szCs w:val="20"/>
        </w:rPr>
        <w:t xml:space="preserve">. The clinical features </w:t>
      </w:r>
      <w:r w:rsidR="007B2D4C" w:rsidRPr="00601C15">
        <w:rPr>
          <w:rFonts w:ascii="Book Antiqua" w:hAnsi="Book Antiqua" w:cs="Times New Roman"/>
          <w:sz w:val="20"/>
          <w:szCs w:val="20"/>
        </w:rPr>
        <w:t>manifes</w:t>
      </w:r>
      <w:r w:rsidR="008F37C5" w:rsidRPr="00601C15">
        <w:rPr>
          <w:rFonts w:ascii="Book Antiqua" w:hAnsi="Book Antiqua" w:cs="Times New Roman"/>
          <w:sz w:val="20"/>
          <w:szCs w:val="20"/>
        </w:rPr>
        <w:t>t mainly</w:t>
      </w:r>
      <w:r w:rsidR="007B2D4C" w:rsidRPr="00601C15">
        <w:rPr>
          <w:rFonts w:ascii="Book Antiqua" w:hAnsi="Book Antiqua" w:cs="Times New Roman"/>
          <w:sz w:val="20"/>
          <w:szCs w:val="20"/>
        </w:rPr>
        <w:t xml:space="preserve"> as mucocutaneous pigmentation and multiple polyps in the gastrointestin</w:t>
      </w:r>
      <w:r w:rsidR="003E66DB" w:rsidRPr="00601C15">
        <w:rPr>
          <w:rFonts w:ascii="Book Antiqua" w:hAnsi="Book Antiqua" w:cs="Times New Roman"/>
          <w:sz w:val="20"/>
          <w:szCs w:val="20"/>
        </w:rPr>
        <w:t>al tract</w:t>
      </w:r>
      <w:r w:rsidR="008F37C5" w:rsidRPr="00601C15">
        <w:rPr>
          <w:rFonts w:ascii="Book Antiqua" w:hAnsi="Book Antiqua" w:cs="Times New Roman"/>
          <w:sz w:val="20"/>
          <w:szCs w:val="20"/>
        </w:rPr>
        <w:t>, and</w:t>
      </w:r>
      <w:r w:rsidR="003E66DB" w:rsidRPr="00601C15">
        <w:rPr>
          <w:rFonts w:ascii="Book Antiqua" w:hAnsi="Book Antiqua" w:cs="Times New Roman"/>
          <w:sz w:val="20"/>
          <w:szCs w:val="20"/>
        </w:rPr>
        <w:t xml:space="preserve"> f</w:t>
      </w:r>
      <w:r w:rsidR="007B2D4C" w:rsidRPr="00601C15">
        <w:rPr>
          <w:rFonts w:ascii="Book Antiqua" w:hAnsi="Book Antiqua" w:cs="Times New Roman"/>
          <w:sz w:val="20"/>
          <w:szCs w:val="20"/>
        </w:rPr>
        <w:t xml:space="preserve">amily history is </w:t>
      </w:r>
      <w:r w:rsidR="003E66DB" w:rsidRPr="00601C15">
        <w:rPr>
          <w:rFonts w:ascii="Book Antiqua" w:hAnsi="Book Antiqua" w:cs="Times New Roman"/>
          <w:sz w:val="20"/>
          <w:szCs w:val="20"/>
        </w:rPr>
        <w:t>common</w:t>
      </w:r>
      <w:r w:rsidR="007B2D4C" w:rsidRPr="00601C15">
        <w:rPr>
          <w:rFonts w:ascii="Book Antiqua" w:hAnsi="Book Antiqua" w:cs="Times New Roman"/>
          <w:sz w:val="20"/>
          <w:szCs w:val="20"/>
        </w:rPr>
        <w:t xml:space="preserve">. </w:t>
      </w:r>
      <w:r w:rsidRPr="00601C15">
        <w:rPr>
          <w:rFonts w:ascii="Book Antiqua" w:hAnsi="Book Antiqua" w:cs="Times New Roman"/>
          <w:color w:val="000000"/>
          <w:sz w:val="20"/>
          <w:szCs w:val="20"/>
        </w:rPr>
        <w:t>Mesenteric fibromatosis (MF)</w:t>
      </w:r>
      <w:r w:rsidR="007B2D4C" w:rsidRPr="00601C15">
        <w:rPr>
          <w:rFonts w:ascii="Book Antiqua" w:hAnsi="Book Antiqua" w:cs="Times New Roman"/>
          <w:sz w:val="20"/>
          <w:szCs w:val="20"/>
        </w:rPr>
        <w:t xml:space="preserve"> refers to fibroid lesions originating from the mesentery,</w:t>
      </w:r>
      <w:r w:rsidR="008F37C5" w:rsidRPr="00601C15">
        <w:rPr>
          <w:rFonts w:ascii="Book Antiqua" w:hAnsi="Book Antiqua" w:cs="Times New Roman"/>
          <w:sz w:val="20"/>
          <w:szCs w:val="20"/>
        </w:rPr>
        <w:t xml:space="preserve"> which form</w:t>
      </w:r>
      <w:r w:rsidR="007B2D4C" w:rsidRPr="00601C15">
        <w:rPr>
          <w:rFonts w:ascii="Book Antiqua" w:hAnsi="Book Antiqua" w:cs="Times New Roman"/>
          <w:sz w:val="20"/>
          <w:szCs w:val="20"/>
        </w:rPr>
        <w:t xml:space="preserve"> a rare benign mesenchy</w:t>
      </w:r>
      <w:r w:rsidR="003E66DB" w:rsidRPr="00601C15">
        <w:rPr>
          <w:rFonts w:ascii="Book Antiqua" w:hAnsi="Book Antiqua" w:cs="Times New Roman"/>
          <w:sz w:val="20"/>
          <w:szCs w:val="20"/>
        </w:rPr>
        <w:t>mal tissue</w:t>
      </w:r>
      <w:r w:rsidR="008F37C5" w:rsidRPr="00601C15">
        <w:rPr>
          <w:rFonts w:ascii="Book Antiqua" w:hAnsi="Book Antiqua" w:cs="Times New Roman"/>
          <w:sz w:val="20"/>
          <w:szCs w:val="20"/>
        </w:rPr>
        <w:t xml:space="preserve"> tumor</w:t>
      </w:r>
      <w:r w:rsidR="003E66DB" w:rsidRPr="00601C15">
        <w:rPr>
          <w:rFonts w:ascii="Book Antiqua" w:hAnsi="Book Antiqua" w:cs="Times New Roman"/>
          <w:sz w:val="20"/>
          <w:szCs w:val="20"/>
        </w:rPr>
        <w:t xml:space="preserve"> with an incidence</w:t>
      </w:r>
      <w:r w:rsidR="008F37C5" w:rsidRPr="00601C15">
        <w:rPr>
          <w:rFonts w:ascii="Book Antiqua" w:hAnsi="Book Antiqua" w:cs="Times New Roman"/>
          <w:sz w:val="20"/>
          <w:szCs w:val="20"/>
        </w:rPr>
        <w:t xml:space="preserve"> of approximately</w:t>
      </w:r>
      <w:r w:rsidR="007B2D4C" w:rsidRPr="00601C15">
        <w:rPr>
          <w:rFonts w:ascii="Book Antiqua" w:hAnsi="Book Antiqua" w:cs="Times New Roman"/>
          <w:sz w:val="20"/>
          <w:szCs w:val="20"/>
        </w:rPr>
        <w:t xml:space="preserve"> 1</w:t>
      </w:r>
      <w:r w:rsidR="008F37C5" w:rsidRPr="00601C15">
        <w:rPr>
          <w:rFonts w:ascii="Book Antiqua" w:hAnsi="Book Antiqua" w:cs="Times New Roman"/>
          <w:sz w:val="20"/>
          <w:szCs w:val="20"/>
        </w:rPr>
        <w:t xml:space="preserve"> in </w:t>
      </w:r>
      <w:r w:rsidR="007B2D4C" w:rsidRPr="00601C15">
        <w:rPr>
          <w:rFonts w:ascii="Book Antiqua" w:hAnsi="Book Antiqua" w:cs="Times New Roman"/>
          <w:sz w:val="20"/>
          <w:szCs w:val="20"/>
        </w:rPr>
        <w:t>2 million</w:t>
      </w:r>
      <w:r w:rsidR="000F6314" w:rsidRPr="00601C15">
        <w:rPr>
          <w:rFonts w:ascii="Book Antiqua" w:hAnsi="Book Antiqua" w:cs="Times New Roman"/>
          <w:sz w:val="20"/>
          <w:szCs w:val="20"/>
          <w:vertAlign w:val="superscript"/>
        </w:rPr>
        <w:t>[3]</w:t>
      </w:r>
      <w:r w:rsidR="007B2D4C" w:rsidRPr="00601C15">
        <w:rPr>
          <w:rFonts w:ascii="Book Antiqua" w:hAnsi="Book Antiqua" w:cs="Times New Roman"/>
          <w:sz w:val="20"/>
          <w:szCs w:val="20"/>
        </w:rPr>
        <w:t>.</w:t>
      </w:r>
      <w:r w:rsidR="007B2D4C" w:rsidRPr="00601C15">
        <w:rPr>
          <w:rFonts w:ascii="Book Antiqua" w:hAnsi="Book Antiqua" w:cs="Times New Roman"/>
          <w:sz w:val="20"/>
          <w:szCs w:val="20"/>
          <w:vertAlign w:val="superscript"/>
        </w:rPr>
        <w:t xml:space="preserve"> </w:t>
      </w:r>
      <w:r w:rsidR="008F37C5" w:rsidRPr="00601C15">
        <w:rPr>
          <w:rFonts w:ascii="Book Antiqua" w:hAnsi="Book Antiqua" w:cs="Times New Roman"/>
          <w:sz w:val="20"/>
          <w:szCs w:val="20"/>
        </w:rPr>
        <w:t>MF</w:t>
      </w:r>
      <w:r w:rsidR="007B2D4C" w:rsidRPr="00601C15">
        <w:rPr>
          <w:rFonts w:ascii="Book Antiqua" w:hAnsi="Book Antiqua" w:cs="Times New Roman"/>
          <w:sz w:val="20"/>
          <w:szCs w:val="20"/>
        </w:rPr>
        <w:t xml:space="preserve"> is a fibroblast</w:t>
      </w:r>
      <w:r w:rsidR="008F37C5" w:rsidRPr="00601C15">
        <w:rPr>
          <w:rFonts w:ascii="Book Antiqua" w:hAnsi="Book Antiqua" w:cs="Times New Roman"/>
          <w:sz w:val="20"/>
          <w:szCs w:val="20"/>
        </w:rPr>
        <w:t>ic</w:t>
      </w:r>
      <w:r w:rsidR="007B2D4C" w:rsidRPr="00601C15">
        <w:rPr>
          <w:rFonts w:ascii="Book Antiqua" w:hAnsi="Book Antiqua" w:cs="Times New Roman"/>
          <w:sz w:val="20"/>
          <w:szCs w:val="20"/>
        </w:rPr>
        <w:t xml:space="preserve"> clonal</w:t>
      </w:r>
      <w:r w:rsidR="005A6CEF" w:rsidRPr="00601C15">
        <w:rPr>
          <w:rFonts w:ascii="Book Antiqua" w:hAnsi="Book Antiqua" w:cs="Times New Roman"/>
          <w:sz w:val="20"/>
          <w:szCs w:val="20"/>
        </w:rPr>
        <w:t xml:space="preserve"> </w:t>
      </w:r>
      <w:r w:rsidR="00BA484D" w:rsidRPr="00601C15">
        <w:rPr>
          <w:rFonts w:ascii="Book Antiqua" w:hAnsi="Book Antiqua" w:cs="Times New Roman"/>
          <w:sz w:val="20"/>
          <w:szCs w:val="20"/>
        </w:rPr>
        <w:t>hyperplastic</w:t>
      </w:r>
      <w:r w:rsidR="007B2D4C" w:rsidRPr="00601C15">
        <w:rPr>
          <w:rFonts w:ascii="Book Antiqua" w:hAnsi="Book Antiqua" w:cs="Times New Roman"/>
          <w:sz w:val="20"/>
          <w:szCs w:val="20"/>
        </w:rPr>
        <w:t xml:space="preserve"> lesion characterized</w:t>
      </w:r>
      <w:r w:rsidR="008F37C5" w:rsidRPr="00601C15">
        <w:rPr>
          <w:rFonts w:ascii="Book Antiqua" w:hAnsi="Book Antiqua" w:cs="Times New Roman"/>
          <w:sz w:val="20"/>
          <w:szCs w:val="20"/>
        </w:rPr>
        <w:t xml:space="preserve"> primarily</w:t>
      </w:r>
      <w:r w:rsidR="007B2D4C" w:rsidRPr="00601C15">
        <w:rPr>
          <w:rFonts w:ascii="Book Antiqua" w:hAnsi="Book Antiqua" w:cs="Times New Roman"/>
          <w:sz w:val="20"/>
          <w:szCs w:val="20"/>
        </w:rPr>
        <w:t xml:space="preserve"> by invasive growth and</w:t>
      </w:r>
      <w:r w:rsidR="008F37C5" w:rsidRPr="00601C15">
        <w:rPr>
          <w:rFonts w:ascii="Book Antiqua" w:hAnsi="Book Antiqua" w:cs="Times New Roman"/>
          <w:sz w:val="20"/>
          <w:szCs w:val="20"/>
        </w:rPr>
        <w:t xml:space="preserve"> common</w:t>
      </w:r>
      <w:r w:rsidR="007B2D4C" w:rsidRPr="00601C15">
        <w:rPr>
          <w:rFonts w:ascii="Book Antiqua" w:hAnsi="Book Antiqua" w:cs="Times New Roman"/>
          <w:sz w:val="20"/>
          <w:szCs w:val="20"/>
        </w:rPr>
        <w:t xml:space="preserve"> local recurrence, but distant metastasis is rare</w:t>
      </w:r>
      <w:r w:rsidR="000F6314" w:rsidRPr="00601C15">
        <w:rPr>
          <w:rFonts w:ascii="Book Antiqua" w:hAnsi="Book Antiqua" w:cs="Times New Roman"/>
          <w:sz w:val="20"/>
          <w:szCs w:val="20"/>
          <w:vertAlign w:val="superscript"/>
        </w:rPr>
        <w:t>[4]</w:t>
      </w:r>
      <w:r w:rsidR="007B2D4C" w:rsidRPr="00601C15">
        <w:rPr>
          <w:rFonts w:ascii="Book Antiqua" w:hAnsi="Book Antiqua" w:cs="Times New Roman"/>
          <w:sz w:val="20"/>
          <w:szCs w:val="20"/>
        </w:rPr>
        <w:t>.</w:t>
      </w:r>
      <w:r w:rsidR="007B2D4C" w:rsidRPr="00601C15">
        <w:rPr>
          <w:rFonts w:ascii="Book Antiqua" w:hAnsi="Book Antiqua" w:cs="Times New Roman"/>
          <w:sz w:val="20"/>
          <w:szCs w:val="20"/>
          <w:vertAlign w:val="superscript"/>
        </w:rPr>
        <w:t xml:space="preserve"> </w:t>
      </w:r>
      <w:r w:rsidR="007B2D4C" w:rsidRPr="00601C15">
        <w:rPr>
          <w:rFonts w:ascii="Book Antiqua" w:hAnsi="Book Antiqua" w:cs="Times New Roman"/>
          <w:sz w:val="20"/>
          <w:szCs w:val="20"/>
        </w:rPr>
        <w:t xml:space="preserve">At present, the pathogenesis of MF </w:t>
      </w:r>
      <w:r w:rsidR="00522FC3" w:rsidRPr="00601C15">
        <w:rPr>
          <w:rFonts w:ascii="Book Antiqua" w:hAnsi="Book Antiqua" w:cs="Times New Roman"/>
          <w:sz w:val="20"/>
          <w:szCs w:val="20"/>
        </w:rPr>
        <w:t>remains</w:t>
      </w:r>
      <w:r w:rsidR="007B2D4C" w:rsidRPr="00601C15">
        <w:rPr>
          <w:rFonts w:ascii="Book Antiqua" w:hAnsi="Book Antiqua" w:cs="Times New Roman"/>
          <w:sz w:val="20"/>
          <w:szCs w:val="20"/>
        </w:rPr>
        <w:t xml:space="preserve"> unclear, </w:t>
      </w:r>
      <w:r w:rsidR="008F37C5" w:rsidRPr="00601C15">
        <w:rPr>
          <w:rFonts w:ascii="Book Antiqua" w:hAnsi="Book Antiqua" w:cs="Times New Roman"/>
          <w:sz w:val="20"/>
          <w:szCs w:val="20"/>
        </w:rPr>
        <w:t xml:space="preserve">but it may </w:t>
      </w:r>
      <w:r w:rsidR="007B2D4C" w:rsidRPr="00601C15">
        <w:rPr>
          <w:rFonts w:ascii="Book Antiqua" w:hAnsi="Book Antiqua" w:cs="Times New Roman"/>
          <w:sz w:val="20"/>
          <w:szCs w:val="20"/>
        </w:rPr>
        <w:t>be closely</w:t>
      </w:r>
      <w:r w:rsidR="00522FC3" w:rsidRPr="00601C15">
        <w:rPr>
          <w:rFonts w:ascii="Book Antiqua" w:hAnsi="Book Antiqua" w:cs="Times New Roman"/>
          <w:sz w:val="20"/>
          <w:szCs w:val="20"/>
        </w:rPr>
        <w:t xml:space="preserve"> associated with </w:t>
      </w:r>
      <w:r w:rsidR="007B2D4C" w:rsidRPr="00601C15">
        <w:rPr>
          <w:rFonts w:ascii="Book Antiqua" w:hAnsi="Book Antiqua" w:cs="Times New Roman"/>
          <w:sz w:val="20"/>
          <w:szCs w:val="20"/>
        </w:rPr>
        <w:t>trauma, surgery, genetics,</w:t>
      </w:r>
      <w:r w:rsidR="000B6943" w:rsidRPr="00601C15">
        <w:rPr>
          <w:rFonts w:ascii="Book Antiqua" w:hAnsi="Book Antiqua" w:cs="Times New Roman"/>
          <w:sz w:val="20"/>
          <w:szCs w:val="20"/>
        </w:rPr>
        <w:t xml:space="preserve"> and</w:t>
      </w:r>
      <w:r w:rsidR="007B2D4C" w:rsidRPr="00601C15">
        <w:rPr>
          <w:rFonts w:ascii="Book Antiqua" w:hAnsi="Book Antiqua" w:cs="Times New Roman"/>
          <w:sz w:val="20"/>
          <w:szCs w:val="20"/>
        </w:rPr>
        <w:t xml:space="preserve"> endocrine and other factors. The incidence of MF in </w:t>
      </w:r>
      <w:hyperlink r:id="rId12" w:history="1">
        <w:r w:rsidR="007B2D4C" w:rsidRPr="00601C15">
          <w:rPr>
            <w:rStyle w:val="2Char0"/>
            <w:rFonts w:ascii="Book Antiqua" w:hAnsi="Book Antiqua" w:cs="Times New Roman"/>
            <w:sz w:val="20"/>
            <w:szCs w:val="20"/>
          </w:rPr>
          <w:t>familial adenomatous polyposis</w:t>
        </w:r>
      </w:hyperlink>
      <w:r w:rsidR="008F37C5" w:rsidRPr="00601C15">
        <w:rPr>
          <w:rStyle w:val="2Char0"/>
          <w:rFonts w:ascii="Book Antiqua" w:hAnsi="Book Antiqua" w:cs="Times New Roman"/>
          <w:sz w:val="20"/>
          <w:szCs w:val="20"/>
        </w:rPr>
        <w:t xml:space="preserve"> </w:t>
      </w:r>
      <w:r w:rsidR="007B2D4C" w:rsidRPr="00601C15">
        <w:rPr>
          <w:rFonts w:ascii="Book Antiqua" w:hAnsi="Book Antiqua" w:cs="Times New Roman"/>
          <w:sz w:val="20"/>
          <w:szCs w:val="20"/>
        </w:rPr>
        <w:t xml:space="preserve">(FAP) is </w:t>
      </w:r>
      <w:r w:rsidR="00DA4A3E" w:rsidRPr="00601C15">
        <w:rPr>
          <w:rFonts w:ascii="Book Antiqua" w:hAnsi="Book Antiqua" w:cs="Times New Roman"/>
          <w:sz w:val="20"/>
          <w:szCs w:val="20"/>
        </w:rPr>
        <w:t>7</w:t>
      </w:r>
      <w:r w:rsidR="00CA4333" w:rsidRPr="00601C15">
        <w:rPr>
          <w:rFonts w:ascii="Book Antiqua" w:hAnsi="Book Antiqua" w:cs="Times New Roman"/>
          <w:sz w:val="20"/>
          <w:szCs w:val="20"/>
        </w:rPr>
        <w:t>%-</w:t>
      </w:r>
      <w:r w:rsidR="007B2D4C" w:rsidRPr="00601C15">
        <w:rPr>
          <w:rFonts w:ascii="Book Antiqua" w:hAnsi="Book Antiqua" w:cs="Times New Roman"/>
          <w:sz w:val="20"/>
          <w:szCs w:val="20"/>
        </w:rPr>
        <w:t>12</w:t>
      </w:r>
      <w:r w:rsidR="00DA4A3E" w:rsidRPr="00601C15">
        <w:rPr>
          <w:rFonts w:ascii="Book Antiqua" w:hAnsi="Book Antiqua" w:cs="Times New Roman"/>
          <w:sz w:val="20"/>
          <w:szCs w:val="20"/>
        </w:rPr>
        <w:t>%</w:t>
      </w:r>
      <w:r w:rsidR="000F6314" w:rsidRPr="00601C15">
        <w:rPr>
          <w:rFonts w:ascii="Book Antiqua" w:hAnsi="Book Antiqua" w:cs="Times New Roman"/>
          <w:sz w:val="20"/>
          <w:szCs w:val="20"/>
          <w:vertAlign w:val="superscript"/>
        </w:rPr>
        <w:t>[5]</w:t>
      </w:r>
      <w:r w:rsidR="007B2D4C" w:rsidRPr="00601C15">
        <w:rPr>
          <w:rFonts w:ascii="Book Antiqua" w:hAnsi="Book Antiqua" w:cs="Times New Roman"/>
          <w:sz w:val="20"/>
          <w:szCs w:val="20"/>
        </w:rPr>
        <w:t xml:space="preserve">, but no case of PJS combined with MF has been reported </w:t>
      </w:r>
      <w:r w:rsidR="00522FC3" w:rsidRPr="00601C15">
        <w:rPr>
          <w:rFonts w:ascii="Book Antiqua" w:hAnsi="Book Antiqua" w:cs="Times New Roman"/>
          <w:sz w:val="20"/>
          <w:szCs w:val="20"/>
        </w:rPr>
        <w:t>to date</w:t>
      </w:r>
      <w:r w:rsidR="007B2D4C" w:rsidRPr="00601C15">
        <w:rPr>
          <w:rFonts w:ascii="Book Antiqua" w:hAnsi="Book Antiqua" w:cs="Times New Roman"/>
          <w:sz w:val="20"/>
          <w:szCs w:val="20"/>
        </w:rPr>
        <w:t>. For PJS combined with MF, R0 resection</w:t>
      </w:r>
      <w:r w:rsidR="000B6943" w:rsidRPr="00601C15">
        <w:rPr>
          <w:rFonts w:ascii="Book Antiqua" w:hAnsi="Book Antiqua" w:cs="Times New Roman"/>
          <w:sz w:val="20"/>
          <w:szCs w:val="20"/>
        </w:rPr>
        <w:t xml:space="preserve"> to the greatest extent</w:t>
      </w:r>
      <w:r w:rsidR="007B2D4C" w:rsidRPr="00601C15">
        <w:rPr>
          <w:rFonts w:ascii="Book Antiqua" w:hAnsi="Book Antiqua" w:cs="Times New Roman"/>
          <w:sz w:val="20"/>
          <w:szCs w:val="20"/>
        </w:rPr>
        <w:t xml:space="preserve"> as possible is the best treatment</w:t>
      </w:r>
      <w:r w:rsidR="00B04C2F" w:rsidRPr="00601C15">
        <w:rPr>
          <w:rFonts w:ascii="Book Antiqua" w:hAnsi="Book Antiqua" w:cs="Times New Roman"/>
          <w:color w:val="000000"/>
          <w:sz w:val="20"/>
          <w:szCs w:val="20"/>
        </w:rPr>
        <w:t>,</w:t>
      </w:r>
      <w:r w:rsidR="00782B76" w:rsidRPr="00601C15">
        <w:rPr>
          <w:rFonts w:ascii="Book Antiqua" w:hAnsi="Book Antiqua"/>
          <w:color w:val="000000"/>
          <w:sz w:val="20"/>
          <w:szCs w:val="20"/>
        </w:rPr>
        <w:t xml:space="preserve"> and</w:t>
      </w:r>
      <w:r w:rsidR="007B2D4C" w:rsidRPr="00601C15">
        <w:rPr>
          <w:rFonts w:ascii="Book Antiqua" w:hAnsi="Book Antiqua" w:cs="Times New Roman"/>
          <w:sz w:val="20"/>
          <w:szCs w:val="20"/>
        </w:rPr>
        <w:t xml:space="preserve"> regular follow-up and timely treatment may be important factor</w:t>
      </w:r>
      <w:r w:rsidR="00B04C2F" w:rsidRPr="00601C15">
        <w:rPr>
          <w:rFonts w:ascii="Book Antiqua" w:hAnsi="Book Antiqua" w:cs="Times New Roman"/>
          <w:color w:val="000000"/>
          <w:sz w:val="20"/>
          <w:szCs w:val="20"/>
        </w:rPr>
        <w:t>s</w:t>
      </w:r>
      <w:r w:rsidR="007B2D4C" w:rsidRPr="00601C15">
        <w:rPr>
          <w:rFonts w:ascii="Book Antiqua" w:hAnsi="Book Antiqua" w:cs="Times New Roman"/>
          <w:sz w:val="20"/>
          <w:szCs w:val="20"/>
        </w:rPr>
        <w:t xml:space="preserve"> to </w:t>
      </w:r>
      <w:r w:rsidR="001D6064" w:rsidRPr="00601C15">
        <w:rPr>
          <w:rFonts w:ascii="Book Antiqua" w:hAnsi="Book Antiqua" w:cs="Times New Roman"/>
          <w:sz w:val="20"/>
          <w:szCs w:val="20"/>
        </w:rPr>
        <w:t>delay disease progression</w:t>
      </w:r>
      <w:r w:rsidR="00152BEB" w:rsidRPr="00601C15">
        <w:rPr>
          <w:rFonts w:ascii="Book Antiqua" w:hAnsi="Book Antiqua" w:cs="Times New Roman"/>
          <w:color w:val="000000"/>
          <w:sz w:val="20"/>
          <w:szCs w:val="20"/>
          <w:vertAlign w:val="superscript"/>
        </w:rPr>
        <w:t>[6]</w:t>
      </w:r>
      <w:r w:rsidR="007B2D4C" w:rsidRPr="00601C15">
        <w:rPr>
          <w:rFonts w:ascii="Book Antiqua" w:hAnsi="Book Antiqua" w:cs="Times New Roman"/>
          <w:color w:val="000000"/>
          <w:sz w:val="20"/>
          <w:szCs w:val="20"/>
        </w:rPr>
        <w:t>.</w:t>
      </w:r>
      <w:r w:rsidR="00782B76" w:rsidRPr="00601C15">
        <w:rPr>
          <w:rFonts w:ascii="Book Antiqua" w:eastAsia="微软雅黑" w:hAnsi="Book Antiqua"/>
          <w:color w:val="000000"/>
          <w:kern w:val="0"/>
          <w:sz w:val="20"/>
          <w:szCs w:val="20"/>
          <w:shd w:val="clear" w:color="auto" w:fill="F7F8FA"/>
        </w:rPr>
        <w:t xml:space="preserve"> </w:t>
      </w:r>
      <w:r w:rsidR="00782B76" w:rsidRPr="00601C15">
        <w:rPr>
          <w:rFonts w:ascii="Book Antiqua" w:hAnsi="Book Antiqua" w:cs="Times New Roman"/>
          <w:color w:val="000000"/>
          <w:sz w:val="20"/>
          <w:szCs w:val="20"/>
        </w:rPr>
        <w:t xml:space="preserve">We report </w:t>
      </w:r>
      <w:r w:rsidR="00A22E29" w:rsidRPr="00601C15">
        <w:rPr>
          <w:rFonts w:ascii="Book Antiqua" w:hAnsi="Book Antiqua" w:cs="Times New Roman"/>
          <w:color w:val="000000"/>
          <w:sz w:val="20"/>
          <w:szCs w:val="20"/>
        </w:rPr>
        <w:t>th</w:t>
      </w:r>
      <w:r w:rsidR="006B54C2" w:rsidRPr="00601C15">
        <w:rPr>
          <w:rFonts w:ascii="Book Antiqua" w:hAnsi="Book Antiqua" w:cs="Times New Roman"/>
          <w:color w:val="000000"/>
          <w:sz w:val="20"/>
          <w:szCs w:val="20"/>
        </w:rPr>
        <w:t>is</w:t>
      </w:r>
      <w:r w:rsidR="00782B76" w:rsidRPr="00601C15">
        <w:rPr>
          <w:rFonts w:ascii="Book Antiqua" w:hAnsi="Book Antiqua" w:cs="Times New Roman"/>
          <w:color w:val="000000"/>
          <w:sz w:val="20"/>
          <w:szCs w:val="20"/>
        </w:rPr>
        <w:t xml:space="preserve"> case </w:t>
      </w:r>
      <w:r w:rsidR="00AD0277" w:rsidRPr="00601C15">
        <w:rPr>
          <w:rFonts w:ascii="Book Antiqua" w:hAnsi="Book Antiqua" w:cs="Times New Roman"/>
          <w:color w:val="000000"/>
          <w:sz w:val="20"/>
          <w:szCs w:val="20"/>
        </w:rPr>
        <w:t xml:space="preserve">to provide guidance for </w:t>
      </w:r>
      <w:r w:rsidR="00C0626A" w:rsidRPr="00601C15">
        <w:rPr>
          <w:rFonts w:ascii="Book Antiqua" w:hAnsi="Book Antiqua" w:cs="Times New Roman"/>
          <w:color w:val="000000"/>
          <w:sz w:val="20"/>
          <w:szCs w:val="20"/>
        </w:rPr>
        <w:t xml:space="preserve">future </w:t>
      </w:r>
      <w:r w:rsidR="00AD0277" w:rsidRPr="00601C15">
        <w:rPr>
          <w:rFonts w:ascii="Book Antiqua" w:hAnsi="Book Antiqua" w:cs="Times New Roman"/>
          <w:color w:val="000000"/>
          <w:sz w:val="20"/>
          <w:szCs w:val="20"/>
        </w:rPr>
        <w:t>research</w:t>
      </w:r>
      <w:r w:rsidR="006B54C2" w:rsidRPr="00601C15">
        <w:rPr>
          <w:rFonts w:ascii="Book Antiqua" w:hAnsi="Book Antiqua" w:cs="Times New Roman"/>
          <w:color w:val="000000"/>
          <w:sz w:val="20"/>
          <w:szCs w:val="20"/>
        </w:rPr>
        <w:t xml:space="preserve"> of </w:t>
      </w:r>
      <w:r w:rsidR="00AD0277" w:rsidRPr="00601C15">
        <w:rPr>
          <w:rFonts w:ascii="Book Antiqua" w:hAnsi="Book Antiqua" w:cs="Times New Roman"/>
          <w:color w:val="000000"/>
          <w:sz w:val="20"/>
          <w:szCs w:val="20"/>
        </w:rPr>
        <w:t>the malignan</w:t>
      </w:r>
      <w:r w:rsidR="00AB1329" w:rsidRPr="00601C15">
        <w:rPr>
          <w:rFonts w:ascii="Book Antiqua" w:hAnsi="Book Antiqua" w:cs="Times New Roman"/>
          <w:color w:val="000000"/>
          <w:sz w:val="20"/>
          <w:szCs w:val="20"/>
        </w:rPr>
        <w:t>cy</w:t>
      </w:r>
      <w:r w:rsidR="00AD0277" w:rsidRPr="00601C15">
        <w:rPr>
          <w:rFonts w:ascii="Book Antiqua" w:hAnsi="Book Antiqua" w:cs="Times New Roman"/>
          <w:color w:val="000000"/>
          <w:sz w:val="20"/>
          <w:szCs w:val="20"/>
        </w:rPr>
        <w:t xml:space="preserve"> risk and</w:t>
      </w:r>
      <w:r w:rsidR="00AB1329" w:rsidRPr="00601C15">
        <w:rPr>
          <w:rFonts w:ascii="Book Antiqua" w:hAnsi="Book Antiqua" w:cs="Times New Roman"/>
          <w:color w:val="000000"/>
          <w:sz w:val="20"/>
          <w:szCs w:val="20"/>
        </w:rPr>
        <w:t xml:space="preserve"> </w:t>
      </w:r>
      <w:r w:rsidR="00F93C29" w:rsidRPr="00601C15">
        <w:rPr>
          <w:rFonts w:ascii="Book Antiqua" w:hAnsi="Book Antiqua" w:cs="Times New Roman"/>
          <w:color w:val="000000"/>
          <w:sz w:val="20"/>
          <w:szCs w:val="20"/>
        </w:rPr>
        <w:t>to inform the</w:t>
      </w:r>
      <w:r w:rsidR="00B04C2F" w:rsidRPr="00601C15">
        <w:rPr>
          <w:rFonts w:ascii="Book Antiqua" w:hAnsi="Book Antiqua" w:cs="Times New Roman"/>
          <w:color w:val="000000"/>
          <w:sz w:val="20"/>
          <w:szCs w:val="20"/>
        </w:rPr>
        <w:t xml:space="preserve"> </w:t>
      </w:r>
      <w:r w:rsidR="00AB1329" w:rsidRPr="00601C15">
        <w:rPr>
          <w:rFonts w:ascii="Book Antiqua" w:hAnsi="Book Antiqua" w:cs="Times New Roman"/>
          <w:color w:val="000000"/>
          <w:sz w:val="20"/>
          <w:szCs w:val="20"/>
        </w:rPr>
        <w:t>develop</w:t>
      </w:r>
      <w:r w:rsidR="00F93C29" w:rsidRPr="00601C15">
        <w:rPr>
          <w:rFonts w:ascii="Book Antiqua" w:hAnsi="Book Antiqua" w:cs="Times New Roman"/>
          <w:color w:val="000000"/>
          <w:sz w:val="20"/>
          <w:szCs w:val="20"/>
        </w:rPr>
        <w:t>ment of</w:t>
      </w:r>
      <w:r w:rsidR="00AD0277" w:rsidRPr="00601C15">
        <w:rPr>
          <w:rFonts w:ascii="Book Antiqua" w:hAnsi="Book Antiqua" w:cs="Times New Roman"/>
          <w:color w:val="000000"/>
          <w:sz w:val="20"/>
          <w:szCs w:val="20"/>
        </w:rPr>
        <w:t xml:space="preserve"> monitoring methods </w:t>
      </w:r>
      <w:r w:rsidR="00AB1329" w:rsidRPr="00601C15">
        <w:rPr>
          <w:rFonts w:ascii="Book Antiqua" w:hAnsi="Book Antiqua" w:cs="Times New Roman"/>
          <w:color w:val="000000"/>
          <w:sz w:val="20"/>
          <w:szCs w:val="20"/>
        </w:rPr>
        <w:t>for</w:t>
      </w:r>
      <w:r w:rsidR="00AD0277" w:rsidRPr="00601C15">
        <w:rPr>
          <w:rFonts w:ascii="Book Antiqua" w:hAnsi="Book Antiqua" w:cs="Times New Roman"/>
          <w:color w:val="000000"/>
          <w:sz w:val="20"/>
          <w:szCs w:val="20"/>
        </w:rPr>
        <w:t xml:space="preserve"> PJS and the clinical characteristics of MF</w:t>
      </w:r>
      <w:r w:rsidR="00AB1329" w:rsidRPr="00601C15">
        <w:rPr>
          <w:rFonts w:ascii="Book Antiqua" w:hAnsi="Book Antiqua" w:cs="Times New Roman"/>
          <w:color w:val="000000"/>
          <w:sz w:val="20"/>
          <w:szCs w:val="20"/>
        </w:rPr>
        <w:t>. We hope</w:t>
      </w:r>
      <w:r w:rsidR="00AD0277" w:rsidRPr="00601C15">
        <w:rPr>
          <w:rFonts w:ascii="Book Antiqua" w:hAnsi="Book Antiqua" w:cs="Times New Roman"/>
          <w:color w:val="000000"/>
          <w:sz w:val="20"/>
          <w:szCs w:val="20"/>
        </w:rPr>
        <w:t xml:space="preserve"> t</w:t>
      </w:r>
      <w:r w:rsidR="00AB1329" w:rsidRPr="00601C15">
        <w:rPr>
          <w:rFonts w:ascii="Book Antiqua" w:hAnsi="Book Antiqua" w:cs="Times New Roman"/>
          <w:color w:val="000000"/>
          <w:sz w:val="20"/>
          <w:szCs w:val="20"/>
        </w:rPr>
        <w:t xml:space="preserve">hat </w:t>
      </w:r>
      <w:r w:rsidR="00AD0277" w:rsidRPr="00601C15">
        <w:rPr>
          <w:rFonts w:ascii="Book Antiqua" w:hAnsi="Book Antiqua" w:cs="Times New Roman"/>
          <w:color w:val="000000"/>
          <w:sz w:val="20"/>
          <w:szCs w:val="20"/>
        </w:rPr>
        <w:t>experience in clinical encounters with similar cases</w:t>
      </w:r>
      <w:r w:rsidR="00AB1329" w:rsidRPr="00601C15">
        <w:rPr>
          <w:rFonts w:ascii="Book Antiqua" w:hAnsi="Book Antiqua" w:cs="Times New Roman"/>
          <w:color w:val="000000"/>
          <w:sz w:val="20"/>
          <w:szCs w:val="20"/>
        </w:rPr>
        <w:t xml:space="preserve"> will accumulate</w:t>
      </w:r>
      <w:r w:rsidR="00AD0277" w:rsidRPr="00601C15">
        <w:rPr>
          <w:rFonts w:ascii="Book Antiqua" w:hAnsi="Book Antiqua" w:cs="Times New Roman"/>
          <w:sz w:val="20"/>
          <w:szCs w:val="20"/>
        </w:rPr>
        <w:t>.</w:t>
      </w:r>
    </w:p>
    <w:p w14:paraId="1CF33CB0" w14:textId="3A6BE196" w:rsidR="00FA2EAC" w:rsidRPr="00601C15" w:rsidRDefault="00FA2EAC" w:rsidP="00F57C9E">
      <w:pPr>
        <w:spacing w:after="0" w:line="360" w:lineRule="auto"/>
        <w:jc w:val="both"/>
        <w:rPr>
          <w:rFonts w:ascii="Book Antiqua" w:hAnsi="Book Antiqua" w:cs="Times New Roman"/>
          <w:sz w:val="20"/>
          <w:szCs w:val="20"/>
        </w:rPr>
      </w:pPr>
    </w:p>
    <w:p w14:paraId="2CC8FD12" w14:textId="77777777" w:rsidR="00CA4333" w:rsidRPr="00601C15" w:rsidRDefault="00CA4333" w:rsidP="00F57C9E">
      <w:pPr>
        <w:spacing w:after="0" w:line="360" w:lineRule="auto"/>
        <w:jc w:val="both"/>
        <w:rPr>
          <w:rFonts w:ascii="Book Antiqua" w:hAnsi="Book Antiqua" w:cstheme="minorHAnsi"/>
          <w:b/>
          <w:sz w:val="20"/>
          <w:szCs w:val="20"/>
          <w:u w:val="single"/>
        </w:rPr>
      </w:pPr>
      <w:r w:rsidRPr="00601C15">
        <w:rPr>
          <w:rFonts w:ascii="Book Antiqua" w:hAnsi="Book Antiqua" w:cstheme="minorHAnsi"/>
          <w:b/>
          <w:sz w:val="20"/>
          <w:szCs w:val="20"/>
          <w:u w:val="single"/>
        </w:rPr>
        <w:t>CASE PRESENTATION</w:t>
      </w:r>
    </w:p>
    <w:p w14:paraId="014DBE15" w14:textId="242EA6FD" w:rsidR="00FA2EAC" w:rsidRPr="00601C15" w:rsidRDefault="00FA2EAC" w:rsidP="00F57C9E">
      <w:pPr>
        <w:spacing w:after="0" w:line="360" w:lineRule="auto"/>
        <w:jc w:val="both"/>
        <w:rPr>
          <w:rFonts w:ascii="Book Antiqua" w:hAnsi="Book Antiqua" w:cstheme="minorHAnsi"/>
          <w:b/>
          <w:bCs/>
          <w:sz w:val="20"/>
          <w:szCs w:val="20"/>
          <w:u w:val="single"/>
        </w:rPr>
      </w:pPr>
      <w:r w:rsidRPr="00601C15">
        <w:rPr>
          <w:rFonts w:ascii="Book Antiqua" w:hAnsi="Book Antiqua"/>
          <w:b/>
          <w:bCs/>
          <w:i/>
          <w:color w:val="000000"/>
          <w:sz w:val="20"/>
          <w:szCs w:val="20"/>
        </w:rPr>
        <w:t>Chief complaints and history of present illness</w:t>
      </w:r>
    </w:p>
    <w:p w14:paraId="7042995D" w14:textId="77777777" w:rsidR="00CA4333" w:rsidRPr="00601C15" w:rsidRDefault="002851D7" w:rsidP="00F57C9E">
      <w:pPr>
        <w:spacing w:after="0" w:line="360" w:lineRule="auto"/>
        <w:jc w:val="both"/>
        <w:rPr>
          <w:rFonts w:ascii="Book Antiqua" w:hAnsi="Book Antiqua"/>
          <w:sz w:val="20"/>
          <w:szCs w:val="20"/>
        </w:rPr>
      </w:pPr>
      <w:r w:rsidRPr="00601C15">
        <w:rPr>
          <w:rFonts w:ascii="Book Antiqua" w:hAnsi="Book Antiqua"/>
          <w:sz w:val="20"/>
          <w:szCs w:val="20"/>
        </w:rPr>
        <w:t>On March 29, 2016, a 36-year-old male patient came to our hospital for treatment of recurrent diarrhea for more than 1 mo.</w:t>
      </w:r>
    </w:p>
    <w:p w14:paraId="0C5EF88A" w14:textId="77777777" w:rsidR="00CA4333" w:rsidRPr="00601C15" w:rsidRDefault="00CA4333" w:rsidP="00F57C9E">
      <w:pPr>
        <w:spacing w:after="0" w:line="360" w:lineRule="auto"/>
        <w:jc w:val="both"/>
        <w:rPr>
          <w:rFonts w:ascii="Book Antiqua" w:hAnsi="Book Antiqua"/>
          <w:b/>
          <w:bCs/>
          <w:i/>
          <w:color w:val="000000"/>
          <w:sz w:val="20"/>
          <w:szCs w:val="20"/>
        </w:rPr>
      </w:pPr>
    </w:p>
    <w:p w14:paraId="191D8C37" w14:textId="1D98DCE5" w:rsidR="00CA4333" w:rsidRPr="00601C15" w:rsidRDefault="00FA2EAC" w:rsidP="00F57C9E">
      <w:pPr>
        <w:spacing w:after="0" w:line="360" w:lineRule="auto"/>
        <w:jc w:val="both"/>
        <w:rPr>
          <w:rFonts w:ascii="Book Antiqua" w:hAnsi="Book Antiqua"/>
          <w:b/>
          <w:bCs/>
          <w:sz w:val="20"/>
          <w:szCs w:val="20"/>
        </w:rPr>
      </w:pPr>
      <w:r w:rsidRPr="00601C15">
        <w:rPr>
          <w:rFonts w:ascii="Book Antiqua" w:hAnsi="Book Antiqua"/>
          <w:b/>
          <w:bCs/>
          <w:i/>
          <w:color w:val="000000"/>
          <w:sz w:val="20"/>
          <w:szCs w:val="20"/>
        </w:rPr>
        <w:t>History of past illness</w:t>
      </w:r>
    </w:p>
    <w:p w14:paraId="5CAB5837" w14:textId="73FF3952" w:rsidR="002E0887" w:rsidRPr="00601C15" w:rsidRDefault="002E0887" w:rsidP="00F57C9E">
      <w:pPr>
        <w:spacing w:after="0" w:line="360" w:lineRule="auto"/>
        <w:jc w:val="both"/>
        <w:rPr>
          <w:rFonts w:ascii="Book Antiqua" w:hAnsi="Book Antiqua"/>
          <w:sz w:val="20"/>
          <w:szCs w:val="20"/>
        </w:rPr>
      </w:pPr>
      <w:r w:rsidRPr="00601C15">
        <w:rPr>
          <w:rFonts w:ascii="Book Antiqua" w:hAnsi="Book Antiqua"/>
          <w:sz w:val="20"/>
          <w:szCs w:val="20"/>
        </w:rPr>
        <w:t xml:space="preserve">He had undergone local lobectomy for left pulmonary hemangioma compression 1 year </w:t>
      </w:r>
      <w:r w:rsidR="00313B79" w:rsidRPr="00601C15">
        <w:rPr>
          <w:rFonts w:ascii="Book Antiqua" w:hAnsi="Book Antiqua"/>
          <w:sz w:val="20"/>
          <w:szCs w:val="20"/>
        </w:rPr>
        <w:t>prior</w:t>
      </w:r>
      <w:r w:rsidRPr="00601C15">
        <w:rPr>
          <w:rFonts w:ascii="Book Antiqua" w:hAnsi="Book Antiqua"/>
          <w:sz w:val="20"/>
          <w:szCs w:val="20"/>
        </w:rPr>
        <w:t>.</w:t>
      </w:r>
    </w:p>
    <w:p w14:paraId="458430A8" w14:textId="77777777" w:rsidR="00CA4333" w:rsidRPr="00601C15" w:rsidRDefault="00CA4333" w:rsidP="00F57C9E">
      <w:pPr>
        <w:spacing w:after="0" w:line="360" w:lineRule="auto"/>
        <w:jc w:val="both"/>
        <w:rPr>
          <w:rFonts w:ascii="Book Antiqua" w:hAnsi="Book Antiqua"/>
          <w:sz w:val="20"/>
          <w:szCs w:val="20"/>
        </w:rPr>
      </w:pPr>
    </w:p>
    <w:p w14:paraId="7206FF3B" w14:textId="5F667987" w:rsidR="00FA2EAC" w:rsidRPr="00601C15" w:rsidRDefault="00FA2EAC" w:rsidP="00F57C9E">
      <w:pPr>
        <w:spacing w:after="0" w:line="360" w:lineRule="auto"/>
        <w:jc w:val="both"/>
        <w:rPr>
          <w:rFonts w:ascii="Book Antiqua" w:hAnsi="Book Antiqua"/>
          <w:b/>
          <w:bCs/>
          <w:color w:val="000000"/>
          <w:sz w:val="20"/>
          <w:szCs w:val="20"/>
        </w:rPr>
      </w:pPr>
      <w:r w:rsidRPr="00601C15">
        <w:rPr>
          <w:rFonts w:ascii="Book Antiqua" w:hAnsi="Book Antiqua"/>
          <w:b/>
          <w:bCs/>
          <w:i/>
          <w:color w:val="000000"/>
          <w:sz w:val="20"/>
          <w:szCs w:val="20"/>
        </w:rPr>
        <w:t xml:space="preserve">Personal and </w:t>
      </w:r>
      <w:r w:rsidRPr="00601C15">
        <w:rPr>
          <w:rFonts w:ascii="Book Antiqua" w:hAnsi="Book Antiqua"/>
          <w:b/>
          <w:bCs/>
          <w:i/>
          <w:color w:val="000000" w:themeColor="text1"/>
          <w:sz w:val="20"/>
          <w:szCs w:val="20"/>
        </w:rPr>
        <w:t>family history</w:t>
      </w:r>
    </w:p>
    <w:p w14:paraId="117A66A2" w14:textId="7B4B6C3A" w:rsidR="00FA2EAC" w:rsidRPr="00601C15" w:rsidRDefault="002E0887" w:rsidP="00F57C9E">
      <w:pPr>
        <w:spacing w:after="0" w:line="360" w:lineRule="auto"/>
        <w:jc w:val="both"/>
        <w:rPr>
          <w:rFonts w:ascii="Book Antiqua" w:hAnsi="Book Antiqua"/>
          <w:sz w:val="20"/>
          <w:szCs w:val="20"/>
        </w:rPr>
      </w:pPr>
      <w:r w:rsidRPr="00601C15">
        <w:rPr>
          <w:rFonts w:ascii="Book Antiqua" w:hAnsi="Book Antiqua" w:cs="Times New Roman"/>
          <w:color w:val="000000"/>
          <w:sz w:val="20"/>
          <w:szCs w:val="20"/>
        </w:rPr>
        <w:t>His</w:t>
      </w:r>
      <w:r w:rsidRPr="00601C15">
        <w:rPr>
          <w:rFonts w:ascii="Book Antiqua" w:hAnsi="Book Antiqua"/>
          <w:sz w:val="20"/>
          <w:szCs w:val="20"/>
        </w:rPr>
        <w:t xml:space="preserve"> brother had a history of gastrointestinal polyps.</w:t>
      </w:r>
    </w:p>
    <w:p w14:paraId="1783ED0D" w14:textId="77777777" w:rsidR="00CA4333" w:rsidRPr="00601C15" w:rsidRDefault="00CA4333" w:rsidP="00F57C9E">
      <w:pPr>
        <w:spacing w:after="0" w:line="360" w:lineRule="auto"/>
        <w:jc w:val="both"/>
        <w:rPr>
          <w:rFonts w:ascii="Book Antiqua" w:hAnsi="Book Antiqua"/>
          <w:color w:val="000000"/>
          <w:sz w:val="20"/>
          <w:szCs w:val="20"/>
        </w:rPr>
      </w:pPr>
    </w:p>
    <w:p w14:paraId="1FC0136B" w14:textId="68F05A1C" w:rsidR="00FA2EAC" w:rsidRPr="00601C15" w:rsidRDefault="00FA2EAC" w:rsidP="00F57C9E">
      <w:pPr>
        <w:spacing w:after="0" w:line="360" w:lineRule="auto"/>
        <w:jc w:val="both"/>
        <w:rPr>
          <w:rFonts w:ascii="Book Antiqua" w:hAnsi="Book Antiqua"/>
          <w:b/>
          <w:bCs/>
          <w:i/>
          <w:color w:val="000000"/>
          <w:sz w:val="20"/>
          <w:szCs w:val="20"/>
        </w:rPr>
      </w:pPr>
      <w:bookmarkStart w:id="25" w:name="OLE_LINK27"/>
      <w:r w:rsidRPr="00601C15">
        <w:rPr>
          <w:rFonts w:ascii="Book Antiqua" w:hAnsi="Book Antiqua"/>
          <w:b/>
          <w:bCs/>
          <w:i/>
          <w:color w:val="000000"/>
          <w:sz w:val="20"/>
          <w:szCs w:val="20"/>
        </w:rPr>
        <w:t>Physical</w:t>
      </w:r>
      <w:r w:rsidRPr="00601C15">
        <w:rPr>
          <w:rFonts w:ascii="Book Antiqua" w:hAnsi="Book Antiqua"/>
          <w:b/>
          <w:bCs/>
          <w:i/>
          <w:color w:val="000000" w:themeColor="text1"/>
          <w:sz w:val="20"/>
          <w:szCs w:val="20"/>
        </w:rPr>
        <w:t xml:space="preserve"> examination </w:t>
      </w:r>
      <w:r w:rsidRPr="00601C15">
        <w:rPr>
          <w:rFonts w:ascii="Book Antiqua" w:hAnsi="Book Antiqua"/>
          <w:b/>
          <w:bCs/>
          <w:i/>
          <w:color w:val="000000"/>
          <w:sz w:val="20"/>
          <w:szCs w:val="20"/>
        </w:rPr>
        <w:t>upon admission</w:t>
      </w:r>
    </w:p>
    <w:bookmarkEnd w:id="25"/>
    <w:p w14:paraId="26B5BD0D" w14:textId="3B29C87D" w:rsidR="00FA2EAC" w:rsidRPr="00601C15" w:rsidRDefault="00941D57" w:rsidP="00F57C9E">
      <w:pPr>
        <w:spacing w:after="0" w:line="360" w:lineRule="auto"/>
        <w:jc w:val="both"/>
        <w:rPr>
          <w:rFonts w:ascii="Book Antiqua" w:hAnsi="Book Antiqua"/>
          <w:sz w:val="20"/>
          <w:szCs w:val="20"/>
        </w:rPr>
      </w:pPr>
      <w:r w:rsidRPr="00601C15">
        <w:rPr>
          <w:rFonts w:ascii="Book Antiqua" w:hAnsi="Book Antiqua" w:cs="Times New Roman"/>
          <w:color w:val="000000"/>
          <w:sz w:val="20"/>
          <w:szCs w:val="20"/>
        </w:rPr>
        <w:t>No abnormalities</w:t>
      </w:r>
      <w:r w:rsidR="00FA2EAC" w:rsidRPr="00601C15">
        <w:rPr>
          <w:rFonts w:ascii="Book Antiqua" w:eastAsiaTheme="minorEastAsia" w:hAnsi="Book Antiqua"/>
          <w:color w:val="000000"/>
          <w:sz w:val="20"/>
          <w:szCs w:val="20"/>
        </w:rPr>
        <w:t xml:space="preserve"> were noted on physical examination</w:t>
      </w:r>
      <w:r w:rsidR="00AB1329" w:rsidRPr="00601C15">
        <w:rPr>
          <w:rFonts w:ascii="Book Antiqua" w:eastAsiaTheme="minorEastAsia" w:hAnsi="Book Antiqua"/>
          <w:color w:val="000000"/>
          <w:sz w:val="20"/>
          <w:szCs w:val="20"/>
        </w:rPr>
        <w:t>,</w:t>
      </w:r>
      <w:r w:rsidR="00FA2EAC" w:rsidRPr="00601C15">
        <w:rPr>
          <w:rFonts w:ascii="Book Antiqua" w:eastAsiaTheme="minorEastAsia" w:hAnsi="Book Antiqua"/>
          <w:color w:val="000000"/>
          <w:sz w:val="20"/>
          <w:szCs w:val="20"/>
        </w:rPr>
        <w:t xml:space="preserve"> with the exception of</w:t>
      </w:r>
      <w:r w:rsidR="00FA2EAC" w:rsidRPr="00601C15">
        <w:rPr>
          <w:rFonts w:ascii="Book Antiqua" w:hAnsi="Book Antiqua"/>
          <w:color w:val="000000" w:themeColor="text1"/>
          <w:sz w:val="20"/>
          <w:szCs w:val="20"/>
        </w:rPr>
        <w:t xml:space="preserve"> </w:t>
      </w:r>
      <w:r w:rsidR="002E0887" w:rsidRPr="00601C15">
        <w:rPr>
          <w:rFonts w:ascii="Book Antiqua" w:hAnsi="Book Antiqua"/>
          <w:sz w:val="20"/>
          <w:szCs w:val="20"/>
        </w:rPr>
        <w:t>multiple pigmented maculae on the lips and oral mucosa (Figure 1) and a surgical scar on the left chest wall of up to 10 cm.</w:t>
      </w:r>
    </w:p>
    <w:p w14:paraId="4CFD492A" w14:textId="77777777" w:rsidR="00CA4333" w:rsidRPr="00601C15" w:rsidRDefault="00CA4333" w:rsidP="00F57C9E">
      <w:pPr>
        <w:spacing w:after="0" w:line="360" w:lineRule="auto"/>
        <w:jc w:val="both"/>
        <w:rPr>
          <w:rFonts w:ascii="Book Antiqua" w:hAnsi="Book Antiqua"/>
          <w:color w:val="000000"/>
          <w:sz w:val="20"/>
          <w:szCs w:val="20"/>
        </w:rPr>
      </w:pPr>
    </w:p>
    <w:p w14:paraId="252252A6" w14:textId="77777777" w:rsidR="00FA2EAC" w:rsidRPr="00601C15" w:rsidRDefault="00FA2EAC" w:rsidP="00F57C9E">
      <w:pPr>
        <w:spacing w:after="0" w:line="360" w:lineRule="auto"/>
        <w:jc w:val="both"/>
        <w:rPr>
          <w:rFonts w:ascii="Book Antiqua" w:hAnsi="Book Antiqua"/>
          <w:b/>
          <w:bCs/>
          <w:i/>
          <w:color w:val="000000"/>
          <w:sz w:val="20"/>
          <w:szCs w:val="20"/>
        </w:rPr>
      </w:pPr>
      <w:r w:rsidRPr="00601C15">
        <w:rPr>
          <w:rFonts w:ascii="Book Antiqua" w:hAnsi="Book Antiqua"/>
          <w:b/>
          <w:bCs/>
          <w:i/>
          <w:color w:val="000000"/>
          <w:sz w:val="20"/>
          <w:szCs w:val="20"/>
        </w:rPr>
        <w:t>Laboratory examinations</w:t>
      </w:r>
    </w:p>
    <w:p w14:paraId="146C4C03" w14:textId="371F3E17" w:rsidR="00DB66FE" w:rsidRPr="00601C15" w:rsidRDefault="00941D57" w:rsidP="00F57C9E">
      <w:pPr>
        <w:pStyle w:val="20"/>
        <w:snapToGrid w:val="0"/>
        <w:spacing w:line="360" w:lineRule="auto"/>
        <w:ind w:firstLineChars="0" w:firstLine="0"/>
        <w:rPr>
          <w:rFonts w:ascii="Book Antiqua" w:hAnsi="Book Antiqua" w:cs="Times New Roman"/>
          <w:color w:val="000000"/>
          <w:sz w:val="20"/>
          <w:szCs w:val="20"/>
        </w:rPr>
      </w:pPr>
      <w:r w:rsidRPr="00601C15">
        <w:rPr>
          <w:rFonts w:ascii="Book Antiqua" w:hAnsi="Book Antiqua" w:cs="Times New Roman"/>
          <w:color w:val="000000"/>
          <w:sz w:val="20"/>
          <w:szCs w:val="20"/>
        </w:rPr>
        <w:t xml:space="preserve">No abnormalities </w:t>
      </w:r>
      <w:r w:rsidR="00DB66FE" w:rsidRPr="00601C15">
        <w:rPr>
          <w:rFonts w:ascii="Book Antiqua" w:hAnsi="Book Antiqua" w:cs="Times New Roman"/>
          <w:color w:val="000000"/>
          <w:sz w:val="20"/>
          <w:szCs w:val="20"/>
        </w:rPr>
        <w:t>were found in laboratory testing, including routine blood testing, liver function, blood amylase</w:t>
      </w:r>
      <w:r w:rsidR="00B04C2F" w:rsidRPr="00601C15">
        <w:rPr>
          <w:rFonts w:ascii="Book Antiqua" w:hAnsi="Book Antiqua" w:cs="Times New Roman"/>
          <w:color w:val="000000"/>
          <w:sz w:val="20"/>
          <w:szCs w:val="20"/>
        </w:rPr>
        <w:t>,</w:t>
      </w:r>
      <w:r w:rsidR="00DB66FE" w:rsidRPr="00601C15">
        <w:rPr>
          <w:rFonts w:ascii="Book Antiqua" w:hAnsi="Book Antiqua" w:cs="Times New Roman"/>
          <w:color w:val="000000"/>
          <w:sz w:val="20"/>
          <w:szCs w:val="20"/>
        </w:rPr>
        <w:t xml:space="preserve"> and tumor markers.</w:t>
      </w:r>
    </w:p>
    <w:p w14:paraId="6FC913DA" w14:textId="77777777" w:rsidR="007A7EBD" w:rsidRPr="00601C15" w:rsidRDefault="007A7EBD" w:rsidP="00F57C9E">
      <w:pPr>
        <w:pStyle w:val="20"/>
        <w:snapToGrid w:val="0"/>
        <w:spacing w:line="360" w:lineRule="auto"/>
        <w:ind w:firstLineChars="0" w:firstLine="0"/>
        <w:rPr>
          <w:rFonts w:ascii="Book Antiqua" w:hAnsi="Book Antiqua" w:cs="Times New Roman"/>
          <w:color w:val="000000"/>
          <w:sz w:val="20"/>
          <w:szCs w:val="20"/>
        </w:rPr>
      </w:pPr>
    </w:p>
    <w:p w14:paraId="5362D206" w14:textId="01A1B1E0" w:rsidR="00FA2EAC" w:rsidRPr="00601C15" w:rsidRDefault="00FA2EAC" w:rsidP="00F57C9E">
      <w:pPr>
        <w:spacing w:after="0" w:line="360" w:lineRule="auto"/>
        <w:jc w:val="both"/>
        <w:rPr>
          <w:rFonts w:ascii="Book Antiqua" w:hAnsi="Book Antiqua"/>
          <w:b/>
          <w:bCs/>
          <w:i/>
          <w:color w:val="000000"/>
          <w:sz w:val="20"/>
          <w:szCs w:val="20"/>
        </w:rPr>
      </w:pPr>
      <w:r w:rsidRPr="00601C15">
        <w:rPr>
          <w:rFonts w:ascii="Book Antiqua" w:hAnsi="Book Antiqua"/>
          <w:b/>
          <w:bCs/>
          <w:i/>
          <w:color w:val="000000"/>
          <w:sz w:val="20"/>
          <w:szCs w:val="20"/>
        </w:rPr>
        <w:lastRenderedPageBreak/>
        <w:t>Imaging examinations</w:t>
      </w:r>
    </w:p>
    <w:p w14:paraId="0D2B8719" w14:textId="44639276" w:rsidR="00FA2EAC" w:rsidRPr="00601C15" w:rsidRDefault="002E0887" w:rsidP="00F57C9E">
      <w:pPr>
        <w:spacing w:after="0" w:line="360" w:lineRule="auto"/>
        <w:jc w:val="both"/>
        <w:rPr>
          <w:rFonts w:ascii="Book Antiqua" w:hAnsi="Book Antiqua" w:cs="Times New Roman"/>
          <w:color w:val="000000"/>
          <w:sz w:val="20"/>
          <w:szCs w:val="20"/>
        </w:rPr>
      </w:pPr>
      <w:bookmarkStart w:id="26" w:name="_Hlk22903321"/>
      <w:r w:rsidRPr="00601C15">
        <w:rPr>
          <w:rFonts w:ascii="Book Antiqua" w:hAnsi="Book Antiqua"/>
          <w:sz w:val="20"/>
          <w:szCs w:val="20"/>
        </w:rPr>
        <w:t xml:space="preserve">Electronic gastroscopy revealed that the gastric fundus mucosa was </w:t>
      </w:r>
      <w:r w:rsidRPr="00601C15">
        <w:rPr>
          <w:rFonts w:ascii="Book Antiqua" w:hAnsi="Book Antiqua"/>
          <w:color w:val="000000"/>
          <w:sz w:val="20"/>
          <w:szCs w:val="20"/>
        </w:rPr>
        <w:t>rough,</w:t>
      </w:r>
      <w:r w:rsidR="00AB1329" w:rsidRPr="00601C15">
        <w:rPr>
          <w:rFonts w:ascii="Book Antiqua" w:hAnsi="Book Antiqua" w:cs="Times New Roman"/>
          <w:color w:val="000000"/>
          <w:sz w:val="20"/>
          <w:szCs w:val="20"/>
        </w:rPr>
        <w:t xml:space="preserve"> </w:t>
      </w:r>
      <w:r w:rsidRPr="00601C15">
        <w:rPr>
          <w:rFonts w:ascii="Book Antiqua" w:hAnsi="Book Antiqua"/>
          <w:sz w:val="20"/>
          <w:szCs w:val="20"/>
        </w:rPr>
        <w:t>with multiple local soybean-sized smooth flattened polyps (Figure 2A). Electronic colonoscopy showed that the colonic mucosa was hyperemic, and revealed edema, multiple hyperplasia and swelling with irregular morphology, and ulcer hemorrhage in some polyps (Figure 2B</w:t>
      </w:r>
      <w:r w:rsidR="00CA4333" w:rsidRPr="00601C15">
        <w:rPr>
          <w:rFonts w:ascii="Book Antiqua" w:hAnsi="Book Antiqua"/>
          <w:sz w:val="20"/>
          <w:szCs w:val="20"/>
        </w:rPr>
        <w:t>-2</w:t>
      </w:r>
      <w:r w:rsidRPr="00601C15">
        <w:rPr>
          <w:rFonts w:ascii="Book Antiqua" w:hAnsi="Book Antiqua"/>
          <w:sz w:val="20"/>
          <w:szCs w:val="20"/>
        </w:rPr>
        <w:t>F). Abdominal computed tomography (CT) examination revealed a soft tissue density shadow under the right semi-transverse colon, of approximately 3.3 cm</w:t>
      </w:r>
      <w:r w:rsidR="00CA4333" w:rsidRPr="00601C15">
        <w:rPr>
          <w:rFonts w:ascii="Book Antiqua" w:hAnsi="Book Antiqua"/>
          <w:sz w:val="20"/>
          <w:szCs w:val="20"/>
        </w:rPr>
        <w:t xml:space="preserve"> </w:t>
      </w:r>
      <w:r w:rsidRPr="00601C15">
        <w:rPr>
          <w:rFonts w:ascii="Book Antiqua" w:hAnsi="Book Antiqua"/>
          <w:sz w:val="20"/>
          <w:szCs w:val="20"/>
        </w:rPr>
        <w:t>×</w:t>
      </w:r>
      <w:r w:rsidR="00CA4333" w:rsidRPr="00601C15">
        <w:rPr>
          <w:rFonts w:ascii="Book Antiqua" w:hAnsi="Book Antiqua"/>
          <w:sz w:val="20"/>
          <w:szCs w:val="20"/>
        </w:rPr>
        <w:t xml:space="preserve"> </w:t>
      </w:r>
      <w:r w:rsidRPr="00601C15">
        <w:rPr>
          <w:rFonts w:ascii="Book Antiqua" w:hAnsi="Book Antiqua"/>
          <w:sz w:val="20"/>
          <w:szCs w:val="20"/>
        </w:rPr>
        <w:t>2.1 cm with an unclear boundary. The tumor was slightly strengthened after the enhanced scan, fat density was seen at the edge, the surrounding fat gap was cloudy, and no abnormal soft tissue tumor was observed on the inside and outside of the intestinal cavity (Figure 3).</w:t>
      </w:r>
      <w:r w:rsidR="00DB66FE" w:rsidRPr="00601C15">
        <w:rPr>
          <w:rFonts w:ascii="Book Antiqua" w:hAnsi="Book Antiqua"/>
          <w:sz w:val="20"/>
          <w:szCs w:val="20"/>
        </w:rPr>
        <w:t xml:space="preserve"> </w:t>
      </w:r>
      <w:r w:rsidR="00DB66FE" w:rsidRPr="00601C15">
        <w:rPr>
          <w:rFonts w:ascii="Book Antiqua" w:hAnsi="Book Antiqua" w:cs="Times New Roman"/>
          <w:color w:val="000000"/>
          <w:sz w:val="20"/>
          <w:szCs w:val="20"/>
        </w:rPr>
        <w:t>The pathological findings suggested multiple tubularvillous adenomas with moderate dysplasia in the</w:t>
      </w:r>
      <w:r w:rsidR="00AB1329" w:rsidRPr="00601C15">
        <w:rPr>
          <w:rFonts w:ascii="Book Antiqua" w:hAnsi="Book Antiqua" w:cs="Times New Roman"/>
          <w:color w:val="000000"/>
          <w:sz w:val="20"/>
          <w:szCs w:val="20"/>
        </w:rPr>
        <w:t xml:space="preserve"> entire</w:t>
      </w:r>
      <w:r w:rsidR="00DB66FE" w:rsidRPr="00601C15">
        <w:rPr>
          <w:rFonts w:ascii="Book Antiqua" w:hAnsi="Book Antiqua" w:cs="Times New Roman"/>
          <w:color w:val="000000"/>
          <w:sz w:val="20"/>
          <w:szCs w:val="20"/>
        </w:rPr>
        <w:t xml:space="preserve"> colon, and fusiform cell tumor-like hyperplasia was found on the mesenteric side of the colon</w:t>
      </w:r>
      <w:r w:rsidR="00AB1329" w:rsidRPr="00601C15">
        <w:rPr>
          <w:rFonts w:ascii="Book Antiqua" w:hAnsi="Book Antiqua" w:cs="Times New Roman"/>
          <w:color w:val="000000"/>
          <w:sz w:val="20"/>
          <w:szCs w:val="20"/>
        </w:rPr>
        <w:t xml:space="preserve"> </w:t>
      </w:r>
      <w:r w:rsidR="00925493" w:rsidRPr="00601C15">
        <w:rPr>
          <w:rFonts w:ascii="Book Antiqua" w:hAnsi="Book Antiqua" w:cs="Times New Roman"/>
          <w:color w:val="000000"/>
          <w:sz w:val="20"/>
          <w:szCs w:val="20"/>
        </w:rPr>
        <w:t>(Figure 4)</w:t>
      </w:r>
      <w:r w:rsidR="00DB66FE" w:rsidRPr="00601C15">
        <w:rPr>
          <w:rFonts w:ascii="Book Antiqua" w:hAnsi="Book Antiqua" w:cs="Times New Roman"/>
          <w:color w:val="000000"/>
          <w:sz w:val="20"/>
          <w:szCs w:val="20"/>
        </w:rPr>
        <w:t>. Immunohistochemistry revealed that the sample was</w:t>
      </w:r>
      <w:r w:rsidR="00CA4333" w:rsidRPr="00601C15">
        <w:rPr>
          <w:rFonts w:ascii="Book Antiqua" w:hAnsi="Book Antiqua" w:cs="Times New Roman"/>
          <w:color w:val="000000"/>
          <w:sz w:val="20"/>
          <w:szCs w:val="20"/>
        </w:rPr>
        <w:t xml:space="preserve"> </w:t>
      </w:r>
      <w:r w:rsidR="00DB66FE" w:rsidRPr="00601C15">
        <w:rPr>
          <w:rFonts w:ascii="Book Antiqua" w:hAnsi="Book Antiqua" w:cs="Times New Roman"/>
          <w:color w:val="000000"/>
          <w:sz w:val="20"/>
          <w:szCs w:val="20"/>
        </w:rPr>
        <w:t>CD34-, Des-, S100-, SM-, CD117-, Dog-1-, Calponin+,</w:t>
      </w:r>
      <w:r w:rsidR="00AB1329" w:rsidRPr="00601C15">
        <w:rPr>
          <w:rFonts w:ascii="Book Antiqua" w:hAnsi="Book Antiqua" w:cs="Times New Roman"/>
          <w:color w:val="000000"/>
          <w:sz w:val="20"/>
          <w:szCs w:val="20"/>
        </w:rPr>
        <w:t xml:space="preserve"> and</w:t>
      </w:r>
      <w:r w:rsidR="00DB66FE" w:rsidRPr="00601C15">
        <w:rPr>
          <w:rFonts w:ascii="Book Antiqua" w:hAnsi="Book Antiqua" w:cs="Times New Roman"/>
          <w:color w:val="000000"/>
          <w:sz w:val="20"/>
          <w:szCs w:val="20"/>
        </w:rPr>
        <w:t xml:space="preserve"> </w:t>
      </w:r>
      <w:r w:rsidR="004A3DC0" w:rsidRPr="00601C15">
        <w:rPr>
          <w:rFonts w:ascii="Book Antiqua" w:eastAsia="宋体" w:hAnsi="Book Antiqua" w:cs="宋体"/>
          <w:color w:val="000000"/>
          <w:sz w:val="20"/>
          <w:szCs w:val="20"/>
        </w:rPr>
        <w:t>2%</w:t>
      </w:r>
      <w:r w:rsidR="00DB66FE" w:rsidRPr="00601C15">
        <w:rPr>
          <w:rFonts w:ascii="Book Antiqua" w:hAnsi="Book Antiqua" w:cs="Times New Roman"/>
          <w:color w:val="000000"/>
          <w:sz w:val="20"/>
          <w:szCs w:val="20"/>
        </w:rPr>
        <w:t>Ki-67+, in agreement with fibromatosis</w:t>
      </w:r>
      <w:r w:rsidR="00ED6C8C" w:rsidRPr="00601C15">
        <w:rPr>
          <w:rFonts w:ascii="Book Antiqua" w:hAnsi="Book Antiqua" w:cs="Times New Roman"/>
          <w:color w:val="000000"/>
          <w:sz w:val="20"/>
          <w:szCs w:val="20"/>
        </w:rPr>
        <w:t xml:space="preserve"> (Figure </w:t>
      </w:r>
      <w:r w:rsidR="008A67A7" w:rsidRPr="00601C15">
        <w:rPr>
          <w:rFonts w:ascii="Book Antiqua" w:hAnsi="Book Antiqua" w:cs="Times New Roman"/>
          <w:color w:val="000000"/>
          <w:sz w:val="20"/>
          <w:szCs w:val="20"/>
        </w:rPr>
        <w:t>5</w:t>
      </w:r>
      <w:r w:rsidR="00ED6C8C" w:rsidRPr="00601C15">
        <w:rPr>
          <w:rFonts w:ascii="Book Antiqua" w:hAnsi="Book Antiqua" w:cs="Times New Roman"/>
          <w:color w:val="000000"/>
          <w:sz w:val="20"/>
          <w:szCs w:val="20"/>
        </w:rPr>
        <w:t>)</w:t>
      </w:r>
      <w:r w:rsidR="00DB66FE" w:rsidRPr="00601C15">
        <w:rPr>
          <w:rFonts w:ascii="Book Antiqua" w:hAnsi="Book Antiqua" w:cs="Times New Roman"/>
          <w:color w:val="000000"/>
          <w:sz w:val="20"/>
          <w:szCs w:val="20"/>
        </w:rPr>
        <w:t>.</w:t>
      </w:r>
    </w:p>
    <w:p w14:paraId="3AF6939B" w14:textId="77777777" w:rsidR="00CA4333" w:rsidRPr="00601C15" w:rsidRDefault="00CA4333" w:rsidP="00F57C9E">
      <w:pPr>
        <w:spacing w:after="0" w:line="360" w:lineRule="auto"/>
        <w:jc w:val="both"/>
        <w:rPr>
          <w:rFonts w:ascii="Book Antiqua" w:hAnsi="Book Antiqua"/>
          <w:b/>
          <w:color w:val="000000"/>
          <w:sz w:val="20"/>
          <w:szCs w:val="20"/>
        </w:rPr>
      </w:pPr>
    </w:p>
    <w:p w14:paraId="23B1EC13" w14:textId="77777777" w:rsidR="00CA4333" w:rsidRPr="00601C15" w:rsidRDefault="00CA4333" w:rsidP="00F57C9E">
      <w:pPr>
        <w:spacing w:after="0" w:line="360" w:lineRule="auto"/>
        <w:jc w:val="both"/>
        <w:rPr>
          <w:rFonts w:ascii="Book Antiqua" w:hAnsi="Book Antiqua"/>
          <w:b/>
          <w:sz w:val="20"/>
          <w:szCs w:val="20"/>
          <w:u w:val="single"/>
        </w:rPr>
      </w:pPr>
      <w:r w:rsidRPr="00601C15">
        <w:rPr>
          <w:rFonts w:ascii="Book Antiqua" w:hAnsi="Book Antiqua"/>
          <w:b/>
          <w:sz w:val="20"/>
          <w:szCs w:val="20"/>
          <w:u w:val="single"/>
        </w:rPr>
        <w:t>FINAL DIAGNOSIS</w:t>
      </w:r>
    </w:p>
    <w:p w14:paraId="03B0DB46" w14:textId="49786E47" w:rsidR="00DB66FE" w:rsidRPr="00601C15" w:rsidRDefault="00CA4333" w:rsidP="00F57C9E">
      <w:pPr>
        <w:spacing w:after="0" w:line="360" w:lineRule="auto"/>
        <w:jc w:val="both"/>
        <w:rPr>
          <w:rFonts w:ascii="Book Antiqua" w:hAnsi="Book Antiqua" w:cs="Times New Roman"/>
          <w:color w:val="000000"/>
          <w:sz w:val="20"/>
          <w:szCs w:val="20"/>
        </w:rPr>
      </w:pPr>
      <w:r w:rsidRPr="00601C15">
        <w:rPr>
          <w:rFonts w:ascii="Book Antiqua" w:hAnsi="Book Antiqua" w:cs="Times New Roman"/>
          <w:color w:val="000000"/>
          <w:sz w:val="20"/>
          <w:szCs w:val="20"/>
        </w:rPr>
        <w:t>PJS</w:t>
      </w:r>
      <w:r w:rsidR="00DB66FE" w:rsidRPr="00601C15">
        <w:rPr>
          <w:rFonts w:ascii="Book Antiqua" w:hAnsi="Book Antiqua" w:cs="Times New Roman"/>
          <w:color w:val="000000"/>
          <w:sz w:val="20"/>
          <w:szCs w:val="20"/>
        </w:rPr>
        <w:t xml:space="preserve"> with </w:t>
      </w:r>
      <w:r w:rsidRPr="00601C15">
        <w:rPr>
          <w:rFonts w:ascii="Book Antiqua" w:hAnsi="Book Antiqua" w:cs="Times New Roman"/>
          <w:color w:val="000000"/>
          <w:sz w:val="20"/>
          <w:szCs w:val="20"/>
        </w:rPr>
        <w:t>MF</w:t>
      </w:r>
      <w:r w:rsidR="00DB66FE" w:rsidRPr="00601C15">
        <w:rPr>
          <w:rFonts w:ascii="Book Antiqua" w:hAnsi="Book Antiqua" w:cs="Times New Roman"/>
          <w:color w:val="000000"/>
          <w:sz w:val="20"/>
          <w:szCs w:val="20"/>
        </w:rPr>
        <w:t>.</w:t>
      </w:r>
    </w:p>
    <w:p w14:paraId="2C2B7595" w14:textId="77777777" w:rsidR="00CA4333" w:rsidRPr="00601C15" w:rsidRDefault="00CA4333" w:rsidP="00F57C9E">
      <w:pPr>
        <w:spacing w:after="0" w:line="360" w:lineRule="auto"/>
        <w:jc w:val="both"/>
        <w:rPr>
          <w:rFonts w:ascii="Book Antiqua" w:hAnsi="Book Antiqua"/>
          <w:b/>
          <w:color w:val="000000"/>
          <w:sz w:val="20"/>
          <w:szCs w:val="20"/>
        </w:rPr>
      </w:pPr>
    </w:p>
    <w:p w14:paraId="754A7714" w14:textId="77777777" w:rsidR="00CA4333" w:rsidRPr="00601C15" w:rsidRDefault="00CA4333" w:rsidP="00F57C9E">
      <w:pPr>
        <w:spacing w:after="0" w:line="360" w:lineRule="auto"/>
        <w:jc w:val="both"/>
        <w:rPr>
          <w:rFonts w:ascii="Book Antiqua" w:hAnsi="Book Antiqua"/>
          <w:b/>
          <w:sz w:val="20"/>
          <w:szCs w:val="20"/>
          <w:u w:val="single"/>
        </w:rPr>
      </w:pPr>
      <w:r w:rsidRPr="00601C15">
        <w:rPr>
          <w:rFonts w:ascii="Book Antiqua" w:hAnsi="Book Antiqua"/>
          <w:b/>
          <w:sz w:val="20"/>
          <w:szCs w:val="20"/>
          <w:u w:val="single"/>
        </w:rPr>
        <w:t>TREATMENT</w:t>
      </w:r>
    </w:p>
    <w:p w14:paraId="43C3D9AF" w14:textId="668F8638" w:rsidR="00E50299" w:rsidRPr="00601C15" w:rsidRDefault="00DB66FE" w:rsidP="00F57C9E">
      <w:pPr>
        <w:spacing w:after="0" w:line="360" w:lineRule="auto"/>
        <w:jc w:val="both"/>
        <w:rPr>
          <w:rFonts w:ascii="Book Antiqua" w:hAnsi="Book Antiqua"/>
          <w:sz w:val="20"/>
          <w:szCs w:val="20"/>
        </w:rPr>
      </w:pPr>
      <w:r w:rsidRPr="00601C15">
        <w:rPr>
          <w:rFonts w:ascii="Book Antiqua" w:hAnsi="Book Antiqua"/>
          <w:sz w:val="20"/>
          <w:szCs w:val="20"/>
        </w:rPr>
        <w:t xml:space="preserve">Because of </w:t>
      </w:r>
      <w:r w:rsidR="00313B79" w:rsidRPr="00601C15">
        <w:rPr>
          <w:rFonts w:ascii="Book Antiqua" w:hAnsi="Book Antiqua"/>
          <w:sz w:val="20"/>
          <w:szCs w:val="20"/>
        </w:rPr>
        <w:t xml:space="preserve">the </w:t>
      </w:r>
      <w:r w:rsidRPr="00601C15">
        <w:rPr>
          <w:rFonts w:ascii="Book Antiqua" w:hAnsi="Book Antiqua"/>
          <w:sz w:val="20"/>
          <w:szCs w:val="20"/>
        </w:rPr>
        <w:t xml:space="preserve">extensive blood vessels and high mobility of the </w:t>
      </w:r>
      <w:hyperlink r:id="rId13" w:history="1">
        <w:r w:rsidRPr="00601C15">
          <w:rPr>
            <w:rFonts w:ascii="Book Antiqua" w:hAnsi="Book Antiqua"/>
            <w:sz w:val="20"/>
            <w:szCs w:val="20"/>
          </w:rPr>
          <w:t>mesentery</w:t>
        </w:r>
      </w:hyperlink>
      <w:r w:rsidRPr="00601C15">
        <w:rPr>
          <w:rFonts w:ascii="Book Antiqua" w:hAnsi="Book Antiqua"/>
          <w:sz w:val="20"/>
          <w:szCs w:val="20"/>
        </w:rPr>
        <w:t>, ultrasound-guided biopsy carried a risk of bleeding, and the patient's colon polyps were extensive and at risk of cancer formation. Therefore, we performed laparoscopic total colectomy under general anesthesia after discussion. Masses in the hepatic curvature of the colon enclosed part of the mesentery and transverse colon, and some of the intestines were stiff and congested.</w:t>
      </w:r>
      <w:r w:rsidRPr="00601C15">
        <w:rPr>
          <w:rFonts w:ascii="Book Antiqua" w:hAnsi="Book Antiqua"/>
          <w:b/>
          <w:color w:val="000000"/>
          <w:sz w:val="20"/>
          <w:szCs w:val="20"/>
        </w:rPr>
        <w:t xml:space="preserve"> </w:t>
      </w:r>
      <w:r w:rsidR="00E50299" w:rsidRPr="00601C15">
        <w:rPr>
          <w:rFonts w:ascii="Book Antiqua" w:hAnsi="Book Antiqua"/>
          <w:sz w:val="20"/>
          <w:szCs w:val="20"/>
        </w:rPr>
        <w:t>After routine anti-infection rehydration treatment, the patient was discharged from the hospital with an order for reexamination by electronic gastroscopy and abdominal CT.</w:t>
      </w:r>
    </w:p>
    <w:p w14:paraId="783467F3" w14:textId="77777777" w:rsidR="00CA4333" w:rsidRPr="00601C15" w:rsidRDefault="00CA4333" w:rsidP="00F57C9E">
      <w:pPr>
        <w:spacing w:after="0" w:line="360" w:lineRule="auto"/>
        <w:jc w:val="both"/>
        <w:rPr>
          <w:rFonts w:ascii="Book Antiqua" w:hAnsi="Book Antiqua"/>
          <w:sz w:val="20"/>
          <w:szCs w:val="20"/>
        </w:rPr>
      </w:pPr>
    </w:p>
    <w:bookmarkEnd w:id="26"/>
    <w:p w14:paraId="5B258F0C" w14:textId="77777777" w:rsidR="00CA4333" w:rsidRPr="00601C15" w:rsidRDefault="00CA4333" w:rsidP="00F57C9E">
      <w:pPr>
        <w:pStyle w:val="Normal1"/>
        <w:snapToGrid w:val="0"/>
        <w:spacing w:after="0" w:line="360" w:lineRule="auto"/>
        <w:jc w:val="both"/>
        <w:rPr>
          <w:rFonts w:ascii="Book Antiqua" w:hAnsi="Book Antiqua" w:cstheme="minorHAnsi"/>
          <w:b/>
          <w:sz w:val="20"/>
          <w:szCs w:val="20"/>
          <w:u w:val="single"/>
        </w:rPr>
      </w:pPr>
      <w:r w:rsidRPr="00601C15">
        <w:rPr>
          <w:rFonts w:ascii="Book Antiqua" w:hAnsi="Book Antiqua"/>
          <w:b/>
          <w:sz w:val="20"/>
          <w:szCs w:val="20"/>
          <w:u w:val="single"/>
        </w:rPr>
        <w:t xml:space="preserve">OUTCOME AND FOLLOW-UP </w:t>
      </w:r>
    </w:p>
    <w:p w14:paraId="6E2F9965" w14:textId="1FCE845C" w:rsidR="00941D57" w:rsidRPr="00601C15" w:rsidRDefault="00941D57" w:rsidP="00F57C9E">
      <w:pPr>
        <w:pStyle w:val="20"/>
        <w:snapToGrid w:val="0"/>
        <w:spacing w:line="360" w:lineRule="auto"/>
        <w:ind w:firstLineChars="0" w:firstLine="0"/>
        <w:rPr>
          <w:rFonts w:ascii="Book Antiqua" w:hAnsi="Book Antiqua" w:cs="Times New Roman"/>
          <w:sz w:val="20"/>
          <w:szCs w:val="20"/>
        </w:rPr>
      </w:pPr>
      <w:r w:rsidRPr="00601C15">
        <w:rPr>
          <w:rFonts w:ascii="Book Antiqua" w:hAnsi="Book Antiqua" w:cs="Times New Roman"/>
          <w:sz w:val="20"/>
          <w:szCs w:val="20"/>
        </w:rPr>
        <w:t>On August 10, 2018, because of recurrent abdominal pain and diarrhea for more than 3 mo, and acute aggravation for 3 d, the patient came to our hospital for treatment. Emergency enhanced CT showed thickening of the intestinal wall, peritoneum and omentum; multiple masses with mixed density in the abdomen and pelvis, with the largest mass located in the left middle abdomen within liquefaction and necrosis; an unclear boundary of 9.9 cm</w:t>
      </w:r>
      <w:r w:rsidR="00CA4333" w:rsidRPr="00601C15">
        <w:rPr>
          <w:rFonts w:ascii="Book Antiqua" w:hAnsi="Book Antiqua" w:cs="Times New Roman"/>
          <w:sz w:val="20"/>
          <w:szCs w:val="20"/>
        </w:rPr>
        <w:t xml:space="preserve"> </w:t>
      </w:r>
      <w:r w:rsidRPr="00601C15">
        <w:rPr>
          <w:rFonts w:ascii="Book Antiqua" w:hAnsi="Book Antiqua" w:cs="Times New Roman"/>
          <w:sz w:val="20"/>
          <w:szCs w:val="20"/>
        </w:rPr>
        <w:t>×</w:t>
      </w:r>
      <w:r w:rsidR="00CA4333" w:rsidRPr="00601C15">
        <w:rPr>
          <w:rFonts w:ascii="Book Antiqua" w:hAnsi="Book Antiqua" w:cs="Times New Roman"/>
          <w:sz w:val="20"/>
          <w:szCs w:val="20"/>
        </w:rPr>
        <w:t xml:space="preserve"> </w:t>
      </w:r>
      <w:r w:rsidRPr="00601C15">
        <w:rPr>
          <w:rFonts w:ascii="Book Antiqua" w:hAnsi="Book Antiqua" w:cs="Times New Roman"/>
          <w:sz w:val="20"/>
          <w:szCs w:val="20"/>
        </w:rPr>
        <w:t xml:space="preserve">14 cm; a patchy high density shadow in and around the lesion; heterogeneous enhancement; and an unclear boundary between the masses and the adjacent intestine after an enhanced scan (Figure </w:t>
      </w:r>
      <w:r w:rsidR="008A67A7" w:rsidRPr="00601C15">
        <w:rPr>
          <w:rFonts w:ascii="Book Antiqua" w:hAnsi="Book Antiqua" w:cs="Times New Roman"/>
          <w:sz w:val="20"/>
          <w:szCs w:val="20"/>
        </w:rPr>
        <w:t>6</w:t>
      </w:r>
      <w:r w:rsidRPr="00601C15">
        <w:rPr>
          <w:rFonts w:ascii="Book Antiqua" w:hAnsi="Book Antiqua" w:cs="Times New Roman"/>
          <w:sz w:val="20"/>
          <w:szCs w:val="20"/>
        </w:rPr>
        <w:t>).</w:t>
      </w:r>
    </w:p>
    <w:p w14:paraId="331CA3D0" w14:textId="417665C1" w:rsidR="00941D57" w:rsidRPr="00601C15" w:rsidRDefault="00941D57" w:rsidP="00F57C9E">
      <w:pPr>
        <w:spacing w:after="0" w:line="360" w:lineRule="auto"/>
        <w:ind w:firstLineChars="100" w:firstLine="200"/>
        <w:jc w:val="both"/>
        <w:rPr>
          <w:rFonts w:ascii="Book Antiqua" w:eastAsiaTheme="minorEastAsia" w:hAnsi="Book Antiqua"/>
          <w:sz w:val="20"/>
          <w:szCs w:val="20"/>
        </w:rPr>
      </w:pPr>
      <w:r w:rsidRPr="00601C15">
        <w:rPr>
          <w:rFonts w:ascii="Book Antiqua" w:hAnsi="Book Antiqua"/>
          <w:sz w:val="20"/>
          <w:szCs w:val="20"/>
        </w:rPr>
        <w:t xml:space="preserve">After general discussion, we considered the recurrence of fibromatosis and intestinal obstruction caused by adhesion. After exclusion of contraindications, laparotomy under general anesthesia was </w:t>
      </w:r>
      <w:r w:rsidRPr="00601C15">
        <w:rPr>
          <w:rFonts w:ascii="Book Antiqua" w:hAnsi="Book Antiqua"/>
          <w:sz w:val="20"/>
          <w:szCs w:val="20"/>
        </w:rPr>
        <w:lastRenderedPageBreak/>
        <w:t>performed. Multiple abdominal tumors were found during the operation, the largest of which was located in the small mesentery, 60 cm from Treitz’s ligament, with a size of approximately 14 cm</w:t>
      </w:r>
      <w:r w:rsidR="00CA4333" w:rsidRPr="00601C15">
        <w:rPr>
          <w:rFonts w:ascii="Book Antiqua" w:hAnsi="Book Antiqua"/>
          <w:sz w:val="20"/>
          <w:szCs w:val="20"/>
        </w:rPr>
        <w:t xml:space="preserve"> </w:t>
      </w:r>
      <w:r w:rsidRPr="00601C15">
        <w:rPr>
          <w:rFonts w:ascii="Book Antiqua" w:hAnsi="Book Antiqua"/>
          <w:sz w:val="20"/>
          <w:szCs w:val="20"/>
        </w:rPr>
        <w:t>×</w:t>
      </w:r>
      <w:r w:rsidR="00CA4333" w:rsidRPr="00601C15">
        <w:rPr>
          <w:rFonts w:ascii="Book Antiqua" w:hAnsi="Book Antiqua"/>
          <w:sz w:val="20"/>
          <w:szCs w:val="20"/>
        </w:rPr>
        <w:t xml:space="preserve"> </w:t>
      </w:r>
      <w:r w:rsidRPr="00601C15">
        <w:rPr>
          <w:rFonts w:ascii="Book Antiqua" w:hAnsi="Book Antiqua"/>
          <w:sz w:val="20"/>
          <w:szCs w:val="20"/>
        </w:rPr>
        <w:t xml:space="preserve">12 cm. The mass in the distal intestine adhered closely to the pelvic cavity of the lower abdominal wall, and some of the intestine was ruptured and difficult to separate from the surrounding tissues in a frozen state. Thus, the surgical procedure comprised resection of the masses and adhesive intestinal tube, proximal enterostomy as well as anal anastomosis. </w:t>
      </w:r>
      <w:r w:rsidR="00313B79" w:rsidRPr="00601C15">
        <w:rPr>
          <w:rFonts w:ascii="Book Antiqua" w:hAnsi="Book Antiqua" w:cs="Times New Roman"/>
          <w:sz w:val="20"/>
          <w:szCs w:val="20"/>
        </w:rPr>
        <w:t xml:space="preserve">Due </w:t>
      </w:r>
      <w:r w:rsidR="00AB1329" w:rsidRPr="00601C15">
        <w:rPr>
          <w:rFonts w:ascii="Book Antiqua" w:hAnsi="Book Antiqua" w:cs="Times New Roman"/>
          <w:sz w:val="20"/>
          <w:szCs w:val="20"/>
        </w:rPr>
        <w:t>to breakage of</w:t>
      </w:r>
      <w:r w:rsidR="00AD0277" w:rsidRPr="00601C15">
        <w:rPr>
          <w:rFonts w:ascii="Book Antiqua" w:hAnsi="Book Antiqua" w:cs="Times New Roman"/>
          <w:sz w:val="20"/>
          <w:szCs w:val="20"/>
        </w:rPr>
        <w:t xml:space="preserve"> part of the patient's small intestine, edema exudation</w:t>
      </w:r>
      <w:r w:rsidR="00AB1329" w:rsidRPr="00601C15">
        <w:rPr>
          <w:rFonts w:ascii="Book Antiqua" w:hAnsi="Book Antiqua" w:cs="Times New Roman"/>
          <w:sz w:val="20"/>
          <w:szCs w:val="20"/>
        </w:rPr>
        <w:t>,</w:t>
      </w:r>
      <w:r w:rsidR="00AD0277" w:rsidRPr="00601C15">
        <w:rPr>
          <w:rFonts w:ascii="Book Antiqua" w:hAnsi="Book Antiqua" w:cs="Times New Roman"/>
          <w:sz w:val="20"/>
          <w:szCs w:val="20"/>
        </w:rPr>
        <w:t xml:space="preserve"> </w:t>
      </w:r>
      <w:r w:rsidR="00AB1329" w:rsidRPr="00601C15">
        <w:rPr>
          <w:rFonts w:ascii="Book Antiqua" w:hAnsi="Book Antiqua" w:cs="Times New Roman"/>
          <w:sz w:val="20"/>
          <w:szCs w:val="20"/>
        </w:rPr>
        <w:t xml:space="preserve">the </w:t>
      </w:r>
      <w:r w:rsidR="00AD0277" w:rsidRPr="00601C15">
        <w:rPr>
          <w:rFonts w:ascii="Book Antiqua" w:hAnsi="Book Antiqua" w:cs="Times New Roman"/>
          <w:sz w:val="20"/>
          <w:szCs w:val="20"/>
        </w:rPr>
        <w:t xml:space="preserve">large </w:t>
      </w:r>
      <w:r w:rsidR="006D1FAF" w:rsidRPr="00601C15">
        <w:rPr>
          <w:rFonts w:ascii="Book Antiqua" w:hAnsi="Book Antiqua" w:cs="Times New Roman"/>
          <w:sz w:val="20"/>
          <w:szCs w:val="20"/>
        </w:rPr>
        <w:t>scop</w:t>
      </w:r>
      <w:r w:rsidR="009326B2" w:rsidRPr="00601C15">
        <w:rPr>
          <w:rFonts w:ascii="Book Antiqua" w:hAnsi="Book Antiqua" w:cs="Times New Roman"/>
          <w:sz w:val="20"/>
          <w:szCs w:val="20"/>
        </w:rPr>
        <w:t xml:space="preserve">e </w:t>
      </w:r>
      <w:r w:rsidR="00AD0277" w:rsidRPr="00601C15">
        <w:rPr>
          <w:rFonts w:ascii="Book Antiqua" w:hAnsi="Book Antiqua" w:cs="Times New Roman"/>
          <w:sz w:val="20"/>
          <w:szCs w:val="20"/>
        </w:rPr>
        <w:t>o</w:t>
      </w:r>
      <w:r w:rsidR="009326B2" w:rsidRPr="00601C15">
        <w:rPr>
          <w:rFonts w:ascii="Book Antiqua" w:hAnsi="Book Antiqua" w:cs="Times New Roman"/>
          <w:sz w:val="20"/>
          <w:szCs w:val="20"/>
        </w:rPr>
        <w:t>f the o</w:t>
      </w:r>
      <w:r w:rsidR="00AD0277" w:rsidRPr="00601C15">
        <w:rPr>
          <w:rFonts w:ascii="Book Antiqua" w:hAnsi="Book Antiqua" w:cs="Times New Roman"/>
          <w:sz w:val="20"/>
          <w:szCs w:val="20"/>
        </w:rPr>
        <w:t>peration,</w:t>
      </w:r>
      <w:r w:rsidR="00AB1329" w:rsidRPr="00601C15">
        <w:rPr>
          <w:rFonts w:ascii="Book Antiqua" w:hAnsi="Book Antiqua" w:cs="Times New Roman"/>
          <w:sz w:val="20"/>
          <w:szCs w:val="20"/>
        </w:rPr>
        <w:t xml:space="preserve"> and</w:t>
      </w:r>
      <w:r w:rsidR="00AD0277" w:rsidRPr="00601C15">
        <w:rPr>
          <w:rFonts w:ascii="Book Antiqua" w:hAnsi="Book Antiqua" w:cs="Times New Roman"/>
          <w:sz w:val="20"/>
          <w:szCs w:val="20"/>
        </w:rPr>
        <w:t xml:space="preserve"> the long operation time</w:t>
      </w:r>
      <w:r w:rsidR="00AD0277" w:rsidRPr="00601C15">
        <w:rPr>
          <w:rFonts w:ascii="Book Antiqua" w:hAnsi="Book Antiqua"/>
          <w:sz w:val="20"/>
          <w:szCs w:val="20"/>
        </w:rPr>
        <w:t>, the patient</w:t>
      </w:r>
      <w:r w:rsidR="00AB1329" w:rsidRPr="00601C15">
        <w:rPr>
          <w:rFonts w:ascii="Book Antiqua" w:hAnsi="Book Antiqua"/>
          <w:sz w:val="20"/>
          <w:szCs w:val="20"/>
        </w:rPr>
        <w:t xml:space="preserve"> was</w:t>
      </w:r>
      <w:r w:rsidR="00AD0277" w:rsidRPr="00601C15">
        <w:rPr>
          <w:rFonts w:ascii="Book Antiqua" w:hAnsi="Book Antiqua"/>
          <w:sz w:val="20"/>
          <w:szCs w:val="20"/>
        </w:rPr>
        <w:t xml:space="preserve"> sent to</w:t>
      </w:r>
      <w:r w:rsidRPr="00601C15">
        <w:rPr>
          <w:rFonts w:ascii="Book Antiqua" w:hAnsi="Book Antiqua"/>
          <w:sz w:val="20"/>
          <w:szCs w:val="20"/>
        </w:rPr>
        <w:t xml:space="preserve"> the intensive care unit for further anti-infection treatment after the operations. Finally, the pathological results confirmed the recurrence of fibromatosis.</w:t>
      </w:r>
    </w:p>
    <w:p w14:paraId="5BCDF3D5" w14:textId="77777777" w:rsidR="00E50299" w:rsidRPr="00601C15" w:rsidRDefault="00E50299" w:rsidP="00F57C9E">
      <w:pPr>
        <w:pStyle w:val="20"/>
        <w:snapToGrid w:val="0"/>
        <w:spacing w:line="360" w:lineRule="auto"/>
        <w:ind w:firstLineChars="100"/>
        <w:rPr>
          <w:rFonts w:ascii="Book Antiqua" w:hAnsi="Book Antiqua" w:cs="Times New Roman"/>
          <w:sz w:val="20"/>
          <w:szCs w:val="20"/>
        </w:rPr>
      </w:pPr>
      <w:r w:rsidRPr="00601C15">
        <w:rPr>
          <w:rFonts w:ascii="Book Antiqua" w:hAnsi="Book Antiqua" w:cs="Times New Roman"/>
          <w:sz w:val="20"/>
          <w:szCs w:val="20"/>
        </w:rPr>
        <w:t>At present, patients with short bowel syndrome are given parenteral nutrition to maintain their vital signs; because of limited economic capacity, no further radiotherapy or chemotherapy is performed for MF.</w:t>
      </w:r>
    </w:p>
    <w:p w14:paraId="07B240C8" w14:textId="77777777" w:rsidR="007B2D4C" w:rsidRPr="00601C15" w:rsidRDefault="007B2D4C" w:rsidP="00F57C9E">
      <w:pPr>
        <w:pStyle w:val="20"/>
        <w:snapToGrid w:val="0"/>
        <w:spacing w:line="360" w:lineRule="auto"/>
        <w:ind w:firstLineChars="83" w:firstLine="166"/>
        <w:rPr>
          <w:rFonts w:ascii="Book Antiqua" w:hAnsi="Book Antiqua" w:cs="Times New Roman"/>
          <w:sz w:val="20"/>
          <w:szCs w:val="20"/>
        </w:rPr>
      </w:pPr>
    </w:p>
    <w:p w14:paraId="1B44DD1F" w14:textId="77777777" w:rsidR="00CA4333" w:rsidRPr="00601C15" w:rsidRDefault="00CA4333" w:rsidP="00F57C9E">
      <w:pPr>
        <w:pStyle w:val="Normal1"/>
        <w:snapToGrid w:val="0"/>
        <w:spacing w:after="0" w:line="360" w:lineRule="auto"/>
        <w:jc w:val="both"/>
        <w:rPr>
          <w:rFonts w:ascii="Book Antiqua" w:hAnsi="Book Antiqua" w:cstheme="minorHAnsi"/>
          <w:sz w:val="20"/>
          <w:szCs w:val="20"/>
          <w:u w:val="single"/>
        </w:rPr>
      </w:pPr>
      <w:r w:rsidRPr="00601C15">
        <w:rPr>
          <w:rFonts w:ascii="Book Antiqua" w:hAnsi="Book Antiqua" w:cstheme="minorHAnsi"/>
          <w:b/>
          <w:sz w:val="20"/>
          <w:szCs w:val="20"/>
          <w:u w:val="single"/>
        </w:rPr>
        <w:t>DISCUSSION</w:t>
      </w:r>
    </w:p>
    <w:p w14:paraId="7B3EB288" w14:textId="762A845D" w:rsidR="007A7EBD" w:rsidRPr="00601C15" w:rsidRDefault="007B2D4C" w:rsidP="00F57C9E">
      <w:pPr>
        <w:pStyle w:val="20"/>
        <w:snapToGrid w:val="0"/>
        <w:spacing w:line="360" w:lineRule="auto"/>
        <w:ind w:firstLineChars="0" w:firstLine="0"/>
        <w:rPr>
          <w:rFonts w:ascii="Book Antiqua" w:hAnsi="Book Antiqua" w:cs="Times New Roman"/>
          <w:sz w:val="20"/>
          <w:szCs w:val="20"/>
        </w:rPr>
      </w:pPr>
      <w:r w:rsidRPr="00601C15">
        <w:rPr>
          <w:rFonts w:ascii="Book Antiqua" w:hAnsi="Book Antiqua" w:cs="Times New Roman"/>
          <w:sz w:val="20"/>
          <w:szCs w:val="20"/>
        </w:rPr>
        <w:t>PJS is a rare autosomal dominant genetic disease, which was first reported by Peutz in 1921 and first described by Jeghers in 1949</w:t>
      </w:r>
      <w:r w:rsidR="00407036" w:rsidRPr="00601C15">
        <w:rPr>
          <w:rFonts w:ascii="Book Antiqua" w:hAnsi="Book Antiqua" w:cs="Times New Roman"/>
          <w:sz w:val="20"/>
          <w:szCs w:val="20"/>
        </w:rPr>
        <w:t>, according to PubMed</w:t>
      </w:r>
      <w:r w:rsidR="000F6314" w:rsidRPr="00601C15">
        <w:rPr>
          <w:rFonts w:ascii="Book Antiqua" w:hAnsi="Book Antiqua" w:cs="Times New Roman"/>
          <w:sz w:val="20"/>
          <w:szCs w:val="20"/>
          <w:vertAlign w:val="superscript"/>
        </w:rPr>
        <w:t>[</w:t>
      </w:r>
      <w:r w:rsidR="00152BEB" w:rsidRPr="00601C15">
        <w:rPr>
          <w:rFonts w:ascii="Book Antiqua" w:hAnsi="Book Antiqua" w:cs="Times New Roman"/>
          <w:sz w:val="20"/>
          <w:szCs w:val="20"/>
          <w:vertAlign w:val="superscript"/>
        </w:rPr>
        <w:t>7</w:t>
      </w:r>
      <w:r w:rsidR="000F6314" w:rsidRPr="00601C15">
        <w:rPr>
          <w:rFonts w:ascii="Book Antiqua" w:hAnsi="Book Antiqua" w:cs="Times New Roman"/>
          <w:sz w:val="20"/>
          <w:szCs w:val="20"/>
          <w:vertAlign w:val="superscript"/>
        </w:rPr>
        <w:t>]</w:t>
      </w:r>
      <w:r w:rsidRPr="00601C15">
        <w:rPr>
          <w:rFonts w:ascii="Book Antiqua" w:hAnsi="Book Antiqua" w:cs="Times New Roman"/>
          <w:sz w:val="20"/>
          <w:szCs w:val="20"/>
        </w:rPr>
        <w:t>.</w:t>
      </w:r>
      <w:r w:rsidRPr="00601C15">
        <w:rPr>
          <w:rFonts w:ascii="Book Antiqua" w:hAnsi="Book Antiqua" w:cs="Times New Roman"/>
          <w:sz w:val="20"/>
          <w:szCs w:val="20"/>
          <w:vertAlign w:val="superscript"/>
        </w:rPr>
        <w:t xml:space="preserve"> </w:t>
      </w:r>
      <w:r w:rsidRPr="00601C15">
        <w:rPr>
          <w:rFonts w:ascii="Book Antiqua" w:hAnsi="Book Antiqua" w:cs="Times New Roman"/>
          <w:sz w:val="20"/>
          <w:szCs w:val="20"/>
        </w:rPr>
        <w:t xml:space="preserve">Chen </w:t>
      </w:r>
      <w:r w:rsidR="00522FC3" w:rsidRPr="00601C15">
        <w:rPr>
          <w:rFonts w:ascii="Book Antiqua" w:hAnsi="Book Antiqua" w:cs="Times New Roman"/>
          <w:i/>
          <w:iCs/>
          <w:sz w:val="20"/>
          <w:szCs w:val="20"/>
        </w:rPr>
        <w:t>et al</w:t>
      </w:r>
      <w:r w:rsidR="00CA4333" w:rsidRPr="00601C15">
        <w:rPr>
          <w:rFonts w:ascii="Book Antiqua" w:hAnsi="Book Antiqua" w:cs="Times New Roman"/>
          <w:sz w:val="20"/>
          <w:szCs w:val="20"/>
          <w:vertAlign w:val="superscript"/>
        </w:rPr>
        <w:t>[8]</w:t>
      </w:r>
      <w:r w:rsidR="00522FC3" w:rsidRPr="00601C15">
        <w:rPr>
          <w:rFonts w:ascii="Book Antiqua" w:hAnsi="Book Antiqua" w:cs="Times New Roman"/>
          <w:sz w:val="20"/>
          <w:szCs w:val="20"/>
        </w:rPr>
        <w:t xml:space="preserve"> </w:t>
      </w:r>
      <w:r w:rsidR="00407036" w:rsidRPr="00601C15">
        <w:rPr>
          <w:rFonts w:ascii="Book Antiqua" w:hAnsi="Book Antiqua" w:cs="Times New Roman"/>
          <w:sz w:val="20"/>
          <w:szCs w:val="20"/>
        </w:rPr>
        <w:t xml:space="preserve">have </w:t>
      </w:r>
      <w:r w:rsidRPr="00601C15">
        <w:rPr>
          <w:rFonts w:ascii="Book Antiqua" w:hAnsi="Book Antiqua" w:cs="Times New Roman"/>
          <w:sz w:val="20"/>
          <w:szCs w:val="20"/>
        </w:rPr>
        <w:t>found that germline mutation of</w:t>
      </w:r>
      <w:r w:rsidR="000B6943" w:rsidRPr="00601C15">
        <w:rPr>
          <w:rFonts w:ascii="Book Antiqua" w:hAnsi="Book Antiqua" w:cs="Times New Roman"/>
          <w:sz w:val="20"/>
          <w:szCs w:val="20"/>
        </w:rPr>
        <w:t xml:space="preserve"> the</w:t>
      </w:r>
      <w:r w:rsidRPr="00601C15">
        <w:rPr>
          <w:rFonts w:ascii="Book Antiqua" w:hAnsi="Book Antiqua" w:cs="Times New Roman"/>
          <w:sz w:val="20"/>
          <w:szCs w:val="20"/>
        </w:rPr>
        <w:t xml:space="preserve"> </w:t>
      </w:r>
      <w:r w:rsidRPr="00601C15">
        <w:rPr>
          <w:rFonts w:ascii="Book Antiqua" w:hAnsi="Book Antiqua" w:cs="Times New Roman"/>
          <w:i/>
          <w:iCs/>
          <w:sz w:val="20"/>
          <w:szCs w:val="20"/>
        </w:rPr>
        <w:t>LKB1</w:t>
      </w:r>
      <w:r w:rsidRPr="00601C15">
        <w:rPr>
          <w:rFonts w:ascii="Book Antiqua" w:hAnsi="Book Antiqua" w:cs="Times New Roman"/>
          <w:sz w:val="20"/>
          <w:szCs w:val="20"/>
        </w:rPr>
        <w:t xml:space="preserve"> gene is the main cause of familial PJS in China.</w:t>
      </w:r>
      <w:r w:rsidRPr="00601C15">
        <w:rPr>
          <w:rFonts w:ascii="Book Antiqua" w:hAnsi="Book Antiqua" w:cs="Times New Roman"/>
          <w:sz w:val="20"/>
          <w:szCs w:val="20"/>
          <w:vertAlign w:val="superscript"/>
        </w:rPr>
        <w:t xml:space="preserve"> </w:t>
      </w:r>
      <w:r w:rsidRPr="00601C15">
        <w:rPr>
          <w:rFonts w:ascii="Book Antiqua" w:hAnsi="Book Antiqua" w:cs="Times New Roman"/>
          <w:sz w:val="20"/>
          <w:szCs w:val="20"/>
        </w:rPr>
        <w:t>The</w:t>
      </w:r>
      <w:r w:rsidR="000B6943" w:rsidRPr="00601C15">
        <w:rPr>
          <w:rFonts w:ascii="Book Antiqua" w:hAnsi="Book Antiqua" w:cs="Times New Roman"/>
          <w:sz w:val="20"/>
          <w:szCs w:val="20"/>
        </w:rPr>
        <w:t xml:space="preserve"> primary</w:t>
      </w:r>
      <w:r w:rsidRPr="00601C15">
        <w:rPr>
          <w:rFonts w:ascii="Book Antiqua" w:hAnsi="Book Antiqua" w:cs="Times New Roman"/>
          <w:sz w:val="20"/>
          <w:szCs w:val="20"/>
        </w:rPr>
        <w:t xml:space="preserve"> mechanism </w:t>
      </w:r>
      <w:r w:rsidR="00407036" w:rsidRPr="00601C15">
        <w:rPr>
          <w:rFonts w:ascii="Book Antiqua" w:hAnsi="Book Antiqua" w:cs="Times New Roman"/>
          <w:sz w:val="20"/>
          <w:szCs w:val="20"/>
        </w:rPr>
        <w:t>through which the</w:t>
      </w:r>
      <w:r w:rsidRPr="00601C15">
        <w:rPr>
          <w:rFonts w:ascii="Book Antiqua" w:hAnsi="Book Antiqua" w:cs="Times New Roman"/>
          <w:sz w:val="20"/>
          <w:szCs w:val="20"/>
        </w:rPr>
        <w:t xml:space="preserve"> </w:t>
      </w:r>
      <w:r w:rsidRPr="00601C15">
        <w:rPr>
          <w:rFonts w:ascii="Book Antiqua" w:hAnsi="Book Antiqua" w:cs="Times New Roman"/>
          <w:i/>
          <w:iCs/>
          <w:sz w:val="20"/>
          <w:szCs w:val="20"/>
        </w:rPr>
        <w:t>LKB1</w:t>
      </w:r>
      <w:r w:rsidRPr="00601C15">
        <w:rPr>
          <w:rFonts w:ascii="Book Antiqua" w:hAnsi="Book Antiqua" w:cs="Times New Roman"/>
          <w:sz w:val="20"/>
          <w:szCs w:val="20"/>
        </w:rPr>
        <w:t xml:space="preserve"> gene regulat</w:t>
      </w:r>
      <w:r w:rsidR="00407036" w:rsidRPr="00601C15">
        <w:rPr>
          <w:rFonts w:ascii="Book Antiqua" w:hAnsi="Book Antiqua" w:cs="Times New Roman"/>
          <w:sz w:val="20"/>
          <w:szCs w:val="20"/>
        </w:rPr>
        <w:t xml:space="preserve">es </w:t>
      </w:r>
      <w:r w:rsidRPr="00601C15">
        <w:rPr>
          <w:rFonts w:ascii="Book Antiqua" w:hAnsi="Book Antiqua" w:cs="Times New Roman"/>
          <w:sz w:val="20"/>
          <w:szCs w:val="20"/>
        </w:rPr>
        <w:t xml:space="preserve">cell proliferation is </w:t>
      </w:r>
      <w:r w:rsidR="00407036" w:rsidRPr="00601C15">
        <w:rPr>
          <w:rFonts w:ascii="Book Antiqua" w:hAnsi="Book Antiqua" w:cs="Times New Roman"/>
          <w:sz w:val="20"/>
          <w:szCs w:val="20"/>
        </w:rPr>
        <w:t xml:space="preserve">modulation of </w:t>
      </w:r>
      <w:r w:rsidRPr="00601C15">
        <w:rPr>
          <w:rFonts w:ascii="Book Antiqua" w:hAnsi="Book Antiqua" w:cs="Times New Roman"/>
          <w:sz w:val="20"/>
          <w:szCs w:val="20"/>
        </w:rPr>
        <w:t>Rb protein</w:t>
      </w:r>
      <w:r w:rsidR="00407036" w:rsidRPr="00601C15">
        <w:rPr>
          <w:rFonts w:ascii="Book Antiqua" w:hAnsi="Book Antiqua" w:cs="Times New Roman"/>
          <w:sz w:val="20"/>
          <w:szCs w:val="20"/>
        </w:rPr>
        <w:t xml:space="preserve"> phosphorylation</w:t>
      </w:r>
      <w:r w:rsidRPr="00601C15">
        <w:rPr>
          <w:rFonts w:ascii="Book Antiqua" w:hAnsi="Book Antiqua" w:cs="Times New Roman"/>
          <w:sz w:val="20"/>
          <w:szCs w:val="20"/>
        </w:rPr>
        <w:t xml:space="preserve"> through</w:t>
      </w:r>
      <w:r w:rsidR="00407036" w:rsidRPr="00601C15">
        <w:rPr>
          <w:rFonts w:ascii="Book Antiqua" w:hAnsi="Book Antiqua" w:cs="Times New Roman"/>
          <w:sz w:val="20"/>
          <w:szCs w:val="20"/>
        </w:rPr>
        <w:t xml:space="preserve"> a</w:t>
      </w:r>
      <w:r w:rsidRPr="00601C15">
        <w:rPr>
          <w:rFonts w:ascii="Book Antiqua" w:hAnsi="Book Antiqua" w:cs="Times New Roman"/>
          <w:sz w:val="20"/>
          <w:szCs w:val="20"/>
        </w:rPr>
        <w:t xml:space="preserve"> p53 dependent pathway. AMP-activated protein kinase is the main kinase </w:t>
      </w:r>
      <w:r w:rsidR="00407036" w:rsidRPr="00601C15">
        <w:rPr>
          <w:rFonts w:ascii="Book Antiqua" w:hAnsi="Book Antiqua" w:cs="Times New Roman"/>
          <w:sz w:val="20"/>
          <w:szCs w:val="20"/>
        </w:rPr>
        <w:t xml:space="preserve">downstream </w:t>
      </w:r>
      <w:r w:rsidRPr="00601C15">
        <w:rPr>
          <w:rFonts w:ascii="Book Antiqua" w:hAnsi="Book Antiqua" w:cs="Times New Roman"/>
          <w:sz w:val="20"/>
          <w:szCs w:val="20"/>
        </w:rPr>
        <w:t>of LKB1, which can sense the energy state of the body and maintain the homeostasis of energy metabolism</w:t>
      </w:r>
      <w:r w:rsidR="000F6314" w:rsidRPr="00601C15">
        <w:rPr>
          <w:rFonts w:ascii="Book Antiqua" w:hAnsi="Book Antiqua" w:cs="Times New Roman"/>
          <w:sz w:val="20"/>
          <w:szCs w:val="20"/>
          <w:vertAlign w:val="superscript"/>
        </w:rPr>
        <w:t>[</w:t>
      </w:r>
      <w:r w:rsidR="00152BEB" w:rsidRPr="00601C15">
        <w:rPr>
          <w:rFonts w:ascii="Book Antiqua" w:hAnsi="Book Antiqua" w:cs="Times New Roman"/>
          <w:sz w:val="20"/>
          <w:szCs w:val="20"/>
          <w:vertAlign w:val="superscript"/>
        </w:rPr>
        <w:t>9</w:t>
      </w:r>
      <w:r w:rsidR="000F6314" w:rsidRPr="00601C15">
        <w:rPr>
          <w:rFonts w:ascii="Book Antiqua" w:hAnsi="Book Antiqua" w:cs="Times New Roman"/>
          <w:sz w:val="20"/>
          <w:szCs w:val="20"/>
          <w:vertAlign w:val="superscript"/>
        </w:rPr>
        <w:t>]</w:t>
      </w:r>
      <w:r w:rsidRPr="00601C15">
        <w:rPr>
          <w:rFonts w:ascii="Book Antiqua" w:hAnsi="Book Antiqua" w:cs="Times New Roman"/>
          <w:sz w:val="20"/>
          <w:szCs w:val="20"/>
        </w:rPr>
        <w:t>.</w:t>
      </w:r>
      <w:r w:rsidRPr="00601C15">
        <w:rPr>
          <w:rFonts w:ascii="Book Antiqua" w:hAnsi="Book Antiqua" w:cs="Times New Roman"/>
          <w:sz w:val="20"/>
          <w:szCs w:val="20"/>
          <w:vertAlign w:val="superscript"/>
        </w:rPr>
        <w:t xml:space="preserve"> </w:t>
      </w:r>
      <w:r w:rsidRPr="00601C15">
        <w:rPr>
          <w:rFonts w:ascii="Book Antiqua" w:hAnsi="Book Antiqua" w:cs="Times New Roman"/>
          <w:sz w:val="20"/>
          <w:szCs w:val="20"/>
        </w:rPr>
        <w:t xml:space="preserve">LKB1 may be </w:t>
      </w:r>
      <w:r w:rsidR="00407036" w:rsidRPr="00601C15">
        <w:rPr>
          <w:rFonts w:ascii="Book Antiqua" w:hAnsi="Book Antiqua" w:cs="Times New Roman"/>
          <w:sz w:val="20"/>
          <w:szCs w:val="20"/>
        </w:rPr>
        <w:t xml:space="preserve">a </w:t>
      </w:r>
      <w:r w:rsidRPr="00601C15">
        <w:rPr>
          <w:rFonts w:ascii="Book Antiqua" w:hAnsi="Book Antiqua" w:cs="Times New Roman"/>
          <w:sz w:val="20"/>
          <w:szCs w:val="20"/>
        </w:rPr>
        <w:t>signal transduction molecule that regulate</w:t>
      </w:r>
      <w:r w:rsidR="00407036" w:rsidRPr="00601C15">
        <w:rPr>
          <w:rFonts w:ascii="Book Antiqua" w:hAnsi="Book Antiqua" w:cs="Times New Roman"/>
          <w:sz w:val="20"/>
          <w:szCs w:val="20"/>
        </w:rPr>
        <w:t>s</w:t>
      </w:r>
      <w:r w:rsidRPr="00601C15">
        <w:rPr>
          <w:rFonts w:ascii="Book Antiqua" w:hAnsi="Book Antiqua" w:cs="Times New Roman"/>
          <w:sz w:val="20"/>
          <w:szCs w:val="20"/>
        </w:rPr>
        <w:t xml:space="preserve"> p53</w:t>
      </w:r>
      <w:r w:rsidR="00313B79" w:rsidRPr="00601C15">
        <w:rPr>
          <w:rFonts w:ascii="Book Antiqua" w:hAnsi="Book Antiqua" w:cs="Times New Roman"/>
          <w:sz w:val="20"/>
          <w:szCs w:val="20"/>
        </w:rPr>
        <w:t>-</w:t>
      </w:r>
      <w:r w:rsidRPr="00601C15">
        <w:rPr>
          <w:rFonts w:ascii="Book Antiqua" w:hAnsi="Book Antiqua" w:cs="Times New Roman"/>
          <w:sz w:val="20"/>
          <w:szCs w:val="20"/>
        </w:rPr>
        <w:t xml:space="preserve">dependent apoptosis, and its </w:t>
      </w:r>
      <w:r w:rsidR="000B6943" w:rsidRPr="00601C15">
        <w:rPr>
          <w:rFonts w:ascii="Book Antiqua" w:hAnsi="Book Antiqua" w:cs="Times New Roman"/>
          <w:sz w:val="20"/>
          <w:szCs w:val="20"/>
        </w:rPr>
        <w:t>dys</w:t>
      </w:r>
      <w:r w:rsidRPr="00601C15">
        <w:rPr>
          <w:rFonts w:ascii="Book Antiqua" w:hAnsi="Book Antiqua" w:cs="Times New Roman"/>
          <w:sz w:val="20"/>
          <w:szCs w:val="20"/>
        </w:rPr>
        <w:t>function may lead to defect</w:t>
      </w:r>
      <w:r w:rsidR="00407036" w:rsidRPr="00601C15">
        <w:rPr>
          <w:rFonts w:ascii="Book Antiqua" w:hAnsi="Book Antiqua" w:cs="Times New Roman"/>
          <w:sz w:val="20"/>
          <w:szCs w:val="20"/>
        </w:rPr>
        <w:t>s</w:t>
      </w:r>
      <w:r w:rsidRPr="00601C15">
        <w:rPr>
          <w:rFonts w:ascii="Book Antiqua" w:hAnsi="Book Antiqua" w:cs="Times New Roman"/>
          <w:sz w:val="20"/>
          <w:szCs w:val="20"/>
        </w:rPr>
        <w:t xml:space="preserve"> </w:t>
      </w:r>
      <w:r w:rsidR="00407036" w:rsidRPr="00601C15">
        <w:rPr>
          <w:rFonts w:ascii="Book Antiqua" w:hAnsi="Book Antiqua" w:cs="Times New Roman"/>
          <w:sz w:val="20"/>
          <w:szCs w:val="20"/>
        </w:rPr>
        <w:t xml:space="preserve">in </w:t>
      </w:r>
      <w:r w:rsidRPr="00601C15">
        <w:rPr>
          <w:rFonts w:ascii="Book Antiqua" w:hAnsi="Book Antiqua" w:cs="Times New Roman"/>
          <w:sz w:val="20"/>
          <w:szCs w:val="20"/>
        </w:rPr>
        <w:t>intestinal epithelial cell apoptosis, which</w:t>
      </w:r>
      <w:r w:rsidR="000B6943" w:rsidRPr="00601C15">
        <w:rPr>
          <w:rFonts w:ascii="Book Antiqua" w:hAnsi="Book Antiqua" w:cs="Times New Roman"/>
          <w:sz w:val="20"/>
          <w:szCs w:val="20"/>
        </w:rPr>
        <w:t xml:space="preserve"> consequently</w:t>
      </w:r>
      <w:r w:rsidRPr="00601C15">
        <w:rPr>
          <w:rFonts w:ascii="Book Antiqua" w:hAnsi="Book Antiqua" w:cs="Times New Roman"/>
          <w:sz w:val="20"/>
          <w:szCs w:val="20"/>
        </w:rPr>
        <w:t xml:space="preserve"> </w:t>
      </w:r>
      <w:r w:rsidR="00407036" w:rsidRPr="00601C15">
        <w:rPr>
          <w:rFonts w:ascii="Book Antiqua" w:hAnsi="Book Antiqua" w:cs="Times New Roman"/>
          <w:sz w:val="20"/>
          <w:szCs w:val="20"/>
        </w:rPr>
        <w:t>initiat</w:t>
      </w:r>
      <w:r w:rsidR="000B6943" w:rsidRPr="00601C15">
        <w:rPr>
          <w:rFonts w:ascii="Book Antiqua" w:hAnsi="Book Antiqua" w:cs="Times New Roman"/>
          <w:sz w:val="20"/>
          <w:szCs w:val="20"/>
        </w:rPr>
        <w:t>es</w:t>
      </w:r>
      <w:r w:rsidR="00407036" w:rsidRPr="00601C15" w:rsidDel="00407036">
        <w:rPr>
          <w:rFonts w:ascii="Book Antiqua" w:hAnsi="Book Antiqua" w:cs="Times New Roman"/>
          <w:sz w:val="20"/>
          <w:szCs w:val="20"/>
        </w:rPr>
        <w:t xml:space="preserve"> </w:t>
      </w:r>
      <w:r w:rsidRPr="00601C15">
        <w:rPr>
          <w:rFonts w:ascii="Book Antiqua" w:hAnsi="Book Antiqua" w:cs="Times New Roman"/>
          <w:sz w:val="20"/>
          <w:szCs w:val="20"/>
        </w:rPr>
        <w:t>multiple benign hamaromatous polyps in the gastrointestinal tract</w:t>
      </w:r>
      <w:r w:rsidR="000B6943" w:rsidRPr="00601C15">
        <w:rPr>
          <w:rFonts w:ascii="Book Antiqua" w:hAnsi="Book Antiqua" w:cs="Times New Roman"/>
          <w:sz w:val="20"/>
          <w:szCs w:val="20"/>
        </w:rPr>
        <w:t xml:space="preserve"> in</w:t>
      </w:r>
      <w:r w:rsidR="00407036" w:rsidRPr="00601C15">
        <w:rPr>
          <w:rFonts w:ascii="Book Antiqua" w:hAnsi="Book Antiqua" w:cs="Times New Roman"/>
          <w:sz w:val="20"/>
          <w:szCs w:val="20"/>
        </w:rPr>
        <w:t xml:space="preserve"> patients with</w:t>
      </w:r>
      <w:r w:rsidRPr="00601C15">
        <w:rPr>
          <w:rFonts w:ascii="Book Antiqua" w:hAnsi="Book Antiqua" w:cs="Times New Roman"/>
          <w:sz w:val="20"/>
          <w:szCs w:val="20"/>
        </w:rPr>
        <w:t xml:space="preserve"> PJS and ultimately leads to </w:t>
      </w:r>
      <w:hyperlink r:id="rId14" w:history="1">
        <w:r w:rsidR="00790BDF" w:rsidRPr="00601C15">
          <w:rPr>
            <w:rFonts w:ascii="Book Antiqua" w:hAnsi="Book Antiqua" w:cs="Times New Roman"/>
            <w:sz w:val="20"/>
            <w:szCs w:val="20"/>
          </w:rPr>
          <w:t>cancerization</w:t>
        </w:r>
      </w:hyperlink>
      <w:r w:rsidR="000F6314" w:rsidRPr="00601C15">
        <w:rPr>
          <w:rFonts w:ascii="Book Antiqua" w:hAnsi="Book Antiqua" w:cs="Times New Roman"/>
          <w:sz w:val="20"/>
          <w:szCs w:val="20"/>
          <w:vertAlign w:val="superscript"/>
        </w:rPr>
        <w:t>[</w:t>
      </w:r>
      <w:r w:rsidR="00152BEB" w:rsidRPr="00601C15">
        <w:rPr>
          <w:rFonts w:ascii="Book Antiqua" w:hAnsi="Book Antiqua" w:cs="Times New Roman"/>
          <w:sz w:val="20"/>
          <w:szCs w:val="20"/>
          <w:vertAlign w:val="superscript"/>
        </w:rPr>
        <w:t>10</w:t>
      </w:r>
      <w:r w:rsidR="000F6314" w:rsidRPr="00601C15">
        <w:rPr>
          <w:rFonts w:ascii="Book Antiqua" w:hAnsi="Book Antiqua" w:cs="Times New Roman"/>
          <w:sz w:val="20"/>
          <w:szCs w:val="20"/>
          <w:vertAlign w:val="superscript"/>
        </w:rPr>
        <w:t>]</w:t>
      </w:r>
      <w:r w:rsidRPr="00601C15">
        <w:rPr>
          <w:rFonts w:ascii="Book Antiqua" w:hAnsi="Book Antiqua" w:cs="Times New Roman"/>
          <w:sz w:val="20"/>
          <w:szCs w:val="20"/>
        </w:rPr>
        <w:t>. PJS mucosal pigment spots mainly manifest as</w:t>
      </w:r>
      <w:r w:rsidR="00407036" w:rsidRPr="00601C15">
        <w:rPr>
          <w:rFonts w:ascii="Book Antiqua" w:hAnsi="Book Antiqua" w:cs="Times New Roman"/>
          <w:sz w:val="20"/>
          <w:szCs w:val="20"/>
        </w:rPr>
        <w:t xml:space="preserve"> uniformly</w:t>
      </w:r>
      <w:r w:rsidRPr="00601C15">
        <w:rPr>
          <w:rFonts w:ascii="Book Antiqua" w:hAnsi="Book Antiqua" w:cs="Times New Roman"/>
          <w:sz w:val="20"/>
          <w:szCs w:val="20"/>
        </w:rPr>
        <w:t xml:space="preserve"> light brown</w:t>
      </w:r>
      <w:r w:rsidR="00407036" w:rsidRPr="00601C15">
        <w:rPr>
          <w:rFonts w:ascii="Book Antiqua" w:hAnsi="Book Antiqua" w:cs="Times New Roman"/>
          <w:sz w:val="20"/>
          <w:szCs w:val="20"/>
        </w:rPr>
        <w:t xml:space="preserve"> </w:t>
      </w:r>
      <w:r w:rsidR="008C2BC1" w:rsidRPr="00601C15">
        <w:rPr>
          <w:rFonts w:ascii="Book Antiqua" w:hAnsi="Book Antiqua" w:cs="Times New Roman"/>
          <w:sz w:val="20"/>
          <w:szCs w:val="20"/>
        </w:rPr>
        <w:t>areas</w:t>
      </w:r>
      <w:r w:rsidR="000B6943" w:rsidRPr="00601C15">
        <w:rPr>
          <w:rFonts w:ascii="Book Antiqua" w:hAnsi="Book Antiqua" w:cs="Times New Roman"/>
          <w:sz w:val="20"/>
          <w:szCs w:val="20"/>
        </w:rPr>
        <w:t>,</w:t>
      </w:r>
      <w:r w:rsidR="008C2BC1" w:rsidRPr="00601C15">
        <w:rPr>
          <w:rFonts w:ascii="Book Antiqua" w:hAnsi="Book Antiqua" w:cs="Times New Roman"/>
          <w:sz w:val="20"/>
          <w:szCs w:val="20"/>
        </w:rPr>
        <w:t xml:space="preserve"> </w:t>
      </w:r>
      <w:r w:rsidRPr="00601C15">
        <w:rPr>
          <w:rFonts w:ascii="Book Antiqua" w:hAnsi="Book Antiqua" w:cs="Times New Roman"/>
          <w:sz w:val="20"/>
          <w:szCs w:val="20"/>
        </w:rPr>
        <w:t>usually less than 5 mm,</w:t>
      </w:r>
      <w:r w:rsidR="008C2BC1" w:rsidRPr="00601C15">
        <w:rPr>
          <w:rFonts w:ascii="Book Antiqua" w:hAnsi="Book Antiqua" w:cs="Times New Roman"/>
          <w:sz w:val="20"/>
          <w:szCs w:val="20"/>
        </w:rPr>
        <w:t xml:space="preserve"> which are</w:t>
      </w:r>
      <w:r w:rsidRPr="00601C15">
        <w:rPr>
          <w:rFonts w:ascii="Book Antiqua" w:hAnsi="Book Antiqua" w:cs="Times New Roman"/>
          <w:sz w:val="20"/>
          <w:szCs w:val="20"/>
        </w:rPr>
        <w:t xml:space="preserve"> common in the lip (94%), gingiva, buccal mucosa, mouth, nose, and eyes</w:t>
      </w:r>
      <w:r w:rsidR="008C2BC1" w:rsidRPr="00601C15">
        <w:rPr>
          <w:rFonts w:ascii="Book Antiqua" w:hAnsi="Book Antiqua" w:cs="Times New Roman"/>
          <w:sz w:val="20"/>
          <w:szCs w:val="20"/>
        </w:rPr>
        <w:t>;</w:t>
      </w:r>
      <w:r w:rsidRPr="00601C15">
        <w:rPr>
          <w:rFonts w:ascii="Book Antiqua" w:hAnsi="Book Antiqua" w:cs="Times New Roman"/>
          <w:sz w:val="20"/>
          <w:szCs w:val="20"/>
        </w:rPr>
        <w:t xml:space="preserve"> among </w:t>
      </w:r>
      <w:r w:rsidR="008C2BC1" w:rsidRPr="00601C15">
        <w:rPr>
          <w:rFonts w:ascii="Book Antiqua" w:hAnsi="Book Antiqua" w:cs="Times New Roman"/>
          <w:sz w:val="20"/>
          <w:szCs w:val="20"/>
        </w:rPr>
        <w:t xml:space="preserve">these, </w:t>
      </w:r>
      <w:r w:rsidRPr="00601C15">
        <w:rPr>
          <w:rFonts w:ascii="Book Antiqua" w:hAnsi="Book Antiqua" w:cs="Times New Roman"/>
          <w:sz w:val="20"/>
          <w:szCs w:val="20"/>
        </w:rPr>
        <w:t xml:space="preserve">the pigment </w:t>
      </w:r>
      <w:r w:rsidR="00D813E7" w:rsidRPr="00601C15">
        <w:rPr>
          <w:rFonts w:ascii="Book Antiqua" w:hAnsi="Book Antiqua" w:cs="Times New Roman"/>
          <w:sz w:val="20"/>
          <w:szCs w:val="20"/>
        </w:rPr>
        <w:t>maculae</w:t>
      </w:r>
      <w:r w:rsidRPr="00601C15">
        <w:rPr>
          <w:rFonts w:ascii="Book Antiqua" w:hAnsi="Book Antiqua" w:cs="Times New Roman"/>
          <w:sz w:val="20"/>
          <w:szCs w:val="20"/>
        </w:rPr>
        <w:t xml:space="preserve"> on the lips are </w:t>
      </w:r>
      <w:r w:rsidR="009404E0" w:rsidRPr="00601C15">
        <w:rPr>
          <w:rFonts w:ascii="Book Antiqua" w:hAnsi="Book Antiqua" w:cs="Times New Roman"/>
          <w:sz w:val="20"/>
          <w:szCs w:val="20"/>
        </w:rPr>
        <w:t>unusual</w:t>
      </w:r>
      <w:r w:rsidRPr="00601C15">
        <w:rPr>
          <w:rFonts w:ascii="Book Antiqua" w:hAnsi="Book Antiqua" w:cs="Times New Roman"/>
          <w:sz w:val="20"/>
          <w:szCs w:val="20"/>
        </w:rPr>
        <w:t xml:space="preserve"> in that they </w:t>
      </w:r>
      <w:r w:rsidR="00417BAE" w:rsidRPr="00601C15">
        <w:rPr>
          <w:rFonts w:ascii="Book Antiqua" w:hAnsi="Book Antiqua"/>
          <w:color w:val="000000"/>
          <w:sz w:val="20"/>
          <w:szCs w:val="20"/>
        </w:rPr>
        <w:t>are</w:t>
      </w:r>
      <w:r w:rsidR="009404E0" w:rsidRPr="00601C15">
        <w:rPr>
          <w:rFonts w:ascii="Book Antiqua" w:hAnsi="Book Antiqua" w:cs="Times New Roman"/>
          <w:sz w:val="20"/>
          <w:szCs w:val="20"/>
        </w:rPr>
        <w:t xml:space="preserve"> vermilion</w:t>
      </w:r>
      <w:r w:rsidRPr="00601C15">
        <w:rPr>
          <w:rFonts w:ascii="Book Antiqua" w:hAnsi="Book Antiqua" w:cs="Times New Roman"/>
          <w:sz w:val="20"/>
          <w:szCs w:val="20"/>
        </w:rPr>
        <w:t xml:space="preserve"> and are usually darker and denser than freckles. At present, there are no reports of malignant </w:t>
      </w:r>
      <w:r w:rsidR="00522FC3" w:rsidRPr="00601C15">
        <w:rPr>
          <w:rFonts w:ascii="Book Antiqua" w:hAnsi="Book Antiqua" w:cs="Times New Roman"/>
          <w:sz w:val="20"/>
          <w:szCs w:val="20"/>
        </w:rPr>
        <w:t xml:space="preserve">changes in </w:t>
      </w:r>
      <w:r w:rsidR="008C2BC1" w:rsidRPr="00601C15">
        <w:rPr>
          <w:rFonts w:ascii="Book Antiqua" w:hAnsi="Book Antiqua" w:cs="Times New Roman"/>
          <w:sz w:val="20"/>
          <w:szCs w:val="20"/>
        </w:rPr>
        <w:t xml:space="preserve">the </w:t>
      </w:r>
      <w:r w:rsidRPr="00601C15">
        <w:rPr>
          <w:rFonts w:ascii="Book Antiqua" w:hAnsi="Book Antiqua" w:cs="Times New Roman"/>
          <w:sz w:val="20"/>
          <w:szCs w:val="20"/>
        </w:rPr>
        <w:t xml:space="preserve">skin and mucous pigmentation in PJS. FAP and PJS are </w:t>
      </w:r>
      <w:r w:rsidR="008C2BC1" w:rsidRPr="00601C15">
        <w:rPr>
          <w:rFonts w:ascii="Book Antiqua" w:hAnsi="Book Antiqua" w:cs="Times New Roman"/>
          <w:sz w:val="20"/>
          <w:szCs w:val="20"/>
        </w:rPr>
        <w:t xml:space="preserve">clinically </w:t>
      </w:r>
      <w:r w:rsidRPr="00601C15">
        <w:rPr>
          <w:rFonts w:ascii="Book Antiqua" w:hAnsi="Book Antiqua" w:cs="Times New Roman"/>
          <w:sz w:val="20"/>
          <w:szCs w:val="20"/>
        </w:rPr>
        <w:t>similar, and skin and mucous pigment spots may be one of the important differentiators.</w:t>
      </w:r>
    </w:p>
    <w:p w14:paraId="45E9FD49" w14:textId="5167E7B2" w:rsidR="007B2D4C" w:rsidRPr="00601C15" w:rsidRDefault="007B2D4C" w:rsidP="00F57C9E">
      <w:pPr>
        <w:pStyle w:val="20"/>
        <w:snapToGrid w:val="0"/>
        <w:spacing w:line="360" w:lineRule="auto"/>
        <w:ind w:firstLineChars="100"/>
        <w:rPr>
          <w:rFonts w:ascii="Book Antiqua" w:hAnsi="Book Antiqua" w:cs="Times New Roman"/>
          <w:sz w:val="20"/>
          <w:szCs w:val="20"/>
        </w:rPr>
      </w:pPr>
      <w:r w:rsidRPr="00601C15">
        <w:rPr>
          <w:rFonts w:ascii="Book Antiqua" w:hAnsi="Book Antiqua" w:cs="Times New Roman"/>
          <w:sz w:val="20"/>
          <w:szCs w:val="20"/>
        </w:rPr>
        <w:t xml:space="preserve">PJS was diagnosed </w:t>
      </w:r>
      <w:r w:rsidR="008C2BC1" w:rsidRPr="00601C15">
        <w:rPr>
          <w:rFonts w:ascii="Book Antiqua" w:hAnsi="Book Antiqua" w:cs="Times New Roman"/>
          <w:sz w:val="20"/>
          <w:szCs w:val="20"/>
        </w:rPr>
        <w:t>on the basis of</w:t>
      </w:r>
      <w:r w:rsidRPr="00601C15">
        <w:rPr>
          <w:rFonts w:ascii="Book Antiqua" w:hAnsi="Book Antiqua" w:cs="Times New Roman"/>
          <w:sz w:val="20"/>
          <w:szCs w:val="20"/>
        </w:rPr>
        <w:t xml:space="preserve"> clinical features, family history, electronic gastroenteroscopy and imaging.</w:t>
      </w:r>
      <w:r w:rsidRPr="00601C15">
        <w:rPr>
          <w:rFonts w:ascii="Book Antiqua" w:hAnsi="Book Antiqua" w:cs="Times New Roman"/>
          <w:color w:val="333333"/>
          <w:sz w:val="20"/>
          <w:szCs w:val="20"/>
        </w:rPr>
        <w:t xml:space="preserve"> </w:t>
      </w:r>
      <w:r w:rsidR="00790BDF" w:rsidRPr="00601C15">
        <w:rPr>
          <w:rFonts w:ascii="Book Antiqua" w:hAnsi="Book Antiqua" w:cs="Times New Roman"/>
          <w:sz w:val="20"/>
          <w:szCs w:val="20"/>
        </w:rPr>
        <w:t>In this case, the patient's symptoms and family history are relatively typical</w:t>
      </w:r>
      <w:r w:rsidR="00CA4333" w:rsidRPr="00601C15">
        <w:rPr>
          <w:rFonts w:ascii="Book Antiqua" w:hAnsi="Book Antiqua" w:cs="Times New Roman"/>
          <w:sz w:val="20"/>
          <w:szCs w:val="20"/>
        </w:rPr>
        <w:t xml:space="preserve"> </w:t>
      </w:r>
      <w:r w:rsidR="00790BDF" w:rsidRPr="00601C15">
        <w:rPr>
          <w:rFonts w:ascii="Book Antiqua" w:hAnsi="Book Antiqua" w:cs="Times New Roman"/>
          <w:sz w:val="20"/>
          <w:szCs w:val="20"/>
        </w:rPr>
        <w:t>for diagnosis.</w:t>
      </w:r>
      <w:r w:rsidR="00CA4333" w:rsidRPr="00601C15">
        <w:rPr>
          <w:rFonts w:ascii="Book Antiqua" w:hAnsi="Book Antiqua" w:cs="Times New Roman"/>
          <w:sz w:val="20"/>
          <w:szCs w:val="20"/>
        </w:rPr>
        <w:t xml:space="preserve"> </w:t>
      </w:r>
      <w:r w:rsidRPr="00601C15">
        <w:rPr>
          <w:rFonts w:ascii="Book Antiqua" w:hAnsi="Book Antiqua" w:cs="Times New Roman"/>
          <w:sz w:val="20"/>
          <w:szCs w:val="20"/>
        </w:rPr>
        <w:t xml:space="preserve">For small intestinal polyps smaller than </w:t>
      </w:r>
      <w:r w:rsidR="00522FC3" w:rsidRPr="00601C15">
        <w:rPr>
          <w:rFonts w:ascii="Book Antiqua" w:hAnsi="Book Antiqua" w:cs="Times New Roman"/>
          <w:sz w:val="20"/>
          <w:szCs w:val="20"/>
        </w:rPr>
        <w:t>1 cm</w:t>
      </w:r>
      <w:r w:rsidRPr="00601C15">
        <w:rPr>
          <w:rFonts w:ascii="Book Antiqua" w:hAnsi="Book Antiqua" w:cs="Times New Roman"/>
          <w:sz w:val="20"/>
          <w:szCs w:val="20"/>
        </w:rPr>
        <w:t>,</w:t>
      </w:r>
      <w:r w:rsidR="008C2BC1" w:rsidRPr="00601C15">
        <w:rPr>
          <w:rFonts w:ascii="Book Antiqua" w:hAnsi="Book Antiqua" w:cs="Times New Roman"/>
          <w:sz w:val="20"/>
          <w:szCs w:val="20"/>
        </w:rPr>
        <w:t xml:space="preserve"> detection with</w:t>
      </w:r>
      <w:r w:rsidRPr="00601C15">
        <w:rPr>
          <w:rFonts w:ascii="Book Antiqua" w:hAnsi="Book Antiqua" w:cs="Times New Roman"/>
          <w:sz w:val="20"/>
          <w:szCs w:val="20"/>
        </w:rPr>
        <w:t xml:space="preserve"> CT and electronic gastroenteroscopy may be difficult</w:t>
      </w:r>
      <w:r w:rsidR="008C2BC1" w:rsidRPr="00601C15">
        <w:rPr>
          <w:rFonts w:ascii="Book Antiqua" w:hAnsi="Book Antiqua" w:cs="Times New Roman"/>
          <w:sz w:val="20"/>
          <w:szCs w:val="20"/>
        </w:rPr>
        <w:t>;</w:t>
      </w:r>
      <w:r w:rsidRPr="00601C15">
        <w:rPr>
          <w:rFonts w:ascii="Book Antiqua" w:hAnsi="Book Antiqua" w:cs="Times New Roman"/>
          <w:sz w:val="20"/>
          <w:szCs w:val="20"/>
        </w:rPr>
        <w:t xml:space="preserve"> capsule endoscopy plays an important role, and</w:t>
      </w:r>
      <w:r w:rsidR="008C2BC1" w:rsidRPr="00601C15">
        <w:rPr>
          <w:rFonts w:ascii="Book Antiqua" w:hAnsi="Book Antiqua" w:cs="Times New Roman"/>
          <w:sz w:val="20"/>
          <w:szCs w:val="20"/>
        </w:rPr>
        <w:t>,</w:t>
      </w:r>
      <w:r w:rsidRPr="00601C15">
        <w:rPr>
          <w:rFonts w:ascii="Book Antiqua" w:hAnsi="Book Antiqua" w:cs="Times New Roman"/>
          <w:sz w:val="20"/>
          <w:szCs w:val="20"/>
        </w:rPr>
        <w:t xml:space="preserve"> combined with CT</w:t>
      </w:r>
      <w:r w:rsidR="008C2BC1" w:rsidRPr="00601C15">
        <w:rPr>
          <w:rFonts w:ascii="Book Antiqua" w:hAnsi="Book Antiqua" w:cs="Times New Roman"/>
          <w:sz w:val="20"/>
          <w:szCs w:val="20"/>
        </w:rPr>
        <w:t>,</w:t>
      </w:r>
      <w:r w:rsidRPr="00601C15">
        <w:rPr>
          <w:rFonts w:ascii="Book Antiqua" w:hAnsi="Book Antiqua" w:cs="Times New Roman"/>
          <w:sz w:val="20"/>
          <w:szCs w:val="20"/>
        </w:rPr>
        <w:t xml:space="preserve"> can greatly improve the detection rate</w:t>
      </w:r>
      <w:r w:rsidR="000F6314" w:rsidRPr="00601C15">
        <w:rPr>
          <w:rFonts w:ascii="Book Antiqua" w:hAnsi="Book Antiqua" w:cs="Times New Roman"/>
          <w:sz w:val="20"/>
          <w:szCs w:val="20"/>
          <w:vertAlign w:val="superscript"/>
        </w:rPr>
        <w:t>[1</w:t>
      </w:r>
      <w:r w:rsidR="00152BEB" w:rsidRPr="00601C15">
        <w:rPr>
          <w:rFonts w:ascii="Book Antiqua" w:hAnsi="Book Antiqua" w:cs="Times New Roman"/>
          <w:sz w:val="20"/>
          <w:szCs w:val="20"/>
          <w:vertAlign w:val="superscript"/>
        </w:rPr>
        <w:t>1</w:t>
      </w:r>
      <w:r w:rsidR="000F6314" w:rsidRPr="00601C15">
        <w:rPr>
          <w:rFonts w:ascii="Book Antiqua" w:hAnsi="Book Antiqua" w:cs="Times New Roman"/>
          <w:sz w:val="20"/>
          <w:szCs w:val="20"/>
          <w:vertAlign w:val="superscript"/>
        </w:rPr>
        <w:t>]</w:t>
      </w:r>
      <w:r w:rsidRPr="00601C15">
        <w:rPr>
          <w:rFonts w:ascii="Book Antiqua" w:hAnsi="Book Antiqua" w:cs="Times New Roman"/>
          <w:sz w:val="20"/>
          <w:szCs w:val="20"/>
        </w:rPr>
        <w:t>.</w:t>
      </w:r>
      <w:r w:rsidRPr="00601C15">
        <w:rPr>
          <w:rFonts w:ascii="Book Antiqua" w:hAnsi="Book Antiqua" w:cs="Times New Roman"/>
          <w:sz w:val="20"/>
          <w:szCs w:val="20"/>
          <w:vertAlign w:val="superscript"/>
        </w:rPr>
        <w:t xml:space="preserve"> </w:t>
      </w:r>
    </w:p>
    <w:p w14:paraId="3CA6C15F" w14:textId="5898866E" w:rsidR="007B2D4C" w:rsidRPr="00601C15" w:rsidRDefault="008C2BC1" w:rsidP="00F57C9E">
      <w:pPr>
        <w:pStyle w:val="20"/>
        <w:snapToGrid w:val="0"/>
        <w:spacing w:line="360" w:lineRule="auto"/>
        <w:ind w:firstLineChars="100"/>
        <w:rPr>
          <w:rFonts w:ascii="Book Antiqua" w:hAnsi="Book Antiqua" w:cs="Times New Roman"/>
          <w:sz w:val="20"/>
          <w:szCs w:val="20"/>
        </w:rPr>
      </w:pPr>
      <w:r w:rsidRPr="00601C15">
        <w:rPr>
          <w:rFonts w:ascii="Book Antiqua" w:hAnsi="Book Antiqua" w:cs="Times New Roman"/>
          <w:sz w:val="20"/>
          <w:szCs w:val="20"/>
        </w:rPr>
        <w:t>E</w:t>
      </w:r>
      <w:r w:rsidR="007B2D4C" w:rsidRPr="00601C15">
        <w:rPr>
          <w:rFonts w:ascii="Book Antiqua" w:hAnsi="Book Antiqua" w:cs="Times New Roman"/>
          <w:sz w:val="20"/>
          <w:szCs w:val="20"/>
        </w:rPr>
        <w:t xml:space="preserve">ndoscopic polypectomy is </w:t>
      </w:r>
      <w:r w:rsidRPr="00601C15">
        <w:rPr>
          <w:rFonts w:ascii="Book Antiqua" w:hAnsi="Book Antiqua" w:cs="Times New Roman"/>
          <w:sz w:val="20"/>
          <w:szCs w:val="20"/>
        </w:rPr>
        <w:t xml:space="preserve">currently </w:t>
      </w:r>
      <w:r w:rsidR="007B2D4C" w:rsidRPr="00601C15">
        <w:rPr>
          <w:rFonts w:ascii="Book Antiqua" w:hAnsi="Book Antiqua" w:cs="Times New Roman"/>
          <w:sz w:val="20"/>
          <w:szCs w:val="20"/>
        </w:rPr>
        <w:t xml:space="preserve">the main treatment, but </w:t>
      </w:r>
      <w:r w:rsidRPr="00601C15">
        <w:rPr>
          <w:rFonts w:ascii="Book Antiqua" w:hAnsi="Book Antiqua" w:cs="Times New Roman"/>
          <w:sz w:val="20"/>
          <w:szCs w:val="20"/>
        </w:rPr>
        <w:t xml:space="preserve">in </w:t>
      </w:r>
      <w:r w:rsidR="007B2D4C" w:rsidRPr="00601C15">
        <w:rPr>
          <w:rFonts w:ascii="Book Antiqua" w:hAnsi="Book Antiqua" w:cs="Times New Roman"/>
          <w:sz w:val="20"/>
          <w:szCs w:val="20"/>
        </w:rPr>
        <w:t xml:space="preserve">the following cases, </w:t>
      </w:r>
      <w:bookmarkStart w:id="27" w:name="OLE_LINK9"/>
      <w:bookmarkStart w:id="28" w:name="OLE_LINK10"/>
      <w:r w:rsidR="007B2D4C" w:rsidRPr="00601C15">
        <w:rPr>
          <w:rFonts w:ascii="Book Antiqua" w:hAnsi="Book Antiqua" w:cs="Times New Roman"/>
          <w:sz w:val="20"/>
          <w:szCs w:val="20"/>
        </w:rPr>
        <w:t>surgery</w:t>
      </w:r>
      <w:bookmarkEnd w:id="27"/>
      <w:bookmarkEnd w:id="28"/>
      <w:r w:rsidR="007B2D4C" w:rsidRPr="00601C15">
        <w:rPr>
          <w:rFonts w:ascii="Book Antiqua" w:hAnsi="Book Antiqua" w:cs="Times New Roman"/>
          <w:sz w:val="20"/>
          <w:szCs w:val="20"/>
        </w:rPr>
        <w:t xml:space="preserve"> is necessary</w:t>
      </w:r>
      <w:r w:rsidR="00152BEB" w:rsidRPr="00601C15">
        <w:rPr>
          <w:rFonts w:ascii="Book Antiqua" w:hAnsi="Book Antiqua"/>
          <w:sz w:val="20"/>
          <w:szCs w:val="20"/>
          <w:vertAlign w:val="superscript"/>
        </w:rPr>
        <w:t>[12]</w:t>
      </w:r>
      <w:r w:rsidRPr="00601C15">
        <w:rPr>
          <w:rFonts w:ascii="Book Antiqua" w:hAnsi="Book Antiqua" w:cs="Times New Roman"/>
          <w:sz w:val="20"/>
          <w:szCs w:val="20"/>
        </w:rPr>
        <w:t xml:space="preserve">: </w:t>
      </w:r>
      <w:r w:rsidR="007B2D4C" w:rsidRPr="00601C15">
        <w:rPr>
          <w:rFonts w:ascii="Book Antiqua" w:hAnsi="Book Antiqua" w:cs="Times New Roman"/>
          <w:sz w:val="20"/>
          <w:szCs w:val="20"/>
        </w:rPr>
        <w:t xml:space="preserve">intestinal polyps larger than </w:t>
      </w:r>
      <w:r w:rsidR="00522FC3" w:rsidRPr="00601C15">
        <w:rPr>
          <w:rFonts w:ascii="Book Antiqua" w:hAnsi="Book Antiqua" w:cs="Times New Roman"/>
          <w:sz w:val="20"/>
          <w:szCs w:val="20"/>
        </w:rPr>
        <w:t>2 cm</w:t>
      </w:r>
      <w:r w:rsidR="007B2D4C" w:rsidRPr="00601C15">
        <w:rPr>
          <w:rFonts w:ascii="Book Antiqua" w:hAnsi="Book Antiqua" w:cs="Times New Roman"/>
          <w:sz w:val="20"/>
          <w:szCs w:val="20"/>
        </w:rPr>
        <w:t xml:space="preserve"> or colon polyps larger than 1.</w:t>
      </w:r>
      <w:r w:rsidR="00522FC3" w:rsidRPr="00601C15">
        <w:rPr>
          <w:rFonts w:ascii="Book Antiqua" w:hAnsi="Book Antiqua" w:cs="Times New Roman"/>
          <w:sz w:val="20"/>
          <w:szCs w:val="20"/>
        </w:rPr>
        <w:t>5 cm</w:t>
      </w:r>
      <w:r w:rsidR="007B2D4C" w:rsidRPr="00601C15">
        <w:rPr>
          <w:rFonts w:ascii="Book Antiqua" w:hAnsi="Book Antiqua" w:cs="Times New Roman"/>
          <w:sz w:val="20"/>
          <w:szCs w:val="20"/>
        </w:rPr>
        <w:t xml:space="preserve">; intussusception, acute intestinal obstruction and other related complications; polyps with irregular morphology and </w:t>
      </w:r>
      <w:r w:rsidR="007B2D4C" w:rsidRPr="00601C15">
        <w:rPr>
          <w:rFonts w:ascii="Book Antiqua" w:hAnsi="Book Antiqua" w:cs="Times New Roman"/>
          <w:sz w:val="20"/>
          <w:szCs w:val="20"/>
        </w:rPr>
        <w:lastRenderedPageBreak/>
        <w:t xml:space="preserve">malignant tendency; gastrointestinal bleeding; </w:t>
      </w:r>
      <w:r w:rsidRPr="00601C15">
        <w:rPr>
          <w:rFonts w:ascii="Book Antiqua" w:hAnsi="Book Antiqua" w:cs="Times New Roman"/>
          <w:sz w:val="20"/>
          <w:szCs w:val="20"/>
        </w:rPr>
        <w:t xml:space="preserve">and </w:t>
      </w:r>
      <w:r w:rsidR="007B2D4C" w:rsidRPr="00601C15">
        <w:rPr>
          <w:rFonts w:ascii="Book Antiqua" w:hAnsi="Book Antiqua" w:cs="Times New Roman"/>
          <w:sz w:val="20"/>
          <w:szCs w:val="20"/>
        </w:rPr>
        <w:t>polyps spread throughout the entire intestine. In</w:t>
      </w:r>
      <w:r w:rsidRPr="00601C15">
        <w:rPr>
          <w:rFonts w:ascii="Book Antiqua" w:hAnsi="Book Antiqua" w:cs="Times New Roman"/>
          <w:sz w:val="20"/>
          <w:szCs w:val="20"/>
        </w:rPr>
        <w:t xml:space="preserve"> our patient</w:t>
      </w:r>
      <w:r w:rsidR="007B2D4C" w:rsidRPr="00601C15">
        <w:rPr>
          <w:rFonts w:ascii="Book Antiqua" w:hAnsi="Book Antiqua" w:cs="Times New Roman"/>
          <w:sz w:val="20"/>
          <w:szCs w:val="20"/>
        </w:rPr>
        <w:t>, there were multiple polyps in the entire colon, and some polyps were irregular with hemorrhage. Therefore, surgical total colectomy was the best treatment.</w:t>
      </w:r>
    </w:p>
    <w:p w14:paraId="189DCB21" w14:textId="5F0146C5" w:rsidR="00CA4333" w:rsidRPr="00601C15" w:rsidRDefault="007B2D4C" w:rsidP="00F57C9E">
      <w:pPr>
        <w:spacing w:after="0" w:line="360" w:lineRule="auto"/>
        <w:ind w:firstLineChars="100" w:firstLine="200"/>
        <w:jc w:val="both"/>
        <w:rPr>
          <w:rFonts w:ascii="Book Antiqua" w:eastAsiaTheme="minorEastAsia" w:hAnsi="Book Antiqua" w:cs="Times New Roman"/>
          <w:color w:val="000000" w:themeColor="text1"/>
          <w:kern w:val="2"/>
          <w:sz w:val="20"/>
          <w:szCs w:val="20"/>
          <w:shd w:val="clear" w:color="auto" w:fill="FFFFFF"/>
        </w:rPr>
      </w:pPr>
      <w:r w:rsidRPr="00601C15">
        <w:rPr>
          <w:rFonts w:ascii="Book Antiqua" w:eastAsiaTheme="minorEastAsia" w:hAnsi="Book Antiqua" w:cs="Times New Roman"/>
          <w:color w:val="000000" w:themeColor="text1"/>
          <w:kern w:val="2"/>
          <w:sz w:val="20"/>
          <w:szCs w:val="20"/>
          <w:shd w:val="clear" w:color="auto" w:fill="FFFFFF"/>
        </w:rPr>
        <w:t>According to the ACG guidelines in the United States, the malignan</w:t>
      </w:r>
      <w:r w:rsidR="008C2BC1" w:rsidRPr="00601C15">
        <w:rPr>
          <w:rFonts w:ascii="Book Antiqua" w:eastAsiaTheme="minorEastAsia" w:hAnsi="Book Antiqua" w:cs="Times New Roman"/>
          <w:color w:val="000000" w:themeColor="text1"/>
          <w:kern w:val="2"/>
          <w:sz w:val="20"/>
          <w:szCs w:val="20"/>
          <w:shd w:val="clear" w:color="auto" w:fill="FFFFFF"/>
        </w:rPr>
        <w:t>cy</w:t>
      </w:r>
      <w:r w:rsidRPr="00601C15">
        <w:rPr>
          <w:rFonts w:ascii="Book Antiqua" w:eastAsiaTheme="minorEastAsia" w:hAnsi="Book Antiqua" w:cs="Times New Roman"/>
          <w:color w:val="000000" w:themeColor="text1"/>
          <w:kern w:val="2"/>
          <w:sz w:val="20"/>
          <w:szCs w:val="20"/>
          <w:shd w:val="clear" w:color="auto" w:fill="FFFFFF"/>
        </w:rPr>
        <w:t xml:space="preserve"> risk</w:t>
      </w:r>
      <w:r w:rsidR="008C2BC1" w:rsidRPr="00601C15">
        <w:rPr>
          <w:rFonts w:ascii="Book Antiqua" w:eastAsiaTheme="minorEastAsia" w:hAnsi="Book Antiqua" w:cs="Times New Roman"/>
          <w:color w:val="000000" w:themeColor="text1"/>
          <w:kern w:val="2"/>
          <w:sz w:val="20"/>
          <w:szCs w:val="20"/>
          <w:shd w:val="clear" w:color="auto" w:fill="FFFFFF"/>
        </w:rPr>
        <w:t>s</w:t>
      </w:r>
      <w:r w:rsidRPr="00601C15">
        <w:rPr>
          <w:rFonts w:ascii="Book Antiqua" w:eastAsiaTheme="minorEastAsia" w:hAnsi="Book Antiqua" w:cs="Times New Roman"/>
          <w:color w:val="000000" w:themeColor="text1"/>
          <w:kern w:val="2"/>
          <w:sz w:val="20"/>
          <w:szCs w:val="20"/>
          <w:shd w:val="clear" w:color="auto" w:fill="FFFFFF"/>
        </w:rPr>
        <w:t xml:space="preserve"> of PJS include colorectal cancer, breast cancer, pancreatic cancer, gynecological cancer, small bowel cancer, lung cancer and gastric esophageal cancer.</w:t>
      </w:r>
      <w:r w:rsidRPr="00601C15">
        <w:rPr>
          <w:rFonts w:ascii="Book Antiqua" w:hAnsi="Book Antiqua" w:cs="Times New Roman"/>
          <w:sz w:val="20"/>
          <w:szCs w:val="20"/>
        </w:rPr>
        <w:t xml:space="preserve"> </w:t>
      </w:r>
      <w:r w:rsidRPr="00601C15">
        <w:rPr>
          <w:rFonts w:ascii="Book Antiqua" w:eastAsiaTheme="minorEastAsia" w:hAnsi="Book Antiqua" w:cs="Times New Roman"/>
          <w:color w:val="000000" w:themeColor="text1"/>
          <w:kern w:val="2"/>
          <w:sz w:val="20"/>
          <w:szCs w:val="20"/>
          <w:shd w:val="clear" w:color="auto" w:fill="FFFFFF"/>
        </w:rPr>
        <w:t xml:space="preserve">Therefore, regular reexamination is </w:t>
      </w:r>
      <w:r w:rsidR="008C2BC1" w:rsidRPr="00601C15">
        <w:rPr>
          <w:rFonts w:ascii="Book Antiqua" w:eastAsiaTheme="minorEastAsia" w:hAnsi="Book Antiqua" w:cs="Times New Roman"/>
          <w:color w:val="000000" w:themeColor="text1"/>
          <w:kern w:val="2"/>
          <w:sz w:val="20"/>
          <w:szCs w:val="20"/>
          <w:shd w:val="clear" w:color="auto" w:fill="FFFFFF"/>
        </w:rPr>
        <w:t>important</w:t>
      </w:r>
      <w:r w:rsidRPr="00601C15">
        <w:rPr>
          <w:rFonts w:ascii="Book Antiqua" w:eastAsiaTheme="minorEastAsia" w:hAnsi="Book Antiqua" w:cs="Times New Roman"/>
          <w:color w:val="000000" w:themeColor="text1"/>
          <w:kern w:val="2"/>
          <w:sz w:val="20"/>
          <w:szCs w:val="20"/>
          <w:shd w:val="clear" w:color="auto" w:fill="FFFFFF"/>
        </w:rPr>
        <w:t xml:space="preserve">, </w:t>
      </w:r>
      <w:r w:rsidR="008C2BC1" w:rsidRPr="00601C15">
        <w:rPr>
          <w:rFonts w:ascii="Book Antiqua" w:eastAsiaTheme="minorEastAsia" w:hAnsi="Book Antiqua" w:cs="Times New Roman"/>
          <w:color w:val="000000" w:themeColor="text1"/>
          <w:kern w:val="2"/>
          <w:sz w:val="20"/>
          <w:szCs w:val="20"/>
          <w:shd w:val="clear" w:color="auto" w:fill="FFFFFF"/>
        </w:rPr>
        <w:t>as is</w:t>
      </w:r>
      <w:r w:rsidRPr="00601C15">
        <w:rPr>
          <w:rFonts w:ascii="Book Antiqua" w:eastAsiaTheme="minorEastAsia" w:hAnsi="Book Antiqua" w:cs="Times New Roman"/>
          <w:color w:val="000000" w:themeColor="text1"/>
          <w:kern w:val="2"/>
          <w:sz w:val="20"/>
          <w:szCs w:val="20"/>
          <w:shd w:val="clear" w:color="auto" w:fill="FFFFFF"/>
        </w:rPr>
        <w:t xml:space="preserve"> the </w:t>
      </w:r>
      <w:r w:rsidRPr="00601C15">
        <w:rPr>
          <w:rStyle w:val="2Char0"/>
          <w:rFonts w:ascii="Book Antiqua" w:hAnsi="Book Antiqua" w:cs="Times New Roman"/>
          <w:sz w:val="20"/>
          <w:szCs w:val="20"/>
        </w:rPr>
        <w:t xml:space="preserve">time and </w:t>
      </w:r>
      <w:r w:rsidR="008C2BC1" w:rsidRPr="00601C15">
        <w:rPr>
          <w:rStyle w:val="2Char0"/>
          <w:rFonts w:ascii="Book Antiqua" w:hAnsi="Book Antiqua" w:cs="Times New Roman"/>
          <w:sz w:val="20"/>
          <w:szCs w:val="20"/>
        </w:rPr>
        <w:t xml:space="preserve">quality </w:t>
      </w:r>
      <w:r w:rsidRPr="00601C15">
        <w:rPr>
          <w:rStyle w:val="2Char0"/>
          <w:rFonts w:ascii="Book Antiqua" w:hAnsi="Book Antiqua" w:cs="Times New Roman"/>
          <w:sz w:val="20"/>
          <w:szCs w:val="20"/>
        </w:rPr>
        <w:t>of follow-up</w:t>
      </w:r>
      <w:r w:rsidR="00522FC3" w:rsidRPr="00601C15">
        <w:rPr>
          <w:rStyle w:val="2Char0"/>
          <w:rFonts w:ascii="Book Antiqua" w:hAnsi="Book Antiqua" w:cs="Times New Roman"/>
          <w:sz w:val="20"/>
          <w:szCs w:val="20"/>
        </w:rPr>
        <w:t xml:space="preserve">. </w:t>
      </w:r>
      <w:r w:rsidR="008C2BC1" w:rsidRPr="00601C15">
        <w:rPr>
          <w:rStyle w:val="2Char0"/>
          <w:rFonts w:ascii="Book Antiqua" w:hAnsi="Book Antiqua" w:cs="Times New Roman"/>
          <w:sz w:val="20"/>
          <w:szCs w:val="20"/>
        </w:rPr>
        <w:t>P</w:t>
      </w:r>
      <w:r w:rsidRPr="00601C15">
        <w:rPr>
          <w:rFonts w:ascii="Book Antiqua" w:eastAsiaTheme="minorEastAsia" w:hAnsi="Book Antiqua" w:cs="Times New Roman"/>
          <w:color w:val="000000" w:themeColor="text1"/>
          <w:kern w:val="2"/>
          <w:sz w:val="20"/>
          <w:szCs w:val="20"/>
          <w:shd w:val="clear" w:color="auto" w:fill="FFFFFF"/>
        </w:rPr>
        <w:t xml:space="preserve">revious </w:t>
      </w:r>
      <w:r w:rsidR="00522FC3" w:rsidRPr="00601C15">
        <w:rPr>
          <w:rFonts w:ascii="Book Antiqua" w:eastAsiaTheme="minorEastAsia" w:hAnsi="Book Antiqua" w:cs="Times New Roman"/>
          <w:color w:val="000000" w:themeColor="text1"/>
          <w:kern w:val="2"/>
          <w:sz w:val="20"/>
          <w:szCs w:val="20"/>
          <w:shd w:val="clear" w:color="auto" w:fill="FFFFFF"/>
        </w:rPr>
        <w:t>studies</w:t>
      </w:r>
      <w:r w:rsidRPr="00601C15">
        <w:rPr>
          <w:rFonts w:ascii="Book Antiqua" w:eastAsiaTheme="minorEastAsia" w:hAnsi="Book Antiqua" w:cs="Times New Roman"/>
          <w:color w:val="000000" w:themeColor="text1"/>
          <w:kern w:val="2"/>
          <w:sz w:val="20"/>
          <w:szCs w:val="20"/>
          <w:shd w:val="clear" w:color="auto" w:fill="FFFFFF"/>
        </w:rPr>
        <w:t xml:space="preserve"> </w:t>
      </w:r>
      <w:r w:rsidR="008C2BC1" w:rsidRPr="00601C15">
        <w:rPr>
          <w:rFonts w:ascii="Book Antiqua" w:eastAsiaTheme="minorEastAsia" w:hAnsi="Book Antiqua" w:cs="Times New Roman"/>
          <w:color w:val="000000" w:themeColor="text1"/>
          <w:kern w:val="2"/>
          <w:sz w:val="20"/>
          <w:szCs w:val="20"/>
          <w:shd w:val="clear" w:color="auto" w:fill="FFFFFF"/>
        </w:rPr>
        <w:t xml:space="preserve">in this field </w:t>
      </w:r>
      <w:r w:rsidRPr="00601C15">
        <w:rPr>
          <w:rFonts w:ascii="Book Antiqua" w:eastAsiaTheme="minorEastAsia" w:hAnsi="Book Antiqua" w:cs="Times New Roman"/>
          <w:color w:val="000000" w:themeColor="text1"/>
          <w:kern w:val="2"/>
          <w:sz w:val="20"/>
          <w:szCs w:val="20"/>
          <w:shd w:val="clear" w:color="auto" w:fill="FFFFFF"/>
        </w:rPr>
        <w:t>are reviewed and summarized in</w:t>
      </w:r>
      <w:r w:rsidR="007A7EBD" w:rsidRPr="00601C15">
        <w:rPr>
          <w:rFonts w:ascii="Book Antiqua" w:eastAsiaTheme="minorEastAsia" w:hAnsi="Book Antiqua" w:cs="Times New Roman"/>
          <w:color w:val="000000" w:themeColor="text1"/>
          <w:kern w:val="2"/>
          <w:sz w:val="20"/>
          <w:szCs w:val="20"/>
          <w:shd w:val="clear" w:color="auto" w:fill="FFFFFF"/>
        </w:rPr>
        <w:t xml:space="preserve"> </w:t>
      </w:r>
      <w:r w:rsidR="008C2BC1" w:rsidRPr="00601C15">
        <w:rPr>
          <w:rFonts w:ascii="Book Antiqua" w:eastAsiaTheme="minorEastAsia" w:hAnsi="Book Antiqua" w:cs="Times New Roman"/>
          <w:color w:val="000000" w:themeColor="text1"/>
          <w:kern w:val="2"/>
          <w:sz w:val="20"/>
          <w:szCs w:val="20"/>
          <w:shd w:val="clear" w:color="auto" w:fill="FFFFFF"/>
        </w:rPr>
        <w:t>T</w:t>
      </w:r>
      <w:r w:rsidRPr="00601C15">
        <w:rPr>
          <w:rFonts w:ascii="Book Antiqua" w:eastAsiaTheme="minorEastAsia" w:hAnsi="Book Antiqua" w:cs="Times New Roman"/>
          <w:color w:val="000000" w:themeColor="text1"/>
          <w:kern w:val="2"/>
          <w:sz w:val="20"/>
          <w:szCs w:val="20"/>
          <w:shd w:val="clear" w:color="auto" w:fill="FFFFFF"/>
        </w:rPr>
        <w:t>able 1</w:t>
      </w:r>
      <w:r w:rsidR="00A67CBC" w:rsidRPr="00601C15">
        <w:rPr>
          <w:rFonts w:ascii="Book Antiqua" w:eastAsiaTheme="minorEastAsia" w:hAnsi="Book Antiqua" w:cs="Times New Roman"/>
          <w:color w:val="000000" w:themeColor="text1"/>
          <w:kern w:val="2"/>
          <w:sz w:val="20"/>
          <w:szCs w:val="20"/>
          <w:shd w:val="clear" w:color="auto" w:fill="FFFFFF"/>
          <w:vertAlign w:val="superscript"/>
        </w:rPr>
        <w:t>[13-20]</w:t>
      </w:r>
      <w:r w:rsidR="007A7EBD" w:rsidRPr="00601C15">
        <w:rPr>
          <w:rFonts w:ascii="Book Antiqua" w:eastAsiaTheme="minorEastAsia" w:hAnsi="Book Antiqua" w:cs="Times New Roman"/>
          <w:color w:val="000000" w:themeColor="text1"/>
          <w:kern w:val="2"/>
          <w:sz w:val="20"/>
          <w:szCs w:val="20"/>
          <w:shd w:val="clear" w:color="auto" w:fill="FFFFFF"/>
        </w:rPr>
        <w:t>.</w:t>
      </w:r>
    </w:p>
    <w:p w14:paraId="451E2C0A" w14:textId="6D8C0D79" w:rsidR="007A7EBD" w:rsidRPr="00601C15" w:rsidRDefault="007B2D4C" w:rsidP="00F57C9E">
      <w:pPr>
        <w:spacing w:after="0" w:line="360" w:lineRule="auto"/>
        <w:ind w:firstLineChars="100" w:firstLine="200"/>
        <w:jc w:val="both"/>
        <w:rPr>
          <w:rFonts w:ascii="Book Antiqua" w:eastAsiaTheme="minorEastAsia" w:hAnsi="Book Antiqua" w:cs="Times New Roman"/>
          <w:color w:val="000000" w:themeColor="text1"/>
          <w:kern w:val="2"/>
          <w:sz w:val="20"/>
          <w:szCs w:val="20"/>
          <w:shd w:val="clear" w:color="auto" w:fill="FFFFFF"/>
        </w:rPr>
      </w:pPr>
      <w:r w:rsidRPr="00601C15">
        <w:rPr>
          <w:rFonts w:ascii="Book Antiqua" w:hAnsi="Book Antiqua" w:cs="Times New Roman"/>
          <w:sz w:val="20"/>
          <w:szCs w:val="20"/>
        </w:rPr>
        <w:t xml:space="preserve">MF, also known as </w:t>
      </w:r>
      <w:hyperlink r:id="rId15" w:history="1">
        <w:r w:rsidRPr="00601C15">
          <w:rPr>
            <w:rStyle w:val="2Char0"/>
            <w:rFonts w:ascii="Book Antiqua" w:hAnsi="Book Antiqua" w:cs="Times New Roman"/>
            <w:sz w:val="20"/>
            <w:szCs w:val="20"/>
          </w:rPr>
          <w:t>desmoid tumor</w:t>
        </w:r>
      </w:hyperlink>
      <w:r w:rsidR="00F37044" w:rsidRPr="00601C15">
        <w:rPr>
          <w:rFonts w:ascii="Book Antiqua" w:hAnsi="Book Antiqua" w:cs="Times New Roman"/>
          <w:sz w:val="20"/>
          <w:szCs w:val="20"/>
          <w:vertAlign w:val="superscript"/>
        </w:rPr>
        <w:t>[</w:t>
      </w:r>
      <w:r w:rsidR="006A5629" w:rsidRPr="00601C15">
        <w:rPr>
          <w:rFonts w:ascii="Book Antiqua" w:hAnsi="Book Antiqua" w:cs="Times New Roman"/>
          <w:color w:val="000000"/>
          <w:sz w:val="20"/>
          <w:szCs w:val="20"/>
          <w:vertAlign w:val="superscript"/>
        </w:rPr>
        <w:t>21</w:t>
      </w:r>
      <w:r w:rsidR="00F37044" w:rsidRPr="00601C15">
        <w:rPr>
          <w:rFonts w:ascii="Book Antiqua" w:hAnsi="Book Antiqua" w:cs="Times New Roman"/>
          <w:sz w:val="20"/>
          <w:szCs w:val="20"/>
          <w:vertAlign w:val="superscript"/>
        </w:rPr>
        <w:t>]</w:t>
      </w:r>
      <w:r w:rsidRPr="00601C15">
        <w:rPr>
          <w:rFonts w:ascii="Book Antiqua" w:hAnsi="Book Antiqua" w:cs="Times New Roman"/>
          <w:sz w:val="20"/>
          <w:szCs w:val="20"/>
        </w:rPr>
        <w:t>, is a rare benign tumor with rapid and invasive growth</w:t>
      </w:r>
      <w:r w:rsidR="002173B3" w:rsidRPr="00601C15">
        <w:rPr>
          <w:rFonts w:ascii="Book Antiqua" w:hAnsi="Book Antiqua" w:cs="Times New Roman"/>
          <w:sz w:val="20"/>
          <w:szCs w:val="20"/>
        </w:rPr>
        <w:t xml:space="preserve">. It </w:t>
      </w:r>
      <w:r w:rsidRPr="00601C15">
        <w:rPr>
          <w:rFonts w:ascii="Book Antiqua" w:hAnsi="Book Antiqua" w:cs="Times New Roman"/>
          <w:sz w:val="20"/>
          <w:szCs w:val="20"/>
        </w:rPr>
        <w:t>can occur at any age, most commonly in women 30 to 40 years</w:t>
      </w:r>
      <w:r w:rsidR="008C2BC1" w:rsidRPr="00601C15">
        <w:rPr>
          <w:rFonts w:ascii="Book Antiqua" w:hAnsi="Book Antiqua" w:cs="Times New Roman"/>
          <w:sz w:val="20"/>
          <w:szCs w:val="20"/>
        </w:rPr>
        <w:t xml:space="preserve"> of age</w:t>
      </w:r>
      <w:r w:rsidRPr="00601C15">
        <w:rPr>
          <w:rFonts w:ascii="Book Antiqua" w:hAnsi="Book Antiqua" w:cs="Times New Roman"/>
          <w:sz w:val="20"/>
          <w:szCs w:val="20"/>
        </w:rPr>
        <w:t xml:space="preserve">, </w:t>
      </w:r>
      <w:r w:rsidR="008C2BC1" w:rsidRPr="00601C15">
        <w:rPr>
          <w:rFonts w:ascii="Book Antiqua" w:hAnsi="Book Antiqua" w:cs="Times New Roman"/>
          <w:sz w:val="20"/>
          <w:szCs w:val="20"/>
        </w:rPr>
        <w:t xml:space="preserve">although </w:t>
      </w:r>
      <w:r w:rsidRPr="00601C15">
        <w:rPr>
          <w:rFonts w:ascii="Book Antiqua" w:hAnsi="Book Antiqua" w:cs="Times New Roman"/>
          <w:sz w:val="20"/>
          <w:szCs w:val="20"/>
        </w:rPr>
        <w:t xml:space="preserve">cases have been reported in children. Its pathogenesis </w:t>
      </w:r>
      <w:r w:rsidR="00522FC3" w:rsidRPr="00601C15">
        <w:rPr>
          <w:rFonts w:ascii="Book Antiqua" w:hAnsi="Book Antiqua" w:cs="Times New Roman"/>
          <w:sz w:val="20"/>
          <w:szCs w:val="20"/>
        </w:rPr>
        <w:t>remains</w:t>
      </w:r>
      <w:r w:rsidRPr="00601C15">
        <w:rPr>
          <w:rFonts w:ascii="Book Antiqua" w:hAnsi="Book Antiqua" w:cs="Times New Roman"/>
          <w:sz w:val="20"/>
          <w:szCs w:val="20"/>
        </w:rPr>
        <w:t xml:space="preserve"> unclear, and many </w:t>
      </w:r>
      <w:r w:rsidR="00522FC3" w:rsidRPr="00601C15">
        <w:rPr>
          <w:rFonts w:ascii="Book Antiqua" w:hAnsi="Book Antiqua" w:cs="Times New Roman"/>
          <w:sz w:val="20"/>
          <w:szCs w:val="20"/>
        </w:rPr>
        <w:t>researchers</w:t>
      </w:r>
      <w:r w:rsidRPr="00601C15">
        <w:rPr>
          <w:rFonts w:ascii="Book Antiqua" w:hAnsi="Book Antiqua" w:cs="Times New Roman"/>
          <w:sz w:val="20"/>
          <w:szCs w:val="20"/>
        </w:rPr>
        <w:t xml:space="preserve"> believe that its pathogenesis is</w:t>
      </w:r>
      <w:r w:rsidR="00522FC3" w:rsidRPr="00601C15">
        <w:rPr>
          <w:rFonts w:ascii="Book Antiqua" w:hAnsi="Book Antiqua" w:cs="Times New Roman"/>
          <w:sz w:val="20"/>
          <w:szCs w:val="20"/>
        </w:rPr>
        <w:t xml:space="preserve"> associated with </w:t>
      </w:r>
      <w:r w:rsidRPr="00601C15">
        <w:rPr>
          <w:rFonts w:ascii="Book Antiqua" w:hAnsi="Book Antiqua" w:cs="Times New Roman"/>
          <w:sz w:val="20"/>
          <w:szCs w:val="20"/>
        </w:rPr>
        <w:t>genetic factors, trauma, surgical stress, pregnancy,</w:t>
      </w:r>
      <w:r w:rsidR="008C2BC1" w:rsidRPr="00601C15">
        <w:rPr>
          <w:rFonts w:ascii="Book Antiqua" w:hAnsi="Book Antiqua" w:cs="Times New Roman"/>
          <w:sz w:val="20"/>
          <w:szCs w:val="20"/>
        </w:rPr>
        <w:t xml:space="preserve"> sex</w:t>
      </w:r>
      <w:r w:rsidRPr="00601C15">
        <w:rPr>
          <w:rFonts w:ascii="Book Antiqua" w:hAnsi="Book Antiqua" w:cs="Times New Roman"/>
          <w:sz w:val="20"/>
          <w:szCs w:val="20"/>
        </w:rPr>
        <w:t xml:space="preserve"> and endocrine factors</w:t>
      </w:r>
      <w:r w:rsidR="002173B3" w:rsidRPr="00601C15">
        <w:rPr>
          <w:rFonts w:ascii="Book Antiqua" w:hAnsi="Book Antiqua" w:cs="Times New Roman"/>
          <w:sz w:val="20"/>
          <w:szCs w:val="20"/>
          <w:vertAlign w:val="superscript"/>
        </w:rPr>
        <w:t>[2</w:t>
      </w:r>
      <w:r w:rsidR="006A5629" w:rsidRPr="00601C15">
        <w:rPr>
          <w:rFonts w:ascii="Book Antiqua" w:hAnsi="Book Antiqua" w:cs="Times New Roman"/>
          <w:sz w:val="20"/>
          <w:szCs w:val="20"/>
          <w:vertAlign w:val="superscript"/>
        </w:rPr>
        <w:t>2</w:t>
      </w:r>
      <w:r w:rsidR="00522FC3" w:rsidRPr="00601C15">
        <w:rPr>
          <w:rFonts w:ascii="Book Antiqua" w:hAnsi="Book Antiqua" w:cs="Times New Roman"/>
          <w:sz w:val="20"/>
          <w:szCs w:val="20"/>
          <w:vertAlign w:val="superscript"/>
        </w:rPr>
        <w:t>-2</w:t>
      </w:r>
      <w:r w:rsidR="006A5629" w:rsidRPr="00601C15">
        <w:rPr>
          <w:rFonts w:ascii="Book Antiqua" w:hAnsi="Book Antiqua" w:cs="Times New Roman"/>
          <w:sz w:val="20"/>
          <w:szCs w:val="20"/>
          <w:vertAlign w:val="superscript"/>
        </w:rPr>
        <w:t>6</w:t>
      </w:r>
      <w:r w:rsidR="002173B3" w:rsidRPr="00601C15">
        <w:rPr>
          <w:rFonts w:ascii="Book Antiqua" w:hAnsi="Book Antiqua" w:cs="Times New Roman"/>
          <w:sz w:val="20"/>
          <w:szCs w:val="20"/>
          <w:vertAlign w:val="superscript"/>
        </w:rPr>
        <w:t>]</w:t>
      </w:r>
      <w:r w:rsidRPr="00601C15">
        <w:rPr>
          <w:rFonts w:ascii="Book Antiqua" w:hAnsi="Book Antiqua" w:cs="Times New Roman"/>
          <w:sz w:val="20"/>
          <w:szCs w:val="20"/>
        </w:rPr>
        <w:t>. The recurren</w:t>
      </w:r>
      <w:r w:rsidR="002173B3" w:rsidRPr="00601C15">
        <w:rPr>
          <w:rFonts w:ascii="Book Antiqua" w:hAnsi="Book Antiqua" w:cs="Times New Roman"/>
          <w:sz w:val="20"/>
          <w:szCs w:val="20"/>
        </w:rPr>
        <w:t>t</w:t>
      </w:r>
      <w:r w:rsidR="008C2BC1" w:rsidRPr="00601C15">
        <w:rPr>
          <w:rFonts w:ascii="Book Antiqua" w:hAnsi="Book Antiqua" w:cs="Times New Roman"/>
          <w:sz w:val="20"/>
          <w:szCs w:val="20"/>
        </w:rPr>
        <w:t xml:space="preserve"> MF</w:t>
      </w:r>
      <w:r w:rsidRPr="00601C15">
        <w:rPr>
          <w:rFonts w:ascii="Book Antiqua" w:hAnsi="Book Antiqua" w:cs="Times New Roman"/>
          <w:sz w:val="20"/>
          <w:szCs w:val="20"/>
        </w:rPr>
        <w:t xml:space="preserve"> </w:t>
      </w:r>
      <w:r w:rsidR="002173B3" w:rsidRPr="00601C15">
        <w:rPr>
          <w:rFonts w:ascii="Book Antiqua" w:hAnsi="Book Antiqua" w:cs="Times New Roman"/>
          <w:sz w:val="20"/>
          <w:szCs w:val="20"/>
        </w:rPr>
        <w:t xml:space="preserve">tumors </w:t>
      </w:r>
      <w:r w:rsidRPr="00601C15">
        <w:rPr>
          <w:rFonts w:ascii="Book Antiqua" w:hAnsi="Book Antiqua" w:cs="Times New Roman"/>
          <w:sz w:val="20"/>
          <w:szCs w:val="20"/>
        </w:rPr>
        <w:t>in this case w</w:t>
      </w:r>
      <w:r w:rsidR="008C2BC1" w:rsidRPr="00601C15">
        <w:rPr>
          <w:rFonts w:ascii="Book Antiqua" w:hAnsi="Book Antiqua" w:cs="Times New Roman"/>
          <w:sz w:val="20"/>
          <w:szCs w:val="20"/>
        </w:rPr>
        <w:t>ere</w:t>
      </w:r>
      <w:r w:rsidRPr="00601C15">
        <w:rPr>
          <w:rFonts w:ascii="Book Antiqua" w:hAnsi="Book Antiqua" w:cs="Times New Roman"/>
          <w:sz w:val="20"/>
          <w:szCs w:val="20"/>
        </w:rPr>
        <w:t xml:space="preserve"> larger, more numerous and more extensive than </w:t>
      </w:r>
      <w:r w:rsidR="008C2BC1" w:rsidRPr="00601C15">
        <w:rPr>
          <w:rFonts w:ascii="Book Antiqua" w:hAnsi="Book Antiqua" w:cs="Times New Roman"/>
          <w:sz w:val="20"/>
          <w:szCs w:val="20"/>
        </w:rPr>
        <w:t xml:space="preserve">those during </w:t>
      </w:r>
      <w:r w:rsidRPr="00601C15">
        <w:rPr>
          <w:rFonts w:ascii="Book Antiqua" w:hAnsi="Book Antiqua" w:cs="Times New Roman"/>
          <w:sz w:val="20"/>
          <w:szCs w:val="20"/>
        </w:rPr>
        <w:t xml:space="preserve">the first </w:t>
      </w:r>
      <w:r w:rsidR="008C2BC1" w:rsidRPr="00601C15">
        <w:rPr>
          <w:rFonts w:ascii="Book Antiqua" w:hAnsi="Book Antiqua" w:cs="Times New Roman"/>
          <w:sz w:val="20"/>
          <w:szCs w:val="20"/>
        </w:rPr>
        <w:t>occurrence; we therefore infer</w:t>
      </w:r>
      <w:r w:rsidR="00F56434" w:rsidRPr="00601C15">
        <w:rPr>
          <w:rFonts w:ascii="Book Antiqua" w:hAnsi="Book Antiqua" w:cs="Times New Roman"/>
          <w:sz w:val="20"/>
          <w:szCs w:val="20"/>
        </w:rPr>
        <w:t>red</w:t>
      </w:r>
      <w:r w:rsidR="008C2BC1" w:rsidRPr="00601C15">
        <w:rPr>
          <w:rFonts w:ascii="Book Antiqua" w:hAnsi="Book Antiqua" w:cs="Times New Roman"/>
          <w:sz w:val="20"/>
          <w:szCs w:val="20"/>
        </w:rPr>
        <w:t xml:space="preserve"> that</w:t>
      </w:r>
      <w:r w:rsidRPr="00601C15">
        <w:rPr>
          <w:rFonts w:ascii="Book Antiqua" w:hAnsi="Book Antiqua" w:cs="Times New Roman"/>
          <w:sz w:val="20"/>
          <w:szCs w:val="20"/>
        </w:rPr>
        <w:t xml:space="preserve"> the recurrence of MF may correlat</w:t>
      </w:r>
      <w:r w:rsidR="008C2BC1" w:rsidRPr="00601C15">
        <w:rPr>
          <w:rFonts w:ascii="Book Antiqua" w:hAnsi="Book Antiqua" w:cs="Times New Roman"/>
          <w:sz w:val="20"/>
          <w:szCs w:val="20"/>
        </w:rPr>
        <w:t>e</w:t>
      </w:r>
      <w:r w:rsidRPr="00601C15">
        <w:rPr>
          <w:rFonts w:ascii="Book Antiqua" w:hAnsi="Book Antiqua" w:cs="Times New Roman"/>
          <w:sz w:val="20"/>
          <w:szCs w:val="20"/>
        </w:rPr>
        <w:t xml:space="preserve"> with surgical stress. </w:t>
      </w:r>
      <w:proofErr w:type="spellStart"/>
      <w:r w:rsidRPr="00601C15">
        <w:rPr>
          <w:rFonts w:ascii="Book Antiqua" w:hAnsi="Book Antiqua" w:cs="Times New Roman"/>
          <w:sz w:val="20"/>
          <w:szCs w:val="20"/>
        </w:rPr>
        <w:t>Vitellaro</w:t>
      </w:r>
      <w:proofErr w:type="spellEnd"/>
      <w:r w:rsidRPr="00601C15">
        <w:rPr>
          <w:rFonts w:ascii="Book Antiqua" w:hAnsi="Book Antiqua" w:cs="Times New Roman"/>
          <w:sz w:val="20"/>
          <w:szCs w:val="20"/>
        </w:rPr>
        <w:t xml:space="preserve"> </w:t>
      </w:r>
      <w:r w:rsidR="00522FC3" w:rsidRPr="00601C15">
        <w:rPr>
          <w:rFonts w:ascii="Book Antiqua" w:hAnsi="Book Antiqua" w:cs="Times New Roman"/>
          <w:i/>
          <w:iCs/>
          <w:sz w:val="20"/>
          <w:szCs w:val="20"/>
        </w:rPr>
        <w:t xml:space="preserve">et </w:t>
      </w:r>
      <w:proofErr w:type="gramStart"/>
      <w:r w:rsidR="00522FC3" w:rsidRPr="00601C15">
        <w:rPr>
          <w:rFonts w:ascii="Book Antiqua" w:hAnsi="Book Antiqua" w:cs="Times New Roman"/>
          <w:i/>
          <w:iCs/>
          <w:sz w:val="20"/>
          <w:szCs w:val="20"/>
        </w:rPr>
        <w:t>al</w:t>
      </w:r>
      <w:r w:rsidR="000D7922" w:rsidRPr="00601C15">
        <w:rPr>
          <w:rFonts w:ascii="Book Antiqua" w:hAnsi="Book Antiqua" w:cs="Times New Roman"/>
          <w:sz w:val="20"/>
          <w:szCs w:val="20"/>
          <w:vertAlign w:val="superscript"/>
        </w:rPr>
        <w:t>[</w:t>
      </w:r>
      <w:proofErr w:type="gramEnd"/>
      <w:r w:rsidR="000D7922" w:rsidRPr="00601C15">
        <w:rPr>
          <w:rFonts w:ascii="Book Antiqua" w:hAnsi="Book Antiqua" w:cs="Times New Roman"/>
          <w:sz w:val="20"/>
          <w:szCs w:val="20"/>
          <w:vertAlign w:val="superscript"/>
        </w:rPr>
        <w:t>27]</w:t>
      </w:r>
      <w:r w:rsidR="00313B79" w:rsidRPr="00601C15">
        <w:rPr>
          <w:rFonts w:ascii="Book Antiqua" w:hAnsi="Book Antiqua" w:cs="Times New Roman"/>
          <w:sz w:val="20"/>
          <w:szCs w:val="20"/>
        </w:rPr>
        <w:t xml:space="preserve"> </w:t>
      </w:r>
      <w:r w:rsidRPr="00601C15">
        <w:rPr>
          <w:rFonts w:ascii="Book Antiqua" w:hAnsi="Book Antiqua" w:cs="Times New Roman"/>
          <w:sz w:val="20"/>
          <w:szCs w:val="20"/>
        </w:rPr>
        <w:t xml:space="preserve">also confirmed that the risk of developing MF after </w:t>
      </w:r>
      <w:r w:rsidR="00E86F99" w:rsidRPr="00601C15">
        <w:rPr>
          <w:rFonts w:ascii="Book Antiqua" w:hAnsi="Book Antiqua" w:cs="Times New Roman"/>
          <w:sz w:val="20"/>
          <w:szCs w:val="20"/>
        </w:rPr>
        <w:t xml:space="preserve">laparoscopic excision </w:t>
      </w:r>
      <w:r w:rsidR="008C2BC1" w:rsidRPr="00601C15">
        <w:rPr>
          <w:rFonts w:ascii="Book Antiqua" w:hAnsi="Book Antiqua" w:cs="Times New Roman"/>
          <w:sz w:val="20"/>
          <w:szCs w:val="20"/>
        </w:rPr>
        <w:t>i</w:t>
      </w:r>
      <w:r w:rsidRPr="00601C15">
        <w:rPr>
          <w:rFonts w:ascii="Book Antiqua" w:hAnsi="Book Antiqua" w:cs="Times New Roman"/>
          <w:sz w:val="20"/>
          <w:szCs w:val="20"/>
        </w:rPr>
        <w:t>s significantly lower than that after</w:t>
      </w:r>
      <w:r w:rsidR="000D7922" w:rsidRPr="00601C15">
        <w:rPr>
          <w:rFonts w:ascii="Book Antiqua" w:hAnsi="Book Antiqua" w:cs="Times New Roman"/>
          <w:sz w:val="20"/>
          <w:szCs w:val="20"/>
        </w:rPr>
        <w:t xml:space="preserve"> </w:t>
      </w:r>
      <w:r w:rsidR="00E86F99" w:rsidRPr="00601C15">
        <w:rPr>
          <w:rFonts w:ascii="Book Antiqua" w:hAnsi="Book Antiqua" w:cs="Times New Roman"/>
          <w:sz w:val="20"/>
          <w:szCs w:val="20"/>
        </w:rPr>
        <w:t>laparotomy</w:t>
      </w:r>
      <w:r w:rsidRPr="00601C15">
        <w:rPr>
          <w:rFonts w:ascii="Book Antiqua" w:hAnsi="Book Antiqua" w:cs="Times New Roman"/>
          <w:sz w:val="20"/>
          <w:szCs w:val="20"/>
        </w:rPr>
        <w:t xml:space="preserve">. Therefore, </w:t>
      </w:r>
      <w:r w:rsidR="008C2BC1" w:rsidRPr="00601C15">
        <w:rPr>
          <w:rFonts w:ascii="Book Antiqua" w:hAnsi="Book Antiqua" w:cs="Times New Roman"/>
          <w:sz w:val="20"/>
          <w:szCs w:val="20"/>
        </w:rPr>
        <w:t xml:space="preserve">decreasing </w:t>
      </w:r>
      <w:r w:rsidRPr="00601C15">
        <w:rPr>
          <w:rFonts w:ascii="Book Antiqua" w:hAnsi="Book Antiqua" w:cs="Times New Roman"/>
          <w:sz w:val="20"/>
          <w:szCs w:val="20"/>
        </w:rPr>
        <w:t>surgical stress is a focus of surg</w:t>
      </w:r>
      <w:r w:rsidR="008C2BC1" w:rsidRPr="00601C15">
        <w:rPr>
          <w:rFonts w:ascii="Book Antiqua" w:hAnsi="Book Antiqua" w:cs="Times New Roman"/>
          <w:sz w:val="20"/>
          <w:szCs w:val="20"/>
        </w:rPr>
        <w:t>ical</w:t>
      </w:r>
      <w:r w:rsidRPr="00601C15">
        <w:rPr>
          <w:rFonts w:ascii="Book Antiqua" w:hAnsi="Book Antiqua" w:cs="Times New Roman"/>
          <w:sz w:val="20"/>
          <w:szCs w:val="20"/>
        </w:rPr>
        <w:t xml:space="preserve"> research. </w:t>
      </w:r>
      <w:r w:rsidR="008C2BC1" w:rsidRPr="00601C15">
        <w:rPr>
          <w:rFonts w:ascii="Book Antiqua" w:hAnsi="Book Antiqua" w:cs="Times New Roman"/>
          <w:sz w:val="20"/>
          <w:szCs w:val="20"/>
        </w:rPr>
        <w:t>Strategies include</w:t>
      </w:r>
      <w:r w:rsidR="000B6943" w:rsidRPr="00601C15">
        <w:rPr>
          <w:rFonts w:ascii="Book Antiqua" w:hAnsi="Book Antiqua" w:cs="Times New Roman"/>
          <w:sz w:val="20"/>
          <w:szCs w:val="20"/>
        </w:rPr>
        <w:t xml:space="preserve"> performing</w:t>
      </w:r>
      <w:r w:rsidR="008C2BC1" w:rsidRPr="00601C15">
        <w:rPr>
          <w:rFonts w:ascii="Book Antiqua" w:hAnsi="Book Antiqua" w:cs="Times New Roman"/>
          <w:sz w:val="20"/>
          <w:szCs w:val="20"/>
        </w:rPr>
        <w:t xml:space="preserve"> </w:t>
      </w:r>
      <w:r w:rsidR="000B6943" w:rsidRPr="00601C15">
        <w:rPr>
          <w:rFonts w:ascii="Book Antiqua" w:hAnsi="Book Antiqua" w:cs="Times New Roman"/>
          <w:sz w:val="20"/>
          <w:szCs w:val="20"/>
        </w:rPr>
        <w:t xml:space="preserve">careful </w:t>
      </w:r>
      <w:r w:rsidRPr="00601C15">
        <w:rPr>
          <w:rFonts w:ascii="Book Antiqua" w:hAnsi="Book Antiqua" w:cs="Times New Roman"/>
          <w:sz w:val="20"/>
          <w:szCs w:val="20"/>
        </w:rPr>
        <w:t>preoperative work; understand</w:t>
      </w:r>
      <w:r w:rsidR="008C2BC1" w:rsidRPr="00601C15">
        <w:rPr>
          <w:rFonts w:ascii="Book Antiqua" w:hAnsi="Book Antiqua" w:cs="Times New Roman"/>
          <w:sz w:val="20"/>
          <w:szCs w:val="20"/>
        </w:rPr>
        <w:t>ing</w:t>
      </w:r>
      <w:r w:rsidRPr="00601C15">
        <w:rPr>
          <w:rFonts w:ascii="Book Antiqua" w:hAnsi="Book Antiqua" w:cs="Times New Roman"/>
          <w:sz w:val="20"/>
          <w:szCs w:val="20"/>
        </w:rPr>
        <w:t xml:space="preserve"> the location</w:t>
      </w:r>
      <w:r w:rsidR="008C2BC1" w:rsidRPr="00601C15">
        <w:rPr>
          <w:rFonts w:ascii="Book Antiqua" w:hAnsi="Book Antiqua" w:cs="Times New Roman"/>
          <w:sz w:val="20"/>
          <w:szCs w:val="20"/>
        </w:rPr>
        <w:t>s</w:t>
      </w:r>
      <w:r w:rsidRPr="00601C15">
        <w:rPr>
          <w:rFonts w:ascii="Book Antiqua" w:hAnsi="Book Antiqua" w:cs="Times New Roman"/>
          <w:sz w:val="20"/>
          <w:szCs w:val="20"/>
        </w:rPr>
        <w:t xml:space="preserve"> of mass</w:t>
      </w:r>
      <w:r w:rsidR="002C15A6" w:rsidRPr="00601C15">
        <w:rPr>
          <w:rFonts w:ascii="Book Antiqua" w:hAnsi="Book Antiqua" w:cs="Times New Roman"/>
          <w:sz w:val="20"/>
          <w:szCs w:val="20"/>
        </w:rPr>
        <w:t>es</w:t>
      </w:r>
      <w:r w:rsidRPr="00601C15">
        <w:rPr>
          <w:rFonts w:ascii="Book Antiqua" w:hAnsi="Book Antiqua" w:cs="Times New Roman"/>
          <w:sz w:val="20"/>
          <w:szCs w:val="20"/>
        </w:rPr>
        <w:t xml:space="preserve"> and the surrounding anatomical structure;</w:t>
      </w:r>
      <w:r w:rsidR="008C2BC1" w:rsidRPr="00601C15">
        <w:rPr>
          <w:rFonts w:ascii="Book Antiqua" w:hAnsi="Book Antiqua" w:cs="Times New Roman"/>
          <w:sz w:val="20"/>
          <w:szCs w:val="20"/>
        </w:rPr>
        <w:t xml:space="preserve"> and</w:t>
      </w:r>
      <w:r w:rsidRPr="00601C15">
        <w:rPr>
          <w:rFonts w:ascii="Book Antiqua" w:hAnsi="Book Antiqua" w:cs="Times New Roman"/>
          <w:sz w:val="20"/>
          <w:szCs w:val="20"/>
        </w:rPr>
        <w:t xml:space="preserve"> </w:t>
      </w:r>
      <w:r w:rsidR="008C2BC1" w:rsidRPr="00601C15">
        <w:rPr>
          <w:rFonts w:ascii="Book Antiqua" w:hAnsi="Book Antiqua" w:cs="Times New Roman"/>
          <w:sz w:val="20"/>
          <w:szCs w:val="20"/>
        </w:rPr>
        <w:t xml:space="preserve">ensuring that an </w:t>
      </w:r>
      <w:r w:rsidRPr="00601C15">
        <w:rPr>
          <w:rFonts w:ascii="Book Antiqua" w:hAnsi="Book Antiqua" w:cs="Times New Roman"/>
          <w:sz w:val="20"/>
          <w:szCs w:val="20"/>
        </w:rPr>
        <w:t>experienced surgeon do</w:t>
      </w:r>
      <w:r w:rsidR="008C2BC1" w:rsidRPr="00601C15">
        <w:rPr>
          <w:rFonts w:ascii="Book Antiqua" w:hAnsi="Book Antiqua" w:cs="Times New Roman"/>
          <w:sz w:val="20"/>
          <w:szCs w:val="20"/>
        </w:rPr>
        <w:t>es</w:t>
      </w:r>
      <w:r w:rsidRPr="00601C15">
        <w:rPr>
          <w:rFonts w:ascii="Book Antiqua" w:hAnsi="Book Antiqua" w:cs="Times New Roman"/>
          <w:sz w:val="20"/>
          <w:szCs w:val="20"/>
        </w:rPr>
        <w:t xml:space="preserve"> the work.</w:t>
      </w:r>
    </w:p>
    <w:p w14:paraId="5D99375A" w14:textId="230FF800" w:rsidR="007B2D4C" w:rsidRPr="00601C15" w:rsidRDefault="008C2BC1" w:rsidP="00F57C9E">
      <w:pPr>
        <w:pStyle w:val="20"/>
        <w:snapToGrid w:val="0"/>
        <w:spacing w:line="360" w:lineRule="auto"/>
        <w:ind w:firstLineChars="100"/>
        <w:rPr>
          <w:rFonts w:ascii="Book Antiqua" w:hAnsi="Book Antiqua" w:cs="Times New Roman"/>
          <w:sz w:val="20"/>
          <w:szCs w:val="20"/>
        </w:rPr>
      </w:pPr>
      <w:r w:rsidRPr="00601C15">
        <w:rPr>
          <w:rFonts w:ascii="Book Antiqua" w:hAnsi="Book Antiqua" w:cs="Times New Roman"/>
          <w:sz w:val="20"/>
          <w:szCs w:val="20"/>
        </w:rPr>
        <w:t>T</w:t>
      </w:r>
      <w:r w:rsidR="00F929AB" w:rsidRPr="00601C15">
        <w:rPr>
          <w:rFonts w:ascii="Book Antiqua" w:hAnsi="Book Antiqua" w:cs="Times New Roman"/>
          <w:sz w:val="20"/>
          <w:szCs w:val="20"/>
        </w:rPr>
        <w:t xml:space="preserve">he probability of MF recurrence after surgery for FAP is higher than that </w:t>
      </w:r>
      <w:r w:rsidR="000B6943" w:rsidRPr="00601C15">
        <w:rPr>
          <w:rFonts w:ascii="Book Antiqua" w:hAnsi="Book Antiqua" w:cs="Times New Roman"/>
          <w:sz w:val="20"/>
          <w:szCs w:val="20"/>
        </w:rPr>
        <w:t xml:space="preserve">for </w:t>
      </w:r>
      <w:r w:rsidR="00F929AB" w:rsidRPr="00601C15">
        <w:rPr>
          <w:rFonts w:ascii="Book Antiqua" w:hAnsi="Book Antiqua" w:cs="Times New Roman"/>
          <w:sz w:val="20"/>
          <w:szCs w:val="20"/>
        </w:rPr>
        <w:t>other gastrointestinal malignancies</w:t>
      </w:r>
      <w:r w:rsidR="00F929AB" w:rsidRPr="00601C15">
        <w:rPr>
          <w:rFonts w:ascii="Book Antiqua" w:hAnsi="Book Antiqua" w:cs="Times New Roman"/>
          <w:sz w:val="20"/>
          <w:szCs w:val="20"/>
          <w:vertAlign w:val="superscript"/>
        </w:rPr>
        <w:t>[2</w:t>
      </w:r>
      <w:r w:rsidR="006A5629" w:rsidRPr="00601C15">
        <w:rPr>
          <w:rFonts w:ascii="Book Antiqua" w:hAnsi="Book Antiqua" w:cs="Times New Roman"/>
          <w:sz w:val="20"/>
          <w:szCs w:val="20"/>
          <w:vertAlign w:val="superscript"/>
        </w:rPr>
        <w:t>8</w:t>
      </w:r>
      <w:r w:rsidR="00F929AB" w:rsidRPr="00601C15">
        <w:rPr>
          <w:rFonts w:ascii="Book Antiqua" w:hAnsi="Book Antiqua" w:cs="Times New Roman"/>
          <w:sz w:val="20"/>
          <w:szCs w:val="20"/>
          <w:vertAlign w:val="superscript"/>
        </w:rPr>
        <w:t>]</w:t>
      </w:r>
      <w:r w:rsidR="00F929AB" w:rsidRPr="00601C15">
        <w:rPr>
          <w:rFonts w:ascii="Book Antiqua" w:hAnsi="Book Antiqua" w:cs="Times New Roman"/>
          <w:sz w:val="20"/>
          <w:szCs w:val="20"/>
        </w:rPr>
        <w:t xml:space="preserve">. More MF images should be collected and analyzed, </w:t>
      </w:r>
      <w:r w:rsidRPr="00601C15">
        <w:rPr>
          <w:rFonts w:ascii="Book Antiqua" w:hAnsi="Book Antiqua" w:cs="Times New Roman"/>
          <w:sz w:val="20"/>
          <w:szCs w:val="20"/>
        </w:rPr>
        <w:t>because</w:t>
      </w:r>
      <w:r w:rsidR="00F929AB" w:rsidRPr="00601C15">
        <w:rPr>
          <w:rFonts w:ascii="Book Antiqua" w:hAnsi="Book Antiqua" w:cs="Times New Roman"/>
          <w:sz w:val="20"/>
          <w:szCs w:val="20"/>
        </w:rPr>
        <w:t xml:space="preserve"> the treatment of MF after recurrence of malignant gastrointestinal tumors is completely different from that of MF after recurrence of benign gastrointestinal tumors.</w:t>
      </w:r>
    </w:p>
    <w:p w14:paraId="59ED65D7" w14:textId="152A142C" w:rsidR="007B2D4C" w:rsidRPr="00601C15" w:rsidRDefault="007B2D4C" w:rsidP="00F57C9E">
      <w:pPr>
        <w:pStyle w:val="20"/>
        <w:snapToGrid w:val="0"/>
        <w:spacing w:line="360" w:lineRule="auto"/>
        <w:ind w:firstLineChars="100"/>
        <w:rPr>
          <w:rFonts w:ascii="Book Antiqua" w:hAnsi="Book Antiqua"/>
          <w:color w:val="auto"/>
          <w:sz w:val="20"/>
          <w:szCs w:val="20"/>
        </w:rPr>
      </w:pPr>
      <w:r w:rsidRPr="00601C15">
        <w:rPr>
          <w:rFonts w:ascii="Book Antiqua" w:hAnsi="Book Antiqua" w:cs="Times New Roman"/>
          <w:sz w:val="20"/>
          <w:szCs w:val="20"/>
        </w:rPr>
        <w:t xml:space="preserve">In this case, the first CT scan </w:t>
      </w:r>
      <w:r w:rsidR="008C2BC1" w:rsidRPr="00601C15">
        <w:rPr>
          <w:rFonts w:ascii="Book Antiqua" w:hAnsi="Book Antiqua" w:cs="Times New Roman"/>
          <w:sz w:val="20"/>
          <w:szCs w:val="20"/>
        </w:rPr>
        <w:t xml:space="preserve">indicated </w:t>
      </w:r>
      <w:r w:rsidRPr="00601C15">
        <w:rPr>
          <w:rFonts w:ascii="Book Antiqua" w:hAnsi="Book Antiqua" w:cs="Times New Roman"/>
          <w:sz w:val="20"/>
          <w:szCs w:val="20"/>
        </w:rPr>
        <w:t xml:space="preserve">that </w:t>
      </w:r>
      <w:r w:rsidR="008C2BC1" w:rsidRPr="00601C15">
        <w:rPr>
          <w:rFonts w:ascii="Book Antiqua" w:hAnsi="Book Antiqua" w:cs="Times New Roman"/>
          <w:sz w:val="20"/>
          <w:szCs w:val="20"/>
        </w:rPr>
        <w:t xml:space="preserve">the </w:t>
      </w:r>
      <w:r w:rsidRPr="00601C15">
        <w:rPr>
          <w:rFonts w:ascii="Book Antiqua" w:hAnsi="Book Antiqua" w:cs="Times New Roman"/>
          <w:sz w:val="20"/>
          <w:szCs w:val="20"/>
        </w:rPr>
        <w:t>mass</w:t>
      </w:r>
      <w:r w:rsidR="002C15A6" w:rsidRPr="00601C15">
        <w:rPr>
          <w:rFonts w:ascii="Book Antiqua" w:hAnsi="Book Antiqua" w:cs="Times New Roman"/>
          <w:sz w:val="20"/>
          <w:szCs w:val="20"/>
        </w:rPr>
        <w:t>es</w:t>
      </w:r>
      <w:r w:rsidRPr="00601C15">
        <w:rPr>
          <w:rFonts w:ascii="Book Antiqua" w:hAnsi="Book Antiqua" w:cs="Times New Roman"/>
          <w:sz w:val="20"/>
          <w:szCs w:val="20"/>
        </w:rPr>
        <w:t xml:space="preserve"> showed soft tissue density, </w:t>
      </w:r>
      <w:r w:rsidR="000B6943" w:rsidRPr="00601C15">
        <w:rPr>
          <w:rFonts w:ascii="Book Antiqua" w:hAnsi="Book Antiqua" w:cs="Times New Roman"/>
          <w:sz w:val="20"/>
          <w:szCs w:val="20"/>
        </w:rPr>
        <w:t xml:space="preserve">the </w:t>
      </w:r>
      <w:r w:rsidR="003B1253" w:rsidRPr="00601C15">
        <w:rPr>
          <w:rFonts w:ascii="Book Antiqua" w:hAnsi="Book Antiqua" w:cs="Times New Roman"/>
          <w:sz w:val="20"/>
          <w:szCs w:val="20"/>
        </w:rPr>
        <w:t>tumors were</w:t>
      </w:r>
      <w:r w:rsidRPr="00601C15">
        <w:rPr>
          <w:rFonts w:ascii="Book Antiqua" w:hAnsi="Book Antiqua" w:cs="Times New Roman"/>
          <w:sz w:val="20"/>
          <w:szCs w:val="20"/>
        </w:rPr>
        <w:t xml:space="preserve"> slightly enhanced, </w:t>
      </w:r>
      <w:r w:rsidR="000B6943" w:rsidRPr="00601C15">
        <w:rPr>
          <w:rFonts w:ascii="Book Antiqua" w:hAnsi="Book Antiqua" w:cs="Times New Roman"/>
          <w:sz w:val="20"/>
          <w:szCs w:val="20"/>
        </w:rPr>
        <w:t xml:space="preserve">the </w:t>
      </w:r>
      <w:r w:rsidRPr="00601C15">
        <w:rPr>
          <w:rFonts w:ascii="Book Antiqua" w:hAnsi="Book Antiqua" w:cs="Times New Roman"/>
          <w:sz w:val="20"/>
          <w:szCs w:val="20"/>
        </w:rPr>
        <w:t>fat density was seen at the edge,</w:t>
      </w:r>
      <w:r w:rsidR="008C2BC1" w:rsidRPr="00601C15">
        <w:rPr>
          <w:rFonts w:ascii="Book Antiqua" w:hAnsi="Book Antiqua" w:cs="Times New Roman"/>
          <w:sz w:val="20"/>
          <w:szCs w:val="20"/>
        </w:rPr>
        <w:t xml:space="preserve"> and</w:t>
      </w:r>
      <w:r w:rsidRPr="00601C15">
        <w:rPr>
          <w:rFonts w:ascii="Book Antiqua" w:hAnsi="Book Antiqua" w:cs="Times New Roman"/>
          <w:sz w:val="20"/>
          <w:szCs w:val="20"/>
        </w:rPr>
        <w:t xml:space="preserve"> the boundary between tumor</w:t>
      </w:r>
      <w:r w:rsidR="003B1253" w:rsidRPr="00601C15">
        <w:rPr>
          <w:rFonts w:ascii="Book Antiqua" w:hAnsi="Book Antiqua" w:cs="Times New Roman"/>
          <w:sz w:val="20"/>
          <w:szCs w:val="20"/>
        </w:rPr>
        <w:t>s</w:t>
      </w:r>
      <w:r w:rsidRPr="00601C15">
        <w:rPr>
          <w:rFonts w:ascii="Book Antiqua" w:hAnsi="Book Antiqua" w:cs="Times New Roman"/>
          <w:sz w:val="20"/>
          <w:szCs w:val="20"/>
        </w:rPr>
        <w:t xml:space="preserve"> and the surrounding fat space was unclear and </w:t>
      </w:r>
      <w:r w:rsidR="00BE2496" w:rsidRPr="00601C15">
        <w:rPr>
          <w:rFonts w:ascii="Book Antiqua" w:hAnsi="Book Antiqua" w:cs="Times New Roman"/>
          <w:sz w:val="20"/>
          <w:szCs w:val="20"/>
        </w:rPr>
        <w:t xml:space="preserve">could be </w:t>
      </w:r>
      <w:r w:rsidRPr="00601C15">
        <w:rPr>
          <w:rFonts w:ascii="Book Antiqua" w:hAnsi="Book Antiqua" w:cs="Times New Roman"/>
          <w:sz w:val="20"/>
          <w:szCs w:val="20"/>
        </w:rPr>
        <w:t>ea</w:t>
      </w:r>
      <w:r w:rsidR="008C2BC1" w:rsidRPr="00601C15">
        <w:rPr>
          <w:rFonts w:ascii="Book Antiqua" w:hAnsi="Book Antiqua" w:cs="Times New Roman"/>
          <w:sz w:val="20"/>
          <w:szCs w:val="20"/>
        </w:rPr>
        <w:t>sily</w:t>
      </w:r>
      <w:r w:rsidRPr="00601C15">
        <w:rPr>
          <w:rFonts w:ascii="Book Antiqua" w:hAnsi="Book Antiqua" w:cs="Times New Roman"/>
          <w:sz w:val="20"/>
          <w:szCs w:val="20"/>
        </w:rPr>
        <w:t xml:space="preserve"> misdiagnosed. Theref</w:t>
      </w:r>
      <w:r w:rsidRPr="00601C15">
        <w:rPr>
          <w:rStyle w:val="2Char0"/>
          <w:rFonts w:ascii="Book Antiqua" w:hAnsi="Book Antiqua" w:cs="Times New Roman"/>
          <w:sz w:val="20"/>
          <w:szCs w:val="20"/>
        </w:rPr>
        <w:t>ore, MF should be distinguished from the following diseases. The</w:t>
      </w:r>
      <w:r w:rsidR="00E556A1" w:rsidRPr="00601C15">
        <w:rPr>
          <w:rStyle w:val="2Char0"/>
          <w:rFonts w:ascii="Book Antiqua" w:hAnsi="Book Antiqua" w:cs="Times New Roman"/>
          <w:sz w:val="20"/>
          <w:szCs w:val="20"/>
        </w:rPr>
        <w:t xml:space="preserve"> first is liposarcoma</w:t>
      </w:r>
      <w:r w:rsidR="00931502" w:rsidRPr="00601C15">
        <w:rPr>
          <w:rStyle w:val="2Char0"/>
          <w:rFonts w:ascii="Book Antiqua" w:hAnsi="Book Antiqua" w:cs="Times New Roman"/>
          <w:sz w:val="20"/>
          <w:szCs w:val="20"/>
        </w:rPr>
        <w:t xml:space="preserve">, which </w:t>
      </w:r>
      <w:r w:rsidRPr="00601C15">
        <w:rPr>
          <w:rStyle w:val="2Char0"/>
          <w:rFonts w:ascii="Book Antiqua" w:hAnsi="Book Antiqua" w:cs="Times New Roman"/>
          <w:sz w:val="20"/>
          <w:szCs w:val="20"/>
        </w:rPr>
        <w:t>occur</w:t>
      </w:r>
      <w:r w:rsidR="00931502" w:rsidRPr="00601C15">
        <w:rPr>
          <w:rStyle w:val="2Char0"/>
          <w:rFonts w:ascii="Book Antiqua" w:hAnsi="Book Antiqua" w:cs="Times New Roman"/>
          <w:sz w:val="20"/>
          <w:szCs w:val="20"/>
        </w:rPr>
        <w:t>s primarily</w:t>
      </w:r>
      <w:r w:rsidRPr="00601C15">
        <w:rPr>
          <w:rStyle w:val="2Char0"/>
          <w:rFonts w:ascii="Book Antiqua" w:hAnsi="Book Antiqua" w:cs="Times New Roman"/>
          <w:sz w:val="20"/>
          <w:szCs w:val="20"/>
        </w:rPr>
        <w:t xml:space="preserve"> in retroperitoneal, extremities and deep soft tissue of </w:t>
      </w:r>
      <w:r w:rsidR="00931502" w:rsidRPr="00601C15">
        <w:rPr>
          <w:rStyle w:val="2Char0"/>
          <w:rFonts w:ascii="Book Antiqua" w:hAnsi="Book Antiqua" w:cs="Times New Roman"/>
          <w:sz w:val="20"/>
          <w:szCs w:val="20"/>
        </w:rPr>
        <w:t xml:space="preserve">the </w:t>
      </w:r>
      <w:r w:rsidRPr="00601C15">
        <w:rPr>
          <w:rStyle w:val="2Char0"/>
          <w:rFonts w:ascii="Book Antiqua" w:hAnsi="Book Antiqua" w:cs="Times New Roman"/>
          <w:sz w:val="20"/>
          <w:szCs w:val="20"/>
        </w:rPr>
        <w:t>trunk in people</w:t>
      </w:r>
      <w:r w:rsidR="00931502" w:rsidRPr="00601C15">
        <w:rPr>
          <w:rStyle w:val="2Char0"/>
          <w:rFonts w:ascii="Book Antiqua" w:hAnsi="Book Antiqua" w:cs="Times New Roman"/>
          <w:sz w:val="20"/>
          <w:szCs w:val="20"/>
        </w:rPr>
        <w:t xml:space="preserve"> above</w:t>
      </w:r>
      <w:r w:rsidRPr="00601C15">
        <w:rPr>
          <w:rStyle w:val="2Char0"/>
          <w:rFonts w:ascii="Book Antiqua" w:hAnsi="Book Antiqua" w:cs="Times New Roman"/>
          <w:sz w:val="20"/>
          <w:szCs w:val="20"/>
        </w:rPr>
        <w:t xml:space="preserve"> 60 years of age</w:t>
      </w:r>
      <w:r w:rsidR="00E556A1" w:rsidRPr="00601C15">
        <w:rPr>
          <w:rStyle w:val="2Char0"/>
          <w:rFonts w:ascii="Book Antiqua" w:hAnsi="Book Antiqua" w:cs="Times New Roman"/>
          <w:sz w:val="20"/>
          <w:szCs w:val="20"/>
          <w:vertAlign w:val="superscript"/>
        </w:rPr>
        <w:t>[</w:t>
      </w:r>
      <w:r w:rsidR="00E556A1" w:rsidRPr="00601C15">
        <w:rPr>
          <w:rStyle w:val="2Char0"/>
          <w:rFonts w:ascii="Book Antiqua" w:hAnsi="Book Antiqua" w:cs="Times New Roman"/>
          <w:color w:val="000000"/>
          <w:sz w:val="20"/>
          <w:szCs w:val="20"/>
          <w:vertAlign w:val="superscript"/>
        </w:rPr>
        <w:t>2</w:t>
      </w:r>
      <w:r w:rsidR="006A5629" w:rsidRPr="00601C15">
        <w:rPr>
          <w:rStyle w:val="2Char0"/>
          <w:rFonts w:ascii="Book Antiqua" w:hAnsi="Book Antiqua" w:cs="Times New Roman"/>
          <w:color w:val="000000"/>
          <w:sz w:val="20"/>
          <w:szCs w:val="20"/>
          <w:vertAlign w:val="superscript"/>
        </w:rPr>
        <w:t>9</w:t>
      </w:r>
      <w:r w:rsidR="00E556A1" w:rsidRPr="00601C15">
        <w:rPr>
          <w:rStyle w:val="2Char0"/>
          <w:rFonts w:ascii="Book Antiqua" w:hAnsi="Book Antiqua" w:cs="Times New Roman"/>
          <w:sz w:val="20"/>
          <w:szCs w:val="20"/>
          <w:vertAlign w:val="superscript"/>
        </w:rPr>
        <w:t>]</w:t>
      </w:r>
      <w:r w:rsidRPr="00601C15">
        <w:rPr>
          <w:rStyle w:val="2Char0"/>
          <w:rFonts w:ascii="Book Antiqua" w:hAnsi="Book Antiqua" w:cs="Times New Roman"/>
          <w:sz w:val="20"/>
          <w:szCs w:val="20"/>
        </w:rPr>
        <w:t>.</w:t>
      </w:r>
      <w:r w:rsidRPr="00601C15">
        <w:rPr>
          <w:rStyle w:val="2Char0"/>
          <w:rFonts w:ascii="Book Antiqua" w:hAnsi="Book Antiqua" w:cs="Times New Roman"/>
          <w:sz w:val="20"/>
          <w:szCs w:val="20"/>
          <w:vertAlign w:val="superscript"/>
        </w:rPr>
        <w:t xml:space="preserve"> </w:t>
      </w:r>
      <w:r w:rsidRPr="00601C15">
        <w:rPr>
          <w:rStyle w:val="2Char0"/>
          <w:rFonts w:ascii="Book Antiqua" w:hAnsi="Book Antiqua" w:cs="Times New Roman"/>
          <w:sz w:val="20"/>
          <w:szCs w:val="20"/>
        </w:rPr>
        <w:t xml:space="preserve">On CT, </w:t>
      </w:r>
      <w:r w:rsidR="000B6943" w:rsidRPr="00601C15">
        <w:rPr>
          <w:rStyle w:val="2Char0"/>
          <w:rFonts w:ascii="Book Antiqua" w:hAnsi="Book Antiqua" w:cs="Times New Roman"/>
          <w:sz w:val="20"/>
          <w:szCs w:val="20"/>
        </w:rPr>
        <w:t xml:space="preserve">the </w:t>
      </w:r>
      <w:r w:rsidR="00E556A1" w:rsidRPr="00601C15">
        <w:rPr>
          <w:rStyle w:val="2Char0"/>
          <w:rFonts w:ascii="Book Antiqua" w:hAnsi="Book Antiqua" w:cs="Times New Roman"/>
          <w:sz w:val="20"/>
          <w:szCs w:val="20"/>
        </w:rPr>
        <w:t>lumps</w:t>
      </w:r>
      <w:r w:rsidRPr="00601C15">
        <w:rPr>
          <w:rStyle w:val="2Char0"/>
          <w:rFonts w:ascii="Book Antiqua" w:hAnsi="Book Antiqua" w:cs="Times New Roman"/>
          <w:sz w:val="20"/>
          <w:szCs w:val="20"/>
        </w:rPr>
        <w:t xml:space="preserve"> are mainly fat density and irregular sept</w:t>
      </w:r>
      <w:r w:rsidR="00931502" w:rsidRPr="00601C15">
        <w:rPr>
          <w:rStyle w:val="2Char0"/>
          <w:rFonts w:ascii="Book Antiqua" w:hAnsi="Book Antiqua" w:cs="Times New Roman"/>
          <w:sz w:val="20"/>
          <w:szCs w:val="20"/>
        </w:rPr>
        <w:t>a</w:t>
      </w:r>
      <w:r w:rsidRPr="00601C15">
        <w:rPr>
          <w:rStyle w:val="2Char0"/>
          <w:rFonts w:ascii="Book Antiqua" w:hAnsi="Book Antiqua" w:cs="Times New Roman"/>
          <w:sz w:val="20"/>
          <w:szCs w:val="20"/>
        </w:rPr>
        <w:t>, and focal enhancement can be seen in internal bleeding.</w:t>
      </w:r>
      <w:r w:rsidRPr="00601C15">
        <w:rPr>
          <w:rFonts w:ascii="Book Antiqua" w:hAnsi="Book Antiqua" w:cs="Times New Roman"/>
          <w:sz w:val="20"/>
          <w:szCs w:val="20"/>
        </w:rPr>
        <w:t xml:space="preserve"> </w:t>
      </w:r>
      <w:r w:rsidRPr="00601C15">
        <w:rPr>
          <w:rStyle w:val="2Char0"/>
          <w:rFonts w:ascii="Book Antiqua" w:hAnsi="Book Antiqua" w:cs="Times New Roman"/>
          <w:sz w:val="20"/>
          <w:szCs w:val="20"/>
        </w:rPr>
        <w:t>Because magnetic resonance imaging</w:t>
      </w:r>
      <w:r w:rsidR="00AB1329" w:rsidRPr="00601C15">
        <w:rPr>
          <w:rStyle w:val="2Char0"/>
          <w:rFonts w:ascii="Book Antiqua" w:hAnsi="Book Antiqua"/>
          <w:color w:val="000000"/>
          <w:sz w:val="20"/>
          <w:szCs w:val="20"/>
        </w:rPr>
        <w:t xml:space="preserve"> </w:t>
      </w:r>
      <w:r w:rsidR="00820A25" w:rsidRPr="00601C15">
        <w:rPr>
          <w:rStyle w:val="2Char0"/>
          <w:rFonts w:ascii="Book Antiqua" w:hAnsi="Book Antiqua"/>
          <w:color w:val="auto"/>
          <w:sz w:val="20"/>
          <w:szCs w:val="20"/>
        </w:rPr>
        <w:t>has strong soft tissue resolution</w:t>
      </w:r>
      <w:r w:rsidRPr="00601C15">
        <w:rPr>
          <w:rStyle w:val="2Char0"/>
          <w:rFonts w:ascii="Book Antiqua" w:hAnsi="Book Antiqua"/>
          <w:color w:val="auto"/>
          <w:sz w:val="20"/>
          <w:szCs w:val="20"/>
        </w:rPr>
        <w:t xml:space="preserve">, </w:t>
      </w:r>
      <w:r w:rsidR="00820A25" w:rsidRPr="00601C15">
        <w:rPr>
          <w:rStyle w:val="2Char0"/>
          <w:rFonts w:ascii="Book Antiqua" w:hAnsi="Book Antiqua"/>
          <w:color w:val="auto"/>
          <w:sz w:val="20"/>
          <w:szCs w:val="20"/>
        </w:rPr>
        <w:t>it</w:t>
      </w:r>
      <w:r w:rsidRPr="00601C15">
        <w:rPr>
          <w:rStyle w:val="2Char0"/>
          <w:rFonts w:ascii="Book Antiqua" w:hAnsi="Book Antiqua"/>
          <w:color w:val="auto"/>
          <w:sz w:val="20"/>
          <w:szCs w:val="20"/>
        </w:rPr>
        <w:t xml:space="preserve"> is necessary when liposarcoma is suspected</w:t>
      </w:r>
      <w:r w:rsidR="006A5629" w:rsidRPr="00601C15">
        <w:rPr>
          <w:rFonts w:ascii="Book Antiqua" w:hAnsi="Book Antiqua" w:cs="Times New Roman"/>
          <w:color w:val="auto"/>
          <w:sz w:val="20"/>
          <w:szCs w:val="20"/>
          <w:vertAlign w:val="superscript"/>
        </w:rPr>
        <w:t>[30]</w:t>
      </w:r>
      <w:r w:rsidRPr="00601C15">
        <w:rPr>
          <w:rStyle w:val="2Char0"/>
          <w:rFonts w:ascii="Book Antiqua" w:hAnsi="Book Antiqua" w:cs="Times New Roman"/>
          <w:color w:val="auto"/>
          <w:sz w:val="20"/>
          <w:szCs w:val="20"/>
        </w:rPr>
        <w:t>.</w:t>
      </w:r>
      <w:r w:rsidRPr="00601C15">
        <w:rPr>
          <w:rFonts w:ascii="Book Antiqua" w:hAnsi="Book Antiqua" w:cs="Times New Roman"/>
          <w:color w:val="auto"/>
          <w:sz w:val="20"/>
          <w:szCs w:val="20"/>
        </w:rPr>
        <w:t xml:space="preserve"> </w:t>
      </w:r>
      <w:r w:rsidR="000D7922" w:rsidRPr="00601C15">
        <w:rPr>
          <w:rStyle w:val="2Char0"/>
          <w:rFonts w:ascii="Book Antiqua" w:hAnsi="Book Antiqua" w:cs="Times New Roman"/>
          <w:sz w:val="20"/>
          <w:szCs w:val="20"/>
        </w:rPr>
        <w:t>Magnetic resonance imaging</w:t>
      </w:r>
      <w:r w:rsidR="000D7922" w:rsidRPr="00601C15">
        <w:rPr>
          <w:rStyle w:val="2Char0"/>
          <w:rFonts w:ascii="Book Antiqua" w:hAnsi="Book Antiqua"/>
          <w:color w:val="000000"/>
          <w:sz w:val="20"/>
          <w:szCs w:val="20"/>
        </w:rPr>
        <w:t xml:space="preserve"> </w:t>
      </w:r>
      <w:r w:rsidR="000F4637" w:rsidRPr="00601C15">
        <w:rPr>
          <w:rFonts w:ascii="Book Antiqua" w:hAnsi="Book Antiqua" w:cs="Times New Roman"/>
          <w:color w:val="auto"/>
          <w:sz w:val="20"/>
          <w:szCs w:val="20"/>
        </w:rPr>
        <w:t>can</w:t>
      </w:r>
      <w:r w:rsidR="00AB1329" w:rsidRPr="00601C15">
        <w:rPr>
          <w:rFonts w:ascii="Book Antiqua" w:hAnsi="Book Antiqua" w:cs="Times New Roman"/>
          <w:color w:val="auto"/>
          <w:sz w:val="20"/>
          <w:szCs w:val="20"/>
        </w:rPr>
        <w:t xml:space="preserve"> be used to</w:t>
      </w:r>
      <w:r w:rsidR="000F4637" w:rsidRPr="00601C15">
        <w:rPr>
          <w:rFonts w:ascii="Book Antiqua" w:hAnsi="Book Antiqua" w:cs="Times New Roman"/>
          <w:color w:val="auto"/>
          <w:sz w:val="20"/>
          <w:szCs w:val="20"/>
        </w:rPr>
        <w:t xml:space="preserve"> identify the composition of the mass and analyze the relationship with the surrounding soft tissue</w:t>
      </w:r>
      <w:r w:rsidR="000F4637" w:rsidRPr="00601C15">
        <w:rPr>
          <w:rFonts w:ascii="Book Antiqua" w:hAnsi="Book Antiqua"/>
          <w:color w:val="auto"/>
          <w:sz w:val="20"/>
          <w:szCs w:val="20"/>
        </w:rPr>
        <w:t>.</w:t>
      </w:r>
      <w:r w:rsidR="00AB1329" w:rsidRPr="00601C15">
        <w:rPr>
          <w:rFonts w:ascii="Book Antiqua" w:hAnsi="Book Antiqua"/>
          <w:color w:val="auto"/>
          <w:sz w:val="20"/>
          <w:szCs w:val="20"/>
        </w:rPr>
        <w:t xml:space="preserve"> </w:t>
      </w:r>
      <w:r w:rsidRPr="00601C15">
        <w:rPr>
          <w:rStyle w:val="2Char0"/>
          <w:rFonts w:ascii="Book Antiqua" w:hAnsi="Book Antiqua"/>
          <w:color w:val="auto"/>
          <w:sz w:val="20"/>
          <w:szCs w:val="20"/>
        </w:rPr>
        <w:t>Gastrointestinal stromal tumor is also a differenti</w:t>
      </w:r>
      <w:r w:rsidRPr="00601C15">
        <w:rPr>
          <w:rStyle w:val="2Char0"/>
          <w:rFonts w:ascii="Book Antiqua" w:hAnsi="Book Antiqua" w:cs="Times New Roman"/>
          <w:sz w:val="20"/>
          <w:szCs w:val="20"/>
        </w:rPr>
        <w:t>al diagnosis</w:t>
      </w:r>
      <w:r w:rsidR="00931502" w:rsidRPr="00601C15">
        <w:rPr>
          <w:rStyle w:val="2Char0"/>
          <w:rFonts w:ascii="Book Antiqua" w:hAnsi="Book Antiqua" w:cs="Times New Roman"/>
          <w:sz w:val="20"/>
          <w:szCs w:val="20"/>
        </w:rPr>
        <w:t xml:space="preserve"> that often </w:t>
      </w:r>
      <w:r w:rsidRPr="00601C15">
        <w:rPr>
          <w:rStyle w:val="2Char0"/>
          <w:rFonts w:ascii="Book Antiqua" w:hAnsi="Book Antiqua" w:cs="Times New Roman"/>
          <w:sz w:val="20"/>
          <w:szCs w:val="20"/>
        </w:rPr>
        <w:t>occur</w:t>
      </w:r>
      <w:r w:rsidR="00931502" w:rsidRPr="00601C15">
        <w:rPr>
          <w:rStyle w:val="2Char0"/>
          <w:rFonts w:ascii="Book Antiqua" w:hAnsi="Book Antiqua" w:cs="Times New Roman"/>
          <w:sz w:val="20"/>
          <w:szCs w:val="20"/>
        </w:rPr>
        <w:t>s</w:t>
      </w:r>
      <w:r w:rsidRPr="00601C15">
        <w:rPr>
          <w:rStyle w:val="2Char0"/>
          <w:rFonts w:ascii="Book Antiqua" w:hAnsi="Book Antiqua" w:cs="Times New Roman"/>
          <w:sz w:val="20"/>
          <w:szCs w:val="20"/>
        </w:rPr>
        <w:t xml:space="preserve"> in the elderly</w:t>
      </w:r>
      <w:r w:rsidR="00931502" w:rsidRPr="00601C15">
        <w:rPr>
          <w:rStyle w:val="2Char0"/>
          <w:rFonts w:ascii="Book Antiqua" w:hAnsi="Book Antiqua" w:cs="Times New Roman"/>
          <w:sz w:val="20"/>
          <w:szCs w:val="20"/>
        </w:rPr>
        <w:t>;</w:t>
      </w:r>
      <w:r w:rsidRPr="00601C15">
        <w:rPr>
          <w:rStyle w:val="2Char0"/>
          <w:rFonts w:ascii="Book Antiqua" w:hAnsi="Book Antiqua" w:cs="Times New Roman"/>
          <w:sz w:val="20"/>
          <w:szCs w:val="20"/>
        </w:rPr>
        <w:t xml:space="preserve"> the smaller</w:t>
      </w:r>
      <w:r w:rsidR="00931502" w:rsidRPr="00601C15">
        <w:rPr>
          <w:rStyle w:val="2Char0"/>
          <w:rFonts w:ascii="Book Antiqua" w:hAnsi="Book Antiqua" w:cs="Times New Roman"/>
          <w:sz w:val="20"/>
          <w:szCs w:val="20"/>
        </w:rPr>
        <w:t xml:space="preserve"> tumors have</w:t>
      </w:r>
      <w:r w:rsidRPr="00601C15">
        <w:rPr>
          <w:rStyle w:val="2Char0"/>
          <w:rFonts w:ascii="Book Antiqua" w:hAnsi="Book Antiqua" w:cs="Times New Roman"/>
          <w:sz w:val="20"/>
          <w:szCs w:val="20"/>
        </w:rPr>
        <w:t xml:space="preserve"> homogeneous</w:t>
      </w:r>
      <w:r w:rsidR="00931502" w:rsidRPr="00601C15">
        <w:rPr>
          <w:rStyle w:val="2Char0"/>
          <w:rFonts w:ascii="Book Antiqua" w:hAnsi="Book Antiqua" w:cs="Times New Roman"/>
          <w:sz w:val="20"/>
          <w:szCs w:val="20"/>
        </w:rPr>
        <w:t xml:space="preserve"> density</w:t>
      </w:r>
      <w:r w:rsidRPr="00601C15">
        <w:rPr>
          <w:rStyle w:val="2Char0"/>
          <w:rFonts w:ascii="Book Antiqua" w:hAnsi="Book Antiqua" w:cs="Times New Roman"/>
          <w:sz w:val="20"/>
          <w:szCs w:val="20"/>
        </w:rPr>
        <w:t>,</w:t>
      </w:r>
      <w:r w:rsidR="00931502" w:rsidRPr="00601C15">
        <w:rPr>
          <w:rStyle w:val="2Char0"/>
          <w:rFonts w:ascii="Book Antiqua" w:hAnsi="Book Antiqua" w:cs="Times New Roman"/>
          <w:sz w:val="20"/>
          <w:szCs w:val="20"/>
        </w:rPr>
        <w:t xml:space="preserve"> and</w:t>
      </w:r>
      <w:r w:rsidRPr="00601C15">
        <w:rPr>
          <w:rStyle w:val="2Char0"/>
          <w:rFonts w:ascii="Book Antiqua" w:hAnsi="Book Antiqua" w:cs="Times New Roman"/>
          <w:sz w:val="20"/>
          <w:szCs w:val="20"/>
        </w:rPr>
        <w:t xml:space="preserve"> the larger ones usually have cysts, necrosis and calcification</w:t>
      </w:r>
      <w:r w:rsidR="00931502" w:rsidRPr="00601C15">
        <w:rPr>
          <w:rStyle w:val="2Char0"/>
          <w:rFonts w:ascii="Book Antiqua" w:hAnsi="Book Antiqua" w:cs="Times New Roman"/>
          <w:sz w:val="20"/>
          <w:szCs w:val="20"/>
        </w:rPr>
        <w:t>;</w:t>
      </w:r>
      <w:r w:rsidRPr="00601C15">
        <w:rPr>
          <w:rStyle w:val="2Char0"/>
          <w:rFonts w:ascii="Book Antiqua" w:hAnsi="Book Antiqua" w:cs="Times New Roman"/>
          <w:sz w:val="20"/>
          <w:szCs w:val="20"/>
        </w:rPr>
        <w:t xml:space="preserve"> most are linked with the intestinal</w:t>
      </w:r>
      <w:r w:rsidR="00820A25" w:rsidRPr="00601C15">
        <w:rPr>
          <w:rStyle w:val="2Char0"/>
          <w:rFonts w:ascii="Book Antiqua" w:hAnsi="Book Antiqua" w:cs="Times New Roman"/>
          <w:sz w:val="20"/>
          <w:szCs w:val="20"/>
        </w:rPr>
        <w:t xml:space="preserve"> cavity.</w:t>
      </w:r>
      <w:r w:rsidRPr="00601C15">
        <w:rPr>
          <w:rStyle w:val="2Char0"/>
          <w:rFonts w:ascii="Book Antiqua" w:hAnsi="Book Antiqua" w:cs="Times New Roman"/>
          <w:sz w:val="20"/>
          <w:szCs w:val="20"/>
        </w:rPr>
        <w:t xml:space="preserve"> </w:t>
      </w:r>
      <w:r w:rsidR="00820A25" w:rsidRPr="00601C15">
        <w:rPr>
          <w:rStyle w:val="2Char0"/>
          <w:rFonts w:ascii="Book Antiqua" w:hAnsi="Book Antiqua" w:cs="Times New Roman"/>
          <w:sz w:val="20"/>
          <w:szCs w:val="20"/>
        </w:rPr>
        <w:t>B</w:t>
      </w:r>
      <w:r w:rsidRPr="00601C15">
        <w:rPr>
          <w:rStyle w:val="2Char0"/>
          <w:rFonts w:ascii="Book Antiqua" w:hAnsi="Book Antiqua" w:cs="Times New Roman"/>
          <w:sz w:val="20"/>
          <w:szCs w:val="20"/>
        </w:rPr>
        <w:t>ecause of abundant blood supply, the contrast agent in the arterial phase enter</w:t>
      </w:r>
      <w:r w:rsidR="00931502" w:rsidRPr="00601C15">
        <w:rPr>
          <w:rStyle w:val="2Char0"/>
          <w:rFonts w:ascii="Book Antiqua" w:hAnsi="Book Antiqua" w:cs="Times New Roman"/>
          <w:sz w:val="20"/>
          <w:szCs w:val="20"/>
        </w:rPr>
        <w:t>s</w:t>
      </w:r>
      <w:r w:rsidRPr="00601C15">
        <w:rPr>
          <w:rStyle w:val="2Char0"/>
          <w:rFonts w:ascii="Book Antiqua" w:hAnsi="Book Antiqua" w:cs="Times New Roman"/>
          <w:sz w:val="20"/>
          <w:szCs w:val="20"/>
        </w:rPr>
        <w:t xml:space="preserve"> the tumor quickly, </w:t>
      </w:r>
      <w:r w:rsidR="00931502" w:rsidRPr="00601C15">
        <w:rPr>
          <w:rStyle w:val="2Char0"/>
          <w:rFonts w:ascii="Book Antiqua" w:hAnsi="Book Antiqua" w:cs="Times New Roman"/>
          <w:sz w:val="20"/>
          <w:szCs w:val="20"/>
        </w:rPr>
        <w:t xml:space="preserve">shows clear </w:t>
      </w:r>
      <w:r w:rsidRPr="00601C15">
        <w:rPr>
          <w:rStyle w:val="2Char0"/>
          <w:rFonts w:ascii="Book Antiqua" w:hAnsi="Book Antiqua" w:cs="Times New Roman"/>
          <w:sz w:val="20"/>
          <w:szCs w:val="20"/>
        </w:rPr>
        <w:t>enhance</w:t>
      </w:r>
      <w:r w:rsidR="00931502" w:rsidRPr="00601C15">
        <w:rPr>
          <w:rStyle w:val="2Char0"/>
          <w:rFonts w:ascii="Book Antiqua" w:hAnsi="Book Antiqua" w:cs="Times New Roman"/>
          <w:sz w:val="20"/>
          <w:szCs w:val="20"/>
        </w:rPr>
        <w:t>ment, and</w:t>
      </w:r>
      <w:r w:rsidRPr="00601C15">
        <w:rPr>
          <w:rStyle w:val="2Char0"/>
          <w:rFonts w:ascii="Book Antiqua" w:hAnsi="Book Antiqua" w:cs="Times New Roman"/>
          <w:sz w:val="20"/>
          <w:szCs w:val="20"/>
        </w:rPr>
        <w:t xml:space="preserve"> clear</w:t>
      </w:r>
      <w:r w:rsidR="00931502" w:rsidRPr="00601C15">
        <w:rPr>
          <w:rStyle w:val="2Char0"/>
          <w:rFonts w:ascii="Book Antiqua" w:hAnsi="Book Antiqua" w:cs="Times New Roman"/>
          <w:sz w:val="20"/>
          <w:szCs w:val="20"/>
        </w:rPr>
        <w:t>s</w:t>
      </w:r>
      <w:r w:rsidR="009D0476" w:rsidRPr="00601C15">
        <w:rPr>
          <w:rStyle w:val="2Char0"/>
          <w:rFonts w:ascii="Book Antiqua" w:hAnsi="Book Antiqua" w:cs="Times New Roman"/>
          <w:sz w:val="20"/>
          <w:szCs w:val="20"/>
        </w:rPr>
        <w:t xml:space="preserve"> quickly</w:t>
      </w:r>
      <w:r w:rsidRPr="00601C15">
        <w:rPr>
          <w:rStyle w:val="2Char0"/>
          <w:rFonts w:ascii="Book Antiqua" w:hAnsi="Book Antiqua" w:cs="Times New Roman"/>
          <w:sz w:val="20"/>
          <w:szCs w:val="20"/>
        </w:rPr>
        <w:t xml:space="preserve"> in the venous phase and the delayed phase, showing "fast in and </w:t>
      </w:r>
      <w:r w:rsidR="009D0476" w:rsidRPr="00601C15">
        <w:rPr>
          <w:rStyle w:val="2Char0"/>
          <w:rFonts w:ascii="Book Antiqua" w:hAnsi="Book Antiqua" w:cs="Times New Roman"/>
          <w:sz w:val="20"/>
          <w:szCs w:val="20"/>
        </w:rPr>
        <w:t xml:space="preserve">fast </w:t>
      </w:r>
      <w:r w:rsidRPr="00601C15">
        <w:rPr>
          <w:rStyle w:val="2Char0"/>
          <w:rFonts w:ascii="Book Antiqua" w:hAnsi="Book Antiqua" w:cs="Times New Roman"/>
          <w:sz w:val="20"/>
          <w:szCs w:val="20"/>
        </w:rPr>
        <w:t>out"</w:t>
      </w:r>
      <w:r w:rsidR="00931502" w:rsidRPr="00601C15">
        <w:rPr>
          <w:rStyle w:val="2Char0"/>
          <w:rFonts w:ascii="Book Antiqua" w:hAnsi="Book Antiqua" w:cs="Times New Roman"/>
          <w:sz w:val="20"/>
          <w:szCs w:val="20"/>
        </w:rPr>
        <w:t xml:space="preserve"> enhancement characteristics</w:t>
      </w:r>
      <w:r w:rsidRPr="00601C15">
        <w:rPr>
          <w:rStyle w:val="2Char0"/>
          <w:rFonts w:ascii="Book Antiqua" w:hAnsi="Book Antiqua" w:cs="Times New Roman"/>
          <w:sz w:val="20"/>
          <w:szCs w:val="20"/>
        </w:rPr>
        <w:t xml:space="preserve">. The third differential diagnosis is metastases: </w:t>
      </w:r>
      <w:r w:rsidR="00E556A1" w:rsidRPr="00601C15">
        <w:rPr>
          <w:rStyle w:val="2Char0"/>
          <w:rFonts w:ascii="Book Antiqua" w:hAnsi="Book Antiqua" w:cs="Times New Roman"/>
          <w:sz w:val="20"/>
          <w:szCs w:val="20"/>
        </w:rPr>
        <w:t>t</w:t>
      </w:r>
      <w:r w:rsidRPr="00601C15">
        <w:rPr>
          <w:rStyle w:val="2Char0"/>
          <w:rFonts w:ascii="Book Antiqua" w:hAnsi="Book Antiqua" w:cs="Times New Roman"/>
          <w:sz w:val="20"/>
          <w:szCs w:val="20"/>
        </w:rPr>
        <w:t>he imaging findings of metastases are</w:t>
      </w:r>
      <w:r w:rsidR="009D0476" w:rsidRPr="00601C15">
        <w:rPr>
          <w:rStyle w:val="2Char0"/>
          <w:rFonts w:ascii="Book Antiqua" w:hAnsi="Book Antiqua" w:cs="Times New Roman"/>
          <w:sz w:val="20"/>
          <w:szCs w:val="20"/>
        </w:rPr>
        <w:t xml:space="preserve"> similar</w:t>
      </w:r>
      <w:r w:rsidRPr="00601C15">
        <w:rPr>
          <w:rStyle w:val="2Char0"/>
          <w:rFonts w:ascii="Book Antiqua" w:hAnsi="Book Antiqua" w:cs="Times New Roman"/>
          <w:sz w:val="20"/>
          <w:szCs w:val="20"/>
        </w:rPr>
        <w:t xml:space="preserve"> </w:t>
      </w:r>
      <w:r w:rsidR="00931502" w:rsidRPr="00601C15">
        <w:rPr>
          <w:rStyle w:val="2Char0"/>
          <w:rFonts w:ascii="Book Antiqua" w:hAnsi="Book Antiqua" w:cs="Times New Roman"/>
          <w:sz w:val="20"/>
          <w:szCs w:val="20"/>
        </w:rPr>
        <w:t xml:space="preserve">to those of </w:t>
      </w:r>
      <w:r w:rsidRPr="00601C15">
        <w:rPr>
          <w:rStyle w:val="2Char0"/>
          <w:rFonts w:ascii="Book Antiqua" w:hAnsi="Book Antiqua" w:cs="Times New Roman"/>
          <w:sz w:val="20"/>
          <w:szCs w:val="20"/>
        </w:rPr>
        <w:t xml:space="preserve">the </w:t>
      </w:r>
      <w:r w:rsidR="00E556A1" w:rsidRPr="00601C15">
        <w:rPr>
          <w:rFonts w:ascii="Book Antiqua" w:hAnsi="Book Antiqua" w:cs="Times New Roman"/>
          <w:sz w:val="20"/>
          <w:szCs w:val="20"/>
        </w:rPr>
        <w:t>primary foci</w:t>
      </w:r>
      <w:r w:rsidRPr="00601C15">
        <w:rPr>
          <w:rFonts w:ascii="Book Antiqua" w:hAnsi="Book Antiqua" w:cs="Times New Roman"/>
          <w:sz w:val="20"/>
          <w:szCs w:val="20"/>
        </w:rPr>
        <w:t xml:space="preserve">. </w:t>
      </w:r>
      <w:r w:rsidR="00E556A1" w:rsidRPr="00601C15">
        <w:rPr>
          <w:rFonts w:ascii="Book Antiqua" w:hAnsi="Book Antiqua" w:cs="Times New Roman"/>
          <w:sz w:val="20"/>
          <w:szCs w:val="20"/>
        </w:rPr>
        <w:lastRenderedPageBreak/>
        <w:t>Therefore</w:t>
      </w:r>
      <w:r w:rsidR="00931502" w:rsidRPr="00601C15">
        <w:rPr>
          <w:rFonts w:ascii="Book Antiqua" w:hAnsi="Book Antiqua" w:cs="Times New Roman"/>
          <w:sz w:val="20"/>
          <w:szCs w:val="20"/>
        </w:rPr>
        <w:t>,</w:t>
      </w:r>
      <w:r w:rsidRPr="00601C15">
        <w:rPr>
          <w:rFonts w:ascii="Book Antiqua" w:hAnsi="Book Antiqua" w:cs="Times New Roman"/>
          <w:sz w:val="20"/>
          <w:szCs w:val="20"/>
        </w:rPr>
        <w:t xml:space="preserve"> understanding the history of tumors is the most critical step in the diagnosis of the disease.</w:t>
      </w:r>
      <w:r w:rsidR="00CF3513" w:rsidRPr="00601C15">
        <w:rPr>
          <w:rFonts w:ascii="Book Antiqua" w:hAnsi="Book Antiqua" w:cs="Times New Roman"/>
          <w:sz w:val="20"/>
          <w:szCs w:val="20"/>
        </w:rPr>
        <w:t xml:space="preserve"> </w:t>
      </w:r>
      <w:r w:rsidR="00E556A1" w:rsidRPr="00601C15">
        <w:rPr>
          <w:rStyle w:val="2Char0"/>
          <w:rFonts w:ascii="Book Antiqua" w:hAnsi="Book Antiqua" w:cs="Times New Roman"/>
          <w:sz w:val="20"/>
          <w:szCs w:val="20"/>
        </w:rPr>
        <w:t>Metastases</w:t>
      </w:r>
      <w:r w:rsidR="00E556A1" w:rsidRPr="00601C15">
        <w:rPr>
          <w:rFonts w:ascii="Book Antiqua" w:hAnsi="Book Antiqua" w:cs="Times New Roman"/>
          <w:sz w:val="20"/>
          <w:szCs w:val="20"/>
        </w:rPr>
        <w:t xml:space="preserve"> of gastrointestinal malignancies </w:t>
      </w:r>
      <w:r w:rsidR="00931502" w:rsidRPr="00601C15">
        <w:rPr>
          <w:rFonts w:ascii="Book Antiqua" w:hAnsi="Book Antiqua" w:cs="Times New Roman"/>
          <w:sz w:val="20"/>
          <w:szCs w:val="20"/>
        </w:rPr>
        <w:t>a</w:t>
      </w:r>
      <w:r w:rsidR="00E556A1" w:rsidRPr="00601C15">
        <w:rPr>
          <w:rFonts w:ascii="Book Antiqua" w:hAnsi="Book Antiqua" w:cs="Times New Roman"/>
          <w:sz w:val="20"/>
          <w:szCs w:val="20"/>
        </w:rPr>
        <w:t xml:space="preserve">re </w:t>
      </w:r>
      <w:r w:rsidR="00CF3513" w:rsidRPr="00601C15">
        <w:rPr>
          <w:rFonts w:ascii="Book Antiqua" w:hAnsi="Book Antiqua" w:cs="Times New Roman"/>
          <w:sz w:val="20"/>
          <w:szCs w:val="20"/>
        </w:rPr>
        <w:t>more aggressive than MF accompanied by local lymph node metastasis and distant metastasis.</w:t>
      </w:r>
      <w:r w:rsidRPr="00601C15">
        <w:rPr>
          <w:rFonts w:ascii="Book Antiqua" w:hAnsi="Book Antiqua" w:cs="Times New Roman"/>
          <w:sz w:val="20"/>
          <w:szCs w:val="20"/>
        </w:rPr>
        <w:t xml:space="preserve"> At this time,</w:t>
      </w:r>
      <w:r w:rsidR="00FE729F" w:rsidRPr="00601C15">
        <w:rPr>
          <w:rFonts w:ascii="Book Antiqua" w:eastAsia="微软雅黑" w:hAnsi="Book Antiqua" w:cs="Times New Roman"/>
          <w:color w:val="333333"/>
          <w:spacing w:val="2"/>
          <w:kern w:val="0"/>
          <w:sz w:val="20"/>
          <w:szCs w:val="20"/>
          <w:shd w:val="clear" w:color="auto" w:fill="FCFCFC"/>
        </w:rPr>
        <w:t xml:space="preserve"> </w:t>
      </w:r>
      <w:r w:rsidR="00931502" w:rsidRPr="00601C15">
        <w:rPr>
          <w:rFonts w:ascii="Book Antiqua" w:hAnsi="Book Antiqua" w:cs="Times New Roman"/>
          <w:sz w:val="20"/>
          <w:szCs w:val="20"/>
        </w:rPr>
        <w:t>f</w:t>
      </w:r>
      <w:r w:rsidR="00FE729F" w:rsidRPr="00601C15">
        <w:rPr>
          <w:rFonts w:ascii="Book Antiqua" w:hAnsi="Book Antiqua" w:cs="Times New Roman"/>
          <w:sz w:val="20"/>
          <w:szCs w:val="20"/>
        </w:rPr>
        <w:t>luorine18-fluor</w:t>
      </w:r>
      <w:r w:rsidR="00FE729F" w:rsidRPr="00601C15">
        <w:rPr>
          <w:rFonts w:ascii="Book Antiqua" w:hAnsi="Book Antiqua"/>
          <w:color w:val="auto"/>
          <w:sz w:val="20"/>
          <w:szCs w:val="20"/>
        </w:rPr>
        <w:t xml:space="preserve">odeoxyglucose </w:t>
      </w:r>
      <w:r w:rsidR="000D7922" w:rsidRPr="00601C15">
        <w:rPr>
          <w:rFonts w:ascii="Book Antiqua" w:eastAsia="宋体" w:hAnsi="Book Antiqua" w:cs="Calibri"/>
          <w:kern w:val="36"/>
          <w:sz w:val="20"/>
          <w:szCs w:val="20"/>
        </w:rPr>
        <w:t>positron emission tomography</w:t>
      </w:r>
      <w:r w:rsidR="00FE729F" w:rsidRPr="00601C15">
        <w:rPr>
          <w:rFonts w:ascii="Book Antiqua" w:hAnsi="Book Antiqua"/>
          <w:color w:val="auto"/>
          <w:sz w:val="20"/>
          <w:szCs w:val="20"/>
        </w:rPr>
        <w:t>/</w:t>
      </w:r>
      <w:r w:rsidR="000D7922" w:rsidRPr="00601C15">
        <w:rPr>
          <w:rFonts w:ascii="Book Antiqua" w:hAnsi="Book Antiqua"/>
          <w:color w:val="auto"/>
          <w:sz w:val="20"/>
          <w:szCs w:val="20"/>
        </w:rPr>
        <w:t>CT</w:t>
      </w:r>
      <w:r w:rsidR="00AB1329" w:rsidRPr="00601C15">
        <w:rPr>
          <w:rFonts w:ascii="Book Antiqua" w:hAnsi="Book Antiqua" w:cs="Times New Roman"/>
          <w:color w:val="auto"/>
          <w:sz w:val="20"/>
          <w:szCs w:val="20"/>
        </w:rPr>
        <w:t xml:space="preserve"> </w:t>
      </w:r>
      <w:r w:rsidR="000F4637" w:rsidRPr="00601C15">
        <w:rPr>
          <w:rFonts w:ascii="Book Antiqua" w:hAnsi="Book Antiqua" w:cs="Times New Roman"/>
          <w:color w:val="auto"/>
          <w:sz w:val="20"/>
          <w:szCs w:val="20"/>
        </w:rPr>
        <w:t>(PET/CT)</w:t>
      </w:r>
      <w:r w:rsidR="00931502" w:rsidRPr="00601C15">
        <w:rPr>
          <w:rFonts w:ascii="Book Antiqua" w:hAnsi="Book Antiqua"/>
          <w:color w:val="auto"/>
          <w:sz w:val="20"/>
          <w:szCs w:val="20"/>
        </w:rPr>
        <w:t xml:space="preserve"> </w:t>
      </w:r>
      <w:r w:rsidRPr="00601C15">
        <w:rPr>
          <w:rFonts w:ascii="Book Antiqua" w:hAnsi="Book Antiqua"/>
          <w:color w:val="auto"/>
          <w:sz w:val="20"/>
          <w:szCs w:val="20"/>
        </w:rPr>
        <w:t xml:space="preserve">can be used to comprehensively evaluate the number and nature of masses, and </w:t>
      </w:r>
      <w:r w:rsidR="00931502" w:rsidRPr="00601C15">
        <w:rPr>
          <w:rFonts w:ascii="Book Antiqua" w:hAnsi="Book Antiqua"/>
          <w:color w:val="auto"/>
          <w:sz w:val="20"/>
          <w:szCs w:val="20"/>
        </w:rPr>
        <w:t xml:space="preserve">aid </w:t>
      </w:r>
      <w:r w:rsidRPr="00601C15">
        <w:rPr>
          <w:rFonts w:ascii="Book Antiqua" w:hAnsi="Book Antiqua"/>
          <w:color w:val="auto"/>
          <w:sz w:val="20"/>
          <w:szCs w:val="20"/>
        </w:rPr>
        <w:t>in distinguishing</w:t>
      </w:r>
      <w:r w:rsidR="000B6943" w:rsidRPr="00601C15">
        <w:rPr>
          <w:rFonts w:ascii="Book Antiqua" w:hAnsi="Book Antiqua"/>
          <w:color w:val="auto"/>
          <w:sz w:val="20"/>
          <w:szCs w:val="20"/>
        </w:rPr>
        <w:t xml:space="preserve"> PJS</w:t>
      </w:r>
      <w:r w:rsidRPr="00601C15">
        <w:rPr>
          <w:rFonts w:ascii="Book Antiqua" w:hAnsi="Book Antiqua"/>
          <w:color w:val="auto"/>
          <w:sz w:val="20"/>
          <w:szCs w:val="20"/>
        </w:rPr>
        <w:t xml:space="preserve">. </w:t>
      </w:r>
      <w:r w:rsidR="000F4637" w:rsidRPr="00601C15">
        <w:rPr>
          <w:rFonts w:ascii="Book Antiqua" w:hAnsi="Book Antiqua" w:cs="Times New Roman"/>
          <w:color w:val="auto"/>
          <w:sz w:val="20"/>
          <w:szCs w:val="20"/>
        </w:rPr>
        <w:t xml:space="preserve">As in this case, </w:t>
      </w:r>
      <w:r w:rsidR="007C387A" w:rsidRPr="00601C15">
        <w:rPr>
          <w:rFonts w:ascii="Book Antiqua" w:hAnsi="Book Antiqua" w:cs="Times New Roman"/>
          <w:color w:val="auto"/>
          <w:sz w:val="20"/>
          <w:szCs w:val="20"/>
        </w:rPr>
        <w:t xml:space="preserve">PET/CT </w:t>
      </w:r>
      <w:r w:rsidR="000F4637" w:rsidRPr="00601C15">
        <w:rPr>
          <w:rFonts w:ascii="Book Antiqua" w:hAnsi="Book Antiqua" w:cs="Times New Roman"/>
          <w:color w:val="auto"/>
          <w:sz w:val="20"/>
          <w:szCs w:val="20"/>
        </w:rPr>
        <w:t xml:space="preserve">can </w:t>
      </w:r>
      <w:r w:rsidR="00AB1329" w:rsidRPr="00601C15">
        <w:rPr>
          <w:rFonts w:ascii="Book Antiqua" w:hAnsi="Book Antiqua" w:cs="Times New Roman"/>
          <w:color w:val="auto"/>
          <w:sz w:val="20"/>
          <w:szCs w:val="20"/>
        </w:rPr>
        <w:t xml:space="preserve">be used to </w:t>
      </w:r>
      <w:r w:rsidR="000F4637" w:rsidRPr="00601C15">
        <w:rPr>
          <w:rFonts w:ascii="Book Antiqua" w:hAnsi="Book Antiqua" w:cs="Times New Roman"/>
          <w:color w:val="auto"/>
          <w:sz w:val="20"/>
          <w:szCs w:val="20"/>
        </w:rPr>
        <w:t xml:space="preserve">observe whether gastrointestinal polyps and MF exhibit </w:t>
      </w:r>
      <w:r w:rsidR="006B6A78" w:rsidRPr="00601C15">
        <w:rPr>
          <w:rFonts w:ascii="Book Antiqua" w:hAnsi="Book Antiqua" w:cs="Times New Roman"/>
          <w:color w:val="auto"/>
          <w:sz w:val="20"/>
          <w:szCs w:val="20"/>
        </w:rPr>
        <w:t>increased</w:t>
      </w:r>
      <w:r w:rsidR="009326B2" w:rsidRPr="00601C15">
        <w:rPr>
          <w:rFonts w:ascii="Book Antiqua" w:hAnsi="Book Antiqua" w:cs="Times New Roman"/>
          <w:color w:val="auto"/>
          <w:sz w:val="20"/>
          <w:szCs w:val="20"/>
        </w:rPr>
        <w:t xml:space="preserve"> radioactive uptake</w:t>
      </w:r>
      <w:r w:rsidR="000F4637" w:rsidRPr="00601C15">
        <w:rPr>
          <w:rFonts w:ascii="Book Antiqua" w:hAnsi="Book Antiqua" w:cs="Times New Roman"/>
          <w:color w:val="auto"/>
          <w:sz w:val="20"/>
          <w:szCs w:val="20"/>
        </w:rPr>
        <w:t xml:space="preserve"> and</w:t>
      </w:r>
      <w:r w:rsidR="00AB1329" w:rsidRPr="00601C15">
        <w:rPr>
          <w:rFonts w:ascii="Book Antiqua" w:hAnsi="Book Antiqua" w:cs="Times New Roman"/>
          <w:color w:val="auto"/>
          <w:sz w:val="20"/>
          <w:szCs w:val="20"/>
        </w:rPr>
        <w:t xml:space="preserve"> to</w:t>
      </w:r>
      <w:r w:rsidR="000F4637" w:rsidRPr="00601C15">
        <w:rPr>
          <w:rFonts w:ascii="Book Antiqua" w:hAnsi="Book Antiqua" w:cs="Times New Roman"/>
          <w:color w:val="auto"/>
          <w:sz w:val="20"/>
          <w:szCs w:val="20"/>
        </w:rPr>
        <w:t xml:space="preserve"> distinguish the relationship between polyps and MF, </w:t>
      </w:r>
      <w:r w:rsidR="00AB1329" w:rsidRPr="00601C15">
        <w:rPr>
          <w:rFonts w:ascii="Book Antiqua" w:hAnsi="Book Antiqua" w:cs="Times New Roman"/>
          <w:color w:val="auto"/>
          <w:sz w:val="20"/>
          <w:szCs w:val="20"/>
        </w:rPr>
        <w:t xml:space="preserve">thus </w:t>
      </w:r>
      <w:r w:rsidR="000F4637" w:rsidRPr="00601C15">
        <w:rPr>
          <w:rFonts w:ascii="Book Antiqua" w:hAnsi="Book Antiqua" w:cs="Times New Roman"/>
          <w:color w:val="auto"/>
          <w:sz w:val="20"/>
          <w:szCs w:val="20"/>
        </w:rPr>
        <w:t>providing clinical diagnostic value</w:t>
      </w:r>
      <w:r w:rsidR="006A5629" w:rsidRPr="00601C15">
        <w:rPr>
          <w:rFonts w:ascii="Book Antiqua" w:hAnsi="Book Antiqua" w:cs="Times New Roman"/>
          <w:color w:val="auto"/>
          <w:sz w:val="20"/>
          <w:szCs w:val="20"/>
          <w:vertAlign w:val="superscript"/>
        </w:rPr>
        <w:t>[31]</w:t>
      </w:r>
      <w:r w:rsidR="000F4637" w:rsidRPr="00601C15">
        <w:rPr>
          <w:rFonts w:ascii="Book Antiqua" w:hAnsi="Book Antiqua" w:cs="Times New Roman"/>
          <w:color w:val="auto"/>
          <w:sz w:val="20"/>
          <w:szCs w:val="20"/>
        </w:rPr>
        <w:t>.</w:t>
      </w:r>
    </w:p>
    <w:p w14:paraId="0368C366" w14:textId="6B329AF7" w:rsidR="003975E4" w:rsidRPr="00601C15" w:rsidRDefault="007B2D4C" w:rsidP="00F57C9E">
      <w:pPr>
        <w:pStyle w:val="20"/>
        <w:snapToGrid w:val="0"/>
        <w:spacing w:line="360" w:lineRule="auto"/>
        <w:ind w:firstLineChars="100"/>
        <w:rPr>
          <w:rFonts w:ascii="Book Antiqua" w:hAnsi="Book Antiqua"/>
          <w:color w:val="auto"/>
          <w:sz w:val="20"/>
          <w:szCs w:val="20"/>
          <w:vertAlign w:val="superscript"/>
        </w:rPr>
      </w:pPr>
      <w:r w:rsidRPr="00601C15">
        <w:rPr>
          <w:rFonts w:ascii="Book Antiqua" w:hAnsi="Book Antiqua"/>
          <w:color w:val="auto"/>
          <w:sz w:val="20"/>
          <w:szCs w:val="20"/>
        </w:rPr>
        <w:t xml:space="preserve">MF often has no </w:t>
      </w:r>
      <w:r w:rsidR="00522FC3" w:rsidRPr="00601C15">
        <w:rPr>
          <w:rFonts w:ascii="Book Antiqua" w:hAnsi="Book Antiqua"/>
          <w:color w:val="auto"/>
          <w:sz w:val="20"/>
          <w:szCs w:val="20"/>
        </w:rPr>
        <w:t>clear</w:t>
      </w:r>
      <w:r w:rsidRPr="00601C15">
        <w:rPr>
          <w:rFonts w:ascii="Book Antiqua" w:hAnsi="Book Antiqua"/>
          <w:color w:val="auto"/>
          <w:sz w:val="20"/>
          <w:szCs w:val="20"/>
        </w:rPr>
        <w:t xml:space="preserve"> clinical symptoms,</w:t>
      </w:r>
      <w:r w:rsidR="006F0F55" w:rsidRPr="00601C15">
        <w:rPr>
          <w:rFonts w:ascii="Book Antiqua" w:hAnsi="Book Antiqua"/>
          <w:color w:val="auto"/>
          <w:sz w:val="20"/>
          <w:szCs w:val="20"/>
        </w:rPr>
        <w:t xml:space="preserve"> and</w:t>
      </w:r>
      <w:r w:rsidRPr="00601C15">
        <w:rPr>
          <w:rFonts w:ascii="Book Antiqua" w:hAnsi="Book Antiqua"/>
          <w:color w:val="auto"/>
          <w:sz w:val="20"/>
          <w:szCs w:val="20"/>
        </w:rPr>
        <w:t xml:space="preserve"> patients often seek medi</w:t>
      </w:r>
      <w:r w:rsidRPr="00601C15">
        <w:rPr>
          <w:rFonts w:ascii="Book Antiqua" w:hAnsi="Book Antiqua" w:cs="Times New Roman"/>
          <w:sz w:val="20"/>
          <w:szCs w:val="20"/>
        </w:rPr>
        <w:t xml:space="preserve">cal treatment after </w:t>
      </w:r>
      <w:r w:rsidR="00E556A1" w:rsidRPr="00601C15">
        <w:rPr>
          <w:rFonts w:ascii="Book Antiqua" w:hAnsi="Book Antiqua" w:cs="Times New Roman"/>
          <w:sz w:val="20"/>
          <w:szCs w:val="20"/>
        </w:rPr>
        <w:t xml:space="preserve">complications </w:t>
      </w:r>
      <w:r w:rsidR="006F0F55" w:rsidRPr="00601C15">
        <w:rPr>
          <w:rFonts w:ascii="Book Antiqua" w:hAnsi="Book Antiqua" w:cs="Times New Roman"/>
          <w:sz w:val="20"/>
          <w:szCs w:val="20"/>
        </w:rPr>
        <w:t xml:space="preserve">such as </w:t>
      </w:r>
      <w:r w:rsidRPr="00601C15">
        <w:rPr>
          <w:rFonts w:ascii="Book Antiqua" w:hAnsi="Book Antiqua" w:cs="Times New Roman"/>
          <w:sz w:val="20"/>
          <w:szCs w:val="20"/>
        </w:rPr>
        <w:t>abdominal pain, intestinal obstruction, peritonitis, hydronephrosis</w:t>
      </w:r>
      <w:r w:rsidR="00A31778" w:rsidRPr="00601C15">
        <w:rPr>
          <w:rFonts w:ascii="Book Antiqua" w:hAnsi="Book Antiqua" w:cs="Times New Roman"/>
          <w:sz w:val="20"/>
          <w:szCs w:val="20"/>
        </w:rPr>
        <w:t xml:space="preserve"> or</w:t>
      </w:r>
      <w:r w:rsidRPr="00601C15">
        <w:rPr>
          <w:rFonts w:ascii="Book Antiqua" w:hAnsi="Book Antiqua" w:cs="Times New Roman"/>
          <w:sz w:val="20"/>
          <w:szCs w:val="20"/>
        </w:rPr>
        <w:t xml:space="preserve"> other symptoms</w:t>
      </w:r>
      <w:r w:rsidR="00E556A1" w:rsidRPr="00601C15">
        <w:rPr>
          <w:rFonts w:ascii="Book Antiqua" w:hAnsi="Book Antiqua" w:cs="Times New Roman"/>
          <w:sz w:val="20"/>
          <w:szCs w:val="20"/>
          <w:vertAlign w:val="superscript"/>
        </w:rPr>
        <w:t>[</w:t>
      </w:r>
      <w:r w:rsidR="006A5629" w:rsidRPr="00601C15">
        <w:rPr>
          <w:rFonts w:ascii="Book Antiqua" w:hAnsi="Book Antiqua" w:cs="Times New Roman"/>
          <w:color w:val="000000"/>
          <w:sz w:val="20"/>
          <w:szCs w:val="20"/>
          <w:vertAlign w:val="superscript"/>
        </w:rPr>
        <w:t>32</w:t>
      </w:r>
      <w:r w:rsidR="00E556A1" w:rsidRPr="00601C15">
        <w:rPr>
          <w:rFonts w:ascii="Book Antiqua" w:hAnsi="Book Antiqua" w:cs="Times New Roman"/>
          <w:color w:val="000000"/>
          <w:sz w:val="20"/>
          <w:szCs w:val="20"/>
          <w:vertAlign w:val="superscript"/>
        </w:rPr>
        <w:t>,</w:t>
      </w:r>
      <w:r w:rsidR="006A5629" w:rsidRPr="00601C15">
        <w:rPr>
          <w:rFonts w:ascii="Book Antiqua" w:hAnsi="Book Antiqua" w:cs="Times New Roman"/>
          <w:color w:val="000000"/>
          <w:sz w:val="20"/>
          <w:szCs w:val="20"/>
          <w:vertAlign w:val="superscript"/>
        </w:rPr>
        <w:t>33</w:t>
      </w:r>
      <w:r w:rsidR="00E556A1" w:rsidRPr="00601C15">
        <w:rPr>
          <w:rFonts w:ascii="Book Antiqua" w:hAnsi="Book Antiqua" w:cs="Times New Roman"/>
          <w:sz w:val="20"/>
          <w:szCs w:val="20"/>
          <w:vertAlign w:val="superscript"/>
        </w:rPr>
        <w:t>]</w:t>
      </w:r>
      <w:r w:rsidR="006F0F55" w:rsidRPr="00601C15">
        <w:rPr>
          <w:rFonts w:ascii="Book Antiqua" w:hAnsi="Book Antiqua" w:cs="Times New Roman"/>
          <w:sz w:val="20"/>
          <w:szCs w:val="20"/>
        </w:rPr>
        <w:t xml:space="preserve">; </w:t>
      </w:r>
      <w:r w:rsidR="008916DD" w:rsidRPr="00601C15">
        <w:rPr>
          <w:rFonts w:ascii="Book Antiqua" w:hAnsi="Book Antiqua" w:cs="Times New Roman"/>
          <w:sz w:val="20"/>
          <w:szCs w:val="20"/>
        </w:rPr>
        <w:t>thus</w:t>
      </w:r>
      <w:r w:rsidR="006F0F55" w:rsidRPr="00601C15">
        <w:rPr>
          <w:rFonts w:ascii="Book Antiqua" w:hAnsi="Book Antiqua" w:cs="Times New Roman"/>
          <w:sz w:val="20"/>
          <w:szCs w:val="20"/>
        </w:rPr>
        <w:t>,</w:t>
      </w:r>
      <w:r w:rsidRPr="00601C15">
        <w:rPr>
          <w:rFonts w:ascii="Book Antiqua" w:hAnsi="Book Antiqua" w:cs="Times New Roman"/>
          <w:sz w:val="20"/>
          <w:szCs w:val="20"/>
        </w:rPr>
        <w:t xml:space="preserve"> </w:t>
      </w:r>
      <w:r w:rsidR="00A31778" w:rsidRPr="00601C15">
        <w:rPr>
          <w:rFonts w:ascii="Book Antiqua" w:hAnsi="Book Antiqua" w:cs="Times New Roman"/>
          <w:sz w:val="20"/>
          <w:szCs w:val="20"/>
        </w:rPr>
        <w:t xml:space="preserve">the optimal </w:t>
      </w:r>
      <w:r w:rsidR="008916DD" w:rsidRPr="00601C15">
        <w:rPr>
          <w:rFonts w:ascii="Book Antiqua" w:hAnsi="Book Antiqua" w:cs="Times New Roman"/>
          <w:sz w:val="20"/>
          <w:szCs w:val="20"/>
        </w:rPr>
        <w:t>diagnos</w:t>
      </w:r>
      <w:r w:rsidR="006F0F55" w:rsidRPr="00601C15">
        <w:rPr>
          <w:rFonts w:ascii="Book Antiqua" w:hAnsi="Book Antiqua" w:cs="Times New Roman"/>
          <w:sz w:val="20"/>
          <w:szCs w:val="20"/>
        </w:rPr>
        <w:t>is</w:t>
      </w:r>
      <w:r w:rsidR="008916DD" w:rsidRPr="00601C15">
        <w:rPr>
          <w:rFonts w:ascii="Book Antiqua" w:hAnsi="Book Antiqua" w:cs="Times New Roman"/>
          <w:sz w:val="20"/>
          <w:szCs w:val="20"/>
        </w:rPr>
        <w:t xml:space="preserve"> and </w:t>
      </w:r>
      <w:r w:rsidR="00A31778" w:rsidRPr="00601C15">
        <w:rPr>
          <w:rFonts w:ascii="Book Antiqua" w:hAnsi="Book Antiqua" w:cs="Times New Roman"/>
          <w:sz w:val="20"/>
          <w:szCs w:val="20"/>
        </w:rPr>
        <w:t>treatment time</w:t>
      </w:r>
      <w:r w:rsidR="006F0F55" w:rsidRPr="00601C15">
        <w:rPr>
          <w:rFonts w:ascii="Book Antiqua" w:hAnsi="Book Antiqua" w:cs="Times New Roman"/>
          <w:sz w:val="20"/>
          <w:szCs w:val="20"/>
        </w:rPr>
        <w:t>s</w:t>
      </w:r>
      <w:r w:rsidR="00A31778" w:rsidRPr="00601C15">
        <w:rPr>
          <w:rFonts w:ascii="Book Antiqua" w:hAnsi="Book Antiqua" w:cs="Times New Roman"/>
          <w:sz w:val="20"/>
          <w:szCs w:val="20"/>
        </w:rPr>
        <w:t xml:space="preserve"> for MF recurrence</w:t>
      </w:r>
      <w:r w:rsidR="006F0F55" w:rsidRPr="00601C15">
        <w:rPr>
          <w:rFonts w:ascii="Book Antiqua" w:hAnsi="Book Antiqua" w:cs="Times New Roman"/>
          <w:sz w:val="20"/>
          <w:szCs w:val="20"/>
        </w:rPr>
        <w:t xml:space="preserve"> are</w:t>
      </w:r>
      <w:r w:rsidR="00A31778" w:rsidRPr="00601C15">
        <w:rPr>
          <w:rFonts w:ascii="Book Antiqua" w:hAnsi="Book Antiqua" w:cs="Times New Roman"/>
          <w:sz w:val="20"/>
          <w:szCs w:val="20"/>
        </w:rPr>
        <w:t xml:space="preserve"> often missed.</w:t>
      </w:r>
      <w:r w:rsidRPr="00601C15">
        <w:rPr>
          <w:rFonts w:ascii="Book Antiqua" w:hAnsi="Book Antiqua" w:cs="Times New Roman"/>
          <w:sz w:val="20"/>
          <w:szCs w:val="20"/>
        </w:rPr>
        <w:t xml:space="preserve"> Although MF is a benign tumor, it has the characteristics of invasive growth and </w:t>
      </w:r>
      <w:r w:rsidR="006F0F55" w:rsidRPr="00601C15">
        <w:rPr>
          <w:rFonts w:ascii="Book Antiqua" w:hAnsi="Book Antiqua" w:cs="Times New Roman"/>
          <w:sz w:val="20"/>
          <w:szCs w:val="20"/>
        </w:rPr>
        <w:t xml:space="preserve">ready </w:t>
      </w:r>
      <w:r w:rsidRPr="00601C15">
        <w:rPr>
          <w:rFonts w:ascii="Book Antiqua" w:hAnsi="Book Antiqua" w:cs="Times New Roman"/>
          <w:sz w:val="20"/>
          <w:szCs w:val="20"/>
        </w:rPr>
        <w:t xml:space="preserve">recurrence. In the second reexamination of the case, </w:t>
      </w:r>
      <w:r w:rsidR="006F0F55" w:rsidRPr="00601C15">
        <w:rPr>
          <w:rFonts w:ascii="Book Antiqua" w:hAnsi="Book Antiqua" w:cs="Times New Roman"/>
          <w:sz w:val="20"/>
          <w:szCs w:val="20"/>
        </w:rPr>
        <w:t xml:space="preserve">the </w:t>
      </w:r>
      <w:r w:rsidRPr="00601C15">
        <w:rPr>
          <w:rFonts w:ascii="Book Antiqua" w:hAnsi="Book Antiqua" w:cs="Times New Roman"/>
          <w:sz w:val="20"/>
          <w:szCs w:val="20"/>
        </w:rPr>
        <w:t>mass</w:t>
      </w:r>
      <w:r w:rsidR="003975E4" w:rsidRPr="00601C15">
        <w:rPr>
          <w:rFonts w:ascii="Book Antiqua" w:hAnsi="Book Antiqua" w:cs="Times New Roman"/>
          <w:sz w:val="20"/>
          <w:szCs w:val="20"/>
        </w:rPr>
        <w:t>es</w:t>
      </w:r>
      <w:r w:rsidRPr="00601C15">
        <w:rPr>
          <w:rFonts w:ascii="Book Antiqua" w:hAnsi="Book Antiqua" w:cs="Times New Roman"/>
          <w:sz w:val="20"/>
          <w:szCs w:val="20"/>
        </w:rPr>
        <w:t xml:space="preserve"> had widely invaded the small intestine,</w:t>
      </w:r>
      <w:r w:rsidR="006F0F55" w:rsidRPr="00601C15">
        <w:rPr>
          <w:rFonts w:ascii="Book Antiqua" w:hAnsi="Book Antiqua" w:cs="Times New Roman"/>
          <w:sz w:val="20"/>
          <w:szCs w:val="20"/>
        </w:rPr>
        <w:t xml:space="preserve"> thus</w:t>
      </w:r>
      <w:r w:rsidRPr="00601C15">
        <w:rPr>
          <w:rFonts w:ascii="Book Antiqua" w:hAnsi="Book Antiqua" w:cs="Times New Roman"/>
          <w:sz w:val="20"/>
          <w:szCs w:val="20"/>
        </w:rPr>
        <w:t xml:space="preserve"> resulting in intesti</w:t>
      </w:r>
      <w:r w:rsidR="003975E4" w:rsidRPr="00601C15">
        <w:rPr>
          <w:rFonts w:ascii="Book Antiqua" w:hAnsi="Book Antiqua" w:cs="Times New Roman"/>
          <w:sz w:val="20"/>
          <w:szCs w:val="20"/>
        </w:rPr>
        <w:t>nal obstruction due to adhesion</w:t>
      </w:r>
      <w:r w:rsidR="006F0F55" w:rsidRPr="00601C15">
        <w:rPr>
          <w:rFonts w:ascii="Book Antiqua" w:hAnsi="Book Antiqua" w:cs="Times New Roman"/>
          <w:sz w:val="20"/>
          <w:szCs w:val="20"/>
        </w:rPr>
        <w:t>.</w:t>
      </w:r>
      <w:r w:rsidRPr="00601C15">
        <w:rPr>
          <w:rFonts w:ascii="Book Antiqua" w:hAnsi="Book Antiqua" w:cs="Times New Roman"/>
          <w:sz w:val="20"/>
          <w:szCs w:val="20"/>
        </w:rPr>
        <w:t xml:space="preserve"> </w:t>
      </w:r>
      <w:r w:rsidR="006F0F55" w:rsidRPr="00601C15">
        <w:rPr>
          <w:rFonts w:ascii="Book Antiqua" w:hAnsi="Book Antiqua" w:cs="Times New Roman"/>
          <w:sz w:val="20"/>
          <w:szCs w:val="20"/>
        </w:rPr>
        <w:t>I</w:t>
      </w:r>
      <w:r w:rsidRPr="00601C15">
        <w:rPr>
          <w:rFonts w:ascii="Book Antiqua" w:hAnsi="Book Antiqua" w:cs="Times New Roman"/>
          <w:sz w:val="20"/>
          <w:szCs w:val="20"/>
        </w:rPr>
        <w:t>n</w:t>
      </w:r>
      <w:r w:rsidR="003975E4" w:rsidRPr="00601C15">
        <w:rPr>
          <w:rFonts w:ascii="Book Antiqua" w:hAnsi="Book Antiqua" w:cs="Times New Roman"/>
          <w:sz w:val="20"/>
          <w:szCs w:val="20"/>
        </w:rPr>
        <w:t xml:space="preserve"> </w:t>
      </w:r>
      <w:r w:rsidR="006F0F55" w:rsidRPr="00601C15">
        <w:rPr>
          <w:rFonts w:ascii="Book Antiqua" w:hAnsi="Book Antiqua" w:cs="Times New Roman"/>
          <w:sz w:val="20"/>
          <w:szCs w:val="20"/>
        </w:rPr>
        <w:t>the</w:t>
      </w:r>
      <w:r w:rsidR="003975E4" w:rsidRPr="00601C15">
        <w:rPr>
          <w:rFonts w:ascii="Book Antiqua" w:hAnsi="Book Antiqua" w:cs="Times New Roman"/>
          <w:sz w:val="20"/>
          <w:szCs w:val="20"/>
        </w:rPr>
        <w:t> </w:t>
      </w:r>
      <w:r w:rsidRPr="00601C15">
        <w:rPr>
          <w:rFonts w:ascii="Book Antiqua" w:hAnsi="Book Antiqua" w:cs="Times New Roman"/>
          <w:sz w:val="20"/>
          <w:szCs w:val="20"/>
        </w:rPr>
        <w:t>emergency</w:t>
      </w:r>
      <w:r w:rsidR="006F0F55" w:rsidRPr="00601C15">
        <w:rPr>
          <w:rFonts w:ascii="Book Antiqua" w:hAnsi="Book Antiqua" w:cs="Times New Roman"/>
          <w:sz w:val="20"/>
          <w:szCs w:val="20"/>
        </w:rPr>
        <w:t xml:space="preserve"> treatment</w:t>
      </w:r>
      <w:r w:rsidRPr="00601C15">
        <w:rPr>
          <w:rFonts w:ascii="Book Antiqua" w:hAnsi="Book Antiqua" w:cs="Times New Roman"/>
          <w:sz w:val="20"/>
          <w:szCs w:val="20"/>
        </w:rPr>
        <w:t xml:space="preserve">, the wrapped small intestine could only be resected extensively. Although obstruction </w:t>
      </w:r>
      <w:r w:rsidR="006F0F55" w:rsidRPr="00601C15">
        <w:rPr>
          <w:rFonts w:ascii="Book Antiqua" w:hAnsi="Book Antiqua" w:cs="Times New Roman"/>
          <w:sz w:val="20"/>
          <w:szCs w:val="20"/>
        </w:rPr>
        <w:t>wa</w:t>
      </w:r>
      <w:r w:rsidRPr="00601C15">
        <w:rPr>
          <w:rFonts w:ascii="Book Antiqua" w:hAnsi="Book Antiqua" w:cs="Times New Roman"/>
          <w:sz w:val="20"/>
          <w:szCs w:val="20"/>
        </w:rPr>
        <w:t>s solved, it c</w:t>
      </w:r>
      <w:r w:rsidR="006F0F55" w:rsidRPr="00601C15">
        <w:rPr>
          <w:rFonts w:ascii="Book Antiqua" w:hAnsi="Book Antiqua" w:cs="Times New Roman"/>
          <w:sz w:val="20"/>
          <w:szCs w:val="20"/>
        </w:rPr>
        <w:t>ould</w:t>
      </w:r>
      <w:r w:rsidRPr="00601C15">
        <w:rPr>
          <w:rFonts w:ascii="Book Antiqua" w:hAnsi="Book Antiqua" w:cs="Times New Roman"/>
          <w:sz w:val="20"/>
          <w:szCs w:val="20"/>
        </w:rPr>
        <w:t xml:space="preserve"> be sustained </w:t>
      </w:r>
      <w:r w:rsidR="006F0F55" w:rsidRPr="00601C15">
        <w:rPr>
          <w:rFonts w:ascii="Book Antiqua" w:hAnsi="Book Antiqua" w:cs="Times New Roman"/>
          <w:sz w:val="20"/>
          <w:szCs w:val="20"/>
        </w:rPr>
        <w:t xml:space="preserve">only </w:t>
      </w:r>
      <w:r w:rsidRPr="00601C15">
        <w:rPr>
          <w:rFonts w:ascii="Book Antiqua" w:hAnsi="Book Antiqua" w:cs="Times New Roman"/>
          <w:sz w:val="20"/>
          <w:szCs w:val="20"/>
        </w:rPr>
        <w:t>by</w:t>
      </w:r>
      <w:r w:rsidR="006F0F55" w:rsidRPr="00601C15">
        <w:rPr>
          <w:rFonts w:ascii="Book Antiqua" w:hAnsi="Book Antiqua" w:cs="Times New Roman"/>
          <w:sz w:val="20"/>
          <w:szCs w:val="20"/>
        </w:rPr>
        <w:t xml:space="preserve"> long-term</w:t>
      </w:r>
      <w:r w:rsidRPr="00601C15">
        <w:rPr>
          <w:rFonts w:ascii="Book Antiqua" w:hAnsi="Book Antiqua" w:cs="Times New Roman"/>
          <w:sz w:val="20"/>
          <w:szCs w:val="20"/>
        </w:rPr>
        <w:t xml:space="preserve"> intravenous nutrition. At present, there is no unified understanding of the treatment </w:t>
      </w:r>
      <w:r w:rsidR="006F0F55" w:rsidRPr="00601C15">
        <w:rPr>
          <w:rFonts w:ascii="Book Antiqua" w:hAnsi="Book Antiqua" w:cs="Times New Roman"/>
          <w:sz w:val="20"/>
          <w:szCs w:val="20"/>
        </w:rPr>
        <w:t>for</w:t>
      </w:r>
      <w:r w:rsidRPr="00601C15">
        <w:rPr>
          <w:rFonts w:ascii="Book Antiqua" w:hAnsi="Book Antiqua" w:cs="Times New Roman"/>
          <w:sz w:val="20"/>
          <w:szCs w:val="20"/>
        </w:rPr>
        <w:t xml:space="preserve"> MF</w:t>
      </w:r>
      <w:r w:rsidR="00522FC3" w:rsidRPr="00601C15">
        <w:rPr>
          <w:rFonts w:ascii="Book Antiqua" w:hAnsi="Book Antiqua" w:cs="Times New Roman"/>
          <w:sz w:val="20"/>
          <w:szCs w:val="20"/>
        </w:rPr>
        <w:t>, whereas</w:t>
      </w:r>
      <w:r w:rsidRPr="00601C15">
        <w:rPr>
          <w:rFonts w:ascii="Book Antiqua" w:hAnsi="Book Antiqua" w:cs="Times New Roman"/>
          <w:sz w:val="20"/>
          <w:szCs w:val="20"/>
        </w:rPr>
        <w:t xml:space="preserve"> close</w:t>
      </w:r>
      <w:r w:rsidR="003975E4" w:rsidRPr="00601C15">
        <w:rPr>
          <w:rFonts w:ascii="Book Antiqua" w:hAnsi="Book Antiqua" w:cs="Times New Roman"/>
          <w:sz w:val="20"/>
          <w:szCs w:val="20"/>
        </w:rPr>
        <w:t xml:space="preserve"> follow-</w:t>
      </w:r>
      <w:r w:rsidRPr="00601C15">
        <w:rPr>
          <w:rFonts w:ascii="Book Antiqua" w:hAnsi="Book Antiqua" w:cs="Times New Roman"/>
          <w:sz w:val="20"/>
          <w:szCs w:val="20"/>
        </w:rPr>
        <w:t xml:space="preserve">up, early diagnosis and early treatment </w:t>
      </w:r>
      <w:r w:rsidR="006F0F55" w:rsidRPr="00601C15">
        <w:rPr>
          <w:rFonts w:ascii="Book Antiqua" w:hAnsi="Book Antiqua" w:cs="Times New Roman"/>
          <w:sz w:val="20"/>
          <w:szCs w:val="20"/>
        </w:rPr>
        <w:t xml:space="preserve">are </w:t>
      </w:r>
      <w:r w:rsidRPr="00601C15">
        <w:rPr>
          <w:rFonts w:ascii="Book Antiqua" w:hAnsi="Book Antiqua" w:cs="Times New Roman"/>
          <w:sz w:val="20"/>
          <w:szCs w:val="20"/>
        </w:rPr>
        <w:t>the best way</w:t>
      </w:r>
      <w:r w:rsidR="006F0F55" w:rsidRPr="00601C15">
        <w:rPr>
          <w:rFonts w:ascii="Book Antiqua" w:hAnsi="Book Antiqua" w:cs="Times New Roman"/>
          <w:sz w:val="20"/>
          <w:szCs w:val="20"/>
        </w:rPr>
        <w:t>s</w:t>
      </w:r>
      <w:r w:rsidRPr="00601C15">
        <w:rPr>
          <w:rFonts w:ascii="Book Antiqua" w:hAnsi="Book Antiqua" w:cs="Times New Roman"/>
          <w:sz w:val="20"/>
          <w:szCs w:val="20"/>
        </w:rPr>
        <w:t xml:space="preserve"> to improve the prognosis of patients. </w:t>
      </w:r>
      <w:r w:rsidR="006F0F55" w:rsidRPr="00601C15">
        <w:rPr>
          <w:rFonts w:ascii="Book Antiqua" w:hAnsi="Book Antiqua" w:cs="Times New Roman"/>
          <w:sz w:val="20"/>
          <w:szCs w:val="20"/>
        </w:rPr>
        <w:t>I</w:t>
      </w:r>
      <w:r w:rsidRPr="00601C15">
        <w:rPr>
          <w:rFonts w:ascii="Book Antiqua" w:hAnsi="Book Antiqua" w:cs="Times New Roman"/>
          <w:sz w:val="20"/>
          <w:szCs w:val="20"/>
        </w:rPr>
        <w:t xml:space="preserve">f </w:t>
      </w:r>
      <w:r w:rsidR="006F0F55" w:rsidRPr="00601C15">
        <w:rPr>
          <w:rFonts w:ascii="Book Antiqua" w:hAnsi="Book Antiqua" w:cs="Times New Roman"/>
          <w:sz w:val="20"/>
          <w:szCs w:val="20"/>
        </w:rPr>
        <w:t xml:space="preserve">a </w:t>
      </w:r>
      <w:r w:rsidRPr="00601C15">
        <w:rPr>
          <w:rFonts w:ascii="Book Antiqua" w:hAnsi="Book Antiqua" w:cs="Times New Roman"/>
          <w:sz w:val="20"/>
          <w:szCs w:val="20"/>
        </w:rPr>
        <w:t>patient is</w:t>
      </w:r>
      <w:r w:rsidRPr="00601C15">
        <w:rPr>
          <w:rFonts w:ascii="Book Antiqua" w:hAnsi="Book Antiqua"/>
          <w:color w:val="auto"/>
          <w:sz w:val="20"/>
          <w:szCs w:val="20"/>
        </w:rPr>
        <w:t xml:space="preserve"> reviewed in time and treated early, </w:t>
      </w:r>
      <w:r w:rsidR="006F0F55" w:rsidRPr="00601C15">
        <w:rPr>
          <w:rFonts w:ascii="Book Antiqua" w:hAnsi="Book Antiqua"/>
          <w:color w:val="auto"/>
          <w:sz w:val="20"/>
          <w:szCs w:val="20"/>
        </w:rPr>
        <w:t xml:space="preserve">as in our case, </w:t>
      </w:r>
      <w:r w:rsidRPr="00601C15">
        <w:rPr>
          <w:rFonts w:ascii="Book Antiqua" w:hAnsi="Book Antiqua"/>
          <w:color w:val="auto"/>
          <w:sz w:val="20"/>
          <w:szCs w:val="20"/>
        </w:rPr>
        <w:t>most of the small intestine can be saved</w:t>
      </w:r>
      <w:r w:rsidR="006F0F55" w:rsidRPr="00601C15">
        <w:rPr>
          <w:rFonts w:ascii="Book Antiqua" w:hAnsi="Book Antiqua"/>
          <w:color w:val="auto"/>
          <w:sz w:val="20"/>
          <w:szCs w:val="20"/>
        </w:rPr>
        <w:t>,</w:t>
      </w:r>
      <w:r w:rsidRPr="00601C15">
        <w:rPr>
          <w:rFonts w:ascii="Book Antiqua" w:hAnsi="Book Antiqua"/>
          <w:color w:val="auto"/>
          <w:sz w:val="20"/>
          <w:szCs w:val="20"/>
        </w:rPr>
        <w:t xml:space="preserve"> and the prognosis of the patient can be greatly improved. Some </w:t>
      </w:r>
      <w:r w:rsidR="00522FC3" w:rsidRPr="00601C15">
        <w:rPr>
          <w:rFonts w:ascii="Book Antiqua" w:hAnsi="Book Antiqua"/>
          <w:color w:val="auto"/>
          <w:sz w:val="20"/>
          <w:szCs w:val="20"/>
        </w:rPr>
        <w:t>researchers</w:t>
      </w:r>
      <w:r w:rsidRPr="00601C15">
        <w:rPr>
          <w:rFonts w:ascii="Book Antiqua" w:hAnsi="Book Antiqua"/>
          <w:color w:val="auto"/>
          <w:sz w:val="20"/>
          <w:szCs w:val="20"/>
        </w:rPr>
        <w:t xml:space="preserve"> have shown that postoperative radiotherapy, chemotherapy, and endocrine therapy </w:t>
      </w:r>
      <w:r w:rsidR="00417BAE" w:rsidRPr="00601C15">
        <w:rPr>
          <w:rFonts w:ascii="Book Antiqua" w:hAnsi="Book Antiqua"/>
          <w:color w:val="auto"/>
          <w:sz w:val="20"/>
          <w:szCs w:val="20"/>
        </w:rPr>
        <w:t>may be beneficial</w:t>
      </w:r>
      <w:r w:rsidR="00A31778" w:rsidRPr="00601C15">
        <w:rPr>
          <w:rFonts w:ascii="Book Antiqua" w:hAnsi="Book Antiqua"/>
          <w:color w:val="auto"/>
          <w:sz w:val="20"/>
          <w:szCs w:val="20"/>
          <w:vertAlign w:val="superscript"/>
        </w:rPr>
        <w:t>[</w:t>
      </w:r>
      <w:r w:rsidR="00A31778" w:rsidRPr="00601C15">
        <w:rPr>
          <w:rFonts w:ascii="Book Antiqua" w:hAnsi="Book Antiqua" w:cs="Times New Roman"/>
          <w:color w:val="auto"/>
          <w:sz w:val="20"/>
          <w:szCs w:val="20"/>
          <w:vertAlign w:val="superscript"/>
        </w:rPr>
        <w:t>3</w:t>
      </w:r>
      <w:r w:rsidR="00914077" w:rsidRPr="00601C15">
        <w:rPr>
          <w:rFonts w:ascii="Book Antiqua" w:hAnsi="Book Antiqua" w:cs="Times New Roman"/>
          <w:color w:val="auto"/>
          <w:sz w:val="20"/>
          <w:szCs w:val="20"/>
          <w:vertAlign w:val="superscript"/>
        </w:rPr>
        <w:t>4</w:t>
      </w:r>
      <w:r w:rsidR="00A31778" w:rsidRPr="00601C15">
        <w:rPr>
          <w:rFonts w:ascii="Book Antiqua" w:hAnsi="Book Antiqua" w:cs="Times New Roman"/>
          <w:color w:val="auto"/>
          <w:sz w:val="20"/>
          <w:szCs w:val="20"/>
          <w:vertAlign w:val="superscript"/>
        </w:rPr>
        <w:t>]</w:t>
      </w:r>
      <w:r w:rsidRPr="00601C15">
        <w:rPr>
          <w:rFonts w:ascii="Book Antiqua" w:hAnsi="Book Antiqua" w:cs="Times New Roman"/>
          <w:color w:val="auto"/>
          <w:sz w:val="20"/>
          <w:szCs w:val="20"/>
        </w:rPr>
        <w:t>.</w:t>
      </w:r>
      <w:r w:rsidRPr="00601C15">
        <w:rPr>
          <w:rFonts w:ascii="Book Antiqua" w:hAnsi="Book Antiqua" w:cs="Times New Roman"/>
          <w:color w:val="auto"/>
          <w:sz w:val="20"/>
          <w:szCs w:val="20"/>
          <w:vertAlign w:val="superscript"/>
        </w:rPr>
        <w:t xml:space="preserve"> </w:t>
      </w:r>
      <w:r w:rsidR="007C387A" w:rsidRPr="00601C15">
        <w:rPr>
          <w:rFonts w:ascii="Book Antiqua" w:hAnsi="Book Antiqua" w:cs="Times New Roman"/>
          <w:color w:val="auto"/>
          <w:sz w:val="20"/>
          <w:szCs w:val="20"/>
        </w:rPr>
        <w:t xml:space="preserve">The use of hormonal therapy for the treatment of these tumors is based on the association of these tumors with pregnancy or contraceptive pills and reports of regression after menopause or oophorectomy. Success rates of </w:t>
      </w:r>
      <w:r w:rsidR="00AB1329" w:rsidRPr="00601C15">
        <w:rPr>
          <w:rFonts w:ascii="Book Antiqua" w:hAnsi="Book Antiqua" w:cs="Times New Roman"/>
          <w:color w:val="auto"/>
          <w:sz w:val="20"/>
          <w:szCs w:val="20"/>
        </w:rPr>
        <w:t xml:space="preserve">approximately </w:t>
      </w:r>
      <w:r w:rsidR="007C387A" w:rsidRPr="00601C15">
        <w:rPr>
          <w:rFonts w:ascii="Book Antiqua" w:hAnsi="Book Antiqua" w:cs="Times New Roman"/>
          <w:color w:val="auto"/>
          <w:sz w:val="20"/>
          <w:szCs w:val="20"/>
        </w:rPr>
        <w:t xml:space="preserve">50% have been obtained with hormonal treatments and other agents such as </w:t>
      </w:r>
      <w:r w:rsidR="00AD0277" w:rsidRPr="00601C15">
        <w:rPr>
          <w:rFonts w:ascii="Book Antiqua" w:hAnsi="Book Antiqua" w:cs="Times New Roman"/>
          <w:color w:val="auto"/>
          <w:sz w:val="20"/>
          <w:szCs w:val="20"/>
        </w:rPr>
        <w:t>warfarin</w:t>
      </w:r>
      <w:r w:rsidR="007C387A" w:rsidRPr="00601C15">
        <w:rPr>
          <w:rFonts w:ascii="Book Antiqua" w:hAnsi="Book Antiqua" w:cs="Times New Roman"/>
          <w:color w:val="auto"/>
          <w:sz w:val="20"/>
          <w:szCs w:val="20"/>
        </w:rPr>
        <w:t>,</w:t>
      </w:r>
      <w:r w:rsidR="00AD0277" w:rsidRPr="00601C15">
        <w:rPr>
          <w:rFonts w:ascii="Book Antiqua" w:hAnsi="Book Antiqua" w:cs="Times New Roman"/>
          <w:color w:val="auto"/>
          <w:sz w:val="20"/>
          <w:szCs w:val="20"/>
        </w:rPr>
        <w:t xml:space="preserve"> </w:t>
      </w:r>
      <w:r w:rsidR="00AB1329" w:rsidRPr="00601C15">
        <w:rPr>
          <w:rFonts w:ascii="Book Antiqua" w:hAnsi="Book Antiqua" w:cs="Times New Roman"/>
          <w:color w:val="auto"/>
          <w:sz w:val="20"/>
          <w:szCs w:val="20"/>
        </w:rPr>
        <w:t>v</w:t>
      </w:r>
      <w:r w:rsidR="007C387A" w:rsidRPr="00601C15">
        <w:rPr>
          <w:rFonts w:ascii="Book Antiqua" w:hAnsi="Book Antiqua" w:cs="Times New Roman"/>
          <w:color w:val="auto"/>
          <w:sz w:val="20"/>
          <w:szCs w:val="20"/>
        </w:rPr>
        <w:t>itamin C,</w:t>
      </w:r>
      <w:r w:rsidR="00AD0277" w:rsidRPr="00601C15">
        <w:rPr>
          <w:rFonts w:ascii="Book Antiqua" w:hAnsi="Book Antiqua" w:cs="Times New Roman"/>
          <w:color w:val="auto"/>
          <w:sz w:val="20"/>
          <w:szCs w:val="20"/>
        </w:rPr>
        <w:t xml:space="preserve"> </w:t>
      </w:r>
      <w:r w:rsidR="007C387A" w:rsidRPr="00601C15">
        <w:rPr>
          <w:rFonts w:ascii="Book Antiqua" w:hAnsi="Book Antiqua" w:cs="Times New Roman"/>
          <w:color w:val="auto"/>
          <w:sz w:val="20"/>
          <w:szCs w:val="20"/>
        </w:rPr>
        <w:t>and</w:t>
      </w:r>
      <w:r w:rsidR="00AD0277" w:rsidRPr="00601C15">
        <w:rPr>
          <w:rFonts w:ascii="Book Antiqua" w:hAnsi="Book Antiqua" w:cs="Times New Roman"/>
          <w:color w:val="auto"/>
          <w:sz w:val="20"/>
          <w:szCs w:val="20"/>
        </w:rPr>
        <w:t xml:space="preserve"> </w:t>
      </w:r>
      <w:r w:rsidR="00645266" w:rsidRPr="00601C15">
        <w:rPr>
          <w:rStyle w:val="e24kjd"/>
          <w:rFonts w:ascii="Book Antiqua" w:eastAsia="Times New Roman" w:hAnsi="Book Antiqua" w:cs="Times New Roman"/>
          <w:sz w:val="20"/>
          <w:szCs w:val="20"/>
        </w:rPr>
        <w:t>nonsteroidal anti-inflammatory drugs</w:t>
      </w:r>
      <w:r w:rsidR="007C387A" w:rsidRPr="00601C15">
        <w:rPr>
          <w:rFonts w:ascii="Book Antiqua" w:hAnsi="Book Antiqua" w:cs="Times New Roman"/>
          <w:color w:val="auto"/>
          <w:sz w:val="20"/>
          <w:szCs w:val="20"/>
        </w:rPr>
        <w:t xml:space="preserve">. Palliative </w:t>
      </w:r>
      <w:r w:rsidR="00603890" w:rsidRPr="00601C15">
        <w:rPr>
          <w:rFonts w:ascii="Book Antiqua" w:hAnsi="Book Antiqua" w:cs="Times New Roman"/>
          <w:color w:val="auto"/>
          <w:sz w:val="20"/>
          <w:szCs w:val="20"/>
        </w:rPr>
        <w:t>ultrasound-guided high-intensity focused ultrasound ablation</w:t>
      </w:r>
      <w:r w:rsidR="007C387A" w:rsidRPr="00601C15">
        <w:rPr>
          <w:rFonts w:ascii="Book Antiqua" w:hAnsi="Book Antiqua" w:cs="Times New Roman"/>
          <w:color w:val="auto"/>
          <w:sz w:val="20"/>
          <w:szCs w:val="20"/>
        </w:rPr>
        <w:t xml:space="preserve"> is also an option for patients who cannot undergo complete </w:t>
      </w:r>
      <w:proofErr w:type="gramStart"/>
      <w:r w:rsidR="007C387A" w:rsidRPr="00601C15">
        <w:rPr>
          <w:rFonts w:ascii="Book Antiqua" w:hAnsi="Book Antiqua" w:cs="Times New Roman"/>
          <w:color w:val="auto"/>
          <w:sz w:val="20"/>
          <w:szCs w:val="20"/>
        </w:rPr>
        <w:t>resection</w:t>
      </w:r>
      <w:r w:rsidR="00914077" w:rsidRPr="00601C15">
        <w:rPr>
          <w:rFonts w:ascii="Book Antiqua" w:hAnsi="Book Antiqua" w:cs="Times New Roman"/>
          <w:color w:val="auto"/>
          <w:sz w:val="20"/>
          <w:szCs w:val="20"/>
          <w:vertAlign w:val="superscript"/>
        </w:rPr>
        <w:t>[</w:t>
      </w:r>
      <w:proofErr w:type="gramEnd"/>
      <w:r w:rsidR="00914077" w:rsidRPr="00601C15">
        <w:rPr>
          <w:rFonts w:ascii="Book Antiqua" w:hAnsi="Book Antiqua" w:cs="Times New Roman"/>
          <w:color w:val="auto"/>
          <w:sz w:val="20"/>
          <w:szCs w:val="20"/>
          <w:vertAlign w:val="superscript"/>
        </w:rPr>
        <w:t>35]</w:t>
      </w:r>
      <w:r w:rsidR="007C387A" w:rsidRPr="00601C15">
        <w:rPr>
          <w:rFonts w:ascii="Book Antiqua" w:hAnsi="Book Antiqua" w:cs="Times New Roman"/>
          <w:color w:val="auto"/>
          <w:sz w:val="20"/>
          <w:szCs w:val="20"/>
        </w:rPr>
        <w:t>.</w:t>
      </w:r>
      <w:r w:rsidR="00AB1329" w:rsidRPr="00601C15">
        <w:rPr>
          <w:rFonts w:ascii="Book Antiqua" w:hAnsi="Book Antiqua" w:cs="Times New Roman"/>
          <w:color w:val="auto"/>
          <w:sz w:val="20"/>
          <w:szCs w:val="20"/>
        </w:rPr>
        <w:t xml:space="preserve"> </w:t>
      </w:r>
      <w:r w:rsidR="007C387A" w:rsidRPr="00601C15">
        <w:rPr>
          <w:rFonts w:ascii="Book Antiqua" w:hAnsi="Book Antiqua" w:cs="Times New Roman"/>
          <w:color w:val="auto"/>
          <w:sz w:val="20"/>
          <w:szCs w:val="20"/>
        </w:rPr>
        <w:t xml:space="preserve">In addition, </w:t>
      </w:r>
      <w:r w:rsidR="00AD0277" w:rsidRPr="00601C15">
        <w:rPr>
          <w:rFonts w:ascii="Book Antiqua" w:hAnsi="Book Antiqua" w:cs="Times New Roman"/>
          <w:color w:val="auto"/>
          <w:sz w:val="20"/>
          <w:szCs w:val="20"/>
        </w:rPr>
        <w:t xml:space="preserve">some </w:t>
      </w:r>
      <w:r w:rsidR="00AB1329" w:rsidRPr="00601C15">
        <w:rPr>
          <w:rFonts w:ascii="Book Antiqua" w:hAnsi="Book Antiqua" w:cs="Times New Roman"/>
          <w:color w:val="auto"/>
          <w:sz w:val="20"/>
          <w:szCs w:val="20"/>
        </w:rPr>
        <w:t>researche</w:t>
      </w:r>
      <w:r w:rsidR="00AD0277" w:rsidRPr="00601C15">
        <w:rPr>
          <w:rFonts w:ascii="Book Antiqua" w:hAnsi="Book Antiqua" w:cs="Times New Roman"/>
          <w:color w:val="auto"/>
          <w:sz w:val="20"/>
          <w:szCs w:val="20"/>
        </w:rPr>
        <w:t xml:space="preserve">rs believe that </w:t>
      </w:r>
      <w:r w:rsidR="00AB1329" w:rsidRPr="00601C15">
        <w:rPr>
          <w:rFonts w:ascii="Book Antiqua" w:hAnsi="Book Antiqua" w:cs="Times New Roman"/>
          <w:color w:val="auto"/>
          <w:sz w:val="20"/>
          <w:szCs w:val="20"/>
        </w:rPr>
        <w:t xml:space="preserve">a </w:t>
      </w:r>
      <w:r w:rsidR="00AD0277" w:rsidRPr="00601C15">
        <w:rPr>
          <w:rFonts w:ascii="Book Antiqua" w:hAnsi="Book Antiqua" w:cs="Times New Roman"/>
          <w:color w:val="auto"/>
          <w:sz w:val="20"/>
          <w:szCs w:val="20"/>
        </w:rPr>
        <w:t xml:space="preserve">"wait-and-see" </w:t>
      </w:r>
      <w:r w:rsidR="00AB1329" w:rsidRPr="00601C15">
        <w:rPr>
          <w:rFonts w:ascii="Book Antiqua" w:hAnsi="Book Antiqua" w:cs="Times New Roman"/>
          <w:color w:val="auto"/>
          <w:sz w:val="20"/>
          <w:szCs w:val="20"/>
        </w:rPr>
        <w:t xml:space="preserve">approach </w:t>
      </w:r>
      <w:r w:rsidR="00AD0277" w:rsidRPr="00601C15">
        <w:rPr>
          <w:rFonts w:ascii="Book Antiqua" w:hAnsi="Book Antiqua" w:cs="Times New Roman"/>
          <w:color w:val="auto"/>
          <w:sz w:val="20"/>
          <w:szCs w:val="20"/>
        </w:rPr>
        <w:t xml:space="preserve">may </w:t>
      </w:r>
      <w:r w:rsidR="00AB1329" w:rsidRPr="00601C15">
        <w:rPr>
          <w:rFonts w:ascii="Book Antiqua" w:hAnsi="Book Antiqua" w:cs="Times New Roman"/>
          <w:color w:val="auto"/>
          <w:sz w:val="20"/>
          <w:szCs w:val="20"/>
        </w:rPr>
        <w:t xml:space="preserve">provide </w:t>
      </w:r>
      <w:r w:rsidR="00AD0277" w:rsidRPr="00601C15">
        <w:rPr>
          <w:rFonts w:ascii="Book Antiqua" w:hAnsi="Book Antiqua" w:cs="Times New Roman"/>
          <w:color w:val="auto"/>
          <w:sz w:val="20"/>
          <w:szCs w:val="20"/>
        </w:rPr>
        <w:t>the best outcome, rather than radical surgical resection</w:t>
      </w:r>
      <w:r w:rsidR="00BD7528" w:rsidRPr="00601C15">
        <w:rPr>
          <w:rFonts w:ascii="Book Antiqua" w:hAnsi="Book Antiqua" w:cs="Times New Roman"/>
          <w:color w:val="auto"/>
          <w:sz w:val="20"/>
          <w:szCs w:val="20"/>
        </w:rPr>
        <w:t>;</w:t>
      </w:r>
      <w:r w:rsidR="00AD0277" w:rsidRPr="00601C15">
        <w:rPr>
          <w:rFonts w:ascii="Book Antiqua" w:hAnsi="Book Antiqua" w:cs="Times New Roman"/>
          <w:color w:val="auto"/>
          <w:sz w:val="20"/>
          <w:szCs w:val="20"/>
        </w:rPr>
        <w:t xml:space="preserve"> </w:t>
      </w:r>
      <w:r w:rsidR="00BD7528" w:rsidRPr="00601C15">
        <w:rPr>
          <w:rFonts w:ascii="Book Antiqua" w:hAnsi="Book Antiqua" w:cs="Times New Roman"/>
          <w:color w:val="auto"/>
          <w:sz w:val="20"/>
          <w:szCs w:val="20"/>
        </w:rPr>
        <w:t xml:space="preserve">the ability to </w:t>
      </w:r>
      <w:r w:rsidR="00AD0277" w:rsidRPr="00601C15">
        <w:rPr>
          <w:rFonts w:ascii="Book Antiqua" w:hAnsi="Book Antiqua" w:cs="Times New Roman"/>
          <w:color w:val="auto"/>
          <w:sz w:val="20"/>
          <w:szCs w:val="20"/>
        </w:rPr>
        <w:t>improve patients' quality of life is essential</w:t>
      </w:r>
      <w:r w:rsidR="00914077" w:rsidRPr="00601C15">
        <w:rPr>
          <w:rFonts w:ascii="Book Antiqua" w:hAnsi="Book Antiqua"/>
          <w:color w:val="auto"/>
          <w:sz w:val="20"/>
          <w:szCs w:val="20"/>
          <w:vertAlign w:val="superscript"/>
        </w:rPr>
        <w:t>[36,37]</w:t>
      </w:r>
      <w:r w:rsidR="007C387A" w:rsidRPr="00601C15">
        <w:rPr>
          <w:rFonts w:ascii="Book Antiqua" w:hAnsi="Book Antiqua" w:cs="Times New Roman"/>
          <w:color w:val="auto"/>
          <w:sz w:val="20"/>
          <w:szCs w:val="20"/>
        </w:rPr>
        <w:t>.</w:t>
      </w:r>
    </w:p>
    <w:p w14:paraId="65267062" w14:textId="77777777" w:rsidR="001D0851" w:rsidRPr="00601C15" w:rsidRDefault="001D0851" w:rsidP="00F57C9E">
      <w:pPr>
        <w:pStyle w:val="20"/>
        <w:snapToGrid w:val="0"/>
        <w:spacing w:line="360" w:lineRule="auto"/>
        <w:ind w:firstLine="400"/>
        <w:rPr>
          <w:rFonts w:ascii="Book Antiqua" w:hAnsi="Book Antiqua" w:cs="Times New Roman"/>
          <w:color w:val="000000"/>
          <w:sz w:val="20"/>
          <w:szCs w:val="20"/>
          <w:vertAlign w:val="superscript"/>
        </w:rPr>
      </w:pPr>
    </w:p>
    <w:p w14:paraId="1C627283" w14:textId="77777777" w:rsidR="000D7922" w:rsidRPr="00601C15" w:rsidRDefault="000D7922" w:rsidP="00F57C9E">
      <w:pPr>
        <w:autoSpaceDE w:val="0"/>
        <w:autoSpaceDN w:val="0"/>
        <w:spacing w:after="0" w:line="360" w:lineRule="auto"/>
        <w:jc w:val="both"/>
        <w:rPr>
          <w:rFonts w:ascii="Book Antiqua" w:eastAsia="Calibri" w:hAnsi="Book Antiqua" w:cstheme="minorHAnsi"/>
          <w:b/>
          <w:sz w:val="20"/>
          <w:szCs w:val="20"/>
          <w:u w:val="single"/>
        </w:rPr>
      </w:pPr>
      <w:r w:rsidRPr="00601C15">
        <w:rPr>
          <w:rFonts w:ascii="Book Antiqua" w:eastAsia="Calibri" w:hAnsi="Book Antiqua" w:cstheme="minorHAnsi"/>
          <w:b/>
          <w:sz w:val="20"/>
          <w:szCs w:val="20"/>
          <w:u w:val="single"/>
        </w:rPr>
        <w:t>CONCLUSION</w:t>
      </w:r>
    </w:p>
    <w:p w14:paraId="178940F5" w14:textId="77777777" w:rsidR="000D7922" w:rsidRPr="00601C15" w:rsidRDefault="006F0F55" w:rsidP="00F57C9E">
      <w:pPr>
        <w:pStyle w:val="20"/>
        <w:snapToGrid w:val="0"/>
        <w:spacing w:line="360" w:lineRule="auto"/>
        <w:ind w:firstLineChars="0" w:firstLine="0"/>
        <w:rPr>
          <w:rFonts w:ascii="Book Antiqua" w:hAnsi="Book Antiqua" w:cs="Times New Roman"/>
          <w:sz w:val="20"/>
          <w:szCs w:val="20"/>
        </w:rPr>
      </w:pPr>
      <w:r w:rsidRPr="00601C15">
        <w:rPr>
          <w:rFonts w:ascii="Book Antiqua" w:hAnsi="Book Antiqua" w:cs="Times New Roman"/>
          <w:sz w:val="20"/>
          <w:szCs w:val="20"/>
        </w:rPr>
        <w:t>In summary,</w:t>
      </w:r>
      <w:r w:rsidR="007B2D4C" w:rsidRPr="00601C15">
        <w:rPr>
          <w:rFonts w:ascii="Book Antiqua" w:hAnsi="Book Antiqua" w:cs="Times New Roman"/>
          <w:sz w:val="20"/>
          <w:szCs w:val="20"/>
        </w:rPr>
        <w:t xml:space="preserve"> PJS accompanied by MF is extremely rare</w:t>
      </w:r>
      <w:r w:rsidRPr="00601C15">
        <w:rPr>
          <w:rFonts w:ascii="Book Antiqua" w:hAnsi="Book Antiqua" w:cs="Times New Roman"/>
          <w:sz w:val="20"/>
          <w:szCs w:val="20"/>
        </w:rPr>
        <w:t>, and thus</w:t>
      </w:r>
      <w:r w:rsidR="007B2D4C" w:rsidRPr="00601C15">
        <w:rPr>
          <w:rFonts w:ascii="Book Antiqua" w:hAnsi="Book Antiqua" w:cs="Times New Roman"/>
          <w:sz w:val="20"/>
          <w:szCs w:val="20"/>
        </w:rPr>
        <w:t xml:space="preserve"> there is no unified treatment standard at present</w:t>
      </w:r>
      <w:r w:rsidRPr="00601C15">
        <w:rPr>
          <w:rFonts w:ascii="Book Antiqua" w:hAnsi="Book Antiqua" w:cs="Times New Roman"/>
          <w:sz w:val="20"/>
          <w:szCs w:val="20"/>
        </w:rPr>
        <w:t>.</w:t>
      </w:r>
      <w:r w:rsidR="00B5002D" w:rsidRPr="00601C15">
        <w:rPr>
          <w:rFonts w:ascii="Book Antiqua" w:hAnsi="Book Antiqua" w:cs="Times New Roman"/>
          <w:sz w:val="20"/>
          <w:szCs w:val="20"/>
        </w:rPr>
        <w:t xml:space="preserve"> </w:t>
      </w:r>
      <w:r w:rsidRPr="00601C15">
        <w:rPr>
          <w:rFonts w:ascii="Book Antiqua" w:hAnsi="Book Antiqua" w:cs="Times New Roman"/>
          <w:sz w:val="20"/>
          <w:szCs w:val="20"/>
        </w:rPr>
        <w:t xml:space="preserve">Consequently, </w:t>
      </w:r>
      <w:r w:rsidR="00B5002D" w:rsidRPr="00601C15">
        <w:rPr>
          <w:rStyle w:val="basic-word"/>
          <w:rFonts w:ascii="Book Antiqua" w:hAnsi="Book Antiqua" w:cs="Times New Roman"/>
          <w:sz w:val="20"/>
          <w:szCs w:val="20"/>
        </w:rPr>
        <w:t>early detection</w:t>
      </w:r>
      <w:r w:rsidR="00B5002D" w:rsidRPr="00601C15">
        <w:rPr>
          <w:rFonts w:ascii="Book Antiqua" w:hAnsi="Book Antiqua" w:cs="Times New Roman"/>
          <w:sz w:val="20"/>
          <w:szCs w:val="20"/>
        </w:rPr>
        <w:t xml:space="preserve"> and </w:t>
      </w:r>
      <w:r w:rsidR="007B2D4C" w:rsidRPr="00601C15">
        <w:rPr>
          <w:rFonts w:ascii="Book Antiqua" w:hAnsi="Book Antiqua" w:cs="Times New Roman"/>
          <w:sz w:val="20"/>
          <w:szCs w:val="20"/>
        </w:rPr>
        <w:t>individualized treatment</w:t>
      </w:r>
      <w:r w:rsidR="00B5002D" w:rsidRPr="00601C15">
        <w:rPr>
          <w:rFonts w:ascii="Book Antiqua" w:hAnsi="Book Antiqua" w:cs="Times New Roman"/>
          <w:sz w:val="20"/>
          <w:szCs w:val="20"/>
        </w:rPr>
        <w:t xml:space="preserve"> are </w:t>
      </w:r>
      <w:r w:rsidRPr="00601C15">
        <w:rPr>
          <w:rFonts w:ascii="Book Antiqua" w:hAnsi="Book Antiqua" w:cs="Times New Roman"/>
          <w:sz w:val="20"/>
          <w:szCs w:val="20"/>
        </w:rPr>
        <w:t xml:space="preserve">highly </w:t>
      </w:r>
      <w:r w:rsidR="00B5002D" w:rsidRPr="00601C15">
        <w:rPr>
          <w:rFonts w:ascii="Book Antiqua" w:hAnsi="Book Antiqua" w:cs="Times New Roman"/>
          <w:sz w:val="20"/>
          <w:szCs w:val="20"/>
        </w:rPr>
        <w:t>important</w:t>
      </w:r>
      <w:r w:rsidR="007B2D4C" w:rsidRPr="00601C15">
        <w:rPr>
          <w:rFonts w:ascii="Book Antiqua" w:hAnsi="Book Antiqua" w:cs="Times New Roman"/>
          <w:sz w:val="20"/>
          <w:szCs w:val="20"/>
        </w:rPr>
        <w:t>. In addition, MF is a recurrent and invasive benign tumor,</w:t>
      </w:r>
      <w:r w:rsidR="00B5002D" w:rsidRPr="00601C15">
        <w:rPr>
          <w:rFonts w:ascii="Book Antiqua" w:hAnsi="Book Antiqua" w:cs="Times New Roman"/>
          <w:sz w:val="20"/>
          <w:szCs w:val="20"/>
        </w:rPr>
        <w:t xml:space="preserve"> </w:t>
      </w:r>
      <w:r w:rsidR="007B2D4C" w:rsidRPr="00601C15">
        <w:rPr>
          <w:rFonts w:ascii="Book Antiqua" w:hAnsi="Book Antiqua" w:cs="Times New Roman"/>
          <w:sz w:val="20"/>
          <w:szCs w:val="20"/>
        </w:rPr>
        <w:t xml:space="preserve">which should be </w:t>
      </w:r>
      <w:r w:rsidRPr="00601C15">
        <w:rPr>
          <w:rFonts w:ascii="Book Antiqua" w:hAnsi="Book Antiqua" w:cs="Times New Roman"/>
          <w:sz w:val="20"/>
          <w:szCs w:val="20"/>
        </w:rPr>
        <w:t xml:space="preserve">considered highly important </w:t>
      </w:r>
      <w:r w:rsidR="007B2D4C" w:rsidRPr="00601C15">
        <w:rPr>
          <w:rFonts w:ascii="Book Antiqua" w:hAnsi="Book Antiqua" w:cs="Times New Roman"/>
          <w:sz w:val="20"/>
          <w:szCs w:val="20"/>
        </w:rPr>
        <w:t>by both patients and doctors.</w:t>
      </w:r>
    </w:p>
    <w:p w14:paraId="61B0C855" w14:textId="77777777" w:rsidR="000D7922" w:rsidRPr="00601C15" w:rsidRDefault="000D7922" w:rsidP="00F57C9E">
      <w:pPr>
        <w:pStyle w:val="20"/>
        <w:snapToGrid w:val="0"/>
        <w:spacing w:line="360" w:lineRule="auto"/>
        <w:ind w:firstLineChars="0" w:firstLine="0"/>
        <w:rPr>
          <w:rFonts w:ascii="Book Antiqua" w:hAnsi="Book Antiqua" w:cs="Times New Roman"/>
          <w:sz w:val="20"/>
          <w:szCs w:val="20"/>
        </w:rPr>
      </w:pPr>
    </w:p>
    <w:p w14:paraId="1D3A63B9" w14:textId="77777777" w:rsidR="000D7922" w:rsidRPr="00601C15" w:rsidRDefault="000D7922" w:rsidP="00F57C9E">
      <w:pPr>
        <w:autoSpaceDE w:val="0"/>
        <w:autoSpaceDN w:val="0"/>
        <w:spacing w:after="0" w:line="360" w:lineRule="auto"/>
        <w:jc w:val="both"/>
        <w:rPr>
          <w:rFonts w:ascii="Book Antiqua" w:hAnsi="Book Antiqua" w:cs="Calibri"/>
          <w:sz w:val="20"/>
          <w:szCs w:val="20"/>
        </w:rPr>
      </w:pPr>
      <w:r w:rsidRPr="00601C15">
        <w:rPr>
          <w:rFonts w:ascii="Book Antiqua" w:hAnsi="Book Antiqua" w:cstheme="minorHAnsi"/>
          <w:b/>
          <w:sz w:val="20"/>
          <w:szCs w:val="20"/>
        </w:rPr>
        <w:t>REFERENCES</w:t>
      </w:r>
    </w:p>
    <w:p w14:paraId="36352AEC"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lastRenderedPageBreak/>
        <w:t xml:space="preserve">1 </w:t>
      </w:r>
      <w:proofErr w:type="spellStart"/>
      <w:r w:rsidRPr="00601C15">
        <w:rPr>
          <w:rFonts w:ascii="Book Antiqua" w:hAnsi="Book Antiqua"/>
          <w:b/>
          <w:sz w:val="20"/>
          <w:szCs w:val="20"/>
        </w:rPr>
        <w:t>Duan</w:t>
      </w:r>
      <w:proofErr w:type="spellEnd"/>
      <w:r w:rsidRPr="00601C15">
        <w:rPr>
          <w:rFonts w:ascii="Book Antiqua" w:hAnsi="Book Antiqua"/>
          <w:b/>
          <w:sz w:val="20"/>
          <w:szCs w:val="20"/>
        </w:rPr>
        <w:t xml:space="preserve"> SX</w:t>
      </w:r>
      <w:r w:rsidRPr="00601C15">
        <w:rPr>
          <w:rFonts w:ascii="Book Antiqua" w:hAnsi="Book Antiqua"/>
          <w:sz w:val="20"/>
          <w:szCs w:val="20"/>
        </w:rPr>
        <w:t xml:space="preserve">, Wang GH, </w:t>
      </w:r>
      <w:proofErr w:type="spellStart"/>
      <w:r w:rsidRPr="00601C15">
        <w:rPr>
          <w:rFonts w:ascii="Book Antiqua" w:hAnsi="Book Antiqua"/>
          <w:sz w:val="20"/>
          <w:szCs w:val="20"/>
        </w:rPr>
        <w:t>Zhong</w:t>
      </w:r>
      <w:proofErr w:type="spellEnd"/>
      <w:r w:rsidRPr="00601C15">
        <w:rPr>
          <w:rFonts w:ascii="Book Antiqua" w:hAnsi="Book Antiqua"/>
          <w:sz w:val="20"/>
          <w:szCs w:val="20"/>
        </w:rPr>
        <w:t xml:space="preserve"> J, </w:t>
      </w:r>
      <w:proofErr w:type="spellStart"/>
      <w:r w:rsidRPr="00601C15">
        <w:rPr>
          <w:rFonts w:ascii="Book Antiqua" w:hAnsi="Book Antiqua"/>
          <w:sz w:val="20"/>
          <w:szCs w:val="20"/>
        </w:rPr>
        <w:t>Ou</w:t>
      </w:r>
      <w:proofErr w:type="spellEnd"/>
      <w:r w:rsidRPr="00601C15">
        <w:rPr>
          <w:rFonts w:ascii="Book Antiqua" w:hAnsi="Book Antiqua"/>
          <w:sz w:val="20"/>
          <w:szCs w:val="20"/>
        </w:rPr>
        <w:t xml:space="preserve"> WH, Fu MX, Wang FS, Ma SH, Li JH. Peutz-Jeghers syndrome with intermittent upper intestinal obstruction: A case report and review of the literature. </w:t>
      </w:r>
      <w:r w:rsidRPr="00601C15">
        <w:rPr>
          <w:rFonts w:ascii="Book Antiqua" w:hAnsi="Book Antiqua"/>
          <w:i/>
          <w:sz w:val="20"/>
          <w:szCs w:val="20"/>
        </w:rPr>
        <w:t>Medicine (Baltimore)</w:t>
      </w:r>
      <w:r w:rsidRPr="00601C15">
        <w:rPr>
          <w:rFonts w:ascii="Book Antiqua" w:hAnsi="Book Antiqua"/>
          <w:sz w:val="20"/>
          <w:szCs w:val="20"/>
        </w:rPr>
        <w:t xml:space="preserve"> 2017; </w:t>
      </w:r>
      <w:r w:rsidRPr="00601C15">
        <w:rPr>
          <w:rFonts w:ascii="Book Antiqua" w:hAnsi="Book Antiqua"/>
          <w:b/>
          <w:sz w:val="20"/>
          <w:szCs w:val="20"/>
        </w:rPr>
        <w:t>96</w:t>
      </w:r>
      <w:r w:rsidRPr="00601C15">
        <w:rPr>
          <w:rFonts w:ascii="Book Antiqua" w:hAnsi="Book Antiqua"/>
          <w:sz w:val="20"/>
          <w:szCs w:val="20"/>
        </w:rPr>
        <w:t>: e6538 [PMID: 28445255 DOI: 10.1097/MD.0000000000006538]</w:t>
      </w:r>
    </w:p>
    <w:p w14:paraId="30BC7CF2"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 </w:t>
      </w:r>
      <w:proofErr w:type="spellStart"/>
      <w:r w:rsidRPr="00601C15">
        <w:rPr>
          <w:rFonts w:ascii="Book Antiqua" w:hAnsi="Book Antiqua"/>
          <w:b/>
          <w:sz w:val="20"/>
          <w:szCs w:val="20"/>
        </w:rPr>
        <w:t>Daniell</w:t>
      </w:r>
      <w:proofErr w:type="spellEnd"/>
      <w:r w:rsidRPr="00601C15">
        <w:rPr>
          <w:rFonts w:ascii="Book Antiqua" w:hAnsi="Book Antiqua"/>
          <w:b/>
          <w:sz w:val="20"/>
          <w:szCs w:val="20"/>
        </w:rPr>
        <w:t xml:space="preserve"> J</w:t>
      </w:r>
      <w:r w:rsidRPr="00601C15">
        <w:rPr>
          <w:rFonts w:ascii="Book Antiqua" w:hAnsi="Book Antiqua"/>
          <w:sz w:val="20"/>
          <w:szCs w:val="20"/>
        </w:rPr>
        <w:t xml:space="preserve">, </w:t>
      </w:r>
      <w:proofErr w:type="spellStart"/>
      <w:r w:rsidRPr="00601C15">
        <w:rPr>
          <w:rFonts w:ascii="Book Antiqua" w:hAnsi="Book Antiqua"/>
          <w:sz w:val="20"/>
          <w:szCs w:val="20"/>
        </w:rPr>
        <w:t>Plazzer</w:t>
      </w:r>
      <w:proofErr w:type="spellEnd"/>
      <w:r w:rsidRPr="00601C15">
        <w:rPr>
          <w:rFonts w:ascii="Book Antiqua" w:hAnsi="Book Antiqua"/>
          <w:sz w:val="20"/>
          <w:szCs w:val="20"/>
        </w:rPr>
        <w:t xml:space="preserve"> JP, </w:t>
      </w:r>
      <w:proofErr w:type="spellStart"/>
      <w:r w:rsidRPr="00601C15">
        <w:rPr>
          <w:rFonts w:ascii="Book Antiqua" w:hAnsi="Book Antiqua"/>
          <w:sz w:val="20"/>
          <w:szCs w:val="20"/>
        </w:rPr>
        <w:t>Perera</w:t>
      </w:r>
      <w:proofErr w:type="spellEnd"/>
      <w:r w:rsidRPr="00601C15">
        <w:rPr>
          <w:rFonts w:ascii="Book Antiqua" w:hAnsi="Book Antiqua"/>
          <w:sz w:val="20"/>
          <w:szCs w:val="20"/>
        </w:rPr>
        <w:t xml:space="preserve"> A, </w:t>
      </w:r>
      <w:proofErr w:type="spellStart"/>
      <w:r w:rsidRPr="00601C15">
        <w:rPr>
          <w:rFonts w:ascii="Book Antiqua" w:hAnsi="Book Antiqua"/>
          <w:sz w:val="20"/>
          <w:szCs w:val="20"/>
        </w:rPr>
        <w:t>Macrae</w:t>
      </w:r>
      <w:proofErr w:type="spellEnd"/>
      <w:r w:rsidRPr="00601C15">
        <w:rPr>
          <w:rFonts w:ascii="Book Antiqua" w:hAnsi="Book Antiqua"/>
          <w:sz w:val="20"/>
          <w:szCs w:val="20"/>
        </w:rPr>
        <w:t xml:space="preserve"> F. An exploration of genotype-phenotype link between Peutz-Jeghers syndrome and STK11: a review. </w:t>
      </w:r>
      <w:r w:rsidRPr="00601C15">
        <w:rPr>
          <w:rFonts w:ascii="Book Antiqua" w:hAnsi="Book Antiqua"/>
          <w:i/>
          <w:sz w:val="20"/>
          <w:szCs w:val="20"/>
        </w:rPr>
        <w:t>Fam Cancer</w:t>
      </w:r>
      <w:r w:rsidRPr="00601C15">
        <w:rPr>
          <w:rFonts w:ascii="Book Antiqua" w:hAnsi="Book Antiqua"/>
          <w:sz w:val="20"/>
          <w:szCs w:val="20"/>
        </w:rPr>
        <w:t xml:space="preserve"> 2018; </w:t>
      </w:r>
      <w:r w:rsidRPr="00601C15">
        <w:rPr>
          <w:rFonts w:ascii="Book Antiqua" w:hAnsi="Book Antiqua"/>
          <w:b/>
          <w:sz w:val="20"/>
          <w:szCs w:val="20"/>
        </w:rPr>
        <w:t>17</w:t>
      </w:r>
      <w:r w:rsidRPr="00601C15">
        <w:rPr>
          <w:rFonts w:ascii="Book Antiqua" w:hAnsi="Book Antiqua"/>
          <w:sz w:val="20"/>
          <w:szCs w:val="20"/>
        </w:rPr>
        <w:t>: 421-427 [PMID: 28900777 DOI: 10.1007/s10689-017-0037-3]</w:t>
      </w:r>
    </w:p>
    <w:p w14:paraId="4A122841"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3 </w:t>
      </w:r>
      <w:proofErr w:type="spellStart"/>
      <w:r w:rsidRPr="00601C15">
        <w:rPr>
          <w:rFonts w:ascii="Book Antiqua" w:hAnsi="Book Antiqua"/>
          <w:b/>
          <w:sz w:val="20"/>
          <w:szCs w:val="20"/>
        </w:rPr>
        <w:t>Sakorafas</w:t>
      </w:r>
      <w:proofErr w:type="spellEnd"/>
      <w:r w:rsidRPr="00601C15">
        <w:rPr>
          <w:rFonts w:ascii="Book Antiqua" w:hAnsi="Book Antiqua"/>
          <w:b/>
          <w:sz w:val="20"/>
          <w:szCs w:val="20"/>
        </w:rPr>
        <w:t xml:space="preserve"> GH</w:t>
      </w:r>
      <w:r w:rsidRPr="00601C15">
        <w:rPr>
          <w:rFonts w:ascii="Book Antiqua" w:hAnsi="Book Antiqua"/>
          <w:sz w:val="20"/>
          <w:szCs w:val="20"/>
        </w:rPr>
        <w:t xml:space="preserve">, </w:t>
      </w:r>
      <w:proofErr w:type="spellStart"/>
      <w:r w:rsidRPr="00601C15">
        <w:rPr>
          <w:rFonts w:ascii="Book Antiqua" w:hAnsi="Book Antiqua"/>
          <w:sz w:val="20"/>
          <w:szCs w:val="20"/>
        </w:rPr>
        <w:t>Nissotakis</w:t>
      </w:r>
      <w:proofErr w:type="spellEnd"/>
      <w:r w:rsidRPr="00601C15">
        <w:rPr>
          <w:rFonts w:ascii="Book Antiqua" w:hAnsi="Book Antiqua"/>
          <w:sz w:val="20"/>
          <w:szCs w:val="20"/>
        </w:rPr>
        <w:t xml:space="preserve"> C, </w:t>
      </w:r>
      <w:proofErr w:type="spellStart"/>
      <w:r w:rsidRPr="00601C15">
        <w:rPr>
          <w:rFonts w:ascii="Book Antiqua" w:hAnsi="Book Antiqua"/>
          <w:sz w:val="20"/>
          <w:szCs w:val="20"/>
        </w:rPr>
        <w:t>Peros</w:t>
      </w:r>
      <w:proofErr w:type="spellEnd"/>
      <w:r w:rsidRPr="00601C15">
        <w:rPr>
          <w:rFonts w:ascii="Book Antiqua" w:hAnsi="Book Antiqua"/>
          <w:sz w:val="20"/>
          <w:szCs w:val="20"/>
        </w:rPr>
        <w:t xml:space="preserve"> G. Abdominal desmoid tumors. </w:t>
      </w:r>
      <w:r w:rsidRPr="00601C15">
        <w:rPr>
          <w:rFonts w:ascii="Book Antiqua" w:hAnsi="Book Antiqua"/>
          <w:i/>
          <w:sz w:val="20"/>
          <w:szCs w:val="20"/>
        </w:rPr>
        <w:t>Surg Oncol</w:t>
      </w:r>
      <w:r w:rsidRPr="00601C15">
        <w:rPr>
          <w:rFonts w:ascii="Book Antiqua" w:hAnsi="Book Antiqua"/>
          <w:sz w:val="20"/>
          <w:szCs w:val="20"/>
        </w:rPr>
        <w:t xml:space="preserve"> 2007; </w:t>
      </w:r>
      <w:r w:rsidRPr="00601C15">
        <w:rPr>
          <w:rFonts w:ascii="Book Antiqua" w:hAnsi="Book Antiqua"/>
          <w:b/>
          <w:sz w:val="20"/>
          <w:szCs w:val="20"/>
        </w:rPr>
        <w:t>16</w:t>
      </w:r>
      <w:r w:rsidRPr="00601C15">
        <w:rPr>
          <w:rFonts w:ascii="Book Antiqua" w:hAnsi="Book Antiqua"/>
          <w:sz w:val="20"/>
          <w:szCs w:val="20"/>
        </w:rPr>
        <w:t>: 131-142 [PMID: 17719772 DOI: 10.1016/j.suronc.2007.07.009]</w:t>
      </w:r>
    </w:p>
    <w:p w14:paraId="359F255F"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4 </w:t>
      </w:r>
      <w:r w:rsidRPr="00601C15">
        <w:rPr>
          <w:rFonts w:ascii="Book Antiqua" w:hAnsi="Book Antiqua"/>
          <w:b/>
          <w:sz w:val="20"/>
          <w:szCs w:val="20"/>
        </w:rPr>
        <w:t>Bn A</w:t>
      </w:r>
      <w:r w:rsidRPr="00601C15">
        <w:rPr>
          <w:rFonts w:ascii="Book Antiqua" w:hAnsi="Book Antiqua"/>
          <w:sz w:val="20"/>
          <w:szCs w:val="20"/>
        </w:rPr>
        <w:t xml:space="preserve">, Cd JK, Ps S, M </w:t>
      </w:r>
      <w:proofErr w:type="spellStart"/>
      <w:r w:rsidRPr="00601C15">
        <w:rPr>
          <w:rFonts w:ascii="Book Antiqua" w:hAnsi="Book Antiqua"/>
          <w:sz w:val="20"/>
          <w:szCs w:val="20"/>
        </w:rPr>
        <w:t>M</w:t>
      </w:r>
      <w:proofErr w:type="spellEnd"/>
      <w:r w:rsidRPr="00601C15">
        <w:rPr>
          <w:rFonts w:ascii="Book Antiqua" w:hAnsi="Book Antiqua"/>
          <w:sz w:val="20"/>
          <w:szCs w:val="20"/>
        </w:rPr>
        <w:t xml:space="preserve">, </w:t>
      </w:r>
      <w:proofErr w:type="spellStart"/>
      <w:r w:rsidRPr="00601C15">
        <w:rPr>
          <w:rFonts w:ascii="Book Antiqua" w:hAnsi="Book Antiqua"/>
          <w:sz w:val="20"/>
          <w:szCs w:val="20"/>
        </w:rPr>
        <w:t>Urs</w:t>
      </w:r>
      <w:proofErr w:type="spellEnd"/>
      <w:r w:rsidRPr="00601C15">
        <w:rPr>
          <w:rFonts w:ascii="Book Antiqua" w:hAnsi="Book Antiqua"/>
          <w:sz w:val="20"/>
          <w:szCs w:val="20"/>
        </w:rPr>
        <w:t xml:space="preserve"> R. Giant aggressive mesenteric fibromatosis- a case report. </w:t>
      </w:r>
      <w:r w:rsidRPr="00601C15">
        <w:rPr>
          <w:rFonts w:ascii="Book Antiqua" w:hAnsi="Book Antiqua"/>
          <w:i/>
          <w:sz w:val="20"/>
          <w:szCs w:val="20"/>
        </w:rPr>
        <w:t>J Clin Diagn Res</w:t>
      </w:r>
      <w:r w:rsidRPr="00601C15">
        <w:rPr>
          <w:rFonts w:ascii="Book Antiqua" w:hAnsi="Book Antiqua"/>
          <w:sz w:val="20"/>
          <w:szCs w:val="20"/>
        </w:rPr>
        <w:t xml:space="preserve"> 2015; </w:t>
      </w:r>
      <w:r w:rsidRPr="00601C15">
        <w:rPr>
          <w:rFonts w:ascii="Book Antiqua" w:hAnsi="Book Antiqua"/>
          <w:b/>
          <w:sz w:val="20"/>
          <w:szCs w:val="20"/>
        </w:rPr>
        <w:t>9</w:t>
      </w:r>
      <w:r w:rsidRPr="00601C15">
        <w:rPr>
          <w:rFonts w:ascii="Book Antiqua" w:hAnsi="Book Antiqua"/>
          <w:sz w:val="20"/>
          <w:szCs w:val="20"/>
        </w:rPr>
        <w:t>: PD07-PD08 [PMID: 25859491 DOI: 10.7860/JCDR/2015/11061.5594]</w:t>
      </w:r>
    </w:p>
    <w:p w14:paraId="35698C99"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5 </w:t>
      </w:r>
      <w:r w:rsidRPr="00601C15">
        <w:rPr>
          <w:rFonts w:ascii="Book Antiqua" w:hAnsi="Book Antiqua"/>
          <w:b/>
          <w:sz w:val="20"/>
          <w:szCs w:val="20"/>
        </w:rPr>
        <w:t>Chaudhary P</w:t>
      </w:r>
      <w:r w:rsidRPr="00601C15">
        <w:rPr>
          <w:rFonts w:ascii="Book Antiqua" w:hAnsi="Book Antiqua"/>
          <w:sz w:val="20"/>
          <w:szCs w:val="20"/>
        </w:rPr>
        <w:t xml:space="preserve">. Mesenteric fibromatosis. </w:t>
      </w:r>
      <w:r w:rsidRPr="00601C15">
        <w:rPr>
          <w:rFonts w:ascii="Book Antiqua" w:hAnsi="Book Antiqua"/>
          <w:i/>
          <w:sz w:val="20"/>
          <w:szCs w:val="20"/>
        </w:rPr>
        <w:t>Int J Colorectal Dis</w:t>
      </w:r>
      <w:r w:rsidRPr="00601C15">
        <w:rPr>
          <w:rFonts w:ascii="Book Antiqua" w:hAnsi="Book Antiqua"/>
          <w:sz w:val="20"/>
          <w:szCs w:val="20"/>
        </w:rPr>
        <w:t xml:space="preserve"> 2014; </w:t>
      </w:r>
      <w:r w:rsidRPr="00601C15">
        <w:rPr>
          <w:rFonts w:ascii="Book Antiqua" w:hAnsi="Book Antiqua"/>
          <w:b/>
          <w:sz w:val="20"/>
          <w:szCs w:val="20"/>
        </w:rPr>
        <w:t>29</w:t>
      </w:r>
      <w:r w:rsidRPr="00601C15">
        <w:rPr>
          <w:rFonts w:ascii="Book Antiqua" w:hAnsi="Book Antiqua"/>
          <w:sz w:val="20"/>
          <w:szCs w:val="20"/>
        </w:rPr>
        <w:t>: 1445-1451 [PMID: 25139370 DOI: 10.1007/s00384-014-1995-7]</w:t>
      </w:r>
    </w:p>
    <w:p w14:paraId="2D439051"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6 </w:t>
      </w:r>
      <w:r w:rsidRPr="00601C15">
        <w:rPr>
          <w:rFonts w:ascii="Book Antiqua" w:hAnsi="Book Antiqua"/>
          <w:b/>
          <w:sz w:val="20"/>
          <w:szCs w:val="20"/>
        </w:rPr>
        <w:t>Huang K</w:t>
      </w:r>
      <w:r w:rsidRPr="00601C15">
        <w:rPr>
          <w:rFonts w:ascii="Book Antiqua" w:hAnsi="Book Antiqua"/>
          <w:sz w:val="20"/>
          <w:szCs w:val="20"/>
        </w:rPr>
        <w:t xml:space="preserve">, Wang CM, Chen JG, Du CY, Zhou Y, Shi YQ, Fu H. Prognostic factors influencing event-free survival and treatments in desmoid-type fibromatosis: analysis from a large institution. </w:t>
      </w:r>
      <w:r w:rsidRPr="00601C15">
        <w:rPr>
          <w:rFonts w:ascii="Book Antiqua" w:hAnsi="Book Antiqua"/>
          <w:i/>
          <w:sz w:val="20"/>
          <w:szCs w:val="20"/>
        </w:rPr>
        <w:t>Am J Surg</w:t>
      </w:r>
      <w:r w:rsidRPr="00601C15">
        <w:rPr>
          <w:rFonts w:ascii="Book Antiqua" w:hAnsi="Book Antiqua"/>
          <w:sz w:val="20"/>
          <w:szCs w:val="20"/>
        </w:rPr>
        <w:t xml:space="preserve"> 2014; </w:t>
      </w:r>
      <w:r w:rsidRPr="00601C15">
        <w:rPr>
          <w:rFonts w:ascii="Book Antiqua" w:hAnsi="Book Antiqua"/>
          <w:b/>
          <w:sz w:val="20"/>
          <w:szCs w:val="20"/>
        </w:rPr>
        <w:t>207</w:t>
      </w:r>
      <w:r w:rsidRPr="00601C15">
        <w:rPr>
          <w:rFonts w:ascii="Book Antiqua" w:hAnsi="Book Antiqua"/>
          <w:sz w:val="20"/>
          <w:szCs w:val="20"/>
        </w:rPr>
        <w:t>: 847-854 [PMID: 24119719 DOI: 10.1016/j.amjsurg.2013.08.007]</w:t>
      </w:r>
    </w:p>
    <w:p w14:paraId="140438E3"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7 </w:t>
      </w:r>
      <w:r w:rsidRPr="00601C15">
        <w:rPr>
          <w:rFonts w:ascii="Book Antiqua" w:hAnsi="Book Antiqua"/>
          <w:b/>
          <w:sz w:val="20"/>
          <w:szCs w:val="20"/>
        </w:rPr>
        <w:t>JEGHERS H</w:t>
      </w:r>
      <w:r w:rsidRPr="00601C15">
        <w:rPr>
          <w:rFonts w:ascii="Book Antiqua" w:hAnsi="Book Antiqua"/>
          <w:sz w:val="20"/>
          <w:szCs w:val="20"/>
        </w:rPr>
        <w:t xml:space="preserve">, </w:t>
      </w:r>
      <w:proofErr w:type="spellStart"/>
      <w:r w:rsidRPr="00601C15">
        <w:rPr>
          <w:rFonts w:ascii="Book Antiqua" w:hAnsi="Book Antiqua"/>
          <w:sz w:val="20"/>
          <w:szCs w:val="20"/>
        </w:rPr>
        <w:t>McKUSICK</w:t>
      </w:r>
      <w:proofErr w:type="spellEnd"/>
      <w:r w:rsidRPr="00601C15">
        <w:rPr>
          <w:rFonts w:ascii="Book Antiqua" w:hAnsi="Book Antiqua"/>
          <w:sz w:val="20"/>
          <w:szCs w:val="20"/>
        </w:rPr>
        <w:t xml:space="preserve"> VA, KATZ KH. Generalized intestinal polyposis and melanin spots of the oral mucosa, lips and digits; a syndrome of diagnostic significance. </w:t>
      </w:r>
      <w:r w:rsidRPr="00601C15">
        <w:rPr>
          <w:rFonts w:ascii="Book Antiqua" w:hAnsi="Book Antiqua"/>
          <w:i/>
          <w:sz w:val="20"/>
          <w:szCs w:val="20"/>
        </w:rPr>
        <w:t xml:space="preserve">N </w:t>
      </w:r>
      <w:proofErr w:type="spellStart"/>
      <w:r w:rsidRPr="00601C15">
        <w:rPr>
          <w:rFonts w:ascii="Book Antiqua" w:hAnsi="Book Antiqua"/>
          <w:i/>
          <w:sz w:val="20"/>
          <w:szCs w:val="20"/>
        </w:rPr>
        <w:t>Engl</w:t>
      </w:r>
      <w:proofErr w:type="spellEnd"/>
      <w:r w:rsidRPr="00601C15">
        <w:rPr>
          <w:rFonts w:ascii="Book Antiqua" w:hAnsi="Book Antiqua"/>
          <w:i/>
          <w:sz w:val="20"/>
          <w:szCs w:val="20"/>
        </w:rPr>
        <w:t xml:space="preserve"> J Med</w:t>
      </w:r>
      <w:r w:rsidRPr="00601C15">
        <w:rPr>
          <w:rFonts w:ascii="Book Antiqua" w:hAnsi="Book Antiqua"/>
          <w:sz w:val="20"/>
          <w:szCs w:val="20"/>
        </w:rPr>
        <w:t xml:space="preserve"> 1949; </w:t>
      </w:r>
      <w:r w:rsidRPr="00601C15">
        <w:rPr>
          <w:rFonts w:ascii="Book Antiqua" w:hAnsi="Book Antiqua"/>
          <w:b/>
          <w:sz w:val="20"/>
          <w:szCs w:val="20"/>
        </w:rPr>
        <w:t>241</w:t>
      </w:r>
      <w:r w:rsidRPr="00601C15">
        <w:rPr>
          <w:rFonts w:ascii="Book Antiqua" w:hAnsi="Book Antiqua"/>
          <w:sz w:val="20"/>
          <w:szCs w:val="20"/>
        </w:rPr>
        <w:t xml:space="preserve">: 993, </w:t>
      </w:r>
      <w:proofErr w:type="spellStart"/>
      <w:r w:rsidRPr="00601C15">
        <w:rPr>
          <w:rFonts w:ascii="Book Antiqua" w:hAnsi="Book Antiqua"/>
          <w:sz w:val="20"/>
          <w:szCs w:val="20"/>
        </w:rPr>
        <w:t>illust</w:t>
      </w:r>
      <w:proofErr w:type="spellEnd"/>
      <w:r w:rsidRPr="00601C15">
        <w:rPr>
          <w:rFonts w:ascii="Book Antiqua" w:hAnsi="Book Antiqua"/>
          <w:sz w:val="20"/>
          <w:szCs w:val="20"/>
        </w:rPr>
        <w:t>; passim [PMID: 15399020 DOI: 10.1056/NEJM194912222412501]</w:t>
      </w:r>
    </w:p>
    <w:p w14:paraId="01071E8E"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8 </w:t>
      </w:r>
      <w:r w:rsidRPr="00601C15">
        <w:rPr>
          <w:rFonts w:ascii="Book Antiqua" w:hAnsi="Book Antiqua"/>
          <w:b/>
          <w:sz w:val="20"/>
          <w:szCs w:val="20"/>
        </w:rPr>
        <w:t>Chen C</w:t>
      </w:r>
      <w:r w:rsidRPr="00601C15">
        <w:rPr>
          <w:rFonts w:ascii="Book Antiqua" w:hAnsi="Book Antiqua"/>
          <w:sz w:val="20"/>
          <w:szCs w:val="20"/>
        </w:rPr>
        <w:t xml:space="preserve">, Zhang X, Wang D, Wang F, Pan J, Wang Z, Liu C, Wu L, Lu H, Li N, Wei J, Shi H, Wan H, Zhu M, Chen S, Zhou Y, Zhou X, Yang L, Liu J. Genetic Screening and Analysis of LKB1 Gene in Chinese Patients with Peutz-Jeghers Syndrome. </w:t>
      </w:r>
      <w:r w:rsidRPr="00601C15">
        <w:rPr>
          <w:rFonts w:ascii="Book Antiqua" w:hAnsi="Book Antiqua"/>
          <w:i/>
          <w:sz w:val="20"/>
          <w:szCs w:val="20"/>
        </w:rPr>
        <w:t xml:space="preserve">Med </w:t>
      </w:r>
      <w:proofErr w:type="spellStart"/>
      <w:r w:rsidRPr="00601C15">
        <w:rPr>
          <w:rFonts w:ascii="Book Antiqua" w:hAnsi="Book Antiqua"/>
          <w:i/>
          <w:sz w:val="20"/>
          <w:szCs w:val="20"/>
        </w:rPr>
        <w:t>Sci</w:t>
      </w:r>
      <w:proofErr w:type="spellEnd"/>
      <w:r w:rsidRPr="00601C15">
        <w:rPr>
          <w:rFonts w:ascii="Book Antiqua" w:hAnsi="Book Antiqua"/>
          <w:i/>
          <w:sz w:val="20"/>
          <w:szCs w:val="20"/>
        </w:rPr>
        <w:t xml:space="preserve"> </w:t>
      </w:r>
      <w:proofErr w:type="spellStart"/>
      <w:r w:rsidRPr="00601C15">
        <w:rPr>
          <w:rFonts w:ascii="Book Antiqua" w:hAnsi="Book Antiqua"/>
          <w:i/>
          <w:sz w:val="20"/>
          <w:szCs w:val="20"/>
        </w:rPr>
        <w:t>Monit</w:t>
      </w:r>
      <w:proofErr w:type="spellEnd"/>
      <w:r w:rsidRPr="00601C15">
        <w:rPr>
          <w:rFonts w:ascii="Book Antiqua" w:hAnsi="Book Antiqua"/>
          <w:sz w:val="20"/>
          <w:szCs w:val="20"/>
        </w:rPr>
        <w:t xml:space="preserve"> 2016; </w:t>
      </w:r>
      <w:r w:rsidRPr="00601C15">
        <w:rPr>
          <w:rFonts w:ascii="Book Antiqua" w:hAnsi="Book Antiqua"/>
          <w:b/>
          <w:sz w:val="20"/>
          <w:szCs w:val="20"/>
        </w:rPr>
        <w:t>22</w:t>
      </w:r>
      <w:r w:rsidRPr="00601C15">
        <w:rPr>
          <w:rFonts w:ascii="Book Antiqua" w:hAnsi="Book Antiqua"/>
          <w:sz w:val="20"/>
          <w:szCs w:val="20"/>
        </w:rPr>
        <w:t>: 3628-3640 [PMID: 27721366 DOI: 10.12659/MSM.897498]</w:t>
      </w:r>
    </w:p>
    <w:p w14:paraId="092BE902"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9 </w:t>
      </w:r>
      <w:r w:rsidRPr="00601C15">
        <w:rPr>
          <w:rFonts w:ascii="Book Antiqua" w:hAnsi="Book Antiqua"/>
          <w:b/>
          <w:sz w:val="20"/>
          <w:szCs w:val="20"/>
        </w:rPr>
        <w:t>Hou L</w:t>
      </w:r>
      <w:r w:rsidRPr="00601C15">
        <w:rPr>
          <w:rFonts w:ascii="Book Antiqua" w:hAnsi="Book Antiqua"/>
          <w:sz w:val="20"/>
          <w:szCs w:val="20"/>
        </w:rPr>
        <w:t xml:space="preserve">, Liu T, Wang J. Isoflurane suppresses the self-renewal of normal mouse neural stem cells in a p53-dependent manner by activating the Lkb1-p53-p21 </w:t>
      </w:r>
      <w:proofErr w:type="spellStart"/>
      <w:r w:rsidRPr="00601C15">
        <w:rPr>
          <w:rFonts w:ascii="Book Antiqua" w:hAnsi="Book Antiqua"/>
          <w:sz w:val="20"/>
          <w:szCs w:val="20"/>
        </w:rPr>
        <w:t>signalling</w:t>
      </w:r>
      <w:proofErr w:type="spellEnd"/>
      <w:r w:rsidRPr="00601C15">
        <w:rPr>
          <w:rFonts w:ascii="Book Antiqua" w:hAnsi="Book Antiqua"/>
          <w:sz w:val="20"/>
          <w:szCs w:val="20"/>
        </w:rPr>
        <w:t xml:space="preserve"> pathway. </w:t>
      </w:r>
      <w:r w:rsidRPr="00601C15">
        <w:rPr>
          <w:rFonts w:ascii="Book Antiqua" w:hAnsi="Book Antiqua"/>
          <w:i/>
          <w:sz w:val="20"/>
          <w:szCs w:val="20"/>
        </w:rPr>
        <w:t>Mol Med Rep</w:t>
      </w:r>
      <w:r w:rsidRPr="00601C15">
        <w:rPr>
          <w:rFonts w:ascii="Book Antiqua" w:hAnsi="Book Antiqua"/>
          <w:sz w:val="20"/>
          <w:szCs w:val="20"/>
        </w:rPr>
        <w:t xml:space="preserve"> 2015; </w:t>
      </w:r>
      <w:r w:rsidRPr="00601C15">
        <w:rPr>
          <w:rFonts w:ascii="Book Antiqua" w:hAnsi="Book Antiqua"/>
          <w:b/>
          <w:sz w:val="20"/>
          <w:szCs w:val="20"/>
        </w:rPr>
        <w:t>12</w:t>
      </w:r>
      <w:r w:rsidRPr="00601C15">
        <w:rPr>
          <w:rFonts w:ascii="Book Antiqua" w:hAnsi="Book Antiqua"/>
          <w:sz w:val="20"/>
          <w:szCs w:val="20"/>
        </w:rPr>
        <w:t>: 7412-7418 [PMID: 26459766 DOI: 10.3892/mmr.2015.4387]</w:t>
      </w:r>
    </w:p>
    <w:p w14:paraId="7496A6C6"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10 </w:t>
      </w:r>
      <w:r w:rsidRPr="00601C15">
        <w:rPr>
          <w:rFonts w:ascii="Book Antiqua" w:hAnsi="Book Antiqua"/>
          <w:b/>
          <w:sz w:val="20"/>
          <w:szCs w:val="20"/>
        </w:rPr>
        <w:t>George SH</w:t>
      </w:r>
      <w:r w:rsidRPr="00601C15">
        <w:rPr>
          <w:rFonts w:ascii="Book Antiqua" w:hAnsi="Book Antiqua"/>
          <w:sz w:val="20"/>
          <w:szCs w:val="20"/>
        </w:rPr>
        <w:t xml:space="preserve">, </w:t>
      </w:r>
      <w:proofErr w:type="spellStart"/>
      <w:r w:rsidRPr="00601C15">
        <w:rPr>
          <w:rFonts w:ascii="Book Antiqua" w:hAnsi="Book Antiqua"/>
          <w:sz w:val="20"/>
          <w:szCs w:val="20"/>
        </w:rPr>
        <w:t>Milea</w:t>
      </w:r>
      <w:proofErr w:type="spellEnd"/>
      <w:r w:rsidRPr="00601C15">
        <w:rPr>
          <w:rFonts w:ascii="Book Antiqua" w:hAnsi="Book Antiqua"/>
          <w:sz w:val="20"/>
          <w:szCs w:val="20"/>
        </w:rPr>
        <w:t xml:space="preserve"> A, </w:t>
      </w:r>
      <w:proofErr w:type="spellStart"/>
      <w:r w:rsidRPr="00601C15">
        <w:rPr>
          <w:rFonts w:ascii="Book Antiqua" w:hAnsi="Book Antiqua"/>
          <w:sz w:val="20"/>
          <w:szCs w:val="20"/>
        </w:rPr>
        <w:t>Sowamber</w:t>
      </w:r>
      <w:proofErr w:type="spellEnd"/>
      <w:r w:rsidRPr="00601C15">
        <w:rPr>
          <w:rFonts w:ascii="Book Antiqua" w:hAnsi="Book Antiqua"/>
          <w:sz w:val="20"/>
          <w:szCs w:val="20"/>
        </w:rPr>
        <w:t xml:space="preserve"> R, </w:t>
      </w:r>
      <w:proofErr w:type="spellStart"/>
      <w:r w:rsidRPr="00601C15">
        <w:rPr>
          <w:rFonts w:ascii="Book Antiqua" w:hAnsi="Book Antiqua"/>
          <w:sz w:val="20"/>
          <w:szCs w:val="20"/>
        </w:rPr>
        <w:t>Chehade</w:t>
      </w:r>
      <w:proofErr w:type="spellEnd"/>
      <w:r w:rsidRPr="00601C15">
        <w:rPr>
          <w:rFonts w:ascii="Book Antiqua" w:hAnsi="Book Antiqua"/>
          <w:sz w:val="20"/>
          <w:szCs w:val="20"/>
        </w:rPr>
        <w:t xml:space="preserve"> R, Tone A, Shaw PA. Loss of LKB1 and p53 synergizes to alter fallopian tube epithelial phenotype and high-grade serous tumorigenesis. </w:t>
      </w:r>
      <w:r w:rsidRPr="00601C15">
        <w:rPr>
          <w:rFonts w:ascii="Book Antiqua" w:hAnsi="Book Antiqua"/>
          <w:i/>
          <w:sz w:val="20"/>
          <w:szCs w:val="20"/>
        </w:rPr>
        <w:t>Oncogene</w:t>
      </w:r>
      <w:r w:rsidRPr="00601C15">
        <w:rPr>
          <w:rFonts w:ascii="Book Antiqua" w:hAnsi="Book Antiqua"/>
          <w:sz w:val="20"/>
          <w:szCs w:val="20"/>
        </w:rPr>
        <w:t xml:space="preserve"> 2016; </w:t>
      </w:r>
      <w:r w:rsidRPr="00601C15">
        <w:rPr>
          <w:rFonts w:ascii="Book Antiqua" w:hAnsi="Book Antiqua"/>
          <w:b/>
          <w:sz w:val="20"/>
          <w:szCs w:val="20"/>
        </w:rPr>
        <w:t>35</w:t>
      </w:r>
      <w:r w:rsidRPr="00601C15">
        <w:rPr>
          <w:rFonts w:ascii="Book Antiqua" w:hAnsi="Book Antiqua"/>
          <w:sz w:val="20"/>
          <w:szCs w:val="20"/>
        </w:rPr>
        <w:t>: 59-68 [PMID: 25798842 DOI: 10.1038/onc.2015.62]</w:t>
      </w:r>
    </w:p>
    <w:p w14:paraId="5288F659"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11 </w:t>
      </w:r>
      <w:proofErr w:type="spellStart"/>
      <w:r w:rsidRPr="00601C15">
        <w:rPr>
          <w:rFonts w:ascii="Book Antiqua" w:hAnsi="Book Antiqua"/>
          <w:b/>
          <w:sz w:val="20"/>
          <w:szCs w:val="20"/>
        </w:rPr>
        <w:t>Beggs</w:t>
      </w:r>
      <w:proofErr w:type="spellEnd"/>
      <w:r w:rsidRPr="00601C15">
        <w:rPr>
          <w:rFonts w:ascii="Book Antiqua" w:hAnsi="Book Antiqua"/>
          <w:b/>
          <w:sz w:val="20"/>
          <w:szCs w:val="20"/>
        </w:rPr>
        <w:t xml:space="preserve"> AD</w:t>
      </w:r>
      <w:r w:rsidRPr="00601C15">
        <w:rPr>
          <w:rFonts w:ascii="Book Antiqua" w:hAnsi="Book Antiqua"/>
          <w:sz w:val="20"/>
          <w:szCs w:val="20"/>
        </w:rPr>
        <w:t xml:space="preserve">, </w:t>
      </w:r>
      <w:proofErr w:type="spellStart"/>
      <w:r w:rsidRPr="00601C15">
        <w:rPr>
          <w:rFonts w:ascii="Book Antiqua" w:hAnsi="Book Antiqua"/>
          <w:sz w:val="20"/>
          <w:szCs w:val="20"/>
        </w:rPr>
        <w:t>Latchford</w:t>
      </w:r>
      <w:proofErr w:type="spellEnd"/>
      <w:r w:rsidRPr="00601C15">
        <w:rPr>
          <w:rFonts w:ascii="Book Antiqua" w:hAnsi="Book Antiqua"/>
          <w:sz w:val="20"/>
          <w:szCs w:val="20"/>
        </w:rPr>
        <w:t xml:space="preserve"> AR, </w:t>
      </w:r>
      <w:proofErr w:type="spellStart"/>
      <w:r w:rsidRPr="00601C15">
        <w:rPr>
          <w:rFonts w:ascii="Book Antiqua" w:hAnsi="Book Antiqua"/>
          <w:sz w:val="20"/>
          <w:szCs w:val="20"/>
        </w:rPr>
        <w:t>Vasen</w:t>
      </w:r>
      <w:proofErr w:type="spellEnd"/>
      <w:r w:rsidRPr="00601C15">
        <w:rPr>
          <w:rFonts w:ascii="Book Antiqua" w:hAnsi="Book Antiqua"/>
          <w:sz w:val="20"/>
          <w:szCs w:val="20"/>
        </w:rPr>
        <w:t xml:space="preserve"> HF, </w:t>
      </w:r>
      <w:proofErr w:type="spellStart"/>
      <w:r w:rsidRPr="00601C15">
        <w:rPr>
          <w:rFonts w:ascii="Book Antiqua" w:hAnsi="Book Antiqua"/>
          <w:sz w:val="20"/>
          <w:szCs w:val="20"/>
        </w:rPr>
        <w:t>Moslein</w:t>
      </w:r>
      <w:proofErr w:type="spellEnd"/>
      <w:r w:rsidRPr="00601C15">
        <w:rPr>
          <w:rFonts w:ascii="Book Antiqua" w:hAnsi="Book Antiqua"/>
          <w:sz w:val="20"/>
          <w:szCs w:val="20"/>
        </w:rPr>
        <w:t xml:space="preserve"> G, Alonso A, </w:t>
      </w:r>
      <w:proofErr w:type="spellStart"/>
      <w:r w:rsidRPr="00601C15">
        <w:rPr>
          <w:rFonts w:ascii="Book Antiqua" w:hAnsi="Book Antiqua"/>
          <w:sz w:val="20"/>
          <w:szCs w:val="20"/>
        </w:rPr>
        <w:t>Aretz</w:t>
      </w:r>
      <w:proofErr w:type="spellEnd"/>
      <w:r w:rsidRPr="00601C15">
        <w:rPr>
          <w:rFonts w:ascii="Book Antiqua" w:hAnsi="Book Antiqua"/>
          <w:sz w:val="20"/>
          <w:szCs w:val="20"/>
        </w:rPr>
        <w:t xml:space="preserve"> S, </w:t>
      </w:r>
      <w:proofErr w:type="spellStart"/>
      <w:r w:rsidRPr="00601C15">
        <w:rPr>
          <w:rFonts w:ascii="Book Antiqua" w:hAnsi="Book Antiqua"/>
          <w:sz w:val="20"/>
          <w:szCs w:val="20"/>
        </w:rPr>
        <w:t>Bertario</w:t>
      </w:r>
      <w:proofErr w:type="spellEnd"/>
      <w:r w:rsidRPr="00601C15">
        <w:rPr>
          <w:rFonts w:ascii="Book Antiqua" w:hAnsi="Book Antiqua"/>
          <w:sz w:val="20"/>
          <w:szCs w:val="20"/>
        </w:rPr>
        <w:t xml:space="preserve"> L, Blanco I, Bülow S, Burn J, Capella G, Colas C, </w:t>
      </w:r>
      <w:proofErr w:type="spellStart"/>
      <w:r w:rsidRPr="00601C15">
        <w:rPr>
          <w:rFonts w:ascii="Book Antiqua" w:hAnsi="Book Antiqua"/>
          <w:sz w:val="20"/>
          <w:szCs w:val="20"/>
        </w:rPr>
        <w:t>Friedl</w:t>
      </w:r>
      <w:proofErr w:type="spellEnd"/>
      <w:r w:rsidRPr="00601C15">
        <w:rPr>
          <w:rFonts w:ascii="Book Antiqua" w:hAnsi="Book Antiqua"/>
          <w:sz w:val="20"/>
          <w:szCs w:val="20"/>
        </w:rPr>
        <w:t xml:space="preserve"> W, </w:t>
      </w:r>
      <w:proofErr w:type="spellStart"/>
      <w:r w:rsidRPr="00601C15">
        <w:rPr>
          <w:rFonts w:ascii="Book Antiqua" w:hAnsi="Book Antiqua"/>
          <w:sz w:val="20"/>
          <w:szCs w:val="20"/>
        </w:rPr>
        <w:t>Møller</w:t>
      </w:r>
      <w:proofErr w:type="spellEnd"/>
      <w:r w:rsidRPr="00601C15">
        <w:rPr>
          <w:rFonts w:ascii="Book Antiqua" w:hAnsi="Book Antiqua"/>
          <w:sz w:val="20"/>
          <w:szCs w:val="20"/>
        </w:rPr>
        <w:t xml:space="preserve"> P, </w:t>
      </w:r>
      <w:proofErr w:type="spellStart"/>
      <w:r w:rsidRPr="00601C15">
        <w:rPr>
          <w:rFonts w:ascii="Book Antiqua" w:hAnsi="Book Antiqua"/>
          <w:sz w:val="20"/>
          <w:szCs w:val="20"/>
        </w:rPr>
        <w:t>Hes</w:t>
      </w:r>
      <w:proofErr w:type="spellEnd"/>
      <w:r w:rsidRPr="00601C15">
        <w:rPr>
          <w:rFonts w:ascii="Book Antiqua" w:hAnsi="Book Antiqua"/>
          <w:sz w:val="20"/>
          <w:szCs w:val="20"/>
        </w:rPr>
        <w:t xml:space="preserve"> FJ, </w:t>
      </w:r>
      <w:proofErr w:type="spellStart"/>
      <w:r w:rsidRPr="00601C15">
        <w:rPr>
          <w:rFonts w:ascii="Book Antiqua" w:hAnsi="Book Antiqua"/>
          <w:sz w:val="20"/>
          <w:szCs w:val="20"/>
        </w:rPr>
        <w:t>Järvinen</w:t>
      </w:r>
      <w:proofErr w:type="spellEnd"/>
      <w:r w:rsidRPr="00601C15">
        <w:rPr>
          <w:rFonts w:ascii="Book Antiqua" w:hAnsi="Book Antiqua"/>
          <w:sz w:val="20"/>
          <w:szCs w:val="20"/>
        </w:rPr>
        <w:t xml:space="preserve"> H, </w:t>
      </w:r>
      <w:proofErr w:type="spellStart"/>
      <w:r w:rsidRPr="00601C15">
        <w:rPr>
          <w:rFonts w:ascii="Book Antiqua" w:hAnsi="Book Antiqua"/>
          <w:sz w:val="20"/>
          <w:szCs w:val="20"/>
        </w:rPr>
        <w:t>Mecklin</w:t>
      </w:r>
      <w:proofErr w:type="spellEnd"/>
      <w:r w:rsidRPr="00601C15">
        <w:rPr>
          <w:rFonts w:ascii="Book Antiqua" w:hAnsi="Book Antiqua"/>
          <w:sz w:val="20"/>
          <w:szCs w:val="20"/>
        </w:rPr>
        <w:t xml:space="preserve"> JP, </w:t>
      </w:r>
      <w:proofErr w:type="spellStart"/>
      <w:r w:rsidRPr="00601C15">
        <w:rPr>
          <w:rFonts w:ascii="Book Antiqua" w:hAnsi="Book Antiqua"/>
          <w:sz w:val="20"/>
          <w:szCs w:val="20"/>
        </w:rPr>
        <w:t>Nagengast</w:t>
      </w:r>
      <w:proofErr w:type="spellEnd"/>
      <w:r w:rsidRPr="00601C15">
        <w:rPr>
          <w:rFonts w:ascii="Book Antiqua" w:hAnsi="Book Antiqua"/>
          <w:sz w:val="20"/>
          <w:szCs w:val="20"/>
        </w:rPr>
        <w:t xml:space="preserve"> FM, Parc Y, Phillips RK, </w:t>
      </w:r>
      <w:proofErr w:type="spellStart"/>
      <w:r w:rsidRPr="00601C15">
        <w:rPr>
          <w:rFonts w:ascii="Book Antiqua" w:hAnsi="Book Antiqua"/>
          <w:sz w:val="20"/>
          <w:szCs w:val="20"/>
        </w:rPr>
        <w:t>Hyer</w:t>
      </w:r>
      <w:proofErr w:type="spellEnd"/>
      <w:r w:rsidRPr="00601C15">
        <w:rPr>
          <w:rFonts w:ascii="Book Antiqua" w:hAnsi="Book Antiqua"/>
          <w:sz w:val="20"/>
          <w:szCs w:val="20"/>
        </w:rPr>
        <w:t xml:space="preserve"> W, </w:t>
      </w:r>
      <w:proofErr w:type="spellStart"/>
      <w:r w:rsidRPr="00601C15">
        <w:rPr>
          <w:rFonts w:ascii="Book Antiqua" w:hAnsi="Book Antiqua"/>
          <w:sz w:val="20"/>
          <w:szCs w:val="20"/>
        </w:rPr>
        <w:t>Ponz</w:t>
      </w:r>
      <w:proofErr w:type="spellEnd"/>
      <w:r w:rsidRPr="00601C15">
        <w:rPr>
          <w:rFonts w:ascii="Book Antiqua" w:hAnsi="Book Antiqua"/>
          <w:sz w:val="20"/>
          <w:szCs w:val="20"/>
        </w:rPr>
        <w:t xml:space="preserve"> de Leon M, </w:t>
      </w:r>
      <w:proofErr w:type="spellStart"/>
      <w:r w:rsidRPr="00601C15">
        <w:rPr>
          <w:rFonts w:ascii="Book Antiqua" w:hAnsi="Book Antiqua"/>
          <w:sz w:val="20"/>
          <w:szCs w:val="20"/>
        </w:rPr>
        <w:t>Renkonen-Sinisalo</w:t>
      </w:r>
      <w:proofErr w:type="spellEnd"/>
      <w:r w:rsidRPr="00601C15">
        <w:rPr>
          <w:rFonts w:ascii="Book Antiqua" w:hAnsi="Book Antiqua"/>
          <w:sz w:val="20"/>
          <w:szCs w:val="20"/>
        </w:rPr>
        <w:t xml:space="preserve"> L, Sampson JR, </w:t>
      </w:r>
      <w:proofErr w:type="spellStart"/>
      <w:r w:rsidRPr="00601C15">
        <w:rPr>
          <w:rFonts w:ascii="Book Antiqua" w:hAnsi="Book Antiqua"/>
          <w:sz w:val="20"/>
          <w:szCs w:val="20"/>
        </w:rPr>
        <w:t>Stormorken</w:t>
      </w:r>
      <w:proofErr w:type="spellEnd"/>
      <w:r w:rsidRPr="00601C15">
        <w:rPr>
          <w:rFonts w:ascii="Book Antiqua" w:hAnsi="Book Antiqua"/>
          <w:sz w:val="20"/>
          <w:szCs w:val="20"/>
        </w:rPr>
        <w:t xml:space="preserve"> A, </w:t>
      </w:r>
      <w:proofErr w:type="spellStart"/>
      <w:r w:rsidRPr="00601C15">
        <w:rPr>
          <w:rFonts w:ascii="Book Antiqua" w:hAnsi="Book Antiqua"/>
          <w:sz w:val="20"/>
          <w:szCs w:val="20"/>
        </w:rPr>
        <w:t>Tejpar</w:t>
      </w:r>
      <w:proofErr w:type="spellEnd"/>
      <w:r w:rsidRPr="00601C15">
        <w:rPr>
          <w:rFonts w:ascii="Book Antiqua" w:hAnsi="Book Antiqua"/>
          <w:sz w:val="20"/>
          <w:szCs w:val="20"/>
        </w:rPr>
        <w:t xml:space="preserve"> S, Thomas HJ, </w:t>
      </w:r>
      <w:proofErr w:type="spellStart"/>
      <w:r w:rsidRPr="00601C15">
        <w:rPr>
          <w:rFonts w:ascii="Book Antiqua" w:hAnsi="Book Antiqua"/>
          <w:sz w:val="20"/>
          <w:szCs w:val="20"/>
        </w:rPr>
        <w:t>Wijnen</w:t>
      </w:r>
      <w:proofErr w:type="spellEnd"/>
      <w:r w:rsidRPr="00601C15">
        <w:rPr>
          <w:rFonts w:ascii="Book Antiqua" w:hAnsi="Book Antiqua"/>
          <w:sz w:val="20"/>
          <w:szCs w:val="20"/>
        </w:rPr>
        <w:t xml:space="preserve"> JT, Clark SK, Hodgson SV. Peutz-Jeghers syndrome: a systematic review and recommendations for management. </w:t>
      </w:r>
      <w:r w:rsidRPr="00601C15">
        <w:rPr>
          <w:rFonts w:ascii="Book Antiqua" w:hAnsi="Book Antiqua"/>
          <w:i/>
          <w:sz w:val="20"/>
          <w:szCs w:val="20"/>
        </w:rPr>
        <w:t>Gut</w:t>
      </w:r>
      <w:r w:rsidRPr="00601C15">
        <w:rPr>
          <w:rFonts w:ascii="Book Antiqua" w:hAnsi="Book Antiqua"/>
          <w:sz w:val="20"/>
          <w:szCs w:val="20"/>
        </w:rPr>
        <w:t xml:space="preserve"> 2010; </w:t>
      </w:r>
      <w:r w:rsidRPr="00601C15">
        <w:rPr>
          <w:rFonts w:ascii="Book Antiqua" w:hAnsi="Book Antiqua"/>
          <w:b/>
          <w:sz w:val="20"/>
          <w:szCs w:val="20"/>
        </w:rPr>
        <w:t>59</w:t>
      </w:r>
      <w:r w:rsidRPr="00601C15">
        <w:rPr>
          <w:rFonts w:ascii="Book Antiqua" w:hAnsi="Book Antiqua"/>
          <w:sz w:val="20"/>
          <w:szCs w:val="20"/>
        </w:rPr>
        <w:t>: 975-986 [PMID: 20581245 DOI: 10.1136/gut.2009.198499]</w:t>
      </w:r>
    </w:p>
    <w:p w14:paraId="6B5F92AA"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12 </w:t>
      </w:r>
      <w:proofErr w:type="spellStart"/>
      <w:r w:rsidRPr="00601C15">
        <w:rPr>
          <w:rFonts w:ascii="Book Antiqua" w:hAnsi="Book Antiqua"/>
          <w:b/>
          <w:sz w:val="20"/>
          <w:szCs w:val="20"/>
        </w:rPr>
        <w:t>Ferlitsch</w:t>
      </w:r>
      <w:proofErr w:type="spellEnd"/>
      <w:r w:rsidRPr="00601C15">
        <w:rPr>
          <w:rFonts w:ascii="Book Antiqua" w:hAnsi="Book Antiqua"/>
          <w:b/>
          <w:sz w:val="20"/>
          <w:szCs w:val="20"/>
        </w:rPr>
        <w:t xml:space="preserve"> M</w:t>
      </w:r>
      <w:r w:rsidRPr="00601C15">
        <w:rPr>
          <w:rFonts w:ascii="Book Antiqua" w:hAnsi="Book Antiqua"/>
          <w:sz w:val="20"/>
          <w:szCs w:val="20"/>
        </w:rPr>
        <w:t xml:space="preserve">, Moss A, Hassan C, </w:t>
      </w:r>
      <w:proofErr w:type="spellStart"/>
      <w:r w:rsidRPr="00601C15">
        <w:rPr>
          <w:rFonts w:ascii="Book Antiqua" w:hAnsi="Book Antiqua"/>
          <w:sz w:val="20"/>
          <w:szCs w:val="20"/>
        </w:rPr>
        <w:t>Bhandari</w:t>
      </w:r>
      <w:proofErr w:type="spellEnd"/>
      <w:r w:rsidRPr="00601C15">
        <w:rPr>
          <w:rFonts w:ascii="Book Antiqua" w:hAnsi="Book Antiqua"/>
          <w:sz w:val="20"/>
          <w:szCs w:val="20"/>
        </w:rPr>
        <w:t xml:space="preserve"> P, </w:t>
      </w:r>
      <w:proofErr w:type="spellStart"/>
      <w:r w:rsidRPr="00601C15">
        <w:rPr>
          <w:rFonts w:ascii="Book Antiqua" w:hAnsi="Book Antiqua"/>
          <w:sz w:val="20"/>
          <w:szCs w:val="20"/>
        </w:rPr>
        <w:t>Dumonceau</w:t>
      </w:r>
      <w:proofErr w:type="spellEnd"/>
      <w:r w:rsidRPr="00601C15">
        <w:rPr>
          <w:rFonts w:ascii="Book Antiqua" w:hAnsi="Book Antiqua"/>
          <w:sz w:val="20"/>
          <w:szCs w:val="20"/>
        </w:rPr>
        <w:t xml:space="preserve"> JM, </w:t>
      </w:r>
      <w:proofErr w:type="spellStart"/>
      <w:r w:rsidRPr="00601C15">
        <w:rPr>
          <w:rFonts w:ascii="Book Antiqua" w:hAnsi="Book Antiqua"/>
          <w:sz w:val="20"/>
          <w:szCs w:val="20"/>
        </w:rPr>
        <w:t>Paspatis</w:t>
      </w:r>
      <w:proofErr w:type="spellEnd"/>
      <w:r w:rsidRPr="00601C15">
        <w:rPr>
          <w:rFonts w:ascii="Book Antiqua" w:hAnsi="Book Antiqua"/>
          <w:sz w:val="20"/>
          <w:szCs w:val="20"/>
        </w:rPr>
        <w:t xml:space="preserve"> G, </w:t>
      </w:r>
      <w:proofErr w:type="spellStart"/>
      <w:r w:rsidRPr="00601C15">
        <w:rPr>
          <w:rFonts w:ascii="Book Antiqua" w:hAnsi="Book Antiqua"/>
          <w:sz w:val="20"/>
          <w:szCs w:val="20"/>
        </w:rPr>
        <w:t>Jover</w:t>
      </w:r>
      <w:proofErr w:type="spellEnd"/>
      <w:r w:rsidRPr="00601C15">
        <w:rPr>
          <w:rFonts w:ascii="Book Antiqua" w:hAnsi="Book Antiqua"/>
          <w:sz w:val="20"/>
          <w:szCs w:val="20"/>
        </w:rPr>
        <w:t xml:space="preserve"> R, </w:t>
      </w:r>
      <w:proofErr w:type="spellStart"/>
      <w:r w:rsidRPr="00601C15">
        <w:rPr>
          <w:rFonts w:ascii="Book Antiqua" w:hAnsi="Book Antiqua"/>
          <w:sz w:val="20"/>
          <w:szCs w:val="20"/>
        </w:rPr>
        <w:t>Langner</w:t>
      </w:r>
      <w:proofErr w:type="spellEnd"/>
      <w:r w:rsidRPr="00601C15">
        <w:rPr>
          <w:rFonts w:ascii="Book Antiqua" w:hAnsi="Book Antiqua"/>
          <w:sz w:val="20"/>
          <w:szCs w:val="20"/>
        </w:rPr>
        <w:t xml:space="preserve"> C, </w:t>
      </w:r>
      <w:proofErr w:type="spellStart"/>
      <w:r w:rsidRPr="00601C15">
        <w:rPr>
          <w:rFonts w:ascii="Book Antiqua" w:hAnsi="Book Antiqua"/>
          <w:sz w:val="20"/>
          <w:szCs w:val="20"/>
        </w:rPr>
        <w:t>Bronzwaer</w:t>
      </w:r>
      <w:proofErr w:type="spellEnd"/>
      <w:r w:rsidRPr="00601C15">
        <w:rPr>
          <w:rFonts w:ascii="Book Antiqua" w:hAnsi="Book Antiqua"/>
          <w:sz w:val="20"/>
          <w:szCs w:val="20"/>
        </w:rPr>
        <w:t xml:space="preserve"> M, </w:t>
      </w:r>
      <w:proofErr w:type="spellStart"/>
      <w:r w:rsidRPr="00601C15">
        <w:rPr>
          <w:rFonts w:ascii="Book Antiqua" w:hAnsi="Book Antiqua"/>
          <w:sz w:val="20"/>
          <w:szCs w:val="20"/>
        </w:rPr>
        <w:t>Nalankilli</w:t>
      </w:r>
      <w:proofErr w:type="spellEnd"/>
      <w:r w:rsidRPr="00601C15">
        <w:rPr>
          <w:rFonts w:ascii="Book Antiqua" w:hAnsi="Book Antiqua"/>
          <w:sz w:val="20"/>
          <w:szCs w:val="20"/>
        </w:rPr>
        <w:t xml:space="preserve"> K, </w:t>
      </w:r>
      <w:proofErr w:type="spellStart"/>
      <w:r w:rsidRPr="00601C15">
        <w:rPr>
          <w:rFonts w:ascii="Book Antiqua" w:hAnsi="Book Antiqua"/>
          <w:sz w:val="20"/>
          <w:szCs w:val="20"/>
        </w:rPr>
        <w:t>Fockens</w:t>
      </w:r>
      <w:proofErr w:type="spellEnd"/>
      <w:r w:rsidRPr="00601C15">
        <w:rPr>
          <w:rFonts w:ascii="Book Antiqua" w:hAnsi="Book Antiqua"/>
          <w:sz w:val="20"/>
          <w:szCs w:val="20"/>
        </w:rPr>
        <w:t xml:space="preserve"> P, </w:t>
      </w:r>
      <w:proofErr w:type="spellStart"/>
      <w:r w:rsidRPr="00601C15">
        <w:rPr>
          <w:rFonts w:ascii="Book Antiqua" w:hAnsi="Book Antiqua"/>
          <w:sz w:val="20"/>
          <w:szCs w:val="20"/>
        </w:rPr>
        <w:t>Hazzan</w:t>
      </w:r>
      <w:proofErr w:type="spellEnd"/>
      <w:r w:rsidRPr="00601C15">
        <w:rPr>
          <w:rFonts w:ascii="Book Antiqua" w:hAnsi="Book Antiqua"/>
          <w:sz w:val="20"/>
          <w:szCs w:val="20"/>
        </w:rPr>
        <w:t xml:space="preserve"> R, </w:t>
      </w:r>
      <w:proofErr w:type="spellStart"/>
      <w:r w:rsidRPr="00601C15">
        <w:rPr>
          <w:rFonts w:ascii="Book Antiqua" w:hAnsi="Book Antiqua"/>
          <w:sz w:val="20"/>
          <w:szCs w:val="20"/>
        </w:rPr>
        <w:t>Gralnek</w:t>
      </w:r>
      <w:proofErr w:type="spellEnd"/>
      <w:r w:rsidRPr="00601C15">
        <w:rPr>
          <w:rFonts w:ascii="Book Antiqua" w:hAnsi="Book Antiqua"/>
          <w:sz w:val="20"/>
          <w:szCs w:val="20"/>
        </w:rPr>
        <w:t xml:space="preserve"> IM, </w:t>
      </w:r>
      <w:proofErr w:type="spellStart"/>
      <w:r w:rsidRPr="00601C15">
        <w:rPr>
          <w:rFonts w:ascii="Book Antiqua" w:hAnsi="Book Antiqua"/>
          <w:sz w:val="20"/>
          <w:szCs w:val="20"/>
        </w:rPr>
        <w:t>Gschwantler</w:t>
      </w:r>
      <w:proofErr w:type="spellEnd"/>
      <w:r w:rsidRPr="00601C15">
        <w:rPr>
          <w:rFonts w:ascii="Book Antiqua" w:hAnsi="Book Antiqua"/>
          <w:sz w:val="20"/>
          <w:szCs w:val="20"/>
        </w:rPr>
        <w:t xml:space="preserve"> M, </w:t>
      </w:r>
      <w:proofErr w:type="spellStart"/>
      <w:r w:rsidRPr="00601C15">
        <w:rPr>
          <w:rFonts w:ascii="Book Antiqua" w:hAnsi="Book Antiqua"/>
          <w:sz w:val="20"/>
          <w:szCs w:val="20"/>
        </w:rPr>
        <w:t>Waldmann</w:t>
      </w:r>
      <w:proofErr w:type="spellEnd"/>
      <w:r w:rsidRPr="00601C15">
        <w:rPr>
          <w:rFonts w:ascii="Book Antiqua" w:hAnsi="Book Antiqua"/>
          <w:sz w:val="20"/>
          <w:szCs w:val="20"/>
        </w:rPr>
        <w:t xml:space="preserve"> E, </w:t>
      </w:r>
      <w:proofErr w:type="spellStart"/>
      <w:r w:rsidRPr="00601C15">
        <w:rPr>
          <w:rFonts w:ascii="Book Antiqua" w:hAnsi="Book Antiqua"/>
          <w:sz w:val="20"/>
          <w:szCs w:val="20"/>
        </w:rPr>
        <w:t>Jeschek</w:t>
      </w:r>
      <w:proofErr w:type="spellEnd"/>
      <w:r w:rsidRPr="00601C15">
        <w:rPr>
          <w:rFonts w:ascii="Book Antiqua" w:hAnsi="Book Antiqua"/>
          <w:sz w:val="20"/>
          <w:szCs w:val="20"/>
        </w:rPr>
        <w:t xml:space="preserve"> P, </w:t>
      </w:r>
      <w:proofErr w:type="spellStart"/>
      <w:r w:rsidRPr="00601C15">
        <w:rPr>
          <w:rFonts w:ascii="Book Antiqua" w:hAnsi="Book Antiqua"/>
          <w:sz w:val="20"/>
          <w:szCs w:val="20"/>
        </w:rPr>
        <w:t>Penz</w:t>
      </w:r>
      <w:proofErr w:type="spellEnd"/>
      <w:r w:rsidRPr="00601C15">
        <w:rPr>
          <w:rFonts w:ascii="Book Antiqua" w:hAnsi="Book Antiqua"/>
          <w:sz w:val="20"/>
          <w:szCs w:val="20"/>
        </w:rPr>
        <w:t xml:space="preserve"> D, </w:t>
      </w:r>
      <w:proofErr w:type="spellStart"/>
      <w:r w:rsidRPr="00601C15">
        <w:rPr>
          <w:rFonts w:ascii="Book Antiqua" w:hAnsi="Book Antiqua"/>
          <w:sz w:val="20"/>
          <w:szCs w:val="20"/>
        </w:rPr>
        <w:t>Heresbach</w:t>
      </w:r>
      <w:proofErr w:type="spellEnd"/>
      <w:r w:rsidRPr="00601C15">
        <w:rPr>
          <w:rFonts w:ascii="Book Antiqua" w:hAnsi="Book Antiqua"/>
          <w:sz w:val="20"/>
          <w:szCs w:val="20"/>
        </w:rPr>
        <w:t xml:space="preserve"> D, Moons L, </w:t>
      </w:r>
      <w:proofErr w:type="spellStart"/>
      <w:r w:rsidRPr="00601C15">
        <w:rPr>
          <w:rFonts w:ascii="Book Antiqua" w:hAnsi="Book Antiqua"/>
          <w:sz w:val="20"/>
          <w:szCs w:val="20"/>
        </w:rPr>
        <w:t>Lemmers</w:t>
      </w:r>
      <w:proofErr w:type="spellEnd"/>
      <w:r w:rsidRPr="00601C15">
        <w:rPr>
          <w:rFonts w:ascii="Book Antiqua" w:hAnsi="Book Antiqua"/>
          <w:sz w:val="20"/>
          <w:szCs w:val="20"/>
        </w:rPr>
        <w:t xml:space="preserve"> A, </w:t>
      </w:r>
      <w:proofErr w:type="spellStart"/>
      <w:r w:rsidRPr="00601C15">
        <w:rPr>
          <w:rFonts w:ascii="Book Antiqua" w:hAnsi="Book Antiqua"/>
          <w:sz w:val="20"/>
          <w:szCs w:val="20"/>
        </w:rPr>
        <w:t>Paraskeva</w:t>
      </w:r>
      <w:proofErr w:type="spellEnd"/>
      <w:r w:rsidRPr="00601C15">
        <w:rPr>
          <w:rFonts w:ascii="Book Antiqua" w:hAnsi="Book Antiqua"/>
          <w:sz w:val="20"/>
          <w:szCs w:val="20"/>
        </w:rPr>
        <w:t xml:space="preserve"> K, Pohl J, </w:t>
      </w:r>
      <w:proofErr w:type="spellStart"/>
      <w:r w:rsidRPr="00601C15">
        <w:rPr>
          <w:rFonts w:ascii="Book Antiqua" w:hAnsi="Book Antiqua"/>
          <w:sz w:val="20"/>
          <w:szCs w:val="20"/>
        </w:rPr>
        <w:t>Ponchon</w:t>
      </w:r>
      <w:proofErr w:type="spellEnd"/>
      <w:r w:rsidRPr="00601C15">
        <w:rPr>
          <w:rFonts w:ascii="Book Antiqua" w:hAnsi="Book Antiqua"/>
          <w:sz w:val="20"/>
          <w:szCs w:val="20"/>
        </w:rPr>
        <w:t xml:space="preserve"> T, </w:t>
      </w:r>
      <w:proofErr w:type="spellStart"/>
      <w:r w:rsidRPr="00601C15">
        <w:rPr>
          <w:rFonts w:ascii="Book Antiqua" w:hAnsi="Book Antiqua"/>
          <w:sz w:val="20"/>
          <w:szCs w:val="20"/>
        </w:rPr>
        <w:t>Regula</w:t>
      </w:r>
      <w:proofErr w:type="spellEnd"/>
      <w:r w:rsidRPr="00601C15">
        <w:rPr>
          <w:rFonts w:ascii="Book Antiqua" w:hAnsi="Book Antiqua"/>
          <w:sz w:val="20"/>
          <w:szCs w:val="20"/>
        </w:rPr>
        <w:t xml:space="preserve"> J, </w:t>
      </w:r>
      <w:proofErr w:type="spellStart"/>
      <w:r w:rsidRPr="00601C15">
        <w:rPr>
          <w:rFonts w:ascii="Book Antiqua" w:hAnsi="Book Antiqua"/>
          <w:sz w:val="20"/>
          <w:szCs w:val="20"/>
        </w:rPr>
        <w:t>Repici</w:t>
      </w:r>
      <w:proofErr w:type="spellEnd"/>
      <w:r w:rsidRPr="00601C15">
        <w:rPr>
          <w:rFonts w:ascii="Book Antiqua" w:hAnsi="Book Antiqua"/>
          <w:sz w:val="20"/>
          <w:szCs w:val="20"/>
        </w:rPr>
        <w:t xml:space="preserve"> A, </w:t>
      </w:r>
      <w:proofErr w:type="spellStart"/>
      <w:r w:rsidRPr="00601C15">
        <w:rPr>
          <w:rFonts w:ascii="Book Antiqua" w:hAnsi="Book Antiqua"/>
          <w:sz w:val="20"/>
          <w:szCs w:val="20"/>
        </w:rPr>
        <w:lastRenderedPageBreak/>
        <w:t>Rutter</w:t>
      </w:r>
      <w:proofErr w:type="spellEnd"/>
      <w:r w:rsidRPr="00601C15">
        <w:rPr>
          <w:rFonts w:ascii="Book Antiqua" w:hAnsi="Book Antiqua"/>
          <w:sz w:val="20"/>
          <w:szCs w:val="20"/>
        </w:rPr>
        <w:t xml:space="preserve"> MD, Burgess NG, Bourke MJ. Colorectal polypectomy and endoscopic mucosal resection (EMR): European Society of Gastrointestinal Endoscopy (ESGE) Clinical Guideline. </w:t>
      </w:r>
      <w:r w:rsidRPr="00601C15">
        <w:rPr>
          <w:rFonts w:ascii="Book Antiqua" w:hAnsi="Book Antiqua"/>
          <w:i/>
          <w:sz w:val="20"/>
          <w:szCs w:val="20"/>
        </w:rPr>
        <w:t>Endoscopy</w:t>
      </w:r>
      <w:r w:rsidRPr="00601C15">
        <w:rPr>
          <w:rFonts w:ascii="Book Antiqua" w:hAnsi="Book Antiqua"/>
          <w:sz w:val="20"/>
          <w:szCs w:val="20"/>
        </w:rPr>
        <w:t xml:space="preserve"> 2017; </w:t>
      </w:r>
      <w:r w:rsidRPr="00601C15">
        <w:rPr>
          <w:rFonts w:ascii="Book Antiqua" w:hAnsi="Book Antiqua"/>
          <w:b/>
          <w:sz w:val="20"/>
          <w:szCs w:val="20"/>
        </w:rPr>
        <w:t>49</w:t>
      </w:r>
      <w:r w:rsidRPr="00601C15">
        <w:rPr>
          <w:rFonts w:ascii="Book Antiqua" w:hAnsi="Book Antiqua"/>
          <w:sz w:val="20"/>
          <w:szCs w:val="20"/>
        </w:rPr>
        <w:t>: 270-297 [PMID: 28212588 DOI: 10.1055/s-0043-102569]</w:t>
      </w:r>
    </w:p>
    <w:p w14:paraId="4C8A77E5"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13 </w:t>
      </w:r>
      <w:proofErr w:type="spellStart"/>
      <w:r w:rsidRPr="00601C15">
        <w:rPr>
          <w:rFonts w:ascii="Book Antiqua" w:hAnsi="Book Antiqua"/>
          <w:b/>
          <w:sz w:val="20"/>
          <w:szCs w:val="20"/>
        </w:rPr>
        <w:t>Syngal</w:t>
      </w:r>
      <w:proofErr w:type="spellEnd"/>
      <w:r w:rsidRPr="00601C15">
        <w:rPr>
          <w:rFonts w:ascii="Book Antiqua" w:hAnsi="Book Antiqua"/>
          <w:b/>
          <w:sz w:val="20"/>
          <w:szCs w:val="20"/>
        </w:rPr>
        <w:t xml:space="preserve"> S</w:t>
      </w:r>
      <w:r w:rsidRPr="00601C15">
        <w:rPr>
          <w:rFonts w:ascii="Book Antiqua" w:hAnsi="Book Antiqua"/>
          <w:sz w:val="20"/>
          <w:szCs w:val="20"/>
        </w:rPr>
        <w:t xml:space="preserve">, Brand RE, Church JM, Giardiello FM, Hampel HL, Burt RW; American College of Gastroenterology. ACG clinical guideline: Genetic testing and management of hereditary gastrointestinal cancer syndromes. </w:t>
      </w:r>
      <w:r w:rsidRPr="00601C15">
        <w:rPr>
          <w:rFonts w:ascii="Book Antiqua" w:hAnsi="Book Antiqua"/>
          <w:i/>
          <w:sz w:val="20"/>
          <w:szCs w:val="20"/>
        </w:rPr>
        <w:t>Am J Gastroenterol</w:t>
      </w:r>
      <w:r w:rsidRPr="00601C15">
        <w:rPr>
          <w:rFonts w:ascii="Book Antiqua" w:hAnsi="Book Antiqua"/>
          <w:sz w:val="20"/>
          <w:szCs w:val="20"/>
        </w:rPr>
        <w:t xml:space="preserve"> 2015; </w:t>
      </w:r>
      <w:r w:rsidRPr="00601C15">
        <w:rPr>
          <w:rFonts w:ascii="Book Antiqua" w:hAnsi="Book Antiqua"/>
          <w:b/>
          <w:sz w:val="20"/>
          <w:szCs w:val="20"/>
        </w:rPr>
        <w:t>110</w:t>
      </w:r>
      <w:r w:rsidRPr="00601C15">
        <w:rPr>
          <w:rFonts w:ascii="Book Antiqua" w:hAnsi="Book Antiqua"/>
          <w:sz w:val="20"/>
          <w:szCs w:val="20"/>
        </w:rPr>
        <w:t>: 223-62; quiz 263 [PMID: 25645574 DOI: 10.1038/ajg.2014.435]</w:t>
      </w:r>
    </w:p>
    <w:p w14:paraId="77267B02"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14 </w:t>
      </w:r>
      <w:r w:rsidRPr="00601C15">
        <w:rPr>
          <w:rFonts w:ascii="Book Antiqua" w:hAnsi="Book Antiqua"/>
          <w:b/>
          <w:sz w:val="20"/>
          <w:szCs w:val="20"/>
        </w:rPr>
        <w:t>van Lier MG</w:t>
      </w:r>
      <w:r w:rsidRPr="00601C15">
        <w:rPr>
          <w:rFonts w:ascii="Book Antiqua" w:hAnsi="Book Antiqua"/>
          <w:sz w:val="20"/>
          <w:szCs w:val="20"/>
        </w:rPr>
        <w:t xml:space="preserve">, Wagner A, </w:t>
      </w:r>
      <w:proofErr w:type="spellStart"/>
      <w:r w:rsidRPr="00601C15">
        <w:rPr>
          <w:rFonts w:ascii="Book Antiqua" w:hAnsi="Book Antiqua"/>
          <w:sz w:val="20"/>
          <w:szCs w:val="20"/>
        </w:rPr>
        <w:t>Mathus-Vliegen</w:t>
      </w:r>
      <w:proofErr w:type="spellEnd"/>
      <w:r w:rsidRPr="00601C15">
        <w:rPr>
          <w:rFonts w:ascii="Book Antiqua" w:hAnsi="Book Antiqua"/>
          <w:sz w:val="20"/>
          <w:szCs w:val="20"/>
        </w:rPr>
        <w:t xml:space="preserve"> EM, </w:t>
      </w:r>
      <w:proofErr w:type="spellStart"/>
      <w:r w:rsidRPr="00601C15">
        <w:rPr>
          <w:rFonts w:ascii="Book Antiqua" w:hAnsi="Book Antiqua"/>
          <w:sz w:val="20"/>
          <w:szCs w:val="20"/>
        </w:rPr>
        <w:t>Kuipers</w:t>
      </w:r>
      <w:proofErr w:type="spellEnd"/>
      <w:r w:rsidRPr="00601C15">
        <w:rPr>
          <w:rFonts w:ascii="Book Antiqua" w:hAnsi="Book Antiqua"/>
          <w:sz w:val="20"/>
          <w:szCs w:val="20"/>
        </w:rPr>
        <w:t xml:space="preserve"> EJ, </w:t>
      </w:r>
      <w:proofErr w:type="spellStart"/>
      <w:r w:rsidRPr="00601C15">
        <w:rPr>
          <w:rFonts w:ascii="Book Antiqua" w:hAnsi="Book Antiqua"/>
          <w:sz w:val="20"/>
          <w:szCs w:val="20"/>
        </w:rPr>
        <w:t>Steyerberg</w:t>
      </w:r>
      <w:proofErr w:type="spellEnd"/>
      <w:r w:rsidRPr="00601C15">
        <w:rPr>
          <w:rFonts w:ascii="Book Antiqua" w:hAnsi="Book Antiqua"/>
          <w:sz w:val="20"/>
          <w:szCs w:val="20"/>
        </w:rPr>
        <w:t xml:space="preserve"> EW, van </w:t>
      </w:r>
      <w:proofErr w:type="spellStart"/>
      <w:r w:rsidRPr="00601C15">
        <w:rPr>
          <w:rFonts w:ascii="Book Antiqua" w:hAnsi="Book Antiqua"/>
          <w:sz w:val="20"/>
          <w:szCs w:val="20"/>
        </w:rPr>
        <w:t>Leerdam</w:t>
      </w:r>
      <w:proofErr w:type="spellEnd"/>
      <w:r w:rsidRPr="00601C15">
        <w:rPr>
          <w:rFonts w:ascii="Book Antiqua" w:hAnsi="Book Antiqua"/>
          <w:sz w:val="20"/>
          <w:szCs w:val="20"/>
        </w:rPr>
        <w:t xml:space="preserve"> ME. High cancer risk in Peutz-Jeghers syndrome: a systematic review and surveillance recommendations. </w:t>
      </w:r>
      <w:r w:rsidRPr="00601C15">
        <w:rPr>
          <w:rFonts w:ascii="Book Antiqua" w:hAnsi="Book Antiqua"/>
          <w:i/>
          <w:sz w:val="20"/>
          <w:szCs w:val="20"/>
        </w:rPr>
        <w:t>Am J Gastroenterol</w:t>
      </w:r>
      <w:r w:rsidRPr="00601C15">
        <w:rPr>
          <w:rFonts w:ascii="Book Antiqua" w:hAnsi="Book Antiqua"/>
          <w:sz w:val="20"/>
          <w:szCs w:val="20"/>
        </w:rPr>
        <w:t xml:space="preserve"> 2010; </w:t>
      </w:r>
      <w:r w:rsidRPr="00601C15">
        <w:rPr>
          <w:rFonts w:ascii="Book Antiqua" w:hAnsi="Book Antiqua"/>
          <w:b/>
          <w:sz w:val="20"/>
          <w:szCs w:val="20"/>
        </w:rPr>
        <w:t>105</w:t>
      </w:r>
      <w:r w:rsidRPr="00601C15">
        <w:rPr>
          <w:rFonts w:ascii="Book Antiqua" w:hAnsi="Book Antiqua"/>
          <w:sz w:val="20"/>
          <w:szCs w:val="20"/>
        </w:rPr>
        <w:t>: 1258-64; author reply 1265 [PMID: 20051941 DOI: 10.1038/ajg.2009.725]</w:t>
      </w:r>
    </w:p>
    <w:p w14:paraId="1A49EE5F"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15 </w:t>
      </w:r>
      <w:proofErr w:type="spellStart"/>
      <w:r w:rsidRPr="00601C15">
        <w:rPr>
          <w:rFonts w:ascii="Book Antiqua" w:hAnsi="Book Antiqua"/>
          <w:b/>
          <w:sz w:val="20"/>
          <w:szCs w:val="20"/>
        </w:rPr>
        <w:t>Giardiello</w:t>
      </w:r>
      <w:proofErr w:type="spellEnd"/>
      <w:r w:rsidRPr="00601C15">
        <w:rPr>
          <w:rFonts w:ascii="Book Antiqua" w:hAnsi="Book Antiqua"/>
          <w:b/>
          <w:sz w:val="20"/>
          <w:szCs w:val="20"/>
        </w:rPr>
        <w:t xml:space="preserve"> FM</w:t>
      </w:r>
      <w:r w:rsidRPr="00601C15">
        <w:rPr>
          <w:rFonts w:ascii="Book Antiqua" w:hAnsi="Book Antiqua"/>
          <w:sz w:val="20"/>
          <w:szCs w:val="20"/>
        </w:rPr>
        <w:t xml:space="preserve">, </w:t>
      </w:r>
      <w:proofErr w:type="spellStart"/>
      <w:r w:rsidRPr="00601C15">
        <w:rPr>
          <w:rFonts w:ascii="Book Antiqua" w:hAnsi="Book Antiqua"/>
          <w:sz w:val="20"/>
          <w:szCs w:val="20"/>
        </w:rPr>
        <w:t>Brensinger</w:t>
      </w:r>
      <w:proofErr w:type="spellEnd"/>
      <w:r w:rsidRPr="00601C15">
        <w:rPr>
          <w:rFonts w:ascii="Book Antiqua" w:hAnsi="Book Antiqua"/>
          <w:sz w:val="20"/>
          <w:szCs w:val="20"/>
        </w:rPr>
        <w:t xml:space="preserve"> JD, </w:t>
      </w:r>
      <w:proofErr w:type="spellStart"/>
      <w:r w:rsidRPr="00601C15">
        <w:rPr>
          <w:rFonts w:ascii="Book Antiqua" w:hAnsi="Book Antiqua"/>
          <w:sz w:val="20"/>
          <w:szCs w:val="20"/>
        </w:rPr>
        <w:t>Tersmette</w:t>
      </w:r>
      <w:proofErr w:type="spellEnd"/>
      <w:r w:rsidRPr="00601C15">
        <w:rPr>
          <w:rFonts w:ascii="Book Antiqua" w:hAnsi="Book Antiqua"/>
          <w:sz w:val="20"/>
          <w:szCs w:val="20"/>
        </w:rPr>
        <w:t xml:space="preserve"> AC, Goodman SN, Petersen GM, Booker SV, Cruz-Correa M, </w:t>
      </w:r>
      <w:proofErr w:type="spellStart"/>
      <w:r w:rsidRPr="00601C15">
        <w:rPr>
          <w:rFonts w:ascii="Book Antiqua" w:hAnsi="Book Antiqua"/>
          <w:sz w:val="20"/>
          <w:szCs w:val="20"/>
        </w:rPr>
        <w:t>Offerhaus</w:t>
      </w:r>
      <w:proofErr w:type="spellEnd"/>
      <w:r w:rsidRPr="00601C15">
        <w:rPr>
          <w:rFonts w:ascii="Book Antiqua" w:hAnsi="Book Antiqua"/>
          <w:sz w:val="20"/>
          <w:szCs w:val="20"/>
        </w:rPr>
        <w:t xml:space="preserve"> JA. Very high risk of cancer in familial Peutz-Jeghers syndrome. </w:t>
      </w:r>
      <w:r w:rsidRPr="00601C15">
        <w:rPr>
          <w:rFonts w:ascii="Book Antiqua" w:hAnsi="Book Antiqua"/>
          <w:i/>
          <w:sz w:val="20"/>
          <w:szCs w:val="20"/>
        </w:rPr>
        <w:t>Gastroenterology</w:t>
      </w:r>
      <w:r w:rsidRPr="00601C15">
        <w:rPr>
          <w:rFonts w:ascii="Book Antiqua" w:hAnsi="Book Antiqua"/>
          <w:sz w:val="20"/>
          <w:szCs w:val="20"/>
        </w:rPr>
        <w:t xml:space="preserve"> 2000; </w:t>
      </w:r>
      <w:r w:rsidRPr="00601C15">
        <w:rPr>
          <w:rFonts w:ascii="Book Antiqua" w:hAnsi="Book Antiqua"/>
          <w:b/>
          <w:sz w:val="20"/>
          <w:szCs w:val="20"/>
        </w:rPr>
        <w:t>119</w:t>
      </w:r>
      <w:r w:rsidRPr="00601C15">
        <w:rPr>
          <w:rFonts w:ascii="Book Antiqua" w:hAnsi="Book Antiqua"/>
          <w:sz w:val="20"/>
          <w:szCs w:val="20"/>
        </w:rPr>
        <w:t>: 1447-1453 [PMID: 11113065 DOI: 10.1053/gast.2000.20228]</w:t>
      </w:r>
    </w:p>
    <w:p w14:paraId="214A62B1"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16 </w:t>
      </w:r>
      <w:proofErr w:type="spellStart"/>
      <w:r w:rsidRPr="00601C15">
        <w:rPr>
          <w:rFonts w:ascii="Book Antiqua" w:hAnsi="Book Antiqua"/>
          <w:b/>
          <w:sz w:val="20"/>
          <w:szCs w:val="20"/>
        </w:rPr>
        <w:t>Hearle</w:t>
      </w:r>
      <w:proofErr w:type="spellEnd"/>
      <w:r w:rsidRPr="00601C15">
        <w:rPr>
          <w:rFonts w:ascii="Book Antiqua" w:hAnsi="Book Antiqua"/>
          <w:b/>
          <w:sz w:val="20"/>
          <w:szCs w:val="20"/>
        </w:rPr>
        <w:t xml:space="preserve"> N</w:t>
      </w:r>
      <w:r w:rsidRPr="00601C15">
        <w:rPr>
          <w:rFonts w:ascii="Book Antiqua" w:hAnsi="Book Antiqua"/>
          <w:sz w:val="20"/>
          <w:szCs w:val="20"/>
        </w:rPr>
        <w:t xml:space="preserve">, Schumacher V, </w:t>
      </w:r>
      <w:proofErr w:type="spellStart"/>
      <w:r w:rsidRPr="00601C15">
        <w:rPr>
          <w:rFonts w:ascii="Book Antiqua" w:hAnsi="Book Antiqua"/>
          <w:sz w:val="20"/>
          <w:szCs w:val="20"/>
        </w:rPr>
        <w:t>Menko</w:t>
      </w:r>
      <w:proofErr w:type="spellEnd"/>
      <w:r w:rsidRPr="00601C15">
        <w:rPr>
          <w:rFonts w:ascii="Book Antiqua" w:hAnsi="Book Antiqua"/>
          <w:sz w:val="20"/>
          <w:szCs w:val="20"/>
        </w:rPr>
        <w:t xml:space="preserve"> FH, </w:t>
      </w:r>
      <w:proofErr w:type="spellStart"/>
      <w:r w:rsidRPr="00601C15">
        <w:rPr>
          <w:rFonts w:ascii="Book Antiqua" w:hAnsi="Book Antiqua"/>
          <w:sz w:val="20"/>
          <w:szCs w:val="20"/>
        </w:rPr>
        <w:t>Olschwang</w:t>
      </w:r>
      <w:proofErr w:type="spellEnd"/>
      <w:r w:rsidRPr="00601C15">
        <w:rPr>
          <w:rFonts w:ascii="Book Antiqua" w:hAnsi="Book Antiqua"/>
          <w:sz w:val="20"/>
          <w:szCs w:val="20"/>
        </w:rPr>
        <w:t xml:space="preserve"> S, Boardman LA, </w:t>
      </w:r>
      <w:proofErr w:type="spellStart"/>
      <w:r w:rsidRPr="00601C15">
        <w:rPr>
          <w:rFonts w:ascii="Book Antiqua" w:hAnsi="Book Antiqua"/>
          <w:sz w:val="20"/>
          <w:szCs w:val="20"/>
        </w:rPr>
        <w:t>Gille</w:t>
      </w:r>
      <w:proofErr w:type="spellEnd"/>
      <w:r w:rsidRPr="00601C15">
        <w:rPr>
          <w:rFonts w:ascii="Book Antiqua" w:hAnsi="Book Antiqua"/>
          <w:sz w:val="20"/>
          <w:szCs w:val="20"/>
        </w:rPr>
        <w:t xml:space="preserve"> JJ, Keller JJ, </w:t>
      </w:r>
      <w:proofErr w:type="spellStart"/>
      <w:r w:rsidRPr="00601C15">
        <w:rPr>
          <w:rFonts w:ascii="Book Antiqua" w:hAnsi="Book Antiqua"/>
          <w:sz w:val="20"/>
          <w:szCs w:val="20"/>
        </w:rPr>
        <w:t>Westerman</w:t>
      </w:r>
      <w:proofErr w:type="spellEnd"/>
      <w:r w:rsidRPr="00601C15">
        <w:rPr>
          <w:rFonts w:ascii="Book Antiqua" w:hAnsi="Book Antiqua"/>
          <w:sz w:val="20"/>
          <w:szCs w:val="20"/>
        </w:rPr>
        <w:t xml:space="preserve"> AM, Scott RJ, Lim W, </w:t>
      </w:r>
      <w:proofErr w:type="spellStart"/>
      <w:r w:rsidRPr="00601C15">
        <w:rPr>
          <w:rFonts w:ascii="Book Antiqua" w:hAnsi="Book Antiqua"/>
          <w:sz w:val="20"/>
          <w:szCs w:val="20"/>
        </w:rPr>
        <w:t>Trimbath</w:t>
      </w:r>
      <w:proofErr w:type="spellEnd"/>
      <w:r w:rsidRPr="00601C15">
        <w:rPr>
          <w:rFonts w:ascii="Book Antiqua" w:hAnsi="Book Antiqua"/>
          <w:sz w:val="20"/>
          <w:szCs w:val="20"/>
        </w:rPr>
        <w:t xml:space="preserve"> JD, </w:t>
      </w:r>
      <w:proofErr w:type="spellStart"/>
      <w:r w:rsidRPr="00601C15">
        <w:rPr>
          <w:rFonts w:ascii="Book Antiqua" w:hAnsi="Book Antiqua"/>
          <w:sz w:val="20"/>
          <w:szCs w:val="20"/>
        </w:rPr>
        <w:t>Giardiello</w:t>
      </w:r>
      <w:proofErr w:type="spellEnd"/>
      <w:r w:rsidRPr="00601C15">
        <w:rPr>
          <w:rFonts w:ascii="Book Antiqua" w:hAnsi="Book Antiqua"/>
          <w:sz w:val="20"/>
          <w:szCs w:val="20"/>
        </w:rPr>
        <w:t xml:space="preserve"> FM, Gruber SB, </w:t>
      </w:r>
      <w:proofErr w:type="spellStart"/>
      <w:r w:rsidRPr="00601C15">
        <w:rPr>
          <w:rFonts w:ascii="Book Antiqua" w:hAnsi="Book Antiqua"/>
          <w:sz w:val="20"/>
          <w:szCs w:val="20"/>
        </w:rPr>
        <w:t>Offerhaus</w:t>
      </w:r>
      <w:proofErr w:type="spellEnd"/>
      <w:r w:rsidRPr="00601C15">
        <w:rPr>
          <w:rFonts w:ascii="Book Antiqua" w:hAnsi="Book Antiqua"/>
          <w:sz w:val="20"/>
          <w:szCs w:val="20"/>
        </w:rPr>
        <w:t xml:space="preserve"> GJ, de </w:t>
      </w:r>
      <w:proofErr w:type="spellStart"/>
      <w:r w:rsidRPr="00601C15">
        <w:rPr>
          <w:rFonts w:ascii="Book Antiqua" w:hAnsi="Book Antiqua"/>
          <w:sz w:val="20"/>
          <w:szCs w:val="20"/>
        </w:rPr>
        <w:t>Rooij</w:t>
      </w:r>
      <w:proofErr w:type="spellEnd"/>
      <w:r w:rsidRPr="00601C15">
        <w:rPr>
          <w:rFonts w:ascii="Book Antiqua" w:hAnsi="Book Antiqua"/>
          <w:sz w:val="20"/>
          <w:szCs w:val="20"/>
        </w:rPr>
        <w:t xml:space="preserve"> FW, Wilson JH, </w:t>
      </w:r>
      <w:proofErr w:type="spellStart"/>
      <w:r w:rsidRPr="00601C15">
        <w:rPr>
          <w:rFonts w:ascii="Book Antiqua" w:hAnsi="Book Antiqua"/>
          <w:sz w:val="20"/>
          <w:szCs w:val="20"/>
        </w:rPr>
        <w:t>Hansmann</w:t>
      </w:r>
      <w:proofErr w:type="spellEnd"/>
      <w:r w:rsidRPr="00601C15">
        <w:rPr>
          <w:rFonts w:ascii="Book Antiqua" w:hAnsi="Book Antiqua"/>
          <w:sz w:val="20"/>
          <w:szCs w:val="20"/>
        </w:rPr>
        <w:t xml:space="preserve"> A, </w:t>
      </w:r>
      <w:proofErr w:type="spellStart"/>
      <w:r w:rsidRPr="00601C15">
        <w:rPr>
          <w:rFonts w:ascii="Book Antiqua" w:hAnsi="Book Antiqua"/>
          <w:sz w:val="20"/>
          <w:szCs w:val="20"/>
        </w:rPr>
        <w:t>Möslein</w:t>
      </w:r>
      <w:proofErr w:type="spellEnd"/>
      <w:r w:rsidRPr="00601C15">
        <w:rPr>
          <w:rFonts w:ascii="Book Antiqua" w:hAnsi="Book Antiqua"/>
          <w:sz w:val="20"/>
          <w:szCs w:val="20"/>
        </w:rPr>
        <w:t xml:space="preserve"> G, Royer-</w:t>
      </w:r>
      <w:proofErr w:type="spellStart"/>
      <w:r w:rsidRPr="00601C15">
        <w:rPr>
          <w:rFonts w:ascii="Book Antiqua" w:hAnsi="Book Antiqua"/>
          <w:sz w:val="20"/>
          <w:szCs w:val="20"/>
        </w:rPr>
        <w:t>Pokora</w:t>
      </w:r>
      <w:proofErr w:type="spellEnd"/>
      <w:r w:rsidRPr="00601C15">
        <w:rPr>
          <w:rFonts w:ascii="Book Antiqua" w:hAnsi="Book Antiqua"/>
          <w:sz w:val="20"/>
          <w:szCs w:val="20"/>
        </w:rPr>
        <w:t xml:space="preserve"> B, Vogel T, Phillips RK, </w:t>
      </w:r>
      <w:proofErr w:type="spellStart"/>
      <w:r w:rsidRPr="00601C15">
        <w:rPr>
          <w:rFonts w:ascii="Book Antiqua" w:hAnsi="Book Antiqua"/>
          <w:sz w:val="20"/>
          <w:szCs w:val="20"/>
        </w:rPr>
        <w:t>Spigelman</w:t>
      </w:r>
      <w:proofErr w:type="spellEnd"/>
      <w:r w:rsidRPr="00601C15">
        <w:rPr>
          <w:rFonts w:ascii="Book Antiqua" w:hAnsi="Book Antiqua"/>
          <w:sz w:val="20"/>
          <w:szCs w:val="20"/>
        </w:rPr>
        <w:t xml:space="preserve"> AD, </w:t>
      </w:r>
      <w:proofErr w:type="spellStart"/>
      <w:r w:rsidRPr="00601C15">
        <w:rPr>
          <w:rFonts w:ascii="Book Antiqua" w:hAnsi="Book Antiqua"/>
          <w:sz w:val="20"/>
          <w:szCs w:val="20"/>
        </w:rPr>
        <w:t>Houlston</w:t>
      </w:r>
      <w:proofErr w:type="spellEnd"/>
      <w:r w:rsidRPr="00601C15">
        <w:rPr>
          <w:rFonts w:ascii="Book Antiqua" w:hAnsi="Book Antiqua"/>
          <w:sz w:val="20"/>
          <w:szCs w:val="20"/>
        </w:rPr>
        <w:t xml:space="preserve"> RS. Frequency and spectrum of cancers in the Peutz-Jeghers syndrome. </w:t>
      </w:r>
      <w:r w:rsidRPr="00601C15">
        <w:rPr>
          <w:rFonts w:ascii="Book Antiqua" w:hAnsi="Book Antiqua"/>
          <w:i/>
          <w:sz w:val="20"/>
          <w:szCs w:val="20"/>
        </w:rPr>
        <w:t>Clin Cancer Res</w:t>
      </w:r>
      <w:r w:rsidRPr="00601C15">
        <w:rPr>
          <w:rFonts w:ascii="Book Antiqua" w:hAnsi="Book Antiqua"/>
          <w:sz w:val="20"/>
          <w:szCs w:val="20"/>
        </w:rPr>
        <w:t xml:space="preserve"> 2006; </w:t>
      </w:r>
      <w:r w:rsidRPr="00601C15">
        <w:rPr>
          <w:rFonts w:ascii="Book Antiqua" w:hAnsi="Book Antiqua"/>
          <w:b/>
          <w:sz w:val="20"/>
          <w:szCs w:val="20"/>
        </w:rPr>
        <w:t>12</w:t>
      </w:r>
      <w:r w:rsidRPr="00601C15">
        <w:rPr>
          <w:rFonts w:ascii="Book Antiqua" w:hAnsi="Book Antiqua"/>
          <w:sz w:val="20"/>
          <w:szCs w:val="20"/>
        </w:rPr>
        <w:t>: 3209-3215 [PMID: 16707622 DOI: 10.1158/1078-0432.CCR-06-0083]</w:t>
      </w:r>
    </w:p>
    <w:p w14:paraId="3DB8F246"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17 </w:t>
      </w:r>
      <w:r w:rsidRPr="00601C15">
        <w:rPr>
          <w:rFonts w:ascii="Book Antiqua" w:hAnsi="Book Antiqua"/>
          <w:b/>
          <w:sz w:val="20"/>
          <w:szCs w:val="20"/>
        </w:rPr>
        <w:t>Chen KT</w:t>
      </w:r>
      <w:r w:rsidRPr="00601C15">
        <w:rPr>
          <w:rFonts w:ascii="Book Antiqua" w:hAnsi="Book Antiqua"/>
          <w:sz w:val="20"/>
          <w:szCs w:val="20"/>
        </w:rPr>
        <w:t xml:space="preserve">. Female genital tract tumors in Peutz-Jeghers syndrome. </w:t>
      </w:r>
      <w:r w:rsidRPr="00601C15">
        <w:rPr>
          <w:rFonts w:ascii="Book Antiqua" w:hAnsi="Book Antiqua"/>
          <w:i/>
          <w:sz w:val="20"/>
          <w:szCs w:val="20"/>
        </w:rPr>
        <w:t xml:space="preserve">Hum </w:t>
      </w:r>
      <w:proofErr w:type="spellStart"/>
      <w:r w:rsidRPr="00601C15">
        <w:rPr>
          <w:rFonts w:ascii="Book Antiqua" w:hAnsi="Book Antiqua"/>
          <w:i/>
          <w:sz w:val="20"/>
          <w:szCs w:val="20"/>
        </w:rPr>
        <w:t>Pathol</w:t>
      </w:r>
      <w:proofErr w:type="spellEnd"/>
      <w:r w:rsidRPr="00601C15">
        <w:rPr>
          <w:rFonts w:ascii="Book Antiqua" w:hAnsi="Book Antiqua"/>
          <w:sz w:val="20"/>
          <w:szCs w:val="20"/>
        </w:rPr>
        <w:t xml:space="preserve"> 1986; </w:t>
      </w:r>
      <w:r w:rsidRPr="00601C15">
        <w:rPr>
          <w:rFonts w:ascii="Book Antiqua" w:hAnsi="Book Antiqua"/>
          <w:b/>
          <w:sz w:val="20"/>
          <w:szCs w:val="20"/>
        </w:rPr>
        <w:t>17</w:t>
      </w:r>
      <w:r w:rsidRPr="00601C15">
        <w:rPr>
          <w:rFonts w:ascii="Book Antiqua" w:hAnsi="Book Antiqua"/>
          <w:sz w:val="20"/>
          <w:szCs w:val="20"/>
        </w:rPr>
        <w:t>: 858-861 [PMID: 3733073 DOI: 10.1016/s0046-8177(86)80208-8]</w:t>
      </w:r>
    </w:p>
    <w:p w14:paraId="7B333653"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18 </w:t>
      </w:r>
      <w:r w:rsidRPr="00601C15">
        <w:rPr>
          <w:rFonts w:ascii="Book Antiqua" w:hAnsi="Book Antiqua"/>
          <w:b/>
          <w:sz w:val="20"/>
          <w:szCs w:val="20"/>
        </w:rPr>
        <w:t>Kumar S</w:t>
      </w:r>
      <w:r w:rsidRPr="00601C15">
        <w:rPr>
          <w:rFonts w:ascii="Book Antiqua" w:hAnsi="Book Antiqua"/>
          <w:sz w:val="20"/>
          <w:szCs w:val="20"/>
        </w:rPr>
        <w:t xml:space="preserve">, Long JM, Ginsberg GG, Katona BW. The role of endoscopy in the management of hereditary diffuse gastric cancer syndrome. </w:t>
      </w:r>
      <w:r w:rsidRPr="00601C15">
        <w:rPr>
          <w:rFonts w:ascii="Book Antiqua" w:hAnsi="Book Antiqua"/>
          <w:i/>
          <w:sz w:val="20"/>
          <w:szCs w:val="20"/>
        </w:rPr>
        <w:t>World J Gastroenterol</w:t>
      </w:r>
      <w:r w:rsidRPr="00601C15">
        <w:rPr>
          <w:rFonts w:ascii="Book Antiqua" w:hAnsi="Book Antiqua"/>
          <w:sz w:val="20"/>
          <w:szCs w:val="20"/>
        </w:rPr>
        <w:t xml:space="preserve"> 2019; </w:t>
      </w:r>
      <w:r w:rsidRPr="00601C15">
        <w:rPr>
          <w:rFonts w:ascii="Book Antiqua" w:hAnsi="Book Antiqua"/>
          <w:b/>
          <w:sz w:val="20"/>
          <w:szCs w:val="20"/>
        </w:rPr>
        <w:t>25</w:t>
      </w:r>
      <w:r w:rsidRPr="00601C15">
        <w:rPr>
          <w:rFonts w:ascii="Book Antiqua" w:hAnsi="Book Antiqua"/>
          <w:sz w:val="20"/>
          <w:szCs w:val="20"/>
        </w:rPr>
        <w:t>: 2878-2886 [PMID: 31249446 DOI: 10.3748/wjg.v25.i23.2878]</w:t>
      </w:r>
    </w:p>
    <w:p w14:paraId="76B8189E"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19 </w:t>
      </w:r>
      <w:proofErr w:type="spellStart"/>
      <w:r w:rsidRPr="00601C15">
        <w:rPr>
          <w:rFonts w:ascii="Book Antiqua" w:hAnsi="Book Antiqua"/>
          <w:b/>
          <w:sz w:val="20"/>
          <w:szCs w:val="20"/>
        </w:rPr>
        <w:t>Faughnan</w:t>
      </w:r>
      <w:proofErr w:type="spellEnd"/>
      <w:r w:rsidRPr="00601C15">
        <w:rPr>
          <w:rFonts w:ascii="Book Antiqua" w:hAnsi="Book Antiqua"/>
          <w:b/>
          <w:sz w:val="20"/>
          <w:szCs w:val="20"/>
        </w:rPr>
        <w:t xml:space="preserve"> ME</w:t>
      </w:r>
      <w:r w:rsidRPr="00601C15">
        <w:rPr>
          <w:rFonts w:ascii="Book Antiqua" w:hAnsi="Book Antiqua"/>
          <w:sz w:val="20"/>
          <w:szCs w:val="20"/>
        </w:rPr>
        <w:t xml:space="preserve">, </w:t>
      </w:r>
      <w:proofErr w:type="spellStart"/>
      <w:r w:rsidRPr="00601C15">
        <w:rPr>
          <w:rFonts w:ascii="Book Antiqua" w:hAnsi="Book Antiqua"/>
          <w:sz w:val="20"/>
          <w:szCs w:val="20"/>
        </w:rPr>
        <w:t>Palda</w:t>
      </w:r>
      <w:proofErr w:type="spellEnd"/>
      <w:r w:rsidRPr="00601C15">
        <w:rPr>
          <w:rFonts w:ascii="Book Antiqua" w:hAnsi="Book Antiqua"/>
          <w:sz w:val="20"/>
          <w:szCs w:val="20"/>
        </w:rPr>
        <w:t xml:space="preserve"> VA, Garcia-</w:t>
      </w:r>
      <w:proofErr w:type="spellStart"/>
      <w:r w:rsidRPr="00601C15">
        <w:rPr>
          <w:rFonts w:ascii="Book Antiqua" w:hAnsi="Book Antiqua"/>
          <w:sz w:val="20"/>
          <w:szCs w:val="20"/>
        </w:rPr>
        <w:t>Tsao</w:t>
      </w:r>
      <w:proofErr w:type="spellEnd"/>
      <w:r w:rsidRPr="00601C15">
        <w:rPr>
          <w:rFonts w:ascii="Book Antiqua" w:hAnsi="Book Antiqua"/>
          <w:sz w:val="20"/>
          <w:szCs w:val="20"/>
        </w:rPr>
        <w:t xml:space="preserve"> G, </w:t>
      </w:r>
      <w:proofErr w:type="spellStart"/>
      <w:r w:rsidRPr="00601C15">
        <w:rPr>
          <w:rFonts w:ascii="Book Antiqua" w:hAnsi="Book Antiqua"/>
          <w:sz w:val="20"/>
          <w:szCs w:val="20"/>
        </w:rPr>
        <w:t>Geisthoff</w:t>
      </w:r>
      <w:proofErr w:type="spellEnd"/>
      <w:r w:rsidRPr="00601C15">
        <w:rPr>
          <w:rFonts w:ascii="Book Antiqua" w:hAnsi="Book Antiqua"/>
          <w:sz w:val="20"/>
          <w:szCs w:val="20"/>
        </w:rPr>
        <w:t xml:space="preserve"> UW, McDonald J, Proctor DD, Spears J, Brown DH, </w:t>
      </w:r>
      <w:proofErr w:type="spellStart"/>
      <w:r w:rsidRPr="00601C15">
        <w:rPr>
          <w:rFonts w:ascii="Book Antiqua" w:hAnsi="Book Antiqua"/>
          <w:sz w:val="20"/>
          <w:szCs w:val="20"/>
        </w:rPr>
        <w:t>Buscarini</w:t>
      </w:r>
      <w:proofErr w:type="spellEnd"/>
      <w:r w:rsidRPr="00601C15">
        <w:rPr>
          <w:rFonts w:ascii="Book Antiqua" w:hAnsi="Book Antiqua"/>
          <w:sz w:val="20"/>
          <w:szCs w:val="20"/>
        </w:rPr>
        <w:t xml:space="preserve"> E, Chesnutt MS, </w:t>
      </w:r>
      <w:proofErr w:type="spellStart"/>
      <w:r w:rsidRPr="00601C15">
        <w:rPr>
          <w:rFonts w:ascii="Book Antiqua" w:hAnsi="Book Antiqua"/>
          <w:sz w:val="20"/>
          <w:szCs w:val="20"/>
        </w:rPr>
        <w:t>Cottin</w:t>
      </w:r>
      <w:proofErr w:type="spellEnd"/>
      <w:r w:rsidRPr="00601C15">
        <w:rPr>
          <w:rFonts w:ascii="Book Antiqua" w:hAnsi="Book Antiqua"/>
          <w:sz w:val="20"/>
          <w:szCs w:val="20"/>
        </w:rPr>
        <w:t xml:space="preserve"> V, </w:t>
      </w:r>
      <w:proofErr w:type="spellStart"/>
      <w:r w:rsidRPr="00601C15">
        <w:rPr>
          <w:rFonts w:ascii="Book Antiqua" w:hAnsi="Book Antiqua"/>
          <w:sz w:val="20"/>
          <w:szCs w:val="20"/>
        </w:rPr>
        <w:t>Ganguly</w:t>
      </w:r>
      <w:proofErr w:type="spellEnd"/>
      <w:r w:rsidRPr="00601C15">
        <w:rPr>
          <w:rFonts w:ascii="Book Antiqua" w:hAnsi="Book Antiqua"/>
          <w:sz w:val="20"/>
          <w:szCs w:val="20"/>
        </w:rPr>
        <w:t xml:space="preserve"> A, Gossage JR, Guttmacher AE, Hyland RH, Kennedy SJ, </w:t>
      </w:r>
      <w:proofErr w:type="spellStart"/>
      <w:r w:rsidRPr="00601C15">
        <w:rPr>
          <w:rFonts w:ascii="Book Antiqua" w:hAnsi="Book Antiqua"/>
          <w:sz w:val="20"/>
          <w:szCs w:val="20"/>
        </w:rPr>
        <w:t>Korzenik</w:t>
      </w:r>
      <w:proofErr w:type="spellEnd"/>
      <w:r w:rsidRPr="00601C15">
        <w:rPr>
          <w:rFonts w:ascii="Book Antiqua" w:hAnsi="Book Antiqua"/>
          <w:sz w:val="20"/>
          <w:szCs w:val="20"/>
        </w:rPr>
        <w:t xml:space="preserve"> J, </w:t>
      </w:r>
      <w:proofErr w:type="spellStart"/>
      <w:r w:rsidRPr="00601C15">
        <w:rPr>
          <w:rFonts w:ascii="Book Antiqua" w:hAnsi="Book Antiqua"/>
          <w:sz w:val="20"/>
          <w:szCs w:val="20"/>
        </w:rPr>
        <w:t>Mager</w:t>
      </w:r>
      <w:proofErr w:type="spellEnd"/>
      <w:r w:rsidRPr="00601C15">
        <w:rPr>
          <w:rFonts w:ascii="Book Antiqua" w:hAnsi="Book Antiqua"/>
          <w:sz w:val="20"/>
          <w:szCs w:val="20"/>
        </w:rPr>
        <w:t xml:space="preserve"> JJ, </w:t>
      </w:r>
      <w:proofErr w:type="spellStart"/>
      <w:r w:rsidRPr="00601C15">
        <w:rPr>
          <w:rFonts w:ascii="Book Antiqua" w:hAnsi="Book Antiqua"/>
          <w:sz w:val="20"/>
          <w:szCs w:val="20"/>
        </w:rPr>
        <w:t>Ozanne</w:t>
      </w:r>
      <w:proofErr w:type="spellEnd"/>
      <w:r w:rsidRPr="00601C15">
        <w:rPr>
          <w:rFonts w:ascii="Book Antiqua" w:hAnsi="Book Antiqua"/>
          <w:sz w:val="20"/>
          <w:szCs w:val="20"/>
        </w:rPr>
        <w:t xml:space="preserve"> AP, </w:t>
      </w:r>
      <w:proofErr w:type="spellStart"/>
      <w:r w:rsidRPr="00601C15">
        <w:rPr>
          <w:rFonts w:ascii="Book Antiqua" w:hAnsi="Book Antiqua"/>
          <w:sz w:val="20"/>
          <w:szCs w:val="20"/>
        </w:rPr>
        <w:t>Piccirillo</w:t>
      </w:r>
      <w:proofErr w:type="spellEnd"/>
      <w:r w:rsidRPr="00601C15">
        <w:rPr>
          <w:rFonts w:ascii="Book Antiqua" w:hAnsi="Book Antiqua"/>
          <w:sz w:val="20"/>
          <w:szCs w:val="20"/>
        </w:rPr>
        <w:t xml:space="preserve"> JF, </w:t>
      </w:r>
      <w:proofErr w:type="spellStart"/>
      <w:r w:rsidRPr="00601C15">
        <w:rPr>
          <w:rFonts w:ascii="Book Antiqua" w:hAnsi="Book Antiqua"/>
          <w:sz w:val="20"/>
          <w:szCs w:val="20"/>
        </w:rPr>
        <w:t>Picus</w:t>
      </w:r>
      <w:proofErr w:type="spellEnd"/>
      <w:r w:rsidRPr="00601C15">
        <w:rPr>
          <w:rFonts w:ascii="Book Antiqua" w:hAnsi="Book Antiqua"/>
          <w:sz w:val="20"/>
          <w:szCs w:val="20"/>
        </w:rPr>
        <w:t xml:space="preserve"> D, </w:t>
      </w:r>
      <w:proofErr w:type="spellStart"/>
      <w:r w:rsidRPr="00601C15">
        <w:rPr>
          <w:rFonts w:ascii="Book Antiqua" w:hAnsi="Book Antiqua"/>
          <w:sz w:val="20"/>
          <w:szCs w:val="20"/>
        </w:rPr>
        <w:t>Plauchu</w:t>
      </w:r>
      <w:proofErr w:type="spellEnd"/>
      <w:r w:rsidRPr="00601C15">
        <w:rPr>
          <w:rFonts w:ascii="Book Antiqua" w:hAnsi="Book Antiqua"/>
          <w:sz w:val="20"/>
          <w:szCs w:val="20"/>
        </w:rPr>
        <w:t xml:space="preserve"> H, </w:t>
      </w:r>
      <w:proofErr w:type="spellStart"/>
      <w:r w:rsidRPr="00601C15">
        <w:rPr>
          <w:rFonts w:ascii="Book Antiqua" w:hAnsi="Book Antiqua"/>
          <w:sz w:val="20"/>
          <w:szCs w:val="20"/>
        </w:rPr>
        <w:t>Porteous</w:t>
      </w:r>
      <w:proofErr w:type="spellEnd"/>
      <w:r w:rsidRPr="00601C15">
        <w:rPr>
          <w:rFonts w:ascii="Book Antiqua" w:hAnsi="Book Antiqua"/>
          <w:sz w:val="20"/>
          <w:szCs w:val="20"/>
        </w:rPr>
        <w:t xml:space="preserve"> ME, </w:t>
      </w:r>
      <w:proofErr w:type="spellStart"/>
      <w:r w:rsidRPr="00601C15">
        <w:rPr>
          <w:rFonts w:ascii="Book Antiqua" w:hAnsi="Book Antiqua"/>
          <w:sz w:val="20"/>
          <w:szCs w:val="20"/>
        </w:rPr>
        <w:t>Pyeritz</w:t>
      </w:r>
      <w:proofErr w:type="spellEnd"/>
      <w:r w:rsidRPr="00601C15">
        <w:rPr>
          <w:rFonts w:ascii="Book Antiqua" w:hAnsi="Book Antiqua"/>
          <w:sz w:val="20"/>
          <w:szCs w:val="20"/>
        </w:rPr>
        <w:t xml:space="preserve"> RE, Ross DA, </w:t>
      </w:r>
      <w:proofErr w:type="spellStart"/>
      <w:r w:rsidRPr="00601C15">
        <w:rPr>
          <w:rFonts w:ascii="Book Antiqua" w:hAnsi="Book Antiqua"/>
          <w:sz w:val="20"/>
          <w:szCs w:val="20"/>
        </w:rPr>
        <w:t>Sabba</w:t>
      </w:r>
      <w:proofErr w:type="spellEnd"/>
      <w:r w:rsidRPr="00601C15">
        <w:rPr>
          <w:rFonts w:ascii="Book Antiqua" w:hAnsi="Book Antiqua"/>
          <w:sz w:val="20"/>
          <w:szCs w:val="20"/>
        </w:rPr>
        <w:t xml:space="preserve"> C, Swanson K, Terry P, Wallace MC, Westermann CJ, White RI, Young LH, </w:t>
      </w:r>
      <w:proofErr w:type="spellStart"/>
      <w:r w:rsidRPr="00601C15">
        <w:rPr>
          <w:rFonts w:ascii="Book Antiqua" w:hAnsi="Book Antiqua"/>
          <w:sz w:val="20"/>
          <w:szCs w:val="20"/>
        </w:rPr>
        <w:t>Zarrabeitia</w:t>
      </w:r>
      <w:proofErr w:type="spellEnd"/>
      <w:r w:rsidRPr="00601C15">
        <w:rPr>
          <w:rFonts w:ascii="Book Antiqua" w:hAnsi="Book Antiqua"/>
          <w:sz w:val="20"/>
          <w:szCs w:val="20"/>
        </w:rPr>
        <w:t xml:space="preserve"> R; HHT Foundation International - Guidelines Working Group. International guidelines for the diagnosis and management of hereditary </w:t>
      </w:r>
      <w:proofErr w:type="spellStart"/>
      <w:r w:rsidRPr="00601C15">
        <w:rPr>
          <w:rFonts w:ascii="Book Antiqua" w:hAnsi="Book Antiqua"/>
          <w:sz w:val="20"/>
          <w:szCs w:val="20"/>
        </w:rPr>
        <w:t>haemorrhagic</w:t>
      </w:r>
      <w:proofErr w:type="spellEnd"/>
      <w:r w:rsidRPr="00601C15">
        <w:rPr>
          <w:rFonts w:ascii="Book Antiqua" w:hAnsi="Book Antiqua"/>
          <w:sz w:val="20"/>
          <w:szCs w:val="20"/>
        </w:rPr>
        <w:t xml:space="preserve"> telangiectasia. </w:t>
      </w:r>
      <w:r w:rsidRPr="00601C15">
        <w:rPr>
          <w:rFonts w:ascii="Book Antiqua" w:hAnsi="Book Antiqua"/>
          <w:i/>
          <w:sz w:val="20"/>
          <w:szCs w:val="20"/>
        </w:rPr>
        <w:t>J Med Genet</w:t>
      </w:r>
      <w:r w:rsidRPr="00601C15">
        <w:rPr>
          <w:rFonts w:ascii="Book Antiqua" w:hAnsi="Book Antiqua"/>
          <w:sz w:val="20"/>
          <w:szCs w:val="20"/>
        </w:rPr>
        <w:t xml:space="preserve"> 2011; </w:t>
      </w:r>
      <w:r w:rsidRPr="00601C15">
        <w:rPr>
          <w:rFonts w:ascii="Book Antiqua" w:hAnsi="Book Antiqua"/>
          <w:b/>
          <w:sz w:val="20"/>
          <w:szCs w:val="20"/>
        </w:rPr>
        <w:t>48</w:t>
      </w:r>
      <w:r w:rsidRPr="00601C15">
        <w:rPr>
          <w:rFonts w:ascii="Book Antiqua" w:hAnsi="Book Antiqua"/>
          <w:sz w:val="20"/>
          <w:szCs w:val="20"/>
        </w:rPr>
        <w:t>: 73-87 [PMID: 19553198 DOI: 10.1136/jmg.2009.069013]</w:t>
      </w:r>
    </w:p>
    <w:p w14:paraId="0F955904"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20 </w:t>
      </w:r>
      <w:r w:rsidRPr="00601C15">
        <w:rPr>
          <w:rFonts w:ascii="Book Antiqua" w:hAnsi="Book Antiqua"/>
          <w:b/>
          <w:sz w:val="20"/>
          <w:szCs w:val="20"/>
        </w:rPr>
        <w:t>Brownstein MH</w:t>
      </w:r>
      <w:r w:rsidRPr="00601C15">
        <w:rPr>
          <w:rFonts w:ascii="Book Antiqua" w:hAnsi="Book Antiqua"/>
          <w:sz w:val="20"/>
          <w:szCs w:val="20"/>
        </w:rPr>
        <w:t xml:space="preserve">, Wolf M, </w:t>
      </w:r>
      <w:proofErr w:type="spellStart"/>
      <w:r w:rsidRPr="00601C15">
        <w:rPr>
          <w:rFonts w:ascii="Book Antiqua" w:hAnsi="Book Antiqua"/>
          <w:sz w:val="20"/>
          <w:szCs w:val="20"/>
        </w:rPr>
        <w:t>Bikowski</w:t>
      </w:r>
      <w:proofErr w:type="spellEnd"/>
      <w:r w:rsidRPr="00601C15">
        <w:rPr>
          <w:rFonts w:ascii="Book Antiqua" w:hAnsi="Book Antiqua"/>
          <w:sz w:val="20"/>
          <w:szCs w:val="20"/>
        </w:rPr>
        <w:t xml:space="preserve"> JB. Cowden's disease: a cutaneous marker of breast cancer. </w:t>
      </w:r>
      <w:r w:rsidRPr="00601C15">
        <w:rPr>
          <w:rFonts w:ascii="Book Antiqua" w:hAnsi="Book Antiqua"/>
          <w:i/>
          <w:sz w:val="20"/>
          <w:szCs w:val="20"/>
        </w:rPr>
        <w:t>Cancer</w:t>
      </w:r>
      <w:r w:rsidRPr="00601C15">
        <w:rPr>
          <w:rFonts w:ascii="Book Antiqua" w:hAnsi="Book Antiqua"/>
          <w:sz w:val="20"/>
          <w:szCs w:val="20"/>
        </w:rPr>
        <w:t xml:space="preserve"> 1978; </w:t>
      </w:r>
      <w:r w:rsidRPr="00601C15">
        <w:rPr>
          <w:rFonts w:ascii="Book Antiqua" w:hAnsi="Book Antiqua"/>
          <w:b/>
          <w:sz w:val="20"/>
          <w:szCs w:val="20"/>
        </w:rPr>
        <w:t>41</w:t>
      </w:r>
      <w:r w:rsidRPr="00601C15">
        <w:rPr>
          <w:rFonts w:ascii="Book Antiqua" w:hAnsi="Book Antiqua"/>
          <w:sz w:val="20"/>
          <w:szCs w:val="20"/>
        </w:rPr>
        <w:t>: 2393-2398 [PMID: 657103 DOI: 10.1002/1097-0142(197806)41:6&lt;2393::aid-cncr2820410644&gt;3.0.co;2-k]</w:t>
      </w:r>
    </w:p>
    <w:p w14:paraId="6F84AC6B" w14:textId="0AD7EBF3"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21 </w:t>
      </w:r>
      <w:r w:rsidRPr="00601C15">
        <w:rPr>
          <w:rFonts w:ascii="Book Antiqua" w:hAnsi="Book Antiqua"/>
          <w:b/>
          <w:sz w:val="20"/>
          <w:szCs w:val="20"/>
        </w:rPr>
        <w:t>Kumar A</w:t>
      </w:r>
      <w:r w:rsidRPr="00601C15">
        <w:rPr>
          <w:rFonts w:ascii="Book Antiqua" w:hAnsi="Book Antiqua"/>
          <w:sz w:val="20"/>
          <w:szCs w:val="20"/>
        </w:rPr>
        <w:t xml:space="preserve">, Kumar S, Sinha R, Kumari V. Largest size of extra-abdominal fibromatosis of axilla in a young man. </w:t>
      </w:r>
      <w:r w:rsidRPr="00601C15">
        <w:rPr>
          <w:rFonts w:ascii="Book Antiqua" w:hAnsi="Book Antiqua"/>
          <w:i/>
          <w:sz w:val="20"/>
          <w:szCs w:val="20"/>
        </w:rPr>
        <w:t>BMJ Case Rep</w:t>
      </w:r>
      <w:r w:rsidRPr="00601C15">
        <w:rPr>
          <w:rFonts w:ascii="Book Antiqua" w:hAnsi="Book Antiqua"/>
          <w:sz w:val="20"/>
          <w:szCs w:val="20"/>
        </w:rPr>
        <w:t xml:space="preserve"> 2019; </w:t>
      </w:r>
      <w:r w:rsidRPr="00601C15">
        <w:rPr>
          <w:rFonts w:ascii="Book Antiqua" w:hAnsi="Book Antiqua"/>
          <w:b/>
          <w:sz w:val="20"/>
          <w:szCs w:val="20"/>
        </w:rPr>
        <w:t>12</w:t>
      </w:r>
      <w:r w:rsidRPr="00601C15">
        <w:rPr>
          <w:rFonts w:ascii="Book Antiqua" w:hAnsi="Book Antiqua"/>
          <w:sz w:val="20"/>
          <w:szCs w:val="20"/>
        </w:rPr>
        <w:t xml:space="preserve"> [PMID: 31375508 DOI: 10.1136/bcr-2019-230670]</w:t>
      </w:r>
    </w:p>
    <w:p w14:paraId="4FD76707"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lastRenderedPageBreak/>
        <w:t xml:space="preserve">22 </w:t>
      </w:r>
      <w:r w:rsidRPr="00601C15">
        <w:rPr>
          <w:rFonts w:ascii="Book Antiqua" w:hAnsi="Book Antiqua"/>
          <w:b/>
          <w:sz w:val="20"/>
          <w:szCs w:val="20"/>
        </w:rPr>
        <w:t xml:space="preserve">van </w:t>
      </w:r>
      <w:proofErr w:type="spellStart"/>
      <w:r w:rsidRPr="00601C15">
        <w:rPr>
          <w:rFonts w:ascii="Book Antiqua" w:hAnsi="Book Antiqua"/>
          <w:b/>
          <w:sz w:val="20"/>
          <w:szCs w:val="20"/>
        </w:rPr>
        <w:t>Broekhoven</w:t>
      </w:r>
      <w:proofErr w:type="spellEnd"/>
      <w:r w:rsidRPr="00601C15">
        <w:rPr>
          <w:rFonts w:ascii="Book Antiqua" w:hAnsi="Book Antiqua"/>
          <w:b/>
          <w:sz w:val="20"/>
          <w:szCs w:val="20"/>
        </w:rPr>
        <w:t xml:space="preserve"> DL</w:t>
      </w:r>
      <w:r w:rsidRPr="00601C15">
        <w:rPr>
          <w:rFonts w:ascii="Book Antiqua" w:hAnsi="Book Antiqua"/>
          <w:sz w:val="20"/>
          <w:szCs w:val="20"/>
        </w:rPr>
        <w:t xml:space="preserve">, </w:t>
      </w:r>
      <w:proofErr w:type="spellStart"/>
      <w:r w:rsidRPr="00601C15">
        <w:rPr>
          <w:rFonts w:ascii="Book Antiqua" w:hAnsi="Book Antiqua"/>
          <w:sz w:val="20"/>
          <w:szCs w:val="20"/>
        </w:rPr>
        <w:t>Verhoef</w:t>
      </w:r>
      <w:proofErr w:type="spellEnd"/>
      <w:r w:rsidRPr="00601C15">
        <w:rPr>
          <w:rFonts w:ascii="Book Antiqua" w:hAnsi="Book Antiqua"/>
          <w:sz w:val="20"/>
          <w:szCs w:val="20"/>
        </w:rPr>
        <w:t xml:space="preserve"> C, </w:t>
      </w:r>
      <w:proofErr w:type="spellStart"/>
      <w:r w:rsidRPr="00601C15">
        <w:rPr>
          <w:rFonts w:ascii="Book Antiqua" w:hAnsi="Book Antiqua"/>
          <w:sz w:val="20"/>
          <w:szCs w:val="20"/>
        </w:rPr>
        <w:t>Grünhagen</w:t>
      </w:r>
      <w:proofErr w:type="spellEnd"/>
      <w:r w:rsidRPr="00601C15">
        <w:rPr>
          <w:rFonts w:ascii="Book Antiqua" w:hAnsi="Book Antiqua"/>
          <w:sz w:val="20"/>
          <w:szCs w:val="20"/>
        </w:rPr>
        <w:t xml:space="preserve"> DJ, van </w:t>
      </w:r>
      <w:proofErr w:type="spellStart"/>
      <w:r w:rsidRPr="00601C15">
        <w:rPr>
          <w:rFonts w:ascii="Book Antiqua" w:hAnsi="Book Antiqua"/>
          <w:sz w:val="20"/>
          <w:szCs w:val="20"/>
        </w:rPr>
        <w:t>Gorp</w:t>
      </w:r>
      <w:proofErr w:type="spellEnd"/>
      <w:r w:rsidRPr="00601C15">
        <w:rPr>
          <w:rFonts w:ascii="Book Antiqua" w:hAnsi="Book Antiqua"/>
          <w:sz w:val="20"/>
          <w:szCs w:val="20"/>
        </w:rPr>
        <w:t xml:space="preserve"> JM, den Bakker MA, </w:t>
      </w:r>
      <w:proofErr w:type="spellStart"/>
      <w:r w:rsidRPr="00601C15">
        <w:rPr>
          <w:rFonts w:ascii="Book Antiqua" w:hAnsi="Book Antiqua"/>
          <w:sz w:val="20"/>
          <w:szCs w:val="20"/>
        </w:rPr>
        <w:t>Hinrichs</w:t>
      </w:r>
      <w:proofErr w:type="spellEnd"/>
      <w:r w:rsidRPr="00601C15">
        <w:rPr>
          <w:rFonts w:ascii="Book Antiqua" w:hAnsi="Book Antiqua"/>
          <w:sz w:val="20"/>
          <w:szCs w:val="20"/>
        </w:rPr>
        <w:t xml:space="preserve"> JW, de </w:t>
      </w:r>
      <w:proofErr w:type="spellStart"/>
      <w:r w:rsidRPr="00601C15">
        <w:rPr>
          <w:rFonts w:ascii="Book Antiqua" w:hAnsi="Book Antiqua"/>
          <w:sz w:val="20"/>
          <w:szCs w:val="20"/>
        </w:rPr>
        <w:t>Voijs</w:t>
      </w:r>
      <w:proofErr w:type="spellEnd"/>
      <w:r w:rsidRPr="00601C15">
        <w:rPr>
          <w:rFonts w:ascii="Book Antiqua" w:hAnsi="Book Antiqua"/>
          <w:sz w:val="20"/>
          <w:szCs w:val="20"/>
        </w:rPr>
        <w:t xml:space="preserve"> CM, van Dalen T. Prognostic value of CTNNB1 gene mutation in primary sporadic aggressive fibromatosis. </w:t>
      </w:r>
      <w:r w:rsidRPr="00601C15">
        <w:rPr>
          <w:rFonts w:ascii="Book Antiqua" w:hAnsi="Book Antiqua"/>
          <w:i/>
          <w:sz w:val="20"/>
          <w:szCs w:val="20"/>
        </w:rPr>
        <w:t>Ann Surg Oncol</w:t>
      </w:r>
      <w:r w:rsidRPr="00601C15">
        <w:rPr>
          <w:rFonts w:ascii="Book Antiqua" w:hAnsi="Book Antiqua"/>
          <w:sz w:val="20"/>
          <w:szCs w:val="20"/>
        </w:rPr>
        <w:t xml:space="preserve"> 2015; </w:t>
      </w:r>
      <w:r w:rsidRPr="00601C15">
        <w:rPr>
          <w:rFonts w:ascii="Book Antiqua" w:hAnsi="Book Antiqua"/>
          <w:b/>
          <w:sz w:val="20"/>
          <w:szCs w:val="20"/>
        </w:rPr>
        <w:t>22</w:t>
      </w:r>
      <w:r w:rsidRPr="00601C15">
        <w:rPr>
          <w:rFonts w:ascii="Book Antiqua" w:hAnsi="Book Antiqua"/>
          <w:sz w:val="20"/>
          <w:szCs w:val="20"/>
        </w:rPr>
        <w:t>: 1464-1470 [PMID: 25341748 DOI: 10.1245/s10434-014-4156-x]</w:t>
      </w:r>
    </w:p>
    <w:p w14:paraId="15984F96"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23 </w:t>
      </w:r>
      <w:r w:rsidRPr="00601C15">
        <w:rPr>
          <w:rFonts w:ascii="Book Antiqua" w:hAnsi="Book Antiqua"/>
          <w:b/>
          <w:sz w:val="20"/>
          <w:szCs w:val="20"/>
        </w:rPr>
        <w:t>Saito Y</w:t>
      </w:r>
      <w:r w:rsidRPr="00601C15">
        <w:rPr>
          <w:rFonts w:ascii="Book Antiqua" w:hAnsi="Book Antiqua"/>
          <w:sz w:val="20"/>
          <w:szCs w:val="20"/>
        </w:rPr>
        <w:t xml:space="preserve">, </w:t>
      </w:r>
      <w:proofErr w:type="spellStart"/>
      <w:r w:rsidRPr="00601C15">
        <w:rPr>
          <w:rFonts w:ascii="Book Antiqua" w:hAnsi="Book Antiqua"/>
          <w:sz w:val="20"/>
          <w:szCs w:val="20"/>
        </w:rPr>
        <w:t>Hinoi</w:t>
      </w:r>
      <w:proofErr w:type="spellEnd"/>
      <w:r w:rsidRPr="00601C15">
        <w:rPr>
          <w:rFonts w:ascii="Book Antiqua" w:hAnsi="Book Antiqua"/>
          <w:sz w:val="20"/>
          <w:szCs w:val="20"/>
        </w:rPr>
        <w:t xml:space="preserve"> T, Ueno H, Kobayashi H, </w:t>
      </w:r>
      <w:proofErr w:type="spellStart"/>
      <w:r w:rsidRPr="00601C15">
        <w:rPr>
          <w:rFonts w:ascii="Book Antiqua" w:hAnsi="Book Antiqua"/>
          <w:sz w:val="20"/>
          <w:szCs w:val="20"/>
        </w:rPr>
        <w:t>Konishi</w:t>
      </w:r>
      <w:proofErr w:type="spellEnd"/>
      <w:r w:rsidRPr="00601C15">
        <w:rPr>
          <w:rFonts w:ascii="Book Antiqua" w:hAnsi="Book Antiqua"/>
          <w:sz w:val="20"/>
          <w:szCs w:val="20"/>
        </w:rPr>
        <w:t xml:space="preserve"> T, Ishida F, Yamaguchi T, Inoue Y, </w:t>
      </w:r>
      <w:proofErr w:type="spellStart"/>
      <w:r w:rsidRPr="00601C15">
        <w:rPr>
          <w:rFonts w:ascii="Book Antiqua" w:hAnsi="Book Antiqua"/>
          <w:sz w:val="20"/>
          <w:szCs w:val="20"/>
        </w:rPr>
        <w:t>Kanemitsu</w:t>
      </w:r>
      <w:proofErr w:type="spellEnd"/>
      <w:r w:rsidRPr="00601C15">
        <w:rPr>
          <w:rFonts w:ascii="Book Antiqua" w:hAnsi="Book Antiqua"/>
          <w:sz w:val="20"/>
          <w:szCs w:val="20"/>
        </w:rPr>
        <w:t xml:space="preserve"> Y, Tomita N, Matsubara N, Komori K, </w:t>
      </w:r>
      <w:proofErr w:type="spellStart"/>
      <w:r w:rsidRPr="00601C15">
        <w:rPr>
          <w:rFonts w:ascii="Book Antiqua" w:hAnsi="Book Antiqua"/>
          <w:sz w:val="20"/>
          <w:szCs w:val="20"/>
        </w:rPr>
        <w:t>Kotake</w:t>
      </w:r>
      <w:proofErr w:type="spellEnd"/>
      <w:r w:rsidRPr="00601C15">
        <w:rPr>
          <w:rFonts w:ascii="Book Antiqua" w:hAnsi="Book Antiqua"/>
          <w:sz w:val="20"/>
          <w:szCs w:val="20"/>
        </w:rPr>
        <w:t xml:space="preserve"> K, </w:t>
      </w:r>
      <w:proofErr w:type="spellStart"/>
      <w:r w:rsidRPr="00601C15">
        <w:rPr>
          <w:rFonts w:ascii="Book Antiqua" w:hAnsi="Book Antiqua"/>
          <w:sz w:val="20"/>
          <w:szCs w:val="20"/>
        </w:rPr>
        <w:t>Nagasaka</w:t>
      </w:r>
      <w:proofErr w:type="spellEnd"/>
      <w:r w:rsidRPr="00601C15">
        <w:rPr>
          <w:rFonts w:ascii="Book Antiqua" w:hAnsi="Book Antiqua"/>
          <w:sz w:val="20"/>
          <w:szCs w:val="20"/>
        </w:rPr>
        <w:t xml:space="preserve"> T, Hasegawa H, Koyama M, </w:t>
      </w:r>
      <w:proofErr w:type="spellStart"/>
      <w:r w:rsidRPr="00601C15">
        <w:rPr>
          <w:rFonts w:ascii="Book Antiqua" w:hAnsi="Book Antiqua"/>
          <w:sz w:val="20"/>
          <w:szCs w:val="20"/>
        </w:rPr>
        <w:t>Ohdan</w:t>
      </w:r>
      <w:proofErr w:type="spellEnd"/>
      <w:r w:rsidRPr="00601C15">
        <w:rPr>
          <w:rFonts w:ascii="Book Antiqua" w:hAnsi="Book Antiqua"/>
          <w:sz w:val="20"/>
          <w:szCs w:val="20"/>
        </w:rPr>
        <w:t xml:space="preserve"> H, Watanabe T, Sugihara K, Ishida H. Risk Factors for the Development of Desmoid Tumor After Colectomy in Patients with Familial Adenomatous Polyposis: Multicenter Retrospective Cohort Study in Japan. </w:t>
      </w:r>
      <w:r w:rsidRPr="00601C15">
        <w:rPr>
          <w:rFonts w:ascii="Book Antiqua" w:hAnsi="Book Antiqua"/>
          <w:i/>
          <w:sz w:val="20"/>
          <w:szCs w:val="20"/>
        </w:rPr>
        <w:t>Ann Surg Oncol</w:t>
      </w:r>
      <w:r w:rsidRPr="00601C15">
        <w:rPr>
          <w:rFonts w:ascii="Book Antiqua" w:hAnsi="Book Antiqua"/>
          <w:sz w:val="20"/>
          <w:szCs w:val="20"/>
        </w:rPr>
        <w:t xml:space="preserve"> 2016; </w:t>
      </w:r>
      <w:r w:rsidRPr="00601C15">
        <w:rPr>
          <w:rFonts w:ascii="Book Antiqua" w:hAnsi="Book Antiqua"/>
          <w:b/>
          <w:sz w:val="20"/>
          <w:szCs w:val="20"/>
        </w:rPr>
        <w:t>23</w:t>
      </w:r>
      <w:r w:rsidRPr="00601C15">
        <w:rPr>
          <w:rFonts w:ascii="Book Antiqua" w:hAnsi="Book Antiqua"/>
          <w:sz w:val="20"/>
          <w:szCs w:val="20"/>
        </w:rPr>
        <w:t>: 559-565 [PMID: 27387679 DOI: 10.1245/s10434-016-5380-3]</w:t>
      </w:r>
    </w:p>
    <w:p w14:paraId="0F31F161"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24 </w:t>
      </w:r>
      <w:proofErr w:type="spellStart"/>
      <w:r w:rsidRPr="00601C15">
        <w:rPr>
          <w:rFonts w:ascii="Book Antiqua" w:hAnsi="Book Antiqua"/>
          <w:b/>
          <w:sz w:val="20"/>
          <w:szCs w:val="20"/>
        </w:rPr>
        <w:t>Eastley</w:t>
      </w:r>
      <w:proofErr w:type="spellEnd"/>
      <w:r w:rsidRPr="00601C15">
        <w:rPr>
          <w:rFonts w:ascii="Book Antiqua" w:hAnsi="Book Antiqua"/>
          <w:b/>
          <w:sz w:val="20"/>
          <w:szCs w:val="20"/>
        </w:rPr>
        <w:t xml:space="preserve"> N</w:t>
      </w:r>
      <w:r w:rsidRPr="00601C15">
        <w:rPr>
          <w:rFonts w:ascii="Book Antiqua" w:hAnsi="Book Antiqua"/>
          <w:sz w:val="20"/>
          <w:szCs w:val="20"/>
        </w:rPr>
        <w:t xml:space="preserve">, McCulloch T, </w:t>
      </w:r>
      <w:proofErr w:type="spellStart"/>
      <w:r w:rsidRPr="00601C15">
        <w:rPr>
          <w:rFonts w:ascii="Book Antiqua" w:hAnsi="Book Antiqua"/>
          <w:sz w:val="20"/>
          <w:szCs w:val="20"/>
        </w:rPr>
        <w:t>Esler</w:t>
      </w:r>
      <w:proofErr w:type="spellEnd"/>
      <w:r w:rsidRPr="00601C15">
        <w:rPr>
          <w:rFonts w:ascii="Book Antiqua" w:hAnsi="Book Antiqua"/>
          <w:sz w:val="20"/>
          <w:szCs w:val="20"/>
        </w:rPr>
        <w:t xml:space="preserve"> C, </w:t>
      </w:r>
      <w:proofErr w:type="spellStart"/>
      <w:r w:rsidRPr="00601C15">
        <w:rPr>
          <w:rFonts w:ascii="Book Antiqua" w:hAnsi="Book Antiqua"/>
          <w:sz w:val="20"/>
          <w:szCs w:val="20"/>
        </w:rPr>
        <w:t>Hennig</w:t>
      </w:r>
      <w:proofErr w:type="spellEnd"/>
      <w:r w:rsidRPr="00601C15">
        <w:rPr>
          <w:rFonts w:ascii="Book Antiqua" w:hAnsi="Book Antiqua"/>
          <w:sz w:val="20"/>
          <w:szCs w:val="20"/>
        </w:rPr>
        <w:t xml:space="preserve"> I, Fairbairn J, </w:t>
      </w:r>
      <w:proofErr w:type="spellStart"/>
      <w:r w:rsidRPr="00601C15">
        <w:rPr>
          <w:rFonts w:ascii="Book Antiqua" w:hAnsi="Book Antiqua"/>
          <w:sz w:val="20"/>
          <w:szCs w:val="20"/>
        </w:rPr>
        <w:t>Gronchi</w:t>
      </w:r>
      <w:proofErr w:type="spellEnd"/>
      <w:r w:rsidRPr="00601C15">
        <w:rPr>
          <w:rFonts w:ascii="Book Antiqua" w:hAnsi="Book Antiqua"/>
          <w:sz w:val="20"/>
          <w:szCs w:val="20"/>
        </w:rPr>
        <w:t xml:space="preserve"> A, Ashford R. Extra-abdominal desmoid fibromatosis: A review of management, current guidance and unanswered questions. </w:t>
      </w:r>
      <w:r w:rsidRPr="00601C15">
        <w:rPr>
          <w:rFonts w:ascii="Book Antiqua" w:hAnsi="Book Antiqua"/>
          <w:i/>
          <w:sz w:val="20"/>
          <w:szCs w:val="20"/>
        </w:rPr>
        <w:t>Eur J Surg Oncol</w:t>
      </w:r>
      <w:r w:rsidRPr="00601C15">
        <w:rPr>
          <w:rFonts w:ascii="Book Antiqua" w:hAnsi="Book Antiqua"/>
          <w:sz w:val="20"/>
          <w:szCs w:val="20"/>
        </w:rPr>
        <w:t xml:space="preserve"> 2016; </w:t>
      </w:r>
      <w:r w:rsidRPr="00601C15">
        <w:rPr>
          <w:rFonts w:ascii="Book Antiqua" w:hAnsi="Book Antiqua"/>
          <w:b/>
          <w:sz w:val="20"/>
          <w:szCs w:val="20"/>
        </w:rPr>
        <w:t>42</w:t>
      </w:r>
      <w:r w:rsidRPr="00601C15">
        <w:rPr>
          <w:rFonts w:ascii="Book Antiqua" w:hAnsi="Book Antiqua"/>
          <w:sz w:val="20"/>
          <w:szCs w:val="20"/>
        </w:rPr>
        <w:t>: 1071-1083 [PMID: 26965303 DOI: 10.1016/j.ejso.2016.02.012]</w:t>
      </w:r>
    </w:p>
    <w:p w14:paraId="0A05DF72"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25 </w:t>
      </w:r>
      <w:r w:rsidRPr="00601C15">
        <w:rPr>
          <w:rFonts w:ascii="Book Antiqua" w:hAnsi="Book Antiqua"/>
          <w:b/>
          <w:sz w:val="20"/>
          <w:szCs w:val="20"/>
        </w:rPr>
        <w:t>Church J</w:t>
      </w:r>
      <w:r w:rsidRPr="00601C15">
        <w:rPr>
          <w:rFonts w:ascii="Book Antiqua" w:hAnsi="Book Antiqua"/>
          <w:sz w:val="20"/>
          <w:szCs w:val="20"/>
        </w:rPr>
        <w:t xml:space="preserve">, </w:t>
      </w:r>
      <w:proofErr w:type="spellStart"/>
      <w:r w:rsidRPr="00601C15">
        <w:rPr>
          <w:rFonts w:ascii="Book Antiqua" w:hAnsi="Book Antiqua"/>
          <w:sz w:val="20"/>
          <w:szCs w:val="20"/>
        </w:rPr>
        <w:t>Xhaja</w:t>
      </w:r>
      <w:proofErr w:type="spellEnd"/>
      <w:r w:rsidRPr="00601C15">
        <w:rPr>
          <w:rFonts w:ascii="Book Antiqua" w:hAnsi="Book Antiqua"/>
          <w:sz w:val="20"/>
          <w:szCs w:val="20"/>
        </w:rPr>
        <w:t xml:space="preserve"> X, LaGuardia L, O'Malley M, Burke C, </w:t>
      </w:r>
      <w:proofErr w:type="spellStart"/>
      <w:r w:rsidRPr="00601C15">
        <w:rPr>
          <w:rFonts w:ascii="Book Antiqua" w:hAnsi="Book Antiqua"/>
          <w:sz w:val="20"/>
          <w:szCs w:val="20"/>
        </w:rPr>
        <w:t>Kalady</w:t>
      </w:r>
      <w:proofErr w:type="spellEnd"/>
      <w:r w:rsidRPr="00601C15">
        <w:rPr>
          <w:rFonts w:ascii="Book Antiqua" w:hAnsi="Book Antiqua"/>
          <w:sz w:val="20"/>
          <w:szCs w:val="20"/>
        </w:rPr>
        <w:t xml:space="preserve"> M. Desmoids and genotype in familial adenomatous polyposis. </w:t>
      </w:r>
      <w:r w:rsidRPr="00601C15">
        <w:rPr>
          <w:rFonts w:ascii="Book Antiqua" w:hAnsi="Book Antiqua"/>
          <w:i/>
          <w:sz w:val="20"/>
          <w:szCs w:val="20"/>
        </w:rPr>
        <w:t>Dis Colon Rectum</w:t>
      </w:r>
      <w:r w:rsidRPr="00601C15">
        <w:rPr>
          <w:rFonts w:ascii="Book Antiqua" w:hAnsi="Book Antiqua"/>
          <w:sz w:val="20"/>
          <w:szCs w:val="20"/>
        </w:rPr>
        <w:t xml:space="preserve"> 2015; </w:t>
      </w:r>
      <w:r w:rsidRPr="00601C15">
        <w:rPr>
          <w:rFonts w:ascii="Book Antiqua" w:hAnsi="Book Antiqua"/>
          <w:b/>
          <w:sz w:val="20"/>
          <w:szCs w:val="20"/>
        </w:rPr>
        <w:t>58</w:t>
      </w:r>
      <w:r w:rsidRPr="00601C15">
        <w:rPr>
          <w:rFonts w:ascii="Book Antiqua" w:hAnsi="Book Antiqua"/>
          <w:sz w:val="20"/>
          <w:szCs w:val="20"/>
        </w:rPr>
        <w:t>: 444-448 [PMID: 25751801 DOI: 10.1097/DCR.0000000000000316]</w:t>
      </w:r>
    </w:p>
    <w:p w14:paraId="1E59DDA6"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26 </w:t>
      </w:r>
      <w:r w:rsidRPr="00601C15">
        <w:rPr>
          <w:rFonts w:ascii="Book Antiqua" w:hAnsi="Book Antiqua"/>
          <w:b/>
          <w:sz w:val="20"/>
          <w:szCs w:val="20"/>
        </w:rPr>
        <w:t>Radhakrishna V</w:t>
      </w:r>
      <w:r w:rsidRPr="00601C15">
        <w:rPr>
          <w:rFonts w:ascii="Book Antiqua" w:hAnsi="Book Antiqua"/>
          <w:sz w:val="20"/>
          <w:szCs w:val="20"/>
        </w:rPr>
        <w:t xml:space="preserve">, Patil RS. Mesenteric Fibromatosis. </w:t>
      </w:r>
      <w:r w:rsidRPr="00601C15">
        <w:rPr>
          <w:rFonts w:ascii="Book Antiqua" w:hAnsi="Book Antiqua"/>
          <w:i/>
          <w:sz w:val="20"/>
          <w:szCs w:val="20"/>
        </w:rPr>
        <w:t>Kathmandu Univ Med J (KUMJ)</w:t>
      </w:r>
      <w:r w:rsidRPr="00601C15">
        <w:rPr>
          <w:rFonts w:ascii="Book Antiqua" w:hAnsi="Book Antiqua"/>
          <w:sz w:val="20"/>
          <w:szCs w:val="20"/>
        </w:rPr>
        <w:t xml:space="preserve"> 2017; </w:t>
      </w:r>
      <w:r w:rsidRPr="00601C15">
        <w:rPr>
          <w:rFonts w:ascii="Book Antiqua" w:hAnsi="Book Antiqua"/>
          <w:b/>
          <w:sz w:val="20"/>
          <w:szCs w:val="20"/>
        </w:rPr>
        <w:t>15</w:t>
      </w:r>
      <w:r w:rsidRPr="00601C15">
        <w:rPr>
          <w:rFonts w:ascii="Book Antiqua" w:hAnsi="Book Antiqua"/>
          <w:sz w:val="20"/>
          <w:szCs w:val="20"/>
        </w:rPr>
        <w:t>: 350-351 [PMID: 30580356]</w:t>
      </w:r>
    </w:p>
    <w:p w14:paraId="7898FCD9"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27 </w:t>
      </w:r>
      <w:r w:rsidRPr="00601C15">
        <w:rPr>
          <w:rFonts w:ascii="Book Antiqua" w:hAnsi="Book Antiqua"/>
          <w:b/>
          <w:sz w:val="20"/>
          <w:szCs w:val="20"/>
        </w:rPr>
        <w:t>Vitellaro M</w:t>
      </w:r>
      <w:r w:rsidRPr="00601C15">
        <w:rPr>
          <w:rFonts w:ascii="Book Antiqua" w:hAnsi="Book Antiqua"/>
          <w:sz w:val="20"/>
          <w:szCs w:val="20"/>
        </w:rPr>
        <w:t xml:space="preserve">, </w:t>
      </w:r>
      <w:proofErr w:type="spellStart"/>
      <w:r w:rsidRPr="00601C15">
        <w:rPr>
          <w:rFonts w:ascii="Book Antiqua" w:hAnsi="Book Antiqua"/>
          <w:sz w:val="20"/>
          <w:szCs w:val="20"/>
        </w:rPr>
        <w:t>Sala</w:t>
      </w:r>
      <w:proofErr w:type="spellEnd"/>
      <w:r w:rsidRPr="00601C15">
        <w:rPr>
          <w:rFonts w:ascii="Book Antiqua" w:hAnsi="Book Antiqua"/>
          <w:sz w:val="20"/>
          <w:szCs w:val="20"/>
        </w:rPr>
        <w:t xml:space="preserve"> P, </w:t>
      </w:r>
      <w:proofErr w:type="spellStart"/>
      <w:r w:rsidRPr="00601C15">
        <w:rPr>
          <w:rFonts w:ascii="Book Antiqua" w:hAnsi="Book Antiqua"/>
          <w:sz w:val="20"/>
          <w:szCs w:val="20"/>
        </w:rPr>
        <w:t>Signoroni</w:t>
      </w:r>
      <w:proofErr w:type="spellEnd"/>
      <w:r w:rsidRPr="00601C15">
        <w:rPr>
          <w:rFonts w:ascii="Book Antiqua" w:hAnsi="Book Antiqua"/>
          <w:sz w:val="20"/>
          <w:szCs w:val="20"/>
        </w:rPr>
        <w:t xml:space="preserve"> S, </w:t>
      </w:r>
      <w:proofErr w:type="spellStart"/>
      <w:r w:rsidRPr="00601C15">
        <w:rPr>
          <w:rFonts w:ascii="Book Antiqua" w:hAnsi="Book Antiqua"/>
          <w:sz w:val="20"/>
          <w:szCs w:val="20"/>
        </w:rPr>
        <w:t>Radice</w:t>
      </w:r>
      <w:proofErr w:type="spellEnd"/>
      <w:r w:rsidRPr="00601C15">
        <w:rPr>
          <w:rFonts w:ascii="Book Antiqua" w:hAnsi="Book Antiqua"/>
          <w:sz w:val="20"/>
          <w:szCs w:val="20"/>
        </w:rPr>
        <w:t xml:space="preserve"> P, </w:t>
      </w:r>
      <w:proofErr w:type="spellStart"/>
      <w:r w:rsidRPr="00601C15">
        <w:rPr>
          <w:rFonts w:ascii="Book Antiqua" w:hAnsi="Book Antiqua"/>
          <w:sz w:val="20"/>
          <w:szCs w:val="20"/>
        </w:rPr>
        <w:t>Fortuzzi</w:t>
      </w:r>
      <w:proofErr w:type="spellEnd"/>
      <w:r w:rsidRPr="00601C15">
        <w:rPr>
          <w:rFonts w:ascii="Book Antiqua" w:hAnsi="Book Antiqua"/>
          <w:sz w:val="20"/>
          <w:szCs w:val="20"/>
        </w:rPr>
        <w:t xml:space="preserve"> S, </w:t>
      </w:r>
      <w:proofErr w:type="spellStart"/>
      <w:r w:rsidRPr="00601C15">
        <w:rPr>
          <w:rFonts w:ascii="Book Antiqua" w:hAnsi="Book Antiqua"/>
          <w:sz w:val="20"/>
          <w:szCs w:val="20"/>
        </w:rPr>
        <w:t>Civelli</w:t>
      </w:r>
      <w:proofErr w:type="spellEnd"/>
      <w:r w:rsidRPr="00601C15">
        <w:rPr>
          <w:rFonts w:ascii="Book Antiqua" w:hAnsi="Book Antiqua"/>
          <w:sz w:val="20"/>
          <w:szCs w:val="20"/>
        </w:rPr>
        <w:t xml:space="preserve"> EM, </w:t>
      </w:r>
      <w:proofErr w:type="spellStart"/>
      <w:r w:rsidRPr="00601C15">
        <w:rPr>
          <w:rFonts w:ascii="Book Antiqua" w:hAnsi="Book Antiqua"/>
          <w:sz w:val="20"/>
          <w:szCs w:val="20"/>
        </w:rPr>
        <w:t>Ballardini</w:t>
      </w:r>
      <w:proofErr w:type="spellEnd"/>
      <w:r w:rsidRPr="00601C15">
        <w:rPr>
          <w:rFonts w:ascii="Book Antiqua" w:hAnsi="Book Antiqua"/>
          <w:sz w:val="20"/>
          <w:szCs w:val="20"/>
        </w:rPr>
        <w:t xml:space="preserve"> G, </w:t>
      </w:r>
      <w:proofErr w:type="spellStart"/>
      <w:r w:rsidRPr="00601C15">
        <w:rPr>
          <w:rFonts w:ascii="Book Antiqua" w:hAnsi="Book Antiqua"/>
          <w:sz w:val="20"/>
          <w:szCs w:val="20"/>
        </w:rPr>
        <w:t>Kleiman</w:t>
      </w:r>
      <w:proofErr w:type="spellEnd"/>
      <w:r w:rsidRPr="00601C15">
        <w:rPr>
          <w:rFonts w:ascii="Book Antiqua" w:hAnsi="Book Antiqua"/>
          <w:sz w:val="20"/>
          <w:szCs w:val="20"/>
        </w:rPr>
        <w:t xml:space="preserve"> DA, Morrissey KP, </w:t>
      </w:r>
      <w:proofErr w:type="spellStart"/>
      <w:r w:rsidRPr="00601C15">
        <w:rPr>
          <w:rFonts w:ascii="Book Antiqua" w:hAnsi="Book Antiqua"/>
          <w:sz w:val="20"/>
          <w:szCs w:val="20"/>
        </w:rPr>
        <w:t>Bertario</w:t>
      </w:r>
      <w:proofErr w:type="spellEnd"/>
      <w:r w:rsidRPr="00601C15">
        <w:rPr>
          <w:rFonts w:ascii="Book Antiqua" w:hAnsi="Book Antiqua"/>
          <w:sz w:val="20"/>
          <w:szCs w:val="20"/>
        </w:rPr>
        <w:t xml:space="preserve"> L. Risk of </w:t>
      </w:r>
      <w:proofErr w:type="spellStart"/>
      <w:r w:rsidRPr="00601C15">
        <w:rPr>
          <w:rFonts w:ascii="Book Antiqua" w:hAnsi="Book Antiqua"/>
          <w:sz w:val="20"/>
          <w:szCs w:val="20"/>
        </w:rPr>
        <w:t>desmoid</w:t>
      </w:r>
      <w:proofErr w:type="spellEnd"/>
      <w:r w:rsidRPr="00601C15">
        <w:rPr>
          <w:rFonts w:ascii="Book Antiqua" w:hAnsi="Book Antiqua"/>
          <w:sz w:val="20"/>
          <w:szCs w:val="20"/>
        </w:rPr>
        <w:t xml:space="preserve"> </w:t>
      </w:r>
      <w:proofErr w:type="spellStart"/>
      <w:r w:rsidRPr="00601C15">
        <w:rPr>
          <w:rFonts w:ascii="Book Antiqua" w:hAnsi="Book Antiqua"/>
          <w:sz w:val="20"/>
          <w:szCs w:val="20"/>
        </w:rPr>
        <w:t>tumours</w:t>
      </w:r>
      <w:proofErr w:type="spellEnd"/>
      <w:r w:rsidRPr="00601C15">
        <w:rPr>
          <w:rFonts w:ascii="Book Antiqua" w:hAnsi="Book Antiqua"/>
          <w:sz w:val="20"/>
          <w:szCs w:val="20"/>
        </w:rPr>
        <w:t xml:space="preserve"> after open and laparoscopic colectomy in patients with familial adenomatous polyposis. </w:t>
      </w:r>
      <w:r w:rsidRPr="00601C15">
        <w:rPr>
          <w:rFonts w:ascii="Book Antiqua" w:hAnsi="Book Antiqua"/>
          <w:i/>
          <w:sz w:val="20"/>
          <w:szCs w:val="20"/>
        </w:rPr>
        <w:t>Br J Surg</w:t>
      </w:r>
      <w:r w:rsidRPr="00601C15">
        <w:rPr>
          <w:rFonts w:ascii="Book Antiqua" w:hAnsi="Book Antiqua"/>
          <w:sz w:val="20"/>
          <w:szCs w:val="20"/>
        </w:rPr>
        <w:t xml:space="preserve"> 2014; </w:t>
      </w:r>
      <w:r w:rsidRPr="00601C15">
        <w:rPr>
          <w:rFonts w:ascii="Book Antiqua" w:hAnsi="Book Antiqua"/>
          <w:b/>
          <w:sz w:val="20"/>
          <w:szCs w:val="20"/>
        </w:rPr>
        <w:t>101</w:t>
      </w:r>
      <w:r w:rsidRPr="00601C15">
        <w:rPr>
          <w:rFonts w:ascii="Book Antiqua" w:hAnsi="Book Antiqua"/>
          <w:sz w:val="20"/>
          <w:szCs w:val="20"/>
        </w:rPr>
        <w:t>: 558-565 [PMID: 24493089 DOI: 10.1002/bjs.9411]</w:t>
      </w:r>
    </w:p>
    <w:p w14:paraId="2028FEFB"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28 </w:t>
      </w:r>
      <w:proofErr w:type="spellStart"/>
      <w:r w:rsidRPr="00601C15">
        <w:rPr>
          <w:rFonts w:ascii="Book Antiqua" w:hAnsi="Book Antiqua"/>
          <w:b/>
          <w:sz w:val="20"/>
          <w:szCs w:val="20"/>
        </w:rPr>
        <w:t>Calogero</w:t>
      </w:r>
      <w:proofErr w:type="spellEnd"/>
      <w:r w:rsidRPr="00601C15">
        <w:rPr>
          <w:rFonts w:ascii="Book Antiqua" w:hAnsi="Book Antiqua"/>
          <w:b/>
          <w:sz w:val="20"/>
          <w:szCs w:val="20"/>
        </w:rPr>
        <w:t xml:space="preserve"> A</w:t>
      </w:r>
      <w:r w:rsidRPr="00601C15">
        <w:rPr>
          <w:rFonts w:ascii="Book Antiqua" w:hAnsi="Book Antiqua"/>
          <w:sz w:val="20"/>
          <w:szCs w:val="20"/>
        </w:rPr>
        <w:t xml:space="preserve">, </w:t>
      </w:r>
      <w:proofErr w:type="spellStart"/>
      <w:r w:rsidRPr="00601C15">
        <w:rPr>
          <w:rFonts w:ascii="Book Antiqua" w:hAnsi="Book Antiqua"/>
          <w:sz w:val="20"/>
          <w:szCs w:val="20"/>
        </w:rPr>
        <w:t>Sagnelli</w:t>
      </w:r>
      <w:proofErr w:type="spellEnd"/>
      <w:r w:rsidRPr="00601C15">
        <w:rPr>
          <w:rFonts w:ascii="Book Antiqua" w:hAnsi="Book Antiqua"/>
          <w:sz w:val="20"/>
          <w:szCs w:val="20"/>
        </w:rPr>
        <w:t xml:space="preserve"> C, </w:t>
      </w:r>
      <w:proofErr w:type="spellStart"/>
      <w:r w:rsidRPr="00601C15">
        <w:rPr>
          <w:rFonts w:ascii="Book Antiqua" w:hAnsi="Book Antiqua"/>
          <w:sz w:val="20"/>
          <w:szCs w:val="20"/>
        </w:rPr>
        <w:t>Carlomagno</w:t>
      </w:r>
      <w:proofErr w:type="spellEnd"/>
      <w:r w:rsidRPr="00601C15">
        <w:rPr>
          <w:rFonts w:ascii="Book Antiqua" w:hAnsi="Book Antiqua"/>
          <w:sz w:val="20"/>
          <w:szCs w:val="20"/>
        </w:rPr>
        <w:t xml:space="preserve"> N, </w:t>
      </w:r>
      <w:proofErr w:type="spellStart"/>
      <w:r w:rsidRPr="00601C15">
        <w:rPr>
          <w:rFonts w:ascii="Book Antiqua" w:hAnsi="Book Antiqua"/>
          <w:sz w:val="20"/>
          <w:szCs w:val="20"/>
        </w:rPr>
        <w:t>Tammaro</w:t>
      </w:r>
      <w:proofErr w:type="spellEnd"/>
      <w:r w:rsidRPr="00601C15">
        <w:rPr>
          <w:rFonts w:ascii="Book Antiqua" w:hAnsi="Book Antiqua"/>
          <w:sz w:val="20"/>
          <w:szCs w:val="20"/>
        </w:rPr>
        <w:t xml:space="preserve"> V, Candida M, </w:t>
      </w:r>
      <w:proofErr w:type="spellStart"/>
      <w:r w:rsidRPr="00601C15">
        <w:rPr>
          <w:rFonts w:ascii="Book Antiqua" w:hAnsi="Book Antiqua"/>
          <w:sz w:val="20"/>
          <w:szCs w:val="20"/>
        </w:rPr>
        <w:t>Vernillo</w:t>
      </w:r>
      <w:proofErr w:type="spellEnd"/>
      <w:r w:rsidRPr="00601C15">
        <w:rPr>
          <w:rFonts w:ascii="Book Antiqua" w:hAnsi="Book Antiqua"/>
          <w:sz w:val="20"/>
          <w:szCs w:val="20"/>
        </w:rPr>
        <w:t xml:space="preserve"> A, </w:t>
      </w:r>
      <w:proofErr w:type="spellStart"/>
      <w:r w:rsidRPr="00601C15">
        <w:rPr>
          <w:rFonts w:ascii="Book Antiqua" w:hAnsi="Book Antiqua"/>
          <w:sz w:val="20"/>
          <w:szCs w:val="20"/>
        </w:rPr>
        <w:t>Peluso</w:t>
      </w:r>
      <w:proofErr w:type="spellEnd"/>
      <w:r w:rsidRPr="00601C15">
        <w:rPr>
          <w:rFonts w:ascii="Book Antiqua" w:hAnsi="Book Antiqua"/>
          <w:sz w:val="20"/>
          <w:szCs w:val="20"/>
        </w:rPr>
        <w:t xml:space="preserve"> G, </w:t>
      </w:r>
      <w:proofErr w:type="spellStart"/>
      <w:r w:rsidRPr="00601C15">
        <w:rPr>
          <w:rFonts w:ascii="Book Antiqua" w:hAnsi="Book Antiqua"/>
          <w:sz w:val="20"/>
          <w:szCs w:val="20"/>
        </w:rPr>
        <w:t>Minieri</w:t>
      </w:r>
      <w:proofErr w:type="spellEnd"/>
      <w:r w:rsidRPr="00601C15">
        <w:rPr>
          <w:rFonts w:ascii="Book Antiqua" w:hAnsi="Book Antiqua"/>
          <w:sz w:val="20"/>
          <w:szCs w:val="20"/>
        </w:rPr>
        <w:t xml:space="preserve"> G, </w:t>
      </w:r>
      <w:proofErr w:type="spellStart"/>
      <w:r w:rsidRPr="00601C15">
        <w:rPr>
          <w:rFonts w:ascii="Book Antiqua" w:hAnsi="Book Antiqua"/>
          <w:sz w:val="20"/>
          <w:szCs w:val="20"/>
        </w:rPr>
        <w:t>Santangelo</w:t>
      </w:r>
      <w:proofErr w:type="spellEnd"/>
      <w:r w:rsidRPr="00601C15">
        <w:rPr>
          <w:rFonts w:ascii="Book Antiqua" w:hAnsi="Book Antiqua"/>
          <w:sz w:val="20"/>
          <w:szCs w:val="20"/>
        </w:rPr>
        <w:t xml:space="preserve"> M, </w:t>
      </w:r>
      <w:proofErr w:type="spellStart"/>
      <w:r w:rsidRPr="00601C15">
        <w:rPr>
          <w:rFonts w:ascii="Book Antiqua" w:hAnsi="Book Antiqua"/>
          <w:sz w:val="20"/>
          <w:szCs w:val="20"/>
        </w:rPr>
        <w:t>Dodaro</w:t>
      </w:r>
      <w:proofErr w:type="spellEnd"/>
      <w:r w:rsidRPr="00601C15">
        <w:rPr>
          <w:rFonts w:ascii="Book Antiqua" w:hAnsi="Book Antiqua"/>
          <w:sz w:val="20"/>
          <w:szCs w:val="20"/>
        </w:rPr>
        <w:t xml:space="preserve"> CA. Familial Polyposis Coli: The Management of Desmoid Tumor Bleeding. </w:t>
      </w:r>
      <w:r w:rsidRPr="00601C15">
        <w:rPr>
          <w:rFonts w:ascii="Book Antiqua" w:hAnsi="Book Antiqua"/>
          <w:i/>
          <w:sz w:val="20"/>
          <w:szCs w:val="20"/>
        </w:rPr>
        <w:t>Open Med (Wars)</w:t>
      </w:r>
      <w:r w:rsidRPr="00601C15">
        <w:rPr>
          <w:rFonts w:ascii="Book Antiqua" w:hAnsi="Book Antiqua"/>
          <w:sz w:val="20"/>
          <w:szCs w:val="20"/>
        </w:rPr>
        <w:t xml:space="preserve"> 2019; </w:t>
      </w:r>
      <w:r w:rsidRPr="00601C15">
        <w:rPr>
          <w:rFonts w:ascii="Book Antiqua" w:hAnsi="Book Antiqua"/>
          <w:b/>
          <w:sz w:val="20"/>
          <w:szCs w:val="20"/>
        </w:rPr>
        <w:t>14</w:t>
      </w:r>
      <w:r w:rsidRPr="00601C15">
        <w:rPr>
          <w:rFonts w:ascii="Book Antiqua" w:hAnsi="Book Antiqua"/>
          <w:sz w:val="20"/>
          <w:szCs w:val="20"/>
        </w:rPr>
        <w:t>: 572-576 [PMID: 31410368 DOI: 10.1515/med-2019-0064]</w:t>
      </w:r>
    </w:p>
    <w:p w14:paraId="5FCA9742"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29 </w:t>
      </w:r>
      <w:r w:rsidRPr="00601C15">
        <w:rPr>
          <w:rFonts w:ascii="Book Antiqua" w:hAnsi="Book Antiqua"/>
          <w:b/>
          <w:sz w:val="20"/>
          <w:szCs w:val="20"/>
        </w:rPr>
        <w:t>Vijay A</w:t>
      </w:r>
      <w:r w:rsidRPr="00601C15">
        <w:rPr>
          <w:rFonts w:ascii="Book Antiqua" w:hAnsi="Book Antiqua"/>
          <w:sz w:val="20"/>
          <w:szCs w:val="20"/>
        </w:rPr>
        <w:t xml:space="preserve">, Ram L. Retroperitoneal liposarcoma: a comprehensive review. </w:t>
      </w:r>
      <w:r w:rsidRPr="00601C15">
        <w:rPr>
          <w:rFonts w:ascii="Book Antiqua" w:hAnsi="Book Antiqua"/>
          <w:i/>
          <w:sz w:val="20"/>
          <w:szCs w:val="20"/>
        </w:rPr>
        <w:t>Am J Clin Oncol</w:t>
      </w:r>
      <w:r w:rsidRPr="00601C15">
        <w:rPr>
          <w:rFonts w:ascii="Book Antiqua" w:hAnsi="Book Antiqua"/>
          <w:sz w:val="20"/>
          <w:szCs w:val="20"/>
        </w:rPr>
        <w:t xml:space="preserve"> 2015; </w:t>
      </w:r>
      <w:r w:rsidRPr="00601C15">
        <w:rPr>
          <w:rFonts w:ascii="Book Antiqua" w:hAnsi="Book Antiqua"/>
          <w:b/>
          <w:sz w:val="20"/>
          <w:szCs w:val="20"/>
        </w:rPr>
        <w:t>38</w:t>
      </w:r>
      <w:r w:rsidRPr="00601C15">
        <w:rPr>
          <w:rFonts w:ascii="Book Antiqua" w:hAnsi="Book Antiqua"/>
          <w:sz w:val="20"/>
          <w:szCs w:val="20"/>
        </w:rPr>
        <w:t>: 213-219 [PMID: 24136142 DOI: 10.1097/COC.0b013e31829b5667]</w:t>
      </w:r>
    </w:p>
    <w:p w14:paraId="7A19A207"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30 </w:t>
      </w:r>
      <w:proofErr w:type="spellStart"/>
      <w:r w:rsidRPr="00601C15">
        <w:rPr>
          <w:rFonts w:ascii="Book Antiqua" w:hAnsi="Book Antiqua"/>
          <w:b/>
          <w:sz w:val="20"/>
          <w:szCs w:val="20"/>
        </w:rPr>
        <w:t>Knebel</w:t>
      </w:r>
      <w:proofErr w:type="spellEnd"/>
      <w:r w:rsidRPr="00601C15">
        <w:rPr>
          <w:rFonts w:ascii="Book Antiqua" w:hAnsi="Book Antiqua"/>
          <w:b/>
          <w:sz w:val="20"/>
          <w:szCs w:val="20"/>
        </w:rPr>
        <w:t xml:space="preserve"> C</w:t>
      </w:r>
      <w:r w:rsidRPr="00601C15">
        <w:rPr>
          <w:rFonts w:ascii="Book Antiqua" w:hAnsi="Book Antiqua"/>
          <w:sz w:val="20"/>
          <w:szCs w:val="20"/>
        </w:rPr>
        <w:t xml:space="preserve">, Neumann J, </w:t>
      </w:r>
      <w:proofErr w:type="spellStart"/>
      <w:r w:rsidRPr="00601C15">
        <w:rPr>
          <w:rFonts w:ascii="Book Antiqua" w:hAnsi="Book Antiqua"/>
          <w:sz w:val="20"/>
          <w:szCs w:val="20"/>
        </w:rPr>
        <w:t>Schwaiger</w:t>
      </w:r>
      <w:proofErr w:type="spellEnd"/>
      <w:r w:rsidRPr="00601C15">
        <w:rPr>
          <w:rFonts w:ascii="Book Antiqua" w:hAnsi="Book Antiqua"/>
          <w:sz w:val="20"/>
          <w:szCs w:val="20"/>
        </w:rPr>
        <w:t xml:space="preserve"> BJ, </w:t>
      </w:r>
      <w:proofErr w:type="spellStart"/>
      <w:r w:rsidRPr="00601C15">
        <w:rPr>
          <w:rFonts w:ascii="Book Antiqua" w:hAnsi="Book Antiqua"/>
          <w:sz w:val="20"/>
          <w:szCs w:val="20"/>
        </w:rPr>
        <w:t>Karampinos</w:t>
      </w:r>
      <w:proofErr w:type="spellEnd"/>
      <w:r w:rsidRPr="00601C15">
        <w:rPr>
          <w:rFonts w:ascii="Book Antiqua" w:hAnsi="Book Antiqua"/>
          <w:sz w:val="20"/>
          <w:szCs w:val="20"/>
        </w:rPr>
        <w:t xml:space="preserve"> DC, Pfeiffer D, </w:t>
      </w:r>
      <w:proofErr w:type="spellStart"/>
      <w:r w:rsidRPr="00601C15">
        <w:rPr>
          <w:rFonts w:ascii="Book Antiqua" w:hAnsi="Book Antiqua"/>
          <w:sz w:val="20"/>
          <w:szCs w:val="20"/>
        </w:rPr>
        <w:t>Specht</w:t>
      </w:r>
      <w:proofErr w:type="spellEnd"/>
      <w:r w:rsidRPr="00601C15">
        <w:rPr>
          <w:rFonts w:ascii="Book Antiqua" w:hAnsi="Book Antiqua"/>
          <w:sz w:val="20"/>
          <w:szCs w:val="20"/>
        </w:rPr>
        <w:t xml:space="preserve"> K, </w:t>
      </w:r>
      <w:proofErr w:type="spellStart"/>
      <w:r w:rsidRPr="00601C15">
        <w:rPr>
          <w:rFonts w:ascii="Book Antiqua" w:hAnsi="Book Antiqua"/>
          <w:sz w:val="20"/>
          <w:szCs w:val="20"/>
        </w:rPr>
        <w:t>Lenze</w:t>
      </w:r>
      <w:proofErr w:type="spellEnd"/>
      <w:r w:rsidRPr="00601C15">
        <w:rPr>
          <w:rFonts w:ascii="Book Antiqua" w:hAnsi="Book Antiqua"/>
          <w:sz w:val="20"/>
          <w:szCs w:val="20"/>
        </w:rPr>
        <w:t xml:space="preserve"> U, von </w:t>
      </w:r>
      <w:proofErr w:type="spellStart"/>
      <w:r w:rsidRPr="00601C15">
        <w:rPr>
          <w:rFonts w:ascii="Book Antiqua" w:hAnsi="Book Antiqua"/>
          <w:sz w:val="20"/>
          <w:szCs w:val="20"/>
        </w:rPr>
        <w:t>Eisenhart-Rothe</w:t>
      </w:r>
      <w:proofErr w:type="spellEnd"/>
      <w:r w:rsidRPr="00601C15">
        <w:rPr>
          <w:rFonts w:ascii="Book Antiqua" w:hAnsi="Book Antiqua"/>
          <w:sz w:val="20"/>
          <w:szCs w:val="20"/>
        </w:rPr>
        <w:t xml:space="preserve"> R, </w:t>
      </w:r>
      <w:proofErr w:type="spellStart"/>
      <w:r w:rsidRPr="00601C15">
        <w:rPr>
          <w:rFonts w:ascii="Book Antiqua" w:hAnsi="Book Antiqua"/>
          <w:sz w:val="20"/>
          <w:szCs w:val="20"/>
        </w:rPr>
        <w:t>Rummeny</w:t>
      </w:r>
      <w:proofErr w:type="spellEnd"/>
      <w:r w:rsidRPr="00601C15">
        <w:rPr>
          <w:rFonts w:ascii="Book Antiqua" w:hAnsi="Book Antiqua"/>
          <w:sz w:val="20"/>
          <w:szCs w:val="20"/>
        </w:rPr>
        <w:t xml:space="preserve"> EJ, </w:t>
      </w:r>
      <w:proofErr w:type="spellStart"/>
      <w:r w:rsidRPr="00601C15">
        <w:rPr>
          <w:rFonts w:ascii="Book Antiqua" w:hAnsi="Book Antiqua"/>
          <w:sz w:val="20"/>
          <w:szCs w:val="20"/>
        </w:rPr>
        <w:t>Woertler</w:t>
      </w:r>
      <w:proofErr w:type="spellEnd"/>
      <w:r w:rsidRPr="00601C15">
        <w:rPr>
          <w:rFonts w:ascii="Book Antiqua" w:hAnsi="Book Antiqua"/>
          <w:sz w:val="20"/>
          <w:szCs w:val="20"/>
        </w:rPr>
        <w:t xml:space="preserve"> K, </w:t>
      </w:r>
      <w:proofErr w:type="spellStart"/>
      <w:r w:rsidRPr="00601C15">
        <w:rPr>
          <w:rFonts w:ascii="Book Antiqua" w:hAnsi="Book Antiqua"/>
          <w:sz w:val="20"/>
          <w:szCs w:val="20"/>
        </w:rPr>
        <w:t>Gersing</w:t>
      </w:r>
      <w:proofErr w:type="spellEnd"/>
      <w:r w:rsidRPr="00601C15">
        <w:rPr>
          <w:rFonts w:ascii="Book Antiqua" w:hAnsi="Book Antiqua"/>
          <w:sz w:val="20"/>
          <w:szCs w:val="20"/>
        </w:rPr>
        <w:t xml:space="preserve"> AS. Differentiating atypical lipomatous tumors from lipomas with magnetic resonance imaging: a comparison with MDM2 gene amplification status. </w:t>
      </w:r>
      <w:r w:rsidRPr="00601C15">
        <w:rPr>
          <w:rFonts w:ascii="Book Antiqua" w:hAnsi="Book Antiqua"/>
          <w:i/>
          <w:sz w:val="20"/>
          <w:szCs w:val="20"/>
        </w:rPr>
        <w:t>BMC Cancer</w:t>
      </w:r>
      <w:r w:rsidRPr="00601C15">
        <w:rPr>
          <w:rFonts w:ascii="Book Antiqua" w:hAnsi="Book Antiqua"/>
          <w:sz w:val="20"/>
          <w:szCs w:val="20"/>
        </w:rPr>
        <w:t xml:space="preserve"> 2019; </w:t>
      </w:r>
      <w:r w:rsidRPr="00601C15">
        <w:rPr>
          <w:rFonts w:ascii="Book Antiqua" w:hAnsi="Book Antiqua"/>
          <w:b/>
          <w:sz w:val="20"/>
          <w:szCs w:val="20"/>
        </w:rPr>
        <w:t>19</w:t>
      </w:r>
      <w:r w:rsidRPr="00601C15">
        <w:rPr>
          <w:rFonts w:ascii="Book Antiqua" w:hAnsi="Book Antiqua"/>
          <w:sz w:val="20"/>
          <w:szCs w:val="20"/>
        </w:rPr>
        <w:t>: 309 [PMID: 30943944 DOI: 10.1186/s12885-019-5524-5]</w:t>
      </w:r>
    </w:p>
    <w:p w14:paraId="4469EBB1"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31 </w:t>
      </w:r>
      <w:proofErr w:type="spellStart"/>
      <w:r w:rsidRPr="00601C15">
        <w:rPr>
          <w:rFonts w:ascii="Book Antiqua" w:hAnsi="Book Antiqua"/>
          <w:b/>
          <w:sz w:val="20"/>
          <w:szCs w:val="20"/>
        </w:rPr>
        <w:t>Honma</w:t>
      </w:r>
      <w:proofErr w:type="spellEnd"/>
      <w:r w:rsidRPr="00601C15">
        <w:rPr>
          <w:rFonts w:ascii="Book Antiqua" w:hAnsi="Book Antiqua"/>
          <w:b/>
          <w:sz w:val="20"/>
          <w:szCs w:val="20"/>
        </w:rPr>
        <w:t xml:space="preserve"> Y</w:t>
      </w:r>
      <w:r w:rsidRPr="00601C15">
        <w:rPr>
          <w:rFonts w:ascii="Book Antiqua" w:hAnsi="Book Antiqua"/>
          <w:sz w:val="20"/>
          <w:szCs w:val="20"/>
        </w:rPr>
        <w:t xml:space="preserve">, Terauchi T, </w:t>
      </w:r>
      <w:proofErr w:type="spellStart"/>
      <w:r w:rsidRPr="00601C15">
        <w:rPr>
          <w:rFonts w:ascii="Book Antiqua" w:hAnsi="Book Antiqua"/>
          <w:sz w:val="20"/>
          <w:szCs w:val="20"/>
        </w:rPr>
        <w:t>Tateishi</w:t>
      </w:r>
      <w:proofErr w:type="spellEnd"/>
      <w:r w:rsidRPr="00601C15">
        <w:rPr>
          <w:rFonts w:ascii="Book Antiqua" w:hAnsi="Book Antiqua"/>
          <w:sz w:val="20"/>
          <w:szCs w:val="20"/>
        </w:rPr>
        <w:t xml:space="preserve"> U, Kano D, Nagashima K, Shoji H, </w:t>
      </w:r>
      <w:proofErr w:type="spellStart"/>
      <w:r w:rsidRPr="00601C15">
        <w:rPr>
          <w:rFonts w:ascii="Book Antiqua" w:hAnsi="Book Antiqua"/>
          <w:sz w:val="20"/>
          <w:szCs w:val="20"/>
        </w:rPr>
        <w:t>Iwasa</w:t>
      </w:r>
      <w:proofErr w:type="spellEnd"/>
      <w:r w:rsidRPr="00601C15">
        <w:rPr>
          <w:rFonts w:ascii="Book Antiqua" w:hAnsi="Book Antiqua"/>
          <w:sz w:val="20"/>
          <w:szCs w:val="20"/>
        </w:rPr>
        <w:t xml:space="preserve"> S, Takashima A, Kato K, </w:t>
      </w:r>
      <w:proofErr w:type="spellStart"/>
      <w:r w:rsidRPr="00601C15">
        <w:rPr>
          <w:rFonts w:ascii="Book Antiqua" w:hAnsi="Book Antiqua"/>
          <w:sz w:val="20"/>
          <w:szCs w:val="20"/>
        </w:rPr>
        <w:t>Hamaguchi</w:t>
      </w:r>
      <w:proofErr w:type="spellEnd"/>
      <w:r w:rsidRPr="00601C15">
        <w:rPr>
          <w:rFonts w:ascii="Book Antiqua" w:hAnsi="Book Antiqua"/>
          <w:sz w:val="20"/>
          <w:szCs w:val="20"/>
        </w:rPr>
        <w:t xml:space="preserve"> T, </w:t>
      </w:r>
      <w:proofErr w:type="spellStart"/>
      <w:r w:rsidRPr="00601C15">
        <w:rPr>
          <w:rFonts w:ascii="Book Antiqua" w:hAnsi="Book Antiqua"/>
          <w:sz w:val="20"/>
          <w:szCs w:val="20"/>
        </w:rPr>
        <w:t>Boku</w:t>
      </w:r>
      <w:proofErr w:type="spellEnd"/>
      <w:r w:rsidRPr="00601C15">
        <w:rPr>
          <w:rFonts w:ascii="Book Antiqua" w:hAnsi="Book Antiqua"/>
          <w:sz w:val="20"/>
          <w:szCs w:val="20"/>
        </w:rPr>
        <w:t xml:space="preserve"> N, Shimada Y, Yamada Y. Imaging peritoneal metastasis of gastric cancer with </w:t>
      </w:r>
      <w:r w:rsidRPr="00601C15">
        <w:rPr>
          <w:rFonts w:ascii="Book Antiqua" w:hAnsi="Book Antiqua"/>
          <w:sz w:val="20"/>
          <w:szCs w:val="20"/>
          <w:vertAlign w:val="superscript"/>
        </w:rPr>
        <w:t>18</w:t>
      </w:r>
      <w:r w:rsidRPr="00601C15">
        <w:rPr>
          <w:rFonts w:ascii="Book Antiqua" w:hAnsi="Book Antiqua"/>
          <w:sz w:val="20"/>
          <w:szCs w:val="20"/>
        </w:rPr>
        <w:t xml:space="preserve">F-fluorothymidine positron emission tomography/computed tomography: a proof-of-concept study. </w:t>
      </w:r>
      <w:r w:rsidRPr="00601C15">
        <w:rPr>
          <w:rFonts w:ascii="Book Antiqua" w:hAnsi="Book Antiqua"/>
          <w:i/>
          <w:sz w:val="20"/>
          <w:szCs w:val="20"/>
        </w:rPr>
        <w:t xml:space="preserve">Br J </w:t>
      </w:r>
      <w:proofErr w:type="spellStart"/>
      <w:r w:rsidRPr="00601C15">
        <w:rPr>
          <w:rFonts w:ascii="Book Antiqua" w:hAnsi="Book Antiqua"/>
          <w:i/>
          <w:sz w:val="20"/>
          <w:szCs w:val="20"/>
        </w:rPr>
        <w:t>Radiol</w:t>
      </w:r>
      <w:proofErr w:type="spellEnd"/>
      <w:r w:rsidRPr="00601C15">
        <w:rPr>
          <w:rFonts w:ascii="Book Antiqua" w:hAnsi="Book Antiqua"/>
          <w:sz w:val="20"/>
          <w:szCs w:val="20"/>
        </w:rPr>
        <w:t xml:space="preserve"> 2018; </w:t>
      </w:r>
      <w:r w:rsidRPr="00601C15">
        <w:rPr>
          <w:rFonts w:ascii="Book Antiqua" w:hAnsi="Book Antiqua"/>
          <w:b/>
          <w:sz w:val="20"/>
          <w:szCs w:val="20"/>
        </w:rPr>
        <w:t>91</w:t>
      </w:r>
      <w:r w:rsidRPr="00601C15">
        <w:rPr>
          <w:rFonts w:ascii="Book Antiqua" w:hAnsi="Book Antiqua"/>
          <w:sz w:val="20"/>
          <w:szCs w:val="20"/>
        </w:rPr>
        <w:t>: 20180259 [PMID: 29916721 DOI: 10.1259/bjr.20180259]</w:t>
      </w:r>
    </w:p>
    <w:p w14:paraId="2E83B699"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32 </w:t>
      </w:r>
      <w:proofErr w:type="spellStart"/>
      <w:r w:rsidRPr="00601C15">
        <w:rPr>
          <w:rFonts w:ascii="Book Antiqua" w:hAnsi="Book Antiqua"/>
          <w:b/>
          <w:sz w:val="20"/>
          <w:szCs w:val="20"/>
        </w:rPr>
        <w:t>Schattner</w:t>
      </w:r>
      <w:proofErr w:type="spellEnd"/>
      <w:r w:rsidRPr="00601C15">
        <w:rPr>
          <w:rFonts w:ascii="Book Antiqua" w:hAnsi="Book Antiqua"/>
          <w:b/>
          <w:sz w:val="20"/>
          <w:szCs w:val="20"/>
        </w:rPr>
        <w:t xml:space="preserve"> A</w:t>
      </w:r>
      <w:r w:rsidRPr="00601C15">
        <w:rPr>
          <w:rFonts w:ascii="Book Antiqua" w:hAnsi="Book Antiqua"/>
          <w:sz w:val="20"/>
          <w:szCs w:val="20"/>
        </w:rPr>
        <w:t xml:space="preserve">, </w:t>
      </w:r>
      <w:proofErr w:type="spellStart"/>
      <w:r w:rsidRPr="00601C15">
        <w:rPr>
          <w:rFonts w:ascii="Book Antiqua" w:hAnsi="Book Antiqua"/>
          <w:sz w:val="20"/>
          <w:szCs w:val="20"/>
        </w:rPr>
        <w:t>Huszar</w:t>
      </w:r>
      <w:proofErr w:type="spellEnd"/>
      <w:r w:rsidRPr="00601C15">
        <w:rPr>
          <w:rFonts w:ascii="Book Antiqua" w:hAnsi="Book Antiqua"/>
          <w:sz w:val="20"/>
          <w:szCs w:val="20"/>
        </w:rPr>
        <w:t xml:space="preserve"> M, Adi M. Unexpected Hydronephrosis: Mesenteric Fibromatosis. </w:t>
      </w:r>
      <w:r w:rsidRPr="00601C15">
        <w:rPr>
          <w:rFonts w:ascii="Book Antiqua" w:hAnsi="Book Antiqua"/>
          <w:i/>
          <w:sz w:val="20"/>
          <w:szCs w:val="20"/>
        </w:rPr>
        <w:t>Am J Med</w:t>
      </w:r>
      <w:r w:rsidRPr="00601C15">
        <w:rPr>
          <w:rFonts w:ascii="Book Antiqua" w:hAnsi="Book Antiqua"/>
          <w:sz w:val="20"/>
          <w:szCs w:val="20"/>
        </w:rPr>
        <w:t xml:space="preserve"> 2018; </w:t>
      </w:r>
      <w:r w:rsidRPr="00601C15">
        <w:rPr>
          <w:rFonts w:ascii="Book Antiqua" w:hAnsi="Book Antiqua"/>
          <w:b/>
          <w:sz w:val="20"/>
          <w:szCs w:val="20"/>
        </w:rPr>
        <w:t>131</w:t>
      </w:r>
      <w:r w:rsidRPr="00601C15">
        <w:rPr>
          <w:rFonts w:ascii="Book Antiqua" w:hAnsi="Book Antiqua"/>
          <w:sz w:val="20"/>
          <w:szCs w:val="20"/>
        </w:rPr>
        <w:t>: e383-e384 [PMID: 29730360 DOI: 10.1016/j.amjmed.2018.04.023]</w:t>
      </w:r>
    </w:p>
    <w:p w14:paraId="0E00E87F"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33 </w:t>
      </w:r>
      <w:r w:rsidRPr="00601C15">
        <w:rPr>
          <w:rFonts w:ascii="Book Antiqua" w:hAnsi="Book Antiqua"/>
          <w:b/>
          <w:sz w:val="20"/>
          <w:szCs w:val="20"/>
        </w:rPr>
        <w:t>Ng EP</w:t>
      </w:r>
      <w:r w:rsidRPr="00601C15">
        <w:rPr>
          <w:rFonts w:ascii="Book Antiqua" w:hAnsi="Book Antiqua"/>
          <w:sz w:val="20"/>
          <w:szCs w:val="20"/>
        </w:rPr>
        <w:t xml:space="preserve">, Kwok SY, Lok KF, Chow MP, Lau PY. Mesenteric fibromatosis: a rare cause of peritonitis. </w:t>
      </w:r>
      <w:r w:rsidRPr="00601C15">
        <w:rPr>
          <w:rFonts w:ascii="Book Antiqua" w:hAnsi="Book Antiqua"/>
          <w:i/>
          <w:sz w:val="20"/>
          <w:szCs w:val="20"/>
        </w:rPr>
        <w:t>Hong Kong Med J</w:t>
      </w:r>
      <w:r w:rsidRPr="00601C15">
        <w:rPr>
          <w:rFonts w:ascii="Book Antiqua" w:hAnsi="Book Antiqua"/>
          <w:sz w:val="20"/>
          <w:szCs w:val="20"/>
        </w:rPr>
        <w:t xml:space="preserve"> 2018; </w:t>
      </w:r>
      <w:r w:rsidRPr="00601C15">
        <w:rPr>
          <w:rFonts w:ascii="Book Antiqua" w:hAnsi="Book Antiqua"/>
          <w:b/>
          <w:sz w:val="20"/>
          <w:szCs w:val="20"/>
        </w:rPr>
        <w:t>24</w:t>
      </w:r>
      <w:r w:rsidRPr="00601C15">
        <w:rPr>
          <w:rFonts w:ascii="Book Antiqua" w:hAnsi="Book Antiqua"/>
          <w:sz w:val="20"/>
          <w:szCs w:val="20"/>
        </w:rPr>
        <w:t>: 84-86 [PMID: 29424348 DOI: 10.12809/hkmj166276]</w:t>
      </w:r>
    </w:p>
    <w:p w14:paraId="53E40C9A"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lastRenderedPageBreak/>
        <w:t xml:space="preserve">34 </w:t>
      </w:r>
      <w:proofErr w:type="spellStart"/>
      <w:r w:rsidRPr="00601C15">
        <w:rPr>
          <w:rFonts w:ascii="Book Antiqua" w:hAnsi="Book Antiqua"/>
          <w:b/>
          <w:sz w:val="20"/>
          <w:szCs w:val="20"/>
        </w:rPr>
        <w:t>Jenayah</w:t>
      </w:r>
      <w:proofErr w:type="spellEnd"/>
      <w:r w:rsidRPr="00601C15">
        <w:rPr>
          <w:rFonts w:ascii="Book Antiqua" w:hAnsi="Book Antiqua"/>
          <w:b/>
          <w:sz w:val="20"/>
          <w:szCs w:val="20"/>
        </w:rPr>
        <w:t xml:space="preserve"> AA</w:t>
      </w:r>
      <w:r w:rsidRPr="00601C15">
        <w:rPr>
          <w:rFonts w:ascii="Book Antiqua" w:hAnsi="Book Antiqua"/>
          <w:sz w:val="20"/>
          <w:szCs w:val="20"/>
        </w:rPr>
        <w:t xml:space="preserve">, </w:t>
      </w:r>
      <w:proofErr w:type="spellStart"/>
      <w:r w:rsidRPr="00601C15">
        <w:rPr>
          <w:rFonts w:ascii="Book Antiqua" w:hAnsi="Book Antiqua"/>
          <w:sz w:val="20"/>
          <w:szCs w:val="20"/>
        </w:rPr>
        <w:t>Bettaieb</w:t>
      </w:r>
      <w:proofErr w:type="spellEnd"/>
      <w:r w:rsidRPr="00601C15">
        <w:rPr>
          <w:rFonts w:ascii="Book Antiqua" w:hAnsi="Book Antiqua"/>
          <w:sz w:val="20"/>
          <w:szCs w:val="20"/>
        </w:rPr>
        <w:t xml:space="preserve"> H, </w:t>
      </w:r>
      <w:proofErr w:type="spellStart"/>
      <w:r w:rsidRPr="00601C15">
        <w:rPr>
          <w:rFonts w:ascii="Book Antiqua" w:hAnsi="Book Antiqua"/>
          <w:sz w:val="20"/>
          <w:szCs w:val="20"/>
        </w:rPr>
        <w:t>Saoudi</w:t>
      </w:r>
      <w:proofErr w:type="spellEnd"/>
      <w:r w:rsidRPr="00601C15">
        <w:rPr>
          <w:rFonts w:ascii="Book Antiqua" w:hAnsi="Book Antiqua"/>
          <w:sz w:val="20"/>
          <w:szCs w:val="20"/>
        </w:rPr>
        <w:t xml:space="preserve"> S, </w:t>
      </w:r>
      <w:proofErr w:type="spellStart"/>
      <w:r w:rsidRPr="00601C15">
        <w:rPr>
          <w:rFonts w:ascii="Book Antiqua" w:hAnsi="Book Antiqua"/>
          <w:sz w:val="20"/>
          <w:szCs w:val="20"/>
        </w:rPr>
        <w:t>Gharsa</w:t>
      </w:r>
      <w:proofErr w:type="spellEnd"/>
      <w:r w:rsidRPr="00601C15">
        <w:rPr>
          <w:rFonts w:ascii="Book Antiqua" w:hAnsi="Book Antiqua"/>
          <w:sz w:val="20"/>
          <w:szCs w:val="20"/>
        </w:rPr>
        <w:t xml:space="preserve"> A, </w:t>
      </w:r>
      <w:proofErr w:type="spellStart"/>
      <w:r w:rsidRPr="00601C15">
        <w:rPr>
          <w:rFonts w:ascii="Book Antiqua" w:hAnsi="Book Antiqua"/>
          <w:sz w:val="20"/>
          <w:szCs w:val="20"/>
        </w:rPr>
        <w:t>Sfar</w:t>
      </w:r>
      <w:proofErr w:type="spellEnd"/>
      <w:r w:rsidRPr="00601C15">
        <w:rPr>
          <w:rFonts w:ascii="Book Antiqua" w:hAnsi="Book Antiqua"/>
          <w:sz w:val="20"/>
          <w:szCs w:val="20"/>
        </w:rPr>
        <w:t xml:space="preserve"> E, </w:t>
      </w:r>
      <w:proofErr w:type="spellStart"/>
      <w:r w:rsidRPr="00601C15">
        <w:rPr>
          <w:rFonts w:ascii="Book Antiqua" w:hAnsi="Book Antiqua"/>
          <w:sz w:val="20"/>
          <w:szCs w:val="20"/>
        </w:rPr>
        <w:t>Boudaya</w:t>
      </w:r>
      <w:proofErr w:type="spellEnd"/>
      <w:r w:rsidRPr="00601C15">
        <w:rPr>
          <w:rFonts w:ascii="Book Antiqua" w:hAnsi="Book Antiqua"/>
          <w:sz w:val="20"/>
          <w:szCs w:val="20"/>
        </w:rPr>
        <w:t xml:space="preserve"> F, </w:t>
      </w:r>
      <w:proofErr w:type="spellStart"/>
      <w:r w:rsidRPr="00601C15">
        <w:rPr>
          <w:rFonts w:ascii="Book Antiqua" w:hAnsi="Book Antiqua"/>
          <w:sz w:val="20"/>
          <w:szCs w:val="20"/>
        </w:rPr>
        <w:t>Chelli</w:t>
      </w:r>
      <w:proofErr w:type="spellEnd"/>
      <w:r w:rsidRPr="00601C15">
        <w:rPr>
          <w:rFonts w:ascii="Book Antiqua" w:hAnsi="Book Antiqua"/>
          <w:sz w:val="20"/>
          <w:szCs w:val="20"/>
        </w:rPr>
        <w:t xml:space="preserve"> D. Desmoid tumors: clinical features and treatment options: a case report and a review of literature. </w:t>
      </w:r>
      <w:r w:rsidRPr="00601C15">
        <w:rPr>
          <w:rFonts w:ascii="Book Antiqua" w:hAnsi="Book Antiqua"/>
          <w:i/>
          <w:sz w:val="20"/>
          <w:szCs w:val="20"/>
        </w:rPr>
        <w:t xml:space="preserve">Pan </w:t>
      </w:r>
      <w:proofErr w:type="spellStart"/>
      <w:r w:rsidRPr="00601C15">
        <w:rPr>
          <w:rFonts w:ascii="Book Antiqua" w:hAnsi="Book Antiqua"/>
          <w:i/>
          <w:sz w:val="20"/>
          <w:szCs w:val="20"/>
        </w:rPr>
        <w:t>Afr</w:t>
      </w:r>
      <w:proofErr w:type="spellEnd"/>
      <w:r w:rsidRPr="00601C15">
        <w:rPr>
          <w:rFonts w:ascii="Book Antiqua" w:hAnsi="Book Antiqua"/>
          <w:i/>
          <w:sz w:val="20"/>
          <w:szCs w:val="20"/>
        </w:rPr>
        <w:t xml:space="preserve"> Med J</w:t>
      </w:r>
      <w:r w:rsidRPr="00601C15">
        <w:rPr>
          <w:rFonts w:ascii="Book Antiqua" w:hAnsi="Book Antiqua"/>
          <w:sz w:val="20"/>
          <w:szCs w:val="20"/>
        </w:rPr>
        <w:t xml:space="preserve"> 2015; </w:t>
      </w:r>
      <w:r w:rsidRPr="00601C15">
        <w:rPr>
          <w:rFonts w:ascii="Book Antiqua" w:hAnsi="Book Antiqua"/>
          <w:b/>
          <w:sz w:val="20"/>
          <w:szCs w:val="20"/>
        </w:rPr>
        <w:t>21</w:t>
      </w:r>
      <w:r w:rsidRPr="00601C15">
        <w:rPr>
          <w:rFonts w:ascii="Book Antiqua" w:hAnsi="Book Antiqua"/>
          <w:sz w:val="20"/>
          <w:szCs w:val="20"/>
        </w:rPr>
        <w:t>: 93 [PMID: 26516394 DOI: 10.11604/pamj.2015.21.93.7037]</w:t>
      </w:r>
    </w:p>
    <w:p w14:paraId="6EC4602F"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35 </w:t>
      </w:r>
      <w:r w:rsidRPr="00601C15">
        <w:rPr>
          <w:rFonts w:ascii="Book Antiqua" w:hAnsi="Book Antiqua"/>
          <w:b/>
          <w:sz w:val="20"/>
          <w:szCs w:val="20"/>
        </w:rPr>
        <w:t>Zhao WP</w:t>
      </w:r>
      <w:r w:rsidRPr="00601C15">
        <w:rPr>
          <w:rFonts w:ascii="Book Antiqua" w:hAnsi="Book Antiqua"/>
          <w:sz w:val="20"/>
          <w:szCs w:val="20"/>
        </w:rPr>
        <w:t xml:space="preserve">, Han ZY, Zhang J, Yu XL, Cheng ZG, Zhou X, Liang P. Early experience: high-intensity focused ultrasound treatment for intra-abdominal aggressive fibromatosis of failure in surgery. </w:t>
      </w:r>
      <w:r w:rsidRPr="00601C15">
        <w:rPr>
          <w:rFonts w:ascii="Book Antiqua" w:hAnsi="Book Antiqua"/>
          <w:i/>
          <w:sz w:val="20"/>
          <w:szCs w:val="20"/>
        </w:rPr>
        <w:t xml:space="preserve">Br J </w:t>
      </w:r>
      <w:proofErr w:type="spellStart"/>
      <w:r w:rsidRPr="00601C15">
        <w:rPr>
          <w:rFonts w:ascii="Book Antiqua" w:hAnsi="Book Antiqua"/>
          <w:i/>
          <w:sz w:val="20"/>
          <w:szCs w:val="20"/>
        </w:rPr>
        <w:t>Radiol</w:t>
      </w:r>
      <w:proofErr w:type="spellEnd"/>
      <w:r w:rsidRPr="00601C15">
        <w:rPr>
          <w:rFonts w:ascii="Book Antiqua" w:hAnsi="Book Antiqua"/>
          <w:sz w:val="20"/>
          <w:szCs w:val="20"/>
        </w:rPr>
        <w:t xml:space="preserve"> 2016; </w:t>
      </w:r>
      <w:r w:rsidRPr="00601C15">
        <w:rPr>
          <w:rFonts w:ascii="Book Antiqua" w:hAnsi="Book Antiqua"/>
          <w:b/>
          <w:sz w:val="20"/>
          <w:szCs w:val="20"/>
        </w:rPr>
        <w:t>89</w:t>
      </w:r>
      <w:r w:rsidRPr="00601C15">
        <w:rPr>
          <w:rFonts w:ascii="Book Antiqua" w:hAnsi="Book Antiqua"/>
          <w:sz w:val="20"/>
          <w:szCs w:val="20"/>
        </w:rPr>
        <w:t>: 20151026 [PMID: 27052682 DOI: 10.1259/bjr.20151026]</w:t>
      </w:r>
    </w:p>
    <w:p w14:paraId="7EAAEF05"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36 </w:t>
      </w:r>
      <w:r w:rsidRPr="00601C15">
        <w:rPr>
          <w:rFonts w:ascii="Book Antiqua" w:hAnsi="Book Antiqua"/>
          <w:b/>
          <w:sz w:val="20"/>
          <w:szCs w:val="20"/>
        </w:rPr>
        <w:t>Otero S</w:t>
      </w:r>
      <w:r w:rsidRPr="00601C15">
        <w:rPr>
          <w:rFonts w:ascii="Book Antiqua" w:hAnsi="Book Antiqua"/>
          <w:sz w:val="20"/>
          <w:szCs w:val="20"/>
        </w:rPr>
        <w:t xml:space="preserve">, </w:t>
      </w:r>
      <w:proofErr w:type="spellStart"/>
      <w:r w:rsidRPr="00601C15">
        <w:rPr>
          <w:rFonts w:ascii="Book Antiqua" w:hAnsi="Book Antiqua"/>
          <w:sz w:val="20"/>
          <w:szCs w:val="20"/>
        </w:rPr>
        <w:t>Moskovic</w:t>
      </w:r>
      <w:proofErr w:type="spellEnd"/>
      <w:r w:rsidRPr="00601C15">
        <w:rPr>
          <w:rFonts w:ascii="Book Antiqua" w:hAnsi="Book Antiqua"/>
          <w:sz w:val="20"/>
          <w:szCs w:val="20"/>
        </w:rPr>
        <w:t xml:space="preserve"> EC, Strauss DC, Benson C, </w:t>
      </w:r>
      <w:proofErr w:type="spellStart"/>
      <w:r w:rsidRPr="00601C15">
        <w:rPr>
          <w:rFonts w:ascii="Book Antiqua" w:hAnsi="Book Antiqua"/>
          <w:sz w:val="20"/>
          <w:szCs w:val="20"/>
        </w:rPr>
        <w:t>Miah</w:t>
      </w:r>
      <w:proofErr w:type="spellEnd"/>
      <w:r w:rsidRPr="00601C15">
        <w:rPr>
          <w:rFonts w:ascii="Book Antiqua" w:hAnsi="Book Antiqua"/>
          <w:sz w:val="20"/>
          <w:szCs w:val="20"/>
        </w:rPr>
        <w:t xml:space="preserve"> AB, </w:t>
      </w:r>
      <w:proofErr w:type="spellStart"/>
      <w:r w:rsidRPr="00601C15">
        <w:rPr>
          <w:rFonts w:ascii="Book Antiqua" w:hAnsi="Book Antiqua"/>
          <w:sz w:val="20"/>
          <w:szCs w:val="20"/>
        </w:rPr>
        <w:t>Thway</w:t>
      </w:r>
      <w:proofErr w:type="spellEnd"/>
      <w:r w:rsidRPr="00601C15">
        <w:rPr>
          <w:rFonts w:ascii="Book Antiqua" w:hAnsi="Book Antiqua"/>
          <w:sz w:val="20"/>
          <w:szCs w:val="20"/>
        </w:rPr>
        <w:t xml:space="preserve"> K, </w:t>
      </w:r>
      <w:proofErr w:type="spellStart"/>
      <w:r w:rsidRPr="00601C15">
        <w:rPr>
          <w:rFonts w:ascii="Book Antiqua" w:hAnsi="Book Antiqua"/>
          <w:sz w:val="20"/>
          <w:szCs w:val="20"/>
        </w:rPr>
        <w:t>Messiou</w:t>
      </w:r>
      <w:proofErr w:type="spellEnd"/>
      <w:r w:rsidRPr="00601C15">
        <w:rPr>
          <w:rFonts w:ascii="Book Antiqua" w:hAnsi="Book Antiqua"/>
          <w:sz w:val="20"/>
          <w:szCs w:val="20"/>
        </w:rPr>
        <w:t xml:space="preserve"> C. Desmoid-type fibromatosis. </w:t>
      </w:r>
      <w:proofErr w:type="spellStart"/>
      <w:r w:rsidRPr="00601C15">
        <w:rPr>
          <w:rFonts w:ascii="Book Antiqua" w:hAnsi="Book Antiqua"/>
          <w:i/>
          <w:sz w:val="20"/>
          <w:szCs w:val="20"/>
        </w:rPr>
        <w:t>Clin</w:t>
      </w:r>
      <w:proofErr w:type="spellEnd"/>
      <w:r w:rsidRPr="00601C15">
        <w:rPr>
          <w:rFonts w:ascii="Book Antiqua" w:hAnsi="Book Antiqua"/>
          <w:i/>
          <w:sz w:val="20"/>
          <w:szCs w:val="20"/>
        </w:rPr>
        <w:t xml:space="preserve"> </w:t>
      </w:r>
      <w:proofErr w:type="spellStart"/>
      <w:r w:rsidRPr="00601C15">
        <w:rPr>
          <w:rFonts w:ascii="Book Antiqua" w:hAnsi="Book Antiqua"/>
          <w:i/>
          <w:sz w:val="20"/>
          <w:szCs w:val="20"/>
        </w:rPr>
        <w:t>Radiol</w:t>
      </w:r>
      <w:proofErr w:type="spellEnd"/>
      <w:r w:rsidRPr="00601C15">
        <w:rPr>
          <w:rFonts w:ascii="Book Antiqua" w:hAnsi="Book Antiqua"/>
          <w:sz w:val="20"/>
          <w:szCs w:val="20"/>
        </w:rPr>
        <w:t xml:space="preserve"> 2015; </w:t>
      </w:r>
      <w:r w:rsidRPr="00601C15">
        <w:rPr>
          <w:rFonts w:ascii="Book Antiqua" w:hAnsi="Book Antiqua"/>
          <w:b/>
          <w:sz w:val="20"/>
          <w:szCs w:val="20"/>
        </w:rPr>
        <w:t>70</w:t>
      </w:r>
      <w:r w:rsidRPr="00601C15">
        <w:rPr>
          <w:rFonts w:ascii="Book Antiqua" w:hAnsi="Book Antiqua"/>
          <w:sz w:val="20"/>
          <w:szCs w:val="20"/>
        </w:rPr>
        <w:t>: 1038-1045 [PMID: 26162574 DOI: 10.1016/j.crad.2015.04.015]</w:t>
      </w:r>
    </w:p>
    <w:p w14:paraId="7EA08E12" w14:textId="77777777" w:rsidR="00CB22C3" w:rsidRPr="00601C15" w:rsidRDefault="00CB22C3" w:rsidP="00F57C9E">
      <w:pPr>
        <w:spacing w:after="0" w:line="360" w:lineRule="auto"/>
        <w:jc w:val="both"/>
        <w:rPr>
          <w:rFonts w:ascii="Book Antiqua" w:hAnsi="Book Antiqua"/>
          <w:sz w:val="20"/>
          <w:szCs w:val="20"/>
        </w:rPr>
      </w:pPr>
      <w:r w:rsidRPr="00601C15">
        <w:rPr>
          <w:rFonts w:ascii="Book Antiqua" w:hAnsi="Book Antiqua"/>
          <w:sz w:val="20"/>
          <w:szCs w:val="20"/>
        </w:rPr>
        <w:t xml:space="preserve">37 </w:t>
      </w:r>
      <w:r w:rsidRPr="00601C15">
        <w:rPr>
          <w:rFonts w:ascii="Book Antiqua" w:hAnsi="Book Antiqua"/>
          <w:b/>
          <w:sz w:val="20"/>
          <w:szCs w:val="20"/>
        </w:rPr>
        <w:t>Zeng WG</w:t>
      </w:r>
      <w:r w:rsidRPr="00601C15">
        <w:rPr>
          <w:rFonts w:ascii="Book Antiqua" w:hAnsi="Book Antiqua"/>
          <w:sz w:val="20"/>
          <w:szCs w:val="20"/>
        </w:rPr>
        <w:t xml:space="preserve">, Zhou ZX, Liang JW, Hou HR, Wang Z, Zhou HT, Zhang XM, Hu JJ. Prognostic factors for desmoid tumor: a surgical series of 233 patients at a single institution. </w:t>
      </w:r>
      <w:r w:rsidRPr="00601C15">
        <w:rPr>
          <w:rFonts w:ascii="Book Antiqua" w:hAnsi="Book Antiqua"/>
          <w:i/>
          <w:sz w:val="20"/>
          <w:szCs w:val="20"/>
        </w:rPr>
        <w:t>Tumour Biol</w:t>
      </w:r>
      <w:r w:rsidRPr="00601C15">
        <w:rPr>
          <w:rFonts w:ascii="Book Antiqua" w:hAnsi="Book Antiqua"/>
          <w:sz w:val="20"/>
          <w:szCs w:val="20"/>
        </w:rPr>
        <w:t xml:space="preserve"> 2014; </w:t>
      </w:r>
      <w:r w:rsidRPr="00601C15">
        <w:rPr>
          <w:rFonts w:ascii="Book Antiqua" w:hAnsi="Book Antiqua"/>
          <w:b/>
          <w:sz w:val="20"/>
          <w:szCs w:val="20"/>
        </w:rPr>
        <w:t>35</w:t>
      </w:r>
      <w:r w:rsidRPr="00601C15">
        <w:rPr>
          <w:rFonts w:ascii="Book Antiqua" w:hAnsi="Book Antiqua"/>
          <w:sz w:val="20"/>
          <w:szCs w:val="20"/>
        </w:rPr>
        <w:t>: 7513-7521 [PMID: 24789435 DOI: 10.1007/s13277-014-2002-1]</w:t>
      </w:r>
    </w:p>
    <w:p w14:paraId="1822308A" w14:textId="70774119" w:rsidR="000D7922" w:rsidRPr="00601C15" w:rsidRDefault="00CB22C3" w:rsidP="00F57C9E">
      <w:pPr>
        <w:adjustRightInd/>
        <w:spacing w:after="0" w:line="360" w:lineRule="auto"/>
        <w:jc w:val="both"/>
        <w:rPr>
          <w:rFonts w:ascii="Book Antiqua" w:eastAsia="宋体" w:hAnsi="Book Antiqua" w:cs="Calibri"/>
          <w:kern w:val="36"/>
          <w:sz w:val="20"/>
          <w:szCs w:val="20"/>
        </w:rPr>
      </w:pPr>
      <w:r w:rsidRPr="00601C15">
        <w:rPr>
          <w:rFonts w:ascii="Book Antiqua" w:eastAsia="宋体" w:hAnsi="Book Antiqua" w:cs="Calibri"/>
          <w:kern w:val="36"/>
          <w:sz w:val="20"/>
          <w:szCs w:val="20"/>
        </w:rPr>
        <w:t xml:space="preserve"> </w:t>
      </w:r>
      <w:r w:rsidR="000D7922" w:rsidRPr="00601C15">
        <w:rPr>
          <w:rFonts w:ascii="Book Antiqua" w:eastAsia="宋体" w:hAnsi="Book Antiqua" w:cs="Calibri"/>
          <w:kern w:val="36"/>
          <w:sz w:val="20"/>
          <w:szCs w:val="20"/>
        </w:rPr>
        <w:br w:type="page"/>
      </w:r>
    </w:p>
    <w:p w14:paraId="57C628F6" w14:textId="77777777" w:rsidR="000D7922" w:rsidRPr="00601C15" w:rsidRDefault="000D7922" w:rsidP="00F57C9E">
      <w:pPr>
        <w:spacing w:after="0" w:line="360" w:lineRule="auto"/>
        <w:jc w:val="both"/>
        <w:rPr>
          <w:rFonts w:ascii="Book Antiqua" w:hAnsi="Book Antiqua"/>
          <w:b/>
          <w:sz w:val="20"/>
          <w:szCs w:val="20"/>
        </w:rPr>
      </w:pPr>
      <w:r w:rsidRPr="00601C15">
        <w:rPr>
          <w:rFonts w:ascii="Book Antiqua" w:hAnsi="Book Antiqua"/>
          <w:b/>
          <w:sz w:val="20"/>
          <w:szCs w:val="20"/>
        </w:rPr>
        <w:lastRenderedPageBreak/>
        <w:t>Footnotes</w:t>
      </w:r>
    </w:p>
    <w:p w14:paraId="31029750" w14:textId="419AB7B6" w:rsidR="005A1B2C" w:rsidRPr="00601C15" w:rsidRDefault="000D7922" w:rsidP="00F57C9E">
      <w:pPr>
        <w:widowControl w:val="0"/>
        <w:adjustRightInd/>
        <w:spacing w:after="0" w:line="360" w:lineRule="auto"/>
        <w:jc w:val="both"/>
        <w:rPr>
          <w:rFonts w:ascii="Book Antiqua" w:eastAsia="宋体" w:hAnsi="Book Antiqua" w:cs="Times New Roman"/>
          <w:bCs/>
          <w:kern w:val="36"/>
          <w:sz w:val="20"/>
          <w:szCs w:val="20"/>
        </w:rPr>
      </w:pPr>
      <w:r w:rsidRPr="00601C15">
        <w:rPr>
          <w:rFonts w:ascii="Book Antiqua" w:hAnsi="Book Antiqua" w:cs="Tahoma"/>
          <w:b/>
          <w:sz w:val="20"/>
          <w:szCs w:val="20"/>
        </w:rPr>
        <w:t>Informed consent statement:</w:t>
      </w:r>
      <w:r w:rsidR="005A1B2C" w:rsidRPr="00601C15">
        <w:rPr>
          <w:rFonts w:ascii="Book Antiqua" w:hAnsi="Book Antiqua"/>
          <w:b/>
          <w:kern w:val="36"/>
          <w:sz w:val="20"/>
          <w:szCs w:val="20"/>
        </w:rPr>
        <w:t xml:space="preserve"> </w:t>
      </w:r>
      <w:r w:rsidR="005A1B2C" w:rsidRPr="00601C15">
        <w:rPr>
          <w:rFonts w:ascii="Book Antiqua" w:eastAsia="宋体" w:hAnsi="Book Antiqua" w:cs="Times New Roman"/>
          <w:bCs/>
          <w:kern w:val="36"/>
          <w:sz w:val="20"/>
          <w:szCs w:val="20"/>
        </w:rPr>
        <w:t>Consent was obtained from the patient for publication of this report and any accompanying images.</w:t>
      </w:r>
    </w:p>
    <w:p w14:paraId="67869ACE" w14:textId="77777777" w:rsidR="000D7922" w:rsidRPr="00601C15" w:rsidRDefault="000D7922" w:rsidP="00F57C9E">
      <w:pPr>
        <w:widowControl w:val="0"/>
        <w:adjustRightInd/>
        <w:spacing w:after="0" w:line="360" w:lineRule="auto"/>
        <w:jc w:val="both"/>
        <w:rPr>
          <w:rFonts w:ascii="Book Antiqua" w:eastAsia="宋体" w:hAnsi="Book Antiqua" w:cs="Calibri"/>
          <w:kern w:val="36"/>
          <w:sz w:val="20"/>
          <w:szCs w:val="20"/>
        </w:rPr>
      </w:pPr>
    </w:p>
    <w:p w14:paraId="4B739C79" w14:textId="6BD1B6EA" w:rsidR="005A1B2C" w:rsidRPr="00601C15" w:rsidRDefault="000D7922" w:rsidP="00F57C9E">
      <w:pPr>
        <w:spacing w:after="0" w:line="360" w:lineRule="auto"/>
        <w:jc w:val="both"/>
        <w:rPr>
          <w:rFonts w:ascii="Book Antiqua" w:hAnsi="Book Antiqua"/>
          <w:sz w:val="20"/>
          <w:szCs w:val="20"/>
        </w:rPr>
      </w:pPr>
      <w:bookmarkStart w:id="29" w:name="_Hlk6585775"/>
      <w:r w:rsidRPr="00601C15">
        <w:rPr>
          <w:rFonts w:ascii="Book Antiqua" w:hAnsi="Book Antiqua" w:cs="Tahoma"/>
          <w:b/>
          <w:sz w:val="20"/>
          <w:szCs w:val="20"/>
        </w:rPr>
        <w:t>Conflict-of-interest statement:</w:t>
      </w:r>
      <w:r w:rsidRPr="00601C15">
        <w:rPr>
          <w:rFonts w:ascii="Book Antiqua" w:hAnsi="Book Antiqua" w:cs="Tahoma"/>
          <w:sz w:val="20"/>
          <w:szCs w:val="20"/>
        </w:rPr>
        <w:t xml:space="preserve"> </w:t>
      </w:r>
      <w:r w:rsidR="005A1B2C" w:rsidRPr="00601C15">
        <w:rPr>
          <w:rFonts w:ascii="Book Antiqua" w:hAnsi="Book Antiqua"/>
          <w:sz w:val="20"/>
          <w:szCs w:val="20"/>
        </w:rPr>
        <w:t xml:space="preserve">The authors </w:t>
      </w:r>
      <w:r w:rsidR="005A1B2C" w:rsidRPr="00601C15">
        <w:rPr>
          <w:rFonts w:ascii="Book Antiqua" w:hAnsi="Book Antiqua" w:cs="Garamond"/>
          <w:color w:val="000000"/>
          <w:sz w:val="20"/>
          <w:szCs w:val="20"/>
        </w:rPr>
        <w:t xml:space="preserve">declare that they </w:t>
      </w:r>
      <w:r w:rsidR="005A1B2C" w:rsidRPr="00601C15">
        <w:rPr>
          <w:rFonts w:ascii="Book Antiqua" w:hAnsi="Book Antiqua"/>
          <w:sz w:val="20"/>
          <w:szCs w:val="20"/>
        </w:rPr>
        <w:t xml:space="preserve">have no </w:t>
      </w:r>
      <w:r w:rsidR="005A1B2C" w:rsidRPr="00601C15">
        <w:rPr>
          <w:rFonts w:ascii="Book Antiqua" w:hAnsi="Book Antiqua"/>
          <w:color w:val="000000"/>
          <w:sz w:val="20"/>
          <w:szCs w:val="20"/>
        </w:rPr>
        <w:t>conflicts</w:t>
      </w:r>
      <w:r w:rsidR="005A1B2C" w:rsidRPr="00601C15">
        <w:rPr>
          <w:rFonts w:ascii="Book Antiqua" w:hAnsi="Book Antiqua"/>
          <w:sz w:val="20"/>
          <w:szCs w:val="20"/>
        </w:rPr>
        <w:t xml:space="preserve"> of interest.</w:t>
      </w:r>
    </w:p>
    <w:p w14:paraId="2D46A194" w14:textId="77777777" w:rsidR="005A1B2C" w:rsidRPr="00601C15" w:rsidRDefault="005A1B2C" w:rsidP="00F57C9E">
      <w:pPr>
        <w:spacing w:after="0" w:line="360" w:lineRule="auto"/>
        <w:jc w:val="both"/>
        <w:rPr>
          <w:rFonts w:ascii="Book Antiqua" w:hAnsi="Book Antiqua"/>
          <w:b/>
          <w:color w:val="000000"/>
          <w:sz w:val="20"/>
          <w:szCs w:val="20"/>
        </w:rPr>
      </w:pPr>
    </w:p>
    <w:bookmarkEnd w:id="29"/>
    <w:p w14:paraId="09B17985" w14:textId="75E4250F" w:rsidR="005A1B2C" w:rsidRPr="00601C15" w:rsidRDefault="000D7922" w:rsidP="00F57C9E">
      <w:pPr>
        <w:pStyle w:val="a6"/>
        <w:snapToGrid w:val="0"/>
        <w:spacing w:before="0" w:beforeAutospacing="0" w:after="0" w:afterAutospacing="0" w:line="360" w:lineRule="auto"/>
        <w:jc w:val="both"/>
        <w:rPr>
          <w:rFonts w:ascii="Book Antiqua" w:hAnsi="Book Antiqua"/>
          <w:kern w:val="2"/>
          <w:sz w:val="20"/>
          <w:szCs w:val="20"/>
        </w:rPr>
      </w:pPr>
      <w:r w:rsidRPr="00601C15">
        <w:rPr>
          <w:rFonts w:ascii="Book Antiqua" w:hAnsi="Book Antiqua" w:cs="Tahoma"/>
          <w:b/>
          <w:sz w:val="20"/>
          <w:szCs w:val="20"/>
        </w:rPr>
        <w:t>CARE Checklist (2016) statement:</w:t>
      </w:r>
      <w:r w:rsidRPr="00601C15">
        <w:rPr>
          <w:rFonts w:ascii="Book Antiqua" w:hAnsi="Book Antiqua" w:cs="Tahoma"/>
          <w:sz w:val="20"/>
          <w:szCs w:val="20"/>
        </w:rPr>
        <w:t xml:space="preserve"> </w:t>
      </w:r>
      <w:r w:rsidR="005A1B2C" w:rsidRPr="00601C15">
        <w:rPr>
          <w:rFonts w:ascii="Book Antiqua" w:hAnsi="Book Antiqua"/>
          <w:kern w:val="2"/>
          <w:sz w:val="20"/>
          <w:szCs w:val="20"/>
        </w:rPr>
        <w:t>The manuscript was prepared and revised according to the CARE Checklist (</w:t>
      </w:r>
      <w:r w:rsidR="005A1B2C" w:rsidRPr="00601C15">
        <w:rPr>
          <w:rFonts w:ascii="Book Antiqua" w:eastAsia="等线" w:hAnsi="Book Antiqua"/>
          <w:color w:val="000000"/>
          <w:kern w:val="2"/>
          <w:sz w:val="20"/>
          <w:szCs w:val="20"/>
        </w:rPr>
        <w:t>2016</w:t>
      </w:r>
      <w:r w:rsidR="005A1B2C" w:rsidRPr="00601C15">
        <w:rPr>
          <w:rFonts w:ascii="Book Antiqua" w:hAnsi="Book Antiqua"/>
          <w:kern w:val="2"/>
          <w:sz w:val="20"/>
          <w:szCs w:val="20"/>
        </w:rPr>
        <w:t>).</w:t>
      </w:r>
    </w:p>
    <w:p w14:paraId="5D0467B0" w14:textId="77777777" w:rsidR="007B2D4C" w:rsidRPr="00601C15" w:rsidRDefault="007B2D4C" w:rsidP="00F57C9E">
      <w:pPr>
        <w:pStyle w:val="a6"/>
        <w:snapToGrid w:val="0"/>
        <w:spacing w:before="0" w:beforeAutospacing="0" w:after="0" w:afterAutospacing="0" w:line="360" w:lineRule="auto"/>
        <w:jc w:val="both"/>
        <w:rPr>
          <w:rFonts w:ascii="Book Antiqua" w:eastAsia="仿宋" w:hAnsi="Book Antiqua" w:cs="Times New Roman"/>
          <w:kern w:val="2"/>
          <w:sz w:val="20"/>
          <w:szCs w:val="20"/>
        </w:rPr>
      </w:pPr>
    </w:p>
    <w:p w14:paraId="14CA0FD0" w14:textId="0F6FE5C0" w:rsidR="000D7922" w:rsidRPr="00601C15" w:rsidRDefault="000D7922" w:rsidP="00F57C9E">
      <w:pPr>
        <w:spacing w:after="0" w:line="360" w:lineRule="auto"/>
        <w:jc w:val="both"/>
        <w:rPr>
          <w:rFonts w:ascii="Book Antiqua" w:hAnsi="Book Antiqua"/>
          <w:sz w:val="20"/>
          <w:szCs w:val="20"/>
        </w:rPr>
      </w:pPr>
      <w:r w:rsidRPr="00601C15">
        <w:rPr>
          <w:rFonts w:ascii="Book Antiqua" w:hAnsi="Book Antiqua"/>
          <w:b/>
          <w:sz w:val="20"/>
          <w:szCs w:val="20"/>
        </w:rPr>
        <w:t xml:space="preserve">Open-Access: </w:t>
      </w:r>
      <w:bookmarkStart w:id="30" w:name="OLE_LINK78"/>
      <w:r w:rsidRPr="00601C15">
        <w:rPr>
          <w:rFonts w:ascii="Book Antiqua" w:hAnsi="Book Antiqua"/>
          <w:sz w:val="20"/>
          <w:szCs w:val="20"/>
        </w:rPr>
        <w:t xml:space="preserve">This article is an open-access article </w:t>
      </w:r>
      <w:r w:rsidR="00645266" w:rsidRPr="00601C15">
        <w:rPr>
          <w:rFonts w:ascii="Book Antiqua" w:hAnsi="Book Antiqua"/>
          <w:sz w:val="20"/>
          <w:szCs w:val="20"/>
        </w:rPr>
        <w:t>that</w:t>
      </w:r>
      <w:r w:rsidRPr="00601C15">
        <w:rPr>
          <w:rFonts w:ascii="Book Antiqua" w:hAnsi="Book Antiqua"/>
          <w:sz w:val="20"/>
          <w:szCs w:val="20"/>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0"/>
    <w:p w14:paraId="26CD56D6" w14:textId="77777777" w:rsidR="000D7922" w:rsidRPr="00601C15" w:rsidRDefault="000D7922" w:rsidP="00F57C9E">
      <w:pPr>
        <w:widowControl w:val="0"/>
        <w:spacing w:after="0" w:line="360" w:lineRule="auto"/>
        <w:jc w:val="both"/>
        <w:rPr>
          <w:rFonts w:ascii="Book Antiqua" w:hAnsi="Book Antiqua" w:cstheme="minorHAnsi"/>
          <w:b/>
          <w:bCs/>
          <w:sz w:val="20"/>
          <w:szCs w:val="20"/>
        </w:rPr>
      </w:pPr>
    </w:p>
    <w:p w14:paraId="2E891307" w14:textId="6BB19ED4" w:rsidR="000D7922" w:rsidRPr="00601C15" w:rsidRDefault="000D7922" w:rsidP="00F57C9E">
      <w:pPr>
        <w:widowControl w:val="0"/>
        <w:spacing w:after="0" w:line="360" w:lineRule="auto"/>
        <w:jc w:val="both"/>
        <w:rPr>
          <w:rFonts w:ascii="Book Antiqua" w:eastAsia="宋体" w:hAnsi="Book Antiqua" w:cs="宋体"/>
          <w:sz w:val="20"/>
          <w:szCs w:val="20"/>
        </w:rPr>
      </w:pPr>
      <w:r w:rsidRPr="00601C15">
        <w:rPr>
          <w:rFonts w:ascii="Book Antiqua" w:eastAsia="宋体" w:hAnsi="Book Antiqua" w:cs="宋体"/>
          <w:b/>
          <w:sz w:val="20"/>
          <w:szCs w:val="20"/>
        </w:rPr>
        <w:t>Manuscript source:</w:t>
      </w:r>
      <w:r w:rsidRPr="00601C15">
        <w:rPr>
          <w:rFonts w:ascii="Book Antiqua" w:eastAsia="宋体" w:hAnsi="Book Antiqua" w:cs="宋体"/>
          <w:sz w:val="20"/>
          <w:szCs w:val="20"/>
        </w:rPr>
        <w:t xml:space="preserve"> Unsolicited manuscript</w:t>
      </w:r>
    </w:p>
    <w:p w14:paraId="5BABD1BA" w14:textId="77777777" w:rsidR="000D7922" w:rsidRPr="00601C15" w:rsidRDefault="000D7922" w:rsidP="00F57C9E">
      <w:pPr>
        <w:widowControl w:val="0"/>
        <w:spacing w:after="0" w:line="360" w:lineRule="auto"/>
        <w:jc w:val="both"/>
        <w:rPr>
          <w:rFonts w:ascii="Book Antiqua" w:eastAsia="宋体" w:hAnsi="Book Antiqua" w:cs="宋体"/>
          <w:sz w:val="20"/>
          <w:szCs w:val="20"/>
        </w:rPr>
      </w:pPr>
    </w:p>
    <w:p w14:paraId="780CFA46" w14:textId="5CDE67B7" w:rsidR="000D7922" w:rsidRPr="00601C15" w:rsidRDefault="000D7922" w:rsidP="00F57C9E">
      <w:pPr>
        <w:spacing w:after="0" w:line="360" w:lineRule="auto"/>
        <w:jc w:val="both"/>
        <w:rPr>
          <w:rFonts w:ascii="Book Antiqua" w:eastAsiaTheme="minorEastAsia" w:hAnsi="Book Antiqua"/>
          <w:b/>
          <w:sz w:val="20"/>
          <w:szCs w:val="20"/>
          <w:lang w:eastAsia="en-US"/>
        </w:rPr>
      </w:pPr>
      <w:r w:rsidRPr="00601C15">
        <w:rPr>
          <w:rFonts w:ascii="Book Antiqua" w:hAnsi="Book Antiqua"/>
          <w:b/>
          <w:sz w:val="20"/>
          <w:szCs w:val="20"/>
        </w:rPr>
        <w:t>Peer-review started:</w:t>
      </w:r>
      <w:r w:rsidRPr="00601C15">
        <w:rPr>
          <w:rFonts w:ascii="Book Antiqua" w:hAnsi="Book Antiqua"/>
          <w:sz w:val="20"/>
          <w:szCs w:val="20"/>
        </w:rPr>
        <w:t xml:space="preserve"> October 12, 2019</w:t>
      </w:r>
    </w:p>
    <w:p w14:paraId="24EA351C" w14:textId="485641D7" w:rsidR="000D7922" w:rsidRPr="00601C15" w:rsidRDefault="000D7922" w:rsidP="00F57C9E">
      <w:pPr>
        <w:spacing w:after="0" w:line="360" w:lineRule="auto"/>
        <w:jc w:val="both"/>
        <w:rPr>
          <w:rFonts w:ascii="Book Antiqua" w:hAnsi="Book Antiqua"/>
          <w:b/>
          <w:sz w:val="20"/>
          <w:szCs w:val="20"/>
        </w:rPr>
      </w:pPr>
      <w:r w:rsidRPr="00601C15">
        <w:rPr>
          <w:rFonts w:ascii="Book Antiqua" w:hAnsi="Book Antiqua"/>
          <w:b/>
          <w:sz w:val="20"/>
          <w:szCs w:val="20"/>
        </w:rPr>
        <w:t>First decision:</w:t>
      </w:r>
      <w:r w:rsidRPr="00601C15">
        <w:rPr>
          <w:rFonts w:ascii="Book Antiqua" w:hAnsi="Book Antiqua"/>
          <w:sz w:val="20"/>
          <w:szCs w:val="20"/>
        </w:rPr>
        <w:t xml:space="preserve"> December 23, 2019</w:t>
      </w:r>
    </w:p>
    <w:p w14:paraId="48043961" w14:textId="42D44251" w:rsidR="000D7922" w:rsidRPr="00601C15" w:rsidRDefault="000D7922" w:rsidP="00F57C9E">
      <w:pPr>
        <w:spacing w:after="0" w:line="360" w:lineRule="auto"/>
        <w:jc w:val="both"/>
        <w:rPr>
          <w:rFonts w:ascii="Book Antiqua" w:hAnsi="Book Antiqua"/>
          <w:b/>
          <w:sz w:val="20"/>
          <w:szCs w:val="20"/>
        </w:rPr>
      </w:pPr>
      <w:r w:rsidRPr="00601C15">
        <w:rPr>
          <w:rFonts w:ascii="Book Antiqua" w:hAnsi="Book Antiqua"/>
          <w:b/>
          <w:sz w:val="20"/>
          <w:szCs w:val="20"/>
        </w:rPr>
        <w:t>Article in press:</w:t>
      </w:r>
      <w:r w:rsidRPr="00601C15">
        <w:rPr>
          <w:rFonts w:ascii="Book Antiqua" w:hAnsi="Book Antiqua"/>
          <w:sz w:val="20"/>
          <w:szCs w:val="20"/>
        </w:rPr>
        <w:t xml:space="preserve"> </w:t>
      </w:r>
      <w:r w:rsidR="006A0E1C" w:rsidRPr="00601C15">
        <w:rPr>
          <w:rFonts w:ascii="Book Antiqua" w:hAnsi="Book Antiqua"/>
          <w:sz w:val="20"/>
          <w:szCs w:val="20"/>
        </w:rPr>
        <w:t>January 11, 2020</w:t>
      </w:r>
    </w:p>
    <w:p w14:paraId="651A1FA5" w14:textId="77777777" w:rsidR="000D7922" w:rsidRPr="00601C15" w:rsidRDefault="000D7922" w:rsidP="00F57C9E">
      <w:pPr>
        <w:spacing w:after="0" w:line="360" w:lineRule="auto"/>
        <w:jc w:val="both"/>
        <w:rPr>
          <w:rFonts w:ascii="Book Antiqua" w:hAnsi="Book Antiqua"/>
          <w:sz w:val="20"/>
          <w:szCs w:val="20"/>
        </w:rPr>
      </w:pPr>
    </w:p>
    <w:p w14:paraId="363CDBE0" w14:textId="77777777" w:rsidR="000D7922" w:rsidRPr="00601C15" w:rsidRDefault="000D7922" w:rsidP="00F57C9E">
      <w:pPr>
        <w:spacing w:after="0" w:line="360" w:lineRule="auto"/>
        <w:jc w:val="both"/>
        <w:rPr>
          <w:rFonts w:ascii="Book Antiqua" w:eastAsia="宋体" w:hAnsi="Book Antiqua" w:cs="Helvetica"/>
          <w:b/>
          <w:sz w:val="20"/>
          <w:szCs w:val="20"/>
          <w:lang w:eastAsia="en-US"/>
        </w:rPr>
      </w:pPr>
      <w:r w:rsidRPr="00601C15">
        <w:rPr>
          <w:rFonts w:ascii="Book Antiqua" w:eastAsia="宋体" w:hAnsi="Book Antiqua" w:cs="Helvetica"/>
          <w:b/>
          <w:sz w:val="20"/>
          <w:szCs w:val="20"/>
        </w:rPr>
        <w:t xml:space="preserve">Specialty type: </w:t>
      </w:r>
      <w:r w:rsidRPr="00601C15">
        <w:rPr>
          <w:rFonts w:ascii="Book Antiqua" w:hAnsi="Book Antiqua" w:cs="宋体"/>
          <w:sz w:val="20"/>
          <w:szCs w:val="20"/>
        </w:rPr>
        <w:t>Medicine, research and experimental</w:t>
      </w:r>
    </w:p>
    <w:p w14:paraId="57CBFF88" w14:textId="7B24D136" w:rsidR="000D7922" w:rsidRPr="00601C15" w:rsidRDefault="000D7922" w:rsidP="00F57C9E">
      <w:pPr>
        <w:spacing w:after="0" w:line="360" w:lineRule="auto"/>
        <w:jc w:val="both"/>
        <w:rPr>
          <w:rFonts w:ascii="Book Antiqua" w:eastAsia="宋体" w:hAnsi="Book Antiqua" w:cs="Helvetica"/>
          <w:b/>
          <w:sz w:val="20"/>
          <w:szCs w:val="20"/>
        </w:rPr>
      </w:pPr>
      <w:r w:rsidRPr="00601C15">
        <w:rPr>
          <w:rFonts w:ascii="Book Antiqua" w:eastAsia="宋体" w:hAnsi="Book Antiqua" w:cs="Helvetica"/>
          <w:b/>
          <w:sz w:val="20"/>
          <w:szCs w:val="20"/>
        </w:rPr>
        <w:t xml:space="preserve">Country of origin: </w:t>
      </w:r>
      <w:r w:rsidRPr="00601C15">
        <w:rPr>
          <w:rFonts w:ascii="Book Antiqua" w:eastAsia="宋体" w:hAnsi="Book Antiqua"/>
          <w:sz w:val="20"/>
          <w:szCs w:val="20"/>
        </w:rPr>
        <w:t>China</w:t>
      </w:r>
    </w:p>
    <w:p w14:paraId="4816F878" w14:textId="77777777" w:rsidR="000D7922" w:rsidRPr="00601C15" w:rsidRDefault="000D7922" w:rsidP="00F57C9E">
      <w:pPr>
        <w:spacing w:after="0" w:line="360" w:lineRule="auto"/>
        <w:jc w:val="both"/>
        <w:rPr>
          <w:rFonts w:ascii="Book Antiqua" w:eastAsia="宋体" w:hAnsi="Book Antiqua" w:cs="Helvetica"/>
          <w:b/>
          <w:sz w:val="20"/>
          <w:szCs w:val="20"/>
        </w:rPr>
      </w:pPr>
      <w:r w:rsidRPr="00601C15">
        <w:rPr>
          <w:rFonts w:ascii="Book Antiqua" w:eastAsia="宋体" w:hAnsi="Book Antiqua" w:cs="Helvetica"/>
          <w:b/>
          <w:sz w:val="20"/>
          <w:szCs w:val="20"/>
        </w:rPr>
        <w:t>Peer-review report classification</w:t>
      </w:r>
    </w:p>
    <w:p w14:paraId="3446FB4C" w14:textId="77777777" w:rsidR="000D7922" w:rsidRPr="00601C15" w:rsidRDefault="000D7922" w:rsidP="00F57C9E">
      <w:pPr>
        <w:spacing w:after="0" w:line="360" w:lineRule="auto"/>
        <w:jc w:val="both"/>
        <w:rPr>
          <w:rFonts w:ascii="Book Antiqua" w:eastAsia="宋体" w:hAnsi="Book Antiqua" w:cs="Helvetica"/>
          <w:sz w:val="20"/>
          <w:szCs w:val="20"/>
        </w:rPr>
      </w:pPr>
      <w:r w:rsidRPr="00601C15">
        <w:rPr>
          <w:rFonts w:ascii="Book Antiqua" w:eastAsia="宋体" w:hAnsi="Book Antiqua" w:cs="Helvetica"/>
          <w:sz w:val="20"/>
          <w:szCs w:val="20"/>
        </w:rPr>
        <w:t>Grade A (Excellent): 0</w:t>
      </w:r>
    </w:p>
    <w:p w14:paraId="22235513" w14:textId="77777777" w:rsidR="000D7922" w:rsidRPr="00601C15" w:rsidRDefault="000D7922" w:rsidP="00F57C9E">
      <w:pPr>
        <w:spacing w:after="0" w:line="360" w:lineRule="auto"/>
        <w:jc w:val="both"/>
        <w:rPr>
          <w:rFonts w:ascii="Book Antiqua" w:eastAsia="宋体" w:hAnsi="Book Antiqua" w:cs="Helvetica"/>
          <w:sz w:val="20"/>
          <w:szCs w:val="20"/>
          <w:lang w:eastAsia="en-US"/>
        </w:rPr>
      </w:pPr>
      <w:r w:rsidRPr="00601C15">
        <w:rPr>
          <w:rFonts w:ascii="Book Antiqua" w:eastAsia="宋体" w:hAnsi="Book Antiqua" w:cs="Helvetica"/>
          <w:sz w:val="20"/>
          <w:szCs w:val="20"/>
        </w:rPr>
        <w:t>Grade B (Very good): B</w:t>
      </w:r>
    </w:p>
    <w:p w14:paraId="408371CD" w14:textId="77777777" w:rsidR="000D7922" w:rsidRPr="00601C15" w:rsidRDefault="000D7922" w:rsidP="00F57C9E">
      <w:pPr>
        <w:spacing w:after="0" w:line="360" w:lineRule="auto"/>
        <w:jc w:val="both"/>
        <w:rPr>
          <w:rFonts w:ascii="Book Antiqua" w:eastAsia="宋体" w:hAnsi="Book Antiqua" w:cs="Helvetica"/>
          <w:sz w:val="20"/>
          <w:szCs w:val="20"/>
        </w:rPr>
      </w:pPr>
      <w:r w:rsidRPr="00601C15">
        <w:rPr>
          <w:rFonts w:ascii="Book Antiqua" w:eastAsia="宋体" w:hAnsi="Book Antiqua" w:cs="Helvetica"/>
          <w:sz w:val="20"/>
          <w:szCs w:val="20"/>
        </w:rPr>
        <w:t>Grade C (Good): C</w:t>
      </w:r>
    </w:p>
    <w:p w14:paraId="0DB18C49" w14:textId="77777777" w:rsidR="000D7922" w:rsidRPr="00601C15" w:rsidRDefault="000D7922" w:rsidP="00F57C9E">
      <w:pPr>
        <w:spacing w:after="0" w:line="360" w:lineRule="auto"/>
        <w:jc w:val="both"/>
        <w:rPr>
          <w:rFonts w:ascii="Book Antiqua" w:eastAsia="宋体" w:hAnsi="Book Antiqua" w:cs="Helvetica"/>
          <w:sz w:val="20"/>
          <w:szCs w:val="20"/>
        </w:rPr>
      </w:pPr>
      <w:r w:rsidRPr="00601C15">
        <w:rPr>
          <w:rFonts w:ascii="Book Antiqua" w:eastAsia="宋体" w:hAnsi="Book Antiqua" w:cs="Helvetica"/>
          <w:sz w:val="20"/>
          <w:szCs w:val="20"/>
        </w:rPr>
        <w:t xml:space="preserve">Grade D (Fair): 0 </w:t>
      </w:r>
    </w:p>
    <w:p w14:paraId="6F5F7295" w14:textId="77777777" w:rsidR="000D7922" w:rsidRPr="00601C15" w:rsidRDefault="000D7922" w:rsidP="00F57C9E">
      <w:pPr>
        <w:spacing w:after="0" w:line="360" w:lineRule="auto"/>
        <w:jc w:val="both"/>
        <w:rPr>
          <w:rFonts w:ascii="Book Antiqua" w:eastAsiaTheme="minorEastAsia" w:hAnsi="Book Antiqua" w:cs="Calibri"/>
          <w:sz w:val="20"/>
          <w:szCs w:val="20"/>
        </w:rPr>
      </w:pPr>
      <w:r w:rsidRPr="00601C15">
        <w:rPr>
          <w:rFonts w:ascii="Book Antiqua" w:eastAsia="宋体" w:hAnsi="Book Antiqua" w:cs="Helvetica"/>
          <w:sz w:val="20"/>
          <w:szCs w:val="20"/>
        </w:rPr>
        <w:t>Grade E (Poor): 0</w:t>
      </w:r>
    </w:p>
    <w:p w14:paraId="3BBBA275" w14:textId="77777777" w:rsidR="000D7922" w:rsidRPr="00601C15" w:rsidRDefault="000D7922" w:rsidP="00F57C9E">
      <w:pPr>
        <w:pStyle w:val="af0"/>
        <w:spacing w:after="0" w:line="360" w:lineRule="auto"/>
        <w:ind w:firstLine="400"/>
        <w:jc w:val="both"/>
        <w:rPr>
          <w:rFonts w:ascii="Book Antiqua" w:hAnsi="Book Antiqua" w:cs="Calibri"/>
          <w:sz w:val="20"/>
          <w:szCs w:val="20"/>
        </w:rPr>
      </w:pPr>
    </w:p>
    <w:p w14:paraId="285444BD" w14:textId="20027D3C" w:rsidR="000D7922" w:rsidRPr="00601C15" w:rsidRDefault="000D7922" w:rsidP="00F57C9E">
      <w:pPr>
        <w:pStyle w:val="af1"/>
        <w:snapToGrid w:val="0"/>
        <w:spacing w:line="360" w:lineRule="auto"/>
        <w:ind w:right="120"/>
        <w:rPr>
          <w:rFonts w:ascii="Book Antiqua" w:hAnsi="Book Antiqua"/>
          <w:sz w:val="20"/>
          <w:szCs w:val="20"/>
        </w:rPr>
      </w:pPr>
      <w:r w:rsidRPr="00601C15">
        <w:rPr>
          <w:rFonts w:ascii="Book Antiqua" w:hAnsi="Book Antiqua"/>
          <w:b/>
          <w:sz w:val="20"/>
          <w:szCs w:val="20"/>
        </w:rPr>
        <w:t xml:space="preserve">P-Reviewer: </w:t>
      </w:r>
      <w:r w:rsidRPr="00601C15">
        <w:rPr>
          <w:rFonts w:ascii="Book Antiqua" w:hAnsi="Book Antiqua"/>
          <w:sz w:val="20"/>
          <w:szCs w:val="20"/>
        </w:rPr>
        <w:t>González-González R, Moustaki M</w:t>
      </w:r>
      <w:r w:rsidRPr="00601C15">
        <w:rPr>
          <w:rFonts w:ascii="Book Antiqua" w:hAnsi="Book Antiqua"/>
          <w:color w:val="000000"/>
          <w:sz w:val="20"/>
          <w:szCs w:val="20"/>
        </w:rPr>
        <w:t xml:space="preserve"> </w:t>
      </w:r>
      <w:r w:rsidRPr="00601C15">
        <w:rPr>
          <w:rFonts w:ascii="Book Antiqua" w:hAnsi="Book Antiqua"/>
          <w:b/>
          <w:sz w:val="20"/>
          <w:szCs w:val="20"/>
        </w:rPr>
        <w:t xml:space="preserve">S-Editor: </w:t>
      </w:r>
      <w:r w:rsidRPr="00601C15">
        <w:rPr>
          <w:rFonts w:ascii="Book Antiqua" w:hAnsi="Book Antiqua"/>
          <w:sz w:val="20"/>
          <w:szCs w:val="20"/>
        </w:rPr>
        <w:t>Dou Y</w:t>
      </w:r>
      <w:r w:rsidRPr="00601C15">
        <w:rPr>
          <w:rFonts w:ascii="Book Antiqua" w:hAnsi="Book Antiqua"/>
          <w:b/>
          <w:sz w:val="20"/>
          <w:szCs w:val="20"/>
        </w:rPr>
        <w:t xml:space="preserve"> L-Editor: </w:t>
      </w:r>
      <w:proofErr w:type="spellStart"/>
      <w:r w:rsidR="00F472DC" w:rsidRPr="00601C15">
        <w:rPr>
          <w:rFonts w:ascii="Book Antiqua" w:hAnsi="Book Antiqua"/>
          <w:sz w:val="20"/>
          <w:szCs w:val="20"/>
        </w:rPr>
        <w:t>Filipodia</w:t>
      </w:r>
      <w:proofErr w:type="spellEnd"/>
      <w:r w:rsidR="00F472DC" w:rsidRPr="00601C15">
        <w:rPr>
          <w:rFonts w:ascii="Book Antiqua" w:hAnsi="Book Antiqua"/>
          <w:sz w:val="20"/>
          <w:szCs w:val="20"/>
        </w:rPr>
        <w:t xml:space="preserve"> </w:t>
      </w:r>
      <w:r w:rsidRPr="00601C15">
        <w:rPr>
          <w:rFonts w:ascii="Book Antiqua" w:hAnsi="Book Antiqua"/>
          <w:b/>
          <w:sz w:val="20"/>
          <w:szCs w:val="20"/>
        </w:rPr>
        <w:t xml:space="preserve">E-Editor: </w:t>
      </w:r>
      <w:r w:rsidR="00EC4CF9" w:rsidRPr="00601C15">
        <w:rPr>
          <w:rFonts w:ascii="Book Antiqua" w:hAnsi="Book Antiqua" w:hint="eastAsia"/>
          <w:sz w:val="20"/>
          <w:szCs w:val="20"/>
        </w:rPr>
        <w:t>Liu MY</w:t>
      </w:r>
    </w:p>
    <w:p w14:paraId="43DDBF28" w14:textId="77777777" w:rsidR="000D7922" w:rsidRPr="00601C15" w:rsidRDefault="000D7922" w:rsidP="00F57C9E">
      <w:pPr>
        <w:spacing w:after="0" w:line="360" w:lineRule="auto"/>
        <w:jc w:val="both"/>
        <w:rPr>
          <w:rFonts w:ascii="Book Antiqua" w:eastAsia="宋体" w:hAnsi="Book Antiqua" w:cs="Courier New"/>
          <w:b/>
          <w:kern w:val="2"/>
          <w:sz w:val="20"/>
          <w:szCs w:val="20"/>
        </w:rPr>
      </w:pPr>
      <w:r w:rsidRPr="00601C15">
        <w:rPr>
          <w:rFonts w:ascii="Book Antiqua" w:hAnsi="Book Antiqua"/>
          <w:b/>
          <w:sz w:val="20"/>
          <w:szCs w:val="20"/>
        </w:rPr>
        <w:br w:type="page"/>
      </w:r>
    </w:p>
    <w:p w14:paraId="0D0AAAA0" w14:textId="064A9D58" w:rsidR="007B2D4C" w:rsidRPr="00601C15" w:rsidRDefault="000D7922" w:rsidP="00F57C9E">
      <w:pPr>
        <w:spacing w:after="0" w:line="360" w:lineRule="auto"/>
        <w:jc w:val="both"/>
        <w:rPr>
          <w:rFonts w:ascii="Book Antiqua" w:hAnsi="Book Antiqua"/>
          <w:b/>
          <w:sz w:val="20"/>
          <w:szCs w:val="20"/>
        </w:rPr>
      </w:pPr>
      <w:r w:rsidRPr="00601C15">
        <w:rPr>
          <w:rFonts w:ascii="Book Antiqua" w:hAnsi="Book Antiqua"/>
          <w:b/>
          <w:sz w:val="20"/>
          <w:szCs w:val="20"/>
        </w:rPr>
        <w:lastRenderedPageBreak/>
        <w:t>Figure Legends</w:t>
      </w:r>
    </w:p>
    <w:p w14:paraId="6D406DE0" w14:textId="77777777" w:rsidR="007B2D4C" w:rsidRPr="00601C15" w:rsidRDefault="003F4AD8" w:rsidP="00F57C9E">
      <w:pPr>
        <w:pStyle w:val="a6"/>
        <w:snapToGrid w:val="0"/>
        <w:spacing w:before="0" w:beforeAutospacing="0" w:after="0" w:afterAutospacing="0" w:line="360" w:lineRule="auto"/>
        <w:jc w:val="both"/>
        <w:rPr>
          <w:rFonts w:ascii="Book Antiqua" w:hAnsi="Book Antiqua"/>
          <w:kern w:val="2"/>
          <w:sz w:val="20"/>
          <w:szCs w:val="20"/>
        </w:rPr>
      </w:pPr>
      <w:r w:rsidRPr="00601C15">
        <w:rPr>
          <w:rFonts w:ascii="Book Antiqua" w:hAnsi="Book Antiqua"/>
          <w:noProof/>
          <w:kern w:val="2"/>
          <w:sz w:val="20"/>
          <w:szCs w:val="20"/>
        </w:rPr>
        <w:drawing>
          <wp:inline distT="0" distB="0" distL="0" distR="0" wp14:anchorId="705CF258" wp14:editId="38CA05F1">
            <wp:extent cx="3888105" cy="2611394"/>
            <wp:effectExtent l="0" t="0" r="0" b="0"/>
            <wp:docPr id="1" name="图片 1" descr="C:\Users\CHP\AppData\Local\Temp\WeChat Files\ecaca77e171baf715bec85293429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WeChat Files\ecaca77e171baf715bec852934294a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5663" cy="2616471"/>
                    </a:xfrm>
                    <a:prstGeom prst="rect">
                      <a:avLst/>
                    </a:prstGeom>
                    <a:noFill/>
                    <a:ln>
                      <a:noFill/>
                    </a:ln>
                  </pic:spPr>
                </pic:pic>
              </a:graphicData>
            </a:graphic>
          </wp:inline>
        </w:drawing>
      </w:r>
    </w:p>
    <w:p w14:paraId="5BC41B97" w14:textId="476B59AC" w:rsidR="007B2D4C" w:rsidRPr="00601C15" w:rsidRDefault="007B2D4C" w:rsidP="00F57C9E">
      <w:pPr>
        <w:pStyle w:val="20"/>
        <w:snapToGrid w:val="0"/>
        <w:spacing w:line="360" w:lineRule="auto"/>
        <w:ind w:firstLineChars="0" w:firstLine="0"/>
        <w:rPr>
          <w:rFonts w:ascii="Book Antiqua" w:hAnsi="Book Antiqua"/>
          <w:b/>
          <w:sz w:val="20"/>
          <w:szCs w:val="20"/>
        </w:rPr>
      </w:pPr>
      <w:r w:rsidRPr="00601C15">
        <w:rPr>
          <w:rFonts w:ascii="Book Antiqua" w:hAnsi="Book Antiqua"/>
          <w:b/>
          <w:sz w:val="20"/>
          <w:szCs w:val="20"/>
        </w:rPr>
        <w:t>Figure 1</w:t>
      </w:r>
      <w:r w:rsidR="00563C43" w:rsidRPr="00601C15">
        <w:rPr>
          <w:rFonts w:ascii="Book Antiqua" w:hAnsi="Book Antiqua"/>
          <w:b/>
          <w:sz w:val="20"/>
          <w:szCs w:val="20"/>
        </w:rPr>
        <w:t xml:space="preserve"> </w:t>
      </w:r>
      <w:r w:rsidRPr="00601C15">
        <w:rPr>
          <w:rFonts w:ascii="Book Antiqua" w:hAnsi="Book Antiqua"/>
          <w:b/>
          <w:sz w:val="20"/>
          <w:szCs w:val="20"/>
        </w:rPr>
        <w:t>Multiple pigmented spots in the mouth and</w:t>
      </w:r>
      <w:r w:rsidR="00AA18E2" w:rsidRPr="00601C15">
        <w:rPr>
          <w:rFonts w:ascii="Book Antiqua" w:hAnsi="Book Antiqua" w:cs="Times New Roman"/>
          <w:b/>
          <w:sz w:val="20"/>
          <w:szCs w:val="20"/>
        </w:rPr>
        <w:t xml:space="preserve"> on the</w:t>
      </w:r>
      <w:r w:rsidRPr="00601C15">
        <w:rPr>
          <w:rFonts w:ascii="Book Antiqua" w:hAnsi="Book Antiqua"/>
          <w:b/>
          <w:sz w:val="20"/>
          <w:szCs w:val="20"/>
        </w:rPr>
        <w:t xml:space="preserve"> lip of the patient.</w:t>
      </w:r>
    </w:p>
    <w:p w14:paraId="5850609E" w14:textId="77777777" w:rsidR="00CB22C3" w:rsidRPr="00601C15" w:rsidRDefault="00CB22C3" w:rsidP="00F57C9E">
      <w:pPr>
        <w:adjustRightInd/>
        <w:spacing w:after="0" w:line="360" w:lineRule="auto"/>
        <w:jc w:val="both"/>
        <w:rPr>
          <w:rFonts w:ascii="Book Antiqua" w:eastAsiaTheme="minorEastAsia" w:hAnsi="Book Antiqua" w:cs="Arial"/>
          <w:color w:val="000000" w:themeColor="text1"/>
          <w:kern w:val="2"/>
          <w:sz w:val="20"/>
          <w:szCs w:val="20"/>
          <w:shd w:val="clear" w:color="auto" w:fill="FFFFFF"/>
        </w:rPr>
      </w:pPr>
      <w:r w:rsidRPr="00601C15">
        <w:rPr>
          <w:rFonts w:ascii="Book Antiqua" w:hAnsi="Book Antiqua"/>
          <w:sz w:val="20"/>
          <w:szCs w:val="20"/>
        </w:rPr>
        <w:br w:type="page"/>
      </w:r>
    </w:p>
    <w:p w14:paraId="4AC0ABEE" w14:textId="28DD9957" w:rsidR="003F4AD8" w:rsidRPr="00601C15" w:rsidRDefault="000D7922" w:rsidP="00F57C9E">
      <w:pPr>
        <w:pStyle w:val="20"/>
        <w:snapToGrid w:val="0"/>
        <w:spacing w:line="360" w:lineRule="auto"/>
        <w:ind w:firstLineChars="0" w:firstLine="0"/>
        <w:rPr>
          <w:rFonts w:ascii="Book Antiqua" w:hAnsi="Book Antiqua"/>
          <w:sz w:val="20"/>
          <w:szCs w:val="20"/>
        </w:rPr>
      </w:pPr>
      <w:r w:rsidRPr="00601C15">
        <w:rPr>
          <w:rFonts w:ascii="Book Antiqua" w:hAnsi="Book Antiqua"/>
          <w:sz w:val="20"/>
          <w:szCs w:val="20"/>
        </w:rPr>
        <w:lastRenderedPageBreak/>
        <w:t>A</w:t>
      </w:r>
      <w:r w:rsidR="003F4AD8" w:rsidRPr="00601C15">
        <w:rPr>
          <w:rFonts w:ascii="Book Antiqua" w:hAnsi="Book Antiqua"/>
          <w:noProof/>
          <w:sz w:val="20"/>
          <w:szCs w:val="20"/>
        </w:rPr>
        <w:drawing>
          <wp:inline distT="0" distB="0" distL="0" distR="0" wp14:anchorId="3952BEA6" wp14:editId="3668C6D0">
            <wp:extent cx="1449827" cy="1292860"/>
            <wp:effectExtent l="0" t="0" r="0" b="0"/>
            <wp:docPr id="2" name="图片 2" descr="C:\Users\CHP\AppData\Local\Temp\WeChat Files\3311cfa5e3860e1af5b3d64d9c12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ppData\Local\Temp\WeChat Files\3311cfa5e3860e1af5b3d64d9c12b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524" cy="1317559"/>
                    </a:xfrm>
                    <a:prstGeom prst="rect">
                      <a:avLst/>
                    </a:prstGeom>
                    <a:noFill/>
                    <a:ln>
                      <a:noFill/>
                    </a:ln>
                  </pic:spPr>
                </pic:pic>
              </a:graphicData>
            </a:graphic>
          </wp:inline>
        </w:drawing>
      </w:r>
      <w:r w:rsidR="003F4AD8" w:rsidRPr="00601C15">
        <w:rPr>
          <w:rFonts w:ascii="Book Antiqua" w:hAnsi="Book Antiqua"/>
          <w:sz w:val="20"/>
          <w:szCs w:val="20"/>
        </w:rPr>
        <w:t xml:space="preserve"> </w:t>
      </w:r>
      <w:r w:rsidRPr="00601C15">
        <w:rPr>
          <w:rFonts w:ascii="Book Antiqua" w:hAnsi="Book Antiqua"/>
          <w:sz w:val="20"/>
          <w:szCs w:val="20"/>
        </w:rPr>
        <w:t>B</w:t>
      </w:r>
      <w:r w:rsidR="003F4AD8" w:rsidRPr="00601C15">
        <w:rPr>
          <w:rFonts w:ascii="Book Antiqua" w:hAnsi="Book Antiqua"/>
          <w:noProof/>
          <w:sz w:val="20"/>
          <w:szCs w:val="20"/>
        </w:rPr>
        <w:drawing>
          <wp:inline distT="0" distB="0" distL="0" distR="0" wp14:anchorId="6C9FF19A" wp14:editId="4F048B31">
            <wp:extent cx="1444625" cy="1301040"/>
            <wp:effectExtent l="0" t="0" r="0" b="0"/>
            <wp:docPr id="3" name="图片 3" descr="C:\Users\CHP\AppData\Local\Temp\WeChat Files\6de02822324d47ffeba9d22fa48c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ppData\Local\Temp\WeChat Files\6de02822324d47ffeba9d22fa48cce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2570" cy="1326208"/>
                    </a:xfrm>
                    <a:prstGeom prst="rect">
                      <a:avLst/>
                    </a:prstGeom>
                    <a:noFill/>
                    <a:ln>
                      <a:noFill/>
                    </a:ln>
                  </pic:spPr>
                </pic:pic>
              </a:graphicData>
            </a:graphic>
          </wp:inline>
        </w:drawing>
      </w:r>
      <w:r w:rsidR="003F4AD8" w:rsidRPr="00601C15">
        <w:rPr>
          <w:rFonts w:ascii="Book Antiqua" w:hAnsi="Book Antiqua"/>
          <w:sz w:val="20"/>
          <w:szCs w:val="20"/>
        </w:rPr>
        <w:t xml:space="preserve"> </w:t>
      </w:r>
      <w:r w:rsidRPr="00601C15">
        <w:rPr>
          <w:rFonts w:ascii="Book Antiqua" w:hAnsi="Book Antiqua"/>
          <w:sz w:val="20"/>
          <w:szCs w:val="20"/>
        </w:rPr>
        <w:t>C</w:t>
      </w:r>
      <w:r w:rsidR="003F4AD8" w:rsidRPr="00601C15">
        <w:rPr>
          <w:rFonts w:ascii="Book Antiqua" w:hAnsi="Book Antiqua"/>
          <w:noProof/>
          <w:sz w:val="20"/>
          <w:szCs w:val="20"/>
        </w:rPr>
        <w:drawing>
          <wp:inline distT="0" distB="0" distL="0" distR="0" wp14:anchorId="7C5CC684" wp14:editId="0E38AF7D">
            <wp:extent cx="1482810" cy="1300480"/>
            <wp:effectExtent l="0" t="0" r="0" b="0"/>
            <wp:docPr id="4" name="图片 4" descr="C:\Users\CHP\AppData\Local\Temp\WeChat Files\ba42a102aa7e930feb73ae0c8da3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WeChat Files\ba42a102aa7e930feb73ae0c8da399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0632" cy="1324881"/>
                    </a:xfrm>
                    <a:prstGeom prst="rect">
                      <a:avLst/>
                    </a:prstGeom>
                    <a:noFill/>
                    <a:ln>
                      <a:noFill/>
                    </a:ln>
                  </pic:spPr>
                </pic:pic>
              </a:graphicData>
            </a:graphic>
          </wp:inline>
        </w:drawing>
      </w:r>
    </w:p>
    <w:p w14:paraId="33A794B7" w14:textId="2C8E85DB" w:rsidR="003F4AD8" w:rsidRPr="00601C15" w:rsidRDefault="000D7922" w:rsidP="00F57C9E">
      <w:pPr>
        <w:pStyle w:val="20"/>
        <w:snapToGrid w:val="0"/>
        <w:spacing w:line="360" w:lineRule="auto"/>
        <w:ind w:firstLineChars="0" w:firstLine="0"/>
        <w:rPr>
          <w:rFonts w:ascii="Book Antiqua" w:hAnsi="Book Antiqua"/>
          <w:sz w:val="20"/>
          <w:szCs w:val="20"/>
        </w:rPr>
      </w:pPr>
      <w:r w:rsidRPr="00601C15">
        <w:rPr>
          <w:rFonts w:ascii="Book Antiqua" w:hAnsi="Book Antiqua"/>
          <w:sz w:val="20"/>
          <w:szCs w:val="20"/>
        </w:rPr>
        <w:t>D</w:t>
      </w:r>
      <w:r w:rsidR="003F4AD8" w:rsidRPr="00601C15">
        <w:rPr>
          <w:rFonts w:ascii="Book Antiqua" w:hAnsi="Book Antiqua"/>
          <w:noProof/>
          <w:sz w:val="20"/>
          <w:szCs w:val="20"/>
        </w:rPr>
        <w:drawing>
          <wp:inline distT="0" distB="0" distL="0" distR="0" wp14:anchorId="2FB119DD" wp14:editId="383A09C1">
            <wp:extent cx="1457526" cy="1375719"/>
            <wp:effectExtent l="0" t="0" r="0" b="0"/>
            <wp:docPr id="6" name="图片 6" descr="C:\Users\CHP\AppData\Local\Temp\WeChat Files\5d1ca4a9c77ae70517e89ae7244b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P\AppData\Local\Temp\WeChat Files\5d1ca4a9c77ae70517e89ae7244bea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7558" cy="1422943"/>
                    </a:xfrm>
                    <a:prstGeom prst="rect">
                      <a:avLst/>
                    </a:prstGeom>
                    <a:noFill/>
                    <a:ln>
                      <a:noFill/>
                    </a:ln>
                  </pic:spPr>
                </pic:pic>
              </a:graphicData>
            </a:graphic>
          </wp:inline>
        </w:drawing>
      </w:r>
      <w:r w:rsidR="006F3A1B" w:rsidRPr="00601C15">
        <w:rPr>
          <w:rFonts w:ascii="Book Antiqua" w:hAnsi="Book Antiqua"/>
          <w:sz w:val="20"/>
          <w:szCs w:val="20"/>
        </w:rPr>
        <w:t xml:space="preserve"> </w:t>
      </w:r>
      <w:r w:rsidRPr="00601C15">
        <w:rPr>
          <w:rFonts w:ascii="Book Antiqua" w:hAnsi="Book Antiqua"/>
          <w:sz w:val="20"/>
          <w:szCs w:val="20"/>
        </w:rPr>
        <w:t>E</w:t>
      </w:r>
      <w:r w:rsidR="003F4AD8" w:rsidRPr="00601C15">
        <w:rPr>
          <w:rFonts w:ascii="Book Antiqua" w:hAnsi="Book Antiqua"/>
          <w:noProof/>
          <w:sz w:val="20"/>
          <w:szCs w:val="20"/>
        </w:rPr>
        <w:drawing>
          <wp:inline distT="0" distB="0" distL="0" distR="0" wp14:anchorId="2594FC1E" wp14:editId="5F98DDEB">
            <wp:extent cx="1473848" cy="1375719"/>
            <wp:effectExtent l="0" t="0" r="0" b="0"/>
            <wp:docPr id="7" name="图片 7" descr="C:\Users\CHP\AppData\Local\Temp\WeChat Files\3e34290a144385f25fc863a0fc68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P\AppData\Local\Temp\WeChat Files\3e34290a144385f25fc863a0fc68a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7226" cy="1397541"/>
                    </a:xfrm>
                    <a:prstGeom prst="rect">
                      <a:avLst/>
                    </a:prstGeom>
                    <a:noFill/>
                    <a:ln>
                      <a:noFill/>
                    </a:ln>
                  </pic:spPr>
                </pic:pic>
              </a:graphicData>
            </a:graphic>
          </wp:inline>
        </w:drawing>
      </w:r>
      <w:r w:rsidR="006F3A1B" w:rsidRPr="00601C15">
        <w:rPr>
          <w:rFonts w:ascii="Book Antiqua" w:hAnsi="Book Antiqua"/>
          <w:sz w:val="20"/>
          <w:szCs w:val="20"/>
        </w:rPr>
        <w:t xml:space="preserve"> </w:t>
      </w:r>
      <w:r w:rsidRPr="00601C15">
        <w:rPr>
          <w:rFonts w:ascii="Book Antiqua" w:hAnsi="Book Antiqua"/>
          <w:sz w:val="20"/>
          <w:szCs w:val="20"/>
        </w:rPr>
        <w:t>F</w:t>
      </w:r>
      <w:r w:rsidR="006F3A1B" w:rsidRPr="00601C15">
        <w:rPr>
          <w:rFonts w:ascii="Book Antiqua" w:hAnsi="Book Antiqua"/>
          <w:noProof/>
          <w:sz w:val="20"/>
          <w:szCs w:val="20"/>
        </w:rPr>
        <w:drawing>
          <wp:inline distT="0" distB="0" distL="0" distR="0" wp14:anchorId="0686641B" wp14:editId="6CBB0A37">
            <wp:extent cx="1416685" cy="1375719"/>
            <wp:effectExtent l="0" t="0" r="0" b="0"/>
            <wp:docPr id="5" name="图片 5" descr="C:\Users\CHP\AppData\Local\Temp\WeChat Files\4dc8c17e318ef1b06e976008e96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ppData\Local\Temp\WeChat Files\4dc8c17e318ef1b06e976008e9615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644" cy="1398985"/>
                    </a:xfrm>
                    <a:prstGeom prst="rect">
                      <a:avLst/>
                    </a:prstGeom>
                    <a:noFill/>
                    <a:ln>
                      <a:noFill/>
                    </a:ln>
                  </pic:spPr>
                </pic:pic>
              </a:graphicData>
            </a:graphic>
          </wp:inline>
        </w:drawing>
      </w:r>
    </w:p>
    <w:p w14:paraId="3F00FF15" w14:textId="6737C0F3" w:rsidR="007B2D4C" w:rsidRPr="00601C15" w:rsidRDefault="007B2D4C" w:rsidP="00F57C9E">
      <w:pPr>
        <w:pStyle w:val="20"/>
        <w:snapToGrid w:val="0"/>
        <w:spacing w:line="360" w:lineRule="auto"/>
        <w:ind w:firstLineChars="0" w:firstLine="0"/>
        <w:rPr>
          <w:rFonts w:ascii="Book Antiqua" w:hAnsi="Book Antiqua"/>
          <w:sz w:val="20"/>
          <w:szCs w:val="20"/>
        </w:rPr>
      </w:pPr>
      <w:r w:rsidRPr="00601C15">
        <w:rPr>
          <w:rFonts w:ascii="Book Antiqua" w:hAnsi="Book Antiqua"/>
          <w:b/>
          <w:sz w:val="20"/>
          <w:szCs w:val="20"/>
        </w:rPr>
        <w:t>Figure 2</w:t>
      </w:r>
      <w:r w:rsidR="009C4361" w:rsidRPr="00601C15">
        <w:rPr>
          <w:rFonts w:ascii="Book Antiqua" w:hAnsi="Book Antiqua"/>
          <w:sz w:val="20"/>
          <w:szCs w:val="20"/>
        </w:rPr>
        <w:t xml:space="preserve"> </w:t>
      </w:r>
      <w:r w:rsidR="00163025" w:rsidRPr="00601C15">
        <w:rPr>
          <w:rFonts w:ascii="Book Antiqua" w:hAnsi="Book Antiqua"/>
          <w:b/>
          <w:sz w:val="20"/>
          <w:szCs w:val="20"/>
        </w:rPr>
        <w:t>The patient ha</w:t>
      </w:r>
      <w:r w:rsidR="00645266" w:rsidRPr="00601C15">
        <w:rPr>
          <w:rFonts w:ascii="Book Antiqua" w:hAnsi="Book Antiqua"/>
          <w:b/>
          <w:sz w:val="20"/>
          <w:szCs w:val="20"/>
        </w:rPr>
        <w:t>d</w:t>
      </w:r>
      <w:r w:rsidR="00163025" w:rsidRPr="00601C15">
        <w:rPr>
          <w:rFonts w:ascii="Book Antiqua" w:hAnsi="Book Antiqua"/>
          <w:b/>
          <w:sz w:val="20"/>
          <w:szCs w:val="20"/>
        </w:rPr>
        <w:t xml:space="preserve"> multiple polyps in the gastrointestinal tract. </w:t>
      </w:r>
      <w:r w:rsidR="00163025" w:rsidRPr="00601C15">
        <w:rPr>
          <w:rFonts w:ascii="Book Antiqua" w:hAnsi="Book Antiqua"/>
          <w:sz w:val="20"/>
          <w:szCs w:val="20"/>
        </w:rPr>
        <w:t>A:</w:t>
      </w:r>
      <w:r w:rsidR="00081600" w:rsidRPr="00601C15">
        <w:rPr>
          <w:rFonts w:ascii="Book Antiqua" w:hAnsi="Book Antiqua"/>
          <w:sz w:val="20"/>
          <w:szCs w:val="20"/>
        </w:rPr>
        <w:t xml:space="preserve"> Multiple soybean-</w:t>
      </w:r>
      <w:r w:rsidR="00163025" w:rsidRPr="00601C15">
        <w:rPr>
          <w:rFonts w:ascii="Book Antiqua" w:hAnsi="Book Antiqua"/>
          <w:sz w:val="20"/>
          <w:szCs w:val="20"/>
        </w:rPr>
        <w:t xml:space="preserve">sized polyps in </w:t>
      </w:r>
      <w:r w:rsidR="000B6943" w:rsidRPr="00601C15">
        <w:rPr>
          <w:rFonts w:ascii="Book Antiqua" w:hAnsi="Book Antiqua"/>
          <w:sz w:val="20"/>
          <w:szCs w:val="20"/>
        </w:rPr>
        <w:t xml:space="preserve">the </w:t>
      </w:r>
      <w:r w:rsidR="00163025" w:rsidRPr="00601C15">
        <w:rPr>
          <w:rFonts w:ascii="Book Antiqua" w:hAnsi="Book Antiqua"/>
          <w:sz w:val="20"/>
          <w:szCs w:val="20"/>
        </w:rPr>
        <w:t xml:space="preserve">gastric fundus </w:t>
      </w:r>
      <w:r w:rsidR="00645266" w:rsidRPr="00601C15">
        <w:rPr>
          <w:rFonts w:ascii="Book Antiqua" w:hAnsi="Book Antiqua"/>
          <w:sz w:val="20"/>
          <w:szCs w:val="20"/>
        </w:rPr>
        <w:t xml:space="preserve">were </w:t>
      </w:r>
      <w:r w:rsidR="00163025" w:rsidRPr="00601C15">
        <w:rPr>
          <w:rFonts w:ascii="Book Antiqua" w:hAnsi="Book Antiqua"/>
          <w:sz w:val="20"/>
          <w:szCs w:val="20"/>
        </w:rPr>
        <w:t>regular and smooth</w:t>
      </w:r>
      <w:r w:rsidR="00081600" w:rsidRPr="00601C15">
        <w:rPr>
          <w:rFonts w:ascii="Book Antiqua" w:hAnsi="Book Antiqua"/>
          <w:sz w:val="20"/>
          <w:szCs w:val="20"/>
        </w:rPr>
        <w:t xml:space="preserve">; B: </w:t>
      </w:r>
      <w:r w:rsidR="000D7922" w:rsidRPr="00601C15">
        <w:rPr>
          <w:rFonts w:ascii="Book Antiqua" w:hAnsi="Book Antiqua"/>
          <w:sz w:val="20"/>
          <w:szCs w:val="20"/>
        </w:rPr>
        <w:t xml:space="preserve">Some </w:t>
      </w:r>
      <w:r w:rsidR="00081600" w:rsidRPr="00601C15">
        <w:rPr>
          <w:rFonts w:ascii="Book Antiqua" w:hAnsi="Book Antiqua"/>
          <w:sz w:val="20"/>
          <w:szCs w:val="20"/>
        </w:rPr>
        <w:t xml:space="preserve">colon polyps </w:t>
      </w:r>
      <w:r w:rsidR="00645266" w:rsidRPr="00601C15">
        <w:rPr>
          <w:rFonts w:ascii="Book Antiqua" w:hAnsi="Book Antiqua"/>
          <w:sz w:val="20"/>
          <w:szCs w:val="20"/>
        </w:rPr>
        <w:t xml:space="preserve">were </w:t>
      </w:r>
      <w:r w:rsidR="00081600" w:rsidRPr="00601C15">
        <w:rPr>
          <w:rFonts w:ascii="Book Antiqua" w:hAnsi="Book Antiqua"/>
          <w:sz w:val="20"/>
          <w:szCs w:val="20"/>
        </w:rPr>
        <w:t xml:space="preserve">irregular; </w:t>
      </w:r>
      <w:r w:rsidR="006F3A1B" w:rsidRPr="00601C15">
        <w:rPr>
          <w:rFonts w:ascii="Book Antiqua" w:hAnsi="Book Antiqua"/>
          <w:sz w:val="20"/>
          <w:szCs w:val="20"/>
        </w:rPr>
        <w:t>C</w:t>
      </w:r>
      <w:r w:rsidR="00081600" w:rsidRPr="00601C15">
        <w:rPr>
          <w:rFonts w:ascii="Book Antiqua" w:hAnsi="Book Antiqua"/>
          <w:sz w:val="20"/>
          <w:szCs w:val="20"/>
        </w:rPr>
        <w:t xml:space="preserve">: </w:t>
      </w:r>
      <w:r w:rsidR="000D7922" w:rsidRPr="00601C15">
        <w:rPr>
          <w:rFonts w:ascii="Book Antiqua" w:hAnsi="Book Antiqua"/>
          <w:sz w:val="20"/>
          <w:szCs w:val="20"/>
        </w:rPr>
        <w:t xml:space="preserve">Partial </w:t>
      </w:r>
      <w:r w:rsidR="00081600" w:rsidRPr="00601C15">
        <w:rPr>
          <w:rFonts w:ascii="Book Antiqua" w:hAnsi="Book Antiqua"/>
          <w:sz w:val="20"/>
          <w:szCs w:val="20"/>
        </w:rPr>
        <w:t xml:space="preserve">colonic hemorrhage; </w:t>
      </w:r>
      <w:r w:rsidR="006F3A1B" w:rsidRPr="00601C15">
        <w:rPr>
          <w:rFonts w:ascii="Book Antiqua" w:hAnsi="Book Antiqua"/>
          <w:sz w:val="20"/>
          <w:szCs w:val="20"/>
        </w:rPr>
        <w:t>D</w:t>
      </w:r>
      <w:r w:rsidR="00081600" w:rsidRPr="00601C15">
        <w:rPr>
          <w:rFonts w:ascii="Book Antiqua" w:hAnsi="Book Antiqua"/>
          <w:sz w:val="20"/>
          <w:szCs w:val="20"/>
        </w:rPr>
        <w:t>:</w:t>
      </w:r>
      <w:r w:rsidR="006F0F55" w:rsidRPr="00601C15">
        <w:rPr>
          <w:rFonts w:ascii="Book Antiqua" w:hAnsi="Book Antiqua"/>
          <w:sz w:val="20"/>
          <w:szCs w:val="20"/>
        </w:rPr>
        <w:t xml:space="preserve"> </w:t>
      </w:r>
      <w:r w:rsidR="000D7922" w:rsidRPr="00601C15">
        <w:rPr>
          <w:rFonts w:ascii="Book Antiqua" w:hAnsi="Book Antiqua"/>
          <w:sz w:val="20"/>
          <w:szCs w:val="20"/>
        </w:rPr>
        <w:t xml:space="preserve">Colonic </w:t>
      </w:r>
      <w:r w:rsidR="00081600" w:rsidRPr="00601C15">
        <w:rPr>
          <w:rFonts w:ascii="Book Antiqua" w:hAnsi="Book Antiqua"/>
          <w:sz w:val="20"/>
          <w:szCs w:val="20"/>
        </w:rPr>
        <w:t>polyps with surface ulcer</w:t>
      </w:r>
      <w:r w:rsidR="006F3A1B" w:rsidRPr="00601C15">
        <w:rPr>
          <w:rFonts w:ascii="Book Antiqua" w:hAnsi="Book Antiqua"/>
          <w:sz w:val="20"/>
          <w:szCs w:val="20"/>
        </w:rPr>
        <w:t>;</w:t>
      </w:r>
      <w:r w:rsidR="00081600" w:rsidRPr="00601C15">
        <w:rPr>
          <w:rFonts w:ascii="Book Antiqua" w:hAnsi="Book Antiqua"/>
          <w:sz w:val="20"/>
          <w:szCs w:val="20"/>
        </w:rPr>
        <w:t xml:space="preserve"> </w:t>
      </w:r>
      <w:r w:rsidR="006F3A1B" w:rsidRPr="00601C15">
        <w:rPr>
          <w:rFonts w:ascii="Book Antiqua" w:hAnsi="Book Antiqua"/>
          <w:sz w:val="20"/>
          <w:szCs w:val="20"/>
        </w:rPr>
        <w:t>E:</w:t>
      </w:r>
      <w:r w:rsidR="00081600" w:rsidRPr="00601C15">
        <w:rPr>
          <w:rFonts w:ascii="Book Antiqua" w:hAnsi="Book Antiqua"/>
          <w:sz w:val="20"/>
          <w:szCs w:val="20"/>
        </w:rPr>
        <w:t xml:space="preserve"> </w:t>
      </w:r>
      <w:r w:rsidR="000D7922" w:rsidRPr="00601C15">
        <w:rPr>
          <w:rFonts w:ascii="Book Antiqua" w:hAnsi="Book Antiqua"/>
          <w:sz w:val="20"/>
          <w:szCs w:val="20"/>
        </w:rPr>
        <w:t xml:space="preserve">Hyperemia </w:t>
      </w:r>
      <w:r w:rsidR="00081600" w:rsidRPr="00601C15">
        <w:rPr>
          <w:rFonts w:ascii="Book Antiqua" w:hAnsi="Book Antiqua"/>
          <w:sz w:val="20"/>
          <w:szCs w:val="20"/>
        </w:rPr>
        <w:t xml:space="preserve">and edema of the surrounding mucosa; </w:t>
      </w:r>
      <w:r w:rsidR="009C4361" w:rsidRPr="00601C15">
        <w:rPr>
          <w:rFonts w:ascii="Book Antiqua" w:hAnsi="Book Antiqua"/>
          <w:sz w:val="20"/>
          <w:szCs w:val="20"/>
        </w:rPr>
        <w:t>F</w:t>
      </w:r>
      <w:r w:rsidR="00081600" w:rsidRPr="00601C15">
        <w:rPr>
          <w:rFonts w:ascii="Book Antiqua" w:hAnsi="Book Antiqua"/>
          <w:sz w:val="20"/>
          <w:szCs w:val="20"/>
        </w:rPr>
        <w:t xml:space="preserve">: </w:t>
      </w:r>
      <w:r w:rsidR="000D7922" w:rsidRPr="00601C15">
        <w:rPr>
          <w:rFonts w:ascii="Book Antiqua" w:hAnsi="Book Antiqua"/>
          <w:sz w:val="20"/>
          <w:szCs w:val="20"/>
        </w:rPr>
        <w:t xml:space="preserve">Multiple </w:t>
      </w:r>
      <w:r w:rsidR="00081600" w:rsidRPr="00601C15">
        <w:rPr>
          <w:rFonts w:ascii="Book Antiqua" w:hAnsi="Book Antiqua"/>
          <w:sz w:val="20"/>
          <w:szCs w:val="20"/>
        </w:rPr>
        <w:t>polyps throughout the colon</w:t>
      </w:r>
      <w:r w:rsidR="006F0F55" w:rsidRPr="00601C15">
        <w:rPr>
          <w:rFonts w:ascii="Book Antiqua" w:hAnsi="Book Antiqua"/>
          <w:sz w:val="20"/>
          <w:szCs w:val="20"/>
        </w:rPr>
        <w:t>.</w:t>
      </w:r>
    </w:p>
    <w:p w14:paraId="085B1266" w14:textId="77777777" w:rsidR="00CB22C3" w:rsidRPr="00601C15" w:rsidRDefault="00CB22C3" w:rsidP="00F57C9E">
      <w:pPr>
        <w:adjustRightInd/>
        <w:spacing w:after="0" w:line="360" w:lineRule="auto"/>
        <w:jc w:val="both"/>
        <w:rPr>
          <w:rFonts w:ascii="Book Antiqua" w:eastAsiaTheme="minorEastAsia" w:hAnsi="Book Antiqua" w:cs="Times New Roman"/>
          <w:color w:val="000000"/>
          <w:kern w:val="2"/>
          <w:sz w:val="20"/>
          <w:szCs w:val="20"/>
          <w:shd w:val="clear" w:color="auto" w:fill="FFFFFF"/>
        </w:rPr>
      </w:pPr>
      <w:r w:rsidRPr="00601C15">
        <w:rPr>
          <w:rFonts w:ascii="Book Antiqua" w:eastAsiaTheme="minorEastAsia" w:hAnsi="Book Antiqua" w:cs="Times New Roman"/>
          <w:color w:val="000000"/>
          <w:kern w:val="2"/>
          <w:sz w:val="20"/>
          <w:szCs w:val="20"/>
          <w:shd w:val="clear" w:color="auto" w:fill="FFFFFF"/>
        </w:rPr>
        <w:br w:type="page"/>
      </w:r>
    </w:p>
    <w:p w14:paraId="423025A8" w14:textId="547785F6" w:rsidR="00163025" w:rsidRPr="00601C15" w:rsidRDefault="000D7922" w:rsidP="00F57C9E">
      <w:pPr>
        <w:spacing w:after="0" w:line="360" w:lineRule="auto"/>
        <w:jc w:val="both"/>
        <w:rPr>
          <w:rFonts w:ascii="Book Antiqua" w:eastAsiaTheme="minorEastAsia" w:hAnsi="Book Antiqua" w:cs="Times New Roman"/>
          <w:color w:val="000000"/>
          <w:kern w:val="2"/>
          <w:sz w:val="20"/>
          <w:szCs w:val="20"/>
          <w:shd w:val="clear" w:color="auto" w:fill="FFFFFF"/>
        </w:rPr>
      </w:pPr>
      <w:r w:rsidRPr="00601C15">
        <w:rPr>
          <w:rFonts w:ascii="Book Antiqua" w:eastAsiaTheme="minorEastAsia" w:hAnsi="Book Antiqua" w:cs="Times New Roman"/>
          <w:color w:val="000000"/>
          <w:kern w:val="2"/>
          <w:sz w:val="20"/>
          <w:szCs w:val="20"/>
          <w:shd w:val="clear" w:color="auto" w:fill="FFFFFF"/>
        </w:rPr>
        <w:lastRenderedPageBreak/>
        <w:t>A</w:t>
      </w:r>
      <w:r w:rsidR="0019616A" w:rsidRPr="00601C15">
        <w:rPr>
          <w:rFonts w:ascii="Book Antiqua" w:eastAsiaTheme="minorEastAsia" w:hAnsi="Book Antiqua" w:cs="Times New Roman"/>
          <w:noProof/>
          <w:color w:val="000000"/>
          <w:kern w:val="2"/>
          <w:sz w:val="20"/>
          <w:szCs w:val="20"/>
          <w:shd w:val="clear" w:color="auto" w:fill="FFFFFF"/>
        </w:rPr>
        <w:drawing>
          <wp:inline distT="0" distB="0" distL="0" distR="0" wp14:anchorId="3F0DDAEF" wp14:editId="10806D09">
            <wp:extent cx="2457450" cy="1665124"/>
            <wp:effectExtent l="0" t="0" r="0" b="0"/>
            <wp:docPr id="11" name="图片 11" descr="C:\Users\阿杰\AppData\Local\Temp\WeChat Files\9abf633f459c969531f0a4431c96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阿杰\AppData\Local\Temp\WeChat Files\9abf633f459c969531f0a4431c96cd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9264" cy="1666353"/>
                    </a:xfrm>
                    <a:prstGeom prst="rect">
                      <a:avLst/>
                    </a:prstGeom>
                    <a:noFill/>
                    <a:ln>
                      <a:noFill/>
                    </a:ln>
                  </pic:spPr>
                </pic:pic>
              </a:graphicData>
            </a:graphic>
          </wp:inline>
        </w:drawing>
      </w:r>
      <w:r w:rsidR="00BC7CB2" w:rsidRPr="00601C15">
        <w:rPr>
          <w:rFonts w:ascii="Book Antiqua" w:eastAsiaTheme="minorEastAsia" w:hAnsi="Book Antiqua" w:cs="Times New Roman"/>
          <w:color w:val="000000"/>
          <w:kern w:val="2"/>
          <w:sz w:val="20"/>
          <w:szCs w:val="20"/>
          <w:shd w:val="clear" w:color="auto" w:fill="FFFFFF"/>
        </w:rPr>
        <w:t xml:space="preserve"> </w:t>
      </w:r>
      <w:r w:rsidRPr="00601C15">
        <w:rPr>
          <w:rFonts w:ascii="Book Antiqua" w:eastAsiaTheme="minorEastAsia" w:hAnsi="Book Antiqua" w:cs="Times New Roman"/>
          <w:color w:val="000000"/>
          <w:kern w:val="2"/>
          <w:sz w:val="20"/>
          <w:szCs w:val="20"/>
          <w:shd w:val="clear" w:color="auto" w:fill="FFFFFF"/>
        </w:rPr>
        <w:t>B</w:t>
      </w:r>
      <w:r w:rsidR="0019616A" w:rsidRPr="00601C15">
        <w:rPr>
          <w:rFonts w:ascii="Book Antiqua" w:eastAsiaTheme="minorEastAsia" w:hAnsi="Book Antiqua" w:cs="Times New Roman"/>
          <w:noProof/>
          <w:color w:val="000000"/>
          <w:kern w:val="2"/>
          <w:sz w:val="20"/>
          <w:szCs w:val="20"/>
          <w:shd w:val="clear" w:color="auto" w:fill="FFFFFF"/>
        </w:rPr>
        <w:drawing>
          <wp:inline distT="0" distB="0" distL="0" distR="0" wp14:anchorId="432AC5A9" wp14:editId="63C4DE52">
            <wp:extent cx="2466975" cy="1675799"/>
            <wp:effectExtent l="0" t="0" r="0" b="635"/>
            <wp:docPr id="13" name="图片 13" descr="C:\Users\阿杰\AppData\Local\Temp\WeChat Files\984d62508ece3056a54e6a0aba28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阿杰\AppData\Local\Temp\WeChat Files\984d62508ece3056a54e6a0aba2830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798" cy="1677037"/>
                    </a:xfrm>
                    <a:prstGeom prst="rect">
                      <a:avLst/>
                    </a:prstGeom>
                    <a:noFill/>
                    <a:ln>
                      <a:noFill/>
                    </a:ln>
                  </pic:spPr>
                </pic:pic>
              </a:graphicData>
            </a:graphic>
          </wp:inline>
        </w:drawing>
      </w:r>
    </w:p>
    <w:p w14:paraId="7DFD3F66" w14:textId="05101162" w:rsidR="0005399C" w:rsidRPr="00601C15" w:rsidRDefault="00186F7C" w:rsidP="00F57C9E">
      <w:pPr>
        <w:pStyle w:val="20"/>
        <w:snapToGrid w:val="0"/>
        <w:spacing w:line="360" w:lineRule="auto"/>
        <w:ind w:firstLineChars="0" w:firstLine="0"/>
        <w:rPr>
          <w:rFonts w:ascii="Book Antiqua" w:hAnsi="Book Antiqua"/>
          <w:bCs/>
          <w:sz w:val="20"/>
          <w:szCs w:val="20"/>
        </w:rPr>
      </w:pPr>
      <w:r w:rsidRPr="00601C15">
        <w:rPr>
          <w:rFonts w:ascii="Book Antiqua" w:hAnsi="Book Antiqua"/>
          <w:b/>
          <w:sz w:val="20"/>
          <w:szCs w:val="20"/>
        </w:rPr>
        <w:t xml:space="preserve">Figure 3 Enhanced </w:t>
      </w:r>
      <w:r w:rsidR="006F0F55" w:rsidRPr="00601C15">
        <w:rPr>
          <w:rFonts w:ascii="Book Antiqua" w:hAnsi="Book Antiqua"/>
          <w:b/>
          <w:sz w:val="20"/>
          <w:szCs w:val="20"/>
        </w:rPr>
        <w:t>c</w:t>
      </w:r>
      <w:r w:rsidRPr="00601C15">
        <w:rPr>
          <w:rFonts w:ascii="Book Antiqua" w:hAnsi="Book Antiqua"/>
          <w:b/>
          <w:sz w:val="20"/>
          <w:szCs w:val="20"/>
        </w:rPr>
        <w:t xml:space="preserve">omputed tomography images </w:t>
      </w:r>
      <w:r w:rsidR="000B6943" w:rsidRPr="00601C15">
        <w:rPr>
          <w:rFonts w:ascii="Book Antiqua" w:hAnsi="Book Antiqua"/>
          <w:b/>
          <w:sz w:val="20"/>
          <w:szCs w:val="20"/>
        </w:rPr>
        <w:t xml:space="preserve">revealing </w:t>
      </w:r>
      <w:r w:rsidR="00CB22C3" w:rsidRPr="00601C15">
        <w:rPr>
          <w:rFonts w:ascii="Book Antiqua" w:hAnsi="Book Antiqua" w:cs="Times New Roman"/>
          <w:b/>
          <w:bCs/>
          <w:sz w:val="20"/>
          <w:szCs w:val="20"/>
        </w:rPr>
        <w:t xml:space="preserve">mesenteric fibromatosis </w:t>
      </w:r>
      <w:r w:rsidR="005D6F7D" w:rsidRPr="00601C15">
        <w:rPr>
          <w:rFonts w:ascii="Book Antiqua" w:hAnsi="Book Antiqua" w:cs="Times New Roman"/>
          <w:b/>
          <w:sz w:val="20"/>
          <w:szCs w:val="20"/>
        </w:rPr>
        <w:t xml:space="preserve">presented </w:t>
      </w:r>
      <w:r w:rsidRPr="00601C15">
        <w:rPr>
          <w:rFonts w:ascii="Book Antiqua" w:hAnsi="Book Antiqua"/>
          <w:b/>
          <w:sz w:val="20"/>
          <w:szCs w:val="20"/>
        </w:rPr>
        <w:t xml:space="preserve">the first time </w:t>
      </w:r>
      <w:r w:rsidR="005D6F7D" w:rsidRPr="00601C15">
        <w:rPr>
          <w:rFonts w:ascii="Book Antiqua" w:hAnsi="Book Antiqua" w:cs="Times New Roman"/>
          <w:b/>
          <w:sz w:val="20"/>
          <w:szCs w:val="20"/>
        </w:rPr>
        <w:t>as</w:t>
      </w:r>
      <w:r w:rsidR="005D6F7D" w:rsidRPr="00601C15">
        <w:rPr>
          <w:rFonts w:ascii="Book Antiqua" w:hAnsi="Book Antiqua"/>
          <w:b/>
          <w:sz w:val="20"/>
          <w:szCs w:val="20"/>
        </w:rPr>
        <w:t xml:space="preserve"> </w:t>
      </w:r>
      <w:r w:rsidRPr="00601C15">
        <w:rPr>
          <w:rFonts w:ascii="Book Antiqua" w:hAnsi="Book Antiqua"/>
          <w:b/>
          <w:sz w:val="20"/>
          <w:szCs w:val="20"/>
        </w:rPr>
        <w:t>slightly enhanced masses in the lower right transverse colon and cloudy surrounding fat spaces</w:t>
      </w:r>
      <w:r w:rsidR="000D7922" w:rsidRPr="00601C15">
        <w:rPr>
          <w:rFonts w:ascii="Book Antiqua" w:hAnsi="Book Antiqua"/>
          <w:b/>
          <w:sz w:val="20"/>
          <w:szCs w:val="20"/>
        </w:rPr>
        <w:t xml:space="preserve"> (white arrows)</w:t>
      </w:r>
      <w:r w:rsidRPr="00601C15">
        <w:rPr>
          <w:rFonts w:ascii="Book Antiqua" w:hAnsi="Book Antiqua"/>
          <w:b/>
          <w:sz w:val="20"/>
          <w:szCs w:val="20"/>
        </w:rPr>
        <w:t>.</w:t>
      </w:r>
      <w:r w:rsidR="000D7922" w:rsidRPr="00601C15">
        <w:rPr>
          <w:rFonts w:ascii="Book Antiqua" w:hAnsi="Book Antiqua"/>
          <w:b/>
          <w:sz w:val="20"/>
          <w:szCs w:val="20"/>
        </w:rPr>
        <w:t xml:space="preserve"> </w:t>
      </w:r>
      <w:r w:rsidR="000D7922" w:rsidRPr="00601C15">
        <w:rPr>
          <w:rFonts w:ascii="Book Antiqua" w:hAnsi="Book Antiqua"/>
          <w:bCs/>
          <w:sz w:val="20"/>
          <w:szCs w:val="20"/>
        </w:rPr>
        <w:t>A: Coronal plane; B: Sagittal plane.</w:t>
      </w:r>
    </w:p>
    <w:p w14:paraId="36DD90A8" w14:textId="77777777" w:rsidR="00CB22C3" w:rsidRPr="00601C15" w:rsidRDefault="00CB22C3" w:rsidP="00F57C9E">
      <w:pPr>
        <w:adjustRightInd/>
        <w:spacing w:after="0" w:line="360" w:lineRule="auto"/>
        <w:jc w:val="both"/>
        <w:rPr>
          <w:rFonts w:ascii="Book Antiqua" w:eastAsiaTheme="minorEastAsia" w:hAnsi="Book Antiqua" w:cs="Arial"/>
          <w:bCs/>
          <w:color w:val="000000" w:themeColor="text1"/>
          <w:kern w:val="2"/>
          <w:sz w:val="20"/>
          <w:szCs w:val="20"/>
          <w:shd w:val="clear" w:color="auto" w:fill="FFFFFF"/>
        </w:rPr>
      </w:pPr>
      <w:r w:rsidRPr="00601C15">
        <w:rPr>
          <w:rFonts w:ascii="Book Antiqua" w:hAnsi="Book Antiqua"/>
          <w:bCs/>
          <w:sz w:val="20"/>
          <w:szCs w:val="20"/>
        </w:rPr>
        <w:br w:type="page"/>
      </w:r>
    </w:p>
    <w:p w14:paraId="0CCC96AB" w14:textId="04D9E973" w:rsidR="007C387A" w:rsidRPr="00601C15" w:rsidRDefault="00B0128A" w:rsidP="00F57C9E">
      <w:pPr>
        <w:pStyle w:val="20"/>
        <w:snapToGrid w:val="0"/>
        <w:spacing w:line="360" w:lineRule="auto"/>
        <w:ind w:firstLineChars="0" w:firstLine="0"/>
        <w:rPr>
          <w:rFonts w:ascii="Book Antiqua" w:hAnsi="Book Antiqua"/>
          <w:b/>
          <w:sz w:val="20"/>
          <w:szCs w:val="20"/>
        </w:rPr>
      </w:pPr>
      <w:r w:rsidRPr="00601C15">
        <w:rPr>
          <w:rFonts w:ascii="Book Antiqua" w:hAnsi="Book Antiqua"/>
          <w:bCs/>
          <w:sz w:val="20"/>
          <w:szCs w:val="20"/>
        </w:rPr>
        <w:lastRenderedPageBreak/>
        <w:t>A</w:t>
      </w:r>
      <w:r w:rsidR="007C387A" w:rsidRPr="00601C15">
        <w:rPr>
          <w:rFonts w:ascii="Book Antiqua" w:hAnsi="Book Antiqua"/>
          <w:b/>
          <w:noProof/>
          <w:sz w:val="20"/>
          <w:szCs w:val="20"/>
        </w:rPr>
        <w:drawing>
          <wp:inline distT="0" distB="0" distL="0" distR="0" wp14:anchorId="56A255D6" wp14:editId="6C06C6CE">
            <wp:extent cx="1638300" cy="1274511"/>
            <wp:effectExtent l="0" t="0" r="0" b="1905"/>
            <wp:docPr id="20" name="图片 20" descr="C:\Users\CHP\AppData\Local\Temp\360zip$Temp\360$3\16-11465_腺瘤区-1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360zip$Temp\360$3\16-11465_腺瘤区-100倍.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5454" cy="1287856"/>
                    </a:xfrm>
                    <a:prstGeom prst="rect">
                      <a:avLst/>
                    </a:prstGeom>
                    <a:noFill/>
                    <a:ln>
                      <a:noFill/>
                    </a:ln>
                  </pic:spPr>
                </pic:pic>
              </a:graphicData>
            </a:graphic>
          </wp:inline>
        </w:drawing>
      </w:r>
      <w:r w:rsidR="007C387A" w:rsidRPr="00601C15">
        <w:rPr>
          <w:rFonts w:ascii="Book Antiqua" w:hAnsi="Book Antiqua"/>
          <w:b/>
          <w:sz w:val="20"/>
          <w:szCs w:val="20"/>
        </w:rPr>
        <w:t xml:space="preserve"> </w:t>
      </w:r>
      <w:r w:rsidRPr="00601C15">
        <w:rPr>
          <w:rFonts w:ascii="Book Antiqua" w:hAnsi="Book Antiqua"/>
          <w:b/>
          <w:sz w:val="20"/>
          <w:szCs w:val="20"/>
        </w:rPr>
        <w:t>B</w:t>
      </w:r>
      <w:r w:rsidR="007C387A" w:rsidRPr="00601C15">
        <w:rPr>
          <w:rFonts w:ascii="Book Antiqua" w:hAnsi="Book Antiqua"/>
          <w:b/>
          <w:noProof/>
          <w:sz w:val="20"/>
          <w:szCs w:val="20"/>
        </w:rPr>
        <w:drawing>
          <wp:inline distT="0" distB="0" distL="0" distR="0" wp14:anchorId="6D3BF0EE" wp14:editId="1367B8C2">
            <wp:extent cx="1571706" cy="1257300"/>
            <wp:effectExtent l="0" t="0" r="9525" b="0"/>
            <wp:docPr id="19" name="图片 19" descr="C:\Users\CHP\AppData\Local\Temp\360zip$Temp\360$4\16-11465_腺瘤区-2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ppData\Local\Temp\360zip$Temp\360$4\16-11465_腺瘤区-200倍.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5500" cy="1276334"/>
                    </a:xfrm>
                    <a:prstGeom prst="rect">
                      <a:avLst/>
                    </a:prstGeom>
                    <a:noFill/>
                    <a:ln>
                      <a:noFill/>
                    </a:ln>
                  </pic:spPr>
                </pic:pic>
              </a:graphicData>
            </a:graphic>
          </wp:inline>
        </w:drawing>
      </w:r>
      <w:r w:rsidR="007C387A" w:rsidRPr="00601C15">
        <w:rPr>
          <w:rFonts w:ascii="Book Antiqua" w:hAnsi="Book Antiqua"/>
          <w:b/>
          <w:sz w:val="20"/>
          <w:szCs w:val="20"/>
        </w:rPr>
        <w:t xml:space="preserve"> </w:t>
      </w:r>
      <w:r w:rsidRPr="00601C15">
        <w:rPr>
          <w:rFonts w:ascii="Book Antiqua" w:hAnsi="Book Antiqua"/>
          <w:b/>
          <w:sz w:val="20"/>
          <w:szCs w:val="20"/>
        </w:rPr>
        <w:t>C</w:t>
      </w:r>
      <w:r w:rsidR="007C387A" w:rsidRPr="00601C15">
        <w:rPr>
          <w:rFonts w:ascii="Book Antiqua" w:hAnsi="Book Antiqua"/>
          <w:b/>
          <w:noProof/>
          <w:sz w:val="20"/>
          <w:szCs w:val="20"/>
        </w:rPr>
        <w:drawing>
          <wp:inline distT="0" distB="0" distL="0" distR="0" wp14:anchorId="46C2FAC9" wp14:editId="0AA0DDFF">
            <wp:extent cx="1600200" cy="1268289"/>
            <wp:effectExtent l="0" t="0" r="0" b="8255"/>
            <wp:docPr id="22" name="图片 22" descr="C:\Users\CHP\AppData\Local\Temp\360zip$Temp\360$5\16-11465_腺瘤区-4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P\AppData\Local\Temp\360zip$Temp\360$5\16-11465_腺瘤区-400倍.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443" cy="1284333"/>
                    </a:xfrm>
                    <a:prstGeom prst="rect">
                      <a:avLst/>
                    </a:prstGeom>
                    <a:noFill/>
                    <a:ln>
                      <a:noFill/>
                    </a:ln>
                  </pic:spPr>
                </pic:pic>
              </a:graphicData>
            </a:graphic>
          </wp:inline>
        </w:drawing>
      </w:r>
    </w:p>
    <w:p w14:paraId="1FBCE17C" w14:textId="114C92F6" w:rsidR="007C387A" w:rsidRPr="00601C15" w:rsidRDefault="00B0128A" w:rsidP="00F57C9E">
      <w:pPr>
        <w:pStyle w:val="20"/>
        <w:snapToGrid w:val="0"/>
        <w:spacing w:line="360" w:lineRule="auto"/>
        <w:ind w:firstLineChars="0" w:firstLine="0"/>
        <w:rPr>
          <w:rFonts w:ascii="Book Antiqua" w:hAnsi="Book Antiqua"/>
          <w:b/>
          <w:sz w:val="20"/>
          <w:szCs w:val="20"/>
        </w:rPr>
      </w:pPr>
      <w:r w:rsidRPr="00601C15">
        <w:rPr>
          <w:rFonts w:ascii="Book Antiqua" w:hAnsi="Book Antiqua"/>
          <w:b/>
          <w:sz w:val="20"/>
          <w:szCs w:val="20"/>
        </w:rPr>
        <w:t>D</w:t>
      </w:r>
      <w:r w:rsidR="007C387A" w:rsidRPr="00601C15">
        <w:rPr>
          <w:rFonts w:ascii="Book Antiqua" w:hAnsi="Book Antiqua"/>
          <w:b/>
          <w:noProof/>
          <w:sz w:val="20"/>
          <w:szCs w:val="20"/>
        </w:rPr>
        <w:drawing>
          <wp:inline distT="0" distB="0" distL="0" distR="0" wp14:anchorId="646732E4" wp14:editId="297E171B">
            <wp:extent cx="1619250" cy="1246337"/>
            <wp:effectExtent l="0" t="0" r="0" b="0"/>
            <wp:docPr id="23" name="图片 23" descr="C:\Users\CHP\AppData\Local\Temp\360zip$Temp\360$6\16-11465_纤维肌纤维增生区-1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P\AppData\Local\Temp\360zip$Temp\360$6\16-11465_纤维肌纤维增生区-100倍.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4616" cy="1265861"/>
                    </a:xfrm>
                    <a:prstGeom prst="rect">
                      <a:avLst/>
                    </a:prstGeom>
                    <a:noFill/>
                    <a:ln>
                      <a:noFill/>
                    </a:ln>
                  </pic:spPr>
                </pic:pic>
              </a:graphicData>
            </a:graphic>
          </wp:inline>
        </w:drawing>
      </w:r>
      <w:r w:rsidR="007C387A" w:rsidRPr="00601C15">
        <w:rPr>
          <w:rFonts w:ascii="Book Antiqua" w:hAnsi="Book Antiqua"/>
          <w:b/>
          <w:sz w:val="20"/>
          <w:szCs w:val="20"/>
        </w:rPr>
        <w:t xml:space="preserve"> </w:t>
      </w:r>
      <w:r w:rsidRPr="00601C15">
        <w:rPr>
          <w:rFonts w:ascii="Book Antiqua" w:hAnsi="Book Antiqua"/>
          <w:b/>
          <w:sz w:val="20"/>
          <w:szCs w:val="20"/>
        </w:rPr>
        <w:t>E</w:t>
      </w:r>
      <w:r w:rsidR="007C387A" w:rsidRPr="00601C15">
        <w:rPr>
          <w:rFonts w:ascii="Book Antiqua" w:hAnsi="Book Antiqua"/>
          <w:b/>
          <w:noProof/>
          <w:sz w:val="20"/>
          <w:szCs w:val="20"/>
        </w:rPr>
        <w:drawing>
          <wp:inline distT="0" distB="0" distL="0" distR="0" wp14:anchorId="4B77E8A0" wp14:editId="4FDD3434">
            <wp:extent cx="1581150" cy="1264627"/>
            <wp:effectExtent l="0" t="0" r="0" b="0"/>
            <wp:docPr id="24" name="图片 24" descr="C:\Users\CHP\AppData\Local\Temp\360zip$Temp\360$7\16-11465_纤维肌纤维增生区-2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P\AppData\Local\Temp\360zip$Temp\360$7\16-11465_纤维肌纤维增生区-200倍.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3329" cy="1282366"/>
                    </a:xfrm>
                    <a:prstGeom prst="rect">
                      <a:avLst/>
                    </a:prstGeom>
                    <a:noFill/>
                    <a:ln>
                      <a:noFill/>
                    </a:ln>
                  </pic:spPr>
                </pic:pic>
              </a:graphicData>
            </a:graphic>
          </wp:inline>
        </w:drawing>
      </w:r>
      <w:r w:rsidR="007C387A" w:rsidRPr="00601C15">
        <w:rPr>
          <w:rFonts w:ascii="Book Antiqua" w:hAnsi="Book Antiqua"/>
          <w:b/>
          <w:sz w:val="20"/>
          <w:szCs w:val="20"/>
        </w:rPr>
        <w:t xml:space="preserve"> </w:t>
      </w:r>
      <w:r w:rsidRPr="00601C15">
        <w:rPr>
          <w:rFonts w:ascii="Book Antiqua" w:hAnsi="Book Antiqua"/>
          <w:b/>
          <w:sz w:val="20"/>
          <w:szCs w:val="20"/>
        </w:rPr>
        <w:t>F</w:t>
      </w:r>
      <w:r w:rsidR="007C387A" w:rsidRPr="00601C15">
        <w:rPr>
          <w:rFonts w:ascii="Book Antiqua" w:hAnsi="Book Antiqua"/>
          <w:b/>
          <w:noProof/>
          <w:sz w:val="20"/>
          <w:szCs w:val="20"/>
        </w:rPr>
        <w:drawing>
          <wp:inline distT="0" distB="0" distL="0" distR="0" wp14:anchorId="4EE43DCE" wp14:editId="05A633A0">
            <wp:extent cx="1594711" cy="1270635"/>
            <wp:effectExtent l="0" t="0" r="5715" b="5715"/>
            <wp:docPr id="25" name="图片 25" descr="C:\Users\CHP\AppData\Local\Temp\360zip$Temp\360$8\16-11465_纤维肌纤维增生区-4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P\AppData\Local\Temp\360zip$Temp\360$8\16-11465_纤维肌纤维增生区-400倍.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2081" cy="1292443"/>
                    </a:xfrm>
                    <a:prstGeom prst="rect">
                      <a:avLst/>
                    </a:prstGeom>
                    <a:noFill/>
                    <a:ln>
                      <a:noFill/>
                    </a:ln>
                  </pic:spPr>
                </pic:pic>
              </a:graphicData>
            </a:graphic>
          </wp:inline>
        </w:drawing>
      </w:r>
    </w:p>
    <w:p w14:paraId="7E7A00B4" w14:textId="309C8479" w:rsidR="007C387A" w:rsidRPr="00601C15" w:rsidRDefault="007C387A" w:rsidP="00F57C9E">
      <w:pPr>
        <w:pStyle w:val="20"/>
        <w:snapToGrid w:val="0"/>
        <w:spacing w:line="360" w:lineRule="auto"/>
        <w:ind w:firstLineChars="0" w:firstLine="0"/>
        <w:rPr>
          <w:rFonts w:ascii="Book Antiqua" w:hAnsi="Book Antiqua"/>
          <w:b/>
          <w:sz w:val="20"/>
          <w:szCs w:val="20"/>
        </w:rPr>
      </w:pPr>
      <w:r w:rsidRPr="00601C15">
        <w:rPr>
          <w:rFonts w:ascii="Book Antiqua" w:hAnsi="Book Antiqua"/>
          <w:b/>
          <w:sz w:val="20"/>
          <w:szCs w:val="20"/>
        </w:rPr>
        <w:t xml:space="preserve">Figure </w:t>
      </w:r>
      <w:r w:rsidRPr="00601C15">
        <w:rPr>
          <w:rFonts w:ascii="Book Antiqua" w:hAnsi="Book Antiqua"/>
          <w:b/>
          <w:color w:val="000000"/>
          <w:sz w:val="20"/>
          <w:szCs w:val="20"/>
        </w:rPr>
        <w:t>4</w:t>
      </w:r>
      <w:r w:rsidRPr="00601C15">
        <w:rPr>
          <w:rFonts w:ascii="Book Antiqua" w:hAnsi="Book Antiqua"/>
          <w:b/>
          <w:sz w:val="20"/>
          <w:szCs w:val="20"/>
        </w:rPr>
        <w:t xml:space="preserve"> </w:t>
      </w:r>
      <w:r w:rsidRPr="00601C15">
        <w:rPr>
          <w:rFonts w:ascii="Book Antiqua" w:hAnsi="Book Antiqua"/>
          <w:b/>
          <w:sz w:val="20"/>
          <w:szCs w:val="20"/>
          <w:shd w:val="clear" w:color="auto" w:fill="auto"/>
        </w:rPr>
        <w:t>Pathological images of the patient.</w:t>
      </w:r>
      <w:r w:rsidRPr="00601C15">
        <w:rPr>
          <w:rFonts w:ascii="Book Antiqua" w:hAnsi="Book Antiqua"/>
          <w:sz w:val="20"/>
          <w:szCs w:val="20"/>
          <w:shd w:val="clear" w:color="auto" w:fill="auto"/>
        </w:rPr>
        <w:t xml:space="preserve"> </w:t>
      </w:r>
      <w:r w:rsidR="00B0128A" w:rsidRPr="00601C15">
        <w:rPr>
          <w:rFonts w:ascii="Book Antiqua" w:hAnsi="Book Antiqua"/>
          <w:sz w:val="20"/>
          <w:szCs w:val="20"/>
          <w:shd w:val="clear" w:color="auto" w:fill="auto"/>
        </w:rPr>
        <w:t xml:space="preserve">A-C: </w:t>
      </w:r>
      <w:r w:rsidRPr="00601C15">
        <w:rPr>
          <w:rFonts w:ascii="Book Antiqua" w:hAnsi="Book Antiqua"/>
          <w:sz w:val="20"/>
          <w:szCs w:val="20"/>
          <w:shd w:val="clear" w:color="auto" w:fill="auto"/>
        </w:rPr>
        <w:t>Pathological</w:t>
      </w:r>
      <w:r w:rsidRPr="00601C15">
        <w:rPr>
          <w:rFonts w:ascii="Book Antiqua" w:hAnsi="Book Antiqua"/>
          <w:sz w:val="20"/>
          <w:szCs w:val="20"/>
        </w:rPr>
        <w:t xml:space="preserve"> images showed multiple tubularvillous adenomas with moderate dysplasia </w:t>
      </w:r>
      <w:r w:rsidR="00452C70" w:rsidRPr="00601C15">
        <w:rPr>
          <w:rFonts w:ascii="Book Antiqua" w:hAnsi="Book Antiqua"/>
          <w:sz w:val="20"/>
          <w:szCs w:val="20"/>
        </w:rPr>
        <w:t>[</w:t>
      </w:r>
      <w:r w:rsidRPr="00601C15">
        <w:rPr>
          <w:rFonts w:ascii="Book Antiqua" w:hAnsi="Book Antiqua"/>
          <w:sz w:val="20"/>
          <w:szCs w:val="20"/>
        </w:rPr>
        <w:t xml:space="preserve">A: </w:t>
      </w:r>
      <w:r w:rsidR="00645266" w:rsidRPr="00601C15">
        <w:rPr>
          <w:rFonts w:ascii="Book Antiqua" w:hAnsi="Book Antiqua"/>
          <w:sz w:val="20"/>
          <w:szCs w:val="20"/>
        </w:rPr>
        <w:t xml:space="preserve">hematoxylin and eosin </w:t>
      </w:r>
      <w:r w:rsidR="00452C70" w:rsidRPr="00601C15">
        <w:rPr>
          <w:rFonts w:ascii="Book Antiqua" w:hAnsi="Book Antiqua"/>
          <w:sz w:val="20"/>
          <w:szCs w:val="20"/>
        </w:rPr>
        <w:t>(</w:t>
      </w:r>
      <w:r w:rsidRPr="00601C15">
        <w:rPr>
          <w:rFonts w:ascii="Book Antiqua" w:hAnsi="Book Antiqua"/>
          <w:sz w:val="20"/>
          <w:szCs w:val="20"/>
        </w:rPr>
        <w:t>H</w:t>
      </w:r>
      <w:r w:rsidR="00645266" w:rsidRPr="00601C15">
        <w:rPr>
          <w:rFonts w:ascii="Book Antiqua" w:hAnsi="Book Antiqua"/>
          <w:sz w:val="20"/>
          <w:szCs w:val="20"/>
        </w:rPr>
        <w:t>&amp;</w:t>
      </w:r>
      <w:r w:rsidRPr="00601C15">
        <w:rPr>
          <w:rFonts w:ascii="Book Antiqua" w:hAnsi="Book Antiqua"/>
          <w:sz w:val="20"/>
          <w:szCs w:val="20"/>
        </w:rPr>
        <w:t>E</w:t>
      </w:r>
      <w:r w:rsidR="00452C70" w:rsidRPr="00601C15">
        <w:rPr>
          <w:rFonts w:ascii="Book Antiqua" w:hAnsi="Book Antiqua"/>
          <w:sz w:val="20"/>
          <w:szCs w:val="20"/>
        </w:rPr>
        <w:t>)</w:t>
      </w:r>
      <w:r w:rsidR="00645266" w:rsidRPr="00601C15">
        <w:rPr>
          <w:rFonts w:ascii="Book Antiqua" w:hAnsi="Book Antiqua"/>
          <w:sz w:val="20"/>
          <w:szCs w:val="20"/>
        </w:rPr>
        <w:t xml:space="preserve"> staining,</w:t>
      </w:r>
      <w:r w:rsidRPr="00601C15">
        <w:rPr>
          <w:rFonts w:ascii="Book Antiqua" w:hAnsi="Book Antiqua"/>
          <w:sz w:val="20"/>
          <w:szCs w:val="20"/>
        </w:rPr>
        <w:t xml:space="preserve"> </w:t>
      </w:r>
      <w:r w:rsidR="00645266" w:rsidRPr="00601C15">
        <w:rPr>
          <w:rFonts w:ascii="Book Antiqua" w:hAnsi="Book Antiqua"/>
          <w:sz w:val="20"/>
          <w:szCs w:val="20"/>
        </w:rPr>
        <w:t>100</w:t>
      </w:r>
      <w:r w:rsidR="00F57C9E" w:rsidRPr="00601C15">
        <w:rPr>
          <w:rFonts w:ascii="Book Antiqua" w:hAnsi="Book Antiqua"/>
          <w:sz w:val="20"/>
          <w:szCs w:val="20"/>
        </w:rPr>
        <w:t xml:space="preserve"> </w:t>
      </w:r>
      <w:r w:rsidRPr="00601C15">
        <w:rPr>
          <w:rFonts w:ascii="Book Antiqua" w:hAnsi="Book Antiqua"/>
          <w:sz w:val="20"/>
          <w:szCs w:val="20"/>
        </w:rPr>
        <w:t>×, B: H</w:t>
      </w:r>
      <w:r w:rsidR="00645266" w:rsidRPr="00601C15">
        <w:rPr>
          <w:rFonts w:ascii="Book Antiqua" w:hAnsi="Book Antiqua"/>
          <w:sz w:val="20"/>
          <w:szCs w:val="20"/>
        </w:rPr>
        <w:t>&amp;</w:t>
      </w:r>
      <w:r w:rsidRPr="00601C15">
        <w:rPr>
          <w:rFonts w:ascii="Book Antiqua" w:hAnsi="Book Antiqua"/>
          <w:sz w:val="20"/>
          <w:szCs w:val="20"/>
        </w:rPr>
        <w:t>E</w:t>
      </w:r>
      <w:r w:rsidR="00645266" w:rsidRPr="00601C15">
        <w:rPr>
          <w:rFonts w:ascii="Book Antiqua" w:hAnsi="Book Antiqua"/>
          <w:sz w:val="20"/>
          <w:szCs w:val="20"/>
        </w:rPr>
        <w:t xml:space="preserve"> staining,</w:t>
      </w:r>
      <w:r w:rsidRPr="00601C15">
        <w:rPr>
          <w:rFonts w:ascii="Book Antiqua" w:hAnsi="Book Antiqua"/>
          <w:sz w:val="20"/>
          <w:szCs w:val="20"/>
        </w:rPr>
        <w:t xml:space="preserve"> </w:t>
      </w:r>
      <w:r w:rsidR="00645266" w:rsidRPr="00601C15">
        <w:rPr>
          <w:rFonts w:ascii="Book Antiqua" w:hAnsi="Book Antiqua"/>
          <w:sz w:val="20"/>
          <w:szCs w:val="20"/>
        </w:rPr>
        <w:t>200</w:t>
      </w:r>
      <w:r w:rsidR="00F57C9E" w:rsidRPr="00601C15">
        <w:rPr>
          <w:rFonts w:ascii="Book Antiqua" w:hAnsi="Book Antiqua"/>
          <w:sz w:val="20"/>
          <w:szCs w:val="20"/>
        </w:rPr>
        <w:t xml:space="preserve"> </w:t>
      </w:r>
      <w:r w:rsidRPr="00601C15">
        <w:rPr>
          <w:rFonts w:ascii="Book Antiqua" w:hAnsi="Book Antiqua"/>
          <w:sz w:val="20"/>
          <w:szCs w:val="20"/>
        </w:rPr>
        <w:t>× and C: H</w:t>
      </w:r>
      <w:r w:rsidR="00645266" w:rsidRPr="00601C15">
        <w:rPr>
          <w:rFonts w:ascii="Book Antiqua" w:hAnsi="Book Antiqua"/>
          <w:sz w:val="20"/>
          <w:szCs w:val="20"/>
        </w:rPr>
        <w:t>&amp;</w:t>
      </w:r>
      <w:r w:rsidRPr="00601C15">
        <w:rPr>
          <w:rFonts w:ascii="Book Antiqua" w:hAnsi="Book Antiqua"/>
          <w:sz w:val="20"/>
          <w:szCs w:val="20"/>
        </w:rPr>
        <w:t>E</w:t>
      </w:r>
      <w:r w:rsidR="00645266" w:rsidRPr="00601C15">
        <w:rPr>
          <w:rFonts w:ascii="Book Antiqua" w:hAnsi="Book Antiqua"/>
          <w:sz w:val="20"/>
          <w:szCs w:val="20"/>
        </w:rPr>
        <w:t xml:space="preserve"> staining,</w:t>
      </w:r>
      <w:r w:rsidRPr="00601C15">
        <w:rPr>
          <w:rFonts w:ascii="Book Antiqua" w:hAnsi="Book Antiqua"/>
          <w:sz w:val="20"/>
          <w:szCs w:val="20"/>
        </w:rPr>
        <w:t xml:space="preserve"> </w:t>
      </w:r>
      <w:r w:rsidR="00645266" w:rsidRPr="00601C15">
        <w:rPr>
          <w:rFonts w:ascii="Book Antiqua" w:hAnsi="Book Antiqua"/>
          <w:sz w:val="20"/>
          <w:szCs w:val="20"/>
        </w:rPr>
        <w:t>400</w:t>
      </w:r>
      <w:r w:rsidR="00F57C9E" w:rsidRPr="00601C15">
        <w:rPr>
          <w:rFonts w:ascii="Book Antiqua" w:hAnsi="Book Antiqua"/>
          <w:sz w:val="20"/>
          <w:szCs w:val="20"/>
        </w:rPr>
        <w:t xml:space="preserve"> </w:t>
      </w:r>
      <w:r w:rsidRPr="00601C15">
        <w:rPr>
          <w:rFonts w:ascii="Book Antiqua" w:hAnsi="Book Antiqua"/>
          <w:sz w:val="20"/>
          <w:szCs w:val="20"/>
        </w:rPr>
        <w:t>×</w:t>
      </w:r>
      <w:r w:rsidR="00452C70" w:rsidRPr="00601C15">
        <w:rPr>
          <w:rFonts w:ascii="Book Antiqua" w:hAnsi="Book Antiqua"/>
          <w:sz w:val="20"/>
          <w:szCs w:val="20"/>
          <w:shd w:val="clear" w:color="auto" w:fill="auto"/>
        </w:rPr>
        <w:t>]</w:t>
      </w:r>
      <w:r w:rsidRPr="00601C15">
        <w:rPr>
          <w:rFonts w:ascii="Book Antiqua" w:hAnsi="Book Antiqua"/>
          <w:sz w:val="20"/>
          <w:szCs w:val="20"/>
          <w:shd w:val="clear" w:color="auto" w:fill="auto"/>
        </w:rPr>
        <w:t xml:space="preserve">; </w:t>
      </w:r>
      <w:r w:rsidR="00B0128A" w:rsidRPr="00601C15">
        <w:rPr>
          <w:rFonts w:ascii="Book Antiqua" w:hAnsi="Book Antiqua"/>
          <w:sz w:val="20"/>
          <w:szCs w:val="20"/>
          <w:shd w:val="clear" w:color="auto" w:fill="auto"/>
        </w:rPr>
        <w:t>D-F</w:t>
      </w:r>
      <w:r w:rsidRPr="00601C15">
        <w:rPr>
          <w:rFonts w:ascii="Book Antiqua" w:hAnsi="Book Antiqua"/>
          <w:sz w:val="20"/>
          <w:szCs w:val="20"/>
        </w:rPr>
        <w:t xml:space="preserve">: </w:t>
      </w:r>
      <w:r w:rsidR="00B0128A" w:rsidRPr="00601C15">
        <w:rPr>
          <w:rFonts w:ascii="Book Antiqua" w:hAnsi="Book Antiqua"/>
          <w:sz w:val="20"/>
          <w:szCs w:val="20"/>
        </w:rPr>
        <w:t xml:space="preserve">Fusiform </w:t>
      </w:r>
      <w:r w:rsidRPr="00601C15">
        <w:rPr>
          <w:rFonts w:ascii="Book Antiqua" w:hAnsi="Book Antiqua"/>
          <w:sz w:val="20"/>
          <w:szCs w:val="20"/>
        </w:rPr>
        <w:t>cell tumor-like hyperplasia of the mesentery (D: H</w:t>
      </w:r>
      <w:r w:rsidR="00645266" w:rsidRPr="00601C15">
        <w:rPr>
          <w:rFonts w:ascii="Book Antiqua" w:hAnsi="Book Antiqua"/>
          <w:sz w:val="20"/>
          <w:szCs w:val="20"/>
        </w:rPr>
        <w:t>&amp;</w:t>
      </w:r>
      <w:r w:rsidRPr="00601C15">
        <w:rPr>
          <w:rFonts w:ascii="Book Antiqua" w:hAnsi="Book Antiqua"/>
          <w:sz w:val="20"/>
          <w:szCs w:val="20"/>
        </w:rPr>
        <w:t>E</w:t>
      </w:r>
      <w:r w:rsidR="00645266" w:rsidRPr="00601C15">
        <w:rPr>
          <w:rFonts w:ascii="Book Antiqua" w:hAnsi="Book Antiqua"/>
          <w:sz w:val="20"/>
          <w:szCs w:val="20"/>
        </w:rPr>
        <w:t xml:space="preserve"> staining,</w:t>
      </w:r>
      <w:r w:rsidRPr="00601C15">
        <w:rPr>
          <w:rFonts w:ascii="Book Antiqua" w:hAnsi="Book Antiqua"/>
          <w:sz w:val="20"/>
          <w:szCs w:val="20"/>
        </w:rPr>
        <w:t xml:space="preserve"> </w:t>
      </w:r>
      <w:r w:rsidR="00645266" w:rsidRPr="00601C15">
        <w:rPr>
          <w:rFonts w:ascii="Book Antiqua" w:hAnsi="Book Antiqua"/>
          <w:sz w:val="20"/>
          <w:szCs w:val="20"/>
        </w:rPr>
        <w:t>100</w:t>
      </w:r>
      <w:r w:rsidR="00F57C9E" w:rsidRPr="00601C15">
        <w:rPr>
          <w:rFonts w:ascii="Book Antiqua" w:hAnsi="Book Antiqua"/>
          <w:sz w:val="20"/>
          <w:szCs w:val="20"/>
        </w:rPr>
        <w:t xml:space="preserve"> </w:t>
      </w:r>
      <w:r w:rsidRPr="00601C15">
        <w:rPr>
          <w:rFonts w:ascii="Book Antiqua" w:hAnsi="Book Antiqua"/>
          <w:sz w:val="20"/>
          <w:szCs w:val="20"/>
        </w:rPr>
        <w:t>×, E: H</w:t>
      </w:r>
      <w:r w:rsidR="00645266" w:rsidRPr="00601C15">
        <w:rPr>
          <w:rFonts w:ascii="Book Antiqua" w:hAnsi="Book Antiqua"/>
          <w:sz w:val="20"/>
          <w:szCs w:val="20"/>
        </w:rPr>
        <w:t>&amp;</w:t>
      </w:r>
      <w:r w:rsidRPr="00601C15">
        <w:rPr>
          <w:rFonts w:ascii="Book Antiqua" w:hAnsi="Book Antiqua"/>
          <w:sz w:val="20"/>
          <w:szCs w:val="20"/>
        </w:rPr>
        <w:t>E</w:t>
      </w:r>
      <w:r w:rsidR="00645266" w:rsidRPr="00601C15">
        <w:rPr>
          <w:rFonts w:ascii="Book Antiqua" w:hAnsi="Book Antiqua"/>
          <w:sz w:val="20"/>
          <w:szCs w:val="20"/>
        </w:rPr>
        <w:t xml:space="preserve"> staining,</w:t>
      </w:r>
      <w:r w:rsidRPr="00601C15">
        <w:rPr>
          <w:rFonts w:ascii="Book Antiqua" w:hAnsi="Book Antiqua"/>
          <w:sz w:val="20"/>
          <w:szCs w:val="20"/>
        </w:rPr>
        <w:t xml:space="preserve"> </w:t>
      </w:r>
      <w:r w:rsidR="00645266" w:rsidRPr="00601C15">
        <w:rPr>
          <w:rFonts w:ascii="Book Antiqua" w:hAnsi="Book Antiqua"/>
          <w:sz w:val="20"/>
          <w:szCs w:val="20"/>
        </w:rPr>
        <w:t>200</w:t>
      </w:r>
      <w:r w:rsidR="00F57C9E" w:rsidRPr="00601C15">
        <w:rPr>
          <w:rFonts w:ascii="Book Antiqua" w:hAnsi="Book Antiqua"/>
          <w:sz w:val="20"/>
          <w:szCs w:val="20"/>
        </w:rPr>
        <w:t xml:space="preserve"> </w:t>
      </w:r>
      <w:r w:rsidRPr="00601C15">
        <w:rPr>
          <w:rFonts w:ascii="Book Antiqua" w:hAnsi="Book Antiqua"/>
          <w:sz w:val="20"/>
          <w:szCs w:val="20"/>
        </w:rPr>
        <w:t>× and F: H</w:t>
      </w:r>
      <w:r w:rsidR="00645266" w:rsidRPr="00601C15">
        <w:rPr>
          <w:rFonts w:ascii="Book Antiqua" w:hAnsi="Book Antiqua"/>
          <w:sz w:val="20"/>
          <w:szCs w:val="20"/>
        </w:rPr>
        <w:t>&amp;</w:t>
      </w:r>
      <w:r w:rsidRPr="00601C15">
        <w:rPr>
          <w:rFonts w:ascii="Book Antiqua" w:hAnsi="Book Antiqua"/>
          <w:sz w:val="20"/>
          <w:szCs w:val="20"/>
        </w:rPr>
        <w:t>E</w:t>
      </w:r>
      <w:r w:rsidR="00645266" w:rsidRPr="00601C15">
        <w:rPr>
          <w:rFonts w:ascii="Book Antiqua" w:hAnsi="Book Antiqua"/>
          <w:sz w:val="20"/>
          <w:szCs w:val="20"/>
        </w:rPr>
        <w:t xml:space="preserve"> staining,</w:t>
      </w:r>
      <w:r w:rsidRPr="00601C15">
        <w:rPr>
          <w:rFonts w:ascii="Book Antiqua" w:hAnsi="Book Antiqua"/>
          <w:sz w:val="20"/>
          <w:szCs w:val="20"/>
        </w:rPr>
        <w:t xml:space="preserve"> </w:t>
      </w:r>
      <w:r w:rsidR="00645266" w:rsidRPr="00601C15">
        <w:rPr>
          <w:rFonts w:ascii="Book Antiqua" w:hAnsi="Book Antiqua"/>
          <w:sz w:val="20"/>
          <w:szCs w:val="20"/>
        </w:rPr>
        <w:t>400</w:t>
      </w:r>
      <w:r w:rsidR="00F57C9E" w:rsidRPr="00601C15">
        <w:rPr>
          <w:rFonts w:ascii="Book Antiqua" w:hAnsi="Book Antiqua"/>
          <w:sz w:val="20"/>
          <w:szCs w:val="20"/>
        </w:rPr>
        <w:t xml:space="preserve"> </w:t>
      </w:r>
      <w:r w:rsidRPr="00601C15">
        <w:rPr>
          <w:rFonts w:ascii="Book Antiqua" w:hAnsi="Book Antiqua"/>
          <w:sz w:val="20"/>
          <w:szCs w:val="20"/>
        </w:rPr>
        <w:t>×).</w:t>
      </w:r>
    </w:p>
    <w:p w14:paraId="20F22749" w14:textId="77777777" w:rsidR="00CB22C3" w:rsidRPr="00601C15" w:rsidRDefault="00CB22C3" w:rsidP="00F57C9E">
      <w:pPr>
        <w:adjustRightInd/>
        <w:spacing w:after="0" w:line="360" w:lineRule="auto"/>
        <w:jc w:val="both"/>
        <w:rPr>
          <w:rFonts w:ascii="Book Antiqua" w:eastAsia="宋体" w:hAnsi="Book Antiqua" w:cs="宋体"/>
          <w:color w:val="000000"/>
          <w:kern w:val="2"/>
          <w:sz w:val="20"/>
          <w:szCs w:val="20"/>
          <w:shd w:val="clear" w:color="auto" w:fill="FFFFFF"/>
        </w:rPr>
      </w:pPr>
      <w:r w:rsidRPr="00601C15">
        <w:rPr>
          <w:rFonts w:ascii="Book Antiqua" w:eastAsia="宋体" w:hAnsi="Book Antiqua" w:cs="宋体"/>
          <w:color w:val="000000"/>
          <w:sz w:val="20"/>
          <w:szCs w:val="20"/>
        </w:rPr>
        <w:br w:type="page"/>
      </w:r>
    </w:p>
    <w:p w14:paraId="44E52AEF" w14:textId="414F796D" w:rsidR="007C387A" w:rsidRPr="00601C15" w:rsidRDefault="00B0128A" w:rsidP="00F57C9E">
      <w:pPr>
        <w:pStyle w:val="20"/>
        <w:snapToGrid w:val="0"/>
        <w:spacing w:line="360" w:lineRule="auto"/>
        <w:ind w:firstLineChars="0" w:firstLine="0"/>
        <w:rPr>
          <w:rFonts w:ascii="Book Antiqua" w:eastAsia="宋体" w:hAnsi="Book Antiqua" w:cs="宋体"/>
          <w:color w:val="000000"/>
          <w:sz w:val="20"/>
          <w:szCs w:val="20"/>
        </w:rPr>
      </w:pPr>
      <w:r w:rsidRPr="00601C15">
        <w:rPr>
          <w:rFonts w:ascii="Book Antiqua" w:eastAsia="宋体" w:hAnsi="Book Antiqua" w:cs="宋体"/>
          <w:color w:val="000000"/>
          <w:sz w:val="20"/>
          <w:szCs w:val="20"/>
        </w:rPr>
        <w:lastRenderedPageBreak/>
        <w:t>A</w:t>
      </w:r>
      <w:r w:rsidR="007C387A" w:rsidRPr="00601C15">
        <w:rPr>
          <w:rFonts w:ascii="Book Antiqua" w:eastAsia="宋体" w:hAnsi="Book Antiqua" w:cs="Times New Roman"/>
          <w:b/>
          <w:noProof/>
          <w:color w:val="000000"/>
          <w:sz w:val="20"/>
          <w:szCs w:val="20"/>
          <w:shd w:val="clear" w:color="auto" w:fill="auto"/>
        </w:rPr>
        <w:drawing>
          <wp:inline distT="0" distB="0" distL="0" distR="0" wp14:anchorId="518A91BD" wp14:editId="4C05CEB6">
            <wp:extent cx="2475186" cy="1596390"/>
            <wp:effectExtent l="0" t="0" r="1905" b="3810"/>
            <wp:docPr id="10" name="图片 10" descr="C:\Users\CHP\AppData\Local\Temp\360zip$Temp\360$1\16-11465_Calponin-少许阳性-2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360zip$Temp\360$1\16-11465_Calponin-少许阳性-200倍.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0784" cy="1612900"/>
                    </a:xfrm>
                    <a:prstGeom prst="rect">
                      <a:avLst/>
                    </a:prstGeom>
                    <a:noFill/>
                    <a:ln>
                      <a:noFill/>
                    </a:ln>
                  </pic:spPr>
                </pic:pic>
              </a:graphicData>
            </a:graphic>
          </wp:inline>
        </w:drawing>
      </w:r>
      <w:r w:rsidR="007C387A" w:rsidRPr="00601C15">
        <w:rPr>
          <w:rFonts w:ascii="Book Antiqua" w:eastAsia="宋体" w:hAnsi="Book Antiqua" w:cs="宋体"/>
          <w:color w:val="000000"/>
          <w:sz w:val="20"/>
          <w:szCs w:val="20"/>
        </w:rPr>
        <w:t xml:space="preserve"> </w:t>
      </w:r>
      <w:r w:rsidRPr="00601C15">
        <w:rPr>
          <w:rFonts w:ascii="Book Antiqua" w:eastAsia="宋体" w:hAnsi="Book Antiqua" w:cs="宋体"/>
          <w:color w:val="000000"/>
          <w:sz w:val="20"/>
          <w:szCs w:val="20"/>
        </w:rPr>
        <w:t>B</w:t>
      </w:r>
      <w:r w:rsidR="007C387A" w:rsidRPr="00601C15">
        <w:rPr>
          <w:rFonts w:ascii="Book Antiqua" w:eastAsia="宋体" w:hAnsi="Book Antiqua" w:cs="宋体"/>
          <w:noProof/>
          <w:color w:val="000000"/>
          <w:sz w:val="20"/>
          <w:szCs w:val="20"/>
        </w:rPr>
        <w:drawing>
          <wp:inline distT="0" distB="0" distL="0" distR="0" wp14:anchorId="54E74861" wp14:editId="24722E45">
            <wp:extent cx="2346960" cy="1603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6960" cy="1603375"/>
                    </a:xfrm>
                    <a:prstGeom prst="rect">
                      <a:avLst/>
                    </a:prstGeom>
                    <a:noFill/>
                  </pic:spPr>
                </pic:pic>
              </a:graphicData>
            </a:graphic>
          </wp:inline>
        </w:drawing>
      </w:r>
    </w:p>
    <w:p w14:paraId="5346F461" w14:textId="035B0AF4" w:rsidR="00B71232" w:rsidRPr="00601C15" w:rsidRDefault="007C387A" w:rsidP="00F57C9E">
      <w:pPr>
        <w:pStyle w:val="20"/>
        <w:snapToGrid w:val="0"/>
        <w:spacing w:line="360" w:lineRule="auto"/>
        <w:ind w:firstLineChars="0" w:firstLine="0"/>
        <w:rPr>
          <w:rFonts w:ascii="Book Antiqua" w:eastAsia="宋体" w:hAnsi="Book Antiqua" w:cs="宋体"/>
          <w:color w:val="000000"/>
          <w:sz w:val="20"/>
          <w:szCs w:val="20"/>
        </w:rPr>
      </w:pPr>
      <w:r w:rsidRPr="00601C15">
        <w:rPr>
          <w:rFonts w:ascii="Book Antiqua" w:hAnsi="Book Antiqua" w:cs="Times New Roman"/>
          <w:b/>
          <w:color w:val="000000"/>
          <w:sz w:val="20"/>
          <w:szCs w:val="20"/>
        </w:rPr>
        <w:t xml:space="preserve">Figure 5 </w:t>
      </w:r>
      <w:r w:rsidRPr="00601C15">
        <w:rPr>
          <w:rFonts w:ascii="Book Antiqua" w:hAnsi="Book Antiqua" w:cs="Times New Roman"/>
          <w:b/>
          <w:color w:val="000000"/>
          <w:sz w:val="20"/>
          <w:szCs w:val="20"/>
          <w:shd w:val="clear" w:color="auto" w:fill="F7F8FA"/>
        </w:rPr>
        <w:t xml:space="preserve">Immunohistochemistry images of the </w:t>
      </w:r>
      <w:r w:rsidR="00FB60E5" w:rsidRPr="00601C15">
        <w:rPr>
          <w:rFonts w:ascii="Book Antiqua" w:hAnsi="Book Antiqua" w:cs="Times New Roman"/>
          <w:b/>
          <w:color w:val="000000"/>
          <w:sz w:val="20"/>
          <w:szCs w:val="20"/>
          <w:shd w:val="clear" w:color="auto" w:fill="F7F8FA"/>
        </w:rPr>
        <w:t>mesenteric fibromatosis</w:t>
      </w:r>
      <w:r w:rsidRPr="00601C15">
        <w:rPr>
          <w:rFonts w:ascii="Book Antiqua" w:hAnsi="Book Antiqua" w:cs="Times New Roman"/>
          <w:b/>
          <w:color w:val="000000"/>
          <w:sz w:val="20"/>
          <w:szCs w:val="20"/>
          <w:shd w:val="clear" w:color="auto" w:fill="F7F8FA"/>
        </w:rPr>
        <w:t>.</w:t>
      </w:r>
      <w:r w:rsidRPr="00601C15">
        <w:rPr>
          <w:rFonts w:ascii="Book Antiqua" w:hAnsi="Book Antiqua" w:cs="Times New Roman"/>
          <w:color w:val="000000"/>
          <w:sz w:val="20"/>
          <w:szCs w:val="20"/>
        </w:rPr>
        <w:t xml:space="preserve"> A:</w:t>
      </w:r>
      <w:r w:rsidR="00BD7528" w:rsidRPr="00601C15">
        <w:rPr>
          <w:rFonts w:ascii="Book Antiqua" w:hAnsi="Book Antiqua" w:cs="Times New Roman"/>
          <w:color w:val="000000"/>
          <w:sz w:val="20"/>
          <w:szCs w:val="20"/>
        </w:rPr>
        <w:t xml:space="preserve"> </w:t>
      </w:r>
      <w:r w:rsidRPr="00601C15">
        <w:rPr>
          <w:rFonts w:ascii="Book Antiqua" w:hAnsi="Book Antiqua" w:cs="Times New Roman"/>
          <w:color w:val="000000"/>
          <w:sz w:val="20"/>
          <w:szCs w:val="20"/>
        </w:rPr>
        <w:t xml:space="preserve">Slight </w:t>
      </w:r>
      <w:r w:rsidRPr="00601C15">
        <w:rPr>
          <w:rFonts w:ascii="Book Antiqua" w:eastAsia="宋体" w:hAnsi="Book Antiqua" w:cs="宋体"/>
          <w:color w:val="000000"/>
          <w:sz w:val="20"/>
          <w:szCs w:val="20"/>
        </w:rPr>
        <w:t xml:space="preserve">positive </w:t>
      </w:r>
      <w:r w:rsidRPr="00601C15">
        <w:rPr>
          <w:rFonts w:ascii="Book Antiqua" w:hAnsi="Book Antiqua" w:cs="Times New Roman"/>
          <w:color w:val="000000"/>
          <w:sz w:val="20"/>
          <w:szCs w:val="20"/>
        </w:rPr>
        <w:t>Calponin</w:t>
      </w:r>
      <w:r w:rsidRPr="00601C15">
        <w:rPr>
          <w:rFonts w:ascii="Book Antiqua" w:eastAsia="宋体" w:hAnsi="Book Antiqua" w:cs="宋体"/>
          <w:color w:val="000000"/>
          <w:sz w:val="20"/>
          <w:szCs w:val="20"/>
        </w:rPr>
        <w:t xml:space="preserve"> staining of tumor cells </w:t>
      </w:r>
      <w:r w:rsidR="00452C70" w:rsidRPr="00601C15">
        <w:rPr>
          <w:rFonts w:ascii="Book Antiqua" w:eastAsia="宋体" w:hAnsi="Book Antiqua" w:cs="宋体"/>
          <w:color w:val="000000"/>
          <w:sz w:val="20"/>
          <w:szCs w:val="20"/>
        </w:rPr>
        <w:t>[</w:t>
      </w:r>
      <w:r w:rsidR="00645266" w:rsidRPr="00601C15">
        <w:rPr>
          <w:rFonts w:ascii="Book Antiqua" w:eastAsia="宋体" w:hAnsi="Book Antiqua" w:cs="宋体"/>
          <w:color w:val="000000"/>
          <w:sz w:val="20"/>
          <w:szCs w:val="20"/>
        </w:rPr>
        <w:t xml:space="preserve">immunohistochemistry </w:t>
      </w:r>
      <w:r w:rsidR="00452C70" w:rsidRPr="00601C15">
        <w:rPr>
          <w:rFonts w:ascii="Book Antiqua" w:eastAsia="宋体" w:hAnsi="Book Antiqua" w:cs="宋体"/>
          <w:color w:val="000000"/>
          <w:sz w:val="20"/>
          <w:szCs w:val="20"/>
        </w:rPr>
        <w:t>(</w:t>
      </w:r>
      <w:r w:rsidRPr="00601C15">
        <w:rPr>
          <w:rFonts w:ascii="Book Antiqua" w:eastAsia="宋体" w:hAnsi="Book Antiqua" w:cs="宋体"/>
          <w:color w:val="000000"/>
          <w:sz w:val="20"/>
          <w:szCs w:val="20"/>
        </w:rPr>
        <w:t>IHC</w:t>
      </w:r>
      <w:r w:rsidR="00452C70" w:rsidRPr="00601C15">
        <w:rPr>
          <w:rFonts w:ascii="Book Antiqua" w:eastAsia="宋体" w:hAnsi="Book Antiqua" w:cs="宋体"/>
          <w:color w:val="000000"/>
          <w:sz w:val="20"/>
          <w:szCs w:val="20"/>
        </w:rPr>
        <w:t>)</w:t>
      </w:r>
      <w:r w:rsidRPr="00601C15">
        <w:rPr>
          <w:rFonts w:ascii="Book Antiqua" w:eastAsia="宋体" w:hAnsi="Book Antiqua" w:cs="宋体"/>
          <w:color w:val="000000"/>
          <w:sz w:val="20"/>
          <w:szCs w:val="20"/>
        </w:rPr>
        <w:t xml:space="preserve"> staining, 200</w:t>
      </w:r>
      <w:r w:rsidR="00F57C9E" w:rsidRPr="00601C15">
        <w:rPr>
          <w:rFonts w:ascii="Book Antiqua" w:eastAsia="宋体" w:hAnsi="Book Antiqua" w:cs="宋体"/>
          <w:color w:val="000000"/>
          <w:sz w:val="20"/>
          <w:szCs w:val="20"/>
        </w:rPr>
        <w:t xml:space="preserve"> </w:t>
      </w:r>
      <w:r w:rsidR="00BD7528" w:rsidRPr="00601C15">
        <w:rPr>
          <w:rFonts w:ascii="Book Antiqua" w:eastAsia="宋体" w:hAnsi="Book Antiqua"/>
          <w:color w:val="000000"/>
          <w:sz w:val="20"/>
          <w:szCs w:val="20"/>
        </w:rPr>
        <w:t>×</w:t>
      </w:r>
      <w:r w:rsidR="00452C70" w:rsidRPr="00601C15">
        <w:rPr>
          <w:rFonts w:ascii="Book Antiqua" w:eastAsia="宋体" w:hAnsi="Book Antiqua" w:cs="宋体"/>
          <w:color w:val="000000"/>
          <w:sz w:val="20"/>
          <w:szCs w:val="20"/>
        </w:rPr>
        <w:t>]</w:t>
      </w:r>
      <w:r w:rsidRPr="00601C15">
        <w:rPr>
          <w:rFonts w:ascii="Book Antiqua" w:hAnsi="Book Antiqua" w:cs="Times New Roman"/>
          <w:color w:val="000000"/>
          <w:sz w:val="20"/>
          <w:szCs w:val="20"/>
        </w:rPr>
        <w:t>; B:</w:t>
      </w:r>
      <w:r w:rsidR="00C124C1" w:rsidRPr="00601C15">
        <w:rPr>
          <w:rFonts w:ascii="Book Antiqua" w:hAnsi="Book Antiqua" w:cs="Times New Roman"/>
          <w:color w:val="000000"/>
          <w:sz w:val="20"/>
          <w:szCs w:val="20"/>
        </w:rPr>
        <w:t xml:space="preserve"> </w:t>
      </w:r>
      <w:r w:rsidRPr="00601C15">
        <w:rPr>
          <w:rFonts w:ascii="Book Antiqua" w:eastAsia="宋体" w:hAnsi="Book Antiqua" w:cs="宋体"/>
          <w:color w:val="000000"/>
          <w:sz w:val="20"/>
          <w:szCs w:val="20"/>
        </w:rPr>
        <w:t>2% Ki67 staining of tumor cells (IHC staining, 200</w:t>
      </w:r>
      <w:r w:rsidR="00F57C9E" w:rsidRPr="00601C15">
        <w:rPr>
          <w:rFonts w:ascii="Book Antiqua" w:eastAsia="宋体" w:hAnsi="Book Antiqua" w:cs="宋体"/>
          <w:color w:val="000000"/>
          <w:sz w:val="20"/>
          <w:szCs w:val="20"/>
        </w:rPr>
        <w:t xml:space="preserve"> </w:t>
      </w:r>
      <w:r w:rsidR="00BD7528" w:rsidRPr="00601C15">
        <w:rPr>
          <w:rFonts w:ascii="Book Antiqua" w:eastAsia="宋体" w:hAnsi="Book Antiqua" w:cs="宋体"/>
          <w:color w:val="000000"/>
          <w:sz w:val="20"/>
          <w:szCs w:val="20"/>
        </w:rPr>
        <w:t>×</w:t>
      </w:r>
      <w:r w:rsidRPr="00601C15">
        <w:rPr>
          <w:rFonts w:ascii="Book Antiqua" w:eastAsia="宋体" w:hAnsi="Book Antiqua" w:cs="宋体"/>
          <w:color w:val="000000"/>
          <w:sz w:val="20"/>
          <w:szCs w:val="20"/>
        </w:rPr>
        <w:t>).</w:t>
      </w:r>
    </w:p>
    <w:p w14:paraId="377291C8" w14:textId="77777777" w:rsidR="00CB22C3" w:rsidRPr="00601C15" w:rsidRDefault="00CB22C3" w:rsidP="00F57C9E">
      <w:pPr>
        <w:adjustRightInd/>
        <w:spacing w:after="0" w:line="360" w:lineRule="auto"/>
        <w:jc w:val="both"/>
        <w:rPr>
          <w:rFonts w:ascii="Book Antiqua" w:hAnsi="Book Antiqua"/>
          <w:color w:val="000000"/>
          <w:sz w:val="20"/>
          <w:szCs w:val="20"/>
        </w:rPr>
      </w:pPr>
      <w:r w:rsidRPr="00601C15">
        <w:rPr>
          <w:rFonts w:ascii="Book Antiqua" w:hAnsi="Book Antiqua"/>
          <w:color w:val="000000"/>
          <w:sz w:val="20"/>
          <w:szCs w:val="20"/>
        </w:rPr>
        <w:br w:type="page"/>
      </w:r>
    </w:p>
    <w:p w14:paraId="641A1948" w14:textId="238B70C9" w:rsidR="00B71232" w:rsidRPr="00601C15" w:rsidRDefault="00B0128A" w:rsidP="00F57C9E">
      <w:pPr>
        <w:spacing w:after="0" w:line="360" w:lineRule="auto"/>
        <w:jc w:val="both"/>
        <w:rPr>
          <w:rFonts w:ascii="Book Antiqua" w:hAnsi="Book Antiqua"/>
          <w:color w:val="000000"/>
          <w:sz w:val="20"/>
          <w:szCs w:val="20"/>
        </w:rPr>
      </w:pPr>
      <w:r w:rsidRPr="00601C15">
        <w:rPr>
          <w:rFonts w:ascii="Book Antiqua" w:hAnsi="Book Antiqua"/>
          <w:color w:val="000000"/>
          <w:sz w:val="20"/>
          <w:szCs w:val="20"/>
        </w:rPr>
        <w:lastRenderedPageBreak/>
        <w:t>A</w:t>
      </w:r>
      <w:r w:rsidR="00B71232" w:rsidRPr="00601C15">
        <w:rPr>
          <w:rFonts w:ascii="Book Antiqua" w:hAnsi="Book Antiqua"/>
          <w:noProof/>
          <w:color w:val="000000"/>
          <w:sz w:val="20"/>
          <w:szCs w:val="20"/>
        </w:rPr>
        <w:drawing>
          <wp:inline distT="0" distB="0" distL="0" distR="0" wp14:anchorId="07232044" wp14:editId="699990C4">
            <wp:extent cx="2108835" cy="1474434"/>
            <wp:effectExtent l="0" t="0" r="5715" b="0"/>
            <wp:docPr id="8" name="图片 8" descr="C:\Users\CHP\AppData\Local\Temp\WeChat Files\d3407076ac965e2c3902e3b48d8b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P\AppData\Local\Temp\WeChat Files\d3407076ac965e2c3902e3b48d8b4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8802" cy="1488394"/>
                    </a:xfrm>
                    <a:prstGeom prst="rect">
                      <a:avLst/>
                    </a:prstGeom>
                    <a:noFill/>
                    <a:ln>
                      <a:noFill/>
                    </a:ln>
                  </pic:spPr>
                </pic:pic>
              </a:graphicData>
            </a:graphic>
          </wp:inline>
        </w:drawing>
      </w:r>
      <w:r w:rsidR="00B71232" w:rsidRPr="00601C15">
        <w:rPr>
          <w:rFonts w:ascii="Book Antiqua" w:hAnsi="Book Antiqua"/>
          <w:color w:val="000000"/>
          <w:sz w:val="20"/>
          <w:szCs w:val="20"/>
        </w:rPr>
        <w:t xml:space="preserve"> </w:t>
      </w:r>
      <w:r w:rsidRPr="00601C15">
        <w:rPr>
          <w:rFonts w:ascii="Book Antiqua" w:hAnsi="Book Antiqua"/>
          <w:color w:val="000000"/>
          <w:sz w:val="20"/>
          <w:szCs w:val="20"/>
        </w:rPr>
        <w:t>B</w:t>
      </w:r>
      <w:r w:rsidR="00B71232" w:rsidRPr="00601C15">
        <w:rPr>
          <w:rFonts w:ascii="Book Antiqua" w:hAnsi="Book Antiqua"/>
          <w:noProof/>
          <w:color w:val="000000"/>
          <w:sz w:val="20"/>
          <w:szCs w:val="20"/>
        </w:rPr>
        <w:drawing>
          <wp:inline distT="0" distB="0" distL="0" distR="0" wp14:anchorId="435394A8" wp14:editId="787AC89F">
            <wp:extent cx="2130984" cy="1471965"/>
            <wp:effectExtent l="0" t="0" r="0" b="0"/>
            <wp:docPr id="9" name="图片 9" descr="C:\Users\CHP\AppData\Local\Temp\WeChat Files\a8c413f498f13a37a814b209e176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P\AppData\Local\Temp\WeChat Files\a8c413f498f13a37a814b209e176bb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5772" cy="1509810"/>
                    </a:xfrm>
                    <a:prstGeom prst="rect">
                      <a:avLst/>
                    </a:prstGeom>
                    <a:noFill/>
                    <a:ln>
                      <a:noFill/>
                    </a:ln>
                  </pic:spPr>
                </pic:pic>
              </a:graphicData>
            </a:graphic>
          </wp:inline>
        </w:drawing>
      </w:r>
    </w:p>
    <w:p w14:paraId="5848DC83" w14:textId="69777FAA" w:rsidR="00B71232" w:rsidRPr="00601C15" w:rsidRDefault="00B0128A" w:rsidP="00F57C9E">
      <w:pPr>
        <w:spacing w:after="0" w:line="360" w:lineRule="auto"/>
        <w:jc w:val="both"/>
        <w:rPr>
          <w:rFonts w:ascii="Book Antiqua" w:hAnsi="Book Antiqua"/>
          <w:color w:val="000000"/>
          <w:sz w:val="20"/>
          <w:szCs w:val="20"/>
        </w:rPr>
      </w:pPr>
      <w:r w:rsidRPr="00601C15">
        <w:rPr>
          <w:rFonts w:ascii="Book Antiqua" w:hAnsi="Book Antiqua"/>
          <w:color w:val="000000"/>
          <w:sz w:val="20"/>
          <w:szCs w:val="20"/>
        </w:rPr>
        <w:t>C</w:t>
      </w:r>
      <w:r w:rsidR="00B71232" w:rsidRPr="00601C15">
        <w:rPr>
          <w:rFonts w:ascii="Book Antiqua" w:hAnsi="Book Antiqua"/>
          <w:noProof/>
          <w:color w:val="000000"/>
          <w:sz w:val="20"/>
          <w:szCs w:val="20"/>
        </w:rPr>
        <w:drawing>
          <wp:inline distT="0" distB="0" distL="0" distR="0" wp14:anchorId="196F6291" wp14:editId="6125103E">
            <wp:extent cx="2117125" cy="1465580"/>
            <wp:effectExtent l="0" t="0" r="0" b="0"/>
            <wp:docPr id="14" name="图片 14" descr="C:\Users\CHP\AppData\Local\Temp\WeChat Files\695abe8a49f4dde046c00a13ff92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P\AppData\Local\Temp\WeChat Files\695abe8a49f4dde046c00a13ff921e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5911" cy="1492429"/>
                    </a:xfrm>
                    <a:prstGeom prst="rect">
                      <a:avLst/>
                    </a:prstGeom>
                    <a:noFill/>
                    <a:ln>
                      <a:noFill/>
                    </a:ln>
                  </pic:spPr>
                </pic:pic>
              </a:graphicData>
            </a:graphic>
          </wp:inline>
        </w:drawing>
      </w:r>
      <w:r w:rsidR="00B71232" w:rsidRPr="00601C15">
        <w:rPr>
          <w:rFonts w:ascii="Book Antiqua" w:hAnsi="Book Antiqua"/>
          <w:color w:val="000000"/>
          <w:sz w:val="20"/>
          <w:szCs w:val="20"/>
        </w:rPr>
        <w:t xml:space="preserve"> </w:t>
      </w:r>
      <w:r w:rsidRPr="00601C15">
        <w:rPr>
          <w:rFonts w:ascii="Book Antiqua" w:hAnsi="Book Antiqua"/>
          <w:color w:val="000000"/>
          <w:sz w:val="20"/>
          <w:szCs w:val="20"/>
        </w:rPr>
        <w:t>D</w:t>
      </w:r>
      <w:r w:rsidR="00B71232" w:rsidRPr="00601C15">
        <w:rPr>
          <w:rFonts w:ascii="Book Antiqua" w:hAnsi="Book Antiqua"/>
          <w:noProof/>
          <w:color w:val="000000"/>
          <w:sz w:val="20"/>
          <w:szCs w:val="20"/>
        </w:rPr>
        <w:drawing>
          <wp:inline distT="0" distB="0" distL="0" distR="0" wp14:anchorId="65ED03DF" wp14:editId="50BA6AB0">
            <wp:extent cx="2125362" cy="1465580"/>
            <wp:effectExtent l="0" t="0" r="0" b="0"/>
            <wp:docPr id="15" name="图片 15" descr="C:\Users\CHP\AppData\Local\Temp\WeChat Files\e0603a68ff368e8bcb42aa2a82a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P\AppData\Local\Temp\WeChat Files\e0603a68ff368e8bcb42aa2a82a66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3274" cy="1491723"/>
                    </a:xfrm>
                    <a:prstGeom prst="rect">
                      <a:avLst/>
                    </a:prstGeom>
                    <a:noFill/>
                    <a:ln>
                      <a:noFill/>
                    </a:ln>
                  </pic:spPr>
                </pic:pic>
              </a:graphicData>
            </a:graphic>
          </wp:inline>
        </w:drawing>
      </w:r>
    </w:p>
    <w:p w14:paraId="7E406301" w14:textId="69F9533A" w:rsidR="00B71232" w:rsidRPr="00601C15" w:rsidRDefault="00B71232" w:rsidP="00F57C9E">
      <w:pPr>
        <w:spacing w:after="0" w:line="360" w:lineRule="auto"/>
        <w:jc w:val="both"/>
        <w:rPr>
          <w:rFonts w:ascii="Book Antiqua" w:hAnsi="Book Antiqua"/>
          <w:bCs/>
          <w:color w:val="000000"/>
          <w:sz w:val="20"/>
          <w:szCs w:val="20"/>
        </w:rPr>
      </w:pPr>
      <w:r w:rsidRPr="00601C15">
        <w:rPr>
          <w:rFonts w:ascii="Book Antiqua" w:hAnsi="Book Antiqua"/>
          <w:b/>
          <w:color w:val="000000"/>
          <w:sz w:val="20"/>
          <w:szCs w:val="20"/>
        </w:rPr>
        <w:t xml:space="preserve">Figure </w:t>
      </w:r>
      <w:r w:rsidR="00926C03" w:rsidRPr="00601C15">
        <w:rPr>
          <w:rFonts w:ascii="Book Antiqua" w:hAnsi="Book Antiqua" w:cs="Times New Roman"/>
          <w:b/>
          <w:color w:val="000000"/>
          <w:sz w:val="20"/>
          <w:szCs w:val="20"/>
        </w:rPr>
        <w:t>6</w:t>
      </w:r>
      <w:r w:rsidRPr="00601C15">
        <w:rPr>
          <w:rFonts w:ascii="Book Antiqua" w:hAnsi="Book Antiqua"/>
          <w:b/>
          <w:color w:val="000000"/>
          <w:sz w:val="20"/>
          <w:szCs w:val="20"/>
        </w:rPr>
        <w:t xml:space="preserve"> </w:t>
      </w:r>
      <w:r w:rsidR="00645266" w:rsidRPr="00601C15">
        <w:rPr>
          <w:rFonts w:ascii="Book Antiqua" w:hAnsi="Book Antiqua"/>
          <w:b/>
          <w:color w:val="000000"/>
          <w:sz w:val="20"/>
          <w:szCs w:val="20"/>
        </w:rPr>
        <w:t>S</w:t>
      </w:r>
      <w:r w:rsidR="00B0128A" w:rsidRPr="00601C15">
        <w:rPr>
          <w:rFonts w:ascii="Book Antiqua" w:hAnsi="Book Antiqua"/>
          <w:b/>
          <w:color w:val="000000"/>
          <w:sz w:val="20"/>
          <w:szCs w:val="20"/>
        </w:rPr>
        <w:t xml:space="preserve">econd reexamination of abdominal contrast-enhanced </w:t>
      </w:r>
      <w:r w:rsidR="00CB22C3" w:rsidRPr="00601C15">
        <w:rPr>
          <w:rFonts w:ascii="Book Antiqua" w:hAnsi="Book Antiqua"/>
          <w:b/>
          <w:color w:val="000000"/>
          <w:sz w:val="20"/>
          <w:szCs w:val="20"/>
        </w:rPr>
        <w:t>computed tomography</w:t>
      </w:r>
      <w:r w:rsidR="00B0128A" w:rsidRPr="00601C15">
        <w:rPr>
          <w:rFonts w:ascii="Book Antiqua" w:hAnsi="Book Antiqua"/>
          <w:b/>
          <w:color w:val="000000"/>
          <w:sz w:val="20"/>
          <w:szCs w:val="20"/>
        </w:rPr>
        <w:t xml:space="preserve"> images.</w:t>
      </w:r>
      <w:r w:rsidR="00B0128A" w:rsidRPr="00601C15">
        <w:rPr>
          <w:rFonts w:ascii="Book Antiqua" w:hAnsi="Book Antiqua"/>
          <w:bCs/>
          <w:color w:val="000000"/>
          <w:sz w:val="20"/>
          <w:szCs w:val="20"/>
        </w:rPr>
        <w:t xml:space="preserve"> A-D: </w:t>
      </w:r>
      <w:r w:rsidRPr="00601C15">
        <w:rPr>
          <w:rFonts w:ascii="Book Antiqua" w:hAnsi="Book Antiqua"/>
          <w:bCs/>
          <w:color w:val="000000"/>
          <w:sz w:val="20"/>
          <w:szCs w:val="20"/>
        </w:rPr>
        <w:t xml:space="preserve">The second reexamination of abdominal contrast-enhanced </w:t>
      </w:r>
      <w:r w:rsidR="00CB22C3" w:rsidRPr="00601C15">
        <w:rPr>
          <w:rFonts w:ascii="Book Antiqua" w:hAnsi="Book Antiqua"/>
          <w:bCs/>
          <w:color w:val="000000"/>
          <w:sz w:val="20"/>
          <w:szCs w:val="20"/>
        </w:rPr>
        <w:t xml:space="preserve">computed tomography </w:t>
      </w:r>
      <w:r w:rsidRPr="00601C15">
        <w:rPr>
          <w:rFonts w:ascii="Book Antiqua" w:hAnsi="Book Antiqua"/>
          <w:bCs/>
          <w:color w:val="000000"/>
          <w:sz w:val="20"/>
          <w:szCs w:val="20"/>
        </w:rPr>
        <w:t>images showed heterogeneous enhancement of multiple masses in the abdomen and pelvic cavity, and an unclear boundary between the masses and adjacent intestine.</w:t>
      </w:r>
    </w:p>
    <w:p w14:paraId="7691FCB8" w14:textId="77777777" w:rsidR="00B0128A" w:rsidRPr="00601C15" w:rsidRDefault="00B0128A" w:rsidP="00F57C9E">
      <w:pPr>
        <w:adjustRightInd/>
        <w:spacing w:after="0" w:line="360" w:lineRule="auto"/>
        <w:jc w:val="both"/>
        <w:rPr>
          <w:rFonts w:ascii="Book Antiqua" w:eastAsiaTheme="minorEastAsia" w:hAnsi="Book Antiqua" w:cs="Times New Roman"/>
          <w:color w:val="000000"/>
          <w:kern w:val="2"/>
          <w:sz w:val="20"/>
          <w:szCs w:val="20"/>
          <w:shd w:val="clear" w:color="auto" w:fill="FFFFFF"/>
        </w:rPr>
      </w:pPr>
      <w:r w:rsidRPr="00601C15">
        <w:rPr>
          <w:rFonts w:ascii="Book Antiqua" w:hAnsi="Book Antiqua" w:cs="Times New Roman"/>
          <w:color w:val="000000"/>
          <w:sz w:val="20"/>
          <w:szCs w:val="20"/>
        </w:rPr>
        <w:br w:type="page"/>
      </w:r>
    </w:p>
    <w:p w14:paraId="39E963BE" w14:textId="3986312B" w:rsidR="007A7EBD" w:rsidRPr="00601C15" w:rsidRDefault="007A7EBD" w:rsidP="00F57C9E">
      <w:pPr>
        <w:pStyle w:val="20"/>
        <w:snapToGrid w:val="0"/>
        <w:spacing w:line="360" w:lineRule="auto"/>
        <w:ind w:firstLineChars="0" w:firstLine="0"/>
        <w:rPr>
          <w:rFonts w:ascii="Book Antiqua" w:eastAsia="Times New Roman" w:hAnsi="Book Antiqua" w:cs="Times New Roman"/>
          <w:b/>
          <w:bCs/>
          <w:color w:val="000000"/>
          <w:sz w:val="20"/>
          <w:szCs w:val="20"/>
        </w:rPr>
      </w:pPr>
      <w:r w:rsidRPr="00601C15">
        <w:rPr>
          <w:rFonts w:ascii="Book Antiqua" w:hAnsi="Book Antiqua" w:cs="Times New Roman"/>
          <w:b/>
          <w:bCs/>
          <w:color w:val="000000"/>
          <w:sz w:val="20"/>
          <w:szCs w:val="20"/>
        </w:rPr>
        <w:lastRenderedPageBreak/>
        <w:t>Table 1</w:t>
      </w:r>
      <w:r w:rsidR="007C387A" w:rsidRPr="00601C15">
        <w:rPr>
          <w:rFonts w:ascii="Book Antiqua" w:eastAsia="Times New Roman" w:hAnsi="Book Antiqua" w:cs="Times New Roman"/>
          <w:b/>
          <w:bCs/>
          <w:color w:val="000000"/>
          <w:sz w:val="20"/>
          <w:szCs w:val="20"/>
        </w:rPr>
        <w:t xml:space="preserve"> </w:t>
      </w:r>
      <w:r w:rsidRPr="00601C15">
        <w:rPr>
          <w:rFonts w:ascii="Book Antiqua" w:eastAsia="Times New Roman" w:hAnsi="Book Antiqua" w:cs="Times New Roman"/>
          <w:b/>
          <w:bCs/>
          <w:color w:val="000000"/>
          <w:sz w:val="20"/>
          <w:szCs w:val="20"/>
        </w:rPr>
        <w:t xml:space="preserve">Malignancy risk of </w:t>
      </w:r>
      <w:r w:rsidR="00CB22C3" w:rsidRPr="00601C15">
        <w:rPr>
          <w:rFonts w:ascii="Book Antiqua" w:hAnsi="Book Antiqua" w:cs="Times New Roman"/>
          <w:b/>
          <w:bCs/>
          <w:sz w:val="20"/>
          <w:szCs w:val="20"/>
        </w:rPr>
        <w:t>Peutz-Jeghers syndrome</w:t>
      </w:r>
      <w:r w:rsidR="00CB22C3" w:rsidRPr="00601C15">
        <w:rPr>
          <w:rFonts w:ascii="Book Antiqua" w:eastAsia="Times New Roman" w:hAnsi="Book Antiqua" w:cs="Times New Roman"/>
          <w:b/>
          <w:bCs/>
          <w:color w:val="000000"/>
          <w:sz w:val="20"/>
          <w:szCs w:val="20"/>
        </w:rPr>
        <w:t xml:space="preserve"> </w:t>
      </w:r>
      <w:r w:rsidRPr="00601C15">
        <w:rPr>
          <w:rFonts w:ascii="Book Antiqua" w:eastAsia="Times New Roman" w:hAnsi="Book Antiqua" w:cs="Times New Roman"/>
          <w:b/>
          <w:bCs/>
          <w:color w:val="000000"/>
          <w:sz w:val="20"/>
          <w:szCs w:val="20"/>
        </w:rPr>
        <w:t xml:space="preserve">and main </w:t>
      </w:r>
      <w:r w:rsidRPr="00601C15">
        <w:rPr>
          <w:rFonts w:ascii="Book Antiqua" w:hAnsi="Book Antiqua" w:cs="Times New Roman"/>
          <w:b/>
          <w:bCs/>
          <w:color w:val="000000"/>
          <w:sz w:val="20"/>
          <w:szCs w:val="20"/>
        </w:rPr>
        <w:t>mode</w:t>
      </w:r>
      <w:r w:rsidRPr="00601C15">
        <w:rPr>
          <w:rFonts w:ascii="Book Antiqua" w:eastAsia="Times New Roman" w:hAnsi="Book Antiqua" w:cs="Times New Roman"/>
          <w:b/>
          <w:bCs/>
          <w:color w:val="000000"/>
          <w:sz w:val="20"/>
          <w:szCs w:val="20"/>
        </w:rPr>
        <w:t xml:space="preserve"> of monitoring</w:t>
      </w:r>
      <w:r w:rsidRPr="00601C15">
        <w:rPr>
          <w:rFonts w:ascii="Book Antiqua" w:hAnsi="Book Antiqua" w:cs="Times New Roman"/>
          <w:b/>
          <w:bCs/>
          <w:color w:val="000000"/>
          <w:sz w:val="20"/>
          <w:szCs w:val="20"/>
          <w:vertAlign w:val="superscript"/>
        </w:rPr>
        <w:t>[11]</w:t>
      </w:r>
    </w:p>
    <w:tbl>
      <w:tblPr>
        <w:tblStyle w:val="a5"/>
        <w:tblW w:w="107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254"/>
        <w:gridCol w:w="1187"/>
        <w:gridCol w:w="1113"/>
        <w:gridCol w:w="1278"/>
        <w:gridCol w:w="1294"/>
        <w:gridCol w:w="1668"/>
        <w:gridCol w:w="1300"/>
      </w:tblGrid>
      <w:tr w:rsidR="007A7EBD" w:rsidRPr="00601C15" w14:paraId="39A1C5C0" w14:textId="77777777" w:rsidTr="004A2E7E">
        <w:trPr>
          <w:trHeight w:val="904"/>
          <w:jc w:val="center"/>
        </w:trPr>
        <w:tc>
          <w:tcPr>
            <w:tcW w:w="1817" w:type="dxa"/>
            <w:tcBorders>
              <w:top w:val="single" w:sz="12" w:space="0" w:color="auto"/>
              <w:bottom w:val="single" w:sz="8" w:space="0" w:color="auto"/>
            </w:tcBorders>
          </w:tcPr>
          <w:p w14:paraId="49A44C69" w14:textId="77777777" w:rsidR="007A7EBD" w:rsidRPr="00601C15" w:rsidRDefault="007A7EBD" w:rsidP="00F57C9E">
            <w:pPr>
              <w:pStyle w:val="10"/>
              <w:snapToGrid w:val="0"/>
              <w:spacing w:line="360" w:lineRule="auto"/>
              <w:jc w:val="both"/>
              <w:rPr>
                <w:rFonts w:ascii="Book Antiqua" w:hAnsi="Book Antiqua"/>
                <w:b/>
                <w:bCs/>
                <w:color w:val="000000"/>
                <w:szCs w:val="20"/>
              </w:rPr>
            </w:pPr>
            <w:r w:rsidRPr="00601C15">
              <w:rPr>
                <w:rFonts w:ascii="Book Antiqua" w:hAnsi="Book Antiqua"/>
                <w:b/>
                <w:bCs/>
                <w:color w:val="000000"/>
                <w:szCs w:val="20"/>
              </w:rPr>
              <w:t xml:space="preserve">Cancer site </w:t>
            </w:r>
          </w:p>
        </w:tc>
        <w:tc>
          <w:tcPr>
            <w:tcW w:w="1268" w:type="dxa"/>
            <w:tcBorders>
              <w:top w:val="single" w:sz="12" w:space="0" w:color="auto"/>
              <w:bottom w:val="single" w:sz="8" w:space="0" w:color="auto"/>
            </w:tcBorders>
          </w:tcPr>
          <w:p w14:paraId="3F14308F" w14:textId="4EA0A942" w:rsidR="007A7EBD" w:rsidRPr="00601C15" w:rsidRDefault="007A7EBD" w:rsidP="00F57C9E">
            <w:pPr>
              <w:pStyle w:val="10"/>
              <w:snapToGrid w:val="0"/>
              <w:spacing w:line="360" w:lineRule="auto"/>
              <w:jc w:val="both"/>
              <w:rPr>
                <w:rFonts w:ascii="Book Antiqua" w:hAnsi="Book Antiqua"/>
                <w:b/>
                <w:bCs/>
                <w:color w:val="000000"/>
                <w:szCs w:val="20"/>
              </w:rPr>
            </w:pPr>
            <w:r w:rsidRPr="00601C15">
              <w:rPr>
                <w:rFonts w:ascii="Book Antiqua" w:hAnsi="Book Antiqua"/>
                <w:b/>
                <w:bCs/>
                <w:color w:val="000000"/>
                <w:szCs w:val="20"/>
              </w:rPr>
              <w:t>General population risk</w:t>
            </w:r>
            <w:r w:rsidR="00F57C9E" w:rsidRPr="00601C15">
              <w:rPr>
                <w:rFonts w:ascii="Book Antiqua" w:hAnsi="Book Antiqua"/>
                <w:b/>
                <w:bCs/>
                <w:color w:val="000000"/>
                <w:szCs w:val="20"/>
              </w:rPr>
              <w:t>,</w:t>
            </w:r>
            <w:r w:rsidR="00B0128A" w:rsidRPr="00601C15">
              <w:rPr>
                <w:rFonts w:ascii="Book Antiqua" w:hAnsi="Book Antiqua"/>
                <w:b/>
                <w:bCs/>
                <w:color w:val="000000"/>
                <w:szCs w:val="20"/>
              </w:rPr>
              <w:t xml:space="preserve"> %</w:t>
            </w:r>
          </w:p>
        </w:tc>
        <w:tc>
          <w:tcPr>
            <w:tcW w:w="1200" w:type="dxa"/>
            <w:tcBorders>
              <w:top w:val="single" w:sz="12" w:space="0" w:color="auto"/>
              <w:bottom w:val="single" w:sz="8" w:space="0" w:color="auto"/>
            </w:tcBorders>
          </w:tcPr>
          <w:p w14:paraId="0497C4AE" w14:textId="42833C4E" w:rsidR="007A7EBD" w:rsidRPr="00601C15" w:rsidRDefault="007A7EBD" w:rsidP="00F57C9E">
            <w:pPr>
              <w:pStyle w:val="10"/>
              <w:snapToGrid w:val="0"/>
              <w:spacing w:line="360" w:lineRule="auto"/>
              <w:jc w:val="both"/>
              <w:rPr>
                <w:rFonts w:ascii="Book Antiqua" w:hAnsi="Book Antiqua"/>
                <w:b/>
                <w:bCs/>
                <w:color w:val="000000"/>
                <w:szCs w:val="20"/>
              </w:rPr>
            </w:pPr>
            <w:r w:rsidRPr="00601C15">
              <w:rPr>
                <w:rFonts w:ascii="Book Antiqua" w:hAnsi="Book Antiqua"/>
                <w:b/>
                <w:bCs/>
                <w:color w:val="000000"/>
                <w:szCs w:val="20"/>
              </w:rPr>
              <w:t>Syndrome risk</w:t>
            </w:r>
            <w:r w:rsidR="00F57C9E" w:rsidRPr="00601C15">
              <w:rPr>
                <w:rFonts w:ascii="Book Antiqua" w:hAnsi="Book Antiqua"/>
                <w:b/>
                <w:bCs/>
                <w:color w:val="000000"/>
                <w:szCs w:val="20"/>
              </w:rPr>
              <w:t>,</w:t>
            </w:r>
            <w:r w:rsidR="00B0128A" w:rsidRPr="00601C15">
              <w:rPr>
                <w:rFonts w:ascii="Book Antiqua" w:hAnsi="Book Antiqua"/>
                <w:b/>
                <w:bCs/>
                <w:color w:val="000000"/>
                <w:szCs w:val="20"/>
              </w:rPr>
              <w:t xml:space="preserve"> %</w:t>
            </w:r>
          </w:p>
        </w:tc>
        <w:tc>
          <w:tcPr>
            <w:tcW w:w="1123" w:type="dxa"/>
            <w:tcBorders>
              <w:top w:val="single" w:sz="12" w:space="0" w:color="auto"/>
              <w:bottom w:val="single" w:sz="8" w:space="0" w:color="auto"/>
            </w:tcBorders>
          </w:tcPr>
          <w:p w14:paraId="1CA921AC" w14:textId="06053C05" w:rsidR="007A7EBD" w:rsidRPr="00601C15" w:rsidRDefault="007A7EBD" w:rsidP="00F57C9E">
            <w:pPr>
              <w:pStyle w:val="10"/>
              <w:snapToGrid w:val="0"/>
              <w:spacing w:line="360" w:lineRule="auto"/>
              <w:jc w:val="both"/>
              <w:rPr>
                <w:rFonts w:ascii="Book Antiqua" w:hAnsi="Book Antiqua"/>
                <w:b/>
                <w:bCs/>
                <w:color w:val="000000"/>
                <w:szCs w:val="20"/>
              </w:rPr>
            </w:pPr>
            <w:r w:rsidRPr="00601C15">
              <w:rPr>
                <w:rFonts w:ascii="Book Antiqua" w:hAnsi="Book Antiqua"/>
                <w:b/>
                <w:bCs/>
                <w:color w:val="000000"/>
                <w:szCs w:val="20"/>
              </w:rPr>
              <w:t>Average age of</w:t>
            </w:r>
            <w:r w:rsidRPr="00601C15">
              <w:rPr>
                <w:rFonts w:ascii="Book Antiqua" w:eastAsiaTheme="minorEastAsia" w:hAnsi="Book Antiqua"/>
                <w:b/>
                <w:bCs/>
                <w:color w:val="000000"/>
                <w:szCs w:val="20"/>
              </w:rPr>
              <w:t xml:space="preserve"> </w:t>
            </w:r>
            <w:r w:rsidRPr="00601C15">
              <w:rPr>
                <w:rFonts w:ascii="Book Antiqua" w:hAnsi="Book Antiqua"/>
                <w:b/>
                <w:bCs/>
                <w:color w:val="000000"/>
                <w:szCs w:val="20"/>
              </w:rPr>
              <w:t>diagnosis</w:t>
            </w:r>
            <w:r w:rsidR="00F57C9E" w:rsidRPr="00601C15">
              <w:rPr>
                <w:rFonts w:ascii="Book Antiqua" w:hAnsi="Book Antiqua"/>
                <w:b/>
                <w:bCs/>
                <w:color w:val="000000"/>
                <w:szCs w:val="20"/>
              </w:rPr>
              <w:t xml:space="preserve"> in </w:t>
            </w:r>
            <w:proofErr w:type="spellStart"/>
            <w:r w:rsidRPr="00601C15">
              <w:rPr>
                <w:rFonts w:ascii="Book Antiqua" w:hAnsi="Book Antiqua"/>
                <w:b/>
                <w:bCs/>
                <w:color w:val="000000"/>
                <w:szCs w:val="20"/>
              </w:rPr>
              <w:t>yr</w:t>
            </w:r>
            <w:proofErr w:type="spellEnd"/>
          </w:p>
        </w:tc>
        <w:tc>
          <w:tcPr>
            <w:tcW w:w="1292" w:type="dxa"/>
            <w:tcBorders>
              <w:top w:val="single" w:sz="12" w:space="0" w:color="auto"/>
              <w:bottom w:val="single" w:sz="8" w:space="0" w:color="auto"/>
            </w:tcBorders>
          </w:tcPr>
          <w:p w14:paraId="1F7D856C" w14:textId="1AE504D4" w:rsidR="007A7EBD" w:rsidRPr="00601C15" w:rsidRDefault="00BD7528" w:rsidP="00F57C9E">
            <w:pPr>
              <w:pStyle w:val="10"/>
              <w:snapToGrid w:val="0"/>
              <w:spacing w:line="360" w:lineRule="auto"/>
              <w:jc w:val="both"/>
              <w:rPr>
                <w:rFonts w:ascii="Book Antiqua" w:eastAsiaTheme="minorEastAsia" w:hAnsi="Book Antiqua"/>
                <w:b/>
                <w:bCs/>
                <w:color w:val="000000"/>
                <w:szCs w:val="20"/>
              </w:rPr>
            </w:pPr>
            <w:r w:rsidRPr="00601C15">
              <w:rPr>
                <w:rFonts w:ascii="Book Antiqua" w:eastAsiaTheme="minorEastAsia" w:hAnsi="Book Antiqua"/>
                <w:b/>
                <w:bCs/>
                <w:color w:val="000000"/>
                <w:szCs w:val="20"/>
              </w:rPr>
              <w:t>Age at the s</w:t>
            </w:r>
            <w:r w:rsidR="007A7EBD" w:rsidRPr="00601C15">
              <w:rPr>
                <w:rFonts w:ascii="Book Antiqua" w:eastAsiaTheme="minorEastAsia" w:hAnsi="Book Antiqua"/>
                <w:b/>
                <w:bCs/>
                <w:color w:val="000000"/>
                <w:szCs w:val="20"/>
              </w:rPr>
              <w:t xml:space="preserve">tart </w:t>
            </w:r>
            <w:r w:rsidRPr="00601C15">
              <w:rPr>
                <w:rFonts w:ascii="Book Antiqua" w:eastAsiaTheme="minorEastAsia" w:hAnsi="Book Antiqua"/>
                <w:b/>
                <w:bCs/>
                <w:color w:val="000000"/>
                <w:szCs w:val="20"/>
              </w:rPr>
              <w:t xml:space="preserve">of </w:t>
            </w:r>
            <w:r w:rsidR="007A7EBD" w:rsidRPr="00601C15">
              <w:rPr>
                <w:rFonts w:ascii="Book Antiqua" w:eastAsiaTheme="minorEastAsia" w:hAnsi="Book Antiqua"/>
                <w:b/>
                <w:bCs/>
                <w:color w:val="000000"/>
                <w:szCs w:val="20"/>
              </w:rPr>
              <w:t xml:space="preserve">monitoring </w:t>
            </w:r>
          </w:p>
        </w:tc>
        <w:tc>
          <w:tcPr>
            <w:tcW w:w="1306" w:type="dxa"/>
            <w:tcBorders>
              <w:top w:val="single" w:sz="12" w:space="0" w:color="auto"/>
              <w:bottom w:val="single" w:sz="8" w:space="0" w:color="auto"/>
            </w:tcBorders>
          </w:tcPr>
          <w:p w14:paraId="2D745415" w14:textId="4B01A012" w:rsidR="007A7EBD" w:rsidRPr="00601C15" w:rsidRDefault="007A7EBD" w:rsidP="00F57C9E">
            <w:pPr>
              <w:pStyle w:val="10"/>
              <w:snapToGrid w:val="0"/>
              <w:spacing w:line="360" w:lineRule="auto"/>
              <w:jc w:val="both"/>
              <w:rPr>
                <w:rFonts w:ascii="Book Antiqua" w:hAnsi="Book Antiqua"/>
                <w:b/>
                <w:bCs/>
                <w:color w:val="000000"/>
                <w:szCs w:val="20"/>
              </w:rPr>
            </w:pPr>
            <w:r w:rsidRPr="00601C15">
              <w:rPr>
                <w:rFonts w:ascii="Book Antiqua" w:hAnsi="Book Antiqua"/>
                <w:b/>
                <w:bCs/>
                <w:color w:val="000000"/>
                <w:szCs w:val="20"/>
              </w:rPr>
              <w:t>Monitoring interval</w:t>
            </w:r>
            <w:r w:rsidR="00F57C9E" w:rsidRPr="00601C15">
              <w:rPr>
                <w:rFonts w:ascii="Book Antiqua" w:hAnsi="Book Antiqua"/>
                <w:b/>
                <w:bCs/>
                <w:color w:val="000000"/>
                <w:szCs w:val="20"/>
              </w:rPr>
              <w:t xml:space="preserve"> in</w:t>
            </w:r>
            <w:r w:rsidRPr="00601C15">
              <w:rPr>
                <w:rFonts w:ascii="Book Antiqua" w:hAnsi="Book Antiqua"/>
                <w:b/>
                <w:bCs/>
                <w:color w:val="000000"/>
                <w:szCs w:val="20"/>
              </w:rPr>
              <w:t xml:space="preserve"> </w:t>
            </w:r>
            <w:proofErr w:type="spellStart"/>
            <w:r w:rsidRPr="00601C15">
              <w:rPr>
                <w:rFonts w:ascii="Book Antiqua" w:hAnsi="Book Antiqua"/>
                <w:b/>
                <w:bCs/>
                <w:color w:val="000000"/>
                <w:szCs w:val="20"/>
              </w:rPr>
              <w:t>yr</w:t>
            </w:r>
            <w:proofErr w:type="spellEnd"/>
          </w:p>
        </w:tc>
        <w:tc>
          <w:tcPr>
            <w:tcW w:w="1706" w:type="dxa"/>
            <w:tcBorders>
              <w:top w:val="single" w:sz="12" w:space="0" w:color="auto"/>
              <w:bottom w:val="single" w:sz="8" w:space="0" w:color="auto"/>
            </w:tcBorders>
          </w:tcPr>
          <w:p w14:paraId="62CA66EB" w14:textId="77777777" w:rsidR="007A7EBD" w:rsidRPr="00601C15" w:rsidRDefault="007A7EBD" w:rsidP="00F57C9E">
            <w:pPr>
              <w:pStyle w:val="10"/>
              <w:snapToGrid w:val="0"/>
              <w:spacing w:line="360" w:lineRule="auto"/>
              <w:jc w:val="both"/>
              <w:rPr>
                <w:rFonts w:ascii="Book Antiqua" w:hAnsi="Book Antiqua"/>
                <w:b/>
                <w:bCs/>
                <w:color w:val="000000"/>
                <w:szCs w:val="20"/>
              </w:rPr>
            </w:pPr>
            <w:r w:rsidRPr="00601C15">
              <w:rPr>
                <w:rFonts w:ascii="Book Antiqua" w:hAnsi="Book Antiqua"/>
                <w:b/>
                <w:bCs/>
                <w:color w:val="000000"/>
                <w:szCs w:val="20"/>
              </w:rPr>
              <w:t xml:space="preserve">Monitoring </w:t>
            </w:r>
            <w:r w:rsidRPr="00601C15">
              <w:rPr>
                <w:rFonts w:ascii="Book Antiqua" w:eastAsiaTheme="minorEastAsia" w:hAnsi="Book Antiqua"/>
                <w:b/>
                <w:bCs/>
                <w:color w:val="000000"/>
                <w:szCs w:val="20"/>
              </w:rPr>
              <w:t>mode</w:t>
            </w:r>
          </w:p>
        </w:tc>
        <w:tc>
          <w:tcPr>
            <w:tcW w:w="989" w:type="dxa"/>
            <w:tcBorders>
              <w:top w:val="single" w:sz="12" w:space="0" w:color="auto"/>
              <w:bottom w:val="single" w:sz="8" w:space="0" w:color="auto"/>
            </w:tcBorders>
          </w:tcPr>
          <w:p w14:paraId="09DB358B" w14:textId="77777777" w:rsidR="007A7EBD" w:rsidRPr="00601C15" w:rsidRDefault="007A7EBD" w:rsidP="00F57C9E">
            <w:pPr>
              <w:pStyle w:val="10"/>
              <w:snapToGrid w:val="0"/>
              <w:spacing w:line="360" w:lineRule="auto"/>
              <w:jc w:val="both"/>
              <w:rPr>
                <w:rFonts w:ascii="Book Antiqua" w:eastAsiaTheme="minorEastAsia" w:hAnsi="Book Antiqua"/>
                <w:b/>
                <w:bCs/>
                <w:color w:val="000000"/>
                <w:szCs w:val="20"/>
              </w:rPr>
            </w:pPr>
            <w:r w:rsidRPr="00601C15">
              <w:rPr>
                <w:rFonts w:ascii="Book Antiqua" w:eastAsia="宋体" w:hAnsi="Book Antiqua"/>
                <w:b/>
                <w:bCs/>
                <w:color w:val="000000"/>
                <w:szCs w:val="20"/>
              </w:rPr>
              <w:t>R</w:t>
            </w:r>
            <w:r w:rsidRPr="00601C15">
              <w:rPr>
                <w:rFonts w:ascii="Book Antiqua" w:hAnsi="Book Antiqua"/>
                <w:b/>
                <w:bCs/>
                <w:color w:val="000000"/>
                <w:szCs w:val="20"/>
              </w:rPr>
              <w:t>ef</w:t>
            </w:r>
            <w:r w:rsidRPr="00601C15">
              <w:rPr>
                <w:rFonts w:ascii="Book Antiqua" w:eastAsiaTheme="minorEastAsia" w:hAnsi="Book Antiqua"/>
                <w:b/>
                <w:bCs/>
                <w:color w:val="000000"/>
                <w:szCs w:val="20"/>
              </w:rPr>
              <w:t>.</w:t>
            </w:r>
          </w:p>
        </w:tc>
      </w:tr>
      <w:tr w:rsidR="007A7EBD" w:rsidRPr="00601C15" w14:paraId="29F8F5D1" w14:textId="77777777" w:rsidTr="004A2E7E">
        <w:trPr>
          <w:trHeight w:val="231"/>
          <w:jc w:val="center"/>
        </w:trPr>
        <w:tc>
          <w:tcPr>
            <w:tcW w:w="1817" w:type="dxa"/>
            <w:tcBorders>
              <w:top w:val="single" w:sz="8" w:space="0" w:color="auto"/>
            </w:tcBorders>
          </w:tcPr>
          <w:p w14:paraId="0E2C2FB1"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Pancreas</w:t>
            </w:r>
          </w:p>
        </w:tc>
        <w:tc>
          <w:tcPr>
            <w:tcW w:w="1268" w:type="dxa"/>
            <w:tcBorders>
              <w:top w:val="single" w:sz="8" w:space="0" w:color="auto"/>
            </w:tcBorders>
          </w:tcPr>
          <w:p w14:paraId="502E6414" w14:textId="4BC75DAE"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1.5</w:t>
            </w:r>
          </w:p>
        </w:tc>
        <w:tc>
          <w:tcPr>
            <w:tcW w:w="1200" w:type="dxa"/>
            <w:tcBorders>
              <w:top w:val="single" w:sz="8" w:space="0" w:color="auto"/>
            </w:tcBorders>
          </w:tcPr>
          <w:p w14:paraId="1EC237BF" w14:textId="53666D50"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11</w:t>
            </w:r>
            <w:r w:rsidR="00B0128A" w:rsidRPr="00601C15">
              <w:rPr>
                <w:rFonts w:ascii="Book Antiqua" w:hAnsi="Book Antiqua"/>
                <w:color w:val="000000"/>
                <w:szCs w:val="20"/>
              </w:rPr>
              <w:t>-</w:t>
            </w:r>
            <w:r w:rsidRPr="00601C15">
              <w:rPr>
                <w:rFonts w:ascii="Book Antiqua" w:hAnsi="Book Antiqua"/>
                <w:color w:val="000000"/>
                <w:szCs w:val="20"/>
              </w:rPr>
              <w:t>36</w:t>
            </w:r>
          </w:p>
        </w:tc>
        <w:tc>
          <w:tcPr>
            <w:tcW w:w="1123" w:type="dxa"/>
            <w:tcBorders>
              <w:top w:val="single" w:sz="8" w:space="0" w:color="auto"/>
            </w:tcBorders>
          </w:tcPr>
          <w:p w14:paraId="1BE1641E" w14:textId="72AD4FE9"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41</w:t>
            </w:r>
            <w:r w:rsidR="00B0128A" w:rsidRPr="00601C15">
              <w:rPr>
                <w:rFonts w:ascii="Book Antiqua" w:hAnsi="Book Antiqua"/>
                <w:color w:val="000000"/>
                <w:szCs w:val="20"/>
              </w:rPr>
              <w:t>-</w:t>
            </w:r>
            <w:r w:rsidRPr="00601C15">
              <w:rPr>
                <w:rFonts w:ascii="Book Antiqua" w:hAnsi="Book Antiqua"/>
                <w:color w:val="000000"/>
                <w:szCs w:val="20"/>
              </w:rPr>
              <w:t>52</w:t>
            </w:r>
          </w:p>
        </w:tc>
        <w:tc>
          <w:tcPr>
            <w:tcW w:w="1292" w:type="dxa"/>
            <w:tcBorders>
              <w:top w:val="single" w:sz="8" w:space="0" w:color="auto"/>
            </w:tcBorders>
          </w:tcPr>
          <w:p w14:paraId="30CAA28C"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30</w:t>
            </w:r>
          </w:p>
        </w:tc>
        <w:tc>
          <w:tcPr>
            <w:tcW w:w="1306" w:type="dxa"/>
            <w:tcBorders>
              <w:top w:val="single" w:sz="8" w:space="0" w:color="auto"/>
            </w:tcBorders>
          </w:tcPr>
          <w:p w14:paraId="68CAB1EB" w14:textId="5A938141"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B0128A" w:rsidRPr="00601C15">
              <w:rPr>
                <w:rFonts w:ascii="Book Antiqua" w:eastAsiaTheme="minorEastAsia" w:hAnsi="Book Antiqua"/>
                <w:color w:val="000000"/>
                <w:szCs w:val="20"/>
              </w:rPr>
              <w:t>-</w:t>
            </w:r>
            <w:r w:rsidRPr="00601C15">
              <w:rPr>
                <w:rFonts w:ascii="Book Antiqua" w:eastAsiaTheme="minorEastAsia" w:hAnsi="Book Antiqua"/>
                <w:color w:val="000000"/>
                <w:szCs w:val="20"/>
              </w:rPr>
              <w:t>2</w:t>
            </w:r>
          </w:p>
        </w:tc>
        <w:tc>
          <w:tcPr>
            <w:tcW w:w="1706" w:type="dxa"/>
            <w:tcBorders>
              <w:top w:val="single" w:sz="8" w:space="0" w:color="auto"/>
            </w:tcBorders>
          </w:tcPr>
          <w:p w14:paraId="43187523"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MRCP or US</w:t>
            </w:r>
          </w:p>
        </w:tc>
        <w:tc>
          <w:tcPr>
            <w:tcW w:w="989" w:type="dxa"/>
            <w:tcBorders>
              <w:top w:val="single" w:sz="8" w:space="0" w:color="auto"/>
            </w:tcBorders>
          </w:tcPr>
          <w:p w14:paraId="1C52A7B8" w14:textId="3C66D7B3"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1</w:t>
            </w:r>
            <w:r w:rsidRPr="00601C15">
              <w:rPr>
                <w:rFonts w:ascii="Book Antiqua" w:eastAsiaTheme="minorEastAsia" w:hAnsi="Book Antiqua"/>
                <w:color w:val="000000"/>
                <w:szCs w:val="20"/>
              </w:rPr>
              <w:t>,1</w:t>
            </w:r>
            <w:r w:rsidR="00461190" w:rsidRPr="00601C15">
              <w:rPr>
                <w:rFonts w:ascii="Book Antiqua" w:eastAsiaTheme="minorEastAsia" w:hAnsi="Book Antiqua"/>
                <w:color w:val="000000"/>
                <w:szCs w:val="20"/>
              </w:rPr>
              <w:t>4</w:t>
            </w:r>
            <w:r w:rsidR="00F56592" w:rsidRPr="00601C15">
              <w:rPr>
                <w:rFonts w:ascii="Book Antiqua" w:eastAsiaTheme="minorEastAsia" w:hAnsi="Book Antiqua"/>
                <w:color w:val="000000"/>
                <w:szCs w:val="20"/>
              </w:rPr>
              <w:t>-</w:t>
            </w:r>
            <w:r w:rsidRPr="00601C15">
              <w:rPr>
                <w:rFonts w:ascii="Book Antiqua" w:eastAsiaTheme="minorEastAsia" w:hAnsi="Book Antiqua"/>
                <w:color w:val="000000"/>
                <w:szCs w:val="20"/>
              </w:rPr>
              <w:t>1</w:t>
            </w:r>
            <w:r w:rsidR="00461190" w:rsidRPr="00601C15">
              <w:rPr>
                <w:rFonts w:ascii="Book Antiqua" w:eastAsiaTheme="minorEastAsia" w:hAnsi="Book Antiqua"/>
                <w:color w:val="000000"/>
                <w:szCs w:val="20"/>
              </w:rPr>
              <w:t>7</w:t>
            </w:r>
            <w:r w:rsidRPr="00601C15">
              <w:rPr>
                <w:rFonts w:ascii="Book Antiqua" w:eastAsiaTheme="minorEastAsia" w:hAnsi="Book Antiqua"/>
                <w:color w:val="000000"/>
                <w:szCs w:val="20"/>
              </w:rPr>
              <w:t>]</w:t>
            </w:r>
          </w:p>
        </w:tc>
      </w:tr>
      <w:tr w:rsidR="007A7EBD" w:rsidRPr="00601C15" w14:paraId="017EC63F" w14:textId="77777777" w:rsidTr="004A2E7E">
        <w:trPr>
          <w:trHeight w:val="231"/>
          <w:jc w:val="center"/>
        </w:trPr>
        <w:tc>
          <w:tcPr>
            <w:tcW w:w="1817" w:type="dxa"/>
          </w:tcPr>
          <w:p w14:paraId="4EFB20B3"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Stomach</w:t>
            </w:r>
          </w:p>
        </w:tc>
        <w:tc>
          <w:tcPr>
            <w:tcW w:w="1268" w:type="dxa"/>
          </w:tcPr>
          <w:p w14:paraId="132261B3" w14:textId="2B0969E1"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&lt;</w:t>
            </w:r>
            <w:r w:rsidR="00B0128A" w:rsidRPr="00601C15">
              <w:rPr>
                <w:rFonts w:ascii="Book Antiqua" w:hAnsi="Book Antiqua"/>
                <w:color w:val="000000"/>
                <w:szCs w:val="20"/>
              </w:rPr>
              <w:t xml:space="preserve"> </w:t>
            </w:r>
            <w:r w:rsidRPr="00601C15">
              <w:rPr>
                <w:rFonts w:ascii="Book Antiqua" w:hAnsi="Book Antiqua"/>
                <w:color w:val="000000"/>
                <w:szCs w:val="20"/>
              </w:rPr>
              <w:t>1</w:t>
            </w:r>
          </w:p>
        </w:tc>
        <w:tc>
          <w:tcPr>
            <w:tcW w:w="1200" w:type="dxa"/>
          </w:tcPr>
          <w:p w14:paraId="290ACE5F" w14:textId="1B7C8243"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29</w:t>
            </w:r>
          </w:p>
        </w:tc>
        <w:tc>
          <w:tcPr>
            <w:tcW w:w="1123" w:type="dxa"/>
          </w:tcPr>
          <w:p w14:paraId="1E9BCAC9" w14:textId="7DDFA39D"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30</w:t>
            </w:r>
            <w:r w:rsidR="00B0128A" w:rsidRPr="00601C15">
              <w:rPr>
                <w:rFonts w:ascii="Book Antiqua" w:hAnsi="Book Antiqua"/>
                <w:color w:val="000000"/>
                <w:szCs w:val="20"/>
              </w:rPr>
              <w:t>-</w:t>
            </w:r>
            <w:r w:rsidRPr="00601C15">
              <w:rPr>
                <w:rFonts w:ascii="Book Antiqua" w:hAnsi="Book Antiqua"/>
                <w:color w:val="000000"/>
                <w:szCs w:val="20"/>
              </w:rPr>
              <w:t>40</w:t>
            </w:r>
          </w:p>
        </w:tc>
        <w:tc>
          <w:tcPr>
            <w:tcW w:w="1292" w:type="dxa"/>
          </w:tcPr>
          <w:p w14:paraId="59BF444E" w14:textId="7663A19B"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8.18</w:t>
            </w:r>
            <w:r w:rsidR="00B0128A" w:rsidRPr="00601C15">
              <w:rPr>
                <w:rFonts w:ascii="Book Antiqua" w:eastAsiaTheme="minorEastAsia" w:hAnsi="Book Antiqua"/>
                <w:color w:val="000000"/>
                <w:szCs w:val="20"/>
                <w:vertAlign w:val="superscript"/>
              </w:rPr>
              <w:t>a</w:t>
            </w:r>
          </w:p>
        </w:tc>
        <w:tc>
          <w:tcPr>
            <w:tcW w:w="1306" w:type="dxa"/>
          </w:tcPr>
          <w:p w14:paraId="19AC4286"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3</w:t>
            </w:r>
          </w:p>
        </w:tc>
        <w:tc>
          <w:tcPr>
            <w:tcW w:w="1706" w:type="dxa"/>
          </w:tcPr>
          <w:p w14:paraId="0080CE86"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eastAsiaTheme="minorEastAsia" w:hAnsi="Book Antiqua"/>
                <w:color w:val="000000"/>
                <w:szCs w:val="20"/>
              </w:rPr>
              <w:t>G</w:t>
            </w:r>
            <w:r w:rsidRPr="00601C15">
              <w:rPr>
                <w:rFonts w:ascii="Book Antiqua" w:hAnsi="Book Antiqua"/>
                <w:color w:val="000000"/>
                <w:szCs w:val="20"/>
              </w:rPr>
              <w:t>astroscopy</w:t>
            </w:r>
          </w:p>
        </w:tc>
        <w:tc>
          <w:tcPr>
            <w:tcW w:w="989" w:type="dxa"/>
          </w:tcPr>
          <w:p w14:paraId="687F94DD" w14:textId="5BF4B031"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1</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4</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5</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8</w:t>
            </w:r>
            <w:r w:rsidRPr="00601C15">
              <w:rPr>
                <w:rFonts w:ascii="Book Antiqua" w:eastAsiaTheme="minorEastAsia" w:hAnsi="Book Antiqua"/>
                <w:color w:val="000000"/>
                <w:szCs w:val="20"/>
              </w:rPr>
              <w:t>]</w:t>
            </w:r>
          </w:p>
        </w:tc>
      </w:tr>
      <w:tr w:rsidR="007A7EBD" w:rsidRPr="00601C15" w14:paraId="7411B3A3" w14:textId="77777777" w:rsidTr="004A2E7E">
        <w:trPr>
          <w:trHeight w:val="451"/>
          <w:jc w:val="center"/>
        </w:trPr>
        <w:tc>
          <w:tcPr>
            <w:tcW w:w="1817" w:type="dxa"/>
          </w:tcPr>
          <w:p w14:paraId="7788034C"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Small bowel</w:t>
            </w:r>
          </w:p>
        </w:tc>
        <w:tc>
          <w:tcPr>
            <w:tcW w:w="1268" w:type="dxa"/>
          </w:tcPr>
          <w:p w14:paraId="37F38574" w14:textId="6880AA12"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&lt;</w:t>
            </w:r>
            <w:r w:rsidR="00B0128A" w:rsidRPr="00601C15">
              <w:rPr>
                <w:rFonts w:ascii="Book Antiqua" w:hAnsi="Book Antiqua"/>
                <w:color w:val="000000"/>
                <w:szCs w:val="20"/>
              </w:rPr>
              <w:t xml:space="preserve"> </w:t>
            </w:r>
            <w:r w:rsidRPr="00601C15">
              <w:rPr>
                <w:rFonts w:ascii="Book Antiqua" w:hAnsi="Book Antiqua"/>
                <w:color w:val="000000"/>
                <w:szCs w:val="20"/>
              </w:rPr>
              <w:t>1</w:t>
            </w:r>
          </w:p>
        </w:tc>
        <w:tc>
          <w:tcPr>
            <w:tcW w:w="1200" w:type="dxa"/>
          </w:tcPr>
          <w:p w14:paraId="1453887D" w14:textId="129E02E8"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13</w:t>
            </w:r>
          </w:p>
        </w:tc>
        <w:tc>
          <w:tcPr>
            <w:tcW w:w="1123" w:type="dxa"/>
          </w:tcPr>
          <w:p w14:paraId="63A7D29D" w14:textId="0794B58D"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37</w:t>
            </w:r>
            <w:r w:rsidR="00B0128A" w:rsidRPr="00601C15">
              <w:rPr>
                <w:rFonts w:ascii="Book Antiqua" w:hAnsi="Book Antiqua"/>
                <w:color w:val="000000"/>
                <w:szCs w:val="20"/>
              </w:rPr>
              <w:t>-</w:t>
            </w:r>
            <w:r w:rsidRPr="00601C15">
              <w:rPr>
                <w:rFonts w:ascii="Book Antiqua" w:hAnsi="Book Antiqua"/>
                <w:color w:val="000000"/>
                <w:szCs w:val="20"/>
              </w:rPr>
              <w:t>42</w:t>
            </w:r>
          </w:p>
        </w:tc>
        <w:tc>
          <w:tcPr>
            <w:tcW w:w="1292" w:type="dxa"/>
          </w:tcPr>
          <w:p w14:paraId="3847BB82" w14:textId="2F2B2933"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8.18</w:t>
            </w:r>
            <w:r w:rsidR="00B0128A" w:rsidRPr="00601C15">
              <w:rPr>
                <w:rFonts w:ascii="Book Antiqua" w:eastAsiaTheme="minorEastAsia" w:hAnsi="Book Antiqua"/>
                <w:color w:val="000000"/>
                <w:szCs w:val="20"/>
                <w:vertAlign w:val="superscript"/>
              </w:rPr>
              <w:t>a</w:t>
            </w:r>
          </w:p>
        </w:tc>
        <w:tc>
          <w:tcPr>
            <w:tcW w:w="1306" w:type="dxa"/>
          </w:tcPr>
          <w:p w14:paraId="32F14856"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3</w:t>
            </w:r>
          </w:p>
        </w:tc>
        <w:tc>
          <w:tcPr>
            <w:tcW w:w="1706" w:type="dxa"/>
          </w:tcPr>
          <w:p w14:paraId="6D70EA79"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hAnsi="Book Antiqua"/>
                <w:color w:val="000000"/>
                <w:szCs w:val="20"/>
              </w:rPr>
              <w:t>Capsule endoscop</w:t>
            </w:r>
            <w:r w:rsidRPr="00601C15">
              <w:rPr>
                <w:rFonts w:ascii="Book Antiqua" w:eastAsiaTheme="minorEastAsia" w:hAnsi="Book Antiqua"/>
                <w:color w:val="000000"/>
                <w:szCs w:val="20"/>
              </w:rPr>
              <w:t>y</w:t>
            </w:r>
          </w:p>
        </w:tc>
        <w:tc>
          <w:tcPr>
            <w:tcW w:w="989" w:type="dxa"/>
          </w:tcPr>
          <w:p w14:paraId="1FE01EFE" w14:textId="38133DD4"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1</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4</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5</w:t>
            </w:r>
            <w:r w:rsidRPr="00601C15">
              <w:rPr>
                <w:rFonts w:ascii="Book Antiqua" w:eastAsiaTheme="minorEastAsia" w:hAnsi="Book Antiqua"/>
                <w:color w:val="000000"/>
                <w:szCs w:val="20"/>
              </w:rPr>
              <w:t>]</w:t>
            </w:r>
          </w:p>
        </w:tc>
      </w:tr>
      <w:tr w:rsidR="007A7EBD" w:rsidRPr="00601C15" w14:paraId="463D0007" w14:textId="77777777" w:rsidTr="004A2E7E">
        <w:trPr>
          <w:trHeight w:val="219"/>
          <w:jc w:val="center"/>
        </w:trPr>
        <w:tc>
          <w:tcPr>
            <w:tcW w:w="1817" w:type="dxa"/>
          </w:tcPr>
          <w:p w14:paraId="66256B59"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Colon</w:t>
            </w:r>
          </w:p>
        </w:tc>
        <w:tc>
          <w:tcPr>
            <w:tcW w:w="1268" w:type="dxa"/>
          </w:tcPr>
          <w:p w14:paraId="44942E57" w14:textId="4E75A4CA"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4.5</w:t>
            </w:r>
          </w:p>
        </w:tc>
        <w:tc>
          <w:tcPr>
            <w:tcW w:w="1200" w:type="dxa"/>
          </w:tcPr>
          <w:p w14:paraId="03C2A6DC" w14:textId="319D39F0"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39</w:t>
            </w:r>
          </w:p>
        </w:tc>
        <w:tc>
          <w:tcPr>
            <w:tcW w:w="1123" w:type="dxa"/>
          </w:tcPr>
          <w:p w14:paraId="5D8804EF" w14:textId="6F058AE8"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42</w:t>
            </w:r>
            <w:r w:rsidR="00B0128A" w:rsidRPr="00601C15">
              <w:rPr>
                <w:rFonts w:ascii="Book Antiqua" w:eastAsiaTheme="minorEastAsia" w:hAnsi="Book Antiqua"/>
                <w:color w:val="000000"/>
                <w:szCs w:val="20"/>
              </w:rPr>
              <w:t>-</w:t>
            </w:r>
            <w:r w:rsidRPr="00601C15">
              <w:rPr>
                <w:rFonts w:ascii="Book Antiqua" w:eastAsiaTheme="minorEastAsia" w:hAnsi="Book Antiqua"/>
                <w:color w:val="000000"/>
                <w:szCs w:val="20"/>
              </w:rPr>
              <w:t>46</w:t>
            </w:r>
          </w:p>
        </w:tc>
        <w:tc>
          <w:tcPr>
            <w:tcW w:w="1292" w:type="dxa"/>
          </w:tcPr>
          <w:p w14:paraId="46323BCF" w14:textId="77FB77A4"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8.18</w:t>
            </w:r>
            <w:r w:rsidR="00B0128A" w:rsidRPr="00601C15">
              <w:rPr>
                <w:rFonts w:ascii="Book Antiqua" w:eastAsiaTheme="minorEastAsia" w:hAnsi="Book Antiqua"/>
                <w:color w:val="000000"/>
                <w:szCs w:val="20"/>
                <w:vertAlign w:val="superscript"/>
              </w:rPr>
              <w:t>a</w:t>
            </w:r>
          </w:p>
        </w:tc>
        <w:tc>
          <w:tcPr>
            <w:tcW w:w="1306" w:type="dxa"/>
          </w:tcPr>
          <w:p w14:paraId="102D5F20"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3</w:t>
            </w:r>
          </w:p>
        </w:tc>
        <w:tc>
          <w:tcPr>
            <w:tcW w:w="1706" w:type="dxa"/>
          </w:tcPr>
          <w:p w14:paraId="37A709D2"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hAnsi="Book Antiqua"/>
                <w:color w:val="000000"/>
                <w:szCs w:val="20"/>
              </w:rPr>
              <w:t>Colonoscop</w:t>
            </w:r>
            <w:r w:rsidRPr="00601C15">
              <w:rPr>
                <w:rFonts w:ascii="Book Antiqua" w:eastAsiaTheme="minorEastAsia" w:hAnsi="Book Antiqua"/>
                <w:color w:val="000000"/>
                <w:szCs w:val="20"/>
              </w:rPr>
              <w:t>y</w:t>
            </w:r>
          </w:p>
        </w:tc>
        <w:tc>
          <w:tcPr>
            <w:tcW w:w="989" w:type="dxa"/>
          </w:tcPr>
          <w:p w14:paraId="1E3083CD" w14:textId="5537CCB9"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1</w:t>
            </w:r>
            <w:r w:rsidRPr="00601C15">
              <w:rPr>
                <w:rFonts w:ascii="Book Antiqua" w:eastAsiaTheme="minorEastAsia" w:hAnsi="Book Antiqua"/>
                <w:color w:val="000000"/>
                <w:szCs w:val="20"/>
              </w:rPr>
              <w:t>]</w:t>
            </w:r>
          </w:p>
        </w:tc>
      </w:tr>
      <w:tr w:rsidR="007A7EBD" w:rsidRPr="00601C15" w14:paraId="11EB9A45" w14:textId="77777777" w:rsidTr="004A2E7E">
        <w:trPr>
          <w:trHeight w:val="684"/>
          <w:jc w:val="center"/>
        </w:trPr>
        <w:tc>
          <w:tcPr>
            <w:tcW w:w="1817" w:type="dxa"/>
          </w:tcPr>
          <w:p w14:paraId="2D36DAFF" w14:textId="4007698E"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hAnsi="Book Antiqua"/>
                <w:color w:val="000000"/>
                <w:szCs w:val="20"/>
              </w:rPr>
              <w:t>Testic</w:t>
            </w:r>
            <w:r w:rsidR="00BD7528" w:rsidRPr="00601C15">
              <w:rPr>
                <w:rFonts w:ascii="Book Antiqua" w:hAnsi="Book Antiqua"/>
                <w:color w:val="000000"/>
                <w:szCs w:val="20"/>
              </w:rPr>
              <w:t>le</w:t>
            </w:r>
          </w:p>
          <w:p w14:paraId="2C7C22EF"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(Sertoli cell tumor)</w:t>
            </w:r>
          </w:p>
        </w:tc>
        <w:tc>
          <w:tcPr>
            <w:tcW w:w="1268" w:type="dxa"/>
          </w:tcPr>
          <w:p w14:paraId="3154EA71" w14:textId="217033D1"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&lt;</w:t>
            </w:r>
            <w:r w:rsidR="00B0128A" w:rsidRPr="00601C15">
              <w:rPr>
                <w:rFonts w:ascii="Book Antiqua" w:hAnsi="Book Antiqua"/>
                <w:color w:val="000000"/>
                <w:szCs w:val="20"/>
              </w:rPr>
              <w:t xml:space="preserve"> </w:t>
            </w:r>
            <w:r w:rsidRPr="00601C15">
              <w:rPr>
                <w:rFonts w:ascii="Book Antiqua" w:hAnsi="Book Antiqua"/>
                <w:color w:val="000000"/>
                <w:szCs w:val="20"/>
              </w:rPr>
              <w:t>1</w:t>
            </w:r>
          </w:p>
        </w:tc>
        <w:tc>
          <w:tcPr>
            <w:tcW w:w="1200" w:type="dxa"/>
          </w:tcPr>
          <w:p w14:paraId="21B2ACB2" w14:textId="77C48BA5"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9</w:t>
            </w:r>
          </w:p>
        </w:tc>
        <w:tc>
          <w:tcPr>
            <w:tcW w:w="1123" w:type="dxa"/>
          </w:tcPr>
          <w:p w14:paraId="5E97F29E" w14:textId="2A36128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6</w:t>
            </w:r>
            <w:r w:rsidR="00B0128A" w:rsidRPr="00601C15">
              <w:rPr>
                <w:rFonts w:ascii="Book Antiqua" w:hAnsi="Book Antiqua"/>
                <w:color w:val="000000"/>
                <w:szCs w:val="20"/>
              </w:rPr>
              <w:t>-</w:t>
            </w:r>
            <w:r w:rsidRPr="00601C15">
              <w:rPr>
                <w:rFonts w:ascii="Book Antiqua" w:hAnsi="Book Antiqua"/>
                <w:color w:val="000000"/>
                <w:szCs w:val="20"/>
              </w:rPr>
              <w:t>9</w:t>
            </w:r>
          </w:p>
        </w:tc>
        <w:tc>
          <w:tcPr>
            <w:tcW w:w="1292" w:type="dxa"/>
          </w:tcPr>
          <w:p w14:paraId="06437BF5"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14</w:t>
            </w:r>
          </w:p>
        </w:tc>
        <w:tc>
          <w:tcPr>
            <w:tcW w:w="1306" w:type="dxa"/>
          </w:tcPr>
          <w:p w14:paraId="65F71056"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p>
        </w:tc>
        <w:tc>
          <w:tcPr>
            <w:tcW w:w="1706" w:type="dxa"/>
          </w:tcPr>
          <w:p w14:paraId="523AA522"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hAnsi="Book Antiqua"/>
                <w:color w:val="000000"/>
                <w:szCs w:val="20"/>
              </w:rPr>
              <w:t>Testicular examination</w:t>
            </w:r>
            <w:r w:rsidRPr="00601C15">
              <w:rPr>
                <w:rFonts w:ascii="Book Antiqua" w:eastAsiaTheme="minorEastAsia" w:hAnsi="Book Antiqua"/>
                <w:color w:val="000000"/>
                <w:szCs w:val="20"/>
              </w:rPr>
              <w:t xml:space="preserve"> or US</w:t>
            </w:r>
          </w:p>
        </w:tc>
        <w:tc>
          <w:tcPr>
            <w:tcW w:w="989" w:type="dxa"/>
          </w:tcPr>
          <w:p w14:paraId="2EDDE6CA" w14:textId="6848980E"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1</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4</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5</w:t>
            </w:r>
            <w:r w:rsidRPr="00601C15">
              <w:rPr>
                <w:rFonts w:ascii="Book Antiqua" w:eastAsiaTheme="minorEastAsia" w:hAnsi="Book Antiqua"/>
                <w:color w:val="000000"/>
                <w:szCs w:val="20"/>
              </w:rPr>
              <w:t>]</w:t>
            </w:r>
          </w:p>
        </w:tc>
      </w:tr>
      <w:tr w:rsidR="007A7EBD" w:rsidRPr="00601C15" w14:paraId="07475BF9" w14:textId="77777777" w:rsidTr="004A2E7E">
        <w:trPr>
          <w:trHeight w:val="451"/>
          <w:jc w:val="center"/>
        </w:trPr>
        <w:tc>
          <w:tcPr>
            <w:tcW w:w="1817" w:type="dxa"/>
          </w:tcPr>
          <w:p w14:paraId="1689F61A"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Breast</w:t>
            </w:r>
          </w:p>
        </w:tc>
        <w:tc>
          <w:tcPr>
            <w:tcW w:w="1268" w:type="dxa"/>
          </w:tcPr>
          <w:p w14:paraId="45B2FD4A" w14:textId="4A2E2284"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12.4</w:t>
            </w:r>
          </w:p>
        </w:tc>
        <w:tc>
          <w:tcPr>
            <w:tcW w:w="1200" w:type="dxa"/>
          </w:tcPr>
          <w:p w14:paraId="7EABE269" w14:textId="42AED853"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32</w:t>
            </w:r>
            <w:r w:rsidR="00B0128A" w:rsidRPr="00601C15">
              <w:rPr>
                <w:rFonts w:ascii="Book Antiqua" w:hAnsi="Book Antiqua"/>
                <w:color w:val="000000"/>
                <w:szCs w:val="20"/>
              </w:rPr>
              <w:t>-</w:t>
            </w:r>
            <w:r w:rsidRPr="00601C15">
              <w:rPr>
                <w:rFonts w:ascii="Book Antiqua" w:hAnsi="Book Antiqua"/>
                <w:color w:val="000000"/>
                <w:szCs w:val="20"/>
              </w:rPr>
              <w:t>54</w:t>
            </w:r>
          </w:p>
        </w:tc>
        <w:tc>
          <w:tcPr>
            <w:tcW w:w="1123" w:type="dxa"/>
          </w:tcPr>
          <w:p w14:paraId="2319D0E1" w14:textId="257D9AE1"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37</w:t>
            </w:r>
            <w:r w:rsidR="00B0128A" w:rsidRPr="00601C15">
              <w:rPr>
                <w:rFonts w:ascii="Book Antiqua" w:hAnsi="Book Antiqua"/>
                <w:color w:val="000000"/>
                <w:szCs w:val="20"/>
              </w:rPr>
              <w:t>-</w:t>
            </w:r>
            <w:r w:rsidRPr="00601C15">
              <w:rPr>
                <w:rFonts w:ascii="Book Antiqua" w:hAnsi="Book Antiqua"/>
                <w:color w:val="000000"/>
                <w:szCs w:val="20"/>
              </w:rPr>
              <w:t>59</w:t>
            </w:r>
          </w:p>
        </w:tc>
        <w:tc>
          <w:tcPr>
            <w:tcW w:w="1292" w:type="dxa"/>
          </w:tcPr>
          <w:p w14:paraId="306F0F99"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25</w:t>
            </w:r>
          </w:p>
        </w:tc>
        <w:tc>
          <w:tcPr>
            <w:tcW w:w="1306" w:type="dxa"/>
          </w:tcPr>
          <w:p w14:paraId="2FB61B7A"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p>
        </w:tc>
        <w:tc>
          <w:tcPr>
            <w:tcW w:w="1706" w:type="dxa"/>
          </w:tcPr>
          <w:p w14:paraId="7848E851"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MRI or mammography</w:t>
            </w:r>
          </w:p>
        </w:tc>
        <w:tc>
          <w:tcPr>
            <w:tcW w:w="989" w:type="dxa"/>
          </w:tcPr>
          <w:p w14:paraId="200552D4" w14:textId="1DAB0F60"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1</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4-</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6</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9</w:t>
            </w:r>
            <w:r w:rsidRPr="00601C15">
              <w:rPr>
                <w:rFonts w:ascii="Book Antiqua" w:eastAsiaTheme="minorEastAsia" w:hAnsi="Book Antiqua"/>
                <w:color w:val="000000"/>
                <w:szCs w:val="20"/>
              </w:rPr>
              <w:t>]</w:t>
            </w:r>
          </w:p>
        </w:tc>
      </w:tr>
      <w:tr w:rsidR="007A7EBD" w:rsidRPr="00601C15" w14:paraId="733A2DD6" w14:textId="77777777" w:rsidTr="004A2E7E">
        <w:trPr>
          <w:trHeight w:val="684"/>
          <w:jc w:val="center"/>
        </w:trPr>
        <w:tc>
          <w:tcPr>
            <w:tcW w:w="1817" w:type="dxa"/>
          </w:tcPr>
          <w:p w14:paraId="57A00179"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Uterus</w:t>
            </w:r>
          </w:p>
        </w:tc>
        <w:tc>
          <w:tcPr>
            <w:tcW w:w="1268" w:type="dxa"/>
          </w:tcPr>
          <w:p w14:paraId="30656AA1" w14:textId="5644D1C1"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2.7</w:t>
            </w:r>
          </w:p>
        </w:tc>
        <w:tc>
          <w:tcPr>
            <w:tcW w:w="1200" w:type="dxa"/>
          </w:tcPr>
          <w:p w14:paraId="3DB87D01" w14:textId="78DCB0D0"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9</w:t>
            </w:r>
          </w:p>
        </w:tc>
        <w:tc>
          <w:tcPr>
            <w:tcW w:w="1123" w:type="dxa"/>
          </w:tcPr>
          <w:p w14:paraId="69A05305"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43</w:t>
            </w:r>
          </w:p>
        </w:tc>
        <w:tc>
          <w:tcPr>
            <w:tcW w:w="1292" w:type="dxa"/>
          </w:tcPr>
          <w:p w14:paraId="469DE7D8"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25</w:t>
            </w:r>
          </w:p>
        </w:tc>
        <w:tc>
          <w:tcPr>
            <w:tcW w:w="1306" w:type="dxa"/>
          </w:tcPr>
          <w:p w14:paraId="32D41B11"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p>
        </w:tc>
        <w:tc>
          <w:tcPr>
            <w:tcW w:w="1706" w:type="dxa"/>
          </w:tcPr>
          <w:p w14:paraId="0E1F2D9A" w14:textId="4A00BE62"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Pelvic examination or vaginal US</w:t>
            </w:r>
          </w:p>
        </w:tc>
        <w:tc>
          <w:tcPr>
            <w:tcW w:w="989" w:type="dxa"/>
          </w:tcPr>
          <w:p w14:paraId="5D2518ED" w14:textId="417CDD83"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4</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5</w:t>
            </w:r>
            <w:r w:rsidRPr="00601C15">
              <w:rPr>
                <w:rFonts w:ascii="Book Antiqua" w:eastAsiaTheme="minorEastAsia" w:hAnsi="Book Antiqua"/>
                <w:color w:val="000000"/>
                <w:szCs w:val="20"/>
              </w:rPr>
              <w:t>]</w:t>
            </w:r>
          </w:p>
        </w:tc>
      </w:tr>
      <w:tr w:rsidR="007A7EBD" w:rsidRPr="00601C15" w14:paraId="445DA3EC" w14:textId="77777777" w:rsidTr="004A2E7E">
        <w:trPr>
          <w:trHeight w:val="451"/>
          <w:jc w:val="center"/>
        </w:trPr>
        <w:tc>
          <w:tcPr>
            <w:tcW w:w="1817" w:type="dxa"/>
          </w:tcPr>
          <w:p w14:paraId="19FD609B" w14:textId="05D6635A"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Cervix</w:t>
            </w:r>
            <w:r w:rsidR="00BD7528" w:rsidRPr="00601C15">
              <w:rPr>
                <w:rFonts w:ascii="Book Antiqua" w:hAnsi="Book Antiqua"/>
                <w:color w:val="000000"/>
                <w:szCs w:val="20"/>
              </w:rPr>
              <w:t xml:space="preserve"> </w:t>
            </w:r>
            <w:r w:rsidRPr="00601C15">
              <w:rPr>
                <w:rFonts w:ascii="Book Antiqua" w:hAnsi="Book Antiqua"/>
                <w:color w:val="000000"/>
                <w:szCs w:val="20"/>
              </w:rPr>
              <w:t>(adenoma malignum)</w:t>
            </w:r>
          </w:p>
        </w:tc>
        <w:tc>
          <w:tcPr>
            <w:tcW w:w="1268" w:type="dxa"/>
          </w:tcPr>
          <w:p w14:paraId="286FE982" w14:textId="6B2C66CA"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&lt;</w:t>
            </w:r>
            <w:r w:rsidR="00B0128A" w:rsidRPr="00601C15">
              <w:rPr>
                <w:rFonts w:ascii="Book Antiqua" w:hAnsi="Book Antiqua"/>
                <w:color w:val="000000"/>
                <w:szCs w:val="20"/>
              </w:rPr>
              <w:t xml:space="preserve"> </w:t>
            </w:r>
            <w:r w:rsidRPr="00601C15">
              <w:rPr>
                <w:rFonts w:ascii="Book Antiqua" w:hAnsi="Book Antiqua"/>
                <w:color w:val="000000"/>
                <w:szCs w:val="20"/>
              </w:rPr>
              <w:t>1</w:t>
            </w:r>
          </w:p>
        </w:tc>
        <w:tc>
          <w:tcPr>
            <w:tcW w:w="1200" w:type="dxa"/>
          </w:tcPr>
          <w:p w14:paraId="685DF9D7" w14:textId="24C05A06"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10</w:t>
            </w:r>
          </w:p>
        </w:tc>
        <w:tc>
          <w:tcPr>
            <w:tcW w:w="1123" w:type="dxa"/>
          </w:tcPr>
          <w:p w14:paraId="7846903C" w14:textId="5EAB74D1"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34</w:t>
            </w:r>
            <w:r w:rsidR="00B0128A" w:rsidRPr="00601C15">
              <w:rPr>
                <w:rFonts w:ascii="Book Antiqua" w:hAnsi="Book Antiqua"/>
                <w:color w:val="000000"/>
                <w:szCs w:val="20"/>
              </w:rPr>
              <w:t>-</w:t>
            </w:r>
            <w:r w:rsidRPr="00601C15">
              <w:rPr>
                <w:rFonts w:ascii="Book Antiqua" w:hAnsi="Book Antiqua"/>
                <w:color w:val="000000"/>
                <w:szCs w:val="20"/>
              </w:rPr>
              <w:t>40</w:t>
            </w:r>
          </w:p>
        </w:tc>
        <w:tc>
          <w:tcPr>
            <w:tcW w:w="1292" w:type="dxa"/>
          </w:tcPr>
          <w:p w14:paraId="4618338D"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25</w:t>
            </w:r>
          </w:p>
        </w:tc>
        <w:tc>
          <w:tcPr>
            <w:tcW w:w="1306" w:type="dxa"/>
          </w:tcPr>
          <w:p w14:paraId="297E757A"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p>
        </w:tc>
        <w:tc>
          <w:tcPr>
            <w:tcW w:w="1706" w:type="dxa"/>
          </w:tcPr>
          <w:p w14:paraId="736D8735"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Cervical smear</w:t>
            </w:r>
          </w:p>
        </w:tc>
        <w:tc>
          <w:tcPr>
            <w:tcW w:w="989" w:type="dxa"/>
          </w:tcPr>
          <w:p w14:paraId="4BE8FDCE" w14:textId="5D6F4062"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1</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4</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5</w:t>
            </w:r>
            <w:r w:rsidRPr="00601C15">
              <w:rPr>
                <w:rFonts w:ascii="Book Antiqua" w:eastAsiaTheme="minorEastAsia" w:hAnsi="Book Antiqua"/>
                <w:color w:val="000000"/>
                <w:szCs w:val="20"/>
              </w:rPr>
              <w:t>,</w:t>
            </w:r>
            <w:r w:rsidR="00F56592" w:rsidRPr="00601C15">
              <w:rPr>
                <w:rFonts w:ascii="Book Antiqua" w:eastAsiaTheme="minorEastAsia" w:hAnsi="Book Antiqua"/>
                <w:color w:val="000000"/>
                <w:szCs w:val="20"/>
              </w:rPr>
              <w:t>20</w:t>
            </w:r>
            <w:r w:rsidRPr="00601C15">
              <w:rPr>
                <w:rFonts w:ascii="Book Antiqua" w:eastAsiaTheme="minorEastAsia" w:hAnsi="Book Antiqua"/>
                <w:color w:val="000000"/>
                <w:szCs w:val="20"/>
              </w:rPr>
              <w:t>]</w:t>
            </w:r>
          </w:p>
        </w:tc>
      </w:tr>
      <w:tr w:rsidR="007A7EBD" w:rsidRPr="00601C15" w14:paraId="14C5F46A" w14:textId="77777777" w:rsidTr="004A2E7E">
        <w:trPr>
          <w:trHeight w:val="917"/>
          <w:jc w:val="center"/>
        </w:trPr>
        <w:tc>
          <w:tcPr>
            <w:tcW w:w="1817" w:type="dxa"/>
          </w:tcPr>
          <w:p w14:paraId="576677A3" w14:textId="203C69AE"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Ovar</w:t>
            </w:r>
            <w:r w:rsidR="00BD7528" w:rsidRPr="00601C15">
              <w:rPr>
                <w:rFonts w:ascii="Book Antiqua" w:hAnsi="Book Antiqua"/>
                <w:color w:val="000000"/>
                <w:szCs w:val="20"/>
              </w:rPr>
              <w:t xml:space="preserve">y </w:t>
            </w:r>
            <w:r w:rsidRPr="00601C15">
              <w:rPr>
                <w:rFonts w:ascii="Book Antiqua" w:hAnsi="Book Antiqua"/>
                <w:color w:val="000000"/>
                <w:szCs w:val="20"/>
              </w:rPr>
              <w:t>(mostly SCTAT</w:t>
            </w:r>
            <w:r w:rsidR="00BD7528" w:rsidRPr="00601C15">
              <w:rPr>
                <w:rFonts w:ascii="Book Antiqua" w:hAnsi="Book Antiqua"/>
                <w:color w:val="000000"/>
                <w:szCs w:val="20"/>
              </w:rPr>
              <w:t xml:space="preserve"> </w:t>
            </w:r>
            <w:r w:rsidRPr="00601C15">
              <w:rPr>
                <w:rFonts w:ascii="Book Antiqua" w:hAnsi="Book Antiqua"/>
                <w:color w:val="000000"/>
                <w:szCs w:val="20"/>
              </w:rPr>
              <w:t>(sex cord tumor with annul</w:t>
            </w:r>
            <w:r w:rsidR="00F5497B" w:rsidRPr="00601C15">
              <w:rPr>
                <w:rFonts w:ascii="Book Antiqua" w:hAnsi="Book Antiqua"/>
                <w:color w:val="000000"/>
                <w:szCs w:val="20"/>
              </w:rPr>
              <w:t>ar tubules</w:t>
            </w:r>
            <w:r w:rsidRPr="00601C15">
              <w:rPr>
                <w:rFonts w:ascii="Book Antiqua" w:hAnsi="Book Antiqua"/>
                <w:color w:val="000000"/>
                <w:szCs w:val="20"/>
              </w:rPr>
              <w:t>)</w:t>
            </w:r>
          </w:p>
        </w:tc>
        <w:tc>
          <w:tcPr>
            <w:tcW w:w="1268" w:type="dxa"/>
          </w:tcPr>
          <w:p w14:paraId="11089F6E" w14:textId="796D24DF"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1.6</w:t>
            </w:r>
          </w:p>
        </w:tc>
        <w:tc>
          <w:tcPr>
            <w:tcW w:w="1200" w:type="dxa"/>
          </w:tcPr>
          <w:p w14:paraId="12D8F211" w14:textId="024A5A0C"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21</w:t>
            </w:r>
          </w:p>
        </w:tc>
        <w:tc>
          <w:tcPr>
            <w:tcW w:w="1123" w:type="dxa"/>
          </w:tcPr>
          <w:p w14:paraId="27CB2502"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28</w:t>
            </w:r>
          </w:p>
        </w:tc>
        <w:tc>
          <w:tcPr>
            <w:tcW w:w="1292" w:type="dxa"/>
          </w:tcPr>
          <w:p w14:paraId="3757855C"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25</w:t>
            </w:r>
          </w:p>
        </w:tc>
        <w:tc>
          <w:tcPr>
            <w:tcW w:w="1306" w:type="dxa"/>
          </w:tcPr>
          <w:p w14:paraId="33A3E6C6"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p>
        </w:tc>
        <w:tc>
          <w:tcPr>
            <w:tcW w:w="1706" w:type="dxa"/>
          </w:tcPr>
          <w:p w14:paraId="31D9174B" w14:textId="77777777"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Pelvic examination or vaginal US</w:t>
            </w:r>
          </w:p>
        </w:tc>
        <w:tc>
          <w:tcPr>
            <w:tcW w:w="989" w:type="dxa"/>
          </w:tcPr>
          <w:p w14:paraId="705F5828" w14:textId="4AF0AFFF"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1</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5</w:t>
            </w:r>
            <w:r w:rsidRPr="00601C15">
              <w:rPr>
                <w:rFonts w:ascii="Book Antiqua" w:eastAsiaTheme="minorEastAsia" w:hAnsi="Book Antiqua"/>
                <w:color w:val="000000"/>
                <w:szCs w:val="20"/>
              </w:rPr>
              <w:t>]</w:t>
            </w:r>
          </w:p>
        </w:tc>
      </w:tr>
      <w:tr w:rsidR="007A7EBD" w:rsidRPr="00601C15" w14:paraId="08BDABBD" w14:textId="77777777" w:rsidTr="004A2E7E">
        <w:trPr>
          <w:trHeight w:val="451"/>
          <w:jc w:val="center"/>
        </w:trPr>
        <w:tc>
          <w:tcPr>
            <w:tcW w:w="1817" w:type="dxa"/>
            <w:tcBorders>
              <w:bottom w:val="single" w:sz="12" w:space="0" w:color="auto"/>
            </w:tcBorders>
          </w:tcPr>
          <w:p w14:paraId="093E3FFB"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Lung</w:t>
            </w:r>
          </w:p>
        </w:tc>
        <w:tc>
          <w:tcPr>
            <w:tcW w:w="1268" w:type="dxa"/>
            <w:tcBorders>
              <w:bottom w:val="single" w:sz="12" w:space="0" w:color="auto"/>
            </w:tcBorders>
          </w:tcPr>
          <w:p w14:paraId="34293FE0" w14:textId="232FA173"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6.9</w:t>
            </w:r>
          </w:p>
        </w:tc>
        <w:tc>
          <w:tcPr>
            <w:tcW w:w="1200" w:type="dxa"/>
            <w:tcBorders>
              <w:bottom w:val="single" w:sz="12" w:space="0" w:color="auto"/>
            </w:tcBorders>
          </w:tcPr>
          <w:p w14:paraId="2D8436FD" w14:textId="48ADAD50"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7</w:t>
            </w:r>
            <w:r w:rsidR="00B0128A" w:rsidRPr="00601C15">
              <w:rPr>
                <w:rFonts w:ascii="Book Antiqua" w:hAnsi="Book Antiqua"/>
                <w:color w:val="000000"/>
                <w:szCs w:val="20"/>
              </w:rPr>
              <w:t>-</w:t>
            </w:r>
            <w:r w:rsidRPr="00601C15">
              <w:rPr>
                <w:rFonts w:ascii="Book Antiqua" w:hAnsi="Book Antiqua"/>
                <w:color w:val="000000"/>
                <w:szCs w:val="20"/>
              </w:rPr>
              <w:t>17</w:t>
            </w:r>
          </w:p>
        </w:tc>
        <w:tc>
          <w:tcPr>
            <w:tcW w:w="1123" w:type="dxa"/>
            <w:tcBorders>
              <w:bottom w:val="single" w:sz="12" w:space="0" w:color="auto"/>
            </w:tcBorders>
          </w:tcPr>
          <w:p w14:paraId="443E4DBE" w14:textId="77777777" w:rsidR="007A7EBD" w:rsidRPr="00601C15" w:rsidRDefault="007A7EBD" w:rsidP="00F57C9E">
            <w:pPr>
              <w:pStyle w:val="10"/>
              <w:snapToGrid w:val="0"/>
              <w:spacing w:line="360" w:lineRule="auto"/>
              <w:jc w:val="both"/>
              <w:rPr>
                <w:rFonts w:ascii="Book Antiqua" w:hAnsi="Book Antiqua"/>
                <w:color w:val="000000"/>
                <w:szCs w:val="20"/>
              </w:rPr>
            </w:pPr>
            <w:r w:rsidRPr="00601C15">
              <w:rPr>
                <w:rFonts w:ascii="Book Antiqua" w:hAnsi="Book Antiqua"/>
                <w:color w:val="000000"/>
                <w:szCs w:val="20"/>
              </w:rPr>
              <w:t>47</w:t>
            </w:r>
          </w:p>
        </w:tc>
        <w:tc>
          <w:tcPr>
            <w:tcW w:w="1292" w:type="dxa"/>
            <w:tcBorders>
              <w:bottom w:val="single" w:sz="12" w:space="0" w:color="auto"/>
            </w:tcBorders>
          </w:tcPr>
          <w:p w14:paraId="253956F4" w14:textId="6B5E36D6" w:rsidR="007A7EBD" w:rsidRPr="00601C15" w:rsidRDefault="00BD7528"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w:t>
            </w:r>
          </w:p>
        </w:tc>
        <w:tc>
          <w:tcPr>
            <w:tcW w:w="1306" w:type="dxa"/>
            <w:tcBorders>
              <w:bottom w:val="single" w:sz="12" w:space="0" w:color="auto"/>
            </w:tcBorders>
          </w:tcPr>
          <w:p w14:paraId="23C99BD2" w14:textId="186AB1E5" w:rsidR="007A7EBD" w:rsidRPr="00601C15" w:rsidRDefault="00BD7528"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w:t>
            </w:r>
          </w:p>
        </w:tc>
        <w:tc>
          <w:tcPr>
            <w:tcW w:w="1706" w:type="dxa"/>
            <w:tcBorders>
              <w:bottom w:val="single" w:sz="12" w:space="0" w:color="auto"/>
            </w:tcBorders>
          </w:tcPr>
          <w:p w14:paraId="086B7E37" w14:textId="48AEEA43" w:rsidR="007A7EBD" w:rsidRPr="00601C15" w:rsidRDefault="000D0F53"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Q</w:t>
            </w:r>
            <w:r w:rsidR="007A7EBD" w:rsidRPr="00601C15">
              <w:rPr>
                <w:rFonts w:ascii="Book Antiqua" w:eastAsiaTheme="minorEastAsia" w:hAnsi="Book Antiqua"/>
                <w:color w:val="000000"/>
                <w:szCs w:val="20"/>
              </w:rPr>
              <w:t>uit smoking</w:t>
            </w:r>
          </w:p>
        </w:tc>
        <w:tc>
          <w:tcPr>
            <w:tcW w:w="989" w:type="dxa"/>
            <w:tcBorders>
              <w:bottom w:val="single" w:sz="12" w:space="0" w:color="auto"/>
            </w:tcBorders>
          </w:tcPr>
          <w:p w14:paraId="1ED5BCEE" w14:textId="29E214E0" w:rsidR="007A7EBD" w:rsidRPr="00601C15" w:rsidRDefault="007A7EBD" w:rsidP="00F57C9E">
            <w:pPr>
              <w:pStyle w:val="10"/>
              <w:snapToGrid w:val="0"/>
              <w:spacing w:line="360" w:lineRule="auto"/>
              <w:jc w:val="both"/>
              <w:rPr>
                <w:rFonts w:ascii="Book Antiqua" w:eastAsiaTheme="minorEastAsia" w:hAnsi="Book Antiqua"/>
                <w:color w:val="000000"/>
                <w:szCs w:val="20"/>
              </w:rPr>
            </w:pP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4</w:t>
            </w:r>
            <w:r w:rsidRPr="00601C15">
              <w:rPr>
                <w:rFonts w:ascii="Book Antiqua" w:eastAsiaTheme="minorEastAsia" w:hAnsi="Book Antiqua"/>
                <w:color w:val="000000"/>
                <w:szCs w:val="20"/>
              </w:rPr>
              <w:t>-1</w:t>
            </w:r>
            <w:r w:rsidR="00F56592" w:rsidRPr="00601C15">
              <w:rPr>
                <w:rFonts w:ascii="Book Antiqua" w:eastAsiaTheme="minorEastAsia" w:hAnsi="Book Antiqua"/>
                <w:color w:val="000000"/>
                <w:szCs w:val="20"/>
              </w:rPr>
              <w:t>6</w:t>
            </w:r>
            <w:r w:rsidRPr="00601C15">
              <w:rPr>
                <w:rFonts w:ascii="Book Antiqua" w:eastAsiaTheme="minorEastAsia" w:hAnsi="Book Antiqua"/>
                <w:color w:val="000000"/>
                <w:szCs w:val="20"/>
              </w:rPr>
              <w:t>]</w:t>
            </w:r>
          </w:p>
        </w:tc>
      </w:tr>
    </w:tbl>
    <w:p w14:paraId="5DB1281E" w14:textId="3D775B77" w:rsidR="007B2D4C" w:rsidRPr="00452C70" w:rsidRDefault="006C4966" w:rsidP="00452C70">
      <w:pPr>
        <w:spacing w:after="0" w:line="360" w:lineRule="auto"/>
        <w:jc w:val="both"/>
        <w:rPr>
          <w:rFonts w:ascii="Book Antiqua" w:eastAsiaTheme="minorEastAsia" w:hAnsi="Book Antiqua" w:cs="Arial"/>
          <w:color w:val="000000" w:themeColor="text1"/>
          <w:kern w:val="2"/>
          <w:sz w:val="20"/>
          <w:szCs w:val="20"/>
          <w:shd w:val="clear" w:color="auto" w:fill="FFFFFF"/>
        </w:rPr>
      </w:pPr>
      <w:r w:rsidRPr="00601C15">
        <w:rPr>
          <w:rFonts w:ascii="Book Antiqua" w:hAnsi="Book Antiqua" w:cs="Times New Roman"/>
          <w:color w:val="000000"/>
          <w:sz w:val="20"/>
          <w:szCs w:val="20"/>
          <w:vertAlign w:val="superscript"/>
        </w:rPr>
        <w:t>1</w:t>
      </w:r>
      <w:r w:rsidR="007A7EBD" w:rsidRPr="00601C15">
        <w:rPr>
          <w:rFonts w:ascii="Book Antiqua" w:hAnsi="Book Antiqua" w:cs="Times New Roman"/>
          <w:color w:val="000000"/>
          <w:sz w:val="20"/>
          <w:szCs w:val="20"/>
        </w:rPr>
        <w:t>Beg</w:t>
      </w:r>
      <w:r w:rsidR="00BD7528" w:rsidRPr="00601C15">
        <w:rPr>
          <w:rFonts w:ascii="Book Antiqua" w:hAnsi="Book Antiqua" w:cs="Times New Roman"/>
          <w:color w:val="000000"/>
          <w:sz w:val="20"/>
          <w:szCs w:val="20"/>
        </w:rPr>
        <w:t>a</w:t>
      </w:r>
      <w:r w:rsidR="007A7EBD" w:rsidRPr="00601C15">
        <w:rPr>
          <w:rFonts w:ascii="Book Antiqua" w:eastAsiaTheme="minorEastAsia" w:hAnsi="Book Antiqua" w:cs="Times New Roman"/>
          <w:color w:val="000000"/>
          <w:kern w:val="2"/>
          <w:sz w:val="20"/>
          <w:szCs w:val="20"/>
          <w:shd w:val="clear" w:color="auto" w:fill="FFFFFF"/>
        </w:rPr>
        <w:t>n from the age of 8; if polyps were found, followed every 3 years; if no polyps were found, examined again at age 18, then every 3 years, or earlier if symptoms occurred.</w:t>
      </w:r>
      <w:r w:rsidR="00F57C9E" w:rsidRPr="00601C15">
        <w:rPr>
          <w:rFonts w:ascii="Book Antiqua" w:eastAsiaTheme="minorEastAsia" w:hAnsi="Book Antiqua" w:cs="Times New Roman"/>
          <w:color w:val="000000"/>
          <w:kern w:val="2"/>
          <w:sz w:val="20"/>
          <w:szCs w:val="20"/>
          <w:shd w:val="clear" w:color="auto" w:fill="FFFFFF"/>
        </w:rPr>
        <w:t xml:space="preserve"> </w:t>
      </w:r>
      <w:r w:rsidR="00B0128A" w:rsidRPr="00601C15">
        <w:rPr>
          <w:rFonts w:ascii="Book Antiqua" w:eastAsiaTheme="minorEastAsia" w:hAnsi="Book Antiqua" w:cs="Arial"/>
          <w:color w:val="000000" w:themeColor="text1"/>
          <w:kern w:val="2"/>
          <w:sz w:val="20"/>
          <w:szCs w:val="20"/>
          <w:shd w:val="clear" w:color="auto" w:fill="FFFFFF"/>
        </w:rPr>
        <w:t xml:space="preserve">MRCP: Magnetic resonance cholangiopancreatography; </w:t>
      </w:r>
      <w:r w:rsidR="00F57C9E" w:rsidRPr="00601C15">
        <w:rPr>
          <w:rFonts w:ascii="Book Antiqua" w:eastAsiaTheme="minorEastAsia" w:hAnsi="Book Antiqua" w:cs="Arial"/>
          <w:color w:val="000000" w:themeColor="text1"/>
          <w:kern w:val="2"/>
          <w:sz w:val="20"/>
          <w:szCs w:val="20"/>
          <w:shd w:val="clear" w:color="auto" w:fill="FFFFFF"/>
        </w:rPr>
        <w:t xml:space="preserve">MRI: </w:t>
      </w:r>
      <w:r w:rsidR="00F57C9E" w:rsidRPr="00601C15">
        <w:rPr>
          <w:rStyle w:val="2Char0"/>
          <w:rFonts w:ascii="Book Antiqua" w:hAnsi="Book Antiqua" w:cs="Times New Roman"/>
          <w:bCs/>
          <w:sz w:val="20"/>
          <w:szCs w:val="20"/>
        </w:rPr>
        <w:t>Magnetic resonance imaging;</w:t>
      </w:r>
      <w:r w:rsidR="00F57C9E" w:rsidRPr="00601C15">
        <w:rPr>
          <w:rFonts w:ascii="Book Antiqua" w:eastAsiaTheme="minorEastAsia" w:hAnsi="Book Antiqua" w:cs="Arial"/>
          <w:color w:val="000000" w:themeColor="text1"/>
          <w:kern w:val="2"/>
          <w:sz w:val="20"/>
          <w:szCs w:val="20"/>
          <w:shd w:val="clear" w:color="auto" w:fill="FFFFFF"/>
        </w:rPr>
        <w:t xml:space="preserve"> </w:t>
      </w:r>
      <w:r w:rsidR="00B0128A" w:rsidRPr="00601C15">
        <w:rPr>
          <w:rFonts w:ascii="Book Antiqua" w:eastAsiaTheme="minorEastAsia" w:hAnsi="Book Antiqua" w:cs="Arial"/>
          <w:color w:val="000000" w:themeColor="text1"/>
          <w:kern w:val="2"/>
          <w:sz w:val="20"/>
          <w:szCs w:val="20"/>
          <w:shd w:val="clear" w:color="auto" w:fill="FFFFFF"/>
        </w:rPr>
        <w:t xml:space="preserve">US: Ultrasonography; </w:t>
      </w:r>
      <w:r w:rsidR="000D7922" w:rsidRPr="00601C15">
        <w:rPr>
          <w:rFonts w:ascii="Book Antiqua" w:eastAsiaTheme="minorEastAsia" w:hAnsi="Book Antiqua" w:cs="Arial"/>
          <w:color w:val="000000" w:themeColor="text1"/>
          <w:kern w:val="2"/>
          <w:sz w:val="20"/>
          <w:szCs w:val="20"/>
          <w:shd w:val="clear" w:color="auto" w:fill="FFFFFF"/>
        </w:rPr>
        <w:t xml:space="preserve">MRI: </w:t>
      </w:r>
      <w:r w:rsidR="00B0128A" w:rsidRPr="00601C15">
        <w:rPr>
          <w:rStyle w:val="2Char0"/>
          <w:rFonts w:ascii="Book Antiqua" w:hAnsi="Book Antiqua" w:cs="Times New Roman"/>
          <w:bCs/>
          <w:sz w:val="20"/>
          <w:szCs w:val="20"/>
        </w:rPr>
        <w:t xml:space="preserve">Magnetic </w:t>
      </w:r>
      <w:r w:rsidR="000D7922" w:rsidRPr="00601C15">
        <w:rPr>
          <w:rStyle w:val="2Char0"/>
          <w:rFonts w:ascii="Book Antiqua" w:hAnsi="Book Antiqua" w:cs="Times New Roman"/>
          <w:bCs/>
          <w:sz w:val="20"/>
          <w:szCs w:val="20"/>
        </w:rPr>
        <w:t>resonance imaging</w:t>
      </w:r>
      <w:r w:rsidR="00B0128A" w:rsidRPr="00601C15">
        <w:rPr>
          <w:rStyle w:val="2Char0"/>
          <w:rFonts w:ascii="Book Antiqua" w:hAnsi="Book Antiqua" w:cs="Times New Roman"/>
          <w:bCs/>
          <w:sz w:val="20"/>
          <w:szCs w:val="20"/>
        </w:rPr>
        <w:t>.</w:t>
      </w:r>
    </w:p>
    <w:sectPr w:rsidR="007B2D4C" w:rsidRPr="00452C70" w:rsidSect="00F57C9E">
      <w:footerReference w:type="default" r:id="rId37"/>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E4BB9" w14:textId="77777777" w:rsidR="00FC37EE" w:rsidRDefault="00FC37EE" w:rsidP="005F3347">
      <w:pPr>
        <w:spacing w:after="0"/>
      </w:pPr>
      <w:r>
        <w:separator/>
      </w:r>
    </w:p>
  </w:endnote>
  <w:endnote w:type="continuationSeparator" w:id="0">
    <w:p w14:paraId="4A9C435C" w14:textId="77777777" w:rsidR="00FC37EE" w:rsidRDefault="00FC37EE" w:rsidP="005F3347">
      <w:pPr>
        <w:spacing w:after="0"/>
      </w:pPr>
      <w:r>
        <w:continuationSeparator/>
      </w:r>
    </w:p>
  </w:endnote>
  <w:endnote w:type="continuationNotice" w:id="1">
    <w:p w14:paraId="56D2F160" w14:textId="77777777" w:rsidR="00FC37EE" w:rsidRDefault="00FC37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10612361"/>
      <w:docPartObj>
        <w:docPartGallery w:val="Page Numbers (Bottom of Page)"/>
        <w:docPartUnique/>
      </w:docPartObj>
    </w:sdtPr>
    <w:sdtEndPr>
      <w:rPr>
        <w:sz w:val="20"/>
        <w:szCs w:val="20"/>
      </w:rPr>
    </w:sdtEndPr>
    <w:sdtContent>
      <w:p w14:paraId="7F416255" w14:textId="7797B20E" w:rsidR="002D766E" w:rsidRPr="00452C70" w:rsidRDefault="002D766E">
        <w:pPr>
          <w:pStyle w:val="a4"/>
          <w:jc w:val="center"/>
          <w:rPr>
            <w:rFonts w:ascii="Book Antiqua" w:hAnsi="Book Antiqua"/>
            <w:sz w:val="20"/>
            <w:szCs w:val="20"/>
          </w:rPr>
        </w:pPr>
        <w:r w:rsidRPr="00452C70">
          <w:rPr>
            <w:rFonts w:ascii="Book Antiqua" w:hAnsi="Book Antiqua"/>
            <w:sz w:val="20"/>
            <w:szCs w:val="20"/>
          </w:rPr>
          <w:fldChar w:fldCharType="begin"/>
        </w:r>
        <w:r w:rsidRPr="00452C70">
          <w:rPr>
            <w:rFonts w:ascii="Book Antiqua" w:hAnsi="Book Antiqua"/>
            <w:sz w:val="20"/>
            <w:szCs w:val="20"/>
          </w:rPr>
          <w:instrText>PAGE   \* MERGEFORMAT</w:instrText>
        </w:r>
        <w:r w:rsidRPr="00452C70">
          <w:rPr>
            <w:rFonts w:ascii="Book Antiqua" w:hAnsi="Book Antiqua"/>
            <w:sz w:val="20"/>
            <w:szCs w:val="20"/>
          </w:rPr>
          <w:fldChar w:fldCharType="separate"/>
        </w:r>
        <w:r w:rsidR="00601C15" w:rsidRPr="00601C15">
          <w:rPr>
            <w:rFonts w:ascii="Book Antiqua" w:hAnsi="Book Antiqua"/>
            <w:noProof/>
            <w:sz w:val="20"/>
            <w:szCs w:val="20"/>
            <w:lang w:val="zh-CN"/>
          </w:rPr>
          <w:t>2</w:t>
        </w:r>
        <w:r w:rsidRPr="00452C70">
          <w:rPr>
            <w:rFonts w:ascii="Book Antiqua" w:hAnsi="Book Antiqua"/>
            <w:sz w:val="20"/>
            <w:szCs w:val="20"/>
          </w:rPr>
          <w:fldChar w:fldCharType="end"/>
        </w:r>
      </w:p>
    </w:sdtContent>
  </w:sdt>
  <w:p w14:paraId="68708274" w14:textId="77777777" w:rsidR="002D766E" w:rsidRDefault="002D766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5BF55" w14:textId="77777777" w:rsidR="00FC37EE" w:rsidRDefault="00FC37EE" w:rsidP="005F3347">
      <w:pPr>
        <w:spacing w:after="0"/>
      </w:pPr>
      <w:r>
        <w:separator/>
      </w:r>
    </w:p>
  </w:footnote>
  <w:footnote w:type="continuationSeparator" w:id="0">
    <w:p w14:paraId="6A14F7B0" w14:textId="77777777" w:rsidR="00FC37EE" w:rsidRDefault="00FC37EE" w:rsidP="005F3347">
      <w:pPr>
        <w:spacing w:after="0"/>
      </w:pPr>
      <w:r>
        <w:continuationSeparator/>
      </w:r>
    </w:p>
  </w:footnote>
  <w:footnote w:type="continuationNotice" w:id="1">
    <w:p w14:paraId="5A7A5367" w14:textId="77777777" w:rsidR="00FC37EE" w:rsidRDefault="00FC37EE">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A04E8"/>
    <w:multiLevelType w:val="hybridMultilevel"/>
    <w:tmpl w:val="C388CE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F67035A"/>
    <w:multiLevelType w:val="hybridMultilevel"/>
    <w:tmpl w:val="8BAA98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7"/>
  <w:removePersonalInformation/>
  <w:removeDateAndTime/>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hu-HU" w:vendorID="64" w:dllVersion="409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1B02"/>
    <w:rsid w:val="000124B9"/>
    <w:rsid w:val="00014503"/>
    <w:rsid w:val="0001547E"/>
    <w:rsid w:val="0001731C"/>
    <w:rsid w:val="00030974"/>
    <w:rsid w:val="000374C0"/>
    <w:rsid w:val="00046648"/>
    <w:rsid w:val="0005399C"/>
    <w:rsid w:val="000669C1"/>
    <w:rsid w:val="00081600"/>
    <w:rsid w:val="000910D4"/>
    <w:rsid w:val="00095F65"/>
    <w:rsid w:val="000B3429"/>
    <w:rsid w:val="000B4B70"/>
    <w:rsid w:val="000B6943"/>
    <w:rsid w:val="000C0C45"/>
    <w:rsid w:val="000C72DA"/>
    <w:rsid w:val="000D0F53"/>
    <w:rsid w:val="000D392F"/>
    <w:rsid w:val="000D7922"/>
    <w:rsid w:val="000E4DC4"/>
    <w:rsid w:val="000E68B6"/>
    <w:rsid w:val="000F4637"/>
    <w:rsid w:val="000F6314"/>
    <w:rsid w:val="000F7007"/>
    <w:rsid w:val="00105DD5"/>
    <w:rsid w:val="00120078"/>
    <w:rsid w:val="00127D6C"/>
    <w:rsid w:val="00134848"/>
    <w:rsid w:val="00141394"/>
    <w:rsid w:val="00146306"/>
    <w:rsid w:val="00152BEB"/>
    <w:rsid w:val="00163025"/>
    <w:rsid w:val="001705F3"/>
    <w:rsid w:val="001771FC"/>
    <w:rsid w:val="00186F7C"/>
    <w:rsid w:val="001955A8"/>
    <w:rsid w:val="0019616A"/>
    <w:rsid w:val="001A7B3C"/>
    <w:rsid w:val="001B517E"/>
    <w:rsid w:val="001B71E5"/>
    <w:rsid w:val="001C61ED"/>
    <w:rsid w:val="001D0851"/>
    <w:rsid w:val="001D6064"/>
    <w:rsid w:val="001D69D1"/>
    <w:rsid w:val="001F2F06"/>
    <w:rsid w:val="001F5A3D"/>
    <w:rsid w:val="001F7C4A"/>
    <w:rsid w:val="00202837"/>
    <w:rsid w:val="002173B3"/>
    <w:rsid w:val="002205CD"/>
    <w:rsid w:val="00237127"/>
    <w:rsid w:val="0024155F"/>
    <w:rsid w:val="002456A9"/>
    <w:rsid w:val="00245852"/>
    <w:rsid w:val="002552F2"/>
    <w:rsid w:val="00256EF2"/>
    <w:rsid w:val="002607F5"/>
    <w:rsid w:val="00272B5B"/>
    <w:rsid w:val="00280AE7"/>
    <w:rsid w:val="002851D7"/>
    <w:rsid w:val="0028638D"/>
    <w:rsid w:val="002B5522"/>
    <w:rsid w:val="002C15A6"/>
    <w:rsid w:val="002C221A"/>
    <w:rsid w:val="002C5EB2"/>
    <w:rsid w:val="002C725B"/>
    <w:rsid w:val="002D2297"/>
    <w:rsid w:val="002D766E"/>
    <w:rsid w:val="002E0887"/>
    <w:rsid w:val="002E6896"/>
    <w:rsid w:val="00300D7B"/>
    <w:rsid w:val="00302E7D"/>
    <w:rsid w:val="00313B79"/>
    <w:rsid w:val="00323B43"/>
    <w:rsid w:val="00326877"/>
    <w:rsid w:val="003314CE"/>
    <w:rsid w:val="003315A4"/>
    <w:rsid w:val="003463E3"/>
    <w:rsid w:val="00350C9D"/>
    <w:rsid w:val="00361B1C"/>
    <w:rsid w:val="0037318F"/>
    <w:rsid w:val="00390657"/>
    <w:rsid w:val="0039487F"/>
    <w:rsid w:val="00395E73"/>
    <w:rsid w:val="003975E4"/>
    <w:rsid w:val="003A19BA"/>
    <w:rsid w:val="003A40CA"/>
    <w:rsid w:val="003B1253"/>
    <w:rsid w:val="003D37D8"/>
    <w:rsid w:val="003E0ADA"/>
    <w:rsid w:val="003E66DB"/>
    <w:rsid w:val="003F4AD8"/>
    <w:rsid w:val="003F5725"/>
    <w:rsid w:val="0040235D"/>
    <w:rsid w:val="0040339B"/>
    <w:rsid w:val="00407036"/>
    <w:rsid w:val="00410EC0"/>
    <w:rsid w:val="0041411B"/>
    <w:rsid w:val="00417BAE"/>
    <w:rsid w:val="00423222"/>
    <w:rsid w:val="00423E7E"/>
    <w:rsid w:val="0042554D"/>
    <w:rsid w:val="00426133"/>
    <w:rsid w:val="004358AB"/>
    <w:rsid w:val="00452505"/>
    <w:rsid w:val="00452C70"/>
    <w:rsid w:val="00455A77"/>
    <w:rsid w:val="00461190"/>
    <w:rsid w:val="0046252B"/>
    <w:rsid w:val="004751E7"/>
    <w:rsid w:val="0047557F"/>
    <w:rsid w:val="00480DDF"/>
    <w:rsid w:val="00482640"/>
    <w:rsid w:val="00486E51"/>
    <w:rsid w:val="004A2E7E"/>
    <w:rsid w:val="004A3DC0"/>
    <w:rsid w:val="004B5BB2"/>
    <w:rsid w:val="004C341A"/>
    <w:rsid w:val="004D61A2"/>
    <w:rsid w:val="004D7406"/>
    <w:rsid w:val="004E1252"/>
    <w:rsid w:val="004F0158"/>
    <w:rsid w:val="0050273A"/>
    <w:rsid w:val="00522FC3"/>
    <w:rsid w:val="00541F84"/>
    <w:rsid w:val="00556478"/>
    <w:rsid w:val="00563C43"/>
    <w:rsid w:val="005666EA"/>
    <w:rsid w:val="0057192A"/>
    <w:rsid w:val="0057352D"/>
    <w:rsid w:val="00586E8F"/>
    <w:rsid w:val="005966AA"/>
    <w:rsid w:val="005A1B2C"/>
    <w:rsid w:val="005A6CEF"/>
    <w:rsid w:val="005C34CD"/>
    <w:rsid w:val="005D0E3D"/>
    <w:rsid w:val="005D3466"/>
    <w:rsid w:val="005D6F7D"/>
    <w:rsid w:val="005E2E73"/>
    <w:rsid w:val="005E6650"/>
    <w:rsid w:val="005F3347"/>
    <w:rsid w:val="006009C6"/>
    <w:rsid w:val="00601C15"/>
    <w:rsid w:val="00603890"/>
    <w:rsid w:val="00611770"/>
    <w:rsid w:val="0061514F"/>
    <w:rsid w:val="006162AB"/>
    <w:rsid w:val="006209EC"/>
    <w:rsid w:val="00624E96"/>
    <w:rsid w:val="00644451"/>
    <w:rsid w:val="00645266"/>
    <w:rsid w:val="006523F1"/>
    <w:rsid w:val="00653CE1"/>
    <w:rsid w:val="006645DE"/>
    <w:rsid w:val="006768C0"/>
    <w:rsid w:val="006800C6"/>
    <w:rsid w:val="0068158B"/>
    <w:rsid w:val="006839C0"/>
    <w:rsid w:val="00684162"/>
    <w:rsid w:val="00685D6B"/>
    <w:rsid w:val="00696E56"/>
    <w:rsid w:val="006A06CC"/>
    <w:rsid w:val="006A0E1C"/>
    <w:rsid w:val="006A163A"/>
    <w:rsid w:val="006A5629"/>
    <w:rsid w:val="006B54C2"/>
    <w:rsid w:val="006B6A78"/>
    <w:rsid w:val="006C4966"/>
    <w:rsid w:val="006C54A8"/>
    <w:rsid w:val="006C75C1"/>
    <w:rsid w:val="006D120B"/>
    <w:rsid w:val="006D1FAF"/>
    <w:rsid w:val="006D4153"/>
    <w:rsid w:val="006E2E1A"/>
    <w:rsid w:val="006E3454"/>
    <w:rsid w:val="006F0F55"/>
    <w:rsid w:val="006F270D"/>
    <w:rsid w:val="006F3A1B"/>
    <w:rsid w:val="00712BD5"/>
    <w:rsid w:val="0072130D"/>
    <w:rsid w:val="00724FD0"/>
    <w:rsid w:val="0074686B"/>
    <w:rsid w:val="0075381B"/>
    <w:rsid w:val="00765601"/>
    <w:rsid w:val="0077111B"/>
    <w:rsid w:val="00773D05"/>
    <w:rsid w:val="00782B76"/>
    <w:rsid w:val="007836AE"/>
    <w:rsid w:val="007848DA"/>
    <w:rsid w:val="00787167"/>
    <w:rsid w:val="00790BDF"/>
    <w:rsid w:val="007930A7"/>
    <w:rsid w:val="0079350D"/>
    <w:rsid w:val="007A0798"/>
    <w:rsid w:val="007A7EBD"/>
    <w:rsid w:val="007B1262"/>
    <w:rsid w:val="007B2D4C"/>
    <w:rsid w:val="007B3E0A"/>
    <w:rsid w:val="007B76E7"/>
    <w:rsid w:val="007C356C"/>
    <w:rsid w:val="007C387A"/>
    <w:rsid w:val="007E063D"/>
    <w:rsid w:val="007E6391"/>
    <w:rsid w:val="007E7299"/>
    <w:rsid w:val="007E77F7"/>
    <w:rsid w:val="007F0A53"/>
    <w:rsid w:val="008015A1"/>
    <w:rsid w:val="008025B5"/>
    <w:rsid w:val="0080393A"/>
    <w:rsid w:val="00820A25"/>
    <w:rsid w:val="00836D4E"/>
    <w:rsid w:val="00855A35"/>
    <w:rsid w:val="008571F0"/>
    <w:rsid w:val="00861CBB"/>
    <w:rsid w:val="008703EA"/>
    <w:rsid w:val="00880829"/>
    <w:rsid w:val="00880849"/>
    <w:rsid w:val="00882806"/>
    <w:rsid w:val="00883657"/>
    <w:rsid w:val="00884152"/>
    <w:rsid w:val="008916DD"/>
    <w:rsid w:val="008944E6"/>
    <w:rsid w:val="008A040E"/>
    <w:rsid w:val="008A0CEB"/>
    <w:rsid w:val="008A359A"/>
    <w:rsid w:val="008A67A7"/>
    <w:rsid w:val="008A77AD"/>
    <w:rsid w:val="008B6FE4"/>
    <w:rsid w:val="008B7726"/>
    <w:rsid w:val="008B7A44"/>
    <w:rsid w:val="008C2BC1"/>
    <w:rsid w:val="008C38E7"/>
    <w:rsid w:val="008C58FE"/>
    <w:rsid w:val="008E7B74"/>
    <w:rsid w:val="008F199E"/>
    <w:rsid w:val="008F22F5"/>
    <w:rsid w:val="008F37C5"/>
    <w:rsid w:val="008F4470"/>
    <w:rsid w:val="009034EA"/>
    <w:rsid w:val="009062D5"/>
    <w:rsid w:val="00914077"/>
    <w:rsid w:val="0091560B"/>
    <w:rsid w:val="00921813"/>
    <w:rsid w:val="00925493"/>
    <w:rsid w:val="00926C03"/>
    <w:rsid w:val="00931502"/>
    <w:rsid w:val="009326B2"/>
    <w:rsid w:val="0093491F"/>
    <w:rsid w:val="0093742E"/>
    <w:rsid w:val="009404E0"/>
    <w:rsid w:val="00941D57"/>
    <w:rsid w:val="009425ED"/>
    <w:rsid w:val="00946AF8"/>
    <w:rsid w:val="009575DD"/>
    <w:rsid w:val="00957B18"/>
    <w:rsid w:val="00957FC3"/>
    <w:rsid w:val="009625C4"/>
    <w:rsid w:val="00964CD1"/>
    <w:rsid w:val="00965F1E"/>
    <w:rsid w:val="00985160"/>
    <w:rsid w:val="00985CAD"/>
    <w:rsid w:val="009A052A"/>
    <w:rsid w:val="009B1B8D"/>
    <w:rsid w:val="009C2824"/>
    <w:rsid w:val="009C4361"/>
    <w:rsid w:val="009D0476"/>
    <w:rsid w:val="009E1F00"/>
    <w:rsid w:val="009E2E7A"/>
    <w:rsid w:val="009F00B2"/>
    <w:rsid w:val="00A00FB0"/>
    <w:rsid w:val="00A01788"/>
    <w:rsid w:val="00A017EB"/>
    <w:rsid w:val="00A22E29"/>
    <w:rsid w:val="00A31778"/>
    <w:rsid w:val="00A473F7"/>
    <w:rsid w:val="00A52518"/>
    <w:rsid w:val="00A55AAA"/>
    <w:rsid w:val="00A560AB"/>
    <w:rsid w:val="00A67CBC"/>
    <w:rsid w:val="00A70EBA"/>
    <w:rsid w:val="00A73559"/>
    <w:rsid w:val="00A80758"/>
    <w:rsid w:val="00A83B62"/>
    <w:rsid w:val="00A84654"/>
    <w:rsid w:val="00A97C82"/>
    <w:rsid w:val="00AA18E2"/>
    <w:rsid w:val="00AA19DD"/>
    <w:rsid w:val="00AA6B57"/>
    <w:rsid w:val="00AB1329"/>
    <w:rsid w:val="00AB360B"/>
    <w:rsid w:val="00AB4780"/>
    <w:rsid w:val="00AB7879"/>
    <w:rsid w:val="00AC1B41"/>
    <w:rsid w:val="00AC428C"/>
    <w:rsid w:val="00AC4EC0"/>
    <w:rsid w:val="00AD0277"/>
    <w:rsid w:val="00AD130B"/>
    <w:rsid w:val="00AD7C5F"/>
    <w:rsid w:val="00AE6B6B"/>
    <w:rsid w:val="00B0128A"/>
    <w:rsid w:val="00B04C2F"/>
    <w:rsid w:val="00B35C42"/>
    <w:rsid w:val="00B367BB"/>
    <w:rsid w:val="00B4739A"/>
    <w:rsid w:val="00B5002D"/>
    <w:rsid w:val="00B62F29"/>
    <w:rsid w:val="00B71232"/>
    <w:rsid w:val="00B74B95"/>
    <w:rsid w:val="00B76D13"/>
    <w:rsid w:val="00B846AC"/>
    <w:rsid w:val="00B93EB8"/>
    <w:rsid w:val="00B96353"/>
    <w:rsid w:val="00B9737B"/>
    <w:rsid w:val="00BA484D"/>
    <w:rsid w:val="00BB5033"/>
    <w:rsid w:val="00BC5BBC"/>
    <w:rsid w:val="00BC7CB2"/>
    <w:rsid w:val="00BD0C23"/>
    <w:rsid w:val="00BD2566"/>
    <w:rsid w:val="00BD7528"/>
    <w:rsid w:val="00BE2496"/>
    <w:rsid w:val="00BE3142"/>
    <w:rsid w:val="00BE49FA"/>
    <w:rsid w:val="00BE78A3"/>
    <w:rsid w:val="00C00B30"/>
    <w:rsid w:val="00C0135D"/>
    <w:rsid w:val="00C024DC"/>
    <w:rsid w:val="00C03318"/>
    <w:rsid w:val="00C0626A"/>
    <w:rsid w:val="00C10A23"/>
    <w:rsid w:val="00C124C1"/>
    <w:rsid w:val="00C165AB"/>
    <w:rsid w:val="00C240FA"/>
    <w:rsid w:val="00C31D64"/>
    <w:rsid w:val="00C34329"/>
    <w:rsid w:val="00C37B1C"/>
    <w:rsid w:val="00C47358"/>
    <w:rsid w:val="00C512BD"/>
    <w:rsid w:val="00C52504"/>
    <w:rsid w:val="00C56CDF"/>
    <w:rsid w:val="00C77CEC"/>
    <w:rsid w:val="00C823FB"/>
    <w:rsid w:val="00C9088E"/>
    <w:rsid w:val="00C9131B"/>
    <w:rsid w:val="00C97E8D"/>
    <w:rsid w:val="00CA4333"/>
    <w:rsid w:val="00CB22C3"/>
    <w:rsid w:val="00CB7AAE"/>
    <w:rsid w:val="00CC7549"/>
    <w:rsid w:val="00CD711F"/>
    <w:rsid w:val="00CE3525"/>
    <w:rsid w:val="00CE679D"/>
    <w:rsid w:val="00CF2361"/>
    <w:rsid w:val="00CF3513"/>
    <w:rsid w:val="00D00EA3"/>
    <w:rsid w:val="00D0484E"/>
    <w:rsid w:val="00D236D8"/>
    <w:rsid w:val="00D31D50"/>
    <w:rsid w:val="00D55130"/>
    <w:rsid w:val="00D57EAF"/>
    <w:rsid w:val="00D63838"/>
    <w:rsid w:val="00D678AE"/>
    <w:rsid w:val="00D813E7"/>
    <w:rsid w:val="00D84FF3"/>
    <w:rsid w:val="00D904F3"/>
    <w:rsid w:val="00D94539"/>
    <w:rsid w:val="00D95EA6"/>
    <w:rsid w:val="00DA2E22"/>
    <w:rsid w:val="00DA4A3E"/>
    <w:rsid w:val="00DB66FE"/>
    <w:rsid w:val="00DC5E11"/>
    <w:rsid w:val="00DD74A4"/>
    <w:rsid w:val="00DE0CA7"/>
    <w:rsid w:val="00DE33E9"/>
    <w:rsid w:val="00DE7721"/>
    <w:rsid w:val="00E05BF4"/>
    <w:rsid w:val="00E144C0"/>
    <w:rsid w:val="00E3686D"/>
    <w:rsid w:val="00E41181"/>
    <w:rsid w:val="00E50299"/>
    <w:rsid w:val="00E52621"/>
    <w:rsid w:val="00E53072"/>
    <w:rsid w:val="00E534F2"/>
    <w:rsid w:val="00E54B5A"/>
    <w:rsid w:val="00E556A1"/>
    <w:rsid w:val="00E6577B"/>
    <w:rsid w:val="00E86F99"/>
    <w:rsid w:val="00E90F6A"/>
    <w:rsid w:val="00EB6D2B"/>
    <w:rsid w:val="00EC4CF9"/>
    <w:rsid w:val="00ED6C8C"/>
    <w:rsid w:val="00EE3633"/>
    <w:rsid w:val="00EF0446"/>
    <w:rsid w:val="00EF272E"/>
    <w:rsid w:val="00F10A8F"/>
    <w:rsid w:val="00F15DD3"/>
    <w:rsid w:val="00F216D7"/>
    <w:rsid w:val="00F23CFC"/>
    <w:rsid w:val="00F35318"/>
    <w:rsid w:val="00F37044"/>
    <w:rsid w:val="00F472DC"/>
    <w:rsid w:val="00F53A6C"/>
    <w:rsid w:val="00F5497B"/>
    <w:rsid w:val="00F56434"/>
    <w:rsid w:val="00F56592"/>
    <w:rsid w:val="00F57C9E"/>
    <w:rsid w:val="00F6227E"/>
    <w:rsid w:val="00F91426"/>
    <w:rsid w:val="00F929AB"/>
    <w:rsid w:val="00F93C29"/>
    <w:rsid w:val="00F96F0E"/>
    <w:rsid w:val="00FA2EAC"/>
    <w:rsid w:val="00FA5A09"/>
    <w:rsid w:val="00FA6952"/>
    <w:rsid w:val="00FB4CA7"/>
    <w:rsid w:val="00FB60E5"/>
    <w:rsid w:val="00FC37EE"/>
    <w:rsid w:val="00FD2F68"/>
    <w:rsid w:val="00FD7629"/>
    <w:rsid w:val="00FE729F"/>
    <w:rsid w:val="00FF03E3"/>
    <w:rsid w:val="00FF1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16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F53A6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E1F00"/>
    <w:pPr>
      <w:keepNext/>
      <w:keepLines/>
      <w:spacing w:after="0" w:line="480" w:lineRule="auto"/>
      <w:outlineLvl w:val="1"/>
    </w:pPr>
    <w:rPr>
      <w:rFonts w:ascii="黑体" w:eastAsia="黑体" w:hAnsi="黑体" w:cstheme="majorBidi"/>
      <w:b/>
      <w:bCs/>
      <w:sz w:val="28"/>
      <w:szCs w:val="32"/>
    </w:rPr>
  </w:style>
  <w:style w:type="paragraph" w:styleId="3">
    <w:name w:val="heading 3"/>
    <w:basedOn w:val="a"/>
    <w:next w:val="a"/>
    <w:link w:val="3Char"/>
    <w:uiPriority w:val="9"/>
    <w:semiHidden/>
    <w:unhideWhenUsed/>
    <w:qFormat/>
    <w:rsid w:val="00E86F9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334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5F3347"/>
    <w:rPr>
      <w:rFonts w:ascii="Tahoma" w:hAnsi="Tahoma"/>
      <w:sz w:val="18"/>
      <w:szCs w:val="18"/>
    </w:rPr>
  </w:style>
  <w:style w:type="paragraph" w:styleId="a4">
    <w:name w:val="footer"/>
    <w:basedOn w:val="a"/>
    <w:link w:val="Char0"/>
    <w:uiPriority w:val="99"/>
    <w:unhideWhenUsed/>
    <w:rsid w:val="005F3347"/>
    <w:pPr>
      <w:tabs>
        <w:tab w:val="center" w:pos="4153"/>
        <w:tab w:val="right" w:pos="8306"/>
      </w:tabs>
    </w:pPr>
    <w:rPr>
      <w:sz w:val="18"/>
      <w:szCs w:val="18"/>
    </w:rPr>
  </w:style>
  <w:style w:type="character" w:customStyle="1" w:styleId="Char0">
    <w:name w:val="页脚 Char"/>
    <w:basedOn w:val="a0"/>
    <w:link w:val="a4"/>
    <w:uiPriority w:val="99"/>
    <w:rsid w:val="005F3347"/>
    <w:rPr>
      <w:rFonts w:ascii="Tahoma" w:hAnsi="Tahoma"/>
      <w:sz w:val="18"/>
      <w:szCs w:val="18"/>
    </w:rPr>
  </w:style>
  <w:style w:type="paragraph" w:customStyle="1" w:styleId="10">
    <w:name w:val="样式1"/>
    <w:basedOn w:val="a"/>
    <w:link w:val="1Char0"/>
    <w:qFormat/>
    <w:rsid w:val="005F3347"/>
    <w:pPr>
      <w:widowControl w:val="0"/>
      <w:adjustRightInd/>
      <w:snapToGrid/>
      <w:spacing w:after="0"/>
    </w:pPr>
    <w:rPr>
      <w:rFonts w:ascii="Times New Roman" w:eastAsia="Times New Roman" w:hAnsi="Times New Roman" w:cs="Times New Roman"/>
      <w:kern w:val="2"/>
      <w:sz w:val="20"/>
      <w:szCs w:val="24"/>
    </w:rPr>
  </w:style>
  <w:style w:type="character" w:customStyle="1" w:styleId="1Char0">
    <w:name w:val="样式1 Char"/>
    <w:basedOn w:val="a0"/>
    <w:link w:val="10"/>
    <w:rsid w:val="005F3347"/>
    <w:rPr>
      <w:rFonts w:ascii="Times New Roman" w:eastAsia="Times New Roman" w:hAnsi="Times New Roman" w:cs="Times New Roman"/>
      <w:kern w:val="2"/>
      <w:sz w:val="20"/>
      <w:szCs w:val="24"/>
    </w:rPr>
  </w:style>
  <w:style w:type="paragraph" w:customStyle="1" w:styleId="20">
    <w:name w:val="样式2"/>
    <w:basedOn w:val="a"/>
    <w:link w:val="2Char0"/>
    <w:qFormat/>
    <w:rsid w:val="00095F65"/>
    <w:pPr>
      <w:widowControl w:val="0"/>
      <w:adjustRightInd/>
      <w:snapToGrid/>
      <w:spacing w:after="0"/>
      <w:ind w:firstLineChars="200" w:firstLine="200"/>
      <w:jc w:val="both"/>
    </w:pPr>
    <w:rPr>
      <w:rFonts w:ascii="Times New Roman" w:eastAsiaTheme="minorEastAsia" w:hAnsi="Times New Roman" w:cs="Arial"/>
      <w:color w:val="000000" w:themeColor="text1"/>
      <w:kern w:val="2"/>
      <w:sz w:val="24"/>
      <w:szCs w:val="14"/>
      <w:shd w:val="clear" w:color="auto" w:fill="FFFFFF"/>
    </w:rPr>
  </w:style>
  <w:style w:type="character" w:customStyle="1" w:styleId="2Char0">
    <w:name w:val="样式2 Char"/>
    <w:basedOn w:val="a0"/>
    <w:link w:val="20"/>
    <w:rsid w:val="00095F65"/>
    <w:rPr>
      <w:rFonts w:ascii="Times New Roman" w:eastAsiaTheme="minorEastAsia" w:hAnsi="Times New Roman" w:cs="Arial"/>
      <w:color w:val="000000" w:themeColor="text1"/>
      <w:kern w:val="2"/>
      <w:sz w:val="24"/>
      <w:szCs w:val="14"/>
    </w:rPr>
  </w:style>
  <w:style w:type="table" w:styleId="a5">
    <w:name w:val="Table Grid"/>
    <w:basedOn w:val="a1"/>
    <w:uiPriority w:val="59"/>
    <w:rsid w:val="007B2D4C"/>
    <w:pPr>
      <w:spacing w:after="0" w:line="240" w:lineRule="auto"/>
    </w:pPr>
    <w:rPr>
      <w:rFonts w:ascii="Calibri" w:eastAsia="宋体" w:hAnsi="Calibri" w:cs="宋体"/>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qFormat/>
    <w:rsid w:val="007B2D4C"/>
    <w:pPr>
      <w:adjustRightInd/>
      <w:snapToGrid/>
      <w:spacing w:before="100" w:beforeAutospacing="1" w:after="100" w:afterAutospacing="1"/>
    </w:pPr>
    <w:rPr>
      <w:rFonts w:ascii="宋体" w:eastAsia="宋体" w:hAnsi="宋体" w:cs="宋体"/>
      <w:sz w:val="24"/>
      <w:szCs w:val="24"/>
    </w:rPr>
  </w:style>
  <w:style w:type="paragraph" w:customStyle="1" w:styleId="EndNoteBibliography">
    <w:name w:val="EndNote Bibliography"/>
    <w:basedOn w:val="a"/>
    <w:link w:val="EndNoteBibliography0"/>
    <w:rsid w:val="007B2D4C"/>
    <w:pPr>
      <w:widowControl w:val="0"/>
      <w:adjustRightInd/>
      <w:snapToGrid/>
      <w:spacing w:after="0"/>
      <w:jc w:val="right"/>
    </w:pPr>
    <w:rPr>
      <w:rFonts w:ascii="Calibri" w:eastAsia="宋体" w:hAnsi="Calibri" w:cs="Calibri"/>
      <w:noProof/>
      <w:kern w:val="36"/>
      <w:sz w:val="20"/>
      <w:szCs w:val="48"/>
    </w:rPr>
  </w:style>
  <w:style w:type="character" w:customStyle="1" w:styleId="EndNoteBibliography0">
    <w:name w:val="EndNote Bibliography 字符"/>
    <w:basedOn w:val="a0"/>
    <w:link w:val="EndNoteBibliography"/>
    <w:rsid w:val="007B2D4C"/>
    <w:rPr>
      <w:rFonts w:ascii="Calibri" w:eastAsia="宋体" w:hAnsi="Calibri" w:cs="Calibri"/>
      <w:noProof/>
      <w:kern w:val="36"/>
      <w:sz w:val="20"/>
      <w:szCs w:val="48"/>
    </w:rPr>
  </w:style>
  <w:style w:type="character" w:customStyle="1" w:styleId="1Char">
    <w:name w:val="标题 1 Char"/>
    <w:basedOn w:val="a0"/>
    <w:link w:val="1"/>
    <w:uiPriority w:val="9"/>
    <w:rsid w:val="00F53A6C"/>
    <w:rPr>
      <w:rFonts w:ascii="Tahoma" w:hAnsi="Tahoma"/>
      <w:b/>
      <w:bCs/>
      <w:kern w:val="44"/>
      <w:sz w:val="44"/>
      <w:szCs w:val="44"/>
    </w:rPr>
  </w:style>
  <w:style w:type="character" w:customStyle="1" w:styleId="2Char">
    <w:name w:val="标题 2 Char"/>
    <w:basedOn w:val="a0"/>
    <w:link w:val="2"/>
    <w:uiPriority w:val="9"/>
    <w:rsid w:val="009E1F00"/>
    <w:rPr>
      <w:rFonts w:ascii="黑体" w:eastAsia="黑体" w:hAnsi="黑体" w:cstheme="majorBidi"/>
      <w:b/>
      <w:bCs/>
      <w:sz w:val="28"/>
      <w:szCs w:val="32"/>
    </w:rPr>
  </w:style>
  <w:style w:type="paragraph" w:styleId="a7">
    <w:name w:val="Title"/>
    <w:basedOn w:val="a"/>
    <w:next w:val="a"/>
    <w:link w:val="Char1"/>
    <w:uiPriority w:val="10"/>
    <w:qFormat/>
    <w:rsid w:val="009E1F00"/>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7"/>
    <w:uiPriority w:val="10"/>
    <w:rsid w:val="009E1F00"/>
    <w:rPr>
      <w:rFonts w:asciiTheme="majorHAnsi" w:eastAsia="宋体" w:hAnsiTheme="majorHAnsi" w:cstheme="majorBidi"/>
      <w:b/>
      <w:bCs/>
      <w:sz w:val="32"/>
      <w:szCs w:val="32"/>
    </w:rPr>
  </w:style>
  <w:style w:type="paragraph" w:styleId="a8">
    <w:name w:val="Subtitle"/>
    <w:basedOn w:val="a"/>
    <w:next w:val="a"/>
    <w:link w:val="Char2"/>
    <w:uiPriority w:val="11"/>
    <w:qFormat/>
    <w:rsid w:val="00095F65"/>
    <w:pPr>
      <w:spacing w:before="240" w:after="60" w:line="360" w:lineRule="auto"/>
      <w:outlineLvl w:val="1"/>
    </w:pPr>
    <w:rPr>
      <w:rFonts w:ascii="黑体" w:eastAsia="黑体" w:hAnsi="黑体" w:cs="黑体"/>
      <w:b/>
      <w:bCs/>
      <w:kern w:val="28"/>
      <w:sz w:val="28"/>
      <w:szCs w:val="28"/>
    </w:rPr>
  </w:style>
  <w:style w:type="character" w:customStyle="1" w:styleId="Char2">
    <w:name w:val="副标题 Char"/>
    <w:basedOn w:val="a0"/>
    <w:link w:val="a8"/>
    <w:uiPriority w:val="11"/>
    <w:rsid w:val="00095F65"/>
    <w:rPr>
      <w:rFonts w:ascii="黑体" w:eastAsia="黑体" w:hAnsi="黑体" w:cs="黑体"/>
      <w:b/>
      <w:bCs/>
      <w:kern w:val="28"/>
      <w:sz w:val="28"/>
      <w:szCs w:val="28"/>
    </w:rPr>
  </w:style>
  <w:style w:type="character" w:customStyle="1" w:styleId="skip">
    <w:name w:val="skip"/>
    <w:basedOn w:val="a0"/>
    <w:rsid w:val="0074686B"/>
  </w:style>
  <w:style w:type="character" w:styleId="a9">
    <w:name w:val="Hyperlink"/>
    <w:basedOn w:val="a0"/>
    <w:uiPriority w:val="99"/>
    <w:unhideWhenUsed/>
    <w:rsid w:val="0074686B"/>
    <w:rPr>
      <w:color w:val="0000FF"/>
      <w:u w:val="single"/>
    </w:rPr>
  </w:style>
  <w:style w:type="character" w:customStyle="1" w:styleId="apple-converted-space">
    <w:name w:val="apple-converted-space"/>
    <w:basedOn w:val="a0"/>
    <w:rsid w:val="0074686B"/>
  </w:style>
  <w:style w:type="character" w:customStyle="1" w:styleId="src">
    <w:name w:val="src"/>
    <w:basedOn w:val="a0"/>
    <w:rsid w:val="002C15A6"/>
  </w:style>
  <w:style w:type="character" w:customStyle="1" w:styleId="tran">
    <w:name w:val="tran"/>
    <w:basedOn w:val="a0"/>
    <w:rsid w:val="00E86F99"/>
  </w:style>
  <w:style w:type="character" w:customStyle="1" w:styleId="3Char">
    <w:name w:val="标题 3 Char"/>
    <w:basedOn w:val="a0"/>
    <w:link w:val="3"/>
    <w:uiPriority w:val="9"/>
    <w:semiHidden/>
    <w:rsid w:val="00E86F99"/>
    <w:rPr>
      <w:rFonts w:ascii="Tahoma" w:hAnsi="Tahoma"/>
      <w:b/>
      <w:bCs/>
      <w:sz w:val="32"/>
      <w:szCs w:val="32"/>
    </w:rPr>
  </w:style>
  <w:style w:type="character" w:customStyle="1" w:styleId="basic-word">
    <w:name w:val="basic-word"/>
    <w:basedOn w:val="a0"/>
    <w:rsid w:val="00B5002D"/>
  </w:style>
  <w:style w:type="paragraph" w:styleId="aa">
    <w:name w:val="Balloon Text"/>
    <w:basedOn w:val="a"/>
    <w:link w:val="Char3"/>
    <w:uiPriority w:val="99"/>
    <w:semiHidden/>
    <w:unhideWhenUsed/>
    <w:rsid w:val="003F4AD8"/>
    <w:pPr>
      <w:spacing w:after="0"/>
    </w:pPr>
    <w:rPr>
      <w:sz w:val="18"/>
      <w:szCs w:val="18"/>
    </w:rPr>
  </w:style>
  <w:style w:type="character" w:customStyle="1" w:styleId="Char3">
    <w:name w:val="批注框文本 Char"/>
    <w:basedOn w:val="a0"/>
    <w:link w:val="aa"/>
    <w:uiPriority w:val="99"/>
    <w:semiHidden/>
    <w:rsid w:val="003F4AD8"/>
    <w:rPr>
      <w:rFonts w:ascii="Tahoma" w:hAnsi="Tahoma"/>
      <w:sz w:val="18"/>
      <w:szCs w:val="18"/>
    </w:rPr>
  </w:style>
  <w:style w:type="character" w:styleId="ab">
    <w:name w:val="annotation reference"/>
    <w:basedOn w:val="a0"/>
    <w:uiPriority w:val="99"/>
    <w:unhideWhenUsed/>
    <w:qFormat/>
    <w:rsid w:val="00BE49FA"/>
    <w:rPr>
      <w:sz w:val="21"/>
      <w:szCs w:val="21"/>
    </w:rPr>
  </w:style>
  <w:style w:type="paragraph" w:styleId="ac">
    <w:name w:val="annotation text"/>
    <w:basedOn w:val="a"/>
    <w:link w:val="Char4"/>
    <w:uiPriority w:val="99"/>
    <w:unhideWhenUsed/>
    <w:qFormat/>
    <w:rsid w:val="00BE49FA"/>
    <w:pPr>
      <w:widowControl w:val="0"/>
      <w:adjustRightInd/>
      <w:snapToGrid/>
      <w:spacing w:after="0"/>
    </w:pPr>
    <w:rPr>
      <w:rFonts w:ascii="Calibri" w:eastAsia="宋体" w:hAnsi="Calibri"/>
      <w:kern w:val="2"/>
      <w:sz w:val="21"/>
    </w:rPr>
  </w:style>
  <w:style w:type="character" w:customStyle="1" w:styleId="Char4">
    <w:name w:val="批注文字 Char"/>
    <w:basedOn w:val="a0"/>
    <w:link w:val="ac"/>
    <w:uiPriority w:val="99"/>
    <w:rsid w:val="00C47358"/>
    <w:rPr>
      <w:rFonts w:ascii="Calibri" w:eastAsia="宋体" w:hAnsi="Calibri"/>
      <w:kern w:val="2"/>
      <w:sz w:val="21"/>
    </w:rPr>
  </w:style>
  <w:style w:type="paragraph" w:styleId="ad">
    <w:name w:val="annotation subject"/>
    <w:basedOn w:val="ac"/>
    <w:next w:val="ac"/>
    <w:link w:val="Char5"/>
    <w:uiPriority w:val="99"/>
    <w:semiHidden/>
    <w:unhideWhenUsed/>
    <w:rsid w:val="008F37C5"/>
    <w:pPr>
      <w:widowControl/>
      <w:adjustRightInd w:val="0"/>
      <w:snapToGrid w:val="0"/>
      <w:spacing w:after="200"/>
    </w:pPr>
    <w:rPr>
      <w:rFonts w:ascii="Tahoma" w:eastAsia="微软雅黑" w:hAnsi="Tahoma"/>
      <w:b/>
      <w:bCs/>
      <w:kern w:val="0"/>
      <w:sz w:val="20"/>
      <w:szCs w:val="20"/>
    </w:rPr>
  </w:style>
  <w:style w:type="character" w:customStyle="1" w:styleId="Char5">
    <w:name w:val="批注主题 Char"/>
    <w:basedOn w:val="Char4"/>
    <w:link w:val="ad"/>
    <w:uiPriority w:val="99"/>
    <w:semiHidden/>
    <w:rsid w:val="008F37C5"/>
    <w:rPr>
      <w:rFonts w:ascii="Tahoma" w:eastAsia="宋体" w:hAnsi="Tahoma"/>
      <w:b/>
      <w:bCs/>
      <w:kern w:val="2"/>
      <w:sz w:val="20"/>
      <w:szCs w:val="20"/>
    </w:rPr>
  </w:style>
  <w:style w:type="paragraph" w:styleId="ae">
    <w:name w:val="Revision"/>
    <w:hidden/>
    <w:uiPriority w:val="99"/>
    <w:semiHidden/>
    <w:rsid w:val="008F37C5"/>
    <w:pPr>
      <w:spacing w:after="0" w:line="240" w:lineRule="auto"/>
    </w:pPr>
    <w:rPr>
      <w:rFonts w:ascii="Tahoma" w:hAnsi="Tahoma"/>
    </w:rPr>
  </w:style>
  <w:style w:type="character" w:styleId="af">
    <w:name w:val="line number"/>
    <w:basedOn w:val="a0"/>
    <w:uiPriority w:val="99"/>
    <w:semiHidden/>
    <w:unhideWhenUsed/>
    <w:rsid w:val="00E6577B"/>
  </w:style>
  <w:style w:type="paragraph" w:styleId="af0">
    <w:name w:val="List Paragraph"/>
    <w:basedOn w:val="a"/>
    <w:uiPriority w:val="34"/>
    <w:qFormat/>
    <w:rsid w:val="00A70EBA"/>
    <w:pPr>
      <w:ind w:firstLineChars="200" w:firstLine="420"/>
    </w:pPr>
  </w:style>
  <w:style w:type="paragraph" w:customStyle="1" w:styleId="Normal1">
    <w:name w:val="Normal1"/>
    <w:rsid w:val="00CA4333"/>
    <w:pPr>
      <w:spacing w:line="276" w:lineRule="auto"/>
    </w:pPr>
    <w:rPr>
      <w:rFonts w:ascii="Calibri" w:eastAsia="Calibri" w:hAnsi="Calibri" w:cs="Calibri"/>
      <w:lang w:eastAsia="en-US"/>
    </w:rPr>
  </w:style>
  <w:style w:type="paragraph" w:styleId="af1">
    <w:name w:val="Plain Text"/>
    <w:basedOn w:val="a"/>
    <w:link w:val="Char6"/>
    <w:semiHidden/>
    <w:unhideWhenUsed/>
    <w:rsid w:val="000D7922"/>
    <w:pPr>
      <w:widowControl w:val="0"/>
      <w:adjustRightInd/>
      <w:snapToGrid/>
      <w:spacing w:after="0"/>
      <w:jc w:val="both"/>
    </w:pPr>
    <w:rPr>
      <w:rFonts w:ascii="宋体" w:eastAsia="宋体" w:hAnsi="Courier New" w:cs="Courier New"/>
      <w:kern w:val="2"/>
      <w:sz w:val="21"/>
      <w:szCs w:val="21"/>
    </w:rPr>
  </w:style>
  <w:style w:type="character" w:customStyle="1" w:styleId="Char6">
    <w:name w:val="纯文本 Char"/>
    <w:basedOn w:val="a0"/>
    <w:link w:val="af1"/>
    <w:semiHidden/>
    <w:rsid w:val="000D7922"/>
    <w:rPr>
      <w:rFonts w:ascii="宋体" w:eastAsia="宋体" w:hAnsi="Courier New" w:cs="Courier New"/>
      <w:kern w:val="2"/>
      <w:sz w:val="21"/>
      <w:szCs w:val="21"/>
    </w:rPr>
  </w:style>
  <w:style w:type="character" w:customStyle="1" w:styleId="e24kjd">
    <w:name w:val="e24kjd"/>
    <w:basedOn w:val="a0"/>
    <w:rsid w:val="006452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F53A6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E1F00"/>
    <w:pPr>
      <w:keepNext/>
      <w:keepLines/>
      <w:spacing w:after="0" w:line="480" w:lineRule="auto"/>
      <w:outlineLvl w:val="1"/>
    </w:pPr>
    <w:rPr>
      <w:rFonts w:ascii="黑体" w:eastAsia="黑体" w:hAnsi="黑体" w:cstheme="majorBidi"/>
      <w:b/>
      <w:bCs/>
      <w:sz w:val="28"/>
      <w:szCs w:val="32"/>
    </w:rPr>
  </w:style>
  <w:style w:type="paragraph" w:styleId="3">
    <w:name w:val="heading 3"/>
    <w:basedOn w:val="a"/>
    <w:next w:val="a"/>
    <w:link w:val="3Char"/>
    <w:uiPriority w:val="9"/>
    <w:semiHidden/>
    <w:unhideWhenUsed/>
    <w:qFormat/>
    <w:rsid w:val="00E86F9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334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5F3347"/>
    <w:rPr>
      <w:rFonts w:ascii="Tahoma" w:hAnsi="Tahoma"/>
      <w:sz w:val="18"/>
      <w:szCs w:val="18"/>
    </w:rPr>
  </w:style>
  <w:style w:type="paragraph" w:styleId="a4">
    <w:name w:val="footer"/>
    <w:basedOn w:val="a"/>
    <w:link w:val="Char0"/>
    <w:uiPriority w:val="99"/>
    <w:unhideWhenUsed/>
    <w:rsid w:val="005F3347"/>
    <w:pPr>
      <w:tabs>
        <w:tab w:val="center" w:pos="4153"/>
        <w:tab w:val="right" w:pos="8306"/>
      </w:tabs>
    </w:pPr>
    <w:rPr>
      <w:sz w:val="18"/>
      <w:szCs w:val="18"/>
    </w:rPr>
  </w:style>
  <w:style w:type="character" w:customStyle="1" w:styleId="Char0">
    <w:name w:val="页脚 Char"/>
    <w:basedOn w:val="a0"/>
    <w:link w:val="a4"/>
    <w:uiPriority w:val="99"/>
    <w:rsid w:val="005F3347"/>
    <w:rPr>
      <w:rFonts w:ascii="Tahoma" w:hAnsi="Tahoma"/>
      <w:sz w:val="18"/>
      <w:szCs w:val="18"/>
    </w:rPr>
  </w:style>
  <w:style w:type="paragraph" w:customStyle="1" w:styleId="10">
    <w:name w:val="样式1"/>
    <w:basedOn w:val="a"/>
    <w:link w:val="1Char0"/>
    <w:qFormat/>
    <w:rsid w:val="005F3347"/>
    <w:pPr>
      <w:widowControl w:val="0"/>
      <w:adjustRightInd/>
      <w:snapToGrid/>
      <w:spacing w:after="0"/>
    </w:pPr>
    <w:rPr>
      <w:rFonts w:ascii="Times New Roman" w:eastAsia="Times New Roman" w:hAnsi="Times New Roman" w:cs="Times New Roman"/>
      <w:kern w:val="2"/>
      <w:sz w:val="20"/>
      <w:szCs w:val="24"/>
    </w:rPr>
  </w:style>
  <w:style w:type="character" w:customStyle="1" w:styleId="1Char0">
    <w:name w:val="样式1 Char"/>
    <w:basedOn w:val="a0"/>
    <w:link w:val="10"/>
    <w:rsid w:val="005F3347"/>
    <w:rPr>
      <w:rFonts w:ascii="Times New Roman" w:eastAsia="Times New Roman" w:hAnsi="Times New Roman" w:cs="Times New Roman"/>
      <w:kern w:val="2"/>
      <w:sz w:val="20"/>
      <w:szCs w:val="24"/>
    </w:rPr>
  </w:style>
  <w:style w:type="paragraph" w:customStyle="1" w:styleId="20">
    <w:name w:val="样式2"/>
    <w:basedOn w:val="a"/>
    <w:link w:val="2Char0"/>
    <w:qFormat/>
    <w:rsid w:val="00095F65"/>
    <w:pPr>
      <w:widowControl w:val="0"/>
      <w:adjustRightInd/>
      <w:snapToGrid/>
      <w:spacing w:after="0"/>
      <w:ind w:firstLineChars="200" w:firstLine="200"/>
      <w:jc w:val="both"/>
    </w:pPr>
    <w:rPr>
      <w:rFonts w:ascii="Times New Roman" w:eastAsiaTheme="minorEastAsia" w:hAnsi="Times New Roman" w:cs="Arial"/>
      <w:color w:val="000000" w:themeColor="text1"/>
      <w:kern w:val="2"/>
      <w:sz w:val="24"/>
      <w:szCs w:val="14"/>
      <w:shd w:val="clear" w:color="auto" w:fill="FFFFFF"/>
    </w:rPr>
  </w:style>
  <w:style w:type="character" w:customStyle="1" w:styleId="2Char0">
    <w:name w:val="样式2 Char"/>
    <w:basedOn w:val="a0"/>
    <w:link w:val="20"/>
    <w:rsid w:val="00095F65"/>
    <w:rPr>
      <w:rFonts w:ascii="Times New Roman" w:eastAsiaTheme="minorEastAsia" w:hAnsi="Times New Roman" w:cs="Arial"/>
      <w:color w:val="000000" w:themeColor="text1"/>
      <w:kern w:val="2"/>
      <w:sz w:val="24"/>
      <w:szCs w:val="14"/>
    </w:rPr>
  </w:style>
  <w:style w:type="table" w:styleId="a5">
    <w:name w:val="Table Grid"/>
    <w:basedOn w:val="a1"/>
    <w:uiPriority w:val="59"/>
    <w:rsid w:val="007B2D4C"/>
    <w:pPr>
      <w:spacing w:after="0" w:line="240" w:lineRule="auto"/>
    </w:pPr>
    <w:rPr>
      <w:rFonts w:ascii="Calibri" w:eastAsia="宋体" w:hAnsi="Calibri" w:cs="宋体"/>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qFormat/>
    <w:rsid w:val="007B2D4C"/>
    <w:pPr>
      <w:adjustRightInd/>
      <w:snapToGrid/>
      <w:spacing w:before="100" w:beforeAutospacing="1" w:after="100" w:afterAutospacing="1"/>
    </w:pPr>
    <w:rPr>
      <w:rFonts w:ascii="宋体" w:eastAsia="宋体" w:hAnsi="宋体" w:cs="宋体"/>
      <w:sz w:val="24"/>
      <w:szCs w:val="24"/>
    </w:rPr>
  </w:style>
  <w:style w:type="paragraph" w:customStyle="1" w:styleId="EndNoteBibliography">
    <w:name w:val="EndNote Bibliography"/>
    <w:basedOn w:val="a"/>
    <w:link w:val="EndNoteBibliography0"/>
    <w:rsid w:val="007B2D4C"/>
    <w:pPr>
      <w:widowControl w:val="0"/>
      <w:adjustRightInd/>
      <w:snapToGrid/>
      <w:spacing w:after="0"/>
      <w:jc w:val="right"/>
    </w:pPr>
    <w:rPr>
      <w:rFonts w:ascii="Calibri" w:eastAsia="宋体" w:hAnsi="Calibri" w:cs="Calibri"/>
      <w:noProof/>
      <w:kern w:val="36"/>
      <w:sz w:val="20"/>
      <w:szCs w:val="48"/>
    </w:rPr>
  </w:style>
  <w:style w:type="character" w:customStyle="1" w:styleId="EndNoteBibliography0">
    <w:name w:val="EndNote Bibliography 字符"/>
    <w:basedOn w:val="a0"/>
    <w:link w:val="EndNoteBibliography"/>
    <w:rsid w:val="007B2D4C"/>
    <w:rPr>
      <w:rFonts w:ascii="Calibri" w:eastAsia="宋体" w:hAnsi="Calibri" w:cs="Calibri"/>
      <w:noProof/>
      <w:kern w:val="36"/>
      <w:sz w:val="20"/>
      <w:szCs w:val="48"/>
    </w:rPr>
  </w:style>
  <w:style w:type="character" w:customStyle="1" w:styleId="1Char">
    <w:name w:val="标题 1 Char"/>
    <w:basedOn w:val="a0"/>
    <w:link w:val="1"/>
    <w:uiPriority w:val="9"/>
    <w:rsid w:val="00F53A6C"/>
    <w:rPr>
      <w:rFonts w:ascii="Tahoma" w:hAnsi="Tahoma"/>
      <w:b/>
      <w:bCs/>
      <w:kern w:val="44"/>
      <w:sz w:val="44"/>
      <w:szCs w:val="44"/>
    </w:rPr>
  </w:style>
  <w:style w:type="character" w:customStyle="1" w:styleId="2Char">
    <w:name w:val="标题 2 Char"/>
    <w:basedOn w:val="a0"/>
    <w:link w:val="2"/>
    <w:uiPriority w:val="9"/>
    <w:rsid w:val="009E1F00"/>
    <w:rPr>
      <w:rFonts w:ascii="黑体" w:eastAsia="黑体" w:hAnsi="黑体" w:cstheme="majorBidi"/>
      <w:b/>
      <w:bCs/>
      <w:sz w:val="28"/>
      <w:szCs w:val="32"/>
    </w:rPr>
  </w:style>
  <w:style w:type="paragraph" w:styleId="a7">
    <w:name w:val="Title"/>
    <w:basedOn w:val="a"/>
    <w:next w:val="a"/>
    <w:link w:val="Char1"/>
    <w:uiPriority w:val="10"/>
    <w:qFormat/>
    <w:rsid w:val="009E1F00"/>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7"/>
    <w:uiPriority w:val="10"/>
    <w:rsid w:val="009E1F00"/>
    <w:rPr>
      <w:rFonts w:asciiTheme="majorHAnsi" w:eastAsia="宋体" w:hAnsiTheme="majorHAnsi" w:cstheme="majorBidi"/>
      <w:b/>
      <w:bCs/>
      <w:sz w:val="32"/>
      <w:szCs w:val="32"/>
    </w:rPr>
  </w:style>
  <w:style w:type="paragraph" w:styleId="a8">
    <w:name w:val="Subtitle"/>
    <w:basedOn w:val="a"/>
    <w:next w:val="a"/>
    <w:link w:val="Char2"/>
    <w:uiPriority w:val="11"/>
    <w:qFormat/>
    <w:rsid w:val="00095F65"/>
    <w:pPr>
      <w:spacing w:before="240" w:after="60" w:line="360" w:lineRule="auto"/>
      <w:outlineLvl w:val="1"/>
    </w:pPr>
    <w:rPr>
      <w:rFonts w:ascii="黑体" w:eastAsia="黑体" w:hAnsi="黑体" w:cs="黑体"/>
      <w:b/>
      <w:bCs/>
      <w:kern w:val="28"/>
      <w:sz w:val="28"/>
      <w:szCs w:val="28"/>
    </w:rPr>
  </w:style>
  <w:style w:type="character" w:customStyle="1" w:styleId="Char2">
    <w:name w:val="副标题 Char"/>
    <w:basedOn w:val="a0"/>
    <w:link w:val="a8"/>
    <w:uiPriority w:val="11"/>
    <w:rsid w:val="00095F65"/>
    <w:rPr>
      <w:rFonts w:ascii="黑体" w:eastAsia="黑体" w:hAnsi="黑体" w:cs="黑体"/>
      <w:b/>
      <w:bCs/>
      <w:kern w:val="28"/>
      <w:sz w:val="28"/>
      <w:szCs w:val="28"/>
    </w:rPr>
  </w:style>
  <w:style w:type="character" w:customStyle="1" w:styleId="skip">
    <w:name w:val="skip"/>
    <w:basedOn w:val="a0"/>
    <w:rsid w:val="0074686B"/>
  </w:style>
  <w:style w:type="character" w:styleId="a9">
    <w:name w:val="Hyperlink"/>
    <w:basedOn w:val="a0"/>
    <w:uiPriority w:val="99"/>
    <w:unhideWhenUsed/>
    <w:rsid w:val="0074686B"/>
    <w:rPr>
      <w:color w:val="0000FF"/>
      <w:u w:val="single"/>
    </w:rPr>
  </w:style>
  <w:style w:type="character" w:customStyle="1" w:styleId="apple-converted-space">
    <w:name w:val="apple-converted-space"/>
    <w:basedOn w:val="a0"/>
    <w:rsid w:val="0074686B"/>
  </w:style>
  <w:style w:type="character" w:customStyle="1" w:styleId="src">
    <w:name w:val="src"/>
    <w:basedOn w:val="a0"/>
    <w:rsid w:val="002C15A6"/>
  </w:style>
  <w:style w:type="character" w:customStyle="1" w:styleId="tran">
    <w:name w:val="tran"/>
    <w:basedOn w:val="a0"/>
    <w:rsid w:val="00E86F99"/>
  </w:style>
  <w:style w:type="character" w:customStyle="1" w:styleId="3Char">
    <w:name w:val="标题 3 Char"/>
    <w:basedOn w:val="a0"/>
    <w:link w:val="3"/>
    <w:uiPriority w:val="9"/>
    <w:semiHidden/>
    <w:rsid w:val="00E86F99"/>
    <w:rPr>
      <w:rFonts w:ascii="Tahoma" w:hAnsi="Tahoma"/>
      <w:b/>
      <w:bCs/>
      <w:sz w:val="32"/>
      <w:szCs w:val="32"/>
    </w:rPr>
  </w:style>
  <w:style w:type="character" w:customStyle="1" w:styleId="basic-word">
    <w:name w:val="basic-word"/>
    <w:basedOn w:val="a0"/>
    <w:rsid w:val="00B5002D"/>
  </w:style>
  <w:style w:type="paragraph" w:styleId="aa">
    <w:name w:val="Balloon Text"/>
    <w:basedOn w:val="a"/>
    <w:link w:val="Char3"/>
    <w:uiPriority w:val="99"/>
    <w:semiHidden/>
    <w:unhideWhenUsed/>
    <w:rsid w:val="003F4AD8"/>
    <w:pPr>
      <w:spacing w:after="0"/>
    </w:pPr>
    <w:rPr>
      <w:sz w:val="18"/>
      <w:szCs w:val="18"/>
    </w:rPr>
  </w:style>
  <w:style w:type="character" w:customStyle="1" w:styleId="Char3">
    <w:name w:val="批注框文本 Char"/>
    <w:basedOn w:val="a0"/>
    <w:link w:val="aa"/>
    <w:uiPriority w:val="99"/>
    <w:semiHidden/>
    <w:rsid w:val="003F4AD8"/>
    <w:rPr>
      <w:rFonts w:ascii="Tahoma" w:hAnsi="Tahoma"/>
      <w:sz w:val="18"/>
      <w:szCs w:val="18"/>
    </w:rPr>
  </w:style>
  <w:style w:type="character" w:styleId="ab">
    <w:name w:val="annotation reference"/>
    <w:basedOn w:val="a0"/>
    <w:uiPriority w:val="99"/>
    <w:unhideWhenUsed/>
    <w:qFormat/>
    <w:rsid w:val="00BE49FA"/>
    <w:rPr>
      <w:sz w:val="21"/>
      <w:szCs w:val="21"/>
    </w:rPr>
  </w:style>
  <w:style w:type="paragraph" w:styleId="ac">
    <w:name w:val="annotation text"/>
    <w:basedOn w:val="a"/>
    <w:link w:val="Char4"/>
    <w:uiPriority w:val="99"/>
    <w:unhideWhenUsed/>
    <w:qFormat/>
    <w:rsid w:val="00BE49FA"/>
    <w:pPr>
      <w:widowControl w:val="0"/>
      <w:adjustRightInd/>
      <w:snapToGrid/>
      <w:spacing w:after="0"/>
    </w:pPr>
    <w:rPr>
      <w:rFonts w:ascii="Calibri" w:eastAsia="宋体" w:hAnsi="Calibri"/>
      <w:kern w:val="2"/>
      <w:sz w:val="21"/>
    </w:rPr>
  </w:style>
  <w:style w:type="character" w:customStyle="1" w:styleId="Char4">
    <w:name w:val="批注文字 Char"/>
    <w:basedOn w:val="a0"/>
    <w:link w:val="ac"/>
    <w:uiPriority w:val="99"/>
    <w:rsid w:val="00C47358"/>
    <w:rPr>
      <w:rFonts w:ascii="Calibri" w:eastAsia="宋体" w:hAnsi="Calibri"/>
      <w:kern w:val="2"/>
      <w:sz w:val="21"/>
    </w:rPr>
  </w:style>
  <w:style w:type="paragraph" w:styleId="ad">
    <w:name w:val="annotation subject"/>
    <w:basedOn w:val="ac"/>
    <w:next w:val="ac"/>
    <w:link w:val="Char5"/>
    <w:uiPriority w:val="99"/>
    <w:semiHidden/>
    <w:unhideWhenUsed/>
    <w:rsid w:val="008F37C5"/>
    <w:pPr>
      <w:widowControl/>
      <w:adjustRightInd w:val="0"/>
      <w:snapToGrid w:val="0"/>
      <w:spacing w:after="200"/>
    </w:pPr>
    <w:rPr>
      <w:rFonts w:ascii="Tahoma" w:eastAsia="微软雅黑" w:hAnsi="Tahoma"/>
      <w:b/>
      <w:bCs/>
      <w:kern w:val="0"/>
      <w:sz w:val="20"/>
      <w:szCs w:val="20"/>
    </w:rPr>
  </w:style>
  <w:style w:type="character" w:customStyle="1" w:styleId="Char5">
    <w:name w:val="批注主题 Char"/>
    <w:basedOn w:val="Char4"/>
    <w:link w:val="ad"/>
    <w:uiPriority w:val="99"/>
    <w:semiHidden/>
    <w:rsid w:val="008F37C5"/>
    <w:rPr>
      <w:rFonts w:ascii="Tahoma" w:eastAsia="宋体" w:hAnsi="Tahoma"/>
      <w:b/>
      <w:bCs/>
      <w:kern w:val="2"/>
      <w:sz w:val="20"/>
      <w:szCs w:val="20"/>
    </w:rPr>
  </w:style>
  <w:style w:type="paragraph" w:styleId="ae">
    <w:name w:val="Revision"/>
    <w:hidden/>
    <w:uiPriority w:val="99"/>
    <w:semiHidden/>
    <w:rsid w:val="008F37C5"/>
    <w:pPr>
      <w:spacing w:after="0" w:line="240" w:lineRule="auto"/>
    </w:pPr>
    <w:rPr>
      <w:rFonts w:ascii="Tahoma" w:hAnsi="Tahoma"/>
    </w:rPr>
  </w:style>
  <w:style w:type="character" w:styleId="af">
    <w:name w:val="line number"/>
    <w:basedOn w:val="a0"/>
    <w:uiPriority w:val="99"/>
    <w:semiHidden/>
    <w:unhideWhenUsed/>
    <w:rsid w:val="00E6577B"/>
  </w:style>
  <w:style w:type="paragraph" w:styleId="af0">
    <w:name w:val="List Paragraph"/>
    <w:basedOn w:val="a"/>
    <w:uiPriority w:val="34"/>
    <w:qFormat/>
    <w:rsid w:val="00A70EBA"/>
    <w:pPr>
      <w:ind w:firstLineChars="200" w:firstLine="420"/>
    </w:pPr>
  </w:style>
  <w:style w:type="paragraph" w:customStyle="1" w:styleId="Normal1">
    <w:name w:val="Normal1"/>
    <w:rsid w:val="00CA4333"/>
    <w:pPr>
      <w:spacing w:line="276" w:lineRule="auto"/>
    </w:pPr>
    <w:rPr>
      <w:rFonts w:ascii="Calibri" w:eastAsia="Calibri" w:hAnsi="Calibri" w:cs="Calibri"/>
      <w:lang w:eastAsia="en-US"/>
    </w:rPr>
  </w:style>
  <w:style w:type="paragraph" w:styleId="af1">
    <w:name w:val="Plain Text"/>
    <w:basedOn w:val="a"/>
    <w:link w:val="Char6"/>
    <w:semiHidden/>
    <w:unhideWhenUsed/>
    <w:rsid w:val="000D7922"/>
    <w:pPr>
      <w:widowControl w:val="0"/>
      <w:adjustRightInd/>
      <w:snapToGrid/>
      <w:spacing w:after="0"/>
      <w:jc w:val="both"/>
    </w:pPr>
    <w:rPr>
      <w:rFonts w:ascii="宋体" w:eastAsia="宋体" w:hAnsi="Courier New" w:cs="Courier New"/>
      <w:kern w:val="2"/>
      <w:sz w:val="21"/>
      <w:szCs w:val="21"/>
    </w:rPr>
  </w:style>
  <w:style w:type="character" w:customStyle="1" w:styleId="Char6">
    <w:name w:val="纯文本 Char"/>
    <w:basedOn w:val="a0"/>
    <w:link w:val="af1"/>
    <w:semiHidden/>
    <w:rsid w:val="000D7922"/>
    <w:rPr>
      <w:rFonts w:ascii="宋体" w:eastAsia="宋体" w:hAnsi="Courier New" w:cs="Courier New"/>
      <w:kern w:val="2"/>
      <w:sz w:val="21"/>
      <w:szCs w:val="21"/>
    </w:rPr>
  </w:style>
  <w:style w:type="character" w:customStyle="1" w:styleId="e24kjd">
    <w:name w:val="e24kjd"/>
    <w:basedOn w:val="a0"/>
    <w:rsid w:val="00645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80222">
      <w:bodyDiv w:val="1"/>
      <w:marLeft w:val="0"/>
      <w:marRight w:val="0"/>
      <w:marTop w:val="0"/>
      <w:marBottom w:val="0"/>
      <w:divBdr>
        <w:top w:val="none" w:sz="0" w:space="0" w:color="auto"/>
        <w:left w:val="none" w:sz="0" w:space="0" w:color="auto"/>
        <w:bottom w:val="none" w:sz="0" w:space="0" w:color="auto"/>
        <w:right w:val="none" w:sz="0" w:space="0" w:color="auto"/>
      </w:divBdr>
    </w:div>
    <w:div w:id="199052109">
      <w:bodyDiv w:val="1"/>
      <w:marLeft w:val="0"/>
      <w:marRight w:val="0"/>
      <w:marTop w:val="0"/>
      <w:marBottom w:val="0"/>
      <w:divBdr>
        <w:top w:val="none" w:sz="0" w:space="0" w:color="auto"/>
        <w:left w:val="none" w:sz="0" w:space="0" w:color="auto"/>
        <w:bottom w:val="none" w:sz="0" w:space="0" w:color="auto"/>
        <w:right w:val="none" w:sz="0" w:space="0" w:color="auto"/>
      </w:divBdr>
    </w:div>
    <w:div w:id="515072854">
      <w:bodyDiv w:val="1"/>
      <w:marLeft w:val="0"/>
      <w:marRight w:val="0"/>
      <w:marTop w:val="0"/>
      <w:marBottom w:val="0"/>
      <w:divBdr>
        <w:top w:val="none" w:sz="0" w:space="0" w:color="auto"/>
        <w:left w:val="none" w:sz="0" w:space="0" w:color="auto"/>
        <w:bottom w:val="none" w:sz="0" w:space="0" w:color="auto"/>
        <w:right w:val="none" w:sz="0" w:space="0" w:color="auto"/>
      </w:divBdr>
    </w:div>
    <w:div w:id="573785139">
      <w:bodyDiv w:val="1"/>
      <w:marLeft w:val="0"/>
      <w:marRight w:val="0"/>
      <w:marTop w:val="0"/>
      <w:marBottom w:val="0"/>
      <w:divBdr>
        <w:top w:val="none" w:sz="0" w:space="0" w:color="auto"/>
        <w:left w:val="none" w:sz="0" w:space="0" w:color="auto"/>
        <w:bottom w:val="none" w:sz="0" w:space="0" w:color="auto"/>
        <w:right w:val="none" w:sz="0" w:space="0" w:color="auto"/>
      </w:divBdr>
    </w:div>
    <w:div w:id="575634515">
      <w:bodyDiv w:val="1"/>
      <w:marLeft w:val="0"/>
      <w:marRight w:val="0"/>
      <w:marTop w:val="0"/>
      <w:marBottom w:val="0"/>
      <w:divBdr>
        <w:top w:val="none" w:sz="0" w:space="0" w:color="auto"/>
        <w:left w:val="none" w:sz="0" w:space="0" w:color="auto"/>
        <w:bottom w:val="none" w:sz="0" w:space="0" w:color="auto"/>
        <w:right w:val="none" w:sz="0" w:space="0" w:color="auto"/>
      </w:divBdr>
    </w:div>
    <w:div w:id="705838806">
      <w:bodyDiv w:val="1"/>
      <w:marLeft w:val="0"/>
      <w:marRight w:val="0"/>
      <w:marTop w:val="0"/>
      <w:marBottom w:val="0"/>
      <w:divBdr>
        <w:top w:val="none" w:sz="0" w:space="0" w:color="auto"/>
        <w:left w:val="none" w:sz="0" w:space="0" w:color="auto"/>
        <w:bottom w:val="none" w:sz="0" w:space="0" w:color="auto"/>
        <w:right w:val="none" w:sz="0" w:space="0" w:color="auto"/>
      </w:divBdr>
    </w:div>
    <w:div w:id="879634577">
      <w:bodyDiv w:val="1"/>
      <w:marLeft w:val="0"/>
      <w:marRight w:val="0"/>
      <w:marTop w:val="0"/>
      <w:marBottom w:val="0"/>
      <w:divBdr>
        <w:top w:val="none" w:sz="0" w:space="0" w:color="auto"/>
        <w:left w:val="none" w:sz="0" w:space="0" w:color="auto"/>
        <w:bottom w:val="none" w:sz="0" w:space="0" w:color="auto"/>
        <w:right w:val="none" w:sz="0" w:space="0" w:color="auto"/>
      </w:divBdr>
    </w:div>
    <w:div w:id="896866190">
      <w:bodyDiv w:val="1"/>
      <w:marLeft w:val="0"/>
      <w:marRight w:val="0"/>
      <w:marTop w:val="0"/>
      <w:marBottom w:val="0"/>
      <w:divBdr>
        <w:top w:val="none" w:sz="0" w:space="0" w:color="auto"/>
        <w:left w:val="none" w:sz="0" w:space="0" w:color="auto"/>
        <w:bottom w:val="none" w:sz="0" w:space="0" w:color="auto"/>
        <w:right w:val="none" w:sz="0" w:space="0" w:color="auto"/>
      </w:divBdr>
    </w:div>
    <w:div w:id="1040011827">
      <w:bodyDiv w:val="1"/>
      <w:marLeft w:val="0"/>
      <w:marRight w:val="0"/>
      <w:marTop w:val="0"/>
      <w:marBottom w:val="0"/>
      <w:divBdr>
        <w:top w:val="none" w:sz="0" w:space="0" w:color="auto"/>
        <w:left w:val="none" w:sz="0" w:space="0" w:color="auto"/>
        <w:bottom w:val="none" w:sz="0" w:space="0" w:color="auto"/>
        <w:right w:val="none" w:sz="0" w:space="0" w:color="auto"/>
      </w:divBdr>
    </w:div>
    <w:div w:id="1107504034">
      <w:bodyDiv w:val="1"/>
      <w:marLeft w:val="0"/>
      <w:marRight w:val="0"/>
      <w:marTop w:val="0"/>
      <w:marBottom w:val="0"/>
      <w:divBdr>
        <w:top w:val="none" w:sz="0" w:space="0" w:color="auto"/>
        <w:left w:val="none" w:sz="0" w:space="0" w:color="auto"/>
        <w:bottom w:val="none" w:sz="0" w:space="0" w:color="auto"/>
        <w:right w:val="none" w:sz="0" w:space="0" w:color="auto"/>
      </w:divBdr>
    </w:div>
    <w:div w:id="1442384723">
      <w:bodyDiv w:val="1"/>
      <w:marLeft w:val="0"/>
      <w:marRight w:val="0"/>
      <w:marTop w:val="0"/>
      <w:marBottom w:val="0"/>
      <w:divBdr>
        <w:top w:val="none" w:sz="0" w:space="0" w:color="auto"/>
        <w:left w:val="none" w:sz="0" w:space="0" w:color="auto"/>
        <w:bottom w:val="none" w:sz="0" w:space="0" w:color="auto"/>
        <w:right w:val="none" w:sz="0" w:space="0" w:color="auto"/>
      </w:divBdr>
    </w:div>
    <w:div w:id="1452439841">
      <w:bodyDiv w:val="1"/>
      <w:marLeft w:val="0"/>
      <w:marRight w:val="0"/>
      <w:marTop w:val="0"/>
      <w:marBottom w:val="0"/>
      <w:divBdr>
        <w:top w:val="none" w:sz="0" w:space="0" w:color="auto"/>
        <w:left w:val="none" w:sz="0" w:space="0" w:color="auto"/>
        <w:bottom w:val="none" w:sz="0" w:space="0" w:color="auto"/>
        <w:right w:val="none" w:sz="0" w:space="0" w:color="auto"/>
      </w:divBdr>
    </w:div>
    <w:div w:id="1545217330">
      <w:bodyDiv w:val="1"/>
      <w:marLeft w:val="0"/>
      <w:marRight w:val="0"/>
      <w:marTop w:val="0"/>
      <w:marBottom w:val="0"/>
      <w:divBdr>
        <w:top w:val="none" w:sz="0" w:space="0" w:color="auto"/>
        <w:left w:val="none" w:sz="0" w:space="0" w:color="auto"/>
        <w:bottom w:val="none" w:sz="0" w:space="0" w:color="auto"/>
        <w:right w:val="none" w:sz="0" w:space="0" w:color="auto"/>
      </w:divBdr>
    </w:div>
    <w:div w:id="1561401451">
      <w:bodyDiv w:val="1"/>
      <w:marLeft w:val="0"/>
      <w:marRight w:val="0"/>
      <w:marTop w:val="0"/>
      <w:marBottom w:val="0"/>
      <w:divBdr>
        <w:top w:val="none" w:sz="0" w:space="0" w:color="auto"/>
        <w:left w:val="none" w:sz="0" w:space="0" w:color="auto"/>
        <w:bottom w:val="none" w:sz="0" w:space="0" w:color="auto"/>
        <w:right w:val="none" w:sz="0" w:space="0" w:color="auto"/>
      </w:divBdr>
    </w:div>
    <w:div w:id="1565067282">
      <w:bodyDiv w:val="1"/>
      <w:marLeft w:val="0"/>
      <w:marRight w:val="0"/>
      <w:marTop w:val="0"/>
      <w:marBottom w:val="0"/>
      <w:divBdr>
        <w:top w:val="none" w:sz="0" w:space="0" w:color="auto"/>
        <w:left w:val="none" w:sz="0" w:space="0" w:color="auto"/>
        <w:bottom w:val="none" w:sz="0" w:space="0" w:color="auto"/>
        <w:right w:val="none" w:sz="0" w:space="0" w:color="auto"/>
      </w:divBdr>
    </w:div>
    <w:div w:id="1629823336">
      <w:bodyDiv w:val="1"/>
      <w:marLeft w:val="0"/>
      <w:marRight w:val="0"/>
      <w:marTop w:val="0"/>
      <w:marBottom w:val="0"/>
      <w:divBdr>
        <w:top w:val="none" w:sz="0" w:space="0" w:color="auto"/>
        <w:left w:val="none" w:sz="0" w:space="0" w:color="auto"/>
        <w:bottom w:val="none" w:sz="0" w:space="0" w:color="auto"/>
        <w:right w:val="none" w:sz="0" w:space="0" w:color="auto"/>
      </w:divBdr>
    </w:div>
    <w:div w:id="1630622785">
      <w:bodyDiv w:val="1"/>
      <w:marLeft w:val="0"/>
      <w:marRight w:val="0"/>
      <w:marTop w:val="0"/>
      <w:marBottom w:val="0"/>
      <w:divBdr>
        <w:top w:val="none" w:sz="0" w:space="0" w:color="auto"/>
        <w:left w:val="none" w:sz="0" w:space="0" w:color="auto"/>
        <w:bottom w:val="none" w:sz="0" w:space="0" w:color="auto"/>
        <w:right w:val="none" w:sz="0" w:space="0" w:color="auto"/>
      </w:divBdr>
    </w:div>
    <w:div w:id="1638026474">
      <w:bodyDiv w:val="1"/>
      <w:marLeft w:val="0"/>
      <w:marRight w:val="0"/>
      <w:marTop w:val="0"/>
      <w:marBottom w:val="0"/>
      <w:divBdr>
        <w:top w:val="none" w:sz="0" w:space="0" w:color="auto"/>
        <w:left w:val="none" w:sz="0" w:space="0" w:color="auto"/>
        <w:bottom w:val="none" w:sz="0" w:space="0" w:color="auto"/>
        <w:right w:val="none" w:sz="0" w:space="0" w:color="auto"/>
      </w:divBdr>
    </w:div>
    <w:div w:id="1812938172">
      <w:bodyDiv w:val="1"/>
      <w:marLeft w:val="0"/>
      <w:marRight w:val="0"/>
      <w:marTop w:val="0"/>
      <w:marBottom w:val="0"/>
      <w:divBdr>
        <w:top w:val="none" w:sz="0" w:space="0" w:color="auto"/>
        <w:left w:val="none" w:sz="0" w:space="0" w:color="auto"/>
        <w:bottom w:val="none" w:sz="0" w:space="0" w:color="auto"/>
        <w:right w:val="none" w:sz="0" w:space="0" w:color="auto"/>
      </w:divBdr>
    </w:div>
    <w:div w:id="1901205552">
      <w:bodyDiv w:val="1"/>
      <w:marLeft w:val="0"/>
      <w:marRight w:val="0"/>
      <w:marTop w:val="0"/>
      <w:marBottom w:val="0"/>
      <w:divBdr>
        <w:top w:val="none" w:sz="0" w:space="0" w:color="auto"/>
        <w:left w:val="none" w:sz="0" w:space="0" w:color="auto"/>
        <w:bottom w:val="none" w:sz="0" w:space="0" w:color="auto"/>
        <w:right w:val="none" w:sz="0" w:space="0" w:color="auto"/>
      </w:divBdr>
    </w:div>
    <w:div w:id="211716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javascript:;"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hyperlink" Target="javascript:showjdsw('showjd_0','j_0')"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javascript:;"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javascript:showjdsw('showjd_0','j_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dx.doi.org/10.12998/wjcc.v8.i3.577"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javascript:;"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23AB3-1584-4ECD-AE14-F5BD1DC160C2}">
  <ds:schemaRefs>
    <ds:schemaRef ds:uri="http://schemas.openxmlformats.org/officeDocument/2006/bibliography"/>
  </ds:schemaRefs>
</ds:datastoreItem>
</file>

<file path=customXml/itemProps2.xml><?xml version="1.0" encoding="utf-8"?>
<ds:datastoreItem xmlns:ds="http://schemas.openxmlformats.org/officeDocument/2006/customXml" ds:itemID="{03050884-2C4D-456B-9FA3-6DFA9BF0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4892</Words>
  <Characters>27890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2020-01-13T05:36:00Z</dcterms:created>
  <dcterms:modified xsi:type="dcterms:W3CDTF">2020-02-04T14:01:00Z</dcterms:modified>
</cp:coreProperties>
</file>