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74" w:rsidRDefault="00B93DAF">
      <w:pPr>
        <w:ind w:left="12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305435</wp:posOffset>
            </wp:positionV>
            <wp:extent cx="831215" cy="544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CARE Checklist – 2016: Information for writing a case report</w:t>
      </w:r>
    </w:p>
    <w:p w:rsidR="00E33A74" w:rsidRDefault="00B93D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141605</wp:posOffset>
            </wp:positionV>
            <wp:extent cx="9206230" cy="205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23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A74" w:rsidRDefault="00E33A74">
      <w:pPr>
        <w:spacing w:line="225" w:lineRule="exact"/>
        <w:rPr>
          <w:sz w:val="24"/>
          <w:szCs w:val="24"/>
        </w:rPr>
      </w:pPr>
    </w:p>
    <w:tbl>
      <w:tblPr>
        <w:tblW w:w="11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80"/>
        <w:gridCol w:w="2647"/>
        <w:gridCol w:w="5913"/>
      </w:tblGrid>
      <w:tr w:rsidR="00E33A74" w:rsidTr="00B93DAF">
        <w:trPr>
          <w:trHeight w:val="287"/>
        </w:trPr>
        <w:tc>
          <w:tcPr>
            <w:tcW w:w="2160" w:type="dxa"/>
            <w:vAlign w:val="bottom"/>
          </w:tcPr>
          <w:p w:rsidR="00E33A74" w:rsidRDefault="00B93DAF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Topic</w:t>
            </w:r>
          </w:p>
        </w:tc>
        <w:tc>
          <w:tcPr>
            <w:tcW w:w="580" w:type="dxa"/>
            <w:vAlign w:val="bottom"/>
          </w:tcPr>
          <w:p w:rsidR="00E33A74" w:rsidRDefault="00E33A7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bottom"/>
          </w:tcPr>
          <w:p w:rsidR="00E33A74" w:rsidRDefault="00B93DA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Item</w:t>
            </w:r>
          </w:p>
        </w:tc>
        <w:tc>
          <w:tcPr>
            <w:tcW w:w="5913" w:type="dxa"/>
            <w:vAlign w:val="bottom"/>
          </w:tcPr>
          <w:p w:rsidR="00E33A74" w:rsidRDefault="00B93DAF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Checklist item description</w:t>
            </w:r>
          </w:p>
        </w:tc>
      </w:tr>
      <w:tr w:rsidR="00E33A74" w:rsidTr="00B93DAF">
        <w:trPr>
          <w:trHeight w:val="375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8560" w:type="dxa"/>
            <w:gridSpan w:val="2"/>
            <w:vAlign w:val="bottom"/>
          </w:tcPr>
          <w:p w:rsidR="00E33A74" w:rsidRPr="00B93DAF" w:rsidRDefault="00B93DAF">
            <w:pPr>
              <w:ind w:left="160"/>
              <w:rPr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The words “case report” should be in the title along with the area of focus  </w:t>
            </w:r>
            <w:r w:rsidRPr="00B93DAF">
              <w:rPr>
                <w:rFonts w:ascii="Cambria" w:eastAsia="Cambria" w:hAnsi="Cambria" w:cs="Cambria"/>
              </w:rPr>
              <w:t>+</w:t>
            </w:r>
            <w:r w:rsidR="001344BD">
              <w:rPr>
                <w:rFonts w:ascii="Cambria" w:eastAsia="Cambria" w:hAnsi="Cambria" w:cs="Cambria"/>
              </w:rPr>
              <w:t xml:space="preserve">  </w:t>
            </w:r>
            <w:bookmarkStart w:id="1" w:name="_GoBack"/>
            <w:r w:rsidR="001344BD" w:rsidRPr="00A4723A">
              <w:rPr>
                <w:rFonts w:ascii="Cambria" w:eastAsia="Cambria" w:hAnsi="Cambria" w:cs="Cambria"/>
                <w:b/>
              </w:rPr>
              <w:t>1/1</w:t>
            </w:r>
            <w:bookmarkEnd w:id="1"/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Words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Four to seven key words—include “case report” as one of the key words  </w:t>
            </w:r>
            <w:r w:rsidRPr="00B93DAF">
              <w:rPr>
                <w:rFonts w:ascii="Cambria" w:eastAsia="Cambria" w:hAnsi="Cambria" w:cs="Cambria"/>
              </w:rPr>
              <w:t>+</w:t>
            </w:r>
            <w:r w:rsidR="001344BD">
              <w:rPr>
                <w:rFonts w:ascii="Cambria" w:eastAsia="Cambria" w:hAnsi="Cambria" w:cs="Cambria"/>
              </w:rPr>
              <w:t xml:space="preserve">  </w:t>
            </w:r>
            <w:r w:rsidR="001344BD" w:rsidRPr="00A4723A">
              <w:rPr>
                <w:rFonts w:ascii="Cambria" w:eastAsia="Cambria" w:hAnsi="Cambria" w:cs="Cambria"/>
                <w:b/>
              </w:rPr>
              <w:t>9/1</w:t>
            </w:r>
          </w:p>
        </w:tc>
      </w:tr>
      <w:tr w:rsidR="00E33A74" w:rsidTr="00B93DAF">
        <w:trPr>
          <w:trHeight w:val="382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Abstract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3a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Background: What does this case report add to the medical literature?  +</w:t>
            </w:r>
            <w:r w:rsidR="001344BD">
              <w:rPr>
                <w:rFonts w:ascii="Cambria" w:eastAsia="Cambria" w:hAnsi="Cambria" w:cs="Cambria"/>
              </w:rPr>
              <w:t xml:space="preserve">  </w:t>
            </w:r>
            <w:r w:rsidR="001344BD" w:rsidRPr="00A4723A">
              <w:rPr>
                <w:rFonts w:ascii="Cambria" w:eastAsia="Cambria" w:hAnsi="Cambria" w:cs="Cambria"/>
                <w:b/>
              </w:rPr>
              <w:t>6/1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3b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Case summary: chief complaint, diagnoses, interventions, and outcomes 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3/1</w:t>
            </w:r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3c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Conclusion: What is the main “take-away” lesson from this case? 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5/1</w:t>
            </w:r>
          </w:p>
        </w:tc>
      </w:tr>
      <w:tr w:rsidR="00E33A74" w:rsidTr="00B93DAF">
        <w:trPr>
          <w:trHeight w:val="442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Introduction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</w:rPr>
              <w:t xml:space="preserve">The current standard of care and contributions of this case—with references (1-2 paragraphs)+  </w:t>
            </w:r>
            <w:r w:rsidR="001344BD" w:rsidRPr="00A4723A">
              <w:rPr>
                <w:rFonts w:ascii="Cambria" w:eastAsia="Cambria" w:hAnsi="Cambria" w:cs="Cambria"/>
                <w:b/>
                <w:w w:val="94"/>
              </w:rPr>
              <w:t>12/1</w:t>
            </w:r>
          </w:p>
        </w:tc>
      </w:tr>
      <w:tr w:rsidR="00E33A74" w:rsidTr="00B93DAF">
        <w:trPr>
          <w:trHeight w:val="437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Timeline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Information from this case report organized into a timeline (table or figure)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no</w:t>
            </w:r>
          </w:p>
        </w:tc>
      </w:tr>
      <w:tr w:rsidR="00E33A74" w:rsidTr="00B93DAF">
        <w:trPr>
          <w:trHeight w:val="380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Patient Information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6a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De-identified demographic and other patient or client specific information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32/1</w:t>
            </w:r>
          </w:p>
        </w:tc>
      </w:tr>
      <w:tr w:rsidR="00E33A74" w:rsidTr="00B93DAF">
        <w:trPr>
          <w:trHeight w:val="228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6b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Chief complaint—what prompted this visit</w:t>
            </w:r>
            <w:r>
              <w:rPr>
                <w:rFonts w:ascii="Arial" w:eastAsia="Arial" w:hAnsi="Arial" w:cs="Arial"/>
              </w:rPr>
              <w:t>? +</w:t>
            </w:r>
            <w:r w:rsidR="001344BD">
              <w:rPr>
                <w:rFonts w:ascii="Arial" w:eastAsia="Arial" w:hAnsi="Arial" w:cs="Arial"/>
              </w:rPr>
              <w:t xml:space="preserve"> </w:t>
            </w:r>
            <w:r w:rsidR="001344BD" w:rsidRPr="00A4723A">
              <w:rPr>
                <w:rFonts w:ascii="Arial" w:eastAsia="Arial" w:hAnsi="Arial" w:cs="Arial"/>
                <w:b/>
              </w:rPr>
              <w:t>33/1</w:t>
            </w:r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6c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Relevant history including past interventions and outcomes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30/1</w:t>
            </w:r>
          </w:p>
        </w:tc>
      </w:tr>
      <w:tr w:rsidR="00E33A74" w:rsidTr="00B93DAF">
        <w:trPr>
          <w:trHeight w:val="437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Physical Exam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Relevant physical examination findings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34/1</w:t>
            </w:r>
          </w:p>
        </w:tc>
      </w:tr>
      <w:tr w:rsidR="00E33A74" w:rsidTr="00B93DAF">
        <w:trPr>
          <w:trHeight w:val="387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Diagnostic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8a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Evaluations such as surveys, laboratory testing, imaging, etc. +</w:t>
            </w:r>
            <w:r w:rsidR="001344BD">
              <w:rPr>
                <w:rFonts w:ascii="Cambria" w:eastAsia="Cambria" w:hAnsi="Cambria" w:cs="Cambria"/>
              </w:rPr>
              <w:t xml:space="preserve">  </w:t>
            </w:r>
            <w:r w:rsidR="001344BD" w:rsidRPr="00A4723A">
              <w:rPr>
                <w:rFonts w:ascii="Cambria" w:eastAsia="Cambria" w:hAnsi="Cambria" w:cs="Cambria"/>
                <w:b/>
              </w:rPr>
              <w:t>36/1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B93DA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Assessment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8b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Diagnostic reasoning including other diagnoses considered and challenges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37/1</w:t>
            </w:r>
          </w:p>
        </w:tc>
      </w:tr>
      <w:tr w:rsidR="00E33A74" w:rsidTr="00B93DAF">
        <w:trPr>
          <w:trHeight w:val="21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8c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1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Consider tables or figures linking assessment, diagnoses and interventions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38/1</w:t>
            </w:r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8d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Prognostic characteristics where applicable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no</w:t>
            </w:r>
          </w:p>
        </w:tc>
      </w:tr>
      <w:tr w:rsidR="00E33A74" w:rsidTr="00B93DAF">
        <w:trPr>
          <w:trHeight w:val="387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Interventions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9a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Types such as life-style recommendations, treatments, medications, surgery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42/1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9b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Intervention administration such as dosage, frequency and duration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42/1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9c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Note changes in intervention with explanation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1/2</w:t>
            </w:r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9d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Other concurrent interventions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no</w:t>
            </w:r>
          </w:p>
        </w:tc>
      </w:tr>
      <w:tr w:rsidR="00E33A74" w:rsidTr="00B93DAF">
        <w:trPr>
          <w:trHeight w:val="382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Follow-up and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10a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Clinician assessment (and patient or client assessed outcomes when appropriate</w:t>
            </w:r>
            <w:r>
              <w:rPr>
                <w:rFonts w:ascii="Arial" w:eastAsia="Arial" w:hAnsi="Arial" w:cs="Arial"/>
              </w:rPr>
              <w:t>) +</w:t>
            </w:r>
            <w:r w:rsidR="001344BD">
              <w:rPr>
                <w:rFonts w:ascii="Arial" w:eastAsia="Arial" w:hAnsi="Arial" w:cs="Arial"/>
              </w:rPr>
              <w:t xml:space="preserve"> </w:t>
            </w:r>
            <w:r w:rsidR="001344BD" w:rsidRPr="00A4723A">
              <w:rPr>
                <w:rFonts w:ascii="Arial" w:eastAsia="Arial" w:hAnsi="Arial" w:cs="Arial"/>
                <w:b/>
              </w:rPr>
              <w:t>2/2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B93DA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10b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Important follow-up diagnostic evaluations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2/2</w:t>
            </w:r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10c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Assessment of intervention adherence and tolerability, including adverse events +</w:t>
            </w:r>
            <w:r w:rsidR="00A4723A">
              <w:rPr>
                <w:rFonts w:ascii="Cambria" w:eastAsia="Cambria" w:hAnsi="Cambria" w:cs="Cambria"/>
              </w:rPr>
              <w:t xml:space="preserve"> </w:t>
            </w:r>
            <w:r w:rsidR="00A4723A" w:rsidRPr="00A4723A">
              <w:rPr>
                <w:rFonts w:ascii="Cambria" w:eastAsia="Cambria" w:hAnsi="Cambria" w:cs="Cambria"/>
                <w:b/>
              </w:rPr>
              <w:t>2/2</w:t>
            </w:r>
          </w:p>
        </w:tc>
      </w:tr>
      <w:tr w:rsidR="00E33A74" w:rsidTr="00B93DAF">
        <w:trPr>
          <w:trHeight w:val="382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Discussion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11a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Strengths and limitations in your approach to this case +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A4723A" w:rsidRPr="00A4723A">
              <w:rPr>
                <w:rFonts w:ascii="Cambria" w:eastAsia="Cambria" w:hAnsi="Cambria" w:cs="Cambria"/>
                <w:b/>
              </w:rPr>
              <w:t>8/2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11b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Specify how this case report informs practice or Clinical Practice Guidelines (CPG) </w:t>
            </w:r>
            <w:r w:rsidR="001344BD" w:rsidRPr="00A4723A">
              <w:rPr>
                <w:rFonts w:ascii="Cambria" w:eastAsia="Cambria" w:hAnsi="Cambria" w:cs="Cambria"/>
                <w:b/>
              </w:rPr>
              <w:t>no</w:t>
            </w:r>
          </w:p>
        </w:tc>
      </w:tr>
      <w:tr w:rsidR="00E33A74" w:rsidTr="00B93DAF">
        <w:trPr>
          <w:trHeight w:val="221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11c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How does this case report suggest a testable hypothesis?</w:t>
            </w:r>
            <w:r w:rsidR="001344BD">
              <w:rPr>
                <w:rFonts w:ascii="Cambria" w:eastAsia="Cambria" w:hAnsi="Cambria" w:cs="Cambria"/>
              </w:rPr>
              <w:t xml:space="preserve"> </w:t>
            </w:r>
            <w:r w:rsidR="001344BD" w:rsidRPr="00A4723A">
              <w:rPr>
                <w:rFonts w:ascii="Cambria" w:eastAsia="Cambria" w:hAnsi="Cambria" w:cs="Cambria"/>
                <w:b/>
              </w:rPr>
              <w:t>no</w:t>
            </w:r>
          </w:p>
        </w:tc>
      </w:tr>
      <w:tr w:rsidR="00E33A74" w:rsidTr="00B93DAF">
        <w:trPr>
          <w:trHeight w:val="276"/>
        </w:trPr>
        <w:tc>
          <w:tcPr>
            <w:tcW w:w="2160" w:type="dxa"/>
            <w:vAlign w:val="bottom"/>
          </w:tcPr>
          <w:p w:rsidR="00E33A74" w:rsidRDefault="00E33A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11d</w:t>
            </w:r>
          </w:p>
        </w:tc>
        <w:tc>
          <w:tcPr>
            <w:tcW w:w="2647" w:type="dxa"/>
            <w:vAlign w:val="bottom"/>
          </w:tcPr>
          <w:p w:rsidR="00E33A74" w:rsidRDefault="00B93DAF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</w:rPr>
              <w:t>Conclusions and rationale</w:t>
            </w:r>
          </w:p>
        </w:tc>
        <w:tc>
          <w:tcPr>
            <w:tcW w:w="5913" w:type="dxa"/>
            <w:vAlign w:val="bottom"/>
          </w:tcPr>
          <w:p w:rsidR="00E33A74" w:rsidRDefault="00B93D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+</w:t>
            </w:r>
            <w:r w:rsidR="001344BD">
              <w:rPr>
                <w:sz w:val="23"/>
                <w:szCs w:val="23"/>
              </w:rPr>
              <w:t xml:space="preserve">  </w:t>
            </w:r>
            <w:r w:rsidR="001344BD" w:rsidRPr="00A4723A">
              <w:rPr>
                <w:b/>
                <w:sz w:val="23"/>
                <w:szCs w:val="23"/>
              </w:rPr>
              <w:t>8/3</w:t>
            </w:r>
          </w:p>
        </w:tc>
      </w:tr>
      <w:tr w:rsidR="00E33A74" w:rsidTr="00B93DAF">
        <w:trPr>
          <w:trHeight w:val="442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Patient Perspective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When appropriate include the assessment of the patient or client on this episode of care</w:t>
            </w:r>
          </w:p>
        </w:tc>
      </w:tr>
      <w:tr w:rsidR="00E33A74" w:rsidTr="00B93DAF">
        <w:trPr>
          <w:trHeight w:val="437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Informed Consent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8560" w:type="dxa"/>
            <w:gridSpan w:val="2"/>
            <w:vAlign w:val="bottom"/>
          </w:tcPr>
          <w:p w:rsidR="00B93DAF" w:rsidRDefault="00B93DAF">
            <w:pPr>
              <w:ind w:left="160"/>
              <w:rPr>
                <w:rFonts w:ascii="Cambria" w:eastAsia="Cambria" w:hAnsi="Cambria" w:cs="Cambria"/>
                <w:w w:val="89"/>
              </w:rPr>
            </w:pPr>
          </w:p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89"/>
              </w:rPr>
              <w:t>Informed consent from the person who is the subject of this case report is required by most journals+</w:t>
            </w:r>
          </w:p>
        </w:tc>
      </w:tr>
      <w:tr w:rsidR="00E33A74" w:rsidTr="00B93DAF">
        <w:trPr>
          <w:trHeight w:val="442"/>
        </w:trPr>
        <w:tc>
          <w:tcPr>
            <w:tcW w:w="2160" w:type="dxa"/>
            <w:vAlign w:val="bottom"/>
          </w:tcPr>
          <w:p w:rsidR="00E33A74" w:rsidRDefault="00B93D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Additional Information</w:t>
            </w:r>
          </w:p>
        </w:tc>
        <w:tc>
          <w:tcPr>
            <w:tcW w:w="580" w:type="dxa"/>
            <w:vAlign w:val="bottom"/>
          </w:tcPr>
          <w:p w:rsidR="00E33A74" w:rsidRDefault="00B93D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8560" w:type="dxa"/>
            <w:gridSpan w:val="2"/>
            <w:vAlign w:val="bottom"/>
          </w:tcPr>
          <w:p w:rsidR="00E33A74" w:rsidRDefault="00B93DA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Acknowledgement section; Competing Interests; IRB approval when required</w:t>
            </w:r>
          </w:p>
        </w:tc>
      </w:tr>
    </w:tbl>
    <w:p w:rsidR="00E33A74" w:rsidRDefault="00E33A74">
      <w:pPr>
        <w:spacing w:line="393" w:lineRule="exact"/>
        <w:rPr>
          <w:sz w:val="24"/>
          <w:szCs w:val="24"/>
        </w:rPr>
      </w:pPr>
    </w:p>
    <w:p w:rsidR="00E33A74" w:rsidRDefault="00B93DAF">
      <w:pPr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www.care-statement.org</w:t>
      </w:r>
    </w:p>
    <w:p w:rsidR="00E33A74" w:rsidRDefault="00B93D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3A74" w:rsidRDefault="00E33A74">
      <w:pPr>
        <w:spacing w:line="200" w:lineRule="exact"/>
        <w:rPr>
          <w:sz w:val="24"/>
          <w:szCs w:val="24"/>
        </w:rPr>
      </w:pPr>
    </w:p>
    <w:p w:rsidR="00E33A74" w:rsidRDefault="00E33A74">
      <w:pPr>
        <w:spacing w:line="200" w:lineRule="exact"/>
        <w:rPr>
          <w:sz w:val="24"/>
          <w:szCs w:val="24"/>
        </w:rPr>
      </w:pPr>
    </w:p>
    <w:p w:rsidR="00E33A74" w:rsidRDefault="00E33A74">
      <w:pPr>
        <w:spacing w:line="216" w:lineRule="exact"/>
        <w:rPr>
          <w:sz w:val="24"/>
          <w:szCs w:val="24"/>
        </w:rPr>
      </w:pPr>
    </w:p>
    <w:p w:rsidR="00E33A74" w:rsidRDefault="00B93DAF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Line/Page</w:t>
      </w:r>
    </w:p>
    <w:p w:rsidR="00E33A74" w:rsidRDefault="00E33A74">
      <w:pPr>
        <w:spacing w:line="154" w:lineRule="exact"/>
        <w:rPr>
          <w:sz w:val="24"/>
          <w:szCs w:val="24"/>
        </w:rPr>
      </w:pPr>
    </w:p>
    <w:p w:rsidR="00E33A74" w:rsidRDefault="00E33A74">
      <w:pPr>
        <w:ind w:right="900"/>
        <w:jc w:val="center"/>
        <w:rPr>
          <w:sz w:val="20"/>
          <w:szCs w:val="20"/>
        </w:rPr>
      </w:pPr>
    </w:p>
    <w:sectPr w:rsidR="00E33A74">
      <w:pgSz w:w="15840" w:h="12240" w:orient="landscape"/>
      <w:pgMar w:top="733" w:right="600" w:bottom="154" w:left="720" w:header="0" w:footer="0" w:gutter="0"/>
      <w:cols w:num="2" w:space="708" w:equalWidth="0">
        <w:col w:w="11520" w:space="720"/>
        <w:col w:w="2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1344BD"/>
    <w:rsid w:val="00263BBD"/>
    <w:rsid w:val="00A4723A"/>
    <w:rsid w:val="00B93DAF"/>
    <w:rsid w:val="00E3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FFB2"/>
  <w15:docId w15:val="{127BD187-DA1D-47FC-95CF-69015A3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Merve Korkmaz</cp:lastModifiedBy>
  <cp:revision>4</cp:revision>
  <dcterms:created xsi:type="dcterms:W3CDTF">2019-10-20T14:46:00Z</dcterms:created>
  <dcterms:modified xsi:type="dcterms:W3CDTF">2019-12-03T18:10:00Z</dcterms:modified>
</cp:coreProperties>
</file>